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6634" w14:textId="34D45F4A" w:rsidR="0089385B" w:rsidRPr="0089385B" w:rsidRDefault="0089385B" w:rsidP="0089385B">
      <w:pPr>
        <w:jc w:val="center"/>
        <w:rPr>
          <w:b/>
          <w:sz w:val="36"/>
          <w:szCs w:val="36"/>
          <w:lang w:val="en-CA"/>
        </w:rPr>
      </w:pPr>
      <w:r w:rsidRPr="0089385B">
        <w:rPr>
          <w:b/>
          <w:sz w:val="36"/>
          <w:szCs w:val="36"/>
          <w:lang w:val="en-CA"/>
        </w:rPr>
        <w:t>A Q</w:t>
      </w:r>
      <w:r>
        <w:rPr>
          <w:b/>
          <w:sz w:val="36"/>
          <w:szCs w:val="36"/>
          <w:lang w:val="en-CA"/>
        </w:rPr>
        <w:t>UANTI</w:t>
      </w:r>
      <w:r w:rsidR="00DD50F0">
        <w:rPr>
          <w:b/>
          <w:sz w:val="36"/>
          <w:szCs w:val="36"/>
          <w:lang w:val="en-CA"/>
        </w:rPr>
        <w:t>TATIVE</w:t>
      </w:r>
      <w:r w:rsidRPr="0089385B">
        <w:rPr>
          <w:b/>
          <w:sz w:val="36"/>
          <w:szCs w:val="36"/>
          <w:lang w:val="en-CA"/>
        </w:rPr>
        <w:t xml:space="preserve"> S</w:t>
      </w:r>
      <w:r>
        <w:rPr>
          <w:b/>
          <w:sz w:val="36"/>
          <w:szCs w:val="36"/>
          <w:lang w:val="en-CA"/>
        </w:rPr>
        <w:t>TUDY</w:t>
      </w:r>
      <w:r w:rsidRPr="0089385B">
        <w:rPr>
          <w:b/>
          <w:sz w:val="36"/>
          <w:szCs w:val="36"/>
          <w:lang w:val="en-CA"/>
        </w:rPr>
        <w:t xml:space="preserve">: </w:t>
      </w:r>
    </w:p>
    <w:p w14:paraId="2F8CF643" w14:textId="2B51A765" w:rsidR="00236E6D" w:rsidRDefault="0089385B">
      <w:pPr>
        <w:jc w:val="center"/>
        <w:rPr>
          <w:sz w:val="36"/>
          <w:szCs w:val="36"/>
        </w:rPr>
      </w:pPr>
      <w:r w:rsidRPr="0089385B">
        <w:rPr>
          <w:b/>
          <w:sz w:val="36"/>
          <w:szCs w:val="36"/>
          <w:lang w:val="en-CA"/>
        </w:rPr>
        <w:t>P</w:t>
      </w:r>
      <w:r>
        <w:rPr>
          <w:b/>
          <w:sz w:val="36"/>
          <w:szCs w:val="36"/>
          <w:lang w:val="en-CA"/>
        </w:rPr>
        <w:t>UBLIC</w:t>
      </w:r>
      <w:r w:rsidRPr="0089385B">
        <w:rPr>
          <w:b/>
          <w:sz w:val="36"/>
          <w:szCs w:val="36"/>
          <w:lang w:val="en-CA"/>
        </w:rPr>
        <w:t xml:space="preserve"> P</w:t>
      </w:r>
      <w:r>
        <w:rPr>
          <w:b/>
          <w:sz w:val="36"/>
          <w:szCs w:val="36"/>
          <w:lang w:val="en-CA"/>
        </w:rPr>
        <w:t>ERCEPTIONS</w:t>
      </w:r>
      <w:r w:rsidRPr="0089385B">
        <w:rPr>
          <w:b/>
          <w:sz w:val="36"/>
          <w:szCs w:val="36"/>
          <w:lang w:val="en-CA"/>
        </w:rPr>
        <w:t xml:space="preserve"> </w:t>
      </w:r>
      <w:r>
        <w:rPr>
          <w:b/>
          <w:sz w:val="36"/>
          <w:szCs w:val="36"/>
          <w:lang w:val="en-CA"/>
        </w:rPr>
        <w:t>OF</w:t>
      </w:r>
      <w:r w:rsidRPr="0089385B">
        <w:rPr>
          <w:b/>
          <w:sz w:val="36"/>
          <w:szCs w:val="36"/>
          <w:lang w:val="en-CA"/>
        </w:rPr>
        <w:t xml:space="preserve"> M</w:t>
      </w:r>
      <w:r>
        <w:rPr>
          <w:b/>
          <w:sz w:val="36"/>
          <w:szCs w:val="36"/>
          <w:lang w:val="en-CA"/>
        </w:rPr>
        <w:t>EDICAL LIBRARIANS</w:t>
      </w:r>
      <w:r w:rsidRPr="0089385B">
        <w:rPr>
          <w:b/>
          <w:sz w:val="36"/>
          <w:szCs w:val="36"/>
          <w:lang w:val="en-CA"/>
        </w:rPr>
        <w:t xml:space="preserve"> </w:t>
      </w:r>
      <w:r>
        <w:rPr>
          <w:b/>
          <w:sz w:val="36"/>
          <w:szCs w:val="36"/>
          <w:lang w:val="en-CA"/>
        </w:rPr>
        <w:t>AND</w:t>
      </w:r>
      <w:r w:rsidRPr="0089385B">
        <w:rPr>
          <w:b/>
          <w:sz w:val="36"/>
          <w:szCs w:val="36"/>
          <w:lang w:val="en-CA"/>
        </w:rPr>
        <w:t xml:space="preserve"> </w:t>
      </w:r>
      <w:r>
        <w:rPr>
          <w:b/>
          <w:sz w:val="36"/>
          <w:szCs w:val="36"/>
          <w:lang w:val="en-CA"/>
        </w:rPr>
        <w:t>IMPLICATIONS FOR COMMUNICATION AND PRACTICES</w:t>
      </w:r>
    </w:p>
    <w:p w14:paraId="4DD027BB" w14:textId="77777777" w:rsidR="00236E6D" w:rsidRDefault="00236E6D">
      <w:pPr>
        <w:jc w:val="center"/>
        <w:rPr>
          <w:sz w:val="36"/>
          <w:szCs w:val="36"/>
        </w:rPr>
      </w:pPr>
    </w:p>
    <w:p w14:paraId="4590FE09" w14:textId="77777777" w:rsidR="00236E6D" w:rsidRDefault="00236E6D">
      <w:pPr>
        <w:jc w:val="center"/>
        <w:rPr>
          <w:sz w:val="36"/>
          <w:szCs w:val="36"/>
        </w:rPr>
      </w:pPr>
    </w:p>
    <w:p w14:paraId="666E7596" w14:textId="77777777" w:rsidR="00236E6D" w:rsidRDefault="00236E6D">
      <w:pPr>
        <w:jc w:val="center"/>
        <w:rPr>
          <w:sz w:val="36"/>
          <w:szCs w:val="36"/>
        </w:rPr>
      </w:pPr>
    </w:p>
    <w:p w14:paraId="36A1DEEC" w14:textId="77777777" w:rsidR="00236E6D" w:rsidRDefault="00236E6D">
      <w:pPr>
        <w:jc w:val="center"/>
        <w:rPr>
          <w:sz w:val="36"/>
          <w:szCs w:val="36"/>
        </w:rPr>
      </w:pPr>
    </w:p>
    <w:p w14:paraId="7AF1DEFE" w14:textId="77777777" w:rsidR="00236E6D" w:rsidRDefault="00236E6D">
      <w:pPr>
        <w:jc w:val="center"/>
        <w:rPr>
          <w:sz w:val="36"/>
          <w:szCs w:val="36"/>
        </w:rPr>
      </w:pPr>
    </w:p>
    <w:p w14:paraId="2C04BF9E" w14:textId="77777777" w:rsidR="00236E6D" w:rsidRDefault="00236E6D">
      <w:pPr>
        <w:jc w:val="center"/>
        <w:rPr>
          <w:sz w:val="36"/>
          <w:szCs w:val="36"/>
        </w:rPr>
      </w:pPr>
    </w:p>
    <w:p w14:paraId="4D37E84A" w14:textId="77777777" w:rsidR="00236E6D" w:rsidRDefault="00236E6D">
      <w:pPr>
        <w:jc w:val="center"/>
        <w:rPr>
          <w:sz w:val="36"/>
          <w:szCs w:val="36"/>
        </w:rPr>
      </w:pPr>
    </w:p>
    <w:p w14:paraId="74D73B31" w14:textId="77777777" w:rsidR="00236E6D" w:rsidRPr="00993820" w:rsidRDefault="00236E6D">
      <w:pPr>
        <w:jc w:val="center"/>
        <w:rPr>
          <w:sz w:val="32"/>
          <w:szCs w:val="36"/>
        </w:rPr>
      </w:pPr>
    </w:p>
    <w:p w14:paraId="0006BE9E" w14:textId="25F8894B" w:rsidR="00236E6D" w:rsidRPr="00993820" w:rsidRDefault="009C755C">
      <w:pPr>
        <w:jc w:val="center"/>
        <w:rPr>
          <w:sz w:val="28"/>
          <w:szCs w:val="36"/>
        </w:rPr>
      </w:pPr>
      <w:r w:rsidRPr="00993820">
        <w:rPr>
          <w:sz w:val="28"/>
          <w:szCs w:val="36"/>
        </w:rPr>
        <w:t xml:space="preserve">A </w:t>
      </w:r>
      <w:r w:rsidR="00DD6EFF">
        <w:rPr>
          <w:sz w:val="28"/>
          <w:szCs w:val="36"/>
        </w:rPr>
        <w:t>Thesis</w:t>
      </w:r>
      <w:r w:rsidR="003B006C" w:rsidRPr="00993820">
        <w:rPr>
          <w:sz w:val="28"/>
          <w:szCs w:val="36"/>
        </w:rPr>
        <w:t xml:space="preserve"> </w:t>
      </w:r>
      <w:r w:rsidRPr="00993820">
        <w:rPr>
          <w:sz w:val="28"/>
          <w:szCs w:val="36"/>
        </w:rPr>
        <w:t>Presented</w:t>
      </w:r>
      <w:r w:rsidR="003B006C" w:rsidRPr="00993820">
        <w:rPr>
          <w:sz w:val="28"/>
          <w:szCs w:val="36"/>
        </w:rPr>
        <w:t xml:space="preserve"> </w:t>
      </w:r>
      <w:r w:rsidRPr="00993820">
        <w:rPr>
          <w:sz w:val="28"/>
          <w:szCs w:val="36"/>
        </w:rPr>
        <w:t>for</w:t>
      </w:r>
      <w:r w:rsidR="008865B6" w:rsidRPr="00993820">
        <w:rPr>
          <w:sz w:val="28"/>
          <w:szCs w:val="36"/>
        </w:rPr>
        <w:t xml:space="preserve"> the</w:t>
      </w:r>
    </w:p>
    <w:p w14:paraId="1DCB5199" w14:textId="77777777" w:rsidR="009C755C" w:rsidRPr="00993820" w:rsidRDefault="009C755C">
      <w:pPr>
        <w:jc w:val="center"/>
        <w:rPr>
          <w:sz w:val="28"/>
          <w:szCs w:val="36"/>
        </w:rPr>
      </w:pPr>
      <w:r w:rsidRPr="00993820">
        <w:rPr>
          <w:sz w:val="28"/>
          <w:szCs w:val="36"/>
        </w:rPr>
        <w:t>Master of Science</w:t>
      </w:r>
    </w:p>
    <w:p w14:paraId="1C0615C7" w14:textId="77777777" w:rsidR="009C755C" w:rsidRPr="00993820" w:rsidRDefault="009C755C">
      <w:pPr>
        <w:jc w:val="center"/>
        <w:rPr>
          <w:sz w:val="28"/>
          <w:szCs w:val="36"/>
        </w:rPr>
      </w:pPr>
      <w:r w:rsidRPr="00993820">
        <w:rPr>
          <w:sz w:val="28"/>
          <w:szCs w:val="36"/>
        </w:rPr>
        <w:t>Degree</w:t>
      </w:r>
    </w:p>
    <w:p w14:paraId="307E4770" w14:textId="77777777" w:rsidR="009C755C" w:rsidRPr="00993820" w:rsidRDefault="009C755C">
      <w:pPr>
        <w:jc w:val="center"/>
        <w:rPr>
          <w:sz w:val="28"/>
          <w:szCs w:val="36"/>
        </w:rPr>
      </w:pPr>
      <w:r w:rsidRPr="00993820">
        <w:rPr>
          <w:sz w:val="28"/>
          <w:szCs w:val="36"/>
        </w:rPr>
        <w:t xml:space="preserve">The </w:t>
      </w:r>
      <w:smartTag w:uri="urn:schemas-microsoft-com:office:smarttags" w:element="PlaceType">
        <w:r w:rsidRPr="00993820">
          <w:rPr>
            <w:sz w:val="28"/>
            <w:szCs w:val="36"/>
          </w:rPr>
          <w:t>University</w:t>
        </w:r>
      </w:smartTag>
      <w:r w:rsidRPr="00993820">
        <w:rPr>
          <w:sz w:val="28"/>
          <w:szCs w:val="36"/>
        </w:rPr>
        <w:t xml:space="preserve"> of </w:t>
      </w:r>
      <w:smartTag w:uri="urn:schemas-microsoft-com:office:smarttags" w:element="PlaceName">
        <w:r w:rsidRPr="00993820">
          <w:rPr>
            <w:sz w:val="28"/>
            <w:szCs w:val="36"/>
          </w:rPr>
          <w:t>Tennessee</w:t>
        </w:r>
      </w:smartTag>
      <w:r w:rsidRPr="00993820">
        <w:rPr>
          <w:sz w:val="28"/>
          <w:szCs w:val="36"/>
        </w:rPr>
        <w:t xml:space="preserve">, </w:t>
      </w:r>
      <w:smartTag w:uri="urn:schemas-microsoft-com:office:smarttags" w:element="City">
        <w:smartTag w:uri="urn:schemas-microsoft-com:office:smarttags" w:element="place">
          <w:r w:rsidRPr="00993820">
            <w:rPr>
              <w:sz w:val="28"/>
              <w:szCs w:val="36"/>
            </w:rPr>
            <w:t>Knoxville</w:t>
          </w:r>
        </w:smartTag>
      </w:smartTag>
    </w:p>
    <w:p w14:paraId="77876CD9" w14:textId="77777777" w:rsidR="00236E6D" w:rsidRDefault="00236E6D">
      <w:pPr>
        <w:jc w:val="center"/>
        <w:rPr>
          <w:sz w:val="36"/>
          <w:szCs w:val="36"/>
        </w:rPr>
      </w:pPr>
    </w:p>
    <w:p w14:paraId="2167C6E2" w14:textId="77777777" w:rsidR="00236E6D" w:rsidRDefault="00236E6D">
      <w:pPr>
        <w:jc w:val="center"/>
        <w:rPr>
          <w:sz w:val="36"/>
          <w:szCs w:val="36"/>
        </w:rPr>
      </w:pPr>
    </w:p>
    <w:p w14:paraId="25457DEE" w14:textId="77777777" w:rsidR="00236E6D" w:rsidRDefault="00236E6D">
      <w:pPr>
        <w:jc w:val="center"/>
        <w:rPr>
          <w:sz w:val="36"/>
          <w:szCs w:val="36"/>
        </w:rPr>
      </w:pPr>
    </w:p>
    <w:p w14:paraId="75FCE548" w14:textId="77777777" w:rsidR="00236E6D" w:rsidRDefault="00236E6D">
      <w:pPr>
        <w:jc w:val="center"/>
        <w:rPr>
          <w:sz w:val="36"/>
          <w:szCs w:val="36"/>
        </w:rPr>
      </w:pPr>
    </w:p>
    <w:p w14:paraId="01F4E27D" w14:textId="77777777" w:rsidR="00236E6D" w:rsidRDefault="00236E6D">
      <w:pPr>
        <w:jc w:val="center"/>
        <w:rPr>
          <w:sz w:val="36"/>
          <w:szCs w:val="36"/>
        </w:rPr>
      </w:pPr>
    </w:p>
    <w:p w14:paraId="2AA1751B" w14:textId="1CE57A45" w:rsidR="00236E6D" w:rsidRDefault="00236E6D">
      <w:pPr>
        <w:jc w:val="center"/>
        <w:rPr>
          <w:sz w:val="36"/>
          <w:szCs w:val="36"/>
        </w:rPr>
      </w:pPr>
    </w:p>
    <w:p w14:paraId="2A906217" w14:textId="000FC89A" w:rsidR="0089385B" w:rsidRDefault="0089385B">
      <w:pPr>
        <w:jc w:val="center"/>
        <w:rPr>
          <w:sz w:val="36"/>
          <w:szCs w:val="36"/>
        </w:rPr>
      </w:pPr>
    </w:p>
    <w:p w14:paraId="788F70EB" w14:textId="77777777" w:rsidR="0089385B" w:rsidRDefault="0089385B">
      <w:pPr>
        <w:jc w:val="center"/>
        <w:rPr>
          <w:sz w:val="36"/>
          <w:szCs w:val="36"/>
        </w:rPr>
      </w:pPr>
    </w:p>
    <w:p w14:paraId="0F166049" w14:textId="77777777" w:rsidR="00236E6D" w:rsidRDefault="00236E6D">
      <w:pPr>
        <w:jc w:val="center"/>
        <w:rPr>
          <w:sz w:val="36"/>
          <w:szCs w:val="36"/>
        </w:rPr>
      </w:pPr>
    </w:p>
    <w:p w14:paraId="687881F8" w14:textId="77777777" w:rsidR="00236E6D" w:rsidRDefault="00236E6D">
      <w:pPr>
        <w:jc w:val="center"/>
        <w:rPr>
          <w:sz w:val="36"/>
          <w:szCs w:val="36"/>
        </w:rPr>
      </w:pPr>
    </w:p>
    <w:p w14:paraId="721F02CC" w14:textId="77777777" w:rsidR="00236E6D" w:rsidRDefault="00236E6D">
      <w:pPr>
        <w:jc w:val="center"/>
        <w:rPr>
          <w:sz w:val="36"/>
          <w:szCs w:val="36"/>
        </w:rPr>
      </w:pPr>
    </w:p>
    <w:p w14:paraId="2ABB480B" w14:textId="77777777" w:rsidR="00236E6D" w:rsidRDefault="00236E6D">
      <w:pPr>
        <w:jc w:val="center"/>
        <w:rPr>
          <w:sz w:val="36"/>
          <w:szCs w:val="36"/>
        </w:rPr>
      </w:pPr>
    </w:p>
    <w:p w14:paraId="6DC79241" w14:textId="7818F52D" w:rsidR="00236E6D" w:rsidRPr="00993820" w:rsidRDefault="00CF574E">
      <w:pPr>
        <w:jc w:val="center"/>
        <w:rPr>
          <w:sz w:val="28"/>
          <w:szCs w:val="36"/>
        </w:rPr>
      </w:pPr>
      <w:r>
        <w:rPr>
          <w:sz w:val="28"/>
          <w:szCs w:val="36"/>
        </w:rPr>
        <w:t xml:space="preserve">Chelsea </w:t>
      </w:r>
      <w:r w:rsidR="003B006C" w:rsidRPr="00993820">
        <w:rPr>
          <w:sz w:val="28"/>
          <w:szCs w:val="36"/>
        </w:rPr>
        <w:t>Jacobs</w:t>
      </w:r>
    </w:p>
    <w:p w14:paraId="1C42B3AA" w14:textId="73A03A91" w:rsidR="00993820" w:rsidRDefault="006C6B4C">
      <w:pPr>
        <w:jc w:val="center"/>
        <w:rPr>
          <w:sz w:val="28"/>
          <w:szCs w:val="36"/>
        </w:rPr>
      </w:pPr>
      <w:r>
        <w:rPr>
          <w:sz w:val="28"/>
          <w:szCs w:val="36"/>
        </w:rPr>
        <w:t>May</w:t>
      </w:r>
      <w:r w:rsidR="006A62AF" w:rsidRPr="00993820">
        <w:rPr>
          <w:sz w:val="28"/>
          <w:szCs w:val="36"/>
        </w:rPr>
        <w:t xml:space="preserve"> </w:t>
      </w:r>
      <w:r w:rsidR="00D4191D" w:rsidRPr="00993820">
        <w:rPr>
          <w:sz w:val="28"/>
          <w:szCs w:val="36"/>
        </w:rPr>
        <w:t>20</w:t>
      </w:r>
      <w:r w:rsidR="00BB5966">
        <w:rPr>
          <w:sz w:val="28"/>
          <w:szCs w:val="36"/>
        </w:rPr>
        <w:t>2</w:t>
      </w:r>
      <w:r w:rsidR="00D26451">
        <w:rPr>
          <w:sz w:val="28"/>
          <w:szCs w:val="36"/>
        </w:rPr>
        <w:t>2</w:t>
      </w:r>
    </w:p>
    <w:p w14:paraId="64F3C6F5" w14:textId="77248FA0" w:rsidR="009667E7" w:rsidRDefault="009667E7">
      <w:pPr>
        <w:jc w:val="center"/>
        <w:rPr>
          <w:sz w:val="28"/>
          <w:szCs w:val="36"/>
        </w:rPr>
      </w:pPr>
    </w:p>
    <w:p w14:paraId="50A6D92C" w14:textId="2BE64421" w:rsidR="009667E7" w:rsidRDefault="009667E7">
      <w:pPr>
        <w:jc w:val="center"/>
        <w:rPr>
          <w:sz w:val="28"/>
          <w:szCs w:val="36"/>
        </w:rPr>
      </w:pPr>
    </w:p>
    <w:p w14:paraId="6D496FCB" w14:textId="36DF9953" w:rsidR="009667E7" w:rsidRPr="00CA7951" w:rsidRDefault="009667E7" w:rsidP="009667E7">
      <w:pPr>
        <w:pStyle w:val="TOCHeading"/>
      </w:pPr>
      <w:r>
        <w:lastRenderedPageBreak/>
        <w:t>A</w:t>
      </w:r>
      <w:r w:rsidR="00613E01">
        <w:t>bstract</w:t>
      </w:r>
    </w:p>
    <w:p w14:paraId="3BD062FB" w14:textId="44720B7A" w:rsidR="009667E7" w:rsidRDefault="009667E7">
      <w:pPr>
        <w:jc w:val="center"/>
        <w:rPr>
          <w:sz w:val="28"/>
          <w:szCs w:val="36"/>
        </w:rPr>
      </w:pPr>
    </w:p>
    <w:p w14:paraId="4B97C736" w14:textId="77777777" w:rsidR="004D32F4" w:rsidRPr="00570EB1" w:rsidRDefault="00613E01" w:rsidP="00613E01">
      <w:pPr>
        <w:spacing w:line="360" w:lineRule="auto"/>
        <w:jc w:val="both"/>
        <w:rPr>
          <w:shd w:val="clear" w:color="auto" w:fill="FFFFFF"/>
        </w:rPr>
      </w:pPr>
      <w:r w:rsidRPr="00570EB1">
        <w:rPr>
          <w:shd w:val="clear" w:color="auto" w:fill="FFFFFF"/>
        </w:rPr>
        <w:t xml:space="preserve">The purpose of this research study is to investigate and assess whether medical librarians, clinical medical librarians, medical informationists, etc. (referred to collectively as “medical librarians”) have an obligation beyond their particular institutional role to, or aspirationally should, provide the public with medical literature that has the potential to improve an individual’s health or the public health. The survey will examine the opinions of members of the United States (U.S.) public regarding the practices of medical librarians as these practices pertain to health promotion, patient care, medical education, and clinical research. </w:t>
      </w:r>
    </w:p>
    <w:p w14:paraId="47388991" w14:textId="77777777" w:rsidR="004D32F4" w:rsidRPr="00570EB1" w:rsidRDefault="004D32F4" w:rsidP="00613E01">
      <w:pPr>
        <w:spacing w:line="360" w:lineRule="auto"/>
        <w:jc w:val="both"/>
        <w:rPr>
          <w:shd w:val="clear" w:color="auto" w:fill="FFFFFF"/>
        </w:rPr>
      </w:pPr>
    </w:p>
    <w:p w14:paraId="79B7DD09" w14:textId="47AD3413" w:rsidR="004D32F4" w:rsidRPr="00570EB1" w:rsidRDefault="00613E01" w:rsidP="00613E01">
      <w:pPr>
        <w:spacing w:line="360" w:lineRule="auto"/>
        <w:jc w:val="both"/>
        <w:rPr>
          <w:shd w:val="clear" w:color="auto" w:fill="FFFFFF"/>
        </w:rPr>
      </w:pPr>
      <w:r w:rsidRPr="00570EB1">
        <w:rPr>
          <w:shd w:val="clear" w:color="auto" w:fill="FFFFFF"/>
        </w:rPr>
        <w:t>The research design for this study is a single-phase quantitative perspective (Creswell, 2006 Joyner et al., 2013). Quantitative data was collected in a survey (Joyner et al., 2013</w:t>
      </w:r>
      <w:r w:rsidR="001979EF" w:rsidRPr="00570EB1">
        <w:rPr>
          <w:shd w:val="clear" w:color="auto" w:fill="FFFFFF"/>
        </w:rPr>
        <w:t>;</w:t>
      </w:r>
      <w:r w:rsidRPr="00570EB1">
        <w:rPr>
          <w:shd w:val="clear" w:color="auto" w:fill="FFFFFF"/>
        </w:rPr>
        <w:t xml:space="preserve"> Visser et al., 2000). The study had a total of 415 viable responses. </w:t>
      </w:r>
    </w:p>
    <w:p w14:paraId="3F7EB6D4" w14:textId="77777777" w:rsidR="004D32F4" w:rsidRPr="00570EB1" w:rsidRDefault="004D32F4" w:rsidP="00613E01">
      <w:pPr>
        <w:spacing w:line="360" w:lineRule="auto"/>
        <w:jc w:val="both"/>
        <w:rPr>
          <w:shd w:val="clear" w:color="auto" w:fill="FFFFFF"/>
        </w:rPr>
      </w:pPr>
    </w:p>
    <w:p w14:paraId="4C97B960" w14:textId="05F3D1E7" w:rsidR="004D32F4" w:rsidRPr="00570EB1" w:rsidRDefault="00613E01" w:rsidP="00613E01">
      <w:pPr>
        <w:spacing w:line="360" w:lineRule="auto"/>
        <w:jc w:val="both"/>
        <w:rPr>
          <w:shd w:val="clear" w:color="auto" w:fill="FFFFFF"/>
        </w:rPr>
      </w:pPr>
      <w:r w:rsidRPr="00570EB1">
        <w:rPr>
          <w:shd w:val="clear" w:color="auto" w:fill="FFFFFF"/>
        </w:rPr>
        <w:t xml:space="preserve">Overall, the researcher believes that the most significant findings pertained to the education and gender gaps. 51.8% of participants with less than a bachelor’s degree are aware of medical librarians, while 74.5% with a bachelor’s degree or higher reported awareness. Perhaps the individuals who need the most help navigating the complex </w:t>
      </w:r>
      <w:r w:rsidR="004E715B" w:rsidRPr="00570EB1">
        <w:rPr>
          <w:shd w:val="clear" w:color="auto" w:fill="FFFFFF"/>
        </w:rPr>
        <w:t xml:space="preserve">U.S. </w:t>
      </w:r>
      <w:r w:rsidRPr="00570EB1">
        <w:rPr>
          <w:shd w:val="clear" w:color="auto" w:fill="FFFFFF"/>
        </w:rPr>
        <w:t>health system are unaware of a potential</w:t>
      </w:r>
      <w:r w:rsidR="004E715B" w:rsidRPr="00570EB1">
        <w:rPr>
          <w:shd w:val="clear" w:color="auto" w:fill="FFFFFF"/>
        </w:rPr>
        <w:t>ly valuable</w:t>
      </w:r>
      <w:r w:rsidRPr="00570EB1">
        <w:rPr>
          <w:shd w:val="clear" w:color="auto" w:fill="FFFFFF"/>
        </w:rPr>
        <w:t xml:space="preserve"> resource. 41.1% of participants identifying as male have consulted a medical librarian for their own or for their family members’ health information-seeking needs while only 18.2% of respondents identifying as female have done so. No significant difference in the means of the two genders presented with regard to willingness to consult a medical librarian. This suggests that attempts should be made to </w:t>
      </w:r>
      <w:r w:rsidR="004E715B" w:rsidRPr="00570EB1">
        <w:rPr>
          <w:shd w:val="clear" w:color="auto" w:fill="FFFFFF"/>
        </w:rPr>
        <w:t xml:space="preserve">increase consultations with </w:t>
      </w:r>
      <w:r w:rsidRPr="00570EB1">
        <w:rPr>
          <w:shd w:val="clear" w:color="auto" w:fill="FFFFFF"/>
        </w:rPr>
        <w:t>women</w:t>
      </w:r>
      <w:r w:rsidR="004E715B" w:rsidRPr="00570EB1">
        <w:rPr>
          <w:shd w:val="clear" w:color="auto" w:fill="FFFFFF"/>
        </w:rPr>
        <w:t xml:space="preserve">. </w:t>
      </w:r>
    </w:p>
    <w:p w14:paraId="2BB8D604" w14:textId="77777777" w:rsidR="004D32F4" w:rsidRDefault="004D32F4" w:rsidP="00613E01">
      <w:pPr>
        <w:spacing w:line="360" w:lineRule="auto"/>
        <w:jc w:val="both"/>
        <w:rPr>
          <w:color w:val="333333"/>
          <w:shd w:val="clear" w:color="auto" w:fill="FFFFFF"/>
        </w:rPr>
      </w:pPr>
    </w:p>
    <w:p w14:paraId="6AC5FB34" w14:textId="2BA27099" w:rsidR="001979EF" w:rsidRDefault="001979EF" w:rsidP="001979EF">
      <w:pPr>
        <w:spacing w:line="360" w:lineRule="auto"/>
        <w:jc w:val="both"/>
        <w:rPr>
          <w:color w:val="000000"/>
        </w:rPr>
      </w:pPr>
      <w:r>
        <w:rPr>
          <w:color w:val="000000"/>
        </w:rPr>
        <w:t xml:space="preserve">Medical librarians are responding with initiatives to decrease the substantial inequality in information accessibility and health literacy of U.S. individuals. The </w:t>
      </w:r>
      <w:r>
        <w:rPr>
          <w:color w:val="000000"/>
        </w:rPr>
        <w:lastRenderedPageBreak/>
        <w:t xml:space="preserve">work of these professionals is important, and the data resulting from this study indicates a positive public perception of medical librarians. However, it also suggests their work might not be visible to, and that there may be a gap in trust for, those who might require the services of medical librarians the most. </w:t>
      </w:r>
    </w:p>
    <w:p w14:paraId="1FDC5751" w14:textId="630E78A5" w:rsidR="009667E7" w:rsidRDefault="009667E7">
      <w:pPr>
        <w:jc w:val="center"/>
        <w:rPr>
          <w:sz w:val="28"/>
          <w:szCs w:val="36"/>
        </w:rPr>
      </w:pPr>
    </w:p>
    <w:p w14:paraId="3D3730F3" w14:textId="095DC069" w:rsidR="009667E7" w:rsidRDefault="009667E7">
      <w:pPr>
        <w:jc w:val="center"/>
        <w:rPr>
          <w:sz w:val="28"/>
          <w:szCs w:val="36"/>
        </w:rPr>
      </w:pPr>
    </w:p>
    <w:p w14:paraId="6CAB1F5C" w14:textId="7BDEF47E" w:rsidR="009667E7" w:rsidRDefault="009667E7">
      <w:pPr>
        <w:jc w:val="center"/>
        <w:rPr>
          <w:sz w:val="28"/>
          <w:szCs w:val="36"/>
        </w:rPr>
      </w:pPr>
    </w:p>
    <w:p w14:paraId="33569184" w14:textId="1B1945A7" w:rsidR="009667E7" w:rsidRDefault="009667E7">
      <w:pPr>
        <w:jc w:val="center"/>
        <w:rPr>
          <w:sz w:val="28"/>
          <w:szCs w:val="36"/>
        </w:rPr>
      </w:pPr>
    </w:p>
    <w:p w14:paraId="3391E332" w14:textId="7EC5D299" w:rsidR="009667E7" w:rsidRDefault="009667E7">
      <w:pPr>
        <w:jc w:val="center"/>
        <w:rPr>
          <w:sz w:val="28"/>
          <w:szCs w:val="36"/>
        </w:rPr>
      </w:pPr>
    </w:p>
    <w:p w14:paraId="062D24D5" w14:textId="0CEAAC90" w:rsidR="009667E7" w:rsidRDefault="009667E7">
      <w:pPr>
        <w:jc w:val="center"/>
        <w:rPr>
          <w:sz w:val="28"/>
          <w:szCs w:val="36"/>
        </w:rPr>
      </w:pPr>
    </w:p>
    <w:p w14:paraId="21EAD819" w14:textId="4970EB02" w:rsidR="009667E7" w:rsidRDefault="009667E7">
      <w:pPr>
        <w:jc w:val="center"/>
        <w:rPr>
          <w:sz w:val="28"/>
          <w:szCs w:val="36"/>
        </w:rPr>
      </w:pPr>
    </w:p>
    <w:p w14:paraId="0BF480D9" w14:textId="3DFFC57F" w:rsidR="009667E7" w:rsidRDefault="009667E7">
      <w:pPr>
        <w:jc w:val="center"/>
        <w:rPr>
          <w:sz w:val="28"/>
          <w:szCs w:val="36"/>
        </w:rPr>
      </w:pPr>
    </w:p>
    <w:p w14:paraId="1848699D" w14:textId="2D0862A9" w:rsidR="009667E7" w:rsidRDefault="009667E7">
      <w:pPr>
        <w:jc w:val="center"/>
        <w:rPr>
          <w:sz w:val="28"/>
          <w:szCs w:val="36"/>
        </w:rPr>
      </w:pPr>
    </w:p>
    <w:p w14:paraId="35BDB0D5" w14:textId="4935A123" w:rsidR="009667E7" w:rsidRDefault="009667E7">
      <w:pPr>
        <w:jc w:val="center"/>
        <w:rPr>
          <w:sz w:val="28"/>
          <w:szCs w:val="36"/>
        </w:rPr>
      </w:pPr>
    </w:p>
    <w:p w14:paraId="297399AD" w14:textId="52DB5325" w:rsidR="009667E7" w:rsidRDefault="009667E7">
      <w:pPr>
        <w:jc w:val="center"/>
        <w:rPr>
          <w:sz w:val="28"/>
          <w:szCs w:val="36"/>
        </w:rPr>
      </w:pPr>
    </w:p>
    <w:p w14:paraId="43118F5A" w14:textId="13B55287" w:rsidR="009667E7" w:rsidRDefault="009667E7">
      <w:pPr>
        <w:jc w:val="center"/>
        <w:rPr>
          <w:sz w:val="28"/>
          <w:szCs w:val="36"/>
        </w:rPr>
      </w:pPr>
    </w:p>
    <w:p w14:paraId="2E2BCEEC" w14:textId="61AE1151" w:rsidR="009667E7" w:rsidRDefault="009667E7">
      <w:pPr>
        <w:jc w:val="center"/>
        <w:rPr>
          <w:sz w:val="28"/>
          <w:szCs w:val="36"/>
        </w:rPr>
      </w:pPr>
    </w:p>
    <w:p w14:paraId="6DDB4B9B" w14:textId="10F06AD4" w:rsidR="009667E7" w:rsidRDefault="009667E7">
      <w:pPr>
        <w:jc w:val="center"/>
        <w:rPr>
          <w:sz w:val="28"/>
          <w:szCs w:val="36"/>
        </w:rPr>
      </w:pPr>
    </w:p>
    <w:p w14:paraId="723F01AF" w14:textId="76307907" w:rsidR="009667E7" w:rsidRDefault="009667E7">
      <w:pPr>
        <w:jc w:val="center"/>
        <w:rPr>
          <w:sz w:val="28"/>
          <w:szCs w:val="36"/>
        </w:rPr>
      </w:pPr>
    </w:p>
    <w:p w14:paraId="3C9FF575" w14:textId="5F986357" w:rsidR="009667E7" w:rsidRDefault="009667E7">
      <w:pPr>
        <w:jc w:val="center"/>
        <w:rPr>
          <w:sz w:val="28"/>
          <w:szCs w:val="36"/>
        </w:rPr>
      </w:pPr>
    </w:p>
    <w:p w14:paraId="7427F8A3" w14:textId="3C7A84F8" w:rsidR="009667E7" w:rsidRDefault="009667E7">
      <w:pPr>
        <w:jc w:val="center"/>
        <w:rPr>
          <w:sz w:val="28"/>
          <w:szCs w:val="36"/>
        </w:rPr>
      </w:pPr>
    </w:p>
    <w:p w14:paraId="434BEC65" w14:textId="52B8B169" w:rsidR="009667E7" w:rsidRDefault="009667E7">
      <w:pPr>
        <w:jc w:val="center"/>
        <w:rPr>
          <w:sz w:val="28"/>
          <w:szCs w:val="36"/>
        </w:rPr>
      </w:pPr>
    </w:p>
    <w:p w14:paraId="127AF75E" w14:textId="12708C0C" w:rsidR="009667E7" w:rsidRDefault="009667E7">
      <w:pPr>
        <w:jc w:val="center"/>
        <w:rPr>
          <w:sz w:val="28"/>
          <w:szCs w:val="36"/>
        </w:rPr>
      </w:pPr>
    </w:p>
    <w:p w14:paraId="02B952FF" w14:textId="1AB1C1AD" w:rsidR="009667E7" w:rsidRDefault="009667E7">
      <w:pPr>
        <w:jc w:val="center"/>
        <w:rPr>
          <w:sz w:val="28"/>
          <w:szCs w:val="36"/>
        </w:rPr>
      </w:pPr>
    </w:p>
    <w:p w14:paraId="305FD6CD" w14:textId="67C055DB" w:rsidR="009667E7" w:rsidRDefault="009667E7">
      <w:pPr>
        <w:jc w:val="center"/>
        <w:rPr>
          <w:sz w:val="28"/>
          <w:szCs w:val="36"/>
        </w:rPr>
      </w:pPr>
    </w:p>
    <w:p w14:paraId="58AA952A" w14:textId="23294799" w:rsidR="009667E7" w:rsidRDefault="009667E7">
      <w:pPr>
        <w:jc w:val="center"/>
        <w:rPr>
          <w:sz w:val="28"/>
          <w:szCs w:val="36"/>
        </w:rPr>
      </w:pPr>
    </w:p>
    <w:p w14:paraId="01AC7C2C" w14:textId="51245151" w:rsidR="009667E7" w:rsidRDefault="009667E7">
      <w:pPr>
        <w:jc w:val="center"/>
        <w:rPr>
          <w:sz w:val="28"/>
          <w:szCs w:val="36"/>
        </w:rPr>
      </w:pPr>
    </w:p>
    <w:p w14:paraId="79506625" w14:textId="1C6B827E" w:rsidR="009667E7" w:rsidRDefault="009667E7">
      <w:pPr>
        <w:jc w:val="center"/>
        <w:rPr>
          <w:sz w:val="28"/>
          <w:szCs w:val="36"/>
        </w:rPr>
      </w:pPr>
    </w:p>
    <w:p w14:paraId="6379E8B9" w14:textId="56E1EFF3" w:rsidR="009667E7" w:rsidRDefault="009667E7">
      <w:pPr>
        <w:jc w:val="center"/>
        <w:rPr>
          <w:sz w:val="28"/>
          <w:szCs w:val="36"/>
        </w:rPr>
      </w:pPr>
    </w:p>
    <w:p w14:paraId="34BF28F3" w14:textId="2492CCCB" w:rsidR="009667E7" w:rsidRDefault="009667E7">
      <w:pPr>
        <w:jc w:val="center"/>
        <w:rPr>
          <w:sz w:val="28"/>
          <w:szCs w:val="36"/>
        </w:rPr>
      </w:pPr>
    </w:p>
    <w:p w14:paraId="2EC74B68" w14:textId="45A0ED23" w:rsidR="009667E7" w:rsidRDefault="009667E7">
      <w:pPr>
        <w:jc w:val="center"/>
        <w:rPr>
          <w:sz w:val="28"/>
          <w:szCs w:val="36"/>
        </w:rPr>
      </w:pPr>
    </w:p>
    <w:p w14:paraId="49B6214B" w14:textId="6B282252" w:rsidR="005676B0" w:rsidRDefault="005676B0">
      <w:pPr>
        <w:jc w:val="center"/>
        <w:rPr>
          <w:sz w:val="28"/>
          <w:szCs w:val="36"/>
        </w:rPr>
      </w:pPr>
    </w:p>
    <w:p w14:paraId="7DB98917" w14:textId="51CD275F" w:rsidR="005676B0" w:rsidRDefault="005676B0">
      <w:pPr>
        <w:jc w:val="center"/>
        <w:rPr>
          <w:sz w:val="28"/>
          <w:szCs w:val="36"/>
        </w:rPr>
      </w:pPr>
    </w:p>
    <w:p w14:paraId="466C56A1" w14:textId="454446A3" w:rsidR="005676B0" w:rsidRDefault="005676B0">
      <w:pPr>
        <w:jc w:val="center"/>
        <w:rPr>
          <w:sz w:val="28"/>
          <w:szCs w:val="36"/>
        </w:rPr>
      </w:pPr>
    </w:p>
    <w:p w14:paraId="6756C77C" w14:textId="77777777" w:rsidR="005676B0" w:rsidRDefault="005676B0">
      <w:pPr>
        <w:jc w:val="center"/>
        <w:rPr>
          <w:sz w:val="28"/>
          <w:szCs w:val="36"/>
        </w:rPr>
      </w:pPr>
    </w:p>
    <w:sdt>
      <w:sdtPr>
        <w:rPr>
          <w:b w:val="0"/>
          <w:caps w:val="0"/>
          <w:sz w:val="24"/>
        </w:rPr>
        <w:id w:val="-322735283"/>
        <w:docPartObj>
          <w:docPartGallery w:val="Table of Contents"/>
          <w:docPartUnique/>
        </w:docPartObj>
      </w:sdtPr>
      <w:sdtEndPr>
        <w:rPr>
          <w:bCs/>
          <w:noProof/>
        </w:rPr>
      </w:sdtEndPr>
      <w:sdtContent>
        <w:p w14:paraId="4F3A8B3A" w14:textId="1109B025" w:rsidR="0053098C" w:rsidRPr="00CA7951" w:rsidRDefault="009667E7" w:rsidP="0053098C">
          <w:pPr>
            <w:pStyle w:val="TOCHeading"/>
          </w:pPr>
          <w:r>
            <w:t>TABL</w:t>
          </w:r>
          <w:r w:rsidR="0053098C" w:rsidRPr="00CA7951">
            <w:t>e of Contents</w:t>
          </w:r>
        </w:p>
        <w:p w14:paraId="13FC221D" w14:textId="5DA23535" w:rsidR="0053098C" w:rsidRPr="00CA7951" w:rsidRDefault="0053098C" w:rsidP="0053098C"/>
        <w:p w14:paraId="4AB5778B" w14:textId="164D439B" w:rsidR="0053098C" w:rsidRPr="00CA7951" w:rsidRDefault="0053098C" w:rsidP="0053098C">
          <w:pPr>
            <w:pStyle w:val="TOC1"/>
            <w:tabs>
              <w:tab w:val="right" w:leader="dot" w:pos="8630"/>
            </w:tabs>
            <w:rPr>
              <w:rFonts w:asciiTheme="minorHAnsi" w:eastAsiaTheme="minorEastAsia" w:hAnsiTheme="minorHAnsi" w:cstheme="minorBidi"/>
              <w:noProof/>
              <w:sz w:val="22"/>
              <w:szCs w:val="22"/>
            </w:rPr>
          </w:pPr>
          <w:r w:rsidRPr="00CA7951">
            <w:fldChar w:fldCharType="begin"/>
          </w:r>
          <w:r w:rsidRPr="00CA7951">
            <w:instrText xml:space="preserve"> TOC \o "1-3" \h \z \u </w:instrText>
          </w:r>
          <w:r w:rsidRPr="00CA7951">
            <w:fldChar w:fldCharType="separate"/>
          </w:r>
          <w:hyperlink w:anchor="_Toc428278467" w:history="1">
            <w:r w:rsidRPr="00CA7951">
              <w:rPr>
                <w:rStyle w:val="Hyperlink"/>
                <w:noProof/>
              </w:rPr>
              <w:t>Chapter One Introduction and General Information</w:t>
            </w:r>
            <w:r w:rsidRPr="00CA7951">
              <w:rPr>
                <w:noProof/>
                <w:webHidden/>
              </w:rPr>
              <w:tab/>
            </w:r>
            <w:r w:rsidR="003B0D94" w:rsidRPr="00CA7951">
              <w:rPr>
                <w:noProof/>
                <w:webHidden/>
              </w:rPr>
              <w:t>1</w:t>
            </w:r>
          </w:hyperlink>
        </w:p>
        <w:p w14:paraId="2EB7F480" w14:textId="26CC94B1" w:rsidR="0053098C" w:rsidRPr="00CA7951" w:rsidRDefault="002606A1" w:rsidP="0053098C">
          <w:pPr>
            <w:pStyle w:val="TOC2"/>
            <w:tabs>
              <w:tab w:val="right" w:leader="dot" w:pos="8630"/>
            </w:tabs>
            <w:rPr>
              <w:rFonts w:asciiTheme="minorHAnsi" w:eastAsiaTheme="minorEastAsia" w:hAnsiTheme="minorHAnsi" w:cstheme="minorBidi"/>
              <w:noProof/>
              <w:sz w:val="22"/>
              <w:szCs w:val="22"/>
            </w:rPr>
          </w:pPr>
          <w:r w:rsidRPr="00CA7951">
            <w:t>Introduction</w:t>
          </w:r>
          <w:hyperlink w:anchor="_Toc428278468" w:history="1">
            <w:r w:rsidR="0053098C" w:rsidRPr="00CA7951">
              <w:rPr>
                <w:noProof/>
                <w:webHidden/>
              </w:rPr>
              <w:tab/>
            </w:r>
            <w:r w:rsidR="003B0D94" w:rsidRPr="00CA7951">
              <w:rPr>
                <w:noProof/>
                <w:webHidden/>
              </w:rPr>
              <w:t>1</w:t>
            </w:r>
          </w:hyperlink>
        </w:p>
        <w:p w14:paraId="65B0BA85" w14:textId="54B97D31"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Operational Definitions</w:t>
          </w:r>
          <w:hyperlink w:anchor="_Toc428278472" w:history="1">
            <w:r w:rsidRPr="00CA7951">
              <w:rPr>
                <w:noProof/>
                <w:webHidden/>
              </w:rPr>
              <w:tab/>
            </w:r>
          </w:hyperlink>
          <w:r w:rsidR="00654F9A">
            <w:rPr>
              <w:noProof/>
            </w:rPr>
            <w:t>2</w:t>
          </w:r>
        </w:p>
        <w:p w14:paraId="47F07DE5" w14:textId="5EC7F9BE"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The Health</w:t>
          </w:r>
          <w:r w:rsidR="0012155C">
            <w:t>c</w:t>
          </w:r>
          <w:r w:rsidRPr="00CA7951">
            <w:t>are Industry</w:t>
          </w:r>
          <w:hyperlink w:anchor="_Toc428278472" w:history="1">
            <w:r w:rsidRPr="00CA7951">
              <w:rPr>
                <w:noProof/>
                <w:webHidden/>
              </w:rPr>
              <w:tab/>
            </w:r>
          </w:hyperlink>
          <w:r w:rsidR="00654F9A">
            <w:rPr>
              <w:noProof/>
            </w:rPr>
            <w:t>6</w:t>
          </w:r>
        </w:p>
        <w:p w14:paraId="04B8C1E5" w14:textId="4567BDF4" w:rsidR="0053098C" w:rsidRPr="00CA7951" w:rsidRDefault="00943975" w:rsidP="0053098C">
          <w:pPr>
            <w:pStyle w:val="TOC2"/>
            <w:tabs>
              <w:tab w:val="right" w:leader="dot" w:pos="8630"/>
            </w:tabs>
            <w:rPr>
              <w:noProof/>
            </w:rPr>
          </w:pPr>
          <w:r w:rsidRPr="00CA7951">
            <w:t>Statement of the Problem</w:t>
          </w:r>
          <w:hyperlink w:anchor="_Toc428278472" w:history="1">
            <w:r w:rsidR="0053098C" w:rsidRPr="00CA7951">
              <w:rPr>
                <w:noProof/>
                <w:webHidden/>
              </w:rPr>
              <w:tab/>
            </w:r>
          </w:hyperlink>
          <w:r w:rsidR="00C105DA">
            <w:rPr>
              <w:noProof/>
            </w:rPr>
            <w:t>7</w:t>
          </w:r>
        </w:p>
        <w:p w14:paraId="07773C19" w14:textId="6A638080" w:rsidR="00C93A9F" w:rsidRPr="00CA7951" w:rsidRDefault="00C93A9F" w:rsidP="00C93A9F">
          <w:pPr>
            <w:pStyle w:val="TOC2"/>
            <w:tabs>
              <w:tab w:val="right" w:leader="dot" w:pos="8630"/>
            </w:tabs>
            <w:rPr>
              <w:rFonts w:asciiTheme="minorHAnsi" w:eastAsiaTheme="minorEastAsia" w:hAnsiTheme="minorHAnsi" w:cstheme="minorBidi"/>
              <w:noProof/>
              <w:sz w:val="22"/>
              <w:szCs w:val="22"/>
            </w:rPr>
          </w:pPr>
          <w:r w:rsidRPr="00CA7951">
            <w:t>Purpose and Objectives</w:t>
          </w:r>
          <w:hyperlink w:anchor="_Toc428278472" w:history="1">
            <w:r w:rsidRPr="00CA7951">
              <w:rPr>
                <w:noProof/>
                <w:webHidden/>
              </w:rPr>
              <w:tab/>
            </w:r>
          </w:hyperlink>
          <w:r w:rsidR="00C105DA">
            <w:rPr>
              <w:noProof/>
            </w:rPr>
            <w:t>8</w:t>
          </w:r>
        </w:p>
        <w:p w14:paraId="1FD61767" w14:textId="0F8649AD"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History</w:t>
          </w:r>
          <w:hyperlink w:anchor="_Toc428278472" w:history="1">
            <w:r w:rsidRPr="00CA7951">
              <w:rPr>
                <w:noProof/>
                <w:webHidden/>
              </w:rPr>
              <w:tab/>
            </w:r>
          </w:hyperlink>
          <w:r w:rsidR="00C105DA">
            <w:rPr>
              <w:noProof/>
            </w:rPr>
            <w:t>9</w:t>
          </w:r>
        </w:p>
        <w:p w14:paraId="19550C3D" w14:textId="5BAF6E40"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History - Clinical Medical Librarians (CMLs)</w:t>
          </w:r>
          <w:hyperlink w:anchor="_Toc428278472" w:history="1">
            <w:r w:rsidRPr="00CA7951">
              <w:rPr>
                <w:noProof/>
                <w:webHidden/>
              </w:rPr>
              <w:tab/>
            </w:r>
          </w:hyperlink>
          <w:r w:rsidR="00654F9A">
            <w:rPr>
              <w:noProof/>
            </w:rPr>
            <w:t>11</w:t>
          </w:r>
        </w:p>
        <w:p w14:paraId="3C200174" w14:textId="0032A773" w:rsidR="00C93A9F" w:rsidRPr="00CA7951" w:rsidRDefault="00C93A9F" w:rsidP="00C93A9F">
          <w:pPr>
            <w:pStyle w:val="TOC2"/>
            <w:tabs>
              <w:tab w:val="right" w:leader="dot" w:pos="8630"/>
            </w:tabs>
            <w:rPr>
              <w:rFonts w:asciiTheme="minorHAnsi" w:eastAsiaTheme="minorEastAsia" w:hAnsiTheme="minorHAnsi" w:cstheme="minorBidi"/>
              <w:noProof/>
              <w:sz w:val="22"/>
              <w:szCs w:val="22"/>
            </w:rPr>
          </w:pPr>
          <w:r w:rsidRPr="00CA7951">
            <w:t>Significance</w:t>
          </w:r>
          <w:hyperlink w:anchor="_Toc428278472" w:history="1">
            <w:r w:rsidRPr="00CA7951">
              <w:rPr>
                <w:noProof/>
                <w:webHidden/>
              </w:rPr>
              <w:tab/>
            </w:r>
          </w:hyperlink>
          <w:r w:rsidR="00654F9A">
            <w:rPr>
              <w:noProof/>
            </w:rPr>
            <w:t>1</w:t>
          </w:r>
          <w:r w:rsidR="00C105DA">
            <w:rPr>
              <w:noProof/>
            </w:rPr>
            <w:t>2</w:t>
          </w:r>
        </w:p>
        <w:p w14:paraId="7AE3787B" w14:textId="0FD54C0A" w:rsidR="00C93A9F" w:rsidRPr="00CA7951" w:rsidRDefault="000B7DBA" w:rsidP="00C93A9F">
          <w:pPr>
            <w:pStyle w:val="TOC2"/>
            <w:tabs>
              <w:tab w:val="right" w:leader="dot" w:pos="8630"/>
            </w:tabs>
            <w:rPr>
              <w:rFonts w:asciiTheme="minorHAnsi" w:eastAsiaTheme="minorEastAsia" w:hAnsiTheme="minorHAnsi" w:cstheme="minorBidi"/>
              <w:noProof/>
              <w:sz w:val="22"/>
              <w:szCs w:val="22"/>
            </w:rPr>
          </w:pPr>
          <w:r w:rsidRPr="00CA7951">
            <w:t>Limitations and Assumptions</w:t>
          </w:r>
          <w:hyperlink w:anchor="_Toc428278472" w:history="1">
            <w:r w:rsidR="00C93A9F" w:rsidRPr="00CA7951">
              <w:rPr>
                <w:noProof/>
                <w:webHidden/>
              </w:rPr>
              <w:tab/>
            </w:r>
          </w:hyperlink>
          <w:r w:rsidR="00654F9A">
            <w:rPr>
              <w:noProof/>
            </w:rPr>
            <w:t>14</w:t>
          </w:r>
        </w:p>
        <w:p w14:paraId="3EF312AF" w14:textId="32004D66" w:rsidR="0053098C" w:rsidRPr="00CA7951" w:rsidRDefault="005F0411" w:rsidP="0053098C">
          <w:pPr>
            <w:pStyle w:val="TOC1"/>
            <w:tabs>
              <w:tab w:val="right" w:leader="dot" w:pos="8630"/>
            </w:tabs>
            <w:rPr>
              <w:rFonts w:asciiTheme="minorHAnsi" w:eastAsiaTheme="minorEastAsia" w:hAnsiTheme="minorHAnsi" w:cstheme="minorBidi"/>
              <w:noProof/>
              <w:sz w:val="22"/>
              <w:szCs w:val="22"/>
            </w:rPr>
          </w:pPr>
          <w:hyperlink w:anchor="_Toc428278473" w:history="1">
            <w:r w:rsidR="0053098C" w:rsidRPr="00CA7951">
              <w:rPr>
                <w:rStyle w:val="Hyperlink"/>
                <w:noProof/>
              </w:rPr>
              <w:t>Chapter Two Literature Review</w:t>
            </w:r>
            <w:r w:rsidR="0053098C" w:rsidRPr="00CA7951">
              <w:rPr>
                <w:noProof/>
                <w:webHidden/>
              </w:rPr>
              <w:tab/>
            </w:r>
            <w:r w:rsidR="00934068" w:rsidRPr="00CA7951">
              <w:rPr>
                <w:noProof/>
                <w:webHidden/>
              </w:rPr>
              <w:t>1</w:t>
            </w:r>
          </w:hyperlink>
          <w:r w:rsidR="00596795">
            <w:rPr>
              <w:noProof/>
            </w:rPr>
            <w:t>6</w:t>
          </w:r>
        </w:p>
        <w:p w14:paraId="2E9D1F2E" w14:textId="3CFA7A31"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Introduction</w:t>
          </w:r>
          <w:hyperlink w:anchor="_Toc428278468" w:history="1">
            <w:r w:rsidRPr="00CA7951">
              <w:rPr>
                <w:noProof/>
                <w:webHidden/>
              </w:rPr>
              <w:tab/>
            </w:r>
          </w:hyperlink>
          <w:r w:rsidR="00596795">
            <w:rPr>
              <w:noProof/>
            </w:rPr>
            <w:t>16</w:t>
          </w:r>
        </w:p>
        <w:p w14:paraId="0E2088A9" w14:textId="22895528" w:rsidR="0053098C" w:rsidRPr="00CA7951" w:rsidRDefault="009366B6" w:rsidP="0053098C">
          <w:pPr>
            <w:pStyle w:val="TOC2"/>
            <w:tabs>
              <w:tab w:val="right" w:leader="dot" w:pos="8630"/>
            </w:tabs>
            <w:rPr>
              <w:rFonts w:asciiTheme="minorHAnsi" w:eastAsiaTheme="minorEastAsia" w:hAnsiTheme="minorHAnsi" w:cstheme="minorBidi"/>
              <w:noProof/>
              <w:sz w:val="22"/>
              <w:szCs w:val="22"/>
            </w:rPr>
          </w:pPr>
          <w:r w:rsidRPr="00CA7951">
            <w:t>1. The role that medical librarians have pla</w:t>
          </w:r>
          <w:r w:rsidR="00596795">
            <w:t>y</w:t>
          </w:r>
          <w:r w:rsidRPr="00CA7951">
            <w:t>ed in supporting policy development</w:t>
          </w:r>
          <w:hyperlink w:anchor="_Toc428278474" w:history="1">
            <w:r w:rsidR="0053098C" w:rsidRPr="00CA7951">
              <w:rPr>
                <w:noProof/>
                <w:webHidden/>
              </w:rPr>
              <w:tab/>
            </w:r>
            <w:r w:rsidR="00934068" w:rsidRPr="00CA7951">
              <w:rPr>
                <w:noProof/>
                <w:webHidden/>
              </w:rPr>
              <w:t>1</w:t>
            </w:r>
          </w:hyperlink>
          <w:r w:rsidR="00596795">
            <w:rPr>
              <w:noProof/>
            </w:rPr>
            <w:t>6</w:t>
          </w:r>
        </w:p>
        <w:p w14:paraId="338E68BA" w14:textId="5960B000" w:rsidR="00551A99" w:rsidRPr="00CA7951" w:rsidRDefault="009366B6" w:rsidP="00551A99">
          <w:pPr>
            <w:pStyle w:val="TOC2"/>
            <w:tabs>
              <w:tab w:val="right" w:leader="dot" w:pos="8630"/>
            </w:tabs>
            <w:rPr>
              <w:noProof/>
            </w:rPr>
          </w:pPr>
          <w:r w:rsidRPr="00CA7951">
            <w:t xml:space="preserve">2. </w:t>
          </w:r>
          <w:r w:rsidR="00596795" w:rsidRPr="00CA7951">
            <w:t xml:space="preserve">The role librarians should play in promoting social justice </w:t>
          </w:r>
          <w:hyperlink w:anchor="_Toc428278474" w:history="1">
            <w:r w:rsidR="00551A99" w:rsidRPr="00CA7951">
              <w:rPr>
                <w:noProof/>
                <w:webHidden/>
              </w:rPr>
              <w:tab/>
            </w:r>
            <w:r w:rsidR="007A6317" w:rsidRPr="00CA7951">
              <w:rPr>
                <w:noProof/>
                <w:webHidden/>
              </w:rPr>
              <w:t>1</w:t>
            </w:r>
            <w:r w:rsidR="00C105DA">
              <w:rPr>
                <w:noProof/>
                <w:webHidden/>
              </w:rPr>
              <w:t>7</w:t>
            </w:r>
          </w:hyperlink>
        </w:p>
        <w:p w14:paraId="5C2EF4B1" w14:textId="21A27831" w:rsidR="006934A7" w:rsidRPr="00CA7951" w:rsidRDefault="009366B6" w:rsidP="006934A7">
          <w:pPr>
            <w:pStyle w:val="TOC2"/>
            <w:tabs>
              <w:tab w:val="right" w:leader="dot" w:pos="8630"/>
            </w:tabs>
            <w:rPr>
              <w:rFonts w:asciiTheme="minorHAnsi" w:eastAsiaTheme="minorEastAsia" w:hAnsiTheme="minorHAnsi" w:cstheme="minorBidi"/>
              <w:noProof/>
              <w:sz w:val="22"/>
              <w:szCs w:val="22"/>
            </w:rPr>
          </w:pPr>
          <w:r w:rsidRPr="00CA7951">
            <w:t>3. T</w:t>
          </w:r>
          <w:bookmarkStart w:id="0" w:name="_Hlk97799653"/>
          <w:r w:rsidR="00596795" w:rsidRPr="00CA7951">
            <w:t xml:space="preserve">he extent to which public librarians provide </w:t>
          </w:r>
          <w:bookmarkEnd w:id="0"/>
          <w:r w:rsidR="00596795" w:rsidRPr="00CA7951">
            <w:t>consumer health information services and how best to prepare public librarians for health-related reference requests</w:t>
          </w:r>
          <w:hyperlink w:anchor="_Toc428278474" w:history="1">
            <w:r w:rsidR="006934A7" w:rsidRPr="00CA7951">
              <w:rPr>
                <w:noProof/>
                <w:webHidden/>
              </w:rPr>
              <w:tab/>
              <w:t>1</w:t>
            </w:r>
            <w:r w:rsidR="008D4574" w:rsidRPr="00CA7951">
              <w:rPr>
                <w:noProof/>
                <w:webHidden/>
              </w:rPr>
              <w:t>9</w:t>
            </w:r>
          </w:hyperlink>
        </w:p>
        <w:p w14:paraId="22E70B27" w14:textId="45E0EF90"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4. What ethical issues are relevant to medical librarians</w:t>
          </w:r>
          <w:hyperlink w:anchor="_Toc428278468" w:history="1">
            <w:r w:rsidRPr="00CA7951">
              <w:rPr>
                <w:noProof/>
                <w:webHidden/>
              </w:rPr>
              <w:tab/>
            </w:r>
            <w:r w:rsidR="00596795">
              <w:rPr>
                <w:noProof/>
                <w:webHidden/>
              </w:rPr>
              <w:t>2</w:t>
            </w:r>
            <w:r w:rsidRPr="00CA7951">
              <w:rPr>
                <w:noProof/>
                <w:webHidden/>
              </w:rPr>
              <w:t>1</w:t>
            </w:r>
          </w:hyperlink>
        </w:p>
        <w:p w14:paraId="0443253E" w14:textId="1495605F"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 xml:space="preserve">5. </w:t>
          </w:r>
          <w:r w:rsidR="00596795" w:rsidRPr="00CA7951">
            <w:t>T</w:t>
          </w:r>
          <w:bookmarkStart w:id="1" w:name="_Hlk97799686"/>
          <w:r w:rsidR="00596795" w:rsidRPr="00CA7951">
            <w:t>he effectiveness of CML programs</w:t>
          </w:r>
          <w:bookmarkEnd w:id="1"/>
          <w:r w:rsidR="00596795" w:rsidRPr="00CA7951">
            <w:t xml:space="preserve"> </w:t>
          </w:r>
          <w:hyperlink w:anchor="_Toc428278468" w:history="1">
            <w:r w:rsidRPr="00CA7951">
              <w:rPr>
                <w:noProof/>
                <w:webHidden/>
              </w:rPr>
              <w:tab/>
            </w:r>
          </w:hyperlink>
          <w:r w:rsidR="00596795">
            <w:rPr>
              <w:noProof/>
            </w:rPr>
            <w:t>2</w:t>
          </w:r>
          <w:r w:rsidR="00C105DA">
            <w:rPr>
              <w:noProof/>
            </w:rPr>
            <w:t>3</w:t>
          </w:r>
        </w:p>
        <w:p w14:paraId="48C02A9D" w14:textId="177F91C6"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6. The expanding role of the medical librarian</w:t>
          </w:r>
          <w:hyperlink w:anchor="_Toc428278468" w:history="1">
            <w:r w:rsidRPr="00CA7951">
              <w:rPr>
                <w:noProof/>
                <w:webHidden/>
              </w:rPr>
              <w:tab/>
            </w:r>
            <w:r w:rsidR="00596795">
              <w:rPr>
                <w:noProof/>
                <w:webHidden/>
              </w:rPr>
              <w:t>25</w:t>
            </w:r>
          </w:hyperlink>
        </w:p>
        <w:p w14:paraId="1D49B484" w14:textId="6942C70D"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 xml:space="preserve">7. </w:t>
          </w:r>
          <w:bookmarkStart w:id="2" w:name="_Hlk97799726"/>
          <w:r w:rsidRPr="00CA7951">
            <w:t xml:space="preserve">The current state of collaboration between educators, librarians, and the </w:t>
          </w:r>
          <w:bookmarkEnd w:id="2"/>
          <w:r w:rsidRPr="00CA7951">
            <w:t>public and distribution of research in the literature</w:t>
          </w:r>
          <w:hyperlink w:anchor="_Toc428278468" w:history="1">
            <w:r w:rsidRPr="00CA7951">
              <w:rPr>
                <w:noProof/>
                <w:webHidden/>
              </w:rPr>
              <w:tab/>
            </w:r>
          </w:hyperlink>
          <w:r w:rsidR="00596795">
            <w:rPr>
              <w:noProof/>
            </w:rPr>
            <w:t>27</w:t>
          </w:r>
        </w:p>
        <w:p w14:paraId="3999C4DB" w14:textId="3B923940" w:rsidR="009366B6" w:rsidRPr="00CA7951" w:rsidRDefault="009366B6" w:rsidP="009366B6">
          <w:pPr>
            <w:pStyle w:val="TOC2"/>
            <w:tabs>
              <w:tab w:val="right" w:leader="dot" w:pos="8630"/>
            </w:tabs>
            <w:rPr>
              <w:rFonts w:asciiTheme="minorHAnsi" w:eastAsiaTheme="minorEastAsia" w:hAnsiTheme="minorHAnsi" w:cstheme="minorBidi"/>
              <w:noProof/>
              <w:sz w:val="22"/>
              <w:szCs w:val="22"/>
            </w:rPr>
          </w:pPr>
          <w:r w:rsidRPr="00CA7951">
            <w:t>8. Health Literacy</w:t>
          </w:r>
          <w:hyperlink w:anchor="_Toc428278468" w:history="1">
            <w:r w:rsidRPr="00CA7951">
              <w:rPr>
                <w:noProof/>
                <w:webHidden/>
              </w:rPr>
              <w:tab/>
            </w:r>
          </w:hyperlink>
          <w:r w:rsidR="00596795">
            <w:rPr>
              <w:noProof/>
            </w:rPr>
            <w:t>2</w:t>
          </w:r>
          <w:r w:rsidR="00C105DA">
            <w:rPr>
              <w:noProof/>
            </w:rPr>
            <w:t>8</w:t>
          </w:r>
        </w:p>
        <w:p w14:paraId="1C5A78E5" w14:textId="559201EF" w:rsidR="003D076D" w:rsidRPr="00CA7951" w:rsidRDefault="005F0411" w:rsidP="003D076D">
          <w:pPr>
            <w:pStyle w:val="TOC1"/>
            <w:tabs>
              <w:tab w:val="right" w:leader="dot" w:pos="8630"/>
            </w:tabs>
            <w:rPr>
              <w:rFonts w:asciiTheme="minorHAnsi" w:eastAsiaTheme="minorEastAsia" w:hAnsiTheme="minorHAnsi" w:cstheme="minorBidi"/>
              <w:noProof/>
              <w:sz w:val="22"/>
              <w:szCs w:val="22"/>
            </w:rPr>
          </w:pPr>
          <w:hyperlink w:anchor="_Toc428278473" w:history="1">
            <w:r w:rsidR="003D076D" w:rsidRPr="00CA7951">
              <w:rPr>
                <w:rStyle w:val="Hyperlink"/>
                <w:noProof/>
              </w:rPr>
              <w:t>Chapter Three Materials and Methods</w:t>
            </w:r>
            <w:r w:rsidR="003D076D" w:rsidRPr="00CA7951">
              <w:rPr>
                <w:noProof/>
                <w:webHidden/>
              </w:rPr>
              <w:tab/>
            </w:r>
            <w:r w:rsidR="00596795">
              <w:rPr>
                <w:noProof/>
                <w:webHidden/>
              </w:rPr>
              <w:t>3</w:t>
            </w:r>
            <w:r w:rsidR="00C105DA">
              <w:rPr>
                <w:noProof/>
                <w:webHidden/>
              </w:rPr>
              <w:t>0</w:t>
            </w:r>
          </w:hyperlink>
        </w:p>
        <w:p w14:paraId="76CD63C5" w14:textId="6EB4D353" w:rsidR="00F82231" w:rsidRPr="00CA7951" w:rsidRDefault="00F82231" w:rsidP="00F82231">
          <w:pPr>
            <w:pStyle w:val="TOC2"/>
            <w:tabs>
              <w:tab w:val="right" w:leader="dot" w:pos="8630"/>
            </w:tabs>
            <w:rPr>
              <w:rFonts w:asciiTheme="minorHAnsi" w:eastAsiaTheme="minorEastAsia" w:hAnsiTheme="minorHAnsi" w:cstheme="minorBidi"/>
              <w:noProof/>
              <w:sz w:val="22"/>
              <w:szCs w:val="22"/>
            </w:rPr>
          </w:pPr>
          <w:r w:rsidRPr="00CA7951">
            <w:t>Introduction</w:t>
          </w:r>
          <w:hyperlink w:anchor="_Toc428278468" w:history="1">
            <w:r w:rsidRPr="00CA7951">
              <w:rPr>
                <w:noProof/>
                <w:webHidden/>
              </w:rPr>
              <w:tab/>
            </w:r>
            <w:r w:rsidR="00596795">
              <w:rPr>
                <w:noProof/>
                <w:webHidden/>
              </w:rPr>
              <w:t>3</w:t>
            </w:r>
          </w:hyperlink>
          <w:r w:rsidR="00C105DA">
            <w:rPr>
              <w:noProof/>
            </w:rPr>
            <w:t>0</w:t>
          </w:r>
        </w:p>
        <w:p w14:paraId="55DCB88A" w14:textId="0F54B6DD" w:rsidR="003D076D" w:rsidRPr="00CA7951" w:rsidRDefault="0051518C" w:rsidP="003D076D">
          <w:pPr>
            <w:pStyle w:val="TOC2"/>
            <w:tabs>
              <w:tab w:val="right" w:leader="dot" w:pos="8630"/>
            </w:tabs>
            <w:rPr>
              <w:rFonts w:asciiTheme="minorHAnsi" w:eastAsiaTheme="minorEastAsia" w:hAnsiTheme="minorHAnsi" w:cstheme="minorBidi"/>
              <w:noProof/>
              <w:sz w:val="22"/>
              <w:szCs w:val="22"/>
            </w:rPr>
          </w:pPr>
          <w:r w:rsidRPr="00CA7951">
            <w:t>Research Design</w:t>
          </w:r>
          <w:hyperlink w:anchor="_Toc428278474" w:history="1">
            <w:r w:rsidR="003D076D" w:rsidRPr="00CA7951">
              <w:rPr>
                <w:noProof/>
                <w:webHidden/>
              </w:rPr>
              <w:tab/>
            </w:r>
          </w:hyperlink>
          <w:r w:rsidR="00596795">
            <w:rPr>
              <w:noProof/>
            </w:rPr>
            <w:t>3</w:t>
          </w:r>
          <w:r w:rsidR="00C105DA">
            <w:rPr>
              <w:noProof/>
            </w:rPr>
            <w:t>1</w:t>
          </w:r>
        </w:p>
        <w:p w14:paraId="1111F893" w14:textId="29399509" w:rsidR="003D076D" w:rsidRPr="00CA7951" w:rsidRDefault="002840C6" w:rsidP="003D076D">
          <w:pPr>
            <w:pStyle w:val="TOC2"/>
            <w:tabs>
              <w:tab w:val="right" w:leader="dot" w:pos="8630"/>
            </w:tabs>
            <w:rPr>
              <w:noProof/>
            </w:rPr>
          </w:pPr>
          <w:r w:rsidRPr="00CA7951">
            <w:t>Population and Sample</w:t>
          </w:r>
          <w:hyperlink w:anchor="_Toc428278474" w:history="1">
            <w:r w:rsidR="003D076D" w:rsidRPr="00CA7951">
              <w:rPr>
                <w:noProof/>
                <w:webHidden/>
              </w:rPr>
              <w:tab/>
            </w:r>
            <w:r w:rsidR="00596795">
              <w:rPr>
                <w:noProof/>
                <w:webHidden/>
              </w:rPr>
              <w:t>3</w:t>
            </w:r>
            <w:r w:rsidR="00C105DA">
              <w:rPr>
                <w:noProof/>
                <w:webHidden/>
              </w:rPr>
              <w:t>2</w:t>
            </w:r>
          </w:hyperlink>
        </w:p>
        <w:p w14:paraId="7979CC82" w14:textId="135C51E1" w:rsidR="003D076D" w:rsidRPr="00CA7951" w:rsidRDefault="002840C6" w:rsidP="003D076D">
          <w:pPr>
            <w:pStyle w:val="TOC2"/>
            <w:tabs>
              <w:tab w:val="right" w:leader="dot" w:pos="8630"/>
            </w:tabs>
            <w:rPr>
              <w:rFonts w:asciiTheme="minorHAnsi" w:eastAsiaTheme="minorEastAsia" w:hAnsiTheme="minorHAnsi" w:cstheme="minorBidi"/>
              <w:noProof/>
              <w:sz w:val="22"/>
              <w:szCs w:val="22"/>
            </w:rPr>
          </w:pPr>
          <w:r w:rsidRPr="00CA7951">
            <w:t>Instrumentation</w:t>
          </w:r>
          <w:r w:rsidR="007E77FA" w:rsidRPr="00CA7951">
            <w:t xml:space="preserve"> - Constructing the Questionnaire </w:t>
          </w:r>
          <w:hyperlink w:anchor="_Toc428278474" w:history="1">
            <w:r w:rsidR="003D076D" w:rsidRPr="00CA7951">
              <w:rPr>
                <w:noProof/>
                <w:webHidden/>
              </w:rPr>
              <w:tab/>
            </w:r>
            <w:r w:rsidR="00596795">
              <w:rPr>
                <w:noProof/>
                <w:webHidden/>
              </w:rPr>
              <w:t>3</w:t>
            </w:r>
            <w:r w:rsidR="00C105DA">
              <w:rPr>
                <w:noProof/>
                <w:webHidden/>
              </w:rPr>
              <w:t>4</w:t>
            </w:r>
          </w:hyperlink>
        </w:p>
        <w:p w14:paraId="0F4A082D" w14:textId="72189430" w:rsidR="00F82231" w:rsidRPr="00CA7951" w:rsidRDefault="00596795" w:rsidP="00F82231">
          <w:pPr>
            <w:pStyle w:val="TOC3"/>
            <w:tabs>
              <w:tab w:val="right" w:leader="dot" w:pos="8630"/>
            </w:tabs>
            <w:rPr>
              <w:noProof/>
            </w:rPr>
          </w:pPr>
          <w:r w:rsidRPr="00CA7951">
            <w:t xml:space="preserve">Knowledge Items </w:t>
          </w:r>
          <w:hyperlink w:anchor="_Toc428278476" w:history="1">
            <w:r w:rsidR="00F82231" w:rsidRPr="00CA7951">
              <w:rPr>
                <w:noProof/>
                <w:webHidden/>
              </w:rPr>
              <w:tab/>
              <w:t>3</w:t>
            </w:r>
          </w:hyperlink>
          <w:r w:rsidR="006F73AF">
            <w:rPr>
              <w:noProof/>
            </w:rPr>
            <w:t>6</w:t>
          </w:r>
        </w:p>
        <w:p w14:paraId="76EACFB9" w14:textId="12DC39BF" w:rsidR="00F82231" w:rsidRPr="00CA7951" w:rsidRDefault="00F82231" w:rsidP="00F82231">
          <w:pPr>
            <w:pStyle w:val="TOC3"/>
            <w:tabs>
              <w:tab w:val="right" w:leader="dot" w:pos="8630"/>
            </w:tabs>
            <w:rPr>
              <w:rFonts w:asciiTheme="minorHAnsi" w:eastAsiaTheme="minorEastAsia" w:hAnsiTheme="minorHAnsi" w:cstheme="minorBidi"/>
              <w:noProof/>
              <w:sz w:val="22"/>
              <w:szCs w:val="22"/>
            </w:rPr>
          </w:pPr>
          <w:r w:rsidRPr="00CA7951">
            <w:t>B</w:t>
          </w:r>
          <w:r w:rsidRPr="00D442A2">
            <w:t xml:space="preserve">ehavior Items </w:t>
          </w:r>
          <w:hyperlink w:anchor="_Toc428278476" w:history="1">
            <w:r w:rsidRPr="00D442A2">
              <w:rPr>
                <w:noProof/>
                <w:webHidden/>
              </w:rPr>
              <w:tab/>
              <w:t>3</w:t>
            </w:r>
          </w:hyperlink>
          <w:r w:rsidR="006F73AF">
            <w:rPr>
              <w:noProof/>
            </w:rPr>
            <w:t>7</w:t>
          </w:r>
        </w:p>
        <w:p w14:paraId="47E797A5" w14:textId="6C4CBAB6" w:rsidR="00F82231" w:rsidRPr="00CA7951" w:rsidRDefault="00F82231" w:rsidP="00F82231">
          <w:pPr>
            <w:pStyle w:val="TOC3"/>
            <w:tabs>
              <w:tab w:val="right" w:leader="dot" w:pos="8630"/>
            </w:tabs>
          </w:pPr>
          <w:r w:rsidRPr="00CA7951">
            <w:t xml:space="preserve">Opinion and Perception Items </w:t>
          </w:r>
          <w:hyperlink w:anchor="_Toc428278476" w:history="1">
            <w:r w:rsidRPr="00CA7951">
              <w:rPr>
                <w:noProof/>
                <w:webHidden/>
              </w:rPr>
              <w:tab/>
            </w:r>
          </w:hyperlink>
          <w:r w:rsidR="006F73AF">
            <w:rPr>
              <w:noProof/>
            </w:rPr>
            <w:t>37</w:t>
          </w:r>
        </w:p>
        <w:p w14:paraId="6BCFD91B" w14:textId="377B2C65" w:rsidR="00545426" w:rsidRPr="00CA7951" w:rsidRDefault="00545426" w:rsidP="00545426">
          <w:pPr>
            <w:pStyle w:val="TOC3"/>
            <w:tabs>
              <w:tab w:val="right" w:leader="dot" w:pos="8630"/>
            </w:tabs>
            <w:rPr>
              <w:rFonts w:asciiTheme="minorHAnsi" w:eastAsiaTheme="minorEastAsia" w:hAnsiTheme="minorHAnsi" w:cstheme="minorBidi"/>
              <w:noProof/>
              <w:sz w:val="22"/>
              <w:szCs w:val="22"/>
            </w:rPr>
          </w:pPr>
          <w:r w:rsidRPr="00CA7951">
            <w:t>Demographic Items</w:t>
          </w:r>
          <w:hyperlink w:anchor="_Toc428278475" w:history="1">
            <w:r w:rsidRPr="00CA7951">
              <w:rPr>
                <w:noProof/>
                <w:webHidden/>
              </w:rPr>
              <w:tab/>
            </w:r>
          </w:hyperlink>
          <w:r w:rsidR="006F73AF">
            <w:rPr>
              <w:noProof/>
            </w:rPr>
            <w:t>37</w:t>
          </w:r>
        </w:p>
        <w:p w14:paraId="4DEF2C1B" w14:textId="6EA97C6E" w:rsidR="00F82231" w:rsidRPr="00CA7951" w:rsidRDefault="00F82231" w:rsidP="00F82231">
          <w:pPr>
            <w:pStyle w:val="TOC3"/>
            <w:tabs>
              <w:tab w:val="right" w:leader="dot" w:pos="8630"/>
            </w:tabs>
            <w:rPr>
              <w:noProof/>
            </w:rPr>
          </w:pPr>
          <w:r w:rsidRPr="00CA7951">
            <w:t>Attention Check(s)</w:t>
          </w:r>
          <w:hyperlink w:anchor="_Toc428278476" w:history="1">
            <w:r w:rsidRPr="00CA7951">
              <w:rPr>
                <w:noProof/>
                <w:webHidden/>
              </w:rPr>
              <w:tab/>
            </w:r>
          </w:hyperlink>
          <w:r w:rsidR="006F73AF">
            <w:rPr>
              <w:noProof/>
            </w:rPr>
            <w:t>38</w:t>
          </w:r>
        </w:p>
        <w:p w14:paraId="23F1B4BF" w14:textId="17E517DF" w:rsidR="00545426" w:rsidRPr="00CA7951" w:rsidRDefault="00545426" w:rsidP="00545426">
          <w:pPr>
            <w:pStyle w:val="TOC3"/>
            <w:tabs>
              <w:tab w:val="right" w:leader="dot" w:pos="8630"/>
            </w:tabs>
          </w:pPr>
          <w:r w:rsidRPr="00CA7951">
            <w:t xml:space="preserve">Validity and Reliability </w:t>
          </w:r>
          <w:hyperlink w:anchor="_Toc428278476" w:history="1">
            <w:r w:rsidRPr="00CA7951">
              <w:rPr>
                <w:noProof/>
                <w:webHidden/>
              </w:rPr>
              <w:tab/>
            </w:r>
          </w:hyperlink>
          <w:r w:rsidR="006F73AF">
            <w:rPr>
              <w:noProof/>
            </w:rPr>
            <w:t>38</w:t>
          </w:r>
        </w:p>
        <w:p w14:paraId="13EEBCA4" w14:textId="24636525" w:rsidR="002840C6" w:rsidRPr="00CA7951" w:rsidRDefault="002840C6" w:rsidP="002840C6">
          <w:pPr>
            <w:pStyle w:val="TOC3"/>
            <w:tabs>
              <w:tab w:val="right" w:leader="dot" w:pos="8630"/>
            </w:tabs>
            <w:rPr>
              <w:rFonts w:asciiTheme="minorHAnsi" w:eastAsiaTheme="minorEastAsia" w:hAnsiTheme="minorHAnsi" w:cstheme="minorBidi"/>
              <w:noProof/>
              <w:sz w:val="22"/>
              <w:szCs w:val="22"/>
            </w:rPr>
          </w:pPr>
          <w:r w:rsidRPr="00CA7951">
            <w:t>Panel Review</w:t>
          </w:r>
          <w:hyperlink w:anchor="_Toc428278475" w:history="1">
            <w:r w:rsidRPr="00CA7951">
              <w:rPr>
                <w:noProof/>
                <w:webHidden/>
              </w:rPr>
              <w:tab/>
            </w:r>
            <w:r w:rsidR="006F73AF">
              <w:rPr>
                <w:noProof/>
                <w:webHidden/>
              </w:rPr>
              <w:t>39</w:t>
            </w:r>
          </w:hyperlink>
        </w:p>
        <w:p w14:paraId="2D8C18CD" w14:textId="7B12ECAA" w:rsidR="002840C6" w:rsidRPr="00CA7951" w:rsidRDefault="002840C6" w:rsidP="002840C6">
          <w:pPr>
            <w:pStyle w:val="TOC3"/>
            <w:tabs>
              <w:tab w:val="right" w:leader="dot" w:pos="8630"/>
            </w:tabs>
            <w:rPr>
              <w:rFonts w:asciiTheme="minorHAnsi" w:eastAsiaTheme="minorEastAsia" w:hAnsiTheme="minorHAnsi" w:cstheme="minorBidi"/>
              <w:noProof/>
              <w:sz w:val="22"/>
              <w:szCs w:val="22"/>
            </w:rPr>
          </w:pPr>
          <w:r w:rsidRPr="00CA7951">
            <w:t xml:space="preserve">Pilot-Test </w:t>
          </w:r>
          <w:hyperlink w:anchor="_Toc428278476" w:history="1">
            <w:r w:rsidRPr="00CA7951">
              <w:rPr>
                <w:noProof/>
                <w:webHidden/>
              </w:rPr>
              <w:tab/>
            </w:r>
          </w:hyperlink>
          <w:r w:rsidR="006F73AF">
            <w:rPr>
              <w:noProof/>
            </w:rPr>
            <w:t>39</w:t>
          </w:r>
        </w:p>
        <w:p w14:paraId="54EFE723" w14:textId="306C9200" w:rsidR="002840C6" w:rsidRPr="00CA7951" w:rsidRDefault="002840C6" w:rsidP="002840C6">
          <w:pPr>
            <w:pStyle w:val="TOC2"/>
            <w:tabs>
              <w:tab w:val="right" w:leader="dot" w:pos="8630"/>
            </w:tabs>
            <w:rPr>
              <w:rFonts w:asciiTheme="minorHAnsi" w:eastAsiaTheme="minorEastAsia" w:hAnsiTheme="minorHAnsi" w:cstheme="minorBidi"/>
              <w:noProof/>
              <w:sz w:val="22"/>
              <w:szCs w:val="22"/>
            </w:rPr>
          </w:pPr>
          <w:r w:rsidRPr="00CA7951">
            <w:t>Data Collection</w:t>
          </w:r>
          <w:hyperlink w:anchor="_Toc428278474" w:history="1">
            <w:r w:rsidRPr="00CA7951">
              <w:rPr>
                <w:noProof/>
                <w:webHidden/>
              </w:rPr>
              <w:tab/>
            </w:r>
          </w:hyperlink>
          <w:r w:rsidR="006F73AF">
            <w:rPr>
              <w:noProof/>
            </w:rPr>
            <w:t>40</w:t>
          </w:r>
        </w:p>
        <w:p w14:paraId="128312D8" w14:textId="6D849569" w:rsidR="002840C6" w:rsidRPr="00CA7951" w:rsidRDefault="002840C6" w:rsidP="002840C6">
          <w:pPr>
            <w:pStyle w:val="TOC2"/>
            <w:tabs>
              <w:tab w:val="right" w:leader="dot" w:pos="8630"/>
            </w:tabs>
            <w:rPr>
              <w:noProof/>
            </w:rPr>
          </w:pPr>
          <w:r w:rsidRPr="00CA7951">
            <w:t>Data Analysis</w:t>
          </w:r>
          <w:hyperlink w:anchor="_Toc428278474" w:history="1">
            <w:r w:rsidRPr="00CA7951">
              <w:rPr>
                <w:noProof/>
                <w:webHidden/>
              </w:rPr>
              <w:tab/>
            </w:r>
          </w:hyperlink>
          <w:r w:rsidR="00D442A2">
            <w:rPr>
              <w:noProof/>
            </w:rPr>
            <w:t>4</w:t>
          </w:r>
          <w:r w:rsidR="006F73AF">
            <w:rPr>
              <w:noProof/>
            </w:rPr>
            <w:t>1</w:t>
          </w:r>
        </w:p>
        <w:p w14:paraId="64E4ACD1" w14:textId="40E0246C" w:rsidR="002840C6" w:rsidRPr="00CA7951" w:rsidRDefault="007E77FA" w:rsidP="002840C6">
          <w:pPr>
            <w:pStyle w:val="TOC3"/>
            <w:tabs>
              <w:tab w:val="right" w:leader="dot" w:pos="8630"/>
            </w:tabs>
            <w:rPr>
              <w:rFonts w:asciiTheme="minorHAnsi" w:eastAsiaTheme="minorEastAsia" w:hAnsiTheme="minorHAnsi" w:cstheme="minorBidi"/>
              <w:noProof/>
              <w:sz w:val="22"/>
              <w:szCs w:val="22"/>
            </w:rPr>
          </w:pPr>
          <w:r w:rsidRPr="00CA7951">
            <w:t>Quantitative Data Analysis</w:t>
          </w:r>
          <w:hyperlink w:anchor="_Toc428278475" w:history="1">
            <w:r w:rsidR="002840C6" w:rsidRPr="00CA7951">
              <w:rPr>
                <w:noProof/>
                <w:webHidden/>
              </w:rPr>
              <w:tab/>
            </w:r>
          </w:hyperlink>
          <w:r w:rsidR="00D442A2">
            <w:rPr>
              <w:noProof/>
            </w:rPr>
            <w:t>4</w:t>
          </w:r>
          <w:r w:rsidR="006F73AF">
            <w:rPr>
              <w:noProof/>
            </w:rPr>
            <w:t>1</w:t>
          </w:r>
        </w:p>
        <w:p w14:paraId="33C6B9F9" w14:textId="0C903BE9" w:rsidR="002840C6" w:rsidRPr="00CA7951" w:rsidRDefault="007E77FA" w:rsidP="002840C6">
          <w:pPr>
            <w:pStyle w:val="TOC3"/>
            <w:tabs>
              <w:tab w:val="right" w:leader="dot" w:pos="8630"/>
            </w:tabs>
            <w:rPr>
              <w:noProof/>
            </w:rPr>
          </w:pPr>
          <w:r w:rsidRPr="00CA7951">
            <w:t>Analysis</w:t>
          </w:r>
          <w:r w:rsidR="00CF628D">
            <w:t xml:space="preserve"> of Results</w:t>
          </w:r>
          <w:hyperlink w:anchor="_Toc428278476" w:history="1">
            <w:r w:rsidR="002840C6" w:rsidRPr="00CA7951">
              <w:rPr>
                <w:noProof/>
                <w:webHidden/>
              </w:rPr>
              <w:tab/>
            </w:r>
            <w:r w:rsidR="00D442A2">
              <w:rPr>
                <w:noProof/>
                <w:webHidden/>
              </w:rPr>
              <w:t>4</w:t>
            </w:r>
            <w:r w:rsidR="006F73AF">
              <w:rPr>
                <w:noProof/>
                <w:webHidden/>
              </w:rPr>
              <w:t>2</w:t>
            </w:r>
          </w:hyperlink>
        </w:p>
        <w:p w14:paraId="202D4879" w14:textId="335AF7C0" w:rsidR="00CF628D" w:rsidRPr="00CA7951" w:rsidRDefault="005F0411" w:rsidP="00CF628D">
          <w:pPr>
            <w:pStyle w:val="TOC1"/>
            <w:tabs>
              <w:tab w:val="right" w:leader="dot" w:pos="8630"/>
            </w:tabs>
            <w:rPr>
              <w:rFonts w:asciiTheme="minorHAnsi" w:eastAsiaTheme="minorEastAsia" w:hAnsiTheme="minorHAnsi" w:cstheme="minorBidi"/>
              <w:noProof/>
              <w:sz w:val="22"/>
              <w:szCs w:val="22"/>
            </w:rPr>
          </w:pPr>
          <w:hyperlink w:anchor="_Toc428278473" w:history="1">
            <w:r w:rsidR="00CF628D" w:rsidRPr="00CA7951">
              <w:rPr>
                <w:rStyle w:val="Hyperlink"/>
                <w:noProof/>
              </w:rPr>
              <w:t xml:space="preserve">Chapter </w:t>
            </w:r>
            <w:r w:rsidR="002A2FF0">
              <w:rPr>
                <w:rStyle w:val="Hyperlink"/>
                <w:noProof/>
              </w:rPr>
              <w:t>Four</w:t>
            </w:r>
            <w:r w:rsidR="00CF628D" w:rsidRPr="00CA7951">
              <w:rPr>
                <w:rStyle w:val="Hyperlink"/>
                <w:noProof/>
              </w:rPr>
              <w:t xml:space="preserve"> </w:t>
            </w:r>
            <w:r w:rsidR="002A2FF0">
              <w:rPr>
                <w:rStyle w:val="Hyperlink"/>
                <w:noProof/>
              </w:rPr>
              <w:t>Results</w:t>
            </w:r>
            <w:r w:rsidR="00CF628D" w:rsidRPr="00CA7951">
              <w:rPr>
                <w:noProof/>
                <w:webHidden/>
              </w:rPr>
              <w:tab/>
            </w:r>
            <w:r w:rsidR="006F73AF">
              <w:rPr>
                <w:noProof/>
                <w:webHidden/>
              </w:rPr>
              <w:t>43</w:t>
            </w:r>
          </w:hyperlink>
        </w:p>
        <w:p w14:paraId="044213C4" w14:textId="6BD6B6B0" w:rsidR="00CF628D" w:rsidRPr="00CA7951" w:rsidRDefault="00CF628D" w:rsidP="00CF628D">
          <w:pPr>
            <w:pStyle w:val="TOC2"/>
            <w:tabs>
              <w:tab w:val="right" w:leader="dot" w:pos="8630"/>
            </w:tabs>
            <w:rPr>
              <w:rFonts w:asciiTheme="minorHAnsi" w:eastAsiaTheme="minorEastAsia" w:hAnsiTheme="minorHAnsi" w:cstheme="minorBidi"/>
              <w:noProof/>
              <w:sz w:val="22"/>
              <w:szCs w:val="22"/>
            </w:rPr>
          </w:pPr>
          <w:r w:rsidRPr="00CA7951">
            <w:lastRenderedPageBreak/>
            <w:t>Introduction</w:t>
          </w:r>
          <w:hyperlink w:anchor="_Toc428278468" w:history="1">
            <w:r w:rsidRPr="00CA7951">
              <w:rPr>
                <w:noProof/>
                <w:webHidden/>
              </w:rPr>
              <w:tab/>
            </w:r>
            <w:r w:rsidR="006F73AF">
              <w:rPr>
                <w:noProof/>
                <w:webHidden/>
              </w:rPr>
              <w:t>4</w:t>
            </w:r>
            <w:r>
              <w:rPr>
                <w:noProof/>
                <w:webHidden/>
              </w:rPr>
              <w:t>3</w:t>
            </w:r>
          </w:hyperlink>
        </w:p>
        <w:p w14:paraId="75FCF674" w14:textId="6609ADC9" w:rsidR="00CF628D" w:rsidRPr="00CA7951" w:rsidRDefault="002A2FF0" w:rsidP="00CF628D">
          <w:pPr>
            <w:pStyle w:val="TOC2"/>
            <w:tabs>
              <w:tab w:val="right" w:leader="dot" w:pos="8630"/>
            </w:tabs>
            <w:rPr>
              <w:rFonts w:asciiTheme="minorHAnsi" w:eastAsiaTheme="minorEastAsia" w:hAnsiTheme="minorHAnsi" w:cstheme="minorBidi"/>
              <w:noProof/>
              <w:sz w:val="22"/>
              <w:szCs w:val="22"/>
            </w:rPr>
          </w:pPr>
          <w:r>
            <w:t>Analysis</w:t>
          </w:r>
          <w:hyperlink w:anchor="_Toc428278474" w:history="1">
            <w:r w:rsidR="00CF628D" w:rsidRPr="00CA7951">
              <w:rPr>
                <w:noProof/>
                <w:webHidden/>
              </w:rPr>
              <w:tab/>
            </w:r>
          </w:hyperlink>
          <w:r w:rsidR="006F73AF">
            <w:rPr>
              <w:noProof/>
            </w:rPr>
            <w:t>44</w:t>
          </w:r>
        </w:p>
        <w:p w14:paraId="4B64E891" w14:textId="64DEFF7A" w:rsidR="002A2FF0" w:rsidRPr="00CA7951" w:rsidRDefault="005F0411" w:rsidP="002A2FF0">
          <w:pPr>
            <w:pStyle w:val="TOC1"/>
            <w:tabs>
              <w:tab w:val="right" w:leader="dot" w:pos="8630"/>
            </w:tabs>
            <w:rPr>
              <w:rFonts w:asciiTheme="minorHAnsi" w:eastAsiaTheme="minorEastAsia" w:hAnsiTheme="minorHAnsi" w:cstheme="minorBidi"/>
              <w:noProof/>
              <w:sz w:val="22"/>
              <w:szCs w:val="22"/>
            </w:rPr>
          </w:pPr>
          <w:hyperlink w:anchor="_Toc428278473" w:history="1">
            <w:r w:rsidR="002A2FF0" w:rsidRPr="00CA7951">
              <w:rPr>
                <w:rStyle w:val="Hyperlink"/>
                <w:noProof/>
              </w:rPr>
              <w:t xml:space="preserve">Chapter </w:t>
            </w:r>
            <w:r w:rsidR="002A2FF0">
              <w:rPr>
                <w:rStyle w:val="Hyperlink"/>
                <w:noProof/>
              </w:rPr>
              <w:t>Five Conclusison, Implications, and Recommendations</w:t>
            </w:r>
            <w:r w:rsidR="002A2FF0" w:rsidRPr="00CA7951">
              <w:rPr>
                <w:noProof/>
                <w:webHidden/>
              </w:rPr>
              <w:tab/>
            </w:r>
            <w:r w:rsidR="006F73AF">
              <w:rPr>
                <w:noProof/>
                <w:webHidden/>
              </w:rPr>
              <w:t>52</w:t>
            </w:r>
          </w:hyperlink>
        </w:p>
        <w:p w14:paraId="793AD89E" w14:textId="15C4C2B6" w:rsidR="002A2FF0" w:rsidRPr="00CA7951" w:rsidRDefault="002A2FF0" w:rsidP="002A2FF0">
          <w:pPr>
            <w:pStyle w:val="TOC2"/>
            <w:tabs>
              <w:tab w:val="right" w:leader="dot" w:pos="8630"/>
            </w:tabs>
            <w:rPr>
              <w:rFonts w:asciiTheme="minorHAnsi" w:eastAsiaTheme="minorEastAsia" w:hAnsiTheme="minorHAnsi" w:cstheme="minorBidi"/>
              <w:noProof/>
              <w:sz w:val="22"/>
              <w:szCs w:val="22"/>
            </w:rPr>
          </w:pPr>
          <w:r w:rsidRPr="00CA7951">
            <w:t>Introduction</w:t>
          </w:r>
          <w:hyperlink w:anchor="_Toc428278468" w:history="1">
            <w:r w:rsidRPr="00CA7951">
              <w:rPr>
                <w:noProof/>
                <w:webHidden/>
              </w:rPr>
              <w:tab/>
            </w:r>
            <w:r w:rsidR="006F73AF">
              <w:rPr>
                <w:noProof/>
                <w:webHidden/>
              </w:rPr>
              <w:t>52</w:t>
            </w:r>
          </w:hyperlink>
        </w:p>
        <w:p w14:paraId="61950C59" w14:textId="1FF5FF66" w:rsidR="002A2FF0" w:rsidRPr="00CA7951" w:rsidRDefault="002A2FF0" w:rsidP="002A2FF0">
          <w:pPr>
            <w:pStyle w:val="TOC2"/>
            <w:tabs>
              <w:tab w:val="right" w:leader="dot" w:pos="8630"/>
            </w:tabs>
            <w:rPr>
              <w:rFonts w:asciiTheme="minorHAnsi" w:eastAsiaTheme="minorEastAsia" w:hAnsiTheme="minorHAnsi" w:cstheme="minorBidi"/>
              <w:noProof/>
              <w:sz w:val="22"/>
              <w:szCs w:val="22"/>
            </w:rPr>
          </w:pPr>
          <w:r>
            <w:t xml:space="preserve">Key Findings </w:t>
          </w:r>
          <w:hyperlink w:anchor="_Toc428278474" w:history="1">
            <w:r w:rsidRPr="00CA7951">
              <w:rPr>
                <w:noProof/>
                <w:webHidden/>
              </w:rPr>
              <w:tab/>
            </w:r>
          </w:hyperlink>
          <w:r w:rsidR="006F73AF">
            <w:rPr>
              <w:noProof/>
            </w:rPr>
            <w:t>53</w:t>
          </w:r>
        </w:p>
        <w:p w14:paraId="7E7C870E" w14:textId="4C2C8AB2" w:rsidR="002A2FF0" w:rsidRPr="00CA7951" w:rsidRDefault="002A2FF0" w:rsidP="002A2FF0">
          <w:pPr>
            <w:pStyle w:val="TOC3"/>
            <w:tabs>
              <w:tab w:val="right" w:leader="dot" w:pos="8630"/>
            </w:tabs>
            <w:rPr>
              <w:noProof/>
            </w:rPr>
          </w:pPr>
          <w:r w:rsidRPr="00CA7951">
            <w:t xml:space="preserve">Knowledge </w:t>
          </w:r>
          <w:hyperlink w:anchor="_Toc428278476" w:history="1">
            <w:r w:rsidRPr="00CA7951">
              <w:rPr>
                <w:noProof/>
                <w:webHidden/>
              </w:rPr>
              <w:tab/>
            </w:r>
            <w:r w:rsidR="006F73AF">
              <w:rPr>
                <w:noProof/>
                <w:webHidden/>
              </w:rPr>
              <w:t>53</w:t>
            </w:r>
          </w:hyperlink>
        </w:p>
        <w:p w14:paraId="0A56148F" w14:textId="494B5306" w:rsidR="002A2FF0" w:rsidRPr="00CA7951" w:rsidRDefault="002A2FF0" w:rsidP="002A2FF0">
          <w:pPr>
            <w:pStyle w:val="TOC3"/>
            <w:tabs>
              <w:tab w:val="right" w:leader="dot" w:pos="8630"/>
            </w:tabs>
            <w:rPr>
              <w:rFonts w:asciiTheme="minorHAnsi" w:eastAsiaTheme="minorEastAsia" w:hAnsiTheme="minorHAnsi" w:cstheme="minorBidi"/>
              <w:noProof/>
              <w:sz w:val="22"/>
              <w:szCs w:val="22"/>
            </w:rPr>
          </w:pPr>
          <w:r w:rsidRPr="00CA7951">
            <w:t>B</w:t>
          </w:r>
          <w:r w:rsidRPr="00D442A2">
            <w:t>ehavior</w:t>
          </w:r>
          <w:hyperlink w:anchor="_Toc428278476" w:history="1">
            <w:r w:rsidRPr="00D442A2">
              <w:rPr>
                <w:noProof/>
                <w:webHidden/>
              </w:rPr>
              <w:tab/>
            </w:r>
            <w:r w:rsidR="006F73AF">
              <w:rPr>
                <w:noProof/>
                <w:webHidden/>
              </w:rPr>
              <w:t>57</w:t>
            </w:r>
          </w:hyperlink>
        </w:p>
        <w:p w14:paraId="235F57CA" w14:textId="21801F19" w:rsidR="002A2FF0" w:rsidRPr="00CA7951" w:rsidRDefault="002A2FF0" w:rsidP="002A2FF0">
          <w:pPr>
            <w:pStyle w:val="TOC3"/>
            <w:tabs>
              <w:tab w:val="right" w:leader="dot" w:pos="8630"/>
            </w:tabs>
          </w:pPr>
          <w:r w:rsidRPr="00CA7951">
            <w:t>Opinion and Perception</w:t>
          </w:r>
          <w:hyperlink w:anchor="_Toc428278476" w:history="1">
            <w:r w:rsidRPr="00CA7951">
              <w:rPr>
                <w:noProof/>
                <w:webHidden/>
              </w:rPr>
              <w:tab/>
            </w:r>
          </w:hyperlink>
          <w:r w:rsidR="006F73AF">
            <w:rPr>
              <w:noProof/>
            </w:rPr>
            <w:t>58</w:t>
          </w:r>
        </w:p>
        <w:p w14:paraId="1BB7AFCF" w14:textId="07B8F5B4" w:rsidR="002A2FF0" w:rsidRPr="00CA7951" w:rsidRDefault="002A2FF0" w:rsidP="002A2FF0">
          <w:pPr>
            <w:pStyle w:val="TOC3"/>
            <w:tabs>
              <w:tab w:val="right" w:leader="dot" w:pos="8630"/>
            </w:tabs>
            <w:rPr>
              <w:rFonts w:asciiTheme="minorHAnsi" w:eastAsiaTheme="minorEastAsia" w:hAnsiTheme="minorHAnsi" w:cstheme="minorBidi"/>
              <w:noProof/>
              <w:sz w:val="22"/>
              <w:szCs w:val="22"/>
            </w:rPr>
          </w:pPr>
          <w:r>
            <w:t>Research question #1</w:t>
          </w:r>
          <w:hyperlink w:anchor="_Toc428278475" w:history="1">
            <w:r w:rsidRPr="00CA7951">
              <w:rPr>
                <w:noProof/>
                <w:webHidden/>
              </w:rPr>
              <w:tab/>
            </w:r>
          </w:hyperlink>
          <w:r w:rsidR="006F73AF">
            <w:rPr>
              <w:noProof/>
            </w:rPr>
            <w:t>60</w:t>
          </w:r>
        </w:p>
        <w:p w14:paraId="70E0605A" w14:textId="079B80AE" w:rsidR="002A2FF0" w:rsidRPr="00CA7951" w:rsidRDefault="002A2FF0" w:rsidP="002A2FF0">
          <w:pPr>
            <w:pStyle w:val="TOC3"/>
            <w:tabs>
              <w:tab w:val="right" w:leader="dot" w:pos="8630"/>
            </w:tabs>
            <w:rPr>
              <w:noProof/>
            </w:rPr>
          </w:pPr>
          <w:r>
            <w:t>Research question #2</w:t>
          </w:r>
          <w:hyperlink w:anchor="_Toc428278476" w:history="1">
            <w:r w:rsidRPr="00CA7951">
              <w:rPr>
                <w:noProof/>
                <w:webHidden/>
              </w:rPr>
              <w:tab/>
            </w:r>
          </w:hyperlink>
          <w:r w:rsidR="006F73AF">
            <w:rPr>
              <w:noProof/>
            </w:rPr>
            <w:t>61</w:t>
          </w:r>
        </w:p>
        <w:p w14:paraId="6ADD59D3" w14:textId="1E012EEC" w:rsidR="002A2FF0" w:rsidRPr="00CA7951" w:rsidRDefault="002A2FF0" w:rsidP="002A2FF0">
          <w:pPr>
            <w:pStyle w:val="TOC3"/>
            <w:tabs>
              <w:tab w:val="right" w:leader="dot" w:pos="8630"/>
            </w:tabs>
          </w:pPr>
          <w:r>
            <w:t>Research question #3</w:t>
          </w:r>
          <w:r w:rsidRPr="00CA7951">
            <w:t xml:space="preserve"> </w:t>
          </w:r>
          <w:hyperlink w:anchor="_Toc428278476" w:history="1">
            <w:r w:rsidRPr="00CA7951">
              <w:rPr>
                <w:noProof/>
                <w:webHidden/>
              </w:rPr>
              <w:tab/>
            </w:r>
          </w:hyperlink>
          <w:r w:rsidR="006F73AF">
            <w:rPr>
              <w:noProof/>
            </w:rPr>
            <w:t>62</w:t>
          </w:r>
        </w:p>
        <w:p w14:paraId="48CBDAAE" w14:textId="25CEA32E" w:rsidR="002A2FF0" w:rsidRPr="00CA7951" w:rsidRDefault="002A2FF0" w:rsidP="002A2FF0">
          <w:pPr>
            <w:pStyle w:val="TOC3"/>
            <w:tabs>
              <w:tab w:val="right" w:leader="dot" w:pos="8630"/>
            </w:tabs>
            <w:rPr>
              <w:rFonts w:asciiTheme="minorHAnsi" w:eastAsiaTheme="minorEastAsia" w:hAnsiTheme="minorHAnsi" w:cstheme="minorBidi"/>
              <w:noProof/>
              <w:sz w:val="22"/>
              <w:szCs w:val="22"/>
            </w:rPr>
          </w:pPr>
          <w:r>
            <w:t>Research question #4</w:t>
          </w:r>
          <w:hyperlink w:anchor="_Toc428278475" w:history="1">
            <w:r w:rsidRPr="00CA7951">
              <w:rPr>
                <w:noProof/>
                <w:webHidden/>
              </w:rPr>
              <w:tab/>
            </w:r>
            <w:r w:rsidR="006F73AF">
              <w:rPr>
                <w:noProof/>
                <w:webHidden/>
              </w:rPr>
              <w:t>63</w:t>
            </w:r>
          </w:hyperlink>
        </w:p>
        <w:p w14:paraId="4F9115C2" w14:textId="1438BC02" w:rsidR="002A2FF0" w:rsidRPr="00CA7951" w:rsidRDefault="002A2FF0" w:rsidP="002A2FF0">
          <w:pPr>
            <w:pStyle w:val="TOC3"/>
            <w:tabs>
              <w:tab w:val="right" w:leader="dot" w:pos="8630"/>
            </w:tabs>
            <w:rPr>
              <w:rFonts w:asciiTheme="minorHAnsi" w:eastAsiaTheme="minorEastAsia" w:hAnsiTheme="minorHAnsi" w:cstheme="minorBidi"/>
              <w:noProof/>
              <w:sz w:val="22"/>
              <w:szCs w:val="22"/>
            </w:rPr>
          </w:pPr>
          <w:r>
            <w:t>Research question #5</w:t>
          </w:r>
          <w:hyperlink w:anchor="_Toc428278476" w:history="1">
            <w:r w:rsidRPr="00CA7951">
              <w:rPr>
                <w:noProof/>
                <w:webHidden/>
              </w:rPr>
              <w:tab/>
            </w:r>
          </w:hyperlink>
          <w:r w:rsidR="00D17CC4">
            <w:rPr>
              <w:noProof/>
            </w:rPr>
            <w:t>65</w:t>
          </w:r>
        </w:p>
        <w:p w14:paraId="0BFC976F" w14:textId="651A2891" w:rsidR="002A2FF0" w:rsidRPr="00CA7951" w:rsidRDefault="001E6521" w:rsidP="002A2FF0">
          <w:pPr>
            <w:pStyle w:val="TOC2"/>
            <w:tabs>
              <w:tab w:val="right" w:leader="dot" w:pos="8630"/>
            </w:tabs>
            <w:rPr>
              <w:rFonts w:asciiTheme="minorHAnsi" w:eastAsiaTheme="minorEastAsia" w:hAnsiTheme="minorHAnsi" w:cstheme="minorBidi"/>
              <w:noProof/>
              <w:sz w:val="22"/>
              <w:szCs w:val="22"/>
            </w:rPr>
          </w:pPr>
          <w:r>
            <w:t xml:space="preserve">Conclusion </w:t>
          </w:r>
          <w:hyperlink w:anchor="_Toc428278474" w:history="1">
            <w:r w:rsidR="002A2FF0" w:rsidRPr="00CA7951">
              <w:rPr>
                <w:noProof/>
                <w:webHidden/>
              </w:rPr>
              <w:tab/>
            </w:r>
          </w:hyperlink>
          <w:r w:rsidR="00D17CC4">
            <w:rPr>
              <w:noProof/>
            </w:rPr>
            <w:t>66</w:t>
          </w:r>
        </w:p>
        <w:p w14:paraId="0A8494CA" w14:textId="56655C1B" w:rsidR="00D17CC4" w:rsidRPr="00CA7951" w:rsidRDefault="00D17CC4" w:rsidP="00D17CC4">
          <w:pPr>
            <w:pStyle w:val="TOC1"/>
            <w:tabs>
              <w:tab w:val="right" w:leader="dot" w:pos="8630"/>
            </w:tabs>
            <w:rPr>
              <w:rFonts w:asciiTheme="minorHAnsi" w:eastAsiaTheme="minorEastAsia" w:hAnsiTheme="minorHAnsi" w:cstheme="minorBidi"/>
              <w:noProof/>
              <w:sz w:val="22"/>
              <w:szCs w:val="22"/>
            </w:rPr>
          </w:pPr>
          <w:r>
            <w:t>List of References</w:t>
          </w:r>
          <w:hyperlink w:anchor="_Toc428278488" w:history="1">
            <w:r w:rsidRPr="00CA7951">
              <w:rPr>
                <w:noProof/>
                <w:webHidden/>
              </w:rPr>
              <w:tab/>
            </w:r>
          </w:hyperlink>
          <w:r w:rsidR="008F5A6F">
            <w:rPr>
              <w:noProof/>
            </w:rPr>
            <w:t>69</w:t>
          </w:r>
        </w:p>
        <w:p w14:paraId="1C06CFFE" w14:textId="70239A41" w:rsidR="002840C6" w:rsidRPr="00CA7951" w:rsidRDefault="00FD3FDF" w:rsidP="002840C6">
          <w:pPr>
            <w:pStyle w:val="TOC1"/>
            <w:tabs>
              <w:tab w:val="right" w:leader="dot" w:pos="8630"/>
            </w:tabs>
            <w:rPr>
              <w:rFonts w:asciiTheme="minorHAnsi" w:eastAsiaTheme="minorEastAsia" w:hAnsiTheme="minorHAnsi" w:cstheme="minorBidi"/>
              <w:noProof/>
              <w:sz w:val="22"/>
              <w:szCs w:val="22"/>
            </w:rPr>
          </w:pPr>
          <w:r w:rsidRPr="00CA7951">
            <w:t>Appendi</w:t>
          </w:r>
          <w:r w:rsidR="00F82231" w:rsidRPr="00CA7951">
            <w:t>x</w:t>
          </w:r>
          <w:hyperlink w:anchor="_Toc428278488" w:history="1">
            <w:r w:rsidR="002840C6" w:rsidRPr="00CA7951">
              <w:rPr>
                <w:noProof/>
                <w:webHidden/>
              </w:rPr>
              <w:tab/>
            </w:r>
          </w:hyperlink>
          <w:r w:rsidR="00D17CC4">
            <w:rPr>
              <w:noProof/>
            </w:rPr>
            <w:t>85</w:t>
          </w:r>
        </w:p>
        <w:p w14:paraId="3B35B491" w14:textId="33DFFA0E" w:rsidR="00577B34" w:rsidRPr="00CA7951" w:rsidRDefault="00577B34" w:rsidP="00577B34">
          <w:pPr>
            <w:pStyle w:val="TOC3"/>
            <w:tabs>
              <w:tab w:val="right" w:leader="dot" w:pos="8630"/>
            </w:tabs>
            <w:rPr>
              <w:rFonts w:asciiTheme="minorHAnsi" w:eastAsiaTheme="minorEastAsia" w:hAnsiTheme="minorHAnsi" w:cstheme="minorBidi"/>
              <w:noProof/>
              <w:sz w:val="22"/>
              <w:szCs w:val="22"/>
            </w:rPr>
          </w:pPr>
          <w:r w:rsidRPr="00CA7951">
            <w:t xml:space="preserve">Appendix A: </w:t>
          </w:r>
          <w:r w:rsidR="00993A04">
            <w:t>Table 1.1</w:t>
          </w:r>
          <w:r w:rsidR="00CA772C">
            <w:t>.</w:t>
          </w:r>
          <w:hyperlink w:anchor="_Toc428278475" w:history="1">
            <w:r w:rsidRPr="00CA7951">
              <w:rPr>
                <w:noProof/>
                <w:webHidden/>
              </w:rPr>
              <w:tab/>
            </w:r>
          </w:hyperlink>
          <w:r w:rsidR="008F5A6F">
            <w:rPr>
              <w:noProof/>
            </w:rPr>
            <w:t>85</w:t>
          </w:r>
        </w:p>
        <w:p w14:paraId="68165DF6" w14:textId="6EB4A519" w:rsidR="00993A04" w:rsidRPr="00CA7951" w:rsidRDefault="0053098C" w:rsidP="00993A04">
          <w:pPr>
            <w:pStyle w:val="TOC3"/>
            <w:tabs>
              <w:tab w:val="right" w:leader="dot" w:pos="8630"/>
            </w:tabs>
            <w:rPr>
              <w:rFonts w:asciiTheme="minorHAnsi" w:eastAsiaTheme="minorEastAsia" w:hAnsiTheme="minorHAnsi" w:cstheme="minorBidi"/>
              <w:noProof/>
              <w:sz w:val="22"/>
              <w:szCs w:val="22"/>
            </w:rPr>
          </w:pPr>
          <w:r w:rsidRPr="00CA7951">
            <w:rPr>
              <w:b/>
              <w:bCs/>
              <w:noProof/>
            </w:rPr>
            <w:fldChar w:fldCharType="end"/>
          </w:r>
          <w:r w:rsidR="00993A04" w:rsidRPr="00CA7951">
            <w:t xml:space="preserve">Appendix </w:t>
          </w:r>
          <w:r w:rsidR="00993A04">
            <w:t>B</w:t>
          </w:r>
          <w:r w:rsidR="00993A04" w:rsidRPr="00CA7951">
            <w:t xml:space="preserve">: </w:t>
          </w:r>
          <w:r w:rsidR="00993A04">
            <w:t>Survey Research</w:t>
          </w:r>
          <w:hyperlink w:anchor="_Toc428278475" w:history="1">
            <w:r w:rsidR="00993A04" w:rsidRPr="00CA7951">
              <w:rPr>
                <w:noProof/>
                <w:webHidden/>
              </w:rPr>
              <w:tab/>
            </w:r>
          </w:hyperlink>
          <w:r w:rsidR="008F5A6F">
            <w:rPr>
              <w:noProof/>
            </w:rPr>
            <w:t>86</w:t>
          </w:r>
        </w:p>
        <w:p w14:paraId="5558BC82" w14:textId="050C5BB6" w:rsidR="00993A04" w:rsidRPr="00CA7951" w:rsidRDefault="00993A04" w:rsidP="00993A04">
          <w:pPr>
            <w:pStyle w:val="TOC3"/>
            <w:tabs>
              <w:tab w:val="right" w:leader="dot" w:pos="8630"/>
            </w:tabs>
            <w:rPr>
              <w:rFonts w:asciiTheme="minorHAnsi" w:eastAsiaTheme="minorEastAsia" w:hAnsiTheme="minorHAnsi" w:cstheme="minorBidi"/>
              <w:noProof/>
              <w:sz w:val="22"/>
              <w:szCs w:val="22"/>
            </w:rPr>
          </w:pPr>
          <w:r w:rsidRPr="00CA7951">
            <w:t xml:space="preserve">Appendix </w:t>
          </w:r>
          <w:r>
            <w:t>C</w:t>
          </w:r>
          <w:r w:rsidRPr="00CA7951">
            <w:t xml:space="preserve">: </w:t>
          </w:r>
          <w:r>
            <w:t>Table 3.1</w:t>
          </w:r>
          <w:r w:rsidR="00CA772C">
            <w:t>.</w:t>
          </w:r>
          <w:hyperlink w:anchor="_Toc428278475" w:history="1">
            <w:r w:rsidRPr="00CA7951">
              <w:rPr>
                <w:noProof/>
                <w:webHidden/>
              </w:rPr>
              <w:tab/>
            </w:r>
          </w:hyperlink>
          <w:r w:rsidR="008F5A6F">
            <w:rPr>
              <w:noProof/>
            </w:rPr>
            <w:t>94</w:t>
          </w:r>
        </w:p>
        <w:p w14:paraId="4F119EB5" w14:textId="01A12279" w:rsidR="00993A04" w:rsidRPr="00CA7951" w:rsidRDefault="00993A04" w:rsidP="00993A04">
          <w:pPr>
            <w:pStyle w:val="TOC3"/>
            <w:tabs>
              <w:tab w:val="right" w:leader="dot" w:pos="8630"/>
            </w:tabs>
            <w:rPr>
              <w:rFonts w:asciiTheme="minorHAnsi" w:eastAsiaTheme="minorEastAsia" w:hAnsiTheme="minorHAnsi" w:cstheme="minorBidi"/>
              <w:noProof/>
              <w:sz w:val="22"/>
              <w:szCs w:val="22"/>
            </w:rPr>
          </w:pPr>
          <w:r w:rsidRPr="00CA7951">
            <w:t xml:space="preserve">Appendix </w:t>
          </w:r>
          <w:r>
            <w:t>D</w:t>
          </w:r>
          <w:r w:rsidRPr="00CA7951">
            <w:t xml:space="preserve">: </w:t>
          </w:r>
          <w:r>
            <w:t>Table 3.2</w:t>
          </w:r>
          <w:r w:rsidR="00CA772C">
            <w:t>.</w:t>
          </w:r>
          <w:hyperlink w:anchor="_Toc428278475" w:history="1">
            <w:r w:rsidRPr="00CA7951">
              <w:rPr>
                <w:noProof/>
                <w:webHidden/>
              </w:rPr>
              <w:tab/>
            </w:r>
          </w:hyperlink>
          <w:r w:rsidR="008F5A6F">
            <w:rPr>
              <w:noProof/>
            </w:rPr>
            <w:t>95</w:t>
          </w:r>
        </w:p>
        <w:p w14:paraId="26DFD06F" w14:textId="6F82C3BA" w:rsidR="00993A04" w:rsidRPr="00CA7951" w:rsidRDefault="00993A04" w:rsidP="00993A04">
          <w:pPr>
            <w:pStyle w:val="TOC3"/>
            <w:tabs>
              <w:tab w:val="right" w:leader="dot" w:pos="8630"/>
            </w:tabs>
            <w:rPr>
              <w:rFonts w:asciiTheme="minorHAnsi" w:eastAsiaTheme="minorEastAsia" w:hAnsiTheme="minorHAnsi" w:cstheme="minorBidi"/>
              <w:noProof/>
              <w:sz w:val="22"/>
              <w:szCs w:val="22"/>
            </w:rPr>
          </w:pPr>
          <w:r w:rsidRPr="00CA7951">
            <w:t xml:space="preserve">Appendix </w:t>
          </w:r>
          <w:r>
            <w:t>E</w:t>
          </w:r>
          <w:r w:rsidRPr="00CA7951">
            <w:t xml:space="preserve">: </w:t>
          </w:r>
          <w:r>
            <w:t>Table 3.3</w:t>
          </w:r>
          <w:r w:rsidR="00CA772C">
            <w:t>.</w:t>
          </w:r>
          <w:hyperlink w:anchor="_Toc428278475" w:history="1">
            <w:r w:rsidRPr="00CA7951">
              <w:rPr>
                <w:noProof/>
                <w:webHidden/>
              </w:rPr>
              <w:tab/>
            </w:r>
          </w:hyperlink>
          <w:r w:rsidR="008F5A6F">
            <w:rPr>
              <w:noProof/>
            </w:rPr>
            <w:t>96</w:t>
          </w:r>
        </w:p>
        <w:p w14:paraId="50D7F37B" w14:textId="20C42FB7" w:rsidR="00993A04" w:rsidRPr="00CA7951" w:rsidRDefault="00993A04" w:rsidP="00993A04">
          <w:pPr>
            <w:pStyle w:val="TOC3"/>
            <w:tabs>
              <w:tab w:val="right" w:leader="dot" w:pos="8630"/>
            </w:tabs>
            <w:rPr>
              <w:rFonts w:asciiTheme="minorHAnsi" w:eastAsiaTheme="minorEastAsia" w:hAnsiTheme="minorHAnsi" w:cstheme="minorBidi"/>
              <w:noProof/>
              <w:sz w:val="22"/>
              <w:szCs w:val="22"/>
            </w:rPr>
          </w:pPr>
          <w:r w:rsidRPr="00CA7951">
            <w:t xml:space="preserve">Appendix </w:t>
          </w:r>
          <w:r>
            <w:t>F</w:t>
          </w:r>
          <w:r w:rsidRPr="00CA7951">
            <w:t xml:space="preserve">: </w:t>
          </w:r>
          <w:r>
            <w:t>Table 3.4</w:t>
          </w:r>
          <w:r w:rsidR="00CA772C">
            <w:t>.</w:t>
          </w:r>
          <w:hyperlink w:anchor="_Toc428278475" w:history="1">
            <w:r w:rsidRPr="00CA7951">
              <w:rPr>
                <w:noProof/>
                <w:webHidden/>
              </w:rPr>
              <w:tab/>
            </w:r>
          </w:hyperlink>
          <w:r w:rsidR="008F5A6F">
            <w:rPr>
              <w:noProof/>
            </w:rPr>
            <w:t>97</w:t>
          </w:r>
        </w:p>
        <w:p w14:paraId="2FA15ED7" w14:textId="46A46929" w:rsidR="00993A04" w:rsidRPr="00CA7951" w:rsidRDefault="00993A04" w:rsidP="00993A04">
          <w:pPr>
            <w:pStyle w:val="TOC3"/>
            <w:tabs>
              <w:tab w:val="right" w:leader="dot" w:pos="8630"/>
            </w:tabs>
            <w:rPr>
              <w:rFonts w:asciiTheme="minorHAnsi" w:eastAsiaTheme="minorEastAsia" w:hAnsiTheme="minorHAnsi" w:cstheme="minorBidi"/>
              <w:noProof/>
              <w:sz w:val="22"/>
              <w:szCs w:val="22"/>
            </w:rPr>
          </w:pPr>
          <w:r w:rsidRPr="00CA7951">
            <w:t xml:space="preserve">Appendix </w:t>
          </w:r>
          <w:r>
            <w:t>G</w:t>
          </w:r>
          <w:r w:rsidRPr="00CA7951">
            <w:t xml:space="preserve">: </w:t>
          </w:r>
          <w:r>
            <w:t>Table 3.5</w:t>
          </w:r>
          <w:r w:rsidR="00CA772C">
            <w:t>.</w:t>
          </w:r>
          <w:hyperlink w:anchor="_Toc428278475" w:history="1">
            <w:r w:rsidRPr="00CA7951">
              <w:rPr>
                <w:noProof/>
                <w:webHidden/>
              </w:rPr>
              <w:tab/>
            </w:r>
          </w:hyperlink>
          <w:r w:rsidR="008F5A6F">
            <w:rPr>
              <w:noProof/>
            </w:rPr>
            <w:t>98</w:t>
          </w:r>
        </w:p>
        <w:p w14:paraId="6A8CD350" w14:textId="583B06F5" w:rsidR="0002540E" w:rsidRPr="00CA7951" w:rsidRDefault="0002540E" w:rsidP="0002540E">
          <w:pPr>
            <w:pStyle w:val="TOC3"/>
            <w:tabs>
              <w:tab w:val="right" w:leader="dot" w:pos="8630"/>
            </w:tabs>
            <w:rPr>
              <w:rFonts w:asciiTheme="minorHAnsi" w:eastAsiaTheme="minorEastAsia" w:hAnsiTheme="minorHAnsi" w:cstheme="minorBidi"/>
              <w:noProof/>
              <w:sz w:val="22"/>
              <w:szCs w:val="22"/>
            </w:rPr>
          </w:pPr>
          <w:r w:rsidRPr="00CA7951">
            <w:t xml:space="preserve">Appendix </w:t>
          </w:r>
          <w:r>
            <w:t>H</w:t>
          </w:r>
          <w:r w:rsidRPr="00CA7951">
            <w:t xml:space="preserve">: </w:t>
          </w:r>
          <w:r>
            <w:t>Table 4.1</w:t>
          </w:r>
          <w:r w:rsidR="00CA772C">
            <w:t>.</w:t>
          </w:r>
          <w:hyperlink w:anchor="_Toc428278475" w:history="1">
            <w:r w:rsidRPr="00CA7951">
              <w:rPr>
                <w:noProof/>
                <w:webHidden/>
              </w:rPr>
              <w:tab/>
            </w:r>
          </w:hyperlink>
          <w:r w:rsidR="008F5A6F">
            <w:rPr>
              <w:noProof/>
            </w:rPr>
            <w:t>99</w:t>
          </w:r>
        </w:p>
        <w:p w14:paraId="326ACDB3" w14:textId="6959215B" w:rsidR="0002540E" w:rsidRPr="00CA7951" w:rsidRDefault="0002540E" w:rsidP="0002540E">
          <w:pPr>
            <w:pStyle w:val="TOC3"/>
            <w:tabs>
              <w:tab w:val="right" w:leader="dot" w:pos="8630"/>
            </w:tabs>
            <w:rPr>
              <w:rFonts w:asciiTheme="minorHAnsi" w:eastAsiaTheme="minorEastAsia" w:hAnsiTheme="minorHAnsi" w:cstheme="minorBidi"/>
              <w:noProof/>
              <w:sz w:val="22"/>
              <w:szCs w:val="22"/>
            </w:rPr>
          </w:pPr>
          <w:r w:rsidRPr="00CA7951">
            <w:t xml:space="preserve">Appendix </w:t>
          </w:r>
          <w:r>
            <w:t>I</w:t>
          </w:r>
          <w:r w:rsidRPr="00CA7951">
            <w:t xml:space="preserve">: </w:t>
          </w:r>
          <w:r>
            <w:t>Table 4.2</w:t>
          </w:r>
          <w:r w:rsidR="00CA772C">
            <w:t>.</w:t>
          </w:r>
          <w:hyperlink w:anchor="_Toc428278475" w:history="1">
            <w:r w:rsidRPr="00CA7951">
              <w:rPr>
                <w:noProof/>
                <w:webHidden/>
              </w:rPr>
              <w:tab/>
            </w:r>
          </w:hyperlink>
          <w:r w:rsidR="008F5A6F">
            <w:rPr>
              <w:noProof/>
            </w:rPr>
            <w:t>100</w:t>
          </w:r>
        </w:p>
        <w:p w14:paraId="52ECE62D" w14:textId="2AE8EA54"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J</w:t>
          </w:r>
          <w:r w:rsidRPr="00CA7951">
            <w:t xml:space="preserve">: </w:t>
          </w:r>
          <w:r>
            <w:t>Table 4.3</w:t>
          </w:r>
          <w:r w:rsidR="00CA772C">
            <w:t>.</w:t>
          </w:r>
          <w:hyperlink w:anchor="_Toc428278475" w:history="1">
            <w:r w:rsidRPr="00CA7951">
              <w:rPr>
                <w:noProof/>
                <w:webHidden/>
              </w:rPr>
              <w:tab/>
            </w:r>
          </w:hyperlink>
          <w:r w:rsidR="008F5A6F">
            <w:rPr>
              <w:noProof/>
            </w:rPr>
            <w:t>101</w:t>
          </w:r>
        </w:p>
        <w:p w14:paraId="4D755330" w14:textId="030B2621"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K</w:t>
          </w:r>
          <w:r w:rsidRPr="00CA7951">
            <w:t xml:space="preserve">: </w:t>
          </w:r>
          <w:r>
            <w:t>Table 4.4</w:t>
          </w:r>
          <w:r w:rsidR="00CA772C">
            <w:t>.</w:t>
          </w:r>
          <w:hyperlink w:anchor="_Toc428278475" w:history="1">
            <w:r w:rsidRPr="00CA7951">
              <w:rPr>
                <w:noProof/>
                <w:webHidden/>
              </w:rPr>
              <w:tab/>
            </w:r>
          </w:hyperlink>
          <w:r w:rsidR="008F5A6F">
            <w:rPr>
              <w:noProof/>
            </w:rPr>
            <w:t>102</w:t>
          </w:r>
        </w:p>
        <w:p w14:paraId="685212A8" w14:textId="3BD1710F"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L</w:t>
          </w:r>
          <w:r w:rsidRPr="00CA7951">
            <w:t xml:space="preserve">: </w:t>
          </w:r>
          <w:r>
            <w:t>Table 4.5</w:t>
          </w:r>
          <w:r w:rsidR="00CA772C">
            <w:t>.</w:t>
          </w:r>
          <w:hyperlink w:anchor="_Toc428278475" w:history="1">
            <w:r w:rsidRPr="00CA7951">
              <w:rPr>
                <w:noProof/>
                <w:webHidden/>
              </w:rPr>
              <w:tab/>
            </w:r>
          </w:hyperlink>
          <w:r w:rsidR="008F5A6F">
            <w:rPr>
              <w:noProof/>
            </w:rPr>
            <w:t>103</w:t>
          </w:r>
        </w:p>
        <w:p w14:paraId="261B5FE0" w14:textId="72599EC4"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M</w:t>
          </w:r>
          <w:r w:rsidRPr="00CA7951">
            <w:t xml:space="preserve">: </w:t>
          </w:r>
          <w:r>
            <w:t>Table 4.6</w:t>
          </w:r>
          <w:r w:rsidR="00CA772C">
            <w:t>.</w:t>
          </w:r>
          <w:hyperlink w:anchor="_Toc428278475" w:history="1">
            <w:r w:rsidRPr="00CA7951">
              <w:rPr>
                <w:noProof/>
                <w:webHidden/>
              </w:rPr>
              <w:tab/>
            </w:r>
          </w:hyperlink>
          <w:r w:rsidR="008F5A6F">
            <w:rPr>
              <w:noProof/>
            </w:rPr>
            <w:t>104</w:t>
          </w:r>
        </w:p>
        <w:p w14:paraId="49E19842" w14:textId="6626D29C"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N</w:t>
          </w:r>
          <w:r w:rsidRPr="00CA7951">
            <w:t xml:space="preserve">: </w:t>
          </w:r>
          <w:r>
            <w:t>Table 4.7</w:t>
          </w:r>
          <w:r w:rsidR="00CA772C">
            <w:t>.</w:t>
          </w:r>
          <w:hyperlink w:anchor="_Toc428278475" w:history="1">
            <w:r w:rsidRPr="00CA7951">
              <w:rPr>
                <w:noProof/>
                <w:webHidden/>
              </w:rPr>
              <w:tab/>
            </w:r>
          </w:hyperlink>
          <w:r w:rsidR="008F5A6F">
            <w:rPr>
              <w:noProof/>
            </w:rPr>
            <w:t>105</w:t>
          </w:r>
        </w:p>
        <w:p w14:paraId="74FD0D9D" w14:textId="617D93CC"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O</w:t>
          </w:r>
          <w:r w:rsidRPr="00CA7951">
            <w:t xml:space="preserve">: </w:t>
          </w:r>
          <w:r>
            <w:t>Table 4.8</w:t>
          </w:r>
          <w:r w:rsidR="00CA772C">
            <w:t>.</w:t>
          </w:r>
          <w:hyperlink w:anchor="_Toc428278475" w:history="1">
            <w:r w:rsidRPr="00CA7951">
              <w:rPr>
                <w:noProof/>
                <w:webHidden/>
              </w:rPr>
              <w:tab/>
            </w:r>
          </w:hyperlink>
          <w:r w:rsidR="008F5A6F">
            <w:rPr>
              <w:noProof/>
            </w:rPr>
            <w:t>106</w:t>
          </w:r>
        </w:p>
        <w:p w14:paraId="432295AE" w14:textId="6292F419"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P</w:t>
          </w:r>
          <w:r w:rsidRPr="00CA7951">
            <w:t xml:space="preserve">: </w:t>
          </w:r>
          <w:r>
            <w:t>Table 4.9</w:t>
          </w:r>
          <w:r w:rsidR="00CA772C">
            <w:t>.</w:t>
          </w:r>
          <w:hyperlink w:anchor="_Toc428278475" w:history="1">
            <w:r w:rsidRPr="00CA7951">
              <w:rPr>
                <w:noProof/>
                <w:webHidden/>
              </w:rPr>
              <w:tab/>
            </w:r>
          </w:hyperlink>
          <w:r w:rsidR="008F5A6F">
            <w:rPr>
              <w:noProof/>
            </w:rPr>
            <w:t>107</w:t>
          </w:r>
        </w:p>
        <w:p w14:paraId="5F9CEDC7" w14:textId="15AAE7EB"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Q</w:t>
          </w:r>
          <w:r w:rsidRPr="00CA7951">
            <w:t xml:space="preserve">: </w:t>
          </w:r>
          <w:r>
            <w:t>Table 4.10</w:t>
          </w:r>
          <w:r w:rsidR="00CA772C">
            <w:t>.</w:t>
          </w:r>
          <w:hyperlink w:anchor="_Toc428278475" w:history="1">
            <w:r w:rsidRPr="00CA7951">
              <w:rPr>
                <w:noProof/>
                <w:webHidden/>
              </w:rPr>
              <w:tab/>
            </w:r>
          </w:hyperlink>
          <w:r w:rsidR="008F5A6F">
            <w:rPr>
              <w:noProof/>
            </w:rPr>
            <w:t>108</w:t>
          </w:r>
        </w:p>
        <w:p w14:paraId="0E4DECBE" w14:textId="68E31899"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R</w:t>
          </w:r>
          <w:r w:rsidRPr="00CA7951">
            <w:t xml:space="preserve">: </w:t>
          </w:r>
          <w:r>
            <w:t>Table 4.11</w:t>
          </w:r>
          <w:r w:rsidR="00CA772C">
            <w:t>.</w:t>
          </w:r>
          <w:hyperlink w:anchor="_Toc428278475" w:history="1">
            <w:r w:rsidRPr="00CA7951">
              <w:rPr>
                <w:noProof/>
                <w:webHidden/>
              </w:rPr>
              <w:tab/>
            </w:r>
          </w:hyperlink>
          <w:r w:rsidR="008F5A6F">
            <w:rPr>
              <w:noProof/>
            </w:rPr>
            <w:t>109</w:t>
          </w:r>
        </w:p>
        <w:p w14:paraId="5A344D23" w14:textId="501450EE"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S</w:t>
          </w:r>
          <w:r w:rsidRPr="00CA7951">
            <w:t xml:space="preserve">: </w:t>
          </w:r>
          <w:r>
            <w:t>Table 4.12</w:t>
          </w:r>
          <w:r w:rsidR="00CA772C">
            <w:t>.</w:t>
          </w:r>
          <w:hyperlink w:anchor="_Toc428278475" w:history="1">
            <w:r w:rsidRPr="00CA7951">
              <w:rPr>
                <w:noProof/>
                <w:webHidden/>
              </w:rPr>
              <w:tab/>
            </w:r>
          </w:hyperlink>
          <w:r w:rsidR="008F5A6F">
            <w:rPr>
              <w:noProof/>
            </w:rPr>
            <w:t>110</w:t>
          </w:r>
        </w:p>
        <w:p w14:paraId="67D96E86" w14:textId="2D11A3DF"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T</w:t>
          </w:r>
          <w:r w:rsidRPr="00CA7951">
            <w:t xml:space="preserve">: </w:t>
          </w:r>
          <w:r>
            <w:t>Table 4.13</w:t>
          </w:r>
          <w:r w:rsidR="00CA772C">
            <w:t>.</w:t>
          </w:r>
          <w:hyperlink w:anchor="_Toc428278475" w:history="1">
            <w:r w:rsidRPr="00CA7951">
              <w:rPr>
                <w:noProof/>
                <w:webHidden/>
              </w:rPr>
              <w:tab/>
            </w:r>
          </w:hyperlink>
          <w:r w:rsidR="008F5A6F">
            <w:rPr>
              <w:noProof/>
            </w:rPr>
            <w:t>111</w:t>
          </w:r>
        </w:p>
        <w:p w14:paraId="76E39B4B" w14:textId="0D9A4493"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U</w:t>
          </w:r>
          <w:r w:rsidRPr="00CA7951">
            <w:t xml:space="preserve">: </w:t>
          </w:r>
          <w:r>
            <w:t>Table 4.14</w:t>
          </w:r>
          <w:r w:rsidR="00CA772C">
            <w:t>.</w:t>
          </w:r>
          <w:hyperlink w:anchor="_Toc428278475" w:history="1">
            <w:r w:rsidRPr="00CA7951">
              <w:rPr>
                <w:noProof/>
                <w:webHidden/>
              </w:rPr>
              <w:tab/>
            </w:r>
          </w:hyperlink>
          <w:r w:rsidR="008F5A6F">
            <w:rPr>
              <w:noProof/>
            </w:rPr>
            <w:t>112</w:t>
          </w:r>
        </w:p>
        <w:p w14:paraId="71E7FE2D" w14:textId="6070D72C"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V</w:t>
          </w:r>
          <w:r w:rsidRPr="00CA7951">
            <w:t xml:space="preserve">: </w:t>
          </w:r>
          <w:r>
            <w:t>Table 4.15</w:t>
          </w:r>
          <w:r w:rsidR="00CA772C">
            <w:t>.</w:t>
          </w:r>
          <w:hyperlink w:anchor="_Toc428278475" w:history="1">
            <w:r w:rsidRPr="00CA7951">
              <w:rPr>
                <w:noProof/>
                <w:webHidden/>
              </w:rPr>
              <w:tab/>
            </w:r>
          </w:hyperlink>
          <w:r w:rsidR="008F5A6F">
            <w:rPr>
              <w:noProof/>
            </w:rPr>
            <w:t>113</w:t>
          </w:r>
        </w:p>
        <w:p w14:paraId="33B72828" w14:textId="0844DE5D"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W</w:t>
          </w:r>
          <w:r w:rsidRPr="00CA7951">
            <w:t xml:space="preserve">: </w:t>
          </w:r>
          <w:r>
            <w:t>Table 4.16</w:t>
          </w:r>
          <w:r w:rsidR="00CA772C">
            <w:t>.</w:t>
          </w:r>
          <w:hyperlink w:anchor="_Toc428278475" w:history="1">
            <w:r w:rsidRPr="00CA7951">
              <w:rPr>
                <w:noProof/>
                <w:webHidden/>
              </w:rPr>
              <w:tab/>
            </w:r>
          </w:hyperlink>
          <w:r w:rsidR="008F5A6F">
            <w:rPr>
              <w:noProof/>
            </w:rPr>
            <w:t>114</w:t>
          </w:r>
        </w:p>
        <w:p w14:paraId="02783CA4" w14:textId="72E6C857"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X</w:t>
          </w:r>
          <w:r w:rsidRPr="00CA7951">
            <w:t xml:space="preserve">: </w:t>
          </w:r>
          <w:r>
            <w:t>Table 4.17</w:t>
          </w:r>
          <w:r w:rsidR="00CA772C">
            <w:t>.</w:t>
          </w:r>
          <w:hyperlink w:anchor="_Toc428278475" w:history="1">
            <w:r w:rsidRPr="00CA7951">
              <w:rPr>
                <w:noProof/>
                <w:webHidden/>
              </w:rPr>
              <w:tab/>
            </w:r>
          </w:hyperlink>
          <w:r w:rsidR="008F5A6F">
            <w:rPr>
              <w:noProof/>
            </w:rPr>
            <w:t>115</w:t>
          </w:r>
        </w:p>
        <w:p w14:paraId="65E3D49E" w14:textId="65A03772"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t>Y</w:t>
          </w:r>
          <w:r w:rsidRPr="00CA7951">
            <w:t xml:space="preserve">: </w:t>
          </w:r>
          <w:r>
            <w:t>Table 4.18</w:t>
          </w:r>
          <w:r w:rsidR="00CA772C">
            <w:t>.</w:t>
          </w:r>
          <w:hyperlink w:anchor="_Toc428278475" w:history="1">
            <w:r w:rsidRPr="00CA7951">
              <w:rPr>
                <w:noProof/>
                <w:webHidden/>
              </w:rPr>
              <w:tab/>
            </w:r>
          </w:hyperlink>
          <w:r w:rsidR="008F5A6F">
            <w:rPr>
              <w:noProof/>
            </w:rPr>
            <w:t>116</w:t>
          </w:r>
        </w:p>
        <w:p w14:paraId="176691C4" w14:textId="4072554E" w:rsidR="00C15F75" w:rsidRPr="00CA7951" w:rsidRDefault="00C15F75" w:rsidP="00C15F75">
          <w:pPr>
            <w:pStyle w:val="TOC3"/>
            <w:tabs>
              <w:tab w:val="right" w:leader="dot" w:pos="8630"/>
            </w:tabs>
            <w:rPr>
              <w:rFonts w:asciiTheme="minorHAnsi" w:eastAsiaTheme="minorEastAsia" w:hAnsiTheme="minorHAnsi" w:cstheme="minorBidi"/>
              <w:noProof/>
              <w:sz w:val="22"/>
              <w:szCs w:val="22"/>
            </w:rPr>
          </w:pPr>
          <w:r w:rsidRPr="00CA7951">
            <w:t xml:space="preserve">Appendix </w:t>
          </w:r>
          <w:r w:rsidR="00DC41AC">
            <w:t>Z</w:t>
          </w:r>
          <w:r w:rsidRPr="00CA7951">
            <w:t xml:space="preserve">: </w:t>
          </w:r>
          <w:r>
            <w:t xml:space="preserve">Table </w:t>
          </w:r>
          <w:r w:rsidR="00DC41AC">
            <w:t>4</w:t>
          </w:r>
          <w:r>
            <w:t>.1</w:t>
          </w:r>
          <w:r w:rsidR="00DC41AC">
            <w:t>9</w:t>
          </w:r>
          <w:r w:rsidR="00CA772C">
            <w:t>.</w:t>
          </w:r>
          <w:hyperlink w:anchor="_Toc428278475" w:history="1">
            <w:r w:rsidRPr="00CA7951">
              <w:rPr>
                <w:noProof/>
                <w:webHidden/>
              </w:rPr>
              <w:tab/>
            </w:r>
          </w:hyperlink>
          <w:r w:rsidR="008F5A6F">
            <w:rPr>
              <w:noProof/>
            </w:rPr>
            <w:t>117</w:t>
          </w:r>
        </w:p>
        <w:p w14:paraId="526B2536" w14:textId="35ED0301" w:rsidR="00DC41AC" w:rsidRPr="00CA7951" w:rsidRDefault="00DC41AC" w:rsidP="00DC41AC">
          <w:pPr>
            <w:pStyle w:val="TOC3"/>
            <w:tabs>
              <w:tab w:val="right" w:leader="dot" w:pos="8630"/>
            </w:tabs>
            <w:rPr>
              <w:rFonts w:asciiTheme="minorHAnsi" w:eastAsiaTheme="minorEastAsia" w:hAnsiTheme="minorHAnsi" w:cstheme="minorBidi"/>
              <w:noProof/>
              <w:sz w:val="22"/>
              <w:szCs w:val="22"/>
            </w:rPr>
          </w:pPr>
          <w:r w:rsidRPr="00CA7951">
            <w:t>Appendix A</w:t>
          </w:r>
          <w:r>
            <w:t>A</w:t>
          </w:r>
          <w:r w:rsidRPr="00CA7951">
            <w:t xml:space="preserve">: </w:t>
          </w:r>
          <w:r>
            <w:t>Table 4.20</w:t>
          </w:r>
          <w:r w:rsidR="00CA772C">
            <w:t>.</w:t>
          </w:r>
          <w:hyperlink w:anchor="_Toc428278475" w:history="1">
            <w:r w:rsidRPr="00CA7951">
              <w:rPr>
                <w:noProof/>
                <w:webHidden/>
              </w:rPr>
              <w:tab/>
            </w:r>
          </w:hyperlink>
          <w:r w:rsidR="008F5A6F">
            <w:rPr>
              <w:noProof/>
            </w:rPr>
            <w:t>118</w:t>
          </w:r>
        </w:p>
        <w:p w14:paraId="6D8FFCD6" w14:textId="6171E08E" w:rsidR="00DC41AC" w:rsidRPr="00CA7951" w:rsidRDefault="00DC41AC" w:rsidP="00DC41AC">
          <w:pPr>
            <w:pStyle w:val="TOC3"/>
            <w:tabs>
              <w:tab w:val="right" w:leader="dot" w:pos="8630"/>
            </w:tabs>
            <w:rPr>
              <w:rFonts w:asciiTheme="minorHAnsi" w:eastAsiaTheme="minorEastAsia" w:hAnsiTheme="minorHAnsi" w:cstheme="minorBidi"/>
              <w:noProof/>
              <w:sz w:val="22"/>
              <w:szCs w:val="22"/>
            </w:rPr>
          </w:pPr>
          <w:r w:rsidRPr="00CA7951">
            <w:t xml:space="preserve">Appendix </w:t>
          </w:r>
          <w:r>
            <w:t>BB</w:t>
          </w:r>
          <w:r w:rsidRPr="00CA7951">
            <w:t xml:space="preserve">: </w:t>
          </w:r>
          <w:r>
            <w:t>Table 4.21</w:t>
          </w:r>
          <w:r w:rsidR="00CA772C">
            <w:t>.</w:t>
          </w:r>
          <w:hyperlink w:anchor="_Toc428278475" w:history="1">
            <w:r w:rsidRPr="00CA7951">
              <w:rPr>
                <w:noProof/>
                <w:webHidden/>
              </w:rPr>
              <w:tab/>
            </w:r>
          </w:hyperlink>
          <w:r w:rsidR="008F5A6F">
            <w:rPr>
              <w:noProof/>
            </w:rPr>
            <w:t>119</w:t>
          </w:r>
        </w:p>
        <w:p w14:paraId="1353674E" w14:textId="429D0D96" w:rsidR="00DC41AC" w:rsidRPr="00CA7951" w:rsidRDefault="00DC41AC" w:rsidP="00DC41AC">
          <w:pPr>
            <w:pStyle w:val="TOC3"/>
            <w:tabs>
              <w:tab w:val="right" w:leader="dot" w:pos="8630"/>
            </w:tabs>
            <w:rPr>
              <w:rFonts w:asciiTheme="minorHAnsi" w:eastAsiaTheme="minorEastAsia" w:hAnsiTheme="minorHAnsi" w:cstheme="minorBidi"/>
              <w:noProof/>
              <w:sz w:val="22"/>
              <w:szCs w:val="22"/>
            </w:rPr>
          </w:pPr>
          <w:r w:rsidRPr="00CA7951">
            <w:lastRenderedPageBreak/>
            <w:t xml:space="preserve">Appendix </w:t>
          </w:r>
          <w:r>
            <w:t>CC</w:t>
          </w:r>
          <w:r w:rsidRPr="00CA7951">
            <w:t xml:space="preserve">: </w:t>
          </w:r>
          <w:r>
            <w:t>Table 4.22</w:t>
          </w:r>
          <w:r w:rsidR="00CA772C">
            <w:t>.</w:t>
          </w:r>
          <w:hyperlink w:anchor="_Toc428278475" w:history="1">
            <w:r w:rsidRPr="00CA7951">
              <w:rPr>
                <w:noProof/>
                <w:webHidden/>
              </w:rPr>
              <w:tab/>
            </w:r>
          </w:hyperlink>
          <w:r w:rsidR="008F5A6F">
            <w:rPr>
              <w:noProof/>
            </w:rPr>
            <w:t>120</w:t>
          </w:r>
        </w:p>
        <w:p w14:paraId="672A2389" w14:textId="4D299066" w:rsidR="00DC41AC" w:rsidRPr="00CA7951" w:rsidRDefault="00DC41AC" w:rsidP="00DC41AC">
          <w:pPr>
            <w:pStyle w:val="TOC3"/>
            <w:tabs>
              <w:tab w:val="right" w:leader="dot" w:pos="8630"/>
            </w:tabs>
            <w:rPr>
              <w:rFonts w:asciiTheme="minorHAnsi" w:eastAsiaTheme="minorEastAsia" w:hAnsiTheme="minorHAnsi" w:cstheme="minorBidi"/>
              <w:noProof/>
              <w:sz w:val="22"/>
              <w:szCs w:val="22"/>
            </w:rPr>
          </w:pPr>
          <w:r w:rsidRPr="00CA7951">
            <w:t xml:space="preserve">Appendix </w:t>
          </w:r>
          <w:r>
            <w:t>DD</w:t>
          </w:r>
          <w:r w:rsidRPr="00CA7951">
            <w:t xml:space="preserve">: </w:t>
          </w:r>
          <w:r>
            <w:t>Table 4.23</w:t>
          </w:r>
          <w:r w:rsidR="00CA772C">
            <w:t>.</w:t>
          </w:r>
          <w:hyperlink w:anchor="_Toc428278475" w:history="1">
            <w:r w:rsidRPr="00CA7951">
              <w:rPr>
                <w:noProof/>
                <w:webHidden/>
              </w:rPr>
              <w:tab/>
            </w:r>
          </w:hyperlink>
          <w:r w:rsidR="008F5A6F">
            <w:rPr>
              <w:noProof/>
            </w:rPr>
            <w:t>121</w:t>
          </w:r>
        </w:p>
        <w:p w14:paraId="682FB091" w14:textId="58294688" w:rsidR="00DC41AC" w:rsidRPr="00CA7951" w:rsidRDefault="00DC41AC" w:rsidP="00DC41AC">
          <w:pPr>
            <w:pStyle w:val="TOC3"/>
            <w:tabs>
              <w:tab w:val="right" w:leader="dot" w:pos="8630"/>
            </w:tabs>
            <w:rPr>
              <w:rFonts w:asciiTheme="minorHAnsi" w:eastAsiaTheme="minorEastAsia" w:hAnsiTheme="minorHAnsi" w:cstheme="minorBidi"/>
              <w:noProof/>
              <w:sz w:val="22"/>
              <w:szCs w:val="22"/>
            </w:rPr>
          </w:pPr>
          <w:r w:rsidRPr="00CA7951">
            <w:t xml:space="preserve">Appendix </w:t>
          </w:r>
          <w:r>
            <w:t>EE</w:t>
          </w:r>
          <w:r w:rsidRPr="00CA7951">
            <w:t xml:space="preserve">: </w:t>
          </w:r>
          <w:r>
            <w:t>Table 4.24</w:t>
          </w:r>
          <w:r w:rsidR="00CA772C">
            <w:t>.</w:t>
          </w:r>
          <w:hyperlink w:anchor="_Toc428278475" w:history="1">
            <w:r w:rsidRPr="00CA7951">
              <w:rPr>
                <w:noProof/>
                <w:webHidden/>
              </w:rPr>
              <w:tab/>
            </w:r>
          </w:hyperlink>
          <w:r w:rsidR="008F5A6F">
            <w:rPr>
              <w:noProof/>
            </w:rPr>
            <w:t>122</w:t>
          </w:r>
        </w:p>
        <w:p w14:paraId="74BEE3D8" w14:textId="7D80217F" w:rsidR="00DC41AC" w:rsidRPr="00CA7951" w:rsidRDefault="00DC41AC" w:rsidP="00DC41AC">
          <w:pPr>
            <w:pStyle w:val="TOC3"/>
            <w:tabs>
              <w:tab w:val="right" w:leader="dot" w:pos="8630"/>
            </w:tabs>
            <w:rPr>
              <w:rFonts w:asciiTheme="minorHAnsi" w:eastAsiaTheme="minorEastAsia" w:hAnsiTheme="minorHAnsi" w:cstheme="minorBidi"/>
              <w:noProof/>
              <w:sz w:val="22"/>
              <w:szCs w:val="22"/>
            </w:rPr>
          </w:pPr>
          <w:r w:rsidRPr="00CA7951">
            <w:t xml:space="preserve">Appendix </w:t>
          </w:r>
          <w:r>
            <w:t>FF</w:t>
          </w:r>
          <w:r w:rsidRPr="00CA7951">
            <w:t xml:space="preserve">: </w:t>
          </w:r>
          <w:r>
            <w:t>Table 4.25</w:t>
          </w:r>
          <w:r w:rsidR="00CA772C">
            <w:t>.</w:t>
          </w:r>
          <w:hyperlink w:anchor="_Toc428278475" w:history="1">
            <w:r w:rsidRPr="00CA7951">
              <w:rPr>
                <w:noProof/>
                <w:webHidden/>
              </w:rPr>
              <w:tab/>
            </w:r>
          </w:hyperlink>
          <w:r w:rsidR="008F5A6F">
            <w:rPr>
              <w:noProof/>
            </w:rPr>
            <w:t>123</w:t>
          </w:r>
        </w:p>
        <w:p w14:paraId="2C0CC109" w14:textId="25F80452" w:rsidR="0053098C" w:rsidRDefault="00DC41AC" w:rsidP="00DC41AC">
          <w:pPr>
            <w:pStyle w:val="TOC1"/>
            <w:tabs>
              <w:tab w:val="right" w:leader="dot" w:pos="8630"/>
            </w:tabs>
            <w:rPr>
              <w:bCs/>
              <w:noProof/>
            </w:rPr>
          </w:pPr>
          <w:r>
            <w:t>Vita</w:t>
          </w:r>
          <w:hyperlink w:anchor="_Toc428278488" w:history="1">
            <w:r w:rsidRPr="00CA7951">
              <w:rPr>
                <w:noProof/>
                <w:webHidden/>
              </w:rPr>
              <w:tab/>
            </w:r>
          </w:hyperlink>
          <w:r w:rsidR="008F5A6F">
            <w:rPr>
              <w:noProof/>
            </w:rPr>
            <w:t>124</w:t>
          </w:r>
        </w:p>
      </w:sdtContent>
    </w:sdt>
    <w:p w14:paraId="66D4A4D4" w14:textId="77777777" w:rsidR="00CA7951" w:rsidRDefault="00CA7951" w:rsidP="00180733">
      <w:pPr>
        <w:numPr>
          <w:ilvl w:val="12"/>
          <w:numId w:val="0"/>
        </w:numPr>
        <w:jc w:val="center"/>
        <w:rPr>
          <w:b/>
          <w:bCs/>
          <w:sz w:val="28"/>
          <w:szCs w:val="28"/>
          <w:highlight w:val="yellow"/>
        </w:rPr>
      </w:pPr>
    </w:p>
    <w:p w14:paraId="207705C3" w14:textId="77777777" w:rsidR="00CA7951" w:rsidRDefault="00CA7951" w:rsidP="00180733">
      <w:pPr>
        <w:numPr>
          <w:ilvl w:val="12"/>
          <w:numId w:val="0"/>
        </w:numPr>
        <w:jc w:val="center"/>
        <w:rPr>
          <w:b/>
          <w:bCs/>
          <w:sz w:val="28"/>
          <w:szCs w:val="28"/>
          <w:highlight w:val="yellow"/>
        </w:rPr>
      </w:pPr>
    </w:p>
    <w:p w14:paraId="4E3407E9" w14:textId="77777777" w:rsidR="00CA7951" w:rsidRDefault="00CA7951" w:rsidP="00180733">
      <w:pPr>
        <w:numPr>
          <w:ilvl w:val="12"/>
          <w:numId w:val="0"/>
        </w:numPr>
        <w:jc w:val="center"/>
        <w:rPr>
          <w:b/>
          <w:bCs/>
          <w:sz w:val="28"/>
          <w:szCs w:val="28"/>
          <w:highlight w:val="yellow"/>
        </w:rPr>
      </w:pPr>
    </w:p>
    <w:p w14:paraId="1B767B25" w14:textId="77777777" w:rsidR="00CA7951" w:rsidRDefault="00CA7951" w:rsidP="00180733">
      <w:pPr>
        <w:numPr>
          <w:ilvl w:val="12"/>
          <w:numId w:val="0"/>
        </w:numPr>
        <w:jc w:val="center"/>
        <w:rPr>
          <w:b/>
          <w:bCs/>
          <w:sz w:val="28"/>
          <w:szCs w:val="28"/>
          <w:highlight w:val="yellow"/>
        </w:rPr>
      </w:pPr>
    </w:p>
    <w:p w14:paraId="74D436CA" w14:textId="77777777" w:rsidR="00CA7951" w:rsidRDefault="00CA7951" w:rsidP="00180733">
      <w:pPr>
        <w:numPr>
          <w:ilvl w:val="12"/>
          <w:numId w:val="0"/>
        </w:numPr>
        <w:jc w:val="center"/>
        <w:rPr>
          <w:b/>
          <w:bCs/>
          <w:sz w:val="28"/>
          <w:szCs w:val="28"/>
          <w:highlight w:val="yellow"/>
        </w:rPr>
      </w:pPr>
    </w:p>
    <w:p w14:paraId="1487BAD5" w14:textId="77777777" w:rsidR="00CA7951" w:rsidRDefault="00CA7951" w:rsidP="00180733">
      <w:pPr>
        <w:numPr>
          <w:ilvl w:val="12"/>
          <w:numId w:val="0"/>
        </w:numPr>
        <w:jc w:val="center"/>
        <w:rPr>
          <w:b/>
          <w:bCs/>
          <w:sz w:val="28"/>
          <w:szCs w:val="28"/>
          <w:highlight w:val="yellow"/>
        </w:rPr>
      </w:pPr>
    </w:p>
    <w:p w14:paraId="3671886D" w14:textId="77777777" w:rsidR="00CA7951" w:rsidRDefault="00CA7951" w:rsidP="00180733">
      <w:pPr>
        <w:numPr>
          <w:ilvl w:val="12"/>
          <w:numId w:val="0"/>
        </w:numPr>
        <w:jc w:val="center"/>
        <w:rPr>
          <w:b/>
          <w:bCs/>
          <w:sz w:val="28"/>
          <w:szCs w:val="28"/>
          <w:highlight w:val="yellow"/>
        </w:rPr>
      </w:pPr>
    </w:p>
    <w:p w14:paraId="4EF8FAFE" w14:textId="77777777" w:rsidR="00CA7951" w:rsidRDefault="00CA7951" w:rsidP="00180733">
      <w:pPr>
        <w:numPr>
          <w:ilvl w:val="12"/>
          <w:numId w:val="0"/>
        </w:numPr>
        <w:jc w:val="center"/>
        <w:rPr>
          <w:b/>
          <w:bCs/>
          <w:sz w:val="28"/>
          <w:szCs w:val="28"/>
          <w:highlight w:val="yellow"/>
        </w:rPr>
      </w:pPr>
    </w:p>
    <w:p w14:paraId="64C785C8" w14:textId="77777777" w:rsidR="00CA7951" w:rsidRDefault="00CA7951" w:rsidP="00180733">
      <w:pPr>
        <w:numPr>
          <w:ilvl w:val="12"/>
          <w:numId w:val="0"/>
        </w:numPr>
        <w:jc w:val="center"/>
        <w:rPr>
          <w:b/>
          <w:bCs/>
          <w:sz w:val="28"/>
          <w:szCs w:val="28"/>
          <w:highlight w:val="yellow"/>
        </w:rPr>
      </w:pPr>
    </w:p>
    <w:p w14:paraId="7FAF59EA" w14:textId="77777777" w:rsidR="00CA7951" w:rsidRDefault="00CA7951" w:rsidP="00180733">
      <w:pPr>
        <w:numPr>
          <w:ilvl w:val="12"/>
          <w:numId w:val="0"/>
        </w:numPr>
        <w:jc w:val="center"/>
        <w:rPr>
          <w:b/>
          <w:bCs/>
          <w:sz w:val="28"/>
          <w:szCs w:val="28"/>
          <w:highlight w:val="yellow"/>
        </w:rPr>
      </w:pPr>
    </w:p>
    <w:p w14:paraId="3A4D991F" w14:textId="77777777" w:rsidR="00CA7951" w:rsidRDefault="00CA7951" w:rsidP="00180733">
      <w:pPr>
        <w:numPr>
          <w:ilvl w:val="12"/>
          <w:numId w:val="0"/>
        </w:numPr>
        <w:jc w:val="center"/>
        <w:rPr>
          <w:b/>
          <w:bCs/>
          <w:sz w:val="28"/>
          <w:szCs w:val="28"/>
          <w:highlight w:val="yellow"/>
        </w:rPr>
      </w:pPr>
    </w:p>
    <w:p w14:paraId="3FB52BCD" w14:textId="77777777" w:rsidR="00CA7951" w:rsidRDefault="00CA7951" w:rsidP="00180733">
      <w:pPr>
        <w:numPr>
          <w:ilvl w:val="12"/>
          <w:numId w:val="0"/>
        </w:numPr>
        <w:jc w:val="center"/>
        <w:rPr>
          <w:b/>
          <w:bCs/>
          <w:sz w:val="28"/>
          <w:szCs w:val="28"/>
          <w:highlight w:val="yellow"/>
        </w:rPr>
      </w:pPr>
    </w:p>
    <w:p w14:paraId="4BB385F3" w14:textId="77777777" w:rsidR="00CA7951" w:rsidRDefault="00CA7951" w:rsidP="00180733">
      <w:pPr>
        <w:numPr>
          <w:ilvl w:val="12"/>
          <w:numId w:val="0"/>
        </w:numPr>
        <w:jc w:val="center"/>
        <w:rPr>
          <w:b/>
          <w:bCs/>
          <w:sz w:val="28"/>
          <w:szCs w:val="28"/>
          <w:highlight w:val="yellow"/>
        </w:rPr>
      </w:pPr>
    </w:p>
    <w:p w14:paraId="02EDF226" w14:textId="77777777" w:rsidR="00CA7951" w:rsidRDefault="00CA7951" w:rsidP="00180733">
      <w:pPr>
        <w:numPr>
          <w:ilvl w:val="12"/>
          <w:numId w:val="0"/>
        </w:numPr>
        <w:jc w:val="center"/>
        <w:rPr>
          <w:b/>
          <w:bCs/>
          <w:sz w:val="28"/>
          <w:szCs w:val="28"/>
          <w:highlight w:val="yellow"/>
        </w:rPr>
      </w:pPr>
    </w:p>
    <w:p w14:paraId="3197B676" w14:textId="77777777" w:rsidR="00CA7951" w:rsidRDefault="00CA7951" w:rsidP="00180733">
      <w:pPr>
        <w:numPr>
          <w:ilvl w:val="12"/>
          <w:numId w:val="0"/>
        </w:numPr>
        <w:jc w:val="center"/>
        <w:rPr>
          <w:b/>
          <w:bCs/>
          <w:sz w:val="28"/>
          <w:szCs w:val="28"/>
          <w:highlight w:val="yellow"/>
        </w:rPr>
      </w:pPr>
    </w:p>
    <w:p w14:paraId="387E0457" w14:textId="77777777" w:rsidR="00CA7951" w:rsidRDefault="00CA7951" w:rsidP="00180733">
      <w:pPr>
        <w:numPr>
          <w:ilvl w:val="12"/>
          <w:numId w:val="0"/>
        </w:numPr>
        <w:jc w:val="center"/>
        <w:rPr>
          <w:b/>
          <w:bCs/>
          <w:sz w:val="28"/>
          <w:szCs w:val="28"/>
          <w:highlight w:val="yellow"/>
        </w:rPr>
      </w:pPr>
    </w:p>
    <w:p w14:paraId="2B83FD6F" w14:textId="77777777" w:rsidR="00CA7951" w:rsidRDefault="00CA7951" w:rsidP="00180733">
      <w:pPr>
        <w:numPr>
          <w:ilvl w:val="12"/>
          <w:numId w:val="0"/>
        </w:numPr>
        <w:jc w:val="center"/>
        <w:rPr>
          <w:b/>
          <w:bCs/>
          <w:sz w:val="28"/>
          <w:szCs w:val="28"/>
          <w:highlight w:val="yellow"/>
        </w:rPr>
      </w:pPr>
    </w:p>
    <w:p w14:paraId="2F8E4821" w14:textId="77777777" w:rsidR="00CA7951" w:rsidRDefault="00CA7951" w:rsidP="00180733">
      <w:pPr>
        <w:numPr>
          <w:ilvl w:val="12"/>
          <w:numId w:val="0"/>
        </w:numPr>
        <w:jc w:val="center"/>
        <w:rPr>
          <w:b/>
          <w:bCs/>
          <w:sz w:val="28"/>
          <w:szCs w:val="28"/>
          <w:highlight w:val="yellow"/>
        </w:rPr>
      </w:pPr>
    </w:p>
    <w:p w14:paraId="2AC715AE" w14:textId="77777777" w:rsidR="00CA7951" w:rsidRDefault="00CA7951" w:rsidP="00180733">
      <w:pPr>
        <w:numPr>
          <w:ilvl w:val="12"/>
          <w:numId w:val="0"/>
        </w:numPr>
        <w:jc w:val="center"/>
        <w:rPr>
          <w:b/>
          <w:bCs/>
          <w:sz w:val="28"/>
          <w:szCs w:val="28"/>
          <w:highlight w:val="yellow"/>
        </w:rPr>
      </w:pPr>
    </w:p>
    <w:p w14:paraId="774D62B4" w14:textId="77777777" w:rsidR="00CA7951" w:rsidRDefault="00CA7951" w:rsidP="00180733">
      <w:pPr>
        <w:numPr>
          <w:ilvl w:val="12"/>
          <w:numId w:val="0"/>
        </w:numPr>
        <w:jc w:val="center"/>
        <w:rPr>
          <w:b/>
          <w:bCs/>
          <w:sz w:val="28"/>
          <w:szCs w:val="28"/>
          <w:highlight w:val="yellow"/>
        </w:rPr>
      </w:pPr>
    </w:p>
    <w:p w14:paraId="534219F6" w14:textId="77777777" w:rsidR="00CA7951" w:rsidRDefault="00CA7951" w:rsidP="00180733">
      <w:pPr>
        <w:numPr>
          <w:ilvl w:val="12"/>
          <w:numId w:val="0"/>
        </w:numPr>
        <w:jc w:val="center"/>
        <w:rPr>
          <w:b/>
          <w:bCs/>
          <w:sz w:val="28"/>
          <w:szCs w:val="28"/>
          <w:highlight w:val="yellow"/>
        </w:rPr>
      </w:pPr>
    </w:p>
    <w:p w14:paraId="31694AC1" w14:textId="77777777" w:rsidR="00CA7951" w:rsidRDefault="00CA7951" w:rsidP="00180733">
      <w:pPr>
        <w:numPr>
          <w:ilvl w:val="12"/>
          <w:numId w:val="0"/>
        </w:numPr>
        <w:jc w:val="center"/>
        <w:rPr>
          <w:b/>
          <w:bCs/>
          <w:sz w:val="28"/>
          <w:szCs w:val="28"/>
          <w:highlight w:val="yellow"/>
        </w:rPr>
      </w:pPr>
    </w:p>
    <w:p w14:paraId="657C8044" w14:textId="77777777" w:rsidR="00CA7951" w:rsidRDefault="00CA7951" w:rsidP="00180733">
      <w:pPr>
        <w:numPr>
          <w:ilvl w:val="12"/>
          <w:numId w:val="0"/>
        </w:numPr>
        <w:jc w:val="center"/>
        <w:rPr>
          <w:b/>
          <w:bCs/>
          <w:sz w:val="28"/>
          <w:szCs w:val="28"/>
          <w:highlight w:val="yellow"/>
        </w:rPr>
      </w:pPr>
    </w:p>
    <w:p w14:paraId="7908B379" w14:textId="77777777" w:rsidR="00CA7951" w:rsidRDefault="00CA7951" w:rsidP="00180733">
      <w:pPr>
        <w:numPr>
          <w:ilvl w:val="12"/>
          <w:numId w:val="0"/>
        </w:numPr>
        <w:jc w:val="center"/>
        <w:rPr>
          <w:b/>
          <w:bCs/>
          <w:sz w:val="28"/>
          <w:szCs w:val="28"/>
          <w:highlight w:val="yellow"/>
        </w:rPr>
      </w:pPr>
    </w:p>
    <w:p w14:paraId="144A6894" w14:textId="77777777" w:rsidR="00CA7951" w:rsidRDefault="00CA7951" w:rsidP="00180733">
      <w:pPr>
        <w:numPr>
          <w:ilvl w:val="12"/>
          <w:numId w:val="0"/>
        </w:numPr>
        <w:jc w:val="center"/>
        <w:rPr>
          <w:b/>
          <w:bCs/>
          <w:sz w:val="28"/>
          <w:szCs w:val="28"/>
          <w:highlight w:val="yellow"/>
        </w:rPr>
      </w:pPr>
    </w:p>
    <w:p w14:paraId="18DA2705" w14:textId="77777777" w:rsidR="00CA7951" w:rsidRDefault="00CA7951" w:rsidP="00180733">
      <w:pPr>
        <w:numPr>
          <w:ilvl w:val="12"/>
          <w:numId w:val="0"/>
        </w:numPr>
        <w:jc w:val="center"/>
        <w:rPr>
          <w:b/>
          <w:bCs/>
          <w:sz w:val="28"/>
          <w:szCs w:val="28"/>
          <w:highlight w:val="yellow"/>
        </w:rPr>
      </w:pPr>
    </w:p>
    <w:p w14:paraId="181AE0B0" w14:textId="77777777" w:rsidR="00CA7951" w:rsidRDefault="00CA7951" w:rsidP="00180733">
      <w:pPr>
        <w:numPr>
          <w:ilvl w:val="12"/>
          <w:numId w:val="0"/>
        </w:numPr>
        <w:jc w:val="center"/>
        <w:rPr>
          <w:b/>
          <w:bCs/>
          <w:sz w:val="28"/>
          <w:szCs w:val="28"/>
          <w:highlight w:val="yellow"/>
        </w:rPr>
      </w:pPr>
    </w:p>
    <w:p w14:paraId="2DFE689D" w14:textId="77777777" w:rsidR="00CA7951" w:rsidRDefault="00CA7951" w:rsidP="00180733">
      <w:pPr>
        <w:numPr>
          <w:ilvl w:val="12"/>
          <w:numId w:val="0"/>
        </w:numPr>
        <w:jc w:val="center"/>
        <w:rPr>
          <w:b/>
          <w:bCs/>
          <w:sz w:val="28"/>
          <w:szCs w:val="28"/>
          <w:highlight w:val="yellow"/>
        </w:rPr>
      </w:pPr>
    </w:p>
    <w:p w14:paraId="6518CBF3" w14:textId="77777777" w:rsidR="00CA7951" w:rsidRDefault="00CA7951" w:rsidP="00180733">
      <w:pPr>
        <w:numPr>
          <w:ilvl w:val="12"/>
          <w:numId w:val="0"/>
        </w:numPr>
        <w:jc w:val="center"/>
        <w:rPr>
          <w:b/>
          <w:bCs/>
          <w:sz w:val="28"/>
          <w:szCs w:val="28"/>
          <w:highlight w:val="yellow"/>
        </w:rPr>
      </w:pPr>
    </w:p>
    <w:p w14:paraId="73A6D68E" w14:textId="77777777" w:rsidR="00CA7951" w:rsidRDefault="00CA7951" w:rsidP="00180733">
      <w:pPr>
        <w:numPr>
          <w:ilvl w:val="12"/>
          <w:numId w:val="0"/>
        </w:numPr>
        <w:jc w:val="center"/>
        <w:rPr>
          <w:b/>
          <w:bCs/>
          <w:sz w:val="28"/>
          <w:szCs w:val="28"/>
          <w:highlight w:val="yellow"/>
        </w:rPr>
      </w:pPr>
    </w:p>
    <w:p w14:paraId="2CFA8F1D" w14:textId="77777777" w:rsidR="00CA7951" w:rsidRDefault="00CA7951" w:rsidP="00180733">
      <w:pPr>
        <w:numPr>
          <w:ilvl w:val="12"/>
          <w:numId w:val="0"/>
        </w:numPr>
        <w:jc w:val="center"/>
        <w:rPr>
          <w:b/>
          <w:bCs/>
          <w:sz w:val="28"/>
          <w:szCs w:val="28"/>
          <w:highlight w:val="yellow"/>
        </w:rPr>
      </w:pPr>
    </w:p>
    <w:p w14:paraId="79DA53A4" w14:textId="77777777" w:rsidR="00CA7951" w:rsidRDefault="00CA7951" w:rsidP="00180733">
      <w:pPr>
        <w:numPr>
          <w:ilvl w:val="12"/>
          <w:numId w:val="0"/>
        </w:numPr>
        <w:jc w:val="center"/>
        <w:rPr>
          <w:b/>
          <w:bCs/>
          <w:sz w:val="28"/>
          <w:szCs w:val="28"/>
          <w:highlight w:val="yellow"/>
        </w:rPr>
      </w:pPr>
    </w:p>
    <w:p w14:paraId="5297D05F" w14:textId="77777777" w:rsidR="00CA7951" w:rsidRDefault="00CA7951" w:rsidP="00180733">
      <w:pPr>
        <w:numPr>
          <w:ilvl w:val="12"/>
          <w:numId w:val="0"/>
        </w:numPr>
        <w:jc w:val="center"/>
        <w:rPr>
          <w:b/>
          <w:bCs/>
          <w:sz w:val="28"/>
          <w:szCs w:val="28"/>
          <w:highlight w:val="yellow"/>
        </w:rPr>
      </w:pPr>
    </w:p>
    <w:p w14:paraId="1AA39215" w14:textId="77777777" w:rsidR="00CA7951" w:rsidRDefault="00CA7951" w:rsidP="00180733">
      <w:pPr>
        <w:numPr>
          <w:ilvl w:val="12"/>
          <w:numId w:val="0"/>
        </w:numPr>
        <w:jc w:val="center"/>
        <w:rPr>
          <w:b/>
          <w:bCs/>
          <w:sz w:val="28"/>
          <w:szCs w:val="28"/>
          <w:highlight w:val="yellow"/>
        </w:rPr>
      </w:pPr>
    </w:p>
    <w:p w14:paraId="43C7CDDF" w14:textId="77777777" w:rsidR="009667E7" w:rsidRPr="00CA7951" w:rsidRDefault="009667E7" w:rsidP="009667E7">
      <w:pPr>
        <w:numPr>
          <w:ilvl w:val="12"/>
          <w:numId w:val="0"/>
        </w:numPr>
        <w:jc w:val="center"/>
      </w:pPr>
      <w:r w:rsidRPr="00CA7951">
        <w:rPr>
          <w:b/>
          <w:bCs/>
          <w:sz w:val="28"/>
          <w:szCs w:val="28"/>
        </w:rPr>
        <w:lastRenderedPageBreak/>
        <w:t>LIST OF TABLES</w:t>
      </w:r>
    </w:p>
    <w:p w14:paraId="6331B8E7" w14:textId="77777777" w:rsidR="009667E7" w:rsidRPr="00A10370" w:rsidRDefault="009667E7" w:rsidP="009667E7">
      <w:pPr>
        <w:numPr>
          <w:ilvl w:val="12"/>
          <w:numId w:val="0"/>
        </w:numPr>
        <w:jc w:val="center"/>
        <w:rPr>
          <w:highlight w:val="yellow"/>
        </w:rPr>
      </w:pPr>
    </w:p>
    <w:p w14:paraId="058F6E68" w14:textId="77777777" w:rsidR="009667E7" w:rsidRPr="00A10370" w:rsidRDefault="009667E7" w:rsidP="009667E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highlight w:val="yellow"/>
        </w:rPr>
      </w:pPr>
    </w:p>
    <w:p w14:paraId="6A8B4240" w14:textId="490450FE" w:rsidR="009667E7" w:rsidRPr="00CA7951" w:rsidRDefault="009667E7" w:rsidP="009667E7">
      <w:pPr>
        <w:pStyle w:val="TableofFigures"/>
        <w:tabs>
          <w:tab w:val="right" w:leader="dot" w:pos="8630"/>
        </w:tabs>
        <w:rPr>
          <w:rStyle w:val="Hyperlink"/>
          <w:noProof/>
        </w:rPr>
      </w:pPr>
      <w:r w:rsidRPr="00CA7951">
        <w:fldChar w:fldCharType="begin"/>
      </w:r>
      <w:r w:rsidRPr="00CA7951">
        <w:instrText xml:space="preserve"> TOC \h \z \c "Table" </w:instrText>
      </w:r>
      <w:r w:rsidRPr="00CA7951">
        <w:fldChar w:fldCharType="separate"/>
      </w:r>
      <w:hyperlink r:id="rId11" w:anchor="_Toc428278253" w:history="1">
        <w:r w:rsidRPr="00CA7951">
          <w:rPr>
            <w:rStyle w:val="Hyperlink"/>
            <w:noProof/>
          </w:rPr>
          <w:t>Table 1.1. Number of U.S. Librarians</w:t>
        </w:r>
        <w:r w:rsidRPr="00CA7951">
          <w:rPr>
            <w:rStyle w:val="Hyperlink"/>
            <w:noProof/>
            <w:webHidden/>
          </w:rPr>
          <w:tab/>
        </w:r>
      </w:hyperlink>
      <w:r w:rsidR="00E34971">
        <w:rPr>
          <w:rStyle w:val="Hyperlink"/>
          <w:noProof/>
        </w:rPr>
        <w:t>85</w:t>
      </w:r>
    </w:p>
    <w:p w14:paraId="7B799379" w14:textId="7034E8F2" w:rsidR="009667E7" w:rsidRPr="00CA7951" w:rsidRDefault="005F0411" w:rsidP="009667E7">
      <w:pPr>
        <w:pStyle w:val="TableofFigures"/>
        <w:tabs>
          <w:tab w:val="right" w:leader="dot" w:pos="8630"/>
        </w:tabs>
        <w:rPr>
          <w:rStyle w:val="Hyperlink"/>
          <w:noProof/>
        </w:rPr>
      </w:pPr>
      <w:hyperlink r:id="rId12" w:anchor="_Toc428278253" w:history="1">
        <w:r w:rsidR="009667E7" w:rsidRPr="00CA7951">
          <w:rPr>
            <w:rStyle w:val="Hyperlink"/>
            <w:noProof/>
          </w:rPr>
          <w:t>Table 3.1. Sources for knowledge questions</w:t>
        </w:r>
        <w:r w:rsidR="009667E7" w:rsidRPr="00CA7951">
          <w:rPr>
            <w:rStyle w:val="Hyperlink"/>
            <w:noProof/>
            <w:webHidden/>
          </w:rPr>
          <w:tab/>
        </w:r>
        <w:r w:rsidR="00E34971">
          <w:rPr>
            <w:rStyle w:val="Hyperlink"/>
            <w:noProof/>
            <w:webHidden/>
          </w:rPr>
          <w:t>94</w:t>
        </w:r>
      </w:hyperlink>
    </w:p>
    <w:p w14:paraId="021B7D53" w14:textId="7B6B02EE" w:rsidR="009667E7" w:rsidRPr="00CA7951" w:rsidRDefault="005F0411" w:rsidP="009667E7">
      <w:pPr>
        <w:pStyle w:val="TableofFigures"/>
        <w:tabs>
          <w:tab w:val="right" w:leader="dot" w:pos="8630"/>
        </w:tabs>
        <w:rPr>
          <w:rStyle w:val="Hyperlink"/>
          <w:noProof/>
        </w:rPr>
      </w:pPr>
      <w:hyperlink r:id="rId13" w:anchor="_Toc428278253" w:history="1">
        <w:r w:rsidR="009667E7" w:rsidRPr="00CA7951">
          <w:rPr>
            <w:rStyle w:val="Hyperlink"/>
            <w:noProof/>
          </w:rPr>
          <w:t>Table 3.2. Sources for behavior questions</w:t>
        </w:r>
        <w:r w:rsidR="009667E7" w:rsidRPr="00CA7951">
          <w:rPr>
            <w:rStyle w:val="Hyperlink"/>
            <w:noProof/>
            <w:webHidden/>
          </w:rPr>
          <w:tab/>
        </w:r>
        <w:r w:rsidR="00E34971">
          <w:rPr>
            <w:rStyle w:val="Hyperlink"/>
            <w:noProof/>
            <w:webHidden/>
          </w:rPr>
          <w:t>95</w:t>
        </w:r>
      </w:hyperlink>
    </w:p>
    <w:p w14:paraId="73A39012" w14:textId="51D4E485" w:rsidR="009667E7" w:rsidRPr="00CA7951" w:rsidRDefault="005F0411" w:rsidP="009667E7">
      <w:pPr>
        <w:pStyle w:val="TableofFigures"/>
        <w:tabs>
          <w:tab w:val="right" w:leader="dot" w:pos="8630"/>
        </w:tabs>
        <w:rPr>
          <w:rStyle w:val="Hyperlink"/>
          <w:noProof/>
        </w:rPr>
      </w:pPr>
      <w:hyperlink r:id="rId14" w:anchor="_Toc428278253" w:history="1">
        <w:r w:rsidR="009667E7" w:rsidRPr="00CA7951">
          <w:rPr>
            <w:rStyle w:val="Hyperlink"/>
            <w:noProof/>
          </w:rPr>
          <w:t>Table 3.3. Sources  for opinion and perception questions</w:t>
        </w:r>
        <w:r w:rsidR="009667E7" w:rsidRPr="00CA7951">
          <w:rPr>
            <w:rStyle w:val="Hyperlink"/>
            <w:noProof/>
            <w:webHidden/>
          </w:rPr>
          <w:tab/>
        </w:r>
        <w:r w:rsidR="00E34971">
          <w:rPr>
            <w:rStyle w:val="Hyperlink"/>
            <w:noProof/>
            <w:webHidden/>
          </w:rPr>
          <w:t>96</w:t>
        </w:r>
      </w:hyperlink>
    </w:p>
    <w:p w14:paraId="64DB0836" w14:textId="3FA53EFB" w:rsidR="009667E7" w:rsidRPr="00CA7951" w:rsidRDefault="005F0411" w:rsidP="009667E7">
      <w:pPr>
        <w:pStyle w:val="TableofFigures"/>
        <w:tabs>
          <w:tab w:val="right" w:leader="dot" w:pos="8630"/>
        </w:tabs>
        <w:rPr>
          <w:rStyle w:val="Hyperlink"/>
          <w:noProof/>
        </w:rPr>
      </w:pPr>
      <w:hyperlink r:id="rId15" w:anchor="_Toc428278253" w:history="1">
        <w:r w:rsidR="009667E7" w:rsidRPr="00CA7951">
          <w:rPr>
            <w:rStyle w:val="Hyperlink"/>
            <w:noProof/>
          </w:rPr>
          <w:t>Table 3.4. Sources for demographic questions</w:t>
        </w:r>
        <w:r w:rsidR="009667E7" w:rsidRPr="00CA7951">
          <w:rPr>
            <w:rStyle w:val="Hyperlink"/>
            <w:noProof/>
            <w:webHidden/>
          </w:rPr>
          <w:tab/>
        </w:r>
      </w:hyperlink>
      <w:r w:rsidR="00E34971">
        <w:rPr>
          <w:rStyle w:val="Hyperlink"/>
          <w:noProof/>
        </w:rPr>
        <w:t>97</w:t>
      </w:r>
    </w:p>
    <w:p w14:paraId="41D6F255" w14:textId="51C09BE8" w:rsidR="009667E7" w:rsidRPr="00CA7951" w:rsidRDefault="005F0411" w:rsidP="009667E7">
      <w:pPr>
        <w:pStyle w:val="TableofFigures"/>
        <w:tabs>
          <w:tab w:val="right" w:leader="dot" w:pos="8630"/>
        </w:tabs>
        <w:rPr>
          <w:rStyle w:val="Hyperlink"/>
          <w:noProof/>
        </w:rPr>
      </w:pPr>
      <w:hyperlink r:id="rId16" w:anchor="_Toc428278253" w:history="1">
        <w:r w:rsidR="009667E7" w:rsidRPr="00CA7951">
          <w:rPr>
            <w:rStyle w:val="Hyperlink"/>
            <w:noProof/>
          </w:rPr>
          <w:t>Table 3.5. Sources for attention check(s) questions</w:t>
        </w:r>
        <w:r w:rsidR="009667E7" w:rsidRPr="00CA7951">
          <w:rPr>
            <w:rStyle w:val="Hyperlink"/>
            <w:noProof/>
            <w:webHidden/>
          </w:rPr>
          <w:tab/>
        </w:r>
        <w:r w:rsidR="00E34971">
          <w:rPr>
            <w:rStyle w:val="Hyperlink"/>
            <w:noProof/>
            <w:webHidden/>
          </w:rPr>
          <w:t>98</w:t>
        </w:r>
      </w:hyperlink>
    </w:p>
    <w:p w14:paraId="1021DE76" w14:textId="75CC1534" w:rsidR="0026561A" w:rsidRPr="00CA7951" w:rsidRDefault="005F0411" w:rsidP="0026561A">
      <w:pPr>
        <w:pStyle w:val="TableofFigures"/>
        <w:tabs>
          <w:tab w:val="right" w:leader="dot" w:pos="8630"/>
        </w:tabs>
        <w:rPr>
          <w:rStyle w:val="Hyperlink"/>
          <w:noProof/>
        </w:rPr>
      </w:pPr>
      <w:hyperlink r:id="rId17" w:anchor="_Toc428278253" w:history="1">
        <w:r w:rsidR="0026561A" w:rsidRPr="00CA7951">
          <w:rPr>
            <w:rStyle w:val="Hyperlink"/>
            <w:noProof/>
          </w:rPr>
          <w:t xml:space="preserve">Table </w:t>
        </w:r>
        <w:r w:rsidR="0026561A">
          <w:rPr>
            <w:rStyle w:val="Hyperlink"/>
            <w:noProof/>
          </w:rPr>
          <w:t>4.1</w:t>
        </w:r>
        <w:r w:rsidR="0026561A" w:rsidRPr="00CA7951">
          <w:rPr>
            <w:rStyle w:val="Hyperlink"/>
            <w:noProof/>
          </w:rPr>
          <w:t xml:space="preserve">. </w:t>
        </w:r>
        <w:r w:rsidR="0026561A" w:rsidRPr="0026561A">
          <w:rPr>
            <w:rStyle w:val="Hyperlink"/>
            <w:noProof/>
          </w:rPr>
          <w:t>Alignment of research questions and questionnaire questions</w:t>
        </w:r>
        <w:r w:rsidR="0026561A" w:rsidRPr="00CA7951">
          <w:rPr>
            <w:rStyle w:val="Hyperlink"/>
            <w:noProof/>
            <w:webHidden/>
          </w:rPr>
          <w:tab/>
        </w:r>
        <w:r w:rsidR="00E34971">
          <w:rPr>
            <w:rStyle w:val="Hyperlink"/>
            <w:noProof/>
            <w:webHidden/>
          </w:rPr>
          <w:t>99</w:t>
        </w:r>
      </w:hyperlink>
    </w:p>
    <w:p w14:paraId="41657D3D" w14:textId="218E5D21" w:rsidR="0026561A" w:rsidRPr="00CA7951" w:rsidRDefault="005F0411" w:rsidP="0026561A">
      <w:pPr>
        <w:pStyle w:val="TableofFigures"/>
        <w:tabs>
          <w:tab w:val="right" w:leader="dot" w:pos="8630"/>
        </w:tabs>
        <w:rPr>
          <w:rStyle w:val="Hyperlink"/>
          <w:noProof/>
        </w:rPr>
      </w:pPr>
      <w:hyperlink r:id="rId18" w:anchor="_Toc428278253" w:history="1">
        <w:r w:rsidR="0026561A" w:rsidRPr="00CA7951">
          <w:rPr>
            <w:rStyle w:val="Hyperlink"/>
            <w:noProof/>
          </w:rPr>
          <w:t xml:space="preserve">Table </w:t>
        </w:r>
        <w:r w:rsidR="0026561A">
          <w:rPr>
            <w:rStyle w:val="Hyperlink"/>
            <w:noProof/>
          </w:rPr>
          <w:t>4.2</w:t>
        </w:r>
        <w:r w:rsidR="0026561A" w:rsidRPr="00CA7951">
          <w:rPr>
            <w:rStyle w:val="Hyperlink"/>
            <w:noProof/>
          </w:rPr>
          <w:t xml:space="preserve">. </w:t>
        </w:r>
        <w:r w:rsidR="0026561A">
          <w:rPr>
            <w:color w:val="000000"/>
          </w:rPr>
          <w:t>Distribution of results</w:t>
        </w:r>
        <w:r w:rsidR="0026561A" w:rsidRPr="00CA7951">
          <w:rPr>
            <w:rStyle w:val="Hyperlink"/>
            <w:noProof/>
            <w:webHidden/>
          </w:rPr>
          <w:tab/>
        </w:r>
        <w:r w:rsidR="00E34971">
          <w:rPr>
            <w:rStyle w:val="Hyperlink"/>
            <w:noProof/>
            <w:webHidden/>
          </w:rPr>
          <w:t>100</w:t>
        </w:r>
      </w:hyperlink>
    </w:p>
    <w:p w14:paraId="6D826E44" w14:textId="5A616D90" w:rsidR="0026561A" w:rsidRPr="00CA7951" w:rsidRDefault="005F0411" w:rsidP="0026561A">
      <w:pPr>
        <w:pStyle w:val="TableofFigures"/>
        <w:tabs>
          <w:tab w:val="right" w:leader="dot" w:pos="8630"/>
        </w:tabs>
        <w:rPr>
          <w:rStyle w:val="Hyperlink"/>
          <w:noProof/>
        </w:rPr>
      </w:pPr>
      <w:hyperlink r:id="rId19" w:anchor="_Toc428278253" w:history="1">
        <w:r w:rsidR="0026561A" w:rsidRPr="00CA7951">
          <w:rPr>
            <w:rStyle w:val="Hyperlink"/>
            <w:noProof/>
          </w:rPr>
          <w:t xml:space="preserve">Table </w:t>
        </w:r>
        <w:r w:rsidR="0026561A">
          <w:rPr>
            <w:rStyle w:val="Hyperlink"/>
            <w:noProof/>
          </w:rPr>
          <w:t>4.3</w:t>
        </w:r>
        <w:r w:rsidR="0026561A" w:rsidRPr="00CA7951">
          <w:rPr>
            <w:rStyle w:val="Hyperlink"/>
            <w:noProof/>
          </w:rPr>
          <w:t xml:space="preserve">. </w:t>
        </w:r>
        <w:r w:rsidR="0026561A">
          <w:t xml:space="preserve">Survey question #17: </w:t>
        </w:r>
        <w:r w:rsidR="0026561A" w:rsidRPr="006D6537">
          <w:t>What is your race?</w:t>
        </w:r>
        <w:r w:rsidR="0026561A" w:rsidRPr="00CA7951">
          <w:rPr>
            <w:rStyle w:val="Hyperlink"/>
            <w:noProof/>
            <w:webHidden/>
          </w:rPr>
          <w:tab/>
        </w:r>
        <w:r w:rsidR="00E34971">
          <w:rPr>
            <w:rStyle w:val="Hyperlink"/>
            <w:noProof/>
            <w:webHidden/>
          </w:rPr>
          <w:t>101</w:t>
        </w:r>
      </w:hyperlink>
    </w:p>
    <w:p w14:paraId="3FCD1021" w14:textId="2B969D75" w:rsidR="0026561A" w:rsidRPr="00CA7951" w:rsidRDefault="005F0411" w:rsidP="0026561A">
      <w:pPr>
        <w:pStyle w:val="TableofFigures"/>
        <w:tabs>
          <w:tab w:val="right" w:leader="dot" w:pos="8630"/>
        </w:tabs>
        <w:rPr>
          <w:rStyle w:val="Hyperlink"/>
          <w:noProof/>
        </w:rPr>
      </w:pPr>
      <w:hyperlink r:id="rId20" w:anchor="_Toc428278253" w:history="1">
        <w:r w:rsidR="0026561A" w:rsidRPr="00CA7951">
          <w:rPr>
            <w:rStyle w:val="Hyperlink"/>
            <w:noProof/>
          </w:rPr>
          <w:t xml:space="preserve">Table </w:t>
        </w:r>
        <w:r w:rsidR="0026561A">
          <w:rPr>
            <w:rStyle w:val="Hyperlink"/>
            <w:noProof/>
          </w:rPr>
          <w:t>4.4</w:t>
        </w:r>
        <w:r w:rsidR="0026561A" w:rsidRPr="00CA7951">
          <w:rPr>
            <w:rStyle w:val="Hyperlink"/>
            <w:noProof/>
          </w:rPr>
          <w:t xml:space="preserve">. </w:t>
        </w:r>
        <w:r w:rsidR="0026561A">
          <w:t>Discrepancy between sample and actual participant population for Question 17</w:t>
        </w:r>
        <w:r w:rsidR="0026561A" w:rsidRPr="00CA7951">
          <w:rPr>
            <w:rStyle w:val="Hyperlink"/>
            <w:noProof/>
            <w:webHidden/>
          </w:rPr>
          <w:tab/>
        </w:r>
        <w:r w:rsidR="00E34971">
          <w:rPr>
            <w:rStyle w:val="Hyperlink"/>
            <w:noProof/>
            <w:webHidden/>
          </w:rPr>
          <w:t>102</w:t>
        </w:r>
      </w:hyperlink>
    </w:p>
    <w:p w14:paraId="38F08B58" w14:textId="4E9CD76C" w:rsidR="0026561A" w:rsidRPr="00CA7951" w:rsidRDefault="005F0411" w:rsidP="0026561A">
      <w:pPr>
        <w:pStyle w:val="TableofFigures"/>
        <w:tabs>
          <w:tab w:val="right" w:leader="dot" w:pos="8630"/>
        </w:tabs>
        <w:rPr>
          <w:rStyle w:val="Hyperlink"/>
          <w:noProof/>
        </w:rPr>
      </w:pPr>
      <w:hyperlink r:id="rId21" w:anchor="_Toc428278253" w:history="1">
        <w:r w:rsidR="0026561A" w:rsidRPr="00CA7951">
          <w:rPr>
            <w:rStyle w:val="Hyperlink"/>
            <w:noProof/>
          </w:rPr>
          <w:t xml:space="preserve">Table </w:t>
        </w:r>
        <w:r w:rsidR="0026561A">
          <w:rPr>
            <w:rStyle w:val="Hyperlink"/>
            <w:noProof/>
          </w:rPr>
          <w:t>4.5</w:t>
        </w:r>
        <w:r w:rsidR="0026561A" w:rsidRPr="00CA7951">
          <w:rPr>
            <w:rStyle w:val="Hyperlink"/>
            <w:noProof/>
          </w:rPr>
          <w:t xml:space="preserve">. </w:t>
        </w:r>
        <w:r w:rsidR="0026561A">
          <w:t xml:space="preserve">Survey question #18: </w:t>
        </w:r>
        <w:r w:rsidR="0026561A" w:rsidRPr="008C2A0A">
          <w:t>Are you of Hispanic or Latino origin?</w:t>
        </w:r>
        <w:r w:rsidR="0026561A" w:rsidRPr="00CA7951">
          <w:rPr>
            <w:rStyle w:val="Hyperlink"/>
            <w:noProof/>
            <w:webHidden/>
          </w:rPr>
          <w:tab/>
        </w:r>
        <w:r w:rsidR="00E34971">
          <w:rPr>
            <w:rStyle w:val="Hyperlink"/>
            <w:noProof/>
            <w:webHidden/>
          </w:rPr>
          <w:t>103</w:t>
        </w:r>
      </w:hyperlink>
    </w:p>
    <w:p w14:paraId="7F1E8223" w14:textId="7350D613" w:rsidR="0026561A" w:rsidRPr="00CA7951" w:rsidRDefault="005F0411" w:rsidP="0026561A">
      <w:pPr>
        <w:pStyle w:val="TableofFigures"/>
        <w:tabs>
          <w:tab w:val="right" w:leader="dot" w:pos="8630"/>
        </w:tabs>
        <w:rPr>
          <w:rStyle w:val="Hyperlink"/>
          <w:noProof/>
        </w:rPr>
      </w:pPr>
      <w:hyperlink r:id="rId22" w:anchor="_Toc428278253" w:history="1">
        <w:r w:rsidR="0026561A" w:rsidRPr="00CA7951">
          <w:rPr>
            <w:rStyle w:val="Hyperlink"/>
            <w:noProof/>
          </w:rPr>
          <w:t xml:space="preserve">Table </w:t>
        </w:r>
        <w:r w:rsidR="0026561A">
          <w:rPr>
            <w:rStyle w:val="Hyperlink"/>
            <w:noProof/>
          </w:rPr>
          <w:t>4.6</w:t>
        </w:r>
        <w:r w:rsidR="0026561A" w:rsidRPr="00CA7951">
          <w:rPr>
            <w:rStyle w:val="Hyperlink"/>
            <w:noProof/>
          </w:rPr>
          <w:t xml:space="preserve">. </w:t>
        </w:r>
        <w:r w:rsidR="0026561A">
          <w:t>Discrepancy between sample and actual participant population for Question 18</w:t>
        </w:r>
        <w:r w:rsidR="0026561A" w:rsidRPr="00CA7951">
          <w:rPr>
            <w:rStyle w:val="Hyperlink"/>
            <w:noProof/>
            <w:webHidden/>
          </w:rPr>
          <w:tab/>
        </w:r>
        <w:r w:rsidR="00E34971">
          <w:rPr>
            <w:rStyle w:val="Hyperlink"/>
            <w:noProof/>
            <w:webHidden/>
          </w:rPr>
          <w:t>104</w:t>
        </w:r>
      </w:hyperlink>
    </w:p>
    <w:p w14:paraId="50736A61" w14:textId="388C6B8A" w:rsidR="0026561A" w:rsidRPr="00CA7951" w:rsidRDefault="005F0411" w:rsidP="0026561A">
      <w:pPr>
        <w:pStyle w:val="TableofFigures"/>
        <w:tabs>
          <w:tab w:val="right" w:leader="dot" w:pos="8630"/>
        </w:tabs>
        <w:rPr>
          <w:rStyle w:val="Hyperlink"/>
          <w:noProof/>
        </w:rPr>
      </w:pPr>
      <w:hyperlink r:id="rId23" w:anchor="_Toc428278253" w:history="1">
        <w:r w:rsidR="0026561A" w:rsidRPr="00CA7951">
          <w:rPr>
            <w:rStyle w:val="Hyperlink"/>
            <w:noProof/>
          </w:rPr>
          <w:t xml:space="preserve">Table </w:t>
        </w:r>
        <w:r w:rsidR="0026561A">
          <w:rPr>
            <w:rStyle w:val="Hyperlink"/>
            <w:noProof/>
          </w:rPr>
          <w:t>4.7</w:t>
        </w:r>
        <w:r w:rsidR="0026561A" w:rsidRPr="00CA7951">
          <w:rPr>
            <w:rStyle w:val="Hyperlink"/>
            <w:noProof/>
          </w:rPr>
          <w:t xml:space="preserve">. </w:t>
        </w:r>
        <w:r w:rsidR="0026561A" w:rsidRPr="0026561A">
          <w:rPr>
            <w:rStyle w:val="Hyperlink"/>
            <w:noProof/>
          </w:rPr>
          <w:t>Survey question #19: With what gender do you identify?</w:t>
        </w:r>
        <w:r w:rsidR="0026561A" w:rsidRPr="00CA7951">
          <w:rPr>
            <w:rStyle w:val="Hyperlink"/>
            <w:noProof/>
            <w:webHidden/>
          </w:rPr>
          <w:tab/>
        </w:r>
        <w:r w:rsidR="00E34971">
          <w:rPr>
            <w:rStyle w:val="Hyperlink"/>
            <w:noProof/>
            <w:webHidden/>
          </w:rPr>
          <w:t>105</w:t>
        </w:r>
      </w:hyperlink>
    </w:p>
    <w:p w14:paraId="76C4FA34" w14:textId="11DB8E99" w:rsidR="0026561A" w:rsidRPr="00CA7951" w:rsidRDefault="005F0411" w:rsidP="0026561A">
      <w:pPr>
        <w:pStyle w:val="TableofFigures"/>
        <w:tabs>
          <w:tab w:val="right" w:leader="dot" w:pos="8630"/>
        </w:tabs>
        <w:rPr>
          <w:rStyle w:val="Hyperlink"/>
          <w:noProof/>
        </w:rPr>
      </w:pPr>
      <w:hyperlink r:id="rId24" w:anchor="_Toc428278253" w:history="1">
        <w:r w:rsidR="0026561A" w:rsidRPr="00CA7951">
          <w:rPr>
            <w:rStyle w:val="Hyperlink"/>
            <w:noProof/>
          </w:rPr>
          <w:t xml:space="preserve">Table </w:t>
        </w:r>
        <w:r w:rsidR="0026561A">
          <w:rPr>
            <w:rStyle w:val="Hyperlink"/>
            <w:noProof/>
          </w:rPr>
          <w:t>4.8</w:t>
        </w:r>
        <w:r w:rsidR="0026561A" w:rsidRPr="00CA7951">
          <w:rPr>
            <w:rStyle w:val="Hyperlink"/>
            <w:noProof/>
          </w:rPr>
          <w:t xml:space="preserve">. </w:t>
        </w:r>
        <w:r w:rsidR="0026561A" w:rsidRPr="0026561A">
          <w:rPr>
            <w:rStyle w:val="Hyperlink"/>
            <w:noProof/>
          </w:rPr>
          <w:t>Survey question #20: What is the highest level of school you have completed or the highest degree you have received?</w:t>
        </w:r>
        <w:r w:rsidR="0026561A" w:rsidRPr="00CA7951">
          <w:rPr>
            <w:rStyle w:val="Hyperlink"/>
            <w:noProof/>
            <w:webHidden/>
          </w:rPr>
          <w:tab/>
        </w:r>
        <w:r w:rsidR="00E34971">
          <w:rPr>
            <w:rStyle w:val="Hyperlink"/>
            <w:noProof/>
            <w:webHidden/>
          </w:rPr>
          <w:t>106</w:t>
        </w:r>
      </w:hyperlink>
    </w:p>
    <w:p w14:paraId="7DBF9D77" w14:textId="18D5B477" w:rsidR="0026561A" w:rsidRPr="00CA7951" w:rsidRDefault="005F0411" w:rsidP="0026561A">
      <w:pPr>
        <w:pStyle w:val="TableofFigures"/>
        <w:tabs>
          <w:tab w:val="right" w:leader="dot" w:pos="8630"/>
        </w:tabs>
        <w:rPr>
          <w:rStyle w:val="Hyperlink"/>
          <w:noProof/>
        </w:rPr>
      </w:pPr>
      <w:hyperlink r:id="rId25" w:anchor="_Toc428278253" w:history="1">
        <w:r w:rsidR="0026561A" w:rsidRPr="00CA7951">
          <w:rPr>
            <w:rStyle w:val="Hyperlink"/>
            <w:noProof/>
          </w:rPr>
          <w:t xml:space="preserve">Table </w:t>
        </w:r>
        <w:r w:rsidR="0026561A">
          <w:rPr>
            <w:rStyle w:val="Hyperlink"/>
            <w:noProof/>
          </w:rPr>
          <w:t>4.9</w:t>
        </w:r>
        <w:r w:rsidR="0026561A" w:rsidRPr="00CA7951">
          <w:rPr>
            <w:rStyle w:val="Hyperlink"/>
            <w:noProof/>
          </w:rPr>
          <w:t xml:space="preserve">. </w:t>
        </w:r>
        <w:r w:rsidR="0026561A" w:rsidRPr="0026561A">
          <w:rPr>
            <w:rStyle w:val="Hyperlink"/>
            <w:noProof/>
          </w:rPr>
          <w:t>U.S. Census Bureau reporting structure for question #20</w:t>
        </w:r>
        <w:r w:rsidR="0026561A" w:rsidRPr="00CA7951">
          <w:rPr>
            <w:rStyle w:val="Hyperlink"/>
            <w:noProof/>
            <w:webHidden/>
          </w:rPr>
          <w:tab/>
        </w:r>
        <w:r w:rsidR="00E34971">
          <w:rPr>
            <w:rStyle w:val="Hyperlink"/>
            <w:noProof/>
            <w:webHidden/>
          </w:rPr>
          <w:t>107</w:t>
        </w:r>
      </w:hyperlink>
    </w:p>
    <w:p w14:paraId="5C89AE3F" w14:textId="0AC60CB7" w:rsidR="0026561A" w:rsidRPr="00CA7951" w:rsidRDefault="005F0411" w:rsidP="0026561A">
      <w:pPr>
        <w:pStyle w:val="TableofFigures"/>
        <w:tabs>
          <w:tab w:val="right" w:leader="dot" w:pos="8630"/>
        </w:tabs>
        <w:rPr>
          <w:rStyle w:val="Hyperlink"/>
          <w:noProof/>
        </w:rPr>
      </w:pPr>
      <w:hyperlink r:id="rId26" w:anchor="_Toc428278253" w:history="1">
        <w:r w:rsidR="0026561A" w:rsidRPr="00CA7951">
          <w:rPr>
            <w:rStyle w:val="Hyperlink"/>
            <w:noProof/>
          </w:rPr>
          <w:t xml:space="preserve">Table </w:t>
        </w:r>
        <w:r w:rsidR="0026561A">
          <w:rPr>
            <w:rStyle w:val="Hyperlink"/>
            <w:noProof/>
          </w:rPr>
          <w:t>4.10</w:t>
        </w:r>
        <w:r w:rsidR="0026561A" w:rsidRPr="00CA7951">
          <w:rPr>
            <w:rStyle w:val="Hyperlink"/>
            <w:noProof/>
          </w:rPr>
          <w:t xml:space="preserve">. </w:t>
        </w:r>
        <w:r w:rsidR="0026561A" w:rsidRPr="0026561A">
          <w:rPr>
            <w:rStyle w:val="Hyperlink"/>
            <w:noProof/>
          </w:rPr>
          <w:t>Discrepancy between sample and actual participant population for Question 20</w:t>
        </w:r>
        <w:r w:rsidR="0026561A" w:rsidRPr="00CA7951">
          <w:rPr>
            <w:rStyle w:val="Hyperlink"/>
            <w:noProof/>
            <w:webHidden/>
          </w:rPr>
          <w:tab/>
        </w:r>
        <w:r w:rsidR="00E34971">
          <w:rPr>
            <w:rStyle w:val="Hyperlink"/>
            <w:noProof/>
            <w:webHidden/>
          </w:rPr>
          <w:t>108</w:t>
        </w:r>
      </w:hyperlink>
    </w:p>
    <w:p w14:paraId="3B08D2BF" w14:textId="4272CB17" w:rsidR="0026561A" w:rsidRPr="00CA7951" w:rsidRDefault="005F0411" w:rsidP="0026561A">
      <w:pPr>
        <w:pStyle w:val="TableofFigures"/>
        <w:tabs>
          <w:tab w:val="right" w:leader="dot" w:pos="8630"/>
        </w:tabs>
        <w:rPr>
          <w:rStyle w:val="Hyperlink"/>
          <w:noProof/>
        </w:rPr>
      </w:pPr>
      <w:hyperlink r:id="rId27" w:anchor="_Toc428278253" w:history="1">
        <w:r w:rsidR="0026561A" w:rsidRPr="00CA7951">
          <w:rPr>
            <w:rStyle w:val="Hyperlink"/>
            <w:noProof/>
          </w:rPr>
          <w:t xml:space="preserve">Table </w:t>
        </w:r>
        <w:r w:rsidR="0026561A">
          <w:rPr>
            <w:rStyle w:val="Hyperlink"/>
            <w:noProof/>
          </w:rPr>
          <w:t>4.11</w:t>
        </w:r>
        <w:r w:rsidR="0026561A" w:rsidRPr="00CA7951">
          <w:rPr>
            <w:rStyle w:val="Hyperlink"/>
            <w:noProof/>
          </w:rPr>
          <w:t xml:space="preserve">. </w:t>
        </w:r>
        <w:r w:rsidR="0026561A" w:rsidRPr="0026561A">
          <w:rPr>
            <w:rStyle w:val="Hyperlink"/>
            <w:noProof/>
          </w:rPr>
          <w:t>Survey question #1-3</w:t>
        </w:r>
        <w:r w:rsidR="0026561A" w:rsidRPr="00CA7951">
          <w:rPr>
            <w:rStyle w:val="Hyperlink"/>
            <w:noProof/>
            <w:webHidden/>
          </w:rPr>
          <w:tab/>
        </w:r>
        <w:r w:rsidR="00E34971">
          <w:rPr>
            <w:rStyle w:val="Hyperlink"/>
            <w:noProof/>
            <w:webHidden/>
          </w:rPr>
          <w:t>109</w:t>
        </w:r>
      </w:hyperlink>
    </w:p>
    <w:p w14:paraId="4A47EB0F" w14:textId="16EB4B79" w:rsidR="0026561A" w:rsidRPr="00CA7951" w:rsidRDefault="005F0411" w:rsidP="0026561A">
      <w:pPr>
        <w:pStyle w:val="TableofFigures"/>
        <w:tabs>
          <w:tab w:val="right" w:leader="dot" w:pos="8630"/>
        </w:tabs>
        <w:rPr>
          <w:rStyle w:val="Hyperlink"/>
          <w:noProof/>
        </w:rPr>
      </w:pPr>
      <w:hyperlink r:id="rId28" w:anchor="_Toc428278253" w:history="1">
        <w:r w:rsidR="0026561A" w:rsidRPr="00CA7951">
          <w:rPr>
            <w:rStyle w:val="Hyperlink"/>
            <w:noProof/>
          </w:rPr>
          <w:t xml:space="preserve">Table </w:t>
        </w:r>
        <w:r w:rsidR="0026561A">
          <w:rPr>
            <w:rStyle w:val="Hyperlink"/>
            <w:noProof/>
          </w:rPr>
          <w:t>4.12</w:t>
        </w:r>
        <w:r w:rsidR="0026561A" w:rsidRPr="00CA7951">
          <w:rPr>
            <w:rStyle w:val="Hyperlink"/>
            <w:noProof/>
          </w:rPr>
          <w:t xml:space="preserve">. </w:t>
        </w:r>
        <w:r w:rsidR="0026561A" w:rsidRPr="0026561A">
          <w:rPr>
            <w:rStyle w:val="Hyperlink"/>
            <w:noProof/>
          </w:rPr>
          <w:t>Survey question #4: How do medical librarians deliver library services?</w:t>
        </w:r>
        <w:r w:rsidR="0026561A" w:rsidRPr="00CA7951">
          <w:rPr>
            <w:rStyle w:val="Hyperlink"/>
            <w:noProof/>
            <w:webHidden/>
          </w:rPr>
          <w:tab/>
        </w:r>
        <w:r w:rsidR="00E34971">
          <w:rPr>
            <w:rStyle w:val="Hyperlink"/>
            <w:noProof/>
            <w:webHidden/>
          </w:rPr>
          <w:t>110</w:t>
        </w:r>
      </w:hyperlink>
    </w:p>
    <w:p w14:paraId="44118D6B" w14:textId="7E9BDFE4" w:rsidR="0026561A" w:rsidRPr="00CA7951" w:rsidRDefault="005F0411" w:rsidP="0026561A">
      <w:pPr>
        <w:pStyle w:val="TableofFigures"/>
        <w:tabs>
          <w:tab w:val="right" w:leader="dot" w:pos="8630"/>
        </w:tabs>
        <w:rPr>
          <w:rStyle w:val="Hyperlink"/>
          <w:noProof/>
        </w:rPr>
      </w:pPr>
      <w:hyperlink r:id="rId29" w:anchor="_Toc428278253" w:history="1">
        <w:r w:rsidR="0026561A" w:rsidRPr="00CA7951">
          <w:rPr>
            <w:rStyle w:val="Hyperlink"/>
            <w:noProof/>
          </w:rPr>
          <w:t xml:space="preserve">Table </w:t>
        </w:r>
        <w:r w:rsidR="0026561A">
          <w:rPr>
            <w:rStyle w:val="Hyperlink"/>
            <w:noProof/>
          </w:rPr>
          <w:t>4.13</w:t>
        </w:r>
        <w:r w:rsidR="0026561A" w:rsidRPr="00CA7951">
          <w:rPr>
            <w:rStyle w:val="Hyperlink"/>
            <w:noProof/>
          </w:rPr>
          <w:t xml:space="preserve">. </w:t>
        </w:r>
        <w:r w:rsidR="0026561A" w:rsidRPr="0026561A">
          <w:rPr>
            <w:rStyle w:val="Hyperlink"/>
            <w:noProof/>
          </w:rPr>
          <w:t>Survey question #5: Have you consulted a librarian for your own or your family members’ health information seeking needs?</w:t>
        </w:r>
        <w:r w:rsidR="0026561A" w:rsidRPr="00CA7951">
          <w:rPr>
            <w:rStyle w:val="Hyperlink"/>
            <w:noProof/>
            <w:webHidden/>
          </w:rPr>
          <w:tab/>
        </w:r>
        <w:r w:rsidR="00E34971">
          <w:rPr>
            <w:rStyle w:val="Hyperlink"/>
            <w:noProof/>
            <w:webHidden/>
          </w:rPr>
          <w:t>111</w:t>
        </w:r>
      </w:hyperlink>
    </w:p>
    <w:p w14:paraId="706B1C15" w14:textId="5B9A2F10" w:rsidR="0026561A" w:rsidRPr="00CA7951" w:rsidRDefault="005F0411" w:rsidP="0026561A">
      <w:pPr>
        <w:pStyle w:val="TableofFigures"/>
        <w:tabs>
          <w:tab w:val="right" w:leader="dot" w:pos="8630"/>
        </w:tabs>
        <w:rPr>
          <w:rStyle w:val="Hyperlink"/>
          <w:noProof/>
        </w:rPr>
      </w:pPr>
      <w:hyperlink r:id="rId30" w:anchor="_Toc428278253" w:history="1">
        <w:r w:rsidR="0026561A" w:rsidRPr="00CA7951">
          <w:rPr>
            <w:rStyle w:val="Hyperlink"/>
            <w:noProof/>
          </w:rPr>
          <w:t xml:space="preserve">Table </w:t>
        </w:r>
        <w:r w:rsidR="0026561A">
          <w:rPr>
            <w:rStyle w:val="Hyperlink"/>
            <w:noProof/>
          </w:rPr>
          <w:t>4.14</w:t>
        </w:r>
        <w:r w:rsidR="0026561A" w:rsidRPr="00CA7951">
          <w:rPr>
            <w:rStyle w:val="Hyperlink"/>
            <w:noProof/>
          </w:rPr>
          <w:t xml:space="preserve">. </w:t>
        </w:r>
        <w:r w:rsidR="0026561A" w:rsidRPr="0026561A">
          <w:rPr>
            <w:rStyle w:val="Hyperlink"/>
            <w:noProof/>
          </w:rPr>
          <w:t>Survey question #10: If you or a family member were hospitalized, how likely is it that you would meet with a medical librarian if given the chance?</w:t>
        </w:r>
        <w:r w:rsidR="0026561A" w:rsidRPr="00CA7951">
          <w:rPr>
            <w:rStyle w:val="Hyperlink"/>
            <w:noProof/>
            <w:webHidden/>
          </w:rPr>
          <w:tab/>
        </w:r>
        <w:r w:rsidR="00E34971">
          <w:rPr>
            <w:rStyle w:val="Hyperlink"/>
            <w:noProof/>
            <w:webHidden/>
          </w:rPr>
          <w:t>112</w:t>
        </w:r>
      </w:hyperlink>
    </w:p>
    <w:p w14:paraId="58214624" w14:textId="79BEDE9B" w:rsidR="0026561A" w:rsidRPr="00CA7951" w:rsidRDefault="005F0411" w:rsidP="0026561A">
      <w:pPr>
        <w:pStyle w:val="TableofFigures"/>
        <w:tabs>
          <w:tab w:val="right" w:leader="dot" w:pos="8630"/>
        </w:tabs>
        <w:rPr>
          <w:rStyle w:val="Hyperlink"/>
          <w:noProof/>
        </w:rPr>
      </w:pPr>
      <w:hyperlink r:id="rId31" w:anchor="_Toc428278253" w:history="1">
        <w:r w:rsidR="0026561A" w:rsidRPr="00CA7951">
          <w:rPr>
            <w:rStyle w:val="Hyperlink"/>
            <w:noProof/>
          </w:rPr>
          <w:t xml:space="preserve">Table </w:t>
        </w:r>
        <w:r w:rsidR="0026561A">
          <w:rPr>
            <w:rStyle w:val="Hyperlink"/>
            <w:noProof/>
          </w:rPr>
          <w:t>4.15</w:t>
        </w:r>
        <w:r w:rsidR="0026561A" w:rsidRPr="00CA7951">
          <w:rPr>
            <w:rStyle w:val="Hyperlink"/>
            <w:noProof/>
          </w:rPr>
          <w:t xml:space="preserve">. </w:t>
        </w:r>
        <w:r w:rsidR="0026561A" w:rsidRPr="0026561A">
          <w:rPr>
            <w:rStyle w:val="Hyperlink"/>
            <w:noProof/>
          </w:rPr>
          <w:t>Survey question #7: Do you believe that medical librarians should be included in the medical treatment team?</w:t>
        </w:r>
        <w:r w:rsidR="0026561A" w:rsidRPr="00CA7951">
          <w:rPr>
            <w:rStyle w:val="Hyperlink"/>
            <w:noProof/>
            <w:webHidden/>
          </w:rPr>
          <w:tab/>
        </w:r>
        <w:r w:rsidR="00E34971">
          <w:rPr>
            <w:rStyle w:val="Hyperlink"/>
            <w:noProof/>
            <w:webHidden/>
          </w:rPr>
          <w:t>113</w:t>
        </w:r>
      </w:hyperlink>
    </w:p>
    <w:p w14:paraId="0F8CBE4E" w14:textId="3A4F078E" w:rsidR="0026561A" w:rsidRPr="00CA7951" w:rsidRDefault="005F0411" w:rsidP="0026561A">
      <w:pPr>
        <w:pStyle w:val="TableofFigures"/>
        <w:tabs>
          <w:tab w:val="right" w:leader="dot" w:pos="8630"/>
        </w:tabs>
        <w:rPr>
          <w:rStyle w:val="Hyperlink"/>
          <w:noProof/>
        </w:rPr>
      </w:pPr>
      <w:hyperlink r:id="rId32" w:anchor="_Toc428278253" w:history="1">
        <w:r w:rsidR="0026561A" w:rsidRPr="00CA7951">
          <w:rPr>
            <w:rStyle w:val="Hyperlink"/>
            <w:noProof/>
          </w:rPr>
          <w:t xml:space="preserve">Table </w:t>
        </w:r>
        <w:r w:rsidR="0026561A">
          <w:rPr>
            <w:rStyle w:val="Hyperlink"/>
            <w:noProof/>
          </w:rPr>
          <w:t>4.16</w:t>
        </w:r>
        <w:r w:rsidR="0026561A" w:rsidRPr="00CA7951">
          <w:rPr>
            <w:rStyle w:val="Hyperlink"/>
            <w:noProof/>
          </w:rPr>
          <w:t xml:space="preserve">. </w:t>
        </w:r>
        <w:r w:rsidR="0026561A" w:rsidRPr="0026561A">
          <w:rPr>
            <w:rStyle w:val="Hyperlink"/>
            <w:noProof/>
          </w:rPr>
          <w:t>Survey question #8: Would it affect your opinion to know that the medical librarian may or may not have a health-related degree or background?</w:t>
        </w:r>
        <w:r w:rsidR="0026561A" w:rsidRPr="00CA7951">
          <w:rPr>
            <w:rStyle w:val="Hyperlink"/>
            <w:noProof/>
            <w:webHidden/>
          </w:rPr>
          <w:tab/>
        </w:r>
        <w:r w:rsidR="00E34971">
          <w:rPr>
            <w:rStyle w:val="Hyperlink"/>
            <w:noProof/>
            <w:webHidden/>
          </w:rPr>
          <w:t>114</w:t>
        </w:r>
      </w:hyperlink>
    </w:p>
    <w:p w14:paraId="256D670B" w14:textId="534402ED" w:rsidR="0026561A" w:rsidRPr="00CA7951" w:rsidRDefault="005F0411" w:rsidP="0026561A">
      <w:pPr>
        <w:pStyle w:val="TableofFigures"/>
        <w:tabs>
          <w:tab w:val="right" w:leader="dot" w:pos="8630"/>
        </w:tabs>
        <w:rPr>
          <w:rStyle w:val="Hyperlink"/>
          <w:noProof/>
        </w:rPr>
      </w:pPr>
      <w:hyperlink r:id="rId33" w:anchor="_Toc428278253" w:history="1">
        <w:r w:rsidR="0026561A" w:rsidRPr="00CA7951">
          <w:rPr>
            <w:rStyle w:val="Hyperlink"/>
            <w:noProof/>
          </w:rPr>
          <w:t xml:space="preserve">Table </w:t>
        </w:r>
        <w:r w:rsidR="0026561A">
          <w:rPr>
            <w:rStyle w:val="Hyperlink"/>
            <w:noProof/>
          </w:rPr>
          <w:t>4.17</w:t>
        </w:r>
        <w:r w:rsidR="0026561A" w:rsidRPr="00CA7951">
          <w:rPr>
            <w:rStyle w:val="Hyperlink"/>
            <w:noProof/>
          </w:rPr>
          <w:t xml:space="preserve">. </w:t>
        </w:r>
        <w:r w:rsidR="0026561A" w:rsidRPr="0026561A">
          <w:rPr>
            <w:rStyle w:val="Hyperlink"/>
            <w:noProof/>
          </w:rPr>
          <w:t>Survey question #9: Would it affect your opinion to know that the medical librarian may or may not have a science degree or background?</w:t>
        </w:r>
        <w:r w:rsidR="0026561A" w:rsidRPr="00CA7951">
          <w:rPr>
            <w:rStyle w:val="Hyperlink"/>
            <w:noProof/>
            <w:webHidden/>
          </w:rPr>
          <w:tab/>
        </w:r>
        <w:r w:rsidR="00E34971">
          <w:rPr>
            <w:rStyle w:val="Hyperlink"/>
            <w:noProof/>
            <w:webHidden/>
          </w:rPr>
          <w:t>115</w:t>
        </w:r>
      </w:hyperlink>
    </w:p>
    <w:p w14:paraId="7116C704" w14:textId="666752A4" w:rsidR="0026561A" w:rsidRPr="00CA7951" w:rsidRDefault="005F0411" w:rsidP="0026561A">
      <w:pPr>
        <w:pStyle w:val="TableofFigures"/>
        <w:tabs>
          <w:tab w:val="right" w:leader="dot" w:pos="8630"/>
        </w:tabs>
        <w:rPr>
          <w:rStyle w:val="Hyperlink"/>
          <w:noProof/>
        </w:rPr>
      </w:pPr>
      <w:hyperlink r:id="rId34" w:anchor="_Toc428278253" w:history="1">
        <w:r w:rsidR="0026561A" w:rsidRPr="00CA7951">
          <w:rPr>
            <w:rStyle w:val="Hyperlink"/>
            <w:noProof/>
          </w:rPr>
          <w:t xml:space="preserve">Table </w:t>
        </w:r>
        <w:r w:rsidR="0026561A">
          <w:rPr>
            <w:rStyle w:val="Hyperlink"/>
            <w:noProof/>
          </w:rPr>
          <w:t>4.18</w:t>
        </w:r>
        <w:r w:rsidR="0026561A" w:rsidRPr="00CA7951">
          <w:rPr>
            <w:rStyle w:val="Hyperlink"/>
            <w:noProof/>
          </w:rPr>
          <w:t xml:space="preserve">. </w:t>
        </w:r>
        <w:r w:rsidR="0026561A" w:rsidRPr="0026561A">
          <w:rPr>
            <w:rStyle w:val="Hyperlink"/>
            <w:noProof/>
          </w:rPr>
          <w:t>Survey question #12: How important is it for medical librarians to promote health literature for patients and family members?</w:t>
        </w:r>
        <w:r w:rsidR="0026561A" w:rsidRPr="00CA7951">
          <w:rPr>
            <w:rStyle w:val="Hyperlink"/>
            <w:noProof/>
            <w:webHidden/>
          </w:rPr>
          <w:tab/>
        </w:r>
        <w:r w:rsidR="00E34971">
          <w:rPr>
            <w:rStyle w:val="Hyperlink"/>
            <w:noProof/>
            <w:webHidden/>
          </w:rPr>
          <w:t>116</w:t>
        </w:r>
      </w:hyperlink>
    </w:p>
    <w:p w14:paraId="11DDE33C" w14:textId="543E3915" w:rsidR="0026561A" w:rsidRPr="00CA7951" w:rsidRDefault="005F0411" w:rsidP="0026561A">
      <w:pPr>
        <w:pStyle w:val="TableofFigures"/>
        <w:tabs>
          <w:tab w:val="right" w:leader="dot" w:pos="8630"/>
        </w:tabs>
        <w:rPr>
          <w:rStyle w:val="Hyperlink"/>
          <w:noProof/>
        </w:rPr>
      </w:pPr>
      <w:hyperlink r:id="rId35" w:anchor="_Toc428278253" w:history="1">
        <w:r w:rsidR="0026561A" w:rsidRPr="00CA7951">
          <w:rPr>
            <w:rStyle w:val="Hyperlink"/>
            <w:noProof/>
          </w:rPr>
          <w:t xml:space="preserve">Table </w:t>
        </w:r>
        <w:r w:rsidR="0026561A">
          <w:rPr>
            <w:rStyle w:val="Hyperlink"/>
            <w:noProof/>
          </w:rPr>
          <w:t>4.19</w:t>
        </w:r>
        <w:r w:rsidR="0026561A" w:rsidRPr="00CA7951">
          <w:rPr>
            <w:rStyle w:val="Hyperlink"/>
            <w:noProof/>
          </w:rPr>
          <w:t xml:space="preserve">. </w:t>
        </w:r>
        <w:r w:rsidR="0026561A">
          <w:t>Survey question #13:</w:t>
        </w:r>
        <w:r w:rsidR="0026561A" w:rsidRPr="00AD58FD">
          <w:t xml:space="preserve"> If you believe it is important, why do you believe this?</w:t>
        </w:r>
        <w:r w:rsidR="0026561A" w:rsidRPr="00CA7951">
          <w:rPr>
            <w:rStyle w:val="Hyperlink"/>
            <w:noProof/>
            <w:webHidden/>
          </w:rPr>
          <w:tab/>
        </w:r>
        <w:r w:rsidR="00E34971">
          <w:rPr>
            <w:rStyle w:val="Hyperlink"/>
            <w:noProof/>
            <w:webHidden/>
          </w:rPr>
          <w:t>117</w:t>
        </w:r>
      </w:hyperlink>
    </w:p>
    <w:p w14:paraId="0863352A" w14:textId="1F0B3E9C" w:rsidR="0026561A" w:rsidRPr="00CA7951" w:rsidRDefault="005F0411" w:rsidP="0026561A">
      <w:pPr>
        <w:pStyle w:val="TableofFigures"/>
        <w:tabs>
          <w:tab w:val="right" w:leader="dot" w:pos="8630"/>
        </w:tabs>
        <w:rPr>
          <w:rStyle w:val="Hyperlink"/>
          <w:noProof/>
        </w:rPr>
      </w:pPr>
      <w:hyperlink r:id="rId36" w:anchor="_Toc428278253" w:history="1">
        <w:r w:rsidR="0026561A" w:rsidRPr="00CA7951">
          <w:rPr>
            <w:rStyle w:val="Hyperlink"/>
            <w:noProof/>
          </w:rPr>
          <w:t xml:space="preserve">Table </w:t>
        </w:r>
        <w:r w:rsidR="0026561A">
          <w:rPr>
            <w:rStyle w:val="Hyperlink"/>
            <w:noProof/>
          </w:rPr>
          <w:t>4.20</w:t>
        </w:r>
        <w:r w:rsidR="0026561A" w:rsidRPr="00CA7951">
          <w:rPr>
            <w:rStyle w:val="Hyperlink"/>
            <w:noProof/>
          </w:rPr>
          <w:t xml:space="preserve">. </w:t>
        </w:r>
        <w:r w:rsidR="0026561A" w:rsidRPr="0026561A">
          <w:rPr>
            <w:rStyle w:val="Hyperlink"/>
            <w:noProof/>
          </w:rPr>
          <w:t>Survey question #14: If you believe it is not important, why do you believe this?</w:t>
        </w:r>
        <w:r w:rsidR="0026561A" w:rsidRPr="00CA7951">
          <w:rPr>
            <w:rStyle w:val="Hyperlink"/>
            <w:noProof/>
            <w:webHidden/>
          </w:rPr>
          <w:tab/>
        </w:r>
        <w:r w:rsidR="00E34971">
          <w:rPr>
            <w:rStyle w:val="Hyperlink"/>
            <w:noProof/>
            <w:webHidden/>
          </w:rPr>
          <w:t>118</w:t>
        </w:r>
      </w:hyperlink>
    </w:p>
    <w:p w14:paraId="60FB40DB" w14:textId="7E637672" w:rsidR="0026561A" w:rsidRPr="00CA7951" w:rsidRDefault="005F0411" w:rsidP="0026561A">
      <w:pPr>
        <w:pStyle w:val="TableofFigures"/>
        <w:tabs>
          <w:tab w:val="right" w:leader="dot" w:pos="8630"/>
        </w:tabs>
        <w:rPr>
          <w:rStyle w:val="Hyperlink"/>
          <w:noProof/>
        </w:rPr>
      </w:pPr>
      <w:hyperlink r:id="rId37" w:anchor="_Toc428278253" w:history="1">
        <w:r w:rsidR="0026561A" w:rsidRPr="00CA7951">
          <w:rPr>
            <w:rStyle w:val="Hyperlink"/>
            <w:noProof/>
          </w:rPr>
          <w:t xml:space="preserve">Table </w:t>
        </w:r>
        <w:r w:rsidR="0026561A">
          <w:rPr>
            <w:rStyle w:val="Hyperlink"/>
            <w:noProof/>
          </w:rPr>
          <w:t>4.21</w:t>
        </w:r>
        <w:r w:rsidR="0026561A" w:rsidRPr="00CA7951">
          <w:rPr>
            <w:rStyle w:val="Hyperlink"/>
            <w:noProof/>
          </w:rPr>
          <w:t xml:space="preserve">. </w:t>
        </w:r>
        <w:r w:rsidR="0026561A" w:rsidRPr="0026561A">
          <w:rPr>
            <w:rStyle w:val="Hyperlink"/>
            <w:noProof/>
          </w:rPr>
          <w:t>Survey question #11: Regarding question ten (10), if you or a family member were hospitalized, and you agreed to meet with a medical librarian, what kind of information resources would you want the medical librarian to provide?</w:t>
        </w:r>
        <w:r w:rsidR="0026561A" w:rsidRPr="00CA7951">
          <w:rPr>
            <w:rStyle w:val="Hyperlink"/>
            <w:noProof/>
            <w:webHidden/>
          </w:rPr>
          <w:tab/>
        </w:r>
        <w:r w:rsidR="00E34971">
          <w:rPr>
            <w:rStyle w:val="Hyperlink"/>
            <w:noProof/>
            <w:webHidden/>
          </w:rPr>
          <w:t>119</w:t>
        </w:r>
      </w:hyperlink>
    </w:p>
    <w:p w14:paraId="21F3FF08" w14:textId="36AF0CC8" w:rsidR="0026561A" w:rsidRPr="00CA7951" w:rsidRDefault="005F0411" w:rsidP="0026561A">
      <w:pPr>
        <w:pStyle w:val="TableofFigures"/>
        <w:tabs>
          <w:tab w:val="right" w:leader="dot" w:pos="8630"/>
        </w:tabs>
        <w:rPr>
          <w:rStyle w:val="Hyperlink"/>
          <w:noProof/>
        </w:rPr>
      </w:pPr>
      <w:hyperlink r:id="rId38" w:anchor="_Toc428278253" w:history="1">
        <w:r w:rsidR="0026561A" w:rsidRPr="00CA7951">
          <w:rPr>
            <w:rStyle w:val="Hyperlink"/>
            <w:noProof/>
          </w:rPr>
          <w:t xml:space="preserve">Table </w:t>
        </w:r>
        <w:r w:rsidR="0026561A">
          <w:rPr>
            <w:rStyle w:val="Hyperlink"/>
            <w:noProof/>
          </w:rPr>
          <w:t>4.22</w:t>
        </w:r>
        <w:r w:rsidR="0026561A" w:rsidRPr="00CA7951">
          <w:rPr>
            <w:rStyle w:val="Hyperlink"/>
            <w:noProof/>
          </w:rPr>
          <w:t xml:space="preserve">. </w:t>
        </w:r>
        <w:r w:rsidR="0026561A" w:rsidRPr="0026561A">
          <w:rPr>
            <w:rStyle w:val="Hyperlink"/>
            <w:noProof/>
          </w:rPr>
          <w:t>Survey question #15: What channels do you believe these medical librarians should utilize to distribute medical literature to the public?</w:t>
        </w:r>
        <w:r w:rsidR="0026561A" w:rsidRPr="00CA7951">
          <w:rPr>
            <w:rStyle w:val="Hyperlink"/>
            <w:noProof/>
            <w:webHidden/>
          </w:rPr>
          <w:tab/>
        </w:r>
        <w:r w:rsidR="00E34971">
          <w:rPr>
            <w:rStyle w:val="Hyperlink"/>
            <w:noProof/>
            <w:webHidden/>
          </w:rPr>
          <w:t>120</w:t>
        </w:r>
      </w:hyperlink>
    </w:p>
    <w:p w14:paraId="288B97D8" w14:textId="75CBB1AC" w:rsidR="0026561A" w:rsidRPr="00CA7951" w:rsidRDefault="005F0411" w:rsidP="0026561A">
      <w:pPr>
        <w:pStyle w:val="TableofFigures"/>
        <w:tabs>
          <w:tab w:val="right" w:leader="dot" w:pos="8630"/>
        </w:tabs>
        <w:rPr>
          <w:rStyle w:val="Hyperlink"/>
          <w:noProof/>
        </w:rPr>
      </w:pPr>
      <w:hyperlink r:id="rId39" w:anchor="_Toc428278253" w:history="1">
        <w:r w:rsidR="0026561A" w:rsidRPr="00CA7951">
          <w:rPr>
            <w:rStyle w:val="Hyperlink"/>
            <w:noProof/>
          </w:rPr>
          <w:t xml:space="preserve">Table </w:t>
        </w:r>
        <w:r w:rsidR="0026561A">
          <w:rPr>
            <w:rStyle w:val="Hyperlink"/>
            <w:noProof/>
          </w:rPr>
          <w:t>4.23</w:t>
        </w:r>
        <w:r w:rsidR="0026561A" w:rsidRPr="00CA7951">
          <w:rPr>
            <w:rStyle w:val="Hyperlink"/>
            <w:noProof/>
          </w:rPr>
          <w:t xml:space="preserve">. </w:t>
        </w:r>
        <w:r w:rsidR="0026561A" w:rsidRPr="0026561A">
          <w:rPr>
            <w:rStyle w:val="Hyperlink"/>
            <w:noProof/>
          </w:rPr>
          <w:t>The Mean of Males and Females for significantly different answer options in survey question #15</w:t>
        </w:r>
        <w:r w:rsidR="0026561A" w:rsidRPr="00CA7951">
          <w:rPr>
            <w:rStyle w:val="Hyperlink"/>
            <w:noProof/>
            <w:webHidden/>
          </w:rPr>
          <w:tab/>
        </w:r>
        <w:r w:rsidR="00E34971">
          <w:rPr>
            <w:rStyle w:val="Hyperlink"/>
            <w:noProof/>
            <w:webHidden/>
          </w:rPr>
          <w:t>121</w:t>
        </w:r>
      </w:hyperlink>
    </w:p>
    <w:p w14:paraId="0E4D0D51" w14:textId="080FD6BA" w:rsidR="0026561A" w:rsidRPr="00CA7951" w:rsidRDefault="005F0411" w:rsidP="0026561A">
      <w:pPr>
        <w:pStyle w:val="TableofFigures"/>
        <w:tabs>
          <w:tab w:val="right" w:leader="dot" w:pos="8630"/>
        </w:tabs>
        <w:rPr>
          <w:rStyle w:val="Hyperlink"/>
          <w:noProof/>
        </w:rPr>
      </w:pPr>
      <w:hyperlink r:id="rId40" w:anchor="_Toc428278253" w:history="1">
        <w:r w:rsidR="0026561A" w:rsidRPr="00CA7951">
          <w:rPr>
            <w:rStyle w:val="Hyperlink"/>
            <w:noProof/>
          </w:rPr>
          <w:t xml:space="preserve">Table </w:t>
        </w:r>
        <w:r w:rsidR="0026561A">
          <w:rPr>
            <w:rStyle w:val="Hyperlink"/>
            <w:noProof/>
          </w:rPr>
          <w:t>4.24</w:t>
        </w:r>
        <w:r w:rsidR="0026561A" w:rsidRPr="00CA7951">
          <w:rPr>
            <w:rStyle w:val="Hyperlink"/>
            <w:noProof/>
          </w:rPr>
          <w:t xml:space="preserve">. </w:t>
        </w:r>
        <w:r w:rsidR="0026561A" w:rsidRPr="0026561A">
          <w:rPr>
            <w:rStyle w:val="Hyperlink"/>
            <w:noProof/>
          </w:rPr>
          <w:t>The Mean of education for significantly different answer options in survey question #15</w:t>
        </w:r>
        <w:r w:rsidR="0026561A" w:rsidRPr="00CA7951">
          <w:rPr>
            <w:rStyle w:val="Hyperlink"/>
            <w:noProof/>
            <w:webHidden/>
          </w:rPr>
          <w:tab/>
        </w:r>
        <w:r w:rsidR="00E34971">
          <w:rPr>
            <w:rStyle w:val="Hyperlink"/>
            <w:noProof/>
            <w:webHidden/>
          </w:rPr>
          <w:t>122</w:t>
        </w:r>
      </w:hyperlink>
    </w:p>
    <w:p w14:paraId="70C2ECF8" w14:textId="2A8FAE8B" w:rsidR="00314677" w:rsidRPr="00CA7951" w:rsidRDefault="005F0411" w:rsidP="00314677">
      <w:pPr>
        <w:pStyle w:val="TableofFigures"/>
        <w:tabs>
          <w:tab w:val="right" w:leader="dot" w:pos="8630"/>
        </w:tabs>
        <w:rPr>
          <w:rStyle w:val="Hyperlink"/>
          <w:noProof/>
        </w:rPr>
      </w:pPr>
      <w:hyperlink r:id="rId41" w:anchor="_Toc428278253" w:history="1">
        <w:r w:rsidR="00314677" w:rsidRPr="00CA7951">
          <w:rPr>
            <w:rStyle w:val="Hyperlink"/>
            <w:noProof/>
          </w:rPr>
          <w:t xml:space="preserve">Table </w:t>
        </w:r>
        <w:r w:rsidR="00314677">
          <w:rPr>
            <w:rStyle w:val="Hyperlink"/>
            <w:noProof/>
          </w:rPr>
          <w:t>4.25</w:t>
        </w:r>
        <w:r w:rsidR="00314677" w:rsidRPr="00CA7951">
          <w:rPr>
            <w:rStyle w:val="Hyperlink"/>
            <w:noProof/>
          </w:rPr>
          <w:t xml:space="preserve">. </w:t>
        </w:r>
        <w:r w:rsidR="00314677" w:rsidRPr="00314677">
          <w:rPr>
            <w:rStyle w:val="Hyperlink"/>
            <w:noProof/>
          </w:rPr>
          <w:t>The lacking statistically significant different preference for race for survey question #15</w:t>
        </w:r>
        <w:r w:rsidR="00314677" w:rsidRPr="00CA7951">
          <w:rPr>
            <w:rStyle w:val="Hyperlink"/>
            <w:noProof/>
            <w:webHidden/>
          </w:rPr>
          <w:tab/>
        </w:r>
        <w:r w:rsidR="00E34971">
          <w:rPr>
            <w:rStyle w:val="Hyperlink"/>
            <w:noProof/>
            <w:webHidden/>
          </w:rPr>
          <w:t>123</w:t>
        </w:r>
      </w:hyperlink>
    </w:p>
    <w:p w14:paraId="30ACFE70" w14:textId="77777777" w:rsidR="009667E7" w:rsidRPr="00CA7951" w:rsidRDefault="009667E7" w:rsidP="009667E7"/>
    <w:p w14:paraId="77A9E647" w14:textId="77777777" w:rsidR="009667E7" w:rsidRPr="00CA7951" w:rsidRDefault="009667E7" w:rsidP="009667E7"/>
    <w:p w14:paraId="4BF41898" w14:textId="77777777" w:rsidR="009667E7" w:rsidRPr="00CA7951" w:rsidRDefault="009667E7" w:rsidP="009667E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6E606126" w14:textId="77777777" w:rsidR="009667E7" w:rsidRPr="00CA7951" w:rsidRDefault="009667E7" w:rsidP="009667E7"/>
    <w:p w14:paraId="67E3014C" w14:textId="027BD828" w:rsidR="00893094" w:rsidRDefault="009667E7" w:rsidP="009667E7">
      <w:pPr>
        <w:jc w:val="both"/>
        <w:rPr>
          <w:sz w:val="20"/>
          <w:szCs w:val="20"/>
        </w:rPr>
      </w:pPr>
      <w:r w:rsidRPr="00CA7951">
        <w:fldChar w:fldCharType="end"/>
      </w:r>
    </w:p>
    <w:p w14:paraId="6D678613" w14:textId="6A862CEF" w:rsidR="00893094" w:rsidRDefault="00893094" w:rsidP="00893094">
      <w:pPr>
        <w:jc w:val="both"/>
        <w:rPr>
          <w:sz w:val="20"/>
          <w:szCs w:val="20"/>
        </w:rPr>
      </w:pPr>
      <w:r w:rsidRPr="00871C14">
        <w:rPr>
          <w:sz w:val="20"/>
          <w:szCs w:val="20"/>
        </w:rPr>
        <w:t xml:space="preserve"> </w:t>
      </w:r>
    </w:p>
    <w:p w14:paraId="261F0501" w14:textId="77777777" w:rsidR="00657016" w:rsidRDefault="00657016" w:rsidP="00943E47"/>
    <w:p w14:paraId="68EB76D3" w14:textId="77777777" w:rsidR="00574100" w:rsidRDefault="00574100" w:rsidP="00943E47"/>
    <w:p w14:paraId="58734AA5" w14:textId="77777777" w:rsidR="00574100" w:rsidRDefault="00574100" w:rsidP="00943E47"/>
    <w:p w14:paraId="562B58E4" w14:textId="77777777" w:rsidR="00574100" w:rsidRDefault="00574100" w:rsidP="00943E47"/>
    <w:p w14:paraId="465CF796" w14:textId="77777777" w:rsidR="00574100" w:rsidRDefault="00574100" w:rsidP="00943E47"/>
    <w:p w14:paraId="5EC8CCAC" w14:textId="77777777" w:rsidR="00574100" w:rsidRDefault="00574100" w:rsidP="00943E47"/>
    <w:p w14:paraId="1372FED3" w14:textId="77777777" w:rsidR="00574100" w:rsidRDefault="00574100" w:rsidP="00943E47"/>
    <w:p w14:paraId="3E2F18BE" w14:textId="77777777" w:rsidR="00574100" w:rsidRDefault="00574100" w:rsidP="00943E47"/>
    <w:p w14:paraId="1AF792FF" w14:textId="77777777" w:rsidR="00574100" w:rsidRDefault="00574100" w:rsidP="00943E47"/>
    <w:p w14:paraId="6B97984B" w14:textId="77777777" w:rsidR="00574100" w:rsidRDefault="00574100" w:rsidP="00943E47"/>
    <w:p w14:paraId="5595386D" w14:textId="77777777" w:rsidR="00574100" w:rsidRDefault="00574100" w:rsidP="00943E47"/>
    <w:p w14:paraId="6E0D470A" w14:textId="77777777" w:rsidR="00574100" w:rsidRDefault="00574100" w:rsidP="00943E47"/>
    <w:p w14:paraId="41994E27" w14:textId="77777777" w:rsidR="00574100" w:rsidRDefault="00574100" w:rsidP="00943E47"/>
    <w:p w14:paraId="183831E9" w14:textId="77777777" w:rsidR="00574100" w:rsidRDefault="00574100" w:rsidP="00943E47"/>
    <w:p w14:paraId="1F451198" w14:textId="77777777" w:rsidR="00574100" w:rsidRDefault="00574100" w:rsidP="00943E47"/>
    <w:p w14:paraId="798B942E" w14:textId="77777777" w:rsidR="00574100" w:rsidRDefault="00574100" w:rsidP="00943E47"/>
    <w:p w14:paraId="4B2E556A" w14:textId="77777777" w:rsidR="00574100" w:rsidRDefault="00574100" w:rsidP="00943E47"/>
    <w:p w14:paraId="5F0A3736" w14:textId="77777777" w:rsidR="00574100" w:rsidRDefault="00574100" w:rsidP="00943E47"/>
    <w:p w14:paraId="40F4CC9B" w14:textId="77777777" w:rsidR="00574100" w:rsidRDefault="00574100" w:rsidP="00943E47"/>
    <w:p w14:paraId="412F70E4" w14:textId="77777777" w:rsidR="00574100" w:rsidRDefault="00574100" w:rsidP="00943E47"/>
    <w:p w14:paraId="38D62066" w14:textId="77777777" w:rsidR="00574100" w:rsidRDefault="00574100" w:rsidP="00943E47"/>
    <w:p w14:paraId="3607AA50" w14:textId="77777777" w:rsidR="00574100" w:rsidRDefault="00574100" w:rsidP="00943E47"/>
    <w:p w14:paraId="0E6B5CFD" w14:textId="77777777" w:rsidR="00574100" w:rsidRDefault="00574100" w:rsidP="00943E47"/>
    <w:p w14:paraId="743A6A05" w14:textId="77777777" w:rsidR="00574100" w:rsidRDefault="00574100" w:rsidP="00943E47"/>
    <w:p w14:paraId="6DFF95C6" w14:textId="77777777" w:rsidR="00574100" w:rsidRDefault="00574100" w:rsidP="00943E47"/>
    <w:p w14:paraId="1F248D3C" w14:textId="25203E9C" w:rsidR="00574100" w:rsidRDefault="00574100" w:rsidP="00574100">
      <w:pPr>
        <w:jc w:val="center"/>
        <w:sectPr w:rsidR="00574100" w:rsidSect="008A4E30">
          <w:headerReference w:type="even" r:id="rId42"/>
          <w:headerReference w:type="default" r:id="rId43"/>
          <w:footerReference w:type="default" r:id="rId44"/>
          <w:pgSz w:w="12240" w:h="15840" w:code="1"/>
          <w:pgMar w:top="1440" w:right="1800" w:bottom="1872" w:left="1800" w:header="720" w:footer="1440" w:gutter="0"/>
          <w:pgNumType w:fmt="lowerRoman" w:start="1"/>
          <w:cols w:space="720"/>
          <w:noEndnote/>
          <w:titlePg/>
        </w:sectPr>
      </w:pPr>
    </w:p>
    <w:p w14:paraId="12C5638F" w14:textId="77777777" w:rsidR="00574100" w:rsidRPr="00250519" w:rsidRDefault="00574100" w:rsidP="00574100">
      <w:pPr>
        <w:spacing w:line="360" w:lineRule="auto"/>
        <w:jc w:val="center"/>
      </w:pPr>
      <w:r w:rsidRPr="00250519">
        <w:rPr>
          <w:b/>
          <w:bCs/>
          <w:color w:val="000000"/>
        </w:rPr>
        <w:lastRenderedPageBreak/>
        <w:t>CHAPTER ONE </w:t>
      </w:r>
    </w:p>
    <w:p w14:paraId="39891940" w14:textId="77777777" w:rsidR="00574100" w:rsidRPr="00250519" w:rsidRDefault="00574100" w:rsidP="00574100">
      <w:pPr>
        <w:spacing w:line="360" w:lineRule="auto"/>
        <w:jc w:val="center"/>
      </w:pPr>
      <w:r w:rsidRPr="00250519">
        <w:rPr>
          <w:b/>
          <w:bCs/>
          <w:color w:val="000000"/>
        </w:rPr>
        <w:t>INTRODUCTION AND GENERAL INFORMATION</w:t>
      </w:r>
    </w:p>
    <w:p w14:paraId="5B9A7DD8" w14:textId="77777777" w:rsidR="00574100" w:rsidRPr="00250519" w:rsidRDefault="00574100" w:rsidP="00574100">
      <w:pPr>
        <w:spacing w:line="360" w:lineRule="auto"/>
      </w:pPr>
    </w:p>
    <w:p w14:paraId="50DAC041" w14:textId="77777777" w:rsidR="00574100" w:rsidRPr="00250519" w:rsidRDefault="00574100" w:rsidP="00574100">
      <w:pPr>
        <w:spacing w:line="360" w:lineRule="auto"/>
        <w:jc w:val="center"/>
      </w:pPr>
      <w:r w:rsidRPr="00250519">
        <w:rPr>
          <w:b/>
          <w:bCs/>
          <w:color w:val="000000"/>
        </w:rPr>
        <w:t>Introduction</w:t>
      </w:r>
    </w:p>
    <w:p w14:paraId="730E4FF5" w14:textId="77777777" w:rsidR="00574100" w:rsidRPr="00250519" w:rsidRDefault="00574100" w:rsidP="00574100">
      <w:pPr>
        <w:spacing w:line="360" w:lineRule="auto"/>
      </w:pPr>
    </w:p>
    <w:p w14:paraId="071E5BC0" w14:textId="1DC04F48" w:rsidR="00574100" w:rsidRPr="00250519" w:rsidRDefault="00574100" w:rsidP="00574100">
      <w:pPr>
        <w:spacing w:line="360" w:lineRule="auto"/>
        <w:jc w:val="both"/>
      </w:pPr>
      <w:r w:rsidRPr="00250519">
        <w:rPr>
          <w:color w:val="000000"/>
        </w:rPr>
        <w:t xml:space="preserve">The purpose of this research study is to investigate and assess whether </w:t>
      </w:r>
      <w:bookmarkStart w:id="3" w:name="_Hlk64705599"/>
      <w:r w:rsidRPr="00250519">
        <w:rPr>
          <w:color w:val="000000"/>
        </w:rPr>
        <w:t xml:space="preserve">medical librarians, clinical medical librarians, </w:t>
      </w:r>
      <w:r>
        <w:rPr>
          <w:color w:val="000000"/>
        </w:rPr>
        <w:t>medical</w:t>
      </w:r>
      <w:r w:rsidRPr="00250519">
        <w:rPr>
          <w:color w:val="000000"/>
        </w:rPr>
        <w:t xml:space="preserve"> informationists</w:t>
      </w:r>
      <w:r>
        <w:rPr>
          <w:color w:val="000000"/>
        </w:rPr>
        <w:t>, etc.</w:t>
      </w:r>
      <w:r w:rsidRPr="00250519">
        <w:rPr>
          <w:color w:val="000000"/>
        </w:rPr>
        <w:t xml:space="preserve"> (</w:t>
      </w:r>
      <w:r>
        <w:rPr>
          <w:color w:val="000000"/>
        </w:rPr>
        <w:t>hereinafter</w:t>
      </w:r>
      <w:r w:rsidRPr="00250519">
        <w:rPr>
          <w:color w:val="000000"/>
        </w:rPr>
        <w:t xml:space="preserve"> referred to</w:t>
      </w:r>
      <w:r>
        <w:rPr>
          <w:color w:val="000000"/>
        </w:rPr>
        <w:t xml:space="preserve"> collectively</w:t>
      </w:r>
      <w:r w:rsidRPr="00250519">
        <w:rPr>
          <w:color w:val="000000"/>
        </w:rPr>
        <w:t xml:space="preserve"> as </w:t>
      </w:r>
      <w:r>
        <w:rPr>
          <w:color w:val="000000"/>
        </w:rPr>
        <w:t>“medical librarians”</w:t>
      </w:r>
      <w:r w:rsidRPr="00250519">
        <w:rPr>
          <w:color w:val="000000"/>
        </w:rPr>
        <w:t xml:space="preserve">) </w:t>
      </w:r>
      <w:bookmarkEnd w:id="3"/>
      <w:r w:rsidRPr="00250519">
        <w:rPr>
          <w:color w:val="000000"/>
        </w:rPr>
        <w:t xml:space="preserve">have an obligation beyond their particular institutional role to, or aspirationally should, provide the public with medical literature that </w:t>
      </w:r>
      <w:r>
        <w:rPr>
          <w:color w:val="000000"/>
        </w:rPr>
        <w:t xml:space="preserve">has the potential to </w:t>
      </w:r>
      <w:r w:rsidRPr="00250519">
        <w:rPr>
          <w:color w:val="000000"/>
        </w:rPr>
        <w:t>improve</w:t>
      </w:r>
      <w:r>
        <w:rPr>
          <w:color w:val="000000"/>
        </w:rPr>
        <w:t xml:space="preserve"> an individual’s health or the </w:t>
      </w:r>
      <w:r w:rsidRPr="00250519">
        <w:rPr>
          <w:color w:val="000000"/>
        </w:rPr>
        <w:t>public health.</w:t>
      </w:r>
      <w:r w:rsidR="00424616">
        <w:rPr>
          <w:rStyle w:val="FootnoteReference"/>
          <w:color w:val="000000"/>
        </w:rPr>
        <w:footnoteReference w:id="1"/>
      </w:r>
      <w:r w:rsidR="00C57E84" w:rsidRPr="00C57E84">
        <w:rPr>
          <w:color w:val="000000"/>
          <w:vertAlign w:val="superscript"/>
        </w:rPr>
        <w:t>,</w:t>
      </w:r>
      <w:r w:rsidR="00B17F59">
        <w:rPr>
          <w:rStyle w:val="FootnoteReference"/>
          <w:color w:val="000000"/>
        </w:rPr>
        <w:footnoteReference w:id="2"/>
      </w:r>
      <w:r w:rsidRPr="00250519">
        <w:rPr>
          <w:color w:val="000000"/>
        </w:rPr>
        <w:t xml:space="preserve"> The survey will examine </w:t>
      </w:r>
      <w:r>
        <w:rPr>
          <w:color w:val="000000"/>
        </w:rPr>
        <w:t xml:space="preserve">the opinions of members of the </w:t>
      </w:r>
      <w:r w:rsidRPr="00250519">
        <w:rPr>
          <w:color w:val="000000"/>
        </w:rPr>
        <w:t xml:space="preserve">United States (U.S.) </w:t>
      </w:r>
      <w:r>
        <w:rPr>
          <w:color w:val="000000"/>
        </w:rPr>
        <w:t>p</w:t>
      </w:r>
      <w:r w:rsidRPr="00317DF3">
        <w:rPr>
          <w:color w:val="000000"/>
        </w:rPr>
        <w:t>ublic</w:t>
      </w:r>
      <w:r>
        <w:rPr>
          <w:color w:val="000000"/>
        </w:rPr>
        <w:t xml:space="preserve"> </w:t>
      </w:r>
      <w:r w:rsidRPr="00250519">
        <w:rPr>
          <w:color w:val="000000"/>
        </w:rPr>
        <w:t>regarding</w:t>
      </w:r>
      <w:r>
        <w:rPr>
          <w:color w:val="000000"/>
        </w:rPr>
        <w:t xml:space="preserve"> the </w:t>
      </w:r>
      <w:r w:rsidRPr="00250519">
        <w:rPr>
          <w:color w:val="000000"/>
        </w:rPr>
        <w:t>practice</w:t>
      </w:r>
      <w:r>
        <w:rPr>
          <w:color w:val="000000"/>
        </w:rPr>
        <w:t>s</w:t>
      </w:r>
      <w:r w:rsidRPr="00250519">
        <w:rPr>
          <w:color w:val="000000"/>
        </w:rPr>
        <w:t xml:space="preserve"> </w:t>
      </w:r>
      <w:r>
        <w:rPr>
          <w:color w:val="000000"/>
        </w:rPr>
        <w:t xml:space="preserve">of medical librarians </w:t>
      </w:r>
      <w:r w:rsidRPr="00250519">
        <w:rPr>
          <w:color w:val="000000"/>
        </w:rPr>
        <w:t xml:space="preserve">as </w:t>
      </w:r>
      <w:r>
        <w:rPr>
          <w:color w:val="000000"/>
        </w:rPr>
        <w:t>these practices</w:t>
      </w:r>
      <w:r w:rsidRPr="00250519">
        <w:rPr>
          <w:color w:val="000000"/>
        </w:rPr>
        <w:t xml:space="preserve"> pertain to </w:t>
      </w:r>
      <w:r>
        <w:rPr>
          <w:color w:val="000000"/>
        </w:rPr>
        <w:t xml:space="preserve">health </w:t>
      </w:r>
      <w:r w:rsidRPr="00250519">
        <w:rPr>
          <w:color w:val="000000"/>
        </w:rPr>
        <w:t>promotion, patient care, medical education, and clinical research.</w:t>
      </w:r>
      <w:r>
        <w:rPr>
          <w:color w:val="000000"/>
        </w:rPr>
        <w:t xml:space="preserve"> Health promotion will be defined in Chapter One - Operational Definitions.  </w:t>
      </w:r>
    </w:p>
    <w:p w14:paraId="32B27E09" w14:textId="77777777" w:rsidR="00574100" w:rsidRPr="00250519" w:rsidRDefault="00574100" w:rsidP="00574100">
      <w:pPr>
        <w:spacing w:line="360" w:lineRule="auto"/>
      </w:pPr>
    </w:p>
    <w:p w14:paraId="6C8274A2" w14:textId="77777777" w:rsidR="00772064" w:rsidRDefault="00574100" w:rsidP="00574100">
      <w:pPr>
        <w:spacing w:line="360" w:lineRule="auto"/>
        <w:jc w:val="both"/>
        <w:rPr>
          <w:color w:val="000000"/>
        </w:rPr>
      </w:pPr>
      <w:r w:rsidRPr="00250519">
        <w:rPr>
          <w:color w:val="000000"/>
        </w:rPr>
        <w:t xml:space="preserve">Chapter One will provide an overview of the evolving role of </w:t>
      </w:r>
      <w:r>
        <w:rPr>
          <w:color w:val="000000"/>
        </w:rPr>
        <w:t>medical librarians</w:t>
      </w:r>
      <w:r w:rsidRPr="00250519">
        <w:rPr>
          <w:color w:val="000000"/>
        </w:rPr>
        <w:t xml:space="preserve"> in the clinical setting and the challenges that the U.S. healthcare system has posed for these librarians. It also will introduce th</w:t>
      </w:r>
      <w:r>
        <w:rPr>
          <w:color w:val="000000"/>
        </w:rPr>
        <w:t>is research</w:t>
      </w:r>
      <w:r w:rsidRPr="00250519">
        <w:rPr>
          <w:color w:val="000000"/>
        </w:rPr>
        <w:t xml:space="preserve"> study and </w:t>
      </w:r>
      <w:r>
        <w:rPr>
          <w:color w:val="000000"/>
        </w:rPr>
        <w:t xml:space="preserve">the supporting </w:t>
      </w:r>
      <w:r w:rsidRPr="00250519">
        <w:rPr>
          <w:color w:val="000000"/>
        </w:rPr>
        <w:t xml:space="preserve">survey. The survey will be an online, cross-sectional, population-based </w:t>
      </w:r>
      <w:r>
        <w:rPr>
          <w:color w:val="000000"/>
        </w:rPr>
        <w:t>instrument</w:t>
      </w:r>
      <w:r w:rsidRPr="00250519">
        <w:rPr>
          <w:color w:val="000000"/>
        </w:rPr>
        <w:t xml:space="preserve"> administered through </w:t>
      </w:r>
      <w:r w:rsidRPr="00131E5D">
        <w:rPr>
          <w:color w:val="000000"/>
        </w:rPr>
        <w:t xml:space="preserve">Amazon’s Mechanical Turk (MTurk), </w:t>
      </w:r>
      <w:r>
        <w:rPr>
          <w:color w:val="000000"/>
        </w:rPr>
        <w:t>which is a “</w:t>
      </w:r>
      <w:r w:rsidRPr="00131E5D">
        <w:rPr>
          <w:color w:val="000000"/>
        </w:rPr>
        <w:t>crowdsourcing marketplace</w:t>
      </w:r>
      <w:r>
        <w:rPr>
          <w:color w:val="000000"/>
        </w:rPr>
        <w:t>.” MTurk is</w:t>
      </w:r>
    </w:p>
    <w:p w14:paraId="0499FC56" w14:textId="53B89D96" w:rsidR="00574100" w:rsidRDefault="00772064" w:rsidP="00574100">
      <w:pPr>
        <w:spacing w:line="360" w:lineRule="auto"/>
        <w:jc w:val="both"/>
        <w:rPr>
          <w:color w:val="000000"/>
        </w:rPr>
      </w:pPr>
      <w:r>
        <w:rPr>
          <w:color w:val="000000"/>
        </w:rPr>
        <w:lastRenderedPageBreak/>
        <w:t>u</w:t>
      </w:r>
      <w:r w:rsidR="00574100">
        <w:rPr>
          <w:color w:val="000000"/>
        </w:rPr>
        <w:t xml:space="preserve">tilized by businesses (i.e., Pinterest, etc.), researchers, etc. </w:t>
      </w:r>
      <w:r w:rsidR="00574100" w:rsidRPr="00131E5D">
        <w:rPr>
          <w:color w:val="000000"/>
        </w:rPr>
        <w:t xml:space="preserve">to </w:t>
      </w:r>
      <w:r w:rsidR="00574100">
        <w:rPr>
          <w:color w:val="000000"/>
        </w:rPr>
        <w:t>outsource virtual tasks to distributed participants</w:t>
      </w:r>
      <w:r w:rsidR="00574100" w:rsidRPr="00131E5D">
        <w:rPr>
          <w:color w:val="000000"/>
        </w:rPr>
        <w:t xml:space="preserve"> </w:t>
      </w:r>
      <w:r w:rsidR="00574100">
        <w:rPr>
          <w:color w:val="000000"/>
        </w:rPr>
        <w:t>(Amazon, n.d.).</w:t>
      </w:r>
      <w:r w:rsidR="00574100">
        <w:rPr>
          <w:rStyle w:val="FootnoteReference"/>
          <w:color w:val="000000"/>
        </w:rPr>
        <w:footnoteReference w:id="3"/>
      </w:r>
    </w:p>
    <w:p w14:paraId="34982288" w14:textId="77777777" w:rsidR="00534879" w:rsidRDefault="00534879" w:rsidP="00574100">
      <w:pPr>
        <w:spacing w:line="360" w:lineRule="auto"/>
        <w:jc w:val="both"/>
        <w:rPr>
          <w:color w:val="000000"/>
        </w:rPr>
      </w:pPr>
    </w:p>
    <w:p w14:paraId="0D5A9929" w14:textId="77777777" w:rsidR="00574100" w:rsidRPr="00250519" w:rsidRDefault="00574100" w:rsidP="00574100">
      <w:pPr>
        <w:spacing w:line="360" w:lineRule="auto"/>
        <w:jc w:val="center"/>
      </w:pPr>
      <w:r>
        <w:rPr>
          <w:b/>
          <w:bCs/>
          <w:color w:val="000000"/>
        </w:rPr>
        <w:t>O</w:t>
      </w:r>
      <w:r w:rsidRPr="00250519">
        <w:rPr>
          <w:b/>
          <w:bCs/>
          <w:color w:val="000000"/>
        </w:rPr>
        <w:t>perational Definitions</w:t>
      </w:r>
    </w:p>
    <w:p w14:paraId="67B271DD" w14:textId="77777777" w:rsidR="00574100" w:rsidRPr="00250519" w:rsidRDefault="00574100" w:rsidP="00574100">
      <w:pPr>
        <w:spacing w:before="240" w:after="240" w:line="360" w:lineRule="auto"/>
        <w:jc w:val="both"/>
      </w:pPr>
      <w:r w:rsidRPr="00250519">
        <w:rPr>
          <w:color w:val="000000"/>
        </w:rPr>
        <w:t>The following have been operationally defined for this research study:</w:t>
      </w:r>
    </w:p>
    <w:p w14:paraId="43C71F6D" w14:textId="6B35D2AB" w:rsidR="00574100" w:rsidRPr="00643A76" w:rsidRDefault="00574100" w:rsidP="00F42784">
      <w:pPr>
        <w:pStyle w:val="ListParagraph"/>
      </w:pPr>
      <w:bookmarkStart w:id="4" w:name="_Hlk64705529"/>
      <w:r w:rsidRPr="00643A76">
        <w:t xml:space="preserve">The </w:t>
      </w:r>
      <w:r w:rsidRPr="00643A76">
        <w:rPr>
          <w:i/>
          <w:iCs/>
        </w:rPr>
        <w:t>clinical medical librarian</w:t>
      </w:r>
      <w:r w:rsidRPr="00643A76">
        <w:t xml:space="preserve"> (CML) is a “health sciences librarian who participates on clinical rounds[,]” Morning Report, and weekly patient conferences (Brown, 2004; Demas &amp; Ludwig, 1991).  Similar to the medical librarian, the CML engages in research, but they also contribute more directly to patient care and medical education (Demas &amp; Ludwig, 1991). CMLs are often found in hospitals, medical schools, nursing schools, and academic medical centers (Stribling, 2020). Although some consider the CML role to be too expensive and labor-intensive (Demas &amp; Ludwig, 1991), the CML integrates library services, specifically literature searches, into patient care (Wagner &amp; Byrd, 2012), which mitigates the time, cost, and expertise associated with clinicians performing the task (Wagner &amp; Byrd, 2012). The CML also enhances treatment team training and experience (Wagner &amp; Byrd, 2012). This will be discussed in detail in Chapter Two, the Literature Review.  </w:t>
      </w:r>
    </w:p>
    <w:bookmarkEnd w:id="4"/>
    <w:p w14:paraId="490D60E7" w14:textId="3C695174" w:rsidR="00574100" w:rsidRPr="00C357AD" w:rsidRDefault="00574100" w:rsidP="003758FD">
      <w:pPr>
        <w:numPr>
          <w:ilvl w:val="0"/>
          <w:numId w:val="5"/>
        </w:numPr>
        <w:spacing w:line="360" w:lineRule="auto"/>
        <w:jc w:val="both"/>
        <w:textAlignment w:val="baseline"/>
        <w:rPr>
          <w:i/>
          <w:iCs/>
          <w:color w:val="000000"/>
        </w:rPr>
      </w:pPr>
      <w:r w:rsidRPr="00855ED5">
        <w:rPr>
          <w:i/>
          <w:iCs/>
        </w:rPr>
        <w:t>Information and Communication Technology</w:t>
      </w:r>
      <w:r w:rsidRPr="00250519">
        <w:rPr>
          <w:iCs/>
        </w:rPr>
        <w:t xml:space="preserve"> (i.e., ICT) </w:t>
      </w:r>
      <w:r>
        <w:rPr>
          <w:iCs/>
        </w:rPr>
        <w:t xml:space="preserve">includes numerous types of digital services that have generally been divided into four </w:t>
      </w:r>
      <w:r w:rsidRPr="00547017">
        <w:rPr>
          <w:iCs/>
        </w:rPr>
        <w:t>domains</w:t>
      </w:r>
      <w:r>
        <w:rPr>
          <w:iCs/>
        </w:rPr>
        <w:t xml:space="preserve">: (1) </w:t>
      </w:r>
      <w:r w:rsidRPr="00547017">
        <w:rPr>
          <w:iCs/>
        </w:rPr>
        <w:t>management systems</w:t>
      </w:r>
      <w:r>
        <w:rPr>
          <w:iCs/>
        </w:rPr>
        <w:t xml:space="preserve"> (</w:t>
      </w:r>
      <w:r w:rsidRPr="00547017">
        <w:rPr>
          <w:iCs/>
        </w:rPr>
        <w:t xml:space="preserve">electronic health records (EHRs) or electronic medical </w:t>
      </w:r>
      <w:r w:rsidRPr="00547017">
        <w:rPr>
          <w:iCs/>
        </w:rPr>
        <w:lastRenderedPageBreak/>
        <w:t>records (EMRs)</w:t>
      </w:r>
      <w:r>
        <w:rPr>
          <w:iCs/>
        </w:rPr>
        <w:t xml:space="preserve">); </w:t>
      </w:r>
      <w:r w:rsidR="00505B6D">
        <w:rPr>
          <w:iCs/>
        </w:rPr>
        <w:t xml:space="preserve">(2) </w:t>
      </w:r>
      <w:r w:rsidRPr="00547017">
        <w:rPr>
          <w:iCs/>
        </w:rPr>
        <w:t>communication systems</w:t>
      </w:r>
      <w:r>
        <w:rPr>
          <w:iCs/>
        </w:rPr>
        <w:t xml:space="preserve"> (</w:t>
      </w:r>
      <w:r w:rsidRPr="00547017">
        <w:rPr>
          <w:iCs/>
        </w:rPr>
        <w:t>email</w:t>
      </w:r>
      <w:r>
        <w:rPr>
          <w:iCs/>
        </w:rPr>
        <w:t>,</w:t>
      </w:r>
      <w:r w:rsidRPr="00547017">
        <w:rPr>
          <w:iCs/>
        </w:rPr>
        <w:t xml:space="preserve"> mobile phones</w:t>
      </w:r>
      <w:r>
        <w:rPr>
          <w:iCs/>
        </w:rPr>
        <w:t xml:space="preserve">, </w:t>
      </w:r>
      <w:r w:rsidRPr="00547017">
        <w:rPr>
          <w:iCs/>
        </w:rPr>
        <w:t>telemedicine</w:t>
      </w:r>
      <w:r>
        <w:rPr>
          <w:iCs/>
        </w:rPr>
        <w:t>,</w:t>
      </w:r>
      <w:r w:rsidRPr="00547017">
        <w:rPr>
          <w:iCs/>
        </w:rPr>
        <w:t xml:space="preserve"> and telecare systems</w:t>
      </w:r>
      <w:r>
        <w:rPr>
          <w:iCs/>
        </w:rPr>
        <w:t>);</w:t>
      </w:r>
      <w:r w:rsidRPr="00547017">
        <w:rPr>
          <w:iCs/>
        </w:rPr>
        <w:t xml:space="preserve"> </w:t>
      </w:r>
      <w:r w:rsidR="00505B6D">
        <w:rPr>
          <w:iCs/>
        </w:rPr>
        <w:t xml:space="preserve">(3) </w:t>
      </w:r>
      <w:r w:rsidRPr="00547017">
        <w:rPr>
          <w:iCs/>
        </w:rPr>
        <w:t xml:space="preserve">computerized decision support systems </w:t>
      </w:r>
      <w:r>
        <w:rPr>
          <w:iCs/>
        </w:rPr>
        <w:t>(</w:t>
      </w:r>
      <w:r w:rsidRPr="00547017">
        <w:rPr>
          <w:iCs/>
        </w:rPr>
        <w:t xml:space="preserve">automated systems </w:t>
      </w:r>
      <w:r w:rsidR="00FF0E41">
        <w:rPr>
          <w:iCs/>
        </w:rPr>
        <w:t xml:space="preserve">which can be </w:t>
      </w:r>
      <w:r w:rsidRPr="00547017">
        <w:rPr>
          <w:iCs/>
        </w:rPr>
        <w:t>access</w:t>
      </w:r>
      <w:r w:rsidR="00FF0E41">
        <w:rPr>
          <w:iCs/>
        </w:rPr>
        <w:t>ed</w:t>
      </w:r>
      <w:r w:rsidRPr="00547017">
        <w:rPr>
          <w:iCs/>
        </w:rPr>
        <w:t xml:space="preserve"> from var</w:t>
      </w:r>
      <w:r w:rsidR="00FF0E41">
        <w:rPr>
          <w:iCs/>
        </w:rPr>
        <w:t>ying</w:t>
      </w:r>
      <w:r w:rsidRPr="00547017">
        <w:rPr>
          <w:iCs/>
        </w:rPr>
        <w:t xml:space="preserve"> devices</w:t>
      </w:r>
      <w:r>
        <w:rPr>
          <w:iCs/>
        </w:rPr>
        <w:t xml:space="preserve"> that </w:t>
      </w:r>
      <w:r w:rsidR="00FF0E41" w:rsidRPr="00547017">
        <w:rPr>
          <w:iCs/>
        </w:rPr>
        <w:t>back</w:t>
      </w:r>
      <w:r w:rsidR="00787526">
        <w:rPr>
          <w:iCs/>
        </w:rPr>
        <w:t xml:space="preserve"> </w:t>
      </w:r>
      <w:r w:rsidR="00787526" w:rsidRPr="00547017">
        <w:rPr>
          <w:iCs/>
        </w:rPr>
        <w:t>health professionals</w:t>
      </w:r>
      <w:r w:rsidR="00787526">
        <w:rPr>
          <w:iCs/>
        </w:rPr>
        <w:t>’</w:t>
      </w:r>
      <w:r w:rsidR="00FF0E41">
        <w:rPr>
          <w:iCs/>
        </w:rPr>
        <w:t xml:space="preserve"> </w:t>
      </w:r>
      <w:r w:rsidRPr="00547017">
        <w:rPr>
          <w:iCs/>
        </w:rPr>
        <w:t>decision-making and assist the</w:t>
      </w:r>
      <w:r w:rsidR="00FF0E41">
        <w:rPr>
          <w:iCs/>
        </w:rPr>
        <w:t>se health professionals</w:t>
      </w:r>
      <w:r w:rsidRPr="00547017">
        <w:rPr>
          <w:iCs/>
        </w:rPr>
        <w:t xml:space="preserve"> in </w:t>
      </w:r>
      <w:r w:rsidR="00FF0E41">
        <w:rPr>
          <w:iCs/>
        </w:rPr>
        <w:t>providing</w:t>
      </w:r>
      <w:r w:rsidR="00787526">
        <w:rPr>
          <w:iCs/>
        </w:rPr>
        <w:t xml:space="preserve"> guidance within relevant </w:t>
      </w:r>
      <w:r w:rsidRPr="00547017">
        <w:rPr>
          <w:iCs/>
        </w:rPr>
        <w:t>guidelines</w:t>
      </w:r>
      <w:r>
        <w:rPr>
          <w:iCs/>
        </w:rPr>
        <w:t>)</w:t>
      </w:r>
      <w:r w:rsidR="00505B6D">
        <w:rPr>
          <w:iCs/>
        </w:rPr>
        <w:t xml:space="preserve">; and, </w:t>
      </w:r>
      <w:r>
        <w:rPr>
          <w:iCs/>
        </w:rPr>
        <w:t xml:space="preserve"> </w:t>
      </w:r>
      <w:r w:rsidR="00505B6D">
        <w:rPr>
          <w:iCs/>
        </w:rPr>
        <w:t xml:space="preserve">(4) </w:t>
      </w:r>
      <w:r>
        <w:rPr>
          <w:iCs/>
        </w:rPr>
        <w:t>i</w:t>
      </w:r>
      <w:r w:rsidRPr="00547017">
        <w:rPr>
          <w:iCs/>
        </w:rPr>
        <w:t>nformation systems</w:t>
      </w:r>
      <w:r>
        <w:rPr>
          <w:iCs/>
        </w:rPr>
        <w:t xml:space="preserve"> (</w:t>
      </w:r>
      <w:r w:rsidRPr="00547017">
        <w:rPr>
          <w:iCs/>
        </w:rPr>
        <w:t>Web-based resources and eHealth information sources</w:t>
      </w:r>
      <w:r>
        <w:rPr>
          <w:iCs/>
        </w:rPr>
        <w:t>) (Mair, et al., 2009)</w:t>
      </w:r>
      <w:r w:rsidRPr="00547017">
        <w:rPr>
          <w:iCs/>
        </w:rPr>
        <w:t xml:space="preserve">. </w:t>
      </w:r>
      <w:r w:rsidRPr="00855ED5">
        <w:rPr>
          <w:iCs/>
          <w:color w:val="000000"/>
        </w:rPr>
        <w:t xml:space="preserve">ICT </w:t>
      </w:r>
      <w:r w:rsidRPr="00547017">
        <w:rPr>
          <w:iCs/>
        </w:rPr>
        <w:t xml:space="preserve">accessibility and availability, particularly broadband </w:t>
      </w:r>
      <w:r>
        <w:rPr>
          <w:iCs/>
        </w:rPr>
        <w:t xml:space="preserve">access </w:t>
      </w:r>
      <w:r w:rsidRPr="00547017">
        <w:rPr>
          <w:iCs/>
        </w:rPr>
        <w:t xml:space="preserve">for rural Americans, is receiving national and state-level political and legislative attention (Bage, 2004; ICT, 2005). The “digital divide” is pertinent (Bage, 2004; Ragnedda &amp; Muschert, 2013) as the information “haves” and “have-nots” (hopefully) merge (Bage, 2004). </w:t>
      </w:r>
      <w:r w:rsidRPr="00547017">
        <w:rPr>
          <w:color w:val="000000"/>
        </w:rPr>
        <w:t>The</w:t>
      </w:r>
      <w:r w:rsidRPr="00547017">
        <w:rPr>
          <w:i/>
          <w:iCs/>
          <w:color w:val="000000"/>
        </w:rPr>
        <w:t xml:space="preserve"> digital divide </w:t>
      </w:r>
      <w:r w:rsidRPr="00855ED5">
        <w:rPr>
          <w:iCs/>
          <w:color w:val="000000"/>
        </w:rPr>
        <w:t xml:space="preserve">or </w:t>
      </w:r>
      <w:r w:rsidRPr="00547017">
        <w:rPr>
          <w:i/>
          <w:iCs/>
          <w:color w:val="000000"/>
        </w:rPr>
        <w:t xml:space="preserve">great divide </w:t>
      </w:r>
      <w:r w:rsidRPr="00547017">
        <w:rPr>
          <w:color w:val="000000"/>
        </w:rPr>
        <w:t xml:space="preserve">describes the growing gap between the segment of the U.S. population with no access to </w:t>
      </w:r>
      <w:r>
        <w:rPr>
          <w:color w:val="000000"/>
        </w:rPr>
        <w:t xml:space="preserve">a </w:t>
      </w:r>
      <w:r w:rsidRPr="00547017">
        <w:rPr>
          <w:color w:val="000000"/>
        </w:rPr>
        <w:t xml:space="preserve">computer </w:t>
      </w:r>
      <w:r>
        <w:rPr>
          <w:color w:val="000000"/>
        </w:rPr>
        <w:t xml:space="preserve">or to the </w:t>
      </w:r>
      <w:r w:rsidRPr="00547017">
        <w:rPr>
          <w:color w:val="000000"/>
        </w:rPr>
        <w:t>Internet and th</w:t>
      </w:r>
      <w:r>
        <w:rPr>
          <w:color w:val="000000"/>
        </w:rPr>
        <w:t>os</w:t>
      </w:r>
      <w:r w:rsidRPr="00547017">
        <w:rPr>
          <w:color w:val="000000"/>
        </w:rPr>
        <w:t xml:space="preserve">e wealthy, middle-class, young, </w:t>
      </w:r>
      <w:r>
        <w:rPr>
          <w:color w:val="000000"/>
        </w:rPr>
        <w:t xml:space="preserve">and </w:t>
      </w:r>
      <w:r w:rsidRPr="00547017">
        <w:rPr>
          <w:color w:val="000000"/>
        </w:rPr>
        <w:t>urban dwellers with such access (Stanford, n.d.). Those with no access frequently are low-income, rural, disabled, and/o</w:t>
      </w:r>
      <w:r w:rsidRPr="00C357AD">
        <w:rPr>
          <w:color w:val="000000"/>
        </w:rPr>
        <w:t xml:space="preserve">r elderly individuals (Stanford, n.d.).    </w:t>
      </w:r>
    </w:p>
    <w:p w14:paraId="214B62A0" w14:textId="4846FD7B" w:rsidR="00574100" w:rsidRPr="00250519" w:rsidRDefault="00574100" w:rsidP="003758FD">
      <w:pPr>
        <w:numPr>
          <w:ilvl w:val="0"/>
          <w:numId w:val="5"/>
        </w:numPr>
        <w:spacing w:line="360" w:lineRule="auto"/>
        <w:jc w:val="both"/>
        <w:textAlignment w:val="baseline"/>
        <w:rPr>
          <w:color w:val="000000"/>
        </w:rPr>
      </w:pPr>
      <w:r w:rsidRPr="009264CD">
        <w:rPr>
          <w:i/>
          <w:color w:val="000000"/>
        </w:rPr>
        <w:t>Evidence-based healthcare and evidence-based decision</w:t>
      </w:r>
      <w:r>
        <w:rPr>
          <w:i/>
          <w:color w:val="000000"/>
        </w:rPr>
        <w:t xml:space="preserve"> </w:t>
      </w:r>
      <w:r w:rsidRPr="009264CD">
        <w:rPr>
          <w:i/>
          <w:color w:val="000000"/>
        </w:rPr>
        <w:t>making</w:t>
      </w:r>
      <w:r>
        <w:rPr>
          <w:i/>
          <w:color w:val="000000"/>
        </w:rPr>
        <w:t>,</w:t>
      </w:r>
      <w:r w:rsidRPr="0098219C">
        <w:rPr>
          <w:color w:val="000000"/>
        </w:rPr>
        <w:t xml:space="preserve"> </w:t>
      </w:r>
      <w:r>
        <w:rPr>
          <w:color w:val="000000"/>
        </w:rPr>
        <w:t>is, a</w:t>
      </w:r>
      <w:r w:rsidRPr="00250519">
        <w:rPr>
          <w:color w:val="000000"/>
        </w:rPr>
        <w:t>ccording to the Department of Health and Human Services</w:t>
      </w:r>
      <w:r>
        <w:rPr>
          <w:color w:val="000000"/>
        </w:rPr>
        <w:t>’</w:t>
      </w:r>
      <w:r w:rsidRPr="00250519">
        <w:rPr>
          <w:color w:val="000000"/>
        </w:rPr>
        <w:t xml:space="preserve"> Agency for Healthcare Research and Quality (2018), the “</w:t>
      </w:r>
      <w:r w:rsidRPr="00250519">
        <w:rPr>
          <w:color w:val="1B1B1B"/>
          <w:shd w:val="clear" w:color="auto" w:fill="FFFFFF"/>
        </w:rPr>
        <w:t xml:space="preserve">use of the best available evidence together with a clinician's expertise and a patient's values and preferences in making healthcare decisions.” </w:t>
      </w:r>
      <w:r>
        <w:rPr>
          <w:color w:val="1B1B1B"/>
          <w:shd w:val="clear" w:color="auto" w:fill="FFFFFF"/>
        </w:rPr>
        <w:t>Cochrane</w:t>
      </w:r>
      <w:r>
        <w:t xml:space="preserve"> </w:t>
      </w:r>
      <w:r w:rsidRPr="00250519">
        <w:t>produces systematic reviews of medical research to advise clinicians on well-formulated questions</w:t>
      </w:r>
      <w:r>
        <w:t xml:space="preserve">, such as </w:t>
      </w:r>
      <w:r w:rsidRPr="00250519">
        <w:t>“can antibiotics help in alleviating the symptoms of a sore throat?” (Cochrane, n.d.</w:t>
      </w:r>
      <w:r>
        <w:t>b</w:t>
      </w:r>
      <w:r w:rsidRPr="00250519">
        <w:t xml:space="preserve">; </w:t>
      </w:r>
      <w:r w:rsidRPr="00250519">
        <w:rPr>
          <w:color w:val="000000"/>
        </w:rPr>
        <w:t>Wagner &amp; Byrd, 2012</w:t>
      </w:r>
      <w:r w:rsidRPr="00250519">
        <w:t>).</w:t>
      </w:r>
      <w:r w:rsidR="00705CB4">
        <w:rPr>
          <w:rStyle w:val="FootnoteReference"/>
          <w:color w:val="1B1B1B"/>
          <w:shd w:val="clear" w:color="auto" w:fill="FFFFFF"/>
        </w:rPr>
        <w:footnoteReference w:id="4"/>
      </w:r>
      <w:r w:rsidRPr="00250519">
        <w:t xml:space="preserve"> </w:t>
      </w:r>
      <w:r w:rsidRPr="00250519">
        <w:rPr>
          <w:color w:val="1B1B1B"/>
          <w:shd w:val="clear" w:color="auto" w:fill="FFFFFF"/>
        </w:rPr>
        <w:t>U.S.</w:t>
      </w:r>
      <w:r w:rsidRPr="00250519">
        <w:rPr>
          <w:color w:val="000000"/>
        </w:rPr>
        <w:t xml:space="preserve"> data depict a bleak picture, however, regarding </w:t>
      </w:r>
      <w:r w:rsidRPr="00250519">
        <w:t>evidence-based health communications</w:t>
      </w:r>
      <w:r w:rsidRPr="00250519">
        <w:rPr>
          <w:color w:val="000000"/>
        </w:rPr>
        <w:t xml:space="preserve"> –</w:t>
      </w:r>
      <w:r>
        <w:rPr>
          <w:color w:val="000000"/>
        </w:rPr>
        <w:t xml:space="preserve"> </w:t>
      </w:r>
      <w:r w:rsidRPr="00250519">
        <w:rPr>
          <w:color w:val="000000"/>
        </w:rPr>
        <w:t xml:space="preserve">minorities, rural residents, and low-income </w:t>
      </w:r>
      <w:r w:rsidRPr="00250519">
        <w:t xml:space="preserve">community members have unequal access (Linnan et al., 2004). Trained in information resources and information seeking, </w:t>
      </w:r>
      <w:r>
        <w:t xml:space="preserve">medical </w:t>
      </w:r>
      <w:r w:rsidRPr="00250519">
        <w:lastRenderedPageBreak/>
        <w:t xml:space="preserve">librarians teach evidence-based online searching to health sciences practitioners (Brown, 2004).  </w:t>
      </w:r>
    </w:p>
    <w:p w14:paraId="7BFD6BDD" w14:textId="77777777" w:rsidR="00705CB4" w:rsidRDefault="00574100" w:rsidP="00705CB4">
      <w:pPr>
        <w:numPr>
          <w:ilvl w:val="0"/>
          <w:numId w:val="5"/>
        </w:numPr>
        <w:spacing w:line="360" w:lineRule="auto"/>
        <w:contextualSpacing/>
        <w:jc w:val="both"/>
        <w:textAlignment w:val="baseline"/>
      </w:pPr>
      <w:r w:rsidRPr="00250519">
        <w:t>Per the World Health Organization (WHO, 2020a), </w:t>
      </w:r>
      <w:r w:rsidRPr="00250519">
        <w:rPr>
          <w:i/>
          <w:iCs/>
        </w:rPr>
        <w:t xml:space="preserve">health </w:t>
      </w:r>
      <w:r w:rsidRPr="00250519">
        <w:t>is a “state of complete physical, mental and social well-being and not merely the absence of disease or infirmity.”</w:t>
      </w:r>
    </w:p>
    <w:p w14:paraId="1B89921B" w14:textId="77777777" w:rsidR="00705CB4" w:rsidRDefault="00574100" w:rsidP="00705CB4">
      <w:pPr>
        <w:numPr>
          <w:ilvl w:val="0"/>
          <w:numId w:val="5"/>
        </w:numPr>
        <w:spacing w:line="360" w:lineRule="auto"/>
        <w:contextualSpacing/>
        <w:jc w:val="both"/>
        <w:textAlignment w:val="baseline"/>
      </w:pPr>
      <w:r w:rsidRPr="00705CB4">
        <w:rPr>
          <w:i/>
          <w:iCs/>
        </w:rPr>
        <w:t xml:space="preserve">Health disparities </w:t>
      </w:r>
      <w:r w:rsidRPr="002321A8">
        <w:t>are</w:t>
      </w:r>
      <w:r w:rsidRPr="00705CB4">
        <w:rPr>
          <w:shd w:val="clear" w:color="auto" w:fill="FFFFFF"/>
        </w:rPr>
        <w:t xml:space="preserve"> “differences that exist among specific population groups… in the attainment of full health potential” (Weinstein et al., 2017). These disparities can be measured by mortality, burden of disease, etc. (Weinstein et al., 2017). Existing initiatives by medical librarians, etc. exist to mitigate these disparities (Wallace &amp; Behringer, 2020). </w:t>
      </w:r>
      <w:r w:rsidRPr="002321A8">
        <w:t>This will be discussed in Chapter Two - the Literature Review.  </w:t>
      </w:r>
    </w:p>
    <w:p w14:paraId="2454EFCB" w14:textId="0EF30167" w:rsidR="00574100" w:rsidRPr="002321A8" w:rsidRDefault="00574100" w:rsidP="00705CB4">
      <w:pPr>
        <w:numPr>
          <w:ilvl w:val="0"/>
          <w:numId w:val="5"/>
        </w:numPr>
        <w:spacing w:line="360" w:lineRule="auto"/>
        <w:contextualSpacing/>
        <w:jc w:val="both"/>
        <w:textAlignment w:val="baseline"/>
      </w:pPr>
      <w:r w:rsidRPr="002321A8">
        <w:t xml:space="preserve">According to the U.S. government (i.e., Health Resources &amp; Service Administration), </w:t>
      </w:r>
      <w:r w:rsidRPr="00705CB4">
        <w:rPr>
          <w:i/>
          <w:iCs/>
        </w:rPr>
        <w:t>health literacy</w:t>
      </w:r>
      <w:r w:rsidRPr="002321A8">
        <w:t xml:space="preserve"> is the ability to “obtain, process, and understand” basic health information (HRSA, 2019). Health information is used by the individual to make healthcare decisions. Similar to evidence-based healthcare and evidence-based decision making, low health literacy is associated with the elderly, minority groups, and low-income persons (HRSA, 2019).  </w:t>
      </w:r>
    </w:p>
    <w:p w14:paraId="697FFE95" w14:textId="77777777" w:rsidR="00574100" w:rsidRPr="00250519" w:rsidRDefault="00574100" w:rsidP="003758FD">
      <w:pPr>
        <w:numPr>
          <w:ilvl w:val="0"/>
          <w:numId w:val="5"/>
        </w:numPr>
        <w:spacing w:line="360" w:lineRule="auto"/>
        <w:jc w:val="both"/>
        <w:textAlignment w:val="baseline"/>
      </w:pPr>
      <w:r w:rsidRPr="00250519">
        <w:rPr>
          <w:i/>
          <w:iCs/>
        </w:rPr>
        <w:t xml:space="preserve">Health promotion </w:t>
      </w:r>
      <w:r w:rsidRPr="00250519">
        <w:t>is increased facilitation of “[individual] control over their own health”</w:t>
      </w:r>
      <w:r>
        <w:t xml:space="preserve"> </w:t>
      </w:r>
      <w:r w:rsidRPr="00250519">
        <w:t>(WHO, 2020a)</w:t>
      </w:r>
      <w:r>
        <w:t>.</w:t>
      </w:r>
      <w:r w:rsidRPr="00250519">
        <w:t xml:space="preserve"> It incorporates three elements: (1) good governance for health – “government departments to make health a central line of government policy;” (2) health literacy – individual “knowledge, skills and information to make healthy choices;” and (3) healthy cities – “strong leadership and commitment at the municipal level” (WHO, 2020b).  </w:t>
      </w:r>
    </w:p>
    <w:p w14:paraId="6E56910A" w14:textId="07B6C671" w:rsidR="00574100" w:rsidRPr="00250519" w:rsidRDefault="00574100" w:rsidP="003758FD">
      <w:pPr>
        <w:numPr>
          <w:ilvl w:val="0"/>
          <w:numId w:val="5"/>
        </w:numPr>
        <w:spacing w:line="360" w:lineRule="auto"/>
        <w:jc w:val="both"/>
        <w:textAlignment w:val="baseline"/>
        <w:rPr>
          <w:color w:val="3C4245"/>
        </w:rPr>
      </w:pPr>
      <w:bookmarkStart w:id="5" w:name="_Hlk64705548"/>
      <w:r w:rsidRPr="00250519">
        <w:rPr>
          <w:i/>
          <w:iCs/>
          <w:color w:val="000000"/>
        </w:rPr>
        <w:t>“Informationist”</w:t>
      </w:r>
      <w:r w:rsidRPr="00250519">
        <w:rPr>
          <w:color w:val="000000"/>
        </w:rPr>
        <w:t xml:space="preserve"> emerged</w:t>
      </w:r>
      <w:r>
        <w:rPr>
          <w:color w:val="000000"/>
        </w:rPr>
        <w:t xml:space="preserve"> as a term</w:t>
      </w:r>
      <w:r w:rsidRPr="00250519">
        <w:rPr>
          <w:color w:val="000000"/>
        </w:rPr>
        <w:t xml:space="preserve"> in 2000 from Davidoff and Florence in an editorial in the </w:t>
      </w:r>
      <w:r w:rsidRPr="00250519">
        <w:rPr>
          <w:i/>
          <w:iCs/>
          <w:color w:val="000000"/>
        </w:rPr>
        <w:t>Annuals of Internal Medicine</w:t>
      </w:r>
      <w:r w:rsidRPr="00250519">
        <w:rPr>
          <w:color w:val="000000"/>
        </w:rPr>
        <w:t xml:space="preserve"> (Brown, 2004). </w:t>
      </w:r>
      <w:r>
        <w:rPr>
          <w:color w:val="000000"/>
        </w:rPr>
        <w:t>C</w:t>
      </w:r>
      <w:r w:rsidRPr="00250519">
        <w:rPr>
          <w:color w:val="000000"/>
        </w:rPr>
        <w:t>linical medical librarian</w:t>
      </w:r>
      <w:r>
        <w:rPr>
          <w:color w:val="000000"/>
        </w:rPr>
        <w:t>s</w:t>
      </w:r>
      <w:r w:rsidRPr="00250519">
        <w:rPr>
          <w:color w:val="000000"/>
        </w:rPr>
        <w:t xml:space="preserve"> and clinical informationist</w:t>
      </w:r>
      <w:r>
        <w:rPr>
          <w:color w:val="000000"/>
        </w:rPr>
        <w:t>s</w:t>
      </w:r>
      <w:r w:rsidRPr="00250519">
        <w:rPr>
          <w:color w:val="000000"/>
        </w:rPr>
        <w:t xml:space="preserve"> contribute to “patient care, medical education[,] and clinical research</w:t>
      </w:r>
      <w:r>
        <w:rPr>
          <w:color w:val="000000"/>
        </w:rPr>
        <w:t>[,]</w:t>
      </w:r>
      <w:r w:rsidRPr="00250519">
        <w:rPr>
          <w:color w:val="000000"/>
        </w:rPr>
        <w:t xml:space="preserve"> … having information-seeking skills</w:t>
      </w:r>
      <w:r>
        <w:rPr>
          <w:color w:val="000000"/>
        </w:rPr>
        <w:t xml:space="preserve"> [and]</w:t>
      </w:r>
      <w:r w:rsidRPr="00250519">
        <w:rPr>
          <w:color w:val="000000"/>
        </w:rPr>
        <w:t xml:space="preserve"> knowledge of informatics and the clinical subject area” (Brown, 2004). The informationist is paid and based in the clinical department (Brown, 2004), </w:t>
      </w:r>
      <w:r>
        <w:rPr>
          <w:color w:val="000000"/>
        </w:rPr>
        <w:t xml:space="preserve">and </w:t>
      </w:r>
      <w:r w:rsidRPr="00250519">
        <w:rPr>
          <w:color w:val="000000"/>
        </w:rPr>
        <w:lastRenderedPageBreak/>
        <w:t xml:space="preserve">a healthcare practitioner like a nurse or physician can train in medical informatics and information-seeking skills to transition to the role of clinical or medical informationist (Brown, 2004). Similar to </w:t>
      </w:r>
      <w:r>
        <w:rPr>
          <w:color w:val="000000"/>
        </w:rPr>
        <w:t xml:space="preserve">a </w:t>
      </w:r>
      <w:r w:rsidRPr="00250519">
        <w:rPr>
          <w:color w:val="000000"/>
        </w:rPr>
        <w:t>CML</w:t>
      </w:r>
      <w:r>
        <w:rPr>
          <w:color w:val="000000"/>
        </w:rPr>
        <w:t>,</w:t>
      </w:r>
      <w:r w:rsidRPr="00250519">
        <w:rPr>
          <w:color w:val="000000"/>
        </w:rPr>
        <w:t xml:space="preserve"> the</w:t>
      </w:r>
      <w:r>
        <w:rPr>
          <w:color w:val="000000"/>
        </w:rPr>
        <w:t xml:space="preserve"> medical</w:t>
      </w:r>
      <w:r w:rsidRPr="00250519">
        <w:rPr>
          <w:color w:val="000000"/>
        </w:rPr>
        <w:t xml:space="preserve"> informationist attempts to positively affect the patient care team vis-à-vis knowledge and literature (Brown, 2004).  The </w:t>
      </w:r>
      <w:r>
        <w:rPr>
          <w:color w:val="000000"/>
        </w:rPr>
        <w:t xml:space="preserve">medical </w:t>
      </w:r>
      <w:r w:rsidRPr="00250519">
        <w:rPr>
          <w:color w:val="000000"/>
        </w:rPr>
        <w:t xml:space="preserve">informationist is embedded in the docent team </w:t>
      </w:r>
      <w:r>
        <w:rPr>
          <w:color w:val="000000"/>
        </w:rPr>
        <w:t xml:space="preserve">(i.e., medical student teaching unit), </w:t>
      </w:r>
      <w:r w:rsidRPr="00250519">
        <w:rPr>
          <w:color w:val="000000"/>
        </w:rPr>
        <w:t xml:space="preserve">but </w:t>
      </w:r>
      <w:r>
        <w:rPr>
          <w:color w:val="000000"/>
        </w:rPr>
        <w:t xml:space="preserve">is </w:t>
      </w:r>
      <w:r w:rsidRPr="00250519">
        <w:rPr>
          <w:color w:val="000000"/>
        </w:rPr>
        <w:t>not necessarily specifically tasked with patient care (Federer, 2013</w:t>
      </w:r>
      <w:r>
        <w:rPr>
          <w:color w:val="000000"/>
        </w:rPr>
        <w:t xml:space="preserve">; </w:t>
      </w:r>
      <w:r w:rsidRPr="00AA7BC6">
        <w:rPr>
          <w:color w:val="000000"/>
        </w:rPr>
        <w:t>Stribling</w:t>
      </w:r>
      <w:r>
        <w:rPr>
          <w:color w:val="000000"/>
        </w:rPr>
        <w:t>, 2020</w:t>
      </w:r>
      <w:r w:rsidRPr="00250519">
        <w:rPr>
          <w:color w:val="000000"/>
        </w:rPr>
        <w:t xml:space="preserve">).  </w:t>
      </w:r>
    </w:p>
    <w:p w14:paraId="0A071097" w14:textId="56D5FB24" w:rsidR="00574100" w:rsidRPr="00250519" w:rsidRDefault="00574100" w:rsidP="003758FD">
      <w:pPr>
        <w:numPr>
          <w:ilvl w:val="0"/>
          <w:numId w:val="5"/>
        </w:numPr>
        <w:spacing w:line="360" w:lineRule="auto"/>
        <w:jc w:val="both"/>
        <w:textAlignment w:val="baseline"/>
        <w:rPr>
          <w:color w:val="000000"/>
        </w:rPr>
      </w:pPr>
      <w:bookmarkStart w:id="6" w:name="_Hlk64705558"/>
      <w:bookmarkEnd w:id="5"/>
      <w:r w:rsidRPr="00250519">
        <w:rPr>
          <w:i/>
          <w:iCs/>
          <w:color w:val="000000"/>
        </w:rPr>
        <w:t>Medical librarians</w:t>
      </w:r>
      <w:r w:rsidRPr="00250519">
        <w:rPr>
          <w:color w:val="000000"/>
        </w:rPr>
        <w:t xml:space="preserve"> do not participate in clinical rounds. Instead</w:t>
      </w:r>
      <w:r>
        <w:rPr>
          <w:color w:val="000000"/>
        </w:rPr>
        <w:t xml:space="preserve">, they </w:t>
      </w:r>
      <w:r w:rsidRPr="00250519">
        <w:rPr>
          <w:color w:val="000000"/>
        </w:rPr>
        <w:t xml:space="preserve">focus on presenting medical information to support patient care, education, and research/publication (SJSU, n.d.). The role of the medical librarian in patient care is </w:t>
      </w:r>
      <w:r>
        <w:rPr>
          <w:color w:val="000000"/>
        </w:rPr>
        <w:t xml:space="preserve">the subject of </w:t>
      </w:r>
      <w:r w:rsidRPr="00250519">
        <w:rPr>
          <w:color w:val="000000"/>
        </w:rPr>
        <w:t>debate (LOC, 2013).  This will be discussed in Chapter Two</w:t>
      </w:r>
      <w:r>
        <w:rPr>
          <w:color w:val="000000"/>
        </w:rPr>
        <w:t xml:space="preserve"> -</w:t>
      </w:r>
      <w:r w:rsidRPr="00250519">
        <w:rPr>
          <w:color w:val="000000"/>
        </w:rPr>
        <w:t xml:space="preserve"> the Literature Review.  </w:t>
      </w:r>
    </w:p>
    <w:bookmarkEnd w:id="6"/>
    <w:p w14:paraId="4C143052" w14:textId="77777777" w:rsidR="00574100" w:rsidRPr="00250519" w:rsidRDefault="00574100" w:rsidP="003758FD">
      <w:pPr>
        <w:numPr>
          <w:ilvl w:val="0"/>
          <w:numId w:val="5"/>
        </w:numPr>
        <w:spacing w:line="360" w:lineRule="auto"/>
        <w:jc w:val="both"/>
        <w:textAlignment w:val="baseline"/>
        <w:rPr>
          <w:color w:val="000000"/>
        </w:rPr>
      </w:pPr>
      <w:r w:rsidRPr="00250519">
        <w:rPr>
          <w:color w:val="000000"/>
        </w:rPr>
        <w:t xml:space="preserve">The terms </w:t>
      </w:r>
      <w:r w:rsidRPr="00250519">
        <w:rPr>
          <w:i/>
          <w:iCs/>
          <w:color w:val="000000"/>
        </w:rPr>
        <w:t>research</w:t>
      </w:r>
      <w:r w:rsidRPr="00250519">
        <w:rPr>
          <w:color w:val="000000"/>
        </w:rPr>
        <w:t xml:space="preserve"> and </w:t>
      </w:r>
      <w:r w:rsidRPr="00250519">
        <w:rPr>
          <w:i/>
          <w:iCs/>
          <w:color w:val="000000"/>
        </w:rPr>
        <w:t>literature</w:t>
      </w:r>
      <w:r w:rsidRPr="00250519">
        <w:rPr>
          <w:color w:val="000000"/>
        </w:rPr>
        <w:t xml:space="preserve"> are used interchangeably in this study. “Research [is] a systematic investigation, including research development, testing and evaluation, designed to develop or contribute to generalizable knowledge” (HIPPA</w:t>
      </w:r>
      <w:r>
        <w:rPr>
          <w:color w:val="000000"/>
        </w:rPr>
        <w:t>,</w:t>
      </w:r>
      <w:r w:rsidRPr="00250519">
        <w:rPr>
          <w:color w:val="000000"/>
        </w:rPr>
        <w:t xml:space="preserve"> as quoted in Nass, et al., 2009). </w:t>
      </w:r>
      <w:r>
        <w:rPr>
          <w:color w:val="000000"/>
        </w:rPr>
        <w:t>As used in this study, the term “r</w:t>
      </w:r>
      <w:r w:rsidRPr="00250519">
        <w:rPr>
          <w:color w:val="000000"/>
        </w:rPr>
        <w:t>esearch</w:t>
      </w:r>
      <w:r>
        <w:rPr>
          <w:color w:val="000000"/>
        </w:rPr>
        <w:t>”</w:t>
      </w:r>
      <w:r w:rsidRPr="00250519">
        <w:rPr>
          <w:color w:val="000000"/>
        </w:rPr>
        <w:t xml:space="preserve"> encompasses biomedical, epidemiological, and health services research as well as </w:t>
      </w:r>
      <w:r>
        <w:rPr>
          <w:color w:val="000000"/>
        </w:rPr>
        <w:t xml:space="preserve">studies into </w:t>
      </w:r>
      <w:r w:rsidRPr="00250519">
        <w:rPr>
          <w:color w:val="000000"/>
        </w:rPr>
        <w:t>health</w:t>
      </w:r>
      <w:r>
        <w:rPr>
          <w:color w:val="000000"/>
        </w:rPr>
        <w:t>-</w:t>
      </w:r>
      <w:r w:rsidRPr="00250519">
        <w:rPr>
          <w:color w:val="000000"/>
        </w:rPr>
        <w:t>influencing factors</w:t>
      </w:r>
      <w:r>
        <w:rPr>
          <w:color w:val="000000"/>
        </w:rPr>
        <w:t>,</w:t>
      </w:r>
      <w:r w:rsidRPr="00250519">
        <w:rPr>
          <w:color w:val="000000"/>
        </w:rPr>
        <w:t xml:space="preserve"> including behavioral, social, and economic (Nass, et al., 2009).</w:t>
      </w:r>
    </w:p>
    <w:p w14:paraId="3D8E8DDC" w14:textId="77777777" w:rsidR="00574100" w:rsidRPr="00250519" w:rsidRDefault="00574100" w:rsidP="003758FD">
      <w:pPr>
        <w:numPr>
          <w:ilvl w:val="0"/>
          <w:numId w:val="5"/>
        </w:numPr>
        <w:spacing w:line="360" w:lineRule="auto"/>
        <w:jc w:val="both"/>
        <w:textAlignment w:val="baseline"/>
        <w:rPr>
          <w:color w:val="000000"/>
        </w:rPr>
      </w:pPr>
      <w:r w:rsidRPr="00250519">
        <w:rPr>
          <w:color w:val="000000"/>
        </w:rPr>
        <w:t>According to the American Association of State Colleges and Universities (AASCU</w:t>
      </w:r>
      <w:r>
        <w:rPr>
          <w:color w:val="000000"/>
        </w:rPr>
        <w:t xml:space="preserve">, </w:t>
      </w:r>
      <w:r w:rsidRPr="00250519">
        <w:rPr>
          <w:color w:val="000000"/>
        </w:rPr>
        <w:t xml:space="preserve">as quoted in Stover, 2016), </w:t>
      </w:r>
      <w:r w:rsidRPr="00250519">
        <w:rPr>
          <w:i/>
          <w:iCs/>
          <w:color w:val="000000"/>
        </w:rPr>
        <w:t>stewardship</w:t>
      </w:r>
      <w:r w:rsidRPr="00250519">
        <w:rPr>
          <w:color w:val="000000"/>
        </w:rPr>
        <w:t xml:space="preserve"> is a commitment to build “direct, two-way interaction with communities and other external constituencies through the development, exchange, and application of knowledge, information, and expertise for mutual benefit.” </w:t>
      </w:r>
      <w:r>
        <w:rPr>
          <w:color w:val="000000"/>
        </w:rPr>
        <w:t xml:space="preserve">In the context of this study, </w:t>
      </w:r>
      <w:r w:rsidRPr="00250519">
        <w:rPr>
          <w:color w:val="000000"/>
        </w:rPr>
        <w:t>“[</w:t>
      </w:r>
      <w:r>
        <w:rPr>
          <w:color w:val="000000"/>
        </w:rPr>
        <w:t>librarians generally</w:t>
      </w:r>
      <w:r w:rsidRPr="00250519">
        <w:rPr>
          <w:color w:val="000000"/>
        </w:rPr>
        <w:t>] can help their communities by working with them in more and varied way[s]” (AASCU</w:t>
      </w:r>
      <w:r>
        <w:rPr>
          <w:color w:val="000000"/>
        </w:rPr>
        <w:t>,</w:t>
      </w:r>
      <w:r w:rsidRPr="00250519">
        <w:rPr>
          <w:color w:val="000000"/>
        </w:rPr>
        <w:t xml:space="preserve"> as quoted in Stover, 2016).  </w:t>
      </w:r>
    </w:p>
    <w:p w14:paraId="20E5031F" w14:textId="356BD705" w:rsidR="00574100" w:rsidRPr="00250519" w:rsidRDefault="00574100" w:rsidP="003758FD">
      <w:pPr>
        <w:numPr>
          <w:ilvl w:val="0"/>
          <w:numId w:val="5"/>
        </w:numPr>
        <w:spacing w:line="360" w:lineRule="auto"/>
        <w:jc w:val="both"/>
        <w:textAlignment w:val="baseline"/>
        <w:rPr>
          <w:i/>
          <w:iCs/>
          <w:color w:val="000000"/>
        </w:rPr>
      </w:pPr>
      <w:r w:rsidRPr="00250519">
        <w:rPr>
          <w:i/>
          <w:iCs/>
          <w:color w:val="000000"/>
        </w:rPr>
        <w:t>Patient activation</w:t>
      </w:r>
      <w:r w:rsidRPr="00250519">
        <w:rPr>
          <w:color w:val="000000"/>
        </w:rPr>
        <w:t xml:space="preserve"> is a patient’s willingness to “own” and manage their health and healthcare (Luo &amp; Park, 2013). Patient activation is </w:t>
      </w:r>
      <w:r w:rsidR="00BD06D5" w:rsidRPr="00250519">
        <w:rPr>
          <w:color w:val="000000"/>
        </w:rPr>
        <w:t>related</w:t>
      </w:r>
      <w:r w:rsidRPr="00250519">
        <w:rPr>
          <w:color w:val="000000"/>
        </w:rPr>
        <w:t xml:space="preserve"> </w:t>
      </w:r>
      <w:r w:rsidR="00BD06D5">
        <w:rPr>
          <w:color w:val="000000"/>
        </w:rPr>
        <w:t>to</w:t>
      </w:r>
      <w:r w:rsidRPr="00250519">
        <w:rPr>
          <w:color w:val="000000"/>
        </w:rPr>
        <w:t xml:space="preserve"> </w:t>
      </w:r>
      <w:r w:rsidR="00BD06D5" w:rsidRPr="00250519">
        <w:rPr>
          <w:color w:val="000000"/>
        </w:rPr>
        <w:t>encouraging</w:t>
      </w:r>
      <w:r w:rsidRPr="00250519">
        <w:rPr>
          <w:color w:val="000000"/>
        </w:rPr>
        <w:t xml:space="preserve"> health outcomes (Greene &amp; Hibbard, 2012). </w:t>
      </w:r>
      <w:r>
        <w:rPr>
          <w:color w:val="000000"/>
        </w:rPr>
        <w:t xml:space="preserve">This trend could be rooted in the </w:t>
      </w:r>
      <w:r>
        <w:rPr>
          <w:color w:val="000000"/>
        </w:rPr>
        <w:lastRenderedPageBreak/>
        <w:t xml:space="preserve">American Hospital Association’s 1973 “Patient’s Bill of Rights,” which </w:t>
      </w:r>
      <w:r w:rsidR="00D7214A">
        <w:rPr>
          <w:color w:val="000000"/>
        </w:rPr>
        <w:t>stated,</w:t>
      </w:r>
      <w:r>
        <w:rPr>
          <w:color w:val="000000"/>
        </w:rPr>
        <w:t xml:space="preserve"> “the patient has the right to receive from his physician complete current information concerning his diagnosis, treatment and prognosis in language the patient can be reasonably expected to understand” (American Hospital Association, as quoted in Spatz, 2014). </w:t>
      </w:r>
    </w:p>
    <w:p w14:paraId="0CB579B5" w14:textId="77777777" w:rsidR="00574100" w:rsidRPr="00250519" w:rsidRDefault="00574100" w:rsidP="003758FD">
      <w:pPr>
        <w:numPr>
          <w:ilvl w:val="0"/>
          <w:numId w:val="5"/>
        </w:numPr>
        <w:spacing w:line="360" w:lineRule="auto"/>
        <w:jc w:val="both"/>
        <w:textAlignment w:val="baseline"/>
        <w:rPr>
          <w:color w:val="000000"/>
        </w:rPr>
      </w:pPr>
      <w:r w:rsidRPr="00250519">
        <w:rPr>
          <w:i/>
          <w:iCs/>
          <w:color w:val="000000"/>
        </w:rPr>
        <w:t>Public health</w:t>
      </w:r>
      <w:r w:rsidRPr="00250519">
        <w:rPr>
          <w:color w:val="000000"/>
        </w:rPr>
        <w:t xml:space="preserve"> is defined as “the science of protecting and improving the health of people and their communities” (CDC Foundation, 2020).  </w:t>
      </w:r>
    </w:p>
    <w:p w14:paraId="290AC622" w14:textId="77777777" w:rsidR="00574100" w:rsidRPr="001C7153" w:rsidRDefault="00574100" w:rsidP="003758FD">
      <w:pPr>
        <w:numPr>
          <w:ilvl w:val="0"/>
          <w:numId w:val="5"/>
        </w:numPr>
        <w:spacing w:line="360" w:lineRule="auto"/>
        <w:jc w:val="both"/>
        <w:textAlignment w:val="baseline"/>
        <w:rPr>
          <w:i/>
          <w:iCs/>
          <w:color w:val="000000"/>
        </w:rPr>
      </w:pPr>
      <w:r w:rsidRPr="00250519">
        <w:rPr>
          <w:color w:val="000000"/>
        </w:rPr>
        <w:t>A</w:t>
      </w:r>
      <w:r w:rsidRPr="00250519">
        <w:rPr>
          <w:i/>
          <w:iCs/>
          <w:color w:val="000000"/>
        </w:rPr>
        <w:t xml:space="preserve"> public library </w:t>
      </w:r>
      <w:r w:rsidRPr="00250519">
        <w:rPr>
          <w:color w:val="000000"/>
        </w:rPr>
        <w:t>meets the following criteria:</w:t>
      </w:r>
      <w:r w:rsidRPr="00250519">
        <w:rPr>
          <w:i/>
          <w:iCs/>
          <w:color w:val="000000"/>
        </w:rPr>
        <w:t xml:space="preserve"> </w:t>
      </w:r>
      <w:r w:rsidRPr="001C7153">
        <w:rPr>
          <w:color w:val="000000"/>
        </w:rPr>
        <w:t>“an organized collection of printed or other library materials, or a combination thereof;</w:t>
      </w:r>
      <w:r>
        <w:rPr>
          <w:i/>
          <w:iCs/>
          <w:color w:val="000000"/>
        </w:rPr>
        <w:t xml:space="preserve"> </w:t>
      </w:r>
      <w:r w:rsidRPr="001C7153">
        <w:rPr>
          <w:color w:val="000000"/>
        </w:rPr>
        <w:t>paid staff;</w:t>
      </w:r>
      <w:r>
        <w:rPr>
          <w:i/>
          <w:iCs/>
          <w:color w:val="000000"/>
        </w:rPr>
        <w:t xml:space="preserve"> </w:t>
      </w:r>
      <w:r w:rsidRPr="001C7153">
        <w:rPr>
          <w:color w:val="000000"/>
        </w:rPr>
        <w:t>an established schedule in which services of the staff are available to the public;</w:t>
      </w:r>
      <w:r>
        <w:rPr>
          <w:i/>
          <w:iCs/>
          <w:color w:val="000000"/>
        </w:rPr>
        <w:t xml:space="preserve"> </w:t>
      </w:r>
      <w:r w:rsidRPr="001C7153">
        <w:rPr>
          <w:color w:val="000000"/>
        </w:rPr>
        <w:t>the facilities necessary to support such a collection, staff, and schedule, and</w:t>
      </w:r>
      <w:r>
        <w:rPr>
          <w:i/>
          <w:iCs/>
          <w:color w:val="000000"/>
        </w:rPr>
        <w:t xml:space="preserve"> </w:t>
      </w:r>
      <w:r w:rsidRPr="001C7153">
        <w:rPr>
          <w:color w:val="000000"/>
        </w:rPr>
        <w:t>is supported in whole or in part with public funds</w:t>
      </w:r>
      <w:r>
        <w:rPr>
          <w:color w:val="000000"/>
        </w:rPr>
        <w:t>”</w:t>
      </w:r>
      <w:r w:rsidRPr="001C7153">
        <w:rPr>
          <w:color w:val="000000"/>
        </w:rPr>
        <w:t xml:space="preserve"> (ALA, 2019). </w:t>
      </w:r>
    </w:p>
    <w:p w14:paraId="1D5FD4BB" w14:textId="77777777" w:rsidR="00574100" w:rsidRPr="00A67433" w:rsidRDefault="00574100" w:rsidP="003758FD">
      <w:pPr>
        <w:numPr>
          <w:ilvl w:val="0"/>
          <w:numId w:val="5"/>
        </w:numPr>
        <w:spacing w:line="360" w:lineRule="auto"/>
        <w:jc w:val="both"/>
        <w:textAlignment w:val="baseline"/>
      </w:pPr>
      <w:r w:rsidRPr="00A67433">
        <w:rPr>
          <w:i/>
          <w:iCs/>
          <w:color w:val="000000"/>
        </w:rPr>
        <w:t xml:space="preserve">Special libraries </w:t>
      </w:r>
      <w:r w:rsidRPr="00A67433">
        <w:rPr>
          <w:color w:val="000000"/>
        </w:rPr>
        <w:t>are locations outside the typical library setting, including corporations, hospitals, law firms, advertising agencies, etc. (ALA, 2020b). The Medical Library Association (MLA) is a group specialization for special libraries (ALA, 2020b).</w:t>
      </w:r>
    </w:p>
    <w:p w14:paraId="0070BD44" w14:textId="77777777" w:rsidR="00574100" w:rsidRDefault="00574100" w:rsidP="00574100">
      <w:pPr>
        <w:spacing w:line="360" w:lineRule="auto"/>
        <w:jc w:val="both"/>
        <w:textAlignment w:val="baseline"/>
        <w:rPr>
          <w:i/>
          <w:iCs/>
          <w:color w:val="000000"/>
        </w:rPr>
      </w:pPr>
    </w:p>
    <w:p w14:paraId="00197714" w14:textId="5C3A6A75" w:rsidR="00574100" w:rsidRPr="00A67433" w:rsidRDefault="00574100" w:rsidP="009C6E2B">
      <w:pPr>
        <w:spacing w:line="360" w:lineRule="auto"/>
        <w:jc w:val="center"/>
        <w:textAlignment w:val="baseline"/>
      </w:pPr>
      <w:r w:rsidRPr="00A67433">
        <w:rPr>
          <w:b/>
          <w:bCs/>
          <w:color w:val="000000"/>
        </w:rPr>
        <w:t>The Health</w:t>
      </w:r>
      <w:r w:rsidR="0012155C">
        <w:rPr>
          <w:b/>
          <w:bCs/>
          <w:color w:val="000000"/>
        </w:rPr>
        <w:t>c</w:t>
      </w:r>
      <w:r w:rsidRPr="00A67433">
        <w:rPr>
          <w:b/>
          <w:bCs/>
          <w:color w:val="000000"/>
        </w:rPr>
        <w:t>are Industry</w:t>
      </w:r>
    </w:p>
    <w:p w14:paraId="6BF9F588" w14:textId="77777777" w:rsidR="00574100" w:rsidRPr="00250519" w:rsidRDefault="00574100" w:rsidP="00574100">
      <w:pPr>
        <w:spacing w:line="360" w:lineRule="auto"/>
      </w:pPr>
    </w:p>
    <w:p w14:paraId="6F4D61BE" w14:textId="17F433F6" w:rsidR="00574100" w:rsidRPr="00250519" w:rsidRDefault="00574100" w:rsidP="00574100">
      <w:pPr>
        <w:spacing w:line="360" w:lineRule="auto"/>
        <w:jc w:val="both"/>
      </w:pPr>
      <w:r w:rsidRPr="00250519">
        <w:rPr>
          <w:color w:val="000000"/>
        </w:rPr>
        <w:t xml:space="preserve">Healthcare (and social assistance) </w:t>
      </w:r>
      <w:r>
        <w:rPr>
          <w:color w:val="000000"/>
        </w:rPr>
        <w:t xml:space="preserve">is a significant </w:t>
      </w:r>
      <w:r w:rsidRPr="00602242">
        <w:rPr>
          <w:color w:val="000000"/>
        </w:rPr>
        <w:t xml:space="preserve">share of the </w:t>
      </w:r>
      <w:r>
        <w:rPr>
          <w:color w:val="000000"/>
        </w:rPr>
        <w:t xml:space="preserve">U.S. </w:t>
      </w:r>
      <w:r w:rsidRPr="00602242">
        <w:rPr>
          <w:color w:val="000000"/>
        </w:rPr>
        <w:t>economy</w:t>
      </w:r>
      <w:r>
        <w:rPr>
          <w:color w:val="000000"/>
        </w:rPr>
        <w:t xml:space="preserve">; </w:t>
      </w:r>
      <w:r w:rsidRPr="00602242">
        <w:rPr>
          <w:color w:val="000000"/>
        </w:rPr>
        <w:t>17.1 percent of GDP in 2017</w:t>
      </w:r>
      <w:r>
        <w:rPr>
          <w:color w:val="000000"/>
        </w:rPr>
        <w:t xml:space="preserve">, a greater percentage of national GDP </w:t>
      </w:r>
      <w:r w:rsidRPr="00602242">
        <w:rPr>
          <w:color w:val="000000"/>
        </w:rPr>
        <w:t xml:space="preserve">than </w:t>
      </w:r>
      <w:r>
        <w:rPr>
          <w:color w:val="000000"/>
        </w:rPr>
        <w:t xml:space="preserve">in </w:t>
      </w:r>
      <w:r w:rsidRPr="00602242">
        <w:rPr>
          <w:color w:val="000000"/>
        </w:rPr>
        <w:t xml:space="preserve">other </w:t>
      </w:r>
      <w:r w:rsidR="00F22462" w:rsidRPr="00602242">
        <w:rPr>
          <w:color w:val="000000"/>
        </w:rPr>
        <w:t>large, advanced</w:t>
      </w:r>
      <w:r w:rsidRPr="00602242">
        <w:rPr>
          <w:color w:val="000000"/>
        </w:rPr>
        <w:t xml:space="preserve"> economies</w:t>
      </w:r>
      <w:r>
        <w:rPr>
          <w:color w:val="000000"/>
        </w:rPr>
        <w:t xml:space="preserve"> (</w:t>
      </w:r>
      <w:r w:rsidRPr="00602242">
        <w:rPr>
          <w:color w:val="000000"/>
        </w:rPr>
        <w:t>W</w:t>
      </w:r>
      <w:r>
        <w:rPr>
          <w:color w:val="000000"/>
        </w:rPr>
        <w:t>HO, 2019).</w:t>
      </w:r>
      <w:r w:rsidRPr="00602242">
        <w:rPr>
          <w:color w:val="000000"/>
        </w:rPr>
        <w:t xml:space="preserve"> </w:t>
      </w:r>
      <w:r>
        <w:rPr>
          <w:color w:val="000000"/>
        </w:rPr>
        <w:t>Healthcare-related r</w:t>
      </w:r>
      <w:r w:rsidRPr="00250519">
        <w:rPr>
          <w:color w:val="000000"/>
        </w:rPr>
        <w:t>evenue in the U.S. in 2019 totaled $2.9 trillion (Spitzer, 2020). Health (and medical</w:t>
      </w:r>
      <w:r>
        <w:rPr>
          <w:color w:val="000000"/>
        </w:rPr>
        <w:t>)</w:t>
      </w:r>
      <w:r w:rsidRPr="00250519">
        <w:rPr>
          <w:color w:val="000000"/>
        </w:rPr>
        <w:t xml:space="preserve"> insurance in 2019 in the U.S. totaled $1.1 trillion (Curran, 2020). Supporting this massive and growing (2.2 percent and 2.9 percent annually, respectively) U.S. health industry </w:t>
      </w:r>
      <w:r>
        <w:rPr>
          <w:color w:val="000000"/>
        </w:rPr>
        <w:t>are</w:t>
      </w:r>
      <w:r w:rsidRPr="00250519">
        <w:rPr>
          <w:color w:val="000000"/>
        </w:rPr>
        <w:t xml:space="preserve"> medical librarians/</w:t>
      </w:r>
      <w:r>
        <w:rPr>
          <w:color w:val="000000"/>
        </w:rPr>
        <w:t xml:space="preserve">medical </w:t>
      </w:r>
      <w:r w:rsidRPr="00250519">
        <w:rPr>
          <w:color w:val="000000"/>
        </w:rPr>
        <w:t>informationists and clinical medical librarians (Curran, 2020</w:t>
      </w:r>
      <w:r>
        <w:rPr>
          <w:color w:val="000000"/>
        </w:rPr>
        <w:t xml:space="preserve">; </w:t>
      </w:r>
      <w:r w:rsidRPr="00250519">
        <w:rPr>
          <w:color w:val="000000"/>
        </w:rPr>
        <w:t>Spitzer, 2020).  </w:t>
      </w:r>
    </w:p>
    <w:p w14:paraId="06ABA90B" w14:textId="77777777" w:rsidR="00574100" w:rsidRPr="00250519" w:rsidRDefault="00574100" w:rsidP="00574100">
      <w:pPr>
        <w:spacing w:line="360" w:lineRule="auto"/>
      </w:pPr>
    </w:p>
    <w:p w14:paraId="0280B795" w14:textId="5FA49444" w:rsidR="00574100" w:rsidRDefault="00574100" w:rsidP="00574100">
      <w:pPr>
        <w:spacing w:line="360" w:lineRule="auto"/>
        <w:jc w:val="both"/>
        <w:rPr>
          <w:color w:val="000000"/>
        </w:rPr>
      </w:pPr>
      <w:r w:rsidRPr="00250519">
        <w:rPr>
          <w:color w:val="000000"/>
        </w:rPr>
        <w:t>The U.S. Bureau of Labor Statistics (“BLS”) reports the number of librarian jobs in 2019 to be 146,500 (U.S. B</w:t>
      </w:r>
      <w:r>
        <w:rPr>
          <w:color w:val="000000"/>
        </w:rPr>
        <w:t>LS</w:t>
      </w:r>
      <w:r w:rsidRPr="00250519">
        <w:rPr>
          <w:color w:val="000000"/>
        </w:rPr>
        <w:t>, 2020a).</w:t>
      </w:r>
      <w:r w:rsidRPr="002050EF">
        <w:t xml:space="preserve"> </w:t>
      </w:r>
      <w:hyperlink w:anchor="_Appendix_A:_Table" w:history="1">
        <w:r w:rsidRPr="00184BF1">
          <w:rPr>
            <w:rStyle w:val="Hyperlink"/>
            <w:b/>
            <w:bCs/>
          </w:rPr>
          <w:t>Table 1</w:t>
        </w:r>
        <w:r w:rsidR="008A08E4" w:rsidRPr="00184BF1">
          <w:rPr>
            <w:rStyle w:val="Hyperlink"/>
            <w:b/>
            <w:bCs/>
          </w:rPr>
          <w:t>.1</w:t>
        </w:r>
        <w:r w:rsidR="00521D21" w:rsidRPr="00184BF1">
          <w:rPr>
            <w:rStyle w:val="Hyperlink"/>
            <w:b/>
            <w:bCs/>
          </w:rPr>
          <w:t>.</w:t>
        </w:r>
      </w:hyperlink>
      <w:r w:rsidR="000D0D2A" w:rsidRPr="002050EF">
        <w:t xml:space="preserve"> </w:t>
      </w:r>
      <w:r w:rsidR="00A44697" w:rsidRPr="002050EF">
        <w:t xml:space="preserve">in </w:t>
      </w:r>
      <w:hyperlink w:anchor="_Appendix_A:_Table" w:history="1">
        <w:r w:rsidR="00A44697" w:rsidRPr="00184BF1">
          <w:rPr>
            <w:rStyle w:val="Hyperlink"/>
            <w:b/>
            <w:bCs/>
          </w:rPr>
          <w:t>Appendix A</w:t>
        </w:r>
      </w:hyperlink>
      <w:r w:rsidR="000D0D2A" w:rsidRPr="002050EF">
        <w:t xml:space="preserve"> </w:t>
      </w:r>
      <w:r>
        <w:rPr>
          <w:color w:val="000000"/>
        </w:rPr>
        <w:t xml:space="preserve">reports the distribution of </w:t>
      </w:r>
      <w:r>
        <w:rPr>
          <w:color w:val="000000"/>
        </w:rPr>
        <w:lastRenderedPageBreak/>
        <w:t>these numbers; t</w:t>
      </w:r>
      <w:r w:rsidRPr="00250519">
        <w:rPr>
          <w:color w:val="000000"/>
        </w:rPr>
        <w:t>he American Library Association (“ALA”) reports this number to be 166,164 (American Library Association, 2018)</w:t>
      </w:r>
      <w:r>
        <w:rPr>
          <w:color w:val="000000"/>
        </w:rPr>
        <w:t>.</w:t>
      </w:r>
    </w:p>
    <w:p w14:paraId="04AE5537" w14:textId="77777777" w:rsidR="00887654" w:rsidRDefault="00887654" w:rsidP="00574100">
      <w:pPr>
        <w:spacing w:line="360" w:lineRule="auto"/>
        <w:jc w:val="both"/>
        <w:rPr>
          <w:color w:val="000000"/>
        </w:rPr>
      </w:pPr>
    </w:p>
    <w:p w14:paraId="7693E530" w14:textId="0E7A2E8D" w:rsidR="00574100" w:rsidRPr="00250519" w:rsidRDefault="00574100" w:rsidP="00574100">
      <w:pPr>
        <w:spacing w:line="360" w:lineRule="auto"/>
        <w:jc w:val="both"/>
      </w:pPr>
      <w:r w:rsidRPr="00250519">
        <w:rPr>
          <w:color w:val="000000"/>
        </w:rPr>
        <w:t xml:space="preserve">The 2019 median pay for a librarian in the U.S. is $59,500 annually (U.S. </w:t>
      </w:r>
      <w:r>
        <w:rPr>
          <w:color w:val="000000"/>
        </w:rPr>
        <w:t>BLS</w:t>
      </w:r>
      <w:r w:rsidRPr="00250519">
        <w:rPr>
          <w:color w:val="000000"/>
        </w:rPr>
        <w:t>, 2020a). This is approximately 15 percent less than the</w:t>
      </w:r>
      <w:r w:rsidRPr="00250519">
        <w:rPr>
          <w:color w:val="333333"/>
          <w:shd w:val="clear" w:color="auto" w:fill="FFFFFF"/>
        </w:rPr>
        <w:t xml:space="preserve"> median annual wage for a healthcare practitioner (i.e., $68,190) in 2019 </w:t>
      </w:r>
      <w:r w:rsidRPr="00250519">
        <w:rPr>
          <w:color w:val="000000"/>
        </w:rPr>
        <w:t xml:space="preserve">(U.S. </w:t>
      </w:r>
      <w:r>
        <w:rPr>
          <w:color w:val="000000"/>
        </w:rPr>
        <w:t>BLS</w:t>
      </w:r>
      <w:r w:rsidRPr="00250519">
        <w:rPr>
          <w:color w:val="000000"/>
        </w:rPr>
        <w:t xml:space="preserve">, 2020b).  </w:t>
      </w:r>
      <w:r>
        <w:rPr>
          <w:color w:val="000000"/>
        </w:rPr>
        <w:t xml:space="preserve">The median salary of a health educator is $45,830 (Spatz, 2014). Compare these to </w:t>
      </w:r>
      <w:r w:rsidRPr="00250519">
        <w:rPr>
          <w:color w:val="000000"/>
        </w:rPr>
        <w:t>the</w:t>
      </w:r>
      <w:r w:rsidRPr="00250519">
        <w:rPr>
          <w:color w:val="333333"/>
          <w:shd w:val="clear" w:color="auto" w:fill="FFFFFF"/>
        </w:rPr>
        <w:t xml:space="preserve"> </w:t>
      </w:r>
      <w:r>
        <w:rPr>
          <w:color w:val="333333"/>
          <w:shd w:val="clear" w:color="auto" w:fill="FFFFFF"/>
        </w:rPr>
        <w:t xml:space="preserve">reported </w:t>
      </w:r>
      <w:r w:rsidRPr="00250519">
        <w:rPr>
          <w:color w:val="333333"/>
          <w:shd w:val="clear" w:color="auto" w:fill="FFFFFF"/>
        </w:rPr>
        <w:t>median annual wage</w:t>
      </w:r>
      <w:r>
        <w:rPr>
          <w:color w:val="333333"/>
          <w:shd w:val="clear" w:color="auto" w:fill="FFFFFF"/>
        </w:rPr>
        <w:t xml:space="preserve">, </w:t>
      </w:r>
      <w:r w:rsidRPr="00250519">
        <w:rPr>
          <w:color w:val="333333"/>
          <w:shd w:val="clear" w:color="auto" w:fill="FFFFFF"/>
        </w:rPr>
        <w:t>$39,810</w:t>
      </w:r>
      <w:r>
        <w:rPr>
          <w:color w:val="333333"/>
          <w:shd w:val="clear" w:color="auto" w:fill="FFFFFF"/>
        </w:rPr>
        <w:t>,</w:t>
      </w:r>
      <w:r w:rsidRPr="00250519">
        <w:rPr>
          <w:color w:val="333333"/>
          <w:shd w:val="clear" w:color="auto" w:fill="FFFFFF"/>
        </w:rPr>
        <w:t xml:space="preserve"> for the </w:t>
      </w:r>
      <w:r>
        <w:rPr>
          <w:color w:val="333333"/>
          <w:shd w:val="clear" w:color="auto" w:fill="FFFFFF"/>
        </w:rPr>
        <w:t xml:space="preserve">entire </w:t>
      </w:r>
      <w:r w:rsidRPr="00250519">
        <w:rPr>
          <w:color w:val="333333"/>
          <w:shd w:val="clear" w:color="auto" w:fill="FFFFFF"/>
        </w:rPr>
        <w:t xml:space="preserve">U.S. economy </w:t>
      </w:r>
      <w:r w:rsidRPr="00250519">
        <w:rPr>
          <w:color w:val="000000"/>
        </w:rPr>
        <w:t xml:space="preserve">(U.S. </w:t>
      </w:r>
      <w:r>
        <w:rPr>
          <w:color w:val="000000"/>
        </w:rPr>
        <w:t>BLS</w:t>
      </w:r>
      <w:r w:rsidRPr="00250519">
        <w:rPr>
          <w:color w:val="000000"/>
        </w:rPr>
        <w:t>, 2020b). </w:t>
      </w:r>
      <w:r>
        <w:rPr>
          <w:color w:val="000000"/>
        </w:rPr>
        <w:t>This general median wage is, however, more than the median salary for library assistants and technicians, which is $26,330 (Spatz, 2014).</w:t>
      </w:r>
    </w:p>
    <w:p w14:paraId="22CC64BD" w14:textId="77777777" w:rsidR="00574100" w:rsidRPr="00250519" w:rsidRDefault="00574100" w:rsidP="00574100">
      <w:pPr>
        <w:spacing w:line="360" w:lineRule="auto"/>
      </w:pPr>
    </w:p>
    <w:p w14:paraId="0E32CDD0" w14:textId="56528B99" w:rsidR="00A44697" w:rsidRDefault="00574100" w:rsidP="00A44697">
      <w:pPr>
        <w:spacing w:line="360" w:lineRule="auto"/>
        <w:jc w:val="both"/>
        <w:rPr>
          <w:color w:val="000000"/>
        </w:rPr>
      </w:pPr>
      <w:r w:rsidRPr="00250519">
        <w:rPr>
          <w:color w:val="000000"/>
        </w:rPr>
        <w:t>The typical entry</w:t>
      </w:r>
      <w:r>
        <w:rPr>
          <w:color w:val="000000"/>
        </w:rPr>
        <w:t>-</w:t>
      </w:r>
      <w:r w:rsidRPr="00250519">
        <w:rPr>
          <w:color w:val="000000"/>
        </w:rPr>
        <w:t xml:space="preserve">level education of a librarian is a master’s degree in library or information sciences (ALA, 2020; Medical Library Association, n.d.). The attributes of an effective librarian include: (1) technical literacy, (2) research competence, (3) service orientation, (4) management abilities, (5) leadership qualities, and (6) organizational knowledge (Anderson, 1989). The education of a healthcare practitioner ranges from </w:t>
      </w:r>
      <w:r>
        <w:rPr>
          <w:color w:val="000000"/>
        </w:rPr>
        <w:t xml:space="preserve">a </w:t>
      </w:r>
      <w:r w:rsidRPr="00250519">
        <w:rPr>
          <w:color w:val="000000"/>
        </w:rPr>
        <w:t xml:space="preserve">high school diploma or equivalent (i.e., home health aide) to </w:t>
      </w:r>
      <w:r>
        <w:rPr>
          <w:color w:val="000000"/>
        </w:rPr>
        <w:t xml:space="preserve">an M.D. </w:t>
      </w:r>
      <w:r w:rsidRPr="00250519">
        <w:rPr>
          <w:color w:val="000000"/>
        </w:rPr>
        <w:t xml:space="preserve">or </w:t>
      </w:r>
      <w:r>
        <w:rPr>
          <w:color w:val="000000"/>
        </w:rPr>
        <w:t xml:space="preserve">Au.D. </w:t>
      </w:r>
      <w:r w:rsidRPr="00250519">
        <w:rPr>
          <w:color w:val="000000"/>
        </w:rPr>
        <w:t xml:space="preserve">(i.e., physician, audiologist, etc.)  (U.S. </w:t>
      </w:r>
      <w:r>
        <w:rPr>
          <w:color w:val="000000"/>
        </w:rPr>
        <w:t>BLS</w:t>
      </w:r>
      <w:r w:rsidRPr="00250519">
        <w:rPr>
          <w:color w:val="000000"/>
        </w:rPr>
        <w:t>, 2020b).  </w:t>
      </w:r>
      <w:r>
        <w:rPr>
          <w:color w:val="000000"/>
        </w:rPr>
        <w:t>Medical libraries may be located in an academic office building or (preferably) a medical center (</w:t>
      </w:r>
      <w:r w:rsidRPr="00194A66">
        <w:rPr>
          <w:color w:val="000000"/>
        </w:rPr>
        <w:t>Oelschlege</w:t>
      </w:r>
      <w:r>
        <w:rPr>
          <w:color w:val="000000"/>
        </w:rPr>
        <w:t>l et al., 2018; Peterson et al., 2020). Successful marketing plans of medical libraries can expand their respective outreach, which entails “reach[ing] as many people as possible</w:t>
      </w:r>
      <w:r w:rsidR="00215451">
        <w:rPr>
          <w:color w:val="000000"/>
        </w:rPr>
        <w:t>”</w:t>
      </w:r>
      <w:r>
        <w:rPr>
          <w:color w:val="000000"/>
        </w:rPr>
        <w:t xml:space="preserve"> (Grabeel et al., 2019).  </w:t>
      </w:r>
    </w:p>
    <w:p w14:paraId="1754494F" w14:textId="77777777" w:rsidR="00A44697" w:rsidRDefault="00A44697" w:rsidP="00A44697">
      <w:pPr>
        <w:spacing w:line="360" w:lineRule="auto"/>
        <w:jc w:val="both"/>
        <w:rPr>
          <w:color w:val="000000"/>
        </w:rPr>
      </w:pPr>
    </w:p>
    <w:p w14:paraId="7906785E" w14:textId="4E0E580A" w:rsidR="00574100" w:rsidRPr="00250519" w:rsidRDefault="00A44697" w:rsidP="00A44697">
      <w:pPr>
        <w:spacing w:line="360" w:lineRule="auto"/>
        <w:jc w:val="both"/>
      </w:pPr>
      <w:r>
        <w:rPr>
          <w:b/>
          <w:bCs/>
          <w:color w:val="000000"/>
        </w:rPr>
        <w:t>Statem</w:t>
      </w:r>
      <w:r w:rsidR="00574100" w:rsidRPr="00250519">
        <w:rPr>
          <w:b/>
          <w:bCs/>
          <w:color w:val="000000"/>
        </w:rPr>
        <w:t>ent of the Problem</w:t>
      </w:r>
    </w:p>
    <w:p w14:paraId="0844B120" w14:textId="4A185DBC" w:rsidR="00574100" w:rsidRDefault="00574100" w:rsidP="00574100">
      <w:pPr>
        <w:spacing w:line="360" w:lineRule="auto"/>
        <w:jc w:val="both"/>
        <w:rPr>
          <w:color w:val="000000"/>
        </w:rPr>
      </w:pPr>
      <w:r>
        <w:rPr>
          <w:color w:val="000000"/>
        </w:rPr>
        <w:t>There is apparently n</w:t>
      </w:r>
      <w:r w:rsidRPr="00250519">
        <w:rPr>
          <w:color w:val="000000"/>
        </w:rPr>
        <w:t xml:space="preserve">o </w:t>
      </w:r>
      <w:r>
        <w:rPr>
          <w:color w:val="000000"/>
        </w:rPr>
        <w:t xml:space="preserve">published </w:t>
      </w:r>
      <w:r w:rsidRPr="00250519">
        <w:rPr>
          <w:color w:val="000000"/>
        </w:rPr>
        <w:t>literature</w:t>
      </w:r>
      <w:r>
        <w:rPr>
          <w:color w:val="000000"/>
        </w:rPr>
        <w:t xml:space="preserve"> that</w:t>
      </w:r>
      <w:r w:rsidRPr="00250519">
        <w:rPr>
          <w:color w:val="000000"/>
        </w:rPr>
        <w:t xml:space="preserve"> focuses on the public’s perception of </w:t>
      </w:r>
      <w:r>
        <w:rPr>
          <w:color w:val="000000"/>
        </w:rPr>
        <w:t xml:space="preserve">the role of medical </w:t>
      </w:r>
      <w:r w:rsidRPr="00250519">
        <w:rPr>
          <w:color w:val="000000"/>
        </w:rPr>
        <w:t>librarian</w:t>
      </w:r>
      <w:r>
        <w:rPr>
          <w:color w:val="000000"/>
        </w:rPr>
        <w:t>s</w:t>
      </w:r>
      <w:r w:rsidRPr="00250519">
        <w:rPr>
          <w:color w:val="000000"/>
        </w:rPr>
        <w:t xml:space="preserve"> (i.e., medical librarians, clinical medical librarians, </w:t>
      </w:r>
      <w:r>
        <w:rPr>
          <w:color w:val="000000"/>
        </w:rPr>
        <w:t xml:space="preserve">medical </w:t>
      </w:r>
      <w:r w:rsidRPr="00250519">
        <w:rPr>
          <w:color w:val="000000"/>
        </w:rPr>
        <w:t>informationists</w:t>
      </w:r>
      <w:r>
        <w:rPr>
          <w:color w:val="000000"/>
        </w:rPr>
        <w:t>, etc.</w:t>
      </w:r>
      <w:r w:rsidRPr="00250519">
        <w:rPr>
          <w:color w:val="000000"/>
        </w:rPr>
        <w:t xml:space="preserve">). </w:t>
      </w:r>
      <w:bookmarkStart w:id="7" w:name="OLE_LINK1"/>
      <w:r>
        <w:rPr>
          <w:color w:val="000000"/>
        </w:rPr>
        <w:t>Literature exists pertaining to the “</w:t>
      </w:r>
      <w:r w:rsidRPr="00C54BA9">
        <w:rPr>
          <w:color w:val="000000"/>
        </w:rPr>
        <w:t>impact and value of providing consumer health information</w:t>
      </w:r>
      <w:r>
        <w:rPr>
          <w:color w:val="000000"/>
        </w:rPr>
        <w:t>” to health consumers, which is favorable (Pifalo et al., 1997)</w:t>
      </w:r>
      <w:r w:rsidR="00193ECE">
        <w:rPr>
          <w:color w:val="000000"/>
        </w:rPr>
        <w:t xml:space="preserve">, </w:t>
      </w:r>
      <w:r w:rsidR="000464E1">
        <w:rPr>
          <w:color w:val="000000"/>
        </w:rPr>
        <w:t>as well as</w:t>
      </w:r>
      <w:r w:rsidR="00193ECE">
        <w:rPr>
          <w:color w:val="000000"/>
        </w:rPr>
        <w:t xml:space="preserve"> the “c</w:t>
      </w:r>
      <w:r w:rsidR="00193ECE" w:rsidRPr="00193ECE">
        <w:rPr>
          <w:color w:val="000000"/>
        </w:rPr>
        <w:t>ommunity perceptions and utilization of a consumer health center</w:t>
      </w:r>
      <w:r w:rsidR="00193ECE">
        <w:rPr>
          <w:color w:val="000000"/>
        </w:rPr>
        <w:t>” located in a public library (Ports et al., 2015).</w:t>
      </w:r>
      <w:bookmarkEnd w:id="7"/>
      <w:r w:rsidR="00193ECE">
        <w:rPr>
          <w:color w:val="000000"/>
        </w:rPr>
        <w:t xml:space="preserve"> </w:t>
      </w:r>
      <w:r w:rsidRPr="00096FD6">
        <w:rPr>
          <w:color w:val="000000"/>
        </w:rPr>
        <w:t xml:space="preserve">At a time when changes to the practice of medicine have resulted in decreased patient consultation times and when </w:t>
      </w:r>
      <w:r>
        <w:rPr>
          <w:color w:val="000000"/>
        </w:rPr>
        <w:t xml:space="preserve">connection to </w:t>
      </w:r>
      <w:r w:rsidRPr="00096FD6">
        <w:rPr>
          <w:color w:val="000000"/>
        </w:rPr>
        <w:t xml:space="preserve">the internet </w:t>
      </w:r>
      <w:r w:rsidRPr="00096FD6">
        <w:rPr>
          <w:color w:val="000000"/>
        </w:rPr>
        <w:lastRenderedPageBreak/>
        <w:t xml:space="preserve">has provided unprecedented public access to complicated or potentially inaccurate or unreliable medical and health-related literature, the role of the medical librarian may come under increasing reference pressures. </w:t>
      </w:r>
      <w:r>
        <w:rPr>
          <w:color w:val="000000"/>
        </w:rPr>
        <w:t xml:space="preserve">A barrier to medical librarians providing superior service is the public’s perception of self-sufficiency vis-à-vis Internet-searching (Joseph, 2018). When “Dr. Google”  is consulted, the U.S. public may consider the intermediary (i.e., medical librarian) redundant (Joseph, 2018). </w:t>
      </w:r>
    </w:p>
    <w:p w14:paraId="4E4BDF95" w14:textId="77777777" w:rsidR="00574100" w:rsidRDefault="00574100" w:rsidP="00574100">
      <w:pPr>
        <w:spacing w:line="360" w:lineRule="auto"/>
        <w:jc w:val="both"/>
        <w:rPr>
          <w:color w:val="000000"/>
        </w:rPr>
      </w:pPr>
    </w:p>
    <w:p w14:paraId="4FCD317E" w14:textId="71818A09" w:rsidR="00574100" w:rsidRPr="00250519" w:rsidRDefault="00574100" w:rsidP="00574100">
      <w:pPr>
        <w:spacing w:line="360" w:lineRule="auto"/>
        <w:jc w:val="both"/>
      </w:pPr>
      <w:r w:rsidRPr="00250519">
        <w:rPr>
          <w:color w:val="000000"/>
        </w:rPr>
        <w:t xml:space="preserve">This research study expands upon existing literature </w:t>
      </w:r>
      <w:r>
        <w:rPr>
          <w:color w:val="000000"/>
        </w:rPr>
        <w:t xml:space="preserve">that discusses </w:t>
      </w:r>
      <w:r w:rsidRPr="00250519">
        <w:rPr>
          <w:color w:val="000000"/>
        </w:rPr>
        <w:t>the roles and responsibilities of</w:t>
      </w:r>
      <w:r>
        <w:rPr>
          <w:color w:val="000000"/>
        </w:rPr>
        <w:t xml:space="preserve"> medical </w:t>
      </w:r>
      <w:r w:rsidRPr="00250519">
        <w:rPr>
          <w:color w:val="000000"/>
        </w:rPr>
        <w:t xml:space="preserve">librarians. There is a relatively significant body of literature that examines the role of medical librarians as clinical medical librarians and clinical informationists, roles in which they contribute to </w:t>
      </w:r>
      <w:r w:rsidR="00A83764" w:rsidRPr="00250519">
        <w:rPr>
          <w:color w:val="000000"/>
        </w:rPr>
        <w:t xml:space="preserve">patient care, </w:t>
      </w:r>
      <w:r w:rsidR="00BD06D5" w:rsidRPr="00250519">
        <w:rPr>
          <w:color w:val="000000"/>
        </w:rPr>
        <w:t xml:space="preserve">medical education, </w:t>
      </w:r>
      <w:r w:rsidRPr="00250519">
        <w:rPr>
          <w:color w:val="000000"/>
        </w:rPr>
        <w:t xml:space="preserve">and clinical research (Brown 2004). Existing literature also considers the role that medical librarians have played in supporting policy development (Droese &amp; Peterson, 2006) and that they should play in promoting social justice (Martin, 2019). There also are data assessing the extent to which public librarians provide consumer health information services (Linnan, 2004) and considering how best to prepare these librarians for health-related reference requests (Luo, 2013). This study, however, focuses on the public’s perception of </w:t>
      </w:r>
      <w:r>
        <w:rPr>
          <w:color w:val="000000"/>
        </w:rPr>
        <w:t>the</w:t>
      </w:r>
      <w:r w:rsidRPr="00250519">
        <w:rPr>
          <w:color w:val="000000"/>
        </w:rPr>
        <w:t xml:space="preserve"> role </w:t>
      </w:r>
      <w:r>
        <w:rPr>
          <w:color w:val="000000"/>
        </w:rPr>
        <w:t xml:space="preserve">of medical librarians </w:t>
      </w:r>
      <w:r w:rsidRPr="00250519">
        <w:rPr>
          <w:color w:val="000000"/>
        </w:rPr>
        <w:t>in health promotion</w:t>
      </w:r>
      <w:r>
        <w:rPr>
          <w:color w:val="000000"/>
        </w:rPr>
        <w:t>,</w:t>
      </w:r>
      <w:r w:rsidRPr="00250519">
        <w:rPr>
          <w:color w:val="000000"/>
        </w:rPr>
        <w:t xml:space="preserve"> </w:t>
      </w:r>
      <w:r>
        <w:rPr>
          <w:color w:val="000000"/>
        </w:rPr>
        <w:t>about</w:t>
      </w:r>
      <w:r w:rsidRPr="00250519">
        <w:rPr>
          <w:color w:val="000000"/>
        </w:rPr>
        <w:t xml:space="preserve"> which no </w:t>
      </w:r>
      <w:r>
        <w:rPr>
          <w:color w:val="000000"/>
        </w:rPr>
        <w:t xml:space="preserve">readily identifiable </w:t>
      </w:r>
      <w:r w:rsidRPr="00250519">
        <w:rPr>
          <w:color w:val="000000"/>
        </w:rPr>
        <w:t xml:space="preserve">literature </w:t>
      </w:r>
      <w:r>
        <w:rPr>
          <w:color w:val="000000"/>
        </w:rPr>
        <w:t xml:space="preserve">appears to </w:t>
      </w:r>
      <w:r w:rsidRPr="00250519">
        <w:rPr>
          <w:color w:val="000000"/>
        </w:rPr>
        <w:t>currently exist.  </w:t>
      </w:r>
    </w:p>
    <w:p w14:paraId="0DF08ADD" w14:textId="77777777" w:rsidR="00574100" w:rsidRDefault="00574100" w:rsidP="00574100">
      <w:pPr>
        <w:rPr>
          <w:b/>
          <w:bCs/>
          <w:color w:val="000000"/>
        </w:rPr>
      </w:pPr>
    </w:p>
    <w:p w14:paraId="600BFCD3" w14:textId="77777777" w:rsidR="00574100" w:rsidRPr="00250519" w:rsidRDefault="00574100" w:rsidP="00574100">
      <w:pPr>
        <w:spacing w:line="360" w:lineRule="auto"/>
        <w:jc w:val="center"/>
      </w:pPr>
      <w:r w:rsidRPr="00250519">
        <w:rPr>
          <w:b/>
          <w:bCs/>
          <w:color w:val="000000"/>
        </w:rPr>
        <w:t>Purpose and Objectives</w:t>
      </w:r>
    </w:p>
    <w:p w14:paraId="46EF21DD" w14:textId="0E2A8EF3" w:rsidR="00574100" w:rsidRPr="00250519" w:rsidRDefault="00574100" w:rsidP="00574100">
      <w:pPr>
        <w:spacing w:before="240" w:after="240" w:line="360" w:lineRule="auto"/>
        <w:jc w:val="both"/>
      </w:pPr>
      <w:r w:rsidRPr="00250519">
        <w:rPr>
          <w:color w:val="000000"/>
        </w:rPr>
        <w:t xml:space="preserve">The major purpose of this research study is to survey and assess U.S. </w:t>
      </w:r>
      <w:r w:rsidRPr="00BC42C9">
        <w:rPr>
          <w:color w:val="000000"/>
        </w:rPr>
        <w:t xml:space="preserve"> public</w:t>
      </w:r>
      <w:r>
        <w:rPr>
          <w:color w:val="000000"/>
        </w:rPr>
        <w:t xml:space="preserve"> </w:t>
      </w:r>
      <w:r w:rsidRPr="00250519">
        <w:rPr>
          <w:color w:val="000000"/>
        </w:rPr>
        <w:t xml:space="preserve">understanding of the </w:t>
      </w:r>
      <w:r w:rsidR="00D24BFD">
        <w:rPr>
          <w:color w:val="000000"/>
        </w:rPr>
        <w:t xml:space="preserve">medical </w:t>
      </w:r>
      <w:r w:rsidRPr="00250519">
        <w:rPr>
          <w:color w:val="000000"/>
        </w:rPr>
        <w:t>librarian</w:t>
      </w:r>
      <w:r>
        <w:rPr>
          <w:color w:val="000000"/>
        </w:rPr>
        <w:t>,</w:t>
      </w:r>
      <w:r w:rsidRPr="00250519">
        <w:rPr>
          <w:color w:val="000000"/>
        </w:rPr>
        <w:t xml:space="preserve"> specifically as it pertains to promotion, patient care, medical education, and clinical research. </w:t>
      </w:r>
      <w:r>
        <w:rPr>
          <w:color w:val="000000"/>
        </w:rPr>
        <w:t xml:space="preserve">It will </w:t>
      </w:r>
      <w:r w:rsidRPr="00250519">
        <w:rPr>
          <w:color w:val="000000"/>
        </w:rPr>
        <w:t xml:space="preserve">investigate and assess whether </w:t>
      </w:r>
      <w:r>
        <w:rPr>
          <w:color w:val="000000"/>
        </w:rPr>
        <w:t>medical librarians</w:t>
      </w:r>
      <w:r w:rsidRPr="00250519">
        <w:rPr>
          <w:color w:val="000000"/>
        </w:rPr>
        <w:t xml:space="preserve"> have an obligation beyond their particular institutional role to, </w:t>
      </w:r>
      <w:r w:rsidR="00021246" w:rsidRPr="00250519">
        <w:rPr>
          <w:color w:val="000000"/>
        </w:rPr>
        <w:t>or</w:t>
      </w:r>
      <w:r w:rsidRPr="00250519">
        <w:rPr>
          <w:color w:val="000000"/>
        </w:rPr>
        <w:t xml:space="preserve"> aspirationally, should, provide the public with medical literature that may improve </w:t>
      </w:r>
      <w:r>
        <w:rPr>
          <w:color w:val="000000"/>
        </w:rPr>
        <w:t xml:space="preserve">an individual’s health or the </w:t>
      </w:r>
      <w:r w:rsidRPr="00250519">
        <w:rPr>
          <w:color w:val="000000"/>
        </w:rPr>
        <w:t>public health. The following objectives have been identified as important for the successful completion of this research:</w:t>
      </w:r>
    </w:p>
    <w:p w14:paraId="27938637" w14:textId="61FC74E7" w:rsidR="00387907" w:rsidRDefault="00387907" w:rsidP="00F42784">
      <w:pPr>
        <w:pStyle w:val="ListParagraph"/>
      </w:pPr>
      <w:r>
        <w:lastRenderedPageBreak/>
        <w:t>T</w:t>
      </w:r>
      <w:r w:rsidR="00574100" w:rsidRPr="00677FF9">
        <w:t>o survey U.S.  public perceptions of medical librarians as they pertain to promotion, patient care, medical education, and clinical research.</w:t>
      </w:r>
    </w:p>
    <w:p w14:paraId="1E83B8AA" w14:textId="72E897FC" w:rsidR="00953F4C" w:rsidRPr="00677FF9" w:rsidRDefault="00953F4C" w:rsidP="00F42784">
      <w:pPr>
        <w:pStyle w:val="ListParagraph"/>
      </w:pPr>
      <w:r w:rsidRPr="00953F4C">
        <w:t xml:space="preserve">To </w:t>
      </w:r>
      <w:r>
        <w:t>compare the</w:t>
      </w:r>
      <w:r w:rsidRPr="00953F4C">
        <w:t xml:space="preserve"> U.S.  public perceptions of medical librarians as they pertain to promotion, patient care, medical education, and clinical research</w:t>
      </w:r>
      <w:r>
        <w:t xml:space="preserve"> </w:t>
      </w:r>
      <w:r w:rsidRPr="00953F4C">
        <w:t>by demographic data including race, ethnicity, gender, and education.</w:t>
      </w:r>
    </w:p>
    <w:p w14:paraId="29A43EF2" w14:textId="7B09EC76" w:rsidR="00574100" w:rsidRPr="00677FF9" w:rsidRDefault="00574100" w:rsidP="00F42784">
      <w:pPr>
        <w:pStyle w:val="ListParagraph"/>
      </w:pPr>
      <w:r w:rsidRPr="00677FF9">
        <w:t>To gain an understanding of the relationship between the existing literature, the roles and responsibilities of medical librarians, and the results of the survey of the perception of members of the U.S. public and their preferences regarding these positions, with a view to offering guidance or proposals, if appropriate, regarding any alignment between the two.</w:t>
      </w:r>
    </w:p>
    <w:p w14:paraId="1D0F918C" w14:textId="6519B449" w:rsidR="00574100" w:rsidRPr="00677FF9" w:rsidRDefault="00574100" w:rsidP="00F42784">
      <w:pPr>
        <w:pStyle w:val="ListParagraph"/>
      </w:pPr>
      <w:r w:rsidRPr="00677FF9">
        <w:t>To consider the implications of U.S. public perceptions for marketing, education, and communication strategies. </w:t>
      </w:r>
    </w:p>
    <w:p w14:paraId="794F7435" w14:textId="77777777" w:rsidR="00574100" w:rsidRPr="00250519" w:rsidRDefault="00574100" w:rsidP="00914712">
      <w:pPr>
        <w:spacing w:before="240" w:after="240" w:line="360" w:lineRule="auto"/>
        <w:jc w:val="both"/>
        <w:rPr>
          <w:color w:val="000000"/>
        </w:rPr>
      </w:pPr>
      <w:r w:rsidRPr="00250519">
        <w:rPr>
          <w:color w:val="000000"/>
        </w:rPr>
        <w:t>The specific research questions addressed in this study include:</w:t>
      </w:r>
    </w:p>
    <w:p w14:paraId="782A18FA" w14:textId="77777777" w:rsidR="00574100" w:rsidRPr="00677FF9" w:rsidRDefault="00574100" w:rsidP="00F42784">
      <w:pPr>
        <w:pStyle w:val="ListParagraph"/>
        <w:numPr>
          <w:ilvl w:val="0"/>
          <w:numId w:val="6"/>
        </w:numPr>
      </w:pPr>
      <w:r w:rsidRPr="00677FF9">
        <w:t>Does the U.S. public believe that medical librarians should be included in medical treatment teams?</w:t>
      </w:r>
    </w:p>
    <w:p w14:paraId="020D1540" w14:textId="77777777" w:rsidR="00574100" w:rsidRPr="00677FF9" w:rsidRDefault="00574100" w:rsidP="00F42784">
      <w:pPr>
        <w:pStyle w:val="ListParagraph"/>
        <w:numPr>
          <w:ilvl w:val="0"/>
          <w:numId w:val="6"/>
        </w:numPr>
      </w:pPr>
      <w:r w:rsidRPr="00677FF9">
        <w:t>Does it influence public perception if the librarian may or may not have a health and/or science background?</w:t>
      </w:r>
    </w:p>
    <w:p w14:paraId="4AF4F76A" w14:textId="77777777" w:rsidR="00574100" w:rsidRPr="00677FF9" w:rsidRDefault="00574100" w:rsidP="00F42784">
      <w:pPr>
        <w:pStyle w:val="ListParagraph"/>
        <w:numPr>
          <w:ilvl w:val="0"/>
          <w:numId w:val="6"/>
        </w:numPr>
      </w:pPr>
      <w:r w:rsidRPr="00677FF9">
        <w:t>Do members of the U.S. public believe that medical librarians should distribute medical literature to the public?</w:t>
      </w:r>
    </w:p>
    <w:p w14:paraId="32C47C12" w14:textId="7C121998" w:rsidR="00574100" w:rsidRDefault="00574100" w:rsidP="00F42784">
      <w:pPr>
        <w:pStyle w:val="ListParagraph"/>
        <w:numPr>
          <w:ilvl w:val="0"/>
          <w:numId w:val="6"/>
        </w:numPr>
      </w:pPr>
      <w:r w:rsidRPr="00677FF9">
        <w:t>What channels does the U.S. public believe these librarians should utilize to distribute medical literature to the public?</w:t>
      </w:r>
    </w:p>
    <w:p w14:paraId="5D6CC8B7" w14:textId="0B62FD5A" w:rsidR="009C2A57" w:rsidRDefault="009C2A57" w:rsidP="00F42784">
      <w:pPr>
        <w:pStyle w:val="ListParagraph"/>
        <w:numPr>
          <w:ilvl w:val="0"/>
          <w:numId w:val="6"/>
        </w:numPr>
      </w:pPr>
      <w:r>
        <w:t xml:space="preserve">Are </w:t>
      </w:r>
      <w:r w:rsidR="00821FA1">
        <w:t xml:space="preserve">the </w:t>
      </w:r>
      <w:r w:rsidR="00454A07">
        <w:t>U.S. public’</w:t>
      </w:r>
      <w:r w:rsidR="007E3B95">
        <w:t>s</w:t>
      </w:r>
      <w:r w:rsidR="00454A07">
        <w:t xml:space="preserve"> </w:t>
      </w:r>
      <w:r>
        <w:t>awareness, behavior, intention, and preference</w:t>
      </w:r>
      <w:r w:rsidR="00821FA1">
        <w:t xml:space="preserve"> affected</w:t>
      </w:r>
      <w:r>
        <w:t xml:space="preserve"> </w:t>
      </w:r>
      <w:r w:rsidRPr="009C2A57">
        <w:t>by demographic data including race, ethnicity, gender, and education</w:t>
      </w:r>
      <w:r>
        <w:t>?</w:t>
      </w:r>
    </w:p>
    <w:p w14:paraId="7D74AB7D" w14:textId="77777777" w:rsidR="00A6418F" w:rsidRPr="00677FF9" w:rsidRDefault="00A6418F" w:rsidP="00B16B6D">
      <w:pPr>
        <w:ind w:left="720"/>
      </w:pPr>
    </w:p>
    <w:p w14:paraId="36D891DC" w14:textId="0E9F1868" w:rsidR="00574100" w:rsidRPr="00677FF9" w:rsidRDefault="00574100" w:rsidP="00F46952">
      <w:pPr>
        <w:jc w:val="center"/>
        <w:rPr>
          <w:b/>
          <w:bCs/>
        </w:rPr>
      </w:pPr>
      <w:r w:rsidRPr="00677FF9">
        <w:rPr>
          <w:b/>
          <w:bCs/>
          <w:color w:val="000000"/>
        </w:rPr>
        <w:t>History</w:t>
      </w:r>
    </w:p>
    <w:p w14:paraId="2D607E2A" w14:textId="77777777" w:rsidR="00574100" w:rsidRPr="00250519" w:rsidRDefault="00574100" w:rsidP="00574100">
      <w:pPr>
        <w:spacing w:before="240" w:after="240" w:line="360" w:lineRule="auto"/>
        <w:jc w:val="both"/>
      </w:pPr>
      <w:r w:rsidRPr="00250519">
        <w:rPr>
          <w:color w:val="000000"/>
        </w:rPr>
        <w:t>Healers and medicine men have existed since the beginning of recorded history (</w:t>
      </w:r>
      <w:r>
        <w:rPr>
          <w:color w:val="000000"/>
        </w:rPr>
        <w:t>Thomson et al.</w:t>
      </w:r>
      <w:r w:rsidRPr="00250519">
        <w:rPr>
          <w:color w:val="000000"/>
        </w:rPr>
        <w:t xml:space="preserve">, </w:t>
      </w:r>
      <w:r>
        <w:rPr>
          <w:color w:val="000000"/>
        </w:rPr>
        <w:t>2020</w:t>
      </w:r>
      <w:r w:rsidRPr="00250519">
        <w:rPr>
          <w:color w:val="000000"/>
        </w:rPr>
        <w:t>). </w:t>
      </w:r>
      <w:r>
        <w:rPr>
          <w:color w:val="000000"/>
        </w:rPr>
        <w:t>Co</w:t>
      </w:r>
      <w:r w:rsidRPr="00250519">
        <w:rPr>
          <w:color w:val="000000"/>
        </w:rPr>
        <w:t xml:space="preserve">llections of medical writings emerged </w:t>
      </w:r>
      <w:r>
        <w:rPr>
          <w:color w:val="000000"/>
        </w:rPr>
        <w:t>as early as</w:t>
      </w:r>
      <w:r w:rsidRPr="00250519">
        <w:rPr>
          <w:color w:val="000000"/>
        </w:rPr>
        <w:t xml:space="preserve"> 2000 B.C. in ancient civilizations </w:t>
      </w:r>
      <w:r>
        <w:rPr>
          <w:color w:val="000000"/>
        </w:rPr>
        <w:t xml:space="preserve">such as </w:t>
      </w:r>
      <w:r w:rsidRPr="00250519">
        <w:rPr>
          <w:color w:val="000000"/>
        </w:rPr>
        <w:t xml:space="preserve">the Assyrians and Babylonians </w:t>
      </w:r>
      <w:r>
        <w:rPr>
          <w:color w:val="000000"/>
        </w:rPr>
        <w:t xml:space="preserve">and were </w:t>
      </w:r>
      <w:r w:rsidRPr="00250519">
        <w:rPr>
          <w:color w:val="000000"/>
        </w:rPr>
        <w:t xml:space="preserve">stored in </w:t>
      </w:r>
      <w:r w:rsidRPr="00250519">
        <w:rPr>
          <w:color w:val="000000"/>
        </w:rPr>
        <w:lastRenderedPageBreak/>
        <w:t>places of worship and medical libraries (</w:t>
      </w:r>
      <w:r>
        <w:rPr>
          <w:color w:val="000000"/>
        </w:rPr>
        <w:t>Jastrow, 1913</w:t>
      </w:r>
      <w:r w:rsidRPr="00250519">
        <w:rPr>
          <w:color w:val="000000"/>
        </w:rPr>
        <w:t>). The staff of these libraries are known as the “Keepers of Sacred Books” (Birchette, 1973).  </w:t>
      </w:r>
    </w:p>
    <w:p w14:paraId="69D4D18B" w14:textId="77777777" w:rsidR="00574100" w:rsidRDefault="00574100" w:rsidP="00574100">
      <w:pPr>
        <w:spacing w:before="240" w:after="240" w:line="360" w:lineRule="auto"/>
        <w:jc w:val="both"/>
        <w:rPr>
          <w:color w:val="000000"/>
        </w:rPr>
      </w:pPr>
      <w:r w:rsidRPr="00250519">
        <w:rPr>
          <w:color w:val="000000"/>
        </w:rPr>
        <w:t>The development of medical schools</w:t>
      </w:r>
      <w:r>
        <w:rPr>
          <w:color w:val="000000"/>
        </w:rPr>
        <w:t xml:space="preserve">, </w:t>
      </w:r>
      <w:r w:rsidRPr="00250519">
        <w:rPr>
          <w:color w:val="000000"/>
        </w:rPr>
        <w:t>and later printing</w:t>
      </w:r>
      <w:r>
        <w:rPr>
          <w:color w:val="000000"/>
        </w:rPr>
        <w:t>,</w:t>
      </w:r>
      <w:r w:rsidRPr="00250519">
        <w:rPr>
          <w:color w:val="000000"/>
        </w:rPr>
        <w:t xml:space="preserve"> resulted in an increased creation</w:t>
      </w:r>
      <w:r>
        <w:rPr>
          <w:color w:val="000000"/>
        </w:rPr>
        <w:t>,</w:t>
      </w:r>
      <w:r w:rsidRPr="00250519">
        <w:rPr>
          <w:color w:val="000000"/>
        </w:rPr>
        <w:t xml:space="preserve"> and storage of</w:t>
      </w:r>
      <w:r>
        <w:rPr>
          <w:color w:val="000000"/>
        </w:rPr>
        <w:t>,</w:t>
      </w:r>
      <w:r w:rsidRPr="00250519">
        <w:rPr>
          <w:color w:val="000000"/>
        </w:rPr>
        <w:t xml:space="preserve"> medical research (Birchette, 1973). Medical societies flourished</w:t>
      </w:r>
      <w:r>
        <w:rPr>
          <w:color w:val="000000"/>
        </w:rPr>
        <w:t xml:space="preserve">. </w:t>
      </w:r>
      <w:r w:rsidRPr="00250519">
        <w:rPr>
          <w:color w:val="000000"/>
        </w:rPr>
        <w:t xml:space="preserve">These societies led to increased collaboration and </w:t>
      </w:r>
      <w:r>
        <w:rPr>
          <w:color w:val="000000"/>
        </w:rPr>
        <w:t xml:space="preserve">increased production of </w:t>
      </w:r>
      <w:r w:rsidRPr="00250519">
        <w:rPr>
          <w:color w:val="000000"/>
        </w:rPr>
        <w:t>medical literature</w:t>
      </w:r>
      <w:r>
        <w:rPr>
          <w:color w:val="000000"/>
        </w:rPr>
        <w:t xml:space="preserve">. </w:t>
      </w:r>
    </w:p>
    <w:p w14:paraId="2477BBDB" w14:textId="6C46CEE4" w:rsidR="00574100" w:rsidRDefault="00574100" w:rsidP="00574100">
      <w:pPr>
        <w:spacing w:before="240" w:after="240" w:line="360" w:lineRule="auto"/>
        <w:jc w:val="both"/>
        <w:rPr>
          <w:color w:val="000000"/>
        </w:rPr>
      </w:pPr>
      <w:r>
        <w:rPr>
          <w:color w:val="000000"/>
        </w:rPr>
        <w:t xml:space="preserve">Medical libraries proliferated in the 1960s, one impetus for which was the </w:t>
      </w:r>
      <w:r w:rsidRPr="000B0E66">
        <w:rPr>
          <w:color w:val="000000"/>
        </w:rPr>
        <w:t>1962</w:t>
      </w:r>
      <w:r>
        <w:rPr>
          <w:color w:val="000000"/>
        </w:rPr>
        <w:t xml:space="preserve"> </w:t>
      </w:r>
      <w:r w:rsidRPr="000B0E66">
        <w:rPr>
          <w:i/>
          <w:iCs/>
          <w:color w:val="000000"/>
        </w:rPr>
        <w:t>Surgeon General’s Conference on Health Communications</w:t>
      </w:r>
      <w:r w:rsidRPr="002529F0">
        <w:rPr>
          <w:color w:val="000000"/>
        </w:rPr>
        <w:t>.</w:t>
      </w:r>
      <w:r w:rsidRPr="003C755C">
        <w:rPr>
          <w:iCs/>
          <w:color w:val="000000"/>
        </w:rPr>
        <w:t xml:space="preserve"> </w:t>
      </w:r>
      <w:r>
        <w:rPr>
          <w:iCs/>
          <w:color w:val="000000"/>
        </w:rPr>
        <w:t xml:space="preserve">This conference also </w:t>
      </w:r>
      <w:r>
        <w:rPr>
          <w:color w:val="000000"/>
        </w:rPr>
        <w:t xml:space="preserve">was the inspiration for legislation known as </w:t>
      </w:r>
      <w:r w:rsidRPr="000B0E66">
        <w:rPr>
          <w:color w:val="000000"/>
        </w:rPr>
        <w:t>the Medical Library Assistance Act</w:t>
      </w:r>
      <w:r>
        <w:rPr>
          <w:color w:val="000000"/>
        </w:rPr>
        <w:t xml:space="preserve"> of 1965 (</w:t>
      </w:r>
      <w:r w:rsidRPr="00C556E3">
        <w:rPr>
          <w:color w:val="000000"/>
        </w:rPr>
        <w:t>42 U.S.C. §</w:t>
      </w:r>
      <w:r>
        <w:rPr>
          <w:color w:val="000000"/>
        </w:rPr>
        <w:t xml:space="preserve"> </w:t>
      </w:r>
      <w:r w:rsidRPr="00C556E3">
        <w:rPr>
          <w:color w:val="000000"/>
        </w:rPr>
        <w:t>286</w:t>
      </w:r>
      <w:r>
        <w:rPr>
          <w:color w:val="000000"/>
        </w:rPr>
        <w:t>, et. seq.;</w:t>
      </w:r>
      <w:r w:rsidRPr="00C556E3">
        <w:rPr>
          <w:color w:val="000000"/>
        </w:rPr>
        <w:t xml:space="preserve"> </w:t>
      </w:r>
      <w:r>
        <w:rPr>
          <w:color w:val="000000"/>
        </w:rPr>
        <w:t xml:space="preserve">Stribling, 2020). This Act sought additional federal funding for libraries (Stribling, 2020). The 1965 </w:t>
      </w:r>
      <w:r w:rsidRPr="00B12216">
        <w:rPr>
          <w:i/>
          <w:iCs/>
          <w:color w:val="000000"/>
        </w:rPr>
        <w:t>Report of the President’s Commission on Heart Disease, Cancer and Stroke</w:t>
      </w:r>
      <w:r>
        <w:rPr>
          <w:color w:val="000000"/>
        </w:rPr>
        <w:t xml:space="preserve"> demanded increased distribution of health research to providers and to the public and transferred financial support to the National Library of Medicine (Stribling, 2020).  </w:t>
      </w:r>
    </w:p>
    <w:p w14:paraId="4BF585F2" w14:textId="10F8A53D" w:rsidR="00574100" w:rsidRDefault="00574100" w:rsidP="00574100">
      <w:pPr>
        <w:spacing w:before="240" w:after="240" w:line="360" w:lineRule="auto"/>
        <w:jc w:val="both"/>
        <w:rPr>
          <w:color w:val="000000"/>
        </w:rPr>
      </w:pPr>
      <w:r>
        <w:rPr>
          <w:color w:val="000000"/>
        </w:rPr>
        <w:t>However, i</w:t>
      </w:r>
      <w:r w:rsidRPr="00317154">
        <w:rPr>
          <w:color w:val="000000"/>
        </w:rPr>
        <w:t>n 1983</w:t>
      </w:r>
      <w:r>
        <w:rPr>
          <w:color w:val="000000"/>
        </w:rPr>
        <w:t xml:space="preserve"> and 1984</w:t>
      </w:r>
      <w:r w:rsidRPr="00317154">
        <w:rPr>
          <w:color w:val="000000"/>
        </w:rPr>
        <w:t xml:space="preserve">, </w:t>
      </w:r>
      <w:r>
        <w:rPr>
          <w:color w:val="000000"/>
        </w:rPr>
        <w:t>the funding situation changed. Pursuant to t</w:t>
      </w:r>
      <w:r w:rsidRPr="00317154">
        <w:rPr>
          <w:color w:val="000000"/>
        </w:rPr>
        <w:t>he</w:t>
      </w:r>
      <w:r>
        <w:rPr>
          <w:color w:val="000000"/>
        </w:rPr>
        <w:t xml:space="preserve"> </w:t>
      </w:r>
      <w:r w:rsidRPr="00317154">
        <w:rPr>
          <w:color w:val="000000"/>
        </w:rPr>
        <w:t>Health</w:t>
      </w:r>
      <w:r w:rsidR="0012155C">
        <w:rPr>
          <w:color w:val="000000"/>
        </w:rPr>
        <w:t>c</w:t>
      </w:r>
      <w:r w:rsidRPr="00317154">
        <w:rPr>
          <w:color w:val="000000"/>
        </w:rPr>
        <w:t>are</w:t>
      </w:r>
      <w:r>
        <w:rPr>
          <w:color w:val="000000"/>
        </w:rPr>
        <w:t xml:space="preserve"> </w:t>
      </w:r>
      <w:r w:rsidRPr="00317154">
        <w:rPr>
          <w:color w:val="000000"/>
        </w:rPr>
        <w:t xml:space="preserve">Financing Administration </w:t>
      </w:r>
      <w:r>
        <w:rPr>
          <w:color w:val="000000"/>
        </w:rPr>
        <w:t xml:space="preserve">Act </w:t>
      </w:r>
      <w:r w:rsidRPr="00317154">
        <w:rPr>
          <w:color w:val="000000"/>
        </w:rPr>
        <w:t>(HCFA)</w:t>
      </w:r>
      <w:r>
        <w:rPr>
          <w:color w:val="000000"/>
        </w:rPr>
        <w:t xml:space="preserve">, </w:t>
      </w:r>
      <w:r w:rsidRPr="00317154">
        <w:rPr>
          <w:color w:val="000000"/>
        </w:rPr>
        <w:t xml:space="preserve">hospitals were no longer required to </w:t>
      </w:r>
      <w:r>
        <w:rPr>
          <w:color w:val="000000"/>
        </w:rPr>
        <w:t>have</w:t>
      </w:r>
      <w:r w:rsidRPr="00317154">
        <w:rPr>
          <w:color w:val="000000"/>
        </w:rPr>
        <w:t xml:space="preserve"> libraries</w:t>
      </w:r>
      <w:r>
        <w:rPr>
          <w:color w:val="000000"/>
        </w:rPr>
        <w:t xml:space="preserve"> in order </w:t>
      </w:r>
      <w:r w:rsidRPr="00930B14">
        <w:rPr>
          <w:color w:val="000000"/>
        </w:rPr>
        <w:t>to receive federal reimbursement for Medicare and Medicaid patients</w:t>
      </w:r>
      <w:r>
        <w:rPr>
          <w:color w:val="000000"/>
        </w:rPr>
        <w:t xml:space="preserve"> (Stribling, 2020)</w:t>
      </w:r>
      <w:r w:rsidRPr="00317154">
        <w:rPr>
          <w:color w:val="000000"/>
        </w:rPr>
        <w:t>.</w:t>
      </w:r>
      <w:r>
        <w:rPr>
          <w:color w:val="000000"/>
        </w:rPr>
        <w:t xml:space="preserve"> This Act also </w:t>
      </w:r>
      <w:r w:rsidRPr="00317154">
        <w:rPr>
          <w:color w:val="000000"/>
        </w:rPr>
        <w:t xml:space="preserve">prohibited </w:t>
      </w:r>
      <w:r>
        <w:rPr>
          <w:color w:val="000000"/>
        </w:rPr>
        <w:t xml:space="preserve">the </w:t>
      </w:r>
      <w:r w:rsidRPr="00317154">
        <w:rPr>
          <w:color w:val="000000"/>
        </w:rPr>
        <w:t>classif</w:t>
      </w:r>
      <w:r>
        <w:rPr>
          <w:color w:val="000000"/>
        </w:rPr>
        <w:t xml:space="preserve">ication of libraries </w:t>
      </w:r>
      <w:r w:rsidRPr="00317154">
        <w:rPr>
          <w:color w:val="000000"/>
        </w:rPr>
        <w:t>as medical education costs</w:t>
      </w:r>
      <w:r>
        <w:rPr>
          <w:color w:val="000000"/>
        </w:rPr>
        <w:t xml:space="preserve"> (Stribling, 2020)</w:t>
      </w:r>
      <w:r w:rsidRPr="00317154">
        <w:rPr>
          <w:color w:val="000000"/>
        </w:rPr>
        <w:t>.</w:t>
      </w:r>
      <w:r>
        <w:rPr>
          <w:color w:val="000000"/>
        </w:rPr>
        <w:t xml:space="preserve"> In 1990, the </w:t>
      </w:r>
      <w:r w:rsidRPr="00317154">
        <w:rPr>
          <w:color w:val="000000"/>
        </w:rPr>
        <w:t>“Agenda for Change”</w:t>
      </w:r>
      <w:r>
        <w:rPr>
          <w:color w:val="000000"/>
        </w:rPr>
        <w:t xml:space="preserve"> suggested the classification of libraries as “information management,” which is the classification maintained today (Stribling, 2020).  </w:t>
      </w:r>
    </w:p>
    <w:p w14:paraId="25206C48" w14:textId="770CA3FA" w:rsidR="00574100" w:rsidRDefault="00574100" w:rsidP="00574100">
      <w:pPr>
        <w:spacing w:before="240" w:after="240" w:line="360" w:lineRule="auto"/>
        <w:jc w:val="both"/>
      </w:pPr>
      <w:r>
        <w:rPr>
          <w:color w:val="000000"/>
        </w:rPr>
        <w:t>M</w:t>
      </w:r>
      <w:r w:rsidRPr="00250519">
        <w:rPr>
          <w:color w:val="000000"/>
        </w:rPr>
        <w:t xml:space="preserve">edical research and libraries </w:t>
      </w:r>
      <w:r>
        <w:rPr>
          <w:color w:val="000000"/>
        </w:rPr>
        <w:t>have once again expanded</w:t>
      </w:r>
      <w:r w:rsidRPr="00250519">
        <w:rPr>
          <w:color w:val="000000"/>
        </w:rPr>
        <w:t xml:space="preserve"> with the proliferation of computers (</w:t>
      </w:r>
      <w:r>
        <w:rPr>
          <w:color w:val="000000"/>
        </w:rPr>
        <w:t>Dexter et.al, 2019</w:t>
      </w:r>
      <w:r w:rsidRPr="00250519">
        <w:rPr>
          <w:color w:val="000000"/>
        </w:rPr>
        <w:t>). For example, MEDLINE</w:t>
      </w:r>
      <w:r>
        <w:rPr>
          <w:color w:val="000000"/>
        </w:rPr>
        <w:t xml:space="preserve">, the </w:t>
      </w:r>
      <w:r w:rsidRPr="00795792">
        <w:rPr>
          <w:color w:val="000000"/>
        </w:rPr>
        <w:t>Medical Literature Analysis and Retrieval System Online</w:t>
      </w:r>
      <w:r>
        <w:rPr>
          <w:color w:val="000000"/>
        </w:rPr>
        <w:t>, or MEDLARS Online, is</w:t>
      </w:r>
      <w:r w:rsidRPr="00795792">
        <w:rPr>
          <w:color w:val="000000"/>
        </w:rPr>
        <w:t xml:space="preserve"> </w:t>
      </w:r>
      <w:r>
        <w:rPr>
          <w:color w:val="000000"/>
        </w:rPr>
        <w:t xml:space="preserve">a bibliographic database with a system of </w:t>
      </w:r>
      <w:r w:rsidRPr="00250519">
        <w:rPr>
          <w:color w:val="000000"/>
        </w:rPr>
        <w:t xml:space="preserve">journal citations and abstracts for global biomedical research </w:t>
      </w:r>
      <w:r>
        <w:rPr>
          <w:color w:val="000000"/>
        </w:rPr>
        <w:t xml:space="preserve">that </w:t>
      </w:r>
      <w:r w:rsidRPr="00250519">
        <w:rPr>
          <w:color w:val="000000"/>
        </w:rPr>
        <w:t>was implemented</w:t>
      </w:r>
      <w:r>
        <w:rPr>
          <w:color w:val="000000"/>
        </w:rPr>
        <w:t xml:space="preserve"> in 1970</w:t>
      </w:r>
      <w:r w:rsidRPr="00250519">
        <w:rPr>
          <w:color w:val="000000"/>
        </w:rPr>
        <w:t xml:space="preserve"> (Cooper, 2013</w:t>
      </w:r>
      <w:r>
        <w:rPr>
          <w:color w:val="000000"/>
        </w:rPr>
        <w:t xml:space="preserve">; U.S. National Library of Medicine, 2016; </w:t>
      </w:r>
      <w:r w:rsidRPr="001C2B08">
        <w:rPr>
          <w:color w:val="000000"/>
        </w:rPr>
        <w:t>Wermuth &amp; Verplaetse</w:t>
      </w:r>
      <w:r>
        <w:rPr>
          <w:color w:val="000000"/>
        </w:rPr>
        <w:t>, 2019</w:t>
      </w:r>
      <w:r w:rsidRPr="00250519">
        <w:rPr>
          <w:color w:val="000000"/>
        </w:rPr>
        <w:t>)</w:t>
      </w:r>
      <w:r>
        <w:rPr>
          <w:color w:val="000000"/>
        </w:rPr>
        <w:t>. Accordingly</w:t>
      </w:r>
      <w:r w:rsidRPr="00250519">
        <w:rPr>
          <w:color w:val="000000"/>
        </w:rPr>
        <w:t xml:space="preserve">, </w:t>
      </w:r>
      <w:r>
        <w:rPr>
          <w:color w:val="000000"/>
        </w:rPr>
        <w:t xml:space="preserve">medical </w:t>
      </w:r>
      <w:r w:rsidRPr="00250519">
        <w:rPr>
          <w:color w:val="000000"/>
        </w:rPr>
        <w:t xml:space="preserve">librarians </w:t>
      </w:r>
      <w:r>
        <w:rPr>
          <w:color w:val="000000"/>
        </w:rPr>
        <w:t xml:space="preserve">were able to </w:t>
      </w:r>
      <w:r w:rsidRPr="00250519">
        <w:rPr>
          <w:color w:val="000000"/>
        </w:rPr>
        <w:t xml:space="preserve">conduct computer-assisted searches (Cooper, 2013). </w:t>
      </w:r>
    </w:p>
    <w:p w14:paraId="67E6D80D" w14:textId="3AFBB212" w:rsidR="00574100" w:rsidRDefault="00574100" w:rsidP="00574100">
      <w:pPr>
        <w:spacing w:before="240" w:after="240" w:line="360" w:lineRule="auto"/>
        <w:jc w:val="both"/>
      </w:pPr>
      <w:r w:rsidRPr="00250519">
        <w:rPr>
          <w:color w:val="000000"/>
        </w:rPr>
        <w:lastRenderedPageBreak/>
        <w:t>Today, medical libraries </w:t>
      </w:r>
      <w:r>
        <w:rPr>
          <w:color w:val="000000"/>
        </w:rPr>
        <w:t xml:space="preserve">are fully integrated with computing. PubMed, accessible on the Web as of 1997, is a free resource to access MEDLINE’s database (U.S. National Library of Medicine, 2011; U.S. National Library of Medicine, n.d.).  PubMed adds over 500,000 citations each year to its database </w:t>
      </w:r>
      <w:r>
        <w:t>(Huber &amp; Keefner, 2014). Over two (2) billion searches are performed in PubMed each year (Huber &amp; Keefner, 2014).</w:t>
      </w:r>
    </w:p>
    <w:p w14:paraId="64EB26F1" w14:textId="1F73BAD4" w:rsidR="001815A6" w:rsidRDefault="001815A6" w:rsidP="00574100">
      <w:pPr>
        <w:spacing w:before="240" w:after="240" w:line="360" w:lineRule="auto"/>
        <w:jc w:val="both"/>
      </w:pPr>
    </w:p>
    <w:p w14:paraId="1DFB5905" w14:textId="2BDA6113" w:rsidR="00574100" w:rsidRPr="00250519" w:rsidRDefault="00574100" w:rsidP="002B5D68">
      <w:pPr>
        <w:spacing w:before="240" w:after="240" w:line="360" w:lineRule="auto"/>
        <w:jc w:val="center"/>
      </w:pPr>
      <w:r w:rsidRPr="00250519">
        <w:rPr>
          <w:b/>
          <w:bCs/>
          <w:color w:val="000000"/>
        </w:rPr>
        <w:t>History - Clinical Medical Librarian</w:t>
      </w:r>
      <w:r>
        <w:rPr>
          <w:b/>
          <w:bCs/>
          <w:color w:val="000000"/>
        </w:rPr>
        <w:t>s</w:t>
      </w:r>
      <w:r w:rsidRPr="00250519">
        <w:rPr>
          <w:b/>
          <w:bCs/>
          <w:color w:val="000000"/>
        </w:rPr>
        <w:t xml:space="preserve"> (CML</w:t>
      </w:r>
      <w:r>
        <w:rPr>
          <w:b/>
          <w:bCs/>
          <w:color w:val="000000"/>
        </w:rPr>
        <w:t>s</w:t>
      </w:r>
      <w:r w:rsidRPr="00250519">
        <w:rPr>
          <w:b/>
          <w:bCs/>
          <w:color w:val="000000"/>
        </w:rPr>
        <w:t>)</w:t>
      </w:r>
    </w:p>
    <w:p w14:paraId="4E92D6AE" w14:textId="7BD91A5B" w:rsidR="00574100" w:rsidRPr="00250519" w:rsidRDefault="00574100" w:rsidP="00574100">
      <w:pPr>
        <w:spacing w:before="240" w:after="240" w:line="360" w:lineRule="auto"/>
        <w:jc w:val="both"/>
      </w:pPr>
      <w:r w:rsidRPr="00250519">
        <w:rPr>
          <w:color w:val="000000"/>
        </w:rPr>
        <w:t>In 1971, Gertrude Lamb</w:t>
      </w:r>
      <w:r>
        <w:rPr>
          <w:color w:val="000000"/>
        </w:rPr>
        <w:t>,</w:t>
      </w:r>
      <w:r w:rsidRPr="00250519">
        <w:rPr>
          <w:color w:val="000000"/>
        </w:rPr>
        <w:t xml:space="preserve"> </w:t>
      </w:r>
      <w:r>
        <w:rPr>
          <w:color w:val="000000"/>
        </w:rPr>
        <w:t xml:space="preserve"> a librarian </w:t>
      </w:r>
      <w:r w:rsidRPr="00250519">
        <w:rPr>
          <w:color w:val="000000"/>
        </w:rPr>
        <w:t>at University of Missouri-Kansas City (UMKC) School of Medicine</w:t>
      </w:r>
      <w:r>
        <w:rPr>
          <w:color w:val="000000"/>
        </w:rPr>
        <w:t>,</w:t>
      </w:r>
      <w:r w:rsidRPr="00250519">
        <w:rPr>
          <w:color w:val="000000"/>
        </w:rPr>
        <w:t xml:space="preserve"> </w:t>
      </w:r>
      <w:r>
        <w:rPr>
          <w:color w:val="000000"/>
        </w:rPr>
        <w:t xml:space="preserve">conceived of </w:t>
      </w:r>
      <w:r w:rsidRPr="00250519">
        <w:rPr>
          <w:color w:val="000000"/>
        </w:rPr>
        <w:t>the CML (Brown, 2004; Demas &amp; Ludwig, 1991). Lamb was observing teaching patterns during rounds and wanted to access the most up-to-date research (Demas &amp; Ludwig, 1991). Lamb decided to add a librarian to fulfill the information need</w:t>
      </w:r>
      <w:r>
        <w:rPr>
          <w:color w:val="000000"/>
        </w:rPr>
        <w:t>s of</w:t>
      </w:r>
      <w:r w:rsidRPr="00250519">
        <w:rPr>
          <w:color w:val="000000"/>
        </w:rPr>
        <w:t xml:space="preserve"> and </w:t>
      </w:r>
      <w:r>
        <w:rPr>
          <w:color w:val="000000"/>
        </w:rPr>
        <w:t xml:space="preserve">provide </w:t>
      </w:r>
      <w:r w:rsidRPr="00250519">
        <w:rPr>
          <w:color w:val="000000"/>
        </w:rPr>
        <w:t xml:space="preserve">literature reviews to the healthcare/docent (or instructor) team (Brown, 2004; Demas &amp; Ludwig, 1991; Sullivan &amp; Sarkis, 1987). The teams included docents/instructors, </w:t>
      </w:r>
      <w:r>
        <w:rPr>
          <w:color w:val="000000"/>
        </w:rPr>
        <w:t xml:space="preserve">a </w:t>
      </w:r>
      <w:r w:rsidRPr="00250519">
        <w:rPr>
          <w:color w:val="000000"/>
        </w:rPr>
        <w:t>Doctor of Pharmacy, dieticians, social workers, and the CML (Sullivan &amp; Sarkis, 1987). </w:t>
      </w:r>
    </w:p>
    <w:p w14:paraId="72429E16" w14:textId="77777777" w:rsidR="00574100" w:rsidRPr="00250519" w:rsidRDefault="00574100" w:rsidP="00574100">
      <w:pPr>
        <w:spacing w:before="240" w:after="240" w:line="360" w:lineRule="auto"/>
        <w:jc w:val="both"/>
      </w:pPr>
      <w:r>
        <w:rPr>
          <w:color w:val="000000"/>
        </w:rPr>
        <w:t>T</w:t>
      </w:r>
      <w:r w:rsidRPr="00250519">
        <w:rPr>
          <w:color w:val="000000"/>
        </w:rPr>
        <w:t>he original CML initiative at UMKC was funded by a National Library of Medicine (NLM)</w:t>
      </w:r>
      <w:r>
        <w:rPr>
          <w:color w:val="000000"/>
        </w:rPr>
        <w:t xml:space="preserve"> </w:t>
      </w:r>
      <w:r w:rsidRPr="00250519">
        <w:rPr>
          <w:color w:val="000000"/>
        </w:rPr>
        <w:t>grant from 1972 to 1975 under Lamb’s direction (Demas &amp; Ludwig, 1991). Lamb relocated</w:t>
      </w:r>
      <w:r>
        <w:rPr>
          <w:color w:val="000000"/>
        </w:rPr>
        <w:t xml:space="preserve"> </w:t>
      </w:r>
      <w:r w:rsidRPr="00250519">
        <w:rPr>
          <w:color w:val="000000"/>
        </w:rPr>
        <w:t>to Hartford Hospital</w:t>
      </w:r>
      <w:r>
        <w:rPr>
          <w:color w:val="000000"/>
        </w:rPr>
        <w:t xml:space="preserve"> in Connecticut</w:t>
      </w:r>
      <w:r w:rsidRPr="00250519">
        <w:rPr>
          <w:color w:val="000000"/>
        </w:rPr>
        <w:t xml:space="preserve"> in 1973 (Demas &amp; Ludwig, 1991). Lamb then received a </w:t>
      </w:r>
      <w:r>
        <w:rPr>
          <w:color w:val="000000"/>
        </w:rPr>
        <w:t xml:space="preserve">2-year </w:t>
      </w:r>
      <w:r w:rsidRPr="00250519">
        <w:rPr>
          <w:color w:val="000000"/>
        </w:rPr>
        <w:t>grant from the U.S. Public Health Services for two CMLs for the University of Connecticut Health Center Hospitals (Demas &amp; Ludwig, 1991). Other CML formats and initiatives began developing in alternative locations (Demas &amp; Ludwig, 1991).  </w:t>
      </w:r>
    </w:p>
    <w:p w14:paraId="00B799C6" w14:textId="11BAA8E4" w:rsidR="00574100" w:rsidRPr="00250519" w:rsidRDefault="00574100" w:rsidP="00574100">
      <w:pPr>
        <w:spacing w:before="240" w:after="240" w:line="360" w:lineRule="auto"/>
        <w:jc w:val="both"/>
      </w:pPr>
      <w:r w:rsidRPr="00250519">
        <w:rPr>
          <w:color w:val="000000"/>
        </w:rPr>
        <w:t>Lamb identified a need for the librarian to be at the point-of-service, i.e., clinical rounds (Demas &amp; Ludwig, 1991).</w:t>
      </w:r>
      <w:r>
        <w:rPr>
          <w:color w:val="000000"/>
        </w:rPr>
        <w:t xml:space="preserve"> </w:t>
      </w:r>
      <w:r w:rsidRPr="00250519">
        <w:rPr>
          <w:color w:val="000000"/>
        </w:rPr>
        <w:t xml:space="preserve">This CML program was designed to support the information requirement of the </w:t>
      </w:r>
      <w:r w:rsidR="0012155C">
        <w:rPr>
          <w:color w:val="000000"/>
        </w:rPr>
        <w:t>healthcare</w:t>
      </w:r>
      <w:r w:rsidRPr="00250519">
        <w:rPr>
          <w:color w:val="000000"/>
        </w:rPr>
        <w:t xml:space="preserve"> team, i.e., physicians, nurses, etc.</w:t>
      </w:r>
      <w:r>
        <w:rPr>
          <w:color w:val="000000"/>
        </w:rPr>
        <w:t xml:space="preserve">, as well as </w:t>
      </w:r>
      <w:r w:rsidRPr="00250519">
        <w:rPr>
          <w:color w:val="000000"/>
        </w:rPr>
        <w:t>patients (Demas &amp; Ludwig, 1991). The CML would participate in 60</w:t>
      </w:r>
      <w:r>
        <w:rPr>
          <w:color w:val="000000"/>
        </w:rPr>
        <w:t>-</w:t>
      </w:r>
      <w:r w:rsidRPr="00250519">
        <w:rPr>
          <w:color w:val="000000"/>
        </w:rPr>
        <w:t>to</w:t>
      </w:r>
      <w:r>
        <w:rPr>
          <w:color w:val="000000"/>
        </w:rPr>
        <w:t>-</w:t>
      </w:r>
      <w:r w:rsidRPr="00250519">
        <w:rPr>
          <w:color w:val="000000"/>
        </w:rPr>
        <w:t>90 minutes of morning rounds (Demas &amp; Ludwig, 1991)</w:t>
      </w:r>
      <w:r>
        <w:rPr>
          <w:color w:val="000000"/>
        </w:rPr>
        <w:t>,</w:t>
      </w:r>
      <w:r w:rsidRPr="00250519">
        <w:rPr>
          <w:color w:val="000000"/>
        </w:rPr>
        <w:t xml:space="preserve"> noting questions from the particular stakeholders and evaluating the </w:t>
      </w:r>
      <w:r>
        <w:rPr>
          <w:color w:val="000000"/>
        </w:rPr>
        <w:t>value</w:t>
      </w:r>
      <w:r w:rsidRPr="00250519">
        <w:rPr>
          <w:color w:val="000000"/>
        </w:rPr>
        <w:t xml:space="preserve"> of researching specific questions – typically three</w:t>
      </w:r>
      <w:r>
        <w:rPr>
          <w:color w:val="000000"/>
        </w:rPr>
        <w:t>-</w:t>
      </w:r>
      <w:r w:rsidRPr="00250519">
        <w:rPr>
          <w:color w:val="000000"/>
        </w:rPr>
        <w:t>to</w:t>
      </w:r>
      <w:r>
        <w:rPr>
          <w:color w:val="000000"/>
        </w:rPr>
        <w:t>-</w:t>
      </w:r>
      <w:r w:rsidRPr="00250519">
        <w:rPr>
          <w:color w:val="000000"/>
        </w:rPr>
        <w:t xml:space="preserve">eight (Demas &amp; </w:t>
      </w:r>
      <w:r w:rsidRPr="00250519">
        <w:rPr>
          <w:color w:val="000000"/>
        </w:rPr>
        <w:lastRenderedPageBreak/>
        <w:t xml:space="preserve">Ludwig, 1991) or participating in a one-hour Morning report – reviewing new and in-house cases to identify an information need or knowledge gap (Brown, 2004). Following rounds, the CML would spend approximately two hours querying databases to obtain the necessary documentation to answer the prioritized questions (Demas &amp; Ludwig, 1991).  Articles, bibliographies, and abstracts were then distributed to the team by the CML (Demas &amp; Ludwig, 1991), PowerPoint presentations could be </w:t>
      </w:r>
      <w:r>
        <w:rPr>
          <w:color w:val="000000"/>
        </w:rPr>
        <w:t>produced</w:t>
      </w:r>
      <w:r w:rsidRPr="00250519">
        <w:rPr>
          <w:color w:val="000000"/>
        </w:rPr>
        <w:t xml:space="preserve"> to highlight the literature (Brown, 2004). The CML would also take special requests similar to a Reference Desk</w:t>
      </w:r>
      <w:r>
        <w:rPr>
          <w:color w:val="000000"/>
        </w:rPr>
        <w:t xml:space="preserve"> Librarian</w:t>
      </w:r>
      <w:r w:rsidRPr="00250519">
        <w:rPr>
          <w:color w:val="000000"/>
        </w:rPr>
        <w:t xml:space="preserve"> from the patient care team for literature (Brown, 2004). </w:t>
      </w:r>
      <w:r>
        <w:rPr>
          <w:color w:val="000000"/>
        </w:rPr>
        <w:t>In sum, t</w:t>
      </w:r>
      <w:r w:rsidRPr="00250519">
        <w:rPr>
          <w:color w:val="000000"/>
        </w:rPr>
        <w:t xml:space="preserve">he CML would connect the library and medical education </w:t>
      </w:r>
      <w:r>
        <w:rPr>
          <w:color w:val="000000"/>
        </w:rPr>
        <w:t xml:space="preserve">by </w:t>
      </w:r>
      <w:r w:rsidRPr="00250519">
        <w:rPr>
          <w:color w:val="000000"/>
        </w:rPr>
        <w:t>acquir</w:t>
      </w:r>
      <w:r>
        <w:rPr>
          <w:color w:val="000000"/>
        </w:rPr>
        <w:t>ing</w:t>
      </w:r>
      <w:r w:rsidRPr="00250519">
        <w:rPr>
          <w:color w:val="000000"/>
        </w:rPr>
        <w:t xml:space="preserve"> and disseminat</w:t>
      </w:r>
      <w:r>
        <w:rPr>
          <w:color w:val="000000"/>
        </w:rPr>
        <w:t>ing</w:t>
      </w:r>
      <w:r w:rsidRPr="00250519">
        <w:rPr>
          <w:color w:val="000000"/>
        </w:rPr>
        <w:t xml:space="preserve"> information – leading by example – and providing visibility to and representation of the health science library (Demas &amp; Ludwig, 1991).   </w:t>
      </w:r>
    </w:p>
    <w:p w14:paraId="1E92E413" w14:textId="68753A5F" w:rsidR="00574100" w:rsidRPr="00250519" w:rsidRDefault="00574100" w:rsidP="00574100">
      <w:pPr>
        <w:spacing w:before="240" w:after="240" w:line="360" w:lineRule="auto"/>
        <w:jc w:val="both"/>
      </w:pPr>
      <w:r w:rsidRPr="00250519">
        <w:rPr>
          <w:color w:val="000000"/>
        </w:rPr>
        <w:t>Literature Attached to the C</w:t>
      </w:r>
      <w:r>
        <w:rPr>
          <w:color w:val="000000"/>
        </w:rPr>
        <w:t>h</w:t>
      </w:r>
      <w:r w:rsidRPr="00250519">
        <w:rPr>
          <w:color w:val="000000"/>
        </w:rPr>
        <w:t>arts (LATCH) is complimentary to the CML program (Demas &amp; Ludwig, 1991). Upon admission, relevant articles are attached to a patient’s medical chart</w:t>
      </w:r>
      <w:r>
        <w:rPr>
          <w:color w:val="000000"/>
        </w:rPr>
        <w:t>,</w:t>
      </w:r>
      <w:r w:rsidRPr="00250519">
        <w:rPr>
          <w:color w:val="000000"/>
        </w:rPr>
        <w:t xml:space="preserve"> facilitating accessibility and prioritization of acute cases (Demas &amp; Ludwig, 1991). The records are retained </w:t>
      </w:r>
      <w:r>
        <w:rPr>
          <w:color w:val="000000"/>
        </w:rPr>
        <w:t xml:space="preserve">in the library by the CML </w:t>
      </w:r>
      <w:r w:rsidRPr="00250519">
        <w:rPr>
          <w:color w:val="000000"/>
        </w:rPr>
        <w:t>after the patient’s discharge for future use (Demas &amp; Ludwig, 1991).  </w:t>
      </w:r>
    </w:p>
    <w:p w14:paraId="044467A7" w14:textId="611B18F8" w:rsidR="00574100" w:rsidRDefault="00574100" w:rsidP="00574100">
      <w:pPr>
        <w:spacing w:before="240" w:after="240" w:line="360" w:lineRule="auto"/>
        <w:jc w:val="both"/>
        <w:rPr>
          <w:b/>
          <w:bCs/>
          <w:color w:val="000000"/>
        </w:rPr>
      </w:pPr>
      <w:r>
        <w:rPr>
          <w:color w:val="000000"/>
        </w:rPr>
        <w:t xml:space="preserve">Medical/health sciences </w:t>
      </w:r>
      <w:r w:rsidRPr="00250519">
        <w:rPr>
          <w:color w:val="000000"/>
        </w:rPr>
        <w:t>librar</w:t>
      </w:r>
      <w:r>
        <w:rPr>
          <w:color w:val="000000"/>
        </w:rPr>
        <w:t>ies</w:t>
      </w:r>
      <w:r w:rsidRPr="00250519">
        <w:rPr>
          <w:color w:val="000000"/>
        </w:rPr>
        <w:t xml:space="preserve"> provide </w:t>
      </w:r>
      <w:r w:rsidR="0012155C">
        <w:rPr>
          <w:color w:val="000000"/>
        </w:rPr>
        <w:t>healthcare</w:t>
      </w:r>
      <w:r w:rsidRPr="00250519">
        <w:rPr>
          <w:color w:val="000000"/>
        </w:rPr>
        <w:t xml:space="preserve"> practitioners with information pertaining to prevention, diagnosis, and treatment (Demas &amp; Ludwig</w:t>
      </w:r>
      <w:r w:rsidR="00007ADE">
        <w:rPr>
          <w:color w:val="000000"/>
        </w:rPr>
        <w:t>, 1991)</w:t>
      </w:r>
      <w:r>
        <w:rPr>
          <w:color w:val="000000"/>
        </w:rPr>
        <w:t xml:space="preserve">, and the role of the </w:t>
      </w:r>
      <w:r w:rsidRPr="00250519">
        <w:rPr>
          <w:color w:val="000000"/>
        </w:rPr>
        <w:t xml:space="preserve">CML was </w:t>
      </w:r>
      <w:r>
        <w:rPr>
          <w:color w:val="000000"/>
        </w:rPr>
        <w:t xml:space="preserve">envisioned as </w:t>
      </w:r>
      <w:r w:rsidRPr="00250519">
        <w:rPr>
          <w:color w:val="000000"/>
        </w:rPr>
        <w:t>augment</w:t>
      </w:r>
      <w:r>
        <w:rPr>
          <w:color w:val="000000"/>
        </w:rPr>
        <w:t>ing</w:t>
      </w:r>
      <w:r w:rsidRPr="00250519">
        <w:rPr>
          <w:color w:val="000000"/>
        </w:rPr>
        <w:t xml:space="preserve"> the</w:t>
      </w:r>
      <w:r>
        <w:rPr>
          <w:color w:val="000000"/>
        </w:rPr>
        <w:t>se</w:t>
      </w:r>
      <w:r w:rsidRPr="00250519">
        <w:rPr>
          <w:color w:val="000000"/>
        </w:rPr>
        <w:t xml:space="preserve"> librar</w:t>
      </w:r>
      <w:r>
        <w:rPr>
          <w:color w:val="000000"/>
        </w:rPr>
        <w:t>ies</w:t>
      </w:r>
      <w:r w:rsidRPr="00250519">
        <w:rPr>
          <w:color w:val="000000"/>
        </w:rPr>
        <w:t xml:space="preserve"> (Demas &amp; Ludwig, 1991). Chapter Two - the Literature Review</w:t>
      </w:r>
      <w:r>
        <w:rPr>
          <w:color w:val="000000"/>
        </w:rPr>
        <w:t xml:space="preserve"> will discuss the s</w:t>
      </w:r>
      <w:r w:rsidRPr="00250519">
        <w:rPr>
          <w:color w:val="000000"/>
        </w:rPr>
        <w:t xml:space="preserve">tudies </w:t>
      </w:r>
      <w:r>
        <w:rPr>
          <w:color w:val="000000"/>
        </w:rPr>
        <w:t xml:space="preserve">that </w:t>
      </w:r>
      <w:r w:rsidRPr="00250519">
        <w:rPr>
          <w:color w:val="000000"/>
        </w:rPr>
        <w:t>have evaluated the efficiency, effectiveness, and efficacy of CML programs.  </w:t>
      </w:r>
    </w:p>
    <w:p w14:paraId="4F4919DE" w14:textId="77777777" w:rsidR="00574100" w:rsidRDefault="00574100" w:rsidP="00574100">
      <w:pPr>
        <w:spacing w:line="360" w:lineRule="auto"/>
        <w:jc w:val="center"/>
        <w:rPr>
          <w:b/>
          <w:bCs/>
          <w:color w:val="000000"/>
        </w:rPr>
      </w:pPr>
    </w:p>
    <w:p w14:paraId="42723194" w14:textId="77777777" w:rsidR="00574100" w:rsidRPr="00250519" w:rsidRDefault="00574100" w:rsidP="00574100">
      <w:pPr>
        <w:spacing w:line="360" w:lineRule="auto"/>
        <w:jc w:val="center"/>
      </w:pPr>
      <w:r w:rsidRPr="00250519">
        <w:rPr>
          <w:b/>
          <w:bCs/>
          <w:color w:val="000000"/>
        </w:rPr>
        <w:t>Significance </w:t>
      </w:r>
    </w:p>
    <w:p w14:paraId="31E4C758" w14:textId="77777777" w:rsidR="00574100" w:rsidRDefault="00574100" w:rsidP="00574100">
      <w:pPr>
        <w:spacing w:before="240" w:after="240" w:line="360" w:lineRule="auto"/>
        <w:jc w:val="both"/>
        <w:rPr>
          <w:color w:val="000000"/>
          <w:shd w:val="clear" w:color="auto" w:fill="FFFFFF"/>
        </w:rPr>
      </w:pPr>
      <w:r w:rsidRPr="00250519">
        <w:rPr>
          <w:color w:val="000000"/>
        </w:rPr>
        <w:t>Health research is critical to U.S. society (Nass, et al., 2009</w:t>
      </w:r>
      <w:r w:rsidRPr="00250519">
        <w:rPr>
          <w:color w:val="000000"/>
          <w:shd w:val="clear" w:color="auto" w:fill="FFFFFF"/>
        </w:rPr>
        <w:t>)</w:t>
      </w:r>
      <w:r>
        <w:rPr>
          <w:color w:val="000000"/>
          <w:shd w:val="clear" w:color="auto" w:fill="FFFFFF"/>
        </w:rPr>
        <w:t>. The term “health research”</w:t>
      </w:r>
      <w:r w:rsidDel="00825D17">
        <w:rPr>
          <w:color w:val="000000"/>
          <w:shd w:val="clear" w:color="auto" w:fill="FFFFFF"/>
        </w:rPr>
        <w:t xml:space="preserve"> </w:t>
      </w:r>
      <w:r>
        <w:rPr>
          <w:color w:val="000000"/>
          <w:shd w:val="clear" w:color="auto" w:fill="FFFFFF"/>
        </w:rPr>
        <w:t>incorporates, but is not limited to,</w:t>
      </w:r>
    </w:p>
    <w:p w14:paraId="30C046DF" w14:textId="77777777" w:rsidR="00574100" w:rsidRPr="00677FF9" w:rsidRDefault="00574100" w:rsidP="00F42784">
      <w:pPr>
        <w:pStyle w:val="ListParagraph"/>
        <w:numPr>
          <w:ilvl w:val="0"/>
          <w:numId w:val="12"/>
        </w:numPr>
        <w:rPr>
          <w:shd w:val="clear" w:color="auto" w:fill="FFFFFF"/>
        </w:rPr>
      </w:pPr>
      <w:r w:rsidRPr="00677FF9">
        <w:rPr>
          <w:shd w:val="clear" w:color="auto" w:fill="FFFFFF"/>
        </w:rPr>
        <w:t>“health providers,</w:t>
      </w:r>
    </w:p>
    <w:p w14:paraId="5B6BB2ED" w14:textId="012C8D2D" w:rsidR="00574100" w:rsidRPr="00677FF9" w:rsidRDefault="0012155C" w:rsidP="00F42784">
      <w:pPr>
        <w:pStyle w:val="ListParagraph"/>
        <w:numPr>
          <w:ilvl w:val="0"/>
          <w:numId w:val="12"/>
        </w:numPr>
        <w:rPr>
          <w:shd w:val="clear" w:color="auto" w:fill="FFFFFF"/>
        </w:rPr>
      </w:pPr>
      <w:r>
        <w:rPr>
          <w:shd w:val="clear" w:color="auto" w:fill="FFFFFF"/>
        </w:rPr>
        <w:t>healthcare</w:t>
      </w:r>
      <w:r w:rsidR="00574100" w:rsidRPr="00677FF9">
        <w:rPr>
          <w:shd w:val="clear" w:color="auto" w:fill="FFFFFF"/>
        </w:rPr>
        <w:t xml:space="preserve"> administrators,</w:t>
      </w:r>
    </w:p>
    <w:p w14:paraId="4DBC06BD" w14:textId="77777777" w:rsidR="00574100" w:rsidRPr="00677FF9" w:rsidRDefault="00574100" w:rsidP="00F42784">
      <w:pPr>
        <w:pStyle w:val="ListParagraph"/>
        <w:numPr>
          <w:ilvl w:val="0"/>
          <w:numId w:val="12"/>
        </w:numPr>
        <w:rPr>
          <w:shd w:val="clear" w:color="auto" w:fill="FFFFFF"/>
        </w:rPr>
      </w:pPr>
      <w:r w:rsidRPr="00677FF9">
        <w:rPr>
          <w:shd w:val="clear" w:color="auto" w:fill="FFFFFF"/>
        </w:rPr>
        <w:lastRenderedPageBreak/>
        <w:t>continuing education officers,</w:t>
      </w:r>
    </w:p>
    <w:p w14:paraId="415B55EE" w14:textId="77777777" w:rsidR="00574100" w:rsidRPr="00677FF9" w:rsidRDefault="00574100" w:rsidP="00F42784">
      <w:pPr>
        <w:pStyle w:val="ListParagraph"/>
        <w:numPr>
          <w:ilvl w:val="0"/>
          <w:numId w:val="12"/>
        </w:numPr>
        <w:rPr>
          <w:shd w:val="clear" w:color="auto" w:fill="FFFFFF"/>
        </w:rPr>
      </w:pPr>
      <w:r w:rsidRPr="00677FF9">
        <w:rPr>
          <w:shd w:val="clear" w:color="auto" w:fill="FFFFFF"/>
        </w:rPr>
        <w:t>public or rural health officials,</w:t>
      </w:r>
    </w:p>
    <w:p w14:paraId="67FC5A0F" w14:textId="77777777" w:rsidR="00574100" w:rsidRPr="00677FF9" w:rsidRDefault="00574100" w:rsidP="00F42784">
      <w:pPr>
        <w:pStyle w:val="ListParagraph"/>
        <w:numPr>
          <w:ilvl w:val="0"/>
          <w:numId w:val="12"/>
        </w:numPr>
        <w:rPr>
          <w:shd w:val="clear" w:color="auto" w:fill="FFFFFF"/>
        </w:rPr>
      </w:pPr>
      <w:r w:rsidRPr="00677FF9">
        <w:rPr>
          <w:shd w:val="clear" w:color="auto" w:fill="FFFFFF"/>
        </w:rPr>
        <w:t>faculty,</w:t>
      </w:r>
    </w:p>
    <w:p w14:paraId="5717E00B" w14:textId="77777777" w:rsidR="00574100" w:rsidRPr="00677FF9" w:rsidRDefault="00574100" w:rsidP="00F42784">
      <w:pPr>
        <w:pStyle w:val="ListParagraph"/>
        <w:numPr>
          <w:ilvl w:val="0"/>
          <w:numId w:val="12"/>
        </w:numPr>
        <w:rPr>
          <w:shd w:val="clear" w:color="auto" w:fill="FFFFFF"/>
        </w:rPr>
      </w:pPr>
      <w:r w:rsidRPr="00677FF9">
        <w:rPr>
          <w:shd w:val="clear" w:color="auto" w:fill="FFFFFF"/>
        </w:rPr>
        <w:t>consumers,</w:t>
      </w:r>
    </w:p>
    <w:p w14:paraId="49FAE3BB" w14:textId="77777777" w:rsidR="00574100" w:rsidRPr="00677FF9" w:rsidRDefault="00574100" w:rsidP="00F42784">
      <w:pPr>
        <w:pStyle w:val="ListParagraph"/>
        <w:numPr>
          <w:ilvl w:val="0"/>
          <w:numId w:val="12"/>
        </w:numPr>
        <w:rPr>
          <w:shd w:val="clear" w:color="auto" w:fill="FFFFFF"/>
        </w:rPr>
      </w:pPr>
      <w:r w:rsidRPr="00677FF9">
        <w:rPr>
          <w:shd w:val="clear" w:color="auto" w:fill="FFFFFF"/>
        </w:rPr>
        <w:t>health educators,</w:t>
      </w:r>
    </w:p>
    <w:p w14:paraId="38FF5FB1" w14:textId="77777777" w:rsidR="00574100" w:rsidRPr="00677FF9" w:rsidRDefault="00574100" w:rsidP="00F42784">
      <w:pPr>
        <w:pStyle w:val="ListParagraph"/>
        <w:numPr>
          <w:ilvl w:val="0"/>
          <w:numId w:val="12"/>
        </w:numPr>
        <w:rPr>
          <w:shd w:val="clear" w:color="auto" w:fill="FFFFFF"/>
        </w:rPr>
      </w:pPr>
      <w:r w:rsidRPr="00677FF9">
        <w:rPr>
          <w:shd w:val="clear" w:color="auto" w:fill="FFFFFF"/>
        </w:rPr>
        <w:t>school nurses,</w:t>
      </w:r>
    </w:p>
    <w:p w14:paraId="3806CC36" w14:textId="77777777" w:rsidR="00574100" w:rsidRPr="00677FF9" w:rsidRDefault="00574100" w:rsidP="00F42784">
      <w:pPr>
        <w:pStyle w:val="ListParagraph"/>
        <w:numPr>
          <w:ilvl w:val="0"/>
          <w:numId w:val="12"/>
        </w:numPr>
        <w:rPr>
          <w:shd w:val="clear" w:color="auto" w:fill="FFFFFF"/>
        </w:rPr>
      </w:pPr>
      <w:r w:rsidRPr="00677FF9">
        <w:rPr>
          <w:shd w:val="clear" w:color="auto" w:fill="FFFFFF"/>
        </w:rPr>
        <w:t>state and local health personnel” (Burroughs and Wood as quoted in Joseph, 2018).</w:t>
      </w:r>
    </w:p>
    <w:p w14:paraId="77D51552" w14:textId="119F8FB3" w:rsidR="00574100" w:rsidRPr="00ED4073" w:rsidRDefault="00574100" w:rsidP="00574100">
      <w:pPr>
        <w:spacing w:before="240" w:after="240" w:line="360" w:lineRule="auto"/>
        <w:jc w:val="both"/>
        <w:rPr>
          <w:color w:val="000000"/>
          <w:shd w:val="clear" w:color="auto" w:fill="FFFFFF"/>
        </w:rPr>
      </w:pPr>
      <w:r w:rsidRPr="00ED4073">
        <w:rPr>
          <w:color w:val="000000"/>
          <w:shd w:val="clear" w:color="auto" w:fill="FFFFFF"/>
        </w:rPr>
        <w:t>It has been studied and demonstrated that medical research positively affects human health and longevity (</w:t>
      </w:r>
      <w:r w:rsidRPr="00ED4073">
        <w:rPr>
          <w:color w:val="000000"/>
        </w:rPr>
        <w:t>Nass, et al., 2009</w:t>
      </w:r>
      <w:r w:rsidRPr="00ED4073">
        <w:rPr>
          <w:color w:val="000000"/>
          <w:shd w:val="clear" w:color="auto" w:fill="FFFFFF"/>
        </w:rPr>
        <w:t>). This results in a positive contribution to the U.S. economy (</w:t>
      </w:r>
      <w:r w:rsidRPr="00ED4073">
        <w:rPr>
          <w:color w:val="000000"/>
        </w:rPr>
        <w:t>Nass, et al., 2009</w:t>
      </w:r>
      <w:r w:rsidRPr="00ED4073">
        <w:rPr>
          <w:color w:val="000000"/>
          <w:shd w:val="clear" w:color="auto" w:fill="FFFFFF"/>
        </w:rPr>
        <w:t>). Clinical trials, also a form of health research, are essential for the use of “drugs, vaccines, medical devices and diagnostics” in the U.S. (</w:t>
      </w:r>
      <w:r w:rsidRPr="00ED4073">
        <w:rPr>
          <w:color w:val="000000"/>
        </w:rPr>
        <w:t>Nass, et al., 2009</w:t>
      </w:r>
      <w:r w:rsidRPr="00ED4073">
        <w:rPr>
          <w:color w:val="000000"/>
          <w:shd w:val="clear" w:color="auto" w:fill="FFFFFF"/>
        </w:rPr>
        <w:t xml:space="preserve">). Examples of the value of medical research include identifying disease trends, disease risk factors, </w:t>
      </w:r>
      <w:r w:rsidR="0012155C">
        <w:rPr>
          <w:color w:val="000000"/>
          <w:shd w:val="clear" w:color="auto" w:fill="FFFFFF"/>
        </w:rPr>
        <w:t>healthcare</w:t>
      </w:r>
      <w:r w:rsidRPr="00ED4073">
        <w:rPr>
          <w:color w:val="000000"/>
          <w:shd w:val="clear" w:color="auto" w:fill="FFFFFF"/>
        </w:rPr>
        <w:t xml:space="preserve"> costs, etc. (</w:t>
      </w:r>
      <w:r w:rsidRPr="00ED4073">
        <w:rPr>
          <w:color w:val="000000"/>
        </w:rPr>
        <w:t>Nass, et al., 2009</w:t>
      </w:r>
      <w:r w:rsidRPr="00ED4073">
        <w:rPr>
          <w:color w:val="000000"/>
          <w:shd w:val="clear" w:color="auto" w:fill="FFFFFF"/>
        </w:rPr>
        <w:t xml:space="preserve">). These studies cumulatively have resulted in significant discoveries, developments, and improvements in </w:t>
      </w:r>
      <w:r w:rsidR="0012155C">
        <w:rPr>
          <w:color w:val="000000"/>
          <w:shd w:val="clear" w:color="auto" w:fill="FFFFFF"/>
        </w:rPr>
        <w:t>healthcare</w:t>
      </w:r>
      <w:r w:rsidRPr="00ED4073">
        <w:rPr>
          <w:color w:val="000000"/>
          <w:shd w:val="clear" w:color="auto" w:fill="FFFFFF"/>
        </w:rPr>
        <w:t xml:space="preserve"> and public health </w:t>
      </w:r>
      <w:r w:rsidRPr="00ED4073">
        <w:rPr>
          <w:color w:val="000000"/>
        </w:rPr>
        <w:t>(Nass, et al., 2009</w:t>
      </w:r>
      <w:r w:rsidRPr="00ED4073">
        <w:rPr>
          <w:color w:val="000000"/>
          <w:shd w:val="clear" w:color="auto" w:fill="FFFFFF"/>
        </w:rPr>
        <w:t xml:space="preserve">). </w:t>
      </w:r>
    </w:p>
    <w:p w14:paraId="449FE599" w14:textId="3A65AFE7" w:rsidR="00574100" w:rsidRDefault="00574100" w:rsidP="00574100">
      <w:pPr>
        <w:spacing w:before="240" w:after="240" w:line="360" w:lineRule="auto"/>
        <w:jc w:val="both"/>
        <w:rPr>
          <w:color w:val="000000"/>
        </w:rPr>
      </w:pPr>
      <w:r w:rsidRPr="00250519">
        <w:rPr>
          <w:color w:val="000000"/>
          <w:shd w:val="clear" w:color="auto" w:fill="FFFFFF"/>
        </w:rPr>
        <w:t xml:space="preserve">Currently, </w:t>
      </w:r>
      <w:r>
        <w:rPr>
          <w:color w:val="000000"/>
          <w:shd w:val="clear" w:color="auto" w:fill="FFFFFF"/>
        </w:rPr>
        <w:t xml:space="preserve">the </w:t>
      </w:r>
      <w:r w:rsidRPr="00250519">
        <w:rPr>
          <w:color w:val="000000"/>
        </w:rPr>
        <w:t>role</w:t>
      </w:r>
      <w:r>
        <w:rPr>
          <w:color w:val="000000"/>
        </w:rPr>
        <w:t xml:space="preserve"> and </w:t>
      </w:r>
      <w:r w:rsidRPr="00250519">
        <w:rPr>
          <w:color w:val="000000"/>
        </w:rPr>
        <w:t>responsibilit</w:t>
      </w:r>
      <w:r>
        <w:rPr>
          <w:color w:val="000000"/>
        </w:rPr>
        <w:t xml:space="preserve">y of </w:t>
      </w:r>
      <w:r>
        <w:rPr>
          <w:color w:val="000000"/>
          <w:shd w:val="clear" w:color="auto" w:fill="FFFFFF"/>
        </w:rPr>
        <w:t xml:space="preserve">medical librarians with regard to medical research is its </w:t>
      </w:r>
      <w:r w:rsidRPr="00250519">
        <w:rPr>
          <w:color w:val="000000"/>
        </w:rPr>
        <w:t>access, review, and disseminat</w:t>
      </w:r>
      <w:r>
        <w:rPr>
          <w:color w:val="000000"/>
        </w:rPr>
        <w:t>ion</w:t>
      </w:r>
      <w:r w:rsidRPr="00250519">
        <w:rPr>
          <w:color w:val="000000"/>
        </w:rPr>
        <w:t xml:space="preserve">. Perhaps </w:t>
      </w:r>
      <w:r>
        <w:rPr>
          <w:color w:val="000000"/>
        </w:rPr>
        <w:t>librarians</w:t>
      </w:r>
      <w:r w:rsidRPr="00250519">
        <w:rPr>
          <w:color w:val="000000"/>
        </w:rPr>
        <w:t xml:space="preserve"> </w:t>
      </w:r>
      <w:r>
        <w:rPr>
          <w:color w:val="000000"/>
        </w:rPr>
        <w:t xml:space="preserve">do serve as </w:t>
      </w:r>
      <w:r w:rsidRPr="00250519">
        <w:rPr>
          <w:color w:val="000000"/>
        </w:rPr>
        <w:t>gatekeepers of this information (Fister, 2014)</w:t>
      </w:r>
      <w:r w:rsidR="002829CE">
        <w:rPr>
          <w:color w:val="000000"/>
        </w:rPr>
        <w:t>; some characterize the role of librarians as</w:t>
      </w:r>
      <w:r w:rsidR="00C76624">
        <w:rPr>
          <w:color w:val="000000"/>
        </w:rPr>
        <w:t xml:space="preserve"> that of stewards in which they interact with their communities for mutual benefit </w:t>
      </w:r>
      <w:r w:rsidRPr="00250519">
        <w:rPr>
          <w:color w:val="000000"/>
        </w:rPr>
        <w:t>(Stover, 2016)</w:t>
      </w:r>
      <w:r>
        <w:rPr>
          <w:color w:val="000000"/>
        </w:rPr>
        <w:t>.</w:t>
      </w:r>
      <w:r w:rsidR="002829CE">
        <w:rPr>
          <w:color w:val="000000"/>
        </w:rPr>
        <w:t xml:space="preserve"> </w:t>
      </w:r>
      <w:r w:rsidR="00C76624">
        <w:rPr>
          <w:color w:val="000000"/>
        </w:rPr>
        <w:t xml:space="preserve">With its Department of Knowledge and Information Stewardship, the University of Cape Town, has even acknowledged this role </w:t>
      </w:r>
      <w:r w:rsidR="001C0A7E">
        <w:rPr>
          <w:color w:val="000000"/>
        </w:rPr>
        <w:t>within</w:t>
      </w:r>
      <w:r w:rsidR="00C76624">
        <w:rPr>
          <w:color w:val="000000"/>
        </w:rPr>
        <w:t xml:space="preserve"> its departmental nomenclature (UCT, 2021).    </w:t>
      </w:r>
    </w:p>
    <w:p w14:paraId="4537ED55" w14:textId="764BC008" w:rsidR="00574100" w:rsidRPr="00D51EF7" w:rsidRDefault="00574100" w:rsidP="00574100">
      <w:pPr>
        <w:spacing w:line="360" w:lineRule="auto"/>
        <w:jc w:val="both"/>
      </w:pPr>
      <w:r>
        <w:t xml:space="preserve">McGinnis and Foege and later Mokdad et al. determined that “[approximately] half of all deaths that occurred in the U.S. in 2000 could be attributed to a limited number of largely preventable behaviors and exposures” (Mokdad et al. as quoted in Spatz, 2014). The leading causes of death as determined by these studies are associated with personal health choices, including tobacco use, poor eating habits, lack of physical exercise, and alcohol consumption (Spatz, 2014). Data and subsequent health promotion based </w:t>
      </w:r>
      <w:r>
        <w:lastRenderedPageBreak/>
        <w:t xml:space="preserve">thereupon cannot alone change an individual’s personal choices, but they can influence those choices (Spatz, 2014).  </w:t>
      </w:r>
    </w:p>
    <w:p w14:paraId="0D98AC0D" w14:textId="77777777" w:rsidR="00574100" w:rsidRPr="00BE650C" w:rsidRDefault="00574100" w:rsidP="00574100">
      <w:pPr>
        <w:spacing w:line="360" w:lineRule="auto"/>
        <w:jc w:val="both"/>
      </w:pPr>
    </w:p>
    <w:p w14:paraId="350D1DDB" w14:textId="77777777" w:rsidR="00574100" w:rsidRPr="00250519" w:rsidRDefault="00574100" w:rsidP="00574100">
      <w:pPr>
        <w:spacing w:line="360" w:lineRule="auto"/>
        <w:jc w:val="center"/>
      </w:pPr>
      <w:r w:rsidRPr="00250519">
        <w:rPr>
          <w:b/>
          <w:bCs/>
          <w:color w:val="000000"/>
        </w:rPr>
        <w:t>Limitations and Assumptions </w:t>
      </w:r>
    </w:p>
    <w:p w14:paraId="533F17B3" w14:textId="77777777" w:rsidR="00574100" w:rsidRPr="00250519" w:rsidRDefault="00574100" w:rsidP="00574100">
      <w:pPr>
        <w:spacing w:before="240" w:after="240" w:line="360" w:lineRule="auto"/>
        <w:jc w:val="both"/>
      </w:pPr>
      <w:r w:rsidRPr="00250519">
        <w:rPr>
          <w:color w:val="000000"/>
        </w:rPr>
        <w:t> The findings of this research study are subject to several limitations:</w:t>
      </w:r>
    </w:p>
    <w:p w14:paraId="367D1042" w14:textId="578AFE6D" w:rsidR="00574100" w:rsidRPr="00250519" w:rsidRDefault="00574100" w:rsidP="00574100">
      <w:pPr>
        <w:spacing w:before="240" w:after="240" w:line="360" w:lineRule="auto"/>
        <w:ind w:left="720" w:hanging="630"/>
        <w:jc w:val="both"/>
      </w:pPr>
      <w:r w:rsidRPr="00250519">
        <w:rPr>
          <w:color w:val="000000"/>
        </w:rPr>
        <w:t xml:space="preserve"> 1. </w:t>
      </w:r>
      <w:r w:rsidRPr="00250519">
        <w:rPr>
          <w:color w:val="000000"/>
        </w:rPr>
        <w:tab/>
        <w:t xml:space="preserve">The findings may not be generalizable beyond the sample.  Data do not confirm </w:t>
      </w:r>
      <w:r>
        <w:rPr>
          <w:color w:val="000000"/>
        </w:rPr>
        <w:t xml:space="preserve">that </w:t>
      </w:r>
      <w:r w:rsidRPr="00250519">
        <w:rPr>
          <w:color w:val="000000"/>
        </w:rPr>
        <w:t>the sample is representative of other populations. Therefore, readers should use caution when generalizing the research study’s results.</w:t>
      </w:r>
      <w:r w:rsidR="00786999">
        <w:rPr>
          <w:color w:val="000000"/>
        </w:rPr>
        <w:t xml:space="preserve"> T</w:t>
      </w:r>
      <w:r w:rsidR="00786999" w:rsidRPr="00786999">
        <w:rPr>
          <w:color w:val="000000"/>
        </w:rPr>
        <w:t>he author will</w:t>
      </w:r>
      <w:r w:rsidR="00786999">
        <w:rPr>
          <w:color w:val="000000"/>
        </w:rPr>
        <w:t>, however,</w:t>
      </w:r>
      <w:r w:rsidR="00786999" w:rsidRPr="00786999">
        <w:rPr>
          <w:color w:val="000000"/>
        </w:rPr>
        <w:t xml:space="preserve"> strive to put results in context concerning their generalizability</w:t>
      </w:r>
      <w:r w:rsidR="00786999">
        <w:rPr>
          <w:color w:val="000000"/>
        </w:rPr>
        <w:t xml:space="preserve">. </w:t>
      </w:r>
    </w:p>
    <w:p w14:paraId="76E592D5" w14:textId="3856E678" w:rsidR="00574100" w:rsidRPr="00250519" w:rsidRDefault="00574100" w:rsidP="00574100">
      <w:pPr>
        <w:spacing w:before="240" w:after="240" w:line="360" w:lineRule="auto"/>
        <w:ind w:left="720" w:hanging="720"/>
        <w:jc w:val="both"/>
      </w:pPr>
      <w:r w:rsidRPr="00250519">
        <w:rPr>
          <w:color w:val="000000"/>
        </w:rPr>
        <w:t xml:space="preserve">2. </w:t>
      </w:r>
      <w:r w:rsidRPr="00250519">
        <w:rPr>
          <w:color w:val="000000"/>
        </w:rPr>
        <w:tab/>
        <w:t>The survey contain</w:t>
      </w:r>
      <w:r w:rsidR="005B0509">
        <w:rPr>
          <w:color w:val="000000"/>
        </w:rPr>
        <w:t>s</w:t>
      </w:r>
      <w:r w:rsidRPr="00250519">
        <w:rPr>
          <w:color w:val="000000"/>
        </w:rPr>
        <w:t xml:space="preserve"> closed-ended questions. Closed-ended questions limit the study’s participants to the choices on the survey form. </w:t>
      </w:r>
    </w:p>
    <w:p w14:paraId="603EF3EE" w14:textId="77777777" w:rsidR="00574100" w:rsidRPr="00250519" w:rsidRDefault="00574100" w:rsidP="00574100">
      <w:pPr>
        <w:spacing w:before="240" w:after="240" w:line="360" w:lineRule="auto"/>
        <w:jc w:val="both"/>
      </w:pPr>
      <w:r w:rsidRPr="00250519">
        <w:rPr>
          <w:color w:val="000000"/>
        </w:rPr>
        <w:t>This research study’s assumptions are as follows:</w:t>
      </w:r>
    </w:p>
    <w:p w14:paraId="6A20E9B8" w14:textId="57218DCC" w:rsidR="00574100" w:rsidRPr="00250519" w:rsidRDefault="00574100" w:rsidP="00574100">
      <w:pPr>
        <w:spacing w:before="240" w:after="240" w:line="360" w:lineRule="auto"/>
        <w:ind w:left="720" w:hanging="720"/>
        <w:jc w:val="both"/>
      </w:pPr>
      <w:r w:rsidRPr="00250519">
        <w:rPr>
          <w:color w:val="000000"/>
        </w:rPr>
        <w:t xml:space="preserve"> 1. </w:t>
      </w:r>
      <w:r w:rsidRPr="00250519">
        <w:rPr>
          <w:color w:val="000000"/>
        </w:rPr>
        <w:tab/>
        <w:t xml:space="preserve">The survey instrument </w:t>
      </w:r>
      <w:r w:rsidR="005B0509">
        <w:rPr>
          <w:color w:val="000000"/>
        </w:rPr>
        <w:t>had</w:t>
      </w:r>
      <w:r w:rsidRPr="00250519">
        <w:rPr>
          <w:color w:val="000000"/>
        </w:rPr>
        <w:t xml:space="preserve"> a </w:t>
      </w:r>
      <w:r>
        <w:rPr>
          <w:color w:val="000000"/>
        </w:rPr>
        <w:t>low</w:t>
      </w:r>
      <w:r w:rsidRPr="00250519">
        <w:rPr>
          <w:color w:val="000000"/>
        </w:rPr>
        <w:t xml:space="preserve"> rate of return as participants will complete the survey online.</w:t>
      </w:r>
      <w:r>
        <w:rPr>
          <w:color w:val="000000"/>
        </w:rPr>
        <w:t xml:space="preserve"> </w:t>
      </w:r>
      <w:r w:rsidRPr="001331F7">
        <w:t>Response rates for non-probability panels are approximately 10% or less (Baker, 2010).</w:t>
      </w:r>
    </w:p>
    <w:p w14:paraId="0BB32624" w14:textId="7F2E8E60" w:rsidR="00574100" w:rsidRPr="00F20CE5" w:rsidRDefault="00574100" w:rsidP="00F20CE5">
      <w:pPr>
        <w:spacing w:before="240" w:after="240" w:line="360" w:lineRule="auto"/>
        <w:ind w:left="720" w:hanging="720"/>
        <w:jc w:val="both"/>
        <w:rPr>
          <w:color w:val="000000"/>
        </w:rPr>
      </w:pPr>
      <w:r w:rsidRPr="00377487">
        <w:rPr>
          <w:color w:val="000000"/>
        </w:rPr>
        <w:t xml:space="preserve">2. </w:t>
      </w:r>
      <w:r w:rsidRPr="00377487">
        <w:rPr>
          <w:color w:val="000000"/>
        </w:rPr>
        <w:tab/>
        <w:t>Participants self-identif</w:t>
      </w:r>
      <w:r w:rsidR="005B0509">
        <w:rPr>
          <w:color w:val="000000"/>
        </w:rPr>
        <w:t xml:space="preserve">ied </w:t>
      </w:r>
      <w:r w:rsidRPr="00377487">
        <w:rPr>
          <w:color w:val="000000"/>
        </w:rPr>
        <w:t xml:space="preserve">with accurate demographic (i.e., </w:t>
      </w:r>
      <w:r w:rsidR="005B0509">
        <w:rPr>
          <w:color w:val="000000"/>
        </w:rPr>
        <w:t>gender</w:t>
      </w:r>
      <w:r w:rsidRPr="00377487">
        <w:rPr>
          <w:color w:val="000000"/>
        </w:rPr>
        <w:t>) information.</w:t>
      </w:r>
    </w:p>
    <w:p w14:paraId="72CAF4F0" w14:textId="28B0CBE4" w:rsidR="00574100" w:rsidRPr="00250519" w:rsidRDefault="00574100" w:rsidP="00F20CE5">
      <w:pPr>
        <w:spacing w:before="240" w:after="240" w:line="360" w:lineRule="auto"/>
        <w:ind w:left="720" w:hanging="720"/>
        <w:jc w:val="both"/>
      </w:pPr>
      <w:r w:rsidRPr="00250519">
        <w:rPr>
          <w:color w:val="000000"/>
        </w:rPr>
        <w:t xml:space="preserve">3. </w:t>
      </w:r>
      <w:r w:rsidRPr="00250519">
        <w:rPr>
          <w:color w:val="000000"/>
        </w:rPr>
        <w:tab/>
        <w:t xml:space="preserve">Duplicate survey responses from participants </w:t>
      </w:r>
      <w:r w:rsidR="005B0509">
        <w:rPr>
          <w:color w:val="000000"/>
        </w:rPr>
        <w:t>were</w:t>
      </w:r>
      <w:r w:rsidRPr="00250519">
        <w:rPr>
          <w:color w:val="000000"/>
        </w:rPr>
        <w:t xml:space="preserve"> identified and discarded.</w:t>
      </w:r>
    </w:p>
    <w:p w14:paraId="6F238E6D" w14:textId="5FC6F3BA" w:rsidR="00574100" w:rsidRPr="00250519" w:rsidRDefault="00574100" w:rsidP="00574100">
      <w:pPr>
        <w:spacing w:before="240" w:after="240" w:line="360" w:lineRule="auto"/>
        <w:ind w:left="720" w:hanging="720"/>
        <w:jc w:val="both"/>
      </w:pPr>
      <w:r w:rsidRPr="00250519">
        <w:rPr>
          <w:color w:val="000000"/>
        </w:rPr>
        <w:t xml:space="preserve">4. </w:t>
      </w:r>
      <w:r w:rsidRPr="00250519">
        <w:rPr>
          <w:color w:val="000000"/>
        </w:rPr>
        <w:tab/>
        <w:t>Participants complete</w:t>
      </w:r>
      <w:r w:rsidR="005B0509">
        <w:rPr>
          <w:color w:val="000000"/>
        </w:rPr>
        <w:t>d</w:t>
      </w:r>
      <w:r w:rsidRPr="00250519">
        <w:rPr>
          <w:color w:val="000000"/>
        </w:rPr>
        <w:t xml:space="preserve"> the survey </w:t>
      </w:r>
      <w:r>
        <w:rPr>
          <w:color w:val="000000"/>
        </w:rPr>
        <w:t xml:space="preserve">attentively, </w:t>
      </w:r>
      <w:r w:rsidRPr="00250519">
        <w:rPr>
          <w:color w:val="000000"/>
        </w:rPr>
        <w:t>accurately, honestly, and to the best of their ability.</w:t>
      </w:r>
    </w:p>
    <w:p w14:paraId="421BD386" w14:textId="7E48E0A9" w:rsidR="00574100" w:rsidRPr="00250519" w:rsidRDefault="00574100" w:rsidP="00574100">
      <w:pPr>
        <w:spacing w:before="240" w:after="240" w:line="360" w:lineRule="auto"/>
        <w:ind w:left="720" w:hanging="720"/>
        <w:jc w:val="both"/>
      </w:pPr>
      <w:r w:rsidRPr="00250519">
        <w:rPr>
          <w:color w:val="000000"/>
        </w:rPr>
        <w:t xml:space="preserve">5. </w:t>
      </w:r>
      <w:r w:rsidRPr="00250519">
        <w:rPr>
          <w:color w:val="000000"/>
        </w:rPr>
        <w:tab/>
        <w:t>The data collected from the survey</w:t>
      </w:r>
      <w:r w:rsidR="005B0509">
        <w:rPr>
          <w:color w:val="000000"/>
        </w:rPr>
        <w:t xml:space="preserve"> was</w:t>
      </w:r>
      <w:r w:rsidRPr="00250519">
        <w:rPr>
          <w:color w:val="000000"/>
        </w:rPr>
        <w:t xml:space="preserve"> accurately transcribed, compiled, measured, and retained.</w:t>
      </w:r>
    </w:p>
    <w:p w14:paraId="408E931F" w14:textId="2D993956" w:rsidR="00574100" w:rsidRPr="00250519" w:rsidRDefault="00574100" w:rsidP="00574100">
      <w:pPr>
        <w:spacing w:before="240" w:after="240" w:line="360" w:lineRule="auto"/>
        <w:ind w:left="720" w:hanging="720"/>
        <w:jc w:val="both"/>
      </w:pPr>
      <w:r w:rsidRPr="00250519">
        <w:rPr>
          <w:color w:val="000000"/>
        </w:rPr>
        <w:t xml:space="preserve">6. </w:t>
      </w:r>
      <w:r w:rsidRPr="00250519">
        <w:rPr>
          <w:color w:val="000000"/>
        </w:rPr>
        <w:tab/>
        <w:t>The researcher distributing and conducting the survey maintain</w:t>
      </w:r>
      <w:r w:rsidR="005B0509">
        <w:rPr>
          <w:color w:val="000000"/>
        </w:rPr>
        <w:t>ed</w:t>
      </w:r>
      <w:r w:rsidRPr="00250519">
        <w:rPr>
          <w:color w:val="000000"/>
        </w:rPr>
        <w:t xml:space="preserve"> a lack of bias with no supervisory responsibility for any member of the study’s population.</w:t>
      </w:r>
    </w:p>
    <w:p w14:paraId="38AEE521" w14:textId="154640F5" w:rsidR="00574100" w:rsidRPr="00250519" w:rsidRDefault="00574100" w:rsidP="00574100">
      <w:pPr>
        <w:spacing w:before="240" w:after="240" w:line="360" w:lineRule="auto"/>
        <w:ind w:left="720" w:hanging="720"/>
        <w:jc w:val="both"/>
      </w:pPr>
      <w:r w:rsidRPr="00250519">
        <w:rPr>
          <w:color w:val="000000"/>
        </w:rPr>
        <w:lastRenderedPageBreak/>
        <w:t xml:space="preserve">7. </w:t>
      </w:r>
      <w:r w:rsidRPr="00250519">
        <w:rPr>
          <w:color w:val="000000"/>
        </w:rPr>
        <w:tab/>
        <w:t>The survey and resulting interpretation of the findings focus</w:t>
      </w:r>
      <w:r w:rsidR="005B0509">
        <w:rPr>
          <w:color w:val="000000"/>
        </w:rPr>
        <w:t>ed</w:t>
      </w:r>
      <w:r w:rsidRPr="00250519">
        <w:rPr>
          <w:color w:val="000000"/>
        </w:rPr>
        <w:t xml:space="preserve"> on the most recent definition of </w:t>
      </w:r>
      <w:r w:rsidRPr="00680D2B">
        <w:rPr>
          <w:color w:val="000000"/>
        </w:rPr>
        <w:t>medical librarians, clinical medical librarians, medical informationists</w:t>
      </w:r>
      <w:r>
        <w:rPr>
          <w:color w:val="000000"/>
        </w:rPr>
        <w:t xml:space="preserve">, etc. </w:t>
      </w:r>
    </w:p>
    <w:p w14:paraId="2898E6CD" w14:textId="77777777" w:rsidR="00574100" w:rsidRPr="00250519" w:rsidRDefault="00574100" w:rsidP="00574100">
      <w:pPr>
        <w:spacing w:line="360" w:lineRule="auto"/>
      </w:pPr>
    </w:p>
    <w:p w14:paraId="0CDB08B6" w14:textId="77777777" w:rsidR="00574100" w:rsidRDefault="00574100" w:rsidP="00574100">
      <w:pPr>
        <w:rPr>
          <w:b/>
          <w:bCs/>
          <w:color w:val="000000"/>
        </w:rPr>
      </w:pPr>
      <w:r>
        <w:rPr>
          <w:b/>
          <w:bCs/>
          <w:color w:val="000000"/>
        </w:rPr>
        <w:br w:type="page"/>
      </w:r>
    </w:p>
    <w:p w14:paraId="49E9F779" w14:textId="77777777" w:rsidR="00574100" w:rsidRPr="00250519" w:rsidRDefault="00574100" w:rsidP="00574100">
      <w:pPr>
        <w:spacing w:line="360" w:lineRule="auto"/>
        <w:jc w:val="center"/>
      </w:pPr>
      <w:r w:rsidRPr="00250519">
        <w:rPr>
          <w:b/>
          <w:bCs/>
          <w:color w:val="000000"/>
        </w:rPr>
        <w:lastRenderedPageBreak/>
        <w:t>CHAPTER TWO</w:t>
      </w:r>
    </w:p>
    <w:p w14:paraId="2FC7B021" w14:textId="77777777" w:rsidR="00574100" w:rsidRPr="00250519" w:rsidRDefault="00574100" w:rsidP="00574100">
      <w:pPr>
        <w:spacing w:line="360" w:lineRule="auto"/>
        <w:jc w:val="center"/>
      </w:pPr>
      <w:r w:rsidRPr="00250519">
        <w:rPr>
          <w:b/>
          <w:bCs/>
          <w:color w:val="000000"/>
        </w:rPr>
        <w:t>LITERATURE REVIEW</w:t>
      </w:r>
    </w:p>
    <w:p w14:paraId="1ABCAD4B" w14:textId="77777777" w:rsidR="00574100" w:rsidRPr="00250519" w:rsidRDefault="00574100" w:rsidP="00574100">
      <w:pPr>
        <w:spacing w:line="360" w:lineRule="auto"/>
      </w:pPr>
    </w:p>
    <w:p w14:paraId="5350DEC7" w14:textId="77777777" w:rsidR="00574100" w:rsidRPr="00250519" w:rsidRDefault="00574100" w:rsidP="00574100">
      <w:pPr>
        <w:spacing w:line="360" w:lineRule="auto"/>
        <w:jc w:val="center"/>
      </w:pPr>
      <w:bookmarkStart w:id="8" w:name="_Hlk59118233"/>
      <w:r w:rsidRPr="00250519">
        <w:rPr>
          <w:b/>
          <w:bCs/>
          <w:color w:val="000000"/>
        </w:rPr>
        <w:t>Introduction</w:t>
      </w:r>
    </w:p>
    <w:bookmarkEnd w:id="8"/>
    <w:p w14:paraId="607F4B89" w14:textId="77777777" w:rsidR="00574100" w:rsidRPr="00250519" w:rsidRDefault="00574100" w:rsidP="00574100">
      <w:pPr>
        <w:spacing w:line="360" w:lineRule="auto"/>
      </w:pPr>
    </w:p>
    <w:p w14:paraId="0E81BF68" w14:textId="78A2E680" w:rsidR="00574100" w:rsidRPr="00250519" w:rsidRDefault="00574100" w:rsidP="00574100">
      <w:pPr>
        <w:spacing w:line="360" w:lineRule="auto"/>
        <w:jc w:val="both"/>
        <w:rPr>
          <w:color w:val="000000"/>
        </w:rPr>
      </w:pPr>
      <w:r w:rsidRPr="00250519">
        <w:rPr>
          <w:color w:val="000000"/>
        </w:rPr>
        <w:t xml:space="preserve">Chapter One discussed the history and industry supporting medical librarians, clinical medical librarians, </w:t>
      </w:r>
      <w:r>
        <w:rPr>
          <w:color w:val="000000"/>
        </w:rPr>
        <w:t xml:space="preserve">medical </w:t>
      </w:r>
      <w:r w:rsidRPr="00250519">
        <w:rPr>
          <w:color w:val="000000"/>
        </w:rPr>
        <w:t>informationists</w:t>
      </w:r>
      <w:r>
        <w:rPr>
          <w:color w:val="000000"/>
        </w:rPr>
        <w:t>, etc</w:t>
      </w:r>
      <w:r w:rsidRPr="00250519">
        <w:rPr>
          <w:color w:val="000000"/>
        </w:rPr>
        <w:t>.  It also introduced th</w:t>
      </w:r>
      <w:r>
        <w:rPr>
          <w:color w:val="000000"/>
        </w:rPr>
        <w:t>is</w:t>
      </w:r>
      <w:r w:rsidRPr="00250519">
        <w:rPr>
          <w:color w:val="000000"/>
        </w:rPr>
        <w:t xml:space="preserve"> </w:t>
      </w:r>
      <w:r>
        <w:rPr>
          <w:color w:val="000000"/>
        </w:rPr>
        <w:t xml:space="preserve">research </w:t>
      </w:r>
      <w:r w:rsidRPr="00250519">
        <w:rPr>
          <w:color w:val="000000"/>
        </w:rPr>
        <w:t xml:space="preserve">study and </w:t>
      </w:r>
      <w:r>
        <w:rPr>
          <w:color w:val="000000"/>
        </w:rPr>
        <w:t xml:space="preserve">the supporting </w:t>
      </w:r>
      <w:r w:rsidRPr="00250519">
        <w:rPr>
          <w:color w:val="000000"/>
        </w:rPr>
        <w:t xml:space="preserve">survey. Chapter Two will describe the process for, and the literature supporting, the research conducted for this study. </w:t>
      </w:r>
    </w:p>
    <w:p w14:paraId="2298BD31" w14:textId="77777777" w:rsidR="00574100" w:rsidRPr="00250519" w:rsidRDefault="00574100" w:rsidP="00574100">
      <w:pPr>
        <w:spacing w:line="360" w:lineRule="auto"/>
        <w:jc w:val="both"/>
        <w:rPr>
          <w:color w:val="000000"/>
        </w:rPr>
      </w:pPr>
    </w:p>
    <w:p w14:paraId="589ED46B" w14:textId="08AE249C" w:rsidR="00574100" w:rsidRDefault="00574100" w:rsidP="00574100">
      <w:pPr>
        <w:spacing w:line="360" w:lineRule="auto"/>
        <w:jc w:val="both"/>
        <w:rPr>
          <w:color w:val="000000"/>
        </w:rPr>
      </w:pPr>
      <w:r w:rsidRPr="00250519">
        <w:rPr>
          <w:color w:val="000000"/>
        </w:rPr>
        <w:t xml:space="preserve">In order to design and complete this study, literature </w:t>
      </w:r>
      <w:r>
        <w:rPr>
          <w:color w:val="000000"/>
        </w:rPr>
        <w:t xml:space="preserve">with </w:t>
      </w:r>
      <w:r w:rsidRPr="00250519">
        <w:rPr>
          <w:color w:val="000000"/>
        </w:rPr>
        <w:t>very di</w:t>
      </w:r>
      <w:r>
        <w:rPr>
          <w:color w:val="000000"/>
        </w:rPr>
        <w:t>verse</w:t>
      </w:r>
      <w:r w:rsidRPr="00250519">
        <w:rPr>
          <w:color w:val="000000"/>
        </w:rPr>
        <w:t xml:space="preserve"> </w:t>
      </w:r>
      <w:r>
        <w:rPr>
          <w:color w:val="000000"/>
        </w:rPr>
        <w:t xml:space="preserve">content and professional perspectives </w:t>
      </w:r>
      <w:r w:rsidRPr="00250519">
        <w:rPr>
          <w:color w:val="000000"/>
        </w:rPr>
        <w:t>was considered</w:t>
      </w:r>
      <w:r>
        <w:rPr>
          <w:color w:val="000000"/>
        </w:rPr>
        <w:t>, addressing questions regarding</w:t>
      </w:r>
      <w:r w:rsidRPr="00250519">
        <w:rPr>
          <w:color w:val="000000"/>
        </w:rPr>
        <w:t>: (1) the role that medical librarians have played in supporting policy development (Droese &amp; Peterson, 2006)</w:t>
      </w:r>
      <w:r>
        <w:rPr>
          <w:color w:val="000000"/>
        </w:rPr>
        <w:t xml:space="preserve">; </w:t>
      </w:r>
      <w:r w:rsidRPr="00250519">
        <w:rPr>
          <w:color w:val="000000"/>
        </w:rPr>
        <w:t xml:space="preserve">(2) </w:t>
      </w:r>
      <w:r>
        <w:rPr>
          <w:color w:val="000000"/>
        </w:rPr>
        <w:t xml:space="preserve">the role </w:t>
      </w:r>
      <w:r w:rsidRPr="00250519">
        <w:rPr>
          <w:color w:val="000000"/>
        </w:rPr>
        <w:t>that they should play in promoting social justice (Martin, 2019)</w:t>
      </w:r>
      <w:r>
        <w:rPr>
          <w:color w:val="000000"/>
        </w:rPr>
        <w:t>;</w:t>
      </w:r>
      <w:r w:rsidRPr="00250519">
        <w:rPr>
          <w:color w:val="000000"/>
        </w:rPr>
        <w:t xml:space="preserve"> (3) the extent to which public librarians provide consumer health information services (Linnan, 2004)</w:t>
      </w:r>
      <w:r>
        <w:rPr>
          <w:color w:val="000000"/>
        </w:rPr>
        <w:t xml:space="preserve"> and</w:t>
      </w:r>
      <w:r w:rsidRPr="00250519">
        <w:rPr>
          <w:color w:val="000000"/>
        </w:rPr>
        <w:t xml:space="preserve"> how best to prepare </w:t>
      </w:r>
      <w:r>
        <w:rPr>
          <w:color w:val="000000"/>
        </w:rPr>
        <w:t xml:space="preserve">public </w:t>
      </w:r>
      <w:r w:rsidRPr="00250519">
        <w:rPr>
          <w:color w:val="000000"/>
        </w:rPr>
        <w:t>librarians for health-related reference requests (Luo, 2013)</w:t>
      </w:r>
      <w:r>
        <w:rPr>
          <w:color w:val="000000"/>
        </w:rPr>
        <w:t xml:space="preserve">; </w:t>
      </w:r>
      <w:r w:rsidRPr="00250519">
        <w:rPr>
          <w:color w:val="000000"/>
        </w:rPr>
        <w:t>(</w:t>
      </w:r>
      <w:r>
        <w:rPr>
          <w:color w:val="000000"/>
        </w:rPr>
        <w:t>4</w:t>
      </w:r>
      <w:r w:rsidRPr="00250519">
        <w:rPr>
          <w:color w:val="000000"/>
        </w:rPr>
        <w:t>)</w:t>
      </w:r>
      <w:r>
        <w:rPr>
          <w:color w:val="000000"/>
        </w:rPr>
        <w:t xml:space="preserve"> what ethical issues are relevant to medical librarians</w:t>
      </w:r>
      <w:r w:rsidRPr="00250519">
        <w:rPr>
          <w:color w:val="000000"/>
        </w:rPr>
        <w:t xml:space="preserve"> (Rothstein, 1993)</w:t>
      </w:r>
      <w:r>
        <w:rPr>
          <w:color w:val="000000"/>
        </w:rPr>
        <w:t>;</w:t>
      </w:r>
      <w:r w:rsidRPr="00250519">
        <w:rPr>
          <w:color w:val="000000"/>
        </w:rPr>
        <w:t xml:space="preserve"> </w:t>
      </w:r>
      <w:r>
        <w:rPr>
          <w:color w:val="000000"/>
        </w:rPr>
        <w:t>(5</w:t>
      </w:r>
      <w:r w:rsidRPr="00250519">
        <w:rPr>
          <w:color w:val="000000"/>
        </w:rPr>
        <w:t xml:space="preserve">) </w:t>
      </w:r>
      <w:r>
        <w:rPr>
          <w:color w:val="000000"/>
        </w:rPr>
        <w:t xml:space="preserve">the effectiveness of </w:t>
      </w:r>
      <w:r w:rsidRPr="00250519">
        <w:rPr>
          <w:color w:val="000000"/>
        </w:rPr>
        <w:t>CML programs (Demas &amp; Ludwig, 1991; Federer, 2013; Wagner &amp; Byrd, 2012)</w:t>
      </w:r>
      <w:r>
        <w:rPr>
          <w:color w:val="000000"/>
        </w:rPr>
        <w:t>;</w:t>
      </w:r>
      <w:r w:rsidRPr="00250519">
        <w:rPr>
          <w:color w:val="000000"/>
        </w:rPr>
        <w:t xml:space="preserve"> (</w:t>
      </w:r>
      <w:r>
        <w:rPr>
          <w:color w:val="000000"/>
        </w:rPr>
        <w:t>6</w:t>
      </w:r>
      <w:r w:rsidRPr="00250519">
        <w:rPr>
          <w:color w:val="000000"/>
        </w:rPr>
        <w:t xml:space="preserve">) </w:t>
      </w:r>
      <w:r>
        <w:rPr>
          <w:color w:val="000000"/>
        </w:rPr>
        <w:t xml:space="preserve"> t</w:t>
      </w:r>
      <w:r w:rsidRPr="00250519">
        <w:rPr>
          <w:color w:val="000000"/>
        </w:rPr>
        <w:t xml:space="preserve">he expanding role of the </w:t>
      </w:r>
      <w:r>
        <w:rPr>
          <w:color w:val="000000"/>
        </w:rPr>
        <w:t xml:space="preserve">medical </w:t>
      </w:r>
      <w:r w:rsidRPr="00250519">
        <w:rPr>
          <w:color w:val="000000"/>
        </w:rPr>
        <w:t>librarian (Blake &amp; Pratt, 2006; Cooper &amp; Crum, 2013; Pappas, 2012; Sullivan &amp; Sarkis 1987)</w:t>
      </w:r>
      <w:r>
        <w:rPr>
          <w:color w:val="000000"/>
        </w:rPr>
        <w:t>; (7</w:t>
      </w:r>
      <w:r w:rsidRPr="00D76BDE">
        <w:rPr>
          <w:color w:val="000000"/>
        </w:rPr>
        <w:t>) the current state of collaboration between educators</w:t>
      </w:r>
      <w:r>
        <w:rPr>
          <w:color w:val="000000"/>
        </w:rPr>
        <w:t xml:space="preserve">, </w:t>
      </w:r>
      <w:r w:rsidRPr="00D76BDE">
        <w:rPr>
          <w:color w:val="000000"/>
        </w:rPr>
        <w:t>librarians</w:t>
      </w:r>
      <w:r>
        <w:rPr>
          <w:color w:val="000000"/>
        </w:rPr>
        <w:t>,</w:t>
      </w:r>
      <w:r w:rsidRPr="00D76BDE">
        <w:rPr>
          <w:color w:val="000000"/>
        </w:rPr>
        <w:t xml:space="preserve"> and the public and dis</w:t>
      </w:r>
      <w:r>
        <w:rPr>
          <w:color w:val="000000"/>
        </w:rPr>
        <w:t>tribution</w:t>
      </w:r>
      <w:r w:rsidRPr="00D76BDE">
        <w:rPr>
          <w:color w:val="000000"/>
        </w:rPr>
        <w:t xml:space="preserve"> of research in the literature</w:t>
      </w:r>
      <w:r>
        <w:rPr>
          <w:color w:val="000000"/>
        </w:rPr>
        <w:t xml:space="preserve"> </w:t>
      </w:r>
      <w:r w:rsidRPr="00250519">
        <w:rPr>
          <w:color w:val="000000"/>
        </w:rPr>
        <w:t>(Cobus, 2008; Ketchum, 2017; Walport &amp; Brest, 2011)</w:t>
      </w:r>
      <w:r>
        <w:rPr>
          <w:color w:val="000000"/>
        </w:rPr>
        <w:t xml:space="preserve">; (8) and health literacy </w:t>
      </w:r>
      <w:r w:rsidRPr="00834610">
        <w:rPr>
          <w:color w:val="000000"/>
        </w:rPr>
        <w:t>(Joseph, 2018)</w:t>
      </w:r>
      <w:r w:rsidRPr="00250519">
        <w:rPr>
          <w:color w:val="000000"/>
        </w:rPr>
        <w:t xml:space="preserve">. </w:t>
      </w:r>
      <w:r>
        <w:rPr>
          <w:color w:val="000000"/>
        </w:rPr>
        <w:t>A literature review of each of these separate questions/topics follows.</w:t>
      </w:r>
    </w:p>
    <w:p w14:paraId="604801FB" w14:textId="77777777" w:rsidR="00574100" w:rsidRDefault="00574100" w:rsidP="001C79E3">
      <w:pPr>
        <w:spacing w:line="360" w:lineRule="auto"/>
        <w:jc w:val="both"/>
        <w:rPr>
          <w:b/>
          <w:bCs/>
          <w:color w:val="000000"/>
        </w:rPr>
      </w:pPr>
    </w:p>
    <w:p w14:paraId="4580F6B7" w14:textId="60AC595A" w:rsidR="00574100" w:rsidRPr="00D6772B" w:rsidRDefault="00574100" w:rsidP="00F42784">
      <w:pPr>
        <w:pStyle w:val="ListParagraph"/>
        <w:numPr>
          <w:ilvl w:val="2"/>
          <w:numId w:val="28"/>
        </w:numPr>
      </w:pPr>
      <w:r w:rsidRPr="00D6772B">
        <w:t>The role that medical librarians have played in supporting policy development</w:t>
      </w:r>
    </w:p>
    <w:p w14:paraId="7F859FF8" w14:textId="77777777" w:rsidR="00574100" w:rsidRPr="00250519" w:rsidRDefault="00574100" w:rsidP="00574100">
      <w:pPr>
        <w:spacing w:line="360" w:lineRule="auto"/>
        <w:jc w:val="both"/>
        <w:rPr>
          <w:color w:val="000000"/>
        </w:rPr>
      </w:pPr>
    </w:p>
    <w:p w14:paraId="4456F6F6" w14:textId="77777777" w:rsidR="00574100" w:rsidRDefault="00574100" w:rsidP="00574100">
      <w:pPr>
        <w:spacing w:line="360" w:lineRule="auto"/>
        <w:jc w:val="both"/>
        <w:rPr>
          <w:color w:val="000000"/>
        </w:rPr>
      </w:pPr>
      <w:r>
        <w:rPr>
          <w:color w:val="000000"/>
        </w:rPr>
        <w:t>L</w:t>
      </w:r>
      <w:r w:rsidRPr="00250519">
        <w:rPr>
          <w:color w:val="000000"/>
        </w:rPr>
        <w:t>ibrarians</w:t>
      </w:r>
      <w:r>
        <w:rPr>
          <w:color w:val="000000"/>
        </w:rPr>
        <w:t>,</w:t>
      </w:r>
      <w:r w:rsidRPr="00250519">
        <w:rPr>
          <w:color w:val="000000"/>
        </w:rPr>
        <w:t xml:space="preserve"> as “expert searcher[s]” and “knowledge broker[s],” </w:t>
      </w:r>
      <w:r>
        <w:rPr>
          <w:color w:val="000000"/>
        </w:rPr>
        <w:t>are able to</w:t>
      </w:r>
      <w:r w:rsidRPr="00250519">
        <w:rPr>
          <w:color w:val="000000"/>
        </w:rPr>
        <w:t xml:space="preserve"> assist in determining “complex” benefit coverage decisions and health policy (Droese &amp; Peterson, 2006). </w:t>
      </w:r>
      <w:r>
        <w:rPr>
          <w:color w:val="000000"/>
        </w:rPr>
        <w:t>L</w:t>
      </w:r>
      <w:r w:rsidRPr="00250519">
        <w:rPr>
          <w:color w:val="000000"/>
        </w:rPr>
        <w:t>ibrarians</w:t>
      </w:r>
      <w:r>
        <w:rPr>
          <w:color w:val="000000"/>
        </w:rPr>
        <w:t>,</w:t>
      </w:r>
      <w:r w:rsidRPr="00250519">
        <w:rPr>
          <w:color w:val="000000"/>
        </w:rPr>
        <w:t xml:space="preserve"> as “expert searcher[s]” and “knowledge broker[s],” </w:t>
      </w:r>
      <w:r>
        <w:rPr>
          <w:color w:val="000000"/>
        </w:rPr>
        <w:t>are able to</w:t>
      </w:r>
      <w:r w:rsidRPr="00250519">
        <w:rPr>
          <w:color w:val="000000"/>
        </w:rPr>
        <w:t xml:space="preserve"> assist in </w:t>
      </w:r>
      <w:r w:rsidRPr="00250519">
        <w:rPr>
          <w:color w:val="000000"/>
        </w:rPr>
        <w:lastRenderedPageBreak/>
        <w:t xml:space="preserve">determining “complex” benefit coverage decisions and health policy (Droese &amp; Peterson, 2006). </w:t>
      </w:r>
      <w:r>
        <w:rPr>
          <w:color w:val="000000"/>
        </w:rPr>
        <w:t>Medical l</w:t>
      </w:r>
      <w:r w:rsidRPr="00250519">
        <w:rPr>
          <w:color w:val="000000"/>
        </w:rPr>
        <w:t>ibrarians focus on knowledge transfer to “health policy knowledge workers,” i.e., program staff elected officials, and administrators</w:t>
      </w:r>
      <w:r>
        <w:rPr>
          <w:color w:val="000000"/>
        </w:rPr>
        <w:t>, the medical librarians are c</w:t>
      </w:r>
      <w:r w:rsidRPr="00250519">
        <w:rPr>
          <w:color w:val="000000"/>
        </w:rPr>
        <w:t>ognizant of current political climates and cultural competence</w:t>
      </w:r>
      <w:r>
        <w:rPr>
          <w:color w:val="000000"/>
        </w:rPr>
        <w:t>,</w:t>
      </w:r>
      <w:r w:rsidRPr="00250519">
        <w:rPr>
          <w:color w:val="000000"/>
        </w:rPr>
        <w:t xml:space="preserve"> which is considered to be important</w:t>
      </w:r>
      <w:r>
        <w:rPr>
          <w:color w:val="000000"/>
        </w:rPr>
        <w:t xml:space="preserve"> by their stakeholders</w:t>
      </w:r>
      <w:r w:rsidRPr="00250519">
        <w:rPr>
          <w:color w:val="000000"/>
        </w:rPr>
        <w:t xml:space="preserve"> (Droese &amp; Peterson, 2006). </w:t>
      </w:r>
      <w:r>
        <w:rPr>
          <w:color w:val="000000"/>
        </w:rPr>
        <w:t>There are numerous examples of this, e.g., i</w:t>
      </w:r>
      <w:r w:rsidRPr="00250519">
        <w:rPr>
          <w:color w:val="000000"/>
        </w:rPr>
        <w:t xml:space="preserve">n Massachusetts, </w:t>
      </w:r>
      <w:r w:rsidRPr="0098235C">
        <w:rPr>
          <w:color w:val="000000"/>
        </w:rPr>
        <w:t>medical</w:t>
      </w:r>
      <w:r>
        <w:rPr>
          <w:color w:val="000000"/>
        </w:rPr>
        <w:t xml:space="preserve"> </w:t>
      </w:r>
      <w:r w:rsidRPr="00250519">
        <w:rPr>
          <w:color w:val="000000"/>
        </w:rPr>
        <w:t>librarians assisted with televis</w:t>
      </w:r>
      <w:r>
        <w:rPr>
          <w:color w:val="000000"/>
        </w:rPr>
        <w:t>ed</w:t>
      </w:r>
      <w:r w:rsidRPr="00250519">
        <w:rPr>
          <w:color w:val="000000"/>
        </w:rPr>
        <w:t xml:space="preserve"> program</w:t>
      </w:r>
      <w:r>
        <w:rPr>
          <w:color w:val="000000"/>
        </w:rPr>
        <w:t>ming</w:t>
      </w:r>
      <w:r w:rsidRPr="00250519">
        <w:rPr>
          <w:color w:val="000000"/>
        </w:rPr>
        <w:t xml:space="preserve"> </w:t>
      </w:r>
      <w:r>
        <w:rPr>
          <w:color w:val="000000"/>
        </w:rPr>
        <w:t xml:space="preserve">on </w:t>
      </w:r>
      <w:r w:rsidRPr="00250519">
        <w:rPr>
          <w:color w:val="000000"/>
        </w:rPr>
        <w:t>pregnancy</w:t>
      </w:r>
      <w:r>
        <w:rPr>
          <w:color w:val="000000"/>
        </w:rPr>
        <w:t xml:space="preserve">, and a medical </w:t>
      </w:r>
      <w:r w:rsidRPr="00250519">
        <w:rPr>
          <w:color w:val="000000"/>
        </w:rPr>
        <w:t>librarian’s literature review</w:t>
      </w:r>
      <w:r>
        <w:rPr>
          <w:color w:val="000000"/>
        </w:rPr>
        <w:t xml:space="preserve"> was tied to</w:t>
      </w:r>
      <w:r w:rsidRPr="00250519">
        <w:rPr>
          <w:color w:val="000000"/>
        </w:rPr>
        <w:t xml:space="preserve"> </w:t>
      </w:r>
      <w:r>
        <w:rPr>
          <w:color w:val="000000"/>
        </w:rPr>
        <w:t>t</w:t>
      </w:r>
      <w:r w:rsidRPr="00250519">
        <w:rPr>
          <w:color w:val="000000"/>
        </w:rPr>
        <w:t>he organizational outcome of effective post-partum care (Droese &amp; Peterson, 2006).</w:t>
      </w:r>
    </w:p>
    <w:p w14:paraId="574D1D99" w14:textId="77777777" w:rsidR="00574100" w:rsidRDefault="00574100" w:rsidP="00574100">
      <w:pPr>
        <w:spacing w:line="360" w:lineRule="auto"/>
        <w:jc w:val="both"/>
        <w:rPr>
          <w:color w:val="000000"/>
        </w:rPr>
      </w:pPr>
    </w:p>
    <w:p w14:paraId="44755571" w14:textId="77777777" w:rsidR="00574100" w:rsidRDefault="00574100" w:rsidP="00574100">
      <w:pPr>
        <w:spacing w:line="360" w:lineRule="auto"/>
        <w:jc w:val="both"/>
        <w:rPr>
          <w:color w:val="000000"/>
        </w:rPr>
      </w:pPr>
      <w:r w:rsidRPr="00250519">
        <w:rPr>
          <w:color w:val="000000"/>
        </w:rPr>
        <w:t xml:space="preserve">Librarians </w:t>
      </w:r>
      <w:r>
        <w:rPr>
          <w:color w:val="000000"/>
        </w:rPr>
        <w:t xml:space="preserve">working in health-related environments also have </w:t>
      </w:r>
      <w:r w:rsidRPr="00250519">
        <w:rPr>
          <w:color w:val="000000"/>
        </w:rPr>
        <w:t>support</w:t>
      </w:r>
      <w:r>
        <w:rPr>
          <w:color w:val="000000"/>
        </w:rPr>
        <w:t>ed</w:t>
      </w:r>
      <w:r w:rsidRPr="00250519">
        <w:rPr>
          <w:color w:val="000000"/>
        </w:rPr>
        <w:t xml:space="preserve"> state Medicaid programs (Droese &amp; Peterson, 2006)</w:t>
      </w:r>
      <w:r>
        <w:rPr>
          <w:color w:val="000000"/>
        </w:rPr>
        <w:t xml:space="preserve">, and </w:t>
      </w:r>
      <w:r w:rsidRPr="00250519">
        <w:rPr>
          <w:color w:val="000000"/>
        </w:rPr>
        <w:t>Medicaid programs aid the poor and underserved (Droese &amp; Peterson, 2006)</w:t>
      </w:r>
      <w:r>
        <w:rPr>
          <w:color w:val="000000"/>
        </w:rPr>
        <w:t>. D</w:t>
      </w:r>
      <w:r w:rsidRPr="00250519">
        <w:rPr>
          <w:color w:val="000000"/>
        </w:rPr>
        <w:t>espite expanding enrollment and a reduced budget, Medicaid programs aspir</w:t>
      </w:r>
      <w:r>
        <w:rPr>
          <w:color w:val="000000"/>
        </w:rPr>
        <w:t>e</w:t>
      </w:r>
      <w:r w:rsidRPr="00250519">
        <w:rPr>
          <w:color w:val="000000"/>
        </w:rPr>
        <w:t xml:space="preserve"> </w:t>
      </w:r>
      <w:r>
        <w:rPr>
          <w:color w:val="000000"/>
        </w:rPr>
        <w:t xml:space="preserve">to </w:t>
      </w:r>
      <w:r w:rsidRPr="00250519">
        <w:rPr>
          <w:color w:val="000000"/>
        </w:rPr>
        <w:t xml:space="preserve">provide quality care (Droese &amp; Peterson, 2006).  This can reduce national health disparities (Droese &amp; Peterson, 2006). </w:t>
      </w:r>
    </w:p>
    <w:p w14:paraId="645BA83D" w14:textId="77777777" w:rsidR="00574100" w:rsidRDefault="00574100" w:rsidP="00574100">
      <w:pPr>
        <w:spacing w:line="360" w:lineRule="auto"/>
        <w:jc w:val="both"/>
        <w:rPr>
          <w:color w:val="000000"/>
        </w:rPr>
      </w:pPr>
    </w:p>
    <w:p w14:paraId="2B522459" w14:textId="4BAE9960" w:rsidR="00574100" w:rsidRDefault="00574100" w:rsidP="00574100">
      <w:pPr>
        <w:spacing w:line="360" w:lineRule="auto"/>
        <w:jc w:val="both"/>
        <w:rPr>
          <w:color w:val="000000"/>
        </w:rPr>
      </w:pPr>
      <w:r>
        <w:rPr>
          <w:color w:val="000000"/>
        </w:rPr>
        <w:t xml:space="preserve">Librarians are also </w:t>
      </w:r>
      <w:r w:rsidRPr="00055C66">
        <w:rPr>
          <w:color w:val="000000"/>
        </w:rPr>
        <w:t>“expert searcher[s]” and “knowledge broker[s]”</w:t>
      </w:r>
      <w:r>
        <w:rPr>
          <w:color w:val="000000"/>
        </w:rPr>
        <w:t xml:space="preserve"> regarding the Affordable Care Act (ACA). Former </w:t>
      </w:r>
      <w:r w:rsidRPr="00CF3CE6">
        <w:rPr>
          <w:color w:val="000000"/>
        </w:rPr>
        <w:t xml:space="preserve">President </w:t>
      </w:r>
      <w:r>
        <w:rPr>
          <w:color w:val="000000"/>
        </w:rPr>
        <w:t xml:space="preserve">Barak </w:t>
      </w:r>
      <w:r w:rsidRPr="00CF3CE6">
        <w:rPr>
          <w:color w:val="000000"/>
        </w:rPr>
        <w:t>Obama</w:t>
      </w:r>
      <w:r>
        <w:rPr>
          <w:color w:val="000000"/>
        </w:rPr>
        <w:t xml:space="preserve"> even</w:t>
      </w:r>
      <w:r w:rsidRPr="00CF3CE6">
        <w:rPr>
          <w:color w:val="000000"/>
        </w:rPr>
        <w:t xml:space="preserve"> </w:t>
      </w:r>
      <w:r>
        <w:rPr>
          <w:color w:val="000000"/>
        </w:rPr>
        <w:t xml:space="preserve">stated </w:t>
      </w:r>
      <w:r w:rsidRPr="00CF3CE6">
        <w:rPr>
          <w:color w:val="000000"/>
        </w:rPr>
        <w:t>libraries and</w:t>
      </w:r>
      <w:r>
        <w:rPr>
          <w:color w:val="000000"/>
        </w:rPr>
        <w:t>/or</w:t>
      </w:r>
      <w:r w:rsidRPr="00CF3CE6">
        <w:rPr>
          <w:color w:val="000000"/>
        </w:rPr>
        <w:t xml:space="preserve"> librarians </w:t>
      </w:r>
      <w:r>
        <w:rPr>
          <w:color w:val="000000"/>
        </w:rPr>
        <w:t xml:space="preserve">can support </w:t>
      </w:r>
      <w:r w:rsidRPr="00CF3CE6">
        <w:rPr>
          <w:color w:val="000000"/>
        </w:rPr>
        <w:t xml:space="preserve">communities transitioning to the </w:t>
      </w:r>
      <w:r>
        <w:rPr>
          <w:color w:val="000000"/>
        </w:rPr>
        <w:t xml:space="preserve">ACA (Johnson, 2015), as </w:t>
      </w:r>
      <w:r w:rsidRPr="000735D5">
        <w:rPr>
          <w:color w:val="000000"/>
        </w:rPr>
        <w:t xml:space="preserve">librarians have traditionally assisted </w:t>
      </w:r>
      <w:r>
        <w:rPr>
          <w:color w:val="000000"/>
        </w:rPr>
        <w:t xml:space="preserve">patrons </w:t>
      </w:r>
      <w:r w:rsidRPr="000735D5">
        <w:rPr>
          <w:color w:val="000000"/>
        </w:rPr>
        <w:t>with completing public assistance forms</w:t>
      </w:r>
      <w:r>
        <w:rPr>
          <w:color w:val="000000"/>
        </w:rPr>
        <w:t xml:space="preserve"> (Vardell, 2015).  For example, the Public Library Association currently partners with the non-profits Community Catalyst and Robert Wood Johnson Foundation to </w:t>
      </w:r>
      <w:r w:rsidRPr="003D23F6">
        <w:rPr>
          <w:color w:val="000000"/>
        </w:rPr>
        <w:t xml:space="preserve">inform communities </w:t>
      </w:r>
      <w:r>
        <w:rPr>
          <w:color w:val="000000"/>
        </w:rPr>
        <w:t>regarding</w:t>
      </w:r>
      <w:r w:rsidRPr="003D23F6">
        <w:rPr>
          <w:color w:val="000000"/>
        </w:rPr>
        <w:t xml:space="preserve"> health insurance enrollment</w:t>
      </w:r>
      <w:r>
        <w:rPr>
          <w:color w:val="000000"/>
        </w:rPr>
        <w:t xml:space="preserve"> vis-à-vis social media, tv, radio, etc. (Public Library Association, 2021). The State University of Iowa also provided a webinar to train-the-trainer, i.e., inform librarians regarding requests from the library’s customers regarding ACA (Iowa, 2013).  </w:t>
      </w:r>
    </w:p>
    <w:p w14:paraId="043ED012" w14:textId="77777777" w:rsidR="008D633C" w:rsidRDefault="008D633C" w:rsidP="00574100">
      <w:pPr>
        <w:spacing w:line="360" w:lineRule="auto"/>
        <w:jc w:val="both"/>
        <w:rPr>
          <w:color w:val="000000"/>
        </w:rPr>
      </w:pPr>
    </w:p>
    <w:p w14:paraId="570EC897" w14:textId="77777777" w:rsidR="00574100" w:rsidRPr="00B3057B" w:rsidRDefault="00574100" w:rsidP="00F42784">
      <w:pPr>
        <w:pStyle w:val="ListParagraph"/>
      </w:pPr>
      <w:r w:rsidRPr="00B3057B">
        <w:t>The role librarians should play in promoting social justice</w:t>
      </w:r>
    </w:p>
    <w:p w14:paraId="6D323BB8" w14:textId="77777777" w:rsidR="00574100" w:rsidRPr="004E5144" w:rsidRDefault="00574100" w:rsidP="00574100">
      <w:pPr>
        <w:spacing w:line="360" w:lineRule="auto"/>
        <w:jc w:val="both"/>
      </w:pPr>
    </w:p>
    <w:p w14:paraId="3B29ED24" w14:textId="0F712B9C" w:rsidR="00574100" w:rsidRPr="00250519" w:rsidRDefault="00574100" w:rsidP="00574100">
      <w:pPr>
        <w:spacing w:line="360" w:lineRule="auto"/>
        <w:jc w:val="both"/>
        <w:rPr>
          <w:color w:val="000000"/>
        </w:rPr>
      </w:pPr>
      <w:r w:rsidRPr="00250519">
        <w:rPr>
          <w:color w:val="000000"/>
        </w:rPr>
        <w:t xml:space="preserve">According to Martin (2019), by providing evidence-based </w:t>
      </w:r>
      <w:r w:rsidR="0012155C">
        <w:rPr>
          <w:color w:val="000000"/>
        </w:rPr>
        <w:t>healthcare</w:t>
      </w:r>
      <w:r w:rsidRPr="00250519">
        <w:rPr>
          <w:color w:val="000000"/>
        </w:rPr>
        <w:t xml:space="preserve"> information, the librarian is an essential component of democracy. The librarian “connects…</w:t>
      </w:r>
      <w:r w:rsidR="008E5859">
        <w:rPr>
          <w:color w:val="000000"/>
        </w:rPr>
        <w:t xml:space="preserve"> </w:t>
      </w:r>
      <w:r w:rsidRPr="00250519">
        <w:rPr>
          <w:color w:val="000000"/>
        </w:rPr>
        <w:t xml:space="preserve">[the] </w:t>
      </w:r>
      <w:r w:rsidRPr="00250519">
        <w:rPr>
          <w:color w:val="000000"/>
        </w:rPr>
        <w:lastRenderedPageBreak/>
        <w:t xml:space="preserve">democratic principles and ideals of equal access to information and </w:t>
      </w:r>
      <w:r w:rsidR="0012155C">
        <w:rPr>
          <w:color w:val="000000"/>
        </w:rPr>
        <w:t>healthcare</w:t>
      </w:r>
      <w:r w:rsidRPr="00250519">
        <w:rPr>
          <w:color w:val="000000"/>
        </w:rPr>
        <w:t>” (Martin, 2019). Social justice in medicine is ensuring high-quality medical care to ALL members of society equally (</w:t>
      </w:r>
      <w:r>
        <w:rPr>
          <w:color w:val="000000"/>
        </w:rPr>
        <w:t>Ambrose et al., 2014; Braveman et al., 2011</w:t>
      </w:r>
      <w:r w:rsidRPr="00250519">
        <w:rPr>
          <w:color w:val="000000"/>
        </w:rPr>
        <w:t>). Gender, racial, and ethnic disparities can lead to poor health outcomes (</w:t>
      </w:r>
      <w:r>
        <w:rPr>
          <w:color w:val="000000"/>
        </w:rPr>
        <w:t>Egede, 2006; Weinstein et al., 2017</w:t>
      </w:r>
      <w:r w:rsidRPr="00250519">
        <w:rPr>
          <w:color w:val="000000"/>
        </w:rPr>
        <w:t xml:space="preserve">).  </w:t>
      </w:r>
    </w:p>
    <w:p w14:paraId="527B5C1D" w14:textId="77777777" w:rsidR="00574100" w:rsidRPr="00250519" w:rsidRDefault="00574100" w:rsidP="00574100">
      <w:pPr>
        <w:spacing w:line="360" w:lineRule="auto"/>
        <w:jc w:val="both"/>
        <w:rPr>
          <w:color w:val="000000"/>
        </w:rPr>
      </w:pPr>
    </w:p>
    <w:p w14:paraId="61899CCD" w14:textId="7FDA7E59" w:rsidR="00574100" w:rsidRPr="00250519" w:rsidRDefault="00574100" w:rsidP="00574100">
      <w:pPr>
        <w:spacing w:line="360" w:lineRule="auto"/>
        <w:jc w:val="both"/>
      </w:pPr>
      <w:r w:rsidRPr="00250519">
        <w:rPr>
          <w:color w:val="000000"/>
        </w:rPr>
        <w:t>T</w:t>
      </w:r>
      <w:r w:rsidRPr="00250519">
        <w:t xml:space="preserve">he Liaison Committee on Medical Education (LCME) standard 7.6 – the medical school accreditation process </w:t>
      </w:r>
      <w:r>
        <w:t xml:space="preserve">for a MD degree </w:t>
      </w:r>
      <w:r w:rsidRPr="00250519">
        <w:t xml:space="preserve">– requires all </w:t>
      </w:r>
      <w:r>
        <w:t xml:space="preserve">faculty of a </w:t>
      </w:r>
      <w:r w:rsidRPr="00250519">
        <w:t xml:space="preserve">medical school in the United States and Canada </w:t>
      </w:r>
      <w:r>
        <w:t>”[to]</w:t>
      </w:r>
      <w:r w:rsidRPr="00760AD5">
        <w:t xml:space="preserve"> ensure that the medical curriculum provides opportunities for medical students to learn to recognize and appropriately address biases in themselves, in others, and in the </w:t>
      </w:r>
      <w:r w:rsidR="0012155C">
        <w:t>healthcare</w:t>
      </w:r>
      <w:r w:rsidRPr="00760AD5">
        <w:t xml:space="preserve"> delivery process</w:t>
      </w:r>
      <w:r>
        <w:t>”</w:t>
      </w:r>
      <w:r w:rsidRPr="00250519">
        <w:t xml:space="preserve"> </w:t>
      </w:r>
      <w:r w:rsidRPr="00250519">
        <w:rPr>
          <w:color w:val="000000"/>
        </w:rPr>
        <w:t>(</w:t>
      </w:r>
      <w:r>
        <w:rPr>
          <w:color w:val="000000"/>
        </w:rPr>
        <w:t>AAMC, 2020). Medical librarians can play a role in fulfilling this educational requirement by providing literature discussing these issues.</w:t>
      </w:r>
    </w:p>
    <w:p w14:paraId="77513D42" w14:textId="77777777" w:rsidR="00574100" w:rsidRPr="00250519" w:rsidRDefault="00574100" w:rsidP="00574100">
      <w:pPr>
        <w:spacing w:line="360" w:lineRule="auto"/>
        <w:jc w:val="both"/>
      </w:pPr>
    </w:p>
    <w:p w14:paraId="02A8168D" w14:textId="0DB3A06B" w:rsidR="00574100" w:rsidRDefault="00574100" w:rsidP="00574100">
      <w:pPr>
        <w:spacing w:line="360" w:lineRule="auto"/>
        <w:jc w:val="both"/>
        <w:rPr>
          <w:color w:val="000000"/>
        </w:rPr>
      </w:pPr>
      <w:r>
        <w:rPr>
          <w:color w:val="000000"/>
        </w:rPr>
        <w:t>Despite the fact that o</w:t>
      </w:r>
      <w:r w:rsidRPr="00250519">
        <w:rPr>
          <w:color w:val="000000"/>
        </w:rPr>
        <w:t>ver 75% of academic research librarians are white (</w:t>
      </w:r>
      <w:r w:rsidRPr="00726C8B">
        <w:rPr>
          <w:color w:val="000000"/>
        </w:rPr>
        <w:t>Schonfeld</w:t>
      </w:r>
      <w:r>
        <w:rPr>
          <w:color w:val="000000"/>
        </w:rPr>
        <w:t xml:space="preserve"> </w:t>
      </w:r>
      <w:r w:rsidRPr="00726C8B">
        <w:rPr>
          <w:color w:val="000000"/>
        </w:rPr>
        <w:t>&amp; Sweeney</w:t>
      </w:r>
      <w:r>
        <w:rPr>
          <w:color w:val="000000"/>
        </w:rPr>
        <w:t xml:space="preserve">, </w:t>
      </w:r>
      <w:r w:rsidRPr="00726C8B">
        <w:rPr>
          <w:color w:val="000000"/>
        </w:rPr>
        <w:t>2017)</w:t>
      </w:r>
      <w:r>
        <w:rPr>
          <w:color w:val="000000"/>
        </w:rPr>
        <w:t xml:space="preserve"> and are </w:t>
      </w:r>
      <w:r w:rsidRPr="00250519">
        <w:t xml:space="preserve">predominately women, ages 45–54 </w:t>
      </w:r>
      <w:r w:rsidRPr="00250519">
        <w:rPr>
          <w:color w:val="000000"/>
        </w:rPr>
        <w:t>(</w:t>
      </w:r>
      <w:r>
        <w:rPr>
          <w:color w:val="000000"/>
        </w:rPr>
        <w:t>ALA, 2007</w:t>
      </w:r>
      <w:r w:rsidRPr="00250519">
        <w:rPr>
          <w:color w:val="000000"/>
        </w:rPr>
        <w:t>)</w:t>
      </w:r>
      <w:r>
        <w:rPr>
          <w:color w:val="000000"/>
        </w:rPr>
        <w:t xml:space="preserve"> and that only approximately 2.7%</w:t>
      </w:r>
      <w:r w:rsidRPr="00250519">
        <w:rPr>
          <w:color w:val="000000"/>
        </w:rPr>
        <w:t xml:space="preserve"> of</w:t>
      </w:r>
      <w:r>
        <w:rPr>
          <w:color w:val="000000"/>
        </w:rPr>
        <w:t xml:space="preserve"> the total enrollment of</w:t>
      </w:r>
      <w:r w:rsidRPr="00250519">
        <w:rPr>
          <w:color w:val="000000"/>
        </w:rPr>
        <w:t xml:space="preserve"> medical </w:t>
      </w:r>
      <w:r>
        <w:rPr>
          <w:color w:val="000000"/>
        </w:rPr>
        <w:t xml:space="preserve">school </w:t>
      </w:r>
      <w:r w:rsidRPr="00250519">
        <w:rPr>
          <w:color w:val="000000"/>
        </w:rPr>
        <w:t>students self-identified with a disability requiring accommodation (</w:t>
      </w:r>
      <w:r>
        <w:rPr>
          <w:color w:val="000000"/>
        </w:rPr>
        <w:t>Meeks &amp; Herzer, 2016</w:t>
      </w:r>
      <w:r w:rsidRPr="00250519">
        <w:rPr>
          <w:color w:val="000000"/>
        </w:rPr>
        <w:t>)</w:t>
      </w:r>
      <w:r>
        <w:rPr>
          <w:color w:val="000000"/>
        </w:rPr>
        <w:t xml:space="preserve">, </w:t>
      </w:r>
      <w:r w:rsidRPr="00250519">
        <w:rPr>
          <w:color w:val="000000"/>
        </w:rPr>
        <w:t>academic research librarians</w:t>
      </w:r>
      <w:r>
        <w:rPr>
          <w:color w:val="000000"/>
        </w:rPr>
        <w:t xml:space="preserve"> appear to have a strong desire to tackle critical </w:t>
      </w:r>
      <w:r w:rsidR="0012155C">
        <w:rPr>
          <w:color w:val="000000"/>
        </w:rPr>
        <w:t>healthcare</w:t>
      </w:r>
      <w:r>
        <w:rPr>
          <w:color w:val="000000"/>
        </w:rPr>
        <w:t xml:space="preserve"> issues that impact minority populations. For example, </w:t>
      </w:r>
      <w:r w:rsidRPr="00250519">
        <w:rPr>
          <w:color w:val="000000"/>
        </w:rPr>
        <w:t>librarians chronicl</w:t>
      </w:r>
      <w:r>
        <w:rPr>
          <w:color w:val="000000"/>
        </w:rPr>
        <w:t>ed</w:t>
      </w:r>
      <w:r w:rsidRPr="00250519">
        <w:rPr>
          <w:color w:val="000000"/>
        </w:rPr>
        <w:t xml:space="preserve"> HIV/AI</w:t>
      </w:r>
      <w:r>
        <w:rPr>
          <w:color w:val="000000"/>
        </w:rPr>
        <w:t>D</w:t>
      </w:r>
      <w:r w:rsidRPr="00250519">
        <w:rPr>
          <w:color w:val="000000"/>
        </w:rPr>
        <w:t xml:space="preserve">S and the opioid crises </w:t>
      </w:r>
      <w:r>
        <w:rPr>
          <w:color w:val="000000"/>
        </w:rPr>
        <w:t xml:space="preserve">and </w:t>
      </w:r>
      <w:r w:rsidRPr="00250519">
        <w:rPr>
          <w:color w:val="000000"/>
        </w:rPr>
        <w:t>distribute</w:t>
      </w:r>
      <w:r>
        <w:rPr>
          <w:color w:val="000000"/>
        </w:rPr>
        <w:t>d</w:t>
      </w:r>
      <w:r w:rsidRPr="00250519">
        <w:rPr>
          <w:color w:val="000000"/>
        </w:rPr>
        <w:t xml:space="preserve"> information to academics and the affected communities (</w:t>
      </w:r>
      <w:r>
        <w:rPr>
          <w:color w:val="000000"/>
        </w:rPr>
        <w:t>Coleman, 2020; Norton et al., 2019</w:t>
      </w:r>
      <w:r w:rsidRPr="00250519">
        <w:rPr>
          <w:color w:val="000000"/>
        </w:rPr>
        <w:t>).</w:t>
      </w:r>
      <w:r>
        <w:rPr>
          <w:color w:val="000000"/>
        </w:rPr>
        <w:t xml:space="preserve"> Analysis by librarians of the opioid crisis included collating and analyzing health information requests form customers/patrons (Grabeel &amp; Moore, 2021). </w:t>
      </w:r>
      <w:r w:rsidRPr="00250519">
        <w:rPr>
          <w:color w:val="000000"/>
        </w:rPr>
        <w:t xml:space="preserve">However, budget cuts </w:t>
      </w:r>
      <w:r>
        <w:rPr>
          <w:color w:val="000000"/>
        </w:rPr>
        <w:t xml:space="preserve">threaten </w:t>
      </w:r>
      <w:r w:rsidRPr="00250519">
        <w:rPr>
          <w:color w:val="000000"/>
        </w:rPr>
        <w:t xml:space="preserve">the librarian profession and </w:t>
      </w:r>
      <w:r>
        <w:rPr>
          <w:color w:val="000000"/>
        </w:rPr>
        <w:t xml:space="preserve">library </w:t>
      </w:r>
      <w:r w:rsidRPr="00250519">
        <w:rPr>
          <w:color w:val="000000"/>
        </w:rPr>
        <w:t>resources (</w:t>
      </w:r>
      <w:r>
        <w:rPr>
          <w:color w:val="000000"/>
        </w:rPr>
        <w:t>ALA, 2021; Vermont, n.d.</w:t>
      </w:r>
      <w:r w:rsidRPr="00250519">
        <w:rPr>
          <w:color w:val="000000"/>
        </w:rPr>
        <w:t>)</w:t>
      </w:r>
      <w:r>
        <w:rPr>
          <w:color w:val="000000"/>
        </w:rPr>
        <w:t>, potentially undermining the role that they play in health justice promotion</w:t>
      </w:r>
      <w:r w:rsidRPr="00250519">
        <w:rPr>
          <w:color w:val="000000"/>
        </w:rPr>
        <w:t xml:space="preserve">. </w:t>
      </w:r>
    </w:p>
    <w:p w14:paraId="0575BF39" w14:textId="77777777" w:rsidR="00574100" w:rsidRDefault="00574100" w:rsidP="00574100">
      <w:pPr>
        <w:spacing w:line="360" w:lineRule="auto"/>
        <w:jc w:val="both"/>
        <w:rPr>
          <w:color w:val="000000"/>
        </w:rPr>
      </w:pPr>
    </w:p>
    <w:p w14:paraId="11359054" w14:textId="63A720B4" w:rsidR="00574100" w:rsidRDefault="00574100" w:rsidP="00574100">
      <w:pPr>
        <w:spacing w:line="360" w:lineRule="auto"/>
        <w:jc w:val="both"/>
        <w:rPr>
          <w:color w:val="000000"/>
        </w:rPr>
      </w:pPr>
      <w:r w:rsidRPr="0022486B">
        <w:rPr>
          <w:color w:val="000000"/>
        </w:rPr>
        <w:t>Despite the Internet and Web’s prevalence</w:t>
      </w:r>
      <w:r>
        <w:rPr>
          <w:color w:val="000000"/>
        </w:rPr>
        <w:t xml:space="preserve">, </w:t>
      </w:r>
      <w:r w:rsidRPr="00DC0318">
        <w:rPr>
          <w:color w:val="000000"/>
        </w:rPr>
        <w:t xml:space="preserve">10% of U.S. adults do not use the </w:t>
      </w:r>
      <w:r>
        <w:rPr>
          <w:color w:val="000000"/>
        </w:rPr>
        <w:t>I</w:t>
      </w:r>
      <w:r w:rsidRPr="00DC0318">
        <w:rPr>
          <w:color w:val="000000"/>
        </w:rPr>
        <w:t>nternet</w:t>
      </w:r>
      <w:r>
        <w:rPr>
          <w:color w:val="000000"/>
        </w:rPr>
        <w:t xml:space="preserve"> (Pew Research Center, 2019). A large portion of whom are individuals/</w:t>
      </w:r>
      <w:r w:rsidRPr="00DC0318">
        <w:rPr>
          <w:color w:val="000000"/>
        </w:rPr>
        <w:t>households with less than $30,000 in annual income</w:t>
      </w:r>
      <w:r>
        <w:rPr>
          <w:color w:val="000000"/>
        </w:rPr>
        <w:t xml:space="preserve"> and/or less than a high-school education (Pew Research Center, 2019). A</w:t>
      </w:r>
      <w:r w:rsidRPr="0022486B">
        <w:rPr>
          <w:color w:val="000000"/>
        </w:rPr>
        <w:t xml:space="preserve"> state-specific survey determined </w:t>
      </w:r>
      <w:r>
        <w:rPr>
          <w:color w:val="000000"/>
        </w:rPr>
        <w:t xml:space="preserve">that </w:t>
      </w:r>
      <w:r w:rsidRPr="0022486B">
        <w:rPr>
          <w:color w:val="000000"/>
        </w:rPr>
        <w:t xml:space="preserve">identifying a credible source was the health consumer’s greatest barrier to finding health </w:t>
      </w:r>
      <w:r>
        <w:rPr>
          <w:color w:val="000000"/>
        </w:rPr>
        <w:t xml:space="preserve">specific </w:t>
      </w:r>
      <w:r w:rsidRPr="0022486B">
        <w:rPr>
          <w:color w:val="000000"/>
        </w:rPr>
        <w:t>information</w:t>
      </w:r>
      <w:r>
        <w:rPr>
          <w:color w:val="000000"/>
        </w:rPr>
        <w:t xml:space="preserve">; </w:t>
      </w:r>
      <w:r>
        <w:rPr>
          <w:color w:val="000000"/>
        </w:rPr>
        <w:lastRenderedPageBreak/>
        <w:t xml:space="preserve">consumers, however, consider the library to be a reliable source </w:t>
      </w:r>
      <w:r w:rsidRPr="005361E7">
        <w:rPr>
          <w:color w:val="000000"/>
        </w:rPr>
        <w:t>(Oelschlegel, et al., 2006).</w:t>
      </w:r>
      <w:r>
        <w:rPr>
          <w:color w:val="000000"/>
        </w:rPr>
        <w:t xml:space="preserve"> Initiatives, i.e., </w:t>
      </w:r>
      <w:r w:rsidRPr="00780E2F">
        <w:rPr>
          <w:color w:val="000000"/>
        </w:rPr>
        <w:t>Preston Medical Library</w:t>
      </w:r>
      <w:r>
        <w:rPr>
          <w:color w:val="000000"/>
        </w:rPr>
        <w:t xml:space="preserve">, have identified a </w:t>
      </w:r>
      <w:r w:rsidRPr="00780E2F">
        <w:rPr>
          <w:color w:val="000000"/>
        </w:rPr>
        <w:t>low technology way to obtain health information</w:t>
      </w:r>
      <w:r>
        <w:rPr>
          <w:color w:val="000000"/>
        </w:rPr>
        <w:t xml:space="preserve"> -  </w:t>
      </w:r>
      <w:r w:rsidRPr="00780E2F">
        <w:rPr>
          <w:color w:val="000000"/>
        </w:rPr>
        <w:t>telephone reference service</w:t>
      </w:r>
      <w:r>
        <w:rPr>
          <w:color w:val="000000"/>
        </w:rPr>
        <w:t xml:space="preserve"> - but found a low call rate for lower-income zip code populations </w:t>
      </w:r>
      <w:r w:rsidRPr="0022486B">
        <w:rPr>
          <w:color w:val="000000"/>
        </w:rPr>
        <w:t>(Oelschlegel, et al., 2009)</w:t>
      </w:r>
      <w:r>
        <w:rPr>
          <w:color w:val="000000"/>
        </w:rPr>
        <w:t xml:space="preserve">. Mitigating this health information disparity for low-income population is key barrier for medical librarians  </w:t>
      </w:r>
      <w:r w:rsidRPr="0022486B">
        <w:rPr>
          <w:color w:val="000000"/>
        </w:rPr>
        <w:t>(Oelschlegel, et al., 2009)</w:t>
      </w:r>
      <w:r>
        <w:rPr>
          <w:color w:val="000000"/>
        </w:rPr>
        <w:t xml:space="preserve">.  </w:t>
      </w:r>
    </w:p>
    <w:p w14:paraId="4EEEADD6" w14:textId="77777777" w:rsidR="00574100" w:rsidRDefault="00574100" w:rsidP="00574100">
      <w:pPr>
        <w:rPr>
          <w:b/>
          <w:bCs/>
          <w:color w:val="000000"/>
        </w:rPr>
      </w:pPr>
    </w:p>
    <w:p w14:paraId="483888D8" w14:textId="77777777" w:rsidR="00D6772B" w:rsidRPr="00C859AD" w:rsidRDefault="00D6772B" w:rsidP="00F42784">
      <w:pPr>
        <w:pStyle w:val="ListParagraph"/>
      </w:pPr>
      <w:r w:rsidRPr="00C859AD">
        <w:t xml:space="preserve">The extent to which public librarians provide consumer health information services </w:t>
      </w:r>
      <w:r>
        <w:t>and h</w:t>
      </w:r>
      <w:r w:rsidRPr="00C859AD">
        <w:t xml:space="preserve">ow best to prepare public librarians for health-related reference requests </w:t>
      </w:r>
    </w:p>
    <w:p w14:paraId="6A792709" w14:textId="3BE694B2" w:rsidR="00574100" w:rsidRDefault="00574100" w:rsidP="00D6772B">
      <w:pPr>
        <w:ind w:left="360"/>
      </w:pPr>
    </w:p>
    <w:p w14:paraId="17E33C6B" w14:textId="77777777" w:rsidR="00D6772B" w:rsidRPr="008F51FA" w:rsidRDefault="00D6772B" w:rsidP="00D6772B">
      <w:pPr>
        <w:ind w:left="360"/>
      </w:pPr>
    </w:p>
    <w:p w14:paraId="44DB8692" w14:textId="77B4607A" w:rsidR="00574100" w:rsidRDefault="00574100" w:rsidP="00574100">
      <w:pPr>
        <w:spacing w:line="360" w:lineRule="auto"/>
        <w:jc w:val="both"/>
        <w:rPr>
          <w:color w:val="000000"/>
        </w:rPr>
      </w:pPr>
      <w:r w:rsidRPr="00250519">
        <w:rPr>
          <w:color w:val="000000"/>
        </w:rPr>
        <w:t>Public librarians</w:t>
      </w:r>
      <w:r>
        <w:rPr>
          <w:color w:val="000000"/>
        </w:rPr>
        <w:t>,</w:t>
      </w:r>
      <w:r w:rsidRPr="00250519">
        <w:rPr>
          <w:color w:val="000000"/>
        </w:rPr>
        <w:t xml:space="preserve"> distinct from medical librarians</w:t>
      </w:r>
      <w:r>
        <w:rPr>
          <w:color w:val="000000"/>
        </w:rPr>
        <w:t>,</w:t>
      </w:r>
      <w:r w:rsidRPr="00250519">
        <w:rPr>
          <w:color w:val="000000"/>
        </w:rPr>
        <w:t xml:space="preserve"> attempt to satisfy </w:t>
      </w:r>
      <w:r>
        <w:rPr>
          <w:color w:val="000000"/>
        </w:rPr>
        <w:t xml:space="preserve">the </w:t>
      </w:r>
      <w:r w:rsidRPr="00250519">
        <w:rPr>
          <w:color w:val="000000"/>
        </w:rPr>
        <w:t>health information requirements</w:t>
      </w:r>
      <w:r>
        <w:rPr>
          <w:color w:val="000000"/>
        </w:rPr>
        <w:t xml:space="preserve"> of library patrons,</w:t>
      </w:r>
      <w:r w:rsidRPr="00250519">
        <w:rPr>
          <w:color w:val="000000"/>
        </w:rPr>
        <w:t xml:space="preserve"> typically by “assisted” (i.e., active participation) Internet searching (Linnan et al., 2004). These requirements include </w:t>
      </w:r>
      <w:r>
        <w:rPr>
          <w:color w:val="000000"/>
        </w:rPr>
        <w:t xml:space="preserve">questions concerning </w:t>
      </w:r>
      <w:r w:rsidR="0012155C">
        <w:rPr>
          <w:color w:val="000000"/>
        </w:rPr>
        <w:t>healthcare</w:t>
      </w:r>
      <w:r w:rsidRPr="00250519">
        <w:rPr>
          <w:color w:val="000000"/>
        </w:rPr>
        <w:t xml:space="preserve"> coverage eligibility, the human body, medical/health condition</w:t>
      </w:r>
      <w:r>
        <w:rPr>
          <w:color w:val="000000"/>
        </w:rPr>
        <w:t>s</w:t>
      </w:r>
      <w:r w:rsidRPr="00250519">
        <w:rPr>
          <w:color w:val="000000"/>
        </w:rPr>
        <w:t xml:space="preserve">, disease prevention and treatment, and fitness/diet/nutrition (Luo &amp; Park, 2013). These inquires account for approximately 60% of </w:t>
      </w:r>
      <w:r>
        <w:rPr>
          <w:color w:val="000000"/>
        </w:rPr>
        <w:t xml:space="preserve">a </w:t>
      </w:r>
      <w:r w:rsidRPr="00250519">
        <w:rPr>
          <w:color w:val="000000"/>
        </w:rPr>
        <w:t xml:space="preserve">public librarian’s reference diligence (Wood et al., 2000), </w:t>
      </w:r>
      <w:r>
        <w:rPr>
          <w:color w:val="000000"/>
        </w:rPr>
        <w:t>translating into approximately ten (</w:t>
      </w:r>
      <w:r w:rsidRPr="00250519">
        <w:rPr>
          <w:color w:val="000000"/>
        </w:rPr>
        <w:t>10</w:t>
      </w:r>
      <w:r>
        <w:rPr>
          <w:color w:val="000000"/>
        </w:rPr>
        <w:t>)</w:t>
      </w:r>
      <w:r w:rsidRPr="00250519">
        <w:rPr>
          <w:color w:val="000000"/>
        </w:rPr>
        <w:t xml:space="preserve"> health-related questions per week (Linnan et al., 2004).  </w:t>
      </w:r>
    </w:p>
    <w:p w14:paraId="34C66402" w14:textId="77777777" w:rsidR="00574100" w:rsidRPr="00250519" w:rsidRDefault="00574100" w:rsidP="00574100">
      <w:pPr>
        <w:spacing w:line="360" w:lineRule="auto"/>
        <w:jc w:val="both"/>
        <w:rPr>
          <w:color w:val="000000"/>
        </w:rPr>
      </w:pPr>
    </w:p>
    <w:p w14:paraId="39F779D1" w14:textId="1D9E77F4" w:rsidR="00574100" w:rsidRPr="00250519" w:rsidRDefault="00574100" w:rsidP="00574100">
      <w:pPr>
        <w:spacing w:line="360" w:lineRule="auto"/>
        <w:jc w:val="both"/>
        <w:rPr>
          <w:color w:val="000000"/>
        </w:rPr>
      </w:pPr>
      <w:r w:rsidRPr="00250519">
        <w:rPr>
          <w:color w:val="000000"/>
        </w:rPr>
        <w:t>Public librarians</w:t>
      </w:r>
      <w:r>
        <w:rPr>
          <w:color w:val="000000"/>
        </w:rPr>
        <w:t xml:space="preserve"> </w:t>
      </w:r>
      <w:r w:rsidRPr="00250519">
        <w:rPr>
          <w:color w:val="000000"/>
        </w:rPr>
        <w:t>encounter three main challenges when serving the</w:t>
      </w:r>
      <w:r>
        <w:rPr>
          <w:color w:val="000000"/>
        </w:rPr>
        <w:t xml:space="preserve"> </w:t>
      </w:r>
      <w:r w:rsidRPr="00250519">
        <w:rPr>
          <w:color w:val="000000"/>
        </w:rPr>
        <w:t>health information needs</w:t>
      </w:r>
      <w:r>
        <w:rPr>
          <w:color w:val="000000"/>
        </w:rPr>
        <w:t xml:space="preserve"> of library patrons</w:t>
      </w:r>
      <w:r w:rsidRPr="00250519">
        <w:rPr>
          <w:color w:val="000000"/>
        </w:rPr>
        <w:t>: “</w:t>
      </w:r>
      <w:r w:rsidR="00DD6D3A">
        <w:rPr>
          <w:color w:val="000000"/>
        </w:rPr>
        <w:t>[</w:t>
      </w:r>
      <w:r w:rsidRPr="00250519">
        <w:rPr>
          <w:color w:val="000000"/>
        </w:rPr>
        <w:t>(1)</w:t>
      </w:r>
      <w:r w:rsidR="00DD6D3A">
        <w:rPr>
          <w:color w:val="000000"/>
        </w:rPr>
        <w:t>]</w:t>
      </w:r>
      <w:r w:rsidRPr="00250519">
        <w:rPr>
          <w:color w:val="000000"/>
        </w:rPr>
        <w:t xml:space="preserve"> interpreting patrons' questions[,] </w:t>
      </w:r>
      <w:r w:rsidR="00DD6D3A">
        <w:rPr>
          <w:color w:val="000000"/>
        </w:rPr>
        <w:t>[</w:t>
      </w:r>
      <w:r w:rsidRPr="00250519">
        <w:rPr>
          <w:color w:val="000000"/>
        </w:rPr>
        <w:t>(2)</w:t>
      </w:r>
      <w:r w:rsidR="00DD6D3A">
        <w:rPr>
          <w:color w:val="000000"/>
        </w:rPr>
        <w:t>]</w:t>
      </w:r>
      <w:r w:rsidRPr="00250519">
        <w:rPr>
          <w:color w:val="000000"/>
        </w:rPr>
        <w:t xml:space="preserve"> lack of knowledge about available and trusted/appropriate medical/health information sources,” and</w:t>
      </w:r>
      <w:r w:rsidR="00DD6D3A">
        <w:rPr>
          <w:color w:val="000000"/>
        </w:rPr>
        <w:t xml:space="preserve"> </w:t>
      </w:r>
      <w:r>
        <w:rPr>
          <w:color w:val="000000"/>
        </w:rPr>
        <w:t>(3</w:t>
      </w:r>
      <w:r w:rsidR="00DD6D3A">
        <w:rPr>
          <w:color w:val="000000"/>
        </w:rPr>
        <w:t xml:space="preserve">) </w:t>
      </w:r>
      <w:r w:rsidRPr="00250519">
        <w:rPr>
          <w:color w:val="000000"/>
        </w:rPr>
        <w:t xml:space="preserve">lack of relevant library resources (Luo &amp; Park, 2013). To mitigate this challenge, approximately 77% of public librarians request self-paced online training tutorials (Linnan et al., 2004; Luo &amp; Park, 2013). Also, </w:t>
      </w:r>
      <w:r>
        <w:rPr>
          <w:color w:val="000000"/>
        </w:rPr>
        <w:t xml:space="preserve">partnerships have been </w:t>
      </w:r>
      <w:r w:rsidRPr="00250519">
        <w:rPr>
          <w:color w:val="000000"/>
        </w:rPr>
        <w:t xml:space="preserve">recommended between academic and public libraries to </w:t>
      </w:r>
      <w:r>
        <w:rPr>
          <w:color w:val="000000"/>
        </w:rPr>
        <w:t xml:space="preserve">share </w:t>
      </w:r>
      <w:r w:rsidRPr="00250519">
        <w:rPr>
          <w:color w:val="000000"/>
        </w:rPr>
        <w:t>resource</w:t>
      </w:r>
      <w:r>
        <w:rPr>
          <w:color w:val="000000"/>
        </w:rPr>
        <w:t xml:space="preserve"> acces</w:t>
      </w:r>
      <w:r w:rsidRPr="00250519">
        <w:rPr>
          <w:color w:val="000000"/>
        </w:rPr>
        <w:t xml:space="preserve">s (Linnan et al., 2004). </w:t>
      </w:r>
      <w:r>
        <w:rPr>
          <w:color w:val="000000"/>
        </w:rPr>
        <w:t xml:space="preserve">The MLA provides professional development opportunities to public librarians to equip them with the skills they need to respond to these requests, such as the “Consumer Health Information” specialization (CHIS) (MLA, 2021b) as well as mentoring, webinars, and blended courses </w:t>
      </w:r>
      <w:r>
        <w:rPr>
          <w:color w:val="000000"/>
        </w:rPr>
        <w:lastRenderedPageBreak/>
        <w:t>(MLA, 2021a). The Virginia Commonwealth Libraries Tompkins-McCaw Library for the Health Sciences (TML) have provided similar course offerings (Joseph, 2018). There are numerous examples of academic libraries partnering to provide course offerings for the CHIS sp</w:t>
      </w:r>
      <w:r w:rsidR="00AF6FE6">
        <w:rPr>
          <w:color w:val="000000"/>
        </w:rPr>
        <w:t>ecialization</w:t>
      </w:r>
      <w:r>
        <w:rPr>
          <w:color w:val="000000"/>
        </w:rPr>
        <w:t xml:space="preserve"> (TLA, 2010).  </w:t>
      </w:r>
    </w:p>
    <w:p w14:paraId="66091FA4" w14:textId="77777777" w:rsidR="00574100" w:rsidRPr="00250519" w:rsidRDefault="00574100" w:rsidP="00574100">
      <w:pPr>
        <w:spacing w:line="360" w:lineRule="auto"/>
        <w:jc w:val="both"/>
        <w:rPr>
          <w:color w:val="000000"/>
        </w:rPr>
      </w:pPr>
    </w:p>
    <w:p w14:paraId="070FB2D2" w14:textId="15F5C6F2" w:rsidR="00574100" w:rsidRPr="00250519" w:rsidRDefault="00574100" w:rsidP="00574100">
      <w:pPr>
        <w:spacing w:line="360" w:lineRule="auto"/>
        <w:jc w:val="both"/>
        <w:rPr>
          <w:color w:val="000000"/>
        </w:rPr>
      </w:pPr>
      <w:r>
        <w:rPr>
          <w:color w:val="000000"/>
        </w:rPr>
        <w:t xml:space="preserve">The research reports on several examples of these public-medical library collaborations. </w:t>
      </w:r>
      <w:r w:rsidRPr="00250519">
        <w:rPr>
          <w:color w:val="000000"/>
        </w:rPr>
        <w:t>Wessel et al. (2003) discussed a workshop facilitated by an academic medical library in Pennsylvania</w:t>
      </w:r>
      <w:r>
        <w:rPr>
          <w:color w:val="000000"/>
        </w:rPr>
        <w:t xml:space="preserve"> that </w:t>
      </w:r>
      <w:r w:rsidRPr="00250519">
        <w:rPr>
          <w:color w:val="000000"/>
        </w:rPr>
        <w:t xml:space="preserve">supported the </w:t>
      </w:r>
      <w:r>
        <w:rPr>
          <w:color w:val="000000"/>
        </w:rPr>
        <w:t xml:space="preserve">knowledge of </w:t>
      </w:r>
      <w:r w:rsidRPr="00250519">
        <w:rPr>
          <w:color w:val="000000"/>
        </w:rPr>
        <w:t>local public librarians regarding health services</w:t>
      </w:r>
      <w:r>
        <w:rPr>
          <w:color w:val="000000"/>
        </w:rPr>
        <w:t xml:space="preserve">, and </w:t>
      </w:r>
      <w:r w:rsidRPr="00250519">
        <w:rPr>
          <w:color w:val="000000"/>
        </w:rPr>
        <w:t xml:space="preserve">Zionts et al. (2010) described a partnership between a public library in Pennsylvania, </w:t>
      </w:r>
      <w:r w:rsidR="0012155C">
        <w:rPr>
          <w:color w:val="000000"/>
        </w:rPr>
        <w:t>healthcare</w:t>
      </w:r>
      <w:r w:rsidRPr="00250519">
        <w:rPr>
          <w:color w:val="000000"/>
        </w:rPr>
        <w:t xml:space="preserve"> experts, and the Medical Library Association (MLA) to provide training for public librarians. </w:t>
      </w:r>
      <w:r>
        <w:rPr>
          <w:color w:val="000000"/>
        </w:rPr>
        <w:t>Similarly, i</w:t>
      </w:r>
      <w:r w:rsidRPr="00250519">
        <w:rPr>
          <w:color w:val="000000"/>
        </w:rPr>
        <w:t>n North Carolina, the “Health for Everyone in Libraries Project” was created</w:t>
      </w:r>
      <w:r>
        <w:rPr>
          <w:color w:val="000000"/>
        </w:rPr>
        <w:t xml:space="preserve"> by </w:t>
      </w:r>
      <w:r w:rsidRPr="00250519">
        <w:rPr>
          <w:color w:val="000000"/>
        </w:rPr>
        <w:t xml:space="preserve">a partnership between the University of North Carolina, Chapel Hill’s public health (SPH) and library science (SILS) programs (Linnan et al., 2004).  </w:t>
      </w:r>
    </w:p>
    <w:p w14:paraId="004BC669" w14:textId="77777777" w:rsidR="00574100" w:rsidRPr="00250519" w:rsidRDefault="00574100" w:rsidP="00574100">
      <w:pPr>
        <w:spacing w:line="360" w:lineRule="auto"/>
        <w:jc w:val="both"/>
        <w:rPr>
          <w:color w:val="000000"/>
        </w:rPr>
      </w:pPr>
    </w:p>
    <w:p w14:paraId="76074C62" w14:textId="4FC991C2" w:rsidR="00574100" w:rsidRDefault="00574100" w:rsidP="00574100">
      <w:pPr>
        <w:spacing w:line="360" w:lineRule="auto"/>
        <w:jc w:val="both"/>
        <w:rPr>
          <w:color w:val="000000"/>
        </w:rPr>
      </w:pPr>
      <w:r w:rsidRPr="00250519">
        <w:rPr>
          <w:color w:val="000000"/>
        </w:rPr>
        <w:t xml:space="preserve">Public libraries support </w:t>
      </w:r>
      <w:r>
        <w:rPr>
          <w:color w:val="000000"/>
        </w:rPr>
        <w:t xml:space="preserve">their </w:t>
      </w:r>
      <w:r w:rsidR="000F6B71" w:rsidRPr="00250519">
        <w:rPr>
          <w:color w:val="000000"/>
        </w:rPr>
        <w:t>patron</w:t>
      </w:r>
      <w:r w:rsidR="000F6B71">
        <w:rPr>
          <w:color w:val="000000"/>
        </w:rPr>
        <w:t>s,</w:t>
      </w:r>
      <w:r>
        <w:rPr>
          <w:color w:val="000000"/>
        </w:rPr>
        <w:t xml:space="preserve"> and their </w:t>
      </w:r>
      <w:r w:rsidRPr="00250519">
        <w:rPr>
          <w:color w:val="000000"/>
        </w:rPr>
        <w:t xml:space="preserve">health information requirements </w:t>
      </w:r>
      <w:r>
        <w:rPr>
          <w:color w:val="000000"/>
        </w:rPr>
        <w:t>i</w:t>
      </w:r>
      <w:r w:rsidR="00AE0B89">
        <w:rPr>
          <w:color w:val="000000"/>
        </w:rPr>
        <w:t>n</w:t>
      </w:r>
      <w:r>
        <w:rPr>
          <w:color w:val="000000"/>
        </w:rPr>
        <w:t xml:space="preserve"> various ways, including </w:t>
      </w:r>
      <w:r w:rsidRPr="00250519">
        <w:rPr>
          <w:color w:val="000000"/>
        </w:rPr>
        <w:t>print and electronic resources on consumer health (Chobot, 2002 as quoted in Luo &amp; Park, 2013)</w:t>
      </w:r>
      <w:r>
        <w:rPr>
          <w:color w:val="000000"/>
        </w:rPr>
        <w:t xml:space="preserve"> and </w:t>
      </w:r>
      <w:r w:rsidRPr="00250519">
        <w:rPr>
          <w:color w:val="000000"/>
        </w:rPr>
        <w:t>free computer and Internet connection (Malachowski, 2011 as quoted in Luo &amp; Park, 2013)</w:t>
      </w:r>
      <w:r>
        <w:rPr>
          <w:color w:val="000000"/>
        </w:rPr>
        <w:t xml:space="preserve">, </w:t>
      </w:r>
      <w:r w:rsidRPr="00250519">
        <w:rPr>
          <w:color w:val="000000"/>
        </w:rPr>
        <w:t>an integral tool for addressing health-related inquiries (Linnan et al., 2004)</w:t>
      </w:r>
      <w:r>
        <w:rPr>
          <w:color w:val="000000"/>
        </w:rPr>
        <w:t xml:space="preserve">. These supplement </w:t>
      </w:r>
      <w:r w:rsidR="001C5E1C">
        <w:rPr>
          <w:color w:val="000000"/>
        </w:rPr>
        <w:t xml:space="preserve">the </w:t>
      </w:r>
      <w:r w:rsidRPr="00250519">
        <w:rPr>
          <w:color w:val="000000"/>
        </w:rPr>
        <w:t>human- reference services provided by public librarians</w:t>
      </w:r>
      <w:r>
        <w:rPr>
          <w:color w:val="000000"/>
        </w:rPr>
        <w:t xml:space="preserve"> (</w:t>
      </w:r>
      <w:r w:rsidRPr="004A2780">
        <w:rPr>
          <w:color w:val="000000"/>
        </w:rPr>
        <w:t>Luo &amp; Park, 2013</w:t>
      </w:r>
      <w:r>
        <w:rPr>
          <w:color w:val="000000"/>
        </w:rPr>
        <w:t xml:space="preserve">). </w:t>
      </w:r>
    </w:p>
    <w:p w14:paraId="2BFC69B1" w14:textId="77777777" w:rsidR="00A44697" w:rsidRPr="00250519" w:rsidRDefault="00A44697" w:rsidP="00574100">
      <w:pPr>
        <w:spacing w:line="360" w:lineRule="auto"/>
        <w:jc w:val="both"/>
        <w:rPr>
          <w:color w:val="000000"/>
        </w:rPr>
      </w:pPr>
    </w:p>
    <w:p w14:paraId="53195D3F" w14:textId="2AD20684" w:rsidR="00574100" w:rsidRDefault="00574100" w:rsidP="00574100">
      <w:pPr>
        <w:spacing w:line="360" w:lineRule="auto"/>
        <w:jc w:val="both"/>
        <w:rPr>
          <w:color w:val="000000"/>
        </w:rPr>
      </w:pPr>
      <w:r w:rsidRPr="00250519">
        <w:rPr>
          <w:color w:val="000000"/>
        </w:rPr>
        <w:t xml:space="preserve">This service is not without obstacles. </w:t>
      </w:r>
      <w:r>
        <w:rPr>
          <w:color w:val="000000"/>
        </w:rPr>
        <w:t xml:space="preserve">Public librarians are challenged to </w:t>
      </w:r>
      <w:r w:rsidRPr="00250519">
        <w:rPr>
          <w:color w:val="000000"/>
        </w:rPr>
        <w:t xml:space="preserve">select </w:t>
      </w:r>
      <w:r>
        <w:rPr>
          <w:color w:val="000000"/>
        </w:rPr>
        <w:t xml:space="preserve">the </w:t>
      </w:r>
      <w:r w:rsidRPr="00250519">
        <w:rPr>
          <w:color w:val="000000"/>
        </w:rPr>
        <w:t xml:space="preserve">appropriate resources, </w:t>
      </w:r>
      <w:r>
        <w:rPr>
          <w:color w:val="000000"/>
        </w:rPr>
        <w:t>to provide</w:t>
      </w:r>
      <w:r w:rsidRPr="00250519">
        <w:rPr>
          <w:color w:val="000000"/>
        </w:rPr>
        <w:t xml:space="preserve"> access for rural patrons, </w:t>
      </w:r>
      <w:r>
        <w:rPr>
          <w:color w:val="000000"/>
        </w:rPr>
        <w:t xml:space="preserve">and to communicate with patrons who have </w:t>
      </w:r>
      <w:r w:rsidRPr="00250519">
        <w:rPr>
          <w:color w:val="000000"/>
        </w:rPr>
        <w:t xml:space="preserve">difficulty with medical terminology, etc. (Luo &amp; Park, 2013). </w:t>
      </w:r>
      <w:r>
        <w:rPr>
          <w:color w:val="000000"/>
        </w:rPr>
        <w:t xml:space="preserve">There also are </w:t>
      </w:r>
      <w:r w:rsidRPr="00250519">
        <w:rPr>
          <w:color w:val="000000"/>
        </w:rPr>
        <w:t xml:space="preserve">ethical dilemmas regarding </w:t>
      </w:r>
      <w:r>
        <w:rPr>
          <w:color w:val="000000"/>
        </w:rPr>
        <w:t xml:space="preserve">the </w:t>
      </w:r>
      <w:r w:rsidRPr="00250519">
        <w:rPr>
          <w:color w:val="000000"/>
        </w:rPr>
        <w:t>provi</w:t>
      </w:r>
      <w:r>
        <w:rPr>
          <w:color w:val="000000"/>
        </w:rPr>
        <w:t>sion</w:t>
      </w:r>
      <w:r w:rsidRPr="00250519">
        <w:rPr>
          <w:color w:val="000000"/>
        </w:rPr>
        <w:t xml:space="preserve"> </w:t>
      </w:r>
      <w:r>
        <w:rPr>
          <w:color w:val="000000"/>
        </w:rPr>
        <w:t xml:space="preserve">of </w:t>
      </w:r>
      <w:r w:rsidRPr="00250519">
        <w:rPr>
          <w:color w:val="000000"/>
        </w:rPr>
        <w:t xml:space="preserve">medical </w:t>
      </w:r>
      <w:r>
        <w:rPr>
          <w:color w:val="000000"/>
        </w:rPr>
        <w:t xml:space="preserve">literature and information versus dispensing medical </w:t>
      </w:r>
      <w:r w:rsidRPr="00250519">
        <w:rPr>
          <w:color w:val="000000"/>
        </w:rPr>
        <w:t>advice</w:t>
      </w:r>
      <w:r>
        <w:rPr>
          <w:color w:val="000000"/>
        </w:rPr>
        <w:t xml:space="preserve"> </w:t>
      </w:r>
      <w:r w:rsidRPr="00250519">
        <w:rPr>
          <w:color w:val="000000"/>
        </w:rPr>
        <w:t>(Luo &amp; Park, 2013)</w:t>
      </w:r>
      <w:r>
        <w:rPr>
          <w:color w:val="000000"/>
        </w:rPr>
        <w:t xml:space="preserve">. </w:t>
      </w:r>
      <w:r w:rsidRPr="00250519">
        <w:rPr>
          <w:color w:val="000000"/>
        </w:rPr>
        <w:t xml:space="preserve">The literature has advised against public librarians offering medical advice and instead suggested </w:t>
      </w:r>
      <w:r>
        <w:rPr>
          <w:color w:val="000000"/>
        </w:rPr>
        <w:t xml:space="preserve">that these </w:t>
      </w:r>
      <w:r w:rsidRPr="00250519">
        <w:rPr>
          <w:color w:val="000000"/>
        </w:rPr>
        <w:t>librarians focus on “social and community goals of producing a healthy society” (</w:t>
      </w:r>
      <w:r w:rsidR="00867AB4">
        <w:rPr>
          <w:color w:val="000000"/>
        </w:rPr>
        <w:t>Henderson,</w:t>
      </w:r>
      <w:r w:rsidRPr="00250519">
        <w:rPr>
          <w:color w:val="000000"/>
        </w:rPr>
        <w:t>19</w:t>
      </w:r>
      <w:r w:rsidR="00867AB4">
        <w:rPr>
          <w:color w:val="000000"/>
        </w:rPr>
        <w:t>8</w:t>
      </w:r>
      <w:r w:rsidRPr="00250519">
        <w:rPr>
          <w:color w:val="000000"/>
        </w:rPr>
        <w:t xml:space="preserve">6).  </w:t>
      </w:r>
    </w:p>
    <w:p w14:paraId="0F1B203E" w14:textId="5DE6108B" w:rsidR="00574100" w:rsidRDefault="00574100" w:rsidP="00574100">
      <w:pPr>
        <w:spacing w:line="360" w:lineRule="auto"/>
        <w:jc w:val="both"/>
        <w:rPr>
          <w:b/>
          <w:bCs/>
          <w:color w:val="000000"/>
        </w:rPr>
      </w:pPr>
    </w:p>
    <w:p w14:paraId="1EB0A2A6" w14:textId="77777777" w:rsidR="00574100" w:rsidRPr="004A3AF5" w:rsidRDefault="00574100" w:rsidP="00F42784">
      <w:pPr>
        <w:pStyle w:val="ListParagraph"/>
      </w:pPr>
      <w:r w:rsidRPr="004A3AF5">
        <w:lastRenderedPageBreak/>
        <w:t>What ethical issues are relevant to medical librarians</w:t>
      </w:r>
    </w:p>
    <w:p w14:paraId="795C6FA7" w14:textId="77777777" w:rsidR="00574100" w:rsidRDefault="00574100" w:rsidP="00574100">
      <w:pPr>
        <w:spacing w:line="360" w:lineRule="auto"/>
        <w:jc w:val="both"/>
        <w:rPr>
          <w:color w:val="000000"/>
        </w:rPr>
      </w:pPr>
    </w:p>
    <w:p w14:paraId="6A344018" w14:textId="027F76AB" w:rsidR="00574100" w:rsidRPr="00250519" w:rsidRDefault="00574100" w:rsidP="00574100">
      <w:pPr>
        <w:spacing w:line="360" w:lineRule="auto"/>
        <w:jc w:val="both"/>
        <w:rPr>
          <w:color w:val="000000"/>
        </w:rPr>
      </w:pPr>
      <w:r w:rsidRPr="004A3AF5">
        <w:rPr>
          <w:color w:val="000000"/>
        </w:rPr>
        <w:t xml:space="preserve">When participating in treatment teams and </w:t>
      </w:r>
      <w:r w:rsidR="0012155C">
        <w:rPr>
          <w:color w:val="000000"/>
        </w:rPr>
        <w:t>healthcare</w:t>
      </w:r>
      <w:r w:rsidRPr="004A3AF5">
        <w:rPr>
          <w:color w:val="000000"/>
        </w:rPr>
        <w:t xml:space="preserve"> delivery, medical librarians face unique ethical challenges. These librarians serve not only medical professionals in the </w:t>
      </w:r>
      <w:r w:rsidR="0012155C">
        <w:rPr>
          <w:color w:val="000000"/>
        </w:rPr>
        <w:t>healthcare</w:t>
      </w:r>
      <w:r w:rsidRPr="004A3AF5">
        <w:rPr>
          <w:color w:val="000000"/>
        </w:rPr>
        <w:t xml:space="preserve"> setting, </w:t>
      </w:r>
      <w:r w:rsidR="000F6B71" w:rsidRPr="004A3AF5">
        <w:rPr>
          <w:color w:val="000000"/>
        </w:rPr>
        <w:t>but they</w:t>
      </w:r>
      <w:r w:rsidRPr="004A3AF5">
        <w:rPr>
          <w:color w:val="000000"/>
        </w:rPr>
        <w:t xml:space="preserve"> also serve laypersons, nonprofessionals, patients, and their families in the hospital setting (Rothstein, 1993). Laypeople are demanding more information about their clinical conditions (Greene &amp; Hibbard, 2012), and they are becoming increasingly involved in </w:t>
      </w:r>
      <w:r w:rsidR="0012155C">
        <w:rPr>
          <w:color w:val="000000"/>
        </w:rPr>
        <w:t>healthcare</w:t>
      </w:r>
      <w:r w:rsidRPr="004A3AF5">
        <w:rPr>
          <w:color w:val="000000"/>
        </w:rPr>
        <w:t xml:space="preserve"> decisions (Luo &amp; Park, 2013). There no longer is the “blind dependence” on the physician of previous generations (Burnum, 1981). It is becoming easier to evaluate physicians, particularly regarding malpractice and negligence (Abraham, 1994). This </w:t>
      </w:r>
      <w:r>
        <w:rPr>
          <w:color w:val="000000"/>
        </w:rPr>
        <w:t xml:space="preserve">has been </w:t>
      </w:r>
      <w:r w:rsidRPr="004A3AF5">
        <w:rPr>
          <w:color w:val="000000"/>
        </w:rPr>
        <w:t xml:space="preserve">attributed to an increase in scientific rationalism due to technology (Rothstein, 1993). Patients today want more autonomy in their </w:t>
      </w:r>
      <w:r w:rsidR="0012155C">
        <w:rPr>
          <w:color w:val="000000"/>
        </w:rPr>
        <w:t>healthcare</w:t>
      </w:r>
      <w:r w:rsidRPr="004A3AF5">
        <w:rPr>
          <w:color w:val="000000"/>
        </w:rPr>
        <w:t xml:space="preserve"> decision-making (Greene &amp; Hibbard, 2012).</w:t>
      </w:r>
      <w:r w:rsidRPr="00250519">
        <w:rPr>
          <w:color w:val="000000"/>
        </w:rPr>
        <w:t xml:space="preserve"> </w:t>
      </w:r>
    </w:p>
    <w:p w14:paraId="718BBE3E" w14:textId="77777777" w:rsidR="00574100" w:rsidRPr="00250519" w:rsidRDefault="00574100" w:rsidP="00574100">
      <w:pPr>
        <w:spacing w:line="360" w:lineRule="auto"/>
        <w:jc w:val="both"/>
        <w:rPr>
          <w:color w:val="000000"/>
        </w:rPr>
      </w:pPr>
    </w:p>
    <w:p w14:paraId="190E5573" w14:textId="436E026D" w:rsidR="00574100" w:rsidRPr="008B0565" w:rsidRDefault="00574100" w:rsidP="00574100">
      <w:pPr>
        <w:spacing w:line="360" w:lineRule="auto"/>
        <w:jc w:val="both"/>
        <w:rPr>
          <w:color w:val="000000"/>
        </w:rPr>
      </w:pPr>
      <w:r w:rsidRPr="004A3AF5">
        <w:rPr>
          <w:color w:val="000000"/>
        </w:rPr>
        <w:t xml:space="preserve">Historically, medical libraries have been </w:t>
      </w:r>
      <w:r w:rsidRPr="008B0565">
        <w:rPr>
          <w:color w:val="000000"/>
        </w:rPr>
        <w:t>open exclusively to physicians and nurses (</w:t>
      </w:r>
      <w:r w:rsidRPr="004A3AF5">
        <w:rPr>
          <w:color w:val="000000"/>
        </w:rPr>
        <w:t>Bunge, 1999</w:t>
      </w:r>
      <w:r w:rsidRPr="008B0565">
        <w:rPr>
          <w:color w:val="000000"/>
        </w:rPr>
        <w:t>).</w:t>
      </w:r>
      <w:r w:rsidR="004376A9">
        <w:rPr>
          <w:color w:val="000000"/>
        </w:rPr>
        <w:t xml:space="preserve"> </w:t>
      </w:r>
      <w:r w:rsidRPr="008B0565">
        <w:rPr>
          <w:color w:val="000000"/>
        </w:rPr>
        <w:t xml:space="preserve">The traditional physician-patient dynamic reportedly resulted in paternalism and beneficence, resulting in a disregard of the patient’s self-determination and autonomy in favor of the physician’s perspective of the best medical care as rooted in the Hippocratic oath (Nelson, 1978).  Today, perhaps influenced by legal pressures, the paradigm has shifted to a more free flow of medical information that requires the patient’s informed consent (Rothstein, 1993). This patient autonomy is exemplified in the Patient’s Bill of Rights and the Patient Self-Determination Act (American Hospital Association, 1973; Omnibus Budget Reconciliation Act, 1990; Sawicki, 2016).  </w:t>
      </w:r>
    </w:p>
    <w:p w14:paraId="55F0D93E" w14:textId="77777777" w:rsidR="00574100" w:rsidRPr="008B0565" w:rsidRDefault="00574100" w:rsidP="00574100">
      <w:pPr>
        <w:spacing w:line="360" w:lineRule="auto"/>
        <w:jc w:val="both"/>
        <w:rPr>
          <w:color w:val="000000"/>
        </w:rPr>
      </w:pPr>
    </w:p>
    <w:p w14:paraId="13CB0FC5" w14:textId="375D329C" w:rsidR="00574100" w:rsidRPr="00250519" w:rsidRDefault="00574100" w:rsidP="00574100">
      <w:pPr>
        <w:spacing w:line="360" w:lineRule="auto"/>
        <w:jc w:val="both"/>
        <w:rPr>
          <w:color w:val="000000"/>
        </w:rPr>
      </w:pPr>
      <w:r w:rsidRPr="008B0565">
        <w:rPr>
          <w:color w:val="000000"/>
        </w:rPr>
        <w:t xml:space="preserve">Today, some medical libraries are open to the public (Bunge, 1999). Insurance-related billing incentives for technical procedures have incentivized physicians to spend less time consulting with patients, which results in these patients seeking medical information elsewhere (WHO, 1999). If patients seek this information from a medical librarian, ethics must be considered in the provision of this service. The literature has evaluated the duty of a librarian versus a </w:t>
      </w:r>
      <w:r w:rsidR="0012155C">
        <w:rPr>
          <w:color w:val="000000"/>
        </w:rPr>
        <w:t>healthcare</w:t>
      </w:r>
      <w:r w:rsidRPr="008B0565">
        <w:rPr>
          <w:color w:val="000000"/>
        </w:rPr>
        <w:t xml:space="preserve"> professional in this context (Rothstein, 1993).</w:t>
      </w:r>
      <w:r w:rsidRPr="00250519">
        <w:rPr>
          <w:color w:val="000000"/>
        </w:rPr>
        <w:t xml:space="preserve"> </w:t>
      </w:r>
    </w:p>
    <w:p w14:paraId="63ECAD33" w14:textId="095A5F05" w:rsidR="00574100" w:rsidRDefault="00574100" w:rsidP="00574100">
      <w:pPr>
        <w:spacing w:line="360" w:lineRule="auto"/>
        <w:jc w:val="both"/>
        <w:rPr>
          <w:color w:val="000000"/>
        </w:rPr>
      </w:pPr>
      <w:r>
        <w:rPr>
          <w:color w:val="000000"/>
        </w:rPr>
        <w:lastRenderedPageBreak/>
        <w:t xml:space="preserve">There are various </w:t>
      </w:r>
      <w:r w:rsidRPr="00250519">
        <w:rPr>
          <w:color w:val="000000"/>
        </w:rPr>
        <w:t xml:space="preserve">ethical </w:t>
      </w:r>
      <w:r>
        <w:rPr>
          <w:color w:val="000000"/>
        </w:rPr>
        <w:t xml:space="preserve">standards that govern </w:t>
      </w:r>
      <w:r w:rsidRPr="00250519">
        <w:rPr>
          <w:color w:val="000000"/>
        </w:rPr>
        <w:t>librarian</w:t>
      </w:r>
      <w:r>
        <w:rPr>
          <w:color w:val="000000"/>
        </w:rPr>
        <w:t>s,</w:t>
      </w:r>
      <w:r w:rsidRPr="00250519">
        <w:rPr>
          <w:color w:val="000000"/>
        </w:rPr>
        <w:t xml:space="preserve"> includ</w:t>
      </w:r>
      <w:r>
        <w:rPr>
          <w:color w:val="000000"/>
        </w:rPr>
        <w:t>ing</w:t>
      </w:r>
      <w:r w:rsidRPr="00250519">
        <w:rPr>
          <w:color w:val="000000"/>
        </w:rPr>
        <w:t xml:space="preserve"> the Library Bill of Rights, the Freedom to Read Statement, and the Freedom of Information Act, etc. (</w:t>
      </w:r>
      <w:r>
        <w:rPr>
          <w:color w:val="000000"/>
        </w:rPr>
        <w:t>Hurych, 1987</w:t>
      </w:r>
      <w:r w:rsidRPr="00250519">
        <w:rPr>
          <w:color w:val="000000"/>
        </w:rPr>
        <w:t>). The</w:t>
      </w:r>
      <w:r>
        <w:rPr>
          <w:color w:val="000000"/>
        </w:rPr>
        <w:t>se standards guide</w:t>
      </w:r>
      <w:r w:rsidRPr="00250519">
        <w:rPr>
          <w:color w:val="000000"/>
        </w:rPr>
        <w:t xml:space="preserve"> librarian</w:t>
      </w:r>
      <w:r>
        <w:rPr>
          <w:color w:val="000000"/>
        </w:rPr>
        <w:t xml:space="preserve">s </w:t>
      </w:r>
      <w:r w:rsidRPr="00250519">
        <w:rPr>
          <w:color w:val="000000"/>
        </w:rPr>
        <w:t>to provide information accurately (</w:t>
      </w:r>
      <w:r>
        <w:rPr>
          <w:color w:val="000000"/>
        </w:rPr>
        <w:t>Hurych, 1987</w:t>
      </w:r>
      <w:r w:rsidRPr="00250519">
        <w:rPr>
          <w:color w:val="000000"/>
        </w:rPr>
        <w:t xml:space="preserve">). </w:t>
      </w:r>
      <w:r>
        <w:rPr>
          <w:color w:val="000000"/>
        </w:rPr>
        <w:t>Additionally, i</w:t>
      </w:r>
      <w:r w:rsidRPr="00250519">
        <w:rPr>
          <w:color w:val="000000"/>
        </w:rPr>
        <w:t>n special librar</w:t>
      </w:r>
      <w:r>
        <w:rPr>
          <w:color w:val="000000"/>
        </w:rPr>
        <w:t xml:space="preserve">y settings, such as </w:t>
      </w:r>
      <w:r w:rsidRPr="00250519">
        <w:rPr>
          <w:color w:val="000000"/>
        </w:rPr>
        <w:t xml:space="preserve">medical libraries, librarians must recognize the </w:t>
      </w:r>
      <w:r>
        <w:rPr>
          <w:color w:val="000000"/>
        </w:rPr>
        <w:t xml:space="preserve">ethical standards of the </w:t>
      </w:r>
      <w:r w:rsidRPr="00250519">
        <w:rPr>
          <w:color w:val="000000"/>
        </w:rPr>
        <w:t xml:space="preserve">institution and </w:t>
      </w:r>
      <w:r>
        <w:rPr>
          <w:color w:val="000000"/>
        </w:rPr>
        <w:t xml:space="preserve">the </w:t>
      </w:r>
      <w:r w:rsidRPr="00250519">
        <w:rPr>
          <w:color w:val="000000"/>
        </w:rPr>
        <w:t>librar</w:t>
      </w:r>
      <w:r>
        <w:rPr>
          <w:color w:val="000000"/>
        </w:rPr>
        <w:t>y</w:t>
      </w:r>
      <w:r w:rsidRPr="00250519">
        <w:rPr>
          <w:color w:val="000000"/>
        </w:rPr>
        <w:t xml:space="preserve"> (</w:t>
      </w:r>
      <w:r w:rsidRPr="009C7668">
        <w:rPr>
          <w:color w:val="000000"/>
        </w:rPr>
        <w:t xml:space="preserve">Ferguson </w:t>
      </w:r>
      <w:r>
        <w:rPr>
          <w:color w:val="000000"/>
        </w:rPr>
        <w:t>&amp;</w:t>
      </w:r>
      <w:r w:rsidRPr="009C7668">
        <w:rPr>
          <w:color w:val="000000"/>
        </w:rPr>
        <w:t xml:space="preserve"> Mobley</w:t>
      </w:r>
      <w:r>
        <w:rPr>
          <w:color w:val="000000"/>
        </w:rPr>
        <w:t>, 1984</w:t>
      </w:r>
      <w:r w:rsidRPr="00250519">
        <w:rPr>
          <w:color w:val="000000"/>
        </w:rPr>
        <w:t xml:space="preserve">).  </w:t>
      </w:r>
    </w:p>
    <w:p w14:paraId="09BD6F0C" w14:textId="77777777" w:rsidR="00574100" w:rsidRDefault="00574100" w:rsidP="00574100">
      <w:pPr>
        <w:spacing w:line="360" w:lineRule="auto"/>
        <w:jc w:val="both"/>
        <w:rPr>
          <w:color w:val="000000"/>
        </w:rPr>
      </w:pPr>
    </w:p>
    <w:p w14:paraId="4359D9F4" w14:textId="77777777" w:rsidR="00574100" w:rsidRDefault="00574100" w:rsidP="00574100">
      <w:pPr>
        <w:spacing w:line="360" w:lineRule="auto"/>
        <w:jc w:val="both"/>
        <w:rPr>
          <w:color w:val="000000"/>
        </w:rPr>
      </w:pPr>
      <w:r>
        <w:rPr>
          <w:color w:val="000000"/>
        </w:rPr>
        <w:t xml:space="preserve">Medical librarians have a singular role and very distinct ethical obligations in the treatment setting, very different than those of their physician colleagues. When there are questions whether </w:t>
      </w:r>
      <w:r w:rsidRPr="00250519">
        <w:rPr>
          <w:color w:val="000000"/>
        </w:rPr>
        <w:t>a librarian in a medical setting may have special duties to the patient or physician</w:t>
      </w:r>
      <w:r>
        <w:rPr>
          <w:color w:val="000000"/>
        </w:rPr>
        <w:t xml:space="preserve"> </w:t>
      </w:r>
      <w:r w:rsidRPr="00250519">
        <w:rPr>
          <w:color w:val="000000"/>
        </w:rPr>
        <w:t xml:space="preserve"> (Rothstein, 1993)</w:t>
      </w:r>
      <w:r>
        <w:rPr>
          <w:color w:val="000000"/>
        </w:rPr>
        <w:t>, it seems clear that t</w:t>
      </w:r>
      <w:r w:rsidRPr="00250519">
        <w:rPr>
          <w:color w:val="000000"/>
        </w:rPr>
        <w:t xml:space="preserve">he </w:t>
      </w:r>
      <w:r>
        <w:rPr>
          <w:color w:val="000000"/>
        </w:rPr>
        <w:t xml:space="preserve">medical </w:t>
      </w:r>
      <w:r w:rsidRPr="00250519">
        <w:rPr>
          <w:color w:val="000000"/>
        </w:rPr>
        <w:t xml:space="preserve">librarian’s primary purpose is to provide “access to information to facilitate autonomous decision making, without regard to the use or consequences” (Rothstein, 1993). </w:t>
      </w:r>
      <w:r>
        <w:rPr>
          <w:color w:val="000000"/>
        </w:rPr>
        <w:t>Physicians, on the other hand, must consider consequences; f</w:t>
      </w:r>
      <w:r w:rsidRPr="00250519">
        <w:rPr>
          <w:color w:val="000000"/>
        </w:rPr>
        <w:t xml:space="preserve">or example, a physician can determine </w:t>
      </w:r>
      <w:r>
        <w:rPr>
          <w:color w:val="000000"/>
        </w:rPr>
        <w:t xml:space="preserve">that </w:t>
      </w:r>
      <w:r w:rsidRPr="00250519">
        <w:rPr>
          <w:color w:val="000000"/>
        </w:rPr>
        <w:t>a suicidal patient is incompetent and requires medical assistance</w:t>
      </w:r>
      <w:r>
        <w:rPr>
          <w:color w:val="000000"/>
        </w:rPr>
        <w:t xml:space="preserve">, but a </w:t>
      </w:r>
      <w:r w:rsidRPr="00250519">
        <w:rPr>
          <w:color w:val="000000"/>
        </w:rPr>
        <w:t>librarian has no such authority (Rothstein, 193).</w:t>
      </w:r>
      <w:r>
        <w:rPr>
          <w:color w:val="000000"/>
        </w:rPr>
        <w:t xml:space="preserve"> Further, i</w:t>
      </w:r>
      <w:r w:rsidRPr="00250519">
        <w:rPr>
          <w:color w:val="000000"/>
        </w:rPr>
        <w:t xml:space="preserve">n some instances, </w:t>
      </w:r>
      <w:r>
        <w:rPr>
          <w:color w:val="000000"/>
        </w:rPr>
        <w:t xml:space="preserve">a </w:t>
      </w:r>
      <w:r w:rsidRPr="00250519">
        <w:rPr>
          <w:color w:val="000000"/>
        </w:rPr>
        <w:t xml:space="preserve">physician </w:t>
      </w:r>
      <w:r>
        <w:rPr>
          <w:color w:val="000000"/>
        </w:rPr>
        <w:t xml:space="preserve">need </w:t>
      </w:r>
      <w:r w:rsidRPr="00250519">
        <w:rPr>
          <w:color w:val="000000"/>
        </w:rPr>
        <w:t>not provide all pertinent information</w:t>
      </w:r>
      <w:r>
        <w:rPr>
          <w:color w:val="000000"/>
        </w:rPr>
        <w:t xml:space="preserve">, </w:t>
      </w:r>
      <w:r w:rsidRPr="00250519">
        <w:rPr>
          <w:color w:val="000000"/>
        </w:rPr>
        <w:t>including</w:t>
      </w:r>
      <w:r>
        <w:rPr>
          <w:color w:val="000000"/>
        </w:rPr>
        <w:t xml:space="preserve"> when asserting the </w:t>
      </w:r>
      <w:r w:rsidRPr="00250519">
        <w:rPr>
          <w:color w:val="000000"/>
        </w:rPr>
        <w:t xml:space="preserve">therapeutic privilege, </w:t>
      </w:r>
      <w:r>
        <w:rPr>
          <w:color w:val="000000"/>
        </w:rPr>
        <w:t xml:space="preserve">when </w:t>
      </w:r>
      <w:r w:rsidRPr="00250519">
        <w:rPr>
          <w:color w:val="000000"/>
        </w:rPr>
        <w:t xml:space="preserve">the patient’s consent cannot be provided, </w:t>
      </w:r>
      <w:r>
        <w:rPr>
          <w:color w:val="000000"/>
        </w:rPr>
        <w:t xml:space="preserve">or in a </w:t>
      </w:r>
      <w:r w:rsidRPr="00250519">
        <w:rPr>
          <w:color w:val="000000"/>
        </w:rPr>
        <w:t>public health emergency (</w:t>
      </w:r>
      <w:r>
        <w:rPr>
          <w:color w:val="000000"/>
        </w:rPr>
        <w:t>Mielsel, 1979</w:t>
      </w:r>
      <w:r w:rsidRPr="00250519">
        <w:rPr>
          <w:color w:val="000000"/>
        </w:rPr>
        <w:t xml:space="preserve">).  </w:t>
      </w:r>
      <w:r>
        <w:rPr>
          <w:color w:val="000000"/>
        </w:rPr>
        <w:t xml:space="preserve">Although </w:t>
      </w:r>
      <w:r w:rsidRPr="00250519">
        <w:rPr>
          <w:color w:val="000000"/>
        </w:rPr>
        <w:t xml:space="preserve">Ferguson and Mobley </w:t>
      </w:r>
      <w:r>
        <w:rPr>
          <w:color w:val="000000"/>
        </w:rPr>
        <w:t xml:space="preserve">(1984) contend that the </w:t>
      </w:r>
      <w:r w:rsidRPr="00250519">
        <w:rPr>
          <w:color w:val="000000"/>
        </w:rPr>
        <w:t xml:space="preserve">therapeutic privilege </w:t>
      </w:r>
      <w:r w:rsidRPr="005753EB">
        <w:rPr>
          <w:color w:val="000000"/>
        </w:rPr>
        <w:t xml:space="preserve">could be extended </w:t>
      </w:r>
      <w:r>
        <w:rPr>
          <w:color w:val="000000"/>
        </w:rPr>
        <w:t xml:space="preserve">to </w:t>
      </w:r>
      <w:r w:rsidRPr="00250519">
        <w:rPr>
          <w:color w:val="000000"/>
        </w:rPr>
        <w:t>medical librarian</w:t>
      </w:r>
      <w:r>
        <w:rPr>
          <w:color w:val="000000"/>
        </w:rPr>
        <w:t>s, that assertion apparently has not been generally-accepted or tested.</w:t>
      </w:r>
      <w:r w:rsidRPr="00250519">
        <w:rPr>
          <w:color w:val="000000"/>
        </w:rPr>
        <w:t xml:space="preserve"> Ferguson and Mobley </w:t>
      </w:r>
      <w:r>
        <w:rPr>
          <w:color w:val="000000"/>
        </w:rPr>
        <w:t xml:space="preserve">(1984) </w:t>
      </w:r>
      <w:r w:rsidRPr="00250519">
        <w:rPr>
          <w:color w:val="000000"/>
        </w:rPr>
        <w:t xml:space="preserve">argue </w:t>
      </w:r>
      <w:r>
        <w:rPr>
          <w:color w:val="000000"/>
        </w:rPr>
        <w:t xml:space="preserve">further that </w:t>
      </w:r>
      <w:r w:rsidRPr="00250519">
        <w:rPr>
          <w:color w:val="000000"/>
        </w:rPr>
        <w:t>the librarian’s foremost duty is to the institution</w:t>
      </w:r>
      <w:r>
        <w:rPr>
          <w:color w:val="000000"/>
        </w:rPr>
        <w:t>,</w:t>
      </w:r>
      <w:r w:rsidRPr="00250519">
        <w:rPr>
          <w:color w:val="000000"/>
        </w:rPr>
        <w:t xml:space="preserve"> not </w:t>
      </w:r>
      <w:r>
        <w:rPr>
          <w:color w:val="000000"/>
        </w:rPr>
        <w:t xml:space="preserve">to </w:t>
      </w:r>
      <w:r w:rsidRPr="00250519">
        <w:rPr>
          <w:color w:val="000000"/>
        </w:rPr>
        <w:t>the library</w:t>
      </w:r>
      <w:r>
        <w:rPr>
          <w:color w:val="000000"/>
        </w:rPr>
        <w:t>. Regardless of what particular obligations or privileges may be applicable, s</w:t>
      </w:r>
      <w:r w:rsidRPr="00250519">
        <w:rPr>
          <w:color w:val="000000"/>
        </w:rPr>
        <w:t xml:space="preserve">ensitivity and discretion are recommended for </w:t>
      </w:r>
      <w:r>
        <w:rPr>
          <w:color w:val="000000"/>
        </w:rPr>
        <w:t xml:space="preserve">both </w:t>
      </w:r>
      <w:r w:rsidRPr="00250519">
        <w:rPr>
          <w:color w:val="000000"/>
        </w:rPr>
        <w:t xml:space="preserve">the physician and </w:t>
      </w:r>
      <w:r>
        <w:rPr>
          <w:color w:val="000000"/>
        </w:rPr>
        <w:t xml:space="preserve">the </w:t>
      </w:r>
      <w:r w:rsidRPr="00250519">
        <w:rPr>
          <w:color w:val="000000"/>
        </w:rPr>
        <w:t>librarian</w:t>
      </w:r>
      <w:r>
        <w:rPr>
          <w:color w:val="000000"/>
        </w:rPr>
        <w:t xml:space="preserve"> in the treatment setting</w:t>
      </w:r>
      <w:r w:rsidRPr="00250519">
        <w:rPr>
          <w:color w:val="000000"/>
        </w:rPr>
        <w:t xml:space="preserve"> (Rothstein, 1993).    </w:t>
      </w:r>
    </w:p>
    <w:p w14:paraId="690B4120" w14:textId="77777777" w:rsidR="00574100" w:rsidRDefault="00574100" w:rsidP="00574100">
      <w:pPr>
        <w:spacing w:line="360" w:lineRule="auto"/>
        <w:jc w:val="both"/>
        <w:rPr>
          <w:color w:val="000000"/>
        </w:rPr>
      </w:pPr>
    </w:p>
    <w:p w14:paraId="6FCE6082" w14:textId="68E26AF4" w:rsidR="00574100" w:rsidRPr="006A6206" w:rsidRDefault="00574100" w:rsidP="00574100">
      <w:pPr>
        <w:spacing w:line="360" w:lineRule="auto"/>
        <w:jc w:val="both"/>
        <w:rPr>
          <w:color w:val="000000"/>
        </w:rPr>
      </w:pPr>
      <w:r>
        <w:rPr>
          <w:color w:val="000000"/>
        </w:rPr>
        <w:t xml:space="preserve">Both </w:t>
      </w:r>
      <w:r w:rsidRPr="00250519">
        <w:rPr>
          <w:color w:val="000000"/>
        </w:rPr>
        <w:t xml:space="preserve">librarians and medical </w:t>
      </w:r>
      <w:r w:rsidR="0012155C">
        <w:rPr>
          <w:color w:val="000000"/>
        </w:rPr>
        <w:t>healthcare</w:t>
      </w:r>
      <w:r w:rsidRPr="00250519">
        <w:rPr>
          <w:color w:val="000000"/>
        </w:rPr>
        <w:t xml:space="preserve"> professionals </w:t>
      </w:r>
      <w:r>
        <w:rPr>
          <w:color w:val="000000"/>
        </w:rPr>
        <w:t xml:space="preserve">may find that, at times, their professional ethical obligations conflict with their personal ethical or </w:t>
      </w:r>
      <w:r w:rsidRPr="00250519">
        <w:rPr>
          <w:color w:val="000000"/>
        </w:rPr>
        <w:t>moral values</w:t>
      </w:r>
      <w:r>
        <w:rPr>
          <w:color w:val="000000"/>
        </w:rPr>
        <w:t>. T</w:t>
      </w:r>
      <w:r w:rsidRPr="00250519">
        <w:rPr>
          <w:color w:val="000000"/>
        </w:rPr>
        <w:t xml:space="preserve">his </w:t>
      </w:r>
      <w:r>
        <w:rPr>
          <w:color w:val="000000"/>
        </w:rPr>
        <w:t xml:space="preserve">has particular complications for librarians in </w:t>
      </w:r>
      <w:r w:rsidRPr="00250519">
        <w:rPr>
          <w:color w:val="000000"/>
        </w:rPr>
        <w:t>libraries</w:t>
      </w:r>
      <w:r>
        <w:rPr>
          <w:color w:val="000000"/>
        </w:rPr>
        <w:t xml:space="preserve"> in religiously-affiliated hospitals,</w:t>
      </w:r>
      <w:r w:rsidRPr="00250519">
        <w:rPr>
          <w:color w:val="000000"/>
        </w:rPr>
        <w:t xml:space="preserve"> as described by Rothstein (1993). </w:t>
      </w:r>
      <w:r w:rsidRPr="00661E81">
        <w:rPr>
          <w:color w:val="000000"/>
        </w:rPr>
        <w:t>Religiously</w:t>
      </w:r>
      <w:r>
        <w:rPr>
          <w:color w:val="000000"/>
        </w:rPr>
        <w:t>-</w:t>
      </w:r>
      <w:r w:rsidRPr="00661E81">
        <w:rPr>
          <w:color w:val="000000"/>
        </w:rPr>
        <w:t xml:space="preserve">affiliated hospitals </w:t>
      </w:r>
      <w:r>
        <w:rPr>
          <w:color w:val="000000"/>
        </w:rPr>
        <w:t xml:space="preserve">account for approximately </w:t>
      </w:r>
      <w:r w:rsidRPr="00661E81">
        <w:rPr>
          <w:color w:val="000000"/>
        </w:rPr>
        <w:t>20% of U</w:t>
      </w:r>
      <w:r>
        <w:rPr>
          <w:color w:val="000000"/>
        </w:rPr>
        <w:t>.</w:t>
      </w:r>
      <w:r w:rsidRPr="00661E81">
        <w:rPr>
          <w:color w:val="000000"/>
        </w:rPr>
        <w:t>S</w:t>
      </w:r>
      <w:r>
        <w:rPr>
          <w:color w:val="000000"/>
        </w:rPr>
        <w:t>. hospital</w:t>
      </w:r>
      <w:r w:rsidRPr="00661E81">
        <w:rPr>
          <w:color w:val="000000"/>
        </w:rPr>
        <w:t xml:space="preserve"> beds</w:t>
      </w:r>
      <w:r>
        <w:rPr>
          <w:color w:val="000000"/>
        </w:rPr>
        <w:t xml:space="preserve"> </w:t>
      </w:r>
      <w:bookmarkStart w:id="9" w:name="_Hlk61183888"/>
      <w:r>
        <w:rPr>
          <w:color w:val="000000"/>
        </w:rPr>
        <w:t xml:space="preserve">(Stulberg et al., 2010). </w:t>
      </w:r>
      <w:bookmarkEnd w:id="9"/>
      <w:r w:rsidRPr="00250519">
        <w:rPr>
          <w:color w:val="000000"/>
        </w:rPr>
        <w:t xml:space="preserve">For example, </w:t>
      </w:r>
      <w:r>
        <w:rPr>
          <w:color w:val="000000"/>
        </w:rPr>
        <w:t xml:space="preserve">medical guidelines or </w:t>
      </w:r>
      <w:r w:rsidRPr="00250519">
        <w:rPr>
          <w:color w:val="000000"/>
        </w:rPr>
        <w:lastRenderedPageBreak/>
        <w:t>literature might contradict the religious obligation to provide life-sustaining nutrients to an individual in a vegetative state (</w:t>
      </w:r>
      <w:r>
        <w:rPr>
          <w:color w:val="000000"/>
        </w:rPr>
        <w:t>U.S. Conference of Catholic Bishops, 2018</w:t>
      </w:r>
      <w:r w:rsidRPr="005D6316">
        <w:rPr>
          <w:color w:val="000000"/>
        </w:rPr>
        <w:t>).</w:t>
      </w:r>
      <w:r>
        <w:rPr>
          <w:color w:val="000000"/>
        </w:rPr>
        <w:t xml:space="preserve"> Other specific procedures that may create such conflicts include, but are not limited to, abortion, </w:t>
      </w:r>
      <w:r w:rsidRPr="006F2146">
        <w:rPr>
          <w:color w:val="000000"/>
        </w:rPr>
        <w:t xml:space="preserve">birth control, </w:t>
      </w:r>
      <w:r w:rsidRPr="00AD0BCA">
        <w:rPr>
          <w:color w:val="000000"/>
        </w:rPr>
        <w:t>tubal ligation</w:t>
      </w:r>
      <w:r>
        <w:rPr>
          <w:color w:val="000000"/>
        </w:rPr>
        <w:t xml:space="preserve">, </w:t>
      </w:r>
      <w:r w:rsidRPr="006F2146">
        <w:rPr>
          <w:color w:val="000000"/>
        </w:rPr>
        <w:t xml:space="preserve">gender </w:t>
      </w:r>
      <w:r>
        <w:rPr>
          <w:color w:val="000000"/>
        </w:rPr>
        <w:t>transition</w:t>
      </w:r>
      <w:r w:rsidRPr="006F2146">
        <w:rPr>
          <w:color w:val="000000"/>
        </w:rPr>
        <w:t xml:space="preserve"> surgery</w:t>
      </w:r>
      <w:r>
        <w:rPr>
          <w:color w:val="000000"/>
        </w:rPr>
        <w:t xml:space="preserve">, </w:t>
      </w:r>
      <w:r w:rsidRPr="006F2146">
        <w:rPr>
          <w:color w:val="000000"/>
        </w:rPr>
        <w:t>and physician</w:t>
      </w:r>
      <w:r>
        <w:rPr>
          <w:color w:val="000000"/>
        </w:rPr>
        <w:t xml:space="preserve">-assisted death </w:t>
      </w:r>
      <w:r w:rsidRPr="00695736">
        <w:rPr>
          <w:color w:val="000000"/>
        </w:rPr>
        <w:t>(Meyer, 2020; Meyer, 2019)</w:t>
      </w:r>
      <w:r w:rsidRPr="006A6206">
        <w:rPr>
          <w:color w:val="000000"/>
        </w:rPr>
        <w:t xml:space="preserve">.  </w:t>
      </w:r>
    </w:p>
    <w:p w14:paraId="5B594D0B" w14:textId="77777777" w:rsidR="00574100" w:rsidRPr="006A6206" w:rsidRDefault="00574100" w:rsidP="00574100">
      <w:pPr>
        <w:spacing w:line="360" w:lineRule="auto"/>
        <w:jc w:val="both"/>
        <w:rPr>
          <w:color w:val="000000"/>
        </w:rPr>
      </w:pPr>
    </w:p>
    <w:p w14:paraId="0BED758B" w14:textId="77777777" w:rsidR="00574100" w:rsidRDefault="00574100" w:rsidP="00574100">
      <w:pPr>
        <w:spacing w:line="360" w:lineRule="auto"/>
        <w:jc w:val="both"/>
        <w:rPr>
          <w:color w:val="000000"/>
        </w:rPr>
      </w:pPr>
      <w:r w:rsidRPr="006A6206">
        <w:rPr>
          <w:color w:val="000000"/>
        </w:rPr>
        <w:t xml:space="preserve">There does not appear to be any literature focused on a medical librarian’s ethical obligations in this specific context or that report data on the prevalence of medical librarians who receive direct requests for medical research from patients or the public that implicate ethical concerns. In the relevant literature focusing on physicians, however, </w:t>
      </w:r>
      <w:r w:rsidRPr="00695736">
        <w:rPr>
          <w:color w:val="000000"/>
        </w:rPr>
        <w:t>19% of physicians experienced a conflict over religiously-based policies</w:t>
      </w:r>
      <w:r>
        <w:rPr>
          <w:color w:val="000000"/>
        </w:rPr>
        <w:t xml:space="preserve"> </w:t>
      </w:r>
      <w:r w:rsidRPr="00695736">
        <w:rPr>
          <w:color w:val="000000"/>
        </w:rPr>
        <w:t>(Stulberg et al., 2010).</w:t>
      </w:r>
      <w:r>
        <w:rPr>
          <w:color w:val="000000"/>
        </w:rPr>
        <w:t xml:space="preserve"> </w:t>
      </w:r>
      <w:r w:rsidRPr="006A6206">
        <w:rPr>
          <w:color w:val="000000"/>
        </w:rPr>
        <w:t>Although there are no data reporting on similar experiences of medical librarians, it is not unreasonable to assume that these librarians might confront similar conflicts.</w:t>
      </w:r>
      <w:r>
        <w:rPr>
          <w:color w:val="000000"/>
        </w:rPr>
        <w:t xml:space="preserve"> I</w:t>
      </w:r>
      <w:r w:rsidRPr="00695736">
        <w:rPr>
          <w:color w:val="000000"/>
        </w:rPr>
        <w:t>n those circumstances, most physicians (i.e., 86%) recommend</w:t>
      </w:r>
      <w:r w:rsidRPr="006A6206">
        <w:rPr>
          <w:color w:val="000000"/>
        </w:rPr>
        <w:t>ed referring a patient to a non-religiously affiliated hospital</w:t>
      </w:r>
      <w:r w:rsidRPr="00695736">
        <w:rPr>
          <w:color w:val="000000"/>
        </w:rPr>
        <w:t xml:space="preserve"> (Stulberg et al., 2010).</w:t>
      </w:r>
      <w:r>
        <w:rPr>
          <w:color w:val="000000"/>
        </w:rPr>
        <w:t xml:space="preserve"> </w:t>
      </w:r>
      <w:r w:rsidRPr="00695736">
        <w:rPr>
          <w:color w:val="000000"/>
        </w:rPr>
        <w:t xml:space="preserve">This preferred referral method might be increasingly challenging due </w:t>
      </w:r>
      <w:r w:rsidRPr="006A6206">
        <w:rPr>
          <w:color w:val="000000"/>
        </w:rPr>
        <w:t xml:space="preserve">to hospital consolidations, particularly in rural areas (Meyer, 2020). </w:t>
      </w:r>
      <w:r>
        <w:rPr>
          <w:color w:val="000000"/>
        </w:rPr>
        <w:t xml:space="preserve">While </w:t>
      </w:r>
      <w:r w:rsidRPr="006A6206">
        <w:rPr>
          <w:color w:val="000000"/>
        </w:rPr>
        <w:t xml:space="preserve">some states have imposed narrow and limited context disclosures, there currently are no federal laws requiring hospitals to disclose the services </w:t>
      </w:r>
      <w:r>
        <w:rPr>
          <w:color w:val="000000"/>
        </w:rPr>
        <w:t xml:space="preserve">that </w:t>
      </w:r>
      <w:r w:rsidRPr="006A6206">
        <w:rPr>
          <w:color w:val="000000"/>
        </w:rPr>
        <w:t>it does not provide due to its “religion- or conscience-based commitments” (Sawicki, 2016).</w:t>
      </w:r>
      <w:r w:rsidRPr="006A6206" w:rsidDel="00154FC0">
        <w:rPr>
          <w:color w:val="000000"/>
        </w:rPr>
        <w:t xml:space="preserve"> </w:t>
      </w:r>
    </w:p>
    <w:p w14:paraId="2FC3011B" w14:textId="77777777" w:rsidR="00574100" w:rsidRDefault="00574100" w:rsidP="00574100">
      <w:pPr>
        <w:spacing w:line="360" w:lineRule="auto"/>
        <w:jc w:val="both"/>
        <w:rPr>
          <w:color w:val="000000"/>
        </w:rPr>
      </w:pPr>
    </w:p>
    <w:p w14:paraId="670E37B5" w14:textId="37975EF6" w:rsidR="00574100" w:rsidRPr="00250519" w:rsidRDefault="00574100" w:rsidP="001C79E3">
      <w:pPr>
        <w:ind w:left="720"/>
        <w:rPr>
          <w:b/>
          <w:bCs/>
          <w:color w:val="000000"/>
        </w:rPr>
      </w:pPr>
      <w:r w:rsidRPr="00DD6D3A">
        <w:rPr>
          <w:bCs/>
          <w:color w:val="000000"/>
        </w:rPr>
        <w:t>5.</w:t>
      </w:r>
      <w:r w:rsidRPr="006A6206">
        <w:rPr>
          <w:b/>
          <w:color w:val="000000"/>
        </w:rPr>
        <w:t xml:space="preserve"> </w:t>
      </w:r>
      <w:r w:rsidRPr="00DD6D3A">
        <w:rPr>
          <w:bCs/>
          <w:color w:val="000000"/>
        </w:rPr>
        <w:t xml:space="preserve">The </w:t>
      </w:r>
      <w:r w:rsidR="009366B6" w:rsidRPr="00DD6D3A">
        <w:rPr>
          <w:bCs/>
          <w:color w:val="000000"/>
        </w:rPr>
        <w:t>e</w:t>
      </w:r>
      <w:r w:rsidRPr="00DD6D3A">
        <w:rPr>
          <w:bCs/>
          <w:color w:val="000000"/>
        </w:rPr>
        <w:t>ffectiveness of CML programs</w:t>
      </w:r>
    </w:p>
    <w:p w14:paraId="277BFEDC" w14:textId="77777777" w:rsidR="00574100" w:rsidRPr="00250519" w:rsidRDefault="00574100" w:rsidP="00574100">
      <w:pPr>
        <w:spacing w:line="360" w:lineRule="auto"/>
        <w:jc w:val="both"/>
        <w:rPr>
          <w:color w:val="000000"/>
        </w:rPr>
      </w:pPr>
    </w:p>
    <w:p w14:paraId="5AED0B2C" w14:textId="77777777" w:rsidR="00574100" w:rsidRDefault="00574100" w:rsidP="00574100">
      <w:pPr>
        <w:spacing w:line="360" w:lineRule="auto"/>
        <w:jc w:val="both"/>
        <w:rPr>
          <w:color w:val="000000"/>
        </w:rPr>
      </w:pPr>
      <w:r>
        <w:rPr>
          <w:color w:val="000000"/>
        </w:rPr>
        <w:t>The results of studies of CML program effectiveness are predominately positive. While t</w:t>
      </w:r>
      <w:r w:rsidRPr="00250519">
        <w:rPr>
          <w:color w:val="000000"/>
        </w:rPr>
        <w:t>he literature</w:t>
      </w:r>
      <w:r>
        <w:rPr>
          <w:color w:val="000000"/>
        </w:rPr>
        <w:t xml:space="preserve"> </w:t>
      </w:r>
      <w:r w:rsidRPr="00250519">
        <w:rPr>
          <w:color w:val="000000"/>
        </w:rPr>
        <w:t xml:space="preserve">does not systematically </w:t>
      </w:r>
      <w:r>
        <w:rPr>
          <w:color w:val="000000"/>
        </w:rPr>
        <w:t>report a</w:t>
      </w:r>
      <w:r w:rsidRPr="00250519">
        <w:rPr>
          <w:color w:val="000000"/>
        </w:rPr>
        <w:t xml:space="preserve"> positiv</w:t>
      </w:r>
      <w:r>
        <w:rPr>
          <w:color w:val="000000"/>
        </w:rPr>
        <w:t>e</w:t>
      </w:r>
      <w:r w:rsidRPr="00250519">
        <w:rPr>
          <w:color w:val="000000"/>
        </w:rPr>
        <w:t xml:space="preserve"> correlat</w:t>
      </w:r>
      <w:r>
        <w:rPr>
          <w:color w:val="000000"/>
        </w:rPr>
        <w:t>ion between</w:t>
      </w:r>
      <w:r w:rsidRPr="00250519">
        <w:rPr>
          <w:color w:val="000000"/>
        </w:rPr>
        <w:t xml:space="preserve"> CML services with superior patient care and docent team performance</w:t>
      </w:r>
      <w:r>
        <w:rPr>
          <w:color w:val="000000"/>
        </w:rPr>
        <w:t>, it</w:t>
      </w:r>
      <w:r w:rsidRPr="00250519">
        <w:rPr>
          <w:color w:val="000000"/>
        </w:rPr>
        <w:t xml:space="preserve"> does summarize the benefits of the CML service as</w:t>
      </w:r>
      <w:r>
        <w:rPr>
          <w:color w:val="000000"/>
        </w:rPr>
        <w:t xml:space="preserve"> providing</w:t>
      </w:r>
      <w:r w:rsidRPr="00250519">
        <w:rPr>
          <w:color w:val="000000"/>
        </w:rPr>
        <w:t xml:space="preserve"> “personal attention” and instruction (Wagner &amp; Byrd, 2012).  The problems include </w:t>
      </w:r>
      <w:r>
        <w:rPr>
          <w:color w:val="000000"/>
        </w:rPr>
        <w:t xml:space="preserve">the </w:t>
      </w:r>
      <w:r w:rsidRPr="00250519">
        <w:rPr>
          <w:color w:val="000000"/>
        </w:rPr>
        <w:t xml:space="preserve">difficulty </w:t>
      </w:r>
      <w:r>
        <w:rPr>
          <w:color w:val="000000"/>
        </w:rPr>
        <w:t xml:space="preserve">of </w:t>
      </w:r>
      <w:r w:rsidRPr="00250519">
        <w:rPr>
          <w:color w:val="000000"/>
        </w:rPr>
        <w:t xml:space="preserve">training the CML and the implications of this poor training (Wagner &amp; Byrd, 2012).   </w:t>
      </w:r>
    </w:p>
    <w:p w14:paraId="52D27B3D" w14:textId="77777777" w:rsidR="00574100" w:rsidRPr="00250519" w:rsidRDefault="00574100" w:rsidP="00574100">
      <w:pPr>
        <w:spacing w:line="360" w:lineRule="auto"/>
        <w:jc w:val="both"/>
        <w:rPr>
          <w:color w:val="000000"/>
        </w:rPr>
      </w:pPr>
    </w:p>
    <w:p w14:paraId="6FCEAE58" w14:textId="77777777" w:rsidR="00574100" w:rsidRPr="00250519" w:rsidRDefault="00574100" w:rsidP="00574100">
      <w:pPr>
        <w:spacing w:line="360" w:lineRule="auto"/>
        <w:jc w:val="both"/>
        <w:rPr>
          <w:color w:val="000000"/>
        </w:rPr>
      </w:pPr>
      <w:r w:rsidRPr="00250519">
        <w:rPr>
          <w:color w:val="000000"/>
        </w:rPr>
        <w:lastRenderedPageBreak/>
        <w:t xml:space="preserve">Demas &amp; Ludwig surveyed 40 clinical department heads (in internal medicine, pediatrics, and surgery) and health science library directors </w:t>
      </w:r>
      <w:r>
        <w:rPr>
          <w:color w:val="000000"/>
        </w:rPr>
        <w:t xml:space="preserve">without access to </w:t>
      </w:r>
      <w:r w:rsidRPr="00250519">
        <w:rPr>
          <w:color w:val="000000"/>
        </w:rPr>
        <w:t xml:space="preserve">a CML outreach service to ascertain: </w:t>
      </w:r>
    </w:p>
    <w:p w14:paraId="67036858" w14:textId="77777777" w:rsidR="00574100" w:rsidRPr="00677FF9" w:rsidRDefault="00574100" w:rsidP="00F42784">
      <w:pPr>
        <w:pStyle w:val="ListParagraph"/>
        <w:numPr>
          <w:ilvl w:val="0"/>
          <w:numId w:val="7"/>
        </w:numPr>
        <w:rPr>
          <w:color w:val="000000"/>
        </w:rPr>
      </w:pPr>
      <w:r w:rsidRPr="00677FF9">
        <w:t xml:space="preserve">“acceptance and attitudes toward a CML program; </w:t>
      </w:r>
    </w:p>
    <w:p w14:paraId="08C6D3E9" w14:textId="77777777" w:rsidR="00574100" w:rsidRPr="00677FF9" w:rsidRDefault="00574100" w:rsidP="00F42784">
      <w:pPr>
        <w:pStyle w:val="ListParagraph"/>
        <w:numPr>
          <w:ilvl w:val="0"/>
          <w:numId w:val="7"/>
        </w:numPr>
        <w:rPr>
          <w:color w:val="000000"/>
        </w:rPr>
      </w:pPr>
      <w:r w:rsidRPr="00677FF9">
        <w:t xml:space="preserve">importance of a CML in patient care, medical education, and research; </w:t>
      </w:r>
    </w:p>
    <w:p w14:paraId="4EBC4040" w14:textId="6D7F1231" w:rsidR="00574100" w:rsidRPr="00677FF9" w:rsidRDefault="00574100" w:rsidP="00F42784">
      <w:pPr>
        <w:pStyle w:val="ListParagraph"/>
        <w:numPr>
          <w:ilvl w:val="0"/>
          <w:numId w:val="7"/>
        </w:numPr>
        <w:rPr>
          <w:color w:val="000000"/>
        </w:rPr>
      </w:pPr>
      <w:r w:rsidRPr="00677FF9">
        <w:t xml:space="preserve">influence on information-seeking patterns of </w:t>
      </w:r>
      <w:r w:rsidR="0012155C">
        <w:t>healthcare</w:t>
      </w:r>
      <w:r w:rsidRPr="00677FF9">
        <w:t xml:space="preserve"> professionals; </w:t>
      </w:r>
    </w:p>
    <w:p w14:paraId="26F9B057" w14:textId="50AAE371" w:rsidR="00574100" w:rsidRPr="00677FF9" w:rsidRDefault="00574100" w:rsidP="00F42784">
      <w:pPr>
        <w:pStyle w:val="ListParagraph"/>
        <w:numPr>
          <w:ilvl w:val="0"/>
          <w:numId w:val="7"/>
        </w:numPr>
        <w:rPr>
          <w:color w:val="000000"/>
        </w:rPr>
      </w:pPr>
      <w:r w:rsidRPr="00677FF9">
        <w:t>ethical issues: librarian’s rights to choose relevant articles, patient’s rights, implications of (LATCH)</w:t>
      </w:r>
      <w:r w:rsidR="00A9163D">
        <w:t>;</w:t>
      </w:r>
      <w:r w:rsidRPr="00677FF9">
        <w:rPr>
          <w:rStyle w:val="FootnoteReference"/>
        </w:rPr>
        <w:footnoteReference w:id="5"/>
      </w:r>
    </w:p>
    <w:p w14:paraId="53EED252" w14:textId="46E4582B" w:rsidR="00574100" w:rsidRPr="00677FF9" w:rsidRDefault="00574100" w:rsidP="00F42784">
      <w:pPr>
        <w:pStyle w:val="ListParagraph"/>
        <w:numPr>
          <w:ilvl w:val="0"/>
          <w:numId w:val="7"/>
        </w:numPr>
      </w:pPr>
      <w:r w:rsidRPr="00677FF9">
        <w:t>desirability of CML extension services: user education and end-user searching, database access on hospital floors [;and]</w:t>
      </w:r>
    </w:p>
    <w:p w14:paraId="0C077007" w14:textId="77777777" w:rsidR="00574100" w:rsidRPr="00677FF9" w:rsidRDefault="00574100" w:rsidP="00F42784">
      <w:pPr>
        <w:pStyle w:val="ListParagraph"/>
        <w:numPr>
          <w:ilvl w:val="0"/>
          <w:numId w:val="7"/>
        </w:numPr>
      </w:pPr>
      <w:r w:rsidRPr="00677FF9">
        <w:t xml:space="preserve">cost considerations” </w:t>
      </w:r>
      <w:r w:rsidRPr="00677FF9">
        <w:rPr>
          <w:color w:val="000000"/>
        </w:rPr>
        <w:t>(</w:t>
      </w:r>
      <w:r w:rsidRPr="00677FF9">
        <w:rPr>
          <w:color w:val="3A3A3A"/>
          <w:shd w:val="clear" w:color="auto" w:fill="FFFFFF"/>
        </w:rPr>
        <w:t>Demas &amp; Ludwig, 1991).</w:t>
      </w:r>
    </w:p>
    <w:p w14:paraId="32700F77" w14:textId="77777777" w:rsidR="00A9163D" w:rsidRDefault="00A9163D" w:rsidP="00574100">
      <w:pPr>
        <w:spacing w:line="360" w:lineRule="auto"/>
        <w:jc w:val="both"/>
      </w:pPr>
    </w:p>
    <w:p w14:paraId="7C85B9C8" w14:textId="41173599" w:rsidR="00574100" w:rsidRPr="00250519" w:rsidRDefault="00574100" w:rsidP="00574100">
      <w:pPr>
        <w:spacing w:line="360" w:lineRule="auto"/>
        <w:jc w:val="both"/>
        <w:rPr>
          <w:color w:val="000000"/>
        </w:rPr>
      </w:pPr>
      <w:r w:rsidRPr="00250519">
        <w:t>The survey found strong support</w:t>
      </w:r>
      <w:r>
        <w:t>,</w:t>
      </w:r>
      <w:r w:rsidRPr="00250519">
        <w:t xml:space="preserve"> but varying perceptions</w:t>
      </w:r>
      <w:r>
        <w:t>,</w:t>
      </w:r>
      <w:r w:rsidRPr="00250519">
        <w:t xml:space="preserve"> between </w:t>
      </w:r>
      <w:r w:rsidRPr="00250519">
        <w:rPr>
          <w:color w:val="000000"/>
        </w:rPr>
        <w:t>clinical department heads and health science library directors</w:t>
      </w:r>
      <w:r>
        <w:rPr>
          <w:color w:val="000000"/>
        </w:rPr>
        <w:t>,</w:t>
      </w:r>
      <w:r w:rsidRPr="00250519">
        <w:rPr>
          <w:color w:val="000000"/>
        </w:rPr>
        <w:t xml:space="preserve"> </w:t>
      </w:r>
      <w:r>
        <w:rPr>
          <w:color w:val="000000"/>
        </w:rPr>
        <w:t xml:space="preserve">particularly </w:t>
      </w:r>
      <w:r w:rsidRPr="00250519">
        <w:rPr>
          <w:color w:val="000000"/>
        </w:rPr>
        <w:t xml:space="preserve">regarding the responsibility for funding (Demas &amp; Ludwig, 1991). Notably, physician respondents of Demas &amp; Ludwig’s survey questioned the </w:t>
      </w:r>
      <w:r>
        <w:rPr>
          <w:color w:val="000000"/>
        </w:rPr>
        <w:t xml:space="preserve">appropriateness of a </w:t>
      </w:r>
      <w:r w:rsidRPr="00250519">
        <w:rPr>
          <w:color w:val="000000"/>
        </w:rPr>
        <w:t xml:space="preserve">CML providing literature or information directly to the patient or </w:t>
      </w:r>
      <w:r w:rsidR="00F60E70" w:rsidRPr="00250519">
        <w:rPr>
          <w:color w:val="000000"/>
        </w:rPr>
        <w:t>family but</w:t>
      </w:r>
      <w:r w:rsidRPr="00250519">
        <w:rPr>
          <w:color w:val="000000"/>
        </w:rPr>
        <w:t xml:space="preserve"> stated </w:t>
      </w:r>
      <w:r>
        <w:rPr>
          <w:color w:val="000000"/>
        </w:rPr>
        <w:t xml:space="preserve">that </w:t>
      </w:r>
      <w:r w:rsidRPr="00250519">
        <w:rPr>
          <w:color w:val="000000"/>
        </w:rPr>
        <w:t>the librarian is the docent team’s preferred source of information (Demas &amp; Ludwig, 1991).</w:t>
      </w:r>
    </w:p>
    <w:p w14:paraId="31352E3C" w14:textId="77777777" w:rsidR="00574100" w:rsidRDefault="00574100" w:rsidP="00574100">
      <w:pPr>
        <w:spacing w:line="360" w:lineRule="auto"/>
        <w:jc w:val="both"/>
        <w:rPr>
          <w:color w:val="000000"/>
        </w:rPr>
      </w:pPr>
    </w:p>
    <w:p w14:paraId="603B81F2" w14:textId="5A25323E" w:rsidR="00574100" w:rsidRPr="00250519" w:rsidRDefault="00574100" w:rsidP="00574100">
      <w:pPr>
        <w:spacing w:line="360" w:lineRule="auto"/>
        <w:jc w:val="both"/>
        <w:rPr>
          <w:color w:val="000000"/>
        </w:rPr>
      </w:pPr>
      <w:r>
        <w:rPr>
          <w:color w:val="000000"/>
        </w:rPr>
        <w:t>At least one individual program evaluation reported positive results. For example, consider t</w:t>
      </w:r>
      <w:r w:rsidRPr="00250519">
        <w:rPr>
          <w:color w:val="000000"/>
        </w:rPr>
        <w:t>he University of California–Los Angeles (UCLA) Louise M. Darling Biomedical Library</w:t>
      </w:r>
      <w:r>
        <w:rPr>
          <w:color w:val="000000"/>
        </w:rPr>
        <w:t>’s “research informationist” program.</w:t>
      </w:r>
      <w:r w:rsidRPr="00250519">
        <w:rPr>
          <w:color w:val="000000"/>
        </w:rPr>
        <w:t xml:space="preserve"> </w:t>
      </w:r>
      <w:r>
        <w:rPr>
          <w:color w:val="000000"/>
        </w:rPr>
        <w:t xml:space="preserve">That Library </w:t>
      </w:r>
      <w:r w:rsidRPr="00250519">
        <w:rPr>
          <w:color w:val="000000"/>
        </w:rPr>
        <w:t>received a grant from the National Library of Medicine (NLM) to fund a librarian to join a UCLA research team as a “research informationist” (referred to as informationist) (Federer, 2013)</w:t>
      </w:r>
      <w:r>
        <w:rPr>
          <w:color w:val="000000"/>
        </w:rPr>
        <w:t xml:space="preserve"> to </w:t>
      </w:r>
      <w:r w:rsidRPr="00250519">
        <w:rPr>
          <w:color w:val="000000"/>
        </w:rPr>
        <w:t>support the team’s activities from project creation to final publication</w:t>
      </w:r>
      <w:r>
        <w:rPr>
          <w:color w:val="000000"/>
        </w:rPr>
        <w:t>,</w:t>
      </w:r>
      <w:r w:rsidRPr="00250519">
        <w:rPr>
          <w:color w:val="000000"/>
        </w:rPr>
        <w:t xml:space="preserve"> specifically focusing on data management and curation (Federer, 2013). This informationist: (1) digitized and aggregated data and created metadata, (2) provided data preservation best practices, (3) </w:t>
      </w:r>
      <w:r w:rsidRPr="00250519">
        <w:rPr>
          <w:color w:val="000000"/>
        </w:rPr>
        <w:lastRenderedPageBreak/>
        <w:t xml:space="preserve">and supported research. </w:t>
      </w:r>
      <w:r>
        <w:rPr>
          <w:color w:val="000000"/>
        </w:rPr>
        <w:t>Final evaluation reported that t</w:t>
      </w:r>
      <w:r w:rsidRPr="00250519">
        <w:rPr>
          <w:color w:val="000000"/>
        </w:rPr>
        <w:t xml:space="preserve">he informationist became a “valuable and… essential member” of the UCLA research team (Federer, 2013).  </w:t>
      </w:r>
    </w:p>
    <w:p w14:paraId="65F50C0F" w14:textId="77777777" w:rsidR="00574100" w:rsidRPr="00250519" w:rsidRDefault="00574100" w:rsidP="00574100">
      <w:pPr>
        <w:spacing w:line="360" w:lineRule="auto"/>
        <w:jc w:val="both"/>
        <w:rPr>
          <w:color w:val="000000"/>
        </w:rPr>
      </w:pPr>
    </w:p>
    <w:p w14:paraId="04DC91EA" w14:textId="32731006" w:rsidR="00574100" w:rsidRPr="00250519" w:rsidRDefault="00574100" w:rsidP="001C79E3">
      <w:pPr>
        <w:ind w:left="720"/>
        <w:rPr>
          <w:b/>
          <w:bCs/>
          <w:color w:val="000000"/>
        </w:rPr>
      </w:pPr>
      <w:r w:rsidRPr="00DD6D3A">
        <w:rPr>
          <w:color w:val="000000"/>
        </w:rPr>
        <w:t>6.</w:t>
      </w:r>
      <w:r>
        <w:rPr>
          <w:b/>
          <w:bCs/>
          <w:color w:val="000000"/>
        </w:rPr>
        <w:t xml:space="preserve"> </w:t>
      </w:r>
      <w:r w:rsidRPr="00DD6D3A">
        <w:rPr>
          <w:color w:val="000000"/>
        </w:rPr>
        <w:t>The expanding role of the medical librarian</w:t>
      </w:r>
    </w:p>
    <w:p w14:paraId="1CD67828" w14:textId="77777777" w:rsidR="00574100" w:rsidRDefault="00574100" w:rsidP="00574100">
      <w:pPr>
        <w:spacing w:line="360" w:lineRule="auto"/>
        <w:jc w:val="both"/>
        <w:rPr>
          <w:color w:val="000000"/>
        </w:rPr>
      </w:pPr>
    </w:p>
    <w:p w14:paraId="6ACC4835" w14:textId="77777777" w:rsidR="00574100" w:rsidRPr="00250519" w:rsidRDefault="00574100" w:rsidP="00574100">
      <w:pPr>
        <w:spacing w:line="360" w:lineRule="auto"/>
        <w:jc w:val="both"/>
        <w:rPr>
          <w:color w:val="000000"/>
        </w:rPr>
      </w:pPr>
      <w:r>
        <w:rPr>
          <w:color w:val="000000"/>
        </w:rPr>
        <w:t xml:space="preserve">There are a variety of professional roles for medical librarians. Research conducted at the </w:t>
      </w:r>
      <w:r w:rsidRPr="008E037A">
        <w:rPr>
          <w:color w:val="000000"/>
        </w:rPr>
        <w:t>University of Michigan Comprehensive Cancer Center demonstrate</w:t>
      </w:r>
      <w:r>
        <w:rPr>
          <w:color w:val="000000"/>
        </w:rPr>
        <w:t>d</w:t>
      </w:r>
      <w:r w:rsidRPr="008E037A">
        <w:rPr>
          <w:color w:val="000000"/>
        </w:rPr>
        <w:t xml:space="preserve"> that</w:t>
      </w:r>
      <w:r>
        <w:rPr>
          <w:color w:val="000000"/>
        </w:rPr>
        <w:t xml:space="preserve"> </w:t>
      </w:r>
      <w:r w:rsidRPr="008E037A">
        <w:rPr>
          <w:color w:val="000000"/>
        </w:rPr>
        <w:t>patients and families</w:t>
      </w:r>
      <w:r>
        <w:rPr>
          <w:color w:val="000000"/>
        </w:rPr>
        <w:t xml:space="preserve">, </w:t>
      </w:r>
      <w:r w:rsidRPr="008E037A">
        <w:rPr>
          <w:color w:val="000000"/>
        </w:rPr>
        <w:t xml:space="preserve">despite </w:t>
      </w:r>
      <w:r>
        <w:rPr>
          <w:color w:val="000000"/>
        </w:rPr>
        <w:t>prevalence of the</w:t>
      </w:r>
      <w:r w:rsidRPr="008E037A">
        <w:rPr>
          <w:color w:val="000000"/>
        </w:rPr>
        <w:t xml:space="preserve"> Internet, are not able to find </w:t>
      </w:r>
      <w:r>
        <w:rPr>
          <w:color w:val="000000"/>
        </w:rPr>
        <w:t>all health resources independently (Volk, 2007)</w:t>
      </w:r>
      <w:r w:rsidRPr="008E037A">
        <w:rPr>
          <w:color w:val="000000"/>
        </w:rPr>
        <w:t xml:space="preserve">. </w:t>
      </w:r>
      <w:r>
        <w:rPr>
          <w:color w:val="000000"/>
        </w:rPr>
        <w:t xml:space="preserve">Drawing upon </w:t>
      </w:r>
      <w:r w:rsidRPr="00250519">
        <w:rPr>
          <w:color w:val="000000"/>
        </w:rPr>
        <w:t>the literature and job postings for the field of medical or health sciences librarianship</w:t>
      </w:r>
      <w:r>
        <w:rPr>
          <w:color w:val="000000"/>
        </w:rPr>
        <w:t>, these roles include</w:t>
      </w:r>
      <w:r w:rsidRPr="00250519">
        <w:rPr>
          <w:color w:val="000000"/>
        </w:rPr>
        <w:t>:</w:t>
      </w:r>
    </w:p>
    <w:p w14:paraId="39FB0381" w14:textId="77777777" w:rsidR="00574100" w:rsidRPr="00677FF9" w:rsidRDefault="00574100" w:rsidP="00F42784">
      <w:pPr>
        <w:pStyle w:val="ListParagraph"/>
        <w:numPr>
          <w:ilvl w:val="0"/>
          <w:numId w:val="8"/>
        </w:numPr>
      </w:pPr>
      <w:r w:rsidRPr="00677FF9">
        <w:t>Embedded librarian,</w:t>
      </w:r>
    </w:p>
    <w:p w14:paraId="6DC23537" w14:textId="77777777" w:rsidR="00574100" w:rsidRPr="00677FF9" w:rsidRDefault="00574100" w:rsidP="00F42784">
      <w:pPr>
        <w:pStyle w:val="ListParagraph"/>
        <w:numPr>
          <w:ilvl w:val="0"/>
          <w:numId w:val="8"/>
        </w:numPr>
      </w:pPr>
      <w:r w:rsidRPr="00677FF9">
        <w:t>Systematic review librarian,</w:t>
      </w:r>
    </w:p>
    <w:p w14:paraId="4E807883" w14:textId="77777777" w:rsidR="00574100" w:rsidRPr="00677FF9" w:rsidRDefault="00574100" w:rsidP="00F42784">
      <w:pPr>
        <w:pStyle w:val="ListParagraph"/>
        <w:numPr>
          <w:ilvl w:val="0"/>
          <w:numId w:val="8"/>
        </w:numPr>
      </w:pPr>
      <w:r w:rsidRPr="00677FF9">
        <w:t>Emerging technologies librarian,</w:t>
      </w:r>
    </w:p>
    <w:p w14:paraId="319C2B68" w14:textId="77777777" w:rsidR="00574100" w:rsidRPr="00677FF9" w:rsidRDefault="00574100" w:rsidP="00F42784">
      <w:pPr>
        <w:pStyle w:val="ListParagraph"/>
        <w:numPr>
          <w:ilvl w:val="0"/>
          <w:numId w:val="8"/>
        </w:numPr>
      </w:pPr>
      <w:r w:rsidRPr="00677FF9">
        <w:t xml:space="preserve">Continuing medical education librarian, </w:t>
      </w:r>
    </w:p>
    <w:p w14:paraId="4F3A0B3F" w14:textId="77777777" w:rsidR="00574100" w:rsidRPr="00677FF9" w:rsidRDefault="00574100" w:rsidP="00F42784">
      <w:pPr>
        <w:pStyle w:val="ListParagraph"/>
        <w:numPr>
          <w:ilvl w:val="0"/>
          <w:numId w:val="8"/>
        </w:numPr>
      </w:pPr>
      <w:r w:rsidRPr="00677FF9">
        <w:t>Grants development librarian,</w:t>
      </w:r>
    </w:p>
    <w:p w14:paraId="00CE6142" w14:textId="77777777" w:rsidR="00574100" w:rsidRPr="00677FF9" w:rsidRDefault="00574100" w:rsidP="00F42784">
      <w:pPr>
        <w:pStyle w:val="ListParagraph"/>
        <w:numPr>
          <w:ilvl w:val="0"/>
          <w:numId w:val="8"/>
        </w:numPr>
      </w:pPr>
      <w:r w:rsidRPr="00677FF9">
        <w:t>Data management librarian,</w:t>
      </w:r>
    </w:p>
    <w:p w14:paraId="0875CDA3" w14:textId="77777777" w:rsidR="00574100" w:rsidRPr="00677FF9" w:rsidRDefault="00574100" w:rsidP="00F42784">
      <w:pPr>
        <w:pStyle w:val="ListParagraph"/>
        <w:numPr>
          <w:ilvl w:val="0"/>
          <w:numId w:val="8"/>
        </w:numPr>
      </w:pPr>
      <w:r w:rsidRPr="00677FF9">
        <w:t>Metadata librarian,</w:t>
      </w:r>
    </w:p>
    <w:p w14:paraId="2A5EA395" w14:textId="77777777" w:rsidR="00574100" w:rsidRPr="00677FF9" w:rsidRDefault="00574100" w:rsidP="00F42784">
      <w:pPr>
        <w:pStyle w:val="ListParagraph"/>
        <w:numPr>
          <w:ilvl w:val="0"/>
          <w:numId w:val="8"/>
        </w:numPr>
      </w:pPr>
      <w:r w:rsidRPr="00677FF9">
        <w:t>Digital content librarian,</w:t>
      </w:r>
    </w:p>
    <w:p w14:paraId="0BB66768" w14:textId="77777777" w:rsidR="00574100" w:rsidRPr="00677FF9" w:rsidRDefault="00574100" w:rsidP="00F42784">
      <w:pPr>
        <w:pStyle w:val="ListParagraph"/>
        <w:numPr>
          <w:ilvl w:val="0"/>
          <w:numId w:val="8"/>
        </w:numPr>
      </w:pPr>
      <w:r w:rsidRPr="00677FF9">
        <w:t xml:space="preserve">Scholarly communication librarian, and </w:t>
      </w:r>
    </w:p>
    <w:p w14:paraId="6FA9BB8F" w14:textId="77777777" w:rsidR="00574100" w:rsidRPr="00677FF9" w:rsidRDefault="00574100" w:rsidP="00F42784">
      <w:pPr>
        <w:pStyle w:val="ListParagraph"/>
        <w:numPr>
          <w:ilvl w:val="0"/>
          <w:numId w:val="8"/>
        </w:numPr>
      </w:pPr>
      <w:r w:rsidRPr="00677FF9">
        <w:t>Translational research librarian (Cooper &amp; Crum, 2013).</w:t>
      </w:r>
    </w:p>
    <w:p w14:paraId="5D8D5D0A" w14:textId="77777777" w:rsidR="00574100" w:rsidRDefault="00574100" w:rsidP="00574100">
      <w:pPr>
        <w:spacing w:line="360" w:lineRule="auto"/>
        <w:jc w:val="both"/>
        <w:rPr>
          <w:color w:val="000000"/>
        </w:rPr>
      </w:pPr>
    </w:p>
    <w:p w14:paraId="13372313" w14:textId="77777777" w:rsidR="00574100" w:rsidRDefault="00574100" w:rsidP="00574100">
      <w:pPr>
        <w:spacing w:line="360" w:lineRule="auto"/>
        <w:jc w:val="both"/>
        <w:rPr>
          <w:color w:val="000000"/>
        </w:rPr>
      </w:pPr>
      <w:r w:rsidRPr="00250519">
        <w:rPr>
          <w:color w:val="000000"/>
        </w:rPr>
        <w:t>“Clinical care is point of care librarianship (Pappas, 2012).”  Th</w:t>
      </w:r>
      <w:r>
        <w:rPr>
          <w:color w:val="000000"/>
        </w:rPr>
        <w:t>is</w:t>
      </w:r>
      <w:r w:rsidRPr="00250519">
        <w:rPr>
          <w:color w:val="000000"/>
        </w:rPr>
        <w:t xml:space="preserve"> librarian attends Morning Report to “learn the processes, thinking patterns, and common syndromes and diseases (Pappas, 2012).” Today, </w:t>
      </w:r>
      <w:r>
        <w:rPr>
          <w:color w:val="000000"/>
        </w:rPr>
        <w:t xml:space="preserve">medical </w:t>
      </w:r>
      <w:r w:rsidRPr="00250519">
        <w:rPr>
          <w:color w:val="000000"/>
        </w:rPr>
        <w:t>librarians create LibGuide</w:t>
      </w:r>
      <w:r>
        <w:rPr>
          <w:color w:val="000000"/>
        </w:rPr>
        <w:t>s</w:t>
      </w:r>
      <w:r w:rsidRPr="00250519">
        <w:rPr>
          <w:color w:val="000000"/>
        </w:rPr>
        <w:t xml:space="preserve"> – content management system for librarians – for</w:t>
      </w:r>
      <w:r>
        <w:rPr>
          <w:color w:val="000000"/>
        </w:rPr>
        <w:t xml:space="preserve"> the</w:t>
      </w:r>
      <w:r w:rsidRPr="00250519">
        <w:rPr>
          <w:color w:val="000000"/>
        </w:rPr>
        <w:t xml:space="preserve"> docent team (Pappas, 2012).  </w:t>
      </w:r>
    </w:p>
    <w:p w14:paraId="45494C98" w14:textId="77777777" w:rsidR="00574100" w:rsidRDefault="00574100" w:rsidP="00574100">
      <w:pPr>
        <w:spacing w:line="360" w:lineRule="auto"/>
        <w:jc w:val="both"/>
        <w:rPr>
          <w:color w:val="000000"/>
        </w:rPr>
      </w:pPr>
    </w:p>
    <w:p w14:paraId="280C4201" w14:textId="77777777" w:rsidR="00574100" w:rsidRPr="006A6206" w:rsidRDefault="00574100" w:rsidP="00574100">
      <w:pPr>
        <w:spacing w:line="360" w:lineRule="auto"/>
        <w:jc w:val="both"/>
        <w:rPr>
          <w:bCs/>
          <w:color w:val="000000"/>
        </w:rPr>
      </w:pPr>
      <w:r w:rsidRPr="006A6206">
        <w:rPr>
          <w:bCs/>
          <w:color w:val="000000"/>
        </w:rPr>
        <w:t>However,</w:t>
      </w:r>
      <w:r>
        <w:rPr>
          <w:bCs/>
          <w:color w:val="000000"/>
        </w:rPr>
        <w:t xml:space="preserve"> the role of CML can be adapted </w:t>
      </w:r>
      <w:r>
        <w:rPr>
          <w:color w:val="000000"/>
        </w:rPr>
        <w:t xml:space="preserve">to that of an </w:t>
      </w:r>
      <w:r w:rsidRPr="00250519">
        <w:rPr>
          <w:color w:val="000000"/>
        </w:rPr>
        <w:t>instruction</w:t>
      </w:r>
      <w:r>
        <w:rPr>
          <w:color w:val="000000"/>
        </w:rPr>
        <w:t>al</w:t>
      </w:r>
      <w:r w:rsidRPr="00250519">
        <w:rPr>
          <w:color w:val="000000"/>
        </w:rPr>
        <w:t xml:space="preserve"> librarian, </w:t>
      </w:r>
      <w:r>
        <w:rPr>
          <w:color w:val="000000"/>
        </w:rPr>
        <w:t xml:space="preserve">an </w:t>
      </w:r>
      <w:r w:rsidRPr="00250519">
        <w:rPr>
          <w:color w:val="000000"/>
        </w:rPr>
        <w:t xml:space="preserve">outreach librarian, and </w:t>
      </w:r>
      <w:r>
        <w:rPr>
          <w:color w:val="000000"/>
        </w:rPr>
        <w:t xml:space="preserve">a </w:t>
      </w:r>
      <w:r w:rsidRPr="00250519">
        <w:rPr>
          <w:color w:val="000000"/>
        </w:rPr>
        <w:t xml:space="preserve">consumer health librarian </w:t>
      </w:r>
      <w:r>
        <w:rPr>
          <w:color w:val="000000"/>
        </w:rPr>
        <w:t>and</w:t>
      </w:r>
      <w:r w:rsidRPr="00250519">
        <w:rPr>
          <w:color w:val="000000"/>
        </w:rPr>
        <w:t xml:space="preserve"> </w:t>
      </w:r>
      <w:r>
        <w:rPr>
          <w:color w:val="000000"/>
        </w:rPr>
        <w:t xml:space="preserve">can </w:t>
      </w:r>
      <w:r w:rsidRPr="00250519">
        <w:rPr>
          <w:color w:val="000000"/>
        </w:rPr>
        <w:t xml:space="preserve">include supervising bibliographic managers (i.e., EndNote, etc.), teaching Blackboard, </w:t>
      </w:r>
      <w:r>
        <w:rPr>
          <w:color w:val="000000"/>
        </w:rPr>
        <w:t xml:space="preserve">and </w:t>
      </w:r>
      <w:r w:rsidRPr="00250519">
        <w:rPr>
          <w:color w:val="000000"/>
        </w:rPr>
        <w:t>providing service to rural practitioners, etc. (Cooper &amp; Crum,</w:t>
      </w:r>
      <w:r w:rsidRPr="006A6206">
        <w:rPr>
          <w:bCs/>
          <w:color w:val="000000"/>
        </w:rPr>
        <w:t xml:space="preserve"> </w:t>
      </w:r>
      <w:r>
        <w:rPr>
          <w:bCs/>
          <w:color w:val="000000"/>
        </w:rPr>
        <w:t xml:space="preserve">2013).  </w:t>
      </w:r>
    </w:p>
    <w:p w14:paraId="17DCDD70" w14:textId="5CD33D52" w:rsidR="00574100" w:rsidRDefault="00574100" w:rsidP="00574100">
      <w:pPr>
        <w:spacing w:line="360" w:lineRule="auto"/>
        <w:jc w:val="both"/>
        <w:rPr>
          <w:color w:val="000000"/>
        </w:rPr>
      </w:pPr>
      <w:r w:rsidRPr="00250519">
        <w:rPr>
          <w:color w:val="000000"/>
        </w:rPr>
        <w:lastRenderedPageBreak/>
        <w:t xml:space="preserve">Librarians at medical facilities </w:t>
      </w:r>
      <w:r>
        <w:rPr>
          <w:color w:val="000000"/>
        </w:rPr>
        <w:t xml:space="preserve">that are </w:t>
      </w:r>
      <w:r w:rsidRPr="00250519">
        <w:rPr>
          <w:color w:val="000000"/>
        </w:rPr>
        <w:t xml:space="preserve">associated with universities can be hired at the assistant professor rank and pursue a tenure-track career (Pappas, 2012). </w:t>
      </w:r>
      <w:r>
        <w:rPr>
          <w:color w:val="000000"/>
        </w:rPr>
        <w:t>Medical l</w:t>
      </w:r>
      <w:r w:rsidRPr="00250519">
        <w:rPr>
          <w:color w:val="000000"/>
        </w:rPr>
        <w:t xml:space="preserve">ibrarians </w:t>
      </w:r>
      <w:r>
        <w:rPr>
          <w:color w:val="000000"/>
        </w:rPr>
        <w:t xml:space="preserve">who are </w:t>
      </w:r>
      <w:r w:rsidRPr="00250519">
        <w:rPr>
          <w:color w:val="000000"/>
        </w:rPr>
        <w:t xml:space="preserve">present during </w:t>
      </w:r>
      <w:r>
        <w:rPr>
          <w:color w:val="000000"/>
        </w:rPr>
        <w:t xml:space="preserve">medical </w:t>
      </w:r>
      <w:r w:rsidRPr="00250519">
        <w:rPr>
          <w:color w:val="000000"/>
        </w:rPr>
        <w:t xml:space="preserve">rounds can </w:t>
      </w:r>
      <w:r>
        <w:rPr>
          <w:color w:val="000000"/>
        </w:rPr>
        <w:t xml:space="preserve">help foster </w:t>
      </w:r>
      <w:r w:rsidRPr="00250519">
        <w:rPr>
          <w:color w:val="000000"/>
        </w:rPr>
        <w:t>evidence-based medicine (EBM)</w:t>
      </w:r>
      <w:r>
        <w:rPr>
          <w:color w:val="000000"/>
        </w:rPr>
        <w:t xml:space="preserve"> in this setting</w:t>
      </w:r>
      <w:r w:rsidRPr="00250519">
        <w:rPr>
          <w:color w:val="000000"/>
        </w:rPr>
        <w:t xml:space="preserve"> (Pappas, 2012).</w:t>
      </w:r>
      <w:r w:rsidR="008A2F3D">
        <w:rPr>
          <w:rStyle w:val="FootnoteReference"/>
          <w:color w:val="000000"/>
        </w:rPr>
        <w:footnoteReference w:id="6"/>
      </w:r>
      <w:r w:rsidRPr="00250519">
        <w:rPr>
          <w:color w:val="000000"/>
        </w:rPr>
        <w:t xml:space="preserve">  </w:t>
      </w:r>
    </w:p>
    <w:p w14:paraId="2F060FE8" w14:textId="77777777" w:rsidR="00F60E70" w:rsidRDefault="00F60E70" w:rsidP="00574100">
      <w:pPr>
        <w:spacing w:line="360" w:lineRule="auto"/>
        <w:jc w:val="both"/>
        <w:rPr>
          <w:color w:val="000000"/>
        </w:rPr>
      </w:pPr>
    </w:p>
    <w:p w14:paraId="05BD972C" w14:textId="2BF7451D" w:rsidR="00574100" w:rsidRDefault="00574100" w:rsidP="00574100">
      <w:pPr>
        <w:spacing w:line="360" w:lineRule="auto"/>
        <w:jc w:val="both"/>
        <w:rPr>
          <w:color w:val="000000"/>
        </w:rPr>
      </w:pPr>
      <w:r>
        <w:rPr>
          <w:color w:val="000000"/>
        </w:rPr>
        <w:t xml:space="preserve">Interestingly, </w:t>
      </w:r>
      <w:r w:rsidRPr="00250519">
        <w:rPr>
          <w:color w:val="000000"/>
        </w:rPr>
        <w:t xml:space="preserve">Blake &amp; Pratt (2006) note </w:t>
      </w:r>
      <w:r>
        <w:rPr>
          <w:color w:val="000000"/>
        </w:rPr>
        <w:t xml:space="preserve">that </w:t>
      </w:r>
      <w:r w:rsidRPr="00250519">
        <w:rPr>
          <w:color w:val="000000"/>
        </w:rPr>
        <w:t>academic research scientists</w:t>
      </w:r>
      <w:r>
        <w:rPr>
          <w:color w:val="000000"/>
        </w:rPr>
        <w:t xml:space="preserve">, including, for the purpose of this study, medical librarians, </w:t>
      </w:r>
      <w:r w:rsidRPr="00250519">
        <w:rPr>
          <w:color w:val="000000"/>
        </w:rPr>
        <w:t>engage in four critical tasks: retrieval, extraction, verification, and analysis</w:t>
      </w:r>
      <w:r>
        <w:rPr>
          <w:color w:val="000000"/>
        </w:rPr>
        <w:t xml:space="preserve">, </w:t>
      </w:r>
      <w:r w:rsidRPr="00CB5782">
        <w:rPr>
          <w:color w:val="000000"/>
        </w:rPr>
        <w:t>all of which</w:t>
      </w:r>
      <w:r>
        <w:rPr>
          <w:color w:val="000000"/>
        </w:rPr>
        <w:t xml:space="preserve"> are </w:t>
      </w:r>
      <w:r w:rsidRPr="00CB5782">
        <w:rPr>
          <w:color w:val="000000"/>
        </w:rPr>
        <w:t>collaborative activities</w:t>
      </w:r>
      <w:r w:rsidRPr="00250519">
        <w:rPr>
          <w:color w:val="000000"/>
        </w:rPr>
        <w:t xml:space="preserve">. </w:t>
      </w:r>
      <w:r>
        <w:rPr>
          <w:color w:val="000000"/>
        </w:rPr>
        <w:t>Noticeably absent from this list of critical tasks are distributing health-related data and information and engaging in health p</w:t>
      </w:r>
      <w:r w:rsidRPr="00250519">
        <w:rPr>
          <w:color w:val="000000"/>
        </w:rPr>
        <w:t xml:space="preserve">romotion </w:t>
      </w:r>
      <w:r>
        <w:rPr>
          <w:color w:val="000000"/>
        </w:rPr>
        <w:t>activities</w:t>
      </w:r>
      <w:r w:rsidRPr="00250519">
        <w:rPr>
          <w:color w:val="000000"/>
        </w:rPr>
        <w:t xml:space="preserve">.  </w:t>
      </w:r>
    </w:p>
    <w:p w14:paraId="555D299B" w14:textId="77777777" w:rsidR="00574100" w:rsidRDefault="00574100" w:rsidP="00574100">
      <w:pPr>
        <w:spacing w:line="360" w:lineRule="auto"/>
        <w:jc w:val="both"/>
        <w:rPr>
          <w:color w:val="000000"/>
        </w:rPr>
      </w:pPr>
    </w:p>
    <w:p w14:paraId="7212091B" w14:textId="0975673A" w:rsidR="00574100" w:rsidRDefault="00574100" w:rsidP="00574100">
      <w:pPr>
        <w:spacing w:line="360" w:lineRule="auto"/>
        <w:jc w:val="both"/>
        <w:rPr>
          <w:color w:val="000000"/>
        </w:rPr>
      </w:pPr>
      <w:r>
        <w:rPr>
          <w:color w:val="000000"/>
        </w:rPr>
        <w:t xml:space="preserve">Medical librarians enter the field with diverse backgrounds, not all of which are science- or health-related. </w:t>
      </w:r>
      <w:r w:rsidRPr="00250519">
        <w:rPr>
          <w:color w:val="000000"/>
        </w:rPr>
        <w:t xml:space="preserve">Of the CMLs at UMKC Health Sciences Library, </w:t>
      </w:r>
      <w:r>
        <w:rPr>
          <w:color w:val="000000"/>
        </w:rPr>
        <w:t xml:space="preserve">only </w:t>
      </w:r>
      <w:r w:rsidRPr="00250519">
        <w:rPr>
          <w:color w:val="000000"/>
        </w:rPr>
        <w:t>25% had an undergraduate major in science (</w:t>
      </w:r>
      <w:bookmarkStart w:id="10" w:name="_Hlk54710367"/>
      <w:r w:rsidRPr="00250519">
        <w:rPr>
          <w:color w:val="000000"/>
        </w:rPr>
        <w:t>Sullivan &amp; Sarkis, 1987</w:t>
      </w:r>
      <w:bookmarkEnd w:id="10"/>
      <w:r w:rsidRPr="00250519">
        <w:rPr>
          <w:color w:val="000000"/>
        </w:rPr>
        <w:t xml:space="preserve">). Few had </w:t>
      </w:r>
      <w:r>
        <w:rPr>
          <w:color w:val="000000"/>
        </w:rPr>
        <w:t xml:space="preserve">experience with </w:t>
      </w:r>
      <w:r w:rsidRPr="00250519">
        <w:rPr>
          <w:color w:val="000000"/>
        </w:rPr>
        <w:t>MEDLINE</w:t>
      </w:r>
      <w:r>
        <w:rPr>
          <w:color w:val="000000"/>
        </w:rPr>
        <w:t>, t</w:t>
      </w:r>
      <w:r w:rsidRPr="00250519">
        <w:rPr>
          <w:color w:val="000000"/>
        </w:rPr>
        <w:t>he most popular bibliographic index (Blake &amp; Pratt, 2006</w:t>
      </w:r>
      <w:r>
        <w:rPr>
          <w:color w:val="000000"/>
        </w:rPr>
        <w:t xml:space="preserve">; </w:t>
      </w:r>
      <w:r w:rsidRPr="00250519">
        <w:rPr>
          <w:color w:val="000000"/>
        </w:rPr>
        <w:t xml:space="preserve">Sullivan &amp; Sarkis, 1987). During their tenure, however, the CMLs became more proficient discussing medicine with the docent team (Sullivan &amp; Sarkis, 1987). These UMKC CMLs typically sought a non-traditional work-environment with “people” and “freedom” and left the CML position at UMKC to pursue a higher-paid position with more responsibility (Sullivan &amp; Sarkis, 1987).  </w:t>
      </w:r>
    </w:p>
    <w:p w14:paraId="38F43CEE" w14:textId="77777777" w:rsidR="00574100" w:rsidRDefault="00574100" w:rsidP="00574100">
      <w:pPr>
        <w:spacing w:line="360" w:lineRule="auto"/>
        <w:jc w:val="both"/>
        <w:rPr>
          <w:color w:val="000000"/>
        </w:rPr>
      </w:pPr>
    </w:p>
    <w:p w14:paraId="0CD25480" w14:textId="7258CDAE" w:rsidR="00574100" w:rsidRDefault="00574100" w:rsidP="00574100">
      <w:pPr>
        <w:spacing w:line="360" w:lineRule="auto"/>
        <w:jc w:val="both"/>
        <w:rPr>
          <w:b/>
          <w:bCs/>
          <w:color w:val="000000"/>
        </w:rPr>
      </w:pPr>
      <w:r>
        <w:rPr>
          <w:color w:val="000000"/>
        </w:rPr>
        <w:t xml:space="preserve">Expanding beyond the 2,645 estimated health sciences libraries in the U.S. (MLA, 2021c) are medical librarians pursuing an </w:t>
      </w:r>
      <w:r w:rsidRPr="001D50D9">
        <w:rPr>
          <w:color w:val="000000"/>
        </w:rPr>
        <w:t>Academy of Health Information Professional (AHIP)</w:t>
      </w:r>
      <w:r>
        <w:rPr>
          <w:color w:val="000000"/>
        </w:rPr>
        <w:t xml:space="preserve"> certification vis-à-vis the Medical Library Association (MLA) </w:t>
      </w:r>
      <w:r w:rsidRPr="00661784">
        <w:rPr>
          <w:color w:val="000000"/>
        </w:rPr>
        <w:t>(MLA, 2021</w:t>
      </w:r>
      <w:r>
        <w:rPr>
          <w:color w:val="000000"/>
        </w:rPr>
        <w:t>d</w:t>
      </w:r>
      <w:r w:rsidRPr="00661784">
        <w:rPr>
          <w:color w:val="000000"/>
        </w:rPr>
        <w:t>)</w:t>
      </w:r>
      <w:r>
        <w:rPr>
          <w:color w:val="000000"/>
        </w:rPr>
        <w:t xml:space="preserve">. This certification is  </w:t>
      </w:r>
      <w:r w:rsidRPr="00D921F3">
        <w:rPr>
          <w:color w:val="000000"/>
        </w:rPr>
        <w:t>peer-reviewed</w:t>
      </w:r>
      <w:r>
        <w:rPr>
          <w:color w:val="000000"/>
        </w:rPr>
        <w:t xml:space="preserve"> and </w:t>
      </w:r>
      <w:r w:rsidRPr="00D921F3">
        <w:rPr>
          <w:color w:val="000000"/>
        </w:rPr>
        <w:t xml:space="preserve">portfolio-based </w:t>
      </w:r>
      <w:r w:rsidRPr="00661784">
        <w:rPr>
          <w:color w:val="000000"/>
        </w:rPr>
        <w:t>(MLA, 2021</w:t>
      </w:r>
      <w:r>
        <w:rPr>
          <w:color w:val="000000"/>
        </w:rPr>
        <w:t>d</w:t>
      </w:r>
      <w:r w:rsidRPr="00661784">
        <w:rPr>
          <w:color w:val="000000"/>
        </w:rPr>
        <w:t>)</w:t>
      </w:r>
      <w:r>
        <w:rPr>
          <w:color w:val="000000"/>
        </w:rPr>
        <w:t xml:space="preserve">.  It  implies a </w:t>
      </w:r>
      <w:r w:rsidRPr="00D921F3">
        <w:rPr>
          <w:color w:val="000000"/>
        </w:rPr>
        <w:t xml:space="preserve">standard of </w:t>
      </w:r>
      <w:r w:rsidRPr="00D921F3">
        <w:rPr>
          <w:color w:val="000000"/>
        </w:rPr>
        <w:lastRenderedPageBreak/>
        <w:t xml:space="preserve">professional education, experience, and accomplishment </w:t>
      </w:r>
      <w:r>
        <w:rPr>
          <w:color w:val="000000"/>
        </w:rPr>
        <w:t xml:space="preserve"> </w:t>
      </w:r>
      <w:r w:rsidRPr="00661784">
        <w:rPr>
          <w:color w:val="000000"/>
        </w:rPr>
        <w:t>(MLA, 2021</w:t>
      </w:r>
      <w:r>
        <w:rPr>
          <w:color w:val="000000"/>
        </w:rPr>
        <w:t>d</w:t>
      </w:r>
      <w:r w:rsidRPr="00661784">
        <w:rPr>
          <w:color w:val="000000"/>
        </w:rPr>
        <w:t>)</w:t>
      </w:r>
      <w:r>
        <w:rPr>
          <w:color w:val="000000"/>
        </w:rPr>
        <w:t xml:space="preserve">. As of 2014, there were over 1,100 medical librarians certified pursuant to its process </w:t>
      </w:r>
      <w:r w:rsidRPr="00722CCB">
        <w:rPr>
          <w:color w:val="000000"/>
        </w:rPr>
        <w:t xml:space="preserve">(Huber &amp; Keefner, 2014).  </w:t>
      </w:r>
      <w:r>
        <w:rPr>
          <w:color w:val="000000"/>
        </w:rPr>
        <w:t>Members of AHIP’s five levels range from “provisional</w:t>
      </w:r>
      <w:r>
        <w:rPr>
          <w:b/>
          <w:bCs/>
          <w:color w:val="000000"/>
        </w:rPr>
        <w:t xml:space="preserve">” </w:t>
      </w:r>
      <w:r w:rsidRPr="00722CCB">
        <w:rPr>
          <w:color w:val="000000"/>
        </w:rPr>
        <w:t xml:space="preserve">to “distinguished” (Huber &amp; Keefner, 2014).  </w:t>
      </w:r>
    </w:p>
    <w:p w14:paraId="7C006466" w14:textId="77777777" w:rsidR="00574100" w:rsidRPr="00722CCB" w:rsidRDefault="00574100" w:rsidP="00574100">
      <w:pPr>
        <w:spacing w:line="360" w:lineRule="auto"/>
        <w:jc w:val="both"/>
        <w:rPr>
          <w:b/>
          <w:bCs/>
          <w:color w:val="000000"/>
        </w:rPr>
      </w:pPr>
    </w:p>
    <w:p w14:paraId="36189C35" w14:textId="2C097140" w:rsidR="00574100" w:rsidRPr="00011275" w:rsidRDefault="00574100" w:rsidP="001C79E3">
      <w:pPr>
        <w:ind w:left="720"/>
        <w:rPr>
          <w:color w:val="000000"/>
        </w:rPr>
      </w:pPr>
      <w:r w:rsidRPr="00011275">
        <w:rPr>
          <w:color w:val="000000"/>
        </w:rPr>
        <w:t>7. The current state of collaboration between educators, librarians, and the public and distribution of research in the literature</w:t>
      </w:r>
    </w:p>
    <w:p w14:paraId="692D8088" w14:textId="77777777" w:rsidR="00574100" w:rsidRPr="00A2512F" w:rsidRDefault="00574100" w:rsidP="00574100">
      <w:pPr>
        <w:rPr>
          <w:b/>
          <w:bCs/>
          <w:color w:val="000000"/>
        </w:rPr>
      </w:pPr>
      <w:r w:rsidRPr="00A2512F">
        <w:rPr>
          <w:color w:val="000000"/>
        </w:rPr>
        <w:t xml:space="preserve"> </w:t>
      </w:r>
    </w:p>
    <w:p w14:paraId="11A8D519" w14:textId="77777777" w:rsidR="00574100" w:rsidRPr="00250519" w:rsidRDefault="00574100" w:rsidP="00574100">
      <w:pPr>
        <w:spacing w:line="360" w:lineRule="auto"/>
        <w:jc w:val="both"/>
        <w:rPr>
          <w:color w:val="000000"/>
        </w:rPr>
      </w:pPr>
      <w:r>
        <w:rPr>
          <w:color w:val="000000"/>
        </w:rPr>
        <w:t xml:space="preserve">Librarians in universities, etc. including health science liaison librarian roles, incorporate research.  </w:t>
      </w:r>
      <w:r w:rsidRPr="00250519">
        <w:rPr>
          <w:color w:val="000000"/>
        </w:rPr>
        <w:t xml:space="preserve">Funders of medical research seek to maximize </w:t>
      </w:r>
      <w:r>
        <w:rPr>
          <w:color w:val="000000"/>
        </w:rPr>
        <w:t xml:space="preserve">its </w:t>
      </w:r>
      <w:r w:rsidRPr="00250519">
        <w:rPr>
          <w:color w:val="000000"/>
        </w:rPr>
        <w:t>di</w:t>
      </w:r>
      <w:r>
        <w:rPr>
          <w:color w:val="000000"/>
        </w:rPr>
        <w:t>stribution</w:t>
      </w:r>
      <w:r w:rsidRPr="00250519">
        <w:rPr>
          <w:color w:val="000000"/>
        </w:rPr>
        <w:t xml:space="preserve"> (</w:t>
      </w:r>
      <w:bookmarkStart w:id="11" w:name="_Hlk54711321"/>
      <w:r w:rsidRPr="00250519">
        <w:rPr>
          <w:color w:val="000000"/>
        </w:rPr>
        <w:t>Walport &amp; Brest, 2011</w:t>
      </w:r>
      <w:bookmarkEnd w:id="11"/>
      <w:r w:rsidRPr="00250519">
        <w:rPr>
          <w:color w:val="000000"/>
        </w:rPr>
        <w:t xml:space="preserve">). The United Nations recognizes the impact of the Internet and digital technology on the exchange of scientific ideas and </w:t>
      </w:r>
      <w:r>
        <w:rPr>
          <w:color w:val="000000"/>
        </w:rPr>
        <w:t xml:space="preserve">the </w:t>
      </w:r>
      <w:r w:rsidRPr="00250519">
        <w:rPr>
          <w:color w:val="000000"/>
        </w:rPr>
        <w:t>communicati</w:t>
      </w:r>
      <w:r>
        <w:rPr>
          <w:color w:val="000000"/>
        </w:rPr>
        <w:t>o</w:t>
      </w:r>
      <w:r w:rsidRPr="00250519">
        <w:rPr>
          <w:color w:val="000000"/>
        </w:rPr>
        <w:t>n</w:t>
      </w:r>
      <w:r>
        <w:rPr>
          <w:color w:val="000000"/>
        </w:rPr>
        <w:t xml:space="preserve"> of</w:t>
      </w:r>
      <w:r w:rsidRPr="00250519">
        <w:rPr>
          <w:color w:val="000000"/>
        </w:rPr>
        <w:t xml:space="preserve"> knowledge (Ketchum, 2017). </w:t>
      </w:r>
      <w:r>
        <w:rPr>
          <w:color w:val="000000"/>
        </w:rPr>
        <w:t>However, t</w:t>
      </w:r>
      <w:r w:rsidRPr="00250519">
        <w:rPr>
          <w:color w:val="000000"/>
        </w:rPr>
        <w:t xml:space="preserve">he infrastructure to support </w:t>
      </w:r>
      <w:r>
        <w:rPr>
          <w:color w:val="000000"/>
        </w:rPr>
        <w:t xml:space="preserve">research </w:t>
      </w:r>
      <w:r w:rsidRPr="00250519">
        <w:rPr>
          <w:color w:val="000000"/>
        </w:rPr>
        <w:t>diffusion</w:t>
      </w:r>
      <w:r>
        <w:rPr>
          <w:color w:val="000000"/>
        </w:rPr>
        <w:t>,</w:t>
      </w:r>
      <w:r w:rsidRPr="00250519">
        <w:rPr>
          <w:color w:val="000000"/>
        </w:rPr>
        <w:t xml:space="preserve"> specifically the skills to manage and analyze data</w:t>
      </w:r>
      <w:r>
        <w:rPr>
          <w:color w:val="000000"/>
        </w:rPr>
        <w:t>,</w:t>
      </w:r>
      <w:r w:rsidRPr="00250519">
        <w:rPr>
          <w:color w:val="000000"/>
        </w:rPr>
        <w:t xml:space="preserve"> </w:t>
      </w:r>
      <w:r>
        <w:rPr>
          <w:color w:val="000000"/>
        </w:rPr>
        <w:t xml:space="preserve">has been found to be </w:t>
      </w:r>
      <w:r w:rsidRPr="00250519">
        <w:rPr>
          <w:color w:val="000000"/>
        </w:rPr>
        <w:t>lacking</w:t>
      </w:r>
      <w:r>
        <w:rPr>
          <w:color w:val="000000"/>
        </w:rPr>
        <w:t xml:space="preserve"> in </w:t>
      </w:r>
      <w:r w:rsidRPr="00250519">
        <w:rPr>
          <w:color w:val="000000"/>
        </w:rPr>
        <w:t>low- and middle-income countries</w:t>
      </w:r>
      <w:r>
        <w:rPr>
          <w:color w:val="000000"/>
        </w:rPr>
        <w:t xml:space="preserve">, a finding that has been </w:t>
      </w:r>
      <w:r w:rsidRPr="00250519">
        <w:rPr>
          <w:color w:val="000000"/>
        </w:rPr>
        <w:t xml:space="preserve">applied and generalized to </w:t>
      </w:r>
      <w:r>
        <w:rPr>
          <w:color w:val="000000"/>
        </w:rPr>
        <w:t xml:space="preserve">the </w:t>
      </w:r>
      <w:r w:rsidRPr="00250519">
        <w:rPr>
          <w:color w:val="000000"/>
        </w:rPr>
        <w:t>U.S. (</w:t>
      </w:r>
      <w:r>
        <w:rPr>
          <w:color w:val="000000"/>
        </w:rPr>
        <w:t>Plewes &amp; O’Connell, 2015</w:t>
      </w:r>
      <w:r w:rsidRPr="00250519">
        <w:rPr>
          <w:color w:val="000000"/>
        </w:rPr>
        <w:t>). A funder summit</w:t>
      </w:r>
      <w:r>
        <w:rPr>
          <w:color w:val="000000"/>
        </w:rPr>
        <w:t>,</w:t>
      </w:r>
      <w:r w:rsidRPr="00250519">
        <w:rPr>
          <w:color w:val="000000"/>
        </w:rPr>
        <w:t xml:space="preserve"> held in Washington D.C. in May 2010 to discuss this shortcoming</w:t>
      </w:r>
      <w:r>
        <w:rPr>
          <w:color w:val="000000"/>
        </w:rPr>
        <w:t>, identified t</w:t>
      </w:r>
      <w:r w:rsidRPr="00250519">
        <w:rPr>
          <w:color w:val="000000"/>
        </w:rPr>
        <w:t xml:space="preserve">hree concerns: (1) unequal access by researchers in “resource-poor settings,” (2) potential risks to research participants, and (3) </w:t>
      </w:r>
      <w:r>
        <w:rPr>
          <w:color w:val="000000"/>
        </w:rPr>
        <w:t xml:space="preserve">the </w:t>
      </w:r>
      <w:r w:rsidRPr="00250519">
        <w:rPr>
          <w:color w:val="000000"/>
        </w:rPr>
        <w:t>expense and time</w:t>
      </w:r>
      <w:r>
        <w:rPr>
          <w:color w:val="000000"/>
        </w:rPr>
        <w:t xml:space="preserve"> commitment involved in data sharing</w:t>
      </w:r>
      <w:r w:rsidRPr="00250519">
        <w:rPr>
          <w:color w:val="000000"/>
        </w:rPr>
        <w:t xml:space="preserve"> (Walport &amp; Brest, 2011). Funders recognize</w:t>
      </w:r>
      <w:r>
        <w:rPr>
          <w:color w:val="000000"/>
        </w:rPr>
        <w:t>d</w:t>
      </w:r>
      <w:r w:rsidRPr="00250519">
        <w:rPr>
          <w:color w:val="000000"/>
        </w:rPr>
        <w:t xml:space="preserve"> that a paradigm shift must occur </w:t>
      </w:r>
      <w:r>
        <w:rPr>
          <w:color w:val="000000"/>
        </w:rPr>
        <w:t>to ensure that</w:t>
      </w:r>
      <w:r w:rsidRPr="00250519">
        <w:rPr>
          <w:color w:val="000000"/>
        </w:rPr>
        <w:t xml:space="preserve"> the reward and incentive for publication </w:t>
      </w:r>
      <w:r>
        <w:rPr>
          <w:color w:val="000000"/>
        </w:rPr>
        <w:t xml:space="preserve">is </w:t>
      </w:r>
      <w:r w:rsidRPr="00250519">
        <w:rPr>
          <w:color w:val="000000"/>
        </w:rPr>
        <w:t xml:space="preserve">equal to the reward and incentive for collecting and curating data (Walport &amp; Brest, 2011). Also, the infrastructure to store, analyze, and preserve data </w:t>
      </w:r>
      <w:r>
        <w:rPr>
          <w:color w:val="000000"/>
        </w:rPr>
        <w:t xml:space="preserve">needed to </w:t>
      </w:r>
      <w:r w:rsidRPr="00250519">
        <w:rPr>
          <w:color w:val="000000"/>
        </w:rPr>
        <w:t>be developed (W</w:t>
      </w:r>
      <w:r>
        <w:rPr>
          <w:color w:val="000000"/>
        </w:rPr>
        <w:t>ellcome Trust, 2011</w:t>
      </w:r>
      <w:r w:rsidRPr="00250519">
        <w:rPr>
          <w:color w:val="000000"/>
        </w:rPr>
        <w:t xml:space="preserve">). </w:t>
      </w:r>
      <w:r>
        <w:rPr>
          <w:color w:val="000000"/>
        </w:rPr>
        <w:t xml:space="preserve">This development is being tackled publicly by the U.S. government in data.gov, Department of Energy (DOE) </w:t>
      </w:r>
      <w:r w:rsidRPr="00DE029B">
        <w:rPr>
          <w:color w:val="000000"/>
        </w:rPr>
        <w:t>Office of Scientific and Technical Information</w:t>
      </w:r>
      <w:r>
        <w:rPr>
          <w:color w:val="000000"/>
        </w:rPr>
        <w:t xml:space="preserve"> (OSTI), etc.  </w:t>
      </w:r>
    </w:p>
    <w:p w14:paraId="1503E4F2" w14:textId="77777777" w:rsidR="00574100" w:rsidRPr="00250519" w:rsidRDefault="00574100" w:rsidP="00574100">
      <w:pPr>
        <w:spacing w:line="360" w:lineRule="auto"/>
        <w:jc w:val="both"/>
        <w:rPr>
          <w:color w:val="000000"/>
        </w:rPr>
      </w:pPr>
    </w:p>
    <w:p w14:paraId="5172C89E" w14:textId="49645DFD" w:rsidR="00574100" w:rsidRDefault="00574100" w:rsidP="00574100">
      <w:pPr>
        <w:spacing w:line="360" w:lineRule="auto"/>
        <w:jc w:val="both"/>
        <w:rPr>
          <w:color w:val="000000"/>
        </w:rPr>
      </w:pPr>
      <w:r>
        <w:rPr>
          <w:color w:val="000000"/>
        </w:rPr>
        <w:t xml:space="preserve">Medical librarian </w:t>
      </w:r>
      <w:r w:rsidRPr="00250519">
        <w:rPr>
          <w:color w:val="000000"/>
        </w:rPr>
        <w:t>curricula</w:t>
      </w:r>
      <w:r>
        <w:rPr>
          <w:color w:val="000000"/>
        </w:rPr>
        <w:t>r</w:t>
      </w:r>
      <w:r w:rsidRPr="00250519">
        <w:rPr>
          <w:color w:val="000000"/>
        </w:rPr>
        <w:t xml:space="preserve"> design</w:t>
      </w:r>
      <w:r>
        <w:rPr>
          <w:color w:val="000000"/>
        </w:rPr>
        <w:t>,</w:t>
      </w:r>
      <w:r w:rsidRPr="00250519">
        <w:rPr>
          <w:color w:val="000000"/>
        </w:rPr>
        <w:t xml:space="preserve"> specifically when, who, what to teach, etc.</w:t>
      </w:r>
      <w:r>
        <w:rPr>
          <w:color w:val="000000"/>
        </w:rPr>
        <w:t>,</w:t>
      </w:r>
      <w:r w:rsidRPr="00250519">
        <w:rPr>
          <w:color w:val="000000"/>
        </w:rPr>
        <w:t xml:space="preserve"> must </w:t>
      </w:r>
      <w:r>
        <w:rPr>
          <w:color w:val="000000"/>
        </w:rPr>
        <w:t xml:space="preserve">take these information literacy, data analysis, and data preservation needs into consideration (Cobus, 2008). </w:t>
      </w:r>
      <w:r w:rsidRPr="00250519">
        <w:rPr>
          <w:color w:val="000000"/>
        </w:rPr>
        <w:t>In the twenty-first century</w:t>
      </w:r>
      <w:r>
        <w:rPr>
          <w:color w:val="000000"/>
        </w:rPr>
        <w:t>,</w:t>
      </w:r>
      <w:r w:rsidRPr="00250519">
        <w:rPr>
          <w:color w:val="000000"/>
        </w:rPr>
        <w:t xml:space="preserve"> </w:t>
      </w:r>
      <w:r>
        <w:rPr>
          <w:color w:val="000000"/>
        </w:rPr>
        <w:t xml:space="preserve">all </w:t>
      </w:r>
      <w:r w:rsidRPr="00250519">
        <w:rPr>
          <w:color w:val="000000"/>
        </w:rPr>
        <w:t>health science professionals</w:t>
      </w:r>
      <w:r>
        <w:rPr>
          <w:color w:val="000000"/>
        </w:rPr>
        <w:t>, including medical librarians,</w:t>
      </w:r>
      <w:r w:rsidRPr="00250519">
        <w:rPr>
          <w:color w:val="000000"/>
        </w:rPr>
        <w:t xml:space="preserve"> must develop information literacy to be effective (Cobus, 2008). </w:t>
      </w:r>
      <w:r>
        <w:rPr>
          <w:color w:val="000000"/>
        </w:rPr>
        <w:t>In the medical specialty library setting, a</w:t>
      </w:r>
      <w:r w:rsidRPr="00250519">
        <w:rPr>
          <w:color w:val="000000"/>
        </w:rPr>
        <w:t xml:space="preserve"> collaboration between public health faculty and </w:t>
      </w:r>
      <w:r>
        <w:rPr>
          <w:color w:val="000000"/>
        </w:rPr>
        <w:t xml:space="preserve">medical </w:t>
      </w:r>
      <w:r w:rsidRPr="00250519">
        <w:rPr>
          <w:color w:val="000000"/>
        </w:rPr>
        <w:lastRenderedPageBreak/>
        <w:t>librarians must be developed</w:t>
      </w:r>
      <w:r>
        <w:rPr>
          <w:color w:val="000000"/>
        </w:rPr>
        <w:t xml:space="preserve"> and</w:t>
      </w:r>
      <w:r w:rsidRPr="00250519">
        <w:rPr>
          <w:color w:val="000000"/>
        </w:rPr>
        <w:t xml:space="preserve"> </w:t>
      </w:r>
      <w:r>
        <w:rPr>
          <w:color w:val="000000"/>
        </w:rPr>
        <w:t xml:space="preserve">should </w:t>
      </w:r>
      <w:r w:rsidRPr="00250519">
        <w:rPr>
          <w:color w:val="000000"/>
        </w:rPr>
        <w:t>incorporat</w:t>
      </w:r>
      <w:r>
        <w:rPr>
          <w:color w:val="000000"/>
        </w:rPr>
        <w:t>e</w:t>
      </w:r>
      <w:r w:rsidRPr="00250519">
        <w:rPr>
          <w:color w:val="000000"/>
        </w:rPr>
        <w:t xml:space="preserve"> evidence-based medicine principles, </w:t>
      </w:r>
      <w:r>
        <w:rPr>
          <w:color w:val="000000"/>
        </w:rPr>
        <w:t xml:space="preserve">including </w:t>
      </w:r>
      <w:r w:rsidRPr="00250519">
        <w:rPr>
          <w:color w:val="000000"/>
        </w:rPr>
        <w:t xml:space="preserve">how to analyze and present data, </w:t>
      </w:r>
      <w:r>
        <w:rPr>
          <w:color w:val="000000"/>
        </w:rPr>
        <w:t>the substance of t</w:t>
      </w:r>
      <w:r w:rsidRPr="00250519">
        <w:rPr>
          <w:color w:val="000000"/>
        </w:rPr>
        <w:t>he “Public Health Code of Ethics</w:t>
      </w:r>
      <w:r>
        <w:rPr>
          <w:color w:val="000000"/>
        </w:rPr>
        <w:t>,</w:t>
      </w:r>
      <w:r w:rsidRPr="00250519">
        <w:rPr>
          <w:color w:val="000000"/>
        </w:rPr>
        <w:t>”</w:t>
      </w:r>
      <w:r>
        <w:rPr>
          <w:color w:val="000000"/>
        </w:rPr>
        <w:t xml:space="preserve"> </w:t>
      </w:r>
      <w:r w:rsidRPr="00250519">
        <w:rPr>
          <w:color w:val="000000"/>
        </w:rPr>
        <w:t>etc. (</w:t>
      </w:r>
      <w:bookmarkStart w:id="12" w:name="_Hlk54711315"/>
      <w:r w:rsidRPr="00250519">
        <w:rPr>
          <w:color w:val="000000"/>
        </w:rPr>
        <w:t>Cobus, 2008</w:t>
      </w:r>
      <w:bookmarkEnd w:id="12"/>
      <w:r w:rsidRPr="00250519">
        <w:rPr>
          <w:color w:val="000000"/>
        </w:rPr>
        <w:t xml:space="preserve">). Models from University of North Carolina – Chapel Hill incorporated disseminating knowledge in the </w:t>
      </w:r>
      <w:r>
        <w:rPr>
          <w:color w:val="000000"/>
        </w:rPr>
        <w:t xml:space="preserve">research </w:t>
      </w:r>
      <w:r w:rsidRPr="00250519">
        <w:rPr>
          <w:color w:val="000000"/>
        </w:rPr>
        <w:t>life cycle (</w:t>
      </w:r>
      <w:bookmarkStart w:id="13" w:name="_Hlk54711308"/>
      <w:r w:rsidRPr="00250519">
        <w:rPr>
          <w:color w:val="000000"/>
        </w:rPr>
        <w:t>Ketchum, 2017</w:t>
      </w:r>
      <w:bookmarkEnd w:id="13"/>
      <w:r w:rsidRPr="00250519">
        <w:rPr>
          <w:color w:val="000000"/>
        </w:rPr>
        <w:t>)</w:t>
      </w:r>
      <w:r>
        <w:rPr>
          <w:color w:val="000000"/>
        </w:rPr>
        <w:t>, for example, including the regulatory process in the life cycle of c</w:t>
      </w:r>
      <w:r w:rsidRPr="00250519">
        <w:rPr>
          <w:color w:val="000000"/>
        </w:rPr>
        <w:t>linical studies includes</w:t>
      </w:r>
      <w:r>
        <w:rPr>
          <w:color w:val="000000"/>
        </w:rPr>
        <w:t>,</w:t>
      </w:r>
      <w:r w:rsidRPr="00250519">
        <w:rPr>
          <w:color w:val="000000"/>
        </w:rPr>
        <w:t xml:space="preserve"> although, not specifically defined in this literature (Ketchum, 2017). </w:t>
      </w:r>
      <w:r>
        <w:rPr>
          <w:color w:val="000000"/>
        </w:rPr>
        <w:t xml:space="preserve">Partnerships exist at Simmons University and Harvard Medical School, etc. to train informationists (Simmons, 2020).  </w:t>
      </w:r>
    </w:p>
    <w:p w14:paraId="2A768FBF" w14:textId="77777777" w:rsidR="005F675A" w:rsidRDefault="005F675A" w:rsidP="00574100">
      <w:pPr>
        <w:spacing w:line="360" w:lineRule="auto"/>
        <w:jc w:val="both"/>
        <w:rPr>
          <w:color w:val="000000"/>
        </w:rPr>
      </w:pPr>
    </w:p>
    <w:p w14:paraId="3B8731C9" w14:textId="77777777" w:rsidR="00574100" w:rsidRPr="00011275" w:rsidRDefault="00574100" w:rsidP="001C79E3">
      <w:pPr>
        <w:spacing w:line="360" w:lineRule="auto"/>
        <w:ind w:left="720"/>
        <w:rPr>
          <w:color w:val="000000"/>
        </w:rPr>
      </w:pPr>
      <w:r w:rsidRPr="00011275">
        <w:rPr>
          <w:color w:val="000000"/>
        </w:rPr>
        <w:t>8. Health literacy</w:t>
      </w:r>
    </w:p>
    <w:p w14:paraId="4C8DC46F" w14:textId="77777777" w:rsidR="00574100" w:rsidRDefault="00574100" w:rsidP="00574100">
      <w:pPr>
        <w:spacing w:line="360" w:lineRule="auto"/>
        <w:jc w:val="both"/>
        <w:rPr>
          <w:color w:val="000000"/>
        </w:rPr>
      </w:pPr>
    </w:p>
    <w:p w14:paraId="75B5BD0C" w14:textId="77777777" w:rsidR="00574100" w:rsidRDefault="00574100" w:rsidP="00574100">
      <w:pPr>
        <w:spacing w:line="360" w:lineRule="auto"/>
        <w:jc w:val="both"/>
        <w:rPr>
          <w:color w:val="000000"/>
        </w:rPr>
      </w:pPr>
      <w:r>
        <w:rPr>
          <w:color w:val="000000"/>
        </w:rPr>
        <w:t xml:space="preserve">In addition to the definition of </w:t>
      </w:r>
      <w:r w:rsidRPr="00EF3E8F">
        <w:rPr>
          <w:i/>
          <w:iCs/>
          <w:color w:val="000000"/>
        </w:rPr>
        <w:t>health literacy</w:t>
      </w:r>
      <w:r>
        <w:rPr>
          <w:color w:val="000000"/>
        </w:rPr>
        <w:t xml:space="preserve"> provided in Chapter One, the </w:t>
      </w:r>
      <w:r w:rsidRPr="00F51C7D">
        <w:rPr>
          <w:color w:val="000000"/>
        </w:rPr>
        <w:t>Institute of Medicine</w:t>
      </w:r>
      <w:r>
        <w:rPr>
          <w:color w:val="000000"/>
        </w:rPr>
        <w:t xml:space="preserve"> (2004) provided a definition in their landmark study </w:t>
      </w:r>
      <w:r w:rsidRPr="00EF3E8F">
        <w:rPr>
          <w:i/>
          <w:iCs/>
          <w:color w:val="000000"/>
        </w:rPr>
        <w:t>Health Literacy: A Perception to End Confusio</w:t>
      </w:r>
      <w:r>
        <w:rPr>
          <w:i/>
          <w:iCs/>
          <w:color w:val="000000"/>
        </w:rPr>
        <w:t>n</w:t>
      </w:r>
      <w:r>
        <w:rPr>
          <w:color w:val="000000"/>
        </w:rPr>
        <w:t xml:space="preserve">: </w:t>
      </w:r>
      <w:r w:rsidRPr="00EF3E8F">
        <w:rPr>
          <w:color w:val="000000"/>
        </w:rPr>
        <w:t>“the degree to which individuals can obtain, process, and understand the basic health information … they need to make appropriate health definitions.”</w:t>
      </w:r>
      <w:r>
        <w:rPr>
          <w:color w:val="000000"/>
        </w:rPr>
        <w:t xml:space="preserve"> </w:t>
      </w:r>
    </w:p>
    <w:p w14:paraId="582276AF" w14:textId="77777777" w:rsidR="00574100" w:rsidRDefault="00574100" w:rsidP="00574100">
      <w:pPr>
        <w:spacing w:line="360" w:lineRule="auto"/>
        <w:jc w:val="both"/>
        <w:rPr>
          <w:color w:val="000000"/>
        </w:rPr>
      </w:pPr>
    </w:p>
    <w:p w14:paraId="3D300532" w14:textId="3B7CAAF5" w:rsidR="00574100" w:rsidRDefault="00574100" w:rsidP="00574100">
      <w:pPr>
        <w:spacing w:line="360" w:lineRule="auto"/>
        <w:jc w:val="both"/>
        <w:rPr>
          <w:color w:val="000000"/>
        </w:rPr>
      </w:pPr>
      <w:r>
        <w:rPr>
          <w:color w:val="000000"/>
        </w:rPr>
        <w:t>Health literacy encompasses visual (i.e., graphs), computer, information (i.e., obtain and apply), and numerical or computational literacy (Joseph, 2018). The “(AHRQ) Health Literacy Universal Precautions Toolkit” provided by the Agency for Healthcare Research and Quality of the U.S. Department of Health and Human Services advised medical professionals to simplify communication (AHRQ, 2020) as a large proportion of the U.S. public do</w:t>
      </w:r>
      <w:r w:rsidR="00F82BC5">
        <w:rPr>
          <w:color w:val="000000"/>
        </w:rPr>
        <w:t>es</w:t>
      </w:r>
      <w:r>
        <w:rPr>
          <w:color w:val="000000"/>
        </w:rPr>
        <w:t xml:space="preserve"> not understand physicians’ instructions regarding caring for themselves and/or consuming their prescribed medications (Joseph, 2018).  </w:t>
      </w:r>
    </w:p>
    <w:p w14:paraId="76441F09" w14:textId="77777777" w:rsidR="00574100" w:rsidRDefault="00574100" w:rsidP="00574100">
      <w:pPr>
        <w:spacing w:line="360" w:lineRule="auto"/>
        <w:jc w:val="both"/>
        <w:rPr>
          <w:color w:val="000000"/>
        </w:rPr>
      </w:pPr>
    </w:p>
    <w:p w14:paraId="2E678E3D" w14:textId="53D77A5B" w:rsidR="00574100" w:rsidRDefault="00574100" w:rsidP="00574100">
      <w:pPr>
        <w:spacing w:line="360" w:lineRule="auto"/>
        <w:jc w:val="both"/>
        <w:rPr>
          <w:color w:val="000000"/>
        </w:rPr>
      </w:pPr>
      <w:r>
        <w:rPr>
          <w:color w:val="000000"/>
        </w:rPr>
        <w:t xml:space="preserve">Less than 15 percent of U.S. adults have </w:t>
      </w:r>
      <w:r w:rsidRPr="00C056E8">
        <w:rPr>
          <w:color w:val="000000"/>
        </w:rPr>
        <w:t xml:space="preserve">the health literacy skills </w:t>
      </w:r>
      <w:r>
        <w:rPr>
          <w:color w:val="000000"/>
        </w:rPr>
        <w:t xml:space="preserve">required to navigate </w:t>
      </w:r>
      <w:r w:rsidRPr="00C056E8">
        <w:rPr>
          <w:color w:val="000000"/>
        </w:rPr>
        <w:t xml:space="preserve">the </w:t>
      </w:r>
      <w:r>
        <w:rPr>
          <w:color w:val="000000"/>
        </w:rPr>
        <w:t>U.S.</w:t>
      </w:r>
      <w:r w:rsidRPr="00C056E8">
        <w:rPr>
          <w:color w:val="000000"/>
        </w:rPr>
        <w:t xml:space="preserve"> </w:t>
      </w:r>
      <w:r w:rsidR="0012155C">
        <w:rPr>
          <w:color w:val="000000"/>
        </w:rPr>
        <w:t>healthcare</w:t>
      </w:r>
      <w:r w:rsidRPr="00C056E8">
        <w:rPr>
          <w:color w:val="000000"/>
        </w:rPr>
        <w:t xml:space="preserve"> system</w:t>
      </w:r>
      <w:r>
        <w:rPr>
          <w:color w:val="000000"/>
        </w:rPr>
        <w:t xml:space="preserve"> (U.S. Department of Education, 2006), and even </w:t>
      </w:r>
      <w:r w:rsidRPr="00C056E8">
        <w:rPr>
          <w:color w:val="000000"/>
        </w:rPr>
        <w:t>these individuals' abilit</w:t>
      </w:r>
      <w:r>
        <w:rPr>
          <w:color w:val="000000"/>
        </w:rPr>
        <w:t xml:space="preserve">ies may be </w:t>
      </w:r>
      <w:r w:rsidRPr="00C056E8">
        <w:rPr>
          <w:color w:val="000000"/>
        </w:rPr>
        <w:t>compromised by stress or illness</w:t>
      </w:r>
      <w:r>
        <w:rPr>
          <w:color w:val="000000"/>
        </w:rPr>
        <w:t xml:space="preserve"> (AHRQ, 2020)</w:t>
      </w:r>
      <w:r w:rsidRPr="00C056E8">
        <w:rPr>
          <w:color w:val="000000"/>
        </w:rPr>
        <w:t xml:space="preserve">. </w:t>
      </w:r>
      <w:r>
        <w:rPr>
          <w:color w:val="000000"/>
        </w:rPr>
        <w:t>Medical librarians have an opportunity to affect their institution’s health literacy (</w:t>
      </w:r>
      <w:r w:rsidRPr="00AE2839">
        <w:rPr>
          <w:color w:val="000000"/>
        </w:rPr>
        <w:t>Oelschlegel</w:t>
      </w:r>
      <w:r>
        <w:rPr>
          <w:color w:val="000000"/>
        </w:rPr>
        <w:t xml:space="preserve"> et al.</w:t>
      </w:r>
      <w:r w:rsidRPr="00AE2839">
        <w:rPr>
          <w:color w:val="000000"/>
        </w:rPr>
        <w:t>,</w:t>
      </w:r>
      <w:r>
        <w:rPr>
          <w:color w:val="000000"/>
        </w:rPr>
        <w:t xml:space="preserve"> 2018). While developing their institutions’ collections, medical librarians must be mindful </w:t>
      </w:r>
      <w:r>
        <w:rPr>
          <w:color w:val="000000"/>
        </w:rPr>
        <w:lastRenderedPageBreak/>
        <w:t xml:space="preserve">of a health consumer’s health literacy (Joseph, 2018).  If the patient cannot understand the material, the material provides no value (Joseph, 2018).   </w:t>
      </w:r>
    </w:p>
    <w:p w14:paraId="0C7DCF80" w14:textId="77777777" w:rsidR="000C08E5" w:rsidRDefault="000C08E5" w:rsidP="00574100">
      <w:pPr>
        <w:spacing w:line="360" w:lineRule="auto"/>
        <w:jc w:val="both"/>
        <w:rPr>
          <w:color w:val="000000"/>
        </w:rPr>
      </w:pPr>
    </w:p>
    <w:p w14:paraId="06BB0587" w14:textId="01C4D680" w:rsidR="00574100" w:rsidRDefault="00574100" w:rsidP="00574100">
      <w:pPr>
        <w:spacing w:line="360" w:lineRule="auto"/>
        <w:jc w:val="both"/>
      </w:pPr>
      <w:r>
        <w:rPr>
          <w:color w:val="000000"/>
        </w:rPr>
        <w:t xml:space="preserve">Existing initiatives exist to decrease the substantial inequality in health literacy of U.S. individuals. </w:t>
      </w:r>
      <w:r w:rsidR="00F82BC5">
        <w:rPr>
          <w:color w:val="000000"/>
        </w:rPr>
        <w:t>T</w:t>
      </w:r>
      <w:r w:rsidR="00F82BC5" w:rsidRPr="00F82BC5">
        <w:rPr>
          <w:color w:val="000000"/>
        </w:rPr>
        <w:t>he National Network of Libraries of Medicine encourage</w:t>
      </w:r>
      <w:r w:rsidR="00F82BC5">
        <w:rPr>
          <w:color w:val="000000"/>
        </w:rPr>
        <w:t xml:space="preserve">d </w:t>
      </w:r>
      <w:r w:rsidR="00F82BC5" w:rsidRPr="00F82BC5">
        <w:rPr>
          <w:color w:val="000000"/>
        </w:rPr>
        <w:t>libraries</w:t>
      </w:r>
      <w:r w:rsidR="00A9268B">
        <w:rPr>
          <w:color w:val="000000"/>
        </w:rPr>
        <w:t xml:space="preserve"> at the </w:t>
      </w:r>
      <w:r w:rsidR="00A9268B" w:rsidRPr="00A9268B">
        <w:rPr>
          <w:color w:val="000000"/>
        </w:rPr>
        <w:t>"Symposium on Community-based Health Information Outreach"</w:t>
      </w:r>
      <w:r w:rsidR="00F82BC5" w:rsidRPr="00F82BC5">
        <w:rPr>
          <w:color w:val="000000"/>
        </w:rPr>
        <w:t xml:space="preserve"> </w:t>
      </w:r>
      <w:r w:rsidR="00A9268B">
        <w:rPr>
          <w:color w:val="000000"/>
        </w:rPr>
        <w:t xml:space="preserve">in 2004 </w:t>
      </w:r>
      <w:r w:rsidR="00F82BC5" w:rsidRPr="00F82BC5">
        <w:rPr>
          <w:color w:val="000000"/>
        </w:rPr>
        <w:t xml:space="preserve">to </w:t>
      </w:r>
      <w:r w:rsidR="00A9268B">
        <w:rPr>
          <w:color w:val="000000"/>
        </w:rPr>
        <w:t>connect with</w:t>
      </w:r>
      <w:r w:rsidR="00F82BC5" w:rsidRPr="00F82BC5">
        <w:rPr>
          <w:color w:val="000000"/>
        </w:rPr>
        <w:t xml:space="preserve"> low literacy groups in </w:t>
      </w:r>
      <w:r w:rsidR="00A9268B">
        <w:rPr>
          <w:color w:val="000000"/>
        </w:rPr>
        <w:t xml:space="preserve">new/visionary ways </w:t>
      </w:r>
      <w:r w:rsidR="00B25B72">
        <w:rPr>
          <w:color w:val="000000"/>
        </w:rPr>
        <w:t xml:space="preserve">vis-à-vis </w:t>
      </w:r>
      <w:r w:rsidR="00A9268B">
        <w:rPr>
          <w:color w:val="000000"/>
        </w:rPr>
        <w:t>c</w:t>
      </w:r>
      <w:r w:rsidR="00A9268B" w:rsidRPr="00A9268B">
        <w:rPr>
          <w:color w:val="000000"/>
        </w:rPr>
        <w:t>ommunity-based organizations</w:t>
      </w:r>
      <w:r w:rsidR="00A9268B">
        <w:rPr>
          <w:color w:val="000000"/>
        </w:rPr>
        <w:t xml:space="preserve"> </w:t>
      </w:r>
      <w:r w:rsidR="00F82BC5" w:rsidRPr="00F82BC5">
        <w:rPr>
          <w:color w:val="000000"/>
        </w:rPr>
        <w:t>to address literacy challenges</w:t>
      </w:r>
      <w:r w:rsidR="00A9268B">
        <w:rPr>
          <w:color w:val="000000"/>
        </w:rPr>
        <w:t xml:space="preserve"> (</w:t>
      </w:r>
      <w:r w:rsidR="00A9268B" w:rsidRPr="00A9268B">
        <w:rPr>
          <w:color w:val="000000"/>
        </w:rPr>
        <w:t>Peay &amp; Rockoff, 2005</w:t>
      </w:r>
      <w:r w:rsidR="00A9268B">
        <w:rPr>
          <w:color w:val="000000"/>
        </w:rPr>
        <w:t>;</w:t>
      </w:r>
      <w:r w:rsidR="00A9268B" w:rsidRPr="00A9268B">
        <w:rPr>
          <w:color w:val="000000"/>
        </w:rPr>
        <w:t xml:space="preserve"> </w:t>
      </w:r>
      <w:r w:rsidR="00A9268B">
        <w:rPr>
          <w:color w:val="000000"/>
        </w:rPr>
        <w:t>Ports et al., 2015)</w:t>
      </w:r>
      <w:r w:rsidR="00F82BC5" w:rsidRPr="00F82BC5">
        <w:rPr>
          <w:color w:val="000000"/>
        </w:rPr>
        <w:t xml:space="preserve">. </w:t>
      </w:r>
      <w:r w:rsidR="00B25B72">
        <w:rPr>
          <w:color w:val="000000"/>
        </w:rPr>
        <w:t>This</w:t>
      </w:r>
      <w:r w:rsidR="00F82BC5" w:rsidRPr="00F82BC5">
        <w:rPr>
          <w:color w:val="000000"/>
        </w:rPr>
        <w:t xml:space="preserve"> ha</w:t>
      </w:r>
      <w:r w:rsidR="00B25B72">
        <w:rPr>
          <w:color w:val="000000"/>
        </w:rPr>
        <w:t>s</w:t>
      </w:r>
      <w:r w:rsidR="00F82BC5" w:rsidRPr="00F82BC5">
        <w:rPr>
          <w:color w:val="000000"/>
        </w:rPr>
        <w:t xml:space="preserve"> resulted in </w:t>
      </w:r>
      <w:r w:rsidR="00B25B72">
        <w:rPr>
          <w:color w:val="000000"/>
        </w:rPr>
        <w:t xml:space="preserve">a </w:t>
      </w:r>
      <w:r w:rsidR="00F82BC5" w:rsidRPr="00F82BC5">
        <w:rPr>
          <w:color w:val="000000"/>
        </w:rPr>
        <w:t>consumer health librar</w:t>
      </w:r>
      <w:r w:rsidR="00B25B72">
        <w:rPr>
          <w:color w:val="000000"/>
        </w:rPr>
        <w:t xml:space="preserve">y </w:t>
      </w:r>
      <w:r w:rsidR="00B25B72" w:rsidRPr="00B25B72">
        <w:rPr>
          <w:color w:val="000000"/>
        </w:rPr>
        <w:t>at a public library</w:t>
      </w:r>
      <w:r w:rsidR="00B25B72">
        <w:rPr>
          <w:color w:val="000000"/>
        </w:rPr>
        <w:t xml:space="preserve"> in Petersburg, Virginia</w:t>
      </w:r>
      <w:r w:rsidR="00F82BC5" w:rsidRPr="00F82BC5">
        <w:rPr>
          <w:color w:val="000000"/>
        </w:rPr>
        <w:t xml:space="preserve">, </w:t>
      </w:r>
      <w:r w:rsidR="00B25B72">
        <w:rPr>
          <w:color w:val="000000"/>
        </w:rPr>
        <w:t xml:space="preserve">a </w:t>
      </w:r>
      <w:r w:rsidR="00F82BC5" w:rsidRPr="00F82BC5">
        <w:rPr>
          <w:color w:val="000000"/>
        </w:rPr>
        <w:t xml:space="preserve">center where </w:t>
      </w:r>
      <w:r w:rsidR="00B25B72">
        <w:rPr>
          <w:color w:val="000000"/>
        </w:rPr>
        <w:t>community members</w:t>
      </w:r>
      <w:r w:rsidR="00F82BC5" w:rsidRPr="00F82BC5">
        <w:rPr>
          <w:color w:val="000000"/>
        </w:rPr>
        <w:t xml:space="preserve"> can</w:t>
      </w:r>
      <w:r w:rsidR="00B25B72">
        <w:rPr>
          <w:color w:val="000000"/>
        </w:rPr>
        <w:t xml:space="preserve"> receive assistance from </w:t>
      </w:r>
      <w:r w:rsidR="00B25B72" w:rsidRPr="00B25B72">
        <w:rPr>
          <w:color w:val="000000"/>
        </w:rPr>
        <w:t>a certified Medical Library Association's Consumer Health Information Specialization program</w:t>
      </w:r>
      <w:r w:rsidR="00F82BC5" w:rsidRPr="00F82BC5">
        <w:rPr>
          <w:color w:val="000000"/>
        </w:rPr>
        <w:t xml:space="preserve"> </w:t>
      </w:r>
      <w:r w:rsidR="00B25B72">
        <w:rPr>
          <w:color w:val="000000"/>
        </w:rPr>
        <w:t>team member with their health information requests (Ports et al., 2015)</w:t>
      </w:r>
      <w:r w:rsidR="00B25B72" w:rsidRPr="00F82BC5">
        <w:rPr>
          <w:color w:val="000000"/>
        </w:rPr>
        <w:t>.</w:t>
      </w:r>
      <w:r w:rsidR="00B25B72">
        <w:rPr>
          <w:color w:val="000000"/>
        </w:rPr>
        <w:t xml:space="preserve"> Also, f</w:t>
      </w:r>
      <w:r>
        <w:rPr>
          <w:color w:val="000000"/>
        </w:rPr>
        <w:t xml:space="preserve">or example, a </w:t>
      </w:r>
      <w:r w:rsidRPr="00ED31B6">
        <w:rPr>
          <w:color w:val="000000"/>
        </w:rPr>
        <w:t xml:space="preserve">pilot project </w:t>
      </w:r>
      <w:r w:rsidR="00315D7D" w:rsidRPr="00ED31B6">
        <w:rPr>
          <w:color w:val="000000"/>
        </w:rPr>
        <w:t xml:space="preserve">in rural eastern North Carolina </w:t>
      </w:r>
      <w:r w:rsidR="00315D7D">
        <w:rPr>
          <w:color w:val="000000"/>
        </w:rPr>
        <w:t xml:space="preserve">exists </w:t>
      </w:r>
      <w:r w:rsidRPr="00ED31B6">
        <w:rPr>
          <w:color w:val="000000"/>
        </w:rPr>
        <w:t>to increase</w:t>
      </w:r>
      <w:r w:rsidR="00315D7D">
        <w:rPr>
          <w:color w:val="000000"/>
        </w:rPr>
        <w:t xml:space="preserve"> the</w:t>
      </w:r>
      <w:r w:rsidRPr="00ED31B6">
        <w:rPr>
          <w:color w:val="000000"/>
        </w:rPr>
        <w:t xml:space="preserve"> health literacy </w:t>
      </w:r>
      <w:r w:rsidR="00315D7D">
        <w:rPr>
          <w:color w:val="000000"/>
        </w:rPr>
        <w:t>of</w:t>
      </w:r>
      <w:r w:rsidRPr="00ED31B6">
        <w:rPr>
          <w:color w:val="000000"/>
        </w:rPr>
        <w:t xml:space="preserve"> </w:t>
      </w:r>
      <w:r w:rsidR="00315D7D">
        <w:rPr>
          <w:color w:val="000000"/>
        </w:rPr>
        <w:t>adolescents</w:t>
      </w:r>
      <w:r w:rsidRPr="00ED31B6">
        <w:rPr>
          <w:color w:val="000000"/>
        </w:rPr>
        <w:t xml:space="preserve"> from seasonal farmworker families </w:t>
      </w:r>
      <w:r>
        <w:rPr>
          <w:color w:val="000000"/>
        </w:rPr>
        <w:t>(Mendez et al., 2019). Lack of information accessibility (and poor health literacy) disproportionally affect the poor and disenfranchised in the U.S. (</w:t>
      </w:r>
      <w:r w:rsidRPr="008E037A">
        <w:rPr>
          <w:color w:val="000000"/>
        </w:rPr>
        <w:t>Oelschlegel</w:t>
      </w:r>
      <w:r>
        <w:rPr>
          <w:color w:val="000000"/>
        </w:rPr>
        <w:t xml:space="preserve"> et al., 2009). Hospital medical library stakeholders believe it is critical to the respective hospital’s mission to provide consumer health information resources, including training staff regarding health literacy barriers (Shipman et al., 2009)</w:t>
      </w:r>
      <w:r w:rsidRPr="00A50AC9">
        <w:rPr>
          <w:color w:val="000000"/>
        </w:rPr>
        <w:t>.</w:t>
      </w:r>
    </w:p>
    <w:p w14:paraId="4FCFB554" w14:textId="77777777" w:rsidR="00574100" w:rsidRDefault="00574100" w:rsidP="00574100">
      <w:pPr>
        <w:spacing w:line="360" w:lineRule="auto"/>
        <w:jc w:val="both"/>
      </w:pPr>
    </w:p>
    <w:p w14:paraId="6E6C3493" w14:textId="77777777" w:rsidR="00574100" w:rsidRDefault="00574100" w:rsidP="00574100">
      <w:pPr>
        <w:spacing w:line="360" w:lineRule="auto"/>
        <w:jc w:val="both"/>
      </w:pPr>
    </w:p>
    <w:p w14:paraId="4829DC2B" w14:textId="77777777" w:rsidR="00574100" w:rsidRDefault="00574100" w:rsidP="00574100">
      <w:pPr>
        <w:spacing w:line="360" w:lineRule="auto"/>
        <w:jc w:val="both"/>
        <w:rPr>
          <w:color w:val="000000"/>
        </w:rPr>
      </w:pPr>
    </w:p>
    <w:p w14:paraId="08F045B3" w14:textId="77777777" w:rsidR="00574100" w:rsidRDefault="00574100" w:rsidP="00574100">
      <w:pPr>
        <w:spacing w:line="360" w:lineRule="auto"/>
        <w:jc w:val="both"/>
        <w:rPr>
          <w:color w:val="000000"/>
        </w:rPr>
      </w:pPr>
    </w:p>
    <w:p w14:paraId="04AEA2F9" w14:textId="77777777" w:rsidR="00574100" w:rsidRPr="009319B6" w:rsidRDefault="00574100" w:rsidP="00574100">
      <w:pPr>
        <w:spacing w:line="360" w:lineRule="auto"/>
        <w:jc w:val="both"/>
        <w:rPr>
          <w:color w:val="000000"/>
        </w:rPr>
      </w:pPr>
    </w:p>
    <w:p w14:paraId="3AAECDC0" w14:textId="77777777" w:rsidR="00574100" w:rsidRDefault="00574100" w:rsidP="00574100">
      <w:pPr>
        <w:spacing w:line="360" w:lineRule="auto"/>
        <w:jc w:val="center"/>
        <w:rPr>
          <w:b/>
          <w:bCs/>
          <w:color w:val="000000"/>
        </w:rPr>
      </w:pPr>
    </w:p>
    <w:p w14:paraId="5F18076E" w14:textId="77777777" w:rsidR="00574100" w:rsidRDefault="00574100" w:rsidP="00574100">
      <w:pPr>
        <w:rPr>
          <w:b/>
          <w:bCs/>
          <w:color w:val="000000"/>
        </w:rPr>
      </w:pPr>
      <w:r>
        <w:rPr>
          <w:b/>
          <w:bCs/>
          <w:color w:val="000000"/>
        </w:rPr>
        <w:br w:type="page"/>
      </w:r>
    </w:p>
    <w:p w14:paraId="37E1E825" w14:textId="77777777" w:rsidR="00574100" w:rsidRPr="00250519" w:rsidRDefault="00574100" w:rsidP="00574100">
      <w:pPr>
        <w:spacing w:line="360" w:lineRule="auto"/>
        <w:jc w:val="center"/>
      </w:pPr>
      <w:r w:rsidRPr="005F675A">
        <w:rPr>
          <w:b/>
          <w:bCs/>
          <w:color w:val="000000"/>
        </w:rPr>
        <w:lastRenderedPageBreak/>
        <w:t>CHAPTER THREE</w:t>
      </w:r>
    </w:p>
    <w:p w14:paraId="70939D78" w14:textId="77777777" w:rsidR="00574100" w:rsidRPr="00250519" w:rsidRDefault="00574100" w:rsidP="00574100">
      <w:pPr>
        <w:spacing w:line="360" w:lineRule="auto"/>
        <w:jc w:val="center"/>
      </w:pPr>
      <w:r>
        <w:rPr>
          <w:b/>
          <w:bCs/>
          <w:color w:val="000000"/>
        </w:rPr>
        <w:t xml:space="preserve">MATERIALS AND METHODS </w:t>
      </w:r>
    </w:p>
    <w:p w14:paraId="6A0CF01D" w14:textId="77777777" w:rsidR="00574100" w:rsidRDefault="00574100" w:rsidP="00574100">
      <w:pPr>
        <w:numPr>
          <w:ilvl w:val="12"/>
          <w:numId w:val="0"/>
        </w:numPr>
        <w:jc w:val="center"/>
      </w:pPr>
    </w:p>
    <w:p w14:paraId="0D647B8E" w14:textId="77777777" w:rsidR="00574100" w:rsidRPr="00250519" w:rsidRDefault="00574100" w:rsidP="00574100">
      <w:pPr>
        <w:spacing w:line="360" w:lineRule="auto"/>
        <w:jc w:val="center"/>
      </w:pPr>
      <w:r w:rsidRPr="00250519">
        <w:rPr>
          <w:b/>
          <w:bCs/>
          <w:color w:val="000000"/>
        </w:rPr>
        <w:t>Introduction</w:t>
      </w:r>
    </w:p>
    <w:p w14:paraId="62E4A317" w14:textId="77777777" w:rsidR="00574100" w:rsidRDefault="00574100" w:rsidP="00574100">
      <w:pPr>
        <w:numPr>
          <w:ilvl w:val="12"/>
          <w:numId w:val="0"/>
        </w:numPr>
        <w:rPr>
          <w:highlight w:val="yellow"/>
        </w:rPr>
      </w:pPr>
      <w:r>
        <w:tab/>
      </w:r>
    </w:p>
    <w:p w14:paraId="7851A582" w14:textId="20DCF6EE" w:rsidR="00574100" w:rsidRPr="001D2E08" w:rsidRDefault="00574100" w:rsidP="00574100">
      <w:pPr>
        <w:numPr>
          <w:ilvl w:val="12"/>
          <w:numId w:val="0"/>
        </w:numPr>
        <w:spacing w:line="360" w:lineRule="auto"/>
        <w:jc w:val="both"/>
      </w:pPr>
      <w:r w:rsidRPr="001D2E08">
        <w:t xml:space="preserve">Chapter One provided an overview of the evolving role of </w:t>
      </w:r>
      <w:r>
        <w:t xml:space="preserve">medical librarians </w:t>
      </w:r>
      <w:r w:rsidRPr="001D2E08">
        <w:t>in the clinical setting. Chapter One also introduced th</w:t>
      </w:r>
      <w:r>
        <w:t>is</w:t>
      </w:r>
      <w:r w:rsidRPr="001D2E08">
        <w:t xml:space="preserve"> research study and </w:t>
      </w:r>
      <w:r>
        <w:t xml:space="preserve">the supporting </w:t>
      </w:r>
      <w:r w:rsidRPr="001D2E08">
        <w:t>survey</w:t>
      </w:r>
      <w:r>
        <w:t xml:space="preserve">, </w:t>
      </w:r>
      <w:r w:rsidRPr="001D2E08">
        <w:t xml:space="preserve">the major purpose of </w:t>
      </w:r>
      <w:r>
        <w:t xml:space="preserve">which </w:t>
      </w:r>
      <w:r w:rsidRPr="001D2E08">
        <w:t xml:space="preserve">is to investigate and assess whether </w:t>
      </w:r>
      <w:r>
        <w:t xml:space="preserve">medical </w:t>
      </w:r>
      <w:r w:rsidRPr="001D2E08">
        <w:t>librarians</w:t>
      </w:r>
      <w:r>
        <w:t xml:space="preserve"> </w:t>
      </w:r>
      <w:r w:rsidRPr="001D2E08">
        <w:t xml:space="preserve">have an obligation beyond their particular institutional role to, or aspirationally should, provide the public with medical literature that may improve </w:t>
      </w:r>
      <w:r>
        <w:t xml:space="preserve">an individual’s health or the </w:t>
      </w:r>
      <w:r w:rsidRPr="001D2E08">
        <w:t>public health.</w:t>
      </w:r>
      <w:r>
        <w:t xml:space="preserve"> </w:t>
      </w:r>
      <w:r w:rsidRPr="001D2E08">
        <w:t>Chapter Two described the literature supporting</w:t>
      </w:r>
      <w:r w:rsidR="004C179C">
        <w:t xml:space="preserve"> </w:t>
      </w:r>
      <w:r w:rsidRPr="001D2E08">
        <w:t>the research conducted for this study.  The</w:t>
      </w:r>
      <w:r w:rsidR="008350B1">
        <w:t xml:space="preserve"> </w:t>
      </w:r>
      <w:r w:rsidR="008350B1" w:rsidRPr="008350B1">
        <w:t xml:space="preserve">underlying research for differing aspects of medical librarianship </w:t>
      </w:r>
      <w:r>
        <w:t xml:space="preserve">also </w:t>
      </w:r>
      <w:r w:rsidRPr="001D2E08">
        <w:t>w</w:t>
      </w:r>
      <w:r w:rsidR="008350B1">
        <w:t>as</w:t>
      </w:r>
      <w:r w:rsidRPr="001D2E08">
        <w:t xml:space="preserve"> reviewed in Chapter Two</w:t>
      </w:r>
      <w:r>
        <w:t xml:space="preserve">.  </w:t>
      </w:r>
    </w:p>
    <w:p w14:paraId="6F476B9A" w14:textId="77777777" w:rsidR="00574100" w:rsidRPr="001D2E08" w:rsidRDefault="00574100" w:rsidP="00574100">
      <w:pPr>
        <w:numPr>
          <w:ilvl w:val="12"/>
          <w:numId w:val="0"/>
        </w:numPr>
        <w:spacing w:line="360" w:lineRule="auto"/>
        <w:jc w:val="both"/>
      </w:pPr>
    </w:p>
    <w:p w14:paraId="0884AFCE" w14:textId="1B5B89C1" w:rsidR="001C79E3" w:rsidRDefault="00574100" w:rsidP="001C79E3">
      <w:pPr>
        <w:numPr>
          <w:ilvl w:val="12"/>
          <w:numId w:val="0"/>
        </w:numPr>
        <w:spacing w:line="360" w:lineRule="auto"/>
        <w:jc w:val="both"/>
      </w:pPr>
      <w:r w:rsidRPr="001D2E08">
        <w:t xml:space="preserve">The following objectives have been identified as important for the successful completion of this research: </w:t>
      </w:r>
    </w:p>
    <w:p w14:paraId="21C06D95" w14:textId="77777777" w:rsidR="001C79E3" w:rsidRDefault="001C79E3" w:rsidP="001C79E3">
      <w:pPr>
        <w:numPr>
          <w:ilvl w:val="12"/>
          <w:numId w:val="0"/>
        </w:numPr>
        <w:spacing w:line="360" w:lineRule="auto"/>
        <w:jc w:val="both"/>
      </w:pPr>
    </w:p>
    <w:p w14:paraId="0BADF7F1" w14:textId="562590AD" w:rsidR="0076190F" w:rsidRDefault="0076190F" w:rsidP="00F42784">
      <w:pPr>
        <w:pStyle w:val="ListParagraph"/>
        <w:numPr>
          <w:ilvl w:val="2"/>
          <w:numId w:val="26"/>
        </w:numPr>
      </w:pPr>
      <w:r w:rsidRPr="00677FF9">
        <w:t>To survey U.S.  public perceptions of medical librarians as they pertain to promotion, patient care, medical education, and clinical research.</w:t>
      </w:r>
    </w:p>
    <w:p w14:paraId="2C0DA246" w14:textId="77777777" w:rsidR="0076190F" w:rsidRPr="00677FF9" w:rsidRDefault="0076190F" w:rsidP="00F42784">
      <w:pPr>
        <w:pStyle w:val="ListParagraph"/>
      </w:pPr>
      <w:r w:rsidRPr="00953F4C">
        <w:t xml:space="preserve">To </w:t>
      </w:r>
      <w:r>
        <w:t>compare the</w:t>
      </w:r>
      <w:r w:rsidRPr="00953F4C">
        <w:t xml:space="preserve"> U.S.  public perceptions of medical librarians as they pertain to promotion, patient care, medical education, and clinical research</w:t>
      </w:r>
      <w:r>
        <w:t xml:space="preserve"> </w:t>
      </w:r>
      <w:r w:rsidRPr="00953F4C">
        <w:t>by demographic data including race, ethnicity, gender, and education.</w:t>
      </w:r>
    </w:p>
    <w:p w14:paraId="221717D3" w14:textId="77777777" w:rsidR="0076190F" w:rsidRPr="00677FF9" w:rsidRDefault="0076190F" w:rsidP="00F42784">
      <w:pPr>
        <w:pStyle w:val="ListParagraph"/>
      </w:pPr>
      <w:r w:rsidRPr="00677FF9">
        <w:t>To gain an understanding of the relationship between the existing literature, the roles and responsibilities of medical librarians, and the results of the survey of the perception of members of the U.S. public and their preferences regarding these positions, with a view to offering guidance or proposals, if appropriate, regarding any alignment between the two.</w:t>
      </w:r>
    </w:p>
    <w:p w14:paraId="6AF9B5AB" w14:textId="77777777" w:rsidR="0076190F" w:rsidRPr="00677FF9" w:rsidRDefault="0076190F" w:rsidP="00F42784">
      <w:pPr>
        <w:pStyle w:val="ListParagraph"/>
      </w:pPr>
      <w:r w:rsidRPr="00677FF9">
        <w:t>To consider the implications of U.S. public perceptions for marketing, education, and communication strategies. </w:t>
      </w:r>
    </w:p>
    <w:p w14:paraId="68FBD92E" w14:textId="3E4E0614" w:rsidR="00574100" w:rsidRDefault="00574100" w:rsidP="00574100">
      <w:pPr>
        <w:spacing w:line="360" w:lineRule="auto"/>
        <w:jc w:val="both"/>
      </w:pPr>
      <w:r w:rsidRPr="00241148">
        <w:lastRenderedPageBreak/>
        <w:t>Chapter Three wi</w:t>
      </w:r>
      <w:r w:rsidR="00B568A6">
        <w:t xml:space="preserve">ll </w:t>
      </w:r>
      <w:r w:rsidRPr="00241148">
        <w:t>outline the proposed materials and methods to address these research objectives. It will include a description of: (1) research design, (2) population and sample, (3) instrumentation, (4) data collection, and (5) data analysis.</w:t>
      </w:r>
      <w:r w:rsidRPr="001D2E08">
        <w:t xml:space="preserve">     </w:t>
      </w:r>
    </w:p>
    <w:p w14:paraId="524BFA11" w14:textId="47C53EFC" w:rsidR="000A3B86" w:rsidRDefault="000A3B86" w:rsidP="00574100">
      <w:pPr>
        <w:spacing w:line="360" w:lineRule="auto"/>
        <w:jc w:val="both"/>
      </w:pPr>
    </w:p>
    <w:p w14:paraId="26377A15" w14:textId="77777777" w:rsidR="00574100" w:rsidRPr="00BF63BA" w:rsidRDefault="00574100" w:rsidP="00574100">
      <w:pPr>
        <w:numPr>
          <w:ilvl w:val="12"/>
          <w:numId w:val="0"/>
        </w:numPr>
        <w:spacing w:line="360" w:lineRule="auto"/>
        <w:jc w:val="center"/>
        <w:rPr>
          <w:b/>
          <w:bCs/>
        </w:rPr>
      </w:pPr>
      <w:r w:rsidRPr="00BF63BA">
        <w:rPr>
          <w:b/>
          <w:bCs/>
        </w:rPr>
        <w:t>Research Design</w:t>
      </w:r>
    </w:p>
    <w:p w14:paraId="395340AF" w14:textId="77777777" w:rsidR="00574100" w:rsidRPr="00BF63BA" w:rsidRDefault="00574100" w:rsidP="00574100">
      <w:pPr>
        <w:numPr>
          <w:ilvl w:val="12"/>
          <w:numId w:val="0"/>
        </w:numPr>
        <w:spacing w:line="360" w:lineRule="auto"/>
      </w:pPr>
    </w:p>
    <w:p w14:paraId="3148B776" w14:textId="01848CC0" w:rsidR="00CF2349" w:rsidRDefault="00574100" w:rsidP="00CF2349">
      <w:pPr>
        <w:spacing w:line="360" w:lineRule="auto"/>
        <w:jc w:val="both"/>
      </w:pPr>
      <w:r w:rsidRPr="00BF63BA">
        <w:t xml:space="preserve">The research design for this study is </w:t>
      </w:r>
      <w:r>
        <w:t>a</w:t>
      </w:r>
      <w:r w:rsidRPr="00BF63BA">
        <w:t xml:space="preserve"> </w:t>
      </w:r>
      <w:r>
        <w:t xml:space="preserve">single-phase </w:t>
      </w:r>
      <w:r w:rsidRPr="00BF63BA">
        <w:t>quantitative perspective (Creswell, 2006</w:t>
      </w:r>
      <w:r>
        <w:t xml:space="preserve">; </w:t>
      </w:r>
      <w:r w:rsidRPr="00BF63BA">
        <w:t>Joyner et al., 2013)</w:t>
      </w:r>
      <w:r>
        <w:t>.</w:t>
      </w:r>
      <w:r w:rsidRPr="00BF63BA">
        <w:t xml:space="preserve"> </w:t>
      </w:r>
      <w:r>
        <w:t xml:space="preserve">This </w:t>
      </w:r>
      <w:r w:rsidRPr="00BF63BA">
        <w:t xml:space="preserve">approach is derived from a positivist epistemology and is expressed numerically (Joyner et al., 2013). Quantitative data </w:t>
      </w:r>
      <w:r w:rsidR="004D7809">
        <w:t>was</w:t>
      </w:r>
      <w:r w:rsidRPr="00BF63BA">
        <w:t xml:space="preserve"> collected in a survey (Joyner et al., 2013; Visser et al., 2000). The results of the quantitative </w:t>
      </w:r>
      <w:r>
        <w:t>research</w:t>
      </w:r>
      <w:r w:rsidRPr="00BF63BA">
        <w:t xml:space="preserve"> help</w:t>
      </w:r>
      <w:r w:rsidR="004D7809">
        <w:t>ed</w:t>
      </w:r>
      <w:r w:rsidRPr="00BF63BA">
        <w:t xml:space="preserve"> develop and/or inform the </w:t>
      </w:r>
      <w:r>
        <w:t xml:space="preserve">summarization and discussion of the survey results, i.e., the </w:t>
      </w:r>
      <w:r w:rsidRPr="00BF63BA">
        <w:t>interpretation of the qua</w:t>
      </w:r>
      <w:r>
        <w:t>n</w:t>
      </w:r>
      <w:r w:rsidRPr="00BF63BA">
        <w:t xml:space="preserve">titative </w:t>
      </w:r>
      <w:r>
        <w:t xml:space="preserve">portion of this research study </w:t>
      </w:r>
      <w:r w:rsidRPr="00BF63BA">
        <w:t xml:space="preserve">(Creswell, 2006). </w:t>
      </w:r>
      <w:r w:rsidR="00CF2349" w:rsidRPr="00CF2349">
        <w:t xml:space="preserve">Chapter Four reports the quantitative results while Chapter </w:t>
      </w:r>
      <w:r w:rsidR="000C08E5">
        <w:t>Five</w:t>
      </w:r>
      <w:r w:rsidR="00CF2349" w:rsidRPr="00CF2349">
        <w:t xml:space="preserve"> draws on the literature and the researcher’s expertise to offer analytical commentary on the findings and place them in context</w:t>
      </w:r>
      <w:r w:rsidR="00CF2349">
        <w:t xml:space="preserve"> </w:t>
      </w:r>
      <w:r w:rsidR="00CF2349" w:rsidRPr="00BF63BA">
        <w:t xml:space="preserve">(Joyner et al., 2013; Sauro, 2015). </w:t>
      </w:r>
    </w:p>
    <w:p w14:paraId="7E507495" w14:textId="77777777" w:rsidR="00574100" w:rsidRDefault="00574100" w:rsidP="00574100">
      <w:pPr>
        <w:spacing w:line="360" w:lineRule="auto"/>
        <w:jc w:val="both"/>
      </w:pPr>
    </w:p>
    <w:p w14:paraId="6F956586" w14:textId="53F815E2" w:rsidR="00574100" w:rsidRPr="00BF63BA" w:rsidRDefault="00574100" w:rsidP="00574100">
      <w:pPr>
        <w:spacing w:line="360" w:lineRule="auto"/>
        <w:jc w:val="both"/>
      </w:pPr>
      <w:r w:rsidRPr="00241148">
        <w:t xml:space="preserve">The quantitative survey data </w:t>
      </w:r>
      <w:r w:rsidR="004D7809">
        <w:t>was</w:t>
      </w:r>
      <w:r w:rsidRPr="00241148">
        <w:t xml:space="preserve"> collected and analyzed prior to undertaking the </w:t>
      </w:r>
      <w:r w:rsidR="00CF2349">
        <w:t>Discussion</w:t>
      </w:r>
      <w:r w:rsidRPr="00241148">
        <w:t xml:space="preserve"> </w:t>
      </w:r>
      <w:r w:rsidR="0026459B">
        <w:t xml:space="preserve">in Chapter Five </w:t>
      </w:r>
      <w:r w:rsidRPr="00241148">
        <w:t>(Creswell, 2006). The interpretation augment</w:t>
      </w:r>
      <w:r w:rsidR="004A60F2">
        <w:t>s</w:t>
      </w:r>
      <w:r w:rsidRPr="00241148">
        <w:t xml:space="preserve"> the quantitative study to provide a more complete analysis; to consider complementary and synergistic efforts; and to promote more productive stakeholder interaction (Schmeltz, 2012).</w:t>
      </w:r>
      <w:r w:rsidRPr="00BF63BA">
        <w:t xml:space="preserve"> </w:t>
      </w:r>
    </w:p>
    <w:p w14:paraId="5164A703" w14:textId="77777777" w:rsidR="00574100" w:rsidRDefault="00574100" w:rsidP="00574100">
      <w:pPr>
        <w:spacing w:line="360" w:lineRule="auto"/>
        <w:jc w:val="both"/>
      </w:pPr>
    </w:p>
    <w:p w14:paraId="1D67F622" w14:textId="5A6822FA" w:rsidR="00574100" w:rsidRDefault="00574100" w:rsidP="00574100">
      <w:pPr>
        <w:spacing w:line="360" w:lineRule="auto"/>
        <w:jc w:val="both"/>
      </w:pPr>
      <w:r w:rsidRPr="0087434F">
        <w:t xml:space="preserve">The research results can be characterized as descriptive survey research to describe the </w:t>
      </w:r>
      <w:r>
        <w:t>librarian</w:t>
      </w:r>
      <w:r w:rsidRPr="0087434F">
        <w:t xml:space="preserve"> phenomenon and to study relevant attitudes (Joyner et al., 2013). Survey research encompasses “the collection of data from a sample of elements” (e.g., adult men and women</w:t>
      </w:r>
      <w:r w:rsidR="0026459B">
        <w:t>, etc.</w:t>
      </w:r>
      <w:r w:rsidRPr="0087434F">
        <w:t>) “drawn from a well-defined population” (e.g., all adult men and women</w:t>
      </w:r>
      <w:r w:rsidR="0026459B">
        <w:t>, etc.</w:t>
      </w:r>
      <w:r w:rsidRPr="0087434F">
        <w:t xml:space="preserve"> in the </w:t>
      </w:r>
      <w:r>
        <w:t>U.S.</w:t>
      </w:r>
      <w:r w:rsidRPr="0087434F">
        <w:t xml:space="preserve">) “through the use of a questionnaire” that, for this study, is designed to assess </w:t>
      </w:r>
      <w:r>
        <w:t>U.S.</w:t>
      </w:r>
      <w:r w:rsidRPr="0087434F">
        <w:t xml:space="preserve"> </w:t>
      </w:r>
      <w:r w:rsidRPr="00D85390">
        <w:t>public</w:t>
      </w:r>
      <w:r w:rsidRPr="0087434F">
        <w:t xml:space="preserve"> opinions, perceptions, and attitudes of </w:t>
      </w:r>
      <w:r>
        <w:t>medical librarians</w:t>
      </w:r>
      <w:r w:rsidRPr="0087434F">
        <w:t xml:space="preserve"> (Joyner et al., 2013; Visser et al., 2000). Details of the study questionnaire and its design appear in the </w:t>
      </w:r>
      <w:r>
        <w:t>third</w:t>
      </w:r>
      <w:r w:rsidRPr="0087434F">
        <w:t xml:space="preserve"> section of Chapter Three, titled </w:t>
      </w:r>
      <w:r w:rsidRPr="0069781C">
        <w:t>“Instrumentation - Constructing the Questionnaire.”</w:t>
      </w:r>
    </w:p>
    <w:p w14:paraId="7878FF5D" w14:textId="612029C9" w:rsidR="00574100" w:rsidRDefault="00574100" w:rsidP="00574100">
      <w:pPr>
        <w:spacing w:line="360" w:lineRule="auto"/>
        <w:jc w:val="both"/>
      </w:pPr>
      <w:r w:rsidRPr="00FC796A">
        <w:lastRenderedPageBreak/>
        <w:t xml:space="preserve">All survey research results </w:t>
      </w:r>
      <w:r w:rsidR="004D7809">
        <w:t>was</w:t>
      </w:r>
      <w:r w:rsidRPr="00FC796A">
        <w:t xml:space="preserve"> collected </w:t>
      </w:r>
      <w:r>
        <w:t xml:space="preserve">in </w:t>
      </w:r>
      <w:r w:rsidRPr="00882C9D">
        <w:t>Amazon’s Mechanical Turk (MTurk)</w:t>
      </w:r>
      <w:r w:rsidRPr="00FC796A">
        <w:t xml:space="preserve">. </w:t>
      </w:r>
      <w:r w:rsidRPr="00882C9D">
        <w:t>MTurk</w:t>
      </w:r>
      <w:r w:rsidRPr="00FC796A">
        <w:t xml:space="preserve"> does not require sophisticated software and is customizable (Barnhoorn et al., 2014). Users are capable of creating and publishing specialized surveys as well as collecting and analyzing survey results (Barnhoorn et al., 2014). Text questions and/or images can be added to </w:t>
      </w:r>
      <w:r w:rsidRPr="00882C9D">
        <w:t>MTurk</w:t>
      </w:r>
      <w:r>
        <w:t xml:space="preserve">’s </w:t>
      </w:r>
      <w:r w:rsidRPr="00FC796A">
        <w:t xml:space="preserve">question blocks (Barnhoorn et al., 2014), and the results can be imported from </w:t>
      </w:r>
      <w:r w:rsidRPr="00882C9D">
        <w:t>MTurk</w:t>
      </w:r>
      <w:r w:rsidRPr="00FC796A">
        <w:t xml:space="preserve"> to Statistical Package for the Social Sciences (SPSS), platforms that can read, aggregate, and manipulate the data contained in </w:t>
      </w:r>
      <w:r w:rsidRPr="00882C9D">
        <w:t>MTurk</w:t>
      </w:r>
      <w:r w:rsidRPr="00FC796A">
        <w:t>’</w:t>
      </w:r>
      <w:r>
        <w:t>s</w:t>
      </w:r>
      <w:r w:rsidRPr="00FC796A">
        <w:t xml:space="preserve"> comma-separated value (CSV) files (Barnhoorn et al., 2014). The CSV files </w:t>
      </w:r>
      <w:r w:rsidR="004D7809">
        <w:t>was</w:t>
      </w:r>
      <w:r w:rsidRPr="00FC796A">
        <w:t xml:space="preserve"> downloaded from the </w:t>
      </w:r>
      <w:r w:rsidRPr="00882C9D">
        <w:t>MTurk</w:t>
      </w:r>
      <w:r w:rsidRPr="00FC796A">
        <w:t xml:space="preserve"> into IBM SPSS Statistics 2</w:t>
      </w:r>
      <w:r w:rsidR="000A3B86">
        <w:t>8</w:t>
      </w:r>
      <w:r w:rsidRPr="00FC796A">
        <w:t>.0 (IBM Corp., 20</w:t>
      </w:r>
      <w:r w:rsidR="000A3B86">
        <w:t>21</w:t>
      </w:r>
      <w:r w:rsidRPr="00FC796A">
        <w:t xml:space="preserve">) for data analysis. Descriptive statistics (i.e., percentages, etc.) </w:t>
      </w:r>
      <w:r w:rsidR="004D7809">
        <w:t>were</w:t>
      </w:r>
      <w:r w:rsidRPr="00FC796A">
        <w:t xml:space="preserve"> used to summarize and present these data (Pounds, 2014). </w:t>
      </w:r>
    </w:p>
    <w:p w14:paraId="54E97E62" w14:textId="77777777" w:rsidR="00574100" w:rsidRDefault="00574100" w:rsidP="00574100">
      <w:pPr>
        <w:spacing w:line="360" w:lineRule="auto"/>
        <w:rPr>
          <w:b/>
          <w:bCs/>
        </w:rPr>
      </w:pPr>
    </w:p>
    <w:p w14:paraId="1CA24926" w14:textId="77777777" w:rsidR="00574100" w:rsidRPr="00BF63BA" w:rsidRDefault="00574100" w:rsidP="00574100">
      <w:pPr>
        <w:numPr>
          <w:ilvl w:val="12"/>
          <w:numId w:val="0"/>
        </w:numPr>
        <w:spacing w:line="360" w:lineRule="auto"/>
        <w:jc w:val="center"/>
        <w:rPr>
          <w:b/>
          <w:bCs/>
        </w:rPr>
      </w:pPr>
      <w:r>
        <w:rPr>
          <w:b/>
          <w:bCs/>
        </w:rPr>
        <w:t>Population and Sample</w:t>
      </w:r>
    </w:p>
    <w:p w14:paraId="18DCFE97" w14:textId="77777777" w:rsidR="00574100" w:rsidRDefault="00574100" w:rsidP="00574100">
      <w:pPr>
        <w:numPr>
          <w:ilvl w:val="12"/>
          <w:numId w:val="0"/>
        </w:numPr>
        <w:spacing w:line="360" w:lineRule="auto"/>
        <w:jc w:val="center"/>
      </w:pPr>
    </w:p>
    <w:p w14:paraId="711F9AC7" w14:textId="51691640" w:rsidR="00574100" w:rsidRDefault="00574100" w:rsidP="00574100">
      <w:pPr>
        <w:spacing w:line="360" w:lineRule="auto"/>
        <w:jc w:val="both"/>
      </w:pPr>
      <w:r w:rsidRPr="00241148">
        <w:t xml:space="preserve">The target population (N = 255,200,373) for this survey research </w:t>
      </w:r>
      <w:r w:rsidR="004D7809">
        <w:t>was</w:t>
      </w:r>
      <w:r w:rsidRPr="00241148">
        <w:t xml:space="preserve"> all members of the U.S. public 18 years of age and older (U.S. Census Bureau, 2020). The minimum participant population is 370, based upon calculations that used a 5% margin of error; a ninety-five percent confidence level; and 0.5 standard deviation, or a 50% response distribution (Ary et al., 2010; Pounds, 2014).</w:t>
      </w:r>
      <w:r>
        <w:t xml:space="preserve"> </w:t>
      </w:r>
    </w:p>
    <w:p w14:paraId="6481BFC6" w14:textId="77777777" w:rsidR="00574100" w:rsidRDefault="00574100" w:rsidP="00574100">
      <w:pPr>
        <w:spacing w:line="360" w:lineRule="auto"/>
        <w:jc w:val="both"/>
      </w:pPr>
    </w:p>
    <w:p w14:paraId="60A6F5F4" w14:textId="66152C9C" w:rsidR="00574100" w:rsidRDefault="00574100" w:rsidP="00574100">
      <w:pPr>
        <w:spacing w:line="360" w:lineRule="auto"/>
        <w:jc w:val="both"/>
      </w:pPr>
      <w:r>
        <w:t>This study use</w:t>
      </w:r>
      <w:r w:rsidR="004D7809">
        <w:t>d</w:t>
      </w:r>
      <w:r>
        <w:t xml:space="preserve"> a type of non-probability sampling (Baker et al., 2013; Pounds, 2014). Convenience </w:t>
      </w:r>
      <w:r w:rsidRPr="00D93003">
        <w:t>sampling is widely</w:t>
      </w:r>
      <w:r>
        <w:t>-</w:t>
      </w:r>
      <w:r w:rsidRPr="00D93003">
        <w:t xml:space="preserve">accepted and </w:t>
      </w:r>
      <w:r>
        <w:t xml:space="preserve">is </w:t>
      </w:r>
      <w:r w:rsidRPr="00D93003">
        <w:t>used across disciplines (Baker et al., 201</w:t>
      </w:r>
      <w:r>
        <w:t>0</w:t>
      </w:r>
      <w:r w:rsidRPr="00D93003">
        <w:t xml:space="preserve">; Lovric, 2011; Pounds, 2014). While the results of non-probability sampling are </w:t>
      </w:r>
      <w:r>
        <w:t>statistically</w:t>
      </w:r>
      <w:r w:rsidRPr="00D93003">
        <w:t xml:space="preserve"> </w:t>
      </w:r>
      <w:r>
        <w:t>s</w:t>
      </w:r>
      <w:r w:rsidRPr="00D93003">
        <w:t>imilar to the results of probability sampling (Lovric, 2011), this type of sampling is characterized by accessibility, i.e., the ease of which respondents are recruited (Baker et al., 2013).</w:t>
      </w:r>
      <w:r>
        <w:t xml:space="preserve">  </w:t>
      </w:r>
    </w:p>
    <w:p w14:paraId="555D3802" w14:textId="77777777" w:rsidR="0026459B" w:rsidRDefault="0026459B" w:rsidP="00574100">
      <w:pPr>
        <w:spacing w:line="360" w:lineRule="auto"/>
        <w:jc w:val="both"/>
      </w:pPr>
    </w:p>
    <w:p w14:paraId="471E8D4E" w14:textId="4518E204" w:rsidR="00574100" w:rsidRDefault="00574100" w:rsidP="00574100">
      <w:pPr>
        <w:spacing w:line="360" w:lineRule="auto"/>
        <w:jc w:val="both"/>
      </w:pPr>
      <w:r>
        <w:t xml:space="preserve">There are disadvantages to selecting MTurk. It incentivizes respondents with tangible (i.e., money) and intangible (i.e., input and entertainment) rewards (Baker, 2010). Further, while respondents are selected for MTurk based upon demographic, personal </w:t>
      </w:r>
      <w:r>
        <w:lastRenderedPageBreak/>
        <w:t xml:space="preserve">information, and successful completion of previous research studies (Baker, 2010), non-probability environments like </w:t>
      </w:r>
      <w:r w:rsidRPr="006D50E4">
        <w:t xml:space="preserve">MTurk </w:t>
      </w:r>
      <w:r>
        <w:t>have a significant coverage error as one-third of the U.S. adult population does not regularly access the Internet (Baker, 2010).</w:t>
      </w:r>
    </w:p>
    <w:p w14:paraId="66A383ED" w14:textId="77777777" w:rsidR="00F13480" w:rsidRDefault="00F13480" w:rsidP="00574100">
      <w:pPr>
        <w:spacing w:line="360" w:lineRule="auto"/>
        <w:jc w:val="both"/>
      </w:pPr>
    </w:p>
    <w:p w14:paraId="31F3B9DC" w14:textId="7004A9FE" w:rsidR="00574100" w:rsidRDefault="00574100" w:rsidP="00574100">
      <w:pPr>
        <w:spacing w:line="360" w:lineRule="auto"/>
        <w:jc w:val="both"/>
      </w:pPr>
      <w:r>
        <w:t>Nonprobability</w:t>
      </w:r>
      <w:r w:rsidRPr="00E80C36">
        <w:t xml:space="preserve"> sampling </w:t>
      </w:r>
      <w:r>
        <w:t xml:space="preserve">also </w:t>
      </w:r>
      <w:r w:rsidRPr="00E80C36">
        <w:t>is subject to sampling bias (Baker et al., 2013), which occurs if individuals or members of the target population do not have an equal chance of inclusion or representation in the survey research (Baker et al., 2013; McCutcheon, 2008).</w:t>
      </w:r>
      <w:r>
        <w:t xml:space="preserve"> </w:t>
      </w:r>
      <w:r w:rsidRPr="00E80C36">
        <w:t>Researchers typically</w:t>
      </w:r>
      <w:r w:rsidR="001E033A">
        <w:t xml:space="preserve"> </w:t>
      </w:r>
      <w:r w:rsidRPr="00E80C36">
        <w:t xml:space="preserve">avoid </w:t>
      </w:r>
      <w:r w:rsidR="001E033A" w:rsidRPr="001E033A">
        <w:t xml:space="preserve">selection, exclusion, and non-participation biases </w:t>
      </w:r>
      <w:r w:rsidRPr="00E80C36">
        <w:t xml:space="preserve">systematic attempts to control and alleviate sampling bias in convenience samples (Baker et al., 2013; Radhakrishna &amp; Doamekpor, 2008). </w:t>
      </w:r>
      <w:r>
        <w:t xml:space="preserve">When compared to traditional survey research methods (i.e., in person, etc.), MTurk also can produce varying results (Baker, 2010). It is likely that traditional methods are more accurate (Baker, 2010).  </w:t>
      </w:r>
    </w:p>
    <w:p w14:paraId="6E2E0629" w14:textId="77777777" w:rsidR="00574100" w:rsidRDefault="00574100" w:rsidP="00574100">
      <w:pPr>
        <w:spacing w:line="360" w:lineRule="auto"/>
        <w:jc w:val="both"/>
      </w:pPr>
    </w:p>
    <w:p w14:paraId="76AF398B" w14:textId="7DFA6D9B" w:rsidR="00574100" w:rsidRDefault="00574100" w:rsidP="00574100">
      <w:pPr>
        <w:spacing w:line="360" w:lineRule="auto"/>
        <w:jc w:val="both"/>
      </w:pPr>
      <w:r w:rsidRPr="00E80C36">
        <w:t xml:space="preserve">Another </w:t>
      </w:r>
      <w:r>
        <w:t>drawback</w:t>
      </w:r>
      <w:r w:rsidRPr="00E80C36">
        <w:t xml:space="preserve"> to non-probability (convenience) sampling is possible non-response bias when respondents significantly differ from non-respondents (Baker et al., 2013; Qualtrics, 2013; Radhakrishna &amp; Doamekpor, 2008). While an entire demographic can be neglected (Pounds, 2014), the response rate can indicate the generalizability of the survey research results (Radhakrishna &amp; Doamekpor, 2008).</w:t>
      </w:r>
      <w:r>
        <w:t xml:space="preserve"> H</w:t>
      </w:r>
      <w:r w:rsidRPr="00E80C36">
        <w:t>igher response rates</w:t>
      </w:r>
      <w:r>
        <w:t>, however,</w:t>
      </w:r>
      <w:r w:rsidRPr="00E80C36">
        <w:t xml:space="preserve"> mitigate non-response bias (Lavrakas, 2007; Radhakrishna &amp; Doamekpor, 2008). </w:t>
      </w:r>
    </w:p>
    <w:p w14:paraId="3B3F8401" w14:textId="77777777" w:rsidR="00574100" w:rsidRDefault="00574100" w:rsidP="00574100">
      <w:pPr>
        <w:spacing w:line="360" w:lineRule="auto"/>
        <w:jc w:val="both"/>
      </w:pPr>
    </w:p>
    <w:p w14:paraId="0EB7F39B" w14:textId="5E6EDC3D" w:rsidR="00574100" w:rsidRDefault="00574100" w:rsidP="00574100">
      <w:pPr>
        <w:spacing w:line="360" w:lineRule="auto"/>
        <w:jc w:val="both"/>
      </w:pPr>
      <w:r>
        <w:t>For this research, a</w:t>
      </w:r>
      <w:r w:rsidRPr="00CF776C">
        <w:t xml:space="preserve">ll </w:t>
      </w:r>
      <w:r>
        <w:t xml:space="preserve">members of the U.S. </w:t>
      </w:r>
      <w:r w:rsidRPr="00836755">
        <w:t>public</w:t>
      </w:r>
      <w:r>
        <w:t xml:space="preserve">  </w:t>
      </w:r>
      <w:r w:rsidRPr="00CF776C">
        <w:t>who are 18 years of age and older are eligible to participate in th</w:t>
      </w:r>
      <w:r>
        <w:t xml:space="preserve">e </w:t>
      </w:r>
      <w:r w:rsidRPr="00CF776C">
        <w:t>survey</w:t>
      </w:r>
      <w:r>
        <w:t xml:space="preserve">, </w:t>
      </w:r>
      <w:r w:rsidRPr="00CF776C">
        <w:t xml:space="preserve">and all </w:t>
      </w:r>
      <w:r>
        <w:t xml:space="preserve">with an internet connection and willingness to participate in the distributed task workforce </w:t>
      </w:r>
      <w:r w:rsidR="004A60F2">
        <w:t xml:space="preserve">were </w:t>
      </w:r>
      <w:r w:rsidRPr="00CF776C">
        <w:t>recruited.</w:t>
      </w:r>
      <w:r>
        <w:t xml:space="preserve"> An online</w:t>
      </w:r>
      <w:r w:rsidRPr="00CF776C">
        <w:t xml:space="preserve"> </w:t>
      </w:r>
      <w:r>
        <w:t xml:space="preserve">survey </w:t>
      </w:r>
      <w:r w:rsidRPr="00CF776C">
        <w:t xml:space="preserve">was </w:t>
      </w:r>
      <w:r>
        <w:t xml:space="preserve">selected </w:t>
      </w:r>
      <w:r w:rsidRPr="00CF776C">
        <w:t>for recruitment due to a range of factors, including</w:t>
      </w:r>
      <w:r>
        <w:t xml:space="preserve"> COVID constraints, </w:t>
      </w:r>
      <w:r w:rsidRPr="00CF776C">
        <w:t>the large</w:t>
      </w:r>
      <w:r>
        <w:t>r</w:t>
      </w:r>
      <w:r w:rsidRPr="00CF776C">
        <w:t xml:space="preserve"> pool of potential participants, and the potential cost-savings when compared to mail and phone surveys (Pounds, 2014).</w:t>
      </w:r>
      <w:r>
        <w:t xml:space="preserve"> A</w:t>
      </w:r>
      <w:r w:rsidRPr="00E80C36">
        <w:t>ttempts w</w:t>
      </w:r>
      <w:r w:rsidR="004A60F2">
        <w:t>ere</w:t>
      </w:r>
      <w:r w:rsidRPr="00E80C36">
        <w:t xml:space="preserve"> made to collect data from demographic groups that often are underrepresented in survey research, e.g., males and young adults (Krosnick, 1999). </w:t>
      </w:r>
      <w:r>
        <w:t xml:space="preserve">The researcher also </w:t>
      </w:r>
      <w:r w:rsidR="004A60F2">
        <w:t xml:space="preserve">took </w:t>
      </w:r>
      <w:r>
        <w:t xml:space="preserve">particular efforts </w:t>
      </w:r>
      <w:r w:rsidRPr="00E80C36">
        <w:t>to ensure that potential respondents d</w:t>
      </w:r>
      <w:r w:rsidR="004A60F2">
        <w:t>id</w:t>
      </w:r>
      <w:r w:rsidRPr="00E80C36">
        <w:t xml:space="preserve"> not view the survey or questionnaire as a sales pitch (Krosnick, 1999).</w:t>
      </w:r>
    </w:p>
    <w:p w14:paraId="0895000A" w14:textId="1049B2AE" w:rsidR="00574100" w:rsidRDefault="00574100" w:rsidP="00574100">
      <w:pPr>
        <w:spacing w:line="360" w:lineRule="auto"/>
        <w:jc w:val="both"/>
      </w:pPr>
      <w:r w:rsidRPr="00E835C2">
        <w:lastRenderedPageBreak/>
        <w:t>The survey research d</w:t>
      </w:r>
      <w:r w:rsidR="004A60F2">
        <w:t xml:space="preserve">id </w:t>
      </w:r>
      <w:r w:rsidRPr="00E835C2">
        <w:t xml:space="preserve">not ask </w:t>
      </w:r>
      <w:r w:rsidR="004A60F2">
        <w:t xml:space="preserve">or </w:t>
      </w:r>
      <w:r w:rsidRPr="00E835C2">
        <w:t xml:space="preserve">collect any personal information or identifiers from participants, such as email address, name, social security number, or mailing address (U.S. Department of Commerce, 2010). </w:t>
      </w:r>
      <w:r>
        <w:t xml:space="preserve">The </w:t>
      </w:r>
      <w:r w:rsidRPr="00E835C2">
        <w:t xml:space="preserve">questionnaire records </w:t>
      </w:r>
      <w:r>
        <w:t xml:space="preserve">of participants </w:t>
      </w:r>
      <w:r w:rsidRPr="00E835C2">
        <w:t xml:space="preserve">will remain confidential. From an Institutional Review Board (IRB) perspective, it is possible that the following categories of “Vulnerable Participants” may choose to become a participant in the survey research: students; employees (i.e., research assistants) of the University of Tennessee, Knoxville; individuals whose primary language is not English; international persons; pregnant women; individuals with impaired or diminished decision making-capability; and individuals on probation, parole, or restricted by court order (Tennessee, 2012). While individual members from these categories of “Vulnerable Participants” all </w:t>
      </w:r>
      <w:r w:rsidR="00670FB6">
        <w:t xml:space="preserve">were </w:t>
      </w:r>
      <w:r w:rsidRPr="00E835C2">
        <w:t xml:space="preserve">eligible to participate in the questionnaire if </w:t>
      </w:r>
      <w:r>
        <w:t>a panel respondent</w:t>
      </w:r>
      <w:r w:rsidRPr="00E835C2">
        <w:t xml:space="preserve">; they </w:t>
      </w:r>
      <w:r w:rsidR="00670FB6">
        <w:t>were</w:t>
      </w:r>
      <w:r w:rsidRPr="00E835C2">
        <w:t xml:space="preserve"> not the research study’s target population.</w:t>
      </w:r>
    </w:p>
    <w:p w14:paraId="572F240C" w14:textId="77777777" w:rsidR="00574100" w:rsidRDefault="00574100" w:rsidP="00574100">
      <w:pPr>
        <w:spacing w:line="360" w:lineRule="auto"/>
        <w:jc w:val="both"/>
      </w:pPr>
    </w:p>
    <w:p w14:paraId="4686D057" w14:textId="77777777" w:rsidR="00574100" w:rsidRDefault="00574100" w:rsidP="00574100">
      <w:pPr>
        <w:spacing w:line="360" w:lineRule="auto"/>
        <w:jc w:val="center"/>
        <w:rPr>
          <w:b/>
          <w:bCs/>
        </w:rPr>
      </w:pPr>
      <w:r>
        <w:rPr>
          <w:b/>
          <w:bCs/>
        </w:rPr>
        <w:t>Instrumentation – Constructing the Questionnaire:</w:t>
      </w:r>
    </w:p>
    <w:p w14:paraId="3CF37205" w14:textId="77777777" w:rsidR="00574100" w:rsidRPr="00BF63BA" w:rsidRDefault="00574100" w:rsidP="00574100">
      <w:pPr>
        <w:numPr>
          <w:ilvl w:val="12"/>
          <w:numId w:val="0"/>
        </w:numPr>
        <w:spacing w:line="360" w:lineRule="auto"/>
        <w:jc w:val="center"/>
        <w:rPr>
          <w:b/>
          <w:bCs/>
        </w:rPr>
      </w:pPr>
      <w:r>
        <w:rPr>
          <w:b/>
          <w:bCs/>
        </w:rPr>
        <w:t xml:space="preserve">Themes, Questions, and Response Categories </w:t>
      </w:r>
    </w:p>
    <w:p w14:paraId="626A108B" w14:textId="77777777" w:rsidR="00574100" w:rsidRDefault="00574100" w:rsidP="00574100">
      <w:pPr>
        <w:numPr>
          <w:ilvl w:val="12"/>
          <w:numId w:val="0"/>
        </w:numPr>
        <w:spacing w:line="360" w:lineRule="auto"/>
      </w:pPr>
    </w:p>
    <w:p w14:paraId="1A097F76" w14:textId="6812B453" w:rsidR="00574100" w:rsidRDefault="00574100" w:rsidP="00574100">
      <w:pPr>
        <w:spacing w:line="360" w:lineRule="auto"/>
        <w:jc w:val="both"/>
      </w:pPr>
      <w:r w:rsidRPr="00BF72FA">
        <w:t xml:space="preserve">The questionnaire used in this study was developed vis-à-vis a review of </w:t>
      </w:r>
      <w:r>
        <w:t xml:space="preserve">the literature and </w:t>
      </w:r>
      <w:r w:rsidRPr="00BF72FA">
        <w:t xml:space="preserve">sources </w:t>
      </w:r>
      <w:r>
        <w:t xml:space="preserve">reviewed above that </w:t>
      </w:r>
      <w:r w:rsidRPr="00BF72FA">
        <w:t>identif</w:t>
      </w:r>
      <w:r>
        <w:t>y</w:t>
      </w:r>
      <w:r w:rsidRPr="00BF72FA">
        <w:t xml:space="preserve">, interpret, and present survey research (Sax &amp; Doran, 2016). Archived surveys and survey data sets were accessed to identify and modify relevant questions for the survey exercise (Visser et al., 2000). </w:t>
      </w:r>
    </w:p>
    <w:p w14:paraId="796B98F9" w14:textId="77777777" w:rsidR="00574100" w:rsidRDefault="00574100" w:rsidP="00574100">
      <w:pPr>
        <w:spacing w:line="360" w:lineRule="auto"/>
        <w:contextualSpacing/>
        <w:jc w:val="both"/>
      </w:pPr>
    </w:p>
    <w:p w14:paraId="2FD870C2" w14:textId="77777777" w:rsidR="00574100" w:rsidRDefault="00574100" w:rsidP="00574100">
      <w:pPr>
        <w:spacing w:line="360" w:lineRule="auto"/>
        <w:jc w:val="both"/>
      </w:pPr>
      <w:r>
        <w:t>T</w:t>
      </w:r>
      <w:r w:rsidRPr="00BF72FA">
        <w:t xml:space="preserve">he </w:t>
      </w:r>
      <w:r w:rsidRPr="001E1155">
        <w:rPr>
          <w:i/>
          <w:iCs/>
        </w:rPr>
        <w:t>Bulletin of the Medical Library Association’s</w:t>
      </w:r>
      <w:r w:rsidRPr="00BF72FA">
        <w:t xml:space="preserve"> archives </w:t>
      </w:r>
      <w:r>
        <w:t>contained</w:t>
      </w:r>
      <w:r w:rsidRPr="00BF72FA">
        <w:t xml:space="preserve"> surveys </w:t>
      </w:r>
      <w:r>
        <w:t xml:space="preserve">of </w:t>
      </w:r>
      <w:r w:rsidRPr="001E1155">
        <w:t xml:space="preserve">health-care professionals </w:t>
      </w:r>
      <w:r>
        <w:t xml:space="preserve">and physicians </w:t>
      </w:r>
      <w:r w:rsidRPr="001E1155">
        <w:t xml:space="preserve">at hospitals in </w:t>
      </w:r>
      <w:r>
        <w:t>the U.S. regarding</w:t>
      </w:r>
      <w:r w:rsidRPr="001E1155">
        <w:t xml:space="preserve"> </w:t>
      </w:r>
      <w:r>
        <w:t xml:space="preserve">the </w:t>
      </w:r>
      <w:r w:rsidRPr="001E1155">
        <w:t xml:space="preserve">information services that </w:t>
      </w:r>
      <w:r>
        <w:t xml:space="preserve">they receive from medical librarians </w:t>
      </w:r>
      <w:r w:rsidRPr="001C3A6A">
        <w:t>(King, 1987; LOC; 2013; Marshall, 1992).</w:t>
      </w:r>
      <w:r>
        <w:t xml:space="preserve"> </w:t>
      </w:r>
      <w:r w:rsidRPr="00FD5C62">
        <w:t>The survey review</w:t>
      </w:r>
      <w:r>
        <w:t xml:space="preserve"> in </w:t>
      </w:r>
      <w:r w:rsidRPr="00FD5C62">
        <w:rPr>
          <w:i/>
          <w:iCs/>
        </w:rPr>
        <w:t>Bulletin of the Medical Library Association</w:t>
      </w:r>
      <w:r>
        <w:rPr>
          <w:i/>
          <w:iCs/>
        </w:rPr>
        <w:t xml:space="preserve"> </w:t>
      </w:r>
      <w:r w:rsidRPr="00FD5C62">
        <w:t xml:space="preserve">incorporated the following </w:t>
      </w:r>
      <w:r>
        <w:t xml:space="preserve">specific </w:t>
      </w:r>
      <w:r w:rsidRPr="00FD5C62">
        <w:t xml:space="preserve">surveys: </w:t>
      </w:r>
      <w:r>
        <w:t xml:space="preserve">“The Contribution of Hospital Library Information Services to Clinical Care: A Study in Eight Hospitals” and “The Impact of the Hospital Library on Clinical Decision Making: the Rochester Study” (King, 1987; </w:t>
      </w:r>
      <w:r w:rsidRPr="00871949">
        <w:t xml:space="preserve">LOC; 2013; </w:t>
      </w:r>
      <w:r w:rsidRPr="001E1155">
        <w:t>Marshall</w:t>
      </w:r>
      <w:r>
        <w:t xml:space="preserve">, 1992). </w:t>
      </w:r>
    </w:p>
    <w:p w14:paraId="1D6A9653" w14:textId="77777777" w:rsidR="00574100" w:rsidRDefault="00574100" w:rsidP="00574100">
      <w:pPr>
        <w:spacing w:line="360" w:lineRule="auto"/>
        <w:jc w:val="both"/>
      </w:pPr>
    </w:p>
    <w:p w14:paraId="1D15AB72" w14:textId="77777777" w:rsidR="00574100" w:rsidRPr="004D7809" w:rsidRDefault="00574100" w:rsidP="00574100">
      <w:pPr>
        <w:spacing w:line="360" w:lineRule="auto"/>
        <w:jc w:val="both"/>
      </w:pPr>
      <w:r w:rsidRPr="004D7809">
        <w:lastRenderedPageBreak/>
        <w:t xml:space="preserve">The archives of the </w:t>
      </w:r>
      <w:r w:rsidRPr="004D7809">
        <w:rPr>
          <w:i/>
          <w:iCs/>
        </w:rPr>
        <w:t>Journal of Hospital Librarianship</w:t>
      </w:r>
      <w:r w:rsidRPr="004D7809">
        <w:t xml:space="preserve"> were also consulted. This journal published “The Informationist: Ten Years Later” (Polger, 2010). Its focus was to collect data about the type of U.S. health institution in which survey respondents worked, the type of librarian services their institutions provided, the informationists’ academic backgrounds, and the informationists’ participation in clinical rounds (LOC; 2013; Polger, 2010). </w:t>
      </w:r>
    </w:p>
    <w:p w14:paraId="635EFE37" w14:textId="77777777" w:rsidR="00574100" w:rsidRPr="00D374BC" w:rsidRDefault="00574100" w:rsidP="00574100">
      <w:pPr>
        <w:spacing w:line="360" w:lineRule="auto"/>
        <w:jc w:val="both"/>
        <w:rPr>
          <w:highlight w:val="yellow"/>
        </w:rPr>
      </w:pPr>
    </w:p>
    <w:p w14:paraId="4E4B80F6" w14:textId="77777777" w:rsidR="00574100" w:rsidRDefault="00574100" w:rsidP="00574100">
      <w:pPr>
        <w:spacing w:line="360" w:lineRule="auto"/>
        <w:jc w:val="both"/>
      </w:pPr>
      <w:r w:rsidRPr="004D7809">
        <w:t>The review also included a number of other surveys that studied such topics as CML efficacy (Demas &amp; Ludwig, 1991); the utilization of medical and public libraries (Eakin et al., 1980); health training needs for disseminating health messages (Linnan et al., 2004; Luo &amp; Park, 2013; Wessel et al., 2003); and the value of medical librarians (Marshall, 2013). Finally, archived material from ITHAKA S+R produced data that assessed stakeholder work processes (e.g., instructional practices, etc.); resource discovery and access; and library perception (e.g., the role of the library, etc.) by individual faculty, undergraduate, and graduate/professional students in U.S. institutions (ITHAKA S+R, 2021).</w:t>
      </w:r>
      <w:r w:rsidRPr="00BF72FA">
        <w:t xml:space="preserve"> </w:t>
      </w:r>
      <w:r>
        <w:t xml:space="preserve"> </w:t>
      </w:r>
    </w:p>
    <w:p w14:paraId="419F364F" w14:textId="77777777" w:rsidR="00574100" w:rsidRDefault="00574100" w:rsidP="00574100">
      <w:pPr>
        <w:spacing w:line="360" w:lineRule="auto"/>
        <w:jc w:val="both"/>
      </w:pPr>
    </w:p>
    <w:p w14:paraId="13F33F7B" w14:textId="77777777" w:rsidR="00574100" w:rsidRPr="001D6D59" w:rsidRDefault="00574100" w:rsidP="00574100">
      <w:pPr>
        <w:spacing w:line="360" w:lineRule="auto"/>
        <w:jc w:val="both"/>
      </w:pPr>
      <w:r w:rsidRPr="001D6D59">
        <w:t>The questions that were selected for use in the study questionnaire were drawn from existing surveys from the reviewed archival material and were modified to address the specific research goals. To ensure that the answer choices were comprehensive and effective, the existing questions were also modified to mitigate any subtlety associated with the wording, grouping, and ordering of unambiguous questions (Visser et al., 2000).</w:t>
      </w:r>
    </w:p>
    <w:p w14:paraId="75D70FCC" w14:textId="77777777" w:rsidR="00574100" w:rsidRDefault="00574100" w:rsidP="00574100">
      <w:pPr>
        <w:spacing w:line="360" w:lineRule="auto"/>
        <w:jc w:val="both"/>
      </w:pPr>
    </w:p>
    <w:p w14:paraId="5685F533" w14:textId="7E7EC549" w:rsidR="00574100" w:rsidRPr="00390CC7" w:rsidRDefault="00574100" w:rsidP="00574100">
      <w:pPr>
        <w:spacing w:line="360" w:lineRule="auto"/>
        <w:jc w:val="both"/>
      </w:pPr>
      <w:r w:rsidRPr="00390CC7">
        <w:t xml:space="preserve">The questionnaire contains </w:t>
      </w:r>
      <w:r>
        <w:t>twenty</w:t>
      </w:r>
      <w:r w:rsidRPr="00390CC7">
        <w:t xml:space="preserve"> (</w:t>
      </w:r>
      <w:r>
        <w:t>2</w:t>
      </w:r>
      <w:r w:rsidR="006542D8">
        <w:t>0</w:t>
      </w:r>
      <w:r w:rsidRPr="00390CC7">
        <w:t xml:space="preserve">) closed-ended questions with rating tasks (Visser et al., 2000). Of the </w:t>
      </w:r>
      <w:r>
        <w:t>twenty</w:t>
      </w:r>
      <w:r w:rsidRPr="00390CC7">
        <w:t xml:space="preserve"> (</w:t>
      </w:r>
      <w:r>
        <w:t>2</w:t>
      </w:r>
      <w:r w:rsidR="006542D8">
        <w:t>0</w:t>
      </w:r>
      <w:r w:rsidRPr="00390CC7">
        <w:t>) items, f</w:t>
      </w:r>
      <w:r w:rsidR="006542D8">
        <w:t>our</w:t>
      </w:r>
      <w:r w:rsidRPr="00390CC7">
        <w:t xml:space="preserve"> </w:t>
      </w:r>
      <w:r>
        <w:t>(</w:t>
      </w:r>
      <w:r w:rsidR="006542D8">
        <w:t>4</w:t>
      </w:r>
      <w:r>
        <w:t xml:space="preserve">) </w:t>
      </w:r>
      <w:r w:rsidRPr="00390CC7">
        <w:t xml:space="preserve">are demographic questions, e.g., gender, </w:t>
      </w:r>
      <w:r w:rsidR="002D37AC">
        <w:t>education</w:t>
      </w:r>
      <w:r w:rsidRPr="00390CC7">
        <w:t xml:space="preserve">, and race/ethnicity </w:t>
      </w:r>
      <w:r w:rsidRPr="00BF72FA">
        <w:t>(</w:t>
      </w:r>
      <w:r>
        <w:t>ITHAKA S+R</w:t>
      </w:r>
      <w:r w:rsidRPr="00BF72FA">
        <w:t>, 20</w:t>
      </w:r>
      <w:r>
        <w:t>21</w:t>
      </w:r>
      <w:r w:rsidRPr="00BF72FA">
        <w:t>).</w:t>
      </w:r>
      <w:r>
        <w:t xml:space="preserve"> </w:t>
      </w:r>
      <w:r w:rsidRPr="00390CC7">
        <w:t xml:space="preserve">There </w:t>
      </w:r>
      <w:r w:rsidR="004D7809">
        <w:t>were</w:t>
      </w:r>
      <w:r w:rsidRPr="00390CC7">
        <w:t xml:space="preserve"> </w:t>
      </w:r>
      <w:r w:rsidR="006542D8">
        <w:t>four</w:t>
      </w:r>
      <w:r w:rsidRPr="00390CC7">
        <w:t xml:space="preserve"> (</w:t>
      </w:r>
      <w:r w:rsidR="006542D8">
        <w:t>4</w:t>
      </w:r>
      <w:r w:rsidRPr="00390CC7">
        <w:t xml:space="preserve">) items on the questionnaire that address U.S. </w:t>
      </w:r>
      <w:r w:rsidRPr="00836755">
        <w:t>public</w:t>
      </w:r>
      <w:r w:rsidRPr="00390CC7">
        <w:t xml:space="preserve"> knowledge </w:t>
      </w:r>
      <w:r>
        <w:t>and awareness of medical</w:t>
      </w:r>
      <w:r w:rsidRPr="00390CC7">
        <w:t xml:space="preserve"> libraria</w:t>
      </w:r>
      <w:r>
        <w:t>ns</w:t>
      </w:r>
      <w:r w:rsidRPr="00390CC7">
        <w:t xml:space="preserve"> and </w:t>
      </w:r>
      <w:r>
        <w:t>nine</w:t>
      </w:r>
      <w:r w:rsidRPr="00390CC7">
        <w:t xml:space="preserve"> (</w:t>
      </w:r>
      <w:r>
        <w:t>9</w:t>
      </w:r>
      <w:r w:rsidRPr="00390CC7">
        <w:t xml:space="preserve">) items that ask </w:t>
      </w:r>
      <w:r>
        <w:t xml:space="preserve">respondents their opinions regarding the roles and responsibilities </w:t>
      </w:r>
      <w:r w:rsidRPr="00390CC7">
        <w:t xml:space="preserve">of </w:t>
      </w:r>
      <w:r>
        <w:t xml:space="preserve">medical </w:t>
      </w:r>
      <w:r w:rsidRPr="00390CC7">
        <w:t xml:space="preserve">librarians (Demas, </w:t>
      </w:r>
      <w:r>
        <w:t>1991</w:t>
      </w:r>
      <w:r w:rsidRPr="00390CC7">
        <w:t xml:space="preserve">). </w:t>
      </w:r>
      <w:r>
        <w:t xml:space="preserve">Two (2) attention checks </w:t>
      </w:r>
      <w:r w:rsidR="004D7809">
        <w:t>were</w:t>
      </w:r>
      <w:r>
        <w:t xml:space="preserve"> included (Abbey &amp; Meloy, 2017)</w:t>
      </w:r>
      <w:r w:rsidR="006542D8">
        <w:t>, and one (1) behavior question</w:t>
      </w:r>
      <w:r w:rsidR="009124EF">
        <w:t xml:space="preserve"> was included</w:t>
      </w:r>
      <w:r w:rsidR="006542D8">
        <w:t>.</w:t>
      </w:r>
      <w:r>
        <w:t xml:space="preserve"> </w:t>
      </w:r>
      <w:r w:rsidRPr="00390CC7">
        <w:t xml:space="preserve">The </w:t>
      </w:r>
      <w:r w:rsidRPr="00390CC7">
        <w:lastRenderedPageBreak/>
        <w:t xml:space="preserve">questionnaire does not include a section that pertains to the perceived adequacy of </w:t>
      </w:r>
      <w:r>
        <w:t>the</w:t>
      </w:r>
      <w:r w:rsidRPr="00390CC7">
        <w:t xml:space="preserve"> health</w:t>
      </w:r>
      <w:r>
        <w:t xml:space="preserve"> of an individual respondent</w:t>
      </w:r>
      <w:r w:rsidRPr="00390CC7">
        <w:t xml:space="preserve">.  </w:t>
      </w:r>
    </w:p>
    <w:p w14:paraId="6C1C9B89" w14:textId="77777777" w:rsidR="00574100" w:rsidRDefault="00574100" w:rsidP="00574100">
      <w:pPr>
        <w:spacing w:line="360" w:lineRule="auto"/>
        <w:contextualSpacing/>
        <w:jc w:val="both"/>
      </w:pPr>
    </w:p>
    <w:p w14:paraId="2087DA32" w14:textId="3EC039E6" w:rsidR="00574100" w:rsidRPr="00885E44" w:rsidRDefault="00574100" w:rsidP="00574100">
      <w:pPr>
        <w:spacing w:line="360" w:lineRule="auto"/>
        <w:contextualSpacing/>
        <w:jc w:val="both"/>
      </w:pPr>
      <w:r w:rsidRPr="00390CC7">
        <w:t xml:space="preserve">At times, two response choices </w:t>
      </w:r>
      <w:r w:rsidR="004D7809">
        <w:t>were</w:t>
      </w:r>
      <w:r w:rsidRPr="00390CC7">
        <w:t xml:space="preserve"> offered (e.g., “yes” or “no”) (Visser et al., 2000). </w:t>
      </w:r>
      <w:r>
        <w:t xml:space="preserve">For some questions, </w:t>
      </w:r>
      <w:r w:rsidRPr="00390CC7">
        <w:t xml:space="preserve">respondents </w:t>
      </w:r>
      <w:r w:rsidR="004D7809">
        <w:t>were</w:t>
      </w:r>
      <w:r w:rsidRPr="00390CC7">
        <w:t xml:space="preserve"> offered “don’t know/not sure” and “decline to answer” response options </w:t>
      </w:r>
      <w:r>
        <w:t>i</w:t>
      </w:r>
      <w:r w:rsidRPr="00390CC7">
        <w:t xml:space="preserve">n addition to the binary “yes” or “no” options (Visser et al., 2000). The “don’t know/not sure” response is offered for respondents who have no opinion, lack knowledge on the topic or issue, and/or do not understand the question (Visser et al., 2000). The “decline to answer” option is available to respondents who perceive the question as sensitive in order to mitigate emotional distress and agitation when completing the questionnaire in an online setting (Shoemaker, 2002; Tennessee, 2012). </w:t>
      </w:r>
      <w:r w:rsidRPr="009C558B">
        <w:t xml:space="preserve">The primary goal of the question </w:t>
      </w:r>
      <w:r w:rsidR="004D7809">
        <w:t>design was</w:t>
      </w:r>
      <w:r w:rsidRPr="009C558B">
        <w:t xml:space="preserve"> to maximize the validity and reliability of the data collected (Visser et al., 2000).</w:t>
      </w:r>
    </w:p>
    <w:p w14:paraId="16CA7AB8" w14:textId="77777777" w:rsidR="00574100" w:rsidRDefault="00574100" w:rsidP="00574100">
      <w:pPr>
        <w:spacing w:line="360" w:lineRule="auto"/>
        <w:contextualSpacing/>
        <w:jc w:val="both"/>
      </w:pPr>
    </w:p>
    <w:p w14:paraId="70D2B46A" w14:textId="3A8FEB08" w:rsidR="00574100" w:rsidRPr="00207B7C" w:rsidRDefault="00574100" w:rsidP="00574100">
      <w:pPr>
        <w:spacing w:line="360" w:lineRule="auto"/>
        <w:jc w:val="both"/>
      </w:pPr>
      <w:r w:rsidRPr="00C34317">
        <w:t xml:space="preserve">The survey research, shown in </w:t>
      </w:r>
      <w:hyperlink w:anchor="_Appendix_B:_Survey" w:history="1">
        <w:r w:rsidRPr="00184BF1">
          <w:rPr>
            <w:rStyle w:val="Hyperlink"/>
            <w:b/>
            <w:bCs/>
          </w:rPr>
          <w:t>Appendix</w:t>
        </w:r>
        <w:r w:rsidR="001C32EA" w:rsidRPr="00184BF1">
          <w:rPr>
            <w:rStyle w:val="Hyperlink"/>
            <w:b/>
            <w:bCs/>
          </w:rPr>
          <w:t xml:space="preserve"> B</w:t>
        </w:r>
      </w:hyperlink>
      <w:r w:rsidRPr="00C34317">
        <w:t xml:space="preserve">, </w:t>
      </w:r>
      <w:r w:rsidR="004D7809">
        <w:t>was</w:t>
      </w:r>
      <w:r w:rsidRPr="00C34317">
        <w:t xml:space="preserve"> </w:t>
      </w:r>
      <w:r>
        <w:t xml:space="preserve">distributed online and </w:t>
      </w:r>
      <w:r w:rsidRPr="00C34317">
        <w:t>administered as described in the “Research Design” and “Population and Sample” sections of this Chapter.</w:t>
      </w:r>
    </w:p>
    <w:p w14:paraId="5E6042F6" w14:textId="77777777" w:rsidR="00574100" w:rsidRDefault="00574100" w:rsidP="00574100">
      <w:pPr>
        <w:spacing w:line="360" w:lineRule="auto"/>
        <w:jc w:val="both"/>
      </w:pPr>
    </w:p>
    <w:p w14:paraId="2DF5CC55" w14:textId="2B8A65E4" w:rsidR="00574100" w:rsidRDefault="00574100" w:rsidP="00574100">
      <w:pPr>
        <w:spacing w:line="360" w:lineRule="auto"/>
        <w:jc w:val="both"/>
      </w:pPr>
      <w:r w:rsidRPr="00C34317">
        <w:t>A Consent Cover Statement appear</w:t>
      </w:r>
      <w:r w:rsidR="004D7809">
        <w:t>ed</w:t>
      </w:r>
      <w:r w:rsidRPr="00C34317">
        <w:t xml:space="preserve"> on one screen in the online version, and participants indicate</w:t>
      </w:r>
      <w:r w:rsidR="004D7809">
        <w:t>d</w:t>
      </w:r>
      <w:r w:rsidRPr="00C34317">
        <w:t xml:space="preserve"> consent by</w:t>
      </w:r>
      <w:r>
        <w:t xml:space="preserve"> selecting “Yes” to this screening question</w:t>
      </w:r>
      <w:r w:rsidRPr="00C34317">
        <w:t>. All questions in each section, i.e., demographics; knowledge; behavior and perception, also appear</w:t>
      </w:r>
      <w:r w:rsidR="004D7809">
        <w:t>ed</w:t>
      </w:r>
      <w:r w:rsidRPr="00C34317">
        <w:t xml:space="preserve"> on one online screen. The online version’s final screen states that “We thank you for the time that you spent taking this survey. We know that your time is valuable and very much appreciate your willingness to participate. Your response has been recorded.” </w:t>
      </w:r>
    </w:p>
    <w:p w14:paraId="49ACA11C" w14:textId="77777777" w:rsidR="00574100" w:rsidRDefault="00574100" w:rsidP="00574100">
      <w:pPr>
        <w:spacing w:line="360" w:lineRule="auto"/>
        <w:jc w:val="both"/>
      </w:pPr>
    </w:p>
    <w:p w14:paraId="7EAD8CE7" w14:textId="77777777" w:rsidR="00574100" w:rsidRPr="009F7E16" w:rsidRDefault="00574100" w:rsidP="00574100">
      <w:pPr>
        <w:rPr>
          <w:b/>
        </w:rPr>
      </w:pPr>
      <w:r w:rsidRPr="009F7E16">
        <w:rPr>
          <w:b/>
        </w:rPr>
        <w:t xml:space="preserve">Knowledge Items </w:t>
      </w:r>
      <w:r>
        <w:rPr>
          <w:b/>
        </w:rPr>
        <w:br/>
      </w:r>
    </w:p>
    <w:p w14:paraId="3A82CDD2" w14:textId="3522276E" w:rsidR="004A1862" w:rsidRDefault="00574100" w:rsidP="00574100">
      <w:pPr>
        <w:spacing w:line="360" w:lineRule="auto"/>
        <w:jc w:val="both"/>
      </w:pPr>
      <w:r w:rsidRPr="009F7E16">
        <w:t>Despite widely</w:t>
      </w:r>
      <w:r>
        <w:t>-</w:t>
      </w:r>
      <w:r w:rsidRPr="009F7E16">
        <w:t xml:space="preserve">reported interest and investment in </w:t>
      </w:r>
      <w:r>
        <w:t xml:space="preserve">medical </w:t>
      </w:r>
      <w:r w:rsidRPr="009F7E16">
        <w:t>librarians, no literature could be found that focuses on the public’s perception of the role</w:t>
      </w:r>
      <w:r>
        <w:t xml:space="preserve"> of these specialty librarians</w:t>
      </w:r>
      <w:r w:rsidRPr="009F7E16">
        <w:t xml:space="preserve">. </w:t>
      </w:r>
      <w:r>
        <w:t>Because these perceptions might provide important insights to</w:t>
      </w:r>
      <w:r w:rsidRPr="009F7E16">
        <w:t xml:space="preserve"> those in the field and those </w:t>
      </w:r>
      <w:r w:rsidRPr="009F7E16">
        <w:lastRenderedPageBreak/>
        <w:t>administering resources</w:t>
      </w:r>
      <w:r>
        <w:t xml:space="preserve"> </w:t>
      </w:r>
      <w:r w:rsidRPr="009F7E16">
        <w:t>in order to meet public expectations</w:t>
      </w:r>
      <w:r>
        <w:t xml:space="preserve">, four (4) questions that </w:t>
      </w:r>
      <w:r w:rsidRPr="009F7E16">
        <w:t xml:space="preserve">measure the </w:t>
      </w:r>
      <w:r>
        <w:t xml:space="preserve">respondents’ </w:t>
      </w:r>
      <w:r w:rsidRPr="009F7E16">
        <w:t>knowledge</w:t>
      </w:r>
      <w:r>
        <w:t xml:space="preserve"> and awareness</w:t>
      </w:r>
      <w:r w:rsidRPr="009F7E16">
        <w:t xml:space="preserve"> of </w:t>
      </w:r>
      <w:r>
        <w:t xml:space="preserve">medical </w:t>
      </w:r>
      <w:r w:rsidRPr="009F7E16">
        <w:t>librarians and</w:t>
      </w:r>
      <w:r>
        <w:t xml:space="preserve"> p</w:t>
      </w:r>
      <w:r w:rsidRPr="006A4EAE">
        <w:t>ublic awareness of medical librarian research</w:t>
      </w:r>
      <w:r w:rsidRPr="009F7E16">
        <w:t xml:space="preserve"> </w:t>
      </w:r>
      <w:r>
        <w:t>were crafted based upon t</w:t>
      </w:r>
      <w:r w:rsidRPr="009F7E16">
        <w:t xml:space="preserve">wo </w:t>
      </w:r>
      <w:r>
        <w:t xml:space="preserve">(2) </w:t>
      </w:r>
      <w:r w:rsidRPr="009F7E16">
        <w:t xml:space="preserve">existing survey sources. </w:t>
      </w:r>
      <w:r>
        <w:t>Although demographic questions typically appear first on surveys, knowledge and awareness questions were included first in this survey as to not undermine the survey “flow.”</w:t>
      </w:r>
      <w:r>
        <w:rPr>
          <w:rStyle w:val="FootnoteReference"/>
        </w:rPr>
        <w:footnoteReference w:id="7"/>
      </w:r>
      <w:r>
        <w:t xml:space="preserve"> </w:t>
      </w:r>
      <w:hyperlink w:anchor="_Appendix_C:_Table" w:history="1">
        <w:r w:rsidR="004A1862" w:rsidRPr="00184BF1">
          <w:rPr>
            <w:rStyle w:val="Hyperlink"/>
            <w:b/>
            <w:bCs/>
          </w:rPr>
          <w:t>Table 3.1.</w:t>
        </w:r>
      </w:hyperlink>
      <w:r w:rsidR="004A1862" w:rsidRPr="002B0024">
        <w:t xml:space="preserve"> on </w:t>
      </w:r>
      <w:hyperlink w:anchor="_Appendix_C:_Table" w:history="1">
        <w:r w:rsidR="00184BF1" w:rsidRPr="00184BF1">
          <w:rPr>
            <w:rStyle w:val="Hyperlink"/>
            <w:b/>
            <w:bCs/>
          </w:rPr>
          <w:t>Appendix C</w:t>
        </w:r>
      </w:hyperlink>
      <w:r w:rsidR="00371E67" w:rsidRPr="002B0024">
        <w:t xml:space="preserve"> </w:t>
      </w:r>
      <w:r w:rsidR="004A1862" w:rsidRPr="002B0024">
        <w:t xml:space="preserve">lists the sources for knowledge questions. </w:t>
      </w:r>
    </w:p>
    <w:p w14:paraId="2869086E" w14:textId="77777777" w:rsidR="00574100" w:rsidRDefault="00574100" w:rsidP="00574100">
      <w:pPr>
        <w:pStyle w:val="Footer"/>
        <w:numPr>
          <w:ilvl w:val="12"/>
          <w:numId w:val="0"/>
        </w:numPr>
        <w:spacing w:line="360" w:lineRule="auto"/>
        <w:jc w:val="both"/>
        <w:rPr>
          <w:b/>
          <w:bCs/>
        </w:rPr>
      </w:pPr>
    </w:p>
    <w:p w14:paraId="60751B68" w14:textId="77777777" w:rsidR="00574100" w:rsidRPr="009D22BE" w:rsidRDefault="00574100" w:rsidP="00574100">
      <w:pPr>
        <w:pStyle w:val="Footer"/>
        <w:numPr>
          <w:ilvl w:val="12"/>
          <w:numId w:val="0"/>
        </w:numPr>
        <w:spacing w:line="360" w:lineRule="auto"/>
        <w:jc w:val="both"/>
        <w:rPr>
          <w:b/>
          <w:bCs/>
        </w:rPr>
      </w:pPr>
      <w:r>
        <w:rPr>
          <w:b/>
          <w:bCs/>
        </w:rPr>
        <w:t>B</w:t>
      </w:r>
      <w:r w:rsidRPr="009D22BE">
        <w:rPr>
          <w:b/>
          <w:bCs/>
        </w:rPr>
        <w:t xml:space="preserve">ehavior Items </w:t>
      </w:r>
    </w:p>
    <w:p w14:paraId="0626435D" w14:textId="34CA49D1" w:rsidR="00A44697" w:rsidRDefault="00574100" w:rsidP="002B0024">
      <w:pPr>
        <w:pStyle w:val="Footer"/>
        <w:numPr>
          <w:ilvl w:val="12"/>
          <w:numId w:val="0"/>
        </w:numPr>
        <w:spacing w:line="360" w:lineRule="auto"/>
        <w:jc w:val="both"/>
      </w:pPr>
      <w:r w:rsidRPr="009D22BE">
        <w:t>To measure the respondents’ behavior and</w:t>
      </w:r>
      <w:r>
        <w:t xml:space="preserve"> to statistically correlate to the respondents’</w:t>
      </w:r>
      <w:r w:rsidRPr="009D22BE">
        <w:t xml:space="preserve"> perception of </w:t>
      </w:r>
      <w:r>
        <w:t>medical librarians, a question was designed to ascertain current and past actions regarding accessing a librarian. No</w:t>
      </w:r>
      <w:r w:rsidRPr="009D22BE">
        <w:t xml:space="preserve"> existing survey source</w:t>
      </w:r>
      <w:r>
        <w:t xml:space="preserve"> was identified as the basis for this question.  However, federal government and consumer reports surveys were reviewed to inform the  question type, i.e., behavior. </w:t>
      </w:r>
    </w:p>
    <w:p w14:paraId="4F7E9617" w14:textId="77777777" w:rsidR="002B0024" w:rsidRDefault="002B0024" w:rsidP="002B0024">
      <w:pPr>
        <w:pStyle w:val="Footer"/>
        <w:numPr>
          <w:ilvl w:val="12"/>
          <w:numId w:val="0"/>
        </w:numPr>
        <w:spacing w:line="360" w:lineRule="auto"/>
        <w:jc w:val="both"/>
      </w:pPr>
    </w:p>
    <w:p w14:paraId="07A94E82" w14:textId="4E346C3F" w:rsidR="00574100" w:rsidRPr="009D22BE" w:rsidRDefault="005F0411" w:rsidP="00574100">
      <w:pPr>
        <w:pStyle w:val="Footer"/>
        <w:numPr>
          <w:ilvl w:val="12"/>
          <w:numId w:val="0"/>
        </w:numPr>
        <w:spacing w:line="360" w:lineRule="auto"/>
        <w:jc w:val="both"/>
      </w:pPr>
      <w:hyperlink w:anchor="_Appendix_D:_Table" w:history="1">
        <w:r w:rsidR="00574100" w:rsidRPr="00184BF1">
          <w:rPr>
            <w:rStyle w:val="Hyperlink"/>
            <w:b/>
            <w:bCs/>
          </w:rPr>
          <w:t>Table 3.2</w:t>
        </w:r>
        <w:r w:rsidR="00184BF1" w:rsidRPr="00184BF1">
          <w:rPr>
            <w:rStyle w:val="Hyperlink"/>
            <w:b/>
            <w:bCs/>
          </w:rPr>
          <w:t>.</w:t>
        </w:r>
      </w:hyperlink>
      <w:r w:rsidR="00574100" w:rsidRPr="002B0024">
        <w:t xml:space="preserve"> </w:t>
      </w:r>
      <w:r w:rsidR="002B0024" w:rsidRPr="002B0024">
        <w:t xml:space="preserve">in </w:t>
      </w:r>
      <w:hyperlink w:anchor="_Appendix_D:_Table" w:history="1">
        <w:r w:rsidR="002B0024" w:rsidRPr="00184BF1">
          <w:rPr>
            <w:rStyle w:val="Hyperlink"/>
            <w:b/>
            <w:bCs/>
          </w:rPr>
          <w:t>Appendix D</w:t>
        </w:r>
      </w:hyperlink>
      <w:r w:rsidR="002B0024">
        <w:rPr>
          <w:color w:val="FF0000"/>
        </w:rPr>
        <w:t xml:space="preserve"> </w:t>
      </w:r>
      <w:r w:rsidR="00574100" w:rsidRPr="009D22BE">
        <w:t>illustrates the</w:t>
      </w:r>
      <w:r w:rsidR="0084497D">
        <w:t xml:space="preserve"> source</w:t>
      </w:r>
      <w:r w:rsidR="00574100" w:rsidRPr="009D22BE">
        <w:t xml:space="preserve"> for behavior and perception question</w:t>
      </w:r>
      <w:r w:rsidR="00574100">
        <w:t>s</w:t>
      </w:r>
      <w:r w:rsidR="00574100" w:rsidRPr="009D22BE">
        <w:t xml:space="preserve"> concerning respondents’ willingness to </w:t>
      </w:r>
      <w:r w:rsidR="00574100">
        <w:t>consult a medical librarian</w:t>
      </w:r>
      <w:r w:rsidR="00574100" w:rsidRPr="009D22BE">
        <w:t>.</w:t>
      </w:r>
    </w:p>
    <w:p w14:paraId="05359005" w14:textId="77777777" w:rsidR="00574100" w:rsidRPr="009D22BE" w:rsidRDefault="00574100" w:rsidP="00574100">
      <w:pPr>
        <w:pStyle w:val="Footer"/>
        <w:numPr>
          <w:ilvl w:val="12"/>
          <w:numId w:val="0"/>
        </w:numPr>
        <w:spacing w:line="360" w:lineRule="auto"/>
        <w:jc w:val="both"/>
      </w:pPr>
    </w:p>
    <w:p w14:paraId="3F922757" w14:textId="77777777" w:rsidR="00574100" w:rsidRDefault="00574100" w:rsidP="00574100">
      <w:pPr>
        <w:spacing w:line="360" w:lineRule="auto"/>
      </w:pPr>
      <w:r>
        <w:rPr>
          <w:b/>
        </w:rPr>
        <w:t>Opinion</w:t>
      </w:r>
      <w:r w:rsidRPr="00FF22FA">
        <w:rPr>
          <w:b/>
        </w:rPr>
        <w:t xml:space="preserve"> and Perception Items </w:t>
      </w:r>
      <w:r>
        <w:br/>
      </w:r>
    </w:p>
    <w:p w14:paraId="64FC114A" w14:textId="7B613C66" w:rsidR="00574100" w:rsidRDefault="00574100" w:rsidP="00574100">
      <w:pPr>
        <w:spacing w:line="360" w:lineRule="auto"/>
        <w:jc w:val="both"/>
      </w:pPr>
      <w:r w:rsidRPr="00FF22FA">
        <w:t xml:space="preserve">To measure the respondents’ perception of </w:t>
      </w:r>
      <w:r>
        <w:t xml:space="preserve">medical </w:t>
      </w:r>
      <w:r w:rsidRPr="00FF22FA">
        <w:t>librarians, four</w:t>
      </w:r>
      <w:r>
        <w:t xml:space="preserve"> (4)</w:t>
      </w:r>
      <w:r w:rsidRPr="00FF22FA">
        <w:t xml:space="preserve"> existing survey and research sources provided the basis for six </w:t>
      </w:r>
      <w:r>
        <w:t xml:space="preserve">(6) </w:t>
      </w:r>
      <w:r w:rsidRPr="00FF22FA">
        <w:t xml:space="preserve">of the relevant </w:t>
      </w:r>
      <w:r>
        <w:t>eight</w:t>
      </w:r>
      <w:r w:rsidRPr="00FF22FA">
        <w:t xml:space="preserve"> </w:t>
      </w:r>
      <w:r>
        <w:t xml:space="preserve">(8) </w:t>
      </w:r>
      <w:r w:rsidRPr="00FF22FA">
        <w:t xml:space="preserve">questions. </w:t>
      </w:r>
      <w:hyperlink w:anchor="_Appendix_E:_Table" w:history="1">
        <w:r w:rsidRPr="00184BF1">
          <w:rPr>
            <w:rStyle w:val="Hyperlink"/>
            <w:b/>
            <w:bCs/>
          </w:rPr>
          <w:t>Table 3.3</w:t>
        </w:r>
      </w:hyperlink>
      <w:r w:rsidR="00184BF1">
        <w:rPr>
          <w:b/>
          <w:bCs/>
        </w:rPr>
        <w:t>.</w:t>
      </w:r>
      <w:r w:rsidRPr="002B0024">
        <w:t xml:space="preserve"> </w:t>
      </w:r>
      <w:r w:rsidR="004A1862" w:rsidRPr="002B0024">
        <w:t xml:space="preserve">on </w:t>
      </w:r>
      <w:hyperlink w:anchor="_Appendix_E:_Table" w:history="1">
        <w:r w:rsidR="002B0024" w:rsidRPr="00184BF1">
          <w:rPr>
            <w:rStyle w:val="Hyperlink"/>
            <w:b/>
            <w:bCs/>
          </w:rPr>
          <w:t>Appendix E</w:t>
        </w:r>
      </w:hyperlink>
      <w:r w:rsidR="004A1862">
        <w:t xml:space="preserve"> </w:t>
      </w:r>
      <w:r>
        <w:t xml:space="preserve">lists the sources of the </w:t>
      </w:r>
      <w:r w:rsidRPr="00FF22FA">
        <w:t>questions concerning respondents’ opinion</w:t>
      </w:r>
      <w:r>
        <w:t>s</w:t>
      </w:r>
      <w:r w:rsidRPr="00FF22FA">
        <w:t xml:space="preserve"> of </w:t>
      </w:r>
      <w:r>
        <w:t xml:space="preserve">the role and responsibilities of medical </w:t>
      </w:r>
      <w:r w:rsidRPr="00FF22FA">
        <w:t xml:space="preserve">librarians.  </w:t>
      </w:r>
    </w:p>
    <w:p w14:paraId="41AF0731" w14:textId="72B3B6CB" w:rsidR="004A1862" w:rsidRDefault="004A1862" w:rsidP="00574100">
      <w:pPr>
        <w:spacing w:line="360" w:lineRule="auto"/>
        <w:jc w:val="both"/>
      </w:pPr>
    </w:p>
    <w:p w14:paraId="70207A2A" w14:textId="77777777" w:rsidR="004A1862" w:rsidRDefault="004A1862" w:rsidP="004A1862">
      <w:pPr>
        <w:spacing w:line="360" w:lineRule="auto"/>
        <w:rPr>
          <w:b/>
        </w:rPr>
      </w:pPr>
      <w:r w:rsidRPr="00EA18D2">
        <w:rPr>
          <w:b/>
        </w:rPr>
        <w:t xml:space="preserve">Demographic Items </w:t>
      </w:r>
    </w:p>
    <w:p w14:paraId="28FB9B10" w14:textId="77777777" w:rsidR="004A1862" w:rsidRPr="00EA18D2" w:rsidRDefault="004A1862" w:rsidP="004A1862">
      <w:pPr>
        <w:spacing w:line="360" w:lineRule="auto"/>
        <w:rPr>
          <w:b/>
        </w:rPr>
      </w:pPr>
    </w:p>
    <w:p w14:paraId="57788DC0" w14:textId="3225E5D7" w:rsidR="004A1862" w:rsidRDefault="004A1862" w:rsidP="004A1862">
      <w:pPr>
        <w:spacing w:line="360" w:lineRule="auto"/>
        <w:jc w:val="both"/>
      </w:pPr>
      <w:r w:rsidRPr="00EA18D2">
        <w:t xml:space="preserve">To measure the participants’ demographics, </w:t>
      </w:r>
      <w:r>
        <w:t>one</w:t>
      </w:r>
      <w:r w:rsidRPr="00EA18D2">
        <w:t xml:space="preserve"> existing survey source provided the basis for </w:t>
      </w:r>
      <w:r>
        <w:t xml:space="preserve">all </w:t>
      </w:r>
      <w:r w:rsidR="002B0024">
        <w:t>four</w:t>
      </w:r>
      <w:r w:rsidRPr="00EA18D2">
        <w:t xml:space="preserve"> </w:t>
      </w:r>
      <w:r>
        <w:t>(</w:t>
      </w:r>
      <w:r w:rsidR="002B0024">
        <w:t>4</w:t>
      </w:r>
      <w:r>
        <w:t xml:space="preserve">) </w:t>
      </w:r>
      <w:r w:rsidRPr="00EA18D2">
        <w:t xml:space="preserve">demographic questions. </w:t>
      </w:r>
      <w:hyperlink w:anchor="_Appendix_F:_Table" w:history="1">
        <w:r w:rsidRPr="00184BF1">
          <w:rPr>
            <w:rStyle w:val="Hyperlink"/>
            <w:b/>
            <w:bCs/>
          </w:rPr>
          <w:t>Table 3.4</w:t>
        </w:r>
        <w:r w:rsidR="00184BF1" w:rsidRPr="00184BF1">
          <w:rPr>
            <w:rStyle w:val="Hyperlink"/>
            <w:b/>
            <w:bCs/>
          </w:rPr>
          <w:t>.</w:t>
        </w:r>
      </w:hyperlink>
      <w:r w:rsidRPr="002B0024">
        <w:t xml:space="preserve"> </w:t>
      </w:r>
      <w:r w:rsidR="002B0024" w:rsidRPr="002B0024">
        <w:t>in</w:t>
      </w:r>
      <w:r w:rsidRPr="002B0024">
        <w:t xml:space="preserve"> </w:t>
      </w:r>
      <w:hyperlink w:anchor="_Appendix_F:_Table" w:history="1">
        <w:r w:rsidR="002B0024" w:rsidRPr="00184BF1">
          <w:rPr>
            <w:rStyle w:val="Hyperlink"/>
            <w:b/>
            <w:bCs/>
          </w:rPr>
          <w:t>Appendix F</w:t>
        </w:r>
      </w:hyperlink>
      <w:r w:rsidR="002B0024">
        <w:rPr>
          <w:color w:val="FF0000"/>
        </w:rPr>
        <w:t xml:space="preserve"> </w:t>
      </w:r>
      <w:r>
        <w:t xml:space="preserve">sets forth </w:t>
      </w:r>
      <w:r w:rsidRPr="00EA18D2">
        <w:t xml:space="preserve">the </w:t>
      </w:r>
      <w:r>
        <w:lastRenderedPageBreak/>
        <w:t>relevant sources</w:t>
      </w:r>
      <w:r w:rsidRPr="00EA18D2">
        <w:t xml:space="preserve"> for demographic questions relating to participants’ ethnicity, race, gender</w:t>
      </w:r>
      <w:r>
        <w:t xml:space="preserve">, and education. </w:t>
      </w:r>
    </w:p>
    <w:p w14:paraId="7B0BBA6D" w14:textId="0BFBDD9D" w:rsidR="004A1862" w:rsidRDefault="004A1862" w:rsidP="004A1862">
      <w:pPr>
        <w:spacing w:line="360" w:lineRule="auto"/>
        <w:jc w:val="both"/>
      </w:pPr>
    </w:p>
    <w:p w14:paraId="164D8493" w14:textId="0F8EDE01" w:rsidR="004A1862" w:rsidRDefault="004A1862" w:rsidP="004A1862">
      <w:pPr>
        <w:spacing w:line="360" w:lineRule="auto"/>
        <w:jc w:val="both"/>
      </w:pPr>
      <w:r>
        <w:t xml:space="preserve">Although demographic survey questions yield valuable information, this form of insight collection was not included in all of the surveys that this researcher reviewed. It was, however, included in this survey to ascertain: (1) the validity of the survey, (2) the possible response bias, (3) a potential target audience for medical librarian services, (4) potential trends, and (5) the respondent’s profile development potential (Toor, 2020).  </w:t>
      </w:r>
      <w:r w:rsidR="001D08A1">
        <w:t xml:space="preserve">It was also needed to answer Research question #5. </w:t>
      </w:r>
    </w:p>
    <w:p w14:paraId="686356D5" w14:textId="46071CC5" w:rsidR="004A1862" w:rsidRDefault="004A1862" w:rsidP="004A1862">
      <w:pPr>
        <w:spacing w:line="360" w:lineRule="auto"/>
        <w:jc w:val="both"/>
      </w:pPr>
    </w:p>
    <w:p w14:paraId="6149788F" w14:textId="77777777" w:rsidR="004A1862" w:rsidRDefault="004A1862" w:rsidP="004A1862">
      <w:pPr>
        <w:pStyle w:val="Footer"/>
        <w:numPr>
          <w:ilvl w:val="12"/>
          <w:numId w:val="0"/>
        </w:numPr>
        <w:spacing w:line="360" w:lineRule="auto"/>
        <w:jc w:val="both"/>
        <w:rPr>
          <w:b/>
          <w:bCs/>
        </w:rPr>
      </w:pPr>
      <w:r>
        <w:rPr>
          <w:b/>
          <w:bCs/>
        </w:rPr>
        <w:t>Attention Check(s)</w:t>
      </w:r>
    </w:p>
    <w:p w14:paraId="5AA2E0D6" w14:textId="77777777" w:rsidR="004A1862" w:rsidRPr="009D22BE" w:rsidRDefault="004A1862" w:rsidP="004A1862">
      <w:pPr>
        <w:pStyle w:val="Footer"/>
        <w:numPr>
          <w:ilvl w:val="12"/>
          <w:numId w:val="0"/>
        </w:numPr>
        <w:spacing w:line="360" w:lineRule="auto"/>
        <w:jc w:val="both"/>
        <w:rPr>
          <w:b/>
          <w:bCs/>
        </w:rPr>
      </w:pPr>
    </w:p>
    <w:p w14:paraId="65015267" w14:textId="5207F744" w:rsidR="004A1862" w:rsidRDefault="004A1862" w:rsidP="004A1862">
      <w:pPr>
        <w:pStyle w:val="Footer"/>
        <w:numPr>
          <w:ilvl w:val="12"/>
          <w:numId w:val="0"/>
        </w:numPr>
        <w:spacing w:line="360" w:lineRule="auto"/>
        <w:jc w:val="both"/>
      </w:pPr>
      <w:r w:rsidRPr="009D22BE">
        <w:t>To measure</w:t>
      </w:r>
      <w:r>
        <w:t xml:space="preserve"> if </w:t>
      </w:r>
      <w:r w:rsidRPr="009D22BE">
        <w:t>the respondents</w:t>
      </w:r>
      <w:r>
        <w:t xml:space="preserve"> are engaged in the survey, attention checks were included. Respondents </w:t>
      </w:r>
      <w:r w:rsidRPr="00C85B07">
        <w:t xml:space="preserve">who fail the attention check </w:t>
      </w:r>
      <w:r>
        <w:t>were</w:t>
      </w:r>
      <w:r w:rsidRPr="00C85B07">
        <w:t xml:space="preserve"> excluded from</w:t>
      </w:r>
      <w:r>
        <w:t xml:space="preserve"> data</w:t>
      </w:r>
      <w:r w:rsidRPr="00C85B07">
        <w:t xml:space="preserve"> analyses</w:t>
      </w:r>
      <w:r>
        <w:t xml:space="preserve"> (Fles, 2019)</w:t>
      </w:r>
      <w:r w:rsidRPr="00C85B07">
        <w:t>.</w:t>
      </w:r>
      <w:r>
        <w:t xml:space="preserve"> This is to prevent capturing bad data (Rays, 2019), i.e., participants who are not reading the question and are perhaps solely motivated to participate in the survey to receive the compensation. </w:t>
      </w:r>
      <w:hyperlink w:anchor="_Appendix_G:_Table" w:history="1">
        <w:r w:rsidRPr="00184BF1">
          <w:rPr>
            <w:rStyle w:val="Hyperlink"/>
            <w:b/>
            <w:bCs/>
          </w:rPr>
          <w:t>Table 3.5.</w:t>
        </w:r>
      </w:hyperlink>
      <w:r w:rsidRPr="00476FED">
        <w:t xml:space="preserve"> on </w:t>
      </w:r>
      <w:hyperlink w:anchor="_Appendix_G:_Table" w:history="1">
        <w:r w:rsidR="00476FED" w:rsidRPr="00184BF1">
          <w:rPr>
            <w:rStyle w:val="Hyperlink"/>
            <w:b/>
            <w:bCs/>
          </w:rPr>
          <w:t>Appendix G</w:t>
        </w:r>
      </w:hyperlink>
      <w:r w:rsidR="00476FED" w:rsidRPr="00476FED">
        <w:t xml:space="preserve"> </w:t>
      </w:r>
      <w:r w:rsidRPr="00476FED">
        <w:t>l</w:t>
      </w:r>
      <w:r>
        <w:t xml:space="preserve">ists the attention checks. </w:t>
      </w:r>
    </w:p>
    <w:p w14:paraId="15C82865" w14:textId="77777777" w:rsidR="004A1862" w:rsidRDefault="004A1862" w:rsidP="004A1862">
      <w:pPr>
        <w:pStyle w:val="Footer"/>
        <w:numPr>
          <w:ilvl w:val="12"/>
          <w:numId w:val="0"/>
        </w:numPr>
        <w:spacing w:line="360" w:lineRule="auto"/>
        <w:jc w:val="both"/>
      </w:pPr>
    </w:p>
    <w:p w14:paraId="79A5BA2B" w14:textId="1A4C1D8A" w:rsidR="00574100" w:rsidRDefault="00574100" w:rsidP="00574100">
      <w:pPr>
        <w:pStyle w:val="Footer"/>
        <w:numPr>
          <w:ilvl w:val="12"/>
          <w:numId w:val="0"/>
        </w:numPr>
        <w:spacing w:line="360" w:lineRule="auto"/>
        <w:jc w:val="both"/>
        <w:rPr>
          <w:b/>
        </w:rPr>
      </w:pPr>
      <w:r w:rsidRPr="00E30A97">
        <w:rPr>
          <w:b/>
        </w:rPr>
        <w:t xml:space="preserve">Validity and Reliability </w:t>
      </w:r>
    </w:p>
    <w:p w14:paraId="65E3F7D5" w14:textId="77777777" w:rsidR="00574100" w:rsidRPr="00E30A97" w:rsidRDefault="00574100" w:rsidP="00574100">
      <w:pPr>
        <w:pStyle w:val="Footer"/>
        <w:numPr>
          <w:ilvl w:val="12"/>
          <w:numId w:val="0"/>
        </w:numPr>
        <w:spacing w:line="360" w:lineRule="auto"/>
        <w:jc w:val="both"/>
        <w:rPr>
          <w:b/>
        </w:rPr>
      </w:pPr>
    </w:p>
    <w:p w14:paraId="75A79C17" w14:textId="77777777" w:rsidR="00574100" w:rsidRPr="00E30A97" w:rsidRDefault="00574100" w:rsidP="00574100">
      <w:pPr>
        <w:spacing w:line="360" w:lineRule="auto"/>
        <w:contextualSpacing/>
        <w:jc w:val="both"/>
      </w:pPr>
      <w:r w:rsidRPr="00E30A97">
        <w:t xml:space="preserve">Validity is the most critical consideration when developing and evaluating the results of the questionnaires (Ary et al., 2010). Validity is characterized by the instrument’s ability to measure and interpret the proposed theory or </w:t>
      </w:r>
      <w:r>
        <w:t xml:space="preserve">the </w:t>
      </w:r>
      <w:r w:rsidRPr="00E30A97">
        <w:t xml:space="preserve">objective and/or purpose </w:t>
      </w:r>
      <w:r>
        <w:t xml:space="preserve">of the </w:t>
      </w:r>
      <w:r w:rsidRPr="00E30A97">
        <w:t>survey research (Ary et al., 2010). The validity of interpretation</w:t>
      </w:r>
      <w:r>
        <w:t>s of the survey results</w:t>
      </w:r>
      <w:r w:rsidRPr="00E30A97">
        <w:t xml:space="preserve"> is supported by the theoretical framework and constructs of previous research (Pounds, 2014). </w:t>
      </w:r>
    </w:p>
    <w:p w14:paraId="3A1C05E8" w14:textId="77777777" w:rsidR="00574100" w:rsidRPr="00E30A97" w:rsidRDefault="00574100" w:rsidP="00574100">
      <w:pPr>
        <w:spacing w:line="360" w:lineRule="auto"/>
        <w:contextualSpacing/>
        <w:jc w:val="both"/>
      </w:pPr>
    </w:p>
    <w:p w14:paraId="601B7051" w14:textId="540AACCE" w:rsidR="00574100" w:rsidRDefault="00574100" w:rsidP="00574100">
      <w:pPr>
        <w:spacing w:line="360" w:lineRule="auto"/>
        <w:contextualSpacing/>
        <w:jc w:val="both"/>
      </w:pPr>
      <w:r w:rsidRPr="00E30A97">
        <w:t>Construct underrepresentation and construct-irrelevant variance threaten the interpretation and validity of questionnaires (Ary et al., 2010).</w:t>
      </w:r>
      <w:r w:rsidR="00F13480">
        <w:t xml:space="preserve"> </w:t>
      </w:r>
      <w:r w:rsidRPr="00E30A97">
        <w:t xml:space="preserve">Construct underrepresentation occurs if content or response-types are not included (or adequately </w:t>
      </w:r>
      <w:r w:rsidRPr="00E30A97">
        <w:lastRenderedPageBreak/>
        <w:t>sampled) in the questionnaire (Ary et al., 2010)</w:t>
      </w:r>
      <w:r>
        <w:t>; c</w:t>
      </w:r>
      <w:r w:rsidRPr="00E30A97">
        <w:t xml:space="preserve">onstruct-irrelevant variance occurs if results are affected by uncontrolled, extraneous variables such as poorly worded or misleading questions (Ali &amp; Ruit, 2015). Without interviewers present, it is critical for questions to be clear and accurate to participants (Pounds, 2014). </w:t>
      </w:r>
    </w:p>
    <w:p w14:paraId="17B0C7DE" w14:textId="77777777" w:rsidR="00574100" w:rsidRDefault="00574100" w:rsidP="00574100">
      <w:pPr>
        <w:spacing w:line="360" w:lineRule="auto"/>
        <w:contextualSpacing/>
        <w:jc w:val="both"/>
      </w:pPr>
    </w:p>
    <w:p w14:paraId="3A0A8BEC" w14:textId="231C6CB5" w:rsidR="00B568A6" w:rsidRDefault="00574100" w:rsidP="00574100">
      <w:pPr>
        <w:spacing w:line="360" w:lineRule="auto"/>
        <w:contextualSpacing/>
        <w:jc w:val="both"/>
      </w:pPr>
      <w:r w:rsidRPr="00E30A97">
        <w:t xml:space="preserve">Reliability is consistency in measurement (Ary et al., 2010). The following factors impact questionnaire reliability: length; heterogeneity and ability of respondent groups; and objectivity of scoring (Ary et al., 2010). </w:t>
      </w:r>
    </w:p>
    <w:p w14:paraId="148324D0" w14:textId="77777777" w:rsidR="001D6BF7" w:rsidRDefault="001D6BF7" w:rsidP="00574100">
      <w:pPr>
        <w:spacing w:line="360" w:lineRule="auto"/>
        <w:contextualSpacing/>
        <w:jc w:val="both"/>
      </w:pPr>
    </w:p>
    <w:p w14:paraId="65DCF5E9" w14:textId="77777777" w:rsidR="00574100" w:rsidRDefault="00574100" w:rsidP="00574100">
      <w:pPr>
        <w:spacing w:line="360" w:lineRule="auto"/>
        <w:contextualSpacing/>
        <w:jc w:val="both"/>
      </w:pPr>
      <w:r w:rsidRPr="00E30A97">
        <w:t>Panel review</w:t>
      </w:r>
      <w:r>
        <w:t xml:space="preserve"> </w:t>
      </w:r>
      <w:r w:rsidRPr="00E30A97">
        <w:t xml:space="preserve">and piloting can assist in interpreting the respondents’ viewpoint of the validity and reliability of the survey instrument (Bowden et al., 2002). </w:t>
      </w:r>
      <w:r>
        <w:t>These tasks are discussed individually below.</w:t>
      </w:r>
    </w:p>
    <w:p w14:paraId="68D2C734" w14:textId="77777777" w:rsidR="00574100" w:rsidRDefault="00574100" w:rsidP="00574100">
      <w:pPr>
        <w:spacing w:line="360" w:lineRule="auto"/>
        <w:jc w:val="both"/>
      </w:pPr>
    </w:p>
    <w:p w14:paraId="793114BE" w14:textId="77777777" w:rsidR="00574100" w:rsidRDefault="00574100" w:rsidP="00574100">
      <w:pPr>
        <w:spacing w:line="360" w:lineRule="auto"/>
        <w:rPr>
          <w:b/>
          <w:bCs/>
        </w:rPr>
      </w:pPr>
      <w:r w:rsidRPr="00ED5505">
        <w:rPr>
          <w:b/>
          <w:bCs/>
        </w:rPr>
        <w:t xml:space="preserve">Panel Review </w:t>
      </w:r>
    </w:p>
    <w:p w14:paraId="6AF5AAB7" w14:textId="77777777" w:rsidR="00574100" w:rsidRPr="00ED5505" w:rsidRDefault="00574100" w:rsidP="00574100">
      <w:pPr>
        <w:spacing w:line="360" w:lineRule="auto"/>
        <w:rPr>
          <w:b/>
          <w:bCs/>
        </w:rPr>
      </w:pPr>
    </w:p>
    <w:p w14:paraId="6DA32BAF" w14:textId="0FA4685C" w:rsidR="00574100" w:rsidRDefault="00574100" w:rsidP="00574100">
      <w:pPr>
        <w:pStyle w:val="Footer"/>
        <w:numPr>
          <w:ilvl w:val="12"/>
          <w:numId w:val="0"/>
        </w:numPr>
        <w:spacing w:line="360" w:lineRule="auto"/>
        <w:jc w:val="both"/>
      </w:pPr>
      <w:r w:rsidRPr="00D11130">
        <w:t xml:space="preserve">The survey </w:t>
      </w:r>
      <w:r>
        <w:t xml:space="preserve">instrument </w:t>
      </w:r>
      <w:r w:rsidR="003C1ECF">
        <w:t>was</w:t>
      </w:r>
      <w:r w:rsidRPr="00D11130">
        <w:t xml:space="preserve"> reviewed by a panel of </w:t>
      </w:r>
      <w:r>
        <w:t xml:space="preserve">four (4) </w:t>
      </w:r>
      <w:r w:rsidRPr="00D11130">
        <w:t>experts prior</w:t>
      </w:r>
      <w:r>
        <w:t xml:space="preserve"> to</w:t>
      </w:r>
      <w:r w:rsidRPr="00D11130">
        <w:t xml:space="preserve"> pilot-testing and general distribution (Donaldson, 2011; Pounds, 2014). The panel of experts </w:t>
      </w:r>
      <w:r w:rsidR="003C1ECF">
        <w:t>was</w:t>
      </w:r>
      <w:r w:rsidRPr="00D11130">
        <w:t xml:space="preserve"> comprised of </w:t>
      </w:r>
      <w:r>
        <w:t xml:space="preserve">three (3) </w:t>
      </w:r>
      <w:r w:rsidRPr="00D11130">
        <w:t>University of Tennessee, Knoxville professor</w:t>
      </w:r>
      <w:r>
        <w:t xml:space="preserve">s, one (1) Medical Library Director, and one (1) Statistical Consultant </w:t>
      </w:r>
      <w:r w:rsidRPr="00D11130">
        <w:t xml:space="preserve">with expertise </w:t>
      </w:r>
      <w:r>
        <w:t>in research design</w:t>
      </w:r>
      <w:r w:rsidRPr="00D11130">
        <w:t xml:space="preserve">. The panel </w:t>
      </w:r>
      <w:r w:rsidR="003C1ECF">
        <w:t xml:space="preserve">was </w:t>
      </w:r>
      <w:r w:rsidRPr="00D11130">
        <w:t xml:space="preserve">asked to evaluate </w:t>
      </w:r>
      <w:r>
        <w:t xml:space="preserve">and provide feedback on </w:t>
      </w:r>
      <w:r w:rsidRPr="00D11130">
        <w:t>the questionnaire’s length, content, and clarity as well as its validity and reliability (Donaldson, 2011; Pounds, 2014). The panel review alleviate</w:t>
      </w:r>
      <w:r w:rsidR="003C1ECF">
        <w:t>d</w:t>
      </w:r>
      <w:r w:rsidRPr="00D11130">
        <w:t xml:space="preserve"> inaccurate participant responses due to poorly</w:t>
      </w:r>
      <w:r>
        <w:t>-</w:t>
      </w:r>
      <w:r w:rsidRPr="00D11130">
        <w:t>worded questions (Pounds, 2014). The researcher incorporate</w:t>
      </w:r>
      <w:r w:rsidR="003C1ECF">
        <w:t>d</w:t>
      </w:r>
      <w:r w:rsidRPr="00D11130">
        <w:t xml:space="preserve"> any changes to the survey </w:t>
      </w:r>
      <w:r>
        <w:t>instrument</w:t>
      </w:r>
      <w:r w:rsidRPr="00D11130">
        <w:t xml:space="preserve"> prior to pilot-testing and general distribution (Donaldson, 2011). </w:t>
      </w:r>
    </w:p>
    <w:p w14:paraId="27CFC67F" w14:textId="77777777" w:rsidR="00574100" w:rsidRDefault="00574100" w:rsidP="00574100">
      <w:pPr>
        <w:spacing w:line="360" w:lineRule="auto"/>
      </w:pPr>
    </w:p>
    <w:p w14:paraId="68FEBB98" w14:textId="77777777" w:rsidR="00574100" w:rsidRPr="00F5492F" w:rsidRDefault="00574100" w:rsidP="00574100">
      <w:pPr>
        <w:spacing w:line="360" w:lineRule="auto"/>
        <w:rPr>
          <w:rFonts w:asciiTheme="majorHAnsi" w:eastAsiaTheme="majorEastAsia" w:hAnsiTheme="majorHAnsi" w:cstheme="majorBidi"/>
          <w:b/>
          <w:bCs/>
          <w:color w:val="243F60" w:themeColor="accent1" w:themeShade="7F"/>
        </w:rPr>
      </w:pPr>
      <w:r w:rsidRPr="00F5492F">
        <w:rPr>
          <w:b/>
          <w:bCs/>
        </w:rPr>
        <w:t xml:space="preserve">Pilot-Test </w:t>
      </w:r>
    </w:p>
    <w:p w14:paraId="0F6F9EAC" w14:textId="77777777" w:rsidR="00574100" w:rsidRDefault="00574100" w:rsidP="00574100">
      <w:pPr>
        <w:spacing w:line="360" w:lineRule="auto"/>
        <w:jc w:val="both"/>
      </w:pPr>
    </w:p>
    <w:p w14:paraId="4826E7E7" w14:textId="309CB662" w:rsidR="00574100" w:rsidRPr="00E43DE9" w:rsidRDefault="00574100" w:rsidP="00574100">
      <w:pPr>
        <w:spacing w:line="360" w:lineRule="auto"/>
        <w:jc w:val="both"/>
      </w:pPr>
      <w:r>
        <w:t>P</w:t>
      </w:r>
      <w:r w:rsidRPr="00E43DE9">
        <w:t xml:space="preserve">rior to general distribution, a soft launch/pilot-test study of the survey </w:t>
      </w:r>
      <w:r w:rsidR="003C1ECF" w:rsidRPr="00E43DE9">
        <w:t>occur</w:t>
      </w:r>
      <w:r w:rsidR="003C1ECF">
        <w:t>red</w:t>
      </w:r>
      <w:r w:rsidRPr="00E43DE9">
        <w:t xml:space="preserve"> (Donaldson, 2011; Teijlingen &amp; Hundley, 2002). Convenience sampling </w:t>
      </w:r>
      <w:r w:rsidR="003C1ECF">
        <w:t xml:space="preserve">was </w:t>
      </w:r>
      <w:r w:rsidRPr="00E43DE9">
        <w:t xml:space="preserve">used for the pilot-test </w:t>
      </w:r>
      <w:r>
        <w:t xml:space="preserve">on MTurk </w:t>
      </w:r>
      <w:r w:rsidRPr="00E43DE9">
        <w:t xml:space="preserve">(Ary et al., 2010; Donaldson, 2011). </w:t>
      </w:r>
    </w:p>
    <w:p w14:paraId="3F64DB6F" w14:textId="6DF0715D" w:rsidR="00574100" w:rsidRDefault="00574100" w:rsidP="00574100">
      <w:pPr>
        <w:spacing w:line="360" w:lineRule="auto"/>
        <w:jc w:val="both"/>
        <w:rPr>
          <w:rStyle w:val="Hyperlink"/>
        </w:rPr>
      </w:pPr>
      <w:r w:rsidRPr="00E43DE9">
        <w:lastRenderedPageBreak/>
        <w:t>The soft launch/pilot-test study serve</w:t>
      </w:r>
      <w:r w:rsidR="003C1ECF">
        <w:t>d</w:t>
      </w:r>
      <w:r w:rsidRPr="00E43DE9">
        <w:t xml:space="preserve"> as a practice run to identify any survey errors, including errors with electronic distribution. As with panel review, the researcher incorporate</w:t>
      </w:r>
      <w:r w:rsidR="003C1ECF">
        <w:t>d</w:t>
      </w:r>
      <w:r w:rsidRPr="00E43DE9">
        <w:t xml:space="preserve"> any changes to the survey and/or electronic distribution prior to </w:t>
      </w:r>
      <w:r>
        <w:t>general distribution</w:t>
      </w:r>
      <w:r w:rsidRPr="00E43DE9">
        <w:t xml:space="preserve">. The soft launch/pilot-test study </w:t>
      </w:r>
      <w:r w:rsidR="001735D7" w:rsidRPr="00E43DE9">
        <w:t>occur</w:t>
      </w:r>
      <w:r w:rsidR="001735D7">
        <w:t>red</w:t>
      </w:r>
      <w:r w:rsidRPr="00E43DE9">
        <w:t xml:space="preserve"> after the review of the survey by the panel of experts; it increase</w:t>
      </w:r>
      <w:r w:rsidR="003C1ECF">
        <w:t>d</w:t>
      </w:r>
      <w:r w:rsidRPr="00E43DE9">
        <w:t xml:space="preserve"> the likelihood of success in general </w:t>
      </w:r>
      <w:r w:rsidRPr="00A05B1B">
        <w:t>distribution (</w:t>
      </w:r>
      <w:r w:rsidRPr="00A05B1B">
        <w:rPr>
          <w:rStyle w:val="Hyperlink"/>
        </w:rPr>
        <w:t>Teijlingen &amp; Hundley, 2002).</w:t>
      </w:r>
    </w:p>
    <w:p w14:paraId="23CD3AEA" w14:textId="77777777" w:rsidR="00F5126B" w:rsidRPr="00E43DE9" w:rsidRDefault="00F5126B" w:rsidP="00574100">
      <w:pPr>
        <w:spacing w:line="360" w:lineRule="auto"/>
        <w:jc w:val="both"/>
      </w:pPr>
    </w:p>
    <w:p w14:paraId="74864DA5" w14:textId="77777777" w:rsidR="00574100" w:rsidRPr="000A0853" w:rsidRDefault="00574100" w:rsidP="006A4F49">
      <w:pPr>
        <w:spacing w:line="360" w:lineRule="auto"/>
        <w:jc w:val="center"/>
        <w:rPr>
          <w:rFonts w:asciiTheme="majorHAnsi" w:eastAsiaTheme="majorEastAsia" w:hAnsiTheme="majorHAnsi" w:cstheme="majorBidi"/>
          <w:b/>
          <w:bCs/>
          <w:color w:val="365F91" w:themeColor="accent1" w:themeShade="BF"/>
          <w:sz w:val="26"/>
          <w:szCs w:val="26"/>
        </w:rPr>
      </w:pPr>
      <w:r w:rsidRPr="000A0853">
        <w:rPr>
          <w:b/>
          <w:bCs/>
        </w:rPr>
        <w:t>Data Collection</w:t>
      </w:r>
    </w:p>
    <w:p w14:paraId="5F5DA7D4" w14:textId="77777777" w:rsidR="00574100" w:rsidRPr="000A0853" w:rsidRDefault="00574100" w:rsidP="00574100">
      <w:pPr>
        <w:numPr>
          <w:ilvl w:val="12"/>
          <w:numId w:val="0"/>
        </w:numPr>
        <w:spacing w:line="360" w:lineRule="auto"/>
        <w:jc w:val="center"/>
      </w:pPr>
    </w:p>
    <w:p w14:paraId="26FC57A5" w14:textId="64B3220A" w:rsidR="00574100" w:rsidRPr="000A0853" w:rsidRDefault="00574100" w:rsidP="00574100">
      <w:pPr>
        <w:spacing w:line="360" w:lineRule="auto"/>
        <w:jc w:val="both"/>
      </w:pPr>
      <w:r w:rsidRPr="000A0853">
        <w:t xml:space="preserve">Distribution </w:t>
      </w:r>
      <w:r w:rsidR="00E17724" w:rsidRPr="000A0853">
        <w:t>occur</w:t>
      </w:r>
      <w:r w:rsidR="00E17724">
        <w:t>red</w:t>
      </w:r>
      <w:r w:rsidRPr="000A0853">
        <w:t xml:space="preserve"> after approval</w:t>
      </w:r>
      <w:r w:rsidR="003C1ECF">
        <w:t xml:space="preserve"> was</w:t>
      </w:r>
      <w:r w:rsidRPr="000A0853">
        <w:t xml:space="preserve"> received from the University of Tennessee, Knoxville IRB. The Consent Cover Statement explains the purpose of the research study and clearly state</w:t>
      </w:r>
      <w:r w:rsidR="003C1ECF">
        <w:t>d</w:t>
      </w:r>
      <w:r w:rsidRPr="000A0853">
        <w:t xml:space="preserve"> that participation in the questionnaire is voluntary. Participants may stop or decline to answer at any time. The Consent Cover Statement provide</w:t>
      </w:r>
      <w:r w:rsidR="003C1ECF">
        <w:t>d</w:t>
      </w:r>
      <w:r w:rsidRPr="000A0853">
        <w:t xml:space="preserve"> contact information for the researcher and for the University of Tennessee IRB Compliance Officer for participants who require additional information. The Consent Cover Statement also </w:t>
      </w:r>
      <w:r>
        <w:t xml:space="preserve">is designed to </w:t>
      </w:r>
      <w:r w:rsidRPr="000A0853">
        <w:t xml:space="preserve">engender respondents’ trust (Dillman, 2007). </w:t>
      </w:r>
    </w:p>
    <w:p w14:paraId="39BB106F" w14:textId="77777777" w:rsidR="00574100" w:rsidRPr="000A0853" w:rsidRDefault="00574100" w:rsidP="00574100">
      <w:pPr>
        <w:spacing w:line="360" w:lineRule="auto"/>
        <w:contextualSpacing/>
        <w:jc w:val="both"/>
      </w:pPr>
    </w:p>
    <w:p w14:paraId="587254B4" w14:textId="3D68B943" w:rsidR="00574100" w:rsidRDefault="00574100" w:rsidP="00574100">
      <w:pPr>
        <w:spacing w:line="360" w:lineRule="auto"/>
        <w:contextualSpacing/>
        <w:jc w:val="both"/>
      </w:pPr>
      <w:r w:rsidRPr="000A0853">
        <w:t xml:space="preserve">It </w:t>
      </w:r>
      <w:r w:rsidR="003C1ECF">
        <w:t>took</w:t>
      </w:r>
      <w:r w:rsidRPr="000A0853">
        <w:t xml:space="preserve"> approximately three minutes for the participants to review the Consent Cover Statement. The questionnaire itself </w:t>
      </w:r>
      <w:r w:rsidR="003C1ECF">
        <w:t>took</w:t>
      </w:r>
      <w:r w:rsidRPr="000A0853">
        <w:t xml:space="preserve"> approximately </w:t>
      </w:r>
      <w:r>
        <w:t>five</w:t>
      </w:r>
      <w:r w:rsidRPr="000A0853">
        <w:t>-to-</w:t>
      </w:r>
      <w:r>
        <w:t>six</w:t>
      </w:r>
      <w:r w:rsidRPr="000A0853">
        <w:t xml:space="preserve"> minutes for participants to complete. Duplicate responses </w:t>
      </w:r>
      <w:r w:rsidR="00670FB6">
        <w:t xml:space="preserve">were </w:t>
      </w:r>
      <w:r w:rsidRPr="000A0853">
        <w:t xml:space="preserve">not accepted. </w:t>
      </w:r>
    </w:p>
    <w:p w14:paraId="35286A30" w14:textId="77777777" w:rsidR="00574100" w:rsidRDefault="00574100" w:rsidP="00574100">
      <w:pPr>
        <w:spacing w:line="360" w:lineRule="auto"/>
        <w:contextualSpacing/>
        <w:jc w:val="both"/>
      </w:pPr>
    </w:p>
    <w:p w14:paraId="6A7E8362" w14:textId="3802EF0F" w:rsidR="00574100" w:rsidRPr="000A0853" w:rsidRDefault="00574100" w:rsidP="00574100">
      <w:pPr>
        <w:spacing w:line="360" w:lineRule="auto"/>
        <w:contextualSpacing/>
        <w:jc w:val="both"/>
      </w:pPr>
      <w:r w:rsidRPr="000A0853">
        <w:t>Survey participant responses remain</w:t>
      </w:r>
      <w:r w:rsidR="003C1ECF">
        <w:t>ed</w:t>
      </w:r>
      <w:r w:rsidRPr="000A0853">
        <w:t xml:space="preserve"> confidential during data analysis. </w:t>
      </w:r>
      <w:r>
        <w:t>MTurk</w:t>
      </w:r>
      <w:r w:rsidRPr="000A0853">
        <w:t xml:space="preserve"> (may) maintain</w:t>
      </w:r>
      <w:r>
        <w:t>(s)</w:t>
      </w:r>
      <w:r w:rsidRPr="000A0853">
        <w:t xml:space="preserve"> rosters of the </w:t>
      </w:r>
      <w:r>
        <w:t>participants in its panel of respondents</w:t>
      </w:r>
      <w:r w:rsidRPr="000A0853">
        <w:t xml:space="preserve">, and </w:t>
      </w:r>
      <w:r>
        <w:t>i</w:t>
      </w:r>
      <w:r w:rsidRPr="000A0853">
        <w:t>t is theoretically possible for those with specialized skills to trace the IP address of respondents’ computers. However, the researcher does not have these skills and ma</w:t>
      </w:r>
      <w:r w:rsidR="003C1ECF">
        <w:t>de</w:t>
      </w:r>
      <w:r w:rsidRPr="000A0853">
        <w:t xml:space="preserve"> no attempt to ascertain the identity of participants. </w:t>
      </w:r>
    </w:p>
    <w:p w14:paraId="12AF0115" w14:textId="77777777" w:rsidR="001735D7" w:rsidRDefault="001735D7" w:rsidP="00574100">
      <w:pPr>
        <w:spacing w:line="360" w:lineRule="auto"/>
        <w:contextualSpacing/>
        <w:jc w:val="both"/>
      </w:pPr>
    </w:p>
    <w:p w14:paraId="50294B0D" w14:textId="2893CEB2" w:rsidR="00574100" w:rsidRPr="000A0853" w:rsidRDefault="00574100" w:rsidP="00574100">
      <w:pPr>
        <w:spacing w:line="360" w:lineRule="auto"/>
        <w:contextualSpacing/>
        <w:jc w:val="both"/>
      </w:pPr>
      <w:r>
        <w:t>Pa</w:t>
      </w:r>
      <w:r w:rsidRPr="000A0853">
        <w:t>rticipants complete</w:t>
      </w:r>
      <w:r w:rsidR="003C1ECF">
        <w:t>d</w:t>
      </w:r>
      <w:r w:rsidRPr="000A0853">
        <w:t xml:space="preserve"> the questionnaire via </w:t>
      </w:r>
      <w:r>
        <w:t>MTurk</w:t>
      </w:r>
      <w:r w:rsidRPr="000A0853">
        <w:t xml:space="preserve"> and </w:t>
      </w:r>
      <w:r w:rsidR="00670FB6">
        <w:t xml:space="preserve">could </w:t>
      </w:r>
      <w:r w:rsidRPr="000A0853">
        <w:t>do so on any computer</w:t>
      </w:r>
      <w:r>
        <w:t xml:space="preserve"> or device </w:t>
      </w:r>
      <w:r w:rsidRPr="000A0853">
        <w:t xml:space="preserve">from any location with an Internet connection. </w:t>
      </w:r>
      <w:r w:rsidRPr="00A81BAE">
        <w:t xml:space="preserve">The survey </w:t>
      </w:r>
      <w:r w:rsidR="00A81BAE" w:rsidRPr="00A81BAE">
        <w:t>was</w:t>
      </w:r>
      <w:r w:rsidRPr="00A81BAE">
        <w:t xml:space="preserve"> available on MTurk for approximately four weeks (Dillman, 2007). Non-respondents </w:t>
      </w:r>
      <w:r w:rsidR="00A81BAE" w:rsidRPr="00A81BAE">
        <w:t>were not</w:t>
      </w:r>
      <w:r w:rsidRPr="00A81BAE">
        <w:t xml:space="preserve"> identified or </w:t>
      </w:r>
      <w:r w:rsidRPr="00A81BAE">
        <w:lastRenderedPageBreak/>
        <w:t xml:space="preserve">tracked (Donaldson, 2011). The questionnaire </w:t>
      </w:r>
      <w:r w:rsidR="00A81BAE" w:rsidRPr="00A81BAE">
        <w:t xml:space="preserve">was </w:t>
      </w:r>
      <w:r w:rsidRPr="00A81BAE">
        <w:t xml:space="preserve">accessible as early as </w:t>
      </w:r>
      <w:r w:rsidR="00A81BAE" w:rsidRPr="00A81BAE">
        <w:t>September</w:t>
      </w:r>
      <w:r w:rsidRPr="00A81BAE">
        <w:t xml:space="preserve"> 2021.</w:t>
      </w:r>
      <w:r w:rsidRPr="000D05C2">
        <w:t xml:space="preserve"> </w:t>
      </w:r>
    </w:p>
    <w:p w14:paraId="5B311B38" w14:textId="77777777" w:rsidR="00574100" w:rsidRDefault="00574100" w:rsidP="00574100">
      <w:pPr>
        <w:spacing w:line="360" w:lineRule="auto"/>
        <w:jc w:val="both"/>
      </w:pPr>
    </w:p>
    <w:p w14:paraId="05EE29F6" w14:textId="1A22BB07" w:rsidR="00574100" w:rsidRDefault="00574100" w:rsidP="006A4F49">
      <w:pPr>
        <w:spacing w:line="360" w:lineRule="auto"/>
        <w:jc w:val="center"/>
        <w:rPr>
          <w:b/>
          <w:bCs/>
        </w:rPr>
      </w:pPr>
      <w:r w:rsidRPr="007D2F49">
        <w:rPr>
          <w:b/>
          <w:bCs/>
        </w:rPr>
        <w:t>Data Analysis</w:t>
      </w:r>
    </w:p>
    <w:p w14:paraId="1CCC6416" w14:textId="77777777" w:rsidR="00574100" w:rsidRDefault="00574100" w:rsidP="006A4F49">
      <w:pPr>
        <w:spacing w:line="360" w:lineRule="auto"/>
        <w:jc w:val="center"/>
        <w:rPr>
          <w:b/>
          <w:bCs/>
        </w:rPr>
      </w:pPr>
    </w:p>
    <w:p w14:paraId="68286FCA" w14:textId="77777777" w:rsidR="00574100" w:rsidRDefault="00574100" w:rsidP="006A4F49">
      <w:pPr>
        <w:spacing w:line="360" w:lineRule="auto"/>
        <w:jc w:val="center"/>
        <w:rPr>
          <w:b/>
          <w:bCs/>
        </w:rPr>
      </w:pPr>
      <w:r>
        <w:rPr>
          <w:b/>
          <w:bCs/>
        </w:rPr>
        <w:t>Q</w:t>
      </w:r>
      <w:r w:rsidRPr="007D2F49">
        <w:rPr>
          <w:b/>
          <w:bCs/>
        </w:rPr>
        <w:t>uantitative Data Analysis</w:t>
      </w:r>
    </w:p>
    <w:p w14:paraId="72558361" w14:textId="77777777" w:rsidR="00574100" w:rsidRPr="007D66C6" w:rsidRDefault="00574100" w:rsidP="00574100">
      <w:pPr>
        <w:spacing w:line="360" w:lineRule="auto"/>
        <w:rPr>
          <w:b/>
          <w:bCs/>
        </w:rPr>
      </w:pPr>
    </w:p>
    <w:p w14:paraId="559E08C3" w14:textId="5EC930EF" w:rsidR="00574100" w:rsidRDefault="00574100" w:rsidP="00574100">
      <w:pPr>
        <w:spacing w:line="360" w:lineRule="auto"/>
        <w:jc w:val="both"/>
      </w:pPr>
      <w:r w:rsidRPr="007D2F49">
        <w:t xml:space="preserve">Once data collection </w:t>
      </w:r>
      <w:r w:rsidR="00696FFF">
        <w:t>wa</w:t>
      </w:r>
      <w:r w:rsidRPr="007D2F49">
        <w:t xml:space="preserve">s complete, the data </w:t>
      </w:r>
      <w:r w:rsidR="00696FFF">
        <w:t>was</w:t>
      </w:r>
      <w:r w:rsidRPr="007D2F49">
        <w:t xml:space="preserve"> downloaded</w:t>
      </w:r>
      <w:r>
        <w:t xml:space="preserve"> and </w:t>
      </w:r>
      <w:r w:rsidRPr="007D2F49">
        <w:t xml:space="preserve">stored securely on </w:t>
      </w:r>
      <w:r>
        <w:t>the researcher’s personal</w:t>
      </w:r>
      <w:r w:rsidRPr="007D2F49">
        <w:t xml:space="preserve"> server. The survey results </w:t>
      </w:r>
      <w:r w:rsidR="00696FFF">
        <w:t>were</w:t>
      </w:r>
      <w:r w:rsidRPr="007D2F49">
        <w:t xml:space="preserve"> imported from </w:t>
      </w:r>
      <w:r>
        <w:t>MTurk</w:t>
      </w:r>
      <w:r w:rsidRPr="007D2F49">
        <w:t xml:space="preserve"> </w:t>
      </w:r>
      <w:r w:rsidR="001C31D3">
        <w:t xml:space="preserve">and Qualtrics </w:t>
      </w:r>
      <w:r w:rsidRPr="007D2F49">
        <w:t>to SPSS (Barnhoorn et al., 2014)</w:t>
      </w:r>
      <w:r>
        <w:t xml:space="preserve">, </w:t>
      </w:r>
      <w:r w:rsidRPr="007D2F49">
        <w:t xml:space="preserve">which can read, aggregate, and manipulate the data contained in </w:t>
      </w:r>
      <w:r>
        <w:t>MTurk</w:t>
      </w:r>
      <w:r w:rsidRPr="007D2F49">
        <w:t>’</w:t>
      </w:r>
      <w:r>
        <w:t>s</w:t>
      </w:r>
      <w:r w:rsidR="00EA1433">
        <w:t xml:space="preserve"> and Qulatrics’</w:t>
      </w:r>
      <w:r w:rsidRPr="007D2F49">
        <w:t xml:space="preserve"> comma-separated value (CSV) files (Barnhoorn et al., 2014). Partially</w:t>
      </w:r>
      <w:r>
        <w:t xml:space="preserve"> </w:t>
      </w:r>
      <w:r w:rsidRPr="007D2F49">
        <w:t xml:space="preserve">completed </w:t>
      </w:r>
      <w:r>
        <w:t>MTurk</w:t>
      </w:r>
      <w:r w:rsidRPr="007D2F49">
        <w:t xml:space="preserve"> responses </w:t>
      </w:r>
      <w:r w:rsidR="00696FFF">
        <w:t>were</w:t>
      </w:r>
      <w:r>
        <w:t xml:space="preserve"> not</w:t>
      </w:r>
      <w:r w:rsidRPr="007D2F49">
        <w:t xml:space="preserve"> retained</w:t>
      </w:r>
      <w:r w:rsidR="00E21D61">
        <w:t xml:space="preserve"> </w:t>
      </w:r>
      <w:r w:rsidRPr="007D2F49">
        <w:t xml:space="preserve">(Newman, 2014).  </w:t>
      </w:r>
    </w:p>
    <w:p w14:paraId="2AC309AB" w14:textId="77777777" w:rsidR="00574100" w:rsidRPr="007D2F49" w:rsidRDefault="00574100" w:rsidP="00574100">
      <w:pPr>
        <w:spacing w:line="360" w:lineRule="auto"/>
        <w:contextualSpacing/>
        <w:jc w:val="both"/>
      </w:pPr>
    </w:p>
    <w:p w14:paraId="60773985" w14:textId="378ED7FE" w:rsidR="00731988" w:rsidRDefault="00574100" w:rsidP="00574100">
      <w:pPr>
        <w:spacing w:line="360" w:lineRule="auto"/>
        <w:contextualSpacing/>
        <w:jc w:val="both"/>
      </w:pPr>
      <w:r w:rsidRPr="007D2F49">
        <w:t xml:space="preserve">Descriptive statistics, i.e., percentages, etc., </w:t>
      </w:r>
      <w:r w:rsidR="00696FFF">
        <w:t>were</w:t>
      </w:r>
      <w:r w:rsidRPr="007D2F49">
        <w:t xml:space="preserve"> used to summarize and present the collected data (Pounds, 2014). This </w:t>
      </w:r>
      <w:r w:rsidR="00731988">
        <w:t>partially</w:t>
      </w:r>
      <w:r w:rsidRPr="007D2F49">
        <w:t xml:space="preserve"> satisf</w:t>
      </w:r>
      <w:r w:rsidR="00696FFF">
        <w:t>ied</w:t>
      </w:r>
      <w:r w:rsidRPr="007D2F49">
        <w:t xml:space="preserve"> the research objectives (Pounds, 2014). </w:t>
      </w:r>
      <w:r w:rsidR="0044511D" w:rsidRPr="007D2F49">
        <w:t xml:space="preserve">Frequency tables </w:t>
      </w:r>
      <w:r w:rsidR="00696FFF">
        <w:t>were</w:t>
      </w:r>
      <w:r w:rsidR="0044511D" w:rsidRPr="007D2F49">
        <w:t xml:space="preserve"> also generated in SPSS (Pounds, 2014). </w:t>
      </w:r>
      <w:r w:rsidR="00696FFF" w:rsidRPr="00696FFF">
        <w:t>Eight chi square, three t-test, one</w:t>
      </w:r>
      <w:r w:rsidR="00696FFF">
        <w:t xml:space="preserve"> ANOVA</w:t>
      </w:r>
      <w:r w:rsidR="00696FFF" w:rsidRPr="00696FFF">
        <w:t xml:space="preserve">, and one </w:t>
      </w:r>
      <w:r w:rsidR="00696FFF">
        <w:t>MANOVA</w:t>
      </w:r>
      <w:r w:rsidR="00696FFF" w:rsidRPr="00696FFF">
        <w:t xml:space="preserve"> for comparative demographic analysis was conducted </w:t>
      </w:r>
      <w:r w:rsidR="0044511D" w:rsidRPr="00696FFF">
        <w:t>(IBM, 2012</w:t>
      </w:r>
      <w:r w:rsidR="00B2196F" w:rsidRPr="00696FFF">
        <w:t>)</w:t>
      </w:r>
      <w:r w:rsidR="00696FFF" w:rsidRPr="00696FFF">
        <w:t>.</w:t>
      </w:r>
      <w:r w:rsidR="00696FFF">
        <w:t xml:space="preserve"> </w:t>
      </w:r>
      <w:r w:rsidR="00E21D61">
        <w:t xml:space="preserve"> </w:t>
      </w:r>
    </w:p>
    <w:p w14:paraId="22304198" w14:textId="77777777" w:rsidR="00731988" w:rsidRDefault="00731988" w:rsidP="00574100">
      <w:pPr>
        <w:spacing w:line="360" w:lineRule="auto"/>
        <w:contextualSpacing/>
        <w:jc w:val="both"/>
      </w:pPr>
    </w:p>
    <w:p w14:paraId="7F58A53D" w14:textId="76C976D4" w:rsidR="002A7D2D" w:rsidRDefault="00574100" w:rsidP="00574100">
      <w:pPr>
        <w:spacing w:line="360" w:lineRule="auto"/>
        <w:contextualSpacing/>
        <w:jc w:val="both"/>
      </w:pPr>
      <w:r w:rsidRPr="007D2F49">
        <w:t>Descriptive statistics calculate</w:t>
      </w:r>
      <w:r w:rsidR="00972577">
        <w:t>d</w:t>
      </w:r>
      <w:r w:rsidRPr="007D2F49">
        <w:t xml:space="preserve"> the percentage of </w:t>
      </w:r>
      <w:r>
        <w:t>the U.S.</w:t>
      </w:r>
      <w:r w:rsidRPr="007D2F49">
        <w:t xml:space="preserve"> </w:t>
      </w:r>
      <w:r>
        <w:t>public</w:t>
      </w:r>
      <w:r w:rsidRPr="007D2F49">
        <w:t xml:space="preserve"> who report</w:t>
      </w:r>
      <w:r w:rsidR="00972577">
        <w:t>ed</w:t>
      </w:r>
      <w:r w:rsidRPr="007D2F49">
        <w:t xml:space="preserve"> </w:t>
      </w:r>
      <w:r>
        <w:t>awareness of medical librarians</w:t>
      </w:r>
      <w:r w:rsidRPr="007D2F49">
        <w:t>. It also calculate</w:t>
      </w:r>
      <w:r w:rsidR="00972577">
        <w:t>d</w:t>
      </w:r>
      <w:r w:rsidRPr="007D2F49">
        <w:t xml:space="preserve"> and display</w:t>
      </w:r>
      <w:r w:rsidR="00972577">
        <w:t>ed</w:t>
      </w:r>
      <w:r w:rsidRPr="007D2F49">
        <w:t xml:space="preserve"> the percentage of </w:t>
      </w:r>
      <w:r>
        <w:t>the U.S.</w:t>
      </w:r>
      <w:r w:rsidRPr="007D2F49">
        <w:t xml:space="preserve"> </w:t>
      </w:r>
      <w:r>
        <w:t>public</w:t>
      </w:r>
      <w:r w:rsidRPr="007D2F49">
        <w:t xml:space="preserve"> who report that they </w:t>
      </w:r>
      <w:r>
        <w:t>believe these specialty librarians should be included in the treatment team</w:t>
      </w:r>
      <w:r w:rsidRPr="007D2F49">
        <w:t xml:space="preserve"> as well as the </w:t>
      </w:r>
      <w:r>
        <w:t xml:space="preserve">percentage </w:t>
      </w:r>
      <w:r w:rsidRPr="007D2F49">
        <w:t xml:space="preserve">who </w:t>
      </w:r>
      <w:r>
        <w:t>believe that it is important for medical librarians to have a health and/or scientific background</w:t>
      </w:r>
      <w:r w:rsidRPr="007D2F49">
        <w:t>.</w:t>
      </w:r>
      <w:r w:rsidR="002A7D2D">
        <w:t xml:space="preserve"> Categorical data (i.e., </w:t>
      </w:r>
      <w:r w:rsidR="00E21D61">
        <w:t>“</w:t>
      </w:r>
      <w:r w:rsidR="002A7D2D">
        <w:t>yes</w:t>
      </w:r>
      <w:r w:rsidR="00E21D61">
        <w:t>”</w:t>
      </w:r>
      <w:r w:rsidR="002A7D2D">
        <w:t xml:space="preserve"> and </w:t>
      </w:r>
      <w:r w:rsidR="00E21D61">
        <w:t>“</w:t>
      </w:r>
      <w:r w:rsidR="002A7D2D">
        <w:t>no</w:t>
      </w:r>
      <w:r w:rsidR="00E21D61">
        <w:t>”</w:t>
      </w:r>
      <w:r w:rsidR="002A7D2D">
        <w:t xml:space="preserve">) </w:t>
      </w:r>
      <w:r w:rsidR="00972577">
        <w:t>w</w:t>
      </w:r>
      <w:r w:rsidR="003D5B42">
        <w:t>ere</w:t>
      </w:r>
      <w:r w:rsidR="002A7D2D">
        <w:t xml:space="preserve"> described with frequencies and</w:t>
      </w:r>
      <w:r w:rsidR="00BE7F9A">
        <w:t xml:space="preserve">/or </w:t>
      </w:r>
      <w:r w:rsidR="002A7D2D">
        <w:t>percentages</w:t>
      </w:r>
      <w:r w:rsidR="00E21D61">
        <w:t xml:space="preserve"> (IBM, 2021</w:t>
      </w:r>
      <w:r w:rsidR="0037012A">
        <w:t>a</w:t>
      </w:r>
      <w:r w:rsidR="00E21D61">
        <w:t>)</w:t>
      </w:r>
      <w:r w:rsidR="002A7D2D">
        <w:t xml:space="preserve">. Likert scale questions </w:t>
      </w:r>
      <w:r w:rsidR="00972577">
        <w:t>were</w:t>
      </w:r>
      <w:r w:rsidR="002A7D2D">
        <w:t xml:space="preserve"> </w:t>
      </w:r>
      <w:r w:rsidR="00BE7F9A">
        <w:t>analyzed vis-à-vis the</w:t>
      </w:r>
      <w:r w:rsidR="00E21D61">
        <w:t xml:space="preserve"> </w:t>
      </w:r>
      <w:r w:rsidR="002A7D2D">
        <w:t>mean</w:t>
      </w:r>
      <w:r w:rsidR="00E21D61">
        <w:t xml:space="preserve"> (IBM, 2021</w:t>
      </w:r>
      <w:r w:rsidR="0037012A">
        <w:t>b</w:t>
      </w:r>
      <w:r w:rsidR="00E21D61">
        <w:t>)</w:t>
      </w:r>
      <w:r w:rsidR="002A7D2D">
        <w:t xml:space="preserve">. </w:t>
      </w:r>
      <w:r w:rsidR="008434AB">
        <w:t>For example, t</w:t>
      </w:r>
      <w:r w:rsidR="002A7D2D">
        <w:t>he mean</w:t>
      </w:r>
      <w:r w:rsidR="008434AB">
        <w:t xml:space="preserve"> is</w:t>
      </w:r>
      <w:r w:rsidR="002A7D2D">
        <w:t xml:space="preserve"> a 4.2 </w:t>
      </w:r>
      <w:r w:rsidR="008434AB">
        <w:t xml:space="preserve">which </w:t>
      </w:r>
      <w:r w:rsidR="006504B1">
        <w:t xml:space="preserve">might </w:t>
      </w:r>
      <w:r w:rsidR="002A7D2D">
        <w:t>indicate something is important where 1 is not important and 5 is very important</w:t>
      </w:r>
      <w:r w:rsidR="0037012A">
        <w:t xml:space="preserve"> (IBM, 2021b).</w:t>
      </w:r>
      <w:r w:rsidR="002A7D2D">
        <w:t xml:space="preserve"> </w:t>
      </w:r>
    </w:p>
    <w:p w14:paraId="43A67104" w14:textId="77777777" w:rsidR="002A7D2D" w:rsidRDefault="002A7D2D" w:rsidP="00574100">
      <w:pPr>
        <w:spacing w:line="360" w:lineRule="auto"/>
        <w:jc w:val="both"/>
      </w:pPr>
    </w:p>
    <w:p w14:paraId="6355B3D4" w14:textId="67672467" w:rsidR="006A578C" w:rsidRDefault="00EA1433" w:rsidP="00574100">
      <w:pPr>
        <w:spacing w:line="360" w:lineRule="auto"/>
        <w:jc w:val="both"/>
      </w:pPr>
      <w:r>
        <w:lastRenderedPageBreak/>
        <w:t>T</w:t>
      </w:r>
      <w:r w:rsidR="00731988">
        <w:t xml:space="preserve">he </w:t>
      </w:r>
      <w:r w:rsidR="00B2196F">
        <w:t>result</w:t>
      </w:r>
      <w:r w:rsidR="001C31D3">
        <w:t xml:space="preserve"> of th</w:t>
      </w:r>
      <w:r w:rsidR="00F315EB">
        <w:t>e</w:t>
      </w:r>
      <w:r w:rsidR="001C31D3">
        <w:t xml:space="preserve"> survey</w:t>
      </w:r>
      <w:r w:rsidR="00731988">
        <w:t xml:space="preserve"> </w:t>
      </w:r>
      <w:r w:rsidR="00F315EB">
        <w:t xml:space="preserve">is likely </w:t>
      </w:r>
      <w:r w:rsidR="00731988">
        <w:t xml:space="preserve">too small </w:t>
      </w:r>
      <w:r w:rsidR="002A7D2D">
        <w:t xml:space="preserve">to </w:t>
      </w:r>
      <w:r w:rsidR="00731988">
        <w:t xml:space="preserve">accurately </w:t>
      </w:r>
      <w:r>
        <w:t>characterize</w:t>
      </w:r>
      <w:r w:rsidR="002A7D2D">
        <w:t xml:space="preserve"> </w:t>
      </w:r>
      <w:r w:rsidR="00731988">
        <w:t xml:space="preserve">less populous </w:t>
      </w:r>
      <w:r w:rsidR="002A7D2D">
        <w:t>groups</w:t>
      </w:r>
      <w:r w:rsidR="00731988">
        <w:t xml:space="preserve"> (i.e., American Indian)</w:t>
      </w:r>
      <w:r w:rsidR="005E65A7">
        <w:t xml:space="preserve">; </w:t>
      </w:r>
      <w:r w:rsidR="00F315EB">
        <w:t>so,</w:t>
      </w:r>
      <w:r w:rsidR="002F6983">
        <w:t xml:space="preserve"> </w:t>
      </w:r>
      <w:r w:rsidR="005E65A7">
        <w:t>no</w:t>
      </w:r>
      <w:r w:rsidR="005E65A7" w:rsidRPr="005E65A7">
        <w:t xml:space="preserve"> post-stratification and weighting after the minimum participant population is attained </w:t>
      </w:r>
      <w:r w:rsidR="00972577">
        <w:t>was</w:t>
      </w:r>
      <w:r w:rsidR="005E65A7">
        <w:t xml:space="preserve"> conducted </w:t>
      </w:r>
      <w:r w:rsidR="005E65A7" w:rsidRPr="005E65A7">
        <w:t>(Illinois, 2009; Lavrakas, 2008).</w:t>
      </w:r>
      <w:r w:rsidR="002A7D2D">
        <w:t xml:space="preserve"> </w:t>
      </w:r>
      <w:r w:rsidR="005E65A7">
        <w:t>The</w:t>
      </w:r>
      <w:r w:rsidR="00731988">
        <w:t xml:space="preserve"> results </w:t>
      </w:r>
      <w:r w:rsidR="005E65A7">
        <w:t xml:space="preserve">instead </w:t>
      </w:r>
      <w:r w:rsidR="00972577">
        <w:t>were</w:t>
      </w:r>
      <w:r w:rsidR="006A578C">
        <w:t xml:space="preserve"> analyze</w:t>
      </w:r>
      <w:r w:rsidR="00731988">
        <w:t xml:space="preserve">d </w:t>
      </w:r>
      <w:r w:rsidR="006A578C">
        <w:t>with one sample chi-square test</w:t>
      </w:r>
      <w:r w:rsidR="005E65A7">
        <w:t xml:space="preserve"> </w:t>
      </w:r>
      <w:r w:rsidR="00731988">
        <w:t>in SPSS</w:t>
      </w:r>
      <w:r w:rsidR="002F6983">
        <w:t xml:space="preserve"> (IBM, 2021c).  This is</w:t>
      </w:r>
      <w:r w:rsidR="00731988">
        <w:t xml:space="preserve"> </w:t>
      </w:r>
      <w:r w:rsidR="006A578C" w:rsidRPr="006A578C">
        <w:t xml:space="preserve">to test whether a categorical variable </w:t>
      </w:r>
      <w:r w:rsidR="00731988">
        <w:t xml:space="preserve">is consistent with </w:t>
      </w:r>
      <w:r w:rsidR="006A578C" w:rsidRPr="006A578C">
        <w:t>a hypothesized population distribution</w:t>
      </w:r>
      <w:r w:rsidR="005E65A7">
        <w:t xml:space="preserve"> derived from the U.S. Census Bureau</w:t>
      </w:r>
      <w:r w:rsidR="00731988">
        <w:t xml:space="preserve"> (IBM, 2021c)</w:t>
      </w:r>
      <w:r w:rsidR="006A578C" w:rsidRPr="006A578C">
        <w:t xml:space="preserve">. </w:t>
      </w:r>
    </w:p>
    <w:p w14:paraId="26C73A8E" w14:textId="77777777" w:rsidR="00574100" w:rsidRPr="007D2F49" w:rsidRDefault="00574100" w:rsidP="00574100">
      <w:pPr>
        <w:spacing w:line="360" w:lineRule="auto"/>
        <w:jc w:val="both"/>
      </w:pPr>
    </w:p>
    <w:p w14:paraId="441E1561" w14:textId="26406062" w:rsidR="00574100" w:rsidRPr="00B91E33" w:rsidRDefault="00574100" w:rsidP="006A4F49">
      <w:pPr>
        <w:spacing w:line="360" w:lineRule="auto"/>
        <w:jc w:val="center"/>
        <w:rPr>
          <w:b/>
          <w:bCs/>
        </w:rPr>
      </w:pPr>
      <w:r w:rsidRPr="00B91E33">
        <w:rPr>
          <w:b/>
          <w:bCs/>
        </w:rPr>
        <w:t>Analysis</w:t>
      </w:r>
      <w:r w:rsidR="00E17724">
        <w:rPr>
          <w:b/>
          <w:bCs/>
        </w:rPr>
        <w:t xml:space="preserve"> of Results</w:t>
      </w:r>
    </w:p>
    <w:p w14:paraId="51270221" w14:textId="77777777" w:rsidR="00574100" w:rsidRDefault="00574100" w:rsidP="00574100">
      <w:pPr>
        <w:spacing w:line="360" w:lineRule="auto"/>
        <w:jc w:val="both"/>
      </w:pPr>
    </w:p>
    <w:p w14:paraId="5DDBCAB8" w14:textId="33CD7D0F" w:rsidR="00574100" w:rsidRPr="00B91E33" w:rsidRDefault="00574100" w:rsidP="00574100">
      <w:pPr>
        <w:spacing w:line="360" w:lineRule="auto"/>
        <w:jc w:val="both"/>
      </w:pPr>
      <w:r w:rsidRPr="00B91E33">
        <w:t xml:space="preserve">Because quantitative methods may not provide sufficient depth to inform future decision-making pertaining to </w:t>
      </w:r>
      <w:r>
        <w:t>medical librarians,</w:t>
      </w:r>
      <w:r w:rsidRPr="00B91E33">
        <w:t xml:space="preserve"> a</w:t>
      </w:r>
      <w:r w:rsidR="00E17724">
        <w:t xml:space="preserve">n analysis of results </w:t>
      </w:r>
      <w:r w:rsidR="004167B6">
        <w:t>was</w:t>
      </w:r>
      <w:r w:rsidRPr="00B91E33">
        <w:t xml:space="preserve"> conducted to provide insight for more context-relevant and effective </w:t>
      </w:r>
      <w:r>
        <w:t>guidance</w:t>
      </w:r>
      <w:r w:rsidRPr="00B91E33">
        <w:t xml:space="preserve"> (Weaver-Hightower, 2014). This form of analytical commentary is based upon interpretivism of the quantitative survey results vis-à-vis a critique and/or </w:t>
      </w:r>
      <w:r>
        <w:t>librarian</w:t>
      </w:r>
      <w:r w:rsidRPr="00B91E33">
        <w:t xml:space="preserve"> recommendation(s) (Joyner et al., 2013). This researcher seeks to engage in analysis to add value to the quantitative component of this research on an observed societal phenomena (Boyatzis, 1998; Creswell, 2006).</w:t>
      </w:r>
    </w:p>
    <w:p w14:paraId="53FCCF6E" w14:textId="77777777" w:rsidR="00574100" w:rsidRPr="00B91E33" w:rsidRDefault="00574100" w:rsidP="00574100">
      <w:pPr>
        <w:spacing w:line="360" w:lineRule="auto"/>
        <w:jc w:val="both"/>
      </w:pPr>
    </w:p>
    <w:p w14:paraId="24AE9FF4" w14:textId="6D437C71" w:rsidR="00574100" w:rsidRDefault="00574100" w:rsidP="00574100">
      <w:pPr>
        <w:spacing w:line="360" w:lineRule="auto"/>
        <w:jc w:val="both"/>
      </w:pPr>
      <w:r w:rsidRPr="00B91E33">
        <w:t xml:space="preserve">The modified analysis of these data </w:t>
      </w:r>
      <w:r w:rsidR="004167B6">
        <w:t>was</w:t>
      </w:r>
      <w:r w:rsidRPr="00B91E33">
        <w:t xml:space="preserve"> intended to inform and potentially motivate. This research could be significant to all stakeholders in the </w:t>
      </w:r>
      <w:r>
        <w:t>medical library</w:t>
      </w:r>
      <w:r w:rsidRPr="00B91E33">
        <w:t xml:space="preserve"> sector in three specific respects. First</w:t>
      </w:r>
      <w:r>
        <w:t>ly</w:t>
      </w:r>
      <w:r w:rsidRPr="00B91E33">
        <w:t xml:space="preserve">, it may clarify </w:t>
      </w:r>
      <w:r>
        <w:t>U.S.</w:t>
      </w:r>
      <w:r w:rsidRPr="00B91E33">
        <w:t xml:space="preserve"> </w:t>
      </w:r>
      <w:r>
        <w:t>public</w:t>
      </w:r>
      <w:r w:rsidRPr="00B91E33">
        <w:t xml:space="preserve"> expectations and values with regard to their </w:t>
      </w:r>
      <w:r>
        <w:t>understanding of docent/medical teams and to their reference and health-related information promotion preferences</w:t>
      </w:r>
      <w:r w:rsidRPr="00B91E33">
        <w:t xml:space="preserve">. </w:t>
      </w:r>
      <w:r>
        <w:t>Secondly</w:t>
      </w:r>
      <w:r w:rsidRPr="00B91E33">
        <w:t xml:space="preserve">, it may provide critical </w:t>
      </w:r>
      <w:r>
        <w:t xml:space="preserve">data to inform </w:t>
      </w:r>
      <w:r w:rsidRPr="00B91E33">
        <w:t xml:space="preserve">the communication strategies of </w:t>
      </w:r>
      <w:r>
        <w:t>medical librarians as well as health-related libraries and facilities</w:t>
      </w:r>
      <w:r w:rsidRPr="00B91E33">
        <w:t>.</w:t>
      </w:r>
      <w:r>
        <w:t xml:space="preserve"> Finally</w:t>
      </w:r>
      <w:r w:rsidRPr="0008016E">
        <w:t xml:space="preserve">, it may also encourage </w:t>
      </w:r>
      <w:r>
        <w:t>governing</w:t>
      </w:r>
      <w:r w:rsidRPr="0008016E">
        <w:t xml:space="preserve"> bodies (i.e., libraries, </w:t>
      </w:r>
      <w:r>
        <w:t xml:space="preserve">professional associations, </w:t>
      </w:r>
      <w:r w:rsidRPr="0008016E">
        <w:t xml:space="preserve">etc.) to amend and/or promulgate guidance that is more responsive to U.S. </w:t>
      </w:r>
      <w:r>
        <w:t>public</w:t>
      </w:r>
      <w:r w:rsidRPr="0008016E">
        <w:t xml:space="preserve"> concerns and interests.</w:t>
      </w:r>
    </w:p>
    <w:p w14:paraId="31F12D2B" w14:textId="77777777" w:rsidR="00FB2715" w:rsidRDefault="00FB2715" w:rsidP="008343B7">
      <w:pPr>
        <w:spacing w:line="360" w:lineRule="auto"/>
        <w:jc w:val="center"/>
        <w:rPr>
          <w:b/>
          <w:bCs/>
          <w:color w:val="000000"/>
        </w:rPr>
      </w:pPr>
    </w:p>
    <w:p w14:paraId="7F061F8F" w14:textId="77777777" w:rsidR="00C97F16" w:rsidRDefault="00C97F16" w:rsidP="008343B7">
      <w:pPr>
        <w:spacing w:line="360" w:lineRule="auto"/>
        <w:jc w:val="center"/>
        <w:rPr>
          <w:b/>
          <w:bCs/>
          <w:color w:val="000000"/>
        </w:rPr>
      </w:pPr>
    </w:p>
    <w:p w14:paraId="7635047E" w14:textId="77777777" w:rsidR="00C97F16" w:rsidRDefault="00C97F16" w:rsidP="008343B7">
      <w:pPr>
        <w:spacing w:line="360" w:lineRule="auto"/>
        <w:jc w:val="center"/>
        <w:rPr>
          <w:b/>
          <w:bCs/>
          <w:color w:val="000000"/>
        </w:rPr>
      </w:pPr>
    </w:p>
    <w:p w14:paraId="20B2CA4A" w14:textId="77777777" w:rsidR="00C97F16" w:rsidRDefault="00C97F16" w:rsidP="008343B7">
      <w:pPr>
        <w:spacing w:line="360" w:lineRule="auto"/>
        <w:jc w:val="center"/>
        <w:rPr>
          <w:b/>
          <w:bCs/>
          <w:color w:val="000000"/>
        </w:rPr>
      </w:pPr>
    </w:p>
    <w:p w14:paraId="12B6267C" w14:textId="6AFA5599" w:rsidR="008343B7" w:rsidRPr="00250519" w:rsidRDefault="008343B7" w:rsidP="008343B7">
      <w:pPr>
        <w:spacing w:line="360" w:lineRule="auto"/>
        <w:jc w:val="center"/>
      </w:pPr>
      <w:r w:rsidRPr="005F675A">
        <w:rPr>
          <w:b/>
          <w:bCs/>
          <w:color w:val="000000"/>
        </w:rPr>
        <w:lastRenderedPageBreak/>
        <w:t xml:space="preserve">CHAPTER </w:t>
      </w:r>
      <w:r>
        <w:rPr>
          <w:b/>
          <w:bCs/>
          <w:color w:val="000000"/>
        </w:rPr>
        <w:t>FOUR</w:t>
      </w:r>
    </w:p>
    <w:p w14:paraId="70EF2608" w14:textId="0C7FFFEE" w:rsidR="008343B7" w:rsidRPr="00250519" w:rsidRDefault="008343B7" w:rsidP="008343B7">
      <w:pPr>
        <w:spacing w:line="360" w:lineRule="auto"/>
        <w:jc w:val="center"/>
      </w:pPr>
      <w:r>
        <w:rPr>
          <w:b/>
          <w:bCs/>
          <w:color w:val="000000"/>
        </w:rPr>
        <w:t>RESULTS</w:t>
      </w:r>
    </w:p>
    <w:p w14:paraId="2192E995" w14:textId="77777777" w:rsidR="008343B7" w:rsidRDefault="008343B7" w:rsidP="008343B7">
      <w:pPr>
        <w:numPr>
          <w:ilvl w:val="12"/>
          <w:numId w:val="0"/>
        </w:numPr>
        <w:jc w:val="center"/>
      </w:pPr>
    </w:p>
    <w:p w14:paraId="1C17C988" w14:textId="77777777" w:rsidR="008343B7" w:rsidRPr="00250519" w:rsidRDefault="008343B7" w:rsidP="008343B7">
      <w:pPr>
        <w:spacing w:line="360" w:lineRule="auto"/>
        <w:jc w:val="center"/>
      </w:pPr>
      <w:r w:rsidRPr="00250519">
        <w:rPr>
          <w:b/>
          <w:bCs/>
          <w:color w:val="000000"/>
        </w:rPr>
        <w:t>Introduction</w:t>
      </w:r>
    </w:p>
    <w:p w14:paraId="579B160F" w14:textId="77777777" w:rsidR="008343B7" w:rsidRDefault="008343B7" w:rsidP="008343B7">
      <w:pPr>
        <w:numPr>
          <w:ilvl w:val="12"/>
          <w:numId w:val="0"/>
        </w:numPr>
        <w:rPr>
          <w:highlight w:val="yellow"/>
        </w:rPr>
      </w:pPr>
      <w:r>
        <w:tab/>
      </w:r>
    </w:p>
    <w:p w14:paraId="547B85D9" w14:textId="16182FD9" w:rsidR="00266275" w:rsidRDefault="008343B7" w:rsidP="008D307E">
      <w:pPr>
        <w:numPr>
          <w:ilvl w:val="12"/>
          <w:numId w:val="0"/>
        </w:numPr>
        <w:spacing w:line="360" w:lineRule="auto"/>
        <w:jc w:val="both"/>
      </w:pPr>
      <w:r w:rsidRPr="001D2E08">
        <w:t xml:space="preserve">Chapter One </w:t>
      </w:r>
      <w:r>
        <w:t>discussed</w:t>
      </w:r>
      <w:r w:rsidRPr="001D2E08">
        <w:t xml:space="preserve"> the evolving role of </w:t>
      </w:r>
      <w:r>
        <w:t xml:space="preserve">medical librarians </w:t>
      </w:r>
      <w:r w:rsidRPr="001D2E08">
        <w:t>in the clinical setting. Chapter One also introduced th</w:t>
      </w:r>
      <w:r>
        <w:t>is</w:t>
      </w:r>
      <w:r w:rsidRPr="001D2E08">
        <w:t xml:space="preserve"> research study and </w:t>
      </w:r>
      <w:r>
        <w:t xml:space="preserve">the supporting </w:t>
      </w:r>
      <w:r w:rsidRPr="001D2E08">
        <w:t>survey</w:t>
      </w:r>
      <w:r>
        <w:t xml:space="preserve">, </w:t>
      </w:r>
      <w:r w:rsidRPr="001D2E08">
        <w:t xml:space="preserve">the major purpose of </w:t>
      </w:r>
      <w:r>
        <w:t xml:space="preserve">which </w:t>
      </w:r>
      <w:r w:rsidRPr="001D2E08">
        <w:t xml:space="preserve">is to investigate and assess whether </w:t>
      </w:r>
      <w:r>
        <w:t xml:space="preserve">medical </w:t>
      </w:r>
      <w:r w:rsidRPr="001D2E08">
        <w:t>librarians</w:t>
      </w:r>
      <w:r>
        <w:t xml:space="preserve"> </w:t>
      </w:r>
      <w:r w:rsidRPr="001D2E08">
        <w:t xml:space="preserve">have an obligation beyond their particular institutional role to, or aspirationally should, provide the public with medical literature that may improve </w:t>
      </w:r>
      <w:r>
        <w:t xml:space="preserve">an individual’s health or the </w:t>
      </w:r>
      <w:r w:rsidRPr="001D2E08">
        <w:t>public health.</w:t>
      </w:r>
      <w:r>
        <w:t xml:space="preserve"> </w:t>
      </w:r>
      <w:r w:rsidRPr="001D2E08">
        <w:t xml:space="preserve">Chapter Two </w:t>
      </w:r>
      <w:r>
        <w:t>reviewed</w:t>
      </w:r>
      <w:r w:rsidRPr="001D2E08">
        <w:t xml:space="preserve"> the literature supporting the research conducted for this study.</w:t>
      </w:r>
      <w:r w:rsidR="001735D7">
        <w:t xml:space="preserve"> </w:t>
      </w:r>
      <w:r w:rsidRPr="00241148">
        <w:t>Chapter Three outline</w:t>
      </w:r>
      <w:r>
        <w:t>d</w:t>
      </w:r>
      <w:r w:rsidRPr="00241148">
        <w:t xml:space="preserve"> the materials and method</w:t>
      </w:r>
      <w:r w:rsidR="00015610">
        <w:t xml:space="preserve">. </w:t>
      </w:r>
      <w:r>
        <w:t>Chapter Three also</w:t>
      </w:r>
      <w:r w:rsidRPr="00241148">
        <w:t xml:space="preserve"> include</w:t>
      </w:r>
      <w:r>
        <w:t>d</w:t>
      </w:r>
      <w:r w:rsidRPr="00241148">
        <w:t xml:space="preserve"> a description of: (1) research design, (2) population and sample, (3) instrumentation, (4) data collection, and (5) data analysis.</w:t>
      </w:r>
      <w:r>
        <w:t xml:space="preserve"> Chapter Four </w:t>
      </w:r>
      <w:r w:rsidRPr="00423526">
        <w:t>provide</w:t>
      </w:r>
      <w:r w:rsidR="00670FB6" w:rsidRPr="00423526">
        <w:t>s</w:t>
      </w:r>
      <w:r>
        <w:t xml:space="preserve"> detailed information about the results of the opt-in</w:t>
      </w:r>
      <w:r w:rsidR="00C53D8B" w:rsidRPr="00C53D8B">
        <w:t xml:space="preserve"> Amazon’s Mechanical Turk (MTurk)</w:t>
      </w:r>
      <w:r w:rsidR="00C53D8B">
        <w:t xml:space="preserve"> </w:t>
      </w:r>
      <w:r>
        <w:t xml:space="preserve">survey. </w:t>
      </w:r>
      <w:r w:rsidR="00C53D8B" w:rsidRPr="00C53D8B">
        <w:t xml:space="preserve">The survey </w:t>
      </w:r>
      <w:r w:rsidR="00C53D8B">
        <w:t>was</w:t>
      </w:r>
      <w:r w:rsidR="00C53D8B" w:rsidRPr="00C53D8B">
        <w:t xml:space="preserve"> an online, cross-sectional, population-based instrument administered through MTurk, which is a “crowdsourcing marketplace.” MTurk is utilized by businesses, researchers, etc. to outsource virtual tasks to distributed participants (Amazon, n.d.). </w:t>
      </w:r>
    </w:p>
    <w:p w14:paraId="76EAA051" w14:textId="22153D56" w:rsidR="00266275" w:rsidRDefault="00266275" w:rsidP="008D307E">
      <w:pPr>
        <w:numPr>
          <w:ilvl w:val="12"/>
          <w:numId w:val="0"/>
        </w:numPr>
        <w:spacing w:line="360" w:lineRule="auto"/>
        <w:jc w:val="both"/>
      </w:pPr>
    </w:p>
    <w:p w14:paraId="2B4B8C61" w14:textId="30F414A6" w:rsidR="00C27231" w:rsidRDefault="005F0411" w:rsidP="008D307E">
      <w:pPr>
        <w:spacing w:line="360" w:lineRule="auto"/>
        <w:jc w:val="both"/>
      </w:pPr>
      <w:hyperlink w:anchor="_Appendix_H:_Table" w:history="1">
        <w:r w:rsidR="00C27231" w:rsidRPr="00184BF1">
          <w:rPr>
            <w:rStyle w:val="Hyperlink"/>
            <w:b/>
            <w:bCs/>
          </w:rPr>
          <w:t xml:space="preserve">Table </w:t>
        </w:r>
        <w:r w:rsidR="007D1F11" w:rsidRPr="00184BF1">
          <w:rPr>
            <w:rStyle w:val="Hyperlink"/>
            <w:b/>
            <w:bCs/>
          </w:rPr>
          <w:t>4.1</w:t>
        </w:r>
        <w:r w:rsidR="00184BF1" w:rsidRPr="00184BF1">
          <w:rPr>
            <w:rStyle w:val="Hyperlink"/>
            <w:b/>
            <w:bCs/>
          </w:rPr>
          <w:t>.</w:t>
        </w:r>
      </w:hyperlink>
      <w:r w:rsidR="00A00655" w:rsidRPr="00B925C2">
        <w:t xml:space="preserve"> </w:t>
      </w:r>
      <w:r w:rsidR="00B925C2" w:rsidRPr="00B925C2">
        <w:t xml:space="preserve">in </w:t>
      </w:r>
      <w:hyperlink w:anchor="_Appendix_H:_Table" w:history="1">
        <w:r w:rsidR="00B925C2" w:rsidRPr="00184BF1">
          <w:rPr>
            <w:rStyle w:val="Hyperlink"/>
            <w:b/>
            <w:bCs/>
          </w:rPr>
          <w:t>Appendix H</w:t>
        </w:r>
      </w:hyperlink>
      <w:r w:rsidR="00C27231">
        <w:rPr>
          <w:b/>
          <w:bCs/>
        </w:rPr>
        <w:t xml:space="preserve"> </w:t>
      </w:r>
      <w:r w:rsidR="00C27231" w:rsidRPr="00C27231">
        <w:t>outlines</w:t>
      </w:r>
      <w:r w:rsidR="00C27231">
        <w:t xml:space="preserve"> the survey questions </w:t>
      </w:r>
      <w:r w:rsidR="008A7FAE">
        <w:t xml:space="preserve">designed to </w:t>
      </w:r>
      <w:r w:rsidR="00160090">
        <w:t>fulfil</w:t>
      </w:r>
      <w:r w:rsidR="008A7FAE">
        <w:t xml:space="preserve"> the research questions</w:t>
      </w:r>
      <w:r w:rsidR="005C1632">
        <w:t xml:space="preserve"> discussed in Chapter One</w:t>
      </w:r>
      <w:r w:rsidR="008A7FAE">
        <w:t xml:space="preserve">.  </w:t>
      </w:r>
    </w:p>
    <w:p w14:paraId="2E6D5E2A" w14:textId="34C24BB3" w:rsidR="00DE3E27" w:rsidRDefault="00DE3E27" w:rsidP="008D307E">
      <w:pPr>
        <w:spacing w:line="360" w:lineRule="auto"/>
        <w:jc w:val="both"/>
      </w:pPr>
    </w:p>
    <w:p w14:paraId="2AAD47A1" w14:textId="77777777" w:rsidR="00DE3E27" w:rsidRDefault="00DE3E27" w:rsidP="00DE3E27">
      <w:pPr>
        <w:spacing w:line="360" w:lineRule="auto"/>
        <w:jc w:val="both"/>
        <w:rPr>
          <w:color w:val="000000"/>
        </w:rPr>
      </w:pPr>
      <w:r>
        <w:rPr>
          <w:color w:val="000000"/>
        </w:rPr>
        <w:t xml:space="preserve">To provide a foundation and to augment this alignment between research and survey questions, knowledge/awareness, behavior, and </w:t>
      </w:r>
      <w:r w:rsidRPr="003970C0">
        <w:rPr>
          <w:color w:val="000000"/>
        </w:rPr>
        <w:t>demographic questions</w:t>
      </w:r>
      <w:r>
        <w:rPr>
          <w:color w:val="000000"/>
        </w:rPr>
        <w:t xml:space="preserve"> were also distributed to the MTurk participants. Survey questions #1-4 address </w:t>
      </w:r>
      <w:r w:rsidRPr="008C7406">
        <w:rPr>
          <w:color w:val="000000"/>
        </w:rPr>
        <w:t xml:space="preserve">the knowledge/awareness the </w:t>
      </w:r>
      <w:r>
        <w:rPr>
          <w:color w:val="000000"/>
        </w:rPr>
        <w:t xml:space="preserve">U.S. </w:t>
      </w:r>
      <w:r w:rsidRPr="008C7406">
        <w:rPr>
          <w:color w:val="000000"/>
        </w:rPr>
        <w:t>public has of medical librarian</w:t>
      </w:r>
      <w:r>
        <w:rPr>
          <w:color w:val="000000"/>
        </w:rPr>
        <w:t xml:space="preserve">s, and survey questions #5 and #10 reports if the U.S. public </w:t>
      </w:r>
      <w:r w:rsidRPr="008C7406">
        <w:rPr>
          <w:color w:val="000000"/>
        </w:rPr>
        <w:t>h</w:t>
      </w:r>
      <w:r>
        <w:rPr>
          <w:color w:val="000000"/>
        </w:rPr>
        <w:t xml:space="preserve">as </w:t>
      </w:r>
      <w:r w:rsidRPr="008C7406">
        <w:rPr>
          <w:color w:val="000000"/>
        </w:rPr>
        <w:t>ever used/ how likely to consult</w:t>
      </w:r>
      <w:r>
        <w:rPr>
          <w:color w:val="000000"/>
        </w:rPr>
        <w:t xml:space="preserve"> a medical librarian.</w:t>
      </w:r>
    </w:p>
    <w:p w14:paraId="54A1BCB6" w14:textId="44A5B13F" w:rsidR="00DE3E27" w:rsidRDefault="00DE3E27" w:rsidP="00DE3E27">
      <w:pPr>
        <w:spacing w:line="360" w:lineRule="auto"/>
        <w:jc w:val="both"/>
        <w:rPr>
          <w:color w:val="000000"/>
        </w:rPr>
      </w:pPr>
    </w:p>
    <w:p w14:paraId="238D9388" w14:textId="0961937D" w:rsidR="00871351" w:rsidRDefault="00871351" w:rsidP="00DE3E27">
      <w:pPr>
        <w:spacing w:line="360" w:lineRule="auto"/>
        <w:jc w:val="both"/>
        <w:rPr>
          <w:color w:val="000000"/>
        </w:rPr>
      </w:pPr>
    </w:p>
    <w:p w14:paraId="7F63D608" w14:textId="77777777" w:rsidR="00871351" w:rsidRDefault="00871351" w:rsidP="00DE3E27">
      <w:pPr>
        <w:spacing w:line="360" w:lineRule="auto"/>
        <w:jc w:val="both"/>
        <w:rPr>
          <w:color w:val="000000"/>
        </w:rPr>
      </w:pPr>
    </w:p>
    <w:p w14:paraId="5BD1680F" w14:textId="77777777" w:rsidR="00DE3E27" w:rsidRPr="00250519" w:rsidRDefault="00DE3E27" w:rsidP="00DE3E27">
      <w:pPr>
        <w:spacing w:line="360" w:lineRule="auto"/>
        <w:jc w:val="center"/>
      </w:pPr>
      <w:r>
        <w:rPr>
          <w:b/>
          <w:bCs/>
          <w:color w:val="000000"/>
        </w:rPr>
        <w:lastRenderedPageBreak/>
        <w:t>Analysis</w:t>
      </w:r>
    </w:p>
    <w:p w14:paraId="0B91EE67" w14:textId="77777777" w:rsidR="00DE3E27" w:rsidRDefault="00DE3E27" w:rsidP="00DE3E27">
      <w:pPr>
        <w:numPr>
          <w:ilvl w:val="12"/>
          <w:numId w:val="0"/>
        </w:numPr>
        <w:rPr>
          <w:highlight w:val="yellow"/>
        </w:rPr>
      </w:pPr>
      <w:r>
        <w:tab/>
      </w:r>
    </w:p>
    <w:p w14:paraId="7873AEEB" w14:textId="02B7A3C0" w:rsidR="00DE3E27" w:rsidRDefault="00DE3E27" w:rsidP="00DE3E27">
      <w:pPr>
        <w:numPr>
          <w:ilvl w:val="12"/>
          <w:numId w:val="0"/>
        </w:numPr>
        <w:spacing w:line="360" w:lineRule="auto"/>
        <w:jc w:val="both"/>
        <w:rPr>
          <w:color w:val="000000"/>
        </w:rPr>
      </w:pPr>
      <w:r>
        <w:t>Overall, 417 responses were received on MTurk; including the results of the pilot-test/soft launch as n</w:t>
      </w:r>
      <w:r w:rsidRPr="001F5AB5">
        <w:t xml:space="preserve">o adverse findings or errors in design were identified during </w:t>
      </w:r>
      <w:r>
        <w:t>this phase</w:t>
      </w:r>
      <w:r w:rsidRPr="001F5AB5">
        <w:t xml:space="preserve"> of the Internet survey</w:t>
      </w:r>
      <w:r>
        <w:t xml:space="preserve">. </w:t>
      </w:r>
      <w:hyperlink w:anchor="_Appendix_I:_Table" w:history="1">
        <w:r w:rsidRPr="00184BF1">
          <w:rPr>
            <w:rStyle w:val="Hyperlink"/>
            <w:b/>
            <w:bCs/>
          </w:rPr>
          <w:t>Table 4.2</w:t>
        </w:r>
        <w:r w:rsidR="00184BF1" w:rsidRPr="00184BF1">
          <w:rPr>
            <w:rStyle w:val="Hyperlink"/>
            <w:b/>
            <w:bCs/>
          </w:rPr>
          <w:t>.</w:t>
        </w:r>
      </w:hyperlink>
      <w:r w:rsidRPr="00B925C2">
        <w:t xml:space="preserve"> on</w:t>
      </w:r>
      <w:hyperlink w:anchor="_Appendix_I:_Table" w:history="1">
        <w:r w:rsidRPr="00184BF1">
          <w:rPr>
            <w:rStyle w:val="Hyperlink"/>
            <w:b/>
            <w:bCs/>
          </w:rPr>
          <w:t xml:space="preserve"> </w:t>
        </w:r>
        <w:r w:rsidR="00B925C2" w:rsidRPr="00184BF1">
          <w:rPr>
            <w:rStyle w:val="Hyperlink"/>
            <w:b/>
            <w:bCs/>
          </w:rPr>
          <w:t>Appendix I</w:t>
        </w:r>
      </w:hyperlink>
      <w:r w:rsidRPr="00B925C2">
        <w:t xml:space="preserve"> </w:t>
      </w:r>
      <w:r>
        <w:rPr>
          <w:color w:val="000000"/>
        </w:rPr>
        <w:t>reports the distribution of these numbers.</w:t>
      </w:r>
      <w:r w:rsidRPr="00145792">
        <w:rPr>
          <w:color w:val="000000"/>
        </w:rPr>
        <w:t xml:space="preserve">  </w:t>
      </w:r>
    </w:p>
    <w:p w14:paraId="0A453BB1" w14:textId="1D0F9B4B" w:rsidR="00DE3E27" w:rsidRDefault="00DE3E27" w:rsidP="00DE3E27">
      <w:pPr>
        <w:numPr>
          <w:ilvl w:val="12"/>
          <w:numId w:val="0"/>
        </w:numPr>
        <w:spacing w:line="360" w:lineRule="auto"/>
        <w:jc w:val="both"/>
        <w:rPr>
          <w:color w:val="000000"/>
        </w:rPr>
      </w:pPr>
    </w:p>
    <w:p w14:paraId="7CB187CC" w14:textId="3416F6E1" w:rsidR="00DE3E27" w:rsidRDefault="00DE3E27" w:rsidP="00DE3E27">
      <w:pPr>
        <w:numPr>
          <w:ilvl w:val="12"/>
          <w:numId w:val="0"/>
        </w:numPr>
        <w:spacing w:line="360" w:lineRule="auto"/>
        <w:jc w:val="both"/>
      </w:pPr>
      <w:r>
        <w:t xml:space="preserve">Of the 417 responses, 415 participants agreed to the Statement of Consent. The two participants who did not consent were not permitted to complete the survey. </w:t>
      </w:r>
      <w:r w:rsidRPr="00826710">
        <w:t xml:space="preserve">The two attention checks were also required questions. Participants who incorrectly answered the attention checks were not permitted to complete the survey. Their answers were not retained and collated for analysis in SPSS. Ten participants failed one of the two attention checks. </w:t>
      </w:r>
      <w:r>
        <w:t xml:space="preserve">Any other survey question the participants were permitted to </w:t>
      </w:r>
      <w:r>
        <w:rPr>
          <w:color w:val="000000"/>
        </w:rPr>
        <w:t>decline to answer. The analysis in Chapter Four focuses on the answers received; not the participants, if any, who declined to answer. Partial responses were not collated and analyzed. T</w:t>
      </w:r>
      <w:r>
        <w:t>he Valid Percent category eliminates the missing responses in the percentage calculation, so it can be generalized to the U.S. population. The frequency or N represents the count of</w:t>
      </w:r>
      <w:r w:rsidR="003D3324">
        <w:t xml:space="preserve"> </w:t>
      </w:r>
      <w:r>
        <w:t xml:space="preserve">the participants. The Valid categorization represents answers specified not including Don’t Know/Not Sure or Decline to Answer.  </w:t>
      </w:r>
    </w:p>
    <w:p w14:paraId="47EEEABB" w14:textId="33AFD1E4" w:rsidR="00B925C2" w:rsidRDefault="00B925C2" w:rsidP="00DE3E27">
      <w:pPr>
        <w:numPr>
          <w:ilvl w:val="12"/>
          <w:numId w:val="0"/>
        </w:numPr>
        <w:spacing w:line="360" w:lineRule="auto"/>
        <w:jc w:val="both"/>
      </w:pPr>
    </w:p>
    <w:p w14:paraId="43064E84" w14:textId="15878AD5" w:rsidR="00B925C2" w:rsidRDefault="005F0411" w:rsidP="00B925C2">
      <w:pPr>
        <w:numPr>
          <w:ilvl w:val="12"/>
          <w:numId w:val="0"/>
        </w:numPr>
        <w:spacing w:line="360" w:lineRule="auto"/>
        <w:jc w:val="both"/>
      </w:pPr>
      <w:hyperlink w:anchor="_Appendix_J:_Table" w:history="1">
        <w:r w:rsidR="00B925C2" w:rsidRPr="00184BF1">
          <w:rPr>
            <w:rStyle w:val="Hyperlink"/>
            <w:b/>
            <w:bCs/>
          </w:rPr>
          <w:t>Table 4.3</w:t>
        </w:r>
        <w:r w:rsidR="00184BF1" w:rsidRPr="00184BF1">
          <w:rPr>
            <w:rStyle w:val="Hyperlink"/>
            <w:b/>
            <w:bCs/>
          </w:rPr>
          <w:t>.</w:t>
        </w:r>
      </w:hyperlink>
      <w:r w:rsidR="00B925C2">
        <w:rPr>
          <w:color w:val="000000"/>
        </w:rPr>
        <w:t xml:space="preserve"> in </w:t>
      </w:r>
      <w:hyperlink w:anchor="_Appendix_J:_Table" w:history="1">
        <w:r w:rsidR="00B925C2" w:rsidRPr="00184BF1">
          <w:rPr>
            <w:rStyle w:val="Hyperlink"/>
            <w:b/>
            <w:bCs/>
          </w:rPr>
          <w:t>Appendix J</w:t>
        </w:r>
      </w:hyperlink>
      <w:r w:rsidR="00B925C2">
        <w:rPr>
          <w:color w:val="000000"/>
        </w:rPr>
        <w:t xml:space="preserve"> reports the frequency of racial identity responses of the participants. </w:t>
      </w:r>
      <w:r w:rsidR="00B925C2">
        <w:t xml:space="preserve">The majority of participants identified as White.  </w:t>
      </w:r>
    </w:p>
    <w:p w14:paraId="3C2703CE" w14:textId="3FC9D452" w:rsidR="000173D8" w:rsidRDefault="000173D8" w:rsidP="00DE3E27">
      <w:pPr>
        <w:numPr>
          <w:ilvl w:val="12"/>
          <w:numId w:val="0"/>
        </w:numPr>
        <w:spacing w:line="360" w:lineRule="auto"/>
        <w:jc w:val="both"/>
      </w:pPr>
    </w:p>
    <w:p w14:paraId="71BBF9ED" w14:textId="56AFA3AE" w:rsidR="000173D8" w:rsidRDefault="000173D8" w:rsidP="000173D8">
      <w:pPr>
        <w:numPr>
          <w:ilvl w:val="12"/>
          <w:numId w:val="0"/>
        </w:numPr>
        <w:spacing w:line="360" w:lineRule="auto"/>
        <w:jc w:val="both"/>
        <w:rPr>
          <w:color w:val="000000"/>
        </w:rPr>
      </w:pPr>
      <w:r w:rsidRPr="007225EB">
        <w:rPr>
          <w:color w:val="000000"/>
        </w:rPr>
        <w:t>There is a significant difference in distribution of race in the sample and the actual U.S. population (p&lt;.001)</w:t>
      </w:r>
      <w:r>
        <w:rPr>
          <w:color w:val="000000"/>
        </w:rPr>
        <w:t>, according to the U.S. Census Bureau.</w:t>
      </w:r>
      <w:r w:rsidRPr="007225EB">
        <w:rPr>
          <w:color w:val="000000"/>
        </w:rPr>
        <w:t xml:space="preserve"> P representing the probability that the sample is consistent with the U.S. population. The sample is underrepresented in </w:t>
      </w:r>
      <w:r>
        <w:rPr>
          <w:color w:val="000000"/>
        </w:rPr>
        <w:t xml:space="preserve">participants identifying as </w:t>
      </w:r>
      <w:r w:rsidRPr="007225EB">
        <w:rPr>
          <w:color w:val="000000"/>
        </w:rPr>
        <w:t xml:space="preserve">Black, American Indian, and multiple races. In the table </w:t>
      </w:r>
      <w:r w:rsidR="00AF6A86">
        <w:rPr>
          <w:color w:val="000000"/>
        </w:rPr>
        <w:t xml:space="preserve">in the Appendix, </w:t>
      </w:r>
      <w:r w:rsidRPr="007225EB">
        <w:rPr>
          <w:color w:val="000000"/>
        </w:rPr>
        <w:t xml:space="preserve">Observed N is equal to the actual number of participants in the sample, and Expected N=the projected number of participants if the sample population was consistent with the U.S. population.  </w:t>
      </w:r>
    </w:p>
    <w:p w14:paraId="7EEB326A" w14:textId="1FFA0272" w:rsidR="00AF6A86" w:rsidRDefault="00AF6A86" w:rsidP="000173D8">
      <w:pPr>
        <w:numPr>
          <w:ilvl w:val="12"/>
          <w:numId w:val="0"/>
        </w:numPr>
        <w:spacing w:line="360" w:lineRule="auto"/>
        <w:jc w:val="both"/>
        <w:rPr>
          <w:color w:val="000000"/>
        </w:rPr>
      </w:pPr>
    </w:p>
    <w:p w14:paraId="2F9E9673" w14:textId="7626921F" w:rsidR="00AF6A86" w:rsidRDefault="005F0411" w:rsidP="00AF6A86">
      <w:pPr>
        <w:numPr>
          <w:ilvl w:val="12"/>
          <w:numId w:val="0"/>
        </w:numPr>
        <w:spacing w:line="360" w:lineRule="auto"/>
        <w:jc w:val="both"/>
        <w:rPr>
          <w:color w:val="000000"/>
        </w:rPr>
      </w:pPr>
      <w:hyperlink w:anchor="_Appendix_K:_Table" w:history="1">
        <w:r w:rsidR="00AF6A86" w:rsidRPr="00184BF1">
          <w:rPr>
            <w:rStyle w:val="Hyperlink"/>
            <w:b/>
            <w:bCs/>
          </w:rPr>
          <w:t>Table 4.4</w:t>
        </w:r>
        <w:r w:rsidR="00184BF1" w:rsidRPr="00184BF1">
          <w:rPr>
            <w:rStyle w:val="Hyperlink"/>
            <w:b/>
            <w:bCs/>
          </w:rPr>
          <w:t>.</w:t>
        </w:r>
      </w:hyperlink>
      <w:r w:rsidR="00AF6A86">
        <w:rPr>
          <w:color w:val="000000"/>
        </w:rPr>
        <w:t xml:space="preserve"> in </w:t>
      </w:r>
      <w:hyperlink w:anchor="_Appendix_K:_Table" w:history="1">
        <w:r w:rsidR="00AF6A86" w:rsidRPr="00184BF1">
          <w:rPr>
            <w:rStyle w:val="Hyperlink"/>
            <w:b/>
            <w:bCs/>
          </w:rPr>
          <w:t>Appendix K</w:t>
        </w:r>
      </w:hyperlink>
      <w:r w:rsidR="00AF6A86" w:rsidRPr="00AF6A86">
        <w:rPr>
          <w:color w:val="000000"/>
        </w:rPr>
        <w:t xml:space="preserve"> </w:t>
      </w:r>
      <w:r w:rsidR="00AF6A86">
        <w:rPr>
          <w:color w:val="000000"/>
        </w:rPr>
        <w:t>reports the d</w:t>
      </w:r>
      <w:r w:rsidR="00AF6A86" w:rsidRPr="00AF6A86">
        <w:rPr>
          <w:color w:val="000000"/>
        </w:rPr>
        <w:t>iscrepancy between sample and actual participant population for Question 17</w:t>
      </w:r>
      <w:r w:rsidR="00AF6A86">
        <w:rPr>
          <w:color w:val="000000"/>
        </w:rPr>
        <w:t xml:space="preserve"> which asks, “</w:t>
      </w:r>
      <w:r w:rsidR="00AF6A86" w:rsidRPr="00AF6A86">
        <w:rPr>
          <w:color w:val="000000"/>
        </w:rPr>
        <w:t>What is your race?</w:t>
      </w:r>
      <w:r w:rsidR="00AF6A86">
        <w:rPr>
          <w:color w:val="000000"/>
        </w:rPr>
        <w:t xml:space="preserve">” </w:t>
      </w:r>
      <w:hyperlink w:anchor="_Appendix_L:_Table" w:history="1">
        <w:r w:rsidR="00AF6A86" w:rsidRPr="00B23D1F">
          <w:rPr>
            <w:rStyle w:val="Hyperlink"/>
            <w:b/>
            <w:bCs/>
          </w:rPr>
          <w:t>Table 4.5</w:t>
        </w:r>
        <w:r w:rsidR="00184BF1" w:rsidRPr="00B23D1F">
          <w:rPr>
            <w:rStyle w:val="Hyperlink"/>
            <w:b/>
            <w:bCs/>
          </w:rPr>
          <w:t>.</w:t>
        </w:r>
      </w:hyperlink>
      <w:r w:rsidR="00AF6A86" w:rsidRPr="00AF6A86">
        <w:rPr>
          <w:color w:val="000000"/>
        </w:rPr>
        <w:t xml:space="preserve"> </w:t>
      </w:r>
      <w:r w:rsidR="00AF6A86">
        <w:rPr>
          <w:color w:val="000000"/>
        </w:rPr>
        <w:t xml:space="preserve">in </w:t>
      </w:r>
      <w:hyperlink w:anchor="_Appendix_L:_Table" w:history="1">
        <w:r w:rsidR="00AF6A86" w:rsidRPr="00B23D1F">
          <w:rPr>
            <w:rStyle w:val="Hyperlink"/>
            <w:b/>
            <w:bCs/>
          </w:rPr>
          <w:t xml:space="preserve">Appendix L </w:t>
        </w:r>
      </w:hyperlink>
      <w:r w:rsidR="00AF6A86" w:rsidRPr="00AF6A86">
        <w:rPr>
          <w:color w:val="000000"/>
        </w:rPr>
        <w:t xml:space="preserve">displays the ethnicity of the participants. 81.6% of participants are not identifying as of Hispanic or Latino origin. </w:t>
      </w:r>
      <w:r w:rsidR="000173D8">
        <w:rPr>
          <w:color w:val="000000"/>
        </w:rPr>
        <w:t xml:space="preserve">The distribution of Hispanic did not significantly differ from the population (p=.978). </w:t>
      </w:r>
      <w:hyperlink w:anchor="_Appendix_M:_Table" w:history="1">
        <w:r w:rsidR="00AF6A86" w:rsidRPr="00B23D1F">
          <w:rPr>
            <w:rStyle w:val="Hyperlink"/>
            <w:b/>
            <w:bCs/>
          </w:rPr>
          <w:t>Table 4.6</w:t>
        </w:r>
        <w:r w:rsidR="00B23D1F" w:rsidRPr="00B23D1F">
          <w:rPr>
            <w:rStyle w:val="Hyperlink"/>
            <w:b/>
            <w:bCs/>
          </w:rPr>
          <w:t>.</w:t>
        </w:r>
      </w:hyperlink>
      <w:r w:rsidR="001C29A5">
        <w:rPr>
          <w:color w:val="000000"/>
        </w:rPr>
        <w:t xml:space="preserve"> in </w:t>
      </w:r>
      <w:hyperlink w:anchor="_Appendix_M:_Table" w:history="1">
        <w:r w:rsidR="001C29A5" w:rsidRPr="00B23D1F">
          <w:rPr>
            <w:rStyle w:val="Hyperlink"/>
            <w:b/>
            <w:bCs/>
          </w:rPr>
          <w:t>Appendix M</w:t>
        </w:r>
      </w:hyperlink>
      <w:r w:rsidR="001C29A5">
        <w:rPr>
          <w:color w:val="000000"/>
        </w:rPr>
        <w:t xml:space="preserve"> presents the</w:t>
      </w:r>
      <w:r w:rsidR="00AF6A86" w:rsidRPr="00AF6A86">
        <w:rPr>
          <w:color w:val="000000"/>
        </w:rPr>
        <w:t xml:space="preserve"> </w:t>
      </w:r>
      <w:r w:rsidR="001C29A5">
        <w:rPr>
          <w:color w:val="000000"/>
        </w:rPr>
        <w:t>d</w:t>
      </w:r>
      <w:r w:rsidR="00AF6A86" w:rsidRPr="00AF6A86">
        <w:rPr>
          <w:color w:val="000000"/>
        </w:rPr>
        <w:t xml:space="preserve">iscrepancy between </w:t>
      </w:r>
      <w:r w:rsidR="001C29A5">
        <w:rPr>
          <w:color w:val="000000"/>
        </w:rPr>
        <w:t xml:space="preserve">the </w:t>
      </w:r>
      <w:r w:rsidR="00AF6A86" w:rsidRPr="00AF6A86">
        <w:rPr>
          <w:color w:val="000000"/>
        </w:rPr>
        <w:t>sample and actual participant population for Question 18</w:t>
      </w:r>
      <w:r w:rsidR="00AF6A86">
        <w:rPr>
          <w:color w:val="000000"/>
        </w:rPr>
        <w:t xml:space="preserve"> which asks, </w:t>
      </w:r>
      <w:r w:rsidR="001C29A5">
        <w:rPr>
          <w:color w:val="000000"/>
        </w:rPr>
        <w:t>“</w:t>
      </w:r>
      <w:r w:rsidR="001C29A5" w:rsidRPr="001C29A5">
        <w:rPr>
          <w:color w:val="000000"/>
        </w:rPr>
        <w:t>Are you of Hispanic or Latino origin?</w:t>
      </w:r>
      <w:r w:rsidR="001C29A5">
        <w:rPr>
          <w:color w:val="000000"/>
        </w:rPr>
        <w:t>”</w:t>
      </w:r>
    </w:p>
    <w:p w14:paraId="3EDCE62F" w14:textId="3B777131" w:rsidR="000173D8" w:rsidRDefault="000173D8" w:rsidP="000173D8">
      <w:pPr>
        <w:spacing w:line="360" w:lineRule="auto"/>
        <w:contextualSpacing/>
        <w:jc w:val="both"/>
        <w:rPr>
          <w:color w:val="000000"/>
        </w:rPr>
      </w:pPr>
    </w:p>
    <w:p w14:paraId="1CB7051E" w14:textId="4864789F" w:rsidR="000173D8" w:rsidRDefault="000173D8" w:rsidP="000173D8">
      <w:pPr>
        <w:spacing w:line="360" w:lineRule="auto"/>
        <w:contextualSpacing/>
        <w:jc w:val="both"/>
        <w:rPr>
          <w:color w:val="000000"/>
        </w:rPr>
      </w:pPr>
      <w:r>
        <w:rPr>
          <w:color w:val="000000"/>
        </w:rPr>
        <w:t xml:space="preserve">The majority of the participants (66.6%) identified as Male. The Other category included an open text box; however, the participant who self-identified as Other did not specify their definition of Other. </w:t>
      </w:r>
      <w:hyperlink w:anchor="_Appendix_N:_Table" w:history="1">
        <w:r w:rsidR="00033E4C" w:rsidRPr="00B23D1F">
          <w:rPr>
            <w:rStyle w:val="Hyperlink"/>
            <w:b/>
            <w:bCs/>
          </w:rPr>
          <w:t>Table 4.7</w:t>
        </w:r>
        <w:r w:rsidR="00B23D1F" w:rsidRPr="00B23D1F">
          <w:rPr>
            <w:rStyle w:val="Hyperlink"/>
            <w:b/>
            <w:bCs/>
          </w:rPr>
          <w:t>.</w:t>
        </w:r>
      </w:hyperlink>
      <w:r w:rsidR="00033E4C">
        <w:rPr>
          <w:color w:val="000000"/>
        </w:rPr>
        <w:t xml:space="preserve"> in </w:t>
      </w:r>
      <w:hyperlink w:anchor="_Appendix_N:_Table" w:history="1">
        <w:r w:rsidR="00033E4C" w:rsidRPr="00B23D1F">
          <w:rPr>
            <w:rStyle w:val="Hyperlink"/>
            <w:b/>
            <w:bCs/>
          </w:rPr>
          <w:t>Appendix N</w:t>
        </w:r>
      </w:hyperlink>
      <w:r w:rsidR="000B2FD4">
        <w:rPr>
          <w:color w:val="000000"/>
        </w:rPr>
        <w:t xml:space="preserve"> </w:t>
      </w:r>
      <w:r w:rsidR="00033E4C">
        <w:rPr>
          <w:color w:val="000000"/>
        </w:rPr>
        <w:t>reports</w:t>
      </w:r>
      <w:r w:rsidR="00033E4C" w:rsidRPr="00033E4C">
        <w:rPr>
          <w:color w:val="000000"/>
        </w:rPr>
        <w:t xml:space="preserve"> </w:t>
      </w:r>
      <w:r w:rsidR="00033E4C">
        <w:rPr>
          <w:color w:val="000000"/>
        </w:rPr>
        <w:t>the results of s</w:t>
      </w:r>
      <w:r w:rsidR="00033E4C" w:rsidRPr="00033E4C">
        <w:rPr>
          <w:color w:val="000000"/>
        </w:rPr>
        <w:t>urvey question #19: With what gender do you identify?</w:t>
      </w:r>
    </w:p>
    <w:p w14:paraId="23187FA5" w14:textId="77777777" w:rsidR="005A4F6C" w:rsidRDefault="005A4F6C" w:rsidP="000173D8">
      <w:pPr>
        <w:autoSpaceDE w:val="0"/>
        <w:autoSpaceDN w:val="0"/>
        <w:adjustRightInd w:val="0"/>
        <w:spacing w:line="400" w:lineRule="atLeast"/>
        <w:jc w:val="both"/>
      </w:pPr>
    </w:p>
    <w:p w14:paraId="3427E585" w14:textId="2A3253DF" w:rsidR="000173D8" w:rsidRPr="004D0ED5" w:rsidRDefault="000173D8" w:rsidP="000173D8">
      <w:pPr>
        <w:autoSpaceDE w:val="0"/>
        <w:autoSpaceDN w:val="0"/>
        <w:adjustRightInd w:val="0"/>
        <w:spacing w:line="400" w:lineRule="atLeast"/>
        <w:jc w:val="both"/>
      </w:pPr>
      <w:r>
        <w:t>The U.S. Census Bureau records in 2021 50.8% female persons in the U.S</w:t>
      </w:r>
      <w:r w:rsidR="00464EBB">
        <w:t>.</w:t>
      </w:r>
      <w:r>
        <w:t xml:space="preserve"> (U.S. Census Bureau, 2021). So, the </w:t>
      </w:r>
      <w:r w:rsidRPr="004D0ED5">
        <w:t xml:space="preserve">expected </w:t>
      </w:r>
      <w:r>
        <w:t xml:space="preserve">results for the participant population is </w:t>
      </w:r>
      <w:r w:rsidRPr="004D0ED5">
        <w:t>50</w:t>
      </w:r>
      <w:r>
        <w:t>.8</w:t>
      </w:r>
      <w:r w:rsidRPr="004D0ED5">
        <w:t>% female.</w:t>
      </w:r>
      <w:r w:rsidR="003D3324">
        <w:t xml:space="preserve"> </w:t>
      </w:r>
      <w:r>
        <w:t>However, m</w:t>
      </w:r>
      <w:r w:rsidRPr="004D0ED5">
        <w:t>ore males than females responde</w:t>
      </w:r>
      <w:r>
        <w:t>d</w:t>
      </w:r>
      <w:r w:rsidRPr="004D0ED5">
        <w:t xml:space="preserve"> to th</w:t>
      </w:r>
      <w:r>
        <w:t xml:space="preserve">is </w:t>
      </w:r>
      <w:r w:rsidRPr="004D0ED5">
        <w:t>survey</w:t>
      </w:r>
      <w:r>
        <w:t xml:space="preserve"> (p&lt;</w:t>
      </w:r>
      <w:r w:rsidRPr="004D0ED5">
        <w:t>.001</w:t>
      </w:r>
      <w:r>
        <w:t xml:space="preserve">). The expected value based on the U.S. Census Bureau could not be calculated as no information for male and other was provided.  </w:t>
      </w:r>
    </w:p>
    <w:p w14:paraId="799CEA77" w14:textId="77777777" w:rsidR="000173D8" w:rsidRDefault="000173D8" w:rsidP="000173D8">
      <w:pPr>
        <w:spacing w:line="360" w:lineRule="auto"/>
        <w:contextualSpacing/>
        <w:jc w:val="both"/>
        <w:rPr>
          <w:color w:val="000000"/>
        </w:rPr>
      </w:pPr>
    </w:p>
    <w:p w14:paraId="6EFE3B35" w14:textId="77777777" w:rsidR="005A4F6C" w:rsidRDefault="005A4F6C" w:rsidP="00F35D49">
      <w:pPr>
        <w:spacing w:line="360" w:lineRule="auto"/>
        <w:contextualSpacing/>
        <w:jc w:val="both"/>
      </w:pPr>
    </w:p>
    <w:p w14:paraId="3726EDD1" w14:textId="67C84FFA" w:rsidR="000173D8" w:rsidRDefault="005F0411" w:rsidP="00F35D49">
      <w:pPr>
        <w:spacing w:line="360" w:lineRule="auto"/>
        <w:contextualSpacing/>
        <w:jc w:val="both"/>
      </w:pPr>
      <w:hyperlink w:anchor="_Appendix_O:_Table" w:history="1">
        <w:r w:rsidR="000173D8" w:rsidRPr="00B23D1F">
          <w:rPr>
            <w:rStyle w:val="Hyperlink"/>
            <w:b/>
            <w:bCs/>
          </w:rPr>
          <w:t>Table 4.8</w:t>
        </w:r>
        <w:r w:rsidR="00B23D1F" w:rsidRPr="00B23D1F">
          <w:rPr>
            <w:rStyle w:val="Hyperlink"/>
            <w:b/>
            <w:bCs/>
          </w:rPr>
          <w:t>.</w:t>
        </w:r>
      </w:hyperlink>
      <w:r w:rsidR="00033E4C">
        <w:rPr>
          <w:color w:val="000000"/>
        </w:rPr>
        <w:t xml:space="preserve"> in </w:t>
      </w:r>
      <w:hyperlink w:anchor="_Appendix_O:_Table" w:history="1">
        <w:r w:rsidR="00033E4C" w:rsidRPr="00B23D1F">
          <w:rPr>
            <w:rStyle w:val="Hyperlink"/>
            <w:b/>
            <w:bCs/>
          </w:rPr>
          <w:t>Appendix O</w:t>
        </w:r>
      </w:hyperlink>
      <w:r w:rsidR="000173D8">
        <w:rPr>
          <w:color w:val="000000"/>
        </w:rPr>
        <w:t xml:space="preserve"> depicts the education of the respondents. Cumulative Percent is the summation of Valid Percent. For example, (100-33.6=66.4) 66.4% of respondents have more than an associate degree. </w:t>
      </w:r>
      <w:r w:rsidR="000173D8">
        <w:t>To compare education between the U.S. Census Bureau and the participant population, education was collapsed to less than a bachelor’s degree. There was a significant difference in the distribution of education between population and sample (p&lt;.001).</w:t>
      </w:r>
      <w:r w:rsidR="00033E4C">
        <w:t xml:space="preserve"> </w:t>
      </w:r>
      <w:r w:rsidR="00033E4C" w:rsidRPr="00033E4C">
        <w:tab/>
      </w:r>
      <w:hyperlink w:anchor="_Appendix_P:_Table" w:history="1">
        <w:r w:rsidR="00033E4C" w:rsidRPr="00B23D1F">
          <w:rPr>
            <w:rStyle w:val="Hyperlink"/>
            <w:b/>
            <w:bCs/>
          </w:rPr>
          <w:t>Table 4.9.</w:t>
        </w:r>
      </w:hyperlink>
      <w:r w:rsidR="00033E4C" w:rsidRPr="00033E4C">
        <w:t xml:space="preserve"> </w:t>
      </w:r>
      <w:r w:rsidR="00033E4C">
        <w:t xml:space="preserve">in </w:t>
      </w:r>
      <w:hyperlink w:anchor="_Appendix_P:_Table" w:history="1">
        <w:r w:rsidR="00033E4C" w:rsidRPr="00B23D1F">
          <w:rPr>
            <w:rStyle w:val="Hyperlink"/>
            <w:b/>
            <w:bCs/>
          </w:rPr>
          <w:t>Appendix P</w:t>
        </w:r>
      </w:hyperlink>
      <w:r w:rsidR="00033E4C">
        <w:t xml:space="preserve"> depicts the </w:t>
      </w:r>
      <w:r w:rsidR="00033E4C" w:rsidRPr="00033E4C">
        <w:t>U.S. Census Bureau reporting structure for question #20</w:t>
      </w:r>
      <w:r w:rsidR="00033E4C">
        <w:t xml:space="preserve"> (i.e., education). </w:t>
      </w:r>
      <w:r w:rsidR="0085337D">
        <w:t>The</w:t>
      </w:r>
      <w:r w:rsidR="00F35D49">
        <w:t xml:space="preserve"> </w:t>
      </w:r>
      <w:r w:rsidR="00D32948">
        <w:t>anticipated</w:t>
      </w:r>
      <w:r w:rsidR="00F35D49">
        <w:t xml:space="preserve"> number of participants with less than a bachelor’s degree is 281. The actual is 139. </w:t>
      </w:r>
      <w:hyperlink w:anchor="_Appendix_Q:_Table" w:history="1">
        <w:r w:rsidR="00033E4C" w:rsidRPr="00B23D1F">
          <w:rPr>
            <w:rStyle w:val="Hyperlink"/>
            <w:b/>
            <w:bCs/>
          </w:rPr>
          <w:t>Table 4.10</w:t>
        </w:r>
        <w:r w:rsidR="00B23D1F" w:rsidRPr="00B23D1F">
          <w:rPr>
            <w:rStyle w:val="Hyperlink"/>
            <w:b/>
            <w:bCs/>
          </w:rPr>
          <w:t>.</w:t>
        </w:r>
      </w:hyperlink>
      <w:r w:rsidR="00033E4C" w:rsidRPr="00033E4C">
        <w:t xml:space="preserve"> </w:t>
      </w:r>
      <w:r w:rsidR="00033E4C">
        <w:t xml:space="preserve">on </w:t>
      </w:r>
      <w:hyperlink w:anchor="_Appendix_Q:_Table" w:history="1">
        <w:r w:rsidR="00033E4C" w:rsidRPr="00B23D1F">
          <w:rPr>
            <w:rStyle w:val="Hyperlink"/>
            <w:b/>
            <w:bCs/>
          </w:rPr>
          <w:t>Appendix Q</w:t>
        </w:r>
      </w:hyperlink>
      <w:r w:rsidR="00033E4C">
        <w:t xml:space="preserve"> shows the d</w:t>
      </w:r>
      <w:r w:rsidR="00033E4C" w:rsidRPr="00033E4C">
        <w:t xml:space="preserve">iscrepancy between </w:t>
      </w:r>
      <w:r w:rsidR="00033E4C">
        <w:t xml:space="preserve">the </w:t>
      </w:r>
      <w:r w:rsidR="00033E4C" w:rsidRPr="00033E4C">
        <w:t>sample and actual participant population for Question 20</w:t>
      </w:r>
      <w:r w:rsidR="00033E4C">
        <w:t xml:space="preserve"> (i.e., education).</w:t>
      </w:r>
    </w:p>
    <w:p w14:paraId="0075F92A" w14:textId="3F83DCE7" w:rsidR="000173D8" w:rsidRDefault="005F0411" w:rsidP="000173D8">
      <w:pPr>
        <w:spacing w:line="360" w:lineRule="auto"/>
        <w:contextualSpacing/>
        <w:jc w:val="both"/>
      </w:pPr>
      <w:hyperlink w:anchor="_Appendix_R:_Table" w:history="1">
        <w:r w:rsidR="000173D8" w:rsidRPr="00B23D1F">
          <w:rPr>
            <w:rStyle w:val="Hyperlink"/>
            <w:b/>
            <w:bCs/>
          </w:rPr>
          <w:t>Table 4.11</w:t>
        </w:r>
        <w:r w:rsidR="00B23D1F" w:rsidRPr="00B23D1F">
          <w:rPr>
            <w:rStyle w:val="Hyperlink"/>
            <w:b/>
            <w:bCs/>
          </w:rPr>
          <w:t>.</w:t>
        </w:r>
      </w:hyperlink>
      <w:r w:rsidR="00033E4C">
        <w:rPr>
          <w:color w:val="000000"/>
        </w:rPr>
        <w:t xml:space="preserve"> in </w:t>
      </w:r>
      <w:hyperlink w:anchor="_Appendix_R:_Table" w:history="1">
        <w:r w:rsidR="00033E4C" w:rsidRPr="00B23D1F">
          <w:rPr>
            <w:rStyle w:val="Hyperlink"/>
            <w:b/>
            <w:bCs/>
          </w:rPr>
          <w:t>Appendix R</w:t>
        </w:r>
      </w:hyperlink>
      <w:r w:rsidR="000173D8">
        <w:rPr>
          <w:color w:val="000000"/>
        </w:rPr>
        <w:t xml:space="preserve"> details the findings of survey question #1-3.</w:t>
      </w:r>
      <w:r w:rsidR="00033E4C" w:rsidRPr="00033E4C">
        <w:rPr>
          <w:rStyle w:val="FootnoteReference"/>
          <w:color w:val="000000"/>
        </w:rPr>
        <w:footnoteReference w:id="8"/>
      </w:r>
      <w:r w:rsidR="00033E4C" w:rsidRPr="00033E4C">
        <w:rPr>
          <w:color w:val="000000"/>
          <w:vertAlign w:val="superscript"/>
        </w:rPr>
        <w:t>,</w:t>
      </w:r>
      <w:r w:rsidR="00033E4C" w:rsidRPr="00033E4C">
        <w:rPr>
          <w:rStyle w:val="FootnoteReference"/>
          <w:color w:val="000000"/>
        </w:rPr>
        <w:footnoteReference w:id="9"/>
      </w:r>
      <w:r w:rsidR="00033E4C" w:rsidRPr="00033E4C">
        <w:rPr>
          <w:color w:val="000000"/>
          <w:vertAlign w:val="superscript"/>
        </w:rPr>
        <w:t>,</w:t>
      </w:r>
      <w:r w:rsidR="00033E4C" w:rsidRPr="00033E4C">
        <w:rPr>
          <w:rStyle w:val="FootnoteReference"/>
          <w:color w:val="000000"/>
        </w:rPr>
        <w:footnoteReference w:id="10"/>
      </w:r>
      <w:r w:rsidR="00033E4C">
        <w:rPr>
          <w:color w:val="000000"/>
        </w:rPr>
        <w:t xml:space="preserve"> </w:t>
      </w:r>
      <w:r w:rsidR="000173D8">
        <w:rPr>
          <w:color w:val="000000"/>
        </w:rPr>
        <w:t xml:space="preserve">For example, 67% of respondents are aware of medical librarians; but only 54% are aware medical librarians work on clinical floors. </w:t>
      </w:r>
      <w:r w:rsidR="000173D8">
        <w:t>Of the 67.0% of participants who are aware of medical librarians, 62.8% identify as female, and 68.7% identify as male.</w:t>
      </w:r>
      <w:r w:rsidR="000173D8">
        <w:rPr>
          <w:rStyle w:val="FootnoteReference"/>
        </w:rPr>
        <w:footnoteReference w:id="11"/>
      </w:r>
      <w:r w:rsidR="000173D8">
        <w:t xml:space="preserve"> Participants identif</w:t>
      </w:r>
      <w:r w:rsidR="000173D8" w:rsidRPr="00F319DC">
        <w:t>ying as Male, and</w:t>
      </w:r>
      <w:r w:rsidR="000173D8">
        <w:t xml:space="preserve"> female are equally aware. The chi-square test resulted in p=.482, which is not significant so, awareness does not differ by gender.</w:t>
      </w:r>
      <w:r w:rsidR="000173D8">
        <w:rPr>
          <w:rStyle w:val="FootnoteReference"/>
        </w:rPr>
        <w:footnoteReference w:id="12"/>
      </w:r>
      <w:r w:rsidR="000173D8">
        <w:t xml:space="preserve"> </w:t>
      </w:r>
    </w:p>
    <w:p w14:paraId="48E47515" w14:textId="77777777" w:rsidR="000173D8" w:rsidRDefault="000173D8" w:rsidP="000173D8">
      <w:pPr>
        <w:spacing w:line="360" w:lineRule="auto"/>
        <w:contextualSpacing/>
        <w:jc w:val="both"/>
      </w:pPr>
    </w:p>
    <w:p w14:paraId="7F6C82A3" w14:textId="77777777" w:rsidR="000173D8" w:rsidRDefault="000173D8" w:rsidP="000173D8">
      <w:pPr>
        <w:spacing w:line="360" w:lineRule="auto"/>
        <w:contextualSpacing/>
        <w:jc w:val="both"/>
      </w:pPr>
      <w:r>
        <w:t xml:space="preserve">The chi square test found a significant difference in the awareness of medical librarians by education level (chi square=21.59, df=2, p&lt;.001). 51.8% of participants with less than a bachelor’s degree are aware while 74.5% with a bachelor’s degree or higher are aware. Therefore, participants with more degrees/education tend to be more aware of medical librarians.  </w:t>
      </w:r>
    </w:p>
    <w:p w14:paraId="00DCB4FC" w14:textId="77777777" w:rsidR="000173D8" w:rsidRDefault="000173D8" w:rsidP="000173D8">
      <w:pPr>
        <w:spacing w:line="360" w:lineRule="auto"/>
        <w:contextualSpacing/>
        <w:jc w:val="both"/>
      </w:pPr>
    </w:p>
    <w:p w14:paraId="2E17CE23" w14:textId="77777777" w:rsidR="000173D8" w:rsidRDefault="000173D8" w:rsidP="000173D8">
      <w:pPr>
        <w:spacing w:line="360" w:lineRule="auto"/>
        <w:contextualSpacing/>
        <w:jc w:val="both"/>
      </w:pPr>
      <w:r>
        <w:t>The chi square test revealed no significant difference concerning race on awareness (p= .983).</w:t>
      </w:r>
      <w:r>
        <w:rPr>
          <w:rStyle w:val="FootnoteReference"/>
        </w:rPr>
        <w:footnoteReference w:id="13"/>
      </w:r>
    </w:p>
    <w:p w14:paraId="624BDD18" w14:textId="77777777" w:rsidR="000173D8" w:rsidRDefault="000173D8" w:rsidP="000173D8">
      <w:pPr>
        <w:spacing w:line="360" w:lineRule="auto"/>
        <w:contextualSpacing/>
        <w:jc w:val="both"/>
      </w:pPr>
    </w:p>
    <w:p w14:paraId="136DD8E5" w14:textId="46C7316B" w:rsidR="000173D8" w:rsidRDefault="000173D8" w:rsidP="000173D8">
      <w:pPr>
        <w:spacing w:line="360" w:lineRule="auto"/>
        <w:contextualSpacing/>
        <w:jc w:val="both"/>
      </w:pPr>
      <w:r>
        <w:t>Pertaining to awareness of medical librarians, there is a significant difference between participants identifying as non-Hispanic or Latino and Hispanic or Latino, with Hispanics being more aware (c</w:t>
      </w:r>
      <w:r w:rsidRPr="00FA12E2">
        <w:t>hi square=21.346, df=2, p&lt;.001</w:t>
      </w:r>
      <w:r>
        <w:t xml:space="preserve">). 89.5% of participants identifying as Hispanic or Latino are aware, while 61.9% of respondents identifying as non-Hispanic or </w:t>
      </w:r>
      <w:r>
        <w:lastRenderedPageBreak/>
        <w:t xml:space="preserve">Latino are aware. 92% of respondents identifying as Hispanic or Latino in this study report having a bachelor’s degree or higher.  </w:t>
      </w:r>
    </w:p>
    <w:p w14:paraId="1DCA8DB2" w14:textId="7EAAA2A7" w:rsidR="000173D8" w:rsidRDefault="000173D8" w:rsidP="000173D8">
      <w:pPr>
        <w:spacing w:line="360" w:lineRule="auto"/>
        <w:contextualSpacing/>
        <w:jc w:val="both"/>
      </w:pPr>
    </w:p>
    <w:p w14:paraId="67A0E654" w14:textId="6572F37B" w:rsidR="000173D8" w:rsidRDefault="000173D8" w:rsidP="000173D8">
      <w:pPr>
        <w:spacing w:line="360" w:lineRule="auto"/>
        <w:contextualSpacing/>
        <w:jc w:val="both"/>
      </w:pPr>
      <w:r>
        <w:t>Regarding survey question #4</w:t>
      </w:r>
      <w:r w:rsidR="00302699">
        <w:t xml:space="preserve"> which asks, “</w:t>
      </w:r>
      <w:bookmarkStart w:id="14" w:name="OLE_LINK2"/>
      <w:r w:rsidR="00302699" w:rsidRPr="00302699">
        <w:t>How do medical librarians deliver library services?</w:t>
      </w:r>
      <w:bookmarkEnd w:id="14"/>
      <w:r w:rsidR="00302699">
        <w:t>”</w:t>
      </w:r>
      <w:r>
        <w:t xml:space="preserve"> as depicted in </w:t>
      </w:r>
      <w:hyperlink w:anchor="_Appendix_S:_Table" w:history="1">
        <w:r w:rsidRPr="00B23D1F">
          <w:rPr>
            <w:rStyle w:val="Hyperlink"/>
            <w:b/>
            <w:bCs/>
          </w:rPr>
          <w:t>Table 4.12</w:t>
        </w:r>
        <w:r w:rsidR="00B23D1F" w:rsidRPr="00B23D1F">
          <w:rPr>
            <w:rStyle w:val="Hyperlink"/>
            <w:b/>
            <w:bCs/>
          </w:rPr>
          <w:t>.</w:t>
        </w:r>
      </w:hyperlink>
      <w:r w:rsidR="00302699">
        <w:t xml:space="preserve"> in </w:t>
      </w:r>
      <w:hyperlink w:anchor="_Appendix_S:_Table" w:history="1">
        <w:r w:rsidR="00302699" w:rsidRPr="00B23D1F">
          <w:rPr>
            <w:rStyle w:val="Hyperlink"/>
            <w:b/>
            <w:bCs/>
          </w:rPr>
          <w:t>Appendix S</w:t>
        </w:r>
      </w:hyperlink>
      <w:r w:rsidRPr="00266275">
        <w:t>,</w:t>
      </w:r>
      <w:r>
        <w:t xml:space="preserve"> in all instances (i.e., individuals come to the library, library staff deliver materials, etc.), less than half of the participants were aware of the medical librarian’s current methods of delivery. Participants No responses were more likely than Yes responses on all of the response items (i.e., 75% - No). </w:t>
      </w:r>
    </w:p>
    <w:p w14:paraId="3F21C833" w14:textId="0E0A27DE" w:rsidR="000173D8" w:rsidRDefault="000173D8" w:rsidP="000173D8">
      <w:pPr>
        <w:spacing w:line="360" w:lineRule="auto"/>
        <w:contextualSpacing/>
        <w:jc w:val="both"/>
      </w:pPr>
    </w:p>
    <w:p w14:paraId="6DC2587D" w14:textId="6E827DFB" w:rsidR="000173D8" w:rsidRDefault="000173D8" w:rsidP="000173D8">
      <w:pPr>
        <w:spacing w:line="360" w:lineRule="auto"/>
        <w:contextualSpacing/>
        <w:jc w:val="both"/>
      </w:pPr>
      <w:r>
        <w:t>In survey question #5, only 33.5% participants have consulted a medical librarian.</w:t>
      </w:r>
      <w:r w:rsidR="00302699">
        <w:rPr>
          <w:rStyle w:val="FootnoteReference"/>
        </w:rPr>
        <w:footnoteReference w:id="14"/>
      </w:r>
      <w:r>
        <w:t xml:space="preserve"> This is represented in </w:t>
      </w:r>
      <w:hyperlink w:anchor="_Appendix_T:_Table" w:history="1">
        <w:r w:rsidRPr="00B23D1F">
          <w:rPr>
            <w:rStyle w:val="Hyperlink"/>
            <w:b/>
            <w:bCs/>
          </w:rPr>
          <w:t>Table 4.13</w:t>
        </w:r>
        <w:r w:rsidR="00B23D1F" w:rsidRPr="00B23D1F">
          <w:rPr>
            <w:rStyle w:val="Hyperlink"/>
            <w:b/>
            <w:bCs/>
          </w:rPr>
          <w:t>.</w:t>
        </w:r>
      </w:hyperlink>
      <w:r w:rsidR="00302699">
        <w:t xml:space="preserve"> on </w:t>
      </w:r>
      <w:hyperlink w:anchor="_Appendix_T:_Table" w:history="1">
        <w:r w:rsidR="00302699" w:rsidRPr="00B23D1F">
          <w:rPr>
            <w:rStyle w:val="Hyperlink"/>
            <w:b/>
            <w:bCs/>
          </w:rPr>
          <w:t>Appendix T</w:t>
        </w:r>
      </w:hyperlink>
      <w:r w:rsidRPr="00266275">
        <w:t>.</w:t>
      </w:r>
    </w:p>
    <w:p w14:paraId="3CDB9765" w14:textId="4F4BDD26" w:rsidR="000173D8" w:rsidRDefault="000173D8" w:rsidP="000173D8">
      <w:pPr>
        <w:spacing w:line="360" w:lineRule="auto"/>
        <w:contextualSpacing/>
        <w:jc w:val="both"/>
      </w:pPr>
    </w:p>
    <w:p w14:paraId="66215952" w14:textId="68111F7B" w:rsidR="00B34F30" w:rsidRDefault="000173D8" w:rsidP="000173D8">
      <w:pPr>
        <w:spacing w:line="360" w:lineRule="auto"/>
        <w:contextualSpacing/>
        <w:jc w:val="both"/>
      </w:pPr>
      <w:r>
        <w:t>41.1% of participants identifying as male have consulted a medical librarian for their own or their family members’ health information seeking needs while 18.2% of respondents identifying as female have consulted a librarian. This is a significant difference (c</w:t>
      </w:r>
      <w:r w:rsidRPr="004941DB">
        <w:t xml:space="preserve">hi square </w:t>
      </w:r>
      <w:r>
        <w:t>=</w:t>
      </w:r>
      <w:r w:rsidRPr="004941DB">
        <w:t>21.577</w:t>
      </w:r>
      <w:r>
        <w:t>,</w:t>
      </w:r>
      <w:r w:rsidRPr="004941DB">
        <w:t xml:space="preserve"> df=2</w:t>
      </w:r>
      <w:r>
        <w:t>,</w:t>
      </w:r>
      <w:r w:rsidRPr="004941DB">
        <w:t xml:space="preserve"> p&lt;.001</w:t>
      </w:r>
      <w:r w:rsidR="000B2FD4">
        <w:t>)</w:t>
      </w:r>
      <w:r w:rsidR="000B2FD4" w:rsidRPr="004941DB">
        <w:t>,</w:t>
      </w:r>
      <w:r w:rsidRPr="004941DB">
        <w:t xml:space="preserve"> </w:t>
      </w:r>
      <w:r>
        <w:t xml:space="preserve">with more Males consulting than Females. </w:t>
      </w:r>
      <w:r w:rsidRPr="00382C7E">
        <w:t>Those with</w:t>
      </w:r>
      <w:r>
        <w:t xml:space="preserve"> a</w:t>
      </w:r>
      <w:r w:rsidRPr="00382C7E">
        <w:t xml:space="preserve"> bachelor’s degree</w:t>
      </w:r>
      <w:r>
        <w:t xml:space="preserve"> or higher</w:t>
      </w:r>
      <w:r w:rsidRPr="00382C7E">
        <w:t xml:space="preserve"> are far more likely to have consulted a medical librarian</w:t>
      </w:r>
      <w:r>
        <w:t xml:space="preserve"> than individuals without a bachelor’s degree (p&lt;.001). However, no significant difference regarding actual consultation exists for race (</w:t>
      </w:r>
      <w:r w:rsidR="00B34F30">
        <w:t>p</w:t>
      </w:r>
      <w:r>
        <w:t>=3.83). More participants identifying as</w:t>
      </w:r>
      <w:r w:rsidR="003D3324">
        <w:t xml:space="preserve"> </w:t>
      </w:r>
      <w:r>
        <w:t xml:space="preserve">Hispanic, or Latino are aware of medical librarians. So, it is not surprising to learn more participants identifying as Hispanic or Latino have consulted a medical librarian (p&lt;.001). 75% of participants identifying as Hispanic or Latino have consulted while 24.1% of non-Hispanic or Latino have consulted. </w:t>
      </w:r>
    </w:p>
    <w:p w14:paraId="5BC0DA36" w14:textId="77777777" w:rsidR="005A32E1" w:rsidRDefault="005A32E1" w:rsidP="000173D8">
      <w:pPr>
        <w:spacing w:line="360" w:lineRule="auto"/>
        <w:contextualSpacing/>
        <w:jc w:val="both"/>
      </w:pPr>
    </w:p>
    <w:p w14:paraId="47161567" w14:textId="073A1EEB" w:rsidR="000173D8" w:rsidRDefault="000173D8" w:rsidP="000173D8">
      <w:pPr>
        <w:spacing w:line="360" w:lineRule="auto"/>
        <w:contextualSpacing/>
        <w:jc w:val="both"/>
      </w:pPr>
      <w:r>
        <w:lastRenderedPageBreak/>
        <w:t>In survey question #10, the m</w:t>
      </w:r>
      <w:r w:rsidRPr="00F95C27">
        <w:t xml:space="preserve">ean </w:t>
      </w:r>
      <w:r>
        <w:t xml:space="preserve">was </w:t>
      </w:r>
      <w:r w:rsidRPr="00F95C27">
        <w:t>3.24</w:t>
      </w:r>
      <w:r>
        <w:t xml:space="preserve"> on a five-point scale;</w:t>
      </w:r>
      <w:r w:rsidRPr="00F95C27">
        <w:t xml:space="preserve"> </w:t>
      </w:r>
      <w:r>
        <w:t>w</w:t>
      </w:r>
      <w:r w:rsidRPr="00F95C27">
        <w:t xml:space="preserve">here </w:t>
      </w:r>
      <w:r>
        <w:t xml:space="preserve">1 </w:t>
      </w:r>
      <w:r w:rsidRPr="00F95C27">
        <w:t xml:space="preserve">is </w:t>
      </w:r>
      <w:r>
        <w:t xml:space="preserve">almost </w:t>
      </w:r>
      <w:r w:rsidRPr="00F95C27">
        <w:t xml:space="preserve">never </w:t>
      </w:r>
      <w:r>
        <w:t xml:space="preserve">true </w:t>
      </w:r>
      <w:r w:rsidRPr="00F95C27">
        <w:t xml:space="preserve">and </w:t>
      </w:r>
      <w:r>
        <w:t>5</w:t>
      </w:r>
      <w:r w:rsidRPr="00F95C27">
        <w:t xml:space="preserve"> is </w:t>
      </w:r>
      <w:r>
        <w:t xml:space="preserve">almost always </w:t>
      </w:r>
      <w:r w:rsidRPr="00F95C27">
        <w:t>true.</w:t>
      </w:r>
      <w:r w:rsidR="00464EBB">
        <w:rPr>
          <w:rStyle w:val="FootnoteReference"/>
        </w:rPr>
        <w:footnoteReference w:id="15"/>
      </w:r>
      <w:r w:rsidRPr="00F95C27">
        <w:t xml:space="preserve"> </w:t>
      </w:r>
      <w:r>
        <w:t>A</w:t>
      </w:r>
      <w:r w:rsidRPr="00F95C27">
        <w:t xml:space="preserve"> 3.24 is between occasionally </w:t>
      </w:r>
      <w:r>
        <w:t xml:space="preserve">true </w:t>
      </w:r>
      <w:r w:rsidRPr="00F95C27">
        <w:t>and usually</w:t>
      </w:r>
      <w:r>
        <w:t xml:space="preserve"> true.</w:t>
      </w:r>
      <w:r w:rsidR="003D3324">
        <w:t xml:space="preserve"> </w:t>
      </w:r>
      <w:r>
        <w:t>So, the participants will not</w:t>
      </w:r>
      <w:r w:rsidRPr="00F95C27">
        <w:t xml:space="preserve"> always </w:t>
      </w:r>
      <w:r>
        <w:t>consult with a medical librarian but</w:t>
      </w:r>
      <w:r w:rsidRPr="00F95C27">
        <w:t xml:space="preserve"> will sometimes</w:t>
      </w:r>
      <w:r>
        <w:t>.</w:t>
      </w:r>
      <w:r w:rsidR="00302699">
        <w:t xml:space="preserve"> </w:t>
      </w:r>
      <w:hyperlink w:anchor="_Appendix_U:_Table" w:history="1">
        <w:r w:rsidRPr="00B23D1F">
          <w:rPr>
            <w:rStyle w:val="Hyperlink"/>
            <w:b/>
            <w:bCs/>
          </w:rPr>
          <w:t>Table 4.14</w:t>
        </w:r>
        <w:r w:rsidR="00B23D1F" w:rsidRPr="00B23D1F">
          <w:rPr>
            <w:rStyle w:val="Hyperlink"/>
            <w:b/>
            <w:bCs/>
          </w:rPr>
          <w:t>.</w:t>
        </w:r>
      </w:hyperlink>
      <w:r w:rsidRPr="00302699">
        <w:t xml:space="preserve"> </w:t>
      </w:r>
      <w:r w:rsidR="00B074B7">
        <w:t xml:space="preserve">in </w:t>
      </w:r>
      <w:hyperlink w:anchor="_Appendix_U:_Table" w:history="1">
        <w:r w:rsidR="00B074B7" w:rsidRPr="00B23D1F">
          <w:rPr>
            <w:rStyle w:val="Hyperlink"/>
            <w:b/>
            <w:bCs/>
          </w:rPr>
          <w:t>Appendix U</w:t>
        </w:r>
      </w:hyperlink>
      <w:r w:rsidR="00B074B7">
        <w:t xml:space="preserve"> </w:t>
      </w:r>
      <w:r w:rsidRPr="00953E1D">
        <w:t xml:space="preserve">confirms </w:t>
      </w:r>
      <w:r>
        <w:t xml:space="preserve">27% of participants will occasionally consult while 23.1% of participants will usually consult.  </w:t>
      </w:r>
    </w:p>
    <w:p w14:paraId="04CEDBB7" w14:textId="0ECF9B8E" w:rsidR="000173D8" w:rsidRDefault="000173D8" w:rsidP="000173D8">
      <w:pPr>
        <w:spacing w:line="360" w:lineRule="auto"/>
        <w:contextualSpacing/>
        <w:jc w:val="both"/>
      </w:pPr>
    </w:p>
    <w:p w14:paraId="0B9DAA8F" w14:textId="77777777" w:rsidR="000173D8" w:rsidRDefault="000173D8" w:rsidP="000173D8">
      <w:pPr>
        <w:spacing w:line="360" w:lineRule="auto"/>
        <w:contextualSpacing/>
        <w:jc w:val="both"/>
      </w:pPr>
      <w:r>
        <w:t>The t-test revealed no significant difference in the means of the two genders presented for analysis (</w:t>
      </w:r>
      <w:r w:rsidRPr="006A273F">
        <w:t>t=1.006, df=353, p=.315</w:t>
      </w:r>
      <w:r>
        <w:t xml:space="preserve">) regarding </w:t>
      </w:r>
      <w:r w:rsidRPr="006A273F">
        <w:t xml:space="preserve">how likely is it that </w:t>
      </w:r>
      <w:r>
        <w:t>the Male or Female participant</w:t>
      </w:r>
      <w:r w:rsidRPr="006A273F">
        <w:t xml:space="preserve"> would meet with a medical librarian if given the chance</w:t>
      </w:r>
      <w:r>
        <w:t>. However, question #10 significantly differs by education (</w:t>
      </w:r>
      <w:r w:rsidRPr="0007646C">
        <w:t>t=-3.094, df=300, p= .002</w:t>
      </w:r>
      <w:r>
        <w:t>). Those with less than a bachelor’s degree are less likely (mean = 2.98) than those with a bachelor’s or more (X=3.36) where 3 is occasionally true and 4 is usually true. T</w:t>
      </w:r>
      <w:r w:rsidRPr="00E276B0">
        <w:t>here was no significant difference between races</w:t>
      </w:r>
      <w:r>
        <w:t xml:space="preserve"> (</w:t>
      </w:r>
      <w:r w:rsidRPr="00E276B0">
        <w:t>F (2, 337)=1.202, p=.302</w:t>
      </w:r>
      <w:r>
        <w:t>). However, t</w:t>
      </w:r>
      <w:r w:rsidRPr="00E276B0">
        <w:t>he</w:t>
      </w:r>
      <w:r>
        <w:t xml:space="preserve"> participants identifying as</w:t>
      </w:r>
      <w:r w:rsidRPr="00E276B0">
        <w:t xml:space="preserve"> Hispanic</w:t>
      </w:r>
      <w:r>
        <w:t xml:space="preserve"> or Latino</w:t>
      </w:r>
      <w:r w:rsidRPr="00E276B0">
        <w:t xml:space="preserve"> are more likely than the </w:t>
      </w:r>
      <w:r>
        <w:t xml:space="preserve">respondents identifying as </w:t>
      </w:r>
      <w:r w:rsidRPr="00E276B0">
        <w:t>non-</w:t>
      </w:r>
      <w:r>
        <w:t>H</w:t>
      </w:r>
      <w:r w:rsidRPr="00E276B0">
        <w:t>ispanic</w:t>
      </w:r>
      <w:r>
        <w:t xml:space="preserve"> or Latino (t=3.258, df=352, p&lt;.001) to </w:t>
      </w:r>
      <w:r w:rsidRPr="00916E78">
        <w:t>if given the chance</w:t>
      </w:r>
      <w:r>
        <w:t xml:space="preserve"> consult a medical librarian. Hispanic or Latino is 3.63 vs. non-Hispanic or Latino which is 3.14. </w:t>
      </w:r>
    </w:p>
    <w:p w14:paraId="3AA4E9DF" w14:textId="77777777" w:rsidR="000173D8" w:rsidRDefault="000173D8" w:rsidP="000173D8">
      <w:pPr>
        <w:spacing w:line="360" w:lineRule="auto"/>
        <w:contextualSpacing/>
        <w:jc w:val="both"/>
      </w:pPr>
    </w:p>
    <w:p w14:paraId="604BDF17" w14:textId="77777777" w:rsidR="00120A0B" w:rsidRDefault="000173D8" w:rsidP="00B34F30">
      <w:pPr>
        <w:spacing w:line="360" w:lineRule="auto"/>
        <w:contextualSpacing/>
        <w:jc w:val="both"/>
      </w:pPr>
      <w:r>
        <w:t>Survey question #7 is a Likert scale with 1 as strongly disagree and 5 as strongly agree.</w:t>
      </w:r>
      <w:r w:rsidR="00B074B7">
        <w:rPr>
          <w:rStyle w:val="FootnoteReference"/>
        </w:rPr>
        <w:footnoteReference w:id="16"/>
      </w:r>
      <w:r w:rsidR="003D3324">
        <w:t xml:space="preserve"> </w:t>
      </w:r>
      <w:r>
        <w:t xml:space="preserve">The mean of the participants’ responses is 3.98 which suggests the participants largely agree that the medical librarian should be included in the medical treatment team. 77.8% of participants believe the medical librarian should be included which is the </w:t>
      </w:r>
      <w:r w:rsidRPr="002814D2">
        <w:t xml:space="preserve">sum </w:t>
      </w:r>
      <w:r>
        <w:t xml:space="preserve">of </w:t>
      </w:r>
      <w:r w:rsidRPr="002814D2">
        <w:t>agree and strongly agree</w:t>
      </w:r>
      <w:r>
        <w:t xml:space="preserve">. </w:t>
      </w:r>
      <w:r w:rsidR="00B074B7">
        <w:t xml:space="preserve">This is presented on </w:t>
      </w:r>
      <w:hyperlink w:anchor="_Appendix_V:_Table" w:history="1">
        <w:r w:rsidR="00B074B7" w:rsidRPr="00B23D1F">
          <w:rPr>
            <w:rStyle w:val="Hyperlink"/>
            <w:b/>
            <w:bCs/>
          </w:rPr>
          <w:t>Table 4.15</w:t>
        </w:r>
        <w:r w:rsidR="00B23D1F" w:rsidRPr="00B23D1F">
          <w:rPr>
            <w:rStyle w:val="Hyperlink"/>
            <w:b/>
            <w:bCs/>
          </w:rPr>
          <w:t>.</w:t>
        </w:r>
      </w:hyperlink>
      <w:r w:rsidR="00B074B7">
        <w:t xml:space="preserve"> in </w:t>
      </w:r>
      <w:hyperlink w:anchor="_Appendix_V:_Table" w:history="1">
        <w:r w:rsidR="00B074B7" w:rsidRPr="00B23D1F">
          <w:rPr>
            <w:rStyle w:val="Hyperlink"/>
            <w:b/>
            <w:bCs/>
          </w:rPr>
          <w:t>Appendix V</w:t>
        </w:r>
      </w:hyperlink>
      <w:r w:rsidR="00B074B7">
        <w:t xml:space="preserve">. </w:t>
      </w:r>
    </w:p>
    <w:p w14:paraId="03CD2760" w14:textId="44D952D7" w:rsidR="000173D8" w:rsidRDefault="000173D8" w:rsidP="00B34F30">
      <w:pPr>
        <w:spacing w:line="360" w:lineRule="auto"/>
        <w:contextualSpacing/>
        <w:jc w:val="both"/>
      </w:pPr>
      <w:r w:rsidRPr="00CF6DE6">
        <w:lastRenderedPageBreak/>
        <w:t xml:space="preserve">Over </w:t>
      </w:r>
      <w:r>
        <w:t xml:space="preserve">70% </w:t>
      </w:r>
      <w:r w:rsidRPr="00CF6DE6">
        <w:t>of respondents to question #8-9 indicated it would affect their opinion if a medical librarian did not have an appropriate background</w:t>
      </w:r>
      <w:r>
        <w:t xml:space="preserve"> which is represented in </w:t>
      </w:r>
      <w:r w:rsidRPr="00B23D1F">
        <w:rPr>
          <w:b/>
          <w:bCs/>
        </w:rPr>
        <w:t>Table</w:t>
      </w:r>
      <w:r>
        <w:t xml:space="preserve"> </w:t>
      </w:r>
      <w:hyperlink w:anchor="_Appendix_W:_Table" w:history="1">
        <w:r w:rsidRPr="00B23D1F">
          <w:rPr>
            <w:rStyle w:val="Hyperlink"/>
            <w:b/>
            <w:bCs/>
          </w:rPr>
          <w:t>4.16</w:t>
        </w:r>
        <w:r w:rsidR="00B23D1F" w:rsidRPr="00B23D1F">
          <w:rPr>
            <w:rStyle w:val="Hyperlink"/>
            <w:b/>
            <w:bCs/>
          </w:rPr>
          <w:t>.</w:t>
        </w:r>
      </w:hyperlink>
      <w:r w:rsidRPr="00CF6DE6">
        <w:t xml:space="preserve"> </w:t>
      </w:r>
      <w:r>
        <w:t xml:space="preserve">to </w:t>
      </w:r>
      <w:hyperlink w:anchor="_Appendix_X:_Table" w:history="1">
        <w:r w:rsidRPr="00B23D1F">
          <w:rPr>
            <w:rStyle w:val="Hyperlink"/>
            <w:b/>
            <w:bCs/>
          </w:rPr>
          <w:t>4.17</w:t>
        </w:r>
        <w:r w:rsidR="00B23D1F" w:rsidRPr="00B23D1F">
          <w:rPr>
            <w:rStyle w:val="Hyperlink"/>
            <w:b/>
            <w:bCs/>
          </w:rPr>
          <w:t>.</w:t>
        </w:r>
      </w:hyperlink>
      <w:r w:rsidR="006E08D7">
        <w:t xml:space="preserve"> in </w:t>
      </w:r>
      <w:hyperlink w:anchor="_Appendix_W:_Table" w:history="1">
        <w:r w:rsidR="006E08D7" w:rsidRPr="00B23D1F">
          <w:rPr>
            <w:rStyle w:val="Hyperlink"/>
            <w:b/>
            <w:bCs/>
          </w:rPr>
          <w:t>Appendix W</w:t>
        </w:r>
      </w:hyperlink>
      <w:r w:rsidR="006E08D7">
        <w:t xml:space="preserve"> and </w:t>
      </w:r>
      <w:hyperlink w:anchor="_Appendix_X:_Table" w:history="1">
        <w:r w:rsidR="006E08D7" w:rsidRPr="00B23D1F">
          <w:rPr>
            <w:rStyle w:val="Hyperlink"/>
            <w:b/>
            <w:bCs/>
          </w:rPr>
          <w:t>X</w:t>
        </w:r>
      </w:hyperlink>
      <w:r>
        <w:t>.</w:t>
      </w:r>
      <w:r w:rsidR="00B827FB" w:rsidRPr="00B827FB">
        <w:rPr>
          <w:rStyle w:val="FootnoteReference"/>
        </w:rPr>
        <w:footnoteReference w:id="17"/>
      </w:r>
      <w:r w:rsidR="00B827FB" w:rsidRPr="00B827FB">
        <w:rPr>
          <w:vertAlign w:val="superscript"/>
        </w:rPr>
        <w:t>,</w:t>
      </w:r>
      <w:r w:rsidR="00B827FB">
        <w:rPr>
          <w:rStyle w:val="FootnoteReference"/>
        </w:rPr>
        <w:footnoteReference w:id="18"/>
      </w:r>
    </w:p>
    <w:p w14:paraId="4948AD9B" w14:textId="0438EFA0" w:rsidR="000173D8" w:rsidRDefault="000173D8" w:rsidP="000173D8">
      <w:pPr>
        <w:autoSpaceDE w:val="0"/>
        <w:autoSpaceDN w:val="0"/>
        <w:adjustRightInd w:val="0"/>
        <w:spacing w:line="360" w:lineRule="auto"/>
        <w:contextualSpacing/>
        <w:jc w:val="both"/>
      </w:pPr>
    </w:p>
    <w:p w14:paraId="2D300BEC" w14:textId="52FD2F77" w:rsidR="000173D8" w:rsidRDefault="000173D8" w:rsidP="006E08D7">
      <w:pPr>
        <w:autoSpaceDE w:val="0"/>
        <w:autoSpaceDN w:val="0"/>
        <w:adjustRightInd w:val="0"/>
        <w:spacing w:line="360" w:lineRule="auto"/>
        <w:jc w:val="both"/>
      </w:pPr>
      <w:r w:rsidRPr="00BC26A5">
        <w:t>Survey question #</w:t>
      </w:r>
      <w:r>
        <w:t>12</w:t>
      </w:r>
      <w:r w:rsidR="006E08D7">
        <w:t xml:space="preserve"> which asks, “</w:t>
      </w:r>
      <w:r w:rsidR="006E08D7" w:rsidRPr="006E08D7">
        <w:t>How important is it for medical librarians to promote health literature for patients and family members?</w:t>
      </w:r>
      <w:r w:rsidR="006E08D7">
        <w:t>”</w:t>
      </w:r>
      <w:r w:rsidRPr="00BC26A5">
        <w:t xml:space="preserve"> is a</w:t>
      </w:r>
      <w:r>
        <w:t>lso a</w:t>
      </w:r>
      <w:r w:rsidRPr="00BC26A5">
        <w:t xml:space="preserve"> Likert scale with </w:t>
      </w:r>
      <w:r>
        <w:t>1</w:t>
      </w:r>
      <w:r w:rsidRPr="00BC26A5">
        <w:t xml:space="preserve"> as </w:t>
      </w:r>
      <w:r>
        <w:t>unimportant</w:t>
      </w:r>
      <w:r w:rsidRPr="00BC26A5">
        <w:t xml:space="preserve"> and </w:t>
      </w:r>
      <w:r>
        <w:t>5</w:t>
      </w:r>
      <w:r w:rsidRPr="00BC26A5">
        <w:t xml:space="preserve"> as strongly </w:t>
      </w:r>
      <w:r>
        <w:t>important</w:t>
      </w:r>
      <w:r w:rsidRPr="00BC26A5">
        <w:t>.</w:t>
      </w:r>
      <w:r w:rsidR="006E08D7">
        <w:t xml:space="preserve"> </w:t>
      </w:r>
      <w:r w:rsidRPr="00BC26A5">
        <w:t xml:space="preserve">The mean of the participants’ responses is </w:t>
      </w:r>
      <w:r>
        <w:t>4.06</w:t>
      </w:r>
      <w:r w:rsidRPr="00BC26A5">
        <w:t xml:space="preserve"> which suggests the participants find it important for medical librarians to promote health literature</w:t>
      </w:r>
      <w:r>
        <w:t xml:space="preserve">; </w:t>
      </w:r>
      <w:r w:rsidRPr="007242CA">
        <w:t>75.5% of participants find</w:t>
      </w:r>
      <w:r>
        <w:t xml:space="preserve"> it</w:t>
      </w:r>
      <w:r w:rsidRPr="007242CA">
        <w:t xml:space="preserve"> important</w:t>
      </w:r>
      <w:r>
        <w:t xml:space="preserve"> for medical librarians to promote health literature. </w:t>
      </w:r>
      <w:r w:rsidR="006E08D7">
        <w:t xml:space="preserve">This is presented on </w:t>
      </w:r>
      <w:hyperlink w:anchor="_Appendix_Y:_Table" w:history="1">
        <w:r w:rsidR="006E08D7" w:rsidRPr="00B23D1F">
          <w:rPr>
            <w:rStyle w:val="Hyperlink"/>
            <w:b/>
            <w:bCs/>
          </w:rPr>
          <w:t>Table 4.18</w:t>
        </w:r>
        <w:r w:rsidR="00B23D1F" w:rsidRPr="00B23D1F">
          <w:rPr>
            <w:rStyle w:val="Hyperlink"/>
            <w:b/>
            <w:bCs/>
          </w:rPr>
          <w:t>.</w:t>
        </w:r>
      </w:hyperlink>
      <w:r w:rsidR="006E08D7">
        <w:t xml:space="preserve"> on </w:t>
      </w:r>
      <w:hyperlink w:anchor="_Appendix_Y:_Table" w:history="1">
        <w:r w:rsidR="006E08D7" w:rsidRPr="00B23D1F">
          <w:rPr>
            <w:rStyle w:val="Hyperlink"/>
            <w:b/>
            <w:bCs/>
          </w:rPr>
          <w:t>Appendix Y</w:t>
        </w:r>
      </w:hyperlink>
      <w:r w:rsidR="006E08D7">
        <w:t xml:space="preserve">. </w:t>
      </w:r>
    </w:p>
    <w:p w14:paraId="377F605A" w14:textId="2CA023A7" w:rsidR="000173D8" w:rsidRDefault="000173D8" w:rsidP="00AD58FD">
      <w:pPr>
        <w:autoSpaceDE w:val="0"/>
        <w:autoSpaceDN w:val="0"/>
        <w:adjustRightInd w:val="0"/>
        <w:spacing w:line="360" w:lineRule="auto"/>
        <w:jc w:val="both"/>
      </w:pPr>
    </w:p>
    <w:p w14:paraId="77C946FD" w14:textId="27406940" w:rsidR="000173D8" w:rsidRDefault="000173D8" w:rsidP="000173D8">
      <w:pPr>
        <w:autoSpaceDE w:val="0"/>
        <w:autoSpaceDN w:val="0"/>
        <w:adjustRightInd w:val="0"/>
        <w:spacing w:line="360" w:lineRule="auto"/>
        <w:jc w:val="both"/>
      </w:pPr>
      <w:r>
        <w:t>In question #13, the participants stated that it was important for medical librarians to promote health literature for patients and family members because: (1) it is easy for the librarian to do, (2) ability to reach a large number of people quickly, and a (3) member of the community; employed at an “anchor” institution.</w:t>
      </w:r>
      <w:r w:rsidR="006E08D7">
        <w:rPr>
          <w:rStyle w:val="FootnoteReference"/>
        </w:rPr>
        <w:footnoteReference w:id="19"/>
      </w:r>
      <w:r>
        <w:t xml:space="preserve"> The participants found it most critical due to the librarian’s dissemination potential. </w:t>
      </w:r>
      <w:r w:rsidR="006E08D7">
        <w:t xml:space="preserve">This is displayed on </w:t>
      </w:r>
      <w:hyperlink w:anchor="_Appendix_Z:_Table" w:history="1">
        <w:r w:rsidR="006E08D7" w:rsidRPr="00B23D1F">
          <w:rPr>
            <w:rStyle w:val="Hyperlink"/>
            <w:b/>
            <w:bCs/>
          </w:rPr>
          <w:t>Table 4.19</w:t>
        </w:r>
        <w:r w:rsidR="00B23D1F" w:rsidRPr="00B23D1F">
          <w:rPr>
            <w:rStyle w:val="Hyperlink"/>
            <w:b/>
            <w:bCs/>
          </w:rPr>
          <w:t>.</w:t>
        </w:r>
      </w:hyperlink>
      <w:r w:rsidR="006E08D7">
        <w:t xml:space="preserve"> on </w:t>
      </w:r>
      <w:hyperlink w:anchor="_Appendix_Z:_Table" w:history="1">
        <w:r w:rsidR="006E08D7" w:rsidRPr="00B23D1F">
          <w:rPr>
            <w:rStyle w:val="Hyperlink"/>
            <w:b/>
            <w:bCs/>
          </w:rPr>
          <w:t>Appendix Z</w:t>
        </w:r>
      </w:hyperlink>
      <w:r w:rsidR="006E08D7">
        <w:t xml:space="preserve">. </w:t>
      </w:r>
    </w:p>
    <w:p w14:paraId="3443FEDC" w14:textId="2F950D7F" w:rsidR="000173D8" w:rsidRDefault="000173D8" w:rsidP="000173D8">
      <w:pPr>
        <w:autoSpaceDE w:val="0"/>
        <w:autoSpaceDN w:val="0"/>
        <w:adjustRightInd w:val="0"/>
        <w:spacing w:line="360" w:lineRule="auto"/>
        <w:jc w:val="both"/>
      </w:pPr>
    </w:p>
    <w:p w14:paraId="4A3D80F5" w14:textId="0BB70BB1" w:rsidR="000173D8" w:rsidRDefault="000173D8" w:rsidP="000173D8">
      <w:pPr>
        <w:autoSpaceDE w:val="0"/>
        <w:autoSpaceDN w:val="0"/>
        <w:adjustRightInd w:val="0"/>
        <w:spacing w:line="400" w:lineRule="atLeast"/>
        <w:jc w:val="both"/>
      </w:pPr>
      <w:r w:rsidRPr="00954E55">
        <w:t>Participants who stated in survey question #14 it was not important for medical librarians to promote health literature, said it was easy for the librarian to do.</w:t>
      </w:r>
      <w:r w:rsidR="00FB4722">
        <w:rPr>
          <w:rStyle w:val="FootnoteReference"/>
        </w:rPr>
        <w:footnoteReference w:id="20"/>
      </w:r>
      <w:r w:rsidRPr="00954E55">
        <w:t xml:space="preserve"> The mean is equal to 2.75, and anything below a </w:t>
      </w:r>
      <w:r>
        <w:t>3</w:t>
      </w:r>
      <w:r w:rsidRPr="00954E55">
        <w:t xml:space="preserve"> participants disagree with</w:t>
      </w:r>
      <w:r w:rsidR="00FB4722">
        <w:t xml:space="preserve">, which is presented on </w:t>
      </w:r>
      <w:hyperlink w:anchor="_Appendix_AA:_Table" w:history="1">
        <w:r w:rsidR="00FB4722" w:rsidRPr="00B23D1F">
          <w:rPr>
            <w:rStyle w:val="Hyperlink"/>
            <w:b/>
            <w:bCs/>
          </w:rPr>
          <w:t>Table 4.20</w:t>
        </w:r>
        <w:r w:rsidR="00B23D1F" w:rsidRPr="00B23D1F">
          <w:rPr>
            <w:rStyle w:val="Hyperlink"/>
            <w:b/>
            <w:bCs/>
          </w:rPr>
          <w:t>.</w:t>
        </w:r>
      </w:hyperlink>
      <w:r w:rsidR="00FB4722">
        <w:t xml:space="preserve"> in </w:t>
      </w:r>
      <w:hyperlink w:anchor="_Appendix_AA:_Table" w:history="1">
        <w:r w:rsidR="00FB4722" w:rsidRPr="00B23D1F">
          <w:rPr>
            <w:rStyle w:val="Hyperlink"/>
            <w:b/>
            <w:bCs/>
          </w:rPr>
          <w:t>Appendix AA</w:t>
        </w:r>
      </w:hyperlink>
      <w:r w:rsidR="00FB4722">
        <w:t xml:space="preserve">. </w:t>
      </w:r>
      <w:r w:rsidRPr="00954E55">
        <w:t>The participants also stated it is not a risk with potential exposure for the librarian’s profession and institution. The participants slightly agreed with “cannot reach a large number of people quickly” and “</w:t>
      </w:r>
      <w:r>
        <w:t>n</w:t>
      </w:r>
      <w:r w:rsidRPr="00954E55">
        <w:t>ot qualified to provide information,” and were neutral on the remaining statements.</w:t>
      </w:r>
      <w:r>
        <w:t xml:space="preserve">  </w:t>
      </w:r>
    </w:p>
    <w:p w14:paraId="5E954696" w14:textId="5946279F" w:rsidR="000173D8" w:rsidRDefault="000173D8" w:rsidP="000173D8">
      <w:pPr>
        <w:autoSpaceDE w:val="0"/>
        <w:autoSpaceDN w:val="0"/>
        <w:adjustRightInd w:val="0"/>
        <w:spacing w:line="400" w:lineRule="atLeast"/>
        <w:jc w:val="both"/>
      </w:pPr>
      <w:r w:rsidRPr="00726F54">
        <w:lastRenderedPageBreak/>
        <w:t xml:space="preserve">The researcher did not discover during the pilot test/soft launch that question #11 was </w:t>
      </w:r>
      <w:r>
        <w:t xml:space="preserve">created as </w:t>
      </w:r>
      <w:r w:rsidRPr="00726F54">
        <w:t xml:space="preserve">a single-select as opposed to </w:t>
      </w:r>
      <w:r>
        <w:t>the proposed</w:t>
      </w:r>
      <w:r w:rsidRPr="00726F54">
        <w:t xml:space="preserve"> check all that apply. So, for question #11 participants selected their perceived most important information resource for a medical librarian to distribute during consultation.</w:t>
      </w:r>
      <w:r w:rsidR="003D3324">
        <w:t xml:space="preserve"> </w:t>
      </w:r>
      <w:r w:rsidRPr="00726F54">
        <w:t xml:space="preserve">Overwhelming participants </w:t>
      </w:r>
      <w:r>
        <w:t xml:space="preserve">(n=205, 53%) </w:t>
      </w:r>
      <w:r w:rsidRPr="00726F54">
        <w:t xml:space="preserve">wanted medical librarians to distribute an academic journal article during a meeting with themselves, the librarian, and/or a family member.  </w:t>
      </w:r>
    </w:p>
    <w:p w14:paraId="063D5E1D" w14:textId="7B503CF2" w:rsidR="007D0FAA" w:rsidRDefault="007D0FAA" w:rsidP="000173D8">
      <w:pPr>
        <w:autoSpaceDE w:val="0"/>
        <w:autoSpaceDN w:val="0"/>
        <w:adjustRightInd w:val="0"/>
        <w:spacing w:line="400" w:lineRule="atLeast"/>
        <w:jc w:val="both"/>
      </w:pPr>
    </w:p>
    <w:p w14:paraId="201D6C45" w14:textId="2762CBDD" w:rsidR="007D0FAA" w:rsidRDefault="00B039AD" w:rsidP="007D0FAA">
      <w:pPr>
        <w:autoSpaceDE w:val="0"/>
        <w:autoSpaceDN w:val="0"/>
        <w:adjustRightInd w:val="0"/>
        <w:spacing w:line="400" w:lineRule="atLeast"/>
        <w:jc w:val="both"/>
      </w:pPr>
      <w:r w:rsidRPr="00B23D1F">
        <w:rPr>
          <w:b/>
          <w:bCs/>
        </w:rPr>
        <w:t>Table 4.21</w:t>
      </w:r>
      <w:hyperlink w:anchor="_Appendix_BB:_Table" w:history="1">
        <w:r w:rsidR="00B23D1F" w:rsidRPr="00B23D1F">
          <w:rPr>
            <w:rStyle w:val="Hyperlink"/>
            <w:b/>
            <w:bCs/>
          </w:rPr>
          <w:t>.</w:t>
        </w:r>
      </w:hyperlink>
      <w:r>
        <w:t xml:space="preserve"> </w:t>
      </w:r>
      <w:r w:rsidR="00B23D1F">
        <w:t>i</w:t>
      </w:r>
      <w:r>
        <w:t xml:space="preserve">n </w:t>
      </w:r>
      <w:hyperlink w:anchor="_Appendix_BB:_Table" w:history="1">
        <w:r w:rsidRPr="00B23D1F">
          <w:rPr>
            <w:rStyle w:val="Hyperlink"/>
            <w:b/>
            <w:bCs/>
          </w:rPr>
          <w:t>Appendix BB</w:t>
        </w:r>
      </w:hyperlink>
      <w:r w:rsidRPr="00B039AD">
        <w:t xml:space="preserve"> </w:t>
      </w:r>
      <w:r>
        <w:t>reviews s</w:t>
      </w:r>
      <w:r w:rsidRPr="00B039AD">
        <w:t>urvey question #11</w:t>
      </w:r>
      <w:r>
        <w:t xml:space="preserve"> which asks, “</w:t>
      </w:r>
      <w:r w:rsidRPr="00B039AD">
        <w:t>Regarding question ten (10), if you or a family member were hospitalized, and you agreed to meet with a medical librarian, what kind of information resources would you want the medical librarian to provide?</w:t>
      </w:r>
      <w:r>
        <w:t xml:space="preserve">” </w:t>
      </w:r>
      <w:r w:rsidR="007D0FAA" w:rsidRPr="009F0324">
        <w:t xml:space="preserve">In question #11, there was an open entry text box for participants to record alternative information resources. The majority of the respondents who wrote-in an answer stated textbooks and journal articles (i.e., noting the single-select error).  </w:t>
      </w:r>
    </w:p>
    <w:p w14:paraId="23CF4B44" w14:textId="77777777" w:rsidR="007D0FAA" w:rsidRDefault="007D0FAA" w:rsidP="007D0FAA">
      <w:pPr>
        <w:autoSpaceDE w:val="0"/>
        <w:autoSpaceDN w:val="0"/>
        <w:adjustRightInd w:val="0"/>
        <w:spacing w:line="400" w:lineRule="atLeast"/>
        <w:jc w:val="both"/>
      </w:pPr>
    </w:p>
    <w:p w14:paraId="0263D381" w14:textId="4EAFD3DB" w:rsidR="007D0FAA" w:rsidRDefault="007D0FAA" w:rsidP="007D0FAA">
      <w:pPr>
        <w:autoSpaceDE w:val="0"/>
        <w:autoSpaceDN w:val="0"/>
        <w:adjustRightInd w:val="0"/>
        <w:spacing w:line="400" w:lineRule="atLeast"/>
        <w:jc w:val="both"/>
      </w:pPr>
      <w:r w:rsidRPr="006F5D85">
        <w:t>For question #15, the mean is stated below</w:t>
      </w:r>
      <w:r>
        <w:t xml:space="preserve"> in </w:t>
      </w:r>
      <w:hyperlink w:anchor="_Appendix_CC:_Table" w:history="1">
        <w:r w:rsidRPr="00B23D1F">
          <w:rPr>
            <w:rStyle w:val="Hyperlink"/>
            <w:b/>
            <w:bCs/>
          </w:rPr>
          <w:t>Table 4.22</w:t>
        </w:r>
        <w:r w:rsidR="00B23D1F" w:rsidRPr="00B23D1F">
          <w:rPr>
            <w:rStyle w:val="Hyperlink"/>
            <w:b/>
            <w:bCs/>
          </w:rPr>
          <w:t>.</w:t>
        </w:r>
      </w:hyperlink>
      <w:r w:rsidR="00853CFB">
        <w:t xml:space="preserve"> in </w:t>
      </w:r>
      <w:hyperlink w:anchor="_Appendix_CC:_Table" w:history="1">
        <w:r w:rsidR="00853CFB" w:rsidRPr="00B23D1F">
          <w:rPr>
            <w:rStyle w:val="Hyperlink"/>
            <w:b/>
            <w:bCs/>
          </w:rPr>
          <w:t>Appendix CC</w:t>
        </w:r>
      </w:hyperlink>
      <w:r w:rsidRPr="006F5D85">
        <w:t>.</w:t>
      </w:r>
      <w:r w:rsidR="00853CFB">
        <w:rPr>
          <w:rStyle w:val="FootnoteReference"/>
        </w:rPr>
        <w:footnoteReference w:id="21"/>
      </w:r>
      <w:r w:rsidRPr="006F5D85">
        <w:t xml:space="preserve"> Anything below </w:t>
      </w:r>
      <w:r>
        <w:t>3</w:t>
      </w:r>
      <w:r w:rsidRPr="006F5D85">
        <w:t xml:space="preserve"> the participants disagree with as an important channel of distribution for medical librarians. For example, respondents do not like TikTok and Instagram as a channel</w:t>
      </w:r>
      <w:r>
        <w:t>; a</w:t>
      </w:r>
      <w:r w:rsidRPr="006F5D85">
        <w:t xml:space="preserve">nything above 3 the participants agree is an important channel for medical librarians like “anchor” institutions websites.  </w:t>
      </w:r>
    </w:p>
    <w:p w14:paraId="79C01D10" w14:textId="5A27E5F2" w:rsidR="007D0FAA" w:rsidRDefault="007D0FAA" w:rsidP="007D0FAA">
      <w:pPr>
        <w:autoSpaceDE w:val="0"/>
        <w:autoSpaceDN w:val="0"/>
        <w:adjustRightInd w:val="0"/>
        <w:spacing w:line="400" w:lineRule="atLeast"/>
        <w:jc w:val="both"/>
      </w:pPr>
    </w:p>
    <w:p w14:paraId="635EDDFC" w14:textId="04F94C74" w:rsidR="007D0FAA" w:rsidRDefault="007D0FAA" w:rsidP="007D0FAA">
      <w:pPr>
        <w:autoSpaceDE w:val="0"/>
        <w:autoSpaceDN w:val="0"/>
        <w:adjustRightInd w:val="0"/>
        <w:spacing w:line="400" w:lineRule="atLeast"/>
        <w:jc w:val="both"/>
      </w:pPr>
      <w:r>
        <w:t>The MANOVA found a significant gender difference between Males and Females in their opinion regarding which channel medical librarians should utilize to distribute medical literature regarding public libraries, community meetings with community members, blogs, Twitte</w:t>
      </w:r>
      <w:r w:rsidR="009021E9">
        <w:t>r</w:t>
      </w:r>
      <w:r>
        <w:t xml:space="preserve">, Facebook, Instagram, and TikTok. Men prefer the abovementioned (i.e., public libraries, etc.) channels of delivery. See </w:t>
      </w:r>
      <w:hyperlink w:anchor="_Appendix_DD:_Table" w:history="1">
        <w:r w:rsidRPr="009D2369">
          <w:rPr>
            <w:rStyle w:val="Hyperlink"/>
            <w:b/>
            <w:bCs/>
          </w:rPr>
          <w:t>Table 4.23</w:t>
        </w:r>
        <w:r w:rsidR="00B23D1F" w:rsidRPr="009D2369">
          <w:rPr>
            <w:rStyle w:val="Hyperlink"/>
            <w:b/>
            <w:bCs/>
          </w:rPr>
          <w:t>.</w:t>
        </w:r>
      </w:hyperlink>
      <w:r w:rsidR="0011411E">
        <w:t xml:space="preserve"> in </w:t>
      </w:r>
      <w:hyperlink w:anchor="_Appendix_DD:_Table" w:history="1">
        <w:r w:rsidR="0011411E" w:rsidRPr="009D2369">
          <w:rPr>
            <w:rStyle w:val="Hyperlink"/>
            <w:b/>
            <w:bCs/>
          </w:rPr>
          <w:t>Appendix DD</w:t>
        </w:r>
      </w:hyperlink>
      <w:r>
        <w:t xml:space="preserve">. There is no significant difference between the other answer options. </w:t>
      </w:r>
    </w:p>
    <w:p w14:paraId="33BCA94B" w14:textId="67B77C02" w:rsidR="007D0FAA" w:rsidRDefault="007D0FAA" w:rsidP="007D0FAA">
      <w:pPr>
        <w:autoSpaceDE w:val="0"/>
        <w:autoSpaceDN w:val="0"/>
        <w:adjustRightInd w:val="0"/>
        <w:spacing w:line="400" w:lineRule="atLeast"/>
        <w:jc w:val="both"/>
      </w:pPr>
    </w:p>
    <w:p w14:paraId="327541FA" w14:textId="7632AC4E" w:rsidR="00924E2F" w:rsidRDefault="007D0FAA" w:rsidP="007D0FAA">
      <w:pPr>
        <w:autoSpaceDE w:val="0"/>
        <w:autoSpaceDN w:val="0"/>
        <w:adjustRightInd w:val="0"/>
        <w:spacing w:line="400" w:lineRule="atLeast"/>
        <w:jc w:val="both"/>
      </w:pPr>
      <w:r>
        <w:lastRenderedPageBreak/>
        <w:t xml:space="preserve">Participants with a higher education (i.e., bachelor’s degree or higher) prefer with a statistical significance the answer options included in </w:t>
      </w:r>
      <w:hyperlink w:anchor="_Appendix_EE:_Table" w:history="1">
        <w:r w:rsidRPr="009D2369">
          <w:rPr>
            <w:rStyle w:val="Hyperlink"/>
            <w:b/>
            <w:bCs/>
          </w:rPr>
          <w:t>Table 4.24</w:t>
        </w:r>
        <w:r w:rsidR="009D2369" w:rsidRPr="009D2369">
          <w:rPr>
            <w:rStyle w:val="Hyperlink"/>
            <w:b/>
            <w:bCs/>
          </w:rPr>
          <w:t>.</w:t>
        </w:r>
      </w:hyperlink>
      <w:r w:rsidR="00000D01">
        <w:t xml:space="preserve"> in </w:t>
      </w:r>
      <w:hyperlink w:anchor="_Appendix_EE:_Table" w:history="1">
        <w:r w:rsidR="00000D01" w:rsidRPr="009D2369">
          <w:rPr>
            <w:rStyle w:val="Hyperlink"/>
            <w:b/>
            <w:bCs/>
          </w:rPr>
          <w:t>Appendix EE</w:t>
        </w:r>
      </w:hyperlink>
      <w:r w:rsidR="00000D01">
        <w:t xml:space="preserve"> including public libraries, community meetings with community members, etc.</w:t>
      </w:r>
      <w:r>
        <w:t xml:space="preserve"> There is no significant difference between the other answer options. </w:t>
      </w:r>
    </w:p>
    <w:p w14:paraId="06A8F675" w14:textId="77777777" w:rsidR="00F72200" w:rsidRDefault="00F72200" w:rsidP="007D0FAA">
      <w:pPr>
        <w:autoSpaceDE w:val="0"/>
        <w:autoSpaceDN w:val="0"/>
        <w:adjustRightInd w:val="0"/>
        <w:spacing w:line="400" w:lineRule="atLeast"/>
        <w:jc w:val="both"/>
      </w:pPr>
    </w:p>
    <w:p w14:paraId="3E62B617" w14:textId="327363E7" w:rsidR="00924E2F" w:rsidRDefault="00924E2F" w:rsidP="00924E2F">
      <w:pPr>
        <w:autoSpaceDE w:val="0"/>
        <w:autoSpaceDN w:val="0"/>
        <w:adjustRightInd w:val="0"/>
        <w:spacing w:line="400" w:lineRule="atLeast"/>
        <w:jc w:val="both"/>
      </w:pPr>
      <w:r w:rsidRPr="00220C9D">
        <w:t>No</w:t>
      </w:r>
      <w:r>
        <w:t xml:space="preserve"> significantly</w:t>
      </w:r>
      <w:r w:rsidRPr="00220C9D">
        <w:t xml:space="preserve"> differen</w:t>
      </w:r>
      <w:r>
        <w:t>t means were identified</w:t>
      </w:r>
      <w:r w:rsidRPr="00220C9D">
        <w:t xml:space="preserve"> in race </w:t>
      </w:r>
      <w:r>
        <w:t>with regard</w:t>
      </w:r>
      <w:r w:rsidRPr="00220C9D">
        <w:t xml:space="preserve"> to preference in channel</w:t>
      </w:r>
      <w:r>
        <w:t xml:space="preserve">s, and participants identifying as </w:t>
      </w:r>
      <w:r w:rsidRPr="00220C9D">
        <w:t>Hispanic,</w:t>
      </w:r>
      <w:r>
        <w:t xml:space="preserve"> or Latino </w:t>
      </w:r>
      <w:r w:rsidRPr="00220C9D">
        <w:t xml:space="preserve">prefer all channels more than </w:t>
      </w:r>
      <w:r>
        <w:t xml:space="preserve">participants identifying as </w:t>
      </w:r>
      <w:r w:rsidRPr="00220C9D">
        <w:t>non-Hispanic</w:t>
      </w:r>
      <w:r>
        <w:t xml:space="preserve"> or Latino (p &lt; .001). See </w:t>
      </w:r>
      <w:hyperlink w:anchor="_Appendix_FF:_Table" w:history="1">
        <w:r w:rsidRPr="009D2369">
          <w:rPr>
            <w:rStyle w:val="Hyperlink"/>
            <w:b/>
            <w:bCs/>
          </w:rPr>
          <w:t>Table 4.25</w:t>
        </w:r>
        <w:r w:rsidR="009D2369" w:rsidRPr="009D2369">
          <w:rPr>
            <w:rStyle w:val="Hyperlink"/>
            <w:b/>
            <w:bCs/>
          </w:rPr>
          <w:t>.</w:t>
        </w:r>
      </w:hyperlink>
      <w:r w:rsidR="00F72200">
        <w:t xml:space="preserve"> in </w:t>
      </w:r>
      <w:hyperlink w:anchor="_Appendix_FF:_Table" w:history="1">
        <w:r w:rsidR="00F72200" w:rsidRPr="009D2369">
          <w:rPr>
            <w:rStyle w:val="Hyperlink"/>
            <w:b/>
            <w:bCs/>
          </w:rPr>
          <w:t>Appendix FF</w:t>
        </w:r>
      </w:hyperlink>
      <w:r>
        <w:t>.</w:t>
      </w:r>
    </w:p>
    <w:p w14:paraId="4CB6F6F2" w14:textId="222C8353" w:rsidR="00924E2F" w:rsidRDefault="00924E2F" w:rsidP="00924E2F">
      <w:pPr>
        <w:autoSpaceDE w:val="0"/>
        <w:autoSpaceDN w:val="0"/>
        <w:adjustRightInd w:val="0"/>
        <w:spacing w:line="400" w:lineRule="atLeast"/>
        <w:jc w:val="both"/>
      </w:pPr>
    </w:p>
    <w:p w14:paraId="1DE5FB5E" w14:textId="77777777" w:rsidR="00924E2F" w:rsidRPr="00826710" w:rsidRDefault="00924E2F" w:rsidP="00924E2F">
      <w:pPr>
        <w:autoSpaceDE w:val="0"/>
        <w:autoSpaceDN w:val="0"/>
        <w:adjustRightInd w:val="0"/>
        <w:spacing w:line="400" w:lineRule="atLeast"/>
        <w:jc w:val="both"/>
      </w:pPr>
      <w:r>
        <w:t xml:space="preserve">The next chapter includes a robust discussion on the interpretation of the survey’s findings.  </w:t>
      </w:r>
    </w:p>
    <w:p w14:paraId="20B6BFBA" w14:textId="77777777" w:rsidR="00924E2F" w:rsidRPr="00924E2F" w:rsidRDefault="00924E2F" w:rsidP="00924E2F">
      <w:pPr>
        <w:autoSpaceDE w:val="0"/>
        <w:autoSpaceDN w:val="0"/>
        <w:adjustRightInd w:val="0"/>
        <w:spacing w:line="400" w:lineRule="atLeast"/>
        <w:jc w:val="both"/>
        <w:rPr>
          <w:b/>
          <w:bCs/>
        </w:rPr>
      </w:pPr>
    </w:p>
    <w:p w14:paraId="200A18B6" w14:textId="77777777" w:rsidR="00924E2F" w:rsidRDefault="00924E2F" w:rsidP="007D0FAA">
      <w:pPr>
        <w:autoSpaceDE w:val="0"/>
        <w:autoSpaceDN w:val="0"/>
        <w:adjustRightInd w:val="0"/>
        <w:spacing w:line="400" w:lineRule="atLeast"/>
        <w:jc w:val="both"/>
      </w:pPr>
    </w:p>
    <w:p w14:paraId="051D49CC" w14:textId="77777777" w:rsidR="007D0FAA" w:rsidRDefault="007D0FAA" w:rsidP="007D0FAA">
      <w:pPr>
        <w:autoSpaceDE w:val="0"/>
        <w:autoSpaceDN w:val="0"/>
        <w:adjustRightInd w:val="0"/>
        <w:spacing w:line="400" w:lineRule="atLeast"/>
        <w:jc w:val="both"/>
      </w:pPr>
    </w:p>
    <w:p w14:paraId="47AD6DEC" w14:textId="77777777" w:rsidR="007D0FAA" w:rsidRDefault="007D0FAA" w:rsidP="007D0FAA">
      <w:pPr>
        <w:autoSpaceDE w:val="0"/>
        <w:autoSpaceDN w:val="0"/>
        <w:adjustRightInd w:val="0"/>
        <w:spacing w:line="400" w:lineRule="atLeast"/>
        <w:jc w:val="both"/>
      </w:pPr>
    </w:p>
    <w:p w14:paraId="3E7A96F9" w14:textId="77777777" w:rsidR="007D0FAA" w:rsidRDefault="007D0FAA" w:rsidP="009F0324">
      <w:pPr>
        <w:autoSpaceDE w:val="0"/>
        <w:autoSpaceDN w:val="0"/>
        <w:adjustRightInd w:val="0"/>
        <w:spacing w:line="400" w:lineRule="atLeast"/>
      </w:pPr>
    </w:p>
    <w:p w14:paraId="69C7438B" w14:textId="77777777" w:rsidR="007D0FAA" w:rsidRDefault="007D0FAA">
      <w:r>
        <w:br w:type="page"/>
      </w:r>
    </w:p>
    <w:p w14:paraId="6D92EBFD" w14:textId="72A1CFAE" w:rsidR="00E01896" w:rsidRPr="00250519" w:rsidRDefault="00E01896" w:rsidP="00E01896">
      <w:pPr>
        <w:spacing w:line="360" w:lineRule="auto"/>
        <w:jc w:val="center"/>
      </w:pPr>
      <w:r w:rsidRPr="005F675A">
        <w:rPr>
          <w:b/>
          <w:bCs/>
          <w:color w:val="000000"/>
        </w:rPr>
        <w:lastRenderedPageBreak/>
        <w:t xml:space="preserve">CHAPTER </w:t>
      </w:r>
      <w:r>
        <w:rPr>
          <w:b/>
          <w:bCs/>
          <w:color w:val="000000"/>
        </w:rPr>
        <w:t>F</w:t>
      </w:r>
      <w:r w:rsidR="00320312">
        <w:rPr>
          <w:b/>
          <w:bCs/>
          <w:color w:val="000000"/>
        </w:rPr>
        <w:t>IVE</w:t>
      </w:r>
    </w:p>
    <w:p w14:paraId="38742A2B" w14:textId="7219D7E4" w:rsidR="00E01896" w:rsidRPr="00250519" w:rsidRDefault="00E01896" w:rsidP="00E01896">
      <w:pPr>
        <w:spacing w:line="360" w:lineRule="auto"/>
        <w:jc w:val="center"/>
      </w:pPr>
      <w:r>
        <w:rPr>
          <w:b/>
          <w:bCs/>
          <w:color w:val="000000"/>
        </w:rPr>
        <w:t>CONCLUSIONS, IMPLICATIONS, AND RECOMMENDATIONS</w:t>
      </w:r>
    </w:p>
    <w:p w14:paraId="5B8284C4" w14:textId="77777777" w:rsidR="00E01896" w:rsidRDefault="00E01896" w:rsidP="00E01896">
      <w:pPr>
        <w:numPr>
          <w:ilvl w:val="12"/>
          <w:numId w:val="0"/>
        </w:numPr>
        <w:jc w:val="center"/>
      </w:pPr>
    </w:p>
    <w:p w14:paraId="392C488B" w14:textId="77777777" w:rsidR="00E01896" w:rsidRPr="00250519" w:rsidRDefault="00E01896" w:rsidP="00E01896">
      <w:pPr>
        <w:spacing w:line="360" w:lineRule="auto"/>
        <w:jc w:val="center"/>
      </w:pPr>
      <w:r w:rsidRPr="00250519">
        <w:rPr>
          <w:b/>
          <w:bCs/>
          <w:color w:val="000000"/>
        </w:rPr>
        <w:t>Introduction</w:t>
      </w:r>
    </w:p>
    <w:p w14:paraId="0F73EE8A" w14:textId="77777777" w:rsidR="00E01896" w:rsidRDefault="00E01896" w:rsidP="002170A2">
      <w:pPr>
        <w:spacing w:line="360" w:lineRule="auto"/>
        <w:contextualSpacing/>
        <w:jc w:val="both"/>
      </w:pPr>
    </w:p>
    <w:p w14:paraId="5E4D8004" w14:textId="3F7066E6" w:rsidR="00364445" w:rsidRDefault="00364445" w:rsidP="00364445">
      <w:pPr>
        <w:spacing w:line="360" w:lineRule="auto"/>
        <w:jc w:val="both"/>
        <w:rPr>
          <w:color w:val="000000"/>
        </w:rPr>
      </w:pPr>
      <w:r>
        <w:rPr>
          <w:color w:val="000000"/>
        </w:rPr>
        <w:t xml:space="preserve">This study sought </w:t>
      </w:r>
      <w:r w:rsidRPr="00250519">
        <w:rPr>
          <w:color w:val="000000"/>
        </w:rPr>
        <w:t xml:space="preserve">to survey and assess </w:t>
      </w:r>
      <w:r>
        <w:rPr>
          <w:color w:val="000000"/>
        </w:rPr>
        <w:t xml:space="preserve">the </w:t>
      </w:r>
      <w:r w:rsidRPr="00250519">
        <w:rPr>
          <w:color w:val="000000"/>
        </w:rPr>
        <w:t>U.S.</w:t>
      </w:r>
      <w:r w:rsidRPr="00BC42C9">
        <w:rPr>
          <w:color w:val="000000"/>
        </w:rPr>
        <w:t xml:space="preserve"> public</w:t>
      </w:r>
      <w:r>
        <w:rPr>
          <w:color w:val="000000"/>
        </w:rPr>
        <w:t xml:space="preserve"> </w:t>
      </w:r>
      <w:r w:rsidRPr="00250519">
        <w:rPr>
          <w:color w:val="000000"/>
        </w:rPr>
        <w:t>understanding of the</w:t>
      </w:r>
      <w:r>
        <w:rPr>
          <w:color w:val="000000"/>
        </w:rPr>
        <w:t xml:space="preserve"> medical</w:t>
      </w:r>
      <w:r w:rsidRPr="00250519">
        <w:rPr>
          <w:color w:val="000000"/>
        </w:rPr>
        <w:t xml:space="preserve"> librarian</w:t>
      </w:r>
      <w:r>
        <w:rPr>
          <w:color w:val="000000"/>
        </w:rPr>
        <w:t>,</w:t>
      </w:r>
      <w:r w:rsidRPr="00250519">
        <w:rPr>
          <w:color w:val="000000"/>
        </w:rPr>
        <w:t xml:space="preserve"> specifically as it pertains to promotion, patient care, medical education, and clinical research. </w:t>
      </w:r>
      <w:r>
        <w:rPr>
          <w:color w:val="000000"/>
        </w:rPr>
        <w:t xml:space="preserve">This study also sought to </w:t>
      </w:r>
      <w:r w:rsidRPr="00B83771">
        <w:rPr>
          <w:color w:val="000000"/>
        </w:rPr>
        <w:t xml:space="preserve">investigate and assess whether medical librarians have an obligation beyond their particular institutional role to, </w:t>
      </w:r>
      <w:r w:rsidR="005A4F6C" w:rsidRPr="00B83771">
        <w:rPr>
          <w:color w:val="000000"/>
        </w:rPr>
        <w:t>or</w:t>
      </w:r>
      <w:r w:rsidRPr="00B83771">
        <w:rPr>
          <w:color w:val="000000"/>
        </w:rPr>
        <w:t xml:space="preserve"> aspirationally, should, provide the public with medical literature that may improve an individual’s health or the public health.</w:t>
      </w:r>
      <w:r>
        <w:rPr>
          <w:color w:val="000000"/>
        </w:rPr>
        <w:t xml:space="preserve"> The </w:t>
      </w:r>
      <w:r w:rsidRPr="00B83771">
        <w:rPr>
          <w:color w:val="000000"/>
        </w:rPr>
        <w:t>percentage of the U.S. public who report awareness of medical librarians</w:t>
      </w:r>
      <w:r>
        <w:rPr>
          <w:color w:val="000000"/>
        </w:rPr>
        <w:t xml:space="preserve"> was calculated and displayed</w:t>
      </w:r>
      <w:r w:rsidR="003C51F7">
        <w:rPr>
          <w:color w:val="000000"/>
        </w:rPr>
        <w:t xml:space="preserve"> based upon the survey data</w:t>
      </w:r>
      <w:r>
        <w:rPr>
          <w:color w:val="000000"/>
        </w:rPr>
        <w:t>.</w:t>
      </w:r>
      <w:r w:rsidRPr="00B83771">
        <w:rPr>
          <w:color w:val="000000"/>
        </w:rPr>
        <w:t xml:space="preserve"> </w:t>
      </w:r>
      <w:r w:rsidR="00DC4A88">
        <w:rPr>
          <w:color w:val="000000"/>
        </w:rPr>
        <w:t>Calculations of t</w:t>
      </w:r>
      <w:r w:rsidRPr="00B83771">
        <w:rPr>
          <w:color w:val="000000"/>
        </w:rPr>
        <w:t xml:space="preserve">he percentage of the U.S. public who report that they believe these specialty librarians should be included in the treatment team as well as </w:t>
      </w:r>
      <w:r w:rsidR="00DC4A88">
        <w:rPr>
          <w:color w:val="000000"/>
        </w:rPr>
        <w:t xml:space="preserve">of </w:t>
      </w:r>
      <w:r w:rsidRPr="00B83771">
        <w:rPr>
          <w:color w:val="000000"/>
        </w:rPr>
        <w:t>the percentage who believe that it is important for medical librarians to have a health and/or scientific background</w:t>
      </w:r>
      <w:r>
        <w:rPr>
          <w:color w:val="000000"/>
        </w:rPr>
        <w:t xml:space="preserve"> </w:t>
      </w:r>
      <w:r w:rsidR="00DC4A88">
        <w:rPr>
          <w:color w:val="000000"/>
        </w:rPr>
        <w:t xml:space="preserve">also </w:t>
      </w:r>
      <w:r w:rsidR="00765058">
        <w:rPr>
          <w:color w:val="000000"/>
        </w:rPr>
        <w:t>are displayed</w:t>
      </w:r>
      <w:r w:rsidRPr="00B83771">
        <w:rPr>
          <w:color w:val="000000"/>
        </w:rPr>
        <w:t xml:space="preserve">.  </w:t>
      </w:r>
    </w:p>
    <w:p w14:paraId="5E34F1A4" w14:textId="77777777" w:rsidR="00364445" w:rsidRDefault="00364445" w:rsidP="00364445">
      <w:pPr>
        <w:spacing w:line="360" w:lineRule="auto"/>
        <w:jc w:val="both"/>
        <w:rPr>
          <w:color w:val="000000"/>
        </w:rPr>
      </w:pPr>
    </w:p>
    <w:p w14:paraId="302718C4" w14:textId="13C9DF1C" w:rsidR="00364445" w:rsidRDefault="00364445" w:rsidP="00364445">
      <w:pPr>
        <w:spacing w:line="360" w:lineRule="auto"/>
        <w:jc w:val="both"/>
        <w:rPr>
          <w:color w:val="000000"/>
        </w:rPr>
      </w:pPr>
      <w:r>
        <w:rPr>
          <w:color w:val="000000"/>
        </w:rPr>
        <w:t>Chapter Four discussed the results of the data analysis. The study had a total of 415 viable responses.</w:t>
      </w:r>
      <w:r w:rsidR="008C2EE6">
        <w:rPr>
          <w:rStyle w:val="FootnoteReference"/>
          <w:color w:val="000000"/>
        </w:rPr>
        <w:footnoteReference w:id="22"/>
      </w:r>
      <w:r>
        <w:rPr>
          <w:color w:val="000000"/>
        </w:rPr>
        <w:t xml:space="preserve"> This number excludes the participants who did not complete the Statement of Consent. All respondents were over the age of 18. The majority of the participants identified as White (non-</w:t>
      </w:r>
      <w:r w:rsidR="006F060C">
        <w:rPr>
          <w:color w:val="000000"/>
        </w:rPr>
        <w:t xml:space="preserve">Hispanic, or </w:t>
      </w:r>
      <w:r>
        <w:rPr>
          <w:color w:val="000000"/>
        </w:rPr>
        <w:t>Latino) males with a bachelor’s degree.</w:t>
      </w:r>
      <w:r w:rsidR="008C2EE6">
        <w:rPr>
          <w:rStyle w:val="FootnoteReference"/>
          <w:color w:val="000000"/>
        </w:rPr>
        <w:footnoteReference w:id="23"/>
      </w:r>
      <w:r w:rsidR="002C4CD5" w:rsidRPr="002C4CD5">
        <w:rPr>
          <w:color w:val="000000"/>
          <w:vertAlign w:val="superscript"/>
        </w:rPr>
        <w:t>,</w:t>
      </w:r>
      <w:r w:rsidR="002C4CD5">
        <w:rPr>
          <w:rStyle w:val="FootnoteReference"/>
          <w:color w:val="000000"/>
        </w:rPr>
        <w:footnoteReference w:id="24"/>
      </w:r>
      <w:r w:rsidR="00B229EC">
        <w:rPr>
          <w:color w:val="000000"/>
        </w:rPr>
        <w:t xml:space="preserve"> </w:t>
      </w:r>
      <w:r w:rsidR="00B229EC" w:rsidRPr="00232ABB">
        <w:rPr>
          <w:color w:val="000000"/>
        </w:rPr>
        <w:t>Chapter Five discuss</w:t>
      </w:r>
      <w:r w:rsidR="00670FB6" w:rsidRPr="00232ABB">
        <w:rPr>
          <w:color w:val="000000"/>
        </w:rPr>
        <w:t>es</w:t>
      </w:r>
      <w:r w:rsidR="00B229EC" w:rsidRPr="00232ABB">
        <w:rPr>
          <w:color w:val="000000"/>
        </w:rPr>
        <w:t xml:space="preserve"> Key Findings from the survey</w:t>
      </w:r>
      <w:r w:rsidR="006C36CA" w:rsidRPr="00232ABB">
        <w:rPr>
          <w:color w:val="000000"/>
        </w:rPr>
        <w:t>.</w:t>
      </w:r>
      <w:r w:rsidR="00A94100">
        <w:rPr>
          <w:color w:val="000000"/>
        </w:rPr>
        <w:t xml:space="preserve"> The granular analysis </w:t>
      </w:r>
      <w:r w:rsidR="00A94100">
        <w:rPr>
          <w:color w:val="000000"/>
        </w:rPr>
        <w:lastRenderedPageBreak/>
        <w:t>by survey question in Chapter Four informs the discussion in Chapter Five organized by survey category and research question.</w:t>
      </w:r>
      <w:r w:rsidR="00A94100">
        <w:rPr>
          <w:rStyle w:val="FootnoteReference"/>
          <w:color w:val="000000"/>
        </w:rPr>
        <w:footnoteReference w:id="25"/>
      </w:r>
      <w:r w:rsidR="00B47232" w:rsidRPr="003511DF">
        <w:rPr>
          <w:color w:val="000000"/>
          <w:vertAlign w:val="superscript"/>
        </w:rPr>
        <w:t>,</w:t>
      </w:r>
      <w:r w:rsidR="00B47232">
        <w:rPr>
          <w:rStyle w:val="FootnoteReference"/>
          <w:color w:val="000000"/>
        </w:rPr>
        <w:footnoteReference w:id="26"/>
      </w:r>
    </w:p>
    <w:p w14:paraId="11B5C291" w14:textId="77777777" w:rsidR="002C4CD5" w:rsidRDefault="002C4CD5" w:rsidP="00364445">
      <w:pPr>
        <w:spacing w:line="360" w:lineRule="auto"/>
        <w:jc w:val="both"/>
        <w:rPr>
          <w:color w:val="000000"/>
        </w:rPr>
      </w:pPr>
    </w:p>
    <w:p w14:paraId="20836B41" w14:textId="77777777" w:rsidR="00364445" w:rsidRPr="00D92E27" w:rsidRDefault="00364445" w:rsidP="00364445">
      <w:pPr>
        <w:spacing w:line="360" w:lineRule="auto"/>
        <w:jc w:val="both"/>
        <w:rPr>
          <w:b/>
          <w:bCs/>
          <w:color w:val="000000"/>
        </w:rPr>
      </w:pPr>
      <w:r w:rsidRPr="00D92E27">
        <w:rPr>
          <w:b/>
          <w:bCs/>
          <w:color w:val="000000"/>
        </w:rPr>
        <w:t>Key Findings</w:t>
      </w:r>
    </w:p>
    <w:p w14:paraId="6CB64F30" w14:textId="77777777" w:rsidR="00364445" w:rsidRDefault="00364445" w:rsidP="00364445">
      <w:pPr>
        <w:spacing w:line="360" w:lineRule="auto"/>
        <w:jc w:val="both"/>
        <w:rPr>
          <w:color w:val="000000"/>
        </w:rPr>
      </w:pPr>
    </w:p>
    <w:p w14:paraId="2908D595" w14:textId="77777777" w:rsidR="00364445" w:rsidRDefault="00364445" w:rsidP="00364445">
      <w:pPr>
        <w:rPr>
          <w:b/>
        </w:rPr>
      </w:pPr>
      <w:r w:rsidRPr="009F7E16">
        <w:rPr>
          <w:b/>
        </w:rPr>
        <w:t xml:space="preserve">Knowledge </w:t>
      </w:r>
    </w:p>
    <w:p w14:paraId="52F67365" w14:textId="77777777" w:rsidR="00364445" w:rsidRDefault="00364445" w:rsidP="00364445">
      <w:pPr>
        <w:rPr>
          <w:b/>
        </w:rPr>
      </w:pPr>
    </w:p>
    <w:p w14:paraId="53B5C15B" w14:textId="02221FCE" w:rsidR="00364445" w:rsidRDefault="00364445" w:rsidP="00364445">
      <w:pPr>
        <w:spacing w:line="360" w:lineRule="auto"/>
        <w:jc w:val="both"/>
        <w:rPr>
          <w:color w:val="000000"/>
        </w:rPr>
      </w:pPr>
      <w:r>
        <w:rPr>
          <w:color w:val="000000"/>
        </w:rPr>
        <w:t>To provide a foundation and to augment th</w:t>
      </w:r>
      <w:r w:rsidR="00462A80">
        <w:rPr>
          <w:color w:val="000000"/>
        </w:rPr>
        <w:t>e</w:t>
      </w:r>
      <w:r>
        <w:rPr>
          <w:color w:val="000000"/>
        </w:rPr>
        <w:t xml:space="preserve"> alignment between research and survey questions, knowledge/awareness questions were distributed to the MTurk participants. Survey questions #</w:t>
      </w:r>
      <w:r w:rsidR="007A0F48">
        <w:rPr>
          <w:color w:val="000000"/>
        </w:rPr>
        <w:t>1</w:t>
      </w:r>
      <w:r>
        <w:rPr>
          <w:color w:val="000000"/>
        </w:rPr>
        <w:t xml:space="preserve">-4 address </w:t>
      </w:r>
      <w:r w:rsidRPr="008C7406">
        <w:rPr>
          <w:color w:val="000000"/>
        </w:rPr>
        <w:t xml:space="preserve">the knowledge/awareness </w:t>
      </w:r>
      <w:r w:rsidR="00462A80">
        <w:rPr>
          <w:color w:val="000000"/>
        </w:rPr>
        <w:t xml:space="preserve">of </w:t>
      </w:r>
      <w:r w:rsidRPr="008C7406">
        <w:rPr>
          <w:color w:val="000000"/>
        </w:rPr>
        <w:t xml:space="preserve">the </w:t>
      </w:r>
      <w:r>
        <w:rPr>
          <w:color w:val="000000"/>
        </w:rPr>
        <w:t xml:space="preserve">U.S. </w:t>
      </w:r>
      <w:r w:rsidRPr="008C7406">
        <w:rPr>
          <w:color w:val="000000"/>
        </w:rPr>
        <w:t>public of medical librarian</w:t>
      </w:r>
      <w:r>
        <w:rPr>
          <w:color w:val="000000"/>
        </w:rPr>
        <w:t>s.</w:t>
      </w:r>
      <w:r w:rsidR="00F3686A" w:rsidRPr="00B14AF7">
        <w:rPr>
          <w:rStyle w:val="FootnoteReference"/>
          <w:color w:val="000000"/>
        </w:rPr>
        <w:footnoteReference w:id="27"/>
      </w:r>
      <w:r w:rsidR="00B14AF7" w:rsidRPr="00B14AF7">
        <w:rPr>
          <w:color w:val="000000"/>
          <w:vertAlign w:val="superscript"/>
        </w:rPr>
        <w:t>,</w:t>
      </w:r>
      <w:r w:rsidR="00F3686A" w:rsidRPr="00B14AF7">
        <w:rPr>
          <w:rStyle w:val="FootnoteReference"/>
          <w:color w:val="000000"/>
        </w:rPr>
        <w:footnoteReference w:id="28"/>
      </w:r>
      <w:r w:rsidR="00B14AF7" w:rsidRPr="00B14AF7">
        <w:rPr>
          <w:color w:val="000000"/>
          <w:vertAlign w:val="superscript"/>
        </w:rPr>
        <w:t>,</w:t>
      </w:r>
      <w:r w:rsidR="00F3686A" w:rsidRPr="00B14AF7">
        <w:rPr>
          <w:rStyle w:val="FootnoteReference"/>
          <w:color w:val="000000"/>
        </w:rPr>
        <w:footnoteReference w:id="29"/>
      </w:r>
      <w:r w:rsidR="00B14AF7" w:rsidRPr="00B14AF7">
        <w:rPr>
          <w:color w:val="000000"/>
          <w:vertAlign w:val="superscript"/>
        </w:rPr>
        <w:t>,</w:t>
      </w:r>
      <w:r w:rsidR="00752149" w:rsidRPr="00B14AF7">
        <w:rPr>
          <w:rStyle w:val="FootnoteReference"/>
          <w:color w:val="000000"/>
        </w:rPr>
        <w:footnoteReference w:id="30"/>
      </w:r>
    </w:p>
    <w:p w14:paraId="7EC7ADD3" w14:textId="77777777" w:rsidR="00364445" w:rsidRDefault="00364445" w:rsidP="00364445">
      <w:pPr>
        <w:spacing w:line="360" w:lineRule="auto"/>
        <w:jc w:val="both"/>
        <w:rPr>
          <w:color w:val="000000"/>
        </w:rPr>
      </w:pPr>
    </w:p>
    <w:p w14:paraId="4D647BD3" w14:textId="11F7B93B" w:rsidR="00364445" w:rsidRDefault="00364445" w:rsidP="00364445">
      <w:pPr>
        <w:spacing w:line="360" w:lineRule="auto"/>
        <w:jc w:val="both"/>
        <w:rPr>
          <w:color w:val="000000"/>
        </w:rPr>
      </w:pPr>
      <w:r>
        <w:rPr>
          <w:color w:val="000000"/>
        </w:rPr>
        <w:t xml:space="preserve">Over half of the respondents (n=278, 67%) </w:t>
      </w:r>
      <w:r w:rsidR="00A94EB2">
        <w:rPr>
          <w:color w:val="000000"/>
        </w:rPr>
        <w:t xml:space="preserve">in survey question #1 </w:t>
      </w:r>
      <w:r>
        <w:rPr>
          <w:color w:val="000000"/>
        </w:rPr>
        <w:t xml:space="preserve">claim to be aware of medical librarians; less participants (n=223, 54%) </w:t>
      </w:r>
      <w:r w:rsidR="00A94EB2">
        <w:rPr>
          <w:color w:val="000000"/>
        </w:rPr>
        <w:t xml:space="preserve">in survey question #2 </w:t>
      </w:r>
      <w:r>
        <w:rPr>
          <w:color w:val="000000"/>
        </w:rPr>
        <w:t xml:space="preserve">claim awareness of medical librarians working on clinical floors, and even fewer respondents (n=217, 52.4%) </w:t>
      </w:r>
      <w:r w:rsidR="00A94EB2">
        <w:rPr>
          <w:color w:val="000000"/>
        </w:rPr>
        <w:t xml:space="preserve">in survey question #3 </w:t>
      </w:r>
      <w:r>
        <w:rPr>
          <w:color w:val="000000"/>
        </w:rPr>
        <w:t xml:space="preserve">acknowledge awareness of medical librarians </w:t>
      </w:r>
      <w:r w:rsidRPr="00E000F7">
        <w:rPr>
          <w:color w:val="000000"/>
        </w:rPr>
        <w:t>respond</w:t>
      </w:r>
      <w:r>
        <w:rPr>
          <w:color w:val="000000"/>
        </w:rPr>
        <w:t>ing</w:t>
      </w:r>
      <w:r w:rsidRPr="00E000F7">
        <w:rPr>
          <w:color w:val="000000"/>
        </w:rPr>
        <w:t xml:space="preserve"> to consumer health questions from patients or family members</w:t>
      </w:r>
      <w:r>
        <w:rPr>
          <w:color w:val="000000"/>
        </w:rPr>
        <w:t>.</w:t>
      </w:r>
      <w:r w:rsidR="00B42D43">
        <w:rPr>
          <w:rStyle w:val="FootnoteReference"/>
          <w:color w:val="000000"/>
        </w:rPr>
        <w:footnoteReference w:id="31"/>
      </w:r>
      <w:r>
        <w:rPr>
          <w:color w:val="000000"/>
        </w:rPr>
        <w:t xml:space="preserve"> The number of participants stating awareness of medical librarians is significantly higher than the researcher anticipated. This is a </w:t>
      </w:r>
      <w:r w:rsidR="00462A80">
        <w:rPr>
          <w:color w:val="000000"/>
        </w:rPr>
        <w:t xml:space="preserve">potential </w:t>
      </w:r>
      <w:r>
        <w:rPr>
          <w:color w:val="000000"/>
        </w:rPr>
        <w:t xml:space="preserve">limitation of the study. </w:t>
      </w:r>
    </w:p>
    <w:p w14:paraId="1EE2828F" w14:textId="72B75A26" w:rsidR="00F26C69" w:rsidRDefault="00F26C69" w:rsidP="00364445">
      <w:pPr>
        <w:spacing w:line="360" w:lineRule="auto"/>
        <w:jc w:val="both"/>
        <w:rPr>
          <w:color w:val="000000"/>
        </w:rPr>
      </w:pPr>
    </w:p>
    <w:p w14:paraId="7F0A5877" w14:textId="670CA635" w:rsidR="00F26C69" w:rsidRDefault="00F26C69" w:rsidP="00364445">
      <w:pPr>
        <w:spacing w:line="360" w:lineRule="auto"/>
        <w:jc w:val="both"/>
        <w:rPr>
          <w:color w:val="000000"/>
        </w:rPr>
      </w:pPr>
      <w:r>
        <w:rPr>
          <w:color w:val="000000"/>
        </w:rPr>
        <w:lastRenderedPageBreak/>
        <w:t>There are other surveys on MTurk and alternative crowdsourcing platforms which reject participants if they do not answer a specific question in a particular way. For example, another researcher might have eliminated and denied compensation to a participant if the respondent answered “no” to the question of “a</w:t>
      </w:r>
      <w:r w:rsidRPr="00271916">
        <w:rPr>
          <w:color w:val="000000"/>
        </w:rPr>
        <w:t>re you aware of medical librarians?</w:t>
      </w:r>
      <w:r>
        <w:rPr>
          <w:color w:val="000000"/>
        </w:rPr>
        <w:t>” If the researcher were to re-conduct this study, the researcher would add language to the survey informing participants that they would not be eliminated or denied compensation for answering any question other than the consent and attention checks in a particular way. Without this language, these results might be skewed towards data indicating increased participant knowledge due to a desire to receive compensation as opposed to actual awareness.</w:t>
      </w:r>
    </w:p>
    <w:p w14:paraId="22EF3761" w14:textId="77777777" w:rsidR="00364445" w:rsidRDefault="00364445" w:rsidP="00364445">
      <w:pPr>
        <w:spacing w:line="360" w:lineRule="auto"/>
        <w:jc w:val="both"/>
        <w:rPr>
          <w:color w:val="000000"/>
        </w:rPr>
      </w:pPr>
    </w:p>
    <w:p w14:paraId="4E2C4307" w14:textId="6B512E12" w:rsidR="00364445" w:rsidRDefault="00A94EB2" w:rsidP="00364445">
      <w:pPr>
        <w:spacing w:line="360" w:lineRule="auto"/>
        <w:jc w:val="both"/>
        <w:rPr>
          <w:color w:val="000000"/>
        </w:rPr>
      </w:pPr>
      <w:r>
        <w:rPr>
          <w:color w:val="000000"/>
        </w:rPr>
        <w:t>In survey question #4, l</w:t>
      </w:r>
      <w:r w:rsidR="00364445" w:rsidRPr="00E44E5B">
        <w:rPr>
          <w:color w:val="000000"/>
        </w:rPr>
        <w:t xml:space="preserve">ess than half of the participants were aware of </w:t>
      </w:r>
      <w:r w:rsidR="00AC7335">
        <w:rPr>
          <w:color w:val="000000"/>
        </w:rPr>
        <w:t xml:space="preserve">the current methods by which </w:t>
      </w:r>
      <w:r w:rsidR="00364445" w:rsidRPr="00E44E5B">
        <w:rPr>
          <w:color w:val="000000"/>
        </w:rPr>
        <w:t>medical librarians</w:t>
      </w:r>
      <w:r w:rsidR="00AC7335">
        <w:rPr>
          <w:color w:val="000000"/>
        </w:rPr>
        <w:t xml:space="preserve"> deliver </w:t>
      </w:r>
      <w:r w:rsidR="00F013D2">
        <w:rPr>
          <w:color w:val="000000"/>
        </w:rPr>
        <w:t>services</w:t>
      </w:r>
      <w:r w:rsidR="00AC7335">
        <w:rPr>
          <w:color w:val="000000"/>
        </w:rPr>
        <w:t xml:space="preserve"> to their stakeholders (“current methods of deliver”)</w:t>
      </w:r>
      <w:r w:rsidR="00364445" w:rsidRPr="00E44E5B">
        <w:rPr>
          <w:color w:val="000000"/>
        </w:rPr>
        <w:t xml:space="preserve">. </w:t>
      </w:r>
      <w:r w:rsidR="00364445">
        <w:rPr>
          <w:color w:val="000000"/>
        </w:rPr>
        <w:t xml:space="preserve">The two </w:t>
      </w:r>
      <w:r w:rsidR="00230078">
        <w:rPr>
          <w:color w:val="000000"/>
        </w:rPr>
        <w:t xml:space="preserve">methods of delivery </w:t>
      </w:r>
      <w:r w:rsidR="00364445">
        <w:rPr>
          <w:color w:val="000000"/>
        </w:rPr>
        <w:t xml:space="preserve">most widely </w:t>
      </w:r>
      <w:r w:rsidR="004E2A7B">
        <w:rPr>
          <w:color w:val="000000"/>
        </w:rPr>
        <w:t xml:space="preserve">selected </w:t>
      </w:r>
      <w:r w:rsidR="00230078">
        <w:rPr>
          <w:color w:val="000000"/>
        </w:rPr>
        <w:t>in the survey</w:t>
      </w:r>
      <w:r w:rsidR="004E2A7B">
        <w:rPr>
          <w:color w:val="000000"/>
        </w:rPr>
        <w:t xml:space="preserve"> </w:t>
      </w:r>
      <w:r w:rsidR="00364445">
        <w:rPr>
          <w:color w:val="000000"/>
        </w:rPr>
        <w:t xml:space="preserve">(n=177, 42.7%) were </w:t>
      </w:r>
      <w:r w:rsidR="00F013D2">
        <w:rPr>
          <w:color w:val="000000"/>
        </w:rPr>
        <w:t>“</w:t>
      </w:r>
      <w:r w:rsidR="00364445">
        <w:rPr>
          <w:color w:val="000000"/>
        </w:rPr>
        <w:t>li</w:t>
      </w:r>
      <w:r w:rsidR="00364445" w:rsidRPr="00E44E5B">
        <w:rPr>
          <w:color w:val="000000"/>
        </w:rPr>
        <w:t>brary staff deliver materials</w:t>
      </w:r>
      <w:r w:rsidR="00F013D2">
        <w:rPr>
          <w:color w:val="000000"/>
        </w:rPr>
        <w:t>”</w:t>
      </w:r>
      <w:r w:rsidR="00364445">
        <w:rPr>
          <w:color w:val="000000"/>
        </w:rPr>
        <w:t xml:space="preserve"> and </w:t>
      </w:r>
      <w:r w:rsidR="00F013D2">
        <w:rPr>
          <w:color w:val="000000"/>
        </w:rPr>
        <w:t>“</w:t>
      </w:r>
      <w:r w:rsidR="00364445">
        <w:rPr>
          <w:color w:val="000000"/>
        </w:rPr>
        <w:t>l</w:t>
      </w:r>
      <w:r w:rsidR="00364445" w:rsidRPr="00E44E5B">
        <w:rPr>
          <w:color w:val="000000"/>
        </w:rPr>
        <w:t>ibrary staff consult with staff/physicians in their offices</w:t>
      </w:r>
      <w:r w:rsidR="00F013D2">
        <w:rPr>
          <w:color w:val="000000"/>
        </w:rPr>
        <w:t>”</w:t>
      </w:r>
      <w:r w:rsidR="00364445">
        <w:rPr>
          <w:color w:val="000000"/>
        </w:rPr>
        <w:t xml:space="preserve">. The least acknowledged (n=131, 31.6%) was </w:t>
      </w:r>
      <w:r w:rsidR="00F013D2">
        <w:rPr>
          <w:color w:val="000000"/>
        </w:rPr>
        <w:t>“</w:t>
      </w:r>
      <w:r w:rsidR="00364445">
        <w:rPr>
          <w:color w:val="000000"/>
        </w:rPr>
        <w:t>individuals come to the library</w:t>
      </w:r>
      <w:r w:rsidR="00F013D2">
        <w:rPr>
          <w:color w:val="000000"/>
        </w:rPr>
        <w:t>”</w:t>
      </w:r>
      <w:r w:rsidR="00364445">
        <w:rPr>
          <w:color w:val="000000"/>
        </w:rPr>
        <w:t xml:space="preserve">. These findings could indicate </w:t>
      </w:r>
      <w:r w:rsidR="00230078">
        <w:rPr>
          <w:color w:val="000000"/>
        </w:rPr>
        <w:t xml:space="preserve">that </w:t>
      </w:r>
      <w:r w:rsidR="00364445">
        <w:rPr>
          <w:color w:val="000000"/>
        </w:rPr>
        <w:t>libraries need better marketing/advertising</w:t>
      </w:r>
      <w:r w:rsidR="00230078">
        <w:rPr>
          <w:color w:val="000000"/>
        </w:rPr>
        <w:t xml:space="preserve">, such as </w:t>
      </w:r>
      <w:r w:rsidR="00364445">
        <w:rPr>
          <w:color w:val="000000"/>
        </w:rPr>
        <w:t xml:space="preserve">signage. However, this </w:t>
      </w:r>
      <w:r w:rsidR="00462A80">
        <w:rPr>
          <w:color w:val="000000"/>
        </w:rPr>
        <w:t xml:space="preserve">is </w:t>
      </w:r>
      <w:r w:rsidR="00364445">
        <w:rPr>
          <w:color w:val="000000"/>
        </w:rPr>
        <w:t xml:space="preserve">also a potential limitation of the study. This study was conducted during the COVID-19 pandemic. It is possible participants were less aware of individuals </w:t>
      </w:r>
      <w:r w:rsidR="00E949C8">
        <w:rPr>
          <w:color w:val="000000"/>
        </w:rPr>
        <w:t>physically</w:t>
      </w:r>
      <w:r w:rsidR="00BF4F39">
        <w:rPr>
          <w:color w:val="000000"/>
        </w:rPr>
        <w:t xml:space="preserve"> visiting </w:t>
      </w:r>
      <w:r w:rsidR="00364445">
        <w:rPr>
          <w:color w:val="000000"/>
        </w:rPr>
        <w:t xml:space="preserve">the library because the respondents anticipated potential closures or accessibility issues in hospitals or freestanding libraries. If the researcher re-conducted this survey, the researcher would attempt to </w:t>
      </w:r>
      <w:r w:rsidR="00230078">
        <w:rPr>
          <w:color w:val="000000"/>
        </w:rPr>
        <w:t xml:space="preserve">account for any influence that </w:t>
      </w:r>
      <w:r w:rsidR="00364445">
        <w:rPr>
          <w:color w:val="000000"/>
        </w:rPr>
        <w:t xml:space="preserve">the ongoing pandemic </w:t>
      </w:r>
      <w:r w:rsidR="00230078">
        <w:rPr>
          <w:color w:val="000000"/>
        </w:rPr>
        <w:t xml:space="preserve">might exert on </w:t>
      </w:r>
      <w:r w:rsidR="00364445">
        <w:rPr>
          <w:color w:val="000000"/>
        </w:rPr>
        <w:t xml:space="preserve">delivery methods for medical librarians.  </w:t>
      </w:r>
    </w:p>
    <w:p w14:paraId="131445A1" w14:textId="77777777" w:rsidR="00364445" w:rsidRDefault="00364445" w:rsidP="00364445">
      <w:pPr>
        <w:spacing w:line="360" w:lineRule="auto"/>
        <w:jc w:val="both"/>
        <w:rPr>
          <w:color w:val="000000"/>
        </w:rPr>
      </w:pPr>
    </w:p>
    <w:p w14:paraId="0BBFDC0D" w14:textId="325FA26C" w:rsidR="00364445" w:rsidRDefault="00364445" w:rsidP="00364445">
      <w:pPr>
        <w:spacing w:line="360" w:lineRule="auto"/>
        <w:jc w:val="both"/>
        <w:rPr>
          <w:color w:val="000000"/>
        </w:rPr>
      </w:pPr>
      <w:r>
        <w:rPr>
          <w:color w:val="000000"/>
        </w:rPr>
        <w:t xml:space="preserve">Two </w:t>
      </w:r>
      <w:r w:rsidR="00A94EB2">
        <w:rPr>
          <w:color w:val="000000"/>
        </w:rPr>
        <w:t xml:space="preserve">survey </w:t>
      </w:r>
      <w:r>
        <w:rPr>
          <w:color w:val="000000"/>
        </w:rPr>
        <w:t xml:space="preserve">questions </w:t>
      </w:r>
      <w:r w:rsidR="00A94EB2">
        <w:rPr>
          <w:color w:val="000000"/>
        </w:rPr>
        <w:t xml:space="preserve">(i.e., survey question #2 and #4) </w:t>
      </w:r>
      <w:r w:rsidR="00230078">
        <w:rPr>
          <w:color w:val="000000"/>
        </w:rPr>
        <w:t xml:space="preserve">were designed </w:t>
      </w:r>
      <w:r>
        <w:rPr>
          <w:color w:val="000000"/>
        </w:rPr>
        <w:t>to ascertain participants</w:t>
      </w:r>
      <w:r w:rsidR="00230078">
        <w:rPr>
          <w:color w:val="000000"/>
        </w:rPr>
        <w:t>’</w:t>
      </w:r>
      <w:r>
        <w:rPr>
          <w:color w:val="000000"/>
        </w:rPr>
        <w:t xml:space="preserve"> awareness of medical librarians working on clinical floors.</w:t>
      </w:r>
      <w:r w:rsidR="00EC1854" w:rsidRPr="00EC1854">
        <w:rPr>
          <w:color w:val="000000"/>
          <w:vertAlign w:val="superscript"/>
        </w:rPr>
        <w:t>18,20</w:t>
      </w:r>
      <w:r>
        <w:rPr>
          <w:color w:val="000000"/>
        </w:rPr>
        <w:t xml:space="preserve"> There is a discrepancy in these results. Less participants (n=223, 54%) claimed awareness in question #4 (n=172, 41.4) than in question #2 (n = 223, 54%).</w:t>
      </w:r>
      <w:r w:rsidR="00EC1854" w:rsidRPr="00EC1854">
        <w:rPr>
          <w:color w:val="000000"/>
          <w:vertAlign w:val="superscript"/>
        </w:rPr>
        <w:t>18,20</w:t>
      </w:r>
      <w:r>
        <w:rPr>
          <w:color w:val="000000"/>
        </w:rPr>
        <w:t xml:space="preserve"> This is a</w:t>
      </w:r>
      <w:r w:rsidR="00BF4F39">
        <w:rPr>
          <w:color w:val="000000"/>
        </w:rPr>
        <w:t>nother</w:t>
      </w:r>
      <w:r w:rsidR="00EC1854">
        <w:rPr>
          <w:color w:val="000000"/>
        </w:rPr>
        <w:t xml:space="preserve"> </w:t>
      </w:r>
      <w:r w:rsidR="006842C0">
        <w:rPr>
          <w:color w:val="000000"/>
        </w:rPr>
        <w:t>possible</w:t>
      </w:r>
      <w:r>
        <w:rPr>
          <w:color w:val="000000"/>
        </w:rPr>
        <w:t xml:space="preserve"> limitation of the study. It reiterates the researcher’s concern that </w:t>
      </w:r>
      <w:r w:rsidRPr="00593B4C">
        <w:rPr>
          <w:color w:val="000000"/>
        </w:rPr>
        <w:t xml:space="preserve">these results might be </w:t>
      </w:r>
      <w:r w:rsidRPr="00593B4C">
        <w:rPr>
          <w:color w:val="000000"/>
        </w:rPr>
        <w:lastRenderedPageBreak/>
        <w:t>skewed to</w:t>
      </w:r>
      <w:r w:rsidR="00BF4F39">
        <w:rPr>
          <w:color w:val="000000"/>
        </w:rPr>
        <w:t xml:space="preserve"> suggest an </w:t>
      </w:r>
      <w:r w:rsidRPr="00593B4C">
        <w:rPr>
          <w:color w:val="000000"/>
        </w:rPr>
        <w:t xml:space="preserve">increased participant knowledge due to a desire to receive compensation </w:t>
      </w:r>
      <w:r w:rsidR="00BF4F39">
        <w:rPr>
          <w:color w:val="000000"/>
        </w:rPr>
        <w:t xml:space="preserve">rather than </w:t>
      </w:r>
      <w:r w:rsidRPr="00593B4C">
        <w:rPr>
          <w:color w:val="000000"/>
        </w:rPr>
        <w:t xml:space="preserve">actual awareness.  </w:t>
      </w:r>
    </w:p>
    <w:p w14:paraId="5A6998CA" w14:textId="77777777" w:rsidR="00364445" w:rsidRDefault="00364445" w:rsidP="00364445">
      <w:pPr>
        <w:spacing w:line="360" w:lineRule="auto"/>
        <w:jc w:val="both"/>
        <w:rPr>
          <w:color w:val="000000"/>
        </w:rPr>
      </w:pPr>
    </w:p>
    <w:p w14:paraId="0748968B" w14:textId="6C4AB6B2" w:rsidR="00254DBE" w:rsidRDefault="00364445" w:rsidP="00364445">
      <w:pPr>
        <w:spacing w:line="360" w:lineRule="auto"/>
        <w:jc w:val="both"/>
        <w:rPr>
          <w:color w:val="000000"/>
        </w:rPr>
      </w:pPr>
      <w:r>
        <w:rPr>
          <w:color w:val="000000"/>
        </w:rPr>
        <w:t>Disregarding this potential limitation, o</w:t>
      </w:r>
      <w:r w:rsidRPr="00364506">
        <w:rPr>
          <w:color w:val="000000"/>
        </w:rPr>
        <w:t>ver half of the respondents (n=278, 67%) claim</w:t>
      </w:r>
      <w:r w:rsidR="00BF4F39">
        <w:rPr>
          <w:color w:val="000000"/>
        </w:rPr>
        <w:t>ed</w:t>
      </w:r>
      <w:r w:rsidRPr="00364506">
        <w:rPr>
          <w:color w:val="000000"/>
        </w:rPr>
        <w:t xml:space="preserve"> to be aware of medical librarians</w:t>
      </w:r>
      <w:r>
        <w:rPr>
          <w:color w:val="000000"/>
        </w:rPr>
        <w:t xml:space="preserve">. </w:t>
      </w:r>
      <w:r w:rsidR="00F26C69">
        <w:rPr>
          <w:color w:val="000000"/>
        </w:rPr>
        <w:t>Si</w:t>
      </w:r>
      <w:r w:rsidR="00F26C69" w:rsidRPr="00F26C69">
        <w:rPr>
          <w:color w:val="000000"/>
        </w:rPr>
        <w:t>nce awareness is already high</w:t>
      </w:r>
      <w:r w:rsidR="00F26C69">
        <w:rPr>
          <w:color w:val="000000"/>
        </w:rPr>
        <w:t xml:space="preserve"> (i.e., </w:t>
      </w:r>
      <w:r w:rsidR="00F26C69" w:rsidRPr="00F26C69">
        <w:rPr>
          <w:color w:val="000000"/>
        </w:rPr>
        <w:t>67%</w:t>
      </w:r>
      <w:r w:rsidR="00F26C69">
        <w:rPr>
          <w:color w:val="000000"/>
        </w:rPr>
        <w:t>)</w:t>
      </w:r>
      <w:r w:rsidR="00F26C69" w:rsidRPr="00F26C69">
        <w:rPr>
          <w:color w:val="000000"/>
        </w:rPr>
        <w:t xml:space="preserve">, additional resources might be needed if medical librarians were to be more promoted to the </w:t>
      </w:r>
      <w:r w:rsidR="00F26C69">
        <w:rPr>
          <w:color w:val="000000"/>
        </w:rPr>
        <w:t xml:space="preserve">U.S. </w:t>
      </w:r>
      <w:r w:rsidR="00F26C69" w:rsidRPr="00F26C69">
        <w:rPr>
          <w:color w:val="000000"/>
        </w:rPr>
        <w:t>public</w:t>
      </w:r>
      <w:r w:rsidR="00F26C69">
        <w:rPr>
          <w:color w:val="000000"/>
        </w:rPr>
        <w:t>.</w:t>
      </w:r>
      <w:r w:rsidR="0082046F" w:rsidRPr="0082046F">
        <w:rPr>
          <w:color w:val="000000"/>
        </w:rPr>
        <w:t xml:space="preserve"> </w:t>
      </w:r>
      <w:r>
        <w:rPr>
          <w:color w:val="000000"/>
        </w:rPr>
        <w:t>For example, if the existing pool of medical librarians have a full-capacity workload</w:t>
      </w:r>
      <w:r w:rsidR="00BF4F39">
        <w:rPr>
          <w:color w:val="000000"/>
        </w:rPr>
        <w:t>,</w:t>
      </w:r>
      <w:r>
        <w:rPr>
          <w:color w:val="000000"/>
        </w:rPr>
        <w:t xml:space="preserve"> increasing exposure could lead to burn-out, missed </w:t>
      </w:r>
      <w:r w:rsidR="00BF4F39">
        <w:rPr>
          <w:color w:val="000000"/>
        </w:rPr>
        <w:t xml:space="preserve">or delayed </w:t>
      </w:r>
      <w:r>
        <w:rPr>
          <w:color w:val="000000"/>
        </w:rPr>
        <w:t>requests, etc. A follow-up survey could seek to determine if actual medical librarians and/or medical professionals like hospital administrators</w:t>
      </w:r>
      <w:r w:rsidR="00EC1854">
        <w:rPr>
          <w:color w:val="000000"/>
        </w:rPr>
        <w:t xml:space="preserve"> and/or physicians</w:t>
      </w:r>
      <w:r>
        <w:rPr>
          <w:color w:val="000000"/>
        </w:rPr>
        <w:t xml:space="preserve"> want to increase the exposure</w:t>
      </w:r>
      <w:r w:rsidR="00BF4F39">
        <w:rPr>
          <w:color w:val="000000"/>
        </w:rPr>
        <w:t xml:space="preserve"> that medical librarians have to the public</w:t>
      </w:r>
      <w:r>
        <w:rPr>
          <w:color w:val="000000"/>
        </w:rPr>
        <w:t xml:space="preserve">. </w:t>
      </w:r>
    </w:p>
    <w:p w14:paraId="26B34F53" w14:textId="77777777" w:rsidR="00254DBE" w:rsidRDefault="00254DBE" w:rsidP="00364445">
      <w:pPr>
        <w:spacing w:line="360" w:lineRule="auto"/>
        <w:jc w:val="both"/>
        <w:rPr>
          <w:color w:val="000000"/>
        </w:rPr>
      </w:pPr>
    </w:p>
    <w:p w14:paraId="3EE9644C" w14:textId="34A2F196" w:rsidR="00364445" w:rsidRDefault="00364445" w:rsidP="00364445">
      <w:pPr>
        <w:spacing w:line="360" w:lineRule="auto"/>
        <w:jc w:val="both"/>
        <w:rPr>
          <w:color w:val="000000"/>
        </w:rPr>
      </w:pPr>
      <w:r>
        <w:rPr>
          <w:color w:val="000000"/>
        </w:rPr>
        <w:t xml:space="preserve">This is not to disregard the potential benefit that medical librarians </w:t>
      </w:r>
      <w:r w:rsidR="00527A16">
        <w:rPr>
          <w:color w:val="000000"/>
        </w:rPr>
        <w:t xml:space="preserve">provide to </w:t>
      </w:r>
      <w:r>
        <w:rPr>
          <w:color w:val="000000"/>
        </w:rPr>
        <w:t>their stakeholders.</w:t>
      </w:r>
      <w:r w:rsidR="006031CC">
        <w:rPr>
          <w:rStyle w:val="FootnoteReference"/>
          <w:color w:val="000000"/>
        </w:rPr>
        <w:footnoteReference w:id="32"/>
      </w:r>
      <w:r>
        <w:rPr>
          <w:color w:val="000000"/>
        </w:rPr>
        <w:t xml:space="preserve"> </w:t>
      </w:r>
      <w:r w:rsidR="00BF3494">
        <w:rPr>
          <w:color w:val="000000"/>
        </w:rPr>
        <w:t>Q</w:t>
      </w:r>
      <w:r>
        <w:rPr>
          <w:color w:val="000000"/>
        </w:rPr>
        <w:t xml:space="preserve">uestioning </w:t>
      </w:r>
      <w:r w:rsidR="00BF3494">
        <w:rPr>
          <w:color w:val="000000"/>
        </w:rPr>
        <w:t xml:space="preserve">whether </w:t>
      </w:r>
      <w:r>
        <w:rPr>
          <w:color w:val="000000"/>
        </w:rPr>
        <w:t>exposure should be increased is merely acknowledging economic trade-offs like budget.</w:t>
      </w:r>
      <w:r w:rsidR="003D3324">
        <w:rPr>
          <w:color w:val="000000"/>
        </w:rPr>
        <w:t xml:space="preserve"> </w:t>
      </w:r>
      <w:r>
        <w:rPr>
          <w:color w:val="000000"/>
        </w:rPr>
        <w:t>It is outside of the scope of this researcher’s knowledge (and</w:t>
      </w:r>
      <w:r w:rsidR="00BF3494">
        <w:rPr>
          <w:color w:val="000000"/>
        </w:rPr>
        <w:t>, to the researcher’s knowledge,</w:t>
      </w:r>
      <w:r>
        <w:rPr>
          <w:color w:val="000000"/>
        </w:rPr>
        <w:t xml:space="preserve"> the existing literature) to determine if the majority of medical libraries would increase staffing levels if additional requests from customers were made or if it would merely strain the existing staff. Th</w:t>
      </w:r>
      <w:r w:rsidR="00254DBE">
        <w:rPr>
          <w:color w:val="000000"/>
        </w:rPr>
        <w:t>e</w:t>
      </w:r>
      <w:r>
        <w:rPr>
          <w:color w:val="000000"/>
        </w:rPr>
        <w:t xml:space="preserve"> </w:t>
      </w:r>
      <w:r w:rsidR="00F26C69">
        <w:rPr>
          <w:color w:val="000000"/>
        </w:rPr>
        <w:t xml:space="preserve">speculative </w:t>
      </w:r>
      <w:r>
        <w:rPr>
          <w:color w:val="000000"/>
        </w:rPr>
        <w:t xml:space="preserve">correlation between increased awareness and increased budget/staffing </w:t>
      </w:r>
      <w:r w:rsidR="00BF3494">
        <w:rPr>
          <w:color w:val="000000"/>
        </w:rPr>
        <w:t xml:space="preserve">would require </w:t>
      </w:r>
      <w:r>
        <w:rPr>
          <w:color w:val="000000"/>
        </w:rPr>
        <w:t xml:space="preserve">a potential follow-up study.   </w:t>
      </w:r>
    </w:p>
    <w:p w14:paraId="61C60C33" w14:textId="05CEDD38" w:rsidR="002B6825" w:rsidRDefault="002B6825" w:rsidP="00364445">
      <w:pPr>
        <w:spacing w:line="360" w:lineRule="auto"/>
        <w:jc w:val="both"/>
        <w:rPr>
          <w:color w:val="000000"/>
        </w:rPr>
      </w:pPr>
    </w:p>
    <w:p w14:paraId="2174458F" w14:textId="0A26B36F" w:rsidR="00692F93" w:rsidRDefault="0070245C" w:rsidP="00364445">
      <w:pPr>
        <w:spacing w:line="360" w:lineRule="auto"/>
        <w:jc w:val="both"/>
        <w:rPr>
          <w:color w:val="000000"/>
        </w:rPr>
      </w:pPr>
      <w:r>
        <w:rPr>
          <w:color w:val="000000"/>
        </w:rPr>
        <w:t>With regard to comparative demographics, p</w:t>
      </w:r>
      <w:r w:rsidR="002B6825" w:rsidRPr="002B6825">
        <w:rPr>
          <w:color w:val="000000"/>
        </w:rPr>
        <w:t xml:space="preserve">articipants identifying as male and </w:t>
      </w:r>
      <w:r w:rsidR="00BF3494">
        <w:rPr>
          <w:color w:val="000000"/>
        </w:rPr>
        <w:t xml:space="preserve">those identifying as </w:t>
      </w:r>
      <w:r w:rsidR="002B6825" w:rsidRPr="002B6825">
        <w:rPr>
          <w:color w:val="000000"/>
        </w:rPr>
        <w:t>female are equally aware</w:t>
      </w:r>
      <w:r w:rsidR="002B6825">
        <w:rPr>
          <w:color w:val="000000"/>
        </w:rPr>
        <w:t xml:space="preserve"> of medical librarians. </w:t>
      </w:r>
      <w:r w:rsidR="002B6825" w:rsidRPr="00F02E12">
        <w:rPr>
          <w:color w:val="000000"/>
        </w:rPr>
        <w:t>51.8% of participants with less than a bachelor’s degree are aware of medical librarians</w:t>
      </w:r>
      <w:r w:rsidR="00BF3494">
        <w:rPr>
          <w:color w:val="000000"/>
        </w:rPr>
        <w:t>,</w:t>
      </w:r>
      <w:r w:rsidR="002B6825" w:rsidRPr="00F02E12">
        <w:rPr>
          <w:color w:val="000000"/>
        </w:rPr>
        <w:t xml:space="preserve"> while 74.5% with a bachelor’s degree or higher </w:t>
      </w:r>
      <w:r w:rsidR="00BF3494">
        <w:rPr>
          <w:color w:val="000000"/>
        </w:rPr>
        <w:t xml:space="preserve">reported </w:t>
      </w:r>
      <w:r w:rsidR="002B6825" w:rsidRPr="00F02E12">
        <w:rPr>
          <w:color w:val="000000"/>
        </w:rPr>
        <w:t>aware</w:t>
      </w:r>
      <w:r w:rsidR="00BF3494">
        <w:rPr>
          <w:color w:val="000000"/>
        </w:rPr>
        <w:t>ness</w:t>
      </w:r>
      <w:r w:rsidR="002B6825" w:rsidRPr="00F02E12">
        <w:rPr>
          <w:color w:val="000000"/>
        </w:rPr>
        <w:t>. Therefore, participants with more degrees/education tend to be more aware of medical librarians</w:t>
      </w:r>
      <w:r w:rsidR="00F26C69">
        <w:rPr>
          <w:color w:val="000000"/>
        </w:rPr>
        <w:t>, a</w:t>
      </w:r>
      <w:r w:rsidR="00F26C69" w:rsidRPr="00F26C69">
        <w:rPr>
          <w:color w:val="000000"/>
        </w:rPr>
        <w:t>nd</w:t>
      </w:r>
      <w:r w:rsidR="00F26C69">
        <w:rPr>
          <w:color w:val="000000"/>
        </w:rPr>
        <w:t>,</w:t>
      </w:r>
      <w:r w:rsidR="00F26C69" w:rsidRPr="00F26C69">
        <w:rPr>
          <w:color w:val="000000"/>
        </w:rPr>
        <w:t xml:space="preserve"> thus, promotion of </w:t>
      </w:r>
      <w:r w:rsidR="00F26C69" w:rsidRPr="00F26C69">
        <w:rPr>
          <w:color w:val="000000"/>
        </w:rPr>
        <w:lastRenderedPageBreak/>
        <w:t xml:space="preserve">medical librarian services </w:t>
      </w:r>
      <w:r w:rsidR="00F26C69">
        <w:rPr>
          <w:color w:val="000000"/>
        </w:rPr>
        <w:t>might</w:t>
      </w:r>
      <w:r w:rsidR="00F26C69" w:rsidRPr="00F26C69">
        <w:rPr>
          <w:color w:val="000000"/>
        </w:rPr>
        <w:t xml:space="preserve"> be more effective if aimed at those without college degrees</w:t>
      </w:r>
      <w:r w:rsidR="001B6301">
        <w:rPr>
          <w:rStyle w:val="FootnoteReference"/>
          <w:color w:val="000000"/>
          <w:vertAlign w:val="baseline"/>
        </w:rPr>
        <w:t>.</w:t>
      </w:r>
      <w:r w:rsidR="00D01A68">
        <w:rPr>
          <w:rStyle w:val="FootnoteReference"/>
          <w:color w:val="000000"/>
        </w:rPr>
        <w:footnoteReference w:id="33"/>
      </w:r>
      <w:r w:rsidR="002B6825" w:rsidRPr="00F02E12">
        <w:rPr>
          <w:color w:val="000000"/>
        </w:rPr>
        <w:t xml:space="preserve"> </w:t>
      </w:r>
    </w:p>
    <w:p w14:paraId="40D2B72D" w14:textId="77777777" w:rsidR="00692F93" w:rsidRDefault="00692F93" w:rsidP="00692F93">
      <w:pPr>
        <w:spacing w:line="360" w:lineRule="auto"/>
        <w:jc w:val="both"/>
        <w:rPr>
          <w:color w:val="000000"/>
        </w:rPr>
      </w:pPr>
    </w:p>
    <w:p w14:paraId="405AB3D1" w14:textId="608DD593" w:rsidR="00692F93" w:rsidRDefault="00692F93" w:rsidP="00692F93">
      <w:pPr>
        <w:spacing w:line="360" w:lineRule="auto"/>
        <w:jc w:val="both"/>
        <w:rPr>
          <w:color w:val="000000"/>
        </w:rPr>
      </w:pPr>
      <w:r w:rsidRPr="004E4F42">
        <w:rPr>
          <w:color w:val="000000"/>
        </w:rPr>
        <w:t>89.5% of participants identifying as Hispanic or Latino are aware</w:t>
      </w:r>
      <w:r>
        <w:rPr>
          <w:color w:val="000000"/>
        </w:rPr>
        <w:t xml:space="preserve"> of medical librarians</w:t>
      </w:r>
      <w:r w:rsidRPr="004E4F42">
        <w:rPr>
          <w:color w:val="000000"/>
        </w:rPr>
        <w:t>, while 61.9% of respondents identifying as non-Hispanic or Latino are aware. 92% of respondents identifying as Hispanic or Latino in this study report having a bachelor’s degree or higher</w:t>
      </w:r>
      <w:r>
        <w:rPr>
          <w:color w:val="000000"/>
        </w:rPr>
        <w:t xml:space="preserve">; reinforcing the correlation between formal education and awareness.  </w:t>
      </w:r>
    </w:p>
    <w:p w14:paraId="4FBBAF4F" w14:textId="77777777" w:rsidR="00692F93" w:rsidRDefault="00692F93" w:rsidP="00364445">
      <w:pPr>
        <w:spacing w:line="360" w:lineRule="auto"/>
        <w:jc w:val="both"/>
        <w:rPr>
          <w:color w:val="000000"/>
        </w:rPr>
      </w:pPr>
    </w:p>
    <w:p w14:paraId="2C457228" w14:textId="05BFF5DF" w:rsidR="0070245C" w:rsidRPr="00F02E12" w:rsidRDefault="002B6825" w:rsidP="00364445">
      <w:pPr>
        <w:spacing w:line="360" w:lineRule="auto"/>
        <w:jc w:val="both"/>
        <w:rPr>
          <w:color w:val="000000"/>
        </w:rPr>
      </w:pPr>
      <w:r w:rsidRPr="00F02E12">
        <w:rPr>
          <w:color w:val="000000"/>
        </w:rPr>
        <w:t xml:space="preserve">It is possible that the successful integration of liaison programs on college campuses and the physical presence of a library </w:t>
      </w:r>
      <w:r w:rsidR="00A07F74" w:rsidRPr="00F02E12">
        <w:rPr>
          <w:color w:val="000000"/>
        </w:rPr>
        <w:t>at</w:t>
      </w:r>
      <w:r w:rsidRPr="00F02E12">
        <w:rPr>
          <w:color w:val="000000"/>
        </w:rPr>
        <w:t xml:space="preserve"> a university increases awareness for participants. Essentially</w:t>
      </w:r>
      <w:r w:rsidR="00AC3C4F">
        <w:rPr>
          <w:color w:val="000000"/>
        </w:rPr>
        <w:t>,</w:t>
      </w:r>
      <w:r w:rsidRPr="00F02E12">
        <w:rPr>
          <w:color w:val="000000"/>
        </w:rPr>
        <w:t xml:space="preserve"> the “routine” of engaging with the library during a college experience </w:t>
      </w:r>
      <w:r w:rsidR="001D093C" w:rsidRPr="00F02E12">
        <w:rPr>
          <w:color w:val="000000"/>
        </w:rPr>
        <w:t>po</w:t>
      </w:r>
      <w:r w:rsidR="001D093C">
        <w:rPr>
          <w:color w:val="000000"/>
        </w:rPr>
        <w:t xml:space="preserve">tentially </w:t>
      </w:r>
      <w:r w:rsidRPr="00F02E12">
        <w:rPr>
          <w:color w:val="000000"/>
        </w:rPr>
        <w:t xml:space="preserve">carries forward with the participants during their future endeavors. </w:t>
      </w:r>
      <w:r w:rsidR="00A07F74" w:rsidRPr="00F02E12">
        <w:rPr>
          <w:color w:val="000000"/>
        </w:rPr>
        <w:t xml:space="preserve">A follow-up study could seek to </w:t>
      </w:r>
      <w:r w:rsidR="0070245C" w:rsidRPr="00F02E12">
        <w:rPr>
          <w:color w:val="000000"/>
        </w:rPr>
        <w:t>determine</w:t>
      </w:r>
      <w:r w:rsidR="00A07F74" w:rsidRPr="00F02E12">
        <w:rPr>
          <w:color w:val="000000"/>
        </w:rPr>
        <w:t xml:space="preserve"> how those with a college education become aware</w:t>
      </w:r>
      <w:r w:rsidR="001D093C">
        <w:rPr>
          <w:color w:val="000000"/>
        </w:rPr>
        <w:t xml:space="preserve"> of medical librarians</w:t>
      </w:r>
      <w:r w:rsidR="00A07F74" w:rsidRPr="00F02E12">
        <w:rPr>
          <w:color w:val="000000"/>
        </w:rPr>
        <w:t>.</w:t>
      </w:r>
      <w:r w:rsidRPr="00F02E12">
        <w:rPr>
          <w:color w:val="000000"/>
        </w:rPr>
        <w:t xml:space="preserve"> </w:t>
      </w:r>
    </w:p>
    <w:p w14:paraId="4DDD1FEC" w14:textId="77777777" w:rsidR="0070245C" w:rsidRPr="00F02E12" w:rsidRDefault="0070245C" w:rsidP="00364445">
      <w:pPr>
        <w:spacing w:line="360" w:lineRule="auto"/>
        <w:jc w:val="both"/>
        <w:rPr>
          <w:color w:val="000000"/>
        </w:rPr>
      </w:pPr>
    </w:p>
    <w:p w14:paraId="6C0954E7" w14:textId="46A09566" w:rsidR="002B6825" w:rsidRDefault="00AC3C4F" w:rsidP="00364445">
      <w:pPr>
        <w:spacing w:line="360" w:lineRule="auto"/>
        <w:jc w:val="both"/>
        <w:rPr>
          <w:color w:val="000000"/>
        </w:rPr>
      </w:pPr>
      <w:r>
        <w:rPr>
          <w:color w:val="000000"/>
        </w:rPr>
        <w:t xml:space="preserve">The implications of these data vis-à-vis health literacy are concerning. </w:t>
      </w:r>
      <w:r w:rsidR="007A0F48">
        <w:rPr>
          <w:color w:val="000000"/>
        </w:rPr>
        <w:t>H</w:t>
      </w:r>
      <w:r w:rsidR="00A07F74" w:rsidRPr="00F02E12">
        <w:rPr>
          <w:color w:val="000000"/>
        </w:rPr>
        <w:t>ealth literacy</w:t>
      </w:r>
      <w:r w:rsidR="0070245C" w:rsidRPr="00F02E12">
        <w:rPr>
          <w:color w:val="000000"/>
        </w:rPr>
        <w:t xml:space="preserve"> is</w:t>
      </w:r>
      <w:r w:rsidR="00A07F74" w:rsidRPr="00F02E12">
        <w:rPr>
          <w:color w:val="000000"/>
        </w:rPr>
        <w:t xml:space="preserve"> discussed in the Literature Review</w:t>
      </w:r>
      <w:r w:rsidR="0070245C" w:rsidRPr="00F02E12">
        <w:rPr>
          <w:color w:val="000000"/>
        </w:rPr>
        <w:t xml:space="preserve">. </w:t>
      </w:r>
      <w:r w:rsidR="001D093C">
        <w:rPr>
          <w:color w:val="000000"/>
        </w:rPr>
        <w:t>M</w:t>
      </w:r>
      <w:r w:rsidR="002B6825" w:rsidRPr="00F02E12">
        <w:rPr>
          <w:color w:val="000000"/>
        </w:rPr>
        <w:t>edical librarian</w:t>
      </w:r>
      <w:r w:rsidR="008C11DF">
        <w:rPr>
          <w:color w:val="000000"/>
        </w:rPr>
        <w:t>s</w:t>
      </w:r>
      <w:r w:rsidR="00A07F74" w:rsidRPr="00F02E12">
        <w:rPr>
          <w:color w:val="000000"/>
        </w:rPr>
        <w:t>, the health</w:t>
      </w:r>
      <w:r w:rsidR="002B6825" w:rsidRPr="00F02E12">
        <w:rPr>
          <w:color w:val="000000"/>
        </w:rPr>
        <w:t xml:space="preserve"> administration</w:t>
      </w:r>
      <w:r w:rsidR="00A07F74" w:rsidRPr="00F02E12">
        <w:rPr>
          <w:color w:val="000000"/>
        </w:rPr>
        <w:t>, and their stakeholders</w:t>
      </w:r>
      <w:r w:rsidR="002B6825" w:rsidRPr="00F02E12">
        <w:rPr>
          <w:color w:val="000000"/>
        </w:rPr>
        <w:t xml:space="preserve"> </w:t>
      </w:r>
      <w:r w:rsidR="001D093C">
        <w:rPr>
          <w:color w:val="000000"/>
        </w:rPr>
        <w:t xml:space="preserve">should consider whether it is a responsibility of their professions </w:t>
      </w:r>
      <w:r w:rsidR="002B6825" w:rsidRPr="00F02E12">
        <w:rPr>
          <w:color w:val="000000"/>
        </w:rPr>
        <w:t xml:space="preserve">to increase awareness among those with less formal education. </w:t>
      </w:r>
      <w:r w:rsidR="00A07F74" w:rsidRPr="00F02E12">
        <w:rPr>
          <w:color w:val="000000"/>
        </w:rPr>
        <w:t xml:space="preserve">The </w:t>
      </w:r>
      <w:r w:rsidR="00194309" w:rsidRPr="00F02E12">
        <w:rPr>
          <w:color w:val="000000"/>
        </w:rPr>
        <w:t>appropriate</w:t>
      </w:r>
      <w:r w:rsidR="00A07F74" w:rsidRPr="00F02E12">
        <w:rPr>
          <w:color w:val="000000"/>
        </w:rPr>
        <w:t xml:space="preserve"> methods for doing this </w:t>
      </w:r>
      <w:r w:rsidR="00481468">
        <w:rPr>
          <w:color w:val="000000"/>
        </w:rPr>
        <w:t xml:space="preserve">are </w:t>
      </w:r>
      <w:r w:rsidR="00A07F74" w:rsidRPr="00F02E12">
        <w:rPr>
          <w:color w:val="000000"/>
        </w:rPr>
        <w:t>discussed below</w:t>
      </w:r>
      <w:r>
        <w:rPr>
          <w:color w:val="000000"/>
        </w:rPr>
        <w:t xml:space="preserve">, however, </w:t>
      </w:r>
      <w:r w:rsidR="008C11DF">
        <w:rPr>
          <w:color w:val="000000"/>
        </w:rPr>
        <w:t>w</w:t>
      </w:r>
      <w:r w:rsidR="0070245C" w:rsidRPr="00F02E12">
        <w:rPr>
          <w:color w:val="000000"/>
        </w:rPr>
        <w:t xml:space="preserve">hile </w:t>
      </w:r>
      <w:r w:rsidR="001D093C">
        <w:rPr>
          <w:color w:val="000000"/>
        </w:rPr>
        <w:t xml:space="preserve">allowing the </w:t>
      </w:r>
      <w:r w:rsidR="00E66A43">
        <w:rPr>
          <w:color w:val="000000"/>
        </w:rPr>
        <w:t>status quo</w:t>
      </w:r>
      <w:r w:rsidR="001D093C">
        <w:rPr>
          <w:color w:val="000000"/>
        </w:rPr>
        <w:t xml:space="preserve"> regarding low public health literacy and </w:t>
      </w:r>
      <w:r w:rsidR="0070245C" w:rsidRPr="00F02E12">
        <w:rPr>
          <w:color w:val="000000"/>
        </w:rPr>
        <w:t xml:space="preserve">awareness is possible, </w:t>
      </w:r>
      <w:r w:rsidR="00481468">
        <w:rPr>
          <w:color w:val="000000"/>
        </w:rPr>
        <w:t xml:space="preserve">some might posit that </w:t>
      </w:r>
      <w:r w:rsidR="0070245C" w:rsidRPr="00F02E12">
        <w:rPr>
          <w:color w:val="000000"/>
        </w:rPr>
        <w:t xml:space="preserve">allowing non-college educated individuals to be underserved as compared to their college educated peers is unethical. </w:t>
      </w:r>
      <w:r w:rsidR="004C6419">
        <w:rPr>
          <w:color w:val="000000"/>
        </w:rPr>
        <w:t>T</w:t>
      </w:r>
      <w:r>
        <w:rPr>
          <w:color w:val="000000"/>
        </w:rPr>
        <w:t>h</w:t>
      </w:r>
      <w:r w:rsidR="004C6419">
        <w:rPr>
          <w:color w:val="000000"/>
        </w:rPr>
        <w:t xml:space="preserve">is is a larger conversation among those involved </w:t>
      </w:r>
      <w:r w:rsidR="008C11DF">
        <w:rPr>
          <w:color w:val="000000"/>
        </w:rPr>
        <w:t xml:space="preserve">in </w:t>
      </w:r>
      <w:r w:rsidR="0012155C">
        <w:rPr>
          <w:color w:val="000000"/>
        </w:rPr>
        <w:t>healthcare</w:t>
      </w:r>
      <w:r w:rsidR="004C6419">
        <w:rPr>
          <w:color w:val="000000"/>
        </w:rPr>
        <w:t xml:space="preserve"> generally, including among medical librarians. </w:t>
      </w:r>
      <w:r w:rsidR="00692F93">
        <w:rPr>
          <w:color w:val="000000"/>
        </w:rPr>
        <w:t>While t</w:t>
      </w:r>
      <w:r w:rsidR="0070245C" w:rsidRPr="00F02E12">
        <w:rPr>
          <w:color w:val="000000"/>
        </w:rPr>
        <w:t>he findings</w:t>
      </w:r>
      <w:r w:rsidR="004C6419">
        <w:rPr>
          <w:color w:val="000000"/>
        </w:rPr>
        <w:t xml:space="preserve"> of this research study arguably implicate the </w:t>
      </w:r>
      <w:r w:rsidR="00692F93">
        <w:rPr>
          <w:color w:val="000000"/>
        </w:rPr>
        <w:t xml:space="preserve">language of </w:t>
      </w:r>
      <w:r w:rsidR="00692F93" w:rsidRPr="00692F93">
        <w:rPr>
          <w:color w:val="000000"/>
        </w:rPr>
        <w:t>Code of Ethics for Health Sciences Librarianshi</w:t>
      </w:r>
      <w:r w:rsidR="00692F93">
        <w:rPr>
          <w:color w:val="000000"/>
        </w:rPr>
        <w:t>p that states that “[t]</w:t>
      </w:r>
      <w:r w:rsidR="00692F93" w:rsidRPr="00692F93">
        <w:rPr>
          <w:color w:val="000000"/>
        </w:rPr>
        <w:t>he health sciences librarian promotes access to health information for all</w:t>
      </w:r>
      <w:r w:rsidR="00692F93">
        <w:rPr>
          <w:color w:val="000000"/>
        </w:rPr>
        <w:t>’, the language is broad</w:t>
      </w:r>
      <w:r w:rsidR="007644D8">
        <w:rPr>
          <w:color w:val="000000"/>
        </w:rPr>
        <w:t xml:space="preserve"> (</w:t>
      </w:r>
      <w:r w:rsidR="008C11DF">
        <w:rPr>
          <w:color w:val="000000"/>
        </w:rPr>
        <w:t>MLA</w:t>
      </w:r>
      <w:r w:rsidR="007644D8">
        <w:rPr>
          <w:color w:val="000000"/>
        </w:rPr>
        <w:t>, 2010)</w:t>
      </w:r>
      <w:r w:rsidR="00387AE0">
        <w:rPr>
          <w:color w:val="000000"/>
        </w:rPr>
        <w:t>.</w:t>
      </w:r>
    </w:p>
    <w:p w14:paraId="598137CE" w14:textId="77777777" w:rsidR="00364445" w:rsidRDefault="00364445" w:rsidP="00364445">
      <w:pPr>
        <w:rPr>
          <w:b/>
        </w:rPr>
      </w:pPr>
      <w:r>
        <w:rPr>
          <w:b/>
        </w:rPr>
        <w:lastRenderedPageBreak/>
        <w:t xml:space="preserve">Behavior </w:t>
      </w:r>
    </w:p>
    <w:p w14:paraId="4D46C1FC" w14:textId="77777777" w:rsidR="00364445" w:rsidRDefault="00364445" w:rsidP="00364445">
      <w:pPr>
        <w:rPr>
          <w:b/>
        </w:rPr>
      </w:pPr>
    </w:p>
    <w:p w14:paraId="2E8CCCD2" w14:textId="47CB7817" w:rsidR="00364445" w:rsidRDefault="00364445" w:rsidP="00364445">
      <w:pPr>
        <w:spacing w:line="360" w:lineRule="auto"/>
        <w:jc w:val="both"/>
        <w:rPr>
          <w:bCs/>
        </w:rPr>
      </w:pPr>
      <w:r>
        <w:rPr>
          <w:bCs/>
        </w:rPr>
        <w:t>S</w:t>
      </w:r>
      <w:r w:rsidRPr="00846969">
        <w:rPr>
          <w:bCs/>
        </w:rPr>
        <w:t>urvey question</w:t>
      </w:r>
      <w:r>
        <w:rPr>
          <w:bCs/>
        </w:rPr>
        <w:t xml:space="preserve"> </w:t>
      </w:r>
      <w:r w:rsidRPr="00846969">
        <w:rPr>
          <w:bCs/>
        </w:rPr>
        <w:t>#5 reports if the U.S. public has ever consult</w:t>
      </w:r>
      <w:r>
        <w:rPr>
          <w:bCs/>
        </w:rPr>
        <w:t>ed</w:t>
      </w:r>
      <w:r w:rsidRPr="00846969">
        <w:rPr>
          <w:bCs/>
        </w:rPr>
        <w:t xml:space="preserve"> a medical librarian.</w:t>
      </w:r>
      <w:r>
        <w:rPr>
          <w:bCs/>
        </w:rPr>
        <w:t xml:space="preserve"> This behavior question was distributed to MTurk participants to </w:t>
      </w:r>
      <w:r w:rsidRPr="00846969">
        <w:rPr>
          <w:bCs/>
        </w:rPr>
        <w:t>provide a foundation and to augment th</w:t>
      </w:r>
      <w:r>
        <w:rPr>
          <w:bCs/>
        </w:rPr>
        <w:t>e</w:t>
      </w:r>
      <w:r w:rsidRPr="00846969">
        <w:rPr>
          <w:bCs/>
        </w:rPr>
        <w:t xml:space="preserve"> alignment between research and survey question</w:t>
      </w:r>
      <w:r>
        <w:rPr>
          <w:bCs/>
        </w:rPr>
        <w:t xml:space="preserve">s. Over half of the participants (n = 270, 65.1%) said “no” to previously consulting a medical librarian for their </w:t>
      </w:r>
      <w:r w:rsidRPr="00F87443">
        <w:rPr>
          <w:bCs/>
        </w:rPr>
        <w:t xml:space="preserve">own or </w:t>
      </w:r>
      <w:r w:rsidR="00AC3C4F">
        <w:rPr>
          <w:bCs/>
        </w:rPr>
        <w:t xml:space="preserve">for </w:t>
      </w:r>
      <w:r>
        <w:rPr>
          <w:bCs/>
        </w:rPr>
        <w:t>their</w:t>
      </w:r>
      <w:r w:rsidRPr="00F87443">
        <w:rPr>
          <w:bCs/>
        </w:rPr>
        <w:t xml:space="preserve"> family members’ health information-seeking needs</w:t>
      </w:r>
      <w:r>
        <w:rPr>
          <w:bCs/>
        </w:rPr>
        <w:t>; n=139, 33.5% said “yes.”</w:t>
      </w:r>
    </w:p>
    <w:p w14:paraId="6A9A59D2" w14:textId="77777777" w:rsidR="00364445" w:rsidRDefault="00364445" w:rsidP="00364445">
      <w:pPr>
        <w:spacing w:line="360" w:lineRule="auto"/>
        <w:jc w:val="both"/>
        <w:rPr>
          <w:bCs/>
        </w:rPr>
      </w:pPr>
    </w:p>
    <w:p w14:paraId="3E74BCB5" w14:textId="4E255FFD" w:rsidR="00364445" w:rsidRDefault="00364445" w:rsidP="00364445">
      <w:pPr>
        <w:spacing w:line="360" w:lineRule="auto"/>
        <w:jc w:val="both"/>
        <w:rPr>
          <w:bCs/>
        </w:rPr>
      </w:pPr>
      <w:r w:rsidRPr="00F87443">
        <w:rPr>
          <w:bCs/>
        </w:rPr>
        <w:t xml:space="preserve">In 2015, </w:t>
      </w:r>
      <w:r>
        <w:rPr>
          <w:bCs/>
        </w:rPr>
        <w:t xml:space="preserve">Pew Research Center reported that </w:t>
      </w:r>
      <w:r w:rsidRPr="00F87443">
        <w:rPr>
          <w:bCs/>
        </w:rPr>
        <w:t xml:space="preserve">46% </w:t>
      </w:r>
      <w:r>
        <w:rPr>
          <w:bCs/>
        </w:rPr>
        <w:t>of persons aged</w:t>
      </w:r>
      <w:r w:rsidRPr="00F87443">
        <w:rPr>
          <w:bCs/>
        </w:rPr>
        <w:t xml:space="preserve"> 16 or </w:t>
      </w:r>
      <w:r w:rsidR="00A96ABB">
        <w:rPr>
          <w:bCs/>
        </w:rPr>
        <w:t>more</w:t>
      </w:r>
      <w:r w:rsidRPr="00F87443">
        <w:rPr>
          <w:bCs/>
        </w:rPr>
        <w:t xml:space="preserve"> visited a public library </w:t>
      </w:r>
      <w:r>
        <w:rPr>
          <w:bCs/>
        </w:rPr>
        <w:t>(</w:t>
      </w:r>
      <w:r w:rsidRPr="00F87443">
        <w:rPr>
          <w:bCs/>
        </w:rPr>
        <w:t>or bookmobile</w:t>
      </w:r>
      <w:r>
        <w:rPr>
          <w:bCs/>
        </w:rPr>
        <w:t>)</w:t>
      </w:r>
      <w:r w:rsidRPr="00F87443">
        <w:rPr>
          <w:bCs/>
        </w:rPr>
        <w:t xml:space="preserve"> in</w:t>
      </w:r>
      <w:r>
        <w:rPr>
          <w:bCs/>
        </w:rPr>
        <w:t xml:space="preserve"> the previous year (Pew Research Center, 20</w:t>
      </w:r>
      <w:r w:rsidR="00026982">
        <w:rPr>
          <w:bCs/>
        </w:rPr>
        <w:t>15</w:t>
      </w:r>
      <w:r w:rsidR="0025284A">
        <w:rPr>
          <w:bCs/>
        </w:rPr>
        <w:t>a</w:t>
      </w:r>
      <w:r>
        <w:rPr>
          <w:bCs/>
        </w:rPr>
        <w:t>).</w:t>
      </w:r>
      <w:r w:rsidRPr="00F87443">
        <w:rPr>
          <w:bCs/>
        </w:rPr>
        <w:t xml:space="preserve"> </w:t>
      </w:r>
      <w:r w:rsidR="00F26C69">
        <w:rPr>
          <w:bCs/>
        </w:rPr>
        <w:t>C</w:t>
      </w:r>
      <w:r w:rsidR="00F26C69" w:rsidRPr="00F26C69">
        <w:rPr>
          <w:bCs/>
        </w:rPr>
        <w:t xml:space="preserve">onsulting a medical librarian is even less frequent </w:t>
      </w:r>
      <w:r w:rsidR="00F26C69">
        <w:rPr>
          <w:bCs/>
        </w:rPr>
        <w:t xml:space="preserve">by roughly 13% </w:t>
      </w:r>
      <w:r w:rsidR="00F26C69" w:rsidRPr="00F26C69">
        <w:rPr>
          <w:bCs/>
        </w:rPr>
        <w:t>than a regular visit to the library;</w:t>
      </w:r>
      <w:r w:rsidR="00AC3C4F">
        <w:rPr>
          <w:bCs/>
        </w:rPr>
        <w:t xml:space="preserve"> </w:t>
      </w:r>
      <w:r w:rsidR="004316E3">
        <w:rPr>
          <w:bCs/>
        </w:rPr>
        <w:t xml:space="preserve">based upon a very speculative </w:t>
      </w:r>
      <w:r>
        <w:rPr>
          <w:bCs/>
        </w:rPr>
        <w:t xml:space="preserve">assumption </w:t>
      </w:r>
      <w:r w:rsidR="004316E3">
        <w:rPr>
          <w:bCs/>
        </w:rPr>
        <w:t xml:space="preserve">that </w:t>
      </w:r>
      <w:r>
        <w:rPr>
          <w:bCs/>
        </w:rPr>
        <w:t>equat</w:t>
      </w:r>
      <w:r w:rsidR="004316E3">
        <w:rPr>
          <w:bCs/>
        </w:rPr>
        <w:t>es</w:t>
      </w:r>
      <w:r>
        <w:rPr>
          <w:bCs/>
        </w:rPr>
        <w:t xml:space="preserve"> visiting a library with consulting a librarian</w:t>
      </w:r>
      <w:r w:rsidR="004316E3">
        <w:rPr>
          <w:bCs/>
        </w:rPr>
        <w:t xml:space="preserve">; </w:t>
      </w:r>
      <w:r>
        <w:rPr>
          <w:bCs/>
        </w:rPr>
        <w:t xml:space="preserve">no data on the percentage of the U.S. population </w:t>
      </w:r>
      <w:r w:rsidR="004023C5">
        <w:rPr>
          <w:bCs/>
        </w:rPr>
        <w:t>who</w:t>
      </w:r>
      <w:r>
        <w:rPr>
          <w:bCs/>
        </w:rPr>
        <w:t xml:space="preserve"> consult a </w:t>
      </w:r>
      <w:r w:rsidR="00F26C69">
        <w:rPr>
          <w:bCs/>
        </w:rPr>
        <w:t>reference/</w:t>
      </w:r>
      <w:r>
        <w:rPr>
          <w:bCs/>
        </w:rPr>
        <w:t>librarian w</w:t>
      </w:r>
      <w:r w:rsidR="00DD022B">
        <w:rPr>
          <w:bCs/>
        </w:rPr>
        <w:t>ere</w:t>
      </w:r>
      <w:r>
        <w:rPr>
          <w:bCs/>
        </w:rPr>
        <w:t xml:space="preserve"> identified. </w:t>
      </w:r>
      <w:r w:rsidRPr="00CF71A8">
        <w:rPr>
          <w:bCs/>
        </w:rPr>
        <w:t>Conversely</w:t>
      </w:r>
      <w:r w:rsidR="004316E3" w:rsidRPr="00CF71A8">
        <w:rPr>
          <w:bCs/>
        </w:rPr>
        <w:t>,</w:t>
      </w:r>
      <w:r w:rsidRPr="00CF71A8">
        <w:rPr>
          <w:bCs/>
        </w:rPr>
        <w:t xml:space="preserve"> as the least acknowledged (n=131, 31.6%) mode of delivery for medical librarianship was </w:t>
      </w:r>
      <w:r w:rsidR="004316E3" w:rsidRPr="00CF71A8">
        <w:rPr>
          <w:bCs/>
        </w:rPr>
        <w:t>“</w:t>
      </w:r>
      <w:r w:rsidRPr="00CF71A8">
        <w:rPr>
          <w:bCs/>
        </w:rPr>
        <w:t>individuals come to the library</w:t>
      </w:r>
      <w:r w:rsidR="004316E3" w:rsidRPr="00CF71A8">
        <w:rPr>
          <w:bCs/>
        </w:rPr>
        <w:t>”</w:t>
      </w:r>
      <w:r w:rsidRPr="00CF71A8">
        <w:rPr>
          <w:bCs/>
        </w:rPr>
        <w:t>, perhaps physical structures have less visibility than the librarians who work in them.</w:t>
      </w:r>
      <w:r w:rsidR="00712F94" w:rsidRPr="00CF71A8">
        <w:rPr>
          <w:rStyle w:val="FootnoteReference"/>
          <w:bCs/>
        </w:rPr>
        <w:footnoteReference w:id="34"/>
      </w:r>
      <w:r>
        <w:rPr>
          <w:bCs/>
        </w:rPr>
        <w:t xml:space="preserve">  </w:t>
      </w:r>
    </w:p>
    <w:p w14:paraId="35D00A3C" w14:textId="092563C3" w:rsidR="002D0295" w:rsidRDefault="002D0295" w:rsidP="00364445">
      <w:pPr>
        <w:spacing w:line="360" w:lineRule="auto"/>
        <w:jc w:val="both"/>
        <w:rPr>
          <w:bCs/>
        </w:rPr>
      </w:pPr>
    </w:p>
    <w:p w14:paraId="7A70D9A6" w14:textId="1654A439" w:rsidR="002D0295" w:rsidRDefault="002D0295" w:rsidP="00364445">
      <w:pPr>
        <w:spacing w:line="360" w:lineRule="auto"/>
        <w:jc w:val="both"/>
      </w:pPr>
      <w:r>
        <w:t xml:space="preserve">Concerning demographics, 41.1% of participants identifying as male have consulted a medical librarian for their own or </w:t>
      </w:r>
      <w:r w:rsidR="004316E3">
        <w:t xml:space="preserve">for </w:t>
      </w:r>
      <w:r>
        <w:t>their family members’ health information</w:t>
      </w:r>
      <w:r w:rsidR="004316E3">
        <w:t>-</w:t>
      </w:r>
      <w:r>
        <w:t>seeking needs</w:t>
      </w:r>
      <w:r w:rsidR="004316E3">
        <w:t>,</w:t>
      </w:r>
      <w:r>
        <w:t xml:space="preserve"> while 18.2% of respondents identifying as female have consulted a librarian.</w:t>
      </w:r>
      <w:r w:rsidR="00D01A68">
        <w:rPr>
          <w:rStyle w:val="FootnoteReference"/>
        </w:rPr>
        <w:footnoteReference w:id="35"/>
      </w:r>
      <w:r w:rsidR="00B15700">
        <w:t xml:space="preserve"> </w:t>
      </w:r>
      <w:r w:rsidR="00B15700">
        <w:lastRenderedPageBreak/>
        <w:t>This is surprising</w:t>
      </w:r>
      <w:r w:rsidR="004316E3">
        <w:t>,</w:t>
      </w:r>
      <w:r w:rsidR="00B15700">
        <w:t xml:space="preserve"> especially considering tha</w:t>
      </w:r>
      <w:r w:rsidR="00974AC1">
        <w:t>t</w:t>
      </w:r>
      <w:r w:rsidR="00B15700">
        <w:t xml:space="preserve"> m</w:t>
      </w:r>
      <w:r w:rsidR="00B15700" w:rsidRPr="00B15700">
        <w:t xml:space="preserve">en </w:t>
      </w:r>
      <w:r w:rsidR="00B15700">
        <w:t xml:space="preserve">tend to </w:t>
      </w:r>
      <w:r w:rsidR="00B15700" w:rsidRPr="00B15700">
        <w:t xml:space="preserve">die younger than women, and </w:t>
      </w:r>
      <w:r w:rsidR="00B15700">
        <w:t xml:space="preserve">men suffer from more </w:t>
      </w:r>
      <w:r w:rsidR="00B15700" w:rsidRPr="00B15700">
        <w:t>illness</w:t>
      </w:r>
      <w:r w:rsidR="007E4028">
        <w:t>es</w:t>
      </w:r>
      <w:r w:rsidR="00B15700" w:rsidRPr="00B15700">
        <w:t xml:space="preserve"> during </w:t>
      </w:r>
      <w:r w:rsidR="00B15700">
        <w:t xml:space="preserve">their </w:t>
      </w:r>
      <w:r w:rsidR="00B15700" w:rsidRPr="00B15700">
        <w:t>life</w:t>
      </w:r>
      <w:r w:rsidR="007E4028">
        <w:t>time</w:t>
      </w:r>
      <w:r w:rsidR="00B15700">
        <w:t xml:space="preserve"> (Harvard, 2019)</w:t>
      </w:r>
      <w:r w:rsidR="00B15700" w:rsidRPr="00B15700">
        <w:t>.</w:t>
      </w:r>
      <w:r w:rsidR="007E4028">
        <w:t xml:space="preserve"> A follow-up study to this research could be </w:t>
      </w:r>
      <w:r w:rsidR="004316E3">
        <w:t xml:space="preserve">to test </w:t>
      </w:r>
      <w:r w:rsidR="007E4028">
        <w:t xml:space="preserve">the potential </w:t>
      </w:r>
      <w:r w:rsidR="00C81192">
        <w:t xml:space="preserve">negative </w:t>
      </w:r>
      <w:r w:rsidR="007E4028">
        <w:t xml:space="preserve">correlation between </w:t>
      </w:r>
      <w:r w:rsidR="004316E3">
        <w:t xml:space="preserve">an individual’s </w:t>
      </w:r>
      <w:r w:rsidR="007E4028">
        <w:t xml:space="preserve">personal health/well-being and </w:t>
      </w:r>
      <w:r w:rsidR="004316E3">
        <w:t xml:space="preserve">that individual’s </w:t>
      </w:r>
      <w:r w:rsidR="007644D8">
        <w:t xml:space="preserve">consultation </w:t>
      </w:r>
      <w:r w:rsidR="007E4028">
        <w:t>of a medical librarian.</w:t>
      </w:r>
      <w:r w:rsidR="004023C5">
        <w:t xml:space="preserve"> </w:t>
      </w:r>
      <w:r w:rsidR="00974AC1">
        <w:t xml:space="preserve">This finding </w:t>
      </w:r>
      <w:r w:rsidR="007E4028">
        <w:t xml:space="preserve">is </w:t>
      </w:r>
      <w:r w:rsidR="00974AC1">
        <w:t>also</w:t>
      </w:r>
      <w:r w:rsidR="007E4028">
        <w:t xml:space="preserve"> “odd” as it</w:t>
      </w:r>
      <w:r w:rsidR="007644D8">
        <w:t xml:space="preserve"> </w:t>
      </w:r>
      <w:r w:rsidR="00801FA5">
        <w:t xml:space="preserve">runs counter to </w:t>
      </w:r>
      <w:r w:rsidR="00974AC1">
        <w:t xml:space="preserve">the </w:t>
      </w:r>
      <w:r w:rsidR="007E4028">
        <w:t xml:space="preserve">documented </w:t>
      </w:r>
      <w:r w:rsidR="00974AC1">
        <w:t xml:space="preserve">stereotype that men seek help from others, especially from professionals, less </w:t>
      </w:r>
      <w:r w:rsidR="00801FA5">
        <w:t xml:space="preserve">often </w:t>
      </w:r>
      <w:r w:rsidR="00974AC1">
        <w:t>than women</w:t>
      </w:r>
      <w:r w:rsidR="00595FCF">
        <w:t xml:space="preserve"> (Jackson, 2011)</w:t>
      </w:r>
      <w:r w:rsidR="00974AC1">
        <w:t xml:space="preserve">. </w:t>
      </w:r>
      <w:r w:rsidR="004023C5" w:rsidRPr="002A7A51">
        <w:t xml:space="preserve">While </w:t>
      </w:r>
      <w:r w:rsidR="007E4028" w:rsidRPr="002A7A51">
        <w:t xml:space="preserve">not specific to responding to online surveys, </w:t>
      </w:r>
      <w:r w:rsidR="004023C5" w:rsidRPr="002A7A51">
        <w:t>research has been conducted on male and female honesty (Jung &amp; Vranceanu, 2017)</w:t>
      </w:r>
      <w:r w:rsidR="00B15700" w:rsidRPr="002A7A51">
        <w:t xml:space="preserve">, </w:t>
      </w:r>
      <w:r w:rsidR="007E4028" w:rsidRPr="002A7A51">
        <w:t xml:space="preserve">however, </w:t>
      </w:r>
      <w:r w:rsidR="00B15700" w:rsidRPr="002A7A51">
        <w:t xml:space="preserve">taken at “face value,” it is possible </w:t>
      </w:r>
      <w:r w:rsidR="00801FA5" w:rsidRPr="002A7A51">
        <w:t xml:space="preserve">that </w:t>
      </w:r>
      <w:r w:rsidR="00D12C53" w:rsidRPr="002A7A51">
        <w:t xml:space="preserve">research studying the role of </w:t>
      </w:r>
      <w:r w:rsidR="00B15700" w:rsidRPr="002A7A51">
        <w:t>m</w:t>
      </w:r>
      <w:r w:rsidR="002A7A51">
        <w:t>en</w:t>
      </w:r>
      <w:r w:rsidR="00B15700" w:rsidRPr="002A7A51">
        <w:t xml:space="preserve"> </w:t>
      </w:r>
      <w:r w:rsidR="00D12C53" w:rsidRPr="002A7A51">
        <w:t xml:space="preserve">in households versus women </w:t>
      </w:r>
      <w:r w:rsidR="00B15700" w:rsidRPr="002A7A51">
        <w:t xml:space="preserve">could </w:t>
      </w:r>
      <w:r w:rsidR="002A7A51" w:rsidRPr="002A7A51">
        <w:t>indicate</w:t>
      </w:r>
      <w:r w:rsidR="002A7A51">
        <w:t>, in this instance,</w:t>
      </w:r>
      <w:r w:rsidR="002A7A51" w:rsidRPr="002A7A51">
        <w:t xml:space="preserve"> tha</w:t>
      </w:r>
      <w:r w:rsidR="00CF71A8">
        <w:t>t</w:t>
      </w:r>
      <w:r w:rsidR="002A7A51" w:rsidRPr="002A7A51">
        <w:t xml:space="preserve"> self-identifying men </w:t>
      </w:r>
      <w:r w:rsidR="00B15700" w:rsidRPr="002A7A51">
        <w:t xml:space="preserve">perceive themselves to be </w:t>
      </w:r>
      <w:r w:rsidR="00974AC1" w:rsidRPr="002A7A51">
        <w:t xml:space="preserve">the head of </w:t>
      </w:r>
      <w:r w:rsidR="007E4028" w:rsidRPr="002A7A51">
        <w:t xml:space="preserve">their </w:t>
      </w:r>
      <w:r w:rsidR="00974AC1" w:rsidRPr="002A7A51">
        <w:t>household and</w:t>
      </w:r>
      <w:r w:rsidR="00D12C53" w:rsidRPr="002A7A51">
        <w:t xml:space="preserve"> (Pew Research Center, 2017)</w:t>
      </w:r>
      <w:r w:rsidR="00801FA5" w:rsidRPr="002A7A51">
        <w:t>, as such,</w:t>
      </w:r>
      <w:r w:rsidR="00974AC1" w:rsidRPr="002A7A51">
        <w:t xml:space="preserve"> are responsible for seeking guidance on their</w:t>
      </w:r>
      <w:r w:rsidR="007E4028" w:rsidRPr="002A7A51">
        <w:t xml:space="preserve"> and their</w:t>
      </w:r>
      <w:r w:rsidR="00974AC1" w:rsidRPr="002A7A51">
        <w:t xml:space="preserve"> </w:t>
      </w:r>
      <w:r w:rsidR="00C81192" w:rsidRPr="002A7A51">
        <w:t>family’s</w:t>
      </w:r>
      <w:r w:rsidR="00974AC1" w:rsidRPr="002A7A51">
        <w:t xml:space="preserve"> </w:t>
      </w:r>
      <w:r w:rsidR="007E4028" w:rsidRPr="002A7A51">
        <w:t xml:space="preserve">health </w:t>
      </w:r>
      <w:r w:rsidR="00C81192" w:rsidRPr="002A7A51">
        <w:t xml:space="preserve">information </w:t>
      </w:r>
      <w:r w:rsidR="007E4028" w:rsidRPr="002A7A51">
        <w:t xml:space="preserve">needs </w:t>
      </w:r>
      <w:r w:rsidR="00974AC1" w:rsidRPr="002A7A51">
        <w:t xml:space="preserve">with medical librarians. </w:t>
      </w:r>
      <w:r w:rsidR="00974AC1" w:rsidRPr="00A45C87">
        <w:rPr>
          <w:highlight w:val="yellow"/>
        </w:rPr>
        <w:t xml:space="preserve"> </w:t>
      </w:r>
    </w:p>
    <w:p w14:paraId="63E38652" w14:textId="2AA4E2B7" w:rsidR="00307D27" w:rsidRDefault="00307D27" w:rsidP="00364445">
      <w:pPr>
        <w:spacing w:line="360" w:lineRule="auto"/>
        <w:jc w:val="both"/>
      </w:pPr>
    </w:p>
    <w:p w14:paraId="129A41AD" w14:textId="713CFD24" w:rsidR="00307D27" w:rsidRDefault="00506AB6" w:rsidP="00364445">
      <w:pPr>
        <w:spacing w:line="360" w:lineRule="auto"/>
        <w:jc w:val="both"/>
        <w:rPr>
          <w:bCs/>
        </w:rPr>
      </w:pPr>
      <w:r>
        <w:t xml:space="preserve">Study respondents </w:t>
      </w:r>
      <w:r w:rsidR="00307D27" w:rsidRPr="00382C7E">
        <w:t>with</w:t>
      </w:r>
      <w:r w:rsidR="00307D27">
        <w:t xml:space="preserve"> a</w:t>
      </w:r>
      <w:r w:rsidR="00307D27" w:rsidRPr="00382C7E">
        <w:t xml:space="preserve"> bachelor’s degree</w:t>
      </w:r>
      <w:r w:rsidR="00307D27">
        <w:t xml:space="preserve"> or higher</w:t>
      </w:r>
      <w:r w:rsidR="00307D27" w:rsidRPr="00382C7E">
        <w:t xml:space="preserve"> are more likely to have consulted a medical librarian</w:t>
      </w:r>
      <w:r w:rsidR="00307D27">
        <w:t xml:space="preserve"> than individuals without a bachelor’s degree. This is likely due to their increased awareness. No significant difference regarding actual consultation exists </w:t>
      </w:r>
      <w:r>
        <w:t xml:space="preserve">among respondents by </w:t>
      </w:r>
      <w:r w:rsidR="00307D27">
        <w:t>race</w:t>
      </w:r>
      <w:r>
        <w:t>, although m</w:t>
      </w:r>
      <w:r w:rsidR="00307D27">
        <w:t xml:space="preserve">ore participants identifying as </w:t>
      </w:r>
      <w:r w:rsidR="00915239">
        <w:t>Hispanic,</w:t>
      </w:r>
      <w:r w:rsidR="00307D27">
        <w:t xml:space="preserve"> or Latino have consulted a medical librarian</w:t>
      </w:r>
      <w:r w:rsidR="00915239">
        <w:t>.</w:t>
      </w:r>
      <w:r w:rsidR="00307D27">
        <w:t xml:space="preserve"> </w:t>
      </w:r>
      <w:r w:rsidR="00915239">
        <w:t>T</w:t>
      </w:r>
      <w:r w:rsidR="00307D27">
        <w:t xml:space="preserve">his is also likely due to increased awareness associated with the high percentage of college-educated </w:t>
      </w:r>
      <w:r w:rsidR="00915239">
        <w:t xml:space="preserve">Hispanic, or Latino </w:t>
      </w:r>
      <w:r w:rsidR="00307D27">
        <w:t xml:space="preserve">respondents. </w:t>
      </w:r>
      <w:r w:rsidR="00E41831">
        <w:t xml:space="preserve">A follow-up study could seek to ascertain if Hispanics or Latino </w:t>
      </w:r>
      <w:r w:rsidR="006F6569">
        <w:t>participants</w:t>
      </w:r>
      <w:r w:rsidR="00D47042">
        <w:t xml:space="preserve"> </w:t>
      </w:r>
      <w:r w:rsidR="00E41831">
        <w:t>without a college educat</w:t>
      </w:r>
      <w:r w:rsidR="00915239">
        <w:t>ion</w:t>
      </w:r>
      <w:r w:rsidR="00E41831">
        <w:t xml:space="preserve"> have similar awareness and behavior. </w:t>
      </w:r>
    </w:p>
    <w:p w14:paraId="1F78496B" w14:textId="77777777" w:rsidR="00364445" w:rsidRDefault="00364445" w:rsidP="00364445">
      <w:pPr>
        <w:spacing w:line="360" w:lineRule="auto"/>
        <w:jc w:val="both"/>
        <w:rPr>
          <w:bCs/>
        </w:rPr>
      </w:pPr>
    </w:p>
    <w:p w14:paraId="64A5434B" w14:textId="77777777" w:rsidR="00364445" w:rsidRPr="003B0B6F" w:rsidRDefault="00364445" w:rsidP="00364445">
      <w:pPr>
        <w:spacing w:line="360" w:lineRule="auto"/>
        <w:jc w:val="both"/>
        <w:rPr>
          <w:b/>
        </w:rPr>
      </w:pPr>
      <w:r w:rsidRPr="003B0B6F">
        <w:rPr>
          <w:b/>
        </w:rPr>
        <w:t>Opinion and Perception</w:t>
      </w:r>
    </w:p>
    <w:p w14:paraId="331381A4" w14:textId="77777777" w:rsidR="00364445" w:rsidRDefault="00364445" w:rsidP="00364445">
      <w:pPr>
        <w:spacing w:line="360" w:lineRule="auto"/>
        <w:jc w:val="both"/>
        <w:rPr>
          <w:bCs/>
        </w:rPr>
      </w:pPr>
    </w:p>
    <w:p w14:paraId="0E6151EA" w14:textId="3CD26E8E" w:rsidR="00364445" w:rsidRDefault="00364445" w:rsidP="00364445">
      <w:pPr>
        <w:spacing w:line="360" w:lineRule="auto"/>
        <w:jc w:val="both"/>
        <w:rPr>
          <w:bCs/>
        </w:rPr>
      </w:pPr>
      <w:r>
        <w:rPr>
          <w:bCs/>
        </w:rPr>
        <w:t>S</w:t>
      </w:r>
      <w:r w:rsidRPr="00846969">
        <w:rPr>
          <w:bCs/>
        </w:rPr>
        <w:t>urvey question</w:t>
      </w:r>
      <w:r>
        <w:rPr>
          <w:bCs/>
        </w:rPr>
        <w:t xml:space="preserve"> </w:t>
      </w:r>
      <w:r w:rsidRPr="00846969">
        <w:rPr>
          <w:bCs/>
        </w:rPr>
        <w:t>#</w:t>
      </w:r>
      <w:r>
        <w:rPr>
          <w:bCs/>
        </w:rPr>
        <w:t xml:space="preserve">10 </w:t>
      </w:r>
      <w:r w:rsidR="001411EA">
        <w:rPr>
          <w:bCs/>
        </w:rPr>
        <w:t xml:space="preserve">captures </w:t>
      </w:r>
      <w:r w:rsidRPr="000B2FE0">
        <w:rPr>
          <w:bCs/>
        </w:rPr>
        <w:t xml:space="preserve">how likely </w:t>
      </w:r>
      <w:r>
        <w:rPr>
          <w:bCs/>
        </w:rPr>
        <w:t xml:space="preserve">the U.S. public is </w:t>
      </w:r>
      <w:r w:rsidRPr="000B2FE0">
        <w:rPr>
          <w:bCs/>
        </w:rPr>
        <w:t>to consult a medical librarian.</w:t>
      </w:r>
      <w:r w:rsidRPr="00846969">
        <w:rPr>
          <w:bCs/>
        </w:rPr>
        <w:t xml:space="preserve"> </w:t>
      </w:r>
      <w:r>
        <w:rPr>
          <w:bCs/>
        </w:rPr>
        <w:t xml:space="preserve">This opinion and perception question was distributed to MTurk participants to </w:t>
      </w:r>
      <w:r w:rsidRPr="00846969">
        <w:rPr>
          <w:bCs/>
        </w:rPr>
        <w:t>provide a foundation and to augment th</w:t>
      </w:r>
      <w:r>
        <w:rPr>
          <w:bCs/>
        </w:rPr>
        <w:t>e</w:t>
      </w:r>
      <w:r w:rsidRPr="00846969">
        <w:rPr>
          <w:bCs/>
        </w:rPr>
        <w:t xml:space="preserve"> alignment between research and survey question</w:t>
      </w:r>
      <w:r>
        <w:rPr>
          <w:bCs/>
        </w:rPr>
        <w:t>s. P</w:t>
      </w:r>
      <w:r w:rsidRPr="000B2FE0">
        <w:rPr>
          <w:bCs/>
        </w:rPr>
        <w:t xml:space="preserve">articipants </w:t>
      </w:r>
      <w:r>
        <w:rPr>
          <w:bCs/>
        </w:rPr>
        <w:t xml:space="preserve">stated that they </w:t>
      </w:r>
      <w:r w:rsidRPr="000B2FE0">
        <w:rPr>
          <w:bCs/>
        </w:rPr>
        <w:t>will not always consult with a medical librarian but sometimes</w:t>
      </w:r>
      <w:r>
        <w:rPr>
          <w:bCs/>
        </w:rPr>
        <w:t xml:space="preserve"> </w:t>
      </w:r>
      <w:r w:rsidR="006F6569">
        <w:rPr>
          <w:bCs/>
        </w:rPr>
        <w:t xml:space="preserve">will </w:t>
      </w:r>
      <w:r>
        <w:rPr>
          <w:bCs/>
        </w:rPr>
        <w:t xml:space="preserve">(X=3.24). This finding indicates that some participants (29.9%) who have not yet consulted a medical librarian (question #5) would be willing to do so. This </w:t>
      </w:r>
      <w:r w:rsidR="00AC37B9">
        <w:rPr>
          <w:bCs/>
        </w:rPr>
        <w:t xml:space="preserve">has implications </w:t>
      </w:r>
      <w:r w:rsidR="00AC37B9">
        <w:rPr>
          <w:bCs/>
        </w:rPr>
        <w:lastRenderedPageBreak/>
        <w:t xml:space="preserve">that </w:t>
      </w:r>
      <w:r>
        <w:rPr>
          <w:bCs/>
        </w:rPr>
        <w:t>could i</w:t>
      </w:r>
      <w:r w:rsidRPr="00F4407B">
        <w:rPr>
          <w:bCs/>
        </w:rPr>
        <w:t>ncreas</w:t>
      </w:r>
      <w:r w:rsidR="00AC37B9">
        <w:rPr>
          <w:bCs/>
        </w:rPr>
        <w:t>e</w:t>
      </w:r>
      <w:r w:rsidRPr="00F4407B">
        <w:rPr>
          <w:bCs/>
        </w:rPr>
        <w:t xml:space="preserve"> awareness beyond 67% </w:t>
      </w:r>
      <w:r>
        <w:rPr>
          <w:bCs/>
        </w:rPr>
        <w:t xml:space="preserve">and </w:t>
      </w:r>
      <w:r w:rsidRPr="00F4407B">
        <w:rPr>
          <w:bCs/>
        </w:rPr>
        <w:t xml:space="preserve">could potentially strain the </w:t>
      </w:r>
      <w:r w:rsidR="00AC37B9">
        <w:rPr>
          <w:bCs/>
        </w:rPr>
        <w:t xml:space="preserve">resources of the </w:t>
      </w:r>
      <w:r w:rsidRPr="00F4407B">
        <w:rPr>
          <w:bCs/>
        </w:rPr>
        <w:t>profession.</w:t>
      </w:r>
      <w:r>
        <w:rPr>
          <w:bCs/>
        </w:rPr>
        <w:t xml:space="preserve"> Essentially</w:t>
      </w:r>
      <w:r w:rsidR="006F6569">
        <w:rPr>
          <w:bCs/>
        </w:rPr>
        <w:t>,</w:t>
      </w:r>
      <w:r>
        <w:rPr>
          <w:bCs/>
        </w:rPr>
        <w:t xml:space="preserve"> if more of the U.S. public had an opportunity to consult a medical librarian</w:t>
      </w:r>
      <w:r w:rsidR="006F6569">
        <w:rPr>
          <w:bCs/>
        </w:rPr>
        <w:t>,</w:t>
      </w:r>
      <w:r>
        <w:rPr>
          <w:bCs/>
        </w:rPr>
        <w:t xml:space="preserve"> they would do so. This has strong implications for budgeting and re</w:t>
      </w:r>
      <w:r w:rsidR="006F6569">
        <w:rPr>
          <w:bCs/>
        </w:rPr>
        <w:t>inforces</w:t>
      </w:r>
      <w:r>
        <w:rPr>
          <w:bCs/>
        </w:rPr>
        <w:t xml:space="preserve"> the need </w:t>
      </w:r>
      <w:r w:rsidR="007072CA">
        <w:rPr>
          <w:bCs/>
        </w:rPr>
        <w:t xml:space="preserve">for medical librarians to find support from their institutions, professionally and financially, if there were increased public awareness. </w:t>
      </w:r>
      <w:r>
        <w:rPr>
          <w:bCs/>
        </w:rPr>
        <w:t xml:space="preserve"> </w:t>
      </w:r>
    </w:p>
    <w:p w14:paraId="3F36CC7C" w14:textId="77777777" w:rsidR="0074373E" w:rsidRDefault="0074373E" w:rsidP="00364445">
      <w:pPr>
        <w:spacing w:line="360" w:lineRule="auto"/>
        <w:jc w:val="both"/>
        <w:rPr>
          <w:bCs/>
        </w:rPr>
      </w:pPr>
    </w:p>
    <w:p w14:paraId="1549D22F" w14:textId="6F00E613" w:rsidR="003D06BF" w:rsidRDefault="0074373E" w:rsidP="00364445">
      <w:pPr>
        <w:spacing w:line="360" w:lineRule="auto"/>
        <w:jc w:val="both"/>
        <w:rPr>
          <w:bCs/>
        </w:rPr>
      </w:pPr>
      <w:r w:rsidRPr="00ED7FEC">
        <w:rPr>
          <w:bCs/>
        </w:rPr>
        <w:t>No significant difference in the means of the two genders presented for willingness to consult a medical librarian.</w:t>
      </w:r>
      <w:r>
        <w:rPr>
          <w:bCs/>
        </w:rPr>
        <w:t xml:space="preserve"> </w:t>
      </w:r>
      <w:r w:rsidR="00F426EF">
        <w:rPr>
          <w:bCs/>
        </w:rPr>
        <w:t>However, t</w:t>
      </w:r>
      <w:r w:rsidRPr="0074373E">
        <w:rPr>
          <w:bCs/>
        </w:rPr>
        <w:t>hose with less than a bachelor’s degree are less likely than those with a bachelor’s or</w:t>
      </w:r>
      <w:r w:rsidR="00321DF4">
        <w:rPr>
          <w:bCs/>
        </w:rPr>
        <w:t xml:space="preserve"> higher</w:t>
      </w:r>
      <w:r w:rsidRPr="0074373E">
        <w:rPr>
          <w:bCs/>
        </w:rPr>
        <w:t xml:space="preserve"> </w:t>
      </w:r>
      <w:r>
        <w:rPr>
          <w:bCs/>
        </w:rPr>
        <w:t xml:space="preserve">to consult a medical librarian. This is not surprising as public trust </w:t>
      </w:r>
      <w:r w:rsidR="003D06BF">
        <w:rPr>
          <w:bCs/>
        </w:rPr>
        <w:t xml:space="preserve">(including possibly with </w:t>
      </w:r>
      <w:r w:rsidR="00DA3B15">
        <w:rPr>
          <w:bCs/>
        </w:rPr>
        <w:t>library staff</w:t>
      </w:r>
      <w:r w:rsidR="003D06BF">
        <w:rPr>
          <w:bCs/>
        </w:rPr>
        <w:t xml:space="preserve">) </w:t>
      </w:r>
      <w:r>
        <w:rPr>
          <w:bCs/>
        </w:rPr>
        <w:t>decreases with income inequality (Association for Psychological Sciences, 2014), and “</w:t>
      </w:r>
      <w:r w:rsidRPr="0074373E">
        <w:rPr>
          <w:bCs/>
        </w:rPr>
        <w:t>the more you learn, the more you earn</w:t>
      </w:r>
      <w:r>
        <w:rPr>
          <w:bCs/>
        </w:rPr>
        <w:t xml:space="preserve">” (Bureau of Labor Statistics, 2018). </w:t>
      </w:r>
      <w:r w:rsidR="00937B08">
        <w:rPr>
          <w:bCs/>
        </w:rPr>
        <w:t>An</w:t>
      </w:r>
      <w:r w:rsidR="00255483">
        <w:rPr>
          <w:bCs/>
        </w:rPr>
        <w:t xml:space="preserve"> unwillingness to consult </w:t>
      </w:r>
      <w:r w:rsidR="00937B08">
        <w:rPr>
          <w:bCs/>
        </w:rPr>
        <w:t xml:space="preserve">also </w:t>
      </w:r>
      <w:r w:rsidR="00255483">
        <w:rPr>
          <w:bCs/>
        </w:rPr>
        <w:t xml:space="preserve">could be attributed to a general fatigue with navigating the U.S.’s complex medical system. </w:t>
      </w:r>
      <w:r w:rsidR="003D06BF">
        <w:rPr>
          <w:bCs/>
        </w:rPr>
        <w:t>A potential follow-up study</w:t>
      </w:r>
      <w:r w:rsidR="00321DF4">
        <w:rPr>
          <w:bCs/>
        </w:rPr>
        <w:t xml:space="preserve"> with possibly interviews</w:t>
      </w:r>
      <w:r w:rsidR="003D06BF">
        <w:rPr>
          <w:bCs/>
        </w:rPr>
        <w:t xml:space="preserve"> </w:t>
      </w:r>
      <w:r w:rsidR="00937B08">
        <w:rPr>
          <w:bCs/>
        </w:rPr>
        <w:t xml:space="preserve">might </w:t>
      </w:r>
      <w:r w:rsidR="003D06BF">
        <w:rPr>
          <w:bCs/>
        </w:rPr>
        <w:t xml:space="preserve">seek to determine why those without a bachelor’s degree are </w:t>
      </w:r>
      <w:r w:rsidR="00DA3B15">
        <w:rPr>
          <w:bCs/>
        </w:rPr>
        <w:t>un</w:t>
      </w:r>
      <w:r w:rsidR="003D06BF">
        <w:rPr>
          <w:bCs/>
        </w:rPr>
        <w:t xml:space="preserve">willing to consult. </w:t>
      </w:r>
      <w:r w:rsidR="00937B08">
        <w:rPr>
          <w:bCs/>
        </w:rPr>
        <w:t xml:space="preserve">Another cause might be </w:t>
      </w:r>
      <w:r w:rsidR="00946F80">
        <w:rPr>
          <w:bCs/>
        </w:rPr>
        <w:t xml:space="preserve">a participant’s perception of lack of qualification/appropriate background of the medical librarian. This is discussed </w:t>
      </w:r>
      <w:r w:rsidR="00B125F7">
        <w:rPr>
          <w:bCs/>
        </w:rPr>
        <w:t xml:space="preserve">in </w:t>
      </w:r>
      <w:r w:rsidR="00946F80">
        <w:rPr>
          <w:bCs/>
        </w:rPr>
        <w:t xml:space="preserve">more </w:t>
      </w:r>
      <w:r w:rsidR="00B125F7">
        <w:rPr>
          <w:bCs/>
        </w:rPr>
        <w:t>detail in the section below that expands on</w:t>
      </w:r>
      <w:r w:rsidR="00946F80">
        <w:rPr>
          <w:bCs/>
        </w:rPr>
        <w:t xml:space="preserve"> Research question #2. </w:t>
      </w:r>
    </w:p>
    <w:p w14:paraId="4422FF2A" w14:textId="77777777" w:rsidR="003D06BF" w:rsidRDefault="003D06BF" w:rsidP="00364445">
      <w:pPr>
        <w:spacing w:line="360" w:lineRule="auto"/>
        <w:jc w:val="both"/>
        <w:rPr>
          <w:bCs/>
        </w:rPr>
      </w:pPr>
    </w:p>
    <w:p w14:paraId="02A4900F" w14:textId="551CA798" w:rsidR="0074373E" w:rsidRDefault="00937B08" w:rsidP="00364445">
      <w:pPr>
        <w:spacing w:line="360" w:lineRule="auto"/>
        <w:jc w:val="both"/>
        <w:rPr>
          <w:bCs/>
        </w:rPr>
      </w:pPr>
      <w:r>
        <w:rPr>
          <w:bCs/>
        </w:rPr>
        <w:t>Although t</w:t>
      </w:r>
      <w:r w:rsidRPr="00255483">
        <w:rPr>
          <w:bCs/>
        </w:rPr>
        <w:t xml:space="preserve">here </w:t>
      </w:r>
      <w:r w:rsidR="00255483" w:rsidRPr="00255483">
        <w:rPr>
          <w:bCs/>
        </w:rPr>
        <w:t>was no significant difference between races</w:t>
      </w:r>
      <w:r w:rsidR="00255483">
        <w:rPr>
          <w:bCs/>
        </w:rPr>
        <w:t xml:space="preserve"> in willingness to consult, </w:t>
      </w:r>
      <w:r w:rsidR="00255483" w:rsidRPr="00255483">
        <w:rPr>
          <w:bCs/>
        </w:rPr>
        <w:t>the participants identifying as Hispanic, or Latino are more likely than the respondents identifying as non-Hispanic or Latino to consult a medical librarian</w:t>
      </w:r>
      <w:r w:rsidR="00DA3B15">
        <w:rPr>
          <w:bCs/>
        </w:rPr>
        <w:t xml:space="preserve"> </w:t>
      </w:r>
      <w:r w:rsidR="00D24D66">
        <w:rPr>
          <w:bCs/>
        </w:rPr>
        <w:t>if given a chance</w:t>
      </w:r>
      <w:r w:rsidR="00255483" w:rsidRPr="00255483">
        <w:rPr>
          <w:bCs/>
        </w:rPr>
        <w:t>.</w:t>
      </w:r>
      <w:r w:rsidR="00255483">
        <w:rPr>
          <w:bCs/>
        </w:rPr>
        <w:t xml:space="preserve"> This is most likely attributed to the confounding result of </w:t>
      </w:r>
      <w:r w:rsidR="00D24D66">
        <w:rPr>
          <w:bCs/>
        </w:rPr>
        <w:t xml:space="preserve">the </w:t>
      </w:r>
      <w:r w:rsidR="00255483">
        <w:rPr>
          <w:bCs/>
        </w:rPr>
        <w:t xml:space="preserve">high </w:t>
      </w:r>
      <w:r w:rsidR="00D24D66">
        <w:rPr>
          <w:bCs/>
        </w:rPr>
        <w:t xml:space="preserve">number of </w:t>
      </w:r>
      <w:r w:rsidR="00255483" w:rsidRPr="00255483">
        <w:rPr>
          <w:bCs/>
        </w:rPr>
        <w:t>Hispanic, or Latino</w:t>
      </w:r>
      <w:r w:rsidR="00255483">
        <w:rPr>
          <w:bCs/>
        </w:rPr>
        <w:t xml:space="preserve"> </w:t>
      </w:r>
      <w:r w:rsidR="003D06BF">
        <w:rPr>
          <w:bCs/>
        </w:rPr>
        <w:t>participants</w:t>
      </w:r>
      <w:r w:rsidR="00255483">
        <w:rPr>
          <w:bCs/>
        </w:rPr>
        <w:t xml:space="preserve"> with a bachelor’s </w:t>
      </w:r>
      <w:r w:rsidR="00DA3B15">
        <w:rPr>
          <w:bCs/>
        </w:rPr>
        <w:t xml:space="preserve">degree </w:t>
      </w:r>
      <w:r w:rsidR="00255483">
        <w:rPr>
          <w:bCs/>
        </w:rPr>
        <w:t xml:space="preserve">or higher. </w:t>
      </w:r>
    </w:p>
    <w:p w14:paraId="46902F9C" w14:textId="77777777" w:rsidR="00364445" w:rsidRDefault="00364445" w:rsidP="00364445">
      <w:pPr>
        <w:spacing w:line="360" w:lineRule="auto"/>
        <w:jc w:val="both"/>
        <w:rPr>
          <w:bCs/>
        </w:rPr>
      </w:pPr>
    </w:p>
    <w:p w14:paraId="32AE608A" w14:textId="77777777" w:rsidR="009601D1" w:rsidRDefault="009601D1" w:rsidP="00364445">
      <w:pPr>
        <w:spacing w:line="360" w:lineRule="auto"/>
        <w:jc w:val="both"/>
        <w:rPr>
          <w:b/>
        </w:rPr>
      </w:pPr>
    </w:p>
    <w:p w14:paraId="1453D9C0" w14:textId="77777777" w:rsidR="009601D1" w:rsidRDefault="009601D1" w:rsidP="00364445">
      <w:pPr>
        <w:spacing w:line="360" w:lineRule="auto"/>
        <w:jc w:val="both"/>
        <w:rPr>
          <w:b/>
        </w:rPr>
      </w:pPr>
    </w:p>
    <w:p w14:paraId="247F56F4" w14:textId="66BA4E1F" w:rsidR="00364445" w:rsidRDefault="00364445" w:rsidP="00364445">
      <w:pPr>
        <w:spacing w:line="360" w:lineRule="auto"/>
        <w:jc w:val="both"/>
        <w:rPr>
          <w:b/>
        </w:rPr>
      </w:pPr>
      <w:r w:rsidRPr="00D17908">
        <w:rPr>
          <w:b/>
        </w:rPr>
        <w:lastRenderedPageBreak/>
        <w:t>Research question #1</w:t>
      </w:r>
      <w:r w:rsidR="008D0438">
        <w:rPr>
          <w:rStyle w:val="FootnoteReference"/>
          <w:b/>
        </w:rPr>
        <w:footnoteReference w:id="36"/>
      </w:r>
    </w:p>
    <w:p w14:paraId="24673DF4" w14:textId="482CD45B" w:rsidR="00364445" w:rsidRDefault="007B3600" w:rsidP="00364445">
      <w:pPr>
        <w:spacing w:line="360" w:lineRule="auto"/>
        <w:jc w:val="both"/>
        <w:rPr>
          <w:bCs/>
        </w:rPr>
      </w:pPr>
      <w:r>
        <w:rPr>
          <w:bCs/>
        </w:rPr>
        <w:t xml:space="preserve">In survey question #7, </w:t>
      </w:r>
      <w:r w:rsidR="00364445" w:rsidRPr="00EE20F1">
        <w:rPr>
          <w:bCs/>
        </w:rPr>
        <w:t xml:space="preserve">77.8% of participants believe </w:t>
      </w:r>
      <w:r w:rsidR="00D24D66">
        <w:rPr>
          <w:bCs/>
        </w:rPr>
        <w:t xml:space="preserve">that </w:t>
      </w:r>
      <w:r w:rsidR="00364445" w:rsidRPr="00EE20F1">
        <w:rPr>
          <w:bCs/>
        </w:rPr>
        <w:t>medical librarian</w:t>
      </w:r>
      <w:r w:rsidR="00D24D66">
        <w:rPr>
          <w:bCs/>
        </w:rPr>
        <w:t>s</w:t>
      </w:r>
      <w:r w:rsidR="00364445" w:rsidRPr="00EE20F1">
        <w:rPr>
          <w:bCs/>
        </w:rPr>
        <w:t xml:space="preserve"> should be included</w:t>
      </w:r>
      <w:r w:rsidR="00364445">
        <w:rPr>
          <w:bCs/>
        </w:rPr>
        <w:t xml:space="preserve"> in the medical treatment team.</w:t>
      </w:r>
      <w:r>
        <w:rPr>
          <w:rStyle w:val="FootnoteReference"/>
          <w:bCs/>
        </w:rPr>
        <w:footnoteReference w:id="37"/>
      </w:r>
      <w:r w:rsidR="00364445">
        <w:rPr>
          <w:bCs/>
        </w:rPr>
        <w:t xml:space="preserve"> This </w:t>
      </w:r>
      <w:r w:rsidR="00D24D66">
        <w:rPr>
          <w:bCs/>
        </w:rPr>
        <w:t xml:space="preserve">might </w:t>
      </w:r>
      <w:r w:rsidR="00364445">
        <w:rPr>
          <w:bCs/>
        </w:rPr>
        <w:t>indicate</w:t>
      </w:r>
      <w:r w:rsidR="00D24D66">
        <w:rPr>
          <w:bCs/>
        </w:rPr>
        <w:t xml:space="preserve"> that</w:t>
      </w:r>
      <w:r w:rsidR="00364445">
        <w:rPr>
          <w:bCs/>
        </w:rPr>
        <w:t xml:space="preserve"> the U.S. population acknowledges </w:t>
      </w:r>
      <w:r w:rsidR="00D24D66">
        <w:rPr>
          <w:bCs/>
        </w:rPr>
        <w:t xml:space="preserve">a </w:t>
      </w:r>
      <w:r w:rsidR="00364445">
        <w:rPr>
          <w:bCs/>
        </w:rPr>
        <w:t xml:space="preserve">need for assistance in navigating the U.S.’s complex </w:t>
      </w:r>
      <w:r w:rsidR="0012155C">
        <w:rPr>
          <w:bCs/>
        </w:rPr>
        <w:t>healthcare</w:t>
      </w:r>
      <w:r w:rsidR="00364445">
        <w:rPr>
          <w:bCs/>
        </w:rPr>
        <w:t xml:space="preserve"> system</w:t>
      </w:r>
      <w:r w:rsidR="003E040C">
        <w:rPr>
          <w:bCs/>
        </w:rPr>
        <w:t xml:space="preserve">, a </w:t>
      </w:r>
      <w:r w:rsidR="00364445">
        <w:rPr>
          <w:bCs/>
        </w:rPr>
        <w:t xml:space="preserve">not surprising </w:t>
      </w:r>
      <w:r w:rsidR="003E040C">
        <w:rPr>
          <w:bCs/>
        </w:rPr>
        <w:t xml:space="preserve">result </w:t>
      </w:r>
      <w:r w:rsidR="00364445">
        <w:rPr>
          <w:bCs/>
        </w:rPr>
        <w:t xml:space="preserve">given </w:t>
      </w:r>
      <w:r w:rsidR="003E040C">
        <w:rPr>
          <w:bCs/>
        </w:rPr>
        <w:t xml:space="preserve">that </w:t>
      </w:r>
      <w:r w:rsidR="00364445">
        <w:rPr>
          <w:bCs/>
        </w:rPr>
        <w:t xml:space="preserve">less </w:t>
      </w:r>
      <w:r w:rsidR="00364445" w:rsidRPr="00EE20F1">
        <w:rPr>
          <w:bCs/>
        </w:rPr>
        <w:t xml:space="preserve">than 15 percent of U.S. adults have the health literacy skills required to navigate the U.S. </w:t>
      </w:r>
      <w:r w:rsidR="0012155C">
        <w:rPr>
          <w:bCs/>
        </w:rPr>
        <w:t>healthcare</w:t>
      </w:r>
      <w:r w:rsidR="00364445" w:rsidRPr="00EE20F1">
        <w:rPr>
          <w:bCs/>
        </w:rPr>
        <w:t xml:space="preserve"> system (U.S. Department of Education, 2006) and even these individuals' abilities may be compromised by stress or illness (AHRQ, 2020). </w:t>
      </w:r>
      <w:r w:rsidR="00364445">
        <w:rPr>
          <w:bCs/>
        </w:rPr>
        <w:t xml:space="preserve">The availability of assistance vis-a-vis librarians in hospitals prior to 1986 was mandated by law. </w:t>
      </w:r>
      <w:r w:rsidR="003E040C">
        <w:rPr>
          <w:bCs/>
        </w:rPr>
        <w:t xml:space="preserve">However, </w:t>
      </w:r>
      <w:r w:rsidR="00364445">
        <w:rPr>
          <w:bCs/>
        </w:rPr>
        <w:t xml:space="preserve">expense cuts in the </w:t>
      </w:r>
      <w:r w:rsidR="0012155C">
        <w:rPr>
          <w:bCs/>
        </w:rPr>
        <w:t>Healthcare</w:t>
      </w:r>
      <w:r w:rsidR="00364445" w:rsidRPr="00EE20F1">
        <w:rPr>
          <w:bCs/>
        </w:rPr>
        <w:t xml:space="preserve"> Financing Administration in 1986</w:t>
      </w:r>
      <w:r w:rsidR="00364445">
        <w:rPr>
          <w:bCs/>
        </w:rPr>
        <w:t xml:space="preserve"> and </w:t>
      </w:r>
      <w:r w:rsidR="00364445" w:rsidRPr="00EE20F1">
        <w:rPr>
          <w:bCs/>
        </w:rPr>
        <w:t>The Joint Commission in 1993</w:t>
      </w:r>
      <w:r w:rsidR="00364445">
        <w:rPr>
          <w:bCs/>
        </w:rPr>
        <w:t xml:space="preserve"> </w:t>
      </w:r>
      <w:r w:rsidR="003E040C">
        <w:rPr>
          <w:bCs/>
        </w:rPr>
        <w:t xml:space="preserve">eliminated </w:t>
      </w:r>
      <w:r w:rsidR="00364445">
        <w:rPr>
          <w:bCs/>
        </w:rPr>
        <w:t>this regulation</w:t>
      </w:r>
      <w:r w:rsidR="008137B5">
        <w:rPr>
          <w:bCs/>
        </w:rPr>
        <w:t xml:space="preserve"> (National Library of Medicine, 2017)</w:t>
      </w:r>
      <w:r w:rsidR="00364445">
        <w:rPr>
          <w:bCs/>
        </w:rPr>
        <w:t xml:space="preserve">. </w:t>
      </w:r>
      <w:r w:rsidR="003E040C">
        <w:rPr>
          <w:bCs/>
        </w:rPr>
        <w:t xml:space="preserve">The responsibility of all those in the </w:t>
      </w:r>
      <w:r w:rsidR="00364445">
        <w:rPr>
          <w:bCs/>
        </w:rPr>
        <w:t xml:space="preserve">medical </w:t>
      </w:r>
      <w:r w:rsidR="003E040C">
        <w:rPr>
          <w:bCs/>
        </w:rPr>
        <w:t xml:space="preserve">and allied </w:t>
      </w:r>
      <w:r w:rsidR="00364445">
        <w:rPr>
          <w:bCs/>
        </w:rPr>
        <w:t>profession</w:t>
      </w:r>
      <w:r w:rsidR="003E040C">
        <w:rPr>
          <w:bCs/>
        </w:rPr>
        <w:t xml:space="preserve">s, </w:t>
      </w:r>
      <w:r w:rsidR="00364445">
        <w:rPr>
          <w:bCs/>
        </w:rPr>
        <w:t>including medical librarians</w:t>
      </w:r>
      <w:r w:rsidR="003E040C">
        <w:rPr>
          <w:bCs/>
        </w:rPr>
        <w:t xml:space="preserve">, as well as those who interact therewith, must </w:t>
      </w:r>
      <w:r w:rsidR="00364445">
        <w:rPr>
          <w:bCs/>
        </w:rPr>
        <w:t xml:space="preserve">advocate for change regarding increased requirements </w:t>
      </w:r>
      <w:r w:rsidR="003E040C">
        <w:rPr>
          <w:bCs/>
        </w:rPr>
        <w:t xml:space="preserve">and support </w:t>
      </w:r>
      <w:r w:rsidR="00364445">
        <w:rPr>
          <w:bCs/>
        </w:rPr>
        <w:t xml:space="preserve">for hospitals and medical centers for assistance by librarians and libraries in supporting the U.S. public in health literacy and the medical treatment team. </w:t>
      </w:r>
    </w:p>
    <w:p w14:paraId="27C090B6" w14:textId="77777777" w:rsidR="00364445" w:rsidRDefault="00364445" w:rsidP="00364445">
      <w:pPr>
        <w:spacing w:line="360" w:lineRule="auto"/>
        <w:jc w:val="both"/>
        <w:rPr>
          <w:bCs/>
        </w:rPr>
      </w:pPr>
    </w:p>
    <w:p w14:paraId="217C4C25" w14:textId="7ADB82FE" w:rsidR="00364445" w:rsidRDefault="00364445" w:rsidP="00364445">
      <w:pPr>
        <w:spacing w:line="360" w:lineRule="auto"/>
        <w:jc w:val="both"/>
        <w:rPr>
          <w:bCs/>
        </w:rPr>
      </w:pPr>
      <w:r>
        <w:rPr>
          <w:bCs/>
        </w:rPr>
        <w:t xml:space="preserve">This gives rise to the discussion pertaining to potential liability for medical librarians </w:t>
      </w:r>
      <w:r w:rsidRPr="00483F0F">
        <w:t>(Eakin et al., 1980)</w:t>
      </w:r>
      <w:r w:rsidRPr="00483F0F">
        <w:rPr>
          <w:bCs/>
        </w:rPr>
        <w:t>.</w:t>
      </w:r>
      <w:r w:rsidR="00FF75B9">
        <w:rPr>
          <w:rStyle w:val="FootnoteReference"/>
          <w:bCs/>
        </w:rPr>
        <w:footnoteReference w:id="38"/>
      </w:r>
      <w:r>
        <w:rPr>
          <w:bCs/>
        </w:rPr>
        <w:t xml:space="preserve"> Physicians have medical malpractice insurance; librarians</w:t>
      </w:r>
      <w:r w:rsidR="003E040C">
        <w:rPr>
          <w:bCs/>
        </w:rPr>
        <w:t>,</w:t>
      </w:r>
      <w:r>
        <w:rPr>
          <w:bCs/>
        </w:rPr>
        <w:t xml:space="preserve"> by interpreting medical diagnosis and assisting individuals and/or their family members</w:t>
      </w:r>
      <w:r w:rsidR="003E040C">
        <w:rPr>
          <w:bCs/>
        </w:rPr>
        <w:t>,</w:t>
      </w:r>
      <w:r>
        <w:rPr>
          <w:bCs/>
        </w:rPr>
        <w:t xml:space="preserve"> </w:t>
      </w:r>
      <w:r w:rsidR="0016470A">
        <w:rPr>
          <w:bCs/>
        </w:rPr>
        <w:t xml:space="preserve">potentially </w:t>
      </w:r>
      <w:r>
        <w:rPr>
          <w:bCs/>
        </w:rPr>
        <w:t xml:space="preserve">could be </w:t>
      </w:r>
      <w:r w:rsidR="0016470A">
        <w:rPr>
          <w:bCs/>
        </w:rPr>
        <w:t>subjected to a lawsuit</w:t>
      </w:r>
      <w:r w:rsidR="00E84628">
        <w:rPr>
          <w:bCs/>
        </w:rPr>
        <w:t xml:space="preserve"> (Gray, 1989)</w:t>
      </w:r>
      <w:r>
        <w:rPr>
          <w:bCs/>
        </w:rPr>
        <w:t>.</w:t>
      </w:r>
      <w:r w:rsidR="007C50A7">
        <w:rPr>
          <w:bCs/>
        </w:rPr>
        <w:t xml:space="preserve"> Librarians are increasingly concerned about this (</w:t>
      </w:r>
      <w:r w:rsidR="007C50A7" w:rsidRPr="007C50A7">
        <w:rPr>
          <w:bCs/>
        </w:rPr>
        <w:t>Mika &amp; Shuman, 1988).</w:t>
      </w:r>
      <w:r>
        <w:rPr>
          <w:bCs/>
        </w:rPr>
        <w:t xml:space="preserve"> For example, an individual could ask a librarian for literature after </w:t>
      </w:r>
      <w:r>
        <w:rPr>
          <w:bCs/>
        </w:rPr>
        <w:lastRenderedPageBreak/>
        <w:t xml:space="preserve">a self-diagnosis on </w:t>
      </w:r>
      <w:r w:rsidR="0016470A">
        <w:rPr>
          <w:bCs/>
        </w:rPr>
        <w:t xml:space="preserve">bronchitis then </w:t>
      </w:r>
      <w:r>
        <w:rPr>
          <w:bCs/>
        </w:rPr>
        <w:t xml:space="preserve">follow </w:t>
      </w:r>
      <w:r w:rsidR="0016470A">
        <w:rPr>
          <w:bCs/>
        </w:rPr>
        <w:t xml:space="preserve">the </w:t>
      </w:r>
      <w:r>
        <w:rPr>
          <w:bCs/>
        </w:rPr>
        <w:t xml:space="preserve">recommended </w:t>
      </w:r>
      <w:r w:rsidR="0016470A">
        <w:rPr>
          <w:bCs/>
        </w:rPr>
        <w:t xml:space="preserve">treatment </w:t>
      </w:r>
      <w:r>
        <w:rPr>
          <w:bCs/>
        </w:rPr>
        <w:t xml:space="preserve">guidelines </w:t>
      </w:r>
      <w:r w:rsidR="0016470A">
        <w:rPr>
          <w:bCs/>
        </w:rPr>
        <w:t xml:space="preserve">discussed in the literature provided by the librarian </w:t>
      </w:r>
      <w:r>
        <w:rPr>
          <w:bCs/>
        </w:rPr>
        <w:t>when the</w:t>
      </w:r>
      <w:r w:rsidR="0016470A">
        <w:rPr>
          <w:bCs/>
        </w:rPr>
        <w:t xml:space="preserve"> </w:t>
      </w:r>
      <w:r w:rsidR="007072CA">
        <w:rPr>
          <w:bCs/>
        </w:rPr>
        <w:t>individual</w:t>
      </w:r>
      <w:r w:rsidR="0016470A">
        <w:rPr>
          <w:bCs/>
        </w:rPr>
        <w:t xml:space="preserve"> </w:t>
      </w:r>
      <w:r>
        <w:rPr>
          <w:bCs/>
        </w:rPr>
        <w:t>actually ha</w:t>
      </w:r>
      <w:r w:rsidR="0016470A">
        <w:rPr>
          <w:bCs/>
        </w:rPr>
        <w:t>s</w:t>
      </w:r>
      <w:r>
        <w:rPr>
          <w:bCs/>
        </w:rPr>
        <w:t xml:space="preserve"> </w:t>
      </w:r>
      <w:r w:rsidR="0016470A">
        <w:rPr>
          <w:bCs/>
        </w:rPr>
        <w:t>lung cancer</w:t>
      </w:r>
      <w:r>
        <w:rPr>
          <w:bCs/>
        </w:rPr>
        <w:t>. The individual could die</w:t>
      </w:r>
      <w:r w:rsidR="006D4600">
        <w:rPr>
          <w:bCs/>
        </w:rPr>
        <w:t xml:space="preserve"> due</w:t>
      </w:r>
      <w:r>
        <w:rPr>
          <w:bCs/>
        </w:rPr>
        <w:t xml:space="preserve"> to lack of treatment. Guidelines pertaining to disclosure and interpretation of advice specifically for customers with low health literacy would need to be developed, as possibly would insurance. </w:t>
      </w:r>
    </w:p>
    <w:p w14:paraId="3881D97F" w14:textId="77777777" w:rsidR="00364445" w:rsidRDefault="00364445" w:rsidP="00364445">
      <w:pPr>
        <w:spacing w:line="360" w:lineRule="auto"/>
        <w:jc w:val="both"/>
        <w:rPr>
          <w:bCs/>
        </w:rPr>
      </w:pPr>
    </w:p>
    <w:p w14:paraId="68819D7F" w14:textId="0E6084D1" w:rsidR="00364445" w:rsidRPr="009172BC" w:rsidRDefault="00364445" w:rsidP="00364445">
      <w:pPr>
        <w:spacing w:line="360" w:lineRule="auto"/>
        <w:jc w:val="both"/>
        <w:rPr>
          <w:b/>
        </w:rPr>
      </w:pPr>
      <w:r w:rsidRPr="009172BC">
        <w:rPr>
          <w:b/>
        </w:rPr>
        <w:t>Research question #2</w:t>
      </w:r>
      <w:r w:rsidR="00B55E4E">
        <w:rPr>
          <w:rStyle w:val="FootnoteReference"/>
          <w:b/>
        </w:rPr>
        <w:footnoteReference w:id="39"/>
      </w:r>
      <w:r w:rsidRPr="009172BC">
        <w:rPr>
          <w:b/>
        </w:rPr>
        <w:t xml:space="preserve"> </w:t>
      </w:r>
    </w:p>
    <w:p w14:paraId="4F841276" w14:textId="77777777" w:rsidR="00364445" w:rsidRDefault="00364445" w:rsidP="00364445">
      <w:pPr>
        <w:spacing w:line="360" w:lineRule="auto"/>
        <w:jc w:val="both"/>
        <w:rPr>
          <w:bCs/>
        </w:rPr>
      </w:pPr>
    </w:p>
    <w:p w14:paraId="0913F8FC" w14:textId="78F3B041" w:rsidR="00FE0336" w:rsidRDefault="00A8124A" w:rsidP="00364445">
      <w:pPr>
        <w:spacing w:line="360" w:lineRule="auto"/>
        <w:jc w:val="both"/>
        <w:rPr>
          <w:bCs/>
        </w:rPr>
      </w:pPr>
      <w:r>
        <w:rPr>
          <w:bCs/>
        </w:rPr>
        <w:t>In survey question #8 and #9, o</w:t>
      </w:r>
      <w:r w:rsidR="00364445" w:rsidRPr="009172BC">
        <w:rPr>
          <w:bCs/>
        </w:rPr>
        <w:t>ver 70% of respondents indicated it would affect their opinion</w:t>
      </w:r>
      <w:r w:rsidR="006F1D2A">
        <w:rPr>
          <w:bCs/>
        </w:rPr>
        <w:t xml:space="preserve"> about whether a medical librarian should be included on the treatment team </w:t>
      </w:r>
      <w:r w:rsidR="00364445" w:rsidRPr="009172BC">
        <w:rPr>
          <w:bCs/>
        </w:rPr>
        <w:t xml:space="preserve">if </w:t>
      </w:r>
      <w:r w:rsidR="006F1D2A">
        <w:rPr>
          <w:bCs/>
        </w:rPr>
        <w:t xml:space="preserve">the </w:t>
      </w:r>
      <w:r w:rsidR="00364445" w:rsidRPr="009172BC">
        <w:rPr>
          <w:bCs/>
        </w:rPr>
        <w:t>librarian did not have an appropriate background</w:t>
      </w:r>
      <w:r w:rsidR="00364445">
        <w:rPr>
          <w:bCs/>
        </w:rPr>
        <w:t>.</w:t>
      </w:r>
      <w:r>
        <w:rPr>
          <w:rStyle w:val="FootnoteReference"/>
          <w:bCs/>
        </w:rPr>
        <w:footnoteReference w:id="40"/>
      </w:r>
      <w:r w:rsidRPr="00A8124A">
        <w:rPr>
          <w:bCs/>
          <w:vertAlign w:val="superscript"/>
        </w:rPr>
        <w:t>,</w:t>
      </w:r>
      <w:r>
        <w:rPr>
          <w:rStyle w:val="FootnoteReference"/>
          <w:bCs/>
        </w:rPr>
        <w:footnoteReference w:id="41"/>
      </w:r>
      <w:r w:rsidR="00364445">
        <w:rPr>
          <w:bCs/>
        </w:rPr>
        <w:t xml:space="preserve"> Participants favored a health-related degree to a science degree by 3.4%. This finding could affect the recruitment and hiring of medical librarians. If customers and their family members are more comfortable with health-related degrees prior to the ALA master’s program, hiring committees must take this into consideration while evaluating candidates. Conversely, not all physicians have health-related or science degrees prior to attending medical school. For example, a physician might have an undergraduate degree in History but have completed the prerequisite courses outside of their degree program or while simultaneously enrolled in their undergraduate degree program for medical school. It is possible the MLA</w:t>
      </w:r>
      <w:r w:rsidR="00FE0336">
        <w:rPr>
          <w:bCs/>
        </w:rPr>
        <w:t xml:space="preserve">, </w:t>
      </w:r>
      <w:r w:rsidR="00FE0336" w:rsidRPr="00FE0336">
        <w:rPr>
          <w:bCs/>
        </w:rPr>
        <w:t xml:space="preserve">who </w:t>
      </w:r>
      <w:r w:rsidR="00FE0336">
        <w:rPr>
          <w:bCs/>
        </w:rPr>
        <w:t xml:space="preserve">likely </w:t>
      </w:r>
      <w:r w:rsidR="00FE0336" w:rsidRPr="00FE0336">
        <w:rPr>
          <w:bCs/>
        </w:rPr>
        <w:t>has a better idea of what training medical librarian</w:t>
      </w:r>
      <w:r w:rsidR="00FE0336">
        <w:rPr>
          <w:bCs/>
        </w:rPr>
        <w:t xml:space="preserve">s </w:t>
      </w:r>
      <w:r w:rsidR="00FE0336" w:rsidRPr="00FE0336">
        <w:rPr>
          <w:bCs/>
        </w:rPr>
        <w:t xml:space="preserve">actually need than the </w:t>
      </w:r>
      <w:r w:rsidR="00FE0336">
        <w:rPr>
          <w:bCs/>
        </w:rPr>
        <w:t xml:space="preserve">U.S. </w:t>
      </w:r>
      <w:r w:rsidR="00FE0336" w:rsidRPr="00FE0336">
        <w:rPr>
          <w:bCs/>
        </w:rPr>
        <w:t>public does</w:t>
      </w:r>
      <w:r w:rsidR="00FE0336">
        <w:rPr>
          <w:bCs/>
        </w:rPr>
        <w:t>,</w:t>
      </w:r>
      <w:r w:rsidR="00FE0336" w:rsidRPr="00FE0336">
        <w:rPr>
          <w:bCs/>
        </w:rPr>
        <w:t xml:space="preserve"> </w:t>
      </w:r>
      <w:r w:rsidR="00364445">
        <w:rPr>
          <w:bCs/>
        </w:rPr>
        <w:t>could consider</w:t>
      </w:r>
      <w:r w:rsidR="00483F0F">
        <w:rPr>
          <w:bCs/>
        </w:rPr>
        <w:t xml:space="preserve"> </w:t>
      </w:r>
      <w:r w:rsidR="00364445">
        <w:rPr>
          <w:bCs/>
        </w:rPr>
        <w:t xml:space="preserve">requiring prerequisite courses, or an employer </w:t>
      </w:r>
      <w:r w:rsidR="006F1D2A">
        <w:rPr>
          <w:bCs/>
        </w:rPr>
        <w:t xml:space="preserve">might </w:t>
      </w:r>
      <w:r w:rsidR="00364445">
        <w:rPr>
          <w:bCs/>
        </w:rPr>
        <w:t xml:space="preserve">require prerequisite courses prior to the start date or within one to two years of beginning employment. </w:t>
      </w:r>
    </w:p>
    <w:p w14:paraId="6CCA8C1A" w14:textId="77777777" w:rsidR="00772064" w:rsidRDefault="00772064" w:rsidP="00364445">
      <w:pPr>
        <w:spacing w:line="360" w:lineRule="auto"/>
        <w:jc w:val="both"/>
        <w:rPr>
          <w:bCs/>
        </w:rPr>
      </w:pPr>
    </w:p>
    <w:p w14:paraId="18C52657" w14:textId="11831508" w:rsidR="00364445" w:rsidRDefault="00364445" w:rsidP="00364445">
      <w:pPr>
        <w:spacing w:line="360" w:lineRule="auto"/>
        <w:jc w:val="both"/>
        <w:rPr>
          <w:bCs/>
        </w:rPr>
      </w:pPr>
      <w:r>
        <w:rPr>
          <w:bCs/>
        </w:rPr>
        <w:lastRenderedPageBreak/>
        <w:t>This might seem like a burdensome hurdle for the potential medical librarian</w:t>
      </w:r>
      <w:r w:rsidR="006F1D2A">
        <w:rPr>
          <w:bCs/>
        </w:rPr>
        <w:t>. H</w:t>
      </w:r>
      <w:r>
        <w:rPr>
          <w:bCs/>
        </w:rPr>
        <w:t xml:space="preserve">owever, trust in the profession is critical to providing a high level of service. </w:t>
      </w:r>
      <w:r w:rsidR="00FC13CA" w:rsidRPr="00FC13CA">
        <w:rPr>
          <w:bCs/>
        </w:rPr>
        <w:t>This finding suggests</w:t>
      </w:r>
      <w:r w:rsidR="00FC13CA">
        <w:rPr>
          <w:bCs/>
        </w:rPr>
        <w:t xml:space="preserve"> then</w:t>
      </w:r>
      <w:r w:rsidR="00FC13CA" w:rsidRPr="00FC13CA">
        <w:rPr>
          <w:bCs/>
        </w:rPr>
        <w:t xml:space="preserve"> that if medical librarians were promoted further, helping the public understand the nature of their education and training could further improve trust. </w:t>
      </w:r>
      <w:r>
        <w:rPr>
          <w:bCs/>
        </w:rPr>
        <w:t xml:space="preserve">It is also possible </w:t>
      </w:r>
      <w:r w:rsidR="00AF3740">
        <w:rPr>
          <w:bCs/>
        </w:rPr>
        <w:t xml:space="preserve">that </w:t>
      </w:r>
      <w:r>
        <w:rPr>
          <w:bCs/>
        </w:rPr>
        <w:t xml:space="preserve">a disclaimer regarding the medical librarian’s education is necessary when directly </w:t>
      </w:r>
      <w:r w:rsidR="00AF3740">
        <w:rPr>
          <w:bCs/>
        </w:rPr>
        <w:t xml:space="preserve">providing services to </w:t>
      </w:r>
      <w:r>
        <w:rPr>
          <w:bCs/>
        </w:rPr>
        <w:t xml:space="preserve">a </w:t>
      </w:r>
      <w:r w:rsidR="00AF3740">
        <w:rPr>
          <w:bCs/>
        </w:rPr>
        <w:t xml:space="preserve">member of the public </w:t>
      </w:r>
      <w:r>
        <w:rPr>
          <w:bCs/>
        </w:rPr>
        <w:t xml:space="preserve">or </w:t>
      </w:r>
      <w:r w:rsidR="00AF3740">
        <w:rPr>
          <w:bCs/>
        </w:rPr>
        <w:t xml:space="preserve">a </w:t>
      </w:r>
      <w:r>
        <w:rPr>
          <w:bCs/>
        </w:rPr>
        <w:t>family member</w:t>
      </w:r>
      <w:r w:rsidR="00483F0F">
        <w:rPr>
          <w:bCs/>
        </w:rPr>
        <w:t xml:space="preserve"> or </w:t>
      </w:r>
      <w:r w:rsidR="00AF3740">
        <w:rPr>
          <w:bCs/>
        </w:rPr>
        <w:t xml:space="preserve">when publicizing a librarian’s </w:t>
      </w:r>
      <w:r w:rsidR="00946F80" w:rsidRPr="00EB75E9">
        <w:rPr>
          <w:bCs/>
        </w:rPr>
        <w:t>MLA AHIP accreditation</w:t>
      </w:r>
      <w:r>
        <w:rPr>
          <w:bCs/>
        </w:rPr>
        <w:t>.</w:t>
      </w:r>
      <w:r w:rsidR="00946F80">
        <w:rPr>
          <w:rStyle w:val="FootnoteReference"/>
          <w:bCs/>
        </w:rPr>
        <w:footnoteReference w:id="42"/>
      </w:r>
      <w:r w:rsidR="00EB75E9" w:rsidRPr="00EB75E9">
        <w:rPr>
          <w:bCs/>
          <w:vertAlign w:val="superscript"/>
        </w:rPr>
        <w:t>,</w:t>
      </w:r>
      <w:r w:rsidR="006D4600">
        <w:rPr>
          <w:rStyle w:val="FootnoteReference"/>
          <w:bCs/>
        </w:rPr>
        <w:footnoteReference w:id="43"/>
      </w:r>
      <w:r>
        <w:rPr>
          <w:bCs/>
        </w:rPr>
        <w:t xml:space="preserve"> This could prevent erroneous and potentially libelous assumptions on behalf of the customer and their family. For example, the medical librarian could state… “I have an </w:t>
      </w:r>
      <w:r w:rsidR="00AF3740">
        <w:rPr>
          <w:bCs/>
        </w:rPr>
        <w:t>undergraduate degree in __</w:t>
      </w:r>
      <w:r w:rsidR="00AF3740" w:rsidRPr="007072CA">
        <w:rPr>
          <w:bCs/>
          <w:u w:val="single"/>
        </w:rPr>
        <w:t>X</w:t>
      </w:r>
      <w:r w:rsidR="00AF3740">
        <w:rPr>
          <w:bCs/>
        </w:rPr>
        <w:t>__</w:t>
      </w:r>
      <w:r w:rsidR="007072CA">
        <w:rPr>
          <w:bCs/>
        </w:rPr>
        <w:t xml:space="preserve"> </w:t>
      </w:r>
      <w:r w:rsidR="00AF3740">
        <w:rPr>
          <w:bCs/>
        </w:rPr>
        <w:t xml:space="preserve">and an </w:t>
      </w:r>
      <w:r>
        <w:rPr>
          <w:bCs/>
        </w:rPr>
        <w:t xml:space="preserve">ALA master’s; I </w:t>
      </w:r>
      <w:r w:rsidR="00AF3740">
        <w:rPr>
          <w:bCs/>
        </w:rPr>
        <w:t xml:space="preserve">do not </w:t>
      </w:r>
      <w:r>
        <w:rPr>
          <w:bCs/>
        </w:rPr>
        <w:t xml:space="preserve">have </w:t>
      </w:r>
      <w:r w:rsidR="00AF3740">
        <w:rPr>
          <w:bCs/>
        </w:rPr>
        <w:t xml:space="preserve">a </w:t>
      </w:r>
      <w:r>
        <w:rPr>
          <w:bCs/>
        </w:rPr>
        <w:t>health or science degree</w:t>
      </w:r>
      <w:r w:rsidR="00AF3740">
        <w:rPr>
          <w:bCs/>
        </w:rPr>
        <w:t xml:space="preserve"> or background</w:t>
      </w:r>
      <w:r>
        <w:rPr>
          <w:bCs/>
        </w:rPr>
        <w:t xml:space="preserve">. My specialty is information retrieval.” An interesting follow-up </w:t>
      </w:r>
      <w:r w:rsidR="00AF3740">
        <w:rPr>
          <w:bCs/>
        </w:rPr>
        <w:t xml:space="preserve">would be to </w:t>
      </w:r>
      <w:r>
        <w:rPr>
          <w:bCs/>
        </w:rPr>
        <w:t xml:space="preserve">survey the assumption/perception of the U.S. public regarding librarians </w:t>
      </w:r>
      <w:r w:rsidR="000E0C94">
        <w:rPr>
          <w:bCs/>
        </w:rPr>
        <w:t xml:space="preserve">and their educations, </w:t>
      </w:r>
      <w:r>
        <w:rPr>
          <w:bCs/>
        </w:rPr>
        <w:t xml:space="preserve">including </w:t>
      </w:r>
      <w:r w:rsidR="000E0C94">
        <w:rPr>
          <w:bCs/>
        </w:rPr>
        <w:t xml:space="preserve">the undergraduate degrees of </w:t>
      </w:r>
      <w:r>
        <w:rPr>
          <w:bCs/>
        </w:rPr>
        <w:t xml:space="preserve">medical librarians. </w:t>
      </w:r>
      <w:r w:rsidRPr="00483F0F">
        <w:rPr>
          <w:bCs/>
        </w:rPr>
        <w:t xml:space="preserve">It is worth noting that </w:t>
      </w:r>
      <w:r w:rsidR="000E0C94">
        <w:rPr>
          <w:bCs/>
        </w:rPr>
        <w:t xml:space="preserve">over half of </w:t>
      </w:r>
      <w:r w:rsidRPr="00483F0F">
        <w:rPr>
          <w:bCs/>
        </w:rPr>
        <w:t>the respondents of this survey (n=275, 66.4%) have bachelor’s degree. The researcher assume</w:t>
      </w:r>
      <w:r w:rsidR="00DC4A88">
        <w:rPr>
          <w:bCs/>
        </w:rPr>
        <w:t>d</w:t>
      </w:r>
      <w:r w:rsidRPr="00483F0F">
        <w:rPr>
          <w:bCs/>
        </w:rPr>
        <w:t xml:space="preserve"> </w:t>
      </w:r>
      <w:r w:rsidR="000E0C94">
        <w:rPr>
          <w:bCs/>
        </w:rPr>
        <w:t xml:space="preserve">that </w:t>
      </w:r>
      <w:r w:rsidRPr="00483F0F">
        <w:rPr>
          <w:bCs/>
        </w:rPr>
        <w:t>these respondents therefore value</w:t>
      </w:r>
      <w:r w:rsidR="000E0C94">
        <w:rPr>
          <w:bCs/>
        </w:rPr>
        <w:t>d</w:t>
      </w:r>
      <w:r w:rsidRPr="00483F0F">
        <w:rPr>
          <w:bCs/>
        </w:rPr>
        <w:t xml:space="preserve"> education/degrees. A customer without a degree might not value the medical librarian’s degree to the same extent as an individual with a degree.</w:t>
      </w:r>
      <w:r>
        <w:rPr>
          <w:bCs/>
        </w:rPr>
        <w:t xml:space="preserve"> </w:t>
      </w:r>
    </w:p>
    <w:p w14:paraId="5E5C998A" w14:textId="77777777" w:rsidR="00364445" w:rsidRDefault="00364445" w:rsidP="00364445">
      <w:pPr>
        <w:spacing w:line="360" w:lineRule="auto"/>
        <w:jc w:val="both"/>
        <w:rPr>
          <w:bCs/>
        </w:rPr>
      </w:pPr>
    </w:p>
    <w:p w14:paraId="217B3D58" w14:textId="1381DEAA" w:rsidR="00364445" w:rsidRPr="00E14FB9" w:rsidRDefault="00364445" w:rsidP="00364445">
      <w:pPr>
        <w:spacing w:line="360" w:lineRule="auto"/>
        <w:jc w:val="both"/>
        <w:rPr>
          <w:b/>
        </w:rPr>
      </w:pPr>
      <w:r w:rsidRPr="00E14FB9">
        <w:rPr>
          <w:b/>
        </w:rPr>
        <w:t>Research question #3</w:t>
      </w:r>
      <w:r w:rsidR="00B55E4E">
        <w:rPr>
          <w:rStyle w:val="FootnoteReference"/>
          <w:b/>
        </w:rPr>
        <w:footnoteReference w:id="44"/>
      </w:r>
    </w:p>
    <w:p w14:paraId="686C1BC9" w14:textId="77777777" w:rsidR="000E0C94" w:rsidRDefault="000E0C94" w:rsidP="00364445">
      <w:pPr>
        <w:spacing w:line="360" w:lineRule="auto"/>
        <w:jc w:val="both"/>
        <w:rPr>
          <w:bCs/>
        </w:rPr>
      </w:pPr>
    </w:p>
    <w:p w14:paraId="7AD69C65" w14:textId="42AA6BBF" w:rsidR="008A767B" w:rsidRDefault="00176464" w:rsidP="008A767B">
      <w:pPr>
        <w:spacing w:line="360" w:lineRule="auto"/>
        <w:jc w:val="both"/>
      </w:pPr>
      <w:r>
        <w:t>Research question</w:t>
      </w:r>
      <w:r w:rsidR="008A767B">
        <w:t xml:space="preserve"> #3</w:t>
      </w:r>
      <w:r>
        <w:t xml:space="preserve"> </w:t>
      </w:r>
      <w:r w:rsidR="000E0C94">
        <w:t xml:space="preserve">queries whether </w:t>
      </w:r>
      <w:r w:rsidRPr="00677FF9">
        <w:t>members of the U.S. public believe that medical librarians should distribute medical literature to the public</w:t>
      </w:r>
      <w:r>
        <w:t xml:space="preserve">. Survey question </w:t>
      </w:r>
      <w:r w:rsidR="000E0C94">
        <w:t xml:space="preserve">also </w:t>
      </w:r>
      <w:r>
        <w:t xml:space="preserve">#12, 13, </w:t>
      </w:r>
      <w:r>
        <w:lastRenderedPageBreak/>
        <w:t xml:space="preserve">and 14 </w:t>
      </w:r>
      <w:r w:rsidR="000E0C94">
        <w:t xml:space="preserve">are also pertinent to </w:t>
      </w:r>
      <w:r>
        <w:t>this research question.</w:t>
      </w:r>
      <w:r w:rsidRPr="00176464">
        <w:rPr>
          <w:rStyle w:val="FootnoteReference"/>
        </w:rPr>
        <w:footnoteReference w:id="45"/>
      </w:r>
      <w:r w:rsidRPr="00176464">
        <w:rPr>
          <w:vertAlign w:val="superscript"/>
        </w:rPr>
        <w:t>,</w:t>
      </w:r>
      <w:r w:rsidRPr="00176464">
        <w:rPr>
          <w:rStyle w:val="FootnoteReference"/>
        </w:rPr>
        <w:footnoteReference w:id="46"/>
      </w:r>
      <w:r w:rsidRPr="00176464">
        <w:rPr>
          <w:vertAlign w:val="superscript"/>
        </w:rPr>
        <w:t>,</w:t>
      </w:r>
      <w:r w:rsidRPr="00176464">
        <w:rPr>
          <w:rStyle w:val="FootnoteReference"/>
        </w:rPr>
        <w:footnoteReference w:id="47"/>
      </w:r>
      <w:r w:rsidR="000E0C94" w:rsidRPr="007072CA">
        <w:t xml:space="preserve"> </w:t>
      </w:r>
      <w:r w:rsidR="0022310D" w:rsidRPr="007072CA">
        <w:t xml:space="preserve">The </w:t>
      </w:r>
      <w:r w:rsidR="0022310D">
        <w:t>r</w:t>
      </w:r>
      <w:r w:rsidR="008A767B" w:rsidRPr="008A767B">
        <w:t>esponses suggest</w:t>
      </w:r>
      <w:r w:rsidR="008A767B">
        <w:t xml:space="preserve"> </w:t>
      </w:r>
      <w:r w:rsidR="008A767B" w:rsidRPr="008A767B">
        <w:t xml:space="preserve">the </w:t>
      </w:r>
      <w:r w:rsidR="0022310D">
        <w:t xml:space="preserve">participants </w:t>
      </w:r>
      <w:r w:rsidR="00D02462">
        <w:t xml:space="preserve">believe </w:t>
      </w:r>
      <w:r w:rsidR="008A767B" w:rsidRPr="008A767B">
        <w:t>it</w:t>
      </w:r>
      <w:r w:rsidR="00D02462">
        <w:t xml:space="preserve"> is</w:t>
      </w:r>
      <w:r w:rsidR="008A767B" w:rsidRPr="008A767B">
        <w:t xml:space="preserve"> important for medical librarians to promote </w:t>
      </w:r>
      <w:r w:rsidR="008A767B">
        <w:t xml:space="preserve">health </w:t>
      </w:r>
      <w:r w:rsidR="008A767B" w:rsidRPr="008A767B">
        <w:t xml:space="preserve">literature for patients and </w:t>
      </w:r>
      <w:r w:rsidR="00D02462">
        <w:t xml:space="preserve">their </w:t>
      </w:r>
      <w:r w:rsidR="008A767B" w:rsidRPr="008A767B">
        <w:t xml:space="preserve">family members because: (1) it is easy for the librarian to do, (2) </w:t>
      </w:r>
      <w:r w:rsidR="0022310D">
        <w:t xml:space="preserve">they have the </w:t>
      </w:r>
      <w:r w:rsidR="008A767B" w:rsidRPr="008A767B">
        <w:t xml:space="preserve">ability to reach a large number of people quickly, and (3) </w:t>
      </w:r>
      <w:r w:rsidR="0022310D">
        <w:t xml:space="preserve">they are </w:t>
      </w:r>
      <w:r w:rsidR="008A767B" w:rsidRPr="008A767B">
        <w:t>member</w:t>
      </w:r>
      <w:r w:rsidR="0022310D">
        <w:t>s</w:t>
      </w:r>
      <w:r w:rsidR="008A767B" w:rsidRPr="008A767B">
        <w:t xml:space="preserve"> of the community; employed at an “anchor” institution. </w:t>
      </w:r>
      <w:r w:rsidR="00885531" w:rsidRPr="00885531">
        <w:t xml:space="preserve">75.5% of participants find it important for medical librarians to promote health literature. </w:t>
      </w:r>
      <w:r w:rsidR="00D620F8" w:rsidRPr="00ED7FEC">
        <w:t xml:space="preserve">The preferred channels of delivery for promotion </w:t>
      </w:r>
      <w:r w:rsidR="00DC4A88">
        <w:t xml:space="preserve">are </w:t>
      </w:r>
      <w:r w:rsidR="00D620F8" w:rsidRPr="00ED7FEC">
        <w:t>discussed in the next section</w:t>
      </w:r>
      <w:r w:rsidR="00ED7FEC" w:rsidRPr="00ED7FEC">
        <w:t xml:space="preserve"> (i.e., </w:t>
      </w:r>
      <w:r w:rsidR="00B125F7">
        <w:t xml:space="preserve">a more detailed analysis of </w:t>
      </w:r>
      <w:r w:rsidR="00ED7FEC" w:rsidRPr="00ED7FEC">
        <w:t>Research question #4)</w:t>
      </w:r>
      <w:r w:rsidR="00D620F8" w:rsidRPr="00ED7FEC">
        <w:t>.</w:t>
      </w:r>
      <w:r w:rsidR="00D620F8">
        <w:t xml:space="preserve"> </w:t>
      </w:r>
      <w:r w:rsidR="00D02462">
        <w:t xml:space="preserve">The participants who do not think it is librarian’s a duty to </w:t>
      </w:r>
      <w:r w:rsidR="0022310D">
        <w:t xml:space="preserve">engage in this promotion </w:t>
      </w:r>
      <w:r w:rsidR="00D02462">
        <w:t xml:space="preserve">believe the medical librarian </w:t>
      </w:r>
      <w:r w:rsidR="00D02462" w:rsidRPr="00D02462">
        <w:t xml:space="preserve">“cannot reach a large number of people quickly” and </w:t>
      </w:r>
      <w:r w:rsidR="00D02462">
        <w:t xml:space="preserve">are </w:t>
      </w:r>
      <w:r w:rsidR="00D02462" w:rsidRPr="00D02462">
        <w:t>“not qualified to provide information</w:t>
      </w:r>
      <w:r w:rsidR="00E414F0">
        <w:t>,</w:t>
      </w:r>
      <w:r w:rsidR="00D02462" w:rsidRPr="00D02462">
        <w:t>”</w:t>
      </w:r>
      <w:r w:rsidR="00E414F0">
        <w:t xml:space="preserve"> which is also relevant to the discussion in Research question #2 regarding the public’s awareness of the medical librarian’s background and training. </w:t>
      </w:r>
      <w:r w:rsidR="00D02462">
        <w:t xml:space="preserve"> </w:t>
      </w:r>
    </w:p>
    <w:p w14:paraId="5D01EF5A" w14:textId="77777777" w:rsidR="00E414F0" w:rsidRDefault="00E414F0" w:rsidP="008A767B">
      <w:pPr>
        <w:spacing w:line="360" w:lineRule="auto"/>
        <w:jc w:val="both"/>
      </w:pPr>
    </w:p>
    <w:p w14:paraId="7BD87A63" w14:textId="77777777" w:rsidR="00E414F0" w:rsidRDefault="00B66CFC" w:rsidP="00E414F0">
      <w:pPr>
        <w:spacing w:line="360" w:lineRule="auto"/>
        <w:jc w:val="both"/>
      </w:pPr>
      <w:r w:rsidRPr="00E14FB9">
        <w:rPr>
          <w:b/>
          <w:bCs/>
        </w:rPr>
        <w:t>Research question #4</w:t>
      </w:r>
      <w:r w:rsidR="00E414F0">
        <w:rPr>
          <w:rStyle w:val="FootnoteReference"/>
        </w:rPr>
        <w:footnoteReference w:id="48"/>
      </w:r>
    </w:p>
    <w:p w14:paraId="14571E06" w14:textId="3ADC161C" w:rsidR="00B66CFC" w:rsidRPr="00E14FB9" w:rsidRDefault="00B66CFC" w:rsidP="008A767B">
      <w:pPr>
        <w:spacing w:line="360" w:lineRule="auto"/>
        <w:jc w:val="both"/>
        <w:rPr>
          <w:b/>
          <w:bCs/>
        </w:rPr>
      </w:pPr>
    </w:p>
    <w:p w14:paraId="4EE08869" w14:textId="6D1E044F" w:rsidR="002A5382" w:rsidRDefault="002A5382" w:rsidP="008A767B">
      <w:pPr>
        <w:spacing w:line="360" w:lineRule="auto"/>
        <w:jc w:val="both"/>
      </w:pPr>
      <w:r>
        <w:t xml:space="preserve">Research question #4 </w:t>
      </w:r>
      <w:r w:rsidR="00D05023">
        <w:t xml:space="preserve">addressed in survey question #11 and #15 </w:t>
      </w:r>
      <w:r>
        <w:t xml:space="preserve">asks what </w:t>
      </w:r>
      <w:r w:rsidRPr="002A5382">
        <w:t>channels the U.S. public believe</w:t>
      </w:r>
      <w:r w:rsidR="001411EA">
        <w:t>s</w:t>
      </w:r>
      <w:r w:rsidRPr="002A5382">
        <w:t xml:space="preserve"> these librarians should utilize to distribute medical literature to the public</w:t>
      </w:r>
      <w:r w:rsidR="0064457E">
        <w:t>.</w:t>
      </w:r>
      <w:r w:rsidR="00D05023">
        <w:rPr>
          <w:rStyle w:val="FootnoteReference"/>
        </w:rPr>
        <w:footnoteReference w:id="49"/>
      </w:r>
      <w:r w:rsidR="00D05023" w:rsidRPr="001A28FE">
        <w:rPr>
          <w:vertAlign w:val="superscript"/>
        </w:rPr>
        <w:t>,</w:t>
      </w:r>
      <w:r w:rsidR="00D05023">
        <w:rPr>
          <w:rStyle w:val="FootnoteReference"/>
        </w:rPr>
        <w:footnoteReference w:id="50"/>
      </w:r>
      <w:r w:rsidR="0064457E">
        <w:t xml:space="preserve"> </w:t>
      </w:r>
      <w:r w:rsidR="0022310D">
        <w:t>P</w:t>
      </w:r>
      <w:r>
        <w:t xml:space="preserve">articipants </w:t>
      </w:r>
      <w:r w:rsidR="0022310D">
        <w:t xml:space="preserve">reported preferring that </w:t>
      </w:r>
      <w:r>
        <w:t>medical librarians</w:t>
      </w:r>
      <w:r w:rsidRPr="002A5382">
        <w:t xml:space="preserve"> </w:t>
      </w:r>
      <w:r>
        <w:t xml:space="preserve">distribute information on </w:t>
      </w:r>
      <w:r w:rsidRPr="002A5382">
        <w:t>“</w:t>
      </w:r>
      <w:r>
        <w:t>a</w:t>
      </w:r>
      <w:r w:rsidRPr="002A5382">
        <w:t>nchor” institutions website (i.e., hospital, etc.)</w:t>
      </w:r>
      <w:r>
        <w:t xml:space="preserve">. This is a potential limitation of the dataset. </w:t>
      </w:r>
      <w:r w:rsidR="008F7EE7">
        <w:t>Because t</w:t>
      </w:r>
      <w:r>
        <w:t xml:space="preserve">his was an online survey, participants assumably </w:t>
      </w:r>
      <w:r w:rsidR="008F7EE7">
        <w:t xml:space="preserve">were </w:t>
      </w:r>
      <w:r>
        <w:t xml:space="preserve">comfortable </w:t>
      </w:r>
      <w:r>
        <w:lastRenderedPageBreak/>
        <w:t>online</w:t>
      </w:r>
      <w:r w:rsidR="008F7EE7">
        <w:t xml:space="preserve">, a fact that </w:t>
      </w:r>
      <w:r>
        <w:t xml:space="preserve">might not be generalizable to </w:t>
      </w:r>
      <w:r w:rsidR="008F7EE7">
        <w:t xml:space="preserve">those in </w:t>
      </w:r>
      <w:r>
        <w:t>the U.S. population who do not access information or conduct transaction</w:t>
      </w:r>
      <w:r w:rsidR="008F7EE7">
        <w:t>s</w:t>
      </w:r>
      <w:r>
        <w:t xml:space="preserve"> as readily </w:t>
      </w:r>
      <w:r w:rsidR="008F7EE7">
        <w:t xml:space="preserve">or frequently </w:t>
      </w:r>
      <w:r>
        <w:t xml:space="preserve">online. </w:t>
      </w:r>
      <w:r w:rsidR="008F7EE7">
        <w:t xml:space="preserve">Accordingly, </w:t>
      </w:r>
      <w:r>
        <w:t>while medical librarians can attempt to reach th</w:t>
      </w:r>
      <w:r w:rsidR="008F7EE7">
        <w:t xml:space="preserve">e internet savvy </w:t>
      </w:r>
      <w:r>
        <w:t>segment of the population on, for example, their institutions</w:t>
      </w:r>
      <w:r w:rsidR="008F7EE7">
        <w:t>’</w:t>
      </w:r>
      <w:r>
        <w:t xml:space="preserve"> website</w:t>
      </w:r>
      <w:r w:rsidR="008F7EE7">
        <w:t>s</w:t>
      </w:r>
      <w:r>
        <w:t xml:space="preserve">, it is important for the medical librarian to attempt to reach </w:t>
      </w:r>
      <w:r w:rsidR="008F7EE7">
        <w:t xml:space="preserve">the </w:t>
      </w:r>
      <w:r>
        <w:t xml:space="preserve">non-Internet U.S. public </w:t>
      </w:r>
      <w:r w:rsidR="008F7EE7">
        <w:t xml:space="preserve">via </w:t>
      </w:r>
      <w:r>
        <w:t xml:space="preserve">different channels. However, this finding </w:t>
      </w:r>
      <w:r w:rsidR="00124423">
        <w:t xml:space="preserve">indicates that medical libraries might warrant becoming a more </w:t>
      </w:r>
      <w:r>
        <w:t xml:space="preserve">prominent feature on </w:t>
      </w:r>
      <w:r w:rsidR="00124423">
        <w:t xml:space="preserve">an </w:t>
      </w:r>
      <w:r>
        <w:t>institution’s website</w:t>
      </w:r>
      <w:r w:rsidR="00124423">
        <w:t xml:space="preserve">, with </w:t>
      </w:r>
      <w:r>
        <w:t>a larger allocation of resources (i.e., budget) to distribut</w:t>
      </w:r>
      <w:r w:rsidR="00D74FB5">
        <w:t>e</w:t>
      </w:r>
      <w:r>
        <w:t xml:space="preserve"> information </w:t>
      </w:r>
      <w:r w:rsidR="00124423">
        <w:t>thereon</w:t>
      </w:r>
      <w:r>
        <w:t xml:space="preserve">. </w:t>
      </w:r>
    </w:p>
    <w:p w14:paraId="5532F760" w14:textId="4B1AC429" w:rsidR="00B229EC" w:rsidRDefault="00B229EC" w:rsidP="008A767B">
      <w:pPr>
        <w:spacing w:line="360" w:lineRule="auto"/>
        <w:jc w:val="both"/>
      </w:pPr>
    </w:p>
    <w:p w14:paraId="405EBE0A" w14:textId="769148C2" w:rsidR="00B229EC" w:rsidRDefault="00B229EC" w:rsidP="008A767B">
      <w:pPr>
        <w:spacing w:line="360" w:lineRule="auto"/>
        <w:jc w:val="both"/>
      </w:pPr>
      <w:r>
        <w:t xml:space="preserve">Although participants </w:t>
      </w:r>
      <w:r w:rsidR="00124423">
        <w:t xml:space="preserve">also </w:t>
      </w:r>
      <w:r>
        <w:t>favor</w:t>
      </w:r>
      <w:r w:rsidR="00124423">
        <w:t>ed</w:t>
      </w:r>
      <w:r>
        <w:t xml:space="preserve"> academic journal articles as a channel, </w:t>
      </w:r>
      <w:r w:rsidRPr="00B229EC">
        <w:t>medical librarians serving c</w:t>
      </w:r>
      <w:r>
        <w:t>ustomers</w:t>
      </w:r>
      <w:r w:rsidRPr="00B229EC">
        <w:t xml:space="preserve"> </w:t>
      </w:r>
      <w:r w:rsidR="00124423">
        <w:t xml:space="preserve">generally </w:t>
      </w:r>
      <w:r w:rsidRPr="00B229EC">
        <w:t xml:space="preserve">avoid providing </w:t>
      </w:r>
      <w:r>
        <w:t xml:space="preserve">this medium </w:t>
      </w:r>
      <w:r w:rsidR="00124423">
        <w:t xml:space="preserve">given that </w:t>
      </w:r>
      <w:r>
        <w:t>t</w:t>
      </w:r>
      <w:r w:rsidRPr="00B229EC">
        <w:t>he language is too technical</w:t>
      </w:r>
      <w:r w:rsidR="00E414F0">
        <w:t xml:space="preserve"> (MLA, 2022</w:t>
      </w:r>
      <w:r w:rsidR="00DF5A48">
        <w:t>b</w:t>
      </w:r>
      <w:r w:rsidR="00E414F0">
        <w:t xml:space="preserve">). </w:t>
      </w:r>
      <w:r w:rsidR="006A48D8" w:rsidRPr="006A48D8">
        <w:t xml:space="preserve">Medical librarians appear to take great care to provide appropriately targeted medical and other health-related information to the public, referring them to websites such as the National Library of Medicine’s MedLinePlus and those dedicated to specific conditions such as the American Cancer Association as well as to books intended for consumers, including Susan Weiner’s </w:t>
      </w:r>
      <w:r w:rsidR="008F4342" w:rsidRPr="006A48D8">
        <w:t>Diabetes</w:t>
      </w:r>
      <w:r w:rsidR="006A48D8" w:rsidRPr="006A48D8">
        <w:t>: 365 Tips for Living Well and David L. Cram’s Understanding Parkinson’s Disease: A Self-Help Guide. (MLA</w:t>
      </w:r>
      <w:r w:rsidR="006021E0">
        <w:t>,</w:t>
      </w:r>
      <w:r w:rsidR="006A48D8" w:rsidRPr="006A48D8">
        <w:t xml:space="preserve"> </w:t>
      </w:r>
      <w:r w:rsidR="006021E0">
        <w:t>2022</w:t>
      </w:r>
      <w:r w:rsidR="00DF5A48">
        <w:t>b</w:t>
      </w:r>
      <w:r w:rsidR="006A48D8" w:rsidRPr="006A48D8">
        <w:t>). The Medical Library Association, however, cautions its members to provide access to a range of materials but to “avoid suggesting diagnoses and recommending particular health professionals or procedures” (MLA</w:t>
      </w:r>
      <w:r w:rsidR="006021E0">
        <w:t>, 2002</w:t>
      </w:r>
      <w:r w:rsidR="00DF5A48">
        <w:t>b</w:t>
      </w:r>
      <w:r w:rsidR="006A48D8" w:rsidRPr="006A48D8">
        <w:t xml:space="preserve">).  </w:t>
      </w:r>
    </w:p>
    <w:p w14:paraId="4C1B1A53" w14:textId="77777777" w:rsidR="00B229EC" w:rsidRDefault="00B229EC" w:rsidP="008A767B">
      <w:pPr>
        <w:spacing w:line="360" w:lineRule="auto"/>
        <w:jc w:val="both"/>
      </w:pPr>
    </w:p>
    <w:p w14:paraId="5E6AF4A9" w14:textId="3C8E75D4" w:rsidR="00B229EC" w:rsidRDefault="00B229EC" w:rsidP="008A767B">
      <w:pPr>
        <w:spacing w:line="360" w:lineRule="auto"/>
        <w:jc w:val="both"/>
      </w:pPr>
      <w:r>
        <w:t>Reg</w:t>
      </w:r>
      <w:r w:rsidR="002A5382">
        <w:t xml:space="preserve">arding the comparative demographic analysis for other channels of delivery, men prefer social media </w:t>
      </w:r>
      <w:r w:rsidR="0025284A">
        <w:t>like Twitter, Facebook, Instagram, and TikTok</w:t>
      </w:r>
      <w:r w:rsidR="0021197C">
        <w:t xml:space="preserve"> for information</w:t>
      </w:r>
      <w:r w:rsidR="00124423">
        <w:t xml:space="preserve"> delivery</w:t>
      </w:r>
      <w:r w:rsidR="0025284A">
        <w:t>.</w:t>
      </w:r>
      <w:r w:rsidR="00C36D9E">
        <w:rPr>
          <w:rStyle w:val="FootnoteReference"/>
        </w:rPr>
        <w:footnoteReference w:id="51"/>
      </w:r>
      <w:r>
        <w:t xml:space="preserve"> </w:t>
      </w:r>
      <w:r w:rsidR="0025284A" w:rsidRPr="0025284A">
        <w:t xml:space="preserve">Historically, women </w:t>
      </w:r>
      <w:r w:rsidR="0025284A">
        <w:t xml:space="preserve">use more social networking sites </w:t>
      </w:r>
      <w:r w:rsidR="0025284A" w:rsidRPr="0025284A">
        <w:t>than men</w:t>
      </w:r>
      <w:r w:rsidR="0025284A">
        <w:t>, but</w:t>
      </w:r>
      <w:r w:rsidR="00124423">
        <w:t>,</w:t>
      </w:r>
      <w:r w:rsidR="0025284A">
        <w:t xml:space="preserve"> as of 2015, </w:t>
      </w:r>
      <w:r w:rsidR="0025284A" w:rsidRPr="0025284A">
        <w:t xml:space="preserve">a similar </w:t>
      </w:r>
      <w:r w:rsidR="0025284A">
        <w:t>percentage</w:t>
      </w:r>
      <w:r w:rsidR="0025284A" w:rsidRPr="0025284A">
        <w:t xml:space="preserve"> of men and women </w:t>
      </w:r>
      <w:r w:rsidR="00124423">
        <w:t xml:space="preserve">reported </w:t>
      </w:r>
      <w:r w:rsidR="0025284A">
        <w:t>us</w:t>
      </w:r>
      <w:r w:rsidR="00124423">
        <w:t>ing</w:t>
      </w:r>
      <w:r w:rsidR="0025284A">
        <w:t xml:space="preserve"> social media (Pew Research Center, 2015b). </w:t>
      </w:r>
      <w:r w:rsidR="00536552">
        <w:t>According to this MTurk study p</w:t>
      </w:r>
      <w:r w:rsidR="002C3115" w:rsidRPr="002C3115">
        <w:t>articipants with a higher education (i.e., bachelor’s degree or higher)</w:t>
      </w:r>
      <w:r w:rsidR="002C3115">
        <w:t xml:space="preserve"> also</w:t>
      </w:r>
      <w:r w:rsidR="002C3115" w:rsidRPr="002C3115">
        <w:t xml:space="preserve"> prefer </w:t>
      </w:r>
      <w:r w:rsidR="002C3115">
        <w:t>social media</w:t>
      </w:r>
      <w:r w:rsidR="00536552">
        <w:t xml:space="preserve">. </w:t>
      </w:r>
      <w:r w:rsidR="002C3115">
        <w:t xml:space="preserve">This is consistent </w:t>
      </w:r>
      <w:r w:rsidR="002C3115">
        <w:lastRenderedPageBreak/>
        <w:t xml:space="preserve">with </w:t>
      </w:r>
      <w:r w:rsidR="0052100B">
        <w:t>the existing literature</w:t>
      </w:r>
      <w:r w:rsidR="002C3115">
        <w:t xml:space="preserve">. As of 2019, 64% of high school graduates or less use social networking </w:t>
      </w:r>
      <w:r w:rsidR="00D74FB5">
        <w:t>sites</w:t>
      </w:r>
      <w:r w:rsidR="001673FE">
        <w:t>,</w:t>
      </w:r>
      <w:r w:rsidR="00D74FB5">
        <w:t xml:space="preserve"> </w:t>
      </w:r>
      <w:r w:rsidR="001673FE">
        <w:t xml:space="preserve">compared to </w:t>
      </w:r>
      <w:r w:rsidR="002C3115">
        <w:t xml:space="preserve">79% of </w:t>
      </w:r>
      <w:r w:rsidR="00D74FB5">
        <w:t>people with a bachelor’s or higher</w:t>
      </w:r>
      <w:r w:rsidR="002C3115">
        <w:t xml:space="preserve"> (Statista, 2019). </w:t>
      </w:r>
      <w:r w:rsidR="00062056" w:rsidRPr="00062056">
        <w:t>No significantly different means were identified in race with regard to preference in channels</w:t>
      </w:r>
      <w:r w:rsidR="001673FE">
        <w:t xml:space="preserve"> if information </w:t>
      </w:r>
      <w:r w:rsidR="00536552">
        <w:t>delivery</w:t>
      </w:r>
      <w:r w:rsidR="00062056" w:rsidRPr="00062056">
        <w:t xml:space="preserve">, and participants identifying as </w:t>
      </w:r>
      <w:r w:rsidR="00D74FB5" w:rsidRPr="00062056">
        <w:t>Hispanic,</w:t>
      </w:r>
      <w:r w:rsidR="00062056" w:rsidRPr="00062056">
        <w:t xml:space="preserve"> or Latino prefer all channels more than participants identifying as non-Hispanic or Latino</w:t>
      </w:r>
      <w:r w:rsidR="001673FE">
        <w:t>,</w:t>
      </w:r>
      <w:r w:rsidR="00062056" w:rsidRPr="00062056">
        <w:t xml:space="preserve"> </w:t>
      </w:r>
      <w:r w:rsidR="00062056">
        <w:t xml:space="preserve">likely due to </w:t>
      </w:r>
      <w:r w:rsidR="001673FE">
        <w:t xml:space="preserve">their </w:t>
      </w:r>
      <w:r w:rsidR="00062056">
        <w:t>higher education</w:t>
      </w:r>
      <w:r w:rsidR="001673FE">
        <w:t xml:space="preserve"> levels</w:t>
      </w:r>
      <w:r w:rsidR="00062056">
        <w:t xml:space="preserve">. </w:t>
      </w:r>
    </w:p>
    <w:p w14:paraId="48BC8594" w14:textId="77777777" w:rsidR="00B229EC" w:rsidRDefault="00B229EC" w:rsidP="008A767B">
      <w:pPr>
        <w:spacing w:line="360" w:lineRule="auto"/>
        <w:jc w:val="both"/>
      </w:pPr>
    </w:p>
    <w:p w14:paraId="2A72D9A6" w14:textId="5B2DCFB5" w:rsidR="00D74FB5" w:rsidRPr="006C4AD2" w:rsidRDefault="004514D8" w:rsidP="008A767B">
      <w:pPr>
        <w:spacing w:line="360" w:lineRule="auto"/>
        <w:jc w:val="both"/>
        <w:rPr>
          <w:b/>
          <w:bCs/>
        </w:rPr>
      </w:pPr>
      <w:r w:rsidRPr="006C4AD2">
        <w:rPr>
          <w:b/>
          <w:bCs/>
        </w:rPr>
        <w:t>Research question #5</w:t>
      </w:r>
      <w:r w:rsidR="008F257C">
        <w:rPr>
          <w:rStyle w:val="FootnoteReference"/>
          <w:b/>
          <w:bCs/>
        </w:rPr>
        <w:footnoteReference w:id="52"/>
      </w:r>
    </w:p>
    <w:p w14:paraId="42A688D4" w14:textId="77777777" w:rsidR="001673FE" w:rsidRDefault="001673FE" w:rsidP="004514D8">
      <w:pPr>
        <w:spacing w:line="360" w:lineRule="auto"/>
        <w:jc w:val="both"/>
      </w:pPr>
    </w:p>
    <w:p w14:paraId="156EA81E" w14:textId="4F17BFE5" w:rsidR="00F02E12" w:rsidRDefault="004514D8" w:rsidP="004514D8">
      <w:pPr>
        <w:spacing w:line="360" w:lineRule="auto"/>
        <w:jc w:val="both"/>
        <w:rPr>
          <w:bCs/>
        </w:rPr>
      </w:pPr>
      <w:r>
        <w:t>Research question #5</w:t>
      </w:r>
      <w:r w:rsidR="006C4AD2">
        <w:t xml:space="preserve"> encapsulated in survey question #17 through #20</w:t>
      </w:r>
      <w:r>
        <w:t xml:space="preserve"> seeks to determine </w:t>
      </w:r>
      <w:r w:rsidR="001673FE">
        <w:t xml:space="preserve">whether </w:t>
      </w:r>
      <w:r w:rsidR="00176464">
        <w:t xml:space="preserve">the U.S. publics’ awareness, behavior, intention, and preference </w:t>
      </w:r>
      <w:r w:rsidR="00143C2F">
        <w:t>are</w:t>
      </w:r>
      <w:r w:rsidR="00176464">
        <w:t xml:space="preserve"> affected </w:t>
      </w:r>
      <w:r w:rsidR="00176464" w:rsidRPr="009C2A57">
        <w:t>by demographic data</w:t>
      </w:r>
      <w:r w:rsidR="001673FE">
        <w:t>,</w:t>
      </w:r>
      <w:r w:rsidR="00176464" w:rsidRPr="009C2A57">
        <w:t xml:space="preserve"> including race, ethnicity, gender, and education</w:t>
      </w:r>
      <w:r>
        <w:t>.</w:t>
      </w:r>
      <w:r w:rsidR="009979E1" w:rsidRPr="001D19E7">
        <w:rPr>
          <w:rStyle w:val="FootnoteReference"/>
        </w:rPr>
        <w:footnoteReference w:id="53"/>
      </w:r>
      <w:r w:rsidR="009979E1" w:rsidRPr="001D19E7">
        <w:rPr>
          <w:vertAlign w:val="superscript"/>
        </w:rPr>
        <w:t>,</w:t>
      </w:r>
      <w:r w:rsidR="009979E1" w:rsidRPr="001D19E7">
        <w:rPr>
          <w:rStyle w:val="FootnoteReference"/>
        </w:rPr>
        <w:footnoteReference w:id="54"/>
      </w:r>
      <w:r w:rsidR="009979E1" w:rsidRPr="001D19E7">
        <w:rPr>
          <w:vertAlign w:val="superscript"/>
        </w:rPr>
        <w:t>,</w:t>
      </w:r>
      <w:r w:rsidR="009979E1" w:rsidRPr="001D19E7">
        <w:rPr>
          <w:rStyle w:val="FootnoteReference"/>
        </w:rPr>
        <w:footnoteReference w:id="55"/>
      </w:r>
      <w:r w:rsidR="009979E1" w:rsidRPr="001D19E7">
        <w:rPr>
          <w:vertAlign w:val="superscript"/>
        </w:rPr>
        <w:t>,</w:t>
      </w:r>
      <w:r w:rsidR="009979E1" w:rsidRPr="001D19E7">
        <w:rPr>
          <w:rStyle w:val="FootnoteReference"/>
        </w:rPr>
        <w:footnoteReference w:id="56"/>
      </w:r>
      <w:r>
        <w:t xml:space="preserve"> </w:t>
      </w:r>
      <w:r w:rsidR="00143C2F">
        <w:t xml:space="preserve">The answer to this question has been addressed in the previous sections. </w:t>
      </w:r>
      <w:r w:rsidR="00143C2F" w:rsidRPr="00ED7FEC">
        <w:t xml:space="preserve">Overall, the researcher believes </w:t>
      </w:r>
      <w:r w:rsidR="001673FE">
        <w:t xml:space="preserve">that </w:t>
      </w:r>
      <w:r w:rsidR="00143C2F" w:rsidRPr="00ED7FEC">
        <w:t>the most significant finding</w:t>
      </w:r>
      <w:r w:rsidR="001673FE">
        <w:t xml:space="preserve">s pertained to </w:t>
      </w:r>
      <w:r w:rsidR="00ED7FEC">
        <w:t>the education and gender gap</w:t>
      </w:r>
      <w:r w:rsidR="001673FE">
        <w:t>s</w:t>
      </w:r>
      <w:r w:rsidR="00ED7FEC">
        <w:t xml:space="preserve">. </w:t>
      </w:r>
      <w:r w:rsidR="004C7F7E" w:rsidRPr="00ED7FEC">
        <w:rPr>
          <w:color w:val="000000"/>
        </w:rPr>
        <w:t>51.8% of participants with less than a bachelor’s degree are aware of medical librarians</w:t>
      </w:r>
      <w:r w:rsidR="001673FE">
        <w:rPr>
          <w:color w:val="000000"/>
        </w:rPr>
        <w:t>,</w:t>
      </w:r>
      <w:r w:rsidR="004C7F7E" w:rsidRPr="00ED7FEC">
        <w:rPr>
          <w:color w:val="000000"/>
        </w:rPr>
        <w:t xml:space="preserve"> while 74.5% with a bachelor’s degree or higher </w:t>
      </w:r>
      <w:r w:rsidR="001673FE">
        <w:rPr>
          <w:color w:val="000000"/>
        </w:rPr>
        <w:t>reported awareness</w:t>
      </w:r>
      <w:r w:rsidR="004C7F7E" w:rsidRPr="00ED7FEC">
        <w:rPr>
          <w:color w:val="000000"/>
        </w:rPr>
        <w:t>.</w:t>
      </w:r>
      <w:r w:rsidR="00ED7FEC" w:rsidRPr="00ED7FEC">
        <w:rPr>
          <w:color w:val="000000"/>
        </w:rPr>
        <w:t xml:space="preserve"> Perhaps the individuals who need the most help navigating the U.S.’s complex health system are unaware of a potential resource.</w:t>
      </w:r>
      <w:r w:rsidR="00ED7FEC">
        <w:rPr>
          <w:color w:val="000000"/>
        </w:rPr>
        <w:t xml:space="preserve"> </w:t>
      </w:r>
      <w:r w:rsidR="00F02E12">
        <w:t xml:space="preserve">41.1% of participants identifying as male have consulted a medical librarian for their own or </w:t>
      </w:r>
      <w:r w:rsidR="003F0931">
        <w:t xml:space="preserve">for </w:t>
      </w:r>
      <w:r w:rsidR="00F02E12">
        <w:t>their family members’ health information</w:t>
      </w:r>
      <w:r w:rsidR="003F0931">
        <w:t>-</w:t>
      </w:r>
      <w:r w:rsidR="00F02E12">
        <w:t xml:space="preserve">seeking needs while </w:t>
      </w:r>
      <w:r w:rsidR="003F0931">
        <w:t xml:space="preserve">only </w:t>
      </w:r>
      <w:r w:rsidR="00F02E12">
        <w:t xml:space="preserve">18.2% of respondents identifying as female have </w:t>
      </w:r>
      <w:r w:rsidR="003F0931">
        <w:t>done so</w:t>
      </w:r>
      <w:r w:rsidR="00F02E12">
        <w:t>.</w:t>
      </w:r>
      <w:r w:rsidR="008212F4">
        <w:t xml:space="preserve"> </w:t>
      </w:r>
      <w:r w:rsidR="00F02E12">
        <w:rPr>
          <w:bCs/>
        </w:rPr>
        <w:t>N</w:t>
      </w:r>
      <w:r w:rsidR="00F02E12" w:rsidRPr="0074373E">
        <w:rPr>
          <w:bCs/>
        </w:rPr>
        <w:t>o significant difference in the means of the two genders presented</w:t>
      </w:r>
      <w:r w:rsidR="00F02E12">
        <w:rPr>
          <w:bCs/>
        </w:rPr>
        <w:t xml:space="preserve"> </w:t>
      </w:r>
      <w:r w:rsidR="003F0931">
        <w:rPr>
          <w:bCs/>
        </w:rPr>
        <w:t xml:space="preserve">with regard to </w:t>
      </w:r>
      <w:r w:rsidR="00F02E12">
        <w:rPr>
          <w:bCs/>
        </w:rPr>
        <w:t>willingness to consult a medical librarian.</w:t>
      </w:r>
      <w:r w:rsidR="008212F4">
        <w:rPr>
          <w:bCs/>
        </w:rPr>
        <w:t xml:space="preserve"> </w:t>
      </w:r>
      <w:r w:rsidR="003F0931">
        <w:rPr>
          <w:bCs/>
        </w:rPr>
        <w:t xml:space="preserve">This suggests that attempts </w:t>
      </w:r>
      <w:r w:rsidR="008212F4">
        <w:rPr>
          <w:bCs/>
        </w:rPr>
        <w:t>should be made to target women for consultations.</w:t>
      </w:r>
    </w:p>
    <w:p w14:paraId="01436151" w14:textId="2742B69C" w:rsidR="0080201B" w:rsidRPr="007072CA" w:rsidRDefault="0080201B" w:rsidP="004514D8">
      <w:pPr>
        <w:spacing w:line="360" w:lineRule="auto"/>
        <w:jc w:val="both"/>
        <w:rPr>
          <w:b/>
        </w:rPr>
      </w:pPr>
      <w:r w:rsidRPr="007072CA">
        <w:rPr>
          <w:b/>
        </w:rPr>
        <w:lastRenderedPageBreak/>
        <w:t>Conclusion</w:t>
      </w:r>
    </w:p>
    <w:p w14:paraId="76979B4F" w14:textId="2A2E6C45" w:rsidR="008212F4" w:rsidRDefault="008212F4" w:rsidP="004514D8">
      <w:pPr>
        <w:spacing w:line="360" w:lineRule="auto"/>
        <w:jc w:val="both"/>
        <w:rPr>
          <w:bCs/>
        </w:rPr>
      </w:pPr>
    </w:p>
    <w:p w14:paraId="4B583C6E" w14:textId="56836D62" w:rsidR="00F5126B" w:rsidRDefault="00F5126B" w:rsidP="00F5126B">
      <w:pPr>
        <w:spacing w:line="360" w:lineRule="auto"/>
        <w:jc w:val="both"/>
        <w:rPr>
          <w:color w:val="000000"/>
        </w:rPr>
      </w:pPr>
      <w:r w:rsidRPr="00250519">
        <w:rPr>
          <w:color w:val="000000"/>
        </w:rPr>
        <w:t>Th</w:t>
      </w:r>
      <w:r>
        <w:rPr>
          <w:color w:val="000000"/>
        </w:rPr>
        <w:t xml:space="preserve">is </w:t>
      </w:r>
      <w:r w:rsidRPr="00250519">
        <w:rPr>
          <w:color w:val="000000"/>
        </w:rPr>
        <w:t xml:space="preserve">research study </w:t>
      </w:r>
      <w:r>
        <w:rPr>
          <w:color w:val="000000"/>
        </w:rPr>
        <w:t xml:space="preserve">sought to </w:t>
      </w:r>
      <w:r w:rsidRPr="00250519">
        <w:rPr>
          <w:color w:val="000000"/>
        </w:rPr>
        <w:t>investigate and assess whether medical librarians</w:t>
      </w:r>
      <w:r>
        <w:rPr>
          <w:color w:val="000000"/>
        </w:rPr>
        <w:t xml:space="preserve"> </w:t>
      </w:r>
      <w:r w:rsidRPr="00250519">
        <w:rPr>
          <w:color w:val="000000"/>
        </w:rPr>
        <w:t xml:space="preserve">have an obligation beyond their particular institutional role to, or aspirationally should, provide the public with medical literature that </w:t>
      </w:r>
      <w:r>
        <w:rPr>
          <w:color w:val="000000"/>
        </w:rPr>
        <w:t xml:space="preserve">has the potential to </w:t>
      </w:r>
      <w:r w:rsidRPr="00250519">
        <w:rPr>
          <w:color w:val="000000"/>
        </w:rPr>
        <w:t>improve</w:t>
      </w:r>
      <w:r>
        <w:rPr>
          <w:color w:val="000000"/>
        </w:rPr>
        <w:t xml:space="preserve"> an individual’s health or the </w:t>
      </w:r>
      <w:r w:rsidRPr="00250519">
        <w:rPr>
          <w:color w:val="000000"/>
        </w:rPr>
        <w:t xml:space="preserve">public health. </w:t>
      </w:r>
      <w:r>
        <w:rPr>
          <w:color w:val="000000"/>
        </w:rPr>
        <w:t xml:space="preserve">By means of a </w:t>
      </w:r>
      <w:r w:rsidR="00444B05">
        <w:rPr>
          <w:color w:val="000000"/>
        </w:rPr>
        <w:t xml:space="preserve">twenty </w:t>
      </w:r>
      <w:r w:rsidR="00DA7E61">
        <w:rPr>
          <w:color w:val="000000"/>
        </w:rPr>
        <w:t xml:space="preserve">(20) </w:t>
      </w:r>
      <w:r w:rsidR="00444B05">
        <w:rPr>
          <w:color w:val="000000"/>
        </w:rPr>
        <w:t>question</w:t>
      </w:r>
      <w:r w:rsidR="00E01E7C">
        <w:rPr>
          <w:color w:val="000000"/>
        </w:rPr>
        <w:t xml:space="preserve"> survey</w:t>
      </w:r>
      <w:r w:rsidR="00444B05">
        <w:rPr>
          <w:color w:val="000000"/>
        </w:rPr>
        <w:t xml:space="preserve"> distributed on Amazon’s </w:t>
      </w:r>
      <w:r w:rsidR="00E14FB9">
        <w:rPr>
          <w:color w:val="000000"/>
        </w:rPr>
        <w:t>M</w:t>
      </w:r>
      <w:r w:rsidR="00444B05">
        <w:rPr>
          <w:color w:val="000000"/>
        </w:rPr>
        <w:t>T</w:t>
      </w:r>
      <w:r w:rsidR="00DB6E89">
        <w:rPr>
          <w:color w:val="000000"/>
        </w:rPr>
        <w:t>u</w:t>
      </w:r>
      <w:r w:rsidR="00444B05">
        <w:rPr>
          <w:color w:val="000000"/>
        </w:rPr>
        <w:t>rk platform</w:t>
      </w:r>
      <w:r w:rsidR="00DB6E89">
        <w:rPr>
          <w:color w:val="000000"/>
        </w:rPr>
        <w:t xml:space="preserve"> </w:t>
      </w:r>
      <w:r w:rsidR="005B0509">
        <w:rPr>
          <w:color w:val="000000"/>
        </w:rPr>
        <w:t>it</w:t>
      </w:r>
      <w:r w:rsidR="00DB6E89">
        <w:rPr>
          <w:color w:val="000000"/>
        </w:rPr>
        <w:t xml:space="preserve"> analyzed</w:t>
      </w:r>
      <w:r w:rsidR="005B0509">
        <w:rPr>
          <w:color w:val="000000"/>
        </w:rPr>
        <w:t xml:space="preserve"> the U.S. public’s knowledge, behavior, opinion, perception</w:t>
      </w:r>
      <w:r w:rsidR="00444B05">
        <w:rPr>
          <w:color w:val="000000"/>
        </w:rPr>
        <w:t>,</w:t>
      </w:r>
      <w:r w:rsidR="00193ECE">
        <w:rPr>
          <w:color w:val="000000"/>
        </w:rPr>
        <w:t xml:space="preserve"> </w:t>
      </w:r>
      <w:r w:rsidR="005B0509">
        <w:rPr>
          <w:color w:val="000000"/>
        </w:rPr>
        <w:t>and comparative demographics</w:t>
      </w:r>
      <w:r w:rsidR="00E01E7C">
        <w:rPr>
          <w:color w:val="000000"/>
        </w:rPr>
        <w:t>.</w:t>
      </w:r>
      <w:r w:rsidR="005B0509">
        <w:rPr>
          <w:color w:val="000000"/>
        </w:rPr>
        <w:t xml:space="preserve"> </w:t>
      </w:r>
      <w:r w:rsidR="00E01E7C">
        <w:rPr>
          <w:color w:val="000000"/>
        </w:rPr>
        <w:t>I</w:t>
      </w:r>
      <w:r w:rsidR="00444B05">
        <w:rPr>
          <w:color w:val="000000"/>
        </w:rPr>
        <w:t xml:space="preserve">t </w:t>
      </w:r>
      <w:r w:rsidR="00E01E7C">
        <w:rPr>
          <w:color w:val="000000"/>
        </w:rPr>
        <w:t xml:space="preserve">also </w:t>
      </w:r>
      <w:r w:rsidRPr="00250519">
        <w:rPr>
          <w:color w:val="000000"/>
        </w:rPr>
        <w:t>examine</w:t>
      </w:r>
      <w:r w:rsidR="00444B05">
        <w:rPr>
          <w:color w:val="000000"/>
        </w:rPr>
        <w:t>d</w:t>
      </w:r>
      <w:r w:rsidRPr="00250519">
        <w:rPr>
          <w:color w:val="000000"/>
        </w:rPr>
        <w:t xml:space="preserve"> </w:t>
      </w:r>
      <w:r>
        <w:rPr>
          <w:color w:val="000000"/>
        </w:rPr>
        <w:t xml:space="preserve">the opinions of members of the </w:t>
      </w:r>
      <w:r w:rsidRPr="00250519">
        <w:rPr>
          <w:color w:val="000000"/>
        </w:rPr>
        <w:t xml:space="preserve">U.S. </w:t>
      </w:r>
      <w:r>
        <w:rPr>
          <w:color w:val="000000"/>
        </w:rPr>
        <w:t>p</w:t>
      </w:r>
      <w:r w:rsidRPr="00317DF3">
        <w:rPr>
          <w:color w:val="000000"/>
        </w:rPr>
        <w:t>ublic</w:t>
      </w:r>
      <w:r>
        <w:rPr>
          <w:color w:val="000000"/>
        </w:rPr>
        <w:t xml:space="preserve"> </w:t>
      </w:r>
      <w:r w:rsidRPr="00250519">
        <w:rPr>
          <w:color w:val="000000"/>
        </w:rPr>
        <w:t>regarding</w:t>
      </w:r>
      <w:r>
        <w:rPr>
          <w:color w:val="000000"/>
        </w:rPr>
        <w:t xml:space="preserve"> the </w:t>
      </w:r>
      <w:r w:rsidRPr="00250519">
        <w:rPr>
          <w:color w:val="000000"/>
        </w:rPr>
        <w:t>practice</w:t>
      </w:r>
      <w:r>
        <w:rPr>
          <w:color w:val="000000"/>
        </w:rPr>
        <w:t>s</w:t>
      </w:r>
      <w:r w:rsidRPr="00250519">
        <w:rPr>
          <w:color w:val="000000"/>
        </w:rPr>
        <w:t xml:space="preserve"> </w:t>
      </w:r>
      <w:r>
        <w:rPr>
          <w:color w:val="000000"/>
        </w:rPr>
        <w:t xml:space="preserve">of medical librarians </w:t>
      </w:r>
      <w:r w:rsidRPr="00250519">
        <w:rPr>
          <w:color w:val="000000"/>
        </w:rPr>
        <w:t xml:space="preserve">as </w:t>
      </w:r>
      <w:r>
        <w:rPr>
          <w:color w:val="000000"/>
        </w:rPr>
        <w:t>these practices</w:t>
      </w:r>
      <w:r w:rsidRPr="00250519">
        <w:rPr>
          <w:color w:val="000000"/>
        </w:rPr>
        <w:t xml:space="preserve"> pertain to </w:t>
      </w:r>
      <w:r>
        <w:rPr>
          <w:color w:val="000000"/>
        </w:rPr>
        <w:t xml:space="preserve">health </w:t>
      </w:r>
      <w:r w:rsidRPr="00250519">
        <w:rPr>
          <w:color w:val="000000"/>
        </w:rPr>
        <w:t>promotion, patient care, medical education, and clinical research.</w:t>
      </w:r>
      <w:r>
        <w:rPr>
          <w:color w:val="000000"/>
        </w:rPr>
        <w:t xml:space="preserve"> </w:t>
      </w:r>
    </w:p>
    <w:p w14:paraId="28DA4364" w14:textId="01E9D66F" w:rsidR="00444B05" w:rsidRDefault="00444B05" w:rsidP="00F5126B">
      <w:pPr>
        <w:spacing w:line="360" w:lineRule="auto"/>
        <w:jc w:val="both"/>
        <w:rPr>
          <w:color w:val="000000"/>
        </w:rPr>
      </w:pPr>
    </w:p>
    <w:p w14:paraId="02D41AB3" w14:textId="4F9EE68B" w:rsidR="00444B05" w:rsidRDefault="00536552" w:rsidP="00F5126B">
      <w:pPr>
        <w:spacing w:line="360" w:lineRule="auto"/>
        <w:jc w:val="both"/>
        <w:rPr>
          <w:color w:val="000000"/>
        </w:rPr>
      </w:pPr>
      <w:r>
        <w:rPr>
          <w:color w:val="000000"/>
        </w:rPr>
        <w:t>T</w:t>
      </w:r>
      <w:r w:rsidRPr="002733AD">
        <w:rPr>
          <w:color w:val="000000"/>
        </w:rPr>
        <w:t xml:space="preserve">he research produced a number of interesting findings. </w:t>
      </w:r>
      <w:r>
        <w:rPr>
          <w:color w:val="000000"/>
        </w:rPr>
        <w:t xml:space="preserve">For example, participants with a bachelor’s degree or higher are more aware of medical librarians and are more likely to consult a medical librarian. </w:t>
      </w:r>
      <w:r w:rsidR="00DC7D8C">
        <w:t>Also interesting</w:t>
      </w:r>
      <w:r w:rsidR="00EB7E04">
        <w:t>,</w:t>
      </w:r>
      <w:r w:rsidR="00DC7D8C" w:rsidRPr="002733AD">
        <w:t xml:space="preserve"> </w:t>
      </w:r>
      <w:r w:rsidR="00DC7D8C">
        <w:rPr>
          <w:color w:val="000000"/>
        </w:rPr>
        <w:t xml:space="preserve">more than double the number of self-identifying men have consulted a medical librarian than those respondents who self-identified as women. All of the findings must be considered with caution and </w:t>
      </w:r>
      <w:r w:rsidR="005B0509" w:rsidRPr="002733AD">
        <w:rPr>
          <w:color w:val="000000"/>
        </w:rPr>
        <w:t>may not be generalizable beyond the sample</w:t>
      </w:r>
      <w:r w:rsidR="00DC7D8C">
        <w:rPr>
          <w:color w:val="000000"/>
        </w:rPr>
        <w:t xml:space="preserve"> for several reasons</w:t>
      </w:r>
      <w:r w:rsidR="00E01E7C">
        <w:rPr>
          <w:color w:val="000000"/>
        </w:rPr>
        <w:t xml:space="preserve">: (1) </w:t>
      </w:r>
      <w:r w:rsidR="00E01E7C" w:rsidRPr="00E01E7C">
        <w:rPr>
          <w:color w:val="000000"/>
        </w:rPr>
        <w:t xml:space="preserve">this </w:t>
      </w:r>
      <w:r w:rsidR="00E01E7C">
        <w:rPr>
          <w:color w:val="000000"/>
        </w:rPr>
        <w:t>survey</w:t>
      </w:r>
      <w:r w:rsidR="00E01E7C" w:rsidRPr="00E01E7C">
        <w:rPr>
          <w:color w:val="000000"/>
        </w:rPr>
        <w:t xml:space="preserve"> contained closed-ended questions</w:t>
      </w:r>
      <w:r w:rsidR="00E01E7C">
        <w:rPr>
          <w:color w:val="000000"/>
        </w:rPr>
        <w:t>,</w:t>
      </w:r>
      <w:r w:rsidR="00444B05" w:rsidRPr="002733AD">
        <w:rPr>
          <w:color w:val="000000"/>
        </w:rPr>
        <w:t xml:space="preserve"> </w:t>
      </w:r>
      <w:r w:rsidR="00E01E7C">
        <w:rPr>
          <w:color w:val="000000"/>
        </w:rPr>
        <w:t xml:space="preserve">(2) </w:t>
      </w:r>
      <w:r w:rsidR="00444B05" w:rsidRPr="002733AD">
        <w:rPr>
          <w:color w:val="000000"/>
        </w:rPr>
        <w:t xml:space="preserve">the results </w:t>
      </w:r>
      <w:r w:rsidR="002733AD" w:rsidRPr="002733AD">
        <w:rPr>
          <w:color w:val="000000"/>
        </w:rPr>
        <w:t>had a low rate of return</w:t>
      </w:r>
      <w:r w:rsidR="00E01E7C">
        <w:rPr>
          <w:color w:val="000000"/>
        </w:rPr>
        <w:t>, and (3) the results contained</w:t>
      </w:r>
      <w:r w:rsidR="002733AD" w:rsidRPr="002733AD">
        <w:rPr>
          <w:color w:val="000000"/>
        </w:rPr>
        <w:t xml:space="preserve"> potentially inaccurate information due to a sole desire</w:t>
      </w:r>
      <w:r>
        <w:rPr>
          <w:color w:val="000000"/>
        </w:rPr>
        <w:t xml:space="preserve"> of </w:t>
      </w:r>
      <w:r w:rsidR="00E01E7C">
        <w:rPr>
          <w:color w:val="000000"/>
        </w:rPr>
        <w:t xml:space="preserve">respondents to participate solely for the purpose of </w:t>
      </w:r>
      <w:r w:rsidR="002733AD" w:rsidRPr="002733AD">
        <w:rPr>
          <w:color w:val="000000"/>
        </w:rPr>
        <w:t>receiv</w:t>
      </w:r>
      <w:r w:rsidR="00E01E7C">
        <w:rPr>
          <w:color w:val="000000"/>
        </w:rPr>
        <w:t>ing the</w:t>
      </w:r>
      <w:r w:rsidR="002733AD" w:rsidRPr="002733AD">
        <w:rPr>
          <w:color w:val="000000"/>
        </w:rPr>
        <w:t xml:space="preserve"> </w:t>
      </w:r>
      <w:r w:rsidR="00E01E7C">
        <w:rPr>
          <w:color w:val="000000"/>
        </w:rPr>
        <w:t xml:space="preserve">nominal </w:t>
      </w:r>
      <w:r w:rsidR="002733AD" w:rsidRPr="002733AD">
        <w:rPr>
          <w:color w:val="000000"/>
        </w:rPr>
        <w:t>compensation</w:t>
      </w:r>
      <w:r w:rsidR="00E01E7C">
        <w:rPr>
          <w:color w:val="000000"/>
        </w:rPr>
        <w:t xml:space="preserve"> for completing the survey</w:t>
      </w:r>
      <w:r>
        <w:rPr>
          <w:color w:val="000000"/>
        </w:rPr>
        <w:t xml:space="preserve">. </w:t>
      </w:r>
    </w:p>
    <w:p w14:paraId="7737C721" w14:textId="2492219A" w:rsidR="00444B05" w:rsidRDefault="00444B05" w:rsidP="00F5126B">
      <w:pPr>
        <w:spacing w:line="360" w:lineRule="auto"/>
        <w:jc w:val="both"/>
        <w:rPr>
          <w:color w:val="000000"/>
        </w:rPr>
      </w:pPr>
    </w:p>
    <w:p w14:paraId="151FDF1A" w14:textId="0B188E04" w:rsidR="00444B05" w:rsidRDefault="00EB7E04" w:rsidP="00F5126B">
      <w:pPr>
        <w:spacing w:line="360" w:lineRule="auto"/>
        <w:jc w:val="both"/>
      </w:pPr>
      <w:r>
        <w:t xml:space="preserve">While the </w:t>
      </w:r>
      <w:r w:rsidR="00D31220">
        <w:t>survey results</w:t>
      </w:r>
      <w:r>
        <w:t xml:space="preserve"> potentially </w:t>
      </w:r>
      <w:r w:rsidR="00D31220">
        <w:t xml:space="preserve">are </w:t>
      </w:r>
      <w:r>
        <w:t>not generalizable,</w:t>
      </w:r>
      <w:r w:rsidR="00D31220">
        <w:t xml:space="preserve"> the results provide data in an area where there apparently is no published literature </w:t>
      </w:r>
      <w:r w:rsidR="00D31220" w:rsidRPr="00CE0D49">
        <w:t>that focuses on the public’s perception of the role of medical librarians.</w:t>
      </w:r>
      <w:r w:rsidR="00D31220">
        <w:t xml:space="preserve"> These data on </w:t>
      </w:r>
      <w:r w:rsidR="00444B05" w:rsidRPr="002733AD">
        <w:t>U.S. public expectations and values with regard to their understanding of docent/medical teams and to their reference and health-related information promotion preferences</w:t>
      </w:r>
      <w:r w:rsidR="00D31220">
        <w:t xml:space="preserve"> also</w:t>
      </w:r>
      <w:r w:rsidR="00444B05" w:rsidRPr="002733AD">
        <w:t xml:space="preserve"> may inform the communication </w:t>
      </w:r>
      <w:r w:rsidR="00DB6E89" w:rsidRPr="002733AD">
        <w:t xml:space="preserve">priorities and </w:t>
      </w:r>
      <w:r w:rsidR="00444B05" w:rsidRPr="002733AD">
        <w:t>strategies of medical librarians</w:t>
      </w:r>
      <w:r w:rsidR="00DB6E89" w:rsidRPr="002733AD">
        <w:t xml:space="preserve">, public librarians, and </w:t>
      </w:r>
      <w:r w:rsidR="00444B05" w:rsidRPr="002733AD">
        <w:t xml:space="preserve">health-related libraries and facilities. Finally, it may also encourage governing bodies (i.e., libraries, professional associations, etc.) to amend and/or promulgate guidance that is more responsive to U.S. public </w:t>
      </w:r>
      <w:r w:rsidR="00DB6E89" w:rsidRPr="002733AD">
        <w:t xml:space="preserve">health literacy deficits and </w:t>
      </w:r>
      <w:r w:rsidR="00444B05" w:rsidRPr="002733AD">
        <w:t>concerns and interest</w:t>
      </w:r>
      <w:r w:rsidR="00D31220">
        <w:t xml:space="preserve">s thereabouts. </w:t>
      </w:r>
    </w:p>
    <w:p w14:paraId="62F2BD0F" w14:textId="376EE175" w:rsidR="00343E91" w:rsidRPr="00CE0D49" w:rsidRDefault="004E25FD" w:rsidP="00343E91">
      <w:pPr>
        <w:spacing w:line="360" w:lineRule="auto"/>
        <w:jc w:val="both"/>
      </w:pPr>
      <w:r>
        <w:lastRenderedPageBreak/>
        <w:t>These impacts are not insignificant given that on</w:t>
      </w:r>
      <w:r w:rsidR="00300212" w:rsidRPr="00CE0D49">
        <w:t>e of the MLA’s core values is public awareness of</w:t>
      </w:r>
      <w:r w:rsidR="008E6DC0" w:rsidRPr="008E6DC0">
        <w:t xml:space="preserve"> </w:t>
      </w:r>
      <w:r w:rsidR="008E6DC0" w:rsidRPr="00CE0D49">
        <w:t>high-quality health information</w:t>
      </w:r>
      <w:r w:rsidR="00300212" w:rsidRPr="00CE0D49">
        <w:t xml:space="preserve"> </w:t>
      </w:r>
      <w:r w:rsidR="008E6DC0">
        <w:t xml:space="preserve">as well as </w:t>
      </w:r>
      <w:r w:rsidR="00300212" w:rsidRPr="00CE0D49">
        <w:t>access to high-quality health information (MLA, 2022</w:t>
      </w:r>
      <w:r w:rsidR="00DF5A48">
        <w:t>a</w:t>
      </w:r>
      <w:r w:rsidR="00300212" w:rsidRPr="00CE0D49">
        <w:t>)</w:t>
      </w:r>
      <w:r>
        <w:t>.</w:t>
      </w:r>
      <w:r w:rsidR="00300212" w:rsidRPr="00CE0D49">
        <w:t xml:space="preserve"> </w:t>
      </w:r>
      <w:r>
        <w:t>A</w:t>
      </w:r>
      <w:r w:rsidR="00300212" w:rsidRPr="00CE0D49">
        <w:t>t least some have advocated for a proactive role for medical librarians in the promotion of health literacy (Ports et a</w:t>
      </w:r>
      <w:r w:rsidR="00343E91">
        <w:t>l.</w:t>
      </w:r>
      <w:r w:rsidR="00300212" w:rsidRPr="00CE0D49">
        <w:t>, 2015).</w:t>
      </w:r>
      <w:r w:rsidR="00B847D1" w:rsidRPr="00CE0D49">
        <w:t xml:space="preserve"> </w:t>
      </w:r>
      <w:r w:rsidR="00343E91" w:rsidRPr="00CE0D49">
        <w:t xml:space="preserve">Literature exists pertaining to the “impact and value of providing consumer health information” to health consumers, which is favorable (Pifalo et al., 1997). At a time when 35% of U.S. adults report using the Internet to self-diagnosis their individual or their family member’s medical conditions (Pew Research Center, 2013), coupled with decreased patient consultation times, the “steward” or “gatekeeper” of this information, the medical librarian, may come under increasing reference pressures (Fister, 2014; Stover, 2016). The “patient information prescription” </w:t>
      </w:r>
      <w:r w:rsidR="00343E91">
        <w:t>from</w:t>
      </w:r>
      <w:r w:rsidR="00343E91" w:rsidRPr="00CE0D49">
        <w:t xml:space="preserve"> a health profession</w:t>
      </w:r>
      <w:r w:rsidR="00343E91">
        <w:t>al</w:t>
      </w:r>
      <w:r w:rsidR="00343E91" w:rsidRPr="00CE0D49">
        <w:t xml:space="preserve"> certainly is more effective than the public’s </w:t>
      </w:r>
      <w:r w:rsidR="00343E91">
        <w:t>personal</w:t>
      </w:r>
      <w:r w:rsidR="00343E91" w:rsidRPr="00CE0D49">
        <w:t xml:space="preserve"> “Dr. Google” </w:t>
      </w:r>
      <w:r w:rsidR="00343E91">
        <w:t xml:space="preserve">search </w:t>
      </w:r>
      <w:r w:rsidR="00343E91" w:rsidRPr="00CE0D49">
        <w:t xml:space="preserve">(Calabretta, 2002; Joseph, 2018; Williams et al., 2001). </w:t>
      </w:r>
    </w:p>
    <w:p w14:paraId="3402306A" w14:textId="77777777" w:rsidR="00343E91" w:rsidRDefault="00343E91" w:rsidP="00786999">
      <w:pPr>
        <w:spacing w:line="360" w:lineRule="auto"/>
        <w:jc w:val="both"/>
      </w:pPr>
    </w:p>
    <w:p w14:paraId="180BEF71" w14:textId="45FC18F2" w:rsidR="00B847D1" w:rsidRPr="00CE0D49" w:rsidRDefault="004E25FD" w:rsidP="00786999">
      <w:pPr>
        <w:spacing w:line="360" w:lineRule="auto"/>
        <w:jc w:val="both"/>
      </w:pPr>
      <w:r>
        <w:t>The health literacy deficit in this situation is stark since, d</w:t>
      </w:r>
      <w:r w:rsidR="00B847D1" w:rsidRPr="00CE0D49">
        <w:t>espite the Internet and Web’s prevalence, 10% of U.S. adults do not use the Internet (Pew Research Center, 2019)</w:t>
      </w:r>
      <w:r>
        <w:t>, so “Dr. Google” is not even available to them.</w:t>
      </w:r>
      <w:r w:rsidR="00B847D1" w:rsidRPr="00CE0D49">
        <w:t xml:space="preserve"> A large portion </w:t>
      </w:r>
      <w:r>
        <w:t xml:space="preserve">of those who do not use the Internet </w:t>
      </w:r>
      <w:r w:rsidR="00B847D1" w:rsidRPr="00CE0D49">
        <w:t>are individuals/households with less than $30,000 in annual income and/or less than a high-school education (Pew Research Center, 2019).</w:t>
      </w:r>
      <w:r w:rsidR="00CE0D49" w:rsidRPr="00CE0D49">
        <w:t xml:space="preserve"> </w:t>
      </w:r>
      <w:r>
        <w:t>The data from this</w:t>
      </w:r>
      <w:r w:rsidR="00B847D1" w:rsidRPr="00CE0D49">
        <w:t xml:space="preserve"> research </w:t>
      </w:r>
      <w:r>
        <w:t>is consistent with this existing data, as p</w:t>
      </w:r>
      <w:r w:rsidR="00B847D1" w:rsidRPr="00CE0D49">
        <w:t xml:space="preserve">articipants </w:t>
      </w:r>
      <w:r>
        <w:t xml:space="preserve">in this survey </w:t>
      </w:r>
      <w:r w:rsidR="00B847D1" w:rsidRPr="00CE0D49">
        <w:t>with a bachelor’s degree or higher are more aware of medical librarians and are more likely to consult a medical librarian.</w:t>
      </w:r>
      <w:r w:rsidR="00CE0D49" w:rsidRPr="00CE0D49">
        <w:t xml:space="preserve"> This potential gap in service has implications for medical librarians regarding poor health literacy, something the profession is trying to remedy (Ports et al., 2015). </w:t>
      </w:r>
    </w:p>
    <w:p w14:paraId="0BF69F9C" w14:textId="77777777" w:rsidR="00786999" w:rsidRPr="00786999" w:rsidRDefault="00786999" w:rsidP="00786999">
      <w:pPr>
        <w:spacing w:line="360" w:lineRule="auto"/>
        <w:jc w:val="both"/>
        <w:rPr>
          <w:color w:val="FF0000"/>
        </w:rPr>
      </w:pPr>
    </w:p>
    <w:p w14:paraId="48BA7C80" w14:textId="09E9D8EB" w:rsidR="009D79A1" w:rsidRDefault="004A4F29" w:rsidP="00B104E5">
      <w:pPr>
        <w:spacing w:line="360" w:lineRule="auto"/>
        <w:jc w:val="both"/>
        <w:rPr>
          <w:color w:val="000000"/>
        </w:rPr>
      </w:pPr>
      <w:r>
        <w:rPr>
          <w:color w:val="000000"/>
        </w:rPr>
        <w:t>Lack of information accessibility (and poor health literacy) disproportionally affect the poor and disenfranchised in the U.S. (</w:t>
      </w:r>
      <w:r w:rsidRPr="008E037A">
        <w:rPr>
          <w:color w:val="000000"/>
        </w:rPr>
        <w:t>Oelschlegel</w:t>
      </w:r>
      <w:r>
        <w:rPr>
          <w:color w:val="000000"/>
        </w:rPr>
        <w:t xml:space="preserve"> et al., 2009). </w:t>
      </w:r>
      <w:r w:rsidR="004E25FD">
        <w:rPr>
          <w:color w:val="000000"/>
        </w:rPr>
        <w:t>Medical librar</w:t>
      </w:r>
      <w:r>
        <w:rPr>
          <w:color w:val="000000"/>
        </w:rPr>
        <w:t>ians are responding with</w:t>
      </w:r>
      <w:r w:rsidR="004E25FD">
        <w:rPr>
          <w:color w:val="000000"/>
        </w:rPr>
        <w:t xml:space="preserve"> i</w:t>
      </w:r>
      <w:r w:rsidR="00B104E5">
        <w:rPr>
          <w:color w:val="000000"/>
        </w:rPr>
        <w:t xml:space="preserve">nitiatives to decrease </w:t>
      </w:r>
      <w:r>
        <w:rPr>
          <w:color w:val="000000"/>
        </w:rPr>
        <w:t>this</w:t>
      </w:r>
      <w:r w:rsidR="00B104E5">
        <w:rPr>
          <w:color w:val="000000"/>
        </w:rPr>
        <w:t xml:space="preserve"> substantial inequality in health literacy of U.S. individuals. For example,</w:t>
      </w:r>
      <w:r w:rsidR="00315D7D">
        <w:rPr>
          <w:color w:val="000000"/>
        </w:rPr>
        <w:t xml:space="preserve"> a </w:t>
      </w:r>
      <w:r w:rsidR="00315D7D" w:rsidRPr="00ED31B6">
        <w:rPr>
          <w:color w:val="000000"/>
        </w:rPr>
        <w:t xml:space="preserve">pilot project in rural eastern North Carolina </w:t>
      </w:r>
      <w:r w:rsidR="004E25FD">
        <w:rPr>
          <w:color w:val="000000"/>
        </w:rPr>
        <w:t>was developed</w:t>
      </w:r>
      <w:r w:rsidR="00315D7D">
        <w:rPr>
          <w:color w:val="000000"/>
        </w:rPr>
        <w:t xml:space="preserve"> </w:t>
      </w:r>
      <w:r>
        <w:rPr>
          <w:color w:val="000000"/>
        </w:rPr>
        <w:t xml:space="preserve">by medical health information professionals </w:t>
      </w:r>
      <w:r w:rsidR="00315D7D" w:rsidRPr="00ED31B6">
        <w:rPr>
          <w:color w:val="000000"/>
        </w:rPr>
        <w:t>to increase</w:t>
      </w:r>
      <w:r w:rsidR="00315D7D">
        <w:rPr>
          <w:color w:val="000000"/>
        </w:rPr>
        <w:t xml:space="preserve"> the</w:t>
      </w:r>
      <w:r w:rsidR="00315D7D" w:rsidRPr="00ED31B6">
        <w:rPr>
          <w:color w:val="000000"/>
        </w:rPr>
        <w:t xml:space="preserve"> health literacy </w:t>
      </w:r>
      <w:r w:rsidR="00315D7D">
        <w:rPr>
          <w:color w:val="000000"/>
        </w:rPr>
        <w:t>of</w:t>
      </w:r>
      <w:r w:rsidR="00315D7D" w:rsidRPr="00ED31B6">
        <w:rPr>
          <w:color w:val="000000"/>
        </w:rPr>
        <w:t xml:space="preserve"> </w:t>
      </w:r>
      <w:r w:rsidR="00315D7D">
        <w:rPr>
          <w:color w:val="000000"/>
        </w:rPr>
        <w:t>adolescents</w:t>
      </w:r>
      <w:r w:rsidR="00315D7D" w:rsidRPr="00ED31B6">
        <w:rPr>
          <w:color w:val="000000"/>
        </w:rPr>
        <w:t xml:space="preserve"> from seasonal farmworker families</w:t>
      </w:r>
      <w:r w:rsidR="00B104E5">
        <w:rPr>
          <w:color w:val="000000"/>
        </w:rPr>
        <w:t xml:space="preserve"> (Mendez et al., 2019). </w:t>
      </w:r>
      <w:r>
        <w:rPr>
          <w:color w:val="000000"/>
        </w:rPr>
        <w:t>The work of these professionals is important, and the data resulting from t</w:t>
      </w:r>
      <w:r w:rsidR="009D79A1">
        <w:rPr>
          <w:color w:val="000000"/>
        </w:rPr>
        <w:t xml:space="preserve">his study </w:t>
      </w:r>
      <w:r>
        <w:rPr>
          <w:color w:val="000000"/>
        </w:rPr>
        <w:t>indicates</w:t>
      </w:r>
      <w:r w:rsidR="009D79A1">
        <w:rPr>
          <w:color w:val="000000"/>
        </w:rPr>
        <w:t xml:space="preserve"> a positive public perception </w:t>
      </w:r>
      <w:r w:rsidR="009D79A1">
        <w:rPr>
          <w:color w:val="000000"/>
        </w:rPr>
        <w:lastRenderedPageBreak/>
        <w:t>of medical librarians</w:t>
      </w:r>
      <w:r>
        <w:rPr>
          <w:color w:val="000000"/>
        </w:rPr>
        <w:t>. However, it also suggests their work might not be visible to, and that there may be</w:t>
      </w:r>
      <w:r w:rsidR="009D79A1">
        <w:rPr>
          <w:color w:val="000000"/>
        </w:rPr>
        <w:t xml:space="preserve"> a gap in trust for</w:t>
      </w:r>
      <w:r>
        <w:rPr>
          <w:color w:val="000000"/>
        </w:rPr>
        <w:t>,</w:t>
      </w:r>
      <w:r w:rsidR="009D79A1">
        <w:rPr>
          <w:color w:val="000000"/>
        </w:rPr>
        <w:t xml:space="preserve"> those who might require the services </w:t>
      </w:r>
      <w:r>
        <w:rPr>
          <w:color w:val="000000"/>
        </w:rPr>
        <w:t xml:space="preserve">of medical librarians </w:t>
      </w:r>
      <w:r w:rsidR="00E225B9">
        <w:rPr>
          <w:color w:val="000000"/>
        </w:rPr>
        <w:t xml:space="preserve">the </w:t>
      </w:r>
      <w:r w:rsidR="009D79A1">
        <w:rPr>
          <w:color w:val="000000"/>
        </w:rPr>
        <w:t xml:space="preserve">most. </w:t>
      </w:r>
    </w:p>
    <w:p w14:paraId="03B5F5D7" w14:textId="77777777" w:rsidR="009D79A1" w:rsidRDefault="009D79A1" w:rsidP="00B104E5">
      <w:pPr>
        <w:spacing w:line="360" w:lineRule="auto"/>
        <w:jc w:val="both"/>
        <w:rPr>
          <w:color w:val="000000"/>
        </w:rPr>
      </w:pPr>
    </w:p>
    <w:p w14:paraId="30EC781A" w14:textId="77777777" w:rsidR="009D79A1" w:rsidRDefault="009D79A1" w:rsidP="00B104E5">
      <w:pPr>
        <w:spacing w:line="360" w:lineRule="auto"/>
        <w:jc w:val="both"/>
        <w:rPr>
          <w:color w:val="000000"/>
        </w:rPr>
      </w:pPr>
    </w:p>
    <w:p w14:paraId="0580969C" w14:textId="311E9B11" w:rsidR="00266275" w:rsidRDefault="00266275" w:rsidP="00E2454A">
      <w:pPr>
        <w:spacing w:line="360" w:lineRule="auto"/>
        <w:contextualSpacing/>
        <w:jc w:val="both"/>
      </w:pPr>
    </w:p>
    <w:p w14:paraId="7E2F9E15" w14:textId="03D093B4" w:rsidR="00266275" w:rsidRDefault="00266275" w:rsidP="00E2454A">
      <w:pPr>
        <w:spacing w:line="360" w:lineRule="auto"/>
        <w:contextualSpacing/>
        <w:jc w:val="both"/>
      </w:pPr>
    </w:p>
    <w:p w14:paraId="1178EA8E" w14:textId="77777777" w:rsidR="004A4F29" w:rsidRDefault="004A4F29">
      <w:pPr>
        <w:rPr>
          <w:b/>
          <w:caps/>
          <w:color w:val="000000" w:themeColor="text1"/>
          <w:sz w:val="28"/>
          <w:szCs w:val="28"/>
        </w:rPr>
      </w:pPr>
      <w:bookmarkStart w:id="15" w:name="_Toc427156483"/>
      <w:bookmarkStart w:id="16" w:name="_Toc428278488"/>
      <w:r>
        <w:br w:type="page"/>
      </w:r>
    </w:p>
    <w:p w14:paraId="7DD238EE" w14:textId="029E6442" w:rsidR="00B650D0" w:rsidRDefault="008A1EEE" w:rsidP="00582358">
      <w:pPr>
        <w:pStyle w:val="AltHeading1"/>
      </w:pPr>
      <w:r w:rsidRPr="00311F1A">
        <w:lastRenderedPageBreak/>
        <w:t>L</w:t>
      </w:r>
      <w:r>
        <w:t>ist of References</w:t>
      </w:r>
      <w:bookmarkEnd w:id="15"/>
      <w:bookmarkEnd w:id="16"/>
    </w:p>
    <w:p w14:paraId="5913190E" w14:textId="77777777" w:rsidR="00763E6D" w:rsidRDefault="002225F9" w:rsidP="00763E6D">
      <w:pPr>
        <w:contextualSpacing/>
      </w:pPr>
      <w:r w:rsidRPr="00F755EE">
        <w:t xml:space="preserve">Abbey, J., &amp; Meloy, M. (2017). Attention by design: Using attention checks to </w:t>
      </w:r>
    </w:p>
    <w:p w14:paraId="2E987609" w14:textId="793A9FD8" w:rsidR="002225F9" w:rsidRDefault="002225F9" w:rsidP="00763E6D">
      <w:pPr>
        <w:ind w:left="720"/>
        <w:contextualSpacing/>
      </w:pPr>
      <w:r w:rsidRPr="00F755EE">
        <w:t>detect inattentive respondents and improve data quality. Journal of Operations Management, 53-56(1), 63–70. https://doi.org/10.1016/j.jom.2017.06.001</w:t>
      </w:r>
    </w:p>
    <w:p w14:paraId="29F50CC4" w14:textId="77777777" w:rsidR="002225F9" w:rsidRDefault="002225F9" w:rsidP="002225F9">
      <w:pPr>
        <w:contextualSpacing/>
      </w:pPr>
    </w:p>
    <w:p w14:paraId="38F77858" w14:textId="0C90B530" w:rsidR="002225F9" w:rsidRDefault="002225F9" w:rsidP="002225F9">
      <w:pPr>
        <w:contextualSpacing/>
      </w:pPr>
      <w:r w:rsidRPr="00E917E7">
        <w:t xml:space="preserve">Agency for Healthcare Research Quality (AHRQ). (April 2018). Evidence-Based </w:t>
      </w:r>
    </w:p>
    <w:p w14:paraId="08D0AA34" w14:textId="77777777" w:rsidR="002225F9" w:rsidRDefault="002225F9" w:rsidP="002225F9">
      <w:pPr>
        <w:ind w:firstLine="720"/>
        <w:contextualSpacing/>
      </w:pPr>
      <w:r w:rsidRPr="00E917E7">
        <w:t xml:space="preserve">Decisionmaking [Web blog post]. Retrieved from </w:t>
      </w:r>
    </w:p>
    <w:p w14:paraId="481E4563" w14:textId="77777777" w:rsidR="002225F9" w:rsidRPr="00E917E7" w:rsidRDefault="002225F9" w:rsidP="002225F9">
      <w:pPr>
        <w:ind w:left="720"/>
        <w:contextualSpacing/>
      </w:pPr>
      <w:r w:rsidRPr="00E917E7">
        <w:t>https://www.ahrq.gov/prevention/chronic-care/decision/index.html</w:t>
      </w:r>
    </w:p>
    <w:p w14:paraId="4C58BF28" w14:textId="77777777" w:rsidR="002225F9" w:rsidRPr="00E917E7" w:rsidRDefault="002225F9" w:rsidP="002225F9">
      <w:pPr>
        <w:spacing w:after="240"/>
        <w:contextualSpacing/>
      </w:pPr>
    </w:p>
    <w:p w14:paraId="03AA335B" w14:textId="77777777" w:rsidR="002225F9" w:rsidRPr="00996CFD" w:rsidRDefault="002225F9" w:rsidP="002225F9">
      <w:pPr>
        <w:spacing w:after="240"/>
        <w:contextualSpacing/>
      </w:pPr>
      <w:r w:rsidRPr="00996CFD">
        <w:t xml:space="preserve">Ali, S. H., &amp; Ruit, K. G. (2015). The Impact of item flaws, testing at low cognitive </w:t>
      </w:r>
    </w:p>
    <w:p w14:paraId="3380EB06" w14:textId="77777777" w:rsidR="002225F9" w:rsidRDefault="002225F9" w:rsidP="002225F9">
      <w:pPr>
        <w:spacing w:after="240"/>
        <w:ind w:left="720"/>
        <w:contextualSpacing/>
      </w:pPr>
      <w:r w:rsidRPr="00996CFD">
        <w:t>level, and low distractor functioning on multiple-choice question quality. Perspectives on Medical Education, 4(5), 244-251. doi: 10.1007/s40037-015-0212-x</w:t>
      </w:r>
    </w:p>
    <w:p w14:paraId="1249A0CB" w14:textId="77777777" w:rsidR="009E436D" w:rsidRDefault="009E436D" w:rsidP="00D4070B">
      <w:pPr>
        <w:contextualSpacing/>
      </w:pPr>
    </w:p>
    <w:p w14:paraId="09E2B1F5" w14:textId="6ED23BB6" w:rsidR="00D4070B" w:rsidRDefault="002225F9" w:rsidP="00D4070B">
      <w:pPr>
        <w:contextualSpacing/>
      </w:pPr>
      <w:r w:rsidRPr="00E917E7">
        <w:t>A</w:t>
      </w:r>
      <w:r>
        <w:t>mazon Mechanical Turk</w:t>
      </w:r>
      <w:r w:rsidR="00270687">
        <w:t xml:space="preserve"> </w:t>
      </w:r>
      <w:r w:rsidRPr="00E917E7">
        <w:t>(</w:t>
      </w:r>
      <w:r>
        <w:t>n.d.</w:t>
      </w:r>
      <w:r w:rsidRPr="00E917E7">
        <w:t xml:space="preserve">). </w:t>
      </w:r>
      <w:r w:rsidRPr="00131E5D">
        <w:t>Access a global, on-demand, 24x7 workforce</w:t>
      </w:r>
      <w:r w:rsidRPr="00E917E7">
        <w:t xml:space="preserve"> </w:t>
      </w:r>
    </w:p>
    <w:p w14:paraId="397866B5" w14:textId="74497695" w:rsidR="002225F9" w:rsidRDefault="002225F9" w:rsidP="00D4070B">
      <w:pPr>
        <w:ind w:firstLine="720"/>
        <w:contextualSpacing/>
      </w:pPr>
      <w:r w:rsidRPr="00E917E7">
        <w:t>[Web blog post]. Retrieved from</w:t>
      </w:r>
      <w:r>
        <w:t xml:space="preserve"> </w:t>
      </w:r>
      <w:hyperlink r:id="rId45" w:history="1">
        <w:r w:rsidR="00270687" w:rsidRPr="00CE06A0">
          <w:rPr>
            <w:rStyle w:val="Hyperlink"/>
          </w:rPr>
          <w:t>https://www.mturk.com/</w:t>
        </w:r>
      </w:hyperlink>
    </w:p>
    <w:p w14:paraId="2408B46F" w14:textId="12FE0443" w:rsidR="00270687" w:rsidRDefault="00270687" w:rsidP="00D4070B">
      <w:pPr>
        <w:ind w:firstLine="720"/>
        <w:contextualSpacing/>
      </w:pPr>
    </w:p>
    <w:p w14:paraId="718BA724" w14:textId="415723B8" w:rsidR="00270687" w:rsidRDefault="00270687" w:rsidP="00270687">
      <w:pPr>
        <w:contextualSpacing/>
      </w:pPr>
      <w:r w:rsidRPr="00E917E7">
        <w:t>A</w:t>
      </w:r>
      <w:r>
        <w:t xml:space="preserve">mazon Mechanical Turk </w:t>
      </w:r>
      <w:r w:rsidRPr="00E917E7">
        <w:t>(</w:t>
      </w:r>
      <w:r>
        <w:t>2018</w:t>
      </w:r>
      <w:r w:rsidRPr="00E917E7">
        <w:t xml:space="preserve">). </w:t>
      </w:r>
      <w:r w:rsidRPr="00270687">
        <w:t>About Amazon Mechanical Turk</w:t>
      </w:r>
      <w:r w:rsidRPr="00E917E7">
        <w:t xml:space="preserve"> </w:t>
      </w:r>
    </w:p>
    <w:p w14:paraId="15980438" w14:textId="470231C5" w:rsidR="00270687" w:rsidRDefault="00270687" w:rsidP="00270687">
      <w:pPr>
        <w:ind w:firstLine="720"/>
        <w:contextualSpacing/>
      </w:pPr>
      <w:r w:rsidRPr="00E917E7">
        <w:t xml:space="preserve">[Web blog post]. Retrieved from </w:t>
      </w:r>
      <w:r w:rsidRPr="00270687">
        <w:t>https://www.mturk.com/worker/help</w:t>
      </w:r>
    </w:p>
    <w:p w14:paraId="5B08EE0B" w14:textId="77777777" w:rsidR="002225F9" w:rsidRDefault="002225F9" w:rsidP="002225F9">
      <w:pPr>
        <w:spacing w:after="240"/>
        <w:contextualSpacing/>
      </w:pPr>
    </w:p>
    <w:p w14:paraId="00A0EFFF" w14:textId="312187B9" w:rsidR="002225F9" w:rsidRPr="00E917E7" w:rsidRDefault="002225F9" w:rsidP="002225F9">
      <w:pPr>
        <w:spacing w:after="240"/>
        <w:contextualSpacing/>
      </w:pPr>
      <w:r w:rsidRPr="00E917E7">
        <w:t>American Library Association (ALA). (August 2020a). Become a Librarian</w:t>
      </w:r>
    </w:p>
    <w:p w14:paraId="3923AE81" w14:textId="77777777" w:rsidR="002225F9" w:rsidRPr="00E917E7" w:rsidRDefault="002225F9" w:rsidP="002225F9">
      <w:pPr>
        <w:spacing w:after="240"/>
        <w:ind w:left="720"/>
        <w:contextualSpacing/>
      </w:pPr>
      <w:r w:rsidRPr="00E917E7">
        <w:t xml:space="preserve">[Web blog post]. Retrieved from </w:t>
      </w:r>
      <w:r w:rsidRPr="00AE54AC">
        <w:t>http://www.ala.org/educationcareers/libcareers/become</w:t>
      </w:r>
    </w:p>
    <w:p w14:paraId="28EA4C6E" w14:textId="77777777" w:rsidR="002225F9" w:rsidRPr="00E917E7" w:rsidRDefault="002225F9" w:rsidP="002225F9">
      <w:pPr>
        <w:spacing w:after="240"/>
        <w:contextualSpacing/>
      </w:pPr>
    </w:p>
    <w:p w14:paraId="3F82D46E" w14:textId="08ED02F2" w:rsidR="002225F9" w:rsidRPr="00E917E7" w:rsidRDefault="002225F9" w:rsidP="002225F9">
      <w:pPr>
        <w:spacing w:after="240"/>
        <w:contextualSpacing/>
      </w:pPr>
      <w:r w:rsidRPr="00E917E7">
        <w:t xml:space="preserve">American Library Association (ALA). (2020b). Special Libraries [Web blog post]. </w:t>
      </w:r>
    </w:p>
    <w:p w14:paraId="191C49D8" w14:textId="77777777" w:rsidR="002225F9" w:rsidRPr="00E917E7" w:rsidRDefault="002225F9" w:rsidP="002225F9">
      <w:pPr>
        <w:spacing w:after="240"/>
        <w:ind w:firstLine="720"/>
        <w:contextualSpacing/>
      </w:pPr>
      <w:r w:rsidRPr="00E917E7">
        <w:t xml:space="preserve">Retrieved from </w:t>
      </w:r>
      <w:r w:rsidRPr="00AE54AC">
        <w:t>http://www.ala.org/educationcareers/libcareers/type/special</w:t>
      </w:r>
    </w:p>
    <w:p w14:paraId="6D499AB0" w14:textId="77777777" w:rsidR="002225F9" w:rsidRPr="00E917E7" w:rsidRDefault="002225F9" w:rsidP="002225F9">
      <w:pPr>
        <w:spacing w:after="240"/>
        <w:contextualSpacing/>
      </w:pPr>
    </w:p>
    <w:p w14:paraId="1B0BEEF0" w14:textId="3931B13F" w:rsidR="00D4070B" w:rsidRDefault="002225F9" w:rsidP="00D4070B">
      <w:pPr>
        <w:spacing w:after="240"/>
        <w:contextualSpacing/>
      </w:pPr>
      <w:r w:rsidRPr="00E917E7">
        <w:t xml:space="preserve">American Library Association (ALA). (18 March 2019). Definition of a Library: </w:t>
      </w:r>
    </w:p>
    <w:p w14:paraId="5B5B696A" w14:textId="00BAD863" w:rsidR="002225F9" w:rsidRPr="00E917E7" w:rsidRDefault="002225F9" w:rsidP="00D4070B">
      <w:pPr>
        <w:spacing w:after="240"/>
        <w:ind w:left="720"/>
        <w:contextualSpacing/>
      </w:pPr>
      <w:r w:rsidRPr="00E917E7">
        <w:t>General Definition</w:t>
      </w:r>
      <w:r>
        <w:t xml:space="preserve"> </w:t>
      </w:r>
      <w:r w:rsidRPr="00E917E7">
        <w:t xml:space="preserve">[Web blog post]. Retrieved from </w:t>
      </w:r>
      <w:r w:rsidRPr="00AE54AC">
        <w:t>https://libguides.ala.org/library-definition</w:t>
      </w:r>
    </w:p>
    <w:p w14:paraId="5CE7E877" w14:textId="77777777" w:rsidR="002225F9" w:rsidRPr="00E917E7" w:rsidRDefault="002225F9" w:rsidP="002225F9">
      <w:pPr>
        <w:spacing w:after="240"/>
        <w:contextualSpacing/>
      </w:pPr>
    </w:p>
    <w:p w14:paraId="4C6EEE37" w14:textId="64DAEFAD" w:rsidR="00D4070B" w:rsidRDefault="002225F9" w:rsidP="00D4070B">
      <w:pPr>
        <w:spacing w:after="240"/>
        <w:contextualSpacing/>
      </w:pPr>
      <w:r w:rsidRPr="00E917E7">
        <w:t xml:space="preserve">American Library Association (ALA). (August 2018). Number Employed in </w:t>
      </w:r>
    </w:p>
    <w:p w14:paraId="43CB7C5E" w14:textId="0B3D1C9B" w:rsidR="002225F9" w:rsidRDefault="002225F9" w:rsidP="00D4070B">
      <w:pPr>
        <w:spacing w:after="240"/>
        <w:ind w:left="720"/>
        <w:contextualSpacing/>
      </w:pPr>
      <w:r w:rsidRPr="00E917E7">
        <w:t xml:space="preserve">Libraries [Web blog post]. Retrieved from </w:t>
      </w:r>
      <w:hyperlink r:id="rId46" w:history="1">
        <w:r w:rsidR="00201836" w:rsidRPr="00CE06A0">
          <w:rPr>
            <w:rStyle w:val="Hyperlink"/>
          </w:rPr>
          <w:t>http://www.ala.org/tools/libfactsheets/alalibraryfactsheet02</w:t>
        </w:r>
      </w:hyperlink>
    </w:p>
    <w:p w14:paraId="0F4F99AC" w14:textId="6D59F1F6" w:rsidR="00201836" w:rsidRDefault="00201836" w:rsidP="00201836">
      <w:pPr>
        <w:spacing w:after="240"/>
        <w:contextualSpacing/>
      </w:pPr>
    </w:p>
    <w:p w14:paraId="18487B54" w14:textId="3E29A9DF" w:rsidR="00582358" w:rsidRDefault="00201836" w:rsidP="00582358">
      <w:pPr>
        <w:spacing w:after="240"/>
        <w:contextualSpacing/>
      </w:pPr>
      <w:r w:rsidRPr="00E917E7">
        <w:t>A</w:t>
      </w:r>
      <w:r>
        <w:t>ssociation for Psychological Sciences.</w:t>
      </w:r>
      <w:r w:rsidRPr="00E917E7">
        <w:t xml:space="preserve"> (201</w:t>
      </w:r>
      <w:r>
        <w:t>4, September 4</w:t>
      </w:r>
      <w:r w:rsidRPr="00E917E7">
        <w:t xml:space="preserve">). </w:t>
      </w:r>
      <w:r w:rsidRPr="00201836">
        <w:t>Public Trust Has</w:t>
      </w:r>
      <w:r w:rsidR="00582358">
        <w:tab/>
      </w:r>
      <w:r>
        <w:t>\</w:t>
      </w:r>
      <w:r w:rsidR="00582358">
        <w:t>D</w:t>
      </w:r>
      <w:r w:rsidRPr="00201836">
        <w:t>windled With Rise in Income Inequality</w:t>
      </w:r>
      <w:r w:rsidRPr="00E917E7">
        <w:t xml:space="preserve"> [Web blog post]. Retrieved from</w:t>
      </w:r>
      <w:r w:rsidR="00582358">
        <w:t xml:space="preserve"> </w:t>
      </w:r>
    </w:p>
    <w:p w14:paraId="2EA44B2D" w14:textId="06FFA423" w:rsidR="00201836" w:rsidRPr="00E917E7" w:rsidRDefault="00201836" w:rsidP="00582358">
      <w:pPr>
        <w:spacing w:after="240"/>
        <w:ind w:left="720"/>
        <w:contextualSpacing/>
        <w:rPr>
          <w:rStyle w:val="Hyperlink"/>
        </w:rPr>
      </w:pPr>
      <w:r w:rsidRPr="00201836">
        <w:t>ttps://www.psychologicalscience.org/news/releases/public-trust-has-dwindled-with-rise-in-income-inequality.html</w:t>
      </w:r>
    </w:p>
    <w:p w14:paraId="706EED99" w14:textId="77777777" w:rsidR="002225F9" w:rsidRPr="00E917E7" w:rsidRDefault="002225F9" w:rsidP="002225F9">
      <w:pPr>
        <w:spacing w:after="240"/>
        <w:contextualSpacing/>
        <w:rPr>
          <w:rStyle w:val="Hyperlink"/>
        </w:rPr>
      </w:pPr>
    </w:p>
    <w:p w14:paraId="0DC464E0" w14:textId="77777777" w:rsidR="00D4070B" w:rsidRDefault="002225F9" w:rsidP="00D4070B">
      <w:pPr>
        <w:spacing w:after="240"/>
        <w:contextualSpacing/>
      </w:pPr>
      <w:r w:rsidRPr="009A7514">
        <w:t xml:space="preserve">Ary, D., Jacobs, L. C., Sorensen, C., &amp; Razavieh, A. (8th ed.). (2010). </w:t>
      </w:r>
    </w:p>
    <w:p w14:paraId="4AF5C4A9" w14:textId="51B0FC1A" w:rsidR="002225F9" w:rsidRDefault="002225F9" w:rsidP="00D4070B">
      <w:pPr>
        <w:spacing w:after="240"/>
        <w:ind w:left="720"/>
        <w:contextualSpacing/>
      </w:pPr>
      <w:r w:rsidRPr="009A7514">
        <w:t>Introduction to Research in Education. Belmont, CA: Wadsworth Cengage Learning.</w:t>
      </w:r>
    </w:p>
    <w:p w14:paraId="2C5E202F" w14:textId="77777777" w:rsidR="002225F9" w:rsidRPr="00E917E7" w:rsidRDefault="002225F9" w:rsidP="002225F9">
      <w:pPr>
        <w:contextualSpacing/>
      </w:pPr>
      <w:r w:rsidRPr="00E917E7">
        <w:lastRenderedPageBreak/>
        <w:t xml:space="preserve">Bage, L. (2004). How can information and communication technologies make a </w:t>
      </w:r>
    </w:p>
    <w:p w14:paraId="32057C99" w14:textId="77777777" w:rsidR="002225F9" w:rsidRPr="00E917E7" w:rsidRDefault="002225F9" w:rsidP="002225F9">
      <w:pPr>
        <w:ind w:left="720"/>
        <w:contextualSpacing/>
      </w:pPr>
      <w:r w:rsidRPr="00E917E7">
        <w:t xml:space="preserve">difference to the rural poor? IFAD's approach. Quarterly Bulletin of the International Association of Agricultural Information Specialists, 49(3/4), 89-91. </w:t>
      </w:r>
    </w:p>
    <w:p w14:paraId="1789C50A" w14:textId="77777777" w:rsidR="002225F9" w:rsidRPr="00E917E7" w:rsidRDefault="002225F9" w:rsidP="002225F9">
      <w:pPr>
        <w:spacing w:after="240"/>
        <w:contextualSpacing/>
      </w:pPr>
    </w:p>
    <w:p w14:paraId="1B58C0BD" w14:textId="77777777" w:rsidR="002225F9" w:rsidRPr="00DD12EE" w:rsidRDefault="002225F9" w:rsidP="002225F9">
      <w:pPr>
        <w:spacing w:after="240"/>
        <w:contextualSpacing/>
      </w:pPr>
      <w:r w:rsidRPr="00DD12EE">
        <w:t xml:space="preserve">Baker, R., Brick, M. J., Bates, N. A., Battaglia, M., Couper, M. P., Dever, J. A., … </w:t>
      </w:r>
    </w:p>
    <w:p w14:paraId="36E6DDAA" w14:textId="77777777" w:rsidR="002225F9" w:rsidRDefault="002225F9" w:rsidP="002225F9">
      <w:pPr>
        <w:spacing w:after="240"/>
        <w:ind w:left="720"/>
        <w:contextualSpacing/>
      </w:pPr>
      <w:r w:rsidRPr="00DD12EE">
        <w:t xml:space="preserve">Tourangeau, R. (2013). Summary report of the AAPOR task force on non-probability </w:t>
      </w:r>
      <w:r>
        <w:t>s</w:t>
      </w:r>
      <w:r w:rsidRPr="00DD12EE">
        <w:t>ampling. Journal of Survey Statistics and Methodology, 1(2), 90-143. doi: 10.1093/jssam/smt008</w:t>
      </w:r>
    </w:p>
    <w:p w14:paraId="51D295C7" w14:textId="77777777" w:rsidR="002225F9" w:rsidRDefault="002225F9" w:rsidP="002225F9">
      <w:pPr>
        <w:spacing w:after="240"/>
        <w:contextualSpacing/>
      </w:pPr>
    </w:p>
    <w:p w14:paraId="16C8D706" w14:textId="77777777" w:rsidR="002225F9" w:rsidRPr="000A1DFA" w:rsidRDefault="002225F9" w:rsidP="002225F9">
      <w:pPr>
        <w:spacing w:after="240"/>
        <w:contextualSpacing/>
      </w:pPr>
      <w:r w:rsidRPr="000A1DFA">
        <w:t xml:space="preserve">Barbara Fister (14 January 2014). Librarians as Gatekeepers [Web blog post]. </w:t>
      </w:r>
    </w:p>
    <w:p w14:paraId="31EDD1F4" w14:textId="77777777" w:rsidR="002225F9" w:rsidRDefault="002225F9" w:rsidP="002225F9">
      <w:pPr>
        <w:spacing w:after="240"/>
        <w:ind w:left="720"/>
        <w:contextualSpacing/>
      </w:pPr>
      <w:r w:rsidRPr="000A1DFA">
        <w:t xml:space="preserve">Retrieved from </w:t>
      </w:r>
      <w:r w:rsidRPr="00FB6161">
        <w:t>https://www.insidehighered.com/blogs/library-babel-fish/librarians-gatekeepers</w:t>
      </w:r>
    </w:p>
    <w:p w14:paraId="0B9C5024" w14:textId="77777777" w:rsidR="002225F9" w:rsidRDefault="002225F9" w:rsidP="002225F9">
      <w:pPr>
        <w:spacing w:after="240"/>
        <w:contextualSpacing/>
      </w:pPr>
    </w:p>
    <w:p w14:paraId="54FB8229" w14:textId="77777777" w:rsidR="002225F9" w:rsidRPr="000A1DFA" w:rsidRDefault="002225F9" w:rsidP="002225F9">
      <w:pPr>
        <w:spacing w:after="240"/>
        <w:contextualSpacing/>
      </w:pPr>
      <w:r w:rsidRPr="000A1DFA">
        <w:t xml:space="preserve">Barnhoorn, J.S., Haasnoot, E., Bocanegra, B.R., &amp; Steenbergen, H.V. (2015). </w:t>
      </w:r>
    </w:p>
    <w:p w14:paraId="4FBD5521" w14:textId="77777777" w:rsidR="002225F9" w:rsidRDefault="002225F9" w:rsidP="002225F9">
      <w:pPr>
        <w:spacing w:after="240"/>
        <w:ind w:left="720"/>
        <w:contextualSpacing/>
      </w:pPr>
      <w:r w:rsidRPr="000A1DFA">
        <w:t>QRTEngine: An easy solution for running online reaction time experiments using Qualtrics. Behavior Research Methods. 47(4), 918-929. doi: 10.3758/s13428-014-0530-7</w:t>
      </w:r>
    </w:p>
    <w:p w14:paraId="2D77C4F5" w14:textId="77777777" w:rsidR="002225F9" w:rsidRDefault="002225F9" w:rsidP="002225F9">
      <w:pPr>
        <w:spacing w:after="240"/>
        <w:contextualSpacing/>
      </w:pPr>
    </w:p>
    <w:p w14:paraId="1E782894" w14:textId="77777777" w:rsidR="00D4070B" w:rsidRDefault="002225F9" w:rsidP="00D4070B">
      <w:pPr>
        <w:spacing w:after="240"/>
        <w:contextualSpacing/>
      </w:pPr>
      <w:r w:rsidRPr="00E936B3">
        <w:t xml:space="preserve">Berinsky, A. J., Huber, G. A., &amp; Lenz, G. S. (2012). Evaluating online labor </w:t>
      </w:r>
    </w:p>
    <w:p w14:paraId="2E20F41F" w14:textId="0FB7EFD3" w:rsidR="002225F9" w:rsidRDefault="002225F9" w:rsidP="00D4070B">
      <w:pPr>
        <w:spacing w:after="240"/>
        <w:ind w:left="720"/>
        <w:contextualSpacing/>
      </w:pPr>
      <w:r w:rsidRPr="00E936B3">
        <w:t>markets for experimental research: Amazon. com's Mechanical Turk. Political Analysis, 20(3), 351–368.</w:t>
      </w:r>
    </w:p>
    <w:p w14:paraId="41421D08" w14:textId="77777777" w:rsidR="002225F9" w:rsidRPr="00E917E7" w:rsidRDefault="002225F9" w:rsidP="002225F9">
      <w:pPr>
        <w:spacing w:after="240"/>
        <w:contextualSpacing/>
      </w:pPr>
    </w:p>
    <w:p w14:paraId="09712694" w14:textId="77777777" w:rsidR="00D4070B" w:rsidRPr="009E436D" w:rsidRDefault="002225F9" w:rsidP="00D4070B">
      <w:pPr>
        <w:contextualSpacing/>
        <w:jc w:val="both"/>
        <w:rPr>
          <w:shd w:val="clear" w:color="auto" w:fill="FFFFFF"/>
        </w:rPr>
      </w:pPr>
      <w:r w:rsidRPr="009E436D">
        <w:rPr>
          <w:shd w:val="clear" w:color="auto" w:fill="FFFFFF"/>
        </w:rPr>
        <w:t xml:space="preserve">Birchette, K. (1973). The history of medical libraries from 2000 B.C. to 1900 </w:t>
      </w:r>
    </w:p>
    <w:p w14:paraId="34CACD25" w14:textId="1ED917C2" w:rsidR="002225F9" w:rsidRPr="009E436D" w:rsidRDefault="002225F9" w:rsidP="00D4070B">
      <w:pPr>
        <w:ind w:firstLine="720"/>
        <w:contextualSpacing/>
        <w:jc w:val="both"/>
        <w:rPr>
          <w:shd w:val="clear" w:color="auto" w:fill="FFFFFF"/>
        </w:rPr>
      </w:pPr>
      <w:r w:rsidRPr="009E436D">
        <w:rPr>
          <w:shd w:val="clear" w:color="auto" w:fill="FFFFFF"/>
        </w:rPr>
        <w:t>A.D. </w:t>
      </w:r>
      <w:r w:rsidRPr="009E436D">
        <w:rPr>
          <w:i/>
          <w:iCs/>
          <w:shd w:val="clear" w:color="auto" w:fill="FFFFFF"/>
        </w:rPr>
        <w:t>Bulletin of the Medical Library Association</w:t>
      </w:r>
      <w:r w:rsidRPr="009E436D">
        <w:rPr>
          <w:shd w:val="clear" w:color="auto" w:fill="FFFFFF"/>
        </w:rPr>
        <w:t>, </w:t>
      </w:r>
      <w:r w:rsidRPr="009E436D">
        <w:rPr>
          <w:i/>
          <w:iCs/>
          <w:shd w:val="clear" w:color="auto" w:fill="FFFFFF"/>
        </w:rPr>
        <w:t>61</w:t>
      </w:r>
      <w:r w:rsidRPr="009E436D">
        <w:rPr>
          <w:shd w:val="clear" w:color="auto" w:fill="FFFFFF"/>
        </w:rPr>
        <w:t>(3), 302–308.</w:t>
      </w:r>
    </w:p>
    <w:p w14:paraId="632CDAAF" w14:textId="77777777" w:rsidR="002225F9" w:rsidRDefault="002225F9" w:rsidP="002225F9">
      <w:pPr>
        <w:contextualSpacing/>
        <w:jc w:val="both"/>
        <w:rPr>
          <w:color w:val="3A3A3A"/>
          <w:shd w:val="clear" w:color="auto" w:fill="FFFFFF"/>
        </w:rPr>
      </w:pPr>
    </w:p>
    <w:p w14:paraId="4ACE4809" w14:textId="77777777" w:rsidR="002225F9" w:rsidRDefault="002225F9" w:rsidP="002225F9">
      <w:pPr>
        <w:spacing w:after="240"/>
        <w:contextualSpacing/>
      </w:pPr>
      <w:r w:rsidRPr="00E917E7">
        <w:t xml:space="preserve">Blake, C., &amp; Pratt, W. (2006). Collaborative information synthesis I: A model of </w:t>
      </w:r>
    </w:p>
    <w:p w14:paraId="66AE60A7" w14:textId="77777777" w:rsidR="002225F9" w:rsidRPr="00E917E7" w:rsidRDefault="002225F9" w:rsidP="002225F9">
      <w:pPr>
        <w:spacing w:after="240"/>
        <w:ind w:left="720"/>
        <w:contextualSpacing/>
      </w:pPr>
      <w:r w:rsidRPr="00E917E7">
        <w:t>information behaviors of scientists in medicine and public health. Journal of the American Society for Information Science and Technology, 57(13), 1740–1749. https://doi.org/10.1002/asi.20487</w:t>
      </w:r>
    </w:p>
    <w:p w14:paraId="4ABEC946" w14:textId="77777777" w:rsidR="002225F9" w:rsidRDefault="002225F9" w:rsidP="002225F9">
      <w:pPr>
        <w:contextualSpacing/>
        <w:jc w:val="both"/>
        <w:rPr>
          <w:color w:val="3A3A3A"/>
          <w:shd w:val="clear" w:color="auto" w:fill="FFFFFF"/>
        </w:rPr>
      </w:pPr>
    </w:p>
    <w:p w14:paraId="143C5DC5" w14:textId="77777777" w:rsidR="002225F9" w:rsidRPr="000E20C5" w:rsidRDefault="002225F9" w:rsidP="002225F9">
      <w:pPr>
        <w:contextualSpacing/>
        <w:jc w:val="both"/>
        <w:rPr>
          <w:color w:val="3A3A3A"/>
          <w:shd w:val="clear" w:color="auto" w:fill="FFFFFF"/>
        </w:rPr>
      </w:pPr>
      <w:r w:rsidRPr="000E20C5">
        <w:rPr>
          <w:color w:val="3A3A3A"/>
          <w:shd w:val="clear" w:color="auto" w:fill="FFFFFF"/>
        </w:rPr>
        <w:t xml:space="preserve">Bowden, A., Fox-Rushby, J.A., Nyandieka, L., Wanjau, J. (2002). Methods for </w:t>
      </w:r>
    </w:p>
    <w:p w14:paraId="6AE61226" w14:textId="77777777" w:rsidR="002225F9" w:rsidRDefault="002225F9" w:rsidP="002225F9">
      <w:pPr>
        <w:ind w:left="720"/>
        <w:contextualSpacing/>
        <w:jc w:val="both"/>
        <w:rPr>
          <w:color w:val="3A3A3A"/>
          <w:shd w:val="clear" w:color="auto" w:fill="FFFFFF"/>
        </w:rPr>
      </w:pPr>
      <w:r w:rsidRPr="000E20C5">
        <w:rPr>
          <w:color w:val="3A3A3A"/>
          <w:shd w:val="clear" w:color="auto" w:fill="FFFFFF"/>
        </w:rPr>
        <w:t>pre-testing and piloting survey questions: illustrations from the KENQOL survey of health-related quality of life. Health Policy Plan, 17(3), 322-330. doi: 10.1093/heapol/17.3.322</w:t>
      </w:r>
    </w:p>
    <w:p w14:paraId="175335DE" w14:textId="77777777" w:rsidR="002225F9" w:rsidRDefault="002225F9" w:rsidP="002225F9">
      <w:pPr>
        <w:contextualSpacing/>
        <w:jc w:val="both"/>
        <w:rPr>
          <w:color w:val="3A3A3A"/>
          <w:shd w:val="clear" w:color="auto" w:fill="FFFFFF"/>
        </w:rPr>
      </w:pPr>
    </w:p>
    <w:p w14:paraId="0097B529" w14:textId="77777777" w:rsidR="00582358" w:rsidRDefault="002225F9" w:rsidP="002225F9">
      <w:pPr>
        <w:contextualSpacing/>
        <w:jc w:val="both"/>
        <w:rPr>
          <w:color w:val="3A3A3A"/>
          <w:shd w:val="clear" w:color="auto" w:fill="FFFFFF"/>
        </w:rPr>
      </w:pPr>
      <w:r w:rsidRPr="003171E7">
        <w:rPr>
          <w:color w:val="3A3A3A"/>
          <w:shd w:val="clear" w:color="auto" w:fill="FFFFFF"/>
        </w:rPr>
        <w:t>Boyatzis, R.E. (1998). Transforming Qualitative Information. Cleveland: Sage.</w:t>
      </w:r>
    </w:p>
    <w:p w14:paraId="166F1949" w14:textId="0F851C34" w:rsidR="002225F9" w:rsidRPr="00E917E7" w:rsidRDefault="002225F9" w:rsidP="002225F9">
      <w:pPr>
        <w:contextualSpacing/>
        <w:jc w:val="both"/>
      </w:pPr>
      <w:r w:rsidRPr="00E917E7">
        <w:rPr>
          <w:b/>
          <w:bCs/>
          <w:color w:val="000000"/>
        </w:rPr>
        <w:t> </w:t>
      </w:r>
    </w:p>
    <w:p w14:paraId="3609FC02" w14:textId="77777777" w:rsidR="00D4070B" w:rsidRDefault="002225F9" w:rsidP="00D4070B">
      <w:pPr>
        <w:spacing w:after="240"/>
        <w:contextualSpacing/>
        <w:rPr>
          <w:i/>
          <w:iCs/>
          <w:color w:val="3A3A3A"/>
          <w:shd w:val="clear" w:color="auto" w:fill="FFFFFF"/>
        </w:rPr>
      </w:pPr>
      <w:r w:rsidRPr="00E917E7">
        <w:rPr>
          <w:color w:val="3A3A3A"/>
          <w:shd w:val="clear" w:color="auto" w:fill="FFFFFF"/>
        </w:rPr>
        <w:t>Brown, H. (2004). Clinical medical librarian to clinical informationist. </w:t>
      </w:r>
      <w:r w:rsidRPr="00E917E7">
        <w:rPr>
          <w:i/>
          <w:iCs/>
          <w:color w:val="3A3A3A"/>
          <w:shd w:val="clear" w:color="auto" w:fill="FFFFFF"/>
        </w:rPr>
        <w:t xml:space="preserve">Reference </w:t>
      </w:r>
    </w:p>
    <w:p w14:paraId="3D746E47" w14:textId="01ABDE49" w:rsidR="002225F9" w:rsidRDefault="002225F9" w:rsidP="00D4070B">
      <w:pPr>
        <w:spacing w:after="240"/>
        <w:ind w:left="720"/>
        <w:contextualSpacing/>
        <w:rPr>
          <w:color w:val="3A3A3A"/>
          <w:shd w:val="clear" w:color="auto" w:fill="FFFFFF"/>
        </w:rPr>
      </w:pPr>
      <w:r w:rsidRPr="00E917E7">
        <w:rPr>
          <w:i/>
          <w:iCs/>
          <w:color w:val="3A3A3A"/>
          <w:shd w:val="clear" w:color="auto" w:fill="FFFFFF"/>
        </w:rPr>
        <w:t>Services Review</w:t>
      </w:r>
      <w:r w:rsidRPr="00E917E7">
        <w:rPr>
          <w:color w:val="3A3A3A"/>
          <w:shd w:val="clear" w:color="auto" w:fill="FFFFFF"/>
        </w:rPr>
        <w:t>, </w:t>
      </w:r>
      <w:r w:rsidRPr="00E917E7">
        <w:rPr>
          <w:i/>
          <w:iCs/>
          <w:color w:val="3A3A3A"/>
          <w:shd w:val="clear" w:color="auto" w:fill="FFFFFF"/>
        </w:rPr>
        <w:t>32</w:t>
      </w:r>
      <w:r w:rsidRPr="00E917E7">
        <w:rPr>
          <w:color w:val="3A3A3A"/>
          <w:shd w:val="clear" w:color="auto" w:fill="FFFFFF"/>
        </w:rPr>
        <w:t xml:space="preserve">(1), 45–49. </w:t>
      </w:r>
      <w:hyperlink r:id="rId47" w:history="1">
        <w:r w:rsidR="00D4070B" w:rsidRPr="004314C0">
          <w:rPr>
            <w:rStyle w:val="Hyperlink"/>
            <w:shd w:val="clear" w:color="auto" w:fill="FFFFFF"/>
          </w:rPr>
          <w:t>https://doi.org/10.1108/00907320410519397</w:t>
        </w:r>
      </w:hyperlink>
    </w:p>
    <w:p w14:paraId="36B763E6" w14:textId="77777777" w:rsidR="002225F9" w:rsidRDefault="002225F9" w:rsidP="002225F9">
      <w:pPr>
        <w:spacing w:after="240"/>
        <w:contextualSpacing/>
        <w:rPr>
          <w:color w:val="3A3A3A"/>
          <w:shd w:val="clear" w:color="auto" w:fill="FFFFFF"/>
        </w:rPr>
      </w:pPr>
    </w:p>
    <w:p w14:paraId="10EA2357" w14:textId="77777777" w:rsidR="00D4070B" w:rsidRDefault="002225F9" w:rsidP="00D4070B">
      <w:pPr>
        <w:spacing w:after="240"/>
        <w:contextualSpacing/>
        <w:rPr>
          <w:color w:val="3A3A3A"/>
          <w:shd w:val="clear" w:color="auto" w:fill="FFFFFF"/>
        </w:rPr>
      </w:pPr>
      <w:r w:rsidRPr="00E57CFB">
        <w:rPr>
          <w:color w:val="3A3A3A"/>
          <w:shd w:val="clear" w:color="auto" w:fill="FFFFFF"/>
        </w:rPr>
        <w:t xml:space="preserve">Buhrmester, M., Kwang, T., &amp; Gosling, S. (2011). Amazon's mechanical turk: A </w:t>
      </w:r>
    </w:p>
    <w:p w14:paraId="6C05432E" w14:textId="5507D457" w:rsidR="002225F9" w:rsidRPr="00E57CFB" w:rsidRDefault="002225F9" w:rsidP="00415FC5">
      <w:pPr>
        <w:spacing w:after="240"/>
        <w:ind w:left="720"/>
        <w:contextualSpacing/>
        <w:rPr>
          <w:color w:val="3A3A3A"/>
          <w:shd w:val="clear" w:color="auto" w:fill="FFFFFF"/>
        </w:rPr>
      </w:pPr>
      <w:r w:rsidRPr="00E57CFB">
        <w:rPr>
          <w:color w:val="3A3A3A"/>
          <w:shd w:val="clear" w:color="auto" w:fill="FFFFFF"/>
        </w:rPr>
        <w:t>new source of inexpensive, yet high-quality, data? Perspectives on Psychological Science, 6(1), 3–5.doi:10.1177/1745691610393980</w:t>
      </w:r>
    </w:p>
    <w:p w14:paraId="6BC56562" w14:textId="77777777" w:rsidR="003E721D" w:rsidRDefault="003E721D" w:rsidP="002225F9">
      <w:pPr>
        <w:spacing w:after="240"/>
        <w:contextualSpacing/>
        <w:rPr>
          <w:color w:val="3A3A3A"/>
          <w:shd w:val="clear" w:color="auto" w:fill="FFFFFF"/>
        </w:rPr>
      </w:pPr>
    </w:p>
    <w:p w14:paraId="20EF3878" w14:textId="6E3469A2" w:rsidR="002225F9" w:rsidRDefault="002225F9" w:rsidP="002225F9">
      <w:pPr>
        <w:spacing w:after="240"/>
        <w:contextualSpacing/>
        <w:rPr>
          <w:color w:val="3A3A3A"/>
          <w:shd w:val="clear" w:color="auto" w:fill="FFFFFF"/>
        </w:rPr>
      </w:pPr>
      <w:r w:rsidRPr="00E57CFB">
        <w:rPr>
          <w:color w:val="3A3A3A"/>
          <w:shd w:val="clear" w:color="auto" w:fill="FFFFFF"/>
        </w:rPr>
        <w:lastRenderedPageBreak/>
        <w:t xml:space="preserve">Buhrmester, M., Talaifar, S., &amp; Gosling, S. (2018). An evaluation of amazon’s </w:t>
      </w:r>
    </w:p>
    <w:p w14:paraId="145617B5" w14:textId="0FCC1E31" w:rsidR="002225F9" w:rsidRDefault="002225F9" w:rsidP="002225F9">
      <w:pPr>
        <w:spacing w:after="240"/>
        <w:ind w:left="720"/>
        <w:contextualSpacing/>
        <w:rPr>
          <w:color w:val="3A3A3A"/>
          <w:shd w:val="clear" w:color="auto" w:fill="FFFFFF"/>
        </w:rPr>
      </w:pPr>
      <w:r w:rsidRPr="00E57CFB">
        <w:rPr>
          <w:color w:val="3A3A3A"/>
          <w:shd w:val="clear" w:color="auto" w:fill="FFFFFF"/>
        </w:rPr>
        <w:t>mechanical turk, its rapid rise, and its effective use. Perspectives on Psychological Science, 13, 149–154.doi:10.1177/1745691617706516</w:t>
      </w:r>
    </w:p>
    <w:p w14:paraId="24AEF77F" w14:textId="675997BB" w:rsidR="00625819" w:rsidRDefault="00625819" w:rsidP="00625819">
      <w:pPr>
        <w:spacing w:after="240"/>
        <w:contextualSpacing/>
        <w:rPr>
          <w:color w:val="3A3A3A"/>
          <w:shd w:val="clear" w:color="auto" w:fill="FFFFFF"/>
        </w:rPr>
      </w:pPr>
    </w:p>
    <w:p w14:paraId="0721C214" w14:textId="77777777" w:rsidR="00625819" w:rsidRDefault="00625819" w:rsidP="00625819">
      <w:pPr>
        <w:spacing w:after="240"/>
        <w:contextualSpacing/>
      </w:pPr>
      <w:r>
        <w:rPr>
          <w:color w:val="3A3A3A"/>
          <w:shd w:val="clear" w:color="auto" w:fill="FFFFFF"/>
        </w:rPr>
        <w:t xml:space="preserve">Bureau of Labor Statistics. (April 2018). </w:t>
      </w:r>
      <w:r w:rsidRPr="00625819">
        <w:rPr>
          <w:color w:val="3A3A3A"/>
          <w:shd w:val="clear" w:color="auto" w:fill="FFFFFF"/>
        </w:rPr>
        <w:t>Measuring the value of education</w:t>
      </w:r>
      <w:r>
        <w:rPr>
          <w:color w:val="3A3A3A"/>
          <w:shd w:val="clear" w:color="auto" w:fill="FFFFFF"/>
        </w:rPr>
        <w:t xml:space="preserve"> </w:t>
      </w:r>
      <w:r w:rsidRPr="008D4E0F">
        <w:t xml:space="preserve">[Web </w:t>
      </w:r>
    </w:p>
    <w:p w14:paraId="731EBD8B" w14:textId="13C31A72" w:rsidR="00625819" w:rsidRPr="00E917E7" w:rsidRDefault="00625819" w:rsidP="00625819">
      <w:pPr>
        <w:spacing w:after="240"/>
        <w:ind w:left="720"/>
        <w:contextualSpacing/>
        <w:rPr>
          <w:color w:val="3A3A3A"/>
          <w:shd w:val="clear" w:color="auto" w:fill="FFFFFF"/>
        </w:rPr>
      </w:pPr>
      <w:r w:rsidRPr="008D4E0F">
        <w:t>log post]. Retrieved from</w:t>
      </w:r>
      <w:r>
        <w:t xml:space="preserve"> </w:t>
      </w:r>
      <w:hyperlink r:id="rId48" w:history="1">
        <w:r w:rsidRPr="00CE06A0">
          <w:rPr>
            <w:rStyle w:val="Hyperlink"/>
          </w:rPr>
          <w:t>https://www.bls.gov/careeroutlook/2018/data-on-</w:t>
        </w:r>
      </w:hyperlink>
      <w:r w:rsidRPr="00625819">
        <w:t>display/education-pays.htm</w:t>
      </w:r>
    </w:p>
    <w:p w14:paraId="25BAF169" w14:textId="77777777" w:rsidR="00625819" w:rsidRDefault="00625819" w:rsidP="002225F9">
      <w:pPr>
        <w:spacing w:after="240"/>
        <w:contextualSpacing/>
      </w:pPr>
    </w:p>
    <w:p w14:paraId="36CB3444" w14:textId="10298ACF" w:rsidR="003A25BB" w:rsidRDefault="003A25BB" w:rsidP="002225F9">
      <w:pPr>
        <w:spacing w:after="240"/>
        <w:contextualSpacing/>
      </w:pPr>
      <w:r w:rsidRPr="003A25BB">
        <w:t xml:space="preserve">Calabretta N. (2002). Consumer-driven, patient-centered </w:t>
      </w:r>
      <w:r w:rsidR="0012155C">
        <w:t>healthcare</w:t>
      </w:r>
      <w:r w:rsidRPr="003A25BB">
        <w:t xml:space="preserve"> in the age of </w:t>
      </w:r>
    </w:p>
    <w:p w14:paraId="31B98C2F" w14:textId="06A659AF" w:rsidR="003A25BB" w:rsidRDefault="003A25BB" w:rsidP="003A25BB">
      <w:pPr>
        <w:spacing w:after="240"/>
        <w:ind w:left="720"/>
        <w:contextualSpacing/>
      </w:pPr>
      <w:r w:rsidRPr="003A25BB">
        <w:t>electronic information. Journal of the Medical Library Association : JMLA, 90(1), 32–37.</w:t>
      </w:r>
    </w:p>
    <w:p w14:paraId="40F15DC0" w14:textId="77777777" w:rsidR="003A25BB" w:rsidRDefault="003A25BB" w:rsidP="002225F9">
      <w:pPr>
        <w:spacing w:after="240"/>
        <w:contextualSpacing/>
      </w:pPr>
    </w:p>
    <w:p w14:paraId="341F166E" w14:textId="00AE8073" w:rsidR="00D4070B" w:rsidRDefault="002225F9" w:rsidP="00D4070B">
      <w:pPr>
        <w:spacing w:after="240"/>
        <w:contextualSpacing/>
      </w:pPr>
      <w:r w:rsidRPr="00E917E7">
        <w:t xml:space="preserve">CDC Foundation. (2020). What is Public Health? [Web blog post]. Retrieved </w:t>
      </w:r>
    </w:p>
    <w:p w14:paraId="0F2E4BEA" w14:textId="3F7ED578" w:rsidR="002225F9" w:rsidRDefault="002225F9" w:rsidP="00D4070B">
      <w:pPr>
        <w:spacing w:after="240"/>
        <w:ind w:left="720"/>
        <w:contextualSpacing/>
      </w:pPr>
      <w:r w:rsidRPr="00E917E7">
        <w:t xml:space="preserve">from </w:t>
      </w:r>
      <w:hyperlink r:id="rId49" w:history="1">
        <w:r w:rsidR="00D4070B" w:rsidRPr="004314C0">
          <w:rPr>
            <w:rStyle w:val="Hyperlink"/>
          </w:rPr>
          <w:t>https://www.cdcfoundation.org/what-public-</w:t>
        </w:r>
      </w:hyperlink>
      <w:r w:rsidRPr="00FB6161">
        <w:t>health#:~:text=Public%20health%20connects%20us%20all,and%20responding%20to%20infectious%20diseases</w:t>
      </w:r>
      <w:r w:rsidRPr="00E917E7">
        <w:t>.</w:t>
      </w:r>
    </w:p>
    <w:p w14:paraId="7E231730" w14:textId="77777777" w:rsidR="002225F9" w:rsidRDefault="002225F9" w:rsidP="002225F9">
      <w:pPr>
        <w:spacing w:after="240"/>
        <w:contextualSpacing/>
      </w:pPr>
    </w:p>
    <w:p w14:paraId="028777D8" w14:textId="77777777" w:rsidR="00D4070B" w:rsidRDefault="002225F9" w:rsidP="00D4070B">
      <w:pPr>
        <w:spacing w:after="240"/>
        <w:contextualSpacing/>
      </w:pPr>
      <w:r w:rsidRPr="00A67DD1">
        <w:t xml:space="preserve">Chaudhuri, A., &amp; Christofides, T. (n.d.). Indirect Questioning in Sample Surveys </w:t>
      </w:r>
    </w:p>
    <w:p w14:paraId="08BF9E8E" w14:textId="611A99CA" w:rsidR="002225F9" w:rsidRDefault="002225F9" w:rsidP="00D4070B">
      <w:pPr>
        <w:spacing w:after="240"/>
        <w:ind w:left="720"/>
        <w:contextualSpacing/>
      </w:pPr>
      <w:r w:rsidRPr="00A67DD1">
        <w:t xml:space="preserve">(2013th ed.). Springer Berlin Heidelberg. </w:t>
      </w:r>
      <w:hyperlink r:id="rId50" w:history="1">
        <w:r w:rsidR="00D4070B" w:rsidRPr="004314C0">
          <w:rPr>
            <w:rStyle w:val="Hyperlink"/>
          </w:rPr>
          <w:t>https://doi.org/10.1007/978-3-642-36276-7</w:t>
        </w:r>
      </w:hyperlink>
    </w:p>
    <w:p w14:paraId="3A327239" w14:textId="77777777" w:rsidR="002225F9" w:rsidRDefault="002225F9" w:rsidP="002225F9">
      <w:pPr>
        <w:spacing w:after="240"/>
        <w:contextualSpacing/>
      </w:pPr>
    </w:p>
    <w:p w14:paraId="5536EFDD" w14:textId="77777777" w:rsidR="00D4070B" w:rsidRDefault="002225F9" w:rsidP="00D4070B">
      <w:pPr>
        <w:spacing w:after="240"/>
        <w:contextualSpacing/>
        <w:rPr>
          <w:color w:val="3A3A3A"/>
          <w:shd w:val="clear" w:color="auto" w:fill="FFFFFF"/>
        </w:rPr>
      </w:pPr>
      <w:r w:rsidRPr="00E917E7">
        <w:rPr>
          <w:color w:val="3A3A3A"/>
          <w:shd w:val="clear" w:color="auto" w:fill="FFFFFF"/>
        </w:rPr>
        <w:t xml:space="preserve">Cobus, L. (2008). Integrating information literacy into the education of public </w:t>
      </w:r>
    </w:p>
    <w:p w14:paraId="09A16A65" w14:textId="77DC3054" w:rsidR="002225F9" w:rsidRPr="00E917E7" w:rsidRDefault="002225F9" w:rsidP="00D4070B">
      <w:pPr>
        <w:spacing w:after="240"/>
        <w:ind w:left="720"/>
        <w:contextualSpacing/>
      </w:pPr>
      <w:r w:rsidRPr="00E917E7">
        <w:rPr>
          <w:color w:val="3A3A3A"/>
          <w:shd w:val="clear" w:color="auto" w:fill="FFFFFF"/>
        </w:rPr>
        <w:t>health professionals: roles for librarians and the library. </w:t>
      </w:r>
      <w:r w:rsidRPr="00E917E7">
        <w:rPr>
          <w:i/>
          <w:iCs/>
          <w:color w:val="3A3A3A"/>
          <w:shd w:val="clear" w:color="auto" w:fill="FFFFFF"/>
        </w:rPr>
        <w:t>Journal of the Medical Library Association</w:t>
      </w:r>
      <w:r w:rsidRPr="00E917E7">
        <w:rPr>
          <w:color w:val="3A3A3A"/>
          <w:shd w:val="clear" w:color="auto" w:fill="FFFFFF"/>
        </w:rPr>
        <w:t>, </w:t>
      </w:r>
      <w:r w:rsidRPr="00E917E7">
        <w:rPr>
          <w:i/>
          <w:iCs/>
          <w:color w:val="3A3A3A"/>
          <w:shd w:val="clear" w:color="auto" w:fill="FFFFFF"/>
        </w:rPr>
        <w:t>96</w:t>
      </w:r>
      <w:r w:rsidRPr="00E917E7">
        <w:rPr>
          <w:color w:val="3A3A3A"/>
          <w:shd w:val="clear" w:color="auto" w:fill="FFFFFF"/>
        </w:rPr>
        <w:t>(1), 28–33. https://doi.org/10.3163/1536-5050.96.1.28</w:t>
      </w:r>
    </w:p>
    <w:p w14:paraId="107B662F" w14:textId="77777777" w:rsidR="002225F9" w:rsidRDefault="002225F9" w:rsidP="002225F9">
      <w:pPr>
        <w:spacing w:after="240"/>
        <w:contextualSpacing/>
      </w:pPr>
    </w:p>
    <w:p w14:paraId="690BD17C" w14:textId="42D64F17" w:rsidR="002225F9" w:rsidRDefault="002225F9" w:rsidP="002225F9">
      <w:pPr>
        <w:spacing w:after="240"/>
        <w:contextualSpacing/>
      </w:pPr>
      <w:r w:rsidRPr="00E917E7">
        <w:t>Cochrane. (n.d.</w:t>
      </w:r>
      <w:r>
        <w:t>a</w:t>
      </w:r>
      <w:r w:rsidRPr="00E917E7">
        <w:t xml:space="preserve">). </w:t>
      </w:r>
      <w:r>
        <w:t>About Us</w:t>
      </w:r>
      <w:r w:rsidRPr="00E917E7">
        <w:t xml:space="preserve"> [Web blog post]. Retrieved from </w:t>
      </w:r>
    </w:p>
    <w:p w14:paraId="44AE1C26" w14:textId="4B69F3C6" w:rsidR="002225F9" w:rsidRDefault="005F0411" w:rsidP="00582358">
      <w:pPr>
        <w:spacing w:after="240"/>
        <w:ind w:firstLine="720"/>
        <w:contextualSpacing/>
      </w:pPr>
      <w:hyperlink r:id="rId51" w:history="1">
        <w:r w:rsidR="00582358" w:rsidRPr="00A8558F">
          <w:rPr>
            <w:rStyle w:val="Hyperlink"/>
          </w:rPr>
          <w:t>https://www.cochrane.org/about-us</w:t>
        </w:r>
      </w:hyperlink>
    </w:p>
    <w:p w14:paraId="04A3D6BC" w14:textId="77777777" w:rsidR="00582358" w:rsidRDefault="00582358" w:rsidP="002225F9">
      <w:pPr>
        <w:spacing w:after="240"/>
        <w:contextualSpacing/>
      </w:pPr>
    </w:p>
    <w:p w14:paraId="667AC2E2" w14:textId="32A4FC33" w:rsidR="002225F9" w:rsidRDefault="002225F9" w:rsidP="002225F9">
      <w:pPr>
        <w:spacing w:after="240"/>
        <w:contextualSpacing/>
      </w:pPr>
      <w:r w:rsidRPr="00E917E7">
        <w:t>Cochrane. (n.d.</w:t>
      </w:r>
      <w:r>
        <w:t>b</w:t>
      </w:r>
      <w:r w:rsidRPr="00E917E7">
        <w:t xml:space="preserve">). Our health evidence - how can it help you [Web blog post]. </w:t>
      </w:r>
    </w:p>
    <w:p w14:paraId="0E933338" w14:textId="77777777" w:rsidR="002225F9" w:rsidRPr="00E917E7" w:rsidRDefault="002225F9" w:rsidP="002225F9">
      <w:pPr>
        <w:spacing w:after="240"/>
        <w:ind w:firstLine="720"/>
        <w:contextualSpacing/>
      </w:pPr>
      <w:r w:rsidRPr="00E917E7">
        <w:t xml:space="preserve">Retrieved from </w:t>
      </w:r>
      <w:r w:rsidRPr="00FB6161">
        <w:t>https://www.cochrane.org/evidence</w:t>
      </w:r>
    </w:p>
    <w:p w14:paraId="40209A06" w14:textId="77777777" w:rsidR="002225F9" w:rsidRPr="00E917E7" w:rsidRDefault="002225F9" w:rsidP="002225F9">
      <w:pPr>
        <w:spacing w:after="240"/>
        <w:contextualSpacing/>
      </w:pPr>
    </w:p>
    <w:p w14:paraId="15C96322" w14:textId="77777777" w:rsidR="00D4070B" w:rsidRDefault="002225F9" w:rsidP="00D4070B">
      <w:pPr>
        <w:spacing w:after="240"/>
        <w:contextualSpacing/>
      </w:pPr>
      <w:r w:rsidRPr="00E917E7">
        <w:t xml:space="preserve">Cooper, I., &amp; Crum, J. (2013). New activities and changing roles of health </w:t>
      </w:r>
    </w:p>
    <w:p w14:paraId="4BC5D0C1" w14:textId="1768426F" w:rsidR="002225F9" w:rsidRPr="00E917E7" w:rsidRDefault="002225F9" w:rsidP="00D4070B">
      <w:pPr>
        <w:spacing w:after="240"/>
        <w:ind w:left="720"/>
        <w:contextualSpacing/>
      </w:pPr>
      <w:r w:rsidRPr="00E917E7">
        <w:t>sciences librarians: a systematic review, 1990–2012. Journal of the Medical Library Association, 101(4), 268–277. https://doi.org/10.3163/1536-5050.101.4.008</w:t>
      </w:r>
    </w:p>
    <w:p w14:paraId="7EE658B9" w14:textId="77777777" w:rsidR="002225F9" w:rsidRPr="00E917E7" w:rsidRDefault="002225F9" w:rsidP="002225F9">
      <w:pPr>
        <w:spacing w:after="240"/>
        <w:contextualSpacing/>
      </w:pPr>
    </w:p>
    <w:p w14:paraId="65E69E87" w14:textId="77777777" w:rsidR="002225F9" w:rsidRPr="000E20C5" w:rsidRDefault="002225F9" w:rsidP="002225F9">
      <w:pPr>
        <w:contextualSpacing/>
      </w:pPr>
      <w:r w:rsidRPr="000E20C5">
        <w:t xml:space="preserve">Creswell, J.W. (2006). Designing and conducting mixed methods research. </w:t>
      </w:r>
    </w:p>
    <w:p w14:paraId="3F379998" w14:textId="77777777" w:rsidR="00D442A2" w:rsidRDefault="002225F9" w:rsidP="00D442A2">
      <w:pPr>
        <w:ind w:firstLine="720"/>
        <w:contextualSpacing/>
      </w:pPr>
      <w:r w:rsidRPr="000E20C5">
        <w:t xml:space="preserve">(Eds.), Choosing a mixed methods design (pp. 58-88). Thousand Oaks, </w:t>
      </w:r>
    </w:p>
    <w:p w14:paraId="05FA00BE" w14:textId="06C4993E" w:rsidR="002225F9" w:rsidRDefault="002225F9" w:rsidP="00D442A2">
      <w:pPr>
        <w:ind w:left="720"/>
        <w:contextualSpacing/>
      </w:pPr>
      <w:r w:rsidRPr="000E20C5">
        <w:t xml:space="preserve">CA: Sage. </w:t>
      </w:r>
    </w:p>
    <w:p w14:paraId="62FB3171" w14:textId="77777777" w:rsidR="002225F9" w:rsidRDefault="002225F9" w:rsidP="002225F9">
      <w:pPr>
        <w:contextualSpacing/>
      </w:pPr>
    </w:p>
    <w:p w14:paraId="1D895229" w14:textId="3821B16F" w:rsidR="00D442A2" w:rsidRDefault="002225F9" w:rsidP="00D442A2">
      <w:pPr>
        <w:contextualSpacing/>
      </w:pPr>
      <w:r w:rsidRPr="00E917E7">
        <w:t xml:space="preserve">Curran, J. (March 2020). IBISWorld Industry Report 52411b Health &amp; Medical </w:t>
      </w:r>
    </w:p>
    <w:p w14:paraId="1E8C4A29" w14:textId="5A62DB71" w:rsidR="002225F9" w:rsidRPr="00E917E7" w:rsidRDefault="002225F9" w:rsidP="00D442A2">
      <w:pPr>
        <w:ind w:firstLine="720"/>
        <w:contextualSpacing/>
      </w:pPr>
      <w:r w:rsidRPr="00E917E7">
        <w:t>Insurance in the US. IBISWorld.</w:t>
      </w:r>
    </w:p>
    <w:p w14:paraId="0705C77D" w14:textId="77777777" w:rsidR="002225F9" w:rsidRPr="00E917E7" w:rsidRDefault="002225F9" w:rsidP="002225F9">
      <w:pPr>
        <w:spacing w:after="240"/>
        <w:contextualSpacing/>
        <w:rPr>
          <w:color w:val="3A3A3A"/>
          <w:shd w:val="clear" w:color="auto" w:fill="FFFFFF"/>
        </w:rPr>
      </w:pPr>
    </w:p>
    <w:p w14:paraId="38DE447B" w14:textId="77777777" w:rsidR="00D442A2" w:rsidRDefault="002225F9" w:rsidP="00D442A2">
      <w:pPr>
        <w:spacing w:after="240"/>
        <w:contextualSpacing/>
        <w:rPr>
          <w:color w:val="3A3A3A"/>
          <w:shd w:val="clear" w:color="auto" w:fill="FFFFFF"/>
        </w:rPr>
      </w:pPr>
      <w:r w:rsidRPr="00E917E7">
        <w:rPr>
          <w:color w:val="3A3A3A"/>
          <w:shd w:val="clear" w:color="auto" w:fill="FFFFFF"/>
        </w:rPr>
        <w:t xml:space="preserve">Demas, J., &amp; Ludwig, L. (1991). Clinical medical librarian: the last </w:t>
      </w:r>
    </w:p>
    <w:p w14:paraId="5DEF6754" w14:textId="344792FA" w:rsidR="002225F9" w:rsidRDefault="002225F9" w:rsidP="00D442A2">
      <w:pPr>
        <w:spacing w:after="240"/>
        <w:ind w:firstLine="720"/>
        <w:contextualSpacing/>
        <w:rPr>
          <w:color w:val="3A3A3A"/>
          <w:shd w:val="clear" w:color="auto" w:fill="FFFFFF"/>
        </w:rPr>
      </w:pPr>
      <w:r w:rsidRPr="00E917E7">
        <w:rPr>
          <w:color w:val="3A3A3A"/>
          <w:shd w:val="clear" w:color="auto" w:fill="FFFFFF"/>
        </w:rPr>
        <w:lastRenderedPageBreak/>
        <w:t>unicorn? </w:t>
      </w:r>
      <w:r w:rsidRPr="00E917E7">
        <w:rPr>
          <w:i/>
          <w:iCs/>
          <w:color w:val="3A3A3A"/>
          <w:shd w:val="clear" w:color="auto" w:fill="FFFFFF"/>
        </w:rPr>
        <w:t>Bulletin of the Medical Library Association</w:t>
      </w:r>
      <w:r w:rsidRPr="00E917E7">
        <w:rPr>
          <w:color w:val="3A3A3A"/>
          <w:shd w:val="clear" w:color="auto" w:fill="FFFFFF"/>
        </w:rPr>
        <w:t>, </w:t>
      </w:r>
      <w:r w:rsidRPr="00E917E7">
        <w:rPr>
          <w:i/>
          <w:iCs/>
          <w:color w:val="3A3A3A"/>
          <w:shd w:val="clear" w:color="auto" w:fill="FFFFFF"/>
        </w:rPr>
        <w:t>79</w:t>
      </w:r>
      <w:r w:rsidRPr="00E917E7">
        <w:rPr>
          <w:color w:val="3A3A3A"/>
          <w:shd w:val="clear" w:color="auto" w:fill="FFFFFF"/>
        </w:rPr>
        <w:t>(1), 17–27.</w:t>
      </w:r>
    </w:p>
    <w:p w14:paraId="445BEAF1" w14:textId="77777777" w:rsidR="002225F9" w:rsidRDefault="002225F9" w:rsidP="002225F9">
      <w:pPr>
        <w:spacing w:after="240"/>
        <w:contextualSpacing/>
        <w:rPr>
          <w:color w:val="3A3A3A"/>
          <w:shd w:val="clear" w:color="auto" w:fill="FFFFFF"/>
        </w:rPr>
      </w:pPr>
    </w:p>
    <w:p w14:paraId="5BFD4C72" w14:textId="77777777" w:rsidR="00D442A2" w:rsidRDefault="002225F9" w:rsidP="00D442A2">
      <w:pPr>
        <w:spacing w:after="240"/>
        <w:contextualSpacing/>
        <w:rPr>
          <w:color w:val="3A3A3A"/>
          <w:shd w:val="clear" w:color="auto" w:fill="FFFFFF"/>
        </w:rPr>
      </w:pPr>
      <w:r w:rsidRPr="00913220">
        <w:rPr>
          <w:color w:val="3A3A3A"/>
          <w:shd w:val="clear" w:color="auto" w:fill="FFFFFF"/>
        </w:rPr>
        <w:t xml:space="preserve">Dexter, N., Muellenbach, J. M., Lorbeer, E. R., Rand, D., Wilcox, M. E., &amp; Long, </w:t>
      </w:r>
    </w:p>
    <w:p w14:paraId="2D59C68E" w14:textId="7E674CE1" w:rsidR="002225F9" w:rsidRDefault="002225F9" w:rsidP="00D442A2">
      <w:pPr>
        <w:spacing w:after="240"/>
        <w:ind w:left="720"/>
        <w:contextualSpacing/>
        <w:rPr>
          <w:color w:val="3A3A3A"/>
          <w:shd w:val="clear" w:color="auto" w:fill="FFFFFF"/>
        </w:rPr>
      </w:pPr>
      <w:r w:rsidRPr="00913220">
        <w:rPr>
          <w:color w:val="3A3A3A"/>
          <w:shd w:val="clear" w:color="auto" w:fill="FFFFFF"/>
        </w:rPr>
        <w:t>B. A. (2019). Building new twenty-first century medical school libraries from the ground up: challenges, experiences, and lessons learned. Journal of the Medical Library Association: JMLA, 107(1), 6–15. https://doi.org/10.5195/jmla.2019.493</w:t>
      </w:r>
    </w:p>
    <w:p w14:paraId="6822FDBD" w14:textId="77777777" w:rsidR="002225F9" w:rsidRDefault="002225F9" w:rsidP="002225F9">
      <w:pPr>
        <w:spacing w:after="240"/>
        <w:contextualSpacing/>
        <w:rPr>
          <w:color w:val="3A3A3A"/>
          <w:shd w:val="clear" w:color="auto" w:fill="FFFFFF"/>
        </w:rPr>
      </w:pPr>
    </w:p>
    <w:p w14:paraId="216D38CB" w14:textId="77777777" w:rsidR="002225F9" w:rsidRPr="000E20C5" w:rsidRDefault="002225F9" w:rsidP="002225F9">
      <w:pPr>
        <w:spacing w:after="240"/>
        <w:contextualSpacing/>
        <w:rPr>
          <w:color w:val="3A3A3A"/>
          <w:shd w:val="clear" w:color="auto" w:fill="FFFFFF"/>
        </w:rPr>
      </w:pPr>
      <w:r w:rsidRPr="000E20C5">
        <w:rPr>
          <w:color w:val="3A3A3A"/>
          <w:shd w:val="clear" w:color="auto" w:fill="FFFFFF"/>
        </w:rPr>
        <w:t xml:space="preserve">Dillman, D. A. (2007). Mail and Internet Surveys [DX Reader version]. Retrieved </w:t>
      </w:r>
    </w:p>
    <w:p w14:paraId="76288442" w14:textId="77777777" w:rsidR="002225F9" w:rsidRPr="000E20C5" w:rsidRDefault="002225F9" w:rsidP="002225F9">
      <w:pPr>
        <w:spacing w:after="240"/>
        <w:ind w:firstLine="720"/>
        <w:contextualSpacing/>
        <w:rPr>
          <w:color w:val="3A3A3A"/>
          <w:shd w:val="clear" w:color="auto" w:fill="FFFFFF"/>
        </w:rPr>
      </w:pPr>
      <w:r w:rsidRPr="000E20C5">
        <w:rPr>
          <w:color w:val="3A3A3A"/>
          <w:shd w:val="clear" w:color="auto" w:fill="FFFFFF"/>
        </w:rPr>
        <w:t>from https://books.google.com/books?hl=en&amp;lr=&amp;id=d_VpiiWp51gC&amp;oi</w:t>
      </w:r>
    </w:p>
    <w:p w14:paraId="0B66C0E1" w14:textId="77777777" w:rsidR="002225F9" w:rsidRDefault="002225F9" w:rsidP="002225F9">
      <w:pPr>
        <w:spacing w:after="240"/>
        <w:ind w:left="720"/>
        <w:contextualSpacing/>
        <w:rPr>
          <w:color w:val="3A3A3A"/>
          <w:shd w:val="clear" w:color="auto" w:fill="FFFFFF"/>
        </w:rPr>
      </w:pPr>
      <w:r w:rsidRPr="000E20C5">
        <w:rPr>
          <w:color w:val="3A3A3A"/>
          <w:shd w:val="clear" w:color="auto" w:fill="FFFFFF"/>
        </w:rPr>
        <w:t>=fnd&amp;pg=PT5&amp;dq=Mail+and+Internet+surveys:+The+tailored+design+method&amp;ots=OiMTJs8C7r&amp;sig=pov2A9X8q8jnidpTH7cTUHmJXV4#v=onepage&amp;q&amp;f=false</w:t>
      </w:r>
    </w:p>
    <w:p w14:paraId="0002369B" w14:textId="77777777" w:rsidR="002225F9" w:rsidRDefault="002225F9" w:rsidP="002225F9">
      <w:pPr>
        <w:spacing w:after="240"/>
        <w:contextualSpacing/>
        <w:rPr>
          <w:color w:val="3A3A3A"/>
          <w:shd w:val="clear" w:color="auto" w:fill="FFFFFF"/>
        </w:rPr>
      </w:pPr>
    </w:p>
    <w:p w14:paraId="6FF59AFE" w14:textId="77777777" w:rsidR="002225F9" w:rsidRPr="00DD12EE" w:rsidRDefault="002225F9" w:rsidP="002225F9">
      <w:pPr>
        <w:spacing w:after="240"/>
        <w:contextualSpacing/>
        <w:rPr>
          <w:color w:val="3A3A3A"/>
          <w:shd w:val="clear" w:color="auto" w:fill="FFFFFF"/>
        </w:rPr>
      </w:pPr>
      <w:r w:rsidRPr="00DD12EE">
        <w:rPr>
          <w:color w:val="3A3A3A"/>
          <w:shd w:val="clear" w:color="auto" w:fill="FFFFFF"/>
        </w:rPr>
        <w:t xml:space="preserve">Donaldson, J. L. (2011). A Survey of Tennessee Extension Agents’ Perceptions </w:t>
      </w:r>
    </w:p>
    <w:p w14:paraId="3C47F571" w14:textId="77777777" w:rsidR="002225F9" w:rsidRPr="00DD12EE" w:rsidRDefault="002225F9" w:rsidP="002225F9">
      <w:pPr>
        <w:spacing w:after="240"/>
        <w:ind w:left="720"/>
        <w:contextualSpacing/>
        <w:rPr>
          <w:color w:val="3A3A3A"/>
          <w:shd w:val="clear" w:color="auto" w:fill="FFFFFF"/>
        </w:rPr>
      </w:pPr>
      <w:r w:rsidRPr="00DD12EE">
        <w:rPr>
          <w:color w:val="3A3A3A"/>
          <w:shd w:val="clear" w:color="auto" w:fill="FFFFFF"/>
        </w:rPr>
        <w:t>of the Tennessee Extension Agent Performance Appraisal System (Doctoral dissertation). Retrieved from http://trace.tennessee.edu</w:t>
      </w:r>
    </w:p>
    <w:p w14:paraId="2F9FB85C" w14:textId="77777777" w:rsidR="002225F9" w:rsidRPr="00E917E7" w:rsidRDefault="002225F9" w:rsidP="002225F9">
      <w:pPr>
        <w:spacing w:after="240"/>
        <w:ind w:firstLine="720"/>
        <w:contextualSpacing/>
        <w:rPr>
          <w:color w:val="3A3A3A"/>
          <w:shd w:val="clear" w:color="auto" w:fill="FFFFFF"/>
        </w:rPr>
      </w:pPr>
      <w:r w:rsidRPr="00DD12EE">
        <w:rPr>
          <w:color w:val="3A3A3A"/>
          <w:shd w:val="clear" w:color="auto" w:fill="FFFFFF"/>
        </w:rPr>
        <w:t>/utk_graddiss/1179/</w:t>
      </w:r>
    </w:p>
    <w:p w14:paraId="1D705FC4" w14:textId="77777777" w:rsidR="002225F9" w:rsidRPr="00E917E7" w:rsidRDefault="002225F9" w:rsidP="002225F9">
      <w:pPr>
        <w:contextualSpacing/>
        <w:jc w:val="both"/>
        <w:rPr>
          <w:b/>
          <w:bCs/>
          <w:color w:val="3A3A3A"/>
          <w:shd w:val="clear" w:color="auto" w:fill="FFFFFF"/>
        </w:rPr>
      </w:pPr>
    </w:p>
    <w:p w14:paraId="7B169A79" w14:textId="77777777" w:rsidR="002225F9" w:rsidRPr="00E917E7" w:rsidRDefault="002225F9" w:rsidP="002225F9">
      <w:pPr>
        <w:contextualSpacing/>
        <w:jc w:val="both"/>
      </w:pPr>
      <w:r w:rsidRPr="00E917E7">
        <w:rPr>
          <w:color w:val="3A3A3A"/>
          <w:shd w:val="clear" w:color="auto" w:fill="FFFFFF"/>
        </w:rPr>
        <w:t>Droese, P., &amp; Peterson, N. (2006). Utilization of the medical librarian in a state </w:t>
      </w:r>
    </w:p>
    <w:p w14:paraId="2D30FD9B" w14:textId="77777777" w:rsidR="002225F9" w:rsidRPr="00E917E7" w:rsidRDefault="002225F9" w:rsidP="002225F9">
      <w:pPr>
        <w:ind w:left="720"/>
        <w:contextualSpacing/>
        <w:jc w:val="both"/>
        <w:rPr>
          <w:color w:val="3A3A3A"/>
          <w:shd w:val="clear" w:color="auto" w:fill="FFFFFF"/>
        </w:rPr>
      </w:pPr>
      <w:r w:rsidRPr="00E917E7">
        <w:rPr>
          <w:color w:val="3A3A3A"/>
          <w:shd w:val="clear" w:color="auto" w:fill="FFFFFF"/>
        </w:rPr>
        <w:t xml:space="preserve">Medicaid program to provide information services geared to health policy and health disparities. </w:t>
      </w:r>
      <w:r w:rsidRPr="00E917E7">
        <w:rPr>
          <w:i/>
          <w:iCs/>
          <w:color w:val="3A3A3A"/>
          <w:shd w:val="clear" w:color="auto" w:fill="FFFFFF"/>
        </w:rPr>
        <w:t>Journal of the Medical Library Association</w:t>
      </w:r>
      <w:r w:rsidRPr="00E917E7">
        <w:rPr>
          <w:color w:val="3A3A3A"/>
          <w:shd w:val="clear" w:color="auto" w:fill="FFFFFF"/>
        </w:rPr>
        <w:t xml:space="preserve">, </w:t>
      </w:r>
      <w:r w:rsidRPr="00E917E7">
        <w:rPr>
          <w:i/>
          <w:iCs/>
          <w:color w:val="3A3A3A"/>
          <w:shd w:val="clear" w:color="auto" w:fill="FFFFFF"/>
        </w:rPr>
        <w:t>94</w:t>
      </w:r>
      <w:r w:rsidRPr="00E917E7">
        <w:rPr>
          <w:color w:val="3A3A3A"/>
          <w:shd w:val="clear" w:color="auto" w:fill="FFFFFF"/>
        </w:rPr>
        <w:t>(2), 174–179.</w:t>
      </w:r>
    </w:p>
    <w:p w14:paraId="4B7E01A5" w14:textId="77777777" w:rsidR="002225F9" w:rsidRPr="00E917E7" w:rsidRDefault="002225F9" w:rsidP="002225F9">
      <w:pPr>
        <w:contextualSpacing/>
        <w:jc w:val="both"/>
        <w:rPr>
          <w:color w:val="3A3A3A"/>
          <w:shd w:val="clear" w:color="auto" w:fill="FFFFFF"/>
        </w:rPr>
      </w:pPr>
    </w:p>
    <w:p w14:paraId="2BCE3CEC" w14:textId="77777777" w:rsidR="00D442A2" w:rsidRDefault="002225F9" w:rsidP="00D442A2">
      <w:pPr>
        <w:spacing w:after="240"/>
        <w:contextualSpacing/>
        <w:rPr>
          <w:color w:val="3A3A3A"/>
          <w:shd w:val="clear" w:color="auto" w:fill="FFFFFF"/>
        </w:rPr>
      </w:pPr>
      <w:r w:rsidRPr="00E028CE">
        <w:rPr>
          <w:color w:val="3A3A3A"/>
          <w:shd w:val="clear" w:color="auto" w:fill="FFFFFF"/>
        </w:rPr>
        <w:t xml:space="preserve">Eakin, J. (1980). Consumer health information: libraries as partners. Bulletin of </w:t>
      </w:r>
    </w:p>
    <w:p w14:paraId="15802F27" w14:textId="5904E4E6" w:rsidR="002225F9" w:rsidRDefault="002225F9" w:rsidP="00D442A2">
      <w:pPr>
        <w:spacing w:after="240"/>
        <w:ind w:firstLine="720"/>
        <w:contextualSpacing/>
        <w:rPr>
          <w:color w:val="3A3A3A"/>
          <w:shd w:val="clear" w:color="auto" w:fill="FFFFFF"/>
        </w:rPr>
      </w:pPr>
      <w:r w:rsidRPr="00E028CE">
        <w:rPr>
          <w:color w:val="3A3A3A"/>
          <w:shd w:val="clear" w:color="auto" w:fill="FFFFFF"/>
        </w:rPr>
        <w:t>the Medical Library Association, 68(2), 220–229.</w:t>
      </w:r>
    </w:p>
    <w:p w14:paraId="719DA981" w14:textId="77777777" w:rsidR="002225F9" w:rsidRDefault="002225F9" w:rsidP="002225F9">
      <w:pPr>
        <w:spacing w:after="240"/>
        <w:contextualSpacing/>
        <w:rPr>
          <w:color w:val="3A3A3A"/>
          <w:shd w:val="clear" w:color="auto" w:fill="FFFFFF"/>
        </w:rPr>
      </w:pPr>
    </w:p>
    <w:p w14:paraId="58443E3E" w14:textId="77777777" w:rsidR="00D442A2" w:rsidRDefault="002225F9" w:rsidP="00D442A2">
      <w:pPr>
        <w:spacing w:after="240"/>
        <w:contextualSpacing/>
        <w:rPr>
          <w:i/>
          <w:iCs/>
          <w:color w:val="3A3A3A"/>
          <w:shd w:val="clear" w:color="auto" w:fill="FFFFFF"/>
        </w:rPr>
      </w:pPr>
      <w:r w:rsidRPr="00E917E7">
        <w:rPr>
          <w:color w:val="3A3A3A"/>
          <w:shd w:val="clear" w:color="auto" w:fill="FFFFFF"/>
        </w:rPr>
        <w:t>Federer, L. (2013). The librarian as research informationist: a case study. </w:t>
      </w:r>
      <w:r w:rsidRPr="00E917E7">
        <w:rPr>
          <w:i/>
          <w:iCs/>
          <w:color w:val="3A3A3A"/>
          <w:shd w:val="clear" w:color="auto" w:fill="FFFFFF"/>
        </w:rPr>
        <w:t xml:space="preserve">Journal </w:t>
      </w:r>
    </w:p>
    <w:p w14:paraId="2BBED022" w14:textId="77777777" w:rsidR="00D442A2" w:rsidRDefault="002225F9" w:rsidP="00D442A2">
      <w:pPr>
        <w:spacing w:after="240"/>
        <w:ind w:firstLine="720"/>
        <w:contextualSpacing/>
        <w:rPr>
          <w:color w:val="3A3A3A"/>
          <w:shd w:val="clear" w:color="auto" w:fill="FFFFFF"/>
        </w:rPr>
      </w:pPr>
      <w:r w:rsidRPr="00E917E7">
        <w:rPr>
          <w:i/>
          <w:iCs/>
          <w:color w:val="3A3A3A"/>
          <w:shd w:val="clear" w:color="auto" w:fill="FFFFFF"/>
        </w:rPr>
        <w:t>of the Medical Library Association</w:t>
      </w:r>
      <w:r w:rsidRPr="00E917E7">
        <w:rPr>
          <w:color w:val="3A3A3A"/>
          <w:shd w:val="clear" w:color="auto" w:fill="FFFFFF"/>
        </w:rPr>
        <w:t>, </w:t>
      </w:r>
      <w:r w:rsidRPr="00E917E7">
        <w:rPr>
          <w:i/>
          <w:iCs/>
          <w:color w:val="3A3A3A"/>
          <w:shd w:val="clear" w:color="auto" w:fill="FFFFFF"/>
        </w:rPr>
        <w:t>101</w:t>
      </w:r>
      <w:r w:rsidRPr="00E917E7">
        <w:rPr>
          <w:color w:val="3A3A3A"/>
          <w:shd w:val="clear" w:color="auto" w:fill="FFFFFF"/>
        </w:rPr>
        <w:t xml:space="preserve">(4), 298–302. </w:t>
      </w:r>
    </w:p>
    <w:p w14:paraId="74B2E7A5" w14:textId="4D14A305" w:rsidR="002225F9" w:rsidRPr="0008016E" w:rsidRDefault="002225F9" w:rsidP="00D442A2">
      <w:pPr>
        <w:spacing w:after="240"/>
        <w:ind w:left="720"/>
        <w:contextualSpacing/>
        <w:rPr>
          <w:color w:val="000000"/>
          <w:shd w:val="clear" w:color="auto" w:fill="FFFFFF"/>
        </w:rPr>
      </w:pPr>
      <w:r w:rsidRPr="0008016E">
        <w:rPr>
          <w:color w:val="000000"/>
          <w:shd w:val="clear" w:color="auto" w:fill="FFFFFF"/>
        </w:rPr>
        <w:t>https://doi.org/10.3163/1536-5050.101.4.011</w:t>
      </w:r>
    </w:p>
    <w:p w14:paraId="0E6D8A19" w14:textId="77777777" w:rsidR="002225F9" w:rsidRPr="00E917E7" w:rsidRDefault="002225F9" w:rsidP="002225F9">
      <w:pPr>
        <w:spacing w:after="240"/>
        <w:contextualSpacing/>
        <w:rPr>
          <w:color w:val="3A3A3A"/>
          <w:shd w:val="clear" w:color="auto" w:fill="FFFFFF"/>
        </w:rPr>
      </w:pPr>
    </w:p>
    <w:p w14:paraId="49925A0A" w14:textId="77777777" w:rsidR="00D442A2" w:rsidRDefault="002225F9" w:rsidP="00D442A2">
      <w:pPr>
        <w:spacing w:after="240"/>
        <w:contextualSpacing/>
        <w:rPr>
          <w:color w:val="303030"/>
          <w:shd w:val="clear" w:color="auto" w:fill="FFFFFF"/>
        </w:rPr>
      </w:pPr>
      <w:r w:rsidRPr="00C85B07">
        <w:rPr>
          <w:color w:val="303030"/>
          <w:shd w:val="clear" w:color="auto" w:fill="FFFFFF"/>
        </w:rPr>
        <w:t xml:space="preserve">Fles, Elizabeth, "Societal Default Identities and Dehumanization of Outgroup </w:t>
      </w:r>
    </w:p>
    <w:p w14:paraId="56C517E8" w14:textId="7ECE835E" w:rsidR="002225F9" w:rsidRDefault="002225F9" w:rsidP="00D442A2">
      <w:pPr>
        <w:spacing w:after="240"/>
        <w:ind w:left="720"/>
        <w:contextualSpacing/>
        <w:rPr>
          <w:color w:val="303030"/>
          <w:shd w:val="clear" w:color="auto" w:fill="FFFFFF"/>
        </w:rPr>
      </w:pPr>
      <w:r w:rsidRPr="00C85B07">
        <w:rPr>
          <w:color w:val="303030"/>
          <w:shd w:val="clear" w:color="auto" w:fill="FFFFFF"/>
        </w:rPr>
        <w:t>Members." PhD diss., University of Tennessee, 2019.</w:t>
      </w:r>
      <w:r w:rsidR="00D442A2">
        <w:rPr>
          <w:color w:val="303030"/>
          <w:shd w:val="clear" w:color="auto" w:fill="FFFFFF"/>
        </w:rPr>
        <w:t xml:space="preserve"> </w:t>
      </w:r>
      <w:hyperlink r:id="rId52" w:history="1">
        <w:r w:rsidR="005B472D" w:rsidRPr="00483693">
          <w:rPr>
            <w:rStyle w:val="Hyperlink"/>
            <w:shd w:val="clear" w:color="auto" w:fill="FFFFFF"/>
          </w:rPr>
          <w:t>https://trace.tennessee.edu/utk_graddiss/5691</w:t>
        </w:r>
      </w:hyperlink>
    </w:p>
    <w:p w14:paraId="1E26B7E3" w14:textId="7257BF6E" w:rsidR="005B472D" w:rsidRDefault="005B472D" w:rsidP="005B472D">
      <w:pPr>
        <w:spacing w:after="240"/>
        <w:contextualSpacing/>
        <w:rPr>
          <w:color w:val="303030"/>
          <w:shd w:val="clear" w:color="auto" w:fill="FFFFFF"/>
        </w:rPr>
      </w:pPr>
    </w:p>
    <w:p w14:paraId="18EBF0FB" w14:textId="77777777" w:rsidR="005B472D" w:rsidRDefault="005B472D" w:rsidP="005B472D">
      <w:pPr>
        <w:spacing w:after="240"/>
        <w:contextualSpacing/>
        <w:rPr>
          <w:color w:val="303030"/>
          <w:shd w:val="clear" w:color="auto" w:fill="FFFFFF"/>
        </w:rPr>
      </w:pPr>
      <w:r w:rsidRPr="005B472D">
        <w:rPr>
          <w:color w:val="303030"/>
          <w:shd w:val="clear" w:color="auto" w:fill="FFFFFF"/>
        </w:rPr>
        <w:t xml:space="preserve">Goodman, J., Cryder, C., &amp; Cheema, A. (2013). Data collection in a flat world: The </w:t>
      </w:r>
    </w:p>
    <w:p w14:paraId="2B57DA4B" w14:textId="6360F034" w:rsidR="005B472D" w:rsidRDefault="005B472D" w:rsidP="005B472D">
      <w:pPr>
        <w:spacing w:after="240"/>
        <w:ind w:left="720"/>
        <w:contextualSpacing/>
        <w:rPr>
          <w:color w:val="303030"/>
          <w:shd w:val="clear" w:color="auto" w:fill="FFFFFF"/>
        </w:rPr>
      </w:pPr>
      <w:r w:rsidRPr="005B472D">
        <w:rPr>
          <w:color w:val="303030"/>
          <w:shd w:val="clear" w:color="auto" w:fill="FFFFFF"/>
        </w:rPr>
        <w:t>strengths and weaknesses of mechanical turk samples. Journal of Behavioral Decision Making, 26, 213–224. doi:10.1002/bdm.1753</w:t>
      </w:r>
    </w:p>
    <w:p w14:paraId="6232F11A" w14:textId="77777777" w:rsidR="002225F9" w:rsidRDefault="002225F9" w:rsidP="002225F9">
      <w:pPr>
        <w:spacing w:after="240"/>
        <w:contextualSpacing/>
        <w:rPr>
          <w:color w:val="303030"/>
          <w:shd w:val="clear" w:color="auto" w:fill="FFFFFF"/>
        </w:rPr>
      </w:pPr>
    </w:p>
    <w:p w14:paraId="575859C5" w14:textId="77777777" w:rsidR="002225F9" w:rsidRDefault="002225F9" w:rsidP="002225F9">
      <w:pPr>
        <w:spacing w:after="240"/>
        <w:contextualSpacing/>
        <w:rPr>
          <w:color w:val="303030"/>
          <w:shd w:val="clear" w:color="auto" w:fill="FFFFFF"/>
        </w:rPr>
      </w:pPr>
      <w:r w:rsidRPr="001531F9">
        <w:rPr>
          <w:color w:val="303030"/>
          <w:shd w:val="clear" w:color="auto" w:fill="FFFFFF"/>
        </w:rPr>
        <w:t xml:space="preserve">Grabeel, K., Luhrs, J., Roberts, R., &amp; Earl, M. (2019). How One Library’s Health </w:t>
      </w:r>
    </w:p>
    <w:p w14:paraId="7378C6E9" w14:textId="77777777" w:rsidR="002225F9" w:rsidRDefault="002225F9" w:rsidP="002225F9">
      <w:pPr>
        <w:spacing w:after="240"/>
        <w:ind w:left="720"/>
        <w:contextualSpacing/>
        <w:rPr>
          <w:color w:val="303030"/>
          <w:shd w:val="clear" w:color="auto" w:fill="FFFFFF"/>
        </w:rPr>
      </w:pPr>
      <w:r w:rsidRPr="001531F9">
        <w:rPr>
          <w:color w:val="303030"/>
          <w:shd w:val="clear" w:color="auto" w:fill="FFFFFF"/>
        </w:rPr>
        <w:t>Information Center Expanded Its Marketing Plan. Medical Reference Services Quarterly, 38(3), 218–227. https://doi.org/10.1080/02763869.2019.1623612</w:t>
      </w:r>
    </w:p>
    <w:p w14:paraId="7B73CB82" w14:textId="77777777" w:rsidR="002225F9" w:rsidRDefault="002225F9" w:rsidP="002225F9">
      <w:pPr>
        <w:spacing w:after="240"/>
        <w:contextualSpacing/>
        <w:rPr>
          <w:color w:val="303030"/>
          <w:shd w:val="clear" w:color="auto" w:fill="FFFFFF"/>
        </w:rPr>
      </w:pPr>
    </w:p>
    <w:p w14:paraId="0E35EAAD" w14:textId="77777777" w:rsidR="00D442A2" w:rsidRDefault="002225F9" w:rsidP="00D442A2">
      <w:pPr>
        <w:spacing w:after="240"/>
        <w:contextualSpacing/>
        <w:rPr>
          <w:color w:val="303030"/>
          <w:shd w:val="clear" w:color="auto" w:fill="FFFFFF"/>
        </w:rPr>
      </w:pPr>
      <w:r w:rsidRPr="00BB5432">
        <w:rPr>
          <w:color w:val="303030"/>
          <w:shd w:val="clear" w:color="auto" w:fill="FFFFFF"/>
        </w:rPr>
        <w:t xml:space="preserve">Grabeel, K., &amp; Moore, J. (2021). Confronting the opioid crisis with consumer </w:t>
      </w:r>
    </w:p>
    <w:p w14:paraId="24D643AA" w14:textId="6ADB792B" w:rsidR="002225F9" w:rsidRDefault="002225F9" w:rsidP="00D442A2">
      <w:pPr>
        <w:spacing w:after="240"/>
        <w:ind w:left="720"/>
        <w:contextualSpacing/>
        <w:rPr>
          <w:color w:val="303030"/>
          <w:shd w:val="clear" w:color="auto" w:fill="FFFFFF"/>
        </w:rPr>
      </w:pPr>
      <w:r w:rsidRPr="00BB5432">
        <w:rPr>
          <w:color w:val="303030"/>
          <w:shd w:val="clear" w:color="auto" w:fill="FFFFFF"/>
        </w:rPr>
        <w:t xml:space="preserve">health information: a look at East Tennessee. Journal of the Medical Library Association, 109(1), 120–. </w:t>
      </w:r>
      <w:hyperlink r:id="rId53" w:history="1">
        <w:r w:rsidRPr="00E607BD">
          <w:rPr>
            <w:rStyle w:val="Hyperlink"/>
            <w:shd w:val="clear" w:color="auto" w:fill="FFFFFF"/>
          </w:rPr>
          <w:t>https://doi.org/10.5195/jmla.2021.1015</w:t>
        </w:r>
      </w:hyperlink>
      <w:r w:rsidRPr="00BB5432">
        <w:rPr>
          <w:color w:val="303030"/>
          <w:shd w:val="clear" w:color="auto" w:fill="FFFFFF"/>
        </w:rPr>
        <w:t xml:space="preserve"> </w:t>
      </w:r>
    </w:p>
    <w:p w14:paraId="35774B68" w14:textId="77777777" w:rsidR="003E721D" w:rsidRDefault="003E721D" w:rsidP="001B0221">
      <w:pPr>
        <w:spacing w:after="240"/>
        <w:contextualSpacing/>
        <w:rPr>
          <w:color w:val="303030"/>
          <w:shd w:val="clear" w:color="auto" w:fill="FFFFFF"/>
        </w:rPr>
      </w:pPr>
    </w:p>
    <w:p w14:paraId="78977AA5" w14:textId="1CE9192B" w:rsidR="001B0221" w:rsidRDefault="001B0221" w:rsidP="001B0221">
      <w:pPr>
        <w:spacing w:after="240"/>
        <w:contextualSpacing/>
        <w:rPr>
          <w:color w:val="303030"/>
          <w:shd w:val="clear" w:color="auto" w:fill="FFFFFF"/>
        </w:rPr>
      </w:pPr>
      <w:r w:rsidRPr="001B0221">
        <w:rPr>
          <w:color w:val="303030"/>
          <w:shd w:val="clear" w:color="auto" w:fill="FFFFFF"/>
        </w:rPr>
        <w:lastRenderedPageBreak/>
        <w:t xml:space="preserve">Gray J. A. (1989). The health sciences librarian's exposure to malpractice liability </w:t>
      </w:r>
    </w:p>
    <w:p w14:paraId="216DCE6B" w14:textId="5DBEB7A1" w:rsidR="001B0221" w:rsidRDefault="001B0221" w:rsidP="001B0221">
      <w:pPr>
        <w:spacing w:after="240"/>
        <w:ind w:left="720"/>
        <w:contextualSpacing/>
        <w:rPr>
          <w:color w:val="303030"/>
          <w:shd w:val="clear" w:color="auto" w:fill="FFFFFF"/>
        </w:rPr>
      </w:pPr>
      <w:r w:rsidRPr="001B0221">
        <w:rPr>
          <w:color w:val="303030"/>
          <w:shd w:val="clear" w:color="auto" w:fill="FFFFFF"/>
        </w:rPr>
        <w:t>because of negligent provision of information. Bulletin of the Medical Library Association, 77(1), 33–37.</w:t>
      </w:r>
    </w:p>
    <w:p w14:paraId="4AEE8582" w14:textId="77777777" w:rsidR="002225F9" w:rsidRDefault="002225F9" w:rsidP="002225F9">
      <w:pPr>
        <w:spacing w:after="240"/>
        <w:contextualSpacing/>
        <w:rPr>
          <w:color w:val="303030"/>
          <w:shd w:val="clear" w:color="auto" w:fill="FFFFFF"/>
        </w:rPr>
      </w:pPr>
    </w:p>
    <w:p w14:paraId="3B84A145" w14:textId="77777777" w:rsidR="002225F9" w:rsidRDefault="002225F9" w:rsidP="002225F9">
      <w:pPr>
        <w:spacing w:after="240"/>
        <w:contextualSpacing/>
        <w:rPr>
          <w:color w:val="303030"/>
          <w:shd w:val="clear" w:color="auto" w:fill="FFFFFF"/>
        </w:rPr>
      </w:pPr>
      <w:r w:rsidRPr="00E917E7">
        <w:rPr>
          <w:color w:val="303030"/>
          <w:shd w:val="clear" w:color="auto" w:fill="FFFFFF"/>
        </w:rPr>
        <w:t xml:space="preserve">Greene, J., &amp; Hibbard, J. H. (2012). Why does patient activation matter? An </w:t>
      </w:r>
    </w:p>
    <w:p w14:paraId="6A2BB41F" w14:textId="77777777" w:rsidR="002225F9" w:rsidRPr="00E917E7" w:rsidRDefault="002225F9" w:rsidP="002225F9">
      <w:pPr>
        <w:spacing w:after="240"/>
        <w:ind w:left="720"/>
        <w:contextualSpacing/>
        <w:rPr>
          <w:color w:val="303030"/>
          <w:shd w:val="clear" w:color="auto" w:fill="FFFFFF"/>
        </w:rPr>
      </w:pPr>
      <w:r w:rsidRPr="00E917E7">
        <w:rPr>
          <w:color w:val="303030"/>
          <w:shd w:val="clear" w:color="auto" w:fill="FFFFFF"/>
        </w:rPr>
        <w:t>examination of the relationships between patient activation and health-related outcomes. </w:t>
      </w:r>
      <w:r w:rsidRPr="00E917E7">
        <w:rPr>
          <w:i/>
          <w:iCs/>
          <w:color w:val="303030"/>
          <w:shd w:val="clear" w:color="auto" w:fill="FFFFFF"/>
        </w:rPr>
        <w:t>Journal of general internal medicine</w:t>
      </w:r>
      <w:r w:rsidRPr="00E917E7">
        <w:rPr>
          <w:color w:val="303030"/>
          <w:shd w:val="clear" w:color="auto" w:fill="FFFFFF"/>
        </w:rPr>
        <w:t>, </w:t>
      </w:r>
      <w:r w:rsidRPr="00E917E7">
        <w:rPr>
          <w:i/>
          <w:iCs/>
          <w:color w:val="303030"/>
          <w:shd w:val="clear" w:color="auto" w:fill="FFFFFF"/>
        </w:rPr>
        <w:t>27</w:t>
      </w:r>
      <w:r w:rsidRPr="00E917E7">
        <w:rPr>
          <w:color w:val="303030"/>
          <w:shd w:val="clear" w:color="auto" w:fill="FFFFFF"/>
        </w:rPr>
        <w:t>(5), 520–526. https://doi.org/10.1007/s11606-011-1931-2</w:t>
      </w:r>
    </w:p>
    <w:p w14:paraId="29AA0439" w14:textId="77777777" w:rsidR="002225F9" w:rsidRPr="00E917E7" w:rsidRDefault="002225F9" w:rsidP="002225F9">
      <w:pPr>
        <w:spacing w:after="240"/>
        <w:contextualSpacing/>
        <w:rPr>
          <w:color w:val="303030"/>
          <w:shd w:val="clear" w:color="auto" w:fill="FFFFFF"/>
        </w:rPr>
      </w:pPr>
    </w:p>
    <w:p w14:paraId="4A60D2A0" w14:textId="77777777" w:rsidR="000664CF" w:rsidRDefault="000664CF" w:rsidP="00D442A2">
      <w:pPr>
        <w:spacing w:after="240"/>
        <w:contextualSpacing/>
        <w:rPr>
          <w:color w:val="3A3A3A"/>
          <w:shd w:val="clear" w:color="auto" w:fill="FFFFFF"/>
        </w:rPr>
      </w:pPr>
      <w:r w:rsidRPr="000664CF">
        <w:rPr>
          <w:color w:val="3A3A3A"/>
          <w:shd w:val="clear" w:color="auto" w:fill="FFFFFF"/>
        </w:rPr>
        <w:t xml:space="preserve">Hallyburton, &amp; Evarts, L. A. (2014). Gender and Online Health Information </w:t>
      </w:r>
    </w:p>
    <w:p w14:paraId="592438B6" w14:textId="4989E69C" w:rsidR="000664CF" w:rsidRDefault="000664CF" w:rsidP="000664CF">
      <w:pPr>
        <w:spacing w:after="240"/>
        <w:ind w:left="720"/>
        <w:contextualSpacing/>
        <w:rPr>
          <w:color w:val="3A3A3A"/>
          <w:shd w:val="clear" w:color="auto" w:fill="FFFFFF"/>
        </w:rPr>
      </w:pPr>
      <w:r w:rsidRPr="000664CF">
        <w:rPr>
          <w:color w:val="3A3A3A"/>
          <w:shd w:val="clear" w:color="auto" w:fill="FFFFFF"/>
        </w:rPr>
        <w:t xml:space="preserve">Seeking: A Five Survey Meta-Analysis. Journal of Consumer Health on the Internet, 18(2), 128–142. </w:t>
      </w:r>
      <w:hyperlink r:id="rId54" w:history="1">
        <w:r w:rsidRPr="00D06645">
          <w:rPr>
            <w:rStyle w:val="Hyperlink"/>
            <w:shd w:val="clear" w:color="auto" w:fill="FFFFFF"/>
          </w:rPr>
          <w:t>https://doi.org/10.1080/15398285.2014.902268</w:t>
        </w:r>
      </w:hyperlink>
    </w:p>
    <w:p w14:paraId="6285FEB9" w14:textId="77777777" w:rsidR="000664CF" w:rsidRDefault="000664CF" w:rsidP="00D442A2">
      <w:pPr>
        <w:spacing w:after="240"/>
        <w:contextualSpacing/>
        <w:rPr>
          <w:color w:val="3A3A3A"/>
          <w:shd w:val="clear" w:color="auto" w:fill="FFFFFF"/>
        </w:rPr>
      </w:pPr>
    </w:p>
    <w:p w14:paraId="47E9A8CB" w14:textId="01EC5503" w:rsidR="00D442A2" w:rsidRDefault="002225F9" w:rsidP="00D442A2">
      <w:pPr>
        <w:spacing w:after="240"/>
        <w:contextualSpacing/>
        <w:rPr>
          <w:color w:val="3A3A3A"/>
          <w:shd w:val="clear" w:color="auto" w:fill="FFFFFF"/>
        </w:rPr>
      </w:pPr>
      <w:r w:rsidRPr="00E917E7">
        <w:rPr>
          <w:color w:val="3A3A3A"/>
          <w:shd w:val="clear" w:color="auto" w:fill="FFFFFF"/>
        </w:rPr>
        <w:t xml:space="preserve">Harris, R., Wathen, N., &amp; Chan, D. (2005). Public library responses to a </w:t>
      </w:r>
    </w:p>
    <w:p w14:paraId="50DAE1F6" w14:textId="3E652EA6" w:rsidR="002225F9" w:rsidRDefault="002225F9" w:rsidP="00D442A2">
      <w:pPr>
        <w:spacing w:after="240"/>
        <w:ind w:left="720"/>
        <w:contextualSpacing/>
        <w:rPr>
          <w:color w:val="3A3A3A"/>
          <w:shd w:val="clear" w:color="auto" w:fill="FFFFFF"/>
        </w:rPr>
      </w:pPr>
      <w:r w:rsidRPr="00E917E7">
        <w:rPr>
          <w:color w:val="3A3A3A"/>
          <w:shd w:val="clear" w:color="auto" w:fill="FFFFFF"/>
        </w:rPr>
        <w:t>consumer health inquiry in a public health crisis. Reference &amp; User Services Quarterly, 45(2), 147-54</w:t>
      </w:r>
    </w:p>
    <w:p w14:paraId="356A20EC" w14:textId="437DCB0F" w:rsidR="00450202" w:rsidRDefault="00450202" w:rsidP="00450202">
      <w:pPr>
        <w:spacing w:after="240"/>
        <w:contextualSpacing/>
        <w:rPr>
          <w:color w:val="3A3A3A"/>
          <w:shd w:val="clear" w:color="auto" w:fill="FFFFFF"/>
        </w:rPr>
      </w:pPr>
    </w:p>
    <w:p w14:paraId="59E2C2A6" w14:textId="77777777" w:rsidR="00450202" w:rsidRDefault="00450202" w:rsidP="00450202">
      <w:pPr>
        <w:spacing w:after="240"/>
        <w:contextualSpacing/>
        <w:rPr>
          <w:color w:val="3A3A3A"/>
          <w:shd w:val="clear" w:color="auto" w:fill="FFFFFF"/>
        </w:rPr>
      </w:pPr>
      <w:r>
        <w:rPr>
          <w:color w:val="3A3A3A"/>
          <w:shd w:val="clear" w:color="auto" w:fill="FFFFFF"/>
        </w:rPr>
        <w:t xml:space="preserve">Harvard. (2019, August 26). </w:t>
      </w:r>
      <w:r w:rsidRPr="00450202">
        <w:rPr>
          <w:color w:val="3A3A3A"/>
          <w:shd w:val="clear" w:color="auto" w:fill="FFFFFF"/>
        </w:rPr>
        <w:t>Mars vs. Venus: The gender gap in health</w:t>
      </w:r>
      <w:r>
        <w:rPr>
          <w:color w:val="3A3A3A"/>
          <w:shd w:val="clear" w:color="auto" w:fill="FFFFFF"/>
        </w:rPr>
        <w:t xml:space="preserve"> </w:t>
      </w:r>
      <w:r w:rsidRPr="00450202">
        <w:rPr>
          <w:color w:val="3A3A3A"/>
          <w:shd w:val="clear" w:color="auto" w:fill="FFFFFF"/>
        </w:rPr>
        <w:t xml:space="preserve">[Web blog </w:t>
      </w:r>
    </w:p>
    <w:p w14:paraId="4BE3E9AC" w14:textId="28459ECD" w:rsidR="00450202" w:rsidRPr="00E917E7" w:rsidRDefault="00450202" w:rsidP="00450202">
      <w:pPr>
        <w:spacing w:after="240"/>
        <w:ind w:left="720"/>
        <w:contextualSpacing/>
        <w:rPr>
          <w:color w:val="3A3A3A"/>
          <w:shd w:val="clear" w:color="auto" w:fill="FFFFFF"/>
        </w:rPr>
      </w:pPr>
      <w:r w:rsidRPr="00450202">
        <w:rPr>
          <w:color w:val="3A3A3A"/>
          <w:shd w:val="clear" w:color="auto" w:fill="FFFFFF"/>
        </w:rPr>
        <w:t>post]. Retrieved from</w:t>
      </w:r>
      <w:r>
        <w:rPr>
          <w:color w:val="3A3A3A"/>
          <w:shd w:val="clear" w:color="auto" w:fill="FFFFFF"/>
        </w:rPr>
        <w:t xml:space="preserve"> </w:t>
      </w:r>
      <w:r w:rsidRPr="00450202">
        <w:rPr>
          <w:color w:val="3A3A3A"/>
          <w:shd w:val="clear" w:color="auto" w:fill="FFFFFF"/>
        </w:rPr>
        <w:t>https://www.health.harvard.edu/newsletter_article/mars-vs-venus-the-gender-gap-in-health</w:t>
      </w:r>
    </w:p>
    <w:p w14:paraId="781B74CD" w14:textId="77777777" w:rsidR="002225F9" w:rsidRPr="00E917E7" w:rsidRDefault="002225F9" w:rsidP="002225F9">
      <w:pPr>
        <w:contextualSpacing/>
        <w:jc w:val="both"/>
        <w:rPr>
          <w:color w:val="3A3A3A"/>
          <w:shd w:val="clear" w:color="auto" w:fill="FFFFFF"/>
        </w:rPr>
      </w:pPr>
    </w:p>
    <w:p w14:paraId="505CE5E4" w14:textId="3D1436D2" w:rsidR="002225F9" w:rsidRDefault="002225F9" w:rsidP="002225F9">
      <w:pPr>
        <w:spacing w:after="240"/>
        <w:contextualSpacing/>
        <w:rPr>
          <w:color w:val="3A3A3A"/>
          <w:shd w:val="clear" w:color="auto" w:fill="FFFFFF"/>
        </w:rPr>
      </w:pPr>
      <w:r w:rsidRPr="00E917E7">
        <w:rPr>
          <w:color w:val="3A3A3A"/>
          <w:shd w:val="clear" w:color="auto" w:fill="FFFFFF"/>
        </w:rPr>
        <w:t xml:space="preserve">Health Resources &amp; Services Administration (HRSA). (August 2019). Health </w:t>
      </w:r>
    </w:p>
    <w:p w14:paraId="16EC3AC4" w14:textId="77777777" w:rsidR="002225F9" w:rsidRDefault="002225F9" w:rsidP="002225F9">
      <w:pPr>
        <w:spacing w:after="240"/>
        <w:ind w:left="720"/>
        <w:contextualSpacing/>
      </w:pPr>
      <w:r w:rsidRPr="00E917E7">
        <w:rPr>
          <w:color w:val="3A3A3A"/>
          <w:shd w:val="clear" w:color="auto" w:fill="FFFFFF"/>
        </w:rPr>
        <w:t xml:space="preserve">Literacy </w:t>
      </w:r>
      <w:r w:rsidRPr="00E917E7">
        <w:t xml:space="preserve">[Web blog post]. Retrieved from </w:t>
      </w:r>
      <w:r w:rsidRPr="00EC6455">
        <w:t>https://www.hrsa.gov/about/organization/bureaus/ohe/health-literacy/index.html#:~:text=Health%20literacy%20is%20the%20degree,who%20have%20low%20socioeconomic%20status</w:t>
      </w:r>
    </w:p>
    <w:p w14:paraId="7F9729FF" w14:textId="77777777" w:rsidR="002225F9" w:rsidRDefault="002225F9" w:rsidP="002225F9">
      <w:pPr>
        <w:spacing w:after="240"/>
        <w:contextualSpacing/>
      </w:pPr>
    </w:p>
    <w:p w14:paraId="0F14DCB6" w14:textId="77777777" w:rsidR="00CC7218" w:rsidRDefault="00CC7218" w:rsidP="00CC7218">
      <w:pPr>
        <w:spacing w:after="240"/>
        <w:contextualSpacing/>
        <w:rPr>
          <w:rStyle w:val="Hyperlink"/>
        </w:rPr>
      </w:pPr>
      <w:r w:rsidRPr="00EC6455">
        <w:rPr>
          <w:rStyle w:val="Hyperlink"/>
        </w:rPr>
        <w:t>H</w:t>
      </w:r>
      <w:r>
        <w:rPr>
          <w:rStyle w:val="Hyperlink"/>
        </w:rPr>
        <w:t>enderson</w:t>
      </w:r>
      <w:r w:rsidRPr="00EC6455">
        <w:rPr>
          <w:rStyle w:val="Hyperlink"/>
        </w:rPr>
        <w:t xml:space="preserve">, </w:t>
      </w:r>
      <w:r>
        <w:rPr>
          <w:rStyle w:val="Hyperlink"/>
        </w:rPr>
        <w:t>C</w:t>
      </w:r>
      <w:r w:rsidRPr="00EC6455">
        <w:rPr>
          <w:rStyle w:val="Hyperlink"/>
        </w:rPr>
        <w:t>. (</w:t>
      </w:r>
      <w:r>
        <w:rPr>
          <w:rStyle w:val="Hyperlink"/>
        </w:rPr>
        <w:t>1986</w:t>
      </w:r>
      <w:r w:rsidRPr="00EC6455">
        <w:rPr>
          <w:rStyle w:val="Hyperlink"/>
        </w:rPr>
        <w:t xml:space="preserve">). </w:t>
      </w:r>
      <w:r w:rsidRPr="00CC7218">
        <w:rPr>
          <w:rStyle w:val="Hyperlink"/>
        </w:rPr>
        <w:t xml:space="preserve">The Librarians Role in the Provision of Information for Local </w:t>
      </w:r>
    </w:p>
    <w:p w14:paraId="68D7D974" w14:textId="15E07DA5" w:rsidR="00CC7218" w:rsidRDefault="00CC7218" w:rsidP="00CC7218">
      <w:pPr>
        <w:spacing w:after="240"/>
        <w:ind w:left="720"/>
        <w:contextualSpacing/>
        <w:rPr>
          <w:rStyle w:val="Hyperlink"/>
        </w:rPr>
      </w:pPr>
      <w:r w:rsidRPr="00CC7218">
        <w:rPr>
          <w:rStyle w:val="Hyperlink"/>
        </w:rPr>
        <w:t>Government</w:t>
      </w:r>
      <w:r>
        <w:rPr>
          <w:rStyle w:val="Hyperlink"/>
        </w:rPr>
        <w:t>. The Australian Library Journal</w:t>
      </w:r>
      <w:r w:rsidRPr="00EC6455">
        <w:rPr>
          <w:rStyle w:val="Hyperlink"/>
        </w:rPr>
        <w:t>,</w:t>
      </w:r>
      <w:r>
        <w:rPr>
          <w:rStyle w:val="Hyperlink"/>
        </w:rPr>
        <w:t>35</w:t>
      </w:r>
      <w:r w:rsidRPr="00EC6455">
        <w:rPr>
          <w:rStyle w:val="Hyperlink"/>
        </w:rPr>
        <w:t>(</w:t>
      </w:r>
      <w:r>
        <w:rPr>
          <w:rStyle w:val="Hyperlink"/>
        </w:rPr>
        <w:t>4</w:t>
      </w:r>
      <w:r w:rsidRPr="00EC6455">
        <w:rPr>
          <w:rStyle w:val="Hyperlink"/>
        </w:rPr>
        <w:t xml:space="preserve">), </w:t>
      </w:r>
      <w:r>
        <w:rPr>
          <w:rStyle w:val="Hyperlink"/>
        </w:rPr>
        <w:t>196</w:t>
      </w:r>
      <w:r w:rsidRPr="00EC6455">
        <w:rPr>
          <w:rStyle w:val="Hyperlink"/>
        </w:rPr>
        <w:t xml:space="preserve">. </w:t>
      </w:r>
    </w:p>
    <w:p w14:paraId="2D6707CF" w14:textId="77777777" w:rsidR="00CC7218" w:rsidRDefault="00CC7218" w:rsidP="00D442A2">
      <w:pPr>
        <w:spacing w:after="240"/>
        <w:contextualSpacing/>
        <w:rPr>
          <w:rStyle w:val="Hyperlink"/>
        </w:rPr>
      </w:pPr>
    </w:p>
    <w:p w14:paraId="26450158" w14:textId="2C7C08B6" w:rsidR="00D442A2" w:rsidRDefault="002225F9" w:rsidP="00D442A2">
      <w:pPr>
        <w:spacing w:after="240"/>
        <w:contextualSpacing/>
        <w:rPr>
          <w:rStyle w:val="Hyperlink"/>
        </w:rPr>
      </w:pPr>
      <w:r w:rsidRPr="00EC6455">
        <w:rPr>
          <w:rStyle w:val="Hyperlink"/>
        </w:rPr>
        <w:t xml:space="preserve">Hill, G. (2000). Archie Cochrane and his legacy: An internal challenge to </w:t>
      </w:r>
    </w:p>
    <w:p w14:paraId="72EE2DCD" w14:textId="72100499" w:rsidR="002225F9" w:rsidRDefault="002225F9" w:rsidP="00D442A2">
      <w:pPr>
        <w:spacing w:after="240"/>
        <w:ind w:left="720"/>
        <w:contextualSpacing/>
        <w:rPr>
          <w:rStyle w:val="Hyperlink"/>
        </w:rPr>
      </w:pPr>
      <w:r w:rsidRPr="00EC6455">
        <w:rPr>
          <w:rStyle w:val="Hyperlink"/>
        </w:rPr>
        <w:t xml:space="preserve">physicians’ autonomy? Journal of Clinical Epidemiology, 53(12), 1189–1192. </w:t>
      </w:r>
      <w:hyperlink r:id="rId55" w:history="1">
        <w:r w:rsidR="00EA1344" w:rsidRPr="003876BE">
          <w:rPr>
            <w:rStyle w:val="Hyperlink"/>
          </w:rPr>
          <w:t>https://doi.org/10.1016/S0895-4356(00)00253-5</w:t>
        </w:r>
      </w:hyperlink>
    </w:p>
    <w:p w14:paraId="5DCB908C" w14:textId="3E995394" w:rsidR="00EA1344" w:rsidRDefault="00EA1344" w:rsidP="00EA1344">
      <w:pPr>
        <w:spacing w:after="240"/>
        <w:contextualSpacing/>
        <w:rPr>
          <w:rStyle w:val="Hyperlink"/>
        </w:rPr>
      </w:pPr>
    </w:p>
    <w:p w14:paraId="3588AFAD" w14:textId="77777777" w:rsidR="00EA1344" w:rsidRDefault="00EA1344" w:rsidP="00EA1344">
      <w:pPr>
        <w:spacing w:after="240"/>
        <w:contextualSpacing/>
        <w:rPr>
          <w:rStyle w:val="Hyperlink"/>
        </w:rPr>
      </w:pPr>
      <w:r w:rsidRPr="00EA1344">
        <w:rPr>
          <w:rStyle w:val="Hyperlink"/>
        </w:rPr>
        <w:t xml:space="preserve">Howes, Ferrell, L., Pettys, G., &amp; Roloff, A. (2021). Adapting to Remote Library Services </w:t>
      </w:r>
    </w:p>
    <w:p w14:paraId="1B2839FF" w14:textId="66751A8E" w:rsidR="00EA1344" w:rsidRDefault="00EA1344" w:rsidP="00EA1344">
      <w:pPr>
        <w:spacing w:after="240"/>
        <w:ind w:left="720"/>
        <w:contextualSpacing/>
        <w:rPr>
          <w:rStyle w:val="Hyperlink"/>
        </w:rPr>
      </w:pPr>
      <w:r w:rsidRPr="00EA1344">
        <w:rPr>
          <w:rStyle w:val="Hyperlink"/>
        </w:rPr>
        <w:t>during COVID-19. Medical Reference Services Quarterly, 40(1), 35–47. https://doi.org/10.1080/02763869.2021.1873616</w:t>
      </w:r>
    </w:p>
    <w:p w14:paraId="36600144" w14:textId="77777777" w:rsidR="002225F9" w:rsidRDefault="002225F9" w:rsidP="002225F9">
      <w:pPr>
        <w:spacing w:after="240"/>
        <w:contextualSpacing/>
        <w:rPr>
          <w:rStyle w:val="Hyperlink"/>
        </w:rPr>
      </w:pPr>
    </w:p>
    <w:p w14:paraId="5DEB85DB" w14:textId="77777777" w:rsidR="00D442A2" w:rsidRDefault="002225F9" w:rsidP="00D442A2">
      <w:pPr>
        <w:spacing w:after="240"/>
        <w:contextualSpacing/>
        <w:rPr>
          <w:rStyle w:val="Hyperlink"/>
        </w:rPr>
      </w:pPr>
      <w:r w:rsidRPr="00D43816">
        <w:rPr>
          <w:rStyle w:val="Hyperlink"/>
        </w:rPr>
        <w:t xml:space="preserve">Huber, Jeffrey T., and Feili Tu-Keefner. Health Librarianship : an Introduction . </w:t>
      </w:r>
    </w:p>
    <w:p w14:paraId="2F2590A7" w14:textId="0A724C73" w:rsidR="002225F9" w:rsidRPr="00EC6455" w:rsidRDefault="002225F9" w:rsidP="00D442A2">
      <w:pPr>
        <w:spacing w:after="240"/>
        <w:ind w:left="720"/>
        <w:contextualSpacing/>
        <w:rPr>
          <w:rStyle w:val="Hyperlink"/>
        </w:rPr>
      </w:pPr>
      <w:r w:rsidRPr="00D43816">
        <w:rPr>
          <w:rStyle w:val="Hyperlink"/>
        </w:rPr>
        <w:t>Santa Barbara, California: Libraries Unlimited, an Imprint of ABC-CLIO, LLC, 2014. Print.</w:t>
      </w:r>
    </w:p>
    <w:p w14:paraId="4F2B1F93" w14:textId="77777777" w:rsidR="002225F9" w:rsidRDefault="002225F9" w:rsidP="002225F9">
      <w:pPr>
        <w:spacing w:after="240"/>
        <w:contextualSpacing/>
        <w:rPr>
          <w:rStyle w:val="Hyperlink"/>
        </w:rPr>
      </w:pPr>
    </w:p>
    <w:p w14:paraId="7B9C9D85" w14:textId="77777777" w:rsidR="002225F9" w:rsidRPr="008D4E0F" w:rsidRDefault="002225F9" w:rsidP="002225F9">
      <w:pPr>
        <w:spacing w:after="240"/>
        <w:contextualSpacing/>
      </w:pPr>
      <w:r w:rsidRPr="008D4E0F">
        <w:t xml:space="preserve">IBM. (2012). Measures of reliability in scale problems: Using reliability measures </w:t>
      </w:r>
    </w:p>
    <w:p w14:paraId="4253F7BE" w14:textId="77777777" w:rsidR="002225F9" w:rsidRPr="008D4E0F" w:rsidRDefault="002225F9" w:rsidP="002225F9">
      <w:pPr>
        <w:spacing w:after="240"/>
        <w:ind w:firstLine="720"/>
        <w:contextualSpacing/>
      </w:pPr>
      <w:r w:rsidRPr="008D4E0F">
        <w:t>to analyze survey items [Web log post]. Retrieved from https://www.ibm.</w:t>
      </w:r>
    </w:p>
    <w:p w14:paraId="2A541AC0" w14:textId="77777777" w:rsidR="002225F9" w:rsidRPr="008D4E0F" w:rsidRDefault="002225F9" w:rsidP="002225F9">
      <w:pPr>
        <w:spacing w:after="240"/>
        <w:ind w:firstLine="720"/>
        <w:contextualSpacing/>
      </w:pPr>
      <w:r w:rsidRPr="008D4E0F">
        <w:lastRenderedPageBreak/>
        <w:t>com/support/knowledgecenter/en/SSLVMB_21.0.0/com.ibm.spss.</w:t>
      </w:r>
    </w:p>
    <w:p w14:paraId="779312B6" w14:textId="77777777" w:rsidR="002225F9" w:rsidRDefault="002225F9" w:rsidP="002225F9">
      <w:pPr>
        <w:spacing w:after="240"/>
        <w:ind w:firstLine="720"/>
        <w:contextualSpacing/>
      </w:pPr>
      <w:r w:rsidRPr="008D4E0F">
        <w:t>statistics.cs/rely_tvsurvey_cronbach.htm</w:t>
      </w:r>
    </w:p>
    <w:p w14:paraId="6041BD96" w14:textId="77777777" w:rsidR="002225F9" w:rsidRDefault="002225F9" w:rsidP="002225F9">
      <w:pPr>
        <w:spacing w:after="240"/>
        <w:contextualSpacing/>
      </w:pPr>
    </w:p>
    <w:p w14:paraId="48D60482" w14:textId="4F55CFFD" w:rsidR="00E21D61" w:rsidRDefault="00E21D61" w:rsidP="00E21D61">
      <w:pPr>
        <w:spacing w:after="240"/>
        <w:contextualSpacing/>
      </w:pPr>
      <w:r>
        <w:t>IBM. (2021</w:t>
      </w:r>
      <w:r w:rsidR="0077219D">
        <w:t>a</w:t>
      </w:r>
      <w:r>
        <w:t xml:space="preserve">). </w:t>
      </w:r>
      <w:r w:rsidRPr="00E21D61">
        <w:t>Summary Measures for Categorical Data</w:t>
      </w:r>
      <w:r>
        <w:t xml:space="preserve"> </w:t>
      </w:r>
      <w:r w:rsidRPr="00E21D61">
        <w:t>[Web log post]. Retrieved</w:t>
      </w:r>
      <w:r>
        <w:t xml:space="preserve"> </w:t>
      </w:r>
    </w:p>
    <w:p w14:paraId="1E94E499" w14:textId="770D581A" w:rsidR="00E21D61" w:rsidRDefault="005F0411" w:rsidP="00E21D61">
      <w:pPr>
        <w:spacing w:after="240"/>
        <w:ind w:left="720"/>
        <w:contextualSpacing/>
      </w:pPr>
      <w:hyperlink r:id="rId56" w:history="1">
        <w:r w:rsidR="0077219D" w:rsidRPr="00812017">
          <w:rPr>
            <w:rStyle w:val="Hyperlink"/>
          </w:rPr>
          <w:t>https://www.ibm.com/docs/en/spss-statistics/28.0.0?topic=variables-summary-measures-categorical-data</w:t>
        </w:r>
      </w:hyperlink>
    </w:p>
    <w:p w14:paraId="5E1F9782" w14:textId="55F9C538" w:rsidR="0077219D" w:rsidRDefault="0077219D" w:rsidP="0077219D">
      <w:pPr>
        <w:spacing w:after="240"/>
        <w:contextualSpacing/>
      </w:pPr>
    </w:p>
    <w:p w14:paraId="46975C2B" w14:textId="77777777" w:rsidR="0077219D" w:rsidRDefault="0077219D" w:rsidP="0077219D">
      <w:pPr>
        <w:spacing w:after="240"/>
        <w:contextualSpacing/>
      </w:pPr>
      <w:r>
        <w:t xml:space="preserve">IBM. (2021b). </w:t>
      </w:r>
      <w:r w:rsidRPr="0077219D">
        <w:t xml:space="preserve">SEQUENCE, RANK, or SCORE Subcommand (CONJOINT </w:t>
      </w:r>
    </w:p>
    <w:p w14:paraId="6C2287A1" w14:textId="4A6A55CF" w:rsidR="0077219D" w:rsidRDefault="0077219D" w:rsidP="0077219D">
      <w:pPr>
        <w:spacing w:after="240"/>
        <w:ind w:left="720"/>
        <w:contextualSpacing/>
      </w:pPr>
      <w:r w:rsidRPr="0077219D">
        <w:t>command)</w:t>
      </w:r>
      <w:r>
        <w:t xml:space="preserve"> </w:t>
      </w:r>
      <w:r w:rsidRPr="00E21D61">
        <w:t>[Web log post]. Retrieved</w:t>
      </w:r>
      <w:r>
        <w:t xml:space="preserve"> </w:t>
      </w:r>
      <w:hyperlink r:id="rId57" w:history="1">
        <w:r w:rsidR="009E3FBD" w:rsidRPr="00812017">
          <w:rPr>
            <w:rStyle w:val="Hyperlink"/>
          </w:rPr>
          <w:t>https://www.ibm.com/docs/en/spss-statistics/28.0.0?topic=conjoint-sequence-rank-score-subcommand-command</w:t>
        </w:r>
      </w:hyperlink>
    </w:p>
    <w:p w14:paraId="7A795DA3" w14:textId="6C6ACD39" w:rsidR="009E3FBD" w:rsidRDefault="009E3FBD" w:rsidP="009E3FBD">
      <w:pPr>
        <w:spacing w:after="240"/>
        <w:contextualSpacing/>
      </w:pPr>
    </w:p>
    <w:p w14:paraId="1EF7B2F2" w14:textId="77777777" w:rsidR="00875EB9" w:rsidRDefault="009E3FBD" w:rsidP="00875EB9">
      <w:pPr>
        <w:spacing w:after="240"/>
        <w:contextualSpacing/>
      </w:pPr>
      <w:r>
        <w:t>IBM. (2021</w:t>
      </w:r>
      <w:r w:rsidR="00875EB9">
        <w:t>c</w:t>
      </w:r>
      <w:r>
        <w:t xml:space="preserve">). </w:t>
      </w:r>
      <w:r w:rsidR="00875EB9" w:rsidRPr="00875EB9">
        <w:t>Chi-Square Test Options (One-Sample Nonparametric Tests)</w:t>
      </w:r>
      <w:r>
        <w:t xml:space="preserve"> </w:t>
      </w:r>
    </w:p>
    <w:p w14:paraId="2B530647" w14:textId="59800185" w:rsidR="00D442A2" w:rsidRDefault="009E3FBD" w:rsidP="00875EB9">
      <w:pPr>
        <w:spacing w:after="240"/>
        <w:ind w:left="720"/>
        <w:contextualSpacing/>
      </w:pPr>
      <w:r w:rsidRPr="00E21D61">
        <w:t>[Web log post]. Retrieved</w:t>
      </w:r>
      <w:r>
        <w:t xml:space="preserve"> </w:t>
      </w:r>
      <w:hyperlink r:id="rId58" w:history="1">
        <w:r w:rsidR="00E7196C" w:rsidRPr="00812017">
          <w:rPr>
            <w:rStyle w:val="Hyperlink"/>
          </w:rPr>
          <w:t>https://www.ibm.com/docs/en/spss-statistics/28.0.0?topic=ctosnt-chi-square-test-options-one-sample-nonparametric-tests</w:t>
        </w:r>
      </w:hyperlink>
    </w:p>
    <w:p w14:paraId="59F4C800" w14:textId="77777777" w:rsidR="00875EB9" w:rsidRDefault="00875EB9" w:rsidP="00875EB9">
      <w:pPr>
        <w:spacing w:after="240"/>
        <w:contextualSpacing/>
      </w:pPr>
    </w:p>
    <w:p w14:paraId="151ACAEB" w14:textId="3FE76679" w:rsidR="00D442A2" w:rsidRDefault="002225F9" w:rsidP="00D442A2">
      <w:pPr>
        <w:contextualSpacing/>
      </w:pPr>
      <w:r w:rsidRPr="00E917E7">
        <w:t xml:space="preserve">ICT. (BACKPAGE BRIEFING)(Information and Communication </w:t>
      </w:r>
    </w:p>
    <w:p w14:paraId="1E5A5D99" w14:textId="560B9332" w:rsidR="002225F9" w:rsidRDefault="002225F9" w:rsidP="00D442A2">
      <w:pPr>
        <w:ind w:firstLine="720"/>
        <w:contextualSpacing/>
      </w:pPr>
      <w:r w:rsidRPr="00E917E7">
        <w:t>Technology)(Brief Article). (2005). Telecom Asia, 16(4), 48.</w:t>
      </w:r>
    </w:p>
    <w:p w14:paraId="0BC589AE" w14:textId="77777777" w:rsidR="002225F9" w:rsidRDefault="002225F9" w:rsidP="002225F9">
      <w:pPr>
        <w:contextualSpacing/>
      </w:pPr>
    </w:p>
    <w:p w14:paraId="1E4F8E44" w14:textId="7E6BF801" w:rsidR="00D442A2" w:rsidRDefault="002225F9" w:rsidP="00D442A2">
      <w:pPr>
        <w:contextualSpacing/>
      </w:pPr>
      <w:r>
        <w:t xml:space="preserve">Iowa.gov (2013). </w:t>
      </w:r>
      <w:r w:rsidRPr="00667137">
        <w:t xml:space="preserve">Public Library Reference and the Affordable Care Act: Helping </w:t>
      </w:r>
    </w:p>
    <w:p w14:paraId="07657384" w14:textId="0F164982" w:rsidR="002225F9" w:rsidRPr="00E917E7" w:rsidRDefault="002225F9" w:rsidP="00D442A2">
      <w:pPr>
        <w:ind w:left="720"/>
        <w:contextualSpacing/>
      </w:pPr>
      <w:r w:rsidRPr="00667137">
        <w:t>Your</w:t>
      </w:r>
      <w:r w:rsidR="00D442A2">
        <w:t xml:space="preserve"> </w:t>
      </w:r>
      <w:r w:rsidRPr="00667137">
        <w:t>Patrons Navigate the ACA</w:t>
      </w:r>
      <w:r>
        <w:t xml:space="preserve"> </w:t>
      </w:r>
      <w:r w:rsidRPr="00667137">
        <w:t>[Web log post]. Retrieved</w:t>
      </w:r>
      <w:r>
        <w:t xml:space="preserve"> </w:t>
      </w:r>
      <w:r w:rsidRPr="00667137">
        <w:t>https://www.statelibraryofiowa.org/archive/2013/10/copy2_of_event-aca</w:t>
      </w:r>
    </w:p>
    <w:p w14:paraId="5A0D3B76" w14:textId="77777777" w:rsidR="002225F9" w:rsidRDefault="002225F9" w:rsidP="002225F9">
      <w:pPr>
        <w:contextualSpacing/>
        <w:jc w:val="both"/>
        <w:rPr>
          <w:color w:val="3A3A3A"/>
          <w:shd w:val="clear" w:color="auto" w:fill="FFFFFF"/>
        </w:rPr>
      </w:pPr>
    </w:p>
    <w:p w14:paraId="15C1D73D" w14:textId="35F4D79D" w:rsidR="00D442A2" w:rsidRDefault="002225F9" w:rsidP="00D442A2">
      <w:pPr>
        <w:contextualSpacing/>
        <w:jc w:val="both"/>
        <w:rPr>
          <w:color w:val="3A3A3A"/>
          <w:shd w:val="clear" w:color="auto" w:fill="FFFFFF"/>
        </w:rPr>
      </w:pPr>
      <w:r>
        <w:rPr>
          <w:color w:val="3A3A3A"/>
          <w:shd w:val="clear" w:color="auto" w:fill="FFFFFF"/>
        </w:rPr>
        <w:t>ITHAKA S+R</w:t>
      </w:r>
      <w:r w:rsidRPr="00DF20BB">
        <w:rPr>
          <w:color w:val="3A3A3A"/>
          <w:shd w:val="clear" w:color="auto" w:fill="FFFFFF"/>
        </w:rPr>
        <w:t>. (</w:t>
      </w:r>
      <w:r>
        <w:rPr>
          <w:color w:val="3A3A3A"/>
          <w:shd w:val="clear" w:color="auto" w:fill="FFFFFF"/>
        </w:rPr>
        <w:t>2021</w:t>
      </w:r>
      <w:r w:rsidRPr="00DF20BB">
        <w:rPr>
          <w:color w:val="3A3A3A"/>
          <w:shd w:val="clear" w:color="auto" w:fill="FFFFFF"/>
        </w:rPr>
        <w:t>). Faculty and Student Surveys</w:t>
      </w:r>
      <w:r>
        <w:rPr>
          <w:color w:val="3A3A3A"/>
          <w:shd w:val="clear" w:color="auto" w:fill="FFFFFF"/>
        </w:rPr>
        <w:t xml:space="preserve"> </w:t>
      </w:r>
      <w:r w:rsidRPr="00DF20BB">
        <w:rPr>
          <w:color w:val="3A3A3A"/>
          <w:shd w:val="clear" w:color="auto" w:fill="FFFFFF"/>
        </w:rPr>
        <w:t>A Systematic Problem-</w:t>
      </w:r>
    </w:p>
    <w:p w14:paraId="2A4654E5" w14:textId="202E01B2" w:rsidR="002225F9" w:rsidRDefault="002225F9" w:rsidP="00D442A2">
      <w:pPr>
        <w:ind w:left="720"/>
        <w:contextualSpacing/>
        <w:jc w:val="both"/>
        <w:rPr>
          <w:shd w:val="clear" w:color="auto" w:fill="FFFFFF"/>
        </w:rPr>
      </w:pPr>
      <w:r w:rsidRPr="00DF20BB">
        <w:rPr>
          <w:color w:val="3A3A3A"/>
          <w:shd w:val="clear" w:color="auto" w:fill="FFFFFF"/>
        </w:rPr>
        <w:t>Solving</w:t>
      </w:r>
      <w:r w:rsidR="00D442A2">
        <w:rPr>
          <w:color w:val="3A3A3A"/>
          <w:shd w:val="clear" w:color="auto" w:fill="FFFFFF"/>
        </w:rPr>
        <w:t xml:space="preserve"> </w:t>
      </w:r>
      <w:r w:rsidRPr="00DF20BB">
        <w:rPr>
          <w:color w:val="3A3A3A"/>
          <w:shd w:val="clear" w:color="auto" w:fill="FFFFFF"/>
        </w:rPr>
        <w:t xml:space="preserve">Approach [Web blog post]. Retrieved from </w:t>
      </w:r>
      <w:hyperlink r:id="rId59" w:history="1">
        <w:r w:rsidR="00731988" w:rsidRPr="00812017">
          <w:rPr>
            <w:rStyle w:val="Hyperlink"/>
            <w:shd w:val="clear" w:color="auto" w:fill="FFFFFF"/>
          </w:rPr>
          <w:t>https://sr.ithaka.org/our-work/surveys/</w:t>
        </w:r>
      </w:hyperlink>
    </w:p>
    <w:p w14:paraId="67338F42" w14:textId="77777777" w:rsidR="002225F9" w:rsidRDefault="002225F9" w:rsidP="002225F9">
      <w:pPr>
        <w:contextualSpacing/>
        <w:jc w:val="both"/>
        <w:rPr>
          <w:color w:val="3A3A3A"/>
          <w:shd w:val="clear" w:color="auto" w:fill="FFFFFF"/>
        </w:rPr>
      </w:pPr>
    </w:p>
    <w:p w14:paraId="49334A69" w14:textId="77777777" w:rsidR="00141A76" w:rsidRDefault="00141A76" w:rsidP="00141A76">
      <w:pPr>
        <w:contextualSpacing/>
      </w:pPr>
      <w:r>
        <w:t>Jackson</w:t>
      </w:r>
      <w:r w:rsidRPr="000E20C5">
        <w:t xml:space="preserve">, </w:t>
      </w:r>
      <w:r>
        <w:t>J</w:t>
      </w:r>
      <w:r w:rsidRPr="000E20C5">
        <w:t>. (201</w:t>
      </w:r>
      <w:r>
        <w:t>1</w:t>
      </w:r>
      <w:r w:rsidRPr="000E20C5">
        <w:t xml:space="preserve">). </w:t>
      </w:r>
      <w:r w:rsidRPr="00141A76">
        <w:t xml:space="preserve">Gender Differences in Seeking Help </w:t>
      </w:r>
      <w:r w:rsidRPr="000E20C5">
        <w:t xml:space="preserve">(Master’s thesis). </w:t>
      </w:r>
    </w:p>
    <w:p w14:paraId="3E2263FB" w14:textId="0B0B3D17" w:rsidR="00141A76" w:rsidRDefault="00141A76" w:rsidP="00141A76">
      <w:pPr>
        <w:ind w:left="720"/>
        <w:contextualSpacing/>
      </w:pPr>
      <w:r w:rsidRPr="000E20C5">
        <w:t xml:space="preserve">Retrieved from </w:t>
      </w:r>
      <w:r w:rsidRPr="00141A76">
        <w:t>https://encompass.eku.edu/cgi/viewcontent.cgi?article=1013&amp;context=etd</w:t>
      </w:r>
    </w:p>
    <w:p w14:paraId="781823D8" w14:textId="77777777" w:rsidR="00141A76" w:rsidRDefault="00141A76" w:rsidP="00D442A2">
      <w:pPr>
        <w:contextualSpacing/>
        <w:jc w:val="both"/>
        <w:rPr>
          <w:color w:val="3A3A3A"/>
          <w:shd w:val="clear" w:color="auto" w:fill="FFFFFF"/>
        </w:rPr>
      </w:pPr>
    </w:p>
    <w:p w14:paraId="6CD5F51A" w14:textId="5123FBF8" w:rsidR="00D442A2" w:rsidRDefault="002225F9" w:rsidP="00D442A2">
      <w:pPr>
        <w:contextualSpacing/>
        <w:jc w:val="both"/>
        <w:rPr>
          <w:color w:val="3A3A3A"/>
          <w:shd w:val="clear" w:color="auto" w:fill="FFFFFF"/>
        </w:rPr>
      </w:pPr>
      <w:r w:rsidRPr="00913220">
        <w:rPr>
          <w:color w:val="3A3A3A"/>
          <w:shd w:val="clear" w:color="auto" w:fill="FFFFFF"/>
        </w:rPr>
        <w:t xml:space="preserve">Jastrow, M. (10, October 1913). The Medicine of the Babylonians and Assyrians. </w:t>
      </w:r>
    </w:p>
    <w:p w14:paraId="1FFA8084" w14:textId="7CE80A09" w:rsidR="002225F9" w:rsidRDefault="002225F9" w:rsidP="00D442A2">
      <w:pPr>
        <w:ind w:firstLine="720"/>
        <w:contextualSpacing/>
        <w:jc w:val="both"/>
        <w:rPr>
          <w:color w:val="3A3A3A"/>
          <w:shd w:val="clear" w:color="auto" w:fill="FFFFFF"/>
        </w:rPr>
      </w:pPr>
      <w:r w:rsidRPr="00913220">
        <w:rPr>
          <w:color w:val="3A3A3A"/>
          <w:shd w:val="clear" w:color="auto" w:fill="FFFFFF"/>
        </w:rPr>
        <w:t xml:space="preserve">Sage Publications.  </w:t>
      </w:r>
    </w:p>
    <w:p w14:paraId="682110C8" w14:textId="77777777" w:rsidR="002225F9" w:rsidRDefault="002225F9" w:rsidP="002225F9">
      <w:pPr>
        <w:contextualSpacing/>
        <w:jc w:val="both"/>
        <w:rPr>
          <w:color w:val="3A3A3A"/>
          <w:shd w:val="clear" w:color="auto" w:fill="FFFFFF"/>
        </w:rPr>
      </w:pPr>
    </w:p>
    <w:p w14:paraId="578DB7C6" w14:textId="77777777" w:rsidR="002225F9" w:rsidRPr="00DD12EE" w:rsidRDefault="002225F9" w:rsidP="002225F9">
      <w:pPr>
        <w:contextualSpacing/>
        <w:jc w:val="both"/>
        <w:rPr>
          <w:color w:val="3A3A3A"/>
          <w:shd w:val="clear" w:color="auto" w:fill="FFFFFF"/>
        </w:rPr>
      </w:pPr>
      <w:r w:rsidRPr="00DD12EE">
        <w:rPr>
          <w:color w:val="3A3A3A"/>
          <w:shd w:val="clear" w:color="auto" w:fill="FFFFFF"/>
        </w:rPr>
        <w:t xml:space="preserve">Joyner, R. L., Rouse, W. A., &amp; Glatthorn, A. A. (Ed.). (2012). Writing the winning </w:t>
      </w:r>
    </w:p>
    <w:p w14:paraId="72D00F14" w14:textId="77777777" w:rsidR="002225F9" w:rsidRDefault="002225F9" w:rsidP="002225F9">
      <w:pPr>
        <w:ind w:firstLine="720"/>
        <w:contextualSpacing/>
        <w:jc w:val="both"/>
        <w:rPr>
          <w:color w:val="3A3A3A"/>
          <w:shd w:val="clear" w:color="auto" w:fill="FFFFFF"/>
        </w:rPr>
      </w:pPr>
      <w:r w:rsidRPr="00DD12EE">
        <w:rPr>
          <w:color w:val="3A3A3A"/>
          <w:shd w:val="clear" w:color="auto" w:fill="FFFFFF"/>
        </w:rPr>
        <w:t>thesis or dissertation: A step</w:t>
      </w:r>
      <w:r w:rsidRPr="00DD12EE">
        <w:rPr>
          <w:rFonts w:ascii="Cambria Math" w:hAnsi="Cambria Math" w:cs="Cambria Math"/>
          <w:color w:val="3A3A3A"/>
          <w:shd w:val="clear" w:color="auto" w:fill="FFFFFF"/>
        </w:rPr>
        <w:t>‐</w:t>
      </w:r>
      <w:r w:rsidRPr="00DD12EE">
        <w:rPr>
          <w:color w:val="3A3A3A"/>
          <w:shd w:val="clear" w:color="auto" w:fill="FFFFFF"/>
        </w:rPr>
        <w:t>by</w:t>
      </w:r>
      <w:r w:rsidRPr="00DD12EE">
        <w:rPr>
          <w:rFonts w:ascii="Cambria Math" w:hAnsi="Cambria Math" w:cs="Cambria Math"/>
          <w:color w:val="3A3A3A"/>
          <w:shd w:val="clear" w:color="auto" w:fill="FFFFFF"/>
        </w:rPr>
        <w:t>‐</w:t>
      </w:r>
      <w:r w:rsidRPr="00DD12EE">
        <w:rPr>
          <w:color w:val="3A3A3A"/>
          <w:shd w:val="clear" w:color="auto" w:fill="FFFFFF"/>
        </w:rPr>
        <w:t>step guide. Thousand Oaks, CA: Corwin.</w:t>
      </w:r>
    </w:p>
    <w:p w14:paraId="32DF5E8A" w14:textId="77777777" w:rsidR="002225F9" w:rsidRDefault="002225F9" w:rsidP="002225F9">
      <w:pPr>
        <w:contextualSpacing/>
        <w:jc w:val="both"/>
        <w:rPr>
          <w:color w:val="3A3A3A"/>
          <w:shd w:val="clear" w:color="auto" w:fill="FFFFFF"/>
        </w:rPr>
      </w:pPr>
    </w:p>
    <w:p w14:paraId="681CA520" w14:textId="77777777" w:rsidR="00D442A2" w:rsidRDefault="002225F9" w:rsidP="00D442A2">
      <w:pPr>
        <w:contextualSpacing/>
        <w:rPr>
          <w:color w:val="3A3A3A"/>
          <w:shd w:val="clear" w:color="auto" w:fill="FFFFFF"/>
        </w:rPr>
      </w:pPr>
      <w:r w:rsidRPr="000A500E">
        <w:rPr>
          <w:color w:val="3A3A3A"/>
          <w:shd w:val="clear" w:color="auto" w:fill="FFFFFF"/>
        </w:rPr>
        <w:t>Johnson, M. (2016). T</w:t>
      </w:r>
      <w:r>
        <w:rPr>
          <w:color w:val="3A3A3A"/>
          <w:shd w:val="clear" w:color="auto" w:fill="FFFFFF"/>
        </w:rPr>
        <w:t xml:space="preserve">he Medical Library Association Guide to Answering </w:t>
      </w:r>
    </w:p>
    <w:p w14:paraId="5FDB4BE6" w14:textId="65550A32" w:rsidR="002225F9" w:rsidRDefault="002225F9" w:rsidP="00D442A2">
      <w:pPr>
        <w:ind w:left="720"/>
        <w:contextualSpacing/>
        <w:rPr>
          <w:rStyle w:val="Hyperlink"/>
          <w:shd w:val="clear" w:color="auto" w:fill="FFFFFF"/>
        </w:rPr>
      </w:pPr>
      <w:r>
        <w:rPr>
          <w:color w:val="3A3A3A"/>
          <w:shd w:val="clear" w:color="auto" w:fill="FFFFFF"/>
        </w:rPr>
        <w:t xml:space="preserve">Questions about the Affordable Care Act. </w:t>
      </w:r>
      <w:r w:rsidRPr="000A500E">
        <w:rPr>
          <w:color w:val="3A3A3A"/>
          <w:shd w:val="clear" w:color="auto" w:fill="FFFFFF"/>
        </w:rPr>
        <w:t xml:space="preserve">Medical Reference Services Quarterly, 35(3), 359–361. </w:t>
      </w:r>
      <w:hyperlink r:id="rId60" w:history="1">
        <w:r w:rsidR="00D442A2" w:rsidRPr="009219B5">
          <w:rPr>
            <w:rStyle w:val="Hyperlink"/>
            <w:shd w:val="clear" w:color="auto" w:fill="FFFFFF"/>
          </w:rPr>
          <w:t>https://doi.org/10.1080/02763869.2016.1189794</w:t>
        </w:r>
      </w:hyperlink>
    </w:p>
    <w:p w14:paraId="0A7518CD" w14:textId="5EF99D23" w:rsidR="00B15700" w:rsidRDefault="00B15700" w:rsidP="00B15700">
      <w:pPr>
        <w:contextualSpacing/>
        <w:rPr>
          <w:rStyle w:val="Hyperlink"/>
          <w:shd w:val="clear" w:color="auto" w:fill="FFFFFF"/>
        </w:rPr>
      </w:pPr>
    </w:p>
    <w:p w14:paraId="2DF4ABDD" w14:textId="77777777" w:rsidR="00B15700" w:rsidRDefault="00B15700" w:rsidP="00B15700">
      <w:pPr>
        <w:contextualSpacing/>
        <w:rPr>
          <w:color w:val="3A3A3A"/>
          <w:shd w:val="clear" w:color="auto" w:fill="FFFFFF"/>
        </w:rPr>
      </w:pPr>
      <w:r w:rsidRPr="00B15700">
        <w:rPr>
          <w:color w:val="3A3A3A"/>
          <w:shd w:val="clear" w:color="auto" w:fill="FFFFFF"/>
        </w:rPr>
        <w:t xml:space="preserve">Jung, &amp; Vranceanu, R. (2017). Experimental Evidence on Gender Differences in </w:t>
      </w:r>
    </w:p>
    <w:p w14:paraId="3EF0BEAD" w14:textId="455D6364" w:rsidR="00D442A2" w:rsidRDefault="00B15700" w:rsidP="0055718F">
      <w:pPr>
        <w:ind w:left="720"/>
        <w:contextualSpacing/>
        <w:rPr>
          <w:color w:val="3A3A3A"/>
          <w:shd w:val="clear" w:color="auto" w:fill="FFFFFF"/>
        </w:rPr>
      </w:pPr>
      <w:r w:rsidRPr="00B15700">
        <w:rPr>
          <w:color w:val="3A3A3A"/>
          <w:shd w:val="clear" w:color="auto" w:fill="FFFFFF"/>
        </w:rPr>
        <w:t>Lying Behaviour. Revue Économique, 68(5), 859–873. https://doi.org/10.3917/reco.pr3.0097</w:t>
      </w:r>
    </w:p>
    <w:p w14:paraId="117CC04A" w14:textId="77777777" w:rsidR="00D442A2" w:rsidRDefault="002225F9" w:rsidP="00D442A2">
      <w:pPr>
        <w:contextualSpacing/>
        <w:jc w:val="both"/>
        <w:rPr>
          <w:color w:val="3A3A3A"/>
          <w:shd w:val="clear" w:color="auto" w:fill="FFFFFF"/>
        </w:rPr>
      </w:pPr>
      <w:r w:rsidRPr="00E917E7">
        <w:rPr>
          <w:color w:val="3A3A3A"/>
          <w:shd w:val="clear" w:color="auto" w:fill="FFFFFF"/>
        </w:rPr>
        <w:lastRenderedPageBreak/>
        <w:t xml:space="preserve">Ketchum, A. (2017). The research life cycle and the health sciences librarian: </w:t>
      </w:r>
    </w:p>
    <w:p w14:paraId="2038605B" w14:textId="1CFC2DFB" w:rsidR="002225F9" w:rsidRDefault="002225F9" w:rsidP="00D442A2">
      <w:pPr>
        <w:ind w:left="720"/>
        <w:contextualSpacing/>
        <w:jc w:val="both"/>
        <w:rPr>
          <w:color w:val="3A3A3A"/>
          <w:shd w:val="clear" w:color="auto" w:fill="FFFFFF"/>
        </w:rPr>
      </w:pPr>
      <w:r w:rsidRPr="00E917E7">
        <w:rPr>
          <w:color w:val="3A3A3A"/>
          <w:shd w:val="clear" w:color="auto" w:fill="FFFFFF"/>
        </w:rPr>
        <w:t>responding to change in scholarly communication. </w:t>
      </w:r>
      <w:r w:rsidRPr="00E917E7">
        <w:rPr>
          <w:i/>
          <w:iCs/>
          <w:color w:val="3A3A3A"/>
          <w:shd w:val="clear" w:color="auto" w:fill="FFFFFF"/>
        </w:rPr>
        <w:t>Journal of the Medical Library Association</w:t>
      </w:r>
      <w:r w:rsidRPr="00E917E7">
        <w:rPr>
          <w:color w:val="3A3A3A"/>
          <w:shd w:val="clear" w:color="auto" w:fill="FFFFFF"/>
        </w:rPr>
        <w:t>, </w:t>
      </w:r>
      <w:r w:rsidRPr="00E917E7">
        <w:rPr>
          <w:i/>
          <w:iCs/>
          <w:color w:val="3A3A3A"/>
          <w:shd w:val="clear" w:color="auto" w:fill="FFFFFF"/>
        </w:rPr>
        <w:t>105</w:t>
      </w:r>
      <w:r w:rsidRPr="00E917E7">
        <w:rPr>
          <w:color w:val="3A3A3A"/>
          <w:shd w:val="clear" w:color="auto" w:fill="FFFFFF"/>
        </w:rPr>
        <w:t xml:space="preserve">(1), 80–83. </w:t>
      </w:r>
      <w:r w:rsidRPr="00FB6161">
        <w:rPr>
          <w:shd w:val="clear" w:color="auto" w:fill="FFFFFF"/>
        </w:rPr>
        <w:t>https://doi.org/10.5195/jmla.2017.110</w:t>
      </w:r>
    </w:p>
    <w:p w14:paraId="2DD54FDD" w14:textId="77777777" w:rsidR="002225F9" w:rsidRDefault="002225F9" w:rsidP="002225F9">
      <w:pPr>
        <w:contextualSpacing/>
        <w:jc w:val="both"/>
        <w:rPr>
          <w:color w:val="3A3A3A"/>
          <w:shd w:val="clear" w:color="auto" w:fill="FFFFFF"/>
        </w:rPr>
      </w:pPr>
    </w:p>
    <w:p w14:paraId="387A3136" w14:textId="77777777" w:rsidR="00D442A2" w:rsidRDefault="002225F9" w:rsidP="00D442A2">
      <w:pPr>
        <w:contextualSpacing/>
        <w:jc w:val="both"/>
        <w:rPr>
          <w:color w:val="3A3A3A"/>
          <w:shd w:val="clear" w:color="auto" w:fill="FFFFFF"/>
        </w:rPr>
      </w:pPr>
      <w:r w:rsidRPr="00E028CE">
        <w:rPr>
          <w:color w:val="3A3A3A"/>
          <w:shd w:val="clear" w:color="auto" w:fill="FFFFFF"/>
        </w:rPr>
        <w:t xml:space="preserve">King, D. (2012). The contribution of hospital library information services to clinical </w:t>
      </w:r>
    </w:p>
    <w:p w14:paraId="31AE527C" w14:textId="131F728C" w:rsidR="002225F9" w:rsidRDefault="002225F9" w:rsidP="00D442A2">
      <w:pPr>
        <w:ind w:left="720"/>
        <w:contextualSpacing/>
        <w:jc w:val="both"/>
        <w:rPr>
          <w:color w:val="3A3A3A"/>
          <w:shd w:val="clear" w:color="auto" w:fill="FFFFFF"/>
        </w:rPr>
      </w:pPr>
      <w:r w:rsidRPr="00E028CE">
        <w:rPr>
          <w:color w:val="3A3A3A"/>
          <w:shd w:val="clear" w:color="auto" w:fill="FFFFFF"/>
        </w:rPr>
        <w:t>care: a study in eight hospitals. Journal of the Medical Library Association, 100(4), S291–.</w:t>
      </w:r>
    </w:p>
    <w:p w14:paraId="079F38E4" w14:textId="77777777" w:rsidR="002225F9" w:rsidRDefault="002225F9" w:rsidP="002225F9">
      <w:pPr>
        <w:contextualSpacing/>
        <w:jc w:val="both"/>
        <w:rPr>
          <w:color w:val="3A3A3A"/>
          <w:shd w:val="clear" w:color="auto" w:fill="FFFFFF"/>
        </w:rPr>
      </w:pPr>
    </w:p>
    <w:p w14:paraId="02562E24" w14:textId="77777777" w:rsidR="002225F9" w:rsidRPr="00DD12EE" w:rsidRDefault="002225F9" w:rsidP="002225F9">
      <w:pPr>
        <w:contextualSpacing/>
        <w:jc w:val="both"/>
      </w:pPr>
      <w:r w:rsidRPr="00DD12EE">
        <w:t>Krosnick, J.A. (1999). Survey research. Annual Review of Psyhcology, 50, 537-</w:t>
      </w:r>
    </w:p>
    <w:p w14:paraId="3F34CE1B" w14:textId="77777777" w:rsidR="002225F9" w:rsidRDefault="002225F9" w:rsidP="002225F9">
      <w:pPr>
        <w:ind w:firstLine="720"/>
        <w:contextualSpacing/>
        <w:jc w:val="both"/>
      </w:pPr>
      <w:r w:rsidRPr="00DD12EE">
        <w:t>567. doi: 10.1146/annurev.psych.50.1.537</w:t>
      </w:r>
    </w:p>
    <w:p w14:paraId="67D3B009" w14:textId="77777777" w:rsidR="002225F9" w:rsidRDefault="002225F9" w:rsidP="002225F9">
      <w:pPr>
        <w:contextualSpacing/>
        <w:jc w:val="both"/>
      </w:pPr>
    </w:p>
    <w:p w14:paraId="3A24156A" w14:textId="77777777" w:rsidR="00D442A2" w:rsidRDefault="002225F9" w:rsidP="00D442A2">
      <w:pPr>
        <w:contextualSpacing/>
      </w:pPr>
      <w:r>
        <w:t>Kwon</w:t>
      </w:r>
      <w:r w:rsidRPr="00317814">
        <w:t xml:space="preserve">, </w:t>
      </w:r>
      <w:r>
        <w:t>Theresa</w:t>
      </w:r>
      <w:r w:rsidRPr="00317814">
        <w:t xml:space="preserve">, " The Influence of Shared Attention on Product Evaluation. " </w:t>
      </w:r>
    </w:p>
    <w:p w14:paraId="2A46CB75" w14:textId="316CE899" w:rsidR="002225F9" w:rsidRPr="00E917E7" w:rsidRDefault="002225F9" w:rsidP="00D442A2">
      <w:pPr>
        <w:ind w:left="720"/>
        <w:contextualSpacing/>
      </w:pPr>
      <w:r w:rsidRPr="00317814">
        <w:t>PhD diss.,University of Tennessee, 2019.</w:t>
      </w:r>
      <w:r>
        <w:t xml:space="preserve"> </w:t>
      </w:r>
      <w:r w:rsidRPr="00317814">
        <w:t>https://trace.tennessee.edu/utk_graddiss/5507/</w:t>
      </w:r>
    </w:p>
    <w:p w14:paraId="78F802D8" w14:textId="77777777" w:rsidR="002225F9" w:rsidRPr="00E917E7" w:rsidRDefault="002225F9" w:rsidP="002225F9">
      <w:pPr>
        <w:spacing w:after="240"/>
        <w:contextualSpacing/>
        <w:rPr>
          <w:color w:val="3A3A3A"/>
          <w:shd w:val="clear" w:color="auto" w:fill="FFFFFF"/>
        </w:rPr>
      </w:pPr>
    </w:p>
    <w:p w14:paraId="5D921346" w14:textId="77777777" w:rsidR="002225F9" w:rsidRDefault="002225F9" w:rsidP="002225F9">
      <w:pPr>
        <w:spacing w:after="240"/>
        <w:contextualSpacing/>
        <w:rPr>
          <w:color w:val="3A3A3A"/>
          <w:shd w:val="clear" w:color="auto" w:fill="FFFFFF"/>
        </w:rPr>
      </w:pPr>
      <w:r w:rsidRPr="00751EE5">
        <w:rPr>
          <w:color w:val="3A3A3A"/>
          <w:shd w:val="clear" w:color="auto" w:fill="FFFFFF"/>
        </w:rPr>
        <w:t xml:space="preserve">Lagu, K. (2008). Content of Weblogs Written by Health Professionals. Journal of </w:t>
      </w:r>
    </w:p>
    <w:p w14:paraId="47FA598B" w14:textId="77777777" w:rsidR="002225F9" w:rsidRDefault="002225F9" w:rsidP="002225F9">
      <w:pPr>
        <w:spacing w:after="240"/>
        <w:ind w:left="720"/>
        <w:contextualSpacing/>
        <w:rPr>
          <w:color w:val="3A3A3A"/>
          <w:shd w:val="clear" w:color="auto" w:fill="FFFFFF"/>
        </w:rPr>
      </w:pPr>
      <w:r w:rsidRPr="00751EE5">
        <w:rPr>
          <w:color w:val="3A3A3A"/>
          <w:shd w:val="clear" w:color="auto" w:fill="FFFFFF"/>
        </w:rPr>
        <w:t xml:space="preserve">General Internal Medicine : JGIM, 23(10), 1642–1646. </w:t>
      </w:r>
      <w:r w:rsidRPr="00FB6161">
        <w:rPr>
          <w:shd w:val="clear" w:color="auto" w:fill="FFFFFF"/>
        </w:rPr>
        <w:t>https://doi.org/10.1007/s11606-008-0726-6</w:t>
      </w:r>
    </w:p>
    <w:p w14:paraId="6A49FFA9" w14:textId="77777777" w:rsidR="002225F9" w:rsidRDefault="002225F9" w:rsidP="002225F9">
      <w:pPr>
        <w:spacing w:after="240"/>
        <w:contextualSpacing/>
        <w:rPr>
          <w:color w:val="3A3A3A"/>
          <w:shd w:val="clear" w:color="auto" w:fill="FFFFFF"/>
        </w:rPr>
      </w:pPr>
    </w:p>
    <w:p w14:paraId="2F1C7BED" w14:textId="7EEAEF96" w:rsidR="00D442A2" w:rsidRDefault="002225F9" w:rsidP="002225F9">
      <w:pPr>
        <w:spacing w:after="240"/>
        <w:contextualSpacing/>
        <w:rPr>
          <w:color w:val="3A3A3A"/>
          <w:shd w:val="clear" w:color="auto" w:fill="FFFFFF"/>
        </w:rPr>
      </w:pPr>
      <w:r w:rsidRPr="00E917E7">
        <w:rPr>
          <w:color w:val="3A3A3A"/>
          <w:shd w:val="clear" w:color="auto" w:fill="FFFFFF"/>
        </w:rPr>
        <w:t xml:space="preserve">Laura A. Linnan, Barbara M. Wildemuth, Claudia Gollop, Peggy Hull, Christie </w:t>
      </w:r>
    </w:p>
    <w:p w14:paraId="336E7495" w14:textId="77777777" w:rsidR="00D442A2" w:rsidRDefault="002225F9" w:rsidP="00D442A2">
      <w:pPr>
        <w:spacing w:after="240"/>
        <w:ind w:firstLine="720"/>
        <w:contextualSpacing/>
        <w:rPr>
          <w:color w:val="3A3A3A"/>
          <w:shd w:val="clear" w:color="auto" w:fill="FFFFFF"/>
        </w:rPr>
      </w:pPr>
      <w:r w:rsidRPr="00E917E7">
        <w:rPr>
          <w:color w:val="3A3A3A"/>
          <w:shd w:val="clear" w:color="auto" w:fill="FFFFFF"/>
        </w:rPr>
        <w:t xml:space="preserve">Silbajoris, &amp; Ruth Monnig. (2004). Public Librarians as a Resource for </w:t>
      </w:r>
    </w:p>
    <w:p w14:paraId="7E1764C0" w14:textId="6FBCA763" w:rsidR="002225F9" w:rsidRDefault="002225F9" w:rsidP="00D442A2">
      <w:pPr>
        <w:spacing w:after="240"/>
        <w:ind w:left="720"/>
        <w:contextualSpacing/>
        <w:rPr>
          <w:color w:val="3A3A3A"/>
          <w:shd w:val="clear" w:color="auto" w:fill="FFFFFF"/>
        </w:rPr>
      </w:pPr>
      <w:r w:rsidRPr="00E917E7">
        <w:rPr>
          <w:color w:val="3A3A3A"/>
          <w:shd w:val="clear" w:color="auto" w:fill="FFFFFF"/>
        </w:rPr>
        <w:t>Promoting Health: Results From the Health for Everyone in Libraries Project (HELP) Librarian Survey. </w:t>
      </w:r>
      <w:r w:rsidRPr="00E917E7">
        <w:rPr>
          <w:i/>
          <w:iCs/>
          <w:color w:val="3A3A3A"/>
          <w:shd w:val="clear" w:color="auto" w:fill="FFFFFF"/>
        </w:rPr>
        <w:t>Health Promotion Practice</w:t>
      </w:r>
      <w:r w:rsidRPr="00E917E7">
        <w:rPr>
          <w:color w:val="3A3A3A"/>
          <w:shd w:val="clear" w:color="auto" w:fill="FFFFFF"/>
        </w:rPr>
        <w:t>, </w:t>
      </w:r>
      <w:r w:rsidRPr="00E917E7">
        <w:rPr>
          <w:i/>
          <w:iCs/>
          <w:color w:val="3A3A3A"/>
          <w:shd w:val="clear" w:color="auto" w:fill="FFFFFF"/>
        </w:rPr>
        <w:t>5</w:t>
      </w:r>
      <w:r w:rsidRPr="00E917E7">
        <w:rPr>
          <w:color w:val="3A3A3A"/>
          <w:shd w:val="clear" w:color="auto" w:fill="FFFFFF"/>
        </w:rPr>
        <w:t xml:space="preserve">(2), 182–190. </w:t>
      </w:r>
      <w:r w:rsidRPr="00FB6161">
        <w:rPr>
          <w:shd w:val="clear" w:color="auto" w:fill="FFFFFF"/>
        </w:rPr>
        <w:t>https://doi.org/10.1177/1524839903258018</w:t>
      </w:r>
    </w:p>
    <w:p w14:paraId="62812258" w14:textId="77777777" w:rsidR="002225F9" w:rsidRDefault="002225F9" w:rsidP="002225F9">
      <w:pPr>
        <w:spacing w:after="240"/>
        <w:contextualSpacing/>
        <w:rPr>
          <w:color w:val="3A3A3A"/>
          <w:shd w:val="clear" w:color="auto" w:fill="FFFFFF"/>
        </w:rPr>
      </w:pPr>
    </w:p>
    <w:p w14:paraId="0F0F68E8" w14:textId="77777777" w:rsidR="002225F9" w:rsidRPr="000F3451" w:rsidRDefault="002225F9" w:rsidP="002225F9">
      <w:pPr>
        <w:spacing w:after="240"/>
        <w:contextualSpacing/>
        <w:rPr>
          <w:color w:val="3A3A3A"/>
          <w:shd w:val="clear" w:color="auto" w:fill="FFFFFF"/>
        </w:rPr>
      </w:pPr>
      <w:r w:rsidRPr="000F3451">
        <w:rPr>
          <w:color w:val="3A3A3A"/>
          <w:shd w:val="clear" w:color="auto" w:fill="FFFFFF"/>
        </w:rPr>
        <w:t xml:space="preserve">Lavrakas, P.J. (2007). Nonresponse Bias. In M. S. Lewis-Beck, A. Bryman, &amp; T. </w:t>
      </w:r>
    </w:p>
    <w:p w14:paraId="5D384513" w14:textId="77777777" w:rsidR="002225F9" w:rsidRPr="000F3451" w:rsidRDefault="002225F9" w:rsidP="002225F9">
      <w:pPr>
        <w:spacing w:after="240"/>
        <w:ind w:left="720"/>
        <w:contextualSpacing/>
        <w:rPr>
          <w:color w:val="3A3A3A"/>
          <w:shd w:val="clear" w:color="auto" w:fill="FFFFFF"/>
        </w:rPr>
      </w:pPr>
      <w:r w:rsidRPr="000F3451">
        <w:rPr>
          <w:color w:val="3A3A3A"/>
          <w:shd w:val="clear" w:color="auto" w:fill="FFFFFF"/>
        </w:rPr>
        <w:t>F. Liao (Ed.), The SAGE Encyclopedia of Social Science Research Methods (September 15, 2007 ed.). Retrieved from http://sk.sagepub.</w:t>
      </w:r>
    </w:p>
    <w:p w14:paraId="52BEDDF7" w14:textId="77777777" w:rsidR="002225F9" w:rsidRDefault="002225F9" w:rsidP="002225F9">
      <w:pPr>
        <w:spacing w:after="240"/>
        <w:ind w:firstLine="720"/>
        <w:contextualSpacing/>
        <w:rPr>
          <w:color w:val="3A3A3A"/>
          <w:shd w:val="clear" w:color="auto" w:fill="FFFFFF"/>
        </w:rPr>
      </w:pPr>
      <w:r w:rsidRPr="000F3451">
        <w:rPr>
          <w:color w:val="3A3A3A"/>
          <w:shd w:val="clear" w:color="auto" w:fill="FFFFFF"/>
        </w:rPr>
        <w:t>com.proxy.lib.utk.edu:90/reference/socialscience</w:t>
      </w:r>
    </w:p>
    <w:p w14:paraId="7F56346D" w14:textId="77777777" w:rsidR="002225F9" w:rsidRDefault="002225F9" w:rsidP="002225F9">
      <w:pPr>
        <w:spacing w:after="240"/>
        <w:contextualSpacing/>
        <w:rPr>
          <w:color w:val="3A3A3A"/>
          <w:shd w:val="clear" w:color="auto" w:fill="FFFFFF"/>
        </w:rPr>
      </w:pPr>
    </w:p>
    <w:p w14:paraId="292648CA" w14:textId="77777777" w:rsidR="002225F9" w:rsidRPr="000F3451" w:rsidRDefault="002225F9" w:rsidP="002225F9">
      <w:pPr>
        <w:spacing w:after="240"/>
        <w:contextualSpacing/>
        <w:rPr>
          <w:color w:val="3A3A3A"/>
          <w:shd w:val="clear" w:color="auto" w:fill="FFFFFF"/>
        </w:rPr>
      </w:pPr>
      <w:r w:rsidRPr="000F3451">
        <w:rPr>
          <w:color w:val="3A3A3A"/>
          <w:shd w:val="clear" w:color="auto" w:fill="FFFFFF"/>
        </w:rPr>
        <w:t xml:space="preserve">Lee, C. E., Whitehead, A. L., Jacques, R. M., &amp; Julious, S. A. (2014). The </w:t>
      </w:r>
    </w:p>
    <w:p w14:paraId="3CC3255B" w14:textId="77777777" w:rsidR="002225F9" w:rsidRDefault="002225F9" w:rsidP="002225F9">
      <w:pPr>
        <w:spacing w:after="240"/>
        <w:ind w:left="720"/>
        <w:contextualSpacing/>
        <w:rPr>
          <w:color w:val="3A3A3A"/>
          <w:shd w:val="clear" w:color="auto" w:fill="FFFFFF"/>
        </w:rPr>
      </w:pPr>
      <w:r w:rsidRPr="000F3451">
        <w:rPr>
          <w:color w:val="3A3A3A"/>
          <w:shd w:val="clear" w:color="auto" w:fill="FFFFFF"/>
        </w:rPr>
        <w:t>statistical interpretation of pilot trials: should significance thresholds be reconsidered? BMC Medical Research Methodology, 14(41). doi: 10.1186/1471-2288-14-41</w:t>
      </w:r>
    </w:p>
    <w:p w14:paraId="257CE1D6" w14:textId="77777777" w:rsidR="002225F9" w:rsidRDefault="002225F9" w:rsidP="002225F9">
      <w:pPr>
        <w:spacing w:after="240"/>
        <w:contextualSpacing/>
        <w:rPr>
          <w:color w:val="3A3A3A"/>
          <w:shd w:val="clear" w:color="auto" w:fill="FFFFFF"/>
        </w:rPr>
      </w:pPr>
    </w:p>
    <w:p w14:paraId="70FA1986" w14:textId="77777777" w:rsidR="00D442A2" w:rsidRDefault="002225F9" w:rsidP="00D442A2">
      <w:pPr>
        <w:spacing w:after="240"/>
        <w:contextualSpacing/>
        <w:rPr>
          <w:color w:val="3A3A3A"/>
          <w:shd w:val="clear" w:color="auto" w:fill="FFFFFF"/>
        </w:rPr>
      </w:pPr>
      <w:r w:rsidRPr="00E936B3">
        <w:rPr>
          <w:color w:val="3A3A3A"/>
          <w:shd w:val="clear" w:color="auto" w:fill="FFFFFF"/>
        </w:rPr>
        <w:t xml:space="preserve">Levay, K. E., Freese, J., &amp; Druckman, J. N. (2016). The demographic and </w:t>
      </w:r>
    </w:p>
    <w:p w14:paraId="22DF8C11" w14:textId="7162A8FE" w:rsidR="002225F9" w:rsidRDefault="002225F9" w:rsidP="00D442A2">
      <w:pPr>
        <w:spacing w:after="240"/>
        <w:ind w:firstLine="720"/>
        <w:contextualSpacing/>
        <w:rPr>
          <w:color w:val="3A3A3A"/>
          <w:shd w:val="clear" w:color="auto" w:fill="FFFFFF"/>
        </w:rPr>
      </w:pPr>
      <w:r w:rsidRPr="00E936B3">
        <w:rPr>
          <w:color w:val="3A3A3A"/>
          <w:shd w:val="clear" w:color="auto" w:fill="FFFFFF"/>
        </w:rPr>
        <w:t>political composition of Mechanical Turk samples. Sage Open, 6(1), 1–17.</w:t>
      </w:r>
    </w:p>
    <w:p w14:paraId="750D2072" w14:textId="77777777" w:rsidR="002225F9" w:rsidRDefault="002225F9" w:rsidP="002225F9">
      <w:pPr>
        <w:spacing w:after="240"/>
        <w:contextualSpacing/>
        <w:rPr>
          <w:color w:val="3A3A3A"/>
          <w:shd w:val="clear" w:color="auto" w:fill="FFFFFF"/>
        </w:rPr>
      </w:pPr>
    </w:p>
    <w:p w14:paraId="6F32B295" w14:textId="77777777" w:rsidR="00D442A2" w:rsidRDefault="002225F9" w:rsidP="00D442A2">
      <w:pPr>
        <w:spacing w:after="240"/>
        <w:contextualSpacing/>
        <w:rPr>
          <w:color w:val="3A3A3A"/>
          <w:shd w:val="clear" w:color="auto" w:fill="FFFFFF"/>
        </w:rPr>
      </w:pPr>
      <w:r w:rsidRPr="003B2558">
        <w:rPr>
          <w:color w:val="3A3A3A"/>
          <w:shd w:val="clear" w:color="auto" w:fill="FFFFFF"/>
        </w:rPr>
        <w:t>Lewis, S. J., &amp; Orland, B. I. (2004). The importance and impact of evidence-</w:t>
      </w:r>
    </w:p>
    <w:p w14:paraId="60BD0725" w14:textId="5B268114" w:rsidR="002225F9" w:rsidRPr="00E917E7" w:rsidRDefault="002225F9" w:rsidP="00D442A2">
      <w:pPr>
        <w:spacing w:after="240"/>
        <w:ind w:left="720"/>
        <w:contextualSpacing/>
        <w:rPr>
          <w:color w:val="3A3A3A"/>
          <w:shd w:val="clear" w:color="auto" w:fill="FFFFFF"/>
        </w:rPr>
      </w:pPr>
      <w:r w:rsidRPr="003B2558">
        <w:rPr>
          <w:color w:val="3A3A3A"/>
          <w:shd w:val="clear" w:color="auto" w:fill="FFFFFF"/>
        </w:rPr>
        <w:t>based medicine. Journal of managed care pharmacy : JMCP, 10(5 Suppl A), S3–S5. https://doi.org/10.18553/jmcp.2004.10.S5-A.S3</w:t>
      </w:r>
    </w:p>
    <w:p w14:paraId="4EC80A94" w14:textId="77777777" w:rsidR="002225F9" w:rsidRPr="00E917E7" w:rsidRDefault="002225F9" w:rsidP="002225F9">
      <w:pPr>
        <w:spacing w:after="240"/>
        <w:contextualSpacing/>
      </w:pPr>
    </w:p>
    <w:p w14:paraId="4D1AADF9" w14:textId="01D6FDA2" w:rsidR="00582358" w:rsidRDefault="002225F9" w:rsidP="00D442A2">
      <w:pPr>
        <w:spacing w:after="240"/>
        <w:contextualSpacing/>
      </w:pPr>
      <w:r w:rsidRPr="00E917E7">
        <w:t xml:space="preserve">Library of Congress (LOC). (April 2013). Clinical Medical Librarians: An </w:t>
      </w:r>
      <w:r w:rsidR="00D442A2">
        <w:t>\</w:t>
      </w:r>
      <w:r w:rsidR="00D442A2">
        <w:tab/>
      </w:r>
      <w:r w:rsidRPr="00E917E7">
        <w:t xml:space="preserve">Annotated </w:t>
      </w:r>
    </w:p>
    <w:p w14:paraId="66EA6799" w14:textId="2FCCE3EE" w:rsidR="00D442A2" w:rsidRDefault="002225F9" w:rsidP="00582358">
      <w:pPr>
        <w:spacing w:after="240"/>
        <w:ind w:firstLine="720"/>
        <w:contextualSpacing/>
      </w:pPr>
      <w:r w:rsidRPr="00E917E7">
        <w:t xml:space="preserve">Bibliography. [Web blog post]. Retrieved from </w:t>
      </w:r>
    </w:p>
    <w:p w14:paraId="2D788D08" w14:textId="56683174" w:rsidR="002225F9" w:rsidRDefault="005F0411" w:rsidP="00D442A2">
      <w:pPr>
        <w:spacing w:after="240"/>
        <w:ind w:left="720"/>
        <w:contextualSpacing/>
      </w:pPr>
      <w:hyperlink r:id="rId61" w:history="1">
        <w:r w:rsidR="00D442A2" w:rsidRPr="009219B5">
          <w:rPr>
            <w:rStyle w:val="Hyperlink"/>
          </w:rPr>
          <w:t>https://www.loc.gov/flicc/publications/FRD/Clinical-Librarian-</w:t>
        </w:r>
      </w:hyperlink>
      <w:r w:rsidR="002225F9" w:rsidRPr="00FB6161">
        <w:t>Bibliography_April%202013.pdf</w:t>
      </w:r>
    </w:p>
    <w:p w14:paraId="04C7242E" w14:textId="77777777" w:rsidR="002225F9" w:rsidRDefault="002225F9" w:rsidP="002225F9">
      <w:pPr>
        <w:spacing w:after="240"/>
        <w:contextualSpacing/>
      </w:pPr>
    </w:p>
    <w:p w14:paraId="66C3BBFF" w14:textId="77777777" w:rsidR="002225F9" w:rsidRPr="000F3451" w:rsidRDefault="002225F9" w:rsidP="002225F9">
      <w:pPr>
        <w:spacing w:after="240"/>
        <w:contextualSpacing/>
      </w:pPr>
      <w:r w:rsidRPr="000F3451">
        <w:t xml:space="preserve">Lovric, M. (Ed.). (2011). International Encyclopedia of Statistical Science. New </w:t>
      </w:r>
    </w:p>
    <w:p w14:paraId="7E1003D1" w14:textId="77777777" w:rsidR="002225F9" w:rsidRPr="00E917E7" w:rsidRDefault="002225F9" w:rsidP="002225F9">
      <w:pPr>
        <w:spacing w:after="240"/>
        <w:ind w:firstLine="720"/>
        <w:contextualSpacing/>
      </w:pPr>
      <w:r w:rsidRPr="000F3451">
        <w:t>York: Springer.</w:t>
      </w:r>
    </w:p>
    <w:p w14:paraId="476F757E" w14:textId="77777777" w:rsidR="002225F9" w:rsidRPr="00E917E7" w:rsidRDefault="002225F9" w:rsidP="002225F9">
      <w:pPr>
        <w:spacing w:after="240"/>
        <w:contextualSpacing/>
        <w:rPr>
          <w:color w:val="3A3A3A"/>
          <w:shd w:val="clear" w:color="auto" w:fill="FFFFFF"/>
        </w:rPr>
      </w:pPr>
    </w:p>
    <w:p w14:paraId="03086916" w14:textId="77777777" w:rsidR="00D442A2" w:rsidRDefault="002225F9" w:rsidP="00D442A2">
      <w:pPr>
        <w:spacing w:after="240"/>
        <w:contextualSpacing/>
        <w:rPr>
          <w:color w:val="3A3A3A"/>
          <w:shd w:val="clear" w:color="auto" w:fill="FFFFFF"/>
        </w:rPr>
      </w:pPr>
      <w:r w:rsidRPr="00E917E7">
        <w:rPr>
          <w:color w:val="3A3A3A"/>
          <w:shd w:val="clear" w:color="auto" w:fill="FFFFFF"/>
        </w:rPr>
        <w:t xml:space="preserve">Luo, L., &amp; Park, V. (2013). Preparing public librarians for consumer health </w:t>
      </w:r>
    </w:p>
    <w:p w14:paraId="54ECB4BE" w14:textId="1BA42411" w:rsidR="002225F9" w:rsidRPr="00E917E7" w:rsidRDefault="002225F9" w:rsidP="00D442A2">
      <w:pPr>
        <w:spacing w:after="240"/>
        <w:ind w:left="720"/>
        <w:contextualSpacing/>
        <w:rPr>
          <w:color w:val="3A3A3A"/>
          <w:shd w:val="clear" w:color="auto" w:fill="FFFFFF"/>
        </w:rPr>
      </w:pPr>
      <w:r w:rsidRPr="00E917E7">
        <w:rPr>
          <w:color w:val="3A3A3A"/>
          <w:shd w:val="clear" w:color="auto" w:fill="FFFFFF"/>
        </w:rPr>
        <w:t>information service: A nationwide study. </w:t>
      </w:r>
      <w:r w:rsidRPr="00E917E7">
        <w:rPr>
          <w:i/>
          <w:iCs/>
          <w:color w:val="3A3A3A"/>
          <w:shd w:val="clear" w:color="auto" w:fill="FFFFFF"/>
        </w:rPr>
        <w:t>Library &amp; Information Science Research</w:t>
      </w:r>
      <w:r w:rsidRPr="00E917E7">
        <w:rPr>
          <w:color w:val="3A3A3A"/>
          <w:shd w:val="clear" w:color="auto" w:fill="FFFFFF"/>
        </w:rPr>
        <w:t>, </w:t>
      </w:r>
      <w:r w:rsidRPr="00E917E7">
        <w:rPr>
          <w:i/>
          <w:iCs/>
          <w:color w:val="3A3A3A"/>
          <w:shd w:val="clear" w:color="auto" w:fill="FFFFFF"/>
        </w:rPr>
        <w:t>35</w:t>
      </w:r>
      <w:r w:rsidRPr="00E917E7">
        <w:rPr>
          <w:color w:val="3A3A3A"/>
          <w:shd w:val="clear" w:color="auto" w:fill="FFFFFF"/>
        </w:rPr>
        <w:t xml:space="preserve">(4), 310–317. </w:t>
      </w:r>
      <w:r w:rsidRPr="00FB6161">
        <w:rPr>
          <w:shd w:val="clear" w:color="auto" w:fill="FFFFFF"/>
        </w:rPr>
        <w:t>https://doi.org/10.1016/j.lisr.2013.06.002</w:t>
      </w:r>
    </w:p>
    <w:p w14:paraId="17DEC2B4" w14:textId="77777777" w:rsidR="002225F9" w:rsidRPr="00E917E7" w:rsidRDefault="002225F9" w:rsidP="002225F9">
      <w:pPr>
        <w:spacing w:after="240"/>
        <w:contextualSpacing/>
        <w:rPr>
          <w:color w:val="3A3A3A"/>
          <w:shd w:val="clear" w:color="auto" w:fill="FFFFFF"/>
        </w:rPr>
      </w:pPr>
    </w:p>
    <w:p w14:paraId="57E03986" w14:textId="77777777" w:rsidR="002225F9" w:rsidRDefault="002225F9" w:rsidP="002225F9">
      <w:pPr>
        <w:spacing w:after="240"/>
        <w:ind w:left="720" w:hanging="720"/>
        <w:contextualSpacing/>
        <w:rPr>
          <w:color w:val="3A3A3A"/>
          <w:shd w:val="clear" w:color="auto" w:fill="FFFFFF"/>
        </w:rPr>
      </w:pPr>
      <w:r w:rsidRPr="00A2027F">
        <w:rPr>
          <w:color w:val="3A3A3A"/>
          <w:shd w:val="clear" w:color="auto" w:fill="FFFFFF"/>
        </w:rPr>
        <w:t xml:space="preserve">Mair F, May C, Murray E, Finch T, Anderson G, O'Donnell C, et al. </w:t>
      </w:r>
      <w:r>
        <w:rPr>
          <w:color w:val="3A3A3A"/>
          <w:shd w:val="clear" w:color="auto" w:fill="FFFFFF"/>
        </w:rPr>
        <w:t>(</w:t>
      </w:r>
      <w:r w:rsidRPr="00A2027F">
        <w:rPr>
          <w:color w:val="3A3A3A"/>
          <w:shd w:val="clear" w:color="auto" w:fill="FFFFFF"/>
        </w:rPr>
        <w:t>2009</w:t>
      </w:r>
      <w:r>
        <w:rPr>
          <w:color w:val="3A3A3A"/>
          <w:shd w:val="clear" w:color="auto" w:fill="FFFFFF"/>
        </w:rPr>
        <w:t>)</w:t>
      </w:r>
      <w:r w:rsidRPr="00A2027F">
        <w:rPr>
          <w:color w:val="3A3A3A"/>
          <w:shd w:val="clear" w:color="auto" w:fill="FFFFFF"/>
        </w:rPr>
        <w:t>. Understanding the implementation and integration of e-Health services</w:t>
      </w:r>
      <w:r>
        <w:rPr>
          <w:color w:val="3A3A3A"/>
          <w:shd w:val="clear" w:color="auto" w:fill="FFFFFF"/>
        </w:rPr>
        <w:t xml:space="preserve">. </w:t>
      </w:r>
      <w:r w:rsidRPr="003855FF">
        <w:rPr>
          <w:i/>
          <w:color w:val="3A3A3A"/>
          <w:shd w:val="clear" w:color="auto" w:fill="FFFFFF"/>
        </w:rPr>
        <w:t>NETSCC</w:t>
      </w:r>
      <w:r w:rsidRPr="00A2027F">
        <w:rPr>
          <w:color w:val="3A3A3A"/>
          <w:shd w:val="clear" w:color="auto" w:fill="FFFFFF"/>
        </w:rPr>
        <w:t>. http://www.netscc.ac.uk/hsdr/files/project/SDO_FR_08-1602-135_V01.pdf</w:t>
      </w:r>
    </w:p>
    <w:p w14:paraId="500BA41E" w14:textId="77777777" w:rsidR="002225F9" w:rsidRDefault="002225F9" w:rsidP="002225F9">
      <w:pPr>
        <w:spacing w:after="240"/>
        <w:contextualSpacing/>
        <w:rPr>
          <w:color w:val="3A3A3A"/>
          <w:shd w:val="clear" w:color="auto" w:fill="FFFFFF"/>
        </w:rPr>
      </w:pPr>
    </w:p>
    <w:p w14:paraId="69A3F5F4" w14:textId="77777777" w:rsidR="002225F9" w:rsidRPr="00E028CE" w:rsidRDefault="002225F9" w:rsidP="002225F9">
      <w:pPr>
        <w:spacing w:after="240"/>
        <w:contextualSpacing/>
        <w:rPr>
          <w:color w:val="3A3A3A"/>
          <w:shd w:val="clear" w:color="auto" w:fill="FFFFFF"/>
        </w:rPr>
      </w:pPr>
      <w:r w:rsidRPr="00E028CE">
        <w:rPr>
          <w:color w:val="3A3A3A"/>
          <w:shd w:val="clear" w:color="auto" w:fill="FFFFFF"/>
        </w:rPr>
        <w:t>M</w:t>
      </w:r>
      <w:r>
        <w:rPr>
          <w:color w:val="3A3A3A"/>
          <w:shd w:val="clear" w:color="auto" w:fill="FFFFFF"/>
        </w:rPr>
        <w:t>arshall</w:t>
      </w:r>
      <w:r w:rsidRPr="00E028CE">
        <w:rPr>
          <w:color w:val="3A3A3A"/>
          <w:shd w:val="clear" w:color="auto" w:fill="FFFFFF"/>
        </w:rPr>
        <w:t xml:space="preserve">, J. (1992). The impact of the hospital library on clinical decision making : </w:t>
      </w:r>
    </w:p>
    <w:p w14:paraId="521F706D" w14:textId="77777777" w:rsidR="002225F9" w:rsidRDefault="002225F9" w:rsidP="00D442A2">
      <w:pPr>
        <w:spacing w:after="240"/>
        <w:ind w:left="720"/>
        <w:contextualSpacing/>
        <w:rPr>
          <w:color w:val="3A3A3A"/>
          <w:shd w:val="clear" w:color="auto" w:fill="FFFFFF"/>
        </w:rPr>
      </w:pPr>
      <w:r w:rsidRPr="00E028CE">
        <w:rPr>
          <w:color w:val="3A3A3A"/>
          <w:shd w:val="clear" w:color="auto" w:fill="FFFFFF"/>
        </w:rPr>
        <w:t>the Rochester study. Bulletin of the Medical Library Association, 80(2), 169–178.</w:t>
      </w:r>
    </w:p>
    <w:p w14:paraId="1B28D6D3" w14:textId="77777777" w:rsidR="002225F9" w:rsidRDefault="002225F9" w:rsidP="002225F9">
      <w:pPr>
        <w:spacing w:after="240"/>
        <w:contextualSpacing/>
        <w:rPr>
          <w:color w:val="3A3A3A"/>
          <w:shd w:val="clear" w:color="auto" w:fill="FFFFFF"/>
        </w:rPr>
      </w:pPr>
    </w:p>
    <w:p w14:paraId="5C9806DB" w14:textId="77777777" w:rsidR="00D442A2" w:rsidRDefault="002225F9" w:rsidP="00D442A2">
      <w:pPr>
        <w:spacing w:after="240"/>
        <w:contextualSpacing/>
        <w:rPr>
          <w:color w:val="3A3A3A"/>
          <w:shd w:val="clear" w:color="auto" w:fill="FFFFFF"/>
        </w:rPr>
      </w:pPr>
      <w:r w:rsidRPr="00652EA5">
        <w:rPr>
          <w:color w:val="3A3A3A"/>
          <w:shd w:val="clear" w:color="auto" w:fill="FFFFFF"/>
        </w:rPr>
        <w:t xml:space="preserve">Marshall, S. (2013). The value of library and information services in patient care: </w:t>
      </w:r>
    </w:p>
    <w:p w14:paraId="30D01A63" w14:textId="3C63D2BA" w:rsidR="002225F9" w:rsidRDefault="002225F9" w:rsidP="00D442A2">
      <w:pPr>
        <w:spacing w:after="240"/>
        <w:ind w:left="720"/>
        <w:contextualSpacing/>
        <w:rPr>
          <w:color w:val="3A3A3A"/>
          <w:shd w:val="clear" w:color="auto" w:fill="FFFFFF"/>
        </w:rPr>
      </w:pPr>
      <w:r w:rsidRPr="00652EA5">
        <w:rPr>
          <w:color w:val="3A3A3A"/>
          <w:shd w:val="clear" w:color="auto" w:fill="FFFFFF"/>
        </w:rPr>
        <w:t xml:space="preserve">results of a multisite study. Journal of the Medical Library Association, 101(1), 38–46. </w:t>
      </w:r>
      <w:r w:rsidRPr="00FB6161">
        <w:rPr>
          <w:shd w:val="clear" w:color="auto" w:fill="FFFFFF"/>
        </w:rPr>
        <w:t>https://doi.org/10.3163/1536-5050.101.1.007</w:t>
      </w:r>
    </w:p>
    <w:p w14:paraId="3A911178" w14:textId="77777777" w:rsidR="002225F9" w:rsidRDefault="002225F9" w:rsidP="002225F9">
      <w:pPr>
        <w:spacing w:after="240"/>
        <w:contextualSpacing/>
        <w:rPr>
          <w:color w:val="3A3A3A"/>
          <w:shd w:val="clear" w:color="auto" w:fill="FFFFFF"/>
        </w:rPr>
      </w:pPr>
    </w:p>
    <w:p w14:paraId="3B10BDFB" w14:textId="77777777" w:rsidR="00D442A2" w:rsidRDefault="002225F9" w:rsidP="00D442A2">
      <w:pPr>
        <w:spacing w:after="240"/>
        <w:contextualSpacing/>
        <w:rPr>
          <w:i/>
          <w:iCs/>
          <w:color w:val="3A3A3A"/>
          <w:shd w:val="clear" w:color="auto" w:fill="FFFFFF"/>
        </w:rPr>
      </w:pPr>
      <w:r w:rsidRPr="00E917E7">
        <w:rPr>
          <w:color w:val="3A3A3A"/>
          <w:shd w:val="clear" w:color="auto" w:fill="FFFFFF"/>
        </w:rPr>
        <w:t>Martin, E. (2019). Social justice and the medical librarian. </w:t>
      </w:r>
      <w:r w:rsidRPr="00E917E7">
        <w:rPr>
          <w:i/>
          <w:iCs/>
          <w:color w:val="3A3A3A"/>
          <w:shd w:val="clear" w:color="auto" w:fill="FFFFFF"/>
        </w:rPr>
        <w:t xml:space="preserve">Journal of the Medical </w:t>
      </w:r>
    </w:p>
    <w:p w14:paraId="4E790173" w14:textId="2CB1C64A" w:rsidR="002225F9" w:rsidRDefault="002225F9" w:rsidP="00D442A2">
      <w:pPr>
        <w:spacing w:after="240"/>
        <w:ind w:left="720"/>
        <w:contextualSpacing/>
        <w:rPr>
          <w:rStyle w:val="Hyperlink"/>
          <w:shd w:val="clear" w:color="auto" w:fill="FFFFFF"/>
        </w:rPr>
      </w:pPr>
      <w:r w:rsidRPr="00E917E7">
        <w:rPr>
          <w:i/>
          <w:iCs/>
          <w:color w:val="3A3A3A"/>
          <w:shd w:val="clear" w:color="auto" w:fill="FFFFFF"/>
        </w:rPr>
        <w:t>Library Association</w:t>
      </w:r>
      <w:r w:rsidRPr="00E917E7">
        <w:rPr>
          <w:color w:val="3A3A3A"/>
          <w:shd w:val="clear" w:color="auto" w:fill="FFFFFF"/>
        </w:rPr>
        <w:t>, </w:t>
      </w:r>
      <w:r w:rsidRPr="00E917E7">
        <w:rPr>
          <w:i/>
          <w:iCs/>
          <w:color w:val="3A3A3A"/>
          <w:shd w:val="clear" w:color="auto" w:fill="FFFFFF"/>
        </w:rPr>
        <w:t>107</w:t>
      </w:r>
      <w:r w:rsidRPr="00E917E7">
        <w:rPr>
          <w:color w:val="3A3A3A"/>
          <w:shd w:val="clear" w:color="auto" w:fill="FFFFFF"/>
        </w:rPr>
        <w:t xml:space="preserve">(3), 291–303. </w:t>
      </w:r>
      <w:r w:rsidRPr="00FB6161">
        <w:rPr>
          <w:shd w:val="clear" w:color="auto" w:fill="FFFFFF"/>
        </w:rPr>
        <w:t>https://doi.org/10.5195/jmla.2019.712</w:t>
      </w:r>
    </w:p>
    <w:p w14:paraId="1339886C" w14:textId="77777777" w:rsidR="002225F9" w:rsidRDefault="002225F9" w:rsidP="002225F9">
      <w:pPr>
        <w:spacing w:after="240"/>
        <w:contextualSpacing/>
        <w:rPr>
          <w:rStyle w:val="Hyperlink"/>
          <w:shd w:val="clear" w:color="auto" w:fill="FFFFFF"/>
        </w:rPr>
      </w:pPr>
    </w:p>
    <w:p w14:paraId="21336370" w14:textId="77777777" w:rsidR="002225F9" w:rsidRPr="000E20C5" w:rsidRDefault="002225F9" w:rsidP="002225F9">
      <w:pPr>
        <w:spacing w:after="240"/>
        <w:contextualSpacing/>
        <w:rPr>
          <w:color w:val="3A3A3A"/>
          <w:shd w:val="clear" w:color="auto" w:fill="FFFFFF"/>
        </w:rPr>
      </w:pPr>
      <w:r w:rsidRPr="000E20C5">
        <w:rPr>
          <w:color w:val="3A3A3A"/>
          <w:shd w:val="clear" w:color="auto" w:fill="FFFFFF"/>
        </w:rPr>
        <w:t xml:space="preserve">McCutcheon, A. L. (2008). Sampling Bias. In P. J. Lavrakas (Ed.), Encyclopedia </w:t>
      </w:r>
    </w:p>
    <w:p w14:paraId="4B7A8F1C" w14:textId="77777777" w:rsidR="002225F9" w:rsidRDefault="002225F9" w:rsidP="002225F9">
      <w:pPr>
        <w:spacing w:after="240"/>
        <w:ind w:left="720"/>
        <w:contextualSpacing/>
        <w:rPr>
          <w:color w:val="3A3A3A"/>
          <w:shd w:val="clear" w:color="auto" w:fill="FFFFFF"/>
        </w:rPr>
      </w:pPr>
      <w:r w:rsidRPr="000E20C5">
        <w:rPr>
          <w:color w:val="3A3A3A"/>
          <w:shd w:val="clear" w:color="auto" w:fill="FFFFFF"/>
        </w:rPr>
        <w:t xml:space="preserve">of Survey Research Methods (September 15, 2008 ed.). Retrieved from </w:t>
      </w:r>
      <w:r w:rsidRPr="00FB6161">
        <w:rPr>
          <w:shd w:val="clear" w:color="auto" w:fill="FFFFFF"/>
        </w:rPr>
        <w:t>http://sk.sagepub.com.proxy.lib.utk.edu:90/reference/survey</w:t>
      </w:r>
    </w:p>
    <w:p w14:paraId="37D113B1" w14:textId="77777777" w:rsidR="002225F9" w:rsidRPr="00E917E7" w:rsidRDefault="002225F9" w:rsidP="002225F9">
      <w:pPr>
        <w:spacing w:after="240"/>
        <w:contextualSpacing/>
        <w:rPr>
          <w:color w:val="3A3A3A"/>
          <w:shd w:val="clear" w:color="auto" w:fill="FFFFFF"/>
        </w:rPr>
      </w:pPr>
    </w:p>
    <w:p w14:paraId="6AED4411" w14:textId="77777777" w:rsidR="002225F9" w:rsidRDefault="002225F9" w:rsidP="002225F9">
      <w:pPr>
        <w:spacing w:after="240"/>
        <w:contextualSpacing/>
      </w:pPr>
      <w:r w:rsidRPr="00FB6161">
        <w:t>Medical Library Assistance Act of 1965 (42 U.S.C. § 286, et. seq.</w:t>
      </w:r>
    </w:p>
    <w:p w14:paraId="2B59270E" w14:textId="77777777" w:rsidR="002225F9" w:rsidRDefault="002225F9" w:rsidP="002225F9">
      <w:pPr>
        <w:spacing w:after="240"/>
        <w:contextualSpacing/>
      </w:pPr>
    </w:p>
    <w:p w14:paraId="10023B23" w14:textId="6250DE27" w:rsidR="00DF5A48" w:rsidRDefault="00DF5A48" w:rsidP="00DF5A48">
      <w:pPr>
        <w:spacing w:after="240"/>
        <w:contextualSpacing/>
      </w:pPr>
      <w:r w:rsidRPr="00E917E7">
        <w:t>Medical Library Association (</w:t>
      </w:r>
      <w:r>
        <w:t>2022a</w:t>
      </w:r>
      <w:r w:rsidRPr="00E917E7">
        <w:t xml:space="preserve">) </w:t>
      </w:r>
      <w:r>
        <w:t>About MLA</w:t>
      </w:r>
      <w:r w:rsidRPr="003E768E">
        <w:t xml:space="preserve"> </w:t>
      </w:r>
      <w:r w:rsidRPr="00E917E7">
        <w:t xml:space="preserve">[Web blog post]. Retrieved from </w:t>
      </w:r>
    </w:p>
    <w:p w14:paraId="45CC2E49" w14:textId="5AE7F72C" w:rsidR="00DF5A48" w:rsidRDefault="00DF5A48" w:rsidP="00DF5A48">
      <w:pPr>
        <w:spacing w:after="240"/>
        <w:ind w:firstLine="720"/>
        <w:contextualSpacing/>
      </w:pPr>
      <w:r w:rsidRPr="00DF5A48">
        <w:t>https://www.mlanet.org/p/cm/ld/fid=21</w:t>
      </w:r>
    </w:p>
    <w:p w14:paraId="3F10236B" w14:textId="77777777" w:rsidR="00DF5A48" w:rsidRDefault="00DF5A48" w:rsidP="003E768E">
      <w:pPr>
        <w:spacing w:after="240"/>
        <w:contextualSpacing/>
      </w:pPr>
    </w:p>
    <w:p w14:paraId="7ACB4537" w14:textId="536773F4" w:rsidR="003E768E" w:rsidRDefault="003E768E" w:rsidP="003E768E">
      <w:pPr>
        <w:spacing w:after="240"/>
        <w:contextualSpacing/>
      </w:pPr>
      <w:r w:rsidRPr="00E917E7">
        <w:t>Medical Library Association (</w:t>
      </w:r>
      <w:r>
        <w:t>2022</w:t>
      </w:r>
      <w:r w:rsidR="00DF5A48">
        <w:t>b</w:t>
      </w:r>
      <w:r w:rsidRPr="00E917E7">
        <w:t xml:space="preserve">) </w:t>
      </w:r>
      <w:r w:rsidRPr="003E768E">
        <w:t xml:space="preserve">Consumer and Patient Health Information </w:t>
      </w:r>
    </w:p>
    <w:p w14:paraId="6C9A8EB9" w14:textId="59147730" w:rsidR="003E768E" w:rsidRDefault="003E768E" w:rsidP="003E768E">
      <w:pPr>
        <w:spacing w:after="240"/>
        <w:ind w:left="720"/>
        <w:contextualSpacing/>
      </w:pPr>
      <w:r w:rsidRPr="003E768E">
        <w:t xml:space="preserve">Services Caucus </w:t>
      </w:r>
      <w:r w:rsidRPr="00E917E7">
        <w:t xml:space="preserve">[Web blog post]. Retrieved from </w:t>
      </w:r>
      <w:hyperlink r:id="rId62" w:history="1">
        <w:r w:rsidRPr="00D06645">
          <w:rPr>
            <w:rStyle w:val="Hyperlink"/>
          </w:rPr>
          <w:t>https://www.mlanet.org/caphis</w:t>
        </w:r>
      </w:hyperlink>
    </w:p>
    <w:p w14:paraId="7CB7F17F" w14:textId="77777777" w:rsidR="003E768E" w:rsidRDefault="003E768E" w:rsidP="003E768E">
      <w:pPr>
        <w:spacing w:after="240"/>
        <w:ind w:left="720"/>
        <w:contextualSpacing/>
      </w:pPr>
    </w:p>
    <w:p w14:paraId="163C06B3" w14:textId="42D84629" w:rsidR="002225F9" w:rsidRPr="00E917E7" w:rsidRDefault="002225F9" w:rsidP="002225F9">
      <w:pPr>
        <w:spacing w:after="240"/>
        <w:contextualSpacing/>
      </w:pPr>
      <w:r w:rsidRPr="00E917E7">
        <w:t>Medical Library Association (</w:t>
      </w:r>
      <w:r>
        <w:t>2021a</w:t>
      </w:r>
      <w:r w:rsidRPr="00E917E7">
        <w:t xml:space="preserve">) </w:t>
      </w:r>
      <w:r>
        <w:t>Mentoring</w:t>
      </w:r>
      <w:r w:rsidRPr="00E917E7">
        <w:t xml:space="preserve"> </w:t>
      </w:r>
    </w:p>
    <w:p w14:paraId="17D9C6DD" w14:textId="77777777" w:rsidR="002225F9" w:rsidRDefault="002225F9" w:rsidP="002225F9">
      <w:pPr>
        <w:spacing w:after="240"/>
        <w:ind w:firstLine="720"/>
        <w:contextualSpacing/>
      </w:pPr>
      <w:r w:rsidRPr="00E917E7">
        <w:t xml:space="preserve">[Web blog post]. Retrieved from </w:t>
      </w:r>
      <w:r w:rsidRPr="00053706">
        <w:t>https://www.mlanet.org/p/cm/ld/fid=45</w:t>
      </w:r>
    </w:p>
    <w:p w14:paraId="18AECADA" w14:textId="77777777" w:rsidR="002225F9" w:rsidRDefault="002225F9" w:rsidP="002225F9">
      <w:pPr>
        <w:spacing w:after="240"/>
        <w:contextualSpacing/>
      </w:pPr>
    </w:p>
    <w:p w14:paraId="04A8DA60" w14:textId="7E0869A8" w:rsidR="002225F9" w:rsidRPr="00E917E7" w:rsidRDefault="002225F9" w:rsidP="002225F9">
      <w:pPr>
        <w:spacing w:after="240"/>
        <w:contextualSpacing/>
      </w:pPr>
      <w:r w:rsidRPr="00E917E7">
        <w:t>Medical Library Association (</w:t>
      </w:r>
      <w:r>
        <w:t>2021b</w:t>
      </w:r>
      <w:r w:rsidRPr="00E917E7">
        <w:t xml:space="preserve">) </w:t>
      </w:r>
      <w:r w:rsidRPr="00C51A62">
        <w:t>Professional Development</w:t>
      </w:r>
      <w:r w:rsidRPr="00E917E7">
        <w:t xml:space="preserve"> </w:t>
      </w:r>
    </w:p>
    <w:p w14:paraId="5CCE4BCC" w14:textId="77777777" w:rsidR="002225F9" w:rsidRDefault="002225F9" w:rsidP="002225F9">
      <w:pPr>
        <w:spacing w:after="240"/>
        <w:ind w:firstLine="720"/>
        <w:contextualSpacing/>
      </w:pPr>
      <w:r w:rsidRPr="00E917E7">
        <w:t xml:space="preserve">[Web blog post]. Retrieved from </w:t>
      </w:r>
      <w:r w:rsidRPr="001D50D9">
        <w:t>https://www.mlanet.org/page/chis</w:t>
      </w:r>
    </w:p>
    <w:p w14:paraId="713EB06A" w14:textId="77777777" w:rsidR="002225F9" w:rsidRDefault="002225F9" w:rsidP="002225F9">
      <w:pPr>
        <w:spacing w:after="240"/>
        <w:contextualSpacing/>
      </w:pPr>
    </w:p>
    <w:p w14:paraId="0D02D483" w14:textId="23CA5F46" w:rsidR="002225F9" w:rsidRPr="00E917E7" w:rsidRDefault="002225F9" w:rsidP="002225F9">
      <w:pPr>
        <w:spacing w:after="240"/>
        <w:contextualSpacing/>
      </w:pPr>
      <w:r w:rsidRPr="00E917E7">
        <w:t>Medical Library Association (</w:t>
      </w:r>
      <w:r>
        <w:t>2021c</w:t>
      </w:r>
      <w:r w:rsidRPr="00E917E7">
        <w:t xml:space="preserve">) </w:t>
      </w:r>
      <w:r w:rsidRPr="001D50D9">
        <w:t>Health Information Profession</w:t>
      </w:r>
    </w:p>
    <w:p w14:paraId="409F5EC3" w14:textId="77777777" w:rsidR="002225F9" w:rsidRDefault="002225F9" w:rsidP="002225F9">
      <w:pPr>
        <w:spacing w:after="240"/>
        <w:ind w:firstLine="720"/>
        <w:contextualSpacing/>
      </w:pPr>
      <w:r w:rsidRPr="00E917E7">
        <w:lastRenderedPageBreak/>
        <w:t xml:space="preserve">[Web blog post]. Retrieved from </w:t>
      </w:r>
      <w:r w:rsidRPr="00D921F3">
        <w:t>https://www.mlanet.org/p/cm/ld/fid=53</w:t>
      </w:r>
    </w:p>
    <w:p w14:paraId="3D032905" w14:textId="77777777" w:rsidR="002225F9" w:rsidRDefault="002225F9" w:rsidP="002225F9">
      <w:pPr>
        <w:spacing w:after="240"/>
        <w:contextualSpacing/>
      </w:pPr>
    </w:p>
    <w:p w14:paraId="48B8349B" w14:textId="25B5C30B" w:rsidR="00D442A2" w:rsidRDefault="002225F9" w:rsidP="00D442A2">
      <w:pPr>
        <w:spacing w:after="240"/>
        <w:contextualSpacing/>
      </w:pPr>
      <w:r w:rsidRPr="00E917E7">
        <w:t>Medical Library Association (</w:t>
      </w:r>
      <w:r>
        <w:t>2021d</w:t>
      </w:r>
      <w:r w:rsidRPr="00E917E7">
        <w:t xml:space="preserve">) </w:t>
      </w:r>
      <w:r w:rsidRPr="00D921F3">
        <w:t xml:space="preserve">Academy of Health Information </w:t>
      </w:r>
    </w:p>
    <w:p w14:paraId="03FD2A5C" w14:textId="0C063448" w:rsidR="00E82B0A" w:rsidRDefault="002225F9" w:rsidP="00D442A2">
      <w:pPr>
        <w:spacing w:after="240"/>
        <w:ind w:left="720"/>
        <w:contextualSpacing/>
      </w:pPr>
      <w:r w:rsidRPr="00D921F3">
        <w:t>Professionals (AHIP)</w:t>
      </w:r>
      <w:r>
        <w:t xml:space="preserve"> </w:t>
      </w:r>
      <w:r w:rsidRPr="00E917E7">
        <w:t xml:space="preserve">[Web blog post]. Retrieved from </w:t>
      </w:r>
      <w:hyperlink r:id="rId63" w:history="1">
        <w:r w:rsidR="00E82B0A" w:rsidRPr="00FB094D">
          <w:rPr>
            <w:rStyle w:val="Hyperlink"/>
          </w:rPr>
          <w:t>https://www.mlanet.org/p/cm/ld/fid=41</w:t>
        </w:r>
      </w:hyperlink>
    </w:p>
    <w:p w14:paraId="65107436" w14:textId="43C95432" w:rsidR="00E82B0A" w:rsidRDefault="00E82B0A" w:rsidP="00D442A2">
      <w:pPr>
        <w:spacing w:after="240"/>
        <w:ind w:left="720"/>
        <w:contextualSpacing/>
      </w:pPr>
    </w:p>
    <w:p w14:paraId="1DAFE419" w14:textId="0AA6305C" w:rsidR="00E82B0A" w:rsidRDefault="00E82B0A" w:rsidP="00DD022B">
      <w:pPr>
        <w:spacing w:after="240"/>
        <w:ind w:left="720" w:hanging="720"/>
        <w:contextualSpacing/>
      </w:pPr>
      <w:r>
        <w:t>Medical Library Association (</w:t>
      </w:r>
      <w:r w:rsidR="00E42540">
        <w:t>June</w:t>
      </w:r>
      <w:r w:rsidR="00DD022B">
        <w:t xml:space="preserve"> </w:t>
      </w:r>
      <w:r>
        <w:t>201</w:t>
      </w:r>
      <w:r w:rsidR="00DD022B">
        <w:t>0</w:t>
      </w:r>
      <w:r>
        <w:t xml:space="preserve">) </w:t>
      </w:r>
      <w:r w:rsidRPr="00E82B0A">
        <w:t>Code of Ethics for Health Sciences Librarianship</w:t>
      </w:r>
      <w:r>
        <w:t xml:space="preserve"> - </w:t>
      </w:r>
      <w:r w:rsidRPr="00E82B0A">
        <w:t>Goals and Principles for Ethical Conduct</w:t>
      </w:r>
      <w:r>
        <w:t xml:space="preserve"> </w:t>
      </w:r>
      <w:r w:rsidR="00E42540">
        <w:t>[</w:t>
      </w:r>
      <w:r>
        <w:t>Web blog post</w:t>
      </w:r>
      <w:r w:rsidR="00E42540">
        <w:t>]</w:t>
      </w:r>
      <w:r w:rsidR="00DD022B">
        <w:t xml:space="preserve"> </w:t>
      </w:r>
      <w:r w:rsidR="00E42540">
        <w:t>R</w:t>
      </w:r>
      <w:r w:rsidR="00DD022B">
        <w:t xml:space="preserve">etrieved from </w:t>
      </w:r>
      <w:r w:rsidR="00DD022B" w:rsidRPr="00DD022B">
        <w:t>https://www.mlanet.org/page/code-of-ethics#:~:text=The%20health%20sciences%20librarian%20works,is%20provided%20to%20the%20client</w:t>
      </w:r>
    </w:p>
    <w:p w14:paraId="39A1CC9F" w14:textId="77777777" w:rsidR="002225F9" w:rsidRDefault="002225F9" w:rsidP="002225F9">
      <w:pPr>
        <w:spacing w:after="240"/>
        <w:contextualSpacing/>
      </w:pPr>
    </w:p>
    <w:p w14:paraId="2D2014D1" w14:textId="490842D4" w:rsidR="00D442A2" w:rsidRDefault="002225F9" w:rsidP="00D442A2">
      <w:pPr>
        <w:spacing w:after="240"/>
        <w:contextualSpacing/>
      </w:pPr>
      <w:r w:rsidRPr="00E917E7">
        <w:t xml:space="preserve">Medical Library Association (n.d.) Explore a Career in Health Sciences </w:t>
      </w:r>
    </w:p>
    <w:p w14:paraId="4FBE96A5" w14:textId="46DED6B8" w:rsidR="002225F9" w:rsidRDefault="002225F9" w:rsidP="00D442A2">
      <w:pPr>
        <w:spacing w:after="240"/>
        <w:ind w:left="720"/>
        <w:contextualSpacing/>
      </w:pPr>
      <w:r w:rsidRPr="00E917E7">
        <w:t xml:space="preserve">Information [Web blog post]. Retrieved from </w:t>
      </w:r>
      <w:hyperlink r:id="rId64" w:history="1">
        <w:r w:rsidR="00D442A2" w:rsidRPr="009219B5">
          <w:rPr>
            <w:rStyle w:val="Hyperlink"/>
          </w:rPr>
          <w:t>https://www.mlanet.org/page/explore-this-career</w:t>
        </w:r>
      </w:hyperlink>
    </w:p>
    <w:p w14:paraId="5DA610F4" w14:textId="77777777" w:rsidR="002225F9" w:rsidRDefault="002225F9" w:rsidP="002225F9">
      <w:pPr>
        <w:spacing w:after="240"/>
        <w:contextualSpacing/>
      </w:pPr>
    </w:p>
    <w:p w14:paraId="118B3159" w14:textId="77777777" w:rsidR="00D442A2" w:rsidRDefault="002225F9" w:rsidP="00D442A2">
      <w:pPr>
        <w:spacing w:after="240"/>
        <w:contextualSpacing/>
        <w:rPr>
          <w:rStyle w:val="Hyperlink"/>
        </w:rPr>
      </w:pPr>
      <w:r w:rsidRPr="00E75959">
        <w:rPr>
          <w:rStyle w:val="Hyperlink"/>
        </w:rPr>
        <w:t xml:space="preserve">Mendez, I., Pories, M., Cordova, L., Malki, A., Wiggins, M., &amp; Lee, J. (2019). A </w:t>
      </w:r>
    </w:p>
    <w:p w14:paraId="4BE06247" w14:textId="32493D95" w:rsidR="002225F9" w:rsidRDefault="002225F9" w:rsidP="002225F9">
      <w:pPr>
        <w:spacing w:after="240"/>
        <w:ind w:left="720"/>
        <w:contextualSpacing/>
        <w:rPr>
          <w:rStyle w:val="Hyperlink"/>
        </w:rPr>
      </w:pPr>
      <w:r w:rsidRPr="00E75959">
        <w:rPr>
          <w:rStyle w:val="Hyperlink"/>
        </w:rPr>
        <w:t xml:space="preserve">pilot project to increase health literacy among youth from seasonal farmworker families in rural eastern North Carolina: a qualitative exploration of implementation and impact. Journal of the Medical Library Association, 107(2), 179–186. </w:t>
      </w:r>
      <w:hyperlink r:id="rId65" w:history="1">
        <w:r w:rsidR="006F0E36" w:rsidRPr="00D06645">
          <w:rPr>
            <w:rStyle w:val="Hyperlink"/>
          </w:rPr>
          <w:t>https://doi.org/10.5195/jmla.2019.560</w:t>
        </w:r>
      </w:hyperlink>
    </w:p>
    <w:p w14:paraId="7385443C" w14:textId="77777777" w:rsidR="006F0E36" w:rsidRDefault="006F0E36" w:rsidP="006F0E36">
      <w:pPr>
        <w:spacing w:after="240"/>
        <w:contextualSpacing/>
        <w:rPr>
          <w:rStyle w:val="Hyperlink"/>
        </w:rPr>
      </w:pPr>
    </w:p>
    <w:p w14:paraId="04CBC769" w14:textId="77777777" w:rsidR="006F0E36" w:rsidRDefault="006F0E36" w:rsidP="006F0E36">
      <w:pPr>
        <w:spacing w:after="240"/>
        <w:contextualSpacing/>
        <w:rPr>
          <w:rStyle w:val="Hyperlink"/>
        </w:rPr>
      </w:pPr>
      <w:r w:rsidRPr="006F0E36">
        <w:rPr>
          <w:rStyle w:val="Hyperlink"/>
        </w:rPr>
        <w:t xml:space="preserve">Mika, &amp; Shuman, B. A. (1988). Legal issues affecting libraries and librarians; </w:t>
      </w:r>
    </w:p>
    <w:p w14:paraId="0917CC61" w14:textId="5A9798BF" w:rsidR="006F0E36" w:rsidRDefault="006F0E36" w:rsidP="006F0E36">
      <w:pPr>
        <w:spacing w:after="240"/>
        <w:ind w:left="720"/>
        <w:contextualSpacing/>
        <w:rPr>
          <w:rStyle w:val="Hyperlink"/>
        </w:rPr>
      </w:pPr>
      <w:r w:rsidRPr="006F0E36">
        <w:rPr>
          <w:rStyle w:val="Hyperlink"/>
        </w:rPr>
        <w:t>employment laws, liability &amp; insurance, contracts, and problem patrons. (Lesson II: liability insurance, malpractice, and copyright). American Libraries (Chicago, Ill.), 19(2), 108–.</w:t>
      </w:r>
    </w:p>
    <w:p w14:paraId="7A2709EB" w14:textId="77777777" w:rsidR="002225F9" w:rsidRDefault="002225F9" w:rsidP="002225F9">
      <w:pPr>
        <w:spacing w:after="240"/>
        <w:contextualSpacing/>
        <w:rPr>
          <w:rStyle w:val="Hyperlink"/>
        </w:rPr>
      </w:pPr>
    </w:p>
    <w:p w14:paraId="1FDC5094" w14:textId="77777777" w:rsidR="00D442A2" w:rsidRDefault="002225F9" w:rsidP="00D442A2">
      <w:pPr>
        <w:spacing w:after="240"/>
        <w:contextualSpacing/>
      </w:pPr>
      <w:r w:rsidRPr="0028542C">
        <w:t xml:space="preserve">Miller, A. (2008). Overweight and obesity in nurses, advanced practice nurses, </w:t>
      </w:r>
    </w:p>
    <w:p w14:paraId="12810328" w14:textId="6714B122" w:rsidR="002225F9" w:rsidRDefault="002225F9" w:rsidP="00D442A2">
      <w:pPr>
        <w:spacing w:after="240"/>
        <w:ind w:left="720"/>
        <w:contextualSpacing/>
      </w:pPr>
      <w:r w:rsidRPr="0028542C">
        <w:t xml:space="preserve">and nurse educators. Journal of the American Academy of Nurse Practitioners, 20(5), 259–265. </w:t>
      </w:r>
      <w:r w:rsidRPr="00FB6161">
        <w:t>https://doi.org/10.1111/j.1745-7599.2008.00319.x</w:t>
      </w:r>
    </w:p>
    <w:p w14:paraId="7A62CC86" w14:textId="77777777" w:rsidR="002225F9" w:rsidRPr="00E917E7" w:rsidRDefault="002225F9" w:rsidP="002225F9">
      <w:pPr>
        <w:spacing w:after="240"/>
        <w:contextualSpacing/>
        <w:rPr>
          <w:color w:val="3A3A3A"/>
          <w:shd w:val="clear" w:color="auto" w:fill="FFFFFF"/>
        </w:rPr>
      </w:pPr>
    </w:p>
    <w:p w14:paraId="3B4D3D52" w14:textId="77777777" w:rsidR="002225F9" w:rsidRPr="00E917E7" w:rsidRDefault="002225F9" w:rsidP="002225F9">
      <w:pPr>
        <w:spacing w:after="240"/>
        <w:contextualSpacing/>
        <w:rPr>
          <w:i/>
          <w:iCs/>
          <w:color w:val="3A3A3A"/>
          <w:shd w:val="clear" w:color="auto" w:fill="FFFFFF"/>
        </w:rPr>
      </w:pPr>
      <w:r w:rsidRPr="00E917E7">
        <w:rPr>
          <w:color w:val="3A3A3A"/>
          <w:shd w:val="clear" w:color="auto" w:fill="FFFFFF"/>
        </w:rPr>
        <w:t>Nass, S., Levit, L., &amp; Gostin, L. (2009). </w:t>
      </w:r>
      <w:r w:rsidRPr="00E917E7">
        <w:rPr>
          <w:i/>
          <w:iCs/>
          <w:color w:val="3A3A3A"/>
          <w:shd w:val="clear" w:color="auto" w:fill="FFFFFF"/>
        </w:rPr>
        <w:t xml:space="preserve">Beyond the HIPAA privacy rule enhancing </w:t>
      </w:r>
    </w:p>
    <w:p w14:paraId="1D364A62" w14:textId="501E54F0" w:rsidR="002225F9" w:rsidRDefault="002225F9" w:rsidP="002225F9">
      <w:pPr>
        <w:spacing w:after="240"/>
        <w:ind w:firstLine="720"/>
        <w:contextualSpacing/>
        <w:rPr>
          <w:color w:val="3A3A3A"/>
          <w:shd w:val="clear" w:color="auto" w:fill="FFFFFF"/>
        </w:rPr>
      </w:pPr>
      <w:r w:rsidRPr="00E917E7">
        <w:rPr>
          <w:i/>
          <w:iCs/>
          <w:color w:val="3A3A3A"/>
          <w:shd w:val="clear" w:color="auto" w:fill="FFFFFF"/>
        </w:rPr>
        <w:t>privacy, improving health through research </w:t>
      </w:r>
      <w:r w:rsidRPr="00E917E7">
        <w:rPr>
          <w:color w:val="3A3A3A"/>
          <w:shd w:val="clear" w:color="auto" w:fill="FFFFFF"/>
        </w:rPr>
        <w:t>. National Academies Press.</w:t>
      </w:r>
    </w:p>
    <w:p w14:paraId="36AD6763" w14:textId="430E6408" w:rsidR="007A4CF6" w:rsidRDefault="007A4CF6" w:rsidP="007A4CF6">
      <w:pPr>
        <w:spacing w:after="240"/>
        <w:contextualSpacing/>
        <w:rPr>
          <w:color w:val="3A3A3A"/>
          <w:shd w:val="clear" w:color="auto" w:fill="FFFFFF"/>
        </w:rPr>
      </w:pPr>
    </w:p>
    <w:p w14:paraId="4175D499" w14:textId="64FBCA46" w:rsidR="007A4CF6" w:rsidRPr="007A4CF6" w:rsidRDefault="007A4CF6" w:rsidP="007A4CF6">
      <w:pPr>
        <w:spacing w:after="240"/>
        <w:contextualSpacing/>
        <w:rPr>
          <w:shd w:val="clear" w:color="auto" w:fill="FFFFFF"/>
        </w:rPr>
      </w:pPr>
      <w:r w:rsidRPr="007A4CF6">
        <w:rPr>
          <w:shd w:val="clear" w:color="auto" w:fill="FFFFFF"/>
        </w:rPr>
        <w:t xml:space="preserve">National Library of Medicine. (2017). Hospital Libraries Matter: </w:t>
      </w:r>
    </w:p>
    <w:p w14:paraId="584ED195" w14:textId="7BADE400" w:rsidR="007A4CF6" w:rsidRPr="007A4CF6" w:rsidRDefault="007A4CF6" w:rsidP="007A4CF6">
      <w:pPr>
        <w:spacing w:after="240"/>
        <w:ind w:left="720"/>
        <w:contextualSpacing/>
        <w:rPr>
          <w:shd w:val="clear" w:color="auto" w:fill="FFFFFF"/>
        </w:rPr>
      </w:pPr>
      <w:r w:rsidRPr="007A4CF6">
        <w:rPr>
          <w:shd w:val="clear" w:color="auto" w:fill="FFFFFF"/>
        </w:rPr>
        <w:t xml:space="preserve">Libraries impact clinical decision-making, support hospital functions. </w:t>
      </w:r>
      <w:r w:rsidRPr="007A4CF6">
        <w:t>[Web blog post]. Retrieved from https://nlmdirector.nlm.nih.gov/2017/08/01/hospital-libraries-matter/</w:t>
      </w:r>
    </w:p>
    <w:p w14:paraId="46D0520A" w14:textId="77777777" w:rsidR="002225F9" w:rsidRPr="00E917E7" w:rsidRDefault="002225F9" w:rsidP="002225F9">
      <w:pPr>
        <w:spacing w:after="240"/>
        <w:contextualSpacing/>
        <w:rPr>
          <w:color w:val="3A3A3A"/>
          <w:shd w:val="clear" w:color="auto" w:fill="FFFFFF"/>
        </w:rPr>
      </w:pPr>
    </w:p>
    <w:p w14:paraId="40E82B90" w14:textId="77777777" w:rsidR="002225F9" w:rsidRPr="00865E92" w:rsidRDefault="002225F9" w:rsidP="002225F9">
      <w:pPr>
        <w:contextualSpacing/>
      </w:pPr>
      <w:r w:rsidRPr="00865E92">
        <w:t xml:space="preserve">Neman, D. A. (2014). Missing Data. Organizational Research Methods, 17(4), </w:t>
      </w:r>
    </w:p>
    <w:p w14:paraId="25DC1CAA" w14:textId="77777777" w:rsidR="002225F9" w:rsidRDefault="002225F9" w:rsidP="002225F9">
      <w:pPr>
        <w:ind w:firstLine="720"/>
        <w:contextualSpacing/>
      </w:pPr>
      <w:r w:rsidRPr="00865E92">
        <w:t>372-411. doi: 10.1177/1094428114548590</w:t>
      </w:r>
    </w:p>
    <w:p w14:paraId="5000E098" w14:textId="77777777" w:rsidR="00F741DF" w:rsidRDefault="00F741DF" w:rsidP="00F741DF">
      <w:pPr>
        <w:contextualSpacing/>
      </w:pPr>
    </w:p>
    <w:p w14:paraId="76B3D525" w14:textId="77777777" w:rsidR="00496BB1" w:rsidRDefault="002225F9" w:rsidP="00496BB1">
      <w:pPr>
        <w:contextualSpacing/>
      </w:pPr>
      <w:r w:rsidRPr="0022486B">
        <w:t>Oelschlegel, S., Earl, M., Taylor, M., &amp; Muenchen, R. A. (2009). Health information</w:t>
      </w:r>
      <w:r w:rsidR="00F741DF">
        <w:t xml:space="preserve"> </w:t>
      </w:r>
      <w:r w:rsidR="00496BB1">
        <w:t xml:space="preserve">                                                                                                                                                                                           </w:t>
      </w:r>
      <w:r w:rsidR="00496BB1" w:rsidRPr="00496BB1">
        <w:rPr>
          <w:color w:val="FFFFFF" w:themeColor="background1"/>
        </w:rPr>
        <w:t>disparit</w:t>
      </w:r>
      <w:r w:rsidRPr="0022486B">
        <w:t xml:space="preserve">disparities? determining the relationship between age, poverty, and rate of calls </w:t>
      </w:r>
    </w:p>
    <w:p w14:paraId="5399CF55" w14:textId="09900F9E" w:rsidR="002225F9" w:rsidRDefault="002225F9" w:rsidP="00496BB1">
      <w:pPr>
        <w:ind w:left="720"/>
        <w:contextualSpacing/>
      </w:pPr>
      <w:r w:rsidRPr="0022486B">
        <w:lastRenderedPageBreak/>
        <w:t xml:space="preserve">to a consumer and patient health information service. Journal of the Medical Library Association : JMLA, 97(3), 225–227. </w:t>
      </w:r>
      <w:hyperlink r:id="rId66" w:history="1">
        <w:r w:rsidRPr="00E607BD">
          <w:rPr>
            <w:rStyle w:val="Hyperlink"/>
          </w:rPr>
          <w:t>https://doi.org/10.3163/1536-5050.97.3.013</w:t>
        </w:r>
      </w:hyperlink>
    </w:p>
    <w:p w14:paraId="4EB3E1EB" w14:textId="77777777" w:rsidR="002225F9" w:rsidRDefault="002225F9" w:rsidP="002225F9">
      <w:pPr>
        <w:contextualSpacing/>
      </w:pPr>
    </w:p>
    <w:p w14:paraId="65EEDFBE" w14:textId="77777777" w:rsidR="002225F9" w:rsidRDefault="002225F9" w:rsidP="002225F9">
      <w:pPr>
        <w:contextualSpacing/>
      </w:pPr>
      <w:r w:rsidRPr="002D4570">
        <w:t xml:space="preserve">Oelschlegel, S., Grabeel, K., Tester, E., Heidel, R., &amp; Russomanno, J. (2018). </w:t>
      </w:r>
    </w:p>
    <w:p w14:paraId="180A6108" w14:textId="4776606D" w:rsidR="002225F9" w:rsidRDefault="002225F9" w:rsidP="002225F9">
      <w:pPr>
        <w:ind w:left="720"/>
        <w:contextualSpacing/>
      </w:pPr>
      <w:r w:rsidRPr="002D4570">
        <w:t xml:space="preserve">Librarians Promoting Changes in the </w:t>
      </w:r>
      <w:r w:rsidR="0012155C">
        <w:t>Healthcare</w:t>
      </w:r>
      <w:r w:rsidRPr="002D4570">
        <w:t xml:space="preserve"> Delivery System through Systematic Assessment. Medical Reference Services Quarterly, 37(2), 142–152. </w:t>
      </w:r>
      <w:hyperlink r:id="rId67" w:history="1">
        <w:r w:rsidRPr="007652C5">
          <w:rPr>
            <w:rStyle w:val="Hyperlink"/>
          </w:rPr>
          <w:t>https://doi.org/10.1080/02763869.2018.1439216</w:t>
        </w:r>
      </w:hyperlink>
    </w:p>
    <w:p w14:paraId="61391DB0" w14:textId="77777777" w:rsidR="002225F9" w:rsidRDefault="002225F9" w:rsidP="002225F9">
      <w:pPr>
        <w:contextualSpacing/>
      </w:pPr>
    </w:p>
    <w:p w14:paraId="3E7DA30E" w14:textId="77777777" w:rsidR="00D442A2" w:rsidRDefault="002225F9" w:rsidP="00D442A2">
      <w:pPr>
        <w:contextualSpacing/>
      </w:pPr>
      <w:r w:rsidRPr="005361E7">
        <w:t xml:space="preserve">Oelschlegel S, Ponnappa B.P, Due K. Report: Tennessee outreach state </w:t>
      </w:r>
    </w:p>
    <w:p w14:paraId="6E073F20" w14:textId="57E31A87" w:rsidR="002225F9" w:rsidRDefault="002225F9" w:rsidP="00D442A2">
      <w:pPr>
        <w:ind w:left="720"/>
        <w:contextualSpacing/>
      </w:pPr>
      <w:r w:rsidRPr="005361E7">
        <w:t>planning &amp; evaluation team. Knoxville, TN: Preston Medical Library. Unpublished report; 2006.</w:t>
      </w:r>
    </w:p>
    <w:p w14:paraId="270DAD1B" w14:textId="77777777" w:rsidR="002225F9" w:rsidRDefault="002225F9" w:rsidP="002225F9">
      <w:pPr>
        <w:contextualSpacing/>
      </w:pPr>
    </w:p>
    <w:p w14:paraId="52B6AFA9" w14:textId="77777777" w:rsidR="002225F9" w:rsidRDefault="002225F9" w:rsidP="002225F9">
      <w:pPr>
        <w:contextualSpacing/>
      </w:pPr>
      <w:r w:rsidRPr="00E917E7">
        <w:t xml:space="preserve">Pappas, C. (2012). Medical librarian rounding with an iPad.(Chapter 4). Library </w:t>
      </w:r>
    </w:p>
    <w:p w14:paraId="457DD1D7" w14:textId="77777777" w:rsidR="002225F9" w:rsidRDefault="002225F9" w:rsidP="002225F9">
      <w:pPr>
        <w:ind w:firstLine="720"/>
        <w:contextualSpacing/>
      </w:pPr>
      <w:r w:rsidRPr="00E917E7">
        <w:t>Technology Reports, 48(8), 22–.</w:t>
      </w:r>
    </w:p>
    <w:p w14:paraId="06E81115" w14:textId="06839AAE" w:rsidR="002225F9" w:rsidRDefault="002225F9" w:rsidP="002225F9">
      <w:pPr>
        <w:contextualSpacing/>
      </w:pPr>
    </w:p>
    <w:p w14:paraId="28548D4A" w14:textId="77777777" w:rsidR="007F40A0" w:rsidRDefault="007F40A0" w:rsidP="002225F9">
      <w:pPr>
        <w:contextualSpacing/>
      </w:pPr>
      <w:r w:rsidRPr="007F40A0">
        <w:t xml:space="preserve">Peay, &amp; Rockoff, M. L. (2005). The National Library of Medicine’s 2004 “Symposium on </w:t>
      </w:r>
    </w:p>
    <w:p w14:paraId="01D1BFCF" w14:textId="6FF515DC" w:rsidR="007F40A0" w:rsidRDefault="007F40A0" w:rsidP="007F40A0">
      <w:pPr>
        <w:ind w:left="720"/>
        <w:contextualSpacing/>
      </w:pPr>
      <w:r w:rsidRPr="007F40A0">
        <w:t>community-based health information outreach”. Introduction. Journal of the Medical Library Association, 93(4 Suppl), S4–S9.</w:t>
      </w:r>
    </w:p>
    <w:p w14:paraId="36518200" w14:textId="4EBD06CE" w:rsidR="007F40A0" w:rsidRDefault="007F40A0" w:rsidP="002225F9">
      <w:pPr>
        <w:contextualSpacing/>
      </w:pPr>
      <w:r>
        <w:tab/>
      </w:r>
    </w:p>
    <w:p w14:paraId="3C5D3A54" w14:textId="77777777" w:rsidR="00D442A2" w:rsidRDefault="002225F9" w:rsidP="00D442A2">
      <w:pPr>
        <w:contextualSpacing/>
      </w:pPr>
      <w:r w:rsidRPr="00077F8C">
        <w:t xml:space="preserve">Petersen, D., Earl, M., Watson, C., &amp; Grabeel, K. (2020). Influence of library </w:t>
      </w:r>
    </w:p>
    <w:p w14:paraId="38527C6C" w14:textId="1701D536" w:rsidR="002225F9" w:rsidRDefault="002225F9" w:rsidP="00D442A2">
      <w:pPr>
        <w:ind w:left="720"/>
        <w:contextualSpacing/>
      </w:pPr>
      <w:r w:rsidRPr="00077F8C">
        <w:t>relocation and marketing: examining zip codes and health disparities to serve consumers in East Tennessee. Journal of the Medical Library Association, 108(4), 625–. https://doi.org/10.5195/jmla.2020.965</w:t>
      </w:r>
    </w:p>
    <w:p w14:paraId="4F7C1765" w14:textId="77777777" w:rsidR="002225F9" w:rsidRDefault="002225F9" w:rsidP="002225F9">
      <w:pPr>
        <w:contextualSpacing/>
      </w:pPr>
    </w:p>
    <w:p w14:paraId="7EFF04BB" w14:textId="77777777" w:rsidR="00A51854" w:rsidRDefault="00A51854" w:rsidP="00A51854">
      <w:pPr>
        <w:contextualSpacing/>
      </w:pPr>
      <w:r>
        <w:t>Pew Research Center</w:t>
      </w:r>
      <w:r w:rsidRPr="000E20C5">
        <w:t>. (201</w:t>
      </w:r>
      <w:r>
        <w:t>9, April 22</w:t>
      </w:r>
      <w:r w:rsidRPr="000E20C5">
        <w:t xml:space="preserve">). </w:t>
      </w:r>
      <w:r w:rsidRPr="00936D98">
        <w:t xml:space="preserve">10% of Americans don’t use the internet. </w:t>
      </w:r>
    </w:p>
    <w:p w14:paraId="18657C3D" w14:textId="77777777" w:rsidR="00A51854" w:rsidRDefault="00A51854" w:rsidP="00A51854">
      <w:pPr>
        <w:ind w:left="720"/>
        <w:contextualSpacing/>
      </w:pPr>
      <w:r w:rsidRPr="00936D98">
        <w:t>Who are they?</w:t>
      </w:r>
      <w:r w:rsidRPr="000E20C5">
        <w:t xml:space="preserve"> [Web log post]. Retrieved from </w:t>
      </w:r>
      <w:r w:rsidRPr="00936D98">
        <w:t>https://www.pewresearch.org/fact-</w:t>
      </w:r>
    </w:p>
    <w:p w14:paraId="085BDED8" w14:textId="5F77061B" w:rsidR="00A51854" w:rsidRDefault="00A51854" w:rsidP="00A51854">
      <w:pPr>
        <w:ind w:left="720"/>
        <w:contextualSpacing/>
      </w:pPr>
      <w:r w:rsidRPr="00936D98">
        <w:t>tank/2019/04/22/some-americans-dont-use-the-internet-who-are-they/</w:t>
      </w:r>
    </w:p>
    <w:p w14:paraId="74322601" w14:textId="42E8D94B" w:rsidR="00BF60DC" w:rsidRDefault="00BF60DC" w:rsidP="00BF60DC">
      <w:pPr>
        <w:contextualSpacing/>
      </w:pPr>
    </w:p>
    <w:p w14:paraId="4180D350" w14:textId="77777777" w:rsidR="00582358" w:rsidRDefault="00BF60DC" w:rsidP="00582358">
      <w:pPr>
        <w:contextualSpacing/>
      </w:pPr>
      <w:r>
        <w:t>Pew Research Center</w:t>
      </w:r>
      <w:r w:rsidRPr="000E20C5">
        <w:t>. (201</w:t>
      </w:r>
      <w:r>
        <w:t>7, September 20</w:t>
      </w:r>
      <w:r w:rsidRPr="000E20C5">
        <w:t xml:space="preserve">). </w:t>
      </w:r>
      <w:r w:rsidRPr="00936D98">
        <w:t>1</w:t>
      </w:r>
      <w:r w:rsidRPr="00BF60DC">
        <w:t xml:space="preserve"> Americans see men as the </w:t>
      </w:r>
    </w:p>
    <w:p w14:paraId="1B5B87C8" w14:textId="77777777" w:rsidR="00582358" w:rsidRDefault="00BF60DC" w:rsidP="00582358">
      <w:pPr>
        <w:ind w:left="720"/>
        <w:contextualSpacing/>
      </w:pPr>
      <w:r w:rsidRPr="00BF60DC">
        <w:t>financial providers, even as women’s contributions grow</w:t>
      </w:r>
      <w:r w:rsidRPr="000E20C5">
        <w:t xml:space="preserve"> [Web log post]. </w:t>
      </w:r>
    </w:p>
    <w:p w14:paraId="5D2121B2" w14:textId="4EBDCFAF" w:rsidR="00582358" w:rsidRDefault="00BF60DC" w:rsidP="00582358">
      <w:pPr>
        <w:ind w:left="720"/>
        <w:contextualSpacing/>
      </w:pPr>
      <w:r w:rsidRPr="000E20C5">
        <w:t xml:space="preserve">Retrieved from </w:t>
      </w:r>
      <w:hyperlink r:id="rId68" w:history="1">
        <w:r w:rsidR="00582358" w:rsidRPr="00A8558F">
          <w:rPr>
            <w:rStyle w:val="Hyperlink"/>
          </w:rPr>
          <w:t>https://www.pewresearch.org/fact-tank/2017/09/20/americans-</w:t>
        </w:r>
      </w:hyperlink>
    </w:p>
    <w:p w14:paraId="5199E428" w14:textId="62D55B2B" w:rsidR="00A51854" w:rsidRDefault="00BF60DC" w:rsidP="00582358">
      <w:pPr>
        <w:ind w:left="720"/>
        <w:contextualSpacing/>
      </w:pPr>
      <w:r w:rsidRPr="00582358">
        <w:t>see-men-as-the-financial-providers-even-as-womens-contributions-grow/</w:t>
      </w:r>
    </w:p>
    <w:p w14:paraId="528C1FBC" w14:textId="77777777" w:rsidR="00BF60DC" w:rsidRDefault="00BF60DC" w:rsidP="00BF60DC">
      <w:pPr>
        <w:contextualSpacing/>
      </w:pPr>
    </w:p>
    <w:p w14:paraId="56C65C7A" w14:textId="77777777" w:rsidR="00A51854" w:rsidRDefault="00A51854" w:rsidP="00A51854">
      <w:pPr>
        <w:contextualSpacing/>
      </w:pPr>
      <w:r>
        <w:t>Pew Research Center</w:t>
      </w:r>
      <w:r w:rsidRPr="000E20C5">
        <w:t>. (201</w:t>
      </w:r>
      <w:r>
        <w:t>6, July 11</w:t>
      </w:r>
      <w:r w:rsidRPr="000E20C5">
        <w:t xml:space="preserve">). </w:t>
      </w:r>
      <w:r w:rsidRPr="00A51854">
        <w:t>Turkers in this canvassing: young, well-</w:t>
      </w:r>
    </w:p>
    <w:p w14:paraId="310C25DA" w14:textId="3762A816" w:rsidR="00A51854" w:rsidRDefault="00A51854" w:rsidP="00A51854">
      <w:pPr>
        <w:ind w:left="720"/>
        <w:contextualSpacing/>
      </w:pPr>
      <w:r w:rsidRPr="00A51854">
        <w:t>educated and frequent users</w:t>
      </w:r>
      <w:r w:rsidRPr="000E20C5">
        <w:t xml:space="preserve"> [Web log post]. Retrieved from </w:t>
      </w:r>
      <w:hyperlink r:id="rId69" w:history="1">
        <w:r w:rsidRPr="00CE06A0">
          <w:rPr>
            <w:rStyle w:val="Hyperlink"/>
          </w:rPr>
          <w:t>https://www.pewresearch.org/internet/2016/07/11/turkers-in-this-canvassing-young-well-educated-and-frequent-users/</w:t>
        </w:r>
      </w:hyperlink>
    </w:p>
    <w:p w14:paraId="5E528BD7" w14:textId="77777777" w:rsidR="00A51854" w:rsidRDefault="00A51854" w:rsidP="00A51854">
      <w:pPr>
        <w:contextualSpacing/>
      </w:pPr>
    </w:p>
    <w:p w14:paraId="49B2BAE2" w14:textId="4780BE2A" w:rsidR="00EC1854" w:rsidRDefault="002225F9" w:rsidP="00EC1854">
      <w:pPr>
        <w:contextualSpacing/>
      </w:pPr>
      <w:r>
        <w:t>Pew Research Center</w:t>
      </w:r>
      <w:r w:rsidRPr="000E20C5">
        <w:t>. (201</w:t>
      </w:r>
      <w:r w:rsidR="00EC1854">
        <w:t>5</w:t>
      </w:r>
      <w:r w:rsidR="0025284A">
        <w:t>a</w:t>
      </w:r>
      <w:r>
        <w:t>,</w:t>
      </w:r>
      <w:r w:rsidR="00EC1854">
        <w:t xml:space="preserve"> September 15</w:t>
      </w:r>
      <w:r w:rsidRPr="000E20C5">
        <w:t xml:space="preserve">). </w:t>
      </w:r>
      <w:r w:rsidR="00EC1854" w:rsidRPr="00EC1854">
        <w:t xml:space="preserve">Who Uses Libraries and What </w:t>
      </w:r>
    </w:p>
    <w:p w14:paraId="1C123DF8" w14:textId="72BC2B97" w:rsidR="00EC1854" w:rsidRDefault="00EC1854" w:rsidP="00EC1854">
      <w:pPr>
        <w:ind w:left="720"/>
        <w:contextualSpacing/>
        <w:rPr>
          <w:rStyle w:val="Hyperlink"/>
        </w:rPr>
      </w:pPr>
      <w:r w:rsidRPr="00EC1854">
        <w:t xml:space="preserve">They do at Their Libraries </w:t>
      </w:r>
      <w:r w:rsidR="002225F9" w:rsidRPr="000E20C5">
        <w:t xml:space="preserve">[Web log post]. Retrieved from </w:t>
      </w:r>
      <w:hyperlink r:id="rId70" w:history="1">
        <w:r w:rsidR="00026982" w:rsidRPr="00CE06A0">
          <w:rPr>
            <w:rStyle w:val="Hyperlink"/>
          </w:rPr>
          <w:t>https://www.pewresearch.org/internet/2015/09/15/who-uses-libraries-and-what-they-do-at-their-libraries/</w:t>
        </w:r>
      </w:hyperlink>
    </w:p>
    <w:p w14:paraId="5C8FC185" w14:textId="77777777" w:rsidR="003E721D" w:rsidRDefault="003E721D" w:rsidP="0025284A">
      <w:pPr>
        <w:contextualSpacing/>
      </w:pPr>
    </w:p>
    <w:p w14:paraId="29C8C524" w14:textId="504AB1B1" w:rsidR="0025284A" w:rsidRDefault="0025284A" w:rsidP="0025284A">
      <w:pPr>
        <w:contextualSpacing/>
      </w:pPr>
      <w:r>
        <w:lastRenderedPageBreak/>
        <w:t>Pew Research Center</w:t>
      </w:r>
      <w:r w:rsidRPr="000E20C5">
        <w:t>. (201</w:t>
      </w:r>
      <w:r>
        <w:t>5b, August 28</w:t>
      </w:r>
      <w:r w:rsidRPr="000E20C5">
        <w:t xml:space="preserve">). </w:t>
      </w:r>
      <w:r w:rsidRPr="0025284A">
        <w:t xml:space="preserve">Men catch up with women on overall </w:t>
      </w:r>
    </w:p>
    <w:p w14:paraId="6C71C1F9" w14:textId="5653D6AB" w:rsidR="0025284A" w:rsidRDefault="0025284A" w:rsidP="0025284A">
      <w:pPr>
        <w:ind w:left="720"/>
        <w:contextualSpacing/>
      </w:pPr>
      <w:r w:rsidRPr="0025284A">
        <w:t>social media use</w:t>
      </w:r>
      <w:r w:rsidRPr="00EC1854">
        <w:t xml:space="preserve"> </w:t>
      </w:r>
      <w:r w:rsidRPr="000E20C5">
        <w:t xml:space="preserve">[Web log post]. Retrieved from </w:t>
      </w:r>
      <w:hyperlink r:id="rId71" w:history="1">
        <w:r w:rsidR="004A358B" w:rsidRPr="003876BE">
          <w:rPr>
            <w:rStyle w:val="Hyperlink"/>
          </w:rPr>
          <w:t>https://www.pewresearch.org/fact-tank/2015/08/28/men-catch-up-with-women-on-overall-social-media-use/</w:t>
        </w:r>
      </w:hyperlink>
    </w:p>
    <w:p w14:paraId="3E458F9A" w14:textId="26A509AF" w:rsidR="004A358B" w:rsidRDefault="004A358B" w:rsidP="004A358B">
      <w:pPr>
        <w:contextualSpacing/>
      </w:pPr>
    </w:p>
    <w:p w14:paraId="5A879B0E" w14:textId="77777777" w:rsidR="004A358B" w:rsidRPr="00CD510B" w:rsidRDefault="004A358B" w:rsidP="004A358B">
      <w:pPr>
        <w:contextualSpacing/>
      </w:pPr>
      <w:r w:rsidRPr="00CD510B">
        <w:t xml:space="preserve">Pew Research Center. (2013, December 4). Health and Technology in the U.S. [Web </w:t>
      </w:r>
    </w:p>
    <w:p w14:paraId="1B1736B3" w14:textId="61758DCD" w:rsidR="004A358B" w:rsidRDefault="004A358B" w:rsidP="004A358B">
      <w:pPr>
        <w:ind w:left="720"/>
        <w:contextualSpacing/>
      </w:pPr>
      <w:r w:rsidRPr="00CD510B">
        <w:t xml:space="preserve">log post]. Retrieved from </w:t>
      </w:r>
      <w:hyperlink r:id="rId72" w:history="1">
        <w:r w:rsidRPr="00CD510B">
          <w:rPr>
            <w:rStyle w:val="Hyperlink"/>
          </w:rPr>
          <w:t>https://www.pewresearch.org</w:t>
        </w:r>
      </w:hyperlink>
      <w:r w:rsidRPr="00CD510B">
        <w:t>/internet/2013/12/04/health-and-technology-in-the-u-s/</w:t>
      </w:r>
    </w:p>
    <w:p w14:paraId="61F6EB38" w14:textId="77777777" w:rsidR="00EC1854" w:rsidRDefault="00EC1854" w:rsidP="00EC1854">
      <w:pPr>
        <w:contextualSpacing/>
      </w:pPr>
    </w:p>
    <w:p w14:paraId="53252CFA" w14:textId="77777777" w:rsidR="00D442A2" w:rsidRDefault="002225F9" w:rsidP="00D442A2">
      <w:pPr>
        <w:contextualSpacing/>
      </w:pPr>
      <w:r w:rsidRPr="00A009F9">
        <w:t>P</w:t>
      </w:r>
      <w:r>
        <w:t>ifalo</w:t>
      </w:r>
      <w:r w:rsidRPr="00A009F9">
        <w:t>, V., H</w:t>
      </w:r>
      <w:r>
        <w:t>ollander</w:t>
      </w:r>
      <w:r w:rsidRPr="00A009F9">
        <w:t>, S., H</w:t>
      </w:r>
      <w:r>
        <w:t>enderson</w:t>
      </w:r>
      <w:r w:rsidRPr="00A009F9">
        <w:t>, C., D</w:t>
      </w:r>
      <w:r>
        <w:t>esalvo</w:t>
      </w:r>
      <w:r w:rsidRPr="00A009F9">
        <w:t>, P., &amp; G</w:t>
      </w:r>
      <w:r>
        <w:t>ill</w:t>
      </w:r>
      <w:r w:rsidRPr="00A009F9">
        <w:t xml:space="preserve">, G. (1997). The </w:t>
      </w:r>
    </w:p>
    <w:p w14:paraId="3E788BA2" w14:textId="27D28AD7" w:rsidR="002225F9" w:rsidRDefault="002225F9" w:rsidP="00D442A2">
      <w:pPr>
        <w:ind w:left="720"/>
        <w:contextualSpacing/>
      </w:pPr>
      <w:r w:rsidRPr="00A009F9">
        <w:t>impact of</w:t>
      </w:r>
      <w:r w:rsidR="00D442A2">
        <w:t xml:space="preserve"> </w:t>
      </w:r>
      <w:r w:rsidRPr="00A009F9">
        <w:t>consumer health information provided by libraries : the Delaware experience. Bulletin of the Medical Library Association, 85(1), 16–22.</w:t>
      </w:r>
    </w:p>
    <w:p w14:paraId="31918983" w14:textId="77777777" w:rsidR="002225F9" w:rsidRDefault="002225F9" w:rsidP="002225F9">
      <w:pPr>
        <w:contextualSpacing/>
      </w:pPr>
    </w:p>
    <w:p w14:paraId="7C392C77" w14:textId="77777777" w:rsidR="00D442A2" w:rsidRDefault="002225F9" w:rsidP="00D442A2">
      <w:pPr>
        <w:contextualSpacing/>
      </w:pPr>
      <w:r w:rsidRPr="00913220">
        <w:t xml:space="preserve">Plewes, Thomas J., and Mary Ellen O’Connell. Sharing Research Data to </w:t>
      </w:r>
    </w:p>
    <w:p w14:paraId="5CB52C35" w14:textId="015D880E" w:rsidR="002225F9" w:rsidRDefault="002225F9" w:rsidP="00D442A2">
      <w:pPr>
        <w:ind w:left="720"/>
        <w:contextualSpacing/>
      </w:pPr>
      <w:r w:rsidRPr="00913220">
        <w:t>Improve Public Health in Africa : a Workshop Summary . Washington, D.C: National Academies Press, 2015. Print.</w:t>
      </w:r>
    </w:p>
    <w:p w14:paraId="2D6DE60A" w14:textId="77777777" w:rsidR="002225F9" w:rsidRDefault="002225F9" w:rsidP="002225F9">
      <w:pPr>
        <w:contextualSpacing/>
      </w:pPr>
    </w:p>
    <w:p w14:paraId="6C1EDFFA" w14:textId="77777777" w:rsidR="002225F9" w:rsidRPr="00E028CE" w:rsidRDefault="002225F9" w:rsidP="002225F9">
      <w:pPr>
        <w:contextualSpacing/>
      </w:pPr>
      <w:r w:rsidRPr="00E028CE">
        <w:t xml:space="preserve">Polger, M. (2010). The Informationist: Ten Years Later. Journal of Hospital </w:t>
      </w:r>
    </w:p>
    <w:p w14:paraId="77836B8F" w14:textId="4DF481A2" w:rsidR="002225F9" w:rsidRDefault="002225F9" w:rsidP="00D442A2">
      <w:pPr>
        <w:ind w:left="720"/>
        <w:contextualSpacing/>
      </w:pPr>
      <w:r w:rsidRPr="00E028CE">
        <w:t xml:space="preserve">Librarianship, 10(4), 363–379. </w:t>
      </w:r>
      <w:hyperlink r:id="rId73" w:history="1">
        <w:r w:rsidR="00193ECE" w:rsidRPr="00CC6601">
          <w:rPr>
            <w:rStyle w:val="Hyperlink"/>
          </w:rPr>
          <w:t>https://doi.org/10.1080/15323269.2010.514556</w:t>
        </w:r>
      </w:hyperlink>
    </w:p>
    <w:p w14:paraId="4A40089D" w14:textId="3F9496E3" w:rsidR="00193ECE" w:rsidRDefault="00193ECE" w:rsidP="00193ECE">
      <w:pPr>
        <w:contextualSpacing/>
      </w:pPr>
    </w:p>
    <w:p w14:paraId="16B2CEE0" w14:textId="77777777" w:rsidR="00193ECE" w:rsidRDefault="00193ECE" w:rsidP="00193ECE">
      <w:pPr>
        <w:contextualSpacing/>
      </w:pPr>
      <w:r w:rsidRPr="00193ECE">
        <w:t xml:space="preserve">Ports, K. A., Ayers, A., Crocker, W., Hart, A., Mosavel, M., &amp; Rafie, C. (2015). </w:t>
      </w:r>
    </w:p>
    <w:p w14:paraId="426D4A9F" w14:textId="6AC4B078" w:rsidR="00193ECE" w:rsidRDefault="00193ECE" w:rsidP="00193ECE">
      <w:pPr>
        <w:ind w:left="720"/>
        <w:contextualSpacing/>
      </w:pPr>
      <w:r w:rsidRPr="00193ECE">
        <w:t>Community perceptions and utilization of a consumer health center. Journal of the Medical Library Association : JMLA, 103(1), 35–39. https://doi.org/10.3163/1536-5050.103.1.007</w:t>
      </w:r>
    </w:p>
    <w:p w14:paraId="07C242F7" w14:textId="77777777" w:rsidR="002225F9" w:rsidRDefault="002225F9" w:rsidP="002225F9">
      <w:pPr>
        <w:contextualSpacing/>
      </w:pPr>
    </w:p>
    <w:p w14:paraId="428FB481" w14:textId="77777777" w:rsidR="002225F9" w:rsidRPr="000E20C5" w:rsidRDefault="002225F9" w:rsidP="002225F9">
      <w:pPr>
        <w:contextualSpacing/>
      </w:pPr>
      <w:r w:rsidRPr="000E20C5">
        <w:t xml:space="preserve">Pounds, K.L. (2014). Food Fight in Florida: Assessing Florida Residents’ </w:t>
      </w:r>
    </w:p>
    <w:p w14:paraId="1E0C8A3D" w14:textId="77777777" w:rsidR="002225F9" w:rsidRDefault="002225F9" w:rsidP="002225F9">
      <w:pPr>
        <w:ind w:left="720"/>
        <w:contextualSpacing/>
      </w:pPr>
      <w:r w:rsidRPr="000E20C5">
        <w:t xml:space="preserve">Perceptions, Purchasing Intentions, and Labeling Perceptions of GMOs (Master’s thesis). Retrieved from </w:t>
      </w:r>
      <w:r w:rsidRPr="003900DF">
        <w:t>http://uf.catalog.fcla.edu/</w:t>
      </w:r>
    </w:p>
    <w:p w14:paraId="622003AD" w14:textId="77777777" w:rsidR="002225F9" w:rsidRDefault="002225F9" w:rsidP="002225F9">
      <w:pPr>
        <w:contextualSpacing/>
      </w:pPr>
    </w:p>
    <w:p w14:paraId="2494989A" w14:textId="77777777" w:rsidR="00D442A2" w:rsidRDefault="002225F9" w:rsidP="002225F9">
      <w:pPr>
        <w:contextualSpacing/>
      </w:pPr>
      <w:r w:rsidRPr="003D23F6">
        <w:t>P</w:t>
      </w:r>
      <w:r>
        <w:t>ublic Library Association</w:t>
      </w:r>
      <w:r w:rsidRPr="003D23F6">
        <w:t>. (</w:t>
      </w:r>
      <w:r>
        <w:t>2021</w:t>
      </w:r>
      <w:r w:rsidRPr="003D23F6">
        <w:t xml:space="preserve">). Libraries Connecting You to Coverage: </w:t>
      </w:r>
    </w:p>
    <w:p w14:paraId="24B55235" w14:textId="1C488149" w:rsidR="002225F9" w:rsidRDefault="002225F9" w:rsidP="00D442A2">
      <w:pPr>
        <w:ind w:left="720"/>
        <w:contextualSpacing/>
      </w:pPr>
      <w:r w:rsidRPr="003D23F6">
        <w:t>Affordable Care Act [Web log post]. Retrieved from http://www.ala.org/pla/initiatives/connectingyoutocoverage</w:t>
      </w:r>
    </w:p>
    <w:p w14:paraId="1B8F63A6" w14:textId="77777777" w:rsidR="00D442A2" w:rsidRDefault="00D442A2" w:rsidP="002225F9">
      <w:pPr>
        <w:contextualSpacing/>
      </w:pPr>
    </w:p>
    <w:p w14:paraId="5B1F6EF4" w14:textId="73AEFF91" w:rsidR="002225F9" w:rsidRPr="000E20C5" w:rsidRDefault="002225F9" w:rsidP="002225F9">
      <w:pPr>
        <w:contextualSpacing/>
      </w:pPr>
      <w:r w:rsidRPr="000E20C5">
        <w:t xml:space="preserve">Radhakrishna, Rama., &amp; Doamekpor, P. (2008). Strategies for Generalizing </w:t>
      </w:r>
    </w:p>
    <w:p w14:paraId="5FF078B8" w14:textId="77777777" w:rsidR="002225F9" w:rsidRDefault="002225F9" w:rsidP="002225F9">
      <w:pPr>
        <w:ind w:left="720"/>
        <w:contextualSpacing/>
      </w:pPr>
      <w:r w:rsidRPr="000E20C5">
        <w:t>Findings in Survey Research. Journal of Extension, 46(2). Retrieved from https://www.joe.org/joe/2008april/tt1.php</w:t>
      </w:r>
    </w:p>
    <w:p w14:paraId="2754068F" w14:textId="77777777" w:rsidR="002225F9" w:rsidRPr="00E917E7" w:rsidRDefault="002225F9" w:rsidP="002225F9">
      <w:pPr>
        <w:contextualSpacing/>
      </w:pPr>
    </w:p>
    <w:p w14:paraId="4BB8F89B" w14:textId="77777777" w:rsidR="00D442A2" w:rsidRDefault="002225F9" w:rsidP="00D442A2">
      <w:pPr>
        <w:contextualSpacing/>
      </w:pPr>
      <w:r w:rsidRPr="00E917E7">
        <w:t xml:space="preserve">Ragnedda, M., &amp; Muschert, G. (2013). The Digital Divide : The Internet and </w:t>
      </w:r>
    </w:p>
    <w:p w14:paraId="6CB2C48A" w14:textId="6CC1391D" w:rsidR="002225F9" w:rsidRDefault="002225F9" w:rsidP="00D442A2">
      <w:pPr>
        <w:ind w:left="720"/>
        <w:contextualSpacing/>
      </w:pPr>
      <w:r w:rsidRPr="00E917E7">
        <w:t>Social Inequality in International Perspective. (1st ed.). London: Routledge.</w:t>
      </w:r>
    </w:p>
    <w:p w14:paraId="212AE017" w14:textId="77777777" w:rsidR="002225F9" w:rsidRDefault="002225F9" w:rsidP="002225F9">
      <w:pPr>
        <w:contextualSpacing/>
      </w:pPr>
    </w:p>
    <w:p w14:paraId="5E833900" w14:textId="77777777" w:rsidR="00D442A2" w:rsidRDefault="002225F9" w:rsidP="00D442A2">
      <w:pPr>
        <w:contextualSpacing/>
      </w:pPr>
      <w:r w:rsidRPr="00A62431">
        <w:t xml:space="preserve">Ray, Cassandra, "A Communication Approach to Exploring Followers’ Influence </w:t>
      </w:r>
    </w:p>
    <w:p w14:paraId="764B33D5" w14:textId="35F7CCE7" w:rsidR="00582358" w:rsidRPr="00A62431" w:rsidRDefault="002225F9" w:rsidP="00D442A2">
      <w:pPr>
        <w:ind w:left="720"/>
        <w:contextualSpacing/>
      </w:pPr>
      <w:r w:rsidRPr="00A62431">
        <w:t>on Leaders’: A Quantitative Analysis. " PhD diss., University of Tennessee, 2019</w:t>
      </w:r>
    </w:p>
    <w:p w14:paraId="1D0DDB17" w14:textId="77777777" w:rsidR="002225F9" w:rsidRPr="00E917E7" w:rsidRDefault="002225F9" w:rsidP="002225F9">
      <w:pPr>
        <w:ind w:firstLine="720"/>
        <w:contextualSpacing/>
      </w:pPr>
      <w:r w:rsidRPr="00A62431">
        <w:t>https://trace.tennessee.edu/utk_graddiss/5590</w:t>
      </w:r>
    </w:p>
    <w:p w14:paraId="4EB2977D" w14:textId="5CF8A3F1" w:rsidR="00D442A2" w:rsidRDefault="002225F9" w:rsidP="00D442A2">
      <w:pPr>
        <w:spacing w:after="240"/>
        <w:contextualSpacing/>
        <w:rPr>
          <w:shd w:val="clear" w:color="auto" w:fill="FFFFFF"/>
        </w:rPr>
      </w:pPr>
      <w:r w:rsidRPr="00471E4A">
        <w:rPr>
          <w:shd w:val="clear" w:color="auto" w:fill="FFFFFF"/>
        </w:rPr>
        <w:lastRenderedPageBreak/>
        <w:t xml:space="preserve">Rogers, F.B. (1964). The Development of MEDLARS. Bulletin of the Medical </w:t>
      </w:r>
    </w:p>
    <w:p w14:paraId="3B8EC0EB" w14:textId="74C54345" w:rsidR="002225F9" w:rsidRPr="00471E4A" w:rsidRDefault="002225F9" w:rsidP="00D442A2">
      <w:pPr>
        <w:spacing w:after="240"/>
        <w:ind w:firstLine="720"/>
        <w:contextualSpacing/>
        <w:rPr>
          <w:shd w:val="clear" w:color="auto" w:fill="FFFFFF"/>
        </w:rPr>
      </w:pPr>
      <w:r w:rsidRPr="00471E4A">
        <w:rPr>
          <w:shd w:val="clear" w:color="auto" w:fill="FFFFFF"/>
        </w:rPr>
        <w:t>Library Association, 52(1), 150–151.</w:t>
      </w:r>
    </w:p>
    <w:p w14:paraId="6E8BC4EB" w14:textId="77777777" w:rsidR="002225F9" w:rsidRDefault="002225F9" w:rsidP="002225F9">
      <w:pPr>
        <w:spacing w:after="240"/>
        <w:contextualSpacing/>
        <w:rPr>
          <w:color w:val="3A3A3A"/>
          <w:shd w:val="clear" w:color="auto" w:fill="FFFFFF"/>
        </w:rPr>
      </w:pPr>
    </w:p>
    <w:p w14:paraId="210E46A2" w14:textId="6BAB2009" w:rsidR="00D442A2" w:rsidRDefault="002225F9" w:rsidP="00D442A2">
      <w:pPr>
        <w:spacing w:after="240"/>
        <w:contextualSpacing/>
        <w:rPr>
          <w:color w:val="3A3A3A"/>
          <w:shd w:val="clear" w:color="auto" w:fill="FFFFFF"/>
        </w:rPr>
      </w:pPr>
      <w:r w:rsidRPr="00E917E7">
        <w:rPr>
          <w:color w:val="3A3A3A"/>
          <w:shd w:val="clear" w:color="auto" w:fill="FFFFFF"/>
        </w:rPr>
        <w:t xml:space="preserve">Rothstein, J. (1993). Ethics and the role of the medical librarian: </w:t>
      </w:r>
      <w:r w:rsidR="0012155C">
        <w:rPr>
          <w:color w:val="3A3A3A"/>
          <w:shd w:val="clear" w:color="auto" w:fill="FFFFFF"/>
        </w:rPr>
        <w:t>healthcare</w:t>
      </w:r>
      <w:r w:rsidRPr="00E917E7">
        <w:rPr>
          <w:color w:val="3A3A3A"/>
          <w:shd w:val="clear" w:color="auto" w:fill="FFFFFF"/>
        </w:rPr>
        <w:t xml:space="preserve"> </w:t>
      </w:r>
    </w:p>
    <w:p w14:paraId="5B3ED85A" w14:textId="16B7B7AE" w:rsidR="002225F9" w:rsidRPr="00E917E7" w:rsidRDefault="002225F9" w:rsidP="00D442A2">
      <w:pPr>
        <w:spacing w:after="240"/>
        <w:ind w:left="720"/>
        <w:contextualSpacing/>
        <w:rPr>
          <w:color w:val="3A3A3A"/>
          <w:shd w:val="clear" w:color="auto" w:fill="FFFFFF"/>
        </w:rPr>
      </w:pPr>
      <w:r w:rsidRPr="00E917E7">
        <w:rPr>
          <w:color w:val="3A3A3A"/>
          <w:shd w:val="clear" w:color="auto" w:fill="FFFFFF"/>
        </w:rPr>
        <w:t>information and the new consumer. Bulletin of the Medical Library Association, 81(3), 253–258.</w:t>
      </w:r>
    </w:p>
    <w:p w14:paraId="14FEE026" w14:textId="77777777" w:rsidR="002225F9" w:rsidRPr="00E917E7" w:rsidRDefault="002225F9" w:rsidP="002225F9">
      <w:pPr>
        <w:spacing w:after="240"/>
        <w:contextualSpacing/>
        <w:rPr>
          <w:color w:val="3A3A3A"/>
          <w:shd w:val="clear" w:color="auto" w:fill="FFFFFF"/>
        </w:rPr>
      </w:pPr>
    </w:p>
    <w:p w14:paraId="1CDD45BE" w14:textId="49B64817" w:rsidR="00D442A2" w:rsidRDefault="002225F9" w:rsidP="00D442A2">
      <w:pPr>
        <w:spacing w:after="240"/>
        <w:contextualSpacing/>
      </w:pPr>
      <w:r w:rsidRPr="00E917E7">
        <w:t xml:space="preserve">San Jose State University (SJSU). School of Information (n.d.) Medical </w:t>
      </w:r>
    </w:p>
    <w:p w14:paraId="73AC880A" w14:textId="70F877A3" w:rsidR="002225F9" w:rsidRDefault="002225F9" w:rsidP="00D442A2">
      <w:pPr>
        <w:spacing w:after="240"/>
        <w:ind w:left="720"/>
        <w:contextualSpacing/>
      </w:pPr>
      <w:r w:rsidRPr="00E917E7">
        <w:t xml:space="preserve">librarianship [Web blog post]. Retrieved from </w:t>
      </w:r>
      <w:r w:rsidRPr="003900DF">
        <w:t>https://ischool.sjsu.edu/post/medical-librarianship</w:t>
      </w:r>
    </w:p>
    <w:p w14:paraId="3CEBE85C" w14:textId="77777777" w:rsidR="002225F9" w:rsidRDefault="002225F9" w:rsidP="002225F9">
      <w:pPr>
        <w:spacing w:after="240"/>
        <w:contextualSpacing/>
      </w:pPr>
    </w:p>
    <w:p w14:paraId="413DEDA9" w14:textId="77777777" w:rsidR="002225F9" w:rsidRPr="00DC4FAF" w:rsidRDefault="002225F9" w:rsidP="002225F9">
      <w:pPr>
        <w:spacing w:after="240"/>
        <w:contextualSpacing/>
      </w:pPr>
      <w:r w:rsidRPr="00DC4FAF">
        <w:t xml:space="preserve">Sax, J., &amp; Doran, N. (2016). Food Labeling and Consumer Associations with </w:t>
      </w:r>
    </w:p>
    <w:p w14:paraId="7FD336DF" w14:textId="77777777" w:rsidR="002225F9" w:rsidRPr="00DC4FAF" w:rsidRDefault="002225F9" w:rsidP="002225F9">
      <w:pPr>
        <w:spacing w:after="240"/>
        <w:ind w:firstLine="720"/>
        <w:contextualSpacing/>
      </w:pPr>
      <w:r w:rsidRPr="00DC4FAF">
        <w:t xml:space="preserve">Health, Safety and Environment. Journal of Law, Medicine &amp; Ethics, 44, </w:t>
      </w:r>
    </w:p>
    <w:p w14:paraId="64ECF7FB" w14:textId="77777777" w:rsidR="002225F9" w:rsidRPr="00DC4FAF" w:rsidRDefault="002225F9" w:rsidP="002225F9">
      <w:pPr>
        <w:spacing w:after="240"/>
        <w:ind w:firstLine="720"/>
        <w:contextualSpacing/>
      </w:pPr>
      <w:r w:rsidRPr="00DC4FAF">
        <w:t>630-638. Retrieved from http://onlinelibrary.wiley.com/journal/</w:t>
      </w:r>
    </w:p>
    <w:p w14:paraId="71F23278" w14:textId="77777777" w:rsidR="002225F9" w:rsidRPr="00E917E7" w:rsidRDefault="002225F9" w:rsidP="002225F9">
      <w:pPr>
        <w:spacing w:after="240"/>
        <w:ind w:firstLine="720"/>
        <w:contextualSpacing/>
      </w:pPr>
      <w:r w:rsidRPr="00DC4FAF">
        <w:t>10.1111/(ISSN)1748-720X</w:t>
      </w:r>
    </w:p>
    <w:p w14:paraId="73872113" w14:textId="77777777" w:rsidR="002225F9" w:rsidRPr="00E917E7" w:rsidRDefault="002225F9" w:rsidP="002225F9">
      <w:pPr>
        <w:contextualSpacing/>
      </w:pPr>
    </w:p>
    <w:p w14:paraId="220CBCEE" w14:textId="77777777" w:rsidR="002225F9" w:rsidRPr="000E20C5" w:rsidRDefault="002225F9" w:rsidP="002225F9">
      <w:pPr>
        <w:contextualSpacing/>
      </w:pPr>
      <w:r w:rsidRPr="000E20C5">
        <w:t xml:space="preserve">Schmeltz, L. (2012). Conflicting Values in Discourses of Social Responsibility:  </w:t>
      </w:r>
    </w:p>
    <w:p w14:paraId="5DB8C702" w14:textId="77777777" w:rsidR="002225F9" w:rsidRDefault="002225F9" w:rsidP="002225F9">
      <w:pPr>
        <w:ind w:left="720"/>
        <w:contextualSpacing/>
      </w:pPr>
      <w:r w:rsidRPr="000E20C5">
        <w:t xml:space="preserve">Essays on Consumer-Oriented CSR Communication (Doctoral dissertation). Retrieved from </w:t>
      </w:r>
      <w:r w:rsidRPr="00E2029D">
        <w:t>http://pure.au.dk/portal/</w:t>
      </w:r>
    </w:p>
    <w:p w14:paraId="14B77BAF" w14:textId="77777777" w:rsidR="002225F9" w:rsidRDefault="002225F9" w:rsidP="002225F9">
      <w:pPr>
        <w:contextualSpacing/>
      </w:pPr>
    </w:p>
    <w:p w14:paraId="586B75D8" w14:textId="77777777" w:rsidR="00D442A2" w:rsidRDefault="002225F9" w:rsidP="00D442A2">
      <w:pPr>
        <w:contextualSpacing/>
      </w:pPr>
      <w:r w:rsidRPr="00A50AC9">
        <w:t xml:space="preserve">Shipman, Jean P, Sabrina Kurtz-Rossi, and Carla J Funk. “The Health </w:t>
      </w:r>
    </w:p>
    <w:p w14:paraId="40059BF6" w14:textId="175FFCA1" w:rsidR="002225F9" w:rsidRDefault="002225F9" w:rsidP="00D442A2">
      <w:pPr>
        <w:ind w:left="720"/>
        <w:contextualSpacing/>
      </w:pPr>
      <w:r w:rsidRPr="00A50AC9">
        <w:t>Information Literacy Research Project.” Journal of the Medical Library Association 97.4 (2009): 293–301. Web.</w:t>
      </w:r>
    </w:p>
    <w:p w14:paraId="43FE2D50" w14:textId="77777777" w:rsidR="00DB6CBC" w:rsidRDefault="00DB6CBC" w:rsidP="002225F9">
      <w:pPr>
        <w:contextualSpacing/>
      </w:pPr>
    </w:p>
    <w:p w14:paraId="6A3AEFE4" w14:textId="70E2B31C" w:rsidR="002225F9" w:rsidRPr="000E20C5" w:rsidRDefault="002225F9" w:rsidP="002225F9">
      <w:pPr>
        <w:contextualSpacing/>
      </w:pPr>
      <w:r w:rsidRPr="000E20C5">
        <w:t xml:space="preserve">Shoemaker, P.J., Eichholz, M., &amp; Skewes, E.A. (2002). Item Nonresponse: </w:t>
      </w:r>
    </w:p>
    <w:p w14:paraId="4155BBAE" w14:textId="77777777" w:rsidR="00DB6CBC" w:rsidRDefault="002225F9" w:rsidP="00D442A2">
      <w:pPr>
        <w:ind w:firstLine="720"/>
        <w:contextualSpacing/>
      </w:pPr>
      <w:r w:rsidRPr="000E20C5">
        <w:t xml:space="preserve">Distinguishing between don't Know and Refuse (abstract). International </w:t>
      </w:r>
    </w:p>
    <w:p w14:paraId="5850A3E4" w14:textId="308033F3" w:rsidR="00D442A2" w:rsidRDefault="002225F9" w:rsidP="00DB6CBC">
      <w:pPr>
        <w:ind w:left="720"/>
        <w:contextualSpacing/>
      </w:pPr>
      <w:r w:rsidRPr="000E20C5">
        <w:t>Journal of Public Opinion Research, 14(2), 193-201. doi: 2050/10.1093/ijpor/14.2.193</w:t>
      </w:r>
    </w:p>
    <w:p w14:paraId="19D3E037" w14:textId="77777777" w:rsidR="00D442A2" w:rsidRDefault="00D442A2" w:rsidP="00D442A2">
      <w:pPr>
        <w:contextualSpacing/>
      </w:pPr>
    </w:p>
    <w:p w14:paraId="37C745B3" w14:textId="0712ADE4" w:rsidR="00EB5789" w:rsidRDefault="002225F9" w:rsidP="00D442A2">
      <w:pPr>
        <w:contextualSpacing/>
      </w:pPr>
      <w:r w:rsidRPr="000E20C5">
        <w:t xml:space="preserve">Simmons. (2020). IMLS IPI Project [Web blog post]. Retrieved from </w:t>
      </w:r>
    </w:p>
    <w:p w14:paraId="32494442" w14:textId="6DB444FB" w:rsidR="002225F9" w:rsidRDefault="002225F9" w:rsidP="00EB5789">
      <w:pPr>
        <w:ind w:firstLine="720"/>
        <w:contextualSpacing/>
      </w:pPr>
      <w:r w:rsidRPr="00E2029D">
        <w:t>https://slis.simmons.edu/blogs/imls-ipi/</w:t>
      </w:r>
    </w:p>
    <w:p w14:paraId="3FCC6DEB" w14:textId="77777777" w:rsidR="002225F9" w:rsidRDefault="002225F9" w:rsidP="002225F9">
      <w:pPr>
        <w:contextualSpacing/>
      </w:pPr>
    </w:p>
    <w:p w14:paraId="20A1B753" w14:textId="77777777" w:rsidR="002225F9" w:rsidRPr="000E20C5" w:rsidRDefault="002225F9" w:rsidP="002225F9">
      <w:pPr>
        <w:contextualSpacing/>
      </w:pPr>
      <w:r w:rsidRPr="000E20C5">
        <w:t xml:space="preserve">Smith, T.M.F. (1991). Post-Stratification. Journal of the Royal Statistical Society, </w:t>
      </w:r>
    </w:p>
    <w:p w14:paraId="7702B4A7" w14:textId="77777777" w:rsidR="002225F9" w:rsidRPr="0035129E" w:rsidRDefault="002225F9" w:rsidP="002225F9">
      <w:pPr>
        <w:ind w:firstLine="720"/>
        <w:contextualSpacing/>
      </w:pPr>
      <w:r w:rsidRPr="000E20C5">
        <w:t>2, 315-323. doi: 10.2307/2348284</w:t>
      </w:r>
    </w:p>
    <w:p w14:paraId="3DD97224" w14:textId="77777777" w:rsidR="002225F9" w:rsidRDefault="002225F9" w:rsidP="002225F9">
      <w:pPr>
        <w:contextualSpacing/>
      </w:pPr>
    </w:p>
    <w:p w14:paraId="4905B4F1" w14:textId="77777777" w:rsidR="00EB5789" w:rsidRDefault="002225F9" w:rsidP="00EB5789">
      <w:pPr>
        <w:contextualSpacing/>
      </w:pPr>
      <w:r w:rsidRPr="00382DB0">
        <w:t xml:space="preserve">Spatz, M. (2014). The Medical Library Association Guide to Providing Consumer </w:t>
      </w:r>
    </w:p>
    <w:p w14:paraId="497F385C" w14:textId="3D60E388" w:rsidR="002225F9" w:rsidRDefault="002225F9" w:rsidP="00EB5789">
      <w:pPr>
        <w:ind w:firstLine="720"/>
        <w:contextualSpacing/>
      </w:pPr>
      <w:r w:rsidRPr="00382DB0">
        <w:t>and Patient Health Information. Rowman &amp; Littlefield Publishers.</w:t>
      </w:r>
    </w:p>
    <w:p w14:paraId="30A1EDA0" w14:textId="77777777" w:rsidR="002225F9" w:rsidRDefault="002225F9" w:rsidP="002225F9">
      <w:pPr>
        <w:contextualSpacing/>
      </w:pPr>
    </w:p>
    <w:p w14:paraId="0B333635" w14:textId="77777777" w:rsidR="00EB5789" w:rsidRDefault="002225F9" w:rsidP="00EB5789">
      <w:pPr>
        <w:contextualSpacing/>
      </w:pPr>
      <w:r w:rsidRPr="00E917E7">
        <w:t xml:space="preserve">Spitzer, D. (July 2020). IBISWorld Industry Report 62 Healthcare and Social </w:t>
      </w:r>
    </w:p>
    <w:p w14:paraId="7B710360" w14:textId="19CDE768" w:rsidR="002225F9" w:rsidRDefault="002225F9" w:rsidP="00EB5789">
      <w:pPr>
        <w:ind w:firstLine="720"/>
        <w:contextualSpacing/>
      </w:pPr>
      <w:r w:rsidRPr="00E917E7">
        <w:t>Assistance in the US. IBISWorld.</w:t>
      </w:r>
    </w:p>
    <w:p w14:paraId="0DAD3A99" w14:textId="77777777" w:rsidR="00582358" w:rsidRDefault="00582358" w:rsidP="002225F9">
      <w:pPr>
        <w:spacing w:after="240"/>
        <w:contextualSpacing/>
      </w:pPr>
    </w:p>
    <w:p w14:paraId="1C314864" w14:textId="171604BC" w:rsidR="002225F9" w:rsidRPr="00E917E7" w:rsidRDefault="002225F9" w:rsidP="002225F9">
      <w:pPr>
        <w:spacing w:after="240"/>
        <w:contextualSpacing/>
      </w:pPr>
      <w:r w:rsidRPr="00E917E7">
        <w:t>Stanford.</w:t>
      </w:r>
      <w:r w:rsidR="003D3324">
        <w:t xml:space="preserve"> </w:t>
      </w:r>
      <w:r w:rsidRPr="00E917E7">
        <w:t xml:space="preserve">(n.d.). Digital Divide [Web blog post]. Retrieved from </w:t>
      </w:r>
    </w:p>
    <w:p w14:paraId="29B2F4CE" w14:textId="1AF384F3" w:rsidR="002225F9" w:rsidRDefault="005F0411" w:rsidP="00EB5789">
      <w:pPr>
        <w:spacing w:after="240"/>
        <w:ind w:left="720"/>
        <w:contextualSpacing/>
      </w:pPr>
      <w:hyperlink r:id="rId74" w:history="1">
        <w:r w:rsidR="00DB6CBC" w:rsidRPr="00CE06A0">
          <w:rPr>
            <w:rStyle w:val="Hyperlink"/>
          </w:rPr>
          <w:t>https://cs.stanford.edu/people/eroberts/cs181/projects/digital-divide/start.html</w:t>
        </w:r>
      </w:hyperlink>
    </w:p>
    <w:p w14:paraId="4EB53113" w14:textId="77777777" w:rsidR="003E721D" w:rsidRDefault="003E721D" w:rsidP="00DB6CBC">
      <w:pPr>
        <w:spacing w:after="240"/>
        <w:contextualSpacing/>
      </w:pPr>
    </w:p>
    <w:p w14:paraId="76EFAB6C" w14:textId="5ECF3871" w:rsidR="00DB6CBC" w:rsidRDefault="00DB6CBC" w:rsidP="00DB6CBC">
      <w:pPr>
        <w:spacing w:after="240"/>
        <w:contextualSpacing/>
      </w:pPr>
      <w:r>
        <w:lastRenderedPageBreak/>
        <w:t xml:space="preserve">Statista. (June 2019). </w:t>
      </w:r>
      <w:r w:rsidRPr="00DB6CBC">
        <w:t xml:space="preserve">Percentage of adults in the United States who use social </w:t>
      </w:r>
    </w:p>
    <w:p w14:paraId="75FCFB4F" w14:textId="7819200E" w:rsidR="00DB6CBC" w:rsidRPr="00E917E7" w:rsidRDefault="00DB6CBC" w:rsidP="00DB6CBC">
      <w:pPr>
        <w:spacing w:after="240"/>
        <w:ind w:left="720"/>
        <w:contextualSpacing/>
      </w:pPr>
      <w:r w:rsidRPr="00DB6CBC">
        <w:t>networks as of February 2019, by educational background</w:t>
      </w:r>
      <w:r>
        <w:t xml:space="preserve"> </w:t>
      </w:r>
      <w:r w:rsidRPr="00DB6CBC">
        <w:t>[Web blog post]. Retrieved from</w:t>
      </w:r>
      <w:r>
        <w:t xml:space="preserve"> </w:t>
      </w:r>
      <w:r w:rsidRPr="00DB6CBC">
        <w:t>https://www.statista.com/statistics/471386/us-adults-who-use-social-networks-education/</w:t>
      </w:r>
    </w:p>
    <w:p w14:paraId="51663975" w14:textId="77777777" w:rsidR="002225F9" w:rsidRPr="00E917E7" w:rsidRDefault="002225F9" w:rsidP="002225F9">
      <w:pPr>
        <w:contextualSpacing/>
      </w:pPr>
    </w:p>
    <w:p w14:paraId="3D2141E5" w14:textId="77777777" w:rsidR="00EB5789" w:rsidRDefault="002225F9" w:rsidP="00EB5789">
      <w:pPr>
        <w:spacing w:after="240"/>
        <w:contextualSpacing/>
        <w:rPr>
          <w:i/>
          <w:iCs/>
          <w:color w:val="3A3A3A"/>
          <w:shd w:val="clear" w:color="auto" w:fill="FFFFFF"/>
        </w:rPr>
      </w:pPr>
      <w:r w:rsidRPr="00E917E7">
        <w:rPr>
          <w:color w:val="3A3A3A"/>
          <w:shd w:val="clear" w:color="auto" w:fill="FFFFFF"/>
        </w:rPr>
        <w:t>Stover, M. (2016). Librarians as Stewards of Place. </w:t>
      </w:r>
      <w:r w:rsidRPr="00E917E7">
        <w:rPr>
          <w:i/>
          <w:iCs/>
          <w:color w:val="3A3A3A"/>
          <w:shd w:val="clear" w:color="auto" w:fill="FFFFFF"/>
        </w:rPr>
        <w:t xml:space="preserve">Portal (Baltimore, </w:t>
      </w:r>
    </w:p>
    <w:p w14:paraId="626BA118" w14:textId="49362474" w:rsidR="002225F9" w:rsidRDefault="002225F9" w:rsidP="00EB5789">
      <w:pPr>
        <w:spacing w:after="240"/>
        <w:ind w:firstLine="720"/>
        <w:contextualSpacing/>
        <w:rPr>
          <w:rStyle w:val="Hyperlink"/>
          <w:shd w:val="clear" w:color="auto" w:fill="FFFFFF"/>
        </w:rPr>
      </w:pPr>
      <w:r w:rsidRPr="00E917E7">
        <w:rPr>
          <w:i/>
          <w:iCs/>
          <w:color w:val="3A3A3A"/>
          <w:shd w:val="clear" w:color="auto" w:fill="FFFFFF"/>
        </w:rPr>
        <w:t>Md.)</w:t>
      </w:r>
      <w:r w:rsidRPr="00E917E7">
        <w:rPr>
          <w:color w:val="3A3A3A"/>
          <w:shd w:val="clear" w:color="auto" w:fill="FFFFFF"/>
        </w:rPr>
        <w:t>, </w:t>
      </w:r>
      <w:r w:rsidRPr="00E917E7">
        <w:rPr>
          <w:i/>
          <w:iCs/>
          <w:color w:val="3A3A3A"/>
          <w:shd w:val="clear" w:color="auto" w:fill="FFFFFF"/>
        </w:rPr>
        <w:t>16</w:t>
      </w:r>
      <w:r w:rsidRPr="00E917E7">
        <w:rPr>
          <w:color w:val="3A3A3A"/>
          <w:shd w:val="clear" w:color="auto" w:fill="FFFFFF"/>
        </w:rPr>
        <w:t xml:space="preserve">(4), 663–667. </w:t>
      </w:r>
      <w:r w:rsidRPr="002D0A7E">
        <w:rPr>
          <w:shd w:val="clear" w:color="auto" w:fill="FFFFFF"/>
        </w:rPr>
        <w:t>https://doi.org/10.1353/pla.2016.0045</w:t>
      </w:r>
    </w:p>
    <w:p w14:paraId="560FF3AE" w14:textId="77777777" w:rsidR="002225F9" w:rsidRDefault="002225F9" w:rsidP="002225F9">
      <w:pPr>
        <w:spacing w:after="240"/>
        <w:contextualSpacing/>
        <w:rPr>
          <w:color w:val="3A3A3A"/>
          <w:shd w:val="clear" w:color="auto" w:fill="FFFFFF"/>
        </w:rPr>
      </w:pPr>
    </w:p>
    <w:p w14:paraId="3D042B82" w14:textId="77777777" w:rsidR="002225F9" w:rsidRDefault="002225F9" w:rsidP="002225F9">
      <w:pPr>
        <w:spacing w:after="240"/>
        <w:contextualSpacing/>
        <w:rPr>
          <w:color w:val="3A3A3A"/>
          <w:shd w:val="clear" w:color="auto" w:fill="FFFFFF"/>
        </w:rPr>
      </w:pPr>
      <w:r w:rsidRPr="004A59FD">
        <w:rPr>
          <w:color w:val="3A3A3A"/>
          <w:shd w:val="clear" w:color="auto" w:fill="FFFFFF"/>
        </w:rPr>
        <w:t xml:space="preserve">Stribling, Judy C. The Clinical Medical Librarian’s Handbook . Lanham, Maryland: </w:t>
      </w:r>
    </w:p>
    <w:p w14:paraId="6405F723" w14:textId="77777777" w:rsidR="002225F9" w:rsidRDefault="002225F9" w:rsidP="002225F9">
      <w:pPr>
        <w:spacing w:after="240"/>
        <w:ind w:firstLine="720"/>
        <w:contextualSpacing/>
        <w:rPr>
          <w:color w:val="3A3A3A"/>
          <w:shd w:val="clear" w:color="auto" w:fill="FFFFFF"/>
        </w:rPr>
      </w:pPr>
      <w:r w:rsidRPr="004A59FD">
        <w:rPr>
          <w:color w:val="3A3A3A"/>
          <w:shd w:val="clear" w:color="auto" w:fill="FFFFFF"/>
        </w:rPr>
        <w:t>Rowman &amp; Littlefield, 2020. Print.</w:t>
      </w:r>
    </w:p>
    <w:p w14:paraId="53E6DC8B" w14:textId="77777777" w:rsidR="002225F9" w:rsidRDefault="002225F9" w:rsidP="002225F9">
      <w:pPr>
        <w:spacing w:after="240"/>
        <w:contextualSpacing/>
        <w:rPr>
          <w:color w:val="3A3A3A"/>
          <w:shd w:val="clear" w:color="auto" w:fill="FFFFFF"/>
        </w:rPr>
      </w:pPr>
    </w:p>
    <w:p w14:paraId="5225FD62" w14:textId="77777777" w:rsidR="00EB5789" w:rsidRDefault="002225F9" w:rsidP="00EB5789">
      <w:pPr>
        <w:spacing w:after="240"/>
        <w:contextualSpacing/>
        <w:rPr>
          <w:color w:val="3A3A3A"/>
          <w:shd w:val="clear" w:color="auto" w:fill="FFFFFF"/>
        </w:rPr>
      </w:pPr>
      <w:r w:rsidRPr="00E917E7">
        <w:rPr>
          <w:color w:val="3A3A3A"/>
          <w:shd w:val="clear" w:color="auto" w:fill="FFFFFF"/>
        </w:rPr>
        <w:t xml:space="preserve">Sullivan, M., &amp; Sarkis, J. (1987). The clinical medical librarian program as </w:t>
      </w:r>
    </w:p>
    <w:p w14:paraId="2BC123A6" w14:textId="0497E482" w:rsidR="002225F9" w:rsidRPr="00E917E7" w:rsidRDefault="002225F9" w:rsidP="00EB5789">
      <w:pPr>
        <w:spacing w:after="240"/>
        <w:ind w:left="720"/>
        <w:contextualSpacing/>
        <w:rPr>
          <w:color w:val="3A3A3A"/>
          <w:shd w:val="clear" w:color="auto" w:fill="FFFFFF"/>
        </w:rPr>
      </w:pPr>
      <w:r w:rsidRPr="00E917E7">
        <w:rPr>
          <w:color w:val="3A3A3A"/>
          <w:shd w:val="clear" w:color="auto" w:fill="FFFFFF"/>
        </w:rPr>
        <w:t>perceived by the CML. </w:t>
      </w:r>
      <w:r w:rsidRPr="00E917E7">
        <w:rPr>
          <w:i/>
          <w:iCs/>
          <w:color w:val="3A3A3A"/>
          <w:shd w:val="clear" w:color="auto" w:fill="FFFFFF"/>
        </w:rPr>
        <w:t>Bulletin of the Medical Library Association</w:t>
      </w:r>
      <w:r w:rsidRPr="00E917E7">
        <w:rPr>
          <w:color w:val="3A3A3A"/>
          <w:shd w:val="clear" w:color="auto" w:fill="FFFFFF"/>
        </w:rPr>
        <w:t>, </w:t>
      </w:r>
      <w:r w:rsidRPr="00E917E7">
        <w:rPr>
          <w:i/>
          <w:iCs/>
          <w:color w:val="3A3A3A"/>
          <w:shd w:val="clear" w:color="auto" w:fill="FFFFFF"/>
        </w:rPr>
        <w:t>75</w:t>
      </w:r>
      <w:r w:rsidRPr="00E917E7">
        <w:rPr>
          <w:color w:val="3A3A3A"/>
          <w:shd w:val="clear" w:color="auto" w:fill="FFFFFF"/>
        </w:rPr>
        <w:t>(2), 169–171.</w:t>
      </w:r>
    </w:p>
    <w:p w14:paraId="2B8168D4" w14:textId="77777777" w:rsidR="002225F9" w:rsidRPr="00E917E7" w:rsidRDefault="002225F9" w:rsidP="002225F9">
      <w:pPr>
        <w:contextualSpacing/>
      </w:pPr>
    </w:p>
    <w:p w14:paraId="1E9F5879" w14:textId="77777777" w:rsidR="002225F9" w:rsidRPr="000E20C5" w:rsidRDefault="002225F9" w:rsidP="002225F9">
      <w:pPr>
        <w:spacing w:after="240"/>
        <w:contextualSpacing/>
        <w:rPr>
          <w:color w:val="3A3A3A"/>
          <w:shd w:val="clear" w:color="auto" w:fill="FFFFFF"/>
        </w:rPr>
      </w:pPr>
      <w:r w:rsidRPr="000E20C5">
        <w:rPr>
          <w:color w:val="3A3A3A"/>
          <w:shd w:val="clear" w:color="auto" w:fill="FFFFFF"/>
        </w:rPr>
        <w:t xml:space="preserve">Teijlingen, E. V., &amp; Hundley, V. (2002). The importance of pilot studies. Nursing </w:t>
      </w:r>
    </w:p>
    <w:p w14:paraId="6211CA0F" w14:textId="77777777" w:rsidR="002225F9" w:rsidRDefault="002225F9" w:rsidP="002225F9">
      <w:pPr>
        <w:spacing w:after="240"/>
        <w:ind w:firstLine="720"/>
        <w:contextualSpacing/>
        <w:rPr>
          <w:color w:val="3A3A3A"/>
          <w:shd w:val="clear" w:color="auto" w:fill="FFFFFF"/>
        </w:rPr>
      </w:pPr>
      <w:r w:rsidRPr="000E20C5">
        <w:rPr>
          <w:color w:val="3A3A3A"/>
          <w:shd w:val="clear" w:color="auto" w:fill="FFFFFF"/>
        </w:rPr>
        <w:t>Standard, 16(40), 33-36. doi:10.7748/ns2002.06.16.40.33.c3214</w:t>
      </w:r>
    </w:p>
    <w:p w14:paraId="5F8192D0" w14:textId="77777777" w:rsidR="002225F9" w:rsidRDefault="002225F9" w:rsidP="002225F9">
      <w:pPr>
        <w:spacing w:after="240"/>
        <w:contextualSpacing/>
        <w:rPr>
          <w:color w:val="3A3A3A"/>
          <w:shd w:val="clear" w:color="auto" w:fill="FFFFFF"/>
        </w:rPr>
      </w:pPr>
    </w:p>
    <w:p w14:paraId="08EA2EF3" w14:textId="42C05C04" w:rsidR="002225F9" w:rsidRDefault="002225F9" w:rsidP="002225F9">
      <w:pPr>
        <w:spacing w:after="240"/>
        <w:contextualSpacing/>
        <w:rPr>
          <w:color w:val="3A3A3A"/>
          <w:shd w:val="clear" w:color="auto" w:fill="FFFFFF"/>
        </w:rPr>
      </w:pPr>
      <w:r>
        <w:rPr>
          <w:color w:val="3A3A3A"/>
          <w:shd w:val="clear" w:color="auto" w:fill="FFFFFF"/>
        </w:rPr>
        <w:t xml:space="preserve">Tennessee Library Association (TLA). “A Simple Plan Extended” Earl &amp; Vaughn.  </w:t>
      </w:r>
    </w:p>
    <w:p w14:paraId="1B17DDA5" w14:textId="77777777" w:rsidR="002225F9" w:rsidRDefault="002225F9" w:rsidP="002225F9">
      <w:pPr>
        <w:spacing w:after="240"/>
        <w:ind w:left="720"/>
        <w:contextualSpacing/>
        <w:rPr>
          <w:color w:val="3A3A3A"/>
          <w:shd w:val="clear" w:color="auto" w:fill="FFFFFF"/>
        </w:rPr>
      </w:pPr>
      <w:r>
        <w:rPr>
          <w:color w:val="3A3A3A"/>
          <w:shd w:val="clear" w:color="auto" w:fill="FFFFFF"/>
        </w:rPr>
        <w:t xml:space="preserve">(2010) [Web blog post]. Retrieved from   </w:t>
      </w:r>
      <w:r w:rsidRPr="003123EA">
        <w:rPr>
          <w:color w:val="3A3A3A"/>
          <w:shd w:val="clear" w:color="auto" w:fill="FFFFFF"/>
        </w:rPr>
        <w:t>https://www.tnla.org/general/custom.asp?page=354</w:t>
      </w:r>
    </w:p>
    <w:p w14:paraId="7D9ED3B6" w14:textId="77777777" w:rsidR="002225F9" w:rsidRDefault="002225F9" w:rsidP="002225F9">
      <w:pPr>
        <w:spacing w:after="240"/>
        <w:contextualSpacing/>
        <w:rPr>
          <w:color w:val="3A3A3A"/>
          <w:shd w:val="clear" w:color="auto" w:fill="FFFFFF"/>
        </w:rPr>
      </w:pPr>
    </w:p>
    <w:p w14:paraId="512CE5FA" w14:textId="16766E3F" w:rsidR="002225F9" w:rsidRDefault="002225F9" w:rsidP="002225F9">
      <w:pPr>
        <w:spacing w:after="240"/>
        <w:contextualSpacing/>
        <w:rPr>
          <w:color w:val="3A3A3A"/>
          <w:shd w:val="clear" w:color="auto" w:fill="FFFFFF"/>
        </w:rPr>
      </w:pPr>
      <w:r w:rsidRPr="00E917E7">
        <w:rPr>
          <w:color w:val="3A3A3A"/>
          <w:shd w:val="clear" w:color="auto" w:fill="FFFFFF"/>
        </w:rPr>
        <w:t xml:space="preserve">The librarian’s role in the provision of consumer health information and patient </w:t>
      </w:r>
    </w:p>
    <w:p w14:paraId="427F8136" w14:textId="77777777" w:rsidR="002225F9" w:rsidRDefault="002225F9" w:rsidP="002225F9">
      <w:pPr>
        <w:spacing w:after="240"/>
        <w:ind w:left="720"/>
        <w:contextualSpacing/>
      </w:pPr>
      <w:r w:rsidRPr="00E917E7">
        <w:rPr>
          <w:color w:val="3A3A3A"/>
          <w:shd w:val="clear" w:color="auto" w:fill="FFFFFF"/>
        </w:rPr>
        <w:t>education. Medical Library Association. Consumer and Patient Health Information Section (CAPHIS/MLA). (1996). </w:t>
      </w:r>
      <w:r w:rsidRPr="00E917E7">
        <w:rPr>
          <w:i/>
          <w:iCs/>
          <w:color w:val="3A3A3A"/>
          <w:shd w:val="clear" w:color="auto" w:fill="FFFFFF"/>
        </w:rPr>
        <w:t>Bulletin of the Medical Library Association</w:t>
      </w:r>
      <w:r w:rsidRPr="00E917E7">
        <w:rPr>
          <w:color w:val="3A3A3A"/>
          <w:shd w:val="clear" w:color="auto" w:fill="FFFFFF"/>
        </w:rPr>
        <w:t>, </w:t>
      </w:r>
      <w:r w:rsidRPr="00E917E7">
        <w:rPr>
          <w:i/>
          <w:iCs/>
          <w:color w:val="3A3A3A"/>
          <w:shd w:val="clear" w:color="auto" w:fill="FFFFFF"/>
        </w:rPr>
        <w:t>84</w:t>
      </w:r>
      <w:r w:rsidRPr="00E917E7">
        <w:rPr>
          <w:color w:val="3A3A3A"/>
          <w:shd w:val="clear" w:color="auto" w:fill="FFFFFF"/>
        </w:rPr>
        <w:t>(2), 238–239.</w:t>
      </w:r>
      <w:r w:rsidRPr="00E917E7">
        <w:t xml:space="preserve"> </w:t>
      </w:r>
    </w:p>
    <w:p w14:paraId="308CC2D8" w14:textId="77777777" w:rsidR="002225F9" w:rsidRDefault="002225F9" w:rsidP="002225F9">
      <w:pPr>
        <w:spacing w:after="240"/>
        <w:contextualSpacing/>
      </w:pPr>
    </w:p>
    <w:p w14:paraId="4A84174A" w14:textId="77777777" w:rsidR="00EB5789" w:rsidRDefault="002225F9" w:rsidP="00EB5789">
      <w:pPr>
        <w:spacing w:after="240"/>
        <w:contextualSpacing/>
      </w:pPr>
      <w:r w:rsidRPr="00913220">
        <w:t xml:space="preserve">Thomson, W.A., Underwood, E.A., Richardson, R.G., Guthrie, J.D. &amp; Rhodes, P. </w:t>
      </w:r>
    </w:p>
    <w:p w14:paraId="7677EAAE" w14:textId="36573474" w:rsidR="002225F9" w:rsidRPr="00913220" w:rsidRDefault="002225F9" w:rsidP="00EB5789">
      <w:pPr>
        <w:spacing w:after="240"/>
        <w:ind w:firstLine="720"/>
        <w:contextualSpacing/>
      </w:pPr>
      <w:r w:rsidRPr="00913220">
        <w:t>(27, August 2020). History of medicine. Encyclopedia Britannica</w:t>
      </w:r>
    </w:p>
    <w:p w14:paraId="71731C74" w14:textId="77777777" w:rsidR="002225F9" w:rsidRDefault="002225F9" w:rsidP="002225F9">
      <w:pPr>
        <w:spacing w:after="240"/>
        <w:contextualSpacing/>
      </w:pPr>
    </w:p>
    <w:p w14:paraId="230ED0D0" w14:textId="6896D660" w:rsidR="00EB5789" w:rsidRDefault="002225F9" w:rsidP="00EB5789">
      <w:pPr>
        <w:spacing w:after="240"/>
        <w:contextualSpacing/>
      </w:pPr>
      <w:r>
        <w:t xml:space="preserve">Toor, Meena. </w:t>
      </w:r>
      <w:r w:rsidRPr="007823C0">
        <w:t>(</w:t>
      </w:r>
      <w:r>
        <w:t xml:space="preserve">11 December </w:t>
      </w:r>
      <w:r w:rsidRPr="007823C0">
        <w:t xml:space="preserve">2020). Demographic survey questions that yield </w:t>
      </w:r>
    </w:p>
    <w:p w14:paraId="38D4337E" w14:textId="4336FE9F" w:rsidR="002225F9" w:rsidRDefault="002225F9" w:rsidP="00EB5789">
      <w:pPr>
        <w:spacing w:after="240"/>
        <w:ind w:left="720"/>
        <w:contextualSpacing/>
      </w:pPr>
      <w:r w:rsidRPr="007823C0">
        <w:t xml:space="preserve">valuable insights [Web blog post]. Retrieved from </w:t>
      </w:r>
      <w:hyperlink r:id="rId75" w:history="1">
        <w:r w:rsidR="00EB5789" w:rsidRPr="009219B5">
          <w:rPr>
            <w:rStyle w:val="Hyperlink"/>
          </w:rPr>
          <w:t>https://www.qualtrics.com/blog/demographic-survey-questions/</w:t>
        </w:r>
      </w:hyperlink>
    </w:p>
    <w:p w14:paraId="3FC83F04" w14:textId="4F99F525" w:rsidR="002225F9" w:rsidRDefault="002225F9" w:rsidP="002225F9">
      <w:pPr>
        <w:spacing w:after="240"/>
        <w:contextualSpacing/>
      </w:pPr>
    </w:p>
    <w:p w14:paraId="2BC194F8" w14:textId="7DAB014E" w:rsidR="00C76624" w:rsidRDefault="00C76624" w:rsidP="002225F9">
      <w:pPr>
        <w:spacing w:after="240"/>
        <w:contextualSpacing/>
      </w:pPr>
      <w:r>
        <w:t xml:space="preserve">University of Cape Town (2021). </w:t>
      </w:r>
      <w:r w:rsidRPr="00C76624">
        <w:t xml:space="preserve">Department of Knowledge and Information </w:t>
      </w:r>
    </w:p>
    <w:p w14:paraId="605E7351" w14:textId="7532750E" w:rsidR="00C76624" w:rsidRDefault="00C76624" w:rsidP="00C76624">
      <w:pPr>
        <w:spacing w:after="240"/>
        <w:ind w:firstLine="720"/>
        <w:contextualSpacing/>
      </w:pPr>
      <w:r w:rsidRPr="00C76624">
        <w:t>Stewardship</w:t>
      </w:r>
      <w:r>
        <w:t xml:space="preserve"> </w:t>
      </w:r>
      <w:r w:rsidRPr="000E20C5">
        <w:t>[Web log post]. Retrieved from</w:t>
      </w:r>
      <w:r>
        <w:t xml:space="preserve"> </w:t>
      </w:r>
      <w:r w:rsidRPr="00C76624">
        <w:t>http://www.dkis.uct.ac.za/</w:t>
      </w:r>
    </w:p>
    <w:p w14:paraId="79ACC889" w14:textId="77777777" w:rsidR="0055718F" w:rsidRDefault="0055718F" w:rsidP="002225F9">
      <w:pPr>
        <w:spacing w:after="240"/>
        <w:contextualSpacing/>
      </w:pPr>
    </w:p>
    <w:p w14:paraId="002658EB" w14:textId="435D9F15" w:rsidR="002225F9" w:rsidRPr="000E20C5" w:rsidRDefault="002225F9" w:rsidP="002225F9">
      <w:pPr>
        <w:spacing w:after="240"/>
        <w:contextualSpacing/>
      </w:pPr>
      <w:r w:rsidRPr="000E20C5">
        <w:t xml:space="preserve">University of Illinois at Urbana-Champaign, Applied Technologies for Learning in </w:t>
      </w:r>
    </w:p>
    <w:p w14:paraId="5A2DE864" w14:textId="77777777" w:rsidR="002225F9" w:rsidRPr="000E20C5" w:rsidRDefault="002225F9" w:rsidP="002225F9">
      <w:pPr>
        <w:spacing w:after="240"/>
        <w:ind w:left="720"/>
        <w:contextualSpacing/>
      </w:pPr>
      <w:r w:rsidRPr="000E20C5">
        <w:t>the Arts &amp; Sciences (Illinois). (2009). Post-stratification Weights [Web log post]. Retrieved from http://www.atlas.illinois.edu/support/stats</w:t>
      </w:r>
    </w:p>
    <w:p w14:paraId="2E3926F0" w14:textId="77777777" w:rsidR="002225F9" w:rsidRDefault="002225F9" w:rsidP="002225F9">
      <w:pPr>
        <w:spacing w:after="240"/>
        <w:ind w:firstLine="720"/>
        <w:contextualSpacing/>
      </w:pPr>
      <w:r w:rsidRPr="000E20C5">
        <w:t>/resources/spss/create-post-stratification-weights-for-survery-analysis.pdf</w:t>
      </w:r>
    </w:p>
    <w:p w14:paraId="1213EF10" w14:textId="77777777" w:rsidR="00251929" w:rsidRDefault="00251929" w:rsidP="00251929">
      <w:pPr>
        <w:spacing w:after="240"/>
        <w:contextualSpacing/>
      </w:pPr>
    </w:p>
    <w:p w14:paraId="688037C0" w14:textId="2FFA8E18" w:rsidR="00251929" w:rsidRDefault="002225F9" w:rsidP="00251929">
      <w:pPr>
        <w:spacing w:after="240"/>
        <w:contextualSpacing/>
      </w:pPr>
      <w:r w:rsidRPr="000E20C5">
        <w:t xml:space="preserve">University of Tennessee, Knoxville (Tennessee), Institutional Review Board. </w:t>
      </w:r>
      <w:r w:rsidR="00251929">
        <w:t>(</w:t>
      </w:r>
      <w:r w:rsidRPr="000E20C5">
        <w:t>2012).</w:t>
      </w:r>
      <w:r w:rsidR="00251929">
        <w:t xml:space="preserve"> </w:t>
      </w:r>
    </w:p>
    <w:p w14:paraId="3A29FDB2" w14:textId="77F65A5F" w:rsidR="00251929" w:rsidRPr="00251929" w:rsidRDefault="00251929" w:rsidP="00251929">
      <w:pPr>
        <w:ind w:firstLine="720"/>
      </w:pPr>
      <w:r w:rsidRPr="000E20C5">
        <w:t>Institutional Review Board: Guide for Faculty, Staff, and Students. Retrieved from</w:t>
      </w:r>
    </w:p>
    <w:p w14:paraId="74FD7D2B" w14:textId="40F5DE01" w:rsidR="002225F9" w:rsidRPr="000E20C5" w:rsidRDefault="002225F9" w:rsidP="00251929">
      <w:pPr>
        <w:spacing w:after="240"/>
        <w:ind w:left="720"/>
        <w:contextualSpacing/>
      </w:pPr>
      <w:r w:rsidRPr="000E20C5">
        <w:lastRenderedPageBreak/>
        <w:t>http://irb.utdev4.wpengine.com/wp-content/uploads/sites</w:t>
      </w:r>
    </w:p>
    <w:p w14:paraId="3BB7D1E8" w14:textId="77777777" w:rsidR="002225F9" w:rsidRDefault="002225F9" w:rsidP="002225F9">
      <w:pPr>
        <w:spacing w:after="240"/>
        <w:ind w:firstLine="720"/>
        <w:contextualSpacing/>
      </w:pPr>
      <w:r w:rsidRPr="000E20C5">
        <w:t>/29/2013/05/handbook-2012-20.pdf</w:t>
      </w:r>
    </w:p>
    <w:p w14:paraId="15FC91B8" w14:textId="77777777" w:rsidR="002225F9" w:rsidRDefault="002225F9" w:rsidP="002225F9">
      <w:pPr>
        <w:spacing w:after="240"/>
        <w:contextualSpacing/>
      </w:pPr>
    </w:p>
    <w:p w14:paraId="16743903" w14:textId="45E9E816" w:rsidR="00EB5789" w:rsidRDefault="002225F9" w:rsidP="00EB5789">
      <w:pPr>
        <w:spacing w:after="240"/>
        <w:contextualSpacing/>
      </w:pPr>
      <w:r w:rsidRPr="00E917E7">
        <w:t xml:space="preserve">U.S. Bureau of Labor Statistics. (1 September 2020a). Librarians [Web blog </w:t>
      </w:r>
    </w:p>
    <w:p w14:paraId="5B291197" w14:textId="332145FC" w:rsidR="002225F9" w:rsidRPr="00E917E7" w:rsidRDefault="002225F9" w:rsidP="00EB5789">
      <w:pPr>
        <w:spacing w:after="240"/>
        <w:ind w:left="720"/>
        <w:contextualSpacing/>
      </w:pPr>
      <w:r w:rsidRPr="00E917E7">
        <w:t xml:space="preserve">post]. Retrieved from </w:t>
      </w:r>
      <w:hyperlink r:id="rId76" w:history="1">
        <w:r w:rsidR="00EB5789" w:rsidRPr="009219B5">
          <w:rPr>
            <w:rStyle w:val="Hyperlink"/>
          </w:rPr>
          <w:t>https://www.bls.gov/ooh/education-training-and-</w:t>
        </w:r>
      </w:hyperlink>
      <w:r w:rsidRPr="00E917E7">
        <w:t>library/librarians.htm</w:t>
      </w:r>
    </w:p>
    <w:p w14:paraId="5194BD0C" w14:textId="77777777" w:rsidR="002225F9" w:rsidRPr="00E917E7" w:rsidRDefault="002225F9" w:rsidP="002225F9">
      <w:pPr>
        <w:spacing w:after="240"/>
        <w:contextualSpacing/>
      </w:pPr>
    </w:p>
    <w:p w14:paraId="580C0543" w14:textId="02017B5B" w:rsidR="00EB5789" w:rsidRDefault="002225F9" w:rsidP="00EB5789">
      <w:pPr>
        <w:spacing w:after="240"/>
        <w:contextualSpacing/>
      </w:pPr>
      <w:r w:rsidRPr="00E917E7">
        <w:t xml:space="preserve">U.S. Bureau of Labor Statistics. (1 September 2020b). Healthcare occupations </w:t>
      </w:r>
    </w:p>
    <w:p w14:paraId="7F8C8478" w14:textId="318BB784" w:rsidR="002225F9" w:rsidRDefault="002225F9" w:rsidP="00EB5789">
      <w:pPr>
        <w:spacing w:after="240"/>
        <w:ind w:left="720"/>
        <w:contextualSpacing/>
      </w:pPr>
      <w:r w:rsidRPr="00E917E7">
        <w:t xml:space="preserve">[Web blog post]. Retrieved from </w:t>
      </w:r>
      <w:r w:rsidRPr="002D0A7E">
        <w:rPr>
          <w:rStyle w:val="thesistextChar"/>
          <w:rFonts w:eastAsiaTheme="minorHAnsi"/>
        </w:rPr>
        <w:t>https://www.bls.gov/ooh/healthcare/mobile/home.htm</w:t>
      </w:r>
    </w:p>
    <w:p w14:paraId="4CC2DBDD" w14:textId="77777777" w:rsidR="002225F9" w:rsidRDefault="002225F9" w:rsidP="002225F9">
      <w:pPr>
        <w:spacing w:after="240"/>
        <w:contextualSpacing/>
      </w:pPr>
    </w:p>
    <w:p w14:paraId="56E65D46" w14:textId="0DE61499" w:rsidR="00727A82" w:rsidRDefault="002225F9" w:rsidP="00727A82">
      <w:pPr>
        <w:spacing w:after="240"/>
        <w:contextualSpacing/>
      </w:pPr>
      <w:r>
        <w:t xml:space="preserve">U.S. Census Bureau. (17 June 2020). </w:t>
      </w:r>
      <w:r w:rsidR="00727A82">
        <w:t>Quick Facts</w:t>
      </w:r>
      <w:r w:rsidRPr="00E917E7">
        <w:t xml:space="preserve">[Web blog post]. Retrieved </w:t>
      </w:r>
    </w:p>
    <w:p w14:paraId="57725E8A" w14:textId="550FB6D8" w:rsidR="002225F9" w:rsidRDefault="002225F9" w:rsidP="00727A82">
      <w:pPr>
        <w:spacing w:after="240"/>
        <w:ind w:firstLine="720"/>
        <w:contextualSpacing/>
      </w:pPr>
      <w:r w:rsidRPr="00E917E7">
        <w:t>from</w:t>
      </w:r>
      <w:r>
        <w:t xml:space="preserve"> </w:t>
      </w:r>
      <w:r w:rsidR="00727A82" w:rsidRPr="00727A82">
        <w:t>https://www.census.gov/quickfacts/fact/table/US/PST045221</w:t>
      </w:r>
    </w:p>
    <w:p w14:paraId="38F9B1F7" w14:textId="14AD6D45" w:rsidR="00727A82" w:rsidRDefault="00727A82" w:rsidP="00727A82">
      <w:pPr>
        <w:spacing w:after="240"/>
        <w:contextualSpacing/>
      </w:pPr>
    </w:p>
    <w:p w14:paraId="79715CB4" w14:textId="4EB0F073" w:rsidR="00727A82" w:rsidRDefault="00727A82" w:rsidP="00727A82">
      <w:pPr>
        <w:spacing w:after="240"/>
        <w:contextualSpacing/>
      </w:pPr>
      <w:r>
        <w:t xml:space="preserve">U.S. Census Bureau. (17 June 2021). </w:t>
      </w:r>
      <w:r w:rsidRPr="007A7B58">
        <w:t xml:space="preserve">National Population by Characteristics: </w:t>
      </w:r>
    </w:p>
    <w:p w14:paraId="0CFE6692" w14:textId="77777777" w:rsidR="00727A82" w:rsidRDefault="00727A82" w:rsidP="00727A82">
      <w:pPr>
        <w:spacing w:after="240"/>
        <w:ind w:left="720"/>
        <w:contextualSpacing/>
      </w:pPr>
      <w:r w:rsidRPr="007A7B58">
        <w:t>2010-2019</w:t>
      </w:r>
      <w:r>
        <w:t xml:space="preserve"> </w:t>
      </w:r>
      <w:r w:rsidRPr="00E917E7">
        <w:t>[Web blog post]. Retrieved from</w:t>
      </w:r>
      <w:r>
        <w:t xml:space="preserve"> </w:t>
      </w:r>
      <w:r w:rsidRPr="002D0A7E">
        <w:t>https://www.census.gov/data/tables/time-</w:t>
      </w:r>
      <w:r w:rsidRPr="007A7B58">
        <w:t>series/demo/popest/2010s-national-detail.html</w:t>
      </w:r>
    </w:p>
    <w:p w14:paraId="59A1B04B" w14:textId="77777777" w:rsidR="002225F9" w:rsidRDefault="002225F9" w:rsidP="002225F9">
      <w:pPr>
        <w:spacing w:after="240"/>
        <w:contextualSpacing/>
      </w:pPr>
    </w:p>
    <w:p w14:paraId="2AF5171F" w14:textId="77777777" w:rsidR="002225F9" w:rsidRPr="000E20C5" w:rsidRDefault="002225F9" w:rsidP="002225F9">
      <w:pPr>
        <w:spacing w:after="240"/>
        <w:contextualSpacing/>
      </w:pPr>
      <w:r w:rsidRPr="000E20C5">
        <w:t xml:space="preserve">U.S. Department of Commerce, National Institute of Standards and Technology. </w:t>
      </w:r>
    </w:p>
    <w:p w14:paraId="1784CCFE" w14:textId="77777777" w:rsidR="002225F9" w:rsidRDefault="002225F9" w:rsidP="002225F9">
      <w:pPr>
        <w:spacing w:after="240"/>
        <w:ind w:left="720"/>
        <w:contextualSpacing/>
      </w:pPr>
      <w:r w:rsidRPr="000E20C5">
        <w:t xml:space="preserve">(2010). Guide to Protecting the Confidentiality of Personally Identifiable Information (PII) (Special Publication 800-122). Retrieved from </w:t>
      </w:r>
      <w:hyperlink r:id="rId77" w:history="1">
        <w:r w:rsidRPr="00E607BD">
          <w:rPr>
            <w:rStyle w:val="Hyperlink"/>
          </w:rPr>
          <w:t>https://permanent.access.gpo.gov/gpo28832/sp800-122.pdf</w:t>
        </w:r>
      </w:hyperlink>
    </w:p>
    <w:p w14:paraId="5CB8DFBF" w14:textId="77777777" w:rsidR="002225F9" w:rsidRDefault="002225F9" w:rsidP="002225F9">
      <w:pPr>
        <w:spacing w:after="240"/>
        <w:contextualSpacing/>
      </w:pPr>
    </w:p>
    <w:p w14:paraId="3B6C9A6C" w14:textId="1543A052" w:rsidR="002225F9" w:rsidRPr="000E20C5" w:rsidRDefault="002225F9" w:rsidP="002225F9">
      <w:pPr>
        <w:spacing w:after="240"/>
        <w:contextualSpacing/>
      </w:pPr>
      <w:r w:rsidRPr="000E20C5">
        <w:t xml:space="preserve">U.S. Department of </w:t>
      </w:r>
      <w:r>
        <w:t>Education</w:t>
      </w:r>
      <w:r w:rsidRPr="000E20C5">
        <w:t>, National</w:t>
      </w:r>
      <w:r>
        <w:t xml:space="preserve"> Center for Education Statistics</w:t>
      </w:r>
      <w:r w:rsidRPr="000E20C5">
        <w:t xml:space="preserve">. </w:t>
      </w:r>
    </w:p>
    <w:p w14:paraId="506CFAA0" w14:textId="77777777" w:rsidR="002225F9" w:rsidRDefault="002225F9" w:rsidP="002225F9">
      <w:pPr>
        <w:spacing w:after="240"/>
        <w:ind w:left="720"/>
        <w:contextualSpacing/>
      </w:pPr>
      <w:r w:rsidRPr="000E20C5">
        <w:t>(20</w:t>
      </w:r>
      <w:r>
        <w:t>06</w:t>
      </w:r>
      <w:r w:rsidRPr="000E20C5">
        <w:t xml:space="preserve">). </w:t>
      </w:r>
      <w:r w:rsidRPr="00C056E8">
        <w:t>The Health Literacy of</w:t>
      </w:r>
      <w:r>
        <w:t xml:space="preserve"> </w:t>
      </w:r>
      <w:r w:rsidRPr="00C056E8">
        <w:t>America’s Adults</w:t>
      </w:r>
      <w:r>
        <w:t>.</w:t>
      </w:r>
      <w:r w:rsidRPr="000E20C5">
        <w:t xml:space="preserve"> Retrieved from </w:t>
      </w:r>
      <w:r w:rsidRPr="00C056E8">
        <w:t>https://nces.ed.gov/pubs2006/2006483.pdf</w:t>
      </w:r>
    </w:p>
    <w:p w14:paraId="7FD79A59" w14:textId="77777777" w:rsidR="002225F9" w:rsidRDefault="002225F9" w:rsidP="002225F9">
      <w:pPr>
        <w:spacing w:after="240"/>
        <w:contextualSpacing/>
      </w:pPr>
    </w:p>
    <w:p w14:paraId="0D493A74" w14:textId="75054577" w:rsidR="002225F9" w:rsidRPr="00E917E7" w:rsidRDefault="002225F9" w:rsidP="002225F9">
      <w:pPr>
        <w:spacing w:after="240"/>
        <w:contextualSpacing/>
      </w:pPr>
      <w:r>
        <w:t xml:space="preserve">U.S. National Library of Medicine. (2016). Fact Sheet: MEDLINE </w:t>
      </w:r>
      <w:r w:rsidRPr="00E917E7">
        <w:t xml:space="preserve">[Web </w:t>
      </w:r>
    </w:p>
    <w:p w14:paraId="4D5419D4" w14:textId="77777777" w:rsidR="002225F9" w:rsidRDefault="002225F9" w:rsidP="002225F9">
      <w:pPr>
        <w:spacing w:after="240"/>
        <w:ind w:left="720"/>
        <w:contextualSpacing/>
      </w:pPr>
      <w:r w:rsidRPr="00E917E7">
        <w:t>blog post]. Retrieved from</w:t>
      </w:r>
      <w:r>
        <w:t xml:space="preserve"> </w:t>
      </w:r>
      <w:r w:rsidRPr="000C4A4B">
        <w:t>https://wayback.archive-it.org/org-350/20170228024724/https://www.nlm.nih.gov/pubs/factsheets/medline.html</w:t>
      </w:r>
    </w:p>
    <w:p w14:paraId="2E6FC1DE" w14:textId="77777777" w:rsidR="002225F9" w:rsidRDefault="002225F9" w:rsidP="002225F9">
      <w:pPr>
        <w:spacing w:after="240"/>
        <w:contextualSpacing/>
      </w:pPr>
    </w:p>
    <w:p w14:paraId="106D320D" w14:textId="004C6749" w:rsidR="002225F9" w:rsidRPr="00E917E7" w:rsidRDefault="002225F9" w:rsidP="002225F9">
      <w:pPr>
        <w:spacing w:after="240"/>
        <w:contextualSpacing/>
      </w:pPr>
      <w:r>
        <w:t>U.S. National Library of Medicine. (2011).</w:t>
      </w:r>
      <w:r w:rsidR="003D3324">
        <w:t xml:space="preserve"> </w:t>
      </w:r>
      <w:r>
        <w:t xml:space="preserve">175 Years: Our Milestones </w:t>
      </w:r>
      <w:r w:rsidRPr="00E917E7">
        <w:t xml:space="preserve">[Web </w:t>
      </w:r>
    </w:p>
    <w:p w14:paraId="4825CC60" w14:textId="77777777" w:rsidR="002225F9" w:rsidRDefault="002225F9" w:rsidP="002225F9">
      <w:pPr>
        <w:spacing w:after="240"/>
        <w:ind w:left="720"/>
        <w:contextualSpacing/>
      </w:pPr>
      <w:r w:rsidRPr="00E917E7">
        <w:t>blog post]. Retrieved from</w:t>
      </w:r>
      <w:r>
        <w:t xml:space="preserve"> </w:t>
      </w:r>
      <w:r w:rsidRPr="000C4A4B">
        <w:t>https://wayback.archive-it.org/org-350/20170628152022/https://apps.nlm.nih.gov/175/milestones.cfm</w:t>
      </w:r>
    </w:p>
    <w:p w14:paraId="6D1E6CCB" w14:textId="77777777" w:rsidR="002225F9" w:rsidRDefault="002225F9" w:rsidP="002225F9">
      <w:pPr>
        <w:spacing w:after="240"/>
        <w:contextualSpacing/>
      </w:pPr>
    </w:p>
    <w:p w14:paraId="4340937E" w14:textId="0E2307F5" w:rsidR="002225F9" w:rsidRPr="00E917E7" w:rsidRDefault="002225F9" w:rsidP="002225F9">
      <w:pPr>
        <w:spacing w:after="240"/>
        <w:contextualSpacing/>
      </w:pPr>
      <w:r>
        <w:t xml:space="preserve">U.S. National Library of Medicine. (n.d.). PubMed </w:t>
      </w:r>
      <w:r w:rsidRPr="00E917E7">
        <w:t xml:space="preserve">[Web </w:t>
      </w:r>
    </w:p>
    <w:p w14:paraId="1F672A68" w14:textId="77777777" w:rsidR="002225F9" w:rsidRDefault="002225F9" w:rsidP="002225F9">
      <w:pPr>
        <w:spacing w:after="240"/>
        <w:ind w:left="720"/>
        <w:contextualSpacing/>
      </w:pPr>
      <w:r w:rsidRPr="00E917E7">
        <w:t>blog post]. Retrieved from</w:t>
      </w:r>
      <w:r>
        <w:t xml:space="preserve"> </w:t>
      </w:r>
      <w:hyperlink r:id="rId78" w:history="1">
        <w:r w:rsidRPr="00E607BD">
          <w:rPr>
            <w:rStyle w:val="Hyperlink"/>
          </w:rPr>
          <w:t>http://wayback.archive-it.org/org-350/20190414183744/https://www.nlm.nih.gov/bsd/pubmed.html</w:t>
        </w:r>
      </w:hyperlink>
    </w:p>
    <w:p w14:paraId="53D2A542" w14:textId="77777777" w:rsidR="002225F9" w:rsidRDefault="002225F9" w:rsidP="002225F9">
      <w:pPr>
        <w:spacing w:after="240"/>
        <w:contextualSpacing/>
      </w:pPr>
    </w:p>
    <w:p w14:paraId="69811E84" w14:textId="77777777" w:rsidR="00EB5789" w:rsidRDefault="002225F9" w:rsidP="00EB5789">
      <w:pPr>
        <w:spacing w:after="240"/>
        <w:contextualSpacing/>
      </w:pPr>
      <w:r>
        <w:t xml:space="preserve">Vardell, E. (2015). </w:t>
      </w:r>
      <w:r w:rsidRPr="000735D5">
        <w:t xml:space="preserve">The Medical Library Association Guide to Answering </w:t>
      </w:r>
    </w:p>
    <w:p w14:paraId="40A325C1" w14:textId="3B954B93" w:rsidR="002225F9" w:rsidRDefault="002225F9" w:rsidP="00EB5789">
      <w:pPr>
        <w:spacing w:after="240"/>
        <w:ind w:left="720"/>
        <w:contextualSpacing/>
      </w:pPr>
      <w:r w:rsidRPr="000735D5">
        <w:t>Questions about the Affordable Care Act</w:t>
      </w:r>
      <w:r>
        <w:t xml:space="preserve"> </w:t>
      </w:r>
      <w:r w:rsidRPr="00E917E7">
        <w:t>[Web blog post]. Retrieved from</w:t>
      </w:r>
      <w:r>
        <w:t xml:space="preserve"> </w:t>
      </w:r>
      <w:r w:rsidRPr="000735D5">
        <w:t>https://rowman.com/ISBN/9781442255364/The-Medical-Library-Association-Guide-to-Answering-Questions-about-the-Affordable-Care-Act</w:t>
      </w:r>
    </w:p>
    <w:p w14:paraId="7A837A9E" w14:textId="77777777" w:rsidR="002225F9" w:rsidRPr="000F3451" w:rsidRDefault="002225F9" w:rsidP="002225F9">
      <w:pPr>
        <w:contextualSpacing/>
      </w:pPr>
      <w:r w:rsidRPr="000F3451">
        <w:lastRenderedPageBreak/>
        <w:t xml:space="preserve">Visser, P. S., Krosnick, J. A., &amp; Lavrakas, P. J. (2000). Handbook of research </w:t>
      </w:r>
    </w:p>
    <w:p w14:paraId="210409A5" w14:textId="70F4EA77" w:rsidR="002225F9" w:rsidRDefault="002225F9" w:rsidP="002225F9">
      <w:pPr>
        <w:ind w:left="720"/>
        <w:contextualSpacing/>
      </w:pPr>
      <w:r w:rsidRPr="000F3451">
        <w:t>methods in social and personality psychology. In H. T. Reis &amp; C. M. Judd (Eds.), Survey research (pp. 223-252). New York, NY, US: Cambridge University Press.</w:t>
      </w:r>
    </w:p>
    <w:p w14:paraId="32F2B75D" w14:textId="77777777" w:rsidR="002225F9" w:rsidRDefault="002225F9" w:rsidP="002225F9">
      <w:pPr>
        <w:contextualSpacing/>
      </w:pPr>
    </w:p>
    <w:p w14:paraId="76221825" w14:textId="77777777" w:rsidR="00EB5789" w:rsidRDefault="002225F9" w:rsidP="00EB5789">
      <w:pPr>
        <w:contextualSpacing/>
      </w:pPr>
      <w:r w:rsidRPr="00FF20D1">
        <w:t>V</w:t>
      </w:r>
      <w:r>
        <w:t>olk</w:t>
      </w:r>
      <w:r w:rsidRPr="00FF20D1">
        <w:t xml:space="preserve">, R. (2007). Expert searching in consumer health : an important role for </w:t>
      </w:r>
    </w:p>
    <w:p w14:paraId="2717EEAC" w14:textId="5CF32011" w:rsidR="002225F9" w:rsidRDefault="002225F9" w:rsidP="00EB5789">
      <w:pPr>
        <w:ind w:left="720"/>
        <w:contextualSpacing/>
      </w:pPr>
      <w:r w:rsidRPr="00FF20D1">
        <w:t>librarians in the age of the internet and the Web. Journal of the Medical Library Association, 95(2), 203–207. https://doi.org/10.3163/1536-5050.95.2.203</w:t>
      </w:r>
    </w:p>
    <w:p w14:paraId="5C2BFD12" w14:textId="77777777" w:rsidR="002225F9" w:rsidRDefault="002225F9" w:rsidP="002225F9">
      <w:pPr>
        <w:contextualSpacing/>
      </w:pPr>
    </w:p>
    <w:p w14:paraId="7CFA4ABF" w14:textId="77777777" w:rsidR="00EB5789" w:rsidRDefault="002225F9" w:rsidP="00EB5789">
      <w:pPr>
        <w:contextualSpacing/>
      </w:pPr>
      <w:r w:rsidRPr="00E917E7">
        <w:t xml:space="preserve">Wagner, K., &amp; Byrd, G. (2012). Evaluating the effectiveness of clinical medical </w:t>
      </w:r>
    </w:p>
    <w:p w14:paraId="5D28F5E3" w14:textId="0488538F" w:rsidR="002225F9" w:rsidRPr="00E917E7" w:rsidRDefault="002225F9" w:rsidP="00EB5789">
      <w:pPr>
        <w:ind w:left="720"/>
        <w:contextualSpacing/>
      </w:pPr>
      <w:r w:rsidRPr="00E917E7">
        <w:t>librarian programs: a systematic review of the literature. Journal of the Medical Library Association, 100(4), S14–.</w:t>
      </w:r>
    </w:p>
    <w:p w14:paraId="076DEEE5" w14:textId="77777777" w:rsidR="002225F9" w:rsidRDefault="002225F9" w:rsidP="002225F9">
      <w:pPr>
        <w:contextualSpacing/>
      </w:pPr>
    </w:p>
    <w:p w14:paraId="03BD63E4" w14:textId="77777777" w:rsidR="00EB5789" w:rsidRDefault="002225F9" w:rsidP="00EB5789">
      <w:pPr>
        <w:contextualSpacing/>
      </w:pPr>
      <w:r w:rsidRPr="00BD2CA0">
        <w:t xml:space="preserve">Wallace, R., &amp; Behringer, B. (2020). Potential of technology to improve the </w:t>
      </w:r>
    </w:p>
    <w:p w14:paraId="035D8061" w14:textId="42A9B624" w:rsidR="002225F9" w:rsidRDefault="002225F9" w:rsidP="00EB5789">
      <w:pPr>
        <w:ind w:left="720"/>
        <w:contextualSpacing/>
      </w:pPr>
      <w:r w:rsidRPr="00BD2CA0">
        <w:t xml:space="preserve">availability and use of health information on cancer subjects for clergy from rural communities. Health Information and Libraries Journal, 37(1), 35–47. https://doi.org/10.1111/hir.12275 </w:t>
      </w:r>
    </w:p>
    <w:p w14:paraId="3512B24D" w14:textId="77777777" w:rsidR="002225F9" w:rsidRDefault="002225F9" w:rsidP="002225F9">
      <w:pPr>
        <w:contextualSpacing/>
      </w:pPr>
    </w:p>
    <w:p w14:paraId="25E1C70D" w14:textId="77777777" w:rsidR="00EB5789" w:rsidRDefault="002225F9" w:rsidP="00EB5789">
      <w:pPr>
        <w:contextualSpacing/>
      </w:pPr>
      <w:r w:rsidRPr="00E917E7">
        <w:t xml:space="preserve">Walport, M., &amp; Brest, P. (2011). Sharing research data to improve public health. </w:t>
      </w:r>
    </w:p>
    <w:p w14:paraId="562B54C1" w14:textId="5042C801" w:rsidR="002225F9" w:rsidRDefault="002225F9" w:rsidP="00EB5789">
      <w:pPr>
        <w:ind w:left="720"/>
        <w:contextualSpacing/>
      </w:pPr>
      <w:r w:rsidRPr="00E917E7">
        <w:t xml:space="preserve">Lancet, The, 377(9765), 537–539. </w:t>
      </w:r>
      <w:hyperlink r:id="rId79" w:history="1">
        <w:r w:rsidR="00EB5789" w:rsidRPr="009219B5">
          <w:rPr>
            <w:rStyle w:val="Hyperlink"/>
          </w:rPr>
          <w:t>https://doi.org/10.1016/S0140-</w:t>
        </w:r>
      </w:hyperlink>
      <w:r w:rsidRPr="002D0A7E">
        <w:t>6736(10)62234-9</w:t>
      </w:r>
    </w:p>
    <w:p w14:paraId="7F9910CE" w14:textId="77777777" w:rsidR="002225F9" w:rsidRPr="003171E7" w:rsidRDefault="002225F9" w:rsidP="002225F9">
      <w:pPr>
        <w:contextualSpacing/>
      </w:pPr>
      <w:r w:rsidRPr="003171E7">
        <w:t xml:space="preserve">Weaver-Hightower, M.B. (2014). A mixed methods approach for identifying </w:t>
      </w:r>
    </w:p>
    <w:p w14:paraId="2E26BA6E" w14:textId="77777777" w:rsidR="002225F9" w:rsidRPr="003171E7" w:rsidRDefault="002225F9" w:rsidP="002225F9">
      <w:pPr>
        <w:ind w:left="720"/>
        <w:contextualSpacing/>
      </w:pPr>
      <w:r w:rsidRPr="003171E7">
        <w:t>influence on public policy. Journal of Mixed Methods Research, 8(2), 115-138. doi: 10.1177/1558689813490996</w:t>
      </w:r>
    </w:p>
    <w:p w14:paraId="1ECAD0B9" w14:textId="77777777" w:rsidR="002225F9" w:rsidRPr="00E917E7" w:rsidRDefault="002225F9" w:rsidP="002225F9">
      <w:pPr>
        <w:contextualSpacing/>
      </w:pPr>
    </w:p>
    <w:p w14:paraId="7C0BCBA5" w14:textId="77777777" w:rsidR="000B2710" w:rsidRDefault="000B2710" w:rsidP="002225F9">
      <w:pPr>
        <w:contextualSpacing/>
        <w:rPr>
          <w:color w:val="3A3A3A"/>
          <w:shd w:val="clear" w:color="auto" w:fill="FFFFFF"/>
        </w:rPr>
      </w:pPr>
      <w:r w:rsidRPr="000B2710">
        <w:rPr>
          <w:color w:val="3A3A3A"/>
          <w:shd w:val="clear" w:color="auto" w:fill="FFFFFF"/>
        </w:rPr>
        <w:t xml:space="preserve">Williams, M. D., Gish, K. W., Giuse, N. B., Sathe, N. A., &amp; Carrell, D. L. (2001). The </w:t>
      </w:r>
    </w:p>
    <w:p w14:paraId="255FF75D" w14:textId="7F65B633" w:rsidR="000B2710" w:rsidRDefault="000B2710" w:rsidP="000B2710">
      <w:pPr>
        <w:ind w:left="720"/>
        <w:contextualSpacing/>
        <w:rPr>
          <w:color w:val="3A3A3A"/>
          <w:shd w:val="clear" w:color="auto" w:fill="FFFFFF"/>
        </w:rPr>
      </w:pPr>
      <w:r w:rsidRPr="000B2710">
        <w:rPr>
          <w:color w:val="3A3A3A"/>
          <w:shd w:val="clear" w:color="auto" w:fill="FFFFFF"/>
        </w:rPr>
        <w:t>Patient Informatics Consult Service (PICS): an approach for a patient-centered service. Bulletin of the Medical Library Association, 89(2), 185–193.</w:t>
      </w:r>
    </w:p>
    <w:p w14:paraId="655EC2D8" w14:textId="77777777" w:rsidR="000B2710" w:rsidRDefault="000B2710" w:rsidP="002225F9">
      <w:pPr>
        <w:contextualSpacing/>
        <w:rPr>
          <w:color w:val="3A3A3A"/>
          <w:shd w:val="clear" w:color="auto" w:fill="FFFFFF"/>
        </w:rPr>
      </w:pPr>
    </w:p>
    <w:p w14:paraId="7B52C7E3" w14:textId="77777777" w:rsidR="00EB5789" w:rsidRDefault="002225F9" w:rsidP="00EB5789">
      <w:pPr>
        <w:contextualSpacing/>
        <w:rPr>
          <w:i/>
          <w:iCs/>
          <w:color w:val="3A3A3A"/>
          <w:shd w:val="clear" w:color="auto" w:fill="FFFFFF"/>
        </w:rPr>
      </w:pPr>
      <w:r w:rsidRPr="00E917E7">
        <w:rPr>
          <w:color w:val="3A3A3A"/>
          <w:shd w:val="clear" w:color="auto" w:fill="FFFFFF"/>
        </w:rPr>
        <w:t>Weinstein, J., Geller, A., Negussie, Y., &amp; Baciu, A. (2017). </w:t>
      </w:r>
      <w:r w:rsidRPr="00E917E7">
        <w:rPr>
          <w:i/>
          <w:iCs/>
          <w:color w:val="3A3A3A"/>
          <w:shd w:val="clear" w:color="auto" w:fill="FFFFFF"/>
        </w:rPr>
        <w:t xml:space="preserve">Communities in </w:t>
      </w:r>
    </w:p>
    <w:p w14:paraId="3E840BB1" w14:textId="382EED4F" w:rsidR="002225F9" w:rsidRDefault="002225F9" w:rsidP="00EB5789">
      <w:pPr>
        <w:ind w:firstLine="720"/>
        <w:contextualSpacing/>
        <w:rPr>
          <w:color w:val="3A3A3A"/>
          <w:shd w:val="clear" w:color="auto" w:fill="FFFFFF"/>
        </w:rPr>
      </w:pPr>
      <w:r w:rsidRPr="00E917E7">
        <w:rPr>
          <w:i/>
          <w:iCs/>
          <w:color w:val="3A3A3A"/>
          <w:shd w:val="clear" w:color="auto" w:fill="FFFFFF"/>
        </w:rPr>
        <w:t>action : pathways to health equity </w:t>
      </w:r>
      <w:r w:rsidRPr="00E917E7">
        <w:rPr>
          <w:color w:val="3A3A3A"/>
          <w:shd w:val="clear" w:color="auto" w:fill="FFFFFF"/>
        </w:rPr>
        <w:t>. The National Academies Press.</w:t>
      </w:r>
    </w:p>
    <w:p w14:paraId="6AC167E7" w14:textId="77777777" w:rsidR="002225F9" w:rsidRDefault="002225F9" w:rsidP="002225F9">
      <w:pPr>
        <w:contextualSpacing/>
        <w:rPr>
          <w:color w:val="3A3A3A"/>
          <w:shd w:val="clear" w:color="auto" w:fill="FFFFFF"/>
        </w:rPr>
      </w:pPr>
    </w:p>
    <w:p w14:paraId="18BC0A9F" w14:textId="77777777" w:rsidR="002225F9" w:rsidRPr="00913220" w:rsidRDefault="002225F9" w:rsidP="002225F9">
      <w:pPr>
        <w:contextualSpacing/>
        <w:rPr>
          <w:color w:val="3A3A3A"/>
          <w:shd w:val="clear" w:color="auto" w:fill="FFFFFF"/>
        </w:rPr>
      </w:pPr>
      <w:r w:rsidRPr="00913220">
        <w:rPr>
          <w:color w:val="3A3A3A"/>
          <w:shd w:val="clear" w:color="auto" w:fill="FFFFFF"/>
        </w:rPr>
        <w:t>Wellcome Trust. Sharing research data to improve public health: joint</w:t>
      </w:r>
    </w:p>
    <w:p w14:paraId="00F0395A" w14:textId="77777777" w:rsidR="002225F9" w:rsidRPr="00913220" w:rsidRDefault="002225F9" w:rsidP="002225F9">
      <w:pPr>
        <w:ind w:firstLine="720"/>
        <w:contextualSpacing/>
        <w:rPr>
          <w:color w:val="3A3A3A"/>
          <w:shd w:val="clear" w:color="auto" w:fill="FFFFFF"/>
        </w:rPr>
      </w:pPr>
      <w:r w:rsidRPr="00913220">
        <w:rPr>
          <w:color w:val="3A3A3A"/>
          <w:shd w:val="clear" w:color="auto" w:fill="FFFFFF"/>
        </w:rPr>
        <w:t>statement of purpose. Jan 10, 2011. http://www.wellcome.ac.uk/</w:t>
      </w:r>
    </w:p>
    <w:p w14:paraId="1AD4DF08" w14:textId="77777777" w:rsidR="002225F9" w:rsidRPr="00E917E7" w:rsidRDefault="002225F9" w:rsidP="002225F9">
      <w:pPr>
        <w:ind w:firstLine="720"/>
        <w:contextualSpacing/>
        <w:rPr>
          <w:color w:val="3A3A3A"/>
          <w:shd w:val="clear" w:color="auto" w:fill="FFFFFF"/>
        </w:rPr>
      </w:pPr>
      <w:r w:rsidRPr="00913220">
        <w:rPr>
          <w:color w:val="3A3A3A"/>
          <w:shd w:val="clear" w:color="auto" w:fill="FFFFFF"/>
        </w:rPr>
        <w:t>publichealthdata.</w:t>
      </w:r>
    </w:p>
    <w:p w14:paraId="737CE542" w14:textId="77777777" w:rsidR="002225F9" w:rsidRDefault="002225F9" w:rsidP="002225F9">
      <w:pPr>
        <w:contextualSpacing/>
      </w:pPr>
    </w:p>
    <w:p w14:paraId="386E16D6" w14:textId="77777777" w:rsidR="00EB5789" w:rsidRDefault="002225F9" w:rsidP="00EB5789">
      <w:pPr>
        <w:contextualSpacing/>
      </w:pPr>
      <w:r w:rsidRPr="00E917E7">
        <w:t xml:space="preserve">Wessel, C. B., Wozar, J. A., &amp; Epstein, B. A. (2003). The role of the academic </w:t>
      </w:r>
    </w:p>
    <w:p w14:paraId="15EBA119" w14:textId="5E8892A1" w:rsidR="002225F9" w:rsidRDefault="002225F9" w:rsidP="00EB5789">
      <w:pPr>
        <w:ind w:left="720"/>
        <w:contextualSpacing/>
      </w:pPr>
      <w:r w:rsidRPr="00E917E7">
        <w:t>medical center library in training public librarians. Journal of Medical Library Association, 91(3), 352-360.</w:t>
      </w:r>
    </w:p>
    <w:p w14:paraId="0B8FED63" w14:textId="77777777" w:rsidR="002225F9" w:rsidRPr="00E917E7" w:rsidRDefault="002225F9" w:rsidP="002225F9">
      <w:pPr>
        <w:ind w:left="720"/>
        <w:contextualSpacing/>
      </w:pPr>
    </w:p>
    <w:p w14:paraId="2B92B660" w14:textId="77777777" w:rsidR="002225F9" w:rsidRPr="00E917E7" w:rsidRDefault="002225F9" w:rsidP="002225F9">
      <w:pPr>
        <w:spacing w:after="240"/>
        <w:contextualSpacing/>
      </w:pPr>
      <w:r w:rsidRPr="00E917E7">
        <w:t>Wood, F. B., Lyon, B., Schell, M. B., Kitendaugh, P., Cid, V. H., &amp;</w:t>
      </w:r>
    </w:p>
    <w:p w14:paraId="366B3853" w14:textId="13925354" w:rsidR="002225F9" w:rsidRDefault="002225F9" w:rsidP="00EB5789">
      <w:pPr>
        <w:spacing w:after="240"/>
        <w:ind w:left="720"/>
        <w:contextualSpacing/>
      </w:pPr>
      <w:r w:rsidRPr="00E917E7">
        <w:t>Siegel, E. R. (2000). Siegel public library consumer health information pilot project: Results of a National Library of Medicine evaluation. Bulletin of the Medical Library Association, 88(4), 314-322.</w:t>
      </w:r>
    </w:p>
    <w:p w14:paraId="49E8BA36" w14:textId="77777777" w:rsidR="003E721D" w:rsidRDefault="003E721D" w:rsidP="00EB5789">
      <w:pPr>
        <w:spacing w:after="240"/>
        <w:contextualSpacing/>
      </w:pPr>
    </w:p>
    <w:p w14:paraId="786F2C2C" w14:textId="31A96086" w:rsidR="00EB5789" w:rsidRDefault="002225F9" w:rsidP="00EB5789">
      <w:pPr>
        <w:spacing w:after="240"/>
        <w:contextualSpacing/>
      </w:pPr>
      <w:r w:rsidRPr="00E917E7">
        <w:lastRenderedPageBreak/>
        <w:t xml:space="preserve">World Health Organization (WHO) (2020a). Frequently asked questions: What is </w:t>
      </w:r>
    </w:p>
    <w:p w14:paraId="5B6105BE" w14:textId="02BF1AAE" w:rsidR="002225F9" w:rsidRPr="00E917E7" w:rsidRDefault="002225F9" w:rsidP="00EB5789">
      <w:pPr>
        <w:spacing w:after="240"/>
        <w:ind w:left="720"/>
        <w:contextualSpacing/>
      </w:pPr>
      <w:r w:rsidRPr="00E917E7">
        <w:t xml:space="preserve">the WHO definition of health? [Web blog post]. Retrieved from </w:t>
      </w:r>
      <w:r w:rsidRPr="002D0A7E">
        <w:t>https://www.who.int/about/who-we-are/frequently-asked-questions</w:t>
      </w:r>
    </w:p>
    <w:p w14:paraId="34262C1B" w14:textId="77777777" w:rsidR="002225F9" w:rsidRDefault="002225F9" w:rsidP="002225F9">
      <w:pPr>
        <w:spacing w:after="240"/>
        <w:contextualSpacing/>
      </w:pPr>
    </w:p>
    <w:p w14:paraId="6A5CFD78" w14:textId="77777777" w:rsidR="00EB5789" w:rsidRDefault="002225F9" w:rsidP="00EB5789">
      <w:pPr>
        <w:spacing w:after="240"/>
        <w:contextualSpacing/>
      </w:pPr>
      <w:r w:rsidRPr="00E917E7">
        <w:t xml:space="preserve">World Health Organization (WHO) (2020b). What is health promotion? [Web blog </w:t>
      </w:r>
    </w:p>
    <w:p w14:paraId="65655E5D" w14:textId="3DA2F44C" w:rsidR="002225F9" w:rsidRPr="00E917E7" w:rsidRDefault="002225F9" w:rsidP="00EB5789">
      <w:pPr>
        <w:spacing w:after="240"/>
        <w:ind w:left="720"/>
        <w:contextualSpacing/>
      </w:pPr>
      <w:r w:rsidRPr="00E917E7">
        <w:t xml:space="preserve">post]. Retrieved from </w:t>
      </w:r>
      <w:hyperlink r:id="rId80" w:history="1">
        <w:r w:rsidR="00EB5789" w:rsidRPr="009219B5">
          <w:rPr>
            <w:rStyle w:val="Hyperlink"/>
          </w:rPr>
          <w:t>https://www.who.int/westernpacific/news/q-a-</w:t>
        </w:r>
      </w:hyperlink>
      <w:r w:rsidRPr="00E917E7">
        <w:t>detail/what-is-health-promotion</w:t>
      </w:r>
    </w:p>
    <w:p w14:paraId="7CE20D38" w14:textId="77777777" w:rsidR="002225F9" w:rsidRDefault="002225F9" w:rsidP="002225F9">
      <w:pPr>
        <w:contextualSpacing/>
      </w:pPr>
    </w:p>
    <w:p w14:paraId="07220BB8" w14:textId="77777777" w:rsidR="002225F9" w:rsidRDefault="002225F9" w:rsidP="002225F9">
      <w:pPr>
        <w:ind w:left="720" w:hanging="720"/>
        <w:contextualSpacing/>
      </w:pPr>
      <w:r w:rsidRPr="00E917E7">
        <w:t>World Health Organization (WHO) (20</w:t>
      </w:r>
      <w:r>
        <w:t>19</w:t>
      </w:r>
      <w:r w:rsidRPr="00E917E7">
        <w:t xml:space="preserve">). </w:t>
      </w:r>
      <w:r w:rsidRPr="000F0F8A">
        <w:t>Global Spending on Health:</w:t>
      </w:r>
      <w:r>
        <w:t xml:space="preserve"> </w:t>
      </w:r>
      <w:r w:rsidRPr="000F0F8A">
        <w:t>A World in Transition</w:t>
      </w:r>
      <w:r>
        <w:t xml:space="preserve"> Retrieved from </w:t>
      </w:r>
      <w:r w:rsidRPr="00EE2DB1">
        <w:t>https://www.who.int/health_financing/documents/health-expenditure-report-2019.pdf?ua=1</w:t>
      </w:r>
      <w:r>
        <w:t xml:space="preserve"> </w:t>
      </w:r>
    </w:p>
    <w:p w14:paraId="1E55D861" w14:textId="77777777" w:rsidR="002225F9" w:rsidRPr="00E917E7" w:rsidRDefault="002225F9" w:rsidP="002225F9">
      <w:pPr>
        <w:contextualSpacing/>
      </w:pPr>
    </w:p>
    <w:p w14:paraId="37F53A08" w14:textId="55C006FE" w:rsidR="00EB5789" w:rsidRDefault="002225F9" w:rsidP="00EB5789">
      <w:pPr>
        <w:contextualSpacing/>
      </w:pPr>
      <w:r w:rsidRPr="00E917E7">
        <w:t xml:space="preserve">Zionts, N. D., Apter, J., Kuchta, J., &amp; Greenhouse, P. K. (2010). Promoting </w:t>
      </w:r>
    </w:p>
    <w:p w14:paraId="5B014910" w14:textId="216B99BA" w:rsidR="002225F9" w:rsidRPr="00E917E7" w:rsidRDefault="002225F9" w:rsidP="00EB5789">
      <w:pPr>
        <w:ind w:left="720"/>
        <w:contextualSpacing/>
      </w:pPr>
      <w:r w:rsidRPr="00E917E7">
        <w:t>consumer health literacy: Creation of a health information librarian fellowship. Reference &amp; User Services Quarterly, 49(4), 350-59</w:t>
      </w:r>
    </w:p>
    <w:p w14:paraId="5B5CCA58" w14:textId="77777777" w:rsidR="002225F9" w:rsidRPr="00250519" w:rsidRDefault="002225F9" w:rsidP="002225F9">
      <w:pPr>
        <w:spacing w:after="240"/>
        <w:contextualSpacing/>
      </w:pPr>
    </w:p>
    <w:p w14:paraId="589653D9" w14:textId="35B57B7D" w:rsidR="0097710F" w:rsidRDefault="0097710F" w:rsidP="00854532">
      <w:pPr>
        <w:ind w:firstLine="720"/>
      </w:pPr>
    </w:p>
    <w:p w14:paraId="0E4F4826" w14:textId="2B22BB77" w:rsidR="0097710F" w:rsidRDefault="0097710F" w:rsidP="00854532">
      <w:pPr>
        <w:ind w:firstLine="720"/>
      </w:pPr>
    </w:p>
    <w:p w14:paraId="6E7E9A65" w14:textId="4E9F0575" w:rsidR="0097710F" w:rsidRDefault="0097710F" w:rsidP="00854532">
      <w:pPr>
        <w:ind w:firstLine="720"/>
      </w:pPr>
    </w:p>
    <w:p w14:paraId="45A127F4" w14:textId="766563B1" w:rsidR="0097710F" w:rsidRDefault="0097710F" w:rsidP="00854532">
      <w:pPr>
        <w:ind w:firstLine="720"/>
      </w:pPr>
    </w:p>
    <w:p w14:paraId="2AAE745D" w14:textId="1D164E83" w:rsidR="0097710F" w:rsidRDefault="0097710F" w:rsidP="00854532">
      <w:pPr>
        <w:ind w:firstLine="720"/>
      </w:pPr>
    </w:p>
    <w:p w14:paraId="7BCEC656" w14:textId="4FDE9218" w:rsidR="0097710F" w:rsidRDefault="0097710F" w:rsidP="00854532">
      <w:pPr>
        <w:ind w:firstLine="720"/>
      </w:pPr>
    </w:p>
    <w:p w14:paraId="289773DE" w14:textId="5AEEF83E" w:rsidR="0097710F" w:rsidRDefault="0097710F" w:rsidP="00854532">
      <w:pPr>
        <w:ind w:firstLine="720"/>
      </w:pPr>
    </w:p>
    <w:p w14:paraId="1CB65072" w14:textId="35AA2E08" w:rsidR="0097710F" w:rsidRDefault="0097710F" w:rsidP="00854532">
      <w:pPr>
        <w:ind w:firstLine="720"/>
      </w:pPr>
    </w:p>
    <w:p w14:paraId="5CB4A6B8" w14:textId="0724D332" w:rsidR="0097710F" w:rsidRDefault="0097710F" w:rsidP="00854532">
      <w:pPr>
        <w:ind w:firstLine="720"/>
      </w:pPr>
    </w:p>
    <w:p w14:paraId="59C94FDA" w14:textId="77777777" w:rsidR="0097710F" w:rsidRDefault="0097710F" w:rsidP="0097710F">
      <w:pPr>
        <w:numPr>
          <w:ilvl w:val="12"/>
          <w:numId w:val="0"/>
        </w:numPr>
        <w:jc w:val="center"/>
      </w:pPr>
    </w:p>
    <w:p w14:paraId="1B093AF6" w14:textId="77777777" w:rsidR="0097710F" w:rsidRDefault="0097710F" w:rsidP="0097710F">
      <w:pPr>
        <w:numPr>
          <w:ilvl w:val="12"/>
          <w:numId w:val="0"/>
        </w:numPr>
        <w:jc w:val="center"/>
      </w:pPr>
    </w:p>
    <w:p w14:paraId="4C279DE6" w14:textId="77777777" w:rsidR="0097710F" w:rsidRDefault="0097710F" w:rsidP="0097710F">
      <w:pPr>
        <w:numPr>
          <w:ilvl w:val="12"/>
          <w:numId w:val="0"/>
        </w:numPr>
        <w:jc w:val="center"/>
      </w:pPr>
    </w:p>
    <w:p w14:paraId="26E152AE" w14:textId="77777777" w:rsidR="0097710F" w:rsidRDefault="0097710F" w:rsidP="0097710F">
      <w:pPr>
        <w:numPr>
          <w:ilvl w:val="12"/>
          <w:numId w:val="0"/>
        </w:numPr>
        <w:jc w:val="center"/>
      </w:pPr>
    </w:p>
    <w:p w14:paraId="2D2D93AF" w14:textId="77777777" w:rsidR="0097710F" w:rsidRDefault="0097710F" w:rsidP="0097710F">
      <w:pPr>
        <w:numPr>
          <w:ilvl w:val="12"/>
          <w:numId w:val="0"/>
        </w:numPr>
        <w:jc w:val="center"/>
      </w:pPr>
    </w:p>
    <w:p w14:paraId="48877C70" w14:textId="7BA2BAF5" w:rsidR="0097710F" w:rsidRDefault="0097710F" w:rsidP="0097710F">
      <w:pPr>
        <w:numPr>
          <w:ilvl w:val="12"/>
          <w:numId w:val="0"/>
        </w:numPr>
        <w:jc w:val="center"/>
      </w:pPr>
    </w:p>
    <w:p w14:paraId="2CEB4815" w14:textId="593929DD" w:rsidR="0072256D" w:rsidRDefault="0072256D" w:rsidP="0097710F">
      <w:pPr>
        <w:numPr>
          <w:ilvl w:val="12"/>
          <w:numId w:val="0"/>
        </w:numPr>
        <w:jc w:val="center"/>
      </w:pPr>
    </w:p>
    <w:p w14:paraId="0107F422" w14:textId="35F9C6FA" w:rsidR="0072256D" w:rsidRDefault="0072256D">
      <w:r>
        <w:br w:type="page"/>
      </w:r>
    </w:p>
    <w:p w14:paraId="3FD0031E" w14:textId="2C41E695" w:rsidR="00F347F0" w:rsidRDefault="0097710F" w:rsidP="0097710F">
      <w:pPr>
        <w:pStyle w:val="AltHeading1"/>
      </w:pPr>
      <w:bookmarkStart w:id="17" w:name="_Toc428278489"/>
      <w:bookmarkStart w:id="18" w:name="_Toc427156484"/>
      <w:r>
        <w:lastRenderedPageBreak/>
        <w:t>Appendi</w:t>
      </w:r>
      <w:bookmarkEnd w:id="17"/>
      <w:bookmarkEnd w:id="18"/>
      <w:r w:rsidR="00497BBD">
        <w:t>X</w:t>
      </w:r>
    </w:p>
    <w:p w14:paraId="6C3B33A3" w14:textId="10158885" w:rsidR="00E1576D" w:rsidRDefault="00E1576D" w:rsidP="00E1576D">
      <w:pPr>
        <w:pStyle w:val="Heading3"/>
        <w:spacing w:before="0" w:after="0"/>
      </w:pPr>
      <w:bookmarkStart w:id="19" w:name="_Appendix_A:_Table"/>
      <w:bookmarkEnd w:id="19"/>
      <w:r>
        <w:t xml:space="preserve">Appendix A: </w:t>
      </w:r>
      <w:r w:rsidRPr="00250519">
        <w:rPr>
          <w:color w:val="000000"/>
        </w:rPr>
        <w:t>Table 1.</w:t>
      </w:r>
      <w:r>
        <w:rPr>
          <w:color w:val="000000"/>
        </w:rPr>
        <w:t>1.</w:t>
      </w:r>
    </w:p>
    <w:p w14:paraId="31838380" w14:textId="1D589860" w:rsidR="00A44697" w:rsidRDefault="00A44697" w:rsidP="00A44697"/>
    <w:p w14:paraId="53616B5A" w14:textId="2FAA420C" w:rsidR="00A44697" w:rsidRPr="00250519" w:rsidRDefault="00A44697" w:rsidP="00A44697">
      <w:pPr>
        <w:spacing w:line="360" w:lineRule="auto"/>
        <w:jc w:val="both"/>
      </w:pPr>
      <w:r w:rsidRPr="00356783">
        <w:rPr>
          <w:b/>
          <w:bCs/>
          <w:color w:val="000000"/>
        </w:rPr>
        <w:t>Table 1.1</w:t>
      </w:r>
      <w:r w:rsidR="00521D21" w:rsidRPr="00356783">
        <w:rPr>
          <w:b/>
          <w:bCs/>
          <w:color w:val="000000"/>
        </w:rPr>
        <w:t>.</w:t>
      </w:r>
      <w:r w:rsidRPr="00250519">
        <w:rPr>
          <w:color w:val="000000"/>
        </w:rPr>
        <w:t xml:space="preserve"> Number of U.S. </w:t>
      </w:r>
      <w:r>
        <w:rPr>
          <w:color w:val="000000"/>
        </w:rPr>
        <w:t>L</w:t>
      </w:r>
      <w:r w:rsidRPr="00250519">
        <w:rPr>
          <w:color w:val="000000"/>
        </w:rPr>
        <w:t>ibrarians </w:t>
      </w:r>
    </w:p>
    <w:tbl>
      <w:tblPr>
        <w:tblW w:w="9340" w:type="dxa"/>
        <w:tblCellMar>
          <w:top w:w="15" w:type="dxa"/>
          <w:left w:w="15" w:type="dxa"/>
          <w:bottom w:w="15" w:type="dxa"/>
          <w:right w:w="15" w:type="dxa"/>
        </w:tblCellMar>
        <w:tblLook w:val="04A0" w:firstRow="1" w:lastRow="0" w:firstColumn="1" w:lastColumn="0" w:noHBand="0" w:noVBand="1"/>
      </w:tblPr>
      <w:tblGrid>
        <w:gridCol w:w="3356"/>
        <w:gridCol w:w="2016"/>
        <w:gridCol w:w="2016"/>
        <w:gridCol w:w="1952"/>
      </w:tblGrid>
      <w:tr w:rsidR="00A44697" w:rsidRPr="00250519" w14:paraId="712F46B1" w14:textId="77777777" w:rsidTr="00F16958">
        <w:tc>
          <w:tcPr>
            <w:tcW w:w="33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02D71" w14:textId="77777777" w:rsidR="00A44697" w:rsidRPr="00250519" w:rsidRDefault="00A44697" w:rsidP="00D815D8"/>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BC2869" w14:textId="77777777" w:rsidR="00A44697" w:rsidRPr="00250519" w:rsidRDefault="00A44697" w:rsidP="00D815D8">
            <w:pPr>
              <w:jc w:val="both"/>
            </w:pPr>
            <w:r w:rsidRPr="00250519">
              <w:rPr>
                <w:b/>
                <w:bCs/>
                <w:color w:val="000000"/>
              </w:rPr>
              <w:t>Librarian</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70E40" w14:textId="77777777" w:rsidR="00A44697" w:rsidRPr="00250519" w:rsidRDefault="00A44697" w:rsidP="00D815D8">
            <w:pPr>
              <w:jc w:val="both"/>
            </w:pPr>
            <w:r w:rsidRPr="00250519">
              <w:rPr>
                <w:b/>
                <w:bCs/>
                <w:color w:val="000000"/>
              </w:rPr>
              <w:t>Other Paid Staff</w:t>
            </w:r>
          </w:p>
        </w:tc>
        <w:tc>
          <w:tcPr>
            <w:tcW w:w="1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9A7960" w14:textId="77777777" w:rsidR="00A44697" w:rsidRPr="00250519" w:rsidRDefault="00A44697" w:rsidP="00D815D8">
            <w:pPr>
              <w:jc w:val="both"/>
            </w:pPr>
            <w:r w:rsidRPr="00250519">
              <w:rPr>
                <w:b/>
                <w:bCs/>
                <w:color w:val="000000"/>
              </w:rPr>
              <w:t>Total Paid Staff</w:t>
            </w:r>
          </w:p>
        </w:tc>
      </w:tr>
      <w:tr w:rsidR="00A44697" w:rsidRPr="00250519" w14:paraId="49B7B4CD" w14:textId="77777777" w:rsidTr="00F16958">
        <w:trPr>
          <w:trHeight w:val="346"/>
        </w:trPr>
        <w:tc>
          <w:tcPr>
            <w:tcW w:w="33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7E704" w14:textId="77777777" w:rsidR="00A44697" w:rsidRPr="00D815D8" w:rsidRDefault="00A44697" w:rsidP="00D815D8">
            <w:pPr>
              <w:jc w:val="both"/>
            </w:pPr>
            <w:r w:rsidRPr="00D815D8">
              <w:rPr>
                <w:color w:val="000000"/>
              </w:rPr>
              <w:t>Academic Libraries</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661E3" w14:textId="77777777" w:rsidR="00A44697" w:rsidRPr="00250519" w:rsidRDefault="00A44697" w:rsidP="00D815D8">
            <w:pPr>
              <w:jc w:val="both"/>
            </w:pPr>
            <w:r w:rsidRPr="00250519">
              <w:rPr>
                <w:color w:val="000000"/>
              </w:rPr>
              <w:t>26,606</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62EB7" w14:textId="77777777" w:rsidR="00A44697" w:rsidRPr="00250519" w:rsidRDefault="00A44697" w:rsidP="00D815D8">
            <w:pPr>
              <w:jc w:val="both"/>
            </w:pPr>
            <w:r w:rsidRPr="00250519">
              <w:rPr>
                <w:color w:val="000000"/>
              </w:rPr>
              <w:t>59,154</w:t>
            </w:r>
          </w:p>
        </w:tc>
        <w:tc>
          <w:tcPr>
            <w:tcW w:w="1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ACF82" w14:textId="77777777" w:rsidR="00A44697" w:rsidRPr="00250519" w:rsidRDefault="00A44697" w:rsidP="00D815D8">
            <w:pPr>
              <w:jc w:val="both"/>
            </w:pPr>
            <w:r w:rsidRPr="00250519">
              <w:rPr>
                <w:color w:val="000000"/>
              </w:rPr>
              <w:t>85,751</w:t>
            </w:r>
          </w:p>
        </w:tc>
      </w:tr>
      <w:tr w:rsidR="00A44697" w:rsidRPr="00250519" w14:paraId="00BC8D8B" w14:textId="77777777" w:rsidTr="00F16958">
        <w:trPr>
          <w:trHeight w:val="346"/>
        </w:trPr>
        <w:tc>
          <w:tcPr>
            <w:tcW w:w="33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9FEFB8" w14:textId="77777777" w:rsidR="00A44697" w:rsidRPr="00D815D8" w:rsidRDefault="00A44697" w:rsidP="00D815D8">
            <w:pPr>
              <w:jc w:val="both"/>
            </w:pPr>
            <w:r w:rsidRPr="00D815D8">
              <w:rPr>
                <w:color w:val="000000"/>
              </w:rPr>
              <w:t>Public Libraries</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C381E" w14:textId="77777777" w:rsidR="00A44697" w:rsidRPr="00250519" w:rsidRDefault="00A44697" w:rsidP="00D815D8">
            <w:pPr>
              <w:jc w:val="both"/>
            </w:pPr>
            <w:r w:rsidRPr="00250519">
              <w:rPr>
                <w:color w:val="000000"/>
              </w:rPr>
              <w:t>46,808</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C19B4E" w14:textId="77777777" w:rsidR="00A44697" w:rsidRPr="00250519" w:rsidRDefault="00A44697" w:rsidP="00D815D8">
            <w:pPr>
              <w:jc w:val="both"/>
            </w:pPr>
            <w:r w:rsidRPr="00250519">
              <w:rPr>
                <w:color w:val="000000"/>
              </w:rPr>
              <w:t>90,043</w:t>
            </w:r>
          </w:p>
        </w:tc>
        <w:tc>
          <w:tcPr>
            <w:tcW w:w="1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6FF952" w14:textId="77777777" w:rsidR="00A44697" w:rsidRPr="00250519" w:rsidRDefault="00A44697" w:rsidP="00D815D8">
            <w:pPr>
              <w:jc w:val="both"/>
            </w:pPr>
            <w:r w:rsidRPr="00250519">
              <w:rPr>
                <w:color w:val="000000"/>
              </w:rPr>
              <w:t>136,851</w:t>
            </w:r>
          </w:p>
        </w:tc>
      </w:tr>
      <w:tr w:rsidR="00A44697" w:rsidRPr="00250519" w14:paraId="3772F90C" w14:textId="77777777" w:rsidTr="00F16958">
        <w:trPr>
          <w:trHeight w:val="346"/>
        </w:trPr>
        <w:tc>
          <w:tcPr>
            <w:tcW w:w="33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EBD4D" w14:textId="77777777" w:rsidR="00A44697" w:rsidRPr="00D815D8" w:rsidRDefault="00A44697" w:rsidP="00D815D8">
            <w:pPr>
              <w:jc w:val="both"/>
            </w:pPr>
            <w:r w:rsidRPr="00D815D8">
              <w:rPr>
                <w:color w:val="000000"/>
              </w:rPr>
              <w:t>Public School Libraries</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010877" w14:textId="77777777" w:rsidR="00A44697" w:rsidRPr="00250519" w:rsidRDefault="00A44697" w:rsidP="00D815D8">
            <w:pPr>
              <w:jc w:val="both"/>
            </w:pPr>
            <w:r w:rsidRPr="00250519">
              <w:rPr>
                <w:color w:val="000000"/>
              </w:rPr>
              <w:t>78,570</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EAC34" w14:textId="77777777" w:rsidR="00A44697" w:rsidRPr="00250519" w:rsidRDefault="00A44697" w:rsidP="00D815D8">
            <w:pPr>
              <w:jc w:val="both"/>
            </w:pPr>
            <w:r w:rsidRPr="00250519">
              <w:rPr>
                <w:color w:val="000000"/>
              </w:rPr>
              <w:t>47,440</w:t>
            </w:r>
          </w:p>
        </w:tc>
        <w:tc>
          <w:tcPr>
            <w:tcW w:w="1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10FAD1" w14:textId="77777777" w:rsidR="00A44697" w:rsidRPr="00250519" w:rsidRDefault="00A44697" w:rsidP="00D815D8">
            <w:pPr>
              <w:jc w:val="both"/>
            </w:pPr>
            <w:r w:rsidRPr="00250519">
              <w:rPr>
                <w:color w:val="000000"/>
              </w:rPr>
              <w:t>126,010</w:t>
            </w:r>
          </w:p>
        </w:tc>
      </w:tr>
      <w:tr w:rsidR="00A44697" w:rsidRPr="00250519" w14:paraId="133A5C5B" w14:textId="77777777" w:rsidTr="00F16958">
        <w:trPr>
          <w:trHeight w:val="346"/>
        </w:trPr>
        <w:tc>
          <w:tcPr>
            <w:tcW w:w="33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C90206" w14:textId="77777777" w:rsidR="00A44697" w:rsidRPr="00D815D8" w:rsidRDefault="00A44697" w:rsidP="00D815D8">
            <w:pPr>
              <w:jc w:val="both"/>
            </w:pPr>
            <w:r w:rsidRPr="00D815D8">
              <w:rPr>
                <w:color w:val="000000"/>
              </w:rPr>
              <w:t>Private School Libraries</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5F70A7" w14:textId="77777777" w:rsidR="00A44697" w:rsidRPr="00250519" w:rsidRDefault="00A44697" w:rsidP="00D815D8">
            <w:pPr>
              <w:jc w:val="both"/>
            </w:pPr>
            <w:r w:rsidRPr="00250519">
              <w:rPr>
                <w:color w:val="000000"/>
              </w:rPr>
              <w:t>14,090</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7193A7" w14:textId="77777777" w:rsidR="00A44697" w:rsidRPr="00250519" w:rsidRDefault="00A44697" w:rsidP="00D815D8">
            <w:pPr>
              <w:jc w:val="both"/>
            </w:pPr>
            <w:r w:rsidRPr="00250519">
              <w:rPr>
                <w:color w:val="000000"/>
              </w:rPr>
              <w:t>3,770</w:t>
            </w:r>
          </w:p>
        </w:tc>
        <w:tc>
          <w:tcPr>
            <w:tcW w:w="1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A5779" w14:textId="77777777" w:rsidR="00A44697" w:rsidRPr="00250519" w:rsidRDefault="00A44697" w:rsidP="00D815D8">
            <w:pPr>
              <w:jc w:val="both"/>
            </w:pPr>
            <w:r w:rsidRPr="00250519">
              <w:rPr>
                <w:color w:val="000000"/>
              </w:rPr>
              <w:t>17,860</w:t>
            </w:r>
          </w:p>
        </w:tc>
      </w:tr>
      <w:tr w:rsidR="00A44697" w:rsidRPr="00250519" w14:paraId="58EFB317" w14:textId="77777777" w:rsidTr="00F16958">
        <w:tc>
          <w:tcPr>
            <w:tcW w:w="33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F5C6A8" w14:textId="77777777" w:rsidR="00A44697" w:rsidRPr="00D815D8" w:rsidRDefault="00A44697" w:rsidP="00D815D8">
            <w:pPr>
              <w:jc w:val="both"/>
            </w:pPr>
            <w:r w:rsidRPr="00D815D8">
              <w:rPr>
                <w:color w:val="000000"/>
              </w:rPr>
              <w:t>Bureau of Indian Education School Libraries</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D30355" w14:textId="77777777" w:rsidR="00A44697" w:rsidRPr="00250519" w:rsidRDefault="00A44697" w:rsidP="00D815D8">
            <w:pPr>
              <w:jc w:val="both"/>
            </w:pPr>
            <w:r w:rsidRPr="00250519">
              <w:rPr>
                <w:color w:val="000000"/>
              </w:rPr>
              <w:t>90</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33A7B9" w14:textId="77777777" w:rsidR="00A44697" w:rsidRPr="00250519" w:rsidRDefault="00A44697" w:rsidP="00D815D8">
            <w:pPr>
              <w:jc w:val="both"/>
            </w:pPr>
            <w:r w:rsidRPr="00250519">
              <w:rPr>
                <w:color w:val="000000"/>
              </w:rPr>
              <w:t>80</w:t>
            </w:r>
          </w:p>
        </w:tc>
        <w:tc>
          <w:tcPr>
            <w:tcW w:w="1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647DC" w14:textId="77777777" w:rsidR="00A44697" w:rsidRPr="00250519" w:rsidRDefault="00A44697" w:rsidP="00D815D8">
            <w:pPr>
              <w:jc w:val="both"/>
            </w:pPr>
            <w:r w:rsidRPr="00250519">
              <w:rPr>
                <w:color w:val="000000"/>
              </w:rPr>
              <w:t>170</w:t>
            </w:r>
          </w:p>
        </w:tc>
      </w:tr>
      <w:tr w:rsidR="00A44697" w:rsidRPr="00250519" w14:paraId="6F2995B0" w14:textId="77777777" w:rsidTr="00F16958">
        <w:trPr>
          <w:trHeight w:val="346"/>
        </w:trPr>
        <w:tc>
          <w:tcPr>
            <w:tcW w:w="33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64FF8" w14:textId="77777777" w:rsidR="00A44697" w:rsidRPr="00D815D8" w:rsidRDefault="00A44697" w:rsidP="00D815D8">
            <w:pPr>
              <w:jc w:val="both"/>
            </w:pPr>
            <w:r w:rsidRPr="00D815D8">
              <w:rPr>
                <w:color w:val="000000"/>
              </w:rPr>
              <w:t>Total</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26DC66" w14:textId="77777777" w:rsidR="00A44697" w:rsidRPr="00250519" w:rsidRDefault="00A44697" w:rsidP="00D815D8">
            <w:pPr>
              <w:jc w:val="both"/>
            </w:pPr>
            <w:r w:rsidRPr="00250519">
              <w:rPr>
                <w:color w:val="000000"/>
              </w:rPr>
              <w:t>166,164</w:t>
            </w:r>
          </w:p>
        </w:tc>
        <w:tc>
          <w:tcPr>
            <w:tcW w:w="20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1FFE8" w14:textId="77777777" w:rsidR="00A44697" w:rsidRPr="00250519" w:rsidRDefault="00A44697" w:rsidP="00D815D8">
            <w:pPr>
              <w:jc w:val="both"/>
            </w:pPr>
            <w:r w:rsidRPr="00250519">
              <w:rPr>
                <w:color w:val="000000"/>
              </w:rPr>
              <w:t>200,478</w:t>
            </w:r>
          </w:p>
        </w:tc>
        <w:tc>
          <w:tcPr>
            <w:tcW w:w="1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2352BB" w14:textId="77777777" w:rsidR="00A44697" w:rsidRPr="00250519" w:rsidRDefault="00A44697" w:rsidP="00D815D8">
            <w:pPr>
              <w:jc w:val="both"/>
            </w:pPr>
            <w:r w:rsidRPr="00250519">
              <w:rPr>
                <w:color w:val="000000"/>
              </w:rPr>
              <w:t>366,642</w:t>
            </w:r>
          </w:p>
        </w:tc>
      </w:tr>
    </w:tbl>
    <w:p w14:paraId="6ADA4A4D" w14:textId="77777777" w:rsidR="00A44697" w:rsidRPr="00A44697" w:rsidRDefault="00A44697" w:rsidP="00D815D8"/>
    <w:p w14:paraId="70E0C28C" w14:textId="77777777" w:rsidR="00190B61" w:rsidRPr="006669B0" w:rsidRDefault="00190B61" w:rsidP="00190B61">
      <w:pPr>
        <w:pStyle w:val="NormalWeb"/>
        <w:spacing w:before="0" w:beforeAutospacing="0" w:after="0" w:afterAutospacing="0"/>
        <w:rPr>
          <w:rFonts w:ascii="Arial" w:hAnsi="Arial" w:cs="Arial"/>
        </w:rPr>
      </w:pPr>
    </w:p>
    <w:p w14:paraId="3C1C7A25" w14:textId="77777777" w:rsidR="008B036D" w:rsidRDefault="008B036D">
      <w:pPr>
        <w:rPr>
          <w:b/>
          <w:bCs/>
          <w:szCs w:val="26"/>
        </w:rPr>
      </w:pPr>
      <w:r>
        <w:br w:type="page"/>
      </w:r>
    </w:p>
    <w:p w14:paraId="3D67B546" w14:textId="576A2FC6" w:rsidR="008B036D" w:rsidRDefault="008B036D" w:rsidP="008B036D">
      <w:pPr>
        <w:pStyle w:val="Heading3"/>
        <w:spacing w:before="0" w:after="0"/>
      </w:pPr>
      <w:bookmarkStart w:id="20" w:name="_Appendix_B:_Survey"/>
      <w:bookmarkEnd w:id="20"/>
      <w:r>
        <w:lastRenderedPageBreak/>
        <w:t xml:space="preserve">Appendix </w:t>
      </w:r>
      <w:r w:rsidR="00371E67">
        <w:t>B</w:t>
      </w:r>
      <w:r>
        <w:t>: Survey Research</w:t>
      </w:r>
    </w:p>
    <w:p w14:paraId="18195273" w14:textId="1C660DCF" w:rsidR="002225F9" w:rsidRDefault="002225F9" w:rsidP="002225F9">
      <w:pPr>
        <w:contextualSpacing/>
        <w:jc w:val="center"/>
        <w:rPr>
          <w:b/>
          <w:bCs/>
        </w:rPr>
      </w:pPr>
      <w:r>
        <w:rPr>
          <w:b/>
          <w:bCs/>
        </w:rPr>
        <w:t>Screening Question</w:t>
      </w:r>
    </w:p>
    <w:p w14:paraId="122C77F9" w14:textId="4C7BED03" w:rsidR="0072256D" w:rsidRDefault="0072256D" w:rsidP="002225F9">
      <w:pPr>
        <w:contextualSpacing/>
        <w:jc w:val="center"/>
        <w:rPr>
          <w:b/>
          <w:bCs/>
        </w:rPr>
      </w:pPr>
    </w:p>
    <w:p w14:paraId="79A42966" w14:textId="77777777" w:rsidR="002225F9" w:rsidRPr="007B06C6" w:rsidRDefault="002225F9" w:rsidP="002225F9">
      <w:pPr>
        <w:jc w:val="both"/>
        <w:rPr>
          <w:b/>
          <w:bCs/>
        </w:rPr>
      </w:pPr>
      <w:r w:rsidRPr="007B06C6">
        <w:rPr>
          <w:b/>
          <w:bCs/>
        </w:rPr>
        <w:t xml:space="preserve">Are you 18 years of age </w:t>
      </w:r>
      <w:r>
        <w:rPr>
          <w:b/>
          <w:bCs/>
        </w:rPr>
        <w:t>and/or</w:t>
      </w:r>
      <w:r w:rsidRPr="007B06C6">
        <w:rPr>
          <w:b/>
          <w:bCs/>
        </w:rPr>
        <w:t xml:space="preserve"> older?</w:t>
      </w:r>
    </w:p>
    <w:p w14:paraId="29D53288" w14:textId="77777777" w:rsidR="002225F9" w:rsidRPr="00856F75" w:rsidRDefault="002225F9" w:rsidP="00F42784">
      <w:pPr>
        <w:pStyle w:val="ListParagraph"/>
        <w:numPr>
          <w:ilvl w:val="0"/>
          <w:numId w:val="10"/>
        </w:numPr>
      </w:pPr>
      <w:r w:rsidRPr="00856F75">
        <w:t xml:space="preserve">Yes    </w:t>
      </w:r>
    </w:p>
    <w:p w14:paraId="73004446" w14:textId="77777777" w:rsidR="002225F9" w:rsidRPr="00856F75" w:rsidRDefault="002225F9" w:rsidP="00F42784">
      <w:pPr>
        <w:pStyle w:val="ListParagraph"/>
        <w:numPr>
          <w:ilvl w:val="0"/>
          <w:numId w:val="10"/>
        </w:numPr>
      </w:pPr>
      <w:r w:rsidRPr="00856F75">
        <w:t xml:space="preserve">No    </w:t>
      </w:r>
    </w:p>
    <w:p w14:paraId="3ACC9155" w14:textId="1BF43BDC" w:rsidR="002225F9" w:rsidRPr="00CB0BAA" w:rsidRDefault="002225F9" w:rsidP="002225F9">
      <w:pPr>
        <w:contextualSpacing/>
        <w:jc w:val="center"/>
        <w:rPr>
          <w:b/>
          <w:bCs/>
        </w:rPr>
      </w:pPr>
      <w:r w:rsidRPr="00CB0BAA">
        <w:rPr>
          <w:b/>
          <w:bCs/>
        </w:rPr>
        <w:t>Consent Cover Statement</w:t>
      </w:r>
    </w:p>
    <w:p w14:paraId="54F04571" w14:textId="77777777" w:rsidR="002225F9" w:rsidRPr="00AB1036" w:rsidRDefault="002225F9" w:rsidP="002225F9">
      <w:pPr>
        <w:contextualSpacing/>
        <w:jc w:val="center"/>
      </w:pPr>
    </w:p>
    <w:p w14:paraId="31C8A925" w14:textId="77777777" w:rsidR="002225F9" w:rsidRPr="00C772B6" w:rsidRDefault="002225F9" w:rsidP="002225F9">
      <w:pPr>
        <w:contextualSpacing/>
        <w:jc w:val="both"/>
        <w:rPr>
          <w:b/>
          <w:bCs/>
        </w:rPr>
      </w:pPr>
      <w:r w:rsidRPr="00C772B6">
        <w:rPr>
          <w:b/>
          <w:bCs/>
        </w:rPr>
        <w:t xml:space="preserve">INTRODUCTION </w:t>
      </w:r>
    </w:p>
    <w:p w14:paraId="7A0DB286" w14:textId="77777777" w:rsidR="002225F9" w:rsidRDefault="002225F9" w:rsidP="002225F9">
      <w:pPr>
        <w:contextualSpacing/>
        <w:jc w:val="both"/>
      </w:pPr>
      <w:r w:rsidRPr="00AB1036">
        <w:t xml:space="preserve">You are invited to participate in a research study. The purpose of this study is to examine </w:t>
      </w:r>
      <w:r>
        <w:t>the opinions of the U.S.</w:t>
      </w:r>
      <w:r w:rsidRPr="00AB1036">
        <w:t xml:space="preserve"> </w:t>
      </w:r>
      <w:r>
        <w:t>public</w:t>
      </w:r>
      <w:r w:rsidRPr="00AB1036">
        <w:t xml:space="preserve"> regarding the </w:t>
      </w:r>
      <w:r>
        <w:t xml:space="preserve">role of </w:t>
      </w:r>
      <w:r w:rsidRPr="00C772B6">
        <w:t xml:space="preserve">medical librarians, clinical medical librarians, and medical informationists (referred to </w:t>
      </w:r>
      <w:r>
        <w:t xml:space="preserve">collectively </w:t>
      </w:r>
      <w:r w:rsidRPr="00C772B6">
        <w:t>as “</w:t>
      </w:r>
      <w:r>
        <w:t xml:space="preserve">medical </w:t>
      </w:r>
      <w:r w:rsidRPr="00C772B6">
        <w:t xml:space="preserve">librarians”) </w:t>
      </w:r>
      <w:r w:rsidRPr="00AB1036">
        <w:t xml:space="preserve">as </w:t>
      </w:r>
      <w:r>
        <w:t xml:space="preserve">these opinions </w:t>
      </w:r>
      <w:r w:rsidRPr="00AB1036">
        <w:t xml:space="preserve">pertain to </w:t>
      </w:r>
      <w:r>
        <w:t xml:space="preserve">health </w:t>
      </w:r>
      <w:r w:rsidRPr="00C772B6">
        <w:t xml:space="preserve">promotion, patient care, medical education, and clinical research </w:t>
      </w:r>
      <w:r w:rsidRPr="00AB1036">
        <w:t xml:space="preserve">in the United States. </w:t>
      </w:r>
    </w:p>
    <w:p w14:paraId="7A86C6D2" w14:textId="77777777" w:rsidR="002225F9" w:rsidRDefault="002225F9" w:rsidP="002225F9">
      <w:pPr>
        <w:contextualSpacing/>
        <w:jc w:val="both"/>
      </w:pPr>
    </w:p>
    <w:p w14:paraId="1F866824" w14:textId="77777777" w:rsidR="002225F9" w:rsidRPr="00C772B6" w:rsidRDefault="002225F9" w:rsidP="002225F9">
      <w:pPr>
        <w:contextualSpacing/>
        <w:jc w:val="both"/>
        <w:rPr>
          <w:b/>
          <w:bCs/>
        </w:rPr>
      </w:pPr>
      <w:r w:rsidRPr="00C772B6">
        <w:rPr>
          <w:b/>
          <w:bCs/>
        </w:rPr>
        <w:t xml:space="preserve">INFORMATION ABOUT PARTICIPANTS' INVOLVEMENT IN THE STUDY </w:t>
      </w:r>
    </w:p>
    <w:p w14:paraId="0255FEAE" w14:textId="77777777" w:rsidR="002225F9" w:rsidRPr="00AB1036" w:rsidRDefault="002225F9" w:rsidP="002225F9">
      <w:pPr>
        <w:contextualSpacing/>
        <w:jc w:val="both"/>
      </w:pPr>
      <w:r w:rsidRPr="004F2056">
        <w:t>If you agree to participate, you will be asked to complete a short questionnaire. The questionnaire will ask for demographic information (i.e., ethnicity, race, age, gender, and education); information regarding your understanding and interpretation of the term librarian; and your opinions about the importance of health promotion.</w:t>
      </w:r>
      <w:r>
        <w:t xml:space="preserve"> </w:t>
      </w:r>
    </w:p>
    <w:p w14:paraId="38180545" w14:textId="77777777" w:rsidR="002225F9" w:rsidRPr="00AB1036" w:rsidRDefault="002225F9" w:rsidP="002225F9">
      <w:pPr>
        <w:contextualSpacing/>
        <w:jc w:val="both"/>
      </w:pPr>
    </w:p>
    <w:p w14:paraId="0C8EFA6B" w14:textId="77777777" w:rsidR="002225F9" w:rsidRPr="00AB1036" w:rsidRDefault="002225F9" w:rsidP="002225F9">
      <w:pPr>
        <w:contextualSpacing/>
        <w:jc w:val="both"/>
      </w:pPr>
      <w:r w:rsidRPr="00AB1036">
        <w:t xml:space="preserve">It will take approximately five-to-six-minutes to complete the questionnaire. You may skip or decline to answer any question. The research study is for adults 18 years of age and older. </w:t>
      </w:r>
    </w:p>
    <w:p w14:paraId="642996E3" w14:textId="77777777" w:rsidR="002225F9" w:rsidRPr="00AB1036" w:rsidRDefault="002225F9" w:rsidP="002225F9">
      <w:pPr>
        <w:contextualSpacing/>
        <w:jc w:val="both"/>
      </w:pPr>
    </w:p>
    <w:p w14:paraId="2A8E6F43" w14:textId="77777777" w:rsidR="002225F9" w:rsidRPr="00C772B6" w:rsidRDefault="002225F9" w:rsidP="002225F9">
      <w:pPr>
        <w:contextualSpacing/>
        <w:jc w:val="both"/>
        <w:rPr>
          <w:b/>
          <w:bCs/>
        </w:rPr>
      </w:pPr>
      <w:r w:rsidRPr="00C772B6">
        <w:rPr>
          <w:b/>
          <w:bCs/>
        </w:rPr>
        <w:t xml:space="preserve">RISKS </w:t>
      </w:r>
    </w:p>
    <w:p w14:paraId="354F2D4A" w14:textId="77777777" w:rsidR="002225F9" w:rsidRPr="00F937F5" w:rsidRDefault="002225F9" w:rsidP="002225F9">
      <w:pPr>
        <w:contextualSpacing/>
        <w:jc w:val="both"/>
      </w:pPr>
      <w:r>
        <w:t xml:space="preserve">Although there always are risks of data breaches, all </w:t>
      </w:r>
      <w:r w:rsidRPr="00F937F5">
        <w:t xml:space="preserve">survey </w:t>
      </w:r>
      <w:r>
        <w:t xml:space="preserve">responses </w:t>
      </w:r>
      <w:r w:rsidRPr="00F937F5">
        <w:t xml:space="preserve">will </w:t>
      </w:r>
      <w:r>
        <w:t xml:space="preserve">be </w:t>
      </w:r>
      <w:r w:rsidRPr="00F937F5">
        <w:t>stored in a password</w:t>
      </w:r>
      <w:r>
        <w:t>-</w:t>
      </w:r>
      <w:r w:rsidRPr="00F937F5">
        <w:t>protected electronic format</w:t>
      </w:r>
      <w:r>
        <w:t xml:space="preserve"> </w:t>
      </w:r>
      <w:r w:rsidRPr="00AB1036">
        <w:t>and will be made available only to persons conducting the research</w:t>
      </w:r>
      <w:r w:rsidRPr="00F937F5">
        <w:t xml:space="preserve">. </w:t>
      </w:r>
      <w:r>
        <w:t xml:space="preserve">No </w:t>
      </w:r>
      <w:r w:rsidRPr="00F937F5">
        <w:t>identifying information such as name</w:t>
      </w:r>
      <w:r>
        <w:t>s</w:t>
      </w:r>
      <w:r w:rsidRPr="00F937F5">
        <w:t>, email address</w:t>
      </w:r>
      <w:r>
        <w:t>es</w:t>
      </w:r>
      <w:r w:rsidRPr="00F937F5">
        <w:t>, or IP address</w:t>
      </w:r>
      <w:r>
        <w:t>es will be collected or retained by the researcher</w:t>
      </w:r>
      <w:r w:rsidRPr="00F937F5">
        <w:t>. Therefore, your responses will remain anonymous. No one will be able to identify you or your answers, and no one will know whether or not you participated in the study.</w:t>
      </w:r>
    </w:p>
    <w:p w14:paraId="39894274" w14:textId="77777777" w:rsidR="002225F9" w:rsidRPr="00AB1036" w:rsidRDefault="002225F9" w:rsidP="002225F9">
      <w:pPr>
        <w:contextualSpacing/>
        <w:jc w:val="both"/>
      </w:pPr>
    </w:p>
    <w:p w14:paraId="61C73C6C" w14:textId="77777777" w:rsidR="002225F9" w:rsidRPr="00250FC5" w:rsidRDefault="002225F9" w:rsidP="002225F9">
      <w:pPr>
        <w:contextualSpacing/>
        <w:jc w:val="both"/>
        <w:rPr>
          <w:b/>
          <w:bCs/>
        </w:rPr>
      </w:pPr>
      <w:r w:rsidRPr="00250FC5">
        <w:rPr>
          <w:b/>
          <w:bCs/>
        </w:rPr>
        <w:t>BENEFITS</w:t>
      </w:r>
    </w:p>
    <w:p w14:paraId="3365E4BC" w14:textId="77777777" w:rsidR="002225F9" w:rsidRPr="00AB1036" w:rsidRDefault="002225F9" w:rsidP="002225F9">
      <w:pPr>
        <w:contextualSpacing/>
        <w:jc w:val="both"/>
      </w:pPr>
      <w:r w:rsidRPr="00DF6E2E">
        <w:t>There are no direct benefits offered by the researcher – Chelsea Jacobs (cjacobs4@vols.utk.edu) – to participants. Benefits (if any) will be administered by MTurk.</w:t>
      </w:r>
      <w:r>
        <w:t xml:space="preserve">  </w:t>
      </w:r>
      <w:r w:rsidRPr="00AB1036">
        <w:t xml:space="preserve">The results of this study could encourage </w:t>
      </w:r>
      <w:r>
        <w:t>institutions and individuals</w:t>
      </w:r>
      <w:r w:rsidRPr="00AB1036">
        <w:t xml:space="preserve"> to promulgate </w:t>
      </w:r>
      <w:r>
        <w:t>guidance</w:t>
      </w:r>
      <w:r w:rsidRPr="00AB1036">
        <w:t xml:space="preserve">, marketing, education, and communication strategies that are more responsive to </w:t>
      </w:r>
      <w:r>
        <w:t xml:space="preserve">the U.S. </w:t>
      </w:r>
      <w:r w:rsidRPr="00836755">
        <w:t>public</w:t>
      </w:r>
      <w:r>
        <w:t xml:space="preserve"> regarding the work of medical librarians</w:t>
      </w:r>
      <w:r w:rsidRPr="00AB1036">
        <w:t xml:space="preserve">. </w:t>
      </w:r>
    </w:p>
    <w:p w14:paraId="6704D08B" w14:textId="77777777" w:rsidR="002225F9" w:rsidRPr="00AB1036" w:rsidRDefault="002225F9" w:rsidP="002225F9">
      <w:pPr>
        <w:contextualSpacing/>
        <w:jc w:val="both"/>
      </w:pPr>
    </w:p>
    <w:p w14:paraId="3EC152F1" w14:textId="058CACE8" w:rsidR="002225F9" w:rsidRPr="00250FC5" w:rsidRDefault="002225F9" w:rsidP="002225F9">
      <w:pPr>
        <w:contextualSpacing/>
        <w:jc w:val="both"/>
        <w:rPr>
          <w:b/>
          <w:bCs/>
        </w:rPr>
      </w:pPr>
      <w:r w:rsidRPr="00250FC5">
        <w:rPr>
          <w:b/>
          <w:bCs/>
        </w:rPr>
        <w:t>CONFIDENTIALITY</w:t>
      </w:r>
    </w:p>
    <w:p w14:paraId="1997B75A" w14:textId="77777777" w:rsidR="002225F9" w:rsidRPr="00AB1036" w:rsidRDefault="002225F9" w:rsidP="002225F9">
      <w:pPr>
        <w:contextualSpacing/>
        <w:jc w:val="both"/>
      </w:pPr>
      <w:r w:rsidRPr="00AB1036">
        <w:t xml:space="preserve">The information will be kept confidential. No personally identifiable information will be collected. No attempt will be made by the researcher to ascertain the identity of </w:t>
      </w:r>
      <w:r w:rsidRPr="00AB1036">
        <w:lastRenderedPageBreak/>
        <w:t xml:space="preserve">participants. No reference will be made in oral or written reports which could link participants to the study.  </w:t>
      </w:r>
    </w:p>
    <w:p w14:paraId="6C61BC54" w14:textId="77777777" w:rsidR="002225F9" w:rsidRPr="00AB1036" w:rsidRDefault="002225F9" w:rsidP="002225F9">
      <w:pPr>
        <w:contextualSpacing/>
        <w:jc w:val="both"/>
      </w:pPr>
    </w:p>
    <w:p w14:paraId="7C82CB0A" w14:textId="77777777" w:rsidR="002225F9" w:rsidRPr="00250FC5" w:rsidRDefault="002225F9" w:rsidP="002225F9">
      <w:pPr>
        <w:contextualSpacing/>
        <w:jc w:val="both"/>
        <w:rPr>
          <w:b/>
          <w:bCs/>
        </w:rPr>
      </w:pPr>
      <w:r w:rsidRPr="00250FC5">
        <w:rPr>
          <w:b/>
          <w:bCs/>
        </w:rPr>
        <w:t>CONTACT INFORMATION</w:t>
      </w:r>
    </w:p>
    <w:p w14:paraId="40B42775" w14:textId="77777777" w:rsidR="002225F9" w:rsidRDefault="002225F9" w:rsidP="002225F9">
      <w:pPr>
        <w:contextualSpacing/>
        <w:jc w:val="both"/>
      </w:pPr>
      <w:r w:rsidRPr="00AB1036">
        <w:t xml:space="preserve">If you have questions at any time about the study or the procedures (or </w:t>
      </w:r>
      <w:r>
        <w:t xml:space="preserve">if </w:t>
      </w:r>
      <w:r w:rsidRPr="00AB1036">
        <w:t>you experience adverse effects as a result of participating in this study)</w:t>
      </w:r>
      <w:r>
        <w:t>,</w:t>
      </w:r>
      <w:r w:rsidRPr="00AB1036">
        <w:t xml:space="preserve"> you may contact the researcher, Chelsea Jacobs (cjacobs4@vols.utk.edu). If you have questions about your rights as a participant, you may contact the University of Tennessee IRB Compliance Officer at utkirb@utk.edu or (865) 974-7697. </w:t>
      </w:r>
    </w:p>
    <w:p w14:paraId="5A5A91D6" w14:textId="77777777" w:rsidR="002225F9" w:rsidRPr="00AB1036" w:rsidRDefault="002225F9" w:rsidP="002225F9">
      <w:pPr>
        <w:contextualSpacing/>
        <w:jc w:val="both"/>
      </w:pPr>
    </w:p>
    <w:p w14:paraId="5F99B2E1" w14:textId="77777777" w:rsidR="002225F9" w:rsidRPr="00250FC5" w:rsidRDefault="002225F9" w:rsidP="002225F9">
      <w:pPr>
        <w:contextualSpacing/>
        <w:jc w:val="both"/>
        <w:rPr>
          <w:b/>
          <w:bCs/>
        </w:rPr>
      </w:pPr>
      <w:r w:rsidRPr="00250FC5">
        <w:rPr>
          <w:b/>
          <w:bCs/>
        </w:rPr>
        <w:t>PARTICIPATION</w:t>
      </w:r>
    </w:p>
    <w:p w14:paraId="26705069" w14:textId="77777777" w:rsidR="002225F9" w:rsidRPr="00AB1036" w:rsidRDefault="002225F9" w:rsidP="002225F9">
      <w:pPr>
        <w:contextualSpacing/>
        <w:jc w:val="both"/>
      </w:pPr>
      <w:r w:rsidRPr="00AB1036">
        <w:t>Your participation in this study is voluntary; you may decline to participate without penalty. If you decide to participate, you may withdraw from the study at any</w:t>
      </w:r>
      <w:r>
        <w:t xml:space="preserve"> </w:t>
      </w:r>
      <w:r w:rsidRPr="00AB1036">
        <w:t>time without penalty. If you withdraw from the study before data collection is completed</w:t>
      </w:r>
      <w:r>
        <w:t>,</w:t>
      </w:r>
      <w:r w:rsidRPr="00AB1036">
        <w:t xml:space="preserve"> your data will be omitted from the study results.</w:t>
      </w:r>
    </w:p>
    <w:p w14:paraId="3DC98A7C" w14:textId="77777777" w:rsidR="002225F9" w:rsidRPr="00AB1036" w:rsidRDefault="002225F9" w:rsidP="002225F9">
      <w:pPr>
        <w:contextualSpacing/>
        <w:jc w:val="both"/>
      </w:pPr>
    </w:p>
    <w:p w14:paraId="77D295AE" w14:textId="77777777" w:rsidR="002225F9" w:rsidRPr="00AB1036" w:rsidRDefault="002225F9" w:rsidP="002225F9">
      <w:pPr>
        <w:contextualSpacing/>
        <w:jc w:val="both"/>
      </w:pPr>
      <w:r w:rsidRPr="00250FC5">
        <w:rPr>
          <w:b/>
          <w:bCs/>
        </w:rPr>
        <w:t xml:space="preserve">CONSENT </w:t>
      </w:r>
    </w:p>
    <w:p w14:paraId="64C51DDC" w14:textId="77777777" w:rsidR="002225F9" w:rsidRDefault="002225F9" w:rsidP="002225F9">
      <w:pPr>
        <w:contextualSpacing/>
        <w:jc w:val="both"/>
      </w:pPr>
      <w:r w:rsidRPr="00AB1036">
        <w:t xml:space="preserve">I have read the above information. I have received a copy of this form. </w:t>
      </w:r>
      <w:r>
        <w:t xml:space="preserve">Do you wish to participate? Yes or No? </w:t>
      </w:r>
    </w:p>
    <w:p w14:paraId="10AE34C1" w14:textId="77777777" w:rsidR="002225F9" w:rsidRDefault="002225F9" w:rsidP="002225F9">
      <w:pPr>
        <w:contextualSpacing/>
        <w:jc w:val="both"/>
      </w:pPr>
    </w:p>
    <w:p w14:paraId="5E1EA492" w14:textId="646075E1" w:rsidR="00582358" w:rsidRPr="00CB0BAA" w:rsidRDefault="00582358" w:rsidP="00582358">
      <w:pPr>
        <w:contextualSpacing/>
        <w:jc w:val="center"/>
        <w:rPr>
          <w:b/>
          <w:bCs/>
        </w:rPr>
      </w:pPr>
      <w:r>
        <w:rPr>
          <w:b/>
          <w:bCs/>
        </w:rPr>
        <w:t>Survey</w:t>
      </w:r>
    </w:p>
    <w:p w14:paraId="589C4C54" w14:textId="77777777" w:rsidR="00582358" w:rsidRPr="00AB1036" w:rsidRDefault="00582358" w:rsidP="00582358">
      <w:pPr>
        <w:contextualSpacing/>
        <w:jc w:val="center"/>
      </w:pPr>
    </w:p>
    <w:p w14:paraId="6DFE64A3" w14:textId="77777777" w:rsidR="00B94ED5" w:rsidRPr="00667EFB" w:rsidRDefault="00B94ED5" w:rsidP="00B94ED5">
      <w:pPr>
        <w:contextualSpacing/>
        <w:rPr>
          <w:b/>
          <w:bCs/>
        </w:rPr>
      </w:pPr>
      <w:r w:rsidRPr="00667EFB">
        <w:rPr>
          <w:b/>
          <w:bCs/>
        </w:rPr>
        <w:t>Definition</w:t>
      </w:r>
      <w:r>
        <w:rPr>
          <w:b/>
          <w:bCs/>
        </w:rPr>
        <w:t>:</w:t>
      </w:r>
    </w:p>
    <w:p w14:paraId="5367C649" w14:textId="77777777" w:rsidR="00B94ED5" w:rsidRDefault="00B94ED5" w:rsidP="00B94ED5">
      <w:pPr>
        <w:contextualSpacing/>
      </w:pPr>
    </w:p>
    <w:p w14:paraId="4F2ECF23" w14:textId="77777777" w:rsidR="00B94ED5" w:rsidRPr="00AB1036" w:rsidRDefault="00B94ED5" w:rsidP="00B94ED5">
      <w:pPr>
        <w:contextualSpacing/>
      </w:pPr>
      <w:r w:rsidRPr="00667EFB">
        <w:t xml:space="preserve">Medical librarians, clinical medical librarians, and medical informationists (referred to collectively as “medical librarians”) will be defined for the purpose of this </w:t>
      </w:r>
      <w:r>
        <w:t>survey</w:t>
      </w:r>
      <w:r w:rsidRPr="00667EFB">
        <w:t xml:space="preserve"> as librarians who contribute to patient care, medical education, and clinical research.  </w:t>
      </w:r>
    </w:p>
    <w:p w14:paraId="51CD4BC7" w14:textId="77777777" w:rsidR="00B94ED5" w:rsidRDefault="00B94ED5" w:rsidP="00B94ED5">
      <w:pPr>
        <w:contextualSpacing/>
      </w:pPr>
    </w:p>
    <w:p w14:paraId="4BE0F7DF" w14:textId="77777777" w:rsidR="00B94ED5" w:rsidRDefault="00B94ED5" w:rsidP="00B94ED5">
      <w:pPr>
        <w:contextualSpacing/>
        <w:jc w:val="center"/>
        <w:rPr>
          <w:b/>
          <w:bCs/>
        </w:rPr>
      </w:pPr>
      <w:r w:rsidRPr="00856F75">
        <w:rPr>
          <w:b/>
          <w:bCs/>
        </w:rPr>
        <w:t>I – KNOWLEDGE</w:t>
      </w:r>
      <w:r>
        <w:rPr>
          <w:b/>
          <w:bCs/>
        </w:rPr>
        <w:t>/AWARENESS</w:t>
      </w:r>
    </w:p>
    <w:p w14:paraId="1091F30B" w14:textId="77777777" w:rsidR="00B94ED5" w:rsidRDefault="00B94ED5" w:rsidP="00B94ED5">
      <w:pPr>
        <w:contextualSpacing/>
        <w:rPr>
          <w:b/>
          <w:bCs/>
        </w:rPr>
      </w:pPr>
    </w:p>
    <w:p w14:paraId="4A2595FB" w14:textId="77777777" w:rsidR="00B94ED5" w:rsidRPr="00856F75" w:rsidRDefault="00B94ED5" w:rsidP="00F42784">
      <w:pPr>
        <w:pStyle w:val="ListParagraph"/>
        <w:numPr>
          <w:ilvl w:val="2"/>
          <w:numId w:val="27"/>
        </w:numPr>
      </w:pPr>
      <w:r>
        <w:t xml:space="preserve">Are you aware of medical librarians? </w:t>
      </w:r>
    </w:p>
    <w:p w14:paraId="1EF7A5BD" w14:textId="77777777" w:rsidR="00B94ED5" w:rsidRPr="00537BED" w:rsidRDefault="00B94ED5" w:rsidP="00E94076">
      <w:pPr>
        <w:pStyle w:val="ListParagraph"/>
        <w:numPr>
          <w:ilvl w:val="0"/>
          <w:numId w:val="10"/>
        </w:numPr>
        <w:spacing w:line="240" w:lineRule="auto"/>
        <w:rPr>
          <w:b/>
          <w:bCs/>
        </w:rPr>
      </w:pPr>
      <w:r w:rsidRPr="00537BED">
        <w:t xml:space="preserve">Yes    </w:t>
      </w:r>
    </w:p>
    <w:p w14:paraId="1D9DF830" w14:textId="77777777" w:rsidR="00B94ED5" w:rsidRPr="00537BED" w:rsidRDefault="00B94ED5" w:rsidP="00E94076">
      <w:pPr>
        <w:pStyle w:val="ListParagraph"/>
        <w:numPr>
          <w:ilvl w:val="0"/>
          <w:numId w:val="10"/>
        </w:numPr>
        <w:spacing w:line="240" w:lineRule="auto"/>
        <w:rPr>
          <w:b/>
          <w:bCs/>
        </w:rPr>
      </w:pPr>
      <w:r w:rsidRPr="00537BED">
        <w:t xml:space="preserve">No    </w:t>
      </w:r>
    </w:p>
    <w:p w14:paraId="50470993"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504738D3" w14:textId="77777777" w:rsidR="00B94ED5" w:rsidRPr="00537BED" w:rsidRDefault="00B94ED5" w:rsidP="00E94076">
      <w:pPr>
        <w:pStyle w:val="ListParagraph"/>
        <w:numPr>
          <w:ilvl w:val="0"/>
          <w:numId w:val="10"/>
        </w:numPr>
        <w:spacing w:line="240" w:lineRule="auto"/>
        <w:rPr>
          <w:b/>
          <w:bCs/>
        </w:rPr>
      </w:pPr>
      <w:r w:rsidRPr="00537BED">
        <w:t xml:space="preserve">Decline to Answer [DA]     </w:t>
      </w:r>
    </w:p>
    <w:p w14:paraId="575BCA1F" w14:textId="77777777" w:rsidR="00B94ED5" w:rsidRDefault="00B94ED5" w:rsidP="00B94ED5">
      <w:pPr>
        <w:contextualSpacing/>
      </w:pPr>
    </w:p>
    <w:p w14:paraId="7765EE6F" w14:textId="77777777" w:rsidR="00B94ED5" w:rsidRDefault="00B94ED5" w:rsidP="00F42784">
      <w:pPr>
        <w:pStyle w:val="ListParagraph"/>
      </w:pPr>
      <w:r>
        <w:t xml:space="preserve">Are you aware that </w:t>
      </w:r>
      <w:r w:rsidRPr="00393155">
        <w:t xml:space="preserve">some medical librarians work on clinical floors in </w:t>
      </w:r>
      <w:r>
        <w:t xml:space="preserve">medical </w:t>
      </w:r>
      <w:r w:rsidRPr="00393155">
        <w:t>facilities</w:t>
      </w:r>
      <w:r>
        <w:t xml:space="preserve"> (including hospitals)?</w:t>
      </w:r>
      <w:r w:rsidRPr="00393155">
        <w:t xml:space="preserve"> </w:t>
      </w:r>
    </w:p>
    <w:p w14:paraId="1C791D1A" w14:textId="77777777" w:rsidR="00B94ED5" w:rsidRPr="00537BED" w:rsidRDefault="00B94ED5" w:rsidP="00E94076">
      <w:pPr>
        <w:pStyle w:val="ListParagraph"/>
        <w:numPr>
          <w:ilvl w:val="0"/>
          <w:numId w:val="14"/>
        </w:numPr>
        <w:spacing w:line="240" w:lineRule="auto"/>
        <w:rPr>
          <w:b/>
          <w:bCs/>
        </w:rPr>
      </w:pPr>
      <w:r w:rsidRPr="00537BED">
        <w:t xml:space="preserve">Yes   </w:t>
      </w:r>
    </w:p>
    <w:p w14:paraId="6D5E1CD3" w14:textId="77777777" w:rsidR="00B94ED5" w:rsidRPr="00537BED" w:rsidRDefault="00B94ED5" w:rsidP="00E94076">
      <w:pPr>
        <w:pStyle w:val="ListParagraph"/>
        <w:numPr>
          <w:ilvl w:val="0"/>
          <w:numId w:val="14"/>
        </w:numPr>
        <w:spacing w:line="240" w:lineRule="auto"/>
        <w:rPr>
          <w:b/>
          <w:bCs/>
        </w:rPr>
      </w:pPr>
      <w:r w:rsidRPr="00537BED">
        <w:t xml:space="preserve">No </w:t>
      </w:r>
    </w:p>
    <w:p w14:paraId="4E84B533" w14:textId="77777777" w:rsidR="00B94ED5" w:rsidRPr="00537BED" w:rsidRDefault="00B94ED5" w:rsidP="00E94076">
      <w:pPr>
        <w:pStyle w:val="ListParagraph"/>
        <w:numPr>
          <w:ilvl w:val="0"/>
          <w:numId w:val="14"/>
        </w:numPr>
        <w:spacing w:line="240" w:lineRule="auto"/>
        <w:rPr>
          <w:b/>
          <w:bCs/>
        </w:rPr>
      </w:pPr>
      <w:r w:rsidRPr="00537BED">
        <w:t xml:space="preserve">Don’t Know/Not Sure [DK]   </w:t>
      </w:r>
    </w:p>
    <w:p w14:paraId="54284AC1" w14:textId="77777777" w:rsidR="00B94ED5" w:rsidRPr="00537BED" w:rsidRDefault="00B94ED5" w:rsidP="00E94076">
      <w:pPr>
        <w:pStyle w:val="ListParagraph"/>
        <w:numPr>
          <w:ilvl w:val="0"/>
          <w:numId w:val="14"/>
        </w:numPr>
        <w:spacing w:line="240" w:lineRule="auto"/>
        <w:rPr>
          <w:b/>
          <w:bCs/>
        </w:rPr>
      </w:pPr>
      <w:r w:rsidRPr="00537BED">
        <w:t xml:space="preserve">Decline to Answer [DA]     </w:t>
      </w:r>
    </w:p>
    <w:p w14:paraId="3727930F" w14:textId="77777777" w:rsidR="00B94ED5" w:rsidRPr="00856F75" w:rsidRDefault="00B94ED5" w:rsidP="00F42784">
      <w:pPr>
        <w:pStyle w:val="ListParagraph"/>
      </w:pPr>
      <w:r>
        <w:lastRenderedPageBreak/>
        <w:t>Are you aware that m</w:t>
      </w:r>
      <w:r w:rsidRPr="002D442E">
        <w:t>edical librarians can respond to consumer health questions from patients or family members?</w:t>
      </w:r>
    </w:p>
    <w:p w14:paraId="04418743" w14:textId="77777777" w:rsidR="00B94ED5" w:rsidRPr="00537BED" w:rsidRDefault="00B94ED5" w:rsidP="00E94076">
      <w:pPr>
        <w:pStyle w:val="ListParagraph"/>
        <w:numPr>
          <w:ilvl w:val="0"/>
          <w:numId w:val="10"/>
        </w:numPr>
        <w:spacing w:line="240" w:lineRule="auto"/>
        <w:rPr>
          <w:b/>
          <w:bCs/>
        </w:rPr>
      </w:pPr>
      <w:r w:rsidRPr="00537BED">
        <w:t xml:space="preserve">Yes    </w:t>
      </w:r>
    </w:p>
    <w:p w14:paraId="60EEBC87" w14:textId="77777777" w:rsidR="00B94ED5" w:rsidRPr="00537BED" w:rsidRDefault="00B94ED5" w:rsidP="00E94076">
      <w:pPr>
        <w:pStyle w:val="ListParagraph"/>
        <w:numPr>
          <w:ilvl w:val="0"/>
          <w:numId w:val="10"/>
        </w:numPr>
        <w:spacing w:line="240" w:lineRule="auto"/>
        <w:rPr>
          <w:b/>
          <w:bCs/>
        </w:rPr>
      </w:pPr>
      <w:r w:rsidRPr="00537BED">
        <w:t xml:space="preserve">No    </w:t>
      </w:r>
    </w:p>
    <w:p w14:paraId="41C360CF"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7F65AFE6" w14:textId="77777777" w:rsidR="00B94ED5" w:rsidRPr="00537BED" w:rsidRDefault="00B94ED5" w:rsidP="00E94076">
      <w:pPr>
        <w:pStyle w:val="ListParagraph"/>
        <w:numPr>
          <w:ilvl w:val="0"/>
          <w:numId w:val="10"/>
        </w:numPr>
        <w:spacing w:line="240" w:lineRule="auto"/>
        <w:rPr>
          <w:b/>
          <w:bCs/>
        </w:rPr>
      </w:pPr>
      <w:r w:rsidRPr="00537BED">
        <w:t xml:space="preserve">Decline to Answer [DA]     </w:t>
      </w:r>
    </w:p>
    <w:p w14:paraId="7B1A0E6D" w14:textId="77777777" w:rsidR="00B94ED5" w:rsidRPr="00537BED" w:rsidRDefault="00B94ED5" w:rsidP="00B94ED5">
      <w:pPr>
        <w:ind w:left="720"/>
        <w:contextualSpacing/>
      </w:pPr>
    </w:p>
    <w:p w14:paraId="1E7F5421" w14:textId="77777777" w:rsidR="00B94ED5" w:rsidRPr="00393155" w:rsidRDefault="00B94ED5" w:rsidP="00F42784">
      <w:pPr>
        <w:pStyle w:val="ListParagraph"/>
      </w:pPr>
      <w:r w:rsidRPr="00393155">
        <w:t>How do medical librarians deliver library services? (Please select one or more answers.)</w:t>
      </w:r>
    </w:p>
    <w:p w14:paraId="15CB4976" w14:textId="77777777" w:rsidR="00B94ED5" w:rsidRPr="00537BED" w:rsidRDefault="00B94ED5" w:rsidP="00E94076">
      <w:pPr>
        <w:pStyle w:val="ListParagraph"/>
        <w:numPr>
          <w:ilvl w:val="0"/>
          <w:numId w:val="9"/>
        </w:numPr>
        <w:spacing w:line="240" w:lineRule="auto"/>
        <w:rPr>
          <w:b/>
          <w:bCs/>
        </w:rPr>
      </w:pPr>
      <w:r w:rsidRPr="00537BED">
        <w:t>Individuals come to the library</w:t>
      </w:r>
    </w:p>
    <w:p w14:paraId="32CDF4AE" w14:textId="77777777" w:rsidR="00B94ED5" w:rsidRPr="00537BED" w:rsidRDefault="00B94ED5" w:rsidP="00E94076">
      <w:pPr>
        <w:pStyle w:val="ListParagraph"/>
        <w:numPr>
          <w:ilvl w:val="0"/>
          <w:numId w:val="9"/>
        </w:numPr>
        <w:spacing w:line="240" w:lineRule="auto"/>
        <w:rPr>
          <w:b/>
          <w:bCs/>
        </w:rPr>
      </w:pPr>
      <w:r w:rsidRPr="00537BED">
        <w:t xml:space="preserve">Library staff deliver materials </w:t>
      </w:r>
    </w:p>
    <w:p w14:paraId="2230959F" w14:textId="77777777" w:rsidR="00B94ED5" w:rsidRPr="00537BED" w:rsidRDefault="00B94ED5" w:rsidP="00E94076">
      <w:pPr>
        <w:pStyle w:val="ListParagraph"/>
        <w:numPr>
          <w:ilvl w:val="0"/>
          <w:numId w:val="9"/>
        </w:numPr>
        <w:spacing w:line="240" w:lineRule="auto"/>
        <w:rPr>
          <w:b/>
          <w:bCs/>
        </w:rPr>
      </w:pPr>
      <w:r w:rsidRPr="00537BED">
        <w:t>Library staff consult with staff/physicians in their offices</w:t>
      </w:r>
    </w:p>
    <w:p w14:paraId="3CE8C982" w14:textId="77777777" w:rsidR="00B94ED5" w:rsidRPr="00537BED" w:rsidRDefault="00B94ED5" w:rsidP="00E94076">
      <w:pPr>
        <w:pStyle w:val="ListParagraph"/>
        <w:numPr>
          <w:ilvl w:val="0"/>
          <w:numId w:val="9"/>
        </w:numPr>
        <w:spacing w:line="240" w:lineRule="auto"/>
        <w:rPr>
          <w:b/>
          <w:bCs/>
        </w:rPr>
      </w:pPr>
      <w:r w:rsidRPr="00537BED">
        <w:t xml:space="preserve">Library staff work on clinical floors </w:t>
      </w:r>
    </w:p>
    <w:p w14:paraId="49874469" w14:textId="77777777" w:rsidR="00B94ED5" w:rsidRPr="00537BED" w:rsidRDefault="00B94ED5" w:rsidP="00E94076">
      <w:pPr>
        <w:pStyle w:val="ListParagraph"/>
        <w:numPr>
          <w:ilvl w:val="0"/>
          <w:numId w:val="9"/>
        </w:numPr>
        <w:spacing w:line="240" w:lineRule="auto"/>
        <w:rPr>
          <w:b/>
          <w:bCs/>
        </w:rPr>
      </w:pPr>
      <w:r w:rsidRPr="00537BED">
        <w:t>Library staff make “rounds” with clinical staff</w:t>
      </w:r>
    </w:p>
    <w:p w14:paraId="65585539" w14:textId="77777777" w:rsidR="00B94ED5" w:rsidRPr="00537BED" w:rsidRDefault="00B94ED5" w:rsidP="00E94076">
      <w:pPr>
        <w:pStyle w:val="ListParagraph"/>
        <w:numPr>
          <w:ilvl w:val="0"/>
          <w:numId w:val="9"/>
        </w:numPr>
        <w:spacing w:line="240" w:lineRule="auto"/>
        <w:rPr>
          <w:b/>
          <w:bCs/>
        </w:rPr>
      </w:pPr>
      <w:r w:rsidRPr="00537BED">
        <w:t>Hybrid model (mix of all of the above)</w:t>
      </w:r>
    </w:p>
    <w:p w14:paraId="08CA46D3" w14:textId="77777777" w:rsidR="00B94ED5" w:rsidRPr="00537BED" w:rsidRDefault="00B94ED5" w:rsidP="00E94076">
      <w:pPr>
        <w:pStyle w:val="ListParagraph"/>
        <w:numPr>
          <w:ilvl w:val="0"/>
          <w:numId w:val="9"/>
        </w:numPr>
        <w:spacing w:line="240" w:lineRule="auto"/>
        <w:rPr>
          <w:b/>
          <w:bCs/>
        </w:rPr>
      </w:pPr>
      <w:r w:rsidRPr="00537BED">
        <w:t xml:space="preserve">Don’t Know/Not Sure [DK]  </w:t>
      </w:r>
    </w:p>
    <w:p w14:paraId="530BBB55" w14:textId="77777777" w:rsidR="00B94ED5" w:rsidRPr="00537BED" w:rsidRDefault="00B94ED5" w:rsidP="00E94076">
      <w:pPr>
        <w:pStyle w:val="ListParagraph"/>
        <w:numPr>
          <w:ilvl w:val="0"/>
          <w:numId w:val="9"/>
        </w:numPr>
        <w:spacing w:line="240" w:lineRule="auto"/>
        <w:rPr>
          <w:b/>
          <w:bCs/>
        </w:rPr>
      </w:pPr>
      <w:r w:rsidRPr="00537BED">
        <w:t xml:space="preserve">Decline to Answer [DA]    </w:t>
      </w:r>
    </w:p>
    <w:p w14:paraId="041E8BF1" w14:textId="77777777" w:rsidR="00B94ED5" w:rsidRDefault="00B94ED5" w:rsidP="00B94ED5">
      <w:pPr>
        <w:ind w:left="720"/>
        <w:contextualSpacing/>
      </w:pPr>
    </w:p>
    <w:p w14:paraId="22EB4AC9" w14:textId="77777777" w:rsidR="00B94ED5" w:rsidRDefault="00B94ED5" w:rsidP="00B94ED5">
      <w:pPr>
        <w:contextualSpacing/>
        <w:jc w:val="center"/>
        <w:rPr>
          <w:b/>
          <w:bCs/>
        </w:rPr>
      </w:pPr>
      <w:r w:rsidRPr="00856F75">
        <w:rPr>
          <w:b/>
          <w:bCs/>
        </w:rPr>
        <w:t xml:space="preserve">II – </w:t>
      </w:r>
      <w:r>
        <w:rPr>
          <w:b/>
          <w:bCs/>
        </w:rPr>
        <w:t>BEHAVIOR</w:t>
      </w:r>
    </w:p>
    <w:p w14:paraId="37A0B745" w14:textId="77777777" w:rsidR="00B94ED5" w:rsidRDefault="00B94ED5" w:rsidP="00B94ED5">
      <w:pPr>
        <w:contextualSpacing/>
        <w:rPr>
          <w:b/>
          <w:bCs/>
        </w:rPr>
      </w:pPr>
    </w:p>
    <w:p w14:paraId="2BA39906" w14:textId="77777777" w:rsidR="00B94ED5" w:rsidRPr="00856F75" w:rsidRDefault="00B94ED5" w:rsidP="00F42784">
      <w:pPr>
        <w:pStyle w:val="ListParagraph"/>
      </w:pPr>
      <w:r>
        <w:t xml:space="preserve">Have you </w:t>
      </w:r>
      <w:r w:rsidRPr="00A505F4">
        <w:t>consulted a librarian for</w:t>
      </w:r>
      <w:r>
        <w:t xml:space="preserve"> your own or your family members’</w:t>
      </w:r>
      <w:r w:rsidRPr="00A505F4">
        <w:t xml:space="preserve"> health information seeking needs</w:t>
      </w:r>
      <w:r>
        <w:t xml:space="preserve">? </w:t>
      </w:r>
    </w:p>
    <w:p w14:paraId="3E32558B" w14:textId="77777777" w:rsidR="00B94ED5" w:rsidRPr="00537BED" w:rsidRDefault="00B94ED5" w:rsidP="00E94076">
      <w:pPr>
        <w:pStyle w:val="ListParagraph"/>
        <w:numPr>
          <w:ilvl w:val="0"/>
          <w:numId w:val="10"/>
        </w:numPr>
        <w:spacing w:line="240" w:lineRule="auto"/>
        <w:rPr>
          <w:b/>
          <w:bCs/>
        </w:rPr>
      </w:pPr>
      <w:r w:rsidRPr="00537BED">
        <w:t xml:space="preserve">Yes    </w:t>
      </w:r>
    </w:p>
    <w:p w14:paraId="2C089196" w14:textId="77777777" w:rsidR="00B94ED5" w:rsidRPr="00537BED" w:rsidRDefault="00B94ED5" w:rsidP="00E94076">
      <w:pPr>
        <w:pStyle w:val="ListParagraph"/>
        <w:numPr>
          <w:ilvl w:val="0"/>
          <w:numId w:val="10"/>
        </w:numPr>
        <w:spacing w:line="240" w:lineRule="auto"/>
        <w:rPr>
          <w:b/>
          <w:bCs/>
        </w:rPr>
      </w:pPr>
      <w:r w:rsidRPr="00537BED">
        <w:t xml:space="preserve">No    </w:t>
      </w:r>
    </w:p>
    <w:p w14:paraId="5FC5E408"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45C9FE1E" w14:textId="77777777" w:rsidR="00B94ED5" w:rsidRPr="00537BED" w:rsidRDefault="00B94ED5" w:rsidP="00E94076">
      <w:pPr>
        <w:pStyle w:val="ListParagraph"/>
        <w:numPr>
          <w:ilvl w:val="0"/>
          <w:numId w:val="10"/>
        </w:numPr>
        <w:spacing w:line="240" w:lineRule="auto"/>
        <w:rPr>
          <w:b/>
          <w:bCs/>
        </w:rPr>
      </w:pPr>
      <w:r w:rsidRPr="00537BED">
        <w:t xml:space="preserve">Decline to Answer [DA]     </w:t>
      </w:r>
    </w:p>
    <w:p w14:paraId="71269E5C" w14:textId="77777777" w:rsidR="00B94ED5" w:rsidRDefault="00B94ED5" w:rsidP="00B94ED5">
      <w:pPr>
        <w:contextualSpacing/>
        <w:jc w:val="center"/>
      </w:pPr>
    </w:p>
    <w:p w14:paraId="71962AFA" w14:textId="77777777" w:rsidR="00B94ED5" w:rsidRPr="00255B09" w:rsidRDefault="00B94ED5" w:rsidP="00B94ED5">
      <w:pPr>
        <w:contextualSpacing/>
        <w:jc w:val="center"/>
        <w:rPr>
          <w:b/>
          <w:bCs/>
        </w:rPr>
      </w:pPr>
      <w:r w:rsidRPr="00255B09">
        <w:rPr>
          <w:b/>
          <w:bCs/>
        </w:rPr>
        <w:t>A - ATTENTION CHECK</w:t>
      </w:r>
    </w:p>
    <w:p w14:paraId="28FBA6E4" w14:textId="77777777" w:rsidR="00B94ED5" w:rsidRPr="009A4D79" w:rsidRDefault="00B94ED5" w:rsidP="00B94ED5">
      <w:pPr>
        <w:ind w:left="360"/>
        <w:contextualSpacing/>
      </w:pPr>
    </w:p>
    <w:p w14:paraId="593E4C39" w14:textId="77777777" w:rsidR="00B94ED5" w:rsidRPr="009A4D79" w:rsidRDefault="00B94ED5" w:rsidP="00F42784">
      <w:pPr>
        <w:pStyle w:val="ListParagraph"/>
      </w:pPr>
      <w:r w:rsidRPr="009A4D79">
        <w:t xml:space="preserve">If you are actively engaged in this survey instrument, please select “Strongly Agree.” </w:t>
      </w:r>
    </w:p>
    <w:p w14:paraId="45FF06EA" w14:textId="77777777" w:rsidR="00B94ED5" w:rsidRPr="00537BED" w:rsidRDefault="00B94ED5" w:rsidP="00E94076">
      <w:pPr>
        <w:pStyle w:val="ListParagraph"/>
        <w:numPr>
          <w:ilvl w:val="0"/>
          <w:numId w:val="10"/>
        </w:numPr>
        <w:spacing w:line="240" w:lineRule="auto"/>
        <w:rPr>
          <w:b/>
          <w:bCs/>
        </w:rPr>
      </w:pPr>
      <w:r w:rsidRPr="00537BED">
        <w:t>Strongly Disagree</w:t>
      </w:r>
    </w:p>
    <w:p w14:paraId="63B92189" w14:textId="77777777" w:rsidR="00B94ED5" w:rsidRPr="00537BED" w:rsidRDefault="00B94ED5" w:rsidP="00E94076">
      <w:pPr>
        <w:pStyle w:val="ListParagraph"/>
        <w:numPr>
          <w:ilvl w:val="0"/>
          <w:numId w:val="10"/>
        </w:numPr>
        <w:spacing w:line="240" w:lineRule="auto"/>
        <w:rPr>
          <w:b/>
          <w:bCs/>
        </w:rPr>
      </w:pPr>
      <w:r w:rsidRPr="00537BED">
        <w:t>Disagree</w:t>
      </w:r>
    </w:p>
    <w:p w14:paraId="50487F80" w14:textId="77777777" w:rsidR="00B94ED5" w:rsidRPr="00537BED" w:rsidRDefault="00B94ED5" w:rsidP="00E94076">
      <w:pPr>
        <w:pStyle w:val="ListParagraph"/>
        <w:numPr>
          <w:ilvl w:val="0"/>
          <w:numId w:val="10"/>
        </w:numPr>
        <w:spacing w:line="240" w:lineRule="auto"/>
        <w:rPr>
          <w:b/>
          <w:bCs/>
        </w:rPr>
      </w:pPr>
      <w:r w:rsidRPr="00537BED">
        <w:t>Undecided</w:t>
      </w:r>
    </w:p>
    <w:p w14:paraId="08503F93" w14:textId="77777777" w:rsidR="00B94ED5" w:rsidRPr="00537BED" w:rsidRDefault="00B94ED5" w:rsidP="00E94076">
      <w:pPr>
        <w:pStyle w:val="ListParagraph"/>
        <w:numPr>
          <w:ilvl w:val="0"/>
          <w:numId w:val="10"/>
        </w:numPr>
        <w:spacing w:line="240" w:lineRule="auto"/>
        <w:rPr>
          <w:b/>
          <w:bCs/>
        </w:rPr>
      </w:pPr>
      <w:r w:rsidRPr="00537BED">
        <w:t>Agree</w:t>
      </w:r>
    </w:p>
    <w:p w14:paraId="09A3975D" w14:textId="77777777" w:rsidR="00B94ED5" w:rsidRPr="00537BED" w:rsidRDefault="00B94ED5" w:rsidP="00E94076">
      <w:pPr>
        <w:pStyle w:val="ListParagraph"/>
        <w:numPr>
          <w:ilvl w:val="0"/>
          <w:numId w:val="10"/>
        </w:numPr>
        <w:spacing w:line="240" w:lineRule="auto"/>
        <w:rPr>
          <w:b/>
          <w:bCs/>
        </w:rPr>
      </w:pPr>
      <w:r w:rsidRPr="00537BED">
        <w:t xml:space="preserve">Strongly Agree    </w:t>
      </w:r>
    </w:p>
    <w:p w14:paraId="63F27DA9"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68CBA30B" w14:textId="0ACD0CE0" w:rsidR="00B94ED5" w:rsidRPr="0062346F" w:rsidRDefault="00B94ED5" w:rsidP="00E94076">
      <w:pPr>
        <w:pStyle w:val="ListParagraph"/>
        <w:numPr>
          <w:ilvl w:val="0"/>
          <w:numId w:val="10"/>
        </w:numPr>
        <w:spacing w:line="240" w:lineRule="auto"/>
        <w:rPr>
          <w:b/>
          <w:bCs/>
        </w:rPr>
      </w:pPr>
      <w:r w:rsidRPr="00537BED">
        <w:t xml:space="preserve">Decline to Answer [DA]     </w:t>
      </w:r>
    </w:p>
    <w:p w14:paraId="777392B0" w14:textId="77777777" w:rsidR="0062346F" w:rsidRPr="00537BED" w:rsidRDefault="0062346F" w:rsidP="0062346F">
      <w:pPr>
        <w:pStyle w:val="ListParagraph"/>
        <w:numPr>
          <w:ilvl w:val="0"/>
          <w:numId w:val="0"/>
        </w:numPr>
        <w:spacing w:line="240" w:lineRule="auto"/>
        <w:ind w:left="720"/>
        <w:rPr>
          <w:b/>
          <w:bCs/>
        </w:rPr>
      </w:pPr>
    </w:p>
    <w:p w14:paraId="2411171D" w14:textId="77777777" w:rsidR="00B94ED5" w:rsidRDefault="00B94ED5" w:rsidP="00B94ED5">
      <w:pPr>
        <w:contextualSpacing/>
        <w:jc w:val="center"/>
        <w:rPr>
          <w:b/>
          <w:bCs/>
        </w:rPr>
      </w:pPr>
      <w:r w:rsidRPr="00856F75">
        <w:rPr>
          <w:b/>
          <w:bCs/>
        </w:rPr>
        <w:lastRenderedPageBreak/>
        <w:t xml:space="preserve">III – </w:t>
      </w:r>
      <w:r>
        <w:rPr>
          <w:b/>
          <w:bCs/>
        </w:rPr>
        <w:t>OPINION</w:t>
      </w:r>
      <w:r w:rsidRPr="00856F75">
        <w:rPr>
          <w:b/>
          <w:bCs/>
        </w:rPr>
        <w:t xml:space="preserve"> AND PERCEPTION</w:t>
      </w:r>
    </w:p>
    <w:p w14:paraId="3EB06FEE" w14:textId="77777777" w:rsidR="00B94ED5" w:rsidRPr="00856F75" w:rsidRDefault="00B94ED5" w:rsidP="00B94ED5">
      <w:pPr>
        <w:contextualSpacing/>
        <w:jc w:val="center"/>
        <w:rPr>
          <w:b/>
          <w:bCs/>
        </w:rPr>
      </w:pPr>
    </w:p>
    <w:p w14:paraId="11C2C060" w14:textId="77777777" w:rsidR="00B94ED5" w:rsidRPr="00856F75" w:rsidRDefault="00B94ED5" w:rsidP="00F42784">
      <w:pPr>
        <w:pStyle w:val="ListParagraph"/>
      </w:pPr>
      <w:r w:rsidRPr="00393155">
        <w:t xml:space="preserve">Do you believe </w:t>
      </w:r>
      <w:r>
        <w:t xml:space="preserve">that </w:t>
      </w:r>
      <w:r w:rsidRPr="00393155">
        <w:t>medical librarians should be included in the medical treatment team?</w:t>
      </w:r>
    </w:p>
    <w:p w14:paraId="775ADE37" w14:textId="77777777" w:rsidR="00B94ED5" w:rsidRPr="00537BED" w:rsidRDefault="00B94ED5" w:rsidP="00E94076">
      <w:pPr>
        <w:pStyle w:val="ListParagraph"/>
        <w:numPr>
          <w:ilvl w:val="0"/>
          <w:numId w:val="10"/>
        </w:numPr>
        <w:spacing w:line="240" w:lineRule="auto"/>
        <w:rPr>
          <w:b/>
          <w:bCs/>
        </w:rPr>
      </w:pPr>
      <w:r w:rsidRPr="00537BED">
        <w:t>Strongly Disagree</w:t>
      </w:r>
    </w:p>
    <w:p w14:paraId="740BDEC9" w14:textId="77777777" w:rsidR="00B94ED5" w:rsidRPr="00537BED" w:rsidRDefault="00B94ED5" w:rsidP="00E94076">
      <w:pPr>
        <w:pStyle w:val="ListParagraph"/>
        <w:numPr>
          <w:ilvl w:val="0"/>
          <w:numId w:val="10"/>
        </w:numPr>
        <w:spacing w:line="240" w:lineRule="auto"/>
        <w:rPr>
          <w:b/>
          <w:bCs/>
        </w:rPr>
      </w:pPr>
      <w:r w:rsidRPr="00537BED">
        <w:t>Disagree</w:t>
      </w:r>
    </w:p>
    <w:p w14:paraId="066EBA23" w14:textId="77777777" w:rsidR="00B94ED5" w:rsidRPr="00537BED" w:rsidRDefault="00B94ED5" w:rsidP="00E94076">
      <w:pPr>
        <w:pStyle w:val="ListParagraph"/>
        <w:numPr>
          <w:ilvl w:val="0"/>
          <w:numId w:val="10"/>
        </w:numPr>
        <w:spacing w:line="240" w:lineRule="auto"/>
        <w:rPr>
          <w:b/>
          <w:bCs/>
        </w:rPr>
      </w:pPr>
      <w:r w:rsidRPr="00537BED">
        <w:t>Undecided</w:t>
      </w:r>
    </w:p>
    <w:p w14:paraId="60E78098" w14:textId="77777777" w:rsidR="00B94ED5" w:rsidRPr="00537BED" w:rsidRDefault="00B94ED5" w:rsidP="00E94076">
      <w:pPr>
        <w:pStyle w:val="ListParagraph"/>
        <w:numPr>
          <w:ilvl w:val="0"/>
          <w:numId w:val="10"/>
        </w:numPr>
        <w:spacing w:line="240" w:lineRule="auto"/>
        <w:rPr>
          <w:b/>
          <w:bCs/>
        </w:rPr>
      </w:pPr>
      <w:r w:rsidRPr="00537BED">
        <w:t>Agree</w:t>
      </w:r>
    </w:p>
    <w:p w14:paraId="2C3D23AF" w14:textId="77777777" w:rsidR="00B94ED5" w:rsidRPr="00537BED" w:rsidRDefault="00B94ED5" w:rsidP="00E94076">
      <w:pPr>
        <w:pStyle w:val="ListParagraph"/>
        <w:numPr>
          <w:ilvl w:val="0"/>
          <w:numId w:val="10"/>
        </w:numPr>
        <w:spacing w:line="240" w:lineRule="auto"/>
        <w:rPr>
          <w:b/>
          <w:bCs/>
        </w:rPr>
      </w:pPr>
      <w:r w:rsidRPr="00537BED">
        <w:t xml:space="preserve">Strongly Agree    </w:t>
      </w:r>
    </w:p>
    <w:p w14:paraId="408EA998"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3C0D0ED3" w14:textId="77777777" w:rsidR="00B94ED5" w:rsidRPr="00537BED" w:rsidRDefault="00B94ED5" w:rsidP="00E94076">
      <w:pPr>
        <w:pStyle w:val="ListParagraph"/>
        <w:numPr>
          <w:ilvl w:val="0"/>
          <w:numId w:val="10"/>
        </w:numPr>
        <w:spacing w:line="240" w:lineRule="auto"/>
        <w:rPr>
          <w:b/>
          <w:bCs/>
        </w:rPr>
      </w:pPr>
      <w:r w:rsidRPr="00537BED">
        <w:t xml:space="preserve">Decline to Answer [DA]     </w:t>
      </w:r>
    </w:p>
    <w:p w14:paraId="5BFE8FFD" w14:textId="77777777" w:rsidR="00B94ED5" w:rsidRDefault="00B94ED5" w:rsidP="00B94ED5">
      <w:pPr>
        <w:ind w:left="360"/>
        <w:contextualSpacing/>
      </w:pPr>
    </w:p>
    <w:p w14:paraId="4FE6C6DC" w14:textId="77777777" w:rsidR="00B94ED5" w:rsidRPr="00856F75" w:rsidRDefault="00B94ED5" w:rsidP="00F42784">
      <w:pPr>
        <w:pStyle w:val="ListParagraph"/>
      </w:pPr>
      <w:r>
        <w:t>W</w:t>
      </w:r>
      <w:r w:rsidRPr="00D76AC3">
        <w:t xml:space="preserve">ould it </w:t>
      </w:r>
      <w:r>
        <w:t>a</w:t>
      </w:r>
      <w:r w:rsidRPr="00D76AC3">
        <w:t xml:space="preserve">ffect your opinion to know </w:t>
      </w:r>
      <w:r>
        <w:t xml:space="preserve">that </w:t>
      </w:r>
      <w:r w:rsidRPr="00D76AC3">
        <w:t xml:space="preserve">the </w:t>
      </w:r>
      <w:r>
        <w:t xml:space="preserve">medical </w:t>
      </w:r>
      <w:r w:rsidRPr="00D76AC3">
        <w:t>librarian</w:t>
      </w:r>
      <w:r>
        <w:t xml:space="preserve"> </w:t>
      </w:r>
      <w:r w:rsidRPr="000E5BAA">
        <w:t>may or may not have a health</w:t>
      </w:r>
      <w:r>
        <w:t>-</w:t>
      </w:r>
      <w:r w:rsidRPr="000E5BAA">
        <w:t>related degree or background</w:t>
      </w:r>
      <w:r w:rsidRPr="00D76AC3">
        <w:t>?</w:t>
      </w:r>
    </w:p>
    <w:p w14:paraId="6367B99D" w14:textId="77777777" w:rsidR="00B94ED5" w:rsidRPr="00537BED" w:rsidRDefault="00B94ED5" w:rsidP="00E94076">
      <w:pPr>
        <w:pStyle w:val="ListParagraph"/>
        <w:numPr>
          <w:ilvl w:val="0"/>
          <w:numId w:val="10"/>
        </w:numPr>
        <w:spacing w:line="240" w:lineRule="auto"/>
        <w:rPr>
          <w:b/>
          <w:bCs/>
        </w:rPr>
      </w:pPr>
      <w:r w:rsidRPr="00537BED">
        <w:t xml:space="preserve">Yes    </w:t>
      </w:r>
    </w:p>
    <w:p w14:paraId="1D48B81E" w14:textId="77777777" w:rsidR="00B94ED5" w:rsidRPr="00537BED" w:rsidRDefault="00B94ED5" w:rsidP="00E94076">
      <w:pPr>
        <w:pStyle w:val="ListParagraph"/>
        <w:numPr>
          <w:ilvl w:val="0"/>
          <w:numId w:val="10"/>
        </w:numPr>
        <w:spacing w:line="240" w:lineRule="auto"/>
        <w:rPr>
          <w:b/>
          <w:bCs/>
        </w:rPr>
      </w:pPr>
      <w:r w:rsidRPr="00537BED">
        <w:t xml:space="preserve">No    </w:t>
      </w:r>
    </w:p>
    <w:p w14:paraId="09CC28F3"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784BA1C7" w14:textId="3CE3C851" w:rsidR="00B94ED5" w:rsidRPr="009579C5" w:rsidRDefault="00B94ED5" w:rsidP="00E94076">
      <w:pPr>
        <w:pStyle w:val="ListParagraph"/>
        <w:numPr>
          <w:ilvl w:val="0"/>
          <w:numId w:val="10"/>
        </w:numPr>
        <w:spacing w:line="240" w:lineRule="auto"/>
        <w:rPr>
          <w:b/>
          <w:bCs/>
        </w:rPr>
      </w:pPr>
      <w:r w:rsidRPr="00537BED">
        <w:t xml:space="preserve">Decline to Answer [DA]     </w:t>
      </w:r>
    </w:p>
    <w:p w14:paraId="098894EF" w14:textId="77777777" w:rsidR="009579C5" w:rsidRPr="00D15DCD" w:rsidRDefault="009579C5" w:rsidP="000F6B71">
      <w:pPr>
        <w:ind w:left="720"/>
      </w:pPr>
    </w:p>
    <w:p w14:paraId="3E044247" w14:textId="77777777" w:rsidR="00B94ED5" w:rsidRPr="00856F75" w:rsidRDefault="00B94ED5" w:rsidP="00F42784">
      <w:pPr>
        <w:pStyle w:val="ListParagraph"/>
      </w:pPr>
      <w:r w:rsidRPr="00D76AC3">
        <w:t xml:space="preserve">Would it affect your opinion to know </w:t>
      </w:r>
      <w:r>
        <w:t xml:space="preserve">that </w:t>
      </w:r>
      <w:r w:rsidRPr="00D76AC3">
        <w:t>the</w:t>
      </w:r>
      <w:r>
        <w:t xml:space="preserve"> medical</w:t>
      </w:r>
      <w:r w:rsidRPr="00D76AC3">
        <w:t xml:space="preserve"> librarian </w:t>
      </w:r>
      <w:r w:rsidRPr="000E5BAA">
        <w:t xml:space="preserve">may or may not </w:t>
      </w:r>
      <w:r w:rsidRPr="00D76AC3">
        <w:t>have a science degree or background?</w:t>
      </w:r>
    </w:p>
    <w:p w14:paraId="446F857E" w14:textId="77777777" w:rsidR="00B94ED5" w:rsidRPr="00537BED" w:rsidRDefault="00B94ED5" w:rsidP="00E94076">
      <w:pPr>
        <w:pStyle w:val="ListParagraph"/>
        <w:numPr>
          <w:ilvl w:val="0"/>
          <w:numId w:val="10"/>
        </w:numPr>
        <w:spacing w:line="240" w:lineRule="auto"/>
        <w:rPr>
          <w:b/>
          <w:bCs/>
        </w:rPr>
      </w:pPr>
      <w:r w:rsidRPr="00537BED">
        <w:t xml:space="preserve">Yes    </w:t>
      </w:r>
    </w:p>
    <w:p w14:paraId="05611B9A" w14:textId="77777777" w:rsidR="00B94ED5" w:rsidRPr="00537BED" w:rsidRDefault="00B94ED5" w:rsidP="00E94076">
      <w:pPr>
        <w:pStyle w:val="ListParagraph"/>
        <w:numPr>
          <w:ilvl w:val="0"/>
          <w:numId w:val="10"/>
        </w:numPr>
        <w:spacing w:line="240" w:lineRule="auto"/>
        <w:rPr>
          <w:b/>
          <w:bCs/>
        </w:rPr>
      </w:pPr>
      <w:r w:rsidRPr="00537BED">
        <w:t xml:space="preserve">No    </w:t>
      </w:r>
    </w:p>
    <w:p w14:paraId="796C9AD7"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567D1746" w14:textId="77777777" w:rsidR="00B94ED5" w:rsidRPr="00537BED" w:rsidRDefault="00B94ED5" w:rsidP="00E94076">
      <w:pPr>
        <w:pStyle w:val="ListParagraph"/>
        <w:numPr>
          <w:ilvl w:val="0"/>
          <w:numId w:val="10"/>
        </w:numPr>
        <w:spacing w:line="240" w:lineRule="auto"/>
        <w:rPr>
          <w:b/>
          <w:bCs/>
        </w:rPr>
      </w:pPr>
      <w:r w:rsidRPr="00537BED">
        <w:t xml:space="preserve">Decline to Answer [DA]     </w:t>
      </w:r>
    </w:p>
    <w:p w14:paraId="17F2CB4C" w14:textId="77777777" w:rsidR="00B94ED5" w:rsidRDefault="00B94ED5" w:rsidP="00B94ED5">
      <w:pPr>
        <w:contextualSpacing/>
      </w:pPr>
    </w:p>
    <w:p w14:paraId="586DE78B" w14:textId="77777777" w:rsidR="00B94ED5" w:rsidRPr="00A037AF" w:rsidRDefault="00B94ED5" w:rsidP="00F42784">
      <w:pPr>
        <w:pStyle w:val="ListParagraph"/>
      </w:pPr>
      <w:r>
        <w:t xml:space="preserve">If </w:t>
      </w:r>
      <w:r w:rsidRPr="00A037AF">
        <w:t xml:space="preserve">you or a family member were hospitalized, how likely </w:t>
      </w:r>
      <w:r>
        <w:t xml:space="preserve">is it that you </w:t>
      </w:r>
      <w:r w:rsidRPr="00A037AF">
        <w:t xml:space="preserve">would </w:t>
      </w:r>
      <w:r>
        <w:t>meet</w:t>
      </w:r>
      <w:r w:rsidRPr="00A037AF">
        <w:t xml:space="preserve"> with a medical librarian</w:t>
      </w:r>
      <w:r>
        <w:t xml:space="preserve"> </w:t>
      </w:r>
      <w:r w:rsidRPr="00A037AF">
        <w:t>if given the chance</w:t>
      </w:r>
      <w:r>
        <w:t>?</w:t>
      </w:r>
    </w:p>
    <w:p w14:paraId="0B589D89" w14:textId="77777777" w:rsidR="00B94ED5" w:rsidRPr="00537BED" w:rsidRDefault="00B94ED5" w:rsidP="00E94076">
      <w:pPr>
        <w:pStyle w:val="ListParagraph"/>
        <w:numPr>
          <w:ilvl w:val="0"/>
          <w:numId w:val="10"/>
        </w:numPr>
        <w:spacing w:line="240" w:lineRule="auto"/>
        <w:rPr>
          <w:b/>
          <w:bCs/>
        </w:rPr>
      </w:pPr>
      <w:r w:rsidRPr="00537BED">
        <w:t>Almost Never True</w:t>
      </w:r>
    </w:p>
    <w:p w14:paraId="61A042AC" w14:textId="77777777" w:rsidR="00B94ED5" w:rsidRPr="00537BED" w:rsidRDefault="00B94ED5" w:rsidP="00E94076">
      <w:pPr>
        <w:pStyle w:val="ListParagraph"/>
        <w:numPr>
          <w:ilvl w:val="0"/>
          <w:numId w:val="10"/>
        </w:numPr>
        <w:spacing w:line="240" w:lineRule="auto"/>
        <w:rPr>
          <w:b/>
          <w:bCs/>
        </w:rPr>
      </w:pPr>
      <w:r w:rsidRPr="00537BED">
        <w:t>Usually Not True</w:t>
      </w:r>
    </w:p>
    <w:p w14:paraId="5C2A9946" w14:textId="77777777" w:rsidR="00B94ED5" w:rsidRPr="00537BED" w:rsidRDefault="00B94ED5" w:rsidP="00E94076">
      <w:pPr>
        <w:pStyle w:val="ListParagraph"/>
        <w:numPr>
          <w:ilvl w:val="0"/>
          <w:numId w:val="10"/>
        </w:numPr>
        <w:spacing w:line="240" w:lineRule="auto"/>
        <w:rPr>
          <w:b/>
          <w:bCs/>
        </w:rPr>
      </w:pPr>
      <w:r w:rsidRPr="00537BED">
        <w:t>Occasionally True</w:t>
      </w:r>
    </w:p>
    <w:p w14:paraId="6946F5A2" w14:textId="77777777" w:rsidR="00B94ED5" w:rsidRPr="00537BED" w:rsidRDefault="00B94ED5" w:rsidP="00E94076">
      <w:pPr>
        <w:pStyle w:val="ListParagraph"/>
        <w:numPr>
          <w:ilvl w:val="0"/>
          <w:numId w:val="10"/>
        </w:numPr>
        <w:spacing w:line="240" w:lineRule="auto"/>
        <w:rPr>
          <w:b/>
          <w:bCs/>
        </w:rPr>
      </w:pPr>
      <w:r w:rsidRPr="00537BED">
        <w:t>Usually True</w:t>
      </w:r>
    </w:p>
    <w:p w14:paraId="624A3492" w14:textId="77777777" w:rsidR="00B94ED5" w:rsidRPr="00537BED" w:rsidRDefault="00B94ED5" w:rsidP="00E94076">
      <w:pPr>
        <w:pStyle w:val="ListParagraph"/>
        <w:numPr>
          <w:ilvl w:val="0"/>
          <w:numId w:val="10"/>
        </w:numPr>
        <w:spacing w:line="240" w:lineRule="auto"/>
        <w:rPr>
          <w:b/>
          <w:bCs/>
        </w:rPr>
      </w:pPr>
      <w:r w:rsidRPr="00537BED">
        <w:t xml:space="preserve">Almost Always True </w:t>
      </w:r>
    </w:p>
    <w:p w14:paraId="53CFB462"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6247EA4B" w14:textId="77777777" w:rsidR="00B94ED5" w:rsidRPr="00537BED" w:rsidRDefault="00B94ED5" w:rsidP="00E94076">
      <w:pPr>
        <w:pStyle w:val="ListParagraph"/>
        <w:numPr>
          <w:ilvl w:val="0"/>
          <w:numId w:val="10"/>
        </w:numPr>
        <w:spacing w:line="240" w:lineRule="auto"/>
        <w:rPr>
          <w:b/>
          <w:bCs/>
        </w:rPr>
      </w:pPr>
      <w:r w:rsidRPr="00537BED">
        <w:t xml:space="preserve">Decline to Answer [DA]     </w:t>
      </w:r>
    </w:p>
    <w:p w14:paraId="7BF41F27" w14:textId="77777777" w:rsidR="00B94ED5" w:rsidRDefault="00B94ED5" w:rsidP="00B94ED5">
      <w:pPr>
        <w:spacing w:after="160"/>
        <w:contextualSpacing/>
      </w:pPr>
    </w:p>
    <w:p w14:paraId="720FFFF6" w14:textId="77777777" w:rsidR="00B94ED5" w:rsidRPr="00393155" w:rsidRDefault="00B94ED5" w:rsidP="00F42784">
      <w:pPr>
        <w:pStyle w:val="ListParagraph"/>
      </w:pPr>
      <w:r w:rsidRPr="00DF2379">
        <w:t xml:space="preserve">Regarding question ten (10), if you or a family member were hospitalized, and you agreed to meet with a medical librarian, what kind of information resources </w:t>
      </w:r>
      <w:r w:rsidRPr="00DF2379">
        <w:lastRenderedPageBreak/>
        <w:t xml:space="preserve">would you want the medical librarian to provide? </w:t>
      </w:r>
      <w:r w:rsidRPr="00393155">
        <w:t>(Please select one or more answers.)</w:t>
      </w:r>
    </w:p>
    <w:p w14:paraId="6ADB70E8" w14:textId="77777777" w:rsidR="00B94ED5" w:rsidRPr="00537BED" w:rsidRDefault="00B94ED5" w:rsidP="00E94076">
      <w:pPr>
        <w:pStyle w:val="ListParagraph"/>
        <w:numPr>
          <w:ilvl w:val="0"/>
          <w:numId w:val="10"/>
        </w:numPr>
        <w:spacing w:line="240" w:lineRule="auto"/>
        <w:rPr>
          <w:b/>
          <w:bCs/>
        </w:rPr>
      </w:pPr>
      <w:r w:rsidRPr="00537BED">
        <w:t>Textbook</w:t>
      </w:r>
    </w:p>
    <w:p w14:paraId="7F876DE3" w14:textId="77777777" w:rsidR="00B94ED5" w:rsidRPr="00537BED" w:rsidRDefault="00B94ED5" w:rsidP="00E94076">
      <w:pPr>
        <w:pStyle w:val="ListParagraph"/>
        <w:numPr>
          <w:ilvl w:val="0"/>
          <w:numId w:val="10"/>
        </w:numPr>
        <w:spacing w:line="240" w:lineRule="auto"/>
        <w:rPr>
          <w:b/>
          <w:bCs/>
        </w:rPr>
      </w:pPr>
      <w:r w:rsidRPr="00537BED">
        <w:t>Academic journal article</w:t>
      </w:r>
    </w:p>
    <w:p w14:paraId="098F962E" w14:textId="77777777" w:rsidR="00B94ED5" w:rsidRPr="00537BED" w:rsidRDefault="00B94ED5" w:rsidP="00E94076">
      <w:pPr>
        <w:pStyle w:val="ListParagraph"/>
        <w:numPr>
          <w:ilvl w:val="0"/>
          <w:numId w:val="10"/>
        </w:numPr>
        <w:spacing w:line="240" w:lineRule="auto"/>
        <w:rPr>
          <w:b/>
          <w:bCs/>
        </w:rPr>
      </w:pPr>
      <w:r w:rsidRPr="00537BED">
        <w:t>Wikipedia</w:t>
      </w:r>
    </w:p>
    <w:p w14:paraId="648107CC" w14:textId="77777777" w:rsidR="00B94ED5" w:rsidRPr="00537BED" w:rsidRDefault="00B94ED5" w:rsidP="00E94076">
      <w:pPr>
        <w:pStyle w:val="ListParagraph"/>
        <w:numPr>
          <w:ilvl w:val="0"/>
          <w:numId w:val="10"/>
        </w:numPr>
        <w:spacing w:line="240" w:lineRule="auto"/>
        <w:rPr>
          <w:b/>
          <w:bCs/>
        </w:rPr>
      </w:pPr>
      <w:r w:rsidRPr="00537BED">
        <w:t>Blog</w:t>
      </w:r>
    </w:p>
    <w:p w14:paraId="451519F1" w14:textId="77777777" w:rsidR="00B94ED5" w:rsidRPr="00537BED" w:rsidRDefault="00B94ED5" w:rsidP="00E94076">
      <w:pPr>
        <w:pStyle w:val="ListParagraph"/>
        <w:numPr>
          <w:ilvl w:val="0"/>
          <w:numId w:val="10"/>
        </w:numPr>
        <w:spacing w:line="240" w:lineRule="auto"/>
        <w:rPr>
          <w:b/>
          <w:bCs/>
        </w:rPr>
      </w:pPr>
      <w:r w:rsidRPr="00537BED">
        <w:t>Twitter</w:t>
      </w:r>
    </w:p>
    <w:p w14:paraId="5590FD8E" w14:textId="77777777" w:rsidR="00B94ED5" w:rsidRPr="00537BED" w:rsidRDefault="00B94ED5" w:rsidP="00E94076">
      <w:pPr>
        <w:pStyle w:val="ListParagraph"/>
        <w:numPr>
          <w:ilvl w:val="0"/>
          <w:numId w:val="10"/>
        </w:numPr>
        <w:spacing w:line="240" w:lineRule="auto"/>
        <w:rPr>
          <w:b/>
          <w:bCs/>
        </w:rPr>
      </w:pPr>
      <w:r w:rsidRPr="00537BED">
        <w:t>Facebook</w:t>
      </w:r>
    </w:p>
    <w:p w14:paraId="365C039B" w14:textId="77777777" w:rsidR="00B94ED5" w:rsidRPr="00537BED" w:rsidRDefault="00B94ED5" w:rsidP="00E94076">
      <w:pPr>
        <w:pStyle w:val="ListParagraph"/>
        <w:numPr>
          <w:ilvl w:val="0"/>
          <w:numId w:val="10"/>
        </w:numPr>
        <w:spacing w:line="240" w:lineRule="auto"/>
        <w:rPr>
          <w:b/>
          <w:bCs/>
        </w:rPr>
      </w:pPr>
      <w:r w:rsidRPr="00537BED">
        <w:t>Instagram</w:t>
      </w:r>
    </w:p>
    <w:p w14:paraId="0303350B" w14:textId="77777777" w:rsidR="00B94ED5" w:rsidRPr="00537BED" w:rsidRDefault="00B94ED5" w:rsidP="00E94076">
      <w:pPr>
        <w:pStyle w:val="ListParagraph"/>
        <w:numPr>
          <w:ilvl w:val="0"/>
          <w:numId w:val="10"/>
        </w:numPr>
        <w:spacing w:line="240" w:lineRule="auto"/>
        <w:rPr>
          <w:b/>
          <w:bCs/>
        </w:rPr>
      </w:pPr>
      <w:r w:rsidRPr="00537BED">
        <w:t>TikTok</w:t>
      </w:r>
    </w:p>
    <w:p w14:paraId="2D169168" w14:textId="77777777" w:rsidR="00B94ED5" w:rsidRPr="00537BED" w:rsidRDefault="00B94ED5" w:rsidP="00E94076">
      <w:pPr>
        <w:pStyle w:val="ListParagraph"/>
        <w:numPr>
          <w:ilvl w:val="0"/>
          <w:numId w:val="10"/>
        </w:numPr>
        <w:spacing w:line="240" w:lineRule="auto"/>
        <w:rPr>
          <w:b/>
          <w:bCs/>
        </w:rPr>
      </w:pPr>
      <w:r w:rsidRPr="00537BED">
        <w:t xml:space="preserve">Other. Please specify.  Leave open-ended </w:t>
      </w:r>
    </w:p>
    <w:p w14:paraId="55D51547"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6A9E351C" w14:textId="77777777" w:rsidR="00B94ED5" w:rsidRPr="00537BED" w:rsidRDefault="00B94ED5" w:rsidP="00E94076">
      <w:pPr>
        <w:pStyle w:val="ListParagraph"/>
        <w:numPr>
          <w:ilvl w:val="0"/>
          <w:numId w:val="10"/>
        </w:numPr>
        <w:spacing w:line="240" w:lineRule="auto"/>
        <w:rPr>
          <w:b/>
          <w:bCs/>
        </w:rPr>
      </w:pPr>
      <w:r w:rsidRPr="00537BED">
        <w:t xml:space="preserve">Decline to Answer [DA]       </w:t>
      </w:r>
    </w:p>
    <w:p w14:paraId="526857BA" w14:textId="77777777" w:rsidR="00B94ED5" w:rsidRPr="001538FE" w:rsidRDefault="00B94ED5" w:rsidP="00B94ED5">
      <w:pPr>
        <w:contextualSpacing/>
      </w:pPr>
    </w:p>
    <w:p w14:paraId="07FA4B46" w14:textId="77777777" w:rsidR="00B94ED5" w:rsidRDefault="00B94ED5" w:rsidP="00F42784">
      <w:pPr>
        <w:pStyle w:val="ListParagraph"/>
      </w:pPr>
      <w:r>
        <w:t xml:space="preserve">How important is it for medical librarians to promote health literature </w:t>
      </w:r>
      <w:r w:rsidRPr="000E5BAA">
        <w:t>for patients and family members</w:t>
      </w:r>
      <w:r w:rsidRPr="0041179C">
        <w:t>?</w:t>
      </w:r>
    </w:p>
    <w:p w14:paraId="28266199" w14:textId="77777777" w:rsidR="00B94ED5" w:rsidRPr="00537BED" w:rsidRDefault="00B94ED5" w:rsidP="00E94076">
      <w:pPr>
        <w:pStyle w:val="ListParagraph"/>
        <w:numPr>
          <w:ilvl w:val="0"/>
          <w:numId w:val="10"/>
        </w:numPr>
        <w:spacing w:line="240" w:lineRule="auto"/>
        <w:rPr>
          <w:b/>
          <w:bCs/>
        </w:rPr>
      </w:pPr>
      <w:r w:rsidRPr="00537BED">
        <w:t>Unimportant</w:t>
      </w:r>
    </w:p>
    <w:p w14:paraId="637AE1A7" w14:textId="77777777" w:rsidR="00B94ED5" w:rsidRPr="00537BED" w:rsidRDefault="00B94ED5" w:rsidP="00E94076">
      <w:pPr>
        <w:pStyle w:val="ListParagraph"/>
        <w:numPr>
          <w:ilvl w:val="0"/>
          <w:numId w:val="10"/>
        </w:numPr>
        <w:spacing w:line="240" w:lineRule="auto"/>
        <w:rPr>
          <w:b/>
          <w:bCs/>
        </w:rPr>
      </w:pPr>
      <w:r w:rsidRPr="00537BED">
        <w:t>Slightly Important</w:t>
      </w:r>
    </w:p>
    <w:p w14:paraId="7C2FB0E9" w14:textId="77777777" w:rsidR="00B94ED5" w:rsidRPr="00537BED" w:rsidRDefault="00B94ED5" w:rsidP="00E94076">
      <w:pPr>
        <w:pStyle w:val="ListParagraph"/>
        <w:numPr>
          <w:ilvl w:val="0"/>
          <w:numId w:val="10"/>
        </w:numPr>
        <w:spacing w:line="240" w:lineRule="auto"/>
        <w:rPr>
          <w:b/>
          <w:bCs/>
        </w:rPr>
      </w:pPr>
      <w:r w:rsidRPr="00537BED">
        <w:t>Moderately Important</w:t>
      </w:r>
    </w:p>
    <w:p w14:paraId="4CA2D467" w14:textId="77777777" w:rsidR="00B94ED5" w:rsidRPr="00537BED" w:rsidRDefault="00B94ED5" w:rsidP="00E94076">
      <w:pPr>
        <w:pStyle w:val="ListParagraph"/>
        <w:numPr>
          <w:ilvl w:val="0"/>
          <w:numId w:val="10"/>
        </w:numPr>
        <w:spacing w:line="240" w:lineRule="auto"/>
        <w:rPr>
          <w:b/>
          <w:bCs/>
        </w:rPr>
      </w:pPr>
      <w:r w:rsidRPr="00537BED">
        <w:t>Important</w:t>
      </w:r>
    </w:p>
    <w:p w14:paraId="1DBB53B4" w14:textId="77777777" w:rsidR="00B94ED5" w:rsidRPr="00537BED" w:rsidRDefault="00B94ED5" w:rsidP="00E94076">
      <w:pPr>
        <w:pStyle w:val="ListParagraph"/>
        <w:numPr>
          <w:ilvl w:val="0"/>
          <w:numId w:val="10"/>
        </w:numPr>
        <w:spacing w:line="240" w:lineRule="auto"/>
        <w:rPr>
          <w:b/>
          <w:bCs/>
        </w:rPr>
      </w:pPr>
      <w:r w:rsidRPr="00537BED">
        <w:t xml:space="preserve">Very Important </w:t>
      </w:r>
    </w:p>
    <w:p w14:paraId="3686E387"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6FD3824A" w14:textId="0343320F" w:rsidR="00B94ED5" w:rsidRPr="004978D6" w:rsidRDefault="00B94ED5" w:rsidP="00E94076">
      <w:pPr>
        <w:pStyle w:val="ListParagraph"/>
        <w:numPr>
          <w:ilvl w:val="0"/>
          <w:numId w:val="10"/>
        </w:numPr>
        <w:spacing w:line="240" w:lineRule="auto"/>
        <w:rPr>
          <w:b/>
          <w:bCs/>
        </w:rPr>
      </w:pPr>
      <w:r w:rsidRPr="00537BED">
        <w:t xml:space="preserve">Decline to Answer [DA]     </w:t>
      </w:r>
    </w:p>
    <w:p w14:paraId="43E421DF" w14:textId="77777777" w:rsidR="004978D6" w:rsidRPr="00537BED" w:rsidRDefault="004978D6" w:rsidP="004978D6">
      <w:pPr>
        <w:ind w:left="720"/>
      </w:pPr>
    </w:p>
    <w:p w14:paraId="07BB2CCE" w14:textId="77777777" w:rsidR="00B94ED5" w:rsidRPr="00120829" w:rsidRDefault="00B94ED5" w:rsidP="00F42784">
      <w:pPr>
        <w:pStyle w:val="ListParagraph"/>
      </w:pPr>
      <w:r w:rsidRPr="00120829">
        <w:t>If you believe it is important, why do you believe this? (Please select one or more answers.)</w:t>
      </w:r>
    </w:p>
    <w:tbl>
      <w:tblPr>
        <w:tblW w:w="9001" w:type="dxa"/>
        <w:tblInd w:w="371" w:type="dxa"/>
        <w:tblLook w:val="04A0" w:firstRow="1" w:lastRow="0" w:firstColumn="1" w:lastColumn="0" w:noHBand="0" w:noVBand="1"/>
      </w:tblPr>
      <w:tblGrid>
        <w:gridCol w:w="4860"/>
        <w:gridCol w:w="857"/>
        <w:gridCol w:w="857"/>
        <w:gridCol w:w="981"/>
        <w:gridCol w:w="643"/>
        <w:gridCol w:w="803"/>
      </w:tblGrid>
      <w:tr w:rsidR="00B94ED5" w:rsidRPr="00120829" w14:paraId="31960727" w14:textId="77777777" w:rsidTr="006D6537">
        <w:trPr>
          <w:trHeight w:val="408"/>
        </w:trPr>
        <w:tc>
          <w:tcPr>
            <w:tcW w:w="4860" w:type="dxa"/>
            <w:tcBorders>
              <w:top w:val="nil"/>
              <w:left w:val="nil"/>
              <w:bottom w:val="nil"/>
              <w:right w:val="nil"/>
            </w:tcBorders>
            <w:shd w:val="clear" w:color="auto" w:fill="auto"/>
            <w:noWrap/>
            <w:vAlign w:val="bottom"/>
            <w:hideMark/>
          </w:tcPr>
          <w:p w14:paraId="32B294E8" w14:textId="77777777" w:rsidR="00B94ED5" w:rsidRPr="00120829" w:rsidRDefault="00B94ED5" w:rsidP="006D6537">
            <w:pPr>
              <w:contextualSpacing/>
              <w:rPr>
                <w:rFonts w:ascii="Times New Roman" w:hAnsi="Times New Roman" w:cs="Times New Roman"/>
              </w:rPr>
            </w:pPr>
          </w:p>
        </w:tc>
        <w:tc>
          <w:tcPr>
            <w:tcW w:w="857" w:type="dxa"/>
            <w:tcBorders>
              <w:top w:val="nil"/>
              <w:left w:val="nil"/>
              <w:bottom w:val="nil"/>
              <w:right w:val="nil"/>
            </w:tcBorders>
            <w:shd w:val="clear" w:color="auto" w:fill="auto"/>
            <w:noWrap/>
            <w:vAlign w:val="center"/>
            <w:hideMark/>
          </w:tcPr>
          <w:p w14:paraId="0807595B" w14:textId="77777777" w:rsidR="00B94ED5" w:rsidRPr="00120829" w:rsidRDefault="00B94ED5" w:rsidP="006D6537">
            <w:pPr>
              <w:contextualSpacing/>
              <w:rPr>
                <w:color w:val="000000"/>
                <w:sz w:val="16"/>
                <w:szCs w:val="16"/>
              </w:rPr>
            </w:pPr>
            <w:r w:rsidRPr="00120829">
              <w:rPr>
                <w:color w:val="000000"/>
                <w:sz w:val="16"/>
                <w:szCs w:val="16"/>
              </w:rPr>
              <w:t>Strongly Disagree</w:t>
            </w:r>
          </w:p>
        </w:tc>
        <w:tc>
          <w:tcPr>
            <w:tcW w:w="857" w:type="dxa"/>
            <w:tcBorders>
              <w:top w:val="nil"/>
              <w:left w:val="nil"/>
              <w:bottom w:val="nil"/>
              <w:right w:val="nil"/>
            </w:tcBorders>
            <w:shd w:val="clear" w:color="auto" w:fill="auto"/>
            <w:noWrap/>
            <w:vAlign w:val="bottom"/>
            <w:hideMark/>
          </w:tcPr>
          <w:p w14:paraId="1CFBC011" w14:textId="77777777" w:rsidR="00B94ED5" w:rsidRPr="00120829" w:rsidRDefault="00B94ED5" w:rsidP="006D6537">
            <w:pPr>
              <w:contextualSpacing/>
              <w:rPr>
                <w:color w:val="000000"/>
                <w:sz w:val="16"/>
                <w:szCs w:val="16"/>
              </w:rPr>
            </w:pPr>
            <w:r w:rsidRPr="00120829">
              <w:rPr>
                <w:color w:val="000000"/>
                <w:sz w:val="16"/>
                <w:szCs w:val="16"/>
              </w:rPr>
              <w:t>Disagree</w:t>
            </w:r>
          </w:p>
        </w:tc>
        <w:tc>
          <w:tcPr>
            <w:tcW w:w="981" w:type="dxa"/>
            <w:tcBorders>
              <w:top w:val="nil"/>
              <w:left w:val="nil"/>
              <w:bottom w:val="nil"/>
              <w:right w:val="nil"/>
            </w:tcBorders>
            <w:shd w:val="clear" w:color="auto" w:fill="auto"/>
            <w:noWrap/>
            <w:vAlign w:val="bottom"/>
            <w:hideMark/>
          </w:tcPr>
          <w:p w14:paraId="01041503" w14:textId="77777777" w:rsidR="00B94ED5" w:rsidRPr="00120829" w:rsidRDefault="00B94ED5" w:rsidP="006D6537">
            <w:pPr>
              <w:contextualSpacing/>
              <w:rPr>
                <w:color w:val="000000"/>
                <w:sz w:val="16"/>
                <w:szCs w:val="16"/>
              </w:rPr>
            </w:pPr>
            <w:r w:rsidRPr="00120829">
              <w:rPr>
                <w:color w:val="000000"/>
                <w:sz w:val="16"/>
                <w:szCs w:val="16"/>
              </w:rPr>
              <w:t>Undecided</w:t>
            </w:r>
          </w:p>
        </w:tc>
        <w:tc>
          <w:tcPr>
            <w:tcW w:w="643" w:type="dxa"/>
            <w:tcBorders>
              <w:top w:val="nil"/>
              <w:left w:val="nil"/>
              <w:bottom w:val="nil"/>
              <w:right w:val="nil"/>
            </w:tcBorders>
            <w:shd w:val="clear" w:color="auto" w:fill="auto"/>
            <w:noWrap/>
            <w:vAlign w:val="bottom"/>
            <w:hideMark/>
          </w:tcPr>
          <w:p w14:paraId="14A6B67C" w14:textId="77777777" w:rsidR="00B94ED5" w:rsidRPr="00120829" w:rsidRDefault="00B94ED5" w:rsidP="006D6537">
            <w:pPr>
              <w:contextualSpacing/>
              <w:rPr>
                <w:color w:val="000000"/>
                <w:sz w:val="16"/>
                <w:szCs w:val="16"/>
              </w:rPr>
            </w:pPr>
            <w:r w:rsidRPr="00120829">
              <w:rPr>
                <w:color w:val="000000"/>
                <w:sz w:val="16"/>
                <w:szCs w:val="16"/>
              </w:rPr>
              <w:t>Agree</w:t>
            </w:r>
          </w:p>
        </w:tc>
        <w:tc>
          <w:tcPr>
            <w:tcW w:w="803" w:type="dxa"/>
            <w:tcBorders>
              <w:top w:val="nil"/>
              <w:left w:val="nil"/>
              <w:bottom w:val="nil"/>
              <w:right w:val="nil"/>
            </w:tcBorders>
            <w:shd w:val="clear" w:color="auto" w:fill="auto"/>
            <w:vAlign w:val="bottom"/>
            <w:hideMark/>
          </w:tcPr>
          <w:p w14:paraId="5AB374D5" w14:textId="77777777" w:rsidR="00B94ED5" w:rsidRPr="00120829" w:rsidRDefault="00B94ED5" w:rsidP="006D6537">
            <w:pPr>
              <w:contextualSpacing/>
              <w:rPr>
                <w:color w:val="000000"/>
                <w:sz w:val="16"/>
                <w:szCs w:val="16"/>
              </w:rPr>
            </w:pPr>
            <w:r w:rsidRPr="00120829">
              <w:rPr>
                <w:color w:val="000000"/>
                <w:sz w:val="16"/>
                <w:szCs w:val="16"/>
              </w:rPr>
              <w:t>Strongly Agree</w:t>
            </w:r>
          </w:p>
        </w:tc>
      </w:tr>
      <w:tr w:rsidR="00B94ED5" w:rsidRPr="00120829" w14:paraId="62B551DB" w14:textId="77777777" w:rsidTr="006D6537">
        <w:trPr>
          <w:trHeight w:val="204"/>
        </w:trPr>
        <w:tc>
          <w:tcPr>
            <w:tcW w:w="4860" w:type="dxa"/>
            <w:tcBorders>
              <w:top w:val="nil"/>
              <w:left w:val="nil"/>
              <w:bottom w:val="nil"/>
              <w:right w:val="nil"/>
            </w:tcBorders>
            <w:shd w:val="clear" w:color="auto" w:fill="auto"/>
            <w:noWrap/>
            <w:vAlign w:val="center"/>
            <w:hideMark/>
          </w:tcPr>
          <w:p w14:paraId="639D3763" w14:textId="77777777" w:rsidR="00B94ED5" w:rsidRPr="00120829" w:rsidRDefault="00B94ED5" w:rsidP="006D6537">
            <w:pPr>
              <w:contextualSpacing/>
              <w:rPr>
                <w:color w:val="000000"/>
                <w:sz w:val="16"/>
                <w:szCs w:val="16"/>
              </w:rPr>
            </w:pPr>
            <w:bookmarkStart w:id="21" w:name="_Hlk89873267"/>
            <w:r w:rsidRPr="00120829">
              <w:rPr>
                <w:color w:val="000000"/>
                <w:sz w:val="16"/>
                <w:szCs w:val="16"/>
              </w:rPr>
              <w:t xml:space="preserve">Easy for the librarian to do   </w:t>
            </w:r>
          </w:p>
        </w:tc>
        <w:tc>
          <w:tcPr>
            <w:tcW w:w="857" w:type="dxa"/>
            <w:tcBorders>
              <w:top w:val="nil"/>
              <w:left w:val="nil"/>
              <w:bottom w:val="nil"/>
              <w:right w:val="nil"/>
            </w:tcBorders>
            <w:shd w:val="clear" w:color="auto" w:fill="auto"/>
            <w:noWrap/>
            <w:vAlign w:val="bottom"/>
            <w:hideMark/>
          </w:tcPr>
          <w:p w14:paraId="2162B11A"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6230E7A5"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09337D6F"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175FD2A9"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52214DDF" w14:textId="77777777" w:rsidR="00B94ED5" w:rsidRPr="00120829" w:rsidRDefault="00B94ED5" w:rsidP="00F42784">
            <w:pPr>
              <w:pStyle w:val="ListParagraph"/>
              <w:numPr>
                <w:ilvl w:val="0"/>
                <w:numId w:val="15"/>
              </w:numPr>
            </w:pPr>
          </w:p>
        </w:tc>
      </w:tr>
      <w:tr w:rsidR="00B94ED5" w:rsidRPr="00120829" w14:paraId="5DCAB489" w14:textId="77777777" w:rsidTr="006D6537">
        <w:trPr>
          <w:trHeight w:val="204"/>
        </w:trPr>
        <w:tc>
          <w:tcPr>
            <w:tcW w:w="4860" w:type="dxa"/>
            <w:tcBorders>
              <w:top w:val="nil"/>
              <w:left w:val="nil"/>
              <w:bottom w:val="nil"/>
              <w:right w:val="nil"/>
            </w:tcBorders>
            <w:shd w:val="clear" w:color="auto" w:fill="auto"/>
            <w:noWrap/>
            <w:vAlign w:val="center"/>
            <w:hideMark/>
          </w:tcPr>
          <w:p w14:paraId="61122356" w14:textId="77777777" w:rsidR="00B94ED5" w:rsidRPr="00120829" w:rsidRDefault="00B94ED5" w:rsidP="006D6537">
            <w:pPr>
              <w:contextualSpacing/>
              <w:rPr>
                <w:color w:val="000000"/>
                <w:sz w:val="16"/>
                <w:szCs w:val="16"/>
              </w:rPr>
            </w:pPr>
            <w:r w:rsidRPr="00120829">
              <w:rPr>
                <w:color w:val="000000"/>
                <w:sz w:val="16"/>
                <w:szCs w:val="16"/>
              </w:rPr>
              <w:t>Ability to reach a large number of people quickly</w:t>
            </w:r>
          </w:p>
        </w:tc>
        <w:tc>
          <w:tcPr>
            <w:tcW w:w="857" w:type="dxa"/>
            <w:tcBorders>
              <w:top w:val="nil"/>
              <w:left w:val="nil"/>
              <w:bottom w:val="nil"/>
              <w:right w:val="nil"/>
            </w:tcBorders>
            <w:shd w:val="clear" w:color="auto" w:fill="auto"/>
            <w:noWrap/>
            <w:vAlign w:val="bottom"/>
            <w:hideMark/>
          </w:tcPr>
          <w:p w14:paraId="0FE27FD9"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7F4F66FE"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242F2333"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3F6617FF"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4AB35B84" w14:textId="77777777" w:rsidR="00B94ED5" w:rsidRPr="00120829" w:rsidRDefault="00B94ED5" w:rsidP="00F42784">
            <w:pPr>
              <w:pStyle w:val="ListParagraph"/>
              <w:numPr>
                <w:ilvl w:val="0"/>
                <w:numId w:val="15"/>
              </w:numPr>
            </w:pPr>
          </w:p>
        </w:tc>
      </w:tr>
      <w:tr w:rsidR="00B94ED5" w:rsidRPr="00120829" w14:paraId="29AF1937" w14:textId="77777777" w:rsidTr="006D6537">
        <w:trPr>
          <w:trHeight w:val="204"/>
        </w:trPr>
        <w:tc>
          <w:tcPr>
            <w:tcW w:w="4860" w:type="dxa"/>
            <w:tcBorders>
              <w:top w:val="nil"/>
              <w:left w:val="nil"/>
              <w:bottom w:val="nil"/>
              <w:right w:val="nil"/>
            </w:tcBorders>
            <w:shd w:val="clear" w:color="auto" w:fill="auto"/>
            <w:noWrap/>
            <w:vAlign w:val="center"/>
            <w:hideMark/>
          </w:tcPr>
          <w:p w14:paraId="447CE6F4" w14:textId="77777777" w:rsidR="00B94ED5" w:rsidRPr="00120829" w:rsidRDefault="00B94ED5" w:rsidP="006D6537">
            <w:pPr>
              <w:contextualSpacing/>
              <w:rPr>
                <w:color w:val="000000"/>
                <w:sz w:val="16"/>
                <w:szCs w:val="16"/>
              </w:rPr>
            </w:pPr>
            <w:r w:rsidRPr="00120829">
              <w:rPr>
                <w:color w:val="000000"/>
                <w:sz w:val="16"/>
                <w:szCs w:val="16"/>
              </w:rPr>
              <w:t>Member of the community; employed at an “anchor” institution</w:t>
            </w:r>
          </w:p>
        </w:tc>
        <w:tc>
          <w:tcPr>
            <w:tcW w:w="857" w:type="dxa"/>
            <w:tcBorders>
              <w:top w:val="nil"/>
              <w:left w:val="nil"/>
              <w:bottom w:val="nil"/>
              <w:right w:val="nil"/>
            </w:tcBorders>
            <w:shd w:val="clear" w:color="auto" w:fill="auto"/>
            <w:noWrap/>
            <w:vAlign w:val="bottom"/>
            <w:hideMark/>
          </w:tcPr>
          <w:p w14:paraId="06B4E9CC"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6579F1B4"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123A61E2"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64C9C642"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2BC7C3CB" w14:textId="77777777" w:rsidR="00B94ED5" w:rsidRPr="00120829" w:rsidRDefault="00B94ED5" w:rsidP="00F42784">
            <w:pPr>
              <w:pStyle w:val="ListParagraph"/>
              <w:numPr>
                <w:ilvl w:val="0"/>
                <w:numId w:val="15"/>
              </w:numPr>
            </w:pPr>
          </w:p>
        </w:tc>
      </w:tr>
      <w:bookmarkEnd w:id="21"/>
      <w:tr w:rsidR="00B94ED5" w:rsidRPr="00120829" w14:paraId="4AEB3DF4" w14:textId="77777777" w:rsidTr="006D6537">
        <w:trPr>
          <w:trHeight w:val="204"/>
        </w:trPr>
        <w:tc>
          <w:tcPr>
            <w:tcW w:w="4860" w:type="dxa"/>
            <w:tcBorders>
              <w:top w:val="nil"/>
              <w:left w:val="nil"/>
              <w:bottom w:val="nil"/>
              <w:right w:val="nil"/>
            </w:tcBorders>
            <w:shd w:val="clear" w:color="auto" w:fill="auto"/>
            <w:noWrap/>
            <w:vAlign w:val="center"/>
            <w:hideMark/>
          </w:tcPr>
          <w:p w14:paraId="3D671DFC" w14:textId="77777777" w:rsidR="00B94ED5" w:rsidRPr="00120829" w:rsidRDefault="00B94ED5" w:rsidP="006D6537">
            <w:pPr>
              <w:contextualSpacing/>
              <w:rPr>
                <w:color w:val="000000"/>
                <w:sz w:val="16"/>
                <w:szCs w:val="16"/>
              </w:rPr>
            </w:pPr>
            <w:r w:rsidRPr="00120829">
              <w:rPr>
                <w:color w:val="000000"/>
                <w:sz w:val="16"/>
                <w:szCs w:val="16"/>
              </w:rPr>
              <w:t xml:space="preserve">Don’t Know/Not Sure [DK]   </w:t>
            </w:r>
          </w:p>
        </w:tc>
        <w:tc>
          <w:tcPr>
            <w:tcW w:w="857" w:type="dxa"/>
            <w:tcBorders>
              <w:top w:val="nil"/>
              <w:left w:val="nil"/>
              <w:bottom w:val="nil"/>
              <w:right w:val="nil"/>
            </w:tcBorders>
            <w:shd w:val="clear" w:color="auto" w:fill="auto"/>
            <w:noWrap/>
            <w:vAlign w:val="bottom"/>
            <w:hideMark/>
          </w:tcPr>
          <w:p w14:paraId="37F61F91"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7825E167"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6045238D"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5771D13B"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4474ABAF" w14:textId="77777777" w:rsidR="00B94ED5" w:rsidRPr="00120829" w:rsidRDefault="00B94ED5" w:rsidP="00F42784">
            <w:pPr>
              <w:pStyle w:val="ListParagraph"/>
              <w:numPr>
                <w:ilvl w:val="0"/>
                <w:numId w:val="15"/>
              </w:numPr>
            </w:pPr>
          </w:p>
        </w:tc>
      </w:tr>
      <w:tr w:rsidR="00B94ED5" w:rsidRPr="00120829" w14:paraId="6A380C42" w14:textId="77777777" w:rsidTr="006D6537">
        <w:trPr>
          <w:trHeight w:val="204"/>
        </w:trPr>
        <w:tc>
          <w:tcPr>
            <w:tcW w:w="4860" w:type="dxa"/>
            <w:tcBorders>
              <w:top w:val="nil"/>
              <w:left w:val="nil"/>
              <w:bottom w:val="nil"/>
              <w:right w:val="nil"/>
            </w:tcBorders>
            <w:shd w:val="clear" w:color="auto" w:fill="auto"/>
            <w:noWrap/>
            <w:vAlign w:val="center"/>
            <w:hideMark/>
          </w:tcPr>
          <w:p w14:paraId="3DB48A44" w14:textId="77777777" w:rsidR="00B94ED5" w:rsidRPr="00120829" w:rsidRDefault="00B94ED5" w:rsidP="006D6537">
            <w:pPr>
              <w:contextualSpacing/>
              <w:rPr>
                <w:color w:val="000000"/>
                <w:sz w:val="16"/>
                <w:szCs w:val="16"/>
              </w:rPr>
            </w:pPr>
            <w:r w:rsidRPr="00120829">
              <w:rPr>
                <w:color w:val="000000"/>
                <w:sz w:val="16"/>
                <w:szCs w:val="16"/>
              </w:rPr>
              <w:t xml:space="preserve">Decline to Answer [DA]  </w:t>
            </w:r>
          </w:p>
        </w:tc>
        <w:tc>
          <w:tcPr>
            <w:tcW w:w="857" w:type="dxa"/>
            <w:tcBorders>
              <w:top w:val="nil"/>
              <w:left w:val="nil"/>
              <w:bottom w:val="nil"/>
              <w:right w:val="nil"/>
            </w:tcBorders>
            <w:shd w:val="clear" w:color="auto" w:fill="auto"/>
            <w:noWrap/>
            <w:vAlign w:val="bottom"/>
            <w:hideMark/>
          </w:tcPr>
          <w:p w14:paraId="52291743"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0D6E46E6"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5AA2AC10"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2DAFB8BB"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494EAC62" w14:textId="77777777" w:rsidR="00B94ED5" w:rsidRPr="00120829" w:rsidRDefault="00B94ED5" w:rsidP="00F42784">
            <w:pPr>
              <w:pStyle w:val="ListParagraph"/>
              <w:numPr>
                <w:ilvl w:val="0"/>
                <w:numId w:val="15"/>
              </w:numPr>
            </w:pPr>
          </w:p>
        </w:tc>
      </w:tr>
    </w:tbl>
    <w:p w14:paraId="033B25F5" w14:textId="77777777" w:rsidR="00B94ED5" w:rsidRDefault="00B94ED5" w:rsidP="00B94ED5">
      <w:pPr>
        <w:ind w:left="360"/>
        <w:contextualSpacing/>
      </w:pPr>
    </w:p>
    <w:p w14:paraId="4ECD2500" w14:textId="77777777" w:rsidR="00B94ED5" w:rsidRPr="00D6772B" w:rsidRDefault="00B94ED5" w:rsidP="00B94ED5">
      <w:pPr>
        <w:ind w:left="360"/>
        <w:contextualSpacing/>
        <w:rPr>
          <w:b/>
          <w:bCs/>
          <w:sz w:val="16"/>
          <w:szCs w:val="16"/>
        </w:rPr>
      </w:pPr>
      <w:r w:rsidRPr="00856F75">
        <w:t xml:space="preserve">  </w:t>
      </w:r>
    </w:p>
    <w:p w14:paraId="2F115E52" w14:textId="77777777" w:rsidR="00B94ED5" w:rsidRPr="00856F75" w:rsidRDefault="00B94ED5" w:rsidP="00F42784">
      <w:pPr>
        <w:pStyle w:val="ListParagraph"/>
      </w:pPr>
      <w:r w:rsidRPr="00E60D75">
        <w:t xml:space="preserve">If </w:t>
      </w:r>
      <w:r>
        <w:t>you believe it is not important</w:t>
      </w:r>
      <w:r w:rsidRPr="00E60D75">
        <w:t xml:space="preserve">, why do you believe </w:t>
      </w:r>
      <w:r>
        <w:t>this</w:t>
      </w:r>
      <w:r w:rsidRPr="00E60D75">
        <w:t>?</w:t>
      </w:r>
      <w:r>
        <w:t xml:space="preserve"> </w:t>
      </w:r>
      <w:r w:rsidRPr="00856F75">
        <w:t>(Please select one or more answers.)</w:t>
      </w:r>
    </w:p>
    <w:tbl>
      <w:tblPr>
        <w:tblW w:w="9001" w:type="dxa"/>
        <w:tblInd w:w="371" w:type="dxa"/>
        <w:tblLook w:val="04A0" w:firstRow="1" w:lastRow="0" w:firstColumn="1" w:lastColumn="0" w:noHBand="0" w:noVBand="1"/>
      </w:tblPr>
      <w:tblGrid>
        <w:gridCol w:w="4860"/>
        <w:gridCol w:w="857"/>
        <w:gridCol w:w="857"/>
        <w:gridCol w:w="981"/>
        <w:gridCol w:w="643"/>
        <w:gridCol w:w="803"/>
      </w:tblGrid>
      <w:tr w:rsidR="00B94ED5" w:rsidRPr="00120829" w14:paraId="22DF4A0D" w14:textId="77777777" w:rsidTr="006D6537">
        <w:trPr>
          <w:trHeight w:val="408"/>
        </w:trPr>
        <w:tc>
          <w:tcPr>
            <w:tcW w:w="4860" w:type="dxa"/>
            <w:tcBorders>
              <w:top w:val="nil"/>
              <w:left w:val="nil"/>
              <w:bottom w:val="nil"/>
              <w:right w:val="nil"/>
            </w:tcBorders>
            <w:shd w:val="clear" w:color="auto" w:fill="auto"/>
            <w:noWrap/>
            <w:vAlign w:val="bottom"/>
            <w:hideMark/>
          </w:tcPr>
          <w:p w14:paraId="485C4A27" w14:textId="77777777" w:rsidR="00B94ED5" w:rsidRPr="00120829" w:rsidRDefault="00B94ED5" w:rsidP="006D6537">
            <w:pPr>
              <w:contextualSpacing/>
              <w:rPr>
                <w:rFonts w:ascii="Times New Roman" w:hAnsi="Times New Roman" w:cs="Times New Roman"/>
              </w:rPr>
            </w:pPr>
          </w:p>
        </w:tc>
        <w:tc>
          <w:tcPr>
            <w:tcW w:w="857" w:type="dxa"/>
            <w:tcBorders>
              <w:top w:val="nil"/>
              <w:left w:val="nil"/>
              <w:bottom w:val="nil"/>
              <w:right w:val="nil"/>
            </w:tcBorders>
            <w:shd w:val="clear" w:color="auto" w:fill="auto"/>
            <w:noWrap/>
            <w:vAlign w:val="center"/>
            <w:hideMark/>
          </w:tcPr>
          <w:p w14:paraId="17959642" w14:textId="77777777" w:rsidR="00B94ED5" w:rsidRPr="00120829" w:rsidRDefault="00B94ED5" w:rsidP="006D6537">
            <w:pPr>
              <w:contextualSpacing/>
              <w:rPr>
                <w:color w:val="000000"/>
                <w:sz w:val="16"/>
                <w:szCs w:val="16"/>
              </w:rPr>
            </w:pPr>
            <w:r w:rsidRPr="00120829">
              <w:rPr>
                <w:color w:val="000000"/>
                <w:sz w:val="16"/>
                <w:szCs w:val="16"/>
              </w:rPr>
              <w:t>Strongly Disagree</w:t>
            </w:r>
          </w:p>
        </w:tc>
        <w:tc>
          <w:tcPr>
            <w:tcW w:w="857" w:type="dxa"/>
            <w:tcBorders>
              <w:top w:val="nil"/>
              <w:left w:val="nil"/>
              <w:bottom w:val="nil"/>
              <w:right w:val="nil"/>
            </w:tcBorders>
            <w:shd w:val="clear" w:color="auto" w:fill="auto"/>
            <w:noWrap/>
            <w:vAlign w:val="bottom"/>
            <w:hideMark/>
          </w:tcPr>
          <w:p w14:paraId="60B21E84" w14:textId="77777777" w:rsidR="00B94ED5" w:rsidRPr="00120829" w:rsidRDefault="00B94ED5" w:rsidP="006D6537">
            <w:pPr>
              <w:contextualSpacing/>
              <w:rPr>
                <w:color w:val="000000"/>
                <w:sz w:val="16"/>
                <w:szCs w:val="16"/>
              </w:rPr>
            </w:pPr>
            <w:r w:rsidRPr="00120829">
              <w:rPr>
                <w:color w:val="000000"/>
                <w:sz w:val="16"/>
                <w:szCs w:val="16"/>
              </w:rPr>
              <w:t>Disagree</w:t>
            </w:r>
          </w:p>
        </w:tc>
        <w:tc>
          <w:tcPr>
            <w:tcW w:w="981" w:type="dxa"/>
            <w:tcBorders>
              <w:top w:val="nil"/>
              <w:left w:val="nil"/>
              <w:bottom w:val="nil"/>
              <w:right w:val="nil"/>
            </w:tcBorders>
            <w:shd w:val="clear" w:color="auto" w:fill="auto"/>
            <w:noWrap/>
            <w:vAlign w:val="bottom"/>
            <w:hideMark/>
          </w:tcPr>
          <w:p w14:paraId="2C49A52A" w14:textId="77777777" w:rsidR="00B94ED5" w:rsidRPr="00120829" w:rsidRDefault="00B94ED5" w:rsidP="006D6537">
            <w:pPr>
              <w:contextualSpacing/>
              <w:rPr>
                <w:color w:val="000000"/>
                <w:sz w:val="16"/>
                <w:szCs w:val="16"/>
              </w:rPr>
            </w:pPr>
            <w:r w:rsidRPr="00120829">
              <w:rPr>
                <w:color w:val="000000"/>
                <w:sz w:val="16"/>
                <w:szCs w:val="16"/>
              </w:rPr>
              <w:t>Undecided</w:t>
            </w:r>
          </w:p>
        </w:tc>
        <w:tc>
          <w:tcPr>
            <w:tcW w:w="643" w:type="dxa"/>
            <w:tcBorders>
              <w:top w:val="nil"/>
              <w:left w:val="nil"/>
              <w:bottom w:val="nil"/>
              <w:right w:val="nil"/>
            </w:tcBorders>
            <w:shd w:val="clear" w:color="auto" w:fill="auto"/>
            <w:noWrap/>
            <w:vAlign w:val="bottom"/>
            <w:hideMark/>
          </w:tcPr>
          <w:p w14:paraId="205215B9" w14:textId="77777777" w:rsidR="00B94ED5" w:rsidRPr="00120829" w:rsidRDefault="00B94ED5" w:rsidP="006D6537">
            <w:pPr>
              <w:contextualSpacing/>
              <w:rPr>
                <w:color w:val="000000"/>
                <w:sz w:val="16"/>
                <w:szCs w:val="16"/>
              </w:rPr>
            </w:pPr>
            <w:r w:rsidRPr="00120829">
              <w:rPr>
                <w:color w:val="000000"/>
                <w:sz w:val="16"/>
                <w:szCs w:val="16"/>
              </w:rPr>
              <w:t>Agree</w:t>
            </w:r>
          </w:p>
        </w:tc>
        <w:tc>
          <w:tcPr>
            <w:tcW w:w="803" w:type="dxa"/>
            <w:tcBorders>
              <w:top w:val="nil"/>
              <w:left w:val="nil"/>
              <w:bottom w:val="nil"/>
              <w:right w:val="nil"/>
            </w:tcBorders>
            <w:shd w:val="clear" w:color="auto" w:fill="auto"/>
            <w:vAlign w:val="bottom"/>
            <w:hideMark/>
          </w:tcPr>
          <w:p w14:paraId="08182F67" w14:textId="77777777" w:rsidR="00B94ED5" w:rsidRPr="00120829" w:rsidRDefault="00B94ED5" w:rsidP="006D6537">
            <w:pPr>
              <w:contextualSpacing/>
              <w:rPr>
                <w:color w:val="000000"/>
                <w:sz w:val="16"/>
                <w:szCs w:val="16"/>
              </w:rPr>
            </w:pPr>
            <w:r w:rsidRPr="00120829">
              <w:rPr>
                <w:color w:val="000000"/>
                <w:sz w:val="16"/>
                <w:szCs w:val="16"/>
              </w:rPr>
              <w:t>Strongly Agree</w:t>
            </w:r>
          </w:p>
        </w:tc>
      </w:tr>
      <w:tr w:rsidR="00B94ED5" w:rsidRPr="00120829" w14:paraId="241BA73F" w14:textId="77777777" w:rsidTr="006D6537">
        <w:trPr>
          <w:trHeight w:val="204"/>
        </w:trPr>
        <w:tc>
          <w:tcPr>
            <w:tcW w:w="4860" w:type="dxa"/>
            <w:tcBorders>
              <w:top w:val="nil"/>
              <w:left w:val="nil"/>
              <w:bottom w:val="nil"/>
              <w:right w:val="nil"/>
            </w:tcBorders>
            <w:shd w:val="clear" w:color="auto" w:fill="auto"/>
            <w:noWrap/>
            <w:vAlign w:val="center"/>
            <w:hideMark/>
          </w:tcPr>
          <w:p w14:paraId="6B28A113" w14:textId="77777777" w:rsidR="00B94ED5" w:rsidRPr="00120829" w:rsidRDefault="00B94ED5" w:rsidP="006D6537">
            <w:pPr>
              <w:contextualSpacing/>
              <w:rPr>
                <w:color w:val="000000"/>
                <w:sz w:val="16"/>
                <w:szCs w:val="16"/>
              </w:rPr>
            </w:pPr>
            <w:r w:rsidRPr="00D063EC">
              <w:rPr>
                <w:color w:val="000000"/>
                <w:sz w:val="16"/>
                <w:szCs w:val="16"/>
              </w:rPr>
              <w:t xml:space="preserve">Not easy for the librarian to do   </w:t>
            </w:r>
          </w:p>
        </w:tc>
        <w:tc>
          <w:tcPr>
            <w:tcW w:w="857" w:type="dxa"/>
            <w:tcBorders>
              <w:top w:val="nil"/>
              <w:left w:val="nil"/>
              <w:bottom w:val="nil"/>
              <w:right w:val="nil"/>
            </w:tcBorders>
            <w:shd w:val="clear" w:color="auto" w:fill="auto"/>
            <w:noWrap/>
            <w:vAlign w:val="bottom"/>
            <w:hideMark/>
          </w:tcPr>
          <w:p w14:paraId="10B83344"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059377C5"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05667FA9"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483C279F"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46C8E590" w14:textId="77777777" w:rsidR="00B94ED5" w:rsidRPr="00120829" w:rsidRDefault="00B94ED5" w:rsidP="00F42784">
            <w:pPr>
              <w:pStyle w:val="ListParagraph"/>
              <w:numPr>
                <w:ilvl w:val="0"/>
                <w:numId w:val="15"/>
              </w:numPr>
            </w:pPr>
          </w:p>
        </w:tc>
      </w:tr>
      <w:tr w:rsidR="00B94ED5" w:rsidRPr="00120829" w14:paraId="536E384D" w14:textId="77777777" w:rsidTr="006D6537">
        <w:trPr>
          <w:trHeight w:val="204"/>
        </w:trPr>
        <w:tc>
          <w:tcPr>
            <w:tcW w:w="4860" w:type="dxa"/>
            <w:tcBorders>
              <w:top w:val="nil"/>
              <w:left w:val="nil"/>
              <w:bottom w:val="nil"/>
              <w:right w:val="nil"/>
            </w:tcBorders>
            <w:shd w:val="clear" w:color="auto" w:fill="auto"/>
            <w:noWrap/>
            <w:vAlign w:val="center"/>
            <w:hideMark/>
          </w:tcPr>
          <w:p w14:paraId="53EBDEDF" w14:textId="77777777" w:rsidR="00B94ED5" w:rsidRPr="00120829" w:rsidRDefault="00B94ED5" w:rsidP="006D6537">
            <w:pPr>
              <w:contextualSpacing/>
              <w:rPr>
                <w:color w:val="000000"/>
                <w:sz w:val="16"/>
                <w:szCs w:val="16"/>
              </w:rPr>
            </w:pPr>
            <w:r w:rsidRPr="00D063EC">
              <w:rPr>
                <w:color w:val="000000"/>
                <w:sz w:val="16"/>
                <w:szCs w:val="16"/>
              </w:rPr>
              <w:t>Cannot reach a large number of people quickly</w:t>
            </w:r>
          </w:p>
        </w:tc>
        <w:tc>
          <w:tcPr>
            <w:tcW w:w="857" w:type="dxa"/>
            <w:tcBorders>
              <w:top w:val="nil"/>
              <w:left w:val="nil"/>
              <w:bottom w:val="nil"/>
              <w:right w:val="nil"/>
            </w:tcBorders>
            <w:shd w:val="clear" w:color="auto" w:fill="auto"/>
            <w:noWrap/>
            <w:vAlign w:val="bottom"/>
            <w:hideMark/>
          </w:tcPr>
          <w:p w14:paraId="1AD1F9B0"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0464A544"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2424CA64"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32752A02"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53D953BC" w14:textId="77777777" w:rsidR="00B94ED5" w:rsidRPr="00120829" w:rsidRDefault="00B94ED5" w:rsidP="00F42784">
            <w:pPr>
              <w:pStyle w:val="ListParagraph"/>
              <w:numPr>
                <w:ilvl w:val="0"/>
                <w:numId w:val="15"/>
              </w:numPr>
            </w:pPr>
          </w:p>
        </w:tc>
      </w:tr>
      <w:tr w:rsidR="00B94ED5" w:rsidRPr="00120829" w14:paraId="0E8A33B1" w14:textId="77777777" w:rsidTr="006D6537">
        <w:trPr>
          <w:trHeight w:val="204"/>
        </w:trPr>
        <w:tc>
          <w:tcPr>
            <w:tcW w:w="4860" w:type="dxa"/>
            <w:tcBorders>
              <w:top w:val="nil"/>
              <w:left w:val="nil"/>
              <w:bottom w:val="nil"/>
              <w:right w:val="nil"/>
            </w:tcBorders>
            <w:shd w:val="clear" w:color="auto" w:fill="auto"/>
            <w:noWrap/>
            <w:vAlign w:val="center"/>
            <w:hideMark/>
          </w:tcPr>
          <w:p w14:paraId="4672B61E" w14:textId="77777777" w:rsidR="00B94ED5" w:rsidRPr="00120829" w:rsidRDefault="00B94ED5" w:rsidP="006D6537">
            <w:pPr>
              <w:contextualSpacing/>
              <w:rPr>
                <w:color w:val="000000"/>
                <w:sz w:val="16"/>
                <w:szCs w:val="16"/>
              </w:rPr>
            </w:pPr>
            <w:r w:rsidRPr="00D063EC">
              <w:rPr>
                <w:color w:val="000000"/>
                <w:sz w:val="16"/>
                <w:szCs w:val="16"/>
              </w:rPr>
              <w:t>Not an “anchor” in the community</w:t>
            </w:r>
          </w:p>
        </w:tc>
        <w:tc>
          <w:tcPr>
            <w:tcW w:w="857" w:type="dxa"/>
            <w:tcBorders>
              <w:top w:val="nil"/>
              <w:left w:val="nil"/>
              <w:bottom w:val="nil"/>
              <w:right w:val="nil"/>
            </w:tcBorders>
            <w:shd w:val="clear" w:color="auto" w:fill="auto"/>
            <w:noWrap/>
            <w:vAlign w:val="bottom"/>
            <w:hideMark/>
          </w:tcPr>
          <w:p w14:paraId="39C17610"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4DDB237F"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6AED9740"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37D06378"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5084B7C0" w14:textId="77777777" w:rsidR="00B94ED5" w:rsidRPr="00120829" w:rsidRDefault="00B94ED5" w:rsidP="00F42784">
            <w:pPr>
              <w:pStyle w:val="ListParagraph"/>
              <w:numPr>
                <w:ilvl w:val="0"/>
                <w:numId w:val="15"/>
              </w:numPr>
            </w:pPr>
          </w:p>
        </w:tc>
      </w:tr>
      <w:tr w:rsidR="00B94ED5" w:rsidRPr="00120829" w14:paraId="5D7C5509" w14:textId="77777777" w:rsidTr="006D6537">
        <w:trPr>
          <w:trHeight w:val="204"/>
        </w:trPr>
        <w:tc>
          <w:tcPr>
            <w:tcW w:w="4860" w:type="dxa"/>
            <w:tcBorders>
              <w:top w:val="nil"/>
              <w:left w:val="nil"/>
              <w:bottom w:val="nil"/>
              <w:right w:val="nil"/>
            </w:tcBorders>
            <w:shd w:val="clear" w:color="auto" w:fill="auto"/>
            <w:noWrap/>
            <w:vAlign w:val="center"/>
          </w:tcPr>
          <w:p w14:paraId="66EDD933" w14:textId="77777777" w:rsidR="00B94ED5" w:rsidRPr="00120829" w:rsidRDefault="00B94ED5" w:rsidP="006D6537">
            <w:pPr>
              <w:contextualSpacing/>
              <w:rPr>
                <w:color w:val="000000"/>
                <w:sz w:val="16"/>
                <w:szCs w:val="16"/>
              </w:rPr>
            </w:pPr>
            <w:r w:rsidRPr="00D063EC">
              <w:rPr>
                <w:color w:val="000000"/>
                <w:sz w:val="16"/>
                <w:szCs w:val="16"/>
              </w:rPr>
              <w:t>Risk to reveal confidential information</w:t>
            </w:r>
          </w:p>
        </w:tc>
        <w:tc>
          <w:tcPr>
            <w:tcW w:w="857" w:type="dxa"/>
            <w:tcBorders>
              <w:top w:val="nil"/>
              <w:left w:val="nil"/>
              <w:bottom w:val="nil"/>
              <w:right w:val="nil"/>
            </w:tcBorders>
            <w:shd w:val="clear" w:color="auto" w:fill="auto"/>
            <w:noWrap/>
            <w:vAlign w:val="bottom"/>
          </w:tcPr>
          <w:p w14:paraId="4DB279CE"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52F7AC7A"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tcPr>
          <w:p w14:paraId="02A09998"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66310474"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0184C4BE" w14:textId="77777777" w:rsidR="00B94ED5" w:rsidRPr="00120829" w:rsidRDefault="00B94ED5" w:rsidP="00F42784">
            <w:pPr>
              <w:pStyle w:val="ListParagraph"/>
              <w:numPr>
                <w:ilvl w:val="0"/>
                <w:numId w:val="15"/>
              </w:numPr>
            </w:pPr>
          </w:p>
        </w:tc>
      </w:tr>
      <w:tr w:rsidR="00B94ED5" w:rsidRPr="00120829" w14:paraId="0FAB3B5C" w14:textId="77777777" w:rsidTr="006D6537">
        <w:trPr>
          <w:trHeight w:val="204"/>
        </w:trPr>
        <w:tc>
          <w:tcPr>
            <w:tcW w:w="4860" w:type="dxa"/>
            <w:tcBorders>
              <w:top w:val="nil"/>
              <w:left w:val="nil"/>
              <w:bottom w:val="nil"/>
              <w:right w:val="nil"/>
            </w:tcBorders>
            <w:shd w:val="clear" w:color="auto" w:fill="auto"/>
            <w:noWrap/>
            <w:vAlign w:val="center"/>
          </w:tcPr>
          <w:p w14:paraId="05D713F7" w14:textId="77777777" w:rsidR="00B94ED5" w:rsidRPr="00120829" w:rsidRDefault="00B94ED5" w:rsidP="006D6537">
            <w:pPr>
              <w:contextualSpacing/>
              <w:rPr>
                <w:color w:val="000000"/>
                <w:sz w:val="16"/>
                <w:szCs w:val="16"/>
              </w:rPr>
            </w:pPr>
            <w:r w:rsidRPr="00D063EC">
              <w:rPr>
                <w:color w:val="000000"/>
                <w:sz w:val="16"/>
                <w:szCs w:val="16"/>
              </w:rPr>
              <w:t>Risk reflecting poorly on the librarian and their profession</w:t>
            </w:r>
          </w:p>
        </w:tc>
        <w:tc>
          <w:tcPr>
            <w:tcW w:w="857" w:type="dxa"/>
            <w:tcBorders>
              <w:top w:val="nil"/>
              <w:left w:val="nil"/>
              <w:bottom w:val="nil"/>
              <w:right w:val="nil"/>
            </w:tcBorders>
            <w:shd w:val="clear" w:color="auto" w:fill="auto"/>
            <w:noWrap/>
            <w:vAlign w:val="bottom"/>
          </w:tcPr>
          <w:p w14:paraId="27259391"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679AFB4A"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tcPr>
          <w:p w14:paraId="3FA72903"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0ADD3DD9"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649A5491" w14:textId="77777777" w:rsidR="00B94ED5" w:rsidRPr="00120829" w:rsidRDefault="00B94ED5" w:rsidP="00F42784">
            <w:pPr>
              <w:pStyle w:val="ListParagraph"/>
              <w:numPr>
                <w:ilvl w:val="0"/>
                <w:numId w:val="15"/>
              </w:numPr>
            </w:pPr>
          </w:p>
        </w:tc>
      </w:tr>
      <w:tr w:rsidR="00B94ED5" w:rsidRPr="00120829" w14:paraId="2D05E559" w14:textId="77777777" w:rsidTr="006D6537">
        <w:trPr>
          <w:trHeight w:val="204"/>
        </w:trPr>
        <w:tc>
          <w:tcPr>
            <w:tcW w:w="4860" w:type="dxa"/>
            <w:tcBorders>
              <w:top w:val="nil"/>
              <w:left w:val="nil"/>
              <w:bottom w:val="nil"/>
              <w:right w:val="nil"/>
            </w:tcBorders>
            <w:shd w:val="clear" w:color="auto" w:fill="auto"/>
            <w:noWrap/>
            <w:vAlign w:val="center"/>
          </w:tcPr>
          <w:p w14:paraId="3710F57D" w14:textId="77777777" w:rsidR="00B94ED5" w:rsidRPr="00120829" w:rsidRDefault="00B94ED5" w:rsidP="006D6537">
            <w:pPr>
              <w:contextualSpacing/>
              <w:rPr>
                <w:color w:val="000000"/>
                <w:sz w:val="16"/>
                <w:szCs w:val="16"/>
              </w:rPr>
            </w:pPr>
            <w:r w:rsidRPr="00D063EC">
              <w:rPr>
                <w:color w:val="000000"/>
                <w:sz w:val="16"/>
                <w:szCs w:val="16"/>
              </w:rPr>
              <w:t>Not qualified to provide information</w:t>
            </w:r>
          </w:p>
        </w:tc>
        <w:tc>
          <w:tcPr>
            <w:tcW w:w="857" w:type="dxa"/>
            <w:tcBorders>
              <w:top w:val="nil"/>
              <w:left w:val="nil"/>
              <w:bottom w:val="nil"/>
              <w:right w:val="nil"/>
            </w:tcBorders>
            <w:shd w:val="clear" w:color="auto" w:fill="auto"/>
            <w:noWrap/>
            <w:vAlign w:val="bottom"/>
          </w:tcPr>
          <w:p w14:paraId="20A697AD"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32158477"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tcPr>
          <w:p w14:paraId="7E87A10B"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343A1EB4"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34B8B509" w14:textId="77777777" w:rsidR="00B94ED5" w:rsidRPr="00120829" w:rsidRDefault="00B94ED5" w:rsidP="00F42784">
            <w:pPr>
              <w:pStyle w:val="ListParagraph"/>
              <w:numPr>
                <w:ilvl w:val="0"/>
                <w:numId w:val="15"/>
              </w:numPr>
            </w:pPr>
          </w:p>
        </w:tc>
      </w:tr>
      <w:tr w:rsidR="00B94ED5" w:rsidRPr="00120829" w14:paraId="28B1C5DA" w14:textId="77777777" w:rsidTr="006D6537">
        <w:trPr>
          <w:trHeight w:val="204"/>
        </w:trPr>
        <w:tc>
          <w:tcPr>
            <w:tcW w:w="4860" w:type="dxa"/>
            <w:tcBorders>
              <w:top w:val="nil"/>
              <w:left w:val="nil"/>
              <w:bottom w:val="nil"/>
              <w:right w:val="nil"/>
            </w:tcBorders>
            <w:shd w:val="clear" w:color="auto" w:fill="auto"/>
            <w:noWrap/>
            <w:vAlign w:val="center"/>
            <w:hideMark/>
          </w:tcPr>
          <w:p w14:paraId="563C6152" w14:textId="77777777" w:rsidR="00B94ED5" w:rsidRPr="00120829" w:rsidRDefault="00B94ED5" w:rsidP="006D6537">
            <w:pPr>
              <w:contextualSpacing/>
              <w:rPr>
                <w:color w:val="000000"/>
                <w:sz w:val="16"/>
                <w:szCs w:val="16"/>
              </w:rPr>
            </w:pPr>
            <w:r w:rsidRPr="00120829">
              <w:rPr>
                <w:color w:val="000000"/>
                <w:sz w:val="16"/>
                <w:szCs w:val="16"/>
              </w:rPr>
              <w:t xml:space="preserve">Don’t Know/Not Sure [DK]   </w:t>
            </w:r>
          </w:p>
        </w:tc>
        <w:tc>
          <w:tcPr>
            <w:tcW w:w="857" w:type="dxa"/>
            <w:tcBorders>
              <w:top w:val="nil"/>
              <w:left w:val="nil"/>
              <w:bottom w:val="nil"/>
              <w:right w:val="nil"/>
            </w:tcBorders>
            <w:shd w:val="clear" w:color="auto" w:fill="auto"/>
            <w:noWrap/>
            <w:vAlign w:val="bottom"/>
            <w:hideMark/>
          </w:tcPr>
          <w:p w14:paraId="656E6665"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575B2833"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5F2221DD"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3B7A065C"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5352C08D" w14:textId="77777777" w:rsidR="00B94ED5" w:rsidRPr="00120829" w:rsidRDefault="00B94ED5" w:rsidP="00F42784">
            <w:pPr>
              <w:pStyle w:val="ListParagraph"/>
              <w:numPr>
                <w:ilvl w:val="0"/>
                <w:numId w:val="15"/>
              </w:numPr>
            </w:pPr>
          </w:p>
        </w:tc>
      </w:tr>
      <w:tr w:rsidR="00B94ED5" w:rsidRPr="00120829" w14:paraId="5A0FC91B" w14:textId="77777777" w:rsidTr="006D6537">
        <w:trPr>
          <w:trHeight w:val="204"/>
        </w:trPr>
        <w:tc>
          <w:tcPr>
            <w:tcW w:w="4860" w:type="dxa"/>
            <w:tcBorders>
              <w:top w:val="nil"/>
              <w:left w:val="nil"/>
              <w:bottom w:val="nil"/>
              <w:right w:val="nil"/>
            </w:tcBorders>
            <w:shd w:val="clear" w:color="auto" w:fill="auto"/>
            <w:noWrap/>
            <w:vAlign w:val="center"/>
            <w:hideMark/>
          </w:tcPr>
          <w:p w14:paraId="470013DC" w14:textId="77777777" w:rsidR="00B94ED5" w:rsidRPr="00120829" w:rsidRDefault="00B94ED5" w:rsidP="006D6537">
            <w:pPr>
              <w:contextualSpacing/>
              <w:rPr>
                <w:color w:val="000000"/>
                <w:sz w:val="16"/>
                <w:szCs w:val="16"/>
              </w:rPr>
            </w:pPr>
            <w:r w:rsidRPr="00120829">
              <w:rPr>
                <w:color w:val="000000"/>
                <w:sz w:val="16"/>
                <w:szCs w:val="16"/>
              </w:rPr>
              <w:t xml:space="preserve">Decline to Answer [DA]  </w:t>
            </w:r>
          </w:p>
        </w:tc>
        <w:tc>
          <w:tcPr>
            <w:tcW w:w="857" w:type="dxa"/>
            <w:tcBorders>
              <w:top w:val="nil"/>
              <w:left w:val="nil"/>
              <w:bottom w:val="nil"/>
              <w:right w:val="nil"/>
            </w:tcBorders>
            <w:shd w:val="clear" w:color="auto" w:fill="auto"/>
            <w:noWrap/>
            <w:vAlign w:val="bottom"/>
            <w:hideMark/>
          </w:tcPr>
          <w:p w14:paraId="6906CCB1"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44E7801C" w14:textId="77777777" w:rsidR="00B94ED5" w:rsidRPr="00120829" w:rsidRDefault="00B94ED5" w:rsidP="00F42784">
            <w:pPr>
              <w:pStyle w:val="ListParagraph"/>
              <w:numPr>
                <w:ilvl w:val="0"/>
                <w:numId w:val="15"/>
              </w:numPr>
            </w:pPr>
          </w:p>
        </w:tc>
        <w:tc>
          <w:tcPr>
            <w:tcW w:w="981" w:type="dxa"/>
            <w:tcBorders>
              <w:top w:val="nil"/>
              <w:left w:val="nil"/>
              <w:bottom w:val="nil"/>
              <w:right w:val="nil"/>
            </w:tcBorders>
            <w:shd w:val="clear" w:color="auto" w:fill="auto"/>
            <w:noWrap/>
            <w:vAlign w:val="bottom"/>
            <w:hideMark/>
          </w:tcPr>
          <w:p w14:paraId="002A9BE6"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7DAB8557"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3827630D" w14:textId="77777777" w:rsidR="00B94ED5" w:rsidRPr="00120829" w:rsidRDefault="00B94ED5" w:rsidP="00F42784">
            <w:pPr>
              <w:pStyle w:val="ListParagraph"/>
              <w:numPr>
                <w:ilvl w:val="0"/>
                <w:numId w:val="15"/>
              </w:numPr>
            </w:pPr>
          </w:p>
        </w:tc>
      </w:tr>
    </w:tbl>
    <w:p w14:paraId="2AA2F36A" w14:textId="77777777" w:rsidR="00B94ED5" w:rsidRDefault="00B94ED5" w:rsidP="00B94ED5">
      <w:pPr>
        <w:ind w:left="1080"/>
        <w:contextualSpacing/>
      </w:pPr>
    </w:p>
    <w:p w14:paraId="486104D8" w14:textId="77777777" w:rsidR="00B94ED5" w:rsidRDefault="00B94ED5" w:rsidP="00B94ED5">
      <w:pPr>
        <w:ind w:left="1080"/>
        <w:contextualSpacing/>
      </w:pPr>
    </w:p>
    <w:p w14:paraId="4D03BC6B" w14:textId="77777777" w:rsidR="00B94ED5" w:rsidRPr="00856F75" w:rsidRDefault="00B94ED5" w:rsidP="00F42784">
      <w:pPr>
        <w:pStyle w:val="ListParagraph"/>
      </w:pPr>
      <w:bookmarkStart w:id="22" w:name="_Hlk89875943"/>
      <w:r>
        <w:t xml:space="preserve">What </w:t>
      </w:r>
      <w:r w:rsidRPr="00D76AC3">
        <w:t>channels do you believe these</w:t>
      </w:r>
      <w:r>
        <w:t xml:space="preserve"> medical</w:t>
      </w:r>
      <w:r w:rsidRPr="00D76AC3">
        <w:t xml:space="preserve"> librarians should utilize to distribute medical literature to the publi</w:t>
      </w:r>
      <w:r>
        <w:t>c?</w:t>
      </w:r>
    </w:p>
    <w:bookmarkEnd w:id="22"/>
    <w:tbl>
      <w:tblPr>
        <w:tblW w:w="9037" w:type="dxa"/>
        <w:tblInd w:w="371" w:type="dxa"/>
        <w:tblLook w:val="04A0" w:firstRow="1" w:lastRow="0" w:firstColumn="1" w:lastColumn="0" w:noHBand="0" w:noVBand="1"/>
      </w:tblPr>
      <w:tblGrid>
        <w:gridCol w:w="4860"/>
        <w:gridCol w:w="857"/>
        <w:gridCol w:w="857"/>
        <w:gridCol w:w="1017"/>
        <w:gridCol w:w="643"/>
        <w:gridCol w:w="803"/>
      </w:tblGrid>
      <w:tr w:rsidR="00B94ED5" w:rsidRPr="00120829" w14:paraId="6538C8A4" w14:textId="77777777" w:rsidTr="006D6537">
        <w:trPr>
          <w:trHeight w:val="408"/>
        </w:trPr>
        <w:tc>
          <w:tcPr>
            <w:tcW w:w="4860" w:type="dxa"/>
            <w:tcBorders>
              <w:top w:val="nil"/>
              <w:left w:val="nil"/>
              <w:bottom w:val="nil"/>
              <w:right w:val="nil"/>
            </w:tcBorders>
            <w:shd w:val="clear" w:color="auto" w:fill="auto"/>
            <w:noWrap/>
            <w:vAlign w:val="bottom"/>
            <w:hideMark/>
          </w:tcPr>
          <w:p w14:paraId="23602891" w14:textId="77777777" w:rsidR="00B94ED5" w:rsidRPr="00120829" w:rsidRDefault="00B94ED5" w:rsidP="006D6537">
            <w:pPr>
              <w:contextualSpacing/>
              <w:rPr>
                <w:rFonts w:ascii="Times New Roman" w:hAnsi="Times New Roman" w:cs="Times New Roman"/>
              </w:rPr>
            </w:pPr>
          </w:p>
        </w:tc>
        <w:tc>
          <w:tcPr>
            <w:tcW w:w="857" w:type="dxa"/>
            <w:tcBorders>
              <w:top w:val="nil"/>
              <w:left w:val="nil"/>
              <w:bottom w:val="nil"/>
              <w:right w:val="nil"/>
            </w:tcBorders>
            <w:shd w:val="clear" w:color="auto" w:fill="auto"/>
            <w:noWrap/>
            <w:vAlign w:val="center"/>
            <w:hideMark/>
          </w:tcPr>
          <w:p w14:paraId="3B011865" w14:textId="77777777" w:rsidR="00B94ED5" w:rsidRDefault="00B94ED5" w:rsidP="006D6537">
            <w:pPr>
              <w:contextualSpacing/>
              <w:rPr>
                <w:color w:val="000000"/>
                <w:sz w:val="16"/>
                <w:szCs w:val="16"/>
              </w:rPr>
            </w:pPr>
          </w:p>
          <w:p w14:paraId="3411ACBD" w14:textId="77777777" w:rsidR="00B94ED5" w:rsidRPr="00120829" w:rsidRDefault="00B94ED5" w:rsidP="006D6537">
            <w:pPr>
              <w:contextualSpacing/>
              <w:rPr>
                <w:color w:val="000000"/>
                <w:sz w:val="16"/>
                <w:szCs w:val="16"/>
              </w:rPr>
            </w:pPr>
            <w:r>
              <w:rPr>
                <w:color w:val="000000"/>
                <w:sz w:val="16"/>
                <w:szCs w:val="16"/>
              </w:rPr>
              <w:t>Never</w:t>
            </w:r>
          </w:p>
        </w:tc>
        <w:tc>
          <w:tcPr>
            <w:tcW w:w="857" w:type="dxa"/>
            <w:tcBorders>
              <w:top w:val="nil"/>
              <w:left w:val="nil"/>
              <w:bottom w:val="nil"/>
              <w:right w:val="nil"/>
            </w:tcBorders>
            <w:shd w:val="clear" w:color="auto" w:fill="auto"/>
            <w:noWrap/>
            <w:vAlign w:val="bottom"/>
            <w:hideMark/>
          </w:tcPr>
          <w:p w14:paraId="251CA488" w14:textId="77777777" w:rsidR="00B94ED5" w:rsidRPr="00120829" w:rsidRDefault="00B94ED5" w:rsidP="006D6537">
            <w:pPr>
              <w:contextualSpacing/>
              <w:rPr>
                <w:color w:val="000000"/>
                <w:sz w:val="16"/>
                <w:szCs w:val="16"/>
              </w:rPr>
            </w:pPr>
            <w:r>
              <w:rPr>
                <w:color w:val="000000"/>
                <w:sz w:val="16"/>
                <w:szCs w:val="16"/>
              </w:rPr>
              <w:t>Rarely</w:t>
            </w:r>
          </w:p>
        </w:tc>
        <w:tc>
          <w:tcPr>
            <w:tcW w:w="1017" w:type="dxa"/>
            <w:tcBorders>
              <w:top w:val="nil"/>
              <w:left w:val="nil"/>
              <w:bottom w:val="nil"/>
              <w:right w:val="nil"/>
            </w:tcBorders>
            <w:shd w:val="clear" w:color="auto" w:fill="auto"/>
            <w:noWrap/>
            <w:vAlign w:val="bottom"/>
            <w:hideMark/>
          </w:tcPr>
          <w:p w14:paraId="56E0AF06" w14:textId="77777777" w:rsidR="00B94ED5" w:rsidRPr="00120829" w:rsidRDefault="00B94ED5" w:rsidP="006D6537">
            <w:pPr>
              <w:contextualSpacing/>
              <w:rPr>
                <w:color w:val="000000"/>
                <w:sz w:val="16"/>
                <w:szCs w:val="16"/>
              </w:rPr>
            </w:pPr>
            <w:r>
              <w:rPr>
                <w:color w:val="000000"/>
                <w:sz w:val="16"/>
                <w:szCs w:val="16"/>
              </w:rPr>
              <w:t>Sometimes</w:t>
            </w:r>
          </w:p>
        </w:tc>
        <w:tc>
          <w:tcPr>
            <w:tcW w:w="643" w:type="dxa"/>
            <w:tcBorders>
              <w:top w:val="nil"/>
              <w:left w:val="nil"/>
              <w:bottom w:val="nil"/>
              <w:right w:val="nil"/>
            </w:tcBorders>
            <w:shd w:val="clear" w:color="auto" w:fill="auto"/>
            <w:noWrap/>
            <w:vAlign w:val="bottom"/>
            <w:hideMark/>
          </w:tcPr>
          <w:p w14:paraId="04A76D2C" w14:textId="77777777" w:rsidR="00B94ED5" w:rsidRPr="00120829" w:rsidRDefault="00B94ED5" w:rsidP="006D6537">
            <w:pPr>
              <w:contextualSpacing/>
              <w:rPr>
                <w:color w:val="000000"/>
                <w:sz w:val="16"/>
                <w:szCs w:val="16"/>
              </w:rPr>
            </w:pPr>
            <w:r>
              <w:rPr>
                <w:color w:val="000000"/>
                <w:sz w:val="16"/>
                <w:szCs w:val="16"/>
              </w:rPr>
              <w:t>Often</w:t>
            </w:r>
          </w:p>
        </w:tc>
        <w:tc>
          <w:tcPr>
            <w:tcW w:w="803" w:type="dxa"/>
            <w:tcBorders>
              <w:top w:val="nil"/>
              <w:left w:val="nil"/>
              <w:bottom w:val="nil"/>
              <w:right w:val="nil"/>
            </w:tcBorders>
            <w:shd w:val="clear" w:color="auto" w:fill="auto"/>
            <w:vAlign w:val="bottom"/>
            <w:hideMark/>
          </w:tcPr>
          <w:p w14:paraId="2613EB5B" w14:textId="77777777" w:rsidR="00B94ED5" w:rsidRPr="00120829" w:rsidRDefault="00B94ED5" w:rsidP="006D6537">
            <w:pPr>
              <w:contextualSpacing/>
              <w:rPr>
                <w:color w:val="000000"/>
                <w:sz w:val="16"/>
                <w:szCs w:val="16"/>
              </w:rPr>
            </w:pPr>
            <w:r>
              <w:rPr>
                <w:color w:val="000000"/>
                <w:sz w:val="16"/>
                <w:szCs w:val="16"/>
              </w:rPr>
              <w:t>Always</w:t>
            </w:r>
          </w:p>
        </w:tc>
      </w:tr>
      <w:tr w:rsidR="00B94ED5" w:rsidRPr="00120829" w14:paraId="7E494BB0" w14:textId="77777777" w:rsidTr="006D6537">
        <w:trPr>
          <w:trHeight w:val="204"/>
        </w:trPr>
        <w:tc>
          <w:tcPr>
            <w:tcW w:w="4860" w:type="dxa"/>
            <w:tcBorders>
              <w:top w:val="nil"/>
              <w:left w:val="nil"/>
              <w:bottom w:val="nil"/>
              <w:right w:val="nil"/>
            </w:tcBorders>
            <w:shd w:val="clear" w:color="auto" w:fill="auto"/>
            <w:noWrap/>
            <w:vAlign w:val="center"/>
            <w:hideMark/>
          </w:tcPr>
          <w:p w14:paraId="4E761976" w14:textId="77777777" w:rsidR="00B94ED5" w:rsidRPr="00120829" w:rsidRDefault="00B94ED5" w:rsidP="006D6537">
            <w:pPr>
              <w:contextualSpacing/>
              <w:rPr>
                <w:color w:val="000000"/>
                <w:sz w:val="16"/>
                <w:szCs w:val="16"/>
              </w:rPr>
            </w:pPr>
            <w:r w:rsidRPr="00306519">
              <w:rPr>
                <w:color w:val="000000"/>
                <w:sz w:val="16"/>
                <w:szCs w:val="16"/>
              </w:rPr>
              <w:t>Public libraries</w:t>
            </w:r>
          </w:p>
        </w:tc>
        <w:tc>
          <w:tcPr>
            <w:tcW w:w="857" w:type="dxa"/>
            <w:tcBorders>
              <w:top w:val="nil"/>
              <w:left w:val="nil"/>
              <w:bottom w:val="nil"/>
              <w:right w:val="nil"/>
            </w:tcBorders>
            <w:shd w:val="clear" w:color="auto" w:fill="auto"/>
            <w:noWrap/>
            <w:vAlign w:val="bottom"/>
            <w:hideMark/>
          </w:tcPr>
          <w:p w14:paraId="23BBB490"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730AB2FB"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hideMark/>
          </w:tcPr>
          <w:p w14:paraId="7C8129A3"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02274622"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37BA39D4" w14:textId="77777777" w:rsidR="00B94ED5" w:rsidRPr="00120829" w:rsidRDefault="00B94ED5" w:rsidP="00F42784">
            <w:pPr>
              <w:pStyle w:val="ListParagraph"/>
              <w:numPr>
                <w:ilvl w:val="0"/>
                <w:numId w:val="15"/>
              </w:numPr>
            </w:pPr>
          </w:p>
        </w:tc>
      </w:tr>
      <w:tr w:rsidR="00B94ED5" w:rsidRPr="00120829" w14:paraId="7B8A722B" w14:textId="77777777" w:rsidTr="006D6537">
        <w:trPr>
          <w:trHeight w:val="204"/>
        </w:trPr>
        <w:tc>
          <w:tcPr>
            <w:tcW w:w="4860" w:type="dxa"/>
            <w:tcBorders>
              <w:top w:val="nil"/>
              <w:left w:val="nil"/>
              <w:bottom w:val="nil"/>
              <w:right w:val="nil"/>
            </w:tcBorders>
            <w:shd w:val="clear" w:color="auto" w:fill="auto"/>
            <w:noWrap/>
            <w:vAlign w:val="center"/>
            <w:hideMark/>
          </w:tcPr>
          <w:p w14:paraId="5CE98F54" w14:textId="77777777" w:rsidR="00B94ED5" w:rsidRPr="00120829" w:rsidRDefault="00B94ED5" w:rsidP="006D6537">
            <w:pPr>
              <w:contextualSpacing/>
              <w:rPr>
                <w:color w:val="000000"/>
                <w:sz w:val="16"/>
                <w:szCs w:val="16"/>
              </w:rPr>
            </w:pPr>
            <w:r w:rsidRPr="00306519">
              <w:rPr>
                <w:color w:val="000000"/>
                <w:sz w:val="16"/>
                <w:szCs w:val="16"/>
              </w:rPr>
              <w:t>Community agencies</w:t>
            </w:r>
          </w:p>
        </w:tc>
        <w:tc>
          <w:tcPr>
            <w:tcW w:w="857" w:type="dxa"/>
            <w:tcBorders>
              <w:top w:val="nil"/>
              <w:left w:val="nil"/>
              <w:bottom w:val="nil"/>
              <w:right w:val="nil"/>
            </w:tcBorders>
            <w:shd w:val="clear" w:color="auto" w:fill="auto"/>
            <w:noWrap/>
            <w:vAlign w:val="bottom"/>
            <w:hideMark/>
          </w:tcPr>
          <w:p w14:paraId="072C750B"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4F92CD35"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hideMark/>
          </w:tcPr>
          <w:p w14:paraId="4DD75C85"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5A05343B"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14B19414" w14:textId="77777777" w:rsidR="00B94ED5" w:rsidRPr="00120829" w:rsidRDefault="00B94ED5" w:rsidP="00F42784">
            <w:pPr>
              <w:pStyle w:val="ListParagraph"/>
              <w:numPr>
                <w:ilvl w:val="0"/>
                <w:numId w:val="15"/>
              </w:numPr>
            </w:pPr>
          </w:p>
        </w:tc>
      </w:tr>
      <w:tr w:rsidR="00B94ED5" w:rsidRPr="00120829" w14:paraId="699A9B96" w14:textId="77777777" w:rsidTr="006D6537">
        <w:trPr>
          <w:trHeight w:val="204"/>
        </w:trPr>
        <w:tc>
          <w:tcPr>
            <w:tcW w:w="4860" w:type="dxa"/>
            <w:tcBorders>
              <w:top w:val="nil"/>
              <w:left w:val="nil"/>
              <w:bottom w:val="nil"/>
              <w:right w:val="nil"/>
            </w:tcBorders>
            <w:shd w:val="clear" w:color="auto" w:fill="auto"/>
            <w:noWrap/>
            <w:vAlign w:val="center"/>
            <w:hideMark/>
          </w:tcPr>
          <w:p w14:paraId="094AD096" w14:textId="77777777" w:rsidR="00B94ED5" w:rsidRPr="00120829" w:rsidRDefault="00B94ED5" w:rsidP="006D6537">
            <w:pPr>
              <w:contextualSpacing/>
              <w:rPr>
                <w:color w:val="000000"/>
                <w:sz w:val="16"/>
                <w:szCs w:val="16"/>
              </w:rPr>
            </w:pPr>
            <w:r w:rsidRPr="00306519">
              <w:rPr>
                <w:color w:val="000000"/>
                <w:sz w:val="16"/>
                <w:szCs w:val="16"/>
              </w:rPr>
              <w:t>Community meetings with community members</w:t>
            </w:r>
          </w:p>
        </w:tc>
        <w:tc>
          <w:tcPr>
            <w:tcW w:w="857" w:type="dxa"/>
            <w:tcBorders>
              <w:top w:val="nil"/>
              <w:left w:val="nil"/>
              <w:bottom w:val="nil"/>
              <w:right w:val="nil"/>
            </w:tcBorders>
            <w:shd w:val="clear" w:color="auto" w:fill="auto"/>
            <w:noWrap/>
            <w:vAlign w:val="bottom"/>
            <w:hideMark/>
          </w:tcPr>
          <w:p w14:paraId="1630D2CD"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6A13C0D0"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hideMark/>
          </w:tcPr>
          <w:p w14:paraId="12D8CA33"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21D1C9D1"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08380EC0" w14:textId="77777777" w:rsidR="00B94ED5" w:rsidRPr="00120829" w:rsidRDefault="00B94ED5" w:rsidP="00F42784">
            <w:pPr>
              <w:pStyle w:val="ListParagraph"/>
              <w:numPr>
                <w:ilvl w:val="0"/>
                <w:numId w:val="15"/>
              </w:numPr>
            </w:pPr>
          </w:p>
        </w:tc>
      </w:tr>
      <w:tr w:rsidR="00B94ED5" w:rsidRPr="00120829" w14:paraId="0E79466B" w14:textId="77777777" w:rsidTr="006D6537">
        <w:trPr>
          <w:trHeight w:val="204"/>
        </w:trPr>
        <w:tc>
          <w:tcPr>
            <w:tcW w:w="4860" w:type="dxa"/>
            <w:tcBorders>
              <w:top w:val="nil"/>
              <w:left w:val="nil"/>
              <w:bottom w:val="nil"/>
              <w:right w:val="nil"/>
            </w:tcBorders>
            <w:shd w:val="clear" w:color="auto" w:fill="auto"/>
            <w:noWrap/>
            <w:vAlign w:val="center"/>
          </w:tcPr>
          <w:p w14:paraId="6B4FC067" w14:textId="77777777" w:rsidR="00B94ED5" w:rsidRPr="00120829" w:rsidRDefault="00B94ED5" w:rsidP="006D6537">
            <w:pPr>
              <w:contextualSpacing/>
              <w:rPr>
                <w:color w:val="000000"/>
                <w:sz w:val="16"/>
                <w:szCs w:val="16"/>
              </w:rPr>
            </w:pPr>
            <w:r w:rsidRPr="00306519">
              <w:rPr>
                <w:color w:val="000000"/>
                <w:sz w:val="16"/>
                <w:szCs w:val="16"/>
              </w:rPr>
              <w:t>Professional conferences with fellow researchers and academics</w:t>
            </w:r>
          </w:p>
        </w:tc>
        <w:tc>
          <w:tcPr>
            <w:tcW w:w="857" w:type="dxa"/>
            <w:tcBorders>
              <w:top w:val="nil"/>
              <w:left w:val="nil"/>
              <w:bottom w:val="nil"/>
              <w:right w:val="nil"/>
            </w:tcBorders>
            <w:shd w:val="clear" w:color="auto" w:fill="auto"/>
            <w:noWrap/>
            <w:vAlign w:val="bottom"/>
          </w:tcPr>
          <w:p w14:paraId="6D95135F"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0B150958"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tcPr>
          <w:p w14:paraId="411422C0"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3C85F8EA"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7AAB08B0" w14:textId="77777777" w:rsidR="00B94ED5" w:rsidRPr="00120829" w:rsidRDefault="00B94ED5" w:rsidP="00F42784">
            <w:pPr>
              <w:pStyle w:val="ListParagraph"/>
              <w:numPr>
                <w:ilvl w:val="0"/>
                <w:numId w:val="15"/>
              </w:numPr>
            </w:pPr>
          </w:p>
        </w:tc>
      </w:tr>
      <w:tr w:rsidR="00B94ED5" w:rsidRPr="00120829" w14:paraId="0EBDAB48" w14:textId="77777777" w:rsidTr="006D6537">
        <w:trPr>
          <w:trHeight w:val="204"/>
        </w:trPr>
        <w:tc>
          <w:tcPr>
            <w:tcW w:w="4860" w:type="dxa"/>
            <w:tcBorders>
              <w:top w:val="nil"/>
              <w:left w:val="nil"/>
              <w:bottom w:val="nil"/>
              <w:right w:val="nil"/>
            </w:tcBorders>
            <w:shd w:val="clear" w:color="auto" w:fill="auto"/>
            <w:noWrap/>
            <w:vAlign w:val="center"/>
          </w:tcPr>
          <w:p w14:paraId="5D8F41B9" w14:textId="77777777" w:rsidR="00B94ED5" w:rsidRPr="00120829" w:rsidRDefault="00B94ED5" w:rsidP="006D6537">
            <w:pPr>
              <w:contextualSpacing/>
              <w:rPr>
                <w:color w:val="000000"/>
                <w:sz w:val="16"/>
                <w:szCs w:val="16"/>
              </w:rPr>
            </w:pPr>
            <w:r w:rsidRPr="00306519">
              <w:rPr>
                <w:color w:val="000000"/>
                <w:sz w:val="16"/>
                <w:szCs w:val="16"/>
              </w:rPr>
              <w:t>“Anchor” institutions website (i.e., hospital, etc.)</w:t>
            </w:r>
          </w:p>
        </w:tc>
        <w:tc>
          <w:tcPr>
            <w:tcW w:w="857" w:type="dxa"/>
            <w:tcBorders>
              <w:top w:val="nil"/>
              <w:left w:val="nil"/>
              <w:bottom w:val="nil"/>
              <w:right w:val="nil"/>
            </w:tcBorders>
            <w:shd w:val="clear" w:color="auto" w:fill="auto"/>
            <w:noWrap/>
            <w:vAlign w:val="bottom"/>
          </w:tcPr>
          <w:p w14:paraId="5BD941A7"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38B88FA4"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tcPr>
          <w:p w14:paraId="1B6B569B"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7FE62B7B"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3C1F1036" w14:textId="77777777" w:rsidR="00B94ED5" w:rsidRPr="00120829" w:rsidRDefault="00B94ED5" w:rsidP="00F42784">
            <w:pPr>
              <w:pStyle w:val="ListParagraph"/>
              <w:numPr>
                <w:ilvl w:val="0"/>
                <w:numId w:val="15"/>
              </w:numPr>
            </w:pPr>
          </w:p>
        </w:tc>
      </w:tr>
      <w:tr w:rsidR="00B94ED5" w:rsidRPr="00120829" w14:paraId="39DA9FA8" w14:textId="77777777" w:rsidTr="006D6537">
        <w:trPr>
          <w:trHeight w:val="204"/>
        </w:trPr>
        <w:tc>
          <w:tcPr>
            <w:tcW w:w="4860" w:type="dxa"/>
            <w:tcBorders>
              <w:top w:val="nil"/>
              <w:left w:val="nil"/>
              <w:bottom w:val="nil"/>
              <w:right w:val="nil"/>
            </w:tcBorders>
            <w:shd w:val="clear" w:color="auto" w:fill="auto"/>
            <w:noWrap/>
            <w:vAlign w:val="center"/>
          </w:tcPr>
          <w:p w14:paraId="1D609D75" w14:textId="77777777" w:rsidR="00B94ED5" w:rsidRPr="00306519" w:rsidRDefault="00B94ED5" w:rsidP="006D6537">
            <w:pPr>
              <w:contextualSpacing/>
              <w:rPr>
                <w:color w:val="000000"/>
                <w:sz w:val="16"/>
                <w:szCs w:val="16"/>
              </w:rPr>
            </w:pPr>
            <w:r w:rsidRPr="00306519">
              <w:rPr>
                <w:color w:val="000000"/>
                <w:sz w:val="16"/>
                <w:szCs w:val="16"/>
              </w:rPr>
              <w:t>Teaching community members and emerging researchers vis-à-vis curriculum design and assessment</w:t>
            </w:r>
          </w:p>
        </w:tc>
        <w:tc>
          <w:tcPr>
            <w:tcW w:w="857" w:type="dxa"/>
            <w:tcBorders>
              <w:top w:val="nil"/>
              <w:left w:val="nil"/>
              <w:bottom w:val="nil"/>
              <w:right w:val="nil"/>
            </w:tcBorders>
            <w:shd w:val="clear" w:color="auto" w:fill="auto"/>
            <w:noWrap/>
            <w:vAlign w:val="bottom"/>
          </w:tcPr>
          <w:p w14:paraId="1E85631A"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7E37AEDD"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tcPr>
          <w:p w14:paraId="393C4CFF"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59629E17"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3757AED3" w14:textId="77777777" w:rsidR="00B94ED5" w:rsidRPr="00120829" w:rsidRDefault="00B94ED5" w:rsidP="00F42784">
            <w:pPr>
              <w:pStyle w:val="ListParagraph"/>
              <w:numPr>
                <w:ilvl w:val="0"/>
                <w:numId w:val="15"/>
              </w:numPr>
            </w:pPr>
          </w:p>
        </w:tc>
      </w:tr>
      <w:tr w:rsidR="00B94ED5" w:rsidRPr="00120829" w14:paraId="61E00ADB" w14:textId="77777777" w:rsidTr="006D6537">
        <w:trPr>
          <w:trHeight w:val="204"/>
        </w:trPr>
        <w:tc>
          <w:tcPr>
            <w:tcW w:w="4860" w:type="dxa"/>
            <w:tcBorders>
              <w:top w:val="nil"/>
              <w:left w:val="nil"/>
              <w:bottom w:val="nil"/>
              <w:right w:val="nil"/>
            </w:tcBorders>
            <w:shd w:val="clear" w:color="auto" w:fill="auto"/>
            <w:noWrap/>
            <w:vAlign w:val="center"/>
          </w:tcPr>
          <w:p w14:paraId="132BC30E" w14:textId="77777777" w:rsidR="00B94ED5" w:rsidRPr="00306519" w:rsidRDefault="00B94ED5" w:rsidP="006D6537">
            <w:pPr>
              <w:contextualSpacing/>
              <w:rPr>
                <w:color w:val="000000"/>
                <w:sz w:val="16"/>
                <w:szCs w:val="16"/>
              </w:rPr>
            </w:pPr>
            <w:r w:rsidRPr="00306519">
              <w:rPr>
                <w:color w:val="000000"/>
                <w:sz w:val="16"/>
                <w:szCs w:val="16"/>
              </w:rPr>
              <w:t>Blogs</w:t>
            </w:r>
          </w:p>
        </w:tc>
        <w:tc>
          <w:tcPr>
            <w:tcW w:w="857" w:type="dxa"/>
            <w:tcBorders>
              <w:top w:val="nil"/>
              <w:left w:val="nil"/>
              <w:bottom w:val="nil"/>
              <w:right w:val="nil"/>
            </w:tcBorders>
            <w:shd w:val="clear" w:color="auto" w:fill="auto"/>
            <w:noWrap/>
            <w:vAlign w:val="bottom"/>
          </w:tcPr>
          <w:p w14:paraId="10E6AD75"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7C990BE9"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tcPr>
          <w:p w14:paraId="166AE282"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1D804841"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5D60B3D6" w14:textId="77777777" w:rsidR="00B94ED5" w:rsidRPr="00120829" w:rsidRDefault="00B94ED5" w:rsidP="00F42784">
            <w:pPr>
              <w:pStyle w:val="ListParagraph"/>
              <w:numPr>
                <w:ilvl w:val="0"/>
                <w:numId w:val="15"/>
              </w:numPr>
            </w:pPr>
          </w:p>
        </w:tc>
      </w:tr>
      <w:tr w:rsidR="00B94ED5" w:rsidRPr="00120829" w14:paraId="2E6F114A" w14:textId="77777777" w:rsidTr="006D6537">
        <w:trPr>
          <w:trHeight w:val="204"/>
        </w:trPr>
        <w:tc>
          <w:tcPr>
            <w:tcW w:w="4860" w:type="dxa"/>
            <w:tcBorders>
              <w:top w:val="nil"/>
              <w:left w:val="nil"/>
              <w:bottom w:val="nil"/>
              <w:right w:val="nil"/>
            </w:tcBorders>
            <w:shd w:val="clear" w:color="auto" w:fill="auto"/>
            <w:noWrap/>
            <w:vAlign w:val="center"/>
          </w:tcPr>
          <w:p w14:paraId="6B0D65E6" w14:textId="77777777" w:rsidR="00B94ED5" w:rsidRPr="00306519" w:rsidRDefault="00B94ED5" w:rsidP="006D6537">
            <w:pPr>
              <w:contextualSpacing/>
              <w:rPr>
                <w:color w:val="000000"/>
                <w:sz w:val="16"/>
                <w:szCs w:val="16"/>
              </w:rPr>
            </w:pPr>
            <w:r w:rsidRPr="00306519">
              <w:rPr>
                <w:color w:val="000000"/>
                <w:sz w:val="16"/>
                <w:szCs w:val="16"/>
              </w:rPr>
              <w:t>Twitter</w:t>
            </w:r>
          </w:p>
        </w:tc>
        <w:tc>
          <w:tcPr>
            <w:tcW w:w="857" w:type="dxa"/>
            <w:tcBorders>
              <w:top w:val="nil"/>
              <w:left w:val="nil"/>
              <w:bottom w:val="nil"/>
              <w:right w:val="nil"/>
            </w:tcBorders>
            <w:shd w:val="clear" w:color="auto" w:fill="auto"/>
            <w:noWrap/>
            <w:vAlign w:val="bottom"/>
          </w:tcPr>
          <w:p w14:paraId="7C0B096F"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4E75E248"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tcPr>
          <w:p w14:paraId="1B76C0D8"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35D0EC65"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2B09B4EF" w14:textId="77777777" w:rsidR="00B94ED5" w:rsidRPr="00120829" w:rsidRDefault="00B94ED5" w:rsidP="00F42784">
            <w:pPr>
              <w:pStyle w:val="ListParagraph"/>
              <w:numPr>
                <w:ilvl w:val="0"/>
                <w:numId w:val="15"/>
              </w:numPr>
            </w:pPr>
          </w:p>
        </w:tc>
      </w:tr>
      <w:tr w:rsidR="00B94ED5" w:rsidRPr="00120829" w14:paraId="40B77BA9" w14:textId="77777777" w:rsidTr="006D6537">
        <w:trPr>
          <w:trHeight w:val="204"/>
        </w:trPr>
        <w:tc>
          <w:tcPr>
            <w:tcW w:w="4860" w:type="dxa"/>
            <w:tcBorders>
              <w:top w:val="nil"/>
              <w:left w:val="nil"/>
              <w:bottom w:val="nil"/>
              <w:right w:val="nil"/>
            </w:tcBorders>
            <w:shd w:val="clear" w:color="auto" w:fill="auto"/>
            <w:noWrap/>
            <w:vAlign w:val="center"/>
          </w:tcPr>
          <w:p w14:paraId="75F6FCE6" w14:textId="77777777" w:rsidR="00B94ED5" w:rsidRPr="00120829" w:rsidRDefault="00B94ED5" w:rsidP="006D6537">
            <w:pPr>
              <w:contextualSpacing/>
              <w:rPr>
                <w:color w:val="000000"/>
                <w:sz w:val="16"/>
                <w:szCs w:val="16"/>
              </w:rPr>
            </w:pPr>
            <w:r w:rsidRPr="00306519">
              <w:rPr>
                <w:color w:val="000000"/>
                <w:sz w:val="16"/>
                <w:szCs w:val="16"/>
              </w:rPr>
              <w:t>Facebook</w:t>
            </w:r>
          </w:p>
        </w:tc>
        <w:tc>
          <w:tcPr>
            <w:tcW w:w="857" w:type="dxa"/>
            <w:tcBorders>
              <w:top w:val="nil"/>
              <w:left w:val="nil"/>
              <w:bottom w:val="nil"/>
              <w:right w:val="nil"/>
            </w:tcBorders>
            <w:shd w:val="clear" w:color="auto" w:fill="auto"/>
            <w:noWrap/>
            <w:vAlign w:val="bottom"/>
          </w:tcPr>
          <w:p w14:paraId="1F510C87"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035A4C05"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tcPr>
          <w:p w14:paraId="3A231F67"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7078861C"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5ABDDC40" w14:textId="77777777" w:rsidR="00B94ED5" w:rsidRPr="00120829" w:rsidRDefault="00B94ED5" w:rsidP="00F42784">
            <w:pPr>
              <w:pStyle w:val="ListParagraph"/>
              <w:numPr>
                <w:ilvl w:val="0"/>
                <w:numId w:val="15"/>
              </w:numPr>
            </w:pPr>
          </w:p>
        </w:tc>
      </w:tr>
      <w:tr w:rsidR="00B94ED5" w:rsidRPr="00120829" w14:paraId="1A3081FF" w14:textId="77777777" w:rsidTr="006D6537">
        <w:trPr>
          <w:trHeight w:val="204"/>
        </w:trPr>
        <w:tc>
          <w:tcPr>
            <w:tcW w:w="4860" w:type="dxa"/>
            <w:tcBorders>
              <w:top w:val="nil"/>
              <w:left w:val="nil"/>
              <w:bottom w:val="nil"/>
              <w:right w:val="nil"/>
            </w:tcBorders>
            <w:shd w:val="clear" w:color="auto" w:fill="auto"/>
            <w:noWrap/>
            <w:vAlign w:val="center"/>
          </w:tcPr>
          <w:p w14:paraId="5A0FD843" w14:textId="77777777" w:rsidR="00B94ED5" w:rsidRPr="00120829" w:rsidRDefault="00B94ED5" w:rsidP="006D6537">
            <w:pPr>
              <w:contextualSpacing/>
              <w:rPr>
                <w:color w:val="000000"/>
                <w:sz w:val="16"/>
                <w:szCs w:val="16"/>
              </w:rPr>
            </w:pPr>
            <w:r w:rsidRPr="00306519">
              <w:rPr>
                <w:color w:val="000000"/>
                <w:sz w:val="16"/>
                <w:szCs w:val="16"/>
              </w:rPr>
              <w:t>Instagram</w:t>
            </w:r>
          </w:p>
        </w:tc>
        <w:tc>
          <w:tcPr>
            <w:tcW w:w="857" w:type="dxa"/>
            <w:tcBorders>
              <w:top w:val="nil"/>
              <w:left w:val="nil"/>
              <w:bottom w:val="nil"/>
              <w:right w:val="nil"/>
            </w:tcBorders>
            <w:shd w:val="clear" w:color="auto" w:fill="auto"/>
            <w:noWrap/>
            <w:vAlign w:val="bottom"/>
          </w:tcPr>
          <w:p w14:paraId="2CE86253"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6A10D7C7"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tcPr>
          <w:p w14:paraId="2332CE07"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6F16A91F"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53630E82" w14:textId="77777777" w:rsidR="00B94ED5" w:rsidRPr="00120829" w:rsidRDefault="00B94ED5" w:rsidP="00F42784">
            <w:pPr>
              <w:pStyle w:val="ListParagraph"/>
              <w:numPr>
                <w:ilvl w:val="0"/>
                <w:numId w:val="15"/>
              </w:numPr>
            </w:pPr>
          </w:p>
        </w:tc>
      </w:tr>
      <w:tr w:rsidR="00B94ED5" w:rsidRPr="00120829" w14:paraId="6B2FE745" w14:textId="77777777" w:rsidTr="006D6537">
        <w:trPr>
          <w:trHeight w:val="204"/>
        </w:trPr>
        <w:tc>
          <w:tcPr>
            <w:tcW w:w="4860" w:type="dxa"/>
            <w:tcBorders>
              <w:top w:val="nil"/>
              <w:left w:val="nil"/>
              <w:bottom w:val="nil"/>
              <w:right w:val="nil"/>
            </w:tcBorders>
            <w:shd w:val="clear" w:color="auto" w:fill="auto"/>
            <w:noWrap/>
            <w:vAlign w:val="center"/>
          </w:tcPr>
          <w:p w14:paraId="51F7D546" w14:textId="77777777" w:rsidR="00B94ED5" w:rsidRPr="00120829" w:rsidRDefault="00B94ED5" w:rsidP="006D6537">
            <w:pPr>
              <w:contextualSpacing/>
              <w:rPr>
                <w:color w:val="000000"/>
                <w:sz w:val="16"/>
                <w:szCs w:val="16"/>
              </w:rPr>
            </w:pPr>
            <w:r w:rsidRPr="00306519">
              <w:rPr>
                <w:color w:val="000000"/>
                <w:sz w:val="16"/>
                <w:szCs w:val="16"/>
              </w:rPr>
              <w:t>TikTok</w:t>
            </w:r>
          </w:p>
        </w:tc>
        <w:tc>
          <w:tcPr>
            <w:tcW w:w="857" w:type="dxa"/>
            <w:tcBorders>
              <w:top w:val="nil"/>
              <w:left w:val="nil"/>
              <w:bottom w:val="nil"/>
              <w:right w:val="nil"/>
            </w:tcBorders>
            <w:shd w:val="clear" w:color="auto" w:fill="auto"/>
            <w:noWrap/>
            <w:vAlign w:val="bottom"/>
          </w:tcPr>
          <w:p w14:paraId="2BBDBCC4"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tcPr>
          <w:p w14:paraId="28FF78FB"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tcPr>
          <w:p w14:paraId="6BD0FD7D"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tcPr>
          <w:p w14:paraId="4B99891D"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tcPr>
          <w:p w14:paraId="5C2DFC2B" w14:textId="77777777" w:rsidR="00B94ED5" w:rsidRPr="00120829" w:rsidRDefault="00B94ED5" w:rsidP="00F42784">
            <w:pPr>
              <w:pStyle w:val="ListParagraph"/>
              <w:numPr>
                <w:ilvl w:val="0"/>
                <w:numId w:val="15"/>
              </w:numPr>
            </w:pPr>
          </w:p>
        </w:tc>
      </w:tr>
      <w:tr w:rsidR="00B94ED5" w:rsidRPr="00120829" w14:paraId="2FAC193B" w14:textId="77777777" w:rsidTr="006D6537">
        <w:trPr>
          <w:trHeight w:val="204"/>
        </w:trPr>
        <w:tc>
          <w:tcPr>
            <w:tcW w:w="4860" w:type="dxa"/>
            <w:tcBorders>
              <w:top w:val="nil"/>
              <w:left w:val="nil"/>
              <w:bottom w:val="nil"/>
              <w:right w:val="nil"/>
            </w:tcBorders>
            <w:shd w:val="clear" w:color="auto" w:fill="auto"/>
            <w:noWrap/>
            <w:vAlign w:val="center"/>
            <w:hideMark/>
          </w:tcPr>
          <w:p w14:paraId="27C82041" w14:textId="77777777" w:rsidR="00B94ED5" w:rsidRPr="00120829" w:rsidRDefault="00B94ED5" w:rsidP="006D6537">
            <w:pPr>
              <w:contextualSpacing/>
              <w:rPr>
                <w:color w:val="000000"/>
                <w:sz w:val="16"/>
                <w:szCs w:val="16"/>
              </w:rPr>
            </w:pPr>
            <w:r w:rsidRPr="00120829">
              <w:rPr>
                <w:color w:val="000000"/>
                <w:sz w:val="16"/>
                <w:szCs w:val="16"/>
              </w:rPr>
              <w:t xml:space="preserve">Don’t Know/Not Sure [DK]   </w:t>
            </w:r>
          </w:p>
        </w:tc>
        <w:tc>
          <w:tcPr>
            <w:tcW w:w="857" w:type="dxa"/>
            <w:tcBorders>
              <w:top w:val="nil"/>
              <w:left w:val="nil"/>
              <w:bottom w:val="nil"/>
              <w:right w:val="nil"/>
            </w:tcBorders>
            <w:shd w:val="clear" w:color="auto" w:fill="auto"/>
            <w:noWrap/>
            <w:vAlign w:val="bottom"/>
            <w:hideMark/>
          </w:tcPr>
          <w:p w14:paraId="438A1D87"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249B9B90"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hideMark/>
          </w:tcPr>
          <w:p w14:paraId="00AB9CC9"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52AA8AB5"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73982ABA" w14:textId="77777777" w:rsidR="00B94ED5" w:rsidRPr="00120829" w:rsidRDefault="00B94ED5" w:rsidP="00F42784">
            <w:pPr>
              <w:pStyle w:val="ListParagraph"/>
              <w:numPr>
                <w:ilvl w:val="0"/>
                <w:numId w:val="15"/>
              </w:numPr>
            </w:pPr>
          </w:p>
        </w:tc>
      </w:tr>
      <w:tr w:rsidR="00B94ED5" w:rsidRPr="00120829" w14:paraId="0894CB93" w14:textId="77777777" w:rsidTr="006D6537">
        <w:trPr>
          <w:trHeight w:val="204"/>
        </w:trPr>
        <w:tc>
          <w:tcPr>
            <w:tcW w:w="4860" w:type="dxa"/>
            <w:tcBorders>
              <w:top w:val="nil"/>
              <w:left w:val="nil"/>
              <w:bottom w:val="nil"/>
              <w:right w:val="nil"/>
            </w:tcBorders>
            <w:shd w:val="clear" w:color="auto" w:fill="auto"/>
            <w:noWrap/>
            <w:vAlign w:val="center"/>
            <w:hideMark/>
          </w:tcPr>
          <w:p w14:paraId="7850C96B" w14:textId="77777777" w:rsidR="00B94ED5" w:rsidRPr="00120829" w:rsidRDefault="00B94ED5" w:rsidP="006D6537">
            <w:pPr>
              <w:contextualSpacing/>
              <w:rPr>
                <w:color w:val="000000"/>
                <w:sz w:val="16"/>
                <w:szCs w:val="16"/>
              </w:rPr>
            </w:pPr>
            <w:r w:rsidRPr="00120829">
              <w:rPr>
                <w:color w:val="000000"/>
                <w:sz w:val="16"/>
                <w:szCs w:val="16"/>
              </w:rPr>
              <w:t xml:space="preserve">Decline to Answer [DA]  </w:t>
            </w:r>
          </w:p>
        </w:tc>
        <w:tc>
          <w:tcPr>
            <w:tcW w:w="857" w:type="dxa"/>
            <w:tcBorders>
              <w:top w:val="nil"/>
              <w:left w:val="nil"/>
              <w:bottom w:val="nil"/>
              <w:right w:val="nil"/>
            </w:tcBorders>
            <w:shd w:val="clear" w:color="auto" w:fill="auto"/>
            <w:noWrap/>
            <w:vAlign w:val="bottom"/>
            <w:hideMark/>
          </w:tcPr>
          <w:p w14:paraId="4E4BF7AB" w14:textId="77777777" w:rsidR="00B94ED5" w:rsidRPr="00120829" w:rsidRDefault="00B94ED5" w:rsidP="00F42784">
            <w:pPr>
              <w:pStyle w:val="ListParagraph"/>
              <w:numPr>
                <w:ilvl w:val="0"/>
                <w:numId w:val="15"/>
              </w:numPr>
            </w:pPr>
          </w:p>
        </w:tc>
        <w:tc>
          <w:tcPr>
            <w:tcW w:w="857" w:type="dxa"/>
            <w:tcBorders>
              <w:top w:val="nil"/>
              <w:left w:val="nil"/>
              <w:bottom w:val="nil"/>
              <w:right w:val="nil"/>
            </w:tcBorders>
            <w:shd w:val="clear" w:color="auto" w:fill="auto"/>
            <w:noWrap/>
            <w:vAlign w:val="bottom"/>
            <w:hideMark/>
          </w:tcPr>
          <w:p w14:paraId="5369473E" w14:textId="77777777" w:rsidR="00B94ED5" w:rsidRPr="00120829" w:rsidRDefault="00B94ED5" w:rsidP="00F42784">
            <w:pPr>
              <w:pStyle w:val="ListParagraph"/>
              <w:numPr>
                <w:ilvl w:val="0"/>
                <w:numId w:val="15"/>
              </w:numPr>
            </w:pPr>
          </w:p>
        </w:tc>
        <w:tc>
          <w:tcPr>
            <w:tcW w:w="1017" w:type="dxa"/>
            <w:tcBorders>
              <w:top w:val="nil"/>
              <w:left w:val="nil"/>
              <w:bottom w:val="nil"/>
              <w:right w:val="nil"/>
            </w:tcBorders>
            <w:shd w:val="clear" w:color="auto" w:fill="auto"/>
            <w:noWrap/>
            <w:vAlign w:val="bottom"/>
            <w:hideMark/>
          </w:tcPr>
          <w:p w14:paraId="08DEF37D" w14:textId="77777777" w:rsidR="00B94ED5" w:rsidRPr="00120829" w:rsidRDefault="00B94ED5" w:rsidP="00F42784">
            <w:pPr>
              <w:pStyle w:val="ListParagraph"/>
              <w:numPr>
                <w:ilvl w:val="0"/>
                <w:numId w:val="15"/>
              </w:numPr>
            </w:pPr>
          </w:p>
        </w:tc>
        <w:tc>
          <w:tcPr>
            <w:tcW w:w="643" w:type="dxa"/>
            <w:tcBorders>
              <w:top w:val="nil"/>
              <w:left w:val="nil"/>
              <w:bottom w:val="nil"/>
              <w:right w:val="nil"/>
            </w:tcBorders>
            <w:shd w:val="clear" w:color="auto" w:fill="auto"/>
            <w:noWrap/>
            <w:vAlign w:val="bottom"/>
            <w:hideMark/>
          </w:tcPr>
          <w:p w14:paraId="6C2FAD57" w14:textId="77777777" w:rsidR="00B94ED5" w:rsidRPr="00120829" w:rsidRDefault="00B94ED5" w:rsidP="00F42784">
            <w:pPr>
              <w:pStyle w:val="ListParagraph"/>
              <w:numPr>
                <w:ilvl w:val="0"/>
                <w:numId w:val="15"/>
              </w:numPr>
            </w:pPr>
          </w:p>
        </w:tc>
        <w:tc>
          <w:tcPr>
            <w:tcW w:w="803" w:type="dxa"/>
            <w:tcBorders>
              <w:top w:val="nil"/>
              <w:left w:val="nil"/>
              <w:bottom w:val="nil"/>
              <w:right w:val="nil"/>
            </w:tcBorders>
            <w:shd w:val="clear" w:color="auto" w:fill="auto"/>
            <w:noWrap/>
            <w:vAlign w:val="bottom"/>
            <w:hideMark/>
          </w:tcPr>
          <w:p w14:paraId="7C19E5E0" w14:textId="77777777" w:rsidR="00B94ED5" w:rsidRPr="00120829" w:rsidRDefault="00B94ED5" w:rsidP="00F42784">
            <w:pPr>
              <w:pStyle w:val="ListParagraph"/>
              <w:numPr>
                <w:ilvl w:val="0"/>
                <w:numId w:val="15"/>
              </w:numPr>
            </w:pPr>
          </w:p>
        </w:tc>
      </w:tr>
    </w:tbl>
    <w:p w14:paraId="1CE2097B" w14:textId="77777777" w:rsidR="00C06C55" w:rsidRDefault="00C06C55" w:rsidP="00B94ED5">
      <w:pPr>
        <w:contextualSpacing/>
        <w:jc w:val="center"/>
        <w:rPr>
          <w:b/>
          <w:bCs/>
        </w:rPr>
      </w:pPr>
    </w:p>
    <w:p w14:paraId="5A6F7759" w14:textId="77777777" w:rsidR="00C06C55" w:rsidRDefault="00C06C55" w:rsidP="00B94ED5">
      <w:pPr>
        <w:contextualSpacing/>
        <w:jc w:val="center"/>
        <w:rPr>
          <w:b/>
          <w:bCs/>
        </w:rPr>
      </w:pPr>
    </w:p>
    <w:p w14:paraId="6EF9076B" w14:textId="77777777" w:rsidR="00C06C55" w:rsidRDefault="00C06C55" w:rsidP="00B94ED5">
      <w:pPr>
        <w:contextualSpacing/>
        <w:jc w:val="center"/>
        <w:rPr>
          <w:b/>
          <w:bCs/>
        </w:rPr>
      </w:pPr>
    </w:p>
    <w:p w14:paraId="0320AAB8" w14:textId="01427E6F" w:rsidR="00B94ED5" w:rsidRPr="00255B09" w:rsidRDefault="00B94ED5" w:rsidP="00B94ED5">
      <w:pPr>
        <w:contextualSpacing/>
        <w:jc w:val="center"/>
        <w:rPr>
          <w:b/>
          <w:bCs/>
        </w:rPr>
      </w:pPr>
      <w:r w:rsidRPr="00255B09">
        <w:rPr>
          <w:b/>
          <w:bCs/>
        </w:rPr>
        <w:lastRenderedPageBreak/>
        <w:t>B - ATTENTION CHECK</w:t>
      </w:r>
    </w:p>
    <w:p w14:paraId="1741FA03" w14:textId="77777777" w:rsidR="00B94ED5" w:rsidRPr="009A4D79" w:rsidRDefault="00B94ED5" w:rsidP="00B94ED5">
      <w:pPr>
        <w:ind w:left="360"/>
        <w:contextualSpacing/>
      </w:pPr>
    </w:p>
    <w:p w14:paraId="5920FC2A" w14:textId="77777777" w:rsidR="00B94ED5" w:rsidRPr="009A4D79" w:rsidRDefault="00B94ED5" w:rsidP="00F42784">
      <w:pPr>
        <w:pStyle w:val="ListParagraph"/>
      </w:pPr>
      <w:r w:rsidRPr="009A4D79">
        <w:t xml:space="preserve">If you are actively engaged in this survey instrument, please select “Agree.” </w:t>
      </w:r>
    </w:p>
    <w:p w14:paraId="6176B524" w14:textId="77777777" w:rsidR="00B94ED5" w:rsidRPr="00537BED" w:rsidRDefault="00B94ED5" w:rsidP="00E94076">
      <w:pPr>
        <w:pStyle w:val="ListParagraph"/>
        <w:numPr>
          <w:ilvl w:val="0"/>
          <w:numId w:val="10"/>
        </w:numPr>
        <w:spacing w:line="240" w:lineRule="auto"/>
        <w:rPr>
          <w:b/>
          <w:bCs/>
        </w:rPr>
      </w:pPr>
      <w:r w:rsidRPr="00537BED">
        <w:t>Strongly Disagree</w:t>
      </w:r>
    </w:p>
    <w:p w14:paraId="221016C6" w14:textId="77777777" w:rsidR="00B94ED5" w:rsidRPr="00537BED" w:rsidRDefault="00B94ED5" w:rsidP="00E94076">
      <w:pPr>
        <w:pStyle w:val="ListParagraph"/>
        <w:numPr>
          <w:ilvl w:val="0"/>
          <w:numId w:val="10"/>
        </w:numPr>
        <w:spacing w:line="240" w:lineRule="auto"/>
        <w:rPr>
          <w:b/>
          <w:bCs/>
        </w:rPr>
      </w:pPr>
      <w:r w:rsidRPr="00537BED">
        <w:t>Disagree</w:t>
      </w:r>
    </w:p>
    <w:p w14:paraId="5E466499" w14:textId="77777777" w:rsidR="00B94ED5" w:rsidRPr="00537BED" w:rsidRDefault="00B94ED5" w:rsidP="00E94076">
      <w:pPr>
        <w:pStyle w:val="ListParagraph"/>
        <w:numPr>
          <w:ilvl w:val="0"/>
          <w:numId w:val="10"/>
        </w:numPr>
        <w:spacing w:line="240" w:lineRule="auto"/>
        <w:rPr>
          <w:b/>
          <w:bCs/>
        </w:rPr>
      </w:pPr>
      <w:r w:rsidRPr="00537BED">
        <w:t>Undecided</w:t>
      </w:r>
    </w:p>
    <w:p w14:paraId="4D8E240A" w14:textId="77777777" w:rsidR="00B94ED5" w:rsidRPr="00537BED" w:rsidRDefault="00B94ED5" w:rsidP="00E94076">
      <w:pPr>
        <w:pStyle w:val="ListParagraph"/>
        <w:numPr>
          <w:ilvl w:val="0"/>
          <w:numId w:val="10"/>
        </w:numPr>
        <w:spacing w:line="240" w:lineRule="auto"/>
        <w:rPr>
          <w:b/>
          <w:bCs/>
        </w:rPr>
      </w:pPr>
      <w:r w:rsidRPr="00537BED">
        <w:t>Agree</w:t>
      </w:r>
    </w:p>
    <w:p w14:paraId="61096108" w14:textId="77777777" w:rsidR="00B94ED5" w:rsidRPr="00537BED" w:rsidRDefault="00B94ED5" w:rsidP="00E94076">
      <w:pPr>
        <w:pStyle w:val="ListParagraph"/>
        <w:numPr>
          <w:ilvl w:val="0"/>
          <w:numId w:val="10"/>
        </w:numPr>
        <w:spacing w:line="240" w:lineRule="auto"/>
        <w:rPr>
          <w:b/>
          <w:bCs/>
        </w:rPr>
      </w:pPr>
      <w:r w:rsidRPr="00537BED">
        <w:t xml:space="preserve">Strongly Agree    </w:t>
      </w:r>
    </w:p>
    <w:p w14:paraId="3FDC6219" w14:textId="77777777" w:rsidR="00B94ED5" w:rsidRPr="00537BED" w:rsidRDefault="00B94ED5" w:rsidP="00E94076">
      <w:pPr>
        <w:pStyle w:val="ListParagraph"/>
        <w:numPr>
          <w:ilvl w:val="0"/>
          <w:numId w:val="10"/>
        </w:numPr>
        <w:spacing w:line="240" w:lineRule="auto"/>
        <w:rPr>
          <w:b/>
          <w:bCs/>
        </w:rPr>
      </w:pPr>
      <w:r w:rsidRPr="00537BED">
        <w:t xml:space="preserve">Don’t Know/Not Sure [DK]   </w:t>
      </w:r>
    </w:p>
    <w:p w14:paraId="04AC2C08" w14:textId="77777777" w:rsidR="00B94ED5" w:rsidRPr="00537BED" w:rsidRDefault="00B94ED5" w:rsidP="00E94076">
      <w:pPr>
        <w:pStyle w:val="ListParagraph"/>
        <w:numPr>
          <w:ilvl w:val="0"/>
          <w:numId w:val="10"/>
        </w:numPr>
        <w:spacing w:line="240" w:lineRule="auto"/>
        <w:rPr>
          <w:b/>
          <w:bCs/>
        </w:rPr>
      </w:pPr>
      <w:r w:rsidRPr="00537BED">
        <w:t xml:space="preserve">Decline to Answer [DA]     </w:t>
      </w:r>
    </w:p>
    <w:p w14:paraId="5C21E54E" w14:textId="77777777" w:rsidR="00B94ED5" w:rsidRDefault="00B94ED5" w:rsidP="00B94ED5">
      <w:pPr>
        <w:contextualSpacing/>
        <w:rPr>
          <w:strike/>
        </w:rPr>
      </w:pPr>
    </w:p>
    <w:p w14:paraId="1B66B63B" w14:textId="77777777" w:rsidR="00B94ED5" w:rsidRDefault="00B94ED5" w:rsidP="00B94ED5">
      <w:pPr>
        <w:contextualSpacing/>
        <w:jc w:val="center"/>
        <w:rPr>
          <w:b/>
          <w:bCs/>
        </w:rPr>
      </w:pPr>
      <w:r w:rsidRPr="00255B09">
        <w:rPr>
          <w:b/>
          <w:bCs/>
        </w:rPr>
        <w:t>IV – DEMOGRAPHICS</w:t>
      </w:r>
    </w:p>
    <w:p w14:paraId="4E69C78E" w14:textId="77777777" w:rsidR="00B94ED5" w:rsidRPr="00255B09" w:rsidRDefault="00B94ED5" w:rsidP="00B94ED5">
      <w:pPr>
        <w:contextualSpacing/>
        <w:rPr>
          <w:b/>
          <w:bCs/>
        </w:rPr>
      </w:pPr>
    </w:p>
    <w:p w14:paraId="4B196F6C" w14:textId="77777777" w:rsidR="00B94ED5" w:rsidRPr="00DF2379" w:rsidRDefault="00B94ED5" w:rsidP="00F42784">
      <w:pPr>
        <w:pStyle w:val="ListParagraph"/>
      </w:pPr>
      <w:bookmarkStart w:id="23" w:name="_Hlk89869213"/>
      <w:r w:rsidRPr="00DF2379">
        <w:t xml:space="preserve">What is your race? </w:t>
      </w:r>
      <w:bookmarkEnd w:id="23"/>
      <w:r w:rsidRPr="00DF2379">
        <w:t>(Please select one or more answers.)</w:t>
      </w:r>
    </w:p>
    <w:p w14:paraId="29D45E19" w14:textId="77777777" w:rsidR="00B94ED5" w:rsidRDefault="00B94ED5" w:rsidP="00B94ED5">
      <w:pPr>
        <w:ind w:left="360"/>
        <w:contextualSpacing/>
      </w:pPr>
      <w:r w:rsidRPr="002C1FD3">
        <w:t xml:space="preserve"> White       </w:t>
      </w:r>
    </w:p>
    <w:p w14:paraId="532AB315" w14:textId="77777777" w:rsidR="00B94ED5" w:rsidRDefault="00B94ED5" w:rsidP="00B94ED5">
      <w:pPr>
        <w:ind w:left="360"/>
        <w:contextualSpacing/>
      </w:pPr>
      <w:r w:rsidRPr="00AB1036">
        <w:t></w:t>
      </w:r>
      <w:r>
        <w:t xml:space="preserve"> </w:t>
      </w:r>
      <w:r w:rsidRPr="00AB1036">
        <w:t xml:space="preserve">Black or African American  </w:t>
      </w:r>
    </w:p>
    <w:p w14:paraId="282509D7" w14:textId="77777777" w:rsidR="00B94ED5" w:rsidRDefault="00B94ED5" w:rsidP="00B94ED5">
      <w:pPr>
        <w:ind w:left="360"/>
        <w:contextualSpacing/>
      </w:pPr>
      <w:r w:rsidRPr="00AB1036">
        <w:t></w:t>
      </w:r>
      <w:r>
        <w:t xml:space="preserve"> </w:t>
      </w:r>
      <w:r w:rsidRPr="00AB1036">
        <w:t xml:space="preserve">Asian        </w:t>
      </w:r>
    </w:p>
    <w:p w14:paraId="2FF75572" w14:textId="77777777" w:rsidR="00B94ED5" w:rsidRDefault="00B94ED5" w:rsidP="00B94ED5">
      <w:pPr>
        <w:ind w:left="360"/>
        <w:contextualSpacing/>
      </w:pPr>
      <w:r w:rsidRPr="00AB1036">
        <w:t></w:t>
      </w:r>
      <w:r>
        <w:t xml:space="preserve"> </w:t>
      </w:r>
      <w:r w:rsidRPr="00AB1036">
        <w:t xml:space="preserve">Native Hawaiian or other Pacific Islander   </w:t>
      </w:r>
    </w:p>
    <w:p w14:paraId="3E95D62C" w14:textId="77777777" w:rsidR="00B94ED5" w:rsidRDefault="00B94ED5" w:rsidP="00B94ED5">
      <w:pPr>
        <w:ind w:left="360"/>
        <w:contextualSpacing/>
      </w:pPr>
      <w:r w:rsidRPr="00AB1036">
        <w:t></w:t>
      </w:r>
      <w:r>
        <w:t xml:space="preserve"> </w:t>
      </w:r>
      <w:r w:rsidRPr="00AB1036">
        <w:t>American Indian or Alaskan Native</w:t>
      </w:r>
    </w:p>
    <w:p w14:paraId="15463512" w14:textId="77777777" w:rsidR="00B94ED5" w:rsidRDefault="00B94ED5" w:rsidP="00B94ED5">
      <w:pPr>
        <w:ind w:left="360"/>
        <w:contextualSpacing/>
      </w:pPr>
      <w:r w:rsidRPr="00AB1036">
        <w:t></w:t>
      </w:r>
      <w:r>
        <w:t xml:space="preserve"> Multiple races</w:t>
      </w:r>
      <w:r w:rsidRPr="00AB1036">
        <w:t xml:space="preserve">     </w:t>
      </w:r>
    </w:p>
    <w:p w14:paraId="416EBA46" w14:textId="77777777" w:rsidR="00B94ED5" w:rsidRDefault="00B94ED5" w:rsidP="00B94ED5">
      <w:pPr>
        <w:ind w:left="360"/>
        <w:contextualSpacing/>
      </w:pPr>
      <w:r w:rsidRPr="00AB1036">
        <w:t></w:t>
      </w:r>
      <w:r>
        <w:t xml:space="preserve"> </w:t>
      </w:r>
      <w:r w:rsidRPr="00AB1036">
        <w:t xml:space="preserve">Other </w:t>
      </w:r>
    </w:p>
    <w:p w14:paraId="4FECD4E3" w14:textId="77777777" w:rsidR="00B94ED5" w:rsidRDefault="00B94ED5" w:rsidP="00B94ED5">
      <w:pPr>
        <w:ind w:left="360"/>
        <w:contextualSpacing/>
      </w:pPr>
      <w:r w:rsidRPr="00AB1036">
        <w:t></w:t>
      </w:r>
      <w:r>
        <w:t xml:space="preserve"> </w:t>
      </w:r>
      <w:r w:rsidRPr="00AB1036">
        <w:t xml:space="preserve">Don’t Know/Not Sure [DK]   </w:t>
      </w:r>
    </w:p>
    <w:p w14:paraId="4BAFF0EA" w14:textId="77777777" w:rsidR="00B94ED5" w:rsidRDefault="00B94ED5" w:rsidP="00B94ED5">
      <w:pPr>
        <w:ind w:left="360"/>
        <w:contextualSpacing/>
      </w:pPr>
      <w:r w:rsidRPr="00AB1036">
        <w:t></w:t>
      </w:r>
      <w:r>
        <w:t xml:space="preserve"> </w:t>
      </w:r>
      <w:r w:rsidRPr="00AB1036">
        <w:t xml:space="preserve">Decline to Answer [DA]    </w:t>
      </w:r>
    </w:p>
    <w:p w14:paraId="37BA22CA" w14:textId="77777777" w:rsidR="00B94ED5" w:rsidRPr="006F3B4E" w:rsidRDefault="00B94ED5" w:rsidP="00B94ED5">
      <w:pPr>
        <w:ind w:left="720"/>
        <w:contextualSpacing/>
      </w:pPr>
    </w:p>
    <w:p w14:paraId="7AD57ACB" w14:textId="77777777" w:rsidR="00B94ED5" w:rsidRPr="00DF2379" w:rsidRDefault="00B94ED5" w:rsidP="00F42784">
      <w:pPr>
        <w:pStyle w:val="ListParagraph"/>
      </w:pPr>
      <w:bookmarkStart w:id="24" w:name="_Hlk89869186"/>
      <w:r w:rsidRPr="00DF2379">
        <w:t xml:space="preserve">Are you of Hispanic or Latino origin? </w:t>
      </w:r>
    </w:p>
    <w:bookmarkEnd w:id="24"/>
    <w:p w14:paraId="6AD4AEA9" w14:textId="77777777" w:rsidR="00B94ED5" w:rsidRDefault="00B94ED5" w:rsidP="00B94ED5">
      <w:pPr>
        <w:ind w:left="360"/>
        <w:contextualSpacing/>
      </w:pPr>
      <w:r w:rsidRPr="002C1FD3">
        <w:t xml:space="preserve"> Yes    </w:t>
      </w:r>
    </w:p>
    <w:p w14:paraId="7C3D7F67" w14:textId="77777777" w:rsidR="00B94ED5" w:rsidRDefault="00B94ED5" w:rsidP="00B94ED5">
      <w:pPr>
        <w:ind w:left="360"/>
        <w:contextualSpacing/>
      </w:pPr>
      <w:r w:rsidRPr="00AB1036">
        <w:t></w:t>
      </w:r>
      <w:r>
        <w:t xml:space="preserve"> </w:t>
      </w:r>
      <w:r w:rsidRPr="00AB1036">
        <w:t xml:space="preserve">No   </w:t>
      </w:r>
    </w:p>
    <w:p w14:paraId="5E4D95EA" w14:textId="77777777" w:rsidR="00B94ED5" w:rsidRDefault="00B94ED5" w:rsidP="00B94ED5">
      <w:pPr>
        <w:ind w:left="360"/>
        <w:contextualSpacing/>
      </w:pPr>
      <w:r w:rsidRPr="00AB1036">
        <w:t></w:t>
      </w:r>
      <w:r>
        <w:t xml:space="preserve"> </w:t>
      </w:r>
      <w:r w:rsidRPr="00AB1036">
        <w:t xml:space="preserve">Don’t Know/Not Sure [DK]   </w:t>
      </w:r>
    </w:p>
    <w:p w14:paraId="617D29D1" w14:textId="77777777" w:rsidR="00B94ED5" w:rsidRDefault="00B94ED5" w:rsidP="00B94ED5">
      <w:pPr>
        <w:ind w:left="360"/>
        <w:contextualSpacing/>
      </w:pPr>
      <w:r w:rsidRPr="00AB1036">
        <w:t></w:t>
      </w:r>
      <w:r>
        <w:t xml:space="preserve"> </w:t>
      </w:r>
      <w:r w:rsidRPr="00AB1036">
        <w:t xml:space="preserve">Decline to Answer [DA]     </w:t>
      </w:r>
    </w:p>
    <w:p w14:paraId="19BA21C7" w14:textId="77777777" w:rsidR="00B94ED5" w:rsidRPr="00BF1F95" w:rsidRDefault="00B94ED5" w:rsidP="00B94ED5">
      <w:pPr>
        <w:ind w:left="360"/>
        <w:contextualSpacing/>
      </w:pPr>
    </w:p>
    <w:p w14:paraId="14AE8385" w14:textId="77777777" w:rsidR="00B94ED5" w:rsidRPr="00DF2379" w:rsidRDefault="00B94ED5" w:rsidP="00F42784">
      <w:pPr>
        <w:pStyle w:val="ListParagraph"/>
      </w:pPr>
      <w:r w:rsidRPr="00DF2379">
        <w:t>With what gender do you identify?</w:t>
      </w:r>
    </w:p>
    <w:p w14:paraId="05F84FF3" w14:textId="77777777" w:rsidR="00B94ED5" w:rsidRDefault="00B94ED5" w:rsidP="00B94ED5">
      <w:pPr>
        <w:ind w:left="360"/>
        <w:contextualSpacing/>
      </w:pPr>
      <w:r w:rsidRPr="002C1FD3">
        <w:t xml:space="preserve"> </w:t>
      </w:r>
      <w:r>
        <w:t>Male</w:t>
      </w:r>
    </w:p>
    <w:p w14:paraId="221FCD75" w14:textId="77777777" w:rsidR="00B94ED5" w:rsidRDefault="00B94ED5" w:rsidP="00B94ED5">
      <w:pPr>
        <w:ind w:left="360"/>
        <w:contextualSpacing/>
      </w:pPr>
      <w:r w:rsidRPr="00AB1036">
        <w:t></w:t>
      </w:r>
      <w:r>
        <w:t xml:space="preserve"> Female</w:t>
      </w:r>
    </w:p>
    <w:p w14:paraId="3919D37A" w14:textId="77777777" w:rsidR="00B94ED5" w:rsidRDefault="00B94ED5" w:rsidP="00B94ED5">
      <w:pPr>
        <w:ind w:left="360"/>
        <w:contextualSpacing/>
      </w:pPr>
      <w:r w:rsidRPr="002C1FD3">
        <w:t xml:space="preserve"> </w:t>
      </w:r>
      <w:r>
        <w:t>Trans-Male</w:t>
      </w:r>
    </w:p>
    <w:p w14:paraId="2ED2BE39" w14:textId="77777777" w:rsidR="00B94ED5" w:rsidRDefault="00B94ED5" w:rsidP="00B94ED5">
      <w:pPr>
        <w:ind w:left="360"/>
        <w:contextualSpacing/>
      </w:pPr>
      <w:r w:rsidRPr="00AB1036">
        <w:t></w:t>
      </w:r>
      <w:r>
        <w:t xml:space="preserve"> Trans-Female</w:t>
      </w:r>
      <w:r w:rsidRPr="00AB1036">
        <w:t xml:space="preserve">  </w:t>
      </w:r>
      <w:r>
        <w:tab/>
      </w:r>
    </w:p>
    <w:p w14:paraId="65D84E72" w14:textId="77777777" w:rsidR="00B94ED5" w:rsidRDefault="00B94ED5" w:rsidP="00B94ED5">
      <w:pPr>
        <w:ind w:left="360"/>
        <w:contextualSpacing/>
      </w:pPr>
      <w:r w:rsidRPr="00AB1036">
        <w:t></w:t>
      </w:r>
      <w:r>
        <w:t xml:space="preserve"> Other</w:t>
      </w:r>
    </w:p>
    <w:p w14:paraId="36465F08" w14:textId="77777777" w:rsidR="00B94ED5" w:rsidRDefault="00B94ED5" w:rsidP="00B94ED5">
      <w:pPr>
        <w:ind w:left="360"/>
        <w:contextualSpacing/>
      </w:pPr>
      <w:r w:rsidRPr="00AB1036">
        <w:t></w:t>
      </w:r>
      <w:r>
        <w:t xml:space="preserve"> </w:t>
      </w:r>
      <w:r w:rsidRPr="00AB1036">
        <w:t xml:space="preserve">Don’t Know/Not Sure [DK]   </w:t>
      </w:r>
    </w:p>
    <w:p w14:paraId="44B873CC" w14:textId="43FE4755" w:rsidR="00B94ED5" w:rsidRDefault="00B94ED5" w:rsidP="00B94ED5">
      <w:pPr>
        <w:ind w:left="360"/>
        <w:contextualSpacing/>
      </w:pPr>
      <w:r w:rsidRPr="00AB1036">
        <w:t></w:t>
      </w:r>
      <w:r>
        <w:t xml:space="preserve"> </w:t>
      </w:r>
      <w:r w:rsidRPr="00AB1036">
        <w:t xml:space="preserve">Decline to Answer [DA]     </w:t>
      </w:r>
    </w:p>
    <w:p w14:paraId="0D035DE6" w14:textId="5536081C" w:rsidR="00D15DCD" w:rsidRDefault="00D15DCD" w:rsidP="00B94ED5">
      <w:pPr>
        <w:ind w:left="360"/>
        <w:contextualSpacing/>
      </w:pPr>
    </w:p>
    <w:p w14:paraId="5AC6239F" w14:textId="77777777" w:rsidR="00B94ED5" w:rsidRDefault="00B94ED5" w:rsidP="00F42784">
      <w:pPr>
        <w:pStyle w:val="ListParagraph"/>
      </w:pPr>
      <w:bookmarkStart w:id="25" w:name="_Hlk89869575"/>
      <w:r w:rsidRPr="001A23C9">
        <w:t>What is the highest level of school you have completed or the highest degree you have received?</w:t>
      </w:r>
    </w:p>
    <w:bookmarkEnd w:id="25"/>
    <w:p w14:paraId="7E5166B2" w14:textId="77777777" w:rsidR="00B94ED5" w:rsidRPr="00537BED" w:rsidRDefault="00B94ED5" w:rsidP="00E94076">
      <w:pPr>
        <w:pStyle w:val="ListParagraph"/>
        <w:numPr>
          <w:ilvl w:val="0"/>
          <w:numId w:val="11"/>
        </w:numPr>
        <w:spacing w:line="240" w:lineRule="auto"/>
        <w:rPr>
          <w:b/>
          <w:bCs/>
        </w:rPr>
      </w:pPr>
      <w:r w:rsidRPr="00537BED">
        <w:lastRenderedPageBreak/>
        <w:t>No formal schooling completed</w:t>
      </w:r>
    </w:p>
    <w:p w14:paraId="13DDB600" w14:textId="77777777" w:rsidR="00B94ED5" w:rsidRPr="00537BED" w:rsidRDefault="00B94ED5" w:rsidP="00E94076">
      <w:pPr>
        <w:pStyle w:val="ListParagraph"/>
        <w:numPr>
          <w:ilvl w:val="0"/>
          <w:numId w:val="11"/>
        </w:numPr>
        <w:spacing w:line="240" w:lineRule="auto"/>
        <w:rPr>
          <w:b/>
          <w:bCs/>
        </w:rPr>
      </w:pPr>
      <w:r w:rsidRPr="00537BED">
        <w:t>Nursery school to 8</w:t>
      </w:r>
      <w:r w:rsidRPr="00537BED">
        <w:rPr>
          <w:vertAlign w:val="superscript"/>
        </w:rPr>
        <w:t>th</w:t>
      </w:r>
      <w:r w:rsidRPr="00537BED">
        <w:t> grade</w:t>
      </w:r>
    </w:p>
    <w:p w14:paraId="3B9BD0E0" w14:textId="77777777" w:rsidR="00B94ED5" w:rsidRPr="00537BED" w:rsidRDefault="00B94ED5" w:rsidP="00E94076">
      <w:pPr>
        <w:pStyle w:val="ListParagraph"/>
        <w:numPr>
          <w:ilvl w:val="0"/>
          <w:numId w:val="11"/>
        </w:numPr>
        <w:spacing w:line="240" w:lineRule="auto"/>
        <w:rPr>
          <w:b/>
          <w:bCs/>
        </w:rPr>
      </w:pPr>
      <w:r w:rsidRPr="00537BED">
        <w:t>Some high school, no diploma</w:t>
      </w:r>
    </w:p>
    <w:p w14:paraId="63A90806" w14:textId="77777777" w:rsidR="00B94ED5" w:rsidRPr="00537BED" w:rsidRDefault="00B94ED5" w:rsidP="00E94076">
      <w:pPr>
        <w:pStyle w:val="ListParagraph"/>
        <w:numPr>
          <w:ilvl w:val="0"/>
          <w:numId w:val="11"/>
        </w:numPr>
        <w:spacing w:line="240" w:lineRule="auto"/>
        <w:rPr>
          <w:b/>
          <w:bCs/>
        </w:rPr>
      </w:pPr>
      <w:r w:rsidRPr="00537BED">
        <w:t>High school graduate, diploma, or the equivalent (for example: GED)</w:t>
      </w:r>
    </w:p>
    <w:p w14:paraId="66A5C889" w14:textId="77777777" w:rsidR="00B94ED5" w:rsidRPr="00537BED" w:rsidRDefault="00B94ED5" w:rsidP="00E94076">
      <w:pPr>
        <w:pStyle w:val="ListParagraph"/>
        <w:numPr>
          <w:ilvl w:val="0"/>
          <w:numId w:val="11"/>
        </w:numPr>
        <w:spacing w:line="240" w:lineRule="auto"/>
        <w:rPr>
          <w:b/>
          <w:bCs/>
        </w:rPr>
      </w:pPr>
      <w:r w:rsidRPr="00537BED">
        <w:t>Some college credit, no degree</w:t>
      </w:r>
    </w:p>
    <w:p w14:paraId="010B215D" w14:textId="77777777" w:rsidR="00B94ED5" w:rsidRPr="00537BED" w:rsidRDefault="00B94ED5" w:rsidP="00E94076">
      <w:pPr>
        <w:pStyle w:val="ListParagraph"/>
        <w:numPr>
          <w:ilvl w:val="0"/>
          <w:numId w:val="11"/>
        </w:numPr>
        <w:spacing w:line="240" w:lineRule="auto"/>
        <w:rPr>
          <w:b/>
          <w:bCs/>
        </w:rPr>
      </w:pPr>
      <w:r w:rsidRPr="00537BED">
        <w:t>Trade/technical/vocational training</w:t>
      </w:r>
    </w:p>
    <w:p w14:paraId="230BAE59" w14:textId="77777777" w:rsidR="00B94ED5" w:rsidRPr="00537BED" w:rsidRDefault="00B94ED5" w:rsidP="00E94076">
      <w:pPr>
        <w:pStyle w:val="ListParagraph"/>
        <w:numPr>
          <w:ilvl w:val="0"/>
          <w:numId w:val="11"/>
        </w:numPr>
        <w:spacing w:line="240" w:lineRule="auto"/>
        <w:rPr>
          <w:b/>
          <w:bCs/>
        </w:rPr>
      </w:pPr>
      <w:r w:rsidRPr="00537BED">
        <w:t>Associate degree</w:t>
      </w:r>
    </w:p>
    <w:p w14:paraId="122C63B4" w14:textId="77777777" w:rsidR="00B94ED5" w:rsidRPr="00537BED" w:rsidRDefault="00B94ED5" w:rsidP="00E94076">
      <w:pPr>
        <w:pStyle w:val="ListParagraph"/>
        <w:numPr>
          <w:ilvl w:val="0"/>
          <w:numId w:val="11"/>
        </w:numPr>
        <w:spacing w:line="240" w:lineRule="auto"/>
        <w:rPr>
          <w:b/>
          <w:bCs/>
        </w:rPr>
      </w:pPr>
      <w:r w:rsidRPr="00537BED">
        <w:t>Bachelor’s degree</w:t>
      </w:r>
    </w:p>
    <w:p w14:paraId="4BF9A76D" w14:textId="77777777" w:rsidR="00B94ED5" w:rsidRPr="00537BED" w:rsidRDefault="00B94ED5" w:rsidP="00E94076">
      <w:pPr>
        <w:pStyle w:val="ListParagraph"/>
        <w:numPr>
          <w:ilvl w:val="0"/>
          <w:numId w:val="11"/>
        </w:numPr>
        <w:spacing w:line="240" w:lineRule="auto"/>
        <w:rPr>
          <w:b/>
          <w:bCs/>
        </w:rPr>
      </w:pPr>
      <w:r w:rsidRPr="00537BED">
        <w:t>Master’s degree</w:t>
      </w:r>
    </w:p>
    <w:p w14:paraId="4398D72D" w14:textId="77777777" w:rsidR="00B94ED5" w:rsidRPr="00537BED" w:rsidRDefault="00B94ED5" w:rsidP="00E94076">
      <w:pPr>
        <w:pStyle w:val="ListParagraph"/>
        <w:numPr>
          <w:ilvl w:val="0"/>
          <w:numId w:val="11"/>
        </w:numPr>
        <w:spacing w:line="240" w:lineRule="auto"/>
        <w:rPr>
          <w:b/>
          <w:bCs/>
        </w:rPr>
      </w:pPr>
      <w:r w:rsidRPr="00537BED">
        <w:t>Professional degree</w:t>
      </w:r>
    </w:p>
    <w:p w14:paraId="5983C1F2" w14:textId="77777777" w:rsidR="00B94ED5" w:rsidRPr="00537BED" w:rsidRDefault="00B94ED5" w:rsidP="00E94076">
      <w:pPr>
        <w:pStyle w:val="ListParagraph"/>
        <w:numPr>
          <w:ilvl w:val="0"/>
          <w:numId w:val="11"/>
        </w:numPr>
        <w:spacing w:line="240" w:lineRule="auto"/>
        <w:rPr>
          <w:b/>
          <w:bCs/>
        </w:rPr>
      </w:pPr>
      <w:r w:rsidRPr="00537BED">
        <w:t>Doctorate degree</w:t>
      </w:r>
    </w:p>
    <w:p w14:paraId="49B7A494" w14:textId="76CEA96B" w:rsidR="00B94ED5" w:rsidRDefault="00B94ED5" w:rsidP="00E94076">
      <w:pPr>
        <w:pStyle w:val="ListParagraph"/>
        <w:numPr>
          <w:ilvl w:val="0"/>
          <w:numId w:val="11"/>
        </w:numPr>
        <w:spacing w:line="240" w:lineRule="auto"/>
      </w:pPr>
      <w:r w:rsidRPr="00537BED">
        <w:t xml:space="preserve">Decline to Answer [DA]    </w:t>
      </w:r>
    </w:p>
    <w:p w14:paraId="25319503" w14:textId="77777777" w:rsidR="00B94ED5" w:rsidRDefault="00B94ED5" w:rsidP="00B94ED5">
      <w:pPr>
        <w:ind w:firstLine="720"/>
      </w:pPr>
    </w:p>
    <w:p w14:paraId="7A2E665C" w14:textId="77777777" w:rsidR="00B94ED5" w:rsidRDefault="00B94ED5" w:rsidP="00B94ED5">
      <w:pPr>
        <w:ind w:firstLine="720"/>
      </w:pPr>
    </w:p>
    <w:p w14:paraId="056EB90E" w14:textId="77777777" w:rsidR="00371E67" w:rsidRDefault="00371E67">
      <w:pPr>
        <w:rPr>
          <w:b/>
          <w:bCs/>
          <w:szCs w:val="26"/>
        </w:rPr>
      </w:pPr>
      <w:r>
        <w:br w:type="page"/>
      </w:r>
    </w:p>
    <w:p w14:paraId="70FCB056" w14:textId="13319695" w:rsidR="00371E67" w:rsidRDefault="00371E67" w:rsidP="00371E67">
      <w:pPr>
        <w:pStyle w:val="Heading3"/>
        <w:spacing w:before="0" w:after="0"/>
      </w:pPr>
      <w:bookmarkStart w:id="26" w:name="_Appendix_C:_Table"/>
      <w:bookmarkEnd w:id="26"/>
      <w:r>
        <w:lastRenderedPageBreak/>
        <w:t xml:space="preserve">Appendix C: </w:t>
      </w:r>
      <w:r w:rsidRPr="00371E67">
        <w:t>Table 3.1</w:t>
      </w:r>
      <w:r w:rsidR="002C0380">
        <w:t>.</w:t>
      </w:r>
    </w:p>
    <w:p w14:paraId="6119C231" w14:textId="77777777" w:rsidR="00B94ED5" w:rsidRDefault="00B94ED5" w:rsidP="00B94ED5">
      <w:pPr>
        <w:ind w:firstLine="720"/>
      </w:pPr>
    </w:p>
    <w:p w14:paraId="650D0577" w14:textId="17F9D3B5" w:rsidR="00371E67" w:rsidRPr="009F7E16" w:rsidRDefault="00371E67" w:rsidP="00371E67">
      <w:pPr>
        <w:spacing w:line="360" w:lineRule="auto"/>
        <w:jc w:val="both"/>
      </w:pPr>
      <w:r w:rsidRPr="00A4243F">
        <w:rPr>
          <w:b/>
          <w:bCs/>
        </w:rPr>
        <w:t>Table 3.1.</w:t>
      </w:r>
      <w:r w:rsidRPr="009F7E16">
        <w:t xml:space="preserve"> </w:t>
      </w:r>
      <w:r>
        <w:t>Sources</w:t>
      </w:r>
      <w:r w:rsidRPr="009F7E16">
        <w:t xml:space="preserve"> for knowledge questions </w:t>
      </w:r>
    </w:p>
    <w:tbl>
      <w:tblPr>
        <w:tblStyle w:val="TableGrid"/>
        <w:tblW w:w="9355" w:type="dxa"/>
        <w:tblLook w:val="04A0" w:firstRow="1" w:lastRow="0" w:firstColumn="1" w:lastColumn="0" w:noHBand="0" w:noVBand="1"/>
      </w:tblPr>
      <w:tblGrid>
        <w:gridCol w:w="1830"/>
        <w:gridCol w:w="4176"/>
        <w:gridCol w:w="3349"/>
      </w:tblGrid>
      <w:tr w:rsidR="00371E67" w:rsidRPr="009F7E16" w14:paraId="42717A2A" w14:textId="77777777" w:rsidTr="00322113">
        <w:tc>
          <w:tcPr>
            <w:tcW w:w="1830" w:type="dxa"/>
          </w:tcPr>
          <w:p w14:paraId="3F978B3C" w14:textId="77777777" w:rsidR="00371E67" w:rsidRPr="009F7E16" w:rsidRDefault="00371E67" w:rsidP="00322113">
            <w:pPr>
              <w:rPr>
                <w:b/>
              </w:rPr>
            </w:pPr>
            <w:r w:rsidRPr="009F7E16">
              <w:rPr>
                <w:b/>
              </w:rPr>
              <w:t>Questionnaire Number</w:t>
            </w:r>
          </w:p>
        </w:tc>
        <w:tc>
          <w:tcPr>
            <w:tcW w:w="4176" w:type="dxa"/>
          </w:tcPr>
          <w:p w14:paraId="33C550F1" w14:textId="202CD657" w:rsidR="00371E67" w:rsidRPr="009F7E16" w:rsidRDefault="00371E67" w:rsidP="00322113">
            <w:pPr>
              <w:rPr>
                <w:b/>
              </w:rPr>
            </w:pPr>
            <w:r w:rsidRPr="009F7E16">
              <w:rPr>
                <w:b/>
              </w:rPr>
              <w:t>Question</w:t>
            </w:r>
          </w:p>
        </w:tc>
        <w:tc>
          <w:tcPr>
            <w:tcW w:w="3349" w:type="dxa"/>
          </w:tcPr>
          <w:p w14:paraId="33BF06B7" w14:textId="77777777" w:rsidR="00371E67" w:rsidRPr="009F7E16" w:rsidRDefault="00371E67" w:rsidP="00322113">
            <w:pPr>
              <w:rPr>
                <w:b/>
              </w:rPr>
            </w:pPr>
            <w:r w:rsidRPr="009F7E16">
              <w:rPr>
                <w:b/>
              </w:rPr>
              <w:t>Source(s)</w:t>
            </w:r>
          </w:p>
        </w:tc>
      </w:tr>
      <w:tr w:rsidR="00371E67" w:rsidRPr="009F7E16" w14:paraId="6D02E26C" w14:textId="77777777" w:rsidTr="00322113">
        <w:tc>
          <w:tcPr>
            <w:tcW w:w="1830" w:type="dxa"/>
          </w:tcPr>
          <w:p w14:paraId="16687560" w14:textId="77777777" w:rsidR="00371E67" w:rsidRPr="009F7E16" w:rsidRDefault="00371E67" w:rsidP="00322113">
            <w:r>
              <w:t>1</w:t>
            </w:r>
          </w:p>
        </w:tc>
        <w:tc>
          <w:tcPr>
            <w:tcW w:w="4176" w:type="dxa"/>
          </w:tcPr>
          <w:p w14:paraId="406BAEBB" w14:textId="77777777" w:rsidR="00371E67" w:rsidRPr="009F7E16" w:rsidRDefault="00371E67" w:rsidP="00322113">
            <w:r w:rsidRPr="002D2B6E">
              <w:t xml:space="preserve">Are you aware of medical librarians?   </w:t>
            </w:r>
          </w:p>
        </w:tc>
        <w:tc>
          <w:tcPr>
            <w:tcW w:w="3349" w:type="dxa"/>
          </w:tcPr>
          <w:p w14:paraId="7E1B0104" w14:textId="77777777" w:rsidR="00371E67" w:rsidRPr="009F7E16" w:rsidRDefault="00371E67" w:rsidP="00322113">
            <w:r w:rsidRPr="009F7E16">
              <w:t>‎Polger</w:t>
            </w:r>
            <w:r>
              <w:t>, 2010.</w:t>
            </w:r>
          </w:p>
        </w:tc>
      </w:tr>
      <w:tr w:rsidR="00371E67" w:rsidRPr="009F7E16" w14:paraId="2DECDA52" w14:textId="77777777" w:rsidTr="00322113">
        <w:tc>
          <w:tcPr>
            <w:tcW w:w="1830" w:type="dxa"/>
          </w:tcPr>
          <w:p w14:paraId="22B53FB3" w14:textId="77777777" w:rsidR="00371E67" w:rsidRPr="009F7E16" w:rsidRDefault="00371E67" w:rsidP="00322113">
            <w:r>
              <w:t>2</w:t>
            </w:r>
          </w:p>
        </w:tc>
        <w:tc>
          <w:tcPr>
            <w:tcW w:w="4176" w:type="dxa"/>
          </w:tcPr>
          <w:p w14:paraId="1E597040" w14:textId="77777777" w:rsidR="00371E67" w:rsidRPr="009F7E16" w:rsidRDefault="00371E67" w:rsidP="00322113">
            <w:r w:rsidRPr="002D2B6E">
              <w:t xml:space="preserve">Are you aware </w:t>
            </w:r>
            <w:r>
              <w:t xml:space="preserve">that </w:t>
            </w:r>
            <w:r w:rsidRPr="002D2B6E">
              <w:t>some medical librarians work on clinical floors in</w:t>
            </w:r>
            <w:r>
              <w:t xml:space="preserve"> medical</w:t>
            </w:r>
            <w:r w:rsidRPr="002D2B6E">
              <w:t xml:space="preserve"> facilities (including hospitals)?</w:t>
            </w:r>
          </w:p>
        </w:tc>
        <w:tc>
          <w:tcPr>
            <w:tcW w:w="3349" w:type="dxa"/>
          </w:tcPr>
          <w:p w14:paraId="6833FFE5" w14:textId="77777777" w:rsidR="00371E67" w:rsidRPr="009F7E16" w:rsidRDefault="00371E67" w:rsidP="00322113">
            <w:r w:rsidRPr="009F7E16">
              <w:t>‎‎Polger</w:t>
            </w:r>
            <w:r>
              <w:t>, 2010.</w:t>
            </w:r>
          </w:p>
        </w:tc>
      </w:tr>
      <w:tr w:rsidR="00371E67" w:rsidRPr="009F7E16" w14:paraId="299A939E" w14:textId="77777777" w:rsidTr="00322113">
        <w:tc>
          <w:tcPr>
            <w:tcW w:w="1830" w:type="dxa"/>
          </w:tcPr>
          <w:p w14:paraId="7280455E" w14:textId="77777777" w:rsidR="00371E67" w:rsidRPr="009F7E16" w:rsidRDefault="00371E67" w:rsidP="00322113">
            <w:r>
              <w:t>3</w:t>
            </w:r>
          </w:p>
        </w:tc>
        <w:tc>
          <w:tcPr>
            <w:tcW w:w="4176" w:type="dxa"/>
          </w:tcPr>
          <w:p w14:paraId="3DF20F39" w14:textId="77777777" w:rsidR="00371E67" w:rsidRPr="009F7E16" w:rsidRDefault="00371E67" w:rsidP="00322113">
            <w:r w:rsidRPr="002D2B6E">
              <w:t xml:space="preserve">Are you aware </w:t>
            </w:r>
            <w:r>
              <w:t xml:space="preserve">that </w:t>
            </w:r>
            <w:r w:rsidRPr="002D2B6E">
              <w:t xml:space="preserve">medical librarians can respond to consumer health questions from patients or family members?  </w:t>
            </w:r>
          </w:p>
        </w:tc>
        <w:tc>
          <w:tcPr>
            <w:tcW w:w="3349" w:type="dxa"/>
          </w:tcPr>
          <w:p w14:paraId="0A3EE317" w14:textId="77777777" w:rsidR="00371E67" w:rsidRPr="009F7E16" w:rsidRDefault="00371E67" w:rsidP="00322113">
            <w:r w:rsidRPr="009F7E16">
              <w:t>Harris</w:t>
            </w:r>
            <w:r>
              <w:t xml:space="preserve">, </w:t>
            </w:r>
            <w:r w:rsidRPr="009F7E16">
              <w:t>2005</w:t>
            </w:r>
            <w:r>
              <w:t>.</w:t>
            </w:r>
          </w:p>
        </w:tc>
      </w:tr>
      <w:tr w:rsidR="00371E67" w:rsidRPr="009F7E16" w14:paraId="1A809135" w14:textId="77777777" w:rsidTr="00322113">
        <w:tc>
          <w:tcPr>
            <w:tcW w:w="1830" w:type="dxa"/>
          </w:tcPr>
          <w:p w14:paraId="2A1DD8F6" w14:textId="77777777" w:rsidR="00371E67" w:rsidRDefault="00371E67" w:rsidP="00322113">
            <w:r>
              <w:t>4</w:t>
            </w:r>
          </w:p>
        </w:tc>
        <w:tc>
          <w:tcPr>
            <w:tcW w:w="4176" w:type="dxa"/>
          </w:tcPr>
          <w:p w14:paraId="5619108F" w14:textId="77777777" w:rsidR="00371E67" w:rsidRPr="002D2B6E" w:rsidRDefault="00371E67" w:rsidP="00322113">
            <w:r w:rsidRPr="000C18DF">
              <w:t xml:space="preserve">How do medical librarians deliver library services? </w:t>
            </w:r>
          </w:p>
        </w:tc>
        <w:tc>
          <w:tcPr>
            <w:tcW w:w="3349" w:type="dxa"/>
          </w:tcPr>
          <w:p w14:paraId="1A9D2AD3" w14:textId="77777777" w:rsidR="00371E67" w:rsidRPr="009F7E16" w:rsidRDefault="00371E67" w:rsidP="00322113">
            <w:r w:rsidRPr="000C18DF">
              <w:t>Harris, 2005</w:t>
            </w:r>
            <w:r>
              <w:t xml:space="preserve">; </w:t>
            </w:r>
            <w:r w:rsidRPr="000C18DF">
              <w:t>Polger, 2010.</w:t>
            </w:r>
          </w:p>
        </w:tc>
      </w:tr>
    </w:tbl>
    <w:p w14:paraId="343BCBDC" w14:textId="77777777" w:rsidR="00B94ED5" w:rsidRDefault="00B94ED5" w:rsidP="00B94ED5"/>
    <w:p w14:paraId="429B62B4" w14:textId="7F903161" w:rsidR="00C34FF5" w:rsidRDefault="00C34FF5" w:rsidP="00854532">
      <w:pPr>
        <w:ind w:firstLine="720"/>
      </w:pPr>
    </w:p>
    <w:p w14:paraId="5288A13E" w14:textId="77777777" w:rsidR="0072256D" w:rsidRDefault="0072256D">
      <w:r>
        <w:br w:type="page"/>
      </w:r>
    </w:p>
    <w:p w14:paraId="251EC9B1" w14:textId="663B7CDA" w:rsidR="002B0024" w:rsidRDefault="002B0024" w:rsidP="002B0024">
      <w:pPr>
        <w:pStyle w:val="Heading3"/>
        <w:spacing w:before="0" w:after="0"/>
      </w:pPr>
      <w:bookmarkStart w:id="27" w:name="_Appendix_D:_Table"/>
      <w:bookmarkEnd w:id="27"/>
      <w:r>
        <w:lastRenderedPageBreak/>
        <w:t xml:space="preserve">Appendix D: </w:t>
      </w:r>
      <w:r w:rsidRPr="00371E67">
        <w:t>Table 3.</w:t>
      </w:r>
      <w:r>
        <w:t>2</w:t>
      </w:r>
      <w:r w:rsidR="002C0380">
        <w:t>.</w:t>
      </w:r>
    </w:p>
    <w:p w14:paraId="22B5FB5A" w14:textId="77777777" w:rsidR="002B0024" w:rsidRPr="002B0024" w:rsidRDefault="002B0024" w:rsidP="002B0024"/>
    <w:p w14:paraId="3C033A60" w14:textId="3B4EA123" w:rsidR="00FE2730" w:rsidRDefault="00FE2730" w:rsidP="00FE2730">
      <w:pPr>
        <w:pStyle w:val="Footer"/>
        <w:numPr>
          <w:ilvl w:val="12"/>
          <w:numId w:val="0"/>
        </w:numPr>
        <w:spacing w:line="360" w:lineRule="auto"/>
        <w:jc w:val="both"/>
      </w:pPr>
      <w:r w:rsidRPr="002C0380">
        <w:rPr>
          <w:b/>
          <w:bCs/>
        </w:rPr>
        <w:t>Table 3.2.</w:t>
      </w:r>
      <w:r w:rsidRPr="009D22BE">
        <w:t xml:space="preserve"> </w:t>
      </w:r>
      <w:r>
        <w:t>Sources</w:t>
      </w:r>
      <w:r w:rsidRPr="009D22BE">
        <w:t xml:space="preserve"> for behavior questions</w:t>
      </w:r>
    </w:p>
    <w:tbl>
      <w:tblPr>
        <w:tblStyle w:val="TableGrid"/>
        <w:tblW w:w="9355" w:type="dxa"/>
        <w:tblLook w:val="04A0" w:firstRow="1" w:lastRow="0" w:firstColumn="1" w:lastColumn="0" w:noHBand="0" w:noVBand="1"/>
      </w:tblPr>
      <w:tblGrid>
        <w:gridCol w:w="1830"/>
        <w:gridCol w:w="4176"/>
        <w:gridCol w:w="3349"/>
      </w:tblGrid>
      <w:tr w:rsidR="00FE2730" w:rsidRPr="009F7E16" w14:paraId="30659D49" w14:textId="77777777" w:rsidTr="00322113">
        <w:tc>
          <w:tcPr>
            <w:tcW w:w="1830" w:type="dxa"/>
          </w:tcPr>
          <w:p w14:paraId="46D68290" w14:textId="77777777" w:rsidR="00FE2730" w:rsidRPr="009F7E16" w:rsidRDefault="00FE2730" w:rsidP="00322113">
            <w:pPr>
              <w:rPr>
                <w:b/>
              </w:rPr>
            </w:pPr>
            <w:r w:rsidRPr="009F7E16">
              <w:rPr>
                <w:b/>
              </w:rPr>
              <w:t>Questionnaire Number</w:t>
            </w:r>
          </w:p>
        </w:tc>
        <w:tc>
          <w:tcPr>
            <w:tcW w:w="4176" w:type="dxa"/>
          </w:tcPr>
          <w:p w14:paraId="2E5BB6B0" w14:textId="77777777" w:rsidR="00FE2730" w:rsidRPr="009F7E16" w:rsidRDefault="00FE2730" w:rsidP="00322113">
            <w:pPr>
              <w:rPr>
                <w:b/>
              </w:rPr>
            </w:pPr>
            <w:r w:rsidRPr="009F7E16">
              <w:rPr>
                <w:b/>
              </w:rPr>
              <w:t>Question</w:t>
            </w:r>
          </w:p>
        </w:tc>
        <w:tc>
          <w:tcPr>
            <w:tcW w:w="3349" w:type="dxa"/>
          </w:tcPr>
          <w:p w14:paraId="0F7C58C1" w14:textId="77777777" w:rsidR="00FE2730" w:rsidRPr="009F7E16" w:rsidRDefault="00FE2730" w:rsidP="00322113">
            <w:pPr>
              <w:rPr>
                <w:b/>
              </w:rPr>
            </w:pPr>
            <w:r w:rsidRPr="009F7E16">
              <w:rPr>
                <w:b/>
              </w:rPr>
              <w:t>Source(s)</w:t>
            </w:r>
          </w:p>
        </w:tc>
      </w:tr>
      <w:tr w:rsidR="00FE2730" w:rsidRPr="009F7E16" w14:paraId="6162C204" w14:textId="77777777" w:rsidTr="00322113">
        <w:tc>
          <w:tcPr>
            <w:tcW w:w="1830" w:type="dxa"/>
          </w:tcPr>
          <w:p w14:paraId="454FC3B3" w14:textId="77777777" w:rsidR="00FE2730" w:rsidRPr="009F7E16" w:rsidRDefault="00FE2730" w:rsidP="00322113">
            <w:r>
              <w:t>5</w:t>
            </w:r>
          </w:p>
        </w:tc>
        <w:tc>
          <w:tcPr>
            <w:tcW w:w="4176" w:type="dxa"/>
          </w:tcPr>
          <w:p w14:paraId="20137D20" w14:textId="77777777" w:rsidR="00FE2730" w:rsidRPr="009F7E16" w:rsidRDefault="00FE2730" w:rsidP="00322113">
            <w:r w:rsidRPr="000C18DF">
              <w:t>Have you consulted a librarian for your</w:t>
            </w:r>
            <w:r>
              <w:t xml:space="preserve"> own </w:t>
            </w:r>
            <w:r w:rsidRPr="000C18DF">
              <w:t>or your family members’ health information</w:t>
            </w:r>
            <w:r>
              <w:t>-</w:t>
            </w:r>
            <w:r w:rsidRPr="000C18DF">
              <w:t>seeking needs?</w:t>
            </w:r>
          </w:p>
        </w:tc>
        <w:tc>
          <w:tcPr>
            <w:tcW w:w="3349" w:type="dxa"/>
          </w:tcPr>
          <w:p w14:paraId="26B3F8F6" w14:textId="77777777" w:rsidR="00FE2730" w:rsidRPr="009F7E16" w:rsidRDefault="00FE2730" w:rsidP="00322113">
            <w:r w:rsidRPr="009F7E16">
              <w:t>‎</w:t>
            </w:r>
            <w:r w:rsidRPr="000C18DF">
              <w:t>Written by the researcher to satisfy the research study’s major purpose.</w:t>
            </w:r>
          </w:p>
        </w:tc>
      </w:tr>
    </w:tbl>
    <w:p w14:paraId="24BA0CB0" w14:textId="77777777" w:rsidR="00FE2730" w:rsidRDefault="00FE2730" w:rsidP="00FE2730">
      <w:pPr>
        <w:pStyle w:val="Footer"/>
        <w:numPr>
          <w:ilvl w:val="12"/>
          <w:numId w:val="0"/>
        </w:numPr>
        <w:spacing w:line="360" w:lineRule="auto"/>
        <w:jc w:val="both"/>
      </w:pPr>
    </w:p>
    <w:p w14:paraId="108591BC" w14:textId="77777777" w:rsidR="00FE2730" w:rsidRDefault="00FE2730" w:rsidP="00FE2730">
      <w:pPr>
        <w:spacing w:line="360" w:lineRule="auto"/>
        <w:jc w:val="both"/>
      </w:pPr>
    </w:p>
    <w:p w14:paraId="6F348BF2" w14:textId="77777777" w:rsidR="00FE2730" w:rsidRDefault="00FE2730" w:rsidP="00FE2730">
      <w:pPr>
        <w:spacing w:line="360" w:lineRule="auto"/>
        <w:jc w:val="both"/>
      </w:pPr>
    </w:p>
    <w:p w14:paraId="4DE9BB06" w14:textId="77777777" w:rsidR="00FE2730" w:rsidRDefault="00FE2730" w:rsidP="00FE2730">
      <w:pPr>
        <w:spacing w:line="360" w:lineRule="auto"/>
        <w:jc w:val="both"/>
      </w:pPr>
    </w:p>
    <w:p w14:paraId="1AB8B59D" w14:textId="77777777" w:rsidR="00FE2730" w:rsidRDefault="00FE2730" w:rsidP="00FE2730">
      <w:pPr>
        <w:spacing w:line="360" w:lineRule="auto"/>
        <w:jc w:val="both"/>
      </w:pPr>
    </w:p>
    <w:p w14:paraId="3B1C191C" w14:textId="77777777" w:rsidR="00FE2730" w:rsidRDefault="00FE2730" w:rsidP="00FE2730">
      <w:pPr>
        <w:spacing w:line="360" w:lineRule="auto"/>
        <w:jc w:val="both"/>
      </w:pPr>
    </w:p>
    <w:p w14:paraId="3FFC0F2E" w14:textId="77777777" w:rsidR="00FE2730" w:rsidRDefault="00FE2730" w:rsidP="00FE2730">
      <w:pPr>
        <w:spacing w:line="360" w:lineRule="auto"/>
        <w:jc w:val="both"/>
      </w:pPr>
    </w:p>
    <w:p w14:paraId="43DF208B" w14:textId="77777777" w:rsidR="00FE2730" w:rsidRDefault="00FE2730" w:rsidP="00FE2730">
      <w:pPr>
        <w:spacing w:line="360" w:lineRule="auto"/>
        <w:jc w:val="both"/>
      </w:pPr>
    </w:p>
    <w:p w14:paraId="61F03D40" w14:textId="77777777" w:rsidR="00FE2730" w:rsidRDefault="00FE2730" w:rsidP="00FE2730">
      <w:pPr>
        <w:spacing w:line="360" w:lineRule="auto"/>
        <w:jc w:val="both"/>
      </w:pPr>
    </w:p>
    <w:p w14:paraId="586AA866" w14:textId="77777777" w:rsidR="00FE2730" w:rsidRDefault="00FE2730" w:rsidP="00FE2730">
      <w:pPr>
        <w:spacing w:line="360" w:lineRule="auto"/>
        <w:jc w:val="both"/>
      </w:pPr>
    </w:p>
    <w:p w14:paraId="0ECB3D54" w14:textId="77777777" w:rsidR="00FE2730" w:rsidRDefault="00FE2730" w:rsidP="00FE2730">
      <w:pPr>
        <w:spacing w:line="360" w:lineRule="auto"/>
        <w:jc w:val="both"/>
      </w:pPr>
    </w:p>
    <w:p w14:paraId="25FC850D" w14:textId="77777777" w:rsidR="00FE2730" w:rsidRDefault="00FE2730" w:rsidP="00FE2730">
      <w:pPr>
        <w:spacing w:line="360" w:lineRule="auto"/>
        <w:jc w:val="both"/>
      </w:pPr>
    </w:p>
    <w:p w14:paraId="63890CC7" w14:textId="77777777" w:rsidR="00FE2730" w:rsidRDefault="00FE2730" w:rsidP="00FE2730">
      <w:pPr>
        <w:spacing w:line="360" w:lineRule="auto"/>
        <w:jc w:val="both"/>
      </w:pPr>
    </w:p>
    <w:p w14:paraId="1BBC0BF5" w14:textId="77777777" w:rsidR="00FE2730" w:rsidRDefault="00FE2730" w:rsidP="00FE2730">
      <w:pPr>
        <w:spacing w:line="360" w:lineRule="auto"/>
        <w:jc w:val="both"/>
      </w:pPr>
    </w:p>
    <w:p w14:paraId="18236B6E" w14:textId="77777777" w:rsidR="00FE2730" w:rsidRDefault="00FE2730" w:rsidP="00FE2730">
      <w:pPr>
        <w:spacing w:line="360" w:lineRule="auto"/>
        <w:jc w:val="both"/>
      </w:pPr>
    </w:p>
    <w:p w14:paraId="21DD21FF" w14:textId="77777777" w:rsidR="00FE2730" w:rsidRDefault="00FE2730" w:rsidP="00FE2730">
      <w:pPr>
        <w:spacing w:line="360" w:lineRule="auto"/>
        <w:jc w:val="both"/>
      </w:pPr>
    </w:p>
    <w:p w14:paraId="3B6DEE9B" w14:textId="77777777" w:rsidR="00FE2730" w:rsidRDefault="00FE2730" w:rsidP="00FE2730">
      <w:pPr>
        <w:spacing w:line="360" w:lineRule="auto"/>
        <w:jc w:val="both"/>
      </w:pPr>
    </w:p>
    <w:p w14:paraId="03678847" w14:textId="77777777" w:rsidR="00FE2730" w:rsidRDefault="00FE2730" w:rsidP="00FE2730">
      <w:pPr>
        <w:spacing w:line="360" w:lineRule="auto"/>
        <w:jc w:val="both"/>
      </w:pPr>
    </w:p>
    <w:p w14:paraId="35E3C8B6" w14:textId="77777777" w:rsidR="00FE2730" w:rsidRDefault="00FE2730" w:rsidP="00FE2730">
      <w:pPr>
        <w:spacing w:line="360" w:lineRule="auto"/>
        <w:jc w:val="both"/>
      </w:pPr>
    </w:p>
    <w:p w14:paraId="7E97BB71" w14:textId="77777777" w:rsidR="00FE2730" w:rsidRDefault="00FE2730" w:rsidP="00FE2730">
      <w:pPr>
        <w:spacing w:line="360" w:lineRule="auto"/>
        <w:jc w:val="both"/>
      </w:pPr>
    </w:p>
    <w:p w14:paraId="1DFEC947" w14:textId="77777777" w:rsidR="00FE2730" w:rsidRDefault="00FE2730" w:rsidP="00FE2730">
      <w:pPr>
        <w:spacing w:line="360" w:lineRule="auto"/>
        <w:jc w:val="both"/>
      </w:pPr>
    </w:p>
    <w:p w14:paraId="527C5992" w14:textId="77777777" w:rsidR="00FE2730" w:rsidRDefault="00FE2730" w:rsidP="00FE2730">
      <w:pPr>
        <w:spacing w:line="360" w:lineRule="auto"/>
        <w:jc w:val="both"/>
      </w:pPr>
    </w:p>
    <w:p w14:paraId="07851966" w14:textId="77777777" w:rsidR="00FE2730" w:rsidRDefault="00FE2730" w:rsidP="00FE2730">
      <w:pPr>
        <w:spacing w:line="360" w:lineRule="auto"/>
        <w:jc w:val="both"/>
      </w:pPr>
    </w:p>
    <w:p w14:paraId="2D0EC541" w14:textId="706A8E5E" w:rsidR="002B0024" w:rsidRDefault="002B0024" w:rsidP="002B0024">
      <w:pPr>
        <w:pStyle w:val="Heading3"/>
        <w:spacing w:before="0" w:after="0"/>
      </w:pPr>
      <w:bookmarkStart w:id="28" w:name="_Appendix_E:_Table"/>
      <w:bookmarkEnd w:id="28"/>
      <w:r>
        <w:lastRenderedPageBreak/>
        <w:t xml:space="preserve">Appendix E: </w:t>
      </w:r>
      <w:r w:rsidRPr="00371E67">
        <w:t>Table 3.</w:t>
      </w:r>
      <w:r w:rsidR="004A44C1">
        <w:t>3</w:t>
      </w:r>
      <w:r w:rsidR="002C0380">
        <w:t>.</w:t>
      </w:r>
    </w:p>
    <w:p w14:paraId="182C0BFD" w14:textId="77777777" w:rsidR="00FE2730" w:rsidRDefault="00FE2730" w:rsidP="002C0380">
      <w:pPr>
        <w:contextualSpacing/>
        <w:jc w:val="both"/>
      </w:pPr>
    </w:p>
    <w:p w14:paraId="357D1CBF" w14:textId="42E4ADD9" w:rsidR="00FE2730" w:rsidRPr="00FF22FA" w:rsidRDefault="00FE2730" w:rsidP="00350562">
      <w:pPr>
        <w:spacing w:line="360" w:lineRule="auto"/>
        <w:jc w:val="both"/>
      </w:pPr>
      <w:r w:rsidRPr="002C0380">
        <w:rPr>
          <w:b/>
          <w:bCs/>
        </w:rPr>
        <w:t xml:space="preserve">Table 3.3. </w:t>
      </w:r>
      <w:r>
        <w:t>Sources</w:t>
      </w:r>
      <w:r w:rsidRPr="00FF22FA">
        <w:t xml:space="preserve"> for </w:t>
      </w:r>
      <w:r>
        <w:t xml:space="preserve">opinion and </w:t>
      </w:r>
      <w:r w:rsidRPr="00FF22FA">
        <w:t>perception questions</w:t>
      </w:r>
    </w:p>
    <w:tbl>
      <w:tblPr>
        <w:tblStyle w:val="TableGrid"/>
        <w:tblW w:w="9345" w:type="dxa"/>
        <w:tblLook w:val="04A0" w:firstRow="1" w:lastRow="0" w:firstColumn="1" w:lastColumn="0" w:noHBand="0" w:noVBand="1"/>
      </w:tblPr>
      <w:tblGrid>
        <w:gridCol w:w="1830"/>
        <w:gridCol w:w="4176"/>
        <w:gridCol w:w="3339"/>
      </w:tblGrid>
      <w:tr w:rsidR="00FE2730" w:rsidRPr="00FF22FA" w14:paraId="4154034D" w14:textId="77777777" w:rsidTr="00322113">
        <w:tc>
          <w:tcPr>
            <w:tcW w:w="1830" w:type="dxa"/>
          </w:tcPr>
          <w:p w14:paraId="1BC4A454" w14:textId="77777777" w:rsidR="00FE2730" w:rsidRPr="00FF22FA" w:rsidRDefault="00FE2730" w:rsidP="00350562">
            <w:pPr>
              <w:rPr>
                <w:b/>
              </w:rPr>
            </w:pPr>
            <w:r w:rsidRPr="00FF22FA">
              <w:rPr>
                <w:b/>
              </w:rPr>
              <w:t>Questionnaire Number</w:t>
            </w:r>
          </w:p>
        </w:tc>
        <w:tc>
          <w:tcPr>
            <w:tcW w:w="4176" w:type="dxa"/>
          </w:tcPr>
          <w:p w14:paraId="61E0F54B" w14:textId="77777777" w:rsidR="00FE2730" w:rsidRPr="00FF22FA" w:rsidRDefault="00FE2730" w:rsidP="00350562">
            <w:pPr>
              <w:rPr>
                <w:b/>
              </w:rPr>
            </w:pPr>
            <w:r w:rsidRPr="00FF22FA">
              <w:rPr>
                <w:b/>
              </w:rPr>
              <w:t>Question</w:t>
            </w:r>
          </w:p>
        </w:tc>
        <w:tc>
          <w:tcPr>
            <w:tcW w:w="3339" w:type="dxa"/>
          </w:tcPr>
          <w:p w14:paraId="0E2F22BA" w14:textId="77777777" w:rsidR="00FE2730" w:rsidRPr="00FF22FA" w:rsidRDefault="00FE2730" w:rsidP="00350562">
            <w:pPr>
              <w:rPr>
                <w:b/>
              </w:rPr>
            </w:pPr>
            <w:r w:rsidRPr="00FF22FA">
              <w:rPr>
                <w:b/>
              </w:rPr>
              <w:t>Source(s)</w:t>
            </w:r>
          </w:p>
        </w:tc>
      </w:tr>
      <w:tr w:rsidR="00FE2730" w:rsidRPr="00FF22FA" w14:paraId="32528616" w14:textId="77777777" w:rsidTr="00322113">
        <w:tc>
          <w:tcPr>
            <w:tcW w:w="1830" w:type="dxa"/>
          </w:tcPr>
          <w:p w14:paraId="4F0F709F" w14:textId="77777777" w:rsidR="00FE2730" w:rsidRPr="00FF22FA" w:rsidRDefault="00FE2730" w:rsidP="00322113">
            <w:r>
              <w:t>7</w:t>
            </w:r>
          </w:p>
        </w:tc>
        <w:tc>
          <w:tcPr>
            <w:tcW w:w="4176" w:type="dxa"/>
          </w:tcPr>
          <w:p w14:paraId="1E6060D3" w14:textId="77777777" w:rsidR="00FE2730" w:rsidRPr="00FF22FA" w:rsidRDefault="00FE2730" w:rsidP="00322113">
            <w:r w:rsidRPr="00A44816">
              <w:t xml:space="preserve">Do you believe </w:t>
            </w:r>
            <w:r>
              <w:t xml:space="preserve">that </w:t>
            </w:r>
            <w:r w:rsidRPr="00A44816">
              <w:t>medical librarians should be included in the medical treatment team?</w:t>
            </w:r>
          </w:p>
        </w:tc>
        <w:tc>
          <w:tcPr>
            <w:tcW w:w="3339" w:type="dxa"/>
          </w:tcPr>
          <w:p w14:paraId="726F490E" w14:textId="77777777" w:rsidR="00FE2730" w:rsidRPr="00FF22FA" w:rsidRDefault="00FE2730" w:rsidP="00322113">
            <w:r w:rsidRPr="00E141E5">
              <w:t>Demas, 1991.</w:t>
            </w:r>
          </w:p>
        </w:tc>
      </w:tr>
      <w:tr w:rsidR="00FE2730" w:rsidRPr="00FF22FA" w14:paraId="74C792EC" w14:textId="77777777" w:rsidTr="00322113">
        <w:trPr>
          <w:trHeight w:val="58"/>
        </w:trPr>
        <w:tc>
          <w:tcPr>
            <w:tcW w:w="1830" w:type="dxa"/>
          </w:tcPr>
          <w:p w14:paraId="22EED854" w14:textId="77777777" w:rsidR="00FE2730" w:rsidRPr="00FF22FA" w:rsidRDefault="00FE2730" w:rsidP="00322113">
            <w:r>
              <w:t>8</w:t>
            </w:r>
          </w:p>
        </w:tc>
        <w:tc>
          <w:tcPr>
            <w:tcW w:w="4176" w:type="dxa"/>
          </w:tcPr>
          <w:p w14:paraId="3FEDDC4B" w14:textId="77777777" w:rsidR="00FE2730" w:rsidRPr="00FF22FA" w:rsidRDefault="00FE2730" w:rsidP="00322113">
            <w:r w:rsidRPr="00A44816">
              <w:t xml:space="preserve">Would it affect your opinion to know </w:t>
            </w:r>
            <w:r>
              <w:t xml:space="preserve">that </w:t>
            </w:r>
            <w:r w:rsidRPr="00A44816">
              <w:t xml:space="preserve">the medical librarian may or may not have a health-related degree or background?  </w:t>
            </w:r>
          </w:p>
        </w:tc>
        <w:tc>
          <w:tcPr>
            <w:tcW w:w="3339" w:type="dxa"/>
          </w:tcPr>
          <w:p w14:paraId="2328F18E" w14:textId="77777777" w:rsidR="00FE2730" w:rsidRPr="00FF22FA" w:rsidRDefault="00FE2730" w:rsidP="00322113">
            <w:r w:rsidRPr="00E141E5">
              <w:t>Marshall, 2013.</w:t>
            </w:r>
          </w:p>
        </w:tc>
      </w:tr>
      <w:tr w:rsidR="00FE2730" w:rsidRPr="00FF22FA" w14:paraId="78593A27" w14:textId="77777777" w:rsidTr="00322113">
        <w:tc>
          <w:tcPr>
            <w:tcW w:w="1830" w:type="dxa"/>
          </w:tcPr>
          <w:p w14:paraId="275C6CBC" w14:textId="77777777" w:rsidR="00FE2730" w:rsidRPr="00FF22FA" w:rsidRDefault="00FE2730" w:rsidP="00322113">
            <w:r>
              <w:t>9</w:t>
            </w:r>
          </w:p>
        </w:tc>
        <w:tc>
          <w:tcPr>
            <w:tcW w:w="4176" w:type="dxa"/>
          </w:tcPr>
          <w:p w14:paraId="1FC42BA9" w14:textId="77777777" w:rsidR="00FE2730" w:rsidRPr="00FF22FA" w:rsidRDefault="00FE2730" w:rsidP="00322113">
            <w:r w:rsidRPr="00A44816">
              <w:t xml:space="preserve">Would it affect your opinion to know </w:t>
            </w:r>
            <w:r>
              <w:t xml:space="preserve">that </w:t>
            </w:r>
            <w:r w:rsidRPr="00A44816">
              <w:t>the medical librarian may or may not have a science degree or background?</w:t>
            </w:r>
          </w:p>
        </w:tc>
        <w:tc>
          <w:tcPr>
            <w:tcW w:w="3339" w:type="dxa"/>
          </w:tcPr>
          <w:p w14:paraId="43CBB12F" w14:textId="77777777" w:rsidR="00FE2730" w:rsidRPr="00FF22FA" w:rsidRDefault="00FE2730" w:rsidP="00322113">
            <w:r w:rsidRPr="00E141E5">
              <w:t>Marshall, 2013.</w:t>
            </w:r>
          </w:p>
        </w:tc>
      </w:tr>
      <w:tr w:rsidR="00FE2730" w:rsidRPr="00FF22FA" w14:paraId="3B93C259" w14:textId="77777777" w:rsidTr="00322113">
        <w:tc>
          <w:tcPr>
            <w:tcW w:w="1830" w:type="dxa"/>
          </w:tcPr>
          <w:p w14:paraId="1218E175" w14:textId="77777777" w:rsidR="00FE2730" w:rsidRPr="00FF22FA" w:rsidRDefault="00FE2730" w:rsidP="00322113">
            <w:r>
              <w:t>10</w:t>
            </w:r>
          </w:p>
        </w:tc>
        <w:tc>
          <w:tcPr>
            <w:tcW w:w="4176" w:type="dxa"/>
          </w:tcPr>
          <w:p w14:paraId="5F8DFF92" w14:textId="77777777" w:rsidR="00FE2730" w:rsidRPr="00FF22FA" w:rsidRDefault="00FE2730" w:rsidP="00322113">
            <w:r w:rsidRPr="00A44816">
              <w:t xml:space="preserve">If you or a family member were hospitalized, how likely is it </w:t>
            </w:r>
            <w:r>
              <w:t xml:space="preserve">that </w:t>
            </w:r>
            <w:r w:rsidRPr="00A44816">
              <w:t>you would meet with a medical librarian</w:t>
            </w:r>
            <w:r>
              <w:t xml:space="preserve"> if given the chance</w:t>
            </w:r>
            <w:r w:rsidRPr="00A44816">
              <w:t xml:space="preserve">?  </w:t>
            </w:r>
          </w:p>
        </w:tc>
        <w:tc>
          <w:tcPr>
            <w:tcW w:w="3339" w:type="dxa"/>
          </w:tcPr>
          <w:p w14:paraId="65927B79" w14:textId="77777777" w:rsidR="00FE2730" w:rsidRDefault="00FE2730" w:rsidP="00322113">
            <w:r w:rsidRPr="00A67DD1">
              <w:t>Chaudhuri</w:t>
            </w:r>
            <w:r>
              <w:t xml:space="preserve"> &amp; </w:t>
            </w:r>
            <w:r w:rsidRPr="00A67DD1">
              <w:t>Christofides</w:t>
            </w:r>
            <w:r>
              <w:t xml:space="preserve"> (n.d.).</w:t>
            </w:r>
          </w:p>
          <w:p w14:paraId="3F97BF54" w14:textId="77777777" w:rsidR="00FE2730" w:rsidRPr="00FF22FA" w:rsidRDefault="00FE2730" w:rsidP="00322113">
            <w:r>
              <w:t xml:space="preserve">Suggestion by the researcher’s Graduate Committee. </w:t>
            </w:r>
          </w:p>
        </w:tc>
      </w:tr>
      <w:tr w:rsidR="00FE2730" w:rsidRPr="00FF22FA" w14:paraId="249D005D" w14:textId="77777777" w:rsidTr="00322113">
        <w:tc>
          <w:tcPr>
            <w:tcW w:w="1830" w:type="dxa"/>
          </w:tcPr>
          <w:p w14:paraId="2E939917" w14:textId="77777777" w:rsidR="00FE2730" w:rsidRPr="00FF22FA" w:rsidRDefault="00FE2730" w:rsidP="00322113">
            <w:r>
              <w:t>11</w:t>
            </w:r>
          </w:p>
        </w:tc>
        <w:tc>
          <w:tcPr>
            <w:tcW w:w="4176" w:type="dxa"/>
          </w:tcPr>
          <w:p w14:paraId="6F64C924" w14:textId="77777777" w:rsidR="00FE2730" w:rsidRPr="00FF22FA" w:rsidRDefault="00FE2730" w:rsidP="00322113">
            <w:r w:rsidRPr="00A44816">
              <w:t xml:space="preserve">Regarding question </w:t>
            </w:r>
            <w:r>
              <w:t xml:space="preserve">ten </w:t>
            </w:r>
            <w:r w:rsidRPr="00A44816">
              <w:t>(</w:t>
            </w:r>
            <w:r>
              <w:t>10</w:t>
            </w:r>
            <w:r w:rsidRPr="00A44816">
              <w:t>), if you or a family member were hospitalized, and agreed to meet with a medical librarian, what kind of information resources would you have wanted the medical librarian to provide?</w:t>
            </w:r>
            <w:r>
              <w:t xml:space="preserve"> </w:t>
            </w:r>
            <w:r w:rsidRPr="00D103BE">
              <w:t>(Please select one or more answers.)</w:t>
            </w:r>
          </w:p>
        </w:tc>
        <w:tc>
          <w:tcPr>
            <w:tcW w:w="3339" w:type="dxa"/>
          </w:tcPr>
          <w:p w14:paraId="0885565A" w14:textId="77777777" w:rsidR="00FE2730" w:rsidRDefault="00FE2730" w:rsidP="00322113">
            <w:r w:rsidRPr="00A67DD1">
              <w:t>Chaudhuri</w:t>
            </w:r>
            <w:r>
              <w:t xml:space="preserve"> &amp; </w:t>
            </w:r>
            <w:r w:rsidRPr="00A67DD1">
              <w:t>Christofides</w:t>
            </w:r>
            <w:r>
              <w:t xml:space="preserve"> (n.d.).</w:t>
            </w:r>
          </w:p>
          <w:p w14:paraId="7E4E804D" w14:textId="77777777" w:rsidR="00FE2730" w:rsidRPr="00CC2A7A" w:rsidRDefault="00FE2730" w:rsidP="00322113">
            <w:r>
              <w:t>Suggestion by the researcher’s Graduate Committee.</w:t>
            </w:r>
          </w:p>
        </w:tc>
      </w:tr>
      <w:tr w:rsidR="00FE2730" w:rsidRPr="00FF22FA" w14:paraId="63738319" w14:textId="77777777" w:rsidTr="00322113">
        <w:tc>
          <w:tcPr>
            <w:tcW w:w="1830" w:type="dxa"/>
          </w:tcPr>
          <w:p w14:paraId="3623A2F6" w14:textId="77777777" w:rsidR="00FE2730" w:rsidRPr="00FF22FA" w:rsidRDefault="00FE2730" w:rsidP="00322113">
            <w:r>
              <w:t>12</w:t>
            </w:r>
          </w:p>
        </w:tc>
        <w:tc>
          <w:tcPr>
            <w:tcW w:w="4176" w:type="dxa"/>
          </w:tcPr>
          <w:p w14:paraId="102F9388" w14:textId="77777777" w:rsidR="00FE2730" w:rsidRPr="00FF22FA" w:rsidRDefault="00FE2730" w:rsidP="00322113">
            <w:r w:rsidRPr="00A44816">
              <w:t xml:space="preserve">How important is it for medical librarians to promote health literature </w:t>
            </w:r>
            <w:r>
              <w:t>to</w:t>
            </w:r>
            <w:r w:rsidRPr="00A44816">
              <w:t xml:space="preserve"> patients and family members?</w:t>
            </w:r>
          </w:p>
        </w:tc>
        <w:tc>
          <w:tcPr>
            <w:tcW w:w="3339" w:type="dxa"/>
          </w:tcPr>
          <w:p w14:paraId="0C3B8BEC" w14:textId="77777777" w:rsidR="00FE2730" w:rsidRPr="00CC2A7A" w:rsidRDefault="00FE2730" w:rsidP="00322113">
            <w:r>
              <w:t xml:space="preserve"> </w:t>
            </w:r>
            <w:r w:rsidRPr="00E141E5">
              <w:t>Eakin, 1980.</w:t>
            </w:r>
          </w:p>
        </w:tc>
      </w:tr>
      <w:tr w:rsidR="00FE2730" w:rsidRPr="00FF22FA" w14:paraId="7A7F8B35" w14:textId="77777777" w:rsidTr="00322113">
        <w:tc>
          <w:tcPr>
            <w:tcW w:w="1830" w:type="dxa"/>
          </w:tcPr>
          <w:p w14:paraId="61792FEB" w14:textId="77777777" w:rsidR="00FE2730" w:rsidRPr="00FF22FA" w:rsidRDefault="00FE2730" w:rsidP="00322113">
            <w:r>
              <w:t>13</w:t>
            </w:r>
          </w:p>
        </w:tc>
        <w:tc>
          <w:tcPr>
            <w:tcW w:w="4176" w:type="dxa"/>
          </w:tcPr>
          <w:p w14:paraId="01304269" w14:textId="77777777" w:rsidR="00FE2730" w:rsidRPr="00FF22FA" w:rsidRDefault="00FE2730" w:rsidP="00322113">
            <w:r w:rsidRPr="00A44816">
              <w:t>If you believe it is important, why do you believe this? (Please select one or more answers.)</w:t>
            </w:r>
          </w:p>
        </w:tc>
        <w:tc>
          <w:tcPr>
            <w:tcW w:w="3339" w:type="dxa"/>
          </w:tcPr>
          <w:p w14:paraId="3370692C" w14:textId="77777777" w:rsidR="00FE2730" w:rsidRPr="00FF22FA" w:rsidRDefault="00FE2730" w:rsidP="00322113">
            <w:r w:rsidRPr="00E141E5">
              <w:t>Written by the researcher to satisfy the research study’s major purpose.</w:t>
            </w:r>
          </w:p>
        </w:tc>
      </w:tr>
      <w:tr w:rsidR="00FE2730" w:rsidRPr="00FF22FA" w14:paraId="7720A34A" w14:textId="77777777" w:rsidTr="00322113">
        <w:tc>
          <w:tcPr>
            <w:tcW w:w="1830" w:type="dxa"/>
          </w:tcPr>
          <w:p w14:paraId="0A0C6DE0" w14:textId="77777777" w:rsidR="00FE2730" w:rsidRPr="00FF22FA" w:rsidRDefault="00FE2730" w:rsidP="00322113">
            <w:r>
              <w:t>14</w:t>
            </w:r>
          </w:p>
        </w:tc>
        <w:tc>
          <w:tcPr>
            <w:tcW w:w="4176" w:type="dxa"/>
          </w:tcPr>
          <w:p w14:paraId="19DFDEC1" w14:textId="77777777" w:rsidR="00FE2730" w:rsidRPr="00FF22FA" w:rsidRDefault="00FE2730" w:rsidP="00322113">
            <w:r w:rsidRPr="00A44816">
              <w:t>If you believe it is not important, why do you believe this? (Please select one or more answers.)</w:t>
            </w:r>
          </w:p>
        </w:tc>
        <w:tc>
          <w:tcPr>
            <w:tcW w:w="3339" w:type="dxa"/>
          </w:tcPr>
          <w:p w14:paraId="3C714451" w14:textId="77777777" w:rsidR="00FE2730" w:rsidRDefault="00FE2730" w:rsidP="00322113">
            <w:r w:rsidRPr="00E141E5">
              <w:t xml:space="preserve">Lagu, 2008; Miller, 2008.  </w:t>
            </w:r>
          </w:p>
          <w:p w14:paraId="6056A5B9" w14:textId="77777777" w:rsidR="00FE2730" w:rsidRPr="00FF22FA" w:rsidRDefault="00FE2730" w:rsidP="00322113">
            <w:r w:rsidRPr="00E141E5">
              <w:t>Primarily written by the researcher to satisfy the research study’s major purpose.</w:t>
            </w:r>
          </w:p>
        </w:tc>
      </w:tr>
      <w:tr w:rsidR="00FE2730" w:rsidRPr="00FF22FA" w14:paraId="4576504D" w14:textId="77777777" w:rsidTr="00322113">
        <w:tc>
          <w:tcPr>
            <w:tcW w:w="1830" w:type="dxa"/>
          </w:tcPr>
          <w:p w14:paraId="3A253C1A" w14:textId="77777777" w:rsidR="00FE2730" w:rsidRDefault="00FE2730" w:rsidP="00322113">
            <w:r>
              <w:t>15</w:t>
            </w:r>
          </w:p>
        </w:tc>
        <w:tc>
          <w:tcPr>
            <w:tcW w:w="4176" w:type="dxa"/>
          </w:tcPr>
          <w:p w14:paraId="417F92C7" w14:textId="77777777" w:rsidR="00FE2730" w:rsidRPr="002C4FDA" w:rsidRDefault="00FE2730" w:rsidP="00322113">
            <w:r w:rsidRPr="00A44816">
              <w:t xml:space="preserve">What channels do you believe these medical librarians should utilize to distribute medical literature to the public?    </w:t>
            </w:r>
          </w:p>
        </w:tc>
        <w:tc>
          <w:tcPr>
            <w:tcW w:w="3339" w:type="dxa"/>
          </w:tcPr>
          <w:p w14:paraId="562EB442" w14:textId="77777777" w:rsidR="00FE2730" w:rsidRPr="00E141E5" w:rsidRDefault="00FE2730" w:rsidP="00322113">
            <w:r w:rsidRPr="00E141E5">
              <w:t>Eakin, 1980; Cobus, 2008</w:t>
            </w:r>
            <w:r>
              <w:t>;</w:t>
            </w:r>
          </w:p>
          <w:p w14:paraId="58C62B41" w14:textId="77777777" w:rsidR="00FE2730" w:rsidRPr="00FF22FA" w:rsidRDefault="00FE2730" w:rsidP="00322113">
            <w:r w:rsidRPr="00E141E5">
              <w:t>Joseph, 2018</w:t>
            </w:r>
            <w:r>
              <w:t>,</w:t>
            </w:r>
          </w:p>
        </w:tc>
      </w:tr>
    </w:tbl>
    <w:p w14:paraId="59C7994A" w14:textId="0250BCB8" w:rsidR="002B0024" w:rsidRDefault="002B0024" w:rsidP="00350562">
      <w:pPr>
        <w:pStyle w:val="Heading3"/>
        <w:spacing w:before="0" w:after="0"/>
      </w:pPr>
      <w:bookmarkStart w:id="29" w:name="_Appendix_F:_Table"/>
      <w:bookmarkEnd w:id="29"/>
      <w:r>
        <w:lastRenderedPageBreak/>
        <w:t xml:space="preserve">Appendix F: </w:t>
      </w:r>
      <w:r w:rsidRPr="00371E67">
        <w:t>Table 3.</w:t>
      </w:r>
      <w:r w:rsidR="004A44C1">
        <w:t>4</w:t>
      </w:r>
      <w:r w:rsidR="00350562">
        <w:t>.</w:t>
      </w:r>
    </w:p>
    <w:p w14:paraId="6E6496E3" w14:textId="77777777" w:rsidR="00350562" w:rsidRPr="00350562" w:rsidRDefault="00350562" w:rsidP="00350562"/>
    <w:p w14:paraId="3D01ADB4" w14:textId="5E7170CB" w:rsidR="00FE2730" w:rsidRDefault="00FE2730" w:rsidP="002E5E4C">
      <w:pPr>
        <w:spacing w:line="360" w:lineRule="auto"/>
        <w:jc w:val="both"/>
      </w:pPr>
      <w:r w:rsidRPr="00350562">
        <w:rPr>
          <w:b/>
          <w:bCs/>
        </w:rPr>
        <w:t>Table 3.4.</w:t>
      </w:r>
      <w:r w:rsidRPr="00EA18D2">
        <w:t xml:space="preserve"> </w:t>
      </w:r>
      <w:r>
        <w:t>Sources</w:t>
      </w:r>
      <w:r w:rsidRPr="00EA18D2">
        <w:t xml:space="preserve"> for demographic questions </w:t>
      </w:r>
    </w:p>
    <w:tbl>
      <w:tblPr>
        <w:tblStyle w:val="TableGrid"/>
        <w:tblW w:w="9345" w:type="dxa"/>
        <w:tblLook w:val="04A0" w:firstRow="1" w:lastRow="0" w:firstColumn="1" w:lastColumn="0" w:noHBand="0" w:noVBand="1"/>
      </w:tblPr>
      <w:tblGrid>
        <w:gridCol w:w="1830"/>
        <w:gridCol w:w="4176"/>
        <w:gridCol w:w="3339"/>
      </w:tblGrid>
      <w:tr w:rsidR="00FE2730" w:rsidRPr="00EA18D2" w14:paraId="2ADA93A1" w14:textId="77777777" w:rsidTr="00322113">
        <w:tc>
          <w:tcPr>
            <w:tcW w:w="1830" w:type="dxa"/>
          </w:tcPr>
          <w:p w14:paraId="0471B91F" w14:textId="77777777" w:rsidR="00FE2730" w:rsidRPr="00EA18D2" w:rsidRDefault="00FE2730" w:rsidP="00350562">
            <w:pPr>
              <w:rPr>
                <w:b/>
              </w:rPr>
            </w:pPr>
            <w:r w:rsidRPr="00EA18D2">
              <w:rPr>
                <w:b/>
              </w:rPr>
              <w:t>Questionnaire Number</w:t>
            </w:r>
          </w:p>
        </w:tc>
        <w:tc>
          <w:tcPr>
            <w:tcW w:w="4176" w:type="dxa"/>
          </w:tcPr>
          <w:p w14:paraId="19D78EDD" w14:textId="77777777" w:rsidR="00FE2730" w:rsidRPr="00EA18D2" w:rsidRDefault="00FE2730" w:rsidP="00350562">
            <w:pPr>
              <w:rPr>
                <w:b/>
              </w:rPr>
            </w:pPr>
            <w:r w:rsidRPr="00EA18D2">
              <w:rPr>
                <w:b/>
              </w:rPr>
              <w:t>Question</w:t>
            </w:r>
          </w:p>
        </w:tc>
        <w:tc>
          <w:tcPr>
            <w:tcW w:w="3339" w:type="dxa"/>
          </w:tcPr>
          <w:p w14:paraId="7D907B64" w14:textId="77777777" w:rsidR="00FE2730" w:rsidRPr="00EA18D2" w:rsidRDefault="00FE2730" w:rsidP="00350562">
            <w:pPr>
              <w:rPr>
                <w:b/>
              </w:rPr>
            </w:pPr>
            <w:r w:rsidRPr="00EA18D2">
              <w:rPr>
                <w:b/>
              </w:rPr>
              <w:t>Source(s)</w:t>
            </w:r>
          </w:p>
        </w:tc>
      </w:tr>
      <w:tr w:rsidR="00FE2730" w:rsidRPr="00EA18D2" w14:paraId="06C742C3" w14:textId="77777777" w:rsidTr="00322113">
        <w:tc>
          <w:tcPr>
            <w:tcW w:w="1830" w:type="dxa"/>
          </w:tcPr>
          <w:p w14:paraId="1E5E5B56" w14:textId="77777777" w:rsidR="00FE2730" w:rsidRPr="00EA18D2" w:rsidRDefault="00FE2730" w:rsidP="00322113">
            <w:r w:rsidRPr="00EA18D2">
              <w:t>1</w:t>
            </w:r>
            <w:r>
              <w:t>7</w:t>
            </w:r>
          </w:p>
        </w:tc>
        <w:tc>
          <w:tcPr>
            <w:tcW w:w="4176" w:type="dxa"/>
          </w:tcPr>
          <w:p w14:paraId="24E2AF89" w14:textId="77777777" w:rsidR="00FE2730" w:rsidRPr="00EA18D2" w:rsidRDefault="00FE2730" w:rsidP="00322113">
            <w:r w:rsidRPr="00EA18D2">
              <w:t>What is your race?</w:t>
            </w:r>
            <w:r>
              <w:t xml:space="preserve"> </w:t>
            </w:r>
          </w:p>
        </w:tc>
        <w:tc>
          <w:tcPr>
            <w:tcW w:w="3339" w:type="dxa"/>
          </w:tcPr>
          <w:p w14:paraId="2774E493" w14:textId="77777777" w:rsidR="00FE2730" w:rsidRDefault="00FE2730" w:rsidP="00322113">
            <w:r w:rsidRPr="00EA18D2">
              <w:t>‎</w:t>
            </w:r>
            <w:r>
              <w:t>ITHAKA S+R, 2021</w:t>
            </w:r>
          </w:p>
          <w:p w14:paraId="4A71B205" w14:textId="77777777" w:rsidR="00FE2730" w:rsidRPr="00EA18D2" w:rsidRDefault="00FE2730" w:rsidP="00322113">
            <w:r w:rsidRPr="00EA18D2">
              <w:t>Inclusion, Diversity, and Equity</w:t>
            </w:r>
            <w:r>
              <w:t>.</w:t>
            </w:r>
          </w:p>
        </w:tc>
      </w:tr>
      <w:tr w:rsidR="00FE2730" w:rsidRPr="00EA18D2" w14:paraId="38E9D4A9" w14:textId="77777777" w:rsidTr="00322113">
        <w:tc>
          <w:tcPr>
            <w:tcW w:w="1830" w:type="dxa"/>
          </w:tcPr>
          <w:p w14:paraId="2558D742" w14:textId="77777777" w:rsidR="00FE2730" w:rsidRPr="00EA18D2" w:rsidRDefault="00FE2730" w:rsidP="00322113">
            <w:r>
              <w:t>18</w:t>
            </w:r>
          </w:p>
        </w:tc>
        <w:tc>
          <w:tcPr>
            <w:tcW w:w="4176" w:type="dxa"/>
          </w:tcPr>
          <w:p w14:paraId="5C46BD17" w14:textId="77777777" w:rsidR="00FE2730" w:rsidRPr="00EA18D2" w:rsidRDefault="00FE2730" w:rsidP="00322113">
            <w:r w:rsidRPr="00EA18D2">
              <w:t>Are you of Hispanic or Latino origin?</w:t>
            </w:r>
          </w:p>
        </w:tc>
        <w:tc>
          <w:tcPr>
            <w:tcW w:w="3339" w:type="dxa"/>
          </w:tcPr>
          <w:p w14:paraId="20D10B73" w14:textId="77777777" w:rsidR="00FE2730" w:rsidRDefault="00FE2730" w:rsidP="00322113">
            <w:r w:rsidRPr="00EA18D2">
              <w:t>‎</w:t>
            </w:r>
            <w:r>
              <w:t>ITHAKA S+R, 2021</w:t>
            </w:r>
          </w:p>
          <w:p w14:paraId="0EB10A6E" w14:textId="77777777" w:rsidR="00FE2730" w:rsidRPr="00EA18D2" w:rsidRDefault="00FE2730" w:rsidP="00322113">
            <w:r w:rsidRPr="00EA18D2">
              <w:t>Inclusion, Diversity, and Equity</w:t>
            </w:r>
            <w:r>
              <w:t>.</w:t>
            </w:r>
          </w:p>
        </w:tc>
      </w:tr>
      <w:tr w:rsidR="00FE2730" w:rsidRPr="00EA18D2" w14:paraId="14C0BEE1" w14:textId="77777777" w:rsidTr="00322113">
        <w:tc>
          <w:tcPr>
            <w:tcW w:w="1830" w:type="dxa"/>
          </w:tcPr>
          <w:p w14:paraId="707FC2D2" w14:textId="0FAE350B" w:rsidR="00FE2730" w:rsidRPr="00EA18D2" w:rsidRDefault="002B0024" w:rsidP="00322113">
            <w:r>
              <w:t>19</w:t>
            </w:r>
          </w:p>
        </w:tc>
        <w:tc>
          <w:tcPr>
            <w:tcW w:w="4176" w:type="dxa"/>
          </w:tcPr>
          <w:p w14:paraId="7061F749" w14:textId="77777777" w:rsidR="00FE2730" w:rsidRPr="00EA18D2" w:rsidRDefault="00FE2730" w:rsidP="00322113">
            <w:r>
              <w:t>With what gender do you identify?</w:t>
            </w:r>
          </w:p>
        </w:tc>
        <w:tc>
          <w:tcPr>
            <w:tcW w:w="3339" w:type="dxa"/>
          </w:tcPr>
          <w:p w14:paraId="7958953D" w14:textId="77777777" w:rsidR="00FE2730" w:rsidRDefault="00FE2730" w:rsidP="00322113">
            <w:r w:rsidRPr="00EA18D2">
              <w:t>‎</w:t>
            </w:r>
            <w:r>
              <w:t>ITHAKA S+R, 2021</w:t>
            </w:r>
            <w:r w:rsidRPr="00EA18D2">
              <w:t xml:space="preserve"> </w:t>
            </w:r>
          </w:p>
          <w:p w14:paraId="566250C0" w14:textId="77777777" w:rsidR="00FE2730" w:rsidRPr="00EA18D2" w:rsidRDefault="00FE2730" w:rsidP="00322113">
            <w:r w:rsidRPr="00EA18D2">
              <w:t>Inclusion, Diversity, and Equity</w:t>
            </w:r>
            <w:r>
              <w:t>.</w:t>
            </w:r>
          </w:p>
        </w:tc>
      </w:tr>
      <w:tr w:rsidR="00FE2730" w:rsidRPr="00EA18D2" w14:paraId="75D0B8B5" w14:textId="77777777" w:rsidTr="00322113">
        <w:tc>
          <w:tcPr>
            <w:tcW w:w="1830" w:type="dxa"/>
          </w:tcPr>
          <w:p w14:paraId="41676B25" w14:textId="08D5A13C" w:rsidR="00FE2730" w:rsidRPr="00EA18D2" w:rsidRDefault="00FE2730" w:rsidP="00322113">
            <w:r>
              <w:t>2</w:t>
            </w:r>
            <w:r w:rsidR="002B0024">
              <w:t>0</w:t>
            </w:r>
          </w:p>
        </w:tc>
        <w:tc>
          <w:tcPr>
            <w:tcW w:w="4176" w:type="dxa"/>
          </w:tcPr>
          <w:p w14:paraId="37864721" w14:textId="77777777" w:rsidR="00FE2730" w:rsidRPr="00EA18D2" w:rsidRDefault="00FE2730" w:rsidP="00322113">
            <w:r w:rsidRPr="00A51780">
              <w:t>What is the highest level of school you have completed or the highest degree you have received?</w:t>
            </w:r>
          </w:p>
        </w:tc>
        <w:tc>
          <w:tcPr>
            <w:tcW w:w="3339" w:type="dxa"/>
          </w:tcPr>
          <w:p w14:paraId="35638AEA" w14:textId="77777777" w:rsidR="00FE2730" w:rsidRDefault="00FE2730" w:rsidP="00322113">
            <w:r>
              <w:t>ITHAKA S+R, 2021</w:t>
            </w:r>
          </w:p>
          <w:p w14:paraId="46D50940" w14:textId="77777777" w:rsidR="00FE2730" w:rsidRPr="00EA18D2" w:rsidRDefault="00FE2730" w:rsidP="00322113">
            <w:r w:rsidRPr="00EA18D2">
              <w:t>Inclusion, Diversity, and Equity</w:t>
            </w:r>
            <w:r>
              <w:t>.</w:t>
            </w:r>
          </w:p>
        </w:tc>
      </w:tr>
    </w:tbl>
    <w:p w14:paraId="634AFD80" w14:textId="77777777" w:rsidR="00FE2730" w:rsidRDefault="00FE2730" w:rsidP="00FE2730">
      <w:pPr>
        <w:spacing w:line="360" w:lineRule="auto"/>
        <w:jc w:val="both"/>
      </w:pPr>
    </w:p>
    <w:p w14:paraId="4EEBFA2E" w14:textId="77777777" w:rsidR="00FE2730" w:rsidRDefault="00FE2730" w:rsidP="00FE2730">
      <w:pPr>
        <w:spacing w:line="360" w:lineRule="auto"/>
        <w:jc w:val="both"/>
      </w:pPr>
    </w:p>
    <w:p w14:paraId="4DE99904" w14:textId="77777777" w:rsidR="00FE2730" w:rsidRDefault="00FE2730" w:rsidP="00FE2730">
      <w:pPr>
        <w:pStyle w:val="Footer"/>
        <w:numPr>
          <w:ilvl w:val="12"/>
          <w:numId w:val="0"/>
        </w:numPr>
        <w:spacing w:line="360" w:lineRule="auto"/>
        <w:jc w:val="both"/>
      </w:pPr>
    </w:p>
    <w:p w14:paraId="15A01449" w14:textId="77777777" w:rsidR="00FE2730" w:rsidRDefault="00FE2730" w:rsidP="00FE2730">
      <w:pPr>
        <w:pStyle w:val="Footer"/>
        <w:numPr>
          <w:ilvl w:val="12"/>
          <w:numId w:val="0"/>
        </w:numPr>
        <w:spacing w:line="360" w:lineRule="auto"/>
        <w:jc w:val="both"/>
      </w:pPr>
    </w:p>
    <w:p w14:paraId="3936E23A" w14:textId="77777777" w:rsidR="00FE2730" w:rsidRDefault="00FE2730" w:rsidP="00FE2730">
      <w:pPr>
        <w:pStyle w:val="Footer"/>
        <w:numPr>
          <w:ilvl w:val="12"/>
          <w:numId w:val="0"/>
        </w:numPr>
        <w:spacing w:line="360" w:lineRule="auto"/>
        <w:jc w:val="both"/>
      </w:pPr>
    </w:p>
    <w:p w14:paraId="09919D45" w14:textId="77777777" w:rsidR="00FE2730" w:rsidRDefault="00FE2730" w:rsidP="00FE2730">
      <w:pPr>
        <w:pStyle w:val="Footer"/>
        <w:numPr>
          <w:ilvl w:val="12"/>
          <w:numId w:val="0"/>
        </w:numPr>
        <w:spacing w:line="360" w:lineRule="auto"/>
        <w:jc w:val="both"/>
      </w:pPr>
    </w:p>
    <w:p w14:paraId="324B1D82" w14:textId="77777777" w:rsidR="00FE2730" w:rsidRDefault="00FE2730" w:rsidP="00FE2730">
      <w:pPr>
        <w:pStyle w:val="Footer"/>
        <w:numPr>
          <w:ilvl w:val="12"/>
          <w:numId w:val="0"/>
        </w:numPr>
        <w:spacing w:line="360" w:lineRule="auto"/>
        <w:jc w:val="both"/>
      </w:pPr>
    </w:p>
    <w:p w14:paraId="06B7DBF9" w14:textId="77777777" w:rsidR="00FE2730" w:rsidRDefault="00FE2730" w:rsidP="00FE2730">
      <w:pPr>
        <w:pStyle w:val="Footer"/>
        <w:numPr>
          <w:ilvl w:val="12"/>
          <w:numId w:val="0"/>
        </w:numPr>
        <w:spacing w:line="360" w:lineRule="auto"/>
        <w:jc w:val="both"/>
      </w:pPr>
    </w:p>
    <w:p w14:paraId="567E8778" w14:textId="77777777" w:rsidR="00FE2730" w:rsidRDefault="00FE2730" w:rsidP="00FE2730">
      <w:pPr>
        <w:pStyle w:val="Footer"/>
        <w:numPr>
          <w:ilvl w:val="12"/>
          <w:numId w:val="0"/>
        </w:numPr>
        <w:spacing w:line="360" w:lineRule="auto"/>
        <w:jc w:val="both"/>
      </w:pPr>
    </w:p>
    <w:p w14:paraId="4F1FE048" w14:textId="77777777" w:rsidR="00FE2730" w:rsidRDefault="00FE2730" w:rsidP="00FE2730">
      <w:pPr>
        <w:pStyle w:val="Footer"/>
        <w:numPr>
          <w:ilvl w:val="12"/>
          <w:numId w:val="0"/>
        </w:numPr>
        <w:spacing w:line="360" w:lineRule="auto"/>
        <w:jc w:val="both"/>
      </w:pPr>
    </w:p>
    <w:p w14:paraId="14EC1442" w14:textId="77777777" w:rsidR="00FE2730" w:rsidRDefault="00FE2730" w:rsidP="00FE2730">
      <w:pPr>
        <w:pStyle w:val="Footer"/>
        <w:numPr>
          <w:ilvl w:val="12"/>
          <w:numId w:val="0"/>
        </w:numPr>
        <w:spacing w:line="360" w:lineRule="auto"/>
        <w:jc w:val="both"/>
      </w:pPr>
    </w:p>
    <w:p w14:paraId="3FD1E33F" w14:textId="77777777" w:rsidR="00FE2730" w:rsidRDefault="00FE2730" w:rsidP="00FE2730">
      <w:pPr>
        <w:pStyle w:val="Footer"/>
        <w:numPr>
          <w:ilvl w:val="12"/>
          <w:numId w:val="0"/>
        </w:numPr>
        <w:spacing w:line="360" w:lineRule="auto"/>
        <w:jc w:val="both"/>
      </w:pPr>
    </w:p>
    <w:p w14:paraId="7207B55C" w14:textId="77777777" w:rsidR="00FE2730" w:rsidRDefault="00FE2730" w:rsidP="00FE2730">
      <w:pPr>
        <w:pStyle w:val="Footer"/>
        <w:numPr>
          <w:ilvl w:val="12"/>
          <w:numId w:val="0"/>
        </w:numPr>
        <w:spacing w:line="360" w:lineRule="auto"/>
        <w:jc w:val="both"/>
      </w:pPr>
    </w:p>
    <w:p w14:paraId="2CC58395" w14:textId="77777777" w:rsidR="00FE2730" w:rsidRDefault="00FE2730" w:rsidP="00FE2730">
      <w:pPr>
        <w:pStyle w:val="Footer"/>
        <w:numPr>
          <w:ilvl w:val="12"/>
          <w:numId w:val="0"/>
        </w:numPr>
        <w:spacing w:line="360" w:lineRule="auto"/>
        <w:jc w:val="both"/>
      </w:pPr>
    </w:p>
    <w:p w14:paraId="3055BA08" w14:textId="77777777" w:rsidR="00FE2730" w:rsidRDefault="00FE2730" w:rsidP="00FE2730">
      <w:pPr>
        <w:pStyle w:val="Footer"/>
        <w:numPr>
          <w:ilvl w:val="12"/>
          <w:numId w:val="0"/>
        </w:numPr>
        <w:spacing w:line="360" w:lineRule="auto"/>
        <w:jc w:val="both"/>
      </w:pPr>
    </w:p>
    <w:p w14:paraId="63CE82A5" w14:textId="628DEAF4" w:rsidR="00FA104C" w:rsidRDefault="00FA104C">
      <w:r>
        <w:br w:type="page"/>
      </w:r>
    </w:p>
    <w:p w14:paraId="0476E78F" w14:textId="66AC7860" w:rsidR="00FE2730" w:rsidRDefault="004A44C1" w:rsidP="00FA104C">
      <w:pPr>
        <w:pStyle w:val="Heading3"/>
        <w:numPr>
          <w:ilvl w:val="12"/>
          <w:numId w:val="0"/>
        </w:numPr>
        <w:spacing w:before="0" w:after="0"/>
      </w:pPr>
      <w:bookmarkStart w:id="30" w:name="_Appendix_G:_Table"/>
      <w:bookmarkEnd w:id="30"/>
      <w:r>
        <w:lastRenderedPageBreak/>
        <w:t xml:space="preserve">Appendix G: </w:t>
      </w:r>
      <w:r w:rsidRPr="00371E67">
        <w:t>Table 3.</w:t>
      </w:r>
      <w:r>
        <w:t>5</w:t>
      </w:r>
      <w:r w:rsidR="00FA104C">
        <w:t>.</w:t>
      </w:r>
    </w:p>
    <w:p w14:paraId="0192E1C1" w14:textId="77777777" w:rsidR="00FA104C" w:rsidRPr="00FA104C" w:rsidRDefault="00FA104C" w:rsidP="00FA104C"/>
    <w:p w14:paraId="609E16D7" w14:textId="77777777" w:rsidR="00FE2730" w:rsidRDefault="00FE2730" w:rsidP="00FA104C">
      <w:pPr>
        <w:pStyle w:val="Footer"/>
        <w:numPr>
          <w:ilvl w:val="12"/>
          <w:numId w:val="0"/>
        </w:numPr>
        <w:spacing w:line="360" w:lineRule="auto"/>
        <w:jc w:val="both"/>
      </w:pPr>
      <w:r w:rsidRPr="00FA104C">
        <w:rPr>
          <w:b/>
          <w:bCs/>
        </w:rPr>
        <w:t>Table 3.5.</w:t>
      </w:r>
      <w:r w:rsidRPr="009D22BE">
        <w:t xml:space="preserve"> </w:t>
      </w:r>
      <w:r>
        <w:t>Sources</w:t>
      </w:r>
      <w:r w:rsidRPr="009D22BE">
        <w:t xml:space="preserve"> for </w:t>
      </w:r>
      <w:r>
        <w:t>attention check(s)</w:t>
      </w:r>
      <w:r w:rsidRPr="009D22BE">
        <w:t xml:space="preserve"> questions</w:t>
      </w:r>
    </w:p>
    <w:tbl>
      <w:tblPr>
        <w:tblStyle w:val="TableGrid"/>
        <w:tblW w:w="9345" w:type="dxa"/>
        <w:tblLook w:val="04A0" w:firstRow="1" w:lastRow="0" w:firstColumn="1" w:lastColumn="0" w:noHBand="0" w:noVBand="1"/>
      </w:tblPr>
      <w:tblGrid>
        <w:gridCol w:w="1830"/>
        <w:gridCol w:w="4176"/>
        <w:gridCol w:w="3339"/>
      </w:tblGrid>
      <w:tr w:rsidR="00FE2730" w:rsidRPr="009F7E16" w14:paraId="4F69D5E9" w14:textId="77777777" w:rsidTr="00322113">
        <w:tc>
          <w:tcPr>
            <w:tcW w:w="1830" w:type="dxa"/>
          </w:tcPr>
          <w:p w14:paraId="27A74643" w14:textId="77777777" w:rsidR="00FE2730" w:rsidRPr="009F7E16" w:rsidRDefault="00FE2730" w:rsidP="00322113">
            <w:pPr>
              <w:rPr>
                <w:b/>
              </w:rPr>
            </w:pPr>
            <w:r w:rsidRPr="009F7E16">
              <w:rPr>
                <w:b/>
              </w:rPr>
              <w:t>Questionnaire Number</w:t>
            </w:r>
          </w:p>
        </w:tc>
        <w:tc>
          <w:tcPr>
            <w:tcW w:w="4176" w:type="dxa"/>
          </w:tcPr>
          <w:p w14:paraId="573F2DEA" w14:textId="77777777" w:rsidR="00FE2730" w:rsidRPr="009F7E16" w:rsidRDefault="00FE2730" w:rsidP="00322113">
            <w:pPr>
              <w:rPr>
                <w:b/>
              </w:rPr>
            </w:pPr>
            <w:r w:rsidRPr="009F7E16">
              <w:rPr>
                <w:b/>
              </w:rPr>
              <w:t>Question</w:t>
            </w:r>
          </w:p>
        </w:tc>
        <w:tc>
          <w:tcPr>
            <w:tcW w:w="3339" w:type="dxa"/>
          </w:tcPr>
          <w:p w14:paraId="2DD13EFA" w14:textId="77777777" w:rsidR="00FE2730" w:rsidRPr="009F7E16" w:rsidRDefault="00FE2730" w:rsidP="00322113">
            <w:pPr>
              <w:rPr>
                <w:b/>
              </w:rPr>
            </w:pPr>
            <w:r w:rsidRPr="009F7E16">
              <w:rPr>
                <w:b/>
              </w:rPr>
              <w:t>Source(s)</w:t>
            </w:r>
          </w:p>
        </w:tc>
      </w:tr>
      <w:tr w:rsidR="00FE2730" w:rsidRPr="009F7E16" w14:paraId="17E0EE24" w14:textId="77777777" w:rsidTr="00322113">
        <w:tc>
          <w:tcPr>
            <w:tcW w:w="1830" w:type="dxa"/>
          </w:tcPr>
          <w:p w14:paraId="2A40245C" w14:textId="77777777" w:rsidR="00FE2730" w:rsidRPr="009F7E16" w:rsidRDefault="00FE2730" w:rsidP="00322113">
            <w:r>
              <w:t>6</w:t>
            </w:r>
          </w:p>
        </w:tc>
        <w:tc>
          <w:tcPr>
            <w:tcW w:w="4176" w:type="dxa"/>
          </w:tcPr>
          <w:p w14:paraId="79BFB9A8" w14:textId="77777777" w:rsidR="00FE2730" w:rsidRPr="009F7E16" w:rsidRDefault="00FE2730" w:rsidP="00322113">
            <w:r w:rsidRPr="00C85B07">
              <w:t>If you are actively engaged in this survey instrument, please select “Strongly Agree.”</w:t>
            </w:r>
          </w:p>
        </w:tc>
        <w:tc>
          <w:tcPr>
            <w:tcW w:w="3339" w:type="dxa"/>
          </w:tcPr>
          <w:p w14:paraId="4B4252DF" w14:textId="77777777" w:rsidR="00FE2730" w:rsidRDefault="00FE2730" w:rsidP="00322113">
            <w:r w:rsidRPr="009F7E16">
              <w:t>‎</w:t>
            </w:r>
            <w:r>
              <w:t>Abbey &amp; Meloy, 2017</w:t>
            </w:r>
          </w:p>
          <w:p w14:paraId="4A722421" w14:textId="77777777" w:rsidR="00FE2730" w:rsidRPr="009F7E16" w:rsidRDefault="00FE2730" w:rsidP="00322113">
            <w:r>
              <w:t xml:space="preserve">Suggestion by the OIT Statistical Consultant. </w:t>
            </w:r>
          </w:p>
        </w:tc>
      </w:tr>
      <w:tr w:rsidR="00FE2730" w:rsidRPr="009F7E16" w14:paraId="174EC767" w14:textId="77777777" w:rsidTr="00322113">
        <w:tc>
          <w:tcPr>
            <w:tcW w:w="1830" w:type="dxa"/>
          </w:tcPr>
          <w:p w14:paraId="2B1CA0FD" w14:textId="77777777" w:rsidR="00FE2730" w:rsidRDefault="00FE2730" w:rsidP="00322113">
            <w:r>
              <w:t>16</w:t>
            </w:r>
          </w:p>
        </w:tc>
        <w:tc>
          <w:tcPr>
            <w:tcW w:w="4176" w:type="dxa"/>
          </w:tcPr>
          <w:p w14:paraId="0458CF73" w14:textId="77777777" w:rsidR="00FE2730" w:rsidRPr="00C85B07" w:rsidRDefault="00FE2730" w:rsidP="00322113">
            <w:r w:rsidRPr="00C85B07">
              <w:t>If you are actively engaged in this survey instrument, please select “Agree.”</w:t>
            </w:r>
          </w:p>
        </w:tc>
        <w:tc>
          <w:tcPr>
            <w:tcW w:w="3339" w:type="dxa"/>
          </w:tcPr>
          <w:p w14:paraId="5E1B1178" w14:textId="77777777" w:rsidR="00FE2730" w:rsidRDefault="00FE2730" w:rsidP="00322113">
            <w:r w:rsidRPr="009F7E16">
              <w:t>‎</w:t>
            </w:r>
            <w:r>
              <w:t>Abbey &amp; Meloy, 2017</w:t>
            </w:r>
          </w:p>
          <w:p w14:paraId="4F7A0641" w14:textId="77777777" w:rsidR="00FE2730" w:rsidRPr="009F7E16" w:rsidRDefault="00FE2730" w:rsidP="00322113">
            <w:r>
              <w:t xml:space="preserve">Suggestion by the OIT Statistical Consultant. </w:t>
            </w:r>
          </w:p>
        </w:tc>
      </w:tr>
    </w:tbl>
    <w:p w14:paraId="44448173" w14:textId="77777777" w:rsidR="00FE2730" w:rsidRDefault="00FE2730" w:rsidP="00FE2730">
      <w:pPr>
        <w:spacing w:line="360" w:lineRule="auto"/>
      </w:pPr>
    </w:p>
    <w:p w14:paraId="1326FA1D" w14:textId="77777777" w:rsidR="00FE2730" w:rsidRPr="00205537" w:rsidRDefault="00FE2730" w:rsidP="00FE2730">
      <w:pPr>
        <w:spacing w:line="360" w:lineRule="auto"/>
        <w:jc w:val="both"/>
      </w:pPr>
    </w:p>
    <w:p w14:paraId="5955DC23" w14:textId="77777777" w:rsidR="00FE2730" w:rsidRDefault="00FE2730" w:rsidP="00FE2730">
      <w:pPr>
        <w:pStyle w:val="Footer"/>
        <w:numPr>
          <w:ilvl w:val="12"/>
          <w:numId w:val="0"/>
        </w:numPr>
        <w:spacing w:line="360" w:lineRule="auto"/>
        <w:jc w:val="both"/>
        <w:rPr>
          <w:b/>
        </w:rPr>
      </w:pPr>
    </w:p>
    <w:p w14:paraId="4DEB0DFF" w14:textId="77777777" w:rsidR="00FE2730" w:rsidRDefault="00FE2730" w:rsidP="00FE2730">
      <w:pPr>
        <w:pStyle w:val="Footer"/>
        <w:numPr>
          <w:ilvl w:val="12"/>
          <w:numId w:val="0"/>
        </w:numPr>
        <w:spacing w:line="360" w:lineRule="auto"/>
        <w:jc w:val="both"/>
        <w:rPr>
          <w:b/>
        </w:rPr>
      </w:pPr>
    </w:p>
    <w:p w14:paraId="4D84BCF6" w14:textId="77777777" w:rsidR="00FE2730" w:rsidRDefault="00FE2730" w:rsidP="00FE2730">
      <w:pPr>
        <w:pStyle w:val="Footer"/>
        <w:numPr>
          <w:ilvl w:val="12"/>
          <w:numId w:val="0"/>
        </w:numPr>
        <w:spacing w:line="360" w:lineRule="auto"/>
        <w:jc w:val="both"/>
        <w:rPr>
          <w:b/>
        </w:rPr>
      </w:pPr>
    </w:p>
    <w:p w14:paraId="78521496" w14:textId="77777777" w:rsidR="00FE2730" w:rsidRDefault="00FE2730" w:rsidP="00FE2730">
      <w:pPr>
        <w:pStyle w:val="Footer"/>
        <w:numPr>
          <w:ilvl w:val="12"/>
          <w:numId w:val="0"/>
        </w:numPr>
        <w:spacing w:line="360" w:lineRule="auto"/>
        <w:jc w:val="both"/>
        <w:rPr>
          <w:b/>
        </w:rPr>
      </w:pPr>
    </w:p>
    <w:p w14:paraId="7FECBBEB" w14:textId="77777777" w:rsidR="00FE2730" w:rsidRDefault="00FE2730" w:rsidP="00FE2730">
      <w:pPr>
        <w:pStyle w:val="Footer"/>
        <w:numPr>
          <w:ilvl w:val="12"/>
          <w:numId w:val="0"/>
        </w:numPr>
        <w:spacing w:line="360" w:lineRule="auto"/>
        <w:jc w:val="both"/>
        <w:rPr>
          <w:b/>
        </w:rPr>
      </w:pPr>
    </w:p>
    <w:p w14:paraId="37F22946" w14:textId="77777777" w:rsidR="00FE2730" w:rsidRDefault="00FE2730" w:rsidP="00FE2730">
      <w:pPr>
        <w:pStyle w:val="Footer"/>
        <w:numPr>
          <w:ilvl w:val="12"/>
          <w:numId w:val="0"/>
        </w:numPr>
        <w:spacing w:line="360" w:lineRule="auto"/>
        <w:jc w:val="both"/>
        <w:rPr>
          <w:b/>
        </w:rPr>
      </w:pPr>
    </w:p>
    <w:p w14:paraId="6026227E" w14:textId="77777777" w:rsidR="00FE2730" w:rsidRDefault="00FE2730" w:rsidP="00FE2730">
      <w:pPr>
        <w:pStyle w:val="Footer"/>
        <w:numPr>
          <w:ilvl w:val="12"/>
          <w:numId w:val="0"/>
        </w:numPr>
        <w:spacing w:line="360" w:lineRule="auto"/>
        <w:jc w:val="both"/>
        <w:rPr>
          <w:b/>
        </w:rPr>
      </w:pPr>
    </w:p>
    <w:p w14:paraId="3206213A" w14:textId="77777777" w:rsidR="00FE2730" w:rsidRDefault="00FE2730" w:rsidP="00FE2730">
      <w:pPr>
        <w:pStyle w:val="Footer"/>
        <w:numPr>
          <w:ilvl w:val="12"/>
          <w:numId w:val="0"/>
        </w:numPr>
        <w:spacing w:line="360" w:lineRule="auto"/>
        <w:jc w:val="both"/>
        <w:rPr>
          <w:b/>
        </w:rPr>
      </w:pPr>
    </w:p>
    <w:p w14:paraId="303585AA" w14:textId="77777777" w:rsidR="00FE2730" w:rsidRDefault="00FE2730" w:rsidP="00FE2730">
      <w:pPr>
        <w:pStyle w:val="Footer"/>
        <w:numPr>
          <w:ilvl w:val="12"/>
          <w:numId w:val="0"/>
        </w:numPr>
        <w:spacing w:line="360" w:lineRule="auto"/>
        <w:jc w:val="both"/>
        <w:rPr>
          <w:b/>
        </w:rPr>
      </w:pPr>
    </w:p>
    <w:p w14:paraId="10558B33" w14:textId="77777777" w:rsidR="00FE2730" w:rsidRDefault="00FE2730" w:rsidP="00FE2730">
      <w:pPr>
        <w:pStyle w:val="Footer"/>
        <w:numPr>
          <w:ilvl w:val="12"/>
          <w:numId w:val="0"/>
        </w:numPr>
        <w:spacing w:line="360" w:lineRule="auto"/>
        <w:jc w:val="both"/>
        <w:rPr>
          <w:b/>
        </w:rPr>
      </w:pPr>
    </w:p>
    <w:p w14:paraId="3CC9DF19" w14:textId="77777777" w:rsidR="00FE2730" w:rsidRDefault="00FE2730" w:rsidP="00FE2730">
      <w:pPr>
        <w:pStyle w:val="Footer"/>
        <w:numPr>
          <w:ilvl w:val="12"/>
          <w:numId w:val="0"/>
        </w:numPr>
        <w:spacing w:line="360" w:lineRule="auto"/>
        <w:jc w:val="both"/>
        <w:rPr>
          <w:b/>
        </w:rPr>
      </w:pPr>
    </w:p>
    <w:p w14:paraId="27808512" w14:textId="77777777" w:rsidR="00FE2730" w:rsidRDefault="00FE2730" w:rsidP="00FE2730">
      <w:pPr>
        <w:pStyle w:val="Footer"/>
        <w:numPr>
          <w:ilvl w:val="12"/>
          <w:numId w:val="0"/>
        </w:numPr>
        <w:spacing w:line="360" w:lineRule="auto"/>
        <w:jc w:val="both"/>
        <w:rPr>
          <w:b/>
        </w:rPr>
      </w:pPr>
    </w:p>
    <w:p w14:paraId="59C34548" w14:textId="2643CCC8" w:rsidR="00C34FF5" w:rsidRDefault="00C34FF5" w:rsidP="00854532">
      <w:pPr>
        <w:ind w:firstLine="720"/>
      </w:pPr>
    </w:p>
    <w:p w14:paraId="07565650" w14:textId="77777777" w:rsidR="0072256D" w:rsidRDefault="0072256D">
      <w:r>
        <w:br w:type="page"/>
      </w:r>
    </w:p>
    <w:p w14:paraId="58CF7DC1" w14:textId="06FBF034" w:rsidR="00423526" w:rsidRDefault="00423526" w:rsidP="00423526">
      <w:pPr>
        <w:pStyle w:val="Heading3"/>
        <w:spacing w:before="0" w:after="0"/>
      </w:pPr>
      <w:bookmarkStart w:id="31" w:name="_Appendix_H:_Table"/>
      <w:bookmarkEnd w:id="31"/>
      <w:r>
        <w:lastRenderedPageBreak/>
        <w:t xml:space="preserve">Appendix H: </w:t>
      </w:r>
      <w:r w:rsidRPr="00371E67">
        <w:t xml:space="preserve">Table </w:t>
      </w:r>
      <w:r>
        <w:t>4.1</w:t>
      </w:r>
      <w:r w:rsidR="007E4335">
        <w:t>.</w:t>
      </w:r>
    </w:p>
    <w:p w14:paraId="5B2428EC" w14:textId="77777777" w:rsidR="00423526" w:rsidRPr="00423526" w:rsidRDefault="00423526" w:rsidP="00423526"/>
    <w:p w14:paraId="7C0A2D84" w14:textId="0A3ABA6F" w:rsidR="00FE2730" w:rsidRDefault="00FE2730" w:rsidP="00FE2730">
      <w:pPr>
        <w:spacing w:line="360" w:lineRule="auto"/>
      </w:pPr>
      <w:r w:rsidRPr="007E4335">
        <w:rPr>
          <w:b/>
          <w:bCs/>
        </w:rPr>
        <w:t>Table 4.1.</w:t>
      </w:r>
      <w:r>
        <w:t xml:space="preserve"> Alignment of research questions and questionnaire questions</w:t>
      </w:r>
    </w:p>
    <w:tbl>
      <w:tblPr>
        <w:tblStyle w:val="TableGrid"/>
        <w:tblW w:w="9345" w:type="dxa"/>
        <w:tblLook w:val="04A0" w:firstRow="1" w:lastRow="0" w:firstColumn="1" w:lastColumn="0" w:noHBand="0" w:noVBand="1"/>
      </w:tblPr>
      <w:tblGrid>
        <w:gridCol w:w="4940"/>
        <w:gridCol w:w="4405"/>
      </w:tblGrid>
      <w:tr w:rsidR="00FE2730" w:rsidRPr="005179BE" w14:paraId="04517D13" w14:textId="77777777" w:rsidTr="00322113">
        <w:trPr>
          <w:trHeight w:val="312"/>
        </w:trPr>
        <w:tc>
          <w:tcPr>
            <w:tcW w:w="4940" w:type="dxa"/>
            <w:tcBorders>
              <w:bottom w:val="single" w:sz="24" w:space="0" w:color="auto"/>
            </w:tcBorders>
            <w:hideMark/>
          </w:tcPr>
          <w:p w14:paraId="2D8110D3" w14:textId="77777777" w:rsidR="00FE2730" w:rsidRPr="005179BE" w:rsidRDefault="00FE2730" w:rsidP="00322113">
            <w:pPr>
              <w:jc w:val="both"/>
              <w:rPr>
                <w:b/>
                <w:bCs/>
                <w:color w:val="000000"/>
              </w:rPr>
            </w:pPr>
            <w:r w:rsidRPr="005179BE">
              <w:rPr>
                <w:b/>
                <w:bCs/>
                <w:color w:val="000000"/>
              </w:rPr>
              <w:t>Research question:</w:t>
            </w:r>
          </w:p>
        </w:tc>
        <w:tc>
          <w:tcPr>
            <w:tcW w:w="4405" w:type="dxa"/>
            <w:tcBorders>
              <w:bottom w:val="single" w:sz="24" w:space="0" w:color="auto"/>
            </w:tcBorders>
            <w:hideMark/>
          </w:tcPr>
          <w:p w14:paraId="4B6F3502" w14:textId="77777777" w:rsidR="00FE2730" w:rsidRPr="005179BE" w:rsidRDefault="00FE2730" w:rsidP="00322113">
            <w:pPr>
              <w:jc w:val="both"/>
              <w:rPr>
                <w:b/>
                <w:bCs/>
                <w:color w:val="000000"/>
              </w:rPr>
            </w:pPr>
            <w:r w:rsidRPr="005179BE">
              <w:rPr>
                <w:b/>
                <w:bCs/>
                <w:color w:val="000000"/>
              </w:rPr>
              <w:t>Survey question(s):</w:t>
            </w:r>
          </w:p>
        </w:tc>
      </w:tr>
      <w:tr w:rsidR="00FE2730" w:rsidRPr="00B9646A" w14:paraId="5FBE73A0" w14:textId="77777777" w:rsidTr="00322113">
        <w:trPr>
          <w:trHeight w:val="927"/>
        </w:trPr>
        <w:tc>
          <w:tcPr>
            <w:tcW w:w="4940" w:type="dxa"/>
            <w:tcBorders>
              <w:top w:val="single" w:sz="24" w:space="0" w:color="auto"/>
              <w:left w:val="single" w:sz="24" w:space="0" w:color="auto"/>
              <w:bottom w:val="single" w:sz="24" w:space="0" w:color="auto"/>
              <w:right w:val="single" w:sz="4" w:space="0" w:color="auto"/>
            </w:tcBorders>
            <w:hideMark/>
          </w:tcPr>
          <w:p w14:paraId="4537F23B" w14:textId="77777777" w:rsidR="00FE2730" w:rsidRPr="00B9646A" w:rsidRDefault="00FE2730" w:rsidP="00322113">
            <w:pPr>
              <w:jc w:val="both"/>
              <w:rPr>
                <w:color w:val="000000"/>
              </w:rPr>
            </w:pPr>
            <w:r w:rsidRPr="00B9646A">
              <w:rPr>
                <w:rFonts w:eastAsia="Arial"/>
                <w:color w:val="000000"/>
              </w:rPr>
              <w:t>1.</w:t>
            </w:r>
            <w:r w:rsidRPr="00B9646A">
              <w:rPr>
                <w:rFonts w:ascii="Times New Roman" w:eastAsia="Arial" w:hAnsi="Times New Roman" w:cs="Times New Roman"/>
                <w:color w:val="000000"/>
                <w:sz w:val="14"/>
                <w:szCs w:val="14"/>
              </w:rPr>
              <w:t>  </w:t>
            </w:r>
            <w:r w:rsidRPr="00B9646A">
              <w:rPr>
                <w:rFonts w:eastAsia="Arial"/>
                <w:color w:val="000000"/>
              </w:rPr>
              <w:t>Does the U.S. public believe that medical librarians should be included in medical treatment teams?</w:t>
            </w:r>
          </w:p>
        </w:tc>
        <w:tc>
          <w:tcPr>
            <w:tcW w:w="4405" w:type="dxa"/>
            <w:tcBorders>
              <w:top w:val="single" w:sz="24" w:space="0" w:color="auto"/>
              <w:left w:val="single" w:sz="4" w:space="0" w:color="auto"/>
              <w:bottom w:val="single" w:sz="24" w:space="0" w:color="auto"/>
              <w:right w:val="single" w:sz="24" w:space="0" w:color="auto"/>
            </w:tcBorders>
            <w:hideMark/>
          </w:tcPr>
          <w:p w14:paraId="0E54A158" w14:textId="77777777" w:rsidR="00FE2730" w:rsidRPr="00B9646A" w:rsidRDefault="00FE2730" w:rsidP="00322113">
            <w:pPr>
              <w:jc w:val="both"/>
              <w:rPr>
                <w:color w:val="000000"/>
              </w:rPr>
            </w:pPr>
            <w:r w:rsidRPr="00B9646A">
              <w:rPr>
                <w:rFonts w:eastAsia="Arial"/>
                <w:color w:val="000000"/>
              </w:rPr>
              <w:t>7.</w:t>
            </w:r>
            <w:r w:rsidRPr="00B9646A">
              <w:rPr>
                <w:rFonts w:ascii="Times New Roman" w:eastAsia="Arial" w:hAnsi="Times New Roman" w:cs="Times New Roman"/>
                <w:color w:val="000000"/>
                <w:sz w:val="14"/>
                <w:szCs w:val="14"/>
              </w:rPr>
              <w:t xml:space="preserve">     </w:t>
            </w:r>
            <w:r w:rsidRPr="00B9646A">
              <w:rPr>
                <w:rFonts w:eastAsia="Arial"/>
                <w:color w:val="000000"/>
              </w:rPr>
              <w:t>Do you believe that medical librarians should be included in the medical treatment team?</w:t>
            </w:r>
          </w:p>
        </w:tc>
      </w:tr>
      <w:tr w:rsidR="00FE2730" w:rsidRPr="00B9646A" w14:paraId="128461BD" w14:textId="77777777" w:rsidTr="00322113">
        <w:trPr>
          <w:trHeight w:val="909"/>
        </w:trPr>
        <w:tc>
          <w:tcPr>
            <w:tcW w:w="4940" w:type="dxa"/>
            <w:vMerge w:val="restart"/>
            <w:tcBorders>
              <w:top w:val="single" w:sz="24" w:space="0" w:color="auto"/>
              <w:left w:val="single" w:sz="24" w:space="0" w:color="auto"/>
            </w:tcBorders>
            <w:hideMark/>
          </w:tcPr>
          <w:p w14:paraId="2866A5FB" w14:textId="77777777" w:rsidR="00FE2730" w:rsidRPr="00B9646A" w:rsidRDefault="00FE2730" w:rsidP="00322113">
            <w:pPr>
              <w:jc w:val="both"/>
              <w:rPr>
                <w:color w:val="000000"/>
              </w:rPr>
            </w:pPr>
            <w:r w:rsidRPr="00B9646A">
              <w:rPr>
                <w:rFonts w:eastAsia="Arial"/>
                <w:color w:val="000000"/>
              </w:rPr>
              <w:t>2.</w:t>
            </w:r>
            <w:r w:rsidRPr="00B9646A">
              <w:rPr>
                <w:rFonts w:ascii="Times New Roman" w:eastAsia="Arial" w:hAnsi="Times New Roman" w:cs="Times New Roman"/>
                <w:color w:val="000000"/>
                <w:sz w:val="14"/>
                <w:szCs w:val="14"/>
              </w:rPr>
              <w:t xml:space="preserve">     </w:t>
            </w:r>
            <w:r w:rsidRPr="00B9646A">
              <w:rPr>
                <w:rFonts w:eastAsia="Arial"/>
                <w:color w:val="000000"/>
              </w:rPr>
              <w:t>Does it influence public perception if the librarian may or may not have a health and/or science background?</w:t>
            </w:r>
          </w:p>
        </w:tc>
        <w:tc>
          <w:tcPr>
            <w:tcW w:w="4405" w:type="dxa"/>
            <w:tcBorders>
              <w:top w:val="single" w:sz="24" w:space="0" w:color="auto"/>
              <w:right w:val="single" w:sz="24" w:space="0" w:color="auto"/>
            </w:tcBorders>
            <w:hideMark/>
          </w:tcPr>
          <w:p w14:paraId="04FA5465" w14:textId="77777777" w:rsidR="00FE2730" w:rsidRPr="00B9646A" w:rsidRDefault="00FE2730" w:rsidP="00322113">
            <w:pPr>
              <w:jc w:val="both"/>
              <w:rPr>
                <w:color w:val="000000"/>
              </w:rPr>
            </w:pPr>
            <w:r w:rsidRPr="00B9646A">
              <w:rPr>
                <w:rFonts w:eastAsia="Arial"/>
                <w:color w:val="000000"/>
              </w:rPr>
              <w:t>8.</w:t>
            </w:r>
            <w:r w:rsidRPr="00B9646A">
              <w:rPr>
                <w:rFonts w:ascii="Times New Roman" w:eastAsia="Arial" w:hAnsi="Times New Roman" w:cs="Times New Roman"/>
                <w:color w:val="000000"/>
                <w:sz w:val="14"/>
                <w:szCs w:val="14"/>
              </w:rPr>
              <w:t xml:space="preserve">     </w:t>
            </w:r>
            <w:r w:rsidRPr="00B9646A">
              <w:rPr>
                <w:rFonts w:eastAsia="Arial"/>
                <w:color w:val="000000"/>
              </w:rPr>
              <w:t>Would it affect your opinion to know that the medical librarian may or may not have a health-related degree or background?</w:t>
            </w:r>
          </w:p>
        </w:tc>
      </w:tr>
      <w:tr w:rsidR="00FE2730" w:rsidRPr="00B9646A" w14:paraId="3BC13B12" w14:textId="77777777" w:rsidTr="00322113">
        <w:trPr>
          <w:trHeight w:val="872"/>
        </w:trPr>
        <w:tc>
          <w:tcPr>
            <w:tcW w:w="4940" w:type="dxa"/>
            <w:vMerge/>
            <w:tcBorders>
              <w:left w:val="single" w:sz="24" w:space="0" w:color="auto"/>
              <w:bottom w:val="single" w:sz="24" w:space="0" w:color="auto"/>
            </w:tcBorders>
            <w:hideMark/>
          </w:tcPr>
          <w:p w14:paraId="7BA6483A" w14:textId="77777777" w:rsidR="00FE2730" w:rsidRPr="00B9646A" w:rsidRDefault="00FE2730" w:rsidP="00322113">
            <w:pPr>
              <w:jc w:val="both"/>
              <w:rPr>
                <w:color w:val="000000"/>
              </w:rPr>
            </w:pPr>
          </w:p>
        </w:tc>
        <w:tc>
          <w:tcPr>
            <w:tcW w:w="4405" w:type="dxa"/>
            <w:tcBorders>
              <w:bottom w:val="single" w:sz="24" w:space="0" w:color="auto"/>
              <w:right w:val="single" w:sz="24" w:space="0" w:color="auto"/>
            </w:tcBorders>
            <w:hideMark/>
          </w:tcPr>
          <w:p w14:paraId="352DDE98" w14:textId="77777777" w:rsidR="00FE2730" w:rsidRPr="00B9646A" w:rsidRDefault="00FE2730" w:rsidP="00322113">
            <w:pPr>
              <w:jc w:val="both"/>
              <w:rPr>
                <w:color w:val="000000"/>
              </w:rPr>
            </w:pPr>
            <w:r w:rsidRPr="00B9646A">
              <w:rPr>
                <w:rFonts w:eastAsia="Arial"/>
                <w:color w:val="000000"/>
              </w:rPr>
              <w:t>9.</w:t>
            </w:r>
            <w:r w:rsidRPr="00B9646A">
              <w:rPr>
                <w:rFonts w:ascii="Times New Roman" w:eastAsia="Arial" w:hAnsi="Times New Roman" w:cs="Times New Roman"/>
                <w:color w:val="000000"/>
                <w:sz w:val="14"/>
                <w:szCs w:val="14"/>
              </w:rPr>
              <w:t xml:space="preserve">     </w:t>
            </w:r>
            <w:r w:rsidRPr="00B9646A">
              <w:rPr>
                <w:rFonts w:eastAsia="Arial"/>
                <w:color w:val="000000"/>
              </w:rPr>
              <w:t>Would it affect your opinion to know that the medical librarian may or may not have a science degree or background?</w:t>
            </w:r>
          </w:p>
        </w:tc>
      </w:tr>
      <w:tr w:rsidR="00FE2730" w:rsidRPr="00B9646A" w14:paraId="36223687" w14:textId="77777777" w:rsidTr="00322113">
        <w:trPr>
          <w:trHeight w:val="791"/>
        </w:trPr>
        <w:tc>
          <w:tcPr>
            <w:tcW w:w="4940" w:type="dxa"/>
            <w:vMerge w:val="restart"/>
            <w:tcBorders>
              <w:top w:val="single" w:sz="24" w:space="0" w:color="auto"/>
              <w:left w:val="single" w:sz="24" w:space="0" w:color="auto"/>
            </w:tcBorders>
            <w:hideMark/>
          </w:tcPr>
          <w:p w14:paraId="7F03F0CF" w14:textId="77777777" w:rsidR="00FE2730" w:rsidRPr="00B9646A" w:rsidRDefault="00FE2730" w:rsidP="00322113">
            <w:pPr>
              <w:jc w:val="both"/>
              <w:rPr>
                <w:color w:val="000000"/>
              </w:rPr>
            </w:pPr>
            <w:r w:rsidRPr="00B9646A">
              <w:rPr>
                <w:rFonts w:eastAsia="Arial"/>
                <w:color w:val="000000"/>
              </w:rPr>
              <w:t>3.</w:t>
            </w:r>
            <w:r w:rsidRPr="00B9646A">
              <w:rPr>
                <w:rFonts w:ascii="Times New Roman" w:eastAsia="Arial" w:hAnsi="Times New Roman" w:cs="Times New Roman"/>
                <w:color w:val="000000"/>
                <w:sz w:val="14"/>
                <w:szCs w:val="14"/>
              </w:rPr>
              <w:t xml:space="preserve">  </w:t>
            </w:r>
            <w:r w:rsidRPr="00B9646A">
              <w:rPr>
                <w:rFonts w:eastAsia="Arial"/>
                <w:color w:val="000000"/>
              </w:rPr>
              <w:t>Do members of the U.S. public believe that medical librarians should distribute medical literature to the public?</w:t>
            </w:r>
          </w:p>
        </w:tc>
        <w:tc>
          <w:tcPr>
            <w:tcW w:w="4405" w:type="dxa"/>
            <w:tcBorders>
              <w:top w:val="single" w:sz="24" w:space="0" w:color="auto"/>
              <w:right w:val="single" w:sz="24" w:space="0" w:color="auto"/>
            </w:tcBorders>
            <w:hideMark/>
          </w:tcPr>
          <w:p w14:paraId="553A3C25" w14:textId="77777777" w:rsidR="00FE2730" w:rsidRPr="00B9646A" w:rsidRDefault="00FE2730" w:rsidP="00322113">
            <w:pPr>
              <w:jc w:val="both"/>
              <w:rPr>
                <w:color w:val="000000"/>
              </w:rPr>
            </w:pPr>
            <w:r w:rsidRPr="00B9646A">
              <w:rPr>
                <w:rFonts w:eastAsia="Arial"/>
                <w:color w:val="000000"/>
              </w:rPr>
              <w:t>12.</w:t>
            </w:r>
            <w:r w:rsidRPr="00B9646A">
              <w:rPr>
                <w:rFonts w:ascii="Times New Roman" w:eastAsia="Arial" w:hAnsi="Times New Roman" w:cs="Times New Roman"/>
                <w:color w:val="000000"/>
                <w:sz w:val="14"/>
                <w:szCs w:val="14"/>
              </w:rPr>
              <w:t xml:space="preserve"> </w:t>
            </w:r>
            <w:r w:rsidRPr="00B9646A">
              <w:rPr>
                <w:rFonts w:eastAsia="Arial"/>
                <w:color w:val="000000"/>
              </w:rPr>
              <w:t>How important is it for medical librarians to promote health literature for patients and family members?</w:t>
            </w:r>
          </w:p>
        </w:tc>
      </w:tr>
      <w:tr w:rsidR="00FE2730" w:rsidRPr="00B9646A" w14:paraId="008E6034" w14:textId="77777777" w:rsidTr="00322113">
        <w:trPr>
          <w:trHeight w:val="600"/>
        </w:trPr>
        <w:tc>
          <w:tcPr>
            <w:tcW w:w="4940" w:type="dxa"/>
            <w:vMerge/>
            <w:tcBorders>
              <w:left w:val="single" w:sz="24" w:space="0" w:color="auto"/>
            </w:tcBorders>
            <w:hideMark/>
          </w:tcPr>
          <w:p w14:paraId="59929FC6" w14:textId="77777777" w:rsidR="00FE2730" w:rsidRPr="00B9646A" w:rsidRDefault="00FE2730" w:rsidP="00322113">
            <w:pPr>
              <w:jc w:val="both"/>
              <w:rPr>
                <w:color w:val="000000"/>
              </w:rPr>
            </w:pPr>
          </w:p>
        </w:tc>
        <w:tc>
          <w:tcPr>
            <w:tcW w:w="4405" w:type="dxa"/>
            <w:tcBorders>
              <w:right w:val="single" w:sz="24" w:space="0" w:color="auto"/>
            </w:tcBorders>
            <w:hideMark/>
          </w:tcPr>
          <w:p w14:paraId="69085AC0" w14:textId="77777777" w:rsidR="00FE2730" w:rsidRPr="00B9646A" w:rsidRDefault="00FE2730" w:rsidP="00322113">
            <w:pPr>
              <w:jc w:val="both"/>
              <w:rPr>
                <w:color w:val="000000"/>
              </w:rPr>
            </w:pPr>
            <w:r w:rsidRPr="00B9646A">
              <w:rPr>
                <w:rFonts w:eastAsia="Arial"/>
                <w:color w:val="000000"/>
              </w:rPr>
              <w:t>13.</w:t>
            </w:r>
            <w:r w:rsidRPr="00B9646A">
              <w:rPr>
                <w:rFonts w:ascii="Times New Roman" w:eastAsia="Arial" w:hAnsi="Times New Roman" w:cs="Times New Roman"/>
                <w:color w:val="000000"/>
                <w:sz w:val="14"/>
                <w:szCs w:val="14"/>
              </w:rPr>
              <w:t xml:space="preserve"> </w:t>
            </w:r>
            <w:r w:rsidRPr="00B9646A">
              <w:rPr>
                <w:rFonts w:eastAsia="Arial"/>
                <w:color w:val="000000"/>
              </w:rPr>
              <w:t>If you believe it is important, why do you believe this?</w:t>
            </w:r>
          </w:p>
        </w:tc>
      </w:tr>
      <w:tr w:rsidR="00FE2730" w:rsidRPr="00B9646A" w14:paraId="5F48EEA0" w14:textId="77777777" w:rsidTr="00322113">
        <w:trPr>
          <w:trHeight w:val="611"/>
        </w:trPr>
        <w:tc>
          <w:tcPr>
            <w:tcW w:w="4940" w:type="dxa"/>
            <w:vMerge/>
            <w:tcBorders>
              <w:left w:val="single" w:sz="24" w:space="0" w:color="auto"/>
              <w:bottom w:val="single" w:sz="24" w:space="0" w:color="auto"/>
            </w:tcBorders>
            <w:hideMark/>
          </w:tcPr>
          <w:p w14:paraId="710D664E" w14:textId="77777777" w:rsidR="00FE2730" w:rsidRPr="00B9646A" w:rsidRDefault="00FE2730" w:rsidP="00322113">
            <w:pPr>
              <w:jc w:val="both"/>
              <w:rPr>
                <w:color w:val="000000"/>
              </w:rPr>
            </w:pPr>
          </w:p>
        </w:tc>
        <w:tc>
          <w:tcPr>
            <w:tcW w:w="4405" w:type="dxa"/>
            <w:tcBorders>
              <w:bottom w:val="single" w:sz="24" w:space="0" w:color="auto"/>
              <w:right w:val="single" w:sz="24" w:space="0" w:color="auto"/>
            </w:tcBorders>
            <w:hideMark/>
          </w:tcPr>
          <w:p w14:paraId="2A1AC01D" w14:textId="77777777" w:rsidR="00FE2730" w:rsidRPr="00B9646A" w:rsidRDefault="00FE2730" w:rsidP="00322113">
            <w:pPr>
              <w:jc w:val="both"/>
              <w:rPr>
                <w:color w:val="000000"/>
              </w:rPr>
            </w:pPr>
            <w:r w:rsidRPr="00B9646A">
              <w:rPr>
                <w:rFonts w:eastAsia="Arial"/>
                <w:color w:val="000000"/>
              </w:rPr>
              <w:t>14.</w:t>
            </w:r>
            <w:r w:rsidRPr="00B9646A">
              <w:rPr>
                <w:rFonts w:ascii="Times New Roman" w:eastAsia="Arial" w:hAnsi="Times New Roman" w:cs="Times New Roman"/>
                <w:color w:val="000000"/>
                <w:sz w:val="14"/>
                <w:szCs w:val="14"/>
              </w:rPr>
              <w:t xml:space="preserve"> </w:t>
            </w:r>
            <w:r w:rsidRPr="00B9646A">
              <w:rPr>
                <w:rFonts w:eastAsia="Arial"/>
                <w:color w:val="000000"/>
              </w:rPr>
              <w:t>If you believe it is not important, why do you believe this?</w:t>
            </w:r>
          </w:p>
        </w:tc>
      </w:tr>
      <w:tr w:rsidR="00FE2730" w:rsidRPr="00B9646A" w14:paraId="502D4D56" w14:textId="77777777" w:rsidTr="00322113">
        <w:trPr>
          <w:trHeight w:val="1340"/>
        </w:trPr>
        <w:tc>
          <w:tcPr>
            <w:tcW w:w="4940" w:type="dxa"/>
            <w:vMerge w:val="restart"/>
            <w:tcBorders>
              <w:top w:val="single" w:sz="24" w:space="0" w:color="auto"/>
              <w:left w:val="single" w:sz="24" w:space="0" w:color="auto"/>
            </w:tcBorders>
            <w:hideMark/>
          </w:tcPr>
          <w:p w14:paraId="0BF76504" w14:textId="77777777" w:rsidR="00FE2730" w:rsidRPr="00B9646A" w:rsidRDefault="00FE2730" w:rsidP="00322113">
            <w:pPr>
              <w:jc w:val="both"/>
              <w:rPr>
                <w:color w:val="000000"/>
              </w:rPr>
            </w:pPr>
            <w:r w:rsidRPr="00B9646A">
              <w:rPr>
                <w:rFonts w:eastAsia="Arial"/>
                <w:color w:val="000000"/>
              </w:rPr>
              <w:t>4.</w:t>
            </w:r>
            <w:r w:rsidRPr="00B9646A">
              <w:rPr>
                <w:rFonts w:ascii="Times New Roman" w:eastAsia="Arial" w:hAnsi="Times New Roman" w:cs="Times New Roman"/>
                <w:color w:val="000000"/>
                <w:sz w:val="14"/>
                <w:szCs w:val="14"/>
              </w:rPr>
              <w:t xml:space="preserve">  </w:t>
            </w:r>
            <w:r w:rsidRPr="00B9646A">
              <w:rPr>
                <w:rFonts w:eastAsia="Arial"/>
                <w:color w:val="000000"/>
              </w:rPr>
              <w:t>What channels does the U.S. public believe these librarians should utilize to distribute medical literature to the public?</w:t>
            </w:r>
          </w:p>
        </w:tc>
        <w:tc>
          <w:tcPr>
            <w:tcW w:w="4405" w:type="dxa"/>
            <w:tcBorders>
              <w:top w:val="single" w:sz="24" w:space="0" w:color="auto"/>
              <w:right w:val="single" w:sz="24" w:space="0" w:color="auto"/>
            </w:tcBorders>
            <w:hideMark/>
          </w:tcPr>
          <w:p w14:paraId="2CEB0BB8" w14:textId="77777777" w:rsidR="00FE2730" w:rsidRPr="00B9646A" w:rsidRDefault="00FE2730" w:rsidP="00322113">
            <w:pPr>
              <w:jc w:val="both"/>
              <w:rPr>
                <w:color w:val="000000"/>
              </w:rPr>
            </w:pPr>
            <w:r w:rsidRPr="00B9646A">
              <w:rPr>
                <w:rFonts w:eastAsia="Arial"/>
                <w:color w:val="000000"/>
              </w:rPr>
              <w:t>11.</w:t>
            </w:r>
            <w:r w:rsidRPr="00B9646A">
              <w:rPr>
                <w:rFonts w:ascii="Times New Roman" w:eastAsia="Arial" w:hAnsi="Times New Roman" w:cs="Times New Roman"/>
                <w:color w:val="000000"/>
                <w:sz w:val="14"/>
                <w:szCs w:val="14"/>
              </w:rPr>
              <w:t xml:space="preserve">     </w:t>
            </w:r>
            <w:r w:rsidRPr="00B9646A">
              <w:rPr>
                <w:rFonts w:eastAsia="Arial"/>
                <w:color w:val="000000"/>
              </w:rPr>
              <w:t>Regarding question ten (10), if you or a family member were hospitalized, and you agreed to meet with a medical librarian, what kind of information resources would you want the medical librarian to provide?</w:t>
            </w:r>
          </w:p>
        </w:tc>
      </w:tr>
      <w:tr w:rsidR="00FE2730" w:rsidRPr="00B9646A" w14:paraId="20B32BE6" w14:textId="77777777" w:rsidTr="00322113">
        <w:trPr>
          <w:trHeight w:val="854"/>
        </w:trPr>
        <w:tc>
          <w:tcPr>
            <w:tcW w:w="4940" w:type="dxa"/>
            <w:vMerge/>
            <w:tcBorders>
              <w:left w:val="single" w:sz="24" w:space="0" w:color="auto"/>
              <w:bottom w:val="single" w:sz="24" w:space="0" w:color="000000"/>
            </w:tcBorders>
            <w:hideMark/>
          </w:tcPr>
          <w:p w14:paraId="74FCBE9F" w14:textId="77777777" w:rsidR="00FE2730" w:rsidRPr="00B9646A" w:rsidRDefault="00FE2730" w:rsidP="00322113">
            <w:pPr>
              <w:jc w:val="both"/>
              <w:rPr>
                <w:color w:val="000000"/>
              </w:rPr>
            </w:pPr>
          </w:p>
        </w:tc>
        <w:tc>
          <w:tcPr>
            <w:tcW w:w="4405" w:type="dxa"/>
            <w:tcBorders>
              <w:bottom w:val="single" w:sz="24" w:space="0" w:color="000000"/>
              <w:right w:val="single" w:sz="24" w:space="0" w:color="auto"/>
            </w:tcBorders>
            <w:hideMark/>
          </w:tcPr>
          <w:p w14:paraId="1F29C68F" w14:textId="77777777" w:rsidR="00FE2730" w:rsidRPr="00B9646A" w:rsidRDefault="00FE2730" w:rsidP="00322113">
            <w:pPr>
              <w:jc w:val="both"/>
              <w:rPr>
                <w:color w:val="000000"/>
              </w:rPr>
            </w:pPr>
            <w:r w:rsidRPr="00B9646A">
              <w:rPr>
                <w:rFonts w:eastAsia="Arial"/>
                <w:color w:val="000000"/>
              </w:rPr>
              <w:t>15.</w:t>
            </w:r>
            <w:r w:rsidRPr="00B9646A">
              <w:rPr>
                <w:rFonts w:ascii="Times New Roman" w:eastAsia="Arial" w:hAnsi="Times New Roman" w:cs="Times New Roman"/>
                <w:color w:val="000000"/>
                <w:sz w:val="14"/>
                <w:szCs w:val="14"/>
              </w:rPr>
              <w:t xml:space="preserve"> </w:t>
            </w:r>
            <w:r w:rsidRPr="00B9646A">
              <w:rPr>
                <w:rFonts w:eastAsia="Arial"/>
                <w:color w:val="000000"/>
              </w:rPr>
              <w:t>What channels do you believe these medical librarians should utilize to distribute medical literature to the public?</w:t>
            </w:r>
          </w:p>
        </w:tc>
      </w:tr>
      <w:tr w:rsidR="00FE2730" w:rsidRPr="00B9646A" w14:paraId="15D7BDC8" w14:textId="77777777" w:rsidTr="00322113">
        <w:trPr>
          <w:trHeight w:val="615"/>
        </w:trPr>
        <w:tc>
          <w:tcPr>
            <w:tcW w:w="4940" w:type="dxa"/>
            <w:vMerge w:val="restart"/>
            <w:tcBorders>
              <w:top w:val="single" w:sz="24" w:space="0" w:color="000000"/>
              <w:left w:val="single" w:sz="24" w:space="0" w:color="auto"/>
            </w:tcBorders>
          </w:tcPr>
          <w:p w14:paraId="14A7E921" w14:textId="77777777" w:rsidR="00FE2730" w:rsidRPr="00B9646A" w:rsidRDefault="00FE2730" w:rsidP="00322113">
            <w:pPr>
              <w:jc w:val="both"/>
              <w:rPr>
                <w:color w:val="000000"/>
              </w:rPr>
            </w:pPr>
            <w:r w:rsidRPr="00B9646A">
              <w:rPr>
                <w:rFonts w:eastAsia="Arial"/>
                <w:color w:val="000000"/>
              </w:rPr>
              <w:t>4.</w:t>
            </w:r>
            <w:r w:rsidRPr="00B9646A">
              <w:rPr>
                <w:rFonts w:ascii="Times New Roman" w:eastAsia="Arial" w:hAnsi="Times New Roman" w:cs="Times New Roman"/>
                <w:color w:val="000000"/>
                <w:sz w:val="14"/>
                <w:szCs w:val="14"/>
              </w:rPr>
              <w:t xml:space="preserve">  </w:t>
            </w:r>
            <w:r w:rsidRPr="00B9646A">
              <w:rPr>
                <w:rFonts w:eastAsia="Arial"/>
                <w:color w:val="000000"/>
              </w:rPr>
              <w:t>Are the U.S. public’s awareness, behavior, intention, and preference affected by demographic data including race, ethnicity, gender, and education?</w:t>
            </w:r>
          </w:p>
        </w:tc>
        <w:tc>
          <w:tcPr>
            <w:tcW w:w="4405" w:type="dxa"/>
            <w:tcBorders>
              <w:top w:val="single" w:sz="24" w:space="0" w:color="000000"/>
              <w:right w:val="single" w:sz="24" w:space="0" w:color="auto"/>
            </w:tcBorders>
          </w:tcPr>
          <w:p w14:paraId="08A750E9" w14:textId="77777777" w:rsidR="00FE2730" w:rsidRPr="00B9646A" w:rsidRDefault="00FE2730" w:rsidP="00322113">
            <w:pPr>
              <w:jc w:val="both"/>
              <w:rPr>
                <w:rFonts w:eastAsia="Arial"/>
                <w:color w:val="000000"/>
              </w:rPr>
            </w:pPr>
            <w:r w:rsidRPr="00B9646A">
              <w:rPr>
                <w:rFonts w:eastAsia="Arial"/>
                <w:color w:val="000000"/>
              </w:rPr>
              <w:t>17. What is your race? (Please select one or more answers.)</w:t>
            </w:r>
          </w:p>
        </w:tc>
      </w:tr>
      <w:tr w:rsidR="00FE2730" w:rsidRPr="00B9646A" w14:paraId="6C465495" w14:textId="77777777" w:rsidTr="00322113">
        <w:trPr>
          <w:trHeight w:val="359"/>
        </w:trPr>
        <w:tc>
          <w:tcPr>
            <w:tcW w:w="4940" w:type="dxa"/>
            <w:vMerge/>
            <w:tcBorders>
              <w:left w:val="single" w:sz="24" w:space="0" w:color="auto"/>
            </w:tcBorders>
          </w:tcPr>
          <w:p w14:paraId="109871E8" w14:textId="77777777" w:rsidR="00FE2730" w:rsidRPr="00B9646A" w:rsidRDefault="00FE2730" w:rsidP="00322113">
            <w:pPr>
              <w:jc w:val="both"/>
              <w:rPr>
                <w:color w:val="000000"/>
              </w:rPr>
            </w:pPr>
          </w:p>
        </w:tc>
        <w:tc>
          <w:tcPr>
            <w:tcW w:w="4405" w:type="dxa"/>
            <w:tcBorders>
              <w:bottom w:val="single" w:sz="4" w:space="0" w:color="000000"/>
              <w:right w:val="single" w:sz="24" w:space="0" w:color="auto"/>
            </w:tcBorders>
          </w:tcPr>
          <w:p w14:paraId="4356995D" w14:textId="77777777" w:rsidR="00FE2730" w:rsidRPr="00B9646A" w:rsidRDefault="00FE2730" w:rsidP="00322113">
            <w:pPr>
              <w:jc w:val="both"/>
              <w:rPr>
                <w:rFonts w:eastAsia="Arial"/>
                <w:color w:val="000000"/>
              </w:rPr>
            </w:pPr>
            <w:r w:rsidRPr="00B9646A">
              <w:rPr>
                <w:rFonts w:eastAsia="Arial"/>
                <w:color w:val="000000"/>
              </w:rPr>
              <w:t>18</w:t>
            </w:r>
            <w:r>
              <w:rPr>
                <w:rFonts w:eastAsia="Arial"/>
                <w:color w:val="000000"/>
              </w:rPr>
              <w:t xml:space="preserve">. </w:t>
            </w:r>
            <w:r w:rsidRPr="00B9646A">
              <w:rPr>
                <w:rFonts w:eastAsia="Arial"/>
                <w:color w:val="000000"/>
              </w:rPr>
              <w:t>Are you of Hispanic or Latino origin?</w:t>
            </w:r>
          </w:p>
        </w:tc>
      </w:tr>
      <w:tr w:rsidR="00FE2730" w:rsidRPr="00B9646A" w14:paraId="3168198E" w14:textId="77777777" w:rsidTr="00322113">
        <w:trPr>
          <w:trHeight w:val="341"/>
        </w:trPr>
        <w:tc>
          <w:tcPr>
            <w:tcW w:w="4940" w:type="dxa"/>
            <w:vMerge/>
            <w:tcBorders>
              <w:left w:val="single" w:sz="24" w:space="0" w:color="auto"/>
            </w:tcBorders>
          </w:tcPr>
          <w:p w14:paraId="6127C320" w14:textId="77777777" w:rsidR="00FE2730" w:rsidRPr="00B9646A" w:rsidRDefault="00FE2730" w:rsidP="00322113">
            <w:pPr>
              <w:jc w:val="both"/>
              <w:rPr>
                <w:color w:val="000000"/>
              </w:rPr>
            </w:pPr>
          </w:p>
        </w:tc>
        <w:tc>
          <w:tcPr>
            <w:tcW w:w="4405" w:type="dxa"/>
            <w:tcBorders>
              <w:top w:val="single" w:sz="4" w:space="0" w:color="000000"/>
              <w:bottom w:val="single" w:sz="2" w:space="0" w:color="000000"/>
              <w:right w:val="single" w:sz="24" w:space="0" w:color="auto"/>
            </w:tcBorders>
          </w:tcPr>
          <w:p w14:paraId="4D758B26" w14:textId="77777777" w:rsidR="00FE2730" w:rsidRPr="00B9646A" w:rsidRDefault="00FE2730" w:rsidP="00322113">
            <w:pPr>
              <w:jc w:val="both"/>
              <w:rPr>
                <w:rFonts w:eastAsia="Arial"/>
                <w:color w:val="000000"/>
              </w:rPr>
            </w:pPr>
            <w:r w:rsidRPr="00B9646A">
              <w:rPr>
                <w:rFonts w:eastAsia="Arial"/>
                <w:color w:val="000000"/>
              </w:rPr>
              <w:t>19. With what gender do you identify?</w:t>
            </w:r>
          </w:p>
        </w:tc>
      </w:tr>
      <w:tr w:rsidR="00FE2730" w:rsidRPr="00B9646A" w14:paraId="27D7B12D" w14:textId="77777777" w:rsidTr="00322113">
        <w:trPr>
          <w:trHeight w:val="854"/>
        </w:trPr>
        <w:tc>
          <w:tcPr>
            <w:tcW w:w="4940" w:type="dxa"/>
            <w:vMerge/>
            <w:tcBorders>
              <w:left w:val="single" w:sz="24" w:space="0" w:color="auto"/>
              <w:bottom w:val="single" w:sz="24" w:space="0" w:color="auto"/>
            </w:tcBorders>
          </w:tcPr>
          <w:p w14:paraId="01A933E2" w14:textId="77777777" w:rsidR="00FE2730" w:rsidRPr="00B9646A" w:rsidRDefault="00FE2730" w:rsidP="00322113">
            <w:pPr>
              <w:jc w:val="both"/>
              <w:rPr>
                <w:color w:val="000000"/>
              </w:rPr>
            </w:pPr>
          </w:p>
        </w:tc>
        <w:tc>
          <w:tcPr>
            <w:tcW w:w="4405" w:type="dxa"/>
            <w:tcBorders>
              <w:top w:val="single" w:sz="2" w:space="0" w:color="000000"/>
              <w:bottom w:val="single" w:sz="24" w:space="0" w:color="auto"/>
              <w:right w:val="single" w:sz="24" w:space="0" w:color="auto"/>
            </w:tcBorders>
          </w:tcPr>
          <w:p w14:paraId="533809AA" w14:textId="77777777" w:rsidR="00FE2730" w:rsidRPr="00B9646A" w:rsidRDefault="00FE2730" w:rsidP="00322113">
            <w:pPr>
              <w:jc w:val="both"/>
              <w:rPr>
                <w:rFonts w:eastAsia="Arial"/>
                <w:color w:val="000000"/>
              </w:rPr>
            </w:pPr>
            <w:r w:rsidRPr="00B9646A">
              <w:rPr>
                <w:rFonts w:eastAsia="Arial"/>
                <w:color w:val="000000"/>
              </w:rPr>
              <w:t>20. What is the highest level of school you have completed or the highest degree you have received?</w:t>
            </w:r>
          </w:p>
        </w:tc>
      </w:tr>
    </w:tbl>
    <w:p w14:paraId="39CD1A5D" w14:textId="77777777" w:rsidR="007E4335" w:rsidRDefault="007E4335">
      <w:pPr>
        <w:rPr>
          <w:b/>
          <w:bCs/>
          <w:szCs w:val="26"/>
        </w:rPr>
      </w:pPr>
      <w:bookmarkStart w:id="32" w:name="_Appendix_I:_Table"/>
      <w:bookmarkEnd w:id="32"/>
      <w:r>
        <w:br w:type="page"/>
      </w:r>
    </w:p>
    <w:p w14:paraId="7C04B0DE" w14:textId="573816F6" w:rsidR="00B925C2" w:rsidRDefault="00B925C2" w:rsidP="007E4335">
      <w:pPr>
        <w:pStyle w:val="Heading3"/>
        <w:numPr>
          <w:ilvl w:val="12"/>
          <w:numId w:val="0"/>
        </w:numPr>
        <w:spacing w:before="0" w:after="0"/>
      </w:pPr>
      <w:r>
        <w:lastRenderedPageBreak/>
        <w:t xml:space="preserve">Appendix I: </w:t>
      </w:r>
      <w:r w:rsidRPr="00371E67">
        <w:t xml:space="preserve">Table </w:t>
      </w:r>
      <w:r>
        <w:t>4.2</w:t>
      </w:r>
      <w:r w:rsidR="007E4335">
        <w:t>.</w:t>
      </w:r>
    </w:p>
    <w:p w14:paraId="1DD5B0CA" w14:textId="77777777" w:rsidR="007E4335" w:rsidRPr="007E4335" w:rsidRDefault="007E4335" w:rsidP="007E4335"/>
    <w:p w14:paraId="5E2BE74A" w14:textId="2DBB0D94" w:rsidR="00FE2730" w:rsidRDefault="0072256D" w:rsidP="007E4335">
      <w:pPr>
        <w:numPr>
          <w:ilvl w:val="12"/>
          <w:numId w:val="0"/>
        </w:numPr>
        <w:spacing w:line="360" w:lineRule="auto"/>
        <w:jc w:val="both"/>
      </w:pPr>
      <w:r w:rsidRPr="00B14B36">
        <w:rPr>
          <w:b/>
          <w:bCs/>
          <w:color w:val="000000"/>
        </w:rPr>
        <w:t>T</w:t>
      </w:r>
      <w:r w:rsidR="00FE2730" w:rsidRPr="00B14B36">
        <w:rPr>
          <w:b/>
          <w:bCs/>
          <w:color w:val="000000"/>
        </w:rPr>
        <w:t>able 4.2.</w:t>
      </w:r>
      <w:r w:rsidR="00FE2730">
        <w:rPr>
          <w:color w:val="000000"/>
        </w:rPr>
        <w:t xml:space="preserve"> Distribution of results</w:t>
      </w:r>
    </w:p>
    <w:tbl>
      <w:tblPr>
        <w:tblStyle w:val="TableGrid"/>
        <w:tblW w:w="0" w:type="auto"/>
        <w:tblLook w:val="04A0" w:firstRow="1" w:lastRow="0" w:firstColumn="1" w:lastColumn="0" w:noHBand="0" w:noVBand="1"/>
      </w:tblPr>
      <w:tblGrid>
        <w:gridCol w:w="2333"/>
        <w:gridCol w:w="2612"/>
        <w:gridCol w:w="1796"/>
        <w:gridCol w:w="2604"/>
      </w:tblGrid>
      <w:tr w:rsidR="00FE2730" w14:paraId="76FE1B7E" w14:textId="77777777" w:rsidTr="00322113">
        <w:tc>
          <w:tcPr>
            <w:tcW w:w="2333" w:type="dxa"/>
          </w:tcPr>
          <w:p w14:paraId="5554D86D" w14:textId="77777777" w:rsidR="00FE2730" w:rsidRPr="003B18F1" w:rsidRDefault="00FE2730" w:rsidP="00322113">
            <w:pPr>
              <w:numPr>
                <w:ilvl w:val="12"/>
                <w:numId w:val="0"/>
              </w:numPr>
              <w:rPr>
                <w:b/>
                <w:bCs/>
              </w:rPr>
            </w:pPr>
            <w:r w:rsidRPr="003B18F1">
              <w:rPr>
                <w:b/>
                <w:bCs/>
              </w:rPr>
              <w:t>Type of Distribution</w:t>
            </w:r>
          </w:p>
        </w:tc>
        <w:tc>
          <w:tcPr>
            <w:tcW w:w="2612" w:type="dxa"/>
          </w:tcPr>
          <w:p w14:paraId="32FF9F92" w14:textId="77777777" w:rsidR="00FE2730" w:rsidRPr="003B18F1" w:rsidRDefault="00FE2730" w:rsidP="00322113">
            <w:pPr>
              <w:numPr>
                <w:ilvl w:val="12"/>
                <w:numId w:val="0"/>
              </w:numPr>
              <w:rPr>
                <w:b/>
                <w:bCs/>
              </w:rPr>
            </w:pPr>
            <w:r w:rsidRPr="003B18F1">
              <w:rPr>
                <w:b/>
                <w:bCs/>
              </w:rPr>
              <w:t>Date</w:t>
            </w:r>
          </w:p>
        </w:tc>
        <w:tc>
          <w:tcPr>
            <w:tcW w:w="1796" w:type="dxa"/>
          </w:tcPr>
          <w:p w14:paraId="139972F1" w14:textId="77777777" w:rsidR="00FE2730" w:rsidRPr="003B18F1" w:rsidRDefault="00FE2730" w:rsidP="00322113">
            <w:pPr>
              <w:numPr>
                <w:ilvl w:val="12"/>
                <w:numId w:val="0"/>
              </w:numPr>
              <w:rPr>
                <w:b/>
                <w:bCs/>
              </w:rPr>
            </w:pPr>
            <w:r w:rsidRPr="003B18F1">
              <w:rPr>
                <w:b/>
                <w:bCs/>
              </w:rPr>
              <w:t>Responses Received</w:t>
            </w:r>
          </w:p>
        </w:tc>
        <w:tc>
          <w:tcPr>
            <w:tcW w:w="2604" w:type="dxa"/>
          </w:tcPr>
          <w:p w14:paraId="00DB454C" w14:textId="77777777" w:rsidR="00FE2730" w:rsidRPr="003B18F1" w:rsidRDefault="00FE2730" w:rsidP="00322113">
            <w:pPr>
              <w:numPr>
                <w:ilvl w:val="12"/>
                <w:numId w:val="0"/>
              </w:numPr>
              <w:rPr>
                <w:b/>
                <w:bCs/>
              </w:rPr>
            </w:pPr>
            <w:r w:rsidRPr="003B18F1">
              <w:rPr>
                <w:b/>
                <w:bCs/>
              </w:rPr>
              <w:t>Type of respondent</w:t>
            </w:r>
          </w:p>
        </w:tc>
      </w:tr>
      <w:tr w:rsidR="00FE2730" w14:paraId="79D79050" w14:textId="77777777" w:rsidTr="00322113">
        <w:tc>
          <w:tcPr>
            <w:tcW w:w="2333" w:type="dxa"/>
          </w:tcPr>
          <w:p w14:paraId="0D71BB65" w14:textId="77777777" w:rsidR="00FE2730" w:rsidRPr="003B18F1" w:rsidRDefault="00FE2730" w:rsidP="00322113">
            <w:pPr>
              <w:numPr>
                <w:ilvl w:val="12"/>
                <w:numId w:val="0"/>
              </w:numPr>
            </w:pPr>
            <w:r w:rsidRPr="003B18F1">
              <w:t>Pilot-test/soft launch</w:t>
            </w:r>
          </w:p>
        </w:tc>
        <w:tc>
          <w:tcPr>
            <w:tcW w:w="2612" w:type="dxa"/>
          </w:tcPr>
          <w:p w14:paraId="5F2ED20E" w14:textId="77777777" w:rsidR="00FE2730" w:rsidRPr="003B18F1" w:rsidRDefault="00FE2730" w:rsidP="00322113">
            <w:pPr>
              <w:numPr>
                <w:ilvl w:val="12"/>
                <w:numId w:val="0"/>
              </w:numPr>
            </w:pPr>
            <w:r w:rsidRPr="003B18F1">
              <w:t>September 2, 2021 - September 9, 2021</w:t>
            </w:r>
          </w:p>
        </w:tc>
        <w:tc>
          <w:tcPr>
            <w:tcW w:w="1796" w:type="dxa"/>
          </w:tcPr>
          <w:p w14:paraId="223D3E0D" w14:textId="77777777" w:rsidR="00FE2730" w:rsidRPr="003B18F1" w:rsidRDefault="00FE2730" w:rsidP="00322113">
            <w:pPr>
              <w:numPr>
                <w:ilvl w:val="12"/>
                <w:numId w:val="0"/>
              </w:numPr>
            </w:pPr>
            <w:r w:rsidRPr="003B18F1">
              <w:t>30</w:t>
            </w:r>
          </w:p>
        </w:tc>
        <w:tc>
          <w:tcPr>
            <w:tcW w:w="2604" w:type="dxa"/>
          </w:tcPr>
          <w:p w14:paraId="22823FD5" w14:textId="77777777" w:rsidR="00FE2730" w:rsidRPr="003B18F1" w:rsidRDefault="00FE2730" w:rsidP="00322113">
            <w:pPr>
              <w:numPr>
                <w:ilvl w:val="12"/>
                <w:numId w:val="0"/>
              </w:numPr>
            </w:pPr>
            <w:r w:rsidRPr="003B18F1">
              <w:t>Master worker</w:t>
            </w:r>
            <w:r>
              <w:rPr>
                <w:rStyle w:val="FootnoteReference"/>
              </w:rPr>
              <w:footnoteReference w:id="57"/>
            </w:r>
          </w:p>
        </w:tc>
      </w:tr>
      <w:tr w:rsidR="00FE2730" w14:paraId="637AC1E5" w14:textId="77777777" w:rsidTr="00322113">
        <w:tc>
          <w:tcPr>
            <w:tcW w:w="2333" w:type="dxa"/>
          </w:tcPr>
          <w:p w14:paraId="5DC84745" w14:textId="77777777" w:rsidR="00FE2730" w:rsidRPr="003B18F1" w:rsidRDefault="00FE2730" w:rsidP="00322113">
            <w:pPr>
              <w:numPr>
                <w:ilvl w:val="12"/>
                <w:numId w:val="0"/>
              </w:numPr>
            </w:pPr>
            <w:r w:rsidRPr="003B18F1">
              <w:t>Phase 1 general distribution</w:t>
            </w:r>
          </w:p>
        </w:tc>
        <w:tc>
          <w:tcPr>
            <w:tcW w:w="2612" w:type="dxa"/>
          </w:tcPr>
          <w:p w14:paraId="676305CB" w14:textId="77777777" w:rsidR="00FE2730" w:rsidRPr="003B18F1" w:rsidRDefault="00FE2730" w:rsidP="00322113">
            <w:pPr>
              <w:numPr>
                <w:ilvl w:val="12"/>
                <w:numId w:val="0"/>
              </w:numPr>
            </w:pPr>
            <w:r w:rsidRPr="003B18F1">
              <w:t>September 9, 2021 – October 5, 2021</w:t>
            </w:r>
          </w:p>
        </w:tc>
        <w:tc>
          <w:tcPr>
            <w:tcW w:w="1796" w:type="dxa"/>
          </w:tcPr>
          <w:p w14:paraId="5CE233E1" w14:textId="77777777" w:rsidR="00FE2730" w:rsidRPr="003B18F1" w:rsidRDefault="00FE2730" w:rsidP="00322113">
            <w:pPr>
              <w:numPr>
                <w:ilvl w:val="12"/>
                <w:numId w:val="0"/>
              </w:numPr>
            </w:pPr>
            <w:r w:rsidRPr="003B18F1">
              <w:t>152</w:t>
            </w:r>
          </w:p>
        </w:tc>
        <w:tc>
          <w:tcPr>
            <w:tcW w:w="2604" w:type="dxa"/>
          </w:tcPr>
          <w:p w14:paraId="6CED3798" w14:textId="77777777" w:rsidR="00FE2730" w:rsidRPr="003B18F1" w:rsidRDefault="00FE2730" w:rsidP="00322113">
            <w:pPr>
              <w:numPr>
                <w:ilvl w:val="12"/>
                <w:numId w:val="0"/>
              </w:numPr>
            </w:pPr>
            <w:r w:rsidRPr="003B18F1">
              <w:t>Master worker</w:t>
            </w:r>
          </w:p>
        </w:tc>
      </w:tr>
      <w:tr w:rsidR="00FE2730" w14:paraId="0FF2426E" w14:textId="77777777" w:rsidTr="00322113">
        <w:tc>
          <w:tcPr>
            <w:tcW w:w="2333" w:type="dxa"/>
          </w:tcPr>
          <w:p w14:paraId="776D5BCF" w14:textId="77777777" w:rsidR="00FE2730" w:rsidRPr="003B18F1" w:rsidRDefault="00FE2730" w:rsidP="00322113">
            <w:pPr>
              <w:numPr>
                <w:ilvl w:val="12"/>
                <w:numId w:val="0"/>
              </w:numPr>
            </w:pPr>
            <w:r w:rsidRPr="003B18F1">
              <w:t>Phase 2 general distribution</w:t>
            </w:r>
          </w:p>
        </w:tc>
        <w:tc>
          <w:tcPr>
            <w:tcW w:w="2612" w:type="dxa"/>
          </w:tcPr>
          <w:p w14:paraId="39680A70" w14:textId="77777777" w:rsidR="00FE2730" w:rsidRPr="003B18F1" w:rsidRDefault="00FE2730" w:rsidP="00322113">
            <w:pPr>
              <w:numPr>
                <w:ilvl w:val="12"/>
                <w:numId w:val="0"/>
              </w:numPr>
            </w:pPr>
            <w:r w:rsidRPr="003B18F1">
              <w:t>October 26, 2021</w:t>
            </w:r>
          </w:p>
        </w:tc>
        <w:tc>
          <w:tcPr>
            <w:tcW w:w="1796" w:type="dxa"/>
          </w:tcPr>
          <w:p w14:paraId="67653670" w14:textId="77777777" w:rsidR="00FE2730" w:rsidRPr="003B18F1" w:rsidRDefault="00FE2730" w:rsidP="00322113">
            <w:pPr>
              <w:numPr>
                <w:ilvl w:val="12"/>
                <w:numId w:val="0"/>
              </w:numPr>
            </w:pPr>
            <w:r w:rsidRPr="003B18F1">
              <w:t>185</w:t>
            </w:r>
          </w:p>
        </w:tc>
        <w:tc>
          <w:tcPr>
            <w:tcW w:w="2604" w:type="dxa"/>
          </w:tcPr>
          <w:p w14:paraId="30E65908" w14:textId="77777777" w:rsidR="00FE2730" w:rsidRPr="003B18F1" w:rsidRDefault="00FE2730" w:rsidP="00322113">
            <w:pPr>
              <w:numPr>
                <w:ilvl w:val="12"/>
                <w:numId w:val="0"/>
              </w:numPr>
            </w:pPr>
            <w:r w:rsidRPr="003B18F1">
              <w:t>Non-master worker</w:t>
            </w:r>
          </w:p>
        </w:tc>
      </w:tr>
      <w:tr w:rsidR="00FE2730" w14:paraId="586177EF" w14:textId="77777777" w:rsidTr="00322113">
        <w:tc>
          <w:tcPr>
            <w:tcW w:w="2333" w:type="dxa"/>
          </w:tcPr>
          <w:p w14:paraId="5BEB241E" w14:textId="77777777" w:rsidR="00FE2730" w:rsidRPr="003B18F1" w:rsidRDefault="00FE2730" w:rsidP="00322113">
            <w:pPr>
              <w:numPr>
                <w:ilvl w:val="12"/>
                <w:numId w:val="0"/>
              </w:numPr>
            </w:pPr>
            <w:r w:rsidRPr="003B18F1">
              <w:t>Phase 3 general distribution</w:t>
            </w:r>
          </w:p>
        </w:tc>
        <w:tc>
          <w:tcPr>
            <w:tcW w:w="2612" w:type="dxa"/>
          </w:tcPr>
          <w:p w14:paraId="66D5688A" w14:textId="77777777" w:rsidR="00FE2730" w:rsidRPr="003B18F1" w:rsidRDefault="00FE2730" w:rsidP="00322113">
            <w:pPr>
              <w:numPr>
                <w:ilvl w:val="12"/>
                <w:numId w:val="0"/>
              </w:numPr>
            </w:pPr>
            <w:r w:rsidRPr="003B18F1">
              <w:t>November 2, 2021- November 3, 2021</w:t>
            </w:r>
          </w:p>
        </w:tc>
        <w:tc>
          <w:tcPr>
            <w:tcW w:w="1796" w:type="dxa"/>
          </w:tcPr>
          <w:p w14:paraId="24186794" w14:textId="77777777" w:rsidR="00FE2730" w:rsidRPr="003B18F1" w:rsidRDefault="00FE2730" w:rsidP="00322113">
            <w:pPr>
              <w:numPr>
                <w:ilvl w:val="12"/>
                <w:numId w:val="0"/>
              </w:numPr>
            </w:pPr>
            <w:r w:rsidRPr="003B18F1">
              <w:t>50</w:t>
            </w:r>
          </w:p>
        </w:tc>
        <w:tc>
          <w:tcPr>
            <w:tcW w:w="2604" w:type="dxa"/>
          </w:tcPr>
          <w:p w14:paraId="574A4C64" w14:textId="77777777" w:rsidR="00FE2730" w:rsidRPr="003B18F1" w:rsidRDefault="00FE2730" w:rsidP="00322113">
            <w:pPr>
              <w:numPr>
                <w:ilvl w:val="12"/>
                <w:numId w:val="0"/>
              </w:numPr>
            </w:pPr>
            <w:r w:rsidRPr="003B18F1">
              <w:t>Non-master worker</w:t>
            </w:r>
          </w:p>
        </w:tc>
      </w:tr>
    </w:tbl>
    <w:p w14:paraId="2E430356" w14:textId="77777777" w:rsidR="00FE2730" w:rsidRDefault="00FE2730" w:rsidP="00FE2730">
      <w:pPr>
        <w:numPr>
          <w:ilvl w:val="12"/>
          <w:numId w:val="0"/>
        </w:numPr>
        <w:spacing w:line="360" w:lineRule="auto"/>
        <w:jc w:val="both"/>
      </w:pPr>
    </w:p>
    <w:p w14:paraId="5BE3C937" w14:textId="77777777" w:rsidR="00FE2730" w:rsidRDefault="00FE2730" w:rsidP="00FE2730">
      <w:pPr>
        <w:numPr>
          <w:ilvl w:val="12"/>
          <w:numId w:val="0"/>
        </w:numPr>
        <w:spacing w:line="360" w:lineRule="auto"/>
        <w:jc w:val="both"/>
      </w:pPr>
    </w:p>
    <w:p w14:paraId="4CAB2E0D" w14:textId="77777777" w:rsidR="00FE2730" w:rsidRDefault="00FE2730" w:rsidP="00FE2730">
      <w:pPr>
        <w:numPr>
          <w:ilvl w:val="12"/>
          <w:numId w:val="0"/>
        </w:numPr>
        <w:spacing w:line="360" w:lineRule="auto"/>
        <w:jc w:val="both"/>
      </w:pPr>
    </w:p>
    <w:p w14:paraId="5E129837" w14:textId="77777777" w:rsidR="00FE2730" w:rsidRDefault="00FE2730" w:rsidP="00FE2730">
      <w:pPr>
        <w:numPr>
          <w:ilvl w:val="12"/>
          <w:numId w:val="0"/>
        </w:numPr>
        <w:spacing w:line="360" w:lineRule="auto"/>
        <w:jc w:val="both"/>
      </w:pPr>
    </w:p>
    <w:p w14:paraId="0A665A9D" w14:textId="77777777" w:rsidR="00FE2730" w:rsidRDefault="00FE2730" w:rsidP="00FE2730">
      <w:pPr>
        <w:numPr>
          <w:ilvl w:val="12"/>
          <w:numId w:val="0"/>
        </w:numPr>
        <w:spacing w:line="360" w:lineRule="auto"/>
        <w:jc w:val="both"/>
      </w:pPr>
    </w:p>
    <w:p w14:paraId="10181B36" w14:textId="77777777" w:rsidR="0072256D" w:rsidRDefault="0072256D">
      <w:r>
        <w:br w:type="page"/>
      </w:r>
    </w:p>
    <w:p w14:paraId="4552D0FD" w14:textId="7A61A0F8" w:rsidR="00B925C2" w:rsidRDefault="00B925C2" w:rsidP="00B925C2">
      <w:pPr>
        <w:pStyle w:val="Heading3"/>
        <w:spacing w:before="0" w:after="0"/>
      </w:pPr>
      <w:bookmarkStart w:id="33" w:name="_Appendix_J:_Table"/>
      <w:bookmarkEnd w:id="33"/>
      <w:r>
        <w:lastRenderedPageBreak/>
        <w:t xml:space="preserve">Appendix J: </w:t>
      </w:r>
      <w:r w:rsidRPr="00371E67">
        <w:t xml:space="preserve">Table </w:t>
      </w:r>
      <w:r>
        <w:t>4.3</w:t>
      </w:r>
      <w:r w:rsidR="00217AFC">
        <w:t>.</w:t>
      </w:r>
    </w:p>
    <w:p w14:paraId="496C240A" w14:textId="77777777" w:rsidR="00B925C2" w:rsidRPr="00B925C2" w:rsidRDefault="00B925C2" w:rsidP="00B925C2"/>
    <w:p w14:paraId="3564F877" w14:textId="0E694D99" w:rsidR="00993D39" w:rsidRDefault="00993D39" w:rsidP="00993D39">
      <w:pPr>
        <w:numPr>
          <w:ilvl w:val="12"/>
          <w:numId w:val="0"/>
        </w:numPr>
        <w:spacing w:line="360" w:lineRule="auto"/>
        <w:jc w:val="both"/>
        <w:rPr>
          <w:color w:val="000000"/>
        </w:rPr>
      </w:pPr>
      <w:r w:rsidRPr="00217AFC">
        <w:rPr>
          <w:b/>
          <w:bCs/>
        </w:rPr>
        <w:t>Table 4.3</w:t>
      </w:r>
      <w:r w:rsidR="00217AFC" w:rsidRPr="00217AFC">
        <w:rPr>
          <w:b/>
          <w:bCs/>
        </w:rPr>
        <w:t>.</w:t>
      </w:r>
      <w:r>
        <w:t xml:space="preserve"> Survey question #17: </w:t>
      </w:r>
      <w:r w:rsidRPr="006D6537">
        <w:t>What is your race?</w:t>
      </w:r>
    </w:p>
    <w:tbl>
      <w:tblPr>
        <w:tblStyle w:val="TableGrid"/>
        <w:tblW w:w="9345" w:type="dxa"/>
        <w:tblLayout w:type="fixed"/>
        <w:tblLook w:val="0000" w:firstRow="0" w:lastRow="0" w:firstColumn="0" w:lastColumn="0" w:noHBand="0" w:noVBand="0"/>
      </w:tblPr>
      <w:tblGrid>
        <w:gridCol w:w="1525"/>
        <w:gridCol w:w="3240"/>
        <w:gridCol w:w="2250"/>
        <w:gridCol w:w="2330"/>
      </w:tblGrid>
      <w:tr w:rsidR="00993D39" w:rsidRPr="00D974D5" w14:paraId="66896ADC" w14:textId="77777777" w:rsidTr="00322113">
        <w:tc>
          <w:tcPr>
            <w:tcW w:w="4765" w:type="dxa"/>
            <w:gridSpan w:val="2"/>
          </w:tcPr>
          <w:p w14:paraId="7D9CB9BB" w14:textId="77777777" w:rsidR="00993D39" w:rsidRPr="00FF6163" w:rsidRDefault="00993D39" w:rsidP="00322113">
            <w:pPr>
              <w:autoSpaceDE w:val="0"/>
              <w:autoSpaceDN w:val="0"/>
              <w:adjustRightInd w:val="0"/>
              <w:rPr>
                <w:rFonts w:ascii="Times New Roman" w:hAnsi="Times New Roman" w:cs="Times New Roman"/>
              </w:rPr>
            </w:pPr>
          </w:p>
        </w:tc>
        <w:tc>
          <w:tcPr>
            <w:tcW w:w="2250" w:type="dxa"/>
          </w:tcPr>
          <w:p w14:paraId="008E263C" w14:textId="77777777" w:rsidR="00993D39" w:rsidRPr="00FF6163" w:rsidRDefault="00993D39" w:rsidP="00322113">
            <w:pPr>
              <w:autoSpaceDE w:val="0"/>
              <w:autoSpaceDN w:val="0"/>
              <w:adjustRightInd w:val="0"/>
              <w:spacing w:line="320" w:lineRule="atLeast"/>
              <w:ind w:left="60" w:right="60"/>
              <w:rPr>
                <w:b/>
                <w:bCs/>
              </w:rPr>
            </w:pPr>
            <w:r w:rsidRPr="00FF6163">
              <w:rPr>
                <w:b/>
                <w:bCs/>
              </w:rPr>
              <w:t>Frequency</w:t>
            </w:r>
          </w:p>
        </w:tc>
        <w:tc>
          <w:tcPr>
            <w:tcW w:w="2330" w:type="dxa"/>
          </w:tcPr>
          <w:p w14:paraId="685D8377" w14:textId="77777777" w:rsidR="00993D39" w:rsidRPr="00FF6163" w:rsidRDefault="00993D39" w:rsidP="00322113">
            <w:pPr>
              <w:autoSpaceDE w:val="0"/>
              <w:autoSpaceDN w:val="0"/>
              <w:adjustRightInd w:val="0"/>
              <w:spacing w:line="320" w:lineRule="atLeast"/>
              <w:ind w:left="60" w:right="60"/>
              <w:rPr>
                <w:b/>
                <w:bCs/>
              </w:rPr>
            </w:pPr>
            <w:r w:rsidRPr="00FF6163">
              <w:rPr>
                <w:b/>
                <w:bCs/>
              </w:rPr>
              <w:t>Valid Percent</w:t>
            </w:r>
          </w:p>
        </w:tc>
      </w:tr>
      <w:tr w:rsidR="00993D39" w:rsidRPr="00D974D5" w14:paraId="1E661631" w14:textId="77777777" w:rsidTr="00322113">
        <w:tc>
          <w:tcPr>
            <w:tcW w:w="1525" w:type="dxa"/>
            <w:vMerge w:val="restart"/>
          </w:tcPr>
          <w:p w14:paraId="40D55E2D" w14:textId="77777777" w:rsidR="00993D39" w:rsidRPr="00D815D8" w:rsidRDefault="00993D39" w:rsidP="00322113">
            <w:pPr>
              <w:autoSpaceDE w:val="0"/>
              <w:autoSpaceDN w:val="0"/>
              <w:adjustRightInd w:val="0"/>
              <w:spacing w:line="320" w:lineRule="atLeast"/>
              <w:ind w:left="60" w:right="60"/>
            </w:pPr>
            <w:r w:rsidRPr="00D815D8">
              <w:t>Valid</w:t>
            </w:r>
          </w:p>
        </w:tc>
        <w:tc>
          <w:tcPr>
            <w:tcW w:w="3240" w:type="dxa"/>
          </w:tcPr>
          <w:p w14:paraId="548ABF89" w14:textId="77777777" w:rsidR="00993D39" w:rsidRPr="00FF6163" w:rsidRDefault="00993D39" w:rsidP="00322113">
            <w:pPr>
              <w:autoSpaceDE w:val="0"/>
              <w:autoSpaceDN w:val="0"/>
              <w:adjustRightInd w:val="0"/>
              <w:spacing w:line="320" w:lineRule="atLeast"/>
              <w:ind w:left="60" w:right="60"/>
            </w:pPr>
            <w:r w:rsidRPr="00FF6163">
              <w:t>White</w:t>
            </w:r>
          </w:p>
        </w:tc>
        <w:tc>
          <w:tcPr>
            <w:tcW w:w="2250" w:type="dxa"/>
          </w:tcPr>
          <w:p w14:paraId="69E2C6C7" w14:textId="77777777" w:rsidR="00993D39" w:rsidRPr="00FF6163" w:rsidRDefault="00993D39" w:rsidP="00322113">
            <w:pPr>
              <w:autoSpaceDE w:val="0"/>
              <w:autoSpaceDN w:val="0"/>
              <w:adjustRightInd w:val="0"/>
              <w:spacing w:line="320" w:lineRule="atLeast"/>
              <w:ind w:left="60" w:right="60"/>
            </w:pPr>
            <w:r w:rsidRPr="00FF6163">
              <w:t>334</w:t>
            </w:r>
          </w:p>
        </w:tc>
        <w:tc>
          <w:tcPr>
            <w:tcW w:w="2330" w:type="dxa"/>
          </w:tcPr>
          <w:p w14:paraId="3BF0C298" w14:textId="77777777" w:rsidR="00993D39" w:rsidRPr="00FF6163" w:rsidRDefault="00993D39" w:rsidP="00322113">
            <w:pPr>
              <w:autoSpaceDE w:val="0"/>
              <w:autoSpaceDN w:val="0"/>
              <w:adjustRightInd w:val="0"/>
              <w:spacing w:line="320" w:lineRule="atLeast"/>
              <w:ind w:left="60" w:right="60"/>
            </w:pPr>
            <w:r w:rsidRPr="00FF6163">
              <w:t>81.3</w:t>
            </w:r>
          </w:p>
        </w:tc>
      </w:tr>
      <w:tr w:rsidR="00993D39" w:rsidRPr="00D974D5" w14:paraId="4EFD08F9" w14:textId="77777777" w:rsidTr="00322113">
        <w:tc>
          <w:tcPr>
            <w:tcW w:w="1525" w:type="dxa"/>
            <w:vMerge/>
          </w:tcPr>
          <w:p w14:paraId="4D6E0887" w14:textId="77777777" w:rsidR="00993D39" w:rsidRPr="00FF6163" w:rsidRDefault="00993D39" w:rsidP="00322113">
            <w:pPr>
              <w:autoSpaceDE w:val="0"/>
              <w:autoSpaceDN w:val="0"/>
              <w:adjustRightInd w:val="0"/>
              <w:rPr>
                <w:b/>
                <w:bCs/>
              </w:rPr>
            </w:pPr>
          </w:p>
        </w:tc>
        <w:tc>
          <w:tcPr>
            <w:tcW w:w="3240" w:type="dxa"/>
          </w:tcPr>
          <w:p w14:paraId="1149FBC3" w14:textId="77777777" w:rsidR="00993D39" w:rsidRPr="00FF6163" w:rsidRDefault="00993D39" w:rsidP="00322113">
            <w:pPr>
              <w:autoSpaceDE w:val="0"/>
              <w:autoSpaceDN w:val="0"/>
              <w:adjustRightInd w:val="0"/>
              <w:spacing w:line="320" w:lineRule="atLeast"/>
              <w:ind w:left="60" w:right="60"/>
            </w:pPr>
            <w:r w:rsidRPr="00FF6163">
              <w:t>Black or African American</w:t>
            </w:r>
          </w:p>
        </w:tc>
        <w:tc>
          <w:tcPr>
            <w:tcW w:w="2250" w:type="dxa"/>
          </w:tcPr>
          <w:p w14:paraId="5E4C1DB6" w14:textId="77777777" w:rsidR="00993D39" w:rsidRPr="00FF6163" w:rsidRDefault="00993D39" w:rsidP="00322113">
            <w:pPr>
              <w:autoSpaceDE w:val="0"/>
              <w:autoSpaceDN w:val="0"/>
              <w:adjustRightInd w:val="0"/>
              <w:spacing w:line="320" w:lineRule="atLeast"/>
              <w:ind w:left="60" w:right="60"/>
            </w:pPr>
            <w:r w:rsidRPr="00FF6163">
              <w:t>31</w:t>
            </w:r>
          </w:p>
        </w:tc>
        <w:tc>
          <w:tcPr>
            <w:tcW w:w="2330" w:type="dxa"/>
          </w:tcPr>
          <w:p w14:paraId="291CBFF6" w14:textId="77777777" w:rsidR="00993D39" w:rsidRPr="00FF6163" w:rsidRDefault="00993D39" w:rsidP="00322113">
            <w:pPr>
              <w:autoSpaceDE w:val="0"/>
              <w:autoSpaceDN w:val="0"/>
              <w:adjustRightInd w:val="0"/>
              <w:spacing w:line="320" w:lineRule="atLeast"/>
              <w:ind w:left="60" w:right="60"/>
            </w:pPr>
            <w:r w:rsidRPr="00FF6163">
              <w:t>7.5</w:t>
            </w:r>
          </w:p>
        </w:tc>
      </w:tr>
      <w:tr w:rsidR="00993D39" w:rsidRPr="00D974D5" w14:paraId="16120798" w14:textId="77777777" w:rsidTr="00322113">
        <w:tc>
          <w:tcPr>
            <w:tcW w:w="1525" w:type="dxa"/>
            <w:vMerge/>
          </w:tcPr>
          <w:p w14:paraId="5C4E12AB" w14:textId="77777777" w:rsidR="00993D39" w:rsidRPr="00FF6163" w:rsidRDefault="00993D39" w:rsidP="00322113">
            <w:pPr>
              <w:autoSpaceDE w:val="0"/>
              <w:autoSpaceDN w:val="0"/>
              <w:adjustRightInd w:val="0"/>
              <w:rPr>
                <w:b/>
                <w:bCs/>
              </w:rPr>
            </w:pPr>
          </w:p>
        </w:tc>
        <w:tc>
          <w:tcPr>
            <w:tcW w:w="3240" w:type="dxa"/>
          </w:tcPr>
          <w:p w14:paraId="3A2F1EA3" w14:textId="77777777" w:rsidR="00993D39" w:rsidRPr="00FF6163" w:rsidRDefault="00993D39" w:rsidP="00322113">
            <w:pPr>
              <w:autoSpaceDE w:val="0"/>
              <w:autoSpaceDN w:val="0"/>
              <w:adjustRightInd w:val="0"/>
              <w:spacing w:line="320" w:lineRule="atLeast"/>
              <w:ind w:left="60" w:right="60"/>
            </w:pPr>
            <w:r w:rsidRPr="00FF6163">
              <w:t>Asian</w:t>
            </w:r>
          </w:p>
        </w:tc>
        <w:tc>
          <w:tcPr>
            <w:tcW w:w="2250" w:type="dxa"/>
          </w:tcPr>
          <w:p w14:paraId="3CB71800" w14:textId="77777777" w:rsidR="00993D39" w:rsidRPr="00FF6163" w:rsidRDefault="00993D39" w:rsidP="00322113">
            <w:pPr>
              <w:autoSpaceDE w:val="0"/>
              <w:autoSpaceDN w:val="0"/>
              <w:adjustRightInd w:val="0"/>
              <w:spacing w:line="320" w:lineRule="atLeast"/>
              <w:ind w:left="60" w:right="60"/>
            </w:pPr>
            <w:r w:rsidRPr="00FF6163">
              <w:t>33</w:t>
            </w:r>
          </w:p>
        </w:tc>
        <w:tc>
          <w:tcPr>
            <w:tcW w:w="2330" w:type="dxa"/>
          </w:tcPr>
          <w:p w14:paraId="57208819" w14:textId="77777777" w:rsidR="00993D39" w:rsidRPr="00FF6163" w:rsidRDefault="00993D39" w:rsidP="00322113">
            <w:pPr>
              <w:autoSpaceDE w:val="0"/>
              <w:autoSpaceDN w:val="0"/>
              <w:adjustRightInd w:val="0"/>
              <w:spacing w:line="320" w:lineRule="atLeast"/>
              <w:ind w:left="60" w:right="60"/>
            </w:pPr>
            <w:r w:rsidRPr="00FF6163">
              <w:t>8.0</w:t>
            </w:r>
          </w:p>
        </w:tc>
      </w:tr>
      <w:tr w:rsidR="00993D39" w:rsidRPr="00D974D5" w14:paraId="3CA9622A" w14:textId="77777777" w:rsidTr="00322113">
        <w:tc>
          <w:tcPr>
            <w:tcW w:w="1525" w:type="dxa"/>
            <w:vMerge/>
          </w:tcPr>
          <w:p w14:paraId="4CBA03E5" w14:textId="77777777" w:rsidR="00993D39" w:rsidRPr="00FF6163" w:rsidRDefault="00993D39" w:rsidP="00322113">
            <w:pPr>
              <w:autoSpaceDE w:val="0"/>
              <w:autoSpaceDN w:val="0"/>
              <w:adjustRightInd w:val="0"/>
              <w:rPr>
                <w:b/>
                <w:bCs/>
              </w:rPr>
            </w:pPr>
          </w:p>
        </w:tc>
        <w:tc>
          <w:tcPr>
            <w:tcW w:w="3240" w:type="dxa"/>
          </w:tcPr>
          <w:p w14:paraId="17345271" w14:textId="77777777" w:rsidR="00993D39" w:rsidRPr="00FF6163" w:rsidRDefault="00993D39" w:rsidP="00322113">
            <w:pPr>
              <w:autoSpaceDE w:val="0"/>
              <w:autoSpaceDN w:val="0"/>
              <w:adjustRightInd w:val="0"/>
              <w:spacing w:line="320" w:lineRule="atLeast"/>
              <w:ind w:left="60" w:right="60"/>
            </w:pPr>
            <w:r w:rsidRPr="00FF6163">
              <w:t>American Indian or Alaskan Native</w:t>
            </w:r>
          </w:p>
        </w:tc>
        <w:tc>
          <w:tcPr>
            <w:tcW w:w="2250" w:type="dxa"/>
          </w:tcPr>
          <w:p w14:paraId="4D4B8241" w14:textId="77777777" w:rsidR="00993D39" w:rsidRPr="00FF6163" w:rsidRDefault="00993D39" w:rsidP="00322113">
            <w:pPr>
              <w:autoSpaceDE w:val="0"/>
              <w:autoSpaceDN w:val="0"/>
              <w:adjustRightInd w:val="0"/>
              <w:spacing w:line="320" w:lineRule="atLeast"/>
              <w:ind w:left="60" w:right="60"/>
            </w:pPr>
            <w:r w:rsidRPr="00FF6163">
              <w:t>1</w:t>
            </w:r>
          </w:p>
        </w:tc>
        <w:tc>
          <w:tcPr>
            <w:tcW w:w="2330" w:type="dxa"/>
          </w:tcPr>
          <w:p w14:paraId="64D0E335" w14:textId="77777777" w:rsidR="00993D39" w:rsidRPr="00FF6163" w:rsidRDefault="00993D39" w:rsidP="00322113">
            <w:pPr>
              <w:autoSpaceDE w:val="0"/>
              <w:autoSpaceDN w:val="0"/>
              <w:adjustRightInd w:val="0"/>
              <w:spacing w:line="320" w:lineRule="atLeast"/>
              <w:ind w:left="60" w:right="60"/>
            </w:pPr>
            <w:r w:rsidRPr="00FF6163">
              <w:t>.2</w:t>
            </w:r>
          </w:p>
        </w:tc>
      </w:tr>
      <w:tr w:rsidR="00993D39" w:rsidRPr="00D974D5" w14:paraId="61DFA12E" w14:textId="77777777" w:rsidTr="00322113">
        <w:tc>
          <w:tcPr>
            <w:tcW w:w="1525" w:type="dxa"/>
            <w:vMerge/>
          </w:tcPr>
          <w:p w14:paraId="4927AD0A" w14:textId="77777777" w:rsidR="00993D39" w:rsidRPr="00FF6163" w:rsidRDefault="00993D39" w:rsidP="00322113">
            <w:pPr>
              <w:autoSpaceDE w:val="0"/>
              <w:autoSpaceDN w:val="0"/>
              <w:adjustRightInd w:val="0"/>
              <w:rPr>
                <w:b/>
                <w:bCs/>
              </w:rPr>
            </w:pPr>
          </w:p>
        </w:tc>
        <w:tc>
          <w:tcPr>
            <w:tcW w:w="3240" w:type="dxa"/>
          </w:tcPr>
          <w:p w14:paraId="122632ED" w14:textId="77777777" w:rsidR="00993D39" w:rsidRPr="00FF6163" w:rsidRDefault="00993D39" w:rsidP="00322113">
            <w:pPr>
              <w:autoSpaceDE w:val="0"/>
              <w:autoSpaceDN w:val="0"/>
              <w:adjustRightInd w:val="0"/>
              <w:spacing w:line="320" w:lineRule="atLeast"/>
              <w:ind w:left="60" w:right="60"/>
            </w:pPr>
            <w:r w:rsidRPr="00FF6163">
              <w:t>Multiple races</w:t>
            </w:r>
          </w:p>
        </w:tc>
        <w:tc>
          <w:tcPr>
            <w:tcW w:w="2250" w:type="dxa"/>
          </w:tcPr>
          <w:p w14:paraId="5E7C5CDA" w14:textId="77777777" w:rsidR="00993D39" w:rsidRPr="00FF6163" w:rsidRDefault="00993D39" w:rsidP="00322113">
            <w:pPr>
              <w:autoSpaceDE w:val="0"/>
              <w:autoSpaceDN w:val="0"/>
              <w:adjustRightInd w:val="0"/>
              <w:spacing w:line="320" w:lineRule="atLeast"/>
              <w:ind w:left="60" w:right="60"/>
            </w:pPr>
            <w:r w:rsidRPr="00FF6163">
              <w:t>9</w:t>
            </w:r>
          </w:p>
        </w:tc>
        <w:tc>
          <w:tcPr>
            <w:tcW w:w="2330" w:type="dxa"/>
          </w:tcPr>
          <w:p w14:paraId="6402FE38" w14:textId="77777777" w:rsidR="00993D39" w:rsidRPr="00FF6163" w:rsidRDefault="00993D39" w:rsidP="00322113">
            <w:pPr>
              <w:autoSpaceDE w:val="0"/>
              <w:autoSpaceDN w:val="0"/>
              <w:adjustRightInd w:val="0"/>
              <w:spacing w:line="320" w:lineRule="atLeast"/>
              <w:ind w:left="60" w:right="60"/>
            </w:pPr>
            <w:r w:rsidRPr="00FF6163">
              <w:t>2.2</w:t>
            </w:r>
          </w:p>
        </w:tc>
      </w:tr>
      <w:tr w:rsidR="00993D39" w:rsidRPr="00D974D5" w14:paraId="57E7DD2E" w14:textId="77777777" w:rsidTr="00322113">
        <w:tc>
          <w:tcPr>
            <w:tcW w:w="1525" w:type="dxa"/>
            <w:vMerge/>
          </w:tcPr>
          <w:p w14:paraId="5B373EB2" w14:textId="77777777" w:rsidR="00993D39" w:rsidRPr="00FF6163" w:rsidRDefault="00993D39" w:rsidP="00322113">
            <w:pPr>
              <w:autoSpaceDE w:val="0"/>
              <w:autoSpaceDN w:val="0"/>
              <w:adjustRightInd w:val="0"/>
              <w:rPr>
                <w:b/>
                <w:bCs/>
              </w:rPr>
            </w:pPr>
          </w:p>
        </w:tc>
        <w:tc>
          <w:tcPr>
            <w:tcW w:w="3240" w:type="dxa"/>
          </w:tcPr>
          <w:p w14:paraId="716D1C76" w14:textId="77777777" w:rsidR="00993D39" w:rsidRPr="00FF6163" w:rsidRDefault="00993D39" w:rsidP="00322113">
            <w:pPr>
              <w:autoSpaceDE w:val="0"/>
              <w:autoSpaceDN w:val="0"/>
              <w:adjustRightInd w:val="0"/>
              <w:spacing w:line="320" w:lineRule="atLeast"/>
              <w:ind w:left="60" w:right="60"/>
            </w:pPr>
            <w:r w:rsidRPr="00FF6163">
              <w:t>Other</w:t>
            </w:r>
          </w:p>
        </w:tc>
        <w:tc>
          <w:tcPr>
            <w:tcW w:w="2250" w:type="dxa"/>
          </w:tcPr>
          <w:p w14:paraId="01E9C6FE" w14:textId="77777777" w:rsidR="00993D39" w:rsidRPr="00FF6163" w:rsidRDefault="00993D39" w:rsidP="00322113">
            <w:pPr>
              <w:autoSpaceDE w:val="0"/>
              <w:autoSpaceDN w:val="0"/>
              <w:adjustRightInd w:val="0"/>
              <w:spacing w:line="320" w:lineRule="atLeast"/>
              <w:ind w:left="60" w:right="60"/>
            </w:pPr>
            <w:r w:rsidRPr="00FF6163">
              <w:t>3</w:t>
            </w:r>
          </w:p>
        </w:tc>
        <w:tc>
          <w:tcPr>
            <w:tcW w:w="2330" w:type="dxa"/>
          </w:tcPr>
          <w:p w14:paraId="0083B5F3" w14:textId="77777777" w:rsidR="00993D39" w:rsidRPr="00FF6163" w:rsidRDefault="00993D39" w:rsidP="00322113">
            <w:pPr>
              <w:autoSpaceDE w:val="0"/>
              <w:autoSpaceDN w:val="0"/>
              <w:adjustRightInd w:val="0"/>
              <w:spacing w:line="320" w:lineRule="atLeast"/>
              <w:ind w:left="60" w:right="60"/>
            </w:pPr>
            <w:r w:rsidRPr="00FF6163">
              <w:t>.7</w:t>
            </w:r>
          </w:p>
        </w:tc>
      </w:tr>
      <w:tr w:rsidR="00993D39" w:rsidRPr="00D974D5" w14:paraId="0FA64747" w14:textId="77777777" w:rsidTr="00322113">
        <w:tc>
          <w:tcPr>
            <w:tcW w:w="1525" w:type="dxa"/>
            <w:vMerge/>
          </w:tcPr>
          <w:p w14:paraId="751D1D7F" w14:textId="77777777" w:rsidR="00993D39" w:rsidRPr="00FF6163" w:rsidRDefault="00993D39" w:rsidP="00322113">
            <w:pPr>
              <w:autoSpaceDE w:val="0"/>
              <w:autoSpaceDN w:val="0"/>
              <w:adjustRightInd w:val="0"/>
              <w:rPr>
                <w:b/>
                <w:bCs/>
              </w:rPr>
            </w:pPr>
          </w:p>
        </w:tc>
        <w:tc>
          <w:tcPr>
            <w:tcW w:w="3240" w:type="dxa"/>
          </w:tcPr>
          <w:p w14:paraId="79017E87" w14:textId="77777777" w:rsidR="00993D39" w:rsidRPr="00FF6163" w:rsidRDefault="00993D39" w:rsidP="00322113">
            <w:pPr>
              <w:autoSpaceDE w:val="0"/>
              <w:autoSpaceDN w:val="0"/>
              <w:adjustRightInd w:val="0"/>
              <w:spacing w:line="320" w:lineRule="atLeast"/>
              <w:ind w:left="60" w:right="60"/>
            </w:pPr>
            <w:r w:rsidRPr="00FF6163">
              <w:t>Total</w:t>
            </w:r>
          </w:p>
        </w:tc>
        <w:tc>
          <w:tcPr>
            <w:tcW w:w="2250" w:type="dxa"/>
          </w:tcPr>
          <w:p w14:paraId="496008BD" w14:textId="77777777" w:rsidR="00993D39" w:rsidRPr="00FF6163" w:rsidRDefault="00993D39" w:rsidP="00322113">
            <w:pPr>
              <w:autoSpaceDE w:val="0"/>
              <w:autoSpaceDN w:val="0"/>
              <w:adjustRightInd w:val="0"/>
              <w:spacing w:line="320" w:lineRule="atLeast"/>
              <w:ind w:left="60" w:right="60"/>
            </w:pPr>
            <w:r w:rsidRPr="00FF6163">
              <w:t>411</w:t>
            </w:r>
          </w:p>
        </w:tc>
        <w:tc>
          <w:tcPr>
            <w:tcW w:w="2330" w:type="dxa"/>
          </w:tcPr>
          <w:p w14:paraId="043C12B4" w14:textId="77777777" w:rsidR="00993D39" w:rsidRPr="00FF6163" w:rsidRDefault="00993D39" w:rsidP="00322113">
            <w:pPr>
              <w:autoSpaceDE w:val="0"/>
              <w:autoSpaceDN w:val="0"/>
              <w:adjustRightInd w:val="0"/>
              <w:spacing w:line="320" w:lineRule="atLeast"/>
              <w:ind w:left="60" w:right="60"/>
            </w:pPr>
            <w:r w:rsidRPr="00FF6163">
              <w:t>100.0</w:t>
            </w:r>
          </w:p>
        </w:tc>
      </w:tr>
    </w:tbl>
    <w:p w14:paraId="790937FF" w14:textId="77777777" w:rsidR="00993D39" w:rsidRDefault="00993D39" w:rsidP="00993D39">
      <w:pPr>
        <w:numPr>
          <w:ilvl w:val="12"/>
          <w:numId w:val="0"/>
        </w:numPr>
        <w:spacing w:line="360" w:lineRule="auto"/>
        <w:jc w:val="both"/>
      </w:pPr>
    </w:p>
    <w:p w14:paraId="71B61D3B" w14:textId="77777777" w:rsidR="00993D39" w:rsidRDefault="00993D39" w:rsidP="00993D39">
      <w:pPr>
        <w:numPr>
          <w:ilvl w:val="12"/>
          <w:numId w:val="0"/>
        </w:numPr>
        <w:spacing w:line="360" w:lineRule="auto"/>
        <w:jc w:val="both"/>
        <w:rPr>
          <w:color w:val="000000"/>
        </w:rPr>
      </w:pPr>
    </w:p>
    <w:p w14:paraId="728C5A57" w14:textId="77777777" w:rsidR="00993D39" w:rsidRDefault="00993D39" w:rsidP="00993D39">
      <w:pPr>
        <w:numPr>
          <w:ilvl w:val="12"/>
          <w:numId w:val="0"/>
        </w:numPr>
        <w:spacing w:line="360" w:lineRule="auto"/>
        <w:jc w:val="both"/>
        <w:rPr>
          <w:color w:val="000000"/>
        </w:rPr>
      </w:pPr>
    </w:p>
    <w:p w14:paraId="0D72A9D4" w14:textId="77777777" w:rsidR="00993D39" w:rsidRDefault="00993D39" w:rsidP="00993D39">
      <w:pPr>
        <w:numPr>
          <w:ilvl w:val="12"/>
          <w:numId w:val="0"/>
        </w:numPr>
        <w:spacing w:line="360" w:lineRule="auto"/>
        <w:jc w:val="both"/>
        <w:rPr>
          <w:color w:val="000000"/>
        </w:rPr>
      </w:pPr>
    </w:p>
    <w:p w14:paraId="02E9E4FD" w14:textId="77777777" w:rsidR="00993D39" w:rsidRDefault="00993D39" w:rsidP="00993D39">
      <w:pPr>
        <w:numPr>
          <w:ilvl w:val="12"/>
          <w:numId w:val="0"/>
        </w:numPr>
        <w:spacing w:line="360" w:lineRule="auto"/>
        <w:jc w:val="both"/>
        <w:rPr>
          <w:color w:val="000000"/>
        </w:rPr>
      </w:pPr>
    </w:p>
    <w:p w14:paraId="62026F83" w14:textId="77777777" w:rsidR="00993D39" w:rsidRDefault="00993D39" w:rsidP="00993D39">
      <w:pPr>
        <w:numPr>
          <w:ilvl w:val="12"/>
          <w:numId w:val="0"/>
        </w:numPr>
        <w:spacing w:line="360" w:lineRule="auto"/>
        <w:jc w:val="both"/>
        <w:rPr>
          <w:color w:val="000000"/>
        </w:rPr>
      </w:pPr>
    </w:p>
    <w:p w14:paraId="127CD7E0" w14:textId="77777777" w:rsidR="00993D39" w:rsidRDefault="00993D39" w:rsidP="00993D39">
      <w:pPr>
        <w:numPr>
          <w:ilvl w:val="12"/>
          <w:numId w:val="0"/>
        </w:numPr>
        <w:spacing w:line="360" w:lineRule="auto"/>
        <w:jc w:val="both"/>
        <w:rPr>
          <w:color w:val="000000"/>
        </w:rPr>
      </w:pPr>
    </w:p>
    <w:p w14:paraId="5A726A57" w14:textId="77777777" w:rsidR="00993D39" w:rsidRDefault="00993D39" w:rsidP="00993D39">
      <w:pPr>
        <w:numPr>
          <w:ilvl w:val="12"/>
          <w:numId w:val="0"/>
        </w:numPr>
        <w:spacing w:line="360" w:lineRule="auto"/>
        <w:jc w:val="both"/>
        <w:rPr>
          <w:color w:val="000000"/>
        </w:rPr>
      </w:pPr>
    </w:p>
    <w:p w14:paraId="72666DC2" w14:textId="77777777" w:rsidR="00993D39" w:rsidRDefault="00993D39" w:rsidP="00993D39">
      <w:pPr>
        <w:numPr>
          <w:ilvl w:val="12"/>
          <w:numId w:val="0"/>
        </w:numPr>
        <w:spacing w:line="360" w:lineRule="auto"/>
        <w:jc w:val="both"/>
        <w:rPr>
          <w:color w:val="000000"/>
        </w:rPr>
      </w:pPr>
    </w:p>
    <w:p w14:paraId="5E8DA9BB" w14:textId="77777777" w:rsidR="00993D39" w:rsidRDefault="00993D39" w:rsidP="00993D39">
      <w:pPr>
        <w:numPr>
          <w:ilvl w:val="12"/>
          <w:numId w:val="0"/>
        </w:numPr>
        <w:spacing w:line="360" w:lineRule="auto"/>
        <w:jc w:val="both"/>
        <w:rPr>
          <w:color w:val="000000"/>
        </w:rPr>
      </w:pPr>
    </w:p>
    <w:p w14:paraId="7BB54751" w14:textId="77777777" w:rsidR="00993D39" w:rsidRDefault="00993D39" w:rsidP="00993D39">
      <w:pPr>
        <w:numPr>
          <w:ilvl w:val="12"/>
          <w:numId w:val="0"/>
        </w:numPr>
        <w:spacing w:line="360" w:lineRule="auto"/>
        <w:jc w:val="both"/>
        <w:rPr>
          <w:color w:val="000000"/>
        </w:rPr>
      </w:pPr>
    </w:p>
    <w:p w14:paraId="747DED34" w14:textId="77777777" w:rsidR="00993D39" w:rsidRDefault="00993D39" w:rsidP="00993D39">
      <w:pPr>
        <w:numPr>
          <w:ilvl w:val="12"/>
          <w:numId w:val="0"/>
        </w:numPr>
        <w:spacing w:line="360" w:lineRule="auto"/>
        <w:jc w:val="both"/>
        <w:rPr>
          <w:color w:val="000000"/>
        </w:rPr>
      </w:pPr>
    </w:p>
    <w:p w14:paraId="1E01CA9F" w14:textId="77777777" w:rsidR="00993D39" w:rsidRDefault="00993D39" w:rsidP="00993D39">
      <w:pPr>
        <w:numPr>
          <w:ilvl w:val="12"/>
          <w:numId w:val="0"/>
        </w:numPr>
        <w:spacing w:line="360" w:lineRule="auto"/>
        <w:jc w:val="both"/>
        <w:rPr>
          <w:color w:val="000000"/>
        </w:rPr>
      </w:pPr>
    </w:p>
    <w:p w14:paraId="45C6EA70" w14:textId="77777777" w:rsidR="00993D39" w:rsidRDefault="00993D39" w:rsidP="00993D39">
      <w:pPr>
        <w:numPr>
          <w:ilvl w:val="12"/>
          <w:numId w:val="0"/>
        </w:numPr>
        <w:spacing w:line="360" w:lineRule="auto"/>
        <w:jc w:val="both"/>
        <w:rPr>
          <w:color w:val="000000"/>
        </w:rPr>
      </w:pPr>
    </w:p>
    <w:p w14:paraId="7B1C98C2" w14:textId="77777777" w:rsidR="00993D39" w:rsidRDefault="00993D39" w:rsidP="00993D39">
      <w:pPr>
        <w:numPr>
          <w:ilvl w:val="12"/>
          <w:numId w:val="0"/>
        </w:numPr>
        <w:spacing w:line="360" w:lineRule="auto"/>
        <w:jc w:val="both"/>
        <w:rPr>
          <w:color w:val="000000"/>
        </w:rPr>
      </w:pPr>
    </w:p>
    <w:p w14:paraId="131D5506" w14:textId="77777777" w:rsidR="00993D39" w:rsidRDefault="00993D39" w:rsidP="00993D39">
      <w:pPr>
        <w:numPr>
          <w:ilvl w:val="12"/>
          <w:numId w:val="0"/>
        </w:numPr>
        <w:spacing w:line="360" w:lineRule="auto"/>
        <w:jc w:val="both"/>
        <w:rPr>
          <w:color w:val="000000"/>
        </w:rPr>
      </w:pPr>
    </w:p>
    <w:p w14:paraId="6753751C" w14:textId="77777777" w:rsidR="00993D39" w:rsidRDefault="00993D39" w:rsidP="00993D39">
      <w:pPr>
        <w:numPr>
          <w:ilvl w:val="12"/>
          <w:numId w:val="0"/>
        </w:numPr>
        <w:spacing w:line="360" w:lineRule="auto"/>
        <w:jc w:val="both"/>
        <w:rPr>
          <w:color w:val="000000"/>
        </w:rPr>
      </w:pPr>
    </w:p>
    <w:p w14:paraId="07C09A47" w14:textId="77777777" w:rsidR="00993D39" w:rsidRDefault="00993D39" w:rsidP="00993D39">
      <w:pPr>
        <w:numPr>
          <w:ilvl w:val="12"/>
          <w:numId w:val="0"/>
        </w:numPr>
        <w:spacing w:line="360" w:lineRule="auto"/>
        <w:jc w:val="both"/>
        <w:rPr>
          <w:color w:val="000000"/>
        </w:rPr>
      </w:pPr>
    </w:p>
    <w:p w14:paraId="02EB46E0" w14:textId="77777777" w:rsidR="00993D39" w:rsidRDefault="00993D39" w:rsidP="00993D39">
      <w:pPr>
        <w:numPr>
          <w:ilvl w:val="12"/>
          <w:numId w:val="0"/>
        </w:numPr>
        <w:spacing w:line="360" w:lineRule="auto"/>
        <w:jc w:val="both"/>
        <w:rPr>
          <w:color w:val="000000"/>
        </w:rPr>
      </w:pPr>
    </w:p>
    <w:p w14:paraId="170AB1E1" w14:textId="77777777" w:rsidR="00993D39" w:rsidRDefault="00993D39" w:rsidP="00993D39">
      <w:pPr>
        <w:numPr>
          <w:ilvl w:val="12"/>
          <w:numId w:val="0"/>
        </w:numPr>
        <w:spacing w:line="360" w:lineRule="auto"/>
        <w:jc w:val="both"/>
      </w:pPr>
    </w:p>
    <w:p w14:paraId="2F2DA756" w14:textId="412B119B" w:rsidR="00AF6A86" w:rsidRPr="00217AFC" w:rsidRDefault="0072256D" w:rsidP="00217AFC">
      <w:pPr>
        <w:rPr>
          <w:b/>
          <w:bCs/>
        </w:rPr>
      </w:pPr>
      <w:r>
        <w:br w:type="page"/>
      </w:r>
      <w:bookmarkStart w:id="34" w:name="_Appendix_K:_Table"/>
      <w:bookmarkEnd w:id="34"/>
      <w:r w:rsidR="00AF6A86" w:rsidRPr="00217AFC">
        <w:rPr>
          <w:b/>
          <w:bCs/>
        </w:rPr>
        <w:lastRenderedPageBreak/>
        <w:t>Appendix K: Table 4.4</w:t>
      </w:r>
      <w:r w:rsidR="00217AFC" w:rsidRPr="00217AFC">
        <w:rPr>
          <w:b/>
          <w:bCs/>
        </w:rPr>
        <w:t>.</w:t>
      </w:r>
    </w:p>
    <w:p w14:paraId="1C9DCAAF" w14:textId="77777777" w:rsidR="00AF6A86" w:rsidRPr="00AF6A86" w:rsidRDefault="00AF6A86" w:rsidP="00AF6A86"/>
    <w:p w14:paraId="1F5D6F85" w14:textId="142127C0" w:rsidR="00993D39" w:rsidRDefault="00993D39" w:rsidP="00217AFC">
      <w:pPr>
        <w:numPr>
          <w:ilvl w:val="12"/>
          <w:numId w:val="0"/>
        </w:numPr>
        <w:jc w:val="both"/>
      </w:pPr>
      <w:r w:rsidRPr="00217AFC">
        <w:rPr>
          <w:b/>
          <w:bCs/>
        </w:rPr>
        <w:t>Table 4.4</w:t>
      </w:r>
      <w:r w:rsidR="00217AFC">
        <w:rPr>
          <w:b/>
          <w:bCs/>
        </w:rPr>
        <w:t>.</w:t>
      </w:r>
      <w:r>
        <w:t xml:space="preserve"> Discrepancy between sample and actual participant population for Question 17</w:t>
      </w:r>
      <w:r w:rsidR="00217AFC">
        <w:rPr>
          <w:rStyle w:val="FootnoteReference"/>
        </w:rPr>
        <w:footnoteReference w:id="58"/>
      </w:r>
    </w:p>
    <w:p w14:paraId="56FE9AEF" w14:textId="77777777" w:rsidR="00217AFC" w:rsidRPr="00217AFC" w:rsidRDefault="00217AFC" w:rsidP="00217AFC">
      <w:pPr>
        <w:numPr>
          <w:ilvl w:val="12"/>
          <w:numId w:val="0"/>
        </w:numPr>
        <w:jc w:val="both"/>
        <w:rPr>
          <w:rFonts w:ascii="Times New Roman" w:hAnsi="Times New Roman" w:cs="Times New Roman"/>
          <w:sz w:val="16"/>
          <w:szCs w:val="16"/>
        </w:rPr>
      </w:pPr>
    </w:p>
    <w:tbl>
      <w:tblPr>
        <w:tblStyle w:val="TableGrid"/>
        <w:tblW w:w="9345" w:type="dxa"/>
        <w:tblLayout w:type="fixed"/>
        <w:tblLook w:val="0000" w:firstRow="0" w:lastRow="0" w:firstColumn="0" w:lastColumn="0" w:noHBand="0" w:noVBand="0"/>
      </w:tblPr>
      <w:tblGrid>
        <w:gridCol w:w="2449"/>
        <w:gridCol w:w="2406"/>
        <w:gridCol w:w="2340"/>
        <w:gridCol w:w="2150"/>
      </w:tblGrid>
      <w:tr w:rsidR="00993D39" w:rsidRPr="00BB6B4B" w14:paraId="70E3A24F" w14:textId="77777777" w:rsidTr="00322113">
        <w:tc>
          <w:tcPr>
            <w:tcW w:w="2449" w:type="dxa"/>
          </w:tcPr>
          <w:p w14:paraId="5E8C1576" w14:textId="77777777" w:rsidR="00993D39" w:rsidRPr="007225EB" w:rsidRDefault="00993D39" w:rsidP="00322113">
            <w:pPr>
              <w:autoSpaceDE w:val="0"/>
              <w:autoSpaceDN w:val="0"/>
              <w:adjustRightInd w:val="0"/>
            </w:pPr>
          </w:p>
        </w:tc>
        <w:tc>
          <w:tcPr>
            <w:tcW w:w="2406" w:type="dxa"/>
          </w:tcPr>
          <w:p w14:paraId="3F202908" w14:textId="77777777" w:rsidR="00993D39" w:rsidRPr="00217AFC" w:rsidRDefault="00993D39" w:rsidP="00322113">
            <w:pPr>
              <w:autoSpaceDE w:val="0"/>
              <w:autoSpaceDN w:val="0"/>
              <w:adjustRightInd w:val="0"/>
              <w:spacing w:line="320" w:lineRule="atLeast"/>
              <w:ind w:left="60" w:right="60"/>
              <w:jc w:val="center"/>
              <w:rPr>
                <w:b/>
                <w:bCs/>
              </w:rPr>
            </w:pPr>
            <w:r w:rsidRPr="00217AFC">
              <w:rPr>
                <w:b/>
                <w:bCs/>
              </w:rPr>
              <w:t>Observed N</w:t>
            </w:r>
          </w:p>
        </w:tc>
        <w:tc>
          <w:tcPr>
            <w:tcW w:w="2340" w:type="dxa"/>
          </w:tcPr>
          <w:p w14:paraId="4FD2F797" w14:textId="77777777" w:rsidR="00993D39" w:rsidRPr="00217AFC" w:rsidRDefault="00993D39" w:rsidP="00322113">
            <w:pPr>
              <w:autoSpaceDE w:val="0"/>
              <w:autoSpaceDN w:val="0"/>
              <w:adjustRightInd w:val="0"/>
              <w:spacing w:line="320" w:lineRule="atLeast"/>
              <w:ind w:left="60" w:right="60"/>
              <w:jc w:val="center"/>
              <w:rPr>
                <w:b/>
                <w:bCs/>
              </w:rPr>
            </w:pPr>
            <w:r w:rsidRPr="00217AFC">
              <w:rPr>
                <w:b/>
                <w:bCs/>
              </w:rPr>
              <w:t>Expected N</w:t>
            </w:r>
          </w:p>
        </w:tc>
        <w:tc>
          <w:tcPr>
            <w:tcW w:w="2150" w:type="dxa"/>
          </w:tcPr>
          <w:p w14:paraId="6B7133F8" w14:textId="77777777" w:rsidR="00993D39" w:rsidRPr="00217AFC" w:rsidRDefault="00993D39" w:rsidP="00322113">
            <w:pPr>
              <w:autoSpaceDE w:val="0"/>
              <w:autoSpaceDN w:val="0"/>
              <w:adjustRightInd w:val="0"/>
              <w:spacing w:line="320" w:lineRule="atLeast"/>
              <w:ind w:left="60" w:right="60"/>
              <w:jc w:val="center"/>
              <w:rPr>
                <w:b/>
                <w:bCs/>
              </w:rPr>
            </w:pPr>
            <w:r w:rsidRPr="00217AFC">
              <w:rPr>
                <w:b/>
                <w:bCs/>
              </w:rPr>
              <w:t>Residual</w:t>
            </w:r>
          </w:p>
        </w:tc>
      </w:tr>
      <w:tr w:rsidR="00993D39" w:rsidRPr="00BB6B4B" w14:paraId="5E0BCAB9" w14:textId="77777777" w:rsidTr="00322113">
        <w:tc>
          <w:tcPr>
            <w:tcW w:w="2449" w:type="dxa"/>
          </w:tcPr>
          <w:p w14:paraId="67D69C38" w14:textId="77777777" w:rsidR="00993D39" w:rsidRPr="007225EB" w:rsidRDefault="00993D39" w:rsidP="00322113">
            <w:pPr>
              <w:autoSpaceDE w:val="0"/>
              <w:autoSpaceDN w:val="0"/>
              <w:adjustRightInd w:val="0"/>
              <w:spacing w:line="320" w:lineRule="atLeast"/>
              <w:ind w:left="60" w:right="60"/>
            </w:pPr>
            <w:r w:rsidRPr="007225EB">
              <w:t>White</w:t>
            </w:r>
          </w:p>
        </w:tc>
        <w:tc>
          <w:tcPr>
            <w:tcW w:w="2406" w:type="dxa"/>
          </w:tcPr>
          <w:p w14:paraId="2F34035C" w14:textId="77777777" w:rsidR="00993D39" w:rsidRPr="007225EB" w:rsidRDefault="00993D39" w:rsidP="00322113">
            <w:pPr>
              <w:autoSpaceDE w:val="0"/>
              <w:autoSpaceDN w:val="0"/>
              <w:adjustRightInd w:val="0"/>
              <w:spacing w:line="320" w:lineRule="atLeast"/>
              <w:ind w:left="60" w:right="60"/>
              <w:jc w:val="right"/>
            </w:pPr>
            <w:r w:rsidRPr="007225EB">
              <w:t>334</w:t>
            </w:r>
          </w:p>
        </w:tc>
        <w:tc>
          <w:tcPr>
            <w:tcW w:w="2340" w:type="dxa"/>
          </w:tcPr>
          <w:p w14:paraId="7971B34A" w14:textId="77777777" w:rsidR="00993D39" w:rsidRPr="007225EB" w:rsidRDefault="00993D39" w:rsidP="00322113">
            <w:pPr>
              <w:autoSpaceDE w:val="0"/>
              <w:autoSpaceDN w:val="0"/>
              <w:adjustRightInd w:val="0"/>
              <w:spacing w:line="320" w:lineRule="atLeast"/>
              <w:ind w:left="60" w:right="60"/>
              <w:jc w:val="right"/>
            </w:pPr>
            <w:r w:rsidRPr="007225EB">
              <w:t>313.6</w:t>
            </w:r>
          </w:p>
        </w:tc>
        <w:tc>
          <w:tcPr>
            <w:tcW w:w="2150" w:type="dxa"/>
          </w:tcPr>
          <w:p w14:paraId="19F81A0B" w14:textId="77777777" w:rsidR="00993D39" w:rsidRPr="007225EB" w:rsidRDefault="00993D39" w:rsidP="00322113">
            <w:pPr>
              <w:autoSpaceDE w:val="0"/>
              <w:autoSpaceDN w:val="0"/>
              <w:adjustRightInd w:val="0"/>
              <w:spacing w:line="320" w:lineRule="atLeast"/>
              <w:ind w:left="60" w:right="60"/>
              <w:jc w:val="right"/>
            </w:pPr>
            <w:r w:rsidRPr="007225EB">
              <w:t>20.4</w:t>
            </w:r>
          </w:p>
        </w:tc>
      </w:tr>
      <w:tr w:rsidR="00993D39" w:rsidRPr="00BB6B4B" w14:paraId="48F392F6" w14:textId="77777777" w:rsidTr="00322113">
        <w:tc>
          <w:tcPr>
            <w:tcW w:w="2449" w:type="dxa"/>
          </w:tcPr>
          <w:p w14:paraId="056CF3ED" w14:textId="77777777" w:rsidR="00993D39" w:rsidRPr="007225EB" w:rsidRDefault="00993D39" w:rsidP="00322113">
            <w:pPr>
              <w:autoSpaceDE w:val="0"/>
              <w:autoSpaceDN w:val="0"/>
              <w:adjustRightInd w:val="0"/>
              <w:spacing w:line="320" w:lineRule="atLeast"/>
              <w:ind w:left="60" w:right="60"/>
            </w:pPr>
            <w:r w:rsidRPr="007225EB">
              <w:t>Black or African American</w:t>
            </w:r>
          </w:p>
        </w:tc>
        <w:tc>
          <w:tcPr>
            <w:tcW w:w="2406" w:type="dxa"/>
          </w:tcPr>
          <w:p w14:paraId="3FD680F9" w14:textId="77777777" w:rsidR="00993D39" w:rsidRPr="007225EB" w:rsidRDefault="00993D39" w:rsidP="00322113">
            <w:pPr>
              <w:autoSpaceDE w:val="0"/>
              <w:autoSpaceDN w:val="0"/>
              <w:adjustRightInd w:val="0"/>
              <w:spacing w:line="320" w:lineRule="atLeast"/>
              <w:ind w:left="60" w:right="60"/>
              <w:jc w:val="right"/>
            </w:pPr>
            <w:r w:rsidRPr="007225EB">
              <w:t>31</w:t>
            </w:r>
          </w:p>
        </w:tc>
        <w:tc>
          <w:tcPr>
            <w:tcW w:w="2340" w:type="dxa"/>
          </w:tcPr>
          <w:p w14:paraId="231E9AF0" w14:textId="77777777" w:rsidR="00993D39" w:rsidRPr="007225EB" w:rsidRDefault="00993D39" w:rsidP="00322113">
            <w:pPr>
              <w:autoSpaceDE w:val="0"/>
              <w:autoSpaceDN w:val="0"/>
              <w:adjustRightInd w:val="0"/>
              <w:spacing w:line="320" w:lineRule="atLeast"/>
              <w:ind w:left="60" w:right="60"/>
              <w:jc w:val="right"/>
            </w:pPr>
            <w:r w:rsidRPr="007225EB">
              <w:t>55.1</w:t>
            </w:r>
          </w:p>
        </w:tc>
        <w:tc>
          <w:tcPr>
            <w:tcW w:w="2150" w:type="dxa"/>
          </w:tcPr>
          <w:p w14:paraId="682AB1CA" w14:textId="77777777" w:rsidR="00993D39" w:rsidRPr="007225EB" w:rsidRDefault="00993D39" w:rsidP="00322113">
            <w:pPr>
              <w:autoSpaceDE w:val="0"/>
              <w:autoSpaceDN w:val="0"/>
              <w:adjustRightInd w:val="0"/>
              <w:spacing w:line="320" w:lineRule="atLeast"/>
              <w:ind w:left="60" w:right="60"/>
              <w:jc w:val="right"/>
            </w:pPr>
            <w:r w:rsidRPr="007225EB">
              <w:t>-24.1</w:t>
            </w:r>
          </w:p>
        </w:tc>
      </w:tr>
      <w:tr w:rsidR="00993D39" w:rsidRPr="00BB6B4B" w14:paraId="68742067" w14:textId="77777777" w:rsidTr="00322113">
        <w:tc>
          <w:tcPr>
            <w:tcW w:w="2449" w:type="dxa"/>
          </w:tcPr>
          <w:p w14:paraId="4359B584" w14:textId="77777777" w:rsidR="00993D39" w:rsidRPr="007225EB" w:rsidRDefault="00993D39" w:rsidP="00322113">
            <w:pPr>
              <w:autoSpaceDE w:val="0"/>
              <w:autoSpaceDN w:val="0"/>
              <w:adjustRightInd w:val="0"/>
              <w:spacing w:line="320" w:lineRule="atLeast"/>
              <w:ind w:left="60" w:right="60"/>
            </w:pPr>
            <w:r w:rsidRPr="007225EB">
              <w:t>Asian</w:t>
            </w:r>
          </w:p>
        </w:tc>
        <w:tc>
          <w:tcPr>
            <w:tcW w:w="2406" w:type="dxa"/>
          </w:tcPr>
          <w:p w14:paraId="63957419" w14:textId="77777777" w:rsidR="00993D39" w:rsidRPr="007225EB" w:rsidRDefault="00993D39" w:rsidP="00322113">
            <w:pPr>
              <w:autoSpaceDE w:val="0"/>
              <w:autoSpaceDN w:val="0"/>
              <w:adjustRightInd w:val="0"/>
              <w:spacing w:line="320" w:lineRule="atLeast"/>
              <w:ind w:left="60" w:right="60"/>
              <w:jc w:val="right"/>
            </w:pPr>
            <w:r w:rsidRPr="007225EB">
              <w:t>33</w:t>
            </w:r>
          </w:p>
        </w:tc>
        <w:tc>
          <w:tcPr>
            <w:tcW w:w="2340" w:type="dxa"/>
          </w:tcPr>
          <w:p w14:paraId="7793D98A" w14:textId="77777777" w:rsidR="00993D39" w:rsidRPr="007225EB" w:rsidRDefault="00993D39" w:rsidP="00322113">
            <w:pPr>
              <w:autoSpaceDE w:val="0"/>
              <w:autoSpaceDN w:val="0"/>
              <w:adjustRightInd w:val="0"/>
              <w:spacing w:line="320" w:lineRule="atLeast"/>
              <w:ind w:left="60" w:right="60"/>
              <w:jc w:val="right"/>
            </w:pPr>
            <w:r w:rsidRPr="007225EB">
              <w:t>24.2</w:t>
            </w:r>
          </w:p>
        </w:tc>
        <w:tc>
          <w:tcPr>
            <w:tcW w:w="2150" w:type="dxa"/>
          </w:tcPr>
          <w:p w14:paraId="7E0D8A00" w14:textId="77777777" w:rsidR="00993D39" w:rsidRPr="007225EB" w:rsidRDefault="00993D39" w:rsidP="00322113">
            <w:pPr>
              <w:autoSpaceDE w:val="0"/>
              <w:autoSpaceDN w:val="0"/>
              <w:adjustRightInd w:val="0"/>
              <w:spacing w:line="320" w:lineRule="atLeast"/>
              <w:ind w:left="60" w:right="60"/>
              <w:jc w:val="right"/>
            </w:pPr>
            <w:r w:rsidRPr="007225EB">
              <w:t>8.8</w:t>
            </w:r>
          </w:p>
        </w:tc>
      </w:tr>
      <w:tr w:rsidR="00993D39" w:rsidRPr="00BB6B4B" w14:paraId="0A6060C3" w14:textId="77777777" w:rsidTr="00322113">
        <w:tc>
          <w:tcPr>
            <w:tcW w:w="2449" w:type="dxa"/>
          </w:tcPr>
          <w:p w14:paraId="4A0BF9BE" w14:textId="77777777" w:rsidR="00993D39" w:rsidRPr="007225EB" w:rsidRDefault="00993D39" w:rsidP="00322113">
            <w:pPr>
              <w:autoSpaceDE w:val="0"/>
              <w:autoSpaceDN w:val="0"/>
              <w:adjustRightInd w:val="0"/>
              <w:spacing w:line="320" w:lineRule="atLeast"/>
              <w:ind w:left="60" w:right="60"/>
            </w:pPr>
            <w:r w:rsidRPr="007225EB">
              <w:t>American Indian or Alaskan Native</w:t>
            </w:r>
          </w:p>
        </w:tc>
        <w:tc>
          <w:tcPr>
            <w:tcW w:w="2406" w:type="dxa"/>
          </w:tcPr>
          <w:p w14:paraId="4878BE32" w14:textId="77777777" w:rsidR="00993D39" w:rsidRPr="007225EB" w:rsidRDefault="00993D39" w:rsidP="00322113">
            <w:pPr>
              <w:autoSpaceDE w:val="0"/>
              <w:autoSpaceDN w:val="0"/>
              <w:adjustRightInd w:val="0"/>
              <w:spacing w:line="320" w:lineRule="atLeast"/>
              <w:ind w:left="60" w:right="60"/>
              <w:jc w:val="right"/>
            </w:pPr>
            <w:r w:rsidRPr="007225EB">
              <w:t>1</w:t>
            </w:r>
          </w:p>
        </w:tc>
        <w:tc>
          <w:tcPr>
            <w:tcW w:w="2340" w:type="dxa"/>
          </w:tcPr>
          <w:p w14:paraId="5B256BA4" w14:textId="77777777" w:rsidR="00993D39" w:rsidRPr="007225EB" w:rsidRDefault="00993D39" w:rsidP="00322113">
            <w:pPr>
              <w:autoSpaceDE w:val="0"/>
              <w:autoSpaceDN w:val="0"/>
              <w:adjustRightInd w:val="0"/>
              <w:spacing w:line="320" w:lineRule="atLeast"/>
              <w:ind w:left="60" w:right="60"/>
              <w:jc w:val="right"/>
            </w:pPr>
            <w:r w:rsidRPr="007225EB">
              <w:t>5.3</w:t>
            </w:r>
          </w:p>
        </w:tc>
        <w:tc>
          <w:tcPr>
            <w:tcW w:w="2150" w:type="dxa"/>
          </w:tcPr>
          <w:p w14:paraId="459F467F" w14:textId="77777777" w:rsidR="00993D39" w:rsidRPr="007225EB" w:rsidRDefault="00993D39" w:rsidP="00322113">
            <w:pPr>
              <w:autoSpaceDE w:val="0"/>
              <w:autoSpaceDN w:val="0"/>
              <w:adjustRightInd w:val="0"/>
              <w:spacing w:line="320" w:lineRule="atLeast"/>
              <w:ind w:left="60" w:right="60"/>
              <w:jc w:val="right"/>
            </w:pPr>
            <w:r w:rsidRPr="007225EB">
              <w:t>-4.3</w:t>
            </w:r>
          </w:p>
        </w:tc>
      </w:tr>
      <w:tr w:rsidR="00993D39" w:rsidRPr="00BB6B4B" w14:paraId="62A8227E" w14:textId="77777777" w:rsidTr="00322113">
        <w:tc>
          <w:tcPr>
            <w:tcW w:w="2449" w:type="dxa"/>
          </w:tcPr>
          <w:p w14:paraId="2E6CDE86" w14:textId="77777777" w:rsidR="00993D39" w:rsidRPr="007225EB" w:rsidRDefault="00993D39" w:rsidP="00322113">
            <w:pPr>
              <w:autoSpaceDE w:val="0"/>
              <w:autoSpaceDN w:val="0"/>
              <w:adjustRightInd w:val="0"/>
              <w:spacing w:line="320" w:lineRule="atLeast"/>
              <w:ind w:left="60" w:right="60"/>
            </w:pPr>
            <w:r w:rsidRPr="007225EB">
              <w:t>Multiple races</w:t>
            </w:r>
          </w:p>
        </w:tc>
        <w:tc>
          <w:tcPr>
            <w:tcW w:w="2406" w:type="dxa"/>
          </w:tcPr>
          <w:p w14:paraId="21A191AC" w14:textId="77777777" w:rsidR="00993D39" w:rsidRPr="007225EB" w:rsidRDefault="00993D39" w:rsidP="00322113">
            <w:pPr>
              <w:autoSpaceDE w:val="0"/>
              <w:autoSpaceDN w:val="0"/>
              <w:adjustRightInd w:val="0"/>
              <w:spacing w:line="320" w:lineRule="atLeast"/>
              <w:ind w:left="60" w:right="60"/>
              <w:jc w:val="right"/>
            </w:pPr>
            <w:r w:rsidRPr="007225EB">
              <w:t>9</w:t>
            </w:r>
          </w:p>
        </w:tc>
        <w:tc>
          <w:tcPr>
            <w:tcW w:w="2340" w:type="dxa"/>
          </w:tcPr>
          <w:p w14:paraId="4E5E48E7" w14:textId="77777777" w:rsidR="00993D39" w:rsidRPr="007225EB" w:rsidRDefault="00993D39" w:rsidP="00322113">
            <w:pPr>
              <w:autoSpaceDE w:val="0"/>
              <w:autoSpaceDN w:val="0"/>
              <w:adjustRightInd w:val="0"/>
              <w:spacing w:line="320" w:lineRule="atLeast"/>
              <w:ind w:left="60" w:right="60"/>
              <w:jc w:val="right"/>
            </w:pPr>
            <w:r w:rsidRPr="007225EB">
              <w:t>11.5</w:t>
            </w:r>
          </w:p>
        </w:tc>
        <w:tc>
          <w:tcPr>
            <w:tcW w:w="2150" w:type="dxa"/>
          </w:tcPr>
          <w:p w14:paraId="121FA275" w14:textId="77777777" w:rsidR="00993D39" w:rsidRPr="007225EB" w:rsidRDefault="00993D39" w:rsidP="00322113">
            <w:pPr>
              <w:autoSpaceDE w:val="0"/>
              <w:autoSpaceDN w:val="0"/>
              <w:adjustRightInd w:val="0"/>
              <w:spacing w:line="320" w:lineRule="atLeast"/>
              <w:ind w:left="60" w:right="60"/>
              <w:jc w:val="right"/>
            </w:pPr>
            <w:r w:rsidRPr="007225EB">
              <w:t>-2.5</w:t>
            </w:r>
          </w:p>
        </w:tc>
      </w:tr>
      <w:tr w:rsidR="00993D39" w:rsidRPr="00BB6B4B" w14:paraId="096C47C1" w14:textId="77777777" w:rsidTr="00322113">
        <w:tc>
          <w:tcPr>
            <w:tcW w:w="2449" w:type="dxa"/>
          </w:tcPr>
          <w:p w14:paraId="67401A42" w14:textId="77777777" w:rsidR="00993D39" w:rsidRPr="007225EB" w:rsidRDefault="00993D39" w:rsidP="00322113">
            <w:pPr>
              <w:autoSpaceDE w:val="0"/>
              <w:autoSpaceDN w:val="0"/>
              <w:adjustRightInd w:val="0"/>
              <w:spacing w:line="320" w:lineRule="atLeast"/>
              <w:ind w:left="60" w:right="60"/>
            </w:pPr>
            <w:r w:rsidRPr="007225EB">
              <w:t>Other</w:t>
            </w:r>
          </w:p>
        </w:tc>
        <w:tc>
          <w:tcPr>
            <w:tcW w:w="2406" w:type="dxa"/>
          </w:tcPr>
          <w:p w14:paraId="213C31B1" w14:textId="77777777" w:rsidR="00993D39" w:rsidRPr="007225EB" w:rsidRDefault="00993D39" w:rsidP="00322113">
            <w:pPr>
              <w:autoSpaceDE w:val="0"/>
              <w:autoSpaceDN w:val="0"/>
              <w:adjustRightInd w:val="0"/>
              <w:spacing w:line="320" w:lineRule="atLeast"/>
              <w:ind w:left="60" w:right="60"/>
              <w:jc w:val="right"/>
            </w:pPr>
            <w:r w:rsidRPr="007225EB">
              <w:t>3</w:t>
            </w:r>
          </w:p>
        </w:tc>
        <w:tc>
          <w:tcPr>
            <w:tcW w:w="2340" w:type="dxa"/>
          </w:tcPr>
          <w:p w14:paraId="1D4B135E" w14:textId="77777777" w:rsidR="00993D39" w:rsidRPr="007225EB" w:rsidRDefault="00993D39" w:rsidP="00322113">
            <w:pPr>
              <w:autoSpaceDE w:val="0"/>
              <w:autoSpaceDN w:val="0"/>
              <w:adjustRightInd w:val="0"/>
              <w:spacing w:line="320" w:lineRule="atLeast"/>
              <w:ind w:left="60" w:right="60"/>
              <w:jc w:val="right"/>
            </w:pPr>
            <w:r w:rsidRPr="007225EB">
              <w:t>1.2</w:t>
            </w:r>
          </w:p>
        </w:tc>
        <w:tc>
          <w:tcPr>
            <w:tcW w:w="2150" w:type="dxa"/>
          </w:tcPr>
          <w:p w14:paraId="6432BC3C" w14:textId="77777777" w:rsidR="00993D39" w:rsidRPr="007225EB" w:rsidRDefault="00993D39" w:rsidP="00322113">
            <w:pPr>
              <w:autoSpaceDE w:val="0"/>
              <w:autoSpaceDN w:val="0"/>
              <w:adjustRightInd w:val="0"/>
              <w:spacing w:line="320" w:lineRule="atLeast"/>
              <w:ind w:left="60" w:right="60"/>
              <w:jc w:val="right"/>
            </w:pPr>
            <w:r w:rsidRPr="007225EB">
              <w:t>1.8</w:t>
            </w:r>
          </w:p>
        </w:tc>
      </w:tr>
      <w:tr w:rsidR="00993D39" w:rsidRPr="00BB6B4B" w14:paraId="6CFE5F8D" w14:textId="77777777" w:rsidTr="00322113">
        <w:tc>
          <w:tcPr>
            <w:tcW w:w="2449" w:type="dxa"/>
          </w:tcPr>
          <w:p w14:paraId="1A09778E" w14:textId="77777777" w:rsidR="00993D39" w:rsidRPr="00217AFC" w:rsidRDefault="00993D39" w:rsidP="00322113">
            <w:pPr>
              <w:autoSpaceDE w:val="0"/>
              <w:autoSpaceDN w:val="0"/>
              <w:adjustRightInd w:val="0"/>
              <w:spacing w:line="320" w:lineRule="atLeast"/>
              <w:ind w:left="60" w:right="60"/>
            </w:pPr>
            <w:r w:rsidRPr="00217AFC">
              <w:t>Total</w:t>
            </w:r>
          </w:p>
        </w:tc>
        <w:tc>
          <w:tcPr>
            <w:tcW w:w="2406" w:type="dxa"/>
          </w:tcPr>
          <w:p w14:paraId="783C3E27" w14:textId="77777777" w:rsidR="00993D39" w:rsidRPr="007225EB" w:rsidRDefault="00993D39" w:rsidP="00322113">
            <w:pPr>
              <w:autoSpaceDE w:val="0"/>
              <w:autoSpaceDN w:val="0"/>
              <w:adjustRightInd w:val="0"/>
              <w:spacing w:line="320" w:lineRule="atLeast"/>
              <w:ind w:left="60" w:right="60"/>
              <w:jc w:val="right"/>
            </w:pPr>
            <w:r w:rsidRPr="007225EB">
              <w:t>411</w:t>
            </w:r>
          </w:p>
        </w:tc>
        <w:tc>
          <w:tcPr>
            <w:tcW w:w="2340" w:type="dxa"/>
          </w:tcPr>
          <w:p w14:paraId="3A294785" w14:textId="77777777" w:rsidR="00993D39" w:rsidRPr="007225EB" w:rsidRDefault="00993D39" w:rsidP="00322113">
            <w:pPr>
              <w:autoSpaceDE w:val="0"/>
              <w:autoSpaceDN w:val="0"/>
              <w:adjustRightInd w:val="0"/>
              <w:rPr>
                <w:rFonts w:ascii="Times New Roman" w:hAnsi="Times New Roman" w:cs="Times New Roman"/>
              </w:rPr>
            </w:pPr>
          </w:p>
        </w:tc>
        <w:tc>
          <w:tcPr>
            <w:tcW w:w="2150" w:type="dxa"/>
          </w:tcPr>
          <w:p w14:paraId="5CA97BC7" w14:textId="77777777" w:rsidR="00993D39" w:rsidRPr="007225EB" w:rsidRDefault="00993D39" w:rsidP="00322113">
            <w:pPr>
              <w:autoSpaceDE w:val="0"/>
              <w:autoSpaceDN w:val="0"/>
              <w:adjustRightInd w:val="0"/>
              <w:rPr>
                <w:rFonts w:ascii="Times New Roman" w:hAnsi="Times New Roman" w:cs="Times New Roman"/>
              </w:rPr>
            </w:pPr>
          </w:p>
        </w:tc>
      </w:tr>
    </w:tbl>
    <w:p w14:paraId="75A49164" w14:textId="77777777" w:rsidR="00993D39" w:rsidRPr="00BB6B4B" w:rsidRDefault="00993D39" w:rsidP="00993D39">
      <w:pPr>
        <w:autoSpaceDE w:val="0"/>
        <w:autoSpaceDN w:val="0"/>
        <w:adjustRightInd w:val="0"/>
        <w:spacing w:line="400" w:lineRule="atLeast"/>
        <w:rPr>
          <w:rFonts w:ascii="Times New Roman" w:hAnsi="Times New Roman" w:cs="Times New Roman"/>
        </w:rPr>
      </w:pPr>
    </w:p>
    <w:p w14:paraId="456A9C31" w14:textId="77777777" w:rsidR="00993D39" w:rsidRDefault="00993D39" w:rsidP="00993D39">
      <w:pPr>
        <w:numPr>
          <w:ilvl w:val="12"/>
          <w:numId w:val="0"/>
        </w:numPr>
        <w:spacing w:line="360" w:lineRule="auto"/>
        <w:jc w:val="both"/>
        <w:rPr>
          <w:b/>
          <w:bCs/>
          <w:color w:val="000000"/>
          <w:highlight w:val="yellow"/>
        </w:rPr>
      </w:pPr>
    </w:p>
    <w:p w14:paraId="25F6EF2D" w14:textId="77777777" w:rsidR="00993D39" w:rsidRDefault="00993D39" w:rsidP="00993D39">
      <w:pPr>
        <w:numPr>
          <w:ilvl w:val="12"/>
          <w:numId w:val="0"/>
        </w:numPr>
        <w:spacing w:line="360" w:lineRule="auto"/>
        <w:jc w:val="both"/>
        <w:rPr>
          <w:b/>
          <w:bCs/>
          <w:color w:val="000000"/>
        </w:rPr>
      </w:pPr>
    </w:p>
    <w:p w14:paraId="0D424FFE" w14:textId="77777777" w:rsidR="00993D39" w:rsidRDefault="00993D39" w:rsidP="00993D39">
      <w:pPr>
        <w:numPr>
          <w:ilvl w:val="12"/>
          <w:numId w:val="0"/>
        </w:numPr>
        <w:spacing w:line="360" w:lineRule="auto"/>
        <w:jc w:val="both"/>
        <w:rPr>
          <w:b/>
          <w:bCs/>
          <w:color w:val="000000"/>
        </w:rPr>
      </w:pPr>
    </w:p>
    <w:p w14:paraId="4403710E" w14:textId="77777777" w:rsidR="00993D39" w:rsidRDefault="00993D39" w:rsidP="00993D39">
      <w:pPr>
        <w:numPr>
          <w:ilvl w:val="12"/>
          <w:numId w:val="0"/>
        </w:numPr>
        <w:spacing w:line="360" w:lineRule="auto"/>
        <w:jc w:val="both"/>
        <w:rPr>
          <w:b/>
          <w:bCs/>
          <w:color w:val="000000"/>
        </w:rPr>
      </w:pPr>
    </w:p>
    <w:p w14:paraId="5314FF40" w14:textId="77777777" w:rsidR="00993D39" w:rsidRDefault="00993D39" w:rsidP="00993D39">
      <w:pPr>
        <w:numPr>
          <w:ilvl w:val="12"/>
          <w:numId w:val="0"/>
        </w:numPr>
        <w:spacing w:line="360" w:lineRule="auto"/>
        <w:jc w:val="both"/>
        <w:rPr>
          <w:b/>
          <w:bCs/>
          <w:color w:val="000000"/>
        </w:rPr>
      </w:pPr>
    </w:p>
    <w:p w14:paraId="679119EE" w14:textId="77777777" w:rsidR="00993D39" w:rsidRDefault="00993D39" w:rsidP="00993D39">
      <w:pPr>
        <w:numPr>
          <w:ilvl w:val="12"/>
          <w:numId w:val="0"/>
        </w:numPr>
        <w:spacing w:line="360" w:lineRule="auto"/>
        <w:jc w:val="both"/>
        <w:rPr>
          <w:b/>
          <w:bCs/>
          <w:color w:val="000000"/>
        </w:rPr>
      </w:pPr>
    </w:p>
    <w:p w14:paraId="449CBDF1" w14:textId="77777777" w:rsidR="00993D39" w:rsidRDefault="00993D39" w:rsidP="00993D39">
      <w:pPr>
        <w:numPr>
          <w:ilvl w:val="12"/>
          <w:numId w:val="0"/>
        </w:numPr>
        <w:spacing w:line="360" w:lineRule="auto"/>
        <w:jc w:val="both"/>
        <w:rPr>
          <w:b/>
          <w:bCs/>
          <w:color w:val="000000"/>
        </w:rPr>
      </w:pPr>
    </w:p>
    <w:p w14:paraId="4C2F9167" w14:textId="77777777" w:rsidR="00993D39" w:rsidRDefault="00993D39" w:rsidP="00993D39">
      <w:pPr>
        <w:numPr>
          <w:ilvl w:val="12"/>
          <w:numId w:val="0"/>
        </w:numPr>
        <w:spacing w:line="360" w:lineRule="auto"/>
        <w:jc w:val="both"/>
        <w:rPr>
          <w:b/>
          <w:bCs/>
          <w:color w:val="000000"/>
        </w:rPr>
      </w:pPr>
    </w:p>
    <w:p w14:paraId="57EA07DD" w14:textId="77777777" w:rsidR="00993D39" w:rsidRDefault="00993D39" w:rsidP="00993D39">
      <w:pPr>
        <w:numPr>
          <w:ilvl w:val="12"/>
          <w:numId w:val="0"/>
        </w:numPr>
        <w:spacing w:line="360" w:lineRule="auto"/>
        <w:jc w:val="both"/>
        <w:rPr>
          <w:b/>
          <w:bCs/>
          <w:color w:val="000000"/>
        </w:rPr>
      </w:pPr>
    </w:p>
    <w:p w14:paraId="483C9542" w14:textId="77777777" w:rsidR="00993D39" w:rsidRDefault="00993D39" w:rsidP="00993D39">
      <w:pPr>
        <w:numPr>
          <w:ilvl w:val="12"/>
          <w:numId w:val="0"/>
        </w:numPr>
        <w:spacing w:line="360" w:lineRule="auto"/>
        <w:jc w:val="both"/>
        <w:rPr>
          <w:b/>
          <w:bCs/>
          <w:color w:val="000000"/>
        </w:rPr>
      </w:pPr>
    </w:p>
    <w:p w14:paraId="5736D500" w14:textId="77777777" w:rsidR="00993D39" w:rsidRDefault="00993D39" w:rsidP="00993D39">
      <w:pPr>
        <w:numPr>
          <w:ilvl w:val="12"/>
          <w:numId w:val="0"/>
        </w:numPr>
        <w:spacing w:line="360" w:lineRule="auto"/>
        <w:jc w:val="both"/>
        <w:rPr>
          <w:b/>
          <w:bCs/>
          <w:color w:val="000000"/>
        </w:rPr>
      </w:pPr>
    </w:p>
    <w:p w14:paraId="6D963A89" w14:textId="77777777" w:rsidR="00993D39" w:rsidRDefault="00993D39" w:rsidP="00993D39">
      <w:pPr>
        <w:numPr>
          <w:ilvl w:val="12"/>
          <w:numId w:val="0"/>
        </w:numPr>
        <w:spacing w:line="360" w:lineRule="auto"/>
        <w:jc w:val="both"/>
        <w:rPr>
          <w:b/>
          <w:bCs/>
          <w:color w:val="000000"/>
        </w:rPr>
      </w:pPr>
    </w:p>
    <w:p w14:paraId="37509C4C" w14:textId="77777777" w:rsidR="00993D39" w:rsidRDefault="00993D39" w:rsidP="00993D39">
      <w:pPr>
        <w:numPr>
          <w:ilvl w:val="12"/>
          <w:numId w:val="0"/>
        </w:numPr>
        <w:spacing w:line="360" w:lineRule="auto"/>
        <w:jc w:val="both"/>
        <w:rPr>
          <w:b/>
          <w:bCs/>
          <w:color w:val="000000"/>
        </w:rPr>
      </w:pPr>
    </w:p>
    <w:p w14:paraId="2A88D345" w14:textId="77777777" w:rsidR="00993D39" w:rsidRDefault="00993D39" w:rsidP="00993D39">
      <w:pPr>
        <w:numPr>
          <w:ilvl w:val="12"/>
          <w:numId w:val="0"/>
        </w:numPr>
        <w:spacing w:line="360" w:lineRule="auto"/>
        <w:jc w:val="both"/>
        <w:rPr>
          <w:b/>
          <w:bCs/>
          <w:color w:val="000000"/>
        </w:rPr>
      </w:pPr>
    </w:p>
    <w:p w14:paraId="5E1DD8BA" w14:textId="77777777" w:rsidR="00993D39" w:rsidRDefault="00993D39" w:rsidP="00993D39">
      <w:pPr>
        <w:numPr>
          <w:ilvl w:val="12"/>
          <w:numId w:val="0"/>
        </w:numPr>
        <w:spacing w:line="360" w:lineRule="auto"/>
        <w:jc w:val="both"/>
        <w:rPr>
          <w:b/>
          <w:bCs/>
          <w:color w:val="000000"/>
        </w:rPr>
      </w:pPr>
    </w:p>
    <w:p w14:paraId="0E38A90A" w14:textId="77777777" w:rsidR="0072256D" w:rsidRDefault="0072256D">
      <w:pPr>
        <w:rPr>
          <w:b/>
          <w:bCs/>
          <w:color w:val="000000"/>
        </w:rPr>
      </w:pPr>
      <w:r>
        <w:rPr>
          <w:b/>
          <w:bCs/>
          <w:color w:val="000000"/>
        </w:rPr>
        <w:br w:type="page"/>
      </w:r>
    </w:p>
    <w:p w14:paraId="07AA206E" w14:textId="6BF66AB9" w:rsidR="00AF6A86" w:rsidRDefault="00AF6A86" w:rsidP="00217AFC">
      <w:pPr>
        <w:pStyle w:val="Heading3"/>
        <w:spacing w:before="0" w:after="0"/>
      </w:pPr>
      <w:bookmarkStart w:id="35" w:name="_Appendix_L:_Table"/>
      <w:bookmarkEnd w:id="35"/>
      <w:r>
        <w:lastRenderedPageBreak/>
        <w:t xml:space="preserve">Appendix L: </w:t>
      </w:r>
      <w:r w:rsidRPr="00371E67">
        <w:t xml:space="preserve">Table </w:t>
      </w:r>
      <w:r>
        <w:t>4.5</w:t>
      </w:r>
      <w:r w:rsidR="00217AFC">
        <w:t>.</w:t>
      </w:r>
    </w:p>
    <w:p w14:paraId="49B67869" w14:textId="77777777" w:rsidR="00AF6A86" w:rsidRDefault="00AF6A86" w:rsidP="00217AFC">
      <w:pPr>
        <w:numPr>
          <w:ilvl w:val="12"/>
          <w:numId w:val="0"/>
        </w:numPr>
        <w:jc w:val="both"/>
      </w:pPr>
    </w:p>
    <w:p w14:paraId="75EF255C" w14:textId="33392B3E" w:rsidR="00993D39" w:rsidRDefault="00217AFC" w:rsidP="00217AFC">
      <w:pPr>
        <w:numPr>
          <w:ilvl w:val="12"/>
          <w:numId w:val="0"/>
        </w:numPr>
        <w:spacing w:line="360" w:lineRule="auto"/>
        <w:jc w:val="both"/>
        <w:rPr>
          <w:color w:val="000000"/>
        </w:rPr>
      </w:pPr>
      <w:r w:rsidRPr="00217AFC">
        <w:rPr>
          <w:b/>
          <w:bCs/>
        </w:rPr>
        <w:t xml:space="preserve">Table </w:t>
      </w:r>
      <w:r w:rsidR="00993D39" w:rsidRPr="00217AFC">
        <w:rPr>
          <w:b/>
          <w:bCs/>
        </w:rPr>
        <w:t>4.5</w:t>
      </w:r>
      <w:r w:rsidRPr="00217AFC">
        <w:rPr>
          <w:b/>
          <w:bCs/>
        </w:rPr>
        <w:t>.</w:t>
      </w:r>
      <w:r w:rsidR="00993D39">
        <w:t xml:space="preserve"> Survey question #18: </w:t>
      </w:r>
      <w:r w:rsidR="00993D39" w:rsidRPr="008C2A0A">
        <w:t>Are you of Hispanic or Latino origin?</w:t>
      </w:r>
    </w:p>
    <w:tbl>
      <w:tblPr>
        <w:tblStyle w:val="TableGrid"/>
        <w:tblW w:w="9345" w:type="dxa"/>
        <w:tblLayout w:type="fixed"/>
        <w:tblLook w:val="0000" w:firstRow="0" w:lastRow="0" w:firstColumn="0" w:lastColumn="0" w:noHBand="0" w:noVBand="0"/>
      </w:tblPr>
      <w:tblGrid>
        <w:gridCol w:w="1435"/>
        <w:gridCol w:w="2700"/>
        <w:gridCol w:w="2430"/>
        <w:gridCol w:w="2780"/>
      </w:tblGrid>
      <w:tr w:rsidR="00993D39" w:rsidRPr="00CD6FC1" w14:paraId="7A3F9D3D" w14:textId="77777777" w:rsidTr="00322113">
        <w:tc>
          <w:tcPr>
            <w:tcW w:w="4135" w:type="dxa"/>
            <w:gridSpan w:val="2"/>
          </w:tcPr>
          <w:p w14:paraId="72792C29" w14:textId="77777777" w:rsidR="00993D39" w:rsidRPr="00CD6FC1" w:rsidRDefault="00993D39" w:rsidP="00217AFC">
            <w:pPr>
              <w:autoSpaceDE w:val="0"/>
              <w:autoSpaceDN w:val="0"/>
              <w:adjustRightInd w:val="0"/>
              <w:spacing w:line="360" w:lineRule="auto"/>
              <w:rPr>
                <w:rFonts w:ascii="Times New Roman" w:hAnsi="Times New Roman" w:cs="Times New Roman"/>
              </w:rPr>
            </w:pPr>
          </w:p>
        </w:tc>
        <w:tc>
          <w:tcPr>
            <w:tcW w:w="2430" w:type="dxa"/>
          </w:tcPr>
          <w:p w14:paraId="2DA016E8" w14:textId="77777777" w:rsidR="00993D39" w:rsidRPr="0091342E" w:rsidRDefault="00993D39" w:rsidP="00217AFC">
            <w:pPr>
              <w:autoSpaceDE w:val="0"/>
              <w:autoSpaceDN w:val="0"/>
              <w:adjustRightInd w:val="0"/>
              <w:spacing w:line="360" w:lineRule="auto"/>
              <w:ind w:left="60" w:right="60"/>
              <w:jc w:val="center"/>
              <w:rPr>
                <w:b/>
                <w:bCs/>
              </w:rPr>
            </w:pPr>
            <w:r w:rsidRPr="0091342E">
              <w:rPr>
                <w:b/>
                <w:bCs/>
              </w:rPr>
              <w:t>Frequency</w:t>
            </w:r>
          </w:p>
        </w:tc>
        <w:tc>
          <w:tcPr>
            <w:tcW w:w="2780" w:type="dxa"/>
          </w:tcPr>
          <w:p w14:paraId="719B9F6A" w14:textId="77777777" w:rsidR="00993D39" w:rsidRPr="0091342E" w:rsidRDefault="00993D39" w:rsidP="00217AFC">
            <w:pPr>
              <w:autoSpaceDE w:val="0"/>
              <w:autoSpaceDN w:val="0"/>
              <w:adjustRightInd w:val="0"/>
              <w:spacing w:line="360" w:lineRule="auto"/>
              <w:ind w:left="60" w:right="60"/>
              <w:jc w:val="center"/>
              <w:rPr>
                <w:b/>
                <w:bCs/>
              </w:rPr>
            </w:pPr>
            <w:r w:rsidRPr="0091342E">
              <w:rPr>
                <w:b/>
                <w:bCs/>
              </w:rPr>
              <w:t>Valid Percent</w:t>
            </w:r>
          </w:p>
        </w:tc>
      </w:tr>
      <w:tr w:rsidR="00993D39" w:rsidRPr="00CD6FC1" w14:paraId="295EE70D" w14:textId="77777777" w:rsidTr="00322113">
        <w:tc>
          <w:tcPr>
            <w:tcW w:w="1435" w:type="dxa"/>
            <w:vMerge w:val="restart"/>
          </w:tcPr>
          <w:p w14:paraId="7580378D" w14:textId="77777777" w:rsidR="00993D39" w:rsidRPr="00D815D8" w:rsidRDefault="00993D39" w:rsidP="00322113">
            <w:pPr>
              <w:autoSpaceDE w:val="0"/>
              <w:autoSpaceDN w:val="0"/>
              <w:adjustRightInd w:val="0"/>
              <w:spacing w:line="320" w:lineRule="atLeast"/>
              <w:ind w:left="60" w:right="60"/>
            </w:pPr>
            <w:r w:rsidRPr="00D815D8">
              <w:t>Valid</w:t>
            </w:r>
          </w:p>
        </w:tc>
        <w:tc>
          <w:tcPr>
            <w:tcW w:w="2700" w:type="dxa"/>
          </w:tcPr>
          <w:p w14:paraId="52E008F1" w14:textId="77777777" w:rsidR="00993D39" w:rsidRPr="00CD6FC1" w:rsidRDefault="00993D39" w:rsidP="00322113">
            <w:pPr>
              <w:autoSpaceDE w:val="0"/>
              <w:autoSpaceDN w:val="0"/>
              <w:adjustRightInd w:val="0"/>
              <w:spacing w:line="320" w:lineRule="atLeast"/>
              <w:ind w:left="60" w:right="60"/>
            </w:pPr>
            <w:r w:rsidRPr="00CD6FC1">
              <w:t>Yes</w:t>
            </w:r>
          </w:p>
        </w:tc>
        <w:tc>
          <w:tcPr>
            <w:tcW w:w="2430" w:type="dxa"/>
          </w:tcPr>
          <w:p w14:paraId="77C3F4F7" w14:textId="77777777" w:rsidR="00993D39" w:rsidRPr="00CD6FC1" w:rsidRDefault="00993D39" w:rsidP="00322113">
            <w:pPr>
              <w:autoSpaceDE w:val="0"/>
              <w:autoSpaceDN w:val="0"/>
              <w:adjustRightInd w:val="0"/>
              <w:spacing w:line="320" w:lineRule="atLeast"/>
              <w:ind w:left="60" w:right="60"/>
              <w:jc w:val="right"/>
            </w:pPr>
            <w:r w:rsidRPr="00CD6FC1">
              <w:t>76</w:t>
            </w:r>
          </w:p>
        </w:tc>
        <w:tc>
          <w:tcPr>
            <w:tcW w:w="2780" w:type="dxa"/>
          </w:tcPr>
          <w:p w14:paraId="3399ABC1" w14:textId="77777777" w:rsidR="00993D39" w:rsidRPr="00CD6FC1" w:rsidRDefault="00993D39" w:rsidP="00322113">
            <w:pPr>
              <w:autoSpaceDE w:val="0"/>
              <w:autoSpaceDN w:val="0"/>
              <w:adjustRightInd w:val="0"/>
              <w:spacing w:line="320" w:lineRule="atLeast"/>
              <w:ind w:left="60" w:right="60"/>
              <w:jc w:val="right"/>
            </w:pPr>
            <w:r w:rsidRPr="00CD6FC1">
              <w:t>18.4</w:t>
            </w:r>
          </w:p>
        </w:tc>
      </w:tr>
      <w:tr w:rsidR="00993D39" w:rsidRPr="00CD6FC1" w14:paraId="57606C46" w14:textId="77777777" w:rsidTr="00322113">
        <w:tc>
          <w:tcPr>
            <w:tcW w:w="1435" w:type="dxa"/>
            <w:vMerge/>
          </w:tcPr>
          <w:p w14:paraId="38D2B2B1" w14:textId="77777777" w:rsidR="00993D39" w:rsidRPr="00D815D8" w:rsidRDefault="00993D39" w:rsidP="00322113">
            <w:pPr>
              <w:autoSpaceDE w:val="0"/>
              <w:autoSpaceDN w:val="0"/>
              <w:adjustRightInd w:val="0"/>
            </w:pPr>
          </w:p>
        </w:tc>
        <w:tc>
          <w:tcPr>
            <w:tcW w:w="2700" w:type="dxa"/>
          </w:tcPr>
          <w:p w14:paraId="061E0965" w14:textId="77777777" w:rsidR="00993D39" w:rsidRPr="00CD6FC1" w:rsidRDefault="00993D39" w:rsidP="00322113">
            <w:pPr>
              <w:autoSpaceDE w:val="0"/>
              <w:autoSpaceDN w:val="0"/>
              <w:adjustRightInd w:val="0"/>
              <w:spacing w:line="320" w:lineRule="atLeast"/>
              <w:ind w:left="60" w:right="60"/>
            </w:pPr>
            <w:r w:rsidRPr="00CD6FC1">
              <w:t>No</w:t>
            </w:r>
          </w:p>
        </w:tc>
        <w:tc>
          <w:tcPr>
            <w:tcW w:w="2430" w:type="dxa"/>
          </w:tcPr>
          <w:p w14:paraId="495B1A0B" w14:textId="77777777" w:rsidR="00993D39" w:rsidRPr="00CD6FC1" w:rsidRDefault="00993D39" w:rsidP="00322113">
            <w:pPr>
              <w:autoSpaceDE w:val="0"/>
              <w:autoSpaceDN w:val="0"/>
              <w:adjustRightInd w:val="0"/>
              <w:spacing w:line="320" w:lineRule="atLeast"/>
              <w:ind w:left="60" w:right="60"/>
              <w:jc w:val="right"/>
            </w:pPr>
            <w:r w:rsidRPr="00CD6FC1">
              <w:t>336</w:t>
            </w:r>
          </w:p>
        </w:tc>
        <w:tc>
          <w:tcPr>
            <w:tcW w:w="2780" w:type="dxa"/>
          </w:tcPr>
          <w:p w14:paraId="4702F43C" w14:textId="77777777" w:rsidR="00993D39" w:rsidRPr="00CD6FC1" w:rsidRDefault="00993D39" w:rsidP="00322113">
            <w:pPr>
              <w:autoSpaceDE w:val="0"/>
              <w:autoSpaceDN w:val="0"/>
              <w:adjustRightInd w:val="0"/>
              <w:spacing w:line="320" w:lineRule="atLeast"/>
              <w:ind w:left="60" w:right="60"/>
              <w:jc w:val="right"/>
            </w:pPr>
            <w:r w:rsidRPr="00CD6FC1">
              <w:t>81.6</w:t>
            </w:r>
          </w:p>
        </w:tc>
      </w:tr>
      <w:tr w:rsidR="00993D39" w:rsidRPr="00CD6FC1" w14:paraId="0E608B17" w14:textId="77777777" w:rsidTr="00D815D8">
        <w:trPr>
          <w:trHeight w:val="377"/>
        </w:trPr>
        <w:tc>
          <w:tcPr>
            <w:tcW w:w="1435" w:type="dxa"/>
            <w:vMerge/>
          </w:tcPr>
          <w:p w14:paraId="2926A866" w14:textId="77777777" w:rsidR="00993D39" w:rsidRPr="00D815D8" w:rsidRDefault="00993D39" w:rsidP="00322113">
            <w:pPr>
              <w:autoSpaceDE w:val="0"/>
              <w:autoSpaceDN w:val="0"/>
              <w:adjustRightInd w:val="0"/>
            </w:pPr>
          </w:p>
        </w:tc>
        <w:tc>
          <w:tcPr>
            <w:tcW w:w="2700" w:type="dxa"/>
          </w:tcPr>
          <w:p w14:paraId="4B172B45" w14:textId="77777777" w:rsidR="00993D39" w:rsidRPr="00CD6FC1" w:rsidRDefault="00993D39" w:rsidP="00322113">
            <w:pPr>
              <w:autoSpaceDE w:val="0"/>
              <w:autoSpaceDN w:val="0"/>
              <w:adjustRightInd w:val="0"/>
              <w:spacing w:line="320" w:lineRule="atLeast"/>
              <w:ind w:left="60" w:right="60"/>
            </w:pPr>
            <w:r w:rsidRPr="00CD6FC1">
              <w:t>Total</w:t>
            </w:r>
          </w:p>
        </w:tc>
        <w:tc>
          <w:tcPr>
            <w:tcW w:w="2430" w:type="dxa"/>
          </w:tcPr>
          <w:p w14:paraId="52E3C437" w14:textId="77777777" w:rsidR="00993D39" w:rsidRPr="00CD6FC1" w:rsidRDefault="00993D39" w:rsidP="00322113">
            <w:pPr>
              <w:autoSpaceDE w:val="0"/>
              <w:autoSpaceDN w:val="0"/>
              <w:adjustRightInd w:val="0"/>
              <w:spacing w:line="320" w:lineRule="atLeast"/>
              <w:ind w:left="60" w:right="60"/>
              <w:jc w:val="right"/>
            </w:pPr>
            <w:r w:rsidRPr="00CD6FC1">
              <w:t>412</w:t>
            </w:r>
          </w:p>
        </w:tc>
        <w:tc>
          <w:tcPr>
            <w:tcW w:w="2780" w:type="dxa"/>
          </w:tcPr>
          <w:p w14:paraId="06EB5D22" w14:textId="77777777" w:rsidR="00993D39" w:rsidRPr="00CD6FC1" w:rsidRDefault="00993D39" w:rsidP="00322113">
            <w:pPr>
              <w:autoSpaceDE w:val="0"/>
              <w:autoSpaceDN w:val="0"/>
              <w:adjustRightInd w:val="0"/>
              <w:spacing w:line="320" w:lineRule="atLeast"/>
              <w:ind w:left="60" w:right="60"/>
              <w:jc w:val="right"/>
            </w:pPr>
            <w:r w:rsidRPr="00CD6FC1">
              <w:t>100.0</w:t>
            </w:r>
          </w:p>
        </w:tc>
      </w:tr>
      <w:tr w:rsidR="00993D39" w:rsidRPr="00CD6FC1" w14:paraId="523B736F" w14:textId="77777777" w:rsidTr="00322113">
        <w:tc>
          <w:tcPr>
            <w:tcW w:w="1435" w:type="dxa"/>
            <w:vMerge w:val="restart"/>
          </w:tcPr>
          <w:p w14:paraId="28C4AB80" w14:textId="77777777" w:rsidR="00993D39" w:rsidRPr="00D815D8" w:rsidRDefault="00993D39" w:rsidP="00322113">
            <w:pPr>
              <w:autoSpaceDE w:val="0"/>
              <w:autoSpaceDN w:val="0"/>
              <w:adjustRightInd w:val="0"/>
              <w:spacing w:line="320" w:lineRule="atLeast"/>
              <w:ind w:left="60" w:right="60"/>
            </w:pPr>
            <w:r w:rsidRPr="00D815D8">
              <w:t>Missing</w:t>
            </w:r>
          </w:p>
        </w:tc>
        <w:tc>
          <w:tcPr>
            <w:tcW w:w="2700" w:type="dxa"/>
          </w:tcPr>
          <w:p w14:paraId="1BF4258B" w14:textId="77777777" w:rsidR="00993D39" w:rsidRPr="00CD6FC1" w:rsidRDefault="00993D39" w:rsidP="00322113">
            <w:pPr>
              <w:autoSpaceDE w:val="0"/>
              <w:autoSpaceDN w:val="0"/>
              <w:adjustRightInd w:val="0"/>
              <w:spacing w:line="320" w:lineRule="atLeast"/>
              <w:ind w:left="60" w:right="60"/>
            </w:pPr>
            <w:r w:rsidRPr="00CD6FC1">
              <w:t>Don’t Know/Not Sure [DK]</w:t>
            </w:r>
          </w:p>
        </w:tc>
        <w:tc>
          <w:tcPr>
            <w:tcW w:w="2430" w:type="dxa"/>
          </w:tcPr>
          <w:p w14:paraId="00510963" w14:textId="77777777" w:rsidR="00993D39" w:rsidRPr="00CD6FC1" w:rsidRDefault="00993D39" w:rsidP="00322113">
            <w:pPr>
              <w:autoSpaceDE w:val="0"/>
              <w:autoSpaceDN w:val="0"/>
              <w:adjustRightInd w:val="0"/>
              <w:spacing w:line="320" w:lineRule="atLeast"/>
              <w:ind w:left="60" w:right="60"/>
              <w:jc w:val="right"/>
            </w:pPr>
            <w:r w:rsidRPr="00CD6FC1">
              <w:t>1</w:t>
            </w:r>
          </w:p>
        </w:tc>
        <w:tc>
          <w:tcPr>
            <w:tcW w:w="2780" w:type="dxa"/>
          </w:tcPr>
          <w:p w14:paraId="3FE1BDCF" w14:textId="77777777" w:rsidR="00993D39" w:rsidRPr="00CD6FC1" w:rsidRDefault="00993D39" w:rsidP="00322113">
            <w:pPr>
              <w:autoSpaceDE w:val="0"/>
              <w:autoSpaceDN w:val="0"/>
              <w:adjustRightInd w:val="0"/>
              <w:rPr>
                <w:rFonts w:ascii="Times New Roman" w:hAnsi="Times New Roman" w:cs="Times New Roman"/>
              </w:rPr>
            </w:pPr>
          </w:p>
        </w:tc>
      </w:tr>
      <w:tr w:rsidR="00993D39" w:rsidRPr="00CD6FC1" w14:paraId="69F3E5D6" w14:textId="77777777" w:rsidTr="00322113">
        <w:tc>
          <w:tcPr>
            <w:tcW w:w="1435" w:type="dxa"/>
            <w:vMerge/>
          </w:tcPr>
          <w:p w14:paraId="4DC84B41" w14:textId="77777777" w:rsidR="00993D39" w:rsidRPr="00CD6FC1" w:rsidRDefault="00993D39" w:rsidP="00322113">
            <w:pPr>
              <w:autoSpaceDE w:val="0"/>
              <w:autoSpaceDN w:val="0"/>
              <w:adjustRightInd w:val="0"/>
              <w:rPr>
                <w:rFonts w:ascii="Times New Roman" w:hAnsi="Times New Roman" w:cs="Times New Roman"/>
              </w:rPr>
            </w:pPr>
          </w:p>
        </w:tc>
        <w:tc>
          <w:tcPr>
            <w:tcW w:w="2700" w:type="dxa"/>
          </w:tcPr>
          <w:p w14:paraId="17FBE5F7" w14:textId="77777777" w:rsidR="00993D39" w:rsidRPr="00CD6FC1" w:rsidRDefault="00993D39" w:rsidP="00322113">
            <w:pPr>
              <w:autoSpaceDE w:val="0"/>
              <w:autoSpaceDN w:val="0"/>
              <w:adjustRightInd w:val="0"/>
              <w:spacing w:line="320" w:lineRule="atLeast"/>
              <w:ind w:left="60" w:right="60"/>
            </w:pPr>
            <w:r w:rsidRPr="00CD6FC1">
              <w:t>Decline to Answer [DA]</w:t>
            </w:r>
          </w:p>
        </w:tc>
        <w:tc>
          <w:tcPr>
            <w:tcW w:w="2430" w:type="dxa"/>
          </w:tcPr>
          <w:p w14:paraId="35B1F70B" w14:textId="77777777" w:rsidR="00993D39" w:rsidRPr="00CD6FC1" w:rsidRDefault="00993D39" w:rsidP="00322113">
            <w:pPr>
              <w:autoSpaceDE w:val="0"/>
              <w:autoSpaceDN w:val="0"/>
              <w:adjustRightInd w:val="0"/>
              <w:spacing w:line="320" w:lineRule="atLeast"/>
              <w:ind w:left="60" w:right="60"/>
              <w:jc w:val="right"/>
            </w:pPr>
            <w:r w:rsidRPr="00CD6FC1">
              <w:t>1</w:t>
            </w:r>
          </w:p>
        </w:tc>
        <w:tc>
          <w:tcPr>
            <w:tcW w:w="2780" w:type="dxa"/>
          </w:tcPr>
          <w:p w14:paraId="075F3153" w14:textId="77777777" w:rsidR="00993D39" w:rsidRPr="00CD6FC1" w:rsidRDefault="00993D39" w:rsidP="00322113">
            <w:pPr>
              <w:autoSpaceDE w:val="0"/>
              <w:autoSpaceDN w:val="0"/>
              <w:adjustRightInd w:val="0"/>
              <w:rPr>
                <w:rFonts w:ascii="Times New Roman" w:hAnsi="Times New Roman" w:cs="Times New Roman"/>
              </w:rPr>
            </w:pPr>
          </w:p>
        </w:tc>
      </w:tr>
      <w:tr w:rsidR="00993D39" w:rsidRPr="00CD6FC1" w14:paraId="4DD05388" w14:textId="77777777" w:rsidTr="00322113">
        <w:tc>
          <w:tcPr>
            <w:tcW w:w="1435" w:type="dxa"/>
            <w:vMerge/>
          </w:tcPr>
          <w:p w14:paraId="4CC534C8" w14:textId="77777777" w:rsidR="00993D39" w:rsidRPr="00CD6FC1" w:rsidRDefault="00993D39" w:rsidP="00322113">
            <w:pPr>
              <w:autoSpaceDE w:val="0"/>
              <w:autoSpaceDN w:val="0"/>
              <w:adjustRightInd w:val="0"/>
              <w:rPr>
                <w:rFonts w:ascii="Times New Roman" w:hAnsi="Times New Roman" w:cs="Times New Roman"/>
              </w:rPr>
            </w:pPr>
          </w:p>
        </w:tc>
        <w:tc>
          <w:tcPr>
            <w:tcW w:w="2700" w:type="dxa"/>
          </w:tcPr>
          <w:p w14:paraId="4486C807" w14:textId="77777777" w:rsidR="00993D39" w:rsidRPr="00CD6FC1" w:rsidRDefault="00993D39" w:rsidP="00322113">
            <w:pPr>
              <w:autoSpaceDE w:val="0"/>
              <w:autoSpaceDN w:val="0"/>
              <w:adjustRightInd w:val="0"/>
              <w:spacing w:line="320" w:lineRule="atLeast"/>
              <w:ind w:left="60" w:right="60"/>
            </w:pPr>
            <w:r w:rsidRPr="00CD6FC1">
              <w:t>System</w:t>
            </w:r>
          </w:p>
        </w:tc>
        <w:tc>
          <w:tcPr>
            <w:tcW w:w="2430" w:type="dxa"/>
          </w:tcPr>
          <w:p w14:paraId="01B4998D" w14:textId="77777777" w:rsidR="00993D39" w:rsidRPr="00CD6FC1" w:rsidRDefault="00993D39" w:rsidP="00322113">
            <w:pPr>
              <w:autoSpaceDE w:val="0"/>
              <w:autoSpaceDN w:val="0"/>
              <w:adjustRightInd w:val="0"/>
              <w:spacing w:line="320" w:lineRule="atLeast"/>
              <w:ind w:left="60" w:right="60"/>
              <w:jc w:val="right"/>
            </w:pPr>
            <w:r w:rsidRPr="00CD6FC1">
              <w:t>1</w:t>
            </w:r>
          </w:p>
        </w:tc>
        <w:tc>
          <w:tcPr>
            <w:tcW w:w="2780" w:type="dxa"/>
          </w:tcPr>
          <w:p w14:paraId="08736402" w14:textId="77777777" w:rsidR="00993D39" w:rsidRPr="00CD6FC1" w:rsidRDefault="00993D39" w:rsidP="00322113">
            <w:pPr>
              <w:autoSpaceDE w:val="0"/>
              <w:autoSpaceDN w:val="0"/>
              <w:adjustRightInd w:val="0"/>
              <w:rPr>
                <w:rFonts w:ascii="Times New Roman" w:hAnsi="Times New Roman" w:cs="Times New Roman"/>
              </w:rPr>
            </w:pPr>
          </w:p>
        </w:tc>
      </w:tr>
      <w:tr w:rsidR="00993D39" w:rsidRPr="00CD6FC1" w14:paraId="69A14C45" w14:textId="77777777" w:rsidTr="00322113">
        <w:tc>
          <w:tcPr>
            <w:tcW w:w="1435" w:type="dxa"/>
            <w:vMerge/>
          </w:tcPr>
          <w:p w14:paraId="4C2158B8" w14:textId="77777777" w:rsidR="00993D39" w:rsidRPr="00CD6FC1" w:rsidRDefault="00993D39" w:rsidP="00322113">
            <w:pPr>
              <w:autoSpaceDE w:val="0"/>
              <w:autoSpaceDN w:val="0"/>
              <w:adjustRightInd w:val="0"/>
              <w:rPr>
                <w:rFonts w:ascii="Times New Roman" w:hAnsi="Times New Roman" w:cs="Times New Roman"/>
              </w:rPr>
            </w:pPr>
          </w:p>
        </w:tc>
        <w:tc>
          <w:tcPr>
            <w:tcW w:w="2700" w:type="dxa"/>
          </w:tcPr>
          <w:p w14:paraId="365570F9" w14:textId="77777777" w:rsidR="00993D39" w:rsidRPr="00CD6FC1" w:rsidRDefault="00993D39" w:rsidP="00322113">
            <w:pPr>
              <w:autoSpaceDE w:val="0"/>
              <w:autoSpaceDN w:val="0"/>
              <w:adjustRightInd w:val="0"/>
              <w:spacing w:line="320" w:lineRule="atLeast"/>
              <w:ind w:left="60" w:right="60"/>
            </w:pPr>
            <w:r w:rsidRPr="00CD6FC1">
              <w:t>Total</w:t>
            </w:r>
          </w:p>
        </w:tc>
        <w:tc>
          <w:tcPr>
            <w:tcW w:w="2430" w:type="dxa"/>
          </w:tcPr>
          <w:p w14:paraId="06DBCA0A" w14:textId="77777777" w:rsidR="00993D39" w:rsidRPr="00CD6FC1" w:rsidRDefault="00993D39" w:rsidP="00322113">
            <w:pPr>
              <w:autoSpaceDE w:val="0"/>
              <w:autoSpaceDN w:val="0"/>
              <w:adjustRightInd w:val="0"/>
              <w:spacing w:line="320" w:lineRule="atLeast"/>
              <w:ind w:left="60" w:right="60"/>
              <w:jc w:val="right"/>
            </w:pPr>
            <w:r w:rsidRPr="00CD6FC1">
              <w:t>3</w:t>
            </w:r>
          </w:p>
        </w:tc>
        <w:tc>
          <w:tcPr>
            <w:tcW w:w="2780" w:type="dxa"/>
          </w:tcPr>
          <w:p w14:paraId="38E2A358" w14:textId="77777777" w:rsidR="00993D39" w:rsidRPr="00CD6FC1" w:rsidRDefault="00993D39" w:rsidP="00322113">
            <w:pPr>
              <w:autoSpaceDE w:val="0"/>
              <w:autoSpaceDN w:val="0"/>
              <w:adjustRightInd w:val="0"/>
              <w:rPr>
                <w:rFonts w:ascii="Times New Roman" w:hAnsi="Times New Roman" w:cs="Times New Roman"/>
              </w:rPr>
            </w:pPr>
          </w:p>
        </w:tc>
      </w:tr>
      <w:tr w:rsidR="00993D39" w:rsidRPr="00CD6FC1" w14:paraId="1D93F7E5" w14:textId="77777777" w:rsidTr="00322113">
        <w:tc>
          <w:tcPr>
            <w:tcW w:w="4135" w:type="dxa"/>
            <w:gridSpan w:val="2"/>
          </w:tcPr>
          <w:p w14:paraId="6BF7E315" w14:textId="77777777" w:rsidR="00993D39" w:rsidRPr="00D815D8" w:rsidRDefault="00993D39" w:rsidP="00322113">
            <w:pPr>
              <w:autoSpaceDE w:val="0"/>
              <w:autoSpaceDN w:val="0"/>
              <w:adjustRightInd w:val="0"/>
              <w:spacing w:line="320" w:lineRule="atLeast"/>
              <w:ind w:left="60" w:right="60"/>
            </w:pPr>
            <w:r w:rsidRPr="00D815D8">
              <w:t>Total</w:t>
            </w:r>
          </w:p>
        </w:tc>
        <w:tc>
          <w:tcPr>
            <w:tcW w:w="2430" w:type="dxa"/>
          </w:tcPr>
          <w:p w14:paraId="1FCF8BAD" w14:textId="77777777" w:rsidR="00993D39" w:rsidRPr="00CD6FC1" w:rsidRDefault="00993D39" w:rsidP="00322113">
            <w:pPr>
              <w:autoSpaceDE w:val="0"/>
              <w:autoSpaceDN w:val="0"/>
              <w:adjustRightInd w:val="0"/>
              <w:spacing w:line="320" w:lineRule="atLeast"/>
              <w:ind w:left="60" w:right="60"/>
              <w:jc w:val="right"/>
            </w:pPr>
            <w:r w:rsidRPr="00CD6FC1">
              <w:t>415</w:t>
            </w:r>
          </w:p>
        </w:tc>
        <w:tc>
          <w:tcPr>
            <w:tcW w:w="2780" w:type="dxa"/>
          </w:tcPr>
          <w:p w14:paraId="782E26D0" w14:textId="77777777" w:rsidR="00993D39" w:rsidRPr="00CD6FC1" w:rsidRDefault="00993D39" w:rsidP="00322113">
            <w:pPr>
              <w:autoSpaceDE w:val="0"/>
              <w:autoSpaceDN w:val="0"/>
              <w:adjustRightInd w:val="0"/>
              <w:rPr>
                <w:rFonts w:ascii="Times New Roman" w:hAnsi="Times New Roman" w:cs="Times New Roman"/>
              </w:rPr>
            </w:pPr>
          </w:p>
        </w:tc>
      </w:tr>
    </w:tbl>
    <w:p w14:paraId="5099C942" w14:textId="77777777" w:rsidR="00993D39" w:rsidRDefault="00993D39" w:rsidP="00993D39">
      <w:pPr>
        <w:spacing w:line="360" w:lineRule="auto"/>
        <w:contextualSpacing/>
        <w:jc w:val="both"/>
        <w:rPr>
          <w:b/>
          <w:bCs/>
        </w:rPr>
      </w:pPr>
    </w:p>
    <w:p w14:paraId="36CAC43D" w14:textId="77777777" w:rsidR="00993D39" w:rsidRDefault="00993D39" w:rsidP="00993D39">
      <w:pPr>
        <w:spacing w:line="360" w:lineRule="auto"/>
        <w:contextualSpacing/>
        <w:jc w:val="both"/>
        <w:rPr>
          <w:b/>
          <w:bCs/>
        </w:rPr>
      </w:pPr>
    </w:p>
    <w:p w14:paraId="1BD73B25" w14:textId="77777777" w:rsidR="00993D39" w:rsidRDefault="00993D39" w:rsidP="00993D39">
      <w:pPr>
        <w:numPr>
          <w:ilvl w:val="12"/>
          <w:numId w:val="0"/>
        </w:numPr>
        <w:spacing w:line="360" w:lineRule="auto"/>
        <w:jc w:val="both"/>
      </w:pPr>
    </w:p>
    <w:p w14:paraId="2B04ABE5" w14:textId="77777777" w:rsidR="00993D39" w:rsidRDefault="00993D39" w:rsidP="00993D39">
      <w:pPr>
        <w:numPr>
          <w:ilvl w:val="12"/>
          <w:numId w:val="0"/>
        </w:numPr>
        <w:spacing w:line="360" w:lineRule="auto"/>
        <w:jc w:val="both"/>
      </w:pPr>
    </w:p>
    <w:p w14:paraId="6D434588" w14:textId="77777777" w:rsidR="00993D39" w:rsidRDefault="00993D39" w:rsidP="00993D39">
      <w:pPr>
        <w:numPr>
          <w:ilvl w:val="12"/>
          <w:numId w:val="0"/>
        </w:numPr>
        <w:spacing w:line="360" w:lineRule="auto"/>
        <w:jc w:val="both"/>
      </w:pPr>
    </w:p>
    <w:p w14:paraId="48CF6E56" w14:textId="77777777" w:rsidR="00993D39" w:rsidRDefault="00993D39" w:rsidP="00993D39">
      <w:pPr>
        <w:numPr>
          <w:ilvl w:val="12"/>
          <w:numId w:val="0"/>
        </w:numPr>
        <w:spacing w:line="360" w:lineRule="auto"/>
        <w:jc w:val="both"/>
      </w:pPr>
    </w:p>
    <w:p w14:paraId="58C8C3DD" w14:textId="77777777" w:rsidR="00993D39" w:rsidRDefault="00993D39" w:rsidP="00993D39">
      <w:pPr>
        <w:numPr>
          <w:ilvl w:val="12"/>
          <w:numId w:val="0"/>
        </w:numPr>
        <w:spacing w:line="360" w:lineRule="auto"/>
        <w:jc w:val="both"/>
      </w:pPr>
    </w:p>
    <w:p w14:paraId="290EE155" w14:textId="77777777" w:rsidR="00993D39" w:rsidRDefault="00993D39" w:rsidP="00993D39">
      <w:pPr>
        <w:numPr>
          <w:ilvl w:val="12"/>
          <w:numId w:val="0"/>
        </w:numPr>
        <w:spacing w:line="360" w:lineRule="auto"/>
        <w:jc w:val="both"/>
      </w:pPr>
    </w:p>
    <w:p w14:paraId="3AE750DF" w14:textId="77777777" w:rsidR="00993D39" w:rsidRDefault="00993D39" w:rsidP="00993D39">
      <w:pPr>
        <w:numPr>
          <w:ilvl w:val="12"/>
          <w:numId w:val="0"/>
        </w:numPr>
        <w:spacing w:line="360" w:lineRule="auto"/>
        <w:jc w:val="both"/>
      </w:pPr>
    </w:p>
    <w:p w14:paraId="5716506E" w14:textId="77777777" w:rsidR="00993D39" w:rsidRDefault="00993D39" w:rsidP="00993D39">
      <w:pPr>
        <w:numPr>
          <w:ilvl w:val="12"/>
          <w:numId w:val="0"/>
        </w:numPr>
        <w:spacing w:line="360" w:lineRule="auto"/>
        <w:jc w:val="both"/>
      </w:pPr>
    </w:p>
    <w:p w14:paraId="0E186880" w14:textId="77777777" w:rsidR="00993D39" w:rsidRDefault="00993D39" w:rsidP="00993D39">
      <w:pPr>
        <w:numPr>
          <w:ilvl w:val="12"/>
          <w:numId w:val="0"/>
        </w:numPr>
        <w:spacing w:line="360" w:lineRule="auto"/>
        <w:jc w:val="both"/>
      </w:pPr>
    </w:p>
    <w:p w14:paraId="596DB67D" w14:textId="77777777" w:rsidR="00993D39" w:rsidRDefault="00993D39" w:rsidP="00993D39">
      <w:pPr>
        <w:numPr>
          <w:ilvl w:val="12"/>
          <w:numId w:val="0"/>
        </w:numPr>
        <w:spacing w:line="360" w:lineRule="auto"/>
        <w:jc w:val="both"/>
      </w:pPr>
    </w:p>
    <w:p w14:paraId="60FEB7E5" w14:textId="77777777" w:rsidR="00993D39" w:rsidRDefault="00993D39" w:rsidP="00993D39">
      <w:pPr>
        <w:numPr>
          <w:ilvl w:val="12"/>
          <w:numId w:val="0"/>
        </w:numPr>
        <w:spacing w:line="360" w:lineRule="auto"/>
        <w:jc w:val="both"/>
      </w:pPr>
    </w:p>
    <w:p w14:paraId="33E9C7ED" w14:textId="77777777" w:rsidR="00AF6A86" w:rsidRDefault="00AF6A86">
      <w:r>
        <w:br w:type="page"/>
      </w:r>
    </w:p>
    <w:p w14:paraId="20A64558" w14:textId="7B2F56FC" w:rsidR="00AF6A86" w:rsidRDefault="00AF6A86" w:rsidP="00217AFC">
      <w:pPr>
        <w:pStyle w:val="Heading3"/>
        <w:spacing w:before="0" w:after="0"/>
      </w:pPr>
      <w:bookmarkStart w:id="36" w:name="_Appendix_M:_Table"/>
      <w:bookmarkEnd w:id="36"/>
      <w:r>
        <w:lastRenderedPageBreak/>
        <w:t xml:space="preserve">Appendix M: </w:t>
      </w:r>
      <w:r w:rsidRPr="00371E67">
        <w:t xml:space="preserve">Table </w:t>
      </w:r>
      <w:r>
        <w:t>4.6</w:t>
      </w:r>
      <w:r w:rsidR="00217AFC">
        <w:t>.</w:t>
      </w:r>
    </w:p>
    <w:p w14:paraId="2C694BEB" w14:textId="77777777" w:rsidR="00AF6A86" w:rsidRDefault="00AF6A86" w:rsidP="00217AFC">
      <w:pPr>
        <w:numPr>
          <w:ilvl w:val="12"/>
          <w:numId w:val="0"/>
        </w:numPr>
        <w:jc w:val="both"/>
      </w:pPr>
    </w:p>
    <w:p w14:paraId="26E1A7E8" w14:textId="128E034E" w:rsidR="00993D39" w:rsidRDefault="00993D39" w:rsidP="00217AFC">
      <w:pPr>
        <w:numPr>
          <w:ilvl w:val="12"/>
          <w:numId w:val="0"/>
        </w:numPr>
        <w:jc w:val="both"/>
      </w:pPr>
      <w:r w:rsidRPr="00217AFC">
        <w:rPr>
          <w:b/>
          <w:bCs/>
        </w:rPr>
        <w:t>Table 4.6</w:t>
      </w:r>
      <w:r w:rsidR="00217AFC" w:rsidRPr="00217AFC">
        <w:rPr>
          <w:b/>
          <w:bCs/>
        </w:rPr>
        <w:t>.</w:t>
      </w:r>
      <w:r w:rsidRPr="00217AFC">
        <w:rPr>
          <w:b/>
          <w:bCs/>
        </w:rPr>
        <w:t xml:space="preserve"> </w:t>
      </w:r>
      <w:r>
        <w:t>Discrepancy between sample and actual participant population for Question 18</w:t>
      </w:r>
      <w:r w:rsidR="00217AFC">
        <w:rPr>
          <w:rStyle w:val="FootnoteReference"/>
        </w:rPr>
        <w:footnoteReference w:id="59"/>
      </w:r>
    </w:p>
    <w:p w14:paraId="4A1F3532" w14:textId="77777777" w:rsidR="00217AFC" w:rsidRPr="00217AFC" w:rsidRDefault="00217AFC" w:rsidP="00217AFC">
      <w:pPr>
        <w:numPr>
          <w:ilvl w:val="12"/>
          <w:numId w:val="0"/>
        </w:numPr>
        <w:jc w:val="both"/>
        <w:rPr>
          <w:color w:val="000000"/>
          <w:sz w:val="16"/>
          <w:szCs w:val="16"/>
        </w:rPr>
      </w:pPr>
    </w:p>
    <w:tbl>
      <w:tblPr>
        <w:tblStyle w:val="TableGrid"/>
        <w:tblW w:w="9345" w:type="dxa"/>
        <w:tblLayout w:type="fixed"/>
        <w:tblLook w:val="0000" w:firstRow="0" w:lastRow="0" w:firstColumn="0" w:lastColumn="0" w:noHBand="0" w:noVBand="0"/>
      </w:tblPr>
      <w:tblGrid>
        <w:gridCol w:w="2245"/>
        <w:gridCol w:w="2070"/>
        <w:gridCol w:w="2880"/>
        <w:gridCol w:w="2150"/>
      </w:tblGrid>
      <w:tr w:rsidR="00993D39" w:rsidRPr="007225EB" w14:paraId="75F182E3" w14:textId="77777777" w:rsidTr="00322113">
        <w:tc>
          <w:tcPr>
            <w:tcW w:w="2245" w:type="dxa"/>
          </w:tcPr>
          <w:p w14:paraId="416C286C" w14:textId="77777777" w:rsidR="00993D39" w:rsidRPr="007225EB" w:rsidRDefault="00993D39" w:rsidP="00322113">
            <w:pPr>
              <w:autoSpaceDE w:val="0"/>
              <w:autoSpaceDN w:val="0"/>
              <w:adjustRightInd w:val="0"/>
              <w:rPr>
                <w:rFonts w:ascii="Times New Roman" w:hAnsi="Times New Roman" w:cs="Times New Roman"/>
              </w:rPr>
            </w:pPr>
          </w:p>
        </w:tc>
        <w:tc>
          <w:tcPr>
            <w:tcW w:w="2070" w:type="dxa"/>
          </w:tcPr>
          <w:p w14:paraId="6D578ED3" w14:textId="77777777" w:rsidR="00993D39" w:rsidRPr="00217AFC" w:rsidRDefault="00993D39" w:rsidP="00322113">
            <w:pPr>
              <w:autoSpaceDE w:val="0"/>
              <w:autoSpaceDN w:val="0"/>
              <w:adjustRightInd w:val="0"/>
              <w:spacing w:line="320" w:lineRule="atLeast"/>
              <w:ind w:left="60" w:right="60"/>
              <w:jc w:val="center"/>
              <w:rPr>
                <w:b/>
                <w:bCs/>
              </w:rPr>
            </w:pPr>
            <w:r w:rsidRPr="00217AFC">
              <w:rPr>
                <w:b/>
                <w:bCs/>
              </w:rPr>
              <w:t>Observed N</w:t>
            </w:r>
          </w:p>
        </w:tc>
        <w:tc>
          <w:tcPr>
            <w:tcW w:w="2880" w:type="dxa"/>
          </w:tcPr>
          <w:p w14:paraId="530F1B74" w14:textId="77777777" w:rsidR="00993D39" w:rsidRPr="00217AFC" w:rsidRDefault="00993D39" w:rsidP="00322113">
            <w:pPr>
              <w:autoSpaceDE w:val="0"/>
              <w:autoSpaceDN w:val="0"/>
              <w:adjustRightInd w:val="0"/>
              <w:spacing w:line="320" w:lineRule="atLeast"/>
              <w:ind w:left="60" w:right="60"/>
              <w:jc w:val="center"/>
              <w:rPr>
                <w:b/>
                <w:bCs/>
              </w:rPr>
            </w:pPr>
            <w:r w:rsidRPr="00217AFC">
              <w:rPr>
                <w:b/>
                <w:bCs/>
              </w:rPr>
              <w:t>Expected N</w:t>
            </w:r>
          </w:p>
        </w:tc>
        <w:tc>
          <w:tcPr>
            <w:tcW w:w="2150" w:type="dxa"/>
          </w:tcPr>
          <w:p w14:paraId="059D1313" w14:textId="77777777" w:rsidR="00993D39" w:rsidRPr="00217AFC" w:rsidRDefault="00993D39" w:rsidP="00322113">
            <w:pPr>
              <w:autoSpaceDE w:val="0"/>
              <w:autoSpaceDN w:val="0"/>
              <w:adjustRightInd w:val="0"/>
              <w:spacing w:line="320" w:lineRule="atLeast"/>
              <w:ind w:left="60" w:right="60"/>
              <w:jc w:val="center"/>
              <w:rPr>
                <w:b/>
                <w:bCs/>
              </w:rPr>
            </w:pPr>
            <w:r w:rsidRPr="00217AFC">
              <w:rPr>
                <w:b/>
                <w:bCs/>
              </w:rPr>
              <w:t>Residual</w:t>
            </w:r>
          </w:p>
        </w:tc>
      </w:tr>
      <w:tr w:rsidR="00993D39" w:rsidRPr="007225EB" w14:paraId="79896BA3" w14:textId="77777777" w:rsidTr="00322113">
        <w:tc>
          <w:tcPr>
            <w:tcW w:w="2245" w:type="dxa"/>
          </w:tcPr>
          <w:p w14:paraId="4D372724" w14:textId="77777777" w:rsidR="00993D39" w:rsidRPr="007225EB" w:rsidRDefault="00993D39" w:rsidP="00322113">
            <w:pPr>
              <w:autoSpaceDE w:val="0"/>
              <w:autoSpaceDN w:val="0"/>
              <w:adjustRightInd w:val="0"/>
              <w:spacing w:line="320" w:lineRule="atLeast"/>
              <w:ind w:left="60" w:right="60"/>
            </w:pPr>
            <w:r w:rsidRPr="007225EB">
              <w:t>Yes</w:t>
            </w:r>
          </w:p>
        </w:tc>
        <w:tc>
          <w:tcPr>
            <w:tcW w:w="2070" w:type="dxa"/>
          </w:tcPr>
          <w:p w14:paraId="57E5607A" w14:textId="77777777" w:rsidR="00993D39" w:rsidRPr="007225EB" w:rsidRDefault="00993D39" w:rsidP="00322113">
            <w:pPr>
              <w:autoSpaceDE w:val="0"/>
              <w:autoSpaceDN w:val="0"/>
              <w:adjustRightInd w:val="0"/>
              <w:spacing w:line="320" w:lineRule="atLeast"/>
              <w:ind w:left="60" w:right="60"/>
              <w:jc w:val="right"/>
            </w:pPr>
            <w:r w:rsidRPr="007225EB">
              <w:t>76</w:t>
            </w:r>
          </w:p>
        </w:tc>
        <w:tc>
          <w:tcPr>
            <w:tcW w:w="2880" w:type="dxa"/>
          </w:tcPr>
          <w:p w14:paraId="15B2FE57" w14:textId="77777777" w:rsidR="00993D39" w:rsidRPr="007225EB" w:rsidRDefault="00993D39" w:rsidP="00322113">
            <w:pPr>
              <w:autoSpaceDE w:val="0"/>
              <w:autoSpaceDN w:val="0"/>
              <w:adjustRightInd w:val="0"/>
              <w:spacing w:line="320" w:lineRule="atLeast"/>
              <w:ind w:left="60" w:right="60"/>
              <w:jc w:val="right"/>
            </w:pPr>
            <w:r w:rsidRPr="007225EB">
              <w:t>76.2</w:t>
            </w:r>
          </w:p>
        </w:tc>
        <w:tc>
          <w:tcPr>
            <w:tcW w:w="2150" w:type="dxa"/>
          </w:tcPr>
          <w:p w14:paraId="0ED4172A" w14:textId="77777777" w:rsidR="00993D39" w:rsidRPr="007225EB" w:rsidRDefault="00993D39" w:rsidP="00322113">
            <w:pPr>
              <w:autoSpaceDE w:val="0"/>
              <w:autoSpaceDN w:val="0"/>
              <w:adjustRightInd w:val="0"/>
              <w:spacing w:line="320" w:lineRule="atLeast"/>
              <w:ind w:left="60" w:right="60"/>
              <w:jc w:val="right"/>
            </w:pPr>
            <w:r w:rsidRPr="007225EB">
              <w:t>-.2</w:t>
            </w:r>
          </w:p>
        </w:tc>
      </w:tr>
      <w:tr w:rsidR="00993D39" w:rsidRPr="007225EB" w14:paraId="13F6DEE6" w14:textId="77777777" w:rsidTr="00322113">
        <w:tc>
          <w:tcPr>
            <w:tcW w:w="2245" w:type="dxa"/>
          </w:tcPr>
          <w:p w14:paraId="27F35410" w14:textId="77777777" w:rsidR="00993D39" w:rsidRPr="007225EB" w:rsidRDefault="00993D39" w:rsidP="00322113">
            <w:pPr>
              <w:autoSpaceDE w:val="0"/>
              <w:autoSpaceDN w:val="0"/>
              <w:adjustRightInd w:val="0"/>
              <w:spacing w:line="320" w:lineRule="atLeast"/>
              <w:ind w:left="60" w:right="60"/>
            </w:pPr>
            <w:r w:rsidRPr="007225EB">
              <w:t>No</w:t>
            </w:r>
          </w:p>
        </w:tc>
        <w:tc>
          <w:tcPr>
            <w:tcW w:w="2070" w:type="dxa"/>
          </w:tcPr>
          <w:p w14:paraId="3CECA96D" w14:textId="77777777" w:rsidR="00993D39" w:rsidRPr="007225EB" w:rsidRDefault="00993D39" w:rsidP="00322113">
            <w:pPr>
              <w:autoSpaceDE w:val="0"/>
              <w:autoSpaceDN w:val="0"/>
              <w:adjustRightInd w:val="0"/>
              <w:spacing w:line="320" w:lineRule="atLeast"/>
              <w:ind w:left="60" w:right="60"/>
              <w:jc w:val="right"/>
            </w:pPr>
            <w:r w:rsidRPr="007225EB">
              <w:t>336</w:t>
            </w:r>
          </w:p>
        </w:tc>
        <w:tc>
          <w:tcPr>
            <w:tcW w:w="2880" w:type="dxa"/>
          </w:tcPr>
          <w:p w14:paraId="5E2C9C9A" w14:textId="77777777" w:rsidR="00993D39" w:rsidRPr="007225EB" w:rsidRDefault="00993D39" w:rsidP="00322113">
            <w:pPr>
              <w:autoSpaceDE w:val="0"/>
              <w:autoSpaceDN w:val="0"/>
              <w:adjustRightInd w:val="0"/>
              <w:spacing w:line="320" w:lineRule="atLeast"/>
              <w:ind w:left="60" w:right="60"/>
              <w:jc w:val="right"/>
            </w:pPr>
            <w:r w:rsidRPr="007225EB">
              <w:t>335.8</w:t>
            </w:r>
          </w:p>
        </w:tc>
        <w:tc>
          <w:tcPr>
            <w:tcW w:w="2150" w:type="dxa"/>
          </w:tcPr>
          <w:p w14:paraId="7080B043" w14:textId="77777777" w:rsidR="00993D39" w:rsidRPr="007225EB" w:rsidRDefault="00993D39" w:rsidP="00322113">
            <w:pPr>
              <w:autoSpaceDE w:val="0"/>
              <w:autoSpaceDN w:val="0"/>
              <w:adjustRightInd w:val="0"/>
              <w:spacing w:line="320" w:lineRule="atLeast"/>
              <w:ind w:left="60" w:right="60"/>
              <w:jc w:val="right"/>
            </w:pPr>
            <w:r w:rsidRPr="007225EB">
              <w:t>.2</w:t>
            </w:r>
          </w:p>
        </w:tc>
      </w:tr>
      <w:tr w:rsidR="00993D39" w:rsidRPr="007225EB" w14:paraId="020E7611" w14:textId="77777777" w:rsidTr="00322113">
        <w:tc>
          <w:tcPr>
            <w:tcW w:w="2245" w:type="dxa"/>
          </w:tcPr>
          <w:p w14:paraId="00D1C80B" w14:textId="77777777" w:rsidR="00993D39" w:rsidRPr="007225EB" w:rsidRDefault="00993D39" w:rsidP="00322113">
            <w:pPr>
              <w:autoSpaceDE w:val="0"/>
              <w:autoSpaceDN w:val="0"/>
              <w:adjustRightInd w:val="0"/>
              <w:spacing w:line="320" w:lineRule="atLeast"/>
              <w:ind w:left="60" w:right="60"/>
            </w:pPr>
            <w:r w:rsidRPr="007225EB">
              <w:t>Total</w:t>
            </w:r>
          </w:p>
        </w:tc>
        <w:tc>
          <w:tcPr>
            <w:tcW w:w="2070" w:type="dxa"/>
          </w:tcPr>
          <w:p w14:paraId="0AF4011A" w14:textId="77777777" w:rsidR="00993D39" w:rsidRPr="007225EB" w:rsidRDefault="00993D39" w:rsidP="00322113">
            <w:pPr>
              <w:autoSpaceDE w:val="0"/>
              <w:autoSpaceDN w:val="0"/>
              <w:adjustRightInd w:val="0"/>
              <w:spacing w:line="320" w:lineRule="atLeast"/>
              <w:ind w:left="60" w:right="60"/>
              <w:jc w:val="right"/>
            </w:pPr>
            <w:r w:rsidRPr="007225EB">
              <w:t>412</w:t>
            </w:r>
          </w:p>
        </w:tc>
        <w:tc>
          <w:tcPr>
            <w:tcW w:w="2880" w:type="dxa"/>
          </w:tcPr>
          <w:p w14:paraId="4DDAF147" w14:textId="77777777" w:rsidR="00993D39" w:rsidRPr="007225EB" w:rsidRDefault="00993D39" w:rsidP="00322113">
            <w:pPr>
              <w:autoSpaceDE w:val="0"/>
              <w:autoSpaceDN w:val="0"/>
              <w:adjustRightInd w:val="0"/>
              <w:rPr>
                <w:rFonts w:ascii="Times New Roman" w:hAnsi="Times New Roman" w:cs="Times New Roman"/>
              </w:rPr>
            </w:pPr>
          </w:p>
        </w:tc>
        <w:tc>
          <w:tcPr>
            <w:tcW w:w="2150" w:type="dxa"/>
          </w:tcPr>
          <w:p w14:paraId="636703ED" w14:textId="77777777" w:rsidR="00993D39" w:rsidRPr="007225EB" w:rsidRDefault="00993D39" w:rsidP="00322113">
            <w:pPr>
              <w:autoSpaceDE w:val="0"/>
              <w:autoSpaceDN w:val="0"/>
              <w:adjustRightInd w:val="0"/>
              <w:rPr>
                <w:rFonts w:ascii="Times New Roman" w:hAnsi="Times New Roman" w:cs="Times New Roman"/>
              </w:rPr>
            </w:pPr>
          </w:p>
        </w:tc>
      </w:tr>
    </w:tbl>
    <w:p w14:paraId="7FD40AEA" w14:textId="77777777" w:rsidR="00993D39" w:rsidRPr="007225EB" w:rsidRDefault="00993D39" w:rsidP="00993D39">
      <w:pPr>
        <w:autoSpaceDE w:val="0"/>
        <w:autoSpaceDN w:val="0"/>
        <w:adjustRightInd w:val="0"/>
        <w:spacing w:line="400" w:lineRule="atLeast"/>
        <w:rPr>
          <w:rFonts w:ascii="Times New Roman" w:hAnsi="Times New Roman" w:cs="Times New Roman"/>
        </w:rPr>
      </w:pPr>
    </w:p>
    <w:p w14:paraId="04B3C1AD" w14:textId="77777777" w:rsidR="00993D39" w:rsidRDefault="00993D39" w:rsidP="00993D39">
      <w:pPr>
        <w:spacing w:line="360" w:lineRule="auto"/>
        <w:contextualSpacing/>
        <w:jc w:val="both"/>
        <w:rPr>
          <w:color w:val="000000"/>
        </w:rPr>
      </w:pPr>
    </w:p>
    <w:p w14:paraId="7F19CE67" w14:textId="77777777" w:rsidR="00993D39" w:rsidRDefault="00993D39" w:rsidP="00993D39">
      <w:pPr>
        <w:spacing w:line="360" w:lineRule="auto"/>
        <w:contextualSpacing/>
        <w:jc w:val="both"/>
        <w:rPr>
          <w:color w:val="000000"/>
        </w:rPr>
      </w:pPr>
    </w:p>
    <w:p w14:paraId="1C104D57" w14:textId="77777777" w:rsidR="00993D39" w:rsidRDefault="00993D39" w:rsidP="00993D39">
      <w:pPr>
        <w:spacing w:line="360" w:lineRule="auto"/>
        <w:contextualSpacing/>
        <w:jc w:val="both"/>
        <w:rPr>
          <w:color w:val="000000"/>
        </w:rPr>
      </w:pPr>
    </w:p>
    <w:p w14:paraId="3873C943" w14:textId="77777777" w:rsidR="00993D39" w:rsidRDefault="00993D39" w:rsidP="00993D39">
      <w:pPr>
        <w:spacing w:line="360" w:lineRule="auto"/>
        <w:contextualSpacing/>
        <w:jc w:val="both"/>
        <w:rPr>
          <w:color w:val="000000"/>
        </w:rPr>
      </w:pPr>
    </w:p>
    <w:p w14:paraId="4CFCF431" w14:textId="77777777" w:rsidR="00993D39" w:rsidRDefault="00993D39" w:rsidP="00993D39">
      <w:pPr>
        <w:spacing w:line="360" w:lineRule="auto"/>
        <w:contextualSpacing/>
        <w:jc w:val="both"/>
        <w:rPr>
          <w:color w:val="000000"/>
        </w:rPr>
      </w:pPr>
    </w:p>
    <w:p w14:paraId="1F30E860" w14:textId="77777777" w:rsidR="00993D39" w:rsidRDefault="00993D39" w:rsidP="00993D39">
      <w:pPr>
        <w:spacing w:line="360" w:lineRule="auto"/>
        <w:contextualSpacing/>
        <w:jc w:val="both"/>
        <w:rPr>
          <w:color w:val="000000"/>
        </w:rPr>
      </w:pPr>
    </w:p>
    <w:p w14:paraId="324F65EB" w14:textId="77777777" w:rsidR="00993D39" w:rsidRDefault="00993D39" w:rsidP="00993D39">
      <w:pPr>
        <w:spacing w:line="360" w:lineRule="auto"/>
        <w:contextualSpacing/>
        <w:jc w:val="both"/>
        <w:rPr>
          <w:color w:val="000000"/>
        </w:rPr>
      </w:pPr>
    </w:p>
    <w:p w14:paraId="2B05C74F" w14:textId="77777777" w:rsidR="00993D39" w:rsidRDefault="00993D39" w:rsidP="00993D39">
      <w:pPr>
        <w:spacing w:line="360" w:lineRule="auto"/>
        <w:contextualSpacing/>
        <w:jc w:val="both"/>
        <w:rPr>
          <w:color w:val="000000"/>
        </w:rPr>
      </w:pPr>
    </w:p>
    <w:p w14:paraId="17BBDA7F" w14:textId="77777777" w:rsidR="00993D39" w:rsidRDefault="00993D39" w:rsidP="00993D39">
      <w:pPr>
        <w:spacing w:line="360" w:lineRule="auto"/>
        <w:contextualSpacing/>
        <w:jc w:val="both"/>
        <w:rPr>
          <w:color w:val="000000"/>
        </w:rPr>
      </w:pPr>
    </w:p>
    <w:p w14:paraId="1CBA07D7" w14:textId="77777777" w:rsidR="00993D39" w:rsidRDefault="00993D39" w:rsidP="00993D39">
      <w:pPr>
        <w:spacing w:line="360" w:lineRule="auto"/>
        <w:contextualSpacing/>
        <w:jc w:val="both"/>
        <w:rPr>
          <w:color w:val="000000"/>
        </w:rPr>
      </w:pPr>
    </w:p>
    <w:p w14:paraId="27CB8472" w14:textId="77777777" w:rsidR="00993D39" w:rsidRDefault="00993D39" w:rsidP="00993D39">
      <w:pPr>
        <w:spacing w:line="360" w:lineRule="auto"/>
        <w:contextualSpacing/>
        <w:jc w:val="both"/>
        <w:rPr>
          <w:color w:val="000000"/>
        </w:rPr>
      </w:pPr>
    </w:p>
    <w:p w14:paraId="45A4CBE0" w14:textId="77777777" w:rsidR="00993D39" w:rsidRDefault="00993D39" w:rsidP="00993D39">
      <w:pPr>
        <w:spacing w:line="360" w:lineRule="auto"/>
        <w:contextualSpacing/>
        <w:jc w:val="both"/>
        <w:rPr>
          <w:color w:val="000000"/>
        </w:rPr>
      </w:pPr>
    </w:p>
    <w:p w14:paraId="5E2E2EA2" w14:textId="77777777" w:rsidR="00993D39" w:rsidRDefault="00993D39" w:rsidP="00993D39">
      <w:pPr>
        <w:spacing w:line="360" w:lineRule="auto"/>
        <w:contextualSpacing/>
        <w:jc w:val="both"/>
        <w:rPr>
          <w:color w:val="000000"/>
        </w:rPr>
      </w:pPr>
    </w:p>
    <w:p w14:paraId="2CBFEA06" w14:textId="77777777" w:rsidR="00993D39" w:rsidRDefault="00993D39" w:rsidP="00993D39">
      <w:pPr>
        <w:spacing w:line="360" w:lineRule="auto"/>
        <w:contextualSpacing/>
        <w:jc w:val="both"/>
        <w:rPr>
          <w:color w:val="000000"/>
        </w:rPr>
      </w:pPr>
    </w:p>
    <w:p w14:paraId="5981B49B" w14:textId="77777777" w:rsidR="00993D39" w:rsidRDefault="00993D39" w:rsidP="00993D39">
      <w:pPr>
        <w:spacing w:line="360" w:lineRule="auto"/>
        <w:contextualSpacing/>
        <w:jc w:val="both"/>
        <w:rPr>
          <w:color w:val="000000"/>
        </w:rPr>
      </w:pPr>
    </w:p>
    <w:p w14:paraId="5FFA82A3" w14:textId="77777777" w:rsidR="00993D39" w:rsidRDefault="00993D39" w:rsidP="00993D39">
      <w:pPr>
        <w:spacing w:line="360" w:lineRule="auto"/>
        <w:contextualSpacing/>
        <w:jc w:val="both"/>
        <w:rPr>
          <w:color w:val="000000"/>
        </w:rPr>
      </w:pPr>
    </w:p>
    <w:p w14:paraId="2872895F" w14:textId="77777777" w:rsidR="00993D39" w:rsidRDefault="00993D39" w:rsidP="00993D39">
      <w:pPr>
        <w:spacing w:line="360" w:lineRule="auto"/>
        <w:contextualSpacing/>
        <w:jc w:val="both"/>
        <w:rPr>
          <w:color w:val="000000"/>
        </w:rPr>
      </w:pPr>
    </w:p>
    <w:p w14:paraId="4D0CD967" w14:textId="77777777" w:rsidR="00993D39" w:rsidRDefault="00993D39" w:rsidP="00993D39">
      <w:pPr>
        <w:spacing w:line="360" w:lineRule="auto"/>
        <w:contextualSpacing/>
        <w:jc w:val="both"/>
        <w:rPr>
          <w:color w:val="000000"/>
        </w:rPr>
      </w:pPr>
    </w:p>
    <w:p w14:paraId="00FD20BC" w14:textId="77777777" w:rsidR="00993D39" w:rsidRDefault="00993D39" w:rsidP="00993D39">
      <w:pPr>
        <w:spacing w:line="360" w:lineRule="auto"/>
        <w:contextualSpacing/>
        <w:jc w:val="both"/>
        <w:rPr>
          <w:color w:val="000000"/>
        </w:rPr>
      </w:pPr>
    </w:p>
    <w:p w14:paraId="09DD7762" w14:textId="77777777" w:rsidR="00993D39" w:rsidRDefault="00993D39" w:rsidP="00993D39">
      <w:pPr>
        <w:spacing w:line="360" w:lineRule="auto"/>
        <w:contextualSpacing/>
        <w:jc w:val="both"/>
        <w:rPr>
          <w:color w:val="000000"/>
        </w:rPr>
      </w:pPr>
    </w:p>
    <w:p w14:paraId="1039AF17" w14:textId="77777777" w:rsidR="00993D39" w:rsidRDefault="00993D39" w:rsidP="00993D39">
      <w:pPr>
        <w:spacing w:line="360" w:lineRule="auto"/>
        <w:contextualSpacing/>
        <w:jc w:val="both"/>
        <w:rPr>
          <w:color w:val="000000"/>
        </w:rPr>
      </w:pPr>
    </w:p>
    <w:p w14:paraId="0081FAF3" w14:textId="193BE795" w:rsidR="00033E4C" w:rsidRDefault="00033E4C" w:rsidP="00033E4C">
      <w:pPr>
        <w:pStyle w:val="Heading3"/>
        <w:spacing w:before="0" w:after="0"/>
      </w:pPr>
      <w:bookmarkStart w:id="37" w:name="_Appendix_N:_Table"/>
      <w:bookmarkEnd w:id="37"/>
      <w:r>
        <w:lastRenderedPageBreak/>
        <w:t xml:space="preserve">Appendix N: </w:t>
      </w:r>
      <w:r w:rsidRPr="00371E67">
        <w:t xml:space="preserve">Table </w:t>
      </w:r>
      <w:r>
        <w:t>4.7</w:t>
      </w:r>
      <w:r w:rsidR="00217AFC">
        <w:t>.</w:t>
      </w:r>
    </w:p>
    <w:p w14:paraId="276D369C" w14:textId="77777777" w:rsidR="00033E4C" w:rsidRPr="00033E4C" w:rsidRDefault="00033E4C" w:rsidP="00033E4C"/>
    <w:p w14:paraId="712C8E3C" w14:textId="48FED8B2" w:rsidR="00993D39" w:rsidRDefault="00217AFC" w:rsidP="00993D39">
      <w:pPr>
        <w:numPr>
          <w:ilvl w:val="12"/>
          <w:numId w:val="0"/>
        </w:numPr>
        <w:spacing w:line="360" w:lineRule="auto"/>
        <w:jc w:val="both"/>
        <w:rPr>
          <w:color w:val="000000"/>
        </w:rPr>
      </w:pPr>
      <w:r w:rsidRPr="00217AFC">
        <w:rPr>
          <w:b/>
          <w:bCs/>
        </w:rPr>
        <w:t xml:space="preserve">Table </w:t>
      </w:r>
      <w:r w:rsidR="00993D39" w:rsidRPr="00217AFC">
        <w:rPr>
          <w:b/>
          <w:bCs/>
        </w:rPr>
        <w:t>4.7</w:t>
      </w:r>
      <w:r w:rsidRPr="00217AFC">
        <w:rPr>
          <w:b/>
          <w:bCs/>
        </w:rPr>
        <w:t>.</w:t>
      </w:r>
      <w:r w:rsidR="00993D39" w:rsidRPr="00217AFC">
        <w:rPr>
          <w:b/>
          <w:bCs/>
        </w:rPr>
        <w:t xml:space="preserve"> </w:t>
      </w:r>
      <w:r w:rsidR="00993D39">
        <w:t xml:space="preserve">Survey question #19: </w:t>
      </w:r>
      <w:r w:rsidR="00993D39" w:rsidRPr="008C2A0A">
        <w:t>With what gender do you identify?</w:t>
      </w:r>
    </w:p>
    <w:tbl>
      <w:tblPr>
        <w:tblStyle w:val="TableGrid"/>
        <w:tblW w:w="9345" w:type="dxa"/>
        <w:tblLayout w:type="fixed"/>
        <w:tblLook w:val="0000" w:firstRow="0" w:lastRow="0" w:firstColumn="0" w:lastColumn="0" w:noHBand="0" w:noVBand="0"/>
      </w:tblPr>
      <w:tblGrid>
        <w:gridCol w:w="948"/>
        <w:gridCol w:w="2827"/>
        <w:gridCol w:w="3420"/>
        <w:gridCol w:w="2150"/>
      </w:tblGrid>
      <w:tr w:rsidR="00993D39" w:rsidRPr="001A485F" w14:paraId="06CB0EE6" w14:textId="77777777" w:rsidTr="00217AFC">
        <w:tc>
          <w:tcPr>
            <w:tcW w:w="3775" w:type="dxa"/>
            <w:gridSpan w:val="2"/>
          </w:tcPr>
          <w:p w14:paraId="6481E482" w14:textId="77777777" w:rsidR="00993D39" w:rsidRPr="00671CB3" w:rsidRDefault="00993D39" w:rsidP="00322113">
            <w:pPr>
              <w:autoSpaceDE w:val="0"/>
              <w:autoSpaceDN w:val="0"/>
              <w:adjustRightInd w:val="0"/>
              <w:rPr>
                <w:rFonts w:ascii="Times New Roman" w:hAnsi="Times New Roman" w:cs="Times New Roman"/>
                <w:color w:val="000000" w:themeColor="text1"/>
              </w:rPr>
            </w:pPr>
          </w:p>
        </w:tc>
        <w:tc>
          <w:tcPr>
            <w:tcW w:w="3420" w:type="dxa"/>
          </w:tcPr>
          <w:p w14:paraId="66282E15" w14:textId="77777777" w:rsidR="00993D39" w:rsidRPr="00217AFC" w:rsidRDefault="00993D39" w:rsidP="00322113">
            <w:pPr>
              <w:autoSpaceDE w:val="0"/>
              <w:autoSpaceDN w:val="0"/>
              <w:adjustRightInd w:val="0"/>
              <w:spacing w:line="320" w:lineRule="atLeast"/>
              <w:ind w:left="60" w:right="60"/>
              <w:jc w:val="center"/>
              <w:rPr>
                <w:b/>
                <w:bCs/>
                <w:color w:val="000000" w:themeColor="text1"/>
              </w:rPr>
            </w:pPr>
            <w:r w:rsidRPr="00217AFC">
              <w:rPr>
                <w:b/>
                <w:bCs/>
                <w:color w:val="000000" w:themeColor="text1"/>
              </w:rPr>
              <w:t>Frequency</w:t>
            </w:r>
          </w:p>
        </w:tc>
        <w:tc>
          <w:tcPr>
            <w:tcW w:w="2150" w:type="dxa"/>
          </w:tcPr>
          <w:p w14:paraId="2E7CDA2F" w14:textId="77777777" w:rsidR="00993D39" w:rsidRPr="00217AFC" w:rsidRDefault="00993D39" w:rsidP="00322113">
            <w:pPr>
              <w:autoSpaceDE w:val="0"/>
              <w:autoSpaceDN w:val="0"/>
              <w:adjustRightInd w:val="0"/>
              <w:spacing w:line="320" w:lineRule="atLeast"/>
              <w:ind w:left="60" w:right="60"/>
              <w:jc w:val="center"/>
              <w:rPr>
                <w:b/>
                <w:bCs/>
                <w:color w:val="000000" w:themeColor="text1"/>
              </w:rPr>
            </w:pPr>
            <w:r w:rsidRPr="00217AFC">
              <w:rPr>
                <w:b/>
                <w:bCs/>
                <w:color w:val="000000" w:themeColor="text1"/>
              </w:rPr>
              <w:t>Valid Percent</w:t>
            </w:r>
          </w:p>
        </w:tc>
      </w:tr>
      <w:tr w:rsidR="00993D39" w:rsidRPr="001A485F" w14:paraId="06820CA7" w14:textId="77777777" w:rsidTr="00217AFC">
        <w:tc>
          <w:tcPr>
            <w:tcW w:w="948" w:type="dxa"/>
            <w:vMerge w:val="restart"/>
          </w:tcPr>
          <w:p w14:paraId="37074E85" w14:textId="77777777" w:rsidR="00993D39" w:rsidRPr="00671CB3" w:rsidRDefault="00993D39" w:rsidP="00322113">
            <w:pPr>
              <w:autoSpaceDE w:val="0"/>
              <w:autoSpaceDN w:val="0"/>
              <w:adjustRightInd w:val="0"/>
              <w:spacing w:line="320" w:lineRule="atLeast"/>
              <w:ind w:left="60" w:right="60"/>
              <w:rPr>
                <w:color w:val="264A60"/>
              </w:rPr>
            </w:pPr>
            <w:r w:rsidRPr="00671CB3">
              <w:rPr>
                <w:color w:val="000000" w:themeColor="text1"/>
              </w:rPr>
              <w:t>Valid</w:t>
            </w:r>
          </w:p>
        </w:tc>
        <w:tc>
          <w:tcPr>
            <w:tcW w:w="2827" w:type="dxa"/>
          </w:tcPr>
          <w:p w14:paraId="2E5C0A4D" w14:textId="77777777" w:rsidR="00993D39" w:rsidRPr="00671CB3" w:rsidRDefault="00993D39" w:rsidP="00322113">
            <w:pPr>
              <w:autoSpaceDE w:val="0"/>
              <w:autoSpaceDN w:val="0"/>
              <w:adjustRightInd w:val="0"/>
              <w:spacing w:line="320" w:lineRule="atLeast"/>
              <w:ind w:left="60" w:right="60"/>
              <w:rPr>
                <w:color w:val="000000" w:themeColor="text1"/>
              </w:rPr>
            </w:pPr>
            <w:r w:rsidRPr="00671CB3">
              <w:rPr>
                <w:color w:val="000000" w:themeColor="text1"/>
              </w:rPr>
              <w:t>Male</w:t>
            </w:r>
          </w:p>
        </w:tc>
        <w:tc>
          <w:tcPr>
            <w:tcW w:w="3420" w:type="dxa"/>
          </w:tcPr>
          <w:p w14:paraId="1C03F87A" w14:textId="77777777" w:rsidR="00993D39" w:rsidRPr="00671CB3" w:rsidRDefault="00993D39" w:rsidP="00322113">
            <w:pPr>
              <w:autoSpaceDE w:val="0"/>
              <w:autoSpaceDN w:val="0"/>
              <w:adjustRightInd w:val="0"/>
              <w:spacing w:line="320" w:lineRule="atLeast"/>
              <w:ind w:left="60" w:right="60"/>
              <w:jc w:val="right"/>
              <w:rPr>
                <w:color w:val="000000" w:themeColor="text1"/>
              </w:rPr>
            </w:pPr>
            <w:r w:rsidRPr="00671CB3">
              <w:rPr>
                <w:color w:val="000000" w:themeColor="text1"/>
              </w:rPr>
              <w:t>275</w:t>
            </w:r>
          </w:p>
        </w:tc>
        <w:tc>
          <w:tcPr>
            <w:tcW w:w="2150" w:type="dxa"/>
          </w:tcPr>
          <w:p w14:paraId="5F602541" w14:textId="77777777" w:rsidR="00993D39" w:rsidRPr="00671CB3" w:rsidRDefault="00993D39" w:rsidP="00322113">
            <w:pPr>
              <w:autoSpaceDE w:val="0"/>
              <w:autoSpaceDN w:val="0"/>
              <w:adjustRightInd w:val="0"/>
              <w:spacing w:line="320" w:lineRule="atLeast"/>
              <w:ind w:left="60" w:right="60"/>
              <w:jc w:val="right"/>
              <w:rPr>
                <w:color w:val="000000" w:themeColor="text1"/>
              </w:rPr>
            </w:pPr>
            <w:r w:rsidRPr="00671CB3">
              <w:rPr>
                <w:color w:val="000000" w:themeColor="text1"/>
              </w:rPr>
              <w:t>66.6</w:t>
            </w:r>
          </w:p>
        </w:tc>
      </w:tr>
      <w:tr w:rsidR="00993D39" w:rsidRPr="001A485F" w14:paraId="6B299B27" w14:textId="77777777" w:rsidTr="00217AFC">
        <w:tc>
          <w:tcPr>
            <w:tcW w:w="948" w:type="dxa"/>
            <w:vMerge/>
          </w:tcPr>
          <w:p w14:paraId="462C1492" w14:textId="77777777" w:rsidR="00993D39" w:rsidRPr="00671CB3" w:rsidRDefault="00993D39" w:rsidP="00322113">
            <w:pPr>
              <w:autoSpaceDE w:val="0"/>
              <w:autoSpaceDN w:val="0"/>
              <w:adjustRightInd w:val="0"/>
              <w:rPr>
                <w:color w:val="010205"/>
              </w:rPr>
            </w:pPr>
          </w:p>
        </w:tc>
        <w:tc>
          <w:tcPr>
            <w:tcW w:w="2827" w:type="dxa"/>
          </w:tcPr>
          <w:p w14:paraId="241DFDD5" w14:textId="77777777" w:rsidR="00993D39" w:rsidRPr="00671CB3" w:rsidRDefault="00993D39" w:rsidP="00322113">
            <w:pPr>
              <w:autoSpaceDE w:val="0"/>
              <w:autoSpaceDN w:val="0"/>
              <w:adjustRightInd w:val="0"/>
              <w:spacing w:line="320" w:lineRule="atLeast"/>
              <w:ind w:left="60" w:right="60"/>
              <w:rPr>
                <w:color w:val="000000" w:themeColor="text1"/>
              </w:rPr>
            </w:pPr>
            <w:r w:rsidRPr="00671CB3">
              <w:rPr>
                <w:color w:val="000000" w:themeColor="text1"/>
              </w:rPr>
              <w:t>Female</w:t>
            </w:r>
          </w:p>
        </w:tc>
        <w:tc>
          <w:tcPr>
            <w:tcW w:w="3420" w:type="dxa"/>
          </w:tcPr>
          <w:p w14:paraId="2D9F9139" w14:textId="77777777" w:rsidR="00993D39" w:rsidRPr="00671CB3" w:rsidRDefault="00993D39" w:rsidP="00322113">
            <w:pPr>
              <w:autoSpaceDE w:val="0"/>
              <w:autoSpaceDN w:val="0"/>
              <w:adjustRightInd w:val="0"/>
              <w:spacing w:line="320" w:lineRule="atLeast"/>
              <w:ind w:left="60" w:right="60"/>
              <w:jc w:val="right"/>
              <w:rPr>
                <w:color w:val="000000" w:themeColor="text1"/>
              </w:rPr>
            </w:pPr>
            <w:r w:rsidRPr="00671CB3">
              <w:rPr>
                <w:color w:val="000000" w:themeColor="text1"/>
              </w:rPr>
              <w:t>137</w:t>
            </w:r>
          </w:p>
        </w:tc>
        <w:tc>
          <w:tcPr>
            <w:tcW w:w="2150" w:type="dxa"/>
          </w:tcPr>
          <w:p w14:paraId="5D92FE10" w14:textId="77777777" w:rsidR="00993D39" w:rsidRPr="00671CB3" w:rsidRDefault="00993D39" w:rsidP="00322113">
            <w:pPr>
              <w:autoSpaceDE w:val="0"/>
              <w:autoSpaceDN w:val="0"/>
              <w:adjustRightInd w:val="0"/>
              <w:spacing w:line="320" w:lineRule="atLeast"/>
              <w:ind w:left="60" w:right="60"/>
              <w:jc w:val="right"/>
              <w:rPr>
                <w:color w:val="000000" w:themeColor="text1"/>
              </w:rPr>
            </w:pPr>
            <w:r w:rsidRPr="00671CB3">
              <w:rPr>
                <w:color w:val="000000" w:themeColor="text1"/>
              </w:rPr>
              <w:t>33.2</w:t>
            </w:r>
          </w:p>
        </w:tc>
      </w:tr>
      <w:tr w:rsidR="00993D39" w:rsidRPr="001A485F" w14:paraId="7D66A6F5" w14:textId="77777777" w:rsidTr="00217AFC">
        <w:tc>
          <w:tcPr>
            <w:tcW w:w="948" w:type="dxa"/>
            <w:vMerge/>
          </w:tcPr>
          <w:p w14:paraId="36322439" w14:textId="77777777" w:rsidR="00993D39" w:rsidRPr="00671CB3" w:rsidRDefault="00993D39" w:rsidP="00322113">
            <w:pPr>
              <w:autoSpaceDE w:val="0"/>
              <w:autoSpaceDN w:val="0"/>
              <w:adjustRightInd w:val="0"/>
              <w:rPr>
                <w:color w:val="010205"/>
              </w:rPr>
            </w:pPr>
          </w:p>
        </w:tc>
        <w:tc>
          <w:tcPr>
            <w:tcW w:w="2827" w:type="dxa"/>
          </w:tcPr>
          <w:p w14:paraId="3CA47EB1" w14:textId="77777777" w:rsidR="00993D39" w:rsidRPr="00671CB3" w:rsidRDefault="00993D39" w:rsidP="00322113">
            <w:pPr>
              <w:autoSpaceDE w:val="0"/>
              <w:autoSpaceDN w:val="0"/>
              <w:adjustRightInd w:val="0"/>
              <w:spacing w:line="320" w:lineRule="atLeast"/>
              <w:ind w:left="60" w:right="60"/>
              <w:rPr>
                <w:color w:val="000000" w:themeColor="text1"/>
              </w:rPr>
            </w:pPr>
            <w:r w:rsidRPr="00671CB3">
              <w:rPr>
                <w:color w:val="000000" w:themeColor="text1"/>
              </w:rPr>
              <w:t>Other</w:t>
            </w:r>
          </w:p>
        </w:tc>
        <w:tc>
          <w:tcPr>
            <w:tcW w:w="3420" w:type="dxa"/>
          </w:tcPr>
          <w:p w14:paraId="0D9D19EE" w14:textId="77777777" w:rsidR="00993D39" w:rsidRPr="00671CB3" w:rsidRDefault="00993D39" w:rsidP="00322113">
            <w:pPr>
              <w:autoSpaceDE w:val="0"/>
              <w:autoSpaceDN w:val="0"/>
              <w:adjustRightInd w:val="0"/>
              <w:spacing w:line="320" w:lineRule="atLeast"/>
              <w:ind w:left="60" w:right="60"/>
              <w:jc w:val="right"/>
              <w:rPr>
                <w:color w:val="000000" w:themeColor="text1"/>
              </w:rPr>
            </w:pPr>
            <w:r w:rsidRPr="00671CB3">
              <w:rPr>
                <w:color w:val="000000" w:themeColor="text1"/>
              </w:rPr>
              <w:t>1</w:t>
            </w:r>
          </w:p>
        </w:tc>
        <w:tc>
          <w:tcPr>
            <w:tcW w:w="2150" w:type="dxa"/>
          </w:tcPr>
          <w:p w14:paraId="5EF879D4" w14:textId="77777777" w:rsidR="00993D39" w:rsidRPr="00671CB3" w:rsidRDefault="00993D39" w:rsidP="00322113">
            <w:pPr>
              <w:autoSpaceDE w:val="0"/>
              <w:autoSpaceDN w:val="0"/>
              <w:adjustRightInd w:val="0"/>
              <w:spacing w:line="320" w:lineRule="atLeast"/>
              <w:ind w:left="60" w:right="60"/>
              <w:jc w:val="right"/>
              <w:rPr>
                <w:color w:val="000000" w:themeColor="text1"/>
              </w:rPr>
            </w:pPr>
            <w:r w:rsidRPr="00671CB3">
              <w:rPr>
                <w:color w:val="000000" w:themeColor="text1"/>
              </w:rPr>
              <w:t>.2</w:t>
            </w:r>
          </w:p>
        </w:tc>
      </w:tr>
      <w:tr w:rsidR="00993D39" w:rsidRPr="001A485F" w14:paraId="04EAA01A" w14:textId="77777777" w:rsidTr="00217AFC">
        <w:tc>
          <w:tcPr>
            <w:tcW w:w="948" w:type="dxa"/>
            <w:vMerge/>
          </w:tcPr>
          <w:p w14:paraId="66200940" w14:textId="77777777" w:rsidR="00993D39" w:rsidRPr="00671CB3" w:rsidRDefault="00993D39" w:rsidP="00322113">
            <w:pPr>
              <w:autoSpaceDE w:val="0"/>
              <w:autoSpaceDN w:val="0"/>
              <w:adjustRightInd w:val="0"/>
              <w:rPr>
                <w:color w:val="010205"/>
              </w:rPr>
            </w:pPr>
          </w:p>
        </w:tc>
        <w:tc>
          <w:tcPr>
            <w:tcW w:w="2827" w:type="dxa"/>
          </w:tcPr>
          <w:p w14:paraId="760FCD04" w14:textId="77777777" w:rsidR="00993D39" w:rsidRPr="00671CB3" w:rsidRDefault="00993D39" w:rsidP="00322113">
            <w:pPr>
              <w:autoSpaceDE w:val="0"/>
              <w:autoSpaceDN w:val="0"/>
              <w:adjustRightInd w:val="0"/>
              <w:spacing w:line="320" w:lineRule="atLeast"/>
              <w:ind w:left="60" w:right="60"/>
              <w:rPr>
                <w:color w:val="000000" w:themeColor="text1"/>
              </w:rPr>
            </w:pPr>
            <w:r w:rsidRPr="00671CB3">
              <w:rPr>
                <w:color w:val="000000" w:themeColor="text1"/>
              </w:rPr>
              <w:t>Total</w:t>
            </w:r>
          </w:p>
        </w:tc>
        <w:tc>
          <w:tcPr>
            <w:tcW w:w="3420" w:type="dxa"/>
          </w:tcPr>
          <w:p w14:paraId="5738FA74" w14:textId="77777777" w:rsidR="00993D39" w:rsidRPr="00671CB3" w:rsidRDefault="00993D39" w:rsidP="00322113">
            <w:pPr>
              <w:autoSpaceDE w:val="0"/>
              <w:autoSpaceDN w:val="0"/>
              <w:adjustRightInd w:val="0"/>
              <w:spacing w:line="320" w:lineRule="atLeast"/>
              <w:ind w:left="60" w:right="60"/>
              <w:jc w:val="right"/>
              <w:rPr>
                <w:color w:val="000000" w:themeColor="text1"/>
              </w:rPr>
            </w:pPr>
            <w:r w:rsidRPr="00671CB3">
              <w:rPr>
                <w:color w:val="000000" w:themeColor="text1"/>
              </w:rPr>
              <w:t>413</w:t>
            </w:r>
          </w:p>
        </w:tc>
        <w:tc>
          <w:tcPr>
            <w:tcW w:w="2150" w:type="dxa"/>
          </w:tcPr>
          <w:p w14:paraId="3FED127A" w14:textId="77777777" w:rsidR="00993D39" w:rsidRPr="00671CB3" w:rsidRDefault="00993D39" w:rsidP="00322113">
            <w:pPr>
              <w:autoSpaceDE w:val="0"/>
              <w:autoSpaceDN w:val="0"/>
              <w:adjustRightInd w:val="0"/>
              <w:spacing w:line="320" w:lineRule="atLeast"/>
              <w:ind w:left="60" w:right="60"/>
              <w:jc w:val="right"/>
              <w:rPr>
                <w:color w:val="000000" w:themeColor="text1"/>
              </w:rPr>
            </w:pPr>
            <w:r w:rsidRPr="00671CB3">
              <w:rPr>
                <w:color w:val="000000" w:themeColor="text1"/>
              </w:rPr>
              <w:t>100.0</w:t>
            </w:r>
          </w:p>
        </w:tc>
      </w:tr>
    </w:tbl>
    <w:p w14:paraId="380CA763" w14:textId="77777777" w:rsidR="00993D39" w:rsidRDefault="00993D39" w:rsidP="00993D39">
      <w:pPr>
        <w:autoSpaceDE w:val="0"/>
        <w:autoSpaceDN w:val="0"/>
        <w:adjustRightInd w:val="0"/>
        <w:spacing w:line="400" w:lineRule="atLeast"/>
        <w:rPr>
          <w:rFonts w:ascii="Times New Roman" w:hAnsi="Times New Roman" w:cs="Times New Roman"/>
        </w:rPr>
      </w:pPr>
    </w:p>
    <w:p w14:paraId="587E65AB" w14:textId="77777777" w:rsidR="00993D39" w:rsidRDefault="00993D39" w:rsidP="00993D39">
      <w:pPr>
        <w:spacing w:line="360" w:lineRule="auto"/>
        <w:contextualSpacing/>
        <w:jc w:val="both"/>
        <w:rPr>
          <w:color w:val="000000"/>
        </w:rPr>
      </w:pPr>
    </w:p>
    <w:p w14:paraId="040F2FC2" w14:textId="77777777" w:rsidR="00993D39" w:rsidRDefault="00993D39" w:rsidP="00993D39">
      <w:pPr>
        <w:numPr>
          <w:ilvl w:val="12"/>
          <w:numId w:val="0"/>
        </w:numPr>
        <w:spacing w:line="360" w:lineRule="auto"/>
        <w:jc w:val="both"/>
      </w:pPr>
    </w:p>
    <w:p w14:paraId="55A7E8C3" w14:textId="77777777" w:rsidR="00993D39" w:rsidRDefault="00993D39" w:rsidP="00993D39">
      <w:pPr>
        <w:numPr>
          <w:ilvl w:val="12"/>
          <w:numId w:val="0"/>
        </w:numPr>
        <w:spacing w:line="360" w:lineRule="auto"/>
        <w:jc w:val="both"/>
      </w:pPr>
    </w:p>
    <w:p w14:paraId="25995F07" w14:textId="77777777" w:rsidR="00993D39" w:rsidRDefault="00993D39" w:rsidP="00993D39">
      <w:pPr>
        <w:numPr>
          <w:ilvl w:val="12"/>
          <w:numId w:val="0"/>
        </w:numPr>
        <w:spacing w:line="360" w:lineRule="auto"/>
        <w:jc w:val="both"/>
      </w:pPr>
    </w:p>
    <w:p w14:paraId="07DF4F63" w14:textId="77777777" w:rsidR="00993D39" w:rsidRDefault="00993D39" w:rsidP="00993D39">
      <w:pPr>
        <w:numPr>
          <w:ilvl w:val="12"/>
          <w:numId w:val="0"/>
        </w:numPr>
        <w:spacing w:line="360" w:lineRule="auto"/>
        <w:jc w:val="both"/>
      </w:pPr>
    </w:p>
    <w:p w14:paraId="1CF53327" w14:textId="77777777" w:rsidR="00993D39" w:rsidRDefault="00993D39" w:rsidP="00993D39">
      <w:pPr>
        <w:numPr>
          <w:ilvl w:val="12"/>
          <w:numId w:val="0"/>
        </w:numPr>
        <w:spacing w:line="360" w:lineRule="auto"/>
        <w:jc w:val="both"/>
      </w:pPr>
    </w:p>
    <w:p w14:paraId="05B81CC3" w14:textId="77777777" w:rsidR="00993D39" w:rsidRDefault="00993D39" w:rsidP="00993D39">
      <w:pPr>
        <w:numPr>
          <w:ilvl w:val="12"/>
          <w:numId w:val="0"/>
        </w:numPr>
        <w:spacing w:line="360" w:lineRule="auto"/>
        <w:jc w:val="both"/>
      </w:pPr>
    </w:p>
    <w:p w14:paraId="03342429" w14:textId="77777777" w:rsidR="00993D39" w:rsidRDefault="00993D39" w:rsidP="00993D39">
      <w:pPr>
        <w:numPr>
          <w:ilvl w:val="12"/>
          <w:numId w:val="0"/>
        </w:numPr>
        <w:spacing w:line="360" w:lineRule="auto"/>
        <w:jc w:val="both"/>
      </w:pPr>
    </w:p>
    <w:p w14:paraId="025BD8AB" w14:textId="77777777" w:rsidR="00993D39" w:rsidRDefault="00993D39" w:rsidP="00993D39">
      <w:pPr>
        <w:numPr>
          <w:ilvl w:val="12"/>
          <w:numId w:val="0"/>
        </w:numPr>
        <w:spacing w:line="360" w:lineRule="auto"/>
        <w:jc w:val="both"/>
      </w:pPr>
    </w:p>
    <w:p w14:paraId="1893CC34" w14:textId="77777777" w:rsidR="00993D39" w:rsidRDefault="00993D39" w:rsidP="00993D39">
      <w:pPr>
        <w:numPr>
          <w:ilvl w:val="12"/>
          <w:numId w:val="0"/>
        </w:numPr>
        <w:spacing w:line="360" w:lineRule="auto"/>
        <w:jc w:val="both"/>
      </w:pPr>
    </w:p>
    <w:p w14:paraId="790D9437" w14:textId="77777777" w:rsidR="00993D39" w:rsidRDefault="00993D39" w:rsidP="00993D39">
      <w:pPr>
        <w:numPr>
          <w:ilvl w:val="12"/>
          <w:numId w:val="0"/>
        </w:numPr>
        <w:spacing w:line="360" w:lineRule="auto"/>
        <w:jc w:val="both"/>
      </w:pPr>
    </w:p>
    <w:p w14:paraId="18FBF671" w14:textId="77777777" w:rsidR="00993D39" w:rsidRDefault="00993D39" w:rsidP="00993D39">
      <w:pPr>
        <w:numPr>
          <w:ilvl w:val="12"/>
          <w:numId w:val="0"/>
        </w:numPr>
        <w:spacing w:line="360" w:lineRule="auto"/>
        <w:jc w:val="both"/>
      </w:pPr>
    </w:p>
    <w:p w14:paraId="152A0314" w14:textId="77777777" w:rsidR="00993D39" w:rsidRDefault="00993D39" w:rsidP="00993D39">
      <w:pPr>
        <w:numPr>
          <w:ilvl w:val="12"/>
          <w:numId w:val="0"/>
        </w:numPr>
        <w:spacing w:line="360" w:lineRule="auto"/>
        <w:jc w:val="both"/>
      </w:pPr>
    </w:p>
    <w:p w14:paraId="07C4C852" w14:textId="77777777" w:rsidR="00993D39" w:rsidRDefault="00993D39" w:rsidP="00993D39">
      <w:pPr>
        <w:numPr>
          <w:ilvl w:val="12"/>
          <w:numId w:val="0"/>
        </w:numPr>
        <w:spacing w:line="360" w:lineRule="auto"/>
        <w:jc w:val="both"/>
      </w:pPr>
    </w:p>
    <w:p w14:paraId="2345B228" w14:textId="77777777" w:rsidR="00993D39" w:rsidRDefault="00993D39" w:rsidP="00993D39">
      <w:pPr>
        <w:numPr>
          <w:ilvl w:val="12"/>
          <w:numId w:val="0"/>
        </w:numPr>
        <w:spacing w:line="360" w:lineRule="auto"/>
        <w:jc w:val="both"/>
      </w:pPr>
    </w:p>
    <w:p w14:paraId="43D05D22" w14:textId="77777777" w:rsidR="00993D39" w:rsidRDefault="00993D39" w:rsidP="00993D39">
      <w:pPr>
        <w:numPr>
          <w:ilvl w:val="12"/>
          <w:numId w:val="0"/>
        </w:numPr>
        <w:spacing w:line="360" w:lineRule="auto"/>
        <w:jc w:val="both"/>
      </w:pPr>
    </w:p>
    <w:p w14:paraId="2B91A876" w14:textId="77777777" w:rsidR="00993D39" w:rsidRDefault="00993D39" w:rsidP="00993D39">
      <w:pPr>
        <w:numPr>
          <w:ilvl w:val="12"/>
          <w:numId w:val="0"/>
        </w:numPr>
        <w:spacing w:line="360" w:lineRule="auto"/>
        <w:jc w:val="both"/>
      </w:pPr>
    </w:p>
    <w:p w14:paraId="0DF878CF" w14:textId="77777777" w:rsidR="00993D39" w:rsidRDefault="00993D39" w:rsidP="00993D39">
      <w:pPr>
        <w:numPr>
          <w:ilvl w:val="12"/>
          <w:numId w:val="0"/>
        </w:numPr>
        <w:spacing w:line="360" w:lineRule="auto"/>
        <w:jc w:val="both"/>
      </w:pPr>
    </w:p>
    <w:p w14:paraId="103F4AAF" w14:textId="77777777" w:rsidR="00993D39" w:rsidRDefault="00993D39" w:rsidP="00993D39">
      <w:pPr>
        <w:numPr>
          <w:ilvl w:val="12"/>
          <w:numId w:val="0"/>
        </w:numPr>
        <w:spacing w:line="360" w:lineRule="auto"/>
        <w:jc w:val="both"/>
      </w:pPr>
    </w:p>
    <w:p w14:paraId="6720D8DD" w14:textId="77777777" w:rsidR="00993D39" w:rsidRDefault="00993D39" w:rsidP="00993D39">
      <w:pPr>
        <w:numPr>
          <w:ilvl w:val="12"/>
          <w:numId w:val="0"/>
        </w:numPr>
        <w:spacing w:line="360" w:lineRule="auto"/>
        <w:jc w:val="both"/>
      </w:pPr>
    </w:p>
    <w:p w14:paraId="722C8673" w14:textId="77777777" w:rsidR="00993D39" w:rsidRDefault="00993D39" w:rsidP="00993D39">
      <w:pPr>
        <w:numPr>
          <w:ilvl w:val="12"/>
          <w:numId w:val="0"/>
        </w:numPr>
        <w:spacing w:line="360" w:lineRule="auto"/>
        <w:jc w:val="both"/>
      </w:pPr>
    </w:p>
    <w:p w14:paraId="312EE6C2" w14:textId="77777777" w:rsidR="00993D39" w:rsidRDefault="00993D39" w:rsidP="00993D39">
      <w:pPr>
        <w:numPr>
          <w:ilvl w:val="12"/>
          <w:numId w:val="0"/>
        </w:numPr>
        <w:spacing w:line="360" w:lineRule="auto"/>
        <w:jc w:val="both"/>
      </w:pPr>
    </w:p>
    <w:p w14:paraId="67A476CD" w14:textId="7E62A457" w:rsidR="00033E4C" w:rsidRDefault="00033E4C" w:rsidP="00C808F6">
      <w:pPr>
        <w:pStyle w:val="Heading3"/>
        <w:spacing w:before="0" w:after="0"/>
      </w:pPr>
      <w:bookmarkStart w:id="38" w:name="_Appendix_O:_Table"/>
      <w:bookmarkEnd w:id="38"/>
      <w:r>
        <w:lastRenderedPageBreak/>
        <w:t xml:space="preserve">Appendix O: </w:t>
      </w:r>
      <w:r w:rsidRPr="00371E67">
        <w:t xml:space="preserve">Table </w:t>
      </w:r>
      <w:r>
        <w:t>4.8</w:t>
      </w:r>
      <w:r w:rsidR="00C808F6">
        <w:t>.</w:t>
      </w:r>
    </w:p>
    <w:p w14:paraId="6F57796A" w14:textId="77777777" w:rsidR="00993D39" w:rsidRDefault="00993D39" w:rsidP="00C808F6">
      <w:pPr>
        <w:numPr>
          <w:ilvl w:val="12"/>
          <w:numId w:val="0"/>
        </w:numPr>
        <w:jc w:val="both"/>
      </w:pPr>
    </w:p>
    <w:p w14:paraId="02F36CF0" w14:textId="77777777" w:rsidR="00993D39" w:rsidRDefault="00993D39" w:rsidP="00C808F6">
      <w:pPr>
        <w:numPr>
          <w:ilvl w:val="12"/>
          <w:numId w:val="0"/>
        </w:numPr>
        <w:jc w:val="both"/>
      </w:pPr>
      <w:r w:rsidRPr="00C808F6">
        <w:rPr>
          <w:b/>
          <w:bCs/>
        </w:rPr>
        <w:t>Table 4.8.</w:t>
      </w:r>
      <w:r>
        <w:t xml:space="preserve"> Survey question #20: </w:t>
      </w:r>
      <w:r w:rsidRPr="00197FB8">
        <w:t>What is the highest level of school you have completed or the highest degree you have received?</w:t>
      </w:r>
    </w:p>
    <w:p w14:paraId="4FA6E47D" w14:textId="77777777" w:rsidR="00993D39" w:rsidRPr="00C808F6" w:rsidRDefault="00993D39" w:rsidP="00993D39">
      <w:pPr>
        <w:numPr>
          <w:ilvl w:val="12"/>
          <w:numId w:val="0"/>
        </w:numPr>
        <w:spacing w:line="360" w:lineRule="auto"/>
        <w:jc w:val="both"/>
        <w:rPr>
          <w:sz w:val="16"/>
          <w:szCs w:val="16"/>
        </w:rPr>
      </w:pPr>
    </w:p>
    <w:tbl>
      <w:tblPr>
        <w:tblStyle w:val="TableGrid"/>
        <w:tblW w:w="9345" w:type="dxa"/>
        <w:tblLayout w:type="fixed"/>
        <w:tblLook w:val="0000" w:firstRow="0" w:lastRow="0" w:firstColumn="0" w:lastColumn="0" w:noHBand="0" w:noVBand="0"/>
      </w:tblPr>
      <w:tblGrid>
        <w:gridCol w:w="1255"/>
        <w:gridCol w:w="3060"/>
        <w:gridCol w:w="1620"/>
        <w:gridCol w:w="1710"/>
        <w:gridCol w:w="1700"/>
      </w:tblGrid>
      <w:tr w:rsidR="00993D39" w:rsidRPr="00623AD9" w14:paraId="5EBEF25A" w14:textId="77777777" w:rsidTr="00D77494">
        <w:tc>
          <w:tcPr>
            <w:tcW w:w="4315" w:type="dxa"/>
            <w:gridSpan w:val="2"/>
          </w:tcPr>
          <w:p w14:paraId="50987D2F" w14:textId="77777777" w:rsidR="00993D39" w:rsidRPr="00623AD9" w:rsidRDefault="00993D39" w:rsidP="00322113">
            <w:pPr>
              <w:autoSpaceDE w:val="0"/>
              <w:autoSpaceDN w:val="0"/>
              <w:adjustRightInd w:val="0"/>
            </w:pPr>
          </w:p>
        </w:tc>
        <w:tc>
          <w:tcPr>
            <w:tcW w:w="1620" w:type="dxa"/>
          </w:tcPr>
          <w:p w14:paraId="05074287" w14:textId="77777777" w:rsidR="00993D39" w:rsidRPr="00623AD9" w:rsidRDefault="00993D39" w:rsidP="00322113">
            <w:pPr>
              <w:autoSpaceDE w:val="0"/>
              <w:autoSpaceDN w:val="0"/>
              <w:adjustRightInd w:val="0"/>
              <w:spacing w:line="320" w:lineRule="atLeast"/>
              <w:ind w:left="60" w:right="60"/>
              <w:jc w:val="center"/>
              <w:rPr>
                <w:b/>
                <w:bCs/>
              </w:rPr>
            </w:pPr>
            <w:r w:rsidRPr="00623AD9">
              <w:rPr>
                <w:b/>
                <w:bCs/>
              </w:rPr>
              <w:t>Frequency</w:t>
            </w:r>
          </w:p>
        </w:tc>
        <w:tc>
          <w:tcPr>
            <w:tcW w:w="1710" w:type="dxa"/>
          </w:tcPr>
          <w:p w14:paraId="028FEF57" w14:textId="77777777" w:rsidR="00993D39" w:rsidRPr="00623AD9" w:rsidRDefault="00993D39" w:rsidP="00322113">
            <w:pPr>
              <w:autoSpaceDE w:val="0"/>
              <w:autoSpaceDN w:val="0"/>
              <w:adjustRightInd w:val="0"/>
              <w:spacing w:line="320" w:lineRule="atLeast"/>
              <w:ind w:left="60" w:right="60"/>
              <w:jc w:val="center"/>
              <w:rPr>
                <w:b/>
                <w:bCs/>
              </w:rPr>
            </w:pPr>
            <w:r w:rsidRPr="00623AD9">
              <w:rPr>
                <w:b/>
                <w:bCs/>
              </w:rPr>
              <w:t>Valid Percent</w:t>
            </w:r>
          </w:p>
        </w:tc>
        <w:tc>
          <w:tcPr>
            <w:tcW w:w="1700" w:type="dxa"/>
          </w:tcPr>
          <w:p w14:paraId="66DD9C38" w14:textId="77777777" w:rsidR="00993D39" w:rsidRPr="00623AD9" w:rsidRDefault="00993D39" w:rsidP="00322113">
            <w:pPr>
              <w:autoSpaceDE w:val="0"/>
              <w:autoSpaceDN w:val="0"/>
              <w:adjustRightInd w:val="0"/>
              <w:spacing w:line="320" w:lineRule="atLeast"/>
              <w:ind w:left="60" w:right="60"/>
              <w:jc w:val="center"/>
              <w:rPr>
                <w:b/>
                <w:bCs/>
              </w:rPr>
            </w:pPr>
            <w:r w:rsidRPr="00623AD9">
              <w:rPr>
                <w:b/>
                <w:bCs/>
              </w:rPr>
              <w:t>Cumulative Percent</w:t>
            </w:r>
          </w:p>
        </w:tc>
      </w:tr>
      <w:tr w:rsidR="00993D39" w:rsidRPr="00623AD9" w14:paraId="63A123F2" w14:textId="77777777" w:rsidTr="00D77494">
        <w:tc>
          <w:tcPr>
            <w:tcW w:w="1255" w:type="dxa"/>
            <w:vMerge w:val="restart"/>
          </w:tcPr>
          <w:p w14:paraId="5E6447A7" w14:textId="77777777" w:rsidR="00993D39" w:rsidRPr="00D815D8" w:rsidRDefault="00993D39" w:rsidP="00322113">
            <w:pPr>
              <w:autoSpaceDE w:val="0"/>
              <w:autoSpaceDN w:val="0"/>
              <w:adjustRightInd w:val="0"/>
              <w:spacing w:line="320" w:lineRule="atLeast"/>
              <w:ind w:left="60" w:right="60"/>
            </w:pPr>
            <w:r w:rsidRPr="00D815D8">
              <w:t>Valid</w:t>
            </w:r>
          </w:p>
        </w:tc>
        <w:tc>
          <w:tcPr>
            <w:tcW w:w="3060" w:type="dxa"/>
          </w:tcPr>
          <w:p w14:paraId="481DAD28" w14:textId="77777777" w:rsidR="00993D39" w:rsidRPr="00623AD9" w:rsidRDefault="00993D39" w:rsidP="00322113">
            <w:pPr>
              <w:autoSpaceDE w:val="0"/>
              <w:autoSpaceDN w:val="0"/>
              <w:adjustRightInd w:val="0"/>
              <w:spacing w:line="320" w:lineRule="atLeast"/>
              <w:ind w:left="60" w:right="60"/>
            </w:pPr>
            <w:r w:rsidRPr="00623AD9">
              <w:t>No formal schooling completed</w:t>
            </w:r>
          </w:p>
        </w:tc>
        <w:tc>
          <w:tcPr>
            <w:tcW w:w="1620" w:type="dxa"/>
          </w:tcPr>
          <w:p w14:paraId="3588A90E" w14:textId="77777777" w:rsidR="00993D39" w:rsidRPr="00623AD9" w:rsidRDefault="00993D39" w:rsidP="00322113">
            <w:pPr>
              <w:autoSpaceDE w:val="0"/>
              <w:autoSpaceDN w:val="0"/>
              <w:adjustRightInd w:val="0"/>
              <w:spacing w:line="320" w:lineRule="atLeast"/>
              <w:ind w:left="60" w:right="60"/>
              <w:jc w:val="right"/>
            </w:pPr>
            <w:r w:rsidRPr="00623AD9">
              <w:t>1</w:t>
            </w:r>
          </w:p>
        </w:tc>
        <w:tc>
          <w:tcPr>
            <w:tcW w:w="1710" w:type="dxa"/>
          </w:tcPr>
          <w:p w14:paraId="56CA498A" w14:textId="77777777" w:rsidR="00993D39" w:rsidRPr="00623AD9" w:rsidRDefault="00993D39" w:rsidP="00322113">
            <w:pPr>
              <w:autoSpaceDE w:val="0"/>
              <w:autoSpaceDN w:val="0"/>
              <w:adjustRightInd w:val="0"/>
              <w:spacing w:line="320" w:lineRule="atLeast"/>
              <w:ind w:left="60" w:right="60"/>
              <w:jc w:val="right"/>
            </w:pPr>
            <w:r w:rsidRPr="00623AD9">
              <w:t>.2</w:t>
            </w:r>
          </w:p>
        </w:tc>
        <w:tc>
          <w:tcPr>
            <w:tcW w:w="1700" w:type="dxa"/>
          </w:tcPr>
          <w:p w14:paraId="2974099A" w14:textId="77777777" w:rsidR="00993D39" w:rsidRPr="00623AD9" w:rsidRDefault="00993D39" w:rsidP="00322113">
            <w:pPr>
              <w:autoSpaceDE w:val="0"/>
              <w:autoSpaceDN w:val="0"/>
              <w:adjustRightInd w:val="0"/>
              <w:spacing w:line="320" w:lineRule="atLeast"/>
              <w:ind w:left="60" w:right="60"/>
              <w:jc w:val="right"/>
            </w:pPr>
            <w:r w:rsidRPr="00623AD9">
              <w:t>.2</w:t>
            </w:r>
          </w:p>
        </w:tc>
      </w:tr>
      <w:tr w:rsidR="00993D39" w:rsidRPr="00623AD9" w14:paraId="3C378F2A" w14:textId="77777777" w:rsidTr="00D77494">
        <w:tc>
          <w:tcPr>
            <w:tcW w:w="1255" w:type="dxa"/>
            <w:vMerge/>
          </w:tcPr>
          <w:p w14:paraId="37ECF44C" w14:textId="77777777" w:rsidR="00993D39" w:rsidRPr="00623AD9" w:rsidRDefault="00993D39" w:rsidP="00322113">
            <w:pPr>
              <w:autoSpaceDE w:val="0"/>
              <w:autoSpaceDN w:val="0"/>
              <w:adjustRightInd w:val="0"/>
              <w:rPr>
                <w:b/>
                <w:bCs/>
              </w:rPr>
            </w:pPr>
          </w:p>
        </w:tc>
        <w:tc>
          <w:tcPr>
            <w:tcW w:w="3060" w:type="dxa"/>
          </w:tcPr>
          <w:p w14:paraId="1864EB57" w14:textId="77777777" w:rsidR="00993D39" w:rsidRPr="00623AD9" w:rsidRDefault="00993D39" w:rsidP="00322113">
            <w:pPr>
              <w:autoSpaceDE w:val="0"/>
              <w:autoSpaceDN w:val="0"/>
              <w:adjustRightInd w:val="0"/>
              <w:spacing w:line="320" w:lineRule="atLeast"/>
              <w:ind w:left="60" w:right="60"/>
            </w:pPr>
            <w:r w:rsidRPr="00623AD9">
              <w:t>Some high school, no diploma</w:t>
            </w:r>
          </w:p>
        </w:tc>
        <w:tc>
          <w:tcPr>
            <w:tcW w:w="1620" w:type="dxa"/>
          </w:tcPr>
          <w:p w14:paraId="72A53960" w14:textId="77777777" w:rsidR="00993D39" w:rsidRPr="00623AD9" w:rsidRDefault="00993D39" w:rsidP="00322113">
            <w:pPr>
              <w:autoSpaceDE w:val="0"/>
              <w:autoSpaceDN w:val="0"/>
              <w:adjustRightInd w:val="0"/>
              <w:spacing w:line="320" w:lineRule="atLeast"/>
              <w:ind w:left="60" w:right="60"/>
              <w:jc w:val="right"/>
            </w:pPr>
            <w:r w:rsidRPr="00623AD9">
              <w:t>2</w:t>
            </w:r>
          </w:p>
        </w:tc>
        <w:tc>
          <w:tcPr>
            <w:tcW w:w="1710" w:type="dxa"/>
          </w:tcPr>
          <w:p w14:paraId="479710BC" w14:textId="77777777" w:rsidR="00993D39" w:rsidRPr="00623AD9" w:rsidRDefault="00993D39" w:rsidP="00322113">
            <w:pPr>
              <w:autoSpaceDE w:val="0"/>
              <w:autoSpaceDN w:val="0"/>
              <w:adjustRightInd w:val="0"/>
              <w:spacing w:line="320" w:lineRule="atLeast"/>
              <w:ind w:left="60" w:right="60"/>
              <w:jc w:val="right"/>
            </w:pPr>
            <w:r w:rsidRPr="00623AD9">
              <w:t>.5</w:t>
            </w:r>
          </w:p>
        </w:tc>
        <w:tc>
          <w:tcPr>
            <w:tcW w:w="1700" w:type="dxa"/>
          </w:tcPr>
          <w:p w14:paraId="0969D5B1" w14:textId="77777777" w:rsidR="00993D39" w:rsidRPr="00623AD9" w:rsidRDefault="00993D39" w:rsidP="00322113">
            <w:pPr>
              <w:autoSpaceDE w:val="0"/>
              <w:autoSpaceDN w:val="0"/>
              <w:adjustRightInd w:val="0"/>
              <w:spacing w:line="320" w:lineRule="atLeast"/>
              <w:ind w:left="60" w:right="60"/>
              <w:jc w:val="right"/>
            </w:pPr>
            <w:r w:rsidRPr="00623AD9">
              <w:t>.7</w:t>
            </w:r>
          </w:p>
        </w:tc>
      </w:tr>
      <w:tr w:rsidR="00993D39" w:rsidRPr="00623AD9" w14:paraId="32D57DBD" w14:textId="77777777" w:rsidTr="00D77494">
        <w:tc>
          <w:tcPr>
            <w:tcW w:w="1255" w:type="dxa"/>
            <w:vMerge/>
          </w:tcPr>
          <w:p w14:paraId="3A7C0A03" w14:textId="77777777" w:rsidR="00993D39" w:rsidRPr="00623AD9" w:rsidRDefault="00993D39" w:rsidP="00322113">
            <w:pPr>
              <w:autoSpaceDE w:val="0"/>
              <w:autoSpaceDN w:val="0"/>
              <w:adjustRightInd w:val="0"/>
              <w:rPr>
                <w:b/>
                <w:bCs/>
              </w:rPr>
            </w:pPr>
          </w:p>
        </w:tc>
        <w:tc>
          <w:tcPr>
            <w:tcW w:w="3060" w:type="dxa"/>
          </w:tcPr>
          <w:p w14:paraId="4398E111" w14:textId="77777777" w:rsidR="00993D39" w:rsidRPr="00623AD9" w:rsidRDefault="00993D39" w:rsidP="00322113">
            <w:pPr>
              <w:autoSpaceDE w:val="0"/>
              <w:autoSpaceDN w:val="0"/>
              <w:adjustRightInd w:val="0"/>
              <w:spacing w:line="320" w:lineRule="atLeast"/>
              <w:ind w:left="60" w:right="60"/>
            </w:pPr>
            <w:r w:rsidRPr="00623AD9">
              <w:t>High school graduate, diploma, or the equivalent (for example: GED)</w:t>
            </w:r>
          </w:p>
        </w:tc>
        <w:tc>
          <w:tcPr>
            <w:tcW w:w="1620" w:type="dxa"/>
          </w:tcPr>
          <w:p w14:paraId="5AFF2A0F" w14:textId="77777777" w:rsidR="00993D39" w:rsidRPr="00623AD9" w:rsidRDefault="00993D39" w:rsidP="00322113">
            <w:pPr>
              <w:autoSpaceDE w:val="0"/>
              <w:autoSpaceDN w:val="0"/>
              <w:adjustRightInd w:val="0"/>
              <w:spacing w:line="320" w:lineRule="atLeast"/>
              <w:ind w:left="60" w:right="60"/>
              <w:jc w:val="right"/>
            </w:pPr>
            <w:r w:rsidRPr="00623AD9">
              <w:t>43</w:t>
            </w:r>
          </w:p>
        </w:tc>
        <w:tc>
          <w:tcPr>
            <w:tcW w:w="1710" w:type="dxa"/>
          </w:tcPr>
          <w:p w14:paraId="09FD55F9" w14:textId="77777777" w:rsidR="00993D39" w:rsidRPr="00623AD9" w:rsidRDefault="00993D39" w:rsidP="00322113">
            <w:pPr>
              <w:autoSpaceDE w:val="0"/>
              <w:autoSpaceDN w:val="0"/>
              <w:adjustRightInd w:val="0"/>
              <w:spacing w:line="320" w:lineRule="atLeast"/>
              <w:ind w:left="60" w:right="60"/>
              <w:jc w:val="right"/>
            </w:pPr>
            <w:r w:rsidRPr="00623AD9">
              <w:t>10.4</w:t>
            </w:r>
          </w:p>
        </w:tc>
        <w:tc>
          <w:tcPr>
            <w:tcW w:w="1700" w:type="dxa"/>
          </w:tcPr>
          <w:p w14:paraId="56D7E0BC" w14:textId="77777777" w:rsidR="00993D39" w:rsidRPr="00623AD9" w:rsidRDefault="00993D39" w:rsidP="00322113">
            <w:pPr>
              <w:autoSpaceDE w:val="0"/>
              <w:autoSpaceDN w:val="0"/>
              <w:adjustRightInd w:val="0"/>
              <w:spacing w:line="320" w:lineRule="atLeast"/>
              <w:ind w:left="60" w:right="60"/>
              <w:jc w:val="right"/>
            </w:pPr>
            <w:r w:rsidRPr="00623AD9">
              <w:t>11.1</w:t>
            </w:r>
          </w:p>
        </w:tc>
      </w:tr>
      <w:tr w:rsidR="00993D39" w:rsidRPr="00623AD9" w14:paraId="6C63A20E" w14:textId="77777777" w:rsidTr="00D77494">
        <w:tc>
          <w:tcPr>
            <w:tcW w:w="1255" w:type="dxa"/>
            <w:vMerge/>
          </w:tcPr>
          <w:p w14:paraId="434595A6" w14:textId="77777777" w:rsidR="00993D39" w:rsidRPr="00623AD9" w:rsidRDefault="00993D39" w:rsidP="00322113">
            <w:pPr>
              <w:autoSpaceDE w:val="0"/>
              <w:autoSpaceDN w:val="0"/>
              <w:adjustRightInd w:val="0"/>
              <w:rPr>
                <w:b/>
                <w:bCs/>
              </w:rPr>
            </w:pPr>
          </w:p>
        </w:tc>
        <w:tc>
          <w:tcPr>
            <w:tcW w:w="3060" w:type="dxa"/>
          </w:tcPr>
          <w:p w14:paraId="5F8AE0E9" w14:textId="77777777" w:rsidR="00993D39" w:rsidRPr="00623AD9" w:rsidRDefault="00993D39" w:rsidP="00322113">
            <w:pPr>
              <w:autoSpaceDE w:val="0"/>
              <w:autoSpaceDN w:val="0"/>
              <w:adjustRightInd w:val="0"/>
              <w:spacing w:line="320" w:lineRule="atLeast"/>
              <w:ind w:left="60" w:right="60"/>
            </w:pPr>
            <w:r w:rsidRPr="00623AD9">
              <w:t>Some college credit, no degree</w:t>
            </w:r>
          </w:p>
        </w:tc>
        <w:tc>
          <w:tcPr>
            <w:tcW w:w="1620" w:type="dxa"/>
          </w:tcPr>
          <w:p w14:paraId="6DE34227" w14:textId="77777777" w:rsidR="00993D39" w:rsidRPr="00623AD9" w:rsidRDefault="00993D39" w:rsidP="00322113">
            <w:pPr>
              <w:autoSpaceDE w:val="0"/>
              <w:autoSpaceDN w:val="0"/>
              <w:adjustRightInd w:val="0"/>
              <w:spacing w:line="320" w:lineRule="atLeast"/>
              <w:ind w:left="60" w:right="60"/>
              <w:jc w:val="right"/>
            </w:pPr>
            <w:r w:rsidRPr="00623AD9">
              <w:t>42</w:t>
            </w:r>
          </w:p>
        </w:tc>
        <w:tc>
          <w:tcPr>
            <w:tcW w:w="1710" w:type="dxa"/>
          </w:tcPr>
          <w:p w14:paraId="426DC782" w14:textId="77777777" w:rsidR="00993D39" w:rsidRPr="00623AD9" w:rsidRDefault="00993D39" w:rsidP="00322113">
            <w:pPr>
              <w:autoSpaceDE w:val="0"/>
              <w:autoSpaceDN w:val="0"/>
              <w:adjustRightInd w:val="0"/>
              <w:spacing w:line="320" w:lineRule="atLeast"/>
              <w:ind w:left="60" w:right="60"/>
              <w:jc w:val="right"/>
            </w:pPr>
            <w:r w:rsidRPr="00623AD9">
              <w:t>10.1</w:t>
            </w:r>
          </w:p>
        </w:tc>
        <w:tc>
          <w:tcPr>
            <w:tcW w:w="1700" w:type="dxa"/>
          </w:tcPr>
          <w:p w14:paraId="088B8B17" w14:textId="77777777" w:rsidR="00993D39" w:rsidRPr="00623AD9" w:rsidRDefault="00993D39" w:rsidP="00322113">
            <w:pPr>
              <w:autoSpaceDE w:val="0"/>
              <w:autoSpaceDN w:val="0"/>
              <w:adjustRightInd w:val="0"/>
              <w:spacing w:line="320" w:lineRule="atLeast"/>
              <w:ind w:left="60" w:right="60"/>
              <w:jc w:val="right"/>
            </w:pPr>
            <w:r w:rsidRPr="00623AD9">
              <w:t>21.3</w:t>
            </w:r>
          </w:p>
        </w:tc>
      </w:tr>
      <w:tr w:rsidR="00993D39" w:rsidRPr="00623AD9" w14:paraId="52C542B3" w14:textId="77777777" w:rsidTr="00D77494">
        <w:tc>
          <w:tcPr>
            <w:tcW w:w="1255" w:type="dxa"/>
            <w:vMerge/>
          </w:tcPr>
          <w:p w14:paraId="454CF5D6" w14:textId="77777777" w:rsidR="00993D39" w:rsidRPr="00623AD9" w:rsidRDefault="00993D39" w:rsidP="00322113">
            <w:pPr>
              <w:autoSpaceDE w:val="0"/>
              <w:autoSpaceDN w:val="0"/>
              <w:adjustRightInd w:val="0"/>
              <w:rPr>
                <w:b/>
                <w:bCs/>
              </w:rPr>
            </w:pPr>
          </w:p>
        </w:tc>
        <w:tc>
          <w:tcPr>
            <w:tcW w:w="3060" w:type="dxa"/>
          </w:tcPr>
          <w:p w14:paraId="347FEB3C" w14:textId="77777777" w:rsidR="00993D39" w:rsidRPr="00623AD9" w:rsidRDefault="00993D39" w:rsidP="00322113">
            <w:pPr>
              <w:autoSpaceDE w:val="0"/>
              <w:autoSpaceDN w:val="0"/>
              <w:adjustRightInd w:val="0"/>
              <w:spacing w:line="320" w:lineRule="atLeast"/>
              <w:ind w:left="60" w:right="60"/>
            </w:pPr>
            <w:r w:rsidRPr="00623AD9">
              <w:t>Trade/technical/vocational training</w:t>
            </w:r>
          </w:p>
        </w:tc>
        <w:tc>
          <w:tcPr>
            <w:tcW w:w="1620" w:type="dxa"/>
          </w:tcPr>
          <w:p w14:paraId="2A702421" w14:textId="77777777" w:rsidR="00993D39" w:rsidRPr="00623AD9" w:rsidRDefault="00993D39" w:rsidP="00322113">
            <w:pPr>
              <w:autoSpaceDE w:val="0"/>
              <w:autoSpaceDN w:val="0"/>
              <w:adjustRightInd w:val="0"/>
              <w:spacing w:line="320" w:lineRule="atLeast"/>
              <w:ind w:left="60" w:right="60"/>
              <w:jc w:val="right"/>
            </w:pPr>
            <w:r w:rsidRPr="00623AD9">
              <w:t>14</w:t>
            </w:r>
          </w:p>
        </w:tc>
        <w:tc>
          <w:tcPr>
            <w:tcW w:w="1710" w:type="dxa"/>
          </w:tcPr>
          <w:p w14:paraId="2B26DCD5" w14:textId="77777777" w:rsidR="00993D39" w:rsidRPr="00623AD9" w:rsidRDefault="00993D39" w:rsidP="00322113">
            <w:pPr>
              <w:autoSpaceDE w:val="0"/>
              <w:autoSpaceDN w:val="0"/>
              <w:adjustRightInd w:val="0"/>
              <w:spacing w:line="320" w:lineRule="atLeast"/>
              <w:ind w:left="60" w:right="60"/>
              <w:jc w:val="right"/>
            </w:pPr>
            <w:r w:rsidRPr="00623AD9">
              <w:t>3.4</w:t>
            </w:r>
          </w:p>
        </w:tc>
        <w:tc>
          <w:tcPr>
            <w:tcW w:w="1700" w:type="dxa"/>
          </w:tcPr>
          <w:p w14:paraId="0CF29EDD" w14:textId="77777777" w:rsidR="00993D39" w:rsidRPr="00623AD9" w:rsidRDefault="00993D39" w:rsidP="00322113">
            <w:pPr>
              <w:autoSpaceDE w:val="0"/>
              <w:autoSpaceDN w:val="0"/>
              <w:adjustRightInd w:val="0"/>
              <w:spacing w:line="320" w:lineRule="atLeast"/>
              <w:ind w:left="60" w:right="60"/>
              <w:jc w:val="right"/>
            </w:pPr>
            <w:r w:rsidRPr="00623AD9">
              <w:t>24.6</w:t>
            </w:r>
          </w:p>
        </w:tc>
      </w:tr>
      <w:tr w:rsidR="00993D39" w:rsidRPr="00623AD9" w14:paraId="0FD4E80C" w14:textId="77777777" w:rsidTr="00D77494">
        <w:tc>
          <w:tcPr>
            <w:tcW w:w="1255" w:type="dxa"/>
            <w:vMerge/>
          </w:tcPr>
          <w:p w14:paraId="749CB2A1" w14:textId="77777777" w:rsidR="00993D39" w:rsidRPr="00623AD9" w:rsidRDefault="00993D39" w:rsidP="00322113">
            <w:pPr>
              <w:autoSpaceDE w:val="0"/>
              <w:autoSpaceDN w:val="0"/>
              <w:adjustRightInd w:val="0"/>
              <w:rPr>
                <w:b/>
                <w:bCs/>
              </w:rPr>
            </w:pPr>
          </w:p>
        </w:tc>
        <w:tc>
          <w:tcPr>
            <w:tcW w:w="3060" w:type="dxa"/>
          </w:tcPr>
          <w:p w14:paraId="3A7DB004" w14:textId="77777777" w:rsidR="00993D39" w:rsidRPr="00623AD9" w:rsidRDefault="00993D39" w:rsidP="00322113">
            <w:pPr>
              <w:autoSpaceDE w:val="0"/>
              <w:autoSpaceDN w:val="0"/>
              <w:adjustRightInd w:val="0"/>
              <w:spacing w:line="320" w:lineRule="atLeast"/>
              <w:ind w:left="60" w:right="60"/>
            </w:pPr>
            <w:r w:rsidRPr="00623AD9">
              <w:t>Associate degree</w:t>
            </w:r>
          </w:p>
        </w:tc>
        <w:tc>
          <w:tcPr>
            <w:tcW w:w="1620" w:type="dxa"/>
          </w:tcPr>
          <w:p w14:paraId="02D66817" w14:textId="77777777" w:rsidR="00993D39" w:rsidRPr="00623AD9" w:rsidRDefault="00993D39" w:rsidP="00322113">
            <w:pPr>
              <w:autoSpaceDE w:val="0"/>
              <w:autoSpaceDN w:val="0"/>
              <w:adjustRightInd w:val="0"/>
              <w:spacing w:line="320" w:lineRule="atLeast"/>
              <w:ind w:left="60" w:right="60"/>
              <w:jc w:val="right"/>
            </w:pPr>
            <w:r w:rsidRPr="00623AD9">
              <w:t>37</w:t>
            </w:r>
          </w:p>
        </w:tc>
        <w:tc>
          <w:tcPr>
            <w:tcW w:w="1710" w:type="dxa"/>
          </w:tcPr>
          <w:p w14:paraId="7663FDA3" w14:textId="77777777" w:rsidR="00993D39" w:rsidRPr="00623AD9" w:rsidRDefault="00993D39" w:rsidP="00322113">
            <w:pPr>
              <w:autoSpaceDE w:val="0"/>
              <w:autoSpaceDN w:val="0"/>
              <w:adjustRightInd w:val="0"/>
              <w:spacing w:line="320" w:lineRule="atLeast"/>
              <w:ind w:left="60" w:right="60"/>
              <w:jc w:val="right"/>
            </w:pPr>
            <w:r w:rsidRPr="00623AD9">
              <w:t>8.9</w:t>
            </w:r>
          </w:p>
        </w:tc>
        <w:tc>
          <w:tcPr>
            <w:tcW w:w="1700" w:type="dxa"/>
          </w:tcPr>
          <w:p w14:paraId="75065AC3" w14:textId="77777777" w:rsidR="00993D39" w:rsidRPr="00623AD9" w:rsidRDefault="00993D39" w:rsidP="00322113">
            <w:pPr>
              <w:autoSpaceDE w:val="0"/>
              <w:autoSpaceDN w:val="0"/>
              <w:adjustRightInd w:val="0"/>
              <w:spacing w:line="320" w:lineRule="atLeast"/>
              <w:ind w:left="60" w:right="60"/>
              <w:jc w:val="right"/>
            </w:pPr>
            <w:r w:rsidRPr="00623AD9">
              <w:t>33.6</w:t>
            </w:r>
          </w:p>
        </w:tc>
      </w:tr>
      <w:tr w:rsidR="00993D39" w:rsidRPr="00623AD9" w14:paraId="2B0EC974" w14:textId="77777777" w:rsidTr="00D77494">
        <w:tc>
          <w:tcPr>
            <w:tcW w:w="1255" w:type="dxa"/>
            <w:vMerge/>
          </w:tcPr>
          <w:p w14:paraId="75D6DBEA" w14:textId="77777777" w:rsidR="00993D39" w:rsidRPr="00623AD9" w:rsidRDefault="00993D39" w:rsidP="00322113">
            <w:pPr>
              <w:autoSpaceDE w:val="0"/>
              <w:autoSpaceDN w:val="0"/>
              <w:adjustRightInd w:val="0"/>
              <w:rPr>
                <w:b/>
                <w:bCs/>
              </w:rPr>
            </w:pPr>
          </w:p>
        </w:tc>
        <w:tc>
          <w:tcPr>
            <w:tcW w:w="3060" w:type="dxa"/>
          </w:tcPr>
          <w:p w14:paraId="4EBF8BC1" w14:textId="77777777" w:rsidR="00993D39" w:rsidRPr="00623AD9" w:rsidRDefault="00993D39" w:rsidP="00322113">
            <w:pPr>
              <w:autoSpaceDE w:val="0"/>
              <w:autoSpaceDN w:val="0"/>
              <w:adjustRightInd w:val="0"/>
              <w:spacing w:line="320" w:lineRule="atLeast"/>
              <w:ind w:left="60" w:right="60"/>
            </w:pPr>
            <w:r w:rsidRPr="00623AD9">
              <w:t>Bachelor’s degree</w:t>
            </w:r>
          </w:p>
        </w:tc>
        <w:tc>
          <w:tcPr>
            <w:tcW w:w="1620" w:type="dxa"/>
          </w:tcPr>
          <w:p w14:paraId="25614CBF" w14:textId="77777777" w:rsidR="00993D39" w:rsidRPr="00623AD9" w:rsidRDefault="00993D39" w:rsidP="00322113">
            <w:pPr>
              <w:autoSpaceDE w:val="0"/>
              <w:autoSpaceDN w:val="0"/>
              <w:adjustRightInd w:val="0"/>
              <w:spacing w:line="320" w:lineRule="atLeast"/>
              <w:ind w:left="60" w:right="60"/>
              <w:jc w:val="right"/>
            </w:pPr>
            <w:r w:rsidRPr="00623AD9">
              <w:t>219</w:t>
            </w:r>
          </w:p>
        </w:tc>
        <w:tc>
          <w:tcPr>
            <w:tcW w:w="1710" w:type="dxa"/>
          </w:tcPr>
          <w:p w14:paraId="20CA08DD" w14:textId="77777777" w:rsidR="00993D39" w:rsidRPr="00623AD9" w:rsidRDefault="00993D39" w:rsidP="00322113">
            <w:pPr>
              <w:autoSpaceDE w:val="0"/>
              <w:autoSpaceDN w:val="0"/>
              <w:adjustRightInd w:val="0"/>
              <w:spacing w:line="320" w:lineRule="atLeast"/>
              <w:ind w:left="60" w:right="60"/>
              <w:jc w:val="right"/>
            </w:pPr>
            <w:r w:rsidRPr="00623AD9">
              <w:t>52.9</w:t>
            </w:r>
          </w:p>
        </w:tc>
        <w:tc>
          <w:tcPr>
            <w:tcW w:w="1700" w:type="dxa"/>
          </w:tcPr>
          <w:p w14:paraId="01C2D916" w14:textId="77777777" w:rsidR="00993D39" w:rsidRPr="00623AD9" w:rsidRDefault="00993D39" w:rsidP="00322113">
            <w:pPr>
              <w:autoSpaceDE w:val="0"/>
              <w:autoSpaceDN w:val="0"/>
              <w:adjustRightInd w:val="0"/>
              <w:spacing w:line="320" w:lineRule="atLeast"/>
              <w:ind w:left="60" w:right="60"/>
              <w:jc w:val="right"/>
            </w:pPr>
            <w:r w:rsidRPr="00623AD9">
              <w:t>86.5</w:t>
            </w:r>
          </w:p>
        </w:tc>
      </w:tr>
      <w:tr w:rsidR="00993D39" w:rsidRPr="00623AD9" w14:paraId="388387BF" w14:textId="77777777" w:rsidTr="00D77494">
        <w:tc>
          <w:tcPr>
            <w:tcW w:w="1255" w:type="dxa"/>
            <w:vMerge/>
          </w:tcPr>
          <w:p w14:paraId="71534447" w14:textId="77777777" w:rsidR="00993D39" w:rsidRPr="00623AD9" w:rsidRDefault="00993D39" w:rsidP="00322113">
            <w:pPr>
              <w:autoSpaceDE w:val="0"/>
              <w:autoSpaceDN w:val="0"/>
              <w:adjustRightInd w:val="0"/>
              <w:rPr>
                <w:b/>
                <w:bCs/>
              </w:rPr>
            </w:pPr>
          </w:p>
        </w:tc>
        <w:tc>
          <w:tcPr>
            <w:tcW w:w="3060" w:type="dxa"/>
          </w:tcPr>
          <w:p w14:paraId="226F402C" w14:textId="77777777" w:rsidR="00993D39" w:rsidRPr="00623AD9" w:rsidRDefault="00993D39" w:rsidP="00322113">
            <w:pPr>
              <w:autoSpaceDE w:val="0"/>
              <w:autoSpaceDN w:val="0"/>
              <w:adjustRightInd w:val="0"/>
              <w:spacing w:line="320" w:lineRule="atLeast"/>
              <w:ind w:left="60" w:right="60"/>
            </w:pPr>
            <w:r w:rsidRPr="00623AD9">
              <w:t>Master’s degree</w:t>
            </w:r>
          </w:p>
        </w:tc>
        <w:tc>
          <w:tcPr>
            <w:tcW w:w="1620" w:type="dxa"/>
          </w:tcPr>
          <w:p w14:paraId="20FD8C83" w14:textId="77777777" w:rsidR="00993D39" w:rsidRPr="00623AD9" w:rsidRDefault="00993D39" w:rsidP="00322113">
            <w:pPr>
              <w:autoSpaceDE w:val="0"/>
              <w:autoSpaceDN w:val="0"/>
              <w:adjustRightInd w:val="0"/>
              <w:spacing w:line="320" w:lineRule="atLeast"/>
              <w:ind w:left="60" w:right="60"/>
              <w:jc w:val="right"/>
            </w:pPr>
            <w:r w:rsidRPr="00623AD9">
              <w:t>47</w:t>
            </w:r>
          </w:p>
        </w:tc>
        <w:tc>
          <w:tcPr>
            <w:tcW w:w="1710" w:type="dxa"/>
          </w:tcPr>
          <w:p w14:paraId="3A043DBB" w14:textId="77777777" w:rsidR="00993D39" w:rsidRPr="00623AD9" w:rsidRDefault="00993D39" w:rsidP="00322113">
            <w:pPr>
              <w:autoSpaceDE w:val="0"/>
              <w:autoSpaceDN w:val="0"/>
              <w:adjustRightInd w:val="0"/>
              <w:spacing w:line="320" w:lineRule="atLeast"/>
              <w:ind w:left="60" w:right="60"/>
              <w:jc w:val="right"/>
            </w:pPr>
            <w:r w:rsidRPr="00623AD9">
              <w:t>11.4</w:t>
            </w:r>
          </w:p>
        </w:tc>
        <w:tc>
          <w:tcPr>
            <w:tcW w:w="1700" w:type="dxa"/>
          </w:tcPr>
          <w:p w14:paraId="4FC0F4FE" w14:textId="77777777" w:rsidR="00993D39" w:rsidRPr="00623AD9" w:rsidRDefault="00993D39" w:rsidP="00322113">
            <w:pPr>
              <w:autoSpaceDE w:val="0"/>
              <w:autoSpaceDN w:val="0"/>
              <w:adjustRightInd w:val="0"/>
              <w:spacing w:line="320" w:lineRule="atLeast"/>
              <w:ind w:left="60" w:right="60"/>
              <w:jc w:val="right"/>
            </w:pPr>
            <w:r w:rsidRPr="00623AD9">
              <w:t>97.8</w:t>
            </w:r>
          </w:p>
        </w:tc>
      </w:tr>
      <w:tr w:rsidR="00993D39" w:rsidRPr="00623AD9" w14:paraId="2750ABF3" w14:textId="77777777" w:rsidTr="00D77494">
        <w:tc>
          <w:tcPr>
            <w:tcW w:w="1255" w:type="dxa"/>
            <w:vMerge/>
          </w:tcPr>
          <w:p w14:paraId="28FB6B34" w14:textId="77777777" w:rsidR="00993D39" w:rsidRPr="00623AD9" w:rsidRDefault="00993D39" w:rsidP="00322113">
            <w:pPr>
              <w:autoSpaceDE w:val="0"/>
              <w:autoSpaceDN w:val="0"/>
              <w:adjustRightInd w:val="0"/>
              <w:rPr>
                <w:b/>
                <w:bCs/>
              </w:rPr>
            </w:pPr>
          </w:p>
        </w:tc>
        <w:tc>
          <w:tcPr>
            <w:tcW w:w="3060" w:type="dxa"/>
          </w:tcPr>
          <w:p w14:paraId="504C61F0" w14:textId="77777777" w:rsidR="00993D39" w:rsidRPr="00623AD9" w:rsidRDefault="00993D39" w:rsidP="00322113">
            <w:pPr>
              <w:autoSpaceDE w:val="0"/>
              <w:autoSpaceDN w:val="0"/>
              <w:adjustRightInd w:val="0"/>
              <w:spacing w:line="320" w:lineRule="atLeast"/>
              <w:ind w:left="60" w:right="60"/>
            </w:pPr>
            <w:r w:rsidRPr="00623AD9">
              <w:t>Professional degree</w:t>
            </w:r>
          </w:p>
        </w:tc>
        <w:tc>
          <w:tcPr>
            <w:tcW w:w="1620" w:type="dxa"/>
          </w:tcPr>
          <w:p w14:paraId="1D5608EF" w14:textId="77777777" w:rsidR="00993D39" w:rsidRPr="00623AD9" w:rsidRDefault="00993D39" w:rsidP="00322113">
            <w:pPr>
              <w:autoSpaceDE w:val="0"/>
              <w:autoSpaceDN w:val="0"/>
              <w:adjustRightInd w:val="0"/>
              <w:spacing w:line="320" w:lineRule="atLeast"/>
              <w:ind w:left="60" w:right="60"/>
              <w:jc w:val="right"/>
            </w:pPr>
            <w:r w:rsidRPr="00623AD9">
              <w:t>4</w:t>
            </w:r>
          </w:p>
        </w:tc>
        <w:tc>
          <w:tcPr>
            <w:tcW w:w="1710" w:type="dxa"/>
          </w:tcPr>
          <w:p w14:paraId="08A17D03" w14:textId="77777777" w:rsidR="00993D39" w:rsidRPr="00623AD9" w:rsidRDefault="00993D39" w:rsidP="00322113">
            <w:pPr>
              <w:autoSpaceDE w:val="0"/>
              <w:autoSpaceDN w:val="0"/>
              <w:adjustRightInd w:val="0"/>
              <w:spacing w:line="320" w:lineRule="atLeast"/>
              <w:ind w:left="60" w:right="60"/>
              <w:jc w:val="right"/>
            </w:pPr>
            <w:r w:rsidRPr="00623AD9">
              <w:t>1.0</w:t>
            </w:r>
          </w:p>
        </w:tc>
        <w:tc>
          <w:tcPr>
            <w:tcW w:w="1700" w:type="dxa"/>
          </w:tcPr>
          <w:p w14:paraId="36459ACE" w14:textId="77777777" w:rsidR="00993D39" w:rsidRPr="00623AD9" w:rsidRDefault="00993D39" w:rsidP="00322113">
            <w:pPr>
              <w:autoSpaceDE w:val="0"/>
              <w:autoSpaceDN w:val="0"/>
              <w:adjustRightInd w:val="0"/>
              <w:spacing w:line="320" w:lineRule="atLeast"/>
              <w:ind w:left="60" w:right="60"/>
              <w:jc w:val="right"/>
            </w:pPr>
            <w:r w:rsidRPr="00623AD9">
              <w:t>98.8</w:t>
            </w:r>
          </w:p>
        </w:tc>
      </w:tr>
      <w:tr w:rsidR="00993D39" w:rsidRPr="00623AD9" w14:paraId="41A205C5" w14:textId="77777777" w:rsidTr="00D77494">
        <w:tc>
          <w:tcPr>
            <w:tcW w:w="1255" w:type="dxa"/>
            <w:vMerge/>
          </w:tcPr>
          <w:p w14:paraId="5CE15E52" w14:textId="77777777" w:rsidR="00993D39" w:rsidRPr="00623AD9" w:rsidRDefault="00993D39" w:rsidP="00322113">
            <w:pPr>
              <w:autoSpaceDE w:val="0"/>
              <w:autoSpaceDN w:val="0"/>
              <w:adjustRightInd w:val="0"/>
              <w:rPr>
                <w:b/>
                <w:bCs/>
              </w:rPr>
            </w:pPr>
          </w:p>
        </w:tc>
        <w:tc>
          <w:tcPr>
            <w:tcW w:w="3060" w:type="dxa"/>
          </w:tcPr>
          <w:p w14:paraId="4CEC4FD9" w14:textId="77777777" w:rsidR="00993D39" w:rsidRPr="00623AD9" w:rsidRDefault="00993D39" w:rsidP="00322113">
            <w:pPr>
              <w:autoSpaceDE w:val="0"/>
              <w:autoSpaceDN w:val="0"/>
              <w:adjustRightInd w:val="0"/>
              <w:spacing w:line="320" w:lineRule="atLeast"/>
              <w:ind w:left="60" w:right="60"/>
            </w:pPr>
            <w:r w:rsidRPr="00623AD9">
              <w:t>Doctorate degree</w:t>
            </w:r>
          </w:p>
        </w:tc>
        <w:tc>
          <w:tcPr>
            <w:tcW w:w="1620" w:type="dxa"/>
          </w:tcPr>
          <w:p w14:paraId="20C00C6E" w14:textId="77777777" w:rsidR="00993D39" w:rsidRPr="00623AD9" w:rsidRDefault="00993D39" w:rsidP="00322113">
            <w:pPr>
              <w:autoSpaceDE w:val="0"/>
              <w:autoSpaceDN w:val="0"/>
              <w:adjustRightInd w:val="0"/>
              <w:spacing w:line="320" w:lineRule="atLeast"/>
              <w:ind w:left="60" w:right="60"/>
              <w:jc w:val="right"/>
            </w:pPr>
            <w:r w:rsidRPr="00623AD9">
              <w:t>5</w:t>
            </w:r>
          </w:p>
        </w:tc>
        <w:tc>
          <w:tcPr>
            <w:tcW w:w="1710" w:type="dxa"/>
          </w:tcPr>
          <w:p w14:paraId="02A98E37" w14:textId="77777777" w:rsidR="00993D39" w:rsidRPr="00623AD9" w:rsidRDefault="00993D39" w:rsidP="00322113">
            <w:pPr>
              <w:autoSpaceDE w:val="0"/>
              <w:autoSpaceDN w:val="0"/>
              <w:adjustRightInd w:val="0"/>
              <w:spacing w:line="320" w:lineRule="atLeast"/>
              <w:ind w:left="60" w:right="60"/>
              <w:jc w:val="right"/>
            </w:pPr>
            <w:r w:rsidRPr="00623AD9">
              <w:t>1.2</w:t>
            </w:r>
          </w:p>
        </w:tc>
        <w:tc>
          <w:tcPr>
            <w:tcW w:w="1700" w:type="dxa"/>
          </w:tcPr>
          <w:p w14:paraId="3DC17493" w14:textId="77777777" w:rsidR="00993D39" w:rsidRPr="00623AD9" w:rsidRDefault="00993D39" w:rsidP="00322113">
            <w:pPr>
              <w:autoSpaceDE w:val="0"/>
              <w:autoSpaceDN w:val="0"/>
              <w:adjustRightInd w:val="0"/>
              <w:spacing w:line="320" w:lineRule="atLeast"/>
              <w:ind w:left="60" w:right="60"/>
              <w:jc w:val="right"/>
            </w:pPr>
            <w:r w:rsidRPr="00623AD9">
              <w:t>100.0</w:t>
            </w:r>
          </w:p>
        </w:tc>
      </w:tr>
      <w:tr w:rsidR="00993D39" w:rsidRPr="00623AD9" w14:paraId="0D9DB8DD" w14:textId="77777777" w:rsidTr="00D77494">
        <w:tc>
          <w:tcPr>
            <w:tcW w:w="1255" w:type="dxa"/>
            <w:vMerge/>
          </w:tcPr>
          <w:p w14:paraId="7FC4234A" w14:textId="77777777" w:rsidR="00993D39" w:rsidRPr="00623AD9" w:rsidRDefault="00993D39" w:rsidP="00322113">
            <w:pPr>
              <w:autoSpaceDE w:val="0"/>
              <w:autoSpaceDN w:val="0"/>
              <w:adjustRightInd w:val="0"/>
              <w:rPr>
                <w:b/>
                <w:bCs/>
              </w:rPr>
            </w:pPr>
          </w:p>
        </w:tc>
        <w:tc>
          <w:tcPr>
            <w:tcW w:w="3060" w:type="dxa"/>
          </w:tcPr>
          <w:p w14:paraId="228ACE16" w14:textId="77777777" w:rsidR="00993D39" w:rsidRPr="00623AD9" w:rsidRDefault="00993D39" w:rsidP="00322113">
            <w:pPr>
              <w:autoSpaceDE w:val="0"/>
              <w:autoSpaceDN w:val="0"/>
              <w:adjustRightInd w:val="0"/>
              <w:spacing w:line="320" w:lineRule="atLeast"/>
              <w:ind w:left="60" w:right="60"/>
            </w:pPr>
            <w:r w:rsidRPr="00623AD9">
              <w:t>Total</w:t>
            </w:r>
          </w:p>
        </w:tc>
        <w:tc>
          <w:tcPr>
            <w:tcW w:w="1620" w:type="dxa"/>
          </w:tcPr>
          <w:p w14:paraId="4210F3BD" w14:textId="77777777" w:rsidR="00993D39" w:rsidRPr="00623AD9" w:rsidRDefault="00993D39" w:rsidP="00322113">
            <w:pPr>
              <w:autoSpaceDE w:val="0"/>
              <w:autoSpaceDN w:val="0"/>
              <w:adjustRightInd w:val="0"/>
              <w:spacing w:line="320" w:lineRule="atLeast"/>
              <w:ind w:left="60" w:right="60"/>
              <w:jc w:val="right"/>
            </w:pPr>
            <w:r w:rsidRPr="00623AD9">
              <w:t>414</w:t>
            </w:r>
          </w:p>
        </w:tc>
        <w:tc>
          <w:tcPr>
            <w:tcW w:w="1710" w:type="dxa"/>
          </w:tcPr>
          <w:p w14:paraId="1F637A05" w14:textId="77777777" w:rsidR="00993D39" w:rsidRPr="00623AD9" w:rsidRDefault="00993D39" w:rsidP="00322113">
            <w:pPr>
              <w:autoSpaceDE w:val="0"/>
              <w:autoSpaceDN w:val="0"/>
              <w:adjustRightInd w:val="0"/>
              <w:spacing w:line="320" w:lineRule="atLeast"/>
              <w:ind w:left="60" w:right="60"/>
              <w:jc w:val="right"/>
            </w:pPr>
            <w:r w:rsidRPr="00623AD9">
              <w:t>100.0</w:t>
            </w:r>
          </w:p>
        </w:tc>
        <w:tc>
          <w:tcPr>
            <w:tcW w:w="1700" w:type="dxa"/>
          </w:tcPr>
          <w:p w14:paraId="464CDBEC" w14:textId="77777777" w:rsidR="00993D39" w:rsidRPr="00623AD9" w:rsidRDefault="00993D39" w:rsidP="00322113">
            <w:pPr>
              <w:autoSpaceDE w:val="0"/>
              <w:autoSpaceDN w:val="0"/>
              <w:adjustRightInd w:val="0"/>
            </w:pPr>
          </w:p>
        </w:tc>
      </w:tr>
      <w:tr w:rsidR="00993D39" w:rsidRPr="00623AD9" w14:paraId="0AB520BF" w14:textId="77777777" w:rsidTr="00D77494">
        <w:tc>
          <w:tcPr>
            <w:tcW w:w="1255" w:type="dxa"/>
          </w:tcPr>
          <w:p w14:paraId="76C9BEBD" w14:textId="77777777" w:rsidR="00993D39" w:rsidRPr="00D815D8" w:rsidRDefault="00993D39" w:rsidP="00322113">
            <w:pPr>
              <w:autoSpaceDE w:val="0"/>
              <w:autoSpaceDN w:val="0"/>
              <w:adjustRightInd w:val="0"/>
              <w:spacing w:line="320" w:lineRule="atLeast"/>
              <w:ind w:left="60" w:right="60"/>
            </w:pPr>
            <w:r w:rsidRPr="00D815D8">
              <w:t>Missing</w:t>
            </w:r>
          </w:p>
        </w:tc>
        <w:tc>
          <w:tcPr>
            <w:tcW w:w="3060" w:type="dxa"/>
          </w:tcPr>
          <w:p w14:paraId="34A74B4D" w14:textId="77777777" w:rsidR="00993D39" w:rsidRPr="00623AD9" w:rsidRDefault="00993D39" w:rsidP="00322113">
            <w:pPr>
              <w:autoSpaceDE w:val="0"/>
              <w:autoSpaceDN w:val="0"/>
              <w:adjustRightInd w:val="0"/>
              <w:spacing w:line="320" w:lineRule="atLeast"/>
              <w:ind w:left="60" w:right="60"/>
            </w:pPr>
            <w:r w:rsidRPr="00623AD9">
              <w:t>System</w:t>
            </w:r>
          </w:p>
        </w:tc>
        <w:tc>
          <w:tcPr>
            <w:tcW w:w="1620" w:type="dxa"/>
          </w:tcPr>
          <w:p w14:paraId="11009F85" w14:textId="77777777" w:rsidR="00993D39" w:rsidRPr="00623AD9" w:rsidRDefault="00993D39" w:rsidP="00322113">
            <w:pPr>
              <w:autoSpaceDE w:val="0"/>
              <w:autoSpaceDN w:val="0"/>
              <w:adjustRightInd w:val="0"/>
              <w:spacing w:line="320" w:lineRule="atLeast"/>
              <w:ind w:left="60" w:right="60"/>
              <w:jc w:val="right"/>
            </w:pPr>
            <w:r w:rsidRPr="00623AD9">
              <w:t>1</w:t>
            </w:r>
          </w:p>
        </w:tc>
        <w:tc>
          <w:tcPr>
            <w:tcW w:w="1710" w:type="dxa"/>
          </w:tcPr>
          <w:p w14:paraId="5FF45CEC" w14:textId="77777777" w:rsidR="00993D39" w:rsidRPr="00623AD9" w:rsidRDefault="00993D39" w:rsidP="00322113">
            <w:pPr>
              <w:autoSpaceDE w:val="0"/>
              <w:autoSpaceDN w:val="0"/>
              <w:adjustRightInd w:val="0"/>
            </w:pPr>
          </w:p>
        </w:tc>
        <w:tc>
          <w:tcPr>
            <w:tcW w:w="1700" w:type="dxa"/>
          </w:tcPr>
          <w:p w14:paraId="3C9DBEFF" w14:textId="77777777" w:rsidR="00993D39" w:rsidRPr="00623AD9" w:rsidRDefault="00993D39" w:rsidP="00322113">
            <w:pPr>
              <w:autoSpaceDE w:val="0"/>
              <w:autoSpaceDN w:val="0"/>
              <w:adjustRightInd w:val="0"/>
            </w:pPr>
          </w:p>
        </w:tc>
      </w:tr>
      <w:tr w:rsidR="00993D39" w:rsidRPr="00623AD9" w14:paraId="43292A22" w14:textId="77777777" w:rsidTr="00D77494">
        <w:trPr>
          <w:trHeight w:val="215"/>
        </w:trPr>
        <w:tc>
          <w:tcPr>
            <w:tcW w:w="4315" w:type="dxa"/>
            <w:gridSpan w:val="2"/>
          </w:tcPr>
          <w:p w14:paraId="61B5E646" w14:textId="77777777" w:rsidR="00993D39" w:rsidRPr="00D815D8" w:rsidRDefault="00993D39" w:rsidP="00322113">
            <w:pPr>
              <w:autoSpaceDE w:val="0"/>
              <w:autoSpaceDN w:val="0"/>
              <w:adjustRightInd w:val="0"/>
              <w:spacing w:line="320" w:lineRule="atLeast"/>
              <w:ind w:left="60" w:right="60"/>
            </w:pPr>
            <w:r w:rsidRPr="00D815D8">
              <w:t>Total</w:t>
            </w:r>
          </w:p>
        </w:tc>
        <w:tc>
          <w:tcPr>
            <w:tcW w:w="1620" w:type="dxa"/>
          </w:tcPr>
          <w:p w14:paraId="1A4FEFB0" w14:textId="77777777" w:rsidR="00993D39" w:rsidRPr="00623AD9" w:rsidRDefault="00993D39" w:rsidP="00322113">
            <w:pPr>
              <w:autoSpaceDE w:val="0"/>
              <w:autoSpaceDN w:val="0"/>
              <w:adjustRightInd w:val="0"/>
              <w:spacing w:line="320" w:lineRule="atLeast"/>
              <w:ind w:left="60" w:right="60"/>
              <w:jc w:val="right"/>
            </w:pPr>
            <w:r w:rsidRPr="00623AD9">
              <w:t>415</w:t>
            </w:r>
          </w:p>
        </w:tc>
        <w:tc>
          <w:tcPr>
            <w:tcW w:w="1710" w:type="dxa"/>
          </w:tcPr>
          <w:p w14:paraId="07AAE7C4" w14:textId="77777777" w:rsidR="00993D39" w:rsidRPr="00623AD9" w:rsidRDefault="00993D39" w:rsidP="00322113">
            <w:pPr>
              <w:autoSpaceDE w:val="0"/>
              <w:autoSpaceDN w:val="0"/>
              <w:adjustRightInd w:val="0"/>
            </w:pPr>
          </w:p>
        </w:tc>
        <w:tc>
          <w:tcPr>
            <w:tcW w:w="1700" w:type="dxa"/>
          </w:tcPr>
          <w:p w14:paraId="4289FFDA" w14:textId="77777777" w:rsidR="00993D39" w:rsidRPr="00623AD9" w:rsidRDefault="00993D39" w:rsidP="00322113">
            <w:pPr>
              <w:autoSpaceDE w:val="0"/>
              <w:autoSpaceDN w:val="0"/>
              <w:adjustRightInd w:val="0"/>
            </w:pPr>
          </w:p>
        </w:tc>
      </w:tr>
    </w:tbl>
    <w:p w14:paraId="1D422F53" w14:textId="77777777" w:rsidR="00993D39" w:rsidRDefault="00993D39" w:rsidP="00993D39">
      <w:pPr>
        <w:spacing w:line="360" w:lineRule="auto"/>
        <w:contextualSpacing/>
        <w:jc w:val="both"/>
      </w:pPr>
    </w:p>
    <w:p w14:paraId="0F1E35E2" w14:textId="77777777" w:rsidR="00993D39" w:rsidRDefault="00993D39" w:rsidP="00993D39">
      <w:pPr>
        <w:spacing w:line="360" w:lineRule="auto"/>
        <w:contextualSpacing/>
        <w:jc w:val="both"/>
      </w:pPr>
    </w:p>
    <w:p w14:paraId="1505D175" w14:textId="77777777" w:rsidR="00993D39" w:rsidRDefault="00993D39" w:rsidP="00993D39">
      <w:pPr>
        <w:spacing w:line="360" w:lineRule="auto"/>
        <w:contextualSpacing/>
        <w:jc w:val="both"/>
      </w:pPr>
    </w:p>
    <w:p w14:paraId="1B412B61" w14:textId="77777777" w:rsidR="00993D39" w:rsidRDefault="00993D39" w:rsidP="00993D39">
      <w:pPr>
        <w:spacing w:line="360" w:lineRule="auto"/>
        <w:contextualSpacing/>
        <w:jc w:val="both"/>
      </w:pPr>
    </w:p>
    <w:p w14:paraId="2E29F2B8" w14:textId="77777777" w:rsidR="00993D39" w:rsidRDefault="00993D39" w:rsidP="00993D39">
      <w:pPr>
        <w:spacing w:line="360" w:lineRule="auto"/>
        <w:contextualSpacing/>
        <w:jc w:val="both"/>
      </w:pPr>
    </w:p>
    <w:p w14:paraId="1A514574" w14:textId="77777777" w:rsidR="00993D39" w:rsidRDefault="00993D39" w:rsidP="00993D39">
      <w:pPr>
        <w:spacing w:line="360" w:lineRule="auto"/>
        <w:contextualSpacing/>
        <w:jc w:val="both"/>
      </w:pPr>
    </w:p>
    <w:p w14:paraId="3AE226FE" w14:textId="77777777" w:rsidR="00993D39" w:rsidRDefault="00993D39" w:rsidP="00993D39">
      <w:pPr>
        <w:numPr>
          <w:ilvl w:val="12"/>
          <w:numId w:val="0"/>
        </w:numPr>
        <w:spacing w:line="360" w:lineRule="auto"/>
        <w:jc w:val="both"/>
      </w:pPr>
    </w:p>
    <w:p w14:paraId="10FEAC6D" w14:textId="77777777" w:rsidR="00993D39" w:rsidRDefault="00993D39" w:rsidP="00993D39">
      <w:pPr>
        <w:numPr>
          <w:ilvl w:val="12"/>
          <w:numId w:val="0"/>
        </w:numPr>
        <w:spacing w:line="360" w:lineRule="auto"/>
        <w:jc w:val="both"/>
      </w:pPr>
    </w:p>
    <w:p w14:paraId="5A702A2C" w14:textId="0FA11194" w:rsidR="00033E4C" w:rsidRDefault="00033E4C" w:rsidP="009D6EC7">
      <w:pPr>
        <w:pStyle w:val="Heading3"/>
        <w:spacing w:before="0" w:after="0"/>
      </w:pPr>
      <w:bookmarkStart w:id="39" w:name="_Appendix_P:_Table"/>
      <w:bookmarkEnd w:id="39"/>
      <w:r>
        <w:lastRenderedPageBreak/>
        <w:t xml:space="preserve">Appendix P: </w:t>
      </w:r>
      <w:r w:rsidRPr="00371E67">
        <w:t xml:space="preserve">Table </w:t>
      </w:r>
      <w:r>
        <w:t>4.9</w:t>
      </w:r>
      <w:r w:rsidR="009D6EC7">
        <w:t>.</w:t>
      </w:r>
    </w:p>
    <w:p w14:paraId="15299663" w14:textId="77777777" w:rsidR="00993D39" w:rsidRDefault="00993D39" w:rsidP="009D6EC7">
      <w:pPr>
        <w:numPr>
          <w:ilvl w:val="12"/>
          <w:numId w:val="0"/>
        </w:numPr>
        <w:jc w:val="both"/>
      </w:pPr>
    </w:p>
    <w:p w14:paraId="777AFDB2" w14:textId="289F0728" w:rsidR="00993D39" w:rsidRDefault="00993D39" w:rsidP="009D6EC7">
      <w:pPr>
        <w:numPr>
          <w:ilvl w:val="12"/>
          <w:numId w:val="0"/>
        </w:numPr>
        <w:spacing w:line="360" w:lineRule="auto"/>
        <w:jc w:val="both"/>
      </w:pPr>
      <w:r w:rsidRPr="009D6EC7">
        <w:rPr>
          <w:b/>
          <w:bCs/>
        </w:rPr>
        <w:t>Table 4.9.</w:t>
      </w:r>
      <w:r>
        <w:t xml:space="preserve"> U.S. Census Bureau reporting structure for question #20</w:t>
      </w:r>
      <w:r w:rsidR="000550C7">
        <w:rPr>
          <w:rStyle w:val="FootnoteReference"/>
        </w:rPr>
        <w:footnoteReference w:id="60"/>
      </w:r>
    </w:p>
    <w:tbl>
      <w:tblPr>
        <w:tblStyle w:val="TableGrid"/>
        <w:tblW w:w="9345" w:type="dxa"/>
        <w:tblLayout w:type="fixed"/>
        <w:tblLook w:val="0000" w:firstRow="0" w:lastRow="0" w:firstColumn="0" w:lastColumn="0" w:noHBand="0" w:noVBand="0"/>
      </w:tblPr>
      <w:tblGrid>
        <w:gridCol w:w="1165"/>
        <w:gridCol w:w="1530"/>
        <w:gridCol w:w="1710"/>
        <w:gridCol w:w="1350"/>
        <w:gridCol w:w="1890"/>
        <w:gridCol w:w="1700"/>
      </w:tblGrid>
      <w:tr w:rsidR="00993D39" w:rsidRPr="00526DA4" w14:paraId="51DDD8AC" w14:textId="77777777" w:rsidTr="009D6EC7">
        <w:tc>
          <w:tcPr>
            <w:tcW w:w="2695" w:type="dxa"/>
            <w:gridSpan w:val="2"/>
          </w:tcPr>
          <w:p w14:paraId="3C790BD0" w14:textId="77777777" w:rsidR="00993D39" w:rsidRPr="00F35D49" w:rsidRDefault="00993D39" w:rsidP="00322113">
            <w:pPr>
              <w:autoSpaceDE w:val="0"/>
              <w:autoSpaceDN w:val="0"/>
              <w:adjustRightInd w:val="0"/>
              <w:rPr>
                <w:rFonts w:ascii="Times New Roman" w:hAnsi="Times New Roman" w:cs="Times New Roman"/>
              </w:rPr>
            </w:pPr>
          </w:p>
        </w:tc>
        <w:tc>
          <w:tcPr>
            <w:tcW w:w="1710" w:type="dxa"/>
          </w:tcPr>
          <w:p w14:paraId="0AC6EE73" w14:textId="77777777" w:rsidR="00993D39" w:rsidRPr="009D6EC7" w:rsidRDefault="00993D39" w:rsidP="00322113">
            <w:pPr>
              <w:autoSpaceDE w:val="0"/>
              <w:autoSpaceDN w:val="0"/>
              <w:adjustRightInd w:val="0"/>
              <w:spacing w:line="320" w:lineRule="atLeast"/>
              <w:ind w:left="60" w:right="60"/>
              <w:jc w:val="center"/>
              <w:rPr>
                <w:b/>
                <w:bCs/>
              </w:rPr>
            </w:pPr>
            <w:r w:rsidRPr="009D6EC7">
              <w:rPr>
                <w:b/>
                <w:bCs/>
              </w:rPr>
              <w:t>Frequency</w:t>
            </w:r>
          </w:p>
        </w:tc>
        <w:tc>
          <w:tcPr>
            <w:tcW w:w="1350" w:type="dxa"/>
          </w:tcPr>
          <w:p w14:paraId="0CB67AFC" w14:textId="77777777" w:rsidR="00993D39" w:rsidRPr="009D6EC7" w:rsidRDefault="00993D39" w:rsidP="00322113">
            <w:pPr>
              <w:autoSpaceDE w:val="0"/>
              <w:autoSpaceDN w:val="0"/>
              <w:adjustRightInd w:val="0"/>
              <w:spacing w:line="320" w:lineRule="atLeast"/>
              <w:ind w:left="60" w:right="60"/>
              <w:jc w:val="center"/>
              <w:rPr>
                <w:b/>
                <w:bCs/>
              </w:rPr>
            </w:pPr>
            <w:r w:rsidRPr="009D6EC7">
              <w:rPr>
                <w:b/>
                <w:bCs/>
              </w:rPr>
              <w:t>Percent</w:t>
            </w:r>
          </w:p>
        </w:tc>
        <w:tc>
          <w:tcPr>
            <w:tcW w:w="1890" w:type="dxa"/>
          </w:tcPr>
          <w:p w14:paraId="4F98DAC8" w14:textId="77777777" w:rsidR="00993D39" w:rsidRPr="009D6EC7" w:rsidRDefault="00993D39" w:rsidP="00322113">
            <w:pPr>
              <w:autoSpaceDE w:val="0"/>
              <w:autoSpaceDN w:val="0"/>
              <w:adjustRightInd w:val="0"/>
              <w:spacing w:line="320" w:lineRule="atLeast"/>
              <w:ind w:left="60" w:right="60"/>
              <w:jc w:val="center"/>
              <w:rPr>
                <w:b/>
                <w:bCs/>
              </w:rPr>
            </w:pPr>
            <w:r w:rsidRPr="009D6EC7">
              <w:rPr>
                <w:b/>
                <w:bCs/>
              </w:rPr>
              <w:t>Valid Percent</w:t>
            </w:r>
          </w:p>
        </w:tc>
        <w:tc>
          <w:tcPr>
            <w:tcW w:w="1700" w:type="dxa"/>
          </w:tcPr>
          <w:p w14:paraId="360DFE34" w14:textId="77777777" w:rsidR="00993D39" w:rsidRPr="009D6EC7" w:rsidRDefault="00993D39" w:rsidP="00322113">
            <w:pPr>
              <w:autoSpaceDE w:val="0"/>
              <w:autoSpaceDN w:val="0"/>
              <w:adjustRightInd w:val="0"/>
              <w:spacing w:line="320" w:lineRule="atLeast"/>
              <w:ind w:left="60" w:right="60"/>
              <w:jc w:val="center"/>
              <w:rPr>
                <w:b/>
                <w:bCs/>
              </w:rPr>
            </w:pPr>
            <w:r w:rsidRPr="009D6EC7">
              <w:rPr>
                <w:b/>
                <w:bCs/>
              </w:rPr>
              <w:t>Cumulative Percent</w:t>
            </w:r>
          </w:p>
        </w:tc>
      </w:tr>
      <w:tr w:rsidR="00993D39" w:rsidRPr="00526DA4" w14:paraId="24E51386" w14:textId="77777777" w:rsidTr="009D6EC7">
        <w:tc>
          <w:tcPr>
            <w:tcW w:w="1165" w:type="dxa"/>
            <w:vMerge w:val="restart"/>
          </w:tcPr>
          <w:p w14:paraId="46CE18C6" w14:textId="77777777" w:rsidR="00993D39" w:rsidRPr="00F35D49" w:rsidRDefault="00993D39" w:rsidP="00322113">
            <w:pPr>
              <w:autoSpaceDE w:val="0"/>
              <w:autoSpaceDN w:val="0"/>
              <w:adjustRightInd w:val="0"/>
              <w:spacing w:line="320" w:lineRule="atLeast"/>
              <w:ind w:left="60" w:right="60"/>
            </w:pPr>
            <w:r w:rsidRPr="00F35D49">
              <w:t>Valid</w:t>
            </w:r>
          </w:p>
        </w:tc>
        <w:tc>
          <w:tcPr>
            <w:tcW w:w="1530" w:type="dxa"/>
          </w:tcPr>
          <w:p w14:paraId="6B99390C" w14:textId="2F10E405" w:rsidR="00993D39" w:rsidRPr="00F35D49" w:rsidRDefault="00993D39" w:rsidP="00322113">
            <w:pPr>
              <w:autoSpaceDE w:val="0"/>
              <w:autoSpaceDN w:val="0"/>
              <w:adjustRightInd w:val="0"/>
              <w:spacing w:line="320" w:lineRule="atLeast"/>
              <w:ind w:left="60" w:right="60"/>
            </w:pPr>
            <w:r w:rsidRPr="00F35D49">
              <w:t xml:space="preserve">Less than a </w:t>
            </w:r>
            <w:r w:rsidR="00D815D8" w:rsidRPr="00F35D49">
              <w:t>bachelor’s</w:t>
            </w:r>
            <w:r w:rsidRPr="00F35D49">
              <w:t xml:space="preserve"> degree</w:t>
            </w:r>
          </w:p>
        </w:tc>
        <w:tc>
          <w:tcPr>
            <w:tcW w:w="1710" w:type="dxa"/>
          </w:tcPr>
          <w:p w14:paraId="702E6862" w14:textId="77777777" w:rsidR="00993D39" w:rsidRPr="00F35D49" w:rsidRDefault="00993D39" w:rsidP="00322113">
            <w:pPr>
              <w:autoSpaceDE w:val="0"/>
              <w:autoSpaceDN w:val="0"/>
              <w:adjustRightInd w:val="0"/>
              <w:spacing w:line="320" w:lineRule="atLeast"/>
              <w:ind w:left="60" w:right="60"/>
              <w:jc w:val="right"/>
            </w:pPr>
            <w:r w:rsidRPr="00F35D49">
              <w:t>139</w:t>
            </w:r>
          </w:p>
        </w:tc>
        <w:tc>
          <w:tcPr>
            <w:tcW w:w="1350" w:type="dxa"/>
          </w:tcPr>
          <w:p w14:paraId="3F676E83" w14:textId="77777777" w:rsidR="00993D39" w:rsidRPr="00F35D49" w:rsidRDefault="00993D39" w:rsidP="00322113">
            <w:pPr>
              <w:autoSpaceDE w:val="0"/>
              <w:autoSpaceDN w:val="0"/>
              <w:adjustRightInd w:val="0"/>
              <w:spacing w:line="320" w:lineRule="atLeast"/>
              <w:ind w:left="60" w:right="60"/>
              <w:jc w:val="right"/>
            </w:pPr>
            <w:r w:rsidRPr="00F35D49">
              <w:t>33.5</w:t>
            </w:r>
          </w:p>
        </w:tc>
        <w:tc>
          <w:tcPr>
            <w:tcW w:w="1890" w:type="dxa"/>
          </w:tcPr>
          <w:p w14:paraId="7E077B9E" w14:textId="77777777" w:rsidR="00993D39" w:rsidRPr="00F35D49" w:rsidRDefault="00993D39" w:rsidP="00322113">
            <w:pPr>
              <w:autoSpaceDE w:val="0"/>
              <w:autoSpaceDN w:val="0"/>
              <w:adjustRightInd w:val="0"/>
              <w:spacing w:line="320" w:lineRule="atLeast"/>
              <w:ind w:left="60" w:right="60"/>
              <w:jc w:val="right"/>
            </w:pPr>
            <w:r w:rsidRPr="00F35D49">
              <w:t>33.6</w:t>
            </w:r>
          </w:p>
        </w:tc>
        <w:tc>
          <w:tcPr>
            <w:tcW w:w="1700" w:type="dxa"/>
          </w:tcPr>
          <w:p w14:paraId="001E490C" w14:textId="77777777" w:rsidR="00993D39" w:rsidRPr="00F35D49" w:rsidRDefault="00993D39" w:rsidP="00322113">
            <w:pPr>
              <w:autoSpaceDE w:val="0"/>
              <w:autoSpaceDN w:val="0"/>
              <w:adjustRightInd w:val="0"/>
              <w:spacing w:line="320" w:lineRule="atLeast"/>
              <w:ind w:left="60" w:right="60"/>
              <w:jc w:val="right"/>
            </w:pPr>
            <w:r w:rsidRPr="00F35D49">
              <w:t>33.6</w:t>
            </w:r>
          </w:p>
        </w:tc>
      </w:tr>
      <w:tr w:rsidR="00993D39" w:rsidRPr="00526DA4" w14:paraId="776E5E2C" w14:textId="77777777" w:rsidTr="009D6EC7">
        <w:tc>
          <w:tcPr>
            <w:tcW w:w="1165" w:type="dxa"/>
            <w:vMerge/>
          </w:tcPr>
          <w:p w14:paraId="032ABE12" w14:textId="77777777" w:rsidR="00993D39" w:rsidRPr="00F35D49" w:rsidRDefault="00993D39" w:rsidP="00322113">
            <w:pPr>
              <w:autoSpaceDE w:val="0"/>
              <w:autoSpaceDN w:val="0"/>
              <w:adjustRightInd w:val="0"/>
            </w:pPr>
          </w:p>
        </w:tc>
        <w:tc>
          <w:tcPr>
            <w:tcW w:w="1530" w:type="dxa"/>
          </w:tcPr>
          <w:p w14:paraId="19CA77DB" w14:textId="77777777" w:rsidR="00993D39" w:rsidRPr="00F35D49" w:rsidRDefault="00993D39" w:rsidP="00322113">
            <w:pPr>
              <w:autoSpaceDE w:val="0"/>
              <w:autoSpaceDN w:val="0"/>
              <w:adjustRightInd w:val="0"/>
              <w:spacing w:line="320" w:lineRule="atLeast"/>
              <w:ind w:left="60" w:right="60"/>
            </w:pPr>
            <w:r w:rsidRPr="00F35D49">
              <w:t>Bachelor or higher</w:t>
            </w:r>
          </w:p>
        </w:tc>
        <w:tc>
          <w:tcPr>
            <w:tcW w:w="1710" w:type="dxa"/>
          </w:tcPr>
          <w:p w14:paraId="0764D2B3" w14:textId="77777777" w:rsidR="00993D39" w:rsidRPr="00F35D49" w:rsidRDefault="00993D39" w:rsidP="00322113">
            <w:pPr>
              <w:autoSpaceDE w:val="0"/>
              <w:autoSpaceDN w:val="0"/>
              <w:adjustRightInd w:val="0"/>
              <w:spacing w:line="320" w:lineRule="atLeast"/>
              <w:ind w:left="60" w:right="60"/>
              <w:jc w:val="right"/>
            </w:pPr>
            <w:r w:rsidRPr="00F35D49">
              <w:t>275</w:t>
            </w:r>
          </w:p>
        </w:tc>
        <w:tc>
          <w:tcPr>
            <w:tcW w:w="1350" w:type="dxa"/>
          </w:tcPr>
          <w:p w14:paraId="41F3C1BE" w14:textId="77777777" w:rsidR="00993D39" w:rsidRPr="00F35D49" w:rsidRDefault="00993D39" w:rsidP="00322113">
            <w:pPr>
              <w:autoSpaceDE w:val="0"/>
              <w:autoSpaceDN w:val="0"/>
              <w:adjustRightInd w:val="0"/>
              <w:spacing w:line="320" w:lineRule="atLeast"/>
              <w:ind w:left="60" w:right="60"/>
              <w:jc w:val="right"/>
            </w:pPr>
            <w:r w:rsidRPr="00F35D49">
              <w:t>66.3</w:t>
            </w:r>
          </w:p>
        </w:tc>
        <w:tc>
          <w:tcPr>
            <w:tcW w:w="1890" w:type="dxa"/>
          </w:tcPr>
          <w:p w14:paraId="3F5C7003" w14:textId="77777777" w:rsidR="00993D39" w:rsidRPr="00F35D49" w:rsidRDefault="00993D39" w:rsidP="00322113">
            <w:pPr>
              <w:autoSpaceDE w:val="0"/>
              <w:autoSpaceDN w:val="0"/>
              <w:adjustRightInd w:val="0"/>
              <w:spacing w:line="320" w:lineRule="atLeast"/>
              <w:ind w:left="60" w:right="60"/>
              <w:jc w:val="right"/>
            </w:pPr>
            <w:r w:rsidRPr="00F35D49">
              <w:t>66.4</w:t>
            </w:r>
          </w:p>
        </w:tc>
        <w:tc>
          <w:tcPr>
            <w:tcW w:w="1700" w:type="dxa"/>
          </w:tcPr>
          <w:p w14:paraId="584202B2" w14:textId="77777777" w:rsidR="00993D39" w:rsidRPr="00F35D49" w:rsidRDefault="00993D39" w:rsidP="00322113">
            <w:pPr>
              <w:autoSpaceDE w:val="0"/>
              <w:autoSpaceDN w:val="0"/>
              <w:adjustRightInd w:val="0"/>
              <w:spacing w:line="320" w:lineRule="atLeast"/>
              <w:ind w:left="60" w:right="60"/>
              <w:jc w:val="right"/>
            </w:pPr>
            <w:r w:rsidRPr="00F35D49">
              <w:t>100.0</w:t>
            </w:r>
          </w:p>
        </w:tc>
      </w:tr>
      <w:tr w:rsidR="00993D39" w:rsidRPr="00526DA4" w14:paraId="426F6159" w14:textId="77777777" w:rsidTr="009D6EC7">
        <w:tc>
          <w:tcPr>
            <w:tcW w:w="1165" w:type="dxa"/>
            <w:vMerge/>
          </w:tcPr>
          <w:p w14:paraId="601FB352" w14:textId="77777777" w:rsidR="00993D39" w:rsidRPr="00F35D49" w:rsidRDefault="00993D39" w:rsidP="00322113">
            <w:pPr>
              <w:autoSpaceDE w:val="0"/>
              <w:autoSpaceDN w:val="0"/>
              <w:adjustRightInd w:val="0"/>
            </w:pPr>
          </w:p>
        </w:tc>
        <w:tc>
          <w:tcPr>
            <w:tcW w:w="1530" w:type="dxa"/>
          </w:tcPr>
          <w:p w14:paraId="3B2F3C03" w14:textId="77777777" w:rsidR="00993D39" w:rsidRPr="00F35D49" w:rsidRDefault="00993D39" w:rsidP="00322113">
            <w:pPr>
              <w:autoSpaceDE w:val="0"/>
              <w:autoSpaceDN w:val="0"/>
              <w:adjustRightInd w:val="0"/>
              <w:spacing w:line="320" w:lineRule="atLeast"/>
              <w:ind w:left="60" w:right="60"/>
            </w:pPr>
            <w:r w:rsidRPr="00F35D49">
              <w:t>Total</w:t>
            </w:r>
          </w:p>
        </w:tc>
        <w:tc>
          <w:tcPr>
            <w:tcW w:w="1710" w:type="dxa"/>
          </w:tcPr>
          <w:p w14:paraId="1E1E1629" w14:textId="77777777" w:rsidR="00993D39" w:rsidRPr="00F35D49" w:rsidRDefault="00993D39" w:rsidP="00322113">
            <w:pPr>
              <w:autoSpaceDE w:val="0"/>
              <w:autoSpaceDN w:val="0"/>
              <w:adjustRightInd w:val="0"/>
              <w:spacing w:line="320" w:lineRule="atLeast"/>
              <w:ind w:left="60" w:right="60"/>
              <w:jc w:val="right"/>
            </w:pPr>
            <w:r w:rsidRPr="00F35D49">
              <w:t>414</w:t>
            </w:r>
          </w:p>
        </w:tc>
        <w:tc>
          <w:tcPr>
            <w:tcW w:w="1350" w:type="dxa"/>
          </w:tcPr>
          <w:p w14:paraId="0344D8EC" w14:textId="77777777" w:rsidR="00993D39" w:rsidRPr="00F35D49" w:rsidRDefault="00993D39" w:rsidP="00322113">
            <w:pPr>
              <w:autoSpaceDE w:val="0"/>
              <w:autoSpaceDN w:val="0"/>
              <w:adjustRightInd w:val="0"/>
              <w:spacing w:line="320" w:lineRule="atLeast"/>
              <w:ind w:left="60" w:right="60"/>
              <w:jc w:val="right"/>
            </w:pPr>
            <w:r w:rsidRPr="00F35D49">
              <w:t>99.8</w:t>
            </w:r>
          </w:p>
        </w:tc>
        <w:tc>
          <w:tcPr>
            <w:tcW w:w="1890" w:type="dxa"/>
          </w:tcPr>
          <w:p w14:paraId="034287CA" w14:textId="77777777" w:rsidR="00993D39" w:rsidRPr="00F35D49" w:rsidRDefault="00993D39" w:rsidP="00322113">
            <w:pPr>
              <w:autoSpaceDE w:val="0"/>
              <w:autoSpaceDN w:val="0"/>
              <w:adjustRightInd w:val="0"/>
              <w:spacing w:line="320" w:lineRule="atLeast"/>
              <w:ind w:left="60" w:right="60"/>
              <w:jc w:val="right"/>
            </w:pPr>
            <w:r w:rsidRPr="00F35D49">
              <w:t>100.0</w:t>
            </w:r>
          </w:p>
        </w:tc>
        <w:tc>
          <w:tcPr>
            <w:tcW w:w="1700" w:type="dxa"/>
          </w:tcPr>
          <w:p w14:paraId="2A6010C0" w14:textId="77777777" w:rsidR="00993D39" w:rsidRPr="00F35D49" w:rsidRDefault="00993D39" w:rsidP="00322113">
            <w:pPr>
              <w:autoSpaceDE w:val="0"/>
              <w:autoSpaceDN w:val="0"/>
              <w:adjustRightInd w:val="0"/>
              <w:rPr>
                <w:rFonts w:ascii="Times New Roman" w:hAnsi="Times New Roman" w:cs="Times New Roman"/>
              </w:rPr>
            </w:pPr>
          </w:p>
        </w:tc>
      </w:tr>
      <w:tr w:rsidR="00993D39" w:rsidRPr="00526DA4" w14:paraId="419CB791" w14:textId="77777777" w:rsidTr="009D6EC7">
        <w:tc>
          <w:tcPr>
            <w:tcW w:w="1165" w:type="dxa"/>
          </w:tcPr>
          <w:p w14:paraId="45F67018" w14:textId="77777777" w:rsidR="00993D39" w:rsidRPr="00F35D49" w:rsidRDefault="00993D39" w:rsidP="00322113">
            <w:pPr>
              <w:autoSpaceDE w:val="0"/>
              <w:autoSpaceDN w:val="0"/>
              <w:adjustRightInd w:val="0"/>
              <w:spacing w:line="320" w:lineRule="atLeast"/>
              <w:ind w:left="60" w:right="60"/>
            </w:pPr>
            <w:r w:rsidRPr="00F35D49">
              <w:t>Missing</w:t>
            </w:r>
          </w:p>
        </w:tc>
        <w:tc>
          <w:tcPr>
            <w:tcW w:w="1530" w:type="dxa"/>
          </w:tcPr>
          <w:p w14:paraId="1A371D9D" w14:textId="77777777" w:rsidR="00993D39" w:rsidRPr="00F35D49" w:rsidRDefault="00993D39" w:rsidP="00322113">
            <w:pPr>
              <w:autoSpaceDE w:val="0"/>
              <w:autoSpaceDN w:val="0"/>
              <w:adjustRightInd w:val="0"/>
              <w:spacing w:line="320" w:lineRule="atLeast"/>
              <w:ind w:left="60" w:right="60"/>
            </w:pPr>
            <w:r w:rsidRPr="00F35D49">
              <w:t>System</w:t>
            </w:r>
          </w:p>
        </w:tc>
        <w:tc>
          <w:tcPr>
            <w:tcW w:w="1710" w:type="dxa"/>
          </w:tcPr>
          <w:p w14:paraId="4F77E228" w14:textId="77777777" w:rsidR="00993D39" w:rsidRPr="00F35D49" w:rsidRDefault="00993D39" w:rsidP="00322113">
            <w:pPr>
              <w:autoSpaceDE w:val="0"/>
              <w:autoSpaceDN w:val="0"/>
              <w:adjustRightInd w:val="0"/>
              <w:spacing w:line="320" w:lineRule="atLeast"/>
              <w:ind w:left="60" w:right="60"/>
              <w:jc w:val="right"/>
            </w:pPr>
            <w:r w:rsidRPr="00F35D49">
              <w:t>1</w:t>
            </w:r>
          </w:p>
        </w:tc>
        <w:tc>
          <w:tcPr>
            <w:tcW w:w="1350" w:type="dxa"/>
          </w:tcPr>
          <w:p w14:paraId="452BF55E" w14:textId="77777777" w:rsidR="00993D39" w:rsidRPr="00F35D49" w:rsidRDefault="00993D39" w:rsidP="00322113">
            <w:pPr>
              <w:autoSpaceDE w:val="0"/>
              <w:autoSpaceDN w:val="0"/>
              <w:adjustRightInd w:val="0"/>
              <w:spacing w:line="320" w:lineRule="atLeast"/>
              <w:ind w:left="60" w:right="60"/>
              <w:jc w:val="right"/>
            </w:pPr>
            <w:r w:rsidRPr="00F35D49">
              <w:t>.2</w:t>
            </w:r>
          </w:p>
        </w:tc>
        <w:tc>
          <w:tcPr>
            <w:tcW w:w="1890" w:type="dxa"/>
          </w:tcPr>
          <w:p w14:paraId="4270F303" w14:textId="77777777" w:rsidR="00993D39" w:rsidRPr="00F35D49" w:rsidRDefault="00993D39" w:rsidP="00322113">
            <w:pPr>
              <w:autoSpaceDE w:val="0"/>
              <w:autoSpaceDN w:val="0"/>
              <w:adjustRightInd w:val="0"/>
              <w:rPr>
                <w:rFonts w:ascii="Times New Roman" w:hAnsi="Times New Roman" w:cs="Times New Roman"/>
              </w:rPr>
            </w:pPr>
          </w:p>
        </w:tc>
        <w:tc>
          <w:tcPr>
            <w:tcW w:w="1700" w:type="dxa"/>
          </w:tcPr>
          <w:p w14:paraId="02278818" w14:textId="77777777" w:rsidR="00993D39" w:rsidRPr="00F35D49" w:rsidRDefault="00993D39" w:rsidP="00322113">
            <w:pPr>
              <w:autoSpaceDE w:val="0"/>
              <w:autoSpaceDN w:val="0"/>
              <w:adjustRightInd w:val="0"/>
              <w:rPr>
                <w:rFonts w:ascii="Times New Roman" w:hAnsi="Times New Roman" w:cs="Times New Roman"/>
              </w:rPr>
            </w:pPr>
          </w:p>
        </w:tc>
      </w:tr>
      <w:tr w:rsidR="00993D39" w:rsidRPr="00526DA4" w14:paraId="720B5C25" w14:textId="77777777" w:rsidTr="009D6EC7">
        <w:tc>
          <w:tcPr>
            <w:tcW w:w="2695" w:type="dxa"/>
            <w:gridSpan w:val="2"/>
          </w:tcPr>
          <w:p w14:paraId="343B0E05" w14:textId="77777777" w:rsidR="00993D39" w:rsidRPr="00F35D49" w:rsidRDefault="00993D39" w:rsidP="00322113">
            <w:pPr>
              <w:autoSpaceDE w:val="0"/>
              <w:autoSpaceDN w:val="0"/>
              <w:adjustRightInd w:val="0"/>
              <w:spacing w:line="320" w:lineRule="atLeast"/>
              <w:ind w:left="60" w:right="60"/>
            </w:pPr>
            <w:r w:rsidRPr="00F35D49">
              <w:t>Total</w:t>
            </w:r>
          </w:p>
        </w:tc>
        <w:tc>
          <w:tcPr>
            <w:tcW w:w="1710" w:type="dxa"/>
          </w:tcPr>
          <w:p w14:paraId="5895A637" w14:textId="77777777" w:rsidR="00993D39" w:rsidRPr="00F35D49" w:rsidRDefault="00993D39" w:rsidP="00322113">
            <w:pPr>
              <w:autoSpaceDE w:val="0"/>
              <w:autoSpaceDN w:val="0"/>
              <w:adjustRightInd w:val="0"/>
              <w:spacing w:line="320" w:lineRule="atLeast"/>
              <w:ind w:left="60" w:right="60"/>
              <w:jc w:val="right"/>
            </w:pPr>
            <w:r w:rsidRPr="00F35D49">
              <w:t>415</w:t>
            </w:r>
          </w:p>
        </w:tc>
        <w:tc>
          <w:tcPr>
            <w:tcW w:w="1350" w:type="dxa"/>
          </w:tcPr>
          <w:p w14:paraId="00166201" w14:textId="77777777" w:rsidR="00993D39" w:rsidRPr="00F35D49" w:rsidRDefault="00993D39" w:rsidP="00322113">
            <w:pPr>
              <w:autoSpaceDE w:val="0"/>
              <w:autoSpaceDN w:val="0"/>
              <w:adjustRightInd w:val="0"/>
              <w:spacing w:line="320" w:lineRule="atLeast"/>
              <w:ind w:left="60" w:right="60"/>
              <w:jc w:val="right"/>
            </w:pPr>
            <w:r w:rsidRPr="00F35D49">
              <w:t>100.0</w:t>
            </w:r>
          </w:p>
        </w:tc>
        <w:tc>
          <w:tcPr>
            <w:tcW w:w="1890" w:type="dxa"/>
          </w:tcPr>
          <w:p w14:paraId="75BA618E" w14:textId="77777777" w:rsidR="00993D39" w:rsidRPr="00F35D49" w:rsidRDefault="00993D39" w:rsidP="00322113">
            <w:pPr>
              <w:autoSpaceDE w:val="0"/>
              <w:autoSpaceDN w:val="0"/>
              <w:adjustRightInd w:val="0"/>
              <w:rPr>
                <w:rFonts w:ascii="Times New Roman" w:hAnsi="Times New Roman" w:cs="Times New Roman"/>
              </w:rPr>
            </w:pPr>
          </w:p>
        </w:tc>
        <w:tc>
          <w:tcPr>
            <w:tcW w:w="1700" w:type="dxa"/>
          </w:tcPr>
          <w:p w14:paraId="0A3D7056" w14:textId="77777777" w:rsidR="00993D39" w:rsidRPr="00F35D49" w:rsidRDefault="00993D39" w:rsidP="00322113">
            <w:pPr>
              <w:autoSpaceDE w:val="0"/>
              <w:autoSpaceDN w:val="0"/>
              <w:adjustRightInd w:val="0"/>
              <w:rPr>
                <w:rFonts w:ascii="Times New Roman" w:hAnsi="Times New Roman" w:cs="Times New Roman"/>
              </w:rPr>
            </w:pPr>
          </w:p>
        </w:tc>
      </w:tr>
    </w:tbl>
    <w:p w14:paraId="38DAED87" w14:textId="77777777" w:rsidR="00993D39" w:rsidRPr="00526DA4" w:rsidRDefault="00993D39" w:rsidP="00993D39">
      <w:pPr>
        <w:autoSpaceDE w:val="0"/>
        <w:autoSpaceDN w:val="0"/>
        <w:adjustRightInd w:val="0"/>
        <w:spacing w:line="400" w:lineRule="atLeast"/>
        <w:rPr>
          <w:rFonts w:ascii="Times New Roman" w:hAnsi="Times New Roman" w:cs="Times New Roman"/>
        </w:rPr>
      </w:pPr>
    </w:p>
    <w:p w14:paraId="41D73813" w14:textId="77777777" w:rsidR="00993D39" w:rsidRDefault="00993D39" w:rsidP="00993D39">
      <w:pPr>
        <w:spacing w:line="360" w:lineRule="auto"/>
        <w:contextualSpacing/>
        <w:jc w:val="both"/>
      </w:pPr>
    </w:p>
    <w:p w14:paraId="788EF72F" w14:textId="77777777" w:rsidR="00993D39" w:rsidRDefault="00993D39" w:rsidP="00993D39">
      <w:pPr>
        <w:spacing w:line="360" w:lineRule="auto"/>
        <w:contextualSpacing/>
        <w:jc w:val="both"/>
      </w:pPr>
    </w:p>
    <w:p w14:paraId="1FADAE74" w14:textId="77777777" w:rsidR="00993D39" w:rsidRDefault="00993D39" w:rsidP="00993D39">
      <w:pPr>
        <w:spacing w:line="360" w:lineRule="auto"/>
        <w:contextualSpacing/>
        <w:jc w:val="both"/>
      </w:pPr>
    </w:p>
    <w:p w14:paraId="650A4CAA" w14:textId="77777777" w:rsidR="00993D39" w:rsidRDefault="00993D39" w:rsidP="00993D39">
      <w:pPr>
        <w:spacing w:line="360" w:lineRule="auto"/>
        <w:contextualSpacing/>
        <w:jc w:val="both"/>
      </w:pPr>
    </w:p>
    <w:p w14:paraId="572BFC42" w14:textId="77777777" w:rsidR="00993D39" w:rsidRDefault="00993D39" w:rsidP="00993D39">
      <w:pPr>
        <w:spacing w:line="360" w:lineRule="auto"/>
        <w:contextualSpacing/>
        <w:jc w:val="both"/>
      </w:pPr>
    </w:p>
    <w:p w14:paraId="4D795C66" w14:textId="77777777" w:rsidR="00993D39" w:rsidRDefault="00993D39" w:rsidP="00993D39">
      <w:pPr>
        <w:spacing w:line="360" w:lineRule="auto"/>
        <w:contextualSpacing/>
        <w:jc w:val="both"/>
      </w:pPr>
    </w:p>
    <w:p w14:paraId="43DA8886" w14:textId="77777777" w:rsidR="00993D39" w:rsidRDefault="00993D39" w:rsidP="00993D39">
      <w:pPr>
        <w:spacing w:line="360" w:lineRule="auto"/>
        <w:contextualSpacing/>
        <w:jc w:val="both"/>
      </w:pPr>
    </w:p>
    <w:p w14:paraId="39671026" w14:textId="77777777" w:rsidR="0072256D" w:rsidRDefault="0072256D">
      <w:r>
        <w:br w:type="page"/>
      </w:r>
    </w:p>
    <w:p w14:paraId="33A241EB" w14:textId="2CA1091B" w:rsidR="00033E4C" w:rsidRDefault="00033E4C" w:rsidP="00033E4C">
      <w:pPr>
        <w:pStyle w:val="Heading3"/>
        <w:spacing w:before="0" w:after="0"/>
      </w:pPr>
      <w:bookmarkStart w:id="40" w:name="_Appendix_Q:_Table"/>
      <w:bookmarkEnd w:id="40"/>
      <w:r>
        <w:lastRenderedPageBreak/>
        <w:t xml:space="preserve">Appendix Q: </w:t>
      </w:r>
      <w:r w:rsidRPr="00371E67">
        <w:t xml:space="preserve">Table </w:t>
      </w:r>
      <w:r>
        <w:t>4.10</w:t>
      </w:r>
      <w:r w:rsidR="00555222">
        <w:t>.</w:t>
      </w:r>
    </w:p>
    <w:p w14:paraId="6E51235E" w14:textId="77777777" w:rsidR="00033E4C" w:rsidRPr="00033E4C" w:rsidRDefault="00033E4C" w:rsidP="00033E4C"/>
    <w:p w14:paraId="006C87DD" w14:textId="518F703E" w:rsidR="00993D39" w:rsidRDefault="00993D39" w:rsidP="00555222">
      <w:pPr>
        <w:numPr>
          <w:ilvl w:val="12"/>
          <w:numId w:val="0"/>
        </w:numPr>
        <w:jc w:val="both"/>
        <w:rPr>
          <w:color w:val="000000"/>
        </w:rPr>
      </w:pPr>
      <w:r w:rsidRPr="00555222">
        <w:rPr>
          <w:b/>
          <w:bCs/>
        </w:rPr>
        <w:t>Table 4.10</w:t>
      </w:r>
      <w:r w:rsidR="00555222" w:rsidRPr="00555222">
        <w:rPr>
          <w:b/>
          <w:bCs/>
        </w:rPr>
        <w:t>.</w:t>
      </w:r>
      <w:r>
        <w:t xml:space="preserve"> Discrepancy between sample and actual participant population for Question 20</w:t>
      </w:r>
      <w:r w:rsidR="00555222">
        <w:rPr>
          <w:rStyle w:val="FootnoteReference"/>
        </w:rPr>
        <w:footnoteReference w:id="61"/>
      </w:r>
    </w:p>
    <w:p w14:paraId="5EA4C7B4" w14:textId="77777777" w:rsidR="00993D39" w:rsidRPr="00555222" w:rsidRDefault="00993D39" w:rsidP="00993D39">
      <w:pPr>
        <w:spacing w:line="360" w:lineRule="auto"/>
        <w:contextualSpacing/>
        <w:jc w:val="both"/>
        <w:rPr>
          <w:sz w:val="16"/>
          <w:szCs w:val="16"/>
        </w:rPr>
      </w:pPr>
    </w:p>
    <w:tbl>
      <w:tblPr>
        <w:tblStyle w:val="TableGrid"/>
        <w:tblW w:w="9345" w:type="dxa"/>
        <w:tblLayout w:type="fixed"/>
        <w:tblLook w:val="0000" w:firstRow="0" w:lastRow="0" w:firstColumn="0" w:lastColumn="0" w:noHBand="0" w:noVBand="0"/>
      </w:tblPr>
      <w:tblGrid>
        <w:gridCol w:w="2785"/>
        <w:gridCol w:w="2520"/>
        <w:gridCol w:w="2520"/>
        <w:gridCol w:w="1520"/>
      </w:tblGrid>
      <w:tr w:rsidR="00993D39" w:rsidRPr="00F35D49" w14:paraId="0C4871BD" w14:textId="77777777" w:rsidTr="00322113">
        <w:tc>
          <w:tcPr>
            <w:tcW w:w="2785" w:type="dxa"/>
          </w:tcPr>
          <w:p w14:paraId="728E3ADA" w14:textId="77777777" w:rsidR="00993D39" w:rsidRPr="00F35D49" w:rsidRDefault="00993D39" w:rsidP="00322113">
            <w:pPr>
              <w:autoSpaceDE w:val="0"/>
              <w:autoSpaceDN w:val="0"/>
              <w:adjustRightInd w:val="0"/>
              <w:rPr>
                <w:rFonts w:ascii="Times New Roman" w:hAnsi="Times New Roman" w:cs="Times New Roman"/>
              </w:rPr>
            </w:pPr>
          </w:p>
        </w:tc>
        <w:tc>
          <w:tcPr>
            <w:tcW w:w="2520" w:type="dxa"/>
          </w:tcPr>
          <w:p w14:paraId="5574A92A" w14:textId="77777777" w:rsidR="00993D39" w:rsidRPr="00F35D49" w:rsidRDefault="00993D39" w:rsidP="00322113">
            <w:pPr>
              <w:autoSpaceDE w:val="0"/>
              <w:autoSpaceDN w:val="0"/>
              <w:adjustRightInd w:val="0"/>
              <w:spacing w:line="320" w:lineRule="atLeast"/>
              <w:ind w:left="60" w:right="60"/>
              <w:jc w:val="center"/>
            </w:pPr>
            <w:r w:rsidRPr="00F35D49">
              <w:t>Observed N</w:t>
            </w:r>
          </w:p>
        </w:tc>
        <w:tc>
          <w:tcPr>
            <w:tcW w:w="2520" w:type="dxa"/>
          </w:tcPr>
          <w:p w14:paraId="778AA6B7" w14:textId="77777777" w:rsidR="00993D39" w:rsidRPr="00F35D49" w:rsidRDefault="00993D39" w:rsidP="00322113">
            <w:pPr>
              <w:autoSpaceDE w:val="0"/>
              <w:autoSpaceDN w:val="0"/>
              <w:adjustRightInd w:val="0"/>
              <w:spacing w:line="320" w:lineRule="atLeast"/>
              <w:ind w:left="60" w:right="60"/>
              <w:jc w:val="center"/>
            </w:pPr>
            <w:r w:rsidRPr="00F35D49">
              <w:t>Expected N</w:t>
            </w:r>
          </w:p>
        </w:tc>
        <w:tc>
          <w:tcPr>
            <w:tcW w:w="1520" w:type="dxa"/>
          </w:tcPr>
          <w:p w14:paraId="1D2AC15B" w14:textId="77777777" w:rsidR="00993D39" w:rsidRPr="00F35D49" w:rsidRDefault="00993D39" w:rsidP="00322113">
            <w:pPr>
              <w:autoSpaceDE w:val="0"/>
              <w:autoSpaceDN w:val="0"/>
              <w:adjustRightInd w:val="0"/>
              <w:spacing w:line="320" w:lineRule="atLeast"/>
              <w:ind w:left="60" w:right="60"/>
              <w:jc w:val="center"/>
            </w:pPr>
            <w:r w:rsidRPr="00F35D49">
              <w:t>Residual</w:t>
            </w:r>
          </w:p>
        </w:tc>
      </w:tr>
      <w:tr w:rsidR="00993D39" w:rsidRPr="00F35D49" w14:paraId="77CF4C93" w14:textId="77777777" w:rsidTr="00322113">
        <w:tc>
          <w:tcPr>
            <w:tcW w:w="2785" w:type="dxa"/>
          </w:tcPr>
          <w:p w14:paraId="5240238B" w14:textId="1CC1DDD3" w:rsidR="00993D39" w:rsidRPr="00F35D49" w:rsidRDefault="00993D39" w:rsidP="00322113">
            <w:pPr>
              <w:autoSpaceDE w:val="0"/>
              <w:autoSpaceDN w:val="0"/>
              <w:adjustRightInd w:val="0"/>
              <w:spacing w:line="320" w:lineRule="atLeast"/>
              <w:ind w:left="60" w:right="60"/>
            </w:pPr>
            <w:r w:rsidRPr="00F35D49">
              <w:t xml:space="preserve">Less than a </w:t>
            </w:r>
            <w:r w:rsidR="00467106" w:rsidRPr="00F35D49">
              <w:t>bachelor’s</w:t>
            </w:r>
            <w:r w:rsidRPr="00F35D49">
              <w:t xml:space="preserve"> degree</w:t>
            </w:r>
          </w:p>
        </w:tc>
        <w:tc>
          <w:tcPr>
            <w:tcW w:w="2520" w:type="dxa"/>
          </w:tcPr>
          <w:p w14:paraId="01A07B12" w14:textId="77777777" w:rsidR="00993D39" w:rsidRPr="00F35D49" w:rsidRDefault="00993D39" w:rsidP="00322113">
            <w:pPr>
              <w:autoSpaceDE w:val="0"/>
              <w:autoSpaceDN w:val="0"/>
              <w:adjustRightInd w:val="0"/>
              <w:spacing w:line="320" w:lineRule="atLeast"/>
              <w:ind w:left="60" w:right="60"/>
              <w:jc w:val="right"/>
            </w:pPr>
            <w:r w:rsidRPr="00F35D49">
              <w:t>139</w:t>
            </w:r>
          </w:p>
        </w:tc>
        <w:tc>
          <w:tcPr>
            <w:tcW w:w="2520" w:type="dxa"/>
          </w:tcPr>
          <w:p w14:paraId="049E006A" w14:textId="77777777" w:rsidR="00993D39" w:rsidRPr="00F35D49" w:rsidRDefault="00993D39" w:rsidP="00322113">
            <w:pPr>
              <w:autoSpaceDE w:val="0"/>
              <w:autoSpaceDN w:val="0"/>
              <w:adjustRightInd w:val="0"/>
              <w:spacing w:line="320" w:lineRule="atLeast"/>
              <w:ind w:left="60" w:right="60"/>
              <w:jc w:val="right"/>
            </w:pPr>
            <w:r w:rsidRPr="00F35D49">
              <w:t>281.1</w:t>
            </w:r>
          </w:p>
        </w:tc>
        <w:tc>
          <w:tcPr>
            <w:tcW w:w="1520" w:type="dxa"/>
          </w:tcPr>
          <w:p w14:paraId="3C828FB1" w14:textId="77777777" w:rsidR="00993D39" w:rsidRPr="00F35D49" w:rsidRDefault="00993D39" w:rsidP="00322113">
            <w:pPr>
              <w:autoSpaceDE w:val="0"/>
              <w:autoSpaceDN w:val="0"/>
              <w:adjustRightInd w:val="0"/>
              <w:spacing w:line="320" w:lineRule="atLeast"/>
              <w:ind w:left="60" w:right="60"/>
              <w:jc w:val="right"/>
            </w:pPr>
            <w:r w:rsidRPr="00F35D49">
              <w:t>-142.1</w:t>
            </w:r>
          </w:p>
        </w:tc>
      </w:tr>
      <w:tr w:rsidR="00993D39" w:rsidRPr="00F35D49" w14:paraId="11BC6E16" w14:textId="77777777" w:rsidTr="00322113">
        <w:tc>
          <w:tcPr>
            <w:tcW w:w="2785" w:type="dxa"/>
          </w:tcPr>
          <w:p w14:paraId="66B9AB18" w14:textId="77777777" w:rsidR="00993D39" w:rsidRPr="00F35D49" w:rsidRDefault="00993D39" w:rsidP="00322113">
            <w:pPr>
              <w:autoSpaceDE w:val="0"/>
              <w:autoSpaceDN w:val="0"/>
              <w:adjustRightInd w:val="0"/>
              <w:spacing w:line="320" w:lineRule="atLeast"/>
              <w:ind w:left="60" w:right="60"/>
            </w:pPr>
            <w:r w:rsidRPr="00F35D49">
              <w:t>Bachelor or higher</w:t>
            </w:r>
          </w:p>
        </w:tc>
        <w:tc>
          <w:tcPr>
            <w:tcW w:w="2520" w:type="dxa"/>
          </w:tcPr>
          <w:p w14:paraId="7BE5B61F" w14:textId="77777777" w:rsidR="00993D39" w:rsidRPr="00F35D49" w:rsidRDefault="00993D39" w:rsidP="00322113">
            <w:pPr>
              <w:autoSpaceDE w:val="0"/>
              <w:autoSpaceDN w:val="0"/>
              <w:adjustRightInd w:val="0"/>
              <w:spacing w:line="320" w:lineRule="atLeast"/>
              <w:ind w:left="60" w:right="60"/>
              <w:jc w:val="right"/>
            </w:pPr>
            <w:r w:rsidRPr="00F35D49">
              <w:t>275</w:t>
            </w:r>
          </w:p>
        </w:tc>
        <w:tc>
          <w:tcPr>
            <w:tcW w:w="2520" w:type="dxa"/>
          </w:tcPr>
          <w:p w14:paraId="3688AD83" w14:textId="77777777" w:rsidR="00993D39" w:rsidRPr="00F35D49" w:rsidRDefault="00993D39" w:rsidP="00322113">
            <w:pPr>
              <w:autoSpaceDE w:val="0"/>
              <w:autoSpaceDN w:val="0"/>
              <w:adjustRightInd w:val="0"/>
              <w:spacing w:line="320" w:lineRule="atLeast"/>
              <w:ind w:left="60" w:right="60"/>
              <w:jc w:val="right"/>
            </w:pPr>
            <w:r w:rsidRPr="00F35D49">
              <w:t>132.9</w:t>
            </w:r>
          </w:p>
        </w:tc>
        <w:tc>
          <w:tcPr>
            <w:tcW w:w="1520" w:type="dxa"/>
          </w:tcPr>
          <w:p w14:paraId="347543F2" w14:textId="77777777" w:rsidR="00993D39" w:rsidRPr="00F35D49" w:rsidRDefault="00993D39" w:rsidP="00322113">
            <w:pPr>
              <w:autoSpaceDE w:val="0"/>
              <w:autoSpaceDN w:val="0"/>
              <w:adjustRightInd w:val="0"/>
              <w:spacing w:line="320" w:lineRule="atLeast"/>
              <w:ind w:left="60" w:right="60"/>
              <w:jc w:val="right"/>
            </w:pPr>
            <w:r w:rsidRPr="00F35D49">
              <w:t>142.1</w:t>
            </w:r>
          </w:p>
        </w:tc>
      </w:tr>
      <w:tr w:rsidR="00993D39" w:rsidRPr="00F35D49" w14:paraId="5F3564E0" w14:textId="77777777" w:rsidTr="00322113">
        <w:tc>
          <w:tcPr>
            <w:tcW w:w="2785" w:type="dxa"/>
          </w:tcPr>
          <w:p w14:paraId="04D80D4D" w14:textId="77777777" w:rsidR="00993D39" w:rsidRPr="00F35D49" w:rsidRDefault="00993D39" w:rsidP="00322113">
            <w:pPr>
              <w:autoSpaceDE w:val="0"/>
              <w:autoSpaceDN w:val="0"/>
              <w:adjustRightInd w:val="0"/>
              <w:spacing w:line="320" w:lineRule="atLeast"/>
              <w:ind w:left="60" w:right="60"/>
            </w:pPr>
            <w:r w:rsidRPr="00F35D49">
              <w:t>Total</w:t>
            </w:r>
          </w:p>
        </w:tc>
        <w:tc>
          <w:tcPr>
            <w:tcW w:w="2520" w:type="dxa"/>
          </w:tcPr>
          <w:p w14:paraId="6F82E523" w14:textId="77777777" w:rsidR="00993D39" w:rsidRPr="00F35D49" w:rsidRDefault="00993D39" w:rsidP="00322113">
            <w:pPr>
              <w:autoSpaceDE w:val="0"/>
              <w:autoSpaceDN w:val="0"/>
              <w:adjustRightInd w:val="0"/>
              <w:spacing w:line="320" w:lineRule="atLeast"/>
              <w:ind w:left="60" w:right="60"/>
              <w:jc w:val="right"/>
            </w:pPr>
            <w:r w:rsidRPr="00F35D49">
              <w:t>414</w:t>
            </w:r>
          </w:p>
        </w:tc>
        <w:tc>
          <w:tcPr>
            <w:tcW w:w="2520" w:type="dxa"/>
          </w:tcPr>
          <w:p w14:paraId="0B9D6954" w14:textId="77777777" w:rsidR="00993D39" w:rsidRPr="00F35D49" w:rsidRDefault="00993D39" w:rsidP="00322113">
            <w:pPr>
              <w:autoSpaceDE w:val="0"/>
              <w:autoSpaceDN w:val="0"/>
              <w:adjustRightInd w:val="0"/>
              <w:rPr>
                <w:rFonts w:ascii="Times New Roman" w:hAnsi="Times New Roman" w:cs="Times New Roman"/>
              </w:rPr>
            </w:pPr>
          </w:p>
        </w:tc>
        <w:tc>
          <w:tcPr>
            <w:tcW w:w="1520" w:type="dxa"/>
          </w:tcPr>
          <w:p w14:paraId="30DE6780" w14:textId="77777777" w:rsidR="00993D39" w:rsidRPr="00F35D49" w:rsidRDefault="00993D39" w:rsidP="00322113">
            <w:pPr>
              <w:autoSpaceDE w:val="0"/>
              <w:autoSpaceDN w:val="0"/>
              <w:adjustRightInd w:val="0"/>
              <w:rPr>
                <w:rFonts w:ascii="Times New Roman" w:hAnsi="Times New Roman" w:cs="Times New Roman"/>
              </w:rPr>
            </w:pPr>
          </w:p>
        </w:tc>
      </w:tr>
    </w:tbl>
    <w:p w14:paraId="1E6BDB3D" w14:textId="77777777" w:rsidR="00993D39" w:rsidRPr="00F35D49" w:rsidRDefault="00993D39" w:rsidP="00993D39">
      <w:pPr>
        <w:spacing w:line="360" w:lineRule="auto"/>
        <w:contextualSpacing/>
        <w:jc w:val="both"/>
      </w:pPr>
    </w:p>
    <w:p w14:paraId="2AC68249" w14:textId="77777777" w:rsidR="00993D39" w:rsidRDefault="00993D39" w:rsidP="00993D39">
      <w:pPr>
        <w:spacing w:line="360" w:lineRule="auto"/>
        <w:contextualSpacing/>
        <w:jc w:val="both"/>
      </w:pPr>
    </w:p>
    <w:p w14:paraId="1C80FD2B" w14:textId="77777777" w:rsidR="00993D39" w:rsidRDefault="00993D39" w:rsidP="00993D39">
      <w:pPr>
        <w:spacing w:line="360" w:lineRule="auto"/>
        <w:contextualSpacing/>
        <w:jc w:val="both"/>
      </w:pPr>
    </w:p>
    <w:p w14:paraId="1B7D1B83" w14:textId="77777777" w:rsidR="00993D39" w:rsidRDefault="00993D39" w:rsidP="00993D39">
      <w:pPr>
        <w:numPr>
          <w:ilvl w:val="12"/>
          <w:numId w:val="0"/>
        </w:numPr>
        <w:spacing w:line="360" w:lineRule="auto"/>
        <w:jc w:val="both"/>
      </w:pPr>
    </w:p>
    <w:p w14:paraId="29952F9B" w14:textId="77777777" w:rsidR="00993D39" w:rsidRDefault="00993D39" w:rsidP="00993D39">
      <w:pPr>
        <w:numPr>
          <w:ilvl w:val="12"/>
          <w:numId w:val="0"/>
        </w:numPr>
        <w:spacing w:line="360" w:lineRule="auto"/>
        <w:jc w:val="both"/>
      </w:pPr>
    </w:p>
    <w:p w14:paraId="5B501DEE" w14:textId="77777777" w:rsidR="00993D39" w:rsidRDefault="00993D39" w:rsidP="00993D39">
      <w:pPr>
        <w:numPr>
          <w:ilvl w:val="12"/>
          <w:numId w:val="0"/>
        </w:numPr>
        <w:spacing w:line="360" w:lineRule="auto"/>
        <w:jc w:val="both"/>
      </w:pPr>
    </w:p>
    <w:p w14:paraId="2B991E63" w14:textId="77777777" w:rsidR="00993D39" w:rsidRDefault="00993D39" w:rsidP="00993D39">
      <w:pPr>
        <w:numPr>
          <w:ilvl w:val="12"/>
          <w:numId w:val="0"/>
        </w:numPr>
        <w:spacing w:line="360" w:lineRule="auto"/>
        <w:jc w:val="both"/>
      </w:pPr>
    </w:p>
    <w:p w14:paraId="2C2F7729" w14:textId="77777777" w:rsidR="00993D39" w:rsidRDefault="00993D39" w:rsidP="00993D39">
      <w:pPr>
        <w:numPr>
          <w:ilvl w:val="12"/>
          <w:numId w:val="0"/>
        </w:numPr>
        <w:spacing w:line="360" w:lineRule="auto"/>
        <w:jc w:val="both"/>
      </w:pPr>
    </w:p>
    <w:p w14:paraId="33FB2667" w14:textId="77777777" w:rsidR="00993D39" w:rsidRDefault="00993D39" w:rsidP="00993D39">
      <w:pPr>
        <w:numPr>
          <w:ilvl w:val="12"/>
          <w:numId w:val="0"/>
        </w:numPr>
        <w:spacing w:line="360" w:lineRule="auto"/>
        <w:jc w:val="both"/>
      </w:pPr>
    </w:p>
    <w:p w14:paraId="44FD1456" w14:textId="77777777" w:rsidR="00993D39" w:rsidRDefault="00993D39" w:rsidP="00993D39">
      <w:pPr>
        <w:numPr>
          <w:ilvl w:val="12"/>
          <w:numId w:val="0"/>
        </w:numPr>
        <w:spacing w:line="360" w:lineRule="auto"/>
        <w:jc w:val="both"/>
      </w:pPr>
    </w:p>
    <w:p w14:paraId="3C01F5B1" w14:textId="77777777" w:rsidR="00993D39" w:rsidRDefault="00993D39" w:rsidP="00993D39">
      <w:pPr>
        <w:numPr>
          <w:ilvl w:val="12"/>
          <w:numId w:val="0"/>
        </w:numPr>
        <w:spacing w:line="360" w:lineRule="auto"/>
        <w:jc w:val="both"/>
      </w:pPr>
    </w:p>
    <w:p w14:paraId="323B67F6" w14:textId="77777777" w:rsidR="00993D39" w:rsidRDefault="00993D39" w:rsidP="00993D39">
      <w:pPr>
        <w:numPr>
          <w:ilvl w:val="12"/>
          <w:numId w:val="0"/>
        </w:numPr>
        <w:spacing w:line="360" w:lineRule="auto"/>
        <w:jc w:val="both"/>
      </w:pPr>
    </w:p>
    <w:p w14:paraId="2C1007FC" w14:textId="77777777" w:rsidR="00993D39" w:rsidRDefault="00993D39" w:rsidP="00993D39">
      <w:pPr>
        <w:numPr>
          <w:ilvl w:val="12"/>
          <w:numId w:val="0"/>
        </w:numPr>
        <w:spacing w:line="360" w:lineRule="auto"/>
        <w:jc w:val="both"/>
      </w:pPr>
    </w:p>
    <w:p w14:paraId="7E0F0A30" w14:textId="77777777" w:rsidR="00993D39" w:rsidRDefault="00993D39" w:rsidP="00993D39">
      <w:pPr>
        <w:numPr>
          <w:ilvl w:val="12"/>
          <w:numId w:val="0"/>
        </w:numPr>
        <w:spacing w:line="360" w:lineRule="auto"/>
        <w:jc w:val="both"/>
      </w:pPr>
    </w:p>
    <w:p w14:paraId="2206C3C2" w14:textId="77777777" w:rsidR="00993D39" w:rsidRDefault="00993D39" w:rsidP="00993D39">
      <w:pPr>
        <w:numPr>
          <w:ilvl w:val="12"/>
          <w:numId w:val="0"/>
        </w:numPr>
        <w:spacing w:line="360" w:lineRule="auto"/>
        <w:jc w:val="both"/>
      </w:pPr>
    </w:p>
    <w:p w14:paraId="7890A7BD" w14:textId="77777777" w:rsidR="00993D39" w:rsidRDefault="00993D39" w:rsidP="00993D39">
      <w:pPr>
        <w:numPr>
          <w:ilvl w:val="12"/>
          <w:numId w:val="0"/>
        </w:numPr>
        <w:spacing w:line="360" w:lineRule="auto"/>
        <w:jc w:val="both"/>
      </w:pPr>
    </w:p>
    <w:p w14:paraId="607FFBB0" w14:textId="77777777" w:rsidR="00993D39" w:rsidRDefault="00993D39" w:rsidP="00993D39">
      <w:pPr>
        <w:numPr>
          <w:ilvl w:val="12"/>
          <w:numId w:val="0"/>
        </w:numPr>
        <w:spacing w:line="360" w:lineRule="auto"/>
        <w:jc w:val="both"/>
      </w:pPr>
    </w:p>
    <w:p w14:paraId="28E77CDC" w14:textId="77777777" w:rsidR="00993D39" w:rsidRDefault="00993D39" w:rsidP="00993D39">
      <w:pPr>
        <w:numPr>
          <w:ilvl w:val="12"/>
          <w:numId w:val="0"/>
        </w:numPr>
        <w:spacing w:line="360" w:lineRule="auto"/>
        <w:jc w:val="both"/>
      </w:pPr>
    </w:p>
    <w:p w14:paraId="53ADC94E" w14:textId="77777777" w:rsidR="00993D39" w:rsidRDefault="00993D39" w:rsidP="00993D39">
      <w:pPr>
        <w:numPr>
          <w:ilvl w:val="12"/>
          <w:numId w:val="0"/>
        </w:numPr>
        <w:spacing w:line="360" w:lineRule="auto"/>
        <w:jc w:val="both"/>
      </w:pPr>
    </w:p>
    <w:p w14:paraId="4D1096D1" w14:textId="77777777" w:rsidR="00993D39" w:rsidRDefault="00993D39" w:rsidP="00993D39">
      <w:pPr>
        <w:numPr>
          <w:ilvl w:val="12"/>
          <w:numId w:val="0"/>
        </w:numPr>
        <w:spacing w:line="360" w:lineRule="auto"/>
        <w:jc w:val="both"/>
      </w:pPr>
    </w:p>
    <w:p w14:paraId="220FD254" w14:textId="3AE6D517" w:rsidR="00E1576D" w:rsidRDefault="00E1576D" w:rsidP="00E1576D">
      <w:pPr>
        <w:pStyle w:val="Heading3"/>
        <w:spacing w:before="0" w:after="0"/>
      </w:pPr>
      <w:bookmarkStart w:id="41" w:name="_Appendix_R:_Table"/>
      <w:bookmarkEnd w:id="41"/>
      <w:r>
        <w:lastRenderedPageBreak/>
        <w:t xml:space="preserve">Appendix R: </w:t>
      </w:r>
      <w:r w:rsidRPr="00371E67">
        <w:t xml:space="preserve">Table </w:t>
      </w:r>
      <w:r>
        <w:t>4.11.</w:t>
      </w:r>
    </w:p>
    <w:p w14:paraId="5404951D" w14:textId="77777777" w:rsidR="00E1576D" w:rsidRPr="00033E4C" w:rsidRDefault="00E1576D" w:rsidP="00E1576D"/>
    <w:p w14:paraId="752A361E" w14:textId="77777777" w:rsidR="00993D39" w:rsidRDefault="00993D39" w:rsidP="00993D39">
      <w:pPr>
        <w:numPr>
          <w:ilvl w:val="12"/>
          <w:numId w:val="0"/>
        </w:numPr>
        <w:spacing w:line="360" w:lineRule="auto"/>
        <w:jc w:val="both"/>
      </w:pPr>
      <w:r w:rsidRPr="009476BE">
        <w:rPr>
          <w:b/>
          <w:bCs/>
        </w:rPr>
        <w:t xml:space="preserve">Table 4.11. </w:t>
      </w:r>
      <w:r>
        <w:t xml:space="preserve">Survey question #1-3 </w:t>
      </w:r>
    </w:p>
    <w:tbl>
      <w:tblPr>
        <w:tblStyle w:val="TableGrid"/>
        <w:tblW w:w="9345" w:type="dxa"/>
        <w:tblLayout w:type="fixed"/>
        <w:tblLook w:val="0000" w:firstRow="0" w:lastRow="0" w:firstColumn="0" w:lastColumn="0" w:noHBand="0" w:noVBand="0"/>
      </w:tblPr>
      <w:tblGrid>
        <w:gridCol w:w="2800"/>
        <w:gridCol w:w="1065"/>
        <w:gridCol w:w="1080"/>
        <w:gridCol w:w="1080"/>
        <w:gridCol w:w="1260"/>
        <w:gridCol w:w="1080"/>
        <w:gridCol w:w="980"/>
      </w:tblGrid>
      <w:tr w:rsidR="00993D39" w:rsidRPr="00F62574" w14:paraId="485283AE" w14:textId="77777777" w:rsidTr="009476BE">
        <w:tc>
          <w:tcPr>
            <w:tcW w:w="2800" w:type="dxa"/>
            <w:vMerge w:val="restart"/>
          </w:tcPr>
          <w:p w14:paraId="7C39B553" w14:textId="77777777" w:rsidR="00993D39" w:rsidRPr="00F62574" w:rsidRDefault="00993D39" w:rsidP="00322113">
            <w:pPr>
              <w:autoSpaceDE w:val="0"/>
              <w:autoSpaceDN w:val="0"/>
              <w:adjustRightInd w:val="0"/>
              <w:contextualSpacing/>
            </w:pPr>
          </w:p>
        </w:tc>
        <w:tc>
          <w:tcPr>
            <w:tcW w:w="2145" w:type="dxa"/>
            <w:gridSpan w:val="2"/>
          </w:tcPr>
          <w:p w14:paraId="4CEE370C" w14:textId="77777777" w:rsidR="00993D39" w:rsidRPr="00266275" w:rsidRDefault="00993D39" w:rsidP="00322113">
            <w:pPr>
              <w:autoSpaceDE w:val="0"/>
              <w:autoSpaceDN w:val="0"/>
              <w:adjustRightInd w:val="0"/>
              <w:ind w:left="60" w:right="60"/>
              <w:contextualSpacing/>
              <w:jc w:val="center"/>
              <w:rPr>
                <w:b/>
                <w:bCs/>
              </w:rPr>
            </w:pPr>
            <w:r w:rsidRPr="00266275">
              <w:rPr>
                <w:b/>
                <w:bCs/>
              </w:rPr>
              <w:t>Yes</w:t>
            </w:r>
          </w:p>
        </w:tc>
        <w:tc>
          <w:tcPr>
            <w:tcW w:w="2340" w:type="dxa"/>
            <w:gridSpan w:val="2"/>
          </w:tcPr>
          <w:p w14:paraId="69C2B7F9" w14:textId="77777777" w:rsidR="00993D39" w:rsidRPr="00266275" w:rsidRDefault="00993D39" w:rsidP="00322113">
            <w:pPr>
              <w:autoSpaceDE w:val="0"/>
              <w:autoSpaceDN w:val="0"/>
              <w:adjustRightInd w:val="0"/>
              <w:ind w:left="60" w:right="60"/>
              <w:contextualSpacing/>
              <w:jc w:val="center"/>
              <w:rPr>
                <w:b/>
                <w:bCs/>
              </w:rPr>
            </w:pPr>
            <w:r w:rsidRPr="00266275">
              <w:rPr>
                <w:b/>
                <w:bCs/>
              </w:rPr>
              <w:t>No</w:t>
            </w:r>
          </w:p>
        </w:tc>
        <w:tc>
          <w:tcPr>
            <w:tcW w:w="2060" w:type="dxa"/>
            <w:gridSpan w:val="2"/>
          </w:tcPr>
          <w:p w14:paraId="6E18CBE2" w14:textId="77777777" w:rsidR="00993D39" w:rsidRPr="00266275" w:rsidRDefault="00993D39" w:rsidP="00322113">
            <w:pPr>
              <w:autoSpaceDE w:val="0"/>
              <w:autoSpaceDN w:val="0"/>
              <w:adjustRightInd w:val="0"/>
              <w:ind w:left="60" w:right="60"/>
              <w:contextualSpacing/>
              <w:jc w:val="center"/>
              <w:rPr>
                <w:b/>
                <w:bCs/>
              </w:rPr>
            </w:pPr>
            <w:r w:rsidRPr="00266275">
              <w:rPr>
                <w:b/>
                <w:bCs/>
              </w:rPr>
              <w:t>Don’t Know/Not Sure</w:t>
            </w:r>
          </w:p>
        </w:tc>
      </w:tr>
      <w:tr w:rsidR="00993D39" w:rsidRPr="00F62574" w14:paraId="7FCC308B" w14:textId="77777777" w:rsidTr="009476BE">
        <w:tc>
          <w:tcPr>
            <w:tcW w:w="2800" w:type="dxa"/>
            <w:vMerge/>
          </w:tcPr>
          <w:p w14:paraId="20927750" w14:textId="77777777" w:rsidR="00993D39" w:rsidRPr="00F62574" w:rsidRDefault="00993D39" w:rsidP="00322113">
            <w:pPr>
              <w:autoSpaceDE w:val="0"/>
              <w:autoSpaceDN w:val="0"/>
              <w:adjustRightInd w:val="0"/>
              <w:contextualSpacing/>
            </w:pPr>
          </w:p>
        </w:tc>
        <w:tc>
          <w:tcPr>
            <w:tcW w:w="1065" w:type="dxa"/>
          </w:tcPr>
          <w:p w14:paraId="2DF80E62" w14:textId="77777777" w:rsidR="00993D39" w:rsidRPr="00F62574" w:rsidRDefault="00993D39" w:rsidP="00322113">
            <w:pPr>
              <w:autoSpaceDE w:val="0"/>
              <w:autoSpaceDN w:val="0"/>
              <w:adjustRightInd w:val="0"/>
              <w:ind w:left="60" w:right="60"/>
              <w:contextualSpacing/>
              <w:jc w:val="center"/>
            </w:pPr>
            <w:r w:rsidRPr="00F62574">
              <w:t>Count</w:t>
            </w:r>
          </w:p>
        </w:tc>
        <w:tc>
          <w:tcPr>
            <w:tcW w:w="1080" w:type="dxa"/>
          </w:tcPr>
          <w:p w14:paraId="204C82AC" w14:textId="77777777" w:rsidR="00993D39" w:rsidRPr="00F62574" w:rsidRDefault="00993D39" w:rsidP="00322113">
            <w:pPr>
              <w:autoSpaceDE w:val="0"/>
              <w:autoSpaceDN w:val="0"/>
              <w:adjustRightInd w:val="0"/>
              <w:ind w:left="60" w:right="60"/>
              <w:contextualSpacing/>
              <w:jc w:val="center"/>
            </w:pPr>
            <w:r w:rsidRPr="00F62574">
              <w:t>%</w:t>
            </w:r>
          </w:p>
        </w:tc>
        <w:tc>
          <w:tcPr>
            <w:tcW w:w="1080" w:type="dxa"/>
          </w:tcPr>
          <w:p w14:paraId="323DB563" w14:textId="77777777" w:rsidR="00993D39" w:rsidRPr="00F62574" w:rsidRDefault="00993D39" w:rsidP="00322113">
            <w:pPr>
              <w:autoSpaceDE w:val="0"/>
              <w:autoSpaceDN w:val="0"/>
              <w:adjustRightInd w:val="0"/>
              <w:ind w:left="60" w:right="60"/>
              <w:contextualSpacing/>
              <w:jc w:val="center"/>
            </w:pPr>
            <w:r w:rsidRPr="00F62574">
              <w:t>Count</w:t>
            </w:r>
          </w:p>
        </w:tc>
        <w:tc>
          <w:tcPr>
            <w:tcW w:w="1260" w:type="dxa"/>
          </w:tcPr>
          <w:p w14:paraId="04645396" w14:textId="77777777" w:rsidR="00993D39" w:rsidRPr="00F62574" w:rsidRDefault="00993D39" w:rsidP="00322113">
            <w:pPr>
              <w:autoSpaceDE w:val="0"/>
              <w:autoSpaceDN w:val="0"/>
              <w:adjustRightInd w:val="0"/>
              <w:ind w:left="60" w:right="60"/>
              <w:contextualSpacing/>
              <w:jc w:val="center"/>
            </w:pPr>
            <w:r w:rsidRPr="00F62574">
              <w:t>%</w:t>
            </w:r>
          </w:p>
        </w:tc>
        <w:tc>
          <w:tcPr>
            <w:tcW w:w="1080" w:type="dxa"/>
          </w:tcPr>
          <w:p w14:paraId="17E752F3" w14:textId="77777777" w:rsidR="00993D39" w:rsidRPr="00F62574" w:rsidRDefault="00993D39" w:rsidP="00322113">
            <w:pPr>
              <w:autoSpaceDE w:val="0"/>
              <w:autoSpaceDN w:val="0"/>
              <w:adjustRightInd w:val="0"/>
              <w:ind w:left="60" w:right="60"/>
              <w:contextualSpacing/>
              <w:jc w:val="center"/>
            </w:pPr>
            <w:r w:rsidRPr="00F62574">
              <w:t>Count</w:t>
            </w:r>
          </w:p>
        </w:tc>
        <w:tc>
          <w:tcPr>
            <w:tcW w:w="980" w:type="dxa"/>
          </w:tcPr>
          <w:p w14:paraId="2065E342" w14:textId="77777777" w:rsidR="00993D39" w:rsidRPr="00F62574" w:rsidRDefault="00993D39" w:rsidP="00322113">
            <w:pPr>
              <w:autoSpaceDE w:val="0"/>
              <w:autoSpaceDN w:val="0"/>
              <w:adjustRightInd w:val="0"/>
              <w:ind w:left="60" w:right="60"/>
              <w:contextualSpacing/>
              <w:jc w:val="center"/>
            </w:pPr>
            <w:r w:rsidRPr="00F62574">
              <w:t>%</w:t>
            </w:r>
          </w:p>
        </w:tc>
      </w:tr>
      <w:tr w:rsidR="00993D39" w:rsidRPr="00F62574" w14:paraId="5768F97D" w14:textId="77777777" w:rsidTr="009476BE">
        <w:tc>
          <w:tcPr>
            <w:tcW w:w="2800" w:type="dxa"/>
          </w:tcPr>
          <w:p w14:paraId="576F2EF8" w14:textId="77777777" w:rsidR="00993D39" w:rsidRPr="00467106" w:rsidRDefault="00993D39" w:rsidP="00322113">
            <w:pPr>
              <w:autoSpaceDE w:val="0"/>
              <w:autoSpaceDN w:val="0"/>
              <w:adjustRightInd w:val="0"/>
              <w:ind w:left="60" w:right="60"/>
              <w:contextualSpacing/>
            </w:pPr>
            <w:r w:rsidRPr="00467106">
              <w:t>Are you aware of medical librarians?</w:t>
            </w:r>
          </w:p>
        </w:tc>
        <w:tc>
          <w:tcPr>
            <w:tcW w:w="1065" w:type="dxa"/>
          </w:tcPr>
          <w:p w14:paraId="5F69BE47" w14:textId="77777777" w:rsidR="00993D39" w:rsidRPr="00F62574" w:rsidRDefault="00993D39" w:rsidP="00322113">
            <w:pPr>
              <w:autoSpaceDE w:val="0"/>
              <w:autoSpaceDN w:val="0"/>
              <w:adjustRightInd w:val="0"/>
              <w:ind w:left="60" w:right="60"/>
              <w:contextualSpacing/>
              <w:jc w:val="right"/>
            </w:pPr>
            <w:r w:rsidRPr="00F62574">
              <w:t>278</w:t>
            </w:r>
          </w:p>
        </w:tc>
        <w:tc>
          <w:tcPr>
            <w:tcW w:w="1080" w:type="dxa"/>
          </w:tcPr>
          <w:p w14:paraId="76B58FFE" w14:textId="77777777" w:rsidR="00993D39" w:rsidRPr="00F62574" w:rsidRDefault="00993D39" w:rsidP="00322113">
            <w:pPr>
              <w:autoSpaceDE w:val="0"/>
              <w:autoSpaceDN w:val="0"/>
              <w:adjustRightInd w:val="0"/>
              <w:ind w:left="60" w:right="60"/>
              <w:contextualSpacing/>
              <w:jc w:val="right"/>
            </w:pPr>
            <w:r w:rsidRPr="00F62574">
              <w:t>67.0%</w:t>
            </w:r>
          </w:p>
        </w:tc>
        <w:tc>
          <w:tcPr>
            <w:tcW w:w="1080" w:type="dxa"/>
          </w:tcPr>
          <w:p w14:paraId="2E61FA30" w14:textId="77777777" w:rsidR="00993D39" w:rsidRPr="00F62574" w:rsidRDefault="00993D39" w:rsidP="00322113">
            <w:pPr>
              <w:autoSpaceDE w:val="0"/>
              <w:autoSpaceDN w:val="0"/>
              <w:adjustRightInd w:val="0"/>
              <w:ind w:left="60" w:right="60"/>
              <w:contextualSpacing/>
              <w:jc w:val="right"/>
            </w:pPr>
            <w:r w:rsidRPr="00F62574">
              <w:t>113</w:t>
            </w:r>
          </w:p>
        </w:tc>
        <w:tc>
          <w:tcPr>
            <w:tcW w:w="1260" w:type="dxa"/>
          </w:tcPr>
          <w:p w14:paraId="7FC7C11A" w14:textId="77777777" w:rsidR="00993D39" w:rsidRPr="00F62574" w:rsidRDefault="00993D39" w:rsidP="00322113">
            <w:pPr>
              <w:autoSpaceDE w:val="0"/>
              <w:autoSpaceDN w:val="0"/>
              <w:adjustRightInd w:val="0"/>
              <w:ind w:left="60" w:right="60"/>
              <w:contextualSpacing/>
              <w:jc w:val="right"/>
            </w:pPr>
            <w:r w:rsidRPr="00F62574">
              <w:t>27.2%</w:t>
            </w:r>
          </w:p>
        </w:tc>
        <w:tc>
          <w:tcPr>
            <w:tcW w:w="1080" w:type="dxa"/>
          </w:tcPr>
          <w:p w14:paraId="2D47EF18" w14:textId="77777777" w:rsidR="00993D39" w:rsidRPr="00F62574" w:rsidRDefault="00993D39" w:rsidP="00322113">
            <w:pPr>
              <w:autoSpaceDE w:val="0"/>
              <w:autoSpaceDN w:val="0"/>
              <w:adjustRightInd w:val="0"/>
              <w:ind w:left="60" w:right="60"/>
              <w:contextualSpacing/>
              <w:jc w:val="right"/>
            </w:pPr>
            <w:r w:rsidRPr="00F62574">
              <w:t>24</w:t>
            </w:r>
          </w:p>
        </w:tc>
        <w:tc>
          <w:tcPr>
            <w:tcW w:w="980" w:type="dxa"/>
          </w:tcPr>
          <w:p w14:paraId="3BAC2DE2" w14:textId="77777777" w:rsidR="00993D39" w:rsidRPr="00F62574" w:rsidRDefault="00993D39" w:rsidP="00322113">
            <w:pPr>
              <w:autoSpaceDE w:val="0"/>
              <w:autoSpaceDN w:val="0"/>
              <w:adjustRightInd w:val="0"/>
              <w:ind w:left="60" w:right="60"/>
              <w:contextualSpacing/>
              <w:jc w:val="right"/>
            </w:pPr>
            <w:r w:rsidRPr="00F62574">
              <w:t>5.8%</w:t>
            </w:r>
          </w:p>
        </w:tc>
      </w:tr>
      <w:tr w:rsidR="00993D39" w:rsidRPr="00F62574" w14:paraId="569DCD58" w14:textId="77777777" w:rsidTr="009476BE">
        <w:tc>
          <w:tcPr>
            <w:tcW w:w="2800" w:type="dxa"/>
          </w:tcPr>
          <w:p w14:paraId="713807B3" w14:textId="77777777" w:rsidR="00993D39" w:rsidRPr="00467106" w:rsidRDefault="00993D39" w:rsidP="00322113">
            <w:pPr>
              <w:autoSpaceDE w:val="0"/>
              <w:autoSpaceDN w:val="0"/>
              <w:adjustRightInd w:val="0"/>
              <w:ind w:left="60" w:right="60"/>
              <w:contextualSpacing/>
            </w:pPr>
            <w:r w:rsidRPr="00467106">
              <w:t>Are you aware that some medical librarians work on clinical floors in medical facilities (including hospitals)?</w:t>
            </w:r>
          </w:p>
        </w:tc>
        <w:tc>
          <w:tcPr>
            <w:tcW w:w="1065" w:type="dxa"/>
          </w:tcPr>
          <w:p w14:paraId="0D8C4F53" w14:textId="77777777" w:rsidR="00993D39" w:rsidRPr="00F62574" w:rsidRDefault="00993D39" w:rsidP="00322113">
            <w:pPr>
              <w:autoSpaceDE w:val="0"/>
              <w:autoSpaceDN w:val="0"/>
              <w:adjustRightInd w:val="0"/>
              <w:ind w:left="60" w:right="60"/>
              <w:contextualSpacing/>
              <w:jc w:val="right"/>
            </w:pPr>
            <w:r w:rsidRPr="00F62574">
              <w:t>223</w:t>
            </w:r>
          </w:p>
        </w:tc>
        <w:tc>
          <w:tcPr>
            <w:tcW w:w="1080" w:type="dxa"/>
          </w:tcPr>
          <w:p w14:paraId="5ACBC8D7" w14:textId="77777777" w:rsidR="00993D39" w:rsidRPr="00F62574" w:rsidRDefault="00993D39" w:rsidP="00322113">
            <w:pPr>
              <w:autoSpaceDE w:val="0"/>
              <w:autoSpaceDN w:val="0"/>
              <w:adjustRightInd w:val="0"/>
              <w:ind w:left="60" w:right="60"/>
              <w:contextualSpacing/>
              <w:jc w:val="right"/>
            </w:pPr>
            <w:r w:rsidRPr="00F62574">
              <w:t>54.0%</w:t>
            </w:r>
          </w:p>
        </w:tc>
        <w:tc>
          <w:tcPr>
            <w:tcW w:w="1080" w:type="dxa"/>
          </w:tcPr>
          <w:p w14:paraId="56E4C7F4" w14:textId="77777777" w:rsidR="00993D39" w:rsidRPr="00F62574" w:rsidRDefault="00993D39" w:rsidP="00322113">
            <w:pPr>
              <w:autoSpaceDE w:val="0"/>
              <w:autoSpaceDN w:val="0"/>
              <w:adjustRightInd w:val="0"/>
              <w:ind w:left="60" w:right="60"/>
              <w:contextualSpacing/>
              <w:jc w:val="right"/>
            </w:pPr>
            <w:r w:rsidRPr="00F62574">
              <w:t>163</w:t>
            </w:r>
          </w:p>
        </w:tc>
        <w:tc>
          <w:tcPr>
            <w:tcW w:w="1260" w:type="dxa"/>
          </w:tcPr>
          <w:p w14:paraId="21D7D267" w14:textId="77777777" w:rsidR="00993D39" w:rsidRPr="00F62574" w:rsidRDefault="00993D39" w:rsidP="00322113">
            <w:pPr>
              <w:autoSpaceDE w:val="0"/>
              <w:autoSpaceDN w:val="0"/>
              <w:adjustRightInd w:val="0"/>
              <w:ind w:left="60" w:right="60"/>
              <w:contextualSpacing/>
              <w:jc w:val="right"/>
            </w:pPr>
            <w:r w:rsidRPr="00F62574">
              <w:t>39.5%</w:t>
            </w:r>
          </w:p>
        </w:tc>
        <w:tc>
          <w:tcPr>
            <w:tcW w:w="1080" w:type="dxa"/>
          </w:tcPr>
          <w:p w14:paraId="6FAF8F6F" w14:textId="77777777" w:rsidR="00993D39" w:rsidRPr="00F62574" w:rsidRDefault="00993D39" w:rsidP="00322113">
            <w:pPr>
              <w:autoSpaceDE w:val="0"/>
              <w:autoSpaceDN w:val="0"/>
              <w:adjustRightInd w:val="0"/>
              <w:ind w:left="60" w:right="60"/>
              <w:contextualSpacing/>
              <w:jc w:val="right"/>
            </w:pPr>
            <w:r w:rsidRPr="00F62574">
              <w:t>27</w:t>
            </w:r>
          </w:p>
        </w:tc>
        <w:tc>
          <w:tcPr>
            <w:tcW w:w="980" w:type="dxa"/>
          </w:tcPr>
          <w:p w14:paraId="3D1E833F" w14:textId="77777777" w:rsidR="00993D39" w:rsidRPr="00F62574" w:rsidRDefault="00993D39" w:rsidP="00322113">
            <w:pPr>
              <w:autoSpaceDE w:val="0"/>
              <w:autoSpaceDN w:val="0"/>
              <w:adjustRightInd w:val="0"/>
              <w:ind w:left="60" w:right="60"/>
              <w:contextualSpacing/>
              <w:jc w:val="right"/>
            </w:pPr>
            <w:r w:rsidRPr="00F62574">
              <w:t>6.5%</w:t>
            </w:r>
          </w:p>
        </w:tc>
      </w:tr>
      <w:tr w:rsidR="00993D39" w:rsidRPr="00F62574" w14:paraId="0326C44D" w14:textId="77777777" w:rsidTr="009476BE">
        <w:tc>
          <w:tcPr>
            <w:tcW w:w="2800" w:type="dxa"/>
          </w:tcPr>
          <w:p w14:paraId="7EDB916A" w14:textId="77777777" w:rsidR="00993D39" w:rsidRPr="00467106" w:rsidRDefault="00993D39" w:rsidP="00322113">
            <w:pPr>
              <w:autoSpaceDE w:val="0"/>
              <w:autoSpaceDN w:val="0"/>
              <w:adjustRightInd w:val="0"/>
              <w:ind w:left="60" w:right="60"/>
              <w:contextualSpacing/>
            </w:pPr>
            <w:r w:rsidRPr="00467106">
              <w:t>Are you aware that medical librarians can respond to consumer health questions from patients or family members?</w:t>
            </w:r>
          </w:p>
        </w:tc>
        <w:tc>
          <w:tcPr>
            <w:tcW w:w="1065" w:type="dxa"/>
          </w:tcPr>
          <w:p w14:paraId="486697A7" w14:textId="77777777" w:rsidR="00993D39" w:rsidRPr="00F62574" w:rsidRDefault="00993D39" w:rsidP="00322113">
            <w:pPr>
              <w:autoSpaceDE w:val="0"/>
              <w:autoSpaceDN w:val="0"/>
              <w:adjustRightInd w:val="0"/>
              <w:ind w:left="60" w:right="60"/>
              <w:contextualSpacing/>
              <w:jc w:val="right"/>
            </w:pPr>
            <w:r w:rsidRPr="00F62574">
              <w:t>217</w:t>
            </w:r>
          </w:p>
        </w:tc>
        <w:tc>
          <w:tcPr>
            <w:tcW w:w="1080" w:type="dxa"/>
          </w:tcPr>
          <w:p w14:paraId="22D4BD28" w14:textId="77777777" w:rsidR="00993D39" w:rsidRPr="00F62574" w:rsidRDefault="00993D39" w:rsidP="00322113">
            <w:pPr>
              <w:autoSpaceDE w:val="0"/>
              <w:autoSpaceDN w:val="0"/>
              <w:adjustRightInd w:val="0"/>
              <w:ind w:left="60" w:right="60"/>
              <w:contextualSpacing/>
              <w:jc w:val="right"/>
            </w:pPr>
            <w:r w:rsidRPr="00F62574">
              <w:t>52.4%</w:t>
            </w:r>
          </w:p>
        </w:tc>
        <w:tc>
          <w:tcPr>
            <w:tcW w:w="1080" w:type="dxa"/>
          </w:tcPr>
          <w:p w14:paraId="5669790D" w14:textId="77777777" w:rsidR="00993D39" w:rsidRPr="00F62574" w:rsidRDefault="00993D39" w:rsidP="00322113">
            <w:pPr>
              <w:autoSpaceDE w:val="0"/>
              <w:autoSpaceDN w:val="0"/>
              <w:adjustRightInd w:val="0"/>
              <w:ind w:left="60" w:right="60"/>
              <w:contextualSpacing/>
              <w:jc w:val="right"/>
            </w:pPr>
            <w:r w:rsidRPr="00F62574">
              <w:t>166</w:t>
            </w:r>
          </w:p>
        </w:tc>
        <w:tc>
          <w:tcPr>
            <w:tcW w:w="1260" w:type="dxa"/>
          </w:tcPr>
          <w:p w14:paraId="2755D98A" w14:textId="77777777" w:rsidR="00993D39" w:rsidRPr="00F62574" w:rsidRDefault="00993D39" w:rsidP="00322113">
            <w:pPr>
              <w:autoSpaceDE w:val="0"/>
              <w:autoSpaceDN w:val="0"/>
              <w:adjustRightInd w:val="0"/>
              <w:ind w:left="60" w:right="60"/>
              <w:contextualSpacing/>
              <w:jc w:val="right"/>
            </w:pPr>
            <w:r w:rsidRPr="00F62574">
              <w:t>40.1%</w:t>
            </w:r>
          </w:p>
        </w:tc>
        <w:tc>
          <w:tcPr>
            <w:tcW w:w="1080" w:type="dxa"/>
          </w:tcPr>
          <w:p w14:paraId="2387599A" w14:textId="77777777" w:rsidR="00993D39" w:rsidRPr="00F62574" w:rsidRDefault="00993D39" w:rsidP="00322113">
            <w:pPr>
              <w:autoSpaceDE w:val="0"/>
              <w:autoSpaceDN w:val="0"/>
              <w:adjustRightInd w:val="0"/>
              <w:ind w:left="60" w:right="60"/>
              <w:contextualSpacing/>
              <w:jc w:val="right"/>
            </w:pPr>
            <w:r w:rsidRPr="00F62574">
              <w:t>31</w:t>
            </w:r>
          </w:p>
        </w:tc>
        <w:tc>
          <w:tcPr>
            <w:tcW w:w="980" w:type="dxa"/>
          </w:tcPr>
          <w:p w14:paraId="1A8533F3" w14:textId="77777777" w:rsidR="00993D39" w:rsidRPr="00F62574" w:rsidRDefault="00993D39" w:rsidP="00322113">
            <w:pPr>
              <w:autoSpaceDE w:val="0"/>
              <w:autoSpaceDN w:val="0"/>
              <w:adjustRightInd w:val="0"/>
              <w:ind w:left="60" w:right="60"/>
              <w:contextualSpacing/>
              <w:jc w:val="right"/>
            </w:pPr>
            <w:r w:rsidRPr="00F62574">
              <w:t>7.5%</w:t>
            </w:r>
          </w:p>
        </w:tc>
      </w:tr>
    </w:tbl>
    <w:p w14:paraId="01457B58" w14:textId="77777777" w:rsidR="00993D39" w:rsidRDefault="00993D39" w:rsidP="00993D39">
      <w:pPr>
        <w:spacing w:line="360" w:lineRule="auto"/>
        <w:contextualSpacing/>
        <w:jc w:val="both"/>
      </w:pPr>
      <w:r>
        <w:rPr>
          <w:color w:val="000000"/>
        </w:rPr>
        <w:t xml:space="preserve"> </w:t>
      </w:r>
    </w:p>
    <w:p w14:paraId="61998961" w14:textId="77777777" w:rsidR="00993D39" w:rsidRDefault="00993D39" w:rsidP="00993D39">
      <w:pPr>
        <w:spacing w:line="360" w:lineRule="auto"/>
        <w:contextualSpacing/>
        <w:jc w:val="both"/>
      </w:pPr>
    </w:p>
    <w:p w14:paraId="5A3837BB" w14:textId="77777777" w:rsidR="00993D39" w:rsidRDefault="00993D39" w:rsidP="00993D39">
      <w:pPr>
        <w:spacing w:line="360" w:lineRule="auto"/>
        <w:contextualSpacing/>
        <w:jc w:val="both"/>
      </w:pPr>
    </w:p>
    <w:p w14:paraId="39BEE470" w14:textId="77777777" w:rsidR="00993D39" w:rsidRDefault="00993D39" w:rsidP="00993D39">
      <w:pPr>
        <w:spacing w:line="360" w:lineRule="auto"/>
        <w:contextualSpacing/>
        <w:jc w:val="both"/>
      </w:pPr>
    </w:p>
    <w:p w14:paraId="6B4E7EEB" w14:textId="77777777" w:rsidR="00993D39" w:rsidRDefault="00993D39" w:rsidP="00993D39">
      <w:pPr>
        <w:spacing w:line="360" w:lineRule="auto"/>
        <w:contextualSpacing/>
        <w:jc w:val="both"/>
      </w:pPr>
    </w:p>
    <w:p w14:paraId="3D67DC3B" w14:textId="77777777" w:rsidR="00993D39" w:rsidRDefault="00993D39" w:rsidP="00993D39">
      <w:pPr>
        <w:spacing w:line="360" w:lineRule="auto"/>
        <w:contextualSpacing/>
        <w:jc w:val="both"/>
      </w:pPr>
    </w:p>
    <w:p w14:paraId="54789BC6" w14:textId="77777777" w:rsidR="00993D39" w:rsidRDefault="00993D39" w:rsidP="00993D39">
      <w:pPr>
        <w:spacing w:line="360" w:lineRule="auto"/>
        <w:contextualSpacing/>
        <w:jc w:val="both"/>
      </w:pPr>
    </w:p>
    <w:p w14:paraId="31FCDAB0" w14:textId="77777777" w:rsidR="00993D39" w:rsidRDefault="00993D39" w:rsidP="00993D39">
      <w:pPr>
        <w:spacing w:line="360" w:lineRule="auto"/>
        <w:contextualSpacing/>
        <w:jc w:val="both"/>
      </w:pPr>
    </w:p>
    <w:p w14:paraId="4C5E7105" w14:textId="77777777" w:rsidR="00993D39" w:rsidRDefault="00993D39" w:rsidP="00993D39">
      <w:pPr>
        <w:spacing w:line="360" w:lineRule="auto"/>
        <w:contextualSpacing/>
        <w:jc w:val="both"/>
      </w:pPr>
    </w:p>
    <w:p w14:paraId="5E22B9E9" w14:textId="77777777" w:rsidR="00993D39" w:rsidRDefault="00993D39" w:rsidP="00993D39">
      <w:pPr>
        <w:spacing w:line="360" w:lineRule="auto"/>
        <w:contextualSpacing/>
        <w:jc w:val="both"/>
      </w:pPr>
    </w:p>
    <w:p w14:paraId="75430B77" w14:textId="77777777" w:rsidR="00993D39" w:rsidRDefault="00993D39" w:rsidP="00993D39">
      <w:pPr>
        <w:spacing w:line="360" w:lineRule="auto"/>
        <w:contextualSpacing/>
        <w:jc w:val="both"/>
      </w:pPr>
    </w:p>
    <w:p w14:paraId="281BBCAF" w14:textId="77777777" w:rsidR="00993D39" w:rsidRDefault="00993D39" w:rsidP="00993D39">
      <w:pPr>
        <w:spacing w:line="360" w:lineRule="auto"/>
        <w:contextualSpacing/>
        <w:jc w:val="both"/>
      </w:pPr>
    </w:p>
    <w:p w14:paraId="6E8462D4" w14:textId="77777777" w:rsidR="00E1576D" w:rsidRDefault="00E1576D" w:rsidP="00302699">
      <w:pPr>
        <w:numPr>
          <w:ilvl w:val="12"/>
          <w:numId w:val="0"/>
        </w:numPr>
        <w:spacing w:line="360" w:lineRule="auto"/>
        <w:jc w:val="both"/>
        <w:rPr>
          <w:b/>
          <w:bCs/>
        </w:rPr>
      </w:pPr>
    </w:p>
    <w:p w14:paraId="79C1713B" w14:textId="77777777" w:rsidR="00467106" w:rsidRDefault="00467106">
      <w:pPr>
        <w:rPr>
          <w:b/>
          <w:bCs/>
          <w:szCs w:val="26"/>
        </w:rPr>
      </w:pPr>
      <w:bookmarkStart w:id="42" w:name="_Appendix_S:_Table"/>
      <w:bookmarkEnd w:id="42"/>
      <w:r>
        <w:br w:type="page"/>
      </w:r>
    </w:p>
    <w:p w14:paraId="3D77B4D2" w14:textId="4620F771" w:rsidR="00E1576D" w:rsidRDefault="00E1576D" w:rsidP="00E1576D">
      <w:pPr>
        <w:pStyle w:val="Heading3"/>
        <w:spacing w:before="0" w:after="0"/>
      </w:pPr>
      <w:r>
        <w:lastRenderedPageBreak/>
        <w:t xml:space="preserve">Appendix S: </w:t>
      </w:r>
      <w:r w:rsidRPr="00371E67">
        <w:t xml:space="preserve">Table </w:t>
      </w:r>
      <w:r>
        <w:t>4.12.</w:t>
      </w:r>
    </w:p>
    <w:p w14:paraId="3460B95A" w14:textId="77777777" w:rsidR="00E1576D" w:rsidRPr="00033E4C" w:rsidRDefault="00E1576D" w:rsidP="00E1576D"/>
    <w:p w14:paraId="6836D91B" w14:textId="77777777" w:rsidR="00993D39" w:rsidRDefault="00993D39" w:rsidP="00993D39">
      <w:pPr>
        <w:numPr>
          <w:ilvl w:val="12"/>
          <w:numId w:val="0"/>
        </w:numPr>
        <w:spacing w:line="360" w:lineRule="auto"/>
        <w:jc w:val="both"/>
      </w:pPr>
      <w:r w:rsidRPr="00DE14E1">
        <w:rPr>
          <w:b/>
          <w:bCs/>
        </w:rPr>
        <w:t>Table 4.12.</w:t>
      </w:r>
      <w:r>
        <w:t xml:space="preserve"> Survey question #4: </w:t>
      </w:r>
      <w:r w:rsidRPr="002B1122">
        <w:t>How do medical librarians deliver library services?</w:t>
      </w:r>
    </w:p>
    <w:tbl>
      <w:tblPr>
        <w:tblStyle w:val="TableGrid"/>
        <w:tblW w:w="9345" w:type="dxa"/>
        <w:tblLayout w:type="fixed"/>
        <w:tblLook w:val="0000" w:firstRow="0" w:lastRow="0" w:firstColumn="0" w:lastColumn="0" w:noHBand="0" w:noVBand="0"/>
      </w:tblPr>
      <w:tblGrid>
        <w:gridCol w:w="4296"/>
        <w:gridCol w:w="1122"/>
        <w:gridCol w:w="1309"/>
        <w:gridCol w:w="1122"/>
        <w:gridCol w:w="1496"/>
      </w:tblGrid>
      <w:tr w:rsidR="00993D39" w:rsidRPr="00E4498B" w14:paraId="36382E6E" w14:textId="77777777" w:rsidTr="00322113">
        <w:tc>
          <w:tcPr>
            <w:tcW w:w="4296" w:type="dxa"/>
            <w:vMerge w:val="restart"/>
          </w:tcPr>
          <w:p w14:paraId="2E99F54B" w14:textId="77777777" w:rsidR="00993D39" w:rsidRPr="00E4498B" w:rsidRDefault="00993D39" w:rsidP="00322113">
            <w:pPr>
              <w:autoSpaceDE w:val="0"/>
              <w:autoSpaceDN w:val="0"/>
              <w:adjustRightInd w:val="0"/>
              <w:contextualSpacing/>
              <w:rPr>
                <w:rFonts w:ascii="Times New Roman" w:hAnsi="Times New Roman" w:cs="Times New Roman"/>
              </w:rPr>
            </w:pPr>
          </w:p>
        </w:tc>
        <w:tc>
          <w:tcPr>
            <w:tcW w:w="2431" w:type="dxa"/>
            <w:gridSpan w:val="2"/>
          </w:tcPr>
          <w:p w14:paraId="6363F9BD" w14:textId="77777777" w:rsidR="00993D39" w:rsidRPr="00266275" w:rsidRDefault="00993D39" w:rsidP="00322113">
            <w:pPr>
              <w:autoSpaceDE w:val="0"/>
              <w:autoSpaceDN w:val="0"/>
              <w:adjustRightInd w:val="0"/>
              <w:ind w:left="60" w:right="60"/>
              <w:contextualSpacing/>
              <w:jc w:val="center"/>
              <w:rPr>
                <w:b/>
                <w:bCs/>
              </w:rPr>
            </w:pPr>
            <w:r>
              <w:rPr>
                <w:b/>
                <w:bCs/>
              </w:rPr>
              <w:t>Yes</w:t>
            </w:r>
          </w:p>
        </w:tc>
        <w:tc>
          <w:tcPr>
            <w:tcW w:w="2618" w:type="dxa"/>
            <w:gridSpan w:val="2"/>
          </w:tcPr>
          <w:p w14:paraId="0D70AA0B" w14:textId="77777777" w:rsidR="00993D39" w:rsidRPr="00266275" w:rsidRDefault="00993D39" w:rsidP="00322113">
            <w:pPr>
              <w:autoSpaceDE w:val="0"/>
              <w:autoSpaceDN w:val="0"/>
              <w:adjustRightInd w:val="0"/>
              <w:ind w:left="60" w:right="60"/>
              <w:contextualSpacing/>
              <w:jc w:val="center"/>
              <w:rPr>
                <w:b/>
                <w:bCs/>
              </w:rPr>
            </w:pPr>
            <w:r w:rsidRPr="00266275">
              <w:rPr>
                <w:b/>
                <w:bCs/>
              </w:rPr>
              <w:t>No</w:t>
            </w:r>
          </w:p>
        </w:tc>
      </w:tr>
      <w:tr w:rsidR="00993D39" w:rsidRPr="00E4498B" w14:paraId="62FEEE23" w14:textId="77777777" w:rsidTr="00322113">
        <w:tc>
          <w:tcPr>
            <w:tcW w:w="4296" w:type="dxa"/>
            <w:vMerge/>
          </w:tcPr>
          <w:p w14:paraId="245A01E9" w14:textId="77777777" w:rsidR="00993D39" w:rsidRPr="00E4498B" w:rsidRDefault="00993D39" w:rsidP="00322113">
            <w:pPr>
              <w:autoSpaceDE w:val="0"/>
              <w:autoSpaceDN w:val="0"/>
              <w:adjustRightInd w:val="0"/>
              <w:contextualSpacing/>
            </w:pPr>
          </w:p>
        </w:tc>
        <w:tc>
          <w:tcPr>
            <w:tcW w:w="1122" w:type="dxa"/>
          </w:tcPr>
          <w:p w14:paraId="2C081A38" w14:textId="77777777" w:rsidR="00993D39" w:rsidRPr="00E4498B" w:rsidRDefault="00993D39" w:rsidP="00322113">
            <w:pPr>
              <w:autoSpaceDE w:val="0"/>
              <w:autoSpaceDN w:val="0"/>
              <w:adjustRightInd w:val="0"/>
              <w:ind w:left="60" w:right="60"/>
              <w:contextualSpacing/>
              <w:jc w:val="center"/>
            </w:pPr>
            <w:r w:rsidRPr="00E4498B">
              <w:t>Count</w:t>
            </w:r>
          </w:p>
        </w:tc>
        <w:tc>
          <w:tcPr>
            <w:tcW w:w="1309" w:type="dxa"/>
          </w:tcPr>
          <w:p w14:paraId="4DE29043" w14:textId="77777777" w:rsidR="00993D39" w:rsidRPr="00E4498B" w:rsidRDefault="00993D39" w:rsidP="00322113">
            <w:pPr>
              <w:autoSpaceDE w:val="0"/>
              <w:autoSpaceDN w:val="0"/>
              <w:adjustRightInd w:val="0"/>
              <w:ind w:left="60" w:right="60"/>
              <w:contextualSpacing/>
              <w:jc w:val="center"/>
            </w:pPr>
            <w:r w:rsidRPr="00E4498B">
              <w:t>%</w:t>
            </w:r>
          </w:p>
        </w:tc>
        <w:tc>
          <w:tcPr>
            <w:tcW w:w="1122" w:type="dxa"/>
          </w:tcPr>
          <w:p w14:paraId="07C543D8" w14:textId="77777777" w:rsidR="00993D39" w:rsidRPr="00E4498B" w:rsidRDefault="00993D39" w:rsidP="00322113">
            <w:pPr>
              <w:autoSpaceDE w:val="0"/>
              <w:autoSpaceDN w:val="0"/>
              <w:adjustRightInd w:val="0"/>
              <w:ind w:left="60" w:right="60"/>
              <w:contextualSpacing/>
              <w:jc w:val="center"/>
            </w:pPr>
            <w:r w:rsidRPr="00E4498B">
              <w:t>Count</w:t>
            </w:r>
          </w:p>
        </w:tc>
        <w:tc>
          <w:tcPr>
            <w:tcW w:w="1496" w:type="dxa"/>
          </w:tcPr>
          <w:p w14:paraId="35C85F5B" w14:textId="77777777" w:rsidR="00993D39" w:rsidRPr="00E4498B" w:rsidRDefault="00993D39" w:rsidP="00322113">
            <w:pPr>
              <w:autoSpaceDE w:val="0"/>
              <w:autoSpaceDN w:val="0"/>
              <w:adjustRightInd w:val="0"/>
              <w:ind w:left="60" w:right="60"/>
              <w:contextualSpacing/>
              <w:jc w:val="center"/>
            </w:pPr>
            <w:r w:rsidRPr="00E4498B">
              <w:t>%</w:t>
            </w:r>
          </w:p>
        </w:tc>
      </w:tr>
      <w:tr w:rsidR="00993D39" w:rsidRPr="00E4498B" w14:paraId="4EED0119" w14:textId="77777777" w:rsidTr="00322113">
        <w:tc>
          <w:tcPr>
            <w:tcW w:w="4296" w:type="dxa"/>
          </w:tcPr>
          <w:p w14:paraId="6902AAE0" w14:textId="77777777" w:rsidR="00993D39" w:rsidRPr="00467106" w:rsidRDefault="00993D39" w:rsidP="00322113">
            <w:pPr>
              <w:autoSpaceDE w:val="0"/>
              <w:autoSpaceDN w:val="0"/>
              <w:adjustRightInd w:val="0"/>
              <w:ind w:left="60" w:right="60"/>
              <w:contextualSpacing/>
            </w:pPr>
            <w:r w:rsidRPr="00467106">
              <w:t>Individuals come to the library</w:t>
            </w:r>
          </w:p>
        </w:tc>
        <w:tc>
          <w:tcPr>
            <w:tcW w:w="1122" w:type="dxa"/>
          </w:tcPr>
          <w:p w14:paraId="26623E60" w14:textId="77777777" w:rsidR="00993D39" w:rsidRPr="00E4498B" w:rsidRDefault="00993D39" w:rsidP="00322113">
            <w:pPr>
              <w:autoSpaceDE w:val="0"/>
              <w:autoSpaceDN w:val="0"/>
              <w:adjustRightInd w:val="0"/>
              <w:ind w:left="60" w:right="60"/>
              <w:contextualSpacing/>
              <w:jc w:val="right"/>
            </w:pPr>
            <w:r w:rsidRPr="00E4498B">
              <w:t>131</w:t>
            </w:r>
          </w:p>
        </w:tc>
        <w:tc>
          <w:tcPr>
            <w:tcW w:w="1309" w:type="dxa"/>
          </w:tcPr>
          <w:p w14:paraId="21FFAB0A" w14:textId="77777777" w:rsidR="00993D39" w:rsidRPr="00E4498B" w:rsidRDefault="00993D39" w:rsidP="00322113">
            <w:pPr>
              <w:autoSpaceDE w:val="0"/>
              <w:autoSpaceDN w:val="0"/>
              <w:adjustRightInd w:val="0"/>
              <w:ind w:left="60" w:right="60"/>
              <w:contextualSpacing/>
              <w:jc w:val="right"/>
            </w:pPr>
            <w:r w:rsidRPr="00E4498B">
              <w:t>31.6%</w:t>
            </w:r>
          </w:p>
        </w:tc>
        <w:tc>
          <w:tcPr>
            <w:tcW w:w="1122" w:type="dxa"/>
          </w:tcPr>
          <w:p w14:paraId="68516104" w14:textId="77777777" w:rsidR="00993D39" w:rsidRPr="00E4498B" w:rsidRDefault="00993D39" w:rsidP="00322113">
            <w:pPr>
              <w:autoSpaceDE w:val="0"/>
              <w:autoSpaceDN w:val="0"/>
              <w:adjustRightInd w:val="0"/>
              <w:ind w:left="60" w:right="60"/>
              <w:contextualSpacing/>
              <w:jc w:val="right"/>
            </w:pPr>
            <w:r w:rsidRPr="00E4498B">
              <w:t>284</w:t>
            </w:r>
          </w:p>
        </w:tc>
        <w:tc>
          <w:tcPr>
            <w:tcW w:w="1496" w:type="dxa"/>
          </w:tcPr>
          <w:p w14:paraId="1503D41C" w14:textId="77777777" w:rsidR="00993D39" w:rsidRPr="00E4498B" w:rsidRDefault="00993D39" w:rsidP="00322113">
            <w:pPr>
              <w:autoSpaceDE w:val="0"/>
              <w:autoSpaceDN w:val="0"/>
              <w:adjustRightInd w:val="0"/>
              <w:ind w:left="60" w:right="60"/>
              <w:contextualSpacing/>
              <w:jc w:val="right"/>
            </w:pPr>
            <w:r w:rsidRPr="00E4498B">
              <w:t>68.4%</w:t>
            </w:r>
          </w:p>
        </w:tc>
      </w:tr>
      <w:tr w:rsidR="00993D39" w:rsidRPr="00E4498B" w14:paraId="0D024A36" w14:textId="77777777" w:rsidTr="00322113">
        <w:tc>
          <w:tcPr>
            <w:tcW w:w="4296" w:type="dxa"/>
          </w:tcPr>
          <w:p w14:paraId="75500E7F" w14:textId="77777777" w:rsidR="00993D39" w:rsidRPr="00467106" w:rsidRDefault="00993D39" w:rsidP="00322113">
            <w:pPr>
              <w:autoSpaceDE w:val="0"/>
              <w:autoSpaceDN w:val="0"/>
              <w:adjustRightInd w:val="0"/>
              <w:ind w:left="60" w:right="60"/>
              <w:contextualSpacing/>
            </w:pPr>
            <w:r w:rsidRPr="00467106">
              <w:t>Library staff deliver materials</w:t>
            </w:r>
          </w:p>
        </w:tc>
        <w:tc>
          <w:tcPr>
            <w:tcW w:w="1122" w:type="dxa"/>
          </w:tcPr>
          <w:p w14:paraId="1B4905FD" w14:textId="77777777" w:rsidR="00993D39" w:rsidRPr="00E4498B" w:rsidRDefault="00993D39" w:rsidP="00322113">
            <w:pPr>
              <w:autoSpaceDE w:val="0"/>
              <w:autoSpaceDN w:val="0"/>
              <w:adjustRightInd w:val="0"/>
              <w:ind w:left="60" w:right="60"/>
              <w:contextualSpacing/>
              <w:jc w:val="right"/>
            </w:pPr>
            <w:r w:rsidRPr="00E4498B">
              <w:t>177</w:t>
            </w:r>
          </w:p>
        </w:tc>
        <w:tc>
          <w:tcPr>
            <w:tcW w:w="1309" w:type="dxa"/>
          </w:tcPr>
          <w:p w14:paraId="5B778B75" w14:textId="77777777" w:rsidR="00993D39" w:rsidRPr="00E4498B" w:rsidRDefault="00993D39" w:rsidP="00322113">
            <w:pPr>
              <w:autoSpaceDE w:val="0"/>
              <w:autoSpaceDN w:val="0"/>
              <w:adjustRightInd w:val="0"/>
              <w:ind w:left="60" w:right="60"/>
              <w:contextualSpacing/>
              <w:jc w:val="right"/>
            </w:pPr>
            <w:r w:rsidRPr="00E4498B">
              <w:t>42.7%</w:t>
            </w:r>
          </w:p>
        </w:tc>
        <w:tc>
          <w:tcPr>
            <w:tcW w:w="1122" w:type="dxa"/>
          </w:tcPr>
          <w:p w14:paraId="142DEB76" w14:textId="77777777" w:rsidR="00993D39" w:rsidRPr="00E4498B" w:rsidRDefault="00993D39" w:rsidP="00322113">
            <w:pPr>
              <w:autoSpaceDE w:val="0"/>
              <w:autoSpaceDN w:val="0"/>
              <w:adjustRightInd w:val="0"/>
              <w:ind w:left="60" w:right="60"/>
              <w:contextualSpacing/>
              <w:jc w:val="right"/>
            </w:pPr>
            <w:r w:rsidRPr="00E4498B">
              <w:t>238</w:t>
            </w:r>
          </w:p>
        </w:tc>
        <w:tc>
          <w:tcPr>
            <w:tcW w:w="1496" w:type="dxa"/>
          </w:tcPr>
          <w:p w14:paraId="40AECD2F" w14:textId="77777777" w:rsidR="00993D39" w:rsidRPr="00E4498B" w:rsidRDefault="00993D39" w:rsidP="00322113">
            <w:pPr>
              <w:autoSpaceDE w:val="0"/>
              <w:autoSpaceDN w:val="0"/>
              <w:adjustRightInd w:val="0"/>
              <w:ind w:left="60" w:right="60"/>
              <w:contextualSpacing/>
              <w:jc w:val="right"/>
            </w:pPr>
            <w:r w:rsidRPr="00E4498B">
              <w:t>57.3%</w:t>
            </w:r>
          </w:p>
        </w:tc>
      </w:tr>
      <w:tr w:rsidR="00993D39" w:rsidRPr="00E4498B" w14:paraId="2D9CEB7A" w14:textId="77777777" w:rsidTr="00322113">
        <w:tc>
          <w:tcPr>
            <w:tcW w:w="4296" w:type="dxa"/>
          </w:tcPr>
          <w:p w14:paraId="2BE5ADB2" w14:textId="77777777" w:rsidR="00993D39" w:rsidRPr="00467106" w:rsidRDefault="00993D39" w:rsidP="00322113">
            <w:pPr>
              <w:autoSpaceDE w:val="0"/>
              <w:autoSpaceDN w:val="0"/>
              <w:adjustRightInd w:val="0"/>
              <w:ind w:left="60" w:right="60"/>
              <w:contextualSpacing/>
            </w:pPr>
            <w:r w:rsidRPr="00467106">
              <w:t>Library staff consult with staff/physicians in their offices</w:t>
            </w:r>
          </w:p>
        </w:tc>
        <w:tc>
          <w:tcPr>
            <w:tcW w:w="1122" w:type="dxa"/>
          </w:tcPr>
          <w:p w14:paraId="2545425C" w14:textId="77777777" w:rsidR="00993D39" w:rsidRPr="00E4498B" w:rsidRDefault="00993D39" w:rsidP="00322113">
            <w:pPr>
              <w:autoSpaceDE w:val="0"/>
              <w:autoSpaceDN w:val="0"/>
              <w:adjustRightInd w:val="0"/>
              <w:ind w:left="60" w:right="60"/>
              <w:contextualSpacing/>
              <w:jc w:val="right"/>
            </w:pPr>
            <w:r w:rsidRPr="00E4498B">
              <w:t>177</w:t>
            </w:r>
          </w:p>
        </w:tc>
        <w:tc>
          <w:tcPr>
            <w:tcW w:w="1309" w:type="dxa"/>
          </w:tcPr>
          <w:p w14:paraId="6D0F7BD7" w14:textId="77777777" w:rsidR="00993D39" w:rsidRPr="00E4498B" w:rsidRDefault="00993D39" w:rsidP="00322113">
            <w:pPr>
              <w:autoSpaceDE w:val="0"/>
              <w:autoSpaceDN w:val="0"/>
              <w:adjustRightInd w:val="0"/>
              <w:ind w:left="60" w:right="60"/>
              <w:contextualSpacing/>
              <w:jc w:val="right"/>
            </w:pPr>
            <w:r w:rsidRPr="00E4498B">
              <w:t>42.7%</w:t>
            </w:r>
          </w:p>
        </w:tc>
        <w:tc>
          <w:tcPr>
            <w:tcW w:w="1122" w:type="dxa"/>
          </w:tcPr>
          <w:p w14:paraId="060EDEB2" w14:textId="77777777" w:rsidR="00993D39" w:rsidRPr="00E4498B" w:rsidRDefault="00993D39" w:rsidP="00322113">
            <w:pPr>
              <w:autoSpaceDE w:val="0"/>
              <w:autoSpaceDN w:val="0"/>
              <w:adjustRightInd w:val="0"/>
              <w:ind w:left="60" w:right="60"/>
              <w:contextualSpacing/>
              <w:jc w:val="right"/>
            </w:pPr>
            <w:r w:rsidRPr="00E4498B">
              <w:t>238</w:t>
            </w:r>
          </w:p>
        </w:tc>
        <w:tc>
          <w:tcPr>
            <w:tcW w:w="1496" w:type="dxa"/>
          </w:tcPr>
          <w:p w14:paraId="0382023F" w14:textId="77777777" w:rsidR="00993D39" w:rsidRPr="00E4498B" w:rsidRDefault="00993D39" w:rsidP="00322113">
            <w:pPr>
              <w:autoSpaceDE w:val="0"/>
              <w:autoSpaceDN w:val="0"/>
              <w:adjustRightInd w:val="0"/>
              <w:ind w:left="60" w:right="60"/>
              <w:contextualSpacing/>
              <w:jc w:val="right"/>
            </w:pPr>
            <w:r w:rsidRPr="00E4498B">
              <w:t>57.3%</w:t>
            </w:r>
          </w:p>
        </w:tc>
      </w:tr>
      <w:tr w:rsidR="00993D39" w:rsidRPr="00E4498B" w14:paraId="5A50AA5B" w14:textId="77777777" w:rsidTr="00322113">
        <w:tc>
          <w:tcPr>
            <w:tcW w:w="4296" w:type="dxa"/>
          </w:tcPr>
          <w:p w14:paraId="780270D2" w14:textId="77777777" w:rsidR="00993D39" w:rsidRPr="00467106" w:rsidRDefault="00993D39" w:rsidP="00322113">
            <w:pPr>
              <w:autoSpaceDE w:val="0"/>
              <w:autoSpaceDN w:val="0"/>
              <w:adjustRightInd w:val="0"/>
              <w:ind w:left="60" w:right="60"/>
              <w:contextualSpacing/>
            </w:pPr>
            <w:r w:rsidRPr="00467106">
              <w:t>Library staff work on clinical floors</w:t>
            </w:r>
          </w:p>
        </w:tc>
        <w:tc>
          <w:tcPr>
            <w:tcW w:w="1122" w:type="dxa"/>
          </w:tcPr>
          <w:p w14:paraId="10AF2FC3" w14:textId="77777777" w:rsidR="00993D39" w:rsidRPr="00E4498B" w:rsidRDefault="00993D39" w:rsidP="00322113">
            <w:pPr>
              <w:autoSpaceDE w:val="0"/>
              <w:autoSpaceDN w:val="0"/>
              <w:adjustRightInd w:val="0"/>
              <w:ind w:left="60" w:right="60"/>
              <w:contextualSpacing/>
              <w:jc w:val="right"/>
            </w:pPr>
            <w:r w:rsidRPr="00E4498B">
              <w:t>172</w:t>
            </w:r>
          </w:p>
        </w:tc>
        <w:tc>
          <w:tcPr>
            <w:tcW w:w="1309" w:type="dxa"/>
          </w:tcPr>
          <w:p w14:paraId="2BC80EE7" w14:textId="77777777" w:rsidR="00993D39" w:rsidRPr="00E4498B" w:rsidRDefault="00993D39" w:rsidP="00322113">
            <w:pPr>
              <w:autoSpaceDE w:val="0"/>
              <w:autoSpaceDN w:val="0"/>
              <w:adjustRightInd w:val="0"/>
              <w:ind w:left="60" w:right="60"/>
              <w:contextualSpacing/>
              <w:jc w:val="right"/>
            </w:pPr>
            <w:r w:rsidRPr="00E4498B">
              <w:t>41.4%</w:t>
            </w:r>
          </w:p>
        </w:tc>
        <w:tc>
          <w:tcPr>
            <w:tcW w:w="1122" w:type="dxa"/>
          </w:tcPr>
          <w:p w14:paraId="34F07D33" w14:textId="77777777" w:rsidR="00993D39" w:rsidRPr="00E4498B" w:rsidRDefault="00993D39" w:rsidP="00322113">
            <w:pPr>
              <w:autoSpaceDE w:val="0"/>
              <w:autoSpaceDN w:val="0"/>
              <w:adjustRightInd w:val="0"/>
              <w:ind w:left="60" w:right="60"/>
              <w:contextualSpacing/>
              <w:jc w:val="right"/>
            </w:pPr>
            <w:r w:rsidRPr="00E4498B">
              <w:t>243</w:t>
            </w:r>
          </w:p>
        </w:tc>
        <w:tc>
          <w:tcPr>
            <w:tcW w:w="1496" w:type="dxa"/>
          </w:tcPr>
          <w:p w14:paraId="08FFD9BC" w14:textId="77777777" w:rsidR="00993D39" w:rsidRPr="00E4498B" w:rsidRDefault="00993D39" w:rsidP="00322113">
            <w:pPr>
              <w:autoSpaceDE w:val="0"/>
              <w:autoSpaceDN w:val="0"/>
              <w:adjustRightInd w:val="0"/>
              <w:ind w:left="60" w:right="60"/>
              <w:contextualSpacing/>
              <w:jc w:val="right"/>
            </w:pPr>
            <w:r w:rsidRPr="00E4498B">
              <w:t>58.6%</w:t>
            </w:r>
          </w:p>
        </w:tc>
      </w:tr>
      <w:tr w:rsidR="00993D39" w:rsidRPr="00E4498B" w14:paraId="6F2F3A1C" w14:textId="77777777" w:rsidTr="00322113">
        <w:tc>
          <w:tcPr>
            <w:tcW w:w="4296" w:type="dxa"/>
          </w:tcPr>
          <w:p w14:paraId="63A45393" w14:textId="77777777" w:rsidR="00993D39" w:rsidRPr="00467106" w:rsidRDefault="00993D39" w:rsidP="00322113">
            <w:pPr>
              <w:autoSpaceDE w:val="0"/>
              <w:autoSpaceDN w:val="0"/>
              <w:adjustRightInd w:val="0"/>
              <w:ind w:left="60" w:right="60"/>
              <w:contextualSpacing/>
            </w:pPr>
            <w:r w:rsidRPr="00467106">
              <w:t>Library staff make “rounds” with clinical staff</w:t>
            </w:r>
          </w:p>
        </w:tc>
        <w:tc>
          <w:tcPr>
            <w:tcW w:w="1122" w:type="dxa"/>
          </w:tcPr>
          <w:p w14:paraId="32272B89" w14:textId="77777777" w:rsidR="00993D39" w:rsidRPr="00E4498B" w:rsidRDefault="00993D39" w:rsidP="00322113">
            <w:pPr>
              <w:autoSpaceDE w:val="0"/>
              <w:autoSpaceDN w:val="0"/>
              <w:adjustRightInd w:val="0"/>
              <w:ind w:left="60" w:right="60"/>
              <w:contextualSpacing/>
              <w:jc w:val="right"/>
            </w:pPr>
            <w:r w:rsidRPr="00E4498B">
              <w:t>103</w:t>
            </w:r>
          </w:p>
        </w:tc>
        <w:tc>
          <w:tcPr>
            <w:tcW w:w="1309" w:type="dxa"/>
          </w:tcPr>
          <w:p w14:paraId="23BDE749" w14:textId="77777777" w:rsidR="00993D39" w:rsidRPr="00E4498B" w:rsidRDefault="00993D39" w:rsidP="00322113">
            <w:pPr>
              <w:autoSpaceDE w:val="0"/>
              <w:autoSpaceDN w:val="0"/>
              <w:adjustRightInd w:val="0"/>
              <w:ind w:left="60" w:right="60"/>
              <w:contextualSpacing/>
              <w:jc w:val="right"/>
            </w:pPr>
            <w:r w:rsidRPr="00E4498B">
              <w:t>24.8%</w:t>
            </w:r>
          </w:p>
        </w:tc>
        <w:tc>
          <w:tcPr>
            <w:tcW w:w="1122" w:type="dxa"/>
          </w:tcPr>
          <w:p w14:paraId="475E9E0E" w14:textId="77777777" w:rsidR="00993D39" w:rsidRPr="00E4498B" w:rsidRDefault="00993D39" w:rsidP="00322113">
            <w:pPr>
              <w:autoSpaceDE w:val="0"/>
              <w:autoSpaceDN w:val="0"/>
              <w:adjustRightInd w:val="0"/>
              <w:ind w:left="60" w:right="60"/>
              <w:contextualSpacing/>
              <w:jc w:val="right"/>
            </w:pPr>
            <w:r w:rsidRPr="00E4498B">
              <w:t>312</w:t>
            </w:r>
          </w:p>
        </w:tc>
        <w:tc>
          <w:tcPr>
            <w:tcW w:w="1496" w:type="dxa"/>
          </w:tcPr>
          <w:p w14:paraId="13E26451" w14:textId="77777777" w:rsidR="00993D39" w:rsidRPr="00E4498B" w:rsidRDefault="00993D39" w:rsidP="00322113">
            <w:pPr>
              <w:autoSpaceDE w:val="0"/>
              <w:autoSpaceDN w:val="0"/>
              <w:adjustRightInd w:val="0"/>
              <w:ind w:left="60" w:right="60"/>
              <w:contextualSpacing/>
              <w:jc w:val="right"/>
            </w:pPr>
            <w:r w:rsidRPr="00E4498B">
              <w:t>75.2%</w:t>
            </w:r>
          </w:p>
        </w:tc>
      </w:tr>
      <w:tr w:rsidR="00993D39" w:rsidRPr="00E4498B" w14:paraId="051985DB" w14:textId="77777777" w:rsidTr="00322113">
        <w:tc>
          <w:tcPr>
            <w:tcW w:w="4296" w:type="dxa"/>
          </w:tcPr>
          <w:p w14:paraId="01D53757" w14:textId="77777777" w:rsidR="00993D39" w:rsidRPr="00467106" w:rsidRDefault="00993D39" w:rsidP="00322113">
            <w:pPr>
              <w:autoSpaceDE w:val="0"/>
              <w:autoSpaceDN w:val="0"/>
              <w:adjustRightInd w:val="0"/>
              <w:ind w:left="60" w:right="60"/>
              <w:contextualSpacing/>
            </w:pPr>
            <w:r w:rsidRPr="00467106">
              <w:t>Hybrid model (mix of all of the above)</w:t>
            </w:r>
          </w:p>
        </w:tc>
        <w:tc>
          <w:tcPr>
            <w:tcW w:w="1122" w:type="dxa"/>
          </w:tcPr>
          <w:p w14:paraId="6BB8BF1F" w14:textId="77777777" w:rsidR="00993D39" w:rsidRPr="00E4498B" w:rsidRDefault="00993D39" w:rsidP="00322113">
            <w:pPr>
              <w:autoSpaceDE w:val="0"/>
              <w:autoSpaceDN w:val="0"/>
              <w:adjustRightInd w:val="0"/>
              <w:ind w:left="60" w:right="60"/>
              <w:contextualSpacing/>
              <w:jc w:val="right"/>
            </w:pPr>
            <w:r w:rsidRPr="00E4498B">
              <w:t>136</w:t>
            </w:r>
          </w:p>
        </w:tc>
        <w:tc>
          <w:tcPr>
            <w:tcW w:w="1309" w:type="dxa"/>
          </w:tcPr>
          <w:p w14:paraId="29890326" w14:textId="77777777" w:rsidR="00993D39" w:rsidRPr="00E4498B" w:rsidRDefault="00993D39" w:rsidP="00322113">
            <w:pPr>
              <w:autoSpaceDE w:val="0"/>
              <w:autoSpaceDN w:val="0"/>
              <w:adjustRightInd w:val="0"/>
              <w:ind w:left="60" w:right="60"/>
              <w:contextualSpacing/>
              <w:jc w:val="right"/>
            </w:pPr>
            <w:r w:rsidRPr="00E4498B">
              <w:t>32.8%</w:t>
            </w:r>
          </w:p>
        </w:tc>
        <w:tc>
          <w:tcPr>
            <w:tcW w:w="1122" w:type="dxa"/>
          </w:tcPr>
          <w:p w14:paraId="084A8F2B" w14:textId="77777777" w:rsidR="00993D39" w:rsidRPr="00E4498B" w:rsidRDefault="00993D39" w:rsidP="00322113">
            <w:pPr>
              <w:autoSpaceDE w:val="0"/>
              <w:autoSpaceDN w:val="0"/>
              <w:adjustRightInd w:val="0"/>
              <w:ind w:left="60" w:right="60"/>
              <w:contextualSpacing/>
              <w:jc w:val="right"/>
            </w:pPr>
            <w:r w:rsidRPr="00E4498B">
              <w:t>279</w:t>
            </w:r>
          </w:p>
        </w:tc>
        <w:tc>
          <w:tcPr>
            <w:tcW w:w="1496" w:type="dxa"/>
          </w:tcPr>
          <w:p w14:paraId="2F63073D" w14:textId="77777777" w:rsidR="00993D39" w:rsidRPr="00E4498B" w:rsidRDefault="00993D39" w:rsidP="00322113">
            <w:pPr>
              <w:autoSpaceDE w:val="0"/>
              <w:autoSpaceDN w:val="0"/>
              <w:adjustRightInd w:val="0"/>
              <w:ind w:left="60" w:right="60"/>
              <w:contextualSpacing/>
              <w:jc w:val="right"/>
            </w:pPr>
            <w:r w:rsidRPr="00E4498B">
              <w:t>67.2%</w:t>
            </w:r>
          </w:p>
        </w:tc>
      </w:tr>
    </w:tbl>
    <w:p w14:paraId="3F30DC1B" w14:textId="77777777" w:rsidR="00993D39" w:rsidRDefault="00993D39" w:rsidP="00993D39">
      <w:pPr>
        <w:spacing w:line="360" w:lineRule="auto"/>
        <w:contextualSpacing/>
        <w:jc w:val="both"/>
      </w:pPr>
    </w:p>
    <w:p w14:paraId="5078BE77" w14:textId="77777777" w:rsidR="00993D39" w:rsidRDefault="00993D39" w:rsidP="00993D39">
      <w:pPr>
        <w:spacing w:line="360" w:lineRule="auto"/>
        <w:contextualSpacing/>
        <w:jc w:val="both"/>
      </w:pPr>
    </w:p>
    <w:p w14:paraId="4737A2D1" w14:textId="77777777" w:rsidR="00993D39" w:rsidRDefault="00993D39" w:rsidP="00993D39">
      <w:pPr>
        <w:numPr>
          <w:ilvl w:val="12"/>
          <w:numId w:val="0"/>
        </w:numPr>
        <w:spacing w:line="360" w:lineRule="auto"/>
        <w:jc w:val="both"/>
      </w:pPr>
    </w:p>
    <w:p w14:paraId="48990DA0" w14:textId="77777777" w:rsidR="0072256D" w:rsidRDefault="0072256D">
      <w:r>
        <w:br w:type="page"/>
      </w:r>
    </w:p>
    <w:p w14:paraId="733558CE" w14:textId="3A9DA47B" w:rsidR="00E1576D" w:rsidRDefault="00E1576D" w:rsidP="00E1576D">
      <w:pPr>
        <w:pStyle w:val="Heading3"/>
        <w:spacing w:before="0" w:after="0"/>
      </w:pPr>
      <w:bookmarkStart w:id="43" w:name="_Appendix_T:_Table"/>
      <w:bookmarkEnd w:id="43"/>
      <w:r>
        <w:lastRenderedPageBreak/>
        <w:t xml:space="preserve">Appendix T: </w:t>
      </w:r>
      <w:r w:rsidRPr="00371E67">
        <w:t xml:space="preserve">Table </w:t>
      </w:r>
      <w:r>
        <w:t>4.13.</w:t>
      </w:r>
    </w:p>
    <w:p w14:paraId="609CC08F" w14:textId="77777777" w:rsidR="00E1576D" w:rsidRPr="00033E4C" w:rsidRDefault="00E1576D" w:rsidP="00DE14E1"/>
    <w:p w14:paraId="3C6DF5E1" w14:textId="09C76D7C" w:rsidR="00993D39" w:rsidRDefault="00993D39" w:rsidP="00DE14E1">
      <w:pPr>
        <w:numPr>
          <w:ilvl w:val="12"/>
          <w:numId w:val="0"/>
        </w:numPr>
        <w:jc w:val="both"/>
      </w:pPr>
      <w:r w:rsidRPr="00DE14E1">
        <w:rPr>
          <w:b/>
          <w:bCs/>
        </w:rPr>
        <w:t>Table 4.13.</w:t>
      </w:r>
      <w:r>
        <w:t xml:space="preserve"> Survey question #5:</w:t>
      </w:r>
      <w:r w:rsidRPr="003930E3">
        <w:t xml:space="preserve"> Have you consulted a librarian for your own or your family members’ health information seeking needs?</w:t>
      </w:r>
    </w:p>
    <w:p w14:paraId="617E9D4A" w14:textId="77777777" w:rsidR="00993D39" w:rsidRPr="00DE14E1" w:rsidRDefault="00993D39" w:rsidP="00993D39">
      <w:pPr>
        <w:spacing w:line="360" w:lineRule="auto"/>
        <w:contextualSpacing/>
        <w:jc w:val="both"/>
        <w:rPr>
          <w:sz w:val="16"/>
          <w:szCs w:val="16"/>
        </w:rPr>
      </w:pPr>
    </w:p>
    <w:tbl>
      <w:tblPr>
        <w:tblStyle w:val="TableGrid"/>
        <w:tblW w:w="9345" w:type="dxa"/>
        <w:tblLayout w:type="fixed"/>
        <w:tblLook w:val="0000" w:firstRow="0" w:lastRow="0" w:firstColumn="0" w:lastColumn="0" w:noHBand="0" w:noVBand="0"/>
      </w:tblPr>
      <w:tblGrid>
        <w:gridCol w:w="2695"/>
        <w:gridCol w:w="2070"/>
        <w:gridCol w:w="2520"/>
        <w:gridCol w:w="2060"/>
      </w:tblGrid>
      <w:tr w:rsidR="00993D39" w:rsidRPr="00547B64" w14:paraId="5FC2EEC9" w14:textId="77777777" w:rsidTr="00322113">
        <w:trPr>
          <w:trHeight w:val="242"/>
        </w:trPr>
        <w:tc>
          <w:tcPr>
            <w:tcW w:w="2695" w:type="dxa"/>
          </w:tcPr>
          <w:p w14:paraId="516516F1" w14:textId="77777777" w:rsidR="00993D39" w:rsidRPr="002A172F" w:rsidRDefault="00993D39" w:rsidP="00322113">
            <w:pPr>
              <w:autoSpaceDE w:val="0"/>
              <w:autoSpaceDN w:val="0"/>
              <w:adjustRightInd w:val="0"/>
              <w:rPr>
                <w:rFonts w:ascii="Times New Roman" w:hAnsi="Times New Roman" w:cs="Times New Roman"/>
              </w:rPr>
            </w:pPr>
          </w:p>
          <w:p w14:paraId="2E2E0D71" w14:textId="77777777" w:rsidR="00993D39" w:rsidRPr="002A172F" w:rsidRDefault="00993D39" w:rsidP="00322113">
            <w:pPr>
              <w:autoSpaceDE w:val="0"/>
              <w:autoSpaceDN w:val="0"/>
              <w:adjustRightInd w:val="0"/>
              <w:rPr>
                <w:rFonts w:ascii="Times New Roman" w:hAnsi="Times New Roman" w:cs="Times New Roman"/>
              </w:rPr>
            </w:pPr>
          </w:p>
        </w:tc>
        <w:tc>
          <w:tcPr>
            <w:tcW w:w="2070" w:type="dxa"/>
          </w:tcPr>
          <w:p w14:paraId="37C6857D" w14:textId="77777777" w:rsidR="00993D39" w:rsidRPr="002A172F" w:rsidRDefault="00993D39" w:rsidP="00322113">
            <w:pPr>
              <w:autoSpaceDE w:val="0"/>
              <w:autoSpaceDN w:val="0"/>
              <w:adjustRightInd w:val="0"/>
              <w:spacing w:line="320" w:lineRule="atLeast"/>
              <w:ind w:left="60" w:right="60"/>
              <w:jc w:val="center"/>
              <w:rPr>
                <w:b/>
                <w:bCs/>
              </w:rPr>
            </w:pPr>
            <w:r w:rsidRPr="002A172F">
              <w:rPr>
                <w:b/>
                <w:bCs/>
              </w:rPr>
              <w:t>Frequency</w:t>
            </w:r>
          </w:p>
        </w:tc>
        <w:tc>
          <w:tcPr>
            <w:tcW w:w="2520" w:type="dxa"/>
          </w:tcPr>
          <w:p w14:paraId="55FBD34B" w14:textId="77777777" w:rsidR="00993D39" w:rsidRPr="002A172F" w:rsidRDefault="00993D39" w:rsidP="00322113">
            <w:pPr>
              <w:autoSpaceDE w:val="0"/>
              <w:autoSpaceDN w:val="0"/>
              <w:adjustRightInd w:val="0"/>
              <w:spacing w:line="320" w:lineRule="atLeast"/>
              <w:ind w:left="60" w:right="60"/>
              <w:jc w:val="center"/>
              <w:rPr>
                <w:b/>
                <w:bCs/>
              </w:rPr>
            </w:pPr>
            <w:r w:rsidRPr="002A172F">
              <w:rPr>
                <w:b/>
                <w:bCs/>
              </w:rPr>
              <w:t>Percent</w:t>
            </w:r>
          </w:p>
        </w:tc>
        <w:tc>
          <w:tcPr>
            <w:tcW w:w="2060" w:type="dxa"/>
          </w:tcPr>
          <w:p w14:paraId="38E5B7A4" w14:textId="77777777" w:rsidR="00993D39" w:rsidRPr="002A172F" w:rsidRDefault="00993D39" w:rsidP="00322113">
            <w:pPr>
              <w:autoSpaceDE w:val="0"/>
              <w:autoSpaceDN w:val="0"/>
              <w:adjustRightInd w:val="0"/>
              <w:spacing w:line="320" w:lineRule="atLeast"/>
              <w:ind w:left="60" w:right="60"/>
              <w:jc w:val="center"/>
              <w:rPr>
                <w:b/>
                <w:bCs/>
              </w:rPr>
            </w:pPr>
            <w:r w:rsidRPr="002A172F">
              <w:rPr>
                <w:b/>
                <w:bCs/>
              </w:rPr>
              <w:t>Valid Percent</w:t>
            </w:r>
          </w:p>
        </w:tc>
      </w:tr>
      <w:tr w:rsidR="00993D39" w:rsidRPr="00547B64" w14:paraId="5529EB1C" w14:textId="77777777" w:rsidTr="00322113">
        <w:tc>
          <w:tcPr>
            <w:tcW w:w="2695" w:type="dxa"/>
          </w:tcPr>
          <w:p w14:paraId="544F778D" w14:textId="77777777" w:rsidR="00993D39" w:rsidRPr="00467106" w:rsidRDefault="00993D39" w:rsidP="00322113">
            <w:pPr>
              <w:autoSpaceDE w:val="0"/>
              <w:autoSpaceDN w:val="0"/>
              <w:adjustRightInd w:val="0"/>
              <w:spacing w:line="320" w:lineRule="atLeast"/>
              <w:ind w:left="60" w:right="60"/>
            </w:pPr>
            <w:r w:rsidRPr="00467106">
              <w:t>Yes</w:t>
            </w:r>
          </w:p>
        </w:tc>
        <w:tc>
          <w:tcPr>
            <w:tcW w:w="2070" w:type="dxa"/>
          </w:tcPr>
          <w:p w14:paraId="07AA3098" w14:textId="77777777" w:rsidR="00993D39" w:rsidRPr="002A172F" w:rsidRDefault="00993D39" w:rsidP="00322113">
            <w:pPr>
              <w:autoSpaceDE w:val="0"/>
              <w:autoSpaceDN w:val="0"/>
              <w:adjustRightInd w:val="0"/>
              <w:spacing w:line="320" w:lineRule="atLeast"/>
              <w:ind w:left="60" w:right="60"/>
              <w:jc w:val="right"/>
            </w:pPr>
            <w:r w:rsidRPr="002A172F">
              <w:t>139</w:t>
            </w:r>
          </w:p>
        </w:tc>
        <w:tc>
          <w:tcPr>
            <w:tcW w:w="2520" w:type="dxa"/>
          </w:tcPr>
          <w:p w14:paraId="2716FEED" w14:textId="77777777" w:rsidR="00993D39" w:rsidRPr="002A172F" w:rsidRDefault="00993D39" w:rsidP="00322113">
            <w:pPr>
              <w:autoSpaceDE w:val="0"/>
              <w:autoSpaceDN w:val="0"/>
              <w:adjustRightInd w:val="0"/>
              <w:spacing w:line="320" w:lineRule="atLeast"/>
              <w:ind w:left="60" w:right="60"/>
              <w:jc w:val="right"/>
            </w:pPr>
            <w:r w:rsidRPr="002A172F">
              <w:t>33.5</w:t>
            </w:r>
          </w:p>
        </w:tc>
        <w:tc>
          <w:tcPr>
            <w:tcW w:w="2060" w:type="dxa"/>
          </w:tcPr>
          <w:p w14:paraId="383E9D6B" w14:textId="77777777" w:rsidR="00993D39" w:rsidRPr="002A172F" w:rsidRDefault="00993D39" w:rsidP="00322113">
            <w:pPr>
              <w:autoSpaceDE w:val="0"/>
              <w:autoSpaceDN w:val="0"/>
              <w:adjustRightInd w:val="0"/>
              <w:spacing w:line="320" w:lineRule="atLeast"/>
              <w:ind w:left="60" w:right="60"/>
              <w:jc w:val="right"/>
            </w:pPr>
            <w:r w:rsidRPr="002A172F">
              <w:t>33.5</w:t>
            </w:r>
          </w:p>
        </w:tc>
      </w:tr>
      <w:tr w:rsidR="00993D39" w:rsidRPr="00547B64" w14:paraId="26C6BD52" w14:textId="77777777" w:rsidTr="00322113">
        <w:tc>
          <w:tcPr>
            <w:tcW w:w="2695" w:type="dxa"/>
          </w:tcPr>
          <w:p w14:paraId="442D77D3" w14:textId="77777777" w:rsidR="00993D39" w:rsidRPr="00467106" w:rsidRDefault="00993D39" w:rsidP="00322113">
            <w:pPr>
              <w:autoSpaceDE w:val="0"/>
              <w:autoSpaceDN w:val="0"/>
              <w:adjustRightInd w:val="0"/>
              <w:spacing w:line="320" w:lineRule="atLeast"/>
              <w:ind w:left="60" w:right="60"/>
            </w:pPr>
            <w:r w:rsidRPr="00467106">
              <w:t>No</w:t>
            </w:r>
          </w:p>
        </w:tc>
        <w:tc>
          <w:tcPr>
            <w:tcW w:w="2070" w:type="dxa"/>
          </w:tcPr>
          <w:p w14:paraId="1F5AADA6" w14:textId="77777777" w:rsidR="00993D39" w:rsidRPr="002A172F" w:rsidRDefault="00993D39" w:rsidP="00322113">
            <w:pPr>
              <w:autoSpaceDE w:val="0"/>
              <w:autoSpaceDN w:val="0"/>
              <w:adjustRightInd w:val="0"/>
              <w:spacing w:line="320" w:lineRule="atLeast"/>
              <w:ind w:left="60" w:right="60"/>
              <w:jc w:val="right"/>
            </w:pPr>
            <w:r w:rsidRPr="002A172F">
              <w:t>270</w:t>
            </w:r>
          </w:p>
        </w:tc>
        <w:tc>
          <w:tcPr>
            <w:tcW w:w="2520" w:type="dxa"/>
          </w:tcPr>
          <w:p w14:paraId="74C48488" w14:textId="77777777" w:rsidR="00993D39" w:rsidRPr="002A172F" w:rsidRDefault="00993D39" w:rsidP="00322113">
            <w:pPr>
              <w:autoSpaceDE w:val="0"/>
              <w:autoSpaceDN w:val="0"/>
              <w:adjustRightInd w:val="0"/>
              <w:spacing w:line="320" w:lineRule="atLeast"/>
              <w:ind w:left="60" w:right="60"/>
              <w:jc w:val="right"/>
            </w:pPr>
            <w:r w:rsidRPr="002A172F">
              <w:t>65.1</w:t>
            </w:r>
          </w:p>
        </w:tc>
        <w:tc>
          <w:tcPr>
            <w:tcW w:w="2060" w:type="dxa"/>
          </w:tcPr>
          <w:p w14:paraId="321D3D55" w14:textId="77777777" w:rsidR="00993D39" w:rsidRPr="002A172F" w:rsidRDefault="00993D39" w:rsidP="00322113">
            <w:pPr>
              <w:autoSpaceDE w:val="0"/>
              <w:autoSpaceDN w:val="0"/>
              <w:adjustRightInd w:val="0"/>
              <w:spacing w:line="320" w:lineRule="atLeast"/>
              <w:ind w:left="60" w:right="60"/>
              <w:jc w:val="right"/>
            </w:pPr>
            <w:r w:rsidRPr="002A172F">
              <w:t>65.1</w:t>
            </w:r>
          </w:p>
        </w:tc>
      </w:tr>
      <w:tr w:rsidR="00993D39" w:rsidRPr="00547B64" w14:paraId="326E3558" w14:textId="77777777" w:rsidTr="00322113">
        <w:tc>
          <w:tcPr>
            <w:tcW w:w="2695" w:type="dxa"/>
          </w:tcPr>
          <w:p w14:paraId="3159CBA8" w14:textId="77777777" w:rsidR="00993D39" w:rsidRPr="00467106" w:rsidRDefault="00993D39" w:rsidP="00322113">
            <w:pPr>
              <w:autoSpaceDE w:val="0"/>
              <w:autoSpaceDN w:val="0"/>
              <w:adjustRightInd w:val="0"/>
              <w:spacing w:line="320" w:lineRule="atLeast"/>
              <w:ind w:left="60" w:right="60"/>
            </w:pPr>
            <w:r w:rsidRPr="00467106">
              <w:t xml:space="preserve">Don’t Know/Not Sure </w:t>
            </w:r>
          </w:p>
        </w:tc>
        <w:tc>
          <w:tcPr>
            <w:tcW w:w="2070" w:type="dxa"/>
          </w:tcPr>
          <w:p w14:paraId="5CE6AFD7" w14:textId="77777777" w:rsidR="00993D39" w:rsidRPr="002A172F" w:rsidRDefault="00993D39" w:rsidP="00322113">
            <w:pPr>
              <w:autoSpaceDE w:val="0"/>
              <w:autoSpaceDN w:val="0"/>
              <w:adjustRightInd w:val="0"/>
              <w:spacing w:line="320" w:lineRule="atLeast"/>
              <w:ind w:left="60" w:right="60"/>
              <w:jc w:val="right"/>
            </w:pPr>
            <w:r w:rsidRPr="002A172F">
              <w:t>6</w:t>
            </w:r>
          </w:p>
        </w:tc>
        <w:tc>
          <w:tcPr>
            <w:tcW w:w="2520" w:type="dxa"/>
          </w:tcPr>
          <w:p w14:paraId="18F4B3B5" w14:textId="77777777" w:rsidR="00993D39" w:rsidRPr="002A172F" w:rsidRDefault="00993D39" w:rsidP="00322113">
            <w:pPr>
              <w:autoSpaceDE w:val="0"/>
              <w:autoSpaceDN w:val="0"/>
              <w:adjustRightInd w:val="0"/>
              <w:spacing w:line="320" w:lineRule="atLeast"/>
              <w:ind w:left="60" w:right="60"/>
              <w:jc w:val="right"/>
            </w:pPr>
            <w:r w:rsidRPr="002A172F">
              <w:t>1.4</w:t>
            </w:r>
          </w:p>
        </w:tc>
        <w:tc>
          <w:tcPr>
            <w:tcW w:w="2060" w:type="dxa"/>
          </w:tcPr>
          <w:p w14:paraId="7E9EF01B" w14:textId="77777777" w:rsidR="00993D39" w:rsidRPr="002A172F" w:rsidRDefault="00993D39" w:rsidP="00322113">
            <w:pPr>
              <w:autoSpaceDE w:val="0"/>
              <w:autoSpaceDN w:val="0"/>
              <w:adjustRightInd w:val="0"/>
              <w:spacing w:line="320" w:lineRule="atLeast"/>
              <w:ind w:left="60" w:right="60"/>
              <w:jc w:val="right"/>
            </w:pPr>
            <w:r w:rsidRPr="002A172F">
              <w:t>1.4</w:t>
            </w:r>
          </w:p>
        </w:tc>
      </w:tr>
      <w:tr w:rsidR="00993D39" w:rsidRPr="00547B64" w14:paraId="703A23D8" w14:textId="77777777" w:rsidTr="00322113">
        <w:tc>
          <w:tcPr>
            <w:tcW w:w="2695" w:type="dxa"/>
          </w:tcPr>
          <w:p w14:paraId="49013C6C" w14:textId="77777777" w:rsidR="00993D39" w:rsidRPr="00467106" w:rsidRDefault="00993D39" w:rsidP="00322113">
            <w:pPr>
              <w:autoSpaceDE w:val="0"/>
              <w:autoSpaceDN w:val="0"/>
              <w:adjustRightInd w:val="0"/>
              <w:spacing w:line="320" w:lineRule="atLeast"/>
              <w:ind w:left="60" w:right="60"/>
            </w:pPr>
            <w:r w:rsidRPr="00467106">
              <w:t>Total</w:t>
            </w:r>
          </w:p>
        </w:tc>
        <w:tc>
          <w:tcPr>
            <w:tcW w:w="2070" w:type="dxa"/>
          </w:tcPr>
          <w:p w14:paraId="4F77D1B3" w14:textId="77777777" w:rsidR="00993D39" w:rsidRPr="002A172F" w:rsidRDefault="00993D39" w:rsidP="00322113">
            <w:pPr>
              <w:autoSpaceDE w:val="0"/>
              <w:autoSpaceDN w:val="0"/>
              <w:adjustRightInd w:val="0"/>
              <w:spacing w:line="320" w:lineRule="atLeast"/>
              <w:ind w:left="60" w:right="60"/>
              <w:jc w:val="right"/>
            </w:pPr>
            <w:r w:rsidRPr="002A172F">
              <w:t>415</w:t>
            </w:r>
          </w:p>
        </w:tc>
        <w:tc>
          <w:tcPr>
            <w:tcW w:w="2520" w:type="dxa"/>
          </w:tcPr>
          <w:p w14:paraId="42B4B165" w14:textId="77777777" w:rsidR="00993D39" w:rsidRPr="002A172F" w:rsidRDefault="00993D39" w:rsidP="00322113">
            <w:pPr>
              <w:autoSpaceDE w:val="0"/>
              <w:autoSpaceDN w:val="0"/>
              <w:adjustRightInd w:val="0"/>
              <w:spacing w:line="320" w:lineRule="atLeast"/>
              <w:ind w:left="60" w:right="60"/>
              <w:jc w:val="right"/>
            </w:pPr>
            <w:r w:rsidRPr="002A172F">
              <w:t>100.0</w:t>
            </w:r>
          </w:p>
        </w:tc>
        <w:tc>
          <w:tcPr>
            <w:tcW w:w="2060" w:type="dxa"/>
          </w:tcPr>
          <w:p w14:paraId="290642B7" w14:textId="77777777" w:rsidR="00993D39" w:rsidRPr="002A172F" w:rsidRDefault="00993D39" w:rsidP="00322113">
            <w:pPr>
              <w:autoSpaceDE w:val="0"/>
              <w:autoSpaceDN w:val="0"/>
              <w:adjustRightInd w:val="0"/>
              <w:spacing w:line="320" w:lineRule="atLeast"/>
              <w:ind w:left="60" w:right="60"/>
              <w:jc w:val="right"/>
            </w:pPr>
            <w:r w:rsidRPr="002A172F">
              <w:t>100.0</w:t>
            </w:r>
          </w:p>
        </w:tc>
      </w:tr>
    </w:tbl>
    <w:p w14:paraId="017E0C9C" w14:textId="77777777" w:rsidR="00993D39" w:rsidRDefault="00993D39" w:rsidP="00993D39">
      <w:pPr>
        <w:spacing w:line="360" w:lineRule="auto"/>
        <w:contextualSpacing/>
        <w:jc w:val="both"/>
      </w:pPr>
    </w:p>
    <w:p w14:paraId="5BB668F4" w14:textId="77777777" w:rsidR="00993D39" w:rsidRDefault="00993D39" w:rsidP="00993D39">
      <w:pPr>
        <w:spacing w:line="360" w:lineRule="auto"/>
        <w:contextualSpacing/>
        <w:jc w:val="both"/>
      </w:pPr>
    </w:p>
    <w:p w14:paraId="7FE53FE4" w14:textId="77777777" w:rsidR="00993D39" w:rsidRDefault="00993D39" w:rsidP="00993D39">
      <w:pPr>
        <w:rPr>
          <w:b/>
          <w:bCs/>
        </w:rPr>
      </w:pPr>
      <w:r>
        <w:rPr>
          <w:b/>
          <w:bCs/>
        </w:rPr>
        <w:br w:type="page"/>
      </w:r>
    </w:p>
    <w:p w14:paraId="7AB132CB" w14:textId="3E81771F" w:rsidR="00E1576D" w:rsidRDefault="00E1576D" w:rsidP="00E1576D">
      <w:pPr>
        <w:pStyle w:val="Heading3"/>
        <w:spacing w:before="0" w:after="0"/>
      </w:pPr>
      <w:bookmarkStart w:id="44" w:name="_Appendix_U:_Table"/>
      <w:bookmarkEnd w:id="44"/>
      <w:r>
        <w:lastRenderedPageBreak/>
        <w:t xml:space="preserve">Appendix U: </w:t>
      </w:r>
      <w:r w:rsidRPr="00371E67">
        <w:t xml:space="preserve">Table </w:t>
      </w:r>
      <w:r>
        <w:t>4.14.</w:t>
      </w:r>
    </w:p>
    <w:p w14:paraId="532FDD9D" w14:textId="77777777" w:rsidR="00302699" w:rsidRPr="00033E4C" w:rsidRDefault="00302699" w:rsidP="00063C66">
      <w:pPr>
        <w:numPr>
          <w:ilvl w:val="12"/>
          <w:numId w:val="0"/>
        </w:numPr>
        <w:jc w:val="both"/>
        <w:rPr>
          <w:b/>
          <w:bCs/>
        </w:rPr>
      </w:pPr>
    </w:p>
    <w:p w14:paraId="18D0FEAC" w14:textId="77777777" w:rsidR="00993D39" w:rsidRPr="00266275" w:rsidRDefault="00993D39" w:rsidP="00063C66">
      <w:pPr>
        <w:contextualSpacing/>
        <w:jc w:val="both"/>
        <w:rPr>
          <w:b/>
          <w:bCs/>
        </w:rPr>
      </w:pPr>
      <w:r w:rsidRPr="00266275">
        <w:rPr>
          <w:b/>
          <w:bCs/>
        </w:rPr>
        <w:t>Table 4.1</w:t>
      </w:r>
      <w:r>
        <w:rPr>
          <w:b/>
          <w:bCs/>
        </w:rPr>
        <w:t>4</w:t>
      </w:r>
      <w:r w:rsidRPr="00266275">
        <w:rPr>
          <w:b/>
          <w:bCs/>
        </w:rPr>
        <w:t xml:space="preserve">. </w:t>
      </w:r>
      <w:r w:rsidRPr="00063C66">
        <w:t xml:space="preserve">Survey question #10: </w:t>
      </w:r>
      <w:r w:rsidRPr="003930E3">
        <w:t>If you or a family member were hospitalized, how likely is it that you would meet with a medical librarian if given the chance?</w:t>
      </w:r>
    </w:p>
    <w:p w14:paraId="24C6D53E" w14:textId="77777777" w:rsidR="00993D39" w:rsidRPr="00063C66" w:rsidRDefault="00993D39" w:rsidP="00993D39">
      <w:pPr>
        <w:spacing w:line="360" w:lineRule="auto"/>
        <w:contextualSpacing/>
        <w:jc w:val="both"/>
        <w:rPr>
          <w:sz w:val="16"/>
          <w:szCs w:val="16"/>
        </w:rPr>
      </w:pPr>
    </w:p>
    <w:tbl>
      <w:tblPr>
        <w:tblStyle w:val="TableGrid"/>
        <w:tblW w:w="9345" w:type="dxa"/>
        <w:tblLook w:val="0000" w:firstRow="0" w:lastRow="0" w:firstColumn="0" w:lastColumn="0" w:noHBand="0" w:noVBand="0"/>
      </w:tblPr>
      <w:tblGrid>
        <w:gridCol w:w="1345"/>
        <w:gridCol w:w="2340"/>
        <w:gridCol w:w="1620"/>
        <w:gridCol w:w="1800"/>
        <w:gridCol w:w="2240"/>
      </w:tblGrid>
      <w:tr w:rsidR="00993D39" w:rsidRPr="000142DA" w14:paraId="0D40F712" w14:textId="77777777" w:rsidTr="00322113">
        <w:tc>
          <w:tcPr>
            <w:tcW w:w="3685" w:type="dxa"/>
            <w:gridSpan w:val="2"/>
          </w:tcPr>
          <w:p w14:paraId="7AEF6D4F" w14:textId="77777777" w:rsidR="00993D39" w:rsidRPr="000142DA" w:rsidRDefault="00993D39" w:rsidP="00322113"/>
        </w:tc>
        <w:tc>
          <w:tcPr>
            <w:tcW w:w="1620" w:type="dxa"/>
          </w:tcPr>
          <w:p w14:paraId="4E415BF8" w14:textId="77777777" w:rsidR="00993D39" w:rsidRPr="000142DA" w:rsidRDefault="00993D39" w:rsidP="00322113">
            <w:pPr>
              <w:autoSpaceDE w:val="0"/>
              <w:autoSpaceDN w:val="0"/>
              <w:adjustRightInd w:val="0"/>
              <w:spacing w:line="320" w:lineRule="atLeast"/>
              <w:ind w:left="60" w:right="60"/>
              <w:jc w:val="center"/>
              <w:rPr>
                <w:b/>
                <w:bCs/>
              </w:rPr>
            </w:pPr>
            <w:r w:rsidRPr="000142DA">
              <w:rPr>
                <w:b/>
                <w:bCs/>
              </w:rPr>
              <w:t>Frequency</w:t>
            </w:r>
          </w:p>
        </w:tc>
        <w:tc>
          <w:tcPr>
            <w:tcW w:w="1800" w:type="dxa"/>
          </w:tcPr>
          <w:p w14:paraId="3C722511" w14:textId="77777777" w:rsidR="00993D39" w:rsidRPr="000142DA" w:rsidRDefault="00993D39" w:rsidP="00322113">
            <w:pPr>
              <w:autoSpaceDE w:val="0"/>
              <w:autoSpaceDN w:val="0"/>
              <w:adjustRightInd w:val="0"/>
              <w:spacing w:line="320" w:lineRule="atLeast"/>
              <w:ind w:left="60" w:right="60"/>
              <w:jc w:val="center"/>
              <w:rPr>
                <w:b/>
                <w:bCs/>
              </w:rPr>
            </w:pPr>
            <w:r w:rsidRPr="000142DA">
              <w:rPr>
                <w:b/>
                <w:bCs/>
              </w:rPr>
              <w:t>Percent</w:t>
            </w:r>
          </w:p>
        </w:tc>
        <w:tc>
          <w:tcPr>
            <w:tcW w:w="2240" w:type="dxa"/>
          </w:tcPr>
          <w:p w14:paraId="0204CD34" w14:textId="77777777" w:rsidR="00993D39" w:rsidRPr="000142DA" w:rsidRDefault="00993D39" w:rsidP="00322113">
            <w:pPr>
              <w:autoSpaceDE w:val="0"/>
              <w:autoSpaceDN w:val="0"/>
              <w:adjustRightInd w:val="0"/>
              <w:spacing w:line="320" w:lineRule="atLeast"/>
              <w:ind w:left="60" w:right="60"/>
              <w:jc w:val="center"/>
              <w:rPr>
                <w:b/>
                <w:bCs/>
              </w:rPr>
            </w:pPr>
            <w:r>
              <w:rPr>
                <w:b/>
                <w:bCs/>
              </w:rPr>
              <w:t>Valid Precent</w:t>
            </w:r>
          </w:p>
        </w:tc>
      </w:tr>
      <w:tr w:rsidR="00993D39" w:rsidRPr="000142DA" w14:paraId="6AFF103F" w14:textId="77777777" w:rsidTr="00322113">
        <w:tc>
          <w:tcPr>
            <w:tcW w:w="1345" w:type="dxa"/>
            <w:vMerge w:val="restart"/>
          </w:tcPr>
          <w:p w14:paraId="10532358" w14:textId="77777777" w:rsidR="00993D39" w:rsidRPr="00467106" w:rsidRDefault="00993D39" w:rsidP="00322113">
            <w:pPr>
              <w:autoSpaceDE w:val="0"/>
              <w:autoSpaceDN w:val="0"/>
              <w:adjustRightInd w:val="0"/>
              <w:spacing w:line="320" w:lineRule="atLeast"/>
              <w:ind w:left="60" w:right="60"/>
            </w:pPr>
            <w:r w:rsidRPr="00467106">
              <w:t>Valid</w:t>
            </w:r>
          </w:p>
        </w:tc>
        <w:tc>
          <w:tcPr>
            <w:tcW w:w="2340" w:type="dxa"/>
          </w:tcPr>
          <w:p w14:paraId="607F9B1C" w14:textId="77777777" w:rsidR="00993D39" w:rsidRPr="000142DA" w:rsidRDefault="00993D39" w:rsidP="00322113">
            <w:pPr>
              <w:autoSpaceDE w:val="0"/>
              <w:autoSpaceDN w:val="0"/>
              <w:adjustRightInd w:val="0"/>
              <w:spacing w:line="320" w:lineRule="atLeast"/>
              <w:ind w:left="60" w:right="60"/>
            </w:pPr>
            <w:r w:rsidRPr="000142DA">
              <w:t>Almost Never True</w:t>
            </w:r>
          </w:p>
        </w:tc>
        <w:tc>
          <w:tcPr>
            <w:tcW w:w="1620" w:type="dxa"/>
          </w:tcPr>
          <w:p w14:paraId="1A6E5BF3" w14:textId="77777777" w:rsidR="00993D39" w:rsidRPr="000142DA" w:rsidRDefault="00993D39" w:rsidP="00322113">
            <w:pPr>
              <w:autoSpaceDE w:val="0"/>
              <w:autoSpaceDN w:val="0"/>
              <w:adjustRightInd w:val="0"/>
              <w:spacing w:line="320" w:lineRule="atLeast"/>
              <w:ind w:left="60" w:right="60"/>
              <w:jc w:val="right"/>
            </w:pPr>
            <w:r w:rsidRPr="000142DA">
              <w:t>29</w:t>
            </w:r>
          </w:p>
        </w:tc>
        <w:tc>
          <w:tcPr>
            <w:tcW w:w="1800" w:type="dxa"/>
          </w:tcPr>
          <w:p w14:paraId="16CA421C" w14:textId="77777777" w:rsidR="00993D39" w:rsidRPr="000142DA" w:rsidRDefault="00993D39" w:rsidP="00322113">
            <w:pPr>
              <w:autoSpaceDE w:val="0"/>
              <w:autoSpaceDN w:val="0"/>
              <w:adjustRightInd w:val="0"/>
              <w:spacing w:line="320" w:lineRule="atLeast"/>
              <w:ind w:left="60" w:right="60"/>
              <w:jc w:val="right"/>
            </w:pPr>
            <w:r w:rsidRPr="000142DA">
              <w:t>7.0</w:t>
            </w:r>
          </w:p>
        </w:tc>
        <w:tc>
          <w:tcPr>
            <w:tcW w:w="2240" w:type="dxa"/>
          </w:tcPr>
          <w:p w14:paraId="6856F4ED" w14:textId="77777777" w:rsidR="00993D39" w:rsidRPr="000142DA" w:rsidRDefault="00993D39" w:rsidP="00322113">
            <w:pPr>
              <w:autoSpaceDE w:val="0"/>
              <w:autoSpaceDN w:val="0"/>
              <w:adjustRightInd w:val="0"/>
              <w:spacing w:line="320" w:lineRule="atLeast"/>
              <w:ind w:left="60" w:right="60"/>
              <w:jc w:val="right"/>
            </w:pPr>
            <w:r>
              <w:t>8.1</w:t>
            </w:r>
          </w:p>
        </w:tc>
      </w:tr>
      <w:tr w:rsidR="00993D39" w:rsidRPr="000142DA" w14:paraId="6D1C4D6C" w14:textId="77777777" w:rsidTr="00322113">
        <w:tc>
          <w:tcPr>
            <w:tcW w:w="1345" w:type="dxa"/>
            <w:vMerge/>
          </w:tcPr>
          <w:p w14:paraId="561F2D28" w14:textId="77777777" w:rsidR="00993D39" w:rsidRPr="000142DA" w:rsidRDefault="00993D39" w:rsidP="00322113">
            <w:pPr>
              <w:autoSpaceDE w:val="0"/>
              <w:autoSpaceDN w:val="0"/>
              <w:adjustRightInd w:val="0"/>
              <w:rPr>
                <w:b/>
                <w:bCs/>
              </w:rPr>
            </w:pPr>
          </w:p>
        </w:tc>
        <w:tc>
          <w:tcPr>
            <w:tcW w:w="2340" w:type="dxa"/>
          </w:tcPr>
          <w:p w14:paraId="05144382" w14:textId="77777777" w:rsidR="00993D39" w:rsidRPr="000142DA" w:rsidRDefault="00993D39" w:rsidP="00322113">
            <w:pPr>
              <w:autoSpaceDE w:val="0"/>
              <w:autoSpaceDN w:val="0"/>
              <w:adjustRightInd w:val="0"/>
              <w:spacing w:line="320" w:lineRule="atLeast"/>
              <w:ind w:left="60" w:right="60"/>
            </w:pPr>
            <w:r w:rsidRPr="000142DA">
              <w:t>Usually Not True</w:t>
            </w:r>
          </w:p>
        </w:tc>
        <w:tc>
          <w:tcPr>
            <w:tcW w:w="1620" w:type="dxa"/>
          </w:tcPr>
          <w:p w14:paraId="756E7BE2" w14:textId="77777777" w:rsidR="00993D39" w:rsidRPr="000142DA" w:rsidRDefault="00993D39" w:rsidP="00322113">
            <w:pPr>
              <w:autoSpaceDE w:val="0"/>
              <w:autoSpaceDN w:val="0"/>
              <w:adjustRightInd w:val="0"/>
              <w:spacing w:line="320" w:lineRule="atLeast"/>
              <w:ind w:left="60" w:right="60"/>
              <w:jc w:val="right"/>
            </w:pPr>
            <w:r w:rsidRPr="000142DA">
              <w:t>64</w:t>
            </w:r>
          </w:p>
        </w:tc>
        <w:tc>
          <w:tcPr>
            <w:tcW w:w="1800" w:type="dxa"/>
          </w:tcPr>
          <w:p w14:paraId="2A938D01" w14:textId="77777777" w:rsidR="00993D39" w:rsidRPr="000142DA" w:rsidRDefault="00993D39" w:rsidP="00322113">
            <w:pPr>
              <w:autoSpaceDE w:val="0"/>
              <w:autoSpaceDN w:val="0"/>
              <w:adjustRightInd w:val="0"/>
              <w:spacing w:line="320" w:lineRule="atLeast"/>
              <w:ind w:left="60" w:right="60"/>
              <w:jc w:val="right"/>
            </w:pPr>
            <w:r w:rsidRPr="000142DA">
              <w:t>15.4</w:t>
            </w:r>
          </w:p>
        </w:tc>
        <w:tc>
          <w:tcPr>
            <w:tcW w:w="2240" w:type="dxa"/>
          </w:tcPr>
          <w:p w14:paraId="79953B99" w14:textId="77777777" w:rsidR="00993D39" w:rsidRPr="000142DA" w:rsidRDefault="00993D39" w:rsidP="00322113">
            <w:pPr>
              <w:autoSpaceDE w:val="0"/>
              <w:autoSpaceDN w:val="0"/>
              <w:adjustRightInd w:val="0"/>
              <w:spacing w:line="320" w:lineRule="atLeast"/>
              <w:ind w:left="60" w:right="60"/>
              <w:jc w:val="right"/>
            </w:pPr>
            <w:r>
              <w:t>18.0</w:t>
            </w:r>
          </w:p>
        </w:tc>
      </w:tr>
      <w:tr w:rsidR="00993D39" w:rsidRPr="000142DA" w14:paraId="4A843598" w14:textId="77777777" w:rsidTr="00322113">
        <w:tc>
          <w:tcPr>
            <w:tcW w:w="1345" w:type="dxa"/>
            <w:vMerge/>
          </w:tcPr>
          <w:p w14:paraId="71D3175A" w14:textId="77777777" w:rsidR="00993D39" w:rsidRPr="000142DA" w:rsidRDefault="00993D39" w:rsidP="00322113">
            <w:pPr>
              <w:autoSpaceDE w:val="0"/>
              <w:autoSpaceDN w:val="0"/>
              <w:adjustRightInd w:val="0"/>
              <w:rPr>
                <w:b/>
                <w:bCs/>
              </w:rPr>
            </w:pPr>
          </w:p>
        </w:tc>
        <w:tc>
          <w:tcPr>
            <w:tcW w:w="2340" w:type="dxa"/>
          </w:tcPr>
          <w:p w14:paraId="4A33BFEC" w14:textId="77777777" w:rsidR="00993D39" w:rsidRPr="000142DA" w:rsidRDefault="00993D39" w:rsidP="00322113">
            <w:pPr>
              <w:autoSpaceDE w:val="0"/>
              <w:autoSpaceDN w:val="0"/>
              <w:adjustRightInd w:val="0"/>
              <w:spacing w:line="320" w:lineRule="atLeast"/>
              <w:ind w:left="60" w:right="60"/>
            </w:pPr>
            <w:r w:rsidRPr="000142DA">
              <w:t>Occasionally True</w:t>
            </w:r>
          </w:p>
        </w:tc>
        <w:tc>
          <w:tcPr>
            <w:tcW w:w="1620" w:type="dxa"/>
          </w:tcPr>
          <w:p w14:paraId="3E568DB0" w14:textId="77777777" w:rsidR="00993D39" w:rsidRPr="000142DA" w:rsidRDefault="00993D39" w:rsidP="00322113">
            <w:pPr>
              <w:autoSpaceDE w:val="0"/>
              <w:autoSpaceDN w:val="0"/>
              <w:adjustRightInd w:val="0"/>
              <w:spacing w:line="320" w:lineRule="atLeast"/>
              <w:ind w:left="60" w:right="60"/>
              <w:jc w:val="right"/>
            </w:pPr>
            <w:r w:rsidRPr="000142DA">
              <w:t>112</w:t>
            </w:r>
          </w:p>
        </w:tc>
        <w:tc>
          <w:tcPr>
            <w:tcW w:w="1800" w:type="dxa"/>
          </w:tcPr>
          <w:p w14:paraId="19866152" w14:textId="77777777" w:rsidR="00993D39" w:rsidRPr="000142DA" w:rsidRDefault="00993D39" w:rsidP="00322113">
            <w:pPr>
              <w:autoSpaceDE w:val="0"/>
              <w:autoSpaceDN w:val="0"/>
              <w:adjustRightInd w:val="0"/>
              <w:spacing w:line="320" w:lineRule="atLeast"/>
              <w:ind w:left="60" w:right="60"/>
              <w:jc w:val="right"/>
            </w:pPr>
            <w:r w:rsidRPr="000142DA">
              <w:t>27.0</w:t>
            </w:r>
          </w:p>
        </w:tc>
        <w:tc>
          <w:tcPr>
            <w:tcW w:w="2240" w:type="dxa"/>
          </w:tcPr>
          <w:p w14:paraId="53504C19" w14:textId="77777777" w:rsidR="00993D39" w:rsidRPr="000142DA" w:rsidRDefault="00993D39" w:rsidP="00322113">
            <w:pPr>
              <w:autoSpaceDE w:val="0"/>
              <w:autoSpaceDN w:val="0"/>
              <w:adjustRightInd w:val="0"/>
              <w:spacing w:line="320" w:lineRule="atLeast"/>
              <w:ind w:left="60" w:right="60"/>
              <w:jc w:val="right"/>
            </w:pPr>
            <w:r>
              <w:t>31.5</w:t>
            </w:r>
          </w:p>
        </w:tc>
      </w:tr>
      <w:tr w:rsidR="00993D39" w:rsidRPr="000142DA" w14:paraId="2E591E93" w14:textId="77777777" w:rsidTr="00322113">
        <w:tc>
          <w:tcPr>
            <w:tcW w:w="1345" w:type="dxa"/>
            <w:vMerge/>
          </w:tcPr>
          <w:p w14:paraId="4D08F23E" w14:textId="77777777" w:rsidR="00993D39" w:rsidRPr="000142DA" w:rsidRDefault="00993D39" w:rsidP="00322113">
            <w:pPr>
              <w:autoSpaceDE w:val="0"/>
              <w:autoSpaceDN w:val="0"/>
              <w:adjustRightInd w:val="0"/>
              <w:rPr>
                <w:b/>
                <w:bCs/>
              </w:rPr>
            </w:pPr>
          </w:p>
        </w:tc>
        <w:tc>
          <w:tcPr>
            <w:tcW w:w="2340" w:type="dxa"/>
          </w:tcPr>
          <w:p w14:paraId="6B420F2F" w14:textId="77777777" w:rsidR="00993D39" w:rsidRPr="000142DA" w:rsidRDefault="00993D39" w:rsidP="00322113">
            <w:pPr>
              <w:autoSpaceDE w:val="0"/>
              <w:autoSpaceDN w:val="0"/>
              <w:adjustRightInd w:val="0"/>
              <w:spacing w:line="320" w:lineRule="atLeast"/>
              <w:ind w:left="60" w:right="60"/>
            </w:pPr>
            <w:r w:rsidRPr="000142DA">
              <w:t>Usually True</w:t>
            </w:r>
          </w:p>
        </w:tc>
        <w:tc>
          <w:tcPr>
            <w:tcW w:w="1620" w:type="dxa"/>
          </w:tcPr>
          <w:p w14:paraId="604D7608" w14:textId="77777777" w:rsidR="00993D39" w:rsidRPr="000142DA" w:rsidRDefault="00993D39" w:rsidP="00322113">
            <w:pPr>
              <w:autoSpaceDE w:val="0"/>
              <w:autoSpaceDN w:val="0"/>
              <w:adjustRightInd w:val="0"/>
              <w:spacing w:line="320" w:lineRule="atLeast"/>
              <w:ind w:left="60" w:right="60"/>
              <w:jc w:val="right"/>
            </w:pPr>
            <w:r w:rsidRPr="000142DA">
              <w:t>96</w:t>
            </w:r>
          </w:p>
        </w:tc>
        <w:tc>
          <w:tcPr>
            <w:tcW w:w="1800" w:type="dxa"/>
          </w:tcPr>
          <w:p w14:paraId="16B609C5" w14:textId="77777777" w:rsidR="00993D39" w:rsidRPr="000142DA" w:rsidRDefault="00993D39" w:rsidP="00322113">
            <w:pPr>
              <w:autoSpaceDE w:val="0"/>
              <w:autoSpaceDN w:val="0"/>
              <w:adjustRightInd w:val="0"/>
              <w:spacing w:line="320" w:lineRule="atLeast"/>
              <w:ind w:left="60" w:right="60"/>
              <w:jc w:val="right"/>
            </w:pPr>
            <w:r w:rsidRPr="000142DA">
              <w:t>23.1</w:t>
            </w:r>
          </w:p>
        </w:tc>
        <w:tc>
          <w:tcPr>
            <w:tcW w:w="2240" w:type="dxa"/>
          </w:tcPr>
          <w:p w14:paraId="60A17D84" w14:textId="77777777" w:rsidR="00993D39" w:rsidRPr="000142DA" w:rsidRDefault="00993D39" w:rsidP="00322113">
            <w:pPr>
              <w:autoSpaceDE w:val="0"/>
              <w:autoSpaceDN w:val="0"/>
              <w:adjustRightInd w:val="0"/>
              <w:spacing w:line="320" w:lineRule="atLeast"/>
              <w:ind w:left="60" w:right="60"/>
              <w:jc w:val="right"/>
            </w:pPr>
            <w:r>
              <w:t>27.0</w:t>
            </w:r>
          </w:p>
        </w:tc>
      </w:tr>
      <w:tr w:rsidR="00993D39" w:rsidRPr="000142DA" w14:paraId="58272ED8" w14:textId="77777777" w:rsidTr="00322113">
        <w:tc>
          <w:tcPr>
            <w:tcW w:w="1345" w:type="dxa"/>
            <w:vMerge/>
          </w:tcPr>
          <w:p w14:paraId="2BF6BD47" w14:textId="77777777" w:rsidR="00993D39" w:rsidRPr="000142DA" w:rsidRDefault="00993D39" w:rsidP="00322113">
            <w:pPr>
              <w:autoSpaceDE w:val="0"/>
              <w:autoSpaceDN w:val="0"/>
              <w:adjustRightInd w:val="0"/>
              <w:rPr>
                <w:b/>
                <w:bCs/>
              </w:rPr>
            </w:pPr>
          </w:p>
        </w:tc>
        <w:tc>
          <w:tcPr>
            <w:tcW w:w="2340" w:type="dxa"/>
          </w:tcPr>
          <w:p w14:paraId="33C81866" w14:textId="77777777" w:rsidR="00993D39" w:rsidRPr="000142DA" w:rsidRDefault="00993D39" w:rsidP="00322113">
            <w:pPr>
              <w:autoSpaceDE w:val="0"/>
              <w:autoSpaceDN w:val="0"/>
              <w:adjustRightInd w:val="0"/>
              <w:spacing w:line="320" w:lineRule="atLeast"/>
              <w:ind w:left="60" w:right="60"/>
            </w:pPr>
            <w:r w:rsidRPr="000142DA">
              <w:t>Almost Always True</w:t>
            </w:r>
          </w:p>
        </w:tc>
        <w:tc>
          <w:tcPr>
            <w:tcW w:w="1620" w:type="dxa"/>
          </w:tcPr>
          <w:p w14:paraId="1E5CBF19" w14:textId="77777777" w:rsidR="00993D39" w:rsidRPr="000142DA" w:rsidRDefault="00993D39" w:rsidP="00322113">
            <w:pPr>
              <w:autoSpaceDE w:val="0"/>
              <w:autoSpaceDN w:val="0"/>
              <w:adjustRightInd w:val="0"/>
              <w:spacing w:line="320" w:lineRule="atLeast"/>
              <w:ind w:left="60" w:right="60"/>
              <w:jc w:val="right"/>
            </w:pPr>
            <w:r w:rsidRPr="000142DA">
              <w:t>55</w:t>
            </w:r>
          </w:p>
        </w:tc>
        <w:tc>
          <w:tcPr>
            <w:tcW w:w="1800" w:type="dxa"/>
          </w:tcPr>
          <w:p w14:paraId="671BE4D7" w14:textId="77777777" w:rsidR="00993D39" w:rsidRPr="000142DA" w:rsidRDefault="00993D39" w:rsidP="00322113">
            <w:pPr>
              <w:autoSpaceDE w:val="0"/>
              <w:autoSpaceDN w:val="0"/>
              <w:adjustRightInd w:val="0"/>
              <w:spacing w:line="320" w:lineRule="atLeast"/>
              <w:ind w:left="60" w:right="60"/>
              <w:jc w:val="right"/>
            </w:pPr>
            <w:r w:rsidRPr="000142DA">
              <w:t>13.3</w:t>
            </w:r>
          </w:p>
        </w:tc>
        <w:tc>
          <w:tcPr>
            <w:tcW w:w="2240" w:type="dxa"/>
          </w:tcPr>
          <w:p w14:paraId="3427063D" w14:textId="77777777" w:rsidR="00993D39" w:rsidRPr="000142DA" w:rsidRDefault="00993D39" w:rsidP="00322113">
            <w:pPr>
              <w:autoSpaceDE w:val="0"/>
              <w:autoSpaceDN w:val="0"/>
              <w:adjustRightInd w:val="0"/>
              <w:spacing w:line="320" w:lineRule="atLeast"/>
              <w:ind w:left="60" w:right="60"/>
              <w:jc w:val="right"/>
            </w:pPr>
            <w:r>
              <w:t>15.4</w:t>
            </w:r>
          </w:p>
        </w:tc>
      </w:tr>
      <w:tr w:rsidR="00993D39" w:rsidRPr="000142DA" w14:paraId="3FC72A51" w14:textId="77777777" w:rsidTr="00322113">
        <w:tc>
          <w:tcPr>
            <w:tcW w:w="1345" w:type="dxa"/>
            <w:vMerge/>
          </w:tcPr>
          <w:p w14:paraId="723D08C1" w14:textId="77777777" w:rsidR="00993D39" w:rsidRPr="000142DA" w:rsidRDefault="00993D39" w:rsidP="00322113">
            <w:pPr>
              <w:autoSpaceDE w:val="0"/>
              <w:autoSpaceDN w:val="0"/>
              <w:adjustRightInd w:val="0"/>
              <w:rPr>
                <w:b/>
                <w:bCs/>
              </w:rPr>
            </w:pPr>
          </w:p>
        </w:tc>
        <w:tc>
          <w:tcPr>
            <w:tcW w:w="2340" w:type="dxa"/>
          </w:tcPr>
          <w:p w14:paraId="2A85D0B8" w14:textId="77777777" w:rsidR="00993D39" w:rsidRPr="000142DA" w:rsidRDefault="00993D39" w:rsidP="00322113">
            <w:pPr>
              <w:autoSpaceDE w:val="0"/>
              <w:autoSpaceDN w:val="0"/>
              <w:adjustRightInd w:val="0"/>
              <w:spacing w:line="320" w:lineRule="atLeast"/>
              <w:ind w:left="60" w:right="60"/>
            </w:pPr>
            <w:r w:rsidRPr="000142DA">
              <w:t>Total</w:t>
            </w:r>
          </w:p>
        </w:tc>
        <w:tc>
          <w:tcPr>
            <w:tcW w:w="1620" w:type="dxa"/>
          </w:tcPr>
          <w:p w14:paraId="6AA4FF61" w14:textId="77777777" w:rsidR="00993D39" w:rsidRPr="000142DA" w:rsidRDefault="00993D39" w:rsidP="00322113">
            <w:pPr>
              <w:autoSpaceDE w:val="0"/>
              <w:autoSpaceDN w:val="0"/>
              <w:adjustRightInd w:val="0"/>
              <w:spacing w:line="320" w:lineRule="atLeast"/>
              <w:ind w:left="60" w:right="60"/>
              <w:jc w:val="right"/>
            </w:pPr>
            <w:r w:rsidRPr="000142DA">
              <w:t>356</w:t>
            </w:r>
          </w:p>
        </w:tc>
        <w:tc>
          <w:tcPr>
            <w:tcW w:w="1800" w:type="dxa"/>
          </w:tcPr>
          <w:p w14:paraId="56E61297" w14:textId="77777777" w:rsidR="00993D39" w:rsidRPr="000142DA" w:rsidRDefault="00993D39" w:rsidP="00322113">
            <w:pPr>
              <w:autoSpaceDE w:val="0"/>
              <w:autoSpaceDN w:val="0"/>
              <w:adjustRightInd w:val="0"/>
              <w:spacing w:line="320" w:lineRule="atLeast"/>
              <w:ind w:left="60" w:right="60"/>
              <w:jc w:val="right"/>
            </w:pPr>
            <w:r w:rsidRPr="000142DA">
              <w:t>85.8</w:t>
            </w:r>
          </w:p>
        </w:tc>
        <w:tc>
          <w:tcPr>
            <w:tcW w:w="2240" w:type="dxa"/>
          </w:tcPr>
          <w:p w14:paraId="53640957" w14:textId="77777777" w:rsidR="00993D39" w:rsidRPr="000142DA" w:rsidRDefault="00993D39" w:rsidP="00322113">
            <w:pPr>
              <w:autoSpaceDE w:val="0"/>
              <w:autoSpaceDN w:val="0"/>
              <w:adjustRightInd w:val="0"/>
              <w:spacing w:line="320" w:lineRule="atLeast"/>
              <w:ind w:left="60" w:right="60"/>
              <w:jc w:val="right"/>
            </w:pPr>
          </w:p>
        </w:tc>
      </w:tr>
      <w:tr w:rsidR="00993D39" w:rsidRPr="000142DA" w14:paraId="17635F51" w14:textId="77777777" w:rsidTr="00322113">
        <w:tc>
          <w:tcPr>
            <w:tcW w:w="1345" w:type="dxa"/>
            <w:vMerge w:val="restart"/>
          </w:tcPr>
          <w:p w14:paraId="56AF4BDA" w14:textId="77777777" w:rsidR="00993D39" w:rsidRPr="00467106" w:rsidRDefault="00993D39" w:rsidP="00322113">
            <w:pPr>
              <w:autoSpaceDE w:val="0"/>
              <w:autoSpaceDN w:val="0"/>
              <w:adjustRightInd w:val="0"/>
              <w:spacing w:line="320" w:lineRule="atLeast"/>
              <w:ind w:left="60" w:right="60"/>
            </w:pPr>
            <w:r w:rsidRPr="00467106">
              <w:t>Missing</w:t>
            </w:r>
          </w:p>
        </w:tc>
        <w:tc>
          <w:tcPr>
            <w:tcW w:w="2340" w:type="dxa"/>
          </w:tcPr>
          <w:p w14:paraId="1DFDCFA7" w14:textId="77777777" w:rsidR="00993D39" w:rsidRPr="000142DA" w:rsidRDefault="00993D39" w:rsidP="00322113">
            <w:pPr>
              <w:autoSpaceDE w:val="0"/>
              <w:autoSpaceDN w:val="0"/>
              <w:adjustRightInd w:val="0"/>
              <w:spacing w:line="320" w:lineRule="atLeast"/>
              <w:ind w:left="60" w:right="60"/>
            </w:pPr>
            <w:r w:rsidRPr="000142DA">
              <w:t>Don’t Know/Not Sure [DK]</w:t>
            </w:r>
          </w:p>
        </w:tc>
        <w:tc>
          <w:tcPr>
            <w:tcW w:w="1620" w:type="dxa"/>
          </w:tcPr>
          <w:p w14:paraId="2D13EAE6" w14:textId="77777777" w:rsidR="00993D39" w:rsidRPr="000142DA" w:rsidRDefault="00993D39" w:rsidP="00322113">
            <w:pPr>
              <w:autoSpaceDE w:val="0"/>
              <w:autoSpaceDN w:val="0"/>
              <w:adjustRightInd w:val="0"/>
              <w:spacing w:line="320" w:lineRule="atLeast"/>
              <w:ind w:left="60" w:right="60"/>
              <w:jc w:val="right"/>
            </w:pPr>
            <w:r w:rsidRPr="000142DA">
              <w:t>58</w:t>
            </w:r>
          </w:p>
        </w:tc>
        <w:tc>
          <w:tcPr>
            <w:tcW w:w="1800" w:type="dxa"/>
          </w:tcPr>
          <w:p w14:paraId="702739FE" w14:textId="77777777" w:rsidR="00993D39" w:rsidRPr="000142DA" w:rsidRDefault="00993D39" w:rsidP="00322113">
            <w:pPr>
              <w:autoSpaceDE w:val="0"/>
              <w:autoSpaceDN w:val="0"/>
              <w:adjustRightInd w:val="0"/>
              <w:spacing w:line="320" w:lineRule="atLeast"/>
              <w:ind w:left="60" w:right="60"/>
              <w:jc w:val="right"/>
            </w:pPr>
            <w:r w:rsidRPr="000142DA">
              <w:t>14.0</w:t>
            </w:r>
          </w:p>
        </w:tc>
        <w:tc>
          <w:tcPr>
            <w:tcW w:w="2240" w:type="dxa"/>
          </w:tcPr>
          <w:p w14:paraId="2BE8A735" w14:textId="77777777" w:rsidR="00993D39" w:rsidRPr="000142DA" w:rsidRDefault="00993D39" w:rsidP="00322113">
            <w:pPr>
              <w:autoSpaceDE w:val="0"/>
              <w:autoSpaceDN w:val="0"/>
              <w:adjustRightInd w:val="0"/>
              <w:spacing w:line="320" w:lineRule="atLeast"/>
              <w:ind w:left="60" w:right="60"/>
              <w:jc w:val="right"/>
            </w:pPr>
          </w:p>
        </w:tc>
      </w:tr>
      <w:tr w:rsidR="00993D39" w:rsidRPr="000142DA" w14:paraId="1650E1C9" w14:textId="77777777" w:rsidTr="00322113">
        <w:tc>
          <w:tcPr>
            <w:tcW w:w="1345" w:type="dxa"/>
            <w:vMerge/>
          </w:tcPr>
          <w:p w14:paraId="5A4C6FB4" w14:textId="77777777" w:rsidR="00993D39" w:rsidRPr="000142DA" w:rsidRDefault="00993D39" w:rsidP="00322113">
            <w:pPr>
              <w:autoSpaceDE w:val="0"/>
              <w:autoSpaceDN w:val="0"/>
              <w:adjustRightInd w:val="0"/>
            </w:pPr>
          </w:p>
        </w:tc>
        <w:tc>
          <w:tcPr>
            <w:tcW w:w="2340" w:type="dxa"/>
          </w:tcPr>
          <w:p w14:paraId="41663EF5" w14:textId="77777777" w:rsidR="00993D39" w:rsidRPr="000142DA" w:rsidRDefault="00993D39" w:rsidP="00322113">
            <w:pPr>
              <w:autoSpaceDE w:val="0"/>
              <w:autoSpaceDN w:val="0"/>
              <w:adjustRightInd w:val="0"/>
              <w:spacing w:line="320" w:lineRule="atLeast"/>
              <w:ind w:left="60" w:right="60"/>
            </w:pPr>
            <w:r w:rsidRPr="000142DA">
              <w:t>Decline to Answer [DA]</w:t>
            </w:r>
          </w:p>
        </w:tc>
        <w:tc>
          <w:tcPr>
            <w:tcW w:w="1620" w:type="dxa"/>
          </w:tcPr>
          <w:p w14:paraId="0A8A0C6E" w14:textId="77777777" w:rsidR="00993D39" w:rsidRPr="000142DA" w:rsidRDefault="00993D39" w:rsidP="00322113">
            <w:pPr>
              <w:autoSpaceDE w:val="0"/>
              <w:autoSpaceDN w:val="0"/>
              <w:adjustRightInd w:val="0"/>
              <w:spacing w:line="320" w:lineRule="atLeast"/>
              <w:ind w:left="60" w:right="60"/>
              <w:jc w:val="right"/>
            </w:pPr>
            <w:r w:rsidRPr="000142DA">
              <w:t>1</w:t>
            </w:r>
          </w:p>
        </w:tc>
        <w:tc>
          <w:tcPr>
            <w:tcW w:w="1800" w:type="dxa"/>
          </w:tcPr>
          <w:p w14:paraId="6D0BA01D" w14:textId="77777777" w:rsidR="00993D39" w:rsidRPr="000142DA" w:rsidRDefault="00993D39" w:rsidP="00322113">
            <w:pPr>
              <w:autoSpaceDE w:val="0"/>
              <w:autoSpaceDN w:val="0"/>
              <w:adjustRightInd w:val="0"/>
              <w:spacing w:line="320" w:lineRule="atLeast"/>
              <w:ind w:left="60" w:right="60"/>
              <w:jc w:val="right"/>
            </w:pPr>
            <w:r w:rsidRPr="000142DA">
              <w:t>.2</w:t>
            </w:r>
          </w:p>
        </w:tc>
        <w:tc>
          <w:tcPr>
            <w:tcW w:w="2240" w:type="dxa"/>
          </w:tcPr>
          <w:p w14:paraId="720A75AA" w14:textId="77777777" w:rsidR="00993D39" w:rsidRPr="000142DA" w:rsidRDefault="00993D39" w:rsidP="00322113">
            <w:pPr>
              <w:autoSpaceDE w:val="0"/>
              <w:autoSpaceDN w:val="0"/>
              <w:adjustRightInd w:val="0"/>
              <w:spacing w:line="320" w:lineRule="atLeast"/>
              <w:ind w:left="60" w:right="60"/>
              <w:jc w:val="right"/>
            </w:pPr>
          </w:p>
        </w:tc>
      </w:tr>
      <w:tr w:rsidR="00993D39" w:rsidRPr="000142DA" w14:paraId="3AE1E32B" w14:textId="77777777" w:rsidTr="00322113">
        <w:tc>
          <w:tcPr>
            <w:tcW w:w="1345" w:type="dxa"/>
            <w:vMerge/>
          </w:tcPr>
          <w:p w14:paraId="37F2AC91" w14:textId="77777777" w:rsidR="00993D39" w:rsidRPr="000142DA" w:rsidRDefault="00993D39" w:rsidP="00322113">
            <w:pPr>
              <w:autoSpaceDE w:val="0"/>
              <w:autoSpaceDN w:val="0"/>
              <w:adjustRightInd w:val="0"/>
            </w:pPr>
          </w:p>
        </w:tc>
        <w:tc>
          <w:tcPr>
            <w:tcW w:w="2340" w:type="dxa"/>
          </w:tcPr>
          <w:p w14:paraId="73D31AA1" w14:textId="77777777" w:rsidR="00993D39" w:rsidRPr="000142DA" w:rsidRDefault="00993D39" w:rsidP="00322113">
            <w:pPr>
              <w:autoSpaceDE w:val="0"/>
              <w:autoSpaceDN w:val="0"/>
              <w:adjustRightInd w:val="0"/>
              <w:spacing w:line="320" w:lineRule="atLeast"/>
              <w:ind w:left="60" w:right="60"/>
            </w:pPr>
            <w:r w:rsidRPr="000142DA">
              <w:t>Total</w:t>
            </w:r>
          </w:p>
        </w:tc>
        <w:tc>
          <w:tcPr>
            <w:tcW w:w="1620" w:type="dxa"/>
          </w:tcPr>
          <w:p w14:paraId="04B1782C" w14:textId="77777777" w:rsidR="00993D39" w:rsidRPr="000142DA" w:rsidRDefault="00993D39" w:rsidP="00322113">
            <w:pPr>
              <w:autoSpaceDE w:val="0"/>
              <w:autoSpaceDN w:val="0"/>
              <w:adjustRightInd w:val="0"/>
              <w:spacing w:line="320" w:lineRule="atLeast"/>
              <w:ind w:left="60" w:right="60"/>
              <w:jc w:val="right"/>
            </w:pPr>
            <w:r w:rsidRPr="000142DA">
              <w:t>59</w:t>
            </w:r>
          </w:p>
        </w:tc>
        <w:tc>
          <w:tcPr>
            <w:tcW w:w="1800" w:type="dxa"/>
          </w:tcPr>
          <w:p w14:paraId="275BCFD5" w14:textId="77777777" w:rsidR="00993D39" w:rsidRPr="000142DA" w:rsidRDefault="00993D39" w:rsidP="00322113">
            <w:pPr>
              <w:autoSpaceDE w:val="0"/>
              <w:autoSpaceDN w:val="0"/>
              <w:adjustRightInd w:val="0"/>
              <w:spacing w:line="320" w:lineRule="atLeast"/>
              <w:ind w:left="60" w:right="60"/>
              <w:jc w:val="right"/>
            </w:pPr>
            <w:r w:rsidRPr="000142DA">
              <w:t>14.2</w:t>
            </w:r>
          </w:p>
        </w:tc>
        <w:tc>
          <w:tcPr>
            <w:tcW w:w="2240" w:type="dxa"/>
          </w:tcPr>
          <w:p w14:paraId="0840D96D" w14:textId="77777777" w:rsidR="00993D39" w:rsidRPr="000142DA" w:rsidRDefault="00993D39" w:rsidP="00322113">
            <w:pPr>
              <w:autoSpaceDE w:val="0"/>
              <w:autoSpaceDN w:val="0"/>
              <w:adjustRightInd w:val="0"/>
              <w:spacing w:line="320" w:lineRule="atLeast"/>
              <w:ind w:left="60" w:right="60"/>
              <w:jc w:val="right"/>
            </w:pPr>
          </w:p>
        </w:tc>
      </w:tr>
      <w:tr w:rsidR="00993D39" w:rsidRPr="000142DA" w14:paraId="3EA0463C" w14:textId="77777777" w:rsidTr="00322113">
        <w:tc>
          <w:tcPr>
            <w:tcW w:w="3685" w:type="dxa"/>
            <w:gridSpan w:val="2"/>
          </w:tcPr>
          <w:p w14:paraId="06D4C7C9" w14:textId="77777777" w:rsidR="00993D39" w:rsidRPr="00467106" w:rsidRDefault="00993D39" w:rsidP="00322113">
            <w:pPr>
              <w:autoSpaceDE w:val="0"/>
              <w:autoSpaceDN w:val="0"/>
              <w:adjustRightInd w:val="0"/>
              <w:spacing w:line="320" w:lineRule="atLeast"/>
              <w:ind w:left="60" w:right="60"/>
            </w:pPr>
            <w:r w:rsidRPr="00467106">
              <w:t>Total</w:t>
            </w:r>
          </w:p>
        </w:tc>
        <w:tc>
          <w:tcPr>
            <w:tcW w:w="1620" w:type="dxa"/>
          </w:tcPr>
          <w:p w14:paraId="2C01115C" w14:textId="77777777" w:rsidR="00993D39" w:rsidRPr="000142DA" w:rsidRDefault="00993D39" w:rsidP="00322113">
            <w:pPr>
              <w:autoSpaceDE w:val="0"/>
              <w:autoSpaceDN w:val="0"/>
              <w:adjustRightInd w:val="0"/>
              <w:spacing w:line="320" w:lineRule="atLeast"/>
              <w:ind w:left="60" w:right="60"/>
              <w:jc w:val="right"/>
            </w:pPr>
            <w:r w:rsidRPr="000142DA">
              <w:t>415</w:t>
            </w:r>
          </w:p>
        </w:tc>
        <w:tc>
          <w:tcPr>
            <w:tcW w:w="1800" w:type="dxa"/>
          </w:tcPr>
          <w:p w14:paraId="4003B7C2" w14:textId="77777777" w:rsidR="00993D39" w:rsidRPr="000142DA" w:rsidRDefault="00993D39" w:rsidP="00322113">
            <w:pPr>
              <w:autoSpaceDE w:val="0"/>
              <w:autoSpaceDN w:val="0"/>
              <w:adjustRightInd w:val="0"/>
              <w:spacing w:line="320" w:lineRule="atLeast"/>
              <w:ind w:left="60" w:right="60"/>
              <w:jc w:val="right"/>
            </w:pPr>
            <w:r w:rsidRPr="000142DA">
              <w:t>100.0</w:t>
            </w:r>
          </w:p>
        </w:tc>
        <w:tc>
          <w:tcPr>
            <w:tcW w:w="2240" w:type="dxa"/>
          </w:tcPr>
          <w:p w14:paraId="69AD764D" w14:textId="77777777" w:rsidR="00993D39" w:rsidRPr="000142DA" w:rsidRDefault="00993D39" w:rsidP="00322113">
            <w:pPr>
              <w:autoSpaceDE w:val="0"/>
              <w:autoSpaceDN w:val="0"/>
              <w:adjustRightInd w:val="0"/>
              <w:spacing w:line="320" w:lineRule="atLeast"/>
              <w:ind w:left="60" w:right="60"/>
              <w:jc w:val="right"/>
            </w:pPr>
          </w:p>
        </w:tc>
      </w:tr>
    </w:tbl>
    <w:p w14:paraId="25B3329B" w14:textId="77777777" w:rsidR="00993D39" w:rsidRDefault="00993D39" w:rsidP="00993D39">
      <w:pPr>
        <w:spacing w:line="360" w:lineRule="auto"/>
        <w:contextualSpacing/>
        <w:jc w:val="both"/>
      </w:pPr>
    </w:p>
    <w:p w14:paraId="66A930BC" w14:textId="77777777" w:rsidR="00993D39" w:rsidRDefault="00993D39" w:rsidP="00993D39">
      <w:pPr>
        <w:spacing w:line="360" w:lineRule="auto"/>
        <w:contextualSpacing/>
        <w:jc w:val="both"/>
      </w:pPr>
    </w:p>
    <w:p w14:paraId="03BF80A1" w14:textId="77777777" w:rsidR="00993D39" w:rsidRDefault="00993D39" w:rsidP="00993D39">
      <w:r>
        <w:br w:type="page"/>
      </w:r>
    </w:p>
    <w:p w14:paraId="79BED503" w14:textId="4CE66DA5" w:rsidR="00E1576D" w:rsidRDefault="00E1576D" w:rsidP="00E1576D">
      <w:pPr>
        <w:pStyle w:val="Heading3"/>
        <w:spacing w:before="0" w:after="0"/>
      </w:pPr>
      <w:bookmarkStart w:id="45" w:name="_Appendix_V:_Table"/>
      <w:bookmarkEnd w:id="45"/>
      <w:r>
        <w:lastRenderedPageBreak/>
        <w:t xml:space="preserve">Appendix V: </w:t>
      </w:r>
      <w:r w:rsidRPr="00371E67">
        <w:t xml:space="preserve">Table </w:t>
      </w:r>
      <w:r>
        <w:t>4.15</w:t>
      </w:r>
      <w:r w:rsidR="00063C66">
        <w:t>.</w:t>
      </w:r>
    </w:p>
    <w:p w14:paraId="60B66F31" w14:textId="77777777" w:rsidR="00B074B7" w:rsidRDefault="00B074B7" w:rsidP="00063C66">
      <w:pPr>
        <w:contextualSpacing/>
        <w:jc w:val="both"/>
      </w:pPr>
    </w:p>
    <w:p w14:paraId="64B65C47" w14:textId="0B308DA3" w:rsidR="00993D39" w:rsidRDefault="00993D39" w:rsidP="00063C66">
      <w:pPr>
        <w:contextualSpacing/>
        <w:jc w:val="both"/>
      </w:pPr>
      <w:r w:rsidRPr="00063C66">
        <w:rPr>
          <w:b/>
          <w:bCs/>
        </w:rPr>
        <w:t>Table 4.15.</w:t>
      </w:r>
      <w:r>
        <w:t xml:space="preserve"> Survey question #7: </w:t>
      </w:r>
      <w:r w:rsidRPr="00CB23BD">
        <w:t>Do you believe that medical librarians should be included in the medical treatment team?</w:t>
      </w:r>
    </w:p>
    <w:p w14:paraId="42FF0E0C" w14:textId="77777777" w:rsidR="00993D39" w:rsidRPr="00063C66" w:rsidRDefault="00993D39" w:rsidP="00993D39">
      <w:pPr>
        <w:autoSpaceDE w:val="0"/>
        <w:autoSpaceDN w:val="0"/>
        <w:adjustRightInd w:val="0"/>
        <w:rPr>
          <w:rFonts w:ascii="Times New Roman" w:hAnsi="Times New Roman" w:cs="Times New Roman"/>
          <w:sz w:val="16"/>
          <w:szCs w:val="16"/>
        </w:rPr>
      </w:pPr>
    </w:p>
    <w:tbl>
      <w:tblPr>
        <w:tblStyle w:val="TableGrid"/>
        <w:tblW w:w="9345" w:type="dxa"/>
        <w:tblLayout w:type="fixed"/>
        <w:tblLook w:val="0000" w:firstRow="0" w:lastRow="0" w:firstColumn="0" w:lastColumn="0" w:noHBand="0" w:noVBand="0"/>
      </w:tblPr>
      <w:tblGrid>
        <w:gridCol w:w="1345"/>
        <w:gridCol w:w="2880"/>
        <w:gridCol w:w="1800"/>
        <w:gridCol w:w="1710"/>
        <w:gridCol w:w="1610"/>
      </w:tblGrid>
      <w:tr w:rsidR="00993D39" w:rsidRPr="00277729" w14:paraId="7731FC40" w14:textId="77777777" w:rsidTr="00063C66">
        <w:tc>
          <w:tcPr>
            <w:tcW w:w="4225" w:type="dxa"/>
            <w:gridSpan w:val="2"/>
          </w:tcPr>
          <w:p w14:paraId="4DCABEAC" w14:textId="77777777" w:rsidR="00993D39" w:rsidRPr="00277729" w:rsidRDefault="00993D39" w:rsidP="00322113">
            <w:pPr>
              <w:autoSpaceDE w:val="0"/>
              <w:autoSpaceDN w:val="0"/>
              <w:adjustRightInd w:val="0"/>
            </w:pPr>
          </w:p>
        </w:tc>
        <w:tc>
          <w:tcPr>
            <w:tcW w:w="1800" w:type="dxa"/>
          </w:tcPr>
          <w:p w14:paraId="76019DEE" w14:textId="77777777" w:rsidR="00993D39" w:rsidRPr="00852007" w:rsidRDefault="00993D39" w:rsidP="00322113">
            <w:pPr>
              <w:autoSpaceDE w:val="0"/>
              <w:autoSpaceDN w:val="0"/>
              <w:adjustRightInd w:val="0"/>
              <w:spacing w:line="320" w:lineRule="atLeast"/>
              <w:ind w:left="60" w:right="60"/>
              <w:jc w:val="center"/>
              <w:rPr>
                <w:b/>
                <w:bCs/>
              </w:rPr>
            </w:pPr>
            <w:r w:rsidRPr="00852007">
              <w:rPr>
                <w:b/>
                <w:bCs/>
              </w:rPr>
              <w:t>Frequency</w:t>
            </w:r>
          </w:p>
        </w:tc>
        <w:tc>
          <w:tcPr>
            <w:tcW w:w="1710" w:type="dxa"/>
          </w:tcPr>
          <w:p w14:paraId="37149E4F" w14:textId="77777777" w:rsidR="00993D39" w:rsidRPr="00852007" w:rsidRDefault="00993D39" w:rsidP="00322113">
            <w:pPr>
              <w:autoSpaceDE w:val="0"/>
              <w:autoSpaceDN w:val="0"/>
              <w:adjustRightInd w:val="0"/>
              <w:spacing w:line="320" w:lineRule="atLeast"/>
              <w:ind w:left="60" w:right="60"/>
              <w:jc w:val="center"/>
              <w:rPr>
                <w:b/>
                <w:bCs/>
              </w:rPr>
            </w:pPr>
            <w:r w:rsidRPr="00852007">
              <w:rPr>
                <w:b/>
                <w:bCs/>
              </w:rPr>
              <w:t>Percent</w:t>
            </w:r>
          </w:p>
        </w:tc>
        <w:tc>
          <w:tcPr>
            <w:tcW w:w="1610" w:type="dxa"/>
          </w:tcPr>
          <w:p w14:paraId="2D0A1770" w14:textId="77777777" w:rsidR="00993D39" w:rsidRPr="00852007" w:rsidRDefault="00993D39" w:rsidP="00322113">
            <w:pPr>
              <w:autoSpaceDE w:val="0"/>
              <w:autoSpaceDN w:val="0"/>
              <w:adjustRightInd w:val="0"/>
              <w:spacing w:line="320" w:lineRule="atLeast"/>
              <w:ind w:left="60" w:right="60"/>
              <w:jc w:val="center"/>
              <w:rPr>
                <w:b/>
                <w:bCs/>
              </w:rPr>
            </w:pPr>
            <w:r w:rsidRPr="00852007">
              <w:rPr>
                <w:b/>
                <w:bCs/>
              </w:rPr>
              <w:t>Valid Percent</w:t>
            </w:r>
          </w:p>
        </w:tc>
      </w:tr>
      <w:tr w:rsidR="00993D39" w:rsidRPr="00277729" w14:paraId="13158F2D" w14:textId="77777777" w:rsidTr="00063C66">
        <w:tc>
          <w:tcPr>
            <w:tcW w:w="1345" w:type="dxa"/>
            <w:vMerge w:val="restart"/>
          </w:tcPr>
          <w:p w14:paraId="53A717EA" w14:textId="77777777" w:rsidR="00993D39" w:rsidRPr="00E47F57" w:rsidRDefault="00993D39" w:rsidP="00322113">
            <w:pPr>
              <w:autoSpaceDE w:val="0"/>
              <w:autoSpaceDN w:val="0"/>
              <w:adjustRightInd w:val="0"/>
              <w:spacing w:line="320" w:lineRule="atLeast"/>
              <w:ind w:left="60" w:right="60"/>
            </w:pPr>
            <w:r w:rsidRPr="00E47F57">
              <w:t>Valid</w:t>
            </w:r>
          </w:p>
        </w:tc>
        <w:tc>
          <w:tcPr>
            <w:tcW w:w="2880" w:type="dxa"/>
          </w:tcPr>
          <w:p w14:paraId="4C4D3ECE" w14:textId="77777777" w:rsidR="00993D39" w:rsidRPr="00277729" w:rsidRDefault="00993D39" w:rsidP="00322113">
            <w:pPr>
              <w:autoSpaceDE w:val="0"/>
              <w:autoSpaceDN w:val="0"/>
              <w:adjustRightInd w:val="0"/>
              <w:spacing w:line="320" w:lineRule="atLeast"/>
              <w:ind w:left="60" w:right="60"/>
            </w:pPr>
            <w:r w:rsidRPr="00277729">
              <w:t>Strongly Disagree</w:t>
            </w:r>
          </w:p>
        </w:tc>
        <w:tc>
          <w:tcPr>
            <w:tcW w:w="1800" w:type="dxa"/>
          </w:tcPr>
          <w:p w14:paraId="4A6F33A9" w14:textId="77777777" w:rsidR="00993D39" w:rsidRPr="00277729" w:rsidRDefault="00993D39" w:rsidP="00322113">
            <w:pPr>
              <w:autoSpaceDE w:val="0"/>
              <w:autoSpaceDN w:val="0"/>
              <w:adjustRightInd w:val="0"/>
              <w:spacing w:line="320" w:lineRule="atLeast"/>
              <w:ind w:left="60" w:right="60"/>
              <w:jc w:val="right"/>
            </w:pPr>
            <w:r w:rsidRPr="00277729">
              <w:t>4</w:t>
            </w:r>
          </w:p>
        </w:tc>
        <w:tc>
          <w:tcPr>
            <w:tcW w:w="1710" w:type="dxa"/>
          </w:tcPr>
          <w:p w14:paraId="271DB788" w14:textId="77777777" w:rsidR="00993D39" w:rsidRPr="00277729" w:rsidRDefault="00993D39" w:rsidP="00322113">
            <w:pPr>
              <w:autoSpaceDE w:val="0"/>
              <w:autoSpaceDN w:val="0"/>
              <w:adjustRightInd w:val="0"/>
              <w:spacing w:line="320" w:lineRule="atLeast"/>
              <w:ind w:left="60" w:right="60"/>
              <w:jc w:val="right"/>
            </w:pPr>
            <w:r w:rsidRPr="00277729">
              <w:t>1.0</w:t>
            </w:r>
          </w:p>
        </w:tc>
        <w:tc>
          <w:tcPr>
            <w:tcW w:w="1610" w:type="dxa"/>
          </w:tcPr>
          <w:p w14:paraId="3A16ADC7" w14:textId="77777777" w:rsidR="00993D39" w:rsidRPr="00277729" w:rsidRDefault="00993D39" w:rsidP="00322113">
            <w:pPr>
              <w:autoSpaceDE w:val="0"/>
              <w:autoSpaceDN w:val="0"/>
              <w:adjustRightInd w:val="0"/>
              <w:spacing w:line="320" w:lineRule="atLeast"/>
              <w:ind w:left="60" w:right="60"/>
              <w:jc w:val="right"/>
            </w:pPr>
            <w:r w:rsidRPr="00277729">
              <w:t>1.0</w:t>
            </w:r>
          </w:p>
        </w:tc>
      </w:tr>
      <w:tr w:rsidR="00993D39" w:rsidRPr="00277729" w14:paraId="112C110C" w14:textId="77777777" w:rsidTr="00063C66">
        <w:tc>
          <w:tcPr>
            <w:tcW w:w="1345" w:type="dxa"/>
            <w:vMerge/>
          </w:tcPr>
          <w:p w14:paraId="3D2269B2" w14:textId="77777777" w:rsidR="00993D39" w:rsidRPr="00852007" w:rsidRDefault="00993D39" w:rsidP="00322113">
            <w:pPr>
              <w:autoSpaceDE w:val="0"/>
              <w:autoSpaceDN w:val="0"/>
              <w:adjustRightInd w:val="0"/>
              <w:rPr>
                <w:b/>
                <w:bCs/>
              </w:rPr>
            </w:pPr>
          </w:p>
        </w:tc>
        <w:tc>
          <w:tcPr>
            <w:tcW w:w="2880" w:type="dxa"/>
          </w:tcPr>
          <w:p w14:paraId="6C3D9BEA" w14:textId="77777777" w:rsidR="00993D39" w:rsidRPr="00277729" w:rsidRDefault="00993D39" w:rsidP="00322113">
            <w:pPr>
              <w:autoSpaceDE w:val="0"/>
              <w:autoSpaceDN w:val="0"/>
              <w:adjustRightInd w:val="0"/>
              <w:spacing w:line="320" w:lineRule="atLeast"/>
              <w:ind w:left="60" w:right="60"/>
            </w:pPr>
            <w:r w:rsidRPr="00277729">
              <w:t>Disagree</w:t>
            </w:r>
          </w:p>
        </w:tc>
        <w:tc>
          <w:tcPr>
            <w:tcW w:w="1800" w:type="dxa"/>
          </w:tcPr>
          <w:p w14:paraId="12936070" w14:textId="77777777" w:rsidR="00993D39" w:rsidRPr="00277729" w:rsidRDefault="00993D39" w:rsidP="00322113">
            <w:pPr>
              <w:autoSpaceDE w:val="0"/>
              <w:autoSpaceDN w:val="0"/>
              <w:adjustRightInd w:val="0"/>
              <w:spacing w:line="320" w:lineRule="atLeast"/>
              <w:ind w:left="60" w:right="60"/>
              <w:jc w:val="right"/>
            </w:pPr>
            <w:r w:rsidRPr="00277729">
              <w:t>12</w:t>
            </w:r>
          </w:p>
        </w:tc>
        <w:tc>
          <w:tcPr>
            <w:tcW w:w="1710" w:type="dxa"/>
          </w:tcPr>
          <w:p w14:paraId="3AE7690D" w14:textId="77777777" w:rsidR="00993D39" w:rsidRPr="00277729" w:rsidRDefault="00993D39" w:rsidP="00322113">
            <w:pPr>
              <w:autoSpaceDE w:val="0"/>
              <w:autoSpaceDN w:val="0"/>
              <w:adjustRightInd w:val="0"/>
              <w:spacing w:line="320" w:lineRule="atLeast"/>
              <w:ind w:left="60" w:right="60"/>
              <w:jc w:val="right"/>
            </w:pPr>
            <w:r w:rsidRPr="00277729">
              <w:t>2.9</w:t>
            </w:r>
          </w:p>
        </w:tc>
        <w:tc>
          <w:tcPr>
            <w:tcW w:w="1610" w:type="dxa"/>
          </w:tcPr>
          <w:p w14:paraId="5AB5F2AF" w14:textId="77777777" w:rsidR="00993D39" w:rsidRPr="00277729" w:rsidRDefault="00993D39" w:rsidP="00322113">
            <w:pPr>
              <w:autoSpaceDE w:val="0"/>
              <w:autoSpaceDN w:val="0"/>
              <w:adjustRightInd w:val="0"/>
              <w:spacing w:line="320" w:lineRule="atLeast"/>
              <w:ind w:left="60" w:right="60"/>
              <w:jc w:val="right"/>
            </w:pPr>
            <w:r w:rsidRPr="00277729">
              <w:t>3.0</w:t>
            </w:r>
          </w:p>
        </w:tc>
      </w:tr>
      <w:tr w:rsidR="00993D39" w:rsidRPr="00277729" w14:paraId="2E539011" w14:textId="77777777" w:rsidTr="00063C66">
        <w:tc>
          <w:tcPr>
            <w:tcW w:w="1345" w:type="dxa"/>
            <w:vMerge/>
          </w:tcPr>
          <w:p w14:paraId="6296BB4B" w14:textId="77777777" w:rsidR="00993D39" w:rsidRPr="00852007" w:rsidRDefault="00993D39" w:rsidP="00322113">
            <w:pPr>
              <w:autoSpaceDE w:val="0"/>
              <w:autoSpaceDN w:val="0"/>
              <w:adjustRightInd w:val="0"/>
              <w:rPr>
                <w:b/>
                <w:bCs/>
              </w:rPr>
            </w:pPr>
          </w:p>
        </w:tc>
        <w:tc>
          <w:tcPr>
            <w:tcW w:w="2880" w:type="dxa"/>
          </w:tcPr>
          <w:p w14:paraId="4B9C2674" w14:textId="77777777" w:rsidR="00993D39" w:rsidRPr="00277729" w:rsidRDefault="00993D39" w:rsidP="00322113">
            <w:pPr>
              <w:autoSpaceDE w:val="0"/>
              <w:autoSpaceDN w:val="0"/>
              <w:adjustRightInd w:val="0"/>
              <w:spacing w:line="320" w:lineRule="atLeast"/>
              <w:ind w:left="60" w:right="60"/>
            </w:pPr>
            <w:r w:rsidRPr="00277729">
              <w:t>Undecided</w:t>
            </w:r>
          </w:p>
        </w:tc>
        <w:tc>
          <w:tcPr>
            <w:tcW w:w="1800" w:type="dxa"/>
          </w:tcPr>
          <w:p w14:paraId="407C13CC" w14:textId="77777777" w:rsidR="00993D39" w:rsidRPr="00277729" w:rsidRDefault="00993D39" w:rsidP="00322113">
            <w:pPr>
              <w:autoSpaceDE w:val="0"/>
              <w:autoSpaceDN w:val="0"/>
              <w:adjustRightInd w:val="0"/>
              <w:spacing w:line="320" w:lineRule="atLeast"/>
              <w:ind w:left="60" w:right="60"/>
              <w:jc w:val="right"/>
            </w:pPr>
            <w:r w:rsidRPr="00277729">
              <w:t>73</w:t>
            </w:r>
          </w:p>
        </w:tc>
        <w:tc>
          <w:tcPr>
            <w:tcW w:w="1710" w:type="dxa"/>
          </w:tcPr>
          <w:p w14:paraId="731042E9" w14:textId="77777777" w:rsidR="00993D39" w:rsidRPr="00277729" w:rsidRDefault="00993D39" w:rsidP="00322113">
            <w:pPr>
              <w:autoSpaceDE w:val="0"/>
              <w:autoSpaceDN w:val="0"/>
              <w:adjustRightInd w:val="0"/>
              <w:spacing w:line="320" w:lineRule="atLeast"/>
              <w:ind w:left="60" w:right="60"/>
              <w:jc w:val="right"/>
            </w:pPr>
            <w:r w:rsidRPr="00277729">
              <w:t>17.6</w:t>
            </w:r>
          </w:p>
        </w:tc>
        <w:tc>
          <w:tcPr>
            <w:tcW w:w="1610" w:type="dxa"/>
          </w:tcPr>
          <w:p w14:paraId="51E3E1A0" w14:textId="77777777" w:rsidR="00993D39" w:rsidRPr="00277729" w:rsidRDefault="00993D39" w:rsidP="00322113">
            <w:pPr>
              <w:autoSpaceDE w:val="0"/>
              <w:autoSpaceDN w:val="0"/>
              <w:adjustRightInd w:val="0"/>
              <w:spacing w:line="320" w:lineRule="atLeast"/>
              <w:ind w:left="60" w:right="60"/>
              <w:jc w:val="right"/>
            </w:pPr>
            <w:r w:rsidRPr="00277729">
              <w:t>18.2</w:t>
            </w:r>
          </w:p>
        </w:tc>
      </w:tr>
      <w:tr w:rsidR="00993D39" w:rsidRPr="00277729" w14:paraId="7721BE61" w14:textId="77777777" w:rsidTr="00063C66">
        <w:tc>
          <w:tcPr>
            <w:tcW w:w="1345" w:type="dxa"/>
            <w:vMerge/>
          </w:tcPr>
          <w:p w14:paraId="56CAA6F4" w14:textId="77777777" w:rsidR="00993D39" w:rsidRPr="00852007" w:rsidRDefault="00993D39" w:rsidP="00322113">
            <w:pPr>
              <w:autoSpaceDE w:val="0"/>
              <w:autoSpaceDN w:val="0"/>
              <w:adjustRightInd w:val="0"/>
              <w:rPr>
                <w:b/>
                <w:bCs/>
              </w:rPr>
            </w:pPr>
          </w:p>
        </w:tc>
        <w:tc>
          <w:tcPr>
            <w:tcW w:w="2880" w:type="dxa"/>
          </w:tcPr>
          <w:p w14:paraId="3773C31F" w14:textId="77777777" w:rsidR="00993D39" w:rsidRPr="00277729" w:rsidRDefault="00993D39" w:rsidP="00322113">
            <w:pPr>
              <w:autoSpaceDE w:val="0"/>
              <w:autoSpaceDN w:val="0"/>
              <w:adjustRightInd w:val="0"/>
              <w:spacing w:line="320" w:lineRule="atLeast"/>
              <w:ind w:left="60" w:right="60"/>
            </w:pPr>
            <w:r w:rsidRPr="00277729">
              <w:t>Agree</w:t>
            </w:r>
          </w:p>
        </w:tc>
        <w:tc>
          <w:tcPr>
            <w:tcW w:w="1800" w:type="dxa"/>
          </w:tcPr>
          <w:p w14:paraId="6F1145FD" w14:textId="77777777" w:rsidR="00993D39" w:rsidRPr="00277729" w:rsidRDefault="00993D39" w:rsidP="00322113">
            <w:pPr>
              <w:autoSpaceDE w:val="0"/>
              <w:autoSpaceDN w:val="0"/>
              <w:adjustRightInd w:val="0"/>
              <w:spacing w:line="320" w:lineRule="atLeast"/>
              <w:ind w:left="60" w:right="60"/>
              <w:jc w:val="right"/>
            </w:pPr>
            <w:r w:rsidRPr="00277729">
              <w:t>212</w:t>
            </w:r>
          </w:p>
        </w:tc>
        <w:tc>
          <w:tcPr>
            <w:tcW w:w="1710" w:type="dxa"/>
          </w:tcPr>
          <w:p w14:paraId="04B6F0ED" w14:textId="77777777" w:rsidR="00993D39" w:rsidRPr="00277729" w:rsidRDefault="00993D39" w:rsidP="00322113">
            <w:pPr>
              <w:autoSpaceDE w:val="0"/>
              <w:autoSpaceDN w:val="0"/>
              <w:adjustRightInd w:val="0"/>
              <w:spacing w:line="320" w:lineRule="atLeast"/>
              <w:ind w:left="60" w:right="60"/>
              <w:jc w:val="right"/>
            </w:pPr>
            <w:r w:rsidRPr="00277729">
              <w:t>51.1</w:t>
            </w:r>
          </w:p>
        </w:tc>
        <w:tc>
          <w:tcPr>
            <w:tcW w:w="1610" w:type="dxa"/>
          </w:tcPr>
          <w:p w14:paraId="79456ADE" w14:textId="77777777" w:rsidR="00993D39" w:rsidRPr="00277729" w:rsidRDefault="00993D39" w:rsidP="00322113">
            <w:pPr>
              <w:autoSpaceDE w:val="0"/>
              <w:autoSpaceDN w:val="0"/>
              <w:adjustRightInd w:val="0"/>
              <w:spacing w:line="320" w:lineRule="atLeast"/>
              <w:ind w:left="60" w:right="60"/>
              <w:jc w:val="right"/>
            </w:pPr>
            <w:r w:rsidRPr="00277729">
              <w:t>52.9</w:t>
            </w:r>
          </w:p>
        </w:tc>
      </w:tr>
      <w:tr w:rsidR="00993D39" w:rsidRPr="00277729" w14:paraId="0A371F44" w14:textId="77777777" w:rsidTr="00063C66">
        <w:tc>
          <w:tcPr>
            <w:tcW w:w="1345" w:type="dxa"/>
            <w:vMerge/>
          </w:tcPr>
          <w:p w14:paraId="649199A1" w14:textId="77777777" w:rsidR="00993D39" w:rsidRPr="00852007" w:rsidRDefault="00993D39" w:rsidP="00322113">
            <w:pPr>
              <w:autoSpaceDE w:val="0"/>
              <w:autoSpaceDN w:val="0"/>
              <w:adjustRightInd w:val="0"/>
              <w:rPr>
                <w:b/>
                <w:bCs/>
              </w:rPr>
            </w:pPr>
          </w:p>
        </w:tc>
        <w:tc>
          <w:tcPr>
            <w:tcW w:w="2880" w:type="dxa"/>
          </w:tcPr>
          <w:p w14:paraId="40BFA236" w14:textId="77777777" w:rsidR="00993D39" w:rsidRPr="00277729" w:rsidRDefault="00993D39" w:rsidP="00322113">
            <w:pPr>
              <w:autoSpaceDE w:val="0"/>
              <w:autoSpaceDN w:val="0"/>
              <w:adjustRightInd w:val="0"/>
              <w:spacing w:line="320" w:lineRule="atLeast"/>
              <w:ind w:left="60" w:right="60"/>
            </w:pPr>
            <w:r w:rsidRPr="00277729">
              <w:t>Strongly Agree</w:t>
            </w:r>
          </w:p>
        </w:tc>
        <w:tc>
          <w:tcPr>
            <w:tcW w:w="1800" w:type="dxa"/>
          </w:tcPr>
          <w:p w14:paraId="12BEBA9A" w14:textId="77777777" w:rsidR="00993D39" w:rsidRPr="00277729" w:rsidRDefault="00993D39" w:rsidP="00322113">
            <w:pPr>
              <w:autoSpaceDE w:val="0"/>
              <w:autoSpaceDN w:val="0"/>
              <w:adjustRightInd w:val="0"/>
              <w:spacing w:line="320" w:lineRule="atLeast"/>
              <w:ind w:left="60" w:right="60"/>
              <w:jc w:val="right"/>
            </w:pPr>
            <w:r w:rsidRPr="00277729">
              <w:t>100</w:t>
            </w:r>
          </w:p>
        </w:tc>
        <w:tc>
          <w:tcPr>
            <w:tcW w:w="1710" w:type="dxa"/>
          </w:tcPr>
          <w:p w14:paraId="3A095646" w14:textId="77777777" w:rsidR="00993D39" w:rsidRPr="00277729" w:rsidRDefault="00993D39" w:rsidP="00322113">
            <w:pPr>
              <w:autoSpaceDE w:val="0"/>
              <w:autoSpaceDN w:val="0"/>
              <w:adjustRightInd w:val="0"/>
              <w:spacing w:line="320" w:lineRule="atLeast"/>
              <w:ind w:left="60" w:right="60"/>
              <w:jc w:val="right"/>
            </w:pPr>
            <w:r w:rsidRPr="00277729">
              <w:t>24.1</w:t>
            </w:r>
          </w:p>
        </w:tc>
        <w:tc>
          <w:tcPr>
            <w:tcW w:w="1610" w:type="dxa"/>
          </w:tcPr>
          <w:p w14:paraId="133F9B57" w14:textId="77777777" w:rsidR="00993D39" w:rsidRPr="00277729" w:rsidRDefault="00993D39" w:rsidP="00322113">
            <w:pPr>
              <w:autoSpaceDE w:val="0"/>
              <w:autoSpaceDN w:val="0"/>
              <w:adjustRightInd w:val="0"/>
              <w:spacing w:line="320" w:lineRule="atLeast"/>
              <w:ind w:left="60" w:right="60"/>
              <w:jc w:val="right"/>
            </w:pPr>
            <w:r w:rsidRPr="00277729">
              <w:t>24.9</w:t>
            </w:r>
          </w:p>
        </w:tc>
      </w:tr>
      <w:tr w:rsidR="00993D39" w:rsidRPr="00277729" w14:paraId="7FF9BE09" w14:textId="77777777" w:rsidTr="00063C66">
        <w:tc>
          <w:tcPr>
            <w:tcW w:w="1345" w:type="dxa"/>
            <w:vMerge/>
          </w:tcPr>
          <w:p w14:paraId="7FB73231" w14:textId="77777777" w:rsidR="00993D39" w:rsidRPr="00852007" w:rsidRDefault="00993D39" w:rsidP="00322113">
            <w:pPr>
              <w:autoSpaceDE w:val="0"/>
              <w:autoSpaceDN w:val="0"/>
              <w:adjustRightInd w:val="0"/>
              <w:rPr>
                <w:b/>
                <w:bCs/>
              </w:rPr>
            </w:pPr>
          </w:p>
        </w:tc>
        <w:tc>
          <w:tcPr>
            <w:tcW w:w="2880" w:type="dxa"/>
          </w:tcPr>
          <w:p w14:paraId="320D6E60" w14:textId="77777777" w:rsidR="00993D39" w:rsidRPr="00277729" w:rsidRDefault="00993D39" w:rsidP="00322113">
            <w:pPr>
              <w:autoSpaceDE w:val="0"/>
              <w:autoSpaceDN w:val="0"/>
              <w:adjustRightInd w:val="0"/>
              <w:spacing w:line="320" w:lineRule="atLeast"/>
              <w:ind w:left="60" w:right="60"/>
            </w:pPr>
            <w:r w:rsidRPr="00277729">
              <w:t>Total</w:t>
            </w:r>
          </w:p>
        </w:tc>
        <w:tc>
          <w:tcPr>
            <w:tcW w:w="1800" w:type="dxa"/>
          </w:tcPr>
          <w:p w14:paraId="485013FE" w14:textId="77777777" w:rsidR="00993D39" w:rsidRPr="00277729" w:rsidRDefault="00993D39" w:rsidP="00322113">
            <w:pPr>
              <w:autoSpaceDE w:val="0"/>
              <w:autoSpaceDN w:val="0"/>
              <w:adjustRightInd w:val="0"/>
              <w:spacing w:line="320" w:lineRule="atLeast"/>
              <w:ind w:left="60" w:right="60"/>
              <w:jc w:val="right"/>
            </w:pPr>
            <w:r w:rsidRPr="00277729">
              <w:t>401</w:t>
            </w:r>
          </w:p>
        </w:tc>
        <w:tc>
          <w:tcPr>
            <w:tcW w:w="1710" w:type="dxa"/>
          </w:tcPr>
          <w:p w14:paraId="431BDD2D" w14:textId="77777777" w:rsidR="00993D39" w:rsidRPr="00277729" w:rsidRDefault="00993D39" w:rsidP="00322113">
            <w:pPr>
              <w:autoSpaceDE w:val="0"/>
              <w:autoSpaceDN w:val="0"/>
              <w:adjustRightInd w:val="0"/>
              <w:spacing w:line="320" w:lineRule="atLeast"/>
              <w:ind w:left="60" w:right="60"/>
              <w:jc w:val="right"/>
            </w:pPr>
            <w:r w:rsidRPr="00277729">
              <w:t>96.6</w:t>
            </w:r>
          </w:p>
        </w:tc>
        <w:tc>
          <w:tcPr>
            <w:tcW w:w="1610" w:type="dxa"/>
          </w:tcPr>
          <w:p w14:paraId="1F00E263" w14:textId="77777777" w:rsidR="00993D39" w:rsidRPr="00277729" w:rsidRDefault="00993D39" w:rsidP="00322113">
            <w:pPr>
              <w:autoSpaceDE w:val="0"/>
              <w:autoSpaceDN w:val="0"/>
              <w:adjustRightInd w:val="0"/>
              <w:spacing w:line="320" w:lineRule="atLeast"/>
              <w:ind w:left="60" w:right="60"/>
              <w:jc w:val="right"/>
            </w:pPr>
            <w:r w:rsidRPr="00277729">
              <w:t>100.0</w:t>
            </w:r>
          </w:p>
        </w:tc>
      </w:tr>
      <w:tr w:rsidR="00993D39" w:rsidRPr="00277729" w14:paraId="2A1EFC5B" w14:textId="77777777" w:rsidTr="00063C66">
        <w:tc>
          <w:tcPr>
            <w:tcW w:w="1345" w:type="dxa"/>
          </w:tcPr>
          <w:p w14:paraId="2AFC69D0" w14:textId="77777777" w:rsidR="00993D39" w:rsidRPr="00E47F57" w:rsidRDefault="00993D39" w:rsidP="00322113">
            <w:pPr>
              <w:autoSpaceDE w:val="0"/>
              <w:autoSpaceDN w:val="0"/>
              <w:adjustRightInd w:val="0"/>
              <w:spacing w:line="320" w:lineRule="atLeast"/>
              <w:ind w:left="60" w:right="60"/>
            </w:pPr>
            <w:r w:rsidRPr="00E47F57">
              <w:t>Missing</w:t>
            </w:r>
          </w:p>
        </w:tc>
        <w:tc>
          <w:tcPr>
            <w:tcW w:w="2880" w:type="dxa"/>
          </w:tcPr>
          <w:p w14:paraId="307424DC" w14:textId="77777777" w:rsidR="00993D39" w:rsidRPr="00277729" w:rsidRDefault="00993D39" w:rsidP="00322113">
            <w:pPr>
              <w:autoSpaceDE w:val="0"/>
              <w:autoSpaceDN w:val="0"/>
              <w:adjustRightInd w:val="0"/>
              <w:spacing w:line="320" w:lineRule="atLeast"/>
              <w:ind w:left="60" w:right="60"/>
            </w:pPr>
            <w:r w:rsidRPr="00277729">
              <w:t xml:space="preserve">Don’t Know/Not Sure </w:t>
            </w:r>
          </w:p>
        </w:tc>
        <w:tc>
          <w:tcPr>
            <w:tcW w:w="1800" w:type="dxa"/>
          </w:tcPr>
          <w:p w14:paraId="72B6CCA8" w14:textId="77777777" w:rsidR="00993D39" w:rsidRPr="00277729" w:rsidRDefault="00993D39" w:rsidP="00322113">
            <w:pPr>
              <w:autoSpaceDE w:val="0"/>
              <w:autoSpaceDN w:val="0"/>
              <w:adjustRightInd w:val="0"/>
              <w:spacing w:line="320" w:lineRule="atLeast"/>
              <w:ind w:left="60" w:right="60"/>
              <w:jc w:val="right"/>
            </w:pPr>
            <w:r w:rsidRPr="00277729">
              <w:t>14</w:t>
            </w:r>
          </w:p>
        </w:tc>
        <w:tc>
          <w:tcPr>
            <w:tcW w:w="1710" w:type="dxa"/>
          </w:tcPr>
          <w:p w14:paraId="69D646D5" w14:textId="77777777" w:rsidR="00993D39" w:rsidRPr="00277729" w:rsidRDefault="00993D39" w:rsidP="00322113">
            <w:pPr>
              <w:autoSpaceDE w:val="0"/>
              <w:autoSpaceDN w:val="0"/>
              <w:adjustRightInd w:val="0"/>
              <w:spacing w:line="320" w:lineRule="atLeast"/>
              <w:ind w:left="60" w:right="60"/>
              <w:jc w:val="right"/>
            </w:pPr>
            <w:r w:rsidRPr="00277729">
              <w:t>3.4</w:t>
            </w:r>
          </w:p>
        </w:tc>
        <w:tc>
          <w:tcPr>
            <w:tcW w:w="1610" w:type="dxa"/>
          </w:tcPr>
          <w:p w14:paraId="5C6858AE" w14:textId="77777777" w:rsidR="00993D39" w:rsidRPr="00277729" w:rsidRDefault="00993D39" w:rsidP="00322113">
            <w:pPr>
              <w:autoSpaceDE w:val="0"/>
              <w:autoSpaceDN w:val="0"/>
              <w:adjustRightInd w:val="0"/>
            </w:pPr>
          </w:p>
        </w:tc>
      </w:tr>
      <w:tr w:rsidR="00993D39" w:rsidRPr="00277729" w14:paraId="7FAF4E3C" w14:textId="77777777" w:rsidTr="00063C66">
        <w:tc>
          <w:tcPr>
            <w:tcW w:w="4225" w:type="dxa"/>
            <w:gridSpan w:val="2"/>
          </w:tcPr>
          <w:p w14:paraId="01C3ED2E" w14:textId="77777777" w:rsidR="00993D39" w:rsidRPr="00E47F57" w:rsidRDefault="00993D39" w:rsidP="00322113">
            <w:pPr>
              <w:autoSpaceDE w:val="0"/>
              <w:autoSpaceDN w:val="0"/>
              <w:adjustRightInd w:val="0"/>
              <w:spacing w:line="320" w:lineRule="atLeast"/>
              <w:ind w:left="60" w:right="60"/>
            </w:pPr>
            <w:r w:rsidRPr="00E47F57">
              <w:t>Total</w:t>
            </w:r>
          </w:p>
        </w:tc>
        <w:tc>
          <w:tcPr>
            <w:tcW w:w="1800" w:type="dxa"/>
          </w:tcPr>
          <w:p w14:paraId="546EA114" w14:textId="77777777" w:rsidR="00993D39" w:rsidRPr="00277729" w:rsidRDefault="00993D39" w:rsidP="00322113">
            <w:pPr>
              <w:autoSpaceDE w:val="0"/>
              <w:autoSpaceDN w:val="0"/>
              <w:adjustRightInd w:val="0"/>
              <w:spacing w:line="320" w:lineRule="atLeast"/>
              <w:ind w:left="60" w:right="60"/>
              <w:jc w:val="right"/>
            </w:pPr>
            <w:r w:rsidRPr="00277729">
              <w:t>415</w:t>
            </w:r>
          </w:p>
        </w:tc>
        <w:tc>
          <w:tcPr>
            <w:tcW w:w="1710" w:type="dxa"/>
          </w:tcPr>
          <w:p w14:paraId="33264BEB" w14:textId="77777777" w:rsidR="00993D39" w:rsidRPr="00277729" w:rsidRDefault="00993D39" w:rsidP="00322113">
            <w:pPr>
              <w:autoSpaceDE w:val="0"/>
              <w:autoSpaceDN w:val="0"/>
              <w:adjustRightInd w:val="0"/>
              <w:spacing w:line="320" w:lineRule="atLeast"/>
              <w:ind w:left="60" w:right="60"/>
              <w:jc w:val="right"/>
            </w:pPr>
            <w:r w:rsidRPr="00277729">
              <w:t>100.0</w:t>
            </w:r>
          </w:p>
        </w:tc>
        <w:tc>
          <w:tcPr>
            <w:tcW w:w="1610" w:type="dxa"/>
          </w:tcPr>
          <w:p w14:paraId="5F3B4412" w14:textId="77777777" w:rsidR="00993D39" w:rsidRPr="00277729" w:rsidRDefault="00993D39" w:rsidP="00322113">
            <w:pPr>
              <w:autoSpaceDE w:val="0"/>
              <w:autoSpaceDN w:val="0"/>
              <w:adjustRightInd w:val="0"/>
            </w:pPr>
          </w:p>
        </w:tc>
      </w:tr>
    </w:tbl>
    <w:p w14:paraId="035962FD" w14:textId="77777777" w:rsidR="00993D39" w:rsidRDefault="00993D39" w:rsidP="00993D39">
      <w:pPr>
        <w:autoSpaceDE w:val="0"/>
        <w:autoSpaceDN w:val="0"/>
        <w:adjustRightInd w:val="0"/>
        <w:spacing w:line="400" w:lineRule="atLeast"/>
        <w:rPr>
          <w:rFonts w:ascii="Times New Roman" w:hAnsi="Times New Roman" w:cs="Times New Roman"/>
        </w:rPr>
      </w:pPr>
    </w:p>
    <w:p w14:paraId="17373BE2" w14:textId="77777777" w:rsidR="00993D39" w:rsidRPr="00CF6DE6" w:rsidRDefault="00993D39" w:rsidP="00993D39">
      <w:pPr>
        <w:autoSpaceDE w:val="0"/>
        <w:autoSpaceDN w:val="0"/>
        <w:adjustRightInd w:val="0"/>
        <w:spacing w:line="360" w:lineRule="auto"/>
        <w:contextualSpacing/>
        <w:jc w:val="both"/>
      </w:pPr>
    </w:p>
    <w:p w14:paraId="3D011AE1" w14:textId="77777777" w:rsidR="00993D39" w:rsidRDefault="00993D39" w:rsidP="00993D39">
      <w:r>
        <w:br w:type="page"/>
      </w:r>
    </w:p>
    <w:p w14:paraId="55366C48" w14:textId="149BC65A" w:rsidR="00E1576D" w:rsidRDefault="00E1576D" w:rsidP="00C77335">
      <w:pPr>
        <w:pStyle w:val="Heading3"/>
        <w:spacing w:before="0" w:after="0"/>
      </w:pPr>
      <w:bookmarkStart w:id="46" w:name="_Appendix_W:_Table"/>
      <w:bookmarkEnd w:id="46"/>
      <w:r>
        <w:lastRenderedPageBreak/>
        <w:t xml:space="preserve">Appendix W: </w:t>
      </w:r>
      <w:r w:rsidRPr="00371E67">
        <w:t xml:space="preserve">Table </w:t>
      </w:r>
      <w:r>
        <w:t>4.16.</w:t>
      </w:r>
    </w:p>
    <w:p w14:paraId="23E4E7CA" w14:textId="77777777" w:rsidR="00E1576D" w:rsidRPr="00033E4C" w:rsidRDefault="00E1576D" w:rsidP="00C77335"/>
    <w:p w14:paraId="6E70F20B" w14:textId="77777777" w:rsidR="00993D39" w:rsidRDefault="00993D39" w:rsidP="00C77335">
      <w:pPr>
        <w:autoSpaceDE w:val="0"/>
        <w:autoSpaceDN w:val="0"/>
        <w:adjustRightInd w:val="0"/>
        <w:contextualSpacing/>
        <w:jc w:val="both"/>
      </w:pPr>
      <w:r w:rsidRPr="00CF6DE6">
        <w:t>Table 4</w:t>
      </w:r>
      <w:r>
        <w:t xml:space="preserve">.16. Survey question #8: </w:t>
      </w:r>
      <w:r w:rsidRPr="00AD58FD">
        <w:t>Would it affect your opinion to know that the medical librarian may or may not have a health-related degree or background?</w:t>
      </w:r>
    </w:p>
    <w:p w14:paraId="7E0274B2" w14:textId="77777777" w:rsidR="00993D39" w:rsidRPr="00C77335" w:rsidRDefault="00993D39" w:rsidP="00993D39">
      <w:pPr>
        <w:autoSpaceDE w:val="0"/>
        <w:autoSpaceDN w:val="0"/>
        <w:adjustRightInd w:val="0"/>
        <w:rPr>
          <w:sz w:val="16"/>
          <w:szCs w:val="16"/>
        </w:rPr>
      </w:pPr>
    </w:p>
    <w:tbl>
      <w:tblPr>
        <w:tblStyle w:val="TableGrid"/>
        <w:tblW w:w="9345" w:type="dxa"/>
        <w:tblLayout w:type="fixed"/>
        <w:tblLook w:val="0000" w:firstRow="0" w:lastRow="0" w:firstColumn="0" w:lastColumn="0" w:noHBand="0" w:noVBand="0"/>
      </w:tblPr>
      <w:tblGrid>
        <w:gridCol w:w="1435"/>
        <w:gridCol w:w="2970"/>
        <w:gridCol w:w="1890"/>
        <w:gridCol w:w="1800"/>
        <w:gridCol w:w="1250"/>
      </w:tblGrid>
      <w:tr w:rsidR="00993D39" w:rsidRPr="00A33408" w14:paraId="15FD4DC3" w14:textId="77777777" w:rsidTr="00322113">
        <w:tc>
          <w:tcPr>
            <w:tcW w:w="4405" w:type="dxa"/>
            <w:gridSpan w:val="2"/>
          </w:tcPr>
          <w:p w14:paraId="3F43D5AA" w14:textId="77777777" w:rsidR="00993D39" w:rsidRPr="0020535B" w:rsidRDefault="00993D39" w:rsidP="00322113">
            <w:pPr>
              <w:autoSpaceDE w:val="0"/>
              <w:autoSpaceDN w:val="0"/>
              <w:adjustRightInd w:val="0"/>
              <w:rPr>
                <w:rFonts w:ascii="Times New Roman" w:hAnsi="Times New Roman" w:cs="Times New Roman"/>
              </w:rPr>
            </w:pPr>
          </w:p>
        </w:tc>
        <w:tc>
          <w:tcPr>
            <w:tcW w:w="1890" w:type="dxa"/>
          </w:tcPr>
          <w:p w14:paraId="28689E1F" w14:textId="77777777" w:rsidR="00993D39" w:rsidRPr="007D537D" w:rsidRDefault="00993D39" w:rsidP="00322113">
            <w:pPr>
              <w:autoSpaceDE w:val="0"/>
              <w:autoSpaceDN w:val="0"/>
              <w:adjustRightInd w:val="0"/>
              <w:spacing w:line="320" w:lineRule="atLeast"/>
              <w:ind w:left="60" w:right="60"/>
              <w:jc w:val="center"/>
              <w:rPr>
                <w:b/>
                <w:bCs/>
              </w:rPr>
            </w:pPr>
            <w:r w:rsidRPr="007D537D">
              <w:rPr>
                <w:b/>
                <w:bCs/>
              </w:rPr>
              <w:t>Frequency</w:t>
            </w:r>
          </w:p>
        </w:tc>
        <w:tc>
          <w:tcPr>
            <w:tcW w:w="1800" w:type="dxa"/>
          </w:tcPr>
          <w:p w14:paraId="5086CA0D" w14:textId="77777777" w:rsidR="00993D39" w:rsidRPr="007D537D" w:rsidRDefault="00993D39" w:rsidP="00322113">
            <w:pPr>
              <w:autoSpaceDE w:val="0"/>
              <w:autoSpaceDN w:val="0"/>
              <w:adjustRightInd w:val="0"/>
              <w:spacing w:line="320" w:lineRule="atLeast"/>
              <w:ind w:left="60" w:right="60"/>
              <w:jc w:val="center"/>
              <w:rPr>
                <w:b/>
                <w:bCs/>
              </w:rPr>
            </w:pPr>
            <w:r w:rsidRPr="007D537D">
              <w:rPr>
                <w:b/>
                <w:bCs/>
              </w:rPr>
              <w:t>Percent</w:t>
            </w:r>
          </w:p>
        </w:tc>
        <w:tc>
          <w:tcPr>
            <w:tcW w:w="1250" w:type="dxa"/>
          </w:tcPr>
          <w:p w14:paraId="5E0236CD" w14:textId="77777777" w:rsidR="00993D39" w:rsidRPr="007D537D" w:rsidRDefault="00993D39" w:rsidP="00322113">
            <w:pPr>
              <w:autoSpaceDE w:val="0"/>
              <w:autoSpaceDN w:val="0"/>
              <w:adjustRightInd w:val="0"/>
              <w:spacing w:line="320" w:lineRule="atLeast"/>
              <w:ind w:left="60" w:right="60"/>
              <w:jc w:val="center"/>
              <w:rPr>
                <w:b/>
                <w:bCs/>
              </w:rPr>
            </w:pPr>
            <w:r w:rsidRPr="007D537D">
              <w:rPr>
                <w:b/>
                <w:bCs/>
              </w:rPr>
              <w:t>Valid Percent</w:t>
            </w:r>
          </w:p>
        </w:tc>
      </w:tr>
      <w:tr w:rsidR="00993D39" w:rsidRPr="00A33408" w14:paraId="437F26A7" w14:textId="77777777" w:rsidTr="00322113">
        <w:tc>
          <w:tcPr>
            <w:tcW w:w="1435" w:type="dxa"/>
            <w:vMerge w:val="restart"/>
          </w:tcPr>
          <w:p w14:paraId="319CEBE9" w14:textId="77777777" w:rsidR="00993D39" w:rsidRPr="00E47F57" w:rsidRDefault="00993D39" w:rsidP="00322113">
            <w:pPr>
              <w:autoSpaceDE w:val="0"/>
              <w:autoSpaceDN w:val="0"/>
              <w:adjustRightInd w:val="0"/>
              <w:spacing w:line="320" w:lineRule="atLeast"/>
              <w:ind w:left="60" w:right="60"/>
            </w:pPr>
            <w:r w:rsidRPr="00E47F57">
              <w:t>Valid</w:t>
            </w:r>
          </w:p>
        </w:tc>
        <w:tc>
          <w:tcPr>
            <w:tcW w:w="2970" w:type="dxa"/>
          </w:tcPr>
          <w:p w14:paraId="6C131AB7" w14:textId="77777777" w:rsidR="00993D39" w:rsidRPr="0020535B" w:rsidRDefault="00993D39" w:rsidP="00322113">
            <w:pPr>
              <w:autoSpaceDE w:val="0"/>
              <w:autoSpaceDN w:val="0"/>
              <w:adjustRightInd w:val="0"/>
              <w:spacing w:line="320" w:lineRule="atLeast"/>
              <w:ind w:left="60" w:right="60"/>
            </w:pPr>
            <w:r w:rsidRPr="0020535B">
              <w:t>Yes</w:t>
            </w:r>
          </w:p>
        </w:tc>
        <w:tc>
          <w:tcPr>
            <w:tcW w:w="1890" w:type="dxa"/>
          </w:tcPr>
          <w:p w14:paraId="33F4CCDA" w14:textId="77777777" w:rsidR="00993D39" w:rsidRPr="0020535B" w:rsidRDefault="00993D39" w:rsidP="00322113">
            <w:pPr>
              <w:autoSpaceDE w:val="0"/>
              <w:autoSpaceDN w:val="0"/>
              <w:adjustRightInd w:val="0"/>
              <w:spacing w:line="320" w:lineRule="atLeast"/>
              <w:ind w:left="60" w:right="60"/>
              <w:jc w:val="right"/>
            </w:pPr>
            <w:r w:rsidRPr="0020535B">
              <w:t>276</w:t>
            </w:r>
          </w:p>
        </w:tc>
        <w:tc>
          <w:tcPr>
            <w:tcW w:w="1800" w:type="dxa"/>
          </w:tcPr>
          <w:p w14:paraId="5163901A" w14:textId="77777777" w:rsidR="00993D39" w:rsidRPr="0020535B" w:rsidRDefault="00993D39" w:rsidP="00322113">
            <w:pPr>
              <w:autoSpaceDE w:val="0"/>
              <w:autoSpaceDN w:val="0"/>
              <w:adjustRightInd w:val="0"/>
              <w:spacing w:line="320" w:lineRule="atLeast"/>
              <w:ind w:left="60" w:right="60"/>
              <w:jc w:val="right"/>
            </w:pPr>
            <w:r w:rsidRPr="0020535B">
              <w:t>66.5</w:t>
            </w:r>
          </w:p>
        </w:tc>
        <w:tc>
          <w:tcPr>
            <w:tcW w:w="1250" w:type="dxa"/>
          </w:tcPr>
          <w:p w14:paraId="739C052B" w14:textId="77777777" w:rsidR="00993D39" w:rsidRPr="0020535B" w:rsidRDefault="00993D39" w:rsidP="00322113">
            <w:pPr>
              <w:autoSpaceDE w:val="0"/>
              <w:autoSpaceDN w:val="0"/>
              <w:adjustRightInd w:val="0"/>
              <w:spacing w:line="320" w:lineRule="atLeast"/>
              <w:ind w:left="60" w:right="60"/>
              <w:jc w:val="right"/>
            </w:pPr>
            <w:r w:rsidRPr="0020535B">
              <w:t>73.8</w:t>
            </w:r>
          </w:p>
        </w:tc>
      </w:tr>
      <w:tr w:rsidR="00993D39" w:rsidRPr="00A33408" w14:paraId="0DAFA817" w14:textId="77777777" w:rsidTr="00322113">
        <w:tc>
          <w:tcPr>
            <w:tcW w:w="1435" w:type="dxa"/>
            <w:vMerge/>
          </w:tcPr>
          <w:p w14:paraId="7FFA9B06" w14:textId="77777777" w:rsidR="00993D39" w:rsidRPr="007D537D" w:rsidRDefault="00993D39" w:rsidP="00322113">
            <w:pPr>
              <w:autoSpaceDE w:val="0"/>
              <w:autoSpaceDN w:val="0"/>
              <w:adjustRightInd w:val="0"/>
              <w:rPr>
                <w:b/>
                <w:bCs/>
              </w:rPr>
            </w:pPr>
          </w:p>
        </w:tc>
        <w:tc>
          <w:tcPr>
            <w:tcW w:w="2970" w:type="dxa"/>
          </w:tcPr>
          <w:p w14:paraId="4C1A2486" w14:textId="77777777" w:rsidR="00993D39" w:rsidRPr="0020535B" w:rsidRDefault="00993D39" w:rsidP="00322113">
            <w:pPr>
              <w:autoSpaceDE w:val="0"/>
              <w:autoSpaceDN w:val="0"/>
              <w:adjustRightInd w:val="0"/>
              <w:spacing w:line="320" w:lineRule="atLeast"/>
              <w:ind w:left="60" w:right="60"/>
            </w:pPr>
            <w:r w:rsidRPr="0020535B">
              <w:t>No</w:t>
            </w:r>
          </w:p>
        </w:tc>
        <w:tc>
          <w:tcPr>
            <w:tcW w:w="1890" w:type="dxa"/>
          </w:tcPr>
          <w:p w14:paraId="21F7FF86" w14:textId="77777777" w:rsidR="00993D39" w:rsidRPr="0020535B" w:rsidRDefault="00993D39" w:rsidP="00322113">
            <w:pPr>
              <w:autoSpaceDE w:val="0"/>
              <w:autoSpaceDN w:val="0"/>
              <w:adjustRightInd w:val="0"/>
              <w:spacing w:line="320" w:lineRule="atLeast"/>
              <w:ind w:left="60" w:right="60"/>
              <w:jc w:val="right"/>
            </w:pPr>
            <w:r w:rsidRPr="0020535B">
              <w:t>98</w:t>
            </w:r>
          </w:p>
        </w:tc>
        <w:tc>
          <w:tcPr>
            <w:tcW w:w="1800" w:type="dxa"/>
          </w:tcPr>
          <w:p w14:paraId="42127F29" w14:textId="77777777" w:rsidR="00993D39" w:rsidRPr="0020535B" w:rsidRDefault="00993D39" w:rsidP="00322113">
            <w:pPr>
              <w:autoSpaceDE w:val="0"/>
              <w:autoSpaceDN w:val="0"/>
              <w:adjustRightInd w:val="0"/>
              <w:spacing w:line="320" w:lineRule="atLeast"/>
              <w:ind w:left="60" w:right="60"/>
              <w:jc w:val="right"/>
            </w:pPr>
            <w:r w:rsidRPr="0020535B">
              <w:t>23.6</w:t>
            </w:r>
          </w:p>
        </w:tc>
        <w:tc>
          <w:tcPr>
            <w:tcW w:w="1250" w:type="dxa"/>
          </w:tcPr>
          <w:p w14:paraId="5AA52CAC" w14:textId="77777777" w:rsidR="00993D39" w:rsidRPr="0020535B" w:rsidRDefault="00993D39" w:rsidP="00322113">
            <w:pPr>
              <w:autoSpaceDE w:val="0"/>
              <w:autoSpaceDN w:val="0"/>
              <w:adjustRightInd w:val="0"/>
              <w:spacing w:line="320" w:lineRule="atLeast"/>
              <w:ind w:left="60" w:right="60"/>
              <w:jc w:val="right"/>
            </w:pPr>
            <w:r w:rsidRPr="0020535B">
              <w:t>26.2</w:t>
            </w:r>
          </w:p>
        </w:tc>
      </w:tr>
      <w:tr w:rsidR="00993D39" w:rsidRPr="00A33408" w14:paraId="07D5949B" w14:textId="77777777" w:rsidTr="00322113">
        <w:tc>
          <w:tcPr>
            <w:tcW w:w="1435" w:type="dxa"/>
            <w:vMerge/>
          </w:tcPr>
          <w:p w14:paraId="26D03986" w14:textId="77777777" w:rsidR="00993D39" w:rsidRPr="007D537D" w:rsidRDefault="00993D39" w:rsidP="00322113">
            <w:pPr>
              <w:autoSpaceDE w:val="0"/>
              <w:autoSpaceDN w:val="0"/>
              <w:adjustRightInd w:val="0"/>
              <w:rPr>
                <w:b/>
                <w:bCs/>
              </w:rPr>
            </w:pPr>
          </w:p>
        </w:tc>
        <w:tc>
          <w:tcPr>
            <w:tcW w:w="2970" w:type="dxa"/>
          </w:tcPr>
          <w:p w14:paraId="1D3B81E1" w14:textId="77777777" w:rsidR="00993D39" w:rsidRPr="0020535B" w:rsidRDefault="00993D39" w:rsidP="00322113">
            <w:pPr>
              <w:autoSpaceDE w:val="0"/>
              <w:autoSpaceDN w:val="0"/>
              <w:adjustRightInd w:val="0"/>
              <w:spacing w:line="320" w:lineRule="atLeast"/>
              <w:ind w:left="60" w:right="60"/>
            </w:pPr>
            <w:r w:rsidRPr="0020535B">
              <w:t>Total</w:t>
            </w:r>
          </w:p>
        </w:tc>
        <w:tc>
          <w:tcPr>
            <w:tcW w:w="1890" w:type="dxa"/>
          </w:tcPr>
          <w:p w14:paraId="0EF2510F" w14:textId="77777777" w:rsidR="00993D39" w:rsidRPr="0020535B" w:rsidRDefault="00993D39" w:rsidP="00322113">
            <w:pPr>
              <w:autoSpaceDE w:val="0"/>
              <w:autoSpaceDN w:val="0"/>
              <w:adjustRightInd w:val="0"/>
              <w:spacing w:line="320" w:lineRule="atLeast"/>
              <w:ind w:left="60" w:right="60"/>
              <w:jc w:val="right"/>
            </w:pPr>
            <w:r w:rsidRPr="0020535B">
              <w:t>374</w:t>
            </w:r>
          </w:p>
        </w:tc>
        <w:tc>
          <w:tcPr>
            <w:tcW w:w="1800" w:type="dxa"/>
          </w:tcPr>
          <w:p w14:paraId="011C6865" w14:textId="77777777" w:rsidR="00993D39" w:rsidRPr="0020535B" w:rsidRDefault="00993D39" w:rsidP="00322113">
            <w:pPr>
              <w:autoSpaceDE w:val="0"/>
              <w:autoSpaceDN w:val="0"/>
              <w:adjustRightInd w:val="0"/>
              <w:spacing w:line="320" w:lineRule="atLeast"/>
              <w:ind w:left="60" w:right="60"/>
              <w:jc w:val="right"/>
            </w:pPr>
            <w:r w:rsidRPr="0020535B">
              <w:t>90.1</w:t>
            </w:r>
          </w:p>
        </w:tc>
        <w:tc>
          <w:tcPr>
            <w:tcW w:w="1250" w:type="dxa"/>
          </w:tcPr>
          <w:p w14:paraId="39DDAA28" w14:textId="77777777" w:rsidR="00993D39" w:rsidRPr="0020535B" w:rsidRDefault="00993D39" w:rsidP="00322113">
            <w:pPr>
              <w:autoSpaceDE w:val="0"/>
              <w:autoSpaceDN w:val="0"/>
              <w:adjustRightInd w:val="0"/>
              <w:spacing w:line="320" w:lineRule="atLeast"/>
              <w:ind w:left="60" w:right="60"/>
              <w:jc w:val="right"/>
            </w:pPr>
            <w:r w:rsidRPr="0020535B">
              <w:t>100.0</w:t>
            </w:r>
          </w:p>
        </w:tc>
      </w:tr>
      <w:tr w:rsidR="00993D39" w:rsidRPr="00A33408" w14:paraId="245A5C30" w14:textId="77777777" w:rsidTr="00322113">
        <w:tc>
          <w:tcPr>
            <w:tcW w:w="1435" w:type="dxa"/>
          </w:tcPr>
          <w:p w14:paraId="27B2B59C" w14:textId="77777777" w:rsidR="00993D39" w:rsidRPr="00E47F57" w:rsidRDefault="00993D39" w:rsidP="00322113">
            <w:pPr>
              <w:autoSpaceDE w:val="0"/>
              <w:autoSpaceDN w:val="0"/>
              <w:adjustRightInd w:val="0"/>
              <w:spacing w:line="320" w:lineRule="atLeast"/>
              <w:ind w:left="60" w:right="60"/>
            </w:pPr>
            <w:r w:rsidRPr="00E47F57">
              <w:t>Missing</w:t>
            </w:r>
          </w:p>
        </w:tc>
        <w:tc>
          <w:tcPr>
            <w:tcW w:w="2970" w:type="dxa"/>
          </w:tcPr>
          <w:p w14:paraId="0DEDD719" w14:textId="77777777" w:rsidR="00993D39" w:rsidRPr="0020535B" w:rsidRDefault="00993D39" w:rsidP="00322113">
            <w:pPr>
              <w:autoSpaceDE w:val="0"/>
              <w:autoSpaceDN w:val="0"/>
              <w:adjustRightInd w:val="0"/>
              <w:spacing w:line="320" w:lineRule="atLeast"/>
              <w:ind w:left="60" w:right="60"/>
            </w:pPr>
            <w:r w:rsidRPr="0020535B">
              <w:t xml:space="preserve">Don’t Know/Not Sure </w:t>
            </w:r>
          </w:p>
        </w:tc>
        <w:tc>
          <w:tcPr>
            <w:tcW w:w="1890" w:type="dxa"/>
          </w:tcPr>
          <w:p w14:paraId="7861A11C" w14:textId="77777777" w:rsidR="00993D39" w:rsidRPr="0020535B" w:rsidRDefault="00993D39" w:rsidP="00322113">
            <w:pPr>
              <w:autoSpaceDE w:val="0"/>
              <w:autoSpaceDN w:val="0"/>
              <w:adjustRightInd w:val="0"/>
              <w:spacing w:line="320" w:lineRule="atLeast"/>
              <w:ind w:left="60" w:right="60"/>
              <w:jc w:val="right"/>
            </w:pPr>
            <w:r w:rsidRPr="0020535B">
              <w:t>41</w:t>
            </w:r>
          </w:p>
        </w:tc>
        <w:tc>
          <w:tcPr>
            <w:tcW w:w="1800" w:type="dxa"/>
          </w:tcPr>
          <w:p w14:paraId="546EB6DE" w14:textId="77777777" w:rsidR="00993D39" w:rsidRPr="0020535B" w:rsidRDefault="00993D39" w:rsidP="00322113">
            <w:pPr>
              <w:autoSpaceDE w:val="0"/>
              <w:autoSpaceDN w:val="0"/>
              <w:adjustRightInd w:val="0"/>
              <w:spacing w:line="320" w:lineRule="atLeast"/>
              <w:ind w:left="60" w:right="60"/>
              <w:jc w:val="right"/>
            </w:pPr>
            <w:r w:rsidRPr="0020535B">
              <w:t>9.9</w:t>
            </w:r>
          </w:p>
        </w:tc>
        <w:tc>
          <w:tcPr>
            <w:tcW w:w="1250" w:type="dxa"/>
          </w:tcPr>
          <w:p w14:paraId="366A3AB1" w14:textId="77777777" w:rsidR="00993D39" w:rsidRPr="0020535B" w:rsidRDefault="00993D39" w:rsidP="00322113">
            <w:pPr>
              <w:autoSpaceDE w:val="0"/>
              <w:autoSpaceDN w:val="0"/>
              <w:adjustRightInd w:val="0"/>
              <w:rPr>
                <w:rFonts w:ascii="Times New Roman" w:hAnsi="Times New Roman" w:cs="Times New Roman"/>
              </w:rPr>
            </w:pPr>
          </w:p>
        </w:tc>
      </w:tr>
      <w:tr w:rsidR="00993D39" w:rsidRPr="00A33408" w14:paraId="4C577CBF" w14:textId="77777777" w:rsidTr="00322113">
        <w:tc>
          <w:tcPr>
            <w:tcW w:w="4405" w:type="dxa"/>
            <w:gridSpan w:val="2"/>
          </w:tcPr>
          <w:p w14:paraId="398F66A5" w14:textId="77777777" w:rsidR="00993D39" w:rsidRPr="0020535B" w:rsidRDefault="00993D39" w:rsidP="00322113">
            <w:pPr>
              <w:autoSpaceDE w:val="0"/>
              <w:autoSpaceDN w:val="0"/>
              <w:adjustRightInd w:val="0"/>
              <w:spacing w:line="320" w:lineRule="atLeast"/>
              <w:ind w:left="60" w:right="60"/>
            </w:pPr>
            <w:r w:rsidRPr="0020535B">
              <w:t>Total</w:t>
            </w:r>
          </w:p>
        </w:tc>
        <w:tc>
          <w:tcPr>
            <w:tcW w:w="1890" w:type="dxa"/>
          </w:tcPr>
          <w:p w14:paraId="4D618D2D" w14:textId="77777777" w:rsidR="00993D39" w:rsidRPr="0020535B" w:rsidRDefault="00993D39" w:rsidP="00322113">
            <w:pPr>
              <w:autoSpaceDE w:val="0"/>
              <w:autoSpaceDN w:val="0"/>
              <w:adjustRightInd w:val="0"/>
              <w:spacing w:line="320" w:lineRule="atLeast"/>
              <w:ind w:left="60" w:right="60"/>
              <w:jc w:val="right"/>
            </w:pPr>
            <w:r w:rsidRPr="0020535B">
              <w:t>415</w:t>
            </w:r>
          </w:p>
        </w:tc>
        <w:tc>
          <w:tcPr>
            <w:tcW w:w="1800" w:type="dxa"/>
          </w:tcPr>
          <w:p w14:paraId="3271CAE5" w14:textId="77777777" w:rsidR="00993D39" w:rsidRPr="0020535B" w:rsidRDefault="00993D39" w:rsidP="00322113">
            <w:pPr>
              <w:autoSpaceDE w:val="0"/>
              <w:autoSpaceDN w:val="0"/>
              <w:adjustRightInd w:val="0"/>
              <w:spacing w:line="320" w:lineRule="atLeast"/>
              <w:ind w:left="60" w:right="60"/>
              <w:jc w:val="right"/>
            </w:pPr>
            <w:r w:rsidRPr="0020535B">
              <w:t>100.0</w:t>
            </w:r>
          </w:p>
        </w:tc>
        <w:tc>
          <w:tcPr>
            <w:tcW w:w="1250" w:type="dxa"/>
          </w:tcPr>
          <w:p w14:paraId="52817AF9" w14:textId="77777777" w:rsidR="00993D39" w:rsidRPr="0020535B" w:rsidRDefault="00993D39" w:rsidP="00322113">
            <w:pPr>
              <w:autoSpaceDE w:val="0"/>
              <w:autoSpaceDN w:val="0"/>
              <w:adjustRightInd w:val="0"/>
              <w:rPr>
                <w:rFonts w:ascii="Times New Roman" w:hAnsi="Times New Roman" w:cs="Times New Roman"/>
              </w:rPr>
            </w:pPr>
          </w:p>
        </w:tc>
      </w:tr>
    </w:tbl>
    <w:p w14:paraId="53598081" w14:textId="77777777" w:rsidR="00993D39" w:rsidRPr="00A33408" w:rsidRDefault="00993D39" w:rsidP="00993D39">
      <w:pPr>
        <w:autoSpaceDE w:val="0"/>
        <w:autoSpaceDN w:val="0"/>
        <w:adjustRightInd w:val="0"/>
        <w:spacing w:line="400" w:lineRule="atLeast"/>
        <w:rPr>
          <w:rFonts w:ascii="Times New Roman" w:hAnsi="Times New Roman" w:cs="Times New Roman"/>
        </w:rPr>
      </w:pPr>
    </w:p>
    <w:p w14:paraId="2BA3BBE4" w14:textId="77777777" w:rsidR="00993D39" w:rsidRDefault="00993D39" w:rsidP="00993D39">
      <w:pPr>
        <w:autoSpaceDE w:val="0"/>
        <w:autoSpaceDN w:val="0"/>
        <w:adjustRightInd w:val="0"/>
        <w:spacing w:line="400" w:lineRule="atLeast"/>
        <w:rPr>
          <w:rFonts w:ascii="Times New Roman" w:hAnsi="Times New Roman" w:cs="Times New Roman"/>
        </w:rPr>
      </w:pPr>
    </w:p>
    <w:p w14:paraId="436BEA4D" w14:textId="77777777" w:rsidR="00993D39" w:rsidRDefault="00993D39" w:rsidP="00993D39">
      <w:r>
        <w:br w:type="page"/>
      </w:r>
    </w:p>
    <w:p w14:paraId="41B47E54" w14:textId="4F2FBEC9" w:rsidR="00E1576D" w:rsidRDefault="00E1576D" w:rsidP="00C77335">
      <w:pPr>
        <w:pStyle w:val="Heading3"/>
        <w:spacing w:before="0" w:after="0"/>
      </w:pPr>
      <w:bookmarkStart w:id="47" w:name="_Appendix_X:_Table"/>
      <w:bookmarkEnd w:id="47"/>
      <w:r>
        <w:lastRenderedPageBreak/>
        <w:t xml:space="preserve">Appendix X: </w:t>
      </w:r>
      <w:r w:rsidRPr="00371E67">
        <w:t xml:space="preserve">Table </w:t>
      </w:r>
      <w:r>
        <w:t>4.17.</w:t>
      </w:r>
    </w:p>
    <w:p w14:paraId="445F26C5" w14:textId="77777777" w:rsidR="00E1576D" w:rsidRPr="00033E4C" w:rsidRDefault="00E1576D" w:rsidP="00C77335"/>
    <w:p w14:paraId="1E0868F6" w14:textId="77777777" w:rsidR="00993D39" w:rsidRPr="00CF6DE6" w:rsidRDefault="00993D39" w:rsidP="00C77335">
      <w:pPr>
        <w:autoSpaceDE w:val="0"/>
        <w:autoSpaceDN w:val="0"/>
        <w:adjustRightInd w:val="0"/>
      </w:pPr>
      <w:r w:rsidRPr="00CF6DE6">
        <w:t>Table 4</w:t>
      </w:r>
      <w:r>
        <w:t>.17.</w:t>
      </w:r>
      <w:r w:rsidRPr="00CF6DE6">
        <w:t xml:space="preserve"> </w:t>
      </w:r>
      <w:r>
        <w:t xml:space="preserve">Survey question #9: </w:t>
      </w:r>
      <w:r w:rsidRPr="00AD58FD">
        <w:t>Would it affect your opinion to know that the medical librarian may or may not have a science degree or background?</w:t>
      </w:r>
    </w:p>
    <w:p w14:paraId="43AF68CE" w14:textId="77777777" w:rsidR="00993D39" w:rsidRPr="00C77335" w:rsidRDefault="00993D39" w:rsidP="00993D39">
      <w:pPr>
        <w:autoSpaceDE w:val="0"/>
        <w:autoSpaceDN w:val="0"/>
        <w:adjustRightInd w:val="0"/>
        <w:rPr>
          <w:rFonts w:ascii="Times New Roman" w:hAnsi="Times New Roman" w:cs="Times New Roman"/>
          <w:sz w:val="16"/>
          <w:szCs w:val="16"/>
        </w:rPr>
      </w:pPr>
    </w:p>
    <w:tbl>
      <w:tblPr>
        <w:tblStyle w:val="TableGrid"/>
        <w:tblW w:w="9345" w:type="dxa"/>
        <w:tblLayout w:type="fixed"/>
        <w:tblLook w:val="0000" w:firstRow="0" w:lastRow="0" w:firstColumn="0" w:lastColumn="0" w:noHBand="0" w:noVBand="0"/>
      </w:tblPr>
      <w:tblGrid>
        <w:gridCol w:w="1435"/>
        <w:gridCol w:w="2970"/>
        <w:gridCol w:w="1890"/>
        <w:gridCol w:w="1800"/>
        <w:gridCol w:w="1250"/>
      </w:tblGrid>
      <w:tr w:rsidR="00993D39" w:rsidRPr="007D537D" w14:paraId="43D5800C" w14:textId="77777777" w:rsidTr="00322113">
        <w:tc>
          <w:tcPr>
            <w:tcW w:w="4405" w:type="dxa"/>
            <w:gridSpan w:val="2"/>
          </w:tcPr>
          <w:p w14:paraId="3B546C98" w14:textId="77777777" w:rsidR="00993D39" w:rsidRPr="007D537D" w:rsidRDefault="00993D39" w:rsidP="00322113">
            <w:pPr>
              <w:autoSpaceDE w:val="0"/>
              <w:autoSpaceDN w:val="0"/>
              <w:adjustRightInd w:val="0"/>
              <w:rPr>
                <w:rFonts w:ascii="Times New Roman" w:hAnsi="Times New Roman" w:cs="Times New Roman"/>
              </w:rPr>
            </w:pPr>
          </w:p>
        </w:tc>
        <w:tc>
          <w:tcPr>
            <w:tcW w:w="1890" w:type="dxa"/>
          </w:tcPr>
          <w:p w14:paraId="30D6E12E" w14:textId="77777777" w:rsidR="00993D39" w:rsidRPr="00266275" w:rsidRDefault="00993D39" w:rsidP="00322113">
            <w:pPr>
              <w:autoSpaceDE w:val="0"/>
              <w:autoSpaceDN w:val="0"/>
              <w:adjustRightInd w:val="0"/>
              <w:spacing w:line="320" w:lineRule="atLeast"/>
              <w:ind w:left="60" w:right="60"/>
              <w:jc w:val="center"/>
              <w:rPr>
                <w:b/>
                <w:bCs/>
              </w:rPr>
            </w:pPr>
            <w:r w:rsidRPr="00266275">
              <w:rPr>
                <w:b/>
                <w:bCs/>
              </w:rPr>
              <w:t>Frequency</w:t>
            </w:r>
          </w:p>
        </w:tc>
        <w:tc>
          <w:tcPr>
            <w:tcW w:w="1800" w:type="dxa"/>
          </w:tcPr>
          <w:p w14:paraId="3E897302" w14:textId="77777777" w:rsidR="00993D39" w:rsidRPr="00266275" w:rsidRDefault="00993D39" w:rsidP="00322113">
            <w:pPr>
              <w:autoSpaceDE w:val="0"/>
              <w:autoSpaceDN w:val="0"/>
              <w:adjustRightInd w:val="0"/>
              <w:spacing w:line="320" w:lineRule="atLeast"/>
              <w:ind w:left="60" w:right="60"/>
              <w:jc w:val="center"/>
              <w:rPr>
                <w:b/>
                <w:bCs/>
              </w:rPr>
            </w:pPr>
            <w:r w:rsidRPr="00266275">
              <w:rPr>
                <w:b/>
                <w:bCs/>
              </w:rPr>
              <w:t>Percent</w:t>
            </w:r>
          </w:p>
        </w:tc>
        <w:tc>
          <w:tcPr>
            <w:tcW w:w="1250" w:type="dxa"/>
          </w:tcPr>
          <w:p w14:paraId="3A0DF0A3" w14:textId="77777777" w:rsidR="00993D39" w:rsidRPr="00266275" w:rsidRDefault="00993D39" w:rsidP="00322113">
            <w:pPr>
              <w:autoSpaceDE w:val="0"/>
              <w:autoSpaceDN w:val="0"/>
              <w:adjustRightInd w:val="0"/>
              <w:spacing w:line="320" w:lineRule="atLeast"/>
              <w:ind w:left="60" w:right="60"/>
              <w:jc w:val="center"/>
              <w:rPr>
                <w:b/>
                <w:bCs/>
              </w:rPr>
            </w:pPr>
            <w:r w:rsidRPr="00266275">
              <w:rPr>
                <w:b/>
                <w:bCs/>
              </w:rPr>
              <w:t>Valid Percent</w:t>
            </w:r>
          </w:p>
        </w:tc>
      </w:tr>
      <w:tr w:rsidR="00993D39" w:rsidRPr="007D537D" w14:paraId="61F9D53D" w14:textId="77777777" w:rsidTr="00322113">
        <w:tc>
          <w:tcPr>
            <w:tcW w:w="1435" w:type="dxa"/>
            <w:vMerge w:val="restart"/>
          </w:tcPr>
          <w:p w14:paraId="709E163C" w14:textId="77777777" w:rsidR="00993D39" w:rsidRPr="00E47F57" w:rsidRDefault="00993D39" w:rsidP="00322113">
            <w:pPr>
              <w:autoSpaceDE w:val="0"/>
              <w:autoSpaceDN w:val="0"/>
              <w:adjustRightInd w:val="0"/>
              <w:spacing w:line="320" w:lineRule="atLeast"/>
              <w:ind w:left="60" w:right="60"/>
            </w:pPr>
            <w:r w:rsidRPr="00E47F57">
              <w:t>Valid</w:t>
            </w:r>
          </w:p>
        </w:tc>
        <w:tc>
          <w:tcPr>
            <w:tcW w:w="2970" w:type="dxa"/>
          </w:tcPr>
          <w:p w14:paraId="7BC7FFBE" w14:textId="77777777" w:rsidR="00993D39" w:rsidRPr="007D537D" w:rsidRDefault="00993D39" w:rsidP="00322113">
            <w:pPr>
              <w:autoSpaceDE w:val="0"/>
              <w:autoSpaceDN w:val="0"/>
              <w:adjustRightInd w:val="0"/>
              <w:spacing w:line="320" w:lineRule="atLeast"/>
              <w:ind w:left="60" w:right="60"/>
            </w:pPr>
            <w:r w:rsidRPr="007D537D">
              <w:t>Yes</w:t>
            </w:r>
          </w:p>
        </w:tc>
        <w:tc>
          <w:tcPr>
            <w:tcW w:w="1890" w:type="dxa"/>
          </w:tcPr>
          <w:p w14:paraId="42AB1748" w14:textId="77777777" w:rsidR="00993D39" w:rsidRPr="007D537D" w:rsidRDefault="00993D39" w:rsidP="00322113">
            <w:pPr>
              <w:autoSpaceDE w:val="0"/>
              <w:autoSpaceDN w:val="0"/>
              <w:adjustRightInd w:val="0"/>
              <w:spacing w:line="320" w:lineRule="atLeast"/>
              <w:ind w:left="60" w:right="60"/>
              <w:jc w:val="right"/>
            </w:pPr>
            <w:r w:rsidRPr="007D537D">
              <w:t>269</w:t>
            </w:r>
          </w:p>
        </w:tc>
        <w:tc>
          <w:tcPr>
            <w:tcW w:w="1800" w:type="dxa"/>
          </w:tcPr>
          <w:p w14:paraId="38A8F75A" w14:textId="77777777" w:rsidR="00993D39" w:rsidRPr="007D537D" w:rsidRDefault="00993D39" w:rsidP="00322113">
            <w:pPr>
              <w:autoSpaceDE w:val="0"/>
              <w:autoSpaceDN w:val="0"/>
              <w:adjustRightInd w:val="0"/>
              <w:spacing w:line="320" w:lineRule="atLeast"/>
              <w:ind w:left="60" w:right="60"/>
              <w:jc w:val="right"/>
            </w:pPr>
            <w:r w:rsidRPr="007D537D">
              <w:t>64.8</w:t>
            </w:r>
          </w:p>
        </w:tc>
        <w:tc>
          <w:tcPr>
            <w:tcW w:w="1250" w:type="dxa"/>
          </w:tcPr>
          <w:p w14:paraId="45261B80" w14:textId="77777777" w:rsidR="00993D39" w:rsidRPr="007D537D" w:rsidRDefault="00993D39" w:rsidP="00322113">
            <w:pPr>
              <w:autoSpaceDE w:val="0"/>
              <w:autoSpaceDN w:val="0"/>
              <w:adjustRightInd w:val="0"/>
              <w:spacing w:line="320" w:lineRule="atLeast"/>
              <w:ind w:left="60" w:right="60"/>
              <w:jc w:val="right"/>
            </w:pPr>
            <w:r w:rsidRPr="007D537D">
              <w:t>70.4</w:t>
            </w:r>
          </w:p>
        </w:tc>
      </w:tr>
      <w:tr w:rsidR="00993D39" w:rsidRPr="007D537D" w14:paraId="7A1DBB6A" w14:textId="77777777" w:rsidTr="00322113">
        <w:tc>
          <w:tcPr>
            <w:tcW w:w="1435" w:type="dxa"/>
            <w:vMerge/>
          </w:tcPr>
          <w:p w14:paraId="487679E6" w14:textId="77777777" w:rsidR="00993D39" w:rsidRPr="00266275" w:rsidRDefault="00993D39" w:rsidP="00322113">
            <w:pPr>
              <w:autoSpaceDE w:val="0"/>
              <w:autoSpaceDN w:val="0"/>
              <w:adjustRightInd w:val="0"/>
              <w:rPr>
                <w:b/>
                <w:bCs/>
              </w:rPr>
            </w:pPr>
          </w:p>
        </w:tc>
        <w:tc>
          <w:tcPr>
            <w:tcW w:w="2970" w:type="dxa"/>
          </w:tcPr>
          <w:p w14:paraId="042F463F" w14:textId="77777777" w:rsidR="00993D39" w:rsidRPr="007D537D" w:rsidRDefault="00993D39" w:rsidP="00322113">
            <w:pPr>
              <w:autoSpaceDE w:val="0"/>
              <w:autoSpaceDN w:val="0"/>
              <w:adjustRightInd w:val="0"/>
              <w:spacing w:line="320" w:lineRule="atLeast"/>
              <w:ind w:left="60" w:right="60"/>
            </w:pPr>
            <w:r w:rsidRPr="007D537D">
              <w:t>No</w:t>
            </w:r>
          </w:p>
        </w:tc>
        <w:tc>
          <w:tcPr>
            <w:tcW w:w="1890" w:type="dxa"/>
          </w:tcPr>
          <w:p w14:paraId="24A6A2A0" w14:textId="77777777" w:rsidR="00993D39" w:rsidRPr="007D537D" w:rsidRDefault="00993D39" w:rsidP="00322113">
            <w:pPr>
              <w:autoSpaceDE w:val="0"/>
              <w:autoSpaceDN w:val="0"/>
              <w:adjustRightInd w:val="0"/>
              <w:spacing w:line="320" w:lineRule="atLeast"/>
              <w:ind w:left="60" w:right="60"/>
              <w:jc w:val="right"/>
            </w:pPr>
            <w:r w:rsidRPr="007D537D">
              <w:t>113</w:t>
            </w:r>
          </w:p>
        </w:tc>
        <w:tc>
          <w:tcPr>
            <w:tcW w:w="1800" w:type="dxa"/>
          </w:tcPr>
          <w:p w14:paraId="27B98F65" w14:textId="77777777" w:rsidR="00993D39" w:rsidRPr="007D537D" w:rsidRDefault="00993D39" w:rsidP="00322113">
            <w:pPr>
              <w:autoSpaceDE w:val="0"/>
              <w:autoSpaceDN w:val="0"/>
              <w:adjustRightInd w:val="0"/>
              <w:spacing w:line="320" w:lineRule="atLeast"/>
              <w:ind w:left="60" w:right="60"/>
              <w:jc w:val="right"/>
            </w:pPr>
            <w:r w:rsidRPr="007D537D">
              <w:t>27.2</w:t>
            </w:r>
          </w:p>
        </w:tc>
        <w:tc>
          <w:tcPr>
            <w:tcW w:w="1250" w:type="dxa"/>
          </w:tcPr>
          <w:p w14:paraId="14BEE32C" w14:textId="77777777" w:rsidR="00993D39" w:rsidRPr="007D537D" w:rsidRDefault="00993D39" w:rsidP="00322113">
            <w:pPr>
              <w:autoSpaceDE w:val="0"/>
              <w:autoSpaceDN w:val="0"/>
              <w:adjustRightInd w:val="0"/>
              <w:spacing w:line="320" w:lineRule="atLeast"/>
              <w:ind w:left="60" w:right="60"/>
              <w:jc w:val="right"/>
            </w:pPr>
            <w:r w:rsidRPr="007D537D">
              <w:t>29.6</w:t>
            </w:r>
          </w:p>
        </w:tc>
      </w:tr>
      <w:tr w:rsidR="00993D39" w:rsidRPr="007D537D" w14:paraId="246A5741" w14:textId="77777777" w:rsidTr="00322113">
        <w:tc>
          <w:tcPr>
            <w:tcW w:w="1435" w:type="dxa"/>
            <w:vMerge/>
          </w:tcPr>
          <w:p w14:paraId="61ABC6B2" w14:textId="77777777" w:rsidR="00993D39" w:rsidRPr="00266275" w:rsidRDefault="00993D39" w:rsidP="00322113">
            <w:pPr>
              <w:autoSpaceDE w:val="0"/>
              <w:autoSpaceDN w:val="0"/>
              <w:adjustRightInd w:val="0"/>
              <w:rPr>
                <w:b/>
                <w:bCs/>
              </w:rPr>
            </w:pPr>
          </w:p>
        </w:tc>
        <w:tc>
          <w:tcPr>
            <w:tcW w:w="2970" w:type="dxa"/>
          </w:tcPr>
          <w:p w14:paraId="15F277CE" w14:textId="77777777" w:rsidR="00993D39" w:rsidRPr="007D537D" w:rsidRDefault="00993D39" w:rsidP="00322113">
            <w:pPr>
              <w:autoSpaceDE w:val="0"/>
              <w:autoSpaceDN w:val="0"/>
              <w:adjustRightInd w:val="0"/>
              <w:spacing w:line="320" w:lineRule="atLeast"/>
              <w:ind w:left="60" w:right="60"/>
            </w:pPr>
            <w:r w:rsidRPr="007D537D">
              <w:t>Total</w:t>
            </w:r>
          </w:p>
        </w:tc>
        <w:tc>
          <w:tcPr>
            <w:tcW w:w="1890" w:type="dxa"/>
          </w:tcPr>
          <w:p w14:paraId="11EAC4D9" w14:textId="77777777" w:rsidR="00993D39" w:rsidRPr="007D537D" w:rsidRDefault="00993D39" w:rsidP="00322113">
            <w:pPr>
              <w:autoSpaceDE w:val="0"/>
              <w:autoSpaceDN w:val="0"/>
              <w:adjustRightInd w:val="0"/>
              <w:spacing w:line="320" w:lineRule="atLeast"/>
              <w:ind w:left="60" w:right="60"/>
              <w:jc w:val="right"/>
            </w:pPr>
            <w:r w:rsidRPr="007D537D">
              <w:t>382</w:t>
            </w:r>
          </w:p>
        </w:tc>
        <w:tc>
          <w:tcPr>
            <w:tcW w:w="1800" w:type="dxa"/>
          </w:tcPr>
          <w:p w14:paraId="768E7658" w14:textId="77777777" w:rsidR="00993D39" w:rsidRPr="007D537D" w:rsidRDefault="00993D39" w:rsidP="00322113">
            <w:pPr>
              <w:autoSpaceDE w:val="0"/>
              <w:autoSpaceDN w:val="0"/>
              <w:adjustRightInd w:val="0"/>
              <w:spacing w:line="320" w:lineRule="atLeast"/>
              <w:ind w:left="60" w:right="60"/>
              <w:jc w:val="right"/>
            </w:pPr>
            <w:r w:rsidRPr="007D537D">
              <w:t>92.0</w:t>
            </w:r>
          </w:p>
        </w:tc>
        <w:tc>
          <w:tcPr>
            <w:tcW w:w="1250" w:type="dxa"/>
          </w:tcPr>
          <w:p w14:paraId="525F130A" w14:textId="77777777" w:rsidR="00993D39" w:rsidRPr="007D537D" w:rsidRDefault="00993D39" w:rsidP="00322113">
            <w:pPr>
              <w:autoSpaceDE w:val="0"/>
              <w:autoSpaceDN w:val="0"/>
              <w:adjustRightInd w:val="0"/>
              <w:spacing w:line="320" w:lineRule="atLeast"/>
              <w:ind w:left="60" w:right="60"/>
              <w:jc w:val="right"/>
            </w:pPr>
            <w:r w:rsidRPr="007D537D">
              <w:t>100.0</w:t>
            </w:r>
          </w:p>
        </w:tc>
      </w:tr>
      <w:tr w:rsidR="00993D39" w:rsidRPr="007D537D" w14:paraId="2216D305" w14:textId="77777777" w:rsidTr="00322113">
        <w:tc>
          <w:tcPr>
            <w:tcW w:w="1435" w:type="dxa"/>
            <w:vMerge w:val="restart"/>
          </w:tcPr>
          <w:p w14:paraId="1EA20C51" w14:textId="77777777" w:rsidR="00993D39" w:rsidRPr="00E47F57" w:rsidRDefault="00993D39" w:rsidP="00322113">
            <w:pPr>
              <w:autoSpaceDE w:val="0"/>
              <w:autoSpaceDN w:val="0"/>
              <w:adjustRightInd w:val="0"/>
              <w:spacing w:line="320" w:lineRule="atLeast"/>
              <w:ind w:left="60" w:right="60"/>
            </w:pPr>
            <w:r w:rsidRPr="00E47F57">
              <w:t>Missing</w:t>
            </w:r>
          </w:p>
        </w:tc>
        <w:tc>
          <w:tcPr>
            <w:tcW w:w="2970" w:type="dxa"/>
          </w:tcPr>
          <w:p w14:paraId="49BF3FA4" w14:textId="77777777" w:rsidR="00993D39" w:rsidRPr="007D537D" w:rsidRDefault="00993D39" w:rsidP="00322113">
            <w:pPr>
              <w:autoSpaceDE w:val="0"/>
              <w:autoSpaceDN w:val="0"/>
              <w:adjustRightInd w:val="0"/>
              <w:spacing w:line="320" w:lineRule="atLeast"/>
              <w:ind w:left="60" w:right="60"/>
            </w:pPr>
            <w:r w:rsidRPr="007D537D">
              <w:t xml:space="preserve">Don’t Know/Not Sure </w:t>
            </w:r>
          </w:p>
        </w:tc>
        <w:tc>
          <w:tcPr>
            <w:tcW w:w="1890" w:type="dxa"/>
          </w:tcPr>
          <w:p w14:paraId="48F9439B" w14:textId="77777777" w:rsidR="00993D39" w:rsidRPr="007D537D" w:rsidRDefault="00993D39" w:rsidP="00322113">
            <w:pPr>
              <w:autoSpaceDE w:val="0"/>
              <w:autoSpaceDN w:val="0"/>
              <w:adjustRightInd w:val="0"/>
              <w:spacing w:line="320" w:lineRule="atLeast"/>
              <w:ind w:left="60" w:right="60"/>
              <w:jc w:val="right"/>
            </w:pPr>
            <w:r w:rsidRPr="007D537D">
              <w:t>32</w:t>
            </w:r>
          </w:p>
        </w:tc>
        <w:tc>
          <w:tcPr>
            <w:tcW w:w="1800" w:type="dxa"/>
          </w:tcPr>
          <w:p w14:paraId="1DA360A9" w14:textId="77777777" w:rsidR="00993D39" w:rsidRPr="007D537D" w:rsidRDefault="00993D39" w:rsidP="00322113">
            <w:pPr>
              <w:autoSpaceDE w:val="0"/>
              <w:autoSpaceDN w:val="0"/>
              <w:adjustRightInd w:val="0"/>
              <w:spacing w:line="320" w:lineRule="atLeast"/>
              <w:ind w:left="60" w:right="60"/>
              <w:jc w:val="right"/>
            </w:pPr>
            <w:r w:rsidRPr="007D537D">
              <w:t>7.7</w:t>
            </w:r>
          </w:p>
        </w:tc>
        <w:tc>
          <w:tcPr>
            <w:tcW w:w="1250" w:type="dxa"/>
          </w:tcPr>
          <w:p w14:paraId="1FBFF496" w14:textId="77777777" w:rsidR="00993D39" w:rsidRPr="007D537D" w:rsidRDefault="00993D39" w:rsidP="00322113">
            <w:pPr>
              <w:autoSpaceDE w:val="0"/>
              <w:autoSpaceDN w:val="0"/>
              <w:adjustRightInd w:val="0"/>
              <w:rPr>
                <w:rFonts w:ascii="Times New Roman" w:hAnsi="Times New Roman" w:cs="Times New Roman"/>
              </w:rPr>
            </w:pPr>
          </w:p>
        </w:tc>
      </w:tr>
      <w:tr w:rsidR="00993D39" w:rsidRPr="007D537D" w14:paraId="582E5F8F" w14:textId="77777777" w:rsidTr="00322113">
        <w:tc>
          <w:tcPr>
            <w:tcW w:w="1435" w:type="dxa"/>
            <w:vMerge/>
          </w:tcPr>
          <w:p w14:paraId="60AA26F4" w14:textId="77777777" w:rsidR="00993D39" w:rsidRPr="007D537D" w:rsidRDefault="00993D39" w:rsidP="00322113">
            <w:pPr>
              <w:autoSpaceDE w:val="0"/>
              <w:autoSpaceDN w:val="0"/>
              <w:adjustRightInd w:val="0"/>
              <w:rPr>
                <w:rFonts w:ascii="Times New Roman" w:hAnsi="Times New Roman" w:cs="Times New Roman"/>
              </w:rPr>
            </w:pPr>
          </w:p>
        </w:tc>
        <w:tc>
          <w:tcPr>
            <w:tcW w:w="2970" w:type="dxa"/>
          </w:tcPr>
          <w:p w14:paraId="7AA54B0F" w14:textId="77777777" w:rsidR="00993D39" w:rsidRPr="007D537D" w:rsidRDefault="00993D39" w:rsidP="00322113">
            <w:pPr>
              <w:autoSpaceDE w:val="0"/>
              <w:autoSpaceDN w:val="0"/>
              <w:adjustRightInd w:val="0"/>
              <w:spacing w:line="320" w:lineRule="atLeast"/>
              <w:ind w:left="60" w:right="60"/>
            </w:pPr>
            <w:r w:rsidRPr="007D537D">
              <w:t xml:space="preserve">Decline to Answer </w:t>
            </w:r>
          </w:p>
        </w:tc>
        <w:tc>
          <w:tcPr>
            <w:tcW w:w="1890" w:type="dxa"/>
          </w:tcPr>
          <w:p w14:paraId="323D7849" w14:textId="77777777" w:rsidR="00993D39" w:rsidRPr="007D537D" w:rsidRDefault="00993D39" w:rsidP="00322113">
            <w:pPr>
              <w:autoSpaceDE w:val="0"/>
              <w:autoSpaceDN w:val="0"/>
              <w:adjustRightInd w:val="0"/>
              <w:spacing w:line="320" w:lineRule="atLeast"/>
              <w:ind w:left="60" w:right="60"/>
              <w:jc w:val="right"/>
            </w:pPr>
            <w:r w:rsidRPr="007D537D">
              <w:t>1</w:t>
            </w:r>
          </w:p>
        </w:tc>
        <w:tc>
          <w:tcPr>
            <w:tcW w:w="1800" w:type="dxa"/>
          </w:tcPr>
          <w:p w14:paraId="7B3C497B" w14:textId="77777777" w:rsidR="00993D39" w:rsidRPr="007D537D" w:rsidRDefault="00993D39" w:rsidP="00322113">
            <w:pPr>
              <w:autoSpaceDE w:val="0"/>
              <w:autoSpaceDN w:val="0"/>
              <w:adjustRightInd w:val="0"/>
              <w:spacing w:line="320" w:lineRule="atLeast"/>
              <w:ind w:left="60" w:right="60"/>
              <w:jc w:val="right"/>
            </w:pPr>
            <w:r w:rsidRPr="007D537D">
              <w:t>.2</w:t>
            </w:r>
          </w:p>
        </w:tc>
        <w:tc>
          <w:tcPr>
            <w:tcW w:w="1250" w:type="dxa"/>
          </w:tcPr>
          <w:p w14:paraId="52DBE007" w14:textId="77777777" w:rsidR="00993D39" w:rsidRPr="007D537D" w:rsidRDefault="00993D39" w:rsidP="00322113">
            <w:pPr>
              <w:autoSpaceDE w:val="0"/>
              <w:autoSpaceDN w:val="0"/>
              <w:adjustRightInd w:val="0"/>
              <w:rPr>
                <w:rFonts w:ascii="Times New Roman" w:hAnsi="Times New Roman" w:cs="Times New Roman"/>
              </w:rPr>
            </w:pPr>
          </w:p>
        </w:tc>
      </w:tr>
      <w:tr w:rsidR="00993D39" w:rsidRPr="007D537D" w14:paraId="15ADBBB7" w14:textId="77777777" w:rsidTr="00322113">
        <w:tc>
          <w:tcPr>
            <w:tcW w:w="1435" w:type="dxa"/>
            <w:vMerge/>
          </w:tcPr>
          <w:p w14:paraId="0614C3D3" w14:textId="77777777" w:rsidR="00993D39" w:rsidRPr="007D537D" w:rsidRDefault="00993D39" w:rsidP="00322113">
            <w:pPr>
              <w:autoSpaceDE w:val="0"/>
              <w:autoSpaceDN w:val="0"/>
              <w:adjustRightInd w:val="0"/>
              <w:rPr>
                <w:rFonts w:ascii="Times New Roman" w:hAnsi="Times New Roman" w:cs="Times New Roman"/>
              </w:rPr>
            </w:pPr>
          </w:p>
        </w:tc>
        <w:tc>
          <w:tcPr>
            <w:tcW w:w="2970" w:type="dxa"/>
          </w:tcPr>
          <w:p w14:paraId="65A92514" w14:textId="77777777" w:rsidR="00993D39" w:rsidRPr="007D537D" w:rsidRDefault="00993D39" w:rsidP="00322113">
            <w:pPr>
              <w:autoSpaceDE w:val="0"/>
              <w:autoSpaceDN w:val="0"/>
              <w:adjustRightInd w:val="0"/>
              <w:spacing w:line="320" w:lineRule="atLeast"/>
              <w:ind w:left="60" w:right="60"/>
            </w:pPr>
            <w:r w:rsidRPr="007D537D">
              <w:t>Total</w:t>
            </w:r>
          </w:p>
        </w:tc>
        <w:tc>
          <w:tcPr>
            <w:tcW w:w="1890" w:type="dxa"/>
          </w:tcPr>
          <w:p w14:paraId="25006FA5" w14:textId="77777777" w:rsidR="00993D39" w:rsidRPr="007D537D" w:rsidRDefault="00993D39" w:rsidP="00322113">
            <w:pPr>
              <w:autoSpaceDE w:val="0"/>
              <w:autoSpaceDN w:val="0"/>
              <w:adjustRightInd w:val="0"/>
              <w:spacing w:line="320" w:lineRule="atLeast"/>
              <w:ind w:left="60" w:right="60"/>
              <w:jc w:val="right"/>
            </w:pPr>
            <w:r w:rsidRPr="007D537D">
              <w:t>33</w:t>
            </w:r>
          </w:p>
        </w:tc>
        <w:tc>
          <w:tcPr>
            <w:tcW w:w="1800" w:type="dxa"/>
          </w:tcPr>
          <w:p w14:paraId="1CC7DEB1" w14:textId="77777777" w:rsidR="00993D39" w:rsidRPr="007D537D" w:rsidRDefault="00993D39" w:rsidP="00322113">
            <w:pPr>
              <w:autoSpaceDE w:val="0"/>
              <w:autoSpaceDN w:val="0"/>
              <w:adjustRightInd w:val="0"/>
              <w:spacing w:line="320" w:lineRule="atLeast"/>
              <w:ind w:left="60" w:right="60"/>
              <w:jc w:val="right"/>
            </w:pPr>
            <w:r w:rsidRPr="007D537D">
              <w:t>8.0</w:t>
            </w:r>
          </w:p>
        </w:tc>
        <w:tc>
          <w:tcPr>
            <w:tcW w:w="1250" w:type="dxa"/>
          </w:tcPr>
          <w:p w14:paraId="3AB6E64C" w14:textId="77777777" w:rsidR="00993D39" w:rsidRPr="007D537D" w:rsidRDefault="00993D39" w:rsidP="00322113">
            <w:pPr>
              <w:autoSpaceDE w:val="0"/>
              <w:autoSpaceDN w:val="0"/>
              <w:adjustRightInd w:val="0"/>
              <w:rPr>
                <w:rFonts w:ascii="Times New Roman" w:hAnsi="Times New Roman" w:cs="Times New Roman"/>
              </w:rPr>
            </w:pPr>
          </w:p>
        </w:tc>
      </w:tr>
      <w:tr w:rsidR="00993D39" w:rsidRPr="007D537D" w14:paraId="27F0E01E" w14:textId="77777777" w:rsidTr="00322113">
        <w:tc>
          <w:tcPr>
            <w:tcW w:w="4405" w:type="dxa"/>
            <w:gridSpan w:val="2"/>
          </w:tcPr>
          <w:p w14:paraId="4507279C" w14:textId="77777777" w:rsidR="00993D39" w:rsidRPr="007D537D" w:rsidRDefault="00993D39" w:rsidP="00322113">
            <w:pPr>
              <w:autoSpaceDE w:val="0"/>
              <w:autoSpaceDN w:val="0"/>
              <w:adjustRightInd w:val="0"/>
              <w:spacing w:line="320" w:lineRule="atLeast"/>
              <w:ind w:left="60" w:right="60"/>
            </w:pPr>
            <w:r w:rsidRPr="007D537D">
              <w:t>Total</w:t>
            </w:r>
          </w:p>
        </w:tc>
        <w:tc>
          <w:tcPr>
            <w:tcW w:w="1890" w:type="dxa"/>
          </w:tcPr>
          <w:p w14:paraId="3E875421" w14:textId="77777777" w:rsidR="00993D39" w:rsidRPr="007D537D" w:rsidRDefault="00993D39" w:rsidP="00322113">
            <w:pPr>
              <w:autoSpaceDE w:val="0"/>
              <w:autoSpaceDN w:val="0"/>
              <w:adjustRightInd w:val="0"/>
              <w:spacing w:line="320" w:lineRule="atLeast"/>
              <w:ind w:left="60" w:right="60"/>
              <w:jc w:val="right"/>
            </w:pPr>
            <w:r w:rsidRPr="007D537D">
              <w:t>415</w:t>
            </w:r>
          </w:p>
        </w:tc>
        <w:tc>
          <w:tcPr>
            <w:tcW w:w="1800" w:type="dxa"/>
          </w:tcPr>
          <w:p w14:paraId="68B34243" w14:textId="77777777" w:rsidR="00993D39" w:rsidRPr="007D537D" w:rsidRDefault="00993D39" w:rsidP="00322113">
            <w:pPr>
              <w:autoSpaceDE w:val="0"/>
              <w:autoSpaceDN w:val="0"/>
              <w:adjustRightInd w:val="0"/>
              <w:spacing w:line="320" w:lineRule="atLeast"/>
              <w:ind w:left="60" w:right="60"/>
              <w:jc w:val="right"/>
            </w:pPr>
            <w:r w:rsidRPr="007D537D">
              <w:t>100.0</w:t>
            </w:r>
          </w:p>
        </w:tc>
        <w:tc>
          <w:tcPr>
            <w:tcW w:w="1250" w:type="dxa"/>
          </w:tcPr>
          <w:p w14:paraId="40020119" w14:textId="77777777" w:rsidR="00993D39" w:rsidRPr="007D537D" w:rsidRDefault="00993D39" w:rsidP="00322113">
            <w:pPr>
              <w:autoSpaceDE w:val="0"/>
              <w:autoSpaceDN w:val="0"/>
              <w:adjustRightInd w:val="0"/>
              <w:rPr>
                <w:rFonts w:ascii="Times New Roman" w:hAnsi="Times New Roman" w:cs="Times New Roman"/>
              </w:rPr>
            </w:pPr>
          </w:p>
        </w:tc>
      </w:tr>
    </w:tbl>
    <w:p w14:paraId="5ED2B60A" w14:textId="77777777" w:rsidR="00993D39" w:rsidRPr="00A33408" w:rsidRDefault="00993D39" w:rsidP="00993D39">
      <w:pPr>
        <w:autoSpaceDE w:val="0"/>
        <w:autoSpaceDN w:val="0"/>
        <w:adjustRightInd w:val="0"/>
        <w:spacing w:line="400" w:lineRule="atLeast"/>
        <w:rPr>
          <w:rFonts w:ascii="Times New Roman" w:hAnsi="Times New Roman" w:cs="Times New Roman"/>
        </w:rPr>
      </w:pPr>
    </w:p>
    <w:p w14:paraId="1F63E005" w14:textId="77777777" w:rsidR="0072256D" w:rsidRDefault="0072256D">
      <w:r>
        <w:br w:type="page"/>
      </w:r>
    </w:p>
    <w:p w14:paraId="1681BDDF" w14:textId="0A264C63" w:rsidR="003C5A17" w:rsidRDefault="003C5A17" w:rsidP="003C5A17">
      <w:pPr>
        <w:pStyle w:val="Heading3"/>
        <w:spacing w:before="0" w:after="0"/>
      </w:pPr>
      <w:bookmarkStart w:id="48" w:name="_Appendix_Y:_Table"/>
      <w:bookmarkEnd w:id="48"/>
      <w:r>
        <w:lastRenderedPageBreak/>
        <w:t xml:space="preserve">Appendix Y: </w:t>
      </w:r>
      <w:r w:rsidRPr="00371E67">
        <w:t xml:space="preserve">Table </w:t>
      </w:r>
      <w:r>
        <w:t>4.18.</w:t>
      </w:r>
    </w:p>
    <w:p w14:paraId="0A5DD3C8" w14:textId="77777777" w:rsidR="003C5A17" w:rsidRPr="00033E4C" w:rsidRDefault="003C5A17" w:rsidP="003C5A17"/>
    <w:p w14:paraId="4C3608F3" w14:textId="32AC8480" w:rsidR="005A3AF0" w:rsidRPr="007242CA" w:rsidRDefault="005A3AF0" w:rsidP="00C77335">
      <w:pPr>
        <w:autoSpaceDE w:val="0"/>
        <w:autoSpaceDN w:val="0"/>
        <w:adjustRightInd w:val="0"/>
        <w:jc w:val="both"/>
      </w:pPr>
      <w:r w:rsidRPr="00C77335">
        <w:rPr>
          <w:b/>
          <w:bCs/>
        </w:rPr>
        <w:t xml:space="preserve">Table 4.18. </w:t>
      </w:r>
      <w:r>
        <w:t xml:space="preserve">Survey question #12: </w:t>
      </w:r>
      <w:r w:rsidRPr="00AD58FD">
        <w:t>How important is it for medical librarians to promote health literature for patients and family members?</w:t>
      </w:r>
    </w:p>
    <w:p w14:paraId="50022440" w14:textId="77777777" w:rsidR="005A3AF0" w:rsidRPr="00C77335" w:rsidRDefault="005A3AF0" w:rsidP="005A3AF0">
      <w:pPr>
        <w:autoSpaceDE w:val="0"/>
        <w:autoSpaceDN w:val="0"/>
        <w:adjustRightInd w:val="0"/>
        <w:rPr>
          <w:rFonts w:ascii="Times New Roman" w:hAnsi="Times New Roman" w:cs="Times New Roman"/>
          <w:sz w:val="16"/>
          <w:szCs w:val="16"/>
        </w:rPr>
      </w:pPr>
    </w:p>
    <w:tbl>
      <w:tblPr>
        <w:tblStyle w:val="TableGrid"/>
        <w:tblW w:w="9345" w:type="dxa"/>
        <w:tblLayout w:type="fixed"/>
        <w:tblLook w:val="0000" w:firstRow="0" w:lastRow="0" w:firstColumn="0" w:lastColumn="0" w:noHBand="0" w:noVBand="0"/>
      </w:tblPr>
      <w:tblGrid>
        <w:gridCol w:w="1435"/>
        <w:gridCol w:w="3510"/>
        <w:gridCol w:w="1800"/>
        <w:gridCol w:w="1260"/>
        <w:gridCol w:w="1340"/>
      </w:tblGrid>
      <w:tr w:rsidR="005A3AF0" w:rsidRPr="00CB1328" w14:paraId="7037639A" w14:textId="77777777" w:rsidTr="00C77335">
        <w:tc>
          <w:tcPr>
            <w:tcW w:w="4945" w:type="dxa"/>
            <w:gridSpan w:val="2"/>
          </w:tcPr>
          <w:p w14:paraId="7D357A25" w14:textId="77777777" w:rsidR="005A3AF0" w:rsidRPr="00CB1328" w:rsidRDefault="005A3AF0" w:rsidP="00322113">
            <w:pPr>
              <w:autoSpaceDE w:val="0"/>
              <w:autoSpaceDN w:val="0"/>
              <w:adjustRightInd w:val="0"/>
            </w:pPr>
          </w:p>
        </w:tc>
        <w:tc>
          <w:tcPr>
            <w:tcW w:w="1800" w:type="dxa"/>
          </w:tcPr>
          <w:p w14:paraId="079BE7EA"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Frequency</w:t>
            </w:r>
          </w:p>
        </w:tc>
        <w:tc>
          <w:tcPr>
            <w:tcW w:w="1260" w:type="dxa"/>
          </w:tcPr>
          <w:p w14:paraId="031CA2E6"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Percent</w:t>
            </w:r>
          </w:p>
        </w:tc>
        <w:tc>
          <w:tcPr>
            <w:tcW w:w="1340" w:type="dxa"/>
          </w:tcPr>
          <w:p w14:paraId="7CA20F71"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Valid Percent</w:t>
            </w:r>
          </w:p>
        </w:tc>
      </w:tr>
      <w:tr w:rsidR="005A3AF0" w:rsidRPr="00CB1328" w14:paraId="798E0704" w14:textId="77777777" w:rsidTr="00C77335">
        <w:tc>
          <w:tcPr>
            <w:tcW w:w="1435" w:type="dxa"/>
            <w:vMerge w:val="restart"/>
          </w:tcPr>
          <w:p w14:paraId="17F4FDF7" w14:textId="77777777" w:rsidR="005A3AF0" w:rsidRPr="0049564D" w:rsidRDefault="005A3AF0" w:rsidP="00322113">
            <w:pPr>
              <w:autoSpaceDE w:val="0"/>
              <w:autoSpaceDN w:val="0"/>
              <w:adjustRightInd w:val="0"/>
              <w:spacing w:line="320" w:lineRule="atLeast"/>
              <w:ind w:left="60" w:right="60"/>
            </w:pPr>
            <w:r w:rsidRPr="0049564D">
              <w:t>Valid</w:t>
            </w:r>
          </w:p>
        </w:tc>
        <w:tc>
          <w:tcPr>
            <w:tcW w:w="3510" w:type="dxa"/>
          </w:tcPr>
          <w:p w14:paraId="2CBF9950" w14:textId="77777777" w:rsidR="005A3AF0" w:rsidRPr="00CB1328" w:rsidRDefault="005A3AF0" w:rsidP="00322113">
            <w:pPr>
              <w:autoSpaceDE w:val="0"/>
              <w:autoSpaceDN w:val="0"/>
              <w:adjustRightInd w:val="0"/>
              <w:spacing w:line="320" w:lineRule="atLeast"/>
              <w:ind w:left="60" w:right="60"/>
            </w:pPr>
            <w:r w:rsidRPr="00CB1328">
              <w:t>Unimportant</w:t>
            </w:r>
          </w:p>
        </w:tc>
        <w:tc>
          <w:tcPr>
            <w:tcW w:w="1800" w:type="dxa"/>
          </w:tcPr>
          <w:p w14:paraId="4D696ED3" w14:textId="77777777" w:rsidR="005A3AF0" w:rsidRPr="00CB1328" w:rsidRDefault="005A3AF0" w:rsidP="00322113">
            <w:pPr>
              <w:autoSpaceDE w:val="0"/>
              <w:autoSpaceDN w:val="0"/>
              <w:adjustRightInd w:val="0"/>
              <w:spacing w:line="320" w:lineRule="atLeast"/>
              <w:ind w:left="60" w:right="60"/>
              <w:jc w:val="right"/>
            </w:pPr>
            <w:r w:rsidRPr="00CB1328">
              <w:t>8</w:t>
            </w:r>
          </w:p>
        </w:tc>
        <w:tc>
          <w:tcPr>
            <w:tcW w:w="1260" w:type="dxa"/>
          </w:tcPr>
          <w:p w14:paraId="60CD698B" w14:textId="77777777" w:rsidR="005A3AF0" w:rsidRPr="00CB1328" w:rsidRDefault="005A3AF0" w:rsidP="00322113">
            <w:pPr>
              <w:autoSpaceDE w:val="0"/>
              <w:autoSpaceDN w:val="0"/>
              <w:adjustRightInd w:val="0"/>
              <w:spacing w:line="320" w:lineRule="atLeast"/>
              <w:ind w:left="60" w:right="60"/>
              <w:jc w:val="right"/>
            </w:pPr>
            <w:r w:rsidRPr="00CB1328">
              <w:t>1.9</w:t>
            </w:r>
          </w:p>
        </w:tc>
        <w:tc>
          <w:tcPr>
            <w:tcW w:w="1340" w:type="dxa"/>
          </w:tcPr>
          <w:p w14:paraId="4356F1FB" w14:textId="77777777" w:rsidR="005A3AF0" w:rsidRPr="00CB1328" w:rsidRDefault="005A3AF0" w:rsidP="00322113">
            <w:pPr>
              <w:autoSpaceDE w:val="0"/>
              <w:autoSpaceDN w:val="0"/>
              <w:adjustRightInd w:val="0"/>
              <w:spacing w:line="320" w:lineRule="atLeast"/>
              <w:ind w:left="60" w:right="60"/>
              <w:jc w:val="right"/>
            </w:pPr>
            <w:r w:rsidRPr="00CB1328">
              <w:t>2.0</w:t>
            </w:r>
          </w:p>
        </w:tc>
      </w:tr>
      <w:tr w:rsidR="005A3AF0" w:rsidRPr="00CB1328" w14:paraId="7220D5AD" w14:textId="77777777" w:rsidTr="00C77335">
        <w:tc>
          <w:tcPr>
            <w:tcW w:w="1435" w:type="dxa"/>
            <w:vMerge/>
          </w:tcPr>
          <w:p w14:paraId="58B026AD" w14:textId="77777777" w:rsidR="005A3AF0" w:rsidRPr="00266275" w:rsidRDefault="005A3AF0" w:rsidP="00322113">
            <w:pPr>
              <w:autoSpaceDE w:val="0"/>
              <w:autoSpaceDN w:val="0"/>
              <w:adjustRightInd w:val="0"/>
              <w:rPr>
                <w:b/>
                <w:bCs/>
              </w:rPr>
            </w:pPr>
          </w:p>
        </w:tc>
        <w:tc>
          <w:tcPr>
            <w:tcW w:w="3510" w:type="dxa"/>
          </w:tcPr>
          <w:p w14:paraId="78C8AF5C" w14:textId="77777777" w:rsidR="005A3AF0" w:rsidRPr="00CB1328" w:rsidRDefault="005A3AF0" w:rsidP="00322113">
            <w:pPr>
              <w:autoSpaceDE w:val="0"/>
              <w:autoSpaceDN w:val="0"/>
              <w:adjustRightInd w:val="0"/>
              <w:spacing w:line="320" w:lineRule="atLeast"/>
              <w:ind w:left="60" w:right="60"/>
            </w:pPr>
            <w:r w:rsidRPr="00CB1328">
              <w:t>Slightly Important</w:t>
            </w:r>
          </w:p>
        </w:tc>
        <w:tc>
          <w:tcPr>
            <w:tcW w:w="1800" w:type="dxa"/>
          </w:tcPr>
          <w:p w14:paraId="45FC4792" w14:textId="77777777" w:rsidR="005A3AF0" w:rsidRPr="00CB1328" w:rsidRDefault="005A3AF0" w:rsidP="00322113">
            <w:pPr>
              <w:autoSpaceDE w:val="0"/>
              <w:autoSpaceDN w:val="0"/>
              <w:adjustRightInd w:val="0"/>
              <w:spacing w:line="320" w:lineRule="atLeast"/>
              <w:ind w:left="60" w:right="60"/>
              <w:jc w:val="right"/>
            </w:pPr>
            <w:r w:rsidRPr="00CB1328">
              <w:t>27</w:t>
            </w:r>
          </w:p>
        </w:tc>
        <w:tc>
          <w:tcPr>
            <w:tcW w:w="1260" w:type="dxa"/>
          </w:tcPr>
          <w:p w14:paraId="7A527C49" w14:textId="77777777" w:rsidR="005A3AF0" w:rsidRPr="00CB1328" w:rsidRDefault="005A3AF0" w:rsidP="00322113">
            <w:pPr>
              <w:autoSpaceDE w:val="0"/>
              <w:autoSpaceDN w:val="0"/>
              <w:adjustRightInd w:val="0"/>
              <w:spacing w:line="320" w:lineRule="atLeast"/>
              <w:ind w:left="60" w:right="60"/>
              <w:jc w:val="right"/>
            </w:pPr>
            <w:r w:rsidRPr="00CB1328">
              <w:t>6.5</w:t>
            </w:r>
          </w:p>
        </w:tc>
        <w:tc>
          <w:tcPr>
            <w:tcW w:w="1340" w:type="dxa"/>
          </w:tcPr>
          <w:p w14:paraId="4976EAF7" w14:textId="77777777" w:rsidR="005A3AF0" w:rsidRPr="00CB1328" w:rsidRDefault="005A3AF0" w:rsidP="00322113">
            <w:pPr>
              <w:autoSpaceDE w:val="0"/>
              <w:autoSpaceDN w:val="0"/>
              <w:adjustRightInd w:val="0"/>
              <w:spacing w:line="320" w:lineRule="atLeast"/>
              <w:ind w:left="60" w:right="60"/>
              <w:jc w:val="right"/>
            </w:pPr>
            <w:r w:rsidRPr="00CB1328">
              <w:t>6.8</w:t>
            </w:r>
          </w:p>
        </w:tc>
      </w:tr>
      <w:tr w:rsidR="005A3AF0" w:rsidRPr="00CB1328" w14:paraId="22D6E05B" w14:textId="77777777" w:rsidTr="00C77335">
        <w:tc>
          <w:tcPr>
            <w:tcW w:w="1435" w:type="dxa"/>
            <w:vMerge/>
          </w:tcPr>
          <w:p w14:paraId="70B246C7" w14:textId="77777777" w:rsidR="005A3AF0" w:rsidRPr="00266275" w:rsidRDefault="005A3AF0" w:rsidP="00322113">
            <w:pPr>
              <w:autoSpaceDE w:val="0"/>
              <w:autoSpaceDN w:val="0"/>
              <w:adjustRightInd w:val="0"/>
              <w:rPr>
                <w:b/>
                <w:bCs/>
              </w:rPr>
            </w:pPr>
          </w:p>
        </w:tc>
        <w:tc>
          <w:tcPr>
            <w:tcW w:w="3510" w:type="dxa"/>
          </w:tcPr>
          <w:p w14:paraId="02524718" w14:textId="77777777" w:rsidR="005A3AF0" w:rsidRPr="00CB1328" w:rsidRDefault="005A3AF0" w:rsidP="00322113">
            <w:pPr>
              <w:autoSpaceDE w:val="0"/>
              <w:autoSpaceDN w:val="0"/>
              <w:adjustRightInd w:val="0"/>
              <w:spacing w:line="320" w:lineRule="atLeast"/>
              <w:ind w:left="60" w:right="60"/>
            </w:pPr>
            <w:r w:rsidRPr="00CB1328">
              <w:t>Moderately Important</w:t>
            </w:r>
          </w:p>
        </w:tc>
        <w:tc>
          <w:tcPr>
            <w:tcW w:w="1800" w:type="dxa"/>
          </w:tcPr>
          <w:p w14:paraId="297E0E81" w14:textId="77777777" w:rsidR="005A3AF0" w:rsidRPr="00CB1328" w:rsidRDefault="005A3AF0" w:rsidP="00322113">
            <w:pPr>
              <w:autoSpaceDE w:val="0"/>
              <w:autoSpaceDN w:val="0"/>
              <w:adjustRightInd w:val="0"/>
              <w:spacing w:line="320" w:lineRule="atLeast"/>
              <w:ind w:left="60" w:right="60"/>
              <w:jc w:val="right"/>
            </w:pPr>
            <w:r w:rsidRPr="00CB1328">
              <w:t>63</w:t>
            </w:r>
          </w:p>
        </w:tc>
        <w:tc>
          <w:tcPr>
            <w:tcW w:w="1260" w:type="dxa"/>
          </w:tcPr>
          <w:p w14:paraId="63FF39D7" w14:textId="77777777" w:rsidR="005A3AF0" w:rsidRPr="00CB1328" w:rsidRDefault="005A3AF0" w:rsidP="00322113">
            <w:pPr>
              <w:autoSpaceDE w:val="0"/>
              <w:autoSpaceDN w:val="0"/>
              <w:adjustRightInd w:val="0"/>
              <w:spacing w:line="320" w:lineRule="atLeast"/>
              <w:ind w:left="60" w:right="60"/>
              <w:jc w:val="right"/>
            </w:pPr>
            <w:r w:rsidRPr="00CB1328">
              <w:t>15.2</w:t>
            </w:r>
          </w:p>
        </w:tc>
        <w:tc>
          <w:tcPr>
            <w:tcW w:w="1340" w:type="dxa"/>
          </w:tcPr>
          <w:p w14:paraId="515AC8D1" w14:textId="77777777" w:rsidR="005A3AF0" w:rsidRPr="00CB1328" w:rsidRDefault="005A3AF0" w:rsidP="00322113">
            <w:pPr>
              <w:autoSpaceDE w:val="0"/>
              <w:autoSpaceDN w:val="0"/>
              <w:adjustRightInd w:val="0"/>
              <w:spacing w:line="320" w:lineRule="atLeast"/>
              <w:ind w:left="60" w:right="60"/>
              <w:jc w:val="right"/>
            </w:pPr>
            <w:r w:rsidRPr="00CB1328">
              <w:t>15.8</w:t>
            </w:r>
          </w:p>
        </w:tc>
      </w:tr>
      <w:tr w:rsidR="005A3AF0" w:rsidRPr="00CB1328" w14:paraId="194F1056" w14:textId="77777777" w:rsidTr="00C77335">
        <w:tc>
          <w:tcPr>
            <w:tcW w:w="1435" w:type="dxa"/>
            <w:vMerge/>
          </w:tcPr>
          <w:p w14:paraId="2869C226" w14:textId="77777777" w:rsidR="005A3AF0" w:rsidRPr="00266275" w:rsidRDefault="005A3AF0" w:rsidP="00322113">
            <w:pPr>
              <w:autoSpaceDE w:val="0"/>
              <w:autoSpaceDN w:val="0"/>
              <w:adjustRightInd w:val="0"/>
              <w:rPr>
                <w:b/>
                <w:bCs/>
              </w:rPr>
            </w:pPr>
          </w:p>
        </w:tc>
        <w:tc>
          <w:tcPr>
            <w:tcW w:w="3510" w:type="dxa"/>
          </w:tcPr>
          <w:p w14:paraId="7C4A0364" w14:textId="77777777" w:rsidR="005A3AF0" w:rsidRPr="00CB1328" w:rsidRDefault="005A3AF0" w:rsidP="00322113">
            <w:pPr>
              <w:autoSpaceDE w:val="0"/>
              <w:autoSpaceDN w:val="0"/>
              <w:adjustRightInd w:val="0"/>
              <w:spacing w:line="320" w:lineRule="atLeast"/>
              <w:ind w:left="60" w:right="60"/>
            </w:pPr>
            <w:r w:rsidRPr="00CB1328">
              <w:t>Important</w:t>
            </w:r>
          </w:p>
        </w:tc>
        <w:tc>
          <w:tcPr>
            <w:tcW w:w="1800" w:type="dxa"/>
          </w:tcPr>
          <w:p w14:paraId="3E71207E" w14:textId="77777777" w:rsidR="005A3AF0" w:rsidRPr="00CB1328" w:rsidRDefault="005A3AF0" w:rsidP="00322113">
            <w:pPr>
              <w:autoSpaceDE w:val="0"/>
              <w:autoSpaceDN w:val="0"/>
              <w:adjustRightInd w:val="0"/>
              <w:spacing w:line="320" w:lineRule="atLeast"/>
              <w:ind w:left="60" w:right="60"/>
              <w:jc w:val="right"/>
            </w:pPr>
            <w:r w:rsidRPr="00CB1328">
              <w:t>136</w:t>
            </w:r>
          </w:p>
        </w:tc>
        <w:tc>
          <w:tcPr>
            <w:tcW w:w="1260" w:type="dxa"/>
          </w:tcPr>
          <w:p w14:paraId="14F863B5" w14:textId="77777777" w:rsidR="005A3AF0" w:rsidRPr="00CB1328" w:rsidRDefault="005A3AF0" w:rsidP="00322113">
            <w:pPr>
              <w:autoSpaceDE w:val="0"/>
              <w:autoSpaceDN w:val="0"/>
              <w:adjustRightInd w:val="0"/>
              <w:spacing w:line="320" w:lineRule="atLeast"/>
              <w:ind w:left="60" w:right="60"/>
              <w:jc w:val="right"/>
            </w:pPr>
            <w:r w:rsidRPr="00CB1328">
              <w:t>32.8</w:t>
            </w:r>
          </w:p>
        </w:tc>
        <w:tc>
          <w:tcPr>
            <w:tcW w:w="1340" w:type="dxa"/>
          </w:tcPr>
          <w:p w14:paraId="1815D9BE" w14:textId="77777777" w:rsidR="005A3AF0" w:rsidRPr="00CB1328" w:rsidRDefault="005A3AF0" w:rsidP="00322113">
            <w:pPr>
              <w:autoSpaceDE w:val="0"/>
              <w:autoSpaceDN w:val="0"/>
              <w:adjustRightInd w:val="0"/>
              <w:spacing w:line="320" w:lineRule="atLeast"/>
              <w:ind w:left="60" w:right="60"/>
              <w:jc w:val="right"/>
            </w:pPr>
            <w:r w:rsidRPr="00CB1328">
              <w:t>34.1</w:t>
            </w:r>
          </w:p>
        </w:tc>
      </w:tr>
      <w:tr w:rsidR="005A3AF0" w:rsidRPr="00CB1328" w14:paraId="2BDBA01C" w14:textId="77777777" w:rsidTr="00C77335">
        <w:tc>
          <w:tcPr>
            <w:tcW w:w="1435" w:type="dxa"/>
            <w:vMerge/>
          </w:tcPr>
          <w:p w14:paraId="09328392" w14:textId="77777777" w:rsidR="005A3AF0" w:rsidRPr="00266275" w:rsidRDefault="005A3AF0" w:rsidP="00322113">
            <w:pPr>
              <w:autoSpaceDE w:val="0"/>
              <w:autoSpaceDN w:val="0"/>
              <w:adjustRightInd w:val="0"/>
              <w:rPr>
                <w:b/>
                <w:bCs/>
              </w:rPr>
            </w:pPr>
          </w:p>
        </w:tc>
        <w:tc>
          <w:tcPr>
            <w:tcW w:w="3510" w:type="dxa"/>
          </w:tcPr>
          <w:p w14:paraId="71EE20B9" w14:textId="77777777" w:rsidR="005A3AF0" w:rsidRPr="00CB1328" w:rsidRDefault="005A3AF0" w:rsidP="00322113">
            <w:pPr>
              <w:autoSpaceDE w:val="0"/>
              <w:autoSpaceDN w:val="0"/>
              <w:adjustRightInd w:val="0"/>
              <w:spacing w:line="320" w:lineRule="atLeast"/>
              <w:ind w:left="60" w:right="60"/>
            </w:pPr>
            <w:r w:rsidRPr="00CB1328">
              <w:t>Very Important</w:t>
            </w:r>
          </w:p>
        </w:tc>
        <w:tc>
          <w:tcPr>
            <w:tcW w:w="1800" w:type="dxa"/>
          </w:tcPr>
          <w:p w14:paraId="576A4B3F" w14:textId="77777777" w:rsidR="005A3AF0" w:rsidRPr="00CB1328" w:rsidRDefault="005A3AF0" w:rsidP="00322113">
            <w:pPr>
              <w:autoSpaceDE w:val="0"/>
              <w:autoSpaceDN w:val="0"/>
              <w:adjustRightInd w:val="0"/>
              <w:spacing w:line="320" w:lineRule="atLeast"/>
              <w:ind w:left="60" w:right="60"/>
              <w:jc w:val="right"/>
            </w:pPr>
            <w:r w:rsidRPr="00CB1328">
              <w:t>165</w:t>
            </w:r>
          </w:p>
        </w:tc>
        <w:tc>
          <w:tcPr>
            <w:tcW w:w="1260" w:type="dxa"/>
          </w:tcPr>
          <w:p w14:paraId="23D59B69" w14:textId="77777777" w:rsidR="005A3AF0" w:rsidRPr="00CB1328" w:rsidRDefault="005A3AF0" w:rsidP="00322113">
            <w:pPr>
              <w:autoSpaceDE w:val="0"/>
              <w:autoSpaceDN w:val="0"/>
              <w:adjustRightInd w:val="0"/>
              <w:spacing w:line="320" w:lineRule="atLeast"/>
              <w:ind w:left="60" w:right="60"/>
              <w:jc w:val="right"/>
            </w:pPr>
            <w:r w:rsidRPr="00CB1328">
              <w:t>39.8</w:t>
            </w:r>
          </w:p>
        </w:tc>
        <w:tc>
          <w:tcPr>
            <w:tcW w:w="1340" w:type="dxa"/>
          </w:tcPr>
          <w:p w14:paraId="54B7D7B8" w14:textId="77777777" w:rsidR="005A3AF0" w:rsidRPr="00CB1328" w:rsidRDefault="005A3AF0" w:rsidP="00322113">
            <w:pPr>
              <w:autoSpaceDE w:val="0"/>
              <w:autoSpaceDN w:val="0"/>
              <w:adjustRightInd w:val="0"/>
              <w:spacing w:line="320" w:lineRule="atLeast"/>
              <w:ind w:left="60" w:right="60"/>
              <w:jc w:val="right"/>
            </w:pPr>
            <w:r w:rsidRPr="00CB1328">
              <w:t>41.4</w:t>
            </w:r>
          </w:p>
        </w:tc>
      </w:tr>
      <w:tr w:rsidR="005A3AF0" w:rsidRPr="00CB1328" w14:paraId="5D68DE57" w14:textId="77777777" w:rsidTr="00C77335">
        <w:tc>
          <w:tcPr>
            <w:tcW w:w="1435" w:type="dxa"/>
            <w:vMerge/>
          </w:tcPr>
          <w:p w14:paraId="239A2C16" w14:textId="77777777" w:rsidR="005A3AF0" w:rsidRPr="00266275" w:rsidRDefault="005A3AF0" w:rsidP="00322113">
            <w:pPr>
              <w:autoSpaceDE w:val="0"/>
              <w:autoSpaceDN w:val="0"/>
              <w:adjustRightInd w:val="0"/>
              <w:rPr>
                <w:b/>
                <w:bCs/>
              </w:rPr>
            </w:pPr>
          </w:p>
        </w:tc>
        <w:tc>
          <w:tcPr>
            <w:tcW w:w="3510" w:type="dxa"/>
          </w:tcPr>
          <w:p w14:paraId="6C9A20A1" w14:textId="77777777" w:rsidR="005A3AF0" w:rsidRPr="00CB1328" w:rsidRDefault="005A3AF0" w:rsidP="00322113">
            <w:pPr>
              <w:autoSpaceDE w:val="0"/>
              <w:autoSpaceDN w:val="0"/>
              <w:adjustRightInd w:val="0"/>
              <w:spacing w:line="320" w:lineRule="atLeast"/>
              <w:ind w:left="60" w:right="60"/>
            </w:pPr>
            <w:r w:rsidRPr="00CB1328">
              <w:t>Total</w:t>
            </w:r>
          </w:p>
        </w:tc>
        <w:tc>
          <w:tcPr>
            <w:tcW w:w="1800" w:type="dxa"/>
          </w:tcPr>
          <w:p w14:paraId="6FE2BC1E" w14:textId="77777777" w:rsidR="005A3AF0" w:rsidRPr="00CB1328" w:rsidRDefault="005A3AF0" w:rsidP="00322113">
            <w:pPr>
              <w:autoSpaceDE w:val="0"/>
              <w:autoSpaceDN w:val="0"/>
              <w:adjustRightInd w:val="0"/>
              <w:spacing w:line="320" w:lineRule="atLeast"/>
              <w:ind w:left="60" w:right="60"/>
              <w:jc w:val="right"/>
            </w:pPr>
            <w:r w:rsidRPr="00CB1328">
              <w:t>399</w:t>
            </w:r>
          </w:p>
        </w:tc>
        <w:tc>
          <w:tcPr>
            <w:tcW w:w="1260" w:type="dxa"/>
          </w:tcPr>
          <w:p w14:paraId="6857C002" w14:textId="77777777" w:rsidR="005A3AF0" w:rsidRPr="00CB1328" w:rsidRDefault="005A3AF0" w:rsidP="00322113">
            <w:pPr>
              <w:autoSpaceDE w:val="0"/>
              <w:autoSpaceDN w:val="0"/>
              <w:adjustRightInd w:val="0"/>
              <w:spacing w:line="320" w:lineRule="atLeast"/>
              <w:ind w:left="60" w:right="60"/>
              <w:jc w:val="right"/>
            </w:pPr>
            <w:r w:rsidRPr="00CB1328">
              <w:t>96.1</w:t>
            </w:r>
          </w:p>
        </w:tc>
        <w:tc>
          <w:tcPr>
            <w:tcW w:w="1340" w:type="dxa"/>
          </w:tcPr>
          <w:p w14:paraId="096E0956" w14:textId="77777777" w:rsidR="005A3AF0" w:rsidRPr="00CB1328" w:rsidRDefault="005A3AF0" w:rsidP="00322113">
            <w:pPr>
              <w:autoSpaceDE w:val="0"/>
              <w:autoSpaceDN w:val="0"/>
              <w:adjustRightInd w:val="0"/>
              <w:spacing w:line="320" w:lineRule="atLeast"/>
              <w:ind w:left="60" w:right="60"/>
              <w:jc w:val="right"/>
            </w:pPr>
            <w:r w:rsidRPr="00CB1328">
              <w:t>100.0</w:t>
            </w:r>
          </w:p>
        </w:tc>
      </w:tr>
      <w:tr w:rsidR="005A3AF0" w:rsidRPr="00CB1328" w14:paraId="180442A0" w14:textId="77777777" w:rsidTr="00C77335">
        <w:tc>
          <w:tcPr>
            <w:tcW w:w="1435" w:type="dxa"/>
          </w:tcPr>
          <w:p w14:paraId="1B268EFE" w14:textId="77777777" w:rsidR="005A3AF0" w:rsidRPr="0049564D" w:rsidRDefault="005A3AF0" w:rsidP="00322113">
            <w:pPr>
              <w:autoSpaceDE w:val="0"/>
              <w:autoSpaceDN w:val="0"/>
              <w:adjustRightInd w:val="0"/>
              <w:spacing w:line="320" w:lineRule="atLeast"/>
              <w:ind w:left="60" w:right="60"/>
            </w:pPr>
            <w:r w:rsidRPr="0049564D">
              <w:t>Missing</w:t>
            </w:r>
          </w:p>
        </w:tc>
        <w:tc>
          <w:tcPr>
            <w:tcW w:w="3510" w:type="dxa"/>
          </w:tcPr>
          <w:p w14:paraId="31486284" w14:textId="77777777" w:rsidR="005A3AF0" w:rsidRPr="00CB1328" w:rsidRDefault="005A3AF0" w:rsidP="00322113">
            <w:pPr>
              <w:autoSpaceDE w:val="0"/>
              <w:autoSpaceDN w:val="0"/>
              <w:adjustRightInd w:val="0"/>
              <w:spacing w:line="320" w:lineRule="atLeast"/>
              <w:ind w:left="60" w:right="60"/>
            </w:pPr>
            <w:r w:rsidRPr="00CB1328">
              <w:t>Don’t Know/Not Sure [DK]</w:t>
            </w:r>
          </w:p>
        </w:tc>
        <w:tc>
          <w:tcPr>
            <w:tcW w:w="1800" w:type="dxa"/>
          </w:tcPr>
          <w:p w14:paraId="40F83D4A" w14:textId="77777777" w:rsidR="005A3AF0" w:rsidRPr="00CB1328" w:rsidRDefault="005A3AF0" w:rsidP="00322113">
            <w:pPr>
              <w:autoSpaceDE w:val="0"/>
              <w:autoSpaceDN w:val="0"/>
              <w:adjustRightInd w:val="0"/>
              <w:spacing w:line="320" w:lineRule="atLeast"/>
              <w:ind w:left="60" w:right="60"/>
              <w:jc w:val="right"/>
            </w:pPr>
            <w:r w:rsidRPr="00CB1328">
              <w:t>16</w:t>
            </w:r>
          </w:p>
        </w:tc>
        <w:tc>
          <w:tcPr>
            <w:tcW w:w="1260" w:type="dxa"/>
          </w:tcPr>
          <w:p w14:paraId="0E5429D6" w14:textId="77777777" w:rsidR="005A3AF0" w:rsidRPr="00CB1328" w:rsidRDefault="005A3AF0" w:rsidP="00322113">
            <w:pPr>
              <w:autoSpaceDE w:val="0"/>
              <w:autoSpaceDN w:val="0"/>
              <w:adjustRightInd w:val="0"/>
              <w:spacing w:line="320" w:lineRule="atLeast"/>
              <w:ind w:left="60" w:right="60"/>
              <w:jc w:val="right"/>
            </w:pPr>
            <w:r w:rsidRPr="00CB1328">
              <w:t>3.9</w:t>
            </w:r>
          </w:p>
        </w:tc>
        <w:tc>
          <w:tcPr>
            <w:tcW w:w="1340" w:type="dxa"/>
          </w:tcPr>
          <w:p w14:paraId="4DD5A413" w14:textId="77777777" w:rsidR="005A3AF0" w:rsidRPr="00CB1328" w:rsidRDefault="005A3AF0" w:rsidP="00322113">
            <w:pPr>
              <w:autoSpaceDE w:val="0"/>
              <w:autoSpaceDN w:val="0"/>
              <w:adjustRightInd w:val="0"/>
            </w:pPr>
          </w:p>
        </w:tc>
      </w:tr>
      <w:tr w:rsidR="005A3AF0" w:rsidRPr="00CB1328" w14:paraId="5EFD6ED4" w14:textId="77777777" w:rsidTr="00C77335">
        <w:tc>
          <w:tcPr>
            <w:tcW w:w="4945" w:type="dxa"/>
            <w:gridSpan w:val="2"/>
          </w:tcPr>
          <w:p w14:paraId="767C9FCE" w14:textId="77777777" w:rsidR="005A3AF0" w:rsidRPr="0049564D" w:rsidRDefault="005A3AF0" w:rsidP="00322113">
            <w:pPr>
              <w:autoSpaceDE w:val="0"/>
              <w:autoSpaceDN w:val="0"/>
              <w:adjustRightInd w:val="0"/>
              <w:spacing w:line="320" w:lineRule="atLeast"/>
              <w:ind w:left="60" w:right="60"/>
            </w:pPr>
            <w:r w:rsidRPr="0049564D">
              <w:t>Total</w:t>
            </w:r>
          </w:p>
        </w:tc>
        <w:tc>
          <w:tcPr>
            <w:tcW w:w="1800" w:type="dxa"/>
          </w:tcPr>
          <w:p w14:paraId="260B9E12" w14:textId="77777777" w:rsidR="005A3AF0" w:rsidRPr="00CB1328" w:rsidRDefault="005A3AF0" w:rsidP="00322113">
            <w:pPr>
              <w:autoSpaceDE w:val="0"/>
              <w:autoSpaceDN w:val="0"/>
              <w:adjustRightInd w:val="0"/>
              <w:spacing w:line="320" w:lineRule="atLeast"/>
              <w:ind w:left="60" w:right="60"/>
              <w:jc w:val="right"/>
            </w:pPr>
            <w:r w:rsidRPr="00CB1328">
              <w:t>415</w:t>
            </w:r>
          </w:p>
        </w:tc>
        <w:tc>
          <w:tcPr>
            <w:tcW w:w="1260" w:type="dxa"/>
          </w:tcPr>
          <w:p w14:paraId="26BBD250" w14:textId="77777777" w:rsidR="005A3AF0" w:rsidRPr="00CB1328" w:rsidRDefault="005A3AF0" w:rsidP="00322113">
            <w:pPr>
              <w:autoSpaceDE w:val="0"/>
              <w:autoSpaceDN w:val="0"/>
              <w:adjustRightInd w:val="0"/>
              <w:spacing w:line="320" w:lineRule="atLeast"/>
              <w:ind w:left="60" w:right="60"/>
              <w:jc w:val="right"/>
            </w:pPr>
            <w:r w:rsidRPr="00CB1328">
              <w:t>100.0</w:t>
            </w:r>
          </w:p>
        </w:tc>
        <w:tc>
          <w:tcPr>
            <w:tcW w:w="1340" w:type="dxa"/>
          </w:tcPr>
          <w:p w14:paraId="0E7FFC44" w14:textId="77777777" w:rsidR="005A3AF0" w:rsidRPr="00CB1328" w:rsidRDefault="005A3AF0" w:rsidP="00322113">
            <w:pPr>
              <w:autoSpaceDE w:val="0"/>
              <w:autoSpaceDN w:val="0"/>
              <w:adjustRightInd w:val="0"/>
            </w:pPr>
          </w:p>
        </w:tc>
      </w:tr>
    </w:tbl>
    <w:p w14:paraId="3B91A8B6" w14:textId="77777777" w:rsidR="005A3AF0" w:rsidRPr="0034203D" w:rsidRDefault="005A3AF0" w:rsidP="005A3AF0">
      <w:pPr>
        <w:autoSpaceDE w:val="0"/>
        <w:autoSpaceDN w:val="0"/>
        <w:adjustRightInd w:val="0"/>
        <w:spacing w:line="400" w:lineRule="atLeast"/>
        <w:rPr>
          <w:rFonts w:ascii="Times New Roman" w:hAnsi="Times New Roman" w:cs="Times New Roman"/>
        </w:rPr>
      </w:pPr>
    </w:p>
    <w:p w14:paraId="5E0224F5" w14:textId="77777777" w:rsidR="005A3AF0" w:rsidRDefault="005A3AF0" w:rsidP="005A3AF0">
      <w:pPr>
        <w:autoSpaceDE w:val="0"/>
        <w:autoSpaceDN w:val="0"/>
        <w:adjustRightInd w:val="0"/>
        <w:spacing w:line="400" w:lineRule="atLeast"/>
        <w:rPr>
          <w:rFonts w:ascii="Times New Roman" w:hAnsi="Times New Roman" w:cs="Times New Roman"/>
        </w:rPr>
      </w:pPr>
    </w:p>
    <w:p w14:paraId="1350B8DA" w14:textId="77777777" w:rsidR="005A3AF0" w:rsidRDefault="005A3AF0" w:rsidP="005A3AF0">
      <w:pPr>
        <w:autoSpaceDE w:val="0"/>
        <w:autoSpaceDN w:val="0"/>
        <w:adjustRightInd w:val="0"/>
        <w:spacing w:line="360" w:lineRule="auto"/>
        <w:jc w:val="both"/>
        <w:rPr>
          <w:rFonts w:ascii="Times New Roman" w:hAnsi="Times New Roman" w:cs="Times New Roman"/>
        </w:rPr>
      </w:pPr>
    </w:p>
    <w:p w14:paraId="1AD0419D" w14:textId="77777777" w:rsidR="005A3AF0" w:rsidRDefault="005A3AF0" w:rsidP="005A3AF0">
      <w:r>
        <w:br w:type="page"/>
      </w:r>
    </w:p>
    <w:p w14:paraId="7DC1A4C9" w14:textId="486EBBD2" w:rsidR="003C5A17" w:rsidRDefault="003C5A17" w:rsidP="003C5A17">
      <w:pPr>
        <w:pStyle w:val="Heading3"/>
        <w:spacing w:before="0" w:after="0"/>
      </w:pPr>
      <w:bookmarkStart w:id="49" w:name="_Appendix_Z:_Table"/>
      <w:bookmarkEnd w:id="49"/>
      <w:r>
        <w:lastRenderedPageBreak/>
        <w:t xml:space="preserve">Appendix Z: </w:t>
      </w:r>
      <w:r w:rsidRPr="00371E67">
        <w:t xml:space="preserve">Table </w:t>
      </w:r>
      <w:r>
        <w:t>4.19.</w:t>
      </w:r>
    </w:p>
    <w:p w14:paraId="08DBBCD1" w14:textId="77777777" w:rsidR="003C5A17" w:rsidRPr="00033E4C" w:rsidRDefault="003C5A17" w:rsidP="003C5A17"/>
    <w:p w14:paraId="4271E346" w14:textId="77777777" w:rsidR="005A3AF0" w:rsidRDefault="005A3AF0" w:rsidP="005A3AF0">
      <w:pPr>
        <w:numPr>
          <w:ilvl w:val="12"/>
          <w:numId w:val="0"/>
        </w:numPr>
        <w:spacing w:line="360" w:lineRule="auto"/>
        <w:jc w:val="both"/>
      </w:pPr>
      <w:r w:rsidRPr="00E76835">
        <w:rPr>
          <w:b/>
          <w:bCs/>
        </w:rPr>
        <w:t>Table 4.19.</w:t>
      </w:r>
      <w:r>
        <w:t xml:space="preserve"> Survey question #13:</w:t>
      </w:r>
      <w:r w:rsidRPr="00AD58FD">
        <w:t xml:space="preserve"> If you believe it is important, why do you believe this?</w:t>
      </w:r>
    </w:p>
    <w:tbl>
      <w:tblPr>
        <w:tblStyle w:val="TableGrid"/>
        <w:tblW w:w="9345" w:type="dxa"/>
        <w:tblLayout w:type="fixed"/>
        <w:tblLook w:val="0000" w:firstRow="0" w:lastRow="0" w:firstColumn="0" w:lastColumn="0" w:noHBand="0" w:noVBand="0"/>
      </w:tblPr>
      <w:tblGrid>
        <w:gridCol w:w="6205"/>
        <w:gridCol w:w="1800"/>
        <w:gridCol w:w="1340"/>
      </w:tblGrid>
      <w:tr w:rsidR="005A3AF0" w:rsidRPr="00D40721" w14:paraId="1FC5B598" w14:textId="77777777" w:rsidTr="00E76835">
        <w:tc>
          <w:tcPr>
            <w:tcW w:w="6205" w:type="dxa"/>
          </w:tcPr>
          <w:p w14:paraId="083E6A91" w14:textId="77777777" w:rsidR="005A3AF0" w:rsidRPr="00D40721" w:rsidRDefault="005A3AF0" w:rsidP="00322113">
            <w:pPr>
              <w:autoSpaceDE w:val="0"/>
              <w:autoSpaceDN w:val="0"/>
              <w:adjustRightInd w:val="0"/>
              <w:rPr>
                <w:rFonts w:ascii="Times New Roman" w:hAnsi="Times New Roman" w:cs="Times New Roman"/>
              </w:rPr>
            </w:pPr>
          </w:p>
        </w:tc>
        <w:tc>
          <w:tcPr>
            <w:tcW w:w="1800" w:type="dxa"/>
          </w:tcPr>
          <w:p w14:paraId="5D8AF8FE"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N</w:t>
            </w:r>
          </w:p>
        </w:tc>
        <w:tc>
          <w:tcPr>
            <w:tcW w:w="1340" w:type="dxa"/>
          </w:tcPr>
          <w:p w14:paraId="377F0A95"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Mean</w:t>
            </w:r>
          </w:p>
        </w:tc>
      </w:tr>
      <w:tr w:rsidR="005A3AF0" w:rsidRPr="00D40721" w14:paraId="455A9E27" w14:textId="77777777" w:rsidTr="00E76835">
        <w:tc>
          <w:tcPr>
            <w:tcW w:w="6205" w:type="dxa"/>
          </w:tcPr>
          <w:p w14:paraId="7ED45C49" w14:textId="77777777" w:rsidR="005A3AF0" w:rsidRPr="0049564D" w:rsidRDefault="005A3AF0" w:rsidP="00322113">
            <w:pPr>
              <w:autoSpaceDE w:val="0"/>
              <w:autoSpaceDN w:val="0"/>
              <w:adjustRightInd w:val="0"/>
              <w:spacing w:line="320" w:lineRule="atLeast"/>
              <w:ind w:right="60"/>
            </w:pPr>
            <w:r w:rsidRPr="0049564D">
              <w:t xml:space="preserve"> Easy for the librarian to do</w:t>
            </w:r>
          </w:p>
        </w:tc>
        <w:tc>
          <w:tcPr>
            <w:tcW w:w="1800" w:type="dxa"/>
          </w:tcPr>
          <w:p w14:paraId="33E55515" w14:textId="77777777" w:rsidR="005A3AF0" w:rsidRPr="00D40721" w:rsidRDefault="005A3AF0" w:rsidP="00322113">
            <w:pPr>
              <w:autoSpaceDE w:val="0"/>
              <w:autoSpaceDN w:val="0"/>
              <w:adjustRightInd w:val="0"/>
              <w:spacing w:line="320" w:lineRule="atLeast"/>
              <w:ind w:left="60" w:right="60"/>
              <w:jc w:val="right"/>
            </w:pPr>
            <w:r w:rsidRPr="00D40721">
              <w:t>365</w:t>
            </w:r>
          </w:p>
        </w:tc>
        <w:tc>
          <w:tcPr>
            <w:tcW w:w="1340" w:type="dxa"/>
          </w:tcPr>
          <w:p w14:paraId="7FFDC424" w14:textId="77777777" w:rsidR="005A3AF0" w:rsidRPr="00D40721" w:rsidRDefault="005A3AF0" w:rsidP="00322113">
            <w:pPr>
              <w:autoSpaceDE w:val="0"/>
              <w:autoSpaceDN w:val="0"/>
              <w:adjustRightInd w:val="0"/>
              <w:spacing w:line="320" w:lineRule="atLeast"/>
              <w:ind w:left="60" w:right="60"/>
              <w:jc w:val="right"/>
            </w:pPr>
            <w:r w:rsidRPr="00D40721">
              <w:t>3.89</w:t>
            </w:r>
          </w:p>
        </w:tc>
      </w:tr>
      <w:tr w:rsidR="005A3AF0" w:rsidRPr="00D40721" w14:paraId="6ECE1989" w14:textId="77777777" w:rsidTr="00E76835">
        <w:tc>
          <w:tcPr>
            <w:tcW w:w="6205" w:type="dxa"/>
          </w:tcPr>
          <w:p w14:paraId="4072086C" w14:textId="77777777" w:rsidR="005A3AF0" w:rsidRPr="0049564D" w:rsidRDefault="005A3AF0" w:rsidP="00322113">
            <w:pPr>
              <w:autoSpaceDE w:val="0"/>
              <w:autoSpaceDN w:val="0"/>
              <w:adjustRightInd w:val="0"/>
              <w:spacing w:line="320" w:lineRule="atLeast"/>
              <w:ind w:left="60" w:right="60"/>
            </w:pPr>
            <w:r w:rsidRPr="0049564D">
              <w:t>Ability to reach a large number of people quickly</w:t>
            </w:r>
          </w:p>
        </w:tc>
        <w:tc>
          <w:tcPr>
            <w:tcW w:w="1800" w:type="dxa"/>
          </w:tcPr>
          <w:p w14:paraId="71B9F14C" w14:textId="77777777" w:rsidR="005A3AF0" w:rsidRPr="00D40721" w:rsidRDefault="005A3AF0" w:rsidP="00322113">
            <w:pPr>
              <w:autoSpaceDE w:val="0"/>
              <w:autoSpaceDN w:val="0"/>
              <w:adjustRightInd w:val="0"/>
              <w:spacing w:line="320" w:lineRule="atLeast"/>
              <w:ind w:left="60" w:right="60"/>
              <w:jc w:val="right"/>
            </w:pPr>
            <w:r w:rsidRPr="00D40721">
              <w:t>366</w:t>
            </w:r>
          </w:p>
        </w:tc>
        <w:tc>
          <w:tcPr>
            <w:tcW w:w="1340" w:type="dxa"/>
          </w:tcPr>
          <w:p w14:paraId="056AD731" w14:textId="77777777" w:rsidR="005A3AF0" w:rsidRPr="00D40721" w:rsidRDefault="005A3AF0" w:rsidP="00322113">
            <w:pPr>
              <w:autoSpaceDE w:val="0"/>
              <w:autoSpaceDN w:val="0"/>
              <w:adjustRightInd w:val="0"/>
              <w:spacing w:line="320" w:lineRule="atLeast"/>
              <w:ind w:left="60" w:right="60"/>
              <w:jc w:val="right"/>
            </w:pPr>
            <w:r w:rsidRPr="00D40721">
              <w:t>4.12</w:t>
            </w:r>
          </w:p>
        </w:tc>
      </w:tr>
      <w:tr w:rsidR="005A3AF0" w:rsidRPr="00D40721" w14:paraId="359BFACE" w14:textId="77777777" w:rsidTr="00E76835">
        <w:tc>
          <w:tcPr>
            <w:tcW w:w="6205" w:type="dxa"/>
          </w:tcPr>
          <w:p w14:paraId="73B69973" w14:textId="77777777" w:rsidR="005A3AF0" w:rsidRPr="0049564D" w:rsidRDefault="005A3AF0" w:rsidP="00322113">
            <w:pPr>
              <w:autoSpaceDE w:val="0"/>
              <w:autoSpaceDN w:val="0"/>
              <w:adjustRightInd w:val="0"/>
              <w:spacing w:line="320" w:lineRule="atLeast"/>
              <w:ind w:left="60" w:right="60"/>
            </w:pPr>
            <w:r w:rsidRPr="0049564D">
              <w:t>Member of the community; employed at an “anchor” institution</w:t>
            </w:r>
          </w:p>
        </w:tc>
        <w:tc>
          <w:tcPr>
            <w:tcW w:w="1800" w:type="dxa"/>
          </w:tcPr>
          <w:p w14:paraId="3F29B435" w14:textId="77777777" w:rsidR="005A3AF0" w:rsidRPr="00D40721" w:rsidRDefault="005A3AF0" w:rsidP="00322113">
            <w:pPr>
              <w:autoSpaceDE w:val="0"/>
              <w:autoSpaceDN w:val="0"/>
              <w:adjustRightInd w:val="0"/>
              <w:spacing w:line="320" w:lineRule="atLeast"/>
              <w:ind w:left="60" w:right="60"/>
              <w:jc w:val="right"/>
            </w:pPr>
            <w:r w:rsidRPr="00D40721">
              <w:t>354</w:t>
            </w:r>
          </w:p>
        </w:tc>
        <w:tc>
          <w:tcPr>
            <w:tcW w:w="1340" w:type="dxa"/>
          </w:tcPr>
          <w:p w14:paraId="3DF33098" w14:textId="77777777" w:rsidR="005A3AF0" w:rsidRPr="00D40721" w:rsidRDefault="005A3AF0" w:rsidP="00322113">
            <w:pPr>
              <w:autoSpaceDE w:val="0"/>
              <w:autoSpaceDN w:val="0"/>
              <w:adjustRightInd w:val="0"/>
              <w:spacing w:line="320" w:lineRule="atLeast"/>
              <w:ind w:left="60" w:right="60"/>
              <w:jc w:val="right"/>
            </w:pPr>
            <w:r w:rsidRPr="00D40721">
              <w:t>3.91</w:t>
            </w:r>
          </w:p>
        </w:tc>
      </w:tr>
    </w:tbl>
    <w:p w14:paraId="3BF18488" w14:textId="77777777" w:rsidR="005A3AF0" w:rsidRPr="005217DD" w:rsidRDefault="005A3AF0" w:rsidP="005A3AF0">
      <w:pPr>
        <w:autoSpaceDE w:val="0"/>
        <w:autoSpaceDN w:val="0"/>
        <w:adjustRightInd w:val="0"/>
        <w:spacing w:line="400" w:lineRule="atLeast"/>
        <w:rPr>
          <w:rFonts w:ascii="Times New Roman" w:hAnsi="Times New Roman" w:cs="Times New Roman"/>
        </w:rPr>
      </w:pPr>
    </w:p>
    <w:p w14:paraId="3B762B20" w14:textId="77777777" w:rsidR="005A3AF0" w:rsidRDefault="005A3AF0" w:rsidP="005A3AF0">
      <w:pPr>
        <w:autoSpaceDE w:val="0"/>
        <w:autoSpaceDN w:val="0"/>
        <w:adjustRightInd w:val="0"/>
        <w:spacing w:line="400" w:lineRule="atLeast"/>
        <w:rPr>
          <w:rFonts w:ascii="Times New Roman" w:hAnsi="Times New Roman" w:cs="Times New Roman"/>
        </w:rPr>
      </w:pPr>
    </w:p>
    <w:p w14:paraId="3F613CAC" w14:textId="77777777" w:rsidR="005A3AF0" w:rsidRDefault="005A3AF0" w:rsidP="005A3AF0">
      <w:pPr>
        <w:autoSpaceDE w:val="0"/>
        <w:autoSpaceDN w:val="0"/>
        <w:adjustRightInd w:val="0"/>
        <w:spacing w:line="400" w:lineRule="atLeast"/>
        <w:rPr>
          <w:rFonts w:ascii="Times New Roman" w:hAnsi="Times New Roman" w:cs="Times New Roman"/>
        </w:rPr>
      </w:pPr>
    </w:p>
    <w:p w14:paraId="1061685B" w14:textId="77777777" w:rsidR="005A3AF0" w:rsidRDefault="005A3AF0" w:rsidP="005A3AF0">
      <w:r>
        <w:br w:type="page"/>
      </w:r>
    </w:p>
    <w:p w14:paraId="31436D14" w14:textId="1B43A01B" w:rsidR="003C5A17" w:rsidRDefault="003C5A17" w:rsidP="006E0D1E">
      <w:pPr>
        <w:pStyle w:val="Heading3"/>
        <w:spacing w:before="0" w:after="0"/>
      </w:pPr>
      <w:bookmarkStart w:id="50" w:name="_Appendix_AA:_Table"/>
      <w:bookmarkEnd w:id="50"/>
      <w:r>
        <w:lastRenderedPageBreak/>
        <w:t xml:space="preserve">Appendix AA: </w:t>
      </w:r>
      <w:r w:rsidRPr="00371E67">
        <w:t xml:space="preserve">Table </w:t>
      </w:r>
      <w:r>
        <w:t>4.20.</w:t>
      </w:r>
    </w:p>
    <w:p w14:paraId="02BC5749" w14:textId="77777777" w:rsidR="003C5A17" w:rsidRPr="00033E4C" w:rsidRDefault="003C5A17" w:rsidP="006E0D1E"/>
    <w:p w14:paraId="03ED24AF" w14:textId="28F9BF7A" w:rsidR="005A3AF0" w:rsidRDefault="005A3AF0" w:rsidP="006E0D1E">
      <w:pPr>
        <w:numPr>
          <w:ilvl w:val="12"/>
          <w:numId w:val="0"/>
        </w:numPr>
        <w:jc w:val="both"/>
      </w:pPr>
      <w:r w:rsidRPr="006E0D1E">
        <w:rPr>
          <w:b/>
          <w:bCs/>
        </w:rPr>
        <w:t>Table 4.20.</w:t>
      </w:r>
      <w:r>
        <w:t xml:space="preserve"> Survey question #14: </w:t>
      </w:r>
      <w:r w:rsidRPr="00AD58FD">
        <w:t>If you believe it is not important, why do you believe this?</w:t>
      </w:r>
    </w:p>
    <w:p w14:paraId="103381F1" w14:textId="77777777" w:rsidR="006E0D1E" w:rsidRPr="006E0D1E" w:rsidRDefault="006E0D1E" w:rsidP="006E0D1E">
      <w:pPr>
        <w:numPr>
          <w:ilvl w:val="12"/>
          <w:numId w:val="0"/>
        </w:numPr>
        <w:jc w:val="both"/>
        <w:rPr>
          <w:sz w:val="16"/>
          <w:szCs w:val="16"/>
        </w:rPr>
      </w:pPr>
    </w:p>
    <w:tbl>
      <w:tblPr>
        <w:tblStyle w:val="TableGrid"/>
        <w:tblW w:w="9345" w:type="dxa"/>
        <w:tblLayout w:type="fixed"/>
        <w:tblLook w:val="0000" w:firstRow="0" w:lastRow="0" w:firstColumn="0" w:lastColumn="0" w:noHBand="0" w:noVBand="0"/>
      </w:tblPr>
      <w:tblGrid>
        <w:gridCol w:w="5845"/>
        <w:gridCol w:w="1800"/>
        <w:gridCol w:w="1700"/>
      </w:tblGrid>
      <w:tr w:rsidR="005A3AF0" w:rsidRPr="00D9380E" w14:paraId="5D2D442A" w14:textId="77777777" w:rsidTr="006E0D1E">
        <w:tc>
          <w:tcPr>
            <w:tcW w:w="5845" w:type="dxa"/>
          </w:tcPr>
          <w:p w14:paraId="4251967A" w14:textId="77777777" w:rsidR="005A3AF0" w:rsidRPr="00E90388" w:rsidRDefault="005A3AF0" w:rsidP="00322113">
            <w:pPr>
              <w:autoSpaceDE w:val="0"/>
              <w:autoSpaceDN w:val="0"/>
              <w:adjustRightInd w:val="0"/>
            </w:pPr>
          </w:p>
        </w:tc>
        <w:tc>
          <w:tcPr>
            <w:tcW w:w="1800" w:type="dxa"/>
          </w:tcPr>
          <w:p w14:paraId="4F068CE7"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N</w:t>
            </w:r>
          </w:p>
        </w:tc>
        <w:tc>
          <w:tcPr>
            <w:tcW w:w="1700" w:type="dxa"/>
          </w:tcPr>
          <w:p w14:paraId="495857CE"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Mean</w:t>
            </w:r>
          </w:p>
        </w:tc>
      </w:tr>
      <w:tr w:rsidR="005A3AF0" w:rsidRPr="00D9380E" w14:paraId="1712148F" w14:textId="77777777" w:rsidTr="006E0D1E">
        <w:tc>
          <w:tcPr>
            <w:tcW w:w="5845" w:type="dxa"/>
          </w:tcPr>
          <w:p w14:paraId="2C9CE04B" w14:textId="77777777" w:rsidR="005A3AF0" w:rsidRPr="006E0D1E" w:rsidRDefault="005A3AF0" w:rsidP="00322113">
            <w:pPr>
              <w:autoSpaceDE w:val="0"/>
              <w:autoSpaceDN w:val="0"/>
              <w:adjustRightInd w:val="0"/>
              <w:spacing w:line="320" w:lineRule="atLeast"/>
              <w:ind w:left="60" w:right="60"/>
            </w:pPr>
            <w:r w:rsidRPr="006E0D1E">
              <w:t>Not easy for the librarian to do</w:t>
            </w:r>
          </w:p>
        </w:tc>
        <w:tc>
          <w:tcPr>
            <w:tcW w:w="1800" w:type="dxa"/>
          </w:tcPr>
          <w:p w14:paraId="19555957" w14:textId="77777777" w:rsidR="005A3AF0" w:rsidRPr="00E90388" w:rsidRDefault="005A3AF0" w:rsidP="00322113">
            <w:pPr>
              <w:autoSpaceDE w:val="0"/>
              <w:autoSpaceDN w:val="0"/>
              <w:adjustRightInd w:val="0"/>
              <w:spacing w:line="320" w:lineRule="atLeast"/>
              <w:ind w:left="60" w:right="60"/>
              <w:jc w:val="right"/>
            </w:pPr>
            <w:r w:rsidRPr="00E90388">
              <w:t>8</w:t>
            </w:r>
          </w:p>
        </w:tc>
        <w:tc>
          <w:tcPr>
            <w:tcW w:w="1700" w:type="dxa"/>
          </w:tcPr>
          <w:p w14:paraId="7A512C01" w14:textId="77777777" w:rsidR="005A3AF0" w:rsidRPr="00E90388" w:rsidRDefault="005A3AF0" w:rsidP="00322113">
            <w:pPr>
              <w:autoSpaceDE w:val="0"/>
              <w:autoSpaceDN w:val="0"/>
              <w:adjustRightInd w:val="0"/>
              <w:spacing w:line="320" w:lineRule="atLeast"/>
              <w:ind w:left="60" w:right="60"/>
              <w:jc w:val="right"/>
            </w:pPr>
            <w:r w:rsidRPr="00E90388">
              <w:t>2.75</w:t>
            </w:r>
          </w:p>
        </w:tc>
      </w:tr>
      <w:tr w:rsidR="005A3AF0" w:rsidRPr="00D9380E" w14:paraId="1D2D8C14" w14:textId="77777777" w:rsidTr="006E0D1E">
        <w:tc>
          <w:tcPr>
            <w:tcW w:w="5845" w:type="dxa"/>
          </w:tcPr>
          <w:p w14:paraId="2BAB5E88" w14:textId="77777777" w:rsidR="005A3AF0" w:rsidRPr="006E0D1E" w:rsidRDefault="005A3AF0" w:rsidP="00322113">
            <w:pPr>
              <w:autoSpaceDE w:val="0"/>
              <w:autoSpaceDN w:val="0"/>
              <w:adjustRightInd w:val="0"/>
              <w:spacing w:line="320" w:lineRule="atLeast"/>
              <w:ind w:left="60" w:right="60"/>
            </w:pPr>
            <w:r w:rsidRPr="006E0D1E">
              <w:t>Cannot reach a large number of people quickly</w:t>
            </w:r>
          </w:p>
        </w:tc>
        <w:tc>
          <w:tcPr>
            <w:tcW w:w="1800" w:type="dxa"/>
          </w:tcPr>
          <w:p w14:paraId="6856642A" w14:textId="77777777" w:rsidR="005A3AF0" w:rsidRPr="00E90388" w:rsidRDefault="005A3AF0" w:rsidP="00322113">
            <w:pPr>
              <w:autoSpaceDE w:val="0"/>
              <w:autoSpaceDN w:val="0"/>
              <w:adjustRightInd w:val="0"/>
              <w:spacing w:line="320" w:lineRule="atLeast"/>
              <w:ind w:left="60" w:right="60"/>
              <w:jc w:val="right"/>
            </w:pPr>
            <w:r w:rsidRPr="00E90388">
              <w:t>7</w:t>
            </w:r>
          </w:p>
        </w:tc>
        <w:tc>
          <w:tcPr>
            <w:tcW w:w="1700" w:type="dxa"/>
          </w:tcPr>
          <w:p w14:paraId="554D9A84" w14:textId="77777777" w:rsidR="005A3AF0" w:rsidRPr="00E90388" w:rsidRDefault="005A3AF0" w:rsidP="00322113">
            <w:pPr>
              <w:autoSpaceDE w:val="0"/>
              <w:autoSpaceDN w:val="0"/>
              <w:adjustRightInd w:val="0"/>
              <w:spacing w:line="320" w:lineRule="atLeast"/>
              <w:ind w:left="60" w:right="60"/>
              <w:jc w:val="right"/>
            </w:pPr>
            <w:r w:rsidRPr="00E90388">
              <w:t>3.71</w:t>
            </w:r>
          </w:p>
        </w:tc>
      </w:tr>
      <w:tr w:rsidR="005A3AF0" w:rsidRPr="00D9380E" w14:paraId="052FBD2B" w14:textId="77777777" w:rsidTr="006E0D1E">
        <w:tc>
          <w:tcPr>
            <w:tcW w:w="5845" w:type="dxa"/>
          </w:tcPr>
          <w:p w14:paraId="776391BC" w14:textId="77777777" w:rsidR="005A3AF0" w:rsidRPr="006E0D1E" w:rsidRDefault="005A3AF0" w:rsidP="00322113">
            <w:pPr>
              <w:autoSpaceDE w:val="0"/>
              <w:autoSpaceDN w:val="0"/>
              <w:adjustRightInd w:val="0"/>
              <w:spacing w:line="320" w:lineRule="atLeast"/>
              <w:ind w:left="60" w:right="60"/>
            </w:pPr>
            <w:r w:rsidRPr="006E0D1E">
              <w:t>Not an “anchor” in the community</w:t>
            </w:r>
          </w:p>
        </w:tc>
        <w:tc>
          <w:tcPr>
            <w:tcW w:w="1800" w:type="dxa"/>
          </w:tcPr>
          <w:p w14:paraId="41DADB86" w14:textId="77777777" w:rsidR="005A3AF0" w:rsidRPr="00E90388" w:rsidRDefault="005A3AF0" w:rsidP="00322113">
            <w:pPr>
              <w:autoSpaceDE w:val="0"/>
              <w:autoSpaceDN w:val="0"/>
              <w:adjustRightInd w:val="0"/>
              <w:spacing w:line="320" w:lineRule="atLeast"/>
              <w:ind w:left="60" w:right="60"/>
              <w:jc w:val="right"/>
            </w:pPr>
            <w:r w:rsidRPr="00E90388">
              <w:t>8</w:t>
            </w:r>
          </w:p>
        </w:tc>
        <w:tc>
          <w:tcPr>
            <w:tcW w:w="1700" w:type="dxa"/>
          </w:tcPr>
          <w:p w14:paraId="042471D5" w14:textId="77777777" w:rsidR="005A3AF0" w:rsidRPr="00E90388" w:rsidRDefault="005A3AF0" w:rsidP="00322113">
            <w:pPr>
              <w:autoSpaceDE w:val="0"/>
              <w:autoSpaceDN w:val="0"/>
              <w:adjustRightInd w:val="0"/>
              <w:spacing w:line="320" w:lineRule="atLeast"/>
              <w:ind w:left="60" w:right="60"/>
              <w:jc w:val="right"/>
            </w:pPr>
            <w:r w:rsidRPr="00E90388">
              <w:t>3.13</w:t>
            </w:r>
          </w:p>
        </w:tc>
      </w:tr>
      <w:tr w:rsidR="005A3AF0" w:rsidRPr="00D9380E" w14:paraId="76670FBA" w14:textId="77777777" w:rsidTr="006E0D1E">
        <w:tc>
          <w:tcPr>
            <w:tcW w:w="5845" w:type="dxa"/>
          </w:tcPr>
          <w:p w14:paraId="1378C45C" w14:textId="77777777" w:rsidR="005A3AF0" w:rsidRPr="006E0D1E" w:rsidRDefault="005A3AF0" w:rsidP="00322113">
            <w:pPr>
              <w:autoSpaceDE w:val="0"/>
              <w:autoSpaceDN w:val="0"/>
              <w:adjustRightInd w:val="0"/>
              <w:spacing w:line="320" w:lineRule="atLeast"/>
              <w:ind w:left="60" w:right="60"/>
            </w:pPr>
            <w:r w:rsidRPr="006E0D1E">
              <w:t>Risk to reveal confidential information</w:t>
            </w:r>
          </w:p>
        </w:tc>
        <w:tc>
          <w:tcPr>
            <w:tcW w:w="1800" w:type="dxa"/>
          </w:tcPr>
          <w:p w14:paraId="1B11B792" w14:textId="77777777" w:rsidR="005A3AF0" w:rsidRPr="00E90388" w:rsidRDefault="005A3AF0" w:rsidP="00322113">
            <w:pPr>
              <w:autoSpaceDE w:val="0"/>
              <w:autoSpaceDN w:val="0"/>
              <w:adjustRightInd w:val="0"/>
              <w:spacing w:line="320" w:lineRule="atLeast"/>
              <w:ind w:left="60" w:right="60"/>
              <w:jc w:val="right"/>
            </w:pPr>
            <w:r w:rsidRPr="00E90388">
              <w:t>8</w:t>
            </w:r>
          </w:p>
        </w:tc>
        <w:tc>
          <w:tcPr>
            <w:tcW w:w="1700" w:type="dxa"/>
          </w:tcPr>
          <w:p w14:paraId="11BC0DB8" w14:textId="77777777" w:rsidR="005A3AF0" w:rsidRPr="00E90388" w:rsidRDefault="005A3AF0" w:rsidP="00322113">
            <w:pPr>
              <w:autoSpaceDE w:val="0"/>
              <w:autoSpaceDN w:val="0"/>
              <w:adjustRightInd w:val="0"/>
              <w:spacing w:line="320" w:lineRule="atLeast"/>
              <w:ind w:left="60" w:right="60"/>
              <w:jc w:val="right"/>
            </w:pPr>
            <w:r w:rsidRPr="00E90388">
              <w:t>3.25</w:t>
            </w:r>
          </w:p>
        </w:tc>
      </w:tr>
      <w:tr w:rsidR="005A3AF0" w:rsidRPr="00D9380E" w14:paraId="18464638" w14:textId="77777777" w:rsidTr="006E0D1E">
        <w:tc>
          <w:tcPr>
            <w:tcW w:w="5845" w:type="dxa"/>
          </w:tcPr>
          <w:p w14:paraId="6AD34223" w14:textId="77777777" w:rsidR="005A3AF0" w:rsidRPr="006E0D1E" w:rsidRDefault="005A3AF0" w:rsidP="00322113">
            <w:pPr>
              <w:autoSpaceDE w:val="0"/>
              <w:autoSpaceDN w:val="0"/>
              <w:adjustRightInd w:val="0"/>
              <w:spacing w:line="320" w:lineRule="atLeast"/>
              <w:ind w:left="60" w:right="60"/>
            </w:pPr>
            <w:r w:rsidRPr="006E0D1E">
              <w:t>Risk reflecting poorly on the librarian and their profession</w:t>
            </w:r>
          </w:p>
        </w:tc>
        <w:tc>
          <w:tcPr>
            <w:tcW w:w="1800" w:type="dxa"/>
          </w:tcPr>
          <w:p w14:paraId="459D2463" w14:textId="77777777" w:rsidR="005A3AF0" w:rsidRPr="00E90388" w:rsidRDefault="005A3AF0" w:rsidP="00322113">
            <w:pPr>
              <w:autoSpaceDE w:val="0"/>
              <w:autoSpaceDN w:val="0"/>
              <w:adjustRightInd w:val="0"/>
              <w:spacing w:line="320" w:lineRule="atLeast"/>
              <w:ind w:left="60" w:right="60"/>
              <w:jc w:val="right"/>
            </w:pPr>
            <w:r w:rsidRPr="00E90388">
              <w:t>8</w:t>
            </w:r>
          </w:p>
        </w:tc>
        <w:tc>
          <w:tcPr>
            <w:tcW w:w="1700" w:type="dxa"/>
          </w:tcPr>
          <w:p w14:paraId="3889C48E" w14:textId="77777777" w:rsidR="005A3AF0" w:rsidRPr="00E90388" w:rsidRDefault="005A3AF0" w:rsidP="00322113">
            <w:pPr>
              <w:autoSpaceDE w:val="0"/>
              <w:autoSpaceDN w:val="0"/>
              <w:adjustRightInd w:val="0"/>
              <w:spacing w:line="320" w:lineRule="atLeast"/>
              <w:ind w:left="60" w:right="60"/>
              <w:jc w:val="right"/>
            </w:pPr>
            <w:r w:rsidRPr="00E90388">
              <w:t>2.88</w:t>
            </w:r>
          </w:p>
        </w:tc>
      </w:tr>
      <w:tr w:rsidR="005A3AF0" w:rsidRPr="00D9380E" w14:paraId="18B41FC8" w14:textId="77777777" w:rsidTr="006E0D1E">
        <w:trPr>
          <w:trHeight w:val="54"/>
        </w:trPr>
        <w:tc>
          <w:tcPr>
            <w:tcW w:w="5845" w:type="dxa"/>
          </w:tcPr>
          <w:p w14:paraId="5B008285" w14:textId="77777777" w:rsidR="005A3AF0" w:rsidRPr="006E0D1E" w:rsidRDefault="005A3AF0" w:rsidP="00322113">
            <w:pPr>
              <w:autoSpaceDE w:val="0"/>
              <w:autoSpaceDN w:val="0"/>
              <w:adjustRightInd w:val="0"/>
              <w:spacing w:line="320" w:lineRule="atLeast"/>
              <w:ind w:left="60" w:right="60"/>
            </w:pPr>
            <w:r w:rsidRPr="006E0D1E">
              <w:t>Not qualified to provide information</w:t>
            </w:r>
          </w:p>
        </w:tc>
        <w:tc>
          <w:tcPr>
            <w:tcW w:w="1800" w:type="dxa"/>
          </w:tcPr>
          <w:p w14:paraId="3D9C20A7" w14:textId="77777777" w:rsidR="005A3AF0" w:rsidRPr="00E90388" w:rsidRDefault="005A3AF0" w:rsidP="00322113">
            <w:pPr>
              <w:autoSpaceDE w:val="0"/>
              <w:autoSpaceDN w:val="0"/>
              <w:adjustRightInd w:val="0"/>
              <w:spacing w:line="320" w:lineRule="atLeast"/>
              <w:ind w:left="60" w:right="60"/>
              <w:jc w:val="right"/>
            </w:pPr>
            <w:r w:rsidRPr="00E90388">
              <w:t>8</w:t>
            </w:r>
          </w:p>
        </w:tc>
        <w:tc>
          <w:tcPr>
            <w:tcW w:w="1700" w:type="dxa"/>
          </w:tcPr>
          <w:p w14:paraId="299D7592" w14:textId="77777777" w:rsidR="005A3AF0" w:rsidRPr="00E90388" w:rsidRDefault="005A3AF0" w:rsidP="00322113">
            <w:pPr>
              <w:autoSpaceDE w:val="0"/>
              <w:autoSpaceDN w:val="0"/>
              <w:adjustRightInd w:val="0"/>
              <w:spacing w:line="320" w:lineRule="atLeast"/>
              <w:ind w:left="60" w:right="60"/>
              <w:jc w:val="right"/>
            </w:pPr>
            <w:r w:rsidRPr="00E90388">
              <w:t>3.75</w:t>
            </w:r>
          </w:p>
        </w:tc>
      </w:tr>
    </w:tbl>
    <w:p w14:paraId="513408E8" w14:textId="77777777" w:rsidR="005A3AF0" w:rsidRPr="00D9380E" w:rsidRDefault="005A3AF0" w:rsidP="005A3AF0">
      <w:pPr>
        <w:autoSpaceDE w:val="0"/>
        <w:autoSpaceDN w:val="0"/>
        <w:adjustRightInd w:val="0"/>
        <w:spacing w:line="400" w:lineRule="atLeast"/>
        <w:rPr>
          <w:rFonts w:ascii="Times New Roman" w:hAnsi="Times New Roman" w:cs="Times New Roman"/>
        </w:rPr>
      </w:pPr>
    </w:p>
    <w:p w14:paraId="54469089" w14:textId="77777777" w:rsidR="005A3AF0" w:rsidRDefault="005A3AF0" w:rsidP="005A3AF0">
      <w:pPr>
        <w:autoSpaceDE w:val="0"/>
        <w:autoSpaceDN w:val="0"/>
        <w:adjustRightInd w:val="0"/>
        <w:spacing w:line="400" w:lineRule="atLeast"/>
        <w:rPr>
          <w:rFonts w:ascii="Times New Roman" w:hAnsi="Times New Roman" w:cs="Times New Roman"/>
        </w:rPr>
      </w:pPr>
    </w:p>
    <w:p w14:paraId="3223B2F5" w14:textId="77777777" w:rsidR="005A3AF0" w:rsidRDefault="005A3AF0" w:rsidP="005A3AF0">
      <w:pPr>
        <w:autoSpaceDE w:val="0"/>
        <w:autoSpaceDN w:val="0"/>
        <w:adjustRightInd w:val="0"/>
        <w:spacing w:line="400" w:lineRule="atLeast"/>
        <w:jc w:val="both"/>
      </w:pPr>
    </w:p>
    <w:p w14:paraId="1E953D05" w14:textId="77777777" w:rsidR="005A3AF0" w:rsidRDefault="005A3AF0" w:rsidP="005A3AF0">
      <w:pPr>
        <w:autoSpaceDE w:val="0"/>
        <w:autoSpaceDN w:val="0"/>
        <w:adjustRightInd w:val="0"/>
        <w:spacing w:line="400" w:lineRule="atLeast"/>
        <w:jc w:val="both"/>
      </w:pPr>
    </w:p>
    <w:p w14:paraId="5E529E63" w14:textId="77777777" w:rsidR="005A3AF0" w:rsidRDefault="005A3AF0" w:rsidP="005A3AF0">
      <w:r>
        <w:br w:type="page"/>
      </w:r>
    </w:p>
    <w:p w14:paraId="63F5A87C" w14:textId="1BEC5F38" w:rsidR="003C5A17" w:rsidRDefault="003C5A17" w:rsidP="000505CC">
      <w:pPr>
        <w:pStyle w:val="Heading3"/>
        <w:spacing w:before="0" w:after="0"/>
      </w:pPr>
      <w:bookmarkStart w:id="51" w:name="_Appendix_BB:_Table"/>
      <w:bookmarkEnd w:id="51"/>
      <w:r>
        <w:lastRenderedPageBreak/>
        <w:t xml:space="preserve">Appendix BB: </w:t>
      </w:r>
      <w:r w:rsidRPr="00371E67">
        <w:t xml:space="preserve">Table </w:t>
      </w:r>
      <w:r>
        <w:t>4.21.</w:t>
      </w:r>
    </w:p>
    <w:p w14:paraId="624D94C8" w14:textId="77777777" w:rsidR="003C5A17" w:rsidRPr="00033E4C" w:rsidRDefault="003C5A17" w:rsidP="000505CC"/>
    <w:p w14:paraId="2293374D" w14:textId="4B104323" w:rsidR="005A3AF0" w:rsidRDefault="005A3AF0" w:rsidP="000505CC">
      <w:pPr>
        <w:autoSpaceDE w:val="0"/>
        <w:autoSpaceDN w:val="0"/>
        <w:adjustRightInd w:val="0"/>
        <w:jc w:val="both"/>
      </w:pPr>
      <w:r w:rsidRPr="000505CC">
        <w:rPr>
          <w:b/>
          <w:bCs/>
        </w:rPr>
        <w:t xml:space="preserve">Table 4.21. </w:t>
      </w:r>
      <w:r>
        <w:t xml:space="preserve">Survey question #11: </w:t>
      </w:r>
      <w:r w:rsidRPr="00AD58FD">
        <w:t>Regarding question ten (10), if you or a family member were hospitalized, and you agreed to meet with a medical librarian, what kind of information resources would you want the medical librarian to provide?</w:t>
      </w:r>
    </w:p>
    <w:p w14:paraId="49EC715A" w14:textId="77777777" w:rsidR="000505CC" w:rsidRPr="000505CC" w:rsidRDefault="000505CC" w:rsidP="000505CC">
      <w:pPr>
        <w:autoSpaceDE w:val="0"/>
        <w:autoSpaceDN w:val="0"/>
        <w:adjustRightInd w:val="0"/>
        <w:jc w:val="both"/>
        <w:rPr>
          <w:sz w:val="16"/>
          <w:szCs w:val="16"/>
        </w:rPr>
      </w:pPr>
    </w:p>
    <w:tbl>
      <w:tblPr>
        <w:tblStyle w:val="TableGrid"/>
        <w:tblW w:w="9345" w:type="dxa"/>
        <w:tblLayout w:type="fixed"/>
        <w:tblLook w:val="0000" w:firstRow="0" w:lastRow="0" w:firstColumn="0" w:lastColumn="0" w:noHBand="0" w:noVBand="0"/>
      </w:tblPr>
      <w:tblGrid>
        <w:gridCol w:w="1255"/>
        <w:gridCol w:w="3690"/>
        <w:gridCol w:w="1800"/>
        <w:gridCol w:w="1350"/>
        <w:gridCol w:w="1250"/>
      </w:tblGrid>
      <w:tr w:rsidR="005A3AF0" w:rsidRPr="005B58DD" w14:paraId="73290E67" w14:textId="77777777" w:rsidTr="000505CC">
        <w:tc>
          <w:tcPr>
            <w:tcW w:w="4945" w:type="dxa"/>
            <w:gridSpan w:val="2"/>
          </w:tcPr>
          <w:p w14:paraId="6A0EA6BD" w14:textId="77777777" w:rsidR="005A3AF0" w:rsidRPr="009F0324" w:rsidRDefault="005A3AF0" w:rsidP="00322113">
            <w:pPr>
              <w:autoSpaceDE w:val="0"/>
              <w:autoSpaceDN w:val="0"/>
              <w:adjustRightInd w:val="0"/>
            </w:pPr>
          </w:p>
        </w:tc>
        <w:tc>
          <w:tcPr>
            <w:tcW w:w="1800" w:type="dxa"/>
          </w:tcPr>
          <w:p w14:paraId="4F1FA342"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Frequency</w:t>
            </w:r>
          </w:p>
        </w:tc>
        <w:tc>
          <w:tcPr>
            <w:tcW w:w="1350" w:type="dxa"/>
          </w:tcPr>
          <w:p w14:paraId="0BC70BD2"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Percent</w:t>
            </w:r>
          </w:p>
        </w:tc>
        <w:tc>
          <w:tcPr>
            <w:tcW w:w="1250" w:type="dxa"/>
          </w:tcPr>
          <w:p w14:paraId="6E1D3FE4" w14:textId="77777777" w:rsidR="005A3AF0" w:rsidRPr="00266275" w:rsidRDefault="005A3AF0" w:rsidP="00322113">
            <w:pPr>
              <w:autoSpaceDE w:val="0"/>
              <w:autoSpaceDN w:val="0"/>
              <w:adjustRightInd w:val="0"/>
              <w:spacing w:line="320" w:lineRule="atLeast"/>
              <w:ind w:left="60" w:right="60"/>
              <w:jc w:val="center"/>
              <w:rPr>
                <w:b/>
                <w:bCs/>
              </w:rPr>
            </w:pPr>
            <w:r w:rsidRPr="00266275">
              <w:rPr>
                <w:b/>
                <w:bCs/>
              </w:rPr>
              <w:t>Valid Percent</w:t>
            </w:r>
          </w:p>
        </w:tc>
      </w:tr>
      <w:tr w:rsidR="005A3AF0" w:rsidRPr="005B58DD" w14:paraId="5E6C7F2B" w14:textId="77777777" w:rsidTr="000505CC">
        <w:tc>
          <w:tcPr>
            <w:tcW w:w="1255" w:type="dxa"/>
            <w:vMerge w:val="restart"/>
          </w:tcPr>
          <w:p w14:paraId="091A79EF" w14:textId="77777777" w:rsidR="005A3AF0" w:rsidRPr="0049564D" w:rsidRDefault="005A3AF0" w:rsidP="00322113">
            <w:pPr>
              <w:autoSpaceDE w:val="0"/>
              <w:autoSpaceDN w:val="0"/>
              <w:adjustRightInd w:val="0"/>
              <w:spacing w:line="320" w:lineRule="atLeast"/>
              <w:ind w:left="60" w:right="60"/>
              <w:rPr>
                <w:color w:val="000000" w:themeColor="text1"/>
              </w:rPr>
            </w:pPr>
            <w:r w:rsidRPr="0049564D">
              <w:rPr>
                <w:color w:val="000000" w:themeColor="text1"/>
              </w:rPr>
              <w:t>Valid</w:t>
            </w:r>
          </w:p>
        </w:tc>
        <w:tc>
          <w:tcPr>
            <w:tcW w:w="3690" w:type="dxa"/>
          </w:tcPr>
          <w:p w14:paraId="57C48AAF" w14:textId="77777777" w:rsidR="005A3AF0" w:rsidRPr="009F0324" w:rsidRDefault="005A3AF0" w:rsidP="00322113">
            <w:pPr>
              <w:autoSpaceDE w:val="0"/>
              <w:autoSpaceDN w:val="0"/>
              <w:adjustRightInd w:val="0"/>
              <w:spacing w:line="320" w:lineRule="atLeast"/>
              <w:ind w:left="60" w:right="60"/>
            </w:pPr>
            <w:r w:rsidRPr="009F0324">
              <w:t>Textbook</w:t>
            </w:r>
          </w:p>
        </w:tc>
        <w:tc>
          <w:tcPr>
            <w:tcW w:w="1800" w:type="dxa"/>
          </w:tcPr>
          <w:p w14:paraId="2A0932A4" w14:textId="77777777" w:rsidR="005A3AF0" w:rsidRPr="009F0324" w:rsidRDefault="005A3AF0" w:rsidP="00322113">
            <w:pPr>
              <w:autoSpaceDE w:val="0"/>
              <w:autoSpaceDN w:val="0"/>
              <w:adjustRightInd w:val="0"/>
              <w:spacing w:line="320" w:lineRule="atLeast"/>
              <w:ind w:left="60" w:right="60"/>
              <w:jc w:val="right"/>
            </w:pPr>
            <w:r w:rsidRPr="009F0324">
              <w:t>71</w:t>
            </w:r>
          </w:p>
        </w:tc>
        <w:tc>
          <w:tcPr>
            <w:tcW w:w="1350" w:type="dxa"/>
          </w:tcPr>
          <w:p w14:paraId="3DE899F7" w14:textId="77777777" w:rsidR="005A3AF0" w:rsidRPr="009F0324" w:rsidRDefault="005A3AF0" w:rsidP="00322113">
            <w:pPr>
              <w:autoSpaceDE w:val="0"/>
              <w:autoSpaceDN w:val="0"/>
              <w:adjustRightInd w:val="0"/>
              <w:spacing w:line="320" w:lineRule="atLeast"/>
              <w:ind w:left="60" w:right="60"/>
              <w:jc w:val="right"/>
            </w:pPr>
            <w:r w:rsidRPr="009F0324">
              <w:t>17.1</w:t>
            </w:r>
          </w:p>
        </w:tc>
        <w:tc>
          <w:tcPr>
            <w:tcW w:w="1250" w:type="dxa"/>
          </w:tcPr>
          <w:p w14:paraId="1F677126" w14:textId="77777777" w:rsidR="005A3AF0" w:rsidRPr="009F0324" w:rsidRDefault="005A3AF0" w:rsidP="00322113">
            <w:pPr>
              <w:autoSpaceDE w:val="0"/>
              <w:autoSpaceDN w:val="0"/>
              <w:adjustRightInd w:val="0"/>
              <w:spacing w:line="320" w:lineRule="atLeast"/>
              <w:ind w:left="60" w:right="60"/>
              <w:jc w:val="right"/>
            </w:pPr>
            <w:r w:rsidRPr="009F0324">
              <w:t>18.3</w:t>
            </w:r>
          </w:p>
        </w:tc>
      </w:tr>
      <w:tr w:rsidR="005A3AF0" w:rsidRPr="005B58DD" w14:paraId="729DCBFE" w14:textId="77777777" w:rsidTr="000505CC">
        <w:tc>
          <w:tcPr>
            <w:tcW w:w="1255" w:type="dxa"/>
            <w:vMerge/>
          </w:tcPr>
          <w:p w14:paraId="03576F97" w14:textId="77777777" w:rsidR="005A3AF0" w:rsidRPr="00266275" w:rsidRDefault="005A3AF0" w:rsidP="00322113">
            <w:pPr>
              <w:autoSpaceDE w:val="0"/>
              <w:autoSpaceDN w:val="0"/>
              <w:adjustRightInd w:val="0"/>
              <w:rPr>
                <w:b/>
                <w:bCs/>
                <w:color w:val="000000" w:themeColor="text1"/>
              </w:rPr>
            </w:pPr>
          </w:p>
        </w:tc>
        <w:tc>
          <w:tcPr>
            <w:tcW w:w="3690" w:type="dxa"/>
          </w:tcPr>
          <w:p w14:paraId="4C609499" w14:textId="77777777" w:rsidR="005A3AF0" w:rsidRPr="009F0324" w:rsidRDefault="005A3AF0" w:rsidP="00322113">
            <w:pPr>
              <w:autoSpaceDE w:val="0"/>
              <w:autoSpaceDN w:val="0"/>
              <w:adjustRightInd w:val="0"/>
              <w:spacing w:line="320" w:lineRule="atLeast"/>
              <w:ind w:left="60" w:right="60"/>
            </w:pPr>
            <w:r w:rsidRPr="009F0324">
              <w:t>Academic journal article</w:t>
            </w:r>
          </w:p>
        </w:tc>
        <w:tc>
          <w:tcPr>
            <w:tcW w:w="1800" w:type="dxa"/>
          </w:tcPr>
          <w:p w14:paraId="303199E2" w14:textId="77777777" w:rsidR="005A3AF0" w:rsidRPr="009F0324" w:rsidRDefault="005A3AF0" w:rsidP="00322113">
            <w:pPr>
              <w:autoSpaceDE w:val="0"/>
              <w:autoSpaceDN w:val="0"/>
              <w:adjustRightInd w:val="0"/>
              <w:spacing w:line="320" w:lineRule="atLeast"/>
              <w:ind w:left="60" w:right="60"/>
              <w:jc w:val="right"/>
            </w:pPr>
            <w:r w:rsidRPr="009F0324">
              <w:t>205</w:t>
            </w:r>
          </w:p>
        </w:tc>
        <w:tc>
          <w:tcPr>
            <w:tcW w:w="1350" w:type="dxa"/>
          </w:tcPr>
          <w:p w14:paraId="79E946F1" w14:textId="77777777" w:rsidR="005A3AF0" w:rsidRPr="009F0324" w:rsidRDefault="005A3AF0" w:rsidP="00322113">
            <w:pPr>
              <w:autoSpaceDE w:val="0"/>
              <w:autoSpaceDN w:val="0"/>
              <w:adjustRightInd w:val="0"/>
              <w:spacing w:line="320" w:lineRule="atLeast"/>
              <w:ind w:left="60" w:right="60"/>
              <w:jc w:val="right"/>
            </w:pPr>
            <w:r w:rsidRPr="009F0324">
              <w:t>49.4</w:t>
            </w:r>
          </w:p>
        </w:tc>
        <w:tc>
          <w:tcPr>
            <w:tcW w:w="1250" w:type="dxa"/>
          </w:tcPr>
          <w:p w14:paraId="05539593" w14:textId="77777777" w:rsidR="005A3AF0" w:rsidRPr="009F0324" w:rsidRDefault="005A3AF0" w:rsidP="00322113">
            <w:pPr>
              <w:autoSpaceDE w:val="0"/>
              <w:autoSpaceDN w:val="0"/>
              <w:adjustRightInd w:val="0"/>
              <w:spacing w:line="320" w:lineRule="atLeast"/>
              <w:ind w:left="60" w:right="60"/>
              <w:jc w:val="right"/>
            </w:pPr>
            <w:r w:rsidRPr="009F0324">
              <w:t>53.0</w:t>
            </w:r>
          </w:p>
        </w:tc>
      </w:tr>
      <w:tr w:rsidR="005A3AF0" w:rsidRPr="005B58DD" w14:paraId="246B92DE" w14:textId="77777777" w:rsidTr="000505CC">
        <w:tc>
          <w:tcPr>
            <w:tcW w:w="1255" w:type="dxa"/>
            <w:vMerge/>
          </w:tcPr>
          <w:p w14:paraId="2AA7B3D4" w14:textId="77777777" w:rsidR="005A3AF0" w:rsidRPr="00266275" w:rsidRDefault="005A3AF0" w:rsidP="00322113">
            <w:pPr>
              <w:autoSpaceDE w:val="0"/>
              <w:autoSpaceDN w:val="0"/>
              <w:adjustRightInd w:val="0"/>
              <w:rPr>
                <w:b/>
                <w:bCs/>
                <w:color w:val="000000" w:themeColor="text1"/>
              </w:rPr>
            </w:pPr>
          </w:p>
        </w:tc>
        <w:tc>
          <w:tcPr>
            <w:tcW w:w="3690" w:type="dxa"/>
          </w:tcPr>
          <w:p w14:paraId="7EAA9CDC" w14:textId="77777777" w:rsidR="005A3AF0" w:rsidRPr="009F0324" w:rsidRDefault="005A3AF0" w:rsidP="00322113">
            <w:pPr>
              <w:autoSpaceDE w:val="0"/>
              <w:autoSpaceDN w:val="0"/>
              <w:adjustRightInd w:val="0"/>
              <w:spacing w:line="320" w:lineRule="atLeast"/>
              <w:ind w:left="60" w:right="60"/>
            </w:pPr>
            <w:r w:rsidRPr="009F0324">
              <w:t>Wikipedia</w:t>
            </w:r>
          </w:p>
        </w:tc>
        <w:tc>
          <w:tcPr>
            <w:tcW w:w="1800" w:type="dxa"/>
          </w:tcPr>
          <w:p w14:paraId="7250A3BF" w14:textId="77777777" w:rsidR="005A3AF0" w:rsidRPr="009F0324" w:rsidRDefault="005A3AF0" w:rsidP="00322113">
            <w:pPr>
              <w:autoSpaceDE w:val="0"/>
              <w:autoSpaceDN w:val="0"/>
              <w:adjustRightInd w:val="0"/>
              <w:spacing w:line="320" w:lineRule="atLeast"/>
              <w:ind w:left="60" w:right="60"/>
              <w:jc w:val="right"/>
            </w:pPr>
            <w:r w:rsidRPr="009F0324">
              <w:t>33</w:t>
            </w:r>
          </w:p>
        </w:tc>
        <w:tc>
          <w:tcPr>
            <w:tcW w:w="1350" w:type="dxa"/>
          </w:tcPr>
          <w:p w14:paraId="1AA6D219" w14:textId="77777777" w:rsidR="005A3AF0" w:rsidRPr="009F0324" w:rsidRDefault="005A3AF0" w:rsidP="00322113">
            <w:pPr>
              <w:autoSpaceDE w:val="0"/>
              <w:autoSpaceDN w:val="0"/>
              <w:adjustRightInd w:val="0"/>
              <w:spacing w:line="320" w:lineRule="atLeast"/>
              <w:ind w:left="60" w:right="60"/>
              <w:jc w:val="right"/>
            </w:pPr>
            <w:r w:rsidRPr="009F0324">
              <w:t>8.0</w:t>
            </w:r>
          </w:p>
        </w:tc>
        <w:tc>
          <w:tcPr>
            <w:tcW w:w="1250" w:type="dxa"/>
          </w:tcPr>
          <w:p w14:paraId="0CD6B85E" w14:textId="77777777" w:rsidR="005A3AF0" w:rsidRPr="009F0324" w:rsidRDefault="005A3AF0" w:rsidP="00322113">
            <w:pPr>
              <w:autoSpaceDE w:val="0"/>
              <w:autoSpaceDN w:val="0"/>
              <w:adjustRightInd w:val="0"/>
              <w:spacing w:line="320" w:lineRule="atLeast"/>
              <w:ind w:left="60" w:right="60"/>
              <w:jc w:val="right"/>
            </w:pPr>
            <w:r w:rsidRPr="009F0324">
              <w:t>8.5</w:t>
            </w:r>
          </w:p>
        </w:tc>
      </w:tr>
      <w:tr w:rsidR="005A3AF0" w:rsidRPr="005B58DD" w14:paraId="6ECFF271" w14:textId="77777777" w:rsidTr="000505CC">
        <w:tc>
          <w:tcPr>
            <w:tcW w:w="1255" w:type="dxa"/>
            <w:vMerge/>
          </w:tcPr>
          <w:p w14:paraId="4DEE0246" w14:textId="77777777" w:rsidR="005A3AF0" w:rsidRPr="00266275" w:rsidRDefault="005A3AF0" w:rsidP="00322113">
            <w:pPr>
              <w:autoSpaceDE w:val="0"/>
              <w:autoSpaceDN w:val="0"/>
              <w:adjustRightInd w:val="0"/>
              <w:rPr>
                <w:b/>
                <w:bCs/>
                <w:color w:val="000000" w:themeColor="text1"/>
              </w:rPr>
            </w:pPr>
          </w:p>
        </w:tc>
        <w:tc>
          <w:tcPr>
            <w:tcW w:w="3690" w:type="dxa"/>
          </w:tcPr>
          <w:p w14:paraId="3EDA170A" w14:textId="77777777" w:rsidR="005A3AF0" w:rsidRPr="009F0324" w:rsidRDefault="005A3AF0" w:rsidP="00322113">
            <w:pPr>
              <w:autoSpaceDE w:val="0"/>
              <w:autoSpaceDN w:val="0"/>
              <w:adjustRightInd w:val="0"/>
              <w:spacing w:line="320" w:lineRule="atLeast"/>
              <w:ind w:left="60" w:right="60"/>
            </w:pPr>
            <w:r w:rsidRPr="009F0324">
              <w:t>Blog</w:t>
            </w:r>
          </w:p>
        </w:tc>
        <w:tc>
          <w:tcPr>
            <w:tcW w:w="1800" w:type="dxa"/>
          </w:tcPr>
          <w:p w14:paraId="4FB2ABC8" w14:textId="77777777" w:rsidR="005A3AF0" w:rsidRPr="009F0324" w:rsidRDefault="005A3AF0" w:rsidP="00322113">
            <w:pPr>
              <w:autoSpaceDE w:val="0"/>
              <w:autoSpaceDN w:val="0"/>
              <w:adjustRightInd w:val="0"/>
              <w:spacing w:line="320" w:lineRule="atLeast"/>
              <w:ind w:left="60" w:right="60"/>
              <w:jc w:val="right"/>
            </w:pPr>
            <w:r w:rsidRPr="009F0324">
              <w:t>6</w:t>
            </w:r>
          </w:p>
        </w:tc>
        <w:tc>
          <w:tcPr>
            <w:tcW w:w="1350" w:type="dxa"/>
          </w:tcPr>
          <w:p w14:paraId="1474E6A2" w14:textId="77777777" w:rsidR="005A3AF0" w:rsidRPr="009F0324" w:rsidRDefault="005A3AF0" w:rsidP="00322113">
            <w:pPr>
              <w:autoSpaceDE w:val="0"/>
              <w:autoSpaceDN w:val="0"/>
              <w:adjustRightInd w:val="0"/>
              <w:spacing w:line="320" w:lineRule="atLeast"/>
              <w:ind w:left="60" w:right="60"/>
              <w:jc w:val="right"/>
            </w:pPr>
            <w:r w:rsidRPr="009F0324">
              <w:t>1.4</w:t>
            </w:r>
          </w:p>
        </w:tc>
        <w:tc>
          <w:tcPr>
            <w:tcW w:w="1250" w:type="dxa"/>
          </w:tcPr>
          <w:p w14:paraId="63C0998F" w14:textId="77777777" w:rsidR="005A3AF0" w:rsidRPr="009F0324" w:rsidRDefault="005A3AF0" w:rsidP="00322113">
            <w:pPr>
              <w:autoSpaceDE w:val="0"/>
              <w:autoSpaceDN w:val="0"/>
              <w:adjustRightInd w:val="0"/>
              <w:spacing w:line="320" w:lineRule="atLeast"/>
              <w:ind w:left="60" w:right="60"/>
              <w:jc w:val="right"/>
            </w:pPr>
            <w:r w:rsidRPr="009F0324">
              <w:t>1.6</w:t>
            </w:r>
          </w:p>
        </w:tc>
      </w:tr>
      <w:tr w:rsidR="005A3AF0" w:rsidRPr="005B58DD" w14:paraId="64104FC2" w14:textId="77777777" w:rsidTr="000505CC">
        <w:tc>
          <w:tcPr>
            <w:tcW w:w="1255" w:type="dxa"/>
            <w:vMerge/>
          </w:tcPr>
          <w:p w14:paraId="3A94BDAE" w14:textId="77777777" w:rsidR="005A3AF0" w:rsidRPr="00266275" w:rsidRDefault="005A3AF0" w:rsidP="00322113">
            <w:pPr>
              <w:autoSpaceDE w:val="0"/>
              <w:autoSpaceDN w:val="0"/>
              <w:adjustRightInd w:val="0"/>
              <w:rPr>
                <w:b/>
                <w:bCs/>
                <w:color w:val="000000" w:themeColor="text1"/>
              </w:rPr>
            </w:pPr>
          </w:p>
        </w:tc>
        <w:tc>
          <w:tcPr>
            <w:tcW w:w="3690" w:type="dxa"/>
          </w:tcPr>
          <w:p w14:paraId="773D93F3" w14:textId="77777777" w:rsidR="005A3AF0" w:rsidRPr="009F0324" w:rsidRDefault="005A3AF0" w:rsidP="00322113">
            <w:pPr>
              <w:autoSpaceDE w:val="0"/>
              <w:autoSpaceDN w:val="0"/>
              <w:adjustRightInd w:val="0"/>
              <w:spacing w:line="320" w:lineRule="atLeast"/>
              <w:ind w:left="60" w:right="60"/>
            </w:pPr>
            <w:r w:rsidRPr="009F0324">
              <w:t>Twitter</w:t>
            </w:r>
          </w:p>
        </w:tc>
        <w:tc>
          <w:tcPr>
            <w:tcW w:w="1800" w:type="dxa"/>
          </w:tcPr>
          <w:p w14:paraId="1061C605" w14:textId="77777777" w:rsidR="005A3AF0" w:rsidRPr="009F0324" w:rsidRDefault="005A3AF0" w:rsidP="00322113">
            <w:pPr>
              <w:autoSpaceDE w:val="0"/>
              <w:autoSpaceDN w:val="0"/>
              <w:adjustRightInd w:val="0"/>
              <w:spacing w:line="320" w:lineRule="atLeast"/>
              <w:ind w:left="60" w:right="60"/>
              <w:jc w:val="right"/>
            </w:pPr>
            <w:r w:rsidRPr="009F0324">
              <w:t>12</w:t>
            </w:r>
          </w:p>
        </w:tc>
        <w:tc>
          <w:tcPr>
            <w:tcW w:w="1350" w:type="dxa"/>
          </w:tcPr>
          <w:p w14:paraId="11F6614C" w14:textId="77777777" w:rsidR="005A3AF0" w:rsidRPr="009F0324" w:rsidRDefault="005A3AF0" w:rsidP="00322113">
            <w:pPr>
              <w:autoSpaceDE w:val="0"/>
              <w:autoSpaceDN w:val="0"/>
              <w:adjustRightInd w:val="0"/>
              <w:spacing w:line="320" w:lineRule="atLeast"/>
              <w:ind w:left="60" w:right="60"/>
              <w:jc w:val="right"/>
            </w:pPr>
            <w:r w:rsidRPr="009F0324">
              <w:t>2.9</w:t>
            </w:r>
          </w:p>
        </w:tc>
        <w:tc>
          <w:tcPr>
            <w:tcW w:w="1250" w:type="dxa"/>
          </w:tcPr>
          <w:p w14:paraId="33FF4BEB" w14:textId="77777777" w:rsidR="005A3AF0" w:rsidRPr="009F0324" w:rsidRDefault="005A3AF0" w:rsidP="00322113">
            <w:pPr>
              <w:autoSpaceDE w:val="0"/>
              <w:autoSpaceDN w:val="0"/>
              <w:adjustRightInd w:val="0"/>
              <w:spacing w:line="320" w:lineRule="atLeast"/>
              <w:ind w:left="60" w:right="60"/>
              <w:jc w:val="right"/>
            </w:pPr>
            <w:r w:rsidRPr="009F0324">
              <w:t>3.1</w:t>
            </w:r>
          </w:p>
        </w:tc>
      </w:tr>
      <w:tr w:rsidR="005A3AF0" w:rsidRPr="005B58DD" w14:paraId="04283C99" w14:textId="77777777" w:rsidTr="000505CC">
        <w:tc>
          <w:tcPr>
            <w:tcW w:w="1255" w:type="dxa"/>
            <w:vMerge/>
          </w:tcPr>
          <w:p w14:paraId="60D0BA10" w14:textId="77777777" w:rsidR="005A3AF0" w:rsidRPr="00266275" w:rsidRDefault="005A3AF0" w:rsidP="00322113">
            <w:pPr>
              <w:autoSpaceDE w:val="0"/>
              <w:autoSpaceDN w:val="0"/>
              <w:adjustRightInd w:val="0"/>
              <w:rPr>
                <w:b/>
                <w:bCs/>
                <w:color w:val="000000" w:themeColor="text1"/>
              </w:rPr>
            </w:pPr>
          </w:p>
        </w:tc>
        <w:tc>
          <w:tcPr>
            <w:tcW w:w="3690" w:type="dxa"/>
          </w:tcPr>
          <w:p w14:paraId="427EE9EE" w14:textId="77777777" w:rsidR="005A3AF0" w:rsidRPr="009F0324" w:rsidRDefault="005A3AF0" w:rsidP="00322113">
            <w:pPr>
              <w:autoSpaceDE w:val="0"/>
              <w:autoSpaceDN w:val="0"/>
              <w:adjustRightInd w:val="0"/>
              <w:spacing w:line="320" w:lineRule="atLeast"/>
              <w:ind w:left="60" w:right="60"/>
            </w:pPr>
            <w:r w:rsidRPr="009F0324">
              <w:t>Facebook</w:t>
            </w:r>
          </w:p>
        </w:tc>
        <w:tc>
          <w:tcPr>
            <w:tcW w:w="1800" w:type="dxa"/>
          </w:tcPr>
          <w:p w14:paraId="19E11B71" w14:textId="77777777" w:rsidR="005A3AF0" w:rsidRPr="009F0324" w:rsidRDefault="005A3AF0" w:rsidP="00322113">
            <w:pPr>
              <w:autoSpaceDE w:val="0"/>
              <w:autoSpaceDN w:val="0"/>
              <w:adjustRightInd w:val="0"/>
              <w:spacing w:line="320" w:lineRule="atLeast"/>
              <w:ind w:left="60" w:right="60"/>
              <w:jc w:val="right"/>
            </w:pPr>
            <w:r w:rsidRPr="009F0324">
              <w:t>27</w:t>
            </w:r>
          </w:p>
        </w:tc>
        <w:tc>
          <w:tcPr>
            <w:tcW w:w="1350" w:type="dxa"/>
          </w:tcPr>
          <w:p w14:paraId="6BE67891" w14:textId="77777777" w:rsidR="005A3AF0" w:rsidRPr="009F0324" w:rsidRDefault="005A3AF0" w:rsidP="00322113">
            <w:pPr>
              <w:autoSpaceDE w:val="0"/>
              <w:autoSpaceDN w:val="0"/>
              <w:adjustRightInd w:val="0"/>
              <w:spacing w:line="320" w:lineRule="atLeast"/>
              <w:ind w:left="60" w:right="60"/>
              <w:jc w:val="right"/>
            </w:pPr>
            <w:r w:rsidRPr="009F0324">
              <w:t>6.5</w:t>
            </w:r>
          </w:p>
        </w:tc>
        <w:tc>
          <w:tcPr>
            <w:tcW w:w="1250" w:type="dxa"/>
          </w:tcPr>
          <w:p w14:paraId="03AC4D90" w14:textId="77777777" w:rsidR="005A3AF0" w:rsidRPr="009F0324" w:rsidRDefault="005A3AF0" w:rsidP="00322113">
            <w:pPr>
              <w:autoSpaceDE w:val="0"/>
              <w:autoSpaceDN w:val="0"/>
              <w:adjustRightInd w:val="0"/>
              <w:spacing w:line="320" w:lineRule="atLeast"/>
              <w:ind w:left="60" w:right="60"/>
              <w:jc w:val="right"/>
            </w:pPr>
            <w:r w:rsidRPr="009F0324">
              <w:t>7.0</w:t>
            </w:r>
          </w:p>
        </w:tc>
      </w:tr>
      <w:tr w:rsidR="005A3AF0" w:rsidRPr="005B58DD" w14:paraId="7CCD7352" w14:textId="77777777" w:rsidTr="000505CC">
        <w:tc>
          <w:tcPr>
            <w:tcW w:w="1255" w:type="dxa"/>
            <w:vMerge/>
          </w:tcPr>
          <w:p w14:paraId="16A95E4D" w14:textId="77777777" w:rsidR="005A3AF0" w:rsidRPr="00266275" w:rsidRDefault="005A3AF0" w:rsidP="00322113">
            <w:pPr>
              <w:autoSpaceDE w:val="0"/>
              <w:autoSpaceDN w:val="0"/>
              <w:adjustRightInd w:val="0"/>
              <w:rPr>
                <w:b/>
                <w:bCs/>
                <w:color w:val="000000" w:themeColor="text1"/>
              </w:rPr>
            </w:pPr>
          </w:p>
        </w:tc>
        <w:tc>
          <w:tcPr>
            <w:tcW w:w="3690" w:type="dxa"/>
          </w:tcPr>
          <w:p w14:paraId="7A936398" w14:textId="77777777" w:rsidR="005A3AF0" w:rsidRPr="009F0324" w:rsidRDefault="005A3AF0" w:rsidP="00322113">
            <w:pPr>
              <w:autoSpaceDE w:val="0"/>
              <w:autoSpaceDN w:val="0"/>
              <w:adjustRightInd w:val="0"/>
              <w:spacing w:line="320" w:lineRule="atLeast"/>
              <w:ind w:left="60" w:right="60"/>
            </w:pPr>
            <w:r w:rsidRPr="009F0324">
              <w:t>Instagram</w:t>
            </w:r>
          </w:p>
        </w:tc>
        <w:tc>
          <w:tcPr>
            <w:tcW w:w="1800" w:type="dxa"/>
          </w:tcPr>
          <w:p w14:paraId="0360C432" w14:textId="77777777" w:rsidR="005A3AF0" w:rsidRPr="009F0324" w:rsidRDefault="005A3AF0" w:rsidP="00322113">
            <w:pPr>
              <w:autoSpaceDE w:val="0"/>
              <w:autoSpaceDN w:val="0"/>
              <w:adjustRightInd w:val="0"/>
              <w:spacing w:line="320" w:lineRule="atLeast"/>
              <w:ind w:left="60" w:right="60"/>
              <w:jc w:val="right"/>
            </w:pPr>
            <w:r w:rsidRPr="009F0324">
              <w:t>19</w:t>
            </w:r>
          </w:p>
        </w:tc>
        <w:tc>
          <w:tcPr>
            <w:tcW w:w="1350" w:type="dxa"/>
          </w:tcPr>
          <w:p w14:paraId="32535CF3" w14:textId="77777777" w:rsidR="005A3AF0" w:rsidRPr="009F0324" w:rsidRDefault="005A3AF0" w:rsidP="00322113">
            <w:pPr>
              <w:autoSpaceDE w:val="0"/>
              <w:autoSpaceDN w:val="0"/>
              <w:adjustRightInd w:val="0"/>
              <w:spacing w:line="320" w:lineRule="atLeast"/>
              <w:ind w:left="60" w:right="60"/>
              <w:jc w:val="right"/>
            </w:pPr>
            <w:r w:rsidRPr="009F0324">
              <w:t>4.6</w:t>
            </w:r>
          </w:p>
        </w:tc>
        <w:tc>
          <w:tcPr>
            <w:tcW w:w="1250" w:type="dxa"/>
          </w:tcPr>
          <w:p w14:paraId="4321A540" w14:textId="77777777" w:rsidR="005A3AF0" w:rsidRPr="009F0324" w:rsidRDefault="005A3AF0" w:rsidP="00322113">
            <w:pPr>
              <w:autoSpaceDE w:val="0"/>
              <w:autoSpaceDN w:val="0"/>
              <w:adjustRightInd w:val="0"/>
              <w:spacing w:line="320" w:lineRule="atLeast"/>
              <w:ind w:left="60" w:right="60"/>
              <w:jc w:val="right"/>
            </w:pPr>
            <w:r w:rsidRPr="009F0324">
              <w:t>4.9</w:t>
            </w:r>
          </w:p>
        </w:tc>
      </w:tr>
      <w:tr w:rsidR="005A3AF0" w:rsidRPr="005B58DD" w14:paraId="1D784039" w14:textId="77777777" w:rsidTr="000505CC">
        <w:tc>
          <w:tcPr>
            <w:tcW w:w="1255" w:type="dxa"/>
            <w:vMerge/>
          </w:tcPr>
          <w:p w14:paraId="70CE0048" w14:textId="77777777" w:rsidR="005A3AF0" w:rsidRPr="00266275" w:rsidRDefault="005A3AF0" w:rsidP="00322113">
            <w:pPr>
              <w:autoSpaceDE w:val="0"/>
              <w:autoSpaceDN w:val="0"/>
              <w:adjustRightInd w:val="0"/>
              <w:rPr>
                <w:b/>
                <w:bCs/>
                <w:color w:val="000000" w:themeColor="text1"/>
              </w:rPr>
            </w:pPr>
          </w:p>
        </w:tc>
        <w:tc>
          <w:tcPr>
            <w:tcW w:w="3690" w:type="dxa"/>
          </w:tcPr>
          <w:p w14:paraId="29EDAEC9" w14:textId="77777777" w:rsidR="005A3AF0" w:rsidRPr="009F0324" w:rsidRDefault="005A3AF0" w:rsidP="00322113">
            <w:pPr>
              <w:autoSpaceDE w:val="0"/>
              <w:autoSpaceDN w:val="0"/>
              <w:adjustRightInd w:val="0"/>
              <w:spacing w:line="320" w:lineRule="atLeast"/>
              <w:ind w:left="60" w:right="60"/>
            </w:pPr>
            <w:r w:rsidRPr="009F0324">
              <w:t>Other. Please specify.</w:t>
            </w:r>
          </w:p>
        </w:tc>
        <w:tc>
          <w:tcPr>
            <w:tcW w:w="1800" w:type="dxa"/>
          </w:tcPr>
          <w:p w14:paraId="1E572CC3" w14:textId="77777777" w:rsidR="005A3AF0" w:rsidRPr="009F0324" w:rsidRDefault="005A3AF0" w:rsidP="00322113">
            <w:pPr>
              <w:autoSpaceDE w:val="0"/>
              <w:autoSpaceDN w:val="0"/>
              <w:adjustRightInd w:val="0"/>
              <w:spacing w:line="320" w:lineRule="atLeast"/>
              <w:ind w:left="60" w:right="60"/>
              <w:jc w:val="right"/>
            </w:pPr>
            <w:r w:rsidRPr="009F0324">
              <w:t>14</w:t>
            </w:r>
          </w:p>
        </w:tc>
        <w:tc>
          <w:tcPr>
            <w:tcW w:w="1350" w:type="dxa"/>
          </w:tcPr>
          <w:p w14:paraId="115D0338" w14:textId="77777777" w:rsidR="005A3AF0" w:rsidRPr="009F0324" w:rsidRDefault="005A3AF0" w:rsidP="00322113">
            <w:pPr>
              <w:autoSpaceDE w:val="0"/>
              <w:autoSpaceDN w:val="0"/>
              <w:adjustRightInd w:val="0"/>
              <w:spacing w:line="320" w:lineRule="atLeast"/>
              <w:ind w:left="60" w:right="60"/>
              <w:jc w:val="right"/>
            </w:pPr>
            <w:r w:rsidRPr="009F0324">
              <w:t>3.4</w:t>
            </w:r>
          </w:p>
        </w:tc>
        <w:tc>
          <w:tcPr>
            <w:tcW w:w="1250" w:type="dxa"/>
          </w:tcPr>
          <w:p w14:paraId="38512EAC" w14:textId="77777777" w:rsidR="005A3AF0" w:rsidRPr="009F0324" w:rsidRDefault="005A3AF0" w:rsidP="00322113">
            <w:pPr>
              <w:autoSpaceDE w:val="0"/>
              <w:autoSpaceDN w:val="0"/>
              <w:adjustRightInd w:val="0"/>
              <w:spacing w:line="320" w:lineRule="atLeast"/>
              <w:ind w:left="60" w:right="60"/>
              <w:jc w:val="right"/>
            </w:pPr>
            <w:r w:rsidRPr="009F0324">
              <w:t>3.6</w:t>
            </w:r>
          </w:p>
        </w:tc>
      </w:tr>
      <w:tr w:rsidR="005A3AF0" w:rsidRPr="005B58DD" w14:paraId="7AEC78C8" w14:textId="77777777" w:rsidTr="000505CC">
        <w:tc>
          <w:tcPr>
            <w:tcW w:w="1255" w:type="dxa"/>
            <w:vMerge/>
          </w:tcPr>
          <w:p w14:paraId="294485FA" w14:textId="77777777" w:rsidR="005A3AF0" w:rsidRPr="00266275" w:rsidRDefault="005A3AF0" w:rsidP="00322113">
            <w:pPr>
              <w:autoSpaceDE w:val="0"/>
              <w:autoSpaceDN w:val="0"/>
              <w:adjustRightInd w:val="0"/>
              <w:rPr>
                <w:b/>
                <w:bCs/>
                <w:color w:val="000000" w:themeColor="text1"/>
              </w:rPr>
            </w:pPr>
          </w:p>
        </w:tc>
        <w:tc>
          <w:tcPr>
            <w:tcW w:w="3690" w:type="dxa"/>
          </w:tcPr>
          <w:p w14:paraId="44D4954C" w14:textId="77777777" w:rsidR="005A3AF0" w:rsidRPr="009F0324" w:rsidRDefault="005A3AF0" w:rsidP="00322113">
            <w:pPr>
              <w:autoSpaceDE w:val="0"/>
              <w:autoSpaceDN w:val="0"/>
              <w:adjustRightInd w:val="0"/>
              <w:spacing w:line="320" w:lineRule="atLeast"/>
              <w:ind w:left="60" w:right="60"/>
            </w:pPr>
            <w:r w:rsidRPr="009F0324">
              <w:t>Total</w:t>
            </w:r>
          </w:p>
        </w:tc>
        <w:tc>
          <w:tcPr>
            <w:tcW w:w="1800" w:type="dxa"/>
          </w:tcPr>
          <w:p w14:paraId="2A705768" w14:textId="77777777" w:rsidR="005A3AF0" w:rsidRPr="009F0324" w:rsidRDefault="005A3AF0" w:rsidP="00322113">
            <w:pPr>
              <w:autoSpaceDE w:val="0"/>
              <w:autoSpaceDN w:val="0"/>
              <w:adjustRightInd w:val="0"/>
              <w:spacing w:line="320" w:lineRule="atLeast"/>
              <w:ind w:left="60" w:right="60"/>
              <w:jc w:val="right"/>
            </w:pPr>
            <w:r w:rsidRPr="009F0324">
              <w:t>387</w:t>
            </w:r>
          </w:p>
        </w:tc>
        <w:tc>
          <w:tcPr>
            <w:tcW w:w="1350" w:type="dxa"/>
          </w:tcPr>
          <w:p w14:paraId="32D5FF9B" w14:textId="77777777" w:rsidR="005A3AF0" w:rsidRPr="009F0324" w:rsidRDefault="005A3AF0" w:rsidP="00322113">
            <w:pPr>
              <w:autoSpaceDE w:val="0"/>
              <w:autoSpaceDN w:val="0"/>
              <w:adjustRightInd w:val="0"/>
              <w:spacing w:line="320" w:lineRule="atLeast"/>
              <w:ind w:left="60" w:right="60"/>
              <w:jc w:val="right"/>
            </w:pPr>
            <w:r w:rsidRPr="009F0324">
              <w:t>93.3</w:t>
            </w:r>
          </w:p>
        </w:tc>
        <w:tc>
          <w:tcPr>
            <w:tcW w:w="1250" w:type="dxa"/>
          </w:tcPr>
          <w:p w14:paraId="56BBBA72" w14:textId="77777777" w:rsidR="005A3AF0" w:rsidRPr="009F0324" w:rsidRDefault="005A3AF0" w:rsidP="00322113">
            <w:pPr>
              <w:autoSpaceDE w:val="0"/>
              <w:autoSpaceDN w:val="0"/>
              <w:adjustRightInd w:val="0"/>
              <w:spacing w:line="320" w:lineRule="atLeast"/>
              <w:ind w:left="60" w:right="60"/>
              <w:jc w:val="right"/>
            </w:pPr>
            <w:r w:rsidRPr="009F0324">
              <w:t>100.0</w:t>
            </w:r>
          </w:p>
        </w:tc>
      </w:tr>
      <w:tr w:rsidR="005A3AF0" w:rsidRPr="005B58DD" w14:paraId="7B2D7D81" w14:textId="77777777" w:rsidTr="000505CC">
        <w:tc>
          <w:tcPr>
            <w:tcW w:w="1255" w:type="dxa"/>
            <w:vMerge w:val="restart"/>
          </w:tcPr>
          <w:p w14:paraId="5CE29AE6" w14:textId="77777777" w:rsidR="005A3AF0" w:rsidRPr="0049564D" w:rsidRDefault="005A3AF0" w:rsidP="00322113">
            <w:pPr>
              <w:autoSpaceDE w:val="0"/>
              <w:autoSpaceDN w:val="0"/>
              <w:adjustRightInd w:val="0"/>
              <w:spacing w:line="320" w:lineRule="atLeast"/>
              <w:ind w:left="60" w:right="60"/>
              <w:rPr>
                <w:b/>
                <w:bCs/>
                <w:color w:val="000000" w:themeColor="text1"/>
              </w:rPr>
            </w:pPr>
            <w:r w:rsidRPr="0049564D">
              <w:rPr>
                <w:b/>
                <w:bCs/>
                <w:color w:val="000000" w:themeColor="text1"/>
              </w:rPr>
              <w:t>Missing</w:t>
            </w:r>
          </w:p>
        </w:tc>
        <w:tc>
          <w:tcPr>
            <w:tcW w:w="3690" w:type="dxa"/>
          </w:tcPr>
          <w:p w14:paraId="7C5D4856" w14:textId="77777777" w:rsidR="005A3AF0" w:rsidRPr="009F0324" w:rsidRDefault="005A3AF0" w:rsidP="00322113">
            <w:pPr>
              <w:autoSpaceDE w:val="0"/>
              <w:autoSpaceDN w:val="0"/>
              <w:adjustRightInd w:val="0"/>
              <w:spacing w:line="320" w:lineRule="atLeast"/>
              <w:ind w:left="60" w:right="60"/>
            </w:pPr>
            <w:r w:rsidRPr="009F0324">
              <w:t>Don’t Know/Not Sure [DK]</w:t>
            </w:r>
          </w:p>
        </w:tc>
        <w:tc>
          <w:tcPr>
            <w:tcW w:w="1800" w:type="dxa"/>
          </w:tcPr>
          <w:p w14:paraId="21AD02D4" w14:textId="77777777" w:rsidR="005A3AF0" w:rsidRPr="009F0324" w:rsidRDefault="005A3AF0" w:rsidP="00322113">
            <w:pPr>
              <w:autoSpaceDE w:val="0"/>
              <w:autoSpaceDN w:val="0"/>
              <w:adjustRightInd w:val="0"/>
              <w:spacing w:line="320" w:lineRule="atLeast"/>
              <w:ind w:left="60" w:right="60"/>
              <w:jc w:val="right"/>
            </w:pPr>
            <w:r w:rsidRPr="009F0324">
              <w:t>27</w:t>
            </w:r>
          </w:p>
        </w:tc>
        <w:tc>
          <w:tcPr>
            <w:tcW w:w="1350" w:type="dxa"/>
          </w:tcPr>
          <w:p w14:paraId="055254F6" w14:textId="77777777" w:rsidR="005A3AF0" w:rsidRPr="009F0324" w:rsidRDefault="005A3AF0" w:rsidP="00322113">
            <w:pPr>
              <w:autoSpaceDE w:val="0"/>
              <w:autoSpaceDN w:val="0"/>
              <w:adjustRightInd w:val="0"/>
              <w:spacing w:line="320" w:lineRule="atLeast"/>
              <w:ind w:left="60" w:right="60"/>
              <w:jc w:val="right"/>
            </w:pPr>
            <w:r w:rsidRPr="009F0324">
              <w:t>6.5</w:t>
            </w:r>
          </w:p>
        </w:tc>
        <w:tc>
          <w:tcPr>
            <w:tcW w:w="1250" w:type="dxa"/>
          </w:tcPr>
          <w:p w14:paraId="429221F5" w14:textId="77777777" w:rsidR="005A3AF0" w:rsidRPr="009F0324" w:rsidRDefault="005A3AF0" w:rsidP="00322113">
            <w:pPr>
              <w:autoSpaceDE w:val="0"/>
              <w:autoSpaceDN w:val="0"/>
              <w:adjustRightInd w:val="0"/>
            </w:pPr>
          </w:p>
        </w:tc>
      </w:tr>
      <w:tr w:rsidR="005A3AF0" w:rsidRPr="005B58DD" w14:paraId="3811C0AB" w14:textId="77777777" w:rsidTr="000505CC">
        <w:tc>
          <w:tcPr>
            <w:tcW w:w="1255" w:type="dxa"/>
            <w:vMerge/>
          </w:tcPr>
          <w:p w14:paraId="1B34C556" w14:textId="77777777" w:rsidR="005A3AF0" w:rsidRPr="0049564D" w:rsidRDefault="005A3AF0" w:rsidP="00322113">
            <w:pPr>
              <w:autoSpaceDE w:val="0"/>
              <w:autoSpaceDN w:val="0"/>
              <w:adjustRightInd w:val="0"/>
              <w:rPr>
                <w:b/>
                <w:bCs/>
              </w:rPr>
            </w:pPr>
          </w:p>
        </w:tc>
        <w:tc>
          <w:tcPr>
            <w:tcW w:w="3690" w:type="dxa"/>
          </w:tcPr>
          <w:p w14:paraId="5283374D" w14:textId="77777777" w:rsidR="005A3AF0" w:rsidRPr="009F0324" w:rsidRDefault="005A3AF0" w:rsidP="00322113">
            <w:pPr>
              <w:autoSpaceDE w:val="0"/>
              <w:autoSpaceDN w:val="0"/>
              <w:adjustRightInd w:val="0"/>
              <w:spacing w:line="320" w:lineRule="atLeast"/>
              <w:ind w:left="60" w:right="60"/>
            </w:pPr>
            <w:r w:rsidRPr="009F0324">
              <w:t>Decline to Answer [DA]</w:t>
            </w:r>
          </w:p>
        </w:tc>
        <w:tc>
          <w:tcPr>
            <w:tcW w:w="1800" w:type="dxa"/>
          </w:tcPr>
          <w:p w14:paraId="0EED749E" w14:textId="77777777" w:rsidR="005A3AF0" w:rsidRPr="009F0324" w:rsidRDefault="005A3AF0" w:rsidP="00322113">
            <w:pPr>
              <w:autoSpaceDE w:val="0"/>
              <w:autoSpaceDN w:val="0"/>
              <w:adjustRightInd w:val="0"/>
              <w:spacing w:line="320" w:lineRule="atLeast"/>
              <w:ind w:left="60" w:right="60"/>
              <w:jc w:val="right"/>
            </w:pPr>
            <w:r w:rsidRPr="009F0324">
              <w:t>1</w:t>
            </w:r>
          </w:p>
        </w:tc>
        <w:tc>
          <w:tcPr>
            <w:tcW w:w="1350" w:type="dxa"/>
          </w:tcPr>
          <w:p w14:paraId="469F9D9A" w14:textId="77777777" w:rsidR="005A3AF0" w:rsidRPr="009F0324" w:rsidRDefault="005A3AF0" w:rsidP="00322113">
            <w:pPr>
              <w:autoSpaceDE w:val="0"/>
              <w:autoSpaceDN w:val="0"/>
              <w:adjustRightInd w:val="0"/>
              <w:spacing w:line="320" w:lineRule="atLeast"/>
              <w:ind w:left="60" w:right="60"/>
              <w:jc w:val="right"/>
            </w:pPr>
            <w:r w:rsidRPr="009F0324">
              <w:t>.2</w:t>
            </w:r>
          </w:p>
        </w:tc>
        <w:tc>
          <w:tcPr>
            <w:tcW w:w="1250" w:type="dxa"/>
          </w:tcPr>
          <w:p w14:paraId="746DEC5E" w14:textId="77777777" w:rsidR="005A3AF0" w:rsidRPr="009F0324" w:rsidRDefault="005A3AF0" w:rsidP="00322113">
            <w:pPr>
              <w:autoSpaceDE w:val="0"/>
              <w:autoSpaceDN w:val="0"/>
              <w:adjustRightInd w:val="0"/>
            </w:pPr>
          </w:p>
        </w:tc>
      </w:tr>
      <w:tr w:rsidR="005A3AF0" w:rsidRPr="005B58DD" w14:paraId="7280D17D" w14:textId="77777777" w:rsidTr="000505CC">
        <w:tc>
          <w:tcPr>
            <w:tcW w:w="1255" w:type="dxa"/>
            <w:vMerge/>
          </w:tcPr>
          <w:p w14:paraId="1C1936F7" w14:textId="77777777" w:rsidR="005A3AF0" w:rsidRPr="0049564D" w:rsidRDefault="005A3AF0" w:rsidP="00322113">
            <w:pPr>
              <w:autoSpaceDE w:val="0"/>
              <w:autoSpaceDN w:val="0"/>
              <w:adjustRightInd w:val="0"/>
              <w:rPr>
                <w:b/>
                <w:bCs/>
              </w:rPr>
            </w:pPr>
          </w:p>
        </w:tc>
        <w:tc>
          <w:tcPr>
            <w:tcW w:w="3690" w:type="dxa"/>
          </w:tcPr>
          <w:p w14:paraId="0E5E6937" w14:textId="77777777" w:rsidR="005A3AF0" w:rsidRPr="009F0324" w:rsidRDefault="005A3AF0" w:rsidP="00322113">
            <w:pPr>
              <w:autoSpaceDE w:val="0"/>
              <w:autoSpaceDN w:val="0"/>
              <w:adjustRightInd w:val="0"/>
              <w:spacing w:line="320" w:lineRule="atLeast"/>
              <w:ind w:left="60" w:right="60"/>
            </w:pPr>
            <w:r w:rsidRPr="009F0324">
              <w:t>Total</w:t>
            </w:r>
          </w:p>
        </w:tc>
        <w:tc>
          <w:tcPr>
            <w:tcW w:w="1800" w:type="dxa"/>
          </w:tcPr>
          <w:p w14:paraId="56F72165" w14:textId="77777777" w:rsidR="005A3AF0" w:rsidRPr="009F0324" w:rsidRDefault="005A3AF0" w:rsidP="00322113">
            <w:pPr>
              <w:autoSpaceDE w:val="0"/>
              <w:autoSpaceDN w:val="0"/>
              <w:adjustRightInd w:val="0"/>
              <w:spacing w:line="320" w:lineRule="atLeast"/>
              <w:ind w:left="60" w:right="60"/>
              <w:jc w:val="right"/>
            </w:pPr>
            <w:r w:rsidRPr="009F0324">
              <w:t>28</w:t>
            </w:r>
          </w:p>
        </w:tc>
        <w:tc>
          <w:tcPr>
            <w:tcW w:w="1350" w:type="dxa"/>
          </w:tcPr>
          <w:p w14:paraId="61C9054B" w14:textId="77777777" w:rsidR="005A3AF0" w:rsidRPr="009F0324" w:rsidRDefault="005A3AF0" w:rsidP="00322113">
            <w:pPr>
              <w:autoSpaceDE w:val="0"/>
              <w:autoSpaceDN w:val="0"/>
              <w:adjustRightInd w:val="0"/>
              <w:spacing w:line="320" w:lineRule="atLeast"/>
              <w:ind w:left="60" w:right="60"/>
              <w:jc w:val="right"/>
            </w:pPr>
            <w:r w:rsidRPr="009F0324">
              <w:t>6.7</w:t>
            </w:r>
          </w:p>
        </w:tc>
        <w:tc>
          <w:tcPr>
            <w:tcW w:w="1250" w:type="dxa"/>
          </w:tcPr>
          <w:p w14:paraId="77DCF3C5" w14:textId="77777777" w:rsidR="005A3AF0" w:rsidRPr="009F0324" w:rsidRDefault="005A3AF0" w:rsidP="00322113">
            <w:pPr>
              <w:autoSpaceDE w:val="0"/>
              <w:autoSpaceDN w:val="0"/>
              <w:adjustRightInd w:val="0"/>
            </w:pPr>
          </w:p>
        </w:tc>
      </w:tr>
      <w:tr w:rsidR="005A3AF0" w:rsidRPr="005B58DD" w14:paraId="0998A96F" w14:textId="77777777" w:rsidTr="000505CC">
        <w:tc>
          <w:tcPr>
            <w:tcW w:w="4945" w:type="dxa"/>
            <w:gridSpan w:val="2"/>
          </w:tcPr>
          <w:p w14:paraId="52F18B3D" w14:textId="77777777" w:rsidR="005A3AF0" w:rsidRPr="0049564D" w:rsidRDefault="005A3AF0" w:rsidP="00322113">
            <w:pPr>
              <w:autoSpaceDE w:val="0"/>
              <w:autoSpaceDN w:val="0"/>
              <w:adjustRightInd w:val="0"/>
              <w:spacing w:line="320" w:lineRule="atLeast"/>
              <w:ind w:left="60" w:right="60"/>
              <w:rPr>
                <w:b/>
                <w:bCs/>
              </w:rPr>
            </w:pPr>
            <w:r w:rsidRPr="0049564D">
              <w:rPr>
                <w:b/>
                <w:bCs/>
              </w:rPr>
              <w:t>Total</w:t>
            </w:r>
          </w:p>
        </w:tc>
        <w:tc>
          <w:tcPr>
            <w:tcW w:w="1800" w:type="dxa"/>
          </w:tcPr>
          <w:p w14:paraId="1777937B" w14:textId="77777777" w:rsidR="005A3AF0" w:rsidRPr="009F0324" w:rsidRDefault="005A3AF0" w:rsidP="00322113">
            <w:pPr>
              <w:autoSpaceDE w:val="0"/>
              <w:autoSpaceDN w:val="0"/>
              <w:adjustRightInd w:val="0"/>
              <w:spacing w:line="320" w:lineRule="atLeast"/>
              <w:ind w:left="60" w:right="60"/>
              <w:jc w:val="right"/>
            </w:pPr>
            <w:r w:rsidRPr="009F0324">
              <w:t>415</w:t>
            </w:r>
          </w:p>
        </w:tc>
        <w:tc>
          <w:tcPr>
            <w:tcW w:w="1350" w:type="dxa"/>
          </w:tcPr>
          <w:p w14:paraId="616193DF" w14:textId="77777777" w:rsidR="005A3AF0" w:rsidRPr="009F0324" w:rsidRDefault="005A3AF0" w:rsidP="00322113">
            <w:pPr>
              <w:autoSpaceDE w:val="0"/>
              <w:autoSpaceDN w:val="0"/>
              <w:adjustRightInd w:val="0"/>
              <w:spacing w:line="320" w:lineRule="atLeast"/>
              <w:ind w:left="60" w:right="60"/>
              <w:jc w:val="right"/>
            </w:pPr>
            <w:r w:rsidRPr="009F0324">
              <w:t>100.0</w:t>
            </w:r>
          </w:p>
        </w:tc>
        <w:tc>
          <w:tcPr>
            <w:tcW w:w="1250" w:type="dxa"/>
          </w:tcPr>
          <w:p w14:paraId="7772C912" w14:textId="77777777" w:rsidR="005A3AF0" w:rsidRPr="009F0324" w:rsidRDefault="005A3AF0" w:rsidP="00322113">
            <w:pPr>
              <w:autoSpaceDE w:val="0"/>
              <w:autoSpaceDN w:val="0"/>
              <w:adjustRightInd w:val="0"/>
            </w:pPr>
          </w:p>
        </w:tc>
      </w:tr>
    </w:tbl>
    <w:p w14:paraId="40A8BE66" w14:textId="77777777" w:rsidR="005A3AF0" w:rsidRPr="005B58DD" w:rsidRDefault="005A3AF0" w:rsidP="005A3AF0">
      <w:pPr>
        <w:autoSpaceDE w:val="0"/>
        <w:autoSpaceDN w:val="0"/>
        <w:adjustRightInd w:val="0"/>
        <w:spacing w:line="400" w:lineRule="atLeast"/>
        <w:rPr>
          <w:rFonts w:ascii="Times New Roman" w:hAnsi="Times New Roman" w:cs="Times New Roman"/>
        </w:rPr>
      </w:pPr>
    </w:p>
    <w:p w14:paraId="249D15F0" w14:textId="77777777" w:rsidR="005A3AF0" w:rsidRPr="005B58DD" w:rsidRDefault="005A3AF0" w:rsidP="005A3AF0">
      <w:pPr>
        <w:autoSpaceDE w:val="0"/>
        <w:autoSpaceDN w:val="0"/>
        <w:adjustRightInd w:val="0"/>
        <w:rPr>
          <w:rFonts w:ascii="Times New Roman" w:hAnsi="Times New Roman" w:cs="Times New Roman"/>
        </w:rPr>
      </w:pPr>
    </w:p>
    <w:p w14:paraId="395F6B95" w14:textId="77777777" w:rsidR="005A3AF0" w:rsidRDefault="005A3AF0" w:rsidP="005A3AF0">
      <w:pPr>
        <w:autoSpaceDE w:val="0"/>
        <w:autoSpaceDN w:val="0"/>
        <w:adjustRightInd w:val="0"/>
        <w:spacing w:line="400" w:lineRule="atLeast"/>
      </w:pPr>
    </w:p>
    <w:p w14:paraId="1CAF1357" w14:textId="77777777" w:rsidR="005A3AF0" w:rsidRDefault="005A3AF0" w:rsidP="005A3AF0">
      <w:r>
        <w:br w:type="page"/>
      </w:r>
    </w:p>
    <w:p w14:paraId="64692B68" w14:textId="1445AE72" w:rsidR="003C5A17" w:rsidRDefault="003C5A17" w:rsidP="00192C7A">
      <w:pPr>
        <w:pStyle w:val="Heading3"/>
        <w:spacing w:before="0" w:after="0"/>
      </w:pPr>
      <w:bookmarkStart w:id="52" w:name="_Appendix_CC:_Table"/>
      <w:bookmarkEnd w:id="52"/>
      <w:r>
        <w:lastRenderedPageBreak/>
        <w:t xml:space="preserve">Appendix CC: </w:t>
      </w:r>
      <w:r w:rsidRPr="00371E67">
        <w:t xml:space="preserve">Table </w:t>
      </w:r>
      <w:r>
        <w:t>4.22.</w:t>
      </w:r>
    </w:p>
    <w:p w14:paraId="31B317C3" w14:textId="77777777" w:rsidR="003C5A17" w:rsidRPr="00033E4C" w:rsidRDefault="003C5A17" w:rsidP="00192C7A"/>
    <w:p w14:paraId="1FF0C5BE" w14:textId="38EF9533" w:rsidR="00E27A97" w:rsidRDefault="0072256D" w:rsidP="00192C7A">
      <w:pPr>
        <w:autoSpaceDE w:val="0"/>
        <w:autoSpaceDN w:val="0"/>
        <w:adjustRightInd w:val="0"/>
      </w:pPr>
      <w:r w:rsidRPr="00192C7A">
        <w:rPr>
          <w:b/>
          <w:bCs/>
        </w:rPr>
        <w:t>Tabl</w:t>
      </w:r>
      <w:r w:rsidR="00E27A97" w:rsidRPr="00192C7A">
        <w:rPr>
          <w:b/>
          <w:bCs/>
        </w:rPr>
        <w:t>e 4.22</w:t>
      </w:r>
      <w:r w:rsidR="00E27A97">
        <w:t xml:space="preserve">. Survey question #15: </w:t>
      </w:r>
      <w:r w:rsidR="00E27A97" w:rsidRPr="00733316">
        <w:t>What channels do you believe these medical librarians should utilize to distribute medical literature to the public?</w:t>
      </w:r>
    </w:p>
    <w:p w14:paraId="5A3BA12A" w14:textId="77777777" w:rsidR="00192C7A" w:rsidRPr="00192C7A" w:rsidRDefault="00192C7A" w:rsidP="00192C7A">
      <w:pPr>
        <w:autoSpaceDE w:val="0"/>
        <w:autoSpaceDN w:val="0"/>
        <w:adjustRightInd w:val="0"/>
        <w:rPr>
          <w:sz w:val="16"/>
          <w:szCs w:val="16"/>
        </w:rPr>
      </w:pPr>
    </w:p>
    <w:tbl>
      <w:tblPr>
        <w:tblW w:w="9340" w:type="dxa"/>
        <w:tblLook w:val="04A0" w:firstRow="1" w:lastRow="0" w:firstColumn="1" w:lastColumn="0" w:noHBand="0" w:noVBand="1"/>
      </w:tblPr>
      <w:tblGrid>
        <w:gridCol w:w="6722"/>
        <w:gridCol w:w="1122"/>
        <w:gridCol w:w="1496"/>
      </w:tblGrid>
      <w:tr w:rsidR="00E27A97" w:rsidRPr="00AD58FD" w14:paraId="42B72B74" w14:textId="77777777" w:rsidTr="00322113">
        <w:trPr>
          <w:trHeight w:val="448"/>
        </w:trPr>
        <w:tc>
          <w:tcPr>
            <w:tcW w:w="672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F5D3B4" w14:textId="77777777" w:rsidR="00E27A97" w:rsidRPr="00AD58FD" w:rsidRDefault="00E27A97" w:rsidP="00322113">
            <w:pPr>
              <w:rPr>
                <w:color w:val="000000"/>
              </w:rPr>
            </w:pPr>
            <w:r w:rsidRPr="00AD58FD">
              <w:rPr>
                <w:color w:val="000000"/>
              </w:rPr>
              <w:t> </w:t>
            </w:r>
          </w:p>
        </w:tc>
        <w:tc>
          <w:tcPr>
            <w:tcW w:w="1122" w:type="dxa"/>
            <w:tcBorders>
              <w:top w:val="single" w:sz="8" w:space="0" w:color="auto"/>
              <w:left w:val="nil"/>
              <w:bottom w:val="single" w:sz="8" w:space="0" w:color="auto"/>
              <w:right w:val="single" w:sz="8" w:space="0" w:color="auto"/>
            </w:tcBorders>
            <w:shd w:val="clear" w:color="auto" w:fill="auto"/>
            <w:vAlign w:val="center"/>
            <w:hideMark/>
          </w:tcPr>
          <w:p w14:paraId="5CC78039" w14:textId="77777777" w:rsidR="00E27A97" w:rsidRPr="00AD58FD" w:rsidRDefault="00E27A97" w:rsidP="00322113">
            <w:pPr>
              <w:jc w:val="center"/>
              <w:rPr>
                <w:b/>
                <w:bCs/>
                <w:color w:val="000000"/>
              </w:rPr>
            </w:pPr>
            <w:r w:rsidRPr="00AD58FD">
              <w:rPr>
                <w:b/>
                <w:bCs/>
                <w:color w:val="000000"/>
              </w:rPr>
              <w:t>N</w:t>
            </w:r>
          </w:p>
        </w:tc>
        <w:tc>
          <w:tcPr>
            <w:tcW w:w="1496" w:type="dxa"/>
            <w:tcBorders>
              <w:top w:val="single" w:sz="8" w:space="0" w:color="auto"/>
              <w:left w:val="nil"/>
              <w:bottom w:val="single" w:sz="8" w:space="0" w:color="auto"/>
              <w:right w:val="single" w:sz="8" w:space="0" w:color="auto"/>
            </w:tcBorders>
            <w:shd w:val="clear" w:color="auto" w:fill="auto"/>
            <w:vAlign w:val="center"/>
            <w:hideMark/>
          </w:tcPr>
          <w:p w14:paraId="6C8EF0C2" w14:textId="77777777" w:rsidR="00E27A97" w:rsidRPr="00AD58FD" w:rsidRDefault="00E27A97" w:rsidP="00322113">
            <w:pPr>
              <w:jc w:val="center"/>
              <w:rPr>
                <w:b/>
                <w:bCs/>
                <w:color w:val="000000"/>
              </w:rPr>
            </w:pPr>
            <w:r w:rsidRPr="00AD58FD">
              <w:rPr>
                <w:b/>
                <w:bCs/>
                <w:color w:val="000000"/>
              </w:rPr>
              <w:t>Mean</w:t>
            </w:r>
          </w:p>
        </w:tc>
      </w:tr>
      <w:tr w:rsidR="00E27A97" w:rsidRPr="00AD58FD" w14:paraId="4D0D4491" w14:textId="77777777" w:rsidTr="00322113">
        <w:trPr>
          <w:trHeight w:val="439"/>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080AC70D" w14:textId="77777777" w:rsidR="00E27A97" w:rsidRPr="00AD58FD" w:rsidRDefault="00E27A97" w:rsidP="00322113">
            <w:pPr>
              <w:rPr>
                <w:color w:val="000000"/>
              </w:rPr>
            </w:pPr>
            <w:r w:rsidRPr="00AD58FD">
              <w:rPr>
                <w:color w:val="000000"/>
              </w:rPr>
              <w:t xml:space="preserve"> “Anchor” institutions website (i.e., hospital, etc.)</w:t>
            </w:r>
          </w:p>
        </w:tc>
        <w:tc>
          <w:tcPr>
            <w:tcW w:w="1122" w:type="dxa"/>
            <w:tcBorders>
              <w:top w:val="nil"/>
              <w:left w:val="nil"/>
              <w:bottom w:val="single" w:sz="8" w:space="0" w:color="auto"/>
              <w:right w:val="single" w:sz="8" w:space="0" w:color="auto"/>
            </w:tcBorders>
            <w:shd w:val="clear" w:color="auto" w:fill="auto"/>
            <w:vAlign w:val="center"/>
            <w:hideMark/>
          </w:tcPr>
          <w:p w14:paraId="20830342" w14:textId="77777777" w:rsidR="00E27A97" w:rsidRPr="00AD58FD" w:rsidRDefault="00E27A97" w:rsidP="00322113">
            <w:pPr>
              <w:jc w:val="right"/>
              <w:rPr>
                <w:color w:val="000000"/>
              </w:rPr>
            </w:pPr>
            <w:r w:rsidRPr="00AD58FD">
              <w:rPr>
                <w:color w:val="000000"/>
              </w:rPr>
              <w:t>386</w:t>
            </w:r>
          </w:p>
        </w:tc>
        <w:tc>
          <w:tcPr>
            <w:tcW w:w="1496" w:type="dxa"/>
            <w:tcBorders>
              <w:top w:val="nil"/>
              <w:left w:val="nil"/>
              <w:bottom w:val="single" w:sz="8" w:space="0" w:color="auto"/>
              <w:right w:val="single" w:sz="8" w:space="0" w:color="auto"/>
            </w:tcBorders>
            <w:shd w:val="clear" w:color="auto" w:fill="auto"/>
            <w:vAlign w:val="center"/>
            <w:hideMark/>
          </w:tcPr>
          <w:p w14:paraId="5D20C408" w14:textId="77777777" w:rsidR="00E27A97" w:rsidRPr="00AD58FD" w:rsidRDefault="00E27A97" w:rsidP="00322113">
            <w:pPr>
              <w:jc w:val="right"/>
              <w:rPr>
                <w:color w:val="000000"/>
              </w:rPr>
            </w:pPr>
            <w:r w:rsidRPr="00AD58FD">
              <w:rPr>
                <w:color w:val="000000"/>
              </w:rPr>
              <w:t>4.19</w:t>
            </w:r>
          </w:p>
        </w:tc>
      </w:tr>
      <w:tr w:rsidR="00E27A97" w:rsidRPr="00AD58FD" w14:paraId="0E9DEB74" w14:textId="77777777" w:rsidTr="00322113">
        <w:trPr>
          <w:trHeight w:val="376"/>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110C4A77" w14:textId="77777777" w:rsidR="00E27A97" w:rsidRPr="00AD58FD" w:rsidRDefault="00E27A97" w:rsidP="00322113">
            <w:pPr>
              <w:rPr>
                <w:color w:val="000000"/>
              </w:rPr>
            </w:pPr>
            <w:r w:rsidRPr="00AD58FD">
              <w:rPr>
                <w:color w:val="000000"/>
              </w:rPr>
              <w:t>Professional conferences with fellow researchers and academics</w:t>
            </w:r>
          </w:p>
        </w:tc>
        <w:tc>
          <w:tcPr>
            <w:tcW w:w="1122" w:type="dxa"/>
            <w:tcBorders>
              <w:top w:val="nil"/>
              <w:left w:val="nil"/>
              <w:bottom w:val="single" w:sz="8" w:space="0" w:color="auto"/>
              <w:right w:val="single" w:sz="8" w:space="0" w:color="auto"/>
            </w:tcBorders>
            <w:shd w:val="clear" w:color="auto" w:fill="auto"/>
            <w:vAlign w:val="center"/>
            <w:hideMark/>
          </w:tcPr>
          <w:p w14:paraId="1F917E44" w14:textId="77777777" w:rsidR="00E27A97" w:rsidRPr="00AD58FD" w:rsidRDefault="00E27A97" w:rsidP="00322113">
            <w:pPr>
              <w:jc w:val="right"/>
              <w:rPr>
                <w:color w:val="000000"/>
              </w:rPr>
            </w:pPr>
            <w:r w:rsidRPr="00AD58FD">
              <w:rPr>
                <w:color w:val="000000"/>
              </w:rPr>
              <w:t>389</w:t>
            </w:r>
          </w:p>
        </w:tc>
        <w:tc>
          <w:tcPr>
            <w:tcW w:w="1496" w:type="dxa"/>
            <w:tcBorders>
              <w:top w:val="nil"/>
              <w:left w:val="nil"/>
              <w:bottom w:val="single" w:sz="8" w:space="0" w:color="auto"/>
              <w:right w:val="single" w:sz="8" w:space="0" w:color="auto"/>
            </w:tcBorders>
            <w:shd w:val="clear" w:color="auto" w:fill="auto"/>
            <w:vAlign w:val="center"/>
            <w:hideMark/>
          </w:tcPr>
          <w:p w14:paraId="2BA5B1AC" w14:textId="77777777" w:rsidR="00E27A97" w:rsidRPr="00AD58FD" w:rsidRDefault="00E27A97" w:rsidP="00322113">
            <w:pPr>
              <w:jc w:val="right"/>
              <w:rPr>
                <w:color w:val="000000"/>
              </w:rPr>
            </w:pPr>
            <w:r w:rsidRPr="00AD58FD">
              <w:rPr>
                <w:color w:val="000000"/>
              </w:rPr>
              <w:t>4.05</w:t>
            </w:r>
          </w:p>
        </w:tc>
      </w:tr>
      <w:tr w:rsidR="00E27A97" w:rsidRPr="00AD58FD" w14:paraId="0FEA6C3D" w14:textId="77777777" w:rsidTr="00322113">
        <w:trPr>
          <w:trHeight w:val="727"/>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5B5E7E0E" w14:textId="77777777" w:rsidR="00E27A97" w:rsidRPr="00AD58FD" w:rsidRDefault="00E27A97" w:rsidP="00322113">
            <w:pPr>
              <w:rPr>
                <w:color w:val="000000"/>
              </w:rPr>
            </w:pPr>
            <w:r w:rsidRPr="00AD58FD">
              <w:rPr>
                <w:color w:val="000000"/>
              </w:rPr>
              <w:t>Teaching community members and emerging researchers vis-à-vis curriculum design and assessment</w:t>
            </w:r>
          </w:p>
        </w:tc>
        <w:tc>
          <w:tcPr>
            <w:tcW w:w="1122" w:type="dxa"/>
            <w:tcBorders>
              <w:top w:val="nil"/>
              <w:left w:val="nil"/>
              <w:bottom w:val="single" w:sz="8" w:space="0" w:color="auto"/>
              <w:right w:val="single" w:sz="8" w:space="0" w:color="auto"/>
            </w:tcBorders>
            <w:shd w:val="clear" w:color="auto" w:fill="auto"/>
            <w:vAlign w:val="center"/>
            <w:hideMark/>
          </w:tcPr>
          <w:p w14:paraId="5316D2C6" w14:textId="77777777" w:rsidR="00E27A97" w:rsidRPr="00AD58FD" w:rsidRDefault="00E27A97" w:rsidP="00322113">
            <w:pPr>
              <w:jc w:val="right"/>
              <w:rPr>
                <w:color w:val="000000"/>
              </w:rPr>
            </w:pPr>
            <w:r w:rsidRPr="00AD58FD">
              <w:rPr>
                <w:color w:val="000000"/>
              </w:rPr>
              <w:t>392</w:t>
            </w:r>
          </w:p>
        </w:tc>
        <w:tc>
          <w:tcPr>
            <w:tcW w:w="1496" w:type="dxa"/>
            <w:tcBorders>
              <w:top w:val="nil"/>
              <w:left w:val="nil"/>
              <w:bottom w:val="single" w:sz="8" w:space="0" w:color="auto"/>
              <w:right w:val="single" w:sz="8" w:space="0" w:color="auto"/>
            </w:tcBorders>
            <w:shd w:val="clear" w:color="auto" w:fill="auto"/>
            <w:vAlign w:val="center"/>
            <w:hideMark/>
          </w:tcPr>
          <w:p w14:paraId="2DA0E127" w14:textId="77777777" w:rsidR="00E27A97" w:rsidRPr="00AD58FD" w:rsidRDefault="00E27A97" w:rsidP="00322113">
            <w:pPr>
              <w:jc w:val="right"/>
              <w:rPr>
                <w:color w:val="000000"/>
              </w:rPr>
            </w:pPr>
            <w:r w:rsidRPr="00AD58FD">
              <w:rPr>
                <w:color w:val="000000"/>
              </w:rPr>
              <w:t>3.87</w:t>
            </w:r>
          </w:p>
        </w:tc>
      </w:tr>
      <w:tr w:rsidR="00E27A97" w:rsidRPr="00AD58FD" w14:paraId="0D639CAE" w14:textId="77777777" w:rsidTr="00322113">
        <w:trPr>
          <w:trHeight w:val="421"/>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2F47162F" w14:textId="77777777" w:rsidR="00E27A97" w:rsidRPr="00AD58FD" w:rsidRDefault="00E27A97" w:rsidP="00322113">
            <w:pPr>
              <w:rPr>
                <w:color w:val="000000"/>
              </w:rPr>
            </w:pPr>
            <w:r w:rsidRPr="00AD58FD">
              <w:rPr>
                <w:color w:val="000000"/>
              </w:rPr>
              <w:t>Public libraries</w:t>
            </w:r>
          </w:p>
        </w:tc>
        <w:tc>
          <w:tcPr>
            <w:tcW w:w="1122" w:type="dxa"/>
            <w:tcBorders>
              <w:top w:val="nil"/>
              <w:left w:val="nil"/>
              <w:bottom w:val="single" w:sz="8" w:space="0" w:color="auto"/>
              <w:right w:val="single" w:sz="8" w:space="0" w:color="auto"/>
            </w:tcBorders>
            <w:shd w:val="clear" w:color="auto" w:fill="auto"/>
            <w:vAlign w:val="center"/>
            <w:hideMark/>
          </w:tcPr>
          <w:p w14:paraId="552AE17D" w14:textId="77777777" w:rsidR="00E27A97" w:rsidRPr="00AD58FD" w:rsidRDefault="00E27A97" w:rsidP="00322113">
            <w:pPr>
              <w:jc w:val="right"/>
              <w:rPr>
                <w:color w:val="000000"/>
              </w:rPr>
            </w:pPr>
            <w:r w:rsidRPr="00AD58FD">
              <w:rPr>
                <w:color w:val="000000"/>
              </w:rPr>
              <w:t>390</w:t>
            </w:r>
          </w:p>
        </w:tc>
        <w:tc>
          <w:tcPr>
            <w:tcW w:w="1496" w:type="dxa"/>
            <w:tcBorders>
              <w:top w:val="nil"/>
              <w:left w:val="nil"/>
              <w:bottom w:val="single" w:sz="8" w:space="0" w:color="auto"/>
              <w:right w:val="single" w:sz="8" w:space="0" w:color="auto"/>
            </w:tcBorders>
            <w:shd w:val="clear" w:color="auto" w:fill="auto"/>
            <w:vAlign w:val="center"/>
            <w:hideMark/>
          </w:tcPr>
          <w:p w14:paraId="69195F22" w14:textId="77777777" w:rsidR="00E27A97" w:rsidRPr="00AD58FD" w:rsidRDefault="00E27A97" w:rsidP="00322113">
            <w:pPr>
              <w:jc w:val="right"/>
              <w:rPr>
                <w:color w:val="000000"/>
              </w:rPr>
            </w:pPr>
            <w:r w:rsidRPr="00AD58FD">
              <w:rPr>
                <w:color w:val="000000"/>
              </w:rPr>
              <w:t>3.83</w:t>
            </w:r>
          </w:p>
        </w:tc>
      </w:tr>
      <w:tr w:rsidR="00E27A97" w:rsidRPr="00AD58FD" w14:paraId="0E690E2A" w14:textId="77777777" w:rsidTr="00322113">
        <w:trPr>
          <w:trHeight w:val="439"/>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417E8651" w14:textId="77777777" w:rsidR="00E27A97" w:rsidRPr="00AD58FD" w:rsidRDefault="00E27A97" w:rsidP="00322113">
            <w:pPr>
              <w:rPr>
                <w:color w:val="000000"/>
              </w:rPr>
            </w:pPr>
            <w:r w:rsidRPr="00AD58FD">
              <w:rPr>
                <w:color w:val="000000"/>
              </w:rPr>
              <w:t>Community agencies</w:t>
            </w:r>
          </w:p>
        </w:tc>
        <w:tc>
          <w:tcPr>
            <w:tcW w:w="1122" w:type="dxa"/>
            <w:tcBorders>
              <w:top w:val="nil"/>
              <w:left w:val="nil"/>
              <w:bottom w:val="single" w:sz="8" w:space="0" w:color="auto"/>
              <w:right w:val="single" w:sz="8" w:space="0" w:color="auto"/>
            </w:tcBorders>
            <w:shd w:val="clear" w:color="auto" w:fill="auto"/>
            <w:vAlign w:val="center"/>
            <w:hideMark/>
          </w:tcPr>
          <w:p w14:paraId="2DF3B9BA" w14:textId="77777777" w:rsidR="00E27A97" w:rsidRPr="00AD58FD" w:rsidRDefault="00E27A97" w:rsidP="00322113">
            <w:pPr>
              <w:jc w:val="right"/>
              <w:rPr>
                <w:color w:val="000000"/>
              </w:rPr>
            </w:pPr>
            <w:r w:rsidRPr="00AD58FD">
              <w:rPr>
                <w:color w:val="000000"/>
              </w:rPr>
              <w:t>385</w:t>
            </w:r>
          </w:p>
        </w:tc>
        <w:tc>
          <w:tcPr>
            <w:tcW w:w="1496" w:type="dxa"/>
            <w:tcBorders>
              <w:top w:val="nil"/>
              <w:left w:val="nil"/>
              <w:bottom w:val="single" w:sz="8" w:space="0" w:color="auto"/>
              <w:right w:val="single" w:sz="8" w:space="0" w:color="auto"/>
            </w:tcBorders>
            <w:shd w:val="clear" w:color="auto" w:fill="auto"/>
            <w:vAlign w:val="center"/>
            <w:hideMark/>
          </w:tcPr>
          <w:p w14:paraId="7A28E869" w14:textId="77777777" w:rsidR="00E27A97" w:rsidRPr="00AD58FD" w:rsidRDefault="00E27A97" w:rsidP="00322113">
            <w:pPr>
              <w:jc w:val="right"/>
              <w:rPr>
                <w:color w:val="000000"/>
              </w:rPr>
            </w:pPr>
            <w:r w:rsidRPr="00AD58FD">
              <w:rPr>
                <w:color w:val="000000"/>
              </w:rPr>
              <w:t>3.83</w:t>
            </w:r>
          </w:p>
        </w:tc>
      </w:tr>
      <w:tr w:rsidR="00E27A97" w:rsidRPr="00AD58FD" w14:paraId="1F5D3FD8" w14:textId="77777777" w:rsidTr="00322113">
        <w:trPr>
          <w:trHeight w:val="340"/>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6F512B36" w14:textId="77777777" w:rsidR="00E27A97" w:rsidRPr="00AD58FD" w:rsidRDefault="00E27A97" w:rsidP="00322113">
            <w:pPr>
              <w:rPr>
                <w:color w:val="000000"/>
              </w:rPr>
            </w:pPr>
            <w:r w:rsidRPr="00AD58FD">
              <w:rPr>
                <w:color w:val="000000"/>
              </w:rPr>
              <w:t>Community meetings with community members</w:t>
            </w:r>
          </w:p>
        </w:tc>
        <w:tc>
          <w:tcPr>
            <w:tcW w:w="1122" w:type="dxa"/>
            <w:tcBorders>
              <w:top w:val="nil"/>
              <w:left w:val="nil"/>
              <w:bottom w:val="single" w:sz="8" w:space="0" w:color="auto"/>
              <w:right w:val="single" w:sz="8" w:space="0" w:color="auto"/>
            </w:tcBorders>
            <w:shd w:val="clear" w:color="auto" w:fill="auto"/>
            <w:vAlign w:val="center"/>
            <w:hideMark/>
          </w:tcPr>
          <w:p w14:paraId="17F39B2C" w14:textId="77777777" w:rsidR="00E27A97" w:rsidRPr="00AD58FD" w:rsidRDefault="00E27A97" w:rsidP="00322113">
            <w:pPr>
              <w:jc w:val="right"/>
              <w:rPr>
                <w:color w:val="000000"/>
              </w:rPr>
            </w:pPr>
            <w:r w:rsidRPr="00AD58FD">
              <w:rPr>
                <w:color w:val="000000"/>
              </w:rPr>
              <w:t>381</w:t>
            </w:r>
          </w:p>
        </w:tc>
        <w:tc>
          <w:tcPr>
            <w:tcW w:w="1496" w:type="dxa"/>
            <w:tcBorders>
              <w:top w:val="nil"/>
              <w:left w:val="nil"/>
              <w:bottom w:val="single" w:sz="8" w:space="0" w:color="auto"/>
              <w:right w:val="single" w:sz="8" w:space="0" w:color="auto"/>
            </w:tcBorders>
            <w:shd w:val="clear" w:color="auto" w:fill="auto"/>
            <w:vAlign w:val="center"/>
            <w:hideMark/>
          </w:tcPr>
          <w:p w14:paraId="7794B7D4" w14:textId="77777777" w:rsidR="00E27A97" w:rsidRPr="00AD58FD" w:rsidRDefault="00E27A97" w:rsidP="00322113">
            <w:pPr>
              <w:jc w:val="right"/>
              <w:rPr>
                <w:color w:val="000000"/>
              </w:rPr>
            </w:pPr>
            <w:r w:rsidRPr="00AD58FD">
              <w:rPr>
                <w:color w:val="000000"/>
              </w:rPr>
              <w:t>3.67</w:t>
            </w:r>
          </w:p>
        </w:tc>
      </w:tr>
      <w:tr w:rsidR="00E27A97" w:rsidRPr="00AD58FD" w14:paraId="08C0AFFB" w14:textId="77777777" w:rsidTr="00322113">
        <w:trPr>
          <w:trHeight w:val="312"/>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576716D0" w14:textId="77777777" w:rsidR="00E27A97" w:rsidRPr="00AD58FD" w:rsidRDefault="00E27A97" w:rsidP="00322113">
            <w:pPr>
              <w:rPr>
                <w:color w:val="000000"/>
              </w:rPr>
            </w:pPr>
            <w:r w:rsidRPr="00AD58FD">
              <w:rPr>
                <w:color w:val="000000"/>
              </w:rPr>
              <w:t>Blogs</w:t>
            </w:r>
          </w:p>
        </w:tc>
        <w:tc>
          <w:tcPr>
            <w:tcW w:w="1122" w:type="dxa"/>
            <w:tcBorders>
              <w:top w:val="nil"/>
              <w:left w:val="nil"/>
              <w:bottom w:val="single" w:sz="8" w:space="0" w:color="auto"/>
              <w:right w:val="single" w:sz="8" w:space="0" w:color="auto"/>
            </w:tcBorders>
            <w:shd w:val="clear" w:color="auto" w:fill="auto"/>
            <w:vAlign w:val="center"/>
            <w:hideMark/>
          </w:tcPr>
          <w:p w14:paraId="28E2FF22" w14:textId="77777777" w:rsidR="00E27A97" w:rsidRPr="00AD58FD" w:rsidRDefault="00E27A97" w:rsidP="00322113">
            <w:pPr>
              <w:jc w:val="right"/>
              <w:rPr>
                <w:color w:val="000000"/>
              </w:rPr>
            </w:pPr>
            <w:r w:rsidRPr="00AD58FD">
              <w:rPr>
                <w:color w:val="000000"/>
              </w:rPr>
              <w:t>386</w:t>
            </w:r>
          </w:p>
        </w:tc>
        <w:tc>
          <w:tcPr>
            <w:tcW w:w="1496" w:type="dxa"/>
            <w:tcBorders>
              <w:top w:val="nil"/>
              <w:left w:val="nil"/>
              <w:bottom w:val="single" w:sz="8" w:space="0" w:color="auto"/>
              <w:right w:val="single" w:sz="8" w:space="0" w:color="auto"/>
            </w:tcBorders>
            <w:shd w:val="clear" w:color="auto" w:fill="auto"/>
            <w:vAlign w:val="center"/>
            <w:hideMark/>
          </w:tcPr>
          <w:p w14:paraId="27627F77" w14:textId="77777777" w:rsidR="00E27A97" w:rsidRPr="00AD58FD" w:rsidRDefault="00E27A97" w:rsidP="00322113">
            <w:pPr>
              <w:jc w:val="right"/>
              <w:rPr>
                <w:color w:val="000000"/>
              </w:rPr>
            </w:pPr>
            <w:r w:rsidRPr="00AD58FD">
              <w:rPr>
                <w:color w:val="000000"/>
              </w:rPr>
              <w:t>3.29</w:t>
            </w:r>
          </w:p>
        </w:tc>
      </w:tr>
      <w:tr w:rsidR="00E27A97" w:rsidRPr="00AD58FD" w14:paraId="0DA64481" w14:textId="77777777" w:rsidTr="00322113">
        <w:trPr>
          <w:trHeight w:val="312"/>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632BE90D" w14:textId="77777777" w:rsidR="00E27A97" w:rsidRPr="00AD58FD" w:rsidRDefault="00E27A97" w:rsidP="00322113">
            <w:pPr>
              <w:rPr>
                <w:color w:val="000000"/>
              </w:rPr>
            </w:pPr>
            <w:r w:rsidRPr="00AD58FD">
              <w:rPr>
                <w:color w:val="000000"/>
              </w:rPr>
              <w:t>Twitter</w:t>
            </w:r>
          </w:p>
        </w:tc>
        <w:tc>
          <w:tcPr>
            <w:tcW w:w="1122" w:type="dxa"/>
            <w:tcBorders>
              <w:top w:val="nil"/>
              <w:left w:val="nil"/>
              <w:bottom w:val="single" w:sz="8" w:space="0" w:color="auto"/>
              <w:right w:val="single" w:sz="8" w:space="0" w:color="auto"/>
            </w:tcBorders>
            <w:shd w:val="clear" w:color="auto" w:fill="auto"/>
            <w:vAlign w:val="center"/>
            <w:hideMark/>
          </w:tcPr>
          <w:p w14:paraId="269892C2" w14:textId="77777777" w:rsidR="00E27A97" w:rsidRPr="00AD58FD" w:rsidRDefault="00E27A97" w:rsidP="00322113">
            <w:pPr>
              <w:jc w:val="right"/>
              <w:rPr>
                <w:color w:val="000000"/>
              </w:rPr>
            </w:pPr>
            <w:r w:rsidRPr="00AD58FD">
              <w:rPr>
                <w:color w:val="000000"/>
              </w:rPr>
              <w:t>381</w:t>
            </w:r>
          </w:p>
        </w:tc>
        <w:tc>
          <w:tcPr>
            <w:tcW w:w="1496" w:type="dxa"/>
            <w:tcBorders>
              <w:top w:val="nil"/>
              <w:left w:val="nil"/>
              <w:bottom w:val="single" w:sz="8" w:space="0" w:color="auto"/>
              <w:right w:val="single" w:sz="8" w:space="0" w:color="auto"/>
            </w:tcBorders>
            <w:shd w:val="clear" w:color="auto" w:fill="auto"/>
            <w:vAlign w:val="center"/>
            <w:hideMark/>
          </w:tcPr>
          <w:p w14:paraId="4642D9B1" w14:textId="77777777" w:rsidR="00E27A97" w:rsidRPr="00AD58FD" w:rsidRDefault="00E27A97" w:rsidP="00322113">
            <w:pPr>
              <w:jc w:val="right"/>
              <w:rPr>
                <w:color w:val="000000"/>
              </w:rPr>
            </w:pPr>
            <w:r w:rsidRPr="00AD58FD">
              <w:rPr>
                <w:color w:val="000000"/>
              </w:rPr>
              <w:t>3.07</w:t>
            </w:r>
          </w:p>
        </w:tc>
      </w:tr>
      <w:tr w:rsidR="00E27A97" w:rsidRPr="00AD58FD" w14:paraId="09B3A3D0" w14:textId="77777777" w:rsidTr="00322113">
        <w:trPr>
          <w:trHeight w:val="304"/>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3E9EBD3D" w14:textId="77777777" w:rsidR="00E27A97" w:rsidRPr="00AD58FD" w:rsidRDefault="00E27A97" w:rsidP="00322113">
            <w:pPr>
              <w:rPr>
                <w:color w:val="000000"/>
              </w:rPr>
            </w:pPr>
            <w:r w:rsidRPr="00AD58FD">
              <w:rPr>
                <w:color w:val="000000"/>
              </w:rPr>
              <w:t>Facebook</w:t>
            </w:r>
          </w:p>
        </w:tc>
        <w:tc>
          <w:tcPr>
            <w:tcW w:w="1122" w:type="dxa"/>
            <w:tcBorders>
              <w:top w:val="nil"/>
              <w:left w:val="nil"/>
              <w:bottom w:val="single" w:sz="8" w:space="0" w:color="auto"/>
              <w:right w:val="single" w:sz="8" w:space="0" w:color="auto"/>
            </w:tcBorders>
            <w:shd w:val="clear" w:color="auto" w:fill="auto"/>
            <w:vAlign w:val="center"/>
            <w:hideMark/>
          </w:tcPr>
          <w:p w14:paraId="6ACEA5B9" w14:textId="77777777" w:rsidR="00E27A97" w:rsidRPr="00AD58FD" w:rsidRDefault="00E27A97" w:rsidP="00322113">
            <w:pPr>
              <w:jc w:val="right"/>
              <w:rPr>
                <w:color w:val="000000"/>
              </w:rPr>
            </w:pPr>
            <w:r w:rsidRPr="00AD58FD">
              <w:rPr>
                <w:color w:val="000000"/>
              </w:rPr>
              <w:t>384</w:t>
            </w:r>
          </w:p>
        </w:tc>
        <w:tc>
          <w:tcPr>
            <w:tcW w:w="1496" w:type="dxa"/>
            <w:tcBorders>
              <w:top w:val="nil"/>
              <w:left w:val="nil"/>
              <w:bottom w:val="single" w:sz="8" w:space="0" w:color="auto"/>
              <w:right w:val="single" w:sz="8" w:space="0" w:color="auto"/>
            </w:tcBorders>
            <w:shd w:val="clear" w:color="auto" w:fill="auto"/>
            <w:vAlign w:val="center"/>
            <w:hideMark/>
          </w:tcPr>
          <w:p w14:paraId="14B89EE0" w14:textId="77777777" w:rsidR="00E27A97" w:rsidRPr="00AD58FD" w:rsidRDefault="00E27A97" w:rsidP="00322113">
            <w:pPr>
              <w:jc w:val="right"/>
              <w:rPr>
                <w:color w:val="000000"/>
              </w:rPr>
            </w:pPr>
            <w:r w:rsidRPr="00AD58FD">
              <w:rPr>
                <w:color w:val="000000"/>
              </w:rPr>
              <w:t>2.98</w:t>
            </w:r>
          </w:p>
        </w:tc>
      </w:tr>
      <w:tr w:rsidR="00E27A97" w:rsidRPr="00AD58FD" w14:paraId="1EF16BFE" w14:textId="77777777" w:rsidTr="00322113">
        <w:trPr>
          <w:trHeight w:val="331"/>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4BA00B06" w14:textId="77777777" w:rsidR="00E27A97" w:rsidRPr="00AD58FD" w:rsidRDefault="00E27A97" w:rsidP="00322113">
            <w:pPr>
              <w:rPr>
                <w:color w:val="000000"/>
              </w:rPr>
            </w:pPr>
            <w:r w:rsidRPr="00AD58FD">
              <w:rPr>
                <w:color w:val="000000"/>
              </w:rPr>
              <w:t>Instagram</w:t>
            </w:r>
          </w:p>
        </w:tc>
        <w:tc>
          <w:tcPr>
            <w:tcW w:w="1122" w:type="dxa"/>
            <w:tcBorders>
              <w:top w:val="nil"/>
              <w:left w:val="nil"/>
              <w:bottom w:val="single" w:sz="8" w:space="0" w:color="auto"/>
              <w:right w:val="single" w:sz="8" w:space="0" w:color="auto"/>
            </w:tcBorders>
            <w:shd w:val="clear" w:color="auto" w:fill="auto"/>
            <w:vAlign w:val="center"/>
            <w:hideMark/>
          </w:tcPr>
          <w:p w14:paraId="55D3C251" w14:textId="77777777" w:rsidR="00E27A97" w:rsidRPr="00AD58FD" w:rsidRDefault="00E27A97" w:rsidP="00322113">
            <w:pPr>
              <w:jc w:val="right"/>
              <w:rPr>
                <w:color w:val="000000"/>
              </w:rPr>
            </w:pPr>
            <w:r w:rsidRPr="00AD58FD">
              <w:rPr>
                <w:color w:val="000000"/>
              </w:rPr>
              <w:t>378</w:t>
            </w:r>
          </w:p>
        </w:tc>
        <w:tc>
          <w:tcPr>
            <w:tcW w:w="1496" w:type="dxa"/>
            <w:tcBorders>
              <w:top w:val="nil"/>
              <w:left w:val="nil"/>
              <w:bottom w:val="single" w:sz="8" w:space="0" w:color="auto"/>
              <w:right w:val="single" w:sz="8" w:space="0" w:color="auto"/>
            </w:tcBorders>
            <w:shd w:val="clear" w:color="auto" w:fill="auto"/>
            <w:vAlign w:val="center"/>
            <w:hideMark/>
          </w:tcPr>
          <w:p w14:paraId="37D26ECC" w14:textId="77777777" w:rsidR="00E27A97" w:rsidRPr="00AD58FD" w:rsidRDefault="00E27A97" w:rsidP="00322113">
            <w:pPr>
              <w:jc w:val="right"/>
              <w:rPr>
                <w:color w:val="000000"/>
              </w:rPr>
            </w:pPr>
            <w:r w:rsidRPr="00AD58FD">
              <w:rPr>
                <w:color w:val="000000"/>
              </w:rPr>
              <w:t>2.87</w:t>
            </w:r>
          </w:p>
        </w:tc>
      </w:tr>
      <w:tr w:rsidR="00E27A97" w:rsidRPr="00AD58FD" w14:paraId="79DEC687" w14:textId="77777777" w:rsidTr="00322113">
        <w:trPr>
          <w:trHeight w:val="312"/>
        </w:trPr>
        <w:tc>
          <w:tcPr>
            <w:tcW w:w="6722" w:type="dxa"/>
            <w:tcBorders>
              <w:top w:val="nil"/>
              <w:left w:val="single" w:sz="8" w:space="0" w:color="auto"/>
              <w:bottom w:val="single" w:sz="8" w:space="0" w:color="auto"/>
              <w:right w:val="single" w:sz="8" w:space="0" w:color="auto"/>
            </w:tcBorders>
            <w:shd w:val="clear" w:color="auto" w:fill="auto"/>
            <w:vAlign w:val="center"/>
            <w:hideMark/>
          </w:tcPr>
          <w:p w14:paraId="2EC8A79F" w14:textId="77777777" w:rsidR="00E27A97" w:rsidRPr="00AD58FD" w:rsidRDefault="00E27A97" w:rsidP="00322113">
            <w:pPr>
              <w:rPr>
                <w:color w:val="000000"/>
              </w:rPr>
            </w:pPr>
            <w:r w:rsidRPr="00AD58FD">
              <w:rPr>
                <w:color w:val="000000"/>
              </w:rPr>
              <w:t>TikTok</w:t>
            </w:r>
          </w:p>
        </w:tc>
        <w:tc>
          <w:tcPr>
            <w:tcW w:w="1122" w:type="dxa"/>
            <w:tcBorders>
              <w:top w:val="nil"/>
              <w:left w:val="nil"/>
              <w:bottom w:val="single" w:sz="8" w:space="0" w:color="auto"/>
              <w:right w:val="single" w:sz="8" w:space="0" w:color="auto"/>
            </w:tcBorders>
            <w:shd w:val="clear" w:color="auto" w:fill="auto"/>
            <w:vAlign w:val="center"/>
            <w:hideMark/>
          </w:tcPr>
          <w:p w14:paraId="62D34904" w14:textId="77777777" w:rsidR="00E27A97" w:rsidRPr="00AD58FD" w:rsidRDefault="00E27A97" w:rsidP="00322113">
            <w:pPr>
              <w:jc w:val="right"/>
              <w:rPr>
                <w:color w:val="000000"/>
              </w:rPr>
            </w:pPr>
            <w:r w:rsidRPr="00AD58FD">
              <w:rPr>
                <w:color w:val="000000"/>
              </w:rPr>
              <w:t>377</w:t>
            </w:r>
          </w:p>
        </w:tc>
        <w:tc>
          <w:tcPr>
            <w:tcW w:w="1496" w:type="dxa"/>
            <w:tcBorders>
              <w:top w:val="nil"/>
              <w:left w:val="nil"/>
              <w:bottom w:val="single" w:sz="8" w:space="0" w:color="auto"/>
              <w:right w:val="single" w:sz="8" w:space="0" w:color="auto"/>
            </w:tcBorders>
            <w:shd w:val="clear" w:color="auto" w:fill="auto"/>
            <w:vAlign w:val="center"/>
            <w:hideMark/>
          </w:tcPr>
          <w:p w14:paraId="5EA4F884" w14:textId="77777777" w:rsidR="00E27A97" w:rsidRPr="00AD58FD" w:rsidRDefault="00E27A97" w:rsidP="00322113">
            <w:pPr>
              <w:jc w:val="right"/>
              <w:rPr>
                <w:color w:val="000000"/>
              </w:rPr>
            </w:pPr>
            <w:r w:rsidRPr="00AD58FD">
              <w:rPr>
                <w:color w:val="000000"/>
              </w:rPr>
              <w:t>2.66</w:t>
            </w:r>
          </w:p>
        </w:tc>
      </w:tr>
    </w:tbl>
    <w:p w14:paraId="72731C6E" w14:textId="77777777" w:rsidR="00E27A97" w:rsidRDefault="00E27A97" w:rsidP="00E27A97">
      <w:pPr>
        <w:autoSpaceDE w:val="0"/>
        <w:autoSpaceDN w:val="0"/>
        <w:adjustRightInd w:val="0"/>
        <w:spacing w:line="400" w:lineRule="atLeast"/>
        <w:rPr>
          <w:rFonts w:ascii="Times New Roman" w:hAnsi="Times New Roman" w:cs="Times New Roman"/>
        </w:rPr>
      </w:pPr>
    </w:p>
    <w:p w14:paraId="45169DAC" w14:textId="77777777" w:rsidR="00E27A97" w:rsidRDefault="00E27A97" w:rsidP="00E27A97">
      <w:pPr>
        <w:autoSpaceDE w:val="0"/>
        <w:autoSpaceDN w:val="0"/>
        <w:adjustRightInd w:val="0"/>
        <w:spacing w:line="400" w:lineRule="atLeast"/>
        <w:jc w:val="both"/>
      </w:pPr>
    </w:p>
    <w:p w14:paraId="0FABB71D" w14:textId="77777777" w:rsidR="00E27A97" w:rsidRDefault="00E27A97" w:rsidP="00E27A97">
      <w:r>
        <w:br w:type="page"/>
      </w:r>
    </w:p>
    <w:p w14:paraId="11D3205C" w14:textId="69C99619" w:rsidR="003C5A17" w:rsidRDefault="003C5A17" w:rsidP="004B17D8">
      <w:pPr>
        <w:pStyle w:val="Heading3"/>
        <w:spacing w:before="0" w:after="0"/>
      </w:pPr>
      <w:bookmarkStart w:id="53" w:name="_Appendix_DD:_Table"/>
      <w:bookmarkEnd w:id="53"/>
      <w:r>
        <w:lastRenderedPageBreak/>
        <w:t xml:space="preserve">Appendix DD: </w:t>
      </w:r>
      <w:r w:rsidRPr="00371E67">
        <w:t xml:space="preserve">Table </w:t>
      </w:r>
      <w:r>
        <w:t>4.23.</w:t>
      </w:r>
    </w:p>
    <w:p w14:paraId="6B8D3506" w14:textId="77777777" w:rsidR="003C5A17" w:rsidRPr="00033E4C" w:rsidRDefault="003C5A17" w:rsidP="004B17D8"/>
    <w:p w14:paraId="499C8F07" w14:textId="488B4174" w:rsidR="00E27A97" w:rsidRDefault="00E27A97" w:rsidP="004B17D8">
      <w:pPr>
        <w:autoSpaceDE w:val="0"/>
        <w:autoSpaceDN w:val="0"/>
        <w:adjustRightInd w:val="0"/>
      </w:pPr>
      <w:r w:rsidRPr="004B17D8">
        <w:rPr>
          <w:b/>
          <w:bCs/>
        </w:rPr>
        <w:t>Table 4.23.</w:t>
      </w:r>
      <w:r>
        <w:t xml:space="preserve"> The Mean of Males and Females for significantly different answer options in survey question #15</w:t>
      </w:r>
      <w:r w:rsidR="004B17D8">
        <w:rPr>
          <w:rStyle w:val="FootnoteReference"/>
        </w:rPr>
        <w:footnoteReference w:id="62"/>
      </w:r>
    </w:p>
    <w:p w14:paraId="32527B90" w14:textId="77777777" w:rsidR="004B17D8" w:rsidRPr="004B17D8" w:rsidRDefault="004B17D8" w:rsidP="004B17D8">
      <w:pPr>
        <w:autoSpaceDE w:val="0"/>
        <w:autoSpaceDN w:val="0"/>
        <w:adjustRightInd w:val="0"/>
        <w:rPr>
          <w:sz w:val="16"/>
          <w:szCs w:val="16"/>
        </w:rPr>
      </w:pPr>
    </w:p>
    <w:tbl>
      <w:tblPr>
        <w:tblStyle w:val="TableGrid"/>
        <w:tblW w:w="9345" w:type="dxa"/>
        <w:tblLook w:val="04A0" w:firstRow="1" w:lastRow="0" w:firstColumn="1" w:lastColumn="0" w:noHBand="0" w:noVBand="1"/>
      </w:tblPr>
      <w:tblGrid>
        <w:gridCol w:w="5305"/>
        <w:gridCol w:w="1710"/>
        <w:gridCol w:w="2330"/>
      </w:tblGrid>
      <w:tr w:rsidR="00E27A97" w14:paraId="0409F812" w14:textId="77777777" w:rsidTr="00322113">
        <w:tc>
          <w:tcPr>
            <w:tcW w:w="5305" w:type="dxa"/>
          </w:tcPr>
          <w:p w14:paraId="5C14BC5A" w14:textId="77777777" w:rsidR="00E27A97" w:rsidRDefault="00E27A97" w:rsidP="00322113">
            <w:pPr>
              <w:autoSpaceDE w:val="0"/>
              <w:autoSpaceDN w:val="0"/>
              <w:adjustRightInd w:val="0"/>
              <w:spacing w:line="400" w:lineRule="atLeast"/>
              <w:jc w:val="both"/>
            </w:pPr>
          </w:p>
        </w:tc>
        <w:tc>
          <w:tcPr>
            <w:tcW w:w="1710" w:type="dxa"/>
          </w:tcPr>
          <w:p w14:paraId="228AC1A2" w14:textId="77777777" w:rsidR="00E27A97" w:rsidRPr="009466B2" w:rsidRDefault="00E27A97" w:rsidP="00322113">
            <w:pPr>
              <w:autoSpaceDE w:val="0"/>
              <w:autoSpaceDN w:val="0"/>
              <w:adjustRightInd w:val="0"/>
              <w:spacing w:line="400" w:lineRule="atLeast"/>
              <w:jc w:val="both"/>
              <w:rPr>
                <w:b/>
                <w:bCs/>
              </w:rPr>
            </w:pPr>
            <w:r w:rsidRPr="009466B2">
              <w:rPr>
                <w:b/>
                <w:bCs/>
              </w:rPr>
              <w:t>Male</w:t>
            </w:r>
          </w:p>
        </w:tc>
        <w:tc>
          <w:tcPr>
            <w:tcW w:w="2330" w:type="dxa"/>
          </w:tcPr>
          <w:p w14:paraId="40331DC5" w14:textId="77777777" w:rsidR="00E27A97" w:rsidRPr="009466B2" w:rsidRDefault="00E27A97" w:rsidP="00322113">
            <w:pPr>
              <w:autoSpaceDE w:val="0"/>
              <w:autoSpaceDN w:val="0"/>
              <w:adjustRightInd w:val="0"/>
              <w:spacing w:line="400" w:lineRule="atLeast"/>
              <w:jc w:val="both"/>
              <w:rPr>
                <w:b/>
                <w:bCs/>
              </w:rPr>
            </w:pPr>
            <w:r w:rsidRPr="009466B2">
              <w:rPr>
                <w:b/>
                <w:bCs/>
              </w:rPr>
              <w:t>Female</w:t>
            </w:r>
          </w:p>
        </w:tc>
      </w:tr>
      <w:tr w:rsidR="00E27A97" w14:paraId="533CB7B9" w14:textId="77777777" w:rsidTr="00322113">
        <w:tc>
          <w:tcPr>
            <w:tcW w:w="5305" w:type="dxa"/>
          </w:tcPr>
          <w:p w14:paraId="0D7E746D" w14:textId="77777777" w:rsidR="00E27A97" w:rsidRDefault="00E27A97" w:rsidP="00322113">
            <w:pPr>
              <w:autoSpaceDE w:val="0"/>
              <w:autoSpaceDN w:val="0"/>
              <w:adjustRightInd w:val="0"/>
              <w:spacing w:line="400" w:lineRule="atLeast"/>
              <w:jc w:val="both"/>
            </w:pPr>
            <w:r>
              <w:t>Public libraries</w:t>
            </w:r>
          </w:p>
        </w:tc>
        <w:tc>
          <w:tcPr>
            <w:tcW w:w="1710" w:type="dxa"/>
          </w:tcPr>
          <w:p w14:paraId="474541AE" w14:textId="77777777" w:rsidR="00E27A97" w:rsidRDefault="00E27A97" w:rsidP="00322113">
            <w:pPr>
              <w:autoSpaceDE w:val="0"/>
              <w:autoSpaceDN w:val="0"/>
              <w:adjustRightInd w:val="0"/>
              <w:spacing w:line="400" w:lineRule="atLeast"/>
              <w:jc w:val="both"/>
            </w:pPr>
            <w:r>
              <w:t>X = 4.09</w:t>
            </w:r>
          </w:p>
        </w:tc>
        <w:tc>
          <w:tcPr>
            <w:tcW w:w="2330" w:type="dxa"/>
          </w:tcPr>
          <w:p w14:paraId="46F58002" w14:textId="77777777" w:rsidR="00E27A97" w:rsidRDefault="00E27A97" w:rsidP="00322113">
            <w:pPr>
              <w:autoSpaceDE w:val="0"/>
              <w:autoSpaceDN w:val="0"/>
              <w:adjustRightInd w:val="0"/>
              <w:spacing w:line="400" w:lineRule="atLeast"/>
              <w:jc w:val="both"/>
            </w:pPr>
            <w:r>
              <w:t>X = 3.78</w:t>
            </w:r>
          </w:p>
        </w:tc>
      </w:tr>
      <w:tr w:rsidR="00E27A97" w14:paraId="1C5D4994" w14:textId="77777777" w:rsidTr="00322113">
        <w:tc>
          <w:tcPr>
            <w:tcW w:w="5305" w:type="dxa"/>
          </w:tcPr>
          <w:p w14:paraId="5B611CBB" w14:textId="77777777" w:rsidR="00E27A97" w:rsidRDefault="00E27A97" w:rsidP="00322113">
            <w:pPr>
              <w:autoSpaceDE w:val="0"/>
              <w:autoSpaceDN w:val="0"/>
              <w:adjustRightInd w:val="0"/>
              <w:spacing w:line="400" w:lineRule="atLeast"/>
              <w:jc w:val="both"/>
            </w:pPr>
            <w:r>
              <w:t xml:space="preserve">Community meetings with community members </w:t>
            </w:r>
          </w:p>
        </w:tc>
        <w:tc>
          <w:tcPr>
            <w:tcW w:w="1710" w:type="dxa"/>
          </w:tcPr>
          <w:p w14:paraId="37981AAF" w14:textId="77777777" w:rsidR="00E27A97" w:rsidRDefault="00E27A97" w:rsidP="00322113">
            <w:pPr>
              <w:autoSpaceDE w:val="0"/>
              <w:autoSpaceDN w:val="0"/>
              <w:adjustRightInd w:val="0"/>
              <w:spacing w:line="400" w:lineRule="atLeast"/>
              <w:jc w:val="both"/>
            </w:pPr>
            <w:r>
              <w:t>X = 3.97</w:t>
            </w:r>
          </w:p>
        </w:tc>
        <w:tc>
          <w:tcPr>
            <w:tcW w:w="2330" w:type="dxa"/>
          </w:tcPr>
          <w:p w14:paraId="614482DD" w14:textId="77777777" w:rsidR="00E27A97" w:rsidRDefault="00E27A97" w:rsidP="00322113">
            <w:pPr>
              <w:autoSpaceDE w:val="0"/>
              <w:autoSpaceDN w:val="0"/>
              <w:adjustRightInd w:val="0"/>
              <w:spacing w:line="400" w:lineRule="atLeast"/>
              <w:jc w:val="both"/>
            </w:pPr>
            <w:r>
              <w:t>X = 3.70</w:t>
            </w:r>
          </w:p>
        </w:tc>
      </w:tr>
      <w:tr w:rsidR="00E27A97" w14:paraId="363C6D52" w14:textId="77777777" w:rsidTr="00322113">
        <w:tc>
          <w:tcPr>
            <w:tcW w:w="5305" w:type="dxa"/>
          </w:tcPr>
          <w:p w14:paraId="41DC7ED1" w14:textId="77777777" w:rsidR="00E27A97" w:rsidRDefault="00E27A97" w:rsidP="00322113">
            <w:pPr>
              <w:autoSpaceDE w:val="0"/>
              <w:autoSpaceDN w:val="0"/>
              <w:adjustRightInd w:val="0"/>
              <w:spacing w:line="400" w:lineRule="atLeast"/>
              <w:jc w:val="both"/>
            </w:pPr>
            <w:r>
              <w:t xml:space="preserve">blogs </w:t>
            </w:r>
          </w:p>
        </w:tc>
        <w:tc>
          <w:tcPr>
            <w:tcW w:w="1710" w:type="dxa"/>
          </w:tcPr>
          <w:p w14:paraId="42F9FFC7" w14:textId="77777777" w:rsidR="00E27A97" w:rsidRDefault="00E27A97" w:rsidP="00322113">
            <w:pPr>
              <w:autoSpaceDE w:val="0"/>
              <w:autoSpaceDN w:val="0"/>
              <w:adjustRightInd w:val="0"/>
              <w:spacing w:line="400" w:lineRule="atLeast"/>
              <w:jc w:val="both"/>
            </w:pPr>
            <w:r>
              <w:t xml:space="preserve">X = 3.66 </w:t>
            </w:r>
          </w:p>
        </w:tc>
        <w:tc>
          <w:tcPr>
            <w:tcW w:w="2330" w:type="dxa"/>
          </w:tcPr>
          <w:p w14:paraId="0BD645B2" w14:textId="77777777" w:rsidR="00E27A97" w:rsidRDefault="00E27A97" w:rsidP="00322113">
            <w:pPr>
              <w:autoSpaceDE w:val="0"/>
              <w:autoSpaceDN w:val="0"/>
              <w:adjustRightInd w:val="0"/>
              <w:spacing w:line="400" w:lineRule="atLeast"/>
              <w:jc w:val="both"/>
            </w:pPr>
            <w:r>
              <w:t>X = 3.17</w:t>
            </w:r>
          </w:p>
        </w:tc>
      </w:tr>
      <w:tr w:rsidR="00E27A97" w14:paraId="7DA74144" w14:textId="77777777" w:rsidTr="00322113">
        <w:tc>
          <w:tcPr>
            <w:tcW w:w="5305" w:type="dxa"/>
          </w:tcPr>
          <w:p w14:paraId="473AAA58" w14:textId="77777777" w:rsidR="00E27A97" w:rsidRDefault="00E27A97" w:rsidP="00322113">
            <w:pPr>
              <w:autoSpaceDE w:val="0"/>
              <w:autoSpaceDN w:val="0"/>
              <w:adjustRightInd w:val="0"/>
              <w:spacing w:line="400" w:lineRule="atLeast"/>
              <w:jc w:val="both"/>
            </w:pPr>
            <w:r>
              <w:t xml:space="preserve">Twitter </w:t>
            </w:r>
          </w:p>
        </w:tc>
        <w:tc>
          <w:tcPr>
            <w:tcW w:w="1710" w:type="dxa"/>
          </w:tcPr>
          <w:p w14:paraId="30A5DDB8" w14:textId="77777777" w:rsidR="00E27A97" w:rsidRDefault="00E27A97" w:rsidP="00322113">
            <w:pPr>
              <w:autoSpaceDE w:val="0"/>
              <w:autoSpaceDN w:val="0"/>
              <w:adjustRightInd w:val="0"/>
              <w:spacing w:line="400" w:lineRule="atLeast"/>
              <w:jc w:val="both"/>
            </w:pPr>
            <w:r>
              <w:t xml:space="preserve">X = 3.55 </w:t>
            </w:r>
          </w:p>
        </w:tc>
        <w:tc>
          <w:tcPr>
            <w:tcW w:w="2330" w:type="dxa"/>
          </w:tcPr>
          <w:p w14:paraId="663796F6" w14:textId="77777777" w:rsidR="00E27A97" w:rsidRDefault="00E27A97" w:rsidP="00322113">
            <w:pPr>
              <w:autoSpaceDE w:val="0"/>
              <w:autoSpaceDN w:val="0"/>
              <w:adjustRightInd w:val="0"/>
              <w:spacing w:line="400" w:lineRule="atLeast"/>
              <w:jc w:val="both"/>
            </w:pPr>
            <w:r>
              <w:t>X = 2.91</w:t>
            </w:r>
          </w:p>
        </w:tc>
      </w:tr>
      <w:tr w:rsidR="00E27A97" w14:paraId="4ECCEE44" w14:textId="77777777" w:rsidTr="00322113">
        <w:tc>
          <w:tcPr>
            <w:tcW w:w="5305" w:type="dxa"/>
          </w:tcPr>
          <w:p w14:paraId="147FCF1B" w14:textId="77777777" w:rsidR="00E27A97" w:rsidRDefault="00E27A97" w:rsidP="00322113">
            <w:pPr>
              <w:autoSpaceDE w:val="0"/>
              <w:autoSpaceDN w:val="0"/>
              <w:adjustRightInd w:val="0"/>
              <w:spacing w:line="400" w:lineRule="atLeast"/>
              <w:jc w:val="both"/>
            </w:pPr>
            <w:r>
              <w:t xml:space="preserve">Facebook </w:t>
            </w:r>
          </w:p>
        </w:tc>
        <w:tc>
          <w:tcPr>
            <w:tcW w:w="1710" w:type="dxa"/>
          </w:tcPr>
          <w:p w14:paraId="06390CF6" w14:textId="77777777" w:rsidR="00E27A97" w:rsidRDefault="00E27A97" w:rsidP="00322113">
            <w:pPr>
              <w:autoSpaceDE w:val="0"/>
              <w:autoSpaceDN w:val="0"/>
              <w:adjustRightInd w:val="0"/>
              <w:spacing w:line="400" w:lineRule="atLeast"/>
              <w:jc w:val="both"/>
            </w:pPr>
            <w:r>
              <w:t xml:space="preserve">X = 3.44 </w:t>
            </w:r>
          </w:p>
        </w:tc>
        <w:tc>
          <w:tcPr>
            <w:tcW w:w="2330" w:type="dxa"/>
          </w:tcPr>
          <w:p w14:paraId="55B2FE26" w14:textId="77777777" w:rsidR="00E27A97" w:rsidRDefault="00E27A97" w:rsidP="00322113">
            <w:pPr>
              <w:autoSpaceDE w:val="0"/>
              <w:autoSpaceDN w:val="0"/>
              <w:adjustRightInd w:val="0"/>
              <w:spacing w:line="400" w:lineRule="atLeast"/>
              <w:jc w:val="both"/>
            </w:pPr>
            <w:r>
              <w:t>X = 2.80</w:t>
            </w:r>
          </w:p>
        </w:tc>
      </w:tr>
      <w:tr w:rsidR="00E27A97" w14:paraId="4106385D" w14:textId="77777777" w:rsidTr="00322113">
        <w:tc>
          <w:tcPr>
            <w:tcW w:w="5305" w:type="dxa"/>
          </w:tcPr>
          <w:p w14:paraId="26DD8736" w14:textId="77777777" w:rsidR="00E27A97" w:rsidRDefault="00E27A97" w:rsidP="00322113">
            <w:pPr>
              <w:autoSpaceDE w:val="0"/>
              <w:autoSpaceDN w:val="0"/>
              <w:adjustRightInd w:val="0"/>
              <w:spacing w:line="400" w:lineRule="atLeast"/>
              <w:jc w:val="both"/>
            </w:pPr>
            <w:r>
              <w:t xml:space="preserve">Instagram </w:t>
            </w:r>
          </w:p>
        </w:tc>
        <w:tc>
          <w:tcPr>
            <w:tcW w:w="1710" w:type="dxa"/>
          </w:tcPr>
          <w:p w14:paraId="1B98FAA9" w14:textId="77777777" w:rsidR="00E27A97" w:rsidRDefault="00E27A97" w:rsidP="00322113">
            <w:pPr>
              <w:autoSpaceDE w:val="0"/>
              <w:autoSpaceDN w:val="0"/>
              <w:adjustRightInd w:val="0"/>
              <w:spacing w:line="400" w:lineRule="atLeast"/>
              <w:jc w:val="both"/>
            </w:pPr>
            <w:r>
              <w:t xml:space="preserve">X = 3.30 </w:t>
            </w:r>
          </w:p>
        </w:tc>
        <w:tc>
          <w:tcPr>
            <w:tcW w:w="2330" w:type="dxa"/>
          </w:tcPr>
          <w:p w14:paraId="56D4E947" w14:textId="77777777" w:rsidR="00E27A97" w:rsidRDefault="00E27A97" w:rsidP="00322113">
            <w:pPr>
              <w:autoSpaceDE w:val="0"/>
              <w:autoSpaceDN w:val="0"/>
              <w:adjustRightInd w:val="0"/>
              <w:spacing w:line="400" w:lineRule="atLeast"/>
              <w:jc w:val="both"/>
            </w:pPr>
            <w:r>
              <w:t>X = 2.80</w:t>
            </w:r>
          </w:p>
        </w:tc>
      </w:tr>
      <w:tr w:rsidR="00E27A97" w14:paraId="05B9BBF8" w14:textId="77777777" w:rsidTr="00322113">
        <w:tc>
          <w:tcPr>
            <w:tcW w:w="5305" w:type="dxa"/>
          </w:tcPr>
          <w:p w14:paraId="26AD0D05" w14:textId="77777777" w:rsidR="00E27A97" w:rsidRDefault="00E27A97" w:rsidP="00322113">
            <w:pPr>
              <w:autoSpaceDE w:val="0"/>
              <w:autoSpaceDN w:val="0"/>
              <w:adjustRightInd w:val="0"/>
              <w:spacing w:line="400" w:lineRule="atLeast"/>
              <w:jc w:val="both"/>
            </w:pPr>
            <w:r>
              <w:t xml:space="preserve">TikTok </w:t>
            </w:r>
          </w:p>
        </w:tc>
        <w:tc>
          <w:tcPr>
            <w:tcW w:w="1710" w:type="dxa"/>
          </w:tcPr>
          <w:p w14:paraId="57D94C5C" w14:textId="77777777" w:rsidR="00E27A97" w:rsidRDefault="00E27A97" w:rsidP="00322113">
            <w:pPr>
              <w:autoSpaceDE w:val="0"/>
              <w:autoSpaceDN w:val="0"/>
              <w:adjustRightInd w:val="0"/>
              <w:spacing w:line="400" w:lineRule="atLeast"/>
              <w:jc w:val="both"/>
            </w:pPr>
            <w:r>
              <w:t xml:space="preserve">X = 3.23 </w:t>
            </w:r>
          </w:p>
        </w:tc>
        <w:tc>
          <w:tcPr>
            <w:tcW w:w="2330" w:type="dxa"/>
          </w:tcPr>
          <w:p w14:paraId="46535391" w14:textId="77777777" w:rsidR="00E27A97" w:rsidRDefault="00E27A97" w:rsidP="00322113">
            <w:pPr>
              <w:autoSpaceDE w:val="0"/>
              <w:autoSpaceDN w:val="0"/>
              <w:adjustRightInd w:val="0"/>
              <w:spacing w:line="400" w:lineRule="atLeast"/>
              <w:jc w:val="both"/>
            </w:pPr>
            <w:r>
              <w:t>X = 2.56</w:t>
            </w:r>
          </w:p>
        </w:tc>
      </w:tr>
    </w:tbl>
    <w:p w14:paraId="416CC7D9" w14:textId="77777777" w:rsidR="00E27A97" w:rsidRDefault="00E27A97" w:rsidP="00E27A97">
      <w:pPr>
        <w:autoSpaceDE w:val="0"/>
        <w:autoSpaceDN w:val="0"/>
        <w:adjustRightInd w:val="0"/>
        <w:spacing w:line="400" w:lineRule="atLeast"/>
        <w:jc w:val="both"/>
      </w:pPr>
    </w:p>
    <w:p w14:paraId="053BB6DD" w14:textId="77777777" w:rsidR="00E27A97" w:rsidRDefault="00E27A97" w:rsidP="00E27A97">
      <w:pPr>
        <w:spacing w:line="360" w:lineRule="auto"/>
      </w:pPr>
    </w:p>
    <w:p w14:paraId="5EE2E665" w14:textId="77777777" w:rsidR="00E27A97" w:rsidRDefault="00E27A97" w:rsidP="00E27A97">
      <w:pPr>
        <w:spacing w:line="360" w:lineRule="auto"/>
      </w:pPr>
    </w:p>
    <w:p w14:paraId="41AD8DAD" w14:textId="77777777" w:rsidR="00E27A97" w:rsidRDefault="00E27A97" w:rsidP="00E27A97">
      <w:r>
        <w:br w:type="page"/>
      </w:r>
    </w:p>
    <w:p w14:paraId="37A6210C" w14:textId="32C849E6" w:rsidR="003C5A17" w:rsidRDefault="003C5A17" w:rsidP="004B17D8">
      <w:pPr>
        <w:pStyle w:val="Heading3"/>
        <w:spacing w:before="0" w:after="0"/>
      </w:pPr>
      <w:bookmarkStart w:id="54" w:name="_Appendix_EE:_Table"/>
      <w:bookmarkEnd w:id="54"/>
      <w:r>
        <w:lastRenderedPageBreak/>
        <w:t xml:space="preserve">Appendix EE: </w:t>
      </w:r>
      <w:r w:rsidRPr="00371E67">
        <w:t xml:space="preserve">Table </w:t>
      </w:r>
      <w:r>
        <w:t>4.24.</w:t>
      </w:r>
    </w:p>
    <w:p w14:paraId="7B4EA8BD" w14:textId="77777777" w:rsidR="003C5A17" w:rsidRPr="00033E4C" w:rsidRDefault="003C5A17" w:rsidP="004B17D8"/>
    <w:p w14:paraId="7D227539" w14:textId="07F45DF8" w:rsidR="00E27A97" w:rsidRDefault="00E27A97" w:rsidP="004B17D8">
      <w:pPr>
        <w:autoSpaceDE w:val="0"/>
        <w:autoSpaceDN w:val="0"/>
        <w:adjustRightInd w:val="0"/>
      </w:pPr>
      <w:r w:rsidRPr="004B17D8">
        <w:rPr>
          <w:b/>
          <w:bCs/>
        </w:rPr>
        <w:t xml:space="preserve">Table 4.24. </w:t>
      </w:r>
      <w:r>
        <w:t>The Mean of education for significantly different answer options in survey question #15</w:t>
      </w:r>
      <w:r w:rsidR="004B17D8">
        <w:rPr>
          <w:rStyle w:val="FootnoteReference"/>
        </w:rPr>
        <w:footnoteReference w:id="63"/>
      </w:r>
    </w:p>
    <w:p w14:paraId="710E4560" w14:textId="77777777" w:rsidR="004B17D8" w:rsidRPr="004B17D8" w:rsidRDefault="004B17D8" w:rsidP="004B17D8">
      <w:pPr>
        <w:autoSpaceDE w:val="0"/>
        <w:autoSpaceDN w:val="0"/>
        <w:adjustRightInd w:val="0"/>
        <w:rPr>
          <w:sz w:val="16"/>
          <w:szCs w:val="16"/>
        </w:rPr>
      </w:pPr>
    </w:p>
    <w:tbl>
      <w:tblPr>
        <w:tblStyle w:val="TableGrid"/>
        <w:tblW w:w="9345" w:type="dxa"/>
        <w:tblLook w:val="04A0" w:firstRow="1" w:lastRow="0" w:firstColumn="1" w:lastColumn="0" w:noHBand="0" w:noVBand="1"/>
      </w:tblPr>
      <w:tblGrid>
        <w:gridCol w:w="5575"/>
        <w:gridCol w:w="1980"/>
        <w:gridCol w:w="1790"/>
      </w:tblGrid>
      <w:tr w:rsidR="00E27A97" w14:paraId="49975777" w14:textId="77777777" w:rsidTr="00322113">
        <w:tc>
          <w:tcPr>
            <w:tcW w:w="5575" w:type="dxa"/>
          </w:tcPr>
          <w:p w14:paraId="2DF80EFC" w14:textId="77777777" w:rsidR="00E27A97" w:rsidRDefault="00E27A97" w:rsidP="00322113">
            <w:pPr>
              <w:spacing w:line="360" w:lineRule="auto"/>
            </w:pPr>
          </w:p>
        </w:tc>
        <w:tc>
          <w:tcPr>
            <w:tcW w:w="1980" w:type="dxa"/>
          </w:tcPr>
          <w:p w14:paraId="20639604" w14:textId="77777777" w:rsidR="00E27A97" w:rsidRPr="002E6B24" w:rsidRDefault="00E27A97" w:rsidP="00322113">
            <w:pPr>
              <w:spacing w:line="360" w:lineRule="auto"/>
            </w:pPr>
            <w:r w:rsidRPr="002E6B24">
              <w:t>Less than a Bachelor's degree</w:t>
            </w:r>
          </w:p>
        </w:tc>
        <w:tc>
          <w:tcPr>
            <w:tcW w:w="1790" w:type="dxa"/>
          </w:tcPr>
          <w:p w14:paraId="277EE156" w14:textId="77777777" w:rsidR="00E27A97" w:rsidRPr="002E6B24" w:rsidRDefault="00E27A97" w:rsidP="00322113">
            <w:pPr>
              <w:spacing w:line="360" w:lineRule="auto"/>
            </w:pPr>
            <w:r w:rsidRPr="002E6B24">
              <w:t>Bachelor or higher</w:t>
            </w:r>
          </w:p>
        </w:tc>
      </w:tr>
      <w:tr w:rsidR="00E27A97" w14:paraId="75F8C083" w14:textId="77777777" w:rsidTr="00322113">
        <w:tc>
          <w:tcPr>
            <w:tcW w:w="5575" w:type="dxa"/>
          </w:tcPr>
          <w:p w14:paraId="4E03450C" w14:textId="77777777" w:rsidR="00E27A97" w:rsidRPr="00E660F7" w:rsidRDefault="00E27A97" w:rsidP="00322113">
            <w:pPr>
              <w:spacing w:line="360" w:lineRule="auto"/>
            </w:pPr>
            <w:r w:rsidRPr="00E660F7">
              <w:t>Public libraries</w:t>
            </w:r>
          </w:p>
        </w:tc>
        <w:tc>
          <w:tcPr>
            <w:tcW w:w="1980" w:type="dxa"/>
          </w:tcPr>
          <w:p w14:paraId="6E7CCEE0" w14:textId="77777777" w:rsidR="00E27A97" w:rsidRPr="002E6B24" w:rsidRDefault="00E27A97" w:rsidP="00322113">
            <w:pPr>
              <w:spacing w:line="360" w:lineRule="auto"/>
            </w:pPr>
            <w:r>
              <w:t xml:space="preserve">X = </w:t>
            </w:r>
            <w:r w:rsidRPr="002E6B24">
              <w:t>3.54</w:t>
            </w:r>
          </w:p>
        </w:tc>
        <w:tc>
          <w:tcPr>
            <w:tcW w:w="1790" w:type="dxa"/>
          </w:tcPr>
          <w:p w14:paraId="45194855" w14:textId="77777777" w:rsidR="00E27A97" w:rsidRPr="002E6B24" w:rsidRDefault="00E27A97" w:rsidP="00322113">
            <w:pPr>
              <w:spacing w:line="360" w:lineRule="auto"/>
            </w:pPr>
            <w:r>
              <w:t xml:space="preserve">X = </w:t>
            </w:r>
            <w:r w:rsidRPr="002E6B24">
              <w:t>4.21</w:t>
            </w:r>
          </w:p>
        </w:tc>
      </w:tr>
      <w:tr w:rsidR="00E27A97" w14:paraId="73C50F8D" w14:textId="77777777" w:rsidTr="00322113">
        <w:tc>
          <w:tcPr>
            <w:tcW w:w="5575" w:type="dxa"/>
          </w:tcPr>
          <w:p w14:paraId="62FE6769" w14:textId="77777777" w:rsidR="00E27A97" w:rsidRPr="00E660F7" w:rsidRDefault="00E27A97" w:rsidP="00322113">
            <w:pPr>
              <w:spacing w:line="360" w:lineRule="auto"/>
            </w:pPr>
            <w:r w:rsidRPr="00E660F7">
              <w:t>Community meetings with community members</w:t>
            </w:r>
          </w:p>
        </w:tc>
        <w:tc>
          <w:tcPr>
            <w:tcW w:w="1980" w:type="dxa"/>
          </w:tcPr>
          <w:p w14:paraId="54D210DE" w14:textId="77777777" w:rsidR="00E27A97" w:rsidRPr="002E6B24" w:rsidRDefault="00E27A97" w:rsidP="00322113">
            <w:pPr>
              <w:spacing w:line="360" w:lineRule="auto"/>
            </w:pPr>
            <w:r>
              <w:t xml:space="preserve">X = </w:t>
            </w:r>
            <w:r w:rsidRPr="002E6B24">
              <w:t>3.65</w:t>
            </w:r>
          </w:p>
        </w:tc>
        <w:tc>
          <w:tcPr>
            <w:tcW w:w="1790" w:type="dxa"/>
          </w:tcPr>
          <w:p w14:paraId="19DDF9CE" w14:textId="77777777" w:rsidR="00E27A97" w:rsidRPr="002E6B24" w:rsidRDefault="00E27A97" w:rsidP="00322113">
            <w:pPr>
              <w:spacing w:line="360" w:lineRule="auto"/>
            </w:pPr>
            <w:r>
              <w:t xml:space="preserve">X = </w:t>
            </w:r>
            <w:r w:rsidRPr="002E6B24">
              <w:t>4.00</w:t>
            </w:r>
          </w:p>
        </w:tc>
      </w:tr>
      <w:tr w:rsidR="00E27A97" w14:paraId="553D0199" w14:textId="77777777" w:rsidTr="00322113">
        <w:tc>
          <w:tcPr>
            <w:tcW w:w="5575" w:type="dxa"/>
          </w:tcPr>
          <w:p w14:paraId="69F28B82" w14:textId="77777777" w:rsidR="00E27A97" w:rsidRPr="00E660F7" w:rsidRDefault="00E27A97" w:rsidP="00322113">
            <w:pPr>
              <w:spacing w:line="360" w:lineRule="auto"/>
            </w:pPr>
            <w:r w:rsidRPr="00E660F7">
              <w:t>“Anchor” institutions website (i.e., hospital, etc.)</w:t>
            </w:r>
          </w:p>
        </w:tc>
        <w:tc>
          <w:tcPr>
            <w:tcW w:w="1980" w:type="dxa"/>
          </w:tcPr>
          <w:p w14:paraId="18DEDAA9" w14:textId="77777777" w:rsidR="00E27A97" w:rsidRPr="002E6B24" w:rsidRDefault="00E27A97" w:rsidP="00322113">
            <w:pPr>
              <w:spacing w:line="360" w:lineRule="auto"/>
            </w:pPr>
            <w:r>
              <w:t xml:space="preserve">X = </w:t>
            </w:r>
            <w:r w:rsidRPr="002E6B24">
              <w:t>4.16</w:t>
            </w:r>
          </w:p>
        </w:tc>
        <w:tc>
          <w:tcPr>
            <w:tcW w:w="1790" w:type="dxa"/>
          </w:tcPr>
          <w:p w14:paraId="38775678" w14:textId="77777777" w:rsidR="00E27A97" w:rsidRPr="002E6B24" w:rsidRDefault="00E27A97" w:rsidP="00322113">
            <w:pPr>
              <w:spacing w:line="360" w:lineRule="auto"/>
            </w:pPr>
            <w:r>
              <w:t xml:space="preserve">X = </w:t>
            </w:r>
            <w:r w:rsidRPr="002E6B24">
              <w:t>4.43</w:t>
            </w:r>
          </w:p>
        </w:tc>
      </w:tr>
      <w:tr w:rsidR="00E27A97" w14:paraId="2DDA9BA6" w14:textId="77777777" w:rsidTr="00322113">
        <w:tc>
          <w:tcPr>
            <w:tcW w:w="5575" w:type="dxa"/>
          </w:tcPr>
          <w:p w14:paraId="207339C7" w14:textId="77777777" w:rsidR="00E27A97" w:rsidRPr="00E660F7" w:rsidRDefault="00E27A97" w:rsidP="00322113">
            <w:pPr>
              <w:spacing w:line="360" w:lineRule="auto"/>
            </w:pPr>
            <w:r w:rsidRPr="00E660F7">
              <w:t xml:space="preserve">blogs </w:t>
            </w:r>
          </w:p>
        </w:tc>
        <w:tc>
          <w:tcPr>
            <w:tcW w:w="1980" w:type="dxa"/>
          </w:tcPr>
          <w:p w14:paraId="7F7C500B" w14:textId="77777777" w:rsidR="00E27A97" w:rsidRPr="002E6B24" w:rsidRDefault="00E27A97" w:rsidP="00322113">
            <w:pPr>
              <w:spacing w:line="360" w:lineRule="auto"/>
            </w:pPr>
            <w:r>
              <w:t xml:space="preserve">X = </w:t>
            </w:r>
            <w:r w:rsidRPr="002E6B24">
              <w:t>3.06</w:t>
            </w:r>
          </w:p>
        </w:tc>
        <w:tc>
          <w:tcPr>
            <w:tcW w:w="1790" w:type="dxa"/>
          </w:tcPr>
          <w:p w14:paraId="5F17C482" w14:textId="77777777" w:rsidR="00E27A97" w:rsidRPr="002E6B24" w:rsidRDefault="00E27A97" w:rsidP="00322113">
            <w:pPr>
              <w:spacing w:line="360" w:lineRule="auto"/>
            </w:pPr>
            <w:r>
              <w:t xml:space="preserve">X = </w:t>
            </w:r>
            <w:r w:rsidRPr="002E6B24">
              <w:t>3.72</w:t>
            </w:r>
          </w:p>
        </w:tc>
      </w:tr>
      <w:tr w:rsidR="00E27A97" w14:paraId="2B54B017" w14:textId="77777777" w:rsidTr="00322113">
        <w:tc>
          <w:tcPr>
            <w:tcW w:w="5575" w:type="dxa"/>
          </w:tcPr>
          <w:p w14:paraId="369202C7" w14:textId="77777777" w:rsidR="00E27A97" w:rsidRPr="00E660F7" w:rsidRDefault="00E27A97" w:rsidP="00322113">
            <w:pPr>
              <w:spacing w:line="360" w:lineRule="auto"/>
            </w:pPr>
            <w:r w:rsidRPr="00E660F7">
              <w:t xml:space="preserve">Twitter </w:t>
            </w:r>
          </w:p>
        </w:tc>
        <w:tc>
          <w:tcPr>
            <w:tcW w:w="1980" w:type="dxa"/>
          </w:tcPr>
          <w:p w14:paraId="1A814D1C" w14:textId="77777777" w:rsidR="00E27A97" w:rsidRPr="002E6B24" w:rsidRDefault="00E27A97" w:rsidP="00322113">
            <w:pPr>
              <w:spacing w:line="360" w:lineRule="auto"/>
            </w:pPr>
            <w:r>
              <w:t xml:space="preserve">X = </w:t>
            </w:r>
            <w:r w:rsidRPr="002E6B24">
              <w:t>2.73</w:t>
            </w:r>
          </w:p>
        </w:tc>
        <w:tc>
          <w:tcPr>
            <w:tcW w:w="1790" w:type="dxa"/>
          </w:tcPr>
          <w:p w14:paraId="6D77E337" w14:textId="77777777" w:rsidR="00E27A97" w:rsidRPr="002E6B24" w:rsidRDefault="00E27A97" w:rsidP="00322113">
            <w:pPr>
              <w:spacing w:line="360" w:lineRule="auto"/>
            </w:pPr>
            <w:r>
              <w:t xml:space="preserve">X = </w:t>
            </w:r>
            <w:r w:rsidRPr="002E6B24">
              <w:t>3.64</w:t>
            </w:r>
          </w:p>
        </w:tc>
      </w:tr>
      <w:tr w:rsidR="00E27A97" w14:paraId="7B5AFDEB" w14:textId="77777777" w:rsidTr="00322113">
        <w:tc>
          <w:tcPr>
            <w:tcW w:w="5575" w:type="dxa"/>
          </w:tcPr>
          <w:p w14:paraId="6AF4269D" w14:textId="77777777" w:rsidR="00E27A97" w:rsidRPr="00E660F7" w:rsidRDefault="00E27A97" w:rsidP="00322113">
            <w:pPr>
              <w:spacing w:line="360" w:lineRule="auto"/>
            </w:pPr>
            <w:r w:rsidRPr="00E660F7">
              <w:t xml:space="preserve">Facebook </w:t>
            </w:r>
          </w:p>
        </w:tc>
        <w:tc>
          <w:tcPr>
            <w:tcW w:w="1980" w:type="dxa"/>
          </w:tcPr>
          <w:p w14:paraId="337A4115" w14:textId="77777777" w:rsidR="00E27A97" w:rsidRPr="002E6B24" w:rsidRDefault="00E27A97" w:rsidP="00322113">
            <w:pPr>
              <w:spacing w:line="360" w:lineRule="auto"/>
            </w:pPr>
            <w:r>
              <w:t xml:space="preserve">X = </w:t>
            </w:r>
            <w:r w:rsidRPr="002E6B24">
              <w:t>2.63</w:t>
            </w:r>
          </w:p>
        </w:tc>
        <w:tc>
          <w:tcPr>
            <w:tcW w:w="1790" w:type="dxa"/>
          </w:tcPr>
          <w:p w14:paraId="741F99C5" w14:textId="77777777" w:rsidR="00E27A97" w:rsidRPr="002E6B24" w:rsidRDefault="00E27A97" w:rsidP="00322113">
            <w:pPr>
              <w:spacing w:line="360" w:lineRule="auto"/>
            </w:pPr>
            <w:r>
              <w:t xml:space="preserve">X = </w:t>
            </w:r>
            <w:r w:rsidRPr="002E6B24">
              <w:t>3.55</w:t>
            </w:r>
          </w:p>
        </w:tc>
      </w:tr>
      <w:tr w:rsidR="00E27A97" w14:paraId="2D9871B6" w14:textId="77777777" w:rsidTr="00322113">
        <w:tc>
          <w:tcPr>
            <w:tcW w:w="5575" w:type="dxa"/>
          </w:tcPr>
          <w:p w14:paraId="6CCC1B2D" w14:textId="77777777" w:rsidR="00E27A97" w:rsidRPr="00E660F7" w:rsidRDefault="00E27A97" w:rsidP="00322113">
            <w:pPr>
              <w:spacing w:line="360" w:lineRule="auto"/>
            </w:pPr>
            <w:r w:rsidRPr="00E660F7">
              <w:t xml:space="preserve">Instagram </w:t>
            </w:r>
          </w:p>
        </w:tc>
        <w:tc>
          <w:tcPr>
            <w:tcW w:w="1980" w:type="dxa"/>
          </w:tcPr>
          <w:p w14:paraId="6D3B8275" w14:textId="77777777" w:rsidR="00E27A97" w:rsidRPr="002E6B24" w:rsidRDefault="00E27A97" w:rsidP="00322113">
            <w:pPr>
              <w:spacing w:line="360" w:lineRule="auto"/>
            </w:pPr>
            <w:r>
              <w:t xml:space="preserve">X = </w:t>
            </w:r>
            <w:r w:rsidRPr="002E6B24">
              <w:t>2.47</w:t>
            </w:r>
          </w:p>
        </w:tc>
        <w:tc>
          <w:tcPr>
            <w:tcW w:w="1790" w:type="dxa"/>
          </w:tcPr>
          <w:p w14:paraId="1F08BF1D" w14:textId="77777777" w:rsidR="00E27A97" w:rsidRPr="002E6B24" w:rsidRDefault="00E27A97" w:rsidP="00322113">
            <w:pPr>
              <w:spacing w:line="360" w:lineRule="auto"/>
            </w:pPr>
            <w:r>
              <w:t xml:space="preserve">X = </w:t>
            </w:r>
            <w:r w:rsidRPr="002E6B24">
              <w:t>3.52</w:t>
            </w:r>
          </w:p>
        </w:tc>
      </w:tr>
      <w:tr w:rsidR="00E27A97" w14:paraId="46EF6E6E" w14:textId="77777777" w:rsidTr="00322113">
        <w:tc>
          <w:tcPr>
            <w:tcW w:w="5575" w:type="dxa"/>
          </w:tcPr>
          <w:p w14:paraId="4C4F131B" w14:textId="77777777" w:rsidR="00E27A97" w:rsidRPr="00E660F7" w:rsidRDefault="00E27A97" w:rsidP="00322113">
            <w:pPr>
              <w:spacing w:line="360" w:lineRule="auto"/>
            </w:pPr>
            <w:r w:rsidRPr="00E660F7">
              <w:t xml:space="preserve">TikTok </w:t>
            </w:r>
          </w:p>
        </w:tc>
        <w:tc>
          <w:tcPr>
            <w:tcW w:w="1980" w:type="dxa"/>
          </w:tcPr>
          <w:p w14:paraId="109CD14C" w14:textId="77777777" w:rsidR="00E27A97" w:rsidRPr="002E6B24" w:rsidRDefault="00E27A97" w:rsidP="00322113">
            <w:pPr>
              <w:spacing w:line="360" w:lineRule="auto"/>
            </w:pPr>
            <w:r>
              <w:t xml:space="preserve">X = </w:t>
            </w:r>
            <w:r w:rsidRPr="002E6B24">
              <w:t>2.32</w:t>
            </w:r>
          </w:p>
        </w:tc>
        <w:tc>
          <w:tcPr>
            <w:tcW w:w="1790" w:type="dxa"/>
          </w:tcPr>
          <w:p w14:paraId="6B1605F5" w14:textId="77777777" w:rsidR="00E27A97" w:rsidRPr="002E6B24" w:rsidRDefault="00E27A97" w:rsidP="00322113">
            <w:pPr>
              <w:spacing w:line="360" w:lineRule="auto"/>
            </w:pPr>
            <w:r>
              <w:t xml:space="preserve">X = </w:t>
            </w:r>
            <w:r w:rsidRPr="002E6B24">
              <w:t>3.36</w:t>
            </w:r>
          </w:p>
        </w:tc>
      </w:tr>
    </w:tbl>
    <w:p w14:paraId="6A6C577D" w14:textId="77777777" w:rsidR="00E27A97" w:rsidRDefault="00E27A97" w:rsidP="00E27A97">
      <w:pPr>
        <w:spacing w:line="360" w:lineRule="auto"/>
      </w:pPr>
    </w:p>
    <w:p w14:paraId="596534F8" w14:textId="77777777" w:rsidR="00E27A97" w:rsidRDefault="00E27A97" w:rsidP="00E27A97">
      <w:pPr>
        <w:autoSpaceDE w:val="0"/>
        <w:autoSpaceDN w:val="0"/>
        <w:adjustRightInd w:val="0"/>
        <w:spacing w:line="400" w:lineRule="atLeast"/>
        <w:jc w:val="both"/>
      </w:pPr>
    </w:p>
    <w:p w14:paraId="1AADF0C7" w14:textId="77777777" w:rsidR="00E27A97" w:rsidRDefault="00E27A97" w:rsidP="00E27A97">
      <w:r>
        <w:br w:type="page"/>
      </w:r>
    </w:p>
    <w:p w14:paraId="366467C2" w14:textId="5A823AB7" w:rsidR="003C5A17" w:rsidRDefault="003C5A17" w:rsidP="00F7429B">
      <w:pPr>
        <w:pStyle w:val="Heading3"/>
        <w:spacing w:before="0" w:after="0"/>
      </w:pPr>
      <w:bookmarkStart w:id="55" w:name="_Appendix_FF:_Table"/>
      <w:bookmarkEnd w:id="55"/>
      <w:r>
        <w:lastRenderedPageBreak/>
        <w:t xml:space="preserve">Appendix FF: </w:t>
      </w:r>
      <w:r w:rsidRPr="00371E67">
        <w:t xml:space="preserve">Table </w:t>
      </w:r>
      <w:r>
        <w:t>4.25.</w:t>
      </w:r>
    </w:p>
    <w:p w14:paraId="44ED5E36" w14:textId="77777777" w:rsidR="003C5A17" w:rsidRPr="00033E4C" w:rsidRDefault="003C5A17" w:rsidP="00F7429B"/>
    <w:p w14:paraId="3760E9A0" w14:textId="046B248C" w:rsidR="00E27A97" w:rsidRDefault="00F72200" w:rsidP="00F7429B">
      <w:pPr>
        <w:autoSpaceDE w:val="0"/>
        <w:autoSpaceDN w:val="0"/>
        <w:adjustRightInd w:val="0"/>
      </w:pPr>
      <w:r>
        <w:t xml:space="preserve">Table 4.25. The lacking </w:t>
      </w:r>
      <w:r w:rsidR="00F7429B">
        <w:t>statistically</w:t>
      </w:r>
      <w:r>
        <w:t xml:space="preserve"> significant different preference for race for survey question #15</w:t>
      </w:r>
      <w:r w:rsidR="00F7429B">
        <w:rPr>
          <w:rStyle w:val="FootnoteReference"/>
        </w:rPr>
        <w:footnoteReference w:id="64"/>
      </w:r>
    </w:p>
    <w:p w14:paraId="1D65D392" w14:textId="77777777" w:rsidR="00F7429B" w:rsidRPr="00F7429B" w:rsidRDefault="00F7429B" w:rsidP="00F7429B">
      <w:pPr>
        <w:autoSpaceDE w:val="0"/>
        <w:autoSpaceDN w:val="0"/>
        <w:adjustRightInd w:val="0"/>
        <w:rPr>
          <w:sz w:val="16"/>
          <w:szCs w:val="16"/>
        </w:rPr>
      </w:pPr>
    </w:p>
    <w:tbl>
      <w:tblPr>
        <w:tblStyle w:val="TableGrid"/>
        <w:tblW w:w="9345" w:type="dxa"/>
        <w:tblLook w:val="04A0" w:firstRow="1" w:lastRow="0" w:firstColumn="1" w:lastColumn="0" w:noHBand="0" w:noVBand="1"/>
      </w:tblPr>
      <w:tblGrid>
        <w:gridCol w:w="5665"/>
        <w:gridCol w:w="1980"/>
        <w:gridCol w:w="1700"/>
      </w:tblGrid>
      <w:tr w:rsidR="00E27A97" w14:paraId="41FC70D0" w14:textId="77777777" w:rsidTr="009727D4">
        <w:tc>
          <w:tcPr>
            <w:tcW w:w="5665" w:type="dxa"/>
          </w:tcPr>
          <w:p w14:paraId="1BEF7332" w14:textId="77777777" w:rsidR="00E27A97" w:rsidRPr="00E30387" w:rsidRDefault="00E27A97" w:rsidP="00322113">
            <w:pPr>
              <w:autoSpaceDE w:val="0"/>
              <w:autoSpaceDN w:val="0"/>
              <w:adjustRightInd w:val="0"/>
              <w:spacing w:line="400" w:lineRule="atLeast"/>
              <w:jc w:val="both"/>
            </w:pPr>
          </w:p>
        </w:tc>
        <w:tc>
          <w:tcPr>
            <w:tcW w:w="1980" w:type="dxa"/>
          </w:tcPr>
          <w:p w14:paraId="4C23175C" w14:textId="4F754D3C" w:rsidR="00E27A97" w:rsidRPr="009727D4" w:rsidRDefault="00E27A97" w:rsidP="00322113">
            <w:pPr>
              <w:autoSpaceDE w:val="0"/>
              <w:autoSpaceDN w:val="0"/>
              <w:adjustRightInd w:val="0"/>
              <w:spacing w:line="400" w:lineRule="atLeast"/>
              <w:jc w:val="both"/>
              <w:rPr>
                <w:b/>
                <w:bCs/>
              </w:rPr>
            </w:pPr>
            <w:r w:rsidRPr="009727D4">
              <w:rPr>
                <w:b/>
                <w:bCs/>
              </w:rPr>
              <w:t>Hispanic</w:t>
            </w:r>
            <w:r w:rsidR="009727D4">
              <w:rPr>
                <w:b/>
                <w:bCs/>
              </w:rPr>
              <w:t xml:space="preserve"> </w:t>
            </w:r>
            <w:r w:rsidRPr="009727D4">
              <w:rPr>
                <w:b/>
                <w:bCs/>
              </w:rPr>
              <w:t>or Latino</w:t>
            </w:r>
          </w:p>
        </w:tc>
        <w:tc>
          <w:tcPr>
            <w:tcW w:w="1700" w:type="dxa"/>
          </w:tcPr>
          <w:p w14:paraId="79440839" w14:textId="77777777" w:rsidR="00E27A97" w:rsidRPr="009727D4" w:rsidRDefault="00E27A97" w:rsidP="00322113">
            <w:pPr>
              <w:autoSpaceDE w:val="0"/>
              <w:autoSpaceDN w:val="0"/>
              <w:adjustRightInd w:val="0"/>
              <w:spacing w:line="400" w:lineRule="atLeast"/>
              <w:jc w:val="both"/>
              <w:rPr>
                <w:b/>
                <w:bCs/>
              </w:rPr>
            </w:pPr>
            <w:r w:rsidRPr="009727D4">
              <w:rPr>
                <w:b/>
                <w:bCs/>
              </w:rPr>
              <w:t>Non-Hispanic or Latino</w:t>
            </w:r>
          </w:p>
        </w:tc>
      </w:tr>
      <w:tr w:rsidR="00E27A97" w14:paraId="04FE9FCC" w14:textId="77777777" w:rsidTr="009727D4">
        <w:tc>
          <w:tcPr>
            <w:tcW w:w="5665" w:type="dxa"/>
          </w:tcPr>
          <w:p w14:paraId="0C80AA04" w14:textId="77777777" w:rsidR="00E27A97" w:rsidRPr="00E30387" w:rsidRDefault="00E27A97" w:rsidP="0049564D">
            <w:pPr>
              <w:autoSpaceDE w:val="0"/>
              <w:autoSpaceDN w:val="0"/>
              <w:adjustRightInd w:val="0"/>
              <w:jc w:val="both"/>
            </w:pPr>
            <w:r w:rsidRPr="00E30387">
              <w:t>Public libraries</w:t>
            </w:r>
          </w:p>
        </w:tc>
        <w:tc>
          <w:tcPr>
            <w:tcW w:w="1980" w:type="dxa"/>
          </w:tcPr>
          <w:p w14:paraId="3F0715BF" w14:textId="77777777" w:rsidR="00E27A97" w:rsidRPr="00E30387" w:rsidRDefault="00E27A97" w:rsidP="00322113">
            <w:pPr>
              <w:autoSpaceDE w:val="0"/>
              <w:autoSpaceDN w:val="0"/>
              <w:adjustRightInd w:val="0"/>
              <w:spacing w:line="400" w:lineRule="atLeast"/>
              <w:jc w:val="both"/>
            </w:pPr>
            <w:r>
              <w:t xml:space="preserve">X = </w:t>
            </w:r>
            <w:r w:rsidRPr="00E30387">
              <w:t>4.63</w:t>
            </w:r>
          </w:p>
        </w:tc>
        <w:tc>
          <w:tcPr>
            <w:tcW w:w="1700" w:type="dxa"/>
          </w:tcPr>
          <w:p w14:paraId="0DDA265E" w14:textId="77777777" w:rsidR="00E27A97" w:rsidRPr="00E30387" w:rsidRDefault="00E27A97" w:rsidP="00322113">
            <w:pPr>
              <w:autoSpaceDE w:val="0"/>
              <w:autoSpaceDN w:val="0"/>
              <w:adjustRightInd w:val="0"/>
              <w:spacing w:line="400" w:lineRule="atLeast"/>
              <w:jc w:val="both"/>
            </w:pPr>
            <w:r>
              <w:t xml:space="preserve">X = </w:t>
            </w:r>
            <w:r w:rsidRPr="00E30387">
              <w:t>3.85</w:t>
            </w:r>
          </w:p>
        </w:tc>
      </w:tr>
      <w:tr w:rsidR="00E27A97" w14:paraId="39AB2B9E" w14:textId="77777777" w:rsidTr="009727D4">
        <w:tc>
          <w:tcPr>
            <w:tcW w:w="5665" w:type="dxa"/>
          </w:tcPr>
          <w:p w14:paraId="3744F8B4" w14:textId="77777777" w:rsidR="00E27A97" w:rsidRPr="00E30387" w:rsidRDefault="00E27A97" w:rsidP="0049564D">
            <w:pPr>
              <w:autoSpaceDE w:val="0"/>
              <w:autoSpaceDN w:val="0"/>
              <w:adjustRightInd w:val="0"/>
              <w:jc w:val="both"/>
            </w:pPr>
            <w:r w:rsidRPr="00E30387">
              <w:t>Community agencies</w:t>
            </w:r>
          </w:p>
        </w:tc>
        <w:tc>
          <w:tcPr>
            <w:tcW w:w="1980" w:type="dxa"/>
          </w:tcPr>
          <w:p w14:paraId="6C05CF94" w14:textId="77777777" w:rsidR="00E27A97" w:rsidRPr="00E30387" w:rsidRDefault="00E27A97" w:rsidP="00322113">
            <w:pPr>
              <w:autoSpaceDE w:val="0"/>
              <w:autoSpaceDN w:val="0"/>
              <w:adjustRightInd w:val="0"/>
              <w:spacing w:line="400" w:lineRule="atLeast"/>
              <w:jc w:val="both"/>
            </w:pPr>
            <w:r>
              <w:t xml:space="preserve">X = </w:t>
            </w:r>
            <w:r w:rsidRPr="00E30387">
              <w:t>4.42</w:t>
            </w:r>
          </w:p>
        </w:tc>
        <w:tc>
          <w:tcPr>
            <w:tcW w:w="1700" w:type="dxa"/>
          </w:tcPr>
          <w:p w14:paraId="35F957D4" w14:textId="77777777" w:rsidR="00E27A97" w:rsidRPr="00E30387" w:rsidRDefault="00E27A97" w:rsidP="00322113">
            <w:pPr>
              <w:autoSpaceDE w:val="0"/>
              <w:autoSpaceDN w:val="0"/>
              <w:adjustRightInd w:val="0"/>
              <w:spacing w:line="400" w:lineRule="atLeast"/>
              <w:jc w:val="both"/>
            </w:pPr>
            <w:r>
              <w:t xml:space="preserve">X = </w:t>
            </w:r>
            <w:r w:rsidRPr="00E30387">
              <w:t>3.91</w:t>
            </w:r>
          </w:p>
        </w:tc>
      </w:tr>
      <w:tr w:rsidR="00E27A97" w14:paraId="5EE8AF40" w14:textId="77777777" w:rsidTr="009727D4">
        <w:tc>
          <w:tcPr>
            <w:tcW w:w="5665" w:type="dxa"/>
          </w:tcPr>
          <w:p w14:paraId="76B530CD" w14:textId="77777777" w:rsidR="00E27A97" w:rsidRPr="00E30387" w:rsidRDefault="00E27A97" w:rsidP="0049564D">
            <w:pPr>
              <w:autoSpaceDE w:val="0"/>
              <w:autoSpaceDN w:val="0"/>
              <w:adjustRightInd w:val="0"/>
              <w:jc w:val="both"/>
            </w:pPr>
            <w:r w:rsidRPr="00E30387">
              <w:t>Community meetings with community members</w:t>
            </w:r>
          </w:p>
        </w:tc>
        <w:tc>
          <w:tcPr>
            <w:tcW w:w="1980" w:type="dxa"/>
          </w:tcPr>
          <w:p w14:paraId="201E1199" w14:textId="77777777" w:rsidR="00E27A97" w:rsidRPr="00E30387" w:rsidRDefault="00E27A97" w:rsidP="00322113">
            <w:pPr>
              <w:autoSpaceDE w:val="0"/>
              <w:autoSpaceDN w:val="0"/>
              <w:adjustRightInd w:val="0"/>
              <w:spacing w:line="400" w:lineRule="atLeast"/>
              <w:jc w:val="both"/>
            </w:pPr>
            <w:r>
              <w:t xml:space="preserve">X = </w:t>
            </w:r>
            <w:r w:rsidRPr="00E30387">
              <w:t>4.67</w:t>
            </w:r>
          </w:p>
        </w:tc>
        <w:tc>
          <w:tcPr>
            <w:tcW w:w="1700" w:type="dxa"/>
          </w:tcPr>
          <w:p w14:paraId="3C95EE6D" w14:textId="77777777" w:rsidR="00E27A97" w:rsidRPr="00E30387" w:rsidRDefault="00E27A97" w:rsidP="00322113">
            <w:pPr>
              <w:autoSpaceDE w:val="0"/>
              <w:autoSpaceDN w:val="0"/>
              <w:adjustRightInd w:val="0"/>
              <w:spacing w:line="400" w:lineRule="atLeast"/>
              <w:jc w:val="both"/>
            </w:pPr>
            <w:r>
              <w:t xml:space="preserve">X = </w:t>
            </w:r>
            <w:r w:rsidRPr="00E30387">
              <w:t>3.70</w:t>
            </w:r>
          </w:p>
        </w:tc>
      </w:tr>
      <w:tr w:rsidR="00E27A97" w14:paraId="0121A47A" w14:textId="77777777" w:rsidTr="009727D4">
        <w:tc>
          <w:tcPr>
            <w:tcW w:w="5665" w:type="dxa"/>
          </w:tcPr>
          <w:p w14:paraId="1F981A6C" w14:textId="77777777" w:rsidR="00E27A97" w:rsidRPr="00E30387" w:rsidRDefault="00E27A97" w:rsidP="0049564D">
            <w:pPr>
              <w:autoSpaceDE w:val="0"/>
              <w:autoSpaceDN w:val="0"/>
              <w:adjustRightInd w:val="0"/>
              <w:jc w:val="both"/>
            </w:pPr>
            <w:r w:rsidRPr="00E30387">
              <w:t>Professional conferences with fellow researchers and academics</w:t>
            </w:r>
          </w:p>
        </w:tc>
        <w:tc>
          <w:tcPr>
            <w:tcW w:w="1980" w:type="dxa"/>
          </w:tcPr>
          <w:p w14:paraId="293A517D" w14:textId="77777777" w:rsidR="00E27A97" w:rsidRPr="00E30387" w:rsidRDefault="00E27A97" w:rsidP="00322113">
            <w:pPr>
              <w:autoSpaceDE w:val="0"/>
              <w:autoSpaceDN w:val="0"/>
              <w:adjustRightInd w:val="0"/>
              <w:spacing w:line="400" w:lineRule="atLeast"/>
              <w:jc w:val="both"/>
            </w:pPr>
            <w:r>
              <w:t xml:space="preserve">X = </w:t>
            </w:r>
            <w:r w:rsidRPr="00E30387">
              <w:t>4.58</w:t>
            </w:r>
          </w:p>
        </w:tc>
        <w:tc>
          <w:tcPr>
            <w:tcW w:w="1700" w:type="dxa"/>
          </w:tcPr>
          <w:p w14:paraId="3D55015A" w14:textId="77777777" w:rsidR="00E27A97" w:rsidRPr="00E30387" w:rsidRDefault="00E27A97" w:rsidP="00322113">
            <w:pPr>
              <w:autoSpaceDE w:val="0"/>
              <w:autoSpaceDN w:val="0"/>
              <w:adjustRightInd w:val="0"/>
              <w:spacing w:line="400" w:lineRule="atLeast"/>
              <w:jc w:val="both"/>
            </w:pPr>
            <w:r>
              <w:t xml:space="preserve">X = </w:t>
            </w:r>
            <w:r w:rsidRPr="00E30387">
              <w:t>4.12</w:t>
            </w:r>
          </w:p>
        </w:tc>
      </w:tr>
      <w:tr w:rsidR="00E27A97" w14:paraId="77240C85" w14:textId="77777777" w:rsidTr="009727D4">
        <w:tc>
          <w:tcPr>
            <w:tcW w:w="5665" w:type="dxa"/>
          </w:tcPr>
          <w:p w14:paraId="02AF9A71" w14:textId="77777777" w:rsidR="00E27A97" w:rsidRPr="00E30387" w:rsidRDefault="00E27A97" w:rsidP="0049564D">
            <w:pPr>
              <w:autoSpaceDE w:val="0"/>
              <w:autoSpaceDN w:val="0"/>
              <w:adjustRightInd w:val="0"/>
              <w:jc w:val="both"/>
            </w:pPr>
            <w:r w:rsidRPr="00E30387">
              <w:t>“Anchor” institutions website (i.e., hospital, etc.)</w:t>
            </w:r>
          </w:p>
        </w:tc>
        <w:tc>
          <w:tcPr>
            <w:tcW w:w="1980" w:type="dxa"/>
          </w:tcPr>
          <w:p w14:paraId="25C4846C" w14:textId="77777777" w:rsidR="00E27A97" w:rsidRPr="00E30387" w:rsidRDefault="00E27A97" w:rsidP="00322113">
            <w:pPr>
              <w:autoSpaceDE w:val="0"/>
              <w:autoSpaceDN w:val="0"/>
              <w:adjustRightInd w:val="0"/>
              <w:spacing w:line="400" w:lineRule="atLeast"/>
              <w:jc w:val="both"/>
            </w:pPr>
            <w:r>
              <w:t xml:space="preserve">X = </w:t>
            </w:r>
            <w:r w:rsidRPr="00E30387">
              <w:t>4.82</w:t>
            </w:r>
          </w:p>
        </w:tc>
        <w:tc>
          <w:tcPr>
            <w:tcW w:w="1700" w:type="dxa"/>
          </w:tcPr>
          <w:p w14:paraId="7F18D804" w14:textId="77777777" w:rsidR="00E27A97" w:rsidRPr="00E30387" w:rsidRDefault="00E27A97" w:rsidP="00322113">
            <w:pPr>
              <w:autoSpaceDE w:val="0"/>
              <w:autoSpaceDN w:val="0"/>
              <w:adjustRightInd w:val="0"/>
              <w:spacing w:line="400" w:lineRule="atLeast"/>
              <w:jc w:val="both"/>
            </w:pPr>
            <w:r>
              <w:t xml:space="preserve">X = </w:t>
            </w:r>
            <w:r w:rsidRPr="00E30387">
              <w:t>4.24</w:t>
            </w:r>
          </w:p>
        </w:tc>
      </w:tr>
      <w:tr w:rsidR="00E27A97" w14:paraId="1E109246" w14:textId="77777777" w:rsidTr="009727D4">
        <w:tc>
          <w:tcPr>
            <w:tcW w:w="5665" w:type="dxa"/>
          </w:tcPr>
          <w:p w14:paraId="3D0144AD" w14:textId="77777777" w:rsidR="00E27A97" w:rsidRPr="00E30387" w:rsidRDefault="00E27A97" w:rsidP="0049564D">
            <w:pPr>
              <w:autoSpaceDE w:val="0"/>
              <w:autoSpaceDN w:val="0"/>
              <w:adjustRightInd w:val="0"/>
              <w:jc w:val="both"/>
            </w:pPr>
            <w:r w:rsidRPr="00E30387">
              <w:t>Teaching community members and emerging researchers vis-à-vis curriculum design and assessment</w:t>
            </w:r>
          </w:p>
        </w:tc>
        <w:tc>
          <w:tcPr>
            <w:tcW w:w="1980" w:type="dxa"/>
          </w:tcPr>
          <w:p w14:paraId="74B46C26" w14:textId="77777777" w:rsidR="00E27A97" w:rsidRPr="00E30387" w:rsidRDefault="00E27A97" w:rsidP="00322113">
            <w:pPr>
              <w:autoSpaceDE w:val="0"/>
              <w:autoSpaceDN w:val="0"/>
              <w:adjustRightInd w:val="0"/>
              <w:spacing w:line="400" w:lineRule="atLeast"/>
              <w:jc w:val="both"/>
            </w:pPr>
            <w:r>
              <w:t xml:space="preserve">X = </w:t>
            </w:r>
            <w:r w:rsidRPr="00E30387">
              <w:t>4.62</w:t>
            </w:r>
          </w:p>
        </w:tc>
        <w:tc>
          <w:tcPr>
            <w:tcW w:w="1700" w:type="dxa"/>
          </w:tcPr>
          <w:p w14:paraId="48A5DCB3" w14:textId="77777777" w:rsidR="00E27A97" w:rsidRPr="00E30387" w:rsidRDefault="00E27A97" w:rsidP="00322113">
            <w:pPr>
              <w:autoSpaceDE w:val="0"/>
              <w:autoSpaceDN w:val="0"/>
              <w:adjustRightInd w:val="0"/>
              <w:spacing w:line="400" w:lineRule="atLeast"/>
              <w:jc w:val="both"/>
            </w:pPr>
            <w:r>
              <w:t xml:space="preserve">X = </w:t>
            </w:r>
            <w:r w:rsidRPr="00E30387">
              <w:t>3.88</w:t>
            </w:r>
          </w:p>
        </w:tc>
      </w:tr>
      <w:tr w:rsidR="00E27A97" w14:paraId="6CDB4556" w14:textId="77777777" w:rsidTr="009727D4">
        <w:tc>
          <w:tcPr>
            <w:tcW w:w="5665" w:type="dxa"/>
          </w:tcPr>
          <w:p w14:paraId="7CC859B3" w14:textId="77777777" w:rsidR="00E27A97" w:rsidRPr="00E30387" w:rsidRDefault="00E27A97" w:rsidP="0049564D">
            <w:pPr>
              <w:autoSpaceDE w:val="0"/>
              <w:autoSpaceDN w:val="0"/>
              <w:adjustRightInd w:val="0"/>
              <w:jc w:val="both"/>
            </w:pPr>
            <w:r w:rsidRPr="00E30387">
              <w:t>Blogs</w:t>
            </w:r>
          </w:p>
        </w:tc>
        <w:tc>
          <w:tcPr>
            <w:tcW w:w="1980" w:type="dxa"/>
          </w:tcPr>
          <w:p w14:paraId="2D2612CD" w14:textId="77777777" w:rsidR="00E27A97" w:rsidRPr="00E30387" w:rsidRDefault="00E27A97" w:rsidP="00322113">
            <w:pPr>
              <w:autoSpaceDE w:val="0"/>
              <w:autoSpaceDN w:val="0"/>
              <w:adjustRightInd w:val="0"/>
              <w:spacing w:line="400" w:lineRule="atLeast"/>
              <w:jc w:val="both"/>
            </w:pPr>
            <w:r>
              <w:t xml:space="preserve">X = </w:t>
            </w:r>
            <w:r w:rsidRPr="00E30387">
              <w:t>4.43</w:t>
            </w:r>
          </w:p>
        </w:tc>
        <w:tc>
          <w:tcPr>
            <w:tcW w:w="1700" w:type="dxa"/>
          </w:tcPr>
          <w:p w14:paraId="28AC162B" w14:textId="77777777" w:rsidR="00E27A97" w:rsidRPr="00E30387" w:rsidRDefault="00E27A97" w:rsidP="00322113">
            <w:pPr>
              <w:autoSpaceDE w:val="0"/>
              <w:autoSpaceDN w:val="0"/>
              <w:adjustRightInd w:val="0"/>
              <w:spacing w:line="400" w:lineRule="atLeast"/>
              <w:jc w:val="both"/>
            </w:pPr>
            <w:r>
              <w:t xml:space="preserve">X = </w:t>
            </w:r>
            <w:r w:rsidRPr="00E30387">
              <w:t>3.29</w:t>
            </w:r>
          </w:p>
        </w:tc>
      </w:tr>
      <w:tr w:rsidR="00E27A97" w14:paraId="3561E6A1" w14:textId="77777777" w:rsidTr="009727D4">
        <w:tc>
          <w:tcPr>
            <w:tcW w:w="5665" w:type="dxa"/>
          </w:tcPr>
          <w:p w14:paraId="32FFECA7" w14:textId="77777777" w:rsidR="00E27A97" w:rsidRPr="00E30387" w:rsidRDefault="00E27A97" w:rsidP="0049564D">
            <w:pPr>
              <w:autoSpaceDE w:val="0"/>
              <w:autoSpaceDN w:val="0"/>
              <w:adjustRightInd w:val="0"/>
              <w:jc w:val="both"/>
            </w:pPr>
            <w:r w:rsidRPr="00E30387">
              <w:t>Twitter</w:t>
            </w:r>
          </w:p>
        </w:tc>
        <w:tc>
          <w:tcPr>
            <w:tcW w:w="1980" w:type="dxa"/>
          </w:tcPr>
          <w:p w14:paraId="1F26989D" w14:textId="77777777" w:rsidR="00E27A97" w:rsidRPr="00E30387" w:rsidRDefault="00E27A97" w:rsidP="00322113">
            <w:pPr>
              <w:autoSpaceDE w:val="0"/>
              <w:autoSpaceDN w:val="0"/>
              <w:adjustRightInd w:val="0"/>
              <w:spacing w:line="400" w:lineRule="atLeast"/>
              <w:jc w:val="both"/>
            </w:pPr>
            <w:r>
              <w:t xml:space="preserve">X = </w:t>
            </w:r>
            <w:r w:rsidRPr="00E30387">
              <w:t>4.55</w:t>
            </w:r>
          </w:p>
        </w:tc>
        <w:tc>
          <w:tcPr>
            <w:tcW w:w="1700" w:type="dxa"/>
          </w:tcPr>
          <w:p w14:paraId="26B97FA0" w14:textId="77777777" w:rsidR="00E27A97" w:rsidRPr="00E30387" w:rsidRDefault="00E27A97" w:rsidP="00322113">
            <w:pPr>
              <w:autoSpaceDE w:val="0"/>
              <w:autoSpaceDN w:val="0"/>
              <w:adjustRightInd w:val="0"/>
              <w:spacing w:line="400" w:lineRule="atLeast"/>
              <w:jc w:val="both"/>
            </w:pPr>
            <w:r>
              <w:t xml:space="preserve">X = </w:t>
            </w:r>
            <w:r w:rsidRPr="00E30387">
              <w:t>3.07</w:t>
            </w:r>
          </w:p>
        </w:tc>
      </w:tr>
      <w:tr w:rsidR="00E27A97" w14:paraId="7D14E8E8" w14:textId="77777777" w:rsidTr="009727D4">
        <w:tc>
          <w:tcPr>
            <w:tcW w:w="5665" w:type="dxa"/>
          </w:tcPr>
          <w:p w14:paraId="07D98F99" w14:textId="77777777" w:rsidR="00E27A97" w:rsidRPr="00E30387" w:rsidRDefault="00E27A97" w:rsidP="0049564D">
            <w:pPr>
              <w:autoSpaceDE w:val="0"/>
              <w:autoSpaceDN w:val="0"/>
              <w:adjustRightInd w:val="0"/>
              <w:jc w:val="both"/>
            </w:pPr>
            <w:r w:rsidRPr="00E30387">
              <w:t>Facebook</w:t>
            </w:r>
          </w:p>
        </w:tc>
        <w:tc>
          <w:tcPr>
            <w:tcW w:w="1980" w:type="dxa"/>
          </w:tcPr>
          <w:p w14:paraId="4066A3A5" w14:textId="77777777" w:rsidR="00E27A97" w:rsidRPr="00E30387" w:rsidRDefault="00E27A97" w:rsidP="00322113">
            <w:pPr>
              <w:autoSpaceDE w:val="0"/>
              <w:autoSpaceDN w:val="0"/>
              <w:adjustRightInd w:val="0"/>
              <w:spacing w:line="400" w:lineRule="atLeast"/>
              <w:jc w:val="both"/>
            </w:pPr>
            <w:r>
              <w:t xml:space="preserve">X = </w:t>
            </w:r>
            <w:r w:rsidRPr="00E30387">
              <w:t>4.49</w:t>
            </w:r>
          </w:p>
        </w:tc>
        <w:tc>
          <w:tcPr>
            <w:tcW w:w="1700" w:type="dxa"/>
          </w:tcPr>
          <w:p w14:paraId="3CA0BA39" w14:textId="77777777" w:rsidR="00E27A97" w:rsidRPr="00E30387" w:rsidRDefault="00E27A97" w:rsidP="00322113">
            <w:pPr>
              <w:autoSpaceDE w:val="0"/>
              <w:autoSpaceDN w:val="0"/>
              <w:adjustRightInd w:val="0"/>
              <w:spacing w:line="400" w:lineRule="atLeast"/>
              <w:jc w:val="both"/>
            </w:pPr>
            <w:r>
              <w:t xml:space="preserve">X = </w:t>
            </w:r>
            <w:r w:rsidRPr="00E30387">
              <w:t>2.95</w:t>
            </w:r>
          </w:p>
        </w:tc>
      </w:tr>
      <w:tr w:rsidR="00E27A97" w14:paraId="2ECACDD7" w14:textId="77777777" w:rsidTr="009727D4">
        <w:tc>
          <w:tcPr>
            <w:tcW w:w="5665" w:type="dxa"/>
          </w:tcPr>
          <w:p w14:paraId="26380212" w14:textId="77777777" w:rsidR="00E27A97" w:rsidRPr="00E30387" w:rsidRDefault="00E27A97" w:rsidP="0049564D">
            <w:pPr>
              <w:autoSpaceDE w:val="0"/>
              <w:autoSpaceDN w:val="0"/>
              <w:adjustRightInd w:val="0"/>
              <w:jc w:val="both"/>
            </w:pPr>
            <w:r w:rsidRPr="00E30387">
              <w:t xml:space="preserve"> Instagram</w:t>
            </w:r>
          </w:p>
        </w:tc>
        <w:tc>
          <w:tcPr>
            <w:tcW w:w="1980" w:type="dxa"/>
          </w:tcPr>
          <w:p w14:paraId="4DB434B2" w14:textId="77777777" w:rsidR="00E27A97" w:rsidRPr="00E30387" w:rsidRDefault="00E27A97" w:rsidP="00322113">
            <w:pPr>
              <w:autoSpaceDE w:val="0"/>
              <w:autoSpaceDN w:val="0"/>
              <w:adjustRightInd w:val="0"/>
              <w:spacing w:line="400" w:lineRule="atLeast"/>
              <w:jc w:val="both"/>
            </w:pPr>
            <w:r>
              <w:t xml:space="preserve">X = </w:t>
            </w:r>
            <w:r w:rsidRPr="00E30387">
              <w:t>4.39</w:t>
            </w:r>
          </w:p>
        </w:tc>
        <w:tc>
          <w:tcPr>
            <w:tcW w:w="1700" w:type="dxa"/>
          </w:tcPr>
          <w:p w14:paraId="1556676F" w14:textId="77777777" w:rsidR="00E27A97" w:rsidRPr="00E30387" w:rsidRDefault="00E27A97" w:rsidP="00322113">
            <w:pPr>
              <w:autoSpaceDE w:val="0"/>
              <w:autoSpaceDN w:val="0"/>
              <w:adjustRightInd w:val="0"/>
              <w:spacing w:line="400" w:lineRule="atLeast"/>
              <w:jc w:val="both"/>
            </w:pPr>
            <w:r>
              <w:t xml:space="preserve">X = </w:t>
            </w:r>
            <w:r w:rsidRPr="00E30387">
              <w:t>2.88</w:t>
            </w:r>
          </w:p>
        </w:tc>
      </w:tr>
      <w:tr w:rsidR="00E27A97" w14:paraId="20E09345" w14:textId="77777777" w:rsidTr="009727D4">
        <w:tc>
          <w:tcPr>
            <w:tcW w:w="5665" w:type="dxa"/>
          </w:tcPr>
          <w:p w14:paraId="354773A5" w14:textId="77777777" w:rsidR="00E27A97" w:rsidRPr="00E30387" w:rsidRDefault="00E27A97" w:rsidP="0049564D">
            <w:pPr>
              <w:autoSpaceDE w:val="0"/>
              <w:autoSpaceDN w:val="0"/>
              <w:adjustRightInd w:val="0"/>
              <w:jc w:val="both"/>
            </w:pPr>
            <w:r w:rsidRPr="00E30387">
              <w:t xml:space="preserve"> TikTok</w:t>
            </w:r>
          </w:p>
        </w:tc>
        <w:tc>
          <w:tcPr>
            <w:tcW w:w="1980" w:type="dxa"/>
          </w:tcPr>
          <w:p w14:paraId="112C3FCF" w14:textId="77777777" w:rsidR="00E27A97" w:rsidRPr="00E30387" w:rsidRDefault="00E27A97" w:rsidP="00322113">
            <w:pPr>
              <w:autoSpaceDE w:val="0"/>
              <w:autoSpaceDN w:val="0"/>
              <w:adjustRightInd w:val="0"/>
              <w:spacing w:line="400" w:lineRule="atLeast"/>
              <w:jc w:val="both"/>
            </w:pPr>
            <w:r>
              <w:t xml:space="preserve">X = </w:t>
            </w:r>
            <w:r w:rsidRPr="00E30387">
              <w:t>4.39</w:t>
            </w:r>
          </w:p>
        </w:tc>
        <w:tc>
          <w:tcPr>
            <w:tcW w:w="1700" w:type="dxa"/>
          </w:tcPr>
          <w:p w14:paraId="6998AAE2" w14:textId="77777777" w:rsidR="00E27A97" w:rsidRPr="00E30387" w:rsidRDefault="00E27A97" w:rsidP="00322113">
            <w:pPr>
              <w:autoSpaceDE w:val="0"/>
              <w:autoSpaceDN w:val="0"/>
              <w:adjustRightInd w:val="0"/>
              <w:spacing w:line="400" w:lineRule="atLeast"/>
              <w:jc w:val="both"/>
            </w:pPr>
            <w:r>
              <w:t xml:space="preserve">X = </w:t>
            </w:r>
            <w:r w:rsidRPr="00E30387">
              <w:t>2.71</w:t>
            </w:r>
          </w:p>
        </w:tc>
      </w:tr>
    </w:tbl>
    <w:p w14:paraId="627E7882" w14:textId="77777777" w:rsidR="00E27A97" w:rsidRDefault="00E27A97" w:rsidP="00E27A97">
      <w:pPr>
        <w:autoSpaceDE w:val="0"/>
        <w:autoSpaceDN w:val="0"/>
        <w:adjustRightInd w:val="0"/>
        <w:spacing w:line="400" w:lineRule="atLeast"/>
        <w:jc w:val="both"/>
      </w:pPr>
    </w:p>
    <w:p w14:paraId="28E20724" w14:textId="77777777" w:rsidR="00E27A97" w:rsidRDefault="00E27A97" w:rsidP="00E27A97">
      <w:pPr>
        <w:autoSpaceDE w:val="0"/>
        <w:autoSpaceDN w:val="0"/>
        <w:adjustRightInd w:val="0"/>
        <w:spacing w:line="400" w:lineRule="atLeast"/>
        <w:jc w:val="both"/>
      </w:pPr>
    </w:p>
    <w:p w14:paraId="0238C9D9" w14:textId="77777777" w:rsidR="00E27A97" w:rsidRDefault="00E27A97" w:rsidP="00E27A97">
      <w:pPr>
        <w:autoSpaceDE w:val="0"/>
        <w:autoSpaceDN w:val="0"/>
        <w:adjustRightInd w:val="0"/>
        <w:spacing w:line="400" w:lineRule="atLeast"/>
        <w:jc w:val="both"/>
      </w:pPr>
    </w:p>
    <w:p w14:paraId="57A42E2C" w14:textId="77777777" w:rsidR="00E27A97" w:rsidRPr="006B2CA9" w:rsidRDefault="00E27A97" w:rsidP="00E27A97">
      <w:pPr>
        <w:autoSpaceDE w:val="0"/>
        <w:autoSpaceDN w:val="0"/>
        <w:adjustRightInd w:val="0"/>
        <w:spacing w:line="400" w:lineRule="atLeast"/>
        <w:rPr>
          <w:rFonts w:ascii="Times New Roman" w:hAnsi="Times New Roman" w:cs="Times New Roman"/>
        </w:rPr>
      </w:pPr>
    </w:p>
    <w:p w14:paraId="508C2B7F" w14:textId="77777777" w:rsidR="00E27A97" w:rsidRDefault="00E27A97" w:rsidP="00E27A97">
      <w:pPr>
        <w:spacing w:line="360" w:lineRule="auto"/>
        <w:contextualSpacing/>
        <w:jc w:val="both"/>
      </w:pPr>
    </w:p>
    <w:p w14:paraId="2C6D8BFE" w14:textId="77777777" w:rsidR="00E27A97" w:rsidRDefault="00E27A97" w:rsidP="00E27A97">
      <w:pPr>
        <w:spacing w:line="360" w:lineRule="auto"/>
        <w:contextualSpacing/>
        <w:jc w:val="both"/>
      </w:pPr>
    </w:p>
    <w:p w14:paraId="01A0557C" w14:textId="77777777" w:rsidR="00E27A97" w:rsidRDefault="00E27A97" w:rsidP="00E27A97">
      <w:pPr>
        <w:spacing w:line="360" w:lineRule="auto"/>
        <w:contextualSpacing/>
        <w:jc w:val="both"/>
      </w:pPr>
    </w:p>
    <w:p w14:paraId="7EFC3116" w14:textId="77777777" w:rsidR="00E27A97" w:rsidRDefault="00E27A97" w:rsidP="00E27A97">
      <w:pPr>
        <w:spacing w:line="360" w:lineRule="auto"/>
        <w:contextualSpacing/>
        <w:jc w:val="both"/>
      </w:pPr>
    </w:p>
    <w:p w14:paraId="4C79579D" w14:textId="77777777" w:rsidR="0049564D" w:rsidRDefault="0049564D">
      <w:pPr>
        <w:rPr>
          <w:b/>
          <w:bCs/>
        </w:rPr>
      </w:pPr>
      <w:r>
        <w:rPr>
          <w:b/>
          <w:bCs/>
        </w:rPr>
        <w:br w:type="page"/>
      </w:r>
    </w:p>
    <w:p w14:paraId="6A5713D4" w14:textId="3C48B5F5" w:rsidR="00993D39" w:rsidRPr="00A62D70" w:rsidRDefault="00A62D70" w:rsidP="00A62D70">
      <w:pPr>
        <w:spacing w:line="360" w:lineRule="auto"/>
        <w:contextualSpacing/>
        <w:jc w:val="center"/>
        <w:rPr>
          <w:b/>
          <w:bCs/>
        </w:rPr>
      </w:pPr>
      <w:r w:rsidRPr="00A62D70">
        <w:rPr>
          <w:b/>
          <w:bCs/>
        </w:rPr>
        <w:lastRenderedPageBreak/>
        <w:t>VITA</w:t>
      </w:r>
    </w:p>
    <w:p w14:paraId="124D5539" w14:textId="77777777" w:rsidR="00A62D70" w:rsidRPr="00A62D70" w:rsidRDefault="00A62D70" w:rsidP="00A62D70">
      <w:pPr>
        <w:spacing w:line="360" w:lineRule="auto"/>
        <w:contextualSpacing/>
        <w:jc w:val="both"/>
      </w:pPr>
    </w:p>
    <w:p w14:paraId="12BAC2D3" w14:textId="1D0EF84D" w:rsidR="00A62D70" w:rsidRPr="00A62D70" w:rsidRDefault="00A62D70" w:rsidP="00A62D70">
      <w:pPr>
        <w:spacing w:line="360" w:lineRule="auto"/>
        <w:contextualSpacing/>
        <w:jc w:val="both"/>
      </w:pPr>
      <w:r w:rsidRPr="00A62D70">
        <w:t xml:space="preserve">Chelsea </w:t>
      </w:r>
      <w:r>
        <w:t xml:space="preserve">Jacobs </w:t>
      </w:r>
      <w:r w:rsidRPr="00A62D70">
        <w:t xml:space="preserve">received her undergraduate degree from </w:t>
      </w:r>
      <w:r w:rsidR="0061645C">
        <w:t xml:space="preserve">the </w:t>
      </w:r>
      <w:r w:rsidRPr="00A62D70">
        <w:t>University of Tennessee, Knoxville (UTK) in 201</w:t>
      </w:r>
      <w:r>
        <w:t>3</w:t>
      </w:r>
      <w:r w:rsidRPr="00A62D70">
        <w:t xml:space="preserve"> and her first master’s</w:t>
      </w:r>
      <w:r>
        <w:t xml:space="preserve"> at UTK</w:t>
      </w:r>
      <w:r w:rsidRPr="00A62D70">
        <w:t xml:space="preserve"> in 2019. Chelsea Jacobs </w:t>
      </w:r>
      <w:r w:rsidR="00994F90">
        <w:t>is employed</w:t>
      </w:r>
      <w:r w:rsidRPr="00A62D70">
        <w:t xml:space="preserve"> at the University of Tennessee, Knoxville (UTK) Hodges Library</w:t>
      </w:r>
      <w:r>
        <w:t>. From 2019 to 2021, she</w:t>
      </w:r>
      <w:r w:rsidR="00CF4D20">
        <w:t xml:space="preserve"> </w:t>
      </w:r>
      <w:r w:rsidR="00994F90">
        <w:t>was a Graduate Research Assistant</w:t>
      </w:r>
      <w:r>
        <w:t xml:space="preserve"> at Oak Ridge National Laboratory’s Library</w:t>
      </w:r>
      <w:r w:rsidR="00345715">
        <w:t xml:space="preserve"> and Office of Research Excellence</w:t>
      </w:r>
      <w:r>
        <w:t xml:space="preserve">. </w:t>
      </w:r>
      <w:r w:rsidRPr="00A62D70">
        <w:t xml:space="preserve">Chelsea pursued her degree in </w:t>
      </w:r>
      <w:r>
        <w:t>I</w:t>
      </w:r>
      <w:r w:rsidRPr="00A62D70">
        <w:t xml:space="preserve">nformation </w:t>
      </w:r>
      <w:r>
        <w:t>S</w:t>
      </w:r>
      <w:r w:rsidRPr="00A62D70">
        <w:t xml:space="preserve">ciences </w:t>
      </w:r>
      <w:r>
        <w:t xml:space="preserve">at </w:t>
      </w:r>
      <w:r w:rsidRPr="00A62D70">
        <w:t>UTK after h</w:t>
      </w:r>
      <w:r>
        <w:t xml:space="preserve">er first </w:t>
      </w:r>
      <w:r w:rsidRPr="00A62D70">
        <w:t xml:space="preserve">experience working </w:t>
      </w:r>
      <w:r>
        <w:t>at Hodges</w:t>
      </w:r>
      <w:r w:rsidRPr="00A62D70">
        <w:t xml:space="preserve"> Library</w:t>
      </w:r>
      <w:r w:rsidR="00345715">
        <w:t xml:space="preserve"> from 2018 to 2019.</w:t>
      </w:r>
    </w:p>
    <w:p w14:paraId="1213EBBA" w14:textId="09261652" w:rsidR="00C34FF5" w:rsidRPr="00A62D70" w:rsidRDefault="00C34FF5" w:rsidP="00A62D70">
      <w:pPr>
        <w:spacing w:line="360" w:lineRule="auto"/>
        <w:ind w:firstLine="720"/>
        <w:contextualSpacing/>
        <w:jc w:val="both"/>
      </w:pPr>
    </w:p>
    <w:sectPr w:rsidR="00C34FF5" w:rsidRPr="00A62D70" w:rsidSect="00190096">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2FDDB" w14:textId="77777777" w:rsidR="005F0411" w:rsidRDefault="005F0411">
      <w:r>
        <w:separator/>
      </w:r>
    </w:p>
  </w:endnote>
  <w:endnote w:type="continuationSeparator" w:id="0">
    <w:p w14:paraId="6A8413A9" w14:textId="77777777" w:rsidR="005F0411" w:rsidRDefault="005F0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0363372"/>
      <w:docPartObj>
        <w:docPartGallery w:val="Page Numbers (Bottom of Page)"/>
        <w:docPartUnique/>
      </w:docPartObj>
    </w:sdtPr>
    <w:sdtEndPr>
      <w:rPr>
        <w:noProof/>
      </w:rPr>
    </w:sdtEndPr>
    <w:sdtContent>
      <w:p w14:paraId="760D9288" w14:textId="7BC1D1A9" w:rsidR="00F17E4E" w:rsidRDefault="00F17E4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1BB6D1C" w14:textId="77777777" w:rsidR="00F17E4E" w:rsidRDefault="00F17E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B5088" w14:textId="77777777" w:rsidR="005F0411" w:rsidRDefault="005F0411">
      <w:r>
        <w:separator/>
      </w:r>
    </w:p>
  </w:footnote>
  <w:footnote w:type="continuationSeparator" w:id="0">
    <w:p w14:paraId="09EE7407" w14:textId="77777777" w:rsidR="005F0411" w:rsidRDefault="005F0411">
      <w:r>
        <w:continuationSeparator/>
      </w:r>
    </w:p>
  </w:footnote>
  <w:footnote w:id="1">
    <w:p w14:paraId="03E22F23" w14:textId="1E16EF5E" w:rsidR="00424616" w:rsidRPr="007660E7" w:rsidRDefault="00424616" w:rsidP="00424616">
      <w:pPr>
        <w:pStyle w:val="FootnoteText"/>
        <w:jc w:val="both"/>
        <w:rPr>
          <w:rFonts w:ascii="Arial" w:hAnsi="Arial" w:cs="Arial"/>
          <w:sz w:val="24"/>
          <w:szCs w:val="24"/>
        </w:rPr>
      </w:pPr>
      <w:r w:rsidRPr="00E7541E">
        <w:rPr>
          <w:rStyle w:val="FootnoteReference"/>
          <w:rFonts w:ascii="Arial" w:hAnsi="Arial" w:cs="Arial"/>
          <w:sz w:val="24"/>
          <w:szCs w:val="24"/>
        </w:rPr>
        <w:footnoteRef/>
      </w:r>
      <w:r w:rsidRPr="00E7541E">
        <w:rPr>
          <w:rFonts w:ascii="Arial" w:hAnsi="Arial" w:cs="Arial"/>
          <w:sz w:val="24"/>
          <w:szCs w:val="24"/>
        </w:rPr>
        <w:t xml:space="preserve"> For the pur</w:t>
      </w:r>
      <w:r>
        <w:rPr>
          <w:rFonts w:ascii="Arial" w:hAnsi="Arial" w:cs="Arial"/>
          <w:sz w:val="24"/>
          <w:szCs w:val="24"/>
        </w:rPr>
        <w:t>poses of this study, the term “public” incorporates, but is broader than individuals identified as “h</w:t>
      </w:r>
      <w:r w:rsidRPr="00D43816">
        <w:rPr>
          <w:rFonts w:ascii="Arial" w:hAnsi="Arial" w:cs="Arial"/>
          <w:sz w:val="24"/>
          <w:szCs w:val="24"/>
        </w:rPr>
        <w:t>ealth consumer</w:t>
      </w:r>
      <w:r>
        <w:rPr>
          <w:rFonts w:ascii="Arial" w:hAnsi="Arial" w:cs="Arial"/>
          <w:sz w:val="24"/>
          <w:szCs w:val="24"/>
        </w:rPr>
        <w:t>(s), who</w:t>
      </w:r>
      <w:r w:rsidRPr="00D43816">
        <w:rPr>
          <w:rFonts w:ascii="Arial" w:hAnsi="Arial" w:cs="Arial"/>
          <w:sz w:val="24"/>
          <w:szCs w:val="24"/>
        </w:rPr>
        <w:t xml:space="preserve"> </w:t>
      </w:r>
      <w:r>
        <w:rPr>
          <w:rFonts w:ascii="Arial" w:hAnsi="Arial" w:cs="Arial"/>
          <w:sz w:val="24"/>
          <w:szCs w:val="24"/>
        </w:rPr>
        <w:t>are</w:t>
      </w:r>
      <w:r w:rsidRPr="00D43816">
        <w:rPr>
          <w:rFonts w:ascii="Arial" w:hAnsi="Arial" w:cs="Arial"/>
          <w:sz w:val="24"/>
          <w:szCs w:val="24"/>
        </w:rPr>
        <w:t xml:space="preserve"> “any person</w:t>
      </w:r>
      <w:r>
        <w:rPr>
          <w:rFonts w:ascii="Arial" w:hAnsi="Arial" w:cs="Arial"/>
          <w:sz w:val="24"/>
          <w:szCs w:val="24"/>
        </w:rPr>
        <w:t>[s]</w:t>
      </w:r>
      <w:r w:rsidRPr="00D43816">
        <w:rPr>
          <w:rFonts w:ascii="Arial" w:hAnsi="Arial" w:cs="Arial"/>
          <w:sz w:val="24"/>
          <w:szCs w:val="24"/>
        </w:rPr>
        <w:t xml:space="preserve"> who uses health information or is interested in some aspect of healthcare” while a patient is “someone who is already part of the healthcare system, already have been diagnosed with a disease or condition…” </w:t>
      </w:r>
      <w:r>
        <w:rPr>
          <w:rFonts w:ascii="Arial" w:hAnsi="Arial" w:cs="Arial"/>
          <w:sz w:val="24"/>
          <w:szCs w:val="24"/>
        </w:rPr>
        <w:t xml:space="preserve">(Huber &amp; Keefner, 2014).  </w:t>
      </w:r>
    </w:p>
  </w:footnote>
  <w:footnote w:id="2">
    <w:p w14:paraId="71A4D5F0" w14:textId="77777777" w:rsidR="00B17F59" w:rsidRPr="00E7541E" w:rsidRDefault="00B17F59" w:rsidP="00B17F59">
      <w:pPr>
        <w:pStyle w:val="FootnoteText"/>
        <w:jc w:val="both"/>
        <w:rPr>
          <w:rFonts w:ascii="Arial" w:hAnsi="Arial" w:cs="Arial"/>
          <w:sz w:val="24"/>
          <w:szCs w:val="24"/>
        </w:rPr>
      </w:pPr>
      <w:r w:rsidRPr="00E7541E">
        <w:rPr>
          <w:rStyle w:val="FootnoteReference"/>
          <w:rFonts w:ascii="Arial" w:hAnsi="Arial" w:cs="Arial"/>
          <w:sz w:val="24"/>
          <w:szCs w:val="24"/>
        </w:rPr>
        <w:footnoteRef/>
      </w:r>
      <w:r w:rsidRPr="00E7541E">
        <w:rPr>
          <w:rFonts w:ascii="Arial" w:hAnsi="Arial" w:cs="Arial"/>
          <w:sz w:val="24"/>
          <w:szCs w:val="24"/>
        </w:rPr>
        <w:t xml:space="preserve"> The Journal of the Medical Library Association identified over ten (10) roles associated with medical librarians: embedded librarian, systematic review librarian, emerging technologies librarian, continuing medical education librarian, grants development librarian, data management librarian, digital librarian, metadata librarian, scholarly communication librarian, and translational research librarian (Huber &amp; Keefner, 2014).</w:t>
      </w:r>
    </w:p>
  </w:footnote>
  <w:footnote w:id="3">
    <w:p w14:paraId="3542A8AD" w14:textId="6A188B3B" w:rsidR="00F17E4E" w:rsidRPr="005F6667" w:rsidRDefault="00F17E4E" w:rsidP="00534879">
      <w:pPr>
        <w:pStyle w:val="FootnoteText"/>
        <w:jc w:val="both"/>
        <w:rPr>
          <w:rFonts w:ascii="Arial" w:hAnsi="Arial" w:cs="Arial"/>
          <w:sz w:val="24"/>
          <w:szCs w:val="24"/>
        </w:rPr>
      </w:pPr>
      <w:r w:rsidRPr="007660E7">
        <w:rPr>
          <w:rStyle w:val="FootnoteReference"/>
          <w:rFonts w:ascii="Arial" w:hAnsi="Arial" w:cs="Arial"/>
          <w:sz w:val="24"/>
          <w:szCs w:val="24"/>
        </w:rPr>
        <w:footnoteRef/>
      </w:r>
      <w:r w:rsidRPr="007660E7">
        <w:rPr>
          <w:rFonts w:ascii="Arial" w:hAnsi="Arial" w:cs="Arial"/>
          <w:sz w:val="24"/>
          <w:szCs w:val="24"/>
        </w:rPr>
        <w:t xml:space="preserve"> Studies promote the reliability and validity of MTurk’s results from participants of the U.S. population (Goodman, Cryder, &amp; Cheema, 201</w:t>
      </w:r>
      <w:r w:rsidR="005B472D">
        <w:rPr>
          <w:rFonts w:ascii="Arial" w:hAnsi="Arial" w:cs="Arial"/>
          <w:sz w:val="24"/>
          <w:szCs w:val="24"/>
        </w:rPr>
        <w:t>3</w:t>
      </w:r>
      <w:r w:rsidRPr="007660E7">
        <w:rPr>
          <w:rFonts w:ascii="Arial" w:hAnsi="Arial" w:cs="Arial"/>
          <w:sz w:val="24"/>
          <w:szCs w:val="24"/>
        </w:rPr>
        <w:t xml:space="preserve">). MTurk appears to </w:t>
      </w:r>
      <w:r w:rsidR="00C54F92">
        <w:rPr>
          <w:rFonts w:ascii="Arial" w:hAnsi="Arial" w:cs="Arial"/>
          <w:sz w:val="24"/>
          <w:szCs w:val="24"/>
        </w:rPr>
        <w:t>yield</w:t>
      </w:r>
      <w:r w:rsidRPr="007660E7">
        <w:rPr>
          <w:rFonts w:ascii="Arial" w:hAnsi="Arial" w:cs="Arial"/>
          <w:sz w:val="24"/>
          <w:szCs w:val="24"/>
        </w:rPr>
        <w:t xml:space="preserve"> </w:t>
      </w:r>
      <w:r w:rsidR="00C54F92">
        <w:rPr>
          <w:rFonts w:ascii="Arial" w:hAnsi="Arial" w:cs="Arial"/>
          <w:sz w:val="24"/>
          <w:szCs w:val="24"/>
        </w:rPr>
        <w:t xml:space="preserve">valid </w:t>
      </w:r>
      <w:r w:rsidRPr="007660E7">
        <w:rPr>
          <w:rFonts w:ascii="Arial" w:hAnsi="Arial" w:cs="Arial"/>
          <w:sz w:val="24"/>
          <w:szCs w:val="24"/>
        </w:rPr>
        <w:t>data (Buhrmester, Talaifar, &amp; Gosling, 2018). A</w:t>
      </w:r>
      <w:r>
        <w:rPr>
          <w:rFonts w:ascii="Arial" w:hAnsi="Arial" w:cs="Arial"/>
          <w:sz w:val="24"/>
          <w:szCs w:val="24"/>
        </w:rPr>
        <w:t xml:space="preserve"> small percentage of  researchers (i.e., </w:t>
      </w:r>
      <w:r w:rsidRPr="005F6667">
        <w:rPr>
          <w:rFonts w:ascii="Arial" w:hAnsi="Arial" w:cs="Arial"/>
          <w:sz w:val="24"/>
          <w:szCs w:val="24"/>
        </w:rPr>
        <w:t>Berinsky, Huber, &amp; Lenz, 2012; Goodman &amp; Paolacci, 201</w:t>
      </w:r>
      <w:r>
        <w:rPr>
          <w:rFonts w:ascii="Arial" w:hAnsi="Arial" w:cs="Arial"/>
          <w:sz w:val="24"/>
          <w:szCs w:val="24"/>
        </w:rPr>
        <w:t xml:space="preserve">7) have questioned MTurk’s accurate representation of the population as compared to Internet-based panels; however, most researchers agree that it does not present a </w:t>
      </w:r>
      <w:r w:rsidR="00D634D3">
        <w:rPr>
          <w:rFonts w:ascii="Arial" w:hAnsi="Arial" w:cs="Arial"/>
          <w:sz w:val="24"/>
          <w:szCs w:val="24"/>
        </w:rPr>
        <w:t xml:space="preserve">skewed perspective </w:t>
      </w:r>
      <w:r>
        <w:rPr>
          <w:rFonts w:ascii="Arial" w:hAnsi="Arial" w:cs="Arial"/>
          <w:sz w:val="24"/>
          <w:szCs w:val="24"/>
        </w:rPr>
        <w:t xml:space="preserve">of the U.S. population </w:t>
      </w:r>
      <w:r w:rsidRPr="005F6667">
        <w:rPr>
          <w:rFonts w:ascii="Arial" w:hAnsi="Arial" w:cs="Arial"/>
          <w:sz w:val="24"/>
          <w:szCs w:val="24"/>
        </w:rPr>
        <w:t xml:space="preserve"> (Buhrmester, Kwang, &amp; Gosling, 2011</w:t>
      </w:r>
      <w:r>
        <w:rPr>
          <w:rFonts w:ascii="Arial" w:hAnsi="Arial" w:cs="Arial"/>
          <w:sz w:val="24"/>
          <w:szCs w:val="24"/>
        </w:rPr>
        <w:t xml:space="preserve">). MTurk was also recommended by the University of Tennessee, Knoxville’s OIT Statistical Consultant for use for this  study’s survey. </w:t>
      </w:r>
    </w:p>
    <w:p w14:paraId="594DCBB0" w14:textId="77777777" w:rsidR="00F17E4E" w:rsidRPr="005F6667" w:rsidRDefault="00F17E4E" w:rsidP="00574100">
      <w:pPr>
        <w:pStyle w:val="FootnoteText"/>
        <w:jc w:val="both"/>
        <w:rPr>
          <w:rFonts w:ascii="Arial" w:hAnsi="Arial" w:cs="Arial"/>
          <w:sz w:val="24"/>
          <w:szCs w:val="24"/>
        </w:rPr>
      </w:pPr>
    </w:p>
  </w:footnote>
  <w:footnote w:id="4">
    <w:p w14:paraId="4B535B63" w14:textId="77777777" w:rsidR="00705CB4" w:rsidRDefault="00705CB4" w:rsidP="00705CB4">
      <w:pPr>
        <w:pStyle w:val="FootnoteText"/>
        <w:jc w:val="both"/>
      </w:pPr>
      <w:r>
        <w:rPr>
          <w:rStyle w:val="FootnoteReference"/>
        </w:rPr>
        <w:footnoteRef/>
      </w:r>
      <w:r>
        <w:t xml:space="preserve"> </w:t>
      </w:r>
      <w:r>
        <w:rPr>
          <w:rFonts w:ascii="Arial" w:hAnsi="Arial" w:cs="Arial"/>
          <w:color w:val="1B1B1B"/>
          <w:sz w:val="24"/>
          <w:szCs w:val="24"/>
          <w:shd w:val="clear" w:color="auto" w:fill="FFFFFF"/>
        </w:rPr>
        <w:t>Cochrane, formerly known as t</w:t>
      </w:r>
      <w:r w:rsidRPr="00250519">
        <w:rPr>
          <w:rFonts w:ascii="Arial" w:eastAsia="Times New Roman" w:hAnsi="Arial" w:cs="Arial"/>
          <w:sz w:val="24"/>
          <w:szCs w:val="24"/>
        </w:rPr>
        <w:t>he Cochrane Collaboration</w:t>
      </w:r>
      <w:r>
        <w:rPr>
          <w:rFonts w:ascii="Arial" w:eastAsia="Times New Roman" w:hAnsi="Arial" w:cs="Arial"/>
          <w:sz w:val="24"/>
          <w:szCs w:val="24"/>
        </w:rPr>
        <w:t>,</w:t>
      </w:r>
      <w:r w:rsidRPr="00250519">
        <w:rPr>
          <w:rFonts w:ascii="Arial" w:eastAsia="Times New Roman" w:hAnsi="Arial" w:cs="Arial"/>
          <w:sz w:val="24"/>
          <w:szCs w:val="24"/>
        </w:rPr>
        <w:t xml:space="preserve"> </w:t>
      </w:r>
      <w:r w:rsidRPr="00627E1F">
        <w:t xml:space="preserve"> </w:t>
      </w:r>
      <w:r w:rsidRPr="00627E1F">
        <w:rPr>
          <w:rFonts w:ascii="Arial" w:eastAsia="Times New Roman" w:hAnsi="Arial" w:cs="Arial"/>
          <w:sz w:val="24"/>
          <w:szCs w:val="24"/>
        </w:rPr>
        <w:t xml:space="preserve">is a </w:t>
      </w:r>
      <w:r>
        <w:rPr>
          <w:rFonts w:ascii="Arial" w:eastAsia="Times New Roman" w:hAnsi="Arial" w:cs="Arial"/>
          <w:sz w:val="24"/>
          <w:szCs w:val="24"/>
        </w:rPr>
        <w:t>U.K. based charity, which was formed to promote evidence-based health care/medicine (</w:t>
      </w:r>
      <w:r w:rsidRPr="00250519">
        <w:rPr>
          <w:rFonts w:ascii="Arial" w:eastAsia="Times New Roman" w:hAnsi="Arial" w:cs="Arial"/>
          <w:sz w:val="24"/>
          <w:szCs w:val="24"/>
        </w:rPr>
        <w:t>Cochrane, n.d.</w:t>
      </w:r>
      <w:r>
        <w:rPr>
          <w:rFonts w:ascii="Arial" w:eastAsia="Times New Roman" w:hAnsi="Arial" w:cs="Arial"/>
          <w:sz w:val="24"/>
          <w:szCs w:val="24"/>
        </w:rPr>
        <w:t>a; Hill, 2000).</w:t>
      </w:r>
    </w:p>
  </w:footnote>
  <w:footnote w:id="5">
    <w:p w14:paraId="4FD3396F" w14:textId="77777777" w:rsidR="00F17E4E" w:rsidRPr="00C2666B" w:rsidRDefault="00F17E4E" w:rsidP="00574100">
      <w:pPr>
        <w:pStyle w:val="FootnoteText"/>
        <w:jc w:val="both"/>
        <w:rPr>
          <w:rFonts w:ascii="Arial" w:hAnsi="Arial" w:cs="Arial"/>
          <w:sz w:val="24"/>
          <w:szCs w:val="24"/>
        </w:rPr>
      </w:pPr>
      <w:r w:rsidRPr="00C2666B">
        <w:rPr>
          <w:rStyle w:val="FootnoteReference"/>
          <w:rFonts w:cs="Arial"/>
          <w:sz w:val="24"/>
          <w:szCs w:val="24"/>
        </w:rPr>
        <w:footnoteRef/>
      </w:r>
      <w:r w:rsidRPr="00C2666B">
        <w:rPr>
          <w:rFonts w:ascii="Arial" w:hAnsi="Arial" w:cs="Arial"/>
          <w:sz w:val="24"/>
          <w:szCs w:val="24"/>
        </w:rPr>
        <w:t xml:space="preserve"> LATCH, i.e., Literature Attached to the Charts</w:t>
      </w:r>
      <w:r>
        <w:rPr>
          <w:rFonts w:ascii="Arial" w:hAnsi="Arial" w:cs="Arial"/>
          <w:sz w:val="24"/>
          <w:szCs w:val="24"/>
        </w:rPr>
        <w:t>,</w:t>
      </w:r>
      <w:r w:rsidRPr="00C2666B">
        <w:rPr>
          <w:rFonts w:ascii="Arial" w:hAnsi="Arial" w:cs="Arial"/>
          <w:sz w:val="24"/>
          <w:szCs w:val="24"/>
        </w:rPr>
        <w:t xml:space="preserve"> was introduced/discussed in the above section</w:t>
      </w:r>
      <w:r>
        <w:rPr>
          <w:rFonts w:ascii="Arial" w:hAnsi="Arial" w:cs="Arial"/>
          <w:sz w:val="24"/>
          <w:szCs w:val="24"/>
        </w:rPr>
        <w:t xml:space="preserve"> , </w:t>
      </w:r>
      <w:r w:rsidRPr="00C2666B">
        <w:rPr>
          <w:rFonts w:ascii="Arial" w:hAnsi="Arial" w:cs="Arial"/>
          <w:sz w:val="24"/>
          <w:szCs w:val="24"/>
        </w:rPr>
        <w:t>“History – Clinical Medical Librarians (CMLs).”</w:t>
      </w:r>
    </w:p>
  </w:footnote>
  <w:footnote w:id="6">
    <w:p w14:paraId="13FBB1B6" w14:textId="77777777" w:rsidR="008A2F3D" w:rsidRPr="00C2666B" w:rsidRDefault="008A2F3D" w:rsidP="008A2F3D">
      <w:pPr>
        <w:pStyle w:val="FootnoteText"/>
        <w:jc w:val="both"/>
        <w:rPr>
          <w:rFonts w:ascii="Arial" w:hAnsi="Arial" w:cs="Arial"/>
          <w:sz w:val="24"/>
          <w:szCs w:val="24"/>
        </w:rPr>
      </w:pPr>
      <w:r w:rsidRPr="001020B7">
        <w:rPr>
          <w:rStyle w:val="FootnoteReference"/>
          <w:rFonts w:cs="Arial"/>
          <w:sz w:val="24"/>
          <w:szCs w:val="24"/>
        </w:rPr>
        <w:footnoteRef/>
      </w:r>
      <w:r w:rsidRPr="001020B7">
        <w:rPr>
          <w:rFonts w:ascii="Arial" w:hAnsi="Arial" w:cs="Arial"/>
          <w:sz w:val="24"/>
          <w:szCs w:val="24"/>
        </w:rPr>
        <w:t xml:space="preserve"> EBM was tangentially defined in “Operational Definitions” -  </w:t>
      </w:r>
      <w:r w:rsidRPr="001020B7">
        <w:rPr>
          <w:rFonts w:ascii="Arial" w:hAnsi="Arial" w:cs="Arial"/>
          <w:i/>
          <w:iCs/>
          <w:sz w:val="24"/>
          <w:szCs w:val="24"/>
        </w:rPr>
        <w:t>evidence-based health</w:t>
      </w:r>
      <w:r>
        <w:rPr>
          <w:rFonts w:ascii="Arial" w:hAnsi="Arial" w:cs="Arial"/>
          <w:i/>
          <w:iCs/>
          <w:sz w:val="24"/>
          <w:szCs w:val="24"/>
        </w:rPr>
        <w:t xml:space="preserve"> </w:t>
      </w:r>
      <w:r w:rsidRPr="001020B7">
        <w:rPr>
          <w:rFonts w:ascii="Arial" w:hAnsi="Arial" w:cs="Arial"/>
          <w:i/>
          <w:iCs/>
          <w:sz w:val="24"/>
          <w:szCs w:val="24"/>
        </w:rPr>
        <w:t>care</w:t>
      </w:r>
      <w:r w:rsidRPr="001020B7">
        <w:rPr>
          <w:rFonts w:ascii="Arial" w:hAnsi="Arial" w:cs="Arial"/>
          <w:sz w:val="24"/>
          <w:szCs w:val="24"/>
        </w:rPr>
        <w:t xml:space="preserve"> and </w:t>
      </w:r>
      <w:r w:rsidRPr="001020B7">
        <w:rPr>
          <w:rFonts w:ascii="Arial" w:hAnsi="Arial" w:cs="Arial"/>
          <w:i/>
          <w:iCs/>
          <w:sz w:val="24"/>
          <w:szCs w:val="24"/>
        </w:rPr>
        <w:t xml:space="preserve">evidence-based decision making. </w:t>
      </w:r>
      <w:r w:rsidRPr="001020B7">
        <w:rPr>
          <w:rFonts w:ascii="Arial" w:hAnsi="Arial" w:cs="Arial"/>
          <w:sz w:val="24"/>
          <w:szCs w:val="24"/>
        </w:rPr>
        <w:t>E</w:t>
      </w:r>
      <w:r>
        <w:rPr>
          <w:rFonts w:ascii="Arial" w:hAnsi="Arial" w:cs="Arial"/>
          <w:sz w:val="24"/>
          <w:szCs w:val="24"/>
        </w:rPr>
        <w:t xml:space="preserve">BM </w:t>
      </w:r>
      <w:r w:rsidRPr="001020B7">
        <w:rPr>
          <w:rFonts w:ascii="Arial" w:hAnsi="Arial" w:cs="Arial"/>
          <w:sz w:val="24"/>
          <w:szCs w:val="24"/>
        </w:rPr>
        <w:t>contributes to patient care</w:t>
      </w:r>
      <w:r>
        <w:rPr>
          <w:rFonts w:ascii="Arial" w:hAnsi="Arial" w:cs="Arial"/>
          <w:sz w:val="24"/>
          <w:szCs w:val="24"/>
        </w:rPr>
        <w:t xml:space="preserve"> by promoting consistency of treatment and best outcomes, assisting in the establishment of national standards, and setting criteria to assess the medical practice affecting the individual (i.e., patient), city, and nation (Lewis &amp; Orland, 2004; </w:t>
      </w:r>
      <w:r w:rsidRPr="00250519">
        <w:rPr>
          <w:rFonts w:ascii="Arial" w:eastAsia="Times New Roman" w:hAnsi="Arial" w:cs="Arial"/>
          <w:sz w:val="24"/>
          <w:szCs w:val="24"/>
        </w:rPr>
        <w:t>WHO, 2020b</w:t>
      </w:r>
      <w:r>
        <w:rPr>
          <w:rFonts w:ascii="Arial" w:eastAsia="Times New Roman" w:hAnsi="Arial" w:cs="Arial"/>
          <w:sz w:val="24"/>
          <w:szCs w:val="24"/>
        </w:rPr>
        <w:t>)</w:t>
      </w:r>
      <w:r>
        <w:rPr>
          <w:rFonts w:ascii="Arial" w:hAnsi="Arial" w:cs="Arial"/>
          <w:sz w:val="24"/>
          <w:szCs w:val="24"/>
        </w:rPr>
        <w:t xml:space="preserve">.   </w:t>
      </w:r>
    </w:p>
  </w:footnote>
  <w:footnote w:id="7">
    <w:p w14:paraId="7BE1359F" w14:textId="77777777" w:rsidR="00F17E4E" w:rsidRDefault="00F17E4E" w:rsidP="00574100">
      <w:pPr>
        <w:pStyle w:val="FootnoteText"/>
        <w:jc w:val="both"/>
      </w:pPr>
      <w:r>
        <w:rPr>
          <w:rStyle w:val="FootnoteReference"/>
        </w:rPr>
        <w:footnoteRef/>
      </w:r>
      <w:r>
        <w:t xml:space="preserve"> </w:t>
      </w:r>
      <w:r>
        <w:rPr>
          <w:rFonts w:ascii="Arial" w:hAnsi="Arial" w:cs="Arial"/>
          <w:sz w:val="24"/>
          <w:szCs w:val="24"/>
        </w:rPr>
        <w:t xml:space="preserve">A definition of “medical librarians” was provided to the survey respondents.  </w:t>
      </w:r>
    </w:p>
  </w:footnote>
  <w:footnote w:id="8">
    <w:p w14:paraId="092A6975" w14:textId="67CBC1A9" w:rsidR="00033E4C" w:rsidRPr="00033E4C" w:rsidRDefault="00033E4C" w:rsidP="00033E4C">
      <w:pPr>
        <w:pStyle w:val="FootnoteText"/>
        <w:jc w:val="both"/>
        <w:rPr>
          <w:rFonts w:ascii="Arial" w:hAnsi="Arial" w:cs="Arial"/>
          <w:sz w:val="24"/>
          <w:szCs w:val="24"/>
        </w:rPr>
      </w:pPr>
      <w:r w:rsidRPr="00033E4C">
        <w:rPr>
          <w:rStyle w:val="FootnoteReference"/>
          <w:rFonts w:ascii="Arial" w:hAnsi="Arial" w:cs="Arial"/>
          <w:sz w:val="24"/>
          <w:szCs w:val="24"/>
        </w:rPr>
        <w:footnoteRef/>
      </w:r>
      <w:r w:rsidRPr="00033E4C">
        <w:rPr>
          <w:rFonts w:ascii="Arial" w:hAnsi="Arial" w:cs="Arial"/>
          <w:sz w:val="24"/>
          <w:szCs w:val="24"/>
        </w:rPr>
        <w:t xml:space="preserve"> Survey question 1: Are you aware of medical librarians?</w:t>
      </w:r>
    </w:p>
  </w:footnote>
  <w:footnote w:id="9">
    <w:p w14:paraId="4CC6B794" w14:textId="3E9C52D9" w:rsidR="00033E4C" w:rsidRPr="00033E4C" w:rsidRDefault="00033E4C" w:rsidP="00033E4C">
      <w:pPr>
        <w:pStyle w:val="FootnoteText"/>
        <w:jc w:val="both"/>
        <w:rPr>
          <w:rFonts w:ascii="Arial" w:hAnsi="Arial" w:cs="Arial"/>
          <w:sz w:val="24"/>
          <w:szCs w:val="24"/>
        </w:rPr>
      </w:pPr>
      <w:r w:rsidRPr="00033E4C">
        <w:rPr>
          <w:rStyle w:val="FootnoteReference"/>
          <w:rFonts w:ascii="Arial" w:hAnsi="Arial" w:cs="Arial"/>
          <w:sz w:val="24"/>
          <w:szCs w:val="24"/>
        </w:rPr>
        <w:footnoteRef/>
      </w:r>
      <w:r w:rsidRPr="00033E4C">
        <w:rPr>
          <w:rFonts w:ascii="Arial" w:hAnsi="Arial" w:cs="Arial"/>
          <w:sz w:val="24"/>
          <w:szCs w:val="24"/>
        </w:rPr>
        <w:t xml:space="preserve"> Survey question 2: Are you aware that some medical librarians work on clinical floors in medical facilities (including hospitals)?</w:t>
      </w:r>
    </w:p>
  </w:footnote>
  <w:footnote w:id="10">
    <w:p w14:paraId="1D7F3B43" w14:textId="3C2EBB14" w:rsidR="00033E4C" w:rsidRDefault="00033E4C" w:rsidP="00033E4C">
      <w:pPr>
        <w:pStyle w:val="FootnoteText"/>
        <w:jc w:val="both"/>
      </w:pPr>
      <w:r w:rsidRPr="00033E4C">
        <w:rPr>
          <w:rStyle w:val="FootnoteReference"/>
          <w:rFonts w:ascii="Arial" w:hAnsi="Arial" w:cs="Arial"/>
          <w:sz w:val="24"/>
          <w:szCs w:val="24"/>
        </w:rPr>
        <w:footnoteRef/>
      </w:r>
      <w:r w:rsidRPr="00033E4C">
        <w:rPr>
          <w:rFonts w:ascii="Arial" w:hAnsi="Arial" w:cs="Arial"/>
          <w:sz w:val="24"/>
          <w:szCs w:val="24"/>
        </w:rPr>
        <w:t xml:space="preserve"> Survey question 3: Are you aware that medical librarians can respond to consumer health questions from patients or family members?</w:t>
      </w:r>
    </w:p>
  </w:footnote>
  <w:footnote w:id="11">
    <w:p w14:paraId="78268C06" w14:textId="77777777" w:rsidR="000173D8" w:rsidRPr="00751AFC" w:rsidRDefault="000173D8" w:rsidP="000173D8">
      <w:pPr>
        <w:pStyle w:val="FootnoteText"/>
        <w:jc w:val="both"/>
        <w:rPr>
          <w:rFonts w:ascii="Arial" w:hAnsi="Arial" w:cs="Arial"/>
          <w:sz w:val="24"/>
          <w:szCs w:val="24"/>
        </w:rPr>
      </w:pPr>
      <w:r w:rsidRPr="00751AFC">
        <w:rPr>
          <w:rStyle w:val="FootnoteReference"/>
          <w:rFonts w:ascii="Arial" w:hAnsi="Arial" w:cs="Arial"/>
          <w:sz w:val="24"/>
          <w:szCs w:val="24"/>
        </w:rPr>
        <w:footnoteRef/>
      </w:r>
      <w:r w:rsidRPr="00751AFC">
        <w:rPr>
          <w:rFonts w:ascii="Arial" w:hAnsi="Arial" w:cs="Arial"/>
          <w:sz w:val="24"/>
          <w:szCs w:val="24"/>
        </w:rPr>
        <w:t xml:space="preserve"> Due to the low response rate of participants identifying as trans-male, etc. the categorization of </w:t>
      </w:r>
      <w:r w:rsidRPr="00F319DC">
        <w:rPr>
          <w:rFonts w:ascii="Arial" w:hAnsi="Arial" w:cs="Arial"/>
          <w:sz w:val="24"/>
          <w:szCs w:val="24"/>
        </w:rPr>
        <w:t>Male</w:t>
      </w:r>
      <w:r w:rsidRPr="00751AFC">
        <w:rPr>
          <w:rFonts w:ascii="Arial" w:hAnsi="Arial" w:cs="Arial"/>
          <w:sz w:val="24"/>
          <w:szCs w:val="24"/>
        </w:rPr>
        <w:t xml:space="preserve"> and Female was utilized for the comparative analysis.</w:t>
      </w:r>
    </w:p>
  </w:footnote>
  <w:footnote w:id="12">
    <w:p w14:paraId="79D6C347" w14:textId="77777777" w:rsidR="000173D8" w:rsidRDefault="000173D8" w:rsidP="000173D8">
      <w:pPr>
        <w:pStyle w:val="FootnoteText"/>
        <w:jc w:val="both"/>
      </w:pPr>
      <w:r w:rsidRPr="00751AFC">
        <w:rPr>
          <w:rStyle w:val="FootnoteReference"/>
          <w:rFonts w:ascii="Arial" w:hAnsi="Arial" w:cs="Arial"/>
          <w:sz w:val="24"/>
          <w:szCs w:val="24"/>
        </w:rPr>
        <w:footnoteRef/>
      </w:r>
      <w:r w:rsidRPr="00751AFC">
        <w:rPr>
          <w:rFonts w:ascii="Arial" w:hAnsi="Arial" w:cs="Arial"/>
          <w:sz w:val="24"/>
          <w:szCs w:val="24"/>
        </w:rPr>
        <w:t xml:space="preserve"> While 62.8% and 68.7% might seem to be a significant difference, this is a sample so there is variability. In this sample of 275 respondents for question #1, it represents a couple of individuals, if there would have been 10,000 participants in the sample the p value might have been significant.</w:t>
      </w:r>
    </w:p>
  </w:footnote>
  <w:footnote w:id="13">
    <w:p w14:paraId="3F0E79CC" w14:textId="77777777" w:rsidR="000173D8" w:rsidRPr="00751AFC" w:rsidRDefault="000173D8" w:rsidP="000173D8">
      <w:pPr>
        <w:pStyle w:val="FootnoteText"/>
        <w:jc w:val="both"/>
        <w:rPr>
          <w:rFonts w:ascii="Arial" w:hAnsi="Arial" w:cs="Arial"/>
          <w:sz w:val="24"/>
          <w:szCs w:val="24"/>
        </w:rPr>
      </w:pPr>
      <w:r w:rsidRPr="00751AFC">
        <w:rPr>
          <w:rStyle w:val="FootnoteReference"/>
          <w:rFonts w:ascii="Arial" w:hAnsi="Arial" w:cs="Arial"/>
          <w:sz w:val="24"/>
          <w:szCs w:val="24"/>
        </w:rPr>
        <w:footnoteRef/>
      </w:r>
      <w:r w:rsidRPr="00751AFC">
        <w:rPr>
          <w:rFonts w:ascii="Arial" w:hAnsi="Arial" w:cs="Arial"/>
          <w:sz w:val="24"/>
          <w:szCs w:val="24"/>
        </w:rPr>
        <w:t xml:space="preserve"> Due to the low response rate of participants identifying as Native American and Other, the categorization of Black, White, and Asian was utilized for the comparative analysis. </w:t>
      </w:r>
    </w:p>
  </w:footnote>
  <w:footnote w:id="14">
    <w:p w14:paraId="251F8C8E" w14:textId="7D0E1667" w:rsidR="00302699" w:rsidRPr="00302699" w:rsidRDefault="00302699" w:rsidP="00302699">
      <w:pPr>
        <w:pStyle w:val="FootnoteText"/>
        <w:jc w:val="both"/>
        <w:rPr>
          <w:rFonts w:ascii="Arial" w:hAnsi="Arial" w:cs="Arial"/>
          <w:sz w:val="24"/>
          <w:szCs w:val="24"/>
        </w:rPr>
      </w:pPr>
      <w:r w:rsidRPr="00302699">
        <w:rPr>
          <w:rStyle w:val="FootnoteReference"/>
          <w:rFonts w:ascii="Arial" w:hAnsi="Arial" w:cs="Arial"/>
          <w:sz w:val="24"/>
          <w:szCs w:val="24"/>
        </w:rPr>
        <w:footnoteRef/>
      </w:r>
      <w:r w:rsidRPr="00302699">
        <w:rPr>
          <w:rFonts w:ascii="Arial" w:hAnsi="Arial" w:cs="Arial"/>
          <w:sz w:val="24"/>
          <w:szCs w:val="24"/>
        </w:rPr>
        <w:t xml:space="preserve"> Survey question #5: Have you consulted a librarian for your own or your family members’ health information seeking needs?</w:t>
      </w:r>
    </w:p>
  </w:footnote>
  <w:footnote w:id="15">
    <w:p w14:paraId="2F5363AA" w14:textId="4BE1FC43" w:rsidR="00464EBB" w:rsidRPr="00464EBB" w:rsidRDefault="00464EBB" w:rsidP="00464EBB">
      <w:pPr>
        <w:pStyle w:val="FootnoteText"/>
        <w:jc w:val="both"/>
        <w:rPr>
          <w:rFonts w:ascii="Arial" w:hAnsi="Arial" w:cs="Arial"/>
          <w:sz w:val="24"/>
          <w:szCs w:val="24"/>
        </w:rPr>
      </w:pPr>
      <w:r w:rsidRPr="00464EBB">
        <w:rPr>
          <w:rStyle w:val="FootnoteReference"/>
          <w:rFonts w:ascii="Arial" w:hAnsi="Arial" w:cs="Arial"/>
          <w:sz w:val="24"/>
          <w:szCs w:val="24"/>
        </w:rPr>
        <w:footnoteRef/>
      </w:r>
      <w:r w:rsidRPr="00464EBB">
        <w:rPr>
          <w:rFonts w:ascii="Arial" w:hAnsi="Arial" w:cs="Arial"/>
          <w:sz w:val="24"/>
          <w:szCs w:val="24"/>
        </w:rPr>
        <w:t xml:space="preserve"> Survey question #10: If you or a family member were hospitalized, how likely is it that you would meet with a medical librarian if given the chance?</w:t>
      </w:r>
    </w:p>
  </w:footnote>
  <w:footnote w:id="16">
    <w:p w14:paraId="7415E337" w14:textId="1D0ECA45" w:rsidR="00B074B7" w:rsidRPr="00B074B7" w:rsidRDefault="00B074B7" w:rsidP="00B074B7">
      <w:pPr>
        <w:pStyle w:val="FootnoteText"/>
        <w:jc w:val="both"/>
        <w:rPr>
          <w:rFonts w:ascii="Arial" w:hAnsi="Arial" w:cs="Arial"/>
          <w:sz w:val="24"/>
          <w:szCs w:val="24"/>
        </w:rPr>
      </w:pPr>
      <w:r w:rsidRPr="00B074B7">
        <w:rPr>
          <w:rStyle w:val="FootnoteReference"/>
          <w:rFonts w:ascii="Arial" w:hAnsi="Arial" w:cs="Arial"/>
          <w:sz w:val="24"/>
          <w:szCs w:val="24"/>
        </w:rPr>
        <w:footnoteRef/>
      </w:r>
      <w:r w:rsidRPr="00B074B7">
        <w:rPr>
          <w:rFonts w:ascii="Arial" w:hAnsi="Arial" w:cs="Arial"/>
          <w:sz w:val="24"/>
          <w:szCs w:val="24"/>
        </w:rPr>
        <w:t xml:space="preserve"> Survey question #7: Do you believe that medical librarians should be included in the medical treatment team?</w:t>
      </w:r>
    </w:p>
  </w:footnote>
  <w:footnote w:id="17">
    <w:p w14:paraId="0ABF6980" w14:textId="27DDFD3C" w:rsidR="00B827FB" w:rsidRPr="00B827FB" w:rsidRDefault="00B827FB" w:rsidP="00B827FB">
      <w:pPr>
        <w:pStyle w:val="FootnoteText"/>
        <w:jc w:val="both"/>
        <w:rPr>
          <w:rFonts w:ascii="Arial" w:hAnsi="Arial" w:cs="Arial"/>
          <w:sz w:val="24"/>
          <w:szCs w:val="24"/>
        </w:rPr>
      </w:pPr>
      <w:r w:rsidRPr="00B827FB">
        <w:rPr>
          <w:rStyle w:val="FootnoteReference"/>
          <w:rFonts w:ascii="Arial" w:hAnsi="Arial" w:cs="Arial"/>
          <w:sz w:val="24"/>
          <w:szCs w:val="24"/>
        </w:rPr>
        <w:footnoteRef/>
      </w:r>
      <w:r w:rsidRPr="00B827FB">
        <w:rPr>
          <w:rFonts w:ascii="Arial" w:hAnsi="Arial" w:cs="Arial"/>
          <w:sz w:val="24"/>
          <w:szCs w:val="24"/>
        </w:rPr>
        <w:t xml:space="preserve"> Survey question #8: Would it affect your opinion to know that the medical librarian may or may not have a health-related degree or background?</w:t>
      </w:r>
    </w:p>
  </w:footnote>
  <w:footnote w:id="18">
    <w:p w14:paraId="0A6A48AF" w14:textId="170C2187" w:rsidR="00B827FB" w:rsidRDefault="00B827FB" w:rsidP="00742B39">
      <w:pPr>
        <w:jc w:val="both"/>
      </w:pPr>
      <w:r w:rsidRPr="00B827FB">
        <w:rPr>
          <w:rStyle w:val="FootnoteReference"/>
        </w:rPr>
        <w:footnoteRef/>
      </w:r>
      <w:r w:rsidRPr="00B827FB">
        <w:t xml:space="preserve"> Survey question #9: </w:t>
      </w:r>
      <w:r w:rsidRPr="00B827FB">
        <w:rPr>
          <w:rFonts w:eastAsiaTheme="minorHAnsi"/>
        </w:rPr>
        <w:t>Would it affect your opinion to know that the medical librarian may or may not have a science degree or background?</w:t>
      </w:r>
    </w:p>
  </w:footnote>
  <w:footnote w:id="19">
    <w:p w14:paraId="5B22B3F3" w14:textId="32B8DCBD" w:rsidR="006E08D7" w:rsidRPr="006E08D7" w:rsidRDefault="006E08D7" w:rsidP="006E08D7">
      <w:pPr>
        <w:pStyle w:val="FootnoteText"/>
        <w:jc w:val="both"/>
        <w:rPr>
          <w:rFonts w:ascii="Arial" w:hAnsi="Arial" w:cs="Arial"/>
          <w:sz w:val="24"/>
          <w:szCs w:val="24"/>
        </w:rPr>
      </w:pPr>
      <w:r w:rsidRPr="006E08D7">
        <w:rPr>
          <w:rStyle w:val="FootnoteReference"/>
          <w:rFonts w:ascii="Arial" w:hAnsi="Arial" w:cs="Arial"/>
          <w:sz w:val="24"/>
          <w:szCs w:val="24"/>
        </w:rPr>
        <w:footnoteRef/>
      </w:r>
      <w:r w:rsidRPr="006E08D7">
        <w:rPr>
          <w:rFonts w:ascii="Arial" w:hAnsi="Arial" w:cs="Arial"/>
          <w:sz w:val="24"/>
          <w:szCs w:val="24"/>
        </w:rPr>
        <w:t xml:space="preserve"> Survey question #13: If you believe it is important, why do you believe this?</w:t>
      </w:r>
    </w:p>
  </w:footnote>
  <w:footnote w:id="20">
    <w:p w14:paraId="3A11F2AE" w14:textId="1D55AFA1" w:rsidR="00FB4722" w:rsidRPr="00FB4722" w:rsidRDefault="00FB4722" w:rsidP="00FB4722">
      <w:pPr>
        <w:pStyle w:val="FootnoteText"/>
        <w:jc w:val="both"/>
        <w:rPr>
          <w:rFonts w:ascii="Arial" w:hAnsi="Arial" w:cs="Arial"/>
          <w:sz w:val="24"/>
          <w:szCs w:val="24"/>
        </w:rPr>
      </w:pPr>
      <w:r w:rsidRPr="00FB4722">
        <w:rPr>
          <w:rStyle w:val="FootnoteReference"/>
          <w:rFonts w:ascii="Arial" w:hAnsi="Arial" w:cs="Arial"/>
          <w:sz w:val="24"/>
          <w:szCs w:val="24"/>
        </w:rPr>
        <w:footnoteRef/>
      </w:r>
      <w:r w:rsidRPr="00FB4722">
        <w:rPr>
          <w:rFonts w:ascii="Arial" w:hAnsi="Arial" w:cs="Arial"/>
          <w:sz w:val="24"/>
          <w:szCs w:val="24"/>
        </w:rPr>
        <w:t xml:space="preserve"> Survey question #14: If you believe it is not important, why do you believe this?</w:t>
      </w:r>
    </w:p>
  </w:footnote>
  <w:footnote w:id="21">
    <w:p w14:paraId="519B99BF" w14:textId="129CE25C" w:rsidR="00853CFB" w:rsidRPr="00853CFB" w:rsidRDefault="00853CFB" w:rsidP="00853CFB">
      <w:pPr>
        <w:pStyle w:val="FootnoteText"/>
        <w:jc w:val="both"/>
        <w:rPr>
          <w:rFonts w:ascii="Arial" w:hAnsi="Arial" w:cs="Arial"/>
          <w:sz w:val="24"/>
          <w:szCs w:val="24"/>
        </w:rPr>
      </w:pPr>
      <w:r w:rsidRPr="00853CFB">
        <w:rPr>
          <w:rStyle w:val="FootnoteReference"/>
          <w:rFonts w:ascii="Arial" w:hAnsi="Arial" w:cs="Arial"/>
          <w:sz w:val="24"/>
          <w:szCs w:val="24"/>
        </w:rPr>
        <w:footnoteRef/>
      </w:r>
      <w:r w:rsidRPr="00853CFB">
        <w:rPr>
          <w:rFonts w:ascii="Arial" w:hAnsi="Arial" w:cs="Arial"/>
          <w:sz w:val="24"/>
          <w:szCs w:val="24"/>
        </w:rPr>
        <w:t xml:space="preserve"> Survey question #15: What channels do you believe these medical librarians should utilize to distribute medical literature to the public?</w:t>
      </w:r>
    </w:p>
  </w:footnote>
  <w:footnote w:id="22">
    <w:p w14:paraId="38FC14BC" w14:textId="1B4A0803" w:rsidR="00F17E4E" w:rsidRDefault="00F17E4E" w:rsidP="00A075BA">
      <w:pPr>
        <w:jc w:val="both"/>
      </w:pPr>
      <w:r>
        <w:rPr>
          <w:rStyle w:val="FootnoteReference"/>
        </w:rPr>
        <w:footnoteRef/>
      </w:r>
      <w:r>
        <w:t xml:space="preserve"> The viable responses included </w:t>
      </w:r>
      <w:r w:rsidRPr="00FE29CB">
        <w:rPr>
          <w:color w:val="000000"/>
        </w:rPr>
        <w:t>Amazon’s MTurk</w:t>
      </w:r>
      <w:r>
        <w:t xml:space="preserve"> master and non-master workers. </w:t>
      </w:r>
      <w:r w:rsidR="00765058">
        <w:t xml:space="preserve">The sample size was not large enough to conduct </w:t>
      </w:r>
      <w:r w:rsidR="00765058">
        <w:rPr>
          <w:color w:val="000000"/>
        </w:rPr>
        <w:t>a</w:t>
      </w:r>
      <w:r w:rsidR="00765058" w:rsidRPr="00FE29CB">
        <w:rPr>
          <w:color w:val="000000"/>
        </w:rPr>
        <w:t xml:space="preserve"> </w:t>
      </w:r>
      <w:r w:rsidRPr="00FE29CB">
        <w:rPr>
          <w:color w:val="000000"/>
        </w:rPr>
        <w:t>segregated analysis of the master and non-master worker’s responses</w:t>
      </w:r>
      <w:r>
        <w:rPr>
          <w:color w:val="000000"/>
        </w:rPr>
        <w:t xml:space="preserve">. This is a potential </w:t>
      </w:r>
      <w:r w:rsidRPr="00FE29CB">
        <w:rPr>
          <w:color w:val="000000"/>
        </w:rPr>
        <w:t>limitation of the dataset.</w:t>
      </w:r>
      <w:r w:rsidRPr="00FE29CB">
        <w:rPr>
          <w:color w:val="000000"/>
        </w:rPr>
        <w:tab/>
      </w:r>
    </w:p>
  </w:footnote>
  <w:footnote w:id="23">
    <w:p w14:paraId="507D0D76" w14:textId="0AB09725" w:rsidR="00F17E4E" w:rsidRPr="00752149" w:rsidRDefault="00F17E4E" w:rsidP="00755990">
      <w:pPr>
        <w:pStyle w:val="FootnoteText"/>
        <w:jc w:val="both"/>
        <w:rPr>
          <w:rFonts w:ascii="Arial" w:hAnsi="Arial" w:cs="Arial"/>
          <w:sz w:val="24"/>
          <w:szCs w:val="24"/>
        </w:rPr>
      </w:pPr>
      <w:r w:rsidRPr="008C2EE6">
        <w:rPr>
          <w:rStyle w:val="FootnoteReference"/>
          <w:rFonts w:ascii="Arial" w:hAnsi="Arial" w:cs="Arial"/>
          <w:sz w:val="24"/>
          <w:szCs w:val="24"/>
        </w:rPr>
        <w:footnoteRef/>
      </w:r>
      <w:r w:rsidRPr="008C2EE6">
        <w:rPr>
          <w:rFonts w:ascii="Arial" w:hAnsi="Arial" w:cs="Arial"/>
          <w:sz w:val="24"/>
          <w:szCs w:val="24"/>
        </w:rPr>
        <w:t xml:space="preserve"> The participant who selected “Other”</w:t>
      </w:r>
      <w:r>
        <w:rPr>
          <w:rFonts w:ascii="Arial" w:hAnsi="Arial" w:cs="Arial"/>
          <w:sz w:val="24"/>
          <w:szCs w:val="24"/>
        </w:rPr>
        <w:t xml:space="preserve"> for the race question (#17)</w:t>
      </w:r>
      <w:r w:rsidRPr="008C2EE6">
        <w:rPr>
          <w:rFonts w:ascii="Arial" w:hAnsi="Arial" w:cs="Arial"/>
          <w:sz w:val="24"/>
          <w:szCs w:val="24"/>
        </w:rPr>
        <w:t xml:space="preserve"> wrote in “NATIVE AMERICAN.” The researcher erroneously assumed that “NATIVE AMERICAN” would be incorporated in the American Indian or Alaskan Native </w:t>
      </w:r>
      <w:r w:rsidRPr="00752149">
        <w:rPr>
          <w:rFonts w:ascii="Arial" w:hAnsi="Arial" w:cs="Arial"/>
          <w:sz w:val="24"/>
          <w:szCs w:val="24"/>
        </w:rPr>
        <w:t xml:space="preserve">selection. It is the sincere hope of the researcher that she did not offend any participants with an </w:t>
      </w:r>
      <w:r w:rsidR="00AC7335">
        <w:rPr>
          <w:rFonts w:ascii="Arial" w:hAnsi="Arial" w:cs="Arial"/>
          <w:sz w:val="24"/>
          <w:szCs w:val="24"/>
        </w:rPr>
        <w:t xml:space="preserve">insensitive, mislabeled, </w:t>
      </w:r>
      <w:r w:rsidRPr="00752149">
        <w:rPr>
          <w:rFonts w:ascii="Arial" w:hAnsi="Arial" w:cs="Arial"/>
          <w:sz w:val="24"/>
          <w:szCs w:val="24"/>
        </w:rPr>
        <w:t>incomplete</w:t>
      </w:r>
      <w:r w:rsidR="00AC7335">
        <w:rPr>
          <w:rFonts w:ascii="Arial" w:hAnsi="Arial" w:cs="Arial"/>
          <w:sz w:val="24"/>
          <w:szCs w:val="24"/>
        </w:rPr>
        <w:t>,</w:t>
      </w:r>
      <w:r w:rsidRPr="00752149">
        <w:rPr>
          <w:rFonts w:ascii="Arial" w:hAnsi="Arial" w:cs="Arial"/>
          <w:sz w:val="24"/>
          <w:szCs w:val="24"/>
        </w:rPr>
        <w:t xml:space="preserve"> or non-inclusive categorization.  </w:t>
      </w:r>
    </w:p>
  </w:footnote>
  <w:footnote w:id="24">
    <w:p w14:paraId="68D511F8" w14:textId="2C24144E" w:rsidR="00F17E4E" w:rsidRDefault="00F17E4E" w:rsidP="00755990">
      <w:pPr>
        <w:pStyle w:val="FootnoteText"/>
        <w:jc w:val="both"/>
      </w:pPr>
      <w:r w:rsidRPr="002C4CD5">
        <w:rPr>
          <w:rStyle w:val="FootnoteReference"/>
          <w:rFonts w:ascii="Arial" w:hAnsi="Arial" w:cs="Arial"/>
          <w:sz w:val="24"/>
          <w:szCs w:val="24"/>
        </w:rPr>
        <w:footnoteRef/>
      </w:r>
      <w:r w:rsidRPr="002C4CD5">
        <w:rPr>
          <w:rFonts w:ascii="Arial" w:hAnsi="Arial" w:cs="Arial"/>
          <w:sz w:val="24"/>
          <w:szCs w:val="24"/>
        </w:rPr>
        <w:t xml:space="preserve"> This </w:t>
      </w:r>
      <w:r>
        <w:rPr>
          <w:rFonts w:ascii="Arial" w:hAnsi="Arial" w:cs="Arial"/>
          <w:sz w:val="24"/>
          <w:szCs w:val="24"/>
        </w:rPr>
        <w:t xml:space="preserve">demographic </w:t>
      </w:r>
      <w:r w:rsidRPr="002C4CD5">
        <w:rPr>
          <w:rFonts w:ascii="Arial" w:hAnsi="Arial" w:cs="Arial"/>
          <w:sz w:val="24"/>
          <w:szCs w:val="24"/>
        </w:rPr>
        <w:t xml:space="preserve">profile is consistent with other MTurk studies (Pew Research Center, 2016). </w:t>
      </w:r>
    </w:p>
  </w:footnote>
  <w:footnote w:id="25">
    <w:p w14:paraId="03CE39EB" w14:textId="164B8600" w:rsidR="00A94100" w:rsidRPr="00B47232" w:rsidRDefault="00A94100" w:rsidP="00B47232">
      <w:pPr>
        <w:pStyle w:val="FootnoteText"/>
        <w:jc w:val="both"/>
        <w:rPr>
          <w:rFonts w:ascii="Arial" w:hAnsi="Arial" w:cs="Arial"/>
          <w:sz w:val="24"/>
          <w:szCs w:val="24"/>
        </w:rPr>
      </w:pPr>
      <w:r w:rsidRPr="00B47232">
        <w:rPr>
          <w:rStyle w:val="FootnoteReference"/>
          <w:rFonts w:ascii="Arial" w:hAnsi="Arial" w:cs="Arial"/>
          <w:sz w:val="24"/>
          <w:szCs w:val="24"/>
        </w:rPr>
        <w:footnoteRef/>
      </w:r>
      <w:r w:rsidRPr="00B47232">
        <w:rPr>
          <w:rFonts w:ascii="Arial" w:hAnsi="Arial" w:cs="Arial"/>
          <w:sz w:val="24"/>
          <w:szCs w:val="24"/>
        </w:rPr>
        <w:t xml:space="preserve"> The survey </w:t>
      </w:r>
      <w:r w:rsidR="00B47232" w:rsidRPr="00B47232">
        <w:rPr>
          <w:rFonts w:ascii="Arial" w:hAnsi="Arial" w:cs="Arial"/>
          <w:sz w:val="24"/>
          <w:szCs w:val="24"/>
        </w:rPr>
        <w:t>categories</w:t>
      </w:r>
      <w:r w:rsidRPr="00B47232">
        <w:rPr>
          <w:rFonts w:ascii="Arial" w:hAnsi="Arial" w:cs="Arial"/>
          <w:sz w:val="24"/>
          <w:szCs w:val="24"/>
        </w:rPr>
        <w:t xml:space="preserve"> </w:t>
      </w:r>
      <w:r w:rsidR="00B47232" w:rsidRPr="00B47232">
        <w:rPr>
          <w:rFonts w:ascii="Arial" w:hAnsi="Arial" w:cs="Arial"/>
          <w:sz w:val="24"/>
          <w:szCs w:val="24"/>
        </w:rPr>
        <w:t>are</w:t>
      </w:r>
      <w:r w:rsidRPr="00B47232">
        <w:rPr>
          <w:rFonts w:ascii="Arial" w:hAnsi="Arial" w:cs="Arial"/>
          <w:sz w:val="24"/>
          <w:szCs w:val="24"/>
        </w:rPr>
        <w:t xml:space="preserve"> </w:t>
      </w:r>
      <w:r w:rsidR="00B47232" w:rsidRPr="00B47232">
        <w:rPr>
          <w:rFonts w:ascii="Arial" w:hAnsi="Arial" w:cs="Arial"/>
          <w:sz w:val="24"/>
          <w:szCs w:val="24"/>
        </w:rPr>
        <w:t>included</w:t>
      </w:r>
      <w:r w:rsidRPr="00B47232">
        <w:rPr>
          <w:rFonts w:ascii="Arial" w:hAnsi="Arial" w:cs="Arial"/>
          <w:sz w:val="24"/>
          <w:szCs w:val="24"/>
        </w:rPr>
        <w:t xml:space="preserve"> in </w:t>
      </w:r>
      <w:r w:rsidR="00B47232" w:rsidRPr="00B47232">
        <w:rPr>
          <w:rFonts w:ascii="Arial" w:hAnsi="Arial" w:cs="Arial"/>
          <w:sz w:val="24"/>
          <w:szCs w:val="24"/>
        </w:rPr>
        <w:t xml:space="preserve">Chapter Three: Instrumentation - Constructing the Questionnaire. </w:t>
      </w:r>
    </w:p>
  </w:footnote>
  <w:footnote w:id="26">
    <w:p w14:paraId="7C053311" w14:textId="66A883FA" w:rsidR="00B47232" w:rsidRDefault="00B47232" w:rsidP="00B47232">
      <w:pPr>
        <w:pStyle w:val="FootnoteText"/>
        <w:jc w:val="both"/>
      </w:pPr>
      <w:r w:rsidRPr="00B47232">
        <w:rPr>
          <w:rStyle w:val="FootnoteReference"/>
          <w:rFonts w:ascii="Arial" w:hAnsi="Arial" w:cs="Arial"/>
          <w:sz w:val="24"/>
          <w:szCs w:val="24"/>
        </w:rPr>
        <w:footnoteRef/>
      </w:r>
      <w:r w:rsidRPr="00B47232">
        <w:rPr>
          <w:rFonts w:ascii="Arial" w:hAnsi="Arial" w:cs="Arial"/>
          <w:sz w:val="24"/>
          <w:szCs w:val="24"/>
        </w:rPr>
        <w:t xml:space="preserve"> The research questions are included in Chapter One: Purpose and Objectives. </w:t>
      </w:r>
    </w:p>
  </w:footnote>
  <w:footnote w:id="27">
    <w:p w14:paraId="7AA80A45" w14:textId="1BEC179F" w:rsidR="00F17E4E" w:rsidRPr="00752149" w:rsidRDefault="00F17E4E" w:rsidP="00755990">
      <w:pPr>
        <w:jc w:val="both"/>
      </w:pPr>
      <w:r w:rsidRPr="00752149">
        <w:rPr>
          <w:rStyle w:val="FootnoteReference"/>
        </w:rPr>
        <w:footnoteRef/>
      </w:r>
      <w:r w:rsidRPr="00752149">
        <w:t xml:space="preserve"> </w:t>
      </w:r>
      <w:r w:rsidR="00B2348F">
        <w:t>Survey q</w:t>
      </w:r>
      <w:r w:rsidRPr="00752149">
        <w:t xml:space="preserve">uestion </w:t>
      </w:r>
      <w:r w:rsidR="00B2348F">
        <w:t>#</w:t>
      </w:r>
      <w:r w:rsidRPr="00752149">
        <w:t xml:space="preserve">1: Are you aware of medical librarians? </w:t>
      </w:r>
    </w:p>
  </w:footnote>
  <w:footnote w:id="28">
    <w:p w14:paraId="7B811D24" w14:textId="63A1E469" w:rsidR="00F17E4E" w:rsidRPr="00752149" w:rsidRDefault="00F17E4E" w:rsidP="00755990">
      <w:pPr>
        <w:pStyle w:val="FootnoteText"/>
        <w:jc w:val="both"/>
        <w:rPr>
          <w:rFonts w:ascii="Arial" w:hAnsi="Arial" w:cs="Arial"/>
          <w:sz w:val="24"/>
          <w:szCs w:val="24"/>
        </w:rPr>
      </w:pPr>
      <w:r w:rsidRPr="00752149">
        <w:rPr>
          <w:rStyle w:val="FootnoteReference"/>
          <w:rFonts w:ascii="Arial" w:hAnsi="Arial" w:cs="Arial"/>
          <w:sz w:val="24"/>
          <w:szCs w:val="24"/>
        </w:rPr>
        <w:footnoteRef/>
      </w:r>
      <w:r w:rsidRPr="00752149">
        <w:rPr>
          <w:rFonts w:ascii="Arial" w:hAnsi="Arial" w:cs="Arial"/>
          <w:sz w:val="24"/>
          <w:szCs w:val="24"/>
        </w:rPr>
        <w:t xml:space="preserve"> </w:t>
      </w:r>
      <w:r w:rsidR="00B2348F">
        <w:rPr>
          <w:rFonts w:ascii="Arial" w:hAnsi="Arial" w:cs="Arial"/>
          <w:sz w:val="24"/>
          <w:szCs w:val="24"/>
        </w:rPr>
        <w:t>Survey q</w:t>
      </w:r>
      <w:r w:rsidRPr="00752149">
        <w:rPr>
          <w:rFonts w:ascii="Arial" w:hAnsi="Arial" w:cs="Arial"/>
          <w:sz w:val="24"/>
          <w:szCs w:val="24"/>
        </w:rPr>
        <w:t xml:space="preserve">uestion </w:t>
      </w:r>
      <w:r w:rsidR="00B2348F">
        <w:rPr>
          <w:rFonts w:ascii="Arial" w:hAnsi="Arial" w:cs="Arial"/>
          <w:sz w:val="24"/>
          <w:szCs w:val="24"/>
        </w:rPr>
        <w:t>#</w:t>
      </w:r>
      <w:r w:rsidRPr="00752149">
        <w:rPr>
          <w:rFonts w:ascii="Arial" w:hAnsi="Arial" w:cs="Arial"/>
          <w:sz w:val="24"/>
          <w:szCs w:val="24"/>
        </w:rPr>
        <w:t>2: Are you aware that some medical librarians work on clinical floors in medical facilities (including hospitals)?</w:t>
      </w:r>
    </w:p>
  </w:footnote>
  <w:footnote w:id="29">
    <w:p w14:paraId="03120DCD" w14:textId="5684EB14" w:rsidR="00F17E4E" w:rsidRPr="00752149" w:rsidRDefault="00F17E4E" w:rsidP="00755990">
      <w:pPr>
        <w:jc w:val="both"/>
      </w:pPr>
      <w:r w:rsidRPr="00752149">
        <w:rPr>
          <w:rStyle w:val="FootnoteReference"/>
        </w:rPr>
        <w:footnoteRef/>
      </w:r>
      <w:r w:rsidRPr="00752149">
        <w:t xml:space="preserve"> </w:t>
      </w:r>
      <w:r w:rsidR="00B2348F">
        <w:t>Survey q</w:t>
      </w:r>
      <w:r w:rsidRPr="00752149">
        <w:t xml:space="preserve">uestion </w:t>
      </w:r>
      <w:r w:rsidR="00B2348F">
        <w:t>#</w:t>
      </w:r>
      <w:r w:rsidRPr="00752149">
        <w:t>3: Are you aware that medical librarians can respond to consumer health questions from patients or family members?</w:t>
      </w:r>
    </w:p>
  </w:footnote>
  <w:footnote w:id="30">
    <w:p w14:paraId="2F36003A" w14:textId="0B08FFE7" w:rsidR="00F17E4E" w:rsidRDefault="00F17E4E" w:rsidP="00E949C8">
      <w:pPr>
        <w:jc w:val="both"/>
      </w:pPr>
      <w:r w:rsidRPr="00752149">
        <w:rPr>
          <w:rStyle w:val="FootnoteReference"/>
        </w:rPr>
        <w:footnoteRef/>
      </w:r>
      <w:r w:rsidRPr="00752149">
        <w:t xml:space="preserve"> </w:t>
      </w:r>
      <w:r w:rsidR="00B2348F">
        <w:t>Survey q</w:t>
      </w:r>
      <w:r w:rsidRPr="00752149">
        <w:t xml:space="preserve">uestion </w:t>
      </w:r>
      <w:r w:rsidR="00B2348F">
        <w:t>#</w:t>
      </w:r>
      <w:r w:rsidRPr="00752149">
        <w:t>4: How do medical librarians deliver library services? (Please select one or more answers.)</w:t>
      </w:r>
    </w:p>
  </w:footnote>
  <w:footnote w:id="31">
    <w:p w14:paraId="33AA1C3F" w14:textId="734DFD26" w:rsidR="00B42D43" w:rsidRDefault="00B42D43" w:rsidP="00B42D43">
      <w:pPr>
        <w:pStyle w:val="FootnoteText"/>
        <w:jc w:val="both"/>
      </w:pPr>
      <w:r w:rsidRPr="00B42D43">
        <w:rPr>
          <w:rStyle w:val="FootnoteReference"/>
          <w:rFonts w:ascii="Arial" w:hAnsi="Arial" w:cs="Arial"/>
          <w:sz w:val="24"/>
          <w:szCs w:val="24"/>
        </w:rPr>
        <w:footnoteRef/>
      </w:r>
      <w:r w:rsidRPr="00B42D43">
        <w:rPr>
          <w:rFonts w:ascii="Arial" w:hAnsi="Arial" w:cs="Arial"/>
          <w:sz w:val="24"/>
          <w:szCs w:val="24"/>
        </w:rPr>
        <w:t xml:space="preserve"> The participants of this survey research were correct, as the number of medical librarians who actually go to the clinical floors is not a high percentage in the profession. Most medical librarians are employed at anchor institutions.</w:t>
      </w:r>
    </w:p>
  </w:footnote>
  <w:footnote w:id="32">
    <w:p w14:paraId="488253FF" w14:textId="256F4168" w:rsidR="006031CC" w:rsidRPr="006031CC" w:rsidRDefault="006031CC" w:rsidP="006031CC">
      <w:pPr>
        <w:pStyle w:val="FootnoteText"/>
        <w:jc w:val="both"/>
        <w:rPr>
          <w:rFonts w:ascii="Arial" w:hAnsi="Arial" w:cs="Arial"/>
          <w:sz w:val="24"/>
          <w:szCs w:val="24"/>
        </w:rPr>
      </w:pPr>
      <w:r w:rsidRPr="006031CC">
        <w:rPr>
          <w:rStyle w:val="FootnoteReference"/>
          <w:rFonts w:ascii="Arial" w:hAnsi="Arial" w:cs="Arial"/>
          <w:sz w:val="24"/>
          <w:szCs w:val="24"/>
        </w:rPr>
        <w:footnoteRef/>
      </w:r>
      <w:r w:rsidRPr="006031CC">
        <w:rPr>
          <w:rFonts w:ascii="Arial" w:hAnsi="Arial" w:cs="Arial"/>
          <w:sz w:val="24"/>
          <w:szCs w:val="24"/>
        </w:rPr>
        <w:t xml:space="preserve"> </w:t>
      </w:r>
      <w:r w:rsidRPr="006031CC">
        <w:rPr>
          <w:rFonts w:ascii="Arial" w:hAnsi="Arial" w:cs="Arial"/>
          <w:color w:val="000000"/>
          <w:sz w:val="24"/>
          <w:szCs w:val="24"/>
        </w:rPr>
        <w:t>In fact, in the 1992 and 2013 follow-up Rochester study, the majority of physicians modified a patient’s course of treatment due to library-provided information (National Library of Medicine, 2017).</w:t>
      </w:r>
    </w:p>
  </w:footnote>
  <w:footnote w:id="33">
    <w:p w14:paraId="02992607" w14:textId="169BC05B" w:rsidR="00D01A68" w:rsidRPr="00D01A68" w:rsidRDefault="00D01A68" w:rsidP="00D01A68">
      <w:pPr>
        <w:pStyle w:val="FootnoteText"/>
        <w:jc w:val="both"/>
        <w:rPr>
          <w:rFonts w:ascii="Arial" w:hAnsi="Arial" w:cs="Arial"/>
          <w:sz w:val="24"/>
          <w:szCs w:val="24"/>
        </w:rPr>
      </w:pPr>
      <w:r w:rsidRPr="00D01A68">
        <w:rPr>
          <w:rStyle w:val="FootnoteReference"/>
          <w:rFonts w:ascii="Arial" w:hAnsi="Arial" w:cs="Arial"/>
          <w:sz w:val="24"/>
          <w:szCs w:val="24"/>
        </w:rPr>
        <w:footnoteRef/>
      </w:r>
      <w:r w:rsidRPr="00D01A68">
        <w:rPr>
          <w:rFonts w:ascii="Arial" w:hAnsi="Arial" w:cs="Arial"/>
          <w:sz w:val="24"/>
          <w:szCs w:val="24"/>
        </w:rPr>
        <w:t xml:space="preserve"> The response from participants with a bachelor’s degree led the researcher’s Thesis Committee to seek to determine how many of the participants had graduate degrees or even medical degrees. This could also account for the increased awareness. </w:t>
      </w:r>
    </w:p>
  </w:footnote>
  <w:footnote w:id="34">
    <w:p w14:paraId="563A429F" w14:textId="25539D53" w:rsidR="00712F94" w:rsidRDefault="00712F94" w:rsidP="00B17E0B">
      <w:pPr>
        <w:pStyle w:val="FootnoteText"/>
        <w:jc w:val="both"/>
      </w:pPr>
      <w:r w:rsidRPr="00B17E0B">
        <w:rPr>
          <w:rStyle w:val="FootnoteReference"/>
          <w:rFonts w:ascii="Arial" w:hAnsi="Arial" w:cs="Arial"/>
          <w:sz w:val="24"/>
          <w:szCs w:val="24"/>
        </w:rPr>
        <w:footnoteRef/>
      </w:r>
      <w:r w:rsidRPr="00B17E0B">
        <w:rPr>
          <w:rFonts w:ascii="Arial" w:hAnsi="Arial" w:cs="Arial"/>
          <w:sz w:val="24"/>
          <w:szCs w:val="24"/>
        </w:rPr>
        <w:t xml:space="preserve"> As stated above, this study was conducted during the COVID-19 pandemic. It is possible participants </w:t>
      </w:r>
      <w:r w:rsidR="00B17E0B">
        <w:rPr>
          <w:rFonts w:ascii="Arial" w:hAnsi="Arial" w:cs="Arial"/>
          <w:sz w:val="24"/>
          <w:szCs w:val="24"/>
        </w:rPr>
        <w:t xml:space="preserve">of this study’s survey </w:t>
      </w:r>
      <w:r w:rsidRPr="00B17E0B">
        <w:rPr>
          <w:rFonts w:ascii="Arial" w:hAnsi="Arial" w:cs="Arial"/>
          <w:sz w:val="24"/>
          <w:szCs w:val="24"/>
        </w:rPr>
        <w:t>were less aware of individuals physically visiting the library because the respondents anticipated potential closures or accessibility issues in hospitals or freestanding libraries. While visits to physical libraries may have decreased during the pandemic, virtual visits/interactions have</w:t>
      </w:r>
      <w:r w:rsidR="005D12EC">
        <w:rPr>
          <w:rFonts w:ascii="Arial" w:hAnsi="Arial" w:cs="Arial"/>
          <w:sz w:val="24"/>
          <w:szCs w:val="24"/>
        </w:rPr>
        <w:t xml:space="preserve"> certainly</w:t>
      </w:r>
      <w:r w:rsidR="00B17E0B">
        <w:rPr>
          <w:rFonts w:ascii="Arial" w:hAnsi="Arial" w:cs="Arial"/>
          <w:sz w:val="24"/>
          <w:szCs w:val="24"/>
        </w:rPr>
        <w:t xml:space="preserve"> </w:t>
      </w:r>
      <w:r w:rsidRPr="00B17E0B">
        <w:rPr>
          <w:rFonts w:ascii="Arial" w:hAnsi="Arial" w:cs="Arial"/>
          <w:sz w:val="24"/>
          <w:szCs w:val="24"/>
        </w:rPr>
        <w:t>increased</w:t>
      </w:r>
      <w:r w:rsidR="005D12EC">
        <w:rPr>
          <w:rFonts w:ascii="Arial" w:hAnsi="Arial" w:cs="Arial"/>
          <w:sz w:val="24"/>
          <w:szCs w:val="24"/>
        </w:rPr>
        <w:t xml:space="preserve"> (Howes et al., 2021)</w:t>
      </w:r>
      <w:r w:rsidRPr="00B17E0B">
        <w:rPr>
          <w:rFonts w:ascii="Arial" w:hAnsi="Arial" w:cs="Arial"/>
          <w:sz w:val="24"/>
          <w:szCs w:val="24"/>
        </w:rPr>
        <w:t>.</w:t>
      </w:r>
      <w:r w:rsidR="005D12EC">
        <w:rPr>
          <w:rFonts w:ascii="Arial" w:hAnsi="Arial" w:cs="Arial"/>
          <w:sz w:val="24"/>
          <w:szCs w:val="24"/>
        </w:rPr>
        <w:t xml:space="preserve"> </w:t>
      </w:r>
      <w:r w:rsidRPr="00B17E0B">
        <w:rPr>
          <w:rFonts w:ascii="Arial" w:hAnsi="Arial" w:cs="Arial"/>
          <w:sz w:val="24"/>
          <w:szCs w:val="24"/>
        </w:rPr>
        <w:t>For example, the Southern Illinois University Medical Library used new technologies</w:t>
      </w:r>
      <w:r w:rsidR="00B17E0B" w:rsidRPr="00B17E0B">
        <w:rPr>
          <w:rFonts w:ascii="Arial" w:hAnsi="Arial" w:cs="Arial"/>
          <w:sz w:val="24"/>
          <w:szCs w:val="24"/>
        </w:rPr>
        <w:t xml:space="preserve"> like ConnectWise (i.e., remote control of a computer)</w:t>
      </w:r>
      <w:r w:rsidRPr="00B17E0B">
        <w:rPr>
          <w:rFonts w:ascii="Arial" w:hAnsi="Arial" w:cs="Arial"/>
          <w:sz w:val="24"/>
          <w:szCs w:val="24"/>
        </w:rPr>
        <w:t xml:space="preserve"> </w:t>
      </w:r>
      <w:r w:rsidR="00B17E0B">
        <w:rPr>
          <w:rFonts w:ascii="Arial" w:hAnsi="Arial" w:cs="Arial"/>
          <w:sz w:val="24"/>
          <w:szCs w:val="24"/>
        </w:rPr>
        <w:t>to</w:t>
      </w:r>
      <w:r w:rsidRPr="00B17E0B">
        <w:rPr>
          <w:rFonts w:ascii="Arial" w:hAnsi="Arial" w:cs="Arial"/>
          <w:sz w:val="24"/>
          <w:szCs w:val="24"/>
        </w:rPr>
        <w:t xml:space="preserve"> </w:t>
      </w:r>
      <w:r w:rsidR="00B17E0B">
        <w:rPr>
          <w:rFonts w:ascii="Arial" w:hAnsi="Arial" w:cs="Arial"/>
          <w:sz w:val="24"/>
          <w:szCs w:val="24"/>
        </w:rPr>
        <w:t>service customers remotely</w:t>
      </w:r>
      <w:r w:rsidR="005D12EC">
        <w:rPr>
          <w:rFonts w:ascii="Arial" w:hAnsi="Arial" w:cs="Arial"/>
          <w:sz w:val="24"/>
          <w:szCs w:val="24"/>
        </w:rPr>
        <w:t xml:space="preserve"> (Howes et al., 2021)</w:t>
      </w:r>
      <w:r w:rsidR="005D12EC" w:rsidRPr="00B17E0B">
        <w:rPr>
          <w:rFonts w:ascii="Arial" w:hAnsi="Arial" w:cs="Arial"/>
          <w:sz w:val="24"/>
          <w:szCs w:val="24"/>
        </w:rPr>
        <w:t>.</w:t>
      </w:r>
    </w:p>
  </w:footnote>
  <w:footnote w:id="35">
    <w:p w14:paraId="5060C0A3" w14:textId="08C14273" w:rsidR="00D01A68" w:rsidRPr="00D01A68" w:rsidRDefault="00D01A68" w:rsidP="00D01A68">
      <w:pPr>
        <w:jc w:val="both"/>
        <w:rPr>
          <w:rFonts w:eastAsiaTheme="minorHAnsi"/>
        </w:rPr>
      </w:pPr>
      <w:r w:rsidRPr="00321DF4">
        <w:rPr>
          <w:rStyle w:val="FootnoteReference"/>
        </w:rPr>
        <w:footnoteRef/>
      </w:r>
      <w:r w:rsidRPr="00321DF4">
        <w:t xml:space="preserve"> The finding that more participants identifying as male than female have consulted a medical librarian contradicts the </w:t>
      </w:r>
      <w:r w:rsidR="009C79A2" w:rsidRPr="00321DF4">
        <w:t xml:space="preserve">adjacent </w:t>
      </w:r>
      <w:r w:rsidR="00F26C69" w:rsidRPr="00321DF4">
        <w:t>research indicating</w:t>
      </w:r>
      <w:r w:rsidR="00FF0E41">
        <w:t xml:space="preserve"> that</w:t>
      </w:r>
      <w:r w:rsidR="00F26C69" w:rsidRPr="00321DF4">
        <w:t xml:space="preserve"> </w:t>
      </w:r>
      <w:r w:rsidR="00FF0E41" w:rsidRPr="00321DF4">
        <w:rPr>
          <w:rFonts w:eastAsiaTheme="minorHAnsi"/>
        </w:rPr>
        <w:t xml:space="preserve">females </w:t>
      </w:r>
      <w:r w:rsidR="00FF0E41">
        <w:rPr>
          <w:rFonts w:eastAsiaTheme="minorHAnsi"/>
        </w:rPr>
        <w:t>pursue</w:t>
      </w:r>
      <w:r w:rsidR="00FF0E41" w:rsidRPr="00321DF4">
        <w:rPr>
          <w:rFonts w:eastAsiaTheme="minorHAnsi"/>
        </w:rPr>
        <w:t xml:space="preserve"> more </w:t>
      </w:r>
      <w:r w:rsidR="00FF0E41">
        <w:rPr>
          <w:rFonts w:eastAsiaTheme="minorHAnsi"/>
        </w:rPr>
        <w:t xml:space="preserve"> frequently </w:t>
      </w:r>
      <w:r w:rsidR="00FF0E41" w:rsidRPr="00321DF4">
        <w:rPr>
          <w:rFonts w:eastAsiaTheme="minorHAnsi"/>
        </w:rPr>
        <w:t xml:space="preserve">information online </w:t>
      </w:r>
      <w:r w:rsidR="00FF0E41">
        <w:rPr>
          <w:rFonts w:eastAsiaTheme="minorHAnsi"/>
        </w:rPr>
        <w:t xml:space="preserve">regarding their health; although, typically </w:t>
      </w:r>
      <w:r w:rsidR="00F26C69" w:rsidRPr="00321DF4">
        <w:rPr>
          <w:rFonts w:eastAsiaTheme="minorHAnsi"/>
        </w:rPr>
        <w:t xml:space="preserve">males are more </w:t>
      </w:r>
      <w:r w:rsidR="00FF0E41">
        <w:rPr>
          <w:rFonts w:eastAsiaTheme="minorHAnsi"/>
        </w:rPr>
        <w:t>engaged</w:t>
      </w:r>
      <w:r w:rsidR="00F26C69" w:rsidRPr="00321DF4">
        <w:rPr>
          <w:rFonts w:eastAsiaTheme="minorHAnsi"/>
        </w:rPr>
        <w:t xml:space="preserve"> Internet </w:t>
      </w:r>
      <w:r w:rsidR="00FF0E41">
        <w:rPr>
          <w:rFonts w:eastAsiaTheme="minorHAnsi"/>
        </w:rPr>
        <w:t>consumers</w:t>
      </w:r>
      <w:r w:rsidR="00F26C69" w:rsidRPr="00321DF4">
        <w:rPr>
          <w:rFonts w:eastAsiaTheme="minorHAnsi"/>
        </w:rPr>
        <w:t xml:space="preserve"> than females</w:t>
      </w:r>
      <w:r w:rsidR="009C79A2" w:rsidRPr="00321DF4">
        <w:rPr>
          <w:rFonts w:eastAsiaTheme="minorHAnsi"/>
        </w:rPr>
        <w:t xml:space="preserve"> (Hallyburton &amp; Evarts, 2014).</w:t>
      </w:r>
    </w:p>
    <w:p w14:paraId="08999B71" w14:textId="2ACB0196" w:rsidR="00D01A68" w:rsidRDefault="00D01A68">
      <w:pPr>
        <w:pStyle w:val="FootnoteText"/>
      </w:pPr>
    </w:p>
  </w:footnote>
  <w:footnote w:id="36">
    <w:p w14:paraId="5952834D" w14:textId="37A5F79D" w:rsidR="008D0438" w:rsidRPr="008D0438" w:rsidRDefault="008D0438">
      <w:pPr>
        <w:pStyle w:val="FootnoteText"/>
        <w:rPr>
          <w:rFonts w:ascii="Arial" w:hAnsi="Arial" w:cs="Arial"/>
          <w:sz w:val="24"/>
          <w:szCs w:val="24"/>
        </w:rPr>
      </w:pPr>
      <w:r w:rsidRPr="008D0438">
        <w:rPr>
          <w:rStyle w:val="FootnoteReference"/>
          <w:rFonts w:ascii="Arial" w:hAnsi="Arial" w:cs="Arial"/>
          <w:sz w:val="24"/>
          <w:szCs w:val="24"/>
        </w:rPr>
        <w:footnoteRef/>
      </w:r>
      <w:r w:rsidRPr="008D0438">
        <w:rPr>
          <w:rFonts w:ascii="Arial" w:hAnsi="Arial" w:cs="Arial"/>
          <w:sz w:val="24"/>
          <w:szCs w:val="24"/>
        </w:rPr>
        <w:t xml:space="preserve"> Research question #1: Does the U.S. public believe that medical librarians should be included in medical treatment teams?</w:t>
      </w:r>
    </w:p>
  </w:footnote>
  <w:footnote w:id="37">
    <w:p w14:paraId="548C704E" w14:textId="45E86EAA" w:rsidR="007B3600" w:rsidRPr="007B3600" w:rsidRDefault="007B3600" w:rsidP="007B3600">
      <w:pPr>
        <w:pStyle w:val="FootnoteText"/>
        <w:jc w:val="both"/>
        <w:rPr>
          <w:rFonts w:ascii="Arial" w:hAnsi="Arial" w:cs="Arial"/>
          <w:sz w:val="24"/>
          <w:szCs w:val="24"/>
        </w:rPr>
      </w:pPr>
      <w:r w:rsidRPr="007B3600">
        <w:rPr>
          <w:rStyle w:val="FootnoteReference"/>
          <w:rFonts w:ascii="Arial" w:hAnsi="Arial" w:cs="Arial"/>
          <w:sz w:val="24"/>
          <w:szCs w:val="24"/>
        </w:rPr>
        <w:footnoteRef/>
      </w:r>
      <w:r w:rsidRPr="007B3600">
        <w:rPr>
          <w:rFonts w:ascii="Arial" w:hAnsi="Arial" w:cs="Arial"/>
          <w:sz w:val="24"/>
          <w:szCs w:val="24"/>
        </w:rPr>
        <w:t xml:space="preserve"> Survey question #7: Do you believe that medical librarians should be included in the medical treatment team?</w:t>
      </w:r>
    </w:p>
  </w:footnote>
  <w:footnote w:id="38">
    <w:p w14:paraId="30192034" w14:textId="5FA0A6AE" w:rsidR="00FF75B9" w:rsidRPr="00FF75B9" w:rsidRDefault="00FF75B9" w:rsidP="00FF75B9">
      <w:pPr>
        <w:pStyle w:val="FootnoteText"/>
        <w:jc w:val="both"/>
        <w:rPr>
          <w:rFonts w:ascii="Arial" w:hAnsi="Arial" w:cs="Arial"/>
          <w:sz w:val="24"/>
          <w:szCs w:val="24"/>
        </w:rPr>
      </w:pPr>
      <w:r w:rsidRPr="00FF75B9">
        <w:rPr>
          <w:rStyle w:val="FootnoteReference"/>
          <w:rFonts w:ascii="Arial" w:hAnsi="Arial" w:cs="Arial"/>
          <w:sz w:val="24"/>
          <w:szCs w:val="24"/>
        </w:rPr>
        <w:footnoteRef/>
      </w:r>
      <w:r>
        <w:rPr>
          <w:rFonts w:ascii="Arial" w:hAnsi="Arial" w:cs="Arial"/>
          <w:sz w:val="24"/>
          <w:szCs w:val="24"/>
        </w:rPr>
        <w:t xml:space="preserve"> In a patient</w:t>
      </w:r>
      <w:r w:rsidRPr="00FF75B9">
        <w:rPr>
          <w:rFonts w:ascii="Arial" w:hAnsi="Arial" w:cs="Arial"/>
          <w:sz w:val="24"/>
          <w:szCs w:val="24"/>
        </w:rPr>
        <w:t xml:space="preserve"> information prescription form</w:t>
      </w:r>
      <w:r>
        <w:rPr>
          <w:rFonts w:ascii="Arial" w:hAnsi="Arial" w:cs="Arial"/>
          <w:sz w:val="24"/>
          <w:szCs w:val="24"/>
        </w:rPr>
        <w:t xml:space="preserve"> (</w:t>
      </w:r>
      <w:r w:rsidR="003A25BB">
        <w:rPr>
          <w:rFonts w:ascii="Arial" w:hAnsi="Arial" w:cs="Arial"/>
          <w:sz w:val="24"/>
          <w:szCs w:val="24"/>
        </w:rPr>
        <w:t xml:space="preserve">which is </w:t>
      </w:r>
      <w:r>
        <w:rPr>
          <w:rFonts w:ascii="Arial" w:hAnsi="Arial" w:cs="Arial"/>
          <w:sz w:val="24"/>
          <w:szCs w:val="24"/>
        </w:rPr>
        <w:t xml:space="preserve">used at </w:t>
      </w:r>
      <w:r w:rsidRPr="00FF75B9">
        <w:rPr>
          <w:rFonts w:ascii="Arial" w:hAnsi="Arial" w:cs="Arial"/>
          <w:sz w:val="24"/>
          <w:szCs w:val="24"/>
        </w:rPr>
        <w:t>Vanderbilt University Medical Center</w:t>
      </w:r>
      <w:r>
        <w:rPr>
          <w:rFonts w:ascii="Arial" w:hAnsi="Arial" w:cs="Arial"/>
          <w:sz w:val="24"/>
          <w:szCs w:val="24"/>
        </w:rPr>
        <w:t xml:space="preserve">), </w:t>
      </w:r>
      <w:r w:rsidRPr="00FF75B9">
        <w:rPr>
          <w:rFonts w:ascii="Arial" w:hAnsi="Arial" w:cs="Arial"/>
          <w:sz w:val="24"/>
          <w:szCs w:val="24"/>
        </w:rPr>
        <w:t>health professional tells the med</w:t>
      </w:r>
      <w:r>
        <w:rPr>
          <w:rFonts w:ascii="Arial" w:hAnsi="Arial" w:cs="Arial"/>
          <w:sz w:val="24"/>
          <w:szCs w:val="24"/>
        </w:rPr>
        <w:t>ical</w:t>
      </w:r>
      <w:r w:rsidRPr="00FF75B9">
        <w:rPr>
          <w:rFonts w:ascii="Arial" w:hAnsi="Arial" w:cs="Arial"/>
          <w:sz w:val="24"/>
          <w:szCs w:val="24"/>
        </w:rPr>
        <w:t xml:space="preserve"> lib</w:t>
      </w:r>
      <w:r>
        <w:rPr>
          <w:rFonts w:ascii="Arial" w:hAnsi="Arial" w:cs="Arial"/>
          <w:sz w:val="24"/>
          <w:szCs w:val="24"/>
        </w:rPr>
        <w:t>rarian</w:t>
      </w:r>
      <w:r w:rsidRPr="00FF75B9">
        <w:rPr>
          <w:rFonts w:ascii="Arial" w:hAnsi="Arial" w:cs="Arial"/>
          <w:sz w:val="24"/>
          <w:szCs w:val="24"/>
        </w:rPr>
        <w:t xml:space="preserve"> exactly what type of info</w:t>
      </w:r>
      <w:r>
        <w:rPr>
          <w:rFonts w:ascii="Arial" w:hAnsi="Arial" w:cs="Arial"/>
          <w:sz w:val="24"/>
          <w:szCs w:val="24"/>
        </w:rPr>
        <w:t>rmation</w:t>
      </w:r>
      <w:r w:rsidRPr="00FF75B9">
        <w:rPr>
          <w:rFonts w:ascii="Arial" w:hAnsi="Arial" w:cs="Arial"/>
          <w:sz w:val="24"/>
          <w:szCs w:val="24"/>
        </w:rPr>
        <w:t xml:space="preserve"> to give the patient</w:t>
      </w:r>
      <w:r>
        <w:rPr>
          <w:rFonts w:ascii="Arial" w:hAnsi="Arial" w:cs="Arial"/>
          <w:sz w:val="24"/>
          <w:szCs w:val="24"/>
        </w:rPr>
        <w:t xml:space="preserve"> (</w:t>
      </w:r>
      <w:r w:rsidR="003A25BB" w:rsidRPr="003A25BB">
        <w:rPr>
          <w:rFonts w:ascii="Arial" w:hAnsi="Arial" w:cs="Arial"/>
          <w:sz w:val="24"/>
          <w:szCs w:val="24"/>
        </w:rPr>
        <w:t>Calabretta</w:t>
      </w:r>
      <w:r w:rsidR="003A25BB">
        <w:rPr>
          <w:rFonts w:ascii="Arial" w:hAnsi="Arial" w:cs="Arial"/>
          <w:sz w:val="24"/>
          <w:szCs w:val="24"/>
        </w:rPr>
        <w:t xml:space="preserve">, 2002 &amp; </w:t>
      </w:r>
      <w:r>
        <w:rPr>
          <w:rFonts w:ascii="Arial" w:hAnsi="Arial" w:cs="Arial"/>
          <w:sz w:val="24"/>
          <w:szCs w:val="24"/>
        </w:rPr>
        <w:t>Williams et al., 2001</w:t>
      </w:r>
      <w:r w:rsidR="003A25BB">
        <w:rPr>
          <w:rFonts w:ascii="Arial" w:hAnsi="Arial" w:cs="Arial"/>
          <w:sz w:val="24"/>
          <w:szCs w:val="24"/>
        </w:rPr>
        <w:t>)</w:t>
      </w:r>
      <w:r w:rsidRPr="00FF75B9">
        <w:rPr>
          <w:rFonts w:ascii="Arial" w:hAnsi="Arial" w:cs="Arial"/>
          <w:sz w:val="24"/>
          <w:szCs w:val="24"/>
        </w:rPr>
        <w:t>. That way, it is the health professional’s opinion upon which the librarian can rely when providing the information, not the consumer, removing liability concerns</w:t>
      </w:r>
      <w:r w:rsidR="00E90F65">
        <w:rPr>
          <w:rFonts w:ascii="Arial" w:hAnsi="Arial" w:cs="Arial"/>
          <w:sz w:val="24"/>
          <w:szCs w:val="24"/>
        </w:rPr>
        <w:t xml:space="preserve"> (</w:t>
      </w:r>
      <w:r w:rsidR="00E90F65" w:rsidRPr="00E90F65">
        <w:rPr>
          <w:rFonts w:ascii="Arial" w:hAnsi="Arial" w:cs="Arial"/>
          <w:sz w:val="24"/>
          <w:szCs w:val="24"/>
        </w:rPr>
        <w:t>Williams et al., 2001)</w:t>
      </w:r>
      <w:r w:rsidRPr="00FF75B9">
        <w:rPr>
          <w:rFonts w:ascii="Arial" w:hAnsi="Arial" w:cs="Arial"/>
          <w:sz w:val="24"/>
          <w:szCs w:val="24"/>
        </w:rPr>
        <w:t xml:space="preserve">. It also provides an “interpretive loop”; the patient can return to the prescriber with questions about anything </w:t>
      </w:r>
      <w:r w:rsidR="003A25BB">
        <w:rPr>
          <w:rFonts w:ascii="Arial" w:hAnsi="Arial" w:cs="Arial"/>
          <w:sz w:val="24"/>
          <w:szCs w:val="24"/>
        </w:rPr>
        <w:t>the patient</w:t>
      </w:r>
      <w:r w:rsidRPr="00FF75B9">
        <w:rPr>
          <w:rFonts w:ascii="Arial" w:hAnsi="Arial" w:cs="Arial"/>
          <w:sz w:val="24"/>
          <w:szCs w:val="24"/>
        </w:rPr>
        <w:t xml:space="preserve"> does not understand in the material.</w:t>
      </w:r>
    </w:p>
  </w:footnote>
  <w:footnote w:id="39">
    <w:p w14:paraId="27D3FB34" w14:textId="23E4A80B" w:rsidR="00B55E4E" w:rsidRPr="00B55E4E" w:rsidRDefault="00B55E4E">
      <w:pPr>
        <w:pStyle w:val="FootnoteText"/>
        <w:rPr>
          <w:rFonts w:ascii="Arial" w:hAnsi="Arial" w:cs="Arial"/>
          <w:sz w:val="24"/>
          <w:szCs w:val="24"/>
        </w:rPr>
      </w:pPr>
      <w:r w:rsidRPr="00B55E4E">
        <w:rPr>
          <w:rStyle w:val="FootnoteReference"/>
          <w:rFonts w:ascii="Arial" w:hAnsi="Arial" w:cs="Arial"/>
          <w:sz w:val="24"/>
          <w:szCs w:val="24"/>
        </w:rPr>
        <w:footnoteRef/>
      </w:r>
      <w:r w:rsidRPr="00B55E4E">
        <w:rPr>
          <w:rFonts w:ascii="Arial" w:hAnsi="Arial" w:cs="Arial"/>
          <w:sz w:val="24"/>
          <w:szCs w:val="24"/>
        </w:rPr>
        <w:t xml:space="preserve"> Research question #2: Does it influence public perception if the librarian may or may not have a health and/or science background?</w:t>
      </w:r>
    </w:p>
  </w:footnote>
  <w:footnote w:id="40">
    <w:p w14:paraId="116650F2" w14:textId="52935F09" w:rsidR="00A8124A" w:rsidRPr="00A8124A" w:rsidRDefault="00A8124A" w:rsidP="00A8124A">
      <w:pPr>
        <w:pStyle w:val="FootnoteText"/>
        <w:jc w:val="both"/>
        <w:rPr>
          <w:rFonts w:ascii="Arial" w:hAnsi="Arial" w:cs="Arial"/>
          <w:sz w:val="24"/>
          <w:szCs w:val="24"/>
        </w:rPr>
      </w:pPr>
      <w:r w:rsidRPr="00A8124A">
        <w:rPr>
          <w:rStyle w:val="FootnoteReference"/>
          <w:rFonts w:ascii="Arial" w:hAnsi="Arial" w:cs="Arial"/>
          <w:sz w:val="24"/>
          <w:szCs w:val="24"/>
        </w:rPr>
        <w:footnoteRef/>
      </w:r>
      <w:r w:rsidRPr="00A8124A">
        <w:rPr>
          <w:rFonts w:ascii="Arial" w:hAnsi="Arial" w:cs="Arial"/>
          <w:sz w:val="24"/>
          <w:szCs w:val="24"/>
        </w:rPr>
        <w:t xml:space="preserve"> Survey question #8: Would it affect your opinion to know that the medical librarian may or may not have a health-related degree or background?</w:t>
      </w:r>
    </w:p>
  </w:footnote>
  <w:footnote w:id="41">
    <w:p w14:paraId="45CB22B7" w14:textId="2B9F0A5D" w:rsidR="00A8124A" w:rsidRDefault="00A8124A" w:rsidP="00A8124A">
      <w:pPr>
        <w:pStyle w:val="FootnoteText"/>
        <w:jc w:val="both"/>
      </w:pPr>
      <w:r w:rsidRPr="00A8124A">
        <w:rPr>
          <w:rStyle w:val="FootnoteReference"/>
          <w:rFonts w:ascii="Arial" w:hAnsi="Arial" w:cs="Arial"/>
          <w:sz w:val="24"/>
          <w:szCs w:val="24"/>
        </w:rPr>
        <w:footnoteRef/>
      </w:r>
      <w:r w:rsidRPr="00A8124A">
        <w:rPr>
          <w:rFonts w:ascii="Arial" w:hAnsi="Arial" w:cs="Arial"/>
          <w:sz w:val="24"/>
          <w:szCs w:val="24"/>
        </w:rPr>
        <w:t xml:space="preserve"> Survey question #9: Would it affect your opinion to know that the medical librarian may or may not have a science degree or background?</w:t>
      </w:r>
    </w:p>
  </w:footnote>
  <w:footnote w:id="42">
    <w:p w14:paraId="35DE1AC6" w14:textId="02E1A791" w:rsidR="00946F80" w:rsidRPr="00946F80" w:rsidRDefault="00946F80" w:rsidP="00946F80">
      <w:pPr>
        <w:pStyle w:val="FootnoteText"/>
        <w:jc w:val="both"/>
        <w:rPr>
          <w:rFonts w:ascii="Arial" w:hAnsi="Arial" w:cs="Arial"/>
          <w:sz w:val="24"/>
          <w:szCs w:val="24"/>
        </w:rPr>
      </w:pPr>
      <w:r w:rsidRPr="00946F80">
        <w:rPr>
          <w:rStyle w:val="FootnoteReference"/>
          <w:rFonts w:ascii="Arial" w:hAnsi="Arial" w:cs="Arial"/>
          <w:sz w:val="24"/>
          <w:szCs w:val="24"/>
        </w:rPr>
        <w:footnoteRef/>
      </w:r>
      <w:r w:rsidRPr="00946F80">
        <w:rPr>
          <w:rFonts w:ascii="Arial" w:hAnsi="Arial" w:cs="Arial"/>
          <w:sz w:val="24"/>
          <w:szCs w:val="24"/>
        </w:rPr>
        <w:t xml:space="preserve"> However, there are some hospital librarians who do not have the MIS or the MLA AHIP accreditation.</w:t>
      </w:r>
    </w:p>
  </w:footnote>
  <w:footnote w:id="43">
    <w:p w14:paraId="0B351A65" w14:textId="61E66F8C" w:rsidR="006D4600" w:rsidRPr="00163182" w:rsidRDefault="006D4600" w:rsidP="00163182">
      <w:pPr>
        <w:pStyle w:val="FootnoteText"/>
        <w:jc w:val="both"/>
        <w:rPr>
          <w:rFonts w:ascii="Arial" w:hAnsi="Arial" w:cs="Arial"/>
          <w:sz w:val="24"/>
          <w:szCs w:val="24"/>
        </w:rPr>
      </w:pPr>
      <w:r w:rsidRPr="00163182">
        <w:rPr>
          <w:rStyle w:val="FootnoteReference"/>
          <w:rFonts w:ascii="Arial" w:hAnsi="Arial" w:cs="Arial"/>
          <w:sz w:val="24"/>
          <w:szCs w:val="24"/>
        </w:rPr>
        <w:footnoteRef/>
      </w:r>
      <w:r w:rsidRPr="00163182">
        <w:rPr>
          <w:rFonts w:ascii="Arial" w:hAnsi="Arial" w:cs="Arial"/>
          <w:sz w:val="24"/>
          <w:szCs w:val="24"/>
        </w:rPr>
        <w:t xml:space="preserve"> </w:t>
      </w:r>
      <w:r w:rsidR="00163182" w:rsidRPr="00163182">
        <w:rPr>
          <w:rFonts w:ascii="Arial" w:hAnsi="Arial" w:cs="Arial"/>
          <w:sz w:val="24"/>
          <w:szCs w:val="24"/>
        </w:rPr>
        <w:t xml:space="preserve">The MLA AHIP certification is introduced in Chapter Two, Section #6, The expanding role of the medical librarian. </w:t>
      </w:r>
      <w:r w:rsidRPr="00163182">
        <w:rPr>
          <w:rFonts w:ascii="Arial" w:hAnsi="Arial" w:cs="Arial"/>
          <w:sz w:val="24"/>
          <w:szCs w:val="24"/>
        </w:rPr>
        <w:t>This certification is  peer-reviewed and portfolio-based (MLA, 2021d).  It  implies a standard of professional education, experience, and accomplishment  (MLA, 2021d). As of 2014, there were over 1,100 medical librarians certified pursuant to its process (Huber &amp; Keefner, 2014).  Members of AHIP’s five levels range from “provisional” to “distinguished” (Huber &amp; Keefner, 2014).</w:t>
      </w:r>
      <w:r w:rsidR="000E474F">
        <w:rPr>
          <w:rFonts w:ascii="Arial" w:hAnsi="Arial" w:cs="Arial"/>
          <w:sz w:val="24"/>
          <w:szCs w:val="24"/>
        </w:rPr>
        <w:t xml:space="preserve"> I</w:t>
      </w:r>
      <w:r w:rsidR="000E474F" w:rsidRPr="000E474F">
        <w:rPr>
          <w:rFonts w:ascii="Arial" w:hAnsi="Arial" w:cs="Arial"/>
          <w:sz w:val="24"/>
          <w:szCs w:val="24"/>
        </w:rPr>
        <w:t xml:space="preserve">t helps medical librarians develop and keep up to date </w:t>
      </w:r>
      <w:r w:rsidR="000E474F">
        <w:rPr>
          <w:rFonts w:ascii="Arial" w:hAnsi="Arial" w:cs="Arial"/>
          <w:sz w:val="24"/>
          <w:szCs w:val="24"/>
        </w:rPr>
        <w:t xml:space="preserve">on </w:t>
      </w:r>
      <w:r w:rsidR="000E474F" w:rsidRPr="000E474F">
        <w:rPr>
          <w:rFonts w:ascii="Arial" w:hAnsi="Arial" w:cs="Arial"/>
          <w:sz w:val="24"/>
          <w:szCs w:val="24"/>
        </w:rPr>
        <w:t>key competencies in medical reference services.</w:t>
      </w:r>
    </w:p>
  </w:footnote>
  <w:footnote w:id="44">
    <w:p w14:paraId="7847D46E" w14:textId="15A5B198" w:rsidR="00B55E4E" w:rsidRPr="00CE3AC5" w:rsidRDefault="00B55E4E" w:rsidP="00CE3AC5">
      <w:pPr>
        <w:pStyle w:val="FootnoteText"/>
        <w:jc w:val="both"/>
        <w:rPr>
          <w:rFonts w:ascii="Arial" w:hAnsi="Arial" w:cs="Arial"/>
          <w:sz w:val="24"/>
          <w:szCs w:val="24"/>
        </w:rPr>
      </w:pPr>
      <w:r w:rsidRPr="00CE3AC5">
        <w:rPr>
          <w:rStyle w:val="FootnoteReference"/>
          <w:rFonts w:ascii="Arial" w:hAnsi="Arial" w:cs="Arial"/>
          <w:sz w:val="24"/>
          <w:szCs w:val="24"/>
        </w:rPr>
        <w:footnoteRef/>
      </w:r>
      <w:r w:rsidRPr="00CE3AC5">
        <w:rPr>
          <w:rFonts w:ascii="Arial" w:hAnsi="Arial" w:cs="Arial"/>
          <w:sz w:val="24"/>
          <w:szCs w:val="24"/>
        </w:rPr>
        <w:t xml:space="preserve"> Research question #3 Do members of the U.S. public believe that medical librarians should distribute medical literature to the public?</w:t>
      </w:r>
    </w:p>
  </w:footnote>
  <w:footnote w:id="45">
    <w:p w14:paraId="77B96A3B" w14:textId="2D64C44E" w:rsidR="00F17E4E" w:rsidRPr="00176464" w:rsidRDefault="00F17E4E" w:rsidP="00755990">
      <w:pPr>
        <w:pStyle w:val="FootnoteText"/>
        <w:jc w:val="both"/>
        <w:rPr>
          <w:rFonts w:ascii="Arial" w:hAnsi="Arial" w:cs="Arial"/>
          <w:sz w:val="24"/>
          <w:szCs w:val="24"/>
        </w:rPr>
      </w:pPr>
      <w:r w:rsidRPr="00176464">
        <w:rPr>
          <w:rStyle w:val="FootnoteReference"/>
          <w:rFonts w:ascii="Arial" w:hAnsi="Arial" w:cs="Arial"/>
          <w:sz w:val="24"/>
          <w:szCs w:val="24"/>
        </w:rPr>
        <w:footnoteRef/>
      </w:r>
      <w:r w:rsidRPr="00176464">
        <w:rPr>
          <w:rFonts w:ascii="Arial" w:hAnsi="Arial" w:cs="Arial"/>
          <w:sz w:val="24"/>
          <w:szCs w:val="24"/>
        </w:rPr>
        <w:t xml:space="preserve"> </w:t>
      </w:r>
      <w:r w:rsidR="009601D1">
        <w:rPr>
          <w:rFonts w:ascii="Arial" w:hAnsi="Arial" w:cs="Arial"/>
          <w:sz w:val="24"/>
          <w:szCs w:val="24"/>
        </w:rPr>
        <w:t>Survey q</w:t>
      </w:r>
      <w:r w:rsidRPr="00176464">
        <w:rPr>
          <w:rFonts w:ascii="Arial" w:hAnsi="Arial" w:cs="Arial"/>
          <w:sz w:val="24"/>
          <w:szCs w:val="24"/>
        </w:rPr>
        <w:t xml:space="preserve">uestion </w:t>
      </w:r>
      <w:r w:rsidR="009601D1">
        <w:rPr>
          <w:rFonts w:ascii="Arial" w:hAnsi="Arial" w:cs="Arial"/>
          <w:sz w:val="24"/>
          <w:szCs w:val="24"/>
        </w:rPr>
        <w:t>#</w:t>
      </w:r>
      <w:r w:rsidRPr="00176464">
        <w:rPr>
          <w:rFonts w:ascii="Arial" w:hAnsi="Arial" w:cs="Arial"/>
          <w:sz w:val="24"/>
          <w:szCs w:val="24"/>
        </w:rPr>
        <w:t>12: How important is it for medical librarians to promote health literature for patients and family members?</w:t>
      </w:r>
    </w:p>
  </w:footnote>
  <w:footnote w:id="46">
    <w:p w14:paraId="1B1C5D1F" w14:textId="0FE606AF" w:rsidR="00F17E4E" w:rsidRPr="00176464" w:rsidRDefault="00F17E4E" w:rsidP="00755990">
      <w:pPr>
        <w:pStyle w:val="FootnoteText"/>
        <w:jc w:val="both"/>
        <w:rPr>
          <w:rFonts w:ascii="Arial" w:hAnsi="Arial" w:cs="Arial"/>
          <w:sz w:val="24"/>
          <w:szCs w:val="24"/>
        </w:rPr>
      </w:pPr>
      <w:r w:rsidRPr="00176464">
        <w:rPr>
          <w:rStyle w:val="FootnoteReference"/>
          <w:rFonts w:ascii="Arial" w:hAnsi="Arial" w:cs="Arial"/>
          <w:sz w:val="24"/>
          <w:szCs w:val="24"/>
        </w:rPr>
        <w:footnoteRef/>
      </w:r>
      <w:r w:rsidRPr="00176464">
        <w:rPr>
          <w:rFonts w:ascii="Arial" w:hAnsi="Arial" w:cs="Arial"/>
          <w:sz w:val="24"/>
          <w:szCs w:val="24"/>
        </w:rPr>
        <w:t xml:space="preserve"> </w:t>
      </w:r>
      <w:r w:rsidR="009601D1">
        <w:rPr>
          <w:rFonts w:ascii="Arial" w:hAnsi="Arial" w:cs="Arial"/>
          <w:sz w:val="24"/>
          <w:szCs w:val="24"/>
        </w:rPr>
        <w:t>Survey q</w:t>
      </w:r>
      <w:r w:rsidRPr="00176464">
        <w:rPr>
          <w:rFonts w:ascii="Arial" w:hAnsi="Arial" w:cs="Arial"/>
          <w:sz w:val="24"/>
          <w:szCs w:val="24"/>
        </w:rPr>
        <w:t xml:space="preserve">uestion </w:t>
      </w:r>
      <w:r w:rsidR="009601D1">
        <w:rPr>
          <w:rFonts w:ascii="Arial" w:hAnsi="Arial" w:cs="Arial"/>
          <w:sz w:val="24"/>
          <w:szCs w:val="24"/>
        </w:rPr>
        <w:t>#</w:t>
      </w:r>
      <w:r w:rsidRPr="00176464">
        <w:rPr>
          <w:rFonts w:ascii="Arial" w:hAnsi="Arial" w:cs="Arial"/>
          <w:sz w:val="24"/>
          <w:szCs w:val="24"/>
        </w:rPr>
        <w:t>13: If you believe it is important, why do you believe this? (Please select one or more answers.)</w:t>
      </w:r>
    </w:p>
  </w:footnote>
  <w:footnote w:id="47">
    <w:p w14:paraId="7EDB8427" w14:textId="2834CA96" w:rsidR="00F17E4E" w:rsidRDefault="00F17E4E" w:rsidP="00755990">
      <w:pPr>
        <w:pStyle w:val="FootnoteText"/>
        <w:jc w:val="both"/>
      </w:pPr>
      <w:r w:rsidRPr="00176464">
        <w:rPr>
          <w:rStyle w:val="FootnoteReference"/>
          <w:rFonts w:ascii="Arial" w:hAnsi="Arial" w:cs="Arial"/>
          <w:sz w:val="24"/>
          <w:szCs w:val="24"/>
        </w:rPr>
        <w:footnoteRef/>
      </w:r>
      <w:r w:rsidRPr="00176464">
        <w:rPr>
          <w:rFonts w:ascii="Arial" w:hAnsi="Arial" w:cs="Arial"/>
          <w:sz w:val="24"/>
          <w:szCs w:val="24"/>
        </w:rPr>
        <w:t xml:space="preserve"> </w:t>
      </w:r>
      <w:r w:rsidR="009601D1">
        <w:rPr>
          <w:rFonts w:ascii="Arial" w:hAnsi="Arial" w:cs="Arial"/>
          <w:sz w:val="24"/>
          <w:szCs w:val="24"/>
        </w:rPr>
        <w:t>Survey q</w:t>
      </w:r>
      <w:r w:rsidRPr="00176464">
        <w:rPr>
          <w:rFonts w:ascii="Arial" w:hAnsi="Arial" w:cs="Arial"/>
          <w:sz w:val="24"/>
          <w:szCs w:val="24"/>
        </w:rPr>
        <w:t xml:space="preserve">uestion </w:t>
      </w:r>
      <w:r w:rsidR="009601D1">
        <w:rPr>
          <w:rFonts w:ascii="Arial" w:hAnsi="Arial" w:cs="Arial"/>
          <w:sz w:val="24"/>
          <w:szCs w:val="24"/>
        </w:rPr>
        <w:t>#</w:t>
      </w:r>
      <w:r w:rsidRPr="00176464">
        <w:rPr>
          <w:rFonts w:ascii="Arial" w:hAnsi="Arial" w:cs="Arial"/>
          <w:sz w:val="24"/>
          <w:szCs w:val="24"/>
        </w:rPr>
        <w:t>14: If you believe it is not important, why do you believe this? (Please select one or more answers.)</w:t>
      </w:r>
    </w:p>
  </w:footnote>
  <w:footnote w:id="48">
    <w:p w14:paraId="28490A9D" w14:textId="77777777" w:rsidR="00E414F0" w:rsidRPr="008F257C" w:rsidRDefault="00E414F0" w:rsidP="00E414F0">
      <w:pPr>
        <w:pStyle w:val="FootnoteText"/>
        <w:jc w:val="both"/>
        <w:rPr>
          <w:rFonts w:ascii="Arial" w:hAnsi="Arial" w:cs="Arial"/>
          <w:sz w:val="24"/>
          <w:szCs w:val="24"/>
        </w:rPr>
      </w:pPr>
      <w:r w:rsidRPr="008F257C">
        <w:rPr>
          <w:rStyle w:val="FootnoteReference"/>
          <w:rFonts w:ascii="Arial" w:hAnsi="Arial" w:cs="Arial"/>
          <w:sz w:val="24"/>
          <w:szCs w:val="24"/>
        </w:rPr>
        <w:footnoteRef/>
      </w:r>
      <w:r w:rsidRPr="008F257C">
        <w:rPr>
          <w:rFonts w:ascii="Arial" w:hAnsi="Arial" w:cs="Arial"/>
          <w:sz w:val="24"/>
          <w:szCs w:val="24"/>
        </w:rPr>
        <w:t xml:space="preserve"> Research question #4: What channels does the U.S. public believe these librarians should utilize to distribute medical literature to the public?</w:t>
      </w:r>
    </w:p>
  </w:footnote>
  <w:footnote w:id="49">
    <w:p w14:paraId="117C8731" w14:textId="1FC8F0B2" w:rsidR="00D05023" w:rsidRPr="00D05023" w:rsidRDefault="00D05023" w:rsidP="00D05023">
      <w:pPr>
        <w:pStyle w:val="FootnoteText"/>
        <w:jc w:val="both"/>
        <w:rPr>
          <w:rFonts w:ascii="Arial" w:hAnsi="Arial" w:cs="Arial"/>
          <w:sz w:val="24"/>
          <w:szCs w:val="24"/>
        </w:rPr>
      </w:pPr>
      <w:r w:rsidRPr="00D05023">
        <w:rPr>
          <w:rStyle w:val="FootnoteReference"/>
          <w:rFonts w:ascii="Arial" w:hAnsi="Arial" w:cs="Arial"/>
          <w:sz w:val="24"/>
          <w:szCs w:val="24"/>
        </w:rPr>
        <w:footnoteRef/>
      </w:r>
      <w:r w:rsidRPr="00D05023">
        <w:rPr>
          <w:rFonts w:ascii="Arial" w:hAnsi="Arial" w:cs="Arial"/>
          <w:sz w:val="24"/>
          <w:szCs w:val="24"/>
        </w:rPr>
        <w:t xml:space="preserve"> Survey question #11: Regarding question ten (10), if you or a family member were hospitalized, and you agreed to meet with a medical librarian, what kind of information resources would you want the medical librarian to provide?</w:t>
      </w:r>
    </w:p>
  </w:footnote>
  <w:footnote w:id="50">
    <w:p w14:paraId="5766300D" w14:textId="7E0A6872" w:rsidR="00D05023" w:rsidRDefault="00D05023" w:rsidP="00D05023">
      <w:pPr>
        <w:pStyle w:val="FootnoteText"/>
        <w:jc w:val="both"/>
      </w:pPr>
      <w:r w:rsidRPr="00D05023">
        <w:rPr>
          <w:rStyle w:val="FootnoteReference"/>
          <w:rFonts w:ascii="Arial" w:hAnsi="Arial" w:cs="Arial"/>
          <w:sz w:val="24"/>
          <w:szCs w:val="24"/>
        </w:rPr>
        <w:footnoteRef/>
      </w:r>
      <w:r w:rsidRPr="00D05023">
        <w:rPr>
          <w:rFonts w:ascii="Arial" w:hAnsi="Arial" w:cs="Arial"/>
          <w:sz w:val="24"/>
          <w:szCs w:val="24"/>
        </w:rPr>
        <w:t xml:space="preserve"> Survey question #15: What channels do you believe these medical librarians should utilize to distribute medical literature to the public?</w:t>
      </w:r>
    </w:p>
  </w:footnote>
  <w:footnote w:id="51">
    <w:p w14:paraId="7493435B" w14:textId="32841E97" w:rsidR="00C36D9E" w:rsidRPr="00C36D9E" w:rsidRDefault="00C36D9E" w:rsidP="00C36D9E">
      <w:pPr>
        <w:pStyle w:val="FootnoteText"/>
        <w:jc w:val="both"/>
        <w:rPr>
          <w:rFonts w:ascii="Arial" w:hAnsi="Arial" w:cs="Arial"/>
          <w:sz w:val="24"/>
          <w:szCs w:val="24"/>
        </w:rPr>
      </w:pPr>
      <w:r w:rsidRPr="00C36D9E">
        <w:rPr>
          <w:rStyle w:val="FootnoteReference"/>
          <w:rFonts w:ascii="Arial" w:hAnsi="Arial" w:cs="Arial"/>
          <w:sz w:val="24"/>
          <w:szCs w:val="24"/>
        </w:rPr>
        <w:footnoteRef/>
      </w:r>
      <w:r w:rsidRPr="00C36D9E">
        <w:rPr>
          <w:rFonts w:ascii="Arial" w:hAnsi="Arial" w:cs="Arial"/>
          <w:sz w:val="24"/>
          <w:szCs w:val="24"/>
        </w:rPr>
        <w:t xml:space="preserve"> Currently, medical librarians’ utilization of social media is dependent on </w:t>
      </w:r>
      <w:r w:rsidR="001673FE">
        <w:rPr>
          <w:rFonts w:ascii="Arial" w:hAnsi="Arial" w:cs="Arial"/>
          <w:sz w:val="24"/>
          <w:szCs w:val="24"/>
        </w:rPr>
        <w:t xml:space="preserve">institutional </w:t>
      </w:r>
      <w:r w:rsidRPr="00C36D9E">
        <w:rPr>
          <w:rFonts w:ascii="Arial" w:hAnsi="Arial" w:cs="Arial"/>
          <w:sz w:val="24"/>
          <w:szCs w:val="24"/>
        </w:rPr>
        <w:t xml:space="preserve">restrictions, for example, </w:t>
      </w:r>
      <w:r w:rsidR="001673FE">
        <w:rPr>
          <w:rFonts w:ascii="Arial" w:hAnsi="Arial" w:cs="Arial"/>
          <w:sz w:val="24"/>
          <w:szCs w:val="24"/>
        </w:rPr>
        <w:t xml:space="preserve">its </w:t>
      </w:r>
      <w:r w:rsidRPr="00C36D9E">
        <w:rPr>
          <w:rFonts w:ascii="Arial" w:hAnsi="Arial" w:cs="Arial"/>
          <w:sz w:val="24"/>
          <w:szCs w:val="24"/>
        </w:rPr>
        <w:t>social media policies.</w:t>
      </w:r>
    </w:p>
  </w:footnote>
  <w:footnote w:id="52">
    <w:p w14:paraId="07863909" w14:textId="497CF036" w:rsidR="008F257C" w:rsidRPr="008F257C" w:rsidRDefault="008F257C" w:rsidP="008F257C">
      <w:pPr>
        <w:pStyle w:val="FootnoteText"/>
        <w:jc w:val="both"/>
        <w:rPr>
          <w:rFonts w:ascii="Arial" w:hAnsi="Arial" w:cs="Arial"/>
          <w:sz w:val="24"/>
          <w:szCs w:val="24"/>
        </w:rPr>
      </w:pPr>
      <w:r w:rsidRPr="008F257C">
        <w:rPr>
          <w:rStyle w:val="FootnoteReference"/>
          <w:rFonts w:ascii="Arial" w:hAnsi="Arial" w:cs="Arial"/>
          <w:sz w:val="24"/>
          <w:szCs w:val="24"/>
        </w:rPr>
        <w:footnoteRef/>
      </w:r>
      <w:r w:rsidRPr="008F257C">
        <w:rPr>
          <w:rFonts w:ascii="Arial" w:hAnsi="Arial" w:cs="Arial"/>
          <w:sz w:val="24"/>
          <w:szCs w:val="24"/>
        </w:rPr>
        <w:t xml:space="preserve"> Research question #5: Are the U.S. public’s awareness, behavior, intention, and preference affected by demographic data including race, ethnicity, gender, and education?</w:t>
      </w:r>
    </w:p>
  </w:footnote>
  <w:footnote w:id="53">
    <w:p w14:paraId="24BA6003" w14:textId="14A115FD" w:rsidR="009979E1" w:rsidRPr="009979E1" w:rsidRDefault="009979E1" w:rsidP="009979E1">
      <w:pPr>
        <w:pStyle w:val="FootnoteText"/>
        <w:jc w:val="both"/>
        <w:rPr>
          <w:rFonts w:ascii="Arial" w:hAnsi="Arial" w:cs="Arial"/>
          <w:sz w:val="24"/>
          <w:szCs w:val="24"/>
        </w:rPr>
      </w:pPr>
      <w:r w:rsidRPr="009979E1">
        <w:rPr>
          <w:rStyle w:val="FootnoteReference"/>
          <w:rFonts w:ascii="Arial" w:hAnsi="Arial" w:cs="Arial"/>
          <w:sz w:val="24"/>
          <w:szCs w:val="24"/>
        </w:rPr>
        <w:footnoteRef/>
      </w:r>
      <w:r w:rsidRPr="009979E1">
        <w:rPr>
          <w:rFonts w:ascii="Arial" w:hAnsi="Arial" w:cs="Arial"/>
          <w:sz w:val="24"/>
          <w:szCs w:val="24"/>
        </w:rPr>
        <w:t xml:space="preserve"> Survey question #17: What is your race? (Please select one or more answers.)</w:t>
      </w:r>
    </w:p>
  </w:footnote>
  <w:footnote w:id="54">
    <w:p w14:paraId="3C35B593" w14:textId="11ED51DE" w:rsidR="009979E1" w:rsidRPr="009979E1" w:rsidRDefault="009979E1" w:rsidP="009979E1">
      <w:pPr>
        <w:pStyle w:val="FootnoteText"/>
        <w:jc w:val="both"/>
        <w:rPr>
          <w:rFonts w:ascii="Arial" w:hAnsi="Arial" w:cs="Arial"/>
          <w:sz w:val="24"/>
          <w:szCs w:val="24"/>
        </w:rPr>
      </w:pPr>
      <w:r w:rsidRPr="009979E1">
        <w:rPr>
          <w:rStyle w:val="FootnoteReference"/>
          <w:rFonts w:ascii="Arial" w:hAnsi="Arial" w:cs="Arial"/>
          <w:sz w:val="24"/>
          <w:szCs w:val="24"/>
        </w:rPr>
        <w:footnoteRef/>
      </w:r>
      <w:r w:rsidRPr="009979E1">
        <w:rPr>
          <w:rFonts w:ascii="Arial" w:hAnsi="Arial" w:cs="Arial"/>
          <w:sz w:val="24"/>
          <w:szCs w:val="24"/>
        </w:rPr>
        <w:t xml:space="preserve"> Survey question #18: Are you of Hispanic or Latino origin?</w:t>
      </w:r>
    </w:p>
  </w:footnote>
  <w:footnote w:id="55">
    <w:p w14:paraId="2A7A9A23" w14:textId="77E9DF4E" w:rsidR="009979E1" w:rsidRPr="009979E1" w:rsidRDefault="009979E1" w:rsidP="009979E1">
      <w:pPr>
        <w:pStyle w:val="FootnoteText"/>
        <w:jc w:val="both"/>
        <w:rPr>
          <w:rFonts w:ascii="Arial" w:hAnsi="Arial" w:cs="Arial"/>
          <w:sz w:val="24"/>
          <w:szCs w:val="24"/>
        </w:rPr>
      </w:pPr>
      <w:r w:rsidRPr="009979E1">
        <w:rPr>
          <w:rStyle w:val="FootnoteReference"/>
          <w:rFonts w:ascii="Arial" w:hAnsi="Arial" w:cs="Arial"/>
          <w:sz w:val="24"/>
          <w:szCs w:val="24"/>
        </w:rPr>
        <w:footnoteRef/>
      </w:r>
      <w:r w:rsidRPr="009979E1">
        <w:rPr>
          <w:rFonts w:ascii="Arial" w:hAnsi="Arial" w:cs="Arial"/>
          <w:sz w:val="24"/>
          <w:szCs w:val="24"/>
        </w:rPr>
        <w:t xml:space="preserve"> Survey question #19: With what gender do you identify?</w:t>
      </w:r>
    </w:p>
  </w:footnote>
  <w:footnote w:id="56">
    <w:p w14:paraId="5D299C31" w14:textId="29392FD9" w:rsidR="009979E1" w:rsidRDefault="009979E1" w:rsidP="009979E1">
      <w:pPr>
        <w:pStyle w:val="FootnoteText"/>
        <w:jc w:val="both"/>
      </w:pPr>
      <w:r w:rsidRPr="009979E1">
        <w:rPr>
          <w:rStyle w:val="FootnoteReference"/>
          <w:rFonts w:ascii="Arial" w:hAnsi="Arial" w:cs="Arial"/>
          <w:sz w:val="24"/>
          <w:szCs w:val="24"/>
        </w:rPr>
        <w:footnoteRef/>
      </w:r>
      <w:r w:rsidRPr="009979E1">
        <w:rPr>
          <w:rFonts w:ascii="Arial" w:hAnsi="Arial" w:cs="Arial"/>
          <w:sz w:val="24"/>
          <w:szCs w:val="24"/>
        </w:rPr>
        <w:t xml:space="preserve"> Survey question #20: What is the highest level of school you have completed or the highest degree you have received?</w:t>
      </w:r>
    </w:p>
  </w:footnote>
  <w:footnote w:id="57">
    <w:p w14:paraId="13AEEA57" w14:textId="77777777" w:rsidR="00FE2730" w:rsidRPr="00FE29CB" w:rsidRDefault="00FE2730" w:rsidP="00FE2730">
      <w:pPr>
        <w:jc w:val="both"/>
        <w:rPr>
          <w:color w:val="000000"/>
        </w:rPr>
      </w:pPr>
      <w:r>
        <w:rPr>
          <w:rStyle w:val="FootnoteReference"/>
        </w:rPr>
        <w:footnoteRef/>
      </w:r>
      <w:r>
        <w:t xml:space="preserve"> </w:t>
      </w:r>
      <w:r w:rsidRPr="00FE29CB">
        <w:rPr>
          <w:color w:val="000000"/>
        </w:rPr>
        <w:t>Master work</w:t>
      </w:r>
      <w:r>
        <w:rPr>
          <w:color w:val="000000"/>
        </w:rPr>
        <w:t>er</w:t>
      </w:r>
      <w:r w:rsidRPr="00FE29CB">
        <w:rPr>
          <w:color w:val="000000"/>
        </w:rPr>
        <w:t>s are designated by Amazon’s MTurk as a qualification of participant who has consistently performed tasks across a large number of requesters with a high degree of success</w:t>
      </w:r>
      <w:r>
        <w:rPr>
          <w:color w:val="000000"/>
        </w:rPr>
        <w:t xml:space="preserve"> (Amazon Mechanical Turk, 2018)</w:t>
      </w:r>
      <w:r w:rsidRPr="00FE29CB">
        <w:rPr>
          <w:color w:val="000000"/>
        </w:rPr>
        <w:t>. MTurk charges an additional fee for the use of the</w:t>
      </w:r>
      <w:r>
        <w:rPr>
          <w:color w:val="000000"/>
        </w:rPr>
        <w:t>se</w:t>
      </w:r>
      <w:r w:rsidRPr="00FE29CB">
        <w:rPr>
          <w:color w:val="000000"/>
        </w:rPr>
        <w:t xml:space="preserve"> master workers. As of October 5, 2021,152 of 340 master worker</w:t>
      </w:r>
      <w:r>
        <w:rPr>
          <w:color w:val="000000"/>
        </w:rPr>
        <w:t>s</w:t>
      </w:r>
      <w:r w:rsidRPr="00FE29CB">
        <w:rPr>
          <w:color w:val="000000"/>
        </w:rPr>
        <w:t xml:space="preserve"> respon</w:t>
      </w:r>
      <w:r>
        <w:rPr>
          <w:color w:val="000000"/>
        </w:rPr>
        <w:t>ded</w:t>
      </w:r>
      <w:r w:rsidRPr="00FE29CB">
        <w:rPr>
          <w:color w:val="000000"/>
        </w:rPr>
        <w:t xml:space="preserve"> </w:t>
      </w:r>
      <w:r>
        <w:rPr>
          <w:color w:val="000000"/>
        </w:rPr>
        <w:t>to this survey</w:t>
      </w:r>
      <w:r w:rsidRPr="00FE29CB">
        <w:rPr>
          <w:color w:val="000000"/>
        </w:rPr>
        <w:t>. Th</w:t>
      </w:r>
      <w:r>
        <w:rPr>
          <w:color w:val="000000"/>
        </w:rPr>
        <w:t>is</w:t>
      </w:r>
      <w:r w:rsidRPr="00FE29CB">
        <w:rPr>
          <w:color w:val="000000"/>
        </w:rPr>
        <w:t xml:space="preserve"> response rate was below Amazon’s projected date/rate.  Amazon’s only suggestion for increasing the response rate was to increase the compensation. As the compensation for this survey was already above market rate ($1.00 for five minutes); the researcher amended the IRB application to include non-master workers who had not previously completed the survey.  </w:t>
      </w:r>
    </w:p>
    <w:p w14:paraId="3860D303" w14:textId="77777777" w:rsidR="00FE2730" w:rsidRDefault="00FE2730" w:rsidP="00FE2730">
      <w:pPr>
        <w:pStyle w:val="FootnoteText"/>
      </w:pPr>
    </w:p>
  </w:footnote>
  <w:footnote w:id="58">
    <w:p w14:paraId="478BC105" w14:textId="57D1D5CD" w:rsidR="00217AFC" w:rsidRPr="00217AFC" w:rsidRDefault="00217AFC" w:rsidP="00217AFC">
      <w:pPr>
        <w:pStyle w:val="FootnoteText"/>
        <w:jc w:val="both"/>
        <w:rPr>
          <w:rFonts w:ascii="Arial" w:hAnsi="Arial" w:cs="Arial"/>
          <w:sz w:val="24"/>
          <w:szCs w:val="24"/>
        </w:rPr>
      </w:pPr>
      <w:r w:rsidRPr="00217AFC">
        <w:rPr>
          <w:rStyle w:val="FootnoteReference"/>
          <w:rFonts w:ascii="Arial" w:hAnsi="Arial" w:cs="Arial"/>
          <w:sz w:val="24"/>
          <w:szCs w:val="24"/>
        </w:rPr>
        <w:footnoteRef/>
      </w:r>
      <w:r w:rsidRPr="00217AFC">
        <w:rPr>
          <w:rFonts w:ascii="Arial" w:hAnsi="Arial" w:cs="Arial"/>
          <w:sz w:val="24"/>
          <w:szCs w:val="24"/>
        </w:rPr>
        <w:t xml:space="preserve"> Survey question #17: What is your race?</w:t>
      </w:r>
    </w:p>
  </w:footnote>
  <w:footnote w:id="59">
    <w:p w14:paraId="6D21909D" w14:textId="75CD43FF" w:rsidR="00217AFC" w:rsidRDefault="00217AFC" w:rsidP="00217AFC">
      <w:pPr>
        <w:numPr>
          <w:ilvl w:val="12"/>
          <w:numId w:val="0"/>
        </w:numPr>
        <w:spacing w:line="360" w:lineRule="auto"/>
        <w:jc w:val="both"/>
      </w:pPr>
      <w:r>
        <w:rPr>
          <w:rStyle w:val="FootnoteReference"/>
        </w:rPr>
        <w:footnoteRef/>
      </w:r>
      <w:r>
        <w:t xml:space="preserve"> Survey question #18: </w:t>
      </w:r>
      <w:r w:rsidRPr="008C2A0A">
        <w:t>Are you of Hispanic or Latino origin?</w:t>
      </w:r>
    </w:p>
  </w:footnote>
  <w:footnote w:id="60">
    <w:p w14:paraId="77E24339" w14:textId="6C4028D8" w:rsidR="000550C7" w:rsidRPr="000550C7" w:rsidRDefault="000550C7" w:rsidP="00555222">
      <w:pPr>
        <w:pStyle w:val="FootnoteText"/>
        <w:jc w:val="both"/>
        <w:rPr>
          <w:rFonts w:ascii="Arial" w:hAnsi="Arial" w:cs="Arial"/>
          <w:sz w:val="24"/>
          <w:szCs w:val="24"/>
        </w:rPr>
      </w:pPr>
      <w:r w:rsidRPr="000550C7">
        <w:rPr>
          <w:rStyle w:val="FootnoteReference"/>
          <w:rFonts w:ascii="Arial" w:hAnsi="Arial" w:cs="Arial"/>
          <w:sz w:val="24"/>
          <w:szCs w:val="24"/>
        </w:rPr>
        <w:footnoteRef/>
      </w:r>
      <w:r w:rsidRPr="000550C7">
        <w:rPr>
          <w:rFonts w:ascii="Arial" w:hAnsi="Arial" w:cs="Arial"/>
          <w:sz w:val="24"/>
          <w:szCs w:val="24"/>
        </w:rPr>
        <w:t xml:space="preserve"> Survey question #20: What is the highest level of school you have completed or the highest degree you have received?</w:t>
      </w:r>
    </w:p>
  </w:footnote>
  <w:footnote w:id="61">
    <w:p w14:paraId="06D1E5F9" w14:textId="2FA7461E" w:rsidR="00555222" w:rsidRDefault="00555222" w:rsidP="00555222">
      <w:pPr>
        <w:pStyle w:val="FootnoteText"/>
        <w:jc w:val="both"/>
      </w:pPr>
      <w:r w:rsidRPr="00555222">
        <w:rPr>
          <w:rStyle w:val="FootnoteReference"/>
          <w:rFonts w:ascii="Arial" w:hAnsi="Arial" w:cs="Arial"/>
          <w:sz w:val="24"/>
          <w:szCs w:val="24"/>
        </w:rPr>
        <w:footnoteRef/>
      </w:r>
      <w:r>
        <w:t xml:space="preserve"> </w:t>
      </w:r>
      <w:r w:rsidRPr="000550C7">
        <w:rPr>
          <w:rFonts w:ascii="Arial" w:hAnsi="Arial" w:cs="Arial"/>
          <w:sz w:val="24"/>
          <w:szCs w:val="24"/>
        </w:rPr>
        <w:t>Survey question #20: What is the highest level of school you have completed or the highest degree you have received?</w:t>
      </w:r>
    </w:p>
  </w:footnote>
  <w:footnote w:id="62">
    <w:p w14:paraId="215AE844" w14:textId="322879DE" w:rsidR="004B17D8" w:rsidRPr="004B17D8" w:rsidRDefault="004B17D8" w:rsidP="004B17D8">
      <w:pPr>
        <w:pStyle w:val="FootnoteText"/>
        <w:jc w:val="both"/>
        <w:rPr>
          <w:rFonts w:ascii="Arial" w:hAnsi="Arial" w:cs="Arial"/>
          <w:sz w:val="24"/>
          <w:szCs w:val="24"/>
        </w:rPr>
      </w:pPr>
      <w:r w:rsidRPr="004B17D8">
        <w:rPr>
          <w:rStyle w:val="FootnoteReference"/>
          <w:rFonts w:ascii="Arial" w:hAnsi="Arial" w:cs="Arial"/>
          <w:sz w:val="24"/>
          <w:szCs w:val="24"/>
        </w:rPr>
        <w:footnoteRef/>
      </w:r>
      <w:r w:rsidRPr="004B17D8">
        <w:rPr>
          <w:rFonts w:ascii="Arial" w:hAnsi="Arial" w:cs="Arial"/>
          <w:sz w:val="24"/>
          <w:szCs w:val="24"/>
        </w:rPr>
        <w:t xml:space="preserve"> Survey question #15: What channels do you believe these medical librarians should utilize to distribute medical literature to the public?</w:t>
      </w:r>
    </w:p>
  </w:footnote>
  <w:footnote w:id="63">
    <w:p w14:paraId="44C5B5DB" w14:textId="5B5175E4" w:rsidR="004B17D8" w:rsidRPr="004B17D8" w:rsidRDefault="004B17D8" w:rsidP="004B17D8">
      <w:pPr>
        <w:pStyle w:val="FootnoteText"/>
        <w:jc w:val="both"/>
        <w:rPr>
          <w:rFonts w:ascii="Arial" w:hAnsi="Arial" w:cs="Arial"/>
          <w:sz w:val="24"/>
          <w:szCs w:val="24"/>
        </w:rPr>
      </w:pPr>
      <w:r w:rsidRPr="004B17D8">
        <w:rPr>
          <w:rStyle w:val="FootnoteReference"/>
          <w:rFonts w:ascii="Arial" w:hAnsi="Arial" w:cs="Arial"/>
          <w:sz w:val="24"/>
          <w:szCs w:val="24"/>
        </w:rPr>
        <w:footnoteRef/>
      </w:r>
      <w:r w:rsidRPr="004B17D8">
        <w:rPr>
          <w:rFonts w:ascii="Arial" w:hAnsi="Arial" w:cs="Arial"/>
          <w:sz w:val="24"/>
          <w:szCs w:val="24"/>
        </w:rPr>
        <w:t xml:space="preserve"> Survey question #15: What channels do you believe these medical librarians should utilize to distribute medical literature to the public?</w:t>
      </w:r>
    </w:p>
  </w:footnote>
  <w:footnote w:id="64">
    <w:p w14:paraId="732E4879" w14:textId="2DAF46C5" w:rsidR="00F7429B" w:rsidRPr="00F7429B" w:rsidRDefault="00F7429B" w:rsidP="00F7429B">
      <w:pPr>
        <w:pStyle w:val="FootnoteText"/>
        <w:jc w:val="both"/>
        <w:rPr>
          <w:rFonts w:ascii="Arial" w:hAnsi="Arial" w:cs="Arial"/>
          <w:sz w:val="24"/>
          <w:szCs w:val="24"/>
        </w:rPr>
      </w:pPr>
      <w:r w:rsidRPr="00F7429B">
        <w:rPr>
          <w:rStyle w:val="FootnoteReference"/>
          <w:rFonts w:ascii="Arial" w:hAnsi="Arial" w:cs="Arial"/>
          <w:sz w:val="24"/>
          <w:szCs w:val="24"/>
        </w:rPr>
        <w:footnoteRef/>
      </w:r>
      <w:r w:rsidRPr="00F7429B">
        <w:rPr>
          <w:rFonts w:ascii="Arial" w:hAnsi="Arial" w:cs="Arial"/>
          <w:sz w:val="24"/>
          <w:szCs w:val="24"/>
        </w:rPr>
        <w:t xml:space="preserve"> Survey question #15: What channels do you believe these medical librarians should utilize to distribute medical literature to the 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685F9" w14:textId="77777777" w:rsidR="00F17E4E" w:rsidRDefault="00F17E4E">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32CB4" w14:textId="2B6AD839" w:rsidR="00F17E4E" w:rsidRDefault="00F17E4E">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4FBC"/>
    <w:multiLevelType w:val="hybridMultilevel"/>
    <w:tmpl w:val="FD76563E"/>
    <w:lvl w:ilvl="0" w:tplc="201AEC2E">
      <w:start w:val="1"/>
      <w:numFmt w:val="decimal"/>
      <w:lvlText w:val="%1."/>
      <w:lvlJc w:val="left"/>
      <w:pPr>
        <w:ind w:left="1080" w:hanging="360"/>
      </w:pPr>
      <w:rPr>
        <w:rFonts w:ascii="Arial" w:hAnsi="Arial" w:cs="Arial"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709A3"/>
    <w:multiLevelType w:val="hybridMultilevel"/>
    <w:tmpl w:val="AD029EDC"/>
    <w:lvl w:ilvl="0" w:tplc="E4DA158E">
      <w:start w:val="1"/>
      <w:numFmt w:val="decimal"/>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C9D0842"/>
    <w:multiLevelType w:val="hybridMultilevel"/>
    <w:tmpl w:val="CA141688"/>
    <w:lvl w:ilvl="0" w:tplc="54F6C612">
      <w:start w:val="1"/>
      <w:numFmt w:val="decimal"/>
      <w:lvlText w:val="%1."/>
      <w:lvlJc w:val="left"/>
      <w:pPr>
        <w:ind w:left="720" w:hanging="360"/>
      </w:pPr>
      <w:rPr>
        <w:rFonts w:hint="default"/>
      </w:rPr>
    </w:lvl>
    <w:lvl w:ilvl="1" w:tplc="C1F09DB8">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22D7546"/>
    <w:multiLevelType w:val="hybridMultilevel"/>
    <w:tmpl w:val="8938C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F454DFB"/>
    <w:multiLevelType w:val="hybridMultilevel"/>
    <w:tmpl w:val="B93E1B52"/>
    <w:lvl w:ilvl="0" w:tplc="520C26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0812A7"/>
    <w:multiLevelType w:val="hybridMultilevel"/>
    <w:tmpl w:val="236C3EEE"/>
    <w:lvl w:ilvl="0" w:tplc="3110A3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440B3E"/>
    <w:multiLevelType w:val="multilevel"/>
    <w:tmpl w:val="7702235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4"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83C420C"/>
    <w:multiLevelType w:val="hybridMultilevel"/>
    <w:tmpl w:val="F7FE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C473825"/>
    <w:multiLevelType w:val="hybridMultilevel"/>
    <w:tmpl w:val="59A0AE5A"/>
    <w:lvl w:ilvl="0" w:tplc="520C26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1E757B"/>
    <w:multiLevelType w:val="hybridMultilevel"/>
    <w:tmpl w:val="A00C6942"/>
    <w:lvl w:ilvl="0" w:tplc="520C264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CD41A3"/>
    <w:multiLevelType w:val="multilevel"/>
    <w:tmpl w:val="900A4528"/>
    <w:name w:val="Table3223"/>
    <w:lvl w:ilvl="0">
      <w:start w:val="1"/>
      <w:numFmt w:val="cardinalText"/>
      <w:pStyle w:val="Heading1"/>
      <w:suff w:val="space"/>
      <w:lvlText w:val="Chapter %1"/>
      <w:lvlJc w:val="left"/>
      <w:pPr>
        <w:ind w:left="5580" w:firstLine="0"/>
      </w:pPr>
      <w:rPr>
        <w:rFonts w:hint="default"/>
      </w:rPr>
    </w:lvl>
    <w:lvl w:ilvl="1">
      <w:start w:val="1"/>
      <w:numFmt w:val="none"/>
      <w:suff w:val="nothing"/>
      <w:lvlText w:val=""/>
      <w:lvlJc w:val="left"/>
      <w:pPr>
        <w:ind w:left="-1080" w:firstLine="0"/>
      </w:pPr>
      <w:rPr>
        <w:rFonts w:hint="default"/>
      </w:rPr>
    </w:lvl>
    <w:lvl w:ilvl="2">
      <w:start w:val="1"/>
      <w:numFmt w:val="none"/>
      <w:suff w:val="nothing"/>
      <w:lvlText w:val=""/>
      <w:lvlJc w:val="left"/>
      <w:pPr>
        <w:ind w:left="-1080" w:firstLine="0"/>
      </w:pPr>
      <w:rPr>
        <w:rFonts w:hint="default"/>
      </w:rPr>
    </w:lvl>
    <w:lvl w:ilvl="3">
      <w:start w:val="1"/>
      <w:numFmt w:val="none"/>
      <w:suff w:val="nothing"/>
      <w:lvlText w:val=""/>
      <w:lvlJc w:val="left"/>
      <w:pPr>
        <w:ind w:left="-1080" w:firstLine="0"/>
      </w:pPr>
      <w:rPr>
        <w:rFonts w:hint="default"/>
      </w:rPr>
    </w:lvl>
    <w:lvl w:ilvl="4">
      <w:start w:val="1"/>
      <w:numFmt w:val="none"/>
      <w:suff w:val="nothing"/>
      <w:lvlText w:val=""/>
      <w:lvlJc w:val="left"/>
      <w:pPr>
        <w:ind w:left="-1080" w:firstLine="0"/>
      </w:pPr>
      <w:rPr>
        <w:rFonts w:hint="default"/>
      </w:rPr>
    </w:lvl>
    <w:lvl w:ilvl="5">
      <w:start w:val="1"/>
      <w:numFmt w:val="none"/>
      <w:suff w:val="nothing"/>
      <w:lvlText w:val=""/>
      <w:lvlJc w:val="left"/>
      <w:pPr>
        <w:ind w:left="-1080" w:firstLine="0"/>
      </w:pPr>
      <w:rPr>
        <w:rFonts w:hint="default"/>
      </w:rPr>
    </w:lvl>
    <w:lvl w:ilvl="6">
      <w:start w:val="1"/>
      <w:numFmt w:val="none"/>
      <w:suff w:val="nothing"/>
      <w:lvlText w:val=""/>
      <w:lvlJc w:val="left"/>
      <w:pPr>
        <w:ind w:left="-1080" w:firstLine="0"/>
      </w:pPr>
      <w:rPr>
        <w:rFonts w:hint="default"/>
      </w:rPr>
    </w:lvl>
    <w:lvl w:ilvl="7">
      <w:start w:val="1"/>
      <w:numFmt w:val="none"/>
      <w:suff w:val="nothing"/>
      <w:lvlText w:val=""/>
      <w:lvlJc w:val="left"/>
      <w:pPr>
        <w:ind w:left="-1080" w:firstLine="0"/>
      </w:pPr>
      <w:rPr>
        <w:rFonts w:hint="default"/>
      </w:rPr>
    </w:lvl>
    <w:lvl w:ilvl="8">
      <w:start w:val="1"/>
      <w:numFmt w:val="none"/>
      <w:suff w:val="nothing"/>
      <w:lvlText w:val=""/>
      <w:lvlJc w:val="left"/>
      <w:pPr>
        <w:ind w:left="-1080" w:firstLine="0"/>
      </w:pPr>
      <w:rPr>
        <w:rFonts w:hint="default"/>
      </w:rPr>
    </w:lvl>
  </w:abstractNum>
  <w:abstractNum w:abstractNumId="23" w15:restartNumberingAfterBreak="0">
    <w:nsid w:val="4DFA30DE"/>
    <w:multiLevelType w:val="hybridMultilevel"/>
    <w:tmpl w:val="8EF0FE20"/>
    <w:lvl w:ilvl="0" w:tplc="520C26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D877AE"/>
    <w:multiLevelType w:val="hybridMultilevel"/>
    <w:tmpl w:val="F37ED270"/>
    <w:lvl w:ilvl="0" w:tplc="F2AEA7E8">
      <w:start w:val="1"/>
      <w:numFmt w:val="decimal"/>
      <w:lvlText w:val="%1."/>
      <w:lvlJc w:val="left"/>
      <w:pPr>
        <w:ind w:left="360" w:hanging="360"/>
      </w:pPr>
      <w:rPr>
        <w:rFonts w:hint="default"/>
      </w:rPr>
    </w:lvl>
    <w:lvl w:ilvl="1" w:tplc="A66E7992">
      <w:start w:val="1"/>
      <w:numFmt w:val="decimal"/>
      <w:lvlText w:val="%2."/>
      <w:lvlJc w:val="left"/>
      <w:pPr>
        <w:ind w:left="1080" w:hanging="360"/>
      </w:pPr>
      <w:rPr>
        <w:rFonts w:ascii="Arial" w:eastAsia="Times New Roman" w:hAnsi="Arial" w:cs="Arial"/>
      </w:rPr>
    </w:lvl>
    <w:lvl w:ilvl="2" w:tplc="2ED89C88">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0EC66D1"/>
    <w:multiLevelType w:val="hybridMultilevel"/>
    <w:tmpl w:val="5BD0C838"/>
    <w:lvl w:ilvl="0" w:tplc="520C2648">
      <w:start w:val="1"/>
      <w:numFmt w:val="bullet"/>
      <w:lvlText w:val=""/>
      <w:lvlJc w:val="left"/>
      <w:pPr>
        <w:ind w:left="72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1" w15:restartNumberingAfterBreak="0">
    <w:nsid w:val="75E64888"/>
    <w:multiLevelType w:val="hybridMultilevel"/>
    <w:tmpl w:val="85C2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A342EA"/>
    <w:multiLevelType w:val="multilevel"/>
    <w:tmpl w:val="E2B87330"/>
    <w:lvl w:ilvl="0">
      <w:start w:val="1"/>
      <w:numFmt w:val="decimal"/>
      <w:lvlText w:val="%1."/>
      <w:lvlJc w:val="left"/>
      <w:pPr>
        <w:tabs>
          <w:tab w:val="num" w:pos="1080"/>
        </w:tabs>
        <w:ind w:left="1080" w:hanging="360"/>
      </w:pPr>
      <w:rPr>
        <w:rFonts w:ascii="Arial" w:eastAsia="Times New Roman" w:hAnsi="Arial" w:cs="Arial" w:hint="default"/>
      </w:rPr>
    </w:lvl>
    <w:lvl w:ilvl="1">
      <w:start w:val="1"/>
      <w:numFmt w:val="lowerLetter"/>
      <w:lvlText w:val="%2."/>
      <w:lvlJc w:val="left"/>
      <w:pPr>
        <w:tabs>
          <w:tab w:val="num" w:pos="2160"/>
        </w:tabs>
        <w:ind w:left="2160" w:hanging="360"/>
      </w:pPr>
      <w:rPr>
        <w:rFonts w:ascii="Arial" w:eastAsia="Times New Roman" w:hAnsi="Arial" w:cs="Arial" w:hint="default"/>
      </w:rPr>
    </w:lvl>
    <w:lvl w:ilvl="2">
      <w:start w:val="1"/>
      <w:numFmt w:val="decimal"/>
      <w:pStyle w:val="ListParagraph"/>
      <w:lvlText w:val="%3."/>
      <w:lvlJc w:val="left"/>
      <w:pPr>
        <w:ind w:left="1080" w:hanging="360"/>
      </w:pPr>
      <w:rPr>
        <w:rFonts w:ascii="Arial" w:eastAsia="Times New Roman" w:hAnsi="Arial" w:cs="Arial"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num w:numId="1">
    <w:abstractNumId w:val="2"/>
  </w:num>
  <w:num w:numId="2">
    <w:abstractNumId w:val="13"/>
  </w:num>
  <w:num w:numId="3">
    <w:abstractNumId w:val="5"/>
  </w:num>
  <w:num w:numId="4">
    <w:abstractNumId w:val="22"/>
  </w:num>
  <w:num w:numId="5">
    <w:abstractNumId w:val="32"/>
  </w:num>
  <w:num w:numId="6">
    <w:abstractNumId w:val="0"/>
  </w:num>
  <w:num w:numId="7">
    <w:abstractNumId w:val="8"/>
  </w:num>
  <w:num w:numId="8">
    <w:abstractNumId w:val="15"/>
  </w:num>
  <w:num w:numId="9">
    <w:abstractNumId w:val="30"/>
  </w:num>
  <w:num w:numId="10">
    <w:abstractNumId w:val="20"/>
  </w:num>
  <w:num w:numId="11">
    <w:abstractNumId w:val="11"/>
  </w:num>
  <w:num w:numId="12">
    <w:abstractNumId w:val="31"/>
  </w:num>
  <w:num w:numId="13">
    <w:abstractNumId w:val="1"/>
  </w:num>
  <w:num w:numId="14">
    <w:abstractNumId w:val="21"/>
  </w:num>
  <w:num w:numId="15">
    <w:abstractNumId w:val="23"/>
  </w:num>
  <w:num w:numId="16">
    <w:abstractNumId w:val="24"/>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6"/>
  </w:num>
  <w:num w:numId="22">
    <w:abstractNumId w:val="6"/>
    <w:lvlOverride w:ilvl="0">
      <w:startOverride w:val="1"/>
    </w:lvlOverride>
  </w:num>
  <w:num w:numId="23">
    <w:abstractNumId w:val="1"/>
    <w:lvlOverride w:ilvl="0">
      <w:startOverride w:val="1"/>
    </w:lvlOverride>
  </w:num>
  <w:num w:numId="24">
    <w:abstractNumId w:val="24"/>
    <w:lvlOverride w:ilvl="0">
      <w:startOverride w:val="1"/>
    </w:lvlOverride>
  </w:num>
  <w:num w:numId="25">
    <w:abstractNumId w:val="24"/>
    <w:lvlOverride w:ilvl="0">
      <w:startOverride w:val="1"/>
    </w:lvlOverride>
  </w:num>
  <w:num w:numId="26">
    <w:abstractNumId w:val="3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EA"/>
    <w:rsid w:val="0000072C"/>
    <w:rsid w:val="0000083C"/>
    <w:rsid w:val="00000D01"/>
    <w:rsid w:val="0000119B"/>
    <w:rsid w:val="00001243"/>
    <w:rsid w:val="0000283D"/>
    <w:rsid w:val="00002EAC"/>
    <w:rsid w:val="00003397"/>
    <w:rsid w:val="000037C0"/>
    <w:rsid w:val="0000387D"/>
    <w:rsid w:val="000040DD"/>
    <w:rsid w:val="000047A8"/>
    <w:rsid w:val="00004D22"/>
    <w:rsid w:val="00004DCC"/>
    <w:rsid w:val="00005B22"/>
    <w:rsid w:val="00006186"/>
    <w:rsid w:val="000066B7"/>
    <w:rsid w:val="00006CEB"/>
    <w:rsid w:val="00007ADE"/>
    <w:rsid w:val="00007B53"/>
    <w:rsid w:val="00010273"/>
    <w:rsid w:val="00010F64"/>
    <w:rsid w:val="00011275"/>
    <w:rsid w:val="0001138F"/>
    <w:rsid w:val="00011977"/>
    <w:rsid w:val="000127E5"/>
    <w:rsid w:val="0001323C"/>
    <w:rsid w:val="00013DA8"/>
    <w:rsid w:val="0001401A"/>
    <w:rsid w:val="00014293"/>
    <w:rsid w:val="000142DA"/>
    <w:rsid w:val="00014801"/>
    <w:rsid w:val="00014872"/>
    <w:rsid w:val="000148E5"/>
    <w:rsid w:val="00014A3E"/>
    <w:rsid w:val="00015310"/>
    <w:rsid w:val="00015610"/>
    <w:rsid w:val="00015B39"/>
    <w:rsid w:val="00015ED0"/>
    <w:rsid w:val="000161F9"/>
    <w:rsid w:val="000166A9"/>
    <w:rsid w:val="00016926"/>
    <w:rsid w:val="00017038"/>
    <w:rsid w:val="000173D8"/>
    <w:rsid w:val="00017FC0"/>
    <w:rsid w:val="0002037F"/>
    <w:rsid w:val="0002089C"/>
    <w:rsid w:val="00020A6E"/>
    <w:rsid w:val="00021246"/>
    <w:rsid w:val="00022329"/>
    <w:rsid w:val="0002239F"/>
    <w:rsid w:val="00022E9B"/>
    <w:rsid w:val="00022FDC"/>
    <w:rsid w:val="00023106"/>
    <w:rsid w:val="00023225"/>
    <w:rsid w:val="00023B87"/>
    <w:rsid w:val="00023C0B"/>
    <w:rsid w:val="00023EC4"/>
    <w:rsid w:val="00024084"/>
    <w:rsid w:val="00024444"/>
    <w:rsid w:val="00024B5C"/>
    <w:rsid w:val="00024FFC"/>
    <w:rsid w:val="000253B0"/>
    <w:rsid w:val="0002540E"/>
    <w:rsid w:val="00025A18"/>
    <w:rsid w:val="00025AD0"/>
    <w:rsid w:val="00025CDD"/>
    <w:rsid w:val="000267D9"/>
    <w:rsid w:val="00026982"/>
    <w:rsid w:val="00027103"/>
    <w:rsid w:val="000271EB"/>
    <w:rsid w:val="000310EA"/>
    <w:rsid w:val="0003122F"/>
    <w:rsid w:val="00031466"/>
    <w:rsid w:val="000315CE"/>
    <w:rsid w:val="0003161A"/>
    <w:rsid w:val="00031814"/>
    <w:rsid w:val="00032FBF"/>
    <w:rsid w:val="00033C62"/>
    <w:rsid w:val="00033E4C"/>
    <w:rsid w:val="00034727"/>
    <w:rsid w:val="00034F9B"/>
    <w:rsid w:val="00035205"/>
    <w:rsid w:val="00036070"/>
    <w:rsid w:val="000364AB"/>
    <w:rsid w:val="00036840"/>
    <w:rsid w:val="00036D2B"/>
    <w:rsid w:val="0003711C"/>
    <w:rsid w:val="000372EF"/>
    <w:rsid w:val="000373B9"/>
    <w:rsid w:val="00037AC2"/>
    <w:rsid w:val="00040264"/>
    <w:rsid w:val="00040521"/>
    <w:rsid w:val="00040977"/>
    <w:rsid w:val="00040C1D"/>
    <w:rsid w:val="00040CB0"/>
    <w:rsid w:val="0004126A"/>
    <w:rsid w:val="00041616"/>
    <w:rsid w:val="00042190"/>
    <w:rsid w:val="0004225A"/>
    <w:rsid w:val="0004226B"/>
    <w:rsid w:val="0004266A"/>
    <w:rsid w:val="00042967"/>
    <w:rsid w:val="00042A1C"/>
    <w:rsid w:val="0004359D"/>
    <w:rsid w:val="00043606"/>
    <w:rsid w:val="000445BD"/>
    <w:rsid w:val="00044F78"/>
    <w:rsid w:val="0004574D"/>
    <w:rsid w:val="00045DAB"/>
    <w:rsid w:val="000460DB"/>
    <w:rsid w:val="00046469"/>
    <w:rsid w:val="000464E1"/>
    <w:rsid w:val="00047738"/>
    <w:rsid w:val="00047C24"/>
    <w:rsid w:val="00050491"/>
    <w:rsid w:val="000505CC"/>
    <w:rsid w:val="00050B83"/>
    <w:rsid w:val="00050F6B"/>
    <w:rsid w:val="00050FD8"/>
    <w:rsid w:val="00051A33"/>
    <w:rsid w:val="0005228C"/>
    <w:rsid w:val="000523AF"/>
    <w:rsid w:val="000525A1"/>
    <w:rsid w:val="0005325E"/>
    <w:rsid w:val="000536D6"/>
    <w:rsid w:val="00053722"/>
    <w:rsid w:val="000546EA"/>
    <w:rsid w:val="000550C7"/>
    <w:rsid w:val="00055483"/>
    <w:rsid w:val="00055BBB"/>
    <w:rsid w:val="00055CAF"/>
    <w:rsid w:val="00055ED3"/>
    <w:rsid w:val="00056577"/>
    <w:rsid w:val="0005689E"/>
    <w:rsid w:val="000568AA"/>
    <w:rsid w:val="00056BEA"/>
    <w:rsid w:val="00056E44"/>
    <w:rsid w:val="00057004"/>
    <w:rsid w:val="00057279"/>
    <w:rsid w:val="0005728E"/>
    <w:rsid w:val="00057A19"/>
    <w:rsid w:val="00057A24"/>
    <w:rsid w:val="00057A5E"/>
    <w:rsid w:val="00057AD3"/>
    <w:rsid w:val="00057AD6"/>
    <w:rsid w:val="00060564"/>
    <w:rsid w:val="00060FC7"/>
    <w:rsid w:val="000612C0"/>
    <w:rsid w:val="00061365"/>
    <w:rsid w:val="00061EF2"/>
    <w:rsid w:val="00062056"/>
    <w:rsid w:val="000627D8"/>
    <w:rsid w:val="000628BF"/>
    <w:rsid w:val="00062D75"/>
    <w:rsid w:val="00063C66"/>
    <w:rsid w:val="00063D43"/>
    <w:rsid w:val="00064A00"/>
    <w:rsid w:val="00064BE2"/>
    <w:rsid w:val="00064E88"/>
    <w:rsid w:val="00065016"/>
    <w:rsid w:val="0006550E"/>
    <w:rsid w:val="00065984"/>
    <w:rsid w:val="000664CF"/>
    <w:rsid w:val="000668AF"/>
    <w:rsid w:val="00066CB7"/>
    <w:rsid w:val="00066E22"/>
    <w:rsid w:val="00066ECA"/>
    <w:rsid w:val="00067BCF"/>
    <w:rsid w:val="000700D4"/>
    <w:rsid w:val="00070CA5"/>
    <w:rsid w:val="00070D8F"/>
    <w:rsid w:val="000717BB"/>
    <w:rsid w:val="00071C59"/>
    <w:rsid w:val="00071FB8"/>
    <w:rsid w:val="000720E3"/>
    <w:rsid w:val="00072C1E"/>
    <w:rsid w:val="00072D4B"/>
    <w:rsid w:val="00072FDE"/>
    <w:rsid w:val="00073576"/>
    <w:rsid w:val="0007364E"/>
    <w:rsid w:val="0007377E"/>
    <w:rsid w:val="0007441F"/>
    <w:rsid w:val="00074AD4"/>
    <w:rsid w:val="00074F1B"/>
    <w:rsid w:val="000755F3"/>
    <w:rsid w:val="000757B2"/>
    <w:rsid w:val="00075B86"/>
    <w:rsid w:val="00075DC5"/>
    <w:rsid w:val="00075F2E"/>
    <w:rsid w:val="0007646C"/>
    <w:rsid w:val="00076A95"/>
    <w:rsid w:val="00076CFD"/>
    <w:rsid w:val="000802BB"/>
    <w:rsid w:val="000804E6"/>
    <w:rsid w:val="000809FE"/>
    <w:rsid w:val="00080C9A"/>
    <w:rsid w:val="00081C2D"/>
    <w:rsid w:val="00081F83"/>
    <w:rsid w:val="00081F8A"/>
    <w:rsid w:val="00082588"/>
    <w:rsid w:val="000825D6"/>
    <w:rsid w:val="0008312C"/>
    <w:rsid w:val="0008321A"/>
    <w:rsid w:val="000835D1"/>
    <w:rsid w:val="00083D85"/>
    <w:rsid w:val="00083DF8"/>
    <w:rsid w:val="00084E01"/>
    <w:rsid w:val="00085493"/>
    <w:rsid w:val="0008648B"/>
    <w:rsid w:val="00086B93"/>
    <w:rsid w:val="0008722F"/>
    <w:rsid w:val="0008791E"/>
    <w:rsid w:val="00087ADB"/>
    <w:rsid w:val="00087F8B"/>
    <w:rsid w:val="00090195"/>
    <w:rsid w:val="000906CD"/>
    <w:rsid w:val="00092838"/>
    <w:rsid w:val="00093249"/>
    <w:rsid w:val="000939D7"/>
    <w:rsid w:val="000940EA"/>
    <w:rsid w:val="00094AF9"/>
    <w:rsid w:val="00094C56"/>
    <w:rsid w:val="000957C1"/>
    <w:rsid w:val="00096551"/>
    <w:rsid w:val="0009672C"/>
    <w:rsid w:val="000969C1"/>
    <w:rsid w:val="00096ECC"/>
    <w:rsid w:val="000973A8"/>
    <w:rsid w:val="00097482"/>
    <w:rsid w:val="00097E3A"/>
    <w:rsid w:val="000A055B"/>
    <w:rsid w:val="000A05CF"/>
    <w:rsid w:val="000A07C5"/>
    <w:rsid w:val="000A1028"/>
    <w:rsid w:val="000A167B"/>
    <w:rsid w:val="000A1A2E"/>
    <w:rsid w:val="000A1E38"/>
    <w:rsid w:val="000A2181"/>
    <w:rsid w:val="000A25DB"/>
    <w:rsid w:val="000A3B4B"/>
    <w:rsid w:val="000A3B86"/>
    <w:rsid w:val="000A40F0"/>
    <w:rsid w:val="000A4145"/>
    <w:rsid w:val="000A4829"/>
    <w:rsid w:val="000A486E"/>
    <w:rsid w:val="000A49F2"/>
    <w:rsid w:val="000A4E15"/>
    <w:rsid w:val="000A4EDB"/>
    <w:rsid w:val="000A59A2"/>
    <w:rsid w:val="000A5A70"/>
    <w:rsid w:val="000A5A85"/>
    <w:rsid w:val="000A6524"/>
    <w:rsid w:val="000A702C"/>
    <w:rsid w:val="000A707D"/>
    <w:rsid w:val="000A7A34"/>
    <w:rsid w:val="000A7F7D"/>
    <w:rsid w:val="000B01CB"/>
    <w:rsid w:val="000B0A40"/>
    <w:rsid w:val="000B2710"/>
    <w:rsid w:val="000B2FD4"/>
    <w:rsid w:val="000B3415"/>
    <w:rsid w:val="000B3BDA"/>
    <w:rsid w:val="000B3C06"/>
    <w:rsid w:val="000B3F64"/>
    <w:rsid w:val="000B41BE"/>
    <w:rsid w:val="000B555D"/>
    <w:rsid w:val="000B5972"/>
    <w:rsid w:val="000B5A67"/>
    <w:rsid w:val="000B5C42"/>
    <w:rsid w:val="000B635F"/>
    <w:rsid w:val="000B65F0"/>
    <w:rsid w:val="000B665A"/>
    <w:rsid w:val="000B6A3D"/>
    <w:rsid w:val="000B7DBA"/>
    <w:rsid w:val="000B7FC8"/>
    <w:rsid w:val="000C08E5"/>
    <w:rsid w:val="000C1445"/>
    <w:rsid w:val="000C18C7"/>
    <w:rsid w:val="000C20AC"/>
    <w:rsid w:val="000C30BE"/>
    <w:rsid w:val="000C3216"/>
    <w:rsid w:val="000C34DC"/>
    <w:rsid w:val="000C381B"/>
    <w:rsid w:val="000C3926"/>
    <w:rsid w:val="000C3C33"/>
    <w:rsid w:val="000C5A82"/>
    <w:rsid w:val="000C706B"/>
    <w:rsid w:val="000C728C"/>
    <w:rsid w:val="000C738F"/>
    <w:rsid w:val="000D0636"/>
    <w:rsid w:val="000D08D3"/>
    <w:rsid w:val="000D0D2A"/>
    <w:rsid w:val="000D143E"/>
    <w:rsid w:val="000D16D5"/>
    <w:rsid w:val="000D175F"/>
    <w:rsid w:val="000D1A51"/>
    <w:rsid w:val="000D29DD"/>
    <w:rsid w:val="000D2CD7"/>
    <w:rsid w:val="000D43EA"/>
    <w:rsid w:val="000D4543"/>
    <w:rsid w:val="000D658E"/>
    <w:rsid w:val="000D663B"/>
    <w:rsid w:val="000D6765"/>
    <w:rsid w:val="000D6C46"/>
    <w:rsid w:val="000D75C4"/>
    <w:rsid w:val="000D79E4"/>
    <w:rsid w:val="000D7B30"/>
    <w:rsid w:val="000D7C8A"/>
    <w:rsid w:val="000D7F67"/>
    <w:rsid w:val="000E015D"/>
    <w:rsid w:val="000E0A67"/>
    <w:rsid w:val="000E0A9B"/>
    <w:rsid w:val="000E0C94"/>
    <w:rsid w:val="000E1B53"/>
    <w:rsid w:val="000E309F"/>
    <w:rsid w:val="000E336D"/>
    <w:rsid w:val="000E474F"/>
    <w:rsid w:val="000E498F"/>
    <w:rsid w:val="000E4CF6"/>
    <w:rsid w:val="000E572B"/>
    <w:rsid w:val="000E58EF"/>
    <w:rsid w:val="000E5A78"/>
    <w:rsid w:val="000E5AF5"/>
    <w:rsid w:val="000E6C10"/>
    <w:rsid w:val="000E6D81"/>
    <w:rsid w:val="000E730B"/>
    <w:rsid w:val="000F01D8"/>
    <w:rsid w:val="000F0368"/>
    <w:rsid w:val="000F0BCA"/>
    <w:rsid w:val="000F165A"/>
    <w:rsid w:val="000F1995"/>
    <w:rsid w:val="000F2548"/>
    <w:rsid w:val="000F3A5C"/>
    <w:rsid w:val="000F3FC3"/>
    <w:rsid w:val="000F411C"/>
    <w:rsid w:val="000F419A"/>
    <w:rsid w:val="000F4400"/>
    <w:rsid w:val="000F5C03"/>
    <w:rsid w:val="000F5EA6"/>
    <w:rsid w:val="000F5FEA"/>
    <w:rsid w:val="000F689C"/>
    <w:rsid w:val="000F6B71"/>
    <w:rsid w:val="000F6F26"/>
    <w:rsid w:val="000F70B5"/>
    <w:rsid w:val="000F7579"/>
    <w:rsid w:val="000F7C4B"/>
    <w:rsid w:val="000F7C63"/>
    <w:rsid w:val="00100229"/>
    <w:rsid w:val="0010074F"/>
    <w:rsid w:val="0010147E"/>
    <w:rsid w:val="0010217F"/>
    <w:rsid w:val="00102354"/>
    <w:rsid w:val="0010255C"/>
    <w:rsid w:val="0010273C"/>
    <w:rsid w:val="00102774"/>
    <w:rsid w:val="00103054"/>
    <w:rsid w:val="001033CD"/>
    <w:rsid w:val="00103B30"/>
    <w:rsid w:val="00104C20"/>
    <w:rsid w:val="00105FB1"/>
    <w:rsid w:val="001071CC"/>
    <w:rsid w:val="00107734"/>
    <w:rsid w:val="00107D1E"/>
    <w:rsid w:val="00107FF6"/>
    <w:rsid w:val="001108C9"/>
    <w:rsid w:val="00110B0F"/>
    <w:rsid w:val="00110F0D"/>
    <w:rsid w:val="001111B8"/>
    <w:rsid w:val="00112390"/>
    <w:rsid w:val="001123D7"/>
    <w:rsid w:val="001124EF"/>
    <w:rsid w:val="00112729"/>
    <w:rsid w:val="00112E63"/>
    <w:rsid w:val="00112F00"/>
    <w:rsid w:val="00113780"/>
    <w:rsid w:val="00113AE1"/>
    <w:rsid w:val="00113CFE"/>
    <w:rsid w:val="0011404D"/>
    <w:rsid w:val="0011411E"/>
    <w:rsid w:val="0011486A"/>
    <w:rsid w:val="00114DF8"/>
    <w:rsid w:val="0011535A"/>
    <w:rsid w:val="00115402"/>
    <w:rsid w:val="001154AC"/>
    <w:rsid w:val="00115EE7"/>
    <w:rsid w:val="001161A4"/>
    <w:rsid w:val="00116917"/>
    <w:rsid w:val="001209D5"/>
    <w:rsid w:val="00120A0B"/>
    <w:rsid w:val="0012155C"/>
    <w:rsid w:val="00121E0C"/>
    <w:rsid w:val="00122885"/>
    <w:rsid w:val="00123152"/>
    <w:rsid w:val="001232E1"/>
    <w:rsid w:val="00123E8C"/>
    <w:rsid w:val="00124423"/>
    <w:rsid w:val="0012475B"/>
    <w:rsid w:val="001249DC"/>
    <w:rsid w:val="00124A0F"/>
    <w:rsid w:val="00125458"/>
    <w:rsid w:val="0012549C"/>
    <w:rsid w:val="001254A6"/>
    <w:rsid w:val="00125559"/>
    <w:rsid w:val="00125881"/>
    <w:rsid w:val="0012604D"/>
    <w:rsid w:val="0012622B"/>
    <w:rsid w:val="001264AC"/>
    <w:rsid w:val="00126640"/>
    <w:rsid w:val="00126D97"/>
    <w:rsid w:val="00127475"/>
    <w:rsid w:val="0012789B"/>
    <w:rsid w:val="001315A6"/>
    <w:rsid w:val="001318DE"/>
    <w:rsid w:val="00131AB6"/>
    <w:rsid w:val="00131CD6"/>
    <w:rsid w:val="00132976"/>
    <w:rsid w:val="00132FF9"/>
    <w:rsid w:val="001332CC"/>
    <w:rsid w:val="00133527"/>
    <w:rsid w:val="00133EB9"/>
    <w:rsid w:val="00134397"/>
    <w:rsid w:val="00134F4E"/>
    <w:rsid w:val="001350FB"/>
    <w:rsid w:val="00135D59"/>
    <w:rsid w:val="00135EAB"/>
    <w:rsid w:val="00136B64"/>
    <w:rsid w:val="00137485"/>
    <w:rsid w:val="0014031C"/>
    <w:rsid w:val="00140925"/>
    <w:rsid w:val="001410DE"/>
    <w:rsid w:val="001411EA"/>
    <w:rsid w:val="00141949"/>
    <w:rsid w:val="001419F2"/>
    <w:rsid w:val="00141A76"/>
    <w:rsid w:val="0014383C"/>
    <w:rsid w:val="00143C2F"/>
    <w:rsid w:val="00143DDE"/>
    <w:rsid w:val="00143E5B"/>
    <w:rsid w:val="001442A5"/>
    <w:rsid w:val="00144485"/>
    <w:rsid w:val="001445CE"/>
    <w:rsid w:val="00144609"/>
    <w:rsid w:val="00145425"/>
    <w:rsid w:val="001455DE"/>
    <w:rsid w:val="00145792"/>
    <w:rsid w:val="00145F1A"/>
    <w:rsid w:val="001462B9"/>
    <w:rsid w:val="001464E2"/>
    <w:rsid w:val="00146667"/>
    <w:rsid w:val="00147084"/>
    <w:rsid w:val="0014768C"/>
    <w:rsid w:val="00147D37"/>
    <w:rsid w:val="00147FDA"/>
    <w:rsid w:val="00150703"/>
    <w:rsid w:val="00150A22"/>
    <w:rsid w:val="00150ED1"/>
    <w:rsid w:val="0015140B"/>
    <w:rsid w:val="00151AA2"/>
    <w:rsid w:val="00152089"/>
    <w:rsid w:val="001524A9"/>
    <w:rsid w:val="00153626"/>
    <w:rsid w:val="001536C7"/>
    <w:rsid w:val="00153C67"/>
    <w:rsid w:val="00154275"/>
    <w:rsid w:val="00154D88"/>
    <w:rsid w:val="00155BAE"/>
    <w:rsid w:val="001562A1"/>
    <w:rsid w:val="0015659E"/>
    <w:rsid w:val="00156B56"/>
    <w:rsid w:val="00156C6B"/>
    <w:rsid w:val="00156E16"/>
    <w:rsid w:val="00157693"/>
    <w:rsid w:val="0015775C"/>
    <w:rsid w:val="00157F6B"/>
    <w:rsid w:val="00160090"/>
    <w:rsid w:val="0016088D"/>
    <w:rsid w:val="00160EC5"/>
    <w:rsid w:val="0016208D"/>
    <w:rsid w:val="00162D6A"/>
    <w:rsid w:val="00163182"/>
    <w:rsid w:val="001633B4"/>
    <w:rsid w:val="001635C5"/>
    <w:rsid w:val="00163A38"/>
    <w:rsid w:val="0016470A"/>
    <w:rsid w:val="00164745"/>
    <w:rsid w:val="00165269"/>
    <w:rsid w:val="001659E0"/>
    <w:rsid w:val="00165FAC"/>
    <w:rsid w:val="00165FBB"/>
    <w:rsid w:val="001669A7"/>
    <w:rsid w:val="0016716D"/>
    <w:rsid w:val="001673FE"/>
    <w:rsid w:val="0016775B"/>
    <w:rsid w:val="00167818"/>
    <w:rsid w:val="00171185"/>
    <w:rsid w:val="001712FC"/>
    <w:rsid w:val="001717A3"/>
    <w:rsid w:val="00172087"/>
    <w:rsid w:val="001735D7"/>
    <w:rsid w:val="00173751"/>
    <w:rsid w:val="00174065"/>
    <w:rsid w:val="001744BF"/>
    <w:rsid w:val="001752B1"/>
    <w:rsid w:val="00175E15"/>
    <w:rsid w:val="00175E91"/>
    <w:rsid w:val="00176464"/>
    <w:rsid w:val="001769CB"/>
    <w:rsid w:val="001775E2"/>
    <w:rsid w:val="0017785C"/>
    <w:rsid w:val="00177A72"/>
    <w:rsid w:val="00177C59"/>
    <w:rsid w:val="00177D09"/>
    <w:rsid w:val="00177DAB"/>
    <w:rsid w:val="00177ECD"/>
    <w:rsid w:val="00180169"/>
    <w:rsid w:val="001805B0"/>
    <w:rsid w:val="00180733"/>
    <w:rsid w:val="001815A6"/>
    <w:rsid w:val="00181EEB"/>
    <w:rsid w:val="001822F2"/>
    <w:rsid w:val="00182399"/>
    <w:rsid w:val="00182925"/>
    <w:rsid w:val="0018321C"/>
    <w:rsid w:val="001833AB"/>
    <w:rsid w:val="00184BF1"/>
    <w:rsid w:val="001854FB"/>
    <w:rsid w:val="00185512"/>
    <w:rsid w:val="00185875"/>
    <w:rsid w:val="001872C0"/>
    <w:rsid w:val="00187720"/>
    <w:rsid w:val="00190096"/>
    <w:rsid w:val="001901C3"/>
    <w:rsid w:val="00190B61"/>
    <w:rsid w:val="00190DF8"/>
    <w:rsid w:val="001915F2"/>
    <w:rsid w:val="0019213A"/>
    <w:rsid w:val="00192464"/>
    <w:rsid w:val="00192C7A"/>
    <w:rsid w:val="00193247"/>
    <w:rsid w:val="00193642"/>
    <w:rsid w:val="00193ECE"/>
    <w:rsid w:val="00193FCC"/>
    <w:rsid w:val="00194309"/>
    <w:rsid w:val="0019480C"/>
    <w:rsid w:val="00194FF9"/>
    <w:rsid w:val="0019557D"/>
    <w:rsid w:val="00195786"/>
    <w:rsid w:val="0019579C"/>
    <w:rsid w:val="00196DDE"/>
    <w:rsid w:val="00196E93"/>
    <w:rsid w:val="00197234"/>
    <w:rsid w:val="001973A4"/>
    <w:rsid w:val="001979EF"/>
    <w:rsid w:val="00197C55"/>
    <w:rsid w:val="00197DAB"/>
    <w:rsid w:val="00197FB8"/>
    <w:rsid w:val="001A0341"/>
    <w:rsid w:val="001A0484"/>
    <w:rsid w:val="001A0EFA"/>
    <w:rsid w:val="001A1583"/>
    <w:rsid w:val="001A1970"/>
    <w:rsid w:val="001A1D32"/>
    <w:rsid w:val="001A28FE"/>
    <w:rsid w:val="001A2958"/>
    <w:rsid w:val="001A2F67"/>
    <w:rsid w:val="001A3626"/>
    <w:rsid w:val="001A36A8"/>
    <w:rsid w:val="001A388E"/>
    <w:rsid w:val="001A39E2"/>
    <w:rsid w:val="001A3A59"/>
    <w:rsid w:val="001A45AA"/>
    <w:rsid w:val="001A485F"/>
    <w:rsid w:val="001A5227"/>
    <w:rsid w:val="001A5CB1"/>
    <w:rsid w:val="001A5FB6"/>
    <w:rsid w:val="001A6098"/>
    <w:rsid w:val="001A60D9"/>
    <w:rsid w:val="001A6D7F"/>
    <w:rsid w:val="001A6DF5"/>
    <w:rsid w:val="001A71B4"/>
    <w:rsid w:val="001A773B"/>
    <w:rsid w:val="001A7CA6"/>
    <w:rsid w:val="001B0221"/>
    <w:rsid w:val="001B0AEF"/>
    <w:rsid w:val="001B1138"/>
    <w:rsid w:val="001B124E"/>
    <w:rsid w:val="001B12B0"/>
    <w:rsid w:val="001B14E6"/>
    <w:rsid w:val="001B1CA8"/>
    <w:rsid w:val="001B1E5E"/>
    <w:rsid w:val="001B23CC"/>
    <w:rsid w:val="001B23CE"/>
    <w:rsid w:val="001B247A"/>
    <w:rsid w:val="001B2A60"/>
    <w:rsid w:val="001B2B8E"/>
    <w:rsid w:val="001B2DA6"/>
    <w:rsid w:val="001B2EC1"/>
    <w:rsid w:val="001B2F24"/>
    <w:rsid w:val="001B30F1"/>
    <w:rsid w:val="001B341B"/>
    <w:rsid w:val="001B3692"/>
    <w:rsid w:val="001B3CF1"/>
    <w:rsid w:val="001B4516"/>
    <w:rsid w:val="001B474A"/>
    <w:rsid w:val="001B488E"/>
    <w:rsid w:val="001B49BF"/>
    <w:rsid w:val="001B6301"/>
    <w:rsid w:val="001B6605"/>
    <w:rsid w:val="001B6C23"/>
    <w:rsid w:val="001B6ECC"/>
    <w:rsid w:val="001B7E1A"/>
    <w:rsid w:val="001C0A7E"/>
    <w:rsid w:val="001C0B90"/>
    <w:rsid w:val="001C0C3F"/>
    <w:rsid w:val="001C0E11"/>
    <w:rsid w:val="001C0F0D"/>
    <w:rsid w:val="001C16BA"/>
    <w:rsid w:val="001C1BD5"/>
    <w:rsid w:val="001C285A"/>
    <w:rsid w:val="001C29A5"/>
    <w:rsid w:val="001C2CDA"/>
    <w:rsid w:val="001C2F33"/>
    <w:rsid w:val="001C3074"/>
    <w:rsid w:val="001C31D3"/>
    <w:rsid w:val="001C32EA"/>
    <w:rsid w:val="001C37EB"/>
    <w:rsid w:val="001C38A4"/>
    <w:rsid w:val="001C38D4"/>
    <w:rsid w:val="001C3919"/>
    <w:rsid w:val="001C39F6"/>
    <w:rsid w:val="001C4363"/>
    <w:rsid w:val="001C4463"/>
    <w:rsid w:val="001C4923"/>
    <w:rsid w:val="001C4B60"/>
    <w:rsid w:val="001C5679"/>
    <w:rsid w:val="001C5B12"/>
    <w:rsid w:val="001C5C8E"/>
    <w:rsid w:val="001C5E1C"/>
    <w:rsid w:val="001C66FE"/>
    <w:rsid w:val="001C7203"/>
    <w:rsid w:val="001C7501"/>
    <w:rsid w:val="001C79E3"/>
    <w:rsid w:val="001D0064"/>
    <w:rsid w:val="001D08A1"/>
    <w:rsid w:val="001D093C"/>
    <w:rsid w:val="001D1388"/>
    <w:rsid w:val="001D169A"/>
    <w:rsid w:val="001D1731"/>
    <w:rsid w:val="001D19E7"/>
    <w:rsid w:val="001D1ACE"/>
    <w:rsid w:val="001D1D3B"/>
    <w:rsid w:val="001D1F2B"/>
    <w:rsid w:val="001D1F90"/>
    <w:rsid w:val="001D209A"/>
    <w:rsid w:val="001D32A0"/>
    <w:rsid w:val="001D35BB"/>
    <w:rsid w:val="001D4908"/>
    <w:rsid w:val="001D5B3D"/>
    <w:rsid w:val="001D6061"/>
    <w:rsid w:val="001D68F6"/>
    <w:rsid w:val="001D6904"/>
    <w:rsid w:val="001D6A78"/>
    <w:rsid w:val="001D6BF7"/>
    <w:rsid w:val="001D73DA"/>
    <w:rsid w:val="001D76FE"/>
    <w:rsid w:val="001E033A"/>
    <w:rsid w:val="001E0605"/>
    <w:rsid w:val="001E11BF"/>
    <w:rsid w:val="001E13D4"/>
    <w:rsid w:val="001E151B"/>
    <w:rsid w:val="001E273F"/>
    <w:rsid w:val="001E300A"/>
    <w:rsid w:val="001E3077"/>
    <w:rsid w:val="001E32FC"/>
    <w:rsid w:val="001E3B05"/>
    <w:rsid w:val="001E42C3"/>
    <w:rsid w:val="001E4344"/>
    <w:rsid w:val="001E49E1"/>
    <w:rsid w:val="001E59E9"/>
    <w:rsid w:val="001E6521"/>
    <w:rsid w:val="001E6A60"/>
    <w:rsid w:val="001E71A6"/>
    <w:rsid w:val="001E73F4"/>
    <w:rsid w:val="001E7D02"/>
    <w:rsid w:val="001E7DBF"/>
    <w:rsid w:val="001F0B2E"/>
    <w:rsid w:val="001F2463"/>
    <w:rsid w:val="001F360D"/>
    <w:rsid w:val="001F4A49"/>
    <w:rsid w:val="001F5195"/>
    <w:rsid w:val="001F5218"/>
    <w:rsid w:val="001F522F"/>
    <w:rsid w:val="001F5479"/>
    <w:rsid w:val="001F5AB5"/>
    <w:rsid w:val="001F7992"/>
    <w:rsid w:val="001F7E52"/>
    <w:rsid w:val="00201836"/>
    <w:rsid w:val="00202498"/>
    <w:rsid w:val="00203581"/>
    <w:rsid w:val="00203BCE"/>
    <w:rsid w:val="00203E43"/>
    <w:rsid w:val="002041C7"/>
    <w:rsid w:val="002048FA"/>
    <w:rsid w:val="002050EF"/>
    <w:rsid w:val="0020535B"/>
    <w:rsid w:val="002058B0"/>
    <w:rsid w:val="00205C14"/>
    <w:rsid w:val="00206233"/>
    <w:rsid w:val="00207219"/>
    <w:rsid w:val="00207825"/>
    <w:rsid w:val="00207A99"/>
    <w:rsid w:val="002100AF"/>
    <w:rsid w:val="0021197C"/>
    <w:rsid w:val="00212F93"/>
    <w:rsid w:val="0021348B"/>
    <w:rsid w:val="002136D5"/>
    <w:rsid w:val="002140FB"/>
    <w:rsid w:val="00214250"/>
    <w:rsid w:val="00214993"/>
    <w:rsid w:val="00214D16"/>
    <w:rsid w:val="00214F4B"/>
    <w:rsid w:val="00214F72"/>
    <w:rsid w:val="00215451"/>
    <w:rsid w:val="00215745"/>
    <w:rsid w:val="0021583C"/>
    <w:rsid w:val="00215A6D"/>
    <w:rsid w:val="00216332"/>
    <w:rsid w:val="0021646F"/>
    <w:rsid w:val="002170A2"/>
    <w:rsid w:val="0021714E"/>
    <w:rsid w:val="00217851"/>
    <w:rsid w:val="00217A4A"/>
    <w:rsid w:val="00217AFC"/>
    <w:rsid w:val="00217D8A"/>
    <w:rsid w:val="0022007D"/>
    <w:rsid w:val="002201E1"/>
    <w:rsid w:val="0022057E"/>
    <w:rsid w:val="00220782"/>
    <w:rsid w:val="00220ACF"/>
    <w:rsid w:val="00220C9D"/>
    <w:rsid w:val="00220E07"/>
    <w:rsid w:val="00221AA5"/>
    <w:rsid w:val="002223A7"/>
    <w:rsid w:val="002225B1"/>
    <w:rsid w:val="002225F9"/>
    <w:rsid w:val="00222A90"/>
    <w:rsid w:val="0022310D"/>
    <w:rsid w:val="00223409"/>
    <w:rsid w:val="00223961"/>
    <w:rsid w:val="00223CD2"/>
    <w:rsid w:val="00224641"/>
    <w:rsid w:val="00224AF6"/>
    <w:rsid w:val="00225A6A"/>
    <w:rsid w:val="00226331"/>
    <w:rsid w:val="0022716C"/>
    <w:rsid w:val="0022753B"/>
    <w:rsid w:val="00227C79"/>
    <w:rsid w:val="00227D87"/>
    <w:rsid w:val="00230078"/>
    <w:rsid w:val="002315C9"/>
    <w:rsid w:val="00231A3E"/>
    <w:rsid w:val="00231EEE"/>
    <w:rsid w:val="00231F3F"/>
    <w:rsid w:val="002321A8"/>
    <w:rsid w:val="00232ABB"/>
    <w:rsid w:val="00233B7F"/>
    <w:rsid w:val="00233BB1"/>
    <w:rsid w:val="00233D4C"/>
    <w:rsid w:val="00234483"/>
    <w:rsid w:val="002345A8"/>
    <w:rsid w:val="002347F5"/>
    <w:rsid w:val="002349A4"/>
    <w:rsid w:val="00235645"/>
    <w:rsid w:val="00235E12"/>
    <w:rsid w:val="00235E8B"/>
    <w:rsid w:val="002363FF"/>
    <w:rsid w:val="0023675C"/>
    <w:rsid w:val="002367E0"/>
    <w:rsid w:val="00236E6D"/>
    <w:rsid w:val="00236E90"/>
    <w:rsid w:val="0023724E"/>
    <w:rsid w:val="0023727F"/>
    <w:rsid w:val="00237678"/>
    <w:rsid w:val="00240C66"/>
    <w:rsid w:val="00241148"/>
    <w:rsid w:val="00241229"/>
    <w:rsid w:val="00241324"/>
    <w:rsid w:val="0024285A"/>
    <w:rsid w:val="002429E5"/>
    <w:rsid w:val="0024323C"/>
    <w:rsid w:val="00243685"/>
    <w:rsid w:val="00244CC8"/>
    <w:rsid w:val="0024578C"/>
    <w:rsid w:val="002464F1"/>
    <w:rsid w:val="002479E6"/>
    <w:rsid w:val="00247E12"/>
    <w:rsid w:val="00247EAB"/>
    <w:rsid w:val="00250038"/>
    <w:rsid w:val="00250920"/>
    <w:rsid w:val="002509C2"/>
    <w:rsid w:val="00250FEE"/>
    <w:rsid w:val="0025129E"/>
    <w:rsid w:val="00251929"/>
    <w:rsid w:val="00251AA1"/>
    <w:rsid w:val="00251C5C"/>
    <w:rsid w:val="00252001"/>
    <w:rsid w:val="00252830"/>
    <w:rsid w:val="0025284A"/>
    <w:rsid w:val="002528CA"/>
    <w:rsid w:val="00252BE2"/>
    <w:rsid w:val="00252E43"/>
    <w:rsid w:val="00253389"/>
    <w:rsid w:val="002533E5"/>
    <w:rsid w:val="0025406B"/>
    <w:rsid w:val="0025462A"/>
    <w:rsid w:val="002549CA"/>
    <w:rsid w:val="00254A77"/>
    <w:rsid w:val="00254DBE"/>
    <w:rsid w:val="00254E68"/>
    <w:rsid w:val="00255251"/>
    <w:rsid w:val="0025530F"/>
    <w:rsid w:val="00255483"/>
    <w:rsid w:val="002554FD"/>
    <w:rsid w:val="00255B09"/>
    <w:rsid w:val="00256646"/>
    <w:rsid w:val="00256D9B"/>
    <w:rsid w:val="00256F10"/>
    <w:rsid w:val="002606A1"/>
    <w:rsid w:val="00260A2B"/>
    <w:rsid w:val="00260AEF"/>
    <w:rsid w:val="00261876"/>
    <w:rsid w:val="0026217F"/>
    <w:rsid w:val="00262E9F"/>
    <w:rsid w:val="00263F34"/>
    <w:rsid w:val="002642D8"/>
    <w:rsid w:val="00264349"/>
    <w:rsid w:val="0026459B"/>
    <w:rsid w:val="00264A90"/>
    <w:rsid w:val="0026561A"/>
    <w:rsid w:val="00265782"/>
    <w:rsid w:val="00265BA6"/>
    <w:rsid w:val="00265D0D"/>
    <w:rsid w:val="00265FA2"/>
    <w:rsid w:val="00266275"/>
    <w:rsid w:val="0026672D"/>
    <w:rsid w:val="00267862"/>
    <w:rsid w:val="00267AD5"/>
    <w:rsid w:val="00267E89"/>
    <w:rsid w:val="00267FAB"/>
    <w:rsid w:val="00270687"/>
    <w:rsid w:val="0027116A"/>
    <w:rsid w:val="00271223"/>
    <w:rsid w:val="002719A8"/>
    <w:rsid w:val="00271A72"/>
    <w:rsid w:val="00271C11"/>
    <w:rsid w:val="00271D16"/>
    <w:rsid w:val="00271E89"/>
    <w:rsid w:val="00272B41"/>
    <w:rsid w:val="0027308F"/>
    <w:rsid w:val="002733AD"/>
    <w:rsid w:val="00273798"/>
    <w:rsid w:val="0027430A"/>
    <w:rsid w:val="0027439A"/>
    <w:rsid w:val="00274C6E"/>
    <w:rsid w:val="00274EB6"/>
    <w:rsid w:val="00274FFF"/>
    <w:rsid w:val="00276233"/>
    <w:rsid w:val="00276AA6"/>
    <w:rsid w:val="002770FD"/>
    <w:rsid w:val="002772ED"/>
    <w:rsid w:val="00277729"/>
    <w:rsid w:val="00277ED1"/>
    <w:rsid w:val="00280050"/>
    <w:rsid w:val="00280182"/>
    <w:rsid w:val="002808A5"/>
    <w:rsid w:val="002809E9"/>
    <w:rsid w:val="00280BD5"/>
    <w:rsid w:val="00280CEF"/>
    <w:rsid w:val="002814D2"/>
    <w:rsid w:val="002815FA"/>
    <w:rsid w:val="00281AFE"/>
    <w:rsid w:val="00282583"/>
    <w:rsid w:val="002825F5"/>
    <w:rsid w:val="002829CE"/>
    <w:rsid w:val="00282A64"/>
    <w:rsid w:val="00282B87"/>
    <w:rsid w:val="00283716"/>
    <w:rsid w:val="00283733"/>
    <w:rsid w:val="00283A7B"/>
    <w:rsid w:val="002840C6"/>
    <w:rsid w:val="0028491F"/>
    <w:rsid w:val="00284FAE"/>
    <w:rsid w:val="0028549B"/>
    <w:rsid w:val="002858AD"/>
    <w:rsid w:val="00286251"/>
    <w:rsid w:val="0028702A"/>
    <w:rsid w:val="0028757A"/>
    <w:rsid w:val="002902BB"/>
    <w:rsid w:val="00291C10"/>
    <w:rsid w:val="00292E8A"/>
    <w:rsid w:val="002952B9"/>
    <w:rsid w:val="00296230"/>
    <w:rsid w:val="002968A9"/>
    <w:rsid w:val="002969A6"/>
    <w:rsid w:val="00296DB7"/>
    <w:rsid w:val="00297274"/>
    <w:rsid w:val="0029733F"/>
    <w:rsid w:val="002974EB"/>
    <w:rsid w:val="002A0B1D"/>
    <w:rsid w:val="002A11FD"/>
    <w:rsid w:val="002A122B"/>
    <w:rsid w:val="002A142B"/>
    <w:rsid w:val="002A1595"/>
    <w:rsid w:val="002A15B5"/>
    <w:rsid w:val="002A160C"/>
    <w:rsid w:val="002A172F"/>
    <w:rsid w:val="002A2EF0"/>
    <w:rsid w:val="002A2FF0"/>
    <w:rsid w:val="002A3603"/>
    <w:rsid w:val="002A362F"/>
    <w:rsid w:val="002A426E"/>
    <w:rsid w:val="002A5382"/>
    <w:rsid w:val="002A55B8"/>
    <w:rsid w:val="002A5C3E"/>
    <w:rsid w:val="002A6286"/>
    <w:rsid w:val="002A6526"/>
    <w:rsid w:val="002A68A8"/>
    <w:rsid w:val="002A6CCB"/>
    <w:rsid w:val="002A6E68"/>
    <w:rsid w:val="002A70E9"/>
    <w:rsid w:val="002A7522"/>
    <w:rsid w:val="002A7A51"/>
    <w:rsid w:val="002A7B8A"/>
    <w:rsid w:val="002A7D2D"/>
    <w:rsid w:val="002A7E4D"/>
    <w:rsid w:val="002B0024"/>
    <w:rsid w:val="002B0E10"/>
    <w:rsid w:val="002B1080"/>
    <w:rsid w:val="002B1122"/>
    <w:rsid w:val="002B12A9"/>
    <w:rsid w:val="002B1796"/>
    <w:rsid w:val="002B1976"/>
    <w:rsid w:val="002B21A2"/>
    <w:rsid w:val="002B2992"/>
    <w:rsid w:val="002B2A05"/>
    <w:rsid w:val="002B2B67"/>
    <w:rsid w:val="002B3242"/>
    <w:rsid w:val="002B4082"/>
    <w:rsid w:val="002B4106"/>
    <w:rsid w:val="002B4F12"/>
    <w:rsid w:val="002B5087"/>
    <w:rsid w:val="002B5D68"/>
    <w:rsid w:val="002B5D89"/>
    <w:rsid w:val="002B6035"/>
    <w:rsid w:val="002B67CB"/>
    <w:rsid w:val="002B6825"/>
    <w:rsid w:val="002B78F6"/>
    <w:rsid w:val="002B7C80"/>
    <w:rsid w:val="002B7DCA"/>
    <w:rsid w:val="002C0380"/>
    <w:rsid w:val="002C0BBD"/>
    <w:rsid w:val="002C0BFB"/>
    <w:rsid w:val="002C0DB3"/>
    <w:rsid w:val="002C140B"/>
    <w:rsid w:val="002C1618"/>
    <w:rsid w:val="002C1A21"/>
    <w:rsid w:val="002C1C1C"/>
    <w:rsid w:val="002C2AE9"/>
    <w:rsid w:val="002C2E0F"/>
    <w:rsid w:val="002C30F5"/>
    <w:rsid w:val="002C3115"/>
    <w:rsid w:val="002C3C64"/>
    <w:rsid w:val="002C4000"/>
    <w:rsid w:val="002C4673"/>
    <w:rsid w:val="002C4CD5"/>
    <w:rsid w:val="002C58D8"/>
    <w:rsid w:val="002C5C29"/>
    <w:rsid w:val="002C70E3"/>
    <w:rsid w:val="002D0295"/>
    <w:rsid w:val="002D06A0"/>
    <w:rsid w:val="002D08AE"/>
    <w:rsid w:val="002D10E8"/>
    <w:rsid w:val="002D154A"/>
    <w:rsid w:val="002D1585"/>
    <w:rsid w:val="002D185C"/>
    <w:rsid w:val="002D1FE4"/>
    <w:rsid w:val="002D2204"/>
    <w:rsid w:val="002D253B"/>
    <w:rsid w:val="002D2ADF"/>
    <w:rsid w:val="002D2D64"/>
    <w:rsid w:val="002D2EC9"/>
    <w:rsid w:val="002D303F"/>
    <w:rsid w:val="002D3326"/>
    <w:rsid w:val="002D366A"/>
    <w:rsid w:val="002D37AC"/>
    <w:rsid w:val="002D3FAE"/>
    <w:rsid w:val="002D4110"/>
    <w:rsid w:val="002D470F"/>
    <w:rsid w:val="002D47AA"/>
    <w:rsid w:val="002D5BD5"/>
    <w:rsid w:val="002D6002"/>
    <w:rsid w:val="002D617D"/>
    <w:rsid w:val="002D67AF"/>
    <w:rsid w:val="002D69EC"/>
    <w:rsid w:val="002D7501"/>
    <w:rsid w:val="002D78FE"/>
    <w:rsid w:val="002D7D40"/>
    <w:rsid w:val="002D7E3D"/>
    <w:rsid w:val="002E0441"/>
    <w:rsid w:val="002E22A5"/>
    <w:rsid w:val="002E2333"/>
    <w:rsid w:val="002E2492"/>
    <w:rsid w:val="002E2967"/>
    <w:rsid w:val="002E2D49"/>
    <w:rsid w:val="002E309C"/>
    <w:rsid w:val="002E32B4"/>
    <w:rsid w:val="002E3351"/>
    <w:rsid w:val="002E409D"/>
    <w:rsid w:val="002E496A"/>
    <w:rsid w:val="002E4CF0"/>
    <w:rsid w:val="002E5E4C"/>
    <w:rsid w:val="002E6B24"/>
    <w:rsid w:val="002E6BE3"/>
    <w:rsid w:val="002E6C80"/>
    <w:rsid w:val="002E6D5D"/>
    <w:rsid w:val="002E6D64"/>
    <w:rsid w:val="002E7ABA"/>
    <w:rsid w:val="002F0221"/>
    <w:rsid w:val="002F0802"/>
    <w:rsid w:val="002F0A71"/>
    <w:rsid w:val="002F0F90"/>
    <w:rsid w:val="002F15D8"/>
    <w:rsid w:val="002F22FD"/>
    <w:rsid w:val="002F23F0"/>
    <w:rsid w:val="002F2E34"/>
    <w:rsid w:val="002F3E29"/>
    <w:rsid w:val="002F44D9"/>
    <w:rsid w:val="002F4A69"/>
    <w:rsid w:val="002F4B0B"/>
    <w:rsid w:val="002F4D82"/>
    <w:rsid w:val="002F5445"/>
    <w:rsid w:val="002F5823"/>
    <w:rsid w:val="002F58A8"/>
    <w:rsid w:val="002F6083"/>
    <w:rsid w:val="002F632D"/>
    <w:rsid w:val="002F6356"/>
    <w:rsid w:val="002F6682"/>
    <w:rsid w:val="002F68BB"/>
    <w:rsid w:val="002F6983"/>
    <w:rsid w:val="002F6E1D"/>
    <w:rsid w:val="002F72E1"/>
    <w:rsid w:val="002F78D6"/>
    <w:rsid w:val="002F7B33"/>
    <w:rsid w:val="00300212"/>
    <w:rsid w:val="003002AC"/>
    <w:rsid w:val="0030037D"/>
    <w:rsid w:val="00300741"/>
    <w:rsid w:val="00301240"/>
    <w:rsid w:val="00301668"/>
    <w:rsid w:val="00301C75"/>
    <w:rsid w:val="003020BD"/>
    <w:rsid w:val="003023B9"/>
    <w:rsid w:val="00302699"/>
    <w:rsid w:val="00302729"/>
    <w:rsid w:val="00302E74"/>
    <w:rsid w:val="00303258"/>
    <w:rsid w:val="003037F7"/>
    <w:rsid w:val="00303B3C"/>
    <w:rsid w:val="00303C4A"/>
    <w:rsid w:val="00303F04"/>
    <w:rsid w:val="00303FCB"/>
    <w:rsid w:val="00304BD0"/>
    <w:rsid w:val="003050FB"/>
    <w:rsid w:val="00305AFE"/>
    <w:rsid w:val="00307871"/>
    <w:rsid w:val="00307876"/>
    <w:rsid w:val="00307D27"/>
    <w:rsid w:val="00307D77"/>
    <w:rsid w:val="00307DF4"/>
    <w:rsid w:val="003101FF"/>
    <w:rsid w:val="00311225"/>
    <w:rsid w:val="00311305"/>
    <w:rsid w:val="003116C8"/>
    <w:rsid w:val="00311E85"/>
    <w:rsid w:val="00311F1A"/>
    <w:rsid w:val="00312071"/>
    <w:rsid w:val="00313E9E"/>
    <w:rsid w:val="00313F73"/>
    <w:rsid w:val="0031437E"/>
    <w:rsid w:val="00314677"/>
    <w:rsid w:val="00314C9A"/>
    <w:rsid w:val="00314FB4"/>
    <w:rsid w:val="003150D5"/>
    <w:rsid w:val="00315592"/>
    <w:rsid w:val="00315D7D"/>
    <w:rsid w:val="00316F2D"/>
    <w:rsid w:val="003176F4"/>
    <w:rsid w:val="00317AAA"/>
    <w:rsid w:val="00317E1D"/>
    <w:rsid w:val="00320312"/>
    <w:rsid w:val="00320F78"/>
    <w:rsid w:val="00321CAD"/>
    <w:rsid w:val="00321DF4"/>
    <w:rsid w:val="00321ECD"/>
    <w:rsid w:val="00322248"/>
    <w:rsid w:val="00322F3D"/>
    <w:rsid w:val="003230DE"/>
    <w:rsid w:val="00323667"/>
    <w:rsid w:val="0032378D"/>
    <w:rsid w:val="00323DC7"/>
    <w:rsid w:val="00323FE3"/>
    <w:rsid w:val="003245AD"/>
    <w:rsid w:val="0032582E"/>
    <w:rsid w:val="00326944"/>
    <w:rsid w:val="00327F1C"/>
    <w:rsid w:val="003300F7"/>
    <w:rsid w:val="0033064B"/>
    <w:rsid w:val="00330C6F"/>
    <w:rsid w:val="0033190A"/>
    <w:rsid w:val="003322EC"/>
    <w:rsid w:val="00332D2D"/>
    <w:rsid w:val="003331D6"/>
    <w:rsid w:val="003336DA"/>
    <w:rsid w:val="00335D9A"/>
    <w:rsid w:val="003367E9"/>
    <w:rsid w:val="00336C35"/>
    <w:rsid w:val="00336FBD"/>
    <w:rsid w:val="00337266"/>
    <w:rsid w:val="00337998"/>
    <w:rsid w:val="00337D40"/>
    <w:rsid w:val="00341540"/>
    <w:rsid w:val="00341728"/>
    <w:rsid w:val="0034203D"/>
    <w:rsid w:val="003423B6"/>
    <w:rsid w:val="00342565"/>
    <w:rsid w:val="0034271A"/>
    <w:rsid w:val="00342B19"/>
    <w:rsid w:val="00342F83"/>
    <w:rsid w:val="00343E91"/>
    <w:rsid w:val="00344163"/>
    <w:rsid w:val="00345715"/>
    <w:rsid w:val="00345929"/>
    <w:rsid w:val="00345B6B"/>
    <w:rsid w:val="00345E70"/>
    <w:rsid w:val="00346167"/>
    <w:rsid w:val="003467A2"/>
    <w:rsid w:val="00346996"/>
    <w:rsid w:val="00346D21"/>
    <w:rsid w:val="00346E9B"/>
    <w:rsid w:val="0034727C"/>
    <w:rsid w:val="00350562"/>
    <w:rsid w:val="003508CB"/>
    <w:rsid w:val="00350A30"/>
    <w:rsid w:val="00350A7E"/>
    <w:rsid w:val="00350AE4"/>
    <w:rsid w:val="00350F98"/>
    <w:rsid w:val="00351175"/>
    <w:rsid w:val="003511DF"/>
    <w:rsid w:val="003514E0"/>
    <w:rsid w:val="00351778"/>
    <w:rsid w:val="00351D0B"/>
    <w:rsid w:val="00351F76"/>
    <w:rsid w:val="00352F96"/>
    <w:rsid w:val="003537EA"/>
    <w:rsid w:val="003538C1"/>
    <w:rsid w:val="00354681"/>
    <w:rsid w:val="003546EE"/>
    <w:rsid w:val="003547C2"/>
    <w:rsid w:val="003555C6"/>
    <w:rsid w:val="0035560C"/>
    <w:rsid w:val="003556D0"/>
    <w:rsid w:val="00355B5E"/>
    <w:rsid w:val="00355D2F"/>
    <w:rsid w:val="00355FC2"/>
    <w:rsid w:val="003565D8"/>
    <w:rsid w:val="00356783"/>
    <w:rsid w:val="0035768F"/>
    <w:rsid w:val="00357CED"/>
    <w:rsid w:val="00360C41"/>
    <w:rsid w:val="00360CC8"/>
    <w:rsid w:val="00363055"/>
    <w:rsid w:val="00363760"/>
    <w:rsid w:val="00363C2B"/>
    <w:rsid w:val="00363D4A"/>
    <w:rsid w:val="00364378"/>
    <w:rsid w:val="00364445"/>
    <w:rsid w:val="00365555"/>
    <w:rsid w:val="0036599A"/>
    <w:rsid w:val="00366134"/>
    <w:rsid w:val="00366436"/>
    <w:rsid w:val="003664C3"/>
    <w:rsid w:val="00366F31"/>
    <w:rsid w:val="00366FE2"/>
    <w:rsid w:val="00367855"/>
    <w:rsid w:val="0037012A"/>
    <w:rsid w:val="00370C1D"/>
    <w:rsid w:val="00370ECB"/>
    <w:rsid w:val="00370F39"/>
    <w:rsid w:val="0037100F"/>
    <w:rsid w:val="003717E7"/>
    <w:rsid w:val="00371B54"/>
    <w:rsid w:val="00371E07"/>
    <w:rsid w:val="00371E67"/>
    <w:rsid w:val="003725EA"/>
    <w:rsid w:val="0037391B"/>
    <w:rsid w:val="003742A9"/>
    <w:rsid w:val="003747BE"/>
    <w:rsid w:val="00374F82"/>
    <w:rsid w:val="003758FD"/>
    <w:rsid w:val="00375ACA"/>
    <w:rsid w:val="00375D73"/>
    <w:rsid w:val="00376050"/>
    <w:rsid w:val="00376F44"/>
    <w:rsid w:val="003774C4"/>
    <w:rsid w:val="00377B65"/>
    <w:rsid w:val="003804DC"/>
    <w:rsid w:val="003807D0"/>
    <w:rsid w:val="0038084B"/>
    <w:rsid w:val="00380B50"/>
    <w:rsid w:val="0038125F"/>
    <w:rsid w:val="00381635"/>
    <w:rsid w:val="003816BC"/>
    <w:rsid w:val="0038177C"/>
    <w:rsid w:val="00381ADA"/>
    <w:rsid w:val="00382653"/>
    <w:rsid w:val="00382C7E"/>
    <w:rsid w:val="003832DE"/>
    <w:rsid w:val="003836EB"/>
    <w:rsid w:val="00383BFD"/>
    <w:rsid w:val="00384629"/>
    <w:rsid w:val="00384685"/>
    <w:rsid w:val="003847C0"/>
    <w:rsid w:val="00384ACA"/>
    <w:rsid w:val="00384B71"/>
    <w:rsid w:val="00384C00"/>
    <w:rsid w:val="003854DA"/>
    <w:rsid w:val="00385C45"/>
    <w:rsid w:val="003861EC"/>
    <w:rsid w:val="003867F2"/>
    <w:rsid w:val="00386BFC"/>
    <w:rsid w:val="00386F0A"/>
    <w:rsid w:val="00386FCA"/>
    <w:rsid w:val="00386FE8"/>
    <w:rsid w:val="00387024"/>
    <w:rsid w:val="0038735D"/>
    <w:rsid w:val="00387907"/>
    <w:rsid w:val="00387AC7"/>
    <w:rsid w:val="00387AE0"/>
    <w:rsid w:val="003903C2"/>
    <w:rsid w:val="003907AE"/>
    <w:rsid w:val="003909DB"/>
    <w:rsid w:val="00390EF2"/>
    <w:rsid w:val="00391ADB"/>
    <w:rsid w:val="00392A21"/>
    <w:rsid w:val="0039303F"/>
    <w:rsid w:val="003930E3"/>
    <w:rsid w:val="0039365D"/>
    <w:rsid w:val="00393D17"/>
    <w:rsid w:val="003941DF"/>
    <w:rsid w:val="003944DB"/>
    <w:rsid w:val="00394AE6"/>
    <w:rsid w:val="00395A4E"/>
    <w:rsid w:val="003963D3"/>
    <w:rsid w:val="003969C0"/>
    <w:rsid w:val="003969FE"/>
    <w:rsid w:val="003970C0"/>
    <w:rsid w:val="0039723D"/>
    <w:rsid w:val="00397614"/>
    <w:rsid w:val="00397B39"/>
    <w:rsid w:val="00397C9F"/>
    <w:rsid w:val="00397EE2"/>
    <w:rsid w:val="003A030C"/>
    <w:rsid w:val="003A0689"/>
    <w:rsid w:val="003A0D61"/>
    <w:rsid w:val="003A0F3B"/>
    <w:rsid w:val="003A1014"/>
    <w:rsid w:val="003A13B8"/>
    <w:rsid w:val="003A2268"/>
    <w:rsid w:val="003A25BB"/>
    <w:rsid w:val="003A2FCA"/>
    <w:rsid w:val="003A34EE"/>
    <w:rsid w:val="003A3BCC"/>
    <w:rsid w:val="003A3BE9"/>
    <w:rsid w:val="003A4A4E"/>
    <w:rsid w:val="003A4F4B"/>
    <w:rsid w:val="003A51D1"/>
    <w:rsid w:val="003A57BD"/>
    <w:rsid w:val="003A5B0E"/>
    <w:rsid w:val="003A662A"/>
    <w:rsid w:val="003A6F94"/>
    <w:rsid w:val="003A738D"/>
    <w:rsid w:val="003B006C"/>
    <w:rsid w:val="003B0502"/>
    <w:rsid w:val="003B0D94"/>
    <w:rsid w:val="003B0EB5"/>
    <w:rsid w:val="003B145A"/>
    <w:rsid w:val="003B1788"/>
    <w:rsid w:val="003B18F1"/>
    <w:rsid w:val="003B2038"/>
    <w:rsid w:val="003B2A5B"/>
    <w:rsid w:val="003B2F36"/>
    <w:rsid w:val="003B4825"/>
    <w:rsid w:val="003B4B85"/>
    <w:rsid w:val="003B525C"/>
    <w:rsid w:val="003B551C"/>
    <w:rsid w:val="003B5786"/>
    <w:rsid w:val="003B6828"/>
    <w:rsid w:val="003B6964"/>
    <w:rsid w:val="003B6CEC"/>
    <w:rsid w:val="003B6D96"/>
    <w:rsid w:val="003B7DB6"/>
    <w:rsid w:val="003C0801"/>
    <w:rsid w:val="003C11BA"/>
    <w:rsid w:val="003C1575"/>
    <w:rsid w:val="003C1790"/>
    <w:rsid w:val="003C19F2"/>
    <w:rsid w:val="003C1A76"/>
    <w:rsid w:val="003C1B7F"/>
    <w:rsid w:val="003C1ECF"/>
    <w:rsid w:val="003C27ED"/>
    <w:rsid w:val="003C28E3"/>
    <w:rsid w:val="003C2A17"/>
    <w:rsid w:val="003C2B73"/>
    <w:rsid w:val="003C3B92"/>
    <w:rsid w:val="003C3DAB"/>
    <w:rsid w:val="003C409D"/>
    <w:rsid w:val="003C447B"/>
    <w:rsid w:val="003C51F7"/>
    <w:rsid w:val="003C53FD"/>
    <w:rsid w:val="003C5A17"/>
    <w:rsid w:val="003C6C37"/>
    <w:rsid w:val="003C7858"/>
    <w:rsid w:val="003C7A84"/>
    <w:rsid w:val="003C7BC2"/>
    <w:rsid w:val="003C7D4E"/>
    <w:rsid w:val="003D0569"/>
    <w:rsid w:val="003D06BF"/>
    <w:rsid w:val="003D076D"/>
    <w:rsid w:val="003D07AE"/>
    <w:rsid w:val="003D07F7"/>
    <w:rsid w:val="003D0BB5"/>
    <w:rsid w:val="003D0F7D"/>
    <w:rsid w:val="003D1580"/>
    <w:rsid w:val="003D1584"/>
    <w:rsid w:val="003D19AB"/>
    <w:rsid w:val="003D2543"/>
    <w:rsid w:val="003D25CA"/>
    <w:rsid w:val="003D26A3"/>
    <w:rsid w:val="003D2C34"/>
    <w:rsid w:val="003D2D61"/>
    <w:rsid w:val="003D3176"/>
    <w:rsid w:val="003D32CB"/>
    <w:rsid w:val="003D3324"/>
    <w:rsid w:val="003D33ED"/>
    <w:rsid w:val="003D3B00"/>
    <w:rsid w:val="003D3D98"/>
    <w:rsid w:val="003D4D2B"/>
    <w:rsid w:val="003D5036"/>
    <w:rsid w:val="003D5275"/>
    <w:rsid w:val="003D5A33"/>
    <w:rsid w:val="003D5B42"/>
    <w:rsid w:val="003D5F7E"/>
    <w:rsid w:val="003D63DF"/>
    <w:rsid w:val="003D6549"/>
    <w:rsid w:val="003D671D"/>
    <w:rsid w:val="003D67A5"/>
    <w:rsid w:val="003D737F"/>
    <w:rsid w:val="003D7394"/>
    <w:rsid w:val="003D77D9"/>
    <w:rsid w:val="003E0006"/>
    <w:rsid w:val="003E02A7"/>
    <w:rsid w:val="003E040C"/>
    <w:rsid w:val="003E1D71"/>
    <w:rsid w:val="003E219C"/>
    <w:rsid w:val="003E2944"/>
    <w:rsid w:val="003E2D8B"/>
    <w:rsid w:val="003E2F62"/>
    <w:rsid w:val="003E31FF"/>
    <w:rsid w:val="003E3266"/>
    <w:rsid w:val="003E3415"/>
    <w:rsid w:val="003E37EE"/>
    <w:rsid w:val="003E3D9B"/>
    <w:rsid w:val="003E46D6"/>
    <w:rsid w:val="003E5B9E"/>
    <w:rsid w:val="003E5EA7"/>
    <w:rsid w:val="003E68C3"/>
    <w:rsid w:val="003E6A51"/>
    <w:rsid w:val="003E721D"/>
    <w:rsid w:val="003E768E"/>
    <w:rsid w:val="003E7F3E"/>
    <w:rsid w:val="003F0931"/>
    <w:rsid w:val="003F1B06"/>
    <w:rsid w:val="003F1CE4"/>
    <w:rsid w:val="003F1F05"/>
    <w:rsid w:val="003F246B"/>
    <w:rsid w:val="003F2B92"/>
    <w:rsid w:val="003F2D3B"/>
    <w:rsid w:val="003F368A"/>
    <w:rsid w:val="003F5224"/>
    <w:rsid w:val="003F6E64"/>
    <w:rsid w:val="003F7474"/>
    <w:rsid w:val="003F798B"/>
    <w:rsid w:val="003F7DDF"/>
    <w:rsid w:val="003F7FED"/>
    <w:rsid w:val="004001BD"/>
    <w:rsid w:val="00400345"/>
    <w:rsid w:val="00400690"/>
    <w:rsid w:val="00400A2D"/>
    <w:rsid w:val="0040187F"/>
    <w:rsid w:val="00401EFF"/>
    <w:rsid w:val="00401F28"/>
    <w:rsid w:val="004023C5"/>
    <w:rsid w:val="00402719"/>
    <w:rsid w:val="00402939"/>
    <w:rsid w:val="00402AD6"/>
    <w:rsid w:val="00403CF2"/>
    <w:rsid w:val="00404616"/>
    <w:rsid w:val="004046A9"/>
    <w:rsid w:val="00405DBA"/>
    <w:rsid w:val="0040602E"/>
    <w:rsid w:val="004061B1"/>
    <w:rsid w:val="00407B6A"/>
    <w:rsid w:val="0041015B"/>
    <w:rsid w:val="004105D8"/>
    <w:rsid w:val="00410894"/>
    <w:rsid w:val="00410F60"/>
    <w:rsid w:val="004124A1"/>
    <w:rsid w:val="00413346"/>
    <w:rsid w:val="00413A75"/>
    <w:rsid w:val="00414400"/>
    <w:rsid w:val="00414B9B"/>
    <w:rsid w:val="00414C14"/>
    <w:rsid w:val="004151DA"/>
    <w:rsid w:val="004153E2"/>
    <w:rsid w:val="00415B8A"/>
    <w:rsid w:val="00415BD2"/>
    <w:rsid w:val="00415F40"/>
    <w:rsid w:val="00415FC5"/>
    <w:rsid w:val="004162A6"/>
    <w:rsid w:val="004167B6"/>
    <w:rsid w:val="004169CC"/>
    <w:rsid w:val="00416A4F"/>
    <w:rsid w:val="00416E91"/>
    <w:rsid w:val="00416F61"/>
    <w:rsid w:val="004179E6"/>
    <w:rsid w:val="00417C73"/>
    <w:rsid w:val="00420910"/>
    <w:rsid w:val="00420A79"/>
    <w:rsid w:val="00420B2F"/>
    <w:rsid w:val="00421CD4"/>
    <w:rsid w:val="00422316"/>
    <w:rsid w:val="0042250C"/>
    <w:rsid w:val="00423526"/>
    <w:rsid w:val="0042378F"/>
    <w:rsid w:val="00424616"/>
    <w:rsid w:val="0042473E"/>
    <w:rsid w:val="00424818"/>
    <w:rsid w:val="00424E24"/>
    <w:rsid w:val="004252C9"/>
    <w:rsid w:val="00425CE1"/>
    <w:rsid w:val="004267AD"/>
    <w:rsid w:val="00426A10"/>
    <w:rsid w:val="00426F8A"/>
    <w:rsid w:val="00427160"/>
    <w:rsid w:val="00427833"/>
    <w:rsid w:val="0043073A"/>
    <w:rsid w:val="00431127"/>
    <w:rsid w:val="004316E3"/>
    <w:rsid w:val="00431780"/>
    <w:rsid w:val="00432825"/>
    <w:rsid w:val="004329AA"/>
    <w:rsid w:val="00432EFA"/>
    <w:rsid w:val="00432FDC"/>
    <w:rsid w:val="00433AB8"/>
    <w:rsid w:val="0043425C"/>
    <w:rsid w:val="004351ED"/>
    <w:rsid w:val="00435229"/>
    <w:rsid w:val="0043660B"/>
    <w:rsid w:val="00436D61"/>
    <w:rsid w:val="00437071"/>
    <w:rsid w:val="004376A9"/>
    <w:rsid w:val="00437DFD"/>
    <w:rsid w:val="00440EAE"/>
    <w:rsid w:val="00441037"/>
    <w:rsid w:val="00441327"/>
    <w:rsid w:val="0044148E"/>
    <w:rsid w:val="0044196E"/>
    <w:rsid w:val="0044229A"/>
    <w:rsid w:val="0044251D"/>
    <w:rsid w:val="004439C3"/>
    <w:rsid w:val="00444497"/>
    <w:rsid w:val="00444666"/>
    <w:rsid w:val="00444B05"/>
    <w:rsid w:val="0044511D"/>
    <w:rsid w:val="0044559B"/>
    <w:rsid w:val="00445962"/>
    <w:rsid w:val="00445DF3"/>
    <w:rsid w:val="0044622A"/>
    <w:rsid w:val="00446494"/>
    <w:rsid w:val="004468E3"/>
    <w:rsid w:val="00446E75"/>
    <w:rsid w:val="004470AC"/>
    <w:rsid w:val="00447AFB"/>
    <w:rsid w:val="00450202"/>
    <w:rsid w:val="00450B70"/>
    <w:rsid w:val="00450D96"/>
    <w:rsid w:val="00450E8C"/>
    <w:rsid w:val="00450FCD"/>
    <w:rsid w:val="004513D0"/>
    <w:rsid w:val="004514D8"/>
    <w:rsid w:val="00452211"/>
    <w:rsid w:val="00452F1B"/>
    <w:rsid w:val="0045352D"/>
    <w:rsid w:val="00453FB2"/>
    <w:rsid w:val="004546BA"/>
    <w:rsid w:val="00454A07"/>
    <w:rsid w:val="00454DD9"/>
    <w:rsid w:val="004559C4"/>
    <w:rsid w:val="00455A5E"/>
    <w:rsid w:val="00455E30"/>
    <w:rsid w:val="00456661"/>
    <w:rsid w:val="00456825"/>
    <w:rsid w:val="004573F6"/>
    <w:rsid w:val="0045773F"/>
    <w:rsid w:val="00457916"/>
    <w:rsid w:val="00457992"/>
    <w:rsid w:val="00457BBC"/>
    <w:rsid w:val="00457E5B"/>
    <w:rsid w:val="00457E9D"/>
    <w:rsid w:val="004603BC"/>
    <w:rsid w:val="00460A64"/>
    <w:rsid w:val="00460C57"/>
    <w:rsid w:val="00461005"/>
    <w:rsid w:val="00461139"/>
    <w:rsid w:val="0046135A"/>
    <w:rsid w:val="00462A7D"/>
    <w:rsid w:val="00462A80"/>
    <w:rsid w:val="00462A8A"/>
    <w:rsid w:val="00462D1C"/>
    <w:rsid w:val="00462E2E"/>
    <w:rsid w:val="00463254"/>
    <w:rsid w:val="00463370"/>
    <w:rsid w:val="00463418"/>
    <w:rsid w:val="004634C9"/>
    <w:rsid w:val="00464207"/>
    <w:rsid w:val="00464EBB"/>
    <w:rsid w:val="00465566"/>
    <w:rsid w:val="004657B2"/>
    <w:rsid w:val="004663F5"/>
    <w:rsid w:val="004665DD"/>
    <w:rsid w:val="00466975"/>
    <w:rsid w:val="00466B3F"/>
    <w:rsid w:val="00466C40"/>
    <w:rsid w:val="00467106"/>
    <w:rsid w:val="004672D6"/>
    <w:rsid w:val="00467AA0"/>
    <w:rsid w:val="00470423"/>
    <w:rsid w:val="00470518"/>
    <w:rsid w:val="004709A7"/>
    <w:rsid w:val="00470D73"/>
    <w:rsid w:val="00471851"/>
    <w:rsid w:val="00471CD3"/>
    <w:rsid w:val="0047201F"/>
    <w:rsid w:val="00472111"/>
    <w:rsid w:val="00472115"/>
    <w:rsid w:val="004726B5"/>
    <w:rsid w:val="004728ED"/>
    <w:rsid w:val="004730CF"/>
    <w:rsid w:val="004736E5"/>
    <w:rsid w:val="004736E8"/>
    <w:rsid w:val="00473EB7"/>
    <w:rsid w:val="00474210"/>
    <w:rsid w:val="004743C2"/>
    <w:rsid w:val="00474D4D"/>
    <w:rsid w:val="00474D61"/>
    <w:rsid w:val="0047520D"/>
    <w:rsid w:val="0047551F"/>
    <w:rsid w:val="00476FED"/>
    <w:rsid w:val="004779CD"/>
    <w:rsid w:val="00477E3C"/>
    <w:rsid w:val="00477F05"/>
    <w:rsid w:val="00480570"/>
    <w:rsid w:val="0048067B"/>
    <w:rsid w:val="00480B96"/>
    <w:rsid w:val="00481468"/>
    <w:rsid w:val="004814CC"/>
    <w:rsid w:val="004819FB"/>
    <w:rsid w:val="00481D40"/>
    <w:rsid w:val="00481F55"/>
    <w:rsid w:val="0048303E"/>
    <w:rsid w:val="00483084"/>
    <w:rsid w:val="00483CB5"/>
    <w:rsid w:val="00483F0F"/>
    <w:rsid w:val="00485266"/>
    <w:rsid w:val="0048560D"/>
    <w:rsid w:val="0048579E"/>
    <w:rsid w:val="0048653A"/>
    <w:rsid w:val="004865A7"/>
    <w:rsid w:val="00486607"/>
    <w:rsid w:val="00486A1C"/>
    <w:rsid w:val="00486F42"/>
    <w:rsid w:val="00486F5F"/>
    <w:rsid w:val="0048752A"/>
    <w:rsid w:val="00487EB5"/>
    <w:rsid w:val="00487F9D"/>
    <w:rsid w:val="004900CB"/>
    <w:rsid w:val="004900D2"/>
    <w:rsid w:val="0049084D"/>
    <w:rsid w:val="00491228"/>
    <w:rsid w:val="0049183A"/>
    <w:rsid w:val="00491B0A"/>
    <w:rsid w:val="00491BEA"/>
    <w:rsid w:val="004920F6"/>
    <w:rsid w:val="00493AE4"/>
    <w:rsid w:val="00493E63"/>
    <w:rsid w:val="004941DB"/>
    <w:rsid w:val="004945AE"/>
    <w:rsid w:val="00494877"/>
    <w:rsid w:val="00494E6F"/>
    <w:rsid w:val="00495305"/>
    <w:rsid w:val="00495341"/>
    <w:rsid w:val="0049564D"/>
    <w:rsid w:val="00495CB5"/>
    <w:rsid w:val="00496619"/>
    <w:rsid w:val="00496A74"/>
    <w:rsid w:val="00496BB1"/>
    <w:rsid w:val="004978D6"/>
    <w:rsid w:val="00497BBD"/>
    <w:rsid w:val="004A0A6F"/>
    <w:rsid w:val="004A0D69"/>
    <w:rsid w:val="004A0E9B"/>
    <w:rsid w:val="004A1862"/>
    <w:rsid w:val="004A1930"/>
    <w:rsid w:val="004A1B3F"/>
    <w:rsid w:val="004A205D"/>
    <w:rsid w:val="004A230C"/>
    <w:rsid w:val="004A2D5E"/>
    <w:rsid w:val="004A3121"/>
    <w:rsid w:val="004A358B"/>
    <w:rsid w:val="004A40DA"/>
    <w:rsid w:val="004A44B7"/>
    <w:rsid w:val="004A44C1"/>
    <w:rsid w:val="004A4694"/>
    <w:rsid w:val="004A499D"/>
    <w:rsid w:val="004A4F29"/>
    <w:rsid w:val="004A50D2"/>
    <w:rsid w:val="004A51D4"/>
    <w:rsid w:val="004A54E0"/>
    <w:rsid w:val="004A587E"/>
    <w:rsid w:val="004A5905"/>
    <w:rsid w:val="004A5F8E"/>
    <w:rsid w:val="004A60F2"/>
    <w:rsid w:val="004A626D"/>
    <w:rsid w:val="004A6448"/>
    <w:rsid w:val="004A64BC"/>
    <w:rsid w:val="004A660D"/>
    <w:rsid w:val="004A67E8"/>
    <w:rsid w:val="004A6DB6"/>
    <w:rsid w:val="004A70BC"/>
    <w:rsid w:val="004A7E7E"/>
    <w:rsid w:val="004B0714"/>
    <w:rsid w:val="004B0874"/>
    <w:rsid w:val="004B0E1B"/>
    <w:rsid w:val="004B0E69"/>
    <w:rsid w:val="004B17D8"/>
    <w:rsid w:val="004B19BA"/>
    <w:rsid w:val="004B2B37"/>
    <w:rsid w:val="004B2D4C"/>
    <w:rsid w:val="004B3814"/>
    <w:rsid w:val="004B44C7"/>
    <w:rsid w:val="004B49F5"/>
    <w:rsid w:val="004B4DA0"/>
    <w:rsid w:val="004B4DB1"/>
    <w:rsid w:val="004B57E8"/>
    <w:rsid w:val="004B6236"/>
    <w:rsid w:val="004B640C"/>
    <w:rsid w:val="004B67B3"/>
    <w:rsid w:val="004B6BB1"/>
    <w:rsid w:val="004B73CF"/>
    <w:rsid w:val="004B78A7"/>
    <w:rsid w:val="004C06F1"/>
    <w:rsid w:val="004C0BDA"/>
    <w:rsid w:val="004C179C"/>
    <w:rsid w:val="004C1CF2"/>
    <w:rsid w:val="004C3472"/>
    <w:rsid w:val="004C3BDD"/>
    <w:rsid w:val="004C3D65"/>
    <w:rsid w:val="004C3F2B"/>
    <w:rsid w:val="004C506E"/>
    <w:rsid w:val="004C5AF7"/>
    <w:rsid w:val="004C5B2C"/>
    <w:rsid w:val="004C60F0"/>
    <w:rsid w:val="004C6287"/>
    <w:rsid w:val="004C6419"/>
    <w:rsid w:val="004C738B"/>
    <w:rsid w:val="004C790D"/>
    <w:rsid w:val="004C7955"/>
    <w:rsid w:val="004C7F7E"/>
    <w:rsid w:val="004D05C7"/>
    <w:rsid w:val="004D05F5"/>
    <w:rsid w:val="004D07BC"/>
    <w:rsid w:val="004D0815"/>
    <w:rsid w:val="004D0ED5"/>
    <w:rsid w:val="004D111E"/>
    <w:rsid w:val="004D15C1"/>
    <w:rsid w:val="004D1E50"/>
    <w:rsid w:val="004D32F4"/>
    <w:rsid w:val="004D33C7"/>
    <w:rsid w:val="004D348F"/>
    <w:rsid w:val="004D34F6"/>
    <w:rsid w:val="004D3D92"/>
    <w:rsid w:val="004D44FC"/>
    <w:rsid w:val="004D4CBD"/>
    <w:rsid w:val="004D5116"/>
    <w:rsid w:val="004D5261"/>
    <w:rsid w:val="004D54F4"/>
    <w:rsid w:val="004D550D"/>
    <w:rsid w:val="004D5B6A"/>
    <w:rsid w:val="004D5CF3"/>
    <w:rsid w:val="004D600A"/>
    <w:rsid w:val="004D6472"/>
    <w:rsid w:val="004D7809"/>
    <w:rsid w:val="004E058E"/>
    <w:rsid w:val="004E072A"/>
    <w:rsid w:val="004E0C52"/>
    <w:rsid w:val="004E0FB8"/>
    <w:rsid w:val="004E1E3D"/>
    <w:rsid w:val="004E217B"/>
    <w:rsid w:val="004E23A9"/>
    <w:rsid w:val="004E25FD"/>
    <w:rsid w:val="004E2A7B"/>
    <w:rsid w:val="004E3238"/>
    <w:rsid w:val="004E3355"/>
    <w:rsid w:val="004E3D07"/>
    <w:rsid w:val="004E4548"/>
    <w:rsid w:val="004E46D3"/>
    <w:rsid w:val="004E4F26"/>
    <w:rsid w:val="004E4F42"/>
    <w:rsid w:val="004E59DC"/>
    <w:rsid w:val="004E668F"/>
    <w:rsid w:val="004E715B"/>
    <w:rsid w:val="004E74E3"/>
    <w:rsid w:val="004F081B"/>
    <w:rsid w:val="004F0CEB"/>
    <w:rsid w:val="004F0D30"/>
    <w:rsid w:val="004F0FD6"/>
    <w:rsid w:val="004F1CB5"/>
    <w:rsid w:val="004F1E9E"/>
    <w:rsid w:val="004F2056"/>
    <w:rsid w:val="004F4184"/>
    <w:rsid w:val="004F420D"/>
    <w:rsid w:val="004F4941"/>
    <w:rsid w:val="004F52A4"/>
    <w:rsid w:val="004F54E6"/>
    <w:rsid w:val="004F5D57"/>
    <w:rsid w:val="004F6472"/>
    <w:rsid w:val="004F76F6"/>
    <w:rsid w:val="004F7A4A"/>
    <w:rsid w:val="00500615"/>
    <w:rsid w:val="0050160C"/>
    <w:rsid w:val="00501C8F"/>
    <w:rsid w:val="00501D55"/>
    <w:rsid w:val="00502F5F"/>
    <w:rsid w:val="0050324E"/>
    <w:rsid w:val="00503974"/>
    <w:rsid w:val="00503E9B"/>
    <w:rsid w:val="00504882"/>
    <w:rsid w:val="00504D44"/>
    <w:rsid w:val="005051C2"/>
    <w:rsid w:val="005052FA"/>
    <w:rsid w:val="005054AC"/>
    <w:rsid w:val="005059EC"/>
    <w:rsid w:val="00505B6D"/>
    <w:rsid w:val="00505C1D"/>
    <w:rsid w:val="0050609F"/>
    <w:rsid w:val="00506A6B"/>
    <w:rsid w:val="00506AA2"/>
    <w:rsid w:val="00506AB6"/>
    <w:rsid w:val="00506C79"/>
    <w:rsid w:val="00506D96"/>
    <w:rsid w:val="0050761C"/>
    <w:rsid w:val="005104AC"/>
    <w:rsid w:val="005104F6"/>
    <w:rsid w:val="00510880"/>
    <w:rsid w:val="00510E15"/>
    <w:rsid w:val="00510F24"/>
    <w:rsid w:val="005114A9"/>
    <w:rsid w:val="005114EF"/>
    <w:rsid w:val="00511782"/>
    <w:rsid w:val="00511E22"/>
    <w:rsid w:val="00512B38"/>
    <w:rsid w:val="00512EB0"/>
    <w:rsid w:val="00513A62"/>
    <w:rsid w:val="00513BB6"/>
    <w:rsid w:val="00513D35"/>
    <w:rsid w:val="00514364"/>
    <w:rsid w:val="0051518C"/>
    <w:rsid w:val="00517043"/>
    <w:rsid w:val="005179BE"/>
    <w:rsid w:val="0052100B"/>
    <w:rsid w:val="005214CC"/>
    <w:rsid w:val="00521549"/>
    <w:rsid w:val="00521644"/>
    <w:rsid w:val="005217DD"/>
    <w:rsid w:val="00521C76"/>
    <w:rsid w:val="00521D21"/>
    <w:rsid w:val="0052338F"/>
    <w:rsid w:val="00523479"/>
    <w:rsid w:val="00523ACD"/>
    <w:rsid w:val="00523DAC"/>
    <w:rsid w:val="00523DFA"/>
    <w:rsid w:val="0052436F"/>
    <w:rsid w:val="005246FA"/>
    <w:rsid w:val="00524D8E"/>
    <w:rsid w:val="0052530A"/>
    <w:rsid w:val="00525C11"/>
    <w:rsid w:val="00525D61"/>
    <w:rsid w:val="005262C6"/>
    <w:rsid w:val="00526776"/>
    <w:rsid w:val="005268A3"/>
    <w:rsid w:val="00526CD0"/>
    <w:rsid w:val="00526CF4"/>
    <w:rsid w:val="00526DA4"/>
    <w:rsid w:val="00526E0B"/>
    <w:rsid w:val="00526E3C"/>
    <w:rsid w:val="005274E5"/>
    <w:rsid w:val="00527721"/>
    <w:rsid w:val="00527A16"/>
    <w:rsid w:val="00527C9E"/>
    <w:rsid w:val="00527CE6"/>
    <w:rsid w:val="00527E2F"/>
    <w:rsid w:val="005303AA"/>
    <w:rsid w:val="0053098C"/>
    <w:rsid w:val="00530C34"/>
    <w:rsid w:val="005316FD"/>
    <w:rsid w:val="00531A96"/>
    <w:rsid w:val="0053204C"/>
    <w:rsid w:val="005328FC"/>
    <w:rsid w:val="00532F42"/>
    <w:rsid w:val="00534879"/>
    <w:rsid w:val="00534AA4"/>
    <w:rsid w:val="005351BF"/>
    <w:rsid w:val="00535EBC"/>
    <w:rsid w:val="00536358"/>
    <w:rsid w:val="00536552"/>
    <w:rsid w:val="00536584"/>
    <w:rsid w:val="00536A1C"/>
    <w:rsid w:val="00536B74"/>
    <w:rsid w:val="00537035"/>
    <w:rsid w:val="00537062"/>
    <w:rsid w:val="00537B68"/>
    <w:rsid w:val="00537BED"/>
    <w:rsid w:val="00537CD5"/>
    <w:rsid w:val="00537DD5"/>
    <w:rsid w:val="00537DD6"/>
    <w:rsid w:val="00541160"/>
    <w:rsid w:val="005417EE"/>
    <w:rsid w:val="00542790"/>
    <w:rsid w:val="005427EB"/>
    <w:rsid w:val="005428A4"/>
    <w:rsid w:val="005431B0"/>
    <w:rsid w:val="005436F5"/>
    <w:rsid w:val="00543FBE"/>
    <w:rsid w:val="00545426"/>
    <w:rsid w:val="0054551F"/>
    <w:rsid w:val="005455F4"/>
    <w:rsid w:val="005457FB"/>
    <w:rsid w:val="00545B3E"/>
    <w:rsid w:val="00546611"/>
    <w:rsid w:val="0054696A"/>
    <w:rsid w:val="00546E14"/>
    <w:rsid w:val="00546E65"/>
    <w:rsid w:val="00547031"/>
    <w:rsid w:val="00550026"/>
    <w:rsid w:val="005505C5"/>
    <w:rsid w:val="005506CF"/>
    <w:rsid w:val="00550DE8"/>
    <w:rsid w:val="00550F76"/>
    <w:rsid w:val="00551132"/>
    <w:rsid w:val="005511D9"/>
    <w:rsid w:val="00551A99"/>
    <w:rsid w:val="00551CBC"/>
    <w:rsid w:val="00551F42"/>
    <w:rsid w:val="00552AE7"/>
    <w:rsid w:val="00552B9C"/>
    <w:rsid w:val="00552BB1"/>
    <w:rsid w:val="00552D14"/>
    <w:rsid w:val="00552D42"/>
    <w:rsid w:val="005535C2"/>
    <w:rsid w:val="0055375C"/>
    <w:rsid w:val="005538E7"/>
    <w:rsid w:val="005542E5"/>
    <w:rsid w:val="005542EA"/>
    <w:rsid w:val="00554B86"/>
    <w:rsid w:val="00554E7F"/>
    <w:rsid w:val="00554E94"/>
    <w:rsid w:val="00555222"/>
    <w:rsid w:val="00555696"/>
    <w:rsid w:val="005562B6"/>
    <w:rsid w:val="00556321"/>
    <w:rsid w:val="0055718F"/>
    <w:rsid w:val="00557FE7"/>
    <w:rsid w:val="00560555"/>
    <w:rsid w:val="00560AAF"/>
    <w:rsid w:val="0056122D"/>
    <w:rsid w:val="00561B6D"/>
    <w:rsid w:val="00561D28"/>
    <w:rsid w:val="00562214"/>
    <w:rsid w:val="00562269"/>
    <w:rsid w:val="00562651"/>
    <w:rsid w:val="00562EB1"/>
    <w:rsid w:val="0056327E"/>
    <w:rsid w:val="0056392F"/>
    <w:rsid w:val="00563E0E"/>
    <w:rsid w:val="005640E3"/>
    <w:rsid w:val="00565784"/>
    <w:rsid w:val="005663E2"/>
    <w:rsid w:val="005664A2"/>
    <w:rsid w:val="00567138"/>
    <w:rsid w:val="00567594"/>
    <w:rsid w:val="005676B0"/>
    <w:rsid w:val="00567C16"/>
    <w:rsid w:val="00570054"/>
    <w:rsid w:val="00570785"/>
    <w:rsid w:val="00570EB1"/>
    <w:rsid w:val="005712E4"/>
    <w:rsid w:val="005712EB"/>
    <w:rsid w:val="0057133A"/>
    <w:rsid w:val="00571DAB"/>
    <w:rsid w:val="00571E33"/>
    <w:rsid w:val="00572EF8"/>
    <w:rsid w:val="0057318A"/>
    <w:rsid w:val="00573388"/>
    <w:rsid w:val="005738F2"/>
    <w:rsid w:val="00574100"/>
    <w:rsid w:val="00574B10"/>
    <w:rsid w:val="00574C49"/>
    <w:rsid w:val="005754E8"/>
    <w:rsid w:val="005759EE"/>
    <w:rsid w:val="005760A5"/>
    <w:rsid w:val="005764BF"/>
    <w:rsid w:val="00576C5C"/>
    <w:rsid w:val="005772DC"/>
    <w:rsid w:val="00577821"/>
    <w:rsid w:val="00577B34"/>
    <w:rsid w:val="00577C2C"/>
    <w:rsid w:val="0058000B"/>
    <w:rsid w:val="0058119B"/>
    <w:rsid w:val="005821A5"/>
    <w:rsid w:val="0058223F"/>
    <w:rsid w:val="00582358"/>
    <w:rsid w:val="00582932"/>
    <w:rsid w:val="00583F40"/>
    <w:rsid w:val="00584022"/>
    <w:rsid w:val="00585103"/>
    <w:rsid w:val="0058513F"/>
    <w:rsid w:val="00585FCE"/>
    <w:rsid w:val="005863D2"/>
    <w:rsid w:val="00587659"/>
    <w:rsid w:val="0058790A"/>
    <w:rsid w:val="00587F00"/>
    <w:rsid w:val="00590221"/>
    <w:rsid w:val="00590313"/>
    <w:rsid w:val="00590343"/>
    <w:rsid w:val="0059052E"/>
    <w:rsid w:val="00590713"/>
    <w:rsid w:val="00591AA7"/>
    <w:rsid w:val="00592A3D"/>
    <w:rsid w:val="00592CD9"/>
    <w:rsid w:val="005930D4"/>
    <w:rsid w:val="00593CBB"/>
    <w:rsid w:val="005944F9"/>
    <w:rsid w:val="00595127"/>
    <w:rsid w:val="00595FCF"/>
    <w:rsid w:val="0059602D"/>
    <w:rsid w:val="00596375"/>
    <w:rsid w:val="00596795"/>
    <w:rsid w:val="005967AA"/>
    <w:rsid w:val="00596886"/>
    <w:rsid w:val="00597123"/>
    <w:rsid w:val="0059735C"/>
    <w:rsid w:val="005975A5"/>
    <w:rsid w:val="00597723"/>
    <w:rsid w:val="0059796D"/>
    <w:rsid w:val="00597A38"/>
    <w:rsid w:val="00597A6D"/>
    <w:rsid w:val="00597D3F"/>
    <w:rsid w:val="005A01FB"/>
    <w:rsid w:val="005A04D5"/>
    <w:rsid w:val="005A0EB0"/>
    <w:rsid w:val="005A1023"/>
    <w:rsid w:val="005A14ED"/>
    <w:rsid w:val="005A211E"/>
    <w:rsid w:val="005A29C5"/>
    <w:rsid w:val="005A32E1"/>
    <w:rsid w:val="005A3626"/>
    <w:rsid w:val="005A3AF0"/>
    <w:rsid w:val="005A48C0"/>
    <w:rsid w:val="005A4F6C"/>
    <w:rsid w:val="005A6A31"/>
    <w:rsid w:val="005A6DB2"/>
    <w:rsid w:val="005A6F0C"/>
    <w:rsid w:val="005A73BF"/>
    <w:rsid w:val="005B0354"/>
    <w:rsid w:val="005B03EF"/>
    <w:rsid w:val="005B0509"/>
    <w:rsid w:val="005B0541"/>
    <w:rsid w:val="005B0D3D"/>
    <w:rsid w:val="005B1043"/>
    <w:rsid w:val="005B1743"/>
    <w:rsid w:val="005B19CA"/>
    <w:rsid w:val="005B1A2C"/>
    <w:rsid w:val="005B26BE"/>
    <w:rsid w:val="005B3AE4"/>
    <w:rsid w:val="005B472D"/>
    <w:rsid w:val="005B4953"/>
    <w:rsid w:val="005B58DD"/>
    <w:rsid w:val="005B79E9"/>
    <w:rsid w:val="005B7F7C"/>
    <w:rsid w:val="005C07BF"/>
    <w:rsid w:val="005C0EBA"/>
    <w:rsid w:val="005C0ECC"/>
    <w:rsid w:val="005C1632"/>
    <w:rsid w:val="005C2097"/>
    <w:rsid w:val="005C224A"/>
    <w:rsid w:val="005C2751"/>
    <w:rsid w:val="005C3298"/>
    <w:rsid w:val="005C36B6"/>
    <w:rsid w:val="005C3F1B"/>
    <w:rsid w:val="005C430D"/>
    <w:rsid w:val="005C4814"/>
    <w:rsid w:val="005C49C6"/>
    <w:rsid w:val="005C4E9A"/>
    <w:rsid w:val="005C4EAD"/>
    <w:rsid w:val="005C56EF"/>
    <w:rsid w:val="005C5B56"/>
    <w:rsid w:val="005C67C5"/>
    <w:rsid w:val="005C69A3"/>
    <w:rsid w:val="005C6F2B"/>
    <w:rsid w:val="005C6FBE"/>
    <w:rsid w:val="005C7E5E"/>
    <w:rsid w:val="005D02F2"/>
    <w:rsid w:val="005D046B"/>
    <w:rsid w:val="005D0842"/>
    <w:rsid w:val="005D12EC"/>
    <w:rsid w:val="005D1F27"/>
    <w:rsid w:val="005D258F"/>
    <w:rsid w:val="005D27F9"/>
    <w:rsid w:val="005D284F"/>
    <w:rsid w:val="005D3731"/>
    <w:rsid w:val="005D41B4"/>
    <w:rsid w:val="005D46C2"/>
    <w:rsid w:val="005D4A18"/>
    <w:rsid w:val="005D5B87"/>
    <w:rsid w:val="005D618E"/>
    <w:rsid w:val="005D6666"/>
    <w:rsid w:val="005D6E72"/>
    <w:rsid w:val="005D7215"/>
    <w:rsid w:val="005D7836"/>
    <w:rsid w:val="005D7CC8"/>
    <w:rsid w:val="005E04A3"/>
    <w:rsid w:val="005E07D0"/>
    <w:rsid w:val="005E10DF"/>
    <w:rsid w:val="005E2EFF"/>
    <w:rsid w:val="005E4658"/>
    <w:rsid w:val="005E4912"/>
    <w:rsid w:val="005E4B90"/>
    <w:rsid w:val="005E56F3"/>
    <w:rsid w:val="005E6470"/>
    <w:rsid w:val="005E6504"/>
    <w:rsid w:val="005E65A7"/>
    <w:rsid w:val="005E6A1A"/>
    <w:rsid w:val="005E6ACB"/>
    <w:rsid w:val="005E6F1F"/>
    <w:rsid w:val="005E6F76"/>
    <w:rsid w:val="005E7B8E"/>
    <w:rsid w:val="005E7CBB"/>
    <w:rsid w:val="005E7E0B"/>
    <w:rsid w:val="005F0266"/>
    <w:rsid w:val="005F0411"/>
    <w:rsid w:val="005F0470"/>
    <w:rsid w:val="005F0DAD"/>
    <w:rsid w:val="005F19B7"/>
    <w:rsid w:val="005F1A31"/>
    <w:rsid w:val="005F1F13"/>
    <w:rsid w:val="005F202E"/>
    <w:rsid w:val="005F20EA"/>
    <w:rsid w:val="005F2301"/>
    <w:rsid w:val="005F2B0B"/>
    <w:rsid w:val="005F3625"/>
    <w:rsid w:val="005F3F4E"/>
    <w:rsid w:val="005F44D1"/>
    <w:rsid w:val="005F44E5"/>
    <w:rsid w:val="005F50B9"/>
    <w:rsid w:val="005F6757"/>
    <w:rsid w:val="005F675A"/>
    <w:rsid w:val="005F7662"/>
    <w:rsid w:val="005F7903"/>
    <w:rsid w:val="005F7C5E"/>
    <w:rsid w:val="005F7D71"/>
    <w:rsid w:val="006005A9"/>
    <w:rsid w:val="00600707"/>
    <w:rsid w:val="0060100C"/>
    <w:rsid w:val="006021E0"/>
    <w:rsid w:val="006021E9"/>
    <w:rsid w:val="006031CC"/>
    <w:rsid w:val="00603262"/>
    <w:rsid w:val="00603724"/>
    <w:rsid w:val="00603DAD"/>
    <w:rsid w:val="00604F4D"/>
    <w:rsid w:val="00605449"/>
    <w:rsid w:val="00605575"/>
    <w:rsid w:val="00605B65"/>
    <w:rsid w:val="00605E93"/>
    <w:rsid w:val="00605F8E"/>
    <w:rsid w:val="00606975"/>
    <w:rsid w:val="00606BE9"/>
    <w:rsid w:val="00606D25"/>
    <w:rsid w:val="006072F2"/>
    <w:rsid w:val="0060774A"/>
    <w:rsid w:val="006077C0"/>
    <w:rsid w:val="00607843"/>
    <w:rsid w:val="006100D2"/>
    <w:rsid w:val="00610277"/>
    <w:rsid w:val="0061070C"/>
    <w:rsid w:val="00610923"/>
    <w:rsid w:val="00611132"/>
    <w:rsid w:val="00611F7A"/>
    <w:rsid w:val="006126F8"/>
    <w:rsid w:val="00612AB1"/>
    <w:rsid w:val="006130FC"/>
    <w:rsid w:val="00613E01"/>
    <w:rsid w:val="006153B3"/>
    <w:rsid w:val="00615541"/>
    <w:rsid w:val="00615555"/>
    <w:rsid w:val="0061556E"/>
    <w:rsid w:val="006157FC"/>
    <w:rsid w:val="00615D25"/>
    <w:rsid w:val="0061645C"/>
    <w:rsid w:val="006171F7"/>
    <w:rsid w:val="006177D1"/>
    <w:rsid w:val="0061795B"/>
    <w:rsid w:val="00620157"/>
    <w:rsid w:val="0062029B"/>
    <w:rsid w:val="00620EDE"/>
    <w:rsid w:val="00621129"/>
    <w:rsid w:val="006215DE"/>
    <w:rsid w:val="006219CA"/>
    <w:rsid w:val="00621E56"/>
    <w:rsid w:val="0062272F"/>
    <w:rsid w:val="00622A45"/>
    <w:rsid w:val="00622C04"/>
    <w:rsid w:val="00622D8A"/>
    <w:rsid w:val="00622FDF"/>
    <w:rsid w:val="00623093"/>
    <w:rsid w:val="0062346F"/>
    <w:rsid w:val="00623AD9"/>
    <w:rsid w:val="00623C38"/>
    <w:rsid w:val="006251B7"/>
    <w:rsid w:val="00625819"/>
    <w:rsid w:val="00625CC4"/>
    <w:rsid w:val="00625EAA"/>
    <w:rsid w:val="0062640C"/>
    <w:rsid w:val="006268CC"/>
    <w:rsid w:val="00626985"/>
    <w:rsid w:val="00626F0A"/>
    <w:rsid w:val="006277AE"/>
    <w:rsid w:val="00627960"/>
    <w:rsid w:val="00630A48"/>
    <w:rsid w:val="00630DDB"/>
    <w:rsid w:val="00630E75"/>
    <w:rsid w:val="00630FE3"/>
    <w:rsid w:val="00631430"/>
    <w:rsid w:val="00631871"/>
    <w:rsid w:val="006323D4"/>
    <w:rsid w:val="00633101"/>
    <w:rsid w:val="00633885"/>
    <w:rsid w:val="00633916"/>
    <w:rsid w:val="00633C0C"/>
    <w:rsid w:val="00634190"/>
    <w:rsid w:val="00634276"/>
    <w:rsid w:val="00634AC3"/>
    <w:rsid w:val="00635C54"/>
    <w:rsid w:val="006363F9"/>
    <w:rsid w:val="00636554"/>
    <w:rsid w:val="00637055"/>
    <w:rsid w:val="006372AC"/>
    <w:rsid w:val="0063755A"/>
    <w:rsid w:val="00637921"/>
    <w:rsid w:val="00637BBA"/>
    <w:rsid w:val="00637BE4"/>
    <w:rsid w:val="0064017D"/>
    <w:rsid w:val="0064097A"/>
    <w:rsid w:val="00640C71"/>
    <w:rsid w:val="00640E61"/>
    <w:rsid w:val="00641133"/>
    <w:rsid w:val="00641604"/>
    <w:rsid w:val="006419AB"/>
    <w:rsid w:val="00641D2B"/>
    <w:rsid w:val="00641DD2"/>
    <w:rsid w:val="00642710"/>
    <w:rsid w:val="00643A76"/>
    <w:rsid w:val="00643BE7"/>
    <w:rsid w:val="00643FFF"/>
    <w:rsid w:val="0064457E"/>
    <w:rsid w:val="00644A54"/>
    <w:rsid w:val="00645F60"/>
    <w:rsid w:val="0064607A"/>
    <w:rsid w:val="006468C2"/>
    <w:rsid w:val="00646D97"/>
    <w:rsid w:val="00646F1D"/>
    <w:rsid w:val="00647C38"/>
    <w:rsid w:val="00650105"/>
    <w:rsid w:val="00650393"/>
    <w:rsid w:val="006504B1"/>
    <w:rsid w:val="0065096B"/>
    <w:rsid w:val="00650FA6"/>
    <w:rsid w:val="0065123B"/>
    <w:rsid w:val="006529FB"/>
    <w:rsid w:val="006542D8"/>
    <w:rsid w:val="006543B8"/>
    <w:rsid w:val="0065487F"/>
    <w:rsid w:val="00654996"/>
    <w:rsid w:val="00654AD6"/>
    <w:rsid w:val="00654F9A"/>
    <w:rsid w:val="00655389"/>
    <w:rsid w:val="006559F7"/>
    <w:rsid w:val="00655B78"/>
    <w:rsid w:val="00655E3D"/>
    <w:rsid w:val="00655F73"/>
    <w:rsid w:val="0065628F"/>
    <w:rsid w:val="00657016"/>
    <w:rsid w:val="006571FC"/>
    <w:rsid w:val="0065733A"/>
    <w:rsid w:val="00657DDA"/>
    <w:rsid w:val="006604CE"/>
    <w:rsid w:val="006618E5"/>
    <w:rsid w:val="00662819"/>
    <w:rsid w:val="0066290C"/>
    <w:rsid w:val="00662D3E"/>
    <w:rsid w:val="00662FCD"/>
    <w:rsid w:val="00663147"/>
    <w:rsid w:val="006634E5"/>
    <w:rsid w:val="00663B88"/>
    <w:rsid w:val="00663C84"/>
    <w:rsid w:val="00664305"/>
    <w:rsid w:val="00664E03"/>
    <w:rsid w:val="00665C7E"/>
    <w:rsid w:val="0066627D"/>
    <w:rsid w:val="00666AB3"/>
    <w:rsid w:val="00666C3D"/>
    <w:rsid w:val="00666D20"/>
    <w:rsid w:val="006675AD"/>
    <w:rsid w:val="00667941"/>
    <w:rsid w:val="00667FA0"/>
    <w:rsid w:val="0067036B"/>
    <w:rsid w:val="00670444"/>
    <w:rsid w:val="00670FB6"/>
    <w:rsid w:val="00671CB3"/>
    <w:rsid w:val="00671EA5"/>
    <w:rsid w:val="006728AA"/>
    <w:rsid w:val="00672DDD"/>
    <w:rsid w:val="00673B11"/>
    <w:rsid w:val="00673CD5"/>
    <w:rsid w:val="00673FEB"/>
    <w:rsid w:val="00674556"/>
    <w:rsid w:val="00674A84"/>
    <w:rsid w:val="00675006"/>
    <w:rsid w:val="0067517F"/>
    <w:rsid w:val="00676C91"/>
    <w:rsid w:val="006777C5"/>
    <w:rsid w:val="0067785A"/>
    <w:rsid w:val="00677FF9"/>
    <w:rsid w:val="00680005"/>
    <w:rsid w:val="00680E77"/>
    <w:rsid w:val="0068123D"/>
    <w:rsid w:val="00681E30"/>
    <w:rsid w:val="00682A61"/>
    <w:rsid w:val="00683F5B"/>
    <w:rsid w:val="006842C0"/>
    <w:rsid w:val="00684333"/>
    <w:rsid w:val="00684421"/>
    <w:rsid w:val="006844B8"/>
    <w:rsid w:val="00684B23"/>
    <w:rsid w:val="00685241"/>
    <w:rsid w:val="00685813"/>
    <w:rsid w:val="00685831"/>
    <w:rsid w:val="00685FF3"/>
    <w:rsid w:val="0068676C"/>
    <w:rsid w:val="00686C5D"/>
    <w:rsid w:val="0068767E"/>
    <w:rsid w:val="00687A21"/>
    <w:rsid w:val="00687E3A"/>
    <w:rsid w:val="00690734"/>
    <w:rsid w:val="00690B77"/>
    <w:rsid w:val="00690E7B"/>
    <w:rsid w:val="00690FBF"/>
    <w:rsid w:val="00691213"/>
    <w:rsid w:val="00692F93"/>
    <w:rsid w:val="00693334"/>
    <w:rsid w:val="006934A7"/>
    <w:rsid w:val="00693B1A"/>
    <w:rsid w:val="006950B0"/>
    <w:rsid w:val="00695242"/>
    <w:rsid w:val="00695811"/>
    <w:rsid w:val="0069581F"/>
    <w:rsid w:val="00695992"/>
    <w:rsid w:val="00696552"/>
    <w:rsid w:val="00696E92"/>
    <w:rsid w:val="00696FFF"/>
    <w:rsid w:val="00697050"/>
    <w:rsid w:val="006970CF"/>
    <w:rsid w:val="006971B3"/>
    <w:rsid w:val="006A02A0"/>
    <w:rsid w:val="006A0E01"/>
    <w:rsid w:val="006A0EB7"/>
    <w:rsid w:val="006A10F1"/>
    <w:rsid w:val="006A1408"/>
    <w:rsid w:val="006A143B"/>
    <w:rsid w:val="006A14FC"/>
    <w:rsid w:val="006A1F2B"/>
    <w:rsid w:val="006A251E"/>
    <w:rsid w:val="006A273F"/>
    <w:rsid w:val="006A2C5E"/>
    <w:rsid w:val="006A2D3C"/>
    <w:rsid w:val="006A2DC5"/>
    <w:rsid w:val="006A2EED"/>
    <w:rsid w:val="006A3641"/>
    <w:rsid w:val="006A36E4"/>
    <w:rsid w:val="006A37B8"/>
    <w:rsid w:val="006A3F50"/>
    <w:rsid w:val="006A4285"/>
    <w:rsid w:val="006A48D8"/>
    <w:rsid w:val="006A4BD7"/>
    <w:rsid w:val="006A4F49"/>
    <w:rsid w:val="006A5247"/>
    <w:rsid w:val="006A578C"/>
    <w:rsid w:val="006A5904"/>
    <w:rsid w:val="006A62AF"/>
    <w:rsid w:val="006A655E"/>
    <w:rsid w:val="006A6F38"/>
    <w:rsid w:val="006A74DF"/>
    <w:rsid w:val="006A7853"/>
    <w:rsid w:val="006A7CE4"/>
    <w:rsid w:val="006B036B"/>
    <w:rsid w:val="006B0847"/>
    <w:rsid w:val="006B0885"/>
    <w:rsid w:val="006B0A4B"/>
    <w:rsid w:val="006B1685"/>
    <w:rsid w:val="006B1B00"/>
    <w:rsid w:val="006B20CB"/>
    <w:rsid w:val="006B2C9E"/>
    <w:rsid w:val="006B2CA9"/>
    <w:rsid w:val="006B3917"/>
    <w:rsid w:val="006B3BA8"/>
    <w:rsid w:val="006B46E2"/>
    <w:rsid w:val="006B4A99"/>
    <w:rsid w:val="006B502F"/>
    <w:rsid w:val="006B521D"/>
    <w:rsid w:val="006B54F5"/>
    <w:rsid w:val="006B5730"/>
    <w:rsid w:val="006B64D1"/>
    <w:rsid w:val="006B6657"/>
    <w:rsid w:val="006B6699"/>
    <w:rsid w:val="006B68B9"/>
    <w:rsid w:val="006B6BB5"/>
    <w:rsid w:val="006B6F5A"/>
    <w:rsid w:val="006B73DE"/>
    <w:rsid w:val="006B7CF9"/>
    <w:rsid w:val="006C005D"/>
    <w:rsid w:val="006C0452"/>
    <w:rsid w:val="006C0CF1"/>
    <w:rsid w:val="006C158F"/>
    <w:rsid w:val="006C16DF"/>
    <w:rsid w:val="006C17F6"/>
    <w:rsid w:val="006C2456"/>
    <w:rsid w:val="006C36CA"/>
    <w:rsid w:val="006C4000"/>
    <w:rsid w:val="006C41F2"/>
    <w:rsid w:val="006C4314"/>
    <w:rsid w:val="006C4525"/>
    <w:rsid w:val="006C4579"/>
    <w:rsid w:val="006C4A7D"/>
    <w:rsid w:val="006C4AD2"/>
    <w:rsid w:val="006C51CC"/>
    <w:rsid w:val="006C5877"/>
    <w:rsid w:val="006C5DCA"/>
    <w:rsid w:val="006C6B4C"/>
    <w:rsid w:val="006C6D46"/>
    <w:rsid w:val="006C6D7F"/>
    <w:rsid w:val="006C7C77"/>
    <w:rsid w:val="006D0219"/>
    <w:rsid w:val="006D0760"/>
    <w:rsid w:val="006D10B4"/>
    <w:rsid w:val="006D23E5"/>
    <w:rsid w:val="006D2B18"/>
    <w:rsid w:val="006D2E0C"/>
    <w:rsid w:val="006D41A3"/>
    <w:rsid w:val="006D4600"/>
    <w:rsid w:val="006D474B"/>
    <w:rsid w:val="006D476E"/>
    <w:rsid w:val="006D5880"/>
    <w:rsid w:val="006D5C1B"/>
    <w:rsid w:val="006D6537"/>
    <w:rsid w:val="006D7180"/>
    <w:rsid w:val="006D7931"/>
    <w:rsid w:val="006E038C"/>
    <w:rsid w:val="006E0511"/>
    <w:rsid w:val="006E08D7"/>
    <w:rsid w:val="006E091B"/>
    <w:rsid w:val="006E0A80"/>
    <w:rsid w:val="006E0D1E"/>
    <w:rsid w:val="006E10CE"/>
    <w:rsid w:val="006E1995"/>
    <w:rsid w:val="006E1DB0"/>
    <w:rsid w:val="006E1DC9"/>
    <w:rsid w:val="006E1E6D"/>
    <w:rsid w:val="006E2ED7"/>
    <w:rsid w:val="006E31EA"/>
    <w:rsid w:val="006E38F7"/>
    <w:rsid w:val="006E3BF1"/>
    <w:rsid w:val="006E40D5"/>
    <w:rsid w:val="006E478F"/>
    <w:rsid w:val="006E4BDD"/>
    <w:rsid w:val="006E4BEF"/>
    <w:rsid w:val="006E5439"/>
    <w:rsid w:val="006E559D"/>
    <w:rsid w:val="006E56E8"/>
    <w:rsid w:val="006E5B7A"/>
    <w:rsid w:val="006E6970"/>
    <w:rsid w:val="006E6C6E"/>
    <w:rsid w:val="006E720A"/>
    <w:rsid w:val="006E725F"/>
    <w:rsid w:val="006E752A"/>
    <w:rsid w:val="006E7A9A"/>
    <w:rsid w:val="006E7B14"/>
    <w:rsid w:val="006F0244"/>
    <w:rsid w:val="006F02F2"/>
    <w:rsid w:val="006F0567"/>
    <w:rsid w:val="006F060C"/>
    <w:rsid w:val="006F09FB"/>
    <w:rsid w:val="006F0E36"/>
    <w:rsid w:val="006F1D2A"/>
    <w:rsid w:val="006F257C"/>
    <w:rsid w:val="006F2679"/>
    <w:rsid w:val="006F3794"/>
    <w:rsid w:val="006F3B9F"/>
    <w:rsid w:val="006F3FF3"/>
    <w:rsid w:val="006F4220"/>
    <w:rsid w:val="006F46D2"/>
    <w:rsid w:val="006F4CF2"/>
    <w:rsid w:val="006F54AF"/>
    <w:rsid w:val="006F561D"/>
    <w:rsid w:val="006F5B24"/>
    <w:rsid w:val="006F5D85"/>
    <w:rsid w:val="006F6569"/>
    <w:rsid w:val="006F73AF"/>
    <w:rsid w:val="006F7502"/>
    <w:rsid w:val="006F77E8"/>
    <w:rsid w:val="006F78BD"/>
    <w:rsid w:val="006F7DFE"/>
    <w:rsid w:val="006F7EB4"/>
    <w:rsid w:val="007000A1"/>
    <w:rsid w:val="0070084D"/>
    <w:rsid w:val="00700B42"/>
    <w:rsid w:val="00700C6E"/>
    <w:rsid w:val="0070107B"/>
    <w:rsid w:val="0070177D"/>
    <w:rsid w:val="00701987"/>
    <w:rsid w:val="00701B58"/>
    <w:rsid w:val="00702313"/>
    <w:rsid w:val="0070245C"/>
    <w:rsid w:val="00702D9E"/>
    <w:rsid w:val="007032D6"/>
    <w:rsid w:val="00703376"/>
    <w:rsid w:val="00703654"/>
    <w:rsid w:val="00703666"/>
    <w:rsid w:val="00703B49"/>
    <w:rsid w:val="00703FF9"/>
    <w:rsid w:val="0070407F"/>
    <w:rsid w:val="00704092"/>
    <w:rsid w:val="007042C9"/>
    <w:rsid w:val="0070498A"/>
    <w:rsid w:val="007050C2"/>
    <w:rsid w:val="00705787"/>
    <w:rsid w:val="00705CB4"/>
    <w:rsid w:val="00705DA6"/>
    <w:rsid w:val="0070660B"/>
    <w:rsid w:val="00706B18"/>
    <w:rsid w:val="00706CC5"/>
    <w:rsid w:val="00706D13"/>
    <w:rsid w:val="007072CA"/>
    <w:rsid w:val="007075A1"/>
    <w:rsid w:val="00707801"/>
    <w:rsid w:val="00707C87"/>
    <w:rsid w:val="0071015B"/>
    <w:rsid w:val="00710439"/>
    <w:rsid w:val="007108E2"/>
    <w:rsid w:val="007111EE"/>
    <w:rsid w:val="00711200"/>
    <w:rsid w:val="00711E5D"/>
    <w:rsid w:val="007121C4"/>
    <w:rsid w:val="00712F94"/>
    <w:rsid w:val="00713CE0"/>
    <w:rsid w:val="00714747"/>
    <w:rsid w:val="00714DD6"/>
    <w:rsid w:val="0071513F"/>
    <w:rsid w:val="007157E5"/>
    <w:rsid w:val="00715815"/>
    <w:rsid w:val="007168E8"/>
    <w:rsid w:val="0071742E"/>
    <w:rsid w:val="0071749A"/>
    <w:rsid w:val="0071753F"/>
    <w:rsid w:val="00717644"/>
    <w:rsid w:val="007179B4"/>
    <w:rsid w:val="00717BCC"/>
    <w:rsid w:val="00720074"/>
    <w:rsid w:val="00721340"/>
    <w:rsid w:val="007215A9"/>
    <w:rsid w:val="00721B25"/>
    <w:rsid w:val="00721ECA"/>
    <w:rsid w:val="0072256D"/>
    <w:rsid w:val="007225EB"/>
    <w:rsid w:val="00722972"/>
    <w:rsid w:val="00722AB9"/>
    <w:rsid w:val="00722FDF"/>
    <w:rsid w:val="00723281"/>
    <w:rsid w:val="00723711"/>
    <w:rsid w:val="0072397F"/>
    <w:rsid w:val="00723A10"/>
    <w:rsid w:val="007242CA"/>
    <w:rsid w:val="00724A02"/>
    <w:rsid w:val="00724E78"/>
    <w:rsid w:val="007250D0"/>
    <w:rsid w:val="00725FE1"/>
    <w:rsid w:val="007264F7"/>
    <w:rsid w:val="0072694C"/>
    <w:rsid w:val="00726F41"/>
    <w:rsid w:val="00726F54"/>
    <w:rsid w:val="00726F9C"/>
    <w:rsid w:val="00727136"/>
    <w:rsid w:val="007272C8"/>
    <w:rsid w:val="007277E7"/>
    <w:rsid w:val="00727A82"/>
    <w:rsid w:val="0073041F"/>
    <w:rsid w:val="00730985"/>
    <w:rsid w:val="00730EE1"/>
    <w:rsid w:val="007312A6"/>
    <w:rsid w:val="007318FB"/>
    <w:rsid w:val="00731922"/>
    <w:rsid w:val="00731988"/>
    <w:rsid w:val="00731ACB"/>
    <w:rsid w:val="00731C63"/>
    <w:rsid w:val="00732554"/>
    <w:rsid w:val="00733243"/>
    <w:rsid w:val="00733316"/>
    <w:rsid w:val="007348FB"/>
    <w:rsid w:val="00734A48"/>
    <w:rsid w:val="007351C8"/>
    <w:rsid w:val="0073612E"/>
    <w:rsid w:val="007362B9"/>
    <w:rsid w:val="00736653"/>
    <w:rsid w:val="007368AD"/>
    <w:rsid w:val="00737F54"/>
    <w:rsid w:val="00740324"/>
    <w:rsid w:val="007404A4"/>
    <w:rsid w:val="007410A8"/>
    <w:rsid w:val="0074110B"/>
    <w:rsid w:val="0074133D"/>
    <w:rsid w:val="00741C01"/>
    <w:rsid w:val="007420B3"/>
    <w:rsid w:val="007426CE"/>
    <w:rsid w:val="0074293C"/>
    <w:rsid w:val="00742B39"/>
    <w:rsid w:val="0074373E"/>
    <w:rsid w:val="00743F68"/>
    <w:rsid w:val="00743FB9"/>
    <w:rsid w:val="007448C1"/>
    <w:rsid w:val="00744A65"/>
    <w:rsid w:val="00744B75"/>
    <w:rsid w:val="00744FE8"/>
    <w:rsid w:val="00746172"/>
    <w:rsid w:val="007462FD"/>
    <w:rsid w:val="00746634"/>
    <w:rsid w:val="00746824"/>
    <w:rsid w:val="007475D1"/>
    <w:rsid w:val="00747612"/>
    <w:rsid w:val="007476B3"/>
    <w:rsid w:val="00747C87"/>
    <w:rsid w:val="00747DF2"/>
    <w:rsid w:val="00747FBC"/>
    <w:rsid w:val="00750025"/>
    <w:rsid w:val="0075013A"/>
    <w:rsid w:val="00750430"/>
    <w:rsid w:val="007505B8"/>
    <w:rsid w:val="007508B2"/>
    <w:rsid w:val="007508F8"/>
    <w:rsid w:val="00750D39"/>
    <w:rsid w:val="0075196D"/>
    <w:rsid w:val="00751AFC"/>
    <w:rsid w:val="00751C04"/>
    <w:rsid w:val="00751C56"/>
    <w:rsid w:val="00751ED1"/>
    <w:rsid w:val="00751FDA"/>
    <w:rsid w:val="00752149"/>
    <w:rsid w:val="0075231D"/>
    <w:rsid w:val="00752FEF"/>
    <w:rsid w:val="00753003"/>
    <w:rsid w:val="007535AD"/>
    <w:rsid w:val="00753B9B"/>
    <w:rsid w:val="00753EAD"/>
    <w:rsid w:val="00753FD8"/>
    <w:rsid w:val="0075419E"/>
    <w:rsid w:val="00754FA3"/>
    <w:rsid w:val="00755389"/>
    <w:rsid w:val="007553F4"/>
    <w:rsid w:val="0075558C"/>
    <w:rsid w:val="007555ED"/>
    <w:rsid w:val="007556B9"/>
    <w:rsid w:val="00755990"/>
    <w:rsid w:val="007616C0"/>
    <w:rsid w:val="0076190F"/>
    <w:rsid w:val="00761D51"/>
    <w:rsid w:val="00761EFA"/>
    <w:rsid w:val="00762436"/>
    <w:rsid w:val="00762508"/>
    <w:rsid w:val="00762999"/>
    <w:rsid w:val="00762AEA"/>
    <w:rsid w:val="0076302C"/>
    <w:rsid w:val="00763BD2"/>
    <w:rsid w:val="00763E6D"/>
    <w:rsid w:val="007644D8"/>
    <w:rsid w:val="00764873"/>
    <w:rsid w:val="00764E0C"/>
    <w:rsid w:val="00765058"/>
    <w:rsid w:val="00765341"/>
    <w:rsid w:val="00765B06"/>
    <w:rsid w:val="00765E90"/>
    <w:rsid w:val="007660E7"/>
    <w:rsid w:val="00766149"/>
    <w:rsid w:val="00766F10"/>
    <w:rsid w:val="0076705D"/>
    <w:rsid w:val="0076761A"/>
    <w:rsid w:val="007677D7"/>
    <w:rsid w:val="007678B9"/>
    <w:rsid w:val="00767DFE"/>
    <w:rsid w:val="00767EE0"/>
    <w:rsid w:val="0077028A"/>
    <w:rsid w:val="00770990"/>
    <w:rsid w:val="00770A02"/>
    <w:rsid w:val="00771A0C"/>
    <w:rsid w:val="00771A8E"/>
    <w:rsid w:val="00771D85"/>
    <w:rsid w:val="00772064"/>
    <w:rsid w:val="0077219D"/>
    <w:rsid w:val="0077271E"/>
    <w:rsid w:val="00772C88"/>
    <w:rsid w:val="00774001"/>
    <w:rsid w:val="0077478E"/>
    <w:rsid w:val="00774BBA"/>
    <w:rsid w:val="00775683"/>
    <w:rsid w:val="007758B6"/>
    <w:rsid w:val="00775975"/>
    <w:rsid w:val="00775A91"/>
    <w:rsid w:val="00775B2A"/>
    <w:rsid w:val="00776006"/>
    <w:rsid w:val="00776A59"/>
    <w:rsid w:val="00776BF7"/>
    <w:rsid w:val="00776F9A"/>
    <w:rsid w:val="007778DD"/>
    <w:rsid w:val="007803C4"/>
    <w:rsid w:val="0078065E"/>
    <w:rsid w:val="00780740"/>
    <w:rsid w:val="00780A36"/>
    <w:rsid w:val="00781695"/>
    <w:rsid w:val="007817C0"/>
    <w:rsid w:val="00781C8B"/>
    <w:rsid w:val="0078216A"/>
    <w:rsid w:val="00782A6C"/>
    <w:rsid w:val="00782EAA"/>
    <w:rsid w:val="00783CC0"/>
    <w:rsid w:val="00783D4A"/>
    <w:rsid w:val="0078565C"/>
    <w:rsid w:val="0078660E"/>
    <w:rsid w:val="00786735"/>
    <w:rsid w:val="00786999"/>
    <w:rsid w:val="00786E4F"/>
    <w:rsid w:val="00787191"/>
    <w:rsid w:val="007871CB"/>
    <w:rsid w:val="00787526"/>
    <w:rsid w:val="007879AD"/>
    <w:rsid w:val="00787EE6"/>
    <w:rsid w:val="00787F35"/>
    <w:rsid w:val="0079099B"/>
    <w:rsid w:val="00790B6C"/>
    <w:rsid w:val="0079159F"/>
    <w:rsid w:val="007925E7"/>
    <w:rsid w:val="007929A2"/>
    <w:rsid w:val="007929EA"/>
    <w:rsid w:val="00792CBE"/>
    <w:rsid w:val="00793805"/>
    <w:rsid w:val="00793DEB"/>
    <w:rsid w:val="00794079"/>
    <w:rsid w:val="007944F7"/>
    <w:rsid w:val="00794C36"/>
    <w:rsid w:val="00794E09"/>
    <w:rsid w:val="00794E59"/>
    <w:rsid w:val="00795095"/>
    <w:rsid w:val="00795A2A"/>
    <w:rsid w:val="00795D03"/>
    <w:rsid w:val="0079658B"/>
    <w:rsid w:val="00796693"/>
    <w:rsid w:val="00796A1B"/>
    <w:rsid w:val="0079707D"/>
    <w:rsid w:val="00797587"/>
    <w:rsid w:val="00797F8A"/>
    <w:rsid w:val="007A01EA"/>
    <w:rsid w:val="007A0F48"/>
    <w:rsid w:val="007A115A"/>
    <w:rsid w:val="007A13EF"/>
    <w:rsid w:val="007A1C9C"/>
    <w:rsid w:val="007A232E"/>
    <w:rsid w:val="007A2583"/>
    <w:rsid w:val="007A25E0"/>
    <w:rsid w:val="007A2720"/>
    <w:rsid w:val="007A285F"/>
    <w:rsid w:val="007A2AD7"/>
    <w:rsid w:val="007A2BDA"/>
    <w:rsid w:val="007A2DCE"/>
    <w:rsid w:val="007A31DD"/>
    <w:rsid w:val="007A3E55"/>
    <w:rsid w:val="007A4330"/>
    <w:rsid w:val="007A45C7"/>
    <w:rsid w:val="007A4986"/>
    <w:rsid w:val="007A4993"/>
    <w:rsid w:val="007A4A5A"/>
    <w:rsid w:val="007A4C39"/>
    <w:rsid w:val="007A4CF6"/>
    <w:rsid w:val="007A5118"/>
    <w:rsid w:val="007A625C"/>
    <w:rsid w:val="007A6317"/>
    <w:rsid w:val="007A65A0"/>
    <w:rsid w:val="007A6618"/>
    <w:rsid w:val="007A7494"/>
    <w:rsid w:val="007A7682"/>
    <w:rsid w:val="007B02FD"/>
    <w:rsid w:val="007B0583"/>
    <w:rsid w:val="007B0678"/>
    <w:rsid w:val="007B0CFE"/>
    <w:rsid w:val="007B17F3"/>
    <w:rsid w:val="007B181F"/>
    <w:rsid w:val="007B1875"/>
    <w:rsid w:val="007B2C7A"/>
    <w:rsid w:val="007B2C8E"/>
    <w:rsid w:val="007B329B"/>
    <w:rsid w:val="007B32D6"/>
    <w:rsid w:val="007B3600"/>
    <w:rsid w:val="007B3725"/>
    <w:rsid w:val="007B3946"/>
    <w:rsid w:val="007B39D1"/>
    <w:rsid w:val="007B3C9B"/>
    <w:rsid w:val="007B3F21"/>
    <w:rsid w:val="007B50CD"/>
    <w:rsid w:val="007B553C"/>
    <w:rsid w:val="007B5BE8"/>
    <w:rsid w:val="007B5F2E"/>
    <w:rsid w:val="007B6055"/>
    <w:rsid w:val="007B6504"/>
    <w:rsid w:val="007B6505"/>
    <w:rsid w:val="007B6807"/>
    <w:rsid w:val="007B6CB9"/>
    <w:rsid w:val="007B7572"/>
    <w:rsid w:val="007B75F6"/>
    <w:rsid w:val="007B7637"/>
    <w:rsid w:val="007B763B"/>
    <w:rsid w:val="007B7DCA"/>
    <w:rsid w:val="007C1A08"/>
    <w:rsid w:val="007C1E80"/>
    <w:rsid w:val="007C28DF"/>
    <w:rsid w:val="007C2AA1"/>
    <w:rsid w:val="007C32D1"/>
    <w:rsid w:val="007C337D"/>
    <w:rsid w:val="007C432A"/>
    <w:rsid w:val="007C433D"/>
    <w:rsid w:val="007C45DF"/>
    <w:rsid w:val="007C4A84"/>
    <w:rsid w:val="007C4D13"/>
    <w:rsid w:val="007C50A7"/>
    <w:rsid w:val="007C5178"/>
    <w:rsid w:val="007C5228"/>
    <w:rsid w:val="007C5337"/>
    <w:rsid w:val="007C56B6"/>
    <w:rsid w:val="007C6A4E"/>
    <w:rsid w:val="007C6BC6"/>
    <w:rsid w:val="007C7591"/>
    <w:rsid w:val="007C7787"/>
    <w:rsid w:val="007C77D9"/>
    <w:rsid w:val="007C79AE"/>
    <w:rsid w:val="007C7A23"/>
    <w:rsid w:val="007D0165"/>
    <w:rsid w:val="007D04B4"/>
    <w:rsid w:val="007D0E41"/>
    <w:rsid w:val="007D0FAA"/>
    <w:rsid w:val="007D1456"/>
    <w:rsid w:val="007D150C"/>
    <w:rsid w:val="007D18CB"/>
    <w:rsid w:val="007D1999"/>
    <w:rsid w:val="007D1F11"/>
    <w:rsid w:val="007D22C0"/>
    <w:rsid w:val="007D25BD"/>
    <w:rsid w:val="007D2B12"/>
    <w:rsid w:val="007D30B6"/>
    <w:rsid w:val="007D36A0"/>
    <w:rsid w:val="007D4CF5"/>
    <w:rsid w:val="007D4E9A"/>
    <w:rsid w:val="007D537D"/>
    <w:rsid w:val="007D538B"/>
    <w:rsid w:val="007D53F4"/>
    <w:rsid w:val="007D5B4B"/>
    <w:rsid w:val="007D5CD5"/>
    <w:rsid w:val="007D64F7"/>
    <w:rsid w:val="007D70EC"/>
    <w:rsid w:val="007D74AA"/>
    <w:rsid w:val="007D75D5"/>
    <w:rsid w:val="007E12EF"/>
    <w:rsid w:val="007E1441"/>
    <w:rsid w:val="007E160D"/>
    <w:rsid w:val="007E1FDF"/>
    <w:rsid w:val="007E22CB"/>
    <w:rsid w:val="007E2563"/>
    <w:rsid w:val="007E359D"/>
    <w:rsid w:val="007E3B95"/>
    <w:rsid w:val="007E4028"/>
    <w:rsid w:val="007E4335"/>
    <w:rsid w:val="007E43A7"/>
    <w:rsid w:val="007E47FC"/>
    <w:rsid w:val="007E4D65"/>
    <w:rsid w:val="007E557F"/>
    <w:rsid w:val="007E5D5B"/>
    <w:rsid w:val="007E5FA2"/>
    <w:rsid w:val="007E6764"/>
    <w:rsid w:val="007E6EB0"/>
    <w:rsid w:val="007E77FA"/>
    <w:rsid w:val="007E786C"/>
    <w:rsid w:val="007E78A3"/>
    <w:rsid w:val="007E7A12"/>
    <w:rsid w:val="007E7F33"/>
    <w:rsid w:val="007F080D"/>
    <w:rsid w:val="007F08BB"/>
    <w:rsid w:val="007F0B6B"/>
    <w:rsid w:val="007F0BDC"/>
    <w:rsid w:val="007F133C"/>
    <w:rsid w:val="007F1762"/>
    <w:rsid w:val="007F1ED6"/>
    <w:rsid w:val="007F2279"/>
    <w:rsid w:val="007F296F"/>
    <w:rsid w:val="007F3278"/>
    <w:rsid w:val="007F3AB1"/>
    <w:rsid w:val="007F3B63"/>
    <w:rsid w:val="007F40A0"/>
    <w:rsid w:val="007F5692"/>
    <w:rsid w:val="007F61BE"/>
    <w:rsid w:val="007F6801"/>
    <w:rsid w:val="007F6A9F"/>
    <w:rsid w:val="007F6AE9"/>
    <w:rsid w:val="007F7241"/>
    <w:rsid w:val="00800417"/>
    <w:rsid w:val="00800571"/>
    <w:rsid w:val="00801FA5"/>
    <w:rsid w:val="0080201B"/>
    <w:rsid w:val="00802173"/>
    <w:rsid w:val="00802611"/>
    <w:rsid w:val="00802CC2"/>
    <w:rsid w:val="00803680"/>
    <w:rsid w:val="00803D45"/>
    <w:rsid w:val="00804118"/>
    <w:rsid w:val="008041F2"/>
    <w:rsid w:val="00804455"/>
    <w:rsid w:val="00804B6C"/>
    <w:rsid w:val="008062CF"/>
    <w:rsid w:val="00806421"/>
    <w:rsid w:val="00806811"/>
    <w:rsid w:val="00806B00"/>
    <w:rsid w:val="00807652"/>
    <w:rsid w:val="00807718"/>
    <w:rsid w:val="00807DB9"/>
    <w:rsid w:val="00807E24"/>
    <w:rsid w:val="008103EF"/>
    <w:rsid w:val="008106A7"/>
    <w:rsid w:val="008107BB"/>
    <w:rsid w:val="00810958"/>
    <w:rsid w:val="008111D7"/>
    <w:rsid w:val="008119D5"/>
    <w:rsid w:val="00811B01"/>
    <w:rsid w:val="00811C93"/>
    <w:rsid w:val="00811D46"/>
    <w:rsid w:val="0081237C"/>
    <w:rsid w:val="00812938"/>
    <w:rsid w:val="00812B90"/>
    <w:rsid w:val="00812E1D"/>
    <w:rsid w:val="00812E4D"/>
    <w:rsid w:val="00812E6A"/>
    <w:rsid w:val="00812F56"/>
    <w:rsid w:val="00813442"/>
    <w:rsid w:val="008137B5"/>
    <w:rsid w:val="00813FD2"/>
    <w:rsid w:val="00814859"/>
    <w:rsid w:val="00815351"/>
    <w:rsid w:val="00815A64"/>
    <w:rsid w:val="00815E45"/>
    <w:rsid w:val="0081641C"/>
    <w:rsid w:val="00816626"/>
    <w:rsid w:val="0081685F"/>
    <w:rsid w:val="00816B61"/>
    <w:rsid w:val="00817050"/>
    <w:rsid w:val="00817104"/>
    <w:rsid w:val="0081714C"/>
    <w:rsid w:val="00817837"/>
    <w:rsid w:val="00820208"/>
    <w:rsid w:val="0082046F"/>
    <w:rsid w:val="008211A8"/>
    <w:rsid w:val="008212F4"/>
    <w:rsid w:val="00821406"/>
    <w:rsid w:val="00821514"/>
    <w:rsid w:val="0082175B"/>
    <w:rsid w:val="00821841"/>
    <w:rsid w:val="00821FA1"/>
    <w:rsid w:val="008227CC"/>
    <w:rsid w:val="00822AA6"/>
    <w:rsid w:val="00822AEE"/>
    <w:rsid w:val="00824B7C"/>
    <w:rsid w:val="008262B1"/>
    <w:rsid w:val="00826351"/>
    <w:rsid w:val="00826552"/>
    <w:rsid w:val="00826710"/>
    <w:rsid w:val="00826884"/>
    <w:rsid w:val="00826952"/>
    <w:rsid w:val="00826D54"/>
    <w:rsid w:val="00826E50"/>
    <w:rsid w:val="00826F0D"/>
    <w:rsid w:val="00826FA9"/>
    <w:rsid w:val="0082781B"/>
    <w:rsid w:val="0083154F"/>
    <w:rsid w:val="008317D2"/>
    <w:rsid w:val="00831EBE"/>
    <w:rsid w:val="00832551"/>
    <w:rsid w:val="0083271A"/>
    <w:rsid w:val="00833391"/>
    <w:rsid w:val="00833F40"/>
    <w:rsid w:val="008343B7"/>
    <w:rsid w:val="00834CBF"/>
    <w:rsid w:val="00834CF7"/>
    <w:rsid w:val="00834D4C"/>
    <w:rsid w:val="008350B1"/>
    <w:rsid w:val="00835388"/>
    <w:rsid w:val="00835B00"/>
    <w:rsid w:val="008368B7"/>
    <w:rsid w:val="00836F89"/>
    <w:rsid w:val="00837B26"/>
    <w:rsid w:val="00841DE7"/>
    <w:rsid w:val="008422B7"/>
    <w:rsid w:val="00842409"/>
    <w:rsid w:val="00842543"/>
    <w:rsid w:val="00842675"/>
    <w:rsid w:val="0084296C"/>
    <w:rsid w:val="00842A01"/>
    <w:rsid w:val="0084317D"/>
    <w:rsid w:val="008434AB"/>
    <w:rsid w:val="008443B4"/>
    <w:rsid w:val="0084458A"/>
    <w:rsid w:val="0084497D"/>
    <w:rsid w:val="0084545A"/>
    <w:rsid w:val="008455DC"/>
    <w:rsid w:val="00845E64"/>
    <w:rsid w:val="00846459"/>
    <w:rsid w:val="0084649A"/>
    <w:rsid w:val="00846896"/>
    <w:rsid w:val="00847446"/>
    <w:rsid w:val="00847BE2"/>
    <w:rsid w:val="00851626"/>
    <w:rsid w:val="00851D85"/>
    <w:rsid w:val="00852007"/>
    <w:rsid w:val="00852266"/>
    <w:rsid w:val="00852FE7"/>
    <w:rsid w:val="00853239"/>
    <w:rsid w:val="0085337D"/>
    <w:rsid w:val="00853CFB"/>
    <w:rsid w:val="00853D43"/>
    <w:rsid w:val="00853F6B"/>
    <w:rsid w:val="00854035"/>
    <w:rsid w:val="00854532"/>
    <w:rsid w:val="00855780"/>
    <w:rsid w:val="008564BA"/>
    <w:rsid w:val="00856636"/>
    <w:rsid w:val="00856AFF"/>
    <w:rsid w:val="00856B61"/>
    <w:rsid w:val="00857439"/>
    <w:rsid w:val="0086013E"/>
    <w:rsid w:val="0086044B"/>
    <w:rsid w:val="008619C4"/>
    <w:rsid w:val="00861CAB"/>
    <w:rsid w:val="0086230F"/>
    <w:rsid w:val="00862849"/>
    <w:rsid w:val="00862BDD"/>
    <w:rsid w:val="00862D52"/>
    <w:rsid w:val="00862E6C"/>
    <w:rsid w:val="00863435"/>
    <w:rsid w:val="00863DB5"/>
    <w:rsid w:val="0086415F"/>
    <w:rsid w:val="008641D1"/>
    <w:rsid w:val="008646C5"/>
    <w:rsid w:val="008646E4"/>
    <w:rsid w:val="0086494B"/>
    <w:rsid w:val="00864B7A"/>
    <w:rsid w:val="00865E1F"/>
    <w:rsid w:val="00866C3D"/>
    <w:rsid w:val="00866F23"/>
    <w:rsid w:val="0086766D"/>
    <w:rsid w:val="00867AB4"/>
    <w:rsid w:val="008704E3"/>
    <w:rsid w:val="00870641"/>
    <w:rsid w:val="00871351"/>
    <w:rsid w:val="00871582"/>
    <w:rsid w:val="00871AFA"/>
    <w:rsid w:val="00871C14"/>
    <w:rsid w:val="00871CC6"/>
    <w:rsid w:val="00871E72"/>
    <w:rsid w:val="00872827"/>
    <w:rsid w:val="00872EF7"/>
    <w:rsid w:val="0087349A"/>
    <w:rsid w:val="00873513"/>
    <w:rsid w:val="00873C50"/>
    <w:rsid w:val="00873FA2"/>
    <w:rsid w:val="008741E6"/>
    <w:rsid w:val="00874CB8"/>
    <w:rsid w:val="00874D25"/>
    <w:rsid w:val="008750FD"/>
    <w:rsid w:val="00875A96"/>
    <w:rsid w:val="00875B53"/>
    <w:rsid w:val="00875EB9"/>
    <w:rsid w:val="008761F0"/>
    <w:rsid w:val="008772F4"/>
    <w:rsid w:val="00877336"/>
    <w:rsid w:val="0087733D"/>
    <w:rsid w:val="00881187"/>
    <w:rsid w:val="00881381"/>
    <w:rsid w:val="008815BC"/>
    <w:rsid w:val="00881C79"/>
    <w:rsid w:val="008828A9"/>
    <w:rsid w:val="0088292B"/>
    <w:rsid w:val="00883194"/>
    <w:rsid w:val="00883198"/>
    <w:rsid w:val="00883B74"/>
    <w:rsid w:val="00883E9D"/>
    <w:rsid w:val="00884208"/>
    <w:rsid w:val="00884353"/>
    <w:rsid w:val="0088465B"/>
    <w:rsid w:val="008850CC"/>
    <w:rsid w:val="008854D1"/>
    <w:rsid w:val="00885531"/>
    <w:rsid w:val="008865B6"/>
    <w:rsid w:val="008866A9"/>
    <w:rsid w:val="00886755"/>
    <w:rsid w:val="00886E99"/>
    <w:rsid w:val="00887016"/>
    <w:rsid w:val="00887654"/>
    <w:rsid w:val="00887972"/>
    <w:rsid w:val="00887B81"/>
    <w:rsid w:val="008905DE"/>
    <w:rsid w:val="00890F9B"/>
    <w:rsid w:val="008914CD"/>
    <w:rsid w:val="0089193F"/>
    <w:rsid w:val="008925CE"/>
    <w:rsid w:val="00893094"/>
    <w:rsid w:val="0089357C"/>
    <w:rsid w:val="0089374F"/>
    <w:rsid w:val="0089385B"/>
    <w:rsid w:val="00893B2E"/>
    <w:rsid w:val="00893DBA"/>
    <w:rsid w:val="00894238"/>
    <w:rsid w:val="00895274"/>
    <w:rsid w:val="008955F2"/>
    <w:rsid w:val="00895DF4"/>
    <w:rsid w:val="00896231"/>
    <w:rsid w:val="00896531"/>
    <w:rsid w:val="008965F8"/>
    <w:rsid w:val="00896769"/>
    <w:rsid w:val="0089696A"/>
    <w:rsid w:val="00896A2A"/>
    <w:rsid w:val="00896D78"/>
    <w:rsid w:val="008978FE"/>
    <w:rsid w:val="00897ADA"/>
    <w:rsid w:val="008A0003"/>
    <w:rsid w:val="008A0592"/>
    <w:rsid w:val="008A087C"/>
    <w:rsid w:val="008A08E4"/>
    <w:rsid w:val="008A0964"/>
    <w:rsid w:val="008A0B9E"/>
    <w:rsid w:val="008A1166"/>
    <w:rsid w:val="008A1764"/>
    <w:rsid w:val="008A1EEE"/>
    <w:rsid w:val="008A28F2"/>
    <w:rsid w:val="008A2B00"/>
    <w:rsid w:val="008A2DC3"/>
    <w:rsid w:val="008A2F3D"/>
    <w:rsid w:val="008A35E0"/>
    <w:rsid w:val="008A367B"/>
    <w:rsid w:val="008A3FE6"/>
    <w:rsid w:val="008A44F4"/>
    <w:rsid w:val="008A49D3"/>
    <w:rsid w:val="008A4A03"/>
    <w:rsid w:val="008A4A81"/>
    <w:rsid w:val="008A4A8F"/>
    <w:rsid w:val="008A4E30"/>
    <w:rsid w:val="008A5931"/>
    <w:rsid w:val="008A5E30"/>
    <w:rsid w:val="008A5E55"/>
    <w:rsid w:val="008A650F"/>
    <w:rsid w:val="008A749C"/>
    <w:rsid w:val="008A767B"/>
    <w:rsid w:val="008A7FAE"/>
    <w:rsid w:val="008B036D"/>
    <w:rsid w:val="008B03F4"/>
    <w:rsid w:val="008B065F"/>
    <w:rsid w:val="008B0884"/>
    <w:rsid w:val="008B0A5E"/>
    <w:rsid w:val="008B0AD2"/>
    <w:rsid w:val="008B150B"/>
    <w:rsid w:val="008B152C"/>
    <w:rsid w:val="008B1828"/>
    <w:rsid w:val="008B1A4D"/>
    <w:rsid w:val="008B1EC4"/>
    <w:rsid w:val="008B2AC7"/>
    <w:rsid w:val="008B2EF1"/>
    <w:rsid w:val="008B42D4"/>
    <w:rsid w:val="008B4A5D"/>
    <w:rsid w:val="008B4EE9"/>
    <w:rsid w:val="008B50CF"/>
    <w:rsid w:val="008B585A"/>
    <w:rsid w:val="008B5BBD"/>
    <w:rsid w:val="008B6126"/>
    <w:rsid w:val="008B7E24"/>
    <w:rsid w:val="008C02DE"/>
    <w:rsid w:val="008C03F4"/>
    <w:rsid w:val="008C10A6"/>
    <w:rsid w:val="008C11DF"/>
    <w:rsid w:val="008C1272"/>
    <w:rsid w:val="008C26AE"/>
    <w:rsid w:val="008C2A0A"/>
    <w:rsid w:val="008C2EE6"/>
    <w:rsid w:val="008C2FA0"/>
    <w:rsid w:val="008C3315"/>
    <w:rsid w:val="008C3596"/>
    <w:rsid w:val="008C3618"/>
    <w:rsid w:val="008C3EFF"/>
    <w:rsid w:val="008C4343"/>
    <w:rsid w:val="008C485C"/>
    <w:rsid w:val="008C52B4"/>
    <w:rsid w:val="008C5C6D"/>
    <w:rsid w:val="008C5F96"/>
    <w:rsid w:val="008C63F2"/>
    <w:rsid w:val="008C6FB6"/>
    <w:rsid w:val="008C7406"/>
    <w:rsid w:val="008C75BE"/>
    <w:rsid w:val="008C78EE"/>
    <w:rsid w:val="008D0438"/>
    <w:rsid w:val="008D0499"/>
    <w:rsid w:val="008D0AF5"/>
    <w:rsid w:val="008D0CB8"/>
    <w:rsid w:val="008D17FC"/>
    <w:rsid w:val="008D1A52"/>
    <w:rsid w:val="008D1C63"/>
    <w:rsid w:val="008D2147"/>
    <w:rsid w:val="008D2437"/>
    <w:rsid w:val="008D307E"/>
    <w:rsid w:val="008D3703"/>
    <w:rsid w:val="008D39E6"/>
    <w:rsid w:val="008D3D55"/>
    <w:rsid w:val="008D4246"/>
    <w:rsid w:val="008D4574"/>
    <w:rsid w:val="008D4A5C"/>
    <w:rsid w:val="008D531C"/>
    <w:rsid w:val="008D589C"/>
    <w:rsid w:val="008D5952"/>
    <w:rsid w:val="008D5E72"/>
    <w:rsid w:val="008D62DC"/>
    <w:rsid w:val="008D633C"/>
    <w:rsid w:val="008D65D5"/>
    <w:rsid w:val="008D6932"/>
    <w:rsid w:val="008D7451"/>
    <w:rsid w:val="008D7D35"/>
    <w:rsid w:val="008D7EC0"/>
    <w:rsid w:val="008E0E0A"/>
    <w:rsid w:val="008E1902"/>
    <w:rsid w:val="008E19A7"/>
    <w:rsid w:val="008E2C2B"/>
    <w:rsid w:val="008E2E6E"/>
    <w:rsid w:val="008E32DC"/>
    <w:rsid w:val="008E341F"/>
    <w:rsid w:val="008E3957"/>
    <w:rsid w:val="008E3AF7"/>
    <w:rsid w:val="008E5754"/>
    <w:rsid w:val="008E5859"/>
    <w:rsid w:val="008E5A33"/>
    <w:rsid w:val="008E5FBD"/>
    <w:rsid w:val="008E5FE4"/>
    <w:rsid w:val="008E6018"/>
    <w:rsid w:val="008E6DC0"/>
    <w:rsid w:val="008E7085"/>
    <w:rsid w:val="008E7703"/>
    <w:rsid w:val="008E79CA"/>
    <w:rsid w:val="008E7E71"/>
    <w:rsid w:val="008E7FD6"/>
    <w:rsid w:val="008F0191"/>
    <w:rsid w:val="008F07DA"/>
    <w:rsid w:val="008F0BCC"/>
    <w:rsid w:val="008F11F7"/>
    <w:rsid w:val="008F1288"/>
    <w:rsid w:val="008F148D"/>
    <w:rsid w:val="008F257C"/>
    <w:rsid w:val="008F2A6C"/>
    <w:rsid w:val="008F2C15"/>
    <w:rsid w:val="008F2D2C"/>
    <w:rsid w:val="008F2EA3"/>
    <w:rsid w:val="008F3135"/>
    <w:rsid w:val="008F31F8"/>
    <w:rsid w:val="008F4342"/>
    <w:rsid w:val="008F49F5"/>
    <w:rsid w:val="008F4DE3"/>
    <w:rsid w:val="008F5019"/>
    <w:rsid w:val="008F5A6D"/>
    <w:rsid w:val="008F5A6F"/>
    <w:rsid w:val="008F5BD3"/>
    <w:rsid w:val="008F5CA9"/>
    <w:rsid w:val="008F60C3"/>
    <w:rsid w:val="008F63F6"/>
    <w:rsid w:val="008F64DE"/>
    <w:rsid w:val="008F6C3E"/>
    <w:rsid w:val="008F754A"/>
    <w:rsid w:val="008F77F3"/>
    <w:rsid w:val="008F7825"/>
    <w:rsid w:val="008F7E70"/>
    <w:rsid w:val="008F7EE7"/>
    <w:rsid w:val="00900009"/>
    <w:rsid w:val="00900821"/>
    <w:rsid w:val="00900EEB"/>
    <w:rsid w:val="009021E9"/>
    <w:rsid w:val="00902657"/>
    <w:rsid w:val="00902E28"/>
    <w:rsid w:val="009034C0"/>
    <w:rsid w:val="00903A5D"/>
    <w:rsid w:val="00903AE7"/>
    <w:rsid w:val="00903EB5"/>
    <w:rsid w:val="009040B4"/>
    <w:rsid w:val="0090429B"/>
    <w:rsid w:val="00904656"/>
    <w:rsid w:val="00904D62"/>
    <w:rsid w:val="0090723A"/>
    <w:rsid w:val="00907BFD"/>
    <w:rsid w:val="009105AE"/>
    <w:rsid w:val="00910B61"/>
    <w:rsid w:val="00910CC8"/>
    <w:rsid w:val="009124EF"/>
    <w:rsid w:val="00912C6D"/>
    <w:rsid w:val="0091342E"/>
    <w:rsid w:val="009136A0"/>
    <w:rsid w:val="00913905"/>
    <w:rsid w:val="009139C4"/>
    <w:rsid w:val="00913D48"/>
    <w:rsid w:val="00914009"/>
    <w:rsid w:val="009145AE"/>
    <w:rsid w:val="00914712"/>
    <w:rsid w:val="00914833"/>
    <w:rsid w:val="00914DE0"/>
    <w:rsid w:val="00915239"/>
    <w:rsid w:val="0091552F"/>
    <w:rsid w:val="00915CA8"/>
    <w:rsid w:val="00916861"/>
    <w:rsid w:val="00916E78"/>
    <w:rsid w:val="00917101"/>
    <w:rsid w:val="00917203"/>
    <w:rsid w:val="00917405"/>
    <w:rsid w:val="00917D0B"/>
    <w:rsid w:val="00920194"/>
    <w:rsid w:val="00920534"/>
    <w:rsid w:val="0092053F"/>
    <w:rsid w:val="009205C2"/>
    <w:rsid w:val="009208A2"/>
    <w:rsid w:val="00922356"/>
    <w:rsid w:val="00922530"/>
    <w:rsid w:val="00922BE0"/>
    <w:rsid w:val="00922E05"/>
    <w:rsid w:val="009238D1"/>
    <w:rsid w:val="00923DD8"/>
    <w:rsid w:val="009248C3"/>
    <w:rsid w:val="00924E2F"/>
    <w:rsid w:val="009254D6"/>
    <w:rsid w:val="009254F3"/>
    <w:rsid w:val="00925717"/>
    <w:rsid w:val="00925CFD"/>
    <w:rsid w:val="00925E48"/>
    <w:rsid w:val="009262FC"/>
    <w:rsid w:val="00926493"/>
    <w:rsid w:val="0092669B"/>
    <w:rsid w:val="00927179"/>
    <w:rsid w:val="0092788B"/>
    <w:rsid w:val="009303C1"/>
    <w:rsid w:val="00930400"/>
    <w:rsid w:val="00930D14"/>
    <w:rsid w:val="0093163E"/>
    <w:rsid w:val="00931C9F"/>
    <w:rsid w:val="00931E57"/>
    <w:rsid w:val="009326A8"/>
    <w:rsid w:val="009327D3"/>
    <w:rsid w:val="00933EC7"/>
    <w:rsid w:val="00934068"/>
    <w:rsid w:val="009341A9"/>
    <w:rsid w:val="00934FA6"/>
    <w:rsid w:val="00936436"/>
    <w:rsid w:val="009364D8"/>
    <w:rsid w:val="009366B6"/>
    <w:rsid w:val="009371EE"/>
    <w:rsid w:val="009377E6"/>
    <w:rsid w:val="00937B08"/>
    <w:rsid w:val="0094006F"/>
    <w:rsid w:val="00940128"/>
    <w:rsid w:val="0094028D"/>
    <w:rsid w:val="00940385"/>
    <w:rsid w:val="0094051E"/>
    <w:rsid w:val="009420A4"/>
    <w:rsid w:val="0094269C"/>
    <w:rsid w:val="00943205"/>
    <w:rsid w:val="00943975"/>
    <w:rsid w:val="00943E47"/>
    <w:rsid w:val="0094402C"/>
    <w:rsid w:val="00944132"/>
    <w:rsid w:val="00944ABD"/>
    <w:rsid w:val="00945B1C"/>
    <w:rsid w:val="00945CA8"/>
    <w:rsid w:val="009463D8"/>
    <w:rsid w:val="009466B2"/>
    <w:rsid w:val="009468BF"/>
    <w:rsid w:val="00946F4F"/>
    <w:rsid w:val="00946F80"/>
    <w:rsid w:val="009470F6"/>
    <w:rsid w:val="0094721A"/>
    <w:rsid w:val="0094753E"/>
    <w:rsid w:val="009476BE"/>
    <w:rsid w:val="00947943"/>
    <w:rsid w:val="009502AC"/>
    <w:rsid w:val="009502DC"/>
    <w:rsid w:val="009506C3"/>
    <w:rsid w:val="009509F7"/>
    <w:rsid w:val="00950C03"/>
    <w:rsid w:val="00950D8A"/>
    <w:rsid w:val="00950E42"/>
    <w:rsid w:val="009513A7"/>
    <w:rsid w:val="0095193C"/>
    <w:rsid w:val="0095195E"/>
    <w:rsid w:val="0095252A"/>
    <w:rsid w:val="00952EA8"/>
    <w:rsid w:val="00953676"/>
    <w:rsid w:val="00953E1D"/>
    <w:rsid w:val="00953F4C"/>
    <w:rsid w:val="0095409F"/>
    <w:rsid w:val="00954E47"/>
    <w:rsid w:val="00954E55"/>
    <w:rsid w:val="0095504B"/>
    <w:rsid w:val="00955314"/>
    <w:rsid w:val="0095533F"/>
    <w:rsid w:val="0095624E"/>
    <w:rsid w:val="009562FF"/>
    <w:rsid w:val="00956C23"/>
    <w:rsid w:val="00957507"/>
    <w:rsid w:val="009579BF"/>
    <w:rsid w:val="009579C5"/>
    <w:rsid w:val="00957BDA"/>
    <w:rsid w:val="00957F50"/>
    <w:rsid w:val="009601A1"/>
    <w:rsid w:val="009601D1"/>
    <w:rsid w:val="009602DA"/>
    <w:rsid w:val="00962783"/>
    <w:rsid w:val="0096388A"/>
    <w:rsid w:val="00963AD5"/>
    <w:rsid w:val="00963EE8"/>
    <w:rsid w:val="00964144"/>
    <w:rsid w:val="00965107"/>
    <w:rsid w:val="00965FBD"/>
    <w:rsid w:val="009666EF"/>
    <w:rsid w:val="009667E7"/>
    <w:rsid w:val="00966BAC"/>
    <w:rsid w:val="00966DA9"/>
    <w:rsid w:val="0096739E"/>
    <w:rsid w:val="0096782E"/>
    <w:rsid w:val="00970A0C"/>
    <w:rsid w:val="00970D1D"/>
    <w:rsid w:val="00970E89"/>
    <w:rsid w:val="0097191F"/>
    <w:rsid w:val="00971A6A"/>
    <w:rsid w:val="00971B7C"/>
    <w:rsid w:val="00971CC1"/>
    <w:rsid w:val="00971F7E"/>
    <w:rsid w:val="00972162"/>
    <w:rsid w:val="00972458"/>
    <w:rsid w:val="00972577"/>
    <w:rsid w:val="009727D4"/>
    <w:rsid w:val="009729AB"/>
    <w:rsid w:val="00972A96"/>
    <w:rsid w:val="00972DAF"/>
    <w:rsid w:val="0097350D"/>
    <w:rsid w:val="009735E3"/>
    <w:rsid w:val="009736C4"/>
    <w:rsid w:val="00973B2A"/>
    <w:rsid w:val="0097489E"/>
    <w:rsid w:val="009748EC"/>
    <w:rsid w:val="00974AC1"/>
    <w:rsid w:val="0097710F"/>
    <w:rsid w:val="009779A8"/>
    <w:rsid w:val="00977A1D"/>
    <w:rsid w:val="00977AA8"/>
    <w:rsid w:val="0098001F"/>
    <w:rsid w:val="00980BCD"/>
    <w:rsid w:val="009812C0"/>
    <w:rsid w:val="00981677"/>
    <w:rsid w:val="0098175D"/>
    <w:rsid w:val="00981C5F"/>
    <w:rsid w:val="00981EEC"/>
    <w:rsid w:val="009828F6"/>
    <w:rsid w:val="009829EA"/>
    <w:rsid w:val="00983DB1"/>
    <w:rsid w:val="00984323"/>
    <w:rsid w:val="0098451D"/>
    <w:rsid w:val="0098456B"/>
    <w:rsid w:val="009846F0"/>
    <w:rsid w:val="00984913"/>
    <w:rsid w:val="00984BDC"/>
    <w:rsid w:val="00985AC9"/>
    <w:rsid w:val="009861BF"/>
    <w:rsid w:val="00986850"/>
    <w:rsid w:val="00986915"/>
    <w:rsid w:val="0098699E"/>
    <w:rsid w:val="00986ED9"/>
    <w:rsid w:val="009875C8"/>
    <w:rsid w:val="00987759"/>
    <w:rsid w:val="0098789C"/>
    <w:rsid w:val="00987A80"/>
    <w:rsid w:val="009904AD"/>
    <w:rsid w:val="00990E60"/>
    <w:rsid w:val="00990E8F"/>
    <w:rsid w:val="00991257"/>
    <w:rsid w:val="00991751"/>
    <w:rsid w:val="00992298"/>
    <w:rsid w:val="00992615"/>
    <w:rsid w:val="009926DC"/>
    <w:rsid w:val="00992A2A"/>
    <w:rsid w:val="00992C76"/>
    <w:rsid w:val="00992D1F"/>
    <w:rsid w:val="0099314B"/>
    <w:rsid w:val="00993820"/>
    <w:rsid w:val="00993A04"/>
    <w:rsid w:val="00993D39"/>
    <w:rsid w:val="009947D0"/>
    <w:rsid w:val="00994F90"/>
    <w:rsid w:val="009956AA"/>
    <w:rsid w:val="009958C8"/>
    <w:rsid w:val="00995F15"/>
    <w:rsid w:val="009968AC"/>
    <w:rsid w:val="009979E1"/>
    <w:rsid w:val="00997B94"/>
    <w:rsid w:val="009A06FB"/>
    <w:rsid w:val="009A07B6"/>
    <w:rsid w:val="009A0E3F"/>
    <w:rsid w:val="009A0FE5"/>
    <w:rsid w:val="009A1354"/>
    <w:rsid w:val="009A1EE4"/>
    <w:rsid w:val="009A287C"/>
    <w:rsid w:val="009A2ABE"/>
    <w:rsid w:val="009A2E29"/>
    <w:rsid w:val="009A2F4F"/>
    <w:rsid w:val="009A34DC"/>
    <w:rsid w:val="009A35A7"/>
    <w:rsid w:val="009A3D70"/>
    <w:rsid w:val="009A46B1"/>
    <w:rsid w:val="009A47DA"/>
    <w:rsid w:val="009A4E35"/>
    <w:rsid w:val="009A57CA"/>
    <w:rsid w:val="009A58EE"/>
    <w:rsid w:val="009A5AF5"/>
    <w:rsid w:val="009A5DAD"/>
    <w:rsid w:val="009A6408"/>
    <w:rsid w:val="009A69EA"/>
    <w:rsid w:val="009A6A2F"/>
    <w:rsid w:val="009A6DE3"/>
    <w:rsid w:val="009A797A"/>
    <w:rsid w:val="009A7D9C"/>
    <w:rsid w:val="009B0CA5"/>
    <w:rsid w:val="009B1C11"/>
    <w:rsid w:val="009B2145"/>
    <w:rsid w:val="009B2451"/>
    <w:rsid w:val="009B2586"/>
    <w:rsid w:val="009B27B2"/>
    <w:rsid w:val="009B28E9"/>
    <w:rsid w:val="009B336C"/>
    <w:rsid w:val="009B3384"/>
    <w:rsid w:val="009B3B6D"/>
    <w:rsid w:val="009B40CE"/>
    <w:rsid w:val="009B43A2"/>
    <w:rsid w:val="009B4771"/>
    <w:rsid w:val="009B4AAC"/>
    <w:rsid w:val="009B5029"/>
    <w:rsid w:val="009B590C"/>
    <w:rsid w:val="009B628D"/>
    <w:rsid w:val="009B6781"/>
    <w:rsid w:val="009B697D"/>
    <w:rsid w:val="009B7844"/>
    <w:rsid w:val="009B787F"/>
    <w:rsid w:val="009B7A5E"/>
    <w:rsid w:val="009B7C36"/>
    <w:rsid w:val="009C00C1"/>
    <w:rsid w:val="009C0BCF"/>
    <w:rsid w:val="009C131C"/>
    <w:rsid w:val="009C1982"/>
    <w:rsid w:val="009C1A7F"/>
    <w:rsid w:val="009C1ED0"/>
    <w:rsid w:val="009C246A"/>
    <w:rsid w:val="009C2588"/>
    <w:rsid w:val="009C27A7"/>
    <w:rsid w:val="009C2A57"/>
    <w:rsid w:val="009C30CD"/>
    <w:rsid w:val="009C3CC5"/>
    <w:rsid w:val="009C3EC9"/>
    <w:rsid w:val="009C5085"/>
    <w:rsid w:val="009C5265"/>
    <w:rsid w:val="009C57F6"/>
    <w:rsid w:val="009C5B01"/>
    <w:rsid w:val="009C6102"/>
    <w:rsid w:val="009C646C"/>
    <w:rsid w:val="009C64B6"/>
    <w:rsid w:val="009C676B"/>
    <w:rsid w:val="009C689D"/>
    <w:rsid w:val="009C69DD"/>
    <w:rsid w:val="009C6D9E"/>
    <w:rsid w:val="009C6E2B"/>
    <w:rsid w:val="009C729D"/>
    <w:rsid w:val="009C74C9"/>
    <w:rsid w:val="009C755C"/>
    <w:rsid w:val="009C7611"/>
    <w:rsid w:val="009C780F"/>
    <w:rsid w:val="009C79A2"/>
    <w:rsid w:val="009D04A6"/>
    <w:rsid w:val="009D0C09"/>
    <w:rsid w:val="009D12D4"/>
    <w:rsid w:val="009D1715"/>
    <w:rsid w:val="009D1873"/>
    <w:rsid w:val="009D2369"/>
    <w:rsid w:val="009D2408"/>
    <w:rsid w:val="009D2C7F"/>
    <w:rsid w:val="009D316D"/>
    <w:rsid w:val="009D382A"/>
    <w:rsid w:val="009D39C6"/>
    <w:rsid w:val="009D3FE9"/>
    <w:rsid w:val="009D456A"/>
    <w:rsid w:val="009D45D6"/>
    <w:rsid w:val="009D4C44"/>
    <w:rsid w:val="009D4F26"/>
    <w:rsid w:val="009D5134"/>
    <w:rsid w:val="009D59E8"/>
    <w:rsid w:val="009D5CFC"/>
    <w:rsid w:val="009D623C"/>
    <w:rsid w:val="009D6EC7"/>
    <w:rsid w:val="009D7353"/>
    <w:rsid w:val="009D75BA"/>
    <w:rsid w:val="009D79A1"/>
    <w:rsid w:val="009D7E87"/>
    <w:rsid w:val="009E0099"/>
    <w:rsid w:val="009E0381"/>
    <w:rsid w:val="009E0457"/>
    <w:rsid w:val="009E047E"/>
    <w:rsid w:val="009E04FB"/>
    <w:rsid w:val="009E1412"/>
    <w:rsid w:val="009E1DF7"/>
    <w:rsid w:val="009E2737"/>
    <w:rsid w:val="009E32A7"/>
    <w:rsid w:val="009E3392"/>
    <w:rsid w:val="009E382D"/>
    <w:rsid w:val="009E3FBD"/>
    <w:rsid w:val="009E436C"/>
    <w:rsid w:val="009E436D"/>
    <w:rsid w:val="009E4F4C"/>
    <w:rsid w:val="009E56CD"/>
    <w:rsid w:val="009E58EC"/>
    <w:rsid w:val="009E593A"/>
    <w:rsid w:val="009E5CC6"/>
    <w:rsid w:val="009E632B"/>
    <w:rsid w:val="009E64F9"/>
    <w:rsid w:val="009E66DF"/>
    <w:rsid w:val="009E6D10"/>
    <w:rsid w:val="009F0324"/>
    <w:rsid w:val="009F0C53"/>
    <w:rsid w:val="009F0C5A"/>
    <w:rsid w:val="009F0F1C"/>
    <w:rsid w:val="009F104D"/>
    <w:rsid w:val="009F167A"/>
    <w:rsid w:val="009F1C20"/>
    <w:rsid w:val="009F2343"/>
    <w:rsid w:val="009F320B"/>
    <w:rsid w:val="009F39B9"/>
    <w:rsid w:val="009F46B0"/>
    <w:rsid w:val="009F4DC0"/>
    <w:rsid w:val="009F5880"/>
    <w:rsid w:val="009F6017"/>
    <w:rsid w:val="009F61A2"/>
    <w:rsid w:val="009F6436"/>
    <w:rsid w:val="009F6689"/>
    <w:rsid w:val="009F7303"/>
    <w:rsid w:val="009F7B8E"/>
    <w:rsid w:val="009F7E88"/>
    <w:rsid w:val="00A00655"/>
    <w:rsid w:val="00A0073A"/>
    <w:rsid w:val="00A00A7F"/>
    <w:rsid w:val="00A0139E"/>
    <w:rsid w:val="00A01A53"/>
    <w:rsid w:val="00A01FA5"/>
    <w:rsid w:val="00A0217B"/>
    <w:rsid w:val="00A02634"/>
    <w:rsid w:val="00A0289E"/>
    <w:rsid w:val="00A029B9"/>
    <w:rsid w:val="00A02EBC"/>
    <w:rsid w:val="00A03B4E"/>
    <w:rsid w:val="00A04530"/>
    <w:rsid w:val="00A07065"/>
    <w:rsid w:val="00A075BA"/>
    <w:rsid w:val="00A077C8"/>
    <w:rsid w:val="00A0786C"/>
    <w:rsid w:val="00A07C50"/>
    <w:rsid w:val="00A07E30"/>
    <w:rsid w:val="00A07F74"/>
    <w:rsid w:val="00A07F7F"/>
    <w:rsid w:val="00A10370"/>
    <w:rsid w:val="00A1095C"/>
    <w:rsid w:val="00A10C23"/>
    <w:rsid w:val="00A111C1"/>
    <w:rsid w:val="00A11670"/>
    <w:rsid w:val="00A11BF2"/>
    <w:rsid w:val="00A123A1"/>
    <w:rsid w:val="00A12E4E"/>
    <w:rsid w:val="00A136CF"/>
    <w:rsid w:val="00A13FC3"/>
    <w:rsid w:val="00A14383"/>
    <w:rsid w:val="00A1452B"/>
    <w:rsid w:val="00A1463C"/>
    <w:rsid w:val="00A14B1D"/>
    <w:rsid w:val="00A14CE9"/>
    <w:rsid w:val="00A150E0"/>
    <w:rsid w:val="00A1523C"/>
    <w:rsid w:val="00A15264"/>
    <w:rsid w:val="00A1562D"/>
    <w:rsid w:val="00A1603C"/>
    <w:rsid w:val="00A16EC6"/>
    <w:rsid w:val="00A16F07"/>
    <w:rsid w:val="00A17501"/>
    <w:rsid w:val="00A203D4"/>
    <w:rsid w:val="00A203E9"/>
    <w:rsid w:val="00A20E1D"/>
    <w:rsid w:val="00A20FF5"/>
    <w:rsid w:val="00A22C91"/>
    <w:rsid w:val="00A23013"/>
    <w:rsid w:val="00A23794"/>
    <w:rsid w:val="00A23AE5"/>
    <w:rsid w:val="00A2517C"/>
    <w:rsid w:val="00A25353"/>
    <w:rsid w:val="00A256C1"/>
    <w:rsid w:val="00A25700"/>
    <w:rsid w:val="00A25D6E"/>
    <w:rsid w:val="00A2687A"/>
    <w:rsid w:val="00A26B51"/>
    <w:rsid w:val="00A26F33"/>
    <w:rsid w:val="00A27872"/>
    <w:rsid w:val="00A27EF7"/>
    <w:rsid w:val="00A31FC9"/>
    <w:rsid w:val="00A32835"/>
    <w:rsid w:val="00A32BA6"/>
    <w:rsid w:val="00A33129"/>
    <w:rsid w:val="00A33408"/>
    <w:rsid w:val="00A346C2"/>
    <w:rsid w:val="00A34ABE"/>
    <w:rsid w:val="00A34F5F"/>
    <w:rsid w:val="00A35C63"/>
    <w:rsid w:val="00A35F44"/>
    <w:rsid w:val="00A368F1"/>
    <w:rsid w:val="00A36FE2"/>
    <w:rsid w:val="00A37989"/>
    <w:rsid w:val="00A37AC4"/>
    <w:rsid w:val="00A37C6E"/>
    <w:rsid w:val="00A37C7F"/>
    <w:rsid w:val="00A37E18"/>
    <w:rsid w:val="00A37F43"/>
    <w:rsid w:val="00A4082B"/>
    <w:rsid w:val="00A40B59"/>
    <w:rsid w:val="00A40FA4"/>
    <w:rsid w:val="00A41234"/>
    <w:rsid w:val="00A413C1"/>
    <w:rsid w:val="00A41415"/>
    <w:rsid w:val="00A41563"/>
    <w:rsid w:val="00A41C8D"/>
    <w:rsid w:val="00A41EDC"/>
    <w:rsid w:val="00A421B7"/>
    <w:rsid w:val="00A4243F"/>
    <w:rsid w:val="00A42870"/>
    <w:rsid w:val="00A42DFB"/>
    <w:rsid w:val="00A43811"/>
    <w:rsid w:val="00A445E2"/>
    <w:rsid w:val="00A44697"/>
    <w:rsid w:val="00A4559D"/>
    <w:rsid w:val="00A45BBB"/>
    <w:rsid w:val="00A45C87"/>
    <w:rsid w:val="00A46A68"/>
    <w:rsid w:val="00A46C87"/>
    <w:rsid w:val="00A4725B"/>
    <w:rsid w:val="00A473A4"/>
    <w:rsid w:val="00A47512"/>
    <w:rsid w:val="00A477B7"/>
    <w:rsid w:val="00A500B9"/>
    <w:rsid w:val="00A50336"/>
    <w:rsid w:val="00A50EE9"/>
    <w:rsid w:val="00A51853"/>
    <w:rsid w:val="00A51854"/>
    <w:rsid w:val="00A5188E"/>
    <w:rsid w:val="00A51DFD"/>
    <w:rsid w:val="00A52C5B"/>
    <w:rsid w:val="00A52DC0"/>
    <w:rsid w:val="00A5351B"/>
    <w:rsid w:val="00A5408D"/>
    <w:rsid w:val="00A544DC"/>
    <w:rsid w:val="00A54779"/>
    <w:rsid w:val="00A54C49"/>
    <w:rsid w:val="00A54C4F"/>
    <w:rsid w:val="00A54F7D"/>
    <w:rsid w:val="00A55132"/>
    <w:rsid w:val="00A55314"/>
    <w:rsid w:val="00A554AB"/>
    <w:rsid w:val="00A55A0C"/>
    <w:rsid w:val="00A55EC9"/>
    <w:rsid w:val="00A55F0A"/>
    <w:rsid w:val="00A563FB"/>
    <w:rsid w:val="00A56B44"/>
    <w:rsid w:val="00A56BFA"/>
    <w:rsid w:val="00A5707F"/>
    <w:rsid w:val="00A57C69"/>
    <w:rsid w:val="00A57D87"/>
    <w:rsid w:val="00A60315"/>
    <w:rsid w:val="00A6143D"/>
    <w:rsid w:val="00A6179F"/>
    <w:rsid w:val="00A6250B"/>
    <w:rsid w:val="00A628CF"/>
    <w:rsid w:val="00A62D70"/>
    <w:rsid w:val="00A636C3"/>
    <w:rsid w:val="00A6418F"/>
    <w:rsid w:val="00A65235"/>
    <w:rsid w:val="00A65BD6"/>
    <w:rsid w:val="00A66F60"/>
    <w:rsid w:val="00A67AC0"/>
    <w:rsid w:val="00A67B18"/>
    <w:rsid w:val="00A67FAD"/>
    <w:rsid w:val="00A70BE4"/>
    <w:rsid w:val="00A710D4"/>
    <w:rsid w:val="00A712E7"/>
    <w:rsid w:val="00A719C6"/>
    <w:rsid w:val="00A72318"/>
    <w:rsid w:val="00A7236B"/>
    <w:rsid w:val="00A7238C"/>
    <w:rsid w:val="00A72616"/>
    <w:rsid w:val="00A72AFC"/>
    <w:rsid w:val="00A72DE3"/>
    <w:rsid w:val="00A73CC5"/>
    <w:rsid w:val="00A74551"/>
    <w:rsid w:val="00A753A5"/>
    <w:rsid w:val="00A75A0D"/>
    <w:rsid w:val="00A75DE7"/>
    <w:rsid w:val="00A76876"/>
    <w:rsid w:val="00A76F79"/>
    <w:rsid w:val="00A77003"/>
    <w:rsid w:val="00A77049"/>
    <w:rsid w:val="00A80167"/>
    <w:rsid w:val="00A80F60"/>
    <w:rsid w:val="00A8124A"/>
    <w:rsid w:val="00A81A90"/>
    <w:rsid w:val="00A81BAE"/>
    <w:rsid w:val="00A81D67"/>
    <w:rsid w:val="00A82719"/>
    <w:rsid w:val="00A82ED4"/>
    <w:rsid w:val="00A833F5"/>
    <w:rsid w:val="00A836A4"/>
    <w:rsid w:val="00A83764"/>
    <w:rsid w:val="00A83AF6"/>
    <w:rsid w:val="00A83D01"/>
    <w:rsid w:val="00A841B0"/>
    <w:rsid w:val="00A8446A"/>
    <w:rsid w:val="00A846F1"/>
    <w:rsid w:val="00A85183"/>
    <w:rsid w:val="00A85437"/>
    <w:rsid w:val="00A85B8B"/>
    <w:rsid w:val="00A85FB4"/>
    <w:rsid w:val="00A8634F"/>
    <w:rsid w:val="00A86393"/>
    <w:rsid w:val="00A865CA"/>
    <w:rsid w:val="00A8688F"/>
    <w:rsid w:val="00A86F0B"/>
    <w:rsid w:val="00A86F48"/>
    <w:rsid w:val="00A87278"/>
    <w:rsid w:val="00A8735E"/>
    <w:rsid w:val="00A9096E"/>
    <w:rsid w:val="00A90CFA"/>
    <w:rsid w:val="00A9163D"/>
    <w:rsid w:val="00A91D70"/>
    <w:rsid w:val="00A9268B"/>
    <w:rsid w:val="00A929C3"/>
    <w:rsid w:val="00A9328B"/>
    <w:rsid w:val="00A934E0"/>
    <w:rsid w:val="00A94100"/>
    <w:rsid w:val="00A94795"/>
    <w:rsid w:val="00A94D8D"/>
    <w:rsid w:val="00A94EB2"/>
    <w:rsid w:val="00A94FFE"/>
    <w:rsid w:val="00A9537D"/>
    <w:rsid w:val="00A95553"/>
    <w:rsid w:val="00A96035"/>
    <w:rsid w:val="00A9668F"/>
    <w:rsid w:val="00A96776"/>
    <w:rsid w:val="00A96A58"/>
    <w:rsid w:val="00A96ABB"/>
    <w:rsid w:val="00A97617"/>
    <w:rsid w:val="00A97962"/>
    <w:rsid w:val="00A97A74"/>
    <w:rsid w:val="00A97E15"/>
    <w:rsid w:val="00A97FE8"/>
    <w:rsid w:val="00AA0AEB"/>
    <w:rsid w:val="00AA0C4C"/>
    <w:rsid w:val="00AA140F"/>
    <w:rsid w:val="00AA18E9"/>
    <w:rsid w:val="00AA1A7D"/>
    <w:rsid w:val="00AA1AC5"/>
    <w:rsid w:val="00AA2CF1"/>
    <w:rsid w:val="00AA2E46"/>
    <w:rsid w:val="00AA33D5"/>
    <w:rsid w:val="00AA3C4A"/>
    <w:rsid w:val="00AA4506"/>
    <w:rsid w:val="00AA4594"/>
    <w:rsid w:val="00AA4911"/>
    <w:rsid w:val="00AA4AC0"/>
    <w:rsid w:val="00AA58B1"/>
    <w:rsid w:val="00AA61A7"/>
    <w:rsid w:val="00AA623C"/>
    <w:rsid w:val="00AA6513"/>
    <w:rsid w:val="00AA6B0B"/>
    <w:rsid w:val="00AA6E01"/>
    <w:rsid w:val="00AA6E3A"/>
    <w:rsid w:val="00AA707F"/>
    <w:rsid w:val="00AA757F"/>
    <w:rsid w:val="00AA7A75"/>
    <w:rsid w:val="00AB016C"/>
    <w:rsid w:val="00AB04EC"/>
    <w:rsid w:val="00AB064C"/>
    <w:rsid w:val="00AB0E29"/>
    <w:rsid w:val="00AB1053"/>
    <w:rsid w:val="00AB10A0"/>
    <w:rsid w:val="00AB12FD"/>
    <w:rsid w:val="00AB1B11"/>
    <w:rsid w:val="00AB21C0"/>
    <w:rsid w:val="00AB25AC"/>
    <w:rsid w:val="00AB3570"/>
    <w:rsid w:val="00AB399D"/>
    <w:rsid w:val="00AB4B9D"/>
    <w:rsid w:val="00AB4CE8"/>
    <w:rsid w:val="00AB50AB"/>
    <w:rsid w:val="00AB5ED6"/>
    <w:rsid w:val="00AB6302"/>
    <w:rsid w:val="00AC00B4"/>
    <w:rsid w:val="00AC07B1"/>
    <w:rsid w:val="00AC0AD1"/>
    <w:rsid w:val="00AC0B24"/>
    <w:rsid w:val="00AC0CF1"/>
    <w:rsid w:val="00AC0CF2"/>
    <w:rsid w:val="00AC0FB4"/>
    <w:rsid w:val="00AC30B6"/>
    <w:rsid w:val="00AC37B9"/>
    <w:rsid w:val="00AC3C4F"/>
    <w:rsid w:val="00AC3EEC"/>
    <w:rsid w:val="00AC4048"/>
    <w:rsid w:val="00AC41B7"/>
    <w:rsid w:val="00AC4EC8"/>
    <w:rsid w:val="00AC4EF8"/>
    <w:rsid w:val="00AC5805"/>
    <w:rsid w:val="00AC5808"/>
    <w:rsid w:val="00AC5B76"/>
    <w:rsid w:val="00AC5CAA"/>
    <w:rsid w:val="00AC60C3"/>
    <w:rsid w:val="00AC651C"/>
    <w:rsid w:val="00AC6958"/>
    <w:rsid w:val="00AC6B37"/>
    <w:rsid w:val="00AC6F3C"/>
    <w:rsid w:val="00AC7335"/>
    <w:rsid w:val="00AC7942"/>
    <w:rsid w:val="00AC7F98"/>
    <w:rsid w:val="00AD00F4"/>
    <w:rsid w:val="00AD0499"/>
    <w:rsid w:val="00AD0A33"/>
    <w:rsid w:val="00AD0AF9"/>
    <w:rsid w:val="00AD0F79"/>
    <w:rsid w:val="00AD0FDF"/>
    <w:rsid w:val="00AD23FE"/>
    <w:rsid w:val="00AD2BE0"/>
    <w:rsid w:val="00AD2C56"/>
    <w:rsid w:val="00AD2C98"/>
    <w:rsid w:val="00AD309A"/>
    <w:rsid w:val="00AD363F"/>
    <w:rsid w:val="00AD3DF5"/>
    <w:rsid w:val="00AD3E7C"/>
    <w:rsid w:val="00AD41A4"/>
    <w:rsid w:val="00AD4556"/>
    <w:rsid w:val="00AD5120"/>
    <w:rsid w:val="00AD54F5"/>
    <w:rsid w:val="00AD58FD"/>
    <w:rsid w:val="00AD5FB5"/>
    <w:rsid w:val="00AD641F"/>
    <w:rsid w:val="00AD67C7"/>
    <w:rsid w:val="00AD6FE1"/>
    <w:rsid w:val="00AD7846"/>
    <w:rsid w:val="00AD7A6B"/>
    <w:rsid w:val="00AD7D2A"/>
    <w:rsid w:val="00AD7E0D"/>
    <w:rsid w:val="00AE0669"/>
    <w:rsid w:val="00AE0805"/>
    <w:rsid w:val="00AE0982"/>
    <w:rsid w:val="00AE0B89"/>
    <w:rsid w:val="00AE125E"/>
    <w:rsid w:val="00AE1BE0"/>
    <w:rsid w:val="00AE2EAF"/>
    <w:rsid w:val="00AE314F"/>
    <w:rsid w:val="00AE3562"/>
    <w:rsid w:val="00AE3EB0"/>
    <w:rsid w:val="00AE3F07"/>
    <w:rsid w:val="00AE4270"/>
    <w:rsid w:val="00AE48C5"/>
    <w:rsid w:val="00AE4EA9"/>
    <w:rsid w:val="00AE533E"/>
    <w:rsid w:val="00AE594E"/>
    <w:rsid w:val="00AE613D"/>
    <w:rsid w:val="00AE6E58"/>
    <w:rsid w:val="00AE6F5B"/>
    <w:rsid w:val="00AF020B"/>
    <w:rsid w:val="00AF09A3"/>
    <w:rsid w:val="00AF1177"/>
    <w:rsid w:val="00AF171C"/>
    <w:rsid w:val="00AF1F1F"/>
    <w:rsid w:val="00AF210E"/>
    <w:rsid w:val="00AF22C7"/>
    <w:rsid w:val="00AF35A1"/>
    <w:rsid w:val="00AF3740"/>
    <w:rsid w:val="00AF4BFC"/>
    <w:rsid w:val="00AF4E51"/>
    <w:rsid w:val="00AF5568"/>
    <w:rsid w:val="00AF5F25"/>
    <w:rsid w:val="00AF61FA"/>
    <w:rsid w:val="00AF67F4"/>
    <w:rsid w:val="00AF6A86"/>
    <w:rsid w:val="00AF6BD8"/>
    <w:rsid w:val="00AF6CF8"/>
    <w:rsid w:val="00AF6FE6"/>
    <w:rsid w:val="00AF724D"/>
    <w:rsid w:val="00AF7B22"/>
    <w:rsid w:val="00B00710"/>
    <w:rsid w:val="00B0072E"/>
    <w:rsid w:val="00B00FC7"/>
    <w:rsid w:val="00B01ACD"/>
    <w:rsid w:val="00B01E0C"/>
    <w:rsid w:val="00B01E71"/>
    <w:rsid w:val="00B026E9"/>
    <w:rsid w:val="00B027CE"/>
    <w:rsid w:val="00B02BBD"/>
    <w:rsid w:val="00B02D48"/>
    <w:rsid w:val="00B02D74"/>
    <w:rsid w:val="00B0376A"/>
    <w:rsid w:val="00B039AD"/>
    <w:rsid w:val="00B0408D"/>
    <w:rsid w:val="00B05DFB"/>
    <w:rsid w:val="00B0640B"/>
    <w:rsid w:val="00B06A79"/>
    <w:rsid w:val="00B07037"/>
    <w:rsid w:val="00B073ED"/>
    <w:rsid w:val="00B074B7"/>
    <w:rsid w:val="00B07524"/>
    <w:rsid w:val="00B07BF7"/>
    <w:rsid w:val="00B07D78"/>
    <w:rsid w:val="00B104E5"/>
    <w:rsid w:val="00B10EF1"/>
    <w:rsid w:val="00B113E7"/>
    <w:rsid w:val="00B114F2"/>
    <w:rsid w:val="00B11B88"/>
    <w:rsid w:val="00B1202E"/>
    <w:rsid w:val="00B125F7"/>
    <w:rsid w:val="00B12690"/>
    <w:rsid w:val="00B1293F"/>
    <w:rsid w:val="00B14033"/>
    <w:rsid w:val="00B1404F"/>
    <w:rsid w:val="00B140B5"/>
    <w:rsid w:val="00B14AF7"/>
    <w:rsid w:val="00B14B36"/>
    <w:rsid w:val="00B14D81"/>
    <w:rsid w:val="00B153DA"/>
    <w:rsid w:val="00B15700"/>
    <w:rsid w:val="00B157A5"/>
    <w:rsid w:val="00B15AD2"/>
    <w:rsid w:val="00B1615C"/>
    <w:rsid w:val="00B16AC6"/>
    <w:rsid w:val="00B16B6D"/>
    <w:rsid w:val="00B16D2B"/>
    <w:rsid w:val="00B16ED9"/>
    <w:rsid w:val="00B172F4"/>
    <w:rsid w:val="00B17E0B"/>
    <w:rsid w:val="00B17F37"/>
    <w:rsid w:val="00B17F59"/>
    <w:rsid w:val="00B20234"/>
    <w:rsid w:val="00B208D7"/>
    <w:rsid w:val="00B20B7B"/>
    <w:rsid w:val="00B20F6A"/>
    <w:rsid w:val="00B21264"/>
    <w:rsid w:val="00B213B8"/>
    <w:rsid w:val="00B218CD"/>
    <w:rsid w:val="00B218E3"/>
    <w:rsid w:val="00B2196F"/>
    <w:rsid w:val="00B222FC"/>
    <w:rsid w:val="00B223F2"/>
    <w:rsid w:val="00B229EC"/>
    <w:rsid w:val="00B22C01"/>
    <w:rsid w:val="00B22DB9"/>
    <w:rsid w:val="00B2326D"/>
    <w:rsid w:val="00B2348F"/>
    <w:rsid w:val="00B23A59"/>
    <w:rsid w:val="00B23D1F"/>
    <w:rsid w:val="00B244FE"/>
    <w:rsid w:val="00B245B4"/>
    <w:rsid w:val="00B25535"/>
    <w:rsid w:val="00B25B72"/>
    <w:rsid w:val="00B25DBC"/>
    <w:rsid w:val="00B2689D"/>
    <w:rsid w:val="00B26CCA"/>
    <w:rsid w:val="00B26D2B"/>
    <w:rsid w:val="00B26FA9"/>
    <w:rsid w:val="00B27321"/>
    <w:rsid w:val="00B27C20"/>
    <w:rsid w:val="00B3023D"/>
    <w:rsid w:val="00B3030D"/>
    <w:rsid w:val="00B303BB"/>
    <w:rsid w:val="00B3041C"/>
    <w:rsid w:val="00B30859"/>
    <w:rsid w:val="00B30B5E"/>
    <w:rsid w:val="00B31D9B"/>
    <w:rsid w:val="00B322E5"/>
    <w:rsid w:val="00B32630"/>
    <w:rsid w:val="00B3272F"/>
    <w:rsid w:val="00B32B9D"/>
    <w:rsid w:val="00B3383B"/>
    <w:rsid w:val="00B344EA"/>
    <w:rsid w:val="00B34675"/>
    <w:rsid w:val="00B346E9"/>
    <w:rsid w:val="00B34AF1"/>
    <w:rsid w:val="00B34F30"/>
    <w:rsid w:val="00B35219"/>
    <w:rsid w:val="00B35B7C"/>
    <w:rsid w:val="00B35DF1"/>
    <w:rsid w:val="00B36070"/>
    <w:rsid w:val="00B36260"/>
    <w:rsid w:val="00B36901"/>
    <w:rsid w:val="00B36E5C"/>
    <w:rsid w:val="00B36EF8"/>
    <w:rsid w:val="00B3708B"/>
    <w:rsid w:val="00B37196"/>
    <w:rsid w:val="00B4028A"/>
    <w:rsid w:val="00B411CF"/>
    <w:rsid w:val="00B4128B"/>
    <w:rsid w:val="00B414F0"/>
    <w:rsid w:val="00B41ACA"/>
    <w:rsid w:val="00B41BA8"/>
    <w:rsid w:val="00B423CB"/>
    <w:rsid w:val="00B42D43"/>
    <w:rsid w:val="00B42F94"/>
    <w:rsid w:val="00B43239"/>
    <w:rsid w:val="00B439F8"/>
    <w:rsid w:val="00B43C17"/>
    <w:rsid w:val="00B43CF9"/>
    <w:rsid w:val="00B44787"/>
    <w:rsid w:val="00B45287"/>
    <w:rsid w:val="00B457F3"/>
    <w:rsid w:val="00B45FF8"/>
    <w:rsid w:val="00B46272"/>
    <w:rsid w:val="00B4658A"/>
    <w:rsid w:val="00B46AFD"/>
    <w:rsid w:val="00B46BA6"/>
    <w:rsid w:val="00B47232"/>
    <w:rsid w:val="00B47269"/>
    <w:rsid w:val="00B47EAC"/>
    <w:rsid w:val="00B50247"/>
    <w:rsid w:val="00B51344"/>
    <w:rsid w:val="00B51827"/>
    <w:rsid w:val="00B51D5E"/>
    <w:rsid w:val="00B52422"/>
    <w:rsid w:val="00B526B2"/>
    <w:rsid w:val="00B52BE5"/>
    <w:rsid w:val="00B53212"/>
    <w:rsid w:val="00B535D3"/>
    <w:rsid w:val="00B53762"/>
    <w:rsid w:val="00B53C15"/>
    <w:rsid w:val="00B54D35"/>
    <w:rsid w:val="00B552E9"/>
    <w:rsid w:val="00B55C2C"/>
    <w:rsid w:val="00B55E4E"/>
    <w:rsid w:val="00B55EF3"/>
    <w:rsid w:val="00B560A0"/>
    <w:rsid w:val="00B5612F"/>
    <w:rsid w:val="00B56415"/>
    <w:rsid w:val="00B5677F"/>
    <w:rsid w:val="00B568A6"/>
    <w:rsid w:val="00B576BB"/>
    <w:rsid w:val="00B578D8"/>
    <w:rsid w:val="00B57FD9"/>
    <w:rsid w:val="00B60015"/>
    <w:rsid w:val="00B60DCB"/>
    <w:rsid w:val="00B6285A"/>
    <w:rsid w:val="00B629E2"/>
    <w:rsid w:val="00B63068"/>
    <w:rsid w:val="00B63631"/>
    <w:rsid w:val="00B63C23"/>
    <w:rsid w:val="00B64554"/>
    <w:rsid w:val="00B64AB9"/>
    <w:rsid w:val="00B650D0"/>
    <w:rsid w:val="00B6627C"/>
    <w:rsid w:val="00B66C70"/>
    <w:rsid w:val="00B66CFC"/>
    <w:rsid w:val="00B66DEC"/>
    <w:rsid w:val="00B66E0D"/>
    <w:rsid w:val="00B67501"/>
    <w:rsid w:val="00B675BB"/>
    <w:rsid w:val="00B67CB9"/>
    <w:rsid w:val="00B7286C"/>
    <w:rsid w:val="00B72ED6"/>
    <w:rsid w:val="00B7351B"/>
    <w:rsid w:val="00B73571"/>
    <w:rsid w:val="00B73A87"/>
    <w:rsid w:val="00B740CA"/>
    <w:rsid w:val="00B752AB"/>
    <w:rsid w:val="00B75592"/>
    <w:rsid w:val="00B75879"/>
    <w:rsid w:val="00B760A2"/>
    <w:rsid w:val="00B764B5"/>
    <w:rsid w:val="00B76E7C"/>
    <w:rsid w:val="00B76FB3"/>
    <w:rsid w:val="00B774F5"/>
    <w:rsid w:val="00B77714"/>
    <w:rsid w:val="00B77A85"/>
    <w:rsid w:val="00B80463"/>
    <w:rsid w:val="00B81094"/>
    <w:rsid w:val="00B82061"/>
    <w:rsid w:val="00B827FB"/>
    <w:rsid w:val="00B82970"/>
    <w:rsid w:val="00B83208"/>
    <w:rsid w:val="00B835C5"/>
    <w:rsid w:val="00B836FF"/>
    <w:rsid w:val="00B83C68"/>
    <w:rsid w:val="00B845D6"/>
    <w:rsid w:val="00B847D1"/>
    <w:rsid w:val="00B854BB"/>
    <w:rsid w:val="00B857D7"/>
    <w:rsid w:val="00B85E92"/>
    <w:rsid w:val="00B86C07"/>
    <w:rsid w:val="00B86CA0"/>
    <w:rsid w:val="00B87404"/>
    <w:rsid w:val="00B8751F"/>
    <w:rsid w:val="00B876D3"/>
    <w:rsid w:val="00B87A8E"/>
    <w:rsid w:val="00B90095"/>
    <w:rsid w:val="00B908A4"/>
    <w:rsid w:val="00B908E5"/>
    <w:rsid w:val="00B91EFC"/>
    <w:rsid w:val="00B921D4"/>
    <w:rsid w:val="00B925C2"/>
    <w:rsid w:val="00B930D1"/>
    <w:rsid w:val="00B93F00"/>
    <w:rsid w:val="00B941C1"/>
    <w:rsid w:val="00B941FB"/>
    <w:rsid w:val="00B94ADC"/>
    <w:rsid w:val="00B94D09"/>
    <w:rsid w:val="00B94ED5"/>
    <w:rsid w:val="00B955BD"/>
    <w:rsid w:val="00B96176"/>
    <w:rsid w:val="00B9646A"/>
    <w:rsid w:val="00B97294"/>
    <w:rsid w:val="00B974C4"/>
    <w:rsid w:val="00B978B5"/>
    <w:rsid w:val="00BA04A7"/>
    <w:rsid w:val="00BA105C"/>
    <w:rsid w:val="00BA1193"/>
    <w:rsid w:val="00BA15DA"/>
    <w:rsid w:val="00BA1F40"/>
    <w:rsid w:val="00BA2051"/>
    <w:rsid w:val="00BA22AB"/>
    <w:rsid w:val="00BA23FC"/>
    <w:rsid w:val="00BA2945"/>
    <w:rsid w:val="00BA3E93"/>
    <w:rsid w:val="00BA427C"/>
    <w:rsid w:val="00BA439C"/>
    <w:rsid w:val="00BA5E24"/>
    <w:rsid w:val="00BA67EF"/>
    <w:rsid w:val="00BA6B82"/>
    <w:rsid w:val="00BA6BCF"/>
    <w:rsid w:val="00BA794C"/>
    <w:rsid w:val="00BB104C"/>
    <w:rsid w:val="00BB2A20"/>
    <w:rsid w:val="00BB2FA8"/>
    <w:rsid w:val="00BB3EE4"/>
    <w:rsid w:val="00BB5966"/>
    <w:rsid w:val="00BB6338"/>
    <w:rsid w:val="00BB64EA"/>
    <w:rsid w:val="00BB674E"/>
    <w:rsid w:val="00BB6B4B"/>
    <w:rsid w:val="00BB6D97"/>
    <w:rsid w:val="00BB7F0D"/>
    <w:rsid w:val="00BC00FB"/>
    <w:rsid w:val="00BC0361"/>
    <w:rsid w:val="00BC0B1F"/>
    <w:rsid w:val="00BC19B5"/>
    <w:rsid w:val="00BC26A5"/>
    <w:rsid w:val="00BC2E54"/>
    <w:rsid w:val="00BC31FE"/>
    <w:rsid w:val="00BC3BBC"/>
    <w:rsid w:val="00BC4127"/>
    <w:rsid w:val="00BC415D"/>
    <w:rsid w:val="00BC47CE"/>
    <w:rsid w:val="00BC4C23"/>
    <w:rsid w:val="00BC5102"/>
    <w:rsid w:val="00BC5C63"/>
    <w:rsid w:val="00BC7D36"/>
    <w:rsid w:val="00BD06D5"/>
    <w:rsid w:val="00BD06F0"/>
    <w:rsid w:val="00BD07FC"/>
    <w:rsid w:val="00BD24B1"/>
    <w:rsid w:val="00BD3522"/>
    <w:rsid w:val="00BD36BF"/>
    <w:rsid w:val="00BD43E6"/>
    <w:rsid w:val="00BD4480"/>
    <w:rsid w:val="00BD4617"/>
    <w:rsid w:val="00BD4C10"/>
    <w:rsid w:val="00BD506B"/>
    <w:rsid w:val="00BD50DB"/>
    <w:rsid w:val="00BD53DF"/>
    <w:rsid w:val="00BD5588"/>
    <w:rsid w:val="00BD5D4B"/>
    <w:rsid w:val="00BD5F22"/>
    <w:rsid w:val="00BD7CA4"/>
    <w:rsid w:val="00BE149A"/>
    <w:rsid w:val="00BE3AE8"/>
    <w:rsid w:val="00BE3C51"/>
    <w:rsid w:val="00BE40C1"/>
    <w:rsid w:val="00BE5374"/>
    <w:rsid w:val="00BE53C7"/>
    <w:rsid w:val="00BE575D"/>
    <w:rsid w:val="00BE6380"/>
    <w:rsid w:val="00BE6441"/>
    <w:rsid w:val="00BE7306"/>
    <w:rsid w:val="00BE785B"/>
    <w:rsid w:val="00BE7F9A"/>
    <w:rsid w:val="00BF0B02"/>
    <w:rsid w:val="00BF1078"/>
    <w:rsid w:val="00BF18C2"/>
    <w:rsid w:val="00BF3494"/>
    <w:rsid w:val="00BF3764"/>
    <w:rsid w:val="00BF3F2D"/>
    <w:rsid w:val="00BF4545"/>
    <w:rsid w:val="00BF46DD"/>
    <w:rsid w:val="00BF4788"/>
    <w:rsid w:val="00BF4BAA"/>
    <w:rsid w:val="00BF4BAC"/>
    <w:rsid w:val="00BF4C5C"/>
    <w:rsid w:val="00BF4E0F"/>
    <w:rsid w:val="00BF4F39"/>
    <w:rsid w:val="00BF52A1"/>
    <w:rsid w:val="00BF60DC"/>
    <w:rsid w:val="00BF6B5D"/>
    <w:rsid w:val="00BF724D"/>
    <w:rsid w:val="00BF7552"/>
    <w:rsid w:val="00BF77C1"/>
    <w:rsid w:val="00BF7D18"/>
    <w:rsid w:val="00C00006"/>
    <w:rsid w:val="00C00BD3"/>
    <w:rsid w:val="00C01FA8"/>
    <w:rsid w:val="00C0231E"/>
    <w:rsid w:val="00C02507"/>
    <w:rsid w:val="00C02B9C"/>
    <w:rsid w:val="00C0488A"/>
    <w:rsid w:val="00C04C7F"/>
    <w:rsid w:val="00C05DA1"/>
    <w:rsid w:val="00C0635D"/>
    <w:rsid w:val="00C067AF"/>
    <w:rsid w:val="00C067FC"/>
    <w:rsid w:val="00C06BE1"/>
    <w:rsid w:val="00C06C55"/>
    <w:rsid w:val="00C06FDB"/>
    <w:rsid w:val="00C0700C"/>
    <w:rsid w:val="00C0740C"/>
    <w:rsid w:val="00C0799A"/>
    <w:rsid w:val="00C101B6"/>
    <w:rsid w:val="00C102F3"/>
    <w:rsid w:val="00C105DA"/>
    <w:rsid w:val="00C1090F"/>
    <w:rsid w:val="00C10ACC"/>
    <w:rsid w:val="00C11D0D"/>
    <w:rsid w:val="00C12D80"/>
    <w:rsid w:val="00C145B2"/>
    <w:rsid w:val="00C14FE7"/>
    <w:rsid w:val="00C15F75"/>
    <w:rsid w:val="00C1676E"/>
    <w:rsid w:val="00C16DB2"/>
    <w:rsid w:val="00C1715C"/>
    <w:rsid w:val="00C17910"/>
    <w:rsid w:val="00C20244"/>
    <w:rsid w:val="00C218F8"/>
    <w:rsid w:val="00C21C02"/>
    <w:rsid w:val="00C221A8"/>
    <w:rsid w:val="00C22F72"/>
    <w:rsid w:val="00C23081"/>
    <w:rsid w:val="00C2377E"/>
    <w:rsid w:val="00C2395A"/>
    <w:rsid w:val="00C239C9"/>
    <w:rsid w:val="00C23EBF"/>
    <w:rsid w:val="00C23ED3"/>
    <w:rsid w:val="00C24040"/>
    <w:rsid w:val="00C24760"/>
    <w:rsid w:val="00C247C4"/>
    <w:rsid w:val="00C24CD3"/>
    <w:rsid w:val="00C25A8A"/>
    <w:rsid w:val="00C262DE"/>
    <w:rsid w:val="00C27231"/>
    <w:rsid w:val="00C274E6"/>
    <w:rsid w:val="00C27868"/>
    <w:rsid w:val="00C27C34"/>
    <w:rsid w:val="00C27C65"/>
    <w:rsid w:val="00C307A2"/>
    <w:rsid w:val="00C309DE"/>
    <w:rsid w:val="00C319E6"/>
    <w:rsid w:val="00C31C1C"/>
    <w:rsid w:val="00C31F30"/>
    <w:rsid w:val="00C32195"/>
    <w:rsid w:val="00C322F4"/>
    <w:rsid w:val="00C32D7F"/>
    <w:rsid w:val="00C336F3"/>
    <w:rsid w:val="00C3397D"/>
    <w:rsid w:val="00C33F1D"/>
    <w:rsid w:val="00C34073"/>
    <w:rsid w:val="00C34911"/>
    <w:rsid w:val="00C34C46"/>
    <w:rsid w:val="00C34FF5"/>
    <w:rsid w:val="00C35D3B"/>
    <w:rsid w:val="00C35F5A"/>
    <w:rsid w:val="00C362DC"/>
    <w:rsid w:val="00C36B3E"/>
    <w:rsid w:val="00C36B77"/>
    <w:rsid w:val="00C36D9E"/>
    <w:rsid w:val="00C37CFA"/>
    <w:rsid w:val="00C40068"/>
    <w:rsid w:val="00C406F9"/>
    <w:rsid w:val="00C40DD8"/>
    <w:rsid w:val="00C40F6E"/>
    <w:rsid w:val="00C412A2"/>
    <w:rsid w:val="00C41665"/>
    <w:rsid w:val="00C41A6D"/>
    <w:rsid w:val="00C425DC"/>
    <w:rsid w:val="00C42A09"/>
    <w:rsid w:val="00C42F58"/>
    <w:rsid w:val="00C43221"/>
    <w:rsid w:val="00C43800"/>
    <w:rsid w:val="00C443FF"/>
    <w:rsid w:val="00C44558"/>
    <w:rsid w:val="00C44B2F"/>
    <w:rsid w:val="00C44DDD"/>
    <w:rsid w:val="00C45A3D"/>
    <w:rsid w:val="00C45F7F"/>
    <w:rsid w:val="00C474FE"/>
    <w:rsid w:val="00C478B0"/>
    <w:rsid w:val="00C507AD"/>
    <w:rsid w:val="00C5094A"/>
    <w:rsid w:val="00C509C3"/>
    <w:rsid w:val="00C50A17"/>
    <w:rsid w:val="00C50A34"/>
    <w:rsid w:val="00C50B14"/>
    <w:rsid w:val="00C50E55"/>
    <w:rsid w:val="00C51952"/>
    <w:rsid w:val="00C51D50"/>
    <w:rsid w:val="00C52474"/>
    <w:rsid w:val="00C524B4"/>
    <w:rsid w:val="00C5262B"/>
    <w:rsid w:val="00C52C31"/>
    <w:rsid w:val="00C53145"/>
    <w:rsid w:val="00C5367C"/>
    <w:rsid w:val="00C5386B"/>
    <w:rsid w:val="00C53D8B"/>
    <w:rsid w:val="00C53E86"/>
    <w:rsid w:val="00C54F92"/>
    <w:rsid w:val="00C55752"/>
    <w:rsid w:val="00C559A8"/>
    <w:rsid w:val="00C55E56"/>
    <w:rsid w:val="00C561BE"/>
    <w:rsid w:val="00C57062"/>
    <w:rsid w:val="00C57414"/>
    <w:rsid w:val="00C577BF"/>
    <w:rsid w:val="00C5790B"/>
    <w:rsid w:val="00C57E84"/>
    <w:rsid w:val="00C6056E"/>
    <w:rsid w:val="00C6058B"/>
    <w:rsid w:val="00C60742"/>
    <w:rsid w:val="00C6108D"/>
    <w:rsid w:val="00C613B9"/>
    <w:rsid w:val="00C62137"/>
    <w:rsid w:val="00C621A8"/>
    <w:rsid w:val="00C6248C"/>
    <w:rsid w:val="00C6275D"/>
    <w:rsid w:val="00C62D3A"/>
    <w:rsid w:val="00C6343E"/>
    <w:rsid w:val="00C63554"/>
    <w:rsid w:val="00C63B81"/>
    <w:rsid w:val="00C63CAC"/>
    <w:rsid w:val="00C6417E"/>
    <w:rsid w:val="00C646BC"/>
    <w:rsid w:val="00C65186"/>
    <w:rsid w:val="00C664A3"/>
    <w:rsid w:val="00C672DC"/>
    <w:rsid w:val="00C700B6"/>
    <w:rsid w:val="00C704A2"/>
    <w:rsid w:val="00C7056B"/>
    <w:rsid w:val="00C709DE"/>
    <w:rsid w:val="00C70A0C"/>
    <w:rsid w:val="00C70CA5"/>
    <w:rsid w:val="00C70EAE"/>
    <w:rsid w:val="00C71485"/>
    <w:rsid w:val="00C71758"/>
    <w:rsid w:val="00C72129"/>
    <w:rsid w:val="00C7230E"/>
    <w:rsid w:val="00C72A2E"/>
    <w:rsid w:val="00C72D98"/>
    <w:rsid w:val="00C740E1"/>
    <w:rsid w:val="00C74279"/>
    <w:rsid w:val="00C74BFC"/>
    <w:rsid w:val="00C7559F"/>
    <w:rsid w:val="00C76624"/>
    <w:rsid w:val="00C769A0"/>
    <w:rsid w:val="00C76F4D"/>
    <w:rsid w:val="00C77335"/>
    <w:rsid w:val="00C7746B"/>
    <w:rsid w:val="00C77DF0"/>
    <w:rsid w:val="00C77F9E"/>
    <w:rsid w:val="00C80429"/>
    <w:rsid w:val="00C807FC"/>
    <w:rsid w:val="00C808F6"/>
    <w:rsid w:val="00C81192"/>
    <w:rsid w:val="00C819AB"/>
    <w:rsid w:val="00C81AA2"/>
    <w:rsid w:val="00C81DFE"/>
    <w:rsid w:val="00C821DC"/>
    <w:rsid w:val="00C824F6"/>
    <w:rsid w:val="00C82FB0"/>
    <w:rsid w:val="00C83A82"/>
    <w:rsid w:val="00C83B65"/>
    <w:rsid w:val="00C8423D"/>
    <w:rsid w:val="00C84A23"/>
    <w:rsid w:val="00C8523D"/>
    <w:rsid w:val="00C858F2"/>
    <w:rsid w:val="00C85DD1"/>
    <w:rsid w:val="00C85F85"/>
    <w:rsid w:val="00C87132"/>
    <w:rsid w:val="00C8718F"/>
    <w:rsid w:val="00C87314"/>
    <w:rsid w:val="00C878DA"/>
    <w:rsid w:val="00C87B50"/>
    <w:rsid w:val="00C90734"/>
    <w:rsid w:val="00C9096C"/>
    <w:rsid w:val="00C90D6C"/>
    <w:rsid w:val="00C90FE9"/>
    <w:rsid w:val="00C916ED"/>
    <w:rsid w:val="00C91B97"/>
    <w:rsid w:val="00C92850"/>
    <w:rsid w:val="00C9297C"/>
    <w:rsid w:val="00C9380C"/>
    <w:rsid w:val="00C93A9F"/>
    <w:rsid w:val="00C93F20"/>
    <w:rsid w:val="00C9464B"/>
    <w:rsid w:val="00C94E9F"/>
    <w:rsid w:val="00C94F2C"/>
    <w:rsid w:val="00C95581"/>
    <w:rsid w:val="00C96B71"/>
    <w:rsid w:val="00C96DD2"/>
    <w:rsid w:val="00C97477"/>
    <w:rsid w:val="00C97F16"/>
    <w:rsid w:val="00C97F34"/>
    <w:rsid w:val="00CA050D"/>
    <w:rsid w:val="00CA147B"/>
    <w:rsid w:val="00CA1E87"/>
    <w:rsid w:val="00CA24CF"/>
    <w:rsid w:val="00CA2C29"/>
    <w:rsid w:val="00CA4A3D"/>
    <w:rsid w:val="00CA4E37"/>
    <w:rsid w:val="00CA5473"/>
    <w:rsid w:val="00CA5B1B"/>
    <w:rsid w:val="00CA5CDD"/>
    <w:rsid w:val="00CA5EC6"/>
    <w:rsid w:val="00CA5FE0"/>
    <w:rsid w:val="00CA6452"/>
    <w:rsid w:val="00CA7514"/>
    <w:rsid w:val="00CA772C"/>
    <w:rsid w:val="00CA7951"/>
    <w:rsid w:val="00CB0EA5"/>
    <w:rsid w:val="00CB1328"/>
    <w:rsid w:val="00CB14B0"/>
    <w:rsid w:val="00CB21D7"/>
    <w:rsid w:val="00CB23BD"/>
    <w:rsid w:val="00CB25EF"/>
    <w:rsid w:val="00CB2BBF"/>
    <w:rsid w:val="00CB2E8C"/>
    <w:rsid w:val="00CB3025"/>
    <w:rsid w:val="00CB390E"/>
    <w:rsid w:val="00CB3E22"/>
    <w:rsid w:val="00CB41FD"/>
    <w:rsid w:val="00CB5852"/>
    <w:rsid w:val="00CB728F"/>
    <w:rsid w:val="00CB73BF"/>
    <w:rsid w:val="00CB77EA"/>
    <w:rsid w:val="00CB7873"/>
    <w:rsid w:val="00CC09CA"/>
    <w:rsid w:val="00CC1300"/>
    <w:rsid w:val="00CC1970"/>
    <w:rsid w:val="00CC2345"/>
    <w:rsid w:val="00CC2BF1"/>
    <w:rsid w:val="00CC2FD6"/>
    <w:rsid w:val="00CC3051"/>
    <w:rsid w:val="00CC4C48"/>
    <w:rsid w:val="00CC4FA0"/>
    <w:rsid w:val="00CC53B3"/>
    <w:rsid w:val="00CC55D0"/>
    <w:rsid w:val="00CC57AD"/>
    <w:rsid w:val="00CC5A64"/>
    <w:rsid w:val="00CC6094"/>
    <w:rsid w:val="00CC62E0"/>
    <w:rsid w:val="00CC66AC"/>
    <w:rsid w:val="00CC6BF1"/>
    <w:rsid w:val="00CC6E45"/>
    <w:rsid w:val="00CC7218"/>
    <w:rsid w:val="00CC742F"/>
    <w:rsid w:val="00CC7DDE"/>
    <w:rsid w:val="00CC7EAA"/>
    <w:rsid w:val="00CD010F"/>
    <w:rsid w:val="00CD0361"/>
    <w:rsid w:val="00CD08B9"/>
    <w:rsid w:val="00CD0AB0"/>
    <w:rsid w:val="00CD1255"/>
    <w:rsid w:val="00CD13CF"/>
    <w:rsid w:val="00CD19A3"/>
    <w:rsid w:val="00CD1EF5"/>
    <w:rsid w:val="00CD2029"/>
    <w:rsid w:val="00CD28AC"/>
    <w:rsid w:val="00CD28DB"/>
    <w:rsid w:val="00CD298B"/>
    <w:rsid w:val="00CD2BBE"/>
    <w:rsid w:val="00CD3DA7"/>
    <w:rsid w:val="00CD4222"/>
    <w:rsid w:val="00CD477E"/>
    <w:rsid w:val="00CD4844"/>
    <w:rsid w:val="00CD48F4"/>
    <w:rsid w:val="00CD4D66"/>
    <w:rsid w:val="00CD50B5"/>
    <w:rsid w:val="00CD510B"/>
    <w:rsid w:val="00CD580A"/>
    <w:rsid w:val="00CD649F"/>
    <w:rsid w:val="00CD6A49"/>
    <w:rsid w:val="00CD6FC1"/>
    <w:rsid w:val="00CD73A9"/>
    <w:rsid w:val="00CE0D49"/>
    <w:rsid w:val="00CE0E8B"/>
    <w:rsid w:val="00CE1B0E"/>
    <w:rsid w:val="00CE263E"/>
    <w:rsid w:val="00CE265D"/>
    <w:rsid w:val="00CE314F"/>
    <w:rsid w:val="00CE334D"/>
    <w:rsid w:val="00CE3794"/>
    <w:rsid w:val="00CE3AC5"/>
    <w:rsid w:val="00CE3B38"/>
    <w:rsid w:val="00CE3E26"/>
    <w:rsid w:val="00CE421A"/>
    <w:rsid w:val="00CE4481"/>
    <w:rsid w:val="00CE4B7C"/>
    <w:rsid w:val="00CE510D"/>
    <w:rsid w:val="00CE56D1"/>
    <w:rsid w:val="00CE5E96"/>
    <w:rsid w:val="00CE62DE"/>
    <w:rsid w:val="00CE65EB"/>
    <w:rsid w:val="00CE6699"/>
    <w:rsid w:val="00CE6A33"/>
    <w:rsid w:val="00CE6CA5"/>
    <w:rsid w:val="00CE7149"/>
    <w:rsid w:val="00CE79F4"/>
    <w:rsid w:val="00CE7C39"/>
    <w:rsid w:val="00CE7E57"/>
    <w:rsid w:val="00CE7F25"/>
    <w:rsid w:val="00CF0191"/>
    <w:rsid w:val="00CF0A88"/>
    <w:rsid w:val="00CF0F13"/>
    <w:rsid w:val="00CF1F28"/>
    <w:rsid w:val="00CF20DF"/>
    <w:rsid w:val="00CF21E6"/>
    <w:rsid w:val="00CF2349"/>
    <w:rsid w:val="00CF23D4"/>
    <w:rsid w:val="00CF23FB"/>
    <w:rsid w:val="00CF32F4"/>
    <w:rsid w:val="00CF39FC"/>
    <w:rsid w:val="00CF43CB"/>
    <w:rsid w:val="00CF4D20"/>
    <w:rsid w:val="00CF5443"/>
    <w:rsid w:val="00CF55AA"/>
    <w:rsid w:val="00CF56FD"/>
    <w:rsid w:val="00CF574E"/>
    <w:rsid w:val="00CF5C89"/>
    <w:rsid w:val="00CF628D"/>
    <w:rsid w:val="00CF6858"/>
    <w:rsid w:val="00CF6DB3"/>
    <w:rsid w:val="00CF6DE6"/>
    <w:rsid w:val="00CF7063"/>
    <w:rsid w:val="00CF71A8"/>
    <w:rsid w:val="00CF7544"/>
    <w:rsid w:val="00CF7611"/>
    <w:rsid w:val="00CF7868"/>
    <w:rsid w:val="00CF7997"/>
    <w:rsid w:val="00CF7DF3"/>
    <w:rsid w:val="00D00311"/>
    <w:rsid w:val="00D00826"/>
    <w:rsid w:val="00D00939"/>
    <w:rsid w:val="00D00A3E"/>
    <w:rsid w:val="00D01A68"/>
    <w:rsid w:val="00D0237B"/>
    <w:rsid w:val="00D02462"/>
    <w:rsid w:val="00D02481"/>
    <w:rsid w:val="00D02601"/>
    <w:rsid w:val="00D031D2"/>
    <w:rsid w:val="00D040CC"/>
    <w:rsid w:val="00D0430F"/>
    <w:rsid w:val="00D045F3"/>
    <w:rsid w:val="00D04A79"/>
    <w:rsid w:val="00D04AF4"/>
    <w:rsid w:val="00D05023"/>
    <w:rsid w:val="00D054AA"/>
    <w:rsid w:val="00D05750"/>
    <w:rsid w:val="00D059D4"/>
    <w:rsid w:val="00D05BCE"/>
    <w:rsid w:val="00D05C09"/>
    <w:rsid w:val="00D05EDB"/>
    <w:rsid w:val="00D0698C"/>
    <w:rsid w:val="00D06F12"/>
    <w:rsid w:val="00D071C9"/>
    <w:rsid w:val="00D0774D"/>
    <w:rsid w:val="00D102EC"/>
    <w:rsid w:val="00D103BE"/>
    <w:rsid w:val="00D10566"/>
    <w:rsid w:val="00D10AB3"/>
    <w:rsid w:val="00D114DB"/>
    <w:rsid w:val="00D11691"/>
    <w:rsid w:val="00D116F1"/>
    <w:rsid w:val="00D119BD"/>
    <w:rsid w:val="00D11A04"/>
    <w:rsid w:val="00D11ECE"/>
    <w:rsid w:val="00D12031"/>
    <w:rsid w:val="00D12410"/>
    <w:rsid w:val="00D1248D"/>
    <w:rsid w:val="00D12C53"/>
    <w:rsid w:val="00D12CF4"/>
    <w:rsid w:val="00D13064"/>
    <w:rsid w:val="00D13315"/>
    <w:rsid w:val="00D14239"/>
    <w:rsid w:val="00D145D2"/>
    <w:rsid w:val="00D14830"/>
    <w:rsid w:val="00D14A8C"/>
    <w:rsid w:val="00D14C0A"/>
    <w:rsid w:val="00D154A2"/>
    <w:rsid w:val="00D15DCD"/>
    <w:rsid w:val="00D16017"/>
    <w:rsid w:val="00D16436"/>
    <w:rsid w:val="00D16E1F"/>
    <w:rsid w:val="00D16EF0"/>
    <w:rsid w:val="00D173F0"/>
    <w:rsid w:val="00D17AE8"/>
    <w:rsid w:val="00D17CC4"/>
    <w:rsid w:val="00D17DE9"/>
    <w:rsid w:val="00D17E51"/>
    <w:rsid w:val="00D17E73"/>
    <w:rsid w:val="00D207AD"/>
    <w:rsid w:val="00D20F46"/>
    <w:rsid w:val="00D2186C"/>
    <w:rsid w:val="00D21E2A"/>
    <w:rsid w:val="00D21EEE"/>
    <w:rsid w:val="00D21EF3"/>
    <w:rsid w:val="00D21FE4"/>
    <w:rsid w:val="00D2405D"/>
    <w:rsid w:val="00D2440C"/>
    <w:rsid w:val="00D2457E"/>
    <w:rsid w:val="00D24BFD"/>
    <w:rsid w:val="00D24CDB"/>
    <w:rsid w:val="00D24D66"/>
    <w:rsid w:val="00D257E1"/>
    <w:rsid w:val="00D257F9"/>
    <w:rsid w:val="00D2591B"/>
    <w:rsid w:val="00D25B80"/>
    <w:rsid w:val="00D25FBB"/>
    <w:rsid w:val="00D26404"/>
    <w:rsid w:val="00D26451"/>
    <w:rsid w:val="00D264C5"/>
    <w:rsid w:val="00D26591"/>
    <w:rsid w:val="00D30317"/>
    <w:rsid w:val="00D31220"/>
    <w:rsid w:val="00D31404"/>
    <w:rsid w:val="00D31596"/>
    <w:rsid w:val="00D31845"/>
    <w:rsid w:val="00D31BF0"/>
    <w:rsid w:val="00D32083"/>
    <w:rsid w:val="00D323A5"/>
    <w:rsid w:val="00D325D3"/>
    <w:rsid w:val="00D32948"/>
    <w:rsid w:val="00D32B41"/>
    <w:rsid w:val="00D32F9F"/>
    <w:rsid w:val="00D33049"/>
    <w:rsid w:val="00D331C9"/>
    <w:rsid w:val="00D33844"/>
    <w:rsid w:val="00D33B2C"/>
    <w:rsid w:val="00D343C0"/>
    <w:rsid w:val="00D34B86"/>
    <w:rsid w:val="00D34C9F"/>
    <w:rsid w:val="00D35792"/>
    <w:rsid w:val="00D357D8"/>
    <w:rsid w:val="00D35DE4"/>
    <w:rsid w:val="00D3742A"/>
    <w:rsid w:val="00D374BC"/>
    <w:rsid w:val="00D379B3"/>
    <w:rsid w:val="00D37EFC"/>
    <w:rsid w:val="00D37F2C"/>
    <w:rsid w:val="00D4070B"/>
    <w:rsid w:val="00D40721"/>
    <w:rsid w:val="00D40A67"/>
    <w:rsid w:val="00D40AFA"/>
    <w:rsid w:val="00D410E5"/>
    <w:rsid w:val="00D41150"/>
    <w:rsid w:val="00D4191D"/>
    <w:rsid w:val="00D42FAD"/>
    <w:rsid w:val="00D442A2"/>
    <w:rsid w:val="00D44362"/>
    <w:rsid w:val="00D446ED"/>
    <w:rsid w:val="00D44CCA"/>
    <w:rsid w:val="00D45447"/>
    <w:rsid w:val="00D454B9"/>
    <w:rsid w:val="00D456C0"/>
    <w:rsid w:val="00D45B89"/>
    <w:rsid w:val="00D45DE8"/>
    <w:rsid w:val="00D45F82"/>
    <w:rsid w:val="00D46790"/>
    <w:rsid w:val="00D46E28"/>
    <w:rsid w:val="00D47042"/>
    <w:rsid w:val="00D47534"/>
    <w:rsid w:val="00D4756E"/>
    <w:rsid w:val="00D475BA"/>
    <w:rsid w:val="00D47925"/>
    <w:rsid w:val="00D479D9"/>
    <w:rsid w:val="00D50508"/>
    <w:rsid w:val="00D50682"/>
    <w:rsid w:val="00D50D27"/>
    <w:rsid w:val="00D5100C"/>
    <w:rsid w:val="00D51027"/>
    <w:rsid w:val="00D5149B"/>
    <w:rsid w:val="00D516D9"/>
    <w:rsid w:val="00D5286D"/>
    <w:rsid w:val="00D52A35"/>
    <w:rsid w:val="00D52B47"/>
    <w:rsid w:val="00D54040"/>
    <w:rsid w:val="00D54111"/>
    <w:rsid w:val="00D546C5"/>
    <w:rsid w:val="00D55755"/>
    <w:rsid w:val="00D564D9"/>
    <w:rsid w:val="00D56999"/>
    <w:rsid w:val="00D56AEE"/>
    <w:rsid w:val="00D56E5C"/>
    <w:rsid w:val="00D573ED"/>
    <w:rsid w:val="00D574E5"/>
    <w:rsid w:val="00D609A2"/>
    <w:rsid w:val="00D60BBD"/>
    <w:rsid w:val="00D60ED8"/>
    <w:rsid w:val="00D61A75"/>
    <w:rsid w:val="00D61EE5"/>
    <w:rsid w:val="00D620F8"/>
    <w:rsid w:val="00D629F9"/>
    <w:rsid w:val="00D6311C"/>
    <w:rsid w:val="00D634D3"/>
    <w:rsid w:val="00D63D28"/>
    <w:rsid w:val="00D642A7"/>
    <w:rsid w:val="00D649FF"/>
    <w:rsid w:val="00D64C67"/>
    <w:rsid w:val="00D667EF"/>
    <w:rsid w:val="00D669A1"/>
    <w:rsid w:val="00D6772B"/>
    <w:rsid w:val="00D67CE9"/>
    <w:rsid w:val="00D701B6"/>
    <w:rsid w:val="00D701D4"/>
    <w:rsid w:val="00D70FFF"/>
    <w:rsid w:val="00D7183A"/>
    <w:rsid w:val="00D71FFB"/>
    <w:rsid w:val="00D7214A"/>
    <w:rsid w:val="00D7229A"/>
    <w:rsid w:val="00D7274F"/>
    <w:rsid w:val="00D7293B"/>
    <w:rsid w:val="00D72A74"/>
    <w:rsid w:val="00D735CE"/>
    <w:rsid w:val="00D73701"/>
    <w:rsid w:val="00D74113"/>
    <w:rsid w:val="00D746B4"/>
    <w:rsid w:val="00D74D13"/>
    <w:rsid w:val="00D74FB5"/>
    <w:rsid w:val="00D7516E"/>
    <w:rsid w:val="00D7568C"/>
    <w:rsid w:val="00D75B82"/>
    <w:rsid w:val="00D75C7A"/>
    <w:rsid w:val="00D75FA6"/>
    <w:rsid w:val="00D765BE"/>
    <w:rsid w:val="00D76693"/>
    <w:rsid w:val="00D76980"/>
    <w:rsid w:val="00D77494"/>
    <w:rsid w:val="00D77610"/>
    <w:rsid w:val="00D77796"/>
    <w:rsid w:val="00D815D8"/>
    <w:rsid w:val="00D81718"/>
    <w:rsid w:val="00D81B0C"/>
    <w:rsid w:val="00D81C81"/>
    <w:rsid w:val="00D82068"/>
    <w:rsid w:val="00D824B6"/>
    <w:rsid w:val="00D8270E"/>
    <w:rsid w:val="00D83B30"/>
    <w:rsid w:val="00D83FAC"/>
    <w:rsid w:val="00D847A0"/>
    <w:rsid w:val="00D84C33"/>
    <w:rsid w:val="00D86541"/>
    <w:rsid w:val="00D867B5"/>
    <w:rsid w:val="00D86A88"/>
    <w:rsid w:val="00D873B8"/>
    <w:rsid w:val="00D904A2"/>
    <w:rsid w:val="00D90591"/>
    <w:rsid w:val="00D90A17"/>
    <w:rsid w:val="00D90C31"/>
    <w:rsid w:val="00D90C45"/>
    <w:rsid w:val="00D91933"/>
    <w:rsid w:val="00D91BB2"/>
    <w:rsid w:val="00D91C27"/>
    <w:rsid w:val="00D91C95"/>
    <w:rsid w:val="00D92C54"/>
    <w:rsid w:val="00D92F3F"/>
    <w:rsid w:val="00D93066"/>
    <w:rsid w:val="00D93425"/>
    <w:rsid w:val="00D935AA"/>
    <w:rsid w:val="00D9380E"/>
    <w:rsid w:val="00D93B52"/>
    <w:rsid w:val="00D9520F"/>
    <w:rsid w:val="00D95F01"/>
    <w:rsid w:val="00D96057"/>
    <w:rsid w:val="00D9631E"/>
    <w:rsid w:val="00D9694F"/>
    <w:rsid w:val="00D9732E"/>
    <w:rsid w:val="00D9787B"/>
    <w:rsid w:val="00D97E7A"/>
    <w:rsid w:val="00DA11AB"/>
    <w:rsid w:val="00DA22BD"/>
    <w:rsid w:val="00DA25F6"/>
    <w:rsid w:val="00DA28AE"/>
    <w:rsid w:val="00DA296E"/>
    <w:rsid w:val="00DA3027"/>
    <w:rsid w:val="00DA3118"/>
    <w:rsid w:val="00DA326F"/>
    <w:rsid w:val="00DA3330"/>
    <w:rsid w:val="00DA3B15"/>
    <w:rsid w:val="00DA3C7C"/>
    <w:rsid w:val="00DA407D"/>
    <w:rsid w:val="00DA450B"/>
    <w:rsid w:val="00DA4BA5"/>
    <w:rsid w:val="00DA4D51"/>
    <w:rsid w:val="00DA5535"/>
    <w:rsid w:val="00DA5565"/>
    <w:rsid w:val="00DA6BD4"/>
    <w:rsid w:val="00DA709E"/>
    <w:rsid w:val="00DA7E61"/>
    <w:rsid w:val="00DB0278"/>
    <w:rsid w:val="00DB0BDF"/>
    <w:rsid w:val="00DB0EF0"/>
    <w:rsid w:val="00DB149B"/>
    <w:rsid w:val="00DB1A1C"/>
    <w:rsid w:val="00DB2439"/>
    <w:rsid w:val="00DB285A"/>
    <w:rsid w:val="00DB2DF3"/>
    <w:rsid w:val="00DB32DC"/>
    <w:rsid w:val="00DB34B4"/>
    <w:rsid w:val="00DB366A"/>
    <w:rsid w:val="00DB3CF8"/>
    <w:rsid w:val="00DB4B3A"/>
    <w:rsid w:val="00DB4E8C"/>
    <w:rsid w:val="00DB5482"/>
    <w:rsid w:val="00DB5563"/>
    <w:rsid w:val="00DB5576"/>
    <w:rsid w:val="00DB5EB7"/>
    <w:rsid w:val="00DB6399"/>
    <w:rsid w:val="00DB66F3"/>
    <w:rsid w:val="00DB6CBC"/>
    <w:rsid w:val="00DB6E89"/>
    <w:rsid w:val="00DB73EF"/>
    <w:rsid w:val="00DB758C"/>
    <w:rsid w:val="00DB7DC4"/>
    <w:rsid w:val="00DB7FE5"/>
    <w:rsid w:val="00DC000A"/>
    <w:rsid w:val="00DC00EF"/>
    <w:rsid w:val="00DC02BF"/>
    <w:rsid w:val="00DC03ED"/>
    <w:rsid w:val="00DC0709"/>
    <w:rsid w:val="00DC0A1D"/>
    <w:rsid w:val="00DC0ED8"/>
    <w:rsid w:val="00DC0FBB"/>
    <w:rsid w:val="00DC10A3"/>
    <w:rsid w:val="00DC1265"/>
    <w:rsid w:val="00DC13C1"/>
    <w:rsid w:val="00DC32CB"/>
    <w:rsid w:val="00DC34E5"/>
    <w:rsid w:val="00DC41AC"/>
    <w:rsid w:val="00DC4444"/>
    <w:rsid w:val="00DC4836"/>
    <w:rsid w:val="00DC4A88"/>
    <w:rsid w:val="00DC4CCC"/>
    <w:rsid w:val="00DC4E78"/>
    <w:rsid w:val="00DC5925"/>
    <w:rsid w:val="00DC5B27"/>
    <w:rsid w:val="00DC60FA"/>
    <w:rsid w:val="00DC624F"/>
    <w:rsid w:val="00DC7003"/>
    <w:rsid w:val="00DC74E8"/>
    <w:rsid w:val="00DC7C32"/>
    <w:rsid w:val="00DC7D8C"/>
    <w:rsid w:val="00DD022B"/>
    <w:rsid w:val="00DD0F71"/>
    <w:rsid w:val="00DD2D38"/>
    <w:rsid w:val="00DD36B0"/>
    <w:rsid w:val="00DD3D0F"/>
    <w:rsid w:val="00DD424E"/>
    <w:rsid w:val="00DD42A7"/>
    <w:rsid w:val="00DD4DFA"/>
    <w:rsid w:val="00DD50F0"/>
    <w:rsid w:val="00DD567A"/>
    <w:rsid w:val="00DD5FC3"/>
    <w:rsid w:val="00DD626A"/>
    <w:rsid w:val="00DD6364"/>
    <w:rsid w:val="00DD6D3A"/>
    <w:rsid w:val="00DD6EFF"/>
    <w:rsid w:val="00DD70C2"/>
    <w:rsid w:val="00DD7682"/>
    <w:rsid w:val="00DD7D81"/>
    <w:rsid w:val="00DE007B"/>
    <w:rsid w:val="00DE08A2"/>
    <w:rsid w:val="00DE0D4E"/>
    <w:rsid w:val="00DE0EEE"/>
    <w:rsid w:val="00DE14E1"/>
    <w:rsid w:val="00DE1725"/>
    <w:rsid w:val="00DE23AF"/>
    <w:rsid w:val="00DE2636"/>
    <w:rsid w:val="00DE28BD"/>
    <w:rsid w:val="00DE323F"/>
    <w:rsid w:val="00DE3872"/>
    <w:rsid w:val="00DE3D95"/>
    <w:rsid w:val="00DE3E27"/>
    <w:rsid w:val="00DE41C1"/>
    <w:rsid w:val="00DE4898"/>
    <w:rsid w:val="00DE4B58"/>
    <w:rsid w:val="00DE4B6F"/>
    <w:rsid w:val="00DE555A"/>
    <w:rsid w:val="00DE55A1"/>
    <w:rsid w:val="00DE573C"/>
    <w:rsid w:val="00DE593B"/>
    <w:rsid w:val="00DE59DF"/>
    <w:rsid w:val="00DE5A46"/>
    <w:rsid w:val="00DE6011"/>
    <w:rsid w:val="00DE6145"/>
    <w:rsid w:val="00DE65C3"/>
    <w:rsid w:val="00DE7302"/>
    <w:rsid w:val="00DE7A1D"/>
    <w:rsid w:val="00DE7E76"/>
    <w:rsid w:val="00DF0AFA"/>
    <w:rsid w:val="00DF10CA"/>
    <w:rsid w:val="00DF14F2"/>
    <w:rsid w:val="00DF1519"/>
    <w:rsid w:val="00DF176E"/>
    <w:rsid w:val="00DF1C47"/>
    <w:rsid w:val="00DF2379"/>
    <w:rsid w:val="00DF24A0"/>
    <w:rsid w:val="00DF2797"/>
    <w:rsid w:val="00DF2BA5"/>
    <w:rsid w:val="00DF2C90"/>
    <w:rsid w:val="00DF3B9A"/>
    <w:rsid w:val="00DF3D69"/>
    <w:rsid w:val="00DF40A3"/>
    <w:rsid w:val="00DF42E2"/>
    <w:rsid w:val="00DF441C"/>
    <w:rsid w:val="00DF504B"/>
    <w:rsid w:val="00DF557E"/>
    <w:rsid w:val="00DF5A48"/>
    <w:rsid w:val="00DF5A68"/>
    <w:rsid w:val="00DF5A8E"/>
    <w:rsid w:val="00DF5FB8"/>
    <w:rsid w:val="00DF6318"/>
    <w:rsid w:val="00DF646F"/>
    <w:rsid w:val="00DF7216"/>
    <w:rsid w:val="00DF77DB"/>
    <w:rsid w:val="00DF7862"/>
    <w:rsid w:val="00E01896"/>
    <w:rsid w:val="00E01E7C"/>
    <w:rsid w:val="00E020D6"/>
    <w:rsid w:val="00E023E3"/>
    <w:rsid w:val="00E02C4F"/>
    <w:rsid w:val="00E02F5D"/>
    <w:rsid w:val="00E03029"/>
    <w:rsid w:val="00E03F5A"/>
    <w:rsid w:val="00E04391"/>
    <w:rsid w:val="00E04505"/>
    <w:rsid w:val="00E04D32"/>
    <w:rsid w:val="00E04E07"/>
    <w:rsid w:val="00E05797"/>
    <w:rsid w:val="00E05CE4"/>
    <w:rsid w:val="00E05F39"/>
    <w:rsid w:val="00E066CE"/>
    <w:rsid w:val="00E06942"/>
    <w:rsid w:val="00E079B6"/>
    <w:rsid w:val="00E07A49"/>
    <w:rsid w:val="00E07B78"/>
    <w:rsid w:val="00E11089"/>
    <w:rsid w:val="00E11529"/>
    <w:rsid w:val="00E122C9"/>
    <w:rsid w:val="00E12621"/>
    <w:rsid w:val="00E13A89"/>
    <w:rsid w:val="00E13C93"/>
    <w:rsid w:val="00E14857"/>
    <w:rsid w:val="00E14DDA"/>
    <w:rsid w:val="00E14FB9"/>
    <w:rsid w:val="00E1576D"/>
    <w:rsid w:val="00E15C1C"/>
    <w:rsid w:val="00E15EDE"/>
    <w:rsid w:val="00E16053"/>
    <w:rsid w:val="00E164F4"/>
    <w:rsid w:val="00E16D77"/>
    <w:rsid w:val="00E1711E"/>
    <w:rsid w:val="00E17336"/>
    <w:rsid w:val="00E17598"/>
    <w:rsid w:val="00E17724"/>
    <w:rsid w:val="00E17B37"/>
    <w:rsid w:val="00E2009D"/>
    <w:rsid w:val="00E2038E"/>
    <w:rsid w:val="00E208BA"/>
    <w:rsid w:val="00E2130A"/>
    <w:rsid w:val="00E2156A"/>
    <w:rsid w:val="00E21AFB"/>
    <w:rsid w:val="00E21D61"/>
    <w:rsid w:val="00E2218B"/>
    <w:rsid w:val="00E22409"/>
    <w:rsid w:val="00E225B9"/>
    <w:rsid w:val="00E22C6A"/>
    <w:rsid w:val="00E23E15"/>
    <w:rsid w:val="00E243BA"/>
    <w:rsid w:val="00E2454A"/>
    <w:rsid w:val="00E24DCC"/>
    <w:rsid w:val="00E251A6"/>
    <w:rsid w:val="00E254AB"/>
    <w:rsid w:val="00E257AD"/>
    <w:rsid w:val="00E25ABD"/>
    <w:rsid w:val="00E260B1"/>
    <w:rsid w:val="00E26B7D"/>
    <w:rsid w:val="00E26D49"/>
    <w:rsid w:val="00E276B0"/>
    <w:rsid w:val="00E279C2"/>
    <w:rsid w:val="00E27A97"/>
    <w:rsid w:val="00E27D1C"/>
    <w:rsid w:val="00E27ED7"/>
    <w:rsid w:val="00E30387"/>
    <w:rsid w:val="00E309E8"/>
    <w:rsid w:val="00E30E0A"/>
    <w:rsid w:val="00E30F09"/>
    <w:rsid w:val="00E31038"/>
    <w:rsid w:val="00E31571"/>
    <w:rsid w:val="00E31804"/>
    <w:rsid w:val="00E31929"/>
    <w:rsid w:val="00E31E1F"/>
    <w:rsid w:val="00E32265"/>
    <w:rsid w:val="00E323FF"/>
    <w:rsid w:val="00E324B1"/>
    <w:rsid w:val="00E32541"/>
    <w:rsid w:val="00E32C67"/>
    <w:rsid w:val="00E32FF7"/>
    <w:rsid w:val="00E330B6"/>
    <w:rsid w:val="00E334D4"/>
    <w:rsid w:val="00E338DE"/>
    <w:rsid w:val="00E34971"/>
    <w:rsid w:val="00E352B6"/>
    <w:rsid w:val="00E35554"/>
    <w:rsid w:val="00E3587F"/>
    <w:rsid w:val="00E36B1E"/>
    <w:rsid w:val="00E36FE9"/>
    <w:rsid w:val="00E379FC"/>
    <w:rsid w:val="00E40899"/>
    <w:rsid w:val="00E413DE"/>
    <w:rsid w:val="00E414F0"/>
    <w:rsid w:val="00E41831"/>
    <w:rsid w:val="00E4236F"/>
    <w:rsid w:val="00E42540"/>
    <w:rsid w:val="00E426F2"/>
    <w:rsid w:val="00E43A99"/>
    <w:rsid w:val="00E43D7D"/>
    <w:rsid w:val="00E4498B"/>
    <w:rsid w:val="00E458F7"/>
    <w:rsid w:val="00E45C2C"/>
    <w:rsid w:val="00E45C75"/>
    <w:rsid w:val="00E45F24"/>
    <w:rsid w:val="00E460D2"/>
    <w:rsid w:val="00E4687A"/>
    <w:rsid w:val="00E46FDB"/>
    <w:rsid w:val="00E473A8"/>
    <w:rsid w:val="00E47A7B"/>
    <w:rsid w:val="00E47F57"/>
    <w:rsid w:val="00E501C5"/>
    <w:rsid w:val="00E50385"/>
    <w:rsid w:val="00E507EF"/>
    <w:rsid w:val="00E50E0D"/>
    <w:rsid w:val="00E517FD"/>
    <w:rsid w:val="00E51F1E"/>
    <w:rsid w:val="00E5263B"/>
    <w:rsid w:val="00E5275A"/>
    <w:rsid w:val="00E528DD"/>
    <w:rsid w:val="00E52DBD"/>
    <w:rsid w:val="00E535FB"/>
    <w:rsid w:val="00E53858"/>
    <w:rsid w:val="00E53AE1"/>
    <w:rsid w:val="00E541D7"/>
    <w:rsid w:val="00E543A7"/>
    <w:rsid w:val="00E546A6"/>
    <w:rsid w:val="00E54ADC"/>
    <w:rsid w:val="00E54B62"/>
    <w:rsid w:val="00E54BDA"/>
    <w:rsid w:val="00E5533F"/>
    <w:rsid w:val="00E55EDA"/>
    <w:rsid w:val="00E56A98"/>
    <w:rsid w:val="00E56C26"/>
    <w:rsid w:val="00E56CDB"/>
    <w:rsid w:val="00E572DB"/>
    <w:rsid w:val="00E57BD3"/>
    <w:rsid w:val="00E57C1A"/>
    <w:rsid w:val="00E57F6A"/>
    <w:rsid w:val="00E60155"/>
    <w:rsid w:val="00E6074E"/>
    <w:rsid w:val="00E6077B"/>
    <w:rsid w:val="00E60C1D"/>
    <w:rsid w:val="00E60C24"/>
    <w:rsid w:val="00E61362"/>
    <w:rsid w:val="00E61A0D"/>
    <w:rsid w:val="00E627C5"/>
    <w:rsid w:val="00E6360D"/>
    <w:rsid w:val="00E63A4F"/>
    <w:rsid w:val="00E64221"/>
    <w:rsid w:val="00E6467F"/>
    <w:rsid w:val="00E649C4"/>
    <w:rsid w:val="00E6593E"/>
    <w:rsid w:val="00E65F3B"/>
    <w:rsid w:val="00E660F7"/>
    <w:rsid w:val="00E66992"/>
    <w:rsid w:val="00E66A43"/>
    <w:rsid w:val="00E66D22"/>
    <w:rsid w:val="00E66EC4"/>
    <w:rsid w:val="00E672FD"/>
    <w:rsid w:val="00E679C3"/>
    <w:rsid w:val="00E7085F"/>
    <w:rsid w:val="00E7092C"/>
    <w:rsid w:val="00E7196C"/>
    <w:rsid w:val="00E71BB4"/>
    <w:rsid w:val="00E71D32"/>
    <w:rsid w:val="00E71EB1"/>
    <w:rsid w:val="00E71FDB"/>
    <w:rsid w:val="00E726AA"/>
    <w:rsid w:val="00E7274E"/>
    <w:rsid w:val="00E72A17"/>
    <w:rsid w:val="00E73D3D"/>
    <w:rsid w:val="00E746BB"/>
    <w:rsid w:val="00E74A26"/>
    <w:rsid w:val="00E74D30"/>
    <w:rsid w:val="00E74DBA"/>
    <w:rsid w:val="00E7509D"/>
    <w:rsid w:val="00E75311"/>
    <w:rsid w:val="00E7541E"/>
    <w:rsid w:val="00E759F6"/>
    <w:rsid w:val="00E764F4"/>
    <w:rsid w:val="00E7653A"/>
    <w:rsid w:val="00E76835"/>
    <w:rsid w:val="00E76A6C"/>
    <w:rsid w:val="00E76EDE"/>
    <w:rsid w:val="00E77513"/>
    <w:rsid w:val="00E80154"/>
    <w:rsid w:val="00E802A3"/>
    <w:rsid w:val="00E8088E"/>
    <w:rsid w:val="00E811D8"/>
    <w:rsid w:val="00E816A2"/>
    <w:rsid w:val="00E8182E"/>
    <w:rsid w:val="00E819A2"/>
    <w:rsid w:val="00E81BBE"/>
    <w:rsid w:val="00E824DC"/>
    <w:rsid w:val="00E82501"/>
    <w:rsid w:val="00E825AE"/>
    <w:rsid w:val="00E82B0A"/>
    <w:rsid w:val="00E82E6A"/>
    <w:rsid w:val="00E83932"/>
    <w:rsid w:val="00E84628"/>
    <w:rsid w:val="00E84960"/>
    <w:rsid w:val="00E85156"/>
    <w:rsid w:val="00E855FD"/>
    <w:rsid w:val="00E85896"/>
    <w:rsid w:val="00E867F3"/>
    <w:rsid w:val="00E86AB6"/>
    <w:rsid w:val="00E86AD1"/>
    <w:rsid w:val="00E86EAA"/>
    <w:rsid w:val="00E87990"/>
    <w:rsid w:val="00E87AA4"/>
    <w:rsid w:val="00E87EAD"/>
    <w:rsid w:val="00E87FBE"/>
    <w:rsid w:val="00E90388"/>
    <w:rsid w:val="00E90A52"/>
    <w:rsid w:val="00E90F65"/>
    <w:rsid w:val="00E911EA"/>
    <w:rsid w:val="00E9139F"/>
    <w:rsid w:val="00E91801"/>
    <w:rsid w:val="00E91931"/>
    <w:rsid w:val="00E91E37"/>
    <w:rsid w:val="00E926AD"/>
    <w:rsid w:val="00E92797"/>
    <w:rsid w:val="00E930B5"/>
    <w:rsid w:val="00E93186"/>
    <w:rsid w:val="00E93B49"/>
    <w:rsid w:val="00E93D17"/>
    <w:rsid w:val="00E94076"/>
    <w:rsid w:val="00E949C8"/>
    <w:rsid w:val="00E950EE"/>
    <w:rsid w:val="00E957DF"/>
    <w:rsid w:val="00E95CD4"/>
    <w:rsid w:val="00E96303"/>
    <w:rsid w:val="00E97546"/>
    <w:rsid w:val="00E97592"/>
    <w:rsid w:val="00E975BB"/>
    <w:rsid w:val="00E97DE4"/>
    <w:rsid w:val="00E97E0D"/>
    <w:rsid w:val="00E97FDB"/>
    <w:rsid w:val="00EA03D0"/>
    <w:rsid w:val="00EA1344"/>
    <w:rsid w:val="00EA1433"/>
    <w:rsid w:val="00EA1526"/>
    <w:rsid w:val="00EA16F2"/>
    <w:rsid w:val="00EA318B"/>
    <w:rsid w:val="00EA325D"/>
    <w:rsid w:val="00EA3309"/>
    <w:rsid w:val="00EA385C"/>
    <w:rsid w:val="00EA5199"/>
    <w:rsid w:val="00EA53AA"/>
    <w:rsid w:val="00EA5479"/>
    <w:rsid w:val="00EA5E7B"/>
    <w:rsid w:val="00EA60F6"/>
    <w:rsid w:val="00EA6270"/>
    <w:rsid w:val="00EA6682"/>
    <w:rsid w:val="00EA6CC9"/>
    <w:rsid w:val="00EA7668"/>
    <w:rsid w:val="00EA79B0"/>
    <w:rsid w:val="00EA7AF2"/>
    <w:rsid w:val="00EA7C1B"/>
    <w:rsid w:val="00EA7C3E"/>
    <w:rsid w:val="00EB061F"/>
    <w:rsid w:val="00EB0ACA"/>
    <w:rsid w:val="00EB14FF"/>
    <w:rsid w:val="00EB199E"/>
    <w:rsid w:val="00EB1A04"/>
    <w:rsid w:val="00EB322D"/>
    <w:rsid w:val="00EB3FDA"/>
    <w:rsid w:val="00EB47AA"/>
    <w:rsid w:val="00EB4C01"/>
    <w:rsid w:val="00EB5624"/>
    <w:rsid w:val="00EB5789"/>
    <w:rsid w:val="00EB5C3F"/>
    <w:rsid w:val="00EB6041"/>
    <w:rsid w:val="00EB652B"/>
    <w:rsid w:val="00EB6600"/>
    <w:rsid w:val="00EB75E9"/>
    <w:rsid w:val="00EB7AEF"/>
    <w:rsid w:val="00EB7E04"/>
    <w:rsid w:val="00EB7F25"/>
    <w:rsid w:val="00EC028C"/>
    <w:rsid w:val="00EC1160"/>
    <w:rsid w:val="00EC11F2"/>
    <w:rsid w:val="00EC13DB"/>
    <w:rsid w:val="00EC1854"/>
    <w:rsid w:val="00EC2154"/>
    <w:rsid w:val="00EC2FEE"/>
    <w:rsid w:val="00EC365A"/>
    <w:rsid w:val="00EC3B3B"/>
    <w:rsid w:val="00EC3CFA"/>
    <w:rsid w:val="00EC412B"/>
    <w:rsid w:val="00EC4BD9"/>
    <w:rsid w:val="00EC5A12"/>
    <w:rsid w:val="00EC5F86"/>
    <w:rsid w:val="00EC65F0"/>
    <w:rsid w:val="00EC69D5"/>
    <w:rsid w:val="00EC6E9D"/>
    <w:rsid w:val="00EC7311"/>
    <w:rsid w:val="00EC7ADD"/>
    <w:rsid w:val="00ED00E6"/>
    <w:rsid w:val="00ED1557"/>
    <w:rsid w:val="00ED18A4"/>
    <w:rsid w:val="00ED1943"/>
    <w:rsid w:val="00ED1A43"/>
    <w:rsid w:val="00ED1A84"/>
    <w:rsid w:val="00ED1ADF"/>
    <w:rsid w:val="00ED1CA4"/>
    <w:rsid w:val="00ED2CE8"/>
    <w:rsid w:val="00ED354B"/>
    <w:rsid w:val="00ED35BE"/>
    <w:rsid w:val="00ED3B0B"/>
    <w:rsid w:val="00ED3C1C"/>
    <w:rsid w:val="00ED3DE2"/>
    <w:rsid w:val="00ED4994"/>
    <w:rsid w:val="00ED520D"/>
    <w:rsid w:val="00ED5572"/>
    <w:rsid w:val="00ED63BA"/>
    <w:rsid w:val="00ED63E6"/>
    <w:rsid w:val="00ED6AC8"/>
    <w:rsid w:val="00ED756B"/>
    <w:rsid w:val="00ED7A05"/>
    <w:rsid w:val="00ED7B03"/>
    <w:rsid w:val="00ED7FEC"/>
    <w:rsid w:val="00EE002F"/>
    <w:rsid w:val="00EE0256"/>
    <w:rsid w:val="00EE0BBF"/>
    <w:rsid w:val="00EE1024"/>
    <w:rsid w:val="00EE1729"/>
    <w:rsid w:val="00EE19EA"/>
    <w:rsid w:val="00EE2046"/>
    <w:rsid w:val="00EE28B7"/>
    <w:rsid w:val="00EE2C3F"/>
    <w:rsid w:val="00EE32D7"/>
    <w:rsid w:val="00EE334C"/>
    <w:rsid w:val="00EE33DF"/>
    <w:rsid w:val="00EE35F4"/>
    <w:rsid w:val="00EE363E"/>
    <w:rsid w:val="00EE3D8A"/>
    <w:rsid w:val="00EE432E"/>
    <w:rsid w:val="00EE4A17"/>
    <w:rsid w:val="00EE4CBE"/>
    <w:rsid w:val="00EE5227"/>
    <w:rsid w:val="00EE533B"/>
    <w:rsid w:val="00EE57EA"/>
    <w:rsid w:val="00EE619E"/>
    <w:rsid w:val="00EE6AD0"/>
    <w:rsid w:val="00EE733B"/>
    <w:rsid w:val="00EE74A1"/>
    <w:rsid w:val="00EF016B"/>
    <w:rsid w:val="00EF080B"/>
    <w:rsid w:val="00EF0CB1"/>
    <w:rsid w:val="00EF11A4"/>
    <w:rsid w:val="00EF1D4E"/>
    <w:rsid w:val="00EF25F9"/>
    <w:rsid w:val="00EF28A0"/>
    <w:rsid w:val="00EF2C2A"/>
    <w:rsid w:val="00EF2F9E"/>
    <w:rsid w:val="00EF316B"/>
    <w:rsid w:val="00EF3359"/>
    <w:rsid w:val="00EF3528"/>
    <w:rsid w:val="00EF3C99"/>
    <w:rsid w:val="00EF3EB1"/>
    <w:rsid w:val="00EF3F00"/>
    <w:rsid w:val="00EF41EA"/>
    <w:rsid w:val="00EF46C7"/>
    <w:rsid w:val="00EF4BBB"/>
    <w:rsid w:val="00EF4D86"/>
    <w:rsid w:val="00EF5512"/>
    <w:rsid w:val="00EF6646"/>
    <w:rsid w:val="00EF696D"/>
    <w:rsid w:val="00EF743B"/>
    <w:rsid w:val="00EF7499"/>
    <w:rsid w:val="00EF7C1E"/>
    <w:rsid w:val="00F000E9"/>
    <w:rsid w:val="00F013D2"/>
    <w:rsid w:val="00F01AEC"/>
    <w:rsid w:val="00F01BCD"/>
    <w:rsid w:val="00F02153"/>
    <w:rsid w:val="00F02C7B"/>
    <w:rsid w:val="00F02DCA"/>
    <w:rsid w:val="00F02E12"/>
    <w:rsid w:val="00F03726"/>
    <w:rsid w:val="00F038D1"/>
    <w:rsid w:val="00F03DDC"/>
    <w:rsid w:val="00F04677"/>
    <w:rsid w:val="00F04EC0"/>
    <w:rsid w:val="00F04F88"/>
    <w:rsid w:val="00F0557D"/>
    <w:rsid w:val="00F058A4"/>
    <w:rsid w:val="00F058DF"/>
    <w:rsid w:val="00F05A17"/>
    <w:rsid w:val="00F060C7"/>
    <w:rsid w:val="00F068AA"/>
    <w:rsid w:val="00F07300"/>
    <w:rsid w:val="00F0769F"/>
    <w:rsid w:val="00F07E75"/>
    <w:rsid w:val="00F1017A"/>
    <w:rsid w:val="00F101C7"/>
    <w:rsid w:val="00F108DA"/>
    <w:rsid w:val="00F10FF5"/>
    <w:rsid w:val="00F112FE"/>
    <w:rsid w:val="00F11DBA"/>
    <w:rsid w:val="00F12764"/>
    <w:rsid w:val="00F128B4"/>
    <w:rsid w:val="00F12C05"/>
    <w:rsid w:val="00F12E86"/>
    <w:rsid w:val="00F132BF"/>
    <w:rsid w:val="00F13480"/>
    <w:rsid w:val="00F13493"/>
    <w:rsid w:val="00F13914"/>
    <w:rsid w:val="00F13E80"/>
    <w:rsid w:val="00F14674"/>
    <w:rsid w:val="00F1494B"/>
    <w:rsid w:val="00F14B99"/>
    <w:rsid w:val="00F14C0E"/>
    <w:rsid w:val="00F14C4B"/>
    <w:rsid w:val="00F14EC2"/>
    <w:rsid w:val="00F15198"/>
    <w:rsid w:val="00F154BE"/>
    <w:rsid w:val="00F15675"/>
    <w:rsid w:val="00F157B6"/>
    <w:rsid w:val="00F159A1"/>
    <w:rsid w:val="00F166C6"/>
    <w:rsid w:val="00F16958"/>
    <w:rsid w:val="00F174F0"/>
    <w:rsid w:val="00F17601"/>
    <w:rsid w:val="00F176BE"/>
    <w:rsid w:val="00F179CE"/>
    <w:rsid w:val="00F17E4E"/>
    <w:rsid w:val="00F20614"/>
    <w:rsid w:val="00F20849"/>
    <w:rsid w:val="00F20889"/>
    <w:rsid w:val="00F208E8"/>
    <w:rsid w:val="00F20B85"/>
    <w:rsid w:val="00F20CE5"/>
    <w:rsid w:val="00F20E15"/>
    <w:rsid w:val="00F21250"/>
    <w:rsid w:val="00F21CAE"/>
    <w:rsid w:val="00F21FC3"/>
    <w:rsid w:val="00F2221A"/>
    <w:rsid w:val="00F22462"/>
    <w:rsid w:val="00F227F4"/>
    <w:rsid w:val="00F22E90"/>
    <w:rsid w:val="00F22EB7"/>
    <w:rsid w:val="00F237F8"/>
    <w:rsid w:val="00F23806"/>
    <w:rsid w:val="00F2398D"/>
    <w:rsid w:val="00F24B2C"/>
    <w:rsid w:val="00F24EA4"/>
    <w:rsid w:val="00F24F65"/>
    <w:rsid w:val="00F25764"/>
    <w:rsid w:val="00F25CB4"/>
    <w:rsid w:val="00F26182"/>
    <w:rsid w:val="00F268E4"/>
    <w:rsid w:val="00F26C69"/>
    <w:rsid w:val="00F26DE8"/>
    <w:rsid w:val="00F27919"/>
    <w:rsid w:val="00F27BAF"/>
    <w:rsid w:val="00F27ECB"/>
    <w:rsid w:val="00F30B0F"/>
    <w:rsid w:val="00F31461"/>
    <w:rsid w:val="00F315EB"/>
    <w:rsid w:val="00F31700"/>
    <w:rsid w:val="00F31845"/>
    <w:rsid w:val="00F319DC"/>
    <w:rsid w:val="00F322AE"/>
    <w:rsid w:val="00F32467"/>
    <w:rsid w:val="00F32BC7"/>
    <w:rsid w:val="00F336A0"/>
    <w:rsid w:val="00F337E6"/>
    <w:rsid w:val="00F33819"/>
    <w:rsid w:val="00F33B84"/>
    <w:rsid w:val="00F340F1"/>
    <w:rsid w:val="00F347F0"/>
    <w:rsid w:val="00F34A15"/>
    <w:rsid w:val="00F35182"/>
    <w:rsid w:val="00F35555"/>
    <w:rsid w:val="00F35790"/>
    <w:rsid w:val="00F359F7"/>
    <w:rsid w:val="00F35AA4"/>
    <w:rsid w:val="00F35D49"/>
    <w:rsid w:val="00F3686A"/>
    <w:rsid w:val="00F36952"/>
    <w:rsid w:val="00F369EE"/>
    <w:rsid w:val="00F36C3C"/>
    <w:rsid w:val="00F36DAB"/>
    <w:rsid w:val="00F37479"/>
    <w:rsid w:val="00F4052A"/>
    <w:rsid w:val="00F4137E"/>
    <w:rsid w:val="00F426EF"/>
    <w:rsid w:val="00F4270A"/>
    <w:rsid w:val="00F42784"/>
    <w:rsid w:val="00F42AF7"/>
    <w:rsid w:val="00F42B78"/>
    <w:rsid w:val="00F42EF4"/>
    <w:rsid w:val="00F43386"/>
    <w:rsid w:val="00F434F5"/>
    <w:rsid w:val="00F43877"/>
    <w:rsid w:val="00F43A2F"/>
    <w:rsid w:val="00F43A48"/>
    <w:rsid w:val="00F4414F"/>
    <w:rsid w:val="00F44293"/>
    <w:rsid w:val="00F4451E"/>
    <w:rsid w:val="00F44850"/>
    <w:rsid w:val="00F45079"/>
    <w:rsid w:val="00F450FD"/>
    <w:rsid w:val="00F4511B"/>
    <w:rsid w:val="00F45982"/>
    <w:rsid w:val="00F45E00"/>
    <w:rsid w:val="00F46435"/>
    <w:rsid w:val="00F4681C"/>
    <w:rsid w:val="00F46952"/>
    <w:rsid w:val="00F46960"/>
    <w:rsid w:val="00F46B0E"/>
    <w:rsid w:val="00F46CB9"/>
    <w:rsid w:val="00F47949"/>
    <w:rsid w:val="00F5048D"/>
    <w:rsid w:val="00F5081B"/>
    <w:rsid w:val="00F509EA"/>
    <w:rsid w:val="00F5126B"/>
    <w:rsid w:val="00F5129F"/>
    <w:rsid w:val="00F51858"/>
    <w:rsid w:val="00F52376"/>
    <w:rsid w:val="00F523DF"/>
    <w:rsid w:val="00F52FED"/>
    <w:rsid w:val="00F53420"/>
    <w:rsid w:val="00F535FE"/>
    <w:rsid w:val="00F539C2"/>
    <w:rsid w:val="00F53BE5"/>
    <w:rsid w:val="00F5434B"/>
    <w:rsid w:val="00F546B0"/>
    <w:rsid w:val="00F56719"/>
    <w:rsid w:val="00F56D74"/>
    <w:rsid w:val="00F57150"/>
    <w:rsid w:val="00F57EA7"/>
    <w:rsid w:val="00F60610"/>
    <w:rsid w:val="00F60E70"/>
    <w:rsid w:val="00F613EE"/>
    <w:rsid w:val="00F61495"/>
    <w:rsid w:val="00F6167C"/>
    <w:rsid w:val="00F61B4A"/>
    <w:rsid w:val="00F62343"/>
    <w:rsid w:val="00F62574"/>
    <w:rsid w:val="00F628B6"/>
    <w:rsid w:val="00F62AF5"/>
    <w:rsid w:val="00F634A3"/>
    <w:rsid w:val="00F635E0"/>
    <w:rsid w:val="00F6361E"/>
    <w:rsid w:val="00F63EFC"/>
    <w:rsid w:val="00F65483"/>
    <w:rsid w:val="00F65ED2"/>
    <w:rsid w:val="00F66143"/>
    <w:rsid w:val="00F6660E"/>
    <w:rsid w:val="00F66735"/>
    <w:rsid w:val="00F67823"/>
    <w:rsid w:val="00F7078D"/>
    <w:rsid w:val="00F70831"/>
    <w:rsid w:val="00F710F9"/>
    <w:rsid w:val="00F71CE7"/>
    <w:rsid w:val="00F71D9E"/>
    <w:rsid w:val="00F72057"/>
    <w:rsid w:val="00F72200"/>
    <w:rsid w:val="00F7381B"/>
    <w:rsid w:val="00F73FAF"/>
    <w:rsid w:val="00F7408A"/>
    <w:rsid w:val="00F741DF"/>
    <w:rsid w:val="00F7429B"/>
    <w:rsid w:val="00F743C0"/>
    <w:rsid w:val="00F746FB"/>
    <w:rsid w:val="00F74829"/>
    <w:rsid w:val="00F74C1F"/>
    <w:rsid w:val="00F75443"/>
    <w:rsid w:val="00F758C0"/>
    <w:rsid w:val="00F75D31"/>
    <w:rsid w:val="00F7620F"/>
    <w:rsid w:val="00F76FBF"/>
    <w:rsid w:val="00F77189"/>
    <w:rsid w:val="00F77E5C"/>
    <w:rsid w:val="00F801C2"/>
    <w:rsid w:val="00F802B5"/>
    <w:rsid w:val="00F80B22"/>
    <w:rsid w:val="00F810F0"/>
    <w:rsid w:val="00F814D8"/>
    <w:rsid w:val="00F82231"/>
    <w:rsid w:val="00F823BF"/>
    <w:rsid w:val="00F82772"/>
    <w:rsid w:val="00F829F6"/>
    <w:rsid w:val="00F82A2A"/>
    <w:rsid w:val="00F82BC5"/>
    <w:rsid w:val="00F83123"/>
    <w:rsid w:val="00F8322B"/>
    <w:rsid w:val="00F83A5F"/>
    <w:rsid w:val="00F842DB"/>
    <w:rsid w:val="00F8462C"/>
    <w:rsid w:val="00F84997"/>
    <w:rsid w:val="00F84CEF"/>
    <w:rsid w:val="00F85065"/>
    <w:rsid w:val="00F85EC3"/>
    <w:rsid w:val="00F860AB"/>
    <w:rsid w:val="00F86277"/>
    <w:rsid w:val="00F86456"/>
    <w:rsid w:val="00F86C57"/>
    <w:rsid w:val="00F86C73"/>
    <w:rsid w:val="00F86EE1"/>
    <w:rsid w:val="00F86F6D"/>
    <w:rsid w:val="00F87060"/>
    <w:rsid w:val="00F87B4B"/>
    <w:rsid w:val="00F87D58"/>
    <w:rsid w:val="00F87F40"/>
    <w:rsid w:val="00F912F0"/>
    <w:rsid w:val="00F91428"/>
    <w:rsid w:val="00F91A0B"/>
    <w:rsid w:val="00F91A92"/>
    <w:rsid w:val="00F927BD"/>
    <w:rsid w:val="00F9323E"/>
    <w:rsid w:val="00F93CE2"/>
    <w:rsid w:val="00F947E4"/>
    <w:rsid w:val="00F9497F"/>
    <w:rsid w:val="00F94AC2"/>
    <w:rsid w:val="00F95134"/>
    <w:rsid w:val="00F95245"/>
    <w:rsid w:val="00F953C4"/>
    <w:rsid w:val="00F955C2"/>
    <w:rsid w:val="00F95C27"/>
    <w:rsid w:val="00F9642B"/>
    <w:rsid w:val="00F96BEE"/>
    <w:rsid w:val="00F96FD7"/>
    <w:rsid w:val="00F97611"/>
    <w:rsid w:val="00F97847"/>
    <w:rsid w:val="00F979F7"/>
    <w:rsid w:val="00F97C07"/>
    <w:rsid w:val="00FA032B"/>
    <w:rsid w:val="00FA09B6"/>
    <w:rsid w:val="00FA0AE4"/>
    <w:rsid w:val="00FA104C"/>
    <w:rsid w:val="00FA12E2"/>
    <w:rsid w:val="00FA1D11"/>
    <w:rsid w:val="00FA2215"/>
    <w:rsid w:val="00FA24CE"/>
    <w:rsid w:val="00FA2AA0"/>
    <w:rsid w:val="00FA2AFB"/>
    <w:rsid w:val="00FA4389"/>
    <w:rsid w:val="00FA43BF"/>
    <w:rsid w:val="00FA44D3"/>
    <w:rsid w:val="00FA458C"/>
    <w:rsid w:val="00FA580E"/>
    <w:rsid w:val="00FA597A"/>
    <w:rsid w:val="00FA60A2"/>
    <w:rsid w:val="00FA64A4"/>
    <w:rsid w:val="00FA674C"/>
    <w:rsid w:val="00FA6AA2"/>
    <w:rsid w:val="00FA713A"/>
    <w:rsid w:val="00FA73AE"/>
    <w:rsid w:val="00FA7501"/>
    <w:rsid w:val="00FA7740"/>
    <w:rsid w:val="00FA7753"/>
    <w:rsid w:val="00FA7B93"/>
    <w:rsid w:val="00FB0E17"/>
    <w:rsid w:val="00FB0E54"/>
    <w:rsid w:val="00FB0E70"/>
    <w:rsid w:val="00FB0EDA"/>
    <w:rsid w:val="00FB1477"/>
    <w:rsid w:val="00FB1665"/>
    <w:rsid w:val="00FB1839"/>
    <w:rsid w:val="00FB1B57"/>
    <w:rsid w:val="00FB1EB2"/>
    <w:rsid w:val="00FB2715"/>
    <w:rsid w:val="00FB317E"/>
    <w:rsid w:val="00FB370D"/>
    <w:rsid w:val="00FB3A8F"/>
    <w:rsid w:val="00FB3EF0"/>
    <w:rsid w:val="00FB404C"/>
    <w:rsid w:val="00FB439C"/>
    <w:rsid w:val="00FB4722"/>
    <w:rsid w:val="00FB4DBA"/>
    <w:rsid w:val="00FB4F81"/>
    <w:rsid w:val="00FB525E"/>
    <w:rsid w:val="00FB532E"/>
    <w:rsid w:val="00FB54B9"/>
    <w:rsid w:val="00FB5964"/>
    <w:rsid w:val="00FB615C"/>
    <w:rsid w:val="00FB637D"/>
    <w:rsid w:val="00FB667E"/>
    <w:rsid w:val="00FB6D68"/>
    <w:rsid w:val="00FB7D1C"/>
    <w:rsid w:val="00FB7FA6"/>
    <w:rsid w:val="00FC03BD"/>
    <w:rsid w:val="00FC13CA"/>
    <w:rsid w:val="00FC1425"/>
    <w:rsid w:val="00FC1A7D"/>
    <w:rsid w:val="00FC1B5B"/>
    <w:rsid w:val="00FC3748"/>
    <w:rsid w:val="00FC4BB9"/>
    <w:rsid w:val="00FC4DD0"/>
    <w:rsid w:val="00FC578F"/>
    <w:rsid w:val="00FC5943"/>
    <w:rsid w:val="00FC5D3A"/>
    <w:rsid w:val="00FC6967"/>
    <w:rsid w:val="00FD00D8"/>
    <w:rsid w:val="00FD018F"/>
    <w:rsid w:val="00FD064D"/>
    <w:rsid w:val="00FD0818"/>
    <w:rsid w:val="00FD0B11"/>
    <w:rsid w:val="00FD1401"/>
    <w:rsid w:val="00FD1414"/>
    <w:rsid w:val="00FD177F"/>
    <w:rsid w:val="00FD1F24"/>
    <w:rsid w:val="00FD2635"/>
    <w:rsid w:val="00FD3FDF"/>
    <w:rsid w:val="00FD4590"/>
    <w:rsid w:val="00FD4CB5"/>
    <w:rsid w:val="00FD4FC5"/>
    <w:rsid w:val="00FD5021"/>
    <w:rsid w:val="00FD552C"/>
    <w:rsid w:val="00FD583C"/>
    <w:rsid w:val="00FD6774"/>
    <w:rsid w:val="00FD79A2"/>
    <w:rsid w:val="00FD7B0D"/>
    <w:rsid w:val="00FD7FA6"/>
    <w:rsid w:val="00FE0336"/>
    <w:rsid w:val="00FE0665"/>
    <w:rsid w:val="00FE09BD"/>
    <w:rsid w:val="00FE0F1B"/>
    <w:rsid w:val="00FE143B"/>
    <w:rsid w:val="00FE16D3"/>
    <w:rsid w:val="00FE1A37"/>
    <w:rsid w:val="00FE2730"/>
    <w:rsid w:val="00FE27B3"/>
    <w:rsid w:val="00FE2DB8"/>
    <w:rsid w:val="00FE2DF7"/>
    <w:rsid w:val="00FE3089"/>
    <w:rsid w:val="00FE41B4"/>
    <w:rsid w:val="00FE487E"/>
    <w:rsid w:val="00FE4B11"/>
    <w:rsid w:val="00FE54A6"/>
    <w:rsid w:val="00FE552D"/>
    <w:rsid w:val="00FE58BC"/>
    <w:rsid w:val="00FE5E3B"/>
    <w:rsid w:val="00FE615F"/>
    <w:rsid w:val="00FE672E"/>
    <w:rsid w:val="00FE7307"/>
    <w:rsid w:val="00FF0730"/>
    <w:rsid w:val="00FF0877"/>
    <w:rsid w:val="00FF0A07"/>
    <w:rsid w:val="00FF0B67"/>
    <w:rsid w:val="00FF0D68"/>
    <w:rsid w:val="00FF0E41"/>
    <w:rsid w:val="00FF15F2"/>
    <w:rsid w:val="00FF195C"/>
    <w:rsid w:val="00FF1DC5"/>
    <w:rsid w:val="00FF1EEE"/>
    <w:rsid w:val="00FF26B3"/>
    <w:rsid w:val="00FF2774"/>
    <w:rsid w:val="00FF2C26"/>
    <w:rsid w:val="00FF318D"/>
    <w:rsid w:val="00FF32DC"/>
    <w:rsid w:val="00FF34C8"/>
    <w:rsid w:val="00FF4088"/>
    <w:rsid w:val="00FF43BD"/>
    <w:rsid w:val="00FF4B8C"/>
    <w:rsid w:val="00FF4BC1"/>
    <w:rsid w:val="00FF5525"/>
    <w:rsid w:val="00FF6163"/>
    <w:rsid w:val="00FF618F"/>
    <w:rsid w:val="00FF69F0"/>
    <w:rsid w:val="00FF6E05"/>
    <w:rsid w:val="00FF7422"/>
    <w:rsid w:val="00FF7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5F7288F0"/>
  <w15:docId w15:val="{6E53CCF7-CF0E-47B7-85C0-6056ECD9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126B"/>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ind w:left="0"/>
      <w:jc w:val="center"/>
      <w:outlineLvl w:val="0"/>
    </w:pPr>
    <w:rPr>
      <w:b/>
      <w:bCs/>
      <w:caps/>
      <w:color w:val="000000" w:themeColor="text1"/>
      <w:sz w:val="28"/>
    </w:rPr>
  </w:style>
  <w:style w:type="paragraph" w:styleId="Heading2">
    <w:name w:val="heading 2"/>
    <w:basedOn w:val="Normal"/>
    <w:next w:val="Normal"/>
    <w:link w:val="Heading2Char"/>
    <w:autoRedefine/>
    <w:qFormat/>
    <w:rsid w:val="00F535FE"/>
    <w:pPr>
      <w:keepNext/>
      <w:spacing w:before="240" w:after="60" w:line="360" w:lineRule="auto"/>
      <w:jc w:val="center"/>
      <w:outlineLvl w:val="1"/>
    </w:pPr>
    <w:rPr>
      <w:b/>
      <w:bCs/>
      <w:iCs/>
      <w:sz w:val="28"/>
      <w:szCs w:val="28"/>
    </w:rPr>
  </w:style>
  <w:style w:type="paragraph" w:styleId="Heading3">
    <w:name w:val="heading 3"/>
    <w:basedOn w:val="Normal"/>
    <w:next w:val="Normal"/>
    <w:link w:val="Heading3Char"/>
    <w:autoRedefine/>
    <w:qFormat/>
    <w:rsid w:val="006C4525"/>
    <w:pPr>
      <w:keepNext/>
      <w:numPr>
        <w:ilvl w:val="2"/>
        <w:numId w:val="2"/>
      </w:numPr>
      <w:spacing w:before="240" w:after="60"/>
      <w:jc w:val="both"/>
      <w:outlineLvl w:val="2"/>
    </w:pPr>
    <w:rPr>
      <w:b/>
      <w:bCs/>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link w:val="thesistextChar"/>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Arial" w:hAnsi="Arial"/>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F42784"/>
    <w:pPr>
      <w:numPr>
        <w:ilvl w:val="2"/>
        <w:numId w:val="5"/>
      </w:numPr>
      <w:spacing w:line="360" w:lineRule="auto"/>
      <w:contextualSpacing/>
      <w:jc w:val="both"/>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Arial" w:hAnsi="Arial"/>
      <w:b/>
      <w:bCs/>
      <w:caps/>
      <w:color w:val="000000" w:themeColor="text1"/>
      <w:sz w:val="28"/>
      <w:szCs w:val="28"/>
    </w:rPr>
  </w:style>
  <w:style w:type="character" w:customStyle="1" w:styleId="Heading4Char">
    <w:name w:val="Heading 4 Char"/>
    <w:basedOn w:val="DefaultParagraphFont"/>
    <w:link w:val="Heading4"/>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BC4127"/>
    <w:pPr>
      <w:numPr>
        <w:ilvl w:val="12"/>
        <w:numId w:val="0"/>
      </w:numPr>
    </w:pPr>
    <w:rPr>
      <w:bCs w:val="0"/>
      <w:szCs w:val="28"/>
    </w:rPr>
  </w:style>
  <w:style w:type="paragraph" w:styleId="BalloonText">
    <w:name w:val="Balloon Text"/>
    <w:basedOn w:val="Normal"/>
    <w:link w:val="BalloonTextChar"/>
    <w:semiHidden/>
    <w:unhideWhenUsed/>
    <w:rsid w:val="00910CC8"/>
    <w:rPr>
      <w:rFonts w:ascii="Segoe UI" w:hAnsi="Segoe UI" w:cs="Segoe UI"/>
      <w:sz w:val="18"/>
      <w:szCs w:val="18"/>
    </w:rPr>
  </w:style>
  <w:style w:type="character" w:customStyle="1" w:styleId="BalloonTextChar">
    <w:name w:val="Balloon Text Char"/>
    <w:basedOn w:val="DefaultParagraphFont"/>
    <w:link w:val="BalloonText"/>
    <w:semiHidden/>
    <w:rsid w:val="00910CC8"/>
    <w:rPr>
      <w:rFonts w:ascii="Segoe UI" w:hAnsi="Segoe UI" w:cs="Segoe UI"/>
      <w:sz w:val="18"/>
      <w:szCs w:val="18"/>
    </w:rPr>
  </w:style>
  <w:style w:type="character" w:styleId="CommentReference">
    <w:name w:val="annotation reference"/>
    <w:basedOn w:val="DefaultParagraphFont"/>
    <w:uiPriority w:val="99"/>
    <w:semiHidden/>
    <w:unhideWhenUsed/>
    <w:rsid w:val="00386F0A"/>
    <w:rPr>
      <w:sz w:val="16"/>
      <w:szCs w:val="16"/>
    </w:rPr>
  </w:style>
  <w:style w:type="paragraph" w:styleId="CommentText">
    <w:name w:val="annotation text"/>
    <w:basedOn w:val="Normal"/>
    <w:link w:val="CommentTextChar"/>
    <w:unhideWhenUsed/>
    <w:rsid w:val="00386F0A"/>
    <w:rPr>
      <w:sz w:val="20"/>
      <w:szCs w:val="20"/>
    </w:rPr>
  </w:style>
  <w:style w:type="character" w:customStyle="1" w:styleId="CommentTextChar">
    <w:name w:val="Comment Text Char"/>
    <w:basedOn w:val="DefaultParagraphFont"/>
    <w:link w:val="CommentText"/>
    <w:rsid w:val="00386F0A"/>
    <w:rPr>
      <w:rFonts w:ascii="Arial" w:hAnsi="Arial"/>
      <w:sz w:val="20"/>
      <w:szCs w:val="20"/>
    </w:rPr>
  </w:style>
  <w:style w:type="paragraph" w:styleId="CommentSubject">
    <w:name w:val="annotation subject"/>
    <w:basedOn w:val="CommentText"/>
    <w:next w:val="CommentText"/>
    <w:link w:val="CommentSubjectChar"/>
    <w:semiHidden/>
    <w:unhideWhenUsed/>
    <w:rsid w:val="00386F0A"/>
    <w:rPr>
      <w:b/>
      <w:bCs/>
    </w:rPr>
  </w:style>
  <w:style w:type="character" w:customStyle="1" w:styleId="CommentSubjectChar">
    <w:name w:val="Comment Subject Char"/>
    <w:basedOn w:val="CommentTextChar"/>
    <w:link w:val="CommentSubject"/>
    <w:semiHidden/>
    <w:rsid w:val="00386F0A"/>
    <w:rPr>
      <w:rFonts w:ascii="Arial" w:hAnsi="Arial"/>
      <w:b/>
      <w:bCs/>
      <w:sz w:val="20"/>
      <w:szCs w:val="20"/>
    </w:rPr>
  </w:style>
  <w:style w:type="character" w:customStyle="1" w:styleId="HeaderChar">
    <w:name w:val="Header Char"/>
    <w:basedOn w:val="DefaultParagraphFont"/>
    <w:link w:val="Header"/>
    <w:uiPriority w:val="99"/>
    <w:rsid w:val="00F37479"/>
    <w:rPr>
      <w:rFonts w:ascii="Arial" w:hAnsi="Arial"/>
    </w:rPr>
  </w:style>
  <w:style w:type="paragraph" w:styleId="Revision">
    <w:name w:val="Revision"/>
    <w:hidden/>
    <w:uiPriority w:val="99"/>
    <w:semiHidden/>
    <w:rsid w:val="005C7E5E"/>
    <w:rPr>
      <w:rFonts w:ascii="Arial" w:hAnsi="Arial"/>
    </w:rPr>
  </w:style>
  <w:style w:type="character" w:customStyle="1" w:styleId="Mention1">
    <w:name w:val="Mention1"/>
    <w:basedOn w:val="DefaultParagraphFont"/>
    <w:uiPriority w:val="99"/>
    <w:semiHidden/>
    <w:unhideWhenUsed/>
    <w:rsid w:val="00314C9A"/>
    <w:rPr>
      <w:color w:val="2B579A"/>
      <w:shd w:val="clear" w:color="auto" w:fill="E6E6E6"/>
    </w:rPr>
  </w:style>
  <w:style w:type="character" w:customStyle="1" w:styleId="Heading2Char">
    <w:name w:val="Heading 2 Char"/>
    <w:basedOn w:val="DefaultParagraphFont"/>
    <w:link w:val="Heading2"/>
    <w:rsid w:val="00F535FE"/>
    <w:rPr>
      <w:rFonts w:ascii="Arial" w:hAnsi="Arial"/>
      <w:b/>
      <w:bCs/>
      <w:iCs/>
      <w:sz w:val="28"/>
      <w:szCs w:val="28"/>
    </w:rPr>
  </w:style>
  <w:style w:type="paragraph" w:styleId="NormalWeb">
    <w:name w:val="Normal (Web)"/>
    <w:basedOn w:val="Normal"/>
    <w:rsid w:val="00190B61"/>
    <w:pPr>
      <w:spacing w:before="100" w:beforeAutospacing="1" w:after="100" w:afterAutospacing="1"/>
    </w:pPr>
    <w:rPr>
      <w:rFonts w:ascii="Times New Roman" w:hAnsi="Times New Roman" w:cs="Times New Roman"/>
    </w:rPr>
  </w:style>
  <w:style w:type="paragraph" w:styleId="FootnoteText">
    <w:name w:val="footnote text"/>
    <w:basedOn w:val="Normal"/>
    <w:link w:val="FootnoteTextChar"/>
    <w:uiPriority w:val="99"/>
    <w:unhideWhenUsed/>
    <w:rsid w:val="0089385B"/>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89385B"/>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89385B"/>
    <w:rPr>
      <w:vertAlign w:val="superscript"/>
    </w:rPr>
  </w:style>
  <w:style w:type="character" w:customStyle="1" w:styleId="apple-tab-span">
    <w:name w:val="apple-tab-span"/>
    <w:basedOn w:val="DefaultParagraphFont"/>
    <w:rsid w:val="00574100"/>
  </w:style>
  <w:style w:type="character" w:styleId="UnresolvedMention">
    <w:name w:val="Unresolved Mention"/>
    <w:basedOn w:val="DefaultParagraphFont"/>
    <w:uiPriority w:val="99"/>
    <w:semiHidden/>
    <w:unhideWhenUsed/>
    <w:rsid w:val="00574100"/>
    <w:rPr>
      <w:color w:val="605E5C"/>
      <w:shd w:val="clear" w:color="auto" w:fill="E1DFDD"/>
    </w:rPr>
  </w:style>
  <w:style w:type="character" w:customStyle="1" w:styleId="Heading3Char">
    <w:name w:val="Heading 3 Char"/>
    <w:basedOn w:val="DefaultParagraphFont"/>
    <w:link w:val="Heading3"/>
    <w:rsid w:val="00574100"/>
    <w:rPr>
      <w:rFonts w:ascii="Arial" w:hAnsi="Arial"/>
      <w:b/>
      <w:bCs/>
      <w:szCs w:val="26"/>
    </w:rPr>
  </w:style>
  <w:style w:type="character" w:customStyle="1" w:styleId="TitleChar">
    <w:name w:val="Title Char"/>
    <w:basedOn w:val="DefaultParagraphFont"/>
    <w:link w:val="Title"/>
    <w:rsid w:val="00574100"/>
    <w:rPr>
      <w:rFonts w:ascii="Arial" w:hAnsi="Arial"/>
      <w:sz w:val="28"/>
      <w:szCs w:val="28"/>
    </w:rPr>
  </w:style>
  <w:style w:type="character" w:customStyle="1" w:styleId="SubtitleChar">
    <w:name w:val="Subtitle Char"/>
    <w:basedOn w:val="DefaultParagraphFont"/>
    <w:link w:val="Subtitle"/>
    <w:rsid w:val="00574100"/>
    <w:rPr>
      <w:rFonts w:ascii="Arial" w:hAnsi="Arial"/>
      <w:b/>
      <w:bCs/>
    </w:rPr>
  </w:style>
  <w:style w:type="character" w:customStyle="1" w:styleId="BodyText2Char">
    <w:name w:val="Body Text 2 Char"/>
    <w:basedOn w:val="DefaultParagraphFont"/>
    <w:link w:val="BodyText2"/>
    <w:rsid w:val="00574100"/>
    <w:rPr>
      <w:rFonts w:ascii="Arial" w:hAnsi="Arial"/>
      <w:noProof/>
    </w:rPr>
  </w:style>
  <w:style w:type="character" w:customStyle="1" w:styleId="BodyTextIndent2Char">
    <w:name w:val="Body Text Indent 2 Char"/>
    <w:basedOn w:val="DefaultParagraphFont"/>
    <w:link w:val="BodyTextIndent2"/>
    <w:rsid w:val="00574100"/>
    <w:rPr>
      <w:rFonts w:ascii="Arial" w:hAnsi="Arial"/>
      <w:sz w:val="17"/>
      <w:szCs w:val="17"/>
    </w:rPr>
  </w:style>
  <w:style w:type="character" w:customStyle="1" w:styleId="BodyTextIndent3Char">
    <w:name w:val="Body Text Indent 3 Char"/>
    <w:basedOn w:val="DefaultParagraphFont"/>
    <w:link w:val="BodyTextIndent3"/>
    <w:rsid w:val="00574100"/>
    <w:rPr>
      <w:rFonts w:ascii="Arial" w:hAnsi="Arial"/>
      <w:sz w:val="20"/>
    </w:rPr>
  </w:style>
  <w:style w:type="paragraph" w:customStyle="1" w:styleId="xxxmsonormal">
    <w:name w:val="x_xxmsonormal"/>
    <w:basedOn w:val="Normal"/>
    <w:rsid w:val="00574100"/>
    <w:rPr>
      <w:rFonts w:ascii="Calibri" w:eastAsiaTheme="minorHAnsi" w:hAnsi="Calibri" w:cs="Calibri"/>
      <w:sz w:val="22"/>
      <w:szCs w:val="22"/>
    </w:rPr>
  </w:style>
  <w:style w:type="character" w:customStyle="1" w:styleId="thesistextChar">
    <w:name w:val="thesis text Char"/>
    <w:basedOn w:val="DefaultParagraphFont"/>
    <w:link w:val="thesistext"/>
    <w:rsid w:val="00574100"/>
    <w:rPr>
      <w:rFonts w:ascii="Arial" w:hAnsi="Arial"/>
      <w:lang w:eastAsia="es-ES"/>
    </w:rPr>
  </w:style>
  <w:style w:type="character" w:customStyle="1" w:styleId="hgkelc">
    <w:name w:val="hgkelc"/>
    <w:basedOn w:val="DefaultParagraphFont"/>
    <w:rsid w:val="00574100"/>
  </w:style>
  <w:style w:type="character" w:customStyle="1" w:styleId="kx21rb">
    <w:name w:val="kx21rb"/>
    <w:basedOn w:val="DefaultParagraphFont"/>
    <w:rsid w:val="00574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1321">
      <w:bodyDiv w:val="1"/>
      <w:marLeft w:val="0"/>
      <w:marRight w:val="0"/>
      <w:marTop w:val="0"/>
      <w:marBottom w:val="0"/>
      <w:divBdr>
        <w:top w:val="none" w:sz="0" w:space="0" w:color="auto"/>
        <w:left w:val="none" w:sz="0" w:space="0" w:color="auto"/>
        <w:bottom w:val="none" w:sz="0" w:space="0" w:color="auto"/>
        <w:right w:val="none" w:sz="0" w:space="0" w:color="auto"/>
      </w:divBdr>
    </w:div>
    <w:div w:id="176116200">
      <w:bodyDiv w:val="1"/>
      <w:marLeft w:val="0"/>
      <w:marRight w:val="0"/>
      <w:marTop w:val="0"/>
      <w:marBottom w:val="0"/>
      <w:divBdr>
        <w:top w:val="none" w:sz="0" w:space="0" w:color="auto"/>
        <w:left w:val="none" w:sz="0" w:space="0" w:color="auto"/>
        <w:bottom w:val="none" w:sz="0" w:space="0" w:color="auto"/>
        <w:right w:val="none" w:sz="0" w:space="0" w:color="auto"/>
      </w:divBdr>
    </w:div>
    <w:div w:id="35805021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58292106">
      <w:bodyDiv w:val="1"/>
      <w:marLeft w:val="0"/>
      <w:marRight w:val="0"/>
      <w:marTop w:val="0"/>
      <w:marBottom w:val="0"/>
      <w:divBdr>
        <w:top w:val="none" w:sz="0" w:space="0" w:color="auto"/>
        <w:left w:val="none" w:sz="0" w:space="0" w:color="auto"/>
        <w:bottom w:val="none" w:sz="0" w:space="0" w:color="auto"/>
        <w:right w:val="none" w:sz="0" w:space="0" w:color="auto"/>
      </w:divBdr>
    </w:div>
    <w:div w:id="975530165">
      <w:bodyDiv w:val="1"/>
      <w:marLeft w:val="0"/>
      <w:marRight w:val="0"/>
      <w:marTop w:val="0"/>
      <w:marBottom w:val="0"/>
      <w:divBdr>
        <w:top w:val="none" w:sz="0" w:space="0" w:color="auto"/>
        <w:left w:val="none" w:sz="0" w:space="0" w:color="auto"/>
        <w:bottom w:val="none" w:sz="0" w:space="0" w:color="auto"/>
        <w:right w:val="none" w:sz="0" w:space="0" w:color="auto"/>
      </w:divBdr>
    </w:div>
    <w:div w:id="1557669598">
      <w:bodyDiv w:val="1"/>
      <w:marLeft w:val="0"/>
      <w:marRight w:val="0"/>
      <w:marTop w:val="0"/>
      <w:marBottom w:val="0"/>
      <w:divBdr>
        <w:top w:val="none" w:sz="0" w:space="0" w:color="auto"/>
        <w:left w:val="none" w:sz="0" w:space="0" w:color="auto"/>
        <w:bottom w:val="none" w:sz="0" w:space="0" w:color="auto"/>
        <w:right w:val="none" w:sz="0" w:space="0" w:color="auto"/>
      </w:divBdr>
    </w:div>
    <w:div w:id="1638609348">
      <w:bodyDiv w:val="1"/>
      <w:marLeft w:val="0"/>
      <w:marRight w:val="0"/>
      <w:marTop w:val="0"/>
      <w:marBottom w:val="0"/>
      <w:divBdr>
        <w:top w:val="none" w:sz="0" w:space="0" w:color="auto"/>
        <w:left w:val="none" w:sz="0" w:space="0" w:color="auto"/>
        <w:bottom w:val="none" w:sz="0" w:space="0" w:color="auto"/>
        <w:right w:val="none" w:sz="0" w:space="0" w:color="auto"/>
      </w:divBdr>
    </w:div>
    <w:div w:id="1711687365">
      <w:bodyDiv w:val="1"/>
      <w:marLeft w:val="0"/>
      <w:marRight w:val="0"/>
      <w:marTop w:val="0"/>
      <w:marBottom w:val="0"/>
      <w:divBdr>
        <w:top w:val="none" w:sz="0" w:space="0" w:color="auto"/>
        <w:left w:val="none" w:sz="0" w:space="0" w:color="auto"/>
        <w:bottom w:val="none" w:sz="0" w:space="0" w:color="auto"/>
        <w:right w:val="none" w:sz="0" w:space="0" w:color="auto"/>
      </w:divBdr>
    </w:div>
    <w:div w:id="1758096902">
      <w:bodyDiv w:val="1"/>
      <w:marLeft w:val="0"/>
      <w:marRight w:val="0"/>
      <w:marTop w:val="0"/>
      <w:marBottom w:val="0"/>
      <w:divBdr>
        <w:top w:val="none" w:sz="0" w:space="0" w:color="auto"/>
        <w:left w:val="none" w:sz="0" w:space="0" w:color="auto"/>
        <w:bottom w:val="none" w:sz="0" w:space="0" w:color="auto"/>
        <w:right w:val="none" w:sz="0" w:space="0" w:color="auto"/>
      </w:divBdr>
    </w:div>
    <w:div w:id="1950118185">
      <w:bodyDiv w:val="1"/>
      <w:marLeft w:val="0"/>
      <w:marRight w:val="0"/>
      <w:marTop w:val="0"/>
      <w:marBottom w:val="0"/>
      <w:divBdr>
        <w:top w:val="none" w:sz="0" w:space="0" w:color="auto"/>
        <w:left w:val="none" w:sz="0" w:space="0" w:color="auto"/>
        <w:bottom w:val="none" w:sz="0" w:space="0" w:color="auto"/>
        <w:right w:val="none" w:sz="0" w:space="0" w:color="auto"/>
      </w:divBdr>
    </w:div>
    <w:div w:id="202470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Owner\AppData\Local\Temp\etd-word-template-1-3.dotx" TargetMode="External"/><Relationship Id="rId18" Type="http://schemas.openxmlformats.org/officeDocument/2006/relationships/hyperlink" Target="file:///C:\Users\Owner\AppData\Local\Temp\etd-word-template-1-3.dotx" TargetMode="External"/><Relationship Id="rId26" Type="http://schemas.openxmlformats.org/officeDocument/2006/relationships/hyperlink" Target="file:///C:\Users\Owner\AppData\Local\Temp\etd-word-template-1-3.dotx" TargetMode="External"/><Relationship Id="rId39" Type="http://schemas.openxmlformats.org/officeDocument/2006/relationships/hyperlink" Target="file:///C:\Users\Owner\AppData\Local\Temp\etd-word-template-1-3.dotx" TargetMode="External"/><Relationship Id="rId21" Type="http://schemas.openxmlformats.org/officeDocument/2006/relationships/hyperlink" Target="file:///C:\Users\Owner\AppData\Local\Temp\etd-word-template-1-3.dotx" TargetMode="External"/><Relationship Id="rId34" Type="http://schemas.openxmlformats.org/officeDocument/2006/relationships/hyperlink" Target="file:///C:\Users\Owner\AppData\Local\Temp\etd-word-template-1-3.dotx" TargetMode="External"/><Relationship Id="rId42" Type="http://schemas.openxmlformats.org/officeDocument/2006/relationships/header" Target="header1.xml"/><Relationship Id="rId47" Type="http://schemas.openxmlformats.org/officeDocument/2006/relationships/hyperlink" Target="https://doi.org/10.1108/00907320410519397" TargetMode="External"/><Relationship Id="rId50" Type="http://schemas.openxmlformats.org/officeDocument/2006/relationships/hyperlink" Target="https://doi.org/10.1007/978-3-642-36276-7" TargetMode="External"/><Relationship Id="rId55" Type="http://schemas.openxmlformats.org/officeDocument/2006/relationships/hyperlink" Target="https://doi.org/10.1016/S0895-4356(00)00253-5" TargetMode="External"/><Relationship Id="rId63" Type="http://schemas.openxmlformats.org/officeDocument/2006/relationships/hyperlink" Target="https://www.mlanet.org/p/cm/ld/fid=41" TargetMode="External"/><Relationship Id="rId68" Type="http://schemas.openxmlformats.org/officeDocument/2006/relationships/hyperlink" Target="https://www.pewresearch.org/fact-tank/2017/09/20/americans-" TargetMode="External"/><Relationship Id="rId76" Type="http://schemas.openxmlformats.org/officeDocument/2006/relationships/hyperlink" Target="https://www.bls.gov/ooh/education-training-and-" TargetMode="External"/><Relationship Id="rId7" Type="http://schemas.openxmlformats.org/officeDocument/2006/relationships/settings" Target="settings.xml"/><Relationship Id="rId71" Type="http://schemas.openxmlformats.org/officeDocument/2006/relationships/hyperlink" Target="https://www.pewresearch.org/fact-tank/2015/08/28/men-catch-up-with-women-on-overall-social-media-use/" TargetMode="External"/><Relationship Id="rId2" Type="http://schemas.openxmlformats.org/officeDocument/2006/relationships/customXml" Target="../customXml/item2.xml"/><Relationship Id="rId16" Type="http://schemas.openxmlformats.org/officeDocument/2006/relationships/hyperlink" Target="file:///C:\Users\Owner\AppData\Local\Temp\etd-word-template-1-3.dotx" TargetMode="External"/><Relationship Id="rId29" Type="http://schemas.openxmlformats.org/officeDocument/2006/relationships/hyperlink" Target="file:///C:\Users\Owner\AppData\Local\Temp\etd-word-template-1-3.dotx" TargetMode="External"/><Relationship Id="rId11" Type="http://schemas.openxmlformats.org/officeDocument/2006/relationships/hyperlink" Target="file:///C:\Users\Owner\AppData\Local\Temp\etd-word-template-1-3.dotx" TargetMode="External"/><Relationship Id="rId24" Type="http://schemas.openxmlformats.org/officeDocument/2006/relationships/hyperlink" Target="file:///C:\Users\Owner\AppData\Local\Temp\etd-word-template-1-3.dotx" TargetMode="External"/><Relationship Id="rId32" Type="http://schemas.openxmlformats.org/officeDocument/2006/relationships/hyperlink" Target="file:///C:\Users\Owner\AppData\Local\Temp\etd-word-template-1-3.dotx" TargetMode="External"/><Relationship Id="rId37" Type="http://schemas.openxmlformats.org/officeDocument/2006/relationships/hyperlink" Target="file:///C:\Users\Owner\AppData\Local\Temp\etd-word-template-1-3.dotx" TargetMode="External"/><Relationship Id="rId40" Type="http://schemas.openxmlformats.org/officeDocument/2006/relationships/hyperlink" Target="file:///C:\Users\Owner\AppData\Local\Temp\etd-word-template-1-3.dotx" TargetMode="External"/><Relationship Id="rId45" Type="http://schemas.openxmlformats.org/officeDocument/2006/relationships/hyperlink" Target="https://www.mturk.com/" TargetMode="External"/><Relationship Id="rId53" Type="http://schemas.openxmlformats.org/officeDocument/2006/relationships/hyperlink" Target="https://doi.org/10.5195/jmla.2021.1015" TargetMode="External"/><Relationship Id="rId58" Type="http://schemas.openxmlformats.org/officeDocument/2006/relationships/hyperlink" Target="https://www.ibm.com/docs/en/spss-statistics/28.0.0?topic=ctosnt-chi-square-test-options-one-sample-nonparametric-tests" TargetMode="External"/><Relationship Id="rId66" Type="http://schemas.openxmlformats.org/officeDocument/2006/relationships/hyperlink" Target="https://doi.org/10.3163/1536-5050.97.3.013" TargetMode="External"/><Relationship Id="rId74" Type="http://schemas.openxmlformats.org/officeDocument/2006/relationships/hyperlink" Target="https://cs.stanford.edu/people/eroberts/cs181/projects/digital-divide/start.html" TargetMode="External"/><Relationship Id="rId79" Type="http://schemas.openxmlformats.org/officeDocument/2006/relationships/hyperlink" Target="https://doi.org/10.1016/S0140-" TargetMode="External"/><Relationship Id="rId5" Type="http://schemas.openxmlformats.org/officeDocument/2006/relationships/numbering" Target="numbering.xml"/><Relationship Id="rId61" Type="http://schemas.openxmlformats.org/officeDocument/2006/relationships/hyperlink" Target="https://www.loc.gov/flicc/publications/FRD/Clinical-Librarian-" TargetMode="External"/><Relationship Id="rId82"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C:\Users\Owner\AppData\Local\Temp\etd-word-template-1-3.dotx" TargetMode="External"/><Relationship Id="rId31" Type="http://schemas.openxmlformats.org/officeDocument/2006/relationships/hyperlink" Target="file:///C:\Users\Owner\AppData\Local\Temp\etd-word-template-1-3.dotx" TargetMode="External"/><Relationship Id="rId44" Type="http://schemas.openxmlformats.org/officeDocument/2006/relationships/footer" Target="footer1.xml"/><Relationship Id="rId52" Type="http://schemas.openxmlformats.org/officeDocument/2006/relationships/hyperlink" Target="https://trace.tennessee.edu/utk_graddiss/5691" TargetMode="External"/><Relationship Id="rId60" Type="http://schemas.openxmlformats.org/officeDocument/2006/relationships/hyperlink" Target="https://doi.org/10.1080/02763869.2016.1189794" TargetMode="External"/><Relationship Id="rId65" Type="http://schemas.openxmlformats.org/officeDocument/2006/relationships/hyperlink" Target="https://doi.org/10.5195/jmla.2019.560" TargetMode="External"/><Relationship Id="rId73" Type="http://schemas.openxmlformats.org/officeDocument/2006/relationships/hyperlink" Target="https://doi.org/10.1080/15323269.2010.514556" TargetMode="External"/><Relationship Id="rId78" Type="http://schemas.openxmlformats.org/officeDocument/2006/relationships/hyperlink" Target="http://wayback.archive-it.org/org-350/20190414183744/https://www.nlm.nih.gov/bsd/pubmed.html"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Owner\AppData\Local\Temp\etd-word-template-1-3.dotx" TargetMode="External"/><Relationship Id="rId22" Type="http://schemas.openxmlformats.org/officeDocument/2006/relationships/hyperlink" Target="file:///C:\Users\Owner\AppData\Local\Temp\etd-word-template-1-3.dotx" TargetMode="External"/><Relationship Id="rId27" Type="http://schemas.openxmlformats.org/officeDocument/2006/relationships/hyperlink" Target="file:///C:\Users\Owner\AppData\Local\Temp\etd-word-template-1-3.dotx" TargetMode="External"/><Relationship Id="rId30" Type="http://schemas.openxmlformats.org/officeDocument/2006/relationships/hyperlink" Target="file:///C:\Users\Owner\AppData\Local\Temp\etd-word-template-1-3.dotx" TargetMode="External"/><Relationship Id="rId35" Type="http://schemas.openxmlformats.org/officeDocument/2006/relationships/hyperlink" Target="file:///C:\Users\Owner\AppData\Local\Temp\etd-word-template-1-3.dotx" TargetMode="External"/><Relationship Id="rId43" Type="http://schemas.openxmlformats.org/officeDocument/2006/relationships/header" Target="header2.xml"/><Relationship Id="rId48" Type="http://schemas.openxmlformats.org/officeDocument/2006/relationships/hyperlink" Target="https://www.bls.gov/careeroutlook/2018/data-on-" TargetMode="External"/><Relationship Id="rId56" Type="http://schemas.openxmlformats.org/officeDocument/2006/relationships/hyperlink" Target="https://www.ibm.com/docs/en/spss-statistics/28.0.0?topic=variables-summary-measures-categorical-data" TargetMode="External"/><Relationship Id="rId64" Type="http://schemas.openxmlformats.org/officeDocument/2006/relationships/hyperlink" Target="https://www.mlanet.org/page/explore-this-career" TargetMode="External"/><Relationship Id="rId69" Type="http://schemas.openxmlformats.org/officeDocument/2006/relationships/hyperlink" Target="https://www.pewresearch.org/internet/2016/07/11/turkers-in-this-canvassing-young-well-educated-and-frequent-users/" TargetMode="External"/><Relationship Id="rId77" Type="http://schemas.openxmlformats.org/officeDocument/2006/relationships/hyperlink" Target="https://permanent.access.gpo.gov/gpo28832/sp800-122.pdf" TargetMode="External"/><Relationship Id="rId8" Type="http://schemas.openxmlformats.org/officeDocument/2006/relationships/webSettings" Target="webSettings.xml"/><Relationship Id="rId51" Type="http://schemas.openxmlformats.org/officeDocument/2006/relationships/hyperlink" Target="https://www.cochrane.org/about-us" TargetMode="External"/><Relationship Id="rId72" Type="http://schemas.openxmlformats.org/officeDocument/2006/relationships/hyperlink" Target="https://www.pewresearch.org" TargetMode="External"/><Relationship Id="rId80" Type="http://schemas.openxmlformats.org/officeDocument/2006/relationships/hyperlink" Target="https://www.who.int/westernpacific/news/q-a-" TargetMode="External"/><Relationship Id="rId3" Type="http://schemas.openxmlformats.org/officeDocument/2006/relationships/customXml" Target="../customXml/item3.xml"/><Relationship Id="rId12" Type="http://schemas.openxmlformats.org/officeDocument/2006/relationships/hyperlink" Target="file:///C:\Users\Owner\AppData\Local\Temp\etd-word-template-1-3.dotx" TargetMode="External"/><Relationship Id="rId17" Type="http://schemas.openxmlformats.org/officeDocument/2006/relationships/hyperlink" Target="file:///C:\Users\Owner\AppData\Local\Temp\etd-word-template-1-3.dotx" TargetMode="External"/><Relationship Id="rId25" Type="http://schemas.openxmlformats.org/officeDocument/2006/relationships/hyperlink" Target="file:///C:\Users\Owner\AppData\Local\Temp\etd-word-template-1-3.dotx" TargetMode="External"/><Relationship Id="rId33" Type="http://schemas.openxmlformats.org/officeDocument/2006/relationships/hyperlink" Target="file:///C:\Users\Owner\AppData\Local\Temp\etd-word-template-1-3.dotx" TargetMode="External"/><Relationship Id="rId38" Type="http://schemas.openxmlformats.org/officeDocument/2006/relationships/hyperlink" Target="file:///C:\Users\Owner\AppData\Local\Temp\etd-word-template-1-3.dotx" TargetMode="External"/><Relationship Id="rId46" Type="http://schemas.openxmlformats.org/officeDocument/2006/relationships/hyperlink" Target="http://www.ala.org/tools/libfactsheets/alalibraryfactsheet02" TargetMode="External"/><Relationship Id="rId59" Type="http://schemas.openxmlformats.org/officeDocument/2006/relationships/hyperlink" Target="https://sr.ithaka.org/our-work/surveys/" TargetMode="External"/><Relationship Id="rId67" Type="http://schemas.openxmlformats.org/officeDocument/2006/relationships/hyperlink" Target="https://doi.org/10.1080/02763869.2018.1439216" TargetMode="External"/><Relationship Id="rId20" Type="http://schemas.openxmlformats.org/officeDocument/2006/relationships/hyperlink" Target="file:///C:\Users\Owner\AppData\Local\Temp\etd-word-template-1-3.dotx" TargetMode="External"/><Relationship Id="rId41" Type="http://schemas.openxmlformats.org/officeDocument/2006/relationships/hyperlink" Target="file:///C:\Users\Owner\AppData\Local\Temp\etd-word-template-1-3.dotx" TargetMode="External"/><Relationship Id="rId54" Type="http://schemas.openxmlformats.org/officeDocument/2006/relationships/hyperlink" Target="https://doi.org/10.1080/15398285.2014.902268" TargetMode="External"/><Relationship Id="rId62" Type="http://schemas.openxmlformats.org/officeDocument/2006/relationships/hyperlink" Target="https://www.mlanet.org/caphis" TargetMode="External"/><Relationship Id="rId70" Type="http://schemas.openxmlformats.org/officeDocument/2006/relationships/hyperlink" Target="https://www.pewresearch.org/internet/2015/09/15/who-uses-libraries-and-what-they-do-at-their-libraries/" TargetMode="External"/><Relationship Id="rId75" Type="http://schemas.openxmlformats.org/officeDocument/2006/relationships/hyperlink" Target="https://www.qualtrics.com/blog/demographic-survey-question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file:///C:\Users\Owner\AppData\Local\Temp\etd-word-template-1-3.dotx" TargetMode="External"/><Relationship Id="rId23" Type="http://schemas.openxmlformats.org/officeDocument/2006/relationships/hyperlink" Target="file:///C:\Users\Owner\AppData\Local\Temp\etd-word-template-1-3.dotx" TargetMode="External"/><Relationship Id="rId28" Type="http://schemas.openxmlformats.org/officeDocument/2006/relationships/hyperlink" Target="file:///C:\Users\Owner\AppData\Local\Temp\etd-word-template-1-3.dotx" TargetMode="External"/><Relationship Id="rId36" Type="http://schemas.openxmlformats.org/officeDocument/2006/relationships/hyperlink" Target="file:///C:\Users\Owner\AppData\Local\Temp\etd-word-template-1-3.dotx" TargetMode="External"/><Relationship Id="rId49" Type="http://schemas.openxmlformats.org/officeDocument/2006/relationships/hyperlink" Target="https://www.cdcfoundation.org/what-public-" TargetMode="External"/><Relationship Id="rId57" Type="http://schemas.openxmlformats.org/officeDocument/2006/relationships/hyperlink" Target="https://www.ibm.com/docs/en/spss-statistics/28.0.0?topic=conjoint-sequence-rank-score-subcommand-comm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onald2\AppData\Local\Temp\etd-word-template-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B9FA3C380E5D3498D9D24F07D628E1C" ma:contentTypeVersion="12" ma:contentTypeDescription="Create a new document." ma:contentTypeScope="" ma:versionID="2deb2f13fc4a8091b9c18574e065b92f">
  <xsd:schema xmlns:xsd="http://www.w3.org/2001/XMLSchema" xmlns:xs="http://www.w3.org/2001/XMLSchema" xmlns:p="http://schemas.microsoft.com/office/2006/metadata/properties" xmlns:ns3="d82671a9-ef5f-466d-826e-2e0a9852c7b4" xmlns:ns4="df3b1ea8-3582-4b29-ac2a-12b283fb5782" targetNamespace="http://schemas.microsoft.com/office/2006/metadata/properties" ma:root="true" ma:fieldsID="c6206bf5b62e444ea413d30b034fb68d" ns3:_="" ns4:_="">
    <xsd:import namespace="d82671a9-ef5f-466d-826e-2e0a9852c7b4"/>
    <xsd:import namespace="df3b1ea8-3582-4b29-ac2a-12b283fb578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671a9-ef5f-466d-826e-2e0a9852c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3b1ea8-3582-4b29-ac2a-12b283fb57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6F81C-123F-4006-8145-911FE049ED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FCC7D1-99B5-444D-9DB6-EE5659CEBDD5}">
  <ds:schemaRefs>
    <ds:schemaRef ds:uri="http://schemas.microsoft.com/sharepoint/v3/contenttype/forms"/>
  </ds:schemaRefs>
</ds:datastoreItem>
</file>

<file path=customXml/itemProps3.xml><?xml version="1.0" encoding="utf-8"?>
<ds:datastoreItem xmlns:ds="http://schemas.openxmlformats.org/officeDocument/2006/customXml" ds:itemID="{EA44D1D0-5E90-409B-946B-63BCBEF29322}">
  <ds:schemaRefs>
    <ds:schemaRef ds:uri="http://schemas.openxmlformats.org/officeDocument/2006/bibliography"/>
  </ds:schemaRefs>
</ds:datastoreItem>
</file>

<file path=customXml/itemProps4.xml><?xml version="1.0" encoding="utf-8"?>
<ds:datastoreItem xmlns:ds="http://schemas.openxmlformats.org/officeDocument/2006/customXml" ds:itemID="{FCB851D6-F80C-48A5-93E7-1BE0367B2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671a9-ef5f-466d-826e-2e0a9852c7b4"/>
    <ds:schemaRef ds:uri="df3b1ea8-3582-4b29-ac2a-12b283fb5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etd-word-template-1-1</Template>
  <TotalTime>22</TotalTime>
  <Pages>132</Pages>
  <Words>30065</Words>
  <Characters>171377</Characters>
  <Application>Microsoft Office Word</Application>
  <DocSecurity>0</DocSecurity>
  <Lines>1428</Lines>
  <Paragraphs>402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201040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Reviewer</dc:creator>
  <cp:keywords/>
  <dc:description/>
  <cp:lastModifiedBy>Jacobs, Chelsea Claire</cp:lastModifiedBy>
  <cp:revision>20</cp:revision>
  <cp:lastPrinted>2017-04-29T01:51:00Z</cp:lastPrinted>
  <dcterms:created xsi:type="dcterms:W3CDTF">2022-03-30T14:57:00Z</dcterms:created>
  <dcterms:modified xsi:type="dcterms:W3CDTF">2022-03-30T15:25:00Z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0x0101001B9FA3C380E5D3498D9D24F07D628E1C</vt:lpwstr>
  </property>
</Properties>
</file>