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5FE" w:rsidRPr="009E18BC" w:rsidRDefault="001E1E9E" w:rsidP="00390496">
      <w:pPr>
        <w:jc w:val="center"/>
        <w:rPr>
          <w:rFonts w:ascii="Arial" w:hAnsi="Arial" w:cs="Arial"/>
          <w:b/>
          <w:caps/>
          <w:sz w:val="24"/>
          <w:szCs w:val="24"/>
        </w:rPr>
      </w:pPr>
      <w:r>
        <w:rPr>
          <w:rFonts w:ascii="Arial" w:hAnsi="Arial" w:cs="Arial"/>
          <w:b/>
          <w:sz w:val="24"/>
          <w:szCs w:val="24"/>
        </w:rPr>
        <w:t xml:space="preserve">Bovine </w:t>
      </w:r>
      <w:r w:rsidRPr="002F56D6">
        <w:rPr>
          <w:rFonts w:ascii="Arial" w:hAnsi="Arial" w:cs="Arial"/>
          <w:b/>
          <w:sz w:val="24"/>
          <w:szCs w:val="24"/>
        </w:rPr>
        <w:t>mammary</w:t>
      </w:r>
      <w:r>
        <w:rPr>
          <w:rFonts w:ascii="Arial" w:hAnsi="Arial" w:cs="Arial"/>
          <w:b/>
          <w:sz w:val="24"/>
          <w:szCs w:val="24"/>
        </w:rPr>
        <w:t xml:space="preserve"> i</w:t>
      </w:r>
      <w:r w:rsidRPr="009E18BC">
        <w:rPr>
          <w:rFonts w:ascii="Arial" w:hAnsi="Arial" w:cs="Arial"/>
          <w:b/>
          <w:sz w:val="24"/>
          <w:szCs w:val="24"/>
        </w:rPr>
        <w:t xml:space="preserve">nterleukin-8 receptor expression and genetic association with </w:t>
      </w:r>
      <w:r>
        <w:rPr>
          <w:rFonts w:ascii="Arial" w:hAnsi="Arial" w:cs="Arial"/>
          <w:b/>
          <w:sz w:val="24"/>
          <w:szCs w:val="24"/>
        </w:rPr>
        <w:t>S</w:t>
      </w:r>
      <w:r w:rsidRPr="009E18BC">
        <w:rPr>
          <w:rFonts w:ascii="Arial" w:hAnsi="Arial" w:cs="Arial"/>
          <w:b/>
          <w:i/>
          <w:sz w:val="24"/>
          <w:szCs w:val="24"/>
        </w:rPr>
        <w:t>treptococcus uberis</w:t>
      </w:r>
      <w:r w:rsidRPr="009E18BC">
        <w:rPr>
          <w:rFonts w:ascii="Arial" w:hAnsi="Arial" w:cs="Arial"/>
          <w:b/>
          <w:sz w:val="24"/>
          <w:szCs w:val="24"/>
        </w:rPr>
        <w:t xml:space="preserve"> based mastitis. </w:t>
      </w:r>
    </w:p>
    <w:p w:rsidR="002A65FE" w:rsidRPr="009E18BC" w:rsidRDefault="002A65FE" w:rsidP="00390496">
      <w:pPr>
        <w:jc w:val="center"/>
        <w:rPr>
          <w:rFonts w:ascii="Arial" w:hAnsi="Arial" w:cs="Arial"/>
          <w:b/>
          <w:sz w:val="24"/>
          <w:szCs w:val="24"/>
        </w:rPr>
      </w:pPr>
    </w:p>
    <w:p w:rsidR="004F2C03" w:rsidRPr="009E18BC" w:rsidRDefault="004F2C03" w:rsidP="00390496">
      <w:pPr>
        <w:jc w:val="center"/>
        <w:rPr>
          <w:rFonts w:ascii="Arial" w:hAnsi="Arial" w:cs="Arial"/>
          <w:b/>
          <w:sz w:val="24"/>
          <w:szCs w:val="24"/>
        </w:rPr>
      </w:pPr>
    </w:p>
    <w:p w:rsidR="00E043BD" w:rsidRPr="009E18BC" w:rsidRDefault="00E043BD" w:rsidP="00390496">
      <w:pPr>
        <w:jc w:val="center"/>
        <w:rPr>
          <w:rFonts w:ascii="Arial" w:hAnsi="Arial" w:cs="Arial"/>
          <w:b/>
          <w:sz w:val="24"/>
          <w:szCs w:val="24"/>
        </w:rPr>
      </w:pPr>
    </w:p>
    <w:p w:rsidR="00E043BD" w:rsidRPr="009E18BC" w:rsidRDefault="00E043BD" w:rsidP="00390496">
      <w:pPr>
        <w:jc w:val="center"/>
        <w:rPr>
          <w:rFonts w:ascii="Arial" w:hAnsi="Arial" w:cs="Arial"/>
          <w:b/>
          <w:sz w:val="24"/>
          <w:szCs w:val="24"/>
        </w:rPr>
      </w:pPr>
    </w:p>
    <w:p w:rsidR="00E043BD" w:rsidRPr="009E18BC" w:rsidRDefault="00E043BD" w:rsidP="00390496">
      <w:pPr>
        <w:jc w:val="center"/>
        <w:rPr>
          <w:rFonts w:ascii="Arial" w:hAnsi="Arial" w:cs="Arial"/>
          <w:b/>
          <w:sz w:val="24"/>
          <w:szCs w:val="24"/>
        </w:rPr>
      </w:pPr>
    </w:p>
    <w:p w:rsidR="00E043BD" w:rsidRPr="009E18BC" w:rsidRDefault="00E043BD" w:rsidP="00390496">
      <w:pPr>
        <w:jc w:val="center"/>
        <w:rPr>
          <w:rFonts w:ascii="Arial" w:hAnsi="Arial" w:cs="Arial"/>
          <w:b/>
          <w:sz w:val="24"/>
          <w:szCs w:val="24"/>
        </w:rPr>
      </w:pPr>
    </w:p>
    <w:p w:rsidR="00E043BD" w:rsidRPr="009E18BC" w:rsidRDefault="00E043BD" w:rsidP="00390496">
      <w:pPr>
        <w:jc w:val="center"/>
        <w:rPr>
          <w:rFonts w:ascii="Arial" w:hAnsi="Arial" w:cs="Arial"/>
          <w:b/>
          <w:sz w:val="24"/>
          <w:szCs w:val="24"/>
        </w:rPr>
      </w:pPr>
    </w:p>
    <w:p w:rsidR="00E043BD" w:rsidRPr="009E18BC" w:rsidRDefault="00E043BD" w:rsidP="00390496">
      <w:pPr>
        <w:jc w:val="center"/>
        <w:rPr>
          <w:rFonts w:ascii="Arial" w:hAnsi="Arial" w:cs="Arial"/>
          <w:b/>
          <w:sz w:val="24"/>
          <w:szCs w:val="24"/>
        </w:rPr>
      </w:pPr>
    </w:p>
    <w:p w:rsidR="00792C64" w:rsidRPr="009E18BC" w:rsidRDefault="00443F12" w:rsidP="00443F12">
      <w:pPr>
        <w:jc w:val="center"/>
        <w:rPr>
          <w:rFonts w:ascii="Arial" w:hAnsi="Arial" w:cs="Arial"/>
          <w:sz w:val="24"/>
          <w:szCs w:val="24"/>
        </w:rPr>
      </w:pPr>
      <w:r w:rsidRPr="009E18BC">
        <w:rPr>
          <w:rFonts w:ascii="Arial" w:hAnsi="Arial" w:cs="Arial"/>
          <w:sz w:val="24"/>
          <w:szCs w:val="24"/>
        </w:rPr>
        <w:t xml:space="preserve">A </w:t>
      </w:r>
      <w:r w:rsidR="00792C64" w:rsidRPr="009E18BC">
        <w:rPr>
          <w:rFonts w:ascii="Arial" w:hAnsi="Arial" w:cs="Arial"/>
          <w:sz w:val="24"/>
          <w:szCs w:val="24"/>
        </w:rPr>
        <w:t>Thesis Presented for</w:t>
      </w:r>
      <w:r w:rsidR="00046D7A">
        <w:rPr>
          <w:rFonts w:ascii="Arial" w:hAnsi="Arial" w:cs="Arial"/>
          <w:sz w:val="24"/>
          <w:szCs w:val="24"/>
        </w:rPr>
        <w:t xml:space="preserve"> the</w:t>
      </w:r>
    </w:p>
    <w:p w:rsidR="00792C64" w:rsidRPr="009E18BC" w:rsidRDefault="00046D7A" w:rsidP="00443F12">
      <w:pPr>
        <w:jc w:val="center"/>
        <w:rPr>
          <w:rFonts w:ascii="Arial" w:hAnsi="Arial" w:cs="Arial"/>
          <w:sz w:val="24"/>
          <w:szCs w:val="24"/>
        </w:rPr>
      </w:pPr>
      <w:r>
        <w:rPr>
          <w:rFonts w:ascii="Arial" w:hAnsi="Arial" w:cs="Arial"/>
          <w:sz w:val="24"/>
          <w:szCs w:val="24"/>
        </w:rPr>
        <w:t>Master</w:t>
      </w:r>
      <w:r w:rsidR="00792C64" w:rsidRPr="009E18BC">
        <w:rPr>
          <w:rFonts w:ascii="Arial" w:hAnsi="Arial" w:cs="Arial"/>
          <w:sz w:val="24"/>
          <w:szCs w:val="24"/>
        </w:rPr>
        <w:t xml:space="preserve"> of Science</w:t>
      </w:r>
    </w:p>
    <w:p w:rsidR="00792C64" w:rsidRPr="009E18BC" w:rsidRDefault="00792C64" w:rsidP="00443F12">
      <w:pPr>
        <w:jc w:val="center"/>
        <w:rPr>
          <w:rFonts w:ascii="Arial" w:hAnsi="Arial" w:cs="Arial"/>
          <w:sz w:val="24"/>
          <w:szCs w:val="24"/>
        </w:rPr>
      </w:pPr>
      <w:r w:rsidRPr="009E18BC">
        <w:rPr>
          <w:rFonts w:ascii="Arial" w:hAnsi="Arial" w:cs="Arial"/>
          <w:sz w:val="24"/>
          <w:szCs w:val="24"/>
        </w:rPr>
        <w:t>Degree</w:t>
      </w:r>
    </w:p>
    <w:p w:rsidR="00443F12" w:rsidRPr="009E18BC" w:rsidRDefault="00792C64" w:rsidP="00443F12">
      <w:pPr>
        <w:jc w:val="center"/>
        <w:rPr>
          <w:rFonts w:ascii="Arial" w:hAnsi="Arial" w:cs="Arial"/>
          <w:sz w:val="24"/>
          <w:szCs w:val="24"/>
        </w:rPr>
      </w:pPr>
      <w:r w:rsidRPr="009E18BC">
        <w:rPr>
          <w:rFonts w:ascii="Arial" w:hAnsi="Arial" w:cs="Arial"/>
          <w:sz w:val="24"/>
          <w:szCs w:val="24"/>
        </w:rPr>
        <w:t xml:space="preserve">The University of Tennessee, </w:t>
      </w:r>
      <w:r w:rsidR="00443F12" w:rsidRPr="009E18BC">
        <w:rPr>
          <w:rFonts w:ascii="Arial" w:hAnsi="Arial" w:cs="Arial"/>
          <w:sz w:val="24"/>
          <w:szCs w:val="24"/>
        </w:rPr>
        <w:t>Knoxville</w:t>
      </w:r>
    </w:p>
    <w:p w:rsidR="00443F12" w:rsidRPr="009E18BC" w:rsidRDefault="00443F12" w:rsidP="00443F12">
      <w:pPr>
        <w:jc w:val="center"/>
        <w:rPr>
          <w:rFonts w:ascii="Arial" w:hAnsi="Arial" w:cs="Arial"/>
          <w:sz w:val="24"/>
          <w:szCs w:val="24"/>
        </w:rPr>
      </w:pPr>
    </w:p>
    <w:p w:rsidR="00E043BD" w:rsidRPr="009E18BC" w:rsidRDefault="00E043BD" w:rsidP="00443F12">
      <w:pPr>
        <w:jc w:val="center"/>
        <w:rPr>
          <w:rFonts w:ascii="Arial" w:hAnsi="Arial" w:cs="Arial"/>
          <w:sz w:val="24"/>
          <w:szCs w:val="24"/>
        </w:rPr>
      </w:pPr>
    </w:p>
    <w:p w:rsidR="00E043BD" w:rsidRPr="009E18BC" w:rsidRDefault="00E043BD" w:rsidP="00443F12">
      <w:pPr>
        <w:jc w:val="center"/>
        <w:rPr>
          <w:rFonts w:ascii="Arial" w:hAnsi="Arial" w:cs="Arial"/>
          <w:sz w:val="24"/>
          <w:szCs w:val="24"/>
        </w:rPr>
      </w:pPr>
    </w:p>
    <w:p w:rsidR="00E043BD" w:rsidRPr="009E18BC" w:rsidRDefault="00E043BD" w:rsidP="00443F12">
      <w:pPr>
        <w:jc w:val="center"/>
        <w:rPr>
          <w:rFonts w:ascii="Arial" w:hAnsi="Arial" w:cs="Arial"/>
          <w:sz w:val="24"/>
          <w:szCs w:val="24"/>
        </w:rPr>
      </w:pPr>
    </w:p>
    <w:p w:rsidR="00E043BD" w:rsidRDefault="00E043BD" w:rsidP="00443F12">
      <w:pPr>
        <w:jc w:val="center"/>
        <w:rPr>
          <w:rFonts w:ascii="Arial" w:hAnsi="Arial" w:cs="Arial"/>
          <w:sz w:val="24"/>
          <w:szCs w:val="24"/>
        </w:rPr>
      </w:pPr>
    </w:p>
    <w:p w:rsidR="009E18BC" w:rsidRPr="009E18BC" w:rsidRDefault="009E18BC" w:rsidP="00443F12">
      <w:pPr>
        <w:jc w:val="center"/>
        <w:rPr>
          <w:rFonts w:ascii="Arial" w:hAnsi="Arial" w:cs="Arial"/>
          <w:sz w:val="24"/>
          <w:szCs w:val="24"/>
        </w:rPr>
      </w:pPr>
    </w:p>
    <w:p w:rsidR="00E043BD" w:rsidRPr="009E18BC" w:rsidRDefault="00E043BD" w:rsidP="00443F12">
      <w:pPr>
        <w:jc w:val="center"/>
        <w:rPr>
          <w:rFonts w:ascii="Arial" w:hAnsi="Arial" w:cs="Arial"/>
          <w:sz w:val="24"/>
          <w:szCs w:val="24"/>
        </w:rPr>
      </w:pPr>
    </w:p>
    <w:p w:rsidR="00443F12" w:rsidRPr="009E18BC" w:rsidRDefault="00443F12" w:rsidP="00443F12">
      <w:pPr>
        <w:jc w:val="center"/>
        <w:rPr>
          <w:rFonts w:ascii="Arial" w:hAnsi="Arial" w:cs="Arial"/>
          <w:sz w:val="24"/>
          <w:szCs w:val="24"/>
        </w:rPr>
      </w:pPr>
    </w:p>
    <w:p w:rsidR="00443F12" w:rsidRPr="009E18BC" w:rsidRDefault="00443F12" w:rsidP="00443F12">
      <w:pPr>
        <w:jc w:val="center"/>
        <w:rPr>
          <w:rFonts w:ascii="Arial" w:hAnsi="Arial" w:cs="Arial"/>
          <w:sz w:val="24"/>
          <w:szCs w:val="24"/>
        </w:rPr>
      </w:pPr>
      <w:r w:rsidRPr="009E18BC">
        <w:rPr>
          <w:rFonts w:ascii="Arial" w:hAnsi="Arial" w:cs="Arial"/>
          <w:sz w:val="24"/>
          <w:szCs w:val="24"/>
        </w:rPr>
        <w:t xml:space="preserve">Lydia </w:t>
      </w:r>
      <w:r w:rsidR="00792C64" w:rsidRPr="009E18BC">
        <w:rPr>
          <w:rFonts w:ascii="Arial" w:hAnsi="Arial" w:cs="Arial"/>
          <w:sz w:val="24"/>
          <w:szCs w:val="24"/>
        </w:rPr>
        <w:t xml:space="preserve">Jean </w:t>
      </w:r>
      <w:r w:rsidRPr="009E18BC">
        <w:rPr>
          <w:rFonts w:ascii="Arial" w:hAnsi="Arial" w:cs="Arial"/>
          <w:sz w:val="24"/>
          <w:szCs w:val="24"/>
        </w:rPr>
        <w:t>Siebert</w:t>
      </w:r>
    </w:p>
    <w:p w:rsidR="00345173" w:rsidRDefault="0071522B" w:rsidP="00345173">
      <w:pPr>
        <w:jc w:val="center"/>
        <w:rPr>
          <w:rFonts w:ascii="Arial" w:hAnsi="Arial" w:cs="Arial"/>
          <w:sz w:val="24"/>
          <w:szCs w:val="24"/>
        </w:rPr>
      </w:pPr>
      <w:r>
        <w:rPr>
          <w:rFonts w:ascii="Arial" w:hAnsi="Arial" w:cs="Arial"/>
          <w:sz w:val="24"/>
          <w:szCs w:val="24"/>
        </w:rPr>
        <w:t>December</w:t>
      </w:r>
      <w:r w:rsidR="009E18BC">
        <w:rPr>
          <w:rFonts w:ascii="Arial" w:hAnsi="Arial" w:cs="Arial"/>
          <w:sz w:val="24"/>
          <w:szCs w:val="24"/>
        </w:rPr>
        <w:t xml:space="preserve"> 2013</w:t>
      </w:r>
    </w:p>
    <w:p w:rsidR="00BF2A6B" w:rsidRDefault="00BF2A6B" w:rsidP="00BF2A6B">
      <w:pPr>
        <w:spacing w:line="480" w:lineRule="auto"/>
        <w:jc w:val="center"/>
        <w:rPr>
          <w:rFonts w:ascii="Arial" w:hAnsi="Arial" w:cs="Arial"/>
          <w:b/>
          <w:sz w:val="24"/>
          <w:szCs w:val="24"/>
        </w:rPr>
      </w:pPr>
    </w:p>
    <w:p w:rsidR="00BF2A6B" w:rsidRDefault="00BF2A6B" w:rsidP="00BF2A6B">
      <w:pPr>
        <w:spacing w:line="480" w:lineRule="auto"/>
        <w:jc w:val="center"/>
        <w:rPr>
          <w:rFonts w:ascii="Arial" w:hAnsi="Arial" w:cs="Arial"/>
          <w:b/>
          <w:sz w:val="24"/>
          <w:szCs w:val="24"/>
        </w:rPr>
      </w:pPr>
    </w:p>
    <w:p w:rsidR="00BF2A6B" w:rsidRDefault="00BF2A6B" w:rsidP="00BF2A6B">
      <w:pPr>
        <w:spacing w:line="480" w:lineRule="auto"/>
        <w:jc w:val="center"/>
        <w:rPr>
          <w:rFonts w:ascii="Arial" w:hAnsi="Arial" w:cs="Arial"/>
          <w:b/>
          <w:sz w:val="24"/>
          <w:szCs w:val="24"/>
        </w:rPr>
      </w:pPr>
    </w:p>
    <w:p w:rsidR="00BF2A6B" w:rsidRDefault="00BF2A6B" w:rsidP="00BF2A6B">
      <w:pPr>
        <w:spacing w:line="480" w:lineRule="auto"/>
        <w:jc w:val="center"/>
        <w:rPr>
          <w:rFonts w:ascii="Arial" w:hAnsi="Arial" w:cs="Arial"/>
          <w:b/>
          <w:sz w:val="24"/>
          <w:szCs w:val="24"/>
        </w:rPr>
      </w:pPr>
    </w:p>
    <w:p w:rsidR="00BF2A6B" w:rsidRDefault="00BF2A6B" w:rsidP="00BF2A6B">
      <w:pPr>
        <w:spacing w:line="480" w:lineRule="auto"/>
        <w:jc w:val="center"/>
        <w:rPr>
          <w:rFonts w:ascii="Arial" w:hAnsi="Arial" w:cs="Arial"/>
          <w:b/>
          <w:sz w:val="24"/>
          <w:szCs w:val="24"/>
        </w:rPr>
      </w:pPr>
    </w:p>
    <w:p w:rsidR="00BF2A6B" w:rsidRDefault="00BF2A6B" w:rsidP="00BF2A6B">
      <w:pPr>
        <w:spacing w:line="480" w:lineRule="auto"/>
        <w:jc w:val="center"/>
        <w:rPr>
          <w:rFonts w:ascii="Arial" w:hAnsi="Arial" w:cs="Arial"/>
          <w:b/>
          <w:sz w:val="24"/>
          <w:szCs w:val="24"/>
        </w:rPr>
      </w:pPr>
    </w:p>
    <w:p w:rsidR="00BF2A6B" w:rsidRDefault="00BF2A6B" w:rsidP="00BF2A6B">
      <w:pPr>
        <w:spacing w:line="480" w:lineRule="auto"/>
        <w:jc w:val="center"/>
        <w:rPr>
          <w:rFonts w:ascii="Arial" w:hAnsi="Arial" w:cs="Arial"/>
          <w:b/>
          <w:sz w:val="24"/>
          <w:szCs w:val="24"/>
        </w:rPr>
      </w:pPr>
    </w:p>
    <w:p w:rsidR="00BF2A6B" w:rsidRPr="000E6FA3" w:rsidRDefault="00BF2A6B" w:rsidP="00BF2A6B">
      <w:pPr>
        <w:spacing w:line="480" w:lineRule="auto"/>
        <w:jc w:val="center"/>
        <w:rPr>
          <w:rFonts w:ascii="Arial" w:hAnsi="Arial" w:cs="Arial"/>
          <w:sz w:val="24"/>
          <w:szCs w:val="24"/>
        </w:rPr>
      </w:pPr>
      <w:r w:rsidRPr="000E6FA3">
        <w:rPr>
          <w:rFonts w:ascii="Arial" w:hAnsi="Arial" w:cs="Arial"/>
          <w:sz w:val="24"/>
          <w:szCs w:val="24"/>
        </w:rPr>
        <w:t>Copyright © 2013 by Lydia Jean Siebert</w:t>
      </w:r>
    </w:p>
    <w:p w:rsidR="00BF2A6B" w:rsidRDefault="00BF2A6B" w:rsidP="00BF2A6B">
      <w:pPr>
        <w:spacing w:line="480" w:lineRule="auto"/>
        <w:jc w:val="center"/>
        <w:rPr>
          <w:rFonts w:ascii="Arial" w:hAnsi="Arial" w:cs="Arial"/>
          <w:b/>
          <w:sz w:val="24"/>
          <w:szCs w:val="24"/>
        </w:rPr>
      </w:pPr>
      <w:r w:rsidRPr="000E6FA3">
        <w:rPr>
          <w:rFonts w:ascii="Arial" w:hAnsi="Arial" w:cs="Arial"/>
          <w:sz w:val="24"/>
          <w:szCs w:val="24"/>
        </w:rPr>
        <w:t>All rights reserved.</w:t>
      </w:r>
    </w:p>
    <w:p w:rsidR="00BF2A6B" w:rsidRDefault="00BF2A6B" w:rsidP="00BF2A6B">
      <w:pPr>
        <w:spacing w:line="480" w:lineRule="auto"/>
        <w:rPr>
          <w:rFonts w:ascii="Arial" w:hAnsi="Arial" w:cs="Arial"/>
          <w:b/>
          <w:sz w:val="24"/>
          <w:szCs w:val="24"/>
        </w:rPr>
      </w:pPr>
      <w:r>
        <w:rPr>
          <w:rFonts w:ascii="Arial" w:hAnsi="Arial" w:cs="Arial"/>
          <w:b/>
          <w:sz w:val="24"/>
          <w:szCs w:val="24"/>
        </w:rPr>
        <w:br w:type="page"/>
      </w:r>
    </w:p>
    <w:p w:rsidR="00157844" w:rsidRPr="0005509F" w:rsidRDefault="00345173" w:rsidP="0005509F">
      <w:pPr>
        <w:spacing w:line="480" w:lineRule="auto"/>
        <w:jc w:val="center"/>
        <w:rPr>
          <w:b/>
          <w:sz w:val="24"/>
        </w:rPr>
      </w:pPr>
      <w:r w:rsidRPr="0005509F">
        <w:rPr>
          <w:b/>
          <w:sz w:val="24"/>
        </w:rPr>
        <w:lastRenderedPageBreak/>
        <w:t>Dedication</w:t>
      </w:r>
    </w:p>
    <w:p w:rsidR="00157844" w:rsidRDefault="00157844" w:rsidP="009E18BC">
      <w:pPr>
        <w:spacing w:line="480" w:lineRule="auto"/>
        <w:rPr>
          <w:rFonts w:ascii="Arial" w:hAnsi="Arial" w:cs="Arial"/>
          <w:sz w:val="24"/>
          <w:szCs w:val="24"/>
        </w:rPr>
      </w:pPr>
      <w:r w:rsidRPr="009E18BC">
        <w:rPr>
          <w:rFonts w:ascii="Arial" w:hAnsi="Arial" w:cs="Arial"/>
          <w:sz w:val="24"/>
          <w:szCs w:val="24"/>
        </w:rPr>
        <w:tab/>
        <w:t xml:space="preserve">This thesis is dedicated </w:t>
      </w:r>
      <w:r w:rsidR="00215794">
        <w:rPr>
          <w:rFonts w:ascii="Arial" w:hAnsi="Arial" w:cs="Arial"/>
          <w:sz w:val="24"/>
          <w:szCs w:val="24"/>
        </w:rPr>
        <w:t>to my grandmothers, Mary</w:t>
      </w:r>
      <w:r w:rsidRPr="009E18BC">
        <w:rPr>
          <w:rFonts w:ascii="Arial" w:hAnsi="Arial" w:cs="Arial"/>
          <w:sz w:val="24"/>
          <w:szCs w:val="24"/>
        </w:rPr>
        <w:t xml:space="preserve"> </w:t>
      </w:r>
      <w:r w:rsidR="00294E10">
        <w:rPr>
          <w:rFonts w:ascii="Arial" w:hAnsi="Arial" w:cs="Arial"/>
          <w:sz w:val="24"/>
          <w:szCs w:val="24"/>
        </w:rPr>
        <w:t xml:space="preserve">Margaret Landers </w:t>
      </w:r>
      <w:r w:rsidRPr="009E18BC">
        <w:rPr>
          <w:rFonts w:ascii="Arial" w:hAnsi="Arial" w:cs="Arial"/>
          <w:sz w:val="24"/>
          <w:szCs w:val="24"/>
        </w:rPr>
        <w:t xml:space="preserve">Siebert Calhoun and Mary Patricia Kilduff Ward.  They were two of the strongest women I have ever known and </w:t>
      </w:r>
      <w:r w:rsidR="002C2340" w:rsidRPr="009E18BC">
        <w:rPr>
          <w:rFonts w:ascii="Arial" w:hAnsi="Arial" w:cs="Arial"/>
          <w:sz w:val="24"/>
          <w:szCs w:val="24"/>
        </w:rPr>
        <w:t xml:space="preserve">taught me to be the same.  They encouraged me from </w:t>
      </w:r>
      <w:r w:rsidR="006D535C">
        <w:rPr>
          <w:rFonts w:ascii="Arial" w:hAnsi="Arial" w:cs="Arial"/>
          <w:sz w:val="24"/>
          <w:szCs w:val="24"/>
        </w:rPr>
        <w:t>early on</w:t>
      </w:r>
      <w:r w:rsidR="002C2340" w:rsidRPr="009E18BC">
        <w:rPr>
          <w:rFonts w:ascii="Arial" w:hAnsi="Arial" w:cs="Arial"/>
          <w:sz w:val="24"/>
          <w:szCs w:val="24"/>
        </w:rPr>
        <w:t xml:space="preserve"> to pursue my dreams and never give up.  Without their inspiring words </w:t>
      </w:r>
      <w:r w:rsidR="009E18BC">
        <w:rPr>
          <w:rFonts w:ascii="Arial" w:hAnsi="Arial" w:cs="Arial"/>
          <w:sz w:val="24"/>
          <w:szCs w:val="24"/>
        </w:rPr>
        <w:t xml:space="preserve">and </w:t>
      </w:r>
      <w:r w:rsidR="00215794">
        <w:rPr>
          <w:rFonts w:ascii="Arial" w:hAnsi="Arial" w:cs="Arial"/>
          <w:sz w:val="24"/>
          <w:szCs w:val="24"/>
        </w:rPr>
        <w:t>reassurances</w:t>
      </w:r>
      <w:r w:rsidR="009E18BC">
        <w:rPr>
          <w:rFonts w:ascii="Arial" w:hAnsi="Arial" w:cs="Arial"/>
          <w:sz w:val="24"/>
          <w:szCs w:val="24"/>
        </w:rPr>
        <w:t xml:space="preserve"> </w:t>
      </w:r>
      <w:r w:rsidR="002C2340" w:rsidRPr="009E18BC">
        <w:rPr>
          <w:rFonts w:ascii="Arial" w:hAnsi="Arial" w:cs="Arial"/>
          <w:sz w:val="24"/>
          <w:szCs w:val="24"/>
        </w:rPr>
        <w:t>I would not have accomplished all that I have today.</w:t>
      </w:r>
    </w:p>
    <w:p w:rsidR="00345173" w:rsidRDefault="00345173" w:rsidP="009E18BC">
      <w:pPr>
        <w:spacing w:line="480" w:lineRule="auto"/>
        <w:jc w:val="center"/>
        <w:rPr>
          <w:rFonts w:ascii="Arial" w:hAnsi="Arial" w:cs="Arial"/>
          <w:b/>
          <w:sz w:val="24"/>
          <w:szCs w:val="24"/>
        </w:rPr>
      </w:pPr>
    </w:p>
    <w:p w:rsidR="00345173" w:rsidRDefault="00345173">
      <w:pPr>
        <w:rPr>
          <w:rFonts w:ascii="Arial" w:hAnsi="Arial" w:cs="Arial"/>
          <w:b/>
          <w:sz w:val="24"/>
          <w:szCs w:val="24"/>
        </w:rPr>
      </w:pPr>
      <w:r>
        <w:rPr>
          <w:rFonts w:ascii="Arial" w:hAnsi="Arial" w:cs="Arial"/>
          <w:b/>
          <w:sz w:val="24"/>
          <w:szCs w:val="24"/>
        </w:rPr>
        <w:br w:type="page"/>
      </w:r>
    </w:p>
    <w:p w:rsidR="00BA1388" w:rsidRPr="0005509F" w:rsidRDefault="00345173" w:rsidP="0005509F">
      <w:pPr>
        <w:spacing w:line="480" w:lineRule="auto"/>
        <w:jc w:val="center"/>
        <w:rPr>
          <w:b/>
          <w:sz w:val="24"/>
        </w:rPr>
      </w:pPr>
      <w:r w:rsidRPr="0005509F">
        <w:rPr>
          <w:b/>
          <w:sz w:val="24"/>
        </w:rPr>
        <w:lastRenderedPageBreak/>
        <w:t>Acknowledgements</w:t>
      </w:r>
    </w:p>
    <w:p w:rsidR="00BA1388" w:rsidRPr="009E18BC" w:rsidRDefault="00BA1388" w:rsidP="00D04613">
      <w:pPr>
        <w:spacing w:line="480" w:lineRule="auto"/>
        <w:ind w:firstLine="720"/>
        <w:rPr>
          <w:rFonts w:ascii="Arial" w:hAnsi="Arial" w:cs="Arial"/>
          <w:sz w:val="24"/>
          <w:szCs w:val="24"/>
        </w:rPr>
      </w:pPr>
      <w:r w:rsidRPr="009E18BC">
        <w:rPr>
          <w:rFonts w:ascii="Arial" w:hAnsi="Arial" w:cs="Arial"/>
          <w:sz w:val="24"/>
          <w:szCs w:val="24"/>
        </w:rPr>
        <w:t xml:space="preserve">I wish to express my deep gratitude to my major professor, Dr. Gina Pighetti, for </w:t>
      </w:r>
      <w:r w:rsidR="006D535C">
        <w:rPr>
          <w:rFonts w:ascii="Arial" w:hAnsi="Arial" w:cs="Arial"/>
          <w:sz w:val="24"/>
          <w:szCs w:val="24"/>
        </w:rPr>
        <w:t>supervising the continuation of</w:t>
      </w:r>
      <w:r w:rsidRPr="009E18BC">
        <w:rPr>
          <w:rFonts w:ascii="Arial" w:hAnsi="Arial" w:cs="Arial"/>
          <w:sz w:val="24"/>
          <w:szCs w:val="24"/>
        </w:rPr>
        <w:t xml:space="preserve"> my graduate education.  She provided </w:t>
      </w:r>
      <w:r w:rsidR="006D535C">
        <w:rPr>
          <w:rFonts w:ascii="Arial" w:hAnsi="Arial" w:cs="Arial"/>
          <w:sz w:val="24"/>
          <w:szCs w:val="24"/>
        </w:rPr>
        <w:t>constant</w:t>
      </w:r>
      <w:r w:rsidRPr="009E18BC">
        <w:rPr>
          <w:rFonts w:ascii="Arial" w:hAnsi="Arial" w:cs="Arial"/>
          <w:sz w:val="24"/>
          <w:szCs w:val="24"/>
        </w:rPr>
        <w:t xml:space="preserve"> encouragement and great guidance throughout </w:t>
      </w:r>
      <w:r w:rsidR="006D535C">
        <w:rPr>
          <w:rFonts w:ascii="Arial" w:hAnsi="Arial" w:cs="Arial"/>
          <w:sz w:val="24"/>
          <w:szCs w:val="24"/>
        </w:rPr>
        <w:t xml:space="preserve">the </w:t>
      </w:r>
      <w:r w:rsidRPr="009E18BC">
        <w:rPr>
          <w:rFonts w:ascii="Arial" w:hAnsi="Arial" w:cs="Arial"/>
          <w:sz w:val="24"/>
          <w:szCs w:val="24"/>
        </w:rPr>
        <w:t>completion of my degree</w:t>
      </w:r>
      <w:r w:rsidR="006D535C">
        <w:rPr>
          <w:rFonts w:ascii="Arial" w:hAnsi="Arial" w:cs="Arial"/>
          <w:sz w:val="24"/>
          <w:szCs w:val="24"/>
        </w:rPr>
        <w:t xml:space="preserve">.  </w:t>
      </w:r>
      <w:r w:rsidRPr="009E18BC">
        <w:rPr>
          <w:rFonts w:ascii="Arial" w:hAnsi="Arial" w:cs="Arial"/>
          <w:sz w:val="24"/>
          <w:szCs w:val="24"/>
        </w:rPr>
        <w:t>Most importantly, I would like to thank her for teachin</w:t>
      </w:r>
      <w:r w:rsidR="006D535C">
        <w:rPr>
          <w:rFonts w:ascii="Arial" w:hAnsi="Arial" w:cs="Arial"/>
          <w:sz w:val="24"/>
          <w:szCs w:val="24"/>
        </w:rPr>
        <w:t>g me to never stop questioning.  T</w:t>
      </w:r>
      <w:r w:rsidRPr="009E18BC">
        <w:rPr>
          <w:rFonts w:ascii="Arial" w:hAnsi="Arial" w:cs="Arial"/>
          <w:sz w:val="24"/>
          <w:szCs w:val="24"/>
        </w:rPr>
        <w:t>hat is the beauty of science, there will always be more questions to be answered.</w:t>
      </w:r>
      <w:r w:rsidR="005E1AFD" w:rsidRPr="009E18BC">
        <w:rPr>
          <w:rFonts w:ascii="Arial" w:hAnsi="Arial" w:cs="Arial"/>
          <w:sz w:val="24"/>
          <w:szCs w:val="24"/>
        </w:rPr>
        <w:t xml:space="preserve">  </w:t>
      </w:r>
      <w:r w:rsidR="006D535C">
        <w:rPr>
          <w:rFonts w:ascii="Arial" w:hAnsi="Arial" w:cs="Arial"/>
          <w:sz w:val="24"/>
          <w:szCs w:val="24"/>
        </w:rPr>
        <w:t>I</w:t>
      </w:r>
      <w:r w:rsidR="00D22663">
        <w:rPr>
          <w:rFonts w:ascii="Arial" w:hAnsi="Arial" w:cs="Arial"/>
          <w:sz w:val="24"/>
          <w:szCs w:val="24"/>
        </w:rPr>
        <w:t>n</w:t>
      </w:r>
      <w:r w:rsidR="006D535C">
        <w:rPr>
          <w:rFonts w:ascii="Arial" w:hAnsi="Arial" w:cs="Arial"/>
          <w:sz w:val="24"/>
          <w:szCs w:val="24"/>
        </w:rPr>
        <w:t xml:space="preserve"> addition to Dr. Pighetti</w:t>
      </w:r>
      <w:r w:rsidR="005E1AFD" w:rsidRPr="009E18BC">
        <w:rPr>
          <w:rFonts w:ascii="Arial" w:hAnsi="Arial" w:cs="Arial"/>
          <w:sz w:val="24"/>
          <w:szCs w:val="24"/>
        </w:rPr>
        <w:t>, I would like to thank the other members of my committee, Dr. Hank Kattesh and Dr. Tim Sparer, for their knowledge, input, and critiques.</w:t>
      </w:r>
    </w:p>
    <w:p w:rsidR="005E1AFD" w:rsidRPr="009E18BC" w:rsidRDefault="005E1AFD" w:rsidP="009E18BC">
      <w:pPr>
        <w:spacing w:line="480" w:lineRule="auto"/>
        <w:rPr>
          <w:rFonts w:ascii="Arial" w:hAnsi="Arial" w:cs="Arial"/>
          <w:sz w:val="24"/>
          <w:szCs w:val="24"/>
        </w:rPr>
      </w:pPr>
      <w:r w:rsidRPr="009E18BC">
        <w:rPr>
          <w:rFonts w:ascii="Arial" w:hAnsi="Arial" w:cs="Arial"/>
          <w:sz w:val="24"/>
          <w:szCs w:val="24"/>
        </w:rPr>
        <w:tab/>
      </w:r>
      <w:r w:rsidR="00A6765A" w:rsidRPr="009E18BC">
        <w:rPr>
          <w:rFonts w:ascii="Arial" w:hAnsi="Arial" w:cs="Arial"/>
          <w:sz w:val="24"/>
          <w:szCs w:val="24"/>
        </w:rPr>
        <w:t>The</w:t>
      </w:r>
      <w:r w:rsidR="00FA72A0" w:rsidRPr="009E18BC">
        <w:rPr>
          <w:rFonts w:ascii="Arial" w:hAnsi="Arial" w:cs="Arial"/>
          <w:sz w:val="24"/>
          <w:szCs w:val="24"/>
        </w:rPr>
        <w:t xml:space="preserve"> assistance and valuable time</w:t>
      </w:r>
      <w:r w:rsidR="009D2D35" w:rsidRPr="009E18BC">
        <w:rPr>
          <w:rFonts w:ascii="Arial" w:hAnsi="Arial" w:cs="Arial"/>
          <w:sz w:val="24"/>
          <w:szCs w:val="24"/>
        </w:rPr>
        <w:t xml:space="preserve"> of Leszek Wojakiewicz and </w:t>
      </w:r>
      <w:r w:rsidR="00FA72A0" w:rsidRPr="009E18BC">
        <w:rPr>
          <w:rFonts w:ascii="Arial" w:hAnsi="Arial" w:cs="Arial"/>
          <w:sz w:val="24"/>
          <w:szCs w:val="24"/>
        </w:rPr>
        <w:t>Susan Headrick</w:t>
      </w:r>
      <w:r w:rsidR="009D2D35" w:rsidRPr="009E18BC">
        <w:rPr>
          <w:rFonts w:ascii="Arial" w:hAnsi="Arial" w:cs="Arial"/>
          <w:sz w:val="24"/>
          <w:szCs w:val="24"/>
        </w:rPr>
        <w:t xml:space="preserve"> were </w:t>
      </w:r>
      <w:r w:rsidR="00A6765A" w:rsidRPr="009E18BC">
        <w:rPr>
          <w:rFonts w:ascii="Arial" w:hAnsi="Arial" w:cs="Arial"/>
          <w:sz w:val="24"/>
          <w:szCs w:val="24"/>
        </w:rPr>
        <w:t>essential to my graduate program</w:t>
      </w:r>
      <w:r w:rsidR="006D535C">
        <w:rPr>
          <w:rFonts w:ascii="Arial" w:hAnsi="Arial" w:cs="Arial"/>
          <w:sz w:val="24"/>
          <w:szCs w:val="24"/>
        </w:rPr>
        <w:t>,</w:t>
      </w:r>
      <w:r w:rsidR="00A6765A" w:rsidRPr="009E18BC">
        <w:rPr>
          <w:rFonts w:ascii="Arial" w:hAnsi="Arial" w:cs="Arial"/>
          <w:sz w:val="24"/>
          <w:szCs w:val="24"/>
        </w:rPr>
        <w:t xml:space="preserve"> and for that I thank them greatly.</w:t>
      </w:r>
      <w:r w:rsidR="00FA72A0" w:rsidRPr="009E18BC">
        <w:rPr>
          <w:rFonts w:ascii="Arial" w:hAnsi="Arial" w:cs="Arial"/>
          <w:sz w:val="24"/>
          <w:szCs w:val="24"/>
        </w:rPr>
        <w:t xml:space="preserve">  I am similarly thankful for the time and knowledge given by the UT Milk Quality Lab and the UT Little River Dairy personnel.</w:t>
      </w:r>
    </w:p>
    <w:p w:rsidR="00345173" w:rsidRDefault="00A6765A" w:rsidP="00345173">
      <w:pPr>
        <w:spacing w:line="480" w:lineRule="auto"/>
        <w:rPr>
          <w:rFonts w:ascii="Arial" w:hAnsi="Arial" w:cs="Arial"/>
          <w:sz w:val="24"/>
          <w:szCs w:val="24"/>
        </w:rPr>
      </w:pPr>
      <w:r w:rsidRPr="009E18BC">
        <w:rPr>
          <w:rFonts w:ascii="Arial" w:hAnsi="Arial" w:cs="Arial"/>
          <w:sz w:val="24"/>
          <w:szCs w:val="24"/>
        </w:rPr>
        <w:tab/>
      </w:r>
      <w:r w:rsidR="00561AA8" w:rsidRPr="009E18BC">
        <w:rPr>
          <w:rFonts w:ascii="Arial" w:hAnsi="Arial" w:cs="Arial"/>
          <w:sz w:val="24"/>
          <w:szCs w:val="24"/>
        </w:rPr>
        <w:t xml:space="preserve">I also wish to thank my parents, Rick and Sheila Siebert, </w:t>
      </w:r>
      <w:r w:rsidR="00561AA8">
        <w:rPr>
          <w:rFonts w:ascii="Arial" w:hAnsi="Arial" w:cs="Arial"/>
          <w:sz w:val="24"/>
          <w:szCs w:val="24"/>
        </w:rPr>
        <w:t xml:space="preserve">my sister, Mary Lou Siebert, </w:t>
      </w:r>
      <w:r w:rsidR="00561AA8" w:rsidRPr="009E18BC">
        <w:rPr>
          <w:rFonts w:ascii="Arial" w:hAnsi="Arial" w:cs="Arial"/>
          <w:sz w:val="24"/>
          <w:szCs w:val="24"/>
        </w:rPr>
        <w:t>and my aunt, Mary Jo Siebert,</w:t>
      </w:r>
      <w:r w:rsidR="00561AA8" w:rsidRPr="006D535C">
        <w:rPr>
          <w:rFonts w:ascii="Arial" w:hAnsi="Arial" w:cs="Arial"/>
          <w:sz w:val="24"/>
          <w:szCs w:val="24"/>
        </w:rPr>
        <w:t xml:space="preserve"> </w:t>
      </w:r>
      <w:r w:rsidR="00561AA8" w:rsidRPr="009E18BC">
        <w:rPr>
          <w:rFonts w:ascii="Arial" w:hAnsi="Arial" w:cs="Arial"/>
          <w:sz w:val="24"/>
          <w:szCs w:val="24"/>
        </w:rPr>
        <w:t xml:space="preserve">immensely for their unfailing support and encouragement during my time as a graduate student.  </w:t>
      </w:r>
      <w:r w:rsidRPr="009E18BC">
        <w:rPr>
          <w:rFonts w:ascii="Arial" w:hAnsi="Arial" w:cs="Arial"/>
          <w:sz w:val="24"/>
          <w:szCs w:val="24"/>
        </w:rPr>
        <w:t>Lastly, I would like to thank all of my friends and fellow graduate students, in particular</w:t>
      </w:r>
      <w:r w:rsidR="00923CCC">
        <w:rPr>
          <w:rFonts w:ascii="Arial" w:hAnsi="Arial" w:cs="Arial"/>
          <w:sz w:val="24"/>
          <w:szCs w:val="24"/>
        </w:rPr>
        <w:t>,</w:t>
      </w:r>
      <w:r w:rsidRPr="009E18BC">
        <w:rPr>
          <w:rFonts w:ascii="Arial" w:hAnsi="Arial" w:cs="Arial"/>
          <w:sz w:val="24"/>
          <w:szCs w:val="24"/>
        </w:rPr>
        <w:t xml:space="preserve"> Blake Lowe, </w:t>
      </w:r>
      <w:r w:rsidR="00F94E5E">
        <w:rPr>
          <w:rFonts w:ascii="Arial" w:hAnsi="Arial" w:cs="Arial"/>
          <w:sz w:val="24"/>
          <w:szCs w:val="24"/>
        </w:rPr>
        <w:t>Lindsey Tyner</w:t>
      </w:r>
      <w:r w:rsidRPr="009E18BC">
        <w:rPr>
          <w:rFonts w:ascii="Arial" w:hAnsi="Arial" w:cs="Arial"/>
          <w:sz w:val="24"/>
          <w:szCs w:val="24"/>
        </w:rPr>
        <w:t xml:space="preserve">, </w:t>
      </w:r>
      <w:r w:rsidR="00563187">
        <w:rPr>
          <w:rFonts w:ascii="Arial" w:hAnsi="Arial" w:cs="Arial"/>
          <w:sz w:val="24"/>
          <w:szCs w:val="24"/>
        </w:rPr>
        <w:t xml:space="preserve">and </w:t>
      </w:r>
      <w:r w:rsidR="00F94E5E" w:rsidRPr="009E18BC">
        <w:rPr>
          <w:rFonts w:ascii="Arial" w:hAnsi="Arial" w:cs="Arial"/>
          <w:sz w:val="24"/>
          <w:szCs w:val="24"/>
        </w:rPr>
        <w:t>Rachel Dockery</w:t>
      </w:r>
      <w:r w:rsidR="00923CCC">
        <w:rPr>
          <w:rFonts w:ascii="Arial" w:hAnsi="Arial" w:cs="Arial"/>
          <w:sz w:val="24"/>
          <w:szCs w:val="24"/>
        </w:rPr>
        <w:t>,</w:t>
      </w:r>
      <w:r w:rsidR="00563187">
        <w:rPr>
          <w:rFonts w:ascii="Arial" w:hAnsi="Arial" w:cs="Arial"/>
          <w:sz w:val="24"/>
          <w:szCs w:val="24"/>
        </w:rPr>
        <w:t xml:space="preserve"> </w:t>
      </w:r>
      <w:r w:rsidRPr="009E18BC">
        <w:rPr>
          <w:rFonts w:ascii="Arial" w:hAnsi="Arial" w:cs="Arial"/>
          <w:sz w:val="24"/>
          <w:szCs w:val="24"/>
        </w:rPr>
        <w:t xml:space="preserve">for all their love, </w:t>
      </w:r>
      <w:r w:rsidR="004A480C" w:rsidRPr="009E18BC">
        <w:rPr>
          <w:rFonts w:ascii="Arial" w:hAnsi="Arial" w:cs="Arial"/>
          <w:sz w:val="24"/>
          <w:szCs w:val="24"/>
        </w:rPr>
        <w:t>laughs,</w:t>
      </w:r>
      <w:r w:rsidRPr="009E18BC">
        <w:rPr>
          <w:rFonts w:ascii="Arial" w:hAnsi="Arial" w:cs="Arial"/>
          <w:sz w:val="24"/>
          <w:szCs w:val="24"/>
        </w:rPr>
        <w:t xml:space="preserve"> advice, and unwavering faith in me.</w:t>
      </w:r>
    </w:p>
    <w:p w:rsidR="00345173" w:rsidRDefault="00345173">
      <w:pPr>
        <w:rPr>
          <w:rFonts w:ascii="Arial" w:hAnsi="Arial" w:cs="Arial"/>
          <w:sz w:val="24"/>
          <w:szCs w:val="24"/>
        </w:rPr>
      </w:pPr>
      <w:r>
        <w:rPr>
          <w:rFonts w:ascii="Arial" w:hAnsi="Arial" w:cs="Arial"/>
          <w:sz w:val="24"/>
          <w:szCs w:val="24"/>
        </w:rPr>
        <w:br w:type="page"/>
      </w:r>
    </w:p>
    <w:p w:rsidR="005515AD" w:rsidRPr="0005509F" w:rsidRDefault="00345173" w:rsidP="0005509F">
      <w:pPr>
        <w:spacing w:line="480" w:lineRule="auto"/>
        <w:jc w:val="center"/>
        <w:rPr>
          <w:b/>
          <w:sz w:val="24"/>
        </w:rPr>
      </w:pPr>
      <w:r w:rsidRPr="0005509F">
        <w:rPr>
          <w:b/>
          <w:sz w:val="24"/>
        </w:rPr>
        <w:lastRenderedPageBreak/>
        <w:t>Abstract</w:t>
      </w:r>
    </w:p>
    <w:p w:rsidR="008C540B" w:rsidRDefault="00D04613" w:rsidP="00F26732">
      <w:pPr>
        <w:spacing w:line="480" w:lineRule="auto"/>
        <w:rPr>
          <w:rFonts w:ascii="Arial" w:hAnsi="Arial" w:cs="Arial"/>
          <w:color w:val="111111"/>
          <w:sz w:val="24"/>
          <w:szCs w:val="24"/>
          <w:highlight w:val="white"/>
          <w:lang w:val="en"/>
        </w:rPr>
      </w:pPr>
      <w:r>
        <w:rPr>
          <w:rFonts w:ascii="Arial" w:hAnsi="Arial" w:cs="Arial"/>
          <w:b/>
          <w:sz w:val="24"/>
          <w:szCs w:val="24"/>
        </w:rPr>
        <w:tab/>
      </w:r>
      <w:bookmarkStart w:id="0" w:name="_GoBack"/>
      <w:r w:rsidR="008C0010">
        <w:rPr>
          <w:rFonts w:ascii="Arial" w:hAnsi="Arial" w:cs="Arial"/>
          <w:sz w:val="24"/>
          <w:szCs w:val="24"/>
          <w:lang w:val="en"/>
        </w:rPr>
        <w:t xml:space="preserve">Mastitis is an economically distressing disease in the dairy industry.  Bacterial pathogens </w:t>
      </w:r>
      <w:r w:rsidR="00BE5331">
        <w:rPr>
          <w:rFonts w:ascii="Arial" w:hAnsi="Arial" w:cs="Arial"/>
          <w:sz w:val="24"/>
          <w:szCs w:val="24"/>
          <w:lang w:val="en"/>
        </w:rPr>
        <w:t xml:space="preserve">enter the gland and encounter </w:t>
      </w:r>
      <w:r w:rsidR="008C0010">
        <w:rPr>
          <w:rFonts w:ascii="Arial" w:hAnsi="Arial" w:cs="Arial"/>
          <w:sz w:val="24"/>
          <w:szCs w:val="24"/>
          <w:lang w:val="en"/>
        </w:rPr>
        <w:t>cell types</w:t>
      </w:r>
      <w:r w:rsidR="00BE5331">
        <w:rPr>
          <w:rFonts w:ascii="Arial" w:hAnsi="Arial" w:cs="Arial"/>
          <w:sz w:val="24"/>
          <w:szCs w:val="24"/>
          <w:lang w:val="en"/>
        </w:rPr>
        <w:t xml:space="preserve"> that</w:t>
      </w:r>
      <w:r w:rsidR="008C0010">
        <w:rPr>
          <w:rFonts w:ascii="Arial" w:hAnsi="Arial" w:cs="Arial"/>
          <w:sz w:val="24"/>
          <w:szCs w:val="24"/>
          <w:lang w:val="en"/>
        </w:rPr>
        <w:t xml:space="preserve"> release immune mediators including interleukin (IL)-8.  IL-8 has two membrane bound receptors: CXCR1 and CXCR2.  </w:t>
      </w:r>
      <w:r w:rsidR="00BE5331">
        <w:rPr>
          <w:rFonts w:ascii="Arial" w:hAnsi="Arial" w:cs="Arial"/>
          <w:sz w:val="24"/>
          <w:szCs w:val="24"/>
          <w:lang w:val="en"/>
        </w:rPr>
        <w:t>CXCR1 and CXCR2 are expresse</w:t>
      </w:r>
      <w:r w:rsidR="008C0010">
        <w:rPr>
          <w:rFonts w:ascii="Arial" w:hAnsi="Arial" w:cs="Arial"/>
          <w:sz w:val="24"/>
          <w:szCs w:val="24"/>
          <w:lang w:val="en"/>
        </w:rPr>
        <w:t>d on neutrophils and ot</w:t>
      </w:r>
      <w:r w:rsidR="00BE5331">
        <w:rPr>
          <w:rFonts w:ascii="Arial" w:hAnsi="Arial" w:cs="Arial"/>
          <w:sz w:val="24"/>
          <w:szCs w:val="24"/>
          <w:lang w:val="en"/>
        </w:rPr>
        <w:t>her cell types in other species</w:t>
      </w:r>
      <w:r w:rsidR="008C0010">
        <w:rPr>
          <w:rFonts w:ascii="Arial" w:hAnsi="Arial" w:cs="Arial"/>
          <w:sz w:val="24"/>
          <w:szCs w:val="24"/>
          <w:lang w:val="en"/>
        </w:rPr>
        <w:t xml:space="preserve"> but </w:t>
      </w:r>
      <w:r w:rsidR="007A30E6">
        <w:rPr>
          <w:rFonts w:ascii="Arial" w:hAnsi="Arial" w:cs="Arial"/>
          <w:sz w:val="24"/>
          <w:szCs w:val="24"/>
          <w:lang w:val="en"/>
        </w:rPr>
        <w:t xml:space="preserve">their expression is unknown </w:t>
      </w:r>
      <w:r w:rsidR="008C0010">
        <w:rPr>
          <w:rFonts w:ascii="Arial" w:hAnsi="Arial" w:cs="Arial"/>
          <w:sz w:val="24"/>
          <w:szCs w:val="24"/>
          <w:lang w:val="en"/>
        </w:rPr>
        <w:t xml:space="preserve">in the bovine mammary gland.  To test this, </w:t>
      </w:r>
      <w:r w:rsidR="00046D7A">
        <w:rPr>
          <w:rFonts w:ascii="Arial" w:hAnsi="Arial" w:cs="Arial"/>
          <w:sz w:val="24"/>
          <w:szCs w:val="24"/>
          <w:lang w:val="en"/>
        </w:rPr>
        <w:t>mammary tissue samples from six</w:t>
      </w:r>
      <w:r w:rsidR="008C0010">
        <w:rPr>
          <w:rFonts w:ascii="Arial" w:hAnsi="Arial" w:cs="Arial"/>
          <w:sz w:val="24"/>
          <w:szCs w:val="24"/>
          <w:lang w:val="en"/>
        </w:rPr>
        <w:t xml:space="preserve"> Holstein dairy cows </w:t>
      </w:r>
      <w:r w:rsidR="008C0010">
        <w:rPr>
          <w:rFonts w:ascii="Arial" w:hAnsi="Arial" w:cs="Arial"/>
          <w:color w:val="111111"/>
          <w:sz w:val="24"/>
          <w:szCs w:val="24"/>
          <w:highlight w:val="white"/>
          <w:lang w:val="en"/>
        </w:rPr>
        <w:t>were subject to dual immunofluorescence with bovine specific CXCR1 and CXCR2 antibodies and cell type markers.  CXCR1 was expresse</w:t>
      </w:r>
      <w:r w:rsidR="007A30E6">
        <w:rPr>
          <w:rFonts w:ascii="Arial" w:hAnsi="Arial" w:cs="Arial"/>
          <w:color w:val="111111"/>
          <w:sz w:val="24"/>
          <w:szCs w:val="24"/>
          <w:highlight w:val="white"/>
          <w:lang w:val="en"/>
        </w:rPr>
        <w:t>d on alveolar epithelial cells</w:t>
      </w:r>
      <w:r w:rsidR="008C0010">
        <w:rPr>
          <w:rFonts w:ascii="Arial" w:hAnsi="Arial" w:cs="Arial"/>
          <w:color w:val="111111"/>
          <w:sz w:val="24"/>
          <w:szCs w:val="24"/>
          <w:highlight w:val="white"/>
          <w:lang w:val="en"/>
        </w:rPr>
        <w:t xml:space="preserve">, fibroblasts, and leukocytes.  CXCR2 expression was </w:t>
      </w:r>
      <w:r w:rsidR="00BE5331">
        <w:rPr>
          <w:rFonts w:ascii="Arial" w:hAnsi="Arial" w:cs="Arial"/>
          <w:color w:val="111111"/>
          <w:sz w:val="24"/>
          <w:szCs w:val="24"/>
          <w:highlight w:val="white"/>
          <w:lang w:val="en"/>
        </w:rPr>
        <w:t>identified</w:t>
      </w:r>
      <w:r w:rsidR="008C0010">
        <w:rPr>
          <w:rFonts w:ascii="Arial" w:hAnsi="Arial" w:cs="Arial"/>
          <w:color w:val="111111"/>
          <w:sz w:val="24"/>
          <w:szCs w:val="24"/>
          <w:highlight w:val="white"/>
          <w:lang w:val="en"/>
        </w:rPr>
        <w:t xml:space="preserve"> on</w:t>
      </w:r>
      <w:r w:rsidR="007A30E6">
        <w:rPr>
          <w:rFonts w:ascii="Arial" w:hAnsi="Arial" w:cs="Arial"/>
          <w:color w:val="111111"/>
          <w:sz w:val="24"/>
          <w:szCs w:val="24"/>
          <w:highlight w:val="white"/>
          <w:lang w:val="en"/>
        </w:rPr>
        <w:t xml:space="preserve"> alveolar epithelial cells</w:t>
      </w:r>
      <w:r w:rsidR="008C0010">
        <w:rPr>
          <w:rFonts w:ascii="Arial" w:hAnsi="Arial" w:cs="Arial"/>
          <w:color w:val="111111"/>
          <w:sz w:val="24"/>
          <w:szCs w:val="24"/>
          <w:highlight w:val="white"/>
          <w:lang w:val="en"/>
        </w:rPr>
        <w:t xml:space="preserve"> and leukocytes.  Within the bovine CXCR1 se</w:t>
      </w:r>
      <w:r w:rsidR="00272A70">
        <w:rPr>
          <w:rFonts w:ascii="Arial" w:hAnsi="Arial" w:cs="Arial"/>
          <w:color w:val="111111"/>
          <w:sz w:val="24"/>
          <w:szCs w:val="24"/>
          <w:highlight w:val="white"/>
          <w:lang w:val="en"/>
        </w:rPr>
        <w:t>quence, key amino acids</w:t>
      </w:r>
      <w:r w:rsidR="008C0010">
        <w:rPr>
          <w:rFonts w:ascii="Arial" w:hAnsi="Arial" w:cs="Arial"/>
          <w:color w:val="111111"/>
          <w:sz w:val="24"/>
          <w:szCs w:val="24"/>
          <w:highlight w:val="white"/>
          <w:lang w:val="en"/>
        </w:rPr>
        <w:t xml:space="preserve"> 122, 207, 245, 327, and 332 have the potential to influence receptor efficiency in ligand binding and/or downstream signaling effects.  Previous studies have linked some of these SNPs with mastitic phenotypes.  </w:t>
      </w:r>
      <w:r w:rsidR="00272A70">
        <w:rPr>
          <w:rFonts w:ascii="Arial" w:hAnsi="Arial" w:cs="Arial"/>
          <w:color w:val="111111"/>
          <w:sz w:val="24"/>
          <w:szCs w:val="24"/>
          <w:highlight w:val="white"/>
          <w:lang w:val="en"/>
        </w:rPr>
        <w:t>The</w:t>
      </w:r>
      <w:r w:rsidR="008C0010">
        <w:rPr>
          <w:rFonts w:ascii="Arial" w:hAnsi="Arial" w:cs="Arial"/>
          <w:color w:val="111111"/>
          <w:sz w:val="24"/>
          <w:szCs w:val="24"/>
          <w:highlight w:val="white"/>
          <w:lang w:val="en"/>
        </w:rPr>
        <w:t xml:space="preserve"> three</w:t>
      </w:r>
      <w:r w:rsidR="00272A70">
        <w:rPr>
          <w:rFonts w:ascii="Arial" w:hAnsi="Arial" w:cs="Arial"/>
          <w:color w:val="111111"/>
          <w:sz w:val="24"/>
          <w:szCs w:val="24"/>
          <w:highlight w:val="white"/>
          <w:lang w:val="en"/>
        </w:rPr>
        <w:t xml:space="preserve"> SNPs</w:t>
      </w:r>
      <w:r w:rsidR="008C0010">
        <w:rPr>
          <w:rFonts w:ascii="Arial" w:hAnsi="Arial" w:cs="Arial"/>
          <w:color w:val="111111"/>
          <w:sz w:val="24"/>
          <w:szCs w:val="24"/>
          <w:highlight w:val="white"/>
          <w:lang w:val="en"/>
        </w:rPr>
        <w:t xml:space="preserve"> (VWHRR, VWHKH, and AWQRR) were representative of 99% of the population.  To test </w:t>
      </w:r>
      <w:r w:rsidR="00272A70">
        <w:rPr>
          <w:rFonts w:ascii="Arial" w:hAnsi="Arial" w:cs="Arial"/>
          <w:color w:val="111111"/>
          <w:sz w:val="24"/>
          <w:szCs w:val="24"/>
          <w:highlight w:val="white"/>
          <w:lang w:val="en"/>
        </w:rPr>
        <w:t xml:space="preserve">the </w:t>
      </w:r>
      <w:r w:rsidR="008C0010">
        <w:rPr>
          <w:rFonts w:ascii="Arial" w:hAnsi="Arial" w:cs="Arial"/>
          <w:color w:val="111111"/>
          <w:sz w:val="24"/>
          <w:szCs w:val="24"/>
          <w:highlight w:val="white"/>
          <w:lang w:val="en"/>
        </w:rPr>
        <w:t xml:space="preserve">haplotype effect, forty Holstein dairy cows were haplotyped and experimentally challenged with </w:t>
      </w:r>
      <w:r w:rsidR="008C0010">
        <w:rPr>
          <w:rFonts w:ascii="Arial" w:hAnsi="Arial" w:cs="Arial"/>
          <w:i/>
          <w:iCs/>
          <w:color w:val="111111"/>
          <w:sz w:val="24"/>
          <w:szCs w:val="24"/>
          <w:highlight w:val="white"/>
          <w:lang w:val="en"/>
        </w:rPr>
        <w:t>Streptococcus uberis</w:t>
      </w:r>
      <w:r w:rsidR="008C0010">
        <w:rPr>
          <w:rFonts w:ascii="Arial" w:hAnsi="Arial" w:cs="Arial"/>
          <w:color w:val="111111"/>
          <w:sz w:val="24"/>
          <w:szCs w:val="24"/>
          <w:highlight w:val="white"/>
          <w:lang w:val="en"/>
        </w:rPr>
        <w:t xml:space="preserve">.  Various infection responses were monitored until 28 days post challenge.  All cows with the VWHRR x VWHRR </w:t>
      </w:r>
      <w:r w:rsidR="00272A70">
        <w:rPr>
          <w:rFonts w:ascii="Arial" w:hAnsi="Arial" w:cs="Arial"/>
          <w:color w:val="111111"/>
          <w:sz w:val="24"/>
          <w:szCs w:val="24"/>
          <w:highlight w:val="white"/>
          <w:lang w:val="en"/>
        </w:rPr>
        <w:t xml:space="preserve">(n=5) </w:t>
      </w:r>
      <w:r w:rsidR="008C0010">
        <w:rPr>
          <w:rFonts w:ascii="Arial" w:hAnsi="Arial" w:cs="Arial"/>
          <w:color w:val="111111"/>
          <w:sz w:val="24"/>
          <w:szCs w:val="24"/>
          <w:highlight w:val="white"/>
          <w:lang w:val="en"/>
        </w:rPr>
        <w:t>and AWQRR x VWHRR</w:t>
      </w:r>
      <w:r w:rsidR="00272A70">
        <w:rPr>
          <w:rFonts w:ascii="Arial" w:hAnsi="Arial" w:cs="Arial"/>
          <w:color w:val="111111"/>
          <w:sz w:val="24"/>
          <w:szCs w:val="24"/>
          <w:highlight w:val="white"/>
          <w:lang w:val="en"/>
        </w:rPr>
        <w:t xml:space="preserve"> (n=6)</w:t>
      </w:r>
      <w:r w:rsidR="008C0010">
        <w:rPr>
          <w:rFonts w:ascii="Arial" w:hAnsi="Arial" w:cs="Arial"/>
          <w:color w:val="111111"/>
          <w:sz w:val="24"/>
          <w:szCs w:val="24"/>
          <w:highlight w:val="white"/>
          <w:lang w:val="en"/>
        </w:rPr>
        <w:t xml:space="preserve"> haplotype combinations required antibiotic treatment to clear infection whereas only 33.33% of VWHRR x VWHKH cows </w:t>
      </w:r>
      <w:r w:rsidR="00272A70">
        <w:rPr>
          <w:rFonts w:ascii="Arial" w:hAnsi="Arial" w:cs="Arial"/>
          <w:color w:val="111111"/>
          <w:sz w:val="24"/>
          <w:szCs w:val="24"/>
          <w:highlight w:val="white"/>
          <w:lang w:val="en"/>
        </w:rPr>
        <w:t xml:space="preserve">(n=7) </w:t>
      </w:r>
      <w:r w:rsidR="008C0010">
        <w:rPr>
          <w:rFonts w:ascii="Arial" w:hAnsi="Arial" w:cs="Arial"/>
          <w:color w:val="111111"/>
          <w:sz w:val="24"/>
          <w:szCs w:val="24"/>
          <w:highlight w:val="white"/>
          <w:lang w:val="en"/>
        </w:rPr>
        <w:t xml:space="preserve">required antibiotic therapy </w:t>
      </w:r>
      <w:r w:rsidR="00272A70">
        <w:rPr>
          <w:rFonts w:ascii="Arial" w:hAnsi="Arial" w:cs="Arial"/>
          <w:color w:val="111111"/>
          <w:sz w:val="24"/>
          <w:szCs w:val="24"/>
          <w:highlight w:val="white"/>
          <w:lang w:val="en"/>
        </w:rPr>
        <w:t>(</w:t>
      </w:r>
      <w:r w:rsidR="008C0010">
        <w:rPr>
          <w:rFonts w:ascii="Arial" w:hAnsi="Arial" w:cs="Arial"/>
          <w:color w:val="111111"/>
          <w:sz w:val="24"/>
          <w:szCs w:val="24"/>
          <w:highlight w:val="white"/>
          <w:lang w:val="en"/>
        </w:rPr>
        <w:t xml:space="preserve">p=0.0153). </w:t>
      </w:r>
      <w:r w:rsidR="008C0010">
        <w:rPr>
          <w:rFonts w:ascii="Arial" w:hAnsi="Arial" w:cs="Arial"/>
          <w:color w:val="FF0000"/>
          <w:sz w:val="24"/>
          <w:szCs w:val="24"/>
          <w:highlight w:val="white"/>
          <w:lang w:val="en"/>
        </w:rPr>
        <w:t xml:space="preserve"> </w:t>
      </w:r>
      <w:r w:rsidR="008C0010">
        <w:rPr>
          <w:rFonts w:ascii="Arial" w:hAnsi="Arial" w:cs="Arial"/>
          <w:color w:val="111111"/>
          <w:sz w:val="24"/>
          <w:szCs w:val="24"/>
          <w:highlight w:val="white"/>
          <w:lang w:val="en"/>
        </w:rPr>
        <w:t>Cows with a VWHRR homozygous haplotype displayed significantly higher milk (1.05 ±</w:t>
      </w:r>
      <w:r w:rsidR="00046D7A">
        <w:rPr>
          <w:rFonts w:ascii="Arial" w:hAnsi="Arial" w:cs="Arial"/>
          <w:color w:val="111111"/>
          <w:sz w:val="24"/>
          <w:szCs w:val="24"/>
          <w:highlight w:val="white"/>
          <w:lang w:val="en"/>
        </w:rPr>
        <w:t xml:space="preserve"> [plus </w:t>
      </w:r>
      <w:r w:rsidR="007A30E6">
        <w:rPr>
          <w:rFonts w:ascii="Arial" w:hAnsi="Arial" w:cs="Arial"/>
          <w:color w:val="111111"/>
          <w:sz w:val="24"/>
          <w:szCs w:val="24"/>
          <w:highlight w:val="white"/>
          <w:lang w:val="en"/>
        </w:rPr>
        <w:t xml:space="preserve">or </w:t>
      </w:r>
      <w:r w:rsidR="00046D7A">
        <w:rPr>
          <w:rFonts w:ascii="Arial" w:hAnsi="Arial" w:cs="Arial"/>
          <w:color w:val="111111"/>
          <w:sz w:val="24"/>
          <w:szCs w:val="24"/>
          <w:highlight w:val="white"/>
          <w:lang w:val="en"/>
        </w:rPr>
        <w:t>minus]</w:t>
      </w:r>
      <w:r w:rsidR="008C0010">
        <w:rPr>
          <w:rFonts w:ascii="Arial" w:hAnsi="Arial" w:cs="Arial"/>
          <w:color w:val="111111"/>
          <w:sz w:val="24"/>
          <w:szCs w:val="24"/>
          <w:highlight w:val="white"/>
          <w:lang w:val="en"/>
        </w:rPr>
        <w:t xml:space="preserve"> 0.21) and mammary (1.23 ±</w:t>
      </w:r>
      <w:r w:rsidR="00046D7A">
        <w:rPr>
          <w:rFonts w:ascii="Arial" w:hAnsi="Arial" w:cs="Arial"/>
          <w:color w:val="111111"/>
          <w:sz w:val="24"/>
          <w:szCs w:val="24"/>
          <w:highlight w:val="white"/>
          <w:lang w:val="en"/>
        </w:rPr>
        <w:t xml:space="preserve"> [plus</w:t>
      </w:r>
      <w:r w:rsidR="007A30E6">
        <w:rPr>
          <w:rFonts w:ascii="Arial" w:hAnsi="Arial" w:cs="Arial"/>
          <w:color w:val="111111"/>
          <w:sz w:val="24"/>
          <w:szCs w:val="24"/>
          <w:highlight w:val="white"/>
          <w:lang w:val="en"/>
        </w:rPr>
        <w:t xml:space="preserve"> or</w:t>
      </w:r>
      <w:r w:rsidR="00046D7A">
        <w:rPr>
          <w:rFonts w:ascii="Arial" w:hAnsi="Arial" w:cs="Arial"/>
          <w:color w:val="111111"/>
          <w:sz w:val="24"/>
          <w:szCs w:val="24"/>
          <w:highlight w:val="white"/>
          <w:lang w:val="en"/>
        </w:rPr>
        <w:t xml:space="preserve"> minus]</w:t>
      </w:r>
      <w:r w:rsidR="008C0010">
        <w:rPr>
          <w:rFonts w:ascii="Arial" w:hAnsi="Arial" w:cs="Arial"/>
          <w:color w:val="111111"/>
          <w:sz w:val="24"/>
          <w:szCs w:val="24"/>
          <w:highlight w:val="white"/>
          <w:lang w:val="en"/>
        </w:rPr>
        <w:t xml:space="preserve"> 0.17) scores and AWQRR x VWHRR cows had </w:t>
      </w:r>
      <w:r w:rsidR="008C0010">
        <w:rPr>
          <w:rFonts w:ascii="Arial" w:hAnsi="Arial" w:cs="Arial"/>
          <w:color w:val="111111"/>
          <w:sz w:val="24"/>
          <w:szCs w:val="24"/>
          <w:highlight w:val="white"/>
          <w:lang w:val="en"/>
        </w:rPr>
        <w:lastRenderedPageBreak/>
        <w:t xml:space="preserve">significantly lower milk (0.17 ± </w:t>
      </w:r>
      <w:r w:rsidR="007A30E6">
        <w:rPr>
          <w:rFonts w:ascii="Arial" w:hAnsi="Arial" w:cs="Arial"/>
          <w:color w:val="111111"/>
          <w:sz w:val="24"/>
          <w:szCs w:val="24"/>
          <w:highlight w:val="white"/>
          <w:lang w:val="en"/>
        </w:rPr>
        <w:t xml:space="preserve">[plus </w:t>
      </w:r>
      <w:r w:rsidR="007A30E6">
        <w:rPr>
          <w:rFonts w:ascii="Arial" w:hAnsi="Arial" w:cs="Arial"/>
          <w:color w:val="111111"/>
          <w:sz w:val="24"/>
          <w:szCs w:val="24"/>
          <w:highlight w:val="white"/>
          <w:lang w:val="en"/>
        </w:rPr>
        <w:t xml:space="preserve">or </w:t>
      </w:r>
      <w:r w:rsidR="007A30E6">
        <w:rPr>
          <w:rFonts w:ascii="Arial" w:hAnsi="Arial" w:cs="Arial"/>
          <w:color w:val="111111"/>
          <w:sz w:val="24"/>
          <w:szCs w:val="24"/>
          <w:highlight w:val="white"/>
          <w:lang w:val="en"/>
        </w:rPr>
        <w:t>minus]</w:t>
      </w:r>
      <w:r w:rsidR="007A30E6">
        <w:rPr>
          <w:rFonts w:ascii="Arial" w:hAnsi="Arial" w:cs="Arial"/>
          <w:color w:val="111111"/>
          <w:sz w:val="24"/>
          <w:szCs w:val="24"/>
          <w:highlight w:val="white"/>
          <w:lang w:val="en"/>
        </w:rPr>
        <w:t xml:space="preserve"> </w:t>
      </w:r>
      <w:r w:rsidR="008C0010">
        <w:rPr>
          <w:rFonts w:ascii="Arial" w:hAnsi="Arial" w:cs="Arial"/>
          <w:color w:val="111111"/>
          <w:sz w:val="24"/>
          <w:szCs w:val="24"/>
          <w:highlight w:val="white"/>
          <w:lang w:val="en"/>
        </w:rPr>
        <w:t xml:space="preserve">0.18) and mammary (0.41 ± </w:t>
      </w:r>
      <w:r w:rsidR="007A30E6">
        <w:rPr>
          <w:rFonts w:ascii="Arial" w:hAnsi="Arial" w:cs="Arial"/>
          <w:color w:val="111111"/>
          <w:sz w:val="24"/>
          <w:szCs w:val="24"/>
          <w:highlight w:val="white"/>
          <w:lang w:val="en"/>
        </w:rPr>
        <w:t xml:space="preserve">[plus </w:t>
      </w:r>
      <w:r w:rsidR="007A30E6">
        <w:rPr>
          <w:rFonts w:ascii="Arial" w:hAnsi="Arial" w:cs="Arial"/>
          <w:color w:val="111111"/>
          <w:sz w:val="24"/>
          <w:szCs w:val="24"/>
          <w:highlight w:val="white"/>
          <w:lang w:val="en"/>
        </w:rPr>
        <w:t xml:space="preserve">or </w:t>
      </w:r>
      <w:r w:rsidR="007A30E6">
        <w:rPr>
          <w:rFonts w:ascii="Arial" w:hAnsi="Arial" w:cs="Arial"/>
          <w:color w:val="111111"/>
          <w:sz w:val="24"/>
          <w:szCs w:val="24"/>
          <w:highlight w:val="white"/>
          <w:lang w:val="en"/>
        </w:rPr>
        <w:t>minus]</w:t>
      </w:r>
      <w:r w:rsidR="007A30E6">
        <w:rPr>
          <w:rFonts w:ascii="Arial" w:hAnsi="Arial" w:cs="Arial"/>
          <w:color w:val="111111"/>
          <w:sz w:val="24"/>
          <w:szCs w:val="24"/>
          <w:highlight w:val="white"/>
          <w:lang w:val="en"/>
        </w:rPr>
        <w:t xml:space="preserve"> </w:t>
      </w:r>
      <w:r w:rsidR="008C0010">
        <w:rPr>
          <w:rFonts w:ascii="Arial" w:hAnsi="Arial" w:cs="Arial"/>
          <w:color w:val="111111"/>
          <w:sz w:val="24"/>
          <w:szCs w:val="24"/>
          <w:highlight w:val="white"/>
          <w:lang w:val="en"/>
        </w:rPr>
        <w:t>0.14) scores then cows of all other haplotype combinations (p=0.0263 and p=0.0161 respectively)</w:t>
      </w:r>
      <w:r w:rsidR="00272A70">
        <w:rPr>
          <w:rFonts w:ascii="Arial" w:hAnsi="Arial" w:cs="Arial"/>
          <w:color w:val="111111"/>
          <w:sz w:val="24"/>
          <w:szCs w:val="24"/>
          <w:highlight w:val="white"/>
          <w:lang w:val="en"/>
        </w:rPr>
        <w:t xml:space="preserve"> indicating levels of inflammation differed among haplotype combinations</w:t>
      </w:r>
      <w:r w:rsidR="008C0010">
        <w:rPr>
          <w:rFonts w:ascii="Arial" w:hAnsi="Arial" w:cs="Arial"/>
          <w:color w:val="111111"/>
          <w:sz w:val="24"/>
          <w:szCs w:val="24"/>
          <w:highlight w:val="white"/>
          <w:lang w:val="en"/>
        </w:rPr>
        <w:t xml:space="preserve">.   </w:t>
      </w:r>
      <w:r w:rsidR="008C0010">
        <w:rPr>
          <w:rFonts w:ascii="Arial" w:hAnsi="Arial" w:cs="Arial"/>
          <w:sz w:val="24"/>
          <w:szCs w:val="24"/>
          <w:highlight w:val="white"/>
          <w:lang w:val="en"/>
        </w:rPr>
        <w:t xml:space="preserve">VWHRR homozygous cows also displayed significantly higher </w:t>
      </w:r>
      <w:r w:rsidR="008C0010">
        <w:rPr>
          <w:rFonts w:ascii="Arial" w:hAnsi="Arial" w:cs="Arial"/>
          <w:i/>
          <w:iCs/>
          <w:sz w:val="24"/>
          <w:szCs w:val="24"/>
          <w:highlight w:val="white"/>
          <w:lang w:val="en"/>
        </w:rPr>
        <w:t>S. uberis</w:t>
      </w:r>
      <w:r w:rsidR="008C0010">
        <w:rPr>
          <w:rFonts w:ascii="Arial" w:hAnsi="Arial" w:cs="Arial"/>
          <w:sz w:val="24"/>
          <w:szCs w:val="24"/>
          <w:highlight w:val="white"/>
          <w:lang w:val="en"/>
        </w:rPr>
        <w:t xml:space="preserve"> bacteria counts (981.99 ± </w:t>
      </w:r>
      <w:r w:rsidR="007A30E6">
        <w:rPr>
          <w:rFonts w:ascii="Arial" w:hAnsi="Arial" w:cs="Arial"/>
          <w:color w:val="111111"/>
          <w:sz w:val="24"/>
          <w:szCs w:val="24"/>
          <w:highlight w:val="white"/>
          <w:lang w:val="en"/>
        </w:rPr>
        <w:t xml:space="preserve">[plus </w:t>
      </w:r>
      <w:r w:rsidR="007A30E6">
        <w:rPr>
          <w:rFonts w:ascii="Arial" w:hAnsi="Arial" w:cs="Arial"/>
          <w:color w:val="111111"/>
          <w:sz w:val="24"/>
          <w:szCs w:val="24"/>
          <w:highlight w:val="white"/>
          <w:lang w:val="en"/>
        </w:rPr>
        <w:t xml:space="preserve">or </w:t>
      </w:r>
      <w:r w:rsidR="007A30E6">
        <w:rPr>
          <w:rFonts w:ascii="Arial" w:hAnsi="Arial" w:cs="Arial"/>
          <w:color w:val="111111"/>
          <w:sz w:val="24"/>
          <w:szCs w:val="24"/>
          <w:highlight w:val="white"/>
          <w:lang w:val="en"/>
        </w:rPr>
        <w:t>minus]</w:t>
      </w:r>
      <w:r w:rsidR="007A30E6">
        <w:rPr>
          <w:rFonts w:ascii="Arial" w:hAnsi="Arial" w:cs="Arial"/>
          <w:color w:val="111111"/>
          <w:sz w:val="24"/>
          <w:szCs w:val="24"/>
          <w:highlight w:val="white"/>
          <w:lang w:val="en"/>
        </w:rPr>
        <w:t xml:space="preserve"> </w:t>
      </w:r>
      <w:r w:rsidR="008C0010">
        <w:rPr>
          <w:rFonts w:ascii="Arial" w:hAnsi="Arial" w:cs="Arial"/>
          <w:sz w:val="24"/>
          <w:szCs w:val="24"/>
          <w:highlight w:val="white"/>
          <w:lang w:val="en"/>
        </w:rPr>
        <w:t xml:space="preserve">1947.05) then cows of any other haplotype combination (p=0.0348).  Somatic cell counts (p=0.1399) and milk yield (p=0.6126) were not influenced by haplotype.  </w:t>
      </w:r>
      <w:r w:rsidR="008C0010">
        <w:rPr>
          <w:rFonts w:ascii="Arial" w:hAnsi="Arial" w:cs="Arial"/>
          <w:color w:val="111111"/>
          <w:sz w:val="24"/>
          <w:szCs w:val="24"/>
          <w:highlight w:val="white"/>
          <w:lang w:val="en"/>
        </w:rPr>
        <w:t xml:space="preserve">Coupling this knowledge together indicates the critical role this receptor-ligand complex plays in a cow’s ability to resist mastitis. </w:t>
      </w:r>
      <w:r w:rsidR="008C0010">
        <w:rPr>
          <w:rFonts w:ascii="Arial" w:hAnsi="Arial" w:cs="Arial"/>
          <w:color w:val="FF0000"/>
          <w:sz w:val="24"/>
          <w:szCs w:val="24"/>
          <w:highlight w:val="white"/>
          <w:lang w:val="en"/>
        </w:rPr>
        <w:t xml:space="preserve"> </w:t>
      </w:r>
      <w:r w:rsidR="00F26732">
        <w:rPr>
          <w:rFonts w:ascii="Arial" w:hAnsi="Arial" w:cs="Arial"/>
          <w:color w:val="FF0000"/>
          <w:sz w:val="24"/>
          <w:szCs w:val="24"/>
          <w:highlight w:val="white"/>
          <w:lang w:val="en"/>
        </w:rPr>
        <w:t xml:space="preserve"> </w:t>
      </w:r>
      <w:bookmarkEnd w:id="0"/>
    </w:p>
    <w:p w:rsidR="00391DB4" w:rsidRDefault="00391DB4">
      <w:pPr>
        <w:rPr>
          <w:rFonts w:ascii="Arial" w:hAnsi="Arial" w:cs="Arial"/>
          <w:b/>
          <w:sz w:val="24"/>
          <w:szCs w:val="24"/>
        </w:rPr>
      </w:pPr>
      <w:r>
        <w:rPr>
          <w:rFonts w:ascii="Arial" w:hAnsi="Arial" w:cs="Arial"/>
          <w:b/>
          <w:sz w:val="24"/>
          <w:szCs w:val="24"/>
        </w:rPr>
        <w:br w:type="page"/>
      </w:r>
    </w:p>
    <w:sdt>
      <w:sdtPr>
        <w:rPr>
          <w:b/>
          <w:sz w:val="24"/>
        </w:rPr>
        <w:id w:val="567617664"/>
        <w:docPartObj>
          <w:docPartGallery w:val="Table of Contents"/>
          <w:docPartUnique/>
        </w:docPartObj>
      </w:sdtPr>
      <w:sdtEndPr>
        <w:rPr>
          <w:bCs/>
          <w:noProof/>
          <w:sz w:val="22"/>
        </w:rPr>
      </w:sdtEndPr>
      <w:sdtContent>
        <w:p w:rsidR="000F0587" w:rsidRPr="0005509F" w:rsidRDefault="000F0587" w:rsidP="0005509F">
          <w:pPr>
            <w:spacing w:line="360" w:lineRule="auto"/>
            <w:jc w:val="center"/>
            <w:rPr>
              <w:b/>
              <w:sz w:val="24"/>
            </w:rPr>
          </w:pPr>
          <w:r w:rsidRPr="0005509F">
            <w:rPr>
              <w:b/>
              <w:sz w:val="24"/>
            </w:rPr>
            <w:t>Table of Contents</w:t>
          </w:r>
        </w:p>
        <w:p w:rsidR="006E1B72" w:rsidRDefault="000F0587">
          <w:pPr>
            <w:pStyle w:val="TOC1"/>
            <w:tabs>
              <w:tab w:val="right" w:leader="dot" w:pos="9350"/>
            </w:tabs>
            <w:rPr>
              <w:noProof/>
              <w:lang w:eastAsia="en-US"/>
            </w:rPr>
          </w:pPr>
          <w:r>
            <w:fldChar w:fldCharType="begin"/>
          </w:r>
          <w:r>
            <w:instrText xml:space="preserve"> TOC \o "1-3" \h \z \u </w:instrText>
          </w:r>
          <w:r>
            <w:fldChar w:fldCharType="separate"/>
          </w:r>
          <w:hyperlink w:anchor="_Toc373233365" w:history="1">
            <w:r w:rsidR="006E1B72" w:rsidRPr="008E0E4F">
              <w:rPr>
                <w:rStyle w:val="Hyperlink"/>
                <w:noProof/>
              </w:rPr>
              <w:t>Chapter I: Introduction</w:t>
            </w:r>
            <w:r w:rsidR="006E1B72">
              <w:rPr>
                <w:noProof/>
                <w:webHidden/>
              </w:rPr>
              <w:tab/>
            </w:r>
            <w:r w:rsidR="006E1B72">
              <w:rPr>
                <w:noProof/>
                <w:webHidden/>
              </w:rPr>
              <w:fldChar w:fldCharType="begin"/>
            </w:r>
            <w:r w:rsidR="006E1B72">
              <w:rPr>
                <w:noProof/>
                <w:webHidden/>
              </w:rPr>
              <w:instrText xml:space="preserve"> PAGEREF _Toc373233365 \h </w:instrText>
            </w:r>
            <w:r w:rsidR="006E1B72">
              <w:rPr>
                <w:noProof/>
                <w:webHidden/>
              </w:rPr>
            </w:r>
            <w:r w:rsidR="006E1B72">
              <w:rPr>
                <w:noProof/>
                <w:webHidden/>
              </w:rPr>
              <w:fldChar w:fldCharType="separate"/>
            </w:r>
            <w:r w:rsidR="006E1B72">
              <w:rPr>
                <w:noProof/>
                <w:webHidden/>
              </w:rPr>
              <w:t>1</w:t>
            </w:r>
            <w:r w:rsidR="006E1B72">
              <w:rPr>
                <w:noProof/>
                <w:webHidden/>
              </w:rPr>
              <w:fldChar w:fldCharType="end"/>
            </w:r>
          </w:hyperlink>
        </w:p>
        <w:p w:rsidR="006E1B72" w:rsidRDefault="00161F02">
          <w:pPr>
            <w:pStyle w:val="TOC2"/>
            <w:tabs>
              <w:tab w:val="right" w:leader="dot" w:pos="9350"/>
            </w:tabs>
            <w:rPr>
              <w:noProof/>
              <w:lang w:eastAsia="en-US"/>
            </w:rPr>
          </w:pPr>
          <w:hyperlink w:anchor="_Toc373233366" w:history="1">
            <w:r w:rsidR="006E1B72" w:rsidRPr="008E0E4F">
              <w:rPr>
                <w:rStyle w:val="Hyperlink"/>
                <w:noProof/>
              </w:rPr>
              <w:t>References</w:t>
            </w:r>
            <w:r w:rsidR="006E1B72">
              <w:rPr>
                <w:noProof/>
                <w:webHidden/>
              </w:rPr>
              <w:tab/>
            </w:r>
            <w:r w:rsidR="006E1B72">
              <w:rPr>
                <w:noProof/>
                <w:webHidden/>
              </w:rPr>
              <w:fldChar w:fldCharType="begin"/>
            </w:r>
            <w:r w:rsidR="006E1B72">
              <w:rPr>
                <w:noProof/>
                <w:webHidden/>
              </w:rPr>
              <w:instrText xml:space="preserve"> PAGEREF _Toc373233366 \h </w:instrText>
            </w:r>
            <w:r w:rsidR="006E1B72">
              <w:rPr>
                <w:noProof/>
                <w:webHidden/>
              </w:rPr>
            </w:r>
            <w:r w:rsidR="006E1B72">
              <w:rPr>
                <w:noProof/>
                <w:webHidden/>
              </w:rPr>
              <w:fldChar w:fldCharType="separate"/>
            </w:r>
            <w:r w:rsidR="006E1B72">
              <w:rPr>
                <w:noProof/>
                <w:webHidden/>
              </w:rPr>
              <w:t>7</w:t>
            </w:r>
            <w:r w:rsidR="006E1B72">
              <w:rPr>
                <w:noProof/>
                <w:webHidden/>
              </w:rPr>
              <w:fldChar w:fldCharType="end"/>
            </w:r>
          </w:hyperlink>
        </w:p>
        <w:p w:rsidR="006E1B72" w:rsidRDefault="00161F02">
          <w:pPr>
            <w:pStyle w:val="TOC1"/>
            <w:tabs>
              <w:tab w:val="right" w:leader="dot" w:pos="9350"/>
            </w:tabs>
            <w:rPr>
              <w:noProof/>
              <w:lang w:eastAsia="en-US"/>
            </w:rPr>
          </w:pPr>
          <w:hyperlink w:anchor="_Toc373233367" w:history="1">
            <w:r w:rsidR="006E1B72" w:rsidRPr="008E0E4F">
              <w:rPr>
                <w:rStyle w:val="Hyperlink"/>
                <w:noProof/>
              </w:rPr>
              <w:t>Chapter II: Literature Review</w:t>
            </w:r>
            <w:r w:rsidR="006E1B72">
              <w:rPr>
                <w:noProof/>
                <w:webHidden/>
              </w:rPr>
              <w:tab/>
            </w:r>
            <w:r w:rsidR="006E1B72">
              <w:rPr>
                <w:noProof/>
                <w:webHidden/>
              </w:rPr>
              <w:fldChar w:fldCharType="begin"/>
            </w:r>
            <w:r w:rsidR="006E1B72">
              <w:rPr>
                <w:noProof/>
                <w:webHidden/>
              </w:rPr>
              <w:instrText xml:space="preserve"> PAGEREF _Toc373233367 \h </w:instrText>
            </w:r>
            <w:r w:rsidR="006E1B72">
              <w:rPr>
                <w:noProof/>
                <w:webHidden/>
              </w:rPr>
            </w:r>
            <w:r w:rsidR="006E1B72">
              <w:rPr>
                <w:noProof/>
                <w:webHidden/>
              </w:rPr>
              <w:fldChar w:fldCharType="separate"/>
            </w:r>
            <w:r w:rsidR="006E1B72">
              <w:rPr>
                <w:noProof/>
                <w:webHidden/>
              </w:rPr>
              <w:t>10</w:t>
            </w:r>
            <w:r w:rsidR="006E1B72">
              <w:rPr>
                <w:noProof/>
                <w:webHidden/>
              </w:rPr>
              <w:fldChar w:fldCharType="end"/>
            </w:r>
          </w:hyperlink>
        </w:p>
        <w:p w:rsidR="006E1B72" w:rsidRDefault="00161F02">
          <w:pPr>
            <w:pStyle w:val="TOC2"/>
            <w:tabs>
              <w:tab w:val="right" w:leader="dot" w:pos="9350"/>
            </w:tabs>
            <w:rPr>
              <w:noProof/>
              <w:lang w:eastAsia="en-US"/>
            </w:rPr>
          </w:pPr>
          <w:hyperlink w:anchor="_Toc373233368" w:history="1">
            <w:r w:rsidR="006E1B72" w:rsidRPr="008E0E4F">
              <w:rPr>
                <w:rStyle w:val="Hyperlink"/>
                <w:noProof/>
              </w:rPr>
              <w:t>Mammary Gland</w:t>
            </w:r>
            <w:r w:rsidR="006E1B72">
              <w:rPr>
                <w:noProof/>
                <w:webHidden/>
              </w:rPr>
              <w:tab/>
            </w:r>
            <w:r w:rsidR="006E1B72">
              <w:rPr>
                <w:noProof/>
                <w:webHidden/>
              </w:rPr>
              <w:fldChar w:fldCharType="begin"/>
            </w:r>
            <w:r w:rsidR="006E1B72">
              <w:rPr>
                <w:noProof/>
                <w:webHidden/>
              </w:rPr>
              <w:instrText xml:space="preserve"> PAGEREF _Toc373233368 \h </w:instrText>
            </w:r>
            <w:r w:rsidR="006E1B72">
              <w:rPr>
                <w:noProof/>
                <w:webHidden/>
              </w:rPr>
            </w:r>
            <w:r w:rsidR="006E1B72">
              <w:rPr>
                <w:noProof/>
                <w:webHidden/>
              </w:rPr>
              <w:fldChar w:fldCharType="separate"/>
            </w:r>
            <w:r w:rsidR="006E1B72">
              <w:rPr>
                <w:noProof/>
                <w:webHidden/>
              </w:rPr>
              <w:t>11</w:t>
            </w:r>
            <w:r w:rsidR="006E1B72">
              <w:rPr>
                <w:noProof/>
                <w:webHidden/>
              </w:rPr>
              <w:fldChar w:fldCharType="end"/>
            </w:r>
          </w:hyperlink>
        </w:p>
        <w:p w:rsidR="006E1B72" w:rsidRDefault="00161F02">
          <w:pPr>
            <w:pStyle w:val="TOC2"/>
            <w:tabs>
              <w:tab w:val="right" w:leader="dot" w:pos="9350"/>
            </w:tabs>
            <w:rPr>
              <w:noProof/>
              <w:lang w:eastAsia="en-US"/>
            </w:rPr>
          </w:pPr>
          <w:hyperlink w:anchor="_Toc373233369" w:history="1">
            <w:r w:rsidR="006E1B72" w:rsidRPr="008E0E4F">
              <w:rPr>
                <w:rStyle w:val="Hyperlink"/>
                <w:noProof/>
              </w:rPr>
              <w:t>Mastitis</w:t>
            </w:r>
            <w:r w:rsidR="006E1B72">
              <w:rPr>
                <w:noProof/>
                <w:webHidden/>
              </w:rPr>
              <w:tab/>
            </w:r>
            <w:r w:rsidR="006E1B72">
              <w:rPr>
                <w:noProof/>
                <w:webHidden/>
              </w:rPr>
              <w:fldChar w:fldCharType="begin"/>
            </w:r>
            <w:r w:rsidR="006E1B72">
              <w:rPr>
                <w:noProof/>
                <w:webHidden/>
              </w:rPr>
              <w:instrText xml:space="preserve"> PAGEREF _Toc373233369 \h </w:instrText>
            </w:r>
            <w:r w:rsidR="006E1B72">
              <w:rPr>
                <w:noProof/>
                <w:webHidden/>
              </w:rPr>
            </w:r>
            <w:r w:rsidR="006E1B72">
              <w:rPr>
                <w:noProof/>
                <w:webHidden/>
              </w:rPr>
              <w:fldChar w:fldCharType="separate"/>
            </w:r>
            <w:r w:rsidR="006E1B72">
              <w:rPr>
                <w:noProof/>
                <w:webHidden/>
              </w:rPr>
              <w:t>28</w:t>
            </w:r>
            <w:r w:rsidR="006E1B72">
              <w:rPr>
                <w:noProof/>
                <w:webHidden/>
              </w:rPr>
              <w:fldChar w:fldCharType="end"/>
            </w:r>
          </w:hyperlink>
        </w:p>
        <w:p w:rsidR="006E1B72" w:rsidRDefault="00161F02">
          <w:pPr>
            <w:pStyle w:val="TOC2"/>
            <w:tabs>
              <w:tab w:val="right" w:leader="dot" w:pos="9350"/>
            </w:tabs>
            <w:rPr>
              <w:noProof/>
              <w:lang w:eastAsia="en-US"/>
            </w:rPr>
          </w:pPr>
          <w:hyperlink w:anchor="_Toc373233370" w:history="1">
            <w:r w:rsidR="006E1B72" w:rsidRPr="008E0E4F">
              <w:rPr>
                <w:rStyle w:val="Hyperlink"/>
                <w:noProof/>
              </w:rPr>
              <w:t>Inflammatory Cytokines Linked to Infection</w:t>
            </w:r>
            <w:r w:rsidR="006E1B72">
              <w:rPr>
                <w:noProof/>
                <w:webHidden/>
              </w:rPr>
              <w:tab/>
            </w:r>
            <w:r w:rsidR="006E1B72">
              <w:rPr>
                <w:noProof/>
                <w:webHidden/>
              </w:rPr>
              <w:fldChar w:fldCharType="begin"/>
            </w:r>
            <w:r w:rsidR="006E1B72">
              <w:rPr>
                <w:noProof/>
                <w:webHidden/>
              </w:rPr>
              <w:instrText xml:space="preserve"> PAGEREF _Toc373233370 \h </w:instrText>
            </w:r>
            <w:r w:rsidR="006E1B72">
              <w:rPr>
                <w:noProof/>
                <w:webHidden/>
              </w:rPr>
            </w:r>
            <w:r w:rsidR="006E1B72">
              <w:rPr>
                <w:noProof/>
                <w:webHidden/>
              </w:rPr>
              <w:fldChar w:fldCharType="separate"/>
            </w:r>
            <w:r w:rsidR="006E1B72">
              <w:rPr>
                <w:noProof/>
                <w:webHidden/>
              </w:rPr>
              <w:t>33</w:t>
            </w:r>
            <w:r w:rsidR="006E1B72">
              <w:rPr>
                <w:noProof/>
                <w:webHidden/>
              </w:rPr>
              <w:fldChar w:fldCharType="end"/>
            </w:r>
          </w:hyperlink>
        </w:p>
        <w:p w:rsidR="006E1B72" w:rsidRDefault="00161F02">
          <w:pPr>
            <w:pStyle w:val="TOC2"/>
            <w:tabs>
              <w:tab w:val="right" w:leader="dot" w:pos="9350"/>
            </w:tabs>
            <w:rPr>
              <w:noProof/>
              <w:lang w:eastAsia="en-US"/>
            </w:rPr>
          </w:pPr>
          <w:hyperlink w:anchor="_Toc373233371" w:history="1">
            <w:r w:rsidR="006E1B72" w:rsidRPr="008E0E4F">
              <w:rPr>
                <w:rStyle w:val="Hyperlink"/>
                <w:noProof/>
              </w:rPr>
              <w:t>ELR</w:t>
            </w:r>
            <w:r w:rsidR="006E1B72" w:rsidRPr="008E0E4F">
              <w:rPr>
                <w:rStyle w:val="Hyperlink"/>
                <w:noProof/>
                <w:vertAlign w:val="superscript"/>
              </w:rPr>
              <w:t>+</w:t>
            </w:r>
            <w:r w:rsidR="006E1B72" w:rsidRPr="008E0E4F">
              <w:rPr>
                <w:rStyle w:val="Hyperlink"/>
                <w:noProof/>
              </w:rPr>
              <w:t xml:space="preserve"> Chemokines</w:t>
            </w:r>
            <w:r w:rsidR="006E1B72">
              <w:rPr>
                <w:noProof/>
                <w:webHidden/>
              </w:rPr>
              <w:tab/>
            </w:r>
            <w:r w:rsidR="006E1B72">
              <w:rPr>
                <w:noProof/>
                <w:webHidden/>
              </w:rPr>
              <w:fldChar w:fldCharType="begin"/>
            </w:r>
            <w:r w:rsidR="006E1B72">
              <w:rPr>
                <w:noProof/>
                <w:webHidden/>
              </w:rPr>
              <w:instrText xml:space="preserve"> PAGEREF _Toc373233371 \h </w:instrText>
            </w:r>
            <w:r w:rsidR="006E1B72">
              <w:rPr>
                <w:noProof/>
                <w:webHidden/>
              </w:rPr>
            </w:r>
            <w:r w:rsidR="006E1B72">
              <w:rPr>
                <w:noProof/>
                <w:webHidden/>
              </w:rPr>
              <w:fldChar w:fldCharType="separate"/>
            </w:r>
            <w:r w:rsidR="006E1B72">
              <w:rPr>
                <w:noProof/>
                <w:webHidden/>
              </w:rPr>
              <w:t>36</w:t>
            </w:r>
            <w:r w:rsidR="006E1B72">
              <w:rPr>
                <w:noProof/>
                <w:webHidden/>
              </w:rPr>
              <w:fldChar w:fldCharType="end"/>
            </w:r>
          </w:hyperlink>
        </w:p>
        <w:p w:rsidR="006E1B72" w:rsidRDefault="00161F02">
          <w:pPr>
            <w:pStyle w:val="TOC3"/>
            <w:tabs>
              <w:tab w:val="right" w:leader="dot" w:pos="9350"/>
            </w:tabs>
            <w:rPr>
              <w:noProof/>
              <w:lang w:eastAsia="en-US"/>
            </w:rPr>
          </w:pPr>
          <w:hyperlink w:anchor="_Toc373233372" w:history="1">
            <w:r w:rsidR="006E1B72" w:rsidRPr="008E0E4F">
              <w:rPr>
                <w:rStyle w:val="Hyperlink"/>
                <w:noProof/>
              </w:rPr>
              <w:t>Growth Related Oncogenes</w:t>
            </w:r>
            <w:r w:rsidR="006E1B72">
              <w:rPr>
                <w:noProof/>
                <w:webHidden/>
              </w:rPr>
              <w:tab/>
            </w:r>
            <w:r w:rsidR="006E1B72">
              <w:rPr>
                <w:noProof/>
                <w:webHidden/>
              </w:rPr>
              <w:fldChar w:fldCharType="begin"/>
            </w:r>
            <w:r w:rsidR="006E1B72">
              <w:rPr>
                <w:noProof/>
                <w:webHidden/>
              </w:rPr>
              <w:instrText xml:space="preserve"> PAGEREF _Toc373233372 \h </w:instrText>
            </w:r>
            <w:r w:rsidR="006E1B72">
              <w:rPr>
                <w:noProof/>
                <w:webHidden/>
              </w:rPr>
            </w:r>
            <w:r w:rsidR="006E1B72">
              <w:rPr>
                <w:noProof/>
                <w:webHidden/>
              </w:rPr>
              <w:fldChar w:fldCharType="separate"/>
            </w:r>
            <w:r w:rsidR="006E1B72">
              <w:rPr>
                <w:noProof/>
                <w:webHidden/>
              </w:rPr>
              <w:t>39</w:t>
            </w:r>
            <w:r w:rsidR="006E1B72">
              <w:rPr>
                <w:noProof/>
                <w:webHidden/>
              </w:rPr>
              <w:fldChar w:fldCharType="end"/>
            </w:r>
          </w:hyperlink>
        </w:p>
        <w:p w:rsidR="006E1B72" w:rsidRDefault="00161F02">
          <w:pPr>
            <w:pStyle w:val="TOC3"/>
            <w:tabs>
              <w:tab w:val="right" w:leader="dot" w:pos="9350"/>
            </w:tabs>
            <w:rPr>
              <w:noProof/>
              <w:lang w:eastAsia="en-US"/>
            </w:rPr>
          </w:pPr>
          <w:hyperlink w:anchor="_Toc373233373" w:history="1">
            <w:r w:rsidR="006E1B72" w:rsidRPr="008E0E4F">
              <w:rPr>
                <w:rStyle w:val="Hyperlink"/>
                <w:noProof/>
              </w:rPr>
              <w:t>Epithelial-derived Neutrophil-activating Peptide-78</w:t>
            </w:r>
            <w:r w:rsidR="006E1B72">
              <w:rPr>
                <w:noProof/>
                <w:webHidden/>
              </w:rPr>
              <w:tab/>
            </w:r>
            <w:r w:rsidR="006E1B72">
              <w:rPr>
                <w:noProof/>
                <w:webHidden/>
              </w:rPr>
              <w:fldChar w:fldCharType="begin"/>
            </w:r>
            <w:r w:rsidR="006E1B72">
              <w:rPr>
                <w:noProof/>
                <w:webHidden/>
              </w:rPr>
              <w:instrText xml:space="preserve"> PAGEREF _Toc373233373 \h </w:instrText>
            </w:r>
            <w:r w:rsidR="006E1B72">
              <w:rPr>
                <w:noProof/>
                <w:webHidden/>
              </w:rPr>
            </w:r>
            <w:r w:rsidR="006E1B72">
              <w:rPr>
                <w:noProof/>
                <w:webHidden/>
              </w:rPr>
              <w:fldChar w:fldCharType="separate"/>
            </w:r>
            <w:r w:rsidR="006E1B72">
              <w:rPr>
                <w:noProof/>
                <w:webHidden/>
              </w:rPr>
              <w:t>41</w:t>
            </w:r>
            <w:r w:rsidR="006E1B72">
              <w:rPr>
                <w:noProof/>
                <w:webHidden/>
              </w:rPr>
              <w:fldChar w:fldCharType="end"/>
            </w:r>
          </w:hyperlink>
        </w:p>
        <w:p w:rsidR="006E1B72" w:rsidRDefault="00161F02">
          <w:pPr>
            <w:pStyle w:val="TOC3"/>
            <w:tabs>
              <w:tab w:val="right" w:leader="dot" w:pos="9350"/>
            </w:tabs>
            <w:rPr>
              <w:noProof/>
              <w:lang w:eastAsia="en-US"/>
            </w:rPr>
          </w:pPr>
          <w:hyperlink w:anchor="_Toc373233374" w:history="1">
            <w:r w:rsidR="006E1B72" w:rsidRPr="008E0E4F">
              <w:rPr>
                <w:rStyle w:val="Hyperlink"/>
                <w:noProof/>
              </w:rPr>
              <w:t>Neutrophil-activating Peptide-2</w:t>
            </w:r>
            <w:r w:rsidR="006E1B72">
              <w:rPr>
                <w:noProof/>
                <w:webHidden/>
              </w:rPr>
              <w:tab/>
            </w:r>
            <w:r w:rsidR="006E1B72">
              <w:rPr>
                <w:noProof/>
                <w:webHidden/>
              </w:rPr>
              <w:fldChar w:fldCharType="begin"/>
            </w:r>
            <w:r w:rsidR="006E1B72">
              <w:rPr>
                <w:noProof/>
                <w:webHidden/>
              </w:rPr>
              <w:instrText xml:space="preserve"> PAGEREF _Toc373233374 \h </w:instrText>
            </w:r>
            <w:r w:rsidR="006E1B72">
              <w:rPr>
                <w:noProof/>
                <w:webHidden/>
              </w:rPr>
            </w:r>
            <w:r w:rsidR="006E1B72">
              <w:rPr>
                <w:noProof/>
                <w:webHidden/>
              </w:rPr>
              <w:fldChar w:fldCharType="separate"/>
            </w:r>
            <w:r w:rsidR="006E1B72">
              <w:rPr>
                <w:noProof/>
                <w:webHidden/>
              </w:rPr>
              <w:t>42</w:t>
            </w:r>
            <w:r w:rsidR="006E1B72">
              <w:rPr>
                <w:noProof/>
                <w:webHidden/>
              </w:rPr>
              <w:fldChar w:fldCharType="end"/>
            </w:r>
          </w:hyperlink>
        </w:p>
        <w:p w:rsidR="006E1B72" w:rsidRDefault="00161F02">
          <w:pPr>
            <w:pStyle w:val="TOC3"/>
            <w:tabs>
              <w:tab w:val="right" w:leader="dot" w:pos="9350"/>
            </w:tabs>
            <w:rPr>
              <w:noProof/>
              <w:lang w:eastAsia="en-US"/>
            </w:rPr>
          </w:pPr>
          <w:hyperlink w:anchor="_Toc373233375" w:history="1">
            <w:r w:rsidR="006E1B72" w:rsidRPr="008E0E4F">
              <w:rPr>
                <w:rStyle w:val="Hyperlink"/>
                <w:noProof/>
              </w:rPr>
              <w:t>Interleukin-8</w:t>
            </w:r>
            <w:r w:rsidR="006E1B72">
              <w:rPr>
                <w:noProof/>
                <w:webHidden/>
              </w:rPr>
              <w:tab/>
            </w:r>
            <w:r w:rsidR="006E1B72">
              <w:rPr>
                <w:noProof/>
                <w:webHidden/>
              </w:rPr>
              <w:fldChar w:fldCharType="begin"/>
            </w:r>
            <w:r w:rsidR="006E1B72">
              <w:rPr>
                <w:noProof/>
                <w:webHidden/>
              </w:rPr>
              <w:instrText xml:space="preserve"> PAGEREF _Toc373233375 \h </w:instrText>
            </w:r>
            <w:r w:rsidR="006E1B72">
              <w:rPr>
                <w:noProof/>
                <w:webHidden/>
              </w:rPr>
            </w:r>
            <w:r w:rsidR="006E1B72">
              <w:rPr>
                <w:noProof/>
                <w:webHidden/>
              </w:rPr>
              <w:fldChar w:fldCharType="separate"/>
            </w:r>
            <w:r w:rsidR="006E1B72">
              <w:rPr>
                <w:noProof/>
                <w:webHidden/>
              </w:rPr>
              <w:t>42</w:t>
            </w:r>
            <w:r w:rsidR="006E1B72">
              <w:rPr>
                <w:noProof/>
                <w:webHidden/>
              </w:rPr>
              <w:fldChar w:fldCharType="end"/>
            </w:r>
          </w:hyperlink>
        </w:p>
        <w:p w:rsidR="006E1B72" w:rsidRDefault="00161F02">
          <w:pPr>
            <w:pStyle w:val="TOC2"/>
            <w:tabs>
              <w:tab w:val="right" w:leader="dot" w:pos="9350"/>
            </w:tabs>
            <w:rPr>
              <w:noProof/>
              <w:lang w:eastAsia="en-US"/>
            </w:rPr>
          </w:pPr>
          <w:hyperlink w:anchor="_Toc373233376" w:history="1">
            <w:r w:rsidR="006E1B72" w:rsidRPr="008E0E4F">
              <w:rPr>
                <w:rStyle w:val="Hyperlink"/>
                <w:noProof/>
              </w:rPr>
              <w:t>CXCR1 and CXCR2</w:t>
            </w:r>
            <w:r w:rsidR="006E1B72">
              <w:rPr>
                <w:noProof/>
                <w:webHidden/>
              </w:rPr>
              <w:tab/>
            </w:r>
            <w:r w:rsidR="006E1B72">
              <w:rPr>
                <w:noProof/>
                <w:webHidden/>
              </w:rPr>
              <w:fldChar w:fldCharType="begin"/>
            </w:r>
            <w:r w:rsidR="006E1B72">
              <w:rPr>
                <w:noProof/>
                <w:webHidden/>
              </w:rPr>
              <w:instrText xml:space="preserve"> PAGEREF _Toc373233376 \h </w:instrText>
            </w:r>
            <w:r w:rsidR="006E1B72">
              <w:rPr>
                <w:noProof/>
                <w:webHidden/>
              </w:rPr>
            </w:r>
            <w:r w:rsidR="006E1B72">
              <w:rPr>
                <w:noProof/>
                <w:webHidden/>
              </w:rPr>
              <w:fldChar w:fldCharType="separate"/>
            </w:r>
            <w:r w:rsidR="006E1B72">
              <w:rPr>
                <w:noProof/>
                <w:webHidden/>
              </w:rPr>
              <w:t>47</w:t>
            </w:r>
            <w:r w:rsidR="006E1B72">
              <w:rPr>
                <w:noProof/>
                <w:webHidden/>
              </w:rPr>
              <w:fldChar w:fldCharType="end"/>
            </w:r>
          </w:hyperlink>
        </w:p>
        <w:p w:rsidR="006E1B72" w:rsidRDefault="00161F02">
          <w:pPr>
            <w:pStyle w:val="TOC2"/>
            <w:tabs>
              <w:tab w:val="right" w:leader="dot" w:pos="9350"/>
            </w:tabs>
            <w:rPr>
              <w:noProof/>
              <w:lang w:eastAsia="en-US"/>
            </w:rPr>
          </w:pPr>
          <w:hyperlink w:anchor="_Toc373233377" w:history="1">
            <w:r w:rsidR="006E1B72" w:rsidRPr="008E0E4F">
              <w:rPr>
                <w:rStyle w:val="Hyperlink"/>
                <w:noProof/>
              </w:rPr>
              <w:t>References</w:t>
            </w:r>
            <w:r w:rsidR="006E1B72">
              <w:rPr>
                <w:noProof/>
                <w:webHidden/>
              </w:rPr>
              <w:tab/>
            </w:r>
            <w:r w:rsidR="006E1B72">
              <w:rPr>
                <w:noProof/>
                <w:webHidden/>
              </w:rPr>
              <w:fldChar w:fldCharType="begin"/>
            </w:r>
            <w:r w:rsidR="006E1B72">
              <w:rPr>
                <w:noProof/>
                <w:webHidden/>
              </w:rPr>
              <w:instrText xml:space="preserve"> PAGEREF _Toc373233377 \h </w:instrText>
            </w:r>
            <w:r w:rsidR="006E1B72">
              <w:rPr>
                <w:noProof/>
                <w:webHidden/>
              </w:rPr>
            </w:r>
            <w:r w:rsidR="006E1B72">
              <w:rPr>
                <w:noProof/>
                <w:webHidden/>
              </w:rPr>
              <w:fldChar w:fldCharType="separate"/>
            </w:r>
            <w:r w:rsidR="006E1B72">
              <w:rPr>
                <w:noProof/>
                <w:webHidden/>
              </w:rPr>
              <w:t>55</w:t>
            </w:r>
            <w:r w:rsidR="006E1B72">
              <w:rPr>
                <w:noProof/>
                <w:webHidden/>
              </w:rPr>
              <w:fldChar w:fldCharType="end"/>
            </w:r>
          </w:hyperlink>
        </w:p>
        <w:p w:rsidR="006E1B72" w:rsidRDefault="00161F02">
          <w:pPr>
            <w:pStyle w:val="TOC1"/>
            <w:tabs>
              <w:tab w:val="right" w:leader="dot" w:pos="9350"/>
            </w:tabs>
            <w:rPr>
              <w:noProof/>
              <w:lang w:eastAsia="en-US"/>
            </w:rPr>
          </w:pPr>
          <w:hyperlink w:anchor="_Toc373233378" w:history="1">
            <w:r w:rsidR="006E1B72" w:rsidRPr="008E0E4F">
              <w:rPr>
                <w:rStyle w:val="Hyperlink"/>
                <w:noProof/>
              </w:rPr>
              <w:t>Chapter III: Interleukin-8 receptor expression in bovine mammary tissue.</w:t>
            </w:r>
            <w:r w:rsidR="006E1B72">
              <w:rPr>
                <w:noProof/>
                <w:webHidden/>
              </w:rPr>
              <w:tab/>
            </w:r>
            <w:r w:rsidR="006E1B72">
              <w:rPr>
                <w:noProof/>
                <w:webHidden/>
              </w:rPr>
              <w:fldChar w:fldCharType="begin"/>
            </w:r>
            <w:r w:rsidR="006E1B72">
              <w:rPr>
                <w:noProof/>
                <w:webHidden/>
              </w:rPr>
              <w:instrText xml:space="preserve"> PAGEREF _Toc373233378 \h </w:instrText>
            </w:r>
            <w:r w:rsidR="006E1B72">
              <w:rPr>
                <w:noProof/>
                <w:webHidden/>
              </w:rPr>
            </w:r>
            <w:r w:rsidR="006E1B72">
              <w:rPr>
                <w:noProof/>
                <w:webHidden/>
              </w:rPr>
              <w:fldChar w:fldCharType="separate"/>
            </w:r>
            <w:r w:rsidR="006E1B72">
              <w:rPr>
                <w:noProof/>
                <w:webHidden/>
              </w:rPr>
              <w:t>74</w:t>
            </w:r>
            <w:r w:rsidR="006E1B72">
              <w:rPr>
                <w:noProof/>
                <w:webHidden/>
              </w:rPr>
              <w:fldChar w:fldCharType="end"/>
            </w:r>
          </w:hyperlink>
        </w:p>
        <w:p w:rsidR="006E1B72" w:rsidRDefault="00161F02">
          <w:pPr>
            <w:pStyle w:val="TOC2"/>
            <w:tabs>
              <w:tab w:val="right" w:leader="dot" w:pos="9350"/>
            </w:tabs>
            <w:rPr>
              <w:noProof/>
              <w:lang w:eastAsia="en-US"/>
            </w:rPr>
          </w:pPr>
          <w:hyperlink w:anchor="_Toc373233379" w:history="1">
            <w:r w:rsidR="006E1B72" w:rsidRPr="008E0E4F">
              <w:rPr>
                <w:rStyle w:val="Hyperlink"/>
                <w:noProof/>
              </w:rPr>
              <w:t>Abstract</w:t>
            </w:r>
            <w:r w:rsidR="006E1B72">
              <w:rPr>
                <w:noProof/>
                <w:webHidden/>
              </w:rPr>
              <w:tab/>
            </w:r>
            <w:r w:rsidR="006E1B72">
              <w:rPr>
                <w:noProof/>
                <w:webHidden/>
              </w:rPr>
              <w:fldChar w:fldCharType="begin"/>
            </w:r>
            <w:r w:rsidR="006E1B72">
              <w:rPr>
                <w:noProof/>
                <w:webHidden/>
              </w:rPr>
              <w:instrText xml:space="preserve"> PAGEREF _Toc373233379 \h </w:instrText>
            </w:r>
            <w:r w:rsidR="006E1B72">
              <w:rPr>
                <w:noProof/>
                <w:webHidden/>
              </w:rPr>
            </w:r>
            <w:r w:rsidR="006E1B72">
              <w:rPr>
                <w:noProof/>
                <w:webHidden/>
              </w:rPr>
              <w:fldChar w:fldCharType="separate"/>
            </w:r>
            <w:r w:rsidR="006E1B72">
              <w:rPr>
                <w:noProof/>
                <w:webHidden/>
              </w:rPr>
              <w:t>75</w:t>
            </w:r>
            <w:r w:rsidR="006E1B72">
              <w:rPr>
                <w:noProof/>
                <w:webHidden/>
              </w:rPr>
              <w:fldChar w:fldCharType="end"/>
            </w:r>
          </w:hyperlink>
        </w:p>
        <w:p w:rsidR="006E1B72" w:rsidRDefault="00161F02">
          <w:pPr>
            <w:pStyle w:val="TOC2"/>
            <w:tabs>
              <w:tab w:val="right" w:leader="dot" w:pos="9350"/>
            </w:tabs>
            <w:rPr>
              <w:noProof/>
              <w:lang w:eastAsia="en-US"/>
            </w:rPr>
          </w:pPr>
          <w:hyperlink w:anchor="_Toc373233380" w:history="1">
            <w:r w:rsidR="006E1B72" w:rsidRPr="008E0E4F">
              <w:rPr>
                <w:rStyle w:val="Hyperlink"/>
                <w:noProof/>
              </w:rPr>
              <w:t>Introduction</w:t>
            </w:r>
            <w:r w:rsidR="006E1B72">
              <w:rPr>
                <w:noProof/>
                <w:webHidden/>
              </w:rPr>
              <w:tab/>
            </w:r>
            <w:r w:rsidR="006E1B72">
              <w:rPr>
                <w:noProof/>
                <w:webHidden/>
              </w:rPr>
              <w:fldChar w:fldCharType="begin"/>
            </w:r>
            <w:r w:rsidR="006E1B72">
              <w:rPr>
                <w:noProof/>
                <w:webHidden/>
              </w:rPr>
              <w:instrText xml:space="preserve"> PAGEREF _Toc373233380 \h </w:instrText>
            </w:r>
            <w:r w:rsidR="006E1B72">
              <w:rPr>
                <w:noProof/>
                <w:webHidden/>
              </w:rPr>
            </w:r>
            <w:r w:rsidR="006E1B72">
              <w:rPr>
                <w:noProof/>
                <w:webHidden/>
              </w:rPr>
              <w:fldChar w:fldCharType="separate"/>
            </w:r>
            <w:r w:rsidR="006E1B72">
              <w:rPr>
                <w:noProof/>
                <w:webHidden/>
              </w:rPr>
              <w:t>76</w:t>
            </w:r>
            <w:r w:rsidR="006E1B72">
              <w:rPr>
                <w:noProof/>
                <w:webHidden/>
              </w:rPr>
              <w:fldChar w:fldCharType="end"/>
            </w:r>
          </w:hyperlink>
        </w:p>
        <w:p w:rsidR="006E1B72" w:rsidRDefault="00161F02">
          <w:pPr>
            <w:pStyle w:val="TOC2"/>
            <w:tabs>
              <w:tab w:val="right" w:leader="dot" w:pos="9350"/>
            </w:tabs>
            <w:rPr>
              <w:noProof/>
              <w:lang w:eastAsia="en-US"/>
            </w:rPr>
          </w:pPr>
          <w:hyperlink w:anchor="_Toc373233381" w:history="1">
            <w:r w:rsidR="006E1B72" w:rsidRPr="008E0E4F">
              <w:rPr>
                <w:rStyle w:val="Hyperlink"/>
                <w:noProof/>
              </w:rPr>
              <w:t>Materials and Methods</w:t>
            </w:r>
            <w:r w:rsidR="006E1B72">
              <w:rPr>
                <w:noProof/>
                <w:webHidden/>
              </w:rPr>
              <w:tab/>
            </w:r>
            <w:r w:rsidR="006E1B72">
              <w:rPr>
                <w:noProof/>
                <w:webHidden/>
              </w:rPr>
              <w:fldChar w:fldCharType="begin"/>
            </w:r>
            <w:r w:rsidR="006E1B72">
              <w:rPr>
                <w:noProof/>
                <w:webHidden/>
              </w:rPr>
              <w:instrText xml:space="preserve"> PAGEREF _Toc373233381 \h </w:instrText>
            </w:r>
            <w:r w:rsidR="006E1B72">
              <w:rPr>
                <w:noProof/>
                <w:webHidden/>
              </w:rPr>
            </w:r>
            <w:r w:rsidR="006E1B72">
              <w:rPr>
                <w:noProof/>
                <w:webHidden/>
              </w:rPr>
              <w:fldChar w:fldCharType="separate"/>
            </w:r>
            <w:r w:rsidR="006E1B72">
              <w:rPr>
                <w:noProof/>
                <w:webHidden/>
              </w:rPr>
              <w:t>78</w:t>
            </w:r>
            <w:r w:rsidR="006E1B72">
              <w:rPr>
                <w:noProof/>
                <w:webHidden/>
              </w:rPr>
              <w:fldChar w:fldCharType="end"/>
            </w:r>
          </w:hyperlink>
        </w:p>
        <w:p w:rsidR="006E1B72" w:rsidRDefault="00161F02">
          <w:pPr>
            <w:pStyle w:val="TOC3"/>
            <w:tabs>
              <w:tab w:val="right" w:leader="dot" w:pos="9350"/>
            </w:tabs>
            <w:rPr>
              <w:noProof/>
              <w:lang w:eastAsia="en-US"/>
            </w:rPr>
          </w:pPr>
          <w:hyperlink w:anchor="_Toc373233382" w:history="1">
            <w:r w:rsidR="006E1B72" w:rsidRPr="008E0E4F">
              <w:rPr>
                <w:rStyle w:val="Hyperlink"/>
                <w:noProof/>
              </w:rPr>
              <w:t>Animal and Tissue Selection</w:t>
            </w:r>
            <w:r w:rsidR="006E1B72">
              <w:rPr>
                <w:noProof/>
                <w:webHidden/>
              </w:rPr>
              <w:tab/>
            </w:r>
            <w:r w:rsidR="006E1B72">
              <w:rPr>
                <w:noProof/>
                <w:webHidden/>
              </w:rPr>
              <w:fldChar w:fldCharType="begin"/>
            </w:r>
            <w:r w:rsidR="006E1B72">
              <w:rPr>
                <w:noProof/>
                <w:webHidden/>
              </w:rPr>
              <w:instrText xml:space="preserve"> PAGEREF _Toc373233382 \h </w:instrText>
            </w:r>
            <w:r w:rsidR="006E1B72">
              <w:rPr>
                <w:noProof/>
                <w:webHidden/>
              </w:rPr>
            </w:r>
            <w:r w:rsidR="006E1B72">
              <w:rPr>
                <w:noProof/>
                <w:webHidden/>
              </w:rPr>
              <w:fldChar w:fldCharType="separate"/>
            </w:r>
            <w:r w:rsidR="006E1B72">
              <w:rPr>
                <w:noProof/>
                <w:webHidden/>
              </w:rPr>
              <w:t>78</w:t>
            </w:r>
            <w:r w:rsidR="006E1B72">
              <w:rPr>
                <w:noProof/>
                <w:webHidden/>
              </w:rPr>
              <w:fldChar w:fldCharType="end"/>
            </w:r>
          </w:hyperlink>
        </w:p>
        <w:p w:rsidR="006E1B72" w:rsidRDefault="00161F02">
          <w:pPr>
            <w:pStyle w:val="TOC3"/>
            <w:tabs>
              <w:tab w:val="right" w:leader="dot" w:pos="9350"/>
            </w:tabs>
            <w:rPr>
              <w:noProof/>
              <w:lang w:eastAsia="en-US"/>
            </w:rPr>
          </w:pPr>
          <w:hyperlink w:anchor="_Toc373233383" w:history="1">
            <w:r w:rsidR="006E1B72" w:rsidRPr="008E0E4F">
              <w:rPr>
                <w:rStyle w:val="Hyperlink"/>
                <w:noProof/>
              </w:rPr>
              <w:t>Verification of Antibody Specificity</w:t>
            </w:r>
            <w:r w:rsidR="006E1B72">
              <w:rPr>
                <w:noProof/>
                <w:webHidden/>
              </w:rPr>
              <w:tab/>
            </w:r>
            <w:r w:rsidR="006E1B72">
              <w:rPr>
                <w:noProof/>
                <w:webHidden/>
              </w:rPr>
              <w:fldChar w:fldCharType="begin"/>
            </w:r>
            <w:r w:rsidR="006E1B72">
              <w:rPr>
                <w:noProof/>
                <w:webHidden/>
              </w:rPr>
              <w:instrText xml:space="preserve"> PAGEREF _Toc373233383 \h </w:instrText>
            </w:r>
            <w:r w:rsidR="006E1B72">
              <w:rPr>
                <w:noProof/>
                <w:webHidden/>
              </w:rPr>
            </w:r>
            <w:r w:rsidR="006E1B72">
              <w:rPr>
                <w:noProof/>
                <w:webHidden/>
              </w:rPr>
              <w:fldChar w:fldCharType="separate"/>
            </w:r>
            <w:r w:rsidR="006E1B72">
              <w:rPr>
                <w:noProof/>
                <w:webHidden/>
              </w:rPr>
              <w:t>78</w:t>
            </w:r>
            <w:r w:rsidR="006E1B72">
              <w:rPr>
                <w:noProof/>
                <w:webHidden/>
              </w:rPr>
              <w:fldChar w:fldCharType="end"/>
            </w:r>
          </w:hyperlink>
        </w:p>
        <w:p w:rsidR="006E1B72" w:rsidRDefault="00161F02">
          <w:pPr>
            <w:pStyle w:val="TOC3"/>
            <w:tabs>
              <w:tab w:val="right" w:leader="dot" w:pos="9350"/>
            </w:tabs>
            <w:rPr>
              <w:noProof/>
              <w:lang w:eastAsia="en-US"/>
            </w:rPr>
          </w:pPr>
          <w:hyperlink w:anchor="_Toc373233384" w:history="1">
            <w:r w:rsidR="006E1B72" w:rsidRPr="008E0E4F">
              <w:rPr>
                <w:rStyle w:val="Hyperlink"/>
                <w:noProof/>
              </w:rPr>
              <w:t>Preparation of Tissue Section Slides</w:t>
            </w:r>
            <w:r w:rsidR="006E1B72">
              <w:rPr>
                <w:noProof/>
                <w:webHidden/>
              </w:rPr>
              <w:tab/>
            </w:r>
            <w:r w:rsidR="006E1B72">
              <w:rPr>
                <w:noProof/>
                <w:webHidden/>
              </w:rPr>
              <w:fldChar w:fldCharType="begin"/>
            </w:r>
            <w:r w:rsidR="006E1B72">
              <w:rPr>
                <w:noProof/>
                <w:webHidden/>
              </w:rPr>
              <w:instrText xml:space="preserve"> PAGEREF _Toc373233384 \h </w:instrText>
            </w:r>
            <w:r w:rsidR="006E1B72">
              <w:rPr>
                <w:noProof/>
                <w:webHidden/>
              </w:rPr>
            </w:r>
            <w:r w:rsidR="006E1B72">
              <w:rPr>
                <w:noProof/>
                <w:webHidden/>
              </w:rPr>
              <w:fldChar w:fldCharType="separate"/>
            </w:r>
            <w:r w:rsidR="006E1B72">
              <w:rPr>
                <w:noProof/>
                <w:webHidden/>
              </w:rPr>
              <w:t>82</w:t>
            </w:r>
            <w:r w:rsidR="006E1B72">
              <w:rPr>
                <w:noProof/>
                <w:webHidden/>
              </w:rPr>
              <w:fldChar w:fldCharType="end"/>
            </w:r>
          </w:hyperlink>
        </w:p>
        <w:p w:rsidR="006E1B72" w:rsidRDefault="00161F02">
          <w:pPr>
            <w:pStyle w:val="TOC3"/>
            <w:tabs>
              <w:tab w:val="right" w:leader="dot" w:pos="9350"/>
            </w:tabs>
            <w:rPr>
              <w:noProof/>
              <w:lang w:eastAsia="en-US"/>
            </w:rPr>
          </w:pPr>
          <w:hyperlink w:anchor="_Toc373233385" w:history="1">
            <w:r w:rsidR="006E1B72" w:rsidRPr="008E0E4F">
              <w:rPr>
                <w:rStyle w:val="Hyperlink"/>
                <w:noProof/>
              </w:rPr>
              <w:t>Dual Immunofluorescence Staining</w:t>
            </w:r>
            <w:r w:rsidR="006E1B72">
              <w:rPr>
                <w:noProof/>
                <w:webHidden/>
              </w:rPr>
              <w:tab/>
            </w:r>
            <w:r w:rsidR="006E1B72">
              <w:rPr>
                <w:noProof/>
                <w:webHidden/>
              </w:rPr>
              <w:fldChar w:fldCharType="begin"/>
            </w:r>
            <w:r w:rsidR="006E1B72">
              <w:rPr>
                <w:noProof/>
                <w:webHidden/>
              </w:rPr>
              <w:instrText xml:space="preserve"> PAGEREF _Toc373233385 \h </w:instrText>
            </w:r>
            <w:r w:rsidR="006E1B72">
              <w:rPr>
                <w:noProof/>
                <w:webHidden/>
              </w:rPr>
            </w:r>
            <w:r w:rsidR="006E1B72">
              <w:rPr>
                <w:noProof/>
                <w:webHidden/>
              </w:rPr>
              <w:fldChar w:fldCharType="separate"/>
            </w:r>
            <w:r w:rsidR="006E1B72">
              <w:rPr>
                <w:noProof/>
                <w:webHidden/>
              </w:rPr>
              <w:t>83</w:t>
            </w:r>
            <w:r w:rsidR="006E1B72">
              <w:rPr>
                <w:noProof/>
                <w:webHidden/>
              </w:rPr>
              <w:fldChar w:fldCharType="end"/>
            </w:r>
          </w:hyperlink>
        </w:p>
        <w:p w:rsidR="006E1B72" w:rsidRDefault="00161F02">
          <w:pPr>
            <w:pStyle w:val="TOC2"/>
            <w:tabs>
              <w:tab w:val="right" w:leader="dot" w:pos="9350"/>
            </w:tabs>
            <w:rPr>
              <w:noProof/>
              <w:lang w:eastAsia="en-US"/>
            </w:rPr>
          </w:pPr>
          <w:hyperlink w:anchor="_Toc373233386" w:history="1">
            <w:r w:rsidR="006E1B72" w:rsidRPr="008E0E4F">
              <w:rPr>
                <w:rStyle w:val="Hyperlink"/>
                <w:noProof/>
              </w:rPr>
              <w:t>Results</w:t>
            </w:r>
            <w:r w:rsidR="006E1B72">
              <w:rPr>
                <w:noProof/>
                <w:webHidden/>
              </w:rPr>
              <w:tab/>
            </w:r>
            <w:r w:rsidR="006E1B72">
              <w:rPr>
                <w:noProof/>
                <w:webHidden/>
              </w:rPr>
              <w:fldChar w:fldCharType="begin"/>
            </w:r>
            <w:r w:rsidR="006E1B72">
              <w:rPr>
                <w:noProof/>
                <w:webHidden/>
              </w:rPr>
              <w:instrText xml:space="preserve"> PAGEREF _Toc373233386 \h </w:instrText>
            </w:r>
            <w:r w:rsidR="006E1B72">
              <w:rPr>
                <w:noProof/>
                <w:webHidden/>
              </w:rPr>
            </w:r>
            <w:r w:rsidR="006E1B72">
              <w:rPr>
                <w:noProof/>
                <w:webHidden/>
              </w:rPr>
              <w:fldChar w:fldCharType="separate"/>
            </w:r>
            <w:r w:rsidR="006E1B72">
              <w:rPr>
                <w:noProof/>
                <w:webHidden/>
              </w:rPr>
              <w:t>85</w:t>
            </w:r>
            <w:r w:rsidR="006E1B72">
              <w:rPr>
                <w:noProof/>
                <w:webHidden/>
              </w:rPr>
              <w:fldChar w:fldCharType="end"/>
            </w:r>
          </w:hyperlink>
        </w:p>
        <w:p w:rsidR="006E1B72" w:rsidRDefault="00161F02">
          <w:pPr>
            <w:pStyle w:val="TOC2"/>
            <w:tabs>
              <w:tab w:val="right" w:leader="dot" w:pos="9350"/>
            </w:tabs>
            <w:rPr>
              <w:noProof/>
              <w:lang w:eastAsia="en-US"/>
            </w:rPr>
          </w:pPr>
          <w:hyperlink w:anchor="_Toc373233387" w:history="1">
            <w:r w:rsidR="006E1B72" w:rsidRPr="008E0E4F">
              <w:rPr>
                <w:rStyle w:val="Hyperlink"/>
                <w:noProof/>
              </w:rPr>
              <w:t>Discussion</w:t>
            </w:r>
            <w:r w:rsidR="006E1B72">
              <w:rPr>
                <w:noProof/>
                <w:webHidden/>
              </w:rPr>
              <w:tab/>
            </w:r>
            <w:r w:rsidR="006E1B72">
              <w:rPr>
                <w:noProof/>
                <w:webHidden/>
              </w:rPr>
              <w:fldChar w:fldCharType="begin"/>
            </w:r>
            <w:r w:rsidR="006E1B72">
              <w:rPr>
                <w:noProof/>
                <w:webHidden/>
              </w:rPr>
              <w:instrText xml:space="preserve"> PAGEREF _Toc373233387 \h </w:instrText>
            </w:r>
            <w:r w:rsidR="006E1B72">
              <w:rPr>
                <w:noProof/>
                <w:webHidden/>
              </w:rPr>
            </w:r>
            <w:r w:rsidR="006E1B72">
              <w:rPr>
                <w:noProof/>
                <w:webHidden/>
              </w:rPr>
              <w:fldChar w:fldCharType="separate"/>
            </w:r>
            <w:r w:rsidR="006E1B72">
              <w:rPr>
                <w:noProof/>
                <w:webHidden/>
              </w:rPr>
              <w:t>95</w:t>
            </w:r>
            <w:r w:rsidR="006E1B72">
              <w:rPr>
                <w:noProof/>
                <w:webHidden/>
              </w:rPr>
              <w:fldChar w:fldCharType="end"/>
            </w:r>
          </w:hyperlink>
        </w:p>
        <w:p w:rsidR="006E1B72" w:rsidRDefault="00161F02">
          <w:pPr>
            <w:pStyle w:val="TOC2"/>
            <w:tabs>
              <w:tab w:val="right" w:leader="dot" w:pos="9350"/>
            </w:tabs>
            <w:rPr>
              <w:noProof/>
              <w:lang w:eastAsia="en-US"/>
            </w:rPr>
          </w:pPr>
          <w:hyperlink w:anchor="_Toc373233388" w:history="1">
            <w:r w:rsidR="006E1B72" w:rsidRPr="008E0E4F">
              <w:rPr>
                <w:rStyle w:val="Hyperlink"/>
                <w:noProof/>
              </w:rPr>
              <w:t>Acknowledgements</w:t>
            </w:r>
            <w:r w:rsidR="006E1B72">
              <w:rPr>
                <w:noProof/>
                <w:webHidden/>
              </w:rPr>
              <w:tab/>
            </w:r>
            <w:r w:rsidR="006E1B72">
              <w:rPr>
                <w:noProof/>
                <w:webHidden/>
              </w:rPr>
              <w:fldChar w:fldCharType="begin"/>
            </w:r>
            <w:r w:rsidR="006E1B72">
              <w:rPr>
                <w:noProof/>
                <w:webHidden/>
              </w:rPr>
              <w:instrText xml:space="preserve"> PAGEREF _Toc373233388 \h </w:instrText>
            </w:r>
            <w:r w:rsidR="006E1B72">
              <w:rPr>
                <w:noProof/>
                <w:webHidden/>
              </w:rPr>
            </w:r>
            <w:r w:rsidR="006E1B72">
              <w:rPr>
                <w:noProof/>
                <w:webHidden/>
              </w:rPr>
              <w:fldChar w:fldCharType="separate"/>
            </w:r>
            <w:r w:rsidR="006E1B72">
              <w:rPr>
                <w:noProof/>
                <w:webHidden/>
              </w:rPr>
              <w:t>101</w:t>
            </w:r>
            <w:r w:rsidR="006E1B72">
              <w:rPr>
                <w:noProof/>
                <w:webHidden/>
              </w:rPr>
              <w:fldChar w:fldCharType="end"/>
            </w:r>
          </w:hyperlink>
        </w:p>
        <w:p w:rsidR="006E1B72" w:rsidRDefault="00161F02">
          <w:pPr>
            <w:pStyle w:val="TOC2"/>
            <w:tabs>
              <w:tab w:val="right" w:leader="dot" w:pos="9350"/>
            </w:tabs>
            <w:rPr>
              <w:noProof/>
              <w:lang w:eastAsia="en-US"/>
            </w:rPr>
          </w:pPr>
          <w:hyperlink w:anchor="_Toc373233389" w:history="1">
            <w:r w:rsidR="006E1B72" w:rsidRPr="008E0E4F">
              <w:rPr>
                <w:rStyle w:val="Hyperlink"/>
                <w:noProof/>
              </w:rPr>
              <w:t>References</w:t>
            </w:r>
            <w:r w:rsidR="006E1B72">
              <w:rPr>
                <w:noProof/>
                <w:webHidden/>
              </w:rPr>
              <w:tab/>
            </w:r>
            <w:r w:rsidR="006E1B72">
              <w:rPr>
                <w:noProof/>
                <w:webHidden/>
              </w:rPr>
              <w:fldChar w:fldCharType="begin"/>
            </w:r>
            <w:r w:rsidR="006E1B72">
              <w:rPr>
                <w:noProof/>
                <w:webHidden/>
              </w:rPr>
              <w:instrText xml:space="preserve"> PAGEREF _Toc373233389 \h </w:instrText>
            </w:r>
            <w:r w:rsidR="006E1B72">
              <w:rPr>
                <w:noProof/>
                <w:webHidden/>
              </w:rPr>
            </w:r>
            <w:r w:rsidR="006E1B72">
              <w:rPr>
                <w:noProof/>
                <w:webHidden/>
              </w:rPr>
              <w:fldChar w:fldCharType="separate"/>
            </w:r>
            <w:r w:rsidR="006E1B72">
              <w:rPr>
                <w:noProof/>
                <w:webHidden/>
              </w:rPr>
              <w:t>102</w:t>
            </w:r>
            <w:r w:rsidR="006E1B72">
              <w:rPr>
                <w:noProof/>
                <w:webHidden/>
              </w:rPr>
              <w:fldChar w:fldCharType="end"/>
            </w:r>
          </w:hyperlink>
        </w:p>
        <w:p w:rsidR="006E1B72" w:rsidRDefault="00161F02">
          <w:pPr>
            <w:pStyle w:val="TOC1"/>
            <w:tabs>
              <w:tab w:val="right" w:leader="dot" w:pos="9350"/>
            </w:tabs>
            <w:rPr>
              <w:noProof/>
              <w:lang w:eastAsia="en-US"/>
            </w:rPr>
          </w:pPr>
          <w:hyperlink w:anchor="_Toc373233390" w:history="1">
            <w:r w:rsidR="006E1B72" w:rsidRPr="008E0E4F">
              <w:rPr>
                <w:rStyle w:val="Hyperlink"/>
                <w:noProof/>
              </w:rPr>
              <w:t xml:space="preserve">Chapter IV: Genetic variation in CXCR1 haplotypes linked to clearance of </w:t>
            </w:r>
            <w:r w:rsidR="006E1B72" w:rsidRPr="008E0E4F">
              <w:rPr>
                <w:rStyle w:val="Hyperlink"/>
                <w:i/>
                <w:noProof/>
              </w:rPr>
              <w:t>Streptococcus uberis</w:t>
            </w:r>
            <w:r w:rsidR="006E1B72" w:rsidRPr="008E0E4F">
              <w:rPr>
                <w:rStyle w:val="Hyperlink"/>
                <w:noProof/>
              </w:rPr>
              <w:t xml:space="preserve"> infection in an experimental challenge model.</w:t>
            </w:r>
            <w:r w:rsidR="006E1B72">
              <w:rPr>
                <w:noProof/>
                <w:webHidden/>
              </w:rPr>
              <w:tab/>
            </w:r>
            <w:r w:rsidR="006E1B72">
              <w:rPr>
                <w:noProof/>
                <w:webHidden/>
              </w:rPr>
              <w:fldChar w:fldCharType="begin"/>
            </w:r>
            <w:r w:rsidR="006E1B72">
              <w:rPr>
                <w:noProof/>
                <w:webHidden/>
              </w:rPr>
              <w:instrText xml:space="preserve"> PAGEREF _Toc373233390 \h </w:instrText>
            </w:r>
            <w:r w:rsidR="006E1B72">
              <w:rPr>
                <w:noProof/>
                <w:webHidden/>
              </w:rPr>
            </w:r>
            <w:r w:rsidR="006E1B72">
              <w:rPr>
                <w:noProof/>
                <w:webHidden/>
              </w:rPr>
              <w:fldChar w:fldCharType="separate"/>
            </w:r>
            <w:r w:rsidR="006E1B72">
              <w:rPr>
                <w:noProof/>
                <w:webHidden/>
              </w:rPr>
              <w:t>107</w:t>
            </w:r>
            <w:r w:rsidR="006E1B72">
              <w:rPr>
                <w:noProof/>
                <w:webHidden/>
              </w:rPr>
              <w:fldChar w:fldCharType="end"/>
            </w:r>
          </w:hyperlink>
        </w:p>
        <w:p w:rsidR="006E1B72" w:rsidRDefault="00161F02">
          <w:pPr>
            <w:pStyle w:val="TOC2"/>
            <w:tabs>
              <w:tab w:val="right" w:leader="dot" w:pos="9350"/>
            </w:tabs>
            <w:rPr>
              <w:noProof/>
              <w:lang w:eastAsia="en-US"/>
            </w:rPr>
          </w:pPr>
          <w:hyperlink w:anchor="_Toc373233391" w:history="1">
            <w:r w:rsidR="006E1B72" w:rsidRPr="008E0E4F">
              <w:rPr>
                <w:rStyle w:val="Hyperlink"/>
                <w:noProof/>
              </w:rPr>
              <w:t>Abstract</w:t>
            </w:r>
            <w:r w:rsidR="006E1B72">
              <w:rPr>
                <w:noProof/>
                <w:webHidden/>
              </w:rPr>
              <w:tab/>
            </w:r>
            <w:r w:rsidR="006E1B72">
              <w:rPr>
                <w:noProof/>
                <w:webHidden/>
              </w:rPr>
              <w:fldChar w:fldCharType="begin"/>
            </w:r>
            <w:r w:rsidR="006E1B72">
              <w:rPr>
                <w:noProof/>
                <w:webHidden/>
              </w:rPr>
              <w:instrText xml:space="preserve"> PAGEREF _Toc373233391 \h </w:instrText>
            </w:r>
            <w:r w:rsidR="006E1B72">
              <w:rPr>
                <w:noProof/>
                <w:webHidden/>
              </w:rPr>
            </w:r>
            <w:r w:rsidR="006E1B72">
              <w:rPr>
                <w:noProof/>
                <w:webHidden/>
              </w:rPr>
              <w:fldChar w:fldCharType="separate"/>
            </w:r>
            <w:r w:rsidR="006E1B72">
              <w:rPr>
                <w:noProof/>
                <w:webHidden/>
              </w:rPr>
              <w:t>108</w:t>
            </w:r>
            <w:r w:rsidR="006E1B72">
              <w:rPr>
                <w:noProof/>
                <w:webHidden/>
              </w:rPr>
              <w:fldChar w:fldCharType="end"/>
            </w:r>
          </w:hyperlink>
        </w:p>
        <w:p w:rsidR="006E1B72" w:rsidRDefault="00161F02">
          <w:pPr>
            <w:pStyle w:val="TOC2"/>
            <w:tabs>
              <w:tab w:val="right" w:leader="dot" w:pos="9350"/>
            </w:tabs>
            <w:rPr>
              <w:noProof/>
              <w:lang w:eastAsia="en-US"/>
            </w:rPr>
          </w:pPr>
          <w:hyperlink w:anchor="_Toc373233392" w:history="1">
            <w:r w:rsidR="006E1B72" w:rsidRPr="008E0E4F">
              <w:rPr>
                <w:rStyle w:val="Hyperlink"/>
                <w:noProof/>
              </w:rPr>
              <w:t>Introduction</w:t>
            </w:r>
            <w:r w:rsidR="006E1B72">
              <w:rPr>
                <w:noProof/>
                <w:webHidden/>
              </w:rPr>
              <w:tab/>
            </w:r>
            <w:r w:rsidR="006E1B72">
              <w:rPr>
                <w:noProof/>
                <w:webHidden/>
              </w:rPr>
              <w:fldChar w:fldCharType="begin"/>
            </w:r>
            <w:r w:rsidR="006E1B72">
              <w:rPr>
                <w:noProof/>
                <w:webHidden/>
              </w:rPr>
              <w:instrText xml:space="preserve"> PAGEREF _Toc373233392 \h </w:instrText>
            </w:r>
            <w:r w:rsidR="006E1B72">
              <w:rPr>
                <w:noProof/>
                <w:webHidden/>
              </w:rPr>
            </w:r>
            <w:r w:rsidR="006E1B72">
              <w:rPr>
                <w:noProof/>
                <w:webHidden/>
              </w:rPr>
              <w:fldChar w:fldCharType="separate"/>
            </w:r>
            <w:r w:rsidR="006E1B72">
              <w:rPr>
                <w:noProof/>
                <w:webHidden/>
              </w:rPr>
              <w:t>109</w:t>
            </w:r>
            <w:r w:rsidR="006E1B72">
              <w:rPr>
                <w:noProof/>
                <w:webHidden/>
              </w:rPr>
              <w:fldChar w:fldCharType="end"/>
            </w:r>
          </w:hyperlink>
        </w:p>
        <w:p w:rsidR="006E1B72" w:rsidRDefault="00161F02">
          <w:pPr>
            <w:pStyle w:val="TOC2"/>
            <w:tabs>
              <w:tab w:val="right" w:leader="dot" w:pos="9350"/>
            </w:tabs>
            <w:rPr>
              <w:noProof/>
              <w:lang w:eastAsia="en-US"/>
            </w:rPr>
          </w:pPr>
          <w:hyperlink w:anchor="_Toc373233393" w:history="1">
            <w:r w:rsidR="006E1B72" w:rsidRPr="008E0E4F">
              <w:rPr>
                <w:rStyle w:val="Hyperlink"/>
                <w:noProof/>
              </w:rPr>
              <w:t>Materials and Methods</w:t>
            </w:r>
            <w:r w:rsidR="006E1B72">
              <w:rPr>
                <w:noProof/>
                <w:webHidden/>
              </w:rPr>
              <w:tab/>
            </w:r>
            <w:r w:rsidR="006E1B72">
              <w:rPr>
                <w:noProof/>
                <w:webHidden/>
              </w:rPr>
              <w:fldChar w:fldCharType="begin"/>
            </w:r>
            <w:r w:rsidR="006E1B72">
              <w:rPr>
                <w:noProof/>
                <w:webHidden/>
              </w:rPr>
              <w:instrText xml:space="preserve"> PAGEREF _Toc373233393 \h </w:instrText>
            </w:r>
            <w:r w:rsidR="006E1B72">
              <w:rPr>
                <w:noProof/>
                <w:webHidden/>
              </w:rPr>
            </w:r>
            <w:r w:rsidR="006E1B72">
              <w:rPr>
                <w:noProof/>
                <w:webHidden/>
              </w:rPr>
              <w:fldChar w:fldCharType="separate"/>
            </w:r>
            <w:r w:rsidR="006E1B72">
              <w:rPr>
                <w:noProof/>
                <w:webHidden/>
              </w:rPr>
              <w:t>113</w:t>
            </w:r>
            <w:r w:rsidR="006E1B72">
              <w:rPr>
                <w:noProof/>
                <w:webHidden/>
              </w:rPr>
              <w:fldChar w:fldCharType="end"/>
            </w:r>
          </w:hyperlink>
        </w:p>
        <w:p w:rsidR="006E1B72" w:rsidRDefault="00161F02">
          <w:pPr>
            <w:pStyle w:val="TOC3"/>
            <w:tabs>
              <w:tab w:val="right" w:leader="dot" w:pos="9350"/>
            </w:tabs>
            <w:rPr>
              <w:noProof/>
              <w:lang w:eastAsia="en-US"/>
            </w:rPr>
          </w:pPr>
          <w:hyperlink w:anchor="_Toc373233394" w:history="1">
            <w:r w:rsidR="006E1B72" w:rsidRPr="008E0E4F">
              <w:rPr>
                <w:rStyle w:val="Hyperlink"/>
                <w:noProof/>
              </w:rPr>
              <w:t>Animal Selection</w:t>
            </w:r>
            <w:r w:rsidR="006E1B72">
              <w:rPr>
                <w:noProof/>
                <w:webHidden/>
              </w:rPr>
              <w:tab/>
            </w:r>
            <w:r w:rsidR="006E1B72">
              <w:rPr>
                <w:noProof/>
                <w:webHidden/>
              </w:rPr>
              <w:fldChar w:fldCharType="begin"/>
            </w:r>
            <w:r w:rsidR="006E1B72">
              <w:rPr>
                <w:noProof/>
                <w:webHidden/>
              </w:rPr>
              <w:instrText xml:space="preserve"> PAGEREF _Toc373233394 \h </w:instrText>
            </w:r>
            <w:r w:rsidR="006E1B72">
              <w:rPr>
                <w:noProof/>
                <w:webHidden/>
              </w:rPr>
            </w:r>
            <w:r w:rsidR="006E1B72">
              <w:rPr>
                <w:noProof/>
                <w:webHidden/>
              </w:rPr>
              <w:fldChar w:fldCharType="separate"/>
            </w:r>
            <w:r w:rsidR="006E1B72">
              <w:rPr>
                <w:noProof/>
                <w:webHidden/>
              </w:rPr>
              <w:t>113</w:t>
            </w:r>
            <w:r w:rsidR="006E1B72">
              <w:rPr>
                <w:noProof/>
                <w:webHidden/>
              </w:rPr>
              <w:fldChar w:fldCharType="end"/>
            </w:r>
          </w:hyperlink>
        </w:p>
        <w:p w:rsidR="006E1B72" w:rsidRDefault="00161F02">
          <w:pPr>
            <w:pStyle w:val="TOC3"/>
            <w:tabs>
              <w:tab w:val="right" w:leader="dot" w:pos="9350"/>
            </w:tabs>
            <w:rPr>
              <w:noProof/>
              <w:lang w:eastAsia="en-US"/>
            </w:rPr>
          </w:pPr>
          <w:hyperlink w:anchor="_Toc373233395" w:history="1">
            <w:r w:rsidR="006E1B72" w:rsidRPr="008E0E4F">
              <w:rPr>
                <w:rStyle w:val="Hyperlink"/>
                <w:noProof/>
              </w:rPr>
              <w:t>Vaccination</w:t>
            </w:r>
            <w:r w:rsidR="006E1B72">
              <w:rPr>
                <w:noProof/>
                <w:webHidden/>
              </w:rPr>
              <w:tab/>
            </w:r>
            <w:r w:rsidR="006E1B72">
              <w:rPr>
                <w:noProof/>
                <w:webHidden/>
              </w:rPr>
              <w:fldChar w:fldCharType="begin"/>
            </w:r>
            <w:r w:rsidR="006E1B72">
              <w:rPr>
                <w:noProof/>
                <w:webHidden/>
              </w:rPr>
              <w:instrText xml:space="preserve"> PAGEREF _Toc373233395 \h </w:instrText>
            </w:r>
            <w:r w:rsidR="006E1B72">
              <w:rPr>
                <w:noProof/>
                <w:webHidden/>
              </w:rPr>
            </w:r>
            <w:r w:rsidR="006E1B72">
              <w:rPr>
                <w:noProof/>
                <w:webHidden/>
              </w:rPr>
              <w:fldChar w:fldCharType="separate"/>
            </w:r>
            <w:r w:rsidR="006E1B72">
              <w:rPr>
                <w:noProof/>
                <w:webHidden/>
              </w:rPr>
              <w:t>113</w:t>
            </w:r>
            <w:r w:rsidR="006E1B72">
              <w:rPr>
                <w:noProof/>
                <w:webHidden/>
              </w:rPr>
              <w:fldChar w:fldCharType="end"/>
            </w:r>
          </w:hyperlink>
        </w:p>
        <w:p w:rsidR="006E1B72" w:rsidRDefault="00161F02">
          <w:pPr>
            <w:pStyle w:val="TOC3"/>
            <w:tabs>
              <w:tab w:val="right" w:leader="dot" w:pos="9350"/>
            </w:tabs>
            <w:rPr>
              <w:noProof/>
              <w:lang w:eastAsia="en-US"/>
            </w:rPr>
          </w:pPr>
          <w:hyperlink w:anchor="_Toc373233396" w:history="1">
            <w:r w:rsidR="006E1B72" w:rsidRPr="008E0E4F">
              <w:rPr>
                <w:rStyle w:val="Hyperlink"/>
                <w:noProof/>
              </w:rPr>
              <w:t>Challenge</w:t>
            </w:r>
            <w:r w:rsidR="006E1B72">
              <w:rPr>
                <w:noProof/>
                <w:webHidden/>
              </w:rPr>
              <w:tab/>
            </w:r>
            <w:r w:rsidR="006E1B72">
              <w:rPr>
                <w:noProof/>
                <w:webHidden/>
              </w:rPr>
              <w:fldChar w:fldCharType="begin"/>
            </w:r>
            <w:r w:rsidR="006E1B72">
              <w:rPr>
                <w:noProof/>
                <w:webHidden/>
              </w:rPr>
              <w:instrText xml:space="preserve"> PAGEREF _Toc373233396 \h </w:instrText>
            </w:r>
            <w:r w:rsidR="006E1B72">
              <w:rPr>
                <w:noProof/>
                <w:webHidden/>
              </w:rPr>
            </w:r>
            <w:r w:rsidR="006E1B72">
              <w:rPr>
                <w:noProof/>
                <w:webHidden/>
              </w:rPr>
              <w:fldChar w:fldCharType="separate"/>
            </w:r>
            <w:r w:rsidR="006E1B72">
              <w:rPr>
                <w:noProof/>
                <w:webHidden/>
              </w:rPr>
              <w:t>114</w:t>
            </w:r>
            <w:r w:rsidR="006E1B72">
              <w:rPr>
                <w:noProof/>
                <w:webHidden/>
              </w:rPr>
              <w:fldChar w:fldCharType="end"/>
            </w:r>
          </w:hyperlink>
        </w:p>
        <w:p w:rsidR="006E1B72" w:rsidRDefault="00161F02">
          <w:pPr>
            <w:pStyle w:val="TOC3"/>
            <w:tabs>
              <w:tab w:val="right" w:leader="dot" w:pos="9350"/>
            </w:tabs>
            <w:rPr>
              <w:noProof/>
              <w:lang w:eastAsia="en-US"/>
            </w:rPr>
          </w:pPr>
          <w:hyperlink w:anchor="_Toc373233397" w:history="1">
            <w:r w:rsidR="006E1B72" w:rsidRPr="008E0E4F">
              <w:rPr>
                <w:rStyle w:val="Hyperlink"/>
                <w:noProof/>
              </w:rPr>
              <w:t>Sampling and Basis for Antibiotic Treatment</w:t>
            </w:r>
            <w:r w:rsidR="006E1B72">
              <w:rPr>
                <w:noProof/>
                <w:webHidden/>
              </w:rPr>
              <w:tab/>
            </w:r>
            <w:r w:rsidR="006E1B72">
              <w:rPr>
                <w:noProof/>
                <w:webHidden/>
              </w:rPr>
              <w:fldChar w:fldCharType="begin"/>
            </w:r>
            <w:r w:rsidR="006E1B72">
              <w:rPr>
                <w:noProof/>
                <w:webHidden/>
              </w:rPr>
              <w:instrText xml:space="preserve"> PAGEREF _Toc373233397 \h </w:instrText>
            </w:r>
            <w:r w:rsidR="006E1B72">
              <w:rPr>
                <w:noProof/>
                <w:webHidden/>
              </w:rPr>
            </w:r>
            <w:r w:rsidR="006E1B72">
              <w:rPr>
                <w:noProof/>
                <w:webHidden/>
              </w:rPr>
              <w:fldChar w:fldCharType="separate"/>
            </w:r>
            <w:r w:rsidR="006E1B72">
              <w:rPr>
                <w:noProof/>
                <w:webHidden/>
              </w:rPr>
              <w:t>114</w:t>
            </w:r>
            <w:r w:rsidR="006E1B72">
              <w:rPr>
                <w:noProof/>
                <w:webHidden/>
              </w:rPr>
              <w:fldChar w:fldCharType="end"/>
            </w:r>
          </w:hyperlink>
        </w:p>
        <w:p w:rsidR="006E1B72" w:rsidRDefault="00161F02">
          <w:pPr>
            <w:pStyle w:val="TOC3"/>
            <w:tabs>
              <w:tab w:val="right" w:leader="dot" w:pos="9350"/>
            </w:tabs>
            <w:rPr>
              <w:noProof/>
              <w:lang w:eastAsia="en-US"/>
            </w:rPr>
          </w:pPr>
          <w:hyperlink w:anchor="_Toc373233398" w:history="1">
            <w:r w:rsidR="006E1B72" w:rsidRPr="008E0E4F">
              <w:rPr>
                <w:rStyle w:val="Hyperlink"/>
                <w:noProof/>
              </w:rPr>
              <w:t>Haplotyping</w:t>
            </w:r>
            <w:r w:rsidR="006E1B72">
              <w:rPr>
                <w:noProof/>
                <w:webHidden/>
              </w:rPr>
              <w:tab/>
            </w:r>
            <w:r w:rsidR="006E1B72">
              <w:rPr>
                <w:noProof/>
                <w:webHidden/>
              </w:rPr>
              <w:fldChar w:fldCharType="begin"/>
            </w:r>
            <w:r w:rsidR="006E1B72">
              <w:rPr>
                <w:noProof/>
                <w:webHidden/>
              </w:rPr>
              <w:instrText xml:space="preserve"> PAGEREF _Toc373233398 \h </w:instrText>
            </w:r>
            <w:r w:rsidR="006E1B72">
              <w:rPr>
                <w:noProof/>
                <w:webHidden/>
              </w:rPr>
            </w:r>
            <w:r w:rsidR="006E1B72">
              <w:rPr>
                <w:noProof/>
                <w:webHidden/>
              </w:rPr>
              <w:fldChar w:fldCharType="separate"/>
            </w:r>
            <w:r w:rsidR="006E1B72">
              <w:rPr>
                <w:noProof/>
                <w:webHidden/>
              </w:rPr>
              <w:t>115</w:t>
            </w:r>
            <w:r w:rsidR="006E1B72">
              <w:rPr>
                <w:noProof/>
                <w:webHidden/>
              </w:rPr>
              <w:fldChar w:fldCharType="end"/>
            </w:r>
          </w:hyperlink>
        </w:p>
        <w:p w:rsidR="006E1B72" w:rsidRDefault="00161F02">
          <w:pPr>
            <w:pStyle w:val="TOC3"/>
            <w:tabs>
              <w:tab w:val="right" w:leader="dot" w:pos="9350"/>
            </w:tabs>
            <w:rPr>
              <w:noProof/>
              <w:lang w:eastAsia="en-US"/>
            </w:rPr>
          </w:pPr>
          <w:hyperlink w:anchor="_Toc373233399" w:history="1">
            <w:r w:rsidR="006E1B72" w:rsidRPr="008E0E4F">
              <w:rPr>
                <w:rStyle w:val="Hyperlink"/>
                <w:noProof/>
              </w:rPr>
              <w:t>Statistical Analysis</w:t>
            </w:r>
            <w:r w:rsidR="006E1B72">
              <w:rPr>
                <w:noProof/>
                <w:webHidden/>
              </w:rPr>
              <w:tab/>
            </w:r>
            <w:r w:rsidR="006E1B72">
              <w:rPr>
                <w:noProof/>
                <w:webHidden/>
              </w:rPr>
              <w:fldChar w:fldCharType="begin"/>
            </w:r>
            <w:r w:rsidR="006E1B72">
              <w:rPr>
                <w:noProof/>
                <w:webHidden/>
              </w:rPr>
              <w:instrText xml:space="preserve"> PAGEREF _Toc373233399 \h </w:instrText>
            </w:r>
            <w:r w:rsidR="006E1B72">
              <w:rPr>
                <w:noProof/>
                <w:webHidden/>
              </w:rPr>
            </w:r>
            <w:r w:rsidR="006E1B72">
              <w:rPr>
                <w:noProof/>
                <w:webHidden/>
              </w:rPr>
              <w:fldChar w:fldCharType="separate"/>
            </w:r>
            <w:r w:rsidR="006E1B72">
              <w:rPr>
                <w:noProof/>
                <w:webHidden/>
              </w:rPr>
              <w:t>116</w:t>
            </w:r>
            <w:r w:rsidR="006E1B72">
              <w:rPr>
                <w:noProof/>
                <w:webHidden/>
              </w:rPr>
              <w:fldChar w:fldCharType="end"/>
            </w:r>
          </w:hyperlink>
        </w:p>
        <w:p w:rsidR="006E1B72" w:rsidRDefault="00161F02">
          <w:pPr>
            <w:pStyle w:val="TOC2"/>
            <w:tabs>
              <w:tab w:val="right" w:leader="dot" w:pos="9350"/>
            </w:tabs>
            <w:rPr>
              <w:noProof/>
              <w:lang w:eastAsia="en-US"/>
            </w:rPr>
          </w:pPr>
          <w:hyperlink w:anchor="_Toc373233400" w:history="1">
            <w:r w:rsidR="006E1B72" w:rsidRPr="008E0E4F">
              <w:rPr>
                <w:rStyle w:val="Hyperlink"/>
                <w:noProof/>
              </w:rPr>
              <w:t>Results</w:t>
            </w:r>
            <w:r w:rsidR="006E1B72">
              <w:rPr>
                <w:noProof/>
                <w:webHidden/>
              </w:rPr>
              <w:tab/>
            </w:r>
            <w:r w:rsidR="006E1B72">
              <w:rPr>
                <w:noProof/>
                <w:webHidden/>
              </w:rPr>
              <w:fldChar w:fldCharType="begin"/>
            </w:r>
            <w:r w:rsidR="006E1B72">
              <w:rPr>
                <w:noProof/>
                <w:webHidden/>
              </w:rPr>
              <w:instrText xml:space="preserve"> PAGEREF _Toc373233400 \h </w:instrText>
            </w:r>
            <w:r w:rsidR="006E1B72">
              <w:rPr>
                <w:noProof/>
                <w:webHidden/>
              </w:rPr>
            </w:r>
            <w:r w:rsidR="006E1B72">
              <w:rPr>
                <w:noProof/>
                <w:webHidden/>
              </w:rPr>
              <w:fldChar w:fldCharType="separate"/>
            </w:r>
            <w:r w:rsidR="006E1B72">
              <w:rPr>
                <w:noProof/>
                <w:webHidden/>
              </w:rPr>
              <w:t>117</w:t>
            </w:r>
            <w:r w:rsidR="006E1B72">
              <w:rPr>
                <w:noProof/>
                <w:webHidden/>
              </w:rPr>
              <w:fldChar w:fldCharType="end"/>
            </w:r>
          </w:hyperlink>
        </w:p>
        <w:p w:rsidR="006E1B72" w:rsidRDefault="00161F02">
          <w:pPr>
            <w:pStyle w:val="TOC2"/>
            <w:tabs>
              <w:tab w:val="right" w:leader="dot" w:pos="9350"/>
            </w:tabs>
            <w:rPr>
              <w:noProof/>
              <w:lang w:eastAsia="en-US"/>
            </w:rPr>
          </w:pPr>
          <w:hyperlink w:anchor="_Toc373233401" w:history="1">
            <w:r w:rsidR="006E1B72" w:rsidRPr="008E0E4F">
              <w:rPr>
                <w:rStyle w:val="Hyperlink"/>
                <w:noProof/>
              </w:rPr>
              <w:t>Discussion</w:t>
            </w:r>
            <w:r w:rsidR="006E1B72">
              <w:rPr>
                <w:noProof/>
                <w:webHidden/>
              </w:rPr>
              <w:tab/>
            </w:r>
            <w:r w:rsidR="006E1B72">
              <w:rPr>
                <w:noProof/>
                <w:webHidden/>
              </w:rPr>
              <w:fldChar w:fldCharType="begin"/>
            </w:r>
            <w:r w:rsidR="006E1B72">
              <w:rPr>
                <w:noProof/>
                <w:webHidden/>
              </w:rPr>
              <w:instrText xml:space="preserve"> PAGEREF _Toc373233401 \h </w:instrText>
            </w:r>
            <w:r w:rsidR="006E1B72">
              <w:rPr>
                <w:noProof/>
                <w:webHidden/>
              </w:rPr>
            </w:r>
            <w:r w:rsidR="006E1B72">
              <w:rPr>
                <w:noProof/>
                <w:webHidden/>
              </w:rPr>
              <w:fldChar w:fldCharType="separate"/>
            </w:r>
            <w:r w:rsidR="006E1B72">
              <w:rPr>
                <w:noProof/>
                <w:webHidden/>
              </w:rPr>
              <w:t>126</w:t>
            </w:r>
            <w:r w:rsidR="006E1B72">
              <w:rPr>
                <w:noProof/>
                <w:webHidden/>
              </w:rPr>
              <w:fldChar w:fldCharType="end"/>
            </w:r>
          </w:hyperlink>
        </w:p>
        <w:p w:rsidR="006E1B72" w:rsidRDefault="00161F02">
          <w:pPr>
            <w:pStyle w:val="TOC2"/>
            <w:tabs>
              <w:tab w:val="right" w:leader="dot" w:pos="9350"/>
            </w:tabs>
            <w:rPr>
              <w:noProof/>
              <w:lang w:eastAsia="en-US"/>
            </w:rPr>
          </w:pPr>
          <w:hyperlink w:anchor="_Toc373233402" w:history="1">
            <w:r w:rsidR="006E1B72" w:rsidRPr="008E0E4F">
              <w:rPr>
                <w:rStyle w:val="Hyperlink"/>
                <w:noProof/>
              </w:rPr>
              <w:t>Acknowledgements</w:t>
            </w:r>
            <w:r w:rsidR="006E1B72">
              <w:rPr>
                <w:noProof/>
                <w:webHidden/>
              </w:rPr>
              <w:tab/>
            </w:r>
            <w:r w:rsidR="006E1B72">
              <w:rPr>
                <w:noProof/>
                <w:webHidden/>
              </w:rPr>
              <w:fldChar w:fldCharType="begin"/>
            </w:r>
            <w:r w:rsidR="006E1B72">
              <w:rPr>
                <w:noProof/>
                <w:webHidden/>
              </w:rPr>
              <w:instrText xml:space="preserve"> PAGEREF _Toc373233402 \h </w:instrText>
            </w:r>
            <w:r w:rsidR="006E1B72">
              <w:rPr>
                <w:noProof/>
                <w:webHidden/>
              </w:rPr>
            </w:r>
            <w:r w:rsidR="006E1B72">
              <w:rPr>
                <w:noProof/>
                <w:webHidden/>
              </w:rPr>
              <w:fldChar w:fldCharType="separate"/>
            </w:r>
            <w:r w:rsidR="006E1B72">
              <w:rPr>
                <w:noProof/>
                <w:webHidden/>
              </w:rPr>
              <w:t>133</w:t>
            </w:r>
            <w:r w:rsidR="006E1B72">
              <w:rPr>
                <w:noProof/>
                <w:webHidden/>
              </w:rPr>
              <w:fldChar w:fldCharType="end"/>
            </w:r>
          </w:hyperlink>
        </w:p>
        <w:p w:rsidR="006E1B72" w:rsidRDefault="00161F02">
          <w:pPr>
            <w:pStyle w:val="TOC2"/>
            <w:tabs>
              <w:tab w:val="right" w:leader="dot" w:pos="9350"/>
            </w:tabs>
            <w:rPr>
              <w:noProof/>
              <w:lang w:eastAsia="en-US"/>
            </w:rPr>
          </w:pPr>
          <w:hyperlink w:anchor="_Toc373233403" w:history="1">
            <w:r w:rsidR="006E1B72" w:rsidRPr="008E0E4F">
              <w:rPr>
                <w:rStyle w:val="Hyperlink"/>
                <w:noProof/>
              </w:rPr>
              <w:t>References</w:t>
            </w:r>
            <w:r w:rsidR="006E1B72">
              <w:rPr>
                <w:noProof/>
                <w:webHidden/>
              </w:rPr>
              <w:tab/>
            </w:r>
            <w:r w:rsidR="006E1B72">
              <w:rPr>
                <w:noProof/>
                <w:webHidden/>
              </w:rPr>
              <w:fldChar w:fldCharType="begin"/>
            </w:r>
            <w:r w:rsidR="006E1B72">
              <w:rPr>
                <w:noProof/>
                <w:webHidden/>
              </w:rPr>
              <w:instrText xml:space="preserve"> PAGEREF _Toc373233403 \h </w:instrText>
            </w:r>
            <w:r w:rsidR="006E1B72">
              <w:rPr>
                <w:noProof/>
                <w:webHidden/>
              </w:rPr>
            </w:r>
            <w:r w:rsidR="006E1B72">
              <w:rPr>
                <w:noProof/>
                <w:webHidden/>
              </w:rPr>
              <w:fldChar w:fldCharType="separate"/>
            </w:r>
            <w:r w:rsidR="006E1B72">
              <w:rPr>
                <w:noProof/>
                <w:webHidden/>
              </w:rPr>
              <w:t>134</w:t>
            </w:r>
            <w:r w:rsidR="006E1B72">
              <w:rPr>
                <w:noProof/>
                <w:webHidden/>
              </w:rPr>
              <w:fldChar w:fldCharType="end"/>
            </w:r>
          </w:hyperlink>
        </w:p>
        <w:p w:rsidR="006E1B72" w:rsidRDefault="00161F02">
          <w:pPr>
            <w:pStyle w:val="TOC1"/>
            <w:tabs>
              <w:tab w:val="right" w:leader="dot" w:pos="9350"/>
            </w:tabs>
            <w:rPr>
              <w:noProof/>
              <w:lang w:eastAsia="en-US"/>
            </w:rPr>
          </w:pPr>
          <w:hyperlink w:anchor="_Toc373233404" w:history="1">
            <w:r w:rsidR="006E1B72" w:rsidRPr="008E0E4F">
              <w:rPr>
                <w:rStyle w:val="Hyperlink"/>
                <w:noProof/>
              </w:rPr>
              <w:t>Chapter V: Conclusion</w:t>
            </w:r>
            <w:r w:rsidR="006E1B72">
              <w:rPr>
                <w:noProof/>
                <w:webHidden/>
              </w:rPr>
              <w:tab/>
            </w:r>
            <w:r w:rsidR="006E1B72">
              <w:rPr>
                <w:noProof/>
                <w:webHidden/>
              </w:rPr>
              <w:fldChar w:fldCharType="begin"/>
            </w:r>
            <w:r w:rsidR="006E1B72">
              <w:rPr>
                <w:noProof/>
                <w:webHidden/>
              </w:rPr>
              <w:instrText xml:space="preserve"> PAGEREF _Toc373233404 \h </w:instrText>
            </w:r>
            <w:r w:rsidR="006E1B72">
              <w:rPr>
                <w:noProof/>
                <w:webHidden/>
              </w:rPr>
            </w:r>
            <w:r w:rsidR="006E1B72">
              <w:rPr>
                <w:noProof/>
                <w:webHidden/>
              </w:rPr>
              <w:fldChar w:fldCharType="separate"/>
            </w:r>
            <w:r w:rsidR="006E1B72">
              <w:rPr>
                <w:noProof/>
                <w:webHidden/>
              </w:rPr>
              <w:t>138</w:t>
            </w:r>
            <w:r w:rsidR="006E1B72">
              <w:rPr>
                <w:noProof/>
                <w:webHidden/>
              </w:rPr>
              <w:fldChar w:fldCharType="end"/>
            </w:r>
          </w:hyperlink>
        </w:p>
        <w:p w:rsidR="006E1B72" w:rsidRDefault="00161F02">
          <w:pPr>
            <w:pStyle w:val="TOC2"/>
            <w:tabs>
              <w:tab w:val="right" w:leader="dot" w:pos="9350"/>
            </w:tabs>
            <w:rPr>
              <w:noProof/>
              <w:lang w:eastAsia="en-US"/>
            </w:rPr>
          </w:pPr>
          <w:hyperlink w:anchor="_Toc373233405" w:history="1">
            <w:r w:rsidR="006E1B72" w:rsidRPr="008E0E4F">
              <w:rPr>
                <w:rStyle w:val="Hyperlink"/>
                <w:noProof/>
              </w:rPr>
              <w:t>References</w:t>
            </w:r>
            <w:r w:rsidR="006E1B72">
              <w:rPr>
                <w:noProof/>
                <w:webHidden/>
              </w:rPr>
              <w:tab/>
            </w:r>
            <w:r w:rsidR="006E1B72">
              <w:rPr>
                <w:noProof/>
                <w:webHidden/>
              </w:rPr>
              <w:fldChar w:fldCharType="begin"/>
            </w:r>
            <w:r w:rsidR="006E1B72">
              <w:rPr>
                <w:noProof/>
                <w:webHidden/>
              </w:rPr>
              <w:instrText xml:space="preserve"> PAGEREF _Toc373233405 \h </w:instrText>
            </w:r>
            <w:r w:rsidR="006E1B72">
              <w:rPr>
                <w:noProof/>
                <w:webHidden/>
              </w:rPr>
            </w:r>
            <w:r w:rsidR="006E1B72">
              <w:rPr>
                <w:noProof/>
                <w:webHidden/>
              </w:rPr>
              <w:fldChar w:fldCharType="separate"/>
            </w:r>
            <w:r w:rsidR="006E1B72">
              <w:rPr>
                <w:noProof/>
                <w:webHidden/>
              </w:rPr>
              <w:t>143</w:t>
            </w:r>
            <w:r w:rsidR="006E1B72">
              <w:rPr>
                <w:noProof/>
                <w:webHidden/>
              </w:rPr>
              <w:fldChar w:fldCharType="end"/>
            </w:r>
          </w:hyperlink>
        </w:p>
        <w:p w:rsidR="006E1B72" w:rsidRDefault="00161F02">
          <w:pPr>
            <w:pStyle w:val="TOC1"/>
            <w:tabs>
              <w:tab w:val="right" w:leader="dot" w:pos="9350"/>
            </w:tabs>
            <w:rPr>
              <w:noProof/>
              <w:lang w:eastAsia="en-US"/>
            </w:rPr>
          </w:pPr>
          <w:hyperlink w:anchor="_Toc373233406" w:history="1">
            <w:r w:rsidR="006E1B72" w:rsidRPr="008E0E4F">
              <w:rPr>
                <w:rStyle w:val="Hyperlink"/>
                <w:noProof/>
              </w:rPr>
              <w:t>Vita</w:t>
            </w:r>
            <w:r w:rsidR="006E1B72">
              <w:rPr>
                <w:noProof/>
                <w:webHidden/>
              </w:rPr>
              <w:tab/>
            </w:r>
            <w:r w:rsidR="006E1B72">
              <w:rPr>
                <w:noProof/>
                <w:webHidden/>
              </w:rPr>
              <w:fldChar w:fldCharType="begin"/>
            </w:r>
            <w:r w:rsidR="006E1B72">
              <w:rPr>
                <w:noProof/>
                <w:webHidden/>
              </w:rPr>
              <w:instrText xml:space="preserve"> PAGEREF _Toc373233406 \h </w:instrText>
            </w:r>
            <w:r w:rsidR="006E1B72">
              <w:rPr>
                <w:noProof/>
                <w:webHidden/>
              </w:rPr>
            </w:r>
            <w:r w:rsidR="006E1B72">
              <w:rPr>
                <w:noProof/>
                <w:webHidden/>
              </w:rPr>
              <w:fldChar w:fldCharType="separate"/>
            </w:r>
            <w:r w:rsidR="006E1B72">
              <w:rPr>
                <w:noProof/>
                <w:webHidden/>
              </w:rPr>
              <w:t>146</w:t>
            </w:r>
            <w:r w:rsidR="006E1B72">
              <w:rPr>
                <w:noProof/>
                <w:webHidden/>
              </w:rPr>
              <w:fldChar w:fldCharType="end"/>
            </w:r>
          </w:hyperlink>
        </w:p>
        <w:p w:rsidR="000F0587" w:rsidRDefault="000F0587">
          <w:r>
            <w:rPr>
              <w:b/>
              <w:bCs/>
              <w:noProof/>
            </w:rPr>
            <w:fldChar w:fldCharType="end"/>
          </w:r>
        </w:p>
      </w:sdtContent>
    </w:sdt>
    <w:p w:rsidR="00EC2C16" w:rsidRPr="00E70A7D" w:rsidRDefault="00EC2C16" w:rsidP="00164740">
      <w:pPr>
        <w:tabs>
          <w:tab w:val="right" w:leader="dot" w:pos="9360"/>
        </w:tabs>
        <w:spacing w:line="360" w:lineRule="auto"/>
        <w:rPr>
          <w:rFonts w:ascii="Arial" w:hAnsi="Arial" w:cs="Arial"/>
          <w:sz w:val="24"/>
          <w:szCs w:val="24"/>
        </w:rPr>
      </w:pPr>
    </w:p>
    <w:p w:rsidR="00F37806" w:rsidRPr="00F37806" w:rsidRDefault="00F37806" w:rsidP="00164740">
      <w:pPr>
        <w:tabs>
          <w:tab w:val="right" w:leader="dot" w:pos="9360"/>
        </w:tabs>
        <w:spacing w:line="360" w:lineRule="auto"/>
        <w:rPr>
          <w:rFonts w:ascii="Arial" w:hAnsi="Arial" w:cs="Arial"/>
          <w:sz w:val="24"/>
          <w:szCs w:val="24"/>
        </w:rPr>
      </w:pPr>
    </w:p>
    <w:p w:rsidR="005515AD" w:rsidRDefault="005515AD">
      <w:pPr>
        <w:rPr>
          <w:rFonts w:ascii="Arial" w:hAnsi="Arial" w:cs="Arial"/>
          <w:b/>
          <w:sz w:val="24"/>
          <w:szCs w:val="24"/>
        </w:rPr>
      </w:pPr>
      <w:r>
        <w:rPr>
          <w:rFonts w:ascii="Arial" w:hAnsi="Arial" w:cs="Arial"/>
          <w:b/>
          <w:sz w:val="24"/>
          <w:szCs w:val="24"/>
        </w:rPr>
        <w:br w:type="page"/>
      </w:r>
    </w:p>
    <w:p w:rsidR="00152C7C" w:rsidRPr="003B3550" w:rsidRDefault="00152C7C" w:rsidP="003B3550">
      <w:pPr>
        <w:spacing w:line="480" w:lineRule="auto"/>
        <w:jc w:val="center"/>
        <w:rPr>
          <w:b/>
          <w:sz w:val="24"/>
        </w:rPr>
      </w:pPr>
      <w:r w:rsidRPr="003B3550">
        <w:rPr>
          <w:b/>
          <w:sz w:val="24"/>
        </w:rPr>
        <w:lastRenderedPageBreak/>
        <w:t>List of Figures</w:t>
      </w:r>
    </w:p>
    <w:p w:rsidR="006E1B72" w:rsidRDefault="00152C7C" w:rsidP="006E1B72">
      <w:pPr>
        <w:pStyle w:val="TableofFigures"/>
        <w:tabs>
          <w:tab w:val="right" w:leader="dot" w:pos="9350"/>
        </w:tabs>
        <w:ind w:left="720" w:hanging="720"/>
        <w:rPr>
          <w:rFonts w:eastAsiaTheme="minorEastAsia"/>
          <w:noProof/>
          <w:sz w:val="22"/>
        </w:rPr>
      </w:pPr>
      <w:r w:rsidRPr="008B2AF3">
        <w:rPr>
          <w:rFonts w:ascii="Arial" w:hAnsi="Arial" w:cs="Arial"/>
          <w:szCs w:val="24"/>
        </w:rPr>
        <w:fldChar w:fldCharType="begin"/>
      </w:r>
      <w:r w:rsidRPr="008B2AF3">
        <w:rPr>
          <w:rFonts w:ascii="Arial" w:hAnsi="Arial" w:cs="Arial"/>
          <w:szCs w:val="24"/>
        </w:rPr>
        <w:instrText xml:space="preserve"> TOC \h \z \c "Figure" </w:instrText>
      </w:r>
      <w:r w:rsidRPr="008B2AF3">
        <w:rPr>
          <w:rFonts w:ascii="Arial" w:hAnsi="Arial" w:cs="Arial"/>
          <w:szCs w:val="24"/>
        </w:rPr>
        <w:fldChar w:fldCharType="separate"/>
      </w:r>
      <w:hyperlink w:anchor="_Toc373233407" w:history="1">
        <w:r w:rsidR="006E1B72" w:rsidRPr="00805F63">
          <w:rPr>
            <w:rStyle w:val="Hyperlink"/>
            <w:noProof/>
          </w:rPr>
          <w:t xml:space="preserve">Figure 1: Diagram of an alveolus in a lactating mammary gland with surrounding myoepithelial cells and blood vessels.  (Anderson </w:t>
        </w:r>
        <w:r w:rsidR="006E1B72" w:rsidRPr="00805F63">
          <w:rPr>
            <w:rStyle w:val="Hyperlink"/>
            <w:i/>
            <w:noProof/>
          </w:rPr>
          <w:t>et al.</w:t>
        </w:r>
        <w:r w:rsidR="006E1B72" w:rsidRPr="00805F63">
          <w:rPr>
            <w:rStyle w:val="Hyperlink"/>
            <w:noProof/>
          </w:rPr>
          <w:t xml:space="preserve"> 1985)</w:t>
        </w:r>
        <w:r w:rsidR="006E1B72">
          <w:rPr>
            <w:noProof/>
            <w:webHidden/>
          </w:rPr>
          <w:tab/>
        </w:r>
        <w:r w:rsidR="006E1B72">
          <w:rPr>
            <w:noProof/>
            <w:webHidden/>
          </w:rPr>
          <w:fldChar w:fldCharType="begin"/>
        </w:r>
        <w:r w:rsidR="006E1B72">
          <w:rPr>
            <w:noProof/>
            <w:webHidden/>
          </w:rPr>
          <w:instrText xml:space="preserve"> PAGEREF _Toc373233407 \h </w:instrText>
        </w:r>
        <w:r w:rsidR="006E1B72">
          <w:rPr>
            <w:noProof/>
            <w:webHidden/>
          </w:rPr>
        </w:r>
        <w:r w:rsidR="006E1B72">
          <w:rPr>
            <w:noProof/>
            <w:webHidden/>
          </w:rPr>
          <w:fldChar w:fldCharType="separate"/>
        </w:r>
        <w:r w:rsidR="006E1B72">
          <w:rPr>
            <w:noProof/>
            <w:webHidden/>
          </w:rPr>
          <w:t>14</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08" w:history="1">
        <w:r w:rsidR="006E1B72" w:rsidRPr="00805F63">
          <w:rPr>
            <w:rStyle w:val="Hyperlink"/>
            <w:noProof/>
          </w:rPr>
          <w:t xml:space="preserve">Figure 2: Developed murine mammary gland cross-section displaying epithelial cell (E) lined lumens (L) containing milk (M) surrounded by supporting adipocytes (A) (Jensen </w:t>
        </w:r>
        <w:r w:rsidR="006E1B72" w:rsidRPr="00805F63">
          <w:rPr>
            <w:rStyle w:val="Hyperlink"/>
            <w:i/>
            <w:noProof/>
          </w:rPr>
          <w:t>et al.</w:t>
        </w:r>
        <w:r w:rsidR="006E1B72" w:rsidRPr="00805F63">
          <w:rPr>
            <w:rStyle w:val="Hyperlink"/>
            <w:noProof/>
          </w:rPr>
          <w:t xml:space="preserve"> 1991).</w:t>
        </w:r>
        <w:r w:rsidR="006E1B72">
          <w:rPr>
            <w:noProof/>
            <w:webHidden/>
          </w:rPr>
          <w:tab/>
        </w:r>
        <w:r w:rsidR="006E1B72">
          <w:rPr>
            <w:noProof/>
            <w:webHidden/>
          </w:rPr>
          <w:fldChar w:fldCharType="begin"/>
        </w:r>
        <w:r w:rsidR="006E1B72">
          <w:rPr>
            <w:noProof/>
            <w:webHidden/>
          </w:rPr>
          <w:instrText xml:space="preserve"> PAGEREF _Toc373233408 \h </w:instrText>
        </w:r>
        <w:r w:rsidR="006E1B72">
          <w:rPr>
            <w:noProof/>
            <w:webHidden/>
          </w:rPr>
        </w:r>
        <w:r w:rsidR="006E1B72">
          <w:rPr>
            <w:noProof/>
            <w:webHidden/>
          </w:rPr>
          <w:fldChar w:fldCharType="separate"/>
        </w:r>
        <w:r w:rsidR="006E1B72">
          <w:rPr>
            <w:noProof/>
            <w:webHidden/>
          </w:rPr>
          <w:t>15</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09" w:history="1">
        <w:r w:rsidR="006E1B72" w:rsidRPr="00805F63">
          <w:rPr>
            <w:rStyle w:val="Hyperlink"/>
            <w:noProof/>
          </w:rPr>
          <w:t xml:space="preserve">Figure 3: Cross-section of a fully developed mammary gland characterized by completely developed alveoli with maximized lumen area and minimized stromal area (Howe </w:t>
        </w:r>
        <w:r w:rsidR="006E1B72" w:rsidRPr="00805F63">
          <w:rPr>
            <w:rStyle w:val="Hyperlink"/>
            <w:i/>
            <w:noProof/>
          </w:rPr>
          <w:t>et al.</w:t>
        </w:r>
        <w:r w:rsidR="006E1B72" w:rsidRPr="00805F63">
          <w:rPr>
            <w:rStyle w:val="Hyperlink"/>
            <w:noProof/>
          </w:rPr>
          <w:t xml:space="preserve"> 1975).</w:t>
        </w:r>
        <w:r w:rsidR="006E1B72">
          <w:rPr>
            <w:noProof/>
            <w:webHidden/>
          </w:rPr>
          <w:tab/>
        </w:r>
        <w:r w:rsidR="006E1B72">
          <w:rPr>
            <w:noProof/>
            <w:webHidden/>
          </w:rPr>
          <w:fldChar w:fldCharType="begin"/>
        </w:r>
        <w:r w:rsidR="006E1B72">
          <w:rPr>
            <w:noProof/>
            <w:webHidden/>
          </w:rPr>
          <w:instrText xml:space="preserve"> PAGEREF _Toc373233409 \h </w:instrText>
        </w:r>
        <w:r w:rsidR="006E1B72">
          <w:rPr>
            <w:noProof/>
            <w:webHidden/>
          </w:rPr>
        </w:r>
        <w:r w:rsidR="006E1B72">
          <w:rPr>
            <w:noProof/>
            <w:webHidden/>
          </w:rPr>
          <w:fldChar w:fldCharType="separate"/>
        </w:r>
        <w:r w:rsidR="006E1B72">
          <w:rPr>
            <w:noProof/>
            <w:webHidden/>
          </w:rPr>
          <w:t>17</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0" w:history="1">
        <w:r w:rsidR="006E1B72" w:rsidRPr="00805F63">
          <w:rPr>
            <w:rStyle w:val="Hyperlink"/>
            <w:noProof/>
          </w:rPr>
          <w:t>Figure 4: Dot blots indicating bovine CXCR1 and CXCR2 antibody specificity.  (A) Specific CXCR1 antibody binds CXCR1 peptide with increasing concentrations of peptide.  (B) CXCR2 antibody does not bind CXCR1 peptide.  (C) CXCR1 peptide does not interact with CXCR1 pre-bleed sera.  (D) Specific CXCR2 antibody binds CXCR2 peptide with increasing concentrations of peptide.  (E) CXCR1 antibody does not bind CXCR2 peptide.  (F) CXCR2 peptide does not interact with CXCR2 pre-bleed sera.</w:t>
        </w:r>
        <w:r w:rsidR="006E1B72">
          <w:rPr>
            <w:noProof/>
            <w:webHidden/>
          </w:rPr>
          <w:tab/>
        </w:r>
        <w:r w:rsidR="006E1B72">
          <w:rPr>
            <w:noProof/>
            <w:webHidden/>
          </w:rPr>
          <w:fldChar w:fldCharType="begin"/>
        </w:r>
        <w:r w:rsidR="006E1B72">
          <w:rPr>
            <w:noProof/>
            <w:webHidden/>
          </w:rPr>
          <w:instrText xml:space="preserve"> PAGEREF _Toc373233410 \h </w:instrText>
        </w:r>
        <w:r w:rsidR="006E1B72">
          <w:rPr>
            <w:noProof/>
            <w:webHidden/>
          </w:rPr>
        </w:r>
        <w:r w:rsidR="006E1B72">
          <w:rPr>
            <w:noProof/>
            <w:webHidden/>
          </w:rPr>
          <w:fldChar w:fldCharType="separate"/>
        </w:r>
        <w:r w:rsidR="006E1B72">
          <w:rPr>
            <w:noProof/>
            <w:webHidden/>
          </w:rPr>
          <w:t>80</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1" w:history="1">
        <w:r w:rsidR="006E1B72" w:rsidRPr="00805F63">
          <w:rPr>
            <w:rStyle w:val="Hyperlink"/>
            <w:noProof/>
          </w:rPr>
          <w:t>Figure 5: CXCR1 western blots results demonstrating specific binding of the bovine CXCR1 antibody for band between 50 and 60kDa.  (A) Depicts duplicate lanes of bovine mammary whole cell lysate (boMG) or mouse liver whole cell lysate (moLiv).  One boMG and one moLiv lysate was suspended in buffer with 1% SDS to ensure complete membrane breakdown and to optimized receptor binding.  The boxed band between 50 and 60kDa present in boMG is absent from moLiv indicating specificity of CXCR1 for this band only in bovines. (B) Demonstrates band of interest between 50 and 60kDa is present in mammary whole cell lysates from each of the six cows used with some variation in level of expression based on band density.</w:t>
        </w:r>
        <w:r w:rsidR="006E1B72">
          <w:rPr>
            <w:noProof/>
            <w:webHidden/>
          </w:rPr>
          <w:tab/>
        </w:r>
        <w:r w:rsidR="006E1B72">
          <w:rPr>
            <w:noProof/>
            <w:webHidden/>
          </w:rPr>
          <w:fldChar w:fldCharType="begin"/>
        </w:r>
        <w:r w:rsidR="006E1B72">
          <w:rPr>
            <w:noProof/>
            <w:webHidden/>
          </w:rPr>
          <w:instrText xml:space="preserve"> PAGEREF _Toc373233411 \h </w:instrText>
        </w:r>
        <w:r w:rsidR="006E1B72">
          <w:rPr>
            <w:noProof/>
            <w:webHidden/>
          </w:rPr>
        </w:r>
        <w:r w:rsidR="006E1B72">
          <w:rPr>
            <w:noProof/>
            <w:webHidden/>
          </w:rPr>
          <w:fldChar w:fldCharType="separate"/>
        </w:r>
        <w:r w:rsidR="006E1B72">
          <w:rPr>
            <w:noProof/>
            <w:webHidden/>
          </w:rPr>
          <w:t>87</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2" w:history="1">
        <w:r w:rsidR="006E1B72" w:rsidRPr="00805F63">
          <w:rPr>
            <w:rStyle w:val="Hyperlink"/>
            <w:noProof/>
          </w:rPr>
          <w:t>Figure 6: CXCR2 western blots results demonstrating specific binding of the bovine CXCR2 antibody for band at approximately 60kDa.  (A) Depicts blots with lanes containing marker, bovine mammary whole cell lysate (boMG), or mouse liver whole cell lysate (moLiv).  The boxed bands at approximately 60kDa in lanes 2 and 3 are removed via specific peptide blocking of antibody in lanes 5 and 6 and shows affinity for both bovine and mouse CXCR2. (B) Demonstrates band of interest at approximately 60kDa is present in mammary whole cell lysates from each of the six cows used.</w:t>
        </w:r>
        <w:r w:rsidR="006E1B72">
          <w:rPr>
            <w:noProof/>
            <w:webHidden/>
          </w:rPr>
          <w:tab/>
        </w:r>
        <w:r w:rsidR="006E1B72">
          <w:rPr>
            <w:noProof/>
            <w:webHidden/>
          </w:rPr>
          <w:fldChar w:fldCharType="begin"/>
        </w:r>
        <w:r w:rsidR="006E1B72">
          <w:rPr>
            <w:noProof/>
            <w:webHidden/>
          </w:rPr>
          <w:instrText xml:space="preserve"> PAGEREF _Toc373233412 \h </w:instrText>
        </w:r>
        <w:r w:rsidR="006E1B72">
          <w:rPr>
            <w:noProof/>
            <w:webHidden/>
          </w:rPr>
        </w:r>
        <w:r w:rsidR="006E1B72">
          <w:rPr>
            <w:noProof/>
            <w:webHidden/>
          </w:rPr>
          <w:fldChar w:fldCharType="separate"/>
        </w:r>
        <w:r w:rsidR="006E1B72">
          <w:rPr>
            <w:noProof/>
            <w:webHidden/>
          </w:rPr>
          <w:t>88</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3" w:history="1">
        <w:r w:rsidR="006E1B72" w:rsidRPr="00805F63">
          <w:rPr>
            <w:rStyle w:val="Hyperlink"/>
            <w:noProof/>
          </w:rPr>
          <w:t>Figure 7: CXCR1 expression in bovine mammary gland.  Red corresponds to CXCR1 expression and green corresponds to cell specific markers.  Yellow indicates dual expression of both red and green markers and is indicated by arrow heads (</w:t>
        </w:r>
        <w:r w:rsidR="006E1B72" w:rsidRPr="00805F63">
          <w:rPr>
            <w:rStyle w:val="Hyperlink"/>
            <w:rFonts w:cstheme="minorHAnsi"/>
            <w:noProof/>
          </w:rPr>
          <w:t>◄</w:t>
        </w:r>
        <w:r w:rsidR="006E1B72" w:rsidRPr="00805F63">
          <w:rPr>
            <w:rStyle w:val="Hyperlink"/>
            <w:noProof/>
          </w:rPr>
          <w:t xml:space="preserve">).   Negative controls receiving only secondary antibody, (A) GAR and (B) HAM, </w:t>
        </w:r>
        <w:r w:rsidR="006E1B72" w:rsidRPr="00805F63">
          <w:rPr>
            <w:rStyle w:val="Hyperlink"/>
            <w:noProof/>
          </w:rPr>
          <w:lastRenderedPageBreak/>
          <w:t>demonstrated no staining.  CXCR1 was expressed on alveolar epithelial cells in both (C) uninfected quarters and (D) infected quarters.  CXCR1 was not observed on myoepithelial cells in (E) uninfected or (F) infected quarters.  CXCR1 was observed on some fibroblasts in both (G) uninfected quarters and (H) infected quarters.  Expression of CXCR1 was observed on leukocytes in both (I) uninfected quarters and (J) infected quarters.</w:t>
        </w:r>
        <w:r w:rsidR="006E1B72">
          <w:rPr>
            <w:noProof/>
            <w:webHidden/>
          </w:rPr>
          <w:tab/>
        </w:r>
        <w:r w:rsidR="006E1B72">
          <w:rPr>
            <w:noProof/>
            <w:webHidden/>
          </w:rPr>
          <w:fldChar w:fldCharType="begin"/>
        </w:r>
        <w:r w:rsidR="006E1B72">
          <w:rPr>
            <w:noProof/>
            <w:webHidden/>
          </w:rPr>
          <w:instrText xml:space="preserve"> PAGEREF _Toc373233413 \h </w:instrText>
        </w:r>
        <w:r w:rsidR="006E1B72">
          <w:rPr>
            <w:noProof/>
            <w:webHidden/>
          </w:rPr>
        </w:r>
        <w:r w:rsidR="006E1B72">
          <w:rPr>
            <w:noProof/>
            <w:webHidden/>
          </w:rPr>
          <w:fldChar w:fldCharType="separate"/>
        </w:r>
        <w:r w:rsidR="006E1B72">
          <w:rPr>
            <w:noProof/>
            <w:webHidden/>
          </w:rPr>
          <w:t>89</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4" w:history="1">
        <w:r w:rsidR="006E1B72" w:rsidRPr="00805F63">
          <w:rPr>
            <w:rStyle w:val="Hyperlink"/>
            <w:noProof/>
          </w:rPr>
          <w:t>Figure 8: CXCR2 expression in mammary gland.  Red corresponds to CXCR2 expression and green corresponds to cell specific markers.  Yellow indicates dual expression of both red and green markers and is indicated by arrow heads (</w:t>
        </w:r>
        <w:r w:rsidR="006E1B72" w:rsidRPr="00805F63">
          <w:rPr>
            <w:rStyle w:val="Hyperlink"/>
            <w:rFonts w:cstheme="minorHAnsi"/>
            <w:noProof/>
          </w:rPr>
          <w:t>◄</w:t>
        </w:r>
        <w:r w:rsidR="006E1B72" w:rsidRPr="00805F63">
          <w:rPr>
            <w:rStyle w:val="Hyperlink"/>
            <w:noProof/>
          </w:rPr>
          <w:t>).  Negative controls receiving only secondary antibody, (A) GAR and (B) HAM, demonstrated no staining.  CXCR2 was expressed on alveolar epithelial cells in both (C) uninfected quarters and (D) infected quarters.  CXCR2 was not observed on (E, F) myoepithelial cells or (G, H) fibroblasts in uninfected or infected quarters.  Expression of CXCR2 was observed on leukocytes in both (I) uninfected quarters and (J) infected quarters.</w:t>
        </w:r>
        <w:r w:rsidR="006E1B72">
          <w:rPr>
            <w:noProof/>
            <w:webHidden/>
          </w:rPr>
          <w:tab/>
        </w:r>
        <w:r w:rsidR="006E1B72">
          <w:rPr>
            <w:noProof/>
            <w:webHidden/>
          </w:rPr>
          <w:fldChar w:fldCharType="begin"/>
        </w:r>
        <w:r w:rsidR="006E1B72">
          <w:rPr>
            <w:noProof/>
            <w:webHidden/>
          </w:rPr>
          <w:instrText xml:space="preserve"> PAGEREF _Toc373233414 \h </w:instrText>
        </w:r>
        <w:r w:rsidR="006E1B72">
          <w:rPr>
            <w:noProof/>
            <w:webHidden/>
          </w:rPr>
        </w:r>
        <w:r w:rsidR="006E1B72">
          <w:rPr>
            <w:noProof/>
            <w:webHidden/>
          </w:rPr>
          <w:fldChar w:fldCharType="separate"/>
        </w:r>
        <w:r w:rsidR="006E1B72">
          <w:rPr>
            <w:noProof/>
            <w:webHidden/>
          </w:rPr>
          <w:t>92</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5" w:history="1">
        <w:r w:rsidR="006E1B72" w:rsidRPr="00805F63">
          <w:rPr>
            <w:rStyle w:val="Hyperlink"/>
            <w:noProof/>
          </w:rPr>
          <w:t>Figure 9: CXCR2 bright edge staining pattern on epithelial cells.  Bright edges (</w:t>
        </w:r>
        <w:r w:rsidR="006E1B72" w:rsidRPr="00805F63">
          <w:rPr>
            <w:rStyle w:val="Hyperlink"/>
            <w:rFonts w:cstheme="minorHAnsi"/>
            <w:noProof/>
          </w:rPr>
          <w:t>◄</w:t>
        </w:r>
        <w:r w:rsidR="006E1B72" w:rsidRPr="00805F63">
          <w:rPr>
            <w:rStyle w:val="Hyperlink"/>
            <w:noProof/>
          </w:rPr>
          <w:t>) are observed in red CXCR2 stain (left), in green epithelial marker (right) and in composite, yellow images (middle).  This pattern was consistent across all six cows and in both uninfected and infected glands.</w:t>
        </w:r>
        <w:r w:rsidR="006E1B72">
          <w:rPr>
            <w:noProof/>
            <w:webHidden/>
          </w:rPr>
          <w:tab/>
        </w:r>
        <w:r w:rsidR="006E1B72">
          <w:rPr>
            <w:noProof/>
            <w:webHidden/>
          </w:rPr>
          <w:fldChar w:fldCharType="begin"/>
        </w:r>
        <w:r w:rsidR="006E1B72">
          <w:rPr>
            <w:noProof/>
            <w:webHidden/>
          </w:rPr>
          <w:instrText xml:space="preserve"> PAGEREF _Toc373233415 \h </w:instrText>
        </w:r>
        <w:r w:rsidR="006E1B72">
          <w:rPr>
            <w:noProof/>
            <w:webHidden/>
          </w:rPr>
        </w:r>
        <w:r w:rsidR="006E1B72">
          <w:rPr>
            <w:noProof/>
            <w:webHidden/>
          </w:rPr>
          <w:fldChar w:fldCharType="separate"/>
        </w:r>
        <w:r w:rsidR="006E1B72">
          <w:rPr>
            <w:noProof/>
            <w:webHidden/>
          </w:rPr>
          <w:t>94</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6" w:history="1">
        <w:r w:rsidR="006E1B72" w:rsidRPr="00805F63">
          <w:rPr>
            <w:rStyle w:val="Hyperlink"/>
            <w:noProof/>
          </w:rPr>
          <w:t xml:space="preserve">Figure 10: Percentage of and time to antibiotic treatment for each haplotype following </w:t>
        </w:r>
        <w:r w:rsidR="006E1B72" w:rsidRPr="00805F63">
          <w:rPr>
            <w:rStyle w:val="Hyperlink"/>
            <w:i/>
            <w:noProof/>
          </w:rPr>
          <w:t>S. uberis</w:t>
        </w:r>
        <w:r w:rsidR="006E1B72" w:rsidRPr="00805F63">
          <w:rPr>
            <w:rStyle w:val="Hyperlink"/>
            <w:noProof/>
          </w:rPr>
          <w:t xml:space="preserve"> intramammary challenge.  Letters (a, b) represent significant differences between haplotypes (p=0.0838).</w:t>
        </w:r>
        <w:r w:rsidR="006E1B72">
          <w:rPr>
            <w:noProof/>
            <w:webHidden/>
          </w:rPr>
          <w:tab/>
        </w:r>
        <w:r w:rsidR="006E1B72">
          <w:rPr>
            <w:noProof/>
            <w:webHidden/>
          </w:rPr>
          <w:fldChar w:fldCharType="begin"/>
        </w:r>
        <w:r w:rsidR="006E1B72">
          <w:rPr>
            <w:noProof/>
            <w:webHidden/>
          </w:rPr>
          <w:instrText xml:space="preserve"> PAGEREF _Toc373233416 \h </w:instrText>
        </w:r>
        <w:r w:rsidR="006E1B72">
          <w:rPr>
            <w:noProof/>
            <w:webHidden/>
          </w:rPr>
        </w:r>
        <w:r w:rsidR="006E1B72">
          <w:rPr>
            <w:noProof/>
            <w:webHidden/>
          </w:rPr>
          <w:fldChar w:fldCharType="separate"/>
        </w:r>
        <w:r w:rsidR="006E1B72">
          <w:rPr>
            <w:noProof/>
            <w:webHidden/>
          </w:rPr>
          <w:t>120</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7" w:history="1">
        <w:r w:rsidR="006E1B72" w:rsidRPr="00805F63">
          <w:rPr>
            <w:rStyle w:val="Hyperlink"/>
            <w:noProof/>
          </w:rPr>
          <w:t xml:space="preserve">Figure 11: The effect of CXCR1 haplotype combination on milk scores following </w:t>
        </w:r>
        <w:r w:rsidR="006E1B72" w:rsidRPr="00805F63">
          <w:rPr>
            <w:rStyle w:val="Hyperlink"/>
            <w:i/>
            <w:noProof/>
          </w:rPr>
          <w:t>S. uberis</w:t>
        </w:r>
        <w:r w:rsidR="006E1B72" w:rsidRPr="00805F63">
          <w:rPr>
            <w:rStyle w:val="Hyperlink"/>
            <w:noProof/>
          </w:rPr>
          <w:t xml:space="preserve"> intramammary challenge.  A covariate of necessity of antibiotic treatment was included (p=&lt;0.0001).  Letters (a, b) represent significant differences between haplotypes (p=0.0263).</w:t>
        </w:r>
        <w:r w:rsidR="006E1B72">
          <w:rPr>
            <w:noProof/>
            <w:webHidden/>
          </w:rPr>
          <w:tab/>
        </w:r>
        <w:r w:rsidR="006E1B72">
          <w:rPr>
            <w:noProof/>
            <w:webHidden/>
          </w:rPr>
          <w:fldChar w:fldCharType="begin"/>
        </w:r>
        <w:r w:rsidR="006E1B72">
          <w:rPr>
            <w:noProof/>
            <w:webHidden/>
          </w:rPr>
          <w:instrText xml:space="preserve"> PAGEREF _Toc373233417 \h </w:instrText>
        </w:r>
        <w:r w:rsidR="006E1B72">
          <w:rPr>
            <w:noProof/>
            <w:webHidden/>
          </w:rPr>
        </w:r>
        <w:r w:rsidR="006E1B72">
          <w:rPr>
            <w:noProof/>
            <w:webHidden/>
          </w:rPr>
          <w:fldChar w:fldCharType="separate"/>
        </w:r>
        <w:r w:rsidR="006E1B72">
          <w:rPr>
            <w:noProof/>
            <w:webHidden/>
          </w:rPr>
          <w:t>121</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8" w:history="1">
        <w:r w:rsidR="006E1B72" w:rsidRPr="00805F63">
          <w:rPr>
            <w:rStyle w:val="Hyperlink"/>
            <w:noProof/>
          </w:rPr>
          <w:t xml:space="preserve">Figure 12: The effect of haplotype on mammary scores following </w:t>
        </w:r>
        <w:r w:rsidR="006E1B72" w:rsidRPr="00805F63">
          <w:rPr>
            <w:rStyle w:val="Hyperlink"/>
            <w:i/>
            <w:noProof/>
          </w:rPr>
          <w:t>S. uberis</w:t>
        </w:r>
        <w:r w:rsidR="006E1B72" w:rsidRPr="00805F63">
          <w:rPr>
            <w:rStyle w:val="Hyperlink"/>
            <w:noProof/>
          </w:rPr>
          <w:t xml:space="preserve"> intramammary challenge.  A covariate of necessity of antibiotic treatment was included (p=0.0002).  Letters (a, b, c) represent significant differences between haplotypes (p=0.0161).</w:t>
        </w:r>
        <w:r w:rsidR="006E1B72">
          <w:rPr>
            <w:noProof/>
            <w:webHidden/>
          </w:rPr>
          <w:tab/>
        </w:r>
        <w:r w:rsidR="006E1B72">
          <w:rPr>
            <w:noProof/>
            <w:webHidden/>
          </w:rPr>
          <w:fldChar w:fldCharType="begin"/>
        </w:r>
        <w:r w:rsidR="006E1B72">
          <w:rPr>
            <w:noProof/>
            <w:webHidden/>
          </w:rPr>
          <w:instrText xml:space="preserve"> PAGEREF _Toc373233418 \h </w:instrText>
        </w:r>
        <w:r w:rsidR="006E1B72">
          <w:rPr>
            <w:noProof/>
            <w:webHidden/>
          </w:rPr>
        </w:r>
        <w:r w:rsidR="006E1B72">
          <w:rPr>
            <w:noProof/>
            <w:webHidden/>
          </w:rPr>
          <w:fldChar w:fldCharType="separate"/>
        </w:r>
        <w:r w:rsidR="006E1B72">
          <w:rPr>
            <w:noProof/>
            <w:webHidden/>
          </w:rPr>
          <w:t>122</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19" w:history="1">
        <w:r w:rsidR="006E1B72" w:rsidRPr="00805F63">
          <w:rPr>
            <w:rStyle w:val="Hyperlink"/>
            <w:noProof/>
          </w:rPr>
          <w:t xml:space="preserve">Figure 13: The effect of haplotype on somatic cell counts following </w:t>
        </w:r>
        <w:r w:rsidR="006E1B72" w:rsidRPr="00805F63">
          <w:rPr>
            <w:rStyle w:val="Hyperlink"/>
            <w:i/>
            <w:noProof/>
          </w:rPr>
          <w:t>S. uberis</w:t>
        </w:r>
        <w:r w:rsidR="006E1B72" w:rsidRPr="00805F63">
          <w:rPr>
            <w:rStyle w:val="Hyperlink"/>
            <w:noProof/>
          </w:rPr>
          <w:t xml:space="preserve"> intramammary challenge.  A covariate of necessity of antibiotic treatment was included (p=&lt;0.0001). No significant differences were observed in somatic cell counts across haplotypes (p=0.1399).</w:t>
        </w:r>
        <w:r w:rsidR="006E1B72">
          <w:rPr>
            <w:noProof/>
            <w:webHidden/>
          </w:rPr>
          <w:tab/>
        </w:r>
        <w:r w:rsidR="006E1B72">
          <w:rPr>
            <w:noProof/>
            <w:webHidden/>
          </w:rPr>
          <w:fldChar w:fldCharType="begin"/>
        </w:r>
        <w:r w:rsidR="006E1B72">
          <w:rPr>
            <w:noProof/>
            <w:webHidden/>
          </w:rPr>
          <w:instrText xml:space="preserve"> PAGEREF _Toc373233419 \h </w:instrText>
        </w:r>
        <w:r w:rsidR="006E1B72">
          <w:rPr>
            <w:noProof/>
            <w:webHidden/>
          </w:rPr>
        </w:r>
        <w:r w:rsidR="006E1B72">
          <w:rPr>
            <w:noProof/>
            <w:webHidden/>
          </w:rPr>
          <w:fldChar w:fldCharType="separate"/>
        </w:r>
        <w:r w:rsidR="006E1B72">
          <w:rPr>
            <w:noProof/>
            <w:webHidden/>
          </w:rPr>
          <w:t>123</w:t>
        </w:r>
        <w:r w:rsidR="006E1B72">
          <w:rPr>
            <w:noProof/>
            <w:webHidden/>
          </w:rPr>
          <w:fldChar w:fldCharType="end"/>
        </w:r>
      </w:hyperlink>
    </w:p>
    <w:p w:rsidR="006E1B72" w:rsidRDefault="00161F02" w:rsidP="006E1B72">
      <w:pPr>
        <w:pStyle w:val="TableofFigures"/>
        <w:tabs>
          <w:tab w:val="right" w:leader="dot" w:pos="9350"/>
        </w:tabs>
        <w:ind w:left="720" w:hanging="720"/>
        <w:rPr>
          <w:rFonts w:eastAsiaTheme="minorEastAsia"/>
          <w:noProof/>
          <w:sz w:val="22"/>
        </w:rPr>
      </w:pPr>
      <w:hyperlink w:anchor="_Toc373233420" w:history="1">
        <w:r w:rsidR="006E1B72" w:rsidRPr="00805F63">
          <w:rPr>
            <w:rStyle w:val="Hyperlink"/>
            <w:noProof/>
          </w:rPr>
          <w:t xml:space="preserve">Figure 15: The effect of haplotype on milk yield following </w:t>
        </w:r>
        <w:r w:rsidR="006E1B72" w:rsidRPr="00805F63">
          <w:rPr>
            <w:rStyle w:val="Hyperlink"/>
            <w:i/>
            <w:noProof/>
          </w:rPr>
          <w:t>S. uberis</w:t>
        </w:r>
        <w:r w:rsidR="006E1B72" w:rsidRPr="00805F63">
          <w:rPr>
            <w:rStyle w:val="Hyperlink"/>
            <w:noProof/>
          </w:rPr>
          <w:t xml:space="preserve"> intramammary challenge.  A covariate of necessity of antibiotic treatment was included (p=0.2211).  No significant differences were observed in somatic cell counts across haplotypes (p=0.6126).</w:t>
        </w:r>
        <w:r w:rsidR="006E1B72">
          <w:rPr>
            <w:noProof/>
            <w:webHidden/>
          </w:rPr>
          <w:tab/>
        </w:r>
        <w:r w:rsidR="006E1B72">
          <w:rPr>
            <w:noProof/>
            <w:webHidden/>
          </w:rPr>
          <w:fldChar w:fldCharType="begin"/>
        </w:r>
        <w:r w:rsidR="006E1B72">
          <w:rPr>
            <w:noProof/>
            <w:webHidden/>
          </w:rPr>
          <w:instrText xml:space="preserve"> PAGEREF _Toc373233420 \h </w:instrText>
        </w:r>
        <w:r w:rsidR="006E1B72">
          <w:rPr>
            <w:noProof/>
            <w:webHidden/>
          </w:rPr>
        </w:r>
        <w:r w:rsidR="006E1B72">
          <w:rPr>
            <w:noProof/>
            <w:webHidden/>
          </w:rPr>
          <w:fldChar w:fldCharType="separate"/>
        </w:r>
        <w:r w:rsidR="006E1B72">
          <w:rPr>
            <w:noProof/>
            <w:webHidden/>
          </w:rPr>
          <w:t>125</w:t>
        </w:r>
        <w:r w:rsidR="006E1B72">
          <w:rPr>
            <w:noProof/>
            <w:webHidden/>
          </w:rPr>
          <w:fldChar w:fldCharType="end"/>
        </w:r>
      </w:hyperlink>
    </w:p>
    <w:p w:rsidR="00C63708" w:rsidRDefault="00152C7C" w:rsidP="006E1B72">
      <w:pPr>
        <w:tabs>
          <w:tab w:val="right" w:leader="dot" w:pos="9360"/>
        </w:tabs>
        <w:spacing w:line="360" w:lineRule="auto"/>
        <w:ind w:left="785" w:hangingChars="327" w:hanging="785"/>
        <w:jc w:val="center"/>
        <w:rPr>
          <w:rFonts w:ascii="Arial" w:hAnsi="Arial" w:cs="Arial"/>
          <w:sz w:val="24"/>
          <w:szCs w:val="24"/>
        </w:rPr>
      </w:pPr>
      <w:r w:rsidRPr="008B2AF3">
        <w:rPr>
          <w:rFonts w:ascii="Arial" w:hAnsi="Arial" w:cs="Arial"/>
          <w:sz w:val="24"/>
          <w:szCs w:val="24"/>
        </w:rPr>
        <w:fldChar w:fldCharType="end"/>
      </w:r>
    </w:p>
    <w:p w:rsidR="002862ED" w:rsidRPr="003B3550" w:rsidRDefault="002862ED" w:rsidP="000E70D2">
      <w:pPr>
        <w:tabs>
          <w:tab w:val="right" w:leader="dot" w:pos="9360"/>
        </w:tabs>
        <w:spacing w:line="360" w:lineRule="auto"/>
        <w:ind w:left="720" w:hanging="720"/>
        <w:jc w:val="center"/>
        <w:rPr>
          <w:b/>
          <w:sz w:val="24"/>
        </w:rPr>
      </w:pPr>
      <w:r w:rsidRPr="003B3550">
        <w:rPr>
          <w:b/>
          <w:sz w:val="24"/>
        </w:rPr>
        <w:lastRenderedPageBreak/>
        <w:t>List of Tables</w:t>
      </w:r>
    </w:p>
    <w:p w:rsidR="00C63708" w:rsidRDefault="002862ED" w:rsidP="00C63708">
      <w:pPr>
        <w:pStyle w:val="TableofFigures"/>
        <w:tabs>
          <w:tab w:val="right" w:leader="dot" w:pos="9350"/>
        </w:tabs>
        <w:ind w:left="720" w:hanging="720"/>
        <w:rPr>
          <w:rFonts w:eastAsiaTheme="minorEastAsia"/>
          <w:noProof/>
          <w:sz w:val="22"/>
        </w:rPr>
      </w:pPr>
      <w:r>
        <w:rPr>
          <w:rFonts w:ascii="Arial" w:hAnsi="Arial" w:cs="Arial"/>
          <w:szCs w:val="24"/>
        </w:rPr>
        <w:fldChar w:fldCharType="begin"/>
      </w:r>
      <w:r>
        <w:rPr>
          <w:rFonts w:ascii="Arial" w:hAnsi="Arial" w:cs="Arial"/>
          <w:szCs w:val="24"/>
        </w:rPr>
        <w:instrText xml:space="preserve"> TOC \h \z \c "Table" </w:instrText>
      </w:r>
      <w:r>
        <w:rPr>
          <w:rFonts w:ascii="Arial" w:hAnsi="Arial" w:cs="Arial"/>
          <w:szCs w:val="24"/>
        </w:rPr>
        <w:fldChar w:fldCharType="separate"/>
      </w:r>
      <w:hyperlink w:anchor="_Toc373233203" w:history="1">
        <w:r w:rsidR="00C63708" w:rsidRPr="00222F8B">
          <w:rPr>
            <w:rStyle w:val="Hyperlink"/>
            <w:noProof/>
          </w:rPr>
          <w:t>Table 1: CXCR1 SNP summary and location.</w:t>
        </w:r>
        <w:r w:rsidR="00C63708">
          <w:rPr>
            <w:noProof/>
            <w:webHidden/>
          </w:rPr>
          <w:tab/>
        </w:r>
        <w:r w:rsidR="00C63708">
          <w:rPr>
            <w:noProof/>
            <w:webHidden/>
          </w:rPr>
          <w:fldChar w:fldCharType="begin"/>
        </w:r>
        <w:r w:rsidR="00C63708">
          <w:rPr>
            <w:noProof/>
            <w:webHidden/>
          </w:rPr>
          <w:instrText xml:space="preserve"> PAGEREF _Toc373233203 \h </w:instrText>
        </w:r>
        <w:r w:rsidR="00C63708">
          <w:rPr>
            <w:noProof/>
            <w:webHidden/>
          </w:rPr>
        </w:r>
        <w:r w:rsidR="00C63708">
          <w:rPr>
            <w:noProof/>
            <w:webHidden/>
          </w:rPr>
          <w:fldChar w:fldCharType="separate"/>
        </w:r>
        <w:r w:rsidR="006E1B72">
          <w:rPr>
            <w:noProof/>
            <w:webHidden/>
          </w:rPr>
          <w:t>6</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04" w:history="1">
        <w:r w:rsidR="00C63708" w:rsidRPr="00222F8B">
          <w:rPr>
            <w:rStyle w:val="Hyperlink"/>
            <w:noProof/>
          </w:rPr>
          <w:t xml:space="preserve">Table 2: Tissue types and structures present in bovine lactating gland (Akers </w:t>
        </w:r>
        <w:r w:rsidR="00C63708" w:rsidRPr="00222F8B">
          <w:rPr>
            <w:rStyle w:val="Hyperlink"/>
            <w:i/>
            <w:noProof/>
          </w:rPr>
          <w:t>et al.</w:t>
        </w:r>
        <w:r w:rsidR="00C63708" w:rsidRPr="00222F8B">
          <w:rPr>
            <w:rStyle w:val="Hyperlink"/>
            <w:noProof/>
          </w:rPr>
          <w:t xml:space="preserve"> 2006).</w:t>
        </w:r>
        <w:r w:rsidR="00C63708">
          <w:rPr>
            <w:noProof/>
            <w:webHidden/>
          </w:rPr>
          <w:tab/>
        </w:r>
        <w:r w:rsidR="00C63708">
          <w:rPr>
            <w:noProof/>
            <w:webHidden/>
          </w:rPr>
          <w:fldChar w:fldCharType="begin"/>
        </w:r>
        <w:r w:rsidR="00C63708">
          <w:rPr>
            <w:noProof/>
            <w:webHidden/>
          </w:rPr>
          <w:instrText xml:space="preserve"> PAGEREF _Toc373233204 \h </w:instrText>
        </w:r>
        <w:r w:rsidR="00C63708">
          <w:rPr>
            <w:noProof/>
            <w:webHidden/>
          </w:rPr>
        </w:r>
        <w:r w:rsidR="00C63708">
          <w:rPr>
            <w:noProof/>
            <w:webHidden/>
          </w:rPr>
          <w:fldChar w:fldCharType="separate"/>
        </w:r>
        <w:r w:rsidR="006E1B72">
          <w:rPr>
            <w:noProof/>
            <w:webHidden/>
          </w:rPr>
          <w:t>16</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05" w:history="1">
        <w:r w:rsidR="00C63708" w:rsidRPr="00222F8B">
          <w:rPr>
            <w:rStyle w:val="Hyperlink"/>
            <w:noProof/>
          </w:rPr>
          <w:t xml:space="preserve">Table 3: Approximate cell types present in bovine lactating mammary parenchyma with ranges dependent upon gland region (Capuco </w:t>
        </w:r>
        <w:r w:rsidR="00C63708" w:rsidRPr="00222F8B">
          <w:rPr>
            <w:rStyle w:val="Hyperlink"/>
            <w:i/>
            <w:noProof/>
          </w:rPr>
          <w:t>et al.</w:t>
        </w:r>
        <w:r w:rsidR="00C63708" w:rsidRPr="00222F8B">
          <w:rPr>
            <w:rStyle w:val="Hyperlink"/>
            <w:noProof/>
          </w:rPr>
          <w:t xml:space="preserve"> 1997).</w:t>
        </w:r>
        <w:r w:rsidR="00C63708">
          <w:rPr>
            <w:noProof/>
            <w:webHidden/>
          </w:rPr>
          <w:tab/>
        </w:r>
        <w:r w:rsidR="00C63708">
          <w:rPr>
            <w:noProof/>
            <w:webHidden/>
          </w:rPr>
          <w:fldChar w:fldCharType="begin"/>
        </w:r>
        <w:r w:rsidR="00C63708">
          <w:rPr>
            <w:noProof/>
            <w:webHidden/>
          </w:rPr>
          <w:instrText xml:space="preserve"> PAGEREF _Toc373233205 \h </w:instrText>
        </w:r>
        <w:r w:rsidR="00C63708">
          <w:rPr>
            <w:noProof/>
            <w:webHidden/>
          </w:rPr>
        </w:r>
        <w:r w:rsidR="00C63708">
          <w:rPr>
            <w:noProof/>
            <w:webHidden/>
          </w:rPr>
          <w:fldChar w:fldCharType="separate"/>
        </w:r>
        <w:r w:rsidR="006E1B72">
          <w:rPr>
            <w:noProof/>
            <w:webHidden/>
          </w:rPr>
          <w:t>16</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06" w:history="1">
        <w:r w:rsidR="00C63708" w:rsidRPr="00222F8B">
          <w:rPr>
            <w:rStyle w:val="Hyperlink"/>
            <w:noProof/>
          </w:rPr>
          <w:t xml:space="preserve">Table 4: Leukocyte populations present in a healthy, mid-lactation bovine mammary parenchyma following the use of a ficoll gradient to exclude the majority of granulocytes (Shafer-Weaver </w:t>
        </w:r>
        <w:r w:rsidR="00C63708" w:rsidRPr="00222F8B">
          <w:rPr>
            <w:rStyle w:val="Hyperlink"/>
            <w:i/>
            <w:noProof/>
          </w:rPr>
          <w:t>et al.</w:t>
        </w:r>
        <w:r w:rsidR="00C63708" w:rsidRPr="00222F8B">
          <w:rPr>
            <w:rStyle w:val="Hyperlink"/>
            <w:noProof/>
          </w:rPr>
          <w:t xml:space="preserve"> 1996).</w:t>
        </w:r>
        <w:r w:rsidR="00C63708">
          <w:rPr>
            <w:noProof/>
            <w:webHidden/>
          </w:rPr>
          <w:tab/>
        </w:r>
        <w:r w:rsidR="00C63708">
          <w:rPr>
            <w:noProof/>
            <w:webHidden/>
          </w:rPr>
          <w:fldChar w:fldCharType="begin"/>
        </w:r>
        <w:r w:rsidR="00C63708">
          <w:rPr>
            <w:noProof/>
            <w:webHidden/>
          </w:rPr>
          <w:instrText xml:space="preserve"> PAGEREF _Toc373233206 \h </w:instrText>
        </w:r>
        <w:r w:rsidR="00C63708">
          <w:rPr>
            <w:noProof/>
            <w:webHidden/>
          </w:rPr>
        </w:r>
        <w:r w:rsidR="00C63708">
          <w:rPr>
            <w:noProof/>
            <w:webHidden/>
          </w:rPr>
          <w:fldChar w:fldCharType="separate"/>
        </w:r>
        <w:r w:rsidR="006E1B72">
          <w:rPr>
            <w:noProof/>
            <w:webHidden/>
          </w:rPr>
          <w:t>22</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07" w:history="1">
        <w:r w:rsidR="00C63708" w:rsidRPr="00222F8B">
          <w:rPr>
            <w:rStyle w:val="Hyperlink"/>
            <w:noProof/>
          </w:rPr>
          <w:t>Table 5: Leukocyte populations present in healthy and S. aureus infected mammary quarters (Nickerson and Heald 1982).</w:t>
        </w:r>
        <w:r w:rsidR="00C63708">
          <w:rPr>
            <w:noProof/>
            <w:webHidden/>
          </w:rPr>
          <w:tab/>
        </w:r>
        <w:r w:rsidR="00C63708">
          <w:rPr>
            <w:noProof/>
            <w:webHidden/>
          </w:rPr>
          <w:fldChar w:fldCharType="begin"/>
        </w:r>
        <w:r w:rsidR="00C63708">
          <w:rPr>
            <w:noProof/>
            <w:webHidden/>
          </w:rPr>
          <w:instrText xml:space="preserve"> PAGEREF _Toc373233207 \h </w:instrText>
        </w:r>
        <w:r w:rsidR="00C63708">
          <w:rPr>
            <w:noProof/>
            <w:webHidden/>
          </w:rPr>
        </w:r>
        <w:r w:rsidR="00C63708">
          <w:rPr>
            <w:noProof/>
            <w:webHidden/>
          </w:rPr>
          <w:fldChar w:fldCharType="separate"/>
        </w:r>
        <w:r w:rsidR="006E1B72">
          <w:rPr>
            <w:noProof/>
            <w:webHidden/>
          </w:rPr>
          <w:t>23</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08" w:history="1">
        <w:r w:rsidR="00C63708" w:rsidRPr="00222F8B">
          <w:rPr>
            <w:rStyle w:val="Hyperlink"/>
            <w:noProof/>
          </w:rPr>
          <w:t xml:space="preserve">Table 6: Leukocyte populations present in milk secretions from a healthy, lactating bovine mammary gland (Taylor </w:t>
        </w:r>
        <w:r w:rsidR="00C63708" w:rsidRPr="00222F8B">
          <w:rPr>
            <w:rStyle w:val="Hyperlink"/>
            <w:i/>
            <w:noProof/>
          </w:rPr>
          <w:t>et al.</w:t>
        </w:r>
        <w:r w:rsidR="00C63708" w:rsidRPr="00222F8B">
          <w:rPr>
            <w:rStyle w:val="Hyperlink"/>
            <w:noProof/>
          </w:rPr>
          <w:t xml:space="preserve"> 1994).</w:t>
        </w:r>
        <w:r w:rsidR="00C63708">
          <w:rPr>
            <w:noProof/>
            <w:webHidden/>
          </w:rPr>
          <w:tab/>
        </w:r>
        <w:r w:rsidR="00C63708">
          <w:rPr>
            <w:noProof/>
            <w:webHidden/>
          </w:rPr>
          <w:fldChar w:fldCharType="begin"/>
        </w:r>
        <w:r w:rsidR="00C63708">
          <w:rPr>
            <w:noProof/>
            <w:webHidden/>
          </w:rPr>
          <w:instrText xml:space="preserve"> PAGEREF _Toc373233208 \h </w:instrText>
        </w:r>
        <w:r w:rsidR="00C63708">
          <w:rPr>
            <w:noProof/>
            <w:webHidden/>
          </w:rPr>
        </w:r>
        <w:r w:rsidR="00C63708">
          <w:rPr>
            <w:noProof/>
            <w:webHidden/>
          </w:rPr>
          <w:fldChar w:fldCharType="separate"/>
        </w:r>
        <w:r w:rsidR="006E1B72">
          <w:rPr>
            <w:noProof/>
            <w:webHidden/>
          </w:rPr>
          <w:t>24</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09" w:history="1">
        <w:r w:rsidR="00C63708" w:rsidRPr="00222F8B">
          <w:rPr>
            <w:rStyle w:val="Hyperlink"/>
            <w:noProof/>
          </w:rPr>
          <w:t>Table 7: List of standardized and common names of ELR</w:t>
        </w:r>
        <w:r w:rsidR="00C63708" w:rsidRPr="00222F8B">
          <w:rPr>
            <w:rStyle w:val="Hyperlink"/>
            <w:noProof/>
            <w:vertAlign w:val="superscript"/>
          </w:rPr>
          <w:t>+</w:t>
        </w:r>
        <w:r w:rsidR="00C63708" w:rsidRPr="00222F8B">
          <w:rPr>
            <w:rStyle w:val="Hyperlink"/>
            <w:noProof/>
          </w:rPr>
          <w:t xml:space="preserve"> chemokines.</w:t>
        </w:r>
        <w:r w:rsidR="00C63708">
          <w:rPr>
            <w:noProof/>
            <w:webHidden/>
          </w:rPr>
          <w:tab/>
        </w:r>
        <w:r w:rsidR="00C63708">
          <w:rPr>
            <w:noProof/>
            <w:webHidden/>
          </w:rPr>
          <w:fldChar w:fldCharType="begin"/>
        </w:r>
        <w:r w:rsidR="00C63708">
          <w:rPr>
            <w:noProof/>
            <w:webHidden/>
          </w:rPr>
          <w:instrText xml:space="preserve"> PAGEREF _Toc373233209 \h </w:instrText>
        </w:r>
        <w:r w:rsidR="00C63708">
          <w:rPr>
            <w:noProof/>
            <w:webHidden/>
          </w:rPr>
        </w:r>
        <w:r w:rsidR="00C63708">
          <w:rPr>
            <w:noProof/>
            <w:webHidden/>
          </w:rPr>
          <w:fldChar w:fldCharType="separate"/>
        </w:r>
        <w:r w:rsidR="006E1B72">
          <w:rPr>
            <w:noProof/>
            <w:webHidden/>
          </w:rPr>
          <w:t>38</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10" w:history="1">
        <w:r w:rsidR="00C63708" w:rsidRPr="00222F8B">
          <w:rPr>
            <w:rStyle w:val="Hyperlink"/>
            <w:noProof/>
          </w:rPr>
          <w:t xml:space="preserve">Table 8: A partial list of bovine CXCR1 SNPs indicating current and previous naming conventions (Pighetti </w:t>
        </w:r>
        <w:r w:rsidR="00C63708" w:rsidRPr="00222F8B">
          <w:rPr>
            <w:rStyle w:val="Hyperlink"/>
            <w:i/>
            <w:noProof/>
          </w:rPr>
          <w:t>et al.</w:t>
        </w:r>
        <w:r w:rsidR="00C63708" w:rsidRPr="00222F8B">
          <w:rPr>
            <w:rStyle w:val="Hyperlink"/>
            <w:noProof/>
          </w:rPr>
          <w:t xml:space="preserve"> 2012).</w:t>
        </w:r>
        <w:r w:rsidR="00C63708">
          <w:rPr>
            <w:noProof/>
            <w:webHidden/>
          </w:rPr>
          <w:tab/>
        </w:r>
        <w:r w:rsidR="00C63708">
          <w:rPr>
            <w:noProof/>
            <w:webHidden/>
          </w:rPr>
          <w:fldChar w:fldCharType="begin"/>
        </w:r>
        <w:r w:rsidR="00C63708">
          <w:rPr>
            <w:noProof/>
            <w:webHidden/>
          </w:rPr>
          <w:instrText xml:space="preserve"> PAGEREF _Toc373233210 \h </w:instrText>
        </w:r>
        <w:r w:rsidR="00C63708">
          <w:rPr>
            <w:noProof/>
            <w:webHidden/>
          </w:rPr>
        </w:r>
        <w:r w:rsidR="00C63708">
          <w:rPr>
            <w:noProof/>
            <w:webHidden/>
          </w:rPr>
          <w:fldChar w:fldCharType="separate"/>
        </w:r>
        <w:r w:rsidR="006E1B72">
          <w:rPr>
            <w:noProof/>
            <w:webHidden/>
          </w:rPr>
          <w:t>51</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11" w:history="1">
        <w:r w:rsidR="00C63708" w:rsidRPr="00222F8B">
          <w:rPr>
            <w:rStyle w:val="Hyperlink"/>
            <w:noProof/>
          </w:rPr>
          <w:t xml:space="preserve">Table 9: Relationships among CXCR1 c.+735 allele, tagSNP haplotype, and amino acid haplotype (Pighetti </w:t>
        </w:r>
        <w:r w:rsidR="00C63708" w:rsidRPr="00222F8B">
          <w:rPr>
            <w:rStyle w:val="Hyperlink"/>
            <w:i/>
            <w:noProof/>
          </w:rPr>
          <w:t>et al.</w:t>
        </w:r>
        <w:r w:rsidR="00C63708" w:rsidRPr="00222F8B">
          <w:rPr>
            <w:rStyle w:val="Hyperlink"/>
            <w:noProof/>
          </w:rPr>
          <w:t xml:space="preserve"> 2012).</w:t>
        </w:r>
        <w:r w:rsidR="00C63708">
          <w:rPr>
            <w:noProof/>
            <w:webHidden/>
          </w:rPr>
          <w:tab/>
        </w:r>
        <w:r w:rsidR="00C63708">
          <w:rPr>
            <w:noProof/>
            <w:webHidden/>
          </w:rPr>
          <w:fldChar w:fldCharType="begin"/>
        </w:r>
        <w:r w:rsidR="00C63708">
          <w:rPr>
            <w:noProof/>
            <w:webHidden/>
          </w:rPr>
          <w:instrText xml:space="preserve"> PAGEREF _Toc373233211 \h </w:instrText>
        </w:r>
        <w:r w:rsidR="00C63708">
          <w:rPr>
            <w:noProof/>
            <w:webHidden/>
          </w:rPr>
        </w:r>
        <w:r w:rsidR="00C63708">
          <w:rPr>
            <w:noProof/>
            <w:webHidden/>
          </w:rPr>
          <w:fldChar w:fldCharType="separate"/>
        </w:r>
        <w:r w:rsidR="006E1B72">
          <w:rPr>
            <w:noProof/>
            <w:webHidden/>
          </w:rPr>
          <w:t>54</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12" w:history="1">
        <w:r w:rsidR="00C63708" w:rsidRPr="00222F8B">
          <w:rPr>
            <w:rStyle w:val="Hyperlink"/>
            <w:noProof/>
          </w:rPr>
          <w:t>Table 10: Primary and secondary antibodies used for dual immunofluorescence.</w:t>
        </w:r>
        <w:r w:rsidR="00C63708">
          <w:rPr>
            <w:noProof/>
            <w:webHidden/>
          </w:rPr>
          <w:tab/>
        </w:r>
        <w:r w:rsidR="00C63708">
          <w:rPr>
            <w:noProof/>
            <w:webHidden/>
          </w:rPr>
          <w:fldChar w:fldCharType="begin"/>
        </w:r>
        <w:r w:rsidR="00C63708">
          <w:rPr>
            <w:noProof/>
            <w:webHidden/>
          </w:rPr>
          <w:instrText xml:space="preserve"> PAGEREF _Toc373233212 \h </w:instrText>
        </w:r>
        <w:r w:rsidR="00C63708">
          <w:rPr>
            <w:noProof/>
            <w:webHidden/>
          </w:rPr>
        </w:r>
        <w:r w:rsidR="00C63708">
          <w:rPr>
            <w:noProof/>
            <w:webHidden/>
          </w:rPr>
          <w:fldChar w:fldCharType="separate"/>
        </w:r>
        <w:r w:rsidR="006E1B72">
          <w:rPr>
            <w:noProof/>
            <w:webHidden/>
          </w:rPr>
          <w:t>84</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13" w:history="1">
        <w:r w:rsidR="00C63708" w:rsidRPr="00222F8B">
          <w:rPr>
            <w:rStyle w:val="Hyperlink"/>
            <w:noProof/>
          </w:rPr>
          <w:t>Table 11: Presence of CXCR1+ and CXCR2+ staining in specific cell types in lactating bovine mammary tissue.</w:t>
        </w:r>
        <w:r w:rsidR="00C63708">
          <w:rPr>
            <w:noProof/>
            <w:webHidden/>
          </w:rPr>
          <w:tab/>
        </w:r>
        <w:r w:rsidR="00C63708">
          <w:rPr>
            <w:noProof/>
            <w:webHidden/>
          </w:rPr>
          <w:fldChar w:fldCharType="begin"/>
        </w:r>
        <w:r w:rsidR="00C63708">
          <w:rPr>
            <w:noProof/>
            <w:webHidden/>
          </w:rPr>
          <w:instrText xml:space="preserve"> PAGEREF _Toc373233213 \h </w:instrText>
        </w:r>
        <w:r w:rsidR="00C63708">
          <w:rPr>
            <w:noProof/>
            <w:webHidden/>
          </w:rPr>
        </w:r>
        <w:r w:rsidR="00C63708">
          <w:rPr>
            <w:noProof/>
            <w:webHidden/>
          </w:rPr>
          <w:fldChar w:fldCharType="separate"/>
        </w:r>
        <w:r w:rsidR="006E1B72">
          <w:rPr>
            <w:noProof/>
            <w:webHidden/>
          </w:rPr>
          <w:t>91</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14" w:history="1">
        <w:r w:rsidR="00C63708" w:rsidRPr="00222F8B">
          <w:rPr>
            <w:rStyle w:val="Hyperlink"/>
            <w:noProof/>
          </w:rPr>
          <w:t xml:space="preserve">Table 12: Relationships between CXCR1 tagSNP haplotype and amino acid haplotype (Pighetti </w:t>
        </w:r>
        <w:r w:rsidR="00C63708" w:rsidRPr="00222F8B">
          <w:rPr>
            <w:rStyle w:val="Hyperlink"/>
            <w:i/>
            <w:noProof/>
          </w:rPr>
          <w:t>et al.</w:t>
        </w:r>
        <w:r w:rsidR="00C63708" w:rsidRPr="00222F8B">
          <w:rPr>
            <w:rStyle w:val="Hyperlink"/>
            <w:noProof/>
          </w:rPr>
          <w:t xml:space="preserve"> 2012).</w:t>
        </w:r>
        <w:r w:rsidR="00C63708">
          <w:rPr>
            <w:noProof/>
            <w:webHidden/>
          </w:rPr>
          <w:tab/>
        </w:r>
        <w:r w:rsidR="00C63708">
          <w:rPr>
            <w:noProof/>
            <w:webHidden/>
          </w:rPr>
          <w:fldChar w:fldCharType="begin"/>
        </w:r>
        <w:r w:rsidR="00C63708">
          <w:rPr>
            <w:noProof/>
            <w:webHidden/>
          </w:rPr>
          <w:instrText xml:space="preserve"> PAGEREF _Toc373233214 \h </w:instrText>
        </w:r>
        <w:r w:rsidR="00C63708">
          <w:rPr>
            <w:noProof/>
            <w:webHidden/>
          </w:rPr>
        </w:r>
        <w:r w:rsidR="00C63708">
          <w:rPr>
            <w:noProof/>
            <w:webHidden/>
          </w:rPr>
          <w:fldChar w:fldCharType="separate"/>
        </w:r>
        <w:r w:rsidR="006E1B72">
          <w:rPr>
            <w:noProof/>
            <w:webHidden/>
          </w:rPr>
          <w:t>112</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15" w:history="1">
        <w:r w:rsidR="00C63708" w:rsidRPr="00222F8B">
          <w:rPr>
            <w:rStyle w:val="Hyperlink"/>
            <w:noProof/>
          </w:rPr>
          <w:t>Table 13: Frequency of haplotypes observed in sample population of Holstein dairy cows.</w:t>
        </w:r>
        <w:r w:rsidR="00C63708">
          <w:rPr>
            <w:noProof/>
            <w:webHidden/>
          </w:rPr>
          <w:tab/>
        </w:r>
        <w:r w:rsidR="00C63708">
          <w:rPr>
            <w:noProof/>
            <w:webHidden/>
          </w:rPr>
          <w:fldChar w:fldCharType="begin"/>
        </w:r>
        <w:r w:rsidR="00C63708">
          <w:rPr>
            <w:noProof/>
            <w:webHidden/>
          </w:rPr>
          <w:instrText xml:space="preserve"> PAGEREF _Toc373233215 \h </w:instrText>
        </w:r>
        <w:r w:rsidR="00C63708">
          <w:rPr>
            <w:noProof/>
            <w:webHidden/>
          </w:rPr>
        </w:r>
        <w:r w:rsidR="00C63708">
          <w:rPr>
            <w:noProof/>
            <w:webHidden/>
          </w:rPr>
          <w:fldChar w:fldCharType="separate"/>
        </w:r>
        <w:r w:rsidR="006E1B72">
          <w:rPr>
            <w:noProof/>
            <w:webHidden/>
          </w:rPr>
          <w:t>119</w:t>
        </w:r>
        <w:r w:rsidR="00C63708">
          <w:rPr>
            <w:noProof/>
            <w:webHidden/>
          </w:rPr>
          <w:fldChar w:fldCharType="end"/>
        </w:r>
      </w:hyperlink>
    </w:p>
    <w:p w:rsidR="00C63708" w:rsidRDefault="00161F02" w:rsidP="00C63708">
      <w:pPr>
        <w:pStyle w:val="TableofFigures"/>
        <w:tabs>
          <w:tab w:val="right" w:leader="dot" w:pos="9350"/>
        </w:tabs>
        <w:ind w:left="720" w:hanging="720"/>
        <w:rPr>
          <w:rFonts w:eastAsiaTheme="minorEastAsia"/>
          <w:noProof/>
          <w:sz w:val="22"/>
        </w:rPr>
      </w:pPr>
      <w:hyperlink w:anchor="_Toc373233216" w:history="1">
        <w:r w:rsidR="00C63708" w:rsidRPr="00222F8B">
          <w:rPr>
            <w:rStyle w:val="Hyperlink"/>
            <w:noProof/>
          </w:rPr>
          <w:t>Table 14: The effect of haplotype on S. uberis counts following S. uberis intramammary challenge.</w:t>
        </w:r>
        <w:r w:rsidR="00C63708">
          <w:rPr>
            <w:noProof/>
            <w:webHidden/>
          </w:rPr>
          <w:tab/>
        </w:r>
        <w:r w:rsidR="00C63708">
          <w:rPr>
            <w:noProof/>
            <w:webHidden/>
          </w:rPr>
          <w:fldChar w:fldCharType="begin"/>
        </w:r>
        <w:r w:rsidR="00C63708">
          <w:rPr>
            <w:noProof/>
            <w:webHidden/>
          </w:rPr>
          <w:instrText xml:space="preserve"> PAGEREF _Toc373233216 \h </w:instrText>
        </w:r>
        <w:r w:rsidR="00C63708">
          <w:rPr>
            <w:noProof/>
            <w:webHidden/>
          </w:rPr>
        </w:r>
        <w:r w:rsidR="00C63708">
          <w:rPr>
            <w:noProof/>
            <w:webHidden/>
          </w:rPr>
          <w:fldChar w:fldCharType="separate"/>
        </w:r>
        <w:r w:rsidR="006E1B72">
          <w:rPr>
            <w:noProof/>
            <w:webHidden/>
          </w:rPr>
          <w:t>124</w:t>
        </w:r>
        <w:r w:rsidR="00C63708">
          <w:rPr>
            <w:noProof/>
            <w:webHidden/>
          </w:rPr>
          <w:fldChar w:fldCharType="end"/>
        </w:r>
      </w:hyperlink>
    </w:p>
    <w:p w:rsidR="00F449E2" w:rsidRPr="00495BED" w:rsidRDefault="002862ED" w:rsidP="00C63708">
      <w:pPr>
        <w:tabs>
          <w:tab w:val="right" w:leader="dot" w:pos="9360"/>
        </w:tabs>
        <w:spacing w:line="360" w:lineRule="auto"/>
        <w:ind w:left="785" w:hangingChars="327" w:hanging="785"/>
        <w:rPr>
          <w:rFonts w:ascii="Arial" w:hAnsi="Arial" w:cs="Arial"/>
          <w:sz w:val="24"/>
          <w:szCs w:val="24"/>
        </w:rPr>
      </w:pPr>
      <w:r>
        <w:rPr>
          <w:rFonts w:ascii="Arial" w:hAnsi="Arial" w:cs="Arial"/>
          <w:sz w:val="24"/>
          <w:szCs w:val="24"/>
        </w:rPr>
        <w:fldChar w:fldCharType="end"/>
      </w:r>
    </w:p>
    <w:p w:rsidR="00345173" w:rsidRPr="00F449E2" w:rsidRDefault="00345173" w:rsidP="00F449E2">
      <w:pPr>
        <w:jc w:val="center"/>
        <w:rPr>
          <w:rFonts w:ascii="Arial" w:hAnsi="Arial" w:cs="Arial"/>
          <w:b/>
          <w:sz w:val="24"/>
          <w:szCs w:val="24"/>
        </w:rPr>
      </w:pPr>
      <w:r w:rsidRPr="00F449E2">
        <w:rPr>
          <w:rFonts w:ascii="Arial" w:hAnsi="Arial" w:cs="Arial"/>
          <w:b/>
          <w:sz w:val="24"/>
          <w:szCs w:val="24"/>
        </w:rPr>
        <w:br w:type="page"/>
      </w:r>
    </w:p>
    <w:p w:rsidR="00345173" w:rsidRPr="003B3550" w:rsidRDefault="005515AD" w:rsidP="003B3550">
      <w:pPr>
        <w:spacing w:line="480" w:lineRule="auto"/>
        <w:jc w:val="center"/>
        <w:rPr>
          <w:b/>
          <w:sz w:val="24"/>
        </w:rPr>
      </w:pPr>
      <w:r w:rsidRPr="003B3550">
        <w:rPr>
          <w:b/>
          <w:sz w:val="24"/>
        </w:rPr>
        <w:lastRenderedPageBreak/>
        <w:t>Abbreviations</w:t>
      </w:r>
      <w:r w:rsidR="00E25D52" w:rsidRPr="003B3550">
        <w:rPr>
          <w:b/>
          <w:sz w:val="24"/>
        </w:rPr>
        <w:t xml:space="preserve"> and Symbols</w:t>
      </w:r>
    </w:p>
    <w:p w:rsidR="003C5666" w:rsidRDefault="003C5666" w:rsidP="002D58AA">
      <w:pPr>
        <w:tabs>
          <w:tab w:val="left" w:pos="2160"/>
        </w:tabs>
        <w:rPr>
          <w:rFonts w:ascii="Arial" w:hAnsi="Arial" w:cs="Arial"/>
          <w:sz w:val="24"/>
          <w:szCs w:val="24"/>
        </w:rPr>
      </w:pPr>
      <w:r>
        <w:rPr>
          <w:rFonts w:ascii="Arial" w:hAnsi="Arial" w:cs="Arial"/>
          <w:sz w:val="24"/>
          <w:szCs w:val="24"/>
        </w:rPr>
        <w:t>AIPL</w:t>
      </w:r>
      <w:r>
        <w:rPr>
          <w:rFonts w:ascii="Arial" w:hAnsi="Arial" w:cs="Arial"/>
          <w:sz w:val="24"/>
          <w:szCs w:val="24"/>
        </w:rPr>
        <w:tab/>
        <w:t>Animal Improvement Programs Laboratory</w:t>
      </w:r>
    </w:p>
    <w:p w:rsidR="003C5666" w:rsidRDefault="003C5666" w:rsidP="002D58AA">
      <w:pPr>
        <w:tabs>
          <w:tab w:val="left" w:pos="2160"/>
        </w:tabs>
        <w:rPr>
          <w:rFonts w:ascii="Arial" w:hAnsi="Arial" w:cs="Arial"/>
          <w:sz w:val="24"/>
          <w:szCs w:val="24"/>
        </w:rPr>
      </w:pPr>
      <w:r>
        <w:rPr>
          <w:rFonts w:ascii="Arial" w:hAnsi="Arial" w:cs="Arial"/>
          <w:sz w:val="24"/>
          <w:szCs w:val="24"/>
        </w:rPr>
        <w:t>APC</w:t>
      </w:r>
      <w:r>
        <w:rPr>
          <w:rFonts w:ascii="Arial" w:hAnsi="Arial" w:cs="Arial"/>
          <w:sz w:val="24"/>
          <w:szCs w:val="24"/>
        </w:rPr>
        <w:tab/>
        <w:t>Antigen presenting cell</w:t>
      </w:r>
    </w:p>
    <w:p w:rsidR="00412C7C" w:rsidRDefault="00412C7C" w:rsidP="002D58AA">
      <w:pPr>
        <w:tabs>
          <w:tab w:val="left" w:pos="2160"/>
        </w:tabs>
        <w:rPr>
          <w:rFonts w:ascii="Arial" w:hAnsi="Arial" w:cs="Arial"/>
          <w:sz w:val="24"/>
          <w:szCs w:val="24"/>
        </w:rPr>
      </w:pPr>
      <w:proofErr w:type="gramStart"/>
      <w:r>
        <w:rPr>
          <w:rFonts w:ascii="Arial" w:hAnsi="Arial" w:cs="Arial"/>
          <w:sz w:val="24"/>
          <w:szCs w:val="24"/>
        </w:rPr>
        <w:t>cAMP</w:t>
      </w:r>
      <w:proofErr w:type="gramEnd"/>
      <w:r>
        <w:rPr>
          <w:rFonts w:ascii="Arial" w:hAnsi="Arial" w:cs="Arial"/>
          <w:sz w:val="24"/>
          <w:szCs w:val="24"/>
        </w:rPr>
        <w:tab/>
        <w:t>Cyclic adenosine monophosphate</w:t>
      </w:r>
    </w:p>
    <w:p w:rsidR="00A03031" w:rsidRDefault="00A03031" w:rsidP="002D58AA">
      <w:pPr>
        <w:tabs>
          <w:tab w:val="left" w:pos="2160"/>
        </w:tabs>
        <w:rPr>
          <w:rFonts w:ascii="Arial" w:hAnsi="Arial" w:cs="Arial"/>
          <w:sz w:val="24"/>
          <w:szCs w:val="24"/>
        </w:rPr>
      </w:pPr>
      <w:r>
        <w:rPr>
          <w:rFonts w:ascii="Arial" w:hAnsi="Arial" w:cs="Arial"/>
          <w:sz w:val="24"/>
          <w:szCs w:val="24"/>
        </w:rPr>
        <w:t>CD</w:t>
      </w:r>
      <w:r>
        <w:rPr>
          <w:rFonts w:ascii="Arial" w:hAnsi="Arial" w:cs="Arial"/>
          <w:sz w:val="24"/>
          <w:szCs w:val="24"/>
        </w:rPr>
        <w:tab/>
        <w:t>Cluster of differentiation</w:t>
      </w:r>
    </w:p>
    <w:p w:rsidR="005E5CF3" w:rsidRDefault="005E5CF3" w:rsidP="002D58AA">
      <w:pPr>
        <w:tabs>
          <w:tab w:val="left" w:pos="2160"/>
        </w:tabs>
        <w:rPr>
          <w:rFonts w:ascii="Arial" w:hAnsi="Arial" w:cs="Arial"/>
          <w:i/>
          <w:sz w:val="24"/>
          <w:szCs w:val="24"/>
        </w:rPr>
      </w:pPr>
      <w:r>
        <w:rPr>
          <w:rFonts w:ascii="Arial" w:hAnsi="Arial" w:cs="Arial"/>
          <w:sz w:val="24"/>
          <w:szCs w:val="24"/>
        </w:rPr>
        <w:t>CNS</w:t>
      </w:r>
      <w:r>
        <w:rPr>
          <w:rFonts w:ascii="Arial" w:hAnsi="Arial" w:cs="Arial"/>
          <w:sz w:val="24"/>
          <w:szCs w:val="24"/>
        </w:rPr>
        <w:tab/>
        <w:t xml:space="preserve">Coagulase-negative </w:t>
      </w:r>
      <w:r w:rsidR="00A03031" w:rsidRPr="00A03031">
        <w:rPr>
          <w:rFonts w:ascii="Arial" w:hAnsi="Arial" w:cs="Arial"/>
          <w:i/>
          <w:sz w:val="24"/>
          <w:szCs w:val="24"/>
        </w:rPr>
        <w:t>Staphylococci</w:t>
      </w:r>
    </w:p>
    <w:p w:rsidR="00553975" w:rsidRPr="00553975" w:rsidRDefault="00553975" w:rsidP="002D58AA">
      <w:pPr>
        <w:tabs>
          <w:tab w:val="left" w:pos="2160"/>
        </w:tabs>
        <w:rPr>
          <w:rFonts w:ascii="Arial" w:hAnsi="Arial" w:cs="Arial"/>
          <w:sz w:val="24"/>
          <w:szCs w:val="24"/>
        </w:rPr>
      </w:pPr>
      <w:r>
        <w:rPr>
          <w:rFonts w:ascii="Arial" w:hAnsi="Arial" w:cs="Arial"/>
          <w:sz w:val="24"/>
          <w:szCs w:val="24"/>
        </w:rPr>
        <w:t>CTAP</w:t>
      </w:r>
      <w:r>
        <w:rPr>
          <w:rFonts w:ascii="Arial" w:hAnsi="Arial" w:cs="Arial"/>
          <w:sz w:val="24"/>
          <w:szCs w:val="24"/>
        </w:rPr>
        <w:tab/>
        <w:t>Connective tissue activating peptide</w:t>
      </w:r>
    </w:p>
    <w:p w:rsidR="00022097" w:rsidRDefault="00022097" w:rsidP="002D58AA">
      <w:pPr>
        <w:tabs>
          <w:tab w:val="left" w:pos="2160"/>
        </w:tabs>
        <w:rPr>
          <w:rFonts w:ascii="Arial" w:hAnsi="Arial" w:cs="Arial"/>
          <w:sz w:val="24"/>
          <w:szCs w:val="24"/>
        </w:rPr>
      </w:pPr>
      <w:r>
        <w:rPr>
          <w:rFonts w:ascii="Arial" w:hAnsi="Arial" w:cs="Arial"/>
          <w:sz w:val="24"/>
          <w:szCs w:val="24"/>
        </w:rPr>
        <w:t>CXCL1</w:t>
      </w:r>
      <w:r>
        <w:rPr>
          <w:rFonts w:ascii="Arial" w:hAnsi="Arial" w:cs="Arial"/>
          <w:sz w:val="24"/>
          <w:szCs w:val="24"/>
        </w:rPr>
        <w:tab/>
      </w:r>
      <w:r w:rsidRPr="00022097">
        <w:rPr>
          <w:rFonts w:ascii="Arial" w:hAnsi="Arial" w:cs="Arial"/>
          <w:sz w:val="24"/>
          <w:szCs w:val="24"/>
        </w:rPr>
        <w:t>GRO-α</w:t>
      </w:r>
      <w:r w:rsidR="00081E78">
        <w:rPr>
          <w:rFonts w:ascii="Arial" w:hAnsi="Arial" w:cs="Arial"/>
          <w:sz w:val="24"/>
          <w:szCs w:val="24"/>
        </w:rPr>
        <w:t>, NAP-2</w:t>
      </w:r>
    </w:p>
    <w:p w:rsidR="00081E78" w:rsidRPr="00022097" w:rsidRDefault="00081E78" w:rsidP="002D58AA">
      <w:pPr>
        <w:tabs>
          <w:tab w:val="left" w:pos="2160"/>
        </w:tabs>
        <w:rPr>
          <w:rFonts w:ascii="Arial" w:hAnsi="Arial" w:cs="Arial"/>
          <w:sz w:val="24"/>
          <w:szCs w:val="24"/>
        </w:rPr>
      </w:pPr>
      <w:r>
        <w:rPr>
          <w:rFonts w:ascii="Arial" w:hAnsi="Arial" w:cs="Arial"/>
          <w:sz w:val="24"/>
          <w:szCs w:val="24"/>
        </w:rPr>
        <w:t>CXCL2</w:t>
      </w:r>
      <w:r>
        <w:rPr>
          <w:rFonts w:ascii="Arial" w:hAnsi="Arial" w:cs="Arial"/>
          <w:sz w:val="24"/>
          <w:szCs w:val="24"/>
        </w:rPr>
        <w:tab/>
        <w:t>GRO-β, MIP-2</w:t>
      </w:r>
    </w:p>
    <w:p w:rsidR="00022097" w:rsidRDefault="00022097" w:rsidP="002D58AA">
      <w:pPr>
        <w:tabs>
          <w:tab w:val="left" w:pos="2160"/>
        </w:tabs>
        <w:rPr>
          <w:rFonts w:ascii="Arial" w:hAnsi="Arial" w:cs="Arial"/>
          <w:sz w:val="24"/>
          <w:szCs w:val="24"/>
        </w:rPr>
      </w:pPr>
      <w:r w:rsidRPr="00022097">
        <w:rPr>
          <w:rFonts w:ascii="Arial" w:hAnsi="Arial" w:cs="Arial"/>
          <w:sz w:val="24"/>
          <w:szCs w:val="24"/>
        </w:rPr>
        <w:t>CXCL3</w:t>
      </w:r>
      <w:r w:rsidRPr="00022097">
        <w:rPr>
          <w:rFonts w:ascii="Arial" w:hAnsi="Arial" w:cs="Arial"/>
          <w:sz w:val="24"/>
          <w:szCs w:val="24"/>
        </w:rPr>
        <w:tab/>
        <w:t>GRO-γ</w:t>
      </w:r>
      <w:r w:rsidR="00081E78">
        <w:rPr>
          <w:rFonts w:ascii="Arial" w:hAnsi="Arial" w:cs="Arial"/>
          <w:sz w:val="24"/>
          <w:szCs w:val="24"/>
        </w:rPr>
        <w:t>, MIP-2b</w:t>
      </w:r>
    </w:p>
    <w:p w:rsidR="00022097" w:rsidRDefault="00022097" w:rsidP="002D58AA">
      <w:pPr>
        <w:tabs>
          <w:tab w:val="left" w:pos="2160"/>
        </w:tabs>
        <w:rPr>
          <w:rFonts w:ascii="Arial" w:hAnsi="Arial" w:cs="Arial"/>
          <w:sz w:val="24"/>
          <w:szCs w:val="24"/>
        </w:rPr>
      </w:pPr>
      <w:r>
        <w:rPr>
          <w:rFonts w:ascii="Arial" w:hAnsi="Arial" w:cs="Arial"/>
          <w:sz w:val="24"/>
          <w:szCs w:val="24"/>
        </w:rPr>
        <w:t>CXCL5</w:t>
      </w:r>
      <w:r>
        <w:rPr>
          <w:rFonts w:ascii="Arial" w:hAnsi="Arial" w:cs="Arial"/>
          <w:sz w:val="24"/>
          <w:szCs w:val="24"/>
        </w:rPr>
        <w:tab/>
        <w:t>ENA-78</w:t>
      </w:r>
    </w:p>
    <w:p w:rsidR="006F6030" w:rsidRDefault="006F6030" w:rsidP="002D58AA">
      <w:pPr>
        <w:tabs>
          <w:tab w:val="left" w:pos="2160"/>
        </w:tabs>
        <w:rPr>
          <w:rFonts w:ascii="Arial" w:hAnsi="Arial" w:cs="Arial"/>
          <w:sz w:val="24"/>
          <w:szCs w:val="24"/>
        </w:rPr>
      </w:pPr>
      <w:r>
        <w:rPr>
          <w:rFonts w:ascii="Arial" w:hAnsi="Arial" w:cs="Arial"/>
          <w:sz w:val="24"/>
          <w:szCs w:val="24"/>
        </w:rPr>
        <w:t>CXCL6</w:t>
      </w:r>
      <w:r>
        <w:rPr>
          <w:rFonts w:ascii="Arial" w:hAnsi="Arial" w:cs="Arial"/>
          <w:sz w:val="24"/>
          <w:szCs w:val="24"/>
        </w:rPr>
        <w:tab/>
        <w:t>GCP-2</w:t>
      </w:r>
    </w:p>
    <w:p w:rsidR="00022097" w:rsidRDefault="00022097" w:rsidP="002D58AA">
      <w:pPr>
        <w:tabs>
          <w:tab w:val="left" w:pos="2160"/>
        </w:tabs>
        <w:rPr>
          <w:rFonts w:ascii="Arial" w:hAnsi="Arial" w:cs="Arial"/>
          <w:sz w:val="24"/>
          <w:szCs w:val="24"/>
        </w:rPr>
      </w:pPr>
      <w:r>
        <w:rPr>
          <w:rFonts w:ascii="Arial" w:hAnsi="Arial" w:cs="Arial"/>
          <w:sz w:val="24"/>
          <w:szCs w:val="24"/>
        </w:rPr>
        <w:t>CXCL7</w:t>
      </w:r>
      <w:r>
        <w:rPr>
          <w:rFonts w:ascii="Arial" w:hAnsi="Arial" w:cs="Arial"/>
          <w:sz w:val="24"/>
          <w:szCs w:val="24"/>
        </w:rPr>
        <w:tab/>
        <w:t>NAP-2</w:t>
      </w:r>
      <w:r w:rsidR="00081E78">
        <w:rPr>
          <w:rFonts w:ascii="Arial" w:hAnsi="Arial" w:cs="Arial"/>
          <w:sz w:val="24"/>
          <w:szCs w:val="24"/>
        </w:rPr>
        <w:t>, PPBP</w:t>
      </w:r>
    </w:p>
    <w:p w:rsidR="00022097" w:rsidRDefault="00022097" w:rsidP="002D58AA">
      <w:pPr>
        <w:tabs>
          <w:tab w:val="left" w:pos="2160"/>
        </w:tabs>
        <w:rPr>
          <w:rFonts w:ascii="Arial" w:hAnsi="Arial" w:cs="Arial"/>
          <w:sz w:val="24"/>
          <w:szCs w:val="24"/>
        </w:rPr>
      </w:pPr>
      <w:r>
        <w:rPr>
          <w:rFonts w:ascii="Arial" w:hAnsi="Arial" w:cs="Arial"/>
          <w:sz w:val="24"/>
          <w:szCs w:val="24"/>
        </w:rPr>
        <w:t>CXCL8</w:t>
      </w:r>
      <w:r>
        <w:rPr>
          <w:rFonts w:ascii="Arial" w:hAnsi="Arial" w:cs="Arial"/>
          <w:sz w:val="24"/>
          <w:szCs w:val="24"/>
        </w:rPr>
        <w:tab/>
        <w:t>IL-8</w:t>
      </w:r>
      <w:r w:rsidR="00081E78">
        <w:rPr>
          <w:rFonts w:ascii="Arial" w:hAnsi="Arial" w:cs="Arial"/>
          <w:sz w:val="24"/>
          <w:szCs w:val="24"/>
        </w:rPr>
        <w:t>, GCP-1, NAP-1</w:t>
      </w:r>
      <w:r w:rsidR="00553975">
        <w:rPr>
          <w:rFonts w:ascii="Arial" w:hAnsi="Arial" w:cs="Arial"/>
          <w:sz w:val="24"/>
          <w:szCs w:val="24"/>
        </w:rPr>
        <w:t>, NCF</w:t>
      </w:r>
    </w:p>
    <w:p w:rsidR="00A03031" w:rsidRDefault="003C5666" w:rsidP="002D58AA">
      <w:pPr>
        <w:tabs>
          <w:tab w:val="left" w:pos="2160"/>
        </w:tabs>
        <w:rPr>
          <w:rFonts w:ascii="Arial" w:hAnsi="Arial" w:cs="Arial"/>
          <w:sz w:val="24"/>
          <w:szCs w:val="24"/>
        </w:rPr>
      </w:pPr>
      <w:r>
        <w:rPr>
          <w:rFonts w:ascii="Arial" w:hAnsi="Arial" w:cs="Arial"/>
          <w:sz w:val="24"/>
          <w:szCs w:val="24"/>
        </w:rPr>
        <w:t>DHIA</w:t>
      </w:r>
      <w:r>
        <w:rPr>
          <w:rFonts w:ascii="Arial" w:hAnsi="Arial" w:cs="Arial"/>
          <w:sz w:val="24"/>
          <w:szCs w:val="24"/>
        </w:rPr>
        <w:tab/>
        <w:t>Dairy Herd Information</w:t>
      </w:r>
      <w:r w:rsidR="00A03031">
        <w:rPr>
          <w:rFonts w:ascii="Arial" w:hAnsi="Arial" w:cs="Arial"/>
          <w:sz w:val="24"/>
          <w:szCs w:val="24"/>
        </w:rPr>
        <w:t xml:space="preserve"> Association</w:t>
      </w:r>
    </w:p>
    <w:p w:rsidR="00DC1209" w:rsidRDefault="00DC1209" w:rsidP="002D58AA">
      <w:pPr>
        <w:tabs>
          <w:tab w:val="left" w:pos="2160"/>
        </w:tabs>
        <w:rPr>
          <w:rFonts w:ascii="Arial" w:hAnsi="Arial" w:cs="Arial"/>
          <w:sz w:val="24"/>
          <w:szCs w:val="24"/>
        </w:rPr>
      </w:pPr>
      <w:r>
        <w:rPr>
          <w:rFonts w:ascii="Arial" w:hAnsi="Arial" w:cs="Arial"/>
          <w:sz w:val="24"/>
          <w:szCs w:val="24"/>
        </w:rPr>
        <w:t>DIM</w:t>
      </w:r>
      <w:r>
        <w:rPr>
          <w:rFonts w:ascii="Arial" w:hAnsi="Arial" w:cs="Arial"/>
          <w:sz w:val="24"/>
          <w:szCs w:val="24"/>
        </w:rPr>
        <w:tab/>
        <w:t>Days in milk</w:t>
      </w:r>
    </w:p>
    <w:p w:rsidR="009F74F9" w:rsidRPr="009F74F9" w:rsidRDefault="009F74F9" w:rsidP="002D58AA">
      <w:pPr>
        <w:tabs>
          <w:tab w:val="left" w:pos="2160"/>
        </w:tabs>
        <w:rPr>
          <w:rFonts w:ascii="Arial" w:hAnsi="Arial" w:cs="Arial"/>
          <w:sz w:val="24"/>
          <w:szCs w:val="24"/>
        </w:rPr>
      </w:pPr>
      <w:r>
        <w:rPr>
          <w:rFonts w:ascii="Arial" w:hAnsi="Arial" w:cs="Arial"/>
          <w:sz w:val="24"/>
          <w:szCs w:val="24"/>
        </w:rPr>
        <w:t>ELR</w:t>
      </w:r>
      <w:r w:rsidRPr="009F74F9">
        <w:rPr>
          <w:rFonts w:ascii="Arial" w:hAnsi="Arial" w:cs="Arial"/>
          <w:sz w:val="24"/>
          <w:szCs w:val="24"/>
          <w:vertAlign w:val="superscript"/>
        </w:rPr>
        <w:t>+</w:t>
      </w:r>
      <w:r>
        <w:rPr>
          <w:rFonts w:ascii="Arial" w:hAnsi="Arial" w:cs="Arial"/>
          <w:sz w:val="24"/>
          <w:szCs w:val="24"/>
          <w:vertAlign w:val="superscript"/>
        </w:rPr>
        <w:tab/>
      </w:r>
      <w:r>
        <w:rPr>
          <w:rFonts w:ascii="Arial" w:hAnsi="Arial" w:cs="Arial"/>
          <w:sz w:val="24"/>
          <w:szCs w:val="24"/>
        </w:rPr>
        <w:t>Glutamic acid-leucine-arginine positive</w:t>
      </w:r>
    </w:p>
    <w:p w:rsidR="00A03031" w:rsidRDefault="00A03031" w:rsidP="002D58AA">
      <w:pPr>
        <w:tabs>
          <w:tab w:val="left" w:pos="2160"/>
        </w:tabs>
        <w:rPr>
          <w:rFonts w:ascii="Arial" w:hAnsi="Arial" w:cs="Arial"/>
          <w:sz w:val="24"/>
          <w:szCs w:val="24"/>
        </w:rPr>
      </w:pPr>
      <w:r>
        <w:rPr>
          <w:rFonts w:ascii="Arial" w:hAnsi="Arial" w:cs="Arial"/>
          <w:sz w:val="24"/>
          <w:szCs w:val="24"/>
        </w:rPr>
        <w:t>ENA</w:t>
      </w:r>
      <w:r w:rsidR="002D4F15">
        <w:rPr>
          <w:rFonts w:ascii="Arial" w:hAnsi="Arial" w:cs="Arial"/>
          <w:sz w:val="24"/>
          <w:szCs w:val="24"/>
        </w:rPr>
        <w:tab/>
        <w:t>Epithelial cell neutrophil-activating peptide</w:t>
      </w:r>
    </w:p>
    <w:p w:rsidR="00DC1209" w:rsidRDefault="00DC1209" w:rsidP="002D58AA">
      <w:pPr>
        <w:tabs>
          <w:tab w:val="left" w:pos="2160"/>
        </w:tabs>
        <w:rPr>
          <w:rFonts w:ascii="Arial" w:hAnsi="Arial" w:cs="Arial"/>
          <w:sz w:val="24"/>
          <w:szCs w:val="24"/>
        </w:rPr>
      </w:pPr>
      <w:r>
        <w:rPr>
          <w:rFonts w:ascii="Arial" w:hAnsi="Arial" w:cs="Arial"/>
          <w:sz w:val="24"/>
          <w:szCs w:val="24"/>
        </w:rPr>
        <w:t>ETREC</w:t>
      </w:r>
      <w:r>
        <w:rPr>
          <w:rFonts w:ascii="Arial" w:hAnsi="Arial" w:cs="Arial"/>
          <w:sz w:val="24"/>
          <w:szCs w:val="24"/>
        </w:rPr>
        <w:tab/>
        <w:t>East Tennessee Research and Education Center</w:t>
      </w:r>
    </w:p>
    <w:p w:rsidR="00B949EC" w:rsidRDefault="00B949EC" w:rsidP="002D58AA">
      <w:pPr>
        <w:tabs>
          <w:tab w:val="left" w:pos="2160"/>
        </w:tabs>
        <w:rPr>
          <w:rFonts w:ascii="Arial" w:hAnsi="Arial" w:cs="Arial"/>
          <w:sz w:val="24"/>
          <w:szCs w:val="24"/>
        </w:rPr>
      </w:pPr>
      <w:r>
        <w:rPr>
          <w:rFonts w:ascii="Arial" w:hAnsi="Arial" w:cs="Arial"/>
          <w:sz w:val="24"/>
          <w:szCs w:val="24"/>
        </w:rPr>
        <w:t>GAR</w:t>
      </w:r>
      <w:r>
        <w:rPr>
          <w:rFonts w:ascii="Arial" w:hAnsi="Arial" w:cs="Arial"/>
          <w:sz w:val="24"/>
          <w:szCs w:val="24"/>
        </w:rPr>
        <w:tab/>
        <w:t>DyLight 549 Goat-anti-rabbit IgG</w:t>
      </w:r>
    </w:p>
    <w:p w:rsidR="006F6030" w:rsidRDefault="00081E78" w:rsidP="002D58AA">
      <w:pPr>
        <w:tabs>
          <w:tab w:val="left" w:pos="2160"/>
        </w:tabs>
        <w:rPr>
          <w:rFonts w:ascii="Arial" w:hAnsi="Arial" w:cs="Arial"/>
          <w:sz w:val="24"/>
          <w:szCs w:val="24"/>
        </w:rPr>
      </w:pPr>
      <w:r>
        <w:rPr>
          <w:rFonts w:ascii="Arial" w:hAnsi="Arial" w:cs="Arial"/>
          <w:sz w:val="24"/>
          <w:szCs w:val="24"/>
        </w:rPr>
        <w:t>GCP</w:t>
      </w:r>
      <w:r w:rsidR="006F6030">
        <w:rPr>
          <w:rFonts w:ascii="Arial" w:hAnsi="Arial" w:cs="Arial"/>
          <w:sz w:val="24"/>
          <w:szCs w:val="24"/>
        </w:rPr>
        <w:tab/>
        <w:t>G</w:t>
      </w:r>
      <w:r>
        <w:rPr>
          <w:rFonts w:ascii="Arial" w:hAnsi="Arial" w:cs="Arial"/>
          <w:sz w:val="24"/>
          <w:szCs w:val="24"/>
        </w:rPr>
        <w:t>ranulocyte chemotactic protein</w:t>
      </w:r>
    </w:p>
    <w:p w:rsidR="002D4F15" w:rsidRDefault="002D4F15" w:rsidP="002D58AA">
      <w:pPr>
        <w:tabs>
          <w:tab w:val="left" w:pos="2160"/>
        </w:tabs>
        <w:rPr>
          <w:rFonts w:ascii="Arial" w:hAnsi="Arial" w:cs="Arial"/>
          <w:sz w:val="24"/>
          <w:szCs w:val="24"/>
        </w:rPr>
      </w:pPr>
      <w:r>
        <w:rPr>
          <w:rFonts w:ascii="Arial" w:hAnsi="Arial" w:cs="Arial"/>
          <w:sz w:val="24"/>
          <w:szCs w:val="24"/>
        </w:rPr>
        <w:t>GRO</w:t>
      </w:r>
      <w:r>
        <w:rPr>
          <w:rFonts w:ascii="Arial" w:hAnsi="Arial" w:cs="Arial"/>
          <w:sz w:val="24"/>
          <w:szCs w:val="24"/>
        </w:rPr>
        <w:tab/>
        <w:t>Growth related oncogene</w:t>
      </w:r>
    </w:p>
    <w:p w:rsidR="00B949EC" w:rsidRDefault="00B949EC" w:rsidP="002D58AA">
      <w:pPr>
        <w:tabs>
          <w:tab w:val="left" w:pos="2160"/>
        </w:tabs>
        <w:rPr>
          <w:rFonts w:ascii="Arial" w:hAnsi="Arial" w:cs="Arial"/>
          <w:sz w:val="24"/>
          <w:szCs w:val="24"/>
        </w:rPr>
      </w:pPr>
      <w:r>
        <w:rPr>
          <w:rFonts w:ascii="Arial" w:hAnsi="Arial" w:cs="Arial"/>
          <w:sz w:val="24"/>
          <w:szCs w:val="24"/>
        </w:rPr>
        <w:t>HAM</w:t>
      </w:r>
      <w:r>
        <w:rPr>
          <w:rFonts w:ascii="Arial" w:hAnsi="Arial" w:cs="Arial"/>
          <w:sz w:val="24"/>
          <w:szCs w:val="24"/>
        </w:rPr>
        <w:tab/>
        <w:t>DyLight 488 Horse-anti-mouse IgG</w:t>
      </w:r>
    </w:p>
    <w:p w:rsidR="00DC1209" w:rsidRDefault="00DC1209" w:rsidP="002D58AA">
      <w:pPr>
        <w:tabs>
          <w:tab w:val="left" w:pos="2160"/>
        </w:tabs>
        <w:rPr>
          <w:rFonts w:ascii="Arial" w:hAnsi="Arial" w:cs="Arial"/>
          <w:sz w:val="24"/>
          <w:szCs w:val="24"/>
        </w:rPr>
      </w:pPr>
      <w:r>
        <w:rPr>
          <w:rFonts w:ascii="Arial" w:hAnsi="Arial" w:cs="Arial"/>
          <w:sz w:val="24"/>
          <w:szCs w:val="24"/>
        </w:rPr>
        <w:t>HRP</w:t>
      </w:r>
      <w:r>
        <w:rPr>
          <w:rFonts w:ascii="Arial" w:hAnsi="Arial" w:cs="Arial"/>
          <w:sz w:val="24"/>
          <w:szCs w:val="24"/>
        </w:rPr>
        <w:tab/>
        <w:t>Horseradish peroxidase</w:t>
      </w:r>
    </w:p>
    <w:p w:rsidR="003C5666" w:rsidRDefault="003C5666" w:rsidP="002D58AA">
      <w:pPr>
        <w:tabs>
          <w:tab w:val="left" w:pos="2160"/>
        </w:tabs>
        <w:rPr>
          <w:rFonts w:ascii="Arial" w:hAnsi="Arial" w:cs="Arial"/>
          <w:sz w:val="24"/>
          <w:szCs w:val="24"/>
        </w:rPr>
      </w:pPr>
      <w:r>
        <w:rPr>
          <w:rFonts w:ascii="Arial" w:hAnsi="Arial" w:cs="Arial"/>
          <w:sz w:val="24"/>
          <w:szCs w:val="24"/>
        </w:rPr>
        <w:lastRenderedPageBreak/>
        <w:t>ICAUC</w:t>
      </w:r>
      <w:r>
        <w:rPr>
          <w:rFonts w:ascii="Arial" w:hAnsi="Arial" w:cs="Arial"/>
          <w:sz w:val="24"/>
          <w:szCs w:val="24"/>
        </w:rPr>
        <w:tab/>
        <w:t>Institutional Care and Use Committee</w:t>
      </w:r>
    </w:p>
    <w:p w:rsidR="005E5CF3" w:rsidRDefault="00A03031" w:rsidP="002D58AA">
      <w:pPr>
        <w:tabs>
          <w:tab w:val="left" w:pos="2160"/>
        </w:tabs>
        <w:rPr>
          <w:rFonts w:ascii="Arial" w:hAnsi="Arial" w:cs="Arial"/>
          <w:sz w:val="24"/>
          <w:szCs w:val="24"/>
        </w:rPr>
      </w:pPr>
      <w:r>
        <w:rPr>
          <w:rFonts w:ascii="Arial" w:hAnsi="Arial" w:cs="Arial"/>
          <w:sz w:val="24"/>
          <w:szCs w:val="24"/>
        </w:rPr>
        <w:t>IL</w:t>
      </w:r>
      <w:r>
        <w:rPr>
          <w:rFonts w:ascii="Arial" w:hAnsi="Arial" w:cs="Arial"/>
          <w:sz w:val="24"/>
          <w:szCs w:val="24"/>
        </w:rPr>
        <w:tab/>
        <w:t>Interleukin</w:t>
      </w:r>
    </w:p>
    <w:p w:rsidR="003C5666" w:rsidRDefault="003C5666" w:rsidP="002D58AA">
      <w:pPr>
        <w:tabs>
          <w:tab w:val="left" w:pos="2160"/>
        </w:tabs>
        <w:rPr>
          <w:rFonts w:ascii="Arial" w:hAnsi="Arial" w:cs="Arial"/>
          <w:sz w:val="24"/>
          <w:szCs w:val="24"/>
        </w:rPr>
      </w:pPr>
      <w:r>
        <w:rPr>
          <w:rFonts w:ascii="Arial" w:hAnsi="Arial" w:cs="Arial"/>
          <w:sz w:val="24"/>
          <w:szCs w:val="24"/>
        </w:rPr>
        <w:t>INF</w:t>
      </w:r>
      <w:r>
        <w:rPr>
          <w:rFonts w:ascii="Arial" w:hAnsi="Arial" w:cs="Arial"/>
          <w:sz w:val="24"/>
          <w:szCs w:val="24"/>
        </w:rPr>
        <w:tab/>
        <w:t>Interferon</w:t>
      </w:r>
    </w:p>
    <w:p w:rsidR="002D4F15" w:rsidRDefault="002D4F15" w:rsidP="002D58AA">
      <w:pPr>
        <w:tabs>
          <w:tab w:val="left" w:pos="2160"/>
          <w:tab w:val="center" w:pos="4680"/>
        </w:tabs>
        <w:rPr>
          <w:rFonts w:ascii="Arial" w:hAnsi="Arial" w:cs="Arial"/>
          <w:sz w:val="24"/>
          <w:szCs w:val="24"/>
        </w:rPr>
      </w:pPr>
      <w:r>
        <w:rPr>
          <w:rFonts w:ascii="Arial" w:hAnsi="Arial" w:cs="Arial"/>
          <w:sz w:val="24"/>
          <w:szCs w:val="24"/>
        </w:rPr>
        <w:t>LPS</w:t>
      </w:r>
      <w:r>
        <w:rPr>
          <w:rFonts w:ascii="Arial" w:hAnsi="Arial" w:cs="Arial"/>
          <w:sz w:val="24"/>
          <w:szCs w:val="24"/>
        </w:rPr>
        <w:tab/>
        <w:t xml:space="preserve">Lipopolysaccharide </w:t>
      </w:r>
    </w:p>
    <w:p w:rsidR="003C5666" w:rsidRDefault="003C5666" w:rsidP="002D58AA">
      <w:pPr>
        <w:tabs>
          <w:tab w:val="left" w:pos="2160"/>
          <w:tab w:val="center" w:pos="4680"/>
        </w:tabs>
        <w:rPr>
          <w:rFonts w:ascii="Arial" w:hAnsi="Arial" w:cs="Arial"/>
          <w:sz w:val="24"/>
          <w:szCs w:val="24"/>
        </w:rPr>
      </w:pPr>
      <w:r>
        <w:rPr>
          <w:rFonts w:ascii="Arial" w:hAnsi="Arial" w:cs="Arial"/>
          <w:sz w:val="24"/>
          <w:szCs w:val="24"/>
        </w:rPr>
        <w:t>MCERV</w:t>
      </w:r>
      <w:r>
        <w:rPr>
          <w:rFonts w:ascii="Arial" w:hAnsi="Arial" w:cs="Arial"/>
          <w:sz w:val="24"/>
          <w:szCs w:val="24"/>
        </w:rPr>
        <w:tab/>
        <w:t xml:space="preserve">Microbiology </w:t>
      </w:r>
      <w:r w:rsidR="002D58AA">
        <w:rPr>
          <w:rFonts w:ascii="Arial" w:hAnsi="Arial" w:cs="Arial"/>
          <w:sz w:val="24"/>
          <w:szCs w:val="24"/>
        </w:rPr>
        <w:t>across Campuses Educational and Research Venture</w:t>
      </w:r>
    </w:p>
    <w:p w:rsidR="001F3C15" w:rsidRDefault="00081E78" w:rsidP="002D58AA">
      <w:pPr>
        <w:tabs>
          <w:tab w:val="left" w:pos="2160"/>
          <w:tab w:val="center" w:pos="4680"/>
        </w:tabs>
        <w:rPr>
          <w:rFonts w:ascii="Arial" w:hAnsi="Arial" w:cs="Arial"/>
          <w:sz w:val="24"/>
          <w:szCs w:val="24"/>
        </w:rPr>
      </w:pPr>
      <w:r>
        <w:rPr>
          <w:rFonts w:ascii="Arial" w:hAnsi="Arial" w:cs="Arial"/>
          <w:sz w:val="24"/>
          <w:szCs w:val="24"/>
        </w:rPr>
        <w:t>MCP</w:t>
      </w:r>
      <w:r>
        <w:rPr>
          <w:rFonts w:ascii="Arial" w:hAnsi="Arial" w:cs="Arial"/>
          <w:sz w:val="24"/>
          <w:szCs w:val="24"/>
        </w:rPr>
        <w:tab/>
        <w:t>Monocyte chemotactic protein</w:t>
      </w:r>
    </w:p>
    <w:p w:rsidR="00A03031" w:rsidRDefault="00A03031" w:rsidP="002D58AA">
      <w:pPr>
        <w:tabs>
          <w:tab w:val="left" w:pos="2160"/>
        </w:tabs>
        <w:rPr>
          <w:rFonts w:ascii="Arial" w:hAnsi="Arial" w:cs="Arial"/>
          <w:sz w:val="24"/>
          <w:szCs w:val="24"/>
        </w:rPr>
      </w:pPr>
      <w:r>
        <w:rPr>
          <w:rFonts w:ascii="Arial" w:hAnsi="Arial" w:cs="Arial"/>
          <w:sz w:val="24"/>
          <w:szCs w:val="24"/>
        </w:rPr>
        <w:t>MHC</w:t>
      </w:r>
      <w:r>
        <w:rPr>
          <w:rFonts w:ascii="Arial" w:hAnsi="Arial" w:cs="Arial"/>
          <w:sz w:val="24"/>
          <w:szCs w:val="24"/>
        </w:rPr>
        <w:tab/>
        <w:t xml:space="preserve">Major </w:t>
      </w:r>
      <w:proofErr w:type="gramStart"/>
      <w:r w:rsidR="000E70D2">
        <w:rPr>
          <w:rFonts w:ascii="Arial" w:hAnsi="Arial" w:cs="Arial"/>
          <w:sz w:val="24"/>
          <w:szCs w:val="24"/>
        </w:rPr>
        <w:t>h</w:t>
      </w:r>
      <w:r w:rsidR="00924BA2">
        <w:rPr>
          <w:rFonts w:ascii="Arial" w:hAnsi="Arial" w:cs="Arial"/>
          <w:sz w:val="24"/>
          <w:szCs w:val="24"/>
        </w:rPr>
        <w:t>istocompatibility</w:t>
      </w:r>
      <w:proofErr w:type="gramEnd"/>
      <w:r>
        <w:rPr>
          <w:rFonts w:ascii="Arial" w:hAnsi="Arial" w:cs="Arial"/>
          <w:sz w:val="24"/>
          <w:szCs w:val="24"/>
        </w:rPr>
        <w:t xml:space="preserve"> </w:t>
      </w:r>
      <w:r w:rsidR="000E70D2">
        <w:rPr>
          <w:rFonts w:ascii="Arial" w:hAnsi="Arial" w:cs="Arial"/>
          <w:sz w:val="24"/>
          <w:szCs w:val="24"/>
        </w:rPr>
        <w:t>c</w:t>
      </w:r>
      <w:r>
        <w:rPr>
          <w:rFonts w:ascii="Arial" w:hAnsi="Arial" w:cs="Arial"/>
          <w:sz w:val="24"/>
          <w:szCs w:val="24"/>
        </w:rPr>
        <w:t>omplex</w:t>
      </w:r>
    </w:p>
    <w:p w:rsidR="00081E78" w:rsidRDefault="00081E78" w:rsidP="002D58AA">
      <w:pPr>
        <w:tabs>
          <w:tab w:val="left" w:pos="2160"/>
        </w:tabs>
        <w:rPr>
          <w:rFonts w:ascii="Arial" w:hAnsi="Arial" w:cs="Arial"/>
          <w:sz w:val="24"/>
          <w:szCs w:val="24"/>
        </w:rPr>
      </w:pPr>
      <w:r>
        <w:rPr>
          <w:rFonts w:ascii="Arial" w:hAnsi="Arial" w:cs="Arial"/>
          <w:sz w:val="24"/>
          <w:szCs w:val="24"/>
        </w:rPr>
        <w:t>MIP</w:t>
      </w:r>
      <w:r>
        <w:rPr>
          <w:rFonts w:ascii="Arial" w:hAnsi="Arial" w:cs="Arial"/>
          <w:sz w:val="24"/>
          <w:szCs w:val="24"/>
        </w:rPr>
        <w:tab/>
        <w:t>Macrophage inflammatory protein</w:t>
      </w:r>
    </w:p>
    <w:p w:rsidR="00234B0E" w:rsidRDefault="00234B0E" w:rsidP="002D58AA">
      <w:pPr>
        <w:tabs>
          <w:tab w:val="left" w:pos="2160"/>
        </w:tabs>
        <w:rPr>
          <w:rFonts w:ascii="Arial" w:hAnsi="Arial" w:cs="Arial"/>
          <w:sz w:val="24"/>
          <w:szCs w:val="24"/>
        </w:rPr>
      </w:pPr>
      <w:r>
        <w:rPr>
          <w:rFonts w:ascii="Arial" w:hAnsi="Arial" w:cs="Arial"/>
          <w:sz w:val="24"/>
          <w:szCs w:val="24"/>
        </w:rPr>
        <w:t>NAP</w:t>
      </w:r>
      <w:r>
        <w:rPr>
          <w:rFonts w:ascii="Arial" w:hAnsi="Arial" w:cs="Arial"/>
          <w:sz w:val="24"/>
          <w:szCs w:val="24"/>
        </w:rPr>
        <w:tab/>
        <w:t>Neutrophil-activating protein</w:t>
      </w:r>
    </w:p>
    <w:p w:rsidR="00314A15" w:rsidRDefault="00314A15" w:rsidP="002D58AA">
      <w:pPr>
        <w:tabs>
          <w:tab w:val="left" w:pos="2160"/>
        </w:tabs>
        <w:rPr>
          <w:rFonts w:ascii="Arial" w:hAnsi="Arial" w:cs="Arial"/>
          <w:sz w:val="24"/>
          <w:szCs w:val="24"/>
        </w:rPr>
      </w:pPr>
      <w:r>
        <w:rPr>
          <w:rFonts w:ascii="Arial" w:hAnsi="Arial" w:cs="Arial"/>
          <w:sz w:val="24"/>
          <w:szCs w:val="24"/>
        </w:rPr>
        <w:t>NCF</w:t>
      </w:r>
      <w:r>
        <w:rPr>
          <w:rFonts w:ascii="Arial" w:hAnsi="Arial" w:cs="Arial"/>
          <w:sz w:val="24"/>
          <w:szCs w:val="24"/>
        </w:rPr>
        <w:tab/>
        <w:t>Neutrophil chemotactic factor</w:t>
      </w:r>
    </w:p>
    <w:p w:rsidR="003C5666" w:rsidRDefault="003C5666" w:rsidP="002D58AA">
      <w:pPr>
        <w:tabs>
          <w:tab w:val="left" w:pos="2160"/>
        </w:tabs>
        <w:rPr>
          <w:rFonts w:ascii="Arial" w:hAnsi="Arial" w:cs="Arial"/>
          <w:sz w:val="24"/>
          <w:szCs w:val="24"/>
        </w:rPr>
      </w:pPr>
      <w:r>
        <w:rPr>
          <w:rFonts w:ascii="Arial" w:hAnsi="Arial" w:cs="Arial"/>
          <w:sz w:val="24"/>
          <w:szCs w:val="24"/>
        </w:rPr>
        <w:t>NMC</w:t>
      </w:r>
      <w:r>
        <w:rPr>
          <w:rFonts w:ascii="Arial" w:hAnsi="Arial" w:cs="Arial"/>
          <w:sz w:val="24"/>
          <w:szCs w:val="24"/>
        </w:rPr>
        <w:tab/>
        <w:t>National Mastitis Council</w:t>
      </w:r>
    </w:p>
    <w:p w:rsidR="002D4F15" w:rsidRDefault="002D4F15" w:rsidP="002D58AA">
      <w:pPr>
        <w:tabs>
          <w:tab w:val="left" w:pos="2160"/>
        </w:tabs>
        <w:rPr>
          <w:rFonts w:ascii="Arial" w:hAnsi="Arial" w:cs="Arial"/>
          <w:sz w:val="24"/>
          <w:szCs w:val="24"/>
        </w:rPr>
      </w:pPr>
      <w:r>
        <w:rPr>
          <w:rFonts w:ascii="Arial" w:hAnsi="Arial" w:cs="Arial"/>
          <w:sz w:val="24"/>
          <w:szCs w:val="24"/>
        </w:rPr>
        <w:t>PAMP</w:t>
      </w:r>
      <w:r>
        <w:rPr>
          <w:rFonts w:ascii="Arial" w:hAnsi="Arial" w:cs="Arial"/>
          <w:sz w:val="24"/>
          <w:szCs w:val="24"/>
        </w:rPr>
        <w:tab/>
        <w:t>Pathogen-associated molecular pattern</w:t>
      </w:r>
    </w:p>
    <w:p w:rsidR="00314A15" w:rsidRDefault="00314A15" w:rsidP="002D58AA">
      <w:pPr>
        <w:tabs>
          <w:tab w:val="left" w:pos="2160"/>
        </w:tabs>
        <w:rPr>
          <w:rFonts w:ascii="Arial" w:hAnsi="Arial" w:cs="Arial"/>
          <w:sz w:val="24"/>
          <w:szCs w:val="24"/>
        </w:rPr>
      </w:pPr>
      <w:r>
        <w:rPr>
          <w:rFonts w:ascii="Arial" w:hAnsi="Arial" w:cs="Arial"/>
          <w:sz w:val="24"/>
          <w:szCs w:val="24"/>
        </w:rPr>
        <w:t>PBP</w:t>
      </w:r>
      <w:r>
        <w:rPr>
          <w:rFonts w:ascii="Arial" w:hAnsi="Arial" w:cs="Arial"/>
          <w:sz w:val="24"/>
          <w:szCs w:val="24"/>
        </w:rPr>
        <w:tab/>
        <w:t>Platelet basic protein</w:t>
      </w:r>
    </w:p>
    <w:p w:rsidR="00081E78" w:rsidRDefault="00081E78" w:rsidP="002D58AA">
      <w:pPr>
        <w:tabs>
          <w:tab w:val="left" w:pos="2160"/>
        </w:tabs>
        <w:rPr>
          <w:rFonts w:ascii="Arial" w:hAnsi="Arial" w:cs="Arial"/>
          <w:sz w:val="24"/>
          <w:szCs w:val="24"/>
        </w:rPr>
      </w:pPr>
      <w:r>
        <w:rPr>
          <w:rFonts w:ascii="Arial" w:hAnsi="Arial" w:cs="Arial"/>
          <w:sz w:val="24"/>
          <w:szCs w:val="24"/>
        </w:rPr>
        <w:t>PPBP</w:t>
      </w:r>
      <w:r>
        <w:rPr>
          <w:rFonts w:ascii="Arial" w:hAnsi="Arial" w:cs="Arial"/>
          <w:sz w:val="24"/>
          <w:szCs w:val="24"/>
        </w:rPr>
        <w:tab/>
        <w:t>Pro-platelet basic protein</w:t>
      </w:r>
    </w:p>
    <w:p w:rsidR="002D4F15" w:rsidRDefault="000E70D2" w:rsidP="002D58AA">
      <w:pPr>
        <w:tabs>
          <w:tab w:val="left" w:pos="2160"/>
        </w:tabs>
        <w:rPr>
          <w:rFonts w:ascii="Arial" w:hAnsi="Arial" w:cs="Arial"/>
          <w:sz w:val="24"/>
          <w:szCs w:val="24"/>
        </w:rPr>
      </w:pPr>
      <w:r>
        <w:rPr>
          <w:rFonts w:ascii="Arial" w:hAnsi="Arial" w:cs="Arial"/>
          <w:sz w:val="24"/>
          <w:szCs w:val="24"/>
        </w:rPr>
        <w:t>ROS</w:t>
      </w:r>
      <w:r>
        <w:rPr>
          <w:rFonts w:ascii="Arial" w:hAnsi="Arial" w:cs="Arial"/>
          <w:sz w:val="24"/>
          <w:szCs w:val="24"/>
        </w:rPr>
        <w:tab/>
        <w:t>Reactive</w:t>
      </w:r>
      <w:r w:rsidR="002D4F15">
        <w:rPr>
          <w:rFonts w:ascii="Arial" w:hAnsi="Arial" w:cs="Arial"/>
          <w:sz w:val="24"/>
          <w:szCs w:val="24"/>
        </w:rPr>
        <w:t xml:space="preserve"> oxygen species</w:t>
      </w:r>
    </w:p>
    <w:p w:rsidR="00BE2B4D" w:rsidRDefault="00BE2B4D" w:rsidP="002D58AA">
      <w:pPr>
        <w:tabs>
          <w:tab w:val="left" w:pos="2160"/>
        </w:tabs>
        <w:rPr>
          <w:rFonts w:ascii="Arial" w:hAnsi="Arial" w:cs="Arial"/>
          <w:sz w:val="24"/>
          <w:szCs w:val="24"/>
        </w:rPr>
      </w:pPr>
      <w:r>
        <w:rPr>
          <w:rFonts w:ascii="Arial" w:hAnsi="Arial" w:cs="Arial"/>
          <w:sz w:val="24"/>
          <w:szCs w:val="24"/>
        </w:rPr>
        <w:t>SCC</w:t>
      </w:r>
      <w:r>
        <w:rPr>
          <w:rFonts w:ascii="Arial" w:hAnsi="Arial" w:cs="Arial"/>
          <w:sz w:val="24"/>
          <w:szCs w:val="24"/>
        </w:rPr>
        <w:tab/>
        <w:t>Somatic cell count</w:t>
      </w:r>
    </w:p>
    <w:p w:rsidR="00BE2B4D" w:rsidRPr="00DC1209" w:rsidRDefault="00BE2B4D" w:rsidP="002D58AA">
      <w:pPr>
        <w:tabs>
          <w:tab w:val="left" w:pos="2160"/>
        </w:tabs>
        <w:rPr>
          <w:rFonts w:ascii="Arial" w:hAnsi="Arial" w:cs="Arial"/>
          <w:sz w:val="24"/>
          <w:szCs w:val="24"/>
        </w:rPr>
      </w:pPr>
      <w:r>
        <w:rPr>
          <w:rFonts w:ascii="Arial" w:hAnsi="Arial" w:cs="Arial"/>
          <w:sz w:val="24"/>
          <w:szCs w:val="24"/>
        </w:rPr>
        <w:t>SCS</w:t>
      </w:r>
      <w:r>
        <w:rPr>
          <w:rFonts w:ascii="Arial" w:hAnsi="Arial" w:cs="Arial"/>
          <w:sz w:val="24"/>
          <w:szCs w:val="24"/>
        </w:rPr>
        <w:tab/>
        <w:t>Somatic cell score</w:t>
      </w:r>
    </w:p>
    <w:p w:rsidR="00436247" w:rsidRDefault="00436247" w:rsidP="002D58AA">
      <w:pPr>
        <w:tabs>
          <w:tab w:val="left" w:pos="2160"/>
        </w:tabs>
        <w:rPr>
          <w:rFonts w:ascii="Arial" w:hAnsi="Arial" w:cs="Arial"/>
          <w:sz w:val="24"/>
          <w:szCs w:val="24"/>
        </w:rPr>
      </w:pPr>
      <w:r>
        <w:rPr>
          <w:rFonts w:ascii="Arial" w:hAnsi="Arial" w:cs="Arial"/>
          <w:sz w:val="24"/>
          <w:szCs w:val="24"/>
        </w:rPr>
        <w:t>SNP</w:t>
      </w:r>
      <w:r>
        <w:rPr>
          <w:rFonts w:ascii="Arial" w:hAnsi="Arial" w:cs="Arial"/>
          <w:sz w:val="24"/>
          <w:szCs w:val="24"/>
        </w:rPr>
        <w:tab/>
        <w:t>Single nucleotide polymorphism</w:t>
      </w:r>
    </w:p>
    <w:p w:rsidR="002D4F15" w:rsidRDefault="002D4F15" w:rsidP="002D58AA">
      <w:pPr>
        <w:tabs>
          <w:tab w:val="left" w:pos="2160"/>
        </w:tabs>
        <w:rPr>
          <w:rFonts w:ascii="Arial" w:hAnsi="Arial" w:cs="Arial"/>
          <w:sz w:val="24"/>
          <w:szCs w:val="24"/>
        </w:rPr>
      </w:pPr>
      <w:r>
        <w:rPr>
          <w:rFonts w:ascii="Arial" w:hAnsi="Arial" w:cs="Arial"/>
          <w:sz w:val="24"/>
          <w:szCs w:val="24"/>
        </w:rPr>
        <w:t>SUAM</w:t>
      </w:r>
      <w:r>
        <w:rPr>
          <w:rFonts w:ascii="Arial" w:hAnsi="Arial" w:cs="Arial"/>
          <w:sz w:val="24"/>
          <w:szCs w:val="24"/>
        </w:rPr>
        <w:tab/>
      </w:r>
      <w:r w:rsidRPr="002D4F15">
        <w:rPr>
          <w:rFonts w:ascii="Arial" w:hAnsi="Arial" w:cs="Arial"/>
          <w:i/>
          <w:sz w:val="24"/>
          <w:szCs w:val="24"/>
        </w:rPr>
        <w:t>Streptococcus uberis</w:t>
      </w:r>
      <w:r>
        <w:rPr>
          <w:rFonts w:ascii="Arial" w:hAnsi="Arial" w:cs="Arial"/>
          <w:sz w:val="24"/>
          <w:szCs w:val="24"/>
        </w:rPr>
        <w:t xml:space="preserve"> adhesion molecule</w:t>
      </w:r>
    </w:p>
    <w:p w:rsidR="008E291D" w:rsidRDefault="008E291D" w:rsidP="002D58AA">
      <w:pPr>
        <w:tabs>
          <w:tab w:val="left" w:pos="2160"/>
        </w:tabs>
        <w:rPr>
          <w:rFonts w:ascii="Arial" w:hAnsi="Arial" w:cs="Arial"/>
          <w:sz w:val="24"/>
          <w:szCs w:val="24"/>
        </w:rPr>
      </w:pPr>
      <w:r>
        <w:rPr>
          <w:rFonts w:ascii="Arial" w:hAnsi="Arial" w:cs="Arial"/>
          <w:sz w:val="24"/>
          <w:szCs w:val="24"/>
        </w:rPr>
        <w:t>TCR</w:t>
      </w:r>
      <w:r>
        <w:rPr>
          <w:rFonts w:ascii="Arial" w:hAnsi="Arial" w:cs="Arial"/>
          <w:sz w:val="24"/>
          <w:szCs w:val="24"/>
        </w:rPr>
        <w:tab/>
        <w:t>T-cell receptor</w:t>
      </w:r>
    </w:p>
    <w:p w:rsidR="002D4F15" w:rsidRDefault="002D4F15" w:rsidP="002D58AA">
      <w:pPr>
        <w:tabs>
          <w:tab w:val="left" w:pos="2160"/>
        </w:tabs>
        <w:rPr>
          <w:rFonts w:ascii="Arial" w:hAnsi="Arial" w:cs="Arial"/>
          <w:sz w:val="24"/>
          <w:szCs w:val="24"/>
        </w:rPr>
      </w:pPr>
      <w:r>
        <w:rPr>
          <w:rFonts w:ascii="Arial" w:hAnsi="Arial" w:cs="Arial"/>
          <w:sz w:val="24"/>
          <w:szCs w:val="24"/>
        </w:rPr>
        <w:t>TLR</w:t>
      </w:r>
      <w:r>
        <w:rPr>
          <w:rFonts w:ascii="Arial" w:hAnsi="Arial" w:cs="Arial"/>
          <w:sz w:val="24"/>
          <w:szCs w:val="24"/>
        </w:rPr>
        <w:tab/>
        <w:t>Toll-like receptor</w:t>
      </w:r>
    </w:p>
    <w:p w:rsidR="005E5CF3" w:rsidRPr="005E5CF3" w:rsidRDefault="002D58AA" w:rsidP="002D58AA">
      <w:pPr>
        <w:tabs>
          <w:tab w:val="left" w:pos="2160"/>
        </w:tabs>
        <w:rPr>
          <w:rFonts w:ascii="Arial" w:hAnsi="Arial" w:cs="Arial"/>
          <w:sz w:val="24"/>
          <w:szCs w:val="24"/>
        </w:rPr>
      </w:pPr>
      <w:r>
        <w:rPr>
          <w:rFonts w:ascii="Arial" w:hAnsi="Arial" w:cs="Arial"/>
          <w:sz w:val="24"/>
          <w:szCs w:val="24"/>
        </w:rPr>
        <w:t>TNF</w:t>
      </w:r>
      <w:r>
        <w:rPr>
          <w:rFonts w:ascii="Arial" w:hAnsi="Arial" w:cs="Arial"/>
          <w:sz w:val="24"/>
          <w:szCs w:val="24"/>
        </w:rPr>
        <w:tab/>
        <w:t>Tumor necrosis factor</w:t>
      </w:r>
    </w:p>
    <w:p w:rsidR="005515AD" w:rsidRDefault="005515AD" w:rsidP="00345173">
      <w:pPr>
        <w:spacing w:line="480" w:lineRule="auto"/>
        <w:jc w:val="center"/>
        <w:rPr>
          <w:rFonts w:ascii="Arial" w:hAnsi="Arial" w:cs="Arial"/>
          <w:b/>
          <w:sz w:val="24"/>
          <w:szCs w:val="24"/>
        </w:rPr>
      </w:pPr>
    </w:p>
    <w:p w:rsidR="005515AD" w:rsidRDefault="005515AD" w:rsidP="005515AD">
      <w:pPr>
        <w:rPr>
          <w:rFonts w:ascii="Arial" w:hAnsi="Arial" w:cs="Arial"/>
          <w:b/>
          <w:sz w:val="24"/>
          <w:szCs w:val="24"/>
        </w:rPr>
      </w:pPr>
    </w:p>
    <w:p w:rsidR="005515AD" w:rsidRDefault="005515AD" w:rsidP="005515AD">
      <w:pPr>
        <w:rPr>
          <w:rFonts w:ascii="Arial" w:hAnsi="Arial" w:cs="Arial"/>
          <w:b/>
          <w:sz w:val="24"/>
          <w:szCs w:val="24"/>
        </w:rPr>
        <w:sectPr w:rsidR="005515AD" w:rsidSect="0070214E">
          <w:footerReference w:type="default" r:id="rId9"/>
          <w:footerReference w:type="first" r:id="rId10"/>
          <w:pgSz w:w="12240" w:h="15840"/>
          <w:pgMar w:top="1440" w:right="1440" w:bottom="1440" w:left="1440" w:header="720" w:footer="1440" w:gutter="0"/>
          <w:pgNumType w:fmt="lowerRoman"/>
          <w:cols w:space="720"/>
          <w:titlePg/>
          <w:docGrid w:linePitch="360"/>
        </w:sectPr>
      </w:pPr>
    </w:p>
    <w:p w:rsidR="00695653" w:rsidRDefault="00695653" w:rsidP="00A223C9">
      <w:pPr>
        <w:spacing w:line="480" w:lineRule="auto"/>
        <w:jc w:val="center"/>
        <w:rPr>
          <w:rFonts w:ascii="Arial" w:hAnsi="Arial" w:cs="Arial"/>
          <w:b/>
          <w:sz w:val="24"/>
          <w:szCs w:val="24"/>
        </w:rPr>
      </w:pPr>
    </w:p>
    <w:p w:rsidR="00695653" w:rsidRDefault="00695653" w:rsidP="00A223C9">
      <w:pPr>
        <w:spacing w:line="480" w:lineRule="auto"/>
        <w:jc w:val="center"/>
        <w:rPr>
          <w:rFonts w:ascii="Arial" w:hAnsi="Arial" w:cs="Arial"/>
          <w:b/>
          <w:sz w:val="24"/>
          <w:szCs w:val="24"/>
        </w:rPr>
      </w:pPr>
    </w:p>
    <w:p w:rsidR="00695653" w:rsidRDefault="00695653" w:rsidP="00A223C9">
      <w:pPr>
        <w:spacing w:line="480" w:lineRule="auto"/>
        <w:jc w:val="center"/>
        <w:rPr>
          <w:rFonts w:ascii="Arial" w:hAnsi="Arial" w:cs="Arial"/>
          <w:b/>
          <w:sz w:val="24"/>
          <w:szCs w:val="24"/>
        </w:rPr>
      </w:pPr>
    </w:p>
    <w:p w:rsidR="00695653" w:rsidRDefault="00695653" w:rsidP="00A223C9">
      <w:pPr>
        <w:spacing w:line="480" w:lineRule="auto"/>
        <w:jc w:val="center"/>
        <w:rPr>
          <w:rFonts w:ascii="Arial" w:hAnsi="Arial" w:cs="Arial"/>
          <w:b/>
          <w:sz w:val="24"/>
          <w:szCs w:val="24"/>
        </w:rPr>
      </w:pPr>
    </w:p>
    <w:p w:rsidR="00695653" w:rsidRDefault="00695653" w:rsidP="00A223C9">
      <w:pPr>
        <w:spacing w:line="480" w:lineRule="auto"/>
        <w:jc w:val="center"/>
        <w:rPr>
          <w:rFonts w:ascii="Arial" w:hAnsi="Arial" w:cs="Arial"/>
          <w:b/>
          <w:sz w:val="24"/>
          <w:szCs w:val="24"/>
        </w:rPr>
      </w:pPr>
    </w:p>
    <w:p w:rsidR="00695653" w:rsidRDefault="00695653" w:rsidP="00A223C9">
      <w:pPr>
        <w:spacing w:line="480" w:lineRule="auto"/>
        <w:jc w:val="center"/>
        <w:rPr>
          <w:rFonts w:ascii="Arial" w:hAnsi="Arial" w:cs="Arial"/>
          <w:b/>
          <w:sz w:val="24"/>
          <w:szCs w:val="24"/>
        </w:rPr>
      </w:pPr>
    </w:p>
    <w:p w:rsidR="00695653" w:rsidRDefault="00695653" w:rsidP="00A223C9">
      <w:pPr>
        <w:spacing w:line="480" w:lineRule="auto"/>
        <w:jc w:val="center"/>
        <w:rPr>
          <w:rFonts w:ascii="Arial" w:hAnsi="Arial" w:cs="Arial"/>
          <w:b/>
          <w:sz w:val="24"/>
          <w:szCs w:val="24"/>
        </w:rPr>
      </w:pPr>
    </w:p>
    <w:p w:rsidR="00A223C9" w:rsidRPr="00171970" w:rsidRDefault="001F3C15" w:rsidP="00171970">
      <w:pPr>
        <w:pStyle w:val="Heading1"/>
      </w:pPr>
      <w:bookmarkStart w:id="1" w:name="_Toc373233365"/>
      <w:r>
        <w:t xml:space="preserve">Chapter </w:t>
      </w:r>
      <w:r w:rsidR="00A223C9" w:rsidRPr="00171970">
        <w:t>I</w:t>
      </w:r>
      <w:r w:rsidR="00337BFC" w:rsidRPr="00171970">
        <w:t xml:space="preserve">: </w:t>
      </w:r>
      <w:r w:rsidR="0071522B">
        <w:t>Introduction</w:t>
      </w:r>
      <w:bookmarkEnd w:id="1"/>
    </w:p>
    <w:p w:rsidR="00A223C9" w:rsidRPr="00796FD8" w:rsidRDefault="00A223C9" w:rsidP="00796FD8">
      <w:pPr>
        <w:spacing w:line="480" w:lineRule="auto"/>
        <w:rPr>
          <w:rFonts w:ascii="Arial" w:hAnsi="Arial" w:cs="Arial"/>
          <w:b/>
          <w:sz w:val="24"/>
          <w:szCs w:val="24"/>
        </w:rPr>
      </w:pPr>
      <w:r w:rsidRPr="00796FD8">
        <w:rPr>
          <w:rFonts w:ascii="Arial" w:hAnsi="Arial" w:cs="Arial"/>
          <w:b/>
          <w:sz w:val="24"/>
          <w:szCs w:val="24"/>
        </w:rPr>
        <w:br w:type="page"/>
      </w:r>
    </w:p>
    <w:p w:rsidR="00EA19A7" w:rsidRPr="00EF6E28" w:rsidRDefault="00EA19A7" w:rsidP="00EA19A7">
      <w:pPr>
        <w:spacing w:line="480" w:lineRule="auto"/>
        <w:ind w:firstLine="720"/>
        <w:rPr>
          <w:rFonts w:ascii="Arial" w:hAnsi="Arial" w:cs="Arial"/>
          <w:sz w:val="24"/>
          <w:szCs w:val="24"/>
        </w:rPr>
      </w:pPr>
      <w:r w:rsidRPr="00EF6E28">
        <w:rPr>
          <w:rFonts w:ascii="Arial" w:hAnsi="Arial" w:cs="Arial"/>
          <w:sz w:val="24"/>
          <w:szCs w:val="24"/>
        </w:rPr>
        <w:lastRenderedPageBreak/>
        <w:t>Mastitis</w:t>
      </w:r>
      <w:r>
        <w:rPr>
          <w:rFonts w:ascii="Arial" w:hAnsi="Arial" w:cs="Arial"/>
          <w:sz w:val="24"/>
          <w:szCs w:val="24"/>
        </w:rPr>
        <w:t>, an inflammation of the mammary gland,</w:t>
      </w:r>
      <w:r w:rsidRPr="00B15DC6">
        <w:rPr>
          <w:rFonts w:ascii="Arial" w:hAnsi="Arial" w:cs="Arial"/>
          <w:sz w:val="24"/>
          <w:szCs w:val="24"/>
        </w:rPr>
        <w:t xml:space="preserve"> </w:t>
      </w:r>
      <w:r>
        <w:rPr>
          <w:rFonts w:ascii="Arial" w:hAnsi="Arial" w:cs="Arial"/>
          <w:sz w:val="24"/>
          <w:szCs w:val="24"/>
        </w:rPr>
        <w:t xml:space="preserve">is </w:t>
      </w:r>
      <w:r w:rsidRPr="00EF6E28">
        <w:rPr>
          <w:rFonts w:ascii="Arial" w:hAnsi="Arial" w:cs="Arial"/>
          <w:sz w:val="24"/>
          <w:szCs w:val="24"/>
        </w:rPr>
        <w:t xml:space="preserve">an ongoing issue in the dairy industry </w:t>
      </w:r>
      <w:r>
        <w:rPr>
          <w:rFonts w:ascii="Arial" w:hAnsi="Arial" w:cs="Arial"/>
          <w:sz w:val="24"/>
          <w:szCs w:val="24"/>
        </w:rPr>
        <w:t>that costs</w:t>
      </w:r>
      <w:r w:rsidRPr="00EF6E28">
        <w:rPr>
          <w:rFonts w:ascii="Arial" w:hAnsi="Arial" w:cs="Arial"/>
          <w:sz w:val="24"/>
          <w:szCs w:val="24"/>
        </w:rPr>
        <w:t xml:space="preserve"> </w:t>
      </w:r>
      <w:r>
        <w:rPr>
          <w:rFonts w:ascii="Arial" w:hAnsi="Arial" w:cs="Arial"/>
          <w:sz w:val="24"/>
          <w:szCs w:val="24"/>
        </w:rPr>
        <w:t>producers</w:t>
      </w:r>
      <w:r w:rsidRPr="00EF6E28">
        <w:rPr>
          <w:rFonts w:ascii="Arial" w:hAnsi="Arial" w:cs="Arial"/>
          <w:sz w:val="24"/>
          <w:szCs w:val="24"/>
        </w:rPr>
        <w:t xml:space="preserve"> billions of dollars </w:t>
      </w:r>
      <w:r>
        <w:rPr>
          <w:rFonts w:ascii="Arial" w:hAnsi="Arial" w:cs="Arial"/>
          <w:sz w:val="24"/>
          <w:szCs w:val="24"/>
        </w:rPr>
        <w:t xml:space="preserve">annually </w:t>
      </w:r>
      <w:r>
        <w:rPr>
          <w:rFonts w:ascii="Arial" w:hAnsi="Arial" w:cs="Arial"/>
          <w:sz w:val="24"/>
          <w:szCs w:val="24"/>
        </w:rPr>
        <w:fldChar w:fldCharType="begin"/>
      </w:r>
      <w:r>
        <w:rPr>
          <w:rFonts w:ascii="Arial" w:hAnsi="Arial" w:cs="Arial"/>
          <w:sz w:val="24"/>
          <w:szCs w:val="24"/>
        </w:rPr>
        <w:instrText xml:space="preserve"> ADDIN EN.CITE &lt;EndNote&gt;&lt;Cite&gt;&lt;Author&gt;NMC&lt;/Author&gt;&lt;Year&gt;2005&lt;/Year&gt;&lt;RecNum&gt;4&lt;/RecNum&gt;&lt;DisplayText&gt;(NMC 2005)&lt;/DisplayText&gt;&lt;record&gt;&lt;rec-number&gt;4&lt;/rec-number&gt;&lt;foreign-keys&gt;&lt;key app="EN" db-id="fx5ed0waddrtfierfenps9tb55stdfsdwvr9"&gt;4&lt;/key&gt;&lt;/foreign-keys&gt;&lt;ref-type name="Journal Article"&gt;17&lt;/ref-type&gt;&lt;contributors&gt;&lt;authors&gt;&lt;author&gt;NMC&lt;/author&gt;&lt;/authors&gt;&lt;/contributors&gt;&lt;titles&gt;&lt;title&gt;The cost of mastitis: Dairy insight research 2005/2006: Final report&lt;/title&gt;&lt;secondary-title&gt;National Mastitis Advisory Committee&lt;/secondary-title&gt;&lt;/titles&gt;&lt;periodical&gt;&lt;full-title&gt;National Mastitis Advisory Committee&lt;/full-title&gt;&lt;/periodical&gt;&lt;dates&gt;&lt;year&gt;2005&lt;/year&gt;&lt;/dates&gt;&lt;urls&gt;&lt;/urls&gt;&lt;/record&gt;&lt;/Cite&gt;&lt;/EndNote&gt;</w:instrText>
      </w:r>
      <w:r>
        <w:rPr>
          <w:rFonts w:ascii="Arial" w:hAnsi="Arial" w:cs="Arial"/>
          <w:sz w:val="24"/>
          <w:szCs w:val="24"/>
        </w:rPr>
        <w:fldChar w:fldCharType="separate"/>
      </w:r>
      <w:r>
        <w:rPr>
          <w:rFonts w:ascii="Arial" w:hAnsi="Arial" w:cs="Arial"/>
          <w:noProof/>
          <w:sz w:val="24"/>
          <w:szCs w:val="24"/>
        </w:rPr>
        <w:t>(</w:t>
      </w:r>
      <w:hyperlink w:anchor="_ENREF_2_14" w:tooltip="NMC, 2005 #4" w:history="1">
        <w:r w:rsidR="001E23DF">
          <w:rPr>
            <w:rFonts w:ascii="Arial" w:hAnsi="Arial" w:cs="Arial"/>
            <w:noProof/>
            <w:sz w:val="24"/>
            <w:szCs w:val="24"/>
          </w:rPr>
          <w:t>NMC 2005</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sidR="00EE621F">
        <w:rPr>
          <w:rFonts w:ascii="Arial" w:hAnsi="Arial" w:cs="Arial"/>
          <w:sz w:val="24"/>
          <w:szCs w:val="24"/>
        </w:rPr>
        <w:t>Bacteria most frequently cause mastitis.</w:t>
      </w:r>
      <w:r w:rsidRPr="00EF6E28">
        <w:rPr>
          <w:rFonts w:ascii="Arial" w:hAnsi="Arial" w:cs="Arial"/>
          <w:sz w:val="24"/>
          <w:szCs w:val="24"/>
        </w:rPr>
        <w:t xml:space="preserve">  Once bacteria enter th</w:t>
      </w:r>
      <w:r>
        <w:rPr>
          <w:rFonts w:ascii="Arial" w:hAnsi="Arial" w:cs="Arial"/>
          <w:sz w:val="24"/>
          <w:szCs w:val="24"/>
        </w:rPr>
        <w:t>e gland,</w:t>
      </w:r>
      <w:r w:rsidRPr="00EF6E28">
        <w:rPr>
          <w:rFonts w:ascii="Arial" w:hAnsi="Arial" w:cs="Arial"/>
          <w:sz w:val="24"/>
          <w:szCs w:val="24"/>
        </w:rPr>
        <w:t xml:space="preserve"> encountered cells </w:t>
      </w:r>
      <w:r>
        <w:rPr>
          <w:rFonts w:ascii="Arial" w:hAnsi="Arial" w:cs="Arial"/>
          <w:sz w:val="24"/>
          <w:szCs w:val="24"/>
        </w:rPr>
        <w:t>generate</w:t>
      </w:r>
      <w:r w:rsidRPr="00EF6E28">
        <w:rPr>
          <w:rFonts w:ascii="Arial" w:hAnsi="Arial" w:cs="Arial"/>
          <w:sz w:val="24"/>
          <w:szCs w:val="24"/>
        </w:rPr>
        <w:t xml:space="preserve"> </w:t>
      </w:r>
      <w:r>
        <w:rPr>
          <w:rFonts w:ascii="Arial" w:hAnsi="Arial" w:cs="Arial"/>
          <w:sz w:val="24"/>
          <w:szCs w:val="24"/>
        </w:rPr>
        <w:t>danger</w:t>
      </w:r>
      <w:r w:rsidRPr="00EF6E28">
        <w:rPr>
          <w:rFonts w:ascii="Arial" w:hAnsi="Arial" w:cs="Arial"/>
          <w:sz w:val="24"/>
          <w:szCs w:val="24"/>
        </w:rPr>
        <w:t xml:space="preserve"> signals and release cytokines; among them</w:t>
      </w:r>
      <w:r>
        <w:rPr>
          <w:rFonts w:ascii="Arial" w:hAnsi="Arial" w:cs="Arial"/>
          <w:sz w:val="24"/>
          <w:szCs w:val="24"/>
        </w:rPr>
        <w:t xml:space="preserve"> interleukin-8 (</w:t>
      </w:r>
      <w:r w:rsidRPr="00EF6E28">
        <w:rPr>
          <w:rFonts w:ascii="Arial" w:hAnsi="Arial" w:cs="Arial"/>
          <w:sz w:val="24"/>
          <w:szCs w:val="24"/>
        </w:rPr>
        <w:t>IL-8</w:t>
      </w:r>
      <w:r>
        <w:rPr>
          <w:rFonts w:ascii="Arial" w:hAnsi="Arial" w:cs="Arial"/>
          <w:sz w:val="24"/>
          <w:szCs w:val="24"/>
        </w:rPr>
        <w:t>)</w:t>
      </w:r>
      <w:r w:rsidRPr="00EF6E28">
        <w:rPr>
          <w:rFonts w:ascii="Arial" w:hAnsi="Arial" w:cs="Arial"/>
          <w:sz w:val="24"/>
          <w:szCs w:val="24"/>
        </w:rPr>
        <w:t xml:space="preserve">, </w:t>
      </w:r>
      <w:r>
        <w:rPr>
          <w:rFonts w:ascii="Arial" w:hAnsi="Arial" w:cs="Arial"/>
          <w:sz w:val="24"/>
          <w:szCs w:val="24"/>
        </w:rPr>
        <w:t>growth related oncogene-</w:t>
      </w:r>
      <w:r w:rsidRPr="0059218F">
        <w:rPr>
          <w:rFonts w:ascii="Arial" w:hAnsi="Arial" w:cs="Arial"/>
          <w:sz w:val="24"/>
          <w:szCs w:val="24"/>
        </w:rPr>
        <w:t>γ</w:t>
      </w:r>
      <w:r>
        <w:rPr>
          <w:rFonts w:ascii="Arial" w:hAnsi="Arial" w:cs="Arial"/>
          <w:sz w:val="24"/>
          <w:szCs w:val="24"/>
        </w:rPr>
        <w:t xml:space="preserve"> (</w:t>
      </w:r>
      <w:r w:rsidRPr="00EF6E28">
        <w:rPr>
          <w:rFonts w:ascii="Arial" w:hAnsi="Arial" w:cs="Arial"/>
          <w:sz w:val="24"/>
          <w:szCs w:val="24"/>
        </w:rPr>
        <w:t>GRO</w:t>
      </w:r>
      <w:r w:rsidR="00237860">
        <w:rPr>
          <w:rFonts w:ascii="Arial" w:hAnsi="Arial" w:cs="Arial"/>
          <w:sz w:val="24"/>
          <w:szCs w:val="24"/>
        </w:rPr>
        <w:t>-</w:t>
      </w:r>
      <w:r w:rsidRPr="00EF6E28">
        <w:rPr>
          <w:rFonts w:ascii="Arial" w:hAnsi="Arial" w:cs="Arial"/>
          <w:sz w:val="24"/>
          <w:szCs w:val="24"/>
        </w:rPr>
        <w:t>ɣ</w:t>
      </w:r>
      <w:r>
        <w:rPr>
          <w:rFonts w:ascii="Arial" w:hAnsi="Arial" w:cs="Arial"/>
          <w:sz w:val="24"/>
          <w:szCs w:val="24"/>
        </w:rPr>
        <w:t>)</w:t>
      </w:r>
      <w:r w:rsidRPr="00EF6E28">
        <w:rPr>
          <w:rFonts w:ascii="Arial" w:hAnsi="Arial" w:cs="Arial"/>
          <w:sz w:val="24"/>
          <w:szCs w:val="24"/>
        </w:rPr>
        <w:t xml:space="preserve">, and </w:t>
      </w:r>
      <w:r>
        <w:rPr>
          <w:rFonts w:ascii="Arial" w:hAnsi="Arial" w:cs="Arial"/>
          <w:sz w:val="24"/>
          <w:szCs w:val="24"/>
        </w:rPr>
        <w:t>epithelial cell neutrophil-activating peptide-78 (</w:t>
      </w:r>
      <w:r w:rsidRPr="00EF6E28">
        <w:rPr>
          <w:rFonts w:ascii="Arial" w:hAnsi="Arial" w:cs="Arial"/>
          <w:sz w:val="24"/>
          <w:szCs w:val="24"/>
        </w:rPr>
        <w:t>ENA-78</w:t>
      </w:r>
      <w:r>
        <w:rPr>
          <w:rFonts w:ascii="Arial" w:hAnsi="Arial" w:cs="Arial"/>
          <w:sz w:val="24"/>
          <w:szCs w:val="24"/>
        </w:rPr>
        <w:t xml:space="preserve">).  </w:t>
      </w:r>
      <w:r w:rsidRPr="00EF6E28">
        <w:rPr>
          <w:rFonts w:ascii="Arial" w:hAnsi="Arial" w:cs="Arial"/>
          <w:sz w:val="24"/>
          <w:szCs w:val="24"/>
        </w:rPr>
        <w:t>I</w:t>
      </w:r>
      <w:r>
        <w:rPr>
          <w:rFonts w:ascii="Arial" w:hAnsi="Arial" w:cs="Arial"/>
          <w:sz w:val="24"/>
          <w:szCs w:val="24"/>
        </w:rPr>
        <w:t>nterleukin</w:t>
      </w:r>
      <w:r w:rsidRPr="00EF6E28">
        <w:rPr>
          <w:rFonts w:ascii="Arial" w:hAnsi="Arial" w:cs="Arial"/>
          <w:sz w:val="24"/>
          <w:szCs w:val="24"/>
        </w:rPr>
        <w:t>-8 is released by a variety of cell types in response to stressors</w:t>
      </w:r>
      <w:r>
        <w:rPr>
          <w:rFonts w:ascii="Arial" w:hAnsi="Arial" w:cs="Arial"/>
          <w:sz w:val="24"/>
          <w:szCs w:val="24"/>
        </w:rPr>
        <w:t xml:space="preserve"> such as:</w:t>
      </w:r>
      <w:r w:rsidRPr="00EF6E28">
        <w:rPr>
          <w:rFonts w:ascii="Arial" w:hAnsi="Arial" w:cs="Arial"/>
          <w:sz w:val="24"/>
          <w:szCs w:val="24"/>
        </w:rPr>
        <w:t xml:space="preserve"> </w:t>
      </w:r>
      <w:r>
        <w:rPr>
          <w:rFonts w:ascii="Arial" w:hAnsi="Arial" w:cs="Arial"/>
          <w:sz w:val="24"/>
          <w:szCs w:val="24"/>
        </w:rPr>
        <w:t>reactive</w:t>
      </w:r>
      <w:r w:rsidRPr="00EF6E28">
        <w:rPr>
          <w:rFonts w:ascii="Arial" w:hAnsi="Arial" w:cs="Arial"/>
          <w:sz w:val="24"/>
          <w:szCs w:val="24"/>
        </w:rPr>
        <w:t xml:space="preserve"> oxygen species</w:t>
      </w:r>
      <w:r>
        <w:rPr>
          <w:rFonts w:ascii="Arial" w:hAnsi="Arial" w:cs="Arial"/>
          <w:sz w:val="24"/>
          <w:szCs w:val="24"/>
        </w:rPr>
        <w:t xml:space="preserve"> (ROS)</w:t>
      </w:r>
      <w:r w:rsidRPr="00EF6E28">
        <w:rPr>
          <w:rFonts w:ascii="Arial" w:hAnsi="Arial" w:cs="Arial"/>
          <w:sz w:val="24"/>
          <w:szCs w:val="24"/>
        </w:rPr>
        <w:t xml:space="preserve">, bacterial fragments, and other pro-inflammatory cytokines </w:t>
      </w:r>
      <w:r w:rsidRPr="00EF6E28">
        <w:rPr>
          <w:rFonts w:ascii="Arial" w:hAnsi="Arial" w:cs="Arial"/>
          <w:sz w:val="24"/>
          <w:szCs w:val="24"/>
        </w:rPr>
        <w:fldChar w:fldCharType="begin">
          <w:fldData xml:space="preserve">PEVuZE5vdGU+PENpdGU+PEF1dGhvcj5EZUZvcmdlPC9BdXRob3I+PFllYXI+MTk5MzwvWWVhcj48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PEVuZE5vdGU+PENpdGU+PEF1dGhvcj5EZUZvcmdlPC9BdXRob3I+PFllYXI+MTk5MzwvWWVhcj48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Pr="00EF6E28">
        <w:rPr>
          <w:rFonts w:ascii="Arial" w:hAnsi="Arial" w:cs="Arial"/>
          <w:sz w:val="24"/>
          <w:szCs w:val="24"/>
        </w:rPr>
      </w:r>
      <w:r w:rsidRPr="00EF6E28">
        <w:rPr>
          <w:rFonts w:ascii="Arial" w:hAnsi="Arial" w:cs="Arial"/>
          <w:sz w:val="24"/>
          <w:szCs w:val="24"/>
        </w:rPr>
        <w:fldChar w:fldCharType="separate"/>
      </w:r>
      <w:r w:rsidRPr="00EF6E28">
        <w:rPr>
          <w:rFonts w:ascii="Arial" w:hAnsi="Arial" w:cs="Arial"/>
          <w:noProof/>
          <w:sz w:val="24"/>
          <w:szCs w:val="24"/>
        </w:rPr>
        <w:t>(</w:t>
      </w:r>
      <w:hyperlink w:anchor="_ENREF_2_4" w:tooltip="DeForge, 1993 #16" w:history="1">
        <w:r w:rsidR="001E23DF" w:rsidRPr="00EF6E28">
          <w:rPr>
            <w:rFonts w:ascii="Arial" w:hAnsi="Arial" w:cs="Arial"/>
            <w:noProof/>
            <w:sz w:val="24"/>
            <w:szCs w:val="24"/>
          </w:rPr>
          <w:t xml:space="preserve">DeForge </w:t>
        </w:r>
        <w:r w:rsidR="001E23DF" w:rsidRPr="007A58E0">
          <w:rPr>
            <w:rFonts w:ascii="Arial" w:hAnsi="Arial" w:cs="Arial"/>
            <w:i/>
            <w:noProof/>
            <w:sz w:val="24"/>
            <w:szCs w:val="24"/>
          </w:rPr>
          <w:t>et al.</w:t>
        </w:r>
        <w:r w:rsidR="001E23DF" w:rsidRPr="00EF6E28">
          <w:rPr>
            <w:rFonts w:ascii="Arial" w:hAnsi="Arial" w:cs="Arial"/>
            <w:noProof/>
            <w:sz w:val="24"/>
            <w:szCs w:val="24"/>
          </w:rPr>
          <w:t xml:space="preserve"> 1993</w:t>
        </w:r>
      </w:hyperlink>
      <w:r w:rsidRPr="00EF6E28">
        <w:rPr>
          <w:rFonts w:ascii="Arial" w:hAnsi="Arial" w:cs="Arial"/>
          <w:noProof/>
          <w:sz w:val="24"/>
          <w:szCs w:val="24"/>
        </w:rPr>
        <w:t xml:space="preserve">; </w:t>
      </w:r>
      <w:hyperlink w:anchor="_ENREF_2_6" w:tooltip="Grob, 1990 #25" w:history="1">
        <w:r w:rsidR="001E23DF" w:rsidRPr="00EF6E28">
          <w:rPr>
            <w:rFonts w:ascii="Arial" w:hAnsi="Arial" w:cs="Arial"/>
            <w:noProof/>
            <w:sz w:val="24"/>
            <w:szCs w:val="24"/>
          </w:rPr>
          <w:t xml:space="preserve">Grob </w:t>
        </w:r>
        <w:r w:rsidR="001E23DF" w:rsidRPr="007A58E0">
          <w:rPr>
            <w:rFonts w:ascii="Arial" w:hAnsi="Arial" w:cs="Arial"/>
            <w:i/>
            <w:noProof/>
            <w:sz w:val="24"/>
            <w:szCs w:val="24"/>
          </w:rPr>
          <w:t>et al.</w:t>
        </w:r>
        <w:r w:rsidR="001E23DF" w:rsidRPr="00EF6E28">
          <w:rPr>
            <w:rFonts w:ascii="Arial" w:hAnsi="Arial" w:cs="Arial"/>
            <w:noProof/>
            <w:sz w:val="24"/>
            <w:szCs w:val="24"/>
          </w:rPr>
          <w:t xml:space="preserve"> 1990</w:t>
        </w:r>
      </w:hyperlink>
      <w:r w:rsidRPr="00EF6E28">
        <w:rPr>
          <w:rFonts w:ascii="Arial" w:hAnsi="Arial" w:cs="Arial"/>
          <w:noProof/>
          <w:sz w:val="24"/>
          <w:szCs w:val="24"/>
        </w:rPr>
        <w:t>)</w:t>
      </w:r>
      <w:r w:rsidRPr="00EF6E28">
        <w:rPr>
          <w:rFonts w:ascii="Arial" w:hAnsi="Arial" w:cs="Arial"/>
          <w:sz w:val="24"/>
          <w:szCs w:val="24"/>
        </w:rPr>
        <w:fldChar w:fldCharType="end"/>
      </w:r>
      <w:r w:rsidRPr="00EF6E28">
        <w:rPr>
          <w:rFonts w:ascii="Arial" w:hAnsi="Arial" w:cs="Arial"/>
          <w:sz w:val="24"/>
          <w:szCs w:val="24"/>
        </w:rPr>
        <w:t xml:space="preserve">.  </w:t>
      </w:r>
      <w:r>
        <w:rPr>
          <w:rFonts w:ascii="Arial" w:hAnsi="Arial" w:cs="Arial"/>
          <w:sz w:val="24"/>
          <w:szCs w:val="24"/>
        </w:rPr>
        <w:t>Interleukin-8 is responsible for three key immune related functions: stimulating</w:t>
      </w:r>
      <w:r w:rsidRPr="00EF6E28">
        <w:rPr>
          <w:rFonts w:ascii="Arial" w:hAnsi="Arial" w:cs="Arial"/>
          <w:sz w:val="24"/>
          <w:szCs w:val="24"/>
        </w:rPr>
        <w:t xml:space="preserve"> the migration of other cell types </w:t>
      </w:r>
      <w:r w:rsidRPr="00EF6E28">
        <w:rPr>
          <w:rFonts w:ascii="Arial" w:hAnsi="Arial" w:cs="Arial"/>
          <w:sz w:val="24"/>
          <w:szCs w:val="24"/>
        </w:rPr>
        <w:fldChar w:fldCharType="begin">
          <w:fldData xml:space="preserve">PEVuZE5vdGU+PENpdGU+PEF1dGhvcj5UYWthdGE8L0F1dGhvcj48WWVhcj4yMDA0PC9ZZWFyPjxS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PEVuZE5vdGU+PENpdGU+PEF1dGhvcj5UYWthdGE8L0F1dGhvcj48WWVhcj4yMDA0PC9ZZWFyPjxS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Pr="00EF6E28">
        <w:rPr>
          <w:rFonts w:ascii="Arial" w:hAnsi="Arial" w:cs="Arial"/>
          <w:sz w:val="24"/>
          <w:szCs w:val="24"/>
        </w:rPr>
      </w:r>
      <w:r w:rsidRPr="00EF6E28">
        <w:rPr>
          <w:rFonts w:ascii="Arial" w:hAnsi="Arial" w:cs="Arial"/>
          <w:sz w:val="24"/>
          <w:szCs w:val="24"/>
        </w:rPr>
        <w:fldChar w:fldCharType="separate"/>
      </w:r>
      <w:r w:rsidRPr="00EF6E28">
        <w:rPr>
          <w:rFonts w:ascii="Arial" w:hAnsi="Arial" w:cs="Arial"/>
          <w:noProof/>
          <w:sz w:val="24"/>
          <w:szCs w:val="24"/>
        </w:rPr>
        <w:t>(</w:t>
      </w:r>
      <w:hyperlink w:anchor="_ENREF_2_6" w:tooltip="Grob, 1990 #25" w:history="1">
        <w:r w:rsidR="001E23DF" w:rsidRPr="00EF6E28">
          <w:rPr>
            <w:rFonts w:ascii="Arial" w:hAnsi="Arial" w:cs="Arial"/>
            <w:noProof/>
            <w:sz w:val="24"/>
            <w:szCs w:val="24"/>
          </w:rPr>
          <w:t xml:space="preserve">Grob </w:t>
        </w:r>
        <w:r w:rsidR="001E23DF" w:rsidRPr="007A58E0">
          <w:rPr>
            <w:rFonts w:ascii="Arial" w:hAnsi="Arial" w:cs="Arial"/>
            <w:i/>
            <w:noProof/>
            <w:sz w:val="24"/>
            <w:szCs w:val="24"/>
          </w:rPr>
          <w:t>et al.</w:t>
        </w:r>
        <w:r w:rsidR="001E23DF" w:rsidRPr="00EF6E28">
          <w:rPr>
            <w:rFonts w:ascii="Arial" w:hAnsi="Arial" w:cs="Arial"/>
            <w:noProof/>
            <w:sz w:val="24"/>
            <w:szCs w:val="24"/>
          </w:rPr>
          <w:t xml:space="preserve"> 1990</w:t>
        </w:r>
      </w:hyperlink>
      <w:r w:rsidRPr="00EF6E28">
        <w:rPr>
          <w:rFonts w:ascii="Arial" w:hAnsi="Arial" w:cs="Arial"/>
          <w:noProof/>
          <w:sz w:val="24"/>
          <w:szCs w:val="24"/>
        </w:rPr>
        <w:t xml:space="preserve">; </w:t>
      </w:r>
      <w:hyperlink w:anchor="_ENREF_2_24" w:tooltip="Takata, 2004 #39" w:history="1">
        <w:r w:rsidR="001E23DF" w:rsidRPr="00EF6E28">
          <w:rPr>
            <w:rFonts w:ascii="Arial" w:hAnsi="Arial" w:cs="Arial"/>
            <w:noProof/>
            <w:sz w:val="24"/>
            <w:szCs w:val="24"/>
          </w:rPr>
          <w:t xml:space="preserve">Takata </w:t>
        </w:r>
        <w:r w:rsidR="001E23DF" w:rsidRPr="007A58E0">
          <w:rPr>
            <w:rFonts w:ascii="Arial" w:hAnsi="Arial" w:cs="Arial"/>
            <w:i/>
            <w:noProof/>
            <w:sz w:val="24"/>
            <w:szCs w:val="24"/>
          </w:rPr>
          <w:t>et al.</w:t>
        </w:r>
        <w:r w:rsidR="001E23DF" w:rsidRPr="00EF6E28">
          <w:rPr>
            <w:rFonts w:ascii="Arial" w:hAnsi="Arial" w:cs="Arial"/>
            <w:noProof/>
            <w:sz w:val="24"/>
            <w:szCs w:val="24"/>
          </w:rPr>
          <w:t xml:space="preserve"> 2004</w:t>
        </w:r>
      </w:hyperlink>
      <w:r w:rsidRPr="00EF6E28">
        <w:rPr>
          <w:rFonts w:ascii="Arial" w:hAnsi="Arial" w:cs="Arial"/>
          <w:noProof/>
          <w:sz w:val="24"/>
          <w:szCs w:val="24"/>
        </w:rPr>
        <w:t>)</w:t>
      </w:r>
      <w:r w:rsidRPr="00EF6E28">
        <w:rPr>
          <w:rFonts w:ascii="Arial" w:hAnsi="Arial" w:cs="Arial"/>
          <w:sz w:val="24"/>
          <w:szCs w:val="24"/>
        </w:rPr>
        <w:fldChar w:fldCharType="end"/>
      </w:r>
      <w:r>
        <w:rPr>
          <w:rFonts w:ascii="Arial" w:hAnsi="Arial" w:cs="Arial"/>
          <w:sz w:val="24"/>
          <w:szCs w:val="24"/>
        </w:rPr>
        <w:t>,</w:t>
      </w:r>
      <w:r w:rsidRPr="00EF6E28">
        <w:rPr>
          <w:rFonts w:ascii="Arial" w:hAnsi="Arial" w:cs="Arial"/>
          <w:sz w:val="24"/>
          <w:szCs w:val="24"/>
        </w:rPr>
        <w:t xml:space="preserve"> regulation of host </w:t>
      </w:r>
      <w:r>
        <w:rPr>
          <w:rFonts w:ascii="Arial" w:hAnsi="Arial" w:cs="Arial"/>
          <w:sz w:val="24"/>
          <w:szCs w:val="24"/>
        </w:rPr>
        <w:t>cell survival</w:t>
      </w:r>
      <w:r w:rsidRPr="00EF6E28">
        <w:rPr>
          <w:rFonts w:ascii="Arial" w:hAnsi="Arial" w:cs="Arial"/>
          <w:sz w:val="24"/>
          <w:szCs w:val="24"/>
        </w:rPr>
        <w:t xml:space="preserve"> </w:t>
      </w:r>
      <w:r w:rsidRPr="00EF6E28">
        <w:rPr>
          <w:rFonts w:ascii="Arial" w:hAnsi="Arial" w:cs="Arial"/>
          <w:sz w:val="24"/>
          <w:szCs w:val="24"/>
        </w:rPr>
        <w:fldChar w:fldCharType="begin">
          <w:fldData xml:space="preserve">PEVuZE5vdGU+PENpdGU+PEF1dGhvcj5LZXR0cml0ejwvQXV0aG9yPjxZZWFyPjE5OTg8L1llYXI+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</w:fldData>
        </w:fldChar>
      </w:r>
      <w:r w:rsidRPr="00EF6E28">
        <w:rPr>
          <w:rFonts w:ascii="Arial" w:hAnsi="Arial" w:cs="Arial"/>
          <w:sz w:val="24"/>
          <w:szCs w:val="24"/>
        </w:rPr>
        <w:instrText xml:space="preserve"> ADDIN EN.CITE </w:instrText>
      </w:r>
      <w:r w:rsidRPr="00EF6E28">
        <w:rPr>
          <w:rFonts w:ascii="Arial" w:hAnsi="Arial" w:cs="Arial"/>
          <w:sz w:val="24"/>
          <w:szCs w:val="24"/>
        </w:rPr>
        <w:fldChar w:fldCharType="begin">
          <w:fldData xml:space="preserve">PEVuZE5vdGU+PENpdGU+PEF1dGhvcj5LZXR0cml0ejwvQXV0aG9yPjxZZWFyPjE5OTg8L1llYXI+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</w:fldData>
        </w:fldChar>
      </w:r>
      <w:r w:rsidRPr="00EF6E28">
        <w:rPr>
          <w:rFonts w:ascii="Arial" w:hAnsi="Arial" w:cs="Arial"/>
          <w:sz w:val="24"/>
          <w:szCs w:val="24"/>
        </w:rPr>
        <w:instrText xml:space="preserve"> ADDIN EN.CITE.DATA </w:instrText>
      </w:r>
      <w:r w:rsidRPr="00EF6E28">
        <w:rPr>
          <w:rFonts w:ascii="Arial" w:hAnsi="Arial" w:cs="Arial"/>
          <w:sz w:val="24"/>
          <w:szCs w:val="24"/>
        </w:rPr>
      </w:r>
      <w:r w:rsidRPr="00EF6E28">
        <w:rPr>
          <w:rFonts w:ascii="Arial" w:hAnsi="Arial" w:cs="Arial"/>
          <w:sz w:val="24"/>
          <w:szCs w:val="24"/>
        </w:rPr>
        <w:fldChar w:fldCharType="end"/>
      </w:r>
      <w:r w:rsidRPr="00EF6E28">
        <w:rPr>
          <w:rFonts w:ascii="Arial" w:hAnsi="Arial" w:cs="Arial"/>
          <w:sz w:val="24"/>
          <w:szCs w:val="24"/>
        </w:rPr>
      </w:r>
      <w:r w:rsidRPr="00EF6E28">
        <w:rPr>
          <w:rFonts w:ascii="Arial" w:hAnsi="Arial" w:cs="Arial"/>
          <w:sz w:val="24"/>
          <w:szCs w:val="24"/>
        </w:rPr>
        <w:fldChar w:fldCharType="separate"/>
      </w:r>
      <w:r w:rsidRPr="00EF6E28">
        <w:rPr>
          <w:rFonts w:ascii="Arial" w:hAnsi="Arial" w:cs="Arial"/>
          <w:noProof/>
          <w:sz w:val="24"/>
          <w:szCs w:val="24"/>
        </w:rPr>
        <w:t>(</w:t>
      </w:r>
      <w:hyperlink w:anchor="_ENREF_2_8" w:tooltip="Kettritz, 1998 #26" w:history="1">
        <w:r w:rsidR="001E23DF" w:rsidRPr="00EF6E28">
          <w:rPr>
            <w:rFonts w:ascii="Arial" w:hAnsi="Arial" w:cs="Arial"/>
            <w:noProof/>
            <w:sz w:val="24"/>
            <w:szCs w:val="24"/>
          </w:rPr>
          <w:t xml:space="preserve">Kettritz </w:t>
        </w:r>
        <w:r w:rsidR="001E23DF" w:rsidRPr="007A58E0">
          <w:rPr>
            <w:rFonts w:ascii="Arial" w:hAnsi="Arial" w:cs="Arial"/>
            <w:i/>
            <w:noProof/>
            <w:sz w:val="24"/>
            <w:szCs w:val="24"/>
          </w:rPr>
          <w:t>et al.</w:t>
        </w:r>
        <w:r w:rsidR="001E23DF" w:rsidRPr="00EF6E28">
          <w:rPr>
            <w:rFonts w:ascii="Arial" w:hAnsi="Arial" w:cs="Arial"/>
            <w:noProof/>
            <w:sz w:val="24"/>
            <w:szCs w:val="24"/>
          </w:rPr>
          <w:t xml:space="preserve"> 1998</w:t>
        </w:r>
      </w:hyperlink>
      <w:r w:rsidRPr="00EF6E28">
        <w:rPr>
          <w:rFonts w:ascii="Arial" w:hAnsi="Arial" w:cs="Arial"/>
          <w:noProof/>
          <w:sz w:val="24"/>
          <w:szCs w:val="24"/>
        </w:rPr>
        <w:t xml:space="preserve">; </w:t>
      </w:r>
      <w:hyperlink w:anchor="_ENREF_2_21" w:tooltip="Shamaladevi, 2009 #36" w:history="1">
        <w:r w:rsidR="001E23DF" w:rsidRPr="00EF6E28">
          <w:rPr>
            <w:rFonts w:ascii="Arial" w:hAnsi="Arial" w:cs="Arial"/>
            <w:noProof/>
            <w:sz w:val="24"/>
            <w:szCs w:val="24"/>
          </w:rPr>
          <w:t xml:space="preserve">Shamaladevi </w:t>
        </w:r>
        <w:r w:rsidR="001E23DF" w:rsidRPr="007A58E0">
          <w:rPr>
            <w:rFonts w:ascii="Arial" w:hAnsi="Arial" w:cs="Arial"/>
            <w:i/>
            <w:noProof/>
            <w:sz w:val="24"/>
            <w:szCs w:val="24"/>
          </w:rPr>
          <w:t>et al.</w:t>
        </w:r>
        <w:r w:rsidR="001E23DF" w:rsidRPr="00EF6E28">
          <w:rPr>
            <w:rFonts w:ascii="Arial" w:hAnsi="Arial" w:cs="Arial"/>
            <w:noProof/>
            <w:sz w:val="24"/>
            <w:szCs w:val="24"/>
          </w:rPr>
          <w:t xml:space="preserve"> 2009</w:t>
        </w:r>
      </w:hyperlink>
      <w:r w:rsidRPr="00EF6E28">
        <w:rPr>
          <w:rFonts w:ascii="Arial" w:hAnsi="Arial" w:cs="Arial"/>
          <w:noProof/>
          <w:sz w:val="24"/>
          <w:szCs w:val="24"/>
        </w:rPr>
        <w:t>)</w:t>
      </w:r>
      <w:r w:rsidRPr="00EF6E28">
        <w:rPr>
          <w:rFonts w:ascii="Arial" w:hAnsi="Arial" w:cs="Arial"/>
          <w:sz w:val="24"/>
          <w:szCs w:val="24"/>
        </w:rPr>
        <w:fldChar w:fldCharType="end"/>
      </w:r>
      <w:r>
        <w:rPr>
          <w:rFonts w:ascii="Arial" w:hAnsi="Arial" w:cs="Arial"/>
          <w:sz w:val="24"/>
          <w:szCs w:val="24"/>
        </w:rPr>
        <w:t>, and</w:t>
      </w:r>
      <w:r w:rsidRPr="00EF6E28">
        <w:rPr>
          <w:rFonts w:ascii="Arial" w:hAnsi="Arial" w:cs="Arial"/>
          <w:sz w:val="24"/>
          <w:szCs w:val="24"/>
        </w:rPr>
        <w:t xml:space="preserve"> modulati</w:t>
      </w:r>
      <w:r>
        <w:rPr>
          <w:rFonts w:ascii="Arial" w:hAnsi="Arial" w:cs="Arial"/>
          <w:sz w:val="24"/>
          <w:szCs w:val="24"/>
        </w:rPr>
        <w:t xml:space="preserve">on of chemokine and </w:t>
      </w:r>
      <w:r w:rsidRPr="00EF6E28">
        <w:rPr>
          <w:rFonts w:ascii="Arial" w:hAnsi="Arial" w:cs="Arial"/>
          <w:sz w:val="24"/>
          <w:szCs w:val="24"/>
        </w:rPr>
        <w:t xml:space="preserve">cytokine profiles.  </w:t>
      </w:r>
    </w:p>
    <w:p w:rsidR="00EA19A7" w:rsidRPr="00EF6E28" w:rsidRDefault="00EA19A7" w:rsidP="00EA19A7">
      <w:pPr>
        <w:spacing w:after="0" w:line="480" w:lineRule="auto"/>
        <w:ind w:firstLine="720"/>
        <w:rPr>
          <w:rFonts w:ascii="Arial" w:hAnsi="Arial" w:cs="Arial"/>
          <w:sz w:val="24"/>
          <w:szCs w:val="24"/>
        </w:rPr>
      </w:pPr>
      <w:r w:rsidRPr="00EF6E28">
        <w:rPr>
          <w:rFonts w:ascii="Arial" w:hAnsi="Arial" w:cs="Arial"/>
          <w:sz w:val="24"/>
          <w:szCs w:val="24"/>
        </w:rPr>
        <w:t xml:space="preserve">Moyes </w:t>
      </w:r>
      <w:r>
        <w:rPr>
          <w:rFonts w:ascii="Arial" w:hAnsi="Arial" w:cs="Arial"/>
          <w:sz w:val="24"/>
          <w:szCs w:val="24"/>
        </w:rPr>
        <w:fldChar w:fldCharType="begin"/>
      </w:r>
      <w:r w:rsidR="00493146">
        <w:rPr>
          <w:rFonts w:ascii="Arial" w:hAnsi="Arial" w:cs="Arial"/>
          <w:sz w:val="24"/>
          <w:szCs w:val="24"/>
        </w:rPr>
        <w:instrText xml:space="preserve"> ADDIN EN.CITE &lt;EndNote&gt;&lt;Cite ExcludeAuth="1"&gt;&lt;Author&gt;Moyes&lt;/Author&gt;&lt;Year&gt;2009&lt;/Year&gt;&lt;RecNum&gt;17&lt;/RecNum&gt;&lt;DisplayText&gt;(2009)&lt;/DisplayText&gt;&lt;record&gt;&lt;rec-number&gt;17&lt;/rec-number&gt;&lt;foreign-keys&gt;&lt;key app="EN" db-id="fx5ed0waddrtfierfenps9tb55stdfsdwvr9"&gt;17&lt;/key&gt;&lt;/foreign-keys&gt;&lt;ref-type name="Journal Article"&gt;17&lt;/ref-type&gt;&lt;contributors&gt;&lt;authors&gt;&lt;author&gt;Moyes, Kasey&lt;/author&gt;&lt;author&gt;Drackley, James&lt;/author&gt;&lt;author&gt;Morin, Dawn&lt;/author&gt;&lt;author&gt;Bionaz, Massimo&lt;/author&gt;&lt;author&gt;Rodriguez-Zas, Sandra&lt;/author&gt;&lt;author&gt;Everts, Robin&lt;/author&gt;&lt;author&gt;Lewin, Harris&lt;/author&gt;&lt;author&gt;Loor, Juan&lt;/author&gt;&lt;/authors&gt;&lt;/contributors&gt;&lt;titles&gt;&lt;title&gt;&lt;style face="normal" font="default" size="100%"&gt;Gene network and pathway analysis of bovine mammary tissue challenged with &lt;/style&gt;&lt;style face="italic" font="default" size="100%"&gt;Streptococcus uberis&lt;/style&gt;&lt;style face="normal" font="default" size="100%"&gt; reveals induction of cell proliferation and inhibition of PPAR&lt;/style&gt;&lt;style face="normal" font="default" charset="161" size="100%"&gt;γ&lt;/style&gt;&lt;style face="normal" font="default" size="100%"&gt; signaling as potential mechanism for the negative relationships between immune response and lipid metabolism&lt;/style&gt;&lt;/title&gt;&lt;secondary-title&gt; BioMed Central Genomics&lt;/secondary-title&gt;&lt;/titles&gt;&lt;pages&gt;542&lt;/pages&gt;&lt;volume&gt;10&lt;/volume&gt;&lt;number&gt;1&lt;/number&gt;&lt;dates&gt;&lt;year&gt;2009&lt;/year&gt;&lt;/dates&gt;&lt;isbn&gt;1471-2164&lt;/isbn&gt;&lt;accession-num&gt;doi:10.1186/1471-2164-10-542&lt;/accession-num&gt;&lt;urls&gt;&lt;related-urls&gt;&lt;url&gt;http://www.biomedcentral.com/1471-2164/10/542&lt;/url&gt;&lt;/related-urls&gt;&lt;/urls&gt;&lt;/record&gt;&lt;/Cite&gt;&lt;/EndNote&gt;</w:instrText>
      </w:r>
      <w:r>
        <w:rPr>
          <w:rFonts w:ascii="Arial" w:hAnsi="Arial" w:cs="Arial"/>
          <w:sz w:val="24"/>
          <w:szCs w:val="24"/>
        </w:rPr>
        <w:fldChar w:fldCharType="separate"/>
      </w:r>
      <w:r>
        <w:rPr>
          <w:rFonts w:ascii="Arial" w:hAnsi="Arial" w:cs="Arial"/>
          <w:noProof/>
          <w:sz w:val="24"/>
          <w:szCs w:val="24"/>
        </w:rPr>
        <w:t>(</w:t>
      </w:r>
      <w:hyperlink w:anchor="_ENREF_2_13" w:tooltip="Moyes, 2009 #17" w:history="1">
        <w:r w:rsidR="001E23DF">
          <w:rPr>
            <w:rFonts w:ascii="Arial" w:hAnsi="Arial" w:cs="Arial"/>
            <w:noProof/>
            <w:sz w:val="24"/>
            <w:szCs w:val="24"/>
          </w:rPr>
          <w:t>2009</w:t>
        </w:r>
      </w:hyperlink>
      <w:r>
        <w:rPr>
          <w:rFonts w:ascii="Arial" w:hAnsi="Arial" w:cs="Arial"/>
          <w:noProof/>
          <w:sz w:val="24"/>
          <w:szCs w:val="24"/>
        </w:rPr>
        <w:t>)</w:t>
      </w:r>
      <w:r>
        <w:rPr>
          <w:rFonts w:ascii="Arial" w:hAnsi="Arial" w:cs="Arial"/>
          <w:sz w:val="24"/>
          <w:szCs w:val="24"/>
        </w:rPr>
        <w:fldChar w:fldCharType="end"/>
      </w:r>
      <w:r w:rsidRPr="00EF6E28">
        <w:rPr>
          <w:rFonts w:ascii="Arial" w:hAnsi="Arial" w:cs="Arial"/>
          <w:sz w:val="24"/>
          <w:szCs w:val="24"/>
        </w:rPr>
        <w:t xml:space="preserve"> revealed </w:t>
      </w:r>
      <w:r w:rsidRPr="00EF6E28">
        <w:rPr>
          <w:rFonts w:ascii="Arial" w:hAnsi="Arial" w:cs="Arial"/>
          <w:i/>
          <w:sz w:val="24"/>
          <w:szCs w:val="24"/>
        </w:rPr>
        <w:t>S. uberis</w:t>
      </w:r>
      <w:r>
        <w:rPr>
          <w:rFonts w:ascii="Arial" w:hAnsi="Arial" w:cs="Arial"/>
          <w:sz w:val="24"/>
          <w:szCs w:val="24"/>
        </w:rPr>
        <w:t xml:space="preserve"> induced mastitis causes a 1054-</w:t>
      </w:r>
      <w:r w:rsidRPr="00EF6E28">
        <w:rPr>
          <w:rFonts w:ascii="Arial" w:hAnsi="Arial" w:cs="Arial"/>
          <w:sz w:val="24"/>
          <w:szCs w:val="24"/>
        </w:rPr>
        <w:t>fold increase in IL-8 gene transcription</w:t>
      </w:r>
      <w:r>
        <w:rPr>
          <w:rFonts w:ascii="Arial" w:hAnsi="Arial" w:cs="Arial"/>
          <w:sz w:val="24"/>
          <w:szCs w:val="24"/>
        </w:rPr>
        <w:t>.  E</w:t>
      </w:r>
      <w:r w:rsidRPr="00EF6E28">
        <w:rPr>
          <w:rFonts w:ascii="Arial" w:hAnsi="Arial" w:cs="Arial"/>
          <w:sz w:val="24"/>
          <w:szCs w:val="24"/>
        </w:rPr>
        <w:t xml:space="preserve">xperimental challenge </w:t>
      </w:r>
      <w:r>
        <w:rPr>
          <w:rFonts w:ascii="Arial" w:hAnsi="Arial" w:cs="Arial"/>
          <w:sz w:val="24"/>
          <w:szCs w:val="24"/>
        </w:rPr>
        <w:t>with</w:t>
      </w:r>
      <w:r w:rsidRPr="00EF6E28">
        <w:rPr>
          <w:rFonts w:ascii="Arial" w:hAnsi="Arial" w:cs="Arial"/>
          <w:sz w:val="24"/>
          <w:szCs w:val="24"/>
        </w:rPr>
        <w:t xml:space="preserve"> </w:t>
      </w:r>
      <w:r w:rsidRPr="00EF6E28">
        <w:rPr>
          <w:rFonts w:ascii="Arial" w:hAnsi="Arial" w:cs="Arial"/>
          <w:i/>
          <w:sz w:val="24"/>
          <w:szCs w:val="24"/>
        </w:rPr>
        <w:t>S. uberis</w:t>
      </w:r>
      <w:r w:rsidR="00EE621F">
        <w:rPr>
          <w:rFonts w:ascii="Arial" w:hAnsi="Arial" w:cs="Arial"/>
          <w:i/>
          <w:sz w:val="24"/>
          <w:szCs w:val="24"/>
        </w:rPr>
        <w:t>, E. coli</w:t>
      </w:r>
      <w:r w:rsidRPr="00EF6E28">
        <w:rPr>
          <w:rFonts w:ascii="Arial" w:hAnsi="Arial" w:cs="Arial"/>
          <w:sz w:val="24"/>
          <w:szCs w:val="24"/>
        </w:rPr>
        <w:t xml:space="preserve"> and </w:t>
      </w:r>
      <w:r w:rsidRPr="00EF6E28">
        <w:rPr>
          <w:rFonts w:ascii="Arial" w:hAnsi="Arial" w:cs="Arial"/>
          <w:i/>
          <w:sz w:val="24"/>
          <w:szCs w:val="24"/>
        </w:rPr>
        <w:t>Serratia marcescens</w:t>
      </w:r>
      <w:r w:rsidRPr="00EF6E28">
        <w:rPr>
          <w:rFonts w:ascii="Arial" w:hAnsi="Arial" w:cs="Arial"/>
          <w:sz w:val="24"/>
          <w:szCs w:val="24"/>
        </w:rPr>
        <w:t xml:space="preserve"> </w:t>
      </w:r>
      <w:r>
        <w:rPr>
          <w:rFonts w:ascii="Arial" w:hAnsi="Arial" w:cs="Arial"/>
          <w:sz w:val="24"/>
          <w:szCs w:val="24"/>
        </w:rPr>
        <w:t xml:space="preserve">demonstrated </w:t>
      </w:r>
      <w:r w:rsidRPr="00EF6E28">
        <w:rPr>
          <w:rFonts w:ascii="Arial" w:hAnsi="Arial" w:cs="Arial"/>
          <w:sz w:val="24"/>
          <w:szCs w:val="24"/>
        </w:rPr>
        <w:t>increase</w:t>
      </w:r>
      <w:r>
        <w:rPr>
          <w:rFonts w:ascii="Arial" w:hAnsi="Arial" w:cs="Arial"/>
          <w:sz w:val="24"/>
          <w:szCs w:val="24"/>
        </w:rPr>
        <w:t>d</w:t>
      </w:r>
      <w:r w:rsidRPr="00EF6E28">
        <w:rPr>
          <w:rFonts w:ascii="Arial" w:hAnsi="Arial" w:cs="Arial"/>
          <w:sz w:val="24"/>
          <w:szCs w:val="24"/>
        </w:rPr>
        <w:t xml:space="preserve"> </w:t>
      </w:r>
      <w:r>
        <w:rPr>
          <w:rFonts w:ascii="Arial" w:hAnsi="Arial" w:cs="Arial"/>
          <w:sz w:val="24"/>
          <w:szCs w:val="24"/>
        </w:rPr>
        <w:t>concentrations of</w:t>
      </w:r>
      <w:r w:rsidRPr="00EF6E28">
        <w:rPr>
          <w:rFonts w:ascii="Arial" w:hAnsi="Arial" w:cs="Arial"/>
          <w:sz w:val="24"/>
          <w:szCs w:val="24"/>
        </w:rPr>
        <w:t xml:space="preserve"> </w:t>
      </w:r>
      <w:r>
        <w:rPr>
          <w:rFonts w:ascii="Arial" w:hAnsi="Arial" w:cs="Arial"/>
          <w:sz w:val="24"/>
          <w:szCs w:val="24"/>
        </w:rPr>
        <w:t>IL-8 in the milk</w:t>
      </w:r>
      <w:r w:rsidRPr="00EF6E28">
        <w:rPr>
          <w:rFonts w:ascii="Arial" w:hAnsi="Arial" w:cs="Arial"/>
          <w:sz w:val="24"/>
          <w:szCs w:val="24"/>
        </w:rPr>
        <w:t xml:space="preserve"> </w:t>
      </w:r>
      <w:r>
        <w:rPr>
          <w:rFonts w:ascii="Arial" w:hAnsi="Arial" w:cs="Arial"/>
          <w:sz w:val="24"/>
          <w:szCs w:val="24"/>
        </w:rPr>
        <w:t xml:space="preserve">in comparison to uninfected glands </w:t>
      </w:r>
      <w:r w:rsidRPr="00EF6E28">
        <w:rPr>
          <w:rFonts w:ascii="Arial" w:hAnsi="Arial" w:cs="Arial"/>
          <w:sz w:val="24"/>
          <w:szCs w:val="24"/>
        </w:rPr>
        <w:fldChar w:fldCharType="begin">
          <w:fldData xml:space="preserve">PEVuZE5vdGU+PENpdGU+PEF1dGhvcj5SaW9sbGV0PC9BdXRob3I+PFllYXI+MjAwMDwvWWVhcj48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</w:fldData>
        </w:fldChar>
      </w:r>
      <w:r w:rsidR="00A86FC6">
        <w:rPr>
          <w:rFonts w:ascii="Arial" w:hAnsi="Arial" w:cs="Arial"/>
          <w:sz w:val="24"/>
          <w:szCs w:val="24"/>
        </w:rPr>
        <w:instrText xml:space="preserve"> ADDIN EN.CITE </w:instrText>
      </w:r>
      <w:r w:rsidR="00A86FC6">
        <w:rPr>
          <w:rFonts w:ascii="Arial" w:hAnsi="Arial" w:cs="Arial"/>
          <w:sz w:val="24"/>
          <w:szCs w:val="24"/>
        </w:rPr>
        <w:fldChar w:fldCharType="begin">
          <w:fldData xml:space="preserve">PEVuZE5vdGU+PENpdGU+PEF1dGhvcj5SaW9sbGV0PC9BdXRob3I+PFllYXI+MjAwMDwvWWVhcj48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</w:fldData>
        </w:fldChar>
      </w:r>
      <w:r w:rsidR="00A86FC6">
        <w:rPr>
          <w:rFonts w:ascii="Arial" w:hAnsi="Arial" w:cs="Arial"/>
          <w:sz w:val="24"/>
          <w:szCs w:val="24"/>
        </w:rPr>
        <w:instrText xml:space="preserve"> ADDIN EN.CITE.DATA </w:instrText>
      </w:r>
      <w:r w:rsidR="00A86FC6">
        <w:rPr>
          <w:rFonts w:ascii="Arial" w:hAnsi="Arial" w:cs="Arial"/>
          <w:sz w:val="24"/>
          <w:szCs w:val="24"/>
        </w:rPr>
      </w:r>
      <w:r w:rsidR="00A86FC6">
        <w:rPr>
          <w:rFonts w:ascii="Arial" w:hAnsi="Arial" w:cs="Arial"/>
          <w:sz w:val="24"/>
          <w:szCs w:val="24"/>
        </w:rPr>
        <w:fldChar w:fldCharType="end"/>
      </w:r>
      <w:r w:rsidRPr="00EF6E28">
        <w:rPr>
          <w:rFonts w:ascii="Arial" w:hAnsi="Arial" w:cs="Arial"/>
          <w:sz w:val="24"/>
          <w:szCs w:val="24"/>
        </w:rPr>
      </w:r>
      <w:r w:rsidRPr="00EF6E28">
        <w:rPr>
          <w:rFonts w:ascii="Arial" w:hAnsi="Arial" w:cs="Arial"/>
          <w:sz w:val="24"/>
          <w:szCs w:val="24"/>
        </w:rPr>
        <w:fldChar w:fldCharType="separate"/>
      </w:r>
      <w:r w:rsidR="00A86FC6">
        <w:rPr>
          <w:rFonts w:ascii="Arial" w:hAnsi="Arial" w:cs="Arial"/>
          <w:noProof/>
          <w:sz w:val="24"/>
          <w:szCs w:val="24"/>
        </w:rPr>
        <w:t>(</w:t>
      </w:r>
      <w:hyperlink w:anchor="_ENREF_2_2" w:tooltip="Bannerman, 2004 #5"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w:t>
        </w:r>
      </w:hyperlink>
      <w:r w:rsidR="00A86FC6">
        <w:rPr>
          <w:rFonts w:ascii="Arial" w:hAnsi="Arial" w:cs="Arial"/>
          <w:noProof/>
          <w:sz w:val="24"/>
          <w:szCs w:val="24"/>
        </w:rPr>
        <w:t xml:space="preserve">; </w:t>
      </w:r>
      <w:hyperlink w:anchor="_ENREF_2_20" w:tooltip="Riollet, 2000 #54" w:history="1">
        <w:r w:rsidR="001E23DF">
          <w:rPr>
            <w:rFonts w:ascii="Arial" w:hAnsi="Arial" w:cs="Arial"/>
            <w:noProof/>
            <w:sz w:val="24"/>
            <w:szCs w:val="24"/>
          </w:rPr>
          <w:t xml:space="preserve">Riollet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A86FC6">
        <w:rPr>
          <w:rFonts w:ascii="Arial" w:hAnsi="Arial" w:cs="Arial"/>
          <w:noProof/>
          <w:sz w:val="24"/>
          <w:szCs w:val="24"/>
        </w:rPr>
        <w:t xml:space="preserve">; </w:t>
      </w:r>
      <w:hyperlink w:anchor="_ENREF_2_22" w:tooltip="Shuster, 1997 #37"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A86FC6">
        <w:rPr>
          <w:rFonts w:ascii="Arial" w:hAnsi="Arial" w:cs="Arial"/>
          <w:noProof/>
          <w:sz w:val="24"/>
          <w:szCs w:val="24"/>
        </w:rPr>
        <w:t>)</w:t>
      </w:r>
      <w:r w:rsidRPr="00EF6E28">
        <w:rPr>
          <w:rFonts w:ascii="Arial" w:hAnsi="Arial" w:cs="Arial"/>
          <w:sz w:val="24"/>
          <w:szCs w:val="24"/>
        </w:rPr>
        <w:fldChar w:fldCharType="end"/>
      </w:r>
      <w:r>
        <w:rPr>
          <w:rFonts w:ascii="Arial" w:hAnsi="Arial" w:cs="Arial"/>
          <w:sz w:val="24"/>
          <w:szCs w:val="24"/>
        </w:rPr>
        <w:t>.  Direct infusion of</w:t>
      </w:r>
      <w:r w:rsidRPr="00EF6E28">
        <w:rPr>
          <w:rFonts w:ascii="Arial" w:hAnsi="Arial" w:cs="Arial"/>
          <w:sz w:val="24"/>
          <w:szCs w:val="24"/>
        </w:rPr>
        <w:t xml:space="preserve"> IL-8 into the mammary gland increase</w:t>
      </w:r>
      <w:r>
        <w:rPr>
          <w:rFonts w:ascii="Arial" w:hAnsi="Arial" w:cs="Arial"/>
          <w:sz w:val="24"/>
          <w:szCs w:val="24"/>
        </w:rPr>
        <w:t>d</w:t>
      </w:r>
      <w:r w:rsidRPr="00EF6E28">
        <w:rPr>
          <w:rFonts w:ascii="Arial" w:hAnsi="Arial" w:cs="Arial"/>
          <w:sz w:val="24"/>
          <w:szCs w:val="24"/>
        </w:rPr>
        <w:t xml:space="preserve"> the number of leukocytes</w:t>
      </w:r>
      <w:r w:rsidR="00EE621F">
        <w:rPr>
          <w:rFonts w:ascii="Arial" w:hAnsi="Arial" w:cs="Arial"/>
          <w:sz w:val="24"/>
          <w:szCs w:val="24"/>
        </w:rPr>
        <w:t>, antibodies</w:t>
      </w:r>
      <w:r>
        <w:rPr>
          <w:rFonts w:ascii="Arial" w:hAnsi="Arial" w:cs="Arial"/>
          <w:sz w:val="24"/>
          <w:szCs w:val="24"/>
        </w:rPr>
        <w:t xml:space="preserve"> and serum albumin in the milk </w:t>
      </w:r>
      <w:r w:rsidRPr="00EF6E28">
        <w:rPr>
          <w:rFonts w:ascii="Arial" w:hAnsi="Arial" w:cs="Arial"/>
          <w:sz w:val="24"/>
          <w:szCs w:val="24"/>
        </w:rPr>
        <w:t>suggest</w:t>
      </w:r>
      <w:r>
        <w:rPr>
          <w:rFonts w:ascii="Arial" w:hAnsi="Arial" w:cs="Arial"/>
          <w:sz w:val="24"/>
          <w:szCs w:val="24"/>
        </w:rPr>
        <w:t xml:space="preserve">ing IL-8 impacts several immune related functions in the gland </w:t>
      </w:r>
      <w:r>
        <w:rPr>
          <w:rFonts w:ascii="Arial" w:hAnsi="Arial" w:cs="Arial"/>
          <w:sz w:val="24"/>
          <w:szCs w:val="24"/>
        </w:rPr>
        <w:fldChar w:fldCharType="begin"/>
      </w:r>
      <w:r>
        <w:rPr>
          <w:rFonts w:ascii="Arial" w:hAnsi="Arial" w:cs="Arial"/>
          <w:sz w:val="24"/>
          <w:szCs w:val="24"/>
        </w:rPr>
        <w:instrText xml:space="preserve"> ADDIN EN.CITE &lt;EndNote&gt;&lt;Cite&gt;&lt;Author&gt;Watanabe&lt;/Author&gt;&lt;Year&gt;2008&lt;/Year&gt;&lt;RecNum&gt;19&lt;/RecNum&gt;&lt;DisplayText&gt;(Watanabe et al. 2008)&lt;/DisplayText&gt;&lt;record&gt;&lt;rec-number&gt;19&lt;/rec-number&gt;&lt;foreign-keys&gt;&lt;key app="EN" db-id="fx5ed0waddrtfierfenps9tb55stdfsdwvr9"&gt;19&lt;/key&gt;&lt;/foreign-keys&gt;&lt;ref-type name="Journal Article"&gt;17&lt;/ref-type&gt;&lt;contributors&gt;&lt;authors&gt;&lt;author&gt;Watanabe, A.&lt;/author&gt;&lt;author&gt;Yagi, Y.&lt;/author&gt;&lt;author&gt;Shiono, H.&lt;/author&gt;&lt;author&gt;Yokomizo, Y.&lt;/author&gt;&lt;author&gt;Inumaru, S.&lt;/author&gt;&lt;/authors&gt;&lt;/contributors&gt;&lt;titles&gt;&lt;title&gt;Effects of intramammary infusions of interleukin-8 on milk protein composition and induction of acute-phase protein in cows during mammary involution&lt;/title&gt;&lt;secondary-title&gt;Canadian Journal of Veterinary Research&lt;/secondary-title&gt;&lt;/titles&gt;&lt;periodical&gt;&lt;full-title&gt;Canadian Journal of Veterinary Research&lt;/full-title&gt;&lt;/periodical&gt;&lt;pages&gt;291-6&lt;/pages&gt;&lt;volume&gt;72&lt;/volume&gt;&lt;number&gt;3&lt;/number&gt;&lt;dates&gt;&lt;year&gt;2008&lt;/year&gt;&lt;/dates&gt;&lt;isbn&gt;0830-9000 (Print)&amp;#xD;0830-9000 (Linking)&lt;/isbn&gt;&lt;urls&gt;&lt;/urls&gt;&lt;/record&gt;&lt;/Cite&gt;&lt;/EndNote&gt;</w:instrText>
      </w:r>
      <w:r>
        <w:rPr>
          <w:rFonts w:ascii="Arial" w:hAnsi="Arial" w:cs="Arial"/>
          <w:sz w:val="24"/>
          <w:szCs w:val="24"/>
        </w:rPr>
        <w:fldChar w:fldCharType="separate"/>
      </w:r>
      <w:r>
        <w:rPr>
          <w:rFonts w:ascii="Arial" w:hAnsi="Arial" w:cs="Arial"/>
          <w:noProof/>
          <w:sz w:val="24"/>
          <w:szCs w:val="24"/>
        </w:rPr>
        <w:t>(</w:t>
      </w:r>
      <w:hyperlink w:anchor="_ENREF_2_25" w:tooltip="Watanabe, 2008 #19" w:history="1">
        <w:r w:rsidR="001E23DF">
          <w:rPr>
            <w:rFonts w:ascii="Arial" w:hAnsi="Arial" w:cs="Arial"/>
            <w:noProof/>
            <w:sz w:val="24"/>
            <w:szCs w:val="24"/>
          </w:rPr>
          <w:t xml:space="preserve">Watanabe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Pr>
          <w:rFonts w:ascii="Arial" w:hAnsi="Arial" w:cs="Arial"/>
          <w:noProof/>
          <w:sz w:val="24"/>
          <w:szCs w:val="24"/>
        </w:rPr>
        <w:t>)</w:t>
      </w:r>
      <w:r>
        <w:rPr>
          <w:rFonts w:ascii="Arial" w:hAnsi="Arial" w:cs="Arial"/>
          <w:sz w:val="24"/>
          <w:szCs w:val="24"/>
        </w:rPr>
        <w:fldChar w:fldCharType="end"/>
      </w:r>
      <w:r w:rsidRPr="00EF6E28">
        <w:rPr>
          <w:rFonts w:ascii="Arial" w:hAnsi="Arial" w:cs="Arial"/>
          <w:sz w:val="24"/>
          <w:szCs w:val="24"/>
        </w:rPr>
        <w:t>.</w:t>
      </w:r>
    </w:p>
    <w:p w:rsidR="00EA19A7" w:rsidRDefault="00EA19A7" w:rsidP="00EA19A7">
      <w:pPr>
        <w:spacing w:line="480" w:lineRule="auto"/>
        <w:ind w:firstLine="720"/>
        <w:rPr>
          <w:rFonts w:ascii="Arial" w:hAnsi="Arial" w:cs="Arial"/>
          <w:sz w:val="24"/>
          <w:szCs w:val="24"/>
        </w:rPr>
      </w:pPr>
      <w:r>
        <w:rPr>
          <w:rFonts w:ascii="Arial" w:hAnsi="Arial" w:cs="Arial"/>
          <w:sz w:val="24"/>
          <w:szCs w:val="24"/>
        </w:rPr>
        <w:t>Interleukin</w:t>
      </w:r>
      <w:r w:rsidRPr="00EF6E28">
        <w:rPr>
          <w:rFonts w:ascii="Arial" w:hAnsi="Arial" w:cs="Arial"/>
          <w:sz w:val="24"/>
          <w:szCs w:val="24"/>
        </w:rPr>
        <w:t>-8 has two specific, membrane-bound receptors, CXCR1 and CXCR2.</w:t>
      </w:r>
      <w:r>
        <w:rPr>
          <w:rFonts w:ascii="Arial" w:hAnsi="Arial" w:cs="Arial"/>
          <w:sz w:val="24"/>
          <w:szCs w:val="24"/>
        </w:rPr>
        <w:t xml:space="preserve">  </w:t>
      </w:r>
      <w:r w:rsidRPr="00EF6E28">
        <w:rPr>
          <w:rFonts w:ascii="Arial" w:hAnsi="Arial" w:cs="Arial"/>
          <w:sz w:val="24"/>
          <w:szCs w:val="24"/>
        </w:rPr>
        <w:t xml:space="preserve">CXCR1 </w:t>
      </w:r>
      <w:r>
        <w:rPr>
          <w:rFonts w:ascii="Arial" w:hAnsi="Arial" w:cs="Arial"/>
          <w:sz w:val="24"/>
          <w:szCs w:val="24"/>
        </w:rPr>
        <w:t>is</w:t>
      </w:r>
      <w:r w:rsidRPr="00EF6E28">
        <w:rPr>
          <w:rFonts w:ascii="Arial" w:hAnsi="Arial" w:cs="Arial"/>
          <w:sz w:val="24"/>
          <w:szCs w:val="24"/>
        </w:rPr>
        <w:t xml:space="preserve"> expressed on </w:t>
      </w:r>
      <w:r>
        <w:rPr>
          <w:rFonts w:ascii="Arial" w:hAnsi="Arial" w:cs="Arial"/>
          <w:sz w:val="24"/>
          <w:szCs w:val="24"/>
        </w:rPr>
        <w:t xml:space="preserve">neutrophils, other immune cells </w:t>
      </w:r>
      <w:r>
        <w:rPr>
          <w:rFonts w:ascii="Arial" w:hAnsi="Arial" w:cs="Arial"/>
          <w:sz w:val="24"/>
          <w:szCs w:val="24"/>
        </w:rPr>
        <w:fldChar w:fldCharType="begin">
          <w:fldData xml:space="preserve">PEVuZE5vdGU+PENpdGU+PEF1dGhvcj5EZWwgUmlvPC9BdXRob3I+PFllYXI+MjAwMTwvWWVhcj48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</w:fldData>
        </w:fldChar>
      </w:r>
      <w:r w:rsidR="00D66392">
        <w:rPr>
          <w:rFonts w:ascii="Arial" w:hAnsi="Arial" w:cs="Arial"/>
          <w:sz w:val="24"/>
          <w:szCs w:val="24"/>
        </w:rPr>
        <w:instrText xml:space="preserve"> ADDIN EN.CITE </w:instrText>
      </w:r>
      <w:r w:rsidR="00D66392">
        <w:rPr>
          <w:rFonts w:ascii="Arial" w:hAnsi="Arial" w:cs="Arial"/>
          <w:sz w:val="24"/>
          <w:szCs w:val="24"/>
        </w:rPr>
        <w:fldChar w:fldCharType="begin">
          <w:fldData xml:space="preserve">PEVuZE5vdGU+PENpdGU+PEF1dGhvcj5EZWwgUmlvPC9BdXRob3I+PFllYXI+MjAwMTwvWWVhcj48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</w:fldData>
        </w:fldChar>
      </w:r>
      <w:r w:rsidR="00D66392">
        <w:rPr>
          <w:rFonts w:ascii="Arial" w:hAnsi="Arial" w:cs="Arial"/>
          <w:sz w:val="24"/>
          <w:szCs w:val="24"/>
        </w:rPr>
        <w:instrText xml:space="preserve"> ADDIN EN.CITE.DATA </w:instrText>
      </w:r>
      <w:r w:rsidR="00D66392">
        <w:rPr>
          <w:rFonts w:ascii="Arial" w:hAnsi="Arial" w:cs="Arial"/>
          <w:sz w:val="24"/>
          <w:szCs w:val="24"/>
        </w:rPr>
      </w:r>
      <w:r w:rsidR="00D66392">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w:t>
      </w:r>
      <w:hyperlink w:anchor="_ENREF_2_5" w:tooltip="Del Rio, 2001 #242" w:history="1">
        <w:r w:rsidR="001E23DF">
          <w:rPr>
            <w:rFonts w:ascii="Arial" w:hAnsi="Arial" w:cs="Arial"/>
            <w:noProof/>
            <w:sz w:val="24"/>
            <w:szCs w:val="24"/>
          </w:rPr>
          <w:t xml:space="preserve">Del Rio </w:t>
        </w:r>
        <w:r w:rsidR="001E23DF" w:rsidRPr="007A58E0">
          <w:rPr>
            <w:rFonts w:ascii="Arial" w:hAnsi="Arial" w:cs="Arial"/>
            <w:i/>
            <w:noProof/>
            <w:sz w:val="24"/>
            <w:szCs w:val="24"/>
          </w:rPr>
          <w:t>et al.</w:t>
        </w:r>
        <w:r w:rsidR="001E23DF">
          <w:rPr>
            <w:rFonts w:ascii="Arial" w:hAnsi="Arial" w:cs="Arial"/>
            <w:noProof/>
            <w:sz w:val="24"/>
            <w:szCs w:val="24"/>
          </w:rPr>
          <w:t xml:space="preserve"> 2001</w:t>
        </w:r>
      </w:hyperlink>
      <w:r>
        <w:rPr>
          <w:rFonts w:ascii="Arial" w:hAnsi="Arial" w:cs="Arial"/>
          <w:noProof/>
          <w:sz w:val="24"/>
          <w:szCs w:val="24"/>
        </w:rPr>
        <w:t xml:space="preserve">; </w:t>
      </w:r>
      <w:hyperlink w:anchor="_ENREF_2_6"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Pr>
          <w:rFonts w:ascii="Arial" w:hAnsi="Arial" w:cs="Arial"/>
          <w:noProof/>
          <w:sz w:val="24"/>
          <w:szCs w:val="24"/>
        </w:rPr>
        <w:t xml:space="preserve">; </w:t>
      </w:r>
      <w:hyperlink w:anchor="_ENREF_2_7" w:tooltip="Holmes, 1991 #241" w:history="1">
        <w:r w:rsidR="001E23DF">
          <w:rPr>
            <w:rFonts w:ascii="Arial" w:hAnsi="Arial" w:cs="Arial"/>
            <w:noProof/>
            <w:sz w:val="24"/>
            <w:szCs w:val="24"/>
          </w:rPr>
          <w:t xml:space="preserve">Holmes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Pr>
          <w:rFonts w:ascii="Arial" w:hAnsi="Arial" w:cs="Arial"/>
          <w:noProof/>
          <w:sz w:val="24"/>
          <w:szCs w:val="24"/>
        </w:rPr>
        <w:t xml:space="preserve">; </w:t>
      </w:r>
      <w:hyperlink w:anchor="_ENREF_2_9" w:tooltip="Lee, 1992 #135" w:history="1">
        <w:r w:rsidR="001E23DF">
          <w:rPr>
            <w:rFonts w:ascii="Arial" w:hAnsi="Arial" w:cs="Arial"/>
            <w:noProof/>
            <w:sz w:val="24"/>
            <w:szCs w:val="24"/>
          </w:rPr>
          <w:t xml:space="preserve">Lee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Pr>
          <w:rFonts w:ascii="Arial" w:hAnsi="Arial" w:cs="Arial"/>
          <w:noProof/>
          <w:sz w:val="24"/>
          <w:szCs w:val="24"/>
        </w:rPr>
        <w:t xml:space="preserve">; </w:t>
      </w:r>
      <w:hyperlink w:anchor="_ENREF_2_12" w:tooltip="Moser, 1991 #264" w:history="1">
        <w:r w:rsidR="001E23DF">
          <w:rPr>
            <w:rFonts w:ascii="Arial" w:hAnsi="Arial" w:cs="Arial"/>
            <w:noProof/>
            <w:sz w:val="24"/>
            <w:szCs w:val="24"/>
          </w:rPr>
          <w:t xml:space="preserve">Moser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sidRPr="00EF6E28">
        <w:rPr>
          <w:rFonts w:ascii="Arial" w:hAnsi="Arial" w:cs="Arial"/>
          <w:sz w:val="24"/>
          <w:szCs w:val="24"/>
        </w:rPr>
        <w:t>human mammary stem cells</w:t>
      </w:r>
      <w:r>
        <w:rPr>
          <w:rFonts w:ascii="Arial" w:hAnsi="Arial" w:cs="Arial"/>
          <w:sz w:val="24"/>
          <w:szCs w:val="24"/>
        </w:rPr>
        <w:t>,</w:t>
      </w:r>
      <w:r w:rsidRPr="00EF6E28">
        <w:rPr>
          <w:rFonts w:ascii="Arial" w:hAnsi="Arial" w:cs="Arial"/>
          <w:sz w:val="24"/>
          <w:szCs w:val="24"/>
        </w:rPr>
        <w:t xml:space="preserve"> and breast cancer cells </w:t>
      </w:r>
      <w:r w:rsidRPr="00EF6E28">
        <w:rPr>
          <w:rFonts w:ascii="Arial" w:hAnsi="Arial" w:cs="Arial"/>
          <w:sz w:val="24"/>
          <w:szCs w:val="24"/>
        </w:rPr>
        <w:fldChar w:fldCharType="begin"/>
      </w:r>
      <w:r w:rsidRPr="00EF6E28">
        <w:rPr>
          <w:rFonts w:ascii="Arial" w:hAnsi="Arial" w:cs="Arial"/>
          <w:sz w:val="24"/>
          <w:szCs w:val="24"/>
        </w:rPr>
        <w:instrText xml:space="preserve"> ADDIN EN.CITE &lt;EndNote&gt;&lt;Cite&gt;&lt;Author&gt;Ben-Baruch&lt;/Author&gt;&lt;Year&gt;2003&lt;/Year&gt;&lt;RecNum&gt;3&lt;/RecNum&gt;&lt;DisplayText&gt;(Ben-Baruch 2003)&lt;/DisplayText&gt;&lt;record&gt;&lt;rec-number&gt;3&lt;/rec-number&gt;&lt;foreign-keys&gt;&lt;key app="EN" db-id="fx5ed0waddrtfierfenps9tb55stdfsdwvr9"&gt;3&lt;/key&gt;&lt;/foreign-keys&gt;&lt;ref-type name="Journal Article"&gt;17&lt;/ref-type&gt;&lt;contributors&gt;&lt;authors&gt;&lt;author&gt;Ben-Baruch, A.&lt;/author&gt;&lt;/authors&gt;&lt;/contributors&gt;&lt;titles&gt;&lt;title&gt;Host microenvironment in breast cancer development: Inflammatory cells, cytokines and chemokines in breast cancer progression - reciprocal tumor-microenvironment interactions&lt;/title&gt;&lt;secondary-title&gt;Breast Cancer Research&lt;/secondary-title&gt;&lt;/titles&gt;&lt;periodical&gt;&lt;full-title&gt;Breast Cancer Research&lt;/full-title&gt;&lt;/periodical&gt;&lt;pages&gt;31 - 36&lt;/pages&gt;&lt;volume&gt;5&lt;/volume&gt;&lt;number&gt;1&lt;/number&gt;&lt;dates&gt;&lt;year&gt;2003&lt;/year&gt;&lt;/dates&gt;&lt;isbn&gt;1465-5411&lt;/isbn&gt;&lt;accession-num&gt;doi:10.1186/bcr554&lt;/accession-num&gt;&lt;urls&gt;&lt;related-urls&gt;&lt;url&gt;http://breast-cancer-research.com/content/5/1/031&lt;/url&gt;&lt;/related-urls&gt;&lt;/urls&gt;&lt;/record&gt;&lt;/Cite&gt;&lt;/EndNote&gt;</w:instrText>
      </w:r>
      <w:r w:rsidRPr="00EF6E28">
        <w:rPr>
          <w:rFonts w:ascii="Arial" w:hAnsi="Arial" w:cs="Arial"/>
          <w:sz w:val="24"/>
          <w:szCs w:val="24"/>
        </w:rPr>
        <w:fldChar w:fldCharType="separate"/>
      </w:r>
      <w:r w:rsidRPr="00EF6E28">
        <w:rPr>
          <w:rFonts w:ascii="Arial" w:hAnsi="Arial" w:cs="Arial"/>
          <w:noProof/>
          <w:sz w:val="24"/>
          <w:szCs w:val="24"/>
        </w:rPr>
        <w:t>(</w:t>
      </w:r>
      <w:hyperlink w:anchor="_ENREF_2_3" w:tooltip="Ben-Baruch, 2003 #3" w:history="1">
        <w:r w:rsidR="001E23DF" w:rsidRPr="00EF6E28">
          <w:rPr>
            <w:rFonts w:ascii="Arial" w:hAnsi="Arial" w:cs="Arial"/>
            <w:noProof/>
            <w:sz w:val="24"/>
            <w:szCs w:val="24"/>
          </w:rPr>
          <w:t>Ben-Baruch 2003</w:t>
        </w:r>
      </w:hyperlink>
      <w:r w:rsidRPr="00EF6E28">
        <w:rPr>
          <w:rFonts w:ascii="Arial" w:hAnsi="Arial" w:cs="Arial"/>
          <w:noProof/>
          <w:sz w:val="24"/>
          <w:szCs w:val="24"/>
        </w:rPr>
        <w:t>)</w:t>
      </w:r>
      <w:r w:rsidRPr="00EF6E28">
        <w:rPr>
          <w:rFonts w:ascii="Arial" w:hAnsi="Arial" w:cs="Arial"/>
          <w:sz w:val="24"/>
          <w:szCs w:val="24"/>
        </w:rPr>
        <w:fldChar w:fldCharType="end"/>
      </w:r>
      <w:r>
        <w:rPr>
          <w:rFonts w:ascii="Arial" w:hAnsi="Arial" w:cs="Arial"/>
          <w:sz w:val="24"/>
          <w:szCs w:val="24"/>
        </w:rPr>
        <w:t xml:space="preserve">.  </w:t>
      </w:r>
      <w:r w:rsidRPr="00EF6E28">
        <w:rPr>
          <w:rFonts w:ascii="Arial" w:hAnsi="Arial" w:cs="Arial"/>
          <w:sz w:val="24"/>
          <w:szCs w:val="24"/>
        </w:rPr>
        <w:t xml:space="preserve">CXCR2 </w:t>
      </w:r>
      <w:r>
        <w:rPr>
          <w:rFonts w:ascii="Arial" w:hAnsi="Arial" w:cs="Arial"/>
          <w:sz w:val="24"/>
          <w:szCs w:val="24"/>
        </w:rPr>
        <w:t xml:space="preserve">is also expressed on </w:t>
      </w:r>
      <w:r>
        <w:rPr>
          <w:rFonts w:ascii="Arial" w:hAnsi="Arial" w:cs="Arial"/>
          <w:sz w:val="24"/>
          <w:szCs w:val="24"/>
        </w:rPr>
        <w:lastRenderedPageBreak/>
        <w:t xml:space="preserve">immune cells, especially neutrophils </w:t>
      </w:r>
      <w:r>
        <w:rPr>
          <w:rFonts w:ascii="Arial" w:hAnsi="Arial" w:cs="Arial"/>
          <w:sz w:val="24"/>
          <w:szCs w:val="24"/>
        </w:rPr>
        <w:fldChar w:fldCharType="begin">
          <w:fldData xml:space="preserve">PEVuZE5vdGU+PENpdGU+PEF1dGhvcj5BaHVqYTwvQXV0aG9yPjxZZWFyPjE5OTY8L1llYXI+PFJl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PEVuZE5vdGU+PENpdGU+PEF1dGhvcj5BaHVqYTwvQXV0aG9yPjxZZWFyPjE5OTY8L1llYXI+PFJl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w:t>
      </w:r>
      <w:hyperlink w:anchor="_ENREF_2_1" w:tooltip="Ahuja, 1996 #42" w:history="1">
        <w:r w:rsidR="001E23DF">
          <w:rPr>
            <w:rFonts w:ascii="Arial" w:hAnsi="Arial" w:cs="Arial"/>
            <w:noProof/>
            <w:sz w:val="24"/>
            <w:szCs w:val="24"/>
          </w:rPr>
          <w:t>Ahuja and Murphy 1996</w:t>
        </w:r>
      </w:hyperlink>
      <w:r>
        <w:rPr>
          <w:rFonts w:ascii="Arial" w:hAnsi="Arial" w:cs="Arial"/>
          <w:noProof/>
          <w:sz w:val="24"/>
          <w:szCs w:val="24"/>
        </w:rPr>
        <w:t xml:space="preserve">; </w:t>
      </w:r>
      <w:hyperlink w:anchor="_ENREF_2_6"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Pr>
          <w:rFonts w:ascii="Arial" w:hAnsi="Arial" w:cs="Arial"/>
          <w:noProof/>
          <w:sz w:val="24"/>
          <w:szCs w:val="24"/>
        </w:rPr>
        <w:t xml:space="preserve">; </w:t>
      </w:r>
      <w:hyperlink w:anchor="_ENREF_2_9" w:tooltip="Lee, 1992 #135" w:history="1">
        <w:r w:rsidR="001E23DF">
          <w:rPr>
            <w:rFonts w:ascii="Arial" w:hAnsi="Arial" w:cs="Arial"/>
            <w:noProof/>
            <w:sz w:val="24"/>
            <w:szCs w:val="24"/>
          </w:rPr>
          <w:t xml:space="preserve">Lee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Pr>
          <w:rFonts w:ascii="Arial" w:hAnsi="Arial" w:cs="Arial"/>
          <w:noProof/>
          <w:sz w:val="24"/>
          <w:szCs w:val="24"/>
        </w:rPr>
        <w:t xml:space="preserve">; </w:t>
      </w:r>
      <w:hyperlink w:anchor="_ENREF_2_12" w:tooltip="Moser, 1991 #264" w:history="1">
        <w:r w:rsidR="001E23DF">
          <w:rPr>
            <w:rFonts w:ascii="Arial" w:hAnsi="Arial" w:cs="Arial"/>
            <w:noProof/>
            <w:sz w:val="24"/>
            <w:szCs w:val="24"/>
          </w:rPr>
          <w:t xml:space="preserve">Moser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Pr>
          <w:rFonts w:ascii="Arial" w:hAnsi="Arial" w:cs="Arial"/>
          <w:noProof/>
          <w:sz w:val="24"/>
          <w:szCs w:val="24"/>
        </w:rPr>
        <w:t xml:space="preserve">; </w:t>
      </w:r>
      <w:hyperlink w:anchor="_ENREF_2_23" w:tooltip="Sprenger, 1994 #38" w:history="1">
        <w:r w:rsidR="001E23DF">
          <w:rPr>
            <w:rFonts w:ascii="Arial" w:hAnsi="Arial" w:cs="Arial"/>
            <w:noProof/>
            <w:sz w:val="24"/>
            <w:szCs w:val="24"/>
          </w:rPr>
          <w:t xml:space="preserve">Sprenger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as well as endothelial cells, and</w:t>
      </w:r>
      <w:r w:rsidRPr="00EF6E28">
        <w:rPr>
          <w:rFonts w:ascii="Arial" w:hAnsi="Arial" w:cs="Arial"/>
          <w:sz w:val="24"/>
          <w:szCs w:val="24"/>
        </w:rPr>
        <w:t xml:space="preserve"> some epithelial cells</w:t>
      </w:r>
      <w:r w:rsidR="00391DB4">
        <w:rPr>
          <w:rFonts w:ascii="Arial" w:hAnsi="Arial" w:cs="Arial"/>
          <w:sz w:val="24"/>
          <w:szCs w:val="24"/>
        </w:rPr>
        <w:t xml:space="preserve"> </w:t>
      </w:r>
      <w:r w:rsidR="00391DB4">
        <w:rPr>
          <w:rFonts w:ascii="Arial" w:hAnsi="Arial" w:cs="Arial"/>
          <w:sz w:val="24"/>
          <w:szCs w:val="24"/>
        </w:rPr>
        <w:fldChar w:fldCharType="begin"/>
      </w:r>
      <w:r w:rsidR="00391DB4">
        <w:rPr>
          <w:rFonts w:ascii="Arial" w:hAnsi="Arial" w:cs="Arial"/>
          <w:sz w:val="24"/>
          <w:szCs w:val="24"/>
        </w:rPr>
        <w:instrText xml:space="preserve"> ADDIN EN.CITE &lt;EndNote&gt;&lt;Cite&gt;&lt;Author&gt;Wislez&lt;/Author&gt;&lt;Year&gt;2006&lt;/Year&gt;&lt;RecNum&gt;363&lt;/RecNum&gt;&lt;DisplayText&gt;(Wislez et al. 2006)&lt;/DisplayText&gt;&lt;record&gt;&lt;rec-number&gt;363&lt;/rec-number&gt;&lt;foreign-keys&gt;&lt;key app="EN" db-id="fx5ed0waddrtfierfenps9tb55stdfsdwvr9"&gt;363&lt;/key&gt;&lt;/foreign-keys&gt;&lt;ref-type name="Journal Article"&gt;17&lt;/ref-type&gt;&lt;contributors&gt;&lt;authors&gt;&lt;author&gt;Wislez, Marie&lt;/author&gt;&lt;author&gt;Fujimoto, Nobukazu&lt;/author&gt;&lt;author&gt;Izzo, Julie G.&lt;/author&gt;&lt;author&gt;Hanna, Amy E.&lt;/author&gt;&lt;author&gt;Cody, Dianna D.&lt;/author&gt;&lt;author&gt;Langley, Robert R.&lt;/author&gt;&lt;author&gt;Tang, Hongli&lt;/author&gt;&lt;author&gt;Burdick, Marie D.&lt;/author&gt;&lt;author&gt;Sato, Mitsuo&lt;/author&gt;&lt;author&gt;Minna, John D.&lt;/author&gt;&lt;author&gt;Mao, Li&lt;/author&gt;&lt;author&gt;Wistuba, Ignacio&lt;/author&gt;&lt;author&gt;Strieter, Robert M.&lt;/author&gt;&lt;author&gt;Kurie, Jonathan M.&lt;/author&gt;&lt;/authors&gt;&lt;/contributors&gt;&lt;titles&gt;&lt;title&gt;High expression of ligands for chemokine receptor CXCR2 in alveolar epithelial neoplasia induced by oncogenic kras&lt;/title&gt;&lt;secondary-title&gt;Cancer Research&lt;/secondary-title&gt;&lt;/titles&gt;&lt;periodical&gt;&lt;full-title&gt;Cancer Research&lt;/full-title&gt;&lt;/periodical&gt;&lt;pages&gt;4198-4207&lt;/pages&gt;&lt;volume&gt;66&lt;/volume&gt;&lt;number&gt;8&lt;/number&gt;&lt;dates&gt;&lt;year&gt;2006&lt;/year&gt;&lt;pub-dates&gt;&lt;date&gt;April 15, 2006&lt;/date&gt;&lt;/pub-dates&gt;&lt;/dates&gt;&lt;urls&gt;&lt;related-urls&gt;&lt;url&gt;http://cancerres.aacrjournals.org/content/66/8/4198.abstract&lt;/url&gt;&lt;/related-urls&gt;&lt;/urls&gt;&lt;electronic-resource-num&gt;10.1158/0008-5472.can-05-3842&lt;/electronic-resource-num&gt;&lt;/record&gt;&lt;/Cite&gt;&lt;/EndNote&gt;</w:instrText>
      </w:r>
      <w:r w:rsidR="00391DB4">
        <w:rPr>
          <w:rFonts w:ascii="Arial" w:hAnsi="Arial" w:cs="Arial"/>
          <w:sz w:val="24"/>
          <w:szCs w:val="24"/>
        </w:rPr>
        <w:fldChar w:fldCharType="separate"/>
      </w:r>
      <w:r w:rsidR="00391DB4">
        <w:rPr>
          <w:rFonts w:ascii="Arial" w:hAnsi="Arial" w:cs="Arial"/>
          <w:noProof/>
          <w:sz w:val="24"/>
          <w:szCs w:val="24"/>
        </w:rPr>
        <w:t>(</w:t>
      </w:r>
      <w:hyperlink w:anchor="_ENREF_2_26" w:tooltip="Wislez, 2006 #363" w:history="1">
        <w:r w:rsidR="001E23DF">
          <w:rPr>
            <w:rFonts w:ascii="Arial" w:hAnsi="Arial" w:cs="Arial"/>
            <w:noProof/>
            <w:sz w:val="24"/>
            <w:szCs w:val="24"/>
          </w:rPr>
          <w:t>Wislez et al. 2006</w:t>
        </w:r>
      </w:hyperlink>
      <w:r w:rsidR="00391DB4">
        <w:rPr>
          <w:rFonts w:ascii="Arial" w:hAnsi="Arial" w:cs="Arial"/>
          <w:noProof/>
          <w:sz w:val="24"/>
          <w:szCs w:val="24"/>
        </w:rPr>
        <w:t>)</w:t>
      </w:r>
      <w:r w:rsidR="00391DB4">
        <w:rPr>
          <w:rFonts w:ascii="Arial" w:hAnsi="Arial" w:cs="Arial"/>
          <w:sz w:val="24"/>
          <w:szCs w:val="24"/>
        </w:rPr>
        <w:fldChar w:fldCharType="end"/>
      </w:r>
      <w:r w:rsidRPr="00EF6E28">
        <w:rPr>
          <w:rFonts w:ascii="Arial" w:hAnsi="Arial" w:cs="Arial"/>
          <w:sz w:val="24"/>
          <w:szCs w:val="24"/>
        </w:rPr>
        <w:t>.  In bovine mammary tissue, it is unknown which cell populations express these two receptors</w:t>
      </w:r>
      <w:r>
        <w:rPr>
          <w:rFonts w:ascii="Arial" w:hAnsi="Arial" w:cs="Arial"/>
          <w:sz w:val="24"/>
          <w:szCs w:val="24"/>
        </w:rPr>
        <w:t xml:space="preserve">.  Because of the increased concentrations of IL-8 observed in mastitic glands and IL-8’s association with immune related functions, a more thorough understanding of the cell types expressing these receptors is critical for understanding mammary gland responses to infection.  </w:t>
      </w:r>
    </w:p>
    <w:p w:rsidR="00EA19A7" w:rsidRPr="00512E9C" w:rsidRDefault="00EA19A7" w:rsidP="00512E9C">
      <w:pPr>
        <w:spacing w:line="480" w:lineRule="auto"/>
        <w:ind w:firstLine="720"/>
        <w:rPr>
          <w:bCs/>
          <w:color w:val="000000" w:themeColor="accent1"/>
          <w:sz w:val="24"/>
          <w:szCs w:val="18"/>
        </w:rPr>
      </w:pPr>
      <w:r>
        <w:rPr>
          <w:rFonts w:ascii="Arial" w:hAnsi="Arial" w:cs="Arial"/>
          <w:sz w:val="24"/>
          <w:szCs w:val="24"/>
        </w:rPr>
        <w:t xml:space="preserve">The bovine CXCR1 gene has several </w:t>
      </w:r>
      <w:r w:rsidRPr="00EF6E28">
        <w:rPr>
          <w:rFonts w:ascii="Arial" w:hAnsi="Arial" w:cs="Arial"/>
          <w:sz w:val="24"/>
          <w:szCs w:val="24"/>
        </w:rPr>
        <w:t>sin</w:t>
      </w:r>
      <w:r>
        <w:rPr>
          <w:rFonts w:ascii="Arial" w:hAnsi="Arial" w:cs="Arial"/>
          <w:sz w:val="24"/>
          <w:szCs w:val="24"/>
        </w:rPr>
        <w:t>gle nucleotide polymorphisms (</w:t>
      </w:r>
      <w:r w:rsidRPr="00EF6E28">
        <w:rPr>
          <w:rFonts w:ascii="Arial" w:hAnsi="Arial" w:cs="Arial"/>
          <w:sz w:val="24"/>
          <w:szCs w:val="24"/>
        </w:rPr>
        <w:t>SNPs</w:t>
      </w:r>
      <w:r>
        <w:rPr>
          <w:rFonts w:ascii="Arial" w:hAnsi="Arial" w:cs="Arial"/>
          <w:sz w:val="24"/>
          <w:szCs w:val="24"/>
        </w:rPr>
        <w:t>)</w:t>
      </w:r>
      <w:r w:rsidRPr="00EF6E28">
        <w:rPr>
          <w:rFonts w:ascii="Arial" w:hAnsi="Arial" w:cs="Arial"/>
          <w:sz w:val="24"/>
          <w:szCs w:val="24"/>
        </w:rPr>
        <w:t xml:space="preserve"> </w:t>
      </w:r>
      <w:r>
        <w:rPr>
          <w:rFonts w:ascii="Arial" w:hAnsi="Arial" w:cs="Arial"/>
          <w:sz w:val="24"/>
          <w:szCs w:val="24"/>
        </w:rPr>
        <w:t>that our lab has associated with mastitis</w:t>
      </w:r>
      <w:r w:rsidR="00EE621F">
        <w:rPr>
          <w:rFonts w:ascii="Arial" w:hAnsi="Arial" w:cs="Arial"/>
          <w:sz w:val="24"/>
          <w:szCs w:val="24"/>
        </w:rPr>
        <w:t xml:space="preserve"> </w:t>
      </w:r>
      <w:r w:rsidR="00EE621F">
        <w:rPr>
          <w:rFonts w:ascii="Arial" w:hAnsi="Arial" w:cs="Arial"/>
          <w:sz w:val="24"/>
          <w:szCs w:val="24"/>
        </w:rPr>
        <w:fldChar w:fldCharType="begin"/>
      </w:r>
      <w:r w:rsidR="00EE621F">
        <w:rPr>
          <w:rFonts w:ascii="Arial" w:hAnsi="Arial" w:cs="Arial"/>
          <w:sz w:val="24"/>
          <w:szCs w:val="24"/>
        </w:rPr>
        <w:instrText xml:space="preserve"> ADDIN EN.CITE &lt;EndNote&gt;&lt;Cite&gt;&lt;Author&gt;Youngerman&lt;/Author&gt;&lt;Year&gt;2004&lt;/Year&gt;&lt;RecNum&gt;7&lt;/RecNum&gt;&lt;DisplayText&gt;(Youngerman et al. 2004)&lt;/DisplayText&gt;&lt;record&gt;&lt;rec-number&gt;7&lt;/rec-number&gt;&lt;foreign-keys&gt;&lt;key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EE621F">
        <w:rPr>
          <w:rFonts w:ascii="Arial" w:hAnsi="Arial" w:cs="Arial"/>
          <w:sz w:val="24"/>
          <w:szCs w:val="24"/>
        </w:rPr>
        <w:fldChar w:fldCharType="separate"/>
      </w:r>
      <w:r w:rsidR="00EE621F">
        <w:rPr>
          <w:rFonts w:ascii="Arial" w:hAnsi="Arial" w:cs="Arial"/>
          <w:noProof/>
          <w:sz w:val="24"/>
          <w:szCs w:val="24"/>
        </w:rPr>
        <w:t>(</w:t>
      </w:r>
      <w:hyperlink w:anchor="_ENREF_2_27" w:tooltip="Youngerman, 2004 #7" w:history="1">
        <w:r w:rsidR="001E23DF">
          <w:rPr>
            <w:rFonts w:ascii="Arial" w:hAnsi="Arial" w:cs="Arial"/>
            <w:noProof/>
            <w:sz w:val="24"/>
            <w:szCs w:val="24"/>
          </w:rPr>
          <w:t>Youngerman et al. 2004</w:t>
        </w:r>
      </w:hyperlink>
      <w:r w:rsidR="00EE621F">
        <w:rPr>
          <w:rFonts w:ascii="Arial" w:hAnsi="Arial" w:cs="Arial"/>
          <w:noProof/>
          <w:sz w:val="24"/>
          <w:szCs w:val="24"/>
        </w:rPr>
        <w:t>)</w:t>
      </w:r>
      <w:r w:rsidR="00EE621F">
        <w:rPr>
          <w:rFonts w:ascii="Arial" w:hAnsi="Arial" w:cs="Arial"/>
          <w:sz w:val="24"/>
          <w:szCs w:val="24"/>
        </w:rPr>
        <w:fldChar w:fldCharType="end"/>
      </w:r>
      <w:r>
        <w:rPr>
          <w:rFonts w:ascii="Arial" w:hAnsi="Arial" w:cs="Arial"/>
          <w:sz w:val="24"/>
          <w:szCs w:val="24"/>
        </w:rPr>
        <w:t xml:space="preserve">.  </w:t>
      </w:r>
      <w:r w:rsidR="00F65DFC">
        <w:rPr>
          <w:rFonts w:ascii="Arial" w:hAnsi="Arial" w:cs="Arial"/>
          <w:sz w:val="24"/>
          <w:szCs w:val="24"/>
        </w:rPr>
        <w:t xml:space="preserve">The key SNP demonstrating this association was at position +735, but several others also were identified </w:t>
      </w:r>
      <w:r w:rsidRPr="00EF6E28">
        <w:rPr>
          <w:rFonts w:ascii="Arial" w:hAnsi="Arial" w:cs="Arial"/>
          <w:sz w:val="24"/>
          <w:szCs w:val="24"/>
        </w:rPr>
        <w:t>(+365,</w:t>
      </w:r>
      <w:r w:rsidRPr="00654B9C">
        <w:rPr>
          <w:rFonts w:ascii="Arial" w:hAnsi="Arial" w:cs="Arial"/>
          <w:sz w:val="24"/>
          <w:szCs w:val="24"/>
        </w:rPr>
        <w:t xml:space="preserve"> </w:t>
      </w:r>
      <w:r w:rsidRPr="00EF6E28">
        <w:rPr>
          <w:rFonts w:ascii="Arial" w:hAnsi="Arial" w:cs="Arial"/>
          <w:sz w:val="24"/>
          <w:szCs w:val="24"/>
        </w:rPr>
        <w:t>+621</w:t>
      </w:r>
      <w:r>
        <w:rPr>
          <w:rFonts w:ascii="Arial" w:hAnsi="Arial" w:cs="Arial"/>
          <w:sz w:val="24"/>
          <w:szCs w:val="24"/>
        </w:rPr>
        <w:t>,</w:t>
      </w:r>
      <w:r w:rsidRPr="00EF6E28">
        <w:rPr>
          <w:rFonts w:ascii="Arial" w:hAnsi="Arial" w:cs="Arial"/>
          <w:sz w:val="24"/>
          <w:szCs w:val="24"/>
        </w:rPr>
        <w:t xml:space="preserve"> +980, +995</w:t>
      </w:r>
      <w:r w:rsidRPr="00897C84">
        <w:rPr>
          <w:rFonts w:ascii="Arial" w:hAnsi="Arial" w:cs="Arial"/>
          <w:sz w:val="24"/>
          <w:szCs w:val="24"/>
        </w:rPr>
        <w:t>)</w:t>
      </w:r>
      <w:r w:rsidR="00512E9C">
        <w:rPr>
          <w:rFonts w:ascii="Arial" w:hAnsi="Arial" w:cs="Arial"/>
          <w:sz w:val="24"/>
          <w:szCs w:val="24"/>
        </w:rPr>
        <w:t xml:space="preserve"> (</w:t>
      </w:r>
      <w:r w:rsidR="00842498">
        <w:rPr>
          <w:rStyle w:val="IntenseReference"/>
        </w:rPr>
        <w:t>Table 1</w:t>
      </w:r>
      <w:r w:rsidR="00512E9C">
        <w:rPr>
          <w:rFonts w:ascii="Arial" w:hAnsi="Arial" w:cs="Arial"/>
          <w:sz w:val="24"/>
          <w:szCs w:val="24"/>
        </w:rPr>
        <w:t>)</w:t>
      </w:r>
      <w:r w:rsidRPr="00512E9C">
        <w:rPr>
          <w:rFonts w:ascii="Arial" w:hAnsi="Arial" w:cs="Arial"/>
          <w:sz w:val="24"/>
          <w:szCs w:val="24"/>
        </w:rPr>
        <w:t xml:space="preserve">.  </w:t>
      </w:r>
      <w:r w:rsidRPr="00512E9C">
        <w:rPr>
          <w:rFonts w:cstheme="minorHAnsi"/>
          <w:sz w:val="24"/>
          <w:szCs w:val="24"/>
        </w:rPr>
        <w:t xml:space="preserve">The +365 SNP, located on the first extracellular loop, involves a T to C switch, a valine to alanine amino acid change, has close proximity to the ligand binding site and the ability to affect ligand binding and affinity </w:t>
      </w:r>
      <w:r w:rsidRPr="00512E9C">
        <w:rPr>
          <w:rFonts w:cstheme="minorHAnsi"/>
          <w:sz w:val="24"/>
          <w:szCs w:val="24"/>
        </w:rPr>
        <w:fldChar w:fldCharType="begin">
          <w:fldData xml:space="preserve">PEVuZE5vdGU+PENpdGU+PEF1dGhvcj5MZW9uZzwvQXV0aG9yPjxZZWFyPjE5OTQ8L1llYXI+PFJl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=
</w:fldData>
        </w:fldChar>
      </w:r>
      <w:r w:rsidRPr="00512E9C">
        <w:rPr>
          <w:rFonts w:cstheme="minorHAnsi"/>
          <w:sz w:val="24"/>
          <w:szCs w:val="24"/>
        </w:rPr>
        <w:instrText xml:space="preserve"> ADDIN EN.CITE </w:instrText>
      </w:r>
      <w:r w:rsidRPr="00512E9C">
        <w:rPr>
          <w:rFonts w:cstheme="minorHAnsi"/>
          <w:sz w:val="24"/>
          <w:szCs w:val="24"/>
        </w:rPr>
        <w:fldChar w:fldCharType="begin">
          <w:fldData xml:space="preserve">PEVuZE5vdGU+PENpdGU+PEF1dGhvcj5MZW9uZzwvQXV0aG9yPjxZZWFyPjE5OTQ8L1llYXI+PFJl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=
</w:fldData>
        </w:fldChar>
      </w:r>
      <w:r w:rsidRPr="00512E9C">
        <w:rPr>
          <w:rFonts w:cstheme="minorHAnsi"/>
          <w:sz w:val="24"/>
          <w:szCs w:val="24"/>
        </w:rPr>
        <w:instrText xml:space="preserve"> ADDIN EN.CITE.DATA </w:instrText>
      </w:r>
      <w:r w:rsidRPr="00512E9C">
        <w:rPr>
          <w:rFonts w:cstheme="minorHAnsi"/>
          <w:sz w:val="24"/>
          <w:szCs w:val="24"/>
        </w:rPr>
      </w:r>
      <w:r w:rsidRPr="00512E9C">
        <w:rPr>
          <w:rFonts w:cstheme="minorHAnsi"/>
          <w:sz w:val="24"/>
          <w:szCs w:val="24"/>
        </w:rPr>
        <w:fldChar w:fldCharType="end"/>
      </w:r>
      <w:r w:rsidRPr="00512E9C">
        <w:rPr>
          <w:rFonts w:cstheme="minorHAnsi"/>
          <w:sz w:val="24"/>
          <w:szCs w:val="24"/>
        </w:rPr>
      </w:r>
      <w:r w:rsidRPr="00512E9C">
        <w:rPr>
          <w:rFonts w:cstheme="minorHAnsi"/>
          <w:sz w:val="24"/>
          <w:szCs w:val="24"/>
        </w:rPr>
        <w:fldChar w:fldCharType="separate"/>
      </w:r>
      <w:r w:rsidRPr="00512E9C">
        <w:rPr>
          <w:rFonts w:cstheme="minorHAnsi"/>
          <w:noProof/>
          <w:sz w:val="24"/>
          <w:szCs w:val="24"/>
        </w:rPr>
        <w:t>(</w:t>
      </w:r>
      <w:hyperlink w:anchor="_ENREF_2_10" w:tooltip="Leong, 1994 #51" w:history="1">
        <w:r w:rsidR="001E23DF" w:rsidRPr="00512E9C">
          <w:rPr>
            <w:rFonts w:cstheme="minorHAnsi"/>
            <w:noProof/>
            <w:sz w:val="24"/>
            <w:szCs w:val="24"/>
          </w:rPr>
          <w:t xml:space="preserve">Leong </w:t>
        </w:r>
        <w:r w:rsidR="001E23DF" w:rsidRPr="007A58E0">
          <w:rPr>
            <w:rFonts w:cstheme="minorHAnsi"/>
            <w:i/>
            <w:noProof/>
            <w:sz w:val="24"/>
            <w:szCs w:val="24"/>
          </w:rPr>
          <w:t>et al.</w:t>
        </w:r>
        <w:r w:rsidR="001E23DF" w:rsidRPr="00512E9C">
          <w:rPr>
            <w:rFonts w:cstheme="minorHAnsi"/>
            <w:noProof/>
            <w:sz w:val="24"/>
            <w:szCs w:val="24"/>
          </w:rPr>
          <w:t xml:space="preserve"> 1994</w:t>
        </w:r>
      </w:hyperlink>
      <w:r w:rsidRPr="00512E9C">
        <w:rPr>
          <w:rFonts w:cstheme="minorHAnsi"/>
          <w:noProof/>
          <w:sz w:val="24"/>
          <w:szCs w:val="24"/>
        </w:rPr>
        <w:t xml:space="preserve">; </w:t>
      </w:r>
      <w:hyperlink w:anchor="_ENREF_2_11" w:tooltip="Monteclaro, 1996 #52" w:history="1">
        <w:r w:rsidR="001E23DF" w:rsidRPr="00512E9C">
          <w:rPr>
            <w:rFonts w:cstheme="minorHAnsi"/>
            <w:noProof/>
            <w:sz w:val="24"/>
            <w:szCs w:val="24"/>
          </w:rPr>
          <w:t>Monteclaro and Charo 1996</w:t>
        </w:r>
      </w:hyperlink>
      <w:r w:rsidRPr="00512E9C">
        <w:rPr>
          <w:rFonts w:cstheme="minorHAnsi"/>
          <w:noProof/>
          <w:sz w:val="24"/>
          <w:szCs w:val="24"/>
        </w:rPr>
        <w:t xml:space="preserve">; </w:t>
      </w:r>
      <w:hyperlink w:anchor="_ENREF_2_15" w:tooltip="Pighetti, 2012 #50" w:history="1">
        <w:r w:rsidR="001E23DF" w:rsidRPr="00512E9C">
          <w:rPr>
            <w:rFonts w:cstheme="minorHAnsi"/>
            <w:noProof/>
            <w:sz w:val="24"/>
            <w:szCs w:val="24"/>
          </w:rPr>
          <w:t xml:space="preserve">Pighetti </w:t>
        </w:r>
        <w:r w:rsidR="001E23DF" w:rsidRPr="007A58E0">
          <w:rPr>
            <w:rFonts w:cstheme="minorHAnsi"/>
            <w:i/>
            <w:noProof/>
            <w:sz w:val="24"/>
            <w:szCs w:val="24"/>
          </w:rPr>
          <w:t>et al.</w:t>
        </w:r>
        <w:r w:rsidR="001E23DF" w:rsidRPr="00512E9C">
          <w:rPr>
            <w:rFonts w:cstheme="minorHAnsi"/>
            <w:noProof/>
            <w:sz w:val="24"/>
            <w:szCs w:val="24"/>
          </w:rPr>
          <w:t xml:space="preserve"> 2012</w:t>
        </w:r>
      </w:hyperlink>
      <w:r w:rsidRPr="00512E9C">
        <w:rPr>
          <w:rFonts w:cstheme="minorHAnsi"/>
          <w:noProof/>
          <w:sz w:val="24"/>
          <w:szCs w:val="24"/>
        </w:rPr>
        <w:t>)</w:t>
      </w:r>
      <w:r w:rsidRPr="00512E9C">
        <w:rPr>
          <w:rFonts w:cstheme="minorHAnsi"/>
          <w:sz w:val="24"/>
          <w:szCs w:val="24"/>
        </w:rPr>
        <w:fldChar w:fldCharType="end"/>
      </w:r>
      <w:r w:rsidRPr="00512E9C">
        <w:rPr>
          <w:rFonts w:cstheme="minorHAnsi"/>
          <w:sz w:val="24"/>
          <w:szCs w:val="24"/>
        </w:rPr>
        <w:t xml:space="preserve">.  The +621 SNP induces an early stop codon truncating the receptor and removing its ability to perform internal signaling upon ligand binding if it is expressed.  </w:t>
      </w:r>
      <w:r w:rsidRPr="00512E9C">
        <w:rPr>
          <w:rFonts w:ascii="Arial" w:hAnsi="Arial" w:cs="Arial"/>
          <w:sz w:val="24"/>
          <w:szCs w:val="24"/>
        </w:rPr>
        <w:t xml:space="preserve">The +735 SNP has been linked to increased cases of subclinical mastitis </w:t>
      </w:r>
      <w:r w:rsidRPr="00512E9C">
        <w:rPr>
          <w:rFonts w:ascii="Arial" w:hAnsi="Arial" w:cs="Arial"/>
          <w:sz w:val="24"/>
          <w:szCs w:val="24"/>
        </w:rPr>
        <w:fldChar w:fldCharType="begin"/>
      </w:r>
      <w:r w:rsidR="00A86FC6" w:rsidRPr="00512E9C">
        <w:rPr>
          <w:rFonts w:ascii="Arial" w:hAnsi="Arial" w:cs="Arial"/>
          <w:sz w:val="24"/>
          <w:szCs w:val="24"/>
        </w:rPr>
        <w:instrText xml:space="preserve"> ADDIN EN.CITE &lt;EndNote&gt;&lt;Cite&gt;&lt;Author&gt;Youngerman&lt;/Author&gt;&lt;Year&gt;2004&lt;/Year&gt;&lt;RecNum&gt;7&lt;/RecNum&gt;&lt;DisplayText&gt;(Youngerman et al. 2004)&lt;/DisplayText&gt;&lt;record&gt;&lt;rec-number&gt;7&lt;/rec-number&gt;&lt;foreign-keys&gt;&lt;key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Pr="00512E9C">
        <w:rPr>
          <w:rFonts w:ascii="Arial" w:hAnsi="Arial" w:cs="Arial"/>
          <w:sz w:val="24"/>
          <w:szCs w:val="24"/>
        </w:rPr>
        <w:fldChar w:fldCharType="separate"/>
      </w:r>
      <w:r w:rsidR="00A86FC6" w:rsidRPr="00512E9C">
        <w:rPr>
          <w:rFonts w:ascii="Arial" w:hAnsi="Arial" w:cs="Arial"/>
          <w:noProof/>
          <w:sz w:val="24"/>
          <w:szCs w:val="24"/>
        </w:rPr>
        <w:t>(</w:t>
      </w:r>
      <w:hyperlink w:anchor="_ENREF_2_27" w:tooltip="Youngerman, 2004 #7" w:history="1">
        <w:r w:rsidR="001E23DF" w:rsidRPr="00512E9C">
          <w:rPr>
            <w:rFonts w:ascii="Arial" w:hAnsi="Arial" w:cs="Arial"/>
            <w:noProof/>
            <w:sz w:val="24"/>
            <w:szCs w:val="24"/>
          </w:rPr>
          <w:t xml:space="preserve">Youngerman </w:t>
        </w:r>
        <w:r w:rsidR="001E23DF" w:rsidRPr="007A58E0">
          <w:rPr>
            <w:rFonts w:ascii="Arial" w:hAnsi="Arial" w:cs="Arial"/>
            <w:i/>
            <w:noProof/>
            <w:sz w:val="24"/>
            <w:szCs w:val="24"/>
          </w:rPr>
          <w:t>et al.</w:t>
        </w:r>
        <w:r w:rsidR="001E23DF" w:rsidRPr="00512E9C">
          <w:rPr>
            <w:rFonts w:ascii="Arial" w:hAnsi="Arial" w:cs="Arial"/>
            <w:noProof/>
            <w:sz w:val="24"/>
            <w:szCs w:val="24"/>
          </w:rPr>
          <w:t xml:space="preserve"> 2004</w:t>
        </w:r>
      </w:hyperlink>
      <w:r w:rsidR="00A86FC6" w:rsidRPr="00512E9C">
        <w:rPr>
          <w:rFonts w:ascii="Arial" w:hAnsi="Arial" w:cs="Arial"/>
          <w:noProof/>
          <w:sz w:val="24"/>
          <w:szCs w:val="24"/>
        </w:rPr>
        <w:t>)</w:t>
      </w:r>
      <w:r w:rsidRPr="00512E9C">
        <w:rPr>
          <w:rFonts w:ascii="Arial" w:hAnsi="Arial" w:cs="Arial"/>
          <w:sz w:val="24"/>
          <w:szCs w:val="24"/>
        </w:rPr>
        <w:fldChar w:fldCharType="end"/>
      </w:r>
      <w:r w:rsidRPr="00512E9C">
        <w:rPr>
          <w:rFonts w:ascii="Arial" w:hAnsi="Arial" w:cs="Arial"/>
          <w:sz w:val="24"/>
          <w:szCs w:val="24"/>
        </w:rPr>
        <w:t xml:space="preserve">, decreased calcium signaling upon IL-8 binding </w:t>
      </w:r>
      <w:r w:rsidRPr="00512E9C">
        <w:rPr>
          <w:rFonts w:ascii="Arial" w:hAnsi="Arial" w:cs="Arial"/>
          <w:sz w:val="24"/>
          <w:szCs w:val="24"/>
        </w:rPr>
        <w:fldChar w:fldCharType="begin"/>
      </w:r>
      <w:r w:rsidRPr="00512E9C">
        <w:rPr>
          <w:rFonts w:ascii="Arial" w:hAnsi="Arial" w:cs="Arial"/>
          <w:sz w:val="24"/>
          <w:szCs w:val="24"/>
        </w:rPr>
        <w:instrText xml:space="preserve"> ADDIN EN.CITE &lt;EndNote&gt;&lt;Cite&gt;&lt;Author&gt;Rambeaud&lt;/Author&gt;&lt;Year&gt;2007&lt;/Year&gt;&lt;RecNum&gt;34&lt;/RecNum&gt;&lt;DisplayText&gt;(Rambeaud and Pighetti 2007)&lt;/DisplayText&gt;&lt;record&gt;&lt;rec-number&gt;34&lt;/rec-number&gt;&lt;foreign-keys&gt;&lt;key app="EN" db-id="fx5ed0waddrtfierfenps9tb55stdfsdwvr9"&gt;34&lt;/key&gt;&lt;/foreign-keys&gt;&lt;ref-type name="Journal Article"&gt;17&lt;/ref-type&gt;&lt;contributors&gt;&lt;authors&gt;&lt;author&gt;Rambeaud, M.&lt;/author&gt;&lt;author&gt;Pighetti, G.&lt;/author&gt;&lt;/authors&gt;&lt;/contributors&gt;&lt;titles&gt;&lt;title&gt;Differential calcium signaling in dairy cows with specific CXCR1 genotypes potentially related to interleukin-8 receptor functionality&lt;/title&gt;&lt;secondary-title&gt;Immunogenetics&lt;/secondary-title&gt;&lt;/titles&gt;&lt;periodical&gt;&lt;full-title&gt;Immunogenetics&lt;/full-title&gt;&lt;/periodical&gt;&lt;pages&gt;53-58&lt;/pages&gt;&lt;volume&gt;59&lt;/volume&gt;&lt;number&gt;1&lt;/number&gt;&lt;keywords&gt;&lt;keyword&gt;Biomedical and Life Sciences&lt;/keyword&gt;&lt;/keywords&gt;&lt;dates&gt;&lt;year&gt;2007&lt;/year&gt;&lt;/dates&gt;&lt;publisher&gt;Springer Berlin / Heidelberg&lt;/publisher&gt;&lt;isbn&gt;0093-7711&lt;/isbn&gt;&lt;urls&gt;&lt;related-urls&gt;&lt;url&gt;http://dx.doi.org/10.1007/s00251-006-0170-x&lt;/url&gt;&lt;/related-urls&gt;&lt;/urls&gt;&lt;electronic-resource-num&gt;10.1007/s00251-006-0170-x&lt;/electronic-resource-num&gt;&lt;/record&gt;&lt;/Cite&gt;&lt;/EndNote&gt;</w:instrText>
      </w:r>
      <w:r w:rsidRPr="00512E9C">
        <w:rPr>
          <w:rFonts w:ascii="Arial" w:hAnsi="Arial" w:cs="Arial"/>
          <w:sz w:val="24"/>
          <w:szCs w:val="24"/>
        </w:rPr>
        <w:fldChar w:fldCharType="separate"/>
      </w:r>
      <w:r w:rsidRPr="00512E9C">
        <w:rPr>
          <w:rFonts w:ascii="Arial" w:hAnsi="Arial" w:cs="Arial"/>
          <w:noProof/>
          <w:sz w:val="24"/>
          <w:szCs w:val="24"/>
        </w:rPr>
        <w:t>(</w:t>
      </w:r>
      <w:hyperlink w:anchor="_ENREF_2_18" w:tooltip="Rambeaud, 2007 #34" w:history="1">
        <w:r w:rsidR="001E23DF" w:rsidRPr="00512E9C">
          <w:rPr>
            <w:rFonts w:ascii="Arial" w:hAnsi="Arial" w:cs="Arial"/>
            <w:noProof/>
            <w:sz w:val="24"/>
            <w:szCs w:val="24"/>
          </w:rPr>
          <w:t>Rambeaud and Pighetti 2007</w:t>
        </w:r>
      </w:hyperlink>
      <w:r w:rsidRPr="00512E9C">
        <w:rPr>
          <w:rFonts w:ascii="Arial" w:hAnsi="Arial" w:cs="Arial"/>
          <w:noProof/>
          <w:sz w:val="24"/>
          <w:szCs w:val="24"/>
        </w:rPr>
        <w:t>)</w:t>
      </w:r>
      <w:r w:rsidRPr="00512E9C">
        <w:rPr>
          <w:rFonts w:ascii="Arial" w:hAnsi="Arial" w:cs="Arial"/>
          <w:sz w:val="24"/>
          <w:szCs w:val="24"/>
        </w:rPr>
        <w:fldChar w:fldCharType="end"/>
      </w:r>
      <w:r w:rsidRPr="00512E9C">
        <w:rPr>
          <w:rFonts w:ascii="Arial" w:hAnsi="Arial" w:cs="Arial"/>
          <w:sz w:val="24"/>
          <w:szCs w:val="24"/>
        </w:rPr>
        <w:t xml:space="preserve">, decreased neutrophil migration to the site of infection </w:t>
      </w:r>
      <w:r w:rsidRPr="00512E9C">
        <w:rPr>
          <w:rFonts w:ascii="Arial" w:hAnsi="Arial" w:cs="Arial"/>
          <w:sz w:val="24"/>
          <w:szCs w:val="24"/>
        </w:rPr>
        <w:fldChar w:fldCharType="begin"/>
      </w:r>
      <w:r w:rsidRPr="00512E9C">
        <w:rPr>
          <w:rFonts w:ascii="Arial" w:hAnsi="Arial" w:cs="Arial"/>
          <w:sz w:val="24"/>
          <w:szCs w:val="24"/>
        </w:rPr>
        <w:instrText xml:space="preserve"> ADDIN EN.CITE &lt;EndNote&gt;&lt;Cite&gt;&lt;Author&gt;Rambeaud&lt;/Author&gt;&lt;Year&gt;2005&lt;/Year&gt;&lt;RecNum&gt;8&lt;/RecNum&gt;&lt;DisplayText&gt;(Rambeaud and Pighetti 2005)&lt;/DisplayText&gt;&lt;record&gt;&lt;rec-number&gt;8&lt;/rec-number&gt;&lt;foreign-keys&gt;&lt;key app="EN" db-id="fx5ed0waddrtfierfenps9tb55stdfsdwvr9"&gt;8&lt;/key&gt;&lt;/foreign-keys&gt;&lt;ref-type name="Journal Article"&gt;17&lt;/ref-type&gt;&lt;contributors&gt;&lt;authors&gt;&lt;author&gt;Rambeaud, M.&lt;/author&gt;&lt;author&gt;Pighetti, G. M.&lt;/author&gt;&lt;/authors&gt;&lt;/contributors&gt;&lt;titles&gt;&lt;title&gt;Impaired neutrophil migration associated with specific bovine CXCR2 genotypes&lt;/title&gt;&lt;secondary-title&gt;Infection and Immunity&lt;/secondary-title&gt;&lt;/titles&gt;&lt;periodical&gt;&lt;full-title&gt;Infection and Immunity&lt;/full-title&gt;&lt;/periodical&gt;&lt;pages&gt;4955-4959&lt;/pages&gt;&lt;volume&gt;73&lt;/volume&gt;&lt;number&gt;8&lt;/number&gt;&lt;dates&gt;&lt;year&gt;2005&lt;/year&gt;&lt;pub-dates&gt;&lt;date&gt;August 2005&lt;/date&gt;&lt;/pub-dates&gt;&lt;/dates&gt;&lt;urls&gt;&lt;related-urls&gt;&lt;url&gt;http://iai.asm.org/content/73/8/4955.abstract&lt;/url&gt;&lt;/related-urls&gt;&lt;/urls&gt;&lt;electronic-resource-num&gt;10.1128/iai.73.8.4955-4959.2005&lt;/electronic-resource-num&gt;&lt;/record&gt;&lt;/Cite&gt;&lt;/EndNote&gt;</w:instrText>
      </w:r>
      <w:r w:rsidRPr="00512E9C">
        <w:rPr>
          <w:rFonts w:ascii="Arial" w:hAnsi="Arial" w:cs="Arial"/>
          <w:sz w:val="24"/>
          <w:szCs w:val="24"/>
        </w:rPr>
        <w:fldChar w:fldCharType="separate"/>
      </w:r>
      <w:r w:rsidRPr="00512E9C">
        <w:rPr>
          <w:rFonts w:ascii="Arial" w:hAnsi="Arial" w:cs="Arial"/>
          <w:noProof/>
          <w:sz w:val="24"/>
          <w:szCs w:val="24"/>
        </w:rPr>
        <w:t>(</w:t>
      </w:r>
      <w:hyperlink w:anchor="_ENREF_2_19" w:tooltip="Rambeaud, 2005 #8" w:history="1">
        <w:r w:rsidR="001E23DF" w:rsidRPr="00512E9C">
          <w:rPr>
            <w:rFonts w:ascii="Arial" w:hAnsi="Arial" w:cs="Arial"/>
            <w:noProof/>
            <w:sz w:val="24"/>
            <w:szCs w:val="24"/>
          </w:rPr>
          <w:t>Rambeaud and Pighetti 2005</w:t>
        </w:r>
      </w:hyperlink>
      <w:r w:rsidRPr="00512E9C">
        <w:rPr>
          <w:rFonts w:ascii="Arial" w:hAnsi="Arial" w:cs="Arial"/>
          <w:noProof/>
          <w:sz w:val="24"/>
          <w:szCs w:val="24"/>
        </w:rPr>
        <w:t>)</w:t>
      </w:r>
      <w:r w:rsidRPr="00512E9C">
        <w:rPr>
          <w:rFonts w:ascii="Arial" w:hAnsi="Arial" w:cs="Arial"/>
          <w:sz w:val="24"/>
          <w:szCs w:val="24"/>
        </w:rPr>
        <w:fldChar w:fldCharType="end"/>
      </w:r>
      <w:r w:rsidRPr="00512E9C">
        <w:rPr>
          <w:rFonts w:ascii="Arial" w:hAnsi="Arial" w:cs="Arial"/>
          <w:sz w:val="24"/>
          <w:szCs w:val="24"/>
        </w:rPr>
        <w:t xml:space="preserve">, decreased ROS generation from neutrophils to aid in bactericidal activities, and increased neutrophil survival </w:t>
      </w:r>
      <w:r w:rsidRPr="00512E9C">
        <w:rPr>
          <w:rFonts w:ascii="Arial" w:hAnsi="Arial" w:cs="Arial"/>
          <w:sz w:val="24"/>
          <w:szCs w:val="24"/>
        </w:rPr>
        <w:fldChar w:fldCharType="begin"/>
      </w:r>
      <w:r w:rsidRPr="00512E9C">
        <w:rPr>
          <w:rFonts w:ascii="Arial" w:hAnsi="Arial" w:cs="Arial"/>
          <w:sz w:val="24"/>
          <w:szCs w:val="24"/>
        </w:rPr>
        <w:instrText xml:space="preserve"> ADDIN EN.CITE &lt;EndNote&gt;&lt;Cite&gt;&lt;Author&gt;Rambeaud&lt;/Author&gt;&lt;Year&gt;2006&lt;/Year&gt;&lt;RecNum&gt;33&lt;/RecNum&gt;&lt;DisplayText&gt;(Rambeaud et al. 2006)&lt;/DisplayText&gt;&lt;record&gt;&lt;rec-number&gt;33&lt;/rec-number&gt;&lt;foreign-keys&gt;&lt;key app="EN" db-id="fx5ed0waddrtfierfenps9tb55stdfsdwvr9"&gt;33&lt;/key&gt;&lt;/foreign-keys&gt;&lt;ref-type name="Journal Article"&gt;17&lt;/ref-type&gt;&lt;contributors&gt;&lt;authors&gt;&lt;author&gt;Rambeaud, M.&lt;/author&gt;&lt;author&gt;Clift, R.&lt;/author&gt;&lt;author&gt;Pighetti, G. M.&lt;/author&gt;&lt;/authors&gt;&lt;/contributors&gt;&lt;titles&gt;&lt;title&gt;Association of a bovine CXCR2 gene polymorphism with neutrophil survival and killing ability&lt;/title&gt;&lt;secondary-title&gt;Veterinary Immunology and Immunopathology&lt;/secondary-title&gt;&lt;/titles&gt;&lt;periodical&gt;&lt;full-title&gt;Veterinary Immunology and Immunopathology&lt;/full-title&gt;&lt;/periodical&gt;&lt;pages&gt;231-238&lt;/pages&gt;&lt;volume&gt;111&lt;/volume&gt;&lt;number&gt;3–4&lt;/number&gt;&lt;keywords&gt;&lt;keyword&gt;Neutrophil&lt;/keyword&gt;&lt;keyword&gt;Reactive oxygen species&lt;/keyword&gt;&lt;keyword&gt;Bactericidal&lt;/keyword&gt;&lt;keyword&gt;Apoptosis&lt;/keyword&gt;&lt;keyword&gt;Polymorphism&lt;/keyword&gt;&lt;/keywords&gt;&lt;dates&gt;&lt;year&gt;2006&lt;/year&gt;&lt;/dates&gt;&lt;isbn&gt;0165-2427&lt;/isbn&gt;&lt;urls&gt;&lt;related-urls&gt;&lt;url&gt;http://www.sciencedirect.com/science/article/pii/S0165242706000419&lt;/url&gt;&lt;/related-urls&gt;&lt;/urls&gt;&lt;electronic-resource-num&gt;10.1016/j.vetimm.2006.01.019&lt;/electronic-resource-num&gt;&lt;/record&gt;&lt;/Cite&gt;&lt;/EndNote&gt;</w:instrText>
      </w:r>
      <w:r w:rsidRPr="00512E9C">
        <w:rPr>
          <w:rFonts w:ascii="Arial" w:hAnsi="Arial" w:cs="Arial"/>
          <w:sz w:val="24"/>
          <w:szCs w:val="24"/>
        </w:rPr>
        <w:fldChar w:fldCharType="separate"/>
      </w:r>
      <w:r w:rsidRPr="00512E9C">
        <w:rPr>
          <w:rFonts w:ascii="Arial" w:hAnsi="Arial" w:cs="Arial"/>
          <w:noProof/>
          <w:sz w:val="24"/>
          <w:szCs w:val="24"/>
        </w:rPr>
        <w:t>(</w:t>
      </w:r>
      <w:hyperlink w:anchor="_ENREF_2_17" w:tooltip="Rambeaud, 2006 #33" w:history="1">
        <w:r w:rsidR="001E23DF" w:rsidRPr="00512E9C">
          <w:rPr>
            <w:rFonts w:ascii="Arial" w:hAnsi="Arial" w:cs="Arial"/>
            <w:noProof/>
            <w:sz w:val="24"/>
            <w:szCs w:val="24"/>
          </w:rPr>
          <w:t xml:space="preserve">Rambeaud </w:t>
        </w:r>
        <w:r w:rsidR="001E23DF" w:rsidRPr="007A58E0">
          <w:rPr>
            <w:rFonts w:ascii="Arial" w:hAnsi="Arial" w:cs="Arial"/>
            <w:i/>
            <w:noProof/>
            <w:sz w:val="24"/>
            <w:szCs w:val="24"/>
          </w:rPr>
          <w:t>et al.</w:t>
        </w:r>
        <w:r w:rsidR="001E23DF" w:rsidRPr="00512E9C">
          <w:rPr>
            <w:rFonts w:ascii="Arial" w:hAnsi="Arial" w:cs="Arial"/>
            <w:noProof/>
            <w:sz w:val="24"/>
            <w:szCs w:val="24"/>
          </w:rPr>
          <w:t xml:space="preserve"> 2006</w:t>
        </w:r>
      </w:hyperlink>
      <w:r w:rsidRPr="00512E9C">
        <w:rPr>
          <w:rFonts w:ascii="Arial" w:hAnsi="Arial" w:cs="Arial"/>
          <w:noProof/>
          <w:sz w:val="24"/>
          <w:szCs w:val="24"/>
        </w:rPr>
        <w:t>)</w:t>
      </w:r>
      <w:r w:rsidRPr="00512E9C">
        <w:rPr>
          <w:rFonts w:ascii="Arial" w:hAnsi="Arial" w:cs="Arial"/>
          <w:sz w:val="24"/>
          <w:szCs w:val="24"/>
        </w:rPr>
        <w:fldChar w:fldCharType="end"/>
      </w:r>
      <w:r w:rsidRPr="00512E9C">
        <w:rPr>
          <w:rFonts w:ascii="Arial" w:hAnsi="Arial" w:cs="Arial"/>
          <w:sz w:val="24"/>
          <w:szCs w:val="24"/>
        </w:rPr>
        <w:t>.</w:t>
      </w:r>
      <w:r w:rsidRPr="00512E9C">
        <w:rPr>
          <w:rFonts w:cstheme="minorHAnsi"/>
          <w:sz w:val="24"/>
          <w:szCs w:val="24"/>
        </w:rPr>
        <w:t xml:space="preserve">  The +980 and +995 SNPs are located towards the intracellular C-terminus of the receptor</w:t>
      </w:r>
      <w:r w:rsidR="00F65DFC">
        <w:rPr>
          <w:rFonts w:cstheme="minorHAnsi"/>
          <w:sz w:val="24"/>
          <w:szCs w:val="24"/>
        </w:rPr>
        <w:t xml:space="preserve">.  </w:t>
      </w:r>
      <w:r w:rsidR="000C2415">
        <w:rPr>
          <w:rFonts w:cstheme="minorHAnsi"/>
          <w:sz w:val="24"/>
          <w:szCs w:val="24"/>
        </w:rPr>
        <w:t xml:space="preserve">Through specific </w:t>
      </w:r>
      <w:r w:rsidR="000C2415">
        <w:rPr>
          <w:rFonts w:cstheme="minorHAnsi"/>
          <w:sz w:val="24"/>
          <w:szCs w:val="24"/>
        </w:rPr>
        <w:lastRenderedPageBreak/>
        <w:t xml:space="preserve">manipulation of the receptor sequence, the C-terminus including the +980 and +995 SNPs was identified as playing a key role in binding of intermediates, </w:t>
      </w:r>
      <w:r w:rsidR="00F65DFC" w:rsidRPr="00512E9C">
        <w:rPr>
          <w:rFonts w:cstheme="minorHAnsi"/>
          <w:sz w:val="24"/>
          <w:szCs w:val="24"/>
        </w:rPr>
        <w:t xml:space="preserve">migration, and receptor internalization </w:t>
      </w:r>
      <w:r w:rsidR="00F65DFC">
        <w:rPr>
          <w:rFonts w:cstheme="minorHAnsi"/>
          <w:sz w:val="24"/>
          <w:szCs w:val="24"/>
        </w:rPr>
        <w:t xml:space="preserve">and polymorphisms in the nucleotide sequence could impact these functions </w:t>
      </w:r>
      <w:r w:rsidRPr="00512E9C">
        <w:rPr>
          <w:rFonts w:cstheme="minorHAnsi"/>
          <w:sz w:val="24"/>
          <w:szCs w:val="24"/>
        </w:rPr>
        <w:t xml:space="preserve"> </w:t>
      </w:r>
      <w:r w:rsidRPr="00512E9C">
        <w:rPr>
          <w:rFonts w:cstheme="minorHAnsi"/>
          <w:sz w:val="24"/>
          <w:szCs w:val="24"/>
        </w:rPr>
        <w:fldChar w:fldCharType="begin"/>
      </w:r>
      <w:r w:rsidR="00493146" w:rsidRPr="00512E9C">
        <w:rPr>
          <w:rFonts w:cstheme="minorHAnsi"/>
          <w:sz w:val="24"/>
          <w:szCs w:val="24"/>
        </w:rPr>
        <w:instrText xml:space="preserve"> ADDIN EN.CITE &lt;EndNote&gt;&lt;Cite&gt;&lt;Author&gt;Raman&lt;/Author&gt;&lt;Year&gt;2010&lt;/Year&gt;&lt;RecNum&gt;32&lt;/RecNum&gt;&lt;DisplayText&gt;(Raman et al. 2010)&lt;/DisplayText&gt;&lt;record&gt;&lt;rec-number&gt;32&lt;/rec-number&gt;&lt;foreign-keys&gt;&lt;key app="EN" db-id="fx5ed0waddrtfierfenps9tb55stdfsdwvr9"&gt;32&lt;/key&gt;&lt;/foreign-keys&gt;&lt;ref-type name="Journal Article"&gt;17&lt;/ref-type&gt;&lt;contributors&gt;&lt;authors&gt;&lt;author&gt;Raman, Dayanidhi&lt;/author&gt;&lt;author&gt;Sai, Jiqing&lt;/author&gt;&lt;author&gt;Neel, Nicole F.&lt;/author&gt;&lt;author&gt;Chew, Catherine S.&lt;/author&gt;&lt;author&gt;Richmond, Ann&lt;/author&gt;&lt;/authors&gt;&lt;/contributors&gt;&lt;titles&gt;&lt;title&gt;LIM and SH3 protein-1 modulates CXCR2-mediated cell migration&lt;/title&gt;&lt;secondary-title&gt;Public Library of Science One&lt;/secondary-title&gt;&lt;/titles&gt;&lt;periodical&gt;&lt;full-title&gt;Public Library of Science One&lt;/full-title&gt;&lt;/periodical&gt;&lt;pages&gt;e10050&lt;/pages&gt;&lt;volume&gt;5&lt;/volume&gt;&lt;number&gt;4&lt;/number&gt;&lt;dates&gt;&lt;year&gt;2010&lt;/year&gt;&lt;/dates&gt;&lt;publisher&gt;Public Library of Science&lt;/publisher&gt;&lt;urls&gt;&lt;related-urls&gt;&lt;url&gt;http://dx.doi.org/10.1371%2Fjournal.pone.0010050&lt;/url&gt;&lt;/related-urls&gt;&lt;/urls&gt;&lt;electronic-resource-num&gt;10.1371/journal.pone.0010050&lt;/electronic-resource-num&gt;&lt;/record&gt;&lt;/Cite&gt;&lt;/EndNote&gt;</w:instrText>
      </w:r>
      <w:r w:rsidRPr="00512E9C">
        <w:rPr>
          <w:rFonts w:cstheme="minorHAnsi"/>
          <w:sz w:val="24"/>
          <w:szCs w:val="24"/>
        </w:rPr>
        <w:fldChar w:fldCharType="separate"/>
      </w:r>
      <w:r w:rsidRPr="00512E9C">
        <w:rPr>
          <w:rFonts w:cstheme="minorHAnsi"/>
          <w:noProof/>
          <w:sz w:val="24"/>
          <w:szCs w:val="24"/>
        </w:rPr>
        <w:t>(</w:t>
      </w:r>
      <w:hyperlink w:anchor="_ENREF_2_16" w:tooltip="Raman, 2010 #32" w:history="1">
        <w:r w:rsidR="001E23DF" w:rsidRPr="00512E9C">
          <w:rPr>
            <w:rFonts w:cstheme="minorHAnsi"/>
            <w:noProof/>
            <w:sz w:val="24"/>
            <w:szCs w:val="24"/>
          </w:rPr>
          <w:t xml:space="preserve">Raman </w:t>
        </w:r>
        <w:r w:rsidR="001E23DF" w:rsidRPr="007A58E0">
          <w:rPr>
            <w:rFonts w:cstheme="minorHAnsi"/>
            <w:i/>
            <w:noProof/>
            <w:sz w:val="24"/>
            <w:szCs w:val="24"/>
          </w:rPr>
          <w:t>et al.</w:t>
        </w:r>
        <w:r w:rsidR="001E23DF" w:rsidRPr="00512E9C">
          <w:rPr>
            <w:rFonts w:cstheme="minorHAnsi"/>
            <w:noProof/>
            <w:sz w:val="24"/>
            <w:szCs w:val="24"/>
          </w:rPr>
          <w:t xml:space="preserve"> 2010</w:t>
        </w:r>
      </w:hyperlink>
      <w:r w:rsidRPr="00512E9C">
        <w:rPr>
          <w:rFonts w:cstheme="minorHAnsi"/>
          <w:noProof/>
          <w:sz w:val="24"/>
          <w:szCs w:val="24"/>
        </w:rPr>
        <w:t>)</w:t>
      </w:r>
      <w:r w:rsidRPr="00512E9C">
        <w:rPr>
          <w:rFonts w:cstheme="minorHAnsi"/>
          <w:sz w:val="24"/>
          <w:szCs w:val="24"/>
        </w:rPr>
        <w:fldChar w:fldCharType="end"/>
      </w:r>
      <w:r w:rsidRPr="00512E9C">
        <w:rPr>
          <w:rFonts w:cstheme="minorHAnsi"/>
          <w:sz w:val="24"/>
          <w:szCs w:val="24"/>
        </w:rPr>
        <w:t xml:space="preserve">.  </w:t>
      </w:r>
      <w:r w:rsidR="004D16FF">
        <w:rPr>
          <w:rFonts w:cstheme="minorHAnsi"/>
          <w:sz w:val="24"/>
          <w:szCs w:val="24"/>
        </w:rPr>
        <w:t xml:space="preserve">Based on the bovine CXCR1 </w:t>
      </w:r>
      <w:r w:rsidR="004D16FF" w:rsidRPr="00512E9C">
        <w:rPr>
          <w:rFonts w:ascii="Arial" w:hAnsi="Arial" w:cs="Arial"/>
          <w:sz w:val="24"/>
          <w:szCs w:val="24"/>
        </w:rPr>
        <w:t xml:space="preserve">SNPs, amino acid haplotypes were developed and three (VWHKH, VWHRR, AWQRR) were representative of more than 99% of </w:t>
      </w:r>
      <w:r w:rsidR="004D16FF">
        <w:rPr>
          <w:rFonts w:ascii="Arial" w:hAnsi="Arial" w:cs="Arial"/>
          <w:sz w:val="24"/>
          <w:szCs w:val="24"/>
        </w:rPr>
        <w:t xml:space="preserve">the </w:t>
      </w:r>
      <w:r w:rsidR="004D16FF" w:rsidRPr="00512E9C">
        <w:rPr>
          <w:rFonts w:ascii="Arial" w:hAnsi="Arial" w:cs="Arial"/>
          <w:sz w:val="24"/>
          <w:szCs w:val="24"/>
        </w:rPr>
        <w:t xml:space="preserve">sample </w:t>
      </w:r>
      <w:r w:rsidR="004D16FF">
        <w:rPr>
          <w:rFonts w:ascii="Arial" w:hAnsi="Arial" w:cs="Arial"/>
          <w:sz w:val="24"/>
          <w:szCs w:val="24"/>
        </w:rPr>
        <w:t xml:space="preserve">Holstein </w:t>
      </w:r>
      <w:r w:rsidR="004D16FF" w:rsidRPr="00512E9C">
        <w:rPr>
          <w:rFonts w:ascii="Arial" w:hAnsi="Arial" w:cs="Arial"/>
          <w:sz w:val="24"/>
          <w:szCs w:val="24"/>
        </w:rPr>
        <w:t xml:space="preserve">population  </w:t>
      </w:r>
      <w:r w:rsidRPr="00512E9C">
        <w:rPr>
          <w:rFonts w:ascii="Arial" w:hAnsi="Arial" w:cs="Arial"/>
          <w:sz w:val="24"/>
          <w:szCs w:val="24"/>
        </w:rPr>
        <w:fldChar w:fldCharType="begin"/>
      </w:r>
      <w:r w:rsidRPr="00512E9C">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Pr="00512E9C">
        <w:rPr>
          <w:rFonts w:ascii="Arial" w:hAnsi="Arial" w:cs="Arial"/>
          <w:sz w:val="24"/>
          <w:szCs w:val="24"/>
        </w:rPr>
        <w:fldChar w:fldCharType="separate"/>
      </w:r>
      <w:r w:rsidRPr="00512E9C">
        <w:rPr>
          <w:rFonts w:ascii="Arial" w:hAnsi="Arial" w:cs="Arial"/>
          <w:noProof/>
          <w:sz w:val="24"/>
          <w:szCs w:val="24"/>
        </w:rPr>
        <w:t>(</w:t>
      </w:r>
      <w:hyperlink w:anchor="_ENREF_2_15" w:tooltip="Pighetti, 2012 #50" w:history="1">
        <w:r w:rsidR="001E23DF" w:rsidRPr="00512E9C">
          <w:rPr>
            <w:rFonts w:ascii="Arial" w:hAnsi="Arial" w:cs="Arial"/>
            <w:noProof/>
            <w:sz w:val="24"/>
            <w:szCs w:val="24"/>
          </w:rPr>
          <w:t xml:space="preserve">Pighetti </w:t>
        </w:r>
        <w:r w:rsidR="001E23DF" w:rsidRPr="007A58E0">
          <w:rPr>
            <w:rFonts w:ascii="Arial" w:hAnsi="Arial" w:cs="Arial"/>
            <w:i/>
            <w:noProof/>
            <w:sz w:val="24"/>
            <w:szCs w:val="24"/>
          </w:rPr>
          <w:t>et al.</w:t>
        </w:r>
        <w:r w:rsidR="001E23DF" w:rsidRPr="00512E9C">
          <w:rPr>
            <w:rFonts w:ascii="Arial" w:hAnsi="Arial" w:cs="Arial"/>
            <w:noProof/>
            <w:sz w:val="24"/>
            <w:szCs w:val="24"/>
          </w:rPr>
          <w:t xml:space="preserve"> 2012</w:t>
        </w:r>
      </w:hyperlink>
      <w:r w:rsidRPr="00512E9C">
        <w:rPr>
          <w:rFonts w:ascii="Arial" w:hAnsi="Arial" w:cs="Arial"/>
          <w:noProof/>
          <w:sz w:val="24"/>
          <w:szCs w:val="24"/>
        </w:rPr>
        <w:t>)</w:t>
      </w:r>
      <w:r w:rsidRPr="00512E9C">
        <w:rPr>
          <w:rFonts w:ascii="Arial" w:hAnsi="Arial" w:cs="Arial"/>
          <w:sz w:val="24"/>
          <w:szCs w:val="24"/>
        </w:rPr>
        <w:fldChar w:fldCharType="end"/>
      </w:r>
      <w:r w:rsidRPr="00512E9C">
        <w:rPr>
          <w:rFonts w:ascii="Arial" w:hAnsi="Arial" w:cs="Arial"/>
          <w:sz w:val="24"/>
          <w:szCs w:val="24"/>
        </w:rPr>
        <w:t xml:space="preserve">.  </w:t>
      </w:r>
      <w:r w:rsidR="004D16FF" w:rsidRPr="00512E9C">
        <w:rPr>
          <w:rFonts w:ascii="Arial" w:hAnsi="Arial" w:cs="Arial"/>
          <w:sz w:val="24"/>
          <w:szCs w:val="24"/>
        </w:rPr>
        <w:t xml:space="preserve">Cows with haplotypes </w:t>
      </w:r>
      <w:r w:rsidR="004D16FF">
        <w:rPr>
          <w:rFonts w:ascii="Arial" w:hAnsi="Arial" w:cs="Arial"/>
          <w:sz w:val="24"/>
          <w:szCs w:val="24"/>
        </w:rPr>
        <w:t xml:space="preserve">that </w:t>
      </w:r>
      <w:r w:rsidR="004D16FF" w:rsidRPr="00512E9C">
        <w:rPr>
          <w:rFonts w:ascii="Arial" w:hAnsi="Arial" w:cs="Arial"/>
          <w:sz w:val="24"/>
          <w:szCs w:val="24"/>
        </w:rPr>
        <w:t>includ</w:t>
      </w:r>
      <w:r w:rsidR="004D16FF">
        <w:rPr>
          <w:rFonts w:ascii="Arial" w:hAnsi="Arial" w:cs="Arial"/>
          <w:sz w:val="24"/>
          <w:szCs w:val="24"/>
        </w:rPr>
        <w:t>e</w:t>
      </w:r>
      <w:r w:rsidR="004D16FF" w:rsidRPr="00512E9C">
        <w:rPr>
          <w:rFonts w:ascii="Arial" w:hAnsi="Arial" w:cs="Arial"/>
          <w:sz w:val="24"/>
          <w:szCs w:val="24"/>
        </w:rPr>
        <w:t xml:space="preserve"> </w:t>
      </w:r>
      <w:r w:rsidR="007A23F1">
        <w:rPr>
          <w:rFonts w:ascii="Arial" w:hAnsi="Arial" w:cs="Arial"/>
          <w:sz w:val="24"/>
          <w:szCs w:val="24"/>
        </w:rPr>
        <w:t>fewer conserved</w:t>
      </w:r>
      <w:r w:rsidR="004D16FF" w:rsidRPr="00512E9C">
        <w:rPr>
          <w:rFonts w:ascii="Arial" w:hAnsi="Arial" w:cs="Arial"/>
          <w:sz w:val="24"/>
          <w:szCs w:val="24"/>
        </w:rPr>
        <w:t xml:space="preserve"> amino acid changes </w:t>
      </w:r>
      <w:r w:rsidR="007A23F1">
        <w:rPr>
          <w:rFonts w:ascii="Arial" w:hAnsi="Arial" w:cs="Arial"/>
          <w:sz w:val="24"/>
          <w:szCs w:val="24"/>
        </w:rPr>
        <w:t>may</w:t>
      </w:r>
      <w:r w:rsidR="004D16FF" w:rsidRPr="00512E9C">
        <w:rPr>
          <w:rFonts w:ascii="Arial" w:hAnsi="Arial" w:cs="Arial"/>
          <w:sz w:val="24"/>
          <w:szCs w:val="24"/>
        </w:rPr>
        <w:t xml:space="preserve"> demonstrate decreased receptor functionality</w:t>
      </w:r>
      <w:r w:rsidRPr="00512E9C">
        <w:rPr>
          <w:rFonts w:ascii="Arial" w:hAnsi="Arial" w:cs="Arial"/>
          <w:sz w:val="24"/>
          <w:szCs w:val="24"/>
        </w:rPr>
        <w:t xml:space="preserve">, making VWHRR the </w:t>
      </w:r>
      <w:r w:rsidR="007A23F1">
        <w:rPr>
          <w:rFonts w:ascii="Arial" w:hAnsi="Arial" w:cs="Arial"/>
          <w:sz w:val="24"/>
          <w:szCs w:val="24"/>
        </w:rPr>
        <w:t>haplotype most likely to display the most decreased function</w:t>
      </w:r>
      <w:r w:rsidRPr="00512E9C">
        <w:rPr>
          <w:rFonts w:ascii="Arial" w:hAnsi="Arial" w:cs="Arial"/>
          <w:sz w:val="24"/>
          <w:szCs w:val="24"/>
        </w:rPr>
        <w:t xml:space="preserve">.  This suggests that examining CXCR1 haplotypes instead of the individual SNPs within the receptor’s gene may provide a more comprehensive understanding of a cow’s potential for fighting off mastitis and streamline efforts for genetic selection.  </w:t>
      </w:r>
    </w:p>
    <w:p w:rsidR="00913E14" w:rsidRPr="00FA7064" w:rsidRDefault="00913E14" w:rsidP="00913E14">
      <w:pPr>
        <w:spacing w:after="0" w:line="480" w:lineRule="auto"/>
        <w:ind w:firstLine="360"/>
        <w:rPr>
          <w:rFonts w:ascii="Arial" w:hAnsi="Arial" w:cs="Arial"/>
          <w:i/>
          <w:sz w:val="24"/>
          <w:szCs w:val="24"/>
        </w:rPr>
      </w:pPr>
      <w:bookmarkStart w:id="2" w:name="_Ref358300343"/>
      <w:r>
        <w:rPr>
          <w:b/>
          <w:sz w:val="24"/>
        </w:rPr>
        <w:tab/>
      </w:r>
      <w:r w:rsidRPr="00665F52">
        <w:rPr>
          <w:rFonts w:ascii="Arial" w:hAnsi="Arial" w:cs="Arial"/>
          <w:sz w:val="24"/>
          <w:szCs w:val="24"/>
        </w:rPr>
        <w:t xml:space="preserve">Based </w:t>
      </w:r>
      <w:r>
        <w:rPr>
          <w:rFonts w:ascii="Arial" w:hAnsi="Arial" w:cs="Arial"/>
          <w:sz w:val="24"/>
          <w:szCs w:val="24"/>
        </w:rPr>
        <w:t xml:space="preserve">on IL-8 increases </w:t>
      </w:r>
      <w:r w:rsidR="00974C84">
        <w:rPr>
          <w:rFonts w:ascii="Arial" w:hAnsi="Arial" w:cs="Arial"/>
          <w:sz w:val="24"/>
          <w:szCs w:val="24"/>
        </w:rPr>
        <w:t>during</w:t>
      </w:r>
      <w:r>
        <w:rPr>
          <w:rFonts w:ascii="Arial" w:hAnsi="Arial" w:cs="Arial"/>
          <w:sz w:val="24"/>
          <w:szCs w:val="24"/>
        </w:rPr>
        <w:t xml:space="preserve"> multiple types of infection, known IL-8 receptors </w:t>
      </w:r>
      <w:r w:rsidR="00582F71">
        <w:rPr>
          <w:rFonts w:ascii="Arial" w:hAnsi="Arial" w:cs="Arial"/>
          <w:sz w:val="24"/>
          <w:szCs w:val="24"/>
        </w:rPr>
        <w:t>expressed</w:t>
      </w:r>
      <w:r>
        <w:rPr>
          <w:rFonts w:ascii="Arial" w:hAnsi="Arial" w:cs="Arial"/>
          <w:sz w:val="24"/>
          <w:szCs w:val="24"/>
        </w:rPr>
        <w:t xml:space="preserve"> on multiple cell types in other species, and the </w:t>
      </w:r>
      <w:r w:rsidRPr="00665F52">
        <w:rPr>
          <w:rFonts w:ascii="Arial" w:hAnsi="Arial" w:cs="Arial"/>
          <w:sz w:val="24"/>
          <w:szCs w:val="24"/>
        </w:rPr>
        <w:t>genetic associatio</w:t>
      </w:r>
      <w:r>
        <w:rPr>
          <w:rFonts w:ascii="Arial" w:hAnsi="Arial" w:cs="Arial"/>
          <w:sz w:val="24"/>
          <w:szCs w:val="24"/>
        </w:rPr>
        <w:t>n of CXCR1 SNPs to disease susceptibility</w:t>
      </w:r>
      <w:r w:rsidRPr="00665F52">
        <w:rPr>
          <w:rFonts w:ascii="Arial" w:hAnsi="Arial" w:cs="Arial"/>
          <w:sz w:val="24"/>
          <w:szCs w:val="24"/>
        </w:rPr>
        <w:t xml:space="preserve">, </w:t>
      </w:r>
      <w:r w:rsidRPr="00665F52">
        <w:rPr>
          <w:rFonts w:ascii="Arial" w:hAnsi="Arial" w:cs="Arial"/>
          <w:i/>
          <w:sz w:val="24"/>
          <w:szCs w:val="24"/>
        </w:rPr>
        <w:t>I hypothesize that the IL-8 receptors</w:t>
      </w:r>
      <w:r>
        <w:rPr>
          <w:rFonts w:ascii="Arial" w:hAnsi="Arial" w:cs="Arial"/>
          <w:i/>
          <w:sz w:val="24"/>
          <w:szCs w:val="24"/>
        </w:rPr>
        <w:t>,</w:t>
      </w:r>
      <w:r w:rsidRPr="00665F52">
        <w:rPr>
          <w:rFonts w:ascii="Arial" w:hAnsi="Arial" w:cs="Arial"/>
          <w:i/>
          <w:sz w:val="24"/>
          <w:szCs w:val="24"/>
        </w:rPr>
        <w:t xml:space="preserve"> CXCR1 and CXCR2</w:t>
      </w:r>
      <w:r>
        <w:rPr>
          <w:rFonts w:ascii="Arial" w:hAnsi="Arial" w:cs="Arial"/>
          <w:i/>
          <w:sz w:val="24"/>
          <w:szCs w:val="24"/>
        </w:rPr>
        <w:t>,</w:t>
      </w:r>
      <w:r w:rsidRPr="00665F52">
        <w:rPr>
          <w:rFonts w:ascii="Arial" w:hAnsi="Arial" w:cs="Arial"/>
          <w:i/>
          <w:sz w:val="24"/>
          <w:szCs w:val="24"/>
        </w:rPr>
        <w:t xml:space="preserve"> will be present on more than just immune cells within the mammary gland and that cows with </w:t>
      </w:r>
      <w:r w:rsidR="004F1764">
        <w:rPr>
          <w:rFonts w:ascii="Arial" w:hAnsi="Arial" w:cs="Arial"/>
          <w:i/>
          <w:sz w:val="24"/>
          <w:szCs w:val="24"/>
        </w:rPr>
        <w:t>two</w:t>
      </w:r>
      <w:r w:rsidRPr="00665F52">
        <w:rPr>
          <w:rFonts w:ascii="Arial" w:hAnsi="Arial" w:cs="Arial"/>
          <w:i/>
          <w:sz w:val="24"/>
          <w:szCs w:val="24"/>
        </w:rPr>
        <w:t xml:space="preserve"> cop</w:t>
      </w:r>
      <w:r w:rsidR="004F1764">
        <w:rPr>
          <w:rFonts w:ascii="Arial" w:hAnsi="Arial" w:cs="Arial"/>
          <w:i/>
          <w:sz w:val="24"/>
          <w:szCs w:val="24"/>
        </w:rPr>
        <w:t>ies</w:t>
      </w:r>
      <w:r w:rsidRPr="00665F52">
        <w:rPr>
          <w:rFonts w:ascii="Arial" w:hAnsi="Arial" w:cs="Arial"/>
          <w:i/>
          <w:sz w:val="24"/>
          <w:szCs w:val="24"/>
        </w:rPr>
        <w:t xml:space="preserve"> of the</w:t>
      </w:r>
      <w:r>
        <w:rPr>
          <w:rFonts w:ascii="Arial" w:hAnsi="Arial" w:cs="Arial"/>
          <w:i/>
          <w:sz w:val="24"/>
          <w:szCs w:val="24"/>
        </w:rPr>
        <w:t xml:space="preserve"> specific CXCR1 haplotype, VWHRR</w:t>
      </w:r>
      <w:r w:rsidRPr="00665F52">
        <w:rPr>
          <w:rFonts w:ascii="Arial" w:hAnsi="Arial" w:cs="Arial"/>
          <w:i/>
          <w:sz w:val="24"/>
          <w:szCs w:val="24"/>
        </w:rPr>
        <w:t xml:space="preserve">, will display an increased susceptibility to developing mastitis following direct challenge.  </w:t>
      </w:r>
      <w:r w:rsidRPr="00665F52">
        <w:rPr>
          <w:rFonts w:ascii="Arial" w:hAnsi="Arial" w:cs="Arial"/>
          <w:sz w:val="24"/>
          <w:szCs w:val="24"/>
        </w:rPr>
        <w:t xml:space="preserve">The following </w:t>
      </w:r>
      <w:r>
        <w:rPr>
          <w:rFonts w:ascii="Arial" w:hAnsi="Arial" w:cs="Arial"/>
          <w:sz w:val="24"/>
          <w:szCs w:val="24"/>
        </w:rPr>
        <w:t>two</w:t>
      </w:r>
      <w:r w:rsidRPr="00665F52">
        <w:rPr>
          <w:rFonts w:ascii="Arial" w:hAnsi="Arial" w:cs="Arial"/>
          <w:sz w:val="24"/>
          <w:szCs w:val="24"/>
        </w:rPr>
        <w:t xml:space="preserve"> objectives will allow for the testing of the preliminary hypothesis:</w:t>
      </w:r>
    </w:p>
    <w:p w:rsidR="00913E14" w:rsidRPr="00913E14" w:rsidRDefault="00913E14" w:rsidP="00913E14">
      <w:pPr>
        <w:pStyle w:val="ListParagraph"/>
        <w:numPr>
          <w:ilvl w:val="0"/>
          <w:numId w:val="1"/>
        </w:numPr>
        <w:spacing w:line="480" w:lineRule="auto"/>
        <w:rPr>
          <w:bCs/>
          <w:color w:val="000000" w:themeColor="accent1"/>
          <w:sz w:val="24"/>
          <w:szCs w:val="18"/>
        </w:rPr>
      </w:pPr>
      <w:r w:rsidRPr="00913E14">
        <w:rPr>
          <w:rFonts w:ascii="Arial" w:hAnsi="Arial" w:cs="Arial"/>
          <w:sz w:val="24"/>
          <w:szCs w:val="24"/>
        </w:rPr>
        <w:t>Evaluate types of cells expressing CXCR1 and CXCR2 in bovine mammary tissues.</w:t>
      </w:r>
    </w:p>
    <w:p w:rsidR="00DC465F" w:rsidRPr="00913E14" w:rsidRDefault="00913E14" w:rsidP="00913E14">
      <w:pPr>
        <w:pStyle w:val="ListParagraph"/>
        <w:numPr>
          <w:ilvl w:val="0"/>
          <w:numId w:val="1"/>
        </w:numPr>
        <w:spacing w:line="480" w:lineRule="auto"/>
        <w:rPr>
          <w:bCs/>
          <w:color w:val="000000" w:themeColor="accent1"/>
          <w:sz w:val="24"/>
          <w:szCs w:val="18"/>
        </w:rPr>
      </w:pPr>
      <w:r w:rsidRPr="00913E14">
        <w:rPr>
          <w:rFonts w:ascii="Arial" w:hAnsi="Arial" w:cs="Arial"/>
          <w:sz w:val="24"/>
          <w:szCs w:val="24"/>
        </w:rPr>
        <w:lastRenderedPageBreak/>
        <w:t xml:space="preserve">Determine the association of CXCR1 haplotype on resistance to direct </w:t>
      </w:r>
      <w:r w:rsidR="00566B05" w:rsidRPr="00566B05">
        <w:rPr>
          <w:rFonts w:ascii="Arial" w:hAnsi="Arial" w:cs="Arial"/>
          <w:i/>
          <w:sz w:val="24"/>
          <w:szCs w:val="24"/>
        </w:rPr>
        <w:t xml:space="preserve">S. uberis </w:t>
      </w:r>
      <w:r w:rsidRPr="00913E14">
        <w:rPr>
          <w:rFonts w:ascii="Arial" w:hAnsi="Arial" w:cs="Arial"/>
          <w:sz w:val="24"/>
          <w:szCs w:val="24"/>
        </w:rPr>
        <w:t>challenge.</w:t>
      </w:r>
      <w:r w:rsidR="00DC465F" w:rsidRPr="00913E14">
        <w:rPr>
          <w:b/>
          <w:sz w:val="24"/>
        </w:rPr>
        <w:br w:type="page"/>
      </w:r>
    </w:p>
    <w:p w:rsidR="00EA19A7" w:rsidRDefault="00EA19A7" w:rsidP="000C24FC">
      <w:pPr>
        <w:pStyle w:val="Caption"/>
        <w:keepNext/>
        <w:rPr>
          <w:b w:val="0"/>
          <w:sz w:val="24"/>
        </w:rPr>
      </w:pPr>
      <w:bookmarkStart w:id="3" w:name="_Ref362526357"/>
      <w:bookmarkStart w:id="4" w:name="_Toc373233203"/>
      <w:r w:rsidRPr="00C162EB">
        <w:rPr>
          <w:b w:val="0"/>
          <w:sz w:val="24"/>
        </w:rPr>
        <w:lastRenderedPageBreak/>
        <w:t xml:space="preserve">Table </w:t>
      </w:r>
      <w:r w:rsidRPr="00C162EB">
        <w:rPr>
          <w:b w:val="0"/>
          <w:sz w:val="24"/>
        </w:rPr>
        <w:fldChar w:fldCharType="begin"/>
      </w:r>
      <w:r w:rsidRPr="00C162EB">
        <w:rPr>
          <w:b w:val="0"/>
          <w:sz w:val="24"/>
        </w:rPr>
        <w:instrText xml:space="preserve"> SEQ Table \* ARABIC </w:instrText>
      </w:r>
      <w:r w:rsidRPr="00C162EB">
        <w:rPr>
          <w:b w:val="0"/>
          <w:sz w:val="24"/>
        </w:rPr>
        <w:fldChar w:fldCharType="separate"/>
      </w:r>
      <w:r w:rsidR="00A55DEB">
        <w:rPr>
          <w:b w:val="0"/>
          <w:noProof/>
          <w:sz w:val="24"/>
        </w:rPr>
        <w:t>1</w:t>
      </w:r>
      <w:r w:rsidRPr="00C162EB">
        <w:rPr>
          <w:b w:val="0"/>
          <w:sz w:val="24"/>
        </w:rPr>
        <w:fldChar w:fldCharType="end"/>
      </w:r>
      <w:bookmarkEnd w:id="2"/>
      <w:bookmarkEnd w:id="3"/>
      <w:r w:rsidRPr="00C162EB">
        <w:rPr>
          <w:b w:val="0"/>
          <w:sz w:val="24"/>
        </w:rPr>
        <w:t xml:space="preserve">: </w:t>
      </w:r>
      <w:r>
        <w:rPr>
          <w:b w:val="0"/>
          <w:sz w:val="24"/>
        </w:rPr>
        <w:t>CXCR1 SNP summary and location</w:t>
      </w:r>
      <w:r w:rsidRPr="00C162EB">
        <w:rPr>
          <w:b w:val="0"/>
          <w:sz w:val="24"/>
        </w:rPr>
        <w:t>.</w:t>
      </w:r>
      <w:bookmarkEnd w:id="4"/>
    </w:p>
    <w:p w:rsidR="00DC465F" w:rsidRPr="00DC465F" w:rsidRDefault="00DC465F" w:rsidP="00DC465F"/>
    <w:tbl>
      <w:tblPr>
        <w:tblStyle w:val="TableGrid"/>
        <w:tblW w:w="0" w:type="auto"/>
        <w:tblLook w:val="04A0" w:firstRow="1" w:lastRow="0" w:firstColumn="1" w:lastColumn="0" w:noHBand="0" w:noVBand="1"/>
      </w:tblPr>
      <w:tblGrid>
        <w:gridCol w:w="891"/>
        <w:gridCol w:w="1870"/>
        <w:gridCol w:w="2630"/>
        <w:gridCol w:w="2507"/>
      </w:tblGrid>
      <w:tr w:rsidR="00EA19A7" w:rsidRPr="00E25576" w:rsidTr="000C24FC">
        <w:tc>
          <w:tcPr>
            <w:tcW w:w="891" w:type="dxa"/>
          </w:tcPr>
          <w:p w:rsidR="00EA19A7" w:rsidRPr="00E25576" w:rsidRDefault="00EA19A7" w:rsidP="007F0253">
            <w:pPr>
              <w:jc w:val="center"/>
              <w:rPr>
                <w:rFonts w:ascii="Arial" w:hAnsi="Arial" w:cs="Arial"/>
                <w:b/>
                <w:sz w:val="24"/>
                <w:szCs w:val="24"/>
              </w:rPr>
            </w:pPr>
            <w:r w:rsidRPr="00E25576">
              <w:rPr>
                <w:rFonts w:ascii="Arial" w:hAnsi="Arial" w:cs="Arial"/>
                <w:b/>
                <w:sz w:val="24"/>
                <w:szCs w:val="24"/>
              </w:rPr>
              <w:t>SNP</w:t>
            </w:r>
          </w:p>
        </w:tc>
        <w:tc>
          <w:tcPr>
            <w:tcW w:w="1870" w:type="dxa"/>
          </w:tcPr>
          <w:p w:rsidR="00EA19A7" w:rsidRPr="00E25576" w:rsidRDefault="00EA19A7" w:rsidP="007F0253">
            <w:pPr>
              <w:jc w:val="center"/>
              <w:rPr>
                <w:rFonts w:ascii="Arial" w:hAnsi="Arial" w:cs="Arial"/>
                <w:b/>
                <w:sz w:val="24"/>
                <w:szCs w:val="24"/>
              </w:rPr>
            </w:pPr>
            <w:r w:rsidRPr="00E25576">
              <w:rPr>
                <w:rFonts w:ascii="Arial" w:hAnsi="Arial" w:cs="Arial"/>
                <w:b/>
                <w:sz w:val="24"/>
                <w:szCs w:val="24"/>
              </w:rPr>
              <w:t>Base Change</w:t>
            </w:r>
          </w:p>
        </w:tc>
        <w:tc>
          <w:tcPr>
            <w:tcW w:w="2630" w:type="dxa"/>
          </w:tcPr>
          <w:p w:rsidR="00EA19A7" w:rsidRPr="00E25576" w:rsidRDefault="00EA19A7" w:rsidP="007F0253">
            <w:pPr>
              <w:jc w:val="center"/>
              <w:rPr>
                <w:rFonts w:ascii="Arial" w:hAnsi="Arial" w:cs="Arial"/>
                <w:b/>
                <w:sz w:val="24"/>
                <w:szCs w:val="24"/>
              </w:rPr>
            </w:pPr>
            <w:r w:rsidRPr="00E25576">
              <w:rPr>
                <w:rFonts w:ascii="Arial" w:hAnsi="Arial" w:cs="Arial"/>
                <w:b/>
                <w:sz w:val="24"/>
                <w:szCs w:val="24"/>
              </w:rPr>
              <w:t>Amino Acid Change</w:t>
            </w:r>
          </w:p>
        </w:tc>
        <w:tc>
          <w:tcPr>
            <w:tcW w:w="2507" w:type="dxa"/>
          </w:tcPr>
          <w:p w:rsidR="00EA19A7" w:rsidRPr="00E25576" w:rsidRDefault="00EA19A7" w:rsidP="007F0253">
            <w:pPr>
              <w:jc w:val="center"/>
              <w:rPr>
                <w:rFonts w:ascii="Arial" w:hAnsi="Arial" w:cs="Arial"/>
                <w:b/>
                <w:sz w:val="24"/>
                <w:szCs w:val="24"/>
              </w:rPr>
            </w:pPr>
            <w:r w:rsidRPr="00E25576">
              <w:rPr>
                <w:rFonts w:ascii="Arial" w:hAnsi="Arial" w:cs="Arial"/>
                <w:b/>
                <w:sz w:val="24"/>
                <w:szCs w:val="24"/>
              </w:rPr>
              <w:t>Location</w:t>
            </w:r>
          </w:p>
        </w:tc>
      </w:tr>
      <w:tr w:rsidR="00EA19A7" w:rsidTr="000C24FC">
        <w:tc>
          <w:tcPr>
            <w:tcW w:w="891" w:type="dxa"/>
          </w:tcPr>
          <w:p w:rsidR="00EA19A7" w:rsidRDefault="00EA19A7" w:rsidP="007F0253">
            <w:pPr>
              <w:rPr>
                <w:rFonts w:ascii="Arial" w:hAnsi="Arial" w:cs="Arial"/>
                <w:sz w:val="24"/>
                <w:szCs w:val="24"/>
              </w:rPr>
            </w:pPr>
            <w:r>
              <w:rPr>
                <w:rFonts w:ascii="Arial" w:hAnsi="Arial" w:cs="Arial"/>
                <w:sz w:val="24"/>
                <w:szCs w:val="24"/>
              </w:rPr>
              <w:t>+365</w:t>
            </w:r>
          </w:p>
        </w:tc>
        <w:tc>
          <w:tcPr>
            <w:tcW w:w="1870" w:type="dxa"/>
          </w:tcPr>
          <w:p w:rsidR="00EA19A7" w:rsidRDefault="00EA19A7" w:rsidP="007F0253">
            <w:pPr>
              <w:rPr>
                <w:rFonts w:ascii="Arial" w:hAnsi="Arial" w:cs="Arial"/>
                <w:sz w:val="24"/>
                <w:szCs w:val="24"/>
              </w:rPr>
            </w:pPr>
            <w:r>
              <w:rPr>
                <w:rFonts w:ascii="Arial" w:hAnsi="Arial" w:cs="Arial"/>
                <w:sz w:val="24"/>
                <w:szCs w:val="24"/>
              </w:rPr>
              <w:t>T</w:t>
            </w:r>
            <w:r w:rsidRPr="00E25576">
              <w:rPr>
                <w:rFonts w:ascii="Arial" w:hAnsi="Arial" w:cs="Arial"/>
                <w:sz w:val="24"/>
                <w:szCs w:val="24"/>
              </w:rPr>
              <w:sym w:font="Wingdings" w:char="F0E0"/>
            </w:r>
            <w:r>
              <w:rPr>
                <w:rFonts w:ascii="Arial" w:hAnsi="Arial" w:cs="Arial"/>
                <w:sz w:val="24"/>
                <w:szCs w:val="24"/>
              </w:rPr>
              <w:t>A</w:t>
            </w:r>
          </w:p>
        </w:tc>
        <w:tc>
          <w:tcPr>
            <w:tcW w:w="2630" w:type="dxa"/>
          </w:tcPr>
          <w:p w:rsidR="00EA19A7" w:rsidRDefault="00EA19A7" w:rsidP="007F0253">
            <w:pPr>
              <w:rPr>
                <w:rFonts w:ascii="Arial" w:hAnsi="Arial" w:cs="Arial"/>
                <w:sz w:val="24"/>
                <w:szCs w:val="24"/>
              </w:rPr>
            </w:pPr>
            <w:r>
              <w:rPr>
                <w:rFonts w:ascii="Arial" w:hAnsi="Arial" w:cs="Arial"/>
                <w:sz w:val="24"/>
                <w:szCs w:val="24"/>
              </w:rPr>
              <w:t>V</w:t>
            </w:r>
            <w:r w:rsidRPr="00E25576">
              <w:rPr>
                <w:rFonts w:ascii="Arial" w:hAnsi="Arial" w:cs="Arial"/>
                <w:sz w:val="24"/>
                <w:szCs w:val="24"/>
              </w:rPr>
              <w:sym w:font="Wingdings" w:char="F0E0"/>
            </w:r>
            <w:r>
              <w:rPr>
                <w:rFonts w:ascii="Arial" w:hAnsi="Arial" w:cs="Arial"/>
                <w:sz w:val="24"/>
                <w:szCs w:val="24"/>
              </w:rPr>
              <w:t>A</w:t>
            </w:r>
          </w:p>
        </w:tc>
        <w:tc>
          <w:tcPr>
            <w:tcW w:w="2507" w:type="dxa"/>
          </w:tcPr>
          <w:p w:rsidR="00EA19A7" w:rsidRDefault="00EA19A7" w:rsidP="00E443A3">
            <w:pPr>
              <w:rPr>
                <w:rFonts w:ascii="Arial" w:hAnsi="Arial" w:cs="Arial"/>
                <w:sz w:val="24"/>
                <w:szCs w:val="24"/>
              </w:rPr>
            </w:pPr>
            <w:r>
              <w:rPr>
                <w:rFonts w:ascii="Arial" w:hAnsi="Arial" w:cs="Arial"/>
                <w:sz w:val="24"/>
                <w:szCs w:val="24"/>
              </w:rPr>
              <w:t>1</w:t>
            </w:r>
            <w:r w:rsidRPr="00E25576">
              <w:rPr>
                <w:rFonts w:ascii="Arial" w:hAnsi="Arial" w:cs="Arial"/>
                <w:sz w:val="24"/>
                <w:szCs w:val="24"/>
                <w:vertAlign w:val="superscript"/>
              </w:rPr>
              <w:t>st</w:t>
            </w:r>
            <w:r>
              <w:rPr>
                <w:rFonts w:ascii="Arial" w:hAnsi="Arial" w:cs="Arial"/>
                <w:sz w:val="24"/>
                <w:szCs w:val="24"/>
              </w:rPr>
              <w:t xml:space="preserve"> </w:t>
            </w:r>
            <w:r w:rsidR="00E443A3">
              <w:rPr>
                <w:rFonts w:ascii="Arial" w:hAnsi="Arial" w:cs="Arial"/>
                <w:sz w:val="24"/>
                <w:szCs w:val="24"/>
              </w:rPr>
              <w:t>intr</w:t>
            </w:r>
            <w:r>
              <w:rPr>
                <w:rFonts w:ascii="Arial" w:hAnsi="Arial" w:cs="Arial"/>
                <w:sz w:val="24"/>
                <w:szCs w:val="24"/>
              </w:rPr>
              <w:t>acellular loop</w:t>
            </w:r>
          </w:p>
        </w:tc>
      </w:tr>
      <w:tr w:rsidR="00EA19A7" w:rsidTr="000C24FC">
        <w:tc>
          <w:tcPr>
            <w:tcW w:w="891" w:type="dxa"/>
          </w:tcPr>
          <w:p w:rsidR="00EA19A7" w:rsidRDefault="00EA19A7" w:rsidP="007F0253">
            <w:pPr>
              <w:rPr>
                <w:rFonts w:ascii="Arial" w:hAnsi="Arial" w:cs="Arial"/>
                <w:sz w:val="24"/>
                <w:szCs w:val="24"/>
              </w:rPr>
            </w:pPr>
            <w:r>
              <w:rPr>
                <w:rFonts w:ascii="Arial" w:hAnsi="Arial" w:cs="Arial"/>
                <w:sz w:val="24"/>
                <w:szCs w:val="24"/>
              </w:rPr>
              <w:t>+621</w:t>
            </w:r>
          </w:p>
        </w:tc>
        <w:tc>
          <w:tcPr>
            <w:tcW w:w="1870" w:type="dxa"/>
          </w:tcPr>
          <w:p w:rsidR="00EA19A7" w:rsidRDefault="00EA19A7" w:rsidP="007F0253">
            <w:pPr>
              <w:rPr>
                <w:rFonts w:ascii="Arial" w:hAnsi="Arial" w:cs="Arial"/>
                <w:sz w:val="24"/>
                <w:szCs w:val="24"/>
              </w:rPr>
            </w:pPr>
            <w:r>
              <w:rPr>
                <w:rFonts w:ascii="Arial" w:hAnsi="Arial" w:cs="Arial"/>
                <w:sz w:val="24"/>
                <w:szCs w:val="24"/>
              </w:rPr>
              <w:t>G</w:t>
            </w:r>
            <w:r w:rsidRPr="00E25576">
              <w:rPr>
                <w:rFonts w:ascii="Arial" w:hAnsi="Arial" w:cs="Arial"/>
                <w:sz w:val="24"/>
                <w:szCs w:val="24"/>
              </w:rPr>
              <w:sym w:font="Wingdings" w:char="F0E0"/>
            </w:r>
            <w:r>
              <w:rPr>
                <w:rFonts w:ascii="Arial" w:hAnsi="Arial" w:cs="Arial"/>
                <w:sz w:val="24"/>
                <w:szCs w:val="24"/>
              </w:rPr>
              <w:t>A</w:t>
            </w:r>
          </w:p>
        </w:tc>
        <w:tc>
          <w:tcPr>
            <w:tcW w:w="2630" w:type="dxa"/>
          </w:tcPr>
          <w:p w:rsidR="00EA19A7" w:rsidRDefault="00EA19A7" w:rsidP="007F0253">
            <w:pPr>
              <w:rPr>
                <w:rFonts w:ascii="Arial" w:hAnsi="Arial" w:cs="Arial"/>
                <w:sz w:val="24"/>
                <w:szCs w:val="24"/>
              </w:rPr>
            </w:pPr>
            <w:r>
              <w:rPr>
                <w:rFonts w:ascii="Arial" w:hAnsi="Arial" w:cs="Arial"/>
                <w:sz w:val="24"/>
                <w:szCs w:val="24"/>
              </w:rPr>
              <w:t>W</w:t>
            </w:r>
            <w:r w:rsidRPr="00E25576">
              <w:rPr>
                <w:rFonts w:ascii="Arial" w:hAnsi="Arial" w:cs="Arial"/>
                <w:sz w:val="24"/>
                <w:szCs w:val="24"/>
              </w:rPr>
              <w:sym w:font="Wingdings" w:char="F0E0"/>
            </w:r>
            <w:r>
              <w:rPr>
                <w:rFonts w:ascii="Arial" w:hAnsi="Arial" w:cs="Arial"/>
                <w:sz w:val="24"/>
                <w:szCs w:val="24"/>
              </w:rPr>
              <w:t>Stop</w:t>
            </w:r>
          </w:p>
        </w:tc>
        <w:tc>
          <w:tcPr>
            <w:tcW w:w="2507" w:type="dxa"/>
          </w:tcPr>
          <w:p w:rsidR="00EA19A7" w:rsidRDefault="00EA19A7" w:rsidP="00E443A3">
            <w:pPr>
              <w:rPr>
                <w:rFonts w:ascii="Arial" w:hAnsi="Arial" w:cs="Arial"/>
                <w:sz w:val="24"/>
                <w:szCs w:val="24"/>
              </w:rPr>
            </w:pPr>
            <w:r>
              <w:rPr>
                <w:rFonts w:ascii="Arial" w:hAnsi="Arial" w:cs="Arial"/>
                <w:sz w:val="24"/>
                <w:szCs w:val="24"/>
              </w:rPr>
              <w:t>2</w:t>
            </w:r>
            <w:r w:rsidRPr="00D13894">
              <w:rPr>
                <w:rFonts w:ascii="Arial" w:hAnsi="Arial" w:cs="Arial"/>
                <w:sz w:val="24"/>
                <w:szCs w:val="24"/>
                <w:vertAlign w:val="superscript"/>
              </w:rPr>
              <w:t>nd</w:t>
            </w:r>
            <w:r>
              <w:rPr>
                <w:rFonts w:ascii="Arial" w:hAnsi="Arial" w:cs="Arial"/>
                <w:sz w:val="24"/>
                <w:szCs w:val="24"/>
              </w:rPr>
              <w:t xml:space="preserve"> </w:t>
            </w:r>
            <w:r w:rsidR="00E443A3">
              <w:rPr>
                <w:rFonts w:ascii="Arial" w:hAnsi="Arial" w:cs="Arial"/>
                <w:sz w:val="24"/>
                <w:szCs w:val="24"/>
              </w:rPr>
              <w:t>ext</w:t>
            </w:r>
            <w:r>
              <w:rPr>
                <w:rFonts w:ascii="Arial" w:hAnsi="Arial" w:cs="Arial"/>
                <w:sz w:val="24"/>
                <w:szCs w:val="24"/>
              </w:rPr>
              <w:t>racellular loop</w:t>
            </w:r>
          </w:p>
        </w:tc>
      </w:tr>
      <w:tr w:rsidR="00EA19A7" w:rsidTr="000C24FC">
        <w:tc>
          <w:tcPr>
            <w:tcW w:w="891" w:type="dxa"/>
          </w:tcPr>
          <w:p w:rsidR="00EA19A7" w:rsidRDefault="00EA19A7" w:rsidP="007F0253">
            <w:pPr>
              <w:rPr>
                <w:rFonts w:ascii="Arial" w:hAnsi="Arial" w:cs="Arial"/>
                <w:sz w:val="24"/>
                <w:szCs w:val="24"/>
              </w:rPr>
            </w:pPr>
            <w:r>
              <w:rPr>
                <w:rFonts w:ascii="Arial" w:hAnsi="Arial" w:cs="Arial"/>
                <w:sz w:val="24"/>
                <w:szCs w:val="24"/>
              </w:rPr>
              <w:t>+735</w:t>
            </w:r>
          </w:p>
        </w:tc>
        <w:tc>
          <w:tcPr>
            <w:tcW w:w="1870" w:type="dxa"/>
          </w:tcPr>
          <w:p w:rsidR="00EA19A7" w:rsidRDefault="00EA19A7" w:rsidP="007F0253">
            <w:pPr>
              <w:rPr>
                <w:rFonts w:ascii="Arial" w:hAnsi="Arial" w:cs="Arial"/>
                <w:sz w:val="24"/>
                <w:szCs w:val="24"/>
              </w:rPr>
            </w:pPr>
            <w:r>
              <w:rPr>
                <w:rFonts w:ascii="Arial" w:hAnsi="Arial" w:cs="Arial"/>
                <w:sz w:val="24"/>
                <w:szCs w:val="24"/>
              </w:rPr>
              <w:t>G</w:t>
            </w:r>
            <w:r w:rsidRPr="00D13894">
              <w:rPr>
                <w:rFonts w:ascii="Arial" w:hAnsi="Arial" w:cs="Arial"/>
                <w:sz w:val="24"/>
                <w:szCs w:val="24"/>
              </w:rPr>
              <w:sym w:font="Wingdings" w:char="F0E0"/>
            </w:r>
            <w:r>
              <w:rPr>
                <w:rFonts w:ascii="Arial" w:hAnsi="Arial" w:cs="Arial"/>
                <w:sz w:val="24"/>
                <w:szCs w:val="24"/>
              </w:rPr>
              <w:t>C</w:t>
            </w:r>
          </w:p>
        </w:tc>
        <w:tc>
          <w:tcPr>
            <w:tcW w:w="2630" w:type="dxa"/>
          </w:tcPr>
          <w:p w:rsidR="00EA19A7" w:rsidRDefault="00EA19A7" w:rsidP="007F0253">
            <w:pPr>
              <w:rPr>
                <w:rFonts w:ascii="Arial" w:hAnsi="Arial" w:cs="Arial"/>
                <w:sz w:val="24"/>
                <w:szCs w:val="24"/>
              </w:rPr>
            </w:pPr>
            <w:r>
              <w:rPr>
                <w:rFonts w:ascii="Arial" w:hAnsi="Arial" w:cs="Arial"/>
                <w:sz w:val="24"/>
                <w:szCs w:val="24"/>
              </w:rPr>
              <w:t>Q</w:t>
            </w:r>
            <w:r w:rsidRPr="00D13894">
              <w:rPr>
                <w:rFonts w:ascii="Arial" w:hAnsi="Arial" w:cs="Arial"/>
                <w:sz w:val="24"/>
                <w:szCs w:val="24"/>
              </w:rPr>
              <w:sym w:font="Wingdings" w:char="F0E0"/>
            </w:r>
            <w:r>
              <w:rPr>
                <w:rFonts w:ascii="Arial" w:hAnsi="Arial" w:cs="Arial"/>
                <w:sz w:val="24"/>
                <w:szCs w:val="24"/>
              </w:rPr>
              <w:t>H</w:t>
            </w:r>
          </w:p>
        </w:tc>
        <w:tc>
          <w:tcPr>
            <w:tcW w:w="2507" w:type="dxa"/>
          </w:tcPr>
          <w:p w:rsidR="00EA19A7" w:rsidRDefault="00EA19A7" w:rsidP="00E443A3">
            <w:pPr>
              <w:rPr>
                <w:rFonts w:ascii="Arial" w:hAnsi="Arial" w:cs="Arial"/>
                <w:sz w:val="24"/>
                <w:szCs w:val="24"/>
              </w:rPr>
            </w:pPr>
            <w:r>
              <w:rPr>
                <w:rFonts w:ascii="Arial" w:hAnsi="Arial" w:cs="Arial"/>
                <w:sz w:val="24"/>
                <w:szCs w:val="24"/>
              </w:rPr>
              <w:t>3</w:t>
            </w:r>
            <w:r w:rsidRPr="00D13894">
              <w:rPr>
                <w:rFonts w:ascii="Arial" w:hAnsi="Arial" w:cs="Arial"/>
                <w:sz w:val="24"/>
                <w:szCs w:val="24"/>
                <w:vertAlign w:val="superscript"/>
              </w:rPr>
              <w:t>rd</w:t>
            </w:r>
            <w:r>
              <w:rPr>
                <w:rFonts w:ascii="Arial" w:hAnsi="Arial" w:cs="Arial"/>
                <w:sz w:val="24"/>
                <w:szCs w:val="24"/>
              </w:rPr>
              <w:t xml:space="preserve"> </w:t>
            </w:r>
            <w:r w:rsidR="00E443A3">
              <w:rPr>
                <w:rFonts w:ascii="Arial" w:hAnsi="Arial" w:cs="Arial"/>
                <w:sz w:val="24"/>
                <w:szCs w:val="24"/>
              </w:rPr>
              <w:t>int</w:t>
            </w:r>
            <w:r>
              <w:rPr>
                <w:rFonts w:ascii="Arial" w:hAnsi="Arial" w:cs="Arial"/>
                <w:sz w:val="24"/>
                <w:szCs w:val="24"/>
              </w:rPr>
              <w:t>racellular loop</w:t>
            </w:r>
          </w:p>
        </w:tc>
      </w:tr>
      <w:tr w:rsidR="00EA19A7" w:rsidTr="000C24FC">
        <w:tc>
          <w:tcPr>
            <w:tcW w:w="891" w:type="dxa"/>
          </w:tcPr>
          <w:p w:rsidR="00EA19A7" w:rsidRDefault="00EA19A7" w:rsidP="007F0253">
            <w:pPr>
              <w:rPr>
                <w:rFonts w:ascii="Arial" w:hAnsi="Arial" w:cs="Arial"/>
                <w:sz w:val="24"/>
                <w:szCs w:val="24"/>
              </w:rPr>
            </w:pPr>
            <w:r>
              <w:rPr>
                <w:rFonts w:ascii="Arial" w:hAnsi="Arial" w:cs="Arial"/>
                <w:sz w:val="24"/>
                <w:szCs w:val="24"/>
              </w:rPr>
              <w:t>+980</w:t>
            </w:r>
          </w:p>
        </w:tc>
        <w:tc>
          <w:tcPr>
            <w:tcW w:w="1870" w:type="dxa"/>
          </w:tcPr>
          <w:p w:rsidR="00EA19A7" w:rsidRDefault="00EA19A7" w:rsidP="007F0253">
            <w:pPr>
              <w:rPr>
                <w:rFonts w:ascii="Arial" w:hAnsi="Arial" w:cs="Arial"/>
                <w:sz w:val="24"/>
                <w:szCs w:val="24"/>
              </w:rPr>
            </w:pPr>
            <w:r>
              <w:rPr>
                <w:rFonts w:ascii="Arial" w:hAnsi="Arial" w:cs="Arial"/>
                <w:sz w:val="24"/>
                <w:szCs w:val="24"/>
              </w:rPr>
              <w:t>A</w:t>
            </w:r>
            <w:r w:rsidRPr="00D13894">
              <w:rPr>
                <w:rFonts w:ascii="Arial" w:hAnsi="Arial" w:cs="Arial"/>
                <w:sz w:val="24"/>
                <w:szCs w:val="24"/>
              </w:rPr>
              <w:sym w:font="Wingdings" w:char="F0E0"/>
            </w:r>
            <w:r>
              <w:rPr>
                <w:rFonts w:ascii="Arial" w:hAnsi="Arial" w:cs="Arial"/>
                <w:sz w:val="24"/>
                <w:szCs w:val="24"/>
              </w:rPr>
              <w:t>G</w:t>
            </w:r>
          </w:p>
        </w:tc>
        <w:tc>
          <w:tcPr>
            <w:tcW w:w="2630" w:type="dxa"/>
          </w:tcPr>
          <w:p w:rsidR="00EA19A7" w:rsidRDefault="00EA19A7" w:rsidP="007F0253">
            <w:pPr>
              <w:rPr>
                <w:rFonts w:ascii="Arial" w:hAnsi="Arial" w:cs="Arial"/>
                <w:sz w:val="24"/>
                <w:szCs w:val="24"/>
              </w:rPr>
            </w:pPr>
            <w:r>
              <w:rPr>
                <w:rFonts w:ascii="Arial" w:hAnsi="Arial" w:cs="Arial"/>
                <w:sz w:val="24"/>
                <w:szCs w:val="24"/>
              </w:rPr>
              <w:t>K</w:t>
            </w:r>
            <w:r w:rsidRPr="00D13894">
              <w:rPr>
                <w:rFonts w:ascii="Arial" w:hAnsi="Arial" w:cs="Arial"/>
                <w:sz w:val="24"/>
                <w:szCs w:val="24"/>
              </w:rPr>
              <w:sym w:font="Wingdings" w:char="F0E0"/>
            </w:r>
            <w:r>
              <w:rPr>
                <w:rFonts w:ascii="Arial" w:hAnsi="Arial" w:cs="Arial"/>
                <w:sz w:val="24"/>
                <w:szCs w:val="24"/>
              </w:rPr>
              <w:t>R</w:t>
            </w:r>
          </w:p>
        </w:tc>
        <w:tc>
          <w:tcPr>
            <w:tcW w:w="2507" w:type="dxa"/>
          </w:tcPr>
          <w:p w:rsidR="00EA19A7" w:rsidRDefault="00EA19A7" w:rsidP="007F0253">
            <w:pPr>
              <w:rPr>
                <w:rFonts w:ascii="Arial" w:hAnsi="Arial" w:cs="Arial"/>
                <w:sz w:val="24"/>
                <w:szCs w:val="24"/>
              </w:rPr>
            </w:pPr>
            <w:r>
              <w:rPr>
                <w:rFonts w:ascii="Arial" w:hAnsi="Arial" w:cs="Arial"/>
                <w:sz w:val="24"/>
                <w:szCs w:val="24"/>
              </w:rPr>
              <w:t>C-terminus</w:t>
            </w:r>
          </w:p>
        </w:tc>
      </w:tr>
      <w:tr w:rsidR="00EA19A7" w:rsidTr="000C24FC">
        <w:tc>
          <w:tcPr>
            <w:tcW w:w="891" w:type="dxa"/>
          </w:tcPr>
          <w:p w:rsidR="00EA19A7" w:rsidRDefault="00EA19A7" w:rsidP="007F0253">
            <w:pPr>
              <w:rPr>
                <w:rFonts w:ascii="Arial" w:hAnsi="Arial" w:cs="Arial"/>
                <w:sz w:val="24"/>
                <w:szCs w:val="24"/>
              </w:rPr>
            </w:pPr>
            <w:r>
              <w:rPr>
                <w:rFonts w:ascii="Arial" w:hAnsi="Arial" w:cs="Arial"/>
                <w:sz w:val="24"/>
                <w:szCs w:val="24"/>
              </w:rPr>
              <w:t>+995</w:t>
            </w:r>
          </w:p>
        </w:tc>
        <w:tc>
          <w:tcPr>
            <w:tcW w:w="1870" w:type="dxa"/>
          </w:tcPr>
          <w:p w:rsidR="00EA19A7" w:rsidRDefault="00EA19A7" w:rsidP="007F0253">
            <w:pPr>
              <w:rPr>
                <w:rFonts w:ascii="Arial" w:hAnsi="Arial" w:cs="Arial"/>
                <w:sz w:val="24"/>
                <w:szCs w:val="24"/>
              </w:rPr>
            </w:pPr>
            <w:r>
              <w:rPr>
                <w:rFonts w:ascii="Arial" w:hAnsi="Arial" w:cs="Arial"/>
                <w:sz w:val="24"/>
                <w:szCs w:val="24"/>
              </w:rPr>
              <w:t>A</w:t>
            </w:r>
            <w:r w:rsidRPr="00D13894">
              <w:rPr>
                <w:rFonts w:ascii="Arial" w:hAnsi="Arial" w:cs="Arial"/>
                <w:sz w:val="24"/>
                <w:szCs w:val="24"/>
              </w:rPr>
              <w:sym w:font="Wingdings" w:char="F0E0"/>
            </w:r>
            <w:r>
              <w:rPr>
                <w:rFonts w:ascii="Arial" w:hAnsi="Arial" w:cs="Arial"/>
                <w:sz w:val="24"/>
                <w:szCs w:val="24"/>
              </w:rPr>
              <w:t>G</w:t>
            </w:r>
          </w:p>
        </w:tc>
        <w:tc>
          <w:tcPr>
            <w:tcW w:w="2630" w:type="dxa"/>
          </w:tcPr>
          <w:p w:rsidR="00EA19A7" w:rsidRDefault="00EA19A7" w:rsidP="007F0253">
            <w:pPr>
              <w:rPr>
                <w:rFonts w:ascii="Arial" w:hAnsi="Arial" w:cs="Arial"/>
                <w:sz w:val="24"/>
                <w:szCs w:val="24"/>
              </w:rPr>
            </w:pPr>
            <w:r>
              <w:rPr>
                <w:rFonts w:ascii="Arial" w:hAnsi="Arial" w:cs="Arial"/>
                <w:sz w:val="24"/>
                <w:szCs w:val="24"/>
              </w:rPr>
              <w:t>H</w:t>
            </w:r>
            <w:r w:rsidRPr="00D13894">
              <w:rPr>
                <w:rFonts w:ascii="Arial" w:hAnsi="Arial" w:cs="Arial"/>
                <w:sz w:val="24"/>
                <w:szCs w:val="24"/>
              </w:rPr>
              <w:sym w:font="Wingdings" w:char="F0E0"/>
            </w:r>
            <w:r>
              <w:rPr>
                <w:rFonts w:ascii="Arial" w:hAnsi="Arial" w:cs="Arial"/>
                <w:sz w:val="24"/>
                <w:szCs w:val="24"/>
              </w:rPr>
              <w:t>R</w:t>
            </w:r>
          </w:p>
        </w:tc>
        <w:tc>
          <w:tcPr>
            <w:tcW w:w="2507" w:type="dxa"/>
          </w:tcPr>
          <w:p w:rsidR="00EA19A7" w:rsidRDefault="00EA19A7" w:rsidP="007F0253">
            <w:pPr>
              <w:rPr>
                <w:rFonts w:ascii="Arial" w:hAnsi="Arial" w:cs="Arial"/>
                <w:sz w:val="24"/>
                <w:szCs w:val="24"/>
              </w:rPr>
            </w:pPr>
            <w:r>
              <w:rPr>
                <w:rFonts w:ascii="Arial" w:hAnsi="Arial" w:cs="Arial"/>
                <w:sz w:val="24"/>
                <w:szCs w:val="24"/>
              </w:rPr>
              <w:t>C-terminus</w:t>
            </w:r>
          </w:p>
        </w:tc>
      </w:tr>
    </w:tbl>
    <w:p w:rsidR="00EA19A7" w:rsidRPr="00EF6E28" w:rsidRDefault="00EA19A7" w:rsidP="00EA19A7">
      <w:pPr>
        <w:spacing w:line="480" w:lineRule="auto"/>
        <w:ind w:firstLine="720"/>
        <w:rPr>
          <w:rFonts w:ascii="Arial" w:hAnsi="Arial" w:cs="Arial"/>
          <w:sz w:val="24"/>
          <w:szCs w:val="24"/>
        </w:rPr>
      </w:pPr>
    </w:p>
    <w:p w:rsidR="00DC465F" w:rsidRDefault="00EA19A7" w:rsidP="00EA19A7">
      <w:pPr>
        <w:spacing w:after="0" w:line="480" w:lineRule="auto"/>
        <w:rPr>
          <w:rFonts w:ascii="Arial" w:hAnsi="Arial" w:cs="Arial"/>
          <w:sz w:val="24"/>
          <w:szCs w:val="24"/>
        </w:rPr>
      </w:pPr>
      <w:r w:rsidRPr="00EF6E28">
        <w:rPr>
          <w:rFonts w:ascii="Arial" w:hAnsi="Arial" w:cs="Arial"/>
          <w:sz w:val="24"/>
          <w:szCs w:val="24"/>
        </w:rPr>
        <w:tab/>
      </w:r>
    </w:p>
    <w:p w:rsidR="0071522B" w:rsidRDefault="00DC465F">
      <w:pPr>
        <w:rPr>
          <w:rFonts w:asciiTheme="majorHAnsi" w:eastAsiaTheme="majorEastAsia" w:hAnsiTheme="majorHAnsi" w:cstheme="majorBidi"/>
          <w:b/>
          <w:bCs/>
          <w:color w:val="000000" w:themeColor="accent1"/>
          <w:sz w:val="24"/>
          <w:szCs w:val="26"/>
        </w:rPr>
      </w:pPr>
      <w:r>
        <w:rPr>
          <w:rFonts w:ascii="Arial" w:hAnsi="Arial" w:cs="Arial"/>
          <w:sz w:val="24"/>
          <w:szCs w:val="24"/>
        </w:rPr>
        <w:br w:type="page"/>
      </w:r>
    </w:p>
    <w:p w:rsidR="00EA19A7" w:rsidRPr="00EF6E28" w:rsidRDefault="00EA19A7" w:rsidP="00EA19A7">
      <w:pPr>
        <w:pStyle w:val="Heading2"/>
      </w:pPr>
      <w:bookmarkStart w:id="5" w:name="_Toc373233366"/>
      <w:r>
        <w:lastRenderedPageBreak/>
        <w:t>References</w:t>
      </w:r>
      <w:bookmarkEnd w:id="5"/>
    </w:p>
    <w:p w:rsidR="001E23DF" w:rsidRDefault="00A86FC6" w:rsidP="001E23DF">
      <w:pPr>
        <w:spacing w:after="240" w:line="240" w:lineRule="auto"/>
        <w:ind w:left="720" w:hanging="720"/>
        <w:rPr>
          <w:rFonts w:ascii="Arial" w:hAnsi="Arial" w:cs="Arial"/>
          <w:noProof/>
          <w:sz w:val="24"/>
          <w:szCs w:val="24"/>
        </w:rPr>
      </w:pPr>
      <w:r w:rsidRPr="00A86FC6">
        <w:rPr>
          <w:rFonts w:ascii="Arial" w:hAnsi="Arial" w:cs="Arial"/>
          <w:sz w:val="24"/>
          <w:szCs w:val="24"/>
        </w:rPr>
        <w:fldChar w:fldCharType="begin"/>
      </w:r>
      <w:r w:rsidRPr="00A86FC6">
        <w:rPr>
          <w:rFonts w:ascii="Arial" w:hAnsi="Arial" w:cs="Arial"/>
          <w:sz w:val="24"/>
          <w:szCs w:val="24"/>
        </w:rPr>
        <w:instrText xml:space="preserve"> ADDIN EN.SECTION.REFLIST </w:instrText>
      </w:r>
      <w:r w:rsidRPr="00A86FC6">
        <w:rPr>
          <w:rFonts w:ascii="Arial" w:hAnsi="Arial" w:cs="Arial"/>
          <w:sz w:val="24"/>
          <w:szCs w:val="24"/>
        </w:rPr>
        <w:fldChar w:fldCharType="separate"/>
      </w:r>
      <w:bookmarkStart w:id="6" w:name="_ENREF_2_1"/>
      <w:r w:rsidR="001E23DF">
        <w:rPr>
          <w:rFonts w:ascii="Arial" w:hAnsi="Arial" w:cs="Arial"/>
          <w:noProof/>
          <w:sz w:val="24"/>
          <w:szCs w:val="24"/>
        </w:rPr>
        <w:t xml:space="preserve">Ahuja, S. K., and Murphy, P. M. (1996). "The CXC chemokines growth-regulated oncogene (GRO)-α, GRO-β, GRO-γ, neutrophil-activating peptide-2, and epithelial cell-derived neutrophil-activating peptide-78 are potent agonists for the type B, but not the type A, human interleukin-8 receptor." </w:t>
      </w:r>
      <w:r w:rsidR="001E23DF" w:rsidRPr="001E23DF">
        <w:rPr>
          <w:rFonts w:ascii="Arial" w:hAnsi="Arial" w:cs="Arial"/>
          <w:i/>
          <w:noProof/>
          <w:sz w:val="24"/>
          <w:szCs w:val="24"/>
        </w:rPr>
        <w:t>Journal of Biological Chemistry</w:t>
      </w:r>
      <w:r w:rsidR="001E23DF">
        <w:rPr>
          <w:rFonts w:ascii="Arial" w:hAnsi="Arial" w:cs="Arial"/>
          <w:noProof/>
          <w:sz w:val="24"/>
          <w:szCs w:val="24"/>
        </w:rPr>
        <w:t>, 271(34), 20545-20550.</w:t>
      </w:r>
      <w:bookmarkEnd w:id="6"/>
    </w:p>
    <w:p w:rsidR="001E23DF" w:rsidRDefault="001E23DF" w:rsidP="001E23DF">
      <w:pPr>
        <w:spacing w:after="240" w:line="240" w:lineRule="auto"/>
        <w:ind w:left="720" w:hanging="720"/>
        <w:rPr>
          <w:rFonts w:ascii="Arial" w:hAnsi="Arial" w:cs="Arial"/>
          <w:noProof/>
          <w:sz w:val="24"/>
          <w:szCs w:val="24"/>
        </w:rPr>
      </w:pPr>
      <w:bookmarkStart w:id="7" w:name="_ENREF_2_2"/>
      <w:r>
        <w:rPr>
          <w:rFonts w:ascii="Arial" w:hAnsi="Arial" w:cs="Arial"/>
          <w:noProof/>
          <w:sz w:val="24"/>
          <w:szCs w:val="24"/>
        </w:rPr>
        <w:t xml:space="preserve">Bannerman, D. D., Paape, M. J., Goff, J. P., Kimura, K., Lippolis, J. D., and Hope, J. C. (2004). "Innate immune response to intramammary infection with </w:t>
      </w:r>
      <w:r w:rsidRPr="001E23DF">
        <w:rPr>
          <w:rFonts w:ascii="Arial" w:hAnsi="Arial" w:cs="Arial"/>
          <w:i/>
          <w:noProof/>
          <w:sz w:val="24"/>
          <w:szCs w:val="24"/>
        </w:rPr>
        <w:t>Serratia marcescens</w:t>
      </w:r>
      <w:r>
        <w:rPr>
          <w:rFonts w:ascii="Arial" w:hAnsi="Arial" w:cs="Arial"/>
          <w:noProof/>
          <w:sz w:val="24"/>
          <w:szCs w:val="24"/>
        </w:rPr>
        <w:t xml:space="preserve"> and </w:t>
      </w:r>
      <w:r w:rsidRPr="001E23DF">
        <w:rPr>
          <w:rFonts w:ascii="Arial" w:hAnsi="Arial" w:cs="Arial"/>
          <w:i/>
          <w:noProof/>
          <w:sz w:val="24"/>
          <w:szCs w:val="24"/>
        </w:rPr>
        <w:t>Streptococcus uberis</w:t>
      </w:r>
      <w:r>
        <w:rPr>
          <w:rFonts w:ascii="Arial" w:hAnsi="Arial" w:cs="Arial"/>
          <w:noProof/>
          <w:sz w:val="24"/>
          <w:szCs w:val="24"/>
        </w:rPr>
        <w:t xml:space="preserve">." </w:t>
      </w:r>
      <w:r w:rsidRPr="001E23DF">
        <w:rPr>
          <w:rFonts w:ascii="Arial" w:hAnsi="Arial" w:cs="Arial"/>
          <w:i/>
          <w:noProof/>
          <w:sz w:val="24"/>
          <w:szCs w:val="24"/>
        </w:rPr>
        <w:t>Veterinary Research</w:t>
      </w:r>
      <w:r>
        <w:rPr>
          <w:rFonts w:ascii="Arial" w:hAnsi="Arial" w:cs="Arial"/>
          <w:noProof/>
          <w:sz w:val="24"/>
          <w:szCs w:val="24"/>
        </w:rPr>
        <w:t>, 35(6), 681-700.</w:t>
      </w:r>
      <w:bookmarkEnd w:id="7"/>
    </w:p>
    <w:p w:rsidR="001E23DF" w:rsidRDefault="001E23DF" w:rsidP="001E23DF">
      <w:pPr>
        <w:spacing w:after="240" w:line="240" w:lineRule="auto"/>
        <w:ind w:left="720" w:hanging="720"/>
        <w:rPr>
          <w:rFonts w:ascii="Arial" w:hAnsi="Arial" w:cs="Arial"/>
          <w:noProof/>
          <w:sz w:val="24"/>
          <w:szCs w:val="24"/>
        </w:rPr>
      </w:pPr>
      <w:bookmarkStart w:id="8" w:name="_ENREF_2_3"/>
      <w:r>
        <w:rPr>
          <w:rFonts w:ascii="Arial" w:hAnsi="Arial" w:cs="Arial"/>
          <w:noProof/>
          <w:sz w:val="24"/>
          <w:szCs w:val="24"/>
        </w:rPr>
        <w:t xml:space="preserve">Ben-Baruch, A. (2003). "Host microenvironment in breast cancer development: Inflammatory cells, cytokines and chemokines in breast cancer progression - reciprocal tumor-microenvironment interactions." </w:t>
      </w:r>
      <w:r w:rsidRPr="001E23DF">
        <w:rPr>
          <w:rFonts w:ascii="Arial" w:hAnsi="Arial" w:cs="Arial"/>
          <w:i/>
          <w:noProof/>
          <w:sz w:val="24"/>
          <w:szCs w:val="24"/>
        </w:rPr>
        <w:t>Breast Cancer Research</w:t>
      </w:r>
      <w:r>
        <w:rPr>
          <w:rFonts w:ascii="Arial" w:hAnsi="Arial" w:cs="Arial"/>
          <w:noProof/>
          <w:sz w:val="24"/>
          <w:szCs w:val="24"/>
        </w:rPr>
        <w:t>, 5(1), 31 - 36.</w:t>
      </w:r>
      <w:bookmarkEnd w:id="8"/>
    </w:p>
    <w:p w:rsidR="001E23DF" w:rsidRDefault="001E23DF" w:rsidP="001E23DF">
      <w:pPr>
        <w:spacing w:after="240" w:line="240" w:lineRule="auto"/>
        <w:ind w:left="720" w:hanging="720"/>
        <w:rPr>
          <w:rFonts w:ascii="Arial" w:hAnsi="Arial" w:cs="Arial"/>
          <w:noProof/>
          <w:sz w:val="24"/>
          <w:szCs w:val="24"/>
        </w:rPr>
      </w:pPr>
      <w:bookmarkStart w:id="9" w:name="_ENREF_2_4"/>
      <w:r>
        <w:rPr>
          <w:rFonts w:ascii="Arial" w:hAnsi="Arial" w:cs="Arial"/>
          <w:noProof/>
          <w:sz w:val="24"/>
          <w:szCs w:val="24"/>
        </w:rPr>
        <w:t xml:space="preserve">DeForge, L. E., Preston, A. M., Takeuchi, E., Kenney, J., Boxer, L. A., and Remick, D. G. (1993). "Regulation of interleukin-8 gene expression by oxidant stress." </w:t>
      </w:r>
      <w:r w:rsidRPr="001E23DF">
        <w:rPr>
          <w:rFonts w:ascii="Arial" w:hAnsi="Arial" w:cs="Arial"/>
          <w:i/>
          <w:noProof/>
          <w:sz w:val="24"/>
          <w:szCs w:val="24"/>
        </w:rPr>
        <w:t>Journal of Biological Chemistry</w:t>
      </w:r>
      <w:r>
        <w:rPr>
          <w:rFonts w:ascii="Arial" w:hAnsi="Arial" w:cs="Arial"/>
          <w:noProof/>
          <w:sz w:val="24"/>
          <w:szCs w:val="24"/>
        </w:rPr>
        <w:t>, 268(34), 25568-76.</w:t>
      </w:r>
      <w:bookmarkEnd w:id="9"/>
    </w:p>
    <w:p w:rsidR="001E23DF" w:rsidRDefault="001E23DF" w:rsidP="001E23DF">
      <w:pPr>
        <w:spacing w:after="240" w:line="240" w:lineRule="auto"/>
        <w:ind w:left="720" w:hanging="720"/>
        <w:rPr>
          <w:rFonts w:ascii="Arial" w:hAnsi="Arial" w:cs="Arial"/>
          <w:noProof/>
          <w:sz w:val="24"/>
          <w:szCs w:val="24"/>
        </w:rPr>
      </w:pPr>
      <w:bookmarkStart w:id="10" w:name="_ENREF_2_5"/>
      <w:r>
        <w:rPr>
          <w:rFonts w:ascii="Arial" w:hAnsi="Arial" w:cs="Arial"/>
          <w:noProof/>
          <w:sz w:val="24"/>
          <w:szCs w:val="24"/>
        </w:rPr>
        <w:t xml:space="preserve">Del Rio, L., Bennouna, S., Salinas, J., and Denkers, E. Y. (2001). "CXCR2 deficiency confers impaired neutrophil recruitment and increased susceptibility during </w:t>
      </w:r>
      <w:r w:rsidRPr="001E23DF">
        <w:rPr>
          <w:rFonts w:ascii="Arial" w:hAnsi="Arial" w:cs="Arial"/>
          <w:i/>
          <w:noProof/>
          <w:sz w:val="24"/>
          <w:szCs w:val="24"/>
        </w:rPr>
        <w:t>Toxoplasma gondii</w:t>
      </w:r>
      <w:r>
        <w:rPr>
          <w:rFonts w:ascii="Arial" w:hAnsi="Arial" w:cs="Arial"/>
          <w:noProof/>
          <w:sz w:val="24"/>
          <w:szCs w:val="24"/>
        </w:rPr>
        <w:t xml:space="preserve"> infection." </w:t>
      </w:r>
      <w:r w:rsidRPr="001E23DF">
        <w:rPr>
          <w:rFonts w:ascii="Arial" w:hAnsi="Arial" w:cs="Arial"/>
          <w:i/>
          <w:noProof/>
          <w:sz w:val="24"/>
          <w:szCs w:val="24"/>
        </w:rPr>
        <w:t>Journal of Immunology</w:t>
      </w:r>
      <w:r>
        <w:rPr>
          <w:rFonts w:ascii="Arial" w:hAnsi="Arial" w:cs="Arial"/>
          <w:noProof/>
          <w:sz w:val="24"/>
          <w:szCs w:val="24"/>
        </w:rPr>
        <w:t>, 167(11), 6503-9.</w:t>
      </w:r>
      <w:bookmarkEnd w:id="10"/>
    </w:p>
    <w:p w:rsidR="001E23DF" w:rsidRDefault="001E23DF" w:rsidP="001E23DF">
      <w:pPr>
        <w:spacing w:after="240" w:line="240" w:lineRule="auto"/>
        <w:ind w:left="720" w:hanging="720"/>
        <w:rPr>
          <w:rFonts w:ascii="Arial" w:hAnsi="Arial" w:cs="Arial"/>
          <w:noProof/>
          <w:sz w:val="24"/>
          <w:szCs w:val="24"/>
        </w:rPr>
      </w:pPr>
      <w:bookmarkStart w:id="11" w:name="_ENREF_2_6"/>
      <w:r>
        <w:rPr>
          <w:rFonts w:ascii="Arial" w:hAnsi="Arial" w:cs="Arial"/>
          <w:noProof/>
          <w:sz w:val="24"/>
          <w:szCs w:val="24"/>
        </w:rPr>
        <w:t xml:space="preserve">Grob, P. M., David, E., Warren, T. C., DeLeon, R. P., Farina, P. R., and Homon, C. A. (1990). "Characterization of a receptor for human monocyte-derived neutrophil chemotactic factor/interleukin-8." </w:t>
      </w:r>
      <w:r w:rsidRPr="001E23DF">
        <w:rPr>
          <w:rFonts w:ascii="Arial" w:hAnsi="Arial" w:cs="Arial"/>
          <w:i/>
          <w:noProof/>
          <w:sz w:val="24"/>
          <w:szCs w:val="24"/>
        </w:rPr>
        <w:t>Journal of Biological Chemistry</w:t>
      </w:r>
      <w:r>
        <w:rPr>
          <w:rFonts w:ascii="Arial" w:hAnsi="Arial" w:cs="Arial"/>
          <w:noProof/>
          <w:sz w:val="24"/>
          <w:szCs w:val="24"/>
        </w:rPr>
        <w:t>, 265(14), 8311-6.</w:t>
      </w:r>
      <w:bookmarkEnd w:id="11"/>
    </w:p>
    <w:p w:rsidR="001E23DF" w:rsidRDefault="001E23DF" w:rsidP="001E23DF">
      <w:pPr>
        <w:spacing w:after="240" w:line="240" w:lineRule="auto"/>
        <w:ind w:left="720" w:hanging="720"/>
        <w:rPr>
          <w:rFonts w:ascii="Arial" w:hAnsi="Arial" w:cs="Arial"/>
          <w:noProof/>
          <w:sz w:val="24"/>
          <w:szCs w:val="24"/>
        </w:rPr>
      </w:pPr>
      <w:bookmarkStart w:id="12" w:name="_ENREF_2_7"/>
      <w:r>
        <w:rPr>
          <w:rFonts w:ascii="Arial" w:hAnsi="Arial" w:cs="Arial"/>
          <w:noProof/>
          <w:sz w:val="24"/>
          <w:szCs w:val="24"/>
        </w:rPr>
        <w:t xml:space="preserve">Holmes, W. E., Lee, J., Kuang, W. J., Rice, G. C., and Wood, W. I. (1991). "Structure and functional expression of a human interleukin-8 receptor." </w:t>
      </w:r>
      <w:r w:rsidRPr="001E23DF">
        <w:rPr>
          <w:rFonts w:ascii="Arial" w:hAnsi="Arial" w:cs="Arial"/>
          <w:i/>
          <w:noProof/>
          <w:sz w:val="24"/>
          <w:szCs w:val="24"/>
        </w:rPr>
        <w:t>Science</w:t>
      </w:r>
      <w:r>
        <w:rPr>
          <w:rFonts w:ascii="Arial" w:hAnsi="Arial" w:cs="Arial"/>
          <w:noProof/>
          <w:sz w:val="24"/>
          <w:szCs w:val="24"/>
        </w:rPr>
        <w:t>, 253(5025), 1278-80.</w:t>
      </w:r>
      <w:bookmarkEnd w:id="12"/>
    </w:p>
    <w:p w:rsidR="001E23DF" w:rsidRDefault="001E23DF" w:rsidP="001E23DF">
      <w:pPr>
        <w:spacing w:after="240" w:line="240" w:lineRule="auto"/>
        <w:ind w:left="720" w:hanging="720"/>
        <w:rPr>
          <w:rFonts w:ascii="Arial" w:hAnsi="Arial" w:cs="Arial"/>
          <w:noProof/>
          <w:sz w:val="24"/>
          <w:szCs w:val="24"/>
        </w:rPr>
      </w:pPr>
      <w:bookmarkStart w:id="13" w:name="_ENREF_2_8"/>
      <w:r>
        <w:rPr>
          <w:rFonts w:ascii="Arial" w:hAnsi="Arial" w:cs="Arial"/>
          <w:noProof/>
          <w:sz w:val="24"/>
          <w:szCs w:val="24"/>
        </w:rPr>
        <w:t xml:space="preserve">Kettritz, R., Gaido, M. L., Haller, H., Luft, F. C., Jennette, C. J., and Falk, R. J. (1998). "Interleukin-8 delays spontaneous and tumor necrosis factor-α-mediated apoptosis of human neutrophils." </w:t>
      </w:r>
      <w:r w:rsidRPr="001E23DF">
        <w:rPr>
          <w:rFonts w:ascii="Arial" w:hAnsi="Arial" w:cs="Arial"/>
          <w:i/>
          <w:noProof/>
          <w:sz w:val="24"/>
          <w:szCs w:val="24"/>
        </w:rPr>
        <w:t>Kidney International</w:t>
      </w:r>
      <w:r>
        <w:rPr>
          <w:rFonts w:ascii="Arial" w:hAnsi="Arial" w:cs="Arial"/>
          <w:noProof/>
          <w:sz w:val="24"/>
          <w:szCs w:val="24"/>
        </w:rPr>
        <w:t>, 53(1), 84-91.</w:t>
      </w:r>
      <w:bookmarkEnd w:id="13"/>
    </w:p>
    <w:p w:rsidR="001E23DF" w:rsidRDefault="001E23DF" w:rsidP="001E23DF">
      <w:pPr>
        <w:spacing w:after="240" w:line="240" w:lineRule="auto"/>
        <w:ind w:left="720" w:hanging="720"/>
        <w:rPr>
          <w:rFonts w:ascii="Arial" w:hAnsi="Arial" w:cs="Arial"/>
          <w:noProof/>
          <w:sz w:val="24"/>
          <w:szCs w:val="24"/>
        </w:rPr>
      </w:pPr>
      <w:bookmarkStart w:id="14" w:name="_ENREF_2_9"/>
      <w:r>
        <w:rPr>
          <w:rFonts w:ascii="Arial" w:hAnsi="Arial" w:cs="Arial"/>
          <w:noProof/>
          <w:sz w:val="24"/>
          <w:szCs w:val="24"/>
        </w:rPr>
        <w:t xml:space="preserve">Lee, J., Horuk, R., Rice, G. C., Bennett, G. L., Camerato, T., and Wood, W. I. (1992). "Characterization of two high affinity human interleukin-8 receptors." </w:t>
      </w:r>
      <w:r w:rsidRPr="001E23DF">
        <w:rPr>
          <w:rFonts w:ascii="Arial" w:hAnsi="Arial" w:cs="Arial"/>
          <w:i/>
          <w:noProof/>
          <w:sz w:val="24"/>
          <w:szCs w:val="24"/>
        </w:rPr>
        <w:t>Journal of Biological Chemistry</w:t>
      </w:r>
      <w:r>
        <w:rPr>
          <w:rFonts w:ascii="Arial" w:hAnsi="Arial" w:cs="Arial"/>
          <w:noProof/>
          <w:sz w:val="24"/>
          <w:szCs w:val="24"/>
        </w:rPr>
        <w:t>, 267(23), 16283-7.</w:t>
      </w:r>
      <w:bookmarkEnd w:id="14"/>
    </w:p>
    <w:p w:rsidR="001E23DF" w:rsidRDefault="001E23DF" w:rsidP="001E23DF">
      <w:pPr>
        <w:spacing w:after="240" w:line="240" w:lineRule="auto"/>
        <w:ind w:left="720" w:hanging="720"/>
        <w:rPr>
          <w:rFonts w:ascii="Arial" w:hAnsi="Arial" w:cs="Arial"/>
          <w:noProof/>
          <w:sz w:val="24"/>
          <w:szCs w:val="24"/>
        </w:rPr>
      </w:pPr>
      <w:bookmarkStart w:id="15" w:name="_ENREF_2_10"/>
      <w:r>
        <w:rPr>
          <w:rFonts w:ascii="Arial" w:hAnsi="Arial" w:cs="Arial"/>
          <w:noProof/>
          <w:sz w:val="24"/>
          <w:szCs w:val="24"/>
        </w:rPr>
        <w:t xml:space="preserve">Leong, S. R., Kabakoff, R. C., and Hébert, C. A. (1994). "Complete mutagenesis of the extracellular domain of interleukin-8 (IL-8) type A receptor identifies charged residues mediating IL-8 binding and signal transduction." </w:t>
      </w:r>
      <w:r w:rsidRPr="001E23DF">
        <w:rPr>
          <w:rFonts w:ascii="Arial" w:hAnsi="Arial" w:cs="Arial"/>
          <w:i/>
          <w:noProof/>
          <w:sz w:val="24"/>
          <w:szCs w:val="24"/>
        </w:rPr>
        <w:t>Journal of Biological Chemistry</w:t>
      </w:r>
      <w:r>
        <w:rPr>
          <w:rFonts w:ascii="Arial" w:hAnsi="Arial" w:cs="Arial"/>
          <w:noProof/>
          <w:sz w:val="24"/>
          <w:szCs w:val="24"/>
        </w:rPr>
        <w:t>, 269(30), 19343-19348.</w:t>
      </w:r>
      <w:bookmarkEnd w:id="15"/>
    </w:p>
    <w:p w:rsidR="001E23DF" w:rsidRDefault="001E23DF" w:rsidP="001E23DF">
      <w:pPr>
        <w:spacing w:after="240" w:line="240" w:lineRule="auto"/>
        <w:ind w:left="720" w:hanging="720"/>
        <w:rPr>
          <w:rFonts w:ascii="Arial" w:hAnsi="Arial" w:cs="Arial"/>
          <w:noProof/>
          <w:sz w:val="24"/>
          <w:szCs w:val="24"/>
        </w:rPr>
      </w:pPr>
      <w:bookmarkStart w:id="16" w:name="_ENREF_2_11"/>
      <w:r>
        <w:rPr>
          <w:rFonts w:ascii="Arial" w:hAnsi="Arial" w:cs="Arial"/>
          <w:noProof/>
          <w:sz w:val="24"/>
          <w:szCs w:val="24"/>
        </w:rPr>
        <w:lastRenderedPageBreak/>
        <w:t xml:space="preserve">Monteclaro, F. S., and Charo, I. F. (1996). "The amino-terminal extracellular domain of the MCP-1 receptor, but not the RANTES/MIP-1α receptor, confers chemokine selectivity." </w:t>
      </w:r>
      <w:r w:rsidRPr="001E23DF">
        <w:rPr>
          <w:rFonts w:ascii="Arial" w:hAnsi="Arial" w:cs="Arial"/>
          <w:i/>
          <w:noProof/>
          <w:sz w:val="24"/>
          <w:szCs w:val="24"/>
        </w:rPr>
        <w:t>Journal of Biological Chemistry</w:t>
      </w:r>
      <w:r>
        <w:rPr>
          <w:rFonts w:ascii="Arial" w:hAnsi="Arial" w:cs="Arial"/>
          <w:noProof/>
          <w:sz w:val="24"/>
          <w:szCs w:val="24"/>
        </w:rPr>
        <w:t>, 271(32), 19084-19092.</w:t>
      </w:r>
      <w:bookmarkEnd w:id="16"/>
    </w:p>
    <w:p w:rsidR="001E23DF" w:rsidRDefault="001E23DF" w:rsidP="001E23DF">
      <w:pPr>
        <w:spacing w:after="240" w:line="240" w:lineRule="auto"/>
        <w:ind w:left="720" w:hanging="720"/>
        <w:rPr>
          <w:rFonts w:ascii="Arial" w:hAnsi="Arial" w:cs="Arial"/>
          <w:noProof/>
          <w:sz w:val="24"/>
          <w:szCs w:val="24"/>
        </w:rPr>
      </w:pPr>
      <w:bookmarkStart w:id="17" w:name="_ENREF_2_12"/>
      <w:r>
        <w:rPr>
          <w:rFonts w:ascii="Arial" w:hAnsi="Arial" w:cs="Arial"/>
          <w:noProof/>
          <w:sz w:val="24"/>
          <w:szCs w:val="24"/>
        </w:rPr>
        <w:t xml:space="preserve">Moser, B., Schumacher, C., von Tscharner, V., Clark-Lewis, I., and Baggiolini, M. (1991). "Neutrophil-activating peptide 2 and gro/melanoma growth-stimulatory activity interact with neutrophil-activating peptide 1/interleukin 8 receptors on human neutrophils." </w:t>
      </w:r>
      <w:r w:rsidRPr="001E23DF">
        <w:rPr>
          <w:rFonts w:ascii="Arial" w:hAnsi="Arial" w:cs="Arial"/>
          <w:i/>
          <w:noProof/>
          <w:sz w:val="24"/>
          <w:szCs w:val="24"/>
        </w:rPr>
        <w:t>Journal of Biological Chemistry</w:t>
      </w:r>
      <w:r>
        <w:rPr>
          <w:rFonts w:ascii="Arial" w:hAnsi="Arial" w:cs="Arial"/>
          <w:noProof/>
          <w:sz w:val="24"/>
          <w:szCs w:val="24"/>
        </w:rPr>
        <w:t>, 266(16), 10666-10671.</w:t>
      </w:r>
      <w:bookmarkEnd w:id="17"/>
    </w:p>
    <w:p w:rsidR="001E23DF" w:rsidRDefault="001E23DF" w:rsidP="001E23DF">
      <w:pPr>
        <w:spacing w:after="240" w:line="240" w:lineRule="auto"/>
        <w:ind w:left="720" w:hanging="720"/>
        <w:rPr>
          <w:rFonts w:ascii="Arial" w:hAnsi="Arial" w:cs="Arial"/>
          <w:noProof/>
          <w:sz w:val="24"/>
          <w:szCs w:val="24"/>
        </w:rPr>
      </w:pPr>
      <w:bookmarkStart w:id="18" w:name="_ENREF_2_13"/>
      <w:r>
        <w:rPr>
          <w:rFonts w:ascii="Arial" w:hAnsi="Arial" w:cs="Arial"/>
          <w:noProof/>
          <w:sz w:val="24"/>
          <w:szCs w:val="24"/>
        </w:rPr>
        <w:t xml:space="preserve">Moyes, K., Drackley, J., Morin, D., Bionaz, M., Rodriguez-Zas, S., Everts, R., Lewin, H., and Loor, J. (2009). "Gene network and pathway analysis of bovine mammary tissue challenged with </w:t>
      </w:r>
      <w:r w:rsidRPr="001E23DF">
        <w:rPr>
          <w:rFonts w:ascii="Arial" w:hAnsi="Arial" w:cs="Arial"/>
          <w:i/>
          <w:noProof/>
          <w:sz w:val="24"/>
          <w:szCs w:val="24"/>
        </w:rPr>
        <w:t>Streptococcus uberis</w:t>
      </w:r>
      <w:r>
        <w:rPr>
          <w:rFonts w:ascii="Arial" w:hAnsi="Arial" w:cs="Arial"/>
          <w:noProof/>
          <w:sz w:val="24"/>
          <w:szCs w:val="24"/>
        </w:rPr>
        <w:t xml:space="preserve"> reveals induction of cell proliferation and inhibition of PPARγ signaling as potential mechanism for the negative relationships between immune response and lipid metabolism."</w:t>
      </w:r>
      <w:r w:rsidRPr="001E23DF">
        <w:rPr>
          <w:rFonts w:ascii="Arial" w:hAnsi="Arial" w:cs="Arial"/>
          <w:i/>
          <w:noProof/>
          <w:sz w:val="24"/>
          <w:szCs w:val="24"/>
        </w:rPr>
        <w:t xml:space="preserve"> BioMed Central Genomics</w:t>
      </w:r>
      <w:r>
        <w:rPr>
          <w:rFonts w:ascii="Arial" w:hAnsi="Arial" w:cs="Arial"/>
          <w:noProof/>
          <w:sz w:val="24"/>
          <w:szCs w:val="24"/>
        </w:rPr>
        <w:t>, 10(1), 542.</w:t>
      </w:r>
      <w:bookmarkEnd w:id="18"/>
    </w:p>
    <w:p w:rsidR="001E23DF" w:rsidRDefault="001E23DF" w:rsidP="001E23DF">
      <w:pPr>
        <w:spacing w:after="240" w:line="240" w:lineRule="auto"/>
        <w:ind w:left="720" w:hanging="720"/>
        <w:rPr>
          <w:rFonts w:ascii="Arial" w:hAnsi="Arial" w:cs="Arial"/>
          <w:noProof/>
          <w:sz w:val="24"/>
          <w:szCs w:val="24"/>
        </w:rPr>
      </w:pPr>
      <w:bookmarkStart w:id="19" w:name="_ENREF_2_14"/>
      <w:r>
        <w:rPr>
          <w:rFonts w:ascii="Arial" w:hAnsi="Arial" w:cs="Arial"/>
          <w:noProof/>
          <w:sz w:val="24"/>
          <w:szCs w:val="24"/>
        </w:rPr>
        <w:t xml:space="preserve">NMC. (2005). "The cost of mastitis: Dairy insight research 2005/2006: Final report." </w:t>
      </w:r>
      <w:r w:rsidRPr="001E23DF">
        <w:rPr>
          <w:rFonts w:ascii="Arial" w:hAnsi="Arial" w:cs="Arial"/>
          <w:i/>
          <w:noProof/>
          <w:sz w:val="24"/>
          <w:szCs w:val="24"/>
        </w:rPr>
        <w:t>National Mastitis Advisory Committee</w:t>
      </w:r>
      <w:r>
        <w:rPr>
          <w:rFonts w:ascii="Arial" w:hAnsi="Arial" w:cs="Arial"/>
          <w:noProof/>
          <w:sz w:val="24"/>
          <w:szCs w:val="24"/>
        </w:rPr>
        <w:t>.</w:t>
      </w:r>
      <w:bookmarkEnd w:id="19"/>
    </w:p>
    <w:p w:rsidR="001E23DF" w:rsidRDefault="001E23DF" w:rsidP="001E23DF">
      <w:pPr>
        <w:spacing w:after="240" w:line="240" w:lineRule="auto"/>
        <w:ind w:left="720" w:hanging="720"/>
        <w:rPr>
          <w:rFonts w:ascii="Arial" w:hAnsi="Arial" w:cs="Arial"/>
          <w:noProof/>
          <w:sz w:val="24"/>
          <w:szCs w:val="24"/>
        </w:rPr>
      </w:pPr>
      <w:bookmarkStart w:id="20" w:name="_ENREF_2_15"/>
      <w:r>
        <w:rPr>
          <w:rFonts w:ascii="Arial" w:hAnsi="Arial" w:cs="Arial"/>
          <w:noProof/>
          <w:sz w:val="24"/>
          <w:szCs w:val="24"/>
        </w:rPr>
        <w:t xml:space="preserve">Pighetti, G. M., Kojima, C. J., Wojakiewicz, L., and Rambeaud, M. (2012). "The bovine CXCR1 gene is highly polymorphic." </w:t>
      </w:r>
      <w:r w:rsidRPr="001E23DF">
        <w:rPr>
          <w:rFonts w:ascii="Arial" w:hAnsi="Arial" w:cs="Arial"/>
          <w:i/>
          <w:noProof/>
          <w:sz w:val="24"/>
          <w:szCs w:val="24"/>
        </w:rPr>
        <w:t>Veterinary Immunology and Immunopathology</w:t>
      </w:r>
      <w:r>
        <w:rPr>
          <w:rFonts w:ascii="Arial" w:hAnsi="Arial" w:cs="Arial"/>
          <w:noProof/>
          <w:sz w:val="24"/>
          <w:szCs w:val="24"/>
        </w:rPr>
        <w:t>, 145(1–2), 464-470.</w:t>
      </w:r>
      <w:bookmarkEnd w:id="20"/>
    </w:p>
    <w:p w:rsidR="001E23DF" w:rsidRDefault="001E23DF" w:rsidP="001E23DF">
      <w:pPr>
        <w:spacing w:after="240" w:line="240" w:lineRule="auto"/>
        <w:ind w:left="720" w:hanging="720"/>
        <w:rPr>
          <w:rFonts w:ascii="Arial" w:hAnsi="Arial" w:cs="Arial"/>
          <w:noProof/>
          <w:sz w:val="24"/>
          <w:szCs w:val="24"/>
        </w:rPr>
      </w:pPr>
      <w:bookmarkStart w:id="21" w:name="_ENREF_2_16"/>
      <w:r>
        <w:rPr>
          <w:rFonts w:ascii="Arial" w:hAnsi="Arial" w:cs="Arial"/>
          <w:noProof/>
          <w:sz w:val="24"/>
          <w:szCs w:val="24"/>
        </w:rPr>
        <w:t xml:space="preserve">Raman, D., Sai, J., Neel, N. F., Chew, C. S., and Richmond, A. (2010). "LIM and SH3 protein-1 modulates CXCR2-mediated cell migration." </w:t>
      </w:r>
      <w:r w:rsidRPr="001E23DF">
        <w:rPr>
          <w:rFonts w:ascii="Arial" w:hAnsi="Arial" w:cs="Arial"/>
          <w:i/>
          <w:noProof/>
          <w:sz w:val="24"/>
          <w:szCs w:val="24"/>
        </w:rPr>
        <w:t>Public Library of Science One</w:t>
      </w:r>
      <w:r>
        <w:rPr>
          <w:rFonts w:ascii="Arial" w:hAnsi="Arial" w:cs="Arial"/>
          <w:noProof/>
          <w:sz w:val="24"/>
          <w:szCs w:val="24"/>
        </w:rPr>
        <w:t>, 5(4), e10050.</w:t>
      </w:r>
      <w:bookmarkEnd w:id="21"/>
    </w:p>
    <w:p w:rsidR="001E23DF" w:rsidRDefault="001E23DF" w:rsidP="001E23DF">
      <w:pPr>
        <w:spacing w:after="240" w:line="240" w:lineRule="auto"/>
        <w:ind w:left="720" w:hanging="720"/>
        <w:rPr>
          <w:rFonts w:ascii="Arial" w:hAnsi="Arial" w:cs="Arial"/>
          <w:noProof/>
          <w:sz w:val="24"/>
          <w:szCs w:val="24"/>
        </w:rPr>
      </w:pPr>
      <w:bookmarkStart w:id="22" w:name="_ENREF_2_17"/>
      <w:r>
        <w:rPr>
          <w:rFonts w:ascii="Arial" w:hAnsi="Arial" w:cs="Arial"/>
          <w:noProof/>
          <w:sz w:val="24"/>
          <w:szCs w:val="24"/>
        </w:rPr>
        <w:t xml:space="preserve">Rambeaud, M., Clift, R., and Pighetti, G. M. (2006). "Association of a bovine CXCR2 gene polymorphism with neutrophil survival and killing ability." </w:t>
      </w:r>
      <w:r w:rsidRPr="001E23DF">
        <w:rPr>
          <w:rFonts w:ascii="Arial" w:hAnsi="Arial" w:cs="Arial"/>
          <w:i/>
          <w:noProof/>
          <w:sz w:val="24"/>
          <w:szCs w:val="24"/>
        </w:rPr>
        <w:t>Veterinary Immunology and Immunopathology</w:t>
      </w:r>
      <w:r>
        <w:rPr>
          <w:rFonts w:ascii="Arial" w:hAnsi="Arial" w:cs="Arial"/>
          <w:noProof/>
          <w:sz w:val="24"/>
          <w:szCs w:val="24"/>
        </w:rPr>
        <w:t>, 111(3–4), 231-238.</w:t>
      </w:r>
      <w:bookmarkEnd w:id="22"/>
    </w:p>
    <w:p w:rsidR="001E23DF" w:rsidRDefault="001E23DF" w:rsidP="001E23DF">
      <w:pPr>
        <w:spacing w:after="240" w:line="240" w:lineRule="auto"/>
        <w:ind w:left="720" w:hanging="720"/>
        <w:rPr>
          <w:rFonts w:ascii="Arial" w:hAnsi="Arial" w:cs="Arial"/>
          <w:noProof/>
          <w:sz w:val="24"/>
          <w:szCs w:val="24"/>
        </w:rPr>
      </w:pPr>
      <w:bookmarkStart w:id="23" w:name="_ENREF_2_18"/>
      <w:r>
        <w:rPr>
          <w:rFonts w:ascii="Arial" w:hAnsi="Arial" w:cs="Arial"/>
          <w:noProof/>
          <w:sz w:val="24"/>
          <w:szCs w:val="24"/>
        </w:rPr>
        <w:t xml:space="preserve">Rambeaud, M., and Pighetti, G. (2007). "Differential calcium signaling in dairy cows with specific CXCR1 genotypes potentially related to interleukin-8 receptor functionality." </w:t>
      </w:r>
      <w:r w:rsidRPr="001E23DF">
        <w:rPr>
          <w:rFonts w:ascii="Arial" w:hAnsi="Arial" w:cs="Arial"/>
          <w:i/>
          <w:noProof/>
          <w:sz w:val="24"/>
          <w:szCs w:val="24"/>
        </w:rPr>
        <w:t>Immunogenetics</w:t>
      </w:r>
      <w:r>
        <w:rPr>
          <w:rFonts w:ascii="Arial" w:hAnsi="Arial" w:cs="Arial"/>
          <w:noProof/>
          <w:sz w:val="24"/>
          <w:szCs w:val="24"/>
        </w:rPr>
        <w:t>, 59(1), 53-58.</w:t>
      </w:r>
      <w:bookmarkEnd w:id="23"/>
    </w:p>
    <w:p w:rsidR="001E23DF" w:rsidRDefault="001E23DF" w:rsidP="001E23DF">
      <w:pPr>
        <w:spacing w:after="240" w:line="240" w:lineRule="auto"/>
        <w:ind w:left="720" w:hanging="720"/>
        <w:rPr>
          <w:rFonts w:ascii="Arial" w:hAnsi="Arial" w:cs="Arial"/>
          <w:noProof/>
          <w:sz w:val="24"/>
          <w:szCs w:val="24"/>
        </w:rPr>
      </w:pPr>
      <w:bookmarkStart w:id="24" w:name="_ENREF_2_19"/>
      <w:r>
        <w:rPr>
          <w:rFonts w:ascii="Arial" w:hAnsi="Arial" w:cs="Arial"/>
          <w:noProof/>
          <w:sz w:val="24"/>
          <w:szCs w:val="24"/>
        </w:rPr>
        <w:t xml:space="preserve">Rambeaud, M., and Pighetti, G. M. (2005). "Impaired neutrophil migration associated with specific bovine CXCR2 genotypes." </w:t>
      </w:r>
      <w:r w:rsidRPr="001E23DF">
        <w:rPr>
          <w:rFonts w:ascii="Arial" w:hAnsi="Arial" w:cs="Arial"/>
          <w:i/>
          <w:noProof/>
          <w:sz w:val="24"/>
          <w:szCs w:val="24"/>
        </w:rPr>
        <w:t>Infection and Immunity</w:t>
      </w:r>
      <w:r>
        <w:rPr>
          <w:rFonts w:ascii="Arial" w:hAnsi="Arial" w:cs="Arial"/>
          <w:noProof/>
          <w:sz w:val="24"/>
          <w:szCs w:val="24"/>
        </w:rPr>
        <w:t>, 73(8), 4955-4959.</w:t>
      </w:r>
      <w:bookmarkEnd w:id="24"/>
    </w:p>
    <w:p w:rsidR="001E23DF" w:rsidRDefault="001E23DF" w:rsidP="001E23DF">
      <w:pPr>
        <w:spacing w:after="240" w:line="240" w:lineRule="auto"/>
        <w:ind w:left="720" w:hanging="720"/>
        <w:rPr>
          <w:rFonts w:ascii="Arial" w:hAnsi="Arial" w:cs="Arial"/>
          <w:noProof/>
          <w:sz w:val="24"/>
          <w:szCs w:val="24"/>
        </w:rPr>
      </w:pPr>
      <w:bookmarkStart w:id="25" w:name="_ENREF_2_20"/>
      <w:r>
        <w:rPr>
          <w:rFonts w:ascii="Arial" w:hAnsi="Arial" w:cs="Arial"/>
          <w:noProof/>
          <w:sz w:val="24"/>
          <w:szCs w:val="24"/>
        </w:rPr>
        <w:t xml:space="preserve">Riollet, C., Rainard, P., and Poutrel, B. (2000). "Differential induction of complement fragment C5a and inflammatory cytokines during intramammary infections with </w:t>
      </w:r>
      <w:r w:rsidRPr="001E23DF">
        <w:rPr>
          <w:rFonts w:ascii="Arial" w:hAnsi="Arial" w:cs="Arial"/>
          <w:i/>
          <w:noProof/>
          <w:sz w:val="24"/>
          <w:szCs w:val="24"/>
        </w:rPr>
        <w:t>Escherichia coli</w:t>
      </w:r>
      <w:r>
        <w:rPr>
          <w:rFonts w:ascii="Arial" w:hAnsi="Arial" w:cs="Arial"/>
          <w:noProof/>
          <w:sz w:val="24"/>
          <w:szCs w:val="24"/>
        </w:rPr>
        <w:t xml:space="preserve"> and </w:t>
      </w:r>
      <w:r w:rsidRPr="001E23DF">
        <w:rPr>
          <w:rFonts w:ascii="Arial" w:hAnsi="Arial" w:cs="Arial"/>
          <w:i/>
          <w:noProof/>
          <w:sz w:val="24"/>
          <w:szCs w:val="24"/>
        </w:rPr>
        <w:t>Staphylococcus aureus</w:t>
      </w:r>
      <w:r>
        <w:rPr>
          <w:rFonts w:ascii="Arial" w:hAnsi="Arial" w:cs="Arial"/>
          <w:noProof/>
          <w:sz w:val="24"/>
          <w:szCs w:val="24"/>
        </w:rPr>
        <w:t xml:space="preserve">." </w:t>
      </w:r>
      <w:r w:rsidRPr="001E23DF">
        <w:rPr>
          <w:rFonts w:ascii="Arial" w:hAnsi="Arial" w:cs="Arial"/>
          <w:i/>
          <w:noProof/>
          <w:sz w:val="24"/>
          <w:szCs w:val="24"/>
        </w:rPr>
        <w:t>Clinical and Diagnostic Laboratory Immunology</w:t>
      </w:r>
      <w:r>
        <w:rPr>
          <w:rFonts w:ascii="Arial" w:hAnsi="Arial" w:cs="Arial"/>
          <w:noProof/>
          <w:sz w:val="24"/>
          <w:szCs w:val="24"/>
        </w:rPr>
        <w:t>, 7(2), 161-167.</w:t>
      </w:r>
      <w:bookmarkEnd w:id="25"/>
    </w:p>
    <w:p w:rsidR="001E23DF" w:rsidRDefault="001E23DF" w:rsidP="001E23DF">
      <w:pPr>
        <w:spacing w:after="240" w:line="240" w:lineRule="auto"/>
        <w:ind w:left="720" w:hanging="720"/>
        <w:rPr>
          <w:rFonts w:ascii="Arial" w:hAnsi="Arial" w:cs="Arial"/>
          <w:noProof/>
          <w:sz w:val="24"/>
          <w:szCs w:val="24"/>
        </w:rPr>
      </w:pPr>
      <w:bookmarkStart w:id="26" w:name="_ENREF_2_21"/>
      <w:r>
        <w:rPr>
          <w:rFonts w:ascii="Arial" w:hAnsi="Arial" w:cs="Arial"/>
          <w:noProof/>
          <w:sz w:val="24"/>
          <w:szCs w:val="24"/>
        </w:rPr>
        <w:lastRenderedPageBreak/>
        <w:t xml:space="preserve">Shamaladevi, N., Lyn, D. A., Escudero, D. O., and Lokeshwar, B. L. (2009). "CXC receptor-1 silencing inhibits androgen-independent prostate cancer." </w:t>
      </w:r>
      <w:r w:rsidRPr="001E23DF">
        <w:rPr>
          <w:rFonts w:ascii="Arial" w:hAnsi="Arial" w:cs="Arial"/>
          <w:i/>
          <w:noProof/>
          <w:sz w:val="24"/>
          <w:szCs w:val="24"/>
        </w:rPr>
        <w:t>Cancer Research</w:t>
      </w:r>
      <w:r>
        <w:rPr>
          <w:rFonts w:ascii="Arial" w:hAnsi="Arial" w:cs="Arial"/>
          <w:noProof/>
          <w:sz w:val="24"/>
          <w:szCs w:val="24"/>
        </w:rPr>
        <w:t>, 69(21), 8265-8274.</w:t>
      </w:r>
      <w:bookmarkEnd w:id="26"/>
    </w:p>
    <w:p w:rsidR="001E23DF" w:rsidRDefault="001E23DF" w:rsidP="001E23DF">
      <w:pPr>
        <w:spacing w:after="240" w:line="240" w:lineRule="auto"/>
        <w:ind w:left="720" w:hanging="720"/>
        <w:rPr>
          <w:rFonts w:ascii="Arial" w:hAnsi="Arial" w:cs="Arial"/>
          <w:noProof/>
          <w:sz w:val="24"/>
          <w:szCs w:val="24"/>
        </w:rPr>
      </w:pPr>
      <w:bookmarkStart w:id="27" w:name="_ENREF_2_22"/>
      <w:r>
        <w:rPr>
          <w:rFonts w:ascii="Arial" w:hAnsi="Arial" w:cs="Arial"/>
          <w:noProof/>
          <w:sz w:val="24"/>
          <w:szCs w:val="24"/>
        </w:rPr>
        <w:t xml:space="preserve">Shuster, D. E., Kehrli, M. E., Rainard, P., and Paape, M. (1997). "Complement fragment C5a and inflammatory cytokines in neutrophil recruitment during intramammary infection with </w:t>
      </w:r>
      <w:r w:rsidRPr="001E23DF">
        <w:rPr>
          <w:rFonts w:ascii="Arial" w:hAnsi="Arial" w:cs="Arial"/>
          <w:i/>
          <w:noProof/>
          <w:sz w:val="24"/>
          <w:szCs w:val="24"/>
        </w:rPr>
        <w:t>Escherichia coli</w:t>
      </w:r>
      <w:r>
        <w:rPr>
          <w:rFonts w:ascii="Arial" w:hAnsi="Arial" w:cs="Arial"/>
          <w:noProof/>
          <w:sz w:val="24"/>
          <w:szCs w:val="24"/>
        </w:rPr>
        <w:t xml:space="preserve">." </w:t>
      </w:r>
      <w:r w:rsidRPr="001E23DF">
        <w:rPr>
          <w:rFonts w:ascii="Arial" w:hAnsi="Arial" w:cs="Arial"/>
          <w:i/>
          <w:noProof/>
          <w:sz w:val="24"/>
          <w:szCs w:val="24"/>
        </w:rPr>
        <w:t>Infection and Immunity</w:t>
      </w:r>
      <w:r>
        <w:rPr>
          <w:rFonts w:ascii="Arial" w:hAnsi="Arial" w:cs="Arial"/>
          <w:noProof/>
          <w:sz w:val="24"/>
          <w:szCs w:val="24"/>
        </w:rPr>
        <w:t>, 65(8), 3286-92.</w:t>
      </w:r>
      <w:bookmarkEnd w:id="27"/>
    </w:p>
    <w:p w:rsidR="001E23DF" w:rsidRDefault="001E23DF" w:rsidP="001E23DF">
      <w:pPr>
        <w:spacing w:after="240" w:line="240" w:lineRule="auto"/>
        <w:ind w:left="720" w:hanging="720"/>
        <w:rPr>
          <w:rFonts w:ascii="Arial" w:hAnsi="Arial" w:cs="Arial"/>
          <w:noProof/>
          <w:sz w:val="24"/>
          <w:szCs w:val="24"/>
        </w:rPr>
      </w:pPr>
      <w:bookmarkStart w:id="28" w:name="_ENREF_2_23"/>
      <w:r>
        <w:rPr>
          <w:rFonts w:ascii="Arial" w:hAnsi="Arial" w:cs="Arial"/>
          <w:noProof/>
          <w:sz w:val="24"/>
          <w:szCs w:val="24"/>
        </w:rPr>
        <w:t xml:space="preserve">Sprenger, H., Lloyd, A. R., Lautens, L. L., Bonner, T. I., and Kelvin, D. J. (1994). "Structure, genomic organization, and expression of the human interleukin-8 receptor B gene." </w:t>
      </w:r>
      <w:r w:rsidRPr="001E23DF">
        <w:rPr>
          <w:rFonts w:ascii="Arial" w:hAnsi="Arial" w:cs="Arial"/>
          <w:i/>
          <w:noProof/>
          <w:sz w:val="24"/>
          <w:szCs w:val="24"/>
        </w:rPr>
        <w:t>Journal of Biological Chemistry</w:t>
      </w:r>
      <w:r>
        <w:rPr>
          <w:rFonts w:ascii="Arial" w:hAnsi="Arial" w:cs="Arial"/>
          <w:noProof/>
          <w:sz w:val="24"/>
          <w:szCs w:val="24"/>
        </w:rPr>
        <w:t>, 269(15), 11065-72.</w:t>
      </w:r>
      <w:bookmarkEnd w:id="28"/>
    </w:p>
    <w:p w:rsidR="001E23DF" w:rsidRDefault="001E23DF" w:rsidP="001E23DF">
      <w:pPr>
        <w:spacing w:after="240" w:line="240" w:lineRule="auto"/>
        <w:ind w:left="720" w:hanging="720"/>
        <w:rPr>
          <w:rFonts w:ascii="Arial" w:hAnsi="Arial" w:cs="Arial"/>
          <w:noProof/>
          <w:sz w:val="24"/>
          <w:szCs w:val="24"/>
        </w:rPr>
      </w:pPr>
      <w:bookmarkStart w:id="29" w:name="_ENREF_2_24"/>
      <w:r>
        <w:rPr>
          <w:rFonts w:ascii="Arial" w:hAnsi="Arial" w:cs="Arial"/>
          <w:noProof/>
          <w:sz w:val="24"/>
          <w:szCs w:val="24"/>
        </w:rPr>
        <w:t xml:space="preserve">Takata, H., Tomiyama, H., Fujiwara, M., Kobayashi, N., and Takiguchi, M. (2004). "Expression of chemokine receptor CXCR1 on human effector CD8+ T-cells." </w:t>
      </w:r>
      <w:r w:rsidRPr="001E23DF">
        <w:rPr>
          <w:rFonts w:ascii="Arial" w:hAnsi="Arial" w:cs="Arial"/>
          <w:i/>
          <w:noProof/>
          <w:sz w:val="24"/>
          <w:szCs w:val="24"/>
        </w:rPr>
        <w:t>The Journal of Immunology</w:t>
      </w:r>
      <w:r>
        <w:rPr>
          <w:rFonts w:ascii="Arial" w:hAnsi="Arial" w:cs="Arial"/>
          <w:noProof/>
          <w:sz w:val="24"/>
          <w:szCs w:val="24"/>
        </w:rPr>
        <w:t>, 173(4), 2231-2235.</w:t>
      </w:r>
      <w:bookmarkEnd w:id="29"/>
    </w:p>
    <w:p w:rsidR="001E23DF" w:rsidRDefault="001E23DF" w:rsidP="001E23DF">
      <w:pPr>
        <w:spacing w:after="240" w:line="240" w:lineRule="auto"/>
        <w:ind w:left="720" w:hanging="720"/>
        <w:rPr>
          <w:rFonts w:ascii="Arial" w:hAnsi="Arial" w:cs="Arial"/>
          <w:noProof/>
          <w:sz w:val="24"/>
          <w:szCs w:val="24"/>
        </w:rPr>
      </w:pPr>
      <w:bookmarkStart w:id="30" w:name="_ENREF_2_25"/>
      <w:r>
        <w:rPr>
          <w:rFonts w:ascii="Arial" w:hAnsi="Arial" w:cs="Arial"/>
          <w:noProof/>
          <w:sz w:val="24"/>
          <w:szCs w:val="24"/>
        </w:rPr>
        <w:t xml:space="preserve">Watanabe, A., Yagi, Y., Shiono, H., Yokomizo, Y., and Inumaru, S. (2008). "Effects of intramammary infusions of interleukin-8 on milk protein composition and induction of acute-phase protein in cows during mammary involution." </w:t>
      </w:r>
      <w:r w:rsidRPr="001E23DF">
        <w:rPr>
          <w:rFonts w:ascii="Arial" w:hAnsi="Arial" w:cs="Arial"/>
          <w:i/>
          <w:noProof/>
          <w:sz w:val="24"/>
          <w:szCs w:val="24"/>
        </w:rPr>
        <w:t>Canadian Journal of Veterinary Research</w:t>
      </w:r>
      <w:r>
        <w:rPr>
          <w:rFonts w:ascii="Arial" w:hAnsi="Arial" w:cs="Arial"/>
          <w:noProof/>
          <w:sz w:val="24"/>
          <w:szCs w:val="24"/>
        </w:rPr>
        <w:t>, 72(3), 291-6.</w:t>
      </w:r>
      <w:bookmarkEnd w:id="30"/>
    </w:p>
    <w:p w:rsidR="001E23DF" w:rsidRDefault="001E23DF" w:rsidP="001E23DF">
      <w:pPr>
        <w:spacing w:after="240" w:line="240" w:lineRule="auto"/>
        <w:ind w:left="720" w:hanging="720"/>
        <w:rPr>
          <w:rFonts w:ascii="Arial" w:hAnsi="Arial" w:cs="Arial"/>
          <w:noProof/>
          <w:sz w:val="24"/>
          <w:szCs w:val="24"/>
        </w:rPr>
      </w:pPr>
      <w:bookmarkStart w:id="31" w:name="_ENREF_2_26"/>
      <w:r>
        <w:rPr>
          <w:rFonts w:ascii="Arial" w:hAnsi="Arial" w:cs="Arial"/>
          <w:noProof/>
          <w:sz w:val="24"/>
          <w:szCs w:val="24"/>
        </w:rPr>
        <w:t xml:space="preserve">Wislez, M., Fujimoto, N., Izzo, J. G., Hanna, A. E., Cody, D. D., Langley, R. R., Tang, H., Burdick, M. D., Sato, M., Minna, J. D., Mao, L., Wistuba, I., Strieter, R. M., and Kurie, J. M. (2006). "High expression of ligands for chemokine receptor CXCR2 in alveolar epithelial neoplasia induced by oncogenic kras." </w:t>
      </w:r>
      <w:r w:rsidRPr="001E23DF">
        <w:rPr>
          <w:rFonts w:ascii="Arial" w:hAnsi="Arial" w:cs="Arial"/>
          <w:i/>
          <w:noProof/>
          <w:sz w:val="24"/>
          <w:szCs w:val="24"/>
        </w:rPr>
        <w:t>Cancer Research</w:t>
      </w:r>
      <w:r>
        <w:rPr>
          <w:rFonts w:ascii="Arial" w:hAnsi="Arial" w:cs="Arial"/>
          <w:noProof/>
          <w:sz w:val="24"/>
          <w:szCs w:val="24"/>
        </w:rPr>
        <w:t>, 66(8), 4198-4207.</w:t>
      </w:r>
      <w:bookmarkEnd w:id="31"/>
    </w:p>
    <w:p w:rsidR="001E23DF" w:rsidRDefault="001E23DF" w:rsidP="001E23DF">
      <w:pPr>
        <w:spacing w:line="240" w:lineRule="auto"/>
        <w:ind w:left="720" w:hanging="720"/>
        <w:rPr>
          <w:rFonts w:ascii="Arial" w:hAnsi="Arial" w:cs="Arial"/>
          <w:noProof/>
          <w:sz w:val="24"/>
          <w:szCs w:val="24"/>
        </w:rPr>
      </w:pPr>
      <w:bookmarkStart w:id="32" w:name="_ENREF_2_27"/>
      <w:r>
        <w:rPr>
          <w:rFonts w:ascii="Arial" w:hAnsi="Arial" w:cs="Arial"/>
          <w:noProof/>
          <w:sz w:val="24"/>
          <w:szCs w:val="24"/>
        </w:rPr>
        <w:t xml:space="preserve">Youngerman, S. M., Saxton, A. M., Oliver, S. P., and Pighetti, G. M. (2004). "Association of CXCR2 polymorphisms with subclinical and clinical mastitis in dairy cattle." </w:t>
      </w:r>
      <w:r w:rsidRPr="001E23DF">
        <w:rPr>
          <w:rFonts w:ascii="Arial" w:hAnsi="Arial" w:cs="Arial"/>
          <w:i/>
          <w:noProof/>
          <w:sz w:val="24"/>
          <w:szCs w:val="24"/>
        </w:rPr>
        <w:t>Journal of Dairy Science</w:t>
      </w:r>
      <w:r>
        <w:rPr>
          <w:rFonts w:ascii="Arial" w:hAnsi="Arial" w:cs="Arial"/>
          <w:noProof/>
          <w:sz w:val="24"/>
          <w:szCs w:val="24"/>
        </w:rPr>
        <w:t>, 87(8), 2442-2448.</w:t>
      </w:r>
      <w:bookmarkEnd w:id="32"/>
    </w:p>
    <w:p w:rsidR="001E23DF" w:rsidRDefault="001E23DF" w:rsidP="001E23DF">
      <w:pPr>
        <w:spacing w:line="240" w:lineRule="auto"/>
        <w:rPr>
          <w:rFonts w:ascii="Arial" w:hAnsi="Arial" w:cs="Arial"/>
          <w:noProof/>
          <w:sz w:val="24"/>
          <w:szCs w:val="24"/>
        </w:rPr>
      </w:pPr>
    </w:p>
    <w:p w:rsidR="00A86FC6" w:rsidRDefault="00A86FC6" w:rsidP="00EA19A7">
      <w:pPr>
        <w:rPr>
          <w:rFonts w:ascii="Arial" w:hAnsi="Arial" w:cs="Arial"/>
          <w:b/>
          <w:sz w:val="24"/>
          <w:szCs w:val="24"/>
        </w:rPr>
      </w:pPr>
      <w:r w:rsidRPr="00A86FC6">
        <w:rPr>
          <w:rFonts w:ascii="Arial" w:hAnsi="Arial" w:cs="Arial"/>
          <w:sz w:val="24"/>
          <w:szCs w:val="24"/>
        </w:rPr>
        <w:fldChar w:fldCharType="end"/>
      </w:r>
    </w:p>
    <w:p w:rsidR="00E0347B" w:rsidRPr="00707DAE" w:rsidRDefault="00E0347B" w:rsidP="00EA19A7">
      <w:pPr>
        <w:rPr>
          <w:rFonts w:ascii="Arial" w:hAnsi="Arial" w:cs="Arial"/>
          <w:sz w:val="24"/>
          <w:szCs w:val="24"/>
        </w:rPr>
        <w:sectPr w:rsidR="00E0347B" w:rsidRPr="00707DAE" w:rsidSect="0070214E">
          <w:footerReference w:type="default" r:id="rId11"/>
          <w:footerReference w:type="first" r:id="rId12"/>
          <w:pgSz w:w="12240" w:h="15840"/>
          <w:pgMar w:top="1440" w:right="1440" w:bottom="1440" w:left="1440" w:header="720" w:footer="1440" w:gutter="0"/>
          <w:pgNumType w:start="1"/>
          <w:cols w:space="720"/>
          <w:docGrid w:linePitch="360"/>
        </w:sectPr>
      </w:pPr>
    </w:p>
    <w:p w:rsidR="00DA19FC" w:rsidRDefault="00DA19FC">
      <w:pPr>
        <w:rPr>
          <w:rFonts w:ascii="Arial" w:hAnsi="Arial" w:cs="Arial"/>
          <w:b/>
          <w:sz w:val="24"/>
          <w:szCs w:val="24"/>
        </w:rPr>
      </w:pPr>
    </w:p>
    <w:p w:rsidR="00695653" w:rsidRDefault="00695653" w:rsidP="00DA19FC">
      <w:pPr>
        <w:spacing w:line="480" w:lineRule="auto"/>
        <w:jc w:val="center"/>
        <w:rPr>
          <w:rFonts w:ascii="Arial" w:hAnsi="Arial" w:cs="Arial"/>
          <w:b/>
          <w:sz w:val="24"/>
          <w:szCs w:val="24"/>
        </w:rPr>
      </w:pPr>
    </w:p>
    <w:p w:rsidR="00695653" w:rsidRDefault="00695653" w:rsidP="00DA19FC">
      <w:pPr>
        <w:spacing w:line="480" w:lineRule="auto"/>
        <w:jc w:val="center"/>
        <w:rPr>
          <w:rFonts w:ascii="Arial" w:hAnsi="Arial" w:cs="Arial"/>
          <w:b/>
          <w:sz w:val="24"/>
          <w:szCs w:val="24"/>
        </w:rPr>
      </w:pPr>
    </w:p>
    <w:p w:rsidR="00695653" w:rsidRDefault="00695653" w:rsidP="00DA19FC">
      <w:pPr>
        <w:spacing w:line="480" w:lineRule="auto"/>
        <w:jc w:val="center"/>
        <w:rPr>
          <w:rFonts w:ascii="Arial" w:hAnsi="Arial" w:cs="Arial"/>
          <w:b/>
          <w:sz w:val="24"/>
          <w:szCs w:val="24"/>
        </w:rPr>
      </w:pPr>
    </w:p>
    <w:p w:rsidR="00695653" w:rsidRDefault="00695653" w:rsidP="00DA19FC">
      <w:pPr>
        <w:spacing w:line="480" w:lineRule="auto"/>
        <w:jc w:val="center"/>
        <w:rPr>
          <w:rFonts w:ascii="Arial" w:hAnsi="Arial" w:cs="Arial"/>
          <w:b/>
          <w:sz w:val="24"/>
          <w:szCs w:val="24"/>
        </w:rPr>
      </w:pPr>
    </w:p>
    <w:p w:rsidR="00695653" w:rsidRDefault="00695653" w:rsidP="00DA19FC">
      <w:pPr>
        <w:spacing w:line="480" w:lineRule="auto"/>
        <w:jc w:val="center"/>
        <w:rPr>
          <w:rFonts w:ascii="Arial" w:hAnsi="Arial" w:cs="Arial"/>
          <w:b/>
          <w:sz w:val="24"/>
          <w:szCs w:val="24"/>
        </w:rPr>
      </w:pPr>
    </w:p>
    <w:p w:rsidR="00695653" w:rsidRDefault="00695653" w:rsidP="00DA19FC">
      <w:pPr>
        <w:spacing w:line="480" w:lineRule="auto"/>
        <w:jc w:val="center"/>
        <w:rPr>
          <w:rFonts w:ascii="Arial" w:hAnsi="Arial" w:cs="Arial"/>
          <w:b/>
          <w:sz w:val="24"/>
          <w:szCs w:val="24"/>
        </w:rPr>
      </w:pPr>
    </w:p>
    <w:p w:rsidR="00DA19FC" w:rsidRPr="00632C58" w:rsidRDefault="001F3C15" w:rsidP="00796FD8">
      <w:pPr>
        <w:pStyle w:val="Heading1"/>
      </w:pPr>
      <w:bookmarkStart w:id="33" w:name="_Toc373233367"/>
      <w:r>
        <w:t>Chapter</w:t>
      </w:r>
      <w:r w:rsidR="00DA19FC" w:rsidRPr="00632C58">
        <w:t xml:space="preserve"> II</w:t>
      </w:r>
      <w:r w:rsidR="00337BFC">
        <w:t xml:space="preserve">: </w:t>
      </w:r>
      <w:r w:rsidR="00DA19FC" w:rsidRPr="00632C58">
        <w:t>Literature Review</w:t>
      </w:r>
      <w:bookmarkEnd w:id="33"/>
    </w:p>
    <w:p w:rsidR="00DA19FC" w:rsidRDefault="00DA19FC">
      <w:pPr>
        <w:rPr>
          <w:rFonts w:ascii="Arial" w:hAnsi="Arial" w:cs="Arial"/>
          <w:b/>
          <w:sz w:val="24"/>
          <w:szCs w:val="24"/>
        </w:rPr>
      </w:pPr>
      <w:r>
        <w:rPr>
          <w:rFonts w:ascii="Arial" w:hAnsi="Arial" w:cs="Arial"/>
          <w:b/>
          <w:sz w:val="24"/>
          <w:szCs w:val="24"/>
        </w:rPr>
        <w:br w:type="page"/>
      </w:r>
    </w:p>
    <w:p w:rsidR="00695653" w:rsidRPr="00171970" w:rsidRDefault="00695653" w:rsidP="00171970">
      <w:pPr>
        <w:pStyle w:val="Heading2"/>
      </w:pPr>
      <w:r w:rsidRPr="00171970">
        <w:lastRenderedPageBreak/>
        <w:t xml:space="preserve"> </w:t>
      </w:r>
      <w:bookmarkStart w:id="34" w:name="_Toc373233368"/>
      <w:r w:rsidRPr="00171970">
        <w:rPr>
          <w:rStyle w:val="Heading2Char"/>
          <w:b/>
          <w:bCs/>
        </w:rPr>
        <w:t>Mammary Gland</w:t>
      </w:r>
      <w:bookmarkEnd w:id="34"/>
    </w:p>
    <w:p w:rsidR="00695653" w:rsidRPr="005A51BE" w:rsidRDefault="00695653" w:rsidP="00695653">
      <w:pPr>
        <w:spacing w:line="480" w:lineRule="auto"/>
        <w:rPr>
          <w:rFonts w:ascii="Arial" w:hAnsi="Arial" w:cs="Arial"/>
          <w:sz w:val="24"/>
          <w:szCs w:val="24"/>
        </w:rPr>
      </w:pPr>
      <w:r w:rsidRPr="005A51BE">
        <w:rPr>
          <w:rFonts w:ascii="Arial" w:hAnsi="Arial" w:cs="Arial"/>
          <w:sz w:val="24"/>
          <w:szCs w:val="24"/>
        </w:rPr>
        <w:tab/>
        <w:t>The mammary gland is a complex and essential organ to bovine</w:t>
      </w:r>
      <w:r>
        <w:rPr>
          <w:rFonts w:ascii="Arial" w:hAnsi="Arial" w:cs="Arial"/>
          <w:sz w:val="24"/>
          <w:szCs w:val="24"/>
        </w:rPr>
        <w:t>s and other mammals</w:t>
      </w:r>
      <w:r w:rsidRPr="005A51BE">
        <w:rPr>
          <w:rFonts w:ascii="Arial" w:hAnsi="Arial" w:cs="Arial"/>
          <w:sz w:val="24"/>
          <w:szCs w:val="24"/>
        </w:rPr>
        <w:t xml:space="preserve"> where it serves two main functions: to provide the offspring nutrition</w:t>
      </w:r>
      <w:r w:rsidR="0069070E">
        <w:rPr>
          <w:rFonts w:ascii="Arial" w:hAnsi="Arial" w:cs="Arial"/>
          <w:sz w:val="24"/>
          <w:szCs w:val="24"/>
        </w:rPr>
        <w:t xml:space="preserve"> for development</w:t>
      </w:r>
      <w:r w:rsidR="00670359">
        <w:rPr>
          <w:rFonts w:ascii="Arial" w:hAnsi="Arial" w:cs="Arial"/>
          <w:sz w:val="24"/>
          <w:szCs w:val="24"/>
        </w:rPr>
        <w:t>/</w:t>
      </w:r>
      <w:r w:rsidR="0069070E">
        <w:rPr>
          <w:rFonts w:ascii="Arial" w:hAnsi="Arial" w:cs="Arial"/>
          <w:sz w:val="24"/>
          <w:szCs w:val="24"/>
        </w:rPr>
        <w:t xml:space="preserve">growth </w:t>
      </w:r>
      <w:r w:rsidR="00670359">
        <w:rPr>
          <w:rFonts w:ascii="Arial" w:hAnsi="Arial" w:cs="Arial"/>
          <w:sz w:val="24"/>
          <w:szCs w:val="24"/>
        </w:rPr>
        <w:t>and</w:t>
      </w:r>
      <w:r w:rsidRPr="005A51BE">
        <w:rPr>
          <w:rFonts w:ascii="Arial" w:hAnsi="Arial" w:cs="Arial"/>
          <w:sz w:val="24"/>
          <w:szCs w:val="24"/>
        </w:rPr>
        <w:t xml:space="preserve"> immunity.  </w:t>
      </w:r>
      <w:r w:rsidR="00974C84">
        <w:rPr>
          <w:rFonts w:ascii="Arial" w:hAnsi="Arial" w:cs="Arial"/>
          <w:sz w:val="24"/>
          <w:szCs w:val="24"/>
        </w:rPr>
        <w:t>Offspring consuming milk secreted form the mammary gland are provided nutrition and immunity</w:t>
      </w:r>
      <w:r w:rsidRPr="005A51BE">
        <w:rPr>
          <w:rFonts w:ascii="Arial" w:hAnsi="Arial" w:cs="Arial"/>
          <w:sz w:val="24"/>
          <w:szCs w:val="24"/>
        </w:rPr>
        <w:t>.  The milk contains essential fatty acids, amino acids, vita</w:t>
      </w:r>
      <w:r w:rsidR="0058586D">
        <w:rPr>
          <w:rFonts w:ascii="Arial" w:hAnsi="Arial" w:cs="Arial"/>
          <w:sz w:val="24"/>
          <w:szCs w:val="24"/>
        </w:rPr>
        <w:t>min</w:t>
      </w:r>
      <w:r w:rsidRPr="005A51BE">
        <w:rPr>
          <w:rFonts w:ascii="Arial" w:hAnsi="Arial" w:cs="Arial"/>
          <w:sz w:val="24"/>
          <w:szCs w:val="24"/>
        </w:rPr>
        <w:t xml:space="preserve"> and minerals needed for calf grow</w:t>
      </w:r>
      <w:r>
        <w:rPr>
          <w:rFonts w:ascii="Arial" w:hAnsi="Arial" w:cs="Arial"/>
          <w:sz w:val="24"/>
          <w:szCs w:val="24"/>
        </w:rPr>
        <w:t>th</w:t>
      </w:r>
      <w:r w:rsidRPr="005A51BE">
        <w:rPr>
          <w:rFonts w:ascii="Arial" w:hAnsi="Arial" w:cs="Arial"/>
          <w:sz w:val="24"/>
          <w:szCs w:val="24"/>
        </w:rPr>
        <w:t xml:space="preserve"> and development</w:t>
      </w:r>
      <w:r w:rsidR="00793216">
        <w:rPr>
          <w:rFonts w:ascii="Arial" w:hAnsi="Arial" w:cs="Arial"/>
          <w:sz w:val="24"/>
          <w:szCs w:val="24"/>
        </w:rPr>
        <w:t xml:space="preserve"> </w:t>
      </w:r>
      <w:r w:rsidR="00793216">
        <w:rPr>
          <w:rFonts w:ascii="Arial" w:hAnsi="Arial" w:cs="Arial"/>
          <w:sz w:val="24"/>
          <w:szCs w:val="24"/>
        </w:rPr>
        <w:fldChar w:fldCharType="begin"/>
      </w:r>
      <w:r w:rsidR="00793216">
        <w:rPr>
          <w:rFonts w:ascii="Arial" w:hAnsi="Arial" w:cs="Arial"/>
          <w:sz w:val="24"/>
          <w:szCs w:val="24"/>
        </w:rPr>
        <w:instrText xml:space="preserve"> ADDIN EN.CITE &lt;EndNote&gt;&lt;Cite&gt;&lt;Author&gt;Armstrong&lt;/Author&gt;&lt;Year&gt;1959&lt;/Year&gt;&lt;RecNum&gt;263&lt;/RecNum&gt;&lt;DisplayText&gt;(Armstrong 1959)&lt;/DisplayText&gt;&lt;record&gt;&lt;rec-number&gt;263&lt;/rec-number&gt;&lt;foreign-keys&gt;&lt;key app="EN" db-id="fx5ed0waddrtfierfenps9tb55stdfsdwvr9"&gt;263&lt;/key&gt;&lt;/foreign-keys&gt;&lt;ref-type name="Journal Article"&gt;17&lt;/ref-type&gt;&lt;contributors&gt;&lt;authors&gt;&lt;author&gt;Armstrong, T. V.&lt;/author&gt;&lt;/authors&gt;&lt;/contributors&gt;&lt;titles&gt;&lt;title&gt;Variations in the gross composition of milk as related to the breed of the cow: A review and critical evaluation of literature of the United States and Canada&lt;/title&gt;&lt;secondary-title&gt;Journal of Dairy Science&lt;/secondary-title&gt;&lt;/titles&gt;&lt;periodical&gt;&lt;full-title&gt;Journal of Dairy Science&lt;/full-title&gt;&lt;/periodical&gt;&lt;pages&gt;1-19&lt;/pages&gt;&lt;volume&gt;42&lt;/volume&gt;&lt;number&gt;1&lt;/number&gt;&lt;dates&gt;&lt;year&gt;1959&lt;/year&gt;&lt;/dates&gt;&lt;publisher&gt;American Dairy Science Association&lt;/publisher&gt;&lt;isbn&gt;0022-0302&lt;/isbn&gt;&lt;urls&gt;&lt;related-urls&gt;&lt;url&gt;http://linkinghub.elsevier.com/retrieve/pii/S0022030259905181?showall=true&lt;/url&gt;&lt;/related-urls&gt;&lt;/urls&gt;&lt;/record&gt;&lt;/Cite&gt;&lt;/EndNote&gt;</w:instrText>
      </w:r>
      <w:r w:rsidR="00793216">
        <w:rPr>
          <w:rFonts w:ascii="Arial" w:hAnsi="Arial" w:cs="Arial"/>
          <w:sz w:val="24"/>
          <w:szCs w:val="24"/>
        </w:rPr>
        <w:fldChar w:fldCharType="separate"/>
      </w:r>
      <w:r w:rsidR="00793216">
        <w:rPr>
          <w:rFonts w:ascii="Arial" w:hAnsi="Arial" w:cs="Arial"/>
          <w:noProof/>
          <w:sz w:val="24"/>
          <w:szCs w:val="24"/>
        </w:rPr>
        <w:t>(</w:t>
      </w:r>
      <w:hyperlink w:anchor="_ENREF_3_11" w:tooltip="Armstrong, 1959 #263" w:history="1">
        <w:r w:rsidR="001E23DF">
          <w:rPr>
            <w:rFonts w:ascii="Arial" w:hAnsi="Arial" w:cs="Arial"/>
            <w:noProof/>
            <w:sz w:val="24"/>
            <w:szCs w:val="24"/>
          </w:rPr>
          <w:t>Armstrong 1959</w:t>
        </w:r>
      </w:hyperlink>
      <w:r w:rsidR="00793216">
        <w:rPr>
          <w:rFonts w:ascii="Arial" w:hAnsi="Arial" w:cs="Arial"/>
          <w:noProof/>
          <w:sz w:val="24"/>
          <w:szCs w:val="24"/>
        </w:rPr>
        <w:t>)</w:t>
      </w:r>
      <w:r w:rsidR="00793216">
        <w:rPr>
          <w:rFonts w:ascii="Arial" w:hAnsi="Arial" w:cs="Arial"/>
          <w:sz w:val="24"/>
          <w:szCs w:val="24"/>
        </w:rPr>
        <w:fldChar w:fldCharType="end"/>
      </w:r>
      <w:r w:rsidRPr="005A51BE">
        <w:rPr>
          <w:rFonts w:ascii="Arial" w:hAnsi="Arial" w:cs="Arial"/>
          <w:sz w:val="24"/>
          <w:szCs w:val="24"/>
        </w:rPr>
        <w:t xml:space="preserve">.  </w:t>
      </w:r>
      <w:r>
        <w:rPr>
          <w:rFonts w:ascii="Arial" w:hAnsi="Arial" w:cs="Arial"/>
          <w:sz w:val="24"/>
          <w:szCs w:val="24"/>
        </w:rPr>
        <w:t>T</w:t>
      </w:r>
      <w:r w:rsidRPr="005A51BE">
        <w:rPr>
          <w:rFonts w:ascii="Arial" w:hAnsi="Arial" w:cs="Arial"/>
          <w:sz w:val="24"/>
          <w:szCs w:val="24"/>
        </w:rPr>
        <w:t xml:space="preserve">hese nutrients are provided in a form that is highly digestible and absorbable to the still developing offspring.  </w:t>
      </w:r>
      <w:r>
        <w:rPr>
          <w:rFonts w:ascii="Arial" w:hAnsi="Arial" w:cs="Arial"/>
          <w:sz w:val="24"/>
          <w:szCs w:val="24"/>
        </w:rPr>
        <w:t>S</w:t>
      </w:r>
      <w:r w:rsidRPr="005A51BE">
        <w:rPr>
          <w:rFonts w:ascii="Arial" w:hAnsi="Arial" w:cs="Arial"/>
          <w:sz w:val="24"/>
          <w:szCs w:val="24"/>
        </w:rPr>
        <w:t>ecreted milk also contains antimicrobial factors, immunoglobulins, lysozyme, complement, lactoferrin, and leukocytes</w:t>
      </w:r>
      <w:r w:rsidR="00974C84">
        <w:rPr>
          <w:rFonts w:ascii="Arial" w:hAnsi="Arial" w:cs="Arial"/>
          <w:sz w:val="24"/>
          <w:szCs w:val="24"/>
        </w:rPr>
        <w:t>,</w:t>
      </w:r>
      <w:r w:rsidRPr="005A51BE">
        <w:rPr>
          <w:rFonts w:ascii="Arial" w:hAnsi="Arial" w:cs="Arial"/>
          <w:sz w:val="24"/>
          <w:szCs w:val="24"/>
        </w:rPr>
        <w:t xml:space="preserve"> which are crucial components for the development of both gut and systemic immunity</w:t>
      </w:r>
      <w:r w:rsidR="001E4B50">
        <w:rPr>
          <w:rFonts w:ascii="Arial" w:hAnsi="Arial" w:cs="Arial"/>
          <w:sz w:val="24"/>
          <w:szCs w:val="24"/>
        </w:rPr>
        <w:t xml:space="preserve"> </w:t>
      </w:r>
      <w:r w:rsidR="001E4B50">
        <w:rPr>
          <w:rFonts w:ascii="Arial" w:hAnsi="Arial" w:cs="Arial"/>
          <w:sz w:val="24"/>
          <w:szCs w:val="24"/>
        </w:rPr>
        <w:fldChar w:fldCharType="begin">
          <w:fldData xml:space="preserve">PEVuZE5vdGU+PENpdGU+PEF1dGhvcj5MYXJzb248L0F1dGhvcj48WWVhcj4xOTgwPC9ZZWFyPjxS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</w:fldData>
        </w:fldChar>
      </w:r>
      <w:r w:rsidR="00EF26BA">
        <w:rPr>
          <w:rFonts w:ascii="Arial" w:hAnsi="Arial" w:cs="Arial"/>
          <w:sz w:val="24"/>
          <w:szCs w:val="24"/>
        </w:rPr>
        <w:instrText xml:space="preserve"> ADDIN EN.CITE </w:instrText>
      </w:r>
      <w:r w:rsidR="00EF26BA">
        <w:rPr>
          <w:rFonts w:ascii="Arial" w:hAnsi="Arial" w:cs="Arial"/>
          <w:sz w:val="24"/>
          <w:szCs w:val="24"/>
        </w:rPr>
        <w:fldChar w:fldCharType="begin">
          <w:fldData xml:space="preserve">PEVuZE5vdGU+PENpdGU+PEF1dGhvcj5MYXJzb248L0F1dGhvcj48WWVhcj4xOTgwPC9ZZWFyPjxS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</w:fldData>
        </w:fldChar>
      </w:r>
      <w:r w:rsidR="00EF26BA">
        <w:rPr>
          <w:rFonts w:ascii="Arial" w:hAnsi="Arial" w:cs="Arial"/>
          <w:sz w:val="24"/>
          <w:szCs w:val="24"/>
        </w:rPr>
        <w:instrText xml:space="preserve"> ADDIN EN.CITE.DATA </w:instrText>
      </w:r>
      <w:r w:rsidR="00EF26BA">
        <w:rPr>
          <w:rFonts w:ascii="Arial" w:hAnsi="Arial" w:cs="Arial"/>
          <w:sz w:val="24"/>
          <w:szCs w:val="24"/>
        </w:rPr>
      </w:r>
      <w:r w:rsidR="00EF26BA">
        <w:rPr>
          <w:rFonts w:ascii="Arial" w:hAnsi="Arial" w:cs="Arial"/>
          <w:sz w:val="24"/>
          <w:szCs w:val="24"/>
        </w:rPr>
        <w:fldChar w:fldCharType="end"/>
      </w:r>
      <w:r w:rsidR="001E4B50">
        <w:rPr>
          <w:rFonts w:ascii="Arial" w:hAnsi="Arial" w:cs="Arial"/>
          <w:sz w:val="24"/>
          <w:szCs w:val="24"/>
        </w:rPr>
      </w:r>
      <w:r w:rsidR="001E4B50">
        <w:rPr>
          <w:rFonts w:ascii="Arial" w:hAnsi="Arial" w:cs="Arial"/>
          <w:sz w:val="24"/>
          <w:szCs w:val="24"/>
        </w:rPr>
        <w:fldChar w:fldCharType="separate"/>
      </w:r>
      <w:r w:rsidR="009670B7">
        <w:rPr>
          <w:rFonts w:ascii="Arial" w:hAnsi="Arial" w:cs="Arial"/>
          <w:noProof/>
          <w:sz w:val="24"/>
          <w:szCs w:val="24"/>
        </w:rPr>
        <w:t>(</w:t>
      </w:r>
      <w:hyperlink w:anchor="_ENREF_3_63" w:tooltip="Gopal, 2000 #260" w:history="1">
        <w:r w:rsidR="001E23DF">
          <w:rPr>
            <w:rFonts w:ascii="Arial" w:hAnsi="Arial" w:cs="Arial"/>
            <w:noProof/>
            <w:sz w:val="24"/>
            <w:szCs w:val="24"/>
          </w:rPr>
          <w:t>Gopal and Gill 2000</w:t>
        </w:r>
      </w:hyperlink>
      <w:r w:rsidR="009670B7">
        <w:rPr>
          <w:rFonts w:ascii="Arial" w:hAnsi="Arial" w:cs="Arial"/>
          <w:noProof/>
          <w:sz w:val="24"/>
          <w:szCs w:val="24"/>
        </w:rPr>
        <w:t xml:space="preserve">; </w:t>
      </w:r>
      <w:hyperlink w:anchor="_ENREF_3_99" w:tooltip="Larson, 1980 #259" w:history="1">
        <w:r w:rsidR="001E23DF">
          <w:rPr>
            <w:rFonts w:ascii="Arial" w:hAnsi="Arial" w:cs="Arial"/>
            <w:noProof/>
            <w:sz w:val="24"/>
            <w:szCs w:val="24"/>
          </w:rPr>
          <w:t xml:space="preserve">Larson </w:t>
        </w:r>
        <w:r w:rsidR="001E23DF" w:rsidRPr="007A58E0">
          <w:rPr>
            <w:rFonts w:ascii="Arial" w:hAnsi="Arial" w:cs="Arial"/>
            <w:i/>
            <w:noProof/>
            <w:sz w:val="24"/>
            <w:szCs w:val="24"/>
          </w:rPr>
          <w:t>et al.</w:t>
        </w:r>
        <w:r w:rsidR="001E23DF">
          <w:rPr>
            <w:rFonts w:ascii="Arial" w:hAnsi="Arial" w:cs="Arial"/>
            <w:noProof/>
            <w:sz w:val="24"/>
            <w:szCs w:val="24"/>
          </w:rPr>
          <w:t xml:space="preserve"> 1980</w:t>
        </w:r>
      </w:hyperlink>
      <w:r w:rsidR="009670B7">
        <w:rPr>
          <w:rFonts w:ascii="Arial" w:hAnsi="Arial" w:cs="Arial"/>
          <w:noProof/>
          <w:sz w:val="24"/>
          <w:szCs w:val="24"/>
        </w:rPr>
        <w:t xml:space="preserve">; </w:t>
      </w:r>
      <w:hyperlink w:anchor="_ENREF_3_130" w:tooltip="Oviedo-Boyso, 2007 #160" w:history="1">
        <w:r w:rsidR="001E23DF">
          <w:rPr>
            <w:rFonts w:ascii="Arial" w:hAnsi="Arial" w:cs="Arial"/>
            <w:noProof/>
            <w:sz w:val="24"/>
            <w:szCs w:val="24"/>
          </w:rPr>
          <w:t xml:space="preserve">Oviedo-Boyso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9670B7">
        <w:rPr>
          <w:rFonts w:ascii="Arial" w:hAnsi="Arial" w:cs="Arial"/>
          <w:noProof/>
          <w:sz w:val="24"/>
          <w:szCs w:val="24"/>
        </w:rPr>
        <w:t>)</w:t>
      </w:r>
      <w:r w:rsidR="001E4B50">
        <w:rPr>
          <w:rFonts w:ascii="Arial" w:hAnsi="Arial" w:cs="Arial"/>
          <w:sz w:val="24"/>
          <w:szCs w:val="24"/>
        </w:rPr>
        <w:fldChar w:fldCharType="end"/>
      </w:r>
      <w:r w:rsidRPr="005A51BE">
        <w:rPr>
          <w:rFonts w:ascii="Arial" w:hAnsi="Arial" w:cs="Arial"/>
          <w:sz w:val="24"/>
          <w:szCs w:val="24"/>
        </w:rPr>
        <w:t xml:space="preserve">.  These immune components are essential </w:t>
      </w:r>
      <w:r>
        <w:rPr>
          <w:rFonts w:ascii="Arial" w:hAnsi="Arial" w:cs="Arial"/>
          <w:sz w:val="24"/>
          <w:szCs w:val="24"/>
        </w:rPr>
        <w:t xml:space="preserve">for </w:t>
      </w:r>
      <w:r w:rsidR="008D46EB">
        <w:rPr>
          <w:rFonts w:ascii="Arial" w:hAnsi="Arial" w:cs="Arial"/>
          <w:sz w:val="24"/>
          <w:szCs w:val="24"/>
        </w:rPr>
        <w:t xml:space="preserve">bovine </w:t>
      </w:r>
      <w:r>
        <w:rPr>
          <w:rFonts w:ascii="Arial" w:hAnsi="Arial" w:cs="Arial"/>
          <w:sz w:val="24"/>
          <w:szCs w:val="24"/>
        </w:rPr>
        <w:t>offspring survival because</w:t>
      </w:r>
      <w:r w:rsidRPr="005A51BE">
        <w:rPr>
          <w:rFonts w:ascii="Arial" w:hAnsi="Arial" w:cs="Arial"/>
          <w:sz w:val="24"/>
          <w:szCs w:val="24"/>
        </w:rPr>
        <w:t>, unlike humans, dams do not pass antibodies to their offspring in utero</w:t>
      </w:r>
      <w:r w:rsidR="001E4B50">
        <w:rPr>
          <w:rFonts w:ascii="Arial" w:hAnsi="Arial" w:cs="Arial"/>
          <w:sz w:val="24"/>
          <w:szCs w:val="24"/>
        </w:rPr>
        <w:t xml:space="preserve"> </w:t>
      </w:r>
      <w:r w:rsidR="001E4B50">
        <w:rPr>
          <w:rFonts w:ascii="Arial" w:hAnsi="Arial" w:cs="Arial"/>
          <w:sz w:val="24"/>
          <w:szCs w:val="24"/>
        </w:rPr>
        <w:fldChar w:fldCharType="begin"/>
      </w:r>
      <w:r w:rsidR="00EF26BA">
        <w:rPr>
          <w:rFonts w:ascii="Arial" w:hAnsi="Arial" w:cs="Arial"/>
          <w:sz w:val="24"/>
          <w:szCs w:val="24"/>
        </w:rPr>
        <w:instrText xml:space="preserve"> ADDIN EN.CITE &lt;EndNote&gt;&lt;Cite&gt;&lt;Author&gt;Larson&lt;/Author&gt;&lt;Year&gt;1980&lt;/Year&gt;&lt;RecNum&gt;259&lt;/RecNum&gt;&lt;DisplayText&gt;(Larson et al. 1980)&lt;/DisplayText&gt;&lt;record&gt;&lt;rec-number&gt;259&lt;/rec-number&gt;&lt;foreign-keys&gt;&lt;key app="EN" db-id="fx5ed0waddrtfierfenps9tb55stdfsdwvr9"&gt;259&lt;/key&gt;&lt;/foreign-keys&gt;&lt;ref-type name="Journal Article"&gt;17&lt;/ref-type&gt;&lt;contributors&gt;&lt;authors&gt;&lt;author&gt;Larson, B. L.&lt;/author&gt;&lt;author&gt;Heary Jr., H. L.&lt;/author&gt;&lt;author&gt;Devery, J. E.&lt;/author&gt;&lt;/authors&gt;&lt;/contributors&gt;&lt;titles&gt;&lt;title&gt;Immunoglobulin production and transport by the mammary gland&lt;/title&gt;&lt;secondary-title&gt;Journal of Dairy Science&lt;/secondary-title&gt;&lt;/titles&gt;&lt;periodical&gt;&lt;full-title&gt;Journal of Dairy Science&lt;/full-title&gt;&lt;/periodical&gt;&lt;pages&gt;665-671&lt;/pages&gt;&lt;volume&gt;63&lt;/volume&gt;&lt;number&gt;4&lt;/number&gt;&lt;dates&gt;&lt;year&gt;1980&lt;/year&gt;&lt;/dates&gt;&lt;isbn&gt;0022-0302&lt;/isbn&gt;&lt;urls&gt;&lt;related-urls&gt;&lt;url&gt;http://www.sciencedirect.com/science/article/pii/S0022030280829882&lt;/url&gt;&lt;/related-urls&gt;&lt;/urls&gt;&lt;electronic-resource-num&gt;http://dx.doi.org/10.3168/jds.S0022-0302(80)82988-2&lt;/electronic-resource-num&gt;&lt;/record&gt;&lt;/Cite&gt;&lt;/EndNote&gt;</w:instrText>
      </w:r>
      <w:r w:rsidR="001E4B50">
        <w:rPr>
          <w:rFonts w:ascii="Arial" w:hAnsi="Arial" w:cs="Arial"/>
          <w:sz w:val="24"/>
          <w:szCs w:val="24"/>
        </w:rPr>
        <w:fldChar w:fldCharType="separate"/>
      </w:r>
      <w:r w:rsidR="001E4B50">
        <w:rPr>
          <w:rFonts w:ascii="Arial" w:hAnsi="Arial" w:cs="Arial"/>
          <w:noProof/>
          <w:sz w:val="24"/>
          <w:szCs w:val="24"/>
        </w:rPr>
        <w:t>(</w:t>
      </w:r>
      <w:hyperlink w:anchor="_ENREF_3_99" w:tooltip="Larson, 1980 #259" w:history="1">
        <w:r w:rsidR="001E23DF">
          <w:rPr>
            <w:rFonts w:ascii="Arial" w:hAnsi="Arial" w:cs="Arial"/>
            <w:noProof/>
            <w:sz w:val="24"/>
            <w:szCs w:val="24"/>
          </w:rPr>
          <w:t xml:space="preserve">Larson </w:t>
        </w:r>
        <w:r w:rsidR="001E23DF" w:rsidRPr="007A58E0">
          <w:rPr>
            <w:rFonts w:ascii="Arial" w:hAnsi="Arial" w:cs="Arial"/>
            <w:i/>
            <w:noProof/>
            <w:sz w:val="24"/>
            <w:szCs w:val="24"/>
          </w:rPr>
          <w:t>et al.</w:t>
        </w:r>
        <w:r w:rsidR="001E23DF">
          <w:rPr>
            <w:rFonts w:ascii="Arial" w:hAnsi="Arial" w:cs="Arial"/>
            <w:noProof/>
            <w:sz w:val="24"/>
            <w:szCs w:val="24"/>
          </w:rPr>
          <w:t xml:space="preserve"> 1980</w:t>
        </w:r>
      </w:hyperlink>
      <w:r w:rsidR="001E4B50">
        <w:rPr>
          <w:rFonts w:ascii="Arial" w:hAnsi="Arial" w:cs="Arial"/>
          <w:noProof/>
          <w:sz w:val="24"/>
          <w:szCs w:val="24"/>
        </w:rPr>
        <w:t>)</w:t>
      </w:r>
      <w:r w:rsidR="001E4B50">
        <w:rPr>
          <w:rFonts w:ascii="Arial" w:hAnsi="Arial" w:cs="Arial"/>
          <w:sz w:val="24"/>
          <w:szCs w:val="24"/>
        </w:rPr>
        <w:fldChar w:fldCharType="end"/>
      </w:r>
      <w:r w:rsidRPr="005A51BE">
        <w:rPr>
          <w:rFonts w:ascii="Arial" w:hAnsi="Arial" w:cs="Arial"/>
          <w:sz w:val="24"/>
          <w:szCs w:val="24"/>
        </w:rPr>
        <w:t xml:space="preserve">.  </w:t>
      </w:r>
      <w:r w:rsidR="008903AC">
        <w:rPr>
          <w:rFonts w:ascii="Arial" w:hAnsi="Arial" w:cs="Arial"/>
          <w:sz w:val="24"/>
          <w:szCs w:val="24"/>
        </w:rPr>
        <w:t>Furthermore, immune components and cells</w:t>
      </w:r>
      <w:r w:rsidRPr="005A51BE">
        <w:rPr>
          <w:rFonts w:ascii="Arial" w:hAnsi="Arial" w:cs="Arial"/>
          <w:sz w:val="24"/>
          <w:szCs w:val="24"/>
        </w:rPr>
        <w:t xml:space="preserve"> present within the milk </w:t>
      </w:r>
      <w:r>
        <w:rPr>
          <w:rFonts w:ascii="Arial" w:hAnsi="Arial" w:cs="Arial"/>
          <w:sz w:val="24"/>
          <w:szCs w:val="24"/>
        </w:rPr>
        <w:t>also aid</w:t>
      </w:r>
      <w:r w:rsidRPr="005A51BE">
        <w:rPr>
          <w:rFonts w:ascii="Arial" w:hAnsi="Arial" w:cs="Arial"/>
          <w:sz w:val="24"/>
          <w:szCs w:val="24"/>
        </w:rPr>
        <w:t xml:space="preserve"> the mammary gland itself in fighting off invading pathogens</w:t>
      </w:r>
      <w:r w:rsidR="00B83FA7">
        <w:rPr>
          <w:rFonts w:ascii="Arial" w:hAnsi="Arial" w:cs="Arial"/>
          <w:sz w:val="24"/>
          <w:szCs w:val="24"/>
        </w:rPr>
        <w:t xml:space="preserve"> </w:t>
      </w:r>
      <w:r w:rsidR="004258DC">
        <w:rPr>
          <w:rFonts w:ascii="Arial" w:hAnsi="Arial" w:cs="Arial"/>
          <w:sz w:val="24"/>
          <w:szCs w:val="24"/>
        </w:rPr>
        <w:fldChar w:fldCharType="begin">
          <w:fldData xml:space="preserve">PEVuZE5vdGU+PENpdGU+PEF1dGhvcj5SZWl0ZXI8L0F1dGhvcj48WWVhcj4xOTc4PC9ZZWFyPjxS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=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PEVuZE5vdGU+PENpdGU+PEF1dGhvcj5SZWl0ZXI8L0F1dGhvcj48WWVhcj4xOTc4PC9ZZWFyPjxS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=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004258DC">
        <w:rPr>
          <w:rFonts w:ascii="Arial" w:hAnsi="Arial" w:cs="Arial"/>
          <w:sz w:val="24"/>
          <w:szCs w:val="24"/>
        </w:rPr>
      </w:r>
      <w:r w:rsidR="004258DC">
        <w:rPr>
          <w:rFonts w:ascii="Arial" w:hAnsi="Arial" w:cs="Arial"/>
          <w:sz w:val="24"/>
          <w:szCs w:val="24"/>
        </w:rPr>
        <w:fldChar w:fldCharType="separate"/>
      </w:r>
      <w:r w:rsidR="00D62D9A">
        <w:rPr>
          <w:rFonts w:ascii="Arial" w:hAnsi="Arial" w:cs="Arial"/>
          <w:noProof/>
          <w:sz w:val="24"/>
          <w:szCs w:val="24"/>
        </w:rPr>
        <w:t>(</w:t>
      </w:r>
      <w:hyperlink w:anchor="_ENREF_3_25" w:tooltip="Bishop, 1976 #254" w:history="1">
        <w:r w:rsidR="001E23DF">
          <w:rPr>
            <w:rFonts w:ascii="Arial" w:hAnsi="Arial" w:cs="Arial"/>
            <w:noProof/>
            <w:sz w:val="24"/>
            <w:szCs w:val="24"/>
          </w:rPr>
          <w:t xml:space="preserve">Bishop </w:t>
        </w:r>
        <w:r w:rsidR="001E23DF" w:rsidRPr="007A58E0">
          <w:rPr>
            <w:rFonts w:ascii="Arial" w:hAnsi="Arial" w:cs="Arial"/>
            <w:i/>
            <w:noProof/>
            <w:sz w:val="24"/>
            <w:szCs w:val="24"/>
          </w:rPr>
          <w:t>et al.</w:t>
        </w:r>
        <w:r w:rsidR="001E23DF">
          <w:rPr>
            <w:rFonts w:ascii="Arial" w:hAnsi="Arial" w:cs="Arial"/>
            <w:noProof/>
            <w:sz w:val="24"/>
            <w:szCs w:val="24"/>
          </w:rPr>
          <w:t xml:space="preserve"> 1976</w:t>
        </w:r>
      </w:hyperlink>
      <w:r w:rsidR="00D62D9A">
        <w:rPr>
          <w:rFonts w:ascii="Arial" w:hAnsi="Arial" w:cs="Arial"/>
          <w:noProof/>
          <w:sz w:val="24"/>
          <w:szCs w:val="24"/>
        </w:rPr>
        <w:t xml:space="preserve">; </w:t>
      </w:r>
      <w:hyperlink w:anchor="_ENREF_3_130" w:tooltip="Oviedo-Boyso, 2007 #160" w:history="1">
        <w:r w:rsidR="001E23DF">
          <w:rPr>
            <w:rFonts w:ascii="Arial" w:hAnsi="Arial" w:cs="Arial"/>
            <w:noProof/>
            <w:sz w:val="24"/>
            <w:szCs w:val="24"/>
          </w:rPr>
          <w:t xml:space="preserve">Oviedo-Boyso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D62D9A">
        <w:rPr>
          <w:rFonts w:ascii="Arial" w:hAnsi="Arial" w:cs="Arial"/>
          <w:noProof/>
          <w:sz w:val="24"/>
          <w:szCs w:val="24"/>
        </w:rPr>
        <w:t xml:space="preserve">; </w:t>
      </w:r>
      <w:hyperlink w:anchor="_ENREF_3_149" w:tooltip="Reiter, 1978 #257" w:history="1">
        <w:r w:rsidR="001E23DF">
          <w:rPr>
            <w:rFonts w:ascii="Arial" w:hAnsi="Arial" w:cs="Arial"/>
            <w:noProof/>
            <w:sz w:val="24"/>
            <w:szCs w:val="24"/>
          </w:rPr>
          <w:t>Reiter 1978</w:t>
        </w:r>
      </w:hyperlink>
      <w:r w:rsidR="00D62D9A">
        <w:rPr>
          <w:rFonts w:ascii="Arial" w:hAnsi="Arial" w:cs="Arial"/>
          <w:noProof/>
          <w:sz w:val="24"/>
          <w:szCs w:val="24"/>
        </w:rPr>
        <w:t xml:space="preserve">; </w:t>
      </w:r>
      <w:hyperlink w:anchor="_ENREF_3_150" w:tooltip="Reiter, 1967 #255" w:history="1">
        <w:r w:rsidR="001E23DF">
          <w:rPr>
            <w:rFonts w:ascii="Arial" w:hAnsi="Arial" w:cs="Arial"/>
            <w:noProof/>
            <w:sz w:val="24"/>
            <w:szCs w:val="24"/>
          </w:rPr>
          <w:t>Reiter and Oram 1967</w:t>
        </w:r>
      </w:hyperlink>
      <w:r w:rsidR="00D62D9A">
        <w:rPr>
          <w:rFonts w:ascii="Arial" w:hAnsi="Arial" w:cs="Arial"/>
          <w:noProof/>
          <w:sz w:val="24"/>
          <w:szCs w:val="24"/>
        </w:rPr>
        <w:t>)</w:t>
      </w:r>
      <w:r w:rsidR="004258DC">
        <w:rPr>
          <w:rFonts w:ascii="Arial" w:hAnsi="Arial" w:cs="Arial"/>
          <w:sz w:val="24"/>
          <w:szCs w:val="24"/>
        </w:rPr>
        <w:fldChar w:fldCharType="end"/>
      </w:r>
      <w:r w:rsidRPr="005A51BE">
        <w:rPr>
          <w:rFonts w:ascii="Arial" w:hAnsi="Arial" w:cs="Arial"/>
          <w:sz w:val="24"/>
          <w:szCs w:val="24"/>
        </w:rPr>
        <w:t xml:space="preserve">.  </w:t>
      </w:r>
    </w:p>
    <w:p w:rsidR="0023762E" w:rsidRDefault="00695653" w:rsidP="00695653">
      <w:pPr>
        <w:spacing w:line="480" w:lineRule="auto"/>
        <w:rPr>
          <w:rFonts w:ascii="Arial" w:hAnsi="Arial" w:cs="Arial"/>
          <w:sz w:val="24"/>
          <w:szCs w:val="24"/>
        </w:rPr>
      </w:pPr>
      <w:r w:rsidRPr="005A51BE">
        <w:rPr>
          <w:rFonts w:ascii="Arial" w:hAnsi="Arial" w:cs="Arial"/>
          <w:sz w:val="24"/>
          <w:szCs w:val="24"/>
        </w:rPr>
        <w:tab/>
      </w:r>
      <w:r>
        <w:rPr>
          <w:rFonts w:ascii="Arial" w:hAnsi="Arial" w:cs="Arial"/>
          <w:sz w:val="24"/>
          <w:szCs w:val="24"/>
        </w:rPr>
        <w:t>The bovine udder is composed of four individual mammary glands separated</w:t>
      </w:r>
      <w:r w:rsidRPr="005A51BE">
        <w:rPr>
          <w:rFonts w:ascii="Arial" w:hAnsi="Arial" w:cs="Arial"/>
          <w:sz w:val="24"/>
          <w:szCs w:val="24"/>
        </w:rPr>
        <w:t xml:space="preserve"> by a layer of connective tissue lamellae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&lt;EndNote&gt;&lt;Cite&gt;&lt;Author&gt;Dyce&lt;/Author&gt;&lt;Year&gt;1971&lt;/Year&gt;&lt;RecNum&gt;57&lt;/RecNum&gt;&lt;DisplayText&gt;(Dyce and Wensing 1971)&lt;/DisplayText&gt;&lt;record&gt;&lt;rec-number&gt;57&lt;/rec-number&gt;&lt;foreign-keys&gt;&lt;key app="EN" db-id="fx5ed0waddrtfierfenps9tb55stdfsdwvr9"&gt;57&lt;/key&gt;&lt;/foreign-keys&gt;&lt;ref-type name="Book"&gt;6&lt;/ref-type&gt;&lt;contributors&gt;&lt;authors&gt;&lt;author&gt;Dyce, K. M.&lt;/author&gt;&lt;author&gt;Wensing, C. J. G.&lt;/author&gt;&lt;/authors&gt;&lt;/contributors&gt;&lt;titles&gt;&lt;title&gt;Essentials of bovine anatomy&lt;/title&gt;&lt;/titles&gt;&lt;dates&gt;&lt;year&gt;1971&lt;/year&gt;&lt;/dates&gt;&lt;publisher&gt;Lea &amp;amp; Febiger Philadelphia&lt;/publisher&gt;&lt;isbn&gt;0812103602&lt;/isbn&gt;&lt;urls&gt;&lt;/urls&gt;&lt;/record&gt;&lt;/Cite&gt;&lt;/EndNote&gt;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7" w:tooltip="Dyce, 1971 #57" w:history="1">
        <w:r w:rsidR="001E23DF">
          <w:rPr>
            <w:rFonts w:ascii="Arial" w:hAnsi="Arial" w:cs="Arial"/>
            <w:noProof/>
            <w:sz w:val="24"/>
            <w:szCs w:val="24"/>
          </w:rPr>
          <w:t>Dyce and Wensing 1971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Within the parenchyma of each gland exists the secretory units which are termed alveoli</w:t>
      </w:r>
      <w:r w:rsidR="008053A3">
        <w:rPr>
          <w:rFonts w:ascii="Arial" w:hAnsi="Arial" w:cs="Arial"/>
          <w:sz w:val="24"/>
          <w:szCs w:val="24"/>
        </w:rPr>
        <w:t xml:space="preserve"> (</w:t>
      </w:r>
      <w:r w:rsidR="003F7969">
        <w:rPr>
          <w:rStyle w:val="IntenseReference"/>
        </w:rPr>
        <w:t>Figure 1</w:t>
      </w:r>
      <w:r w:rsidR="00512E9C">
        <w:rPr>
          <w:rFonts w:ascii="Arial" w:hAnsi="Arial" w:cs="Arial"/>
          <w:sz w:val="24"/>
          <w:szCs w:val="24"/>
        </w:rPr>
        <w:t xml:space="preserv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&lt;EndNote&gt;&lt;Cite&gt;&lt;Author&gt;Dyce&lt;/Author&gt;&lt;Year&gt;1971&lt;/Year&gt;&lt;RecNum&gt;57&lt;/RecNum&gt;&lt;DisplayText&gt;(Dyce and Wensing 1971)&lt;/DisplayText&gt;&lt;record&gt;&lt;rec-number&gt;57&lt;/rec-number&gt;&lt;foreign-keys&gt;&lt;key app="EN" db-id="fx5ed0waddrtfierfenps9tb55stdfsdwvr9"&gt;57&lt;/key&gt;&lt;/foreign-keys&gt;&lt;ref-type name="Book"&gt;6&lt;/ref-type&gt;&lt;contributors&gt;&lt;authors&gt;&lt;author&gt;Dyce, K. M.&lt;/author&gt;&lt;author&gt;Wensing, C. J. G.&lt;/author&gt;&lt;/authors&gt;&lt;/contributors&gt;&lt;titles&gt;&lt;title&gt;Essentials of bovine anatomy&lt;/title&gt;&lt;/titles&gt;&lt;dates&gt;&lt;year&gt;1971&lt;/year&gt;&lt;/dates&gt;&lt;publisher&gt;Lea &amp;amp; Febiger Philadelphia&lt;/publisher&gt;&lt;isbn&gt;0812103602&lt;/isbn&gt;&lt;urls&gt;&lt;/urls&gt;&lt;/record&gt;&lt;/Cite&gt;&lt;/EndNote&gt;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7" w:tooltip="Dyce, 1971 #57" w:history="1">
        <w:r w:rsidR="001E23DF">
          <w:rPr>
            <w:rFonts w:ascii="Arial" w:hAnsi="Arial" w:cs="Arial"/>
            <w:noProof/>
            <w:sz w:val="24"/>
            <w:szCs w:val="24"/>
          </w:rPr>
          <w:t>Dyce and Wensing 1971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The alveoli differ in size depending on their location in the gland, but are generally between 0.1 and 0.2 millimeters in diameter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&lt;EndNote&gt;&lt;Cite&gt;&lt;Author&gt;Dyce&lt;/Author&gt;&lt;Year&gt;1971&lt;/Year&gt;&lt;RecNum&gt;57&lt;/RecNum&gt;&lt;DisplayText&gt;(Dyce and Wensing 1971)&lt;/DisplayText&gt;&lt;record&gt;&lt;rec-number&gt;57&lt;/rec-number&gt;&lt;foreign-keys&gt;&lt;key app="EN" db-id="fx5ed0waddrtfierfenps9tb55stdfsdwvr9"&gt;57&lt;/key&gt;&lt;/foreign-keys&gt;&lt;ref-type name="Book"&gt;6&lt;/ref-type&gt;&lt;contributors&gt;&lt;authors&gt;&lt;author&gt;Dyce, K. M.&lt;/author&gt;&lt;author&gt;Wensing, C. J. G.&lt;/author&gt;&lt;/authors&gt;&lt;/contributors&gt;&lt;titles&gt;&lt;title&gt;Essentials of bovine anatomy&lt;/title&gt;&lt;/titles&gt;&lt;dates&gt;&lt;year&gt;1971&lt;/year&gt;&lt;/dates&gt;&lt;publisher&gt;Lea &amp;amp; Febiger Philadelphia&lt;/publisher&gt;&lt;isbn&gt;0812103602&lt;/isbn&gt;&lt;urls&gt;&lt;/urls&gt;&lt;/record&gt;&lt;/Cite&gt;&lt;/EndNote&gt;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7" w:tooltip="Dyce, 1971 #57" w:history="1">
        <w:r w:rsidR="001E23DF">
          <w:rPr>
            <w:rFonts w:ascii="Arial" w:hAnsi="Arial" w:cs="Arial"/>
            <w:noProof/>
            <w:sz w:val="24"/>
            <w:szCs w:val="24"/>
          </w:rPr>
          <w:t>Dyce and Wensing 1971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The alveoli </w:t>
      </w:r>
      <w:r>
        <w:rPr>
          <w:rFonts w:ascii="Arial" w:hAnsi="Arial" w:cs="Arial"/>
          <w:sz w:val="24"/>
          <w:szCs w:val="24"/>
        </w:rPr>
        <w:t>include</w:t>
      </w:r>
      <w:r w:rsidRPr="005A51BE">
        <w:rPr>
          <w:rFonts w:ascii="Arial" w:hAnsi="Arial" w:cs="Arial"/>
          <w:sz w:val="24"/>
          <w:szCs w:val="24"/>
        </w:rPr>
        <w:t xml:space="preserve"> a layer of milk secreting epithelial cells, which will secrete milk into </w:t>
      </w:r>
      <w:r w:rsidRPr="005A51BE">
        <w:rPr>
          <w:rFonts w:ascii="Arial" w:hAnsi="Arial" w:cs="Arial"/>
          <w:sz w:val="24"/>
          <w:szCs w:val="24"/>
        </w:rPr>
        <w:lastRenderedPageBreak/>
        <w:t>the lumen of the alveoli</w:t>
      </w:r>
      <w:r w:rsidR="00512E9C">
        <w:rPr>
          <w:rFonts w:ascii="Arial" w:hAnsi="Arial" w:cs="Arial"/>
          <w:sz w:val="24"/>
          <w:szCs w:val="24"/>
        </w:rPr>
        <w:t xml:space="preserve"> (</w:t>
      </w:r>
      <w:r w:rsidR="003F7969">
        <w:rPr>
          <w:rStyle w:val="IntenseReference"/>
        </w:rPr>
        <w:t>Figure 1</w:t>
      </w:r>
      <w:r w:rsidR="008053A3">
        <w:rPr>
          <w:rFonts w:ascii="Arial" w:hAnsi="Arial" w:cs="Arial"/>
          <w:sz w:val="24"/>
          <w:szCs w:val="24"/>
        </w:rPr>
        <w:t>)</w:t>
      </w:r>
      <w:r w:rsidRPr="005A51BE">
        <w:rPr>
          <w:rFonts w:ascii="Arial" w:hAnsi="Arial" w:cs="Arial"/>
          <w:sz w:val="24"/>
          <w:szCs w:val="24"/>
        </w:rPr>
        <w:t xml:space="preserve">.  Connecting the alveoli are a series of small excretory ducts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&lt;EndNote&gt;&lt;Cite&gt;&lt;Author&gt;Dyce&lt;/Author&gt;&lt;Year&gt;1971&lt;/Year&gt;&lt;RecNum&gt;57&lt;/RecNum&gt;&lt;DisplayText&gt;(Dyce and Wensing 1971)&lt;/DisplayText&gt;&lt;record&gt;&lt;rec-number&gt;57&lt;/rec-number&gt;&lt;foreign-keys&gt;&lt;key app="EN" db-id="fx5ed0waddrtfierfenps9tb55stdfsdwvr9"&gt;57&lt;/key&gt;&lt;/foreign-keys&gt;&lt;ref-type name="Book"&gt;6&lt;/ref-type&gt;&lt;contributors&gt;&lt;authors&gt;&lt;author&gt;Dyce, K. M.&lt;/author&gt;&lt;author&gt;Wensing, C. J. G.&lt;/author&gt;&lt;/authors&gt;&lt;/contributors&gt;&lt;titles&gt;&lt;title&gt;Essentials of bovine anatomy&lt;/title&gt;&lt;/titles&gt;&lt;dates&gt;&lt;year&gt;1971&lt;/year&gt;&lt;/dates&gt;&lt;publisher&gt;Lea &amp;amp; Febiger Philadelphia&lt;/publisher&gt;&lt;isbn&gt;0812103602&lt;/isbn&gt;&lt;urls&gt;&lt;/urls&gt;&lt;/record&gt;&lt;/Cite&gt;&lt;/EndNote&gt;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7" w:tooltip="Dyce, 1971 #57" w:history="1">
        <w:r w:rsidR="001E23DF">
          <w:rPr>
            <w:rFonts w:ascii="Arial" w:hAnsi="Arial" w:cs="Arial"/>
            <w:noProof/>
            <w:sz w:val="24"/>
            <w:szCs w:val="24"/>
          </w:rPr>
          <w:t>Dyce and Wensing 1971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As you descend further down the gland, the ducts merge and increase in size until you reach lactiferous ducts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&lt;EndNote&gt;&lt;Cite&gt;&lt;Author&gt;Dyce&lt;/Author&gt;&lt;Year&gt;1971&lt;/Year&gt;&lt;RecNum&gt;57&lt;/RecNum&gt;&lt;DisplayText&gt;(Dyce and Wensing 1971)&lt;/DisplayText&gt;&lt;record&gt;&lt;rec-number&gt;57&lt;/rec-number&gt;&lt;foreign-keys&gt;&lt;key app="EN" db-id="fx5ed0waddrtfierfenps9tb55stdfsdwvr9"&gt;57&lt;/key&gt;&lt;/foreign-keys&gt;&lt;ref-type name="Book"&gt;6&lt;/ref-type&gt;&lt;contributors&gt;&lt;authors&gt;&lt;author&gt;Dyce, K. M.&lt;/author&gt;&lt;author&gt;Wensing, C. J. G.&lt;/author&gt;&lt;/authors&gt;&lt;/contributors&gt;&lt;titles&gt;&lt;title&gt;Essentials of bovine anatomy&lt;/title&gt;&lt;/titles&gt;&lt;dates&gt;&lt;year&gt;1971&lt;/year&gt;&lt;/dates&gt;&lt;publisher&gt;Lea &amp;amp; Febiger Philadelphia&lt;/publisher&gt;&lt;isbn&gt;0812103602&lt;/isbn&gt;&lt;urls&gt;&lt;/urls&gt;&lt;/record&gt;&lt;/Cite&gt;&lt;/EndNote&gt;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7" w:tooltip="Dyce, 1971 #57" w:history="1">
        <w:r w:rsidR="001E23DF">
          <w:rPr>
            <w:rFonts w:ascii="Arial" w:hAnsi="Arial" w:cs="Arial"/>
            <w:noProof/>
            <w:sz w:val="24"/>
            <w:szCs w:val="24"/>
          </w:rPr>
          <w:t>Dyce and Wensing 1971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The dozen or so lactiferous ducts then converge on the large cistern that connects to the ductus papillaris, or streak canal where milk is secreted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&lt;EndNote&gt;&lt;Cite&gt;&lt;Author&gt;Dyce&lt;/Author&gt;&lt;Year&gt;1971&lt;/Year&gt;&lt;RecNum&gt;57&lt;/RecNum&gt;&lt;DisplayText&gt;(Dyce and Wensing 1971)&lt;/DisplayText&gt;&lt;record&gt;&lt;rec-number&gt;57&lt;/rec-number&gt;&lt;foreign-keys&gt;&lt;key app="EN" db-id="fx5ed0waddrtfierfenps9tb55stdfsdwvr9"&gt;57&lt;/key&gt;&lt;/foreign-keys&gt;&lt;ref-type name="Book"&gt;6&lt;/ref-type&gt;&lt;contributors&gt;&lt;authors&gt;&lt;author&gt;Dyce, K. M.&lt;/author&gt;&lt;author&gt;Wensing, C. J. G.&lt;/author&gt;&lt;/authors&gt;&lt;/contributors&gt;&lt;titles&gt;&lt;title&gt;Essentials of bovine anatomy&lt;/title&gt;&lt;/titles&gt;&lt;dates&gt;&lt;year&gt;1971&lt;/year&gt;&lt;/dates&gt;&lt;publisher&gt;Lea &amp;amp; Febiger Philadelphia&lt;/publisher&gt;&lt;isbn&gt;0812103602&lt;/isbn&gt;&lt;urls&gt;&lt;/urls&gt;&lt;/record&gt;&lt;/Cite&gt;&lt;/EndNote&gt;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7" w:tooltip="Dyce, 1971 #57" w:history="1">
        <w:r w:rsidR="001E23DF">
          <w:rPr>
            <w:rFonts w:ascii="Arial" w:hAnsi="Arial" w:cs="Arial"/>
            <w:noProof/>
            <w:sz w:val="24"/>
            <w:szCs w:val="24"/>
          </w:rPr>
          <w:t>Dyce and Wensing 1971</w:t>
        </w:r>
      </w:hyperlink>
      <w:r w:rsidR="00F0255B">
        <w:rPr>
          <w:rFonts w:ascii="Arial" w:hAnsi="Arial" w:cs="Arial"/>
          <w:noProof/>
          <w:sz w:val="24"/>
          <w:szCs w:val="24"/>
        </w:rPr>
        <w:t>)</w:t>
      </w:r>
      <w:r w:rsidR="002222FB" w:rsidRPr="005A51BE">
        <w:rPr>
          <w:rFonts w:ascii="Arial" w:hAnsi="Arial" w:cs="Arial"/>
          <w:sz w:val="24"/>
          <w:szCs w:val="24"/>
        </w:rPr>
        <w:fldChar w:fldCharType="end"/>
      </w:r>
      <w:r w:rsidR="008631BB">
        <w:rPr>
          <w:rFonts w:ascii="Arial" w:hAnsi="Arial" w:cs="Arial"/>
          <w:sz w:val="24"/>
          <w:szCs w:val="24"/>
        </w:rPr>
        <w:t>.  The mammary gland</w:t>
      </w:r>
      <w:r w:rsidR="00974C84">
        <w:rPr>
          <w:rFonts w:ascii="Arial" w:hAnsi="Arial" w:cs="Arial"/>
          <w:sz w:val="24"/>
          <w:szCs w:val="24"/>
        </w:rPr>
        <w:t>’s</w:t>
      </w:r>
      <w:r w:rsidR="008631BB">
        <w:rPr>
          <w:rFonts w:ascii="Arial" w:hAnsi="Arial" w:cs="Arial"/>
          <w:sz w:val="24"/>
          <w:szCs w:val="24"/>
        </w:rPr>
        <w:t xml:space="preserve"> ductal and alveolar structures develop in a pad of adipose.  </w:t>
      </w:r>
      <w:r w:rsidR="00EA2574">
        <w:rPr>
          <w:rFonts w:ascii="Arial" w:hAnsi="Arial" w:cs="Arial"/>
          <w:sz w:val="24"/>
          <w:szCs w:val="24"/>
        </w:rPr>
        <w:t>Cellular signals that aid in mammary gland differentiation and development are provided by t</w:t>
      </w:r>
      <w:r w:rsidR="008631BB">
        <w:rPr>
          <w:rFonts w:ascii="Arial" w:hAnsi="Arial" w:cs="Arial"/>
          <w:sz w:val="24"/>
          <w:szCs w:val="24"/>
        </w:rPr>
        <w:t>he</w:t>
      </w:r>
      <w:r w:rsidR="007C2F39">
        <w:rPr>
          <w:rFonts w:ascii="Arial" w:hAnsi="Arial" w:cs="Arial"/>
          <w:sz w:val="24"/>
          <w:szCs w:val="24"/>
        </w:rPr>
        <w:t xml:space="preserve"> collective </w:t>
      </w:r>
      <w:r w:rsidR="00C52748">
        <w:rPr>
          <w:rFonts w:ascii="Arial" w:hAnsi="Arial" w:cs="Arial"/>
          <w:sz w:val="24"/>
          <w:szCs w:val="24"/>
        </w:rPr>
        <w:t>stromal</w:t>
      </w:r>
      <w:r w:rsidR="007C2F39">
        <w:rPr>
          <w:rFonts w:ascii="Arial" w:hAnsi="Arial" w:cs="Arial"/>
          <w:sz w:val="24"/>
          <w:szCs w:val="24"/>
        </w:rPr>
        <w:t xml:space="preserve"> tissue</w:t>
      </w:r>
      <w:r w:rsidR="00C52748">
        <w:rPr>
          <w:rFonts w:ascii="Arial" w:hAnsi="Arial" w:cs="Arial"/>
          <w:sz w:val="24"/>
          <w:szCs w:val="24"/>
        </w:rPr>
        <w:t xml:space="preserve"> which includes the adipose pad</w:t>
      </w:r>
      <w:r w:rsidR="008631BB" w:rsidRPr="005A51BE">
        <w:rPr>
          <w:rFonts w:ascii="Arial" w:hAnsi="Arial" w:cs="Arial"/>
          <w:sz w:val="24"/>
          <w:szCs w:val="24"/>
        </w:rPr>
        <w:t xml:space="preserve"> </w:t>
      </w:r>
      <w:r w:rsidR="008631BB" w:rsidRPr="005A51BE">
        <w:rPr>
          <w:rFonts w:ascii="Arial" w:hAnsi="Arial" w:cs="Arial"/>
          <w:sz w:val="24"/>
          <w:szCs w:val="24"/>
        </w:rPr>
        <w:fldChar w:fldCharType="begin"/>
      </w:r>
      <w:r w:rsidR="008631BB">
        <w:rPr>
          <w:rFonts w:ascii="Arial" w:hAnsi="Arial" w:cs="Arial"/>
          <w:sz w:val="24"/>
          <w:szCs w:val="24"/>
        </w:rPr>
        <w:instrText xml:space="preserve"> ADDIN EN.CITE &lt;EndNote&gt;&lt;Cite&gt;&lt;Author&gt;Neville&lt;/Author&gt;&lt;Year&gt;1998&lt;/Year&gt;&lt;RecNum&gt;231&lt;/RecNum&gt;&lt;DisplayText&gt;(Neville et al. 1998)&lt;/DisplayText&gt;&lt;record&gt;&lt;rec-number&gt;231&lt;/rec-number&gt;&lt;foreign-keys&gt;&lt;key app="EN" db-id="fx5ed0waddrtfierfenps9tb55stdfsdwvr9"&gt;231&lt;/key&gt;&lt;/foreign-keys&gt;&lt;ref-type name="Journal Article"&gt;17&lt;/ref-type&gt;&lt;contributors&gt;&lt;authors&gt;&lt;author&gt;Neville, Margaret C.&lt;/author&gt;&lt;author&gt;Medina, Daniel&lt;/author&gt;&lt;author&gt;Monks, Jenifer&lt;/author&gt;&lt;author&gt;Hovey, Russel C.&lt;/author&gt;&lt;/authors&gt;&lt;/contributors&gt;&lt;titles&gt;&lt;title&gt;The mammary fat pad&lt;/title&gt;&lt;secondary-title&gt;Journal of Mammary Gland Biology and Neoplasia&lt;/secondary-title&gt;&lt;alt-title&gt;J Mammary Gland Biol Neoplasia&lt;/alt-title&gt;&lt;/titles&gt;&lt;periodical&gt;&lt;full-title&gt;Journal of Mammary Gland Biology and Neoplasia&lt;/full-title&gt;&lt;/periodical&gt;&lt;alt-periodical&gt;&lt;full-title&gt;J Mammary Gland Biol Neoplasia&lt;/full-title&gt;&lt;/alt-periodical&gt;&lt;pages&gt;109-116&lt;/pages&gt;&lt;volume&gt;3&lt;/volume&gt;&lt;number&gt;2&lt;/number&gt;&lt;dates&gt;&lt;year&gt;1998&lt;/year&gt;&lt;pub-dates&gt;&lt;date&gt;1998/04/01&lt;/date&gt;&lt;/pub-dates&gt;&lt;/dates&gt;&lt;publisher&gt;Kluwer Academic Publishers-Plenum Publishers&lt;/publisher&gt;&lt;isbn&gt;1083-3021&lt;/isbn&gt;&lt;urls&gt;&lt;related-urls&gt;&lt;url&gt;http://dx.doi.org/10.1023/A%3A1018786604818&lt;/url&gt;&lt;/related-urls&gt;&lt;/urls&gt;&lt;electronic-resource-num&gt;10.1023/a:1018786604818&lt;/electronic-resource-num&gt;&lt;language&gt;English&lt;/language&gt;&lt;/record&gt;&lt;/Cite&gt;&lt;/EndNote&gt;</w:instrText>
      </w:r>
      <w:r w:rsidR="008631BB" w:rsidRPr="005A51BE">
        <w:rPr>
          <w:rFonts w:ascii="Arial" w:hAnsi="Arial" w:cs="Arial"/>
          <w:sz w:val="24"/>
          <w:szCs w:val="24"/>
        </w:rPr>
        <w:fldChar w:fldCharType="separate"/>
      </w:r>
      <w:r w:rsidR="008631BB">
        <w:rPr>
          <w:rFonts w:ascii="Arial" w:hAnsi="Arial" w:cs="Arial"/>
          <w:noProof/>
          <w:sz w:val="24"/>
          <w:szCs w:val="24"/>
        </w:rPr>
        <w:t>(</w:t>
      </w:r>
      <w:hyperlink w:anchor="_ENREF_3_123" w:tooltip="Neville, 1998 #231" w:history="1">
        <w:r w:rsidR="001E23DF">
          <w:rPr>
            <w:rFonts w:ascii="Arial" w:hAnsi="Arial" w:cs="Arial"/>
            <w:noProof/>
            <w:sz w:val="24"/>
            <w:szCs w:val="24"/>
          </w:rPr>
          <w:t xml:space="preserve">Neville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8631BB">
        <w:rPr>
          <w:rFonts w:ascii="Arial" w:hAnsi="Arial" w:cs="Arial"/>
          <w:noProof/>
          <w:sz w:val="24"/>
          <w:szCs w:val="24"/>
        </w:rPr>
        <w:t>)</w:t>
      </w:r>
      <w:r w:rsidR="008631BB" w:rsidRPr="005A51BE">
        <w:rPr>
          <w:rFonts w:ascii="Arial" w:hAnsi="Arial" w:cs="Arial"/>
          <w:sz w:val="24"/>
          <w:szCs w:val="24"/>
        </w:rPr>
        <w:fldChar w:fldCharType="end"/>
      </w:r>
      <w:r w:rsidR="008631BB" w:rsidRPr="005A51BE">
        <w:rPr>
          <w:rFonts w:ascii="Arial" w:hAnsi="Arial" w:cs="Arial"/>
          <w:sz w:val="24"/>
          <w:szCs w:val="24"/>
        </w:rPr>
        <w:t xml:space="preserve">.  </w:t>
      </w:r>
      <w:r w:rsidR="00093514">
        <w:rPr>
          <w:rFonts w:ascii="Arial" w:hAnsi="Arial" w:cs="Arial"/>
          <w:sz w:val="24"/>
          <w:szCs w:val="24"/>
        </w:rPr>
        <w:t xml:space="preserve">By the time a cow reaches first parturition, the udder is fully developed with </w:t>
      </w:r>
      <w:r w:rsidR="008631BB">
        <w:rPr>
          <w:rFonts w:ascii="Arial" w:hAnsi="Arial" w:cs="Arial"/>
          <w:sz w:val="24"/>
          <w:szCs w:val="24"/>
        </w:rPr>
        <w:t>the mammary epithelium</w:t>
      </w:r>
      <w:r w:rsidR="005F1FBF">
        <w:rPr>
          <w:rFonts w:ascii="Arial" w:hAnsi="Arial" w:cs="Arial"/>
          <w:sz w:val="24"/>
          <w:szCs w:val="24"/>
        </w:rPr>
        <w:t xml:space="preserve"> supported in stro</w:t>
      </w:r>
      <w:r w:rsidR="008631BB">
        <w:rPr>
          <w:rFonts w:ascii="Arial" w:hAnsi="Arial" w:cs="Arial"/>
          <w:sz w:val="24"/>
          <w:szCs w:val="24"/>
        </w:rPr>
        <w:t>ma containing adipose cells</w:t>
      </w:r>
      <w:r w:rsidR="00D3227F">
        <w:rPr>
          <w:rFonts w:ascii="Arial" w:hAnsi="Arial" w:cs="Arial"/>
          <w:sz w:val="24"/>
          <w:szCs w:val="24"/>
        </w:rPr>
        <w:t xml:space="preserve"> (</w:t>
      </w:r>
      <w:r w:rsidR="003F7969">
        <w:rPr>
          <w:rStyle w:val="IntenseReference"/>
        </w:rPr>
        <w:t>Figure 2</w:t>
      </w:r>
      <w:r w:rsidR="00D3227F">
        <w:rPr>
          <w:rFonts w:ascii="Arial" w:hAnsi="Arial" w:cs="Arial"/>
          <w:sz w:val="24"/>
          <w:szCs w:val="24"/>
        </w:rPr>
        <w:t>)</w:t>
      </w:r>
      <w:r w:rsidR="008631BB">
        <w:rPr>
          <w:rFonts w:ascii="Arial" w:hAnsi="Arial" w:cs="Arial"/>
          <w:sz w:val="24"/>
          <w:szCs w:val="24"/>
        </w:rPr>
        <w:t xml:space="preserve"> </w:t>
      </w:r>
      <w:r w:rsidR="008631BB">
        <w:rPr>
          <w:rFonts w:ascii="Arial" w:hAnsi="Arial" w:cs="Arial"/>
          <w:sz w:val="24"/>
          <w:szCs w:val="24"/>
        </w:rPr>
        <w:fldChar w:fldCharType="begin">
          <w:fldData xml:space="preserve">PEVuZE5vdGU+PENpdGU+PEF1dGhvcj5OZXZpbGxlPC9BdXRob3I+PFllYXI+MTk5ODwvWWVhcj48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</w:fldData>
        </w:fldChar>
      </w:r>
      <w:r w:rsidR="005F1FBF">
        <w:rPr>
          <w:rFonts w:ascii="Arial" w:hAnsi="Arial" w:cs="Arial"/>
          <w:sz w:val="24"/>
          <w:szCs w:val="24"/>
        </w:rPr>
        <w:instrText xml:space="preserve"> ADDIN EN.CITE </w:instrText>
      </w:r>
      <w:r w:rsidR="005F1FBF">
        <w:rPr>
          <w:rFonts w:ascii="Arial" w:hAnsi="Arial" w:cs="Arial"/>
          <w:sz w:val="24"/>
          <w:szCs w:val="24"/>
        </w:rPr>
        <w:fldChar w:fldCharType="begin">
          <w:fldData xml:space="preserve">PEVuZE5vdGU+PENpdGU+PEF1dGhvcj5OZXZpbGxlPC9BdXRob3I+PFllYXI+MTk5ODwvWWVhcj48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</w:fldData>
        </w:fldChar>
      </w:r>
      <w:r w:rsidR="005F1FBF">
        <w:rPr>
          <w:rFonts w:ascii="Arial" w:hAnsi="Arial" w:cs="Arial"/>
          <w:sz w:val="24"/>
          <w:szCs w:val="24"/>
        </w:rPr>
        <w:instrText xml:space="preserve"> ADDIN EN.CITE.DATA </w:instrText>
      </w:r>
      <w:r w:rsidR="005F1FBF">
        <w:rPr>
          <w:rFonts w:ascii="Arial" w:hAnsi="Arial" w:cs="Arial"/>
          <w:sz w:val="24"/>
          <w:szCs w:val="24"/>
        </w:rPr>
      </w:r>
      <w:r w:rsidR="005F1FBF">
        <w:rPr>
          <w:rFonts w:ascii="Arial" w:hAnsi="Arial" w:cs="Arial"/>
          <w:sz w:val="24"/>
          <w:szCs w:val="24"/>
        </w:rPr>
        <w:fldChar w:fldCharType="end"/>
      </w:r>
      <w:r w:rsidR="008631BB">
        <w:rPr>
          <w:rFonts w:ascii="Arial" w:hAnsi="Arial" w:cs="Arial"/>
          <w:sz w:val="24"/>
          <w:szCs w:val="24"/>
        </w:rPr>
      </w:r>
      <w:r w:rsidR="008631BB">
        <w:rPr>
          <w:rFonts w:ascii="Arial" w:hAnsi="Arial" w:cs="Arial"/>
          <w:sz w:val="24"/>
          <w:szCs w:val="24"/>
        </w:rPr>
        <w:fldChar w:fldCharType="separate"/>
      </w:r>
      <w:r w:rsidR="005F1FBF">
        <w:rPr>
          <w:rFonts w:ascii="Arial" w:hAnsi="Arial" w:cs="Arial"/>
          <w:noProof/>
          <w:sz w:val="24"/>
          <w:szCs w:val="24"/>
        </w:rPr>
        <w:t>(</w:t>
      </w:r>
      <w:hyperlink w:anchor="_ENREF_3_84" w:tooltip="Hovey, 1999 #245" w:history="1">
        <w:r w:rsidR="001E23DF">
          <w:rPr>
            <w:rFonts w:ascii="Arial" w:hAnsi="Arial" w:cs="Arial"/>
            <w:noProof/>
            <w:sz w:val="24"/>
            <w:szCs w:val="24"/>
          </w:rPr>
          <w:t xml:space="preserve">Hovey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5F1FBF">
        <w:rPr>
          <w:rFonts w:ascii="Arial" w:hAnsi="Arial" w:cs="Arial"/>
          <w:noProof/>
          <w:sz w:val="24"/>
          <w:szCs w:val="24"/>
        </w:rPr>
        <w:t xml:space="preserve">; </w:t>
      </w:r>
      <w:hyperlink w:anchor="_ENREF_3_123" w:tooltip="Neville, 1998 #231" w:history="1">
        <w:r w:rsidR="001E23DF">
          <w:rPr>
            <w:rFonts w:ascii="Arial" w:hAnsi="Arial" w:cs="Arial"/>
            <w:noProof/>
            <w:sz w:val="24"/>
            <w:szCs w:val="24"/>
          </w:rPr>
          <w:t xml:space="preserve">Neville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5F1FBF">
        <w:rPr>
          <w:rFonts w:ascii="Arial" w:hAnsi="Arial" w:cs="Arial"/>
          <w:noProof/>
          <w:sz w:val="24"/>
          <w:szCs w:val="24"/>
        </w:rPr>
        <w:t>)</w:t>
      </w:r>
      <w:r w:rsidR="008631BB">
        <w:rPr>
          <w:rFonts w:ascii="Arial" w:hAnsi="Arial" w:cs="Arial"/>
          <w:sz w:val="24"/>
          <w:szCs w:val="24"/>
        </w:rPr>
        <w:fldChar w:fldCharType="end"/>
      </w:r>
      <w:r w:rsidR="008631BB">
        <w:rPr>
          <w:rFonts w:ascii="Arial" w:hAnsi="Arial" w:cs="Arial"/>
          <w:sz w:val="24"/>
          <w:szCs w:val="24"/>
        </w:rPr>
        <w:t xml:space="preserve">. </w:t>
      </w:r>
      <w:r w:rsidRPr="005A51BE">
        <w:rPr>
          <w:rFonts w:ascii="Arial" w:hAnsi="Arial" w:cs="Arial"/>
          <w:sz w:val="24"/>
          <w:szCs w:val="24"/>
        </w:rPr>
        <w:t xml:space="preserve"> </w:t>
      </w:r>
      <w:r w:rsidR="007C2F39">
        <w:rPr>
          <w:rFonts w:ascii="Arial" w:hAnsi="Arial" w:cs="Arial"/>
          <w:sz w:val="24"/>
          <w:szCs w:val="24"/>
        </w:rPr>
        <w:t xml:space="preserve">The stroma also contains other cell types including fibroblasts and immune cells that can aid in development and differentiation and supports vascularization which is a </w:t>
      </w:r>
      <w:r w:rsidRPr="005A51BE">
        <w:rPr>
          <w:rFonts w:ascii="Arial" w:hAnsi="Arial" w:cs="Arial"/>
          <w:sz w:val="24"/>
          <w:szCs w:val="24"/>
        </w:rPr>
        <w:t xml:space="preserve">necessity </w:t>
      </w:r>
      <w:r w:rsidR="007C2F39">
        <w:rPr>
          <w:rFonts w:ascii="Arial" w:hAnsi="Arial" w:cs="Arial"/>
          <w:sz w:val="24"/>
          <w:szCs w:val="24"/>
        </w:rPr>
        <w:t>for</w:t>
      </w:r>
      <w:r w:rsidR="00093514">
        <w:rPr>
          <w:rFonts w:ascii="Arial" w:hAnsi="Arial" w:cs="Arial"/>
          <w:sz w:val="24"/>
          <w:szCs w:val="24"/>
        </w:rPr>
        <w:t xml:space="preserve"> the mammary gland </w:t>
      </w:r>
      <w:r w:rsidR="007C2F39">
        <w:rPr>
          <w:rFonts w:ascii="Arial" w:hAnsi="Arial" w:cs="Arial"/>
          <w:sz w:val="24"/>
          <w:szCs w:val="24"/>
        </w:rPr>
        <w:fldChar w:fldCharType="begin"/>
      </w:r>
      <w:r w:rsidR="007C2F39">
        <w:rPr>
          <w:rFonts w:ascii="Arial" w:hAnsi="Arial" w:cs="Arial"/>
          <w:sz w:val="24"/>
          <w:szCs w:val="24"/>
        </w:rPr>
        <w:instrText xml:space="preserve"> ADDIN EN.CITE &lt;EndNote&gt;&lt;Cite&gt;&lt;Author&gt;Neville&lt;/Author&gt;&lt;Year&gt;1998&lt;/Year&gt;&lt;RecNum&gt;231&lt;/RecNum&gt;&lt;DisplayText&gt;(Neville et al. 1998)&lt;/DisplayText&gt;&lt;record&gt;&lt;rec-number&gt;231&lt;/rec-number&gt;&lt;foreign-keys&gt;&lt;key app="EN" db-id="fx5ed0waddrtfierfenps9tb55stdfsdwvr9"&gt;231&lt;/key&gt;&lt;/foreign-keys&gt;&lt;ref-type name="Journal Article"&gt;17&lt;/ref-type&gt;&lt;contributors&gt;&lt;authors&gt;&lt;author&gt;Neville, Margaret C.&lt;/author&gt;&lt;author&gt;Medina, Daniel&lt;/author&gt;&lt;author&gt;Monks, Jenifer&lt;/author&gt;&lt;author&gt;Hovey, Russel C.&lt;/author&gt;&lt;/authors&gt;&lt;/contributors&gt;&lt;titles&gt;&lt;title&gt;The mammary fat pad&lt;/title&gt;&lt;secondary-title&gt;Journal of Mammary Gland Biology and Neoplasia&lt;/secondary-title&gt;&lt;alt-title&gt;J Mammary Gland Biol Neoplasia&lt;/alt-title&gt;&lt;/titles&gt;&lt;periodical&gt;&lt;full-title&gt;Journal of Mammary Gland Biology and Neoplasia&lt;/full-title&gt;&lt;/periodical&gt;&lt;alt-periodical&gt;&lt;full-title&gt;J Mammary Gland Biol Neoplasia&lt;/full-title&gt;&lt;/alt-periodical&gt;&lt;pages&gt;109-116&lt;/pages&gt;&lt;volume&gt;3&lt;/volume&gt;&lt;number&gt;2&lt;/number&gt;&lt;dates&gt;&lt;year&gt;1998&lt;/year&gt;&lt;pub-dates&gt;&lt;date&gt;1998/04/01&lt;/date&gt;&lt;/pub-dates&gt;&lt;/dates&gt;&lt;publisher&gt;Kluwer Academic Publishers-Plenum Publishers&lt;/publisher&gt;&lt;isbn&gt;1083-3021&lt;/isbn&gt;&lt;urls&gt;&lt;related-urls&gt;&lt;url&gt;http://dx.doi.org/10.1023/A%3A1018786604818&lt;/url&gt;&lt;/related-urls&gt;&lt;/urls&gt;&lt;electronic-resource-num&gt;10.1023/a:1018786604818&lt;/electronic-resource-num&gt;&lt;language&gt;English&lt;/language&gt;&lt;/record&gt;&lt;/Cite&gt;&lt;/EndNote&gt;</w:instrText>
      </w:r>
      <w:r w:rsidR="007C2F39">
        <w:rPr>
          <w:rFonts w:ascii="Arial" w:hAnsi="Arial" w:cs="Arial"/>
          <w:sz w:val="24"/>
          <w:szCs w:val="24"/>
        </w:rPr>
        <w:fldChar w:fldCharType="separate"/>
      </w:r>
      <w:r w:rsidR="007C2F39">
        <w:rPr>
          <w:rFonts w:ascii="Arial" w:hAnsi="Arial" w:cs="Arial"/>
          <w:noProof/>
          <w:sz w:val="24"/>
          <w:szCs w:val="24"/>
        </w:rPr>
        <w:t>(</w:t>
      </w:r>
      <w:hyperlink w:anchor="_ENREF_3_123" w:tooltip="Neville, 1998 #231" w:history="1">
        <w:r w:rsidR="001E23DF">
          <w:rPr>
            <w:rFonts w:ascii="Arial" w:hAnsi="Arial" w:cs="Arial"/>
            <w:noProof/>
            <w:sz w:val="24"/>
            <w:szCs w:val="24"/>
          </w:rPr>
          <w:t xml:space="preserve">Neville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7C2F39">
        <w:rPr>
          <w:rFonts w:ascii="Arial" w:hAnsi="Arial" w:cs="Arial"/>
          <w:noProof/>
          <w:sz w:val="24"/>
          <w:szCs w:val="24"/>
        </w:rPr>
        <w:t>)</w:t>
      </w:r>
      <w:r w:rsidR="007C2F39">
        <w:rPr>
          <w:rFonts w:ascii="Arial" w:hAnsi="Arial" w:cs="Arial"/>
          <w:sz w:val="24"/>
          <w:szCs w:val="24"/>
        </w:rPr>
        <w:fldChar w:fldCharType="end"/>
      </w:r>
      <w:r w:rsidRPr="005A51BE">
        <w:rPr>
          <w:rFonts w:ascii="Arial" w:hAnsi="Arial" w:cs="Arial"/>
          <w:sz w:val="24"/>
          <w:szCs w:val="24"/>
        </w:rPr>
        <w:t>.  The supply of blood to the udder comes from the mammary artery</w:t>
      </w:r>
      <w:r w:rsidR="00EA2574">
        <w:rPr>
          <w:rFonts w:ascii="Arial" w:hAnsi="Arial" w:cs="Arial"/>
          <w:sz w:val="24"/>
          <w:szCs w:val="24"/>
        </w:rPr>
        <w:t>,</w:t>
      </w:r>
      <w:r w:rsidRPr="005A51BE">
        <w:rPr>
          <w:rFonts w:ascii="Arial" w:hAnsi="Arial" w:cs="Arial"/>
          <w:sz w:val="24"/>
          <w:szCs w:val="24"/>
        </w:rPr>
        <w:t xml:space="preserve"> which runs from </w:t>
      </w:r>
      <w:r>
        <w:rPr>
          <w:rFonts w:ascii="Arial" w:hAnsi="Arial" w:cs="Arial"/>
          <w:sz w:val="24"/>
          <w:szCs w:val="24"/>
        </w:rPr>
        <w:t xml:space="preserve">the </w:t>
      </w:r>
      <w:r w:rsidRPr="005A51BE">
        <w:rPr>
          <w:rFonts w:ascii="Arial" w:hAnsi="Arial" w:cs="Arial"/>
          <w:sz w:val="24"/>
          <w:szCs w:val="24"/>
        </w:rPr>
        <w:t xml:space="preserve">pudendal trunk, along the abdomen and then to the udder.  From there, the blood flow continues in a series of smaller vessels </w:t>
      </w:r>
      <w:r>
        <w:rPr>
          <w:rFonts w:ascii="Arial" w:hAnsi="Arial" w:cs="Arial"/>
          <w:sz w:val="24"/>
          <w:szCs w:val="24"/>
        </w:rPr>
        <w:t>to provide nutrients</w:t>
      </w:r>
      <w:r w:rsidRPr="005A51BE">
        <w:rPr>
          <w:rFonts w:ascii="Arial" w:hAnsi="Arial" w:cs="Arial"/>
          <w:sz w:val="24"/>
          <w:szCs w:val="24"/>
        </w:rPr>
        <w:t xml:space="preserve"> to the essential milk producing cells.  Endothelial cells construct the blood vessels within the gland, and </w:t>
      </w:r>
      <w:r w:rsidR="002629F2">
        <w:rPr>
          <w:rFonts w:ascii="Arial" w:hAnsi="Arial" w:cs="Arial"/>
          <w:sz w:val="24"/>
          <w:szCs w:val="24"/>
        </w:rPr>
        <w:t>are</w:t>
      </w:r>
      <w:r w:rsidRPr="005A51BE">
        <w:rPr>
          <w:rFonts w:ascii="Arial" w:hAnsi="Arial" w:cs="Arial"/>
          <w:sz w:val="24"/>
          <w:szCs w:val="24"/>
        </w:rPr>
        <w:t xml:space="preserve"> present in high numbers </w:t>
      </w:r>
      <w:r w:rsidR="002629F2">
        <w:rPr>
          <w:rFonts w:ascii="Arial" w:hAnsi="Arial" w:cs="Arial"/>
          <w:sz w:val="24"/>
          <w:szCs w:val="24"/>
        </w:rPr>
        <w:t>because milk production requires a high level of vascularization</w:t>
      </w:r>
      <w:r w:rsidRPr="005A51BE">
        <w:rPr>
          <w:rFonts w:ascii="Arial" w:hAnsi="Arial" w:cs="Arial"/>
          <w:sz w:val="24"/>
          <w:szCs w:val="24"/>
        </w:rPr>
        <w:t xml:space="preserv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&lt;EndNote&gt;&lt;Cite&gt;&lt;Author&gt;Dyce&lt;/Author&gt;&lt;Year&gt;1971&lt;/Year&gt;&lt;RecNum&gt;57&lt;/RecNum&gt;&lt;DisplayText&gt;(Dyce and Wensing 1971)&lt;/DisplayText&gt;&lt;record&gt;&lt;rec-number&gt;57&lt;/rec-number&gt;&lt;foreign-keys&gt;&lt;key app="EN" db-id="fx5ed0waddrtfierfenps9tb55stdfsdwvr9"&gt;57&lt;/key&gt;&lt;/foreign-keys&gt;&lt;ref-type name="Book"&gt;6&lt;/ref-type&gt;&lt;contributors&gt;&lt;authors&gt;&lt;author&gt;Dyce, K. M.&lt;/author&gt;&lt;author&gt;Wensing, C. J. G.&lt;/author&gt;&lt;/authors&gt;&lt;/contributors&gt;&lt;titles&gt;&lt;title&gt;Essentials of bovine anatomy&lt;/title&gt;&lt;/titles&gt;&lt;dates&gt;&lt;year&gt;1971&lt;/year&gt;&lt;/dates&gt;&lt;publisher&gt;Lea &amp;amp; Febiger Philadelphia&lt;/publisher&gt;&lt;isbn&gt;0812103602&lt;/isbn&gt;&lt;urls&gt;&lt;/urls&gt;&lt;/record&gt;&lt;/Cite&gt;&lt;/EndNote&gt;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7" w:tooltip="Dyce, 1971 #57" w:history="1">
        <w:r w:rsidR="001E23DF">
          <w:rPr>
            <w:rFonts w:ascii="Arial" w:hAnsi="Arial" w:cs="Arial"/>
            <w:noProof/>
            <w:sz w:val="24"/>
            <w:szCs w:val="24"/>
          </w:rPr>
          <w:t>Dyce and Wensing 1971</w:t>
        </w:r>
      </w:hyperlink>
      <w:r w:rsidR="00F0255B">
        <w:rPr>
          <w:rFonts w:ascii="Arial" w:hAnsi="Arial" w:cs="Arial"/>
          <w:noProof/>
          <w:sz w:val="24"/>
          <w:szCs w:val="24"/>
        </w:rPr>
        <w:t>)</w:t>
      </w:r>
      <w:r w:rsidR="002222FB" w:rsidRPr="005A51BE">
        <w:rPr>
          <w:rFonts w:ascii="Arial" w:hAnsi="Arial" w:cs="Arial"/>
          <w:sz w:val="24"/>
          <w:szCs w:val="24"/>
        </w:rPr>
        <w:fldChar w:fldCharType="end"/>
      </w:r>
      <w:r>
        <w:rPr>
          <w:rFonts w:ascii="Arial" w:hAnsi="Arial" w:cs="Arial"/>
          <w:sz w:val="24"/>
          <w:szCs w:val="24"/>
        </w:rPr>
        <w:t>.  I</w:t>
      </w:r>
      <w:r w:rsidRPr="005A51BE">
        <w:rPr>
          <w:rFonts w:ascii="Arial" w:hAnsi="Arial" w:cs="Arial"/>
          <w:sz w:val="24"/>
          <w:szCs w:val="24"/>
        </w:rPr>
        <w:t xml:space="preserve">nnervation of the bovine mammary gland is fairly uncomplicated.  The </w:t>
      </w:r>
      <w:r w:rsidR="00EA2574" w:rsidRPr="005A51BE">
        <w:rPr>
          <w:rFonts w:ascii="Arial" w:hAnsi="Arial" w:cs="Arial"/>
          <w:sz w:val="24"/>
          <w:szCs w:val="24"/>
        </w:rPr>
        <w:t>iliohypogastric and ilioi</w:t>
      </w:r>
      <w:r w:rsidR="00EA2574">
        <w:rPr>
          <w:rFonts w:ascii="Arial" w:hAnsi="Arial" w:cs="Arial"/>
          <w:sz w:val="24"/>
          <w:szCs w:val="24"/>
        </w:rPr>
        <w:t>n</w:t>
      </w:r>
      <w:r w:rsidR="00EA2574" w:rsidRPr="005A51BE">
        <w:rPr>
          <w:rFonts w:ascii="Arial" w:hAnsi="Arial" w:cs="Arial"/>
          <w:sz w:val="24"/>
          <w:szCs w:val="24"/>
        </w:rPr>
        <w:t xml:space="preserve">guinal ventral branches </w:t>
      </w:r>
      <w:r w:rsidR="00EA2574">
        <w:rPr>
          <w:rFonts w:ascii="Arial" w:hAnsi="Arial" w:cs="Arial"/>
          <w:sz w:val="24"/>
          <w:szCs w:val="24"/>
        </w:rPr>
        <w:t xml:space="preserve">innervate the </w:t>
      </w:r>
      <w:r w:rsidRPr="005A51BE">
        <w:rPr>
          <w:rFonts w:ascii="Arial" w:hAnsi="Arial" w:cs="Arial"/>
          <w:sz w:val="24"/>
          <w:szCs w:val="24"/>
        </w:rPr>
        <w:t xml:space="preserve">cranial glands </w:t>
      </w:r>
      <w:r w:rsidR="00EA2574">
        <w:rPr>
          <w:rFonts w:ascii="Arial" w:hAnsi="Arial" w:cs="Arial"/>
          <w:sz w:val="24"/>
          <w:szCs w:val="24"/>
        </w:rPr>
        <w:t>and</w:t>
      </w:r>
      <w:r w:rsidRPr="005A51BE">
        <w:rPr>
          <w:rFonts w:ascii="Arial" w:hAnsi="Arial" w:cs="Arial"/>
          <w:sz w:val="24"/>
          <w:szCs w:val="24"/>
        </w:rPr>
        <w:t xml:space="preserve"> the skin of the udder </w:t>
      </w:r>
      <w:r w:rsidR="00EA2574">
        <w:rPr>
          <w:rFonts w:ascii="Arial" w:hAnsi="Arial" w:cs="Arial"/>
          <w:sz w:val="24"/>
          <w:szCs w:val="24"/>
        </w:rPr>
        <w:t xml:space="preserve">whereas the </w:t>
      </w:r>
      <w:r w:rsidRPr="005A51BE">
        <w:rPr>
          <w:rFonts w:ascii="Arial" w:hAnsi="Arial" w:cs="Arial"/>
          <w:sz w:val="24"/>
          <w:szCs w:val="24"/>
        </w:rPr>
        <w:t xml:space="preserve">caudal glands are </w:t>
      </w:r>
      <w:r w:rsidR="00EA2574">
        <w:rPr>
          <w:rFonts w:ascii="Arial" w:hAnsi="Arial" w:cs="Arial"/>
          <w:sz w:val="24"/>
          <w:szCs w:val="24"/>
        </w:rPr>
        <w:t>innervated</w:t>
      </w:r>
      <w:r w:rsidRPr="005A51BE">
        <w:rPr>
          <w:rFonts w:ascii="Arial" w:hAnsi="Arial" w:cs="Arial"/>
          <w:sz w:val="24"/>
          <w:szCs w:val="24"/>
        </w:rPr>
        <w:t xml:space="preserve"> by the mammary branches of the pudendal nerve.  There is little innervation within the </w:t>
      </w:r>
      <w:r w:rsidRPr="005A51BE">
        <w:rPr>
          <w:rFonts w:ascii="Arial" w:hAnsi="Arial" w:cs="Arial"/>
          <w:sz w:val="24"/>
          <w:szCs w:val="24"/>
        </w:rPr>
        <w:lastRenderedPageBreak/>
        <w:t xml:space="preserve">gland itself with only sympathetic innervation to blood vessels and the teat sphincter </w:t>
      </w:r>
      <w:r w:rsidR="002222FB"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&lt;EndNote&gt;&lt;Cite&gt;&lt;Author&gt;Peeters&lt;/Author&gt;&lt;Year&gt;1949&lt;/Year&gt;&lt;RecNum&gt;222&lt;/RecNum&gt;&lt;DisplayText&gt;(Peeters et al. 1949)&lt;/DisplayText&gt;&lt;record&gt;&lt;rec-number&gt;222&lt;/rec-number&gt;&lt;foreign-keys&gt;&lt;key app="EN" db-id="fx5ed0waddrtfierfenps9tb55stdfsdwvr9"&gt;222&lt;/key&gt;&lt;/foreign-keys&gt;&lt;ref-type name="Journal Article"&gt;17&lt;/ref-type&gt;&lt;contributors&gt;&lt;authors&gt;&lt;author&gt;Peeters, G.&lt;/author&gt;&lt;author&gt;Coussens, R.&lt;/author&gt;&lt;author&gt;Sierens, G.&lt;/author&gt;&lt;/authors&gt;&lt;/contributors&gt;&lt;titles&gt;&lt;title&gt;Physiology of the nerves in the bovine mammary gland&lt;/title&gt;&lt;secondary-title&gt;International Archieves of Pharmacology&lt;/secondary-title&gt;&lt;/titles&gt;&lt;periodical&gt;&lt;full-title&gt;International Archieves of Pharmacology&lt;/full-title&gt;&lt;/periodical&gt;&lt;pages&gt;75-82&lt;/pages&gt;&lt;volume&gt;79&lt;/volume&gt;&lt;number&gt;1&lt;/number&gt;&lt;dates&gt;&lt;year&gt;1949&lt;/year&gt;&lt;/dates&gt;&lt;isbn&gt;0003-9780 (Print)&amp;#xD;0003-9780 (Linking)&lt;/isbn&gt;&lt;urls&gt;&lt;/urls&gt;&lt;/record&gt;&lt;/Cite&gt;&lt;/EndNote&gt;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36" w:tooltip="Peeters, 1949 #222" w:history="1">
        <w:r w:rsidR="001E23DF">
          <w:rPr>
            <w:rFonts w:ascii="Arial" w:hAnsi="Arial" w:cs="Arial"/>
            <w:noProof/>
            <w:sz w:val="24"/>
            <w:szCs w:val="24"/>
          </w:rPr>
          <w:t xml:space="preserve">Peeters </w:t>
        </w:r>
        <w:r w:rsidR="001E23DF" w:rsidRPr="007A58E0">
          <w:rPr>
            <w:rFonts w:ascii="Arial" w:hAnsi="Arial" w:cs="Arial"/>
            <w:i/>
            <w:noProof/>
            <w:sz w:val="24"/>
            <w:szCs w:val="24"/>
          </w:rPr>
          <w:t>et al.</w:t>
        </w:r>
        <w:r w:rsidR="001E23DF">
          <w:rPr>
            <w:rFonts w:ascii="Arial" w:hAnsi="Arial" w:cs="Arial"/>
            <w:noProof/>
            <w:sz w:val="24"/>
            <w:szCs w:val="24"/>
          </w:rPr>
          <w:t xml:space="preserve"> 1949</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p>
    <w:p w:rsidR="00DD71F8" w:rsidRPr="00512E9C" w:rsidRDefault="00DD71F8" w:rsidP="00DD71F8">
      <w:pPr>
        <w:spacing w:line="480" w:lineRule="auto"/>
        <w:ind w:firstLine="720"/>
        <w:rPr>
          <w:b/>
          <w:sz w:val="24"/>
        </w:rPr>
      </w:pPr>
      <w:r>
        <w:rPr>
          <w:rFonts w:ascii="Arial" w:hAnsi="Arial" w:cs="Arial"/>
          <w:sz w:val="24"/>
          <w:szCs w:val="24"/>
        </w:rPr>
        <w:t>T</w:t>
      </w:r>
      <w:r w:rsidRPr="005A51BE">
        <w:rPr>
          <w:rFonts w:ascii="Arial" w:hAnsi="Arial" w:cs="Arial"/>
          <w:sz w:val="24"/>
          <w:szCs w:val="24"/>
        </w:rPr>
        <w:t xml:space="preserve">here are </w:t>
      </w:r>
      <w:r>
        <w:rPr>
          <w:rFonts w:ascii="Arial" w:hAnsi="Arial" w:cs="Arial"/>
          <w:sz w:val="24"/>
          <w:szCs w:val="24"/>
        </w:rPr>
        <w:t>many cell types present within the mammary gland that reside within several tissue types (</w:t>
      </w:r>
      <w:r w:rsidR="00842498">
        <w:rPr>
          <w:rStyle w:val="IntenseReference"/>
        </w:rPr>
        <w:t>Table 2, Table 3</w:t>
      </w:r>
      <w:r w:rsidRPr="004C104E">
        <w:rPr>
          <w:rFonts w:ascii="Arial" w:hAnsi="Arial" w:cs="Arial"/>
          <w:sz w:val="24"/>
          <w:szCs w:val="24"/>
        </w:rPr>
        <w:t>)</w:t>
      </w:r>
      <w:r w:rsidRPr="005A51BE">
        <w:rPr>
          <w:rFonts w:ascii="Arial" w:hAnsi="Arial" w:cs="Arial"/>
          <w:sz w:val="24"/>
          <w:szCs w:val="24"/>
        </w:rPr>
        <w:t xml:space="preserve">.  Epithelial cells </w:t>
      </w:r>
      <w:r>
        <w:rPr>
          <w:rFonts w:ascii="Arial" w:hAnsi="Arial" w:cs="Arial"/>
          <w:sz w:val="24"/>
          <w:szCs w:val="24"/>
        </w:rPr>
        <w:t xml:space="preserve">are the primary component of the epithelium (epithelial cells, myoepithelial cells, and lumen) and comprise 70% of the cells in the parenchyma </w:t>
      </w:r>
      <w:r>
        <w:rPr>
          <w:rFonts w:ascii="Arial" w:hAnsi="Arial" w:cs="Arial"/>
          <w:sz w:val="24"/>
          <w:szCs w:val="24"/>
        </w:rPr>
        <w:fldChar w:fldCharType="begin"/>
      </w:r>
      <w:r>
        <w:rPr>
          <w:rFonts w:ascii="Arial" w:hAnsi="Arial" w:cs="Arial"/>
          <w:sz w:val="24"/>
          <w:szCs w:val="24"/>
        </w:rPr>
        <w:instrText xml:space="preserve"> ADDIN EN.CITE &lt;EndNote&gt;&lt;Cite&gt;&lt;Author&gt;Akers&lt;/Author&gt;&lt;Year&gt;2006&lt;/Year&gt;&lt;RecNum&gt;268&lt;/RecNum&gt;&lt;DisplayText&gt;(Akers et al. 2006; Capuco et al. 1997)&lt;/DisplayText&gt;&lt;record&gt;&lt;rec-number&gt;268&lt;/rec-number&gt;&lt;foreign-keys&gt;&lt;key app="EN" db-id="fx5ed0waddrtfierfenps9tb55stdfsdwvr9"&gt;268&lt;/key&gt;&lt;/foreign-keys&gt;&lt;ref-type name="Journal Article"&gt;17&lt;/ref-type&gt;&lt;contributors&gt;&lt;authors&gt;&lt;author&gt;Akers, R. M.&lt;/author&gt;&lt;author&gt;Capuco, A. V.&lt;/author&gt;&lt;author&gt;Keys, J. E.&lt;/author&gt;&lt;/authors&gt;&lt;/contributors&gt;&lt;titles&gt;&lt;title&gt;Mammary histology and alveolar cell differentiation during late gestation and early lactation in mammary tissue of beef and dairy heifers&lt;/title&gt;&lt;secondary-title&gt;Livestock Science&lt;/secondary-title&gt;&lt;/titles&gt;&lt;periodical&gt;&lt;full-title&gt;Livestock Science&lt;/full-title&gt;&lt;/periodical&gt;&lt;pages&gt;44-49&lt;/pages&gt;&lt;volume&gt;105&lt;/volume&gt;&lt;number&gt;1&lt;/number&gt;&lt;dates&gt;&lt;year&gt;2006&lt;/year&gt;&lt;/dates&gt;&lt;isbn&gt;1871-1413&lt;/isbn&gt;&lt;urls&gt;&lt;/urls&gt;&lt;/record&gt;&lt;/Cite&gt;&lt;Cite&gt;&lt;Author&gt;Capuco&lt;/Author&gt;&lt;Year&gt;1997&lt;/Year&gt;&lt;RecNum&gt;271&lt;/RecNum&gt;&lt;record&gt;&lt;rec-number&gt;271&lt;/rec-number&gt;&lt;foreign-keys&gt;&lt;key app="EN" db-id="fx5ed0waddrtfierfenps9tb55stdfsdwvr9"&gt;271&lt;/key&gt;&lt;/foreign-keys&gt;&lt;ref-type name="Journal Article"&gt;17&lt;/ref-type&gt;&lt;contributors&gt;&lt;authors&gt;&lt;author&gt;Capuco, A. V.&lt;/author&gt;&lt;author&gt;Akers, R. M.&lt;/author&gt;&lt;author&gt;Smith, J. J.&lt;/author&gt;&lt;/authors&gt;&lt;/contributors&gt;&lt;titles&gt;&lt;title&gt;Mammary growth in Holstein cows during the dry period: Quantification of nucleic acids and histology&lt;/title&gt;&lt;secondary-title&gt;Journal of Dairy Science&lt;/secondary-title&gt;&lt;/titles&gt;&lt;periodical&gt;&lt;full-title&gt;Journal of Dairy Science&lt;/full-title&gt;&lt;/periodical&gt;&lt;pages&gt;477-487&lt;/pages&gt;&lt;volume&gt;80&lt;/volume&gt;&lt;number&gt;3&lt;/number&gt;&lt;keywords&gt;&lt;keyword&gt;mammary growth&lt;/keyword&gt;&lt;keyword&gt;mammary involution&lt;/keyword&gt;&lt;keyword&gt;cell turnover&lt;/keyword&gt;&lt;/keywords&gt;&lt;dates&gt;&lt;year&gt;1997&lt;/year&gt;&lt;/dates&gt;&lt;isbn&gt;0022-0302&lt;/isbn&gt;&lt;urls&gt;&lt;related-urls&gt;&lt;url&gt;http://www.sciencedirect.com/science/article/pii/S0022030297759605&lt;/url&gt;&lt;/related-urls&gt;&lt;/urls&gt;&lt;electronic-resource-num&gt;http://dx.doi.org/10.3168/jds.S0022-0302(97)75960-5&lt;/electronic-resource-num&gt;&lt;/record&gt;&lt;/Cite&gt;&lt;/EndNote&gt;</w:instrText>
      </w:r>
      <w:r>
        <w:rPr>
          <w:rFonts w:ascii="Arial" w:hAnsi="Arial" w:cs="Arial"/>
          <w:sz w:val="24"/>
          <w:szCs w:val="24"/>
        </w:rPr>
        <w:fldChar w:fldCharType="separate"/>
      </w:r>
      <w:r>
        <w:rPr>
          <w:rFonts w:ascii="Arial" w:hAnsi="Arial" w:cs="Arial"/>
          <w:noProof/>
          <w:sz w:val="24"/>
          <w:szCs w:val="24"/>
        </w:rPr>
        <w:t>(</w:t>
      </w:r>
      <w:hyperlink w:anchor="_ENREF_3_3" w:tooltip="Akers, 2006 #268" w:history="1">
        <w:r w:rsidR="001E23DF">
          <w:rPr>
            <w:rFonts w:ascii="Arial" w:hAnsi="Arial" w:cs="Arial"/>
            <w:noProof/>
            <w:sz w:val="24"/>
            <w:szCs w:val="24"/>
          </w:rPr>
          <w:t xml:space="preserve">Akers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Pr>
          <w:rFonts w:ascii="Arial" w:hAnsi="Arial" w:cs="Arial"/>
          <w:noProof/>
          <w:sz w:val="24"/>
          <w:szCs w:val="24"/>
        </w:rPr>
        <w:t xml:space="preserve">; </w:t>
      </w:r>
      <w:hyperlink w:anchor="_ENREF_3_35" w:tooltip="Capuco, 1997 #271" w:history="1">
        <w:r w:rsidR="001E23DF">
          <w:rPr>
            <w:rFonts w:ascii="Arial" w:hAnsi="Arial" w:cs="Arial"/>
            <w:noProof/>
            <w:sz w:val="24"/>
            <w:szCs w:val="24"/>
          </w:rPr>
          <w:t xml:space="preserve">Capuco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Epithelial cells synthesize</w:t>
      </w:r>
      <w:r w:rsidRPr="005A51BE">
        <w:rPr>
          <w:rFonts w:ascii="Arial" w:hAnsi="Arial" w:cs="Arial"/>
          <w:sz w:val="24"/>
          <w:szCs w:val="24"/>
        </w:rPr>
        <w:t xml:space="preserve"> and secret</w:t>
      </w:r>
      <w:r>
        <w:rPr>
          <w:rFonts w:ascii="Arial" w:hAnsi="Arial" w:cs="Arial"/>
          <w:sz w:val="24"/>
          <w:szCs w:val="24"/>
        </w:rPr>
        <w:t>e</w:t>
      </w:r>
      <w:r w:rsidRPr="005A51BE">
        <w:rPr>
          <w:rFonts w:ascii="Arial" w:hAnsi="Arial" w:cs="Arial"/>
          <w:sz w:val="24"/>
          <w:szCs w:val="24"/>
        </w:rPr>
        <w:t xml:space="preserve"> milk</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&lt;EndNote&gt;&lt;Cite&gt;&lt;Author&gt;Bauman&lt;/Author&gt;&lt;Year&gt;2006&lt;/Year&gt;&lt;RecNum&gt;272&lt;/RecNum&gt;&lt;DisplayText&gt;(Bauman et al. 2006)&lt;/DisplayText&gt;&lt;record&gt;&lt;rec-number&gt;272&lt;/rec-number&gt;&lt;foreign-keys&gt;&lt;key app="EN" db-id="fx5ed0waddrtfierfenps9tb55stdfsdwvr9"&gt;272&lt;/key&gt;&lt;/foreign-keys&gt;&lt;ref-type name="Journal Article"&gt;17&lt;/ref-type&gt;&lt;contributors&gt;&lt;authors&gt;&lt;author&gt;Bauman, D. E.&lt;/author&gt;&lt;author&gt;Mather, I. H.&lt;/author&gt;&lt;author&gt;Wall, R. J.&lt;/author&gt;&lt;author&gt;Lock, A. L.&lt;/author&gt;&lt;/authors&gt;&lt;/contributors&gt;&lt;titles&gt;&lt;title&gt;Major advances associated with the biosynthesis of milk&lt;/title&gt;&lt;secondary-title&gt;Journal of Dairy Science&lt;/secondary-title&gt;&lt;/titles&gt;&lt;periodical&gt;&lt;full-title&gt;Journal of Dairy Science&lt;/full-title&gt;&lt;/periodical&gt;&lt;pages&gt;1235-1243&lt;/pages&gt;&lt;volume&gt;89&lt;/volume&gt;&lt;number&gt;4&lt;/number&gt;&lt;keywords&gt;&lt;keyword&gt;bioactive fatty acids&lt;/keyword&gt;&lt;keyword&gt;human health milk fat secretion&lt;/keyword&gt;&lt;keyword&gt;milk fat depression&lt;/keyword&gt;&lt;/keywords&gt;&lt;dates&gt;&lt;year&gt;2006&lt;/year&gt;&lt;/dates&gt;&lt;isbn&gt;0022-0302&lt;/isbn&gt;&lt;urls&gt;&lt;related-urls&gt;&lt;url&gt;http://www.sciencedirect.com/science/article/pii/S0022030206721920&lt;/url&gt;&lt;/related-urls&gt;&lt;/urls&gt;&lt;electronic-resource-num&gt;http://dx.doi.org/10.3168/jds.S0022-0302(06)72192-0&lt;/electronic-resource-num&gt;&lt;/record&gt;&lt;/Cite&gt;&lt;/EndNote&gt;</w:instrText>
      </w:r>
      <w:r>
        <w:rPr>
          <w:rFonts w:ascii="Arial" w:hAnsi="Arial" w:cs="Arial"/>
          <w:sz w:val="24"/>
          <w:szCs w:val="24"/>
        </w:rPr>
        <w:fldChar w:fldCharType="separate"/>
      </w:r>
      <w:r>
        <w:rPr>
          <w:rFonts w:ascii="Arial" w:hAnsi="Arial" w:cs="Arial"/>
          <w:noProof/>
          <w:sz w:val="24"/>
          <w:szCs w:val="24"/>
        </w:rPr>
        <w:t>(</w:t>
      </w:r>
      <w:hyperlink w:anchor="_ENREF_3_17" w:tooltip="Bauman, 2006 #272" w:history="1">
        <w:r w:rsidR="001E23DF">
          <w:rPr>
            <w:rFonts w:ascii="Arial" w:hAnsi="Arial" w:cs="Arial"/>
            <w:noProof/>
            <w:sz w:val="24"/>
            <w:szCs w:val="24"/>
          </w:rPr>
          <w:t xml:space="preserve">Bauman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Pr>
          <w:rFonts w:ascii="Arial" w:hAnsi="Arial" w:cs="Arial"/>
          <w:noProof/>
          <w:sz w:val="24"/>
          <w:szCs w:val="24"/>
        </w:rPr>
        <w:t>)</w:t>
      </w:r>
      <w:r>
        <w:rPr>
          <w:rFonts w:ascii="Arial" w:hAnsi="Arial" w:cs="Arial"/>
          <w:sz w:val="24"/>
          <w:szCs w:val="24"/>
        </w:rPr>
        <w:fldChar w:fldCharType="end"/>
      </w:r>
      <w:r w:rsidRPr="005A51BE">
        <w:rPr>
          <w:rFonts w:ascii="Arial" w:hAnsi="Arial" w:cs="Arial"/>
          <w:sz w:val="24"/>
          <w:szCs w:val="24"/>
        </w:rPr>
        <w:t>.  Their main role is to remove nutrients from the neighboring blood capillaries and use the obtained nutrients to synthesize milk</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&lt;EndNote&gt;&lt;Cite&gt;&lt;Author&gt;Bauman&lt;/Author&gt;&lt;Year&gt;2006&lt;/Year&gt;&lt;RecNum&gt;272&lt;/RecNum&gt;&lt;DisplayText&gt;(Bauman et al. 2006)&lt;/DisplayText&gt;&lt;record&gt;&lt;rec-number&gt;272&lt;/rec-number&gt;&lt;foreign-keys&gt;&lt;key app="EN" db-id="fx5ed0waddrtfierfenps9tb55stdfsdwvr9"&gt;272&lt;/key&gt;&lt;/foreign-keys&gt;&lt;ref-type name="Journal Article"&gt;17&lt;/ref-type&gt;&lt;contributors&gt;&lt;authors&gt;&lt;author&gt;Bauman, D. E.&lt;/author&gt;&lt;author&gt;Mather, I. H.&lt;/author&gt;&lt;author&gt;Wall, R. J.&lt;/author&gt;&lt;author&gt;Lock, A. L.&lt;/author&gt;&lt;/authors&gt;&lt;/contributors&gt;&lt;titles&gt;&lt;title&gt;Major advances associated with the biosynthesis of milk&lt;/title&gt;&lt;secondary-title&gt;Journal of Dairy Science&lt;/secondary-title&gt;&lt;/titles&gt;&lt;periodical&gt;&lt;full-title&gt;Journal of Dairy Science&lt;/full-title&gt;&lt;/periodical&gt;&lt;pages&gt;1235-1243&lt;/pages&gt;&lt;volume&gt;89&lt;/volume&gt;&lt;number&gt;4&lt;/number&gt;&lt;keywords&gt;&lt;keyword&gt;bioactive fatty acids&lt;/keyword&gt;&lt;keyword&gt;human health milk fat secretion&lt;/keyword&gt;&lt;keyword&gt;milk fat depression&lt;/keyword&gt;&lt;/keywords&gt;&lt;dates&gt;&lt;year&gt;2006&lt;/year&gt;&lt;/dates&gt;&lt;isbn&gt;0022-0302&lt;/isbn&gt;&lt;urls&gt;&lt;related-urls&gt;&lt;url&gt;http://www.sciencedirect.com/science/article/pii/S0022030206721920&lt;/url&gt;&lt;/related-urls&gt;&lt;/urls&gt;&lt;electronic-resource-num&gt;http://dx.doi.org/10.3168/jds.S0022-0302(06)72192-0&lt;/electronic-resource-num&gt;&lt;/record&gt;&lt;/Cite&gt;&lt;/EndNote&gt;</w:instrText>
      </w:r>
      <w:r>
        <w:rPr>
          <w:rFonts w:ascii="Arial" w:hAnsi="Arial" w:cs="Arial"/>
          <w:sz w:val="24"/>
          <w:szCs w:val="24"/>
        </w:rPr>
        <w:fldChar w:fldCharType="separate"/>
      </w:r>
      <w:r>
        <w:rPr>
          <w:rFonts w:ascii="Arial" w:hAnsi="Arial" w:cs="Arial"/>
          <w:noProof/>
          <w:sz w:val="24"/>
          <w:szCs w:val="24"/>
        </w:rPr>
        <w:t>(</w:t>
      </w:r>
      <w:hyperlink w:anchor="_ENREF_3_17" w:tooltip="Bauman, 2006 #272" w:history="1">
        <w:r w:rsidR="001E23DF">
          <w:rPr>
            <w:rFonts w:ascii="Arial" w:hAnsi="Arial" w:cs="Arial"/>
            <w:noProof/>
            <w:sz w:val="24"/>
            <w:szCs w:val="24"/>
          </w:rPr>
          <w:t xml:space="preserve">Bauman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Pr>
          <w:rFonts w:ascii="Arial" w:hAnsi="Arial" w:cs="Arial"/>
          <w:noProof/>
          <w:sz w:val="24"/>
          <w:szCs w:val="24"/>
        </w:rPr>
        <w:t>)</w:t>
      </w:r>
      <w:r>
        <w:rPr>
          <w:rFonts w:ascii="Arial" w:hAnsi="Arial" w:cs="Arial"/>
          <w:sz w:val="24"/>
          <w:szCs w:val="24"/>
        </w:rPr>
        <w:fldChar w:fldCharType="end"/>
      </w:r>
      <w:r w:rsidRPr="005A51BE">
        <w:rPr>
          <w:rFonts w:ascii="Arial" w:hAnsi="Arial" w:cs="Arial"/>
          <w:sz w:val="24"/>
          <w:szCs w:val="24"/>
        </w:rPr>
        <w:t xml:space="preserve">.  In order to facilitate these </w:t>
      </w:r>
      <w:r>
        <w:rPr>
          <w:rFonts w:ascii="Arial" w:hAnsi="Arial" w:cs="Arial"/>
          <w:sz w:val="24"/>
          <w:szCs w:val="24"/>
        </w:rPr>
        <w:t>nutrient transfer</w:t>
      </w:r>
      <w:r w:rsidRPr="005A51BE">
        <w:rPr>
          <w:rFonts w:ascii="Arial" w:hAnsi="Arial" w:cs="Arial"/>
          <w:sz w:val="24"/>
          <w:szCs w:val="24"/>
        </w:rPr>
        <w:t xml:space="preserve"> roles, epithelial cells are polarized, meaning the basal side has a much different role th</w:t>
      </w:r>
      <w:r>
        <w:rPr>
          <w:rFonts w:ascii="Arial" w:hAnsi="Arial" w:cs="Arial"/>
          <w:sz w:val="24"/>
          <w:szCs w:val="24"/>
        </w:rPr>
        <w:t>a</w:t>
      </w:r>
      <w:r w:rsidRPr="005A51BE">
        <w:rPr>
          <w:rFonts w:ascii="Arial" w:hAnsi="Arial" w:cs="Arial"/>
          <w:sz w:val="24"/>
          <w:szCs w:val="24"/>
        </w:rPr>
        <w:t>n the apical side.  The basal side, neighboring the basement membrane and capillaries, retrieves nutrients and the apical side, neighboring the alveolar lumen, synthesizes and secretes milk</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&lt;EndNote&gt;&lt;Cite&gt;&lt;Author&gt;Emerman&lt;/Author&gt;&lt;Year&gt;1977&lt;/Year&gt;&lt;RecNum&gt;273&lt;/RecNum&gt;&lt;DisplayText&gt;(Emerman and Pitelka 1977)&lt;/DisplayText&gt;&lt;record&gt;&lt;rec-number&gt;273&lt;/rec-number&gt;&lt;foreign-keys&gt;&lt;key app="EN" db-id="fx5ed0waddrtfierfenps9tb55stdfsdwvr9"&gt;273&lt;/key&gt;&lt;/foreign-keys&gt;&lt;ref-type name="Journal Article"&gt;17&lt;/ref-type&gt;&lt;contributors&gt;&lt;authors&gt;&lt;author&gt;Emerman, Joanne T.&lt;/author&gt;&lt;author&gt;Pitelka, Dorothy R.&lt;/author&gt;&lt;/authors&gt;&lt;/contributors&gt;&lt;titles&gt;&lt;title&gt;Maintenance and induction of morphological differentiation in dissociated mammary epithelium on floating collagen membranes&lt;/title&gt;&lt;secondary-title&gt;In Vitro&lt;/secondary-title&gt;&lt;alt-title&gt;In Vitro&lt;/alt-title&gt;&lt;/titles&gt;&lt;periodical&gt;&lt;full-title&gt;In Vitro&lt;/full-title&gt;&lt;abbr-1&gt;In Vitro&lt;/abbr-1&gt;&lt;/periodical&gt;&lt;alt-periodical&gt;&lt;full-title&gt;In Vitro&lt;/full-title&gt;&lt;abbr-1&gt;In Vitro&lt;/abbr-1&gt;&lt;/alt-periodical&gt;&lt;pages&gt;316-328&lt;/pages&gt;&lt;volume&gt;13&lt;/volume&gt;&lt;number&gt;5&lt;/number&gt;&lt;keywords&gt;&lt;keyword&gt;cell differentiation&lt;/keyword&gt;&lt;keyword&gt;cell culture&lt;/keyword&gt;&lt;keyword&gt;collagen substrate&lt;/keyword&gt;&lt;keyword&gt;mammary epithelium&lt;/keyword&gt;&lt;keyword&gt;secretory apparatus&lt;/keyword&gt;&lt;/keywords&gt;&lt;dates&gt;&lt;year&gt;1977&lt;/year&gt;&lt;pub-dates&gt;&lt;date&gt;1977/05/01&lt;/date&gt;&lt;/pub-dates&gt;&lt;/dates&gt;&lt;publisher&gt;Springer-Verlag&lt;/publisher&gt;&lt;isbn&gt;0073-5655&lt;/isbn&gt;&lt;urls&gt;&lt;related-urls&gt;&lt;url&gt;http://dx.doi.org/10.1007/BF02616178&lt;/url&gt;&lt;/related-urls&gt;&lt;/urls&gt;&lt;electronic-resource-num&gt;10.1007/bf02616178&lt;/electronic-resource-num&gt;&lt;language&gt;English&lt;/language&gt;&lt;/record&gt;&lt;/Cite&gt;&lt;/EndNote&gt;</w:instrText>
      </w:r>
      <w:r>
        <w:rPr>
          <w:rFonts w:ascii="Arial" w:hAnsi="Arial" w:cs="Arial"/>
          <w:sz w:val="24"/>
          <w:szCs w:val="24"/>
        </w:rPr>
        <w:fldChar w:fldCharType="separate"/>
      </w:r>
      <w:r>
        <w:rPr>
          <w:rFonts w:ascii="Arial" w:hAnsi="Arial" w:cs="Arial"/>
          <w:noProof/>
          <w:sz w:val="24"/>
          <w:szCs w:val="24"/>
        </w:rPr>
        <w:t>(</w:t>
      </w:r>
      <w:hyperlink w:anchor="_ENREF_3_48" w:tooltip="Emerman, 1977 #273" w:history="1">
        <w:r w:rsidR="001E23DF">
          <w:rPr>
            <w:rFonts w:ascii="Arial" w:hAnsi="Arial" w:cs="Arial"/>
            <w:noProof/>
            <w:sz w:val="24"/>
            <w:szCs w:val="24"/>
          </w:rPr>
          <w:t>Emerman and Pitelka 1977</w:t>
        </w:r>
      </w:hyperlink>
      <w:r>
        <w:rPr>
          <w:rFonts w:ascii="Arial" w:hAnsi="Arial" w:cs="Arial"/>
          <w:noProof/>
          <w:sz w:val="24"/>
          <w:szCs w:val="24"/>
        </w:rPr>
        <w:t>)</w:t>
      </w:r>
      <w:r>
        <w:rPr>
          <w:rFonts w:ascii="Arial" w:hAnsi="Arial" w:cs="Arial"/>
          <w:sz w:val="24"/>
          <w:szCs w:val="24"/>
        </w:rPr>
        <w:fldChar w:fldCharType="end"/>
      </w:r>
      <w:r w:rsidRPr="005A51BE">
        <w:rPr>
          <w:rFonts w:ascii="Arial" w:hAnsi="Arial" w:cs="Arial"/>
          <w:sz w:val="24"/>
          <w:szCs w:val="24"/>
        </w:rPr>
        <w:t>.  The endoplasmic reticulum is linked to the synthesis of milk proteins</w:t>
      </w:r>
      <w:r>
        <w:rPr>
          <w:rFonts w:ascii="Arial" w:hAnsi="Arial" w:cs="Arial"/>
          <w:sz w:val="24"/>
          <w:szCs w:val="24"/>
        </w:rPr>
        <w:t xml:space="preserve"> and</w:t>
      </w:r>
      <w:r w:rsidRPr="005A51BE">
        <w:rPr>
          <w:rFonts w:ascii="Arial" w:hAnsi="Arial" w:cs="Arial"/>
          <w:sz w:val="24"/>
          <w:szCs w:val="24"/>
        </w:rPr>
        <w:t xml:space="preserve"> the golgi apparatus to the production of lactose and</w:t>
      </w:r>
      <w:r>
        <w:rPr>
          <w:rFonts w:ascii="Arial" w:hAnsi="Arial" w:cs="Arial"/>
          <w:sz w:val="24"/>
          <w:szCs w:val="24"/>
        </w:rPr>
        <w:t xml:space="preserve"> the secretion of milk components in secretory vesicles </w:t>
      </w:r>
      <w:r>
        <w:rPr>
          <w:rFonts w:ascii="Arial" w:hAnsi="Arial" w:cs="Arial"/>
          <w:sz w:val="24"/>
          <w:szCs w:val="24"/>
        </w:rPr>
        <w:fldChar w:fldCharType="begin"/>
      </w:r>
      <w:r>
        <w:rPr>
          <w:rFonts w:ascii="Arial" w:hAnsi="Arial" w:cs="Arial"/>
          <w:sz w:val="24"/>
          <w:szCs w:val="24"/>
        </w:rPr>
        <w:instrText xml:space="preserve"> ADDIN EN.CITE &lt;EndNote&gt;&lt;Cite&gt;&lt;Author&gt;Bauman&lt;/Author&gt;&lt;Year&gt;2006&lt;/Year&gt;&lt;RecNum&gt;272&lt;/RecNum&gt;&lt;DisplayText&gt;(Bauman et al. 2006)&lt;/DisplayText&gt;&lt;record&gt;&lt;rec-number&gt;272&lt;/rec-number&gt;&lt;foreign-keys&gt;&lt;key app="EN" db-id="fx5ed0waddrtfierfenps9tb55stdfsdwvr9"&gt;272&lt;/key&gt;&lt;/foreign-keys&gt;&lt;ref-type name="Journal Article"&gt;17&lt;/ref-type&gt;&lt;contributors&gt;&lt;authors&gt;&lt;author&gt;Bauman, D. E.&lt;/author&gt;&lt;author&gt;Mather, I. H.&lt;/author&gt;&lt;author&gt;Wall, R. J.&lt;/author&gt;&lt;author&gt;Lock, A. L.&lt;/author&gt;&lt;/authors&gt;&lt;/contributors&gt;&lt;titles&gt;&lt;title&gt;Major advances associated with the biosynthesis of milk&lt;/title&gt;&lt;secondary-title&gt;Journal of Dairy Science&lt;/secondary-title&gt;&lt;/titles&gt;&lt;periodical&gt;&lt;full-title&gt;Journal of Dairy Science&lt;/full-title&gt;&lt;/periodical&gt;&lt;pages&gt;1235-1243&lt;/pages&gt;&lt;volume&gt;89&lt;/volume&gt;&lt;number&gt;4&lt;/number&gt;&lt;keywords&gt;&lt;keyword&gt;bioactive fatty acids&lt;/keyword&gt;&lt;keyword&gt;human health milk fat secretion&lt;/keyword&gt;&lt;keyword&gt;milk fat depression&lt;/keyword&gt;&lt;/keywords&gt;&lt;dates&gt;&lt;year&gt;2006&lt;/year&gt;&lt;/dates&gt;&lt;isbn&gt;0022-0302&lt;/isbn&gt;&lt;urls&gt;&lt;related-urls&gt;&lt;url&gt;http://www.sciencedirect.com/science/article/pii/S0022030206721920&lt;/url&gt;&lt;/related-urls&gt;&lt;/urls&gt;&lt;electronic-resource-num&gt;http://dx.doi.org/10.3168/jds.S0022-0302(06)72192-0&lt;/electronic-resource-num&gt;&lt;/record&gt;&lt;/Cite&gt;&lt;/EndNote&gt;</w:instrText>
      </w:r>
      <w:r>
        <w:rPr>
          <w:rFonts w:ascii="Arial" w:hAnsi="Arial" w:cs="Arial"/>
          <w:sz w:val="24"/>
          <w:szCs w:val="24"/>
        </w:rPr>
        <w:fldChar w:fldCharType="separate"/>
      </w:r>
      <w:r>
        <w:rPr>
          <w:rFonts w:ascii="Arial" w:hAnsi="Arial" w:cs="Arial"/>
          <w:noProof/>
          <w:sz w:val="24"/>
          <w:szCs w:val="24"/>
        </w:rPr>
        <w:t>(</w:t>
      </w:r>
      <w:hyperlink w:anchor="_ENREF_3_17" w:tooltip="Bauman, 2006 #272" w:history="1">
        <w:r w:rsidR="001E23DF">
          <w:rPr>
            <w:rFonts w:ascii="Arial" w:hAnsi="Arial" w:cs="Arial"/>
            <w:noProof/>
            <w:sz w:val="24"/>
            <w:szCs w:val="24"/>
          </w:rPr>
          <w:t xml:space="preserve">Bauman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Pr>
          <w:rFonts w:ascii="Arial" w:hAnsi="Arial" w:cs="Arial"/>
          <w:noProof/>
          <w:sz w:val="24"/>
          <w:szCs w:val="24"/>
        </w:rPr>
        <w:t>)</w:t>
      </w:r>
      <w:r>
        <w:rPr>
          <w:rFonts w:ascii="Arial" w:hAnsi="Arial" w:cs="Arial"/>
          <w:sz w:val="24"/>
          <w:szCs w:val="24"/>
        </w:rPr>
        <w:fldChar w:fldCharType="end"/>
      </w:r>
      <w:r w:rsidRPr="005A51BE">
        <w:rPr>
          <w:rFonts w:ascii="Arial" w:hAnsi="Arial" w:cs="Arial"/>
          <w:sz w:val="24"/>
          <w:szCs w:val="24"/>
        </w:rPr>
        <w:t xml:space="preserve">.  The number of mitochondria present within a given </w:t>
      </w:r>
      <w:r>
        <w:rPr>
          <w:rFonts w:ascii="Arial" w:hAnsi="Arial" w:cs="Arial"/>
          <w:sz w:val="24"/>
          <w:szCs w:val="24"/>
        </w:rPr>
        <w:t xml:space="preserve">epithelial </w:t>
      </w:r>
      <w:r w:rsidRPr="005A51BE">
        <w:rPr>
          <w:rFonts w:ascii="Arial" w:hAnsi="Arial" w:cs="Arial"/>
          <w:sz w:val="24"/>
          <w:szCs w:val="24"/>
        </w:rPr>
        <w:t>cell is in direct correlation with the energy needs of the cell during lactation</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&lt;EndNote&gt;&lt;Cite&gt;&lt;Author&gt;Veltri&lt;/Author&gt;&lt;Year&gt;1990&lt;/Year&gt;&lt;RecNum&gt;274&lt;/RecNum&gt;&lt;DisplayText&gt;(Veltri et al. 1990)&lt;/DisplayText&gt;&lt;record&gt;&lt;rec-number&gt;274&lt;/rec-number&gt;&lt;foreign-keys&gt;&lt;key app="EN" db-id="fx5ed0waddrtfierfenps9tb55stdfsdwvr9"&gt;274&lt;/key&gt;&lt;/foreign-keys&gt;&lt;ref-type name="Journal Article"&gt;17&lt;/ref-type&gt;&lt;contributors&gt;&lt;authors&gt;&lt;author&gt;Veltri, Karen L.&lt;/author&gt;&lt;author&gt;Espiritu, Myrna&lt;/author&gt;&lt;author&gt;Singh, Gurmit&lt;/author&gt;&lt;/authors&gt;&lt;/contributors&gt;&lt;titles&gt;&lt;title&gt;Distinct genomic copy number in mitochondria of different mammalian organs&lt;/title&gt;&lt;secondary-title&gt;Journal of Cellular Physiology&lt;/secondary-title&gt;&lt;/titles&gt;&lt;periodical&gt;&lt;full-title&gt;Journal of Cellular Physiology&lt;/full-title&gt;&lt;/periodical&gt;&lt;pages&gt;160-164&lt;/pages&gt;&lt;volume&gt;143&lt;/volume&gt;&lt;number&gt;1&lt;/number&gt;&lt;dates&gt;&lt;year&gt;1990&lt;/year&gt;&lt;/dates&gt;&lt;publisher&gt;Wiley Subscription Services, Inc., A Wiley Company&lt;/publisher&gt;&lt;isbn&gt;1097-4652&lt;/isbn&gt;&lt;urls&gt;&lt;related-urls&gt;&lt;url&gt;http://dx.doi.org/10.1002/jcp.1041430122&lt;/url&gt;&lt;/related-urls&gt;&lt;/urls&gt;&lt;electronic-resource-num&gt;10.1002/jcp.1041430122&lt;/electronic-resource-num&gt;&lt;/record&gt;&lt;/Cite&gt;&lt;/EndNote&gt;</w:instrText>
      </w:r>
      <w:r>
        <w:rPr>
          <w:rFonts w:ascii="Arial" w:hAnsi="Arial" w:cs="Arial"/>
          <w:sz w:val="24"/>
          <w:szCs w:val="24"/>
        </w:rPr>
        <w:fldChar w:fldCharType="separate"/>
      </w:r>
      <w:r>
        <w:rPr>
          <w:rFonts w:ascii="Arial" w:hAnsi="Arial" w:cs="Arial"/>
          <w:noProof/>
          <w:sz w:val="24"/>
          <w:szCs w:val="24"/>
        </w:rPr>
        <w:t>(</w:t>
      </w:r>
      <w:hyperlink w:anchor="_ENREF_3_187" w:tooltip="Veltri, 1990 #274" w:history="1">
        <w:r w:rsidR="001E23DF">
          <w:rPr>
            <w:rFonts w:ascii="Arial" w:hAnsi="Arial" w:cs="Arial"/>
            <w:noProof/>
            <w:sz w:val="24"/>
            <w:szCs w:val="24"/>
          </w:rPr>
          <w:t xml:space="preserve">Veltri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Pr>
          <w:rFonts w:ascii="Arial" w:hAnsi="Arial" w:cs="Arial"/>
          <w:noProof/>
          <w:sz w:val="24"/>
          <w:szCs w:val="24"/>
        </w:rPr>
        <w:t>)</w:t>
      </w:r>
      <w:r>
        <w:rPr>
          <w:rFonts w:ascii="Arial" w:hAnsi="Arial" w:cs="Arial"/>
          <w:sz w:val="24"/>
          <w:szCs w:val="24"/>
        </w:rPr>
        <w:fldChar w:fldCharType="end"/>
      </w:r>
      <w:r w:rsidRPr="005A51BE">
        <w:rPr>
          <w:rFonts w:ascii="Arial" w:hAnsi="Arial" w:cs="Arial"/>
          <w:sz w:val="24"/>
          <w:szCs w:val="24"/>
        </w:rPr>
        <w:t xml:space="preserve">.  Furthermore, because epithelial cells line all the ductal </w:t>
      </w:r>
      <w:r w:rsidR="00582F71">
        <w:rPr>
          <w:rFonts w:ascii="Arial" w:hAnsi="Arial" w:cs="Arial"/>
          <w:sz w:val="24"/>
          <w:szCs w:val="24"/>
        </w:rPr>
        <w:t xml:space="preserve">and alveolar </w:t>
      </w:r>
      <w:r w:rsidRPr="005A51BE">
        <w:rPr>
          <w:rFonts w:ascii="Arial" w:hAnsi="Arial" w:cs="Arial"/>
          <w:sz w:val="24"/>
          <w:szCs w:val="24"/>
        </w:rPr>
        <w:t>structures, they are often the first cell type encountered by invading pathogens and as such help initiate the immune response</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&lt;EndNote&gt;&lt;Cite&gt;&lt;Author&gt;De Schepper&lt;/Author&gt;&lt;Year&gt;2008&lt;/Year&gt;&lt;RecNum&gt;275&lt;/RecNum&gt;&lt;DisplayText&gt;(De Schepper et al. 2008)&lt;/DisplayText&gt;&lt;record&gt;&lt;rec-number&gt;275&lt;/rec-number&gt;&lt;foreign-keys&gt;&lt;key app="EN" db-id="fx5ed0waddrtfierfenps9tb55stdfsdwvr9"&gt;275&lt;/key&gt;&lt;/foreign-keys&gt;&lt;ref-type name="Journal Article"&gt;17&lt;/ref-type&gt;&lt;contributors&gt;&lt;authors&gt;&lt;author&gt;De Schepper, Stefanie&lt;/author&gt;&lt;author&gt;De Ketelaere, Adelheid&lt;/author&gt;&lt;author&gt;Bannerman, Douglas, D.&lt;/author&gt;&lt;author&gt;Paape, Max, J.&lt;/author&gt;&lt;author&gt;Peelman, Luc&lt;/author&gt;&lt;author&gt;Burvenich, Christian&lt;/author&gt;&lt;/authors&gt;&lt;/contributors&gt;&lt;titles&gt;&lt;title&gt;&lt;style face="normal" font="default" size="100%"&gt;The toll-like receptor-4 (TLR-4) pathway and its possible role in the pathogenesis of &lt;/style&gt;&lt;style face="italic" font="default" size="100%"&gt;Escherichia coli&lt;/style&gt;&lt;style face="normal" font="default" size="100%"&gt; mastitis in dairy cattle&lt;/style&gt;&lt;/title&gt;&lt;secondary-title&gt;Veterinary Research&lt;/secondary-title&gt;&lt;/titles&gt;&lt;periodical&gt;&lt;full-title&gt;Veterinary Research&lt;/full-title&gt;&lt;/periodical&gt;&lt;pages&gt;05&lt;/pages&gt;&lt;volume&gt;39&lt;/volume&gt;&lt;number&gt;1&lt;/number&gt;&lt;dates&gt;&lt;year&gt;2008&lt;/year&gt;&lt;/dates&gt;&lt;urls&gt;&lt;related-urls&gt;&lt;url&gt;http://dx.doi.org/10.1051/vetres:2007044&lt;/url&gt;&lt;/related-urls&gt;&lt;/urls&gt;&lt;/record&gt;&lt;/Cite&gt;&lt;/EndNote&gt;</w:instrText>
      </w:r>
      <w:r>
        <w:rPr>
          <w:rFonts w:ascii="Arial" w:hAnsi="Arial" w:cs="Arial"/>
          <w:sz w:val="24"/>
          <w:szCs w:val="24"/>
        </w:rPr>
        <w:fldChar w:fldCharType="separate"/>
      </w:r>
      <w:r>
        <w:rPr>
          <w:rFonts w:ascii="Arial" w:hAnsi="Arial" w:cs="Arial"/>
          <w:noProof/>
          <w:sz w:val="24"/>
          <w:szCs w:val="24"/>
        </w:rPr>
        <w:t>(</w:t>
      </w:r>
      <w:hyperlink w:anchor="_ENREF_3_43" w:tooltip="De Schepper, 2008 #275" w:history="1">
        <w:r w:rsidR="001E23DF">
          <w:rPr>
            <w:rFonts w:ascii="Arial" w:hAnsi="Arial" w:cs="Arial"/>
            <w:noProof/>
            <w:sz w:val="24"/>
            <w:szCs w:val="24"/>
          </w:rPr>
          <w:t xml:space="preserve">De Schepper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Pr>
          <w:rFonts w:ascii="Arial" w:hAnsi="Arial" w:cs="Arial"/>
          <w:noProof/>
          <w:sz w:val="24"/>
          <w:szCs w:val="24"/>
        </w:rPr>
        <w:t>)</w:t>
      </w:r>
      <w:r>
        <w:rPr>
          <w:rFonts w:ascii="Arial" w:hAnsi="Arial" w:cs="Arial"/>
          <w:sz w:val="24"/>
          <w:szCs w:val="24"/>
        </w:rPr>
        <w:fldChar w:fldCharType="end"/>
      </w:r>
      <w:r w:rsidRPr="005A51BE">
        <w:rPr>
          <w:rFonts w:ascii="Arial" w:hAnsi="Arial" w:cs="Arial"/>
          <w:sz w:val="24"/>
          <w:szCs w:val="24"/>
        </w:rPr>
        <w:t>.</w:t>
      </w:r>
    </w:p>
    <w:p w:rsidR="00C52748" w:rsidRDefault="00C52748">
      <w:pPr>
        <w:rPr>
          <w:rFonts w:ascii="Arial" w:hAnsi="Arial" w:cs="Arial"/>
          <w:sz w:val="24"/>
          <w:szCs w:val="24"/>
        </w:rPr>
      </w:pPr>
      <w:bookmarkStart w:id="35" w:name="_Ref358206161"/>
      <w:r>
        <w:rPr>
          <w:rFonts w:ascii="Arial" w:hAnsi="Arial" w:cs="Arial"/>
          <w:sz w:val="24"/>
          <w:szCs w:val="24"/>
        </w:rPr>
        <w:br w:type="page"/>
      </w:r>
    </w:p>
    <w:p w:rsidR="0023762E" w:rsidRPr="000D2314" w:rsidRDefault="00545E22" w:rsidP="000D2314">
      <w:pPr>
        <w:rPr>
          <w:rFonts w:ascii="Arial" w:hAnsi="Arial" w:cs="Arial"/>
          <w:sz w:val="24"/>
          <w:szCs w:val="24"/>
        </w:rPr>
      </w:pPr>
      <w:r>
        <w:rPr>
          <w:rFonts w:ascii="Arial" w:hAnsi="Arial" w:cs="Arial"/>
          <w:noProof/>
          <w:sz w:val="24"/>
          <w:szCs w:val="24"/>
        </w:rPr>
        <w:lastRenderedPageBreak/>
        <w:drawing>
          <wp:inline distT="0" distB="0" distL="0" distR="0" wp14:anchorId="4D222A2D" wp14:editId="32B8D71E">
            <wp:extent cx="2656840" cy="3044190"/>
            <wp:effectExtent l="73025" t="79375" r="140335" b="1403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eoli drawing.png"/>
                    <pic:cNvPicPr/>
                  </pic:nvPicPr>
                  <pic:blipFill rotWithShape="1">
                    <a:blip r:embed="rId13">
                      <a:extLst>
                        <a:ext uri="{28A0092B-C50C-407E-A947-70E740481C1C}">
                          <a14:useLocalDpi xmlns:a14="http://schemas.microsoft.com/office/drawing/2010/main" val="0"/>
                        </a:ext>
                      </a:extLst>
                    </a:blip>
                    <a:srcRect l="8858" t="5723" r="46537" b="54770"/>
                    <a:stretch/>
                  </pic:blipFill>
                  <pic:spPr bwMode="auto">
                    <a:xfrm rot="5400000">
                      <a:off x="0" y="0"/>
                      <a:ext cx="2656840" cy="304419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br w:type="textWrapping" w:clear="all"/>
      </w:r>
    </w:p>
    <w:p w:rsidR="00545E22" w:rsidRDefault="00545E22" w:rsidP="000C24FC">
      <w:pPr>
        <w:keepNext/>
        <w:rPr>
          <w:sz w:val="24"/>
        </w:rPr>
      </w:pPr>
      <w:bookmarkStart w:id="36" w:name="_Ref362526240"/>
      <w:bookmarkStart w:id="37" w:name="_Toc373233407"/>
      <w:r w:rsidRPr="001F4CEF">
        <w:rPr>
          <w:sz w:val="24"/>
        </w:rPr>
        <w:t xml:space="preserve">Figure </w:t>
      </w:r>
      <w:r w:rsidRPr="001F4CEF">
        <w:rPr>
          <w:sz w:val="24"/>
        </w:rPr>
        <w:fldChar w:fldCharType="begin"/>
      </w:r>
      <w:r w:rsidRPr="001F4CEF">
        <w:rPr>
          <w:sz w:val="24"/>
        </w:rPr>
        <w:instrText xml:space="preserve"> SEQ Figure \* ARABIC </w:instrText>
      </w:r>
      <w:r w:rsidRPr="001F4CEF">
        <w:rPr>
          <w:sz w:val="24"/>
        </w:rPr>
        <w:fldChar w:fldCharType="separate"/>
      </w:r>
      <w:r w:rsidR="006672FB">
        <w:rPr>
          <w:noProof/>
          <w:sz w:val="24"/>
        </w:rPr>
        <w:t>1</w:t>
      </w:r>
      <w:r w:rsidRPr="001F4CEF">
        <w:rPr>
          <w:sz w:val="24"/>
        </w:rPr>
        <w:fldChar w:fldCharType="end"/>
      </w:r>
      <w:bookmarkEnd w:id="35"/>
      <w:bookmarkEnd w:id="36"/>
      <w:r w:rsidRPr="001F4CEF">
        <w:rPr>
          <w:sz w:val="24"/>
        </w:rPr>
        <w:t xml:space="preserve">: Diagram of an alveolus in a lactating mammary gland with surrounding myoepithelial cells and blood vessels.  </w:t>
      </w:r>
      <w:r w:rsidRPr="001F4CEF">
        <w:rPr>
          <w:sz w:val="24"/>
        </w:rPr>
        <w:fldChar w:fldCharType="begin"/>
      </w:r>
      <w:r w:rsidRPr="001F4CEF">
        <w:rPr>
          <w:sz w:val="24"/>
        </w:rPr>
        <w:instrText xml:space="preserve"> ADDIN EN.CITE &lt;EndNote&gt;&lt;Cite&gt;&lt;Author&gt;Anderson&lt;/Author&gt;&lt;Year&gt;1985&lt;/Year&gt;&lt;RecNum&gt;56&lt;/RecNum&gt;&lt;DisplayText&gt;(Anderson et al. 1985)&lt;/DisplayText&gt;&lt;record&gt;&lt;rec-number&gt;56&lt;/rec-number&gt;&lt;foreign-keys&gt;&lt;key app="EN" db-id="fx5ed0waddrtfierfenps9tb55stdfsdwvr9"&gt;56&lt;/key&gt;&lt;/foreign-keys&gt;&lt;ref-type name="Book"&gt;6&lt;/ref-type&gt;&lt;contributors&gt;&lt;authors&gt;&lt;author&gt;Anderson, R. R.&lt;/author&gt;&lt;author&gt;Collier, R. J.&lt;/author&gt;&lt;author&gt;Guidry, A. J.&lt;/author&gt;&lt;author&gt;Larson, B. L.&lt;/author&gt;&lt;/authors&gt;&lt;/contributors&gt;&lt;titles&gt;&lt;title&gt;Lactation&lt;/title&gt;&lt;/titles&gt;&lt;dates&gt;&lt;year&gt;1985&lt;/year&gt;&lt;/dates&gt;&lt;publisher&gt;UP Ames (Ia)&lt;/publisher&gt;&lt;isbn&gt;0813810639&lt;/isbn&gt;&lt;urls&gt;&lt;/urls&gt;&lt;/record&gt;&lt;/Cite&gt;&lt;/EndNote&gt;</w:instrText>
      </w:r>
      <w:r w:rsidRPr="001F4CEF">
        <w:rPr>
          <w:sz w:val="24"/>
        </w:rPr>
        <w:fldChar w:fldCharType="separate"/>
      </w:r>
      <w:r w:rsidRPr="001F4CEF">
        <w:rPr>
          <w:noProof/>
          <w:sz w:val="24"/>
        </w:rPr>
        <w:t>(</w:t>
      </w:r>
      <w:hyperlink w:anchor="_ENREF_3_10" w:tooltip="Anderson, 1985 #56" w:history="1">
        <w:r w:rsidR="001E23DF" w:rsidRPr="001F4CEF">
          <w:rPr>
            <w:noProof/>
            <w:sz w:val="24"/>
          </w:rPr>
          <w:t xml:space="preserve">Anderson </w:t>
        </w:r>
        <w:r w:rsidR="001E23DF" w:rsidRPr="007A58E0">
          <w:rPr>
            <w:i/>
            <w:noProof/>
            <w:sz w:val="24"/>
          </w:rPr>
          <w:t>et al.</w:t>
        </w:r>
        <w:r w:rsidR="001E23DF" w:rsidRPr="001F4CEF">
          <w:rPr>
            <w:noProof/>
            <w:sz w:val="24"/>
          </w:rPr>
          <w:t xml:space="preserve"> 1985</w:t>
        </w:r>
      </w:hyperlink>
      <w:r w:rsidRPr="001F4CEF">
        <w:rPr>
          <w:noProof/>
          <w:sz w:val="24"/>
        </w:rPr>
        <w:t>)</w:t>
      </w:r>
      <w:bookmarkEnd w:id="37"/>
      <w:r w:rsidRPr="001F4CEF">
        <w:rPr>
          <w:sz w:val="24"/>
        </w:rPr>
        <w:fldChar w:fldCharType="end"/>
      </w:r>
    </w:p>
    <w:p w:rsidR="0023762E" w:rsidRDefault="0023762E">
      <w:r>
        <w:br w:type="page"/>
      </w:r>
    </w:p>
    <w:p w:rsidR="00D3227F" w:rsidRDefault="00D3227F" w:rsidP="000C24FC">
      <w:pPr>
        <w:keepNext/>
        <w:spacing w:after="0"/>
      </w:pPr>
      <w:r>
        <w:rPr>
          <w:noProof/>
        </w:rPr>
        <w:lastRenderedPageBreak/>
        <w:drawing>
          <wp:inline distT="0" distB="0" distL="0" distR="0" wp14:anchorId="78215A69" wp14:editId="3296570C">
            <wp:extent cx="2613804" cy="1897371"/>
            <wp:effectExtent l="76200" t="76200" r="129540" b="1416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45123" t="45283" r="21398" b="15833"/>
                    <a:stretch/>
                  </pic:blipFill>
                  <pic:spPr bwMode="auto">
                    <a:xfrm>
                      <a:off x="0" y="0"/>
                      <a:ext cx="2621413" cy="19028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23762E" w:rsidRDefault="0023762E" w:rsidP="000C24FC">
      <w:pPr>
        <w:keepNext/>
        <w:spacing w:after="0"/>
      </w:pPr>
    </w:p>
    <w:p w:rsidR="0023762E" w:rsidRDefault="0023762E" w:rsidP="000C24FC">
      <w:pPr>
        <w:keepNext/>
        <w:spacing w:after="0"/>
      </w:pPr>
    </w:p>
    <w:p w:rsidR="00D3227F" w:rsidRPr="00D3227F" w:rsidRDefault="00D3227F" w:rsidP="000C24FC">
      <w:pPr>
        <w:pStyle w:val="Caption"/>
        <w:spacing w:line="276" w:lineRule="auto"/>
        <w:rPr>
          <w:rFonts w:ascii="Arial" w:hAnsi="Arial" w:cs="Arial"/>
          <w:b w:val="0"/>
          <w:sz w:val="48"/>
          <w:szCs w:val="24"/>
        </w:rPr>
      </w:pPr>
      <w:bookmarkStart w:id="38" w:name="_Ref358371850"/>
      <w:bookmarkStart w:id="39" w:name="_Toc373233408"/>
      <w:r w:rsidRPr="00D3227F">
        <w:rPr>
          <w:b w:val="0"/>
          <w:sz w:val="24"/>
        </w:rPr>
        <w:t xml:space="preserve">Figure </w:t>
      </w:r>
      <w:r w:rsidRPr="00D3227F">
        <w:rPr>
          <w:b w:val="0"/>
          <w:sz w:val="24"/>
        </w:rPr>
        <w:fldChar w:fldCharType="begin"/>
      </w:r>
      <w:r w:rsidRPr="00D3227F">
        <w:rPr>
          <w:b w:val="0"/>
          <w:sz w:val="24"/>
        </w:rPr>
        <w:instrText xml:space="preserve"> SEQ Figure \* ARABIC </w:instrText>
      </w:r>
      <w:r w:rsidRPr="00D3227F">
        <w:rPr>
          <w:b w:val="0"/>
          <w:sz w:val="24"/>
        </w:rPr>
        <w:fldChar w:fldCharType="separate"/>
      </w:r>
      <w:r w:rsidR="006672FB">
        <w:rPr>
          <w:b w:val="0"/>
          <w:noProof/>
          <w:sz w:val="24"/>
        </w:rPr>
        <w:t>2</w:t>
      </w:r>
      <w:r w:rsidRPr="00D3227F">
        <w:rPr>
          <w:b w:val="0"/>
          <w:sz w:val="24"/>
        </w:rPr>
        <w:fldChar w:fldCharType="end"/>
      </w:r>
      <w:bookmarkEnd w:id="38"/>
      <w:r w:rsidRPr="00D3227F">
        <w:rPr>
          <w:b w:val="0"/>
          <w:sz w:val="24"/>
        </w:rPr>
        <w:t xml:space="preserve">: </w:t>
      </w:r>
      <w:r w:rsidR="004C104E">
        <w:rPr>
          <w:b w:val="0"/>
          <w:sz w:val="24"/>
        </w:rPr>
        <w:t>D</w:t>
      </w:r>
      <w:r w:rsidRPr="00D3227F">
        <w:rPr>
          <w:b w:val="0"/>
          <w:sz w:val="24"/>
        </w:rPr>
        <w:t xml:space="preserve">eveloped </w:t>
      </w:r>
      <w:r w:rsidR="004C104E">
        <w:rPr>
          <w:b w:val="0"/>
          <w:sz w:val="24"/>
        </w:rPr>
        <w:t xml:space="preserve">murine </w:t>
      </w:r>
      <w:r w:rsidRPr="00D3227F">
        <w:rPr>
          <w:b w:val="0"/>
          <w:sz w:val="24"/>
        </w:rPr>
        <w:t xml:space="preserve">mammary gland cross-section displaying </w:t>
      </w:r>
      <w:r w:rsidRPr="00D3227F">
        <w:rPr>
          <w:b w:val="0"/>
          <w:noProof/>
          <w:sz w:val="24"/>
        </w:rPr>
        <w:t>epithelial cell (E) lined lumens (L) containing milk (M) surrounded by supporting adipocytes (A)</w:t>
      </w:r>
      <w:r>
        <w:rPr>
          <w:b w:val="0"/>
          <w:noProof/>
          <w:sz w:val="24"/>
        </w:rPr>
        <w:t xml:space="preserve"> </w:t>
      </w:r>
      <w:r>
        <w:rPr>
          <w:b w:val="0"/>
          <w:noProof/>
          <w:sz w:val="24"/>
        </w:rPr>
        <w:fldChar w:fldCharType="begin"/>
      </w:r>
      <w:r w:rsidR="00D66392">
        <w:rPr>
          <w:b w:val="0"/>
          <w:noProof/>
          <w:sz w:val="24"/>
        </w:rPr>
        <w:instrText xml:space="preserve"> ADDIN EN.CITE &lt;EndNote&gt;&lt;Cite&gt;&lt;Author&gt;Jensen&lt;/Author&gt;&lt;Year&gt;1991&lt;/Year&gt;&lt;RecNum&gt;266&lt;/RecNum&gt;&lt;DisplayText&gt;(Jensen et al. 1991)&lt;/DisplayText&gt;&lt;record&gt;&lt;rec-number&gt;266&lt;/rec-number&gt;&lt;foreign-keys&gt;&lt;key app="EN" db-id="fx5ed0waddrtfierfenps9tb55stdfsdwvr9"&gt;266&lt;/key&gt;&lt;/foreign-keys&gt;&lt;ref-type name="Journal Article"&gt;17&lt;/ref-type&gt;&lt;contributors&gt;&lt;authors&gt;&lt;author&gt;Jensen, D. R.&lt;/author&gt;&lt;author&gt;Bessesen, D. H.&lt;/author&gt;&lt;author&gt;Etienne, J.&lt;/author&gt;&lt;author&gt;Eckel, R. H.&lt;/author&gt;&lt;author&gt;Neville, M. C.&lt;/author&gt;&lt;/authors&gt;&lt;/contributors&gt;&lt;titles&gt;&lt;title&gt;Distribution and source of lipoprotein lipase in mouse mammary gland&lt;/title&gt;&lt;secondary-title&gt;Journal of Lipid Research&lt;/secondary-title&gt;&lt;/titles&gt;&lt;periodical&gt;&lt;full-title&gt;Journal of Lipid Research&lt;/full-title&gt;&lt;/periodical&gt;&lt;pages&gt;733-42&lt;/pages&gt;&lt;volume&gt;32&lt;/volume&gt;&lt;number&gt;5&lt;/number&gt;&lt;dates&gt;&lt;year&gt;1991&lt;/year&gt;&lt;pub-dates&gt;&lt;date&gt;May 1, 1991&lt;/date&gt;&lt;/pub-dates&gt;&lt;/dates&gt;&lt;urls&gt;&lt;related-urls&gt;&lt;url&gt;http://www.jlr.org/content/32/5/733.abstract&lt;/url&gt;&lt;/related-urls&gt;&lt;/urls&gt;&lt;/record&gt;&lt;/Cite&gt;&lt;/EndNote&gt;</w:instrText>
      </w:r>
      <w:r>
        <w:rPr>
          <w:b w:val="0"/>
          <w:noProof/>
          <w:sz w:val="24"/>
        </w:rPr>
        <w:fldChar w:fldCharType="separate"/>
      </w:r>
      <w:r>
        <w:rPr>
          <w:b w:val="0"/>
          <w:noProof/>
          <w:sz w:val="24"/>
        </w:rPr>
        <w:t>(</w:t>
      </w:r>
      <w:hyperlink w:anchor="_ENREF_3_91" w:tooltip="Jensen, 1991 #266" w:history="1">
        <w:r w:rsidR="001E23DF">
          <w:rPr>
            <w:b w:val="0"/>
            <w:noProof/>
            <w:sz w:val="24"/>
          </w:rPr>
          <w:t xml:space="preserve">Jensen </w:t>
        </w:r>
        <w:r w:rsidR="001E23DF" w:rsidRPr="007A58E0">
          <w:rPr>
            <w:b w:val="0"/>
            <w:i/>
            <w:noProof/>
            <w:sz w:val="24"/>
          </w:rPr>
          <w:t>et al.</w:t>
        </w:r>
        <w:r w:rsidR="001E23DF">
          <w:rPr>
            <w:b w:val="0"/>
            <w:noProof/>
            <w:sz w:val="24"/>
          </w:rPr>
          <w:t xml:space="preserve"> 1991</w:t>
        </w:r>
      </w:hyperlink>
      <w:r>
        <w:rPr>
          <w:b w:val="0"/>
          <w:noProof/>
          <w:sz w:val="24"/>
        </w:rPr>
        <w:t>)</w:t>
      </w:r>
      <w:r>
        <w:rPr>
          <w:b w:val="0"/>
          <w:noProof/>
          <w:sz w:val="24"/>
        </w:rPr>
        <w:fldChar w:fldCharType="end"/>
      </w:r>
      <w:r w:rsidRPr="00D3227F">
        <w:rPr>
          <w:b w:val="0"/>
          <w:noProof/>
          <w:sz w:val="24"/>
        </w:rPr>
        <w:t>.</w:t>
      </w:r>
      <w:bookmarkEnd w:id="39"/>
    </w:p>
    <w:p w:rsidR="0023762E" w:rsidRDefault="0023762E">
      <w:pPr>
        <w:rPr>
          <w:rFonts w:ascii="Arial" w:hAnsi="Arial" w:cs="Arial"/>
          <w:sz w:val="24"/>
          <w:szCs w:val="24"/>
        </w:rPr>
      </w:pPr>
      <w:r>
        <w:rPr>
          <w:rFonts w:ascii="Arial" w:hAnsi="Arial" w:cs="Arial"/>
          <w:sz w:val="24"/>
          <w:szCs w:val="24"/>
        </w:rPr>
        <w:br w:type="page"/>
      </w:r>
    </w:p>
    <w:p w:rsidR="0098265C" w:rsidRDefault="0098265C" w:rsidP="000C24FC">
      <w:pPr>
        <w:pStyle w:val="Caption"/>
        <w:keepNext/>
        <w:rPr>
          <w:b w:val="0"/>
          <w:sz w:val="24"/>
        </w:rPr>
      </w:pPr>
      <w:bookmarkStart w:id="40" w:name="_Ref359152725"/>
      <w:bookmarkStart w:id="41" w:name="_Toc373233204"/>
      <w:r w:rsidRPr="0098265C">
        <w:rPr>
          <w:b w:val="0"/>
          <w:sz w:val="24"/>
        </w:rPr>
        <w:lastRenderedPageBreak/>
        <w:t xml:space="preserve">Table </w:t>
      </w:r>
      <w:r w:rsidRPr="0098265C">
        <w:rPr>
          <w:b w:val="0"/>
          <w:sz w:val="24"/>
        </w:rPr>
        <w:fldChar w:fldCharType="begin"/>
      </w:r>
      <w:r w:rsidRPr="0098265C">
        <w:rPr>
          <w:b w:val="0"/>
          <w:sz w:val="24"/>
        </w:rPr>
        <w:instrText xml:space="preserve"> SEQ Table \* ARABIC </w:instrText>
      </w:r>
      <w:r w:rsidRPr="0098265C">
        <w:rPr>
          <w:b w:val="0"/>
          <w:sz w:val="24"/>
        </w:rPr>
        <w:fldChar w:fldCharType="separate"/>
      </w:r>
      <w:r w:rsidR="00A55DEB">
        <w:rPr>
          <w:b w:val="0"/>
          <w:noProof/>
          <w:sz w:val="24"/>
        </w:rPr>
        <w:t>2</w:t>
      </w:r>
      <w:r w:rsidRPr="0098265C">
        <w:rPr>
          <w:b w:val="0"/>
          <w:sz w:val="24"/>
        </w:rPr>
        <w:fldChar w:fldCharType="end"/>
      </w:r>
      <w:bookmarkEnd w:id="40"/>
      <w:r w:rsidR="00813F91">
        <w:rPr>
          <w:b w:val="0"/>
          <w:sz w:val="24"/>
        </w:rPr>
        <w:t>: T</w:t>
      </w:r>
      <w:r w:rsidR="00D41D95">
        <w:rPr>
          <w:b w:val="0"/>
          <w:sz w:val="24"/>
        </w:rPr>
        <w:t xml:space="preserve">issue types </w:t>
      </w:r>
      <w:r w:rsidR="00CC4813">
        <w:rPr>
          <w:b w:val="0"/>
          <w:sz w:val="24"/>
        </w:rPr>
        <w:t xml:space="preserve">and structures </w:t>
      </w:r>
      <w:r w:rsidR="00813F91">
        <w:rPr>
          <w:b w:val="0"/>
          <w:sz w:val="24"/>
        </w:rPr>
        <w:t xml:space="preserve">present in bovine lactating gland </w:t>
      </w:r>
      <w:r w:rsidR="00D41D95">
        <w:rPr>
          <w:b w:val="0"/>
          <w:sz w:val="24"/>
        </w:rPr>
        <w:fldChar w:fldCharType="begin"/>
      </w:r>
      <w:r w:rsidR="00D66392">
        <w:rPr>
          <w:b w:val="0"/>
          <w:sz w:val="24"/>
        </w:rPr>
        <w:instrText xml:space="preserve"> ADDIN EN.CITE &lt;EndNote&gt;&lt;Cite&gt;&lt;Author&gt;Akers&lt;/Author&gt;&lt;Year&gt;2006&lt;/Year&gt;&lt;RecNum&gt;268&lt;/RecNum&gt;&lt;DisplayText&gt;(Akers et al. 2006)&lt;/DisplayText&gt;&lt;record&gt;&lt;rec-number&gt;268&lt;/rec-number&gt;&lt;foreign-keys&gt;&lt;key app="EN" db-id="fx5ed0waddrtfierfenps9tb55stdfsdwvr9"&gt;268&lt;/key&gt;&lt;/foreign-keys&gt;&lt;ref-type name="Journal Article"&gt;17&lt;/ref-type&gt;&lt;contributors&gt;&lt;authors&gt;&lt;author&gt;Akers, R. M.&lt;/author&gt;&lt;author&gt;Capuco, A. V.&lt;/author&gt;&lt;author&gt;Keys, J. E.&lt;/author&gt;&lt;/authors&gt;&lt;/contributors&gt;&lt;titles&gt;&lt;title&gt;Mammary histology and alveolar cell differentiation during late gestation and early lactation in mammary tissue of beef and dairy heifers&lt;/title&gt;&lt;secondary-title&gt;Livestock Science&lt;/secondary-title&gt;&lt;/titles&gt;&lt;periodical&gt;&lt;full-title&gt;Livestock Science&lt;/full-title&gt;&lt;/periodical&gt;&lt;pages&gt;44-49&lt;/pages&gt;&lt;volume&gt;105&lt;/volume&gt;&lt;number&gt;1&lt;/number&gt;&lt;dates&gt;&lt;year&gt;2006&lt;/year&gt;&lt;/dates&gt;&lt;isbn&gt;1871-1413&lt;/isbn&gt;&lt;urls&gt;&lt;/urls&gt;&lt;/record&gt;&lt;/Cite&gt;&lt;/EndNote&gt;</w:instrText>
      </w:r>
      <w:r w:rsidR="00D41D95">
        <w:rPr>
          <w:b w:val="0"/>
          <w:sz w:val="24"/>
        </w:rPr>
        <w:fldChar w:fldCharType="separate"/>
      </w:r>
      <w:r w:rsidR="00D41D95">
        <w:rPr>
          <w:b w:val="0"/>
          <w:noProof/>
          <w:sz w:val="24"/>
        </w:rPr>
        <w:t>(</w:t>
      </w:r>
      <w:hyperlink w:anchor="_ENREF_3_3" w:tooltip="Akers, 2006 #268" w:history="1">
        <w:r w:rsidR="001E23DF">
          <w:rPr>
            <w:b w:val="0"/>
            <w:noProof/>
            <w:sz w:val="24"/>
          </w:rPr>
          <w:t xml:space="preserve">Akers </w:t>
        </w:r>
        <w:r w:rsidR="001E23DF" w:rsidRPr="007A58E0">
          <w:rPr>
            <w:b w:val="0"/>
            <w:i/>
            <w:noProof/>
            <w:sz w:val="24"/>
          </w:rPr>
          <w:t>et al.</w:t>
        </w:r>
        <w:r w:rsidR="001E23DF">
          <w:rPr>
            <w:b w:val="0"/>
            <w:noProof/>
            <w:sz w:val="24"/>
          </w:rPr>
          <w:t xml:space="preserve"> 2006</w:t>
        </w:r>
      </w:hyperlink>
      <w:r w:rsidR="00D41D95">
        <w:rPr>
          <w:b w:val="0"/>
          <w:noProof/>
          <w:sz w:val="24"/>
        </w:rPr>
        <w:t>)</w:t>
      </w:r>
      <w:r w:rsidR="00D41D95">
        <w:rPr>
          <w:b w:val="0"/>
          <w:sz w:val="24"/>
        </w:rPr>
        <w:fldChar w:fldCharType="end"/>
      </w:r>
      <w:r w:rsidRPr="0098265C">
        <w:rPr>
          <w:b w:val="0"/>
          <w:sz w:val="24"/>
        </w:rPr>
        <w:t>.</w:t>
      </w:r>
      <w:bookmarkEnd w:id="41"/>
    </w:p>
    <w:p w:rsidR="0023762E" w:rsidRPr="0023762E" w:rsidRDefault="0023762E" w:rsidP="0023762E"/>
    <w:tbl>
      <w:tblPr>
        <w:tblStyle w:val="TableGrid"/>
        <w:tblW w:w="0" w:type="auto"/>
        <w:tblInd w:w="108" w:type="dxa"/>
        <w:tblLook w:val="04A0" w:firstRow="1" w:lastRow="0" w:firstColumn="1" w:lastColumn="0" w:noHBand="0" w:noVBand="1"/>
      </w:tblPr>
      <w:tblGrid>
        <w:gridCol w:w="1737"/>
        <w:gridCol w:w="1644"/>
      </w:tblGrid>
      <w:tr w:rsidR="004E385D" w:rsidRPr="00D41D95" w:rsidTr="00813F91">
        <w:tc>
          <w:tcPr>
            <w:tcW w:w="1737" w:type="dxa"/>
          </w:tcPr>
          <w:p w:rsidR="004E385D" w:rsidRPr="00D41D95" w:rsidRDefault="00D41D95" w:rsidP="00CE0A9C">
            <w:pPr>
              <w:jc w:val="center"/>
              <w:rPr>
                <w:rFonts w:ascii="Arial" w:hAnsi="Arial" w:cs="Arial"/>
                <w:b/>
                <w:sz w:val="24"/>
                <w:szCs w:val="24"/>
              </w:rPr>
            </w:pPr>
            <w:r>
              <w:rPr>
                <w:rFonts w:ascii="Arial" w:hAnsi="Arial" w:cs="Arial"/>
                <w:b/>
                <w:sz w:val="24"/>
                <w:szCs w:val="24"/>
              </w:rPr>
              <w:t>Tissue</w:t>
            </w:r>
            <w:r w:rsidR="004E385D" w:rsidRPr="00D41D95">
              <w:rPr>
                <w:rFonts w:ascii="Arial" w:hAnsi="Arial" w:cs="Arial"/>
                <w:b/>
                <w:sz w:val="24"/>
                <w:szCs w:val="24"/>
              </w:rPr>
              <w:t xml:space="preserve"> Type</w:t>
            </w:r>
          </w:p>
        </w:tc>
        <w:tc>
          <w:tcPr>
            <w:tcW w:w="1644" w:type="dxa"/>
          </w:tcPr>
          <w:p w:rsidR="004E385D" w:rsidRPr="00D41D95" w:rsidRDefault="00813F91" w:rsidP="00CE0A9C">
            <w:pPr>
              <w:jc w:val="center"/>
              <w:rPr>
                <w:rFonts w:ascii="Arial" w:hAnsi="Arial" w:cs="Arial"/>
                <w:b/>
                <w:sz w:val="24"/>
                <w:szCs w:val="24"/>
              </w:rPr>
            </w:pPr>
            <w:r>
              <w:rPr>
                <w:rFonts w:ascii="Arial" w:hAnsi="Arial" w:cs="Arial"/>
                <w:b/>
                <w:sz w:val="24"/>
                <w:szCs w:val="24"/>
              </w:rPr>
              <w:t>Percentage</w:t>
            </w:r>
          </w:p>
        </w:tc>
      </w:tr>
      <w:tr w:rsidR="004E385D" w:rsidTr="00813F91">
        <w:tc>
          <w:tcPr>
            <w:tcW w:w="1737" w:type="dxa"/>
          </w:tcPr>
          <w:p w:rsidR="004E385D" w:rsidRPr="00D41D95" w:rsidRDefault="00CC4813" w:rsidP="00CE0A9C">
            <w:pPr>
              <w:rPr>
                <w:rFonts w:ascii="Arial" w:hAnsi="Arial" w:cs="Arial"/>
                <w:sz w:val="24"/>
                <w:szCs w:val="24"/>
              </w:rPr>
            </w:pPr>
            <w:r>
              <w:rPr>
                <w:rFonts w:ascii="Arial" w:hAnsi="Arial" w:cs="Arial"/>
                <w:sz w:val="24"/>
                <w:szCs w:val="24"/>
              </w:rPr>
              <w:t>Parenchyma</w:t>
            </w:r>
          </w:p>
        </w:tc>
        <w:tc>
          <w:tcPr>
            <w:tcW w:w="1644" w:type="dxa"/>
          </w:tcPr>
          <w:p w:rsidR="004E385D" w:rsidRDefault="004E385D" w:rsidP="00F421E3">
            <w:pPr>
              <w:jc w:val="center"/>
              <w:rPr>
                <w:rFonts w:ascii="Arial" w:hAnsi="Arial" w:cs="Arial"/>
                <w:sz w:val="24"/>
                <w:szCs w:val="24"/>
              </w:rPr>
            </w:pPr>
            <w:r>
              <w:rPr>
                <w:rFonts w:ascii="Arial" w:hAnsi="Arial" w:cs="Arial"/>
                <w:sz w:val="24"/>
                <w:szCs w:val="24"/>
              </w:rPr>
              <w:t>30</w:t>
            </w:r>
          </w:p>
        </w:tc>
      </w:tr>
      <w:tr w:rsidR="00D41D95" w:rsidTr="00813F91">
        <w:tc>
          <w:tcPr>
            <w:tcW w:w="1737" w:type="dxa"/>
          </w:tcPr>
          <w:p w:rsidR="00D41D95" w:rsidRPr="00D41D95" w:rsidRDefault="00D41D95" w:rsidP="00D41D95">
            <w:pPr>
              <w:rPr>
                <w:rFonts w:ascii="Arial" w:hAnsi="Arial" w:cs="Arial"/>
                <w:sz w:val="24"/>
                <w:szCs w:val="24"/>
              </w:rPr>
            </w:pPr>
            <w:r w:rsidRPr="00D41D95">
              <w:rPr>
                <w:rFonts w:ascii="Arial" w:hAnsi="Arial" w:cs="Arial"/>
                <w:sz w:val="24"/>
                <w:szCs w:val="24"/>
              </w:rPr>
              <w:t>Lumen</w:t>
            </w:r>
          </w:p>
        </w:tc>
        <w:tc>
          <w:tcPr>
            <w:tcW w:w="1644" w:type="dxa"/>
          </w:tcPr>
          <w:p w:rsidR="00D41D95" w:rsidRDefault="00D41D95" w:rsidP="00D41D95">
            <w:pPr>
              <w:jc w:val="center"/>
              <w:rPr>
                <w:rFonts w:ascii="Arial" w:hAnsi="Arial" w:cs="Arial"/>
                <w:sz w:val="24"/>
                <w:szCs w:val="24"/>
              </w:rPr>
            </w:pPr>
            <w:r>
              <w:rPr>
                <w:rFonts w:ascii="Arial" w:hAnsi="Arial" w:cs="Arial"/>
                <w:sz w:val="24"/>
                <w:szCs w:val="24"/>
              </w:rPr>
              <w:t>55</w:t>
            </w:r>
          </w:p>
        </w:tc>
      </w:tr>
      <w:tr w:rsidR="004E385D" w:rsidTr="00813F91">
        <w:tc>
          <w:tcPr>
            <w:tcW w:w="1737" w:type="dxa"/>
          </w:tcPr>
          <w:p w:rsidR="004E385D" w:rsidRPr="00D41D95" w:rsidRDefault="004E385D" w:rsidP="00CE0A9C">
            <w:pPr>
              <w:rPr>
                <w:rFonts w:ascii="Arial" w:hAnsi="Arial" w:cs="Arial"/>
                <w:sz w:val="24"/>
                <w:szCs w:val="24"/>
              </w:rPr>
            </w:pPr>
            <w:r w:rsidRPr="00D41D95">
              <w:rPr>
                <w:rFonts w:ascii="Arial" w:hAnsi="Arial" w:cs="Arial"/>
                <w:sz w:val="24"/>
                <w:szCs w:val="24"/>
              </w:rPr>
              <w:t>Stroma</w:t>
            </w:r>
          </w:p>
        </w:tc>
        <w:tc>
          <w:tcPr>
            <w:tcW w:w="1644" w:type="dxa"/>
          </w:tcPr>
          <w:p w:rsidR="004E385D" w:rsidRDefault="004E385D" w:rsidP="00F421E3">
            <w:pPr>
              <w:jc w:val="center"/>
              <w:rPr>
                <w:rFonts w:ascii="Arial" w:hAnsi="Arial" w:cs="Arial"/>
                <w:sz w:val="24"/>
                <w:szCs w:val="24"/>
              </w:rPr>
            </w:pPr>
            <w:r>
              <w:rPr>
                <w:rFonts w:ascii="Arial" w:hAnsi="Arial" w:cs="Arial"/>
                <w:sz w:val="24"/>
                <w:szCs w:val="24"/>
              </w:rPr>
              <w:t>15</w:t>
            </w:r>
          </w:p>
        </w:tc>
      </w:tr>
    </w:tbl>
    <w:p w:rsidR="00D41D95" w:rsidRDefault="00D41D95" w:rsidP="00043422">
      <w:pPr>
        <w:spacing w:after="0" w:line="480" w:lineRule="auto"/>
        <w:rPr>
          <w:rFonts w:ascii="Arial" w:hAnsi="Arial" w:cs="Arial"/>
          <w:sz w:val="24"/>
          <w:szCs w:val="24"/>
        </w:rPr>
      </w:pPr>
    </w:p>
    <w:p w:rsidR="004B17B5" w:rsidRDefault="004B17B5" w:rsidP="004B17B5">
      <w:pPr>
        <w:rPr>
          <w:b/>
          <w:sz w:val="24"/>
        </w:rPr>
      </w:pPr>
      <w:bookmarkStart w:id="42" w:name="_Ref359152751"/>
    </w:p>
    <w:p w:rsidR="004B17B5" w:rsidRDefault="004B17B5" w:rsidP="004B17B5">
      <w:pPr>
        <w:rPr>
          <w:b/>
          <w:sz w:val="24"/>
        </w:rPr>
      </w:pPr>
    </w:p>
    <w:p w:rsidR="00043422" w:rsidRDefault="00043422" w:rsidP="004B17B5">
      <w:pPr>
        <w:rPr>
          <w:b/>
          <w:sz w:val="24"/>
        </w:rPr>
      </w:pPr>
      <w:bookmarkStart w:id="43" w:name="_Toc373233205"/>
      <w:r w:rsidRPr="00043422">
        <w:rPr>
          <w:sz w:val="24"/>
        </w:rPr>
        <w:t xml:space="preserve">Table </w:t>
      </w:r>
      <w:r w:rsidRPr="00043422">
        <w:rPr>
          <w:b/>
          <w:sz w:val="24"/>
        </w:rPr>
        <w:fldChar w:fldCharType="begin"/>
      </w:r>
      <w:r w:rsidRPr="00043422">
        <w:rPr>
          <w:sz w:val="24"/>
        </w:rPr>
        <w:instrText xml:space="preserve"> SEQ Table \* ARABIC </w:instrText>
      </w:r>
      <w:r w:rsidRPr="00043422">
        <w:rPr>
          <w:b/>
          <w:sz w:val="24"/>
        </w:rPr>
        <w:fldChar w:fldCharType="separate"/>
      </w:r>
      <w:r w:rsidR="00A55DEB">
        <w:rPr>
          <w:noProof/>
          <w:sz w:val="24"/>
        </w:rPr>
        <w:t>3</w:t>
      </w:r>
      <w:r w:rsidRPr="00043422">
        <w:rPr>
          <w:b/>
          <w:sz w:val="24"/>
        </w:rPr>
        <w:fldChar w:fldCharType="end"/>
      </w:r>
      <w:bookmarkEnd w:id="42"/>
      <w:r w:rsidRPr="00043422">
        <w:rPr>
          <w:sz w:val="24"/>
        </w:rPr>
        <w:t>: Approximate cell types pr</w:t>
      </w:r>
      <w:r w:rsidR="00813F91">
        <w:rPr>
          <w:sz w:val="24"/>
        </w:rPr>
        <w:t>esent in bovine</w:t>
      </w:r>
      <w:r w:rsidRPr="00043422">
        <w:rPr>
          <w:sz w:val="24"/>
        </w:rPr>
        <w:t xml:space="preserve"> lactating mammary </w:t>
      </w:r>
      <w:r w:rsidR="00813F91">
        <w:rPr>
          <w:sz w:val="24"/>
        </w:rPr>
        <w:t>parenchyma</w:t>
      </w:r>
      <w:r w:rsidRPr="00043422">
        <w:rPr>
          <w:sz w:val="24"/>
        </w:rPr>
        <w:t xml:space="preserve"> with ranges dependent upon gland region</w:t>
      </w:r>
      <w:r>
        <w:rPr>
          <w:sz w:val="24"/>
        </w:rPr>
        <w:t xml:space="preserve"> </w:t>
      </w:r>
      <w:r>
        <w:rPr>
          <w:b/>
          <w:sz w:val="24"/>
        </w:rPr>
        <w:fldChar w:fldCharType="begin"/>
      </w:r>
      <w:r w:rsidR="00D66392">
        <w:rPr>
          <w:sz w:val="24"/>
        </w:rPr>
        <w:instrText xml:space="preserve"> ADDIN EN.CITE &lt;EndNote&gt;&lt;Cite&gt;&lt;Author&gt;Capuco&lt;/Author&gt;&lt;Year&gt;1997&lt;/Year&gt;&lt;RecNum&gt;271&lt;/RecNum&gt;&lt;DisplayText&gt;(Capuco et al. 1997)&lt;/DisplayText&gt;&lt;record&gt;&lt;rec-number&gt;271&lt;/rec-number&gt;&lt;foreign-keys&gt;&lt;key app="EN" db-id="fx5ed0waddrtfierfenps9tb55stdfsdwvr9"&gt;271&lt;/key&gt;&lt;/foreign-keys&gt;&lt;ref-type name="Journal Article"&gt;17&lt;/ref-type&gt;&lt;contributors&gt;&lt;authors&gt;&lt;author&gt;Capuco, A. V.&lt;/author&gt;&lt;author&gt;Akers, R. M.&lt;/author&gt;&lt;author&gt;Smith, J. J.&lt;/author&gt;&lt;/authors&gt;&lt;/contributors&gt;&lt;titles&gt;&lt;title&gt;Mammary growth in Holstein cows during the dry period: Quantification of nucleic acids and histology&lt;/title&gt;&lt;secondary-title&gt;Journal of Dairy Science&lt;/secondary-title&gt;&lt;/titles&gt;&lt;periodical&gt;&lt;full-title&gt;Journal of Dairy Science&lt;/full-title&gt;&lt;/periodical&gt;&lt;pages&gt;477-487&lt;/pages&gt;&lt;volume&gt;80&lt;/volume&gt;&lt;number&gt;3&lt;/number&gt;&lt;keywords&gt;&lt;keyword&gt;mammary growth&lt;/keyword&gt;&lt;keyword&gt;mammary involution&lt;/keyword&gt;&lt;keyword&gt;cell turnover&lt;/keyword&gt;&lt;/keywords&gt;&lt;dates&gt;&lt;year&gt;1997&lt;/year&gt;&lt;/dates&gt;&lt;isbn&gt;0022-0302&lt;/isbn&gt;&lt;urls&gt;&lt;related-urls&gt;&lt;url&gt;http://www.sciencedirect.com/science/article/pii/S0022030297759605&lt;/url&gt;&lt;/related-urls&gt;&lt;/urls&gt;&lt;electronic-resource-num&gt;http://dx.doi.org/10.3168/jds.S0022-0302(97)75960-5&lt;/electronic-resource-num&gt;&lt;/record&gt;&lt;/Cite&gt;&lt;/EndNote&gt;</w:instrText>
      </w:r>
      <w:r>
        <w:rPr>
          <w:b/>
          <w:sz w:val="24"/>
        </w:rPr>
        <w:fldChar w:fldCharType="separate"/>
      </w:r>
      <w:r>
        <w:rPr>
          <w:noProof/>
          <w:sz w:val="24"/>
        </w:rPr>
        <w:t>(</w:t>
      </w:r>
      <w:hyperlink w:anchor="_ENREF_3_35" w:tooltip="Capuco, 1997 #271" w:history="1">
        <w:r w:rsidR="001E23DF">
          <w:rPr>
            <w:noProof/>
            <w:sz w:val="24"/>
          </w:rPr>
          <w:t xml:space="preserve">Capuco </w:t>
        </w:r>
        <w:r w:rsidR="001E23DF" w:rsidRPr="007A58E0">
          <w:rPr>
            <w:i/>
            <w:noProof/>
            <w:sz w:val="24"/>
          </w:rPr>
          <w:t>et al.</w:t>
        </w:r>
        <w:r w:rsidR="001E23DF">
          <w:rPr>
            <w:noProof/>
            <w:sz w:val="24"/>
          </w:rPr>
          <w:t xml:space="preserve"> 1997</w:t>
        </w:r>
      </w:hyperlink>
      <w:r>
        <w:rPr>
          <w:noProof/>
          <w:sz w:val="24"/>
        </w:rPr>
        <w:t>)</w:t>
      </w:r>
      <w:r>
        <w:rPr>
          <w:b/>
          <w:sz w:val="24"/>
        </w:rPr>
        <w:fldChar w:fldCharType="end"/>
      </w:r>
      <w:r w:rsidRPr="00043422">
        <w:rPr>
          <w:sz w:val="24"/>
        </w:rPr>
        <w:t>.</w:t>
      </w:r>
      <w:bookmarkEnd w:id="43"/>
    </w:p>
    <w:p w:rsidR="0023762E" w:rsidRPr="0023762E" w:rsidRDefault="0023762E" w:rsidP="0023762E"/>
    <w:tbl>
      <w:tblPr>
        <w:tblStyle w:val="TableGrid"/>
        <w:tblW w:w="0" w:type="auto"/>
        <w:tblInd w:w="108" w:type="dxa"/>
        <w:tblLook w:val="04A0" w:firstRow="1" w:lastRow="0" w:firstColumn="1" w:lastColumn="0" w:noHBand="0" w:noVBand="1"/>
      </w:tblPr>
      <w:tblGrid>
        <w:gridCol w:w="2298"/>
        <w:gridCol w:w="1644"/>
      </w:tblGrid>
      <w:tr w:rsidR="00D41D95" w:rsidRPr="00D41D95" w:rsidTr="00813F91">
        <w:tc>
          <w:tcPr>
            <w:tcW w:w="2298" w:type="dxa"/>
          </w:tcPr>
          <w:p w:rsidR="00D41D95" w:rsidRPr="00D41D95" w:rsidRDefault="00D41D95" w:rsidP="00D41D95">
            <w:pPr>
              <w:jc w:val="center"/>
              <w:rPr>
                <w:rFonts w:ascii="Arial" w:hAnsi="Arial" w:cs="Arial"/>
                <w:b/>
                <w:sz w:val="24"/>
                <w:szCs w:val="24"/>
              </w:rPr>
            </w:pPr>
            <w:r w:rsidRPr="00D41D95">
              <w:rPr>
                <w:rFonts w:ascii="Arial" w:hAnsi="Arial" w:cs="Arial"/>
                <w:b/>
                <w:sz w:val="24"/>
                <w:szCs w:val="24"/>
              </w:rPr>
              <w:t>Cell Type</w:t>
            </w:r>
          </w:p>
        </w:tc>
        <w:tc>
          <w:tcPr>
            <w:tcW w:w="1644" w:type="dxa"/>
          </w:tcPr>
          <w:p w:rsidR="00D41D95" w:rsidRPr="00D41D95" w:rsidRDefault="00813F91" w:rsidP="00D41D95">
            <w:pPr>
              <w:jc w:val="center"/>
              <w:rPr>
                <w:rFonts w:ascii="Arial" w:hAnsi="Arial" w:cs="Arial"/>
                <w:b/>
                <w:sz w:val="24"/>
                <w:szCs w:val="24"/>
              </w:rPr>
            </w:pPr>
            <w:r>
              <w:rPr>
                <w:rFonts w:ascii="Arial" w:hAnsi="Arial" w:cs="Arial"/>
                <w:b/>
                <w:sz w:val="24"/>
                <w:szCs w:val="24"/>
              </w:rPr>
              <w:t>Percentage</w:t>
            </w:r>
          </w:p>
        </w:tc>
      </w:tr>
      <w:tr w:rsidR="00D41D95" w:rsidTr="00813F91">
        <w:tc>
          <w:tcPr>
            <w:tcW w:w="2298" w:type="dxa"/>
          </w:tcPr>
          <w:p w:rsidR="00D41D95" w:rsidRDefault="00D41D95" w:rsidP="00D41D95">
            <w:pPr>
              <w:rPr>
                <w:rFonts w:ascii="Arial" w:hAnsi="Arial" w:cs="Arial"/>
                <w:sz w:val="24"/>
                <w:szCs w:val="24"/>
              </w:rPr>
            </w:pPr>
            <w:r>
              <w:rPr>
                <w:rFonts w:ascii="Arial" w:hAnsi="Arial" w:cs="Arial"/>
                <w:sz w:val="24"/>
                <w:szCs w:val="24"/>
              </w:rPr>
              <w:t>Endothelial cells</w:t>
            </w:r>
          </w:p>
        </w:tc>
        <w:tc>
          <w:tcPr>
            <w:tcW w:w="1644" w:type="dxa"/>
          </w:tcPr>
          <w:p w:rsidR="00D41D95" w:rsidRDefault="00043422" w:rsidP="00D41D95">
            <w:pPr>
              <w:jc w:val="center"/>
              <w:rPr>
                <w:rFonts w:ascii="Arial" w:hAnsi="Arial" w:cs="Arial"/>
                <w:sz w:val="24"/>
                <w:szCs w:val="24"/>
              </w:rPr>
            </w:pPr>
            <w:r>
              <w:rPr>
                <w:rFonts w:ascii="Arial" w:hAnsi="Arial" w:cs="Arial"/>
                <w:sz w:val="24"/>
                <w:szCs w:val="24"/>
              </w:rPr>
              <w:t>6.3 – 6.4</w:t>
            </w:r>
          </w:p>
        </w:tc>
      </w:tr>
      <w:tr w:rsidR="00D41D95" w:rsidTr="00813F91">
        <w:tc>
          <w:tcPr>
            <w:tcW w:w="2298" w:type="dxa"/>
          </w:tcPr>
          <w:p w:rsidR="00D41D95" w:rsidRDefault="00D41D95" w:rsidP="00D41D95">
            <w:pPr>
              <w:rPr>
                <w:rFonts w:ascii="Arial" w:hAnsi="Arial" w:cs="Arial"/>
                <w:sz w:val="24"/>
                <w:szCs w:val="24"/>
              </w:rPr>
            </w:pPr>
            <w:r>
              <w:rPr>
                <w:rFonts w:ascii="Arial" w:hAnsi="Arial" w:cs="Arial"/>
                <w:sz w:val="24"/>
                <w:szCs w:val="24"/>
              </w:rPr>
              <w:t>Epithelial cells</w:t>
            </w:r>
          </w:p>
        </w:tc>
        <w:tc>
          <w:tcPr>
            <w:tcW w:w="1644" w:type="dxa"/>
          </w:tcPr>
          <w:p w:rsidR="00D41D95" w:rsidRDefault="0014477C" w:rsidP="00D41D95">
            <w:pPr>
              <w:jc w:val="center"/>
              <w:rPr>
                <w:rFonts w:ascii="Arial" w:hAnsi="Arial" w:cs="Arial"/>
                <w:sz w:val="24"/>
                <w:szCs w:val="24"/>
              </w:rPr>
            </w:pPr>
            <w:r>
              <w:rPr>
                <w:rFonts w:ascii="Arial" w:hAnsi="Arial" w:cs="Arial"/>
                <w:sz w:val="24"/>
                <w:szCs w:val="24"/>
              </w:rPr>
              <w:t>70</w:t>
            </w:r>
            <w:r w:rsidR="00043422">
              <w:rPr>
                <w:rFonts w:ascii="Arial" w:hAnsi="Arial" w:cs="Arial"/>
                <w:sz w:val="24"/>
                <w:szCs w:val="24"/>
              </w:rPr>
              <w:t>.7 –</w:t>
            </w:r>
            <w:r>
              <w:rPr>
                <w:rFonts w:ascii="Arial" w:hAnsi="Arial" w:cs="Arial"/>
                <w:sz w:val="24"/>
                <w:szCs w:val="24"/>
              </w:rPr>
              <w:t xml:space="preserve"> 69</w:t>
            </w:r>
            <w:r w:rsidR="00043422">
              <w:rPr>
                <w:rFonts w:ascii="Arial" w:hAnsi="Arial" w:cs="Arial"/>
                <w:sz w:val="24"/>
                <w:szCs w:val="24"/>
              </w:rPr>
              <w:t>.7</w:t>
            </w:r>
          </w:p>
        </w:tc>
      </w:tr>
      <w:tr w:rsidR="00D41D95" w:rsidTr="00813F91">
        <w:tc>
          <w:tcPr>
            <w:tcW w:w="2298" w:type="dxa"/>
          </w:tcPr>
          <w:p w:rsidR="00D41D95" w:rsidRDefault="00D41D95" w:rsidP="00D41D95">
            <w:pPr>
              <w:rPr>
                <w:rFonts w:ascii="Arial" w:hAnsi="Arial" w:cs="Arial"/>
                <w:sz w:val="24"/>
                <w:szCs w:val="24"/>
              </w:rPr>
            </w:pPr>
            <w:r>
              <w:rPr>
                <w:rFonts w:ascii="Arial" w:hAnsi="Arial" w:cs="Arial"/>
                <w:sz w:val="24"/>
                <w:szCs w:val="24"/>
              </w:rPr>
              <w:t>Fibroblasts</w:t>
            </w:r>
          </w:p>
        </w:tc>
        <w:tc>
          <w:tcPr>
            <w:tcW w:w="1644" w:type="dxa"/>
          </w:tcPr>
          <w:p w:rsidR="00D41D95" w:rsidRDefault="00043422" w:rsidP="00D41D95">
            <w:pPr>
              <w:jc w:val="center"/>
              <w:rPr>
                <w:rFonts w:ascii="Arial" w:hAnsi="Arial" w:cs="Arial"/>
                <w:sz w:val="24"/>
                <w:szCs w:val="24"/>
              </w:rPr>
            </w:pPr>
            <w:r>
              <w:rPr>
                <w:rFonts w:ascii="Arial" w:hAnsi="Arial" w:cs="Arial"/>
                <w:sz w:val="24"/>
                <w:szCs w:val="24"/>
              </w:rPr>
              <w:t>12.6 – 14.3</w:t>
            </w:r>
          </w:p>
        </w:tc>
      </w:tr>
      <w:tr w:rsidR="00D41D95" w:rsidTr="00813F91">
        <w:tc>
          <w:tcPr>
            <w:tcW w:w="2298" w:type="dxa"/>
          </w:tcPr>
          <w:p w:rsidR="00D41D95" w:rsidRDefault="00D41D95" w:rsidP="00D41D95">
            <w:pPr>
              <w:rPr>
                <w:rFonts w:ascii="Arial" w:hAnsi="Arial" w:cs="Arial"/>
                <w:sz w:val="24"/>
                <w:szCs w:val="24"/>
              </w:rPr>
            </w:pPr>
            <w:r>
              <w:rPr>
                <w:rFonts w:ascii="Arial" w:hAnsi="Arial" w:cs="Arial"/>
                <w:sz w:val="24"/>
                <w:szCs w:val="24"/>
              </w:rPr>
              <w:t>Leukocytes</w:t>
            </w:r>
          </w:p>
        </w:tc>
        <w:tc>
          <w:tcPr>
            <w:tcW w:w="1644" w:type="dxa"/>
          </w:tcPr>
          <w:p w:rsidR="00D41D95" w:rsidRDefault="00043422" w:rsidP="00D41D95">
            <w:pPr>
              <w:jc w:val="center"/>
              <w:rPr>
                <w:rFonts w:ascii="Arial" w:hAnsi="Arial" w:cs="Arial"/>
                <w:sz w:val="24"/>
                <w:szCs w:val="24"/>
              </w:rPr>
            </w:pPr>
            <w:r>
              <w:rPr>
                <w:rFonts w:ascii="Arial" w:hAnsi="Arial" w:cs="Arial"/>
                <w:sz w:val="24"/>
                <w:szCs w:val="24"/>
              </w:rPr>
              <w:t>4.5 – 5.4</w:t>
            </w:r>
          </w:p>
        </w:tc>
      </w:tr>
      <w:tr w:rsidR="00D41D95" w:rsidTr="00813F91">
        <w:tc>
          <w:tcPr>
            <w:tcW w:w="2298" w:type="dxa"/>
          </w:tcPr>
          <w:p w:rsidR="00D41D95" w:rsidRDefault="00D41D95" w:rsidP="00D41D95">
            <w:pPr>
              <w:rPr>
                <w:rFonts w:ascii="Arial" w:hAnsi="Arial" w:cs="Arial"/>
                <w:sz w:val="24"/>
                <w:szCs w:val="24"/>
              </w:rPr>
            </w:pPr>
            <w:r>
              <w:rPr>
                <w:rFonts w:ascii="Arial" w:hAnsi="Arial" w:cs="Arial"/>
                <w:sz w:val="24"/>
                <w:szCs w:val="24"/>
              </w:rPr>
              <w:t>Myoepithelial cells</w:t>
            </w:r>
          </w:p>
        </w:tc>
        <w:tc>
          <w:tcPr>
            <w:tcW w:w="1644" w:type="dxa"/>
          </w:tcPr>
          <w:p w:rsidR="00D41D95" w:rsidRDefault="00043422" w:rsidP="00D41D95">
            <w:pPr>
              <w:jc w:val="center"/>
              <w:rPr>
                <w:rFonts w:ascii="Arial" w:hAnsi="Arial" w:cs="Arial"/>
                <w:sz w:val="24"/>
                <w:szCs w:val="24"/>
              </w:rPr>
            </w:pPr>
            <w:r>
              <w:rPr>
                <w:rFonts w:ascii="Arial" w:hAnsi="Arial" w:cs="Arial"/>
                <w:sz w:val="24"/>
                <w:szCs w:val="24"/>
              </w:rPr>
              <w:t>5</w:t>
            </w:r>
          </w:p>
        </w:tc>
      </w:tr>
    </w:tbl>
    <w:p w:rsidR="0023762E" w:rsidRDefault="0023762E" w:rsidP="00D41D95">
      <w:pPr>
        <w:spacing w:line="480" w:lineRule="auto"/>
        <w:rPr>
          <w:rFonts w:ascii="Arial" w:hAnsi="Arial" w:cs="Arial"/>
          <w:sz w:val="24"/>
          <w:szCs w:val="24"/>
        </w:rPr>
      </w:pPr>
    </w:p>
    <w:p w:rsidR="0023762E" w:rsidRDefault="0023762E">
      <w:pPr>
        <w:rPr>
          <w:rFonts w:ascii="Arial" w:hAnsi="Arial" w:cs="Arial"/>
          <w:sz w:val="24"/>
          <w:szCs w:val="24"/>
        </w:rPr>
      </w:pPr>
      <w:r>
        <w:rPr>
          <w:rFonts w:ascii="Arial" w:hAnsi="Arial" w:cs="Arial"/>
          <w:sz w:val="24"/>
          <w:szCs w:val="24"/>
        </w:rPr>
        <w:br w:type="page"/>
      </w:r>
    </w:p>
    <w:p w:rsidR="00076969" w:rsidRDefault="00076969" w:rsidP="000C24FC">
      <w:pPr>
        <w:keepNext/>
        <w:spacing w:after="0"/>
      </w:pPr>
      <w:r>
        <w:rPr>
          <w:noProof/>
        </w:rPr>
        <w:lastRenderedPageBreak/>
        <w:drawing>
          <wp:inline distT="0" distB="0" distL="0" distR="0" wp14:anchorId="4C962639" wp14:editId="374541C2">
            <wp:extent cx="3355675" cy="2363637"/>
            <wp:effectExtent l="76200" t="76200" r="130810" b="132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5124" t="23686" r="17997" b="23481"/>
                    <a:stretch/>
                  </pic:blipFill>
                  <pic:spPr bwMode="auto">
                    <a:xfrm>
                      <a:off x="0" y="0"/>
                      <a:ext cx="3355677" cy="236363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23762E" w:rsidRDefault="0023762E" w:rsidP="000C24FC">
      <w:pPr>
        <w:keepNext/>
        <w:spacing w:after="0"/>
      </w:pPr>
    </w:p>
    <w:p w:rsidR="0023762E" w:rsidRDefault="0023762E" w:rsidP="000C24FC">
      <w:pPr>
        <w:keepNext/>
        <w:spacing w:after="0"/>
      </w:pPr>
    </w:p>
    <w:p w:rsidR="00076969" w:rsidRDefault="00076969" w:rsidP="000C24FC">
      <w:pPr>
        <w:pStyle w:val="Caption"/>
        <w:spacing w:line="276" w:lineRule="auto"/>
        <w:rPr>
          <w:b w:val="0"/>
          <w:noProof/>
          <w:sz w:val="24"/>
        </w:rPr>
      </w:pPr>
      <w:bookmarkStart w:id="44" w:name="_Toc373233409"/>
      <w:r w:rsidRPr="00076969">
        <w:rPr>
          <w:b w:val="0"/>
          <w:sz w:val="24"/>
        </w:rPr>
        <w:t xml:space="preserve">Figure </w:t>
      </w:r>
      <w:r w:rsidRPr="00076969">
        <w:rPr>
          <w:b w:val="0"/>
          <w:sz w:val="24"/>
        </w:rPr>
        <w:fldChar w:fldCharType="begin"/>
      </w:r>
      <w:r w:rsidRPr="00076969">
        <w:rPr>
          <w:b w:val="0"/>
          <w:sz w:val="24"/>
        </w:rPr>
        <w:instrText xml:space="preserve"> SEQ Figure \* ARABIC </w:instrText>
      </w:r>
      <w:r w:rsidRPr="00076969">
        <w:rPr>
          <w:b w:val="0"/>
          <w:sz w:val="24"/>
        </w:rPr>
        <w:fldChar w:fldCharType="separate"/>
      </w:r>
      <w:r w:rsidR="006672FB">
        <w:rPr>
          <w:b w:val="0"/>
          <w:noProof/>
          <w:sz w:val="24"/>
        </w:rPr>
        <w:t>3</w:t>
      </w:r>
      <w:r w:rsidRPr="00076969">
        <w:rPr>
          <w:b w:val="0"/>
          <w:sz w:val="24"/>
        </w:rPr>
        <w:fldChar w:fldCharType="end"/>
      </w:r>
      <w:r w:rsidRPr="00076969">
        <w:rPr>
          <w:b w:val="0"/>
          <w:sz w:val="24"/>
        </w:rPr>
        <w:t>: Cross-section of a fully developed mammary gland characterized by completely developed alveoli</w:t>
      </w:r>
      <w:r w:rsidRPr="00076969">
        <w:rPr>
          <w:b w:val="0"/>
          <w:noProof/>
          <w:sz w:val="24"/>
        </w:rPr>
        <w:t xml:space="preserve"> with maximized lumen area and minimized stromal area</w:t>
      </w:r>
      <w:r w:rsidR="00BC7EA5">
        <w:rPr>
          <w:b w:val="0"/>
          <w:noProof/>
          <w:sz w:val="24"/>
        </w:rPr>
        <w:t xml:space="preserve"> </w:t>
      </w:r>
      <w:r w:rsidR="00BC7EA5">
        <w:rPr>
          <w:b w:val="0"/>
          <w:noProof/>
          <w:sz w:val="24"/>
        </w:rPr>
        <w:fldChar w:fldCharType="begin"/>
      </w:r>
      <w:r w:rsidR="00D66392">
        <w:rPr>
          <w:b w:val="0"/>
          <w:noProof/>
          <w:sz w:val="24"/>
        </w:rPr>
        <w:instrText xml:space="preserve"> ADDIN EN.CITE &lt;EndNote&gt;&lt;Cite&gt;&lt;Author&gt;Howe&lt;/Author&gt;&lt;Year&gt;1975&lt;/Year&gt;&lt;RecNum&gt;270&lt;/RecNum&gt;&lt;DisplayText&gt;(Howe et al. 1975)&lt;/DisplayText&gt;&lt;record&gt;&lt;rec-number&gt;270&lt;/rec-number&gt;&lt;foreign-keys&gt;&lt;key app="EN" db-id="fx5ed0waddrtfierfenps9tb55stdfsdwvr9"&gt;270&lt;/key&gt;&lt;/foreign-keys&gt;&lt;ref-type name="Journal Article"&gt;17&lt;/ref-type&gt;&lt;contributors&gt;&lt;authors&gt;&lt;author&gt;Howe, J. E.&lt;/author&gt;&lt;author&gt;Heald, C. W.&lt;/author&gt;&lt;author&gt;Bibb, T. L.&lt;/author&gt;&lt;/authors&gt;&lt;/contributors&gt;&lt;titles&gt;&lt;title&gt;Histology of induced bovine lactogenesis&lt;/title&gt;&lt;secondary-title&gt;Journal of Dairy Science&lt;/secondary-title&gt;&lt;/titles&gt;&lt;periodical&gt;&lt;full-title&gt;Journal of Dairy Science&lt;/full-title&gt;&lt;/periodical&gt;&lt;pages&gt;853-860&lt;/pages&gt;&lt;volume&gt;58&lt;/volume&gt;&lt;number&gt;6&lt;/number&gt;&lt;dates&gt;&lt;year&gt;1975&lt;/year&gt;&lt;/dates&gt;&lt;publisher&gt;American Dairy Science Association&lt;/publisher&gt;&lt;isbn&gt;0022-0302&lt;/isbn&gt;&lt;urls&gt;&lt;related-urls&gt;&lt;url&gt;http://linkinghub.elsevier.com/retrieve/pii/S0022030275846492?showall=true&lt;/url&gt;&lt;/related-urls&gt;&lt;/urls&gt;&lt;/record&gt;&lt;/Cite&gt;&lt;/EndNote&gt;</w:instrText>
      </w:r>
      <w:r w:rsidR="00BC7EA5">
        <w:rPr>
          <w:b w:val="0"/>
          <w:noProof/>
          <w:sz w:val="24"/>
        </w:rPr>
        <w:fldChar w:fldCharType="separate"/>
      </w:r>
      <w:r w:rsidR="00BC7EA5">
        <w:rPr>
          <w:b w:val="0"/>
          <w:noProof/>
          <w:sz w:val="24"/>
        </w:rPr>
        <w:t>(</w:t>
      </w:r>
      <w:hyperlink w:anchor="_ENREF_3_85" w:tooltip="Howe, 1975 #270" w:history="1">
        <w:r w:rsidR="001E23DF">
          <w:rPr>
            <w:b w:val="0"/>
            <w:noProof/>
            <w:sz w:val="24"/>
          </w:rPr>
          <w:t xml:space="preserve">Howe </w:t>
        </w:r>
        <w:r w:rsidR="001E23DF" w:rsidRPr="007A58E0">
          <w:rPr>
            <w:b w:val="0"/>
            <w:i/>
            <w:noProof/>
            <w:sz w:val="24"/>
          </w:rPr>
          <w:t>et al.</w:t>
        </w:r>
        <w:r w:rsidR="001E23DF">
          <w:rPr>
            <w:b w:val="0"/>
            <w:noProof/>
            <w:sz w:val="24"/>
          </w:rPr>
          <w:t xml:space="preserve"> 1975</w:t>
        </w:r>
      </w:hyperlink>
      <w:r w:rsidR="00BC7EA5">
        <w:rPr>
          <w:b w:val="0"/>
          <w:noProof/>
          <w:sz w:val="24"/>
        </w:rPr>
        <w:t>)</w:t>
      </w:r>
      <w:r w:rsidR="00BC7EA5">
        <w:rPr>
          <w:b w:val="0"/>
          <w:noProof/>
          <w:sz w:val="24"/>
        </w:rPr>
        <w:fldChar w:fldCharType="end"/>
      </w:r>
      <w:r w:rsidRPr="00076969">
        <w:rPr>
          <w:b w:val="0"/>
          <w:noProof/>
          <w:sz w:val="24"/>
        </w:rPr>
        <w:t>.</w:t>
      </w:r>
      <w:bookmarkEnd w:id="44"/>
    </w:p>
    <w:p w:rsidR="00337EEE" w:rsidRPr="00337EEE" w:rsidRDefault="00337EEE" w:rsidP="00337EEE"/>
    <w:p w:rsidR="0023762E" w:rsidRDefault="0023762E">
      <w:pPr>
        <w:rPr>
          <w:rFonts w:ascii="Arial" w:hAnsi="Arial" w:cs="Arial"/>
          <w:sz w:val="24"/>
          <w:szCs w:val="24"/>
        </w:rPr>
      </w:pPr>
      <w:r>
        <w:rPr>
          <w:rFonts w:ascii="Arial" w:hAnsi="Arial" w:cs="Arial"/>
          <w:sz w:val="24"/>
          <w:szCs w:val="24"/>
        </w:rPr>
        <w:br w:type="page"/>
      </w:r>
    </w:p>
    <w:p w:rsidR="00695653" w:rsidRPr="00512E9C" w:rsidRDefault="00695653" w:rsidP="00512E9C">
      <w:pPr>
        <w:spacing w:line="480" w:lineRule="auto"/>
        <w:ind w:firstLine="720"/>
        <w:rPr>
          <w:b/>
          <w:sz w:val="24"/>
        </w:rPr>
      </w:pPr>
      <w:r w:rsidRPr="005A51BE">
        <w:rPr>
          <w:rFonts w:ascii="Arial" w:hAnsi="Arial" w:cs="Arial"/>
          <w:sz w:val="24"/>
          <w:szCs w:val="24"/>
        </w:rPr>
        <w:lastRenderedPageBreak/>
        <w:t xml:space="preserve">Myoepithelial cells </w:t>
      </w:r>
      <w:r w:rsidR="00337EEE">
        <w:rPr>
          <w:rFonts w:ascii="Arial" w:hAnsi="Arial" w:cs="Arial"/>
          <w:sz w:val="24"/>
          <w:szCs w:val="24"/>
        </w:rPr>
        <w:t xml:space="preserve">comprise about five percent of the </w:t>
      </w:r>
      <w:r w:rsidR="00337EEE" w:rsidRPr="005F169A">
        <w:rPr>
          <w:rFonts w:ascii="Arial" w:hAnsi="Arial" w:cs="Arial"/>
          <w:sz w:val="24"/>
          <w:szCs w:val="24"/>
        </w:rPr>
        <w:t>(</w:t>
      </w:r>
      <w:r w:rsidR="00842498">
        <w:rPr>
          <w:rStyle w:val="IntenseReference"/>
        </w:rPr>
        <w:t>Table 2, Table 3</w:t>
      </w:r>
      <w:r w:rsidR="00337EEE">
        <w:rPr>
          <w:rFonts w:ascii="Arial" w:hAnsi="Arial" w:cs="Arial"/>
          <w:sz w:val="24"/>
          <w:szCs w:val="24"/>
        </w:rPr>
        <w:t xml:space="preserve">) </w:t>
      </w:r>
      <w:r w:rsidR="00070A64">
        <w:rPr>
          <w:rFonts w:ascii="Arial" w:hAnsi="Arial" w:cs="Arial"/>
          <w:sz w:val="24"/>
          <w:szCs w:val="24"/>
        </w:rPr>
        <w:t>mammary</w:t>
      </w:r>
      <w:r w:rsidR="00337EEE">
        <w:rPr>
          <w:rFonts w:ascii="Arial" w:hAnsi="Arial" w:cs="Arial"/>
          <w:sz w:val="24"/>
          <w:szCs w:val="24"/>
        </w:rPr>
        <w:t xml:space="preserve"> parenchyma </w:t>
      </w:r>
      <w:r w:rsidR="007118F7">
        <w:rPr>
          <w:rFonts w:ascii="Arial" w:hAnsi="Arial" w:cs="Arial"/>
          <w:sz w:val="24"/>
          <w:szCs w:val="24"/>
        </w:rPr>
        <w:fldChar w:fldCharType="begin"/>
      </w:r>
      <w:r w:rsidR="007118F7">
        <w:rPr>
          <w:rFonts w:ascii="Arial" w:hAnsi="Arial" w:cs="Arial"/>
          <w:sz w:val="24"/>
          <w:szCs w:val="24"/>
        </w:rPr>
        <w:instrText xml:space="preserve"> ADDIN EN.CITE &lt;EndNote&gt;&lt;Cite&gt;&lt;Author&gt;Capuco&lt;/Author&gt;&lt;Year&gt;1997&lt;/Year&gt;&lt;RecNum&gt;271&lt;/RecNum&gt;&lt;DisplayText&gt;(Akers et al. 2006; Capuco et al. 1997)&lt;/DisplayText&gt;&lt;record&gt;&lt;rec-number&gt;271&lt;/rec-number&gt;&lt;foreign-keys&gt;&lt;key app="EN" db-id="fx5ed0waddrtfierfenps9tb55stdfsdwvr9"&gt;271&lt;/key&gt;&lt;/foreign-keys&gt;&lt;ref-type name="Journal Article"&gt;17&lt;/ref-type&gt;&lt;contributors&gt;&lt;authors&gt;&lt;author&gt;Capuco, A. V.&lt;/author&gt;&lt;author&gt;Akers, R. M.&lt;/author&gt;&lt;author&gt;Smith, J. J.&lt;/author&gt;&lt;/authors&gt;&lt;/contributors&gt;&lt;titles&gt;&lt;title&gt;Mammary growth in Holstein cows during the dry period: Quantification of nucleic acids and histology&lt;/title&gt;&lt;secondary-title&gt;Journal of Dairy Science&lt;/secondary-title&gt;&lt;/titles&gt;&lt;periodical&gt;&lt;full-title&gt;Journal of Dairy Science&lt;/full-title&gt;&lt;/periodical&gt;&lt;pages&gt;477-487&lt;/pages&gt;&lt;volume&gt;80&lt;/volume&gt;&lt;number&gt;3&lt;/number&gt;&lt;keywords&gt;&lt;keyword&gt;mammary growth&lt;/keyword&gt;&lt;keyword&gt;mammary involution&lt;/keyword&gt;&lt;keyword&gt;cell turnover&lt;/keyword&gt;&lt;/keywords&gt;&lt;dates&gt;&lt;year&gt;1997&lt;/year&gt;&lt;/dates&gt;&lt;isbn&gt;0022-0302&lt;/isbn&gt;&lt;urls&gt;&lt;related-urls&gt;&lt;url&gt;http://www.sciencedirect.com/science/article/pii/S0022030297759605&lt;/url&gt;&lt;/related-urls&gt;&lt;/urls&gt;&lt;electronic-resource-num&gt;http://dx.doi.org/10.3168/jds.S0022-0302(97)75960-5&lt;/electronic-resource-num&gt;&lt;/record&gt;&lt;/Cite&gt;&lt;Cite&gt;&lt;Author&gt;Akers&lt;/Author&gt;&lt;Year&gt;2006&lt;/Year&gt;&lt;RecNum&gt;268&lt;/RecNum&gt;&lt;record&gt;&lt;rec-number&gt;268&lt;/rec-number&gt;&lt;foreign-keys&gt;&lt;key app="EN" db-id="fx5ed0waddrtfierfenps9tb55stdfsdwvr9"&gt;268&lt;/key&gt;&lt;/foreign-keys&gt;&lt;ref-type name="Journal Article"&gt;17&lt;/ref-type&gt;&lt;contributors&gt;&lt;authors&gt;&lt;author&gt;Akers, R. M.&lt;/author&gt;&lt;author&gt;Capuco, A. V.&lt;/author&gt;&lt;author&gt;Keys, J. E.&lt;/author&gt;&lt;/authors&gt;&lt;/contributors&gt;&lt;titles&gt;&lt;title&gt;Mammary histology and alveolar cell differentiation during late gestation and early lactation in mammary tissue of beef and dairy heifers&lt;/title&gt;&lt;secondary-title&gt;Livestock Science&lt;/secondary-title&gt;&lt;/titles&gt;&lt;periodical&gt;&lt;full-title&gt;Livestock Science&lt;/full-title&gt;&lt;/periodical&gt;&lt;pages&gt;44-49&lt;/pages&gt;&lt;volume&gt;105&lt;/volume&gt;&lt;number&gt;1&lt;/number&gt;&lt;dates&gt;&lt;year&gt;2006&lt;/year&gt;&lt;/dates&gt;&lt;isbn&gt;1871-1413&lt;/isbn&gt;&lt;urls&gt;&lt;/urls&gt;&lt;/record&gt;&lt;/Cite&gt;&lt;/EndNote&gt;</w:instrText>
      </w:r>
      <w:r w:rsidR="007118F7">
        <w:rPr>
          <w:rFonts w:ascii="Arial" w:hAnsi="Arial" w:cs="Arial"/>
          <w:sz w:val="24"/>
          <w:szCs w:val="24"/>
        </w:rPr>
        <w:fldChar w:fldCharType="separate"/>
      </w:r>
      <w:r w:rsidR="007118F7">
        <w:rPr>
          <w:rFonts w:ascii="Arial" w:hAnsi="Arial" w:cs="Arial"/>
          <w:noProof/>
          <w:sz w:val="24"/>
          <w:szCs w:val="24"/>
        </w:rPr>
        <w:t>(</w:t>
      </w:r>
      <w:hyperlink w:anchor="_ENREF_3_3" w:tooltip="Akers, 2006 #268" w:history="1">
        <w:r w:rsidR="001E23DF">
          <w:rPr>
            <w:rFonts w:ascii="Arial" w:hAnsi="Arial" w:cs="Arial"/>
            <w:noProof/>
            <w:sz w:val="24"/>
            <w:szCs w:val="24"/>
          </w:rPr>
          <w:t xml:space="preserve">Akers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7118F7">
        <w:rPr>
          <w:rFonts w:ascii="Arial" w:hAnsi="Arial" w:cs="Arial"/>
          <w:noProof/>
          <w:sz w:val="24"/>
          <w:szCs w:val="24"/>
        </w:rPr>
        <w:t xml:space="preserve">; </w:t>
      </w:r>
      <w:hyperlink w:anchor="_ENREF_3_35" w:tooltip="Capuco, 1997 #271" w:history="1">
        <w:r w:rsidR="001E23DF">
          <w:rPr>
            <w:rFonts w:ascii="Arial" w:hAnsi="Arial" w:cs="Arial"/>
            <w:noProof/>
            <w:sz w:val="24"/>
            <w:szCs w:val="24"/>
          </w:rPr>
          <w:t xml:space="preserve">Capuco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7118F7">
        <w:rPr>
          <w:rFonts w:ascii="Arial" w:hAnsi="Arial" w:cs="Arial"/>
          <w:noProof/>
          <w:sz w:val="24"/>
          <w:szCs w:val="24"/>
        </w:rPr>
        <w:t>)</w:t>
      </w:r>
      <w:r w:rsidR="007118F7">
        <w:rPr>
          <w:rFonts w:ascii="Arial" w:hAnsi="Arial" w:cs="Arial"/>
          <w:sz w:val="24"/>
          <w:szCs w:val="24"/>
        </w:rPr>
        <w:fldChar w:fldCharType="end"/>
      </w:r>
      <w:r w:rsidR="007118F7">
        <w:rPr>
          <w:rFonts w:ascii="Arial" w:hAnsi="Arial" w:cs="Arial"/>
          <w:sz w:val="24"/>
          <w:szCs w:val="24"/>
        </w:rPr>
        <w:t xml:space="preserve"> </w:t>
      </w:r>
      <w:r w:rsidR="00337EEE">
        <w:rPr>
          <w:rFonts w:ascii="Arial" w:hAnsi="Arial" w:cs="Arial"/>
          <w:sz w:val="24"/>
          <w:szCs w:val="24"/>
        </w:rPr>
        <w:t xml:space="preserve">and </w:t>
      </w:r>
      <w:r w:rsidRPr="005A51BE">
        <w:rPr>
          <w:rFonts w:ascii="Arial" w:hAnsi="Arial" w:cs="Arial"/>
          <w:sz w:val="24"/>
          <w:szCs w:val="24"/>
        </w:rPr>
        <w:t xml:space="preserve">are seen in tandem with </w:t>
      </w:r>
      <w:r w:rsidR="00434FFB">
        <w:rPr>
          <w:rFonts w:ascii="Arial" w:hAnsi="Arial" w:cs="Arial"/>
          <w:sz w:val="24"/>
          <w:szCs w:val="24"/>
        </w:rPr>
        <w:t xml:space="preserve">epithelial cells where they lie </w:t>
      </w:r>
      <w:r w:rsidRPr="005A51BE">
        <w:rPr>
          <w:rFonts w:ascii="Arial" w:hAnsi="Arial" w:cs="Arial"/>
          <w:sz w:val="24"/>
          <w:szCs w:val="24"/>
        </w:rPr>
        <w:t>between epithelial cells and the basement membrane.  They attach to both the basement membrane and epithelial cells by hemidesmosomes and desmosomes</w:t>
      </w:r>
      <w:r w:rsidR="00070A64">
        <w:rPr>
          <w:rFonts w:ascii="Arial" w:hAnsi="Arial" w:cs="Arial"/>
          <w:sz w:val="24"/>
          <w:szCs w:val="24"/>
        </w:rPr>
        <w:t>,</w:t>
      </w:r>
      <w:r w:rsidRPr="005A51BE">
        <w:rPr>
          <w:rFonts w:ascii="Arial" w:hAnsi="Arial" w:cs="Arial"/>
          <w:sz w:val="24"/>
          <w:szCs w:val="24"/>
        </w:rPr>
        <w:t xml:space="preserve"> respectively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&lt;EndNote&gt;&lt;Cite&gt;&lt;Author&gt;Glukhova&lt;/Author&gt;&lt;Year&gt;1995&lt;/Year&gt;&lt;RecNum&gt;225&lt;/RecNum&gt;&lt;DisplayText&gt;(Glukhova et al. 1995)&lt;/DisplayText&gt;&lt;record&gt;&lt;rec-number&gt;225&lt;/rec-number&gt;&lt;foreign-keys&gt;&lt;key app="EN" db-id="fx5ed0waddrtfierfenps9tb55stdfsdwvr9"&gt;225&lt;/key&gt;&lt;/foreign-keys&gt;&lt;ref-type name="Journal Article"&gt;17&lt;/ref-type&gt;&lt;contributors&gt;&lt;authors&gt;&lt;author&gt;Glukhova, Marina&lt;/author&gt;&lt;author&gt;Koteliansky, Victor&lt;/author&gt;&lt;author&gt;Sastre, Xavier&lt;/author&gt;&lt;author&gt;Thiery, Jean-Paul&lt;/author&gt;&lt;/authors&gt;&lt;/contributors&gt;&lt;titles&gt;&lt;title&gt;Adhesion systems in normal breast and in invasive breast carcinoma&lt;/title&gt;&lt;secondary-title&gt;The American Journal of Pathology&lt;/secondary-title&gt;&lt;/titles&gt;&lt;periodical&gt;&lt;full-title&gt;The American Journal of Pathology&lt;/full-title&gt;&lt;/periodical&gt;&lt;pages&gt;706&lt;/pages&gt;&lt;volume&gt;146&lt;/volume&gt;&lt;number&gt;3&lt;/number&gt;&lt;dates&gt;&lt;year&gt;1995&lt;/year&gt;&lt;/dates&gt;&lt;urls&gt;&lt;/urls&gt;&lt;/record&gt;&lt;/Cite&gt;&lt;/EndNote&gt;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60" w:tooltip="Glukhova, 1995 #225" w:history="1">
        <w:r w:rsidR="001E23DF">
          <w:rPr>
            <w:rFonts w:ascii="Arial" w:hAnsi="Arial" w:cs="Arial"/>
            <w:noProof/>
            <w:sz w:val="24"/>
            <w:szCs w:val="24"/>
          </w:rPr>
          <w:t xml:space="preserve">Glukhova </w:t>
        </w:r>
        <w:r w:rsidR="001E23DF" w:rsidRPr="007A58E0">
          <w:rPr>
            <w:rFonts w:ascii="Arial" w:hAnsi="Arial" w:cs="Arial"/>
            <w:i/>
            <w:noProof/>
            <w:sz w:val="24"/>
            <w:szCs w:val="24"/>
          </w:rPr>
          <w:t>et al.</w:t>
        </w:r>
        <w:r w:rsidR="001E23DF">
          <w:rPr>
            <w:rFonts w:ascii="Arial" w:hAnsi="Arial" w:cs="Arial"/>
            <w:noProof/>
            <w:sz w:val="24"/>
            <w:szCs w:val="24"/>
          </w:rPr>
          <w:t xml:space="preserve"> 1995</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Myoepithelial cells are associated with both alveolar and ductal epithelial cells.  Those associated with alveoli are discontinuous and form a basket-</w:t>
      </w:r>
      <w:r w:rsidR="00EA2574">
        <w:rPr>
          <w:rFonts w:ascii="Arial" w:hAnsi="Arial" w:cs="Arial"/>
          <w:sz w:val="24"/>
          <w:szCs w:val="24"/>
        </w:rPr>
        <w:t>like network around the alveoli</w:t>
      </w:r>
      <w:r w:rsidRPr="005A51BE">
        <w:rPr>
          <w:rFonts w:ascii="Arial" w:hAnsi="Arial" w:cs="Arial"/>
          <w:sz w:val="24"/>
          <w:szCs w:val="24"/>
        </w:rPr>
        <w:t xml:space="preserve"> but still allow some alveolar epithelial cells direct contact to the basement membrane.  Those associated with ductal epithelial cells form a continuous layer that runs parallel to the long axis of the duct </w:t>
      </w:r>
      <w:r w:rsidRPr="005A51BE">
        <w:rPr>
          <w:rFonts w:ascii="Arial" w:hAnsi="Arial" w:cs="Arial"/>
          <w:sz w:val="24"/>
          <w:szCs w:val="24"/>
        </w:rPr>
        <w:fldChar w:fldCharType="begin">
          <w:fldData xml:space="preserve">PEVuZE5vdGU+PENpdGU+PEF1dGhvcj5HdXN0ZXJzb248L0F1dGhvcj48WWVhcj4xOTgyPC9ZZWFy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PEVuZE5vdGU+PENpdGU+PEF1dGhvcj5HdXN0ZXJzb248L0F1dGhvcj48WWVhcj4xOTgyPC9ZZWFy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49" w:tooltip="Emerman, 1986 #226" w:history="1">
        <w:r w:rsidR="001E23DF">
          <w:rPr>
            <w:rFonts w:ascii="Arial" w:hAnsi="Arial" w:cs="Arial"/>
            <w:noProof/>
            <w:sz w:val="24"/>
            <w:szCs w:val="24"/>
          </w:rPr>
          <w:t>Emerman and Vogl 1986</w:t>
        </w:r>
      </w:hyperlink>
      <w:r w:rsidR="00F0255B">
        <w:rPr>
          <w:rFonts w:ascii="Arial" w:hAnsi="Arial" w:cs="Arial"/>
          <w:noProof/>
          <w:sz w:val="24"/>
          <w:szCs w:val="24"/>
        </w:rPr>
        <w:t xml:space="preserve">; </w:t>
      </w:r>
      <w:hyperlink w:anchor="_ENREF_3_72" w:tooltip="Gusterson, 1982 #224" w:history="1">
        <w:r w:rsidR="001E23DF">
          <w:rPr>
            <w:rFonts w:ascii="Arial" w:hAnsi="Arial" w:cs="Arial"/>
            <w:noProof/>
            <w:sz w:val="24"/>
            <w:szCs w:val="24"/>
          </w:rPr>
          <w:t xml:space="preserve">Gusterson </w:t>
        </w:r>
        <w:r w:rsidR="001E23DF" w:rsidRPr="007A58E0">
          <w:rPr>
            <w:rFonts w:ascii="Arial" w:hAnsi="Arial" w:cs="Arial"/>
            <w:i/>
            <w:noProof/>
            <w:sz w:val="24"/>
            <w:szCs w:val="24"/>
          </w:rPr>
          <w:t>et al.</w:t>
        </w:r>
        <w:r w:rsidR="001E23DF">
          <w:rPr>
            <w:rFonts w:ascii="Arial" w:hAnsi="Arial" w:cs="Arial"/>
            <w:noProof/>
            <w:sz w:val="24"/>
            <w:szCs w:val="24"/>
          </w:rPr>
          <w:t xml:space="preserve"> 1982</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Myoepithelial cells are responsible for the contraction of epithelial cells and the subsequent release</w:t>
      </w:r>
      <w:r w:rsidR="00592E64">
        <w:rPr>
          <w:rFonts w:ascii="Arial" w:hAnsi="Arial" w:cs="Arial"/>
          <w:sz w:val="24"/>
          <w:szCs w:val="24"/>
        </w:rPr>
        <w:t xml:space="preserve"> of</w:t>
      </w:r>
      <w:r w:rsidRPr="005A51BE">
        <w:rPr>
          <w:rFonts w:ascii="Arial" w:hAnsi="Arial" w:cs="Arial"/>
          <w:sz w:val="24"/>
          <w:szCs w:val="24"/>
        </w:rPr>
        <w:t xml:space="preserve"> milk into the lumen of the alveoli</w:t>
      </w:r>
      <w:r w:rsidR="006066AC">
        <w:rPr>
          <w:rFonts w:ascii="Arial" w:hAnsi="Arial" w:cs="Arial"/>
          <w:sz w:val="24"/>
          <w:szCs w:val="24"/>
        </w:rPr>
        <w:t xml:space="preserve"> and ducts</w:t>
      </w:r>
      <w:r w:rsidRPr="005A51BE">
        <w:rPr>
          <w:rFonts w:ascii="Arial" w:hAnsi="Arial" w:cs="Arial"/>
          <w:sz w:val="24"/>
          <w:szCs w:val="24"/>
        </w:rPr>
        <w:t xml:space="preserv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&lt;EndNote&gt;&lt;Cite&gt;&lt;Author&gt;Bissell&lt;/Author&gt;&lt;Year&gt;2003&lt;/Year&gt;&lt;RecNum&gt;59&lt;/RecNum&gt;&lt;DisplayText&gt;(Bissell et al. 2003)&lt;/DisplayText&gt;&lt;record&gt;&lt;rec-number&gt;59&lt;/rec-number&gt;&lt;foreign-keys&gt;&lt;key app="EN" db-id="fx5ed0waddrtfierfenps9tb55stdfsdwvr9"&gt;59&lt;/key&gt;&lt;/foreign-keys&gt;&lt;ref-type name="Journal Article"&gt;17&lt;/ref-type&gt;&lt;contributors&gt;&lt;authors&gt;&lt;author&gt;Bissell, Mina J.&lt;/author&gt;&lt;author&gt;Rizki, Aylin&lt;/author&gt;&lt;author&gt;Mian, I. Saira&lt;/author&gt;&lt;/authors&gt;&lt;/contributors&gt;&lt;titles&gt;&lt;title&gt;Tissue architecture: The ultimate regulator of breast epithelial function&lt;/title&gt;&lt;secondary-title&gt;Current Opinion in Cell Biology&lt;/secondary-title&gt;&lt;/titles&gt;&lt;periodical&gt;&lt;full-title&gt;Current Opinion in Cell Biology&lt;/full-title&gt;&lt;/periodical&gt;&lt;pages&gt;753-762&lt;/pages&gt;&lt;volume&gt;15&lt;/volume&gt;&lt;number&gt;6&lt;/number&gt;&lt;dates&gt;&lt;year&gt;2003&lt;/year&gt;&lt;/dates&gt;&lt;isbn&gt;0955-0674&lt;/isbn&gt;&lt;urls&gt;&lt;related-urls&gt;&lt;url&gt;http://www.sciencedirect.com/science/article/pii/S0955067403001431&lt;/url&gt;&lt;/related-urls&gt;&lt;/urls&gt;&lt;electronic-resource-num&gt;http://dx.doi.org/10.1016/j.ceb.2003.10.016&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26" w:tooltip="Bissell, 2003 #59" w:history="1">
        <w:r w:rsidR="001E23DF">
          <w:rPr>
            <w:rFonts w:ascii="Arial" w:hAnsi="Arial" w:cs="Arial"/>
            <w:noProof/>
            <w:sz w:val="24"/>
            <w:szCs w:val="24"/>
          </w:rPr>
          <w:t xml:space="preserve">Bissell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This action is completed by the actin and myosin that fills the cytoplasm of myoepit</w:t>
      </w:r>
      <w:r w:rsidR="00987BDD">
        <w:rPr>
          <w:rFonts w:ascii="Arial" w:hAnsi="Arial" w:cs="Arial"/>
          <w:sz w:val="24"/>
          <w:szCs w:val="24"/>
        </w:rPr>
        <w:t xml:space="preserve">helial cells and is induced by </w:t>
      </w:r>
      <w:r w:rsidRPr="005A51BE">
        <w:rPr>
          <w:rFonts w:ascii="Arial" w:hAnsi="Arial" w:cs="Arial"/>
          <w:sz w:val="24"/>
          <w:szCs w:val="24"/>
        </w:rPr>
        <w:t xml:space="preserve">oxytocin release associated with </w:t>
      </w:r>
      <w:r w:rsidR="00C0761C">
        <w:rPr>
          <w:rFonts w:ascii="Arial" w:hAnsi="Arial" w:cs="Arial"/>
          <w:sz w:val="24"/>
          <w:szCs w:val="24"/>
        </w:rPr>
        <w:t xml:space="preserve">the </w:t>
      </w:r>
      <w:r w:rsidR="00987BDD">
        <w:rPr>
          <w:rFonts w:ascii="Arial" w:hAnsi="Arial" w:cs="Arial"/>
          <w:sz w:val="24"/>
          <w:szCs w:val="24"/>
        </w:rPr>
        <w:t xml:space="preserve">initiation of </w:t>
      </w:r>
      <w:r w:rsidR="00C0761C">
        <w:rPr>
          <w:rFonts w:ascii="Arial" w:hAnsi="Arial" w:cs="Arial"/>
          <w:sz w:val="24"/>
          <w:szCs w:val="24"/>
        </w:rPr>
        <w:t>milking stimulus</w:t>
      </w:r>
      <w:r w:rsidR="00D66392">
        <w:rPr>
          <w:rFonts w:ascii="Arial" w:hAnsi="Arial" w:cs="Arial"/>
          <w:sz w:val="24"/>
          <w:szCs w:val="24"/>
        </w:rPr>
        <w:t xml:space="preserve"> </w:t>
      </w:r>
      <w:r w:rsidR="00D66392">
        <w:rPr>
          <w:rFonts w:ascii="Arial" w:hAnsi="Arial" w:cs="Arial"/>
          <w:sz w:val="24"/>
          <w:szCs w:val="24"/>
        </w:rPr>
        <w:fldChar w:fldCharType="begin"/>
      </w:r>
      <w:r w:rsidR="00EF26BA">
        <w:rPr>
          <w:rFonts w:ascii="Arial" w:hAnsi="Arial" w:cs="Arial"/>
          <w:sz w:val="24"/>
          <w:szCs w:val="24"/>
        </w:rPr>
        <w:instrText xml:space="preserve"> ADDIN EN.CITE &lt;EndNote&gt;&lt;Cite&gt;&lt;Author&gt;Lefcourt&lt;/Author&gt;&lt;Year&gt;1983&lt;/Year&gt;&lt;RecNum&gt;277&lt;/RecNum&gt;&lt;DisplayText&gt;(Gorewit et al. 1983; Lefcourt and Akers 1983)&lt;/DisplayText&gt;&lt;record&gt;&lt;rec-number&gt;277&lt;/rec-number&gt;&lt;foreign-keys&gt;&lt;key app="EN" db-id="fx5ed0waddrtfierfenps9tb55stdfsdwvr9"&gt;277&lt;/key&gt;&lt;/foreign-keys&gt;&lt;ref-type name="Journal Article"&gt;17&lt;/ref-type&gt;&lt;contributors&gt;&lt;authors&gt;&lt;author&gt;Lefcourt, Alan M.&lt;/author&gt;&lt;author&gt;Akers, R. Michael&lt;/author&gt;&lt;/authors&gt;&lt;/contributors&gt;&lt;titles&gt;&lt;title&gt;Is oxytocin really necessary for efficient milk removal in dairy cows?&lt;/title&gt;&lt;secondary-title&gt;Journal of Dairy Science&lt;/secondary-title&gt;&lt;/titles&gt;&lt;periodical&gt;&lt;full-title&gt;Journal of Dairy Science&lt;/full-title&gt;&lt;/periodical&gt;&lt;pages&gt;2251-2259&lt;/pages&gt;&lt;volume&gt;66&lt;/volume&gt;&lt;number&gt;10&lt;/number&gt;&lt;dates&gt;&lt;year&gt;1983&lt;/year&gt;&lt;/dates&gt;&lt;isbn&gt;0022-0302&lt;/isbn&gt;&lt;urls&gt;&lt;related-urls&gt;&lt;url&gt;http://www.sciencedirect.com/science/article/pii/S0022030283820748&lt;/url&gt;&lt;/related-urls&gt;&lt;/urls&gt;&lt;electronic-resource-num&gt;http://dx.doi.org/10.3168/jds.S0022-0302(83)82074-8&lt;/electronic-resource-num&gt;&lt;/record&gt;&lt;/Cite&gt;&lt;Cite&gt;&lt;Author&gt;Gorewit&lt;/Author&gt;&lt;Year&gt;1983&lt;/Year&gt;&lt;RecNum&gt;276&lt;/RecNum&gt;&lt;record&gt;&lt;rec-number&gt;276&lt;/rec-number&gt;&lt;foreign-keys&gt;&lt;key app="EN" db-id="fx5ed0waddrtfierfenps9tb55stdfsdwvr9"&gt;276&lt;/key&gt;&lt;/foreign-keys&gt;&lt;ref-type name="Journal Article"&gt;17&lt;/ref-type&gt;&lt;contributors&gt;&lt;authors&gt;&lt;author&gt;Gorewit, R. C.&lt;/author&gt;&lt;author&gt;Wachs, E. A.&lt;/author&gt;&lt;author&gt;Sagi, R.&lt;/author&gt;&lt;author&gt;Merrill, W. G.&lt;/author&gt;&lt;/authors&gt;&lt;/contributors&gt;&lt;titles&gt;&lt;title&gt;Current concepts on the role of oxytocin in milk ejection&lt;/title&gt;&lt;secondary-title&gt;Journal of Dairy Science&lt;/secondary-title&gt;&lt;/titles&gt;&lt;periodical&gt;&lt;full-title&gt;Journal of Dairy Science&lt;/full-title&gt;&lt;/periodical&gt;&lt;pages&gt;2236-2250&lt;/pages&gt;&lt;volume&gt;66&lt;/volume&gt;&lt;number&gt;10&lt;/number&gt;&lt;dates&gt;&lt;year&gt;1983&lt;/year&gt;&lt;/dates&gt;&lt;isbn&gt;0022-0302&lt;/isbn&gt;&lt;urls&gt;&lt;related-urls&gt;&lt;url&gt;http://www.sciencedirect.com/science/article/pii/S0022030283820736&lt;/url&gt;&lt;/related-urls&gt;&lt;/urls&gt;&lt;electronic-resource-num&gt;http://dx.doi.org/10.3168/jds.S0022-0302(83)82073-6&lt;/electronic-resource-num&gt;&lt;/record&gt;&lt;/Cite&gt;&lt;/EndNote&gt;</w:instrText>
      </w:r>
      <w:r w:rsidR="00D66392">
        <w:rPr>
          <w:rFonts w:ascii="Arial" w:hAnsi="Arial" w:cs="Arial"/>
          <w:sz w:val="24"/>
          <w:szCs w:val="24"/>
        </w:rPr>
        <w:fldChar w:fldCharType="separate"/>
      </w:r>
      <w:r w:rsidR="00D66392">
        <w:rPr>
          <w:rFonts w:ascii="Arial" w:hAnsi="Arial" w:cs="Arial"/>
          <w:noProof/>
          <w:sz w:val="24"/>
          <w:szCs w:val="24"/>
        </w:rPr>
        <w:t>(</w:t>
      </w:r>
      <w:hyperlink w:anchor="_ENREF_3_67" w:tooltip="Gorewit, 1983 #276" w:history="1">
        <w:r w:rsidR="001E23DF">
          <w:rPr>
            <w:rFonts w:ascii="Arial" w:hAnsi="Arial" w:cs="Arial"/>
            <w:noProof/>
            <w:sz w:val="24"/>
            <w:szCs w:val="24"/>
          </w:rPr>
          <w:t xml:space="preserve">Gorewit </w:t>
        </w:r>
        <w:r w:rsidR="001E23DF" w:rsidRPr="007A58E0">
          <w:rPr>
            <w:rFonts w:ascii="Arial" w:hAnsi="Arial" w:cs="Arial"/>
            <w:i/>
            <w:noProof/>
            <w:sz w:val="24"/>
            <w:szCs w:val="24"/>
          </w:rPr>
          <w:t>et al.</w:t>
        </w:r>
        <w:r w:rsidR="001E23DF">
          <w:rPr>
            <w:rFonts w:ascii="Arial" w:hAnsi="Arial" w:cs="Arial"/>
            <w:noProof/>
            <w:sz w:val="24"/>
            <w:szCs w:val="24"/>
          </w:rPr>
          <w:t xml:space="preserve"> 1983</w:t>
        </w:r>
      </w:hyperlink>
      <w:r w:rsidR="00D66392">
        <w:rPr>
          <w:rFonts w:ascii="Arial" w:hAnsi="Arial" w:cs="Arial"/>
          <w:noProof/>
          <w:sz w:val="24"/>
          <w:szCs w:val="24"/>
        </w:rPr>
        <w:t xml:space="preserve">; </w:t>
      </w:r>
      <w:hyperlink w:anchor="_ENREF_3_101" w:tooltip="Lefcourt, 1983 #277" w:history="1">
        <w:r w:rsidR="001E23DF">
          <w:rPr>
            <w:rFonts w:ascii="Arial" w:hAnsi="Arial" w:cs="Arial"/>
            <w:noProof/>
            <w:sz w:val="24"/>
            <w:szCs w:val="24"/>
          </w:rPr>
          <w:t>Lefcourt and Akers 1983</w:t>
        </w:r>
      </w:hyperlink>
      <w:r w:rsidR="00D66392">
        <w:rPr>
          <w:rFonts w:ascii="Arial" w:hAnsi="Arial" w:cs="Arial"/>
          <w:noProof/>
          <w:sz w:val="24"/>
          <w:szCs w:val="24"/>
        </w:rPr>
        <w:t>)</w:t>
      </w:r>
      <w:r w:rsidR="00D66392">
        <w:rPr>
          <w:rFonts w:ascii="Arial" w:hAnsi="Arial" w:cs="Arial"/>
          <w:sz w:val="24"/>
          <w:szCs w:val="24"/>
        </w:rPr>
        <w:fldChar w:fldCharType="end"/>
      </w:r>
      <w:r w:rsidRPr="005A51BE">
        <w:rPr>
          <w:rFonts w:ascii="Arial" w:hAnsi="Arial" w:cs="Arial"/>
          <w:sz w:val="24"/>
          <w:szCs w:val="24"/>
        </w:rPr>
        <w:t xml:space="preserve">.  Lastly, myoepithelial cells play a great role in the production of basement membrane components that include fibronectin, collagen IV, bioactive laminins, and nidogen </w:t>
      </w:r>
      <w:r w:rsidRPr="005A51BE">
        <w:rPr>
          <w:rFonts w:ascii="Arial" w:hAnsi="Arial" w:cs="Arial"/>
          <w:sz w:val="24"/>
          <w:szCs w:val="24"/>
        </w:rPr>
        <w:fldChar w:fldCharType="begin">
          <w:fldData xml:space="preserve">PEVuZE5vdGU+PENpdGU+PEF1dGhvcj5HdWRqb25zc29uPC9BdXRob3I+PFllYXI+MjAwMjwvWWVh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PEVuZE5vdGU+PENpdGU+PEF1dGhvcj5HdWRqb25zc29uPC9BdXRob3I+PFllYXI+MjAwMjwvWWVh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71" w:tooltip="Gudjonsson, 2002 #223" w:history="1">
        <w:r w:rsidR="001E23DF">
          <w:rPr>
            <w:rFonts w:ascii="Arial" w:hAnsi="Arial" w:cs="Arial"/>
            <w:noProof/>
            <w:sz w:val="24"/>
            <w:szCs w:val="24"/>
          </w:rPr>
          <w:t xml:space="preserve">Gudjonsson </w:t>
        </w:r>
        <w:r w:rsidR="001E23DF" w:rsidRPr="007A58E0">
          <w:rPr>
            <w:rFonts w:ascii="Arial" w:hAnsi="Arial" w:cs="Arial"/>
            <w:i/>
            <w:noProof/>
            <w:sz w:val="24"/>
            <w:szCs w:val="24"/>
          </w:rPr>
          <w:t>et al.</w:t>
        </w:r>
        <w:r w:rsidR="001E23DF">
          <w:rPr>
            <w:rFonts w:ascii="Arial" w:hAnsi="Arial" w:cs="Arial"/>
            <w:noProof/>
            <w:sz w:val="24"/>
            <w:szCs w:val="24"/>
          </w:rPr>
          <w:t xml:space="preserve"> 2002</w:t>
        </w:r>
      </w:hyperlink>
      <w:r w:rsidR="00F0255B">
        <w:rPr>
          <w:rFonts w:ascii="Arial" w:hAnsi="Arial" w:cs="Arial"/>
          <w:noProof/>
          <w:sz w:val="24"/>
          <w:szCs w:val="24"/>
        </w:rPr>
        <w:t xml:space="preserve">; </w:t>
      </w:r>
      <w:hyperlink w:anchor="_ENREF_3_72" w:tooltip="Gusterson, 1982 #224" w:history="1">
        <w:r w:rsidR="001E23DF">
          <w:rPr>
            <w:rFonts w:ascii="Arial" w:hAnsi="Arial" w:cs="Arial"/>
            <w:noProof/>
            <w:sz w:val="24"/>
            <w:szCs w:val="24"/>
          </w:rPr>
          <w:t xml:space="preserve">Gusterson </w:t>
        </w:r>
        <w:r w:rsidR="001E23DF" w:rsidRPr="007A58E0">
          <w:rPr>
            <w:rFonts w:ascii="Arial" w:hAnsi="Arial" w:cs="Arial"/>
            <w:i/>
            <w:noProof/>
            <w:sz w:val="24"/>
            <w:szCs w:val="24"/>
          </w:rPr>
          <w:t>et al.</w:t>
        </w:r>
        <w:r w:rsidR="001E23DF">
          <w:rPr>
            <w:rFonts w:ascii="Arial" w:hAnsi="Arial" w:cs="Arial"/>
            <w:noProof/>
            <w:sz w:val="24"/>
            <w:szCs w:val="24"/>
          </w:rPr>
          <w:t xml:space="preserve"> 1982</w:t>
        </w:r>
      </w:hyperlink>
      <w:r w:rsidR="00F0255B">
        <w:rPr>
          <w:rFonts w:ascii="Arial" w:hAnsi="Arial" w:cs="Arial"/>
          <w:noProof/>
          <w:sz w:val="24"/>
          <w:szCs w:val="24"/>
        </w:rPr>
        <w:t xml:space="preserve">; </w:t>
      </w:r>
      <w:hyperlink w:anchor="_ENREF_3_193" w:tooltip="Warburton, 1982 #229" w:history="1">
        <w:r w:rsidR="001E23DF">
          <w:rPr>
            <w:rFonts w:ascii="Arial" w:hAnsi="Arial" w:cs="Arial"/>
            <w:noProof/>
            <w:sz w:val="24"/>
            <w:szCs w:val="24"/>
          </w:rPr>
          <w:t xml:space="preserve">Warburton </w:t>
        </w:r>
        <w:r w:rsidR="001E23DF" w:rsidRPr="007A58E0">
          <w:rPr>
            <w:rFonts w:ascii="Arial" w:hAnsi="Arial" w:cs="Arial"/>
            <w:i/>
            <w:noProof/>
            <w:sz w:val="24"/>
            <w:szCs w:val="24"/>
          </w:rPr>
          <w:t>et al.</w:t>
        </w:r>
        <w:r w:rsidR="001E23DF">
          <w:rPr>
            <w:rFonts w:ascii="Arial" w:hAnsi="Arial" w:cs="Arial"/>
            <w:noProof/>
            <w:sz w:val="24"/>
            <w:szCs w:val="24"/>
          </w:rPr>
          <w:t xml:space="preserve"> 1982</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w:t>
      </w:r>
    </w:p>
    <w:p w:rsidR="00695653" w:rsidRPr="00512E9C" w:rsidRDefault="00695653" w:rsidP="00512E9C">
      <w:pPr>
        <w:spacing w:line="480" w:lineRule="auto"/>
        <w:ind w:firstLine="720"/>
        <w:rPr>
          <w:b/>
          <w:sz w:val="24"/>
        </w:rPr>
      </w:pPr>
      <w:r w:rsidRPr="005A51BE">
        <w:rPr>
          <w:rFonts w:ascii="Arial" w:hAnsi="Arial" w:cs="Arial"/>
          <w:sz w:val="24"/>
          <w:szCs w:val="24"/>
        </w:rPr>
        <w:t xml:space="preserve">Fibroblasts are </w:t>
      </w:r>
      <w:r w:rsidR="007118F7">
        <w:rPr>
          <w:rFonts w:ascii="Arial" w:hAnsi="Arial" w:cs="Arial"/>
          <w:sz w:val="24"/>
          <w:szCs w:val="24"/>
        </w:rPr>
        <w:t>typically associated with the stroma portion of the parenchyma (</w:t>
      </w:r>
      <w:r w:rsidR="00842498">
        <w:rPr>
          <w:rStyle w:val="IntenseReference"/>
        </w:rPr>
        <w:t>Table 2</w:t>
      </w:r>
      <w:r w:rsidR="007118F7" w:rsidRPr="001110C5">
        <w:rPr>
          <w:rFonts w:ascii="Arial" w:hAnsi="Arial" w:cs="Arial"/>
          <w:sz w:val="24"/>
          <w:szCs w:val="24"/>
        </w:rPr>
        <w:t>), comprise 12.6 – 14.3% (</w:t>
      </w:r>
      <w:r w:rsidR="00842498">
        <w:rPr>
          <w:rStyle w:val="IntenseReference"/>
        </w:rPr>
        <w:t>Table 3</w:t>
      </w:r>
      <w:r w:rsidR="007118F7" w:rsidRPr="001110C5">
        <w:rPr>
          <w:rFonts w:ascii="Arial" w:hAnsi="Arial" w:cs="Arial"/>
          <w:sz w:val="24"/>
          <w:szCs w:val="24"/>
        </w:rPr>
        <w:t>) of</w:t>
      </w:r>
      <w:r w:rsidR="007118F7">
        <w:rPr>
          <w:rFonts w:ascii="Arial" w:hAnsi="Arial" w:cs="Arial"/>
          <w:sz w:val="24"/>
          <w:szCs w:val="24"/>
        </w:rPr>
        <w:t xml:space="preserve"> the mammary gland,</w:t>
      </w:r>
      <w:r w:rsidRPr="005A51BE">
        <w:rPr>
          <w:rFonts w:ascii="Arial" w:hAnsi="Arial" w:cs="Arial"/>
          <w:sz w:val="24"/>
          <w:szCs w:val="24"/>
        </w:rPr>
        <w:t xml:space="preserve"> and have been linked to a variety of essential functions</w:t>
      </w:r>
      <w:r w:rsidR="007118F7">
        <w:rPr>
          <w:rFonts w:ascii="Arial" w:hAnsi="Arial" w:cs="Arial"/>
          <w:sz w:val="24"/>
          <w:szCs w:val="24"/>
        </w:rPr>
        <w:t xml:space="preserve"> </w:t>
      </w:r>
      <w:r w:rsidR="007118F7">
        <w:rPr>
          <w:rFonts w:ascii="Arial" w:hAnsi="Arial" w:cs="Arial"/>
          <w:sz w:val="24"/>
          <w:szCs w:val="24"/>
        </w:rPr>
        <w:fldChar w:fldCharType="begin"/>
      </w:r>
      <w:r w:rsidR="007118F7">
        <w:rPr>
          <w:rFonts w:ascii="Arial" w:hAnsi="Arial" w:cs="Arial"/>
          <w:sz w:val="24"/>
          <w:szCs w:val="24"/>
        </w:rPr>
        <w:instrText xml:space="preserve"> ADDIN EN.CITE &lt;EndNote&gt;&lt;Cite&gt;&lt;Author&gt;Akers&lt;/Author&gt;&lt;Year&gt;2006&lt;/Year&gt;&lt;RecNum&gt;268&lt;/RecNum&gt;&lt;DisplayText&gt;(Akers et al. 2006; Capuco et al. 1997)&lt;/DisplayText&gt;&lt;record&gt;&lt;rec-number&gt;268&lt;/rec-number&gt;&lt;foreign-keys&gt;&lt;key app="EN" db-id="fx5ed0waddrtfierfenps9tb55stdfsdwvr9"&gt;268&lt;/key&gt;&lt;/foreign-keys&gt;&lt;ref-type name="Journal Article"&gt;17&lt;/ref-type&gt;&lt;contributors&gt;&lt;authors&gt;&lt;author&gt;Akers, R. M.&lt;/author&gt;&lt;author&gt;Capuco, A. V.&lt;/author&gt;&lt;author&gt;Keys, J. E.&lt;/author&gt;&lt;/authors&gt;&lt;/contributors&gt;&lt;titles&gt;&lt;title&gt;Mammary histology and alveolar cell differentiation during late gestation and early lactation in mammary tissue of beef and dairy heifers&lt;/title&gt;&lt;secondary-title&gt;Livestock Science&lt;/secondary-title&gt;&lt;/titles&gt;&lt;periodical&gt;&lt;full-title&gt;Livestock Science&lt;/full-title&gt;&lt;/periodical&gt;&lt;pages&gt;44-49&lt;/pages&gt;&lt;volume&gt;105&lt;/volume&gt;&lt;number&gt;1&lt;/number&gt;&lt;dates&gt;&lt;year&gt;2006&lt;/year&gt;&lt;/dates&gt;&lt;isbn&gt;1871-1413&lt;/isbn&gt;&lt;urls&gt;&lt;/urls&gt;&lt;/record&gt;&lt;/Cite&gt;&lt;Cite&gt;&lt;Author&gt;Capuco&lt;/Author&gt;&lt;Year&gt;1997&lt;/Year&gt;&lt;RecNum&gt;271&lt;/RecNum&gt;&lt;record&gt;&lt;rec-number&gt;271&lt;/rec-number&gt;&lt;foreign-keys&gt;&lt;key app="EN" db-id="fx5ed0waddrtfierfenps9tb55stdfsdwvr9"&gt;271&lt;/key&gt;&lt;/foreign-keys&gt;&lt;ref-type name="Journal Article"&gt;17&lt;/ref-type&gt;&lt;contributors&gt;&lt;authors&gt;&lt;author&gt;Capuco, A. V.&lt;/author&gt;&lt;author&gt;Akers, R. M.&lt;/author&gt;&lt;author&gt;Smith, J. J.&lt;/author&gt;&lt;/authors&gt;&lt;/contributors&gt;&lt;titles&gt;&lt;title&gt;Mammary growth in Holstein cows during the dry period: Quantification of nucleic acids and histology&lt;/title&gt;&lt;secondary-title&gt;Journal of Dairy Science&lt;/secondary-title&gt;&lt;/titles&gt;&lt;periodical&gt;&lt;full-title&gt;Journal of Dairy Science&lt;/full-title&gt;&lt;/periodical&gt;&lt;pages&gt;477-487&lt;/pages&gt;&lt;volume&gt;80&lt;/volume&gt;&lt;number&gt;3&lt;/number&gt;&lt;keywords&gt;&lt;keyword&gt;mammary growth&lt;/keyword&gt;&lt;keyword&gt;mammary involution&lt;/keyword&gt;&lt;keyword&gt;cell turnover&lt;/keyword&gt;&lt;/keywords&gt;&lt;dates&gt;&lt;year&gt;1997&lt;/year&gt;&lt;/dates&gt;&lt;isbn&gt;0022-0302&lt;/isbn&gt;&lt;urls&gt;&lt;related-urls&gt;&lt;url&gt;http://www.sciencedirect.com/science/article/pii/S0022030297759605&lt;/url&gt;&lt;/related-urls&gt;&lt;/urls&gt;&lt;electronic-resource-num&gt;http://dx.doi.org/10.3168/jds.S0022-0302(97)75960-5&lt;/electronic-resource-num&gt;&lt;/record&gt;&lt;/Cite&gt;&lt;/EndNote&gt;</w:instrText>
      </w:r>
      <w:r w:rsidR="007118F7">
        <w:rPr>
          <w:rFonts w:ascii="Arial" w:hAnsi="Arial" w:cs="Arial"/>
          <w:sz w:val="24"/>
          <w:szCs w:val="24"/>
        </w:rPr>
        <w:fldChar w:fldCharType="separate"/>
      </w:r>
      <w:r w:rsidR="007118F7">
        <w:rPr>
          <w:rFonts w:ascii="Arial" w:hAnsi="Arial" w:cs="Arial"/>
          <w:noProof/>
          <w:sz w:val="24"/>
          <w:szCs w:val="24"/>
        </w:rPr>
        <w:t>(</w:t>
      </w:r>
      <w:hyperlink w:anchor="_ENREF_3_3" w:tooltip="Akers, 2006 #268" w:history="1">
        <w:r w:rsidR="001E23DF">
          <w:rPr>
            <w:rFonts w:ascii="Arial" w:hAnsi="Arial" w:cs="Arial"/>
            <w:noProof/>
            <w:sz w:val="24"/>
            <w:szCs w:val="24"/>
          </w:rPr>
          <w:t xml:space="preserve">Akers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7118F7">
        <w:rPr>
          <w:rFonts w:ascii="Arial" w:hAnsi="Arial" w:cs="Arial"/>
          <w:noProof/>
          <w:sz w:val="24"/>
          <w:szCs w:val="24"/>
        </w:rPr>
        <w:t xml:space="preserve">; </w:t>
      </w:r>
      <w:hyperlink w:anchor="_ENREF_3_35" w:tooltip="Capuco, 1997 #271" w:history="1">
        <w:r w:rsidR="001E23DF">
          <w:rPr>
            <w:rFonts w:ascii="Arial" w:hAnsi="Arial" w:cs="Arial"/>
            <w:noProof/>
            <w:sz w:val="24"/>
            <w:szCs w:val="24"/>
          </w:rPr>
          <w:t xml:space="preserve">Capuco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7118F7">
        <w:rPr>
          <w:rFonts w:ascii="Arial" w:hAnsi="Arial" w:cs="Arial"/>
          <w:noProof/>
          <w:sz w:val="24"/>
          <w:szCs w:val="24"/>
        </w:rPr>
        <w:t>)</w:t>
      </w:r>
      <w:r w:rsidR="007118F7">
        <w:rPr>
          <w:rFonts w:ascii="Arial" w:hAnsi="Arial" w:cs="Arial"/>
          <w:sz w:val="24"/>
          <w:szCs w:val="24"/>
        </w:rPr>
        <w:fldChar w:fldCharType="end"/>
      </w:r>
      <w:r w:rsidRPr="005A51BE">
        <w:rPr>
          <w:rFonts w:ascii="Arial" w:hAnsi="Arial" w:cs="Arial"/>
          <w:sz w:val="24"/>
          <w:szCs w:val="24"/>
        </w:rPr>
        <w:t xml:space="preserve">.  They synthesize both collagen and extracellular matrix, which are major components of </w:t>
      </w:r>
      <w:r w:rsidRPr="005A51BE">
        <w:rPr>
          <w:rFonts w:ascii="Arial" w:hAnsi="Arial" w:cs="Arial"/>
          <w:sz w:val="24"/>
          <w:szCs w:val="24"/>
        </w:rPr>
        <w:lastRenderedPageBreak/>
        <w:t xml:space="preserve">connective tissues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&lt;EndNote&gt;&lt;Cite&gt;&lt;Author&gt;Grinnell&lt;/Author&gt;&lt;Year&gt;2003&lt;/Year&gt;&lt;RecNum&gt;237&lt;/RecNum&gt;&lt;DisplayText&gt;(Grinnell 2003)&lt;/DisplayText&gt;&lt;record&gt;&lt;rec-number&gt;237&lt;/rec-number&gt;&lt;foreign-keys&gt;&lt;key app="EN" db-id="fx5ed0waddrtfierfenps9tb55stdfsdwvr9"&gt;237&lt;/key&gt;&lt;/foreign-keys&gt;&lt;ref-type name="Journal Article"&gt;17&lt;/ref-type&gt;&lt;contributors&gt;&lt;authors&gt;&lt;author&gt;Grinnell, Frederick&lt;/author&gt;&lt;/authors&gt;&lt;/contributors&gt;&lt;titles&gt;&lt;title&gt;Fibroblast biology in three-dimensional collagen matrices&lt;/title&gt;&lt;secondary-title&gt;Trends in Cell Biology&lt;/secondary-title&gt;&lt;/titles&gt;&lt;periodical&gt;&lt;full-title&gt;Trends in Cell Biology&lt;/full-title&gt;&lt;/periodical&gt;&lt;pages&gt;264-269&lt;/pages&gt;&lt;volume&gt;13&lt;/volume&gt;&lt;number&gt;5&lt;/number&gt;&lt;dates&gt;&lt;year&gt;2003&lt;/year&gt;&lt;/dates&gt;&lt;isbn&gt;0962-8924&lt;/isbn&gt;&lt;urls&gt;&lt;related-urls&gt;&lt;url&gt;http://www.sciencedirect.com/science/article/pii/S0962892403000576&lt;/url&gt;&lt;/related-urls&gt;&lt;/urls&gt;&lt;electronic-resource-num&gt;http://dx.doi.org/10.1016/S0962-8924(03)00057-6&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68" w:tooltip="Grinnell, 2003 #237" w:history="1">
        <w:r w:rsidR="001E23DF">
          <w:rPr>
            <w:rFonts w:ascii="Arial" w:hAnsi="Arial" w:cs="Arial"/>
            <w:noProof/>
            <w:sz w:val="24"/>
            <w:szCs w:val="24"/>
          </w:rPr>
          <w:t>Grinnell 2003</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They also play a critical role in wound healing.  Fibroblasts are recruited to wound sites by chemoattractant factors and are then responsible for generating new extracellular matrix needed for cell ingrowth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&lt;EndNote&gt;&lt;Cite&gt;&lt;Author&gt;Singer&lt;/Author&gt;&lt;Year&gt;1999&lt;/Year&gt;&lt;RecNum&gt;236&lt;/RecNum&gt;&lt;DisplayText&gt;(Singer and Clark 1999)&lt;/DisplayText&gt;&lt;record&gt;&lt;rec-number&gt;236&lt;/rec-number&gt;&lt;foreign-keys&gt;&lt;key app="EN" db-id="fx5ed0waddrtfierfenps9tb55stdfsdwvr9"&gt;236&lt;/key&gt;&lt;/foreign-keys&gt;&lt;ref-type name="Journal Article"&gt;17&lt;/ref-type&gt;&lt;contributors&gt;&lt;authors&gt;&lt;author&gt;Singer, Adam J.&lt;/author&gt;&lt;author&gt;Clark, R. A.&lt;/author&gt;&lt;/authors&gt;&lt;/contributors&gt;&lt;titles&gt;&lt;title&gt;Cutaneous wound healing&lt;/title&gt;&lt;secondary-title&gt;New England Journal of Medicine&lt;/secondary-title&gt;&lt;/titles&gt;&lt;periodical&gt;&lt;full-title&gt;New England Journal of Medicine&lt;/full-title&gt;&lt;/periodical&gt;&lt;pages&gt;738-746&lt;/pages&gt;&lt;volume&gt;341&lt;/volume&gt;&lt;number&gt;10&lt;/number&gt;&lt;dates&gt;&lt;year&gt;1999&lt;/year&gt;&lt;/dates&gt;&lt;urls&gt;&lt;/urls&gt;&lt;/record&gt;&lt;/Cite&gt;&lt;/EndNote&gt;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68" w:tooltip="Singer, 1999 #236" w:history="1">
        <w:r w:rsidR="001E23DF">
          <w:rPr>
            <w:rFonts w:ascii="Arial" w:hAnsi="Arial" w:cs="Arial"/>
            <w:noProof/>
            <w:sz w:val="24"/>
            <w:szCs w:val="24"/>
          </w:rPr>
          <w:t>Singer and Clark 1999</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Fibroblasts are intricately associated with the mammary stromal tissue</w:t>
      </w:r>
      <w:r w:rsidR="007118F7">
        <w:rPr>
          <w:rFonts w:ascii="Arial" w:hAnsi="Arial" w:cs="Arial"/>
          <w:sz w:val="24"/>
          <w:szCs w:val="24"/>
        </w:rPr>
        <w:t xml:space="preserve"> </w:t>
      </w:r>
      <w:r w:rsidR="009B5B2F">
        <w:rPr>
          <w:rFonts w:ascii="Arial" w:hAnsi="Arial" w:cs="Arial"/>
          <w:sz w:val="24"/>
          <w:szCs w:val="24"/>
        </w:rPr>
        <w:fldChar w:fldCharType="begin"/>
      </w:r>
      <w:r w:rsidR="009B5B2F">
        <w:rPr>
          <w:rFonts w:ascii="Arial" w:hAnsi="Arial" w:cs="Arial"/>
          <w:sz w:val="24"/>
          <w:szCs w:val="24"/>
        </w:rPr>
        <w:instrText xml:space="preserve"> ADDIN EN.CITE &lt;EndNote&gt;&lt;Cite&gt;&lt;Author&gt;Hovey&lt;/Author&gt;&lt;Year&gt;1999&lt;/Year&gt;&lt;RecNum&gt;245&lt;/RecNum&gt;&lt;DisplayText&gt;(Hovey et al. 1999)&lt;/DisplayText&gt;&lt;record&gt;&lt;rec-number&gt;245&lt;/rec-number&gt;&lt;foreign-keys&gt;&lt;key app="EN" db-id="fx5ed0waddrtfierfenps9tb55stdfsdwvr9"&gt;245&lt;/key&gt;&lt;/foreign-keys&gt;&lt;ref-type name="Journal Article"&gt;17&lt;/ref-type&gt;&lt;contributors&gt;&lt;authors&gt;&lt;author&gt;Hovey, Russell C.&lt;/author&gt;&lt;author&gt;McFadden, Thomas B.&lt;/author&gt;&lt;author&gt;Akers, R. Michael&lt;/author&gt;&lt;/authors&gt;&lt;/contributors&gt;&lt;titles&gt;&lt;title&gt;Regulation of mammary gland growth and morphogenesis by the mammary fat pad: A species comparison&lt;/title&gt;&lt;secondary-title&gt;Journal of Mammary Gland Biology and Neoplasia&lt;/secondary-title&gt;&lt;alt-title&gt;J Mammary Gland Biol Neoplasia&lt;/alt-title&gt;&lt;/titles&gt;&lt;periodical&gt;&lt;full-title&gt;Journal of Mammary Gland Biology and Neoplasia&lt;/full-title&gt;&lt;/periodical&gt;&lt;alt-periodical&gt;&lt;full-title&gt;J Mammary Gland Biol Neoplasia&lt;/full-title&gt;&lt;/alt-periodical&gt;&lt;pages&gt;53-68&lt;/pages&gt;&lt;volume&gt;4&lt;/volume&gt;&lt;number&gt;1&lt;/number&gt;&lt;keywords&gt;&lt;keyword&gt;MAMMARY FAT PAD&lt;/keyword&gt;&lt;keyword&gt;MORPHOGENESIS&lt;/keyword&gt;&lt;keyword&gt;PARACRINE&lt;/keyword&gt;&lt;keyword&gt;EPITHELIAL-STROMAL INTERACTION&lt;/keyword&gt;&lt;keyword&gt;HORMONE RECEPTORS&lt;/keyword&gt;&lt;keyword&gt;GROWTH FACTORS&lt;/keyword&gt;&lt;/keywords&gt;&lt;dates&gt;&lt;year&gt;1999&lt;/year&gt;&lt;pub-dates&gt;&lt;date&gt;1999/01/01&lt;/date&gt;&lt;/pub-dates&gt;&lt;/dates&gt;&lt;publisher&gt;Kluwer Academic Publishers-Plenum Publishers&lt;/publisher&gt;&lt;isbn&gt;1083-3021&lt;/isbn&gt;&lt;urls&gt;&lt;related-urls&gt;&lt;url&gt;http://dx.doi.org/10.1023/A%3A1018704603426&lt;/url&gt;&lt;/related-urls&gt;&lt;/urls&gt;&lt;electronic-resource-num&gt;10.1023/a:1018704603426&lt;/electronic-resource-num&gt;&lt;language&gt;English&lt;/language&gt;&lt;/record&gt;&lt;/Cite&gt;&lt;/EndNote&gt;</w:instrText>
      </w:r>
      <w:r w:rsidR="009B5B2F">
        <w:rPr>
          <w:rFonts w:ascii="Arial" w:hAnsi="Arial" w:cs="Arial"/>
          <w:sz w:val="24"/>
          <w:szCs w:val="24"/>
        </w:rPr>
        <w:fldChar w:fldCharType="separate"/>
      </w:r>
      <w:r w:rsidR="009B5B2F">
        <w:rPr>
          <w:rFonts w:ascii="Arial" w:hAnsi="Arial" w:cs="Arial"/>
          <w:noProof/>
          <w:sz w:val="24"/>
          <w:szCs w:val="24"/>
        </w:rPr>
        <w:t>(</w:t>
      </w:r>
      <w:hyperlink w:anchor="_ENREF_3_84" w:tooltip="Hovey, 1999 #245" w:history="1">
        <w:r w:rsidR="001E23DF">
          <w:rPr>
            <w:rFonts w:ascii="Arial" w:hAnsi="Arial" w:cs="Arial"/>
            <w:noProof/>
            <w:sz w:val="24"/>
            <w:szCs w:val="24"/>
          </w:rPr>
          <w:t xml:space="preserve">Hovey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9B5B2F">
        <w:rPr>
          <w:rFonts w:ascii="Arial" w:hAnsi="Arial" w:cs="Arial"/>
          <w:noProof/>
          <w:sz w:val="24"/>
          <w:szCs w:val="24"/>
        </w:rPr>
        <w:t>)</w:t>
      </w:r>
      <w:r w:rsidR="009B5B2F">
        <w:rPr>
          <w:rFonts w:ascii="Arial" w:hAnsi="Arial" w:cs="Arial"/>
          <w:sz w:val="24"/>
          <w:szCs w:val="24"/>
        </w:rPr>
        <w:fldChar w:fldCharType="end"/>
      </w:r>
      <w:r w:rsidRPr="005A51BE">
        <w:rPr>
          <w:rFonts w:ascii="Arial" w:hAnsi="Arial" w:cs="Arial"/>
          <w:sz w:val="24"/>
          <w:szCs w:val="24"/>
        </w:rPr>
        <w:t xml:space="preserve">.  They are known to release one or more diffusible factors that preferentially select for epithelial cell growth and differentiation as well as alveolar morphogenesis in the mammary gland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&lt;EndNote&gt;&lt;Cite&gt;&lt;Author&gt;Darcy&lt;/Author&gt;&lt;Year&gt;2000&lt;/Year&gt;&lt;RecNum&gt;235&lt;/RecNum&gt;&lt;DisplayText&gt;(Darcy et al. 2000)&lt;/DisplayText&gt;&lt;record&gt;&lt;rec-number&gt;235&lt;/rec-number&gt;&lt;foreign-keys&gt;&lt;key app="EN" db-id="fx5ed0waddrtfierfenps9tb55stdfsdwvr9"&gt;235&lt;/key&gt;&lt;/foreign-keys&gt;&lt;ref-type name="Journal Article"&gt;17&lt;/ref-type&gt;&lt;contributors&gt;&lt;authors&gt;&lt;author&gt;Darcy, Kathleen M.&lt;/author&gt;&lt;author&gt;Zangani, Danilo&lt;/author&gt;&lt;author&gt;Shea-Eaton, Wendy&lt;/author&gt;&lt;author&gt;Shoemaker, Suzanne F.&lt;/author&gt;&lt;author&gt;Lee, Ping-Ping H.&lt;/author&gt;&lt;author&gt;Mead, Lawrence H.&lt;/author&gt;&lt;author&gt;Mudipalli, Anuradha&lt;/author&gt;&lt;author&gt;Megan, Roberta&lt;/author&gt;&lt;author&gt;Ip, Margot M.&lt;/author&gt;&lt;/authors&gt;&lt;/contributors&gt;&lt;titles&gt;&lt;title&gt;Mammary fibroblasts stimulate growth, alveolar morphogenesis, and functional differentiation of normal rat mammary epithelial cells&lt;/title&gt;&lt;secondary-title&gt;In Vitro Cellular &amp;amp; Developmental Biology - Animal&lt;/secondary-title&gt;&lt;alt-title&gt;In Vitro Cell.Dev.Biol.-Animal&lt;/alt-title&gt;&lt;/titles&gt;&lt;periodical&gt;&lt;full-title&gt;In Vitro Cellular &amp;amp; Developmental Biology - Animal&lt;/full-title&gt;&lt;abbr-1&gt;In Vitro Cell.Dev.Biol.-Animal&lt;/abbr-1&gt;&lt;/periodical&gt;&lt;alt-periodical&gt;&lt;full-title&gt;In Vitro Cellular &amp;amp; Developmental Biology - Animal&lt;/full-title&gt;&lt;abbr-1&gt;In Vitro Cell.Dev.Biol.-Animal&lt;/abbr-1&gt;&lt;/alt-periodical&gt;&lt;pages&gt;578-592&lt;/pages&gt;&lt;volume&gt;36&lt;/volume&gt;&lt;number&gt;9&lt;/number&gt;&lt;keywords&gt;&lt;keyword&gt;mammary&lt;/keyword&gt;&lt;keyword&gt;stromal-epithelial&lt;/keyword&gt;&lt;keyword&gt;stroma&lt;/keyword&gt;&lt;keyword&gt;fibroblasts&lt;/keyword&gt;&lt;keyword&gt;coculture&lt;/keyword&gt;&lt;keyword&gt;paracrine&lt;/keyword&gt;&lt;/keywords&gt;&lt;dates&gt;&lt;year&gt;2000&lt;/year&gt;&lt;pub-dates&gt;&lt;date&gt;2000/10/01&lt;/date&gt;&lt;/pub-dates&gt;&lt;/dates&gt;&lt;publisher&gt;Springer-Verlag&lt;/publisher&gt;&lt;isbn&gt;1071-2690&lt;/isbn&gt;&lt;urls&gt;&lt;related-urls&gt;&lt;url&gt;http://dx.doi.org/10.1007/BF02577526&lt;/url&gt;&lt;/related-urls&gt;&lt;/urls&gt;&lt;electronic-resource-num&gt;10.1007/bf02577526&lt;/electronic-resource-num&gt;&lt;language&gt;English&lt;/language&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2" w:tooltip="Darcy, 2000 #235" w:history="1">
        <w:r w:rsidR="001E23DF">
          <w:rPr>
            <w:rFonts w:ascii="Arial" w:hAnsi="Arial" w:cs="Arial"/>
            <w:noProof/>
            <w:sz w:val="24"/>
            <w:szCs w:val="24"/>
          </w:rPr>
          <w:t xml:space="preserve">Darcy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p>
    <w:p w:rsidR="001920DD" w:rsidRDefault="00695653" w:rsidP="00512E9C">
      <w:pPr>
        <w:spacing w:line="480" w:lineRule="auto"/>
        <w:ind w:firstLine="720"/>
        <w:rPr>
          <w:rFonts w:cstheme="minorHAnsi"/>
          <w:sz w:val="24"/>
          <w:szCs w:val="24"/>
        </w:rPr>
      </w:pPr>
      <w:r w:rsidRPr="005A51BE">
        <w:rPr>
          <w:rFonts w:ascii="Arial" w:hAnsi="Arial" w:cs="Arial"/>
          <w:sz w:val="24"/>
          <w:szCs w:val="24"/>
        </w:rPr>
        <w:t>In the mammary gland, there a</w:t>
      </w:r>
      <w:r w:rsidR="00CC45BE">
        <w:rPr>
          <w:rFonts w:ascii="Arial" w:hAnsi="Arial" w:cs="Arial"/>
          <w:sz w:val="24"/>
          <w:szCs w:val="24"/>
        </w:rPr>
        <w:t>re also lymphatic ducts that</w:t>
      </w:r>
      <w:r w:rsidRPr="005A51BE">
        <w:rPr>
          <w:rFonts w:ascii="Arial" w:hAnsi="Arial" w:cs="Arial"/>
          <w:sz w:val="24"/>
          <w:szCs w:val="24"/>
        </w:rPr>
        <w:t xml:space="preserve"> connect lymph nodes to the mammary gland and the blood supply.  Lymphatic ducts carry a yellow liquid, lymph, which drains into veins.  Lymph is primarily comprised of waste being funneled away from tissues and lymphocytes</w:t>
      </w:r>
      <w:r w:rsidR="00E57754">
        <w:rPr>
          <w:rFonts w:ascii="Arial" w:hAnsi="Arial" w:cs="Arial"/>
          <w:sz w:val="24"/>
          <w:szCs w:val="24"/>
        </w:rPr>
        <w:t>, a type of leukocyte</w:t>
      </w:r>
      <w:r w:rsidRPr="005A51BE">
        <w:rPr>
          <w:rFonts w:ascii="Arial" w:hAnsi="Arial" w:cs="Arial"/>
          <w:sz w:val="24"/>
          <w:szCs w:val="24"/>
        </w:rPr>
        <w:t xml:space="preserve">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&lt;EndNote&gt;&lt;Cite&gt;&lt;Author&gt;UK&lt;/Author&gt;&lt;Year&gt;2012&lt;/Year&gt;&lt;RecNum&gt;213&lt;/RecNum&gt;&lt;DisplayText&gt;(UK 2012)&lt;/DisplayText&gt;&lt;record&gt;&lt;rec-number&gt;213&lt;/rec-number&gt;&lt;foreign-keys&gt;&lt;key app="EN" db-id="fx5ed0waddrtfierfenps9tb55stdfsdwvr9"&gt;213&lt;/key&gt;&lt;/foreign-keys&gt;&lt;ref-type name="Web Page"&gt;12&lt;/ref-type&gt;&lt;contributors&gt;&lt;authors&gt;&lt;author&gt;Cancer Research UK&lt;/author&gt;&lt;/authors&gt;&lt;/contributors&gt;&lt;titles&gt;&lt;title&gt;The breasts and lymphatic system&lt;/title&gt;&lt;secondary-title&gt;Cancer Research UK&lt;/secondary-title&gt;&lt;/titles&gt;&lt;volume&gt;2013&lt;/volume&gt;&lt;number&gt;05/19&lt;/number&gt;&lt;dates&gt;&lt;year&gt;2012&lt;/year&gt;&lt;pub-dates&gt;&lt;date&gt;09/21/2012&lt;/date&gt;&lt;/pub-dates&gt;&lt;/dates&gt;&lt;pub-location&gt;London&lt;/pub-locatio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85" w:tooltip="UK, 2012 #213" w:history="1">
        <w:r w:rsidR="001E23DF">
          <w:rPr>
            <w:rFonts w:ascii="Arial" w:hAnsi="Arial" w:cs="Arial"/>
            <w:noProof/>
            <w:sz w:val="24"/>
            <w:szCs w:val="24"/>
          </w:rPr>
          <w:t>UK 2012</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r w:rsidR="00CC45BE">
        <w:rPr>
          <w:rFonts w:ascii="Arial" w:hAnsi="Arial" w:cs="Arial"/>
          <w:sz w:val="24"/>
          <w:szCs w:val="24"/>
        </w:rPr>
        <w:t>Leukocytes</w:t>
      </w:r>
      <w:r w:rsidRPr="005A51BE">
        <w:rPr>
          <w:rFonts w:ascii="Arial" w:hAnsi="Arial" w:cs="Arial"/>
          <w:sz w:val="24"/>
          <w:szCs w:val="24"/>
        </w:rPr>
        <w:t xml:space="preserve"> or white blood cells are needed for defense of the mammary gland</w:t>
      </w:r>
      <w:r w:rsidR="007D51EC">
        <w:rPr>
          <w:rFonts w:ascii="Arial" w:hAnsi="Arial" w:cs="Arial"/>
          <w:sz w:val="24"/>
          <w:szCs w:val="24"/>
        </w:rPr>
        <w:t xml:space="preserve"> </w:t>
      </w:r>
      <w:r w:rsidR="007D51EC">
        <w:rPr>
          <w:rFonts w:ascii="Arial" w:hAnsi="Arial" w:cs="Arial"/>
          <w:sz w:val="24"/>
          <w:szCs w:val="24"/>
        </w:rPr>
        <w:fldChar w:fldCharType="begin"/>
      </w:r>
      <w:r w:rsidR="008E522A">
        <w:rPr>
          <w:rFonts w:ascii="Arial" w:hAnsi="Arial" w:cs="Arial"/>
          <w:sz w:val="24"/>
          <w:szCs w:val="24"/>
        </w:rPr>
        <w:instrText xml:space="preserve"> ADDIN EN.CITE &lt;EndNote&gt;&lt;Cite&gt;&lt;Author&gt;Paape&lt;/Author&gt;&lt;Year&gt;2002&lt;/Year&gt;&lt;RecNum&gt;102&lt;/RecNum&gt;&lt;DisplayText&gt;(Paape et al. 2002a)&lt;/DisplayText&gt;&lt;record&gt;&lt;rec-number&gt;102&lt;/rec-number&gt;&lt;foreign-keys&gt;&lt;key app="EN" db-id="fx5ed0waddrtfierfenps9tb55stdfsdwvr9"&gt;102&lt;/key&gt;&lt;/foreign-keys&gt;&lt;ref-type name="Journal Article"&gt;17&lt;/ref-type&gt;&lt;contributors&gt;&lt;authors&gt;&lt;author&gt;Paape, M.&lt;/author&gt;&lt;author&gt;Mehrzad, J.&lt;/author&gt;&lt;author&gt;Zhao, X.&lt;/author&gt;&lt;author&gt;Detilleux, J.&lt;/author&gt;&lt;author&gt;Burvenich, C.&lt;/author&gt;&lt;/authors&gt;&lt;/contributors&gt;&lt;titles&gt;&lt;title&gt;Defense of the bovine mammary gland by polymorphonuclear neutrophil leukocytes&lt;/title&gt;&lt;secondary-title&gt;Journal of Mammary Gland Biology and Neoplasia&lt;/secondary-title&gt;&lt;/titles&gt;&lt;periodical&gt;&lt;full-title&gt;Journal of Mammary Gland Biology and Neoplasia&lt;/full-title&gt;&lt;/periodical&gt;&lt;pages&gt;109-21&lt;/pages&gt;&lt;volume&gt;7&lt;/volume&gt;&lt;number&gt;2&lt;/number&gt;&lt;dates&gt;&lt;year&gt;2002&lt;/year&gt;&lt;/dates&gt;&lt;isbn&gt;1083-3021 (Print)&amp;#xD;1083-3021 (Linking)&lt;/isbn&gt;&lt;urls&gt;&lt;/urls&gt;&lt;/record&gt;&lt;/Cite&gt;&lt;/EndNote&gt;</w:instrText>
      </w:r>
      <w:r w:rsidR="007D51EC">
        <w:rPr>
          <w:rFonts w:ascii="Arial" w:hAnsi="Arial" w:cs="Arial"/>
          <w:sz w:val="24"/>
          <w:szCs w:val="24"/>
        </w:rPr>
        <w:fldChar w:fldCharType="separate"/>
      </w:r>
      <w:r w:rsidR="008E522A">
        <w:rPr>
          <w:rFonts w:ascii="Arial" w:hAnsi="Arial" w:cs="Arial"/>
          <w:noProof/>
          <w:sz w:val="24"/>
          <w:szCs w:val="24"/>
        </w:rPr>
        <w:t>(</w:t>
      </w:r>
      <w:hyperlink w:anchor="_ENREF_3_131" w:tooltip="Paape, 2002 #102" w:history="1">
        <w:r w:rsidR="001E23DF">
          <w:rPr>
            <w:rFonts w:ascii="Arial" w:hAnsi="Arial" w:cs="Arial"/>
            <w:noProof/>
            <w:sz w:val="24"/>
            <w:szCs w:val="24"/>
          </w:rPr>
          <w:t xml:space="preserve">Paape </w:t>
        </w:r>
        <w:r w:rsidR="001E23DF" w:rsidRPr="007A58E0">
          <w:rPr>
            <w:rFonts w:ascii="Arial" w:hAnsi="Arial" w:cs="Arial"/>
            <w:i/>
            <w:noProof/>
            <w:sz w:val="24"/>
            <w:szCs w:val="24"/>
          </w:rPr>
          <w:t>et al.</w:t>
        </w:r>
        <w:r w:rsidR="001E23DF">
          <w:rPr>
            <w:rFonts w:ascii="Arial" w:hAnsi="Arial" w:cs="Arial"/>
            <w:noProof/>
            <w:sz w:val="24"/>
            <w:szCs w:val="24"/>
          </w:rPr>
          <w:t xml:space="preserve"> 2002a</w:t>
        </w:r>
      </w:hyperlink>
      <w:r w:rsidR="008E522A">
        <w:rPr>
          <w:rFonts w:ascii="Arial" w:hAnsi="Arial" w:cs="Arial"/>
          <w:noProof/>
          <w:sz w:val="24"/>
          <w:szCs w:val="24"/>
        </w:rPr>
        <w:t>)</w:t>
      </w:r>
      <w:r w:rsidR="007D51EC">
        <w:rPr>
          <w:rFonts w:ascii="Arial" w:hAnsi="Arial" w:cs="Arial"/>
          <w:sz w:val="24"/>
          <w:szCs w:val="24"/>
        </w:rPr>
        <w:fldChar w:fldCharType="end"/>
      </w:r>
      <w:r w:rsidRPr="005A51BE">
        <w:rPr>
          <w:rFonts w:ascii="Arial" w:hAnsi="Arial" w:cs="Arial"/>
          <w:sz w:val="24"/>
          <w:szCs w:val="24"/>
        </w:rPr>
        <w:t xml:space="preserve">.  </w:t>
      </w:r>
      <w:r w:rsidR="0030633E">
        <w:rPr>
          <w:rFonts w:ascii="Arial" w:hAnsi="Arial" w:cs="Arial"/>
          <w:sz w:val="24"/>
          <w:szCs w:val="24"/>
        </w:rPr>
        <w:t xml:space="preserve">Shafer-Weaver </w:t>
      </w:r>
      <w:r w:rsidR="0030633E" w:rsidRPr="00DB55B7">
        <w:rPr>
          <w:rFonts w:ascii="Arial" w:hAnsi="Arial" w:cs="Arial"/>
          <w:i/>
          <w:sz w:val="24"/>
          <w:szCs w:val="24"/>
        </w:rPr>
        <w:t>et al.</w:t>
      </w:r>
      <w:r w:rsidR="0030633E">
        <w:rPr>
          <w:rFonts w:ascii="Arial" w:hAnsi="Arial" w:cs="Arial"/>
          <w:sz w:val="24"/>
          <w:szCs w:val="24"/>
        </w:rPr>
        <w:t xml:space="preserve"> </w:t>
      </w:r>
      <w:r w:rsidR="0030633E">
        <w:rPr>
          <w:rFonts w:ascii="Arial" w:hAnsi="Arial" w:cs="Arial"/>
          <w:sz w:val="24"/>
          <w:szCs w:val="24"/>
        </w:rPr>
        <w:fldChar w:fldCharType="begin"/>
      </w:r>
      <w:r w:rsidR="0030633E">
        <w:rPr>
          <w:rFonts w:ascii="Arial" w:hAnsi="Arial" w:cs="Arial"/>
          <w:sz w:val="24"/>
          <w:szCs w:val="24"/>
        </w:rPr>
        <w:instrText xml:space="preserve"> ADDIN EN.CITE &lt;EndNote&gt;&lt;Cite ExcludeAuth="1"&gt;&lt;Author&gt;Shafer-Weaver&lt;/Author&gt;&lt;Year&gt;1996&lt;/Year&gt;&lt;RecNum&gt;247&lt;/RecNum&gt;&lt;DisplayText&gt;(1996)&lt;/DisplayText&gt;&lt;record&gt;&lt;rec-number&gt;247&lt;/rec-number&gt;&lt;foreign-keys&gt;&lt;key app="EN" db-id="fx5ed0waddrtfierfenps9tb55stdfsdwvr9"&gt;247&lt;/key&gt;&lt;/foreign-keys&gt;&lt;ref-type name="Journal Article"&gt;17&lt;/ref-type&gt;&lt;contributors&gt;&lt;authors&gt;&lt;author&gt;Shafer-Weaver, Kimberly A.&lt;/author&gt;&lt;author&gt;Pighetti, Gina M.&lt;/author&gt;&lt;author&gt;Sordillo, Lorraine M.&lt;/author&gt;&lt;/authors&gt;&lt;/contributors&gt;&lt;titles&gt;&lt;title&gt;Diminished mammary gland lymphocyte functions parallel shifts in trafficking patterns during the postpartum period&lt;/title&gt;&lt;secondary-title&gt;Experimental Biology and Medicine&lt;/secondary-title&gt;&lt;/titles&gt;&lt;periodical&gt;&lt;full-title&gt;Experimental Biology and Medicine&lt;/full-title&gt;&lt;/periodical&gt;&lt;pages&gt;271-279&lt;/pages&gt;&lt;volume&gt;212&lt;/volume&gt;&lt;number&gt;3&lt;/number&gt;&lt;dates&gt;&lt;year&gt;1996&lt;/year&gt;&lt;pub-dates&gt;&lt;date&gt;July 1, 1996&lt;/date&gt;&lt;/pub-dates&gt;&lt;/dates&gt;&lt;urls&gt;&lt;related-urls&gt;&lt;url&gt;http://ebm.sagepub.com/content/212/3/271.abstract&lt;/url&gt;&lt;/related-urls&gt;&lt;/urls&gt;&lt;electronic-resource-num&gt;10.3181/00379727-212-44016&lt;/electronic-resource-num&gt;&lt;/record&gt;&lt;/Cite&gt;&lt;/EndNote&gt;</w:instrText>
      </w:r>
      <w:r w:rsidR="0030633E">
        <w:rPr>
          <w:rFonts w:ascii="Arial" w:hAnsi="Arial" w:cs="Arial"/>
          <w:sz w:val="24"/>
          <w:szCs w:val="24"/>
        </w:rPr>
        <w:fldChar w:fldCharType="separate"/>
      </w:r>
      <w:r w:rsidR="0030633E">
        <w:rPr>
          <w:rFonts w:ascii="Arial" w:hAnsi="Arial" w:cs="Arial"/>
          <w:noProof/>
          <w:sz w:val="24"/>
          <w:szCs w:val="24"/>
        </w:rPr>
        <w:t>(</w:t>
      </w:r>
      <w:hyperlink w:anchor="_ENREF_3_162" w:tooltip="Shafer-Weaver, 1996 #247" w:history="1">
        <w:r w:rsidR="001E23DF">
          <w:rPr>
            <w:rFonts w:ascii="Arial" w:hAnsi="Arial" w:cs="Arial"/>
            <w:noProof/>
            <w:sz w:val="24"/>
            <w:szCs w:val="24"/>
          </w:rPr>
          <w:t>1996</w:t>
        </w:r>
      </w:hyperlink>
      <w:r w:rsidR="0030633E">
        <w:rPr>
          <w:rFonts w:ascii="Arial" w:hAnsi="Arial" w:cs="Arial"/>
          <w:noProof/>
          <w:sz w:val="24"/>
          <w:szCs w:val="24"/>
        </w:rPr>
        <w:t>)</w:t>
      </w:r>
      <w:r w:rsidR="0030633E">
        <w:rPr>
          <w:rFonts w:ascii="Arial" w:hAnsi="Arial" w:cs="Arial"/>
          <w:sz w:val="24"/>
          <w:szCs w:val="24"/>
        </w:rPr>
        <w:fldChar w:fldCharType="end"/>
      </w:r>
      <w:r w:rsidR="00DB55B7">
        <w:rPr>
          <w:rFonts w:ascii="Arial" w:hAnsi="Arial" w:cs="Arial"/>
          <w:sz w:val="24"/>
          <w:szCs w:val="24"/>
        </w:rPr>
        <w:t xml:space="preserve"> </w:t>
      </w:r>
      <w:r w:rsidR="00973F4D">
        <w:rPr>
          <w:rFonts w:ascii="Arial" w:hAnsi="Arial" w:cs="Arial"/>
          <w:sz w:val="24"/>
          <w:szCs w:val="24"/>
        </w:rPr>
        <w:t xml:space="preserve">observed </w:t>
      </w:r>
      <w:r w:rsidR="001C0350">
        <w:rPr>
          <w:rFonts w:ascii="Arial" w:hAnsi="Arial" w:cs="Arial"/>
          <w:sz w:val="24"/>
          <w:szCs w:val="24"/>
        </w:rPr>
        <w:t>s</w:t>
      </w:r>
      <w:r w:rsidRPr="005A51BE">
        <w:rPr>
          <w:rFonts w:ascii="Arial" w:hAnsi="Arial" w:cs="Arial"/>
          <w:sz w:val="24"/>
          <w:szCs w:val="24"/>
        </w:rPr>
        <w:t xml:space="preserve">everal populations of leukocytes </w:t>
      </w:r>
      <w:r w:rsidR="00854506">
        <w:rPr>
          <w:rFonts w:ascii="Arial" w:hAnsi="Arial" w:cs="Arial"/>
          <w:sz w:val="24"/>
          <w:szCs w:val="24"/>
        </w:rPr>
        <w:t xml:space="preserve">in </w:t>
      </w:r>
      <w:r w:rsidR="00865114">
        <w:rPr>
          <w:rFonts w:ascii="Arial" w:hAnsi="Arial" w:cs="Arial"/>
          <w:sz w:val="24"/>
          <w:szCs w:val="24"/>
        </w:rPr>
        <w:t>a healthy mammary gland</w:t>
      </w:r>
      <w:r w:rsidR="00A41CE3">
        <w:rPr>
          <w:rFonts w:ascii="Arial" w:hAnsi="Arial" w:cs="Arial"/>
          <w:sz w:val="24"/>
          <w:szCs w:val="24"/>
        </w:rPr>
        <w:t xml:space="preserve"> </w:t>
      </w:r>
      <w:r w:rsidR="00A41CE3" w:rsidRPr="001110C5">
        <w:rPr>
          <w:rFonts w:ascii="Arial" w:hAnsi="Arial" w:cs="Arial"/>
          <w:sz w:val="24"/>
          <w:szCs w:val="24"/>
        </w:rPr>
        <w:t>(</w:t>
      </w:r>
      <w:r w:rsidR="00842498">
        <w:rPr>
          <w:rStyle w:val="IntenseReference"/>
        </w:rPr>
        <w:t>Table 4</w:t>
      </w:r>
      <w:r w:rsidR="00A41CE3" w:rsidRPr="001110C5">
        <w:rPr>
          <w:rFonts w:ascii="Arial" w:hAnsi="Arial" w:cs="Arial"/>
          <w:sz w:val="24"/>
          <w:szCs w:val="24"/>
        </w:rPr>
        <w:t>)</w:t>
      </w:r>
      <w:r w:rsidR="00854506" w:rsidRPr="001110C5">
        <w:rPr>
          <w:rFonts w:ascii="Arial" w:hAnsi="Arial" w:cs="Arial"/>
          <w:sz w:val="24"/>
          <w:szCs w:val="24"/>
        </w:rPr>
        <w:t>.</w:t>
      </w:r>
      <w:r w:rsidR="00854506">
        <w:rPr>
          <w:rFonts w:ascii="Arial" w:hAnsi="Arial" w:cs="Arial"/>
          <w:sz w:val="24"/>
          <w:szCs w:val="24"/>
        </w:rPr>
        <w:t xml:space="preserve">  </w:t>
      </w:r>
      <w:r w:rsidR="00910F57">
        <w:rPr>
          <w:rFonts w:ascii="Arial" w:hAnsi="Arial" w:cs="Arial"/>
          <w:sz w:val="24"/>
          <w:szCs w:val="24"/>
        </w:rPr>
        <w:t>Cells expressing CD2</w:t>
      </w:r>
      <w:r w:rsidR="00865114">
        <w:rPr>
          <w:rFonts w:ascii="Arial" w:hAnsi="Arial" w:cs="Arial"/>
          <w:sz w:val="24"/>
          <w:szCs w:val="24"/>
        </w:rPr>
        <w:t xml:space="preserve"> account for the largest fraction (5</w:t>
      </w:r>
      <w:r w:rsidR="00910F57">
        <w:rPr>
          <w:rFonts w:ascii="Arial" w:hAnsi="Arial" w:cs="Arial"/>
          <w:sz w:val="24"/>
          <w:szCs w:val="24"/>
        </w:rPr>
        <w:t>3</w:t>
      </w:r>
      <w:r w:rsidR="00865114">
        <w:rPr>
          <w:rFonts w:ascii="Arial" w:hAnsi="Arial" w:cs="Arial"/>
          <w:sz w:val="24"/>
          <w:szCs w:val="24"/>
        </w:rPr>
        <w:t>%) of leukocytes in the mammary gland</w:t>
      </w:r>
      <w:r w:rsidR="00973F4D">
        <w:rPr>
          <w:rFonts w:ascii="Arial" w:hAnsi="Arial" w:cs="Arial"/>
          <w:sz w:val="24"/>
          <w:szCs w:val="24"/>
        </w:rPr>
        <w:t>.  T</w:t>
      </w:r>
      <w:r w:rsidR="00865114">
        <w:rPr>
          <w:rFonts w:ascii="Arial" w:hAnsi="Arial" w:cs="Arial"/>
          <w:sz w:val="24"/>
          <w:szCs w:val="24"/>
        </w:rPr>
        <w:t xml:space="preserve">hey </w:t>
      </w:r>
      <w:r w:rsidR="00910F57">
        <w:rPr>
          <w:rFonts w:ascii="Arial" w:hAnsi="Arial" w:cs="Arial"/>
          <w:sz w:val="24"/>
          <w:szCs w:val="24"/>
        </w:rPr>
        <w:t>include all</w:t>
      </w:r>
      <w:r w:rsidR="00865114">
        <w:rPr>
          <w:rFonts w:ascii="Arial" w:hAnsi="Arial" w:cs="Arial"/>
          <w:sz w:val="24"/>
          <w:szCs w:val="24"/>
        </w:rPr>
        <w:t xml:space="preserve"> cells </w:t>
      </w:r>
      <w:r w:rsidR="00910F57">
        <w:rPr>
          <w:rFonts w:ascii="Arial" w:hAnsi="Arial" w:cs="Arial"/>
          <w:sz w:val="24"/>
          <w:szCs w:val="24"/>
        </w:rPr>
        <w:t>in</w:t>
      </w:r>
      <w:r w:rsidR="00865114">
        <w:rPr>
          <w:rFonts w:ascii="Arial" w:hAnsi="Arial" w:cs="Arial"/>
          <w:sz w:val="24"/>
          <w:szCs w:val="24"/>
        </w:rPr>
        <w:t xml:space="preserve"> T-cell lineage</w:t>
      </w:r>
      <w:r w:rsidR="00910F57">
        <w:rPr>
          <w:rFonts w:ascii="Arial" w:hAnsi="Arial" w:cs="Arial"/>
          <w:sz w:val="24"/>
          <w:szCs w:val="24"/>
        </w:rPr>
        <w:t xml:space="preserve"> and</w:t>
      </w:r>
      <w:r w:rsidR="00D10181">
        <w:rPr>
          <w:rFonts w:ascii="Arial" w:hAnsi="Arial" w:cs="Arial"/>
          <w:sz w:val="24"/>
          <w:szCs w:val="24"/>
        </w:rPr>
        <w:t xml:space="preserve"> natural killer</w:t>
      </w:r>
      <w:r w:rsidR="00865114">
        <w:rPr>
          <w:rFonts w:ascii="Arial" w:hAnsi="Arial" w:cs="Arial"/>
          <w:sz w:val="24"/>
          <w:szCs w:val="24"/>
        </w:rPr>
        <w:t xml:space="preserve"> cells.  This fraction can be broken down further into T-helper cells that are CD4 positive, T-cytotoxic</w:t>
      </w:r>
      <w:r w:rsidR="00592E64">
        <w:rPr>
          <w:rFonts w:ascii="Arial" w:hAnsi="Arial" w:cs="Arial"/>
          <w:sz w:val="24"/>
          <w:szCs w:val="24"/>
        </w:rPr>
        <w:t>/</w:t>
      </w:r>
      <w:r w:rsidR="00093514">
        <w:rPr>
          <w:rFonts w:ascii="Arial" w:hAnsi="Arial" w:cs="Arial"/>
          <w:sz w:val="24"/>
          <w:szCs w:val="24"/>
        </w:rPr>
        <w:t>suppressor</w:t>
      </w:r>
      <w:r w:rsidR="00865114">
        <w:rPr>
          <w:rFonts w:ascii="Arial" w:hAnsi="Arial" w:cs="Arial"/>
          <w:sz w:val="24"/>
          <w:szCs w:val="24"/>
        </w:rPr>
        <w:t xml:space="preserve"> cells that are CD8 positive, and </w:t>
      </w:r>
      <w:r w:rsidR="00865114" w:rsidRPr="00AD5A99">
        <w:rPr>
          <w:rFonts w:cstheme="minorHAnsi"/>
          <w:sz w:val="24"/>
          <w:szCs w:val="24"/>
        </w:rPr>
        <w:t>γδ</w:t>
      </w:r>
      <w:r w:rsidR="00865114">
        <w:rPr>
          <w:rFonts w:cstheme="minorHAnsi"/>
          <w:sz w:val="24"/>
          <w:szCs w:val="24"/>
        </w:rPr>
        <w:t xml:space="preserve"> T-cells, </w:t>
      </w:r>
      <w:r w:rsidR="005D5957">
        <w:rPr>
          <w:rFonts w:cstheme="minorHAnsi"/>
          <w:sz w:val="24"/>
          <w:szCs w:val="24"/>
        </w:rPr>
        <w:t xml:space="preserve">each represents </w:t>
      </w:r>
      <w:r w:rsidR="00910F57">
        <w:rPr>
          <w:rFonts w:cstheme="minorHAnsi"/>
          <w:sz w:val="24"/>
          <w:szCs w:val="24"/>
        </w:rPr>
        <w:t xml:space="preserve">approximately </w:t>
      </w:r>
      <w:r w:rsidR="005D5957">
        <w:rPr>
          <w:rFonts w:cstheme="minorHAnsi"/>
          <w:sz w:val="24"/>
          <w:szCs w:val="24"/>
        </w:rPr>
        <w:t>1</w:t>
      </w:r>
      <w:r w:rsidR="00910F57">
        <w:rPr>
          <w:rFonts w:cstheme="minorHAnsi"/>
          <w:sz w:val="24"/>
          <w:szCs w:val="24"/>
        </w:rPr>
        <w:t>3</w:t>
      </w:r>
      <w:r w:rsidR="005D5957">
        <w:rPr>
          <w:rFonts w:cstheme="minorHAnsi"/>
          <w:sz w:val="24"/>
          <w:szCs w:val="24"/>
        </w:rPr>
        <w:t>, 3</w:t>
      </w:r>
      <w:r w:rsidR="00910F57">
        <w:rPr>
          <w:rFonts w:cstheme="minorHAnsi"/>
          <w:sz w:val="24"/>
          <w:szCs w:val="24"/>
        </w:rPr>
        <w:t>1, and 9</w:t>
      </w:r>
      <w:r w:rsidR="005D5957">
        <w:rPr>
          <w:rFonts w:cstheme="minorHAnsi"/>
          <w:sz w:val="24"/>
          <w:szCs w:val="24"/>
        </w:rPr>
        <w:t xml:space="preserve">% of the leukocytes in the gland respectively.  B-cells, those responsible for specific antibody presentation and secretion, account for 35% of the leukocytes in the gland.  </w:t>
      </w:r>
      <w:r w:rsidR="000642D1">
        <w:rPr>
          <w:rFonts w:cstheme="minorHAnsi"/>
          <w:sz w:val="24"/>
          <w:szCs w:val="24"/>
        </w:rPr>
        <w:t>Cells expressing CD5 include: some</w:t>
      </w:r>
      <w:r w:rsidR="005D5957">
        <w:rPr>
          <w:rFonts w:cstheme="minorHAnsi"/>
          <w:sz w:val="24"/>
          <w:szCs w:val="24"/>
        </w:rPr>
        <w:t xml:space="preserve"> T-cell</w:t>
      </w:r>
      <w:r w:rsidR="000642D1">
        <w:rPr>
          <w:rFonts w:cstheme="minorHAnsi"/>
          <w:sz w:val="24"/>
          <w:szCs w:val="24"/>
        </w:rPr>
        <w:t>s</w:t>
      </w:r>
      <w:r w:rsidR="005D5957">
        <w:rPr>
          <w:rFonts w:cstheme="minorHAnsi"/>
          <w:sz w:val="24"/>
          <w:szCs w:val="24"/>
        </w:rPr>
        <w:t xml:space="preserve">, </w:t>
      </w:r>
      <w:r w:rsidR="000642D1">
        <w:rPr>
          <w:rFonts w:cstheme="minorHAnsi"/>
          <w:sz w:val="24"/>
          <w:szCs w:val="24"/>
        </w:rPr>
        <w:t xml:space="preserve">some </w:t>
      </w:r>
      <w:r w:rsidR="005D5957">
        <w:rPr>
          <w:rFonts w:cstheme="minorHAnsi"/>
          <w:sz w:val="24"/>
          <w:szCs w:val="24"/>
        </w:rPr>
        <w:t xml:space="preserve">B-cells, and </w:t>
      </w:r>
      <w:r w:rsidR="000642D1">
        <w:rPr>
          <w:rFonts w:cstheme="minorHAnsi"/>
          <w:sz w:val="24"/>
          <w:szCs w:val="24"/>
        </w:rPr>
        <w:t>T-cell precursors, thymocytes</w:t>
      </w:r>
      <w:r w:rsidR="005D5957">
        <w:rPr>
          <w:rFonts w:cstheme="minorHAnsi"/>
          <w:sz w:val="24"/>
          <w:szCs w:val="24"/>
        </w:rPr>
        <w:t xml:space="preserve"> </w:t>
      </w:r>
      <w:r w:rsidR="00973F4D">
        <w:rPr>
          <w:rFonts w:cstheme="minorHAnsi"/>
          <w:sz w:val="24"/>
          <w:szCs w:val="24"/>
        </w:rPr>
        <w:t>that together represent</w:t>
      </w:r>
      <w:r w:rsidR="005D5957">
        <w:rPr>
          <w:rFonts w:cstheme="minorHAnsi"/>
          <w:sz w:val="24"/>
          <w:szCs w:val="24"/>
        </w:rPr>
        <w:t xml:space="preserve"> 41% of the leukocytes present.  Thus the majority of the leukocytes present in the mammary gland </w:t>
      </w:r>
      <w:r w:rsidR="005D5957">
        <w:rPr>
          <w:rFonts w:cstheme="minorHAnsi"/>
          <w:sz w:val="24"/>
          <w:szCs w:val="24"/>
        </w:rPr>
        <w:lastRenderedPageBreak/>
        <w:t>are lymphocytes.  Another significant proportion</w:t>
      </w:r>
      <w:r w:rsidR="00A41CE3">
        <w:rPr>
          <w:rFonts w:cstheme="minorHAnsi"/>
          <w:sz w:val="24"/>
          <w:szCs w:val="24"/>
        </w:rPr>
        <w:t xml:space="preserve"> (43%)</w:t>
      </w:r>
      <w:r w:rsidR="005D5957">
        <w:rPr>
          <w:rFonts w:cstheme="minorHAnsi"/>
          <w:sz w:val="24"/>
          <w:szCs w:val="24"/>
        </w:rPr>
        <w:t xml:space="preserve"> of the leukocytes present </w:t>
      </w:r>
      <w:proofErr w:type="gramStart"/>
      <w:r w:rsidR="00A41CE3">
        <w:rPr>
          <w:rFonts w:cstheme="minorHAnsi"/>
          <w:sz w:val="24"/>
          <w:szCs w:val="24"/>
        </w:rPr>
        <w:t>are</w:t>
      </w:r>
      <w:proofErr w:type="gramEnd"/>
      <w:r w:rsidR="005D5957">
        <w:rPr>
          <w:rFonts w:cstheme="minorHAnsi"/>
          <w:sz w:val="24"/>
          <w:szCs w:val="24"/>
        </w:rPr>
        <w:t xml:space="preserve"> antigen presenting cells</w:t>
      </w:r>
      <w:r w:rsidR="00430A2E">
        <w:rPr>
          <w:rFonts w:cstheme="minorHAnsi"/>
          <w:sz w:val="24"/>
          <w:szCs w:val="24"/>
        </w:rPr>
        <w:t xml:space="preserve"> (APC)</w:t>
      </w:r>
      <w:r w:rsidR="00A41CE3">
        <w:rPr>
          <w:rFonts w:cstheme="minorHAnsi"/>
          <w:sz w:val="24"/>
          <w:szCs w:val="24"/>
        </w:rPr>
        <w:t xml:space="preserve">, which </w:t>
      </w:r>
      <w:r w:rsidR="00973F4D">
        <w:rPr>
          <w:rFonts w:cstheme="minorHAnsi"/>
          <w:sz w:val="24"/>
          <w:szCs w:val="24"/>
        </w:rPr>
        <w:t>express</w:t>
      </w:r>
      <w:r w:rsidR="00A41CE3">
        <w:rPr>
          <w:rFonts w:cstheme="minorHAnsi"/>
          <w:sz w:val="24"/>
          <w:szCs w:val="24"/>
        </w:rPr>
        <w:t xml:space="preserve"> </w:t>
      </w:r>
      <w:r w:rsidR="00430A2E">
        <w:rPr>
          <w:rFonts w:cstheme="minorHAnsi"/>
          <w:sz w:val="24"/>
          <w:szCs w:val="24"/>
        </w:rPr>
        <w:t>major histocompatibility complex II (</w:t>
      </w:r>
      <w:r w:rsidR="00A41CE3">
        <w:rPr>
          <w:rFonts w:cstheme="minorHAnsi"/>
          <w:sz w:val="24"/>
          <w:szCs w:val="24"/>
        </w:rPr>
        <w:t>MHC II</w:t>
      </w:r>
      <w:r w:rsidR="00430A2E">
        <w:rPr>
          <w:rFonts w:cstheme="minorHAnsi"/>
          <w:sz w:val="24"/>
          <w:szCs w:val="24"/>
        </w:rPr>
        <w:t>)</w:t>
      </w:r>
      <w:r w:rsidR="00A41CE3">
        <w:rPr>
          <w:rFonts w:cstheme="minorHAnsi"/>
          <w:sz w:val="24"/>
          <w:szCs w:val="24"/>
        </w:rPr>
        <w:t>.  Antigen presenting cells consist of B-cells, macrophages and dendritic</w:t>
      </w:r>
      <w:r w:rsidR="00430A2E">
        <w:rPr>
          <w:rFonts w:cstheme="minorHAnsi"/>
          <w:sz w:val="24"/>
          <w:szCs w:val="24"/>
        </w:rPr>
        <w:t xml:space="preserve"> cells.  Macrophages and dendritic cells</w:t>
      </w:r>
      <w:r w:rsidR="00A41CE3">
        <w:rPr>
          <w:rFonts w:cstheme="minorHAnsi"/>
          <w:sz w:val="24"/>
          <w:szCs w:val="24"/>
        </w:rPr>
        <w:t xml:space="preserve"> along with neutrophils, and some B-cells also express CD11, and these cells comprise 18% of the leukocytes in the gland.  Another marker, CD172a is unique to monocytes and granulocytes (neutrophils, basophils, </w:t>
      </w:r>
      <w:r w:rsidR="005A65F1">
        <w:rPr>
          <w:rFonts w:cstheme="minorHAnsi"/>
          <w:sz w:val="24"/>
          <w:szCs w:val="24"/>
        </w:rPr>
        <w:t>and eosinophils), accounts for 2</w:t>
      </w:r>
      <w:r w:rsidR="00A41CE3">
        <w:rPr>
          <w:rFonts w:cstheme="minorHAnsi"/>
          <w:sz w:val="24"/>
          <w:szCs w:val="24"/>
        </w:rPr>
        <w:t>5% of the leukocyte population</w:t>
      </w:r>
      <w:r w:rsidR="000D165B">
        <w:rPr>
          <w:rFonts w:cstheme="minorHAnsi"/>
          <w:sz w:val="24"/>
          <w:szCs w:val="24"/>
        </w:rPr>
        <w:t xml:space="preserve">, despite the attempted exclusion of these cell types </w:t>
      </w:r>
      <w:r w:rsidR="00534B22">
        <w:rPr>
          <w:rFonts w:cstheme="minorHAnsi"/>
          <w:sz w:val="24"/>
          <w:szCs w:val="24"/>
        </w:rPr>
        <w:t>using a ficoll gradient</w:t>
      </w:r>
      <w:r w:rsidR="00A41CE3">
        <w:rPr>
          <w:rFonts w:cstheme="minorHAnsi"/>
          <w:sz w:val="24"/>
          <w:szCs w:val="24"/>
        </w:rPr>
        <w:t>.  Lastly, non-T</w:t>
      </w:r>
      <w:r w:rsidR="005A65F1">
        <w:rPr>
          <w:rFonts w:cstheme="minorHAnsi"/>
          <w:sz w:val="24"/>
          <w:szCs w:val="24"/>
        </w:rPr>
        <w:t>-cells</w:t>
      </w:r>
      <w:r w:rsidR="00A41CE3">
        <w:rPr>
          <w:rFonts w:cstheme="minorHAnsi"/>
          <w:sz w:val="24"/>
          <w:szCs w:val="24"/>
        </w:rPr>
        <w:t>,</w:t>
      </w:r>
      <w:r w:rsidR="005A65F1">
        <w:rPr>
          <w:rFonts w:cstheme="minorHAnsi"/>
          <w:sz w:val="24"/>
          <w:szCs w:val="24"/>
        </w:rPr>
        <w:t xml:space="preserve"> non-</w:t>
      </w:r>
      <w:r w:rsidR="00A41CE3">
        <w:rPr>
          <w:rFonts w:cstheme="minorHAnsi"/>
          <w:sz w:val="24"/>
          <w:szCs w:val="24"/>
        </w:rPr>
        <w:t xml:space="preserve">B-cells were identified via WC2 expression and represented only 4% of leukocytes in the mammary gland </w:t>
      </w:r>
      <w:r w:rsidR="00A41CE3">
        <w:rPr>
          <w:rFonts w:cstheme="minorHAnsi"/>
          <w:sz w:val="24"/>
          <w:szCs w:val="24"/>
        </w:rPr>
        <w:fldChar w:fldCharType="begin"/>
      </w:r>
      <w:r w:rsidR="00A41CE3">
        <w:rPr>
          <w:rFonts w:cstheme="minorHAnsi"/>
          <w:sz w:val="24"/>
          <w:szCs w:val="24"/>
        </w:rPr>
        <w:instrText xml:space="preserve"> ADDIN EN.CITE &lt;EndNote&gt;&lt;Cite&gt;&lt;Author&gt;Shafer-Weaver&lt;/Author&gt;&lt;Year&gt;1996&lt;/Year&gt;&lt;RecNum&gt;247&lt;/RecNum&gt;&lt;DisplayText&gt;(Shafer-Weaver et al. 1996)&lt;/DisplayText&gt;&lt;record&gt;&lt;rec-number&gt;247&lt;/rec-number&gt;&lt;foreign-keys&gt;&lt;key app="EN" db-id="fx5ed0waddrtfierfenps9tb55stdfsdwvr9"&gt;247&lt;/key&gt;&lt;/foreign-keys&gt;&lt;ref-type name="Journal Article"&gt;17&lt;/ref-type&gt;&lt;contributors&gt;&lt;authors&gt;&lt;author&gt;Shafer-Weaver, Kimberly A.&lt;/author&gt;&lt;author&gt;Pighetti, Gina M.&lt;/author&gt;&lt;author&gt;Sordillo, Lorraine M.&lt;/author&gt;&lt;/authors&gt;&lt;/contributors&gt;&lt;titles&gt;&lt;title&gt;Diminished mammary gland lymphocyte functions parallel shifts in trafficking patterns during the postpartum period&lt;/title&gt;&lt;secondary-title&gt;Experimental Biology and Medicine&lt;/secondary-title&gt;&lt;/titles&gt;&lt;periodical&gt;&lt;full-title&gt;Experimental Biology and Medicine&lt;/full-title&gt;&lt;/periodical&gt;&lt;pages&gt;271-279&lt;/pages&gt;&lt;volume&gt;212&lt;/volume&gt;&lt;number&gt;3&lt;/number&gt;&lt;dates&gt;&lt;year&gt;1996&lt;/year&gt;&lt;pub-dates&gt;&lt;date&gt;July 1, 1996&lt;/date&gt;&lt;/pub-dates&gt;&lt;/dates&gt;&lt;urls&gt;&lt;related-urls&gt;&lt;url&gt;http://ebm.sagepub.com/content/212/3/271.abstract&lt;/url&gt;&lt;/related-urls&gt;&lt;/urls&gt;&lt;electronic-resource-num&gt;10.3181/00379727-212-44016&lt;/electronic-resource-num&gt;&lt;/record&gt;&lt;/Cite&gt;&lt;/EndNote&gt;</w:instrText>
      </w:r>
      <w:r w:rsidR="00A41CE3">
        <w:rPr>
          <w:rFonts w:cstheme="minorHAnsi"/>
          <w:sz w:val="24"/>
          <w:szCs w:val="24"/>
        </w:rPr>
        <w:fldChar w:fldCharType="separate"/>
      </w:r>
      <w:r w:rsidR="00A41CE3">
        <w:rPr>
          <w:rFonts w:cstheme="minorHAnsi"/>
          <w:noProof/>
          <w:sz w:val="24"/>
          <w:szCs w:val="24"/>
        </w:rPr>
        <w:t>(</w:t>
      </w:r>
      <w:hyperlink w:anchor="_ENREF_3_162" w:tooltip="Shafer-Weaver, 1996 #247" w:history="1">
        <w:r w:rsidR="001E23DF">
          <w:rPr>
            <w:rFonts w:cstheme="minorHAnsi"/>
            <w:noProof/>
            <w:sz w:val="24"/>
            <w:szCs w:val="24"/>
          </w:rPr>
          <w:t xml:space="preserve">Shafer-Weaver </w:t>
        </w:r>
        <w:r w:rsidR="001E23DF" w:rsidRPr="007A58E0">
          <w:rPr>
            <w:rFonts w:cstheme="minorHAnsi"/>
            <w:i/>
            <w:noProof/>
            <w:sz w:val="24"/>
            <w:szCs w:val="24"/>
          </w:rPr>
          <w:t>et al.</w:t>
        </w:r>
        <w:r w:rsidR="001E23DF">
          <w:rPr>
            <w:rFonts w:cstheme="minorHAnsi"/>
            <w:noProof/>
            <w:sz w:val="24"/>
            <w:szCs w:val="24"/>
          </w:rPr>
          <w:t xml:space="preserve"> 1996</w:t>
        </w:r>
      </w:hyperlink>
      <w:r w:rsidR="00A41CE3">
        <w:rPr>
          <w:rFonts w:cstheme="minorHAnsi"/>
          <w:noProof/>
          <w:sz w:val="24"/>
          <w:szCs w:val="24"/>
        </w:rPr>
        <w:t>)</w:t>
      </w:r>
      <w:r w:rsidR="00A41CE3">
        <w:rPr>
          <w:rFonts w:cstheme="minorHAnsi"/>
          <w:sz w:val="24"/>
          <w:szCs w:val="24"/>
        </w:rPr>
        <w:fldChar w:fldCharType="end"/>
      </w:r>
      <w:r w:rsidR="00A41CE3">
        <w:rPr>
          <w:rFonts w:cstheme="minorHAnsi"/>
          <w:sz w:val="24"/>
          <w:szCs w:val="24"/>
        </w:rPr>
        <w:t>.</w:t>
      </w:r>
      <w:r w:rsidR="000D165B">
        <w:rPr>
          <w:rFonts w:cstheme="minorHAnsi"/>
          <w:sz w:val="24"/>
          <w:szCs w:val="24"/>
        </w:rPr>
        <w:t xml:space="preserve">  </w:t>
      </w:r>
    </w:p>
    <w:p w:rsidR="00905810" w:rsidRPr="00512E9C" w:rsidRDefault="00973F4D" w:rsidP="00973F4D">
      <w:pPr>
        <w:spacing w:line="480" w:lineRule="auto"/>
        <w:ind w:firstLine="720"/>
        <w:rPr>
          <w:b/>
          <w:sz w:val="24"/>
        </w:rPr>
      </w:pPr>
      <w:r>
        <w:rPr>
          <w:rFonts w:cstheme="minorHAnsi"/>
          <w:sz w:val="24"/>
          <w:szCs w:val="24"/>
        </w:rPr>
        <w:t>The Shafer-Wea</w:t>
      </w:r>
      <w:r w:rsidR="00D34C97">
        <w:rPr>
          <w:rFonts w:cstheme="minorHAnsi"/>
          <w:sz w:val="24"/>
          <w:szCs w:val="24"/>
        </w:rPr>
        <w:t xml:space="preserve">ver study specifically looked at mononuclear cell populations and exempted granulocyte populations, making it necessary to evaluate the leukocyte populations within the mammary gland further.  </w:t>
      </w:r>
      <w:r w:rsidR="001C0350">
        <w:rPr>
          <w:rFonts w:cstheme="minorHAnsi"/>
          <w:sz w:val="24"/>
          <w:szCs w:val="24"/>
        </w:rPr>
        <w:t xml:space="preserve">Nickerson and Heald </w:t>
      </w:r>
      <w:r w:rsidR="001C0350">
        <w:rPr>
          <w:rFonts w:cstheme="minorHAnsi"/>
          <w:sz w:val="24"/>
          <w:szCs w:val="24"/>
        </w:rPr>
        <w:fldChar w:fldCharType="begin"/>
      </w:r>
      <w:r w:rsidR="001C0350">
        <w:rPr>
          <w:rFonts w:cstheme="minorHAnsi"/>
          <w:sz w:val="24"/>
          <w:szCs w:val="24"/>
        </w:rPr>
        <w:instrText xml:space="preserve"> ADDIN EN.CITE &lt;EndNote&gt;&lt;Cite ExcludeAuth="1"&gt;&lt;Author&gt;Nickerson&lt;/Author&gt;&lt;Year&gt;1982&lt;/Year&gt;&lt;RecNum&gt;380&lt;/RecNum&gt;&lt;DisplayText&gt;(1982)&lt;/DisplayText&gt;&lt;record&gt;&lt;rec-number&gt;380&lt;/rec-number&gt;&lt;foreign-keys&gt;&lt;key app="EN" db-id="fx5ed0waddrtfierfenps9tb55stdfsdwvr9"&gt;380&lt;/key&gt;&lt;/foreign-keys&gt;&lt;ref-type name="Journal Article"&gt;17&lt;/ref-type&gt;&lt;contributors&gt;&lt;authors&gt;&lt;author&gt;Nickerson, Stephen C.&lt;/author&gt;&lt;author&gt;Heald, C. W.&lt;/author&gt;&lt;/authors&gt;&lt;/contributors&gt;&lt;titles&gt;&lt;title&gt;&lt;style face="normal" font="default" size="100%"&gt;Cells in local reaction to experimental &lt;/style&gt;&lt;style face="italic" font="default" size="100%"&gt;staphylococcus aureus&lt;/style&gt;&lt;style face="normal" font="default" size="100%"&gt; infection in bovine mammary gland&lt;/style&gt;&lt;/title&gt;&lt;secondary-title&gt;Journal of Dairy Science&lt;/secondary-title&gt;&lt;/titles&gt;&lt;periodical&gt;&lt;full-title&gt;Journal of Dairy Science&lt;/full-title&gt;&lt;/periodical&gt;&lt;pages&gt;105-116&lt;/pages&gt;&lt;volume&gt;65&lt;/volume&gt;&lt;number&gt;1&lt;/number&gt;&lt;dates&gt;&lt;year&gt;1982&lt;/year&gt;&lt;/dates&gt;&lt;isbn&gt;0022-0302&lt;/isbn&gt;&lt;urls&gt;&lt;related-urls&gt;&lt;url&gt;http://www.sciencedirect.com/science/article/pii/S0022030282821590&lt;/url&gt;&lt;/related-urls&gt;&lt;/urls&gt;&lt;electronic-resource-num&gt;http://dx.doi.org/10.3168/jds.S0022-0302(82)82159-0&lt;/electronic-resource-num&gt;&lt;/record&gt;&lt;/Cite&gt;&lt;/EndNote&gt;</w:instrText>
      </w:r>
      <w:r w:rsidR="001C0350">
        <w:rPr>
          <w:rFonts w:cstheme="minorHAnsi"/>
          <w:sz w:val="24"/>
          <w:szCs w:val="24"/>
        </w:rPr>
        <w:fldChar w:fldCharType="separate"/>
      </w:r>
      <w:r w:rsidR="001C0350">
        <w:rPr>
          <w:rFonts w:cstheme="minorHAnsi"/>
          <w:noProof/>
          <w:sz w:val="24"/>
          <w:szCs w:val="24"/>
        </w:rPr>
        <w:t>(</w:t>
      </w:r>
      <w:hyperlink w:anchor="_ENREF_3_124" w:tooltip="Nickerson, 1982 #380" w:history="1">
        <w:r w:rsidR="001E23DF">
          <w:rPr>
            <w:rFonts w:cstheme="minorHAnsi"/>
            <w:noProof/>
            <w:sz w:val="24"/>
            <w:szCs w:val="24"/>
          </w:rPr>
          <w:t>1982</w:t>
        </w:r>
      </w:hyperlink>
      <w:r w:rsidR="001C0350">
        <w:rPr>
          <w:rFonts w:cstheme="minorHAnsi"/>
          <w:noProof/>
          <w:sz w:val="24"/>
          <w:szCs w:val="24"/>
        </w:rPr>
        <w:t>)</w:t>
      </w:r>
      <w:r w:rsidR="001C0350">
        <w:rPr>
          <w:rFonts w:cstheme="minorHAnsi"/>
          <w:sz w:val="24"/>
          <w:szCs w:val="24"/>
        </w:rPr>
        <w:fldChar w:fldCharType="end"/>
      </w:r>
      <w:r w:rsidR="001C0350">
        <w:rPr>
          <w:rFonts w:cstheme="minorHAnsi"/>
          <w:sz w:val="24"/>
          <w:szCs w:val="24"/>
        </w:rPr>
        <w:t xml:space="preserve"> observed leukocytes present within </w:t>
      </w:r>
      <w:r w:rsidR="004377C6">
        <w:rPr>
          <w:rFonts w:cstheme="minorHAnsi"/>
          <w:sz w:val="24"/>
          <w:szCs w:val="24"/>
        </w:rPr>
        <w:t xml:space="preserve">both healthy and </w:t>
      </w:r>
      <w:r w:rsidR="004377C6" w:rsidRPr="004377C6">
        <w:rPr>
          <w:rFonts w:cstheme="minorHAnsi"/>
          <w:i/>
          <w:sz w:val="24"/>
          <w:szCs w:val="24"/>
        </w:rPr>
        <w:t>S. aureus</w:t>
      </w:r>
      <w:r w:rsidR="004377C6">
        <w:rPr>
          <w:rFonts w:cstheme="minorHAnsi"/>
          <w:sz w:val="24"/>
          <w:szCs w:val="24"/>
        </w:rPr>
        <w:t xml:space="preserve"> infected </w:t>
      </w:r>
      <w:r w:rsidR="004804C1">
        <w:rPr>
          <w:rFonts w:cstheme="minorHAnsi"/>
          <w:sz w:val="24"/>
          <w:szCs w:val="24"/>
        </w:rPr>
        <w:t>quarters</w:t>
      </w:r>
      <w:r w:rsidR="004377C6">
        <w:rPr>
          <w:rFonts w:cstheme="minorHAnsi"/>
          <w:sz w:val="24"/>
          <w:szCs w:val="24"/>
        </w:rPr>
        <w:t xml:space="preserve"> including populations of granulocytes </w:t>
      </w:r>
      <w:r w:rsidR="007C444F">
        <w:rPr>
          <w:rFonts w:cstheme="minorHAnsi"/>
          <w:sz w:val="24"/>
          <w:szCs w:val="24"/>
        </w:rPr>
        <w:t>(</w:t>
      </w:r>
      <w:r w:rsidR="00842498">
        <w:rPr>
          <w:rStyle w:val="IntenseEmphasis"/>
        </w:rPr>
        <w:t>Table 5</w:t>
      </w:r>
      <w:r w:rsidR="007C444F">
        <w:rPr>
          <w:rFonts w:cstheme="minorHAnsi"/>
          <w:sz w:val="24"/>
          <w:szCs w:val="24"/>
        </w:rPr>
        <w:t>)</w:t>
      </w:r>
      <w:r w:rsidR="004377C6">
        <w:rPr>
          <w:rFonts w:cstheme="minorHAnsi"/>
          <w:sz w:val="24"/>
          <w:szCs w:val="24"/>
        </w:rPr>
        <w:t>.</w:t>
      </w:r>
      <w:r w:rsidR="004804C1">
        <w:rPr>
          <w:rFonts w:cstheme="minorHAnsi"/>
          <w:sz w:val="24"/>
          <w:szCs w:val="24"/>
        </w:rPr>
        <w:t xml:space="preserve">  They discovered that within the healthy mammary quarter lymphocytes were the dominant population comprising 69.06% of the leukocytes</w:t>
      </w:r>
      <w:r w:rsidR="00D34C97">
        <w:rPr>
          <w:rFonts w:cstheme="minorHAnsi"/>
          <w:sz w:val="24"/>
          <w:szCs w:val="24"/>
        </w:rPr>
        <w:t>,</w:t>
      </w:r>
      <w:r w:rsidR="004804C1">
        <w:rPr>
          <w:rFonts w:cstheme="minorHAnsi"/>
          <w:sz w:val="24"/>
          <w:szCs w:val="24"/>
        </w:rPr>
        <w:t xml:space="preserve"> </w:t>
      </w:r>
      <w:r w:rsidR="00F328B0">
        <w:rPr>
          <w:rFonts w:cstheme="minorHAnsi"/>
          <w:sz w:val="24"/>
          <w:szCs w:val="24"/>
        </w:rPr>
        <w:t xml:space="preserve">which is congruent with the Shafter-Weaver et al. </w:t>
      </w:r>
      <w:r w:rsidR="00F328B0">
        <w:rPr>
          <w:rFonts w:cstheme="minorHAnsi"/>
          <w:sz w:val="24"/>
          <w:szCs w:val="24"/>
        </w:rPr>
        <w:fldChar w:fldCharType="begin"/>
      </w:r>
      <w:r w:rsidR="00F328B0">
        <w:rPr>
          <w:rFonts w:cstheme="minorHAnsi"/>
          <w:sz w:val="24"/>
          <w:szCs w:val="24"/>
        </w:rPr>
        <w:instrText xml:space="preserve"> ADDIN EN.CITE &lt;EndNote&gt;&lt;Cite ExcludeAuth="1"&gt;&lt;Author&gt;Shafer-Weaver&lt;/Author&gt;&lt;Year&gt;1996&lt;/Year&gt;&lt;RecNum&gt;247&lt;/RecNum&gt;&lt;DisplayText&gt;(1996)&lt;/DisplayText&gt;&lt;record&gt;&lt;rec-number&gt;247&lt;/rec-number&gt;&lt;foreign-keys&gt;&lt;key app="EN" db-id="fx5ed0waddrtfierfenps9tb55stdfsdwvr9"&gt;247&lt;/key&gt;&lt;/foreign-keys&gt;&lt;ref-type name="Journal Article"&gt;17&lt;/ref-type&gt;&lt;contributors&gt;&lt;authors&gt;&lt;author&gt;Shafer-Weaver, Kimberly A.&lt;/author&gt;&lt;author&gt;Pighetti, Gina M.&lt;/author&gt;&lt;author&gt;Sordillo, Lorraine M.&lt;/author&gt;&lt;/authors&gt;&lt;/contributors&gt;&lt;titles&gt;&lt;title&gt;Diminished mammary gland lymphocyte functions parallel shifts in trafficking patterns during the postpartum period&lt;/title&gt;&lt;secondary-title&gt;Experimental Biology and Medicine&lt;/secondary-title&gt;&lt;/titles&gt;&lt;periodical&gt;&lt;full-title&gt;Experimental Biology and Medicine&lt;/full-title&gt;&lt;/periodical&gt;&lt;pages&gt;271-279&lt;/pages&gt;&lt;volume&gt;212&lt;/volume&gt;&lt;number&gt;3&lt;/number&gt;&lt;dates&gt;&lt;year&gt;1996&lt;/year&gt;&lt;pub-dates&gt;&lt;date&gt;July 1, 1996&lt;/date&gt;&lt;/pub-dates&gt;&lt;/dates&gt;&lt;urls&gt;&lt;related-urls&gt;&lt;url&gt;http://ebm.sagepub.com/content/212/3/271.abstract&lt;/url&gt;&lt;/related-urls&gt;&lt;/urls&gt;&lt;electronic-resource-num&gt;10.3181/00379727-212-44016&lt;/electronic-resource-num&gt;&lt;/record&gt;&lt;/Cite&gt;&lt;/EndNote&gt;</w:instrText>
      </w:r>
      <w:r w:rsidR="00F328B0">
        <w:rPr>
          <w:rFonts w:cstheme="minorHAnsi"/>
          <w:sz w:val="24"/>
          <w:szCs w:val="24"/>
        </w:rPr>
        <w:fldChar w:fldCharType="separate"/>
      </w:r>
      <w:r w:rsidR="00F328B0">
        <w:rPr>
          <w:rFonts w:cstheme="minorHAnsi"/>
          <w:noProof/>
          <w:sz w:val="24"/>
          <w:szCs w:val="24"/>
        </w:rPr>
        <w:t>(</w:t>
      </w:r>
      <w:hyperlink w:anchor="_ENREF_3_162" w:tooltip="Shafer-Weaver, 1996 #247" w:history="1">
        <w:r w:rsidR="001E23DF">
          <w:rPr>
            <w:rFonts w:cstheme="minorHAnsi"/>
            <w:noProof/>
            <w:sz w:val="24"/>
            <w:szCs w:val="24"/>
          </w:rPr>
          <w:t>1996</w:t>
        </w:r>
      </w:hyperlink>
      <w:r w:rsidR="00F328B0">
        <w:rPr>
          <w:rFonts w:cstheme="minorHAnsi"/>
          <w:noProof/>
          <w:sz w:val="24"/>
          <w:szCs w:val="24"/>
        </w:rPr>
        <w:t>)</w:t>
      </w:r>
      <w:r w:rsidR="00F328B0">
        <w:rPr>
          <w:rFonts w:cstheme="minorHAnsi"/>
          <w:sz w:val="24"/>
          <w:szCs w:val="24"/>
        </w:rPr>
        <w:fldChar w:fldCharType="end"/>
      </w:r>
      <w:r w:rsidR="00F328B0">
        <w:rPr>
          <w:rFonts w:cstheme="minorHAnsi"/>
          <w:sz w:val="24"/>
          <w:szCs w:val="24"/>
        </w:rPr>
        <w:t xml:space="preserve">.  </w:t>
      </w:r>
      <w:r w:rsidR="001920DD">
        <w:rPr>
          <w:rFonts w:cstheme="minorHAnsi"/>
          <w:sz w:val="24"/>
          <w:szCs w:val="24"/>
        </w:rPr>
        <w:t xml:space="preserve">Antibody secreting plasma cells made up the next largest fraction representing 13.58% of the leukocytes.  The last fraction is made up of mast cells, monocytes/macrophages, and neutrophils and these are responsible for only 10.19%, 1.89% and 0.04% of the leukocytes in the healthy quarter respectively.  </w:t>
      </w:r>
      <w:proofErr w:type="gramStart"/>
      <w:r w:rsidR="001920DD">
        <w:rPr>
          <w:rFonts w:cstheme="minorHAnsi"/>
          <w:sz w:val="24"/>
          <w:szCs w:val="24"/>
        </w:rPr>
        <w:t xml:space="preserve">When </w:t>
      </w:r>
      <w:r w:rsidR="00430A2E">
        <w:rPr>
          <w:rFonts w:cstheme="minorHAnsi"/>
          <w:sz w:val="24"/>
          <w:szCs w:val="24"/>
        </w:rPr>
        <w:t>a</w:t>
      </w:r>
      <w:r w:rsidR="001920DD">
        <w:rPr>
          <w:rFonts w:cstheme="minorHAnsi"/>
          <w:sz w:val="24"/>
          <w:szCs w:val="24"/>
        </w:rPr>
        <w:t xml:space="preserve"> quarter is infected with </w:t>
      </w:r>
      <w:r w:rsidR="001920DD" w:rsidRPr="00430A2E">
        <w:rPr>
          <w:rFonts w:cstheme="minorHAnsi"/>
          <w:i/>
          <w:sz w:val="24"/>
          <w:szCs w:val="24"/>
        </w:rPr>
        <w:t>S. aureus</w:t>
      </w:r>
      <w:r w:rsidR="001920DD">
        <w:rPr>
          <w:rFonts w:cstheme="minorHAnsi"/>
          <w:sz w:val="24"/>
          <w:szCs w:val="24"/>
        </w:rPr>
        <w:t xml:space="preserve">, the percentages of cells shift from primarily lymphocytes with minimal </w:t>
      </w:r>
      <w:r w:rsidR="001920DD">
        <w:rPr>
          <w:rFonts w:cstheme="minorHAnsi"/>
          <w:sz w:val="24"/>
          <w:szCs w:val="24"/>
        </w:rPr>
        <w:lastRenderedPageBreak/>
        <w:t>granulocytes to approximately half lymphocytes and half granulocytes.</w:t>
      </w:r>
      <w:proofErr w:type="gramEnd"/>
      <w:r w:rsidR="001920DD">
        <w:rPr>
          <w:rFonts w:cstheme="minorHAnsi"/>
          <w:sz w:val="24"/>
          <w:szCs w:val="24"/>
        </w:rPr>
        <w:t xml:space="preserve">  Lymphocytes and plasma cells still represent a large fraction at 40.5% and 17.38% respectively.  However, neutrophils increase dramatically to account for 32.9% of leukocytes in the infected quarter.  The percent of monocytes/macrophages also increases to 5.39%, but the percent of mast cells decreases to 3.83%.  These results indicate that when the gland is healthy lymphocytes provide the primary defense mechanism, but under an infection state, granulocytes, especially neutrophils, become primarily responsible for gland defense </w:t>
      </w:r>
      <w:r w:rsidR="001920DD">
        <w:rPr>
          <w:rFonts w:cstheme="minorHAnsi"/>
          <w:sz w:val="24"/>
          <w:szCs w:val="24"/>
        </w:rPr>
        <w:fldChar w:fldCharType="begin"/>
      </w:r>
      <w:r w:rsidR="001920DD">
        <w:rPr>
          <w:rFonts w:cstheme="minorHAnsi"/>
          <w:sz w:val="24"/>
          <w:szCs w:val="24"/>
        </w:rPr>
        <w:instrText xml:space="preserve"> ADDIN EN.CITE &lt;EndNote&gt;&lt;Cite&gt;&lt;Author&gt;Nickerson&lt;/Author&gt;&lt;Year&gt;1982&lt;/Year&gt;&lt;RecNum&gt;380&lt;/RecNum&gt;&lt;DisplayText&gt;(Nickerson and Heald 1982)&lt;/DisplayText&gt;&lt;record&gt;&lt;rec-number&gt;380&lt;/rec-number&gt;&lt;foreign-keys&gt;&lt;key app="EN" db-id="fx5ed0waddrtfierfenps9tb55stdfsdwvr9"&gt;380&lt;/key&gt;&lt;/foreign-keys&gt;&lt;ref-type name="Journal Article"&gt;17&lt;/ref-type&gt;&lt;contributors&gt;&lt;authors&gt;&lt;author&gt;Nickerson, Stephen C.&lt;/author&gt;&lt;author&gt;Heald, C. W.&lt;/author&gt;&lt;/authors&gt;&lt;/contributors&gt;&lt;titles&gt;&lt;title&gt;&lt;style face="normal" font="default" size="100%"&gt;Cells in local reaction to experimental &lt;/style&gt;&lt;style face="italic" font="default" size="100%"&gt;staphylococcus aureus&lt;/style&gt;&lt;style face="normal" font="default" size="100%"&gt; infection in bovine mammary gland&lt;/style&gt;&lt;/title&gt;&lt;secondary-title&gt;Journal of Dairy Science&lt;/secondary-title&gt;&lt;/titles&gt;&lt;periodical&gt;&lt;full-title&gt;Journal of Dairy Science&lt;/full-title&gt;&lt;/periodical&gt;&lt;pages&gt;105-116&lt;/pages&gt;&lt;volume&gt;65&lt;/volume&gt;&lt;number&gt;1&lt;/number&gt;&lt;dates&gt;&lt;year&gt;1982&lt;/year&gt;&lt;/dates&gt;&lt;isbn&gt;0022-0302&lt;/isbn&gt;&lt;urls&gt;&lt;related-urls&gt;&lt;url&gt;http://www.sciencedirect.com/science/article/pii/S0022030282821590&lt;/url&gt;&lt;/related-urls&gt;&lt;/urls&gt;&lt;electronic-resource-num&gt;http://dx.doi.org/10.3168/jds.S0022-0302(82)82159-0&lt;/electronic-resource-num&gt;&lt;/record&gt;&lt;/Cite&gt;&lt;/EndNote&gt;</w:instrText>
      </w:r>
      <w:r w:rsidR="001920DD">
        <w:rPr>
          <w:rFonts w:cstheme="minorHAnsi"/>
          <w:sz w:val="24"/>
          <w:szCs w:val="24"/>
        </w:rPr>
        <w:fldChar w:fldCharType="separate"/>
      </w:r>
      <w:r w:rsidR="001920DD">
        <w:rPr>
          <w:rFonts w:cstheme="minorHAnsi"/>
          <w:noProof/>
          <w:sz w:val="24"/>
          <w:szCs w:val="24"/>
        </w:rPr>
        <w:t>(</w:t>
      </w:r>
      <w:hyperlink w:anchor="_ENREF_3_124" w:tooltip="Nickerson, 1982 #380" w:history="1">
        <w:r w:rsidR="001E23DF">
          <w:rPr>
            <w:rFonts w:cstheme="minorHAnsi"/>
            <w:noProof/>
            <w:sz w:val="24"/>
            <w:szCs w:val="24"/>
          </w:rPr>
          <w:t>Nickerson and Heald 1982</w:t>
        </w:r>
      </w:hyperlink>
      <w:r w:rsidR="001920DD">
        <w:rPr>
          <w:rFonts w:cstheme="minorHAnsi"/>
          <w:noProof/>
          <w:sz w:val="24"/>
          <w:szCs w:val="24"/>
        </w:rPr>
        <w:t>)</w:t>
      </w:r>
      <w:r w:rsidR="001920DD">
        <w:rPr>
          <w:rFonts w:cstheme="minorHAnsi"/>
          <w:sz w:val="24"/>
          <w:szCs w:val="24"/>
        </w:rPr>
        <w:fldChar w:fldCharType="end"/>
      </w:r>
      <w:r w:rsidR="001920DD">
        <w:rPr>
          <w:rFonts w:cstheme="minorHAnsi"/>
          <w:sz w:val="24"/>
          <w:szCs w:val="24"/>
        </w:rPr>
        <w:t>.</w:t>
      </w:r>
    </w:p>
    <w:p w:rsidR="00A41CE3" w:rsidRPr="00512E9C" w:rsidRDefault="00A41CE3" w:rsidP="00512E9C">
      <w:pPr>
        <w:spacing w:line="480" w:lineRule="auto"/>
        <w:ind w:firstLine="720"/>
        <w:rPr>
          <w:b/>
          <w:sz w:val="24"/>
        </w:rPr>
      </w:pPr>
      <w:r>
        <w:rPr>
          <w:rFonts w:cstheme="minorHAnsi"/>
          <w:sz w:val="24"/>
          <w:szCs w:val="24"/>
        </w:rPr>
        <w:t>Bovine milk from a healthy gland, like the gland tissue itself, contains many leukocyte populations</w:t>
      </w:r>
      <w:r w:rsidR="00573540">
        <w:rPr>
          <w:rFonts w:cstheme="minorHAnsi"/>
          <w:sz w:val="24"/>
          <w:szCs w:val="24"/>
        </w:rPr>
        <w:t xml:space="preserve"> (</w:t>
      </w:r>
      <w:r w:rsidR="00842498">
        <w:rPr>
          <w:rStyle w:val="IntenseReference"/>
        </w:rPr>
        <w:t>Table 5</w:t>
      </w:r>
      <w:r w:rsidR="00573540" w:rsidRPr="005F169A">
        <w:rPr>
          <w:rFonts w:cstheme="minorHAnsi"/>
          <w:sz w:val="24"/>
          <w:szCs w:val="24"/>
        </w:rPr>
        <w:t>)</w:t>
      </w:r>
      <w:r w:rsidRPr="00DC65E8">
        <w:rPr>
          <w:rFonts w:cstheme="minorHAnsi"/>
          <w:sz w:val="24"/>
          <w:szCs w:val="24"/>
        </w:rPr>
        <w:t>.</w:t>
      </w:r>
      <w:r>
        <w:rPr>
          <w:rFonts w:cstheme="minorHAnsi"/>
          <w:sz w:val="24"/>
          <w:szCs w:val="24"/>
        </w:rPr>
        <w:t xml:space="preserve">  </w:t>
      </w:r>
      <w:r w:rsidR="00E44029">
        <w:rPr>
          <w:rFonts w:cstheme="minorHAnsi"/>
          <w:sz w:val="24"/>
          <w:szCs w:val="24"/>
        </w:rPr>
        <w:t xml:space="preserve">The predominant population is T-cells (88%) which </w:t>
      </w:r>
      <w:proofErr w:type="gramStart"/>
      <w:r w:rsidR="00E44029">
        <w:rPr>
          <w:rFonts w:cstheme="minorHAnsi"/>
          <w:sz w:val="24"/>
          <w:szCs w:val="24"/>
        </w:rPr>
        <w:t>includes</w:t>
      </w:r>
      <w:proofErr w:type="gramEnd"/>
      <w:r w:rsidR="00430A2E">
        <w:rPr>
          <w:rFonts w:cstheme="minorHAnsi"/>
          <w:sz w:val="24"/>
          <w:szCs w:val="24"/>
        </w:rPr>
        <w:t xml:space="preserve"> </w:t>
      </w:r>
      <w:r w:rsidR="00592E64">
        <w:rPr>
          <w:rFonts w:cstheme="minorHAnsi"/>
          <w:sz w:val="24"/>
          <w:szCs w:val="24"/>
        </w:rPr>
        <w:t>CD4+</w:t>
      </w:r>
      <w:r w:rsidR="00E44029">
        <w:rPr>
          <w:rFonts w:cstheme="minorHAnsi"/>
          <w:sz w:val="24"/>
          <w:szCs w:val="24"/>
        </w:rPr>
        <w:t xml:space="preserve"> T-helper cells (20%), </w:t>
      </w:r>
      <w:r w:rsidR="00592E64">
        <w:rPr>
          <w:rFonts w:cstheme="minorHAnsi"/>
          <w:sz w:val="24"/>
          <w:szCs w:val="24"/>
        </w:rPr>
        <w:t xml:space="preserve">CD8+ </w:t>
      </w:r>
      <w:r w:rsidR="00E44029">
        <w:rPr>
          <w:rFonts w:cstheme="minorHAnsi"/>
          <w:sz w:val="24"/>
          <w:szCs w:val="24"/>
        </w:rPr>
        <w:t>T-cytotoxic</w:t>
      </w:r>
      <w:r w:rsidR="00592E64">
        <w:rPr>
          <w:rFonts w:cstheme="minorHAnsi"/>
          <w:sz w:val="24"/>
          <w:szCs w:val="24"/>
        </w:rPr>
        <w:t>/suppressor</w:t>
      </w:r>
      <w:r w:rsidR="00E44029">
        <w:rPr>
          <w:rFonts w:cstheme="minorHAnsi"/>
          <w:sz w:val="24"/>
          <w:szCs w:val="24"/>
        </w:rPr>
        <w:t xml:space="preserve"> cells (50%), </w:t>
      </w:r>
      <w:r w:rsidR="00E44029" w:rsidRPr="00AD5A99">
        <w:rPr>
          <w:rFonts w:cstheme="minorHAnsi"/>
          <w:sz w:val="24"/>
          <w:szCs w:val="24"/>
        </w:rPr>
        <w:t>γδ</w:t>
      </w:r>
      <w:r w:rsidR="00E44029">
        <w:rPr>
          <w:rFonts w:cstheme="minorHAnsi"/>
          <w:sz w:val="24"/>
          <w:szCs w:val="24"/>
        </w:rPr>
        <w:t xml:space="preserve"> T-cells (3%)</w:t>
      </w:r>
      <w:r w:rsidR="008715FD">
        <w:rPr>
          <w:rFonts w:cstheme="minorHAnsi"/>
          <w:sz w:val="24"/>
          <w:szCs w:val="24"/>
        </w:rPr>
        <w:t xml:space="preserve"> and some natural killer cells</w:t>
      </w:r>
      <w:r w:rsidR="00E44029">
        <w:rPr>
          <w:rFonts w:cstheme="minorHAnsi"/>
          <w:sz w:val="24"/>
          <w:szCs w:val="24"/>
        </w:rPr>
        <w:t>.  Unlike in the gland, B-cells do not comprise a significant portion of milk leukocytes, account</w:t>
      </w:r>
      <w:r w:rsidR="006066AC">
        <w:rPr>
          <w:rFonts w:cstheme="minorHAnsi"/>
          <w:sz w:val="24"/>
          <w:szCs w:val="24"/>
        </w:rPr>
        <w:t>ing</w:t>
      </w:r>
      <w:r w:rsidR="00E44029">
        <w:rPr>
          <w:rFonts w:cstheme="minorHAnsi"/>
          <w:sz w:val="24"/>
          <w:szCs w:val="24"/>
        </w:rPr>
        <w:t xml:space="preserve"> for only 6%.  The remaining group are CD45</w:t>
      </w:r>
      <w:r w:rsidR="00817226">
        <w:rPr>
          <w:rFonts w:cstheme="minorHAnsi"/>
          <w:sz w:val="24"/>
          <w:szCs w:val="24"/>
        </w:rPr>
        <w:t>R</w:t>
      </w:r>
      <w:r w:rsidR="00E44029">
        <w:rPr>
          <w:rFonts w:cstheme="minorHAnsi"/>
          <w:sz w:val="24"/>
          <w:szCs w:val="24"/>
        </w:rPr>
        <w:t xml:space="preserve"> cells, which </w:t>
      </w:r>
      <w:r w:rsidR="00A976FC">
        <w:rPr>
          <w:rFonts w:cstheme="minorHAnsi"/>
          <w:sz w:val="24"/>
          <w:szCs w:val="24"/>
        </w:rPr>
        <w:t>re</w:t>
      </w:r>
      <w:r w:rsidR="00E44029">
        <w:rPr>
          <w:rFonts w:cstheme="minorHAnsi"/>
          <w:sz w:val="24"/>
          <w:szCs w:val="24"/>
        </w:rPr>
        <w:t xml:space="preserve">present </w:t>
      </w:r>
      <w:r w:rsidR="00A976FC">
        <w:rPr>
          <w:rFonts w:cstheme="minorHAnsi"/>
          <w:sz w:val="24"/>
          <w:szCs w:val="24"/>
        </w:rPr>
        <w:t>some</w:t>
      </w:r>
      <w:r w:rsidR="00573540">
        <w:rPr>
          <w:rFonts w:cstheme="minorHAnsi"/>
          <w:sz w:val="24"/>
          <w:szCs w:val="24"/>
        </w:rPr>
        <w:t xml:space="preserve"> T</w:t>
      </w:r>
      <w:r w:rsidR="000D165B">
        <w:rPr>
          <w:rFonts w:cstheme="minorHAnsi"/>
          <w:sz w:val="24"/>
          <w:szCs w:val="24"/>
        </w:rPr>
        <w:t xml:space="preserve"> and</w:t>
      </w:r>
      <w:r w:rsidR="00573540">
        <w:rPr>
          <w:rFonts w:cstheme="minorHAnsi"/>
          <w:sz w:val="24"/>
          <w:szCs w:val="24"/>
        </w:rPr>
        <w:t xml:space="preserve"> B-cells, macrophages, and neutrophils;</w:t>
      </w:r>
      <w:r w:rsidR="00E44029">
        <w:rPr>
          <w:rFonts w:cstheme="minorHAnsi"/>
          <w:sz w:val="24"/>
          <w:szCs w:val="24"/>
        </w:rPr>
        <w:t xml:space="preserve"> and is responsible for 17% of milk leukocytes</w:t>
      </w:r>
      <w:r w:rsidR="00573540">
        <w:rPr>
          <w:rFonts w:cstheme="minorHAnsi"/>
          <w:sz w:val="24"/>
          <w:szCs w:val="24"/>
        </w:rPr>
        <w:t xml:space="preserve"> </w:t>
      </w:r>
      <w:r w:rsidR="00573540">
        <w:rPr>
          <w:rFonts w:cstheme="minorHAnsi"/>
          <w:sz w:val="24"/>
          <w:szCs w:val="24"/>
        </w:rPr>
        <w:fldChar w:fldCharType="begin"/>
      </w:r>
      <w:r w:rsidR="00493146">
        <w:rPr>
          <w:rFonts w:cstheme="minorHAnsi"/>
          <w:sz w:val="24"/>
          <w:szCs w:val="24"/>
        </w:rPr>
        <w:instrText xml:space="preserve"> ADDIN EN.CITE &lt;EndNote&gt;&lt;Cite&gt;&lt;Author&gt;Taylor&lt;/Author&gt;&lt;Year&gt;1994&lt;/Year&gt;&lt;RecNum&gt;279&lt;/RecNum&gt;&lt;DisplayText&gt;(Taylor et al. 1994)&lt;/DisplayText&gt;&lt;record&gt;&lt;rec-number&gt;279&lt;/rec-number&gt;&lt;foreign-keys&gt;&lt;key app="EN" db-id="fx5ed0waddrtfierfenps9tb55stdfsdwvr9"&gt;279&lt;/key&gt;&lt;/foreign-keys&gt;&lt;ref-type name="Journal Article"&gt;17&lt;/ref-type&gt;&lt;contributors&gt;&lt;authors&gt;&lt;author&gt;Taylor, Bernadette C.&lt;/author&gt;&lt;author&gt;Dellinger, Jon D.&lt;/author&gt;&lt;author&gt;Cullor, James S.&lt;/author&gt;&lt;author&gt;Stott, Jeffrey L.&lt;/author&gt;&lt;/authors&gt;&lt;/contributors&gt;&lt;titles&gt;&lt;title&gt;Bovine milk lymphocytes display the phenotype of memory T-cells and are predominantly CD8+&lt;/title&gt;&lt;secondary-title&gt;Cellular Immunology&lt;/secondary-title&gt;&lt;/titles&gt;&lt;periodical&gt;&lt;full-title&gt;Cellular Immunology&lt;/full-title&gt;&lt;/periodical&gt;&lt;pages&gt;245-253&lt;/pages&gt;&lt;volume&gt;156&lt;/volume&gt;&lt;number&gt;1&lt;/number&gt;&lt;dates&gt;&lt;year&gt;1994&lt;/year&gt;&lt;/dates&gt;&lt;isbn&gt;0008-8749&lt;/isbn&gt;&lt;urls&gt;&lt;related-urls&gt;&lt;url&gt;http://www.sciencedirect.com/science/article/pii/S0008874984711695&lt;/url&gt;&lt;/related-urls&gt;&lt;/urls&gt;&lt;electronic-resource-num&gt;http://dx.doi.org/10.1006/cimm.1994.1169&lt;/electronic-resource-num&gt;&lt;/record&gt;&lt;/Cite&gt;&lt;/EndNote&gt;</w:instrText>
      </w:r>
      <w:r w:rsidR="00573540">
        <w:rPr>
          <w:rFonts w:cstheme="minorHAnsi"/>
          <w:sz w:val="24"/>
          <w:szCs w:val="24"/>
        </w:rPr>
        <w:fldChar w:fldCharType="separate"/>
      </w:r>
      <w:r w:rsidR="00573540">
        <w:rPr>
          <w:rFonts w:cstheme="minorHAnsi"/>
          <w:noProof/>
          <w:sz w:val="24"/>
          <w:szCs w:val="24"/>
        </w:rPr>
        <w:t>(</w:t>
      </w:r>
      <w:hyperlink w:anchor="_ENREF_3_184" w:tooltip="Taylor, 1994 #279" w:history="1">
        <w:r w:rsidR="001E23DF">
          <w:rPr>
            <w:rFonts w:cstheme="minorHAnsi"/>
            <w:noProof/>
            <w:sz w:val="24"/>
            <w:szCs w:val="24"/>
          </w:rPr>
          <w:t xml:space="preserve">Taylor </w:t>
        </w:r>
        <w:r w:rsidR="001E23DF" w:rsidRPr="007A58E0">
          <w:rPr>
            <w:rFonts w:cstheme="minorHAnsi"/>
            <w:i/>
            <w:noProof/>
            <w:sz w:val="24"/>
            <w:szCs w:val="24"/>
          </w:rPr>
          <w:t>et al.</w:t>
        </w:r>
        <w:r w:rsidR="001E23DF">
          <w:rPr>
            <w:rFonts w:cstheme="minorHAnsi"/>
            <w:noProof/>
            <w:sz w:val="24"/>
            <w:szCs w:val="24"/>
          </w:rPr>
          <w:t xml:space="preserve"> 1994</w:t>
        </w:r>
      </w:hyperlink>
      <w:r w:rsidR="00573540">
        <w:rPr>
          <w:rFonts w:cstheme="minorHAnsi"/>
          <w:noProof/>
          <w:sz w:val="24"/>
          <w:szCs w:val="24"/>
        </w:rPr>
        <w:t>)</w:t>
      </w:r>
      <w:r w:rsidR="00573540">
        <w:rPr>
          <w:rFonts w:cstheme="minorHAnsi"/>
          <w:sz w:val="24"/>
          <w:szCs w:val="24"/>
        </w:rPr>
        <w:fldChar w:fldCharType="end"/>
      </w:r>
      <w:r w:rsidR="00E44029">
        <w:rPr>
          <w:rFonts w:cstheme="minorHAnsi"/>
          <w:sz w:val="24"/>
          <w:szCs w:val="24"/>
        </w:rPr>
        <w:t xml:space="preserve">.  </w:t>
      </w:r>
      <w:r w:rsidR="00817226">
        <w:rPr>
          <w:rFonts w:cstheme="minorHAnsi"/>
          <w:sz w:val="24"/>
          <w:szCs w:val="24"/>
        </w:rPr>
        <w:t>The CD45R</w:t>
      </w:r>
      <w:r w:rsidR="00A976FC">
        <w:rPr>
          <w:rFonts w:cstheme="minorHAnsi"/>
          <w:sz w:val="24"/>
          <w:szCs w:val="24"/>
        </w:rPr>
        <w:t xml:space="preserve"> group does not include all T-cells due to the fact that as T-cells mature and differentiate they shed their CD45 receptors </w:t>
      </w:r>
      <w:r w:rsidR="00A976FC">
        <w:rPr>
          <w:rFonts w:cstheme="minorHAnsi"/>
          <w:sz w:val="24"/>
          <w:szCs w:val="24"/>
        </w:rPr>
        <w:fldChar w:fldCharType="begin"/>
      </w:r>
      <w:r w:rsidR="00C60A25">
        <w:rPr>
          <w:rFonts w:cstheme="minorHAnsi"/>
          <w:sz w:val="24"/>
          <w:szCs w:val="24"/>
        </w:rPr>
        <w:instrText xml:space="preserve"> ADDIN EN.CITE &lt;EndNote&gt;&lt;Cite&gt;&lt;Author&gt;Mackay&lt;/Author&gt;&lt;Year&gt;1990&lt;/Year&gt;&lt;RecNum&gt;362&lt;/RecNum&gt;&lt;DisplayText&gt;(Mackay et al. 1990)&lt;/DisplayText&gt;&lt;record&gt;&lt;rec-number&gt;362&lt;/rec-number&gt;&lt;foreign-keys&gt;&lt;key app="EN" db-id="fx5ed0waddrtfierfenps9tb55stdfsdwvr9"&gt;362&lt;/key&gt;&lt;/foreign-keys&gt;&lt;ref-type name="Journal Article"&gt;17&lt;/ref-type&gt;&lt;contributors&gt;&lt;authors&gt;&lt;author&gt;Mackay, C. R.&lt;/author&gt;&lt;author&gt;Marston, W. L.&lt;/author&gt;&lt;author&gt;Dudler, L.&lt;/author&gt;&lt;/authors&gt;&lt;/contributors&gt;&lt;titles&gt;&lt;title&gt;Naive and memory T-cells show distinct pathways of lymphocyte recirculation&lt;/title&gt;&lt;secondary-title&gt;The Journal of Experimental Medicine&lt;/secondary-title&gt;&lt;/titles&gt;&lt;periodical&gt;&lt;full-title&gt;The Journal of Experimental Medicine&lt;/full-title&gt;&lt;/periodical&gt;&lt;pages&gt;801-817&lt;/pages&gt;&lt;volume&gt;171&lt;/volume&gt;&lt;number&gt;3&lt;/number&gt;&lt;dates&gt;&lt;year&gt;1990&lt;/year&gt;&lt;pub-dates&gt;&lt;date&gt;March 1, 1990&lt;/date&gt;&lt;/pub-dates&gt;&lt;/dates&gt;&lt;urls&gt;&lt;related-urls&gt;&lt;url&gt;http://jem.rupress.org/content/171/3/801.abstract&lt;/url&gt;&lt;/related-urls&gt;&lt;/urls&gt;&lt;electronic-resource-num&gt;10.1084/jem.171.3.801&lt;/electronic-resource-num&gt;&lt;/record&gt;&lt;/Cite&gt;&lt;/EndNote&gt;</w:instrText>
      </w:r>
      <w:r w:rsidR="00A976FC">
        <w:rPr>
          <w:rFonts w:cstheme="minorHAnsi"/>
          <w:sz w:val="24"/>
          <w:szCs w:val="24"/>
        </w:rPr>
        <w:fldChar w:fldCharType="separate"/>
      </w:r>
      <w:r w:rsidR="00A976FC">
        <w:rPr>
          <w:rFonts w:cstheme="minorHAnsi"/>
          <w:noProof/>
          <w:sz w:val="24"/>
          <w:szCs w:val="24"/>
        </w:rPr>
        <w:t>(</w:t>
      </w:r>
      <w:hyperlink w:anchor="_ENREF_3_110" w:tooltip="Mackay, 1990 #362" w:history="1">
        <w:r w:rsidR="001E23DF">
          <w:rPr>
            <w:rFonts w:cstheme="minorHAnsi"/>
            <w:noProof/>
            <w:sz w:val="24"/>
            <w:szCs w:val="24"/>
          </w:rPr>
          <w:t xml:space="preserve">Mackay </w:t>
        </w:r>
        <w:r w:rsidR="001E23DF" w:rsidRPr="007A58E0">
          <w:rPr>
            <w:rFonts w:cstheme="minorHAnsi"/>
            <w:i/>
            <w:noProof/>
            <w:sz w:val="24"/>
            <w:szCs w:val="24"/>
          </w:rPr>
          <w:t>et al.</w:t>
        </w:r>
        <w:r w:rsidR="001E23DF">
          <w:rPr>
            <w:rFonts w:cstheme="minorHAnsi"/>
            <w:noProof/>
            <w:sz w:val="24"/>
            <w:szCs w:val="24"/>
          </w:rPr>
          <w:t xml:space="preserve"> 1990</w:t>
        </w:r>
      </w:hyperlink>
      <w:r w:rsidR="00A976FC">
        <w:rPr>
          <w:rFonts w:cstheme="minorHAnsi"/>
          <w:noProof/>
          <w:sz w:val="24"/>
          <w:szCs w:val="24"/>
        </w:rPr>
        <w:t>)</w:t>
      </w:r>
      <w:r w:rsidR="00A976FC">
        <w:rPr>
          <w:rFonts w:cstheme="minorHAnsi"/>
          <w:sz w:val="24"/>
          <w:szCs w:val="24"/>
        </w:rPr>
        <w:fldChar w:fldCharType="end"/>
      </w:r>
      <w:r w:rsidR="00A976FC">
        <w:rPr>
          <w:rFonts w:cstheme="minorHAnsi"/>
          <w:sz w:val="24"/>
          <w:szCs w:val="24"/>
        </w:rPr>
        <w:t>.</w:t>
      </w:r>
    </w:p>
    <w:p w:rsidR="0023762E" w:rsidRDefault="0023762E">
      <w:pPr>
        <w:rPr>
          <w:bCs/>
          <w:color w:val="000000" w:themeColor="accent1"/>
          <w:sz w:val="24"/>
          <w:szCs w:val="18"/>
        </w:rPr>
      </w:pPr>
      <w:bookmarkStart w:id="45" w:name="_Ref359264016"/>
      <w:r>
        <w:rPr>
          <w:b/>
          <w:sz w:val="24"/>
        </w:rPr>
        <w:br w:type="page"/>
      </w:r>
    </w:p>
    <w:p w:rsidR="00905810" w:rsidRDefault="00905810" w:rsidP="00905810">
      <w:pPr>
        <w:pStyle w:val="Caption"/>
        <w:keepNext/>
        <w:rPr>
          <w:b w:val="0"/>
          <w:sz w:val="24"/>
        </w:rPr>
      </w:pPr>
      <w:bookmarkStart w:id="46" w:name="_Toc373233206"/>
      <w:r w:rsidRPr="007606E2">
        <w:rPr>
          <w:b w:val="0"/>
          <w:sz w:val="24"/>
        </w:rPr>
        <w:lastRenderedPageBreak/>
        <w:t xml:space="preserve">Table </w:t>
      </w:r>
      <w:r w:rsidRPr="007606E2">
        <w:rPr>
          <w:b w:val="0"/>
          <w:sz w:val="24"/>
        </w:rPr>
        <w:fldChar w:fldCharType="begin"/>
      </w:r>
      <w:r w:rsidRPr="007606E2">
        <w:rPr>
          <w:b w:val="0"/>
          <w:sz w:val="24"/>
        </w:rPr>
        <w:instrText xml:space="preserve"> SEQ Table \* ARABIC </w:instrText>
      </w:r>
      <w:r w:rsidRPr="007606E2">
        <w:rPr>
          <w:b w:val="0"/>
          <w:sz w:val="24"/>
        </w:rPr>
        <w:fldChar w:fldCharType="separate"/>
      </w:r>
      <w:r w:rsidR="00A55DEB">
        <w:rPr>
          <w:b w:val="0"/>
          <w:noProof/>
          <w:sz w:val="24"/>
        </w:rPr>
        <w:t>4</w:t>
      </w:r>
      <w:r w:rsidRPr="007606E2">
        <w:rPr>
          <w:b w:val="0"/>
          <w:sz w:val="24"/>
        </w:rPr>
        <w:fldChar w:fldCharType="end"/>
      </w:r>
      <w:bookmarkEnd w:id="45"/>
      <w:r w:rsidRPr="007606E2">
        <w:rPr>
          <w:b w:val="0"/>
          <w:sz w:val="24"/>
        </w:rPr>
        <w:t xml:space="preserve">: </w:t>
      </w:r>
      <w:r>
        <w:rPr>
          <w:b w:val="0"/>
          <w:sz w:val="24"/>
        </w:rPr>
        <w:t>L</w:t>
      </w:r>
      <w:r w:rsidRPr="007606E2">
        <w:rPr>
          <w:b w:val="0"/>
          <w:sz w:val="24"/>
        </w:rPr>
        <w:t xml:space="preserve">eukocyte populations </w:t>
      </w:r>
      <w:r w:rsidR="00FB056C">
        <w:rPr>
          <w:b w:val="0"/>
          <w:sz w:val="24"/>
        </w:rPr>
        <w:t xml:space="preserve">present </w:t>
      </w:r>
      <w:r w:rsidRPr="007606E2">
        <w:rPr>
          <w:b w:val="0"/>
          <w:sz w:val="24"/>
        </w:rPr>
        <w:t xml:space="preserve">in </w:t>
      </w:r>
      <w:r w:rsidR="00FB056C">
        <w:rPr>
          <w:b w:val="0"/>
          <w:sz w:val="24"/>
        </w:rPr>
        <w:t xml:space="preserve">a healthy, </w:t>
      </w:r>
      <w:r w:rsidRPr="007606E2">
        <w:rPr>
          <w:b w:val="0"/>
          <w:sz w:val="24"/>
        </w:rPr>
        <w:t xml:space="preserve">mid-lactation </w:t>
      </w:r>
      <w:r w:rsidR="00FB056C">
        <w:rPr>
          <w:b w:val="0"/>
          <w:sz w:val="24"/>
        </w:rPr>
        <w:t xml:space="preserve">bovine </w:t>
      </w:r>
      <w:r w:rsidRPr="007606E2">
        <w:rPr>
          <w:b w:val="0"/>
          <w:sz w:val="24"/>
        </w:rPr>
        <w:t>mammary parenchyma</w:t>
      </w:r>
      <w:r w:rsidR="00A976FC">
        <w:rPr>
          <w:b w:val="0"/>
          <w:sz w:val="24"/>
        </w:rPr>
        <w:t xml:space="preserve"> following </w:t>
      </w:r>
      <w:r w:rsidR="00817226">
        <w:rPr>
          <w:b w:val="0"/>
          <w:sz w:val="24"/>
        </w:rPr>
        <w:t>the use of a ficoll gradient</w:t>
      </w:r>
      <w:r w:rsidR="00A976FC">
        <w:rPr>
          <w:b w:val="0"/>
          <w:sz w:val="24"/>
        </w:rPr>
        <w:t xml:space="preserve"> to exclude the majority of granulocytes</w:t>
      </w:r>
      <w:r>
        <w:rPr>
          <w:b w:val="0"/>
          <w:sz w:val="24"/>
        </w:rPr>
        <w:t xml:space="preserve"> </w:t>
      </w:r>
      <w:r>
        <w:rPr>
          <w:b w:val="0"/>
          <w:sz w:val="24"/>
        </w:rPr>
        <w:fldChar w:fldCharType="begin"/>
      </w:r>
      <w:r>
        <w:rPr>
          <w:b w:val="0"/>
          <w:sz w:val="24"/>
        </w:rPr>
        <w:instrText xml:space="preserve"> ADDIN EN.CITE &lt;EndNote&gt;&lt;Cite&gt;&lt;Author&gt;Shafer-Weaver&lt;/Author&gt;&lt;Year&gt;1996&lt;/Year&gt;&lt;RecNum&gt;247&lt;/RecNum&gt;&lt;DisplayText&gt;(Shafer-Weaver et al. 1996)&lt;/DisplayText&gt;&lt;record&gt;&lt;rec-number&gt;247&lt;/rec-number&gt;&lt;foreign-keys&gt;&lt;key app="EN" db-id="fx5ed0waddrtfierfenps9tb55stdfsdwvr9"&gt;247&lt;/key&gt;&lt;/foreign-keys&gt;&lt;ref-type name="Journal Article"&gt;17&lt;/ref-type&gt;&lt;contributors&gt;&lt;authors&gt;&lt;author&gt;Shafer-Weaver, Kimberly A.&lt;/author&gt;&lt;author&gt;Pighetti, Gina M.&lt;/author&gt;&lt;author&gt;Sordillo, Lorraine M.&lt;/author&gt;&lt;/authors&gt;&lt;/contributors&gt;&lt;titles&gt;&lt;title&gt;Diminished mammary gland lymphocyte functions parallel shifts in trafficking patterns during the postpartum period&lt;/title&gt;&lt;secondary-title&gt;Experimental Biology and Medicine&lt;/secondary-title&gt;&lt;/titles&gt;&lt;periodical&gt;&lt;full-title&gt;Experimental Biology and Medicine&lt;/full-title&gt;&lt;/periodical&gt;&lt;pages&gt;271-279&lt;/pages&gt;&lt;volume&gt;212&lt;/volume&gt;&lt;number&gt;3&lt;/number&gt;&lt;dates&gt;&lt;year&gt;1996&lt;/year&gt;&lt;pub-dates&gt;&lt;date&gt;July 1, 1996&lt;/date&gt;&lt;/pub-dates&gt;&lt;/dates&gt;&lt;urls&gt;&lt;related-urls&gt;&lt;url&gt;http://ebm.sagepub.com/content/212/3/271.abstract&lt;/url&gt;&lt;/related-urls&gt;&lt;/urls&gt;&lt;electronic-resource-num&gt;10.3181/00379727-212-44016&lt;/electronic-resource-num&gt;&lt;/record&gt;&lt;/Cite&gt;&lt;/EndNote&gt;</w:instrText>
      </w:r>
      <w:r>
        <w:rPr>
          <w:b w:val="0"/>
          <w:sz w:val="24"/>
        </w:rPr>
        <w:fldChar w:fldCharType="separate"/>
      </w:r>
      <w:r>
        <w:rPr>
          <w:b w:val="0"/>
          <w:noProof/>
          <w:sz w:val="24"/>
        </w:rPr>
        <w:t>(</w:t>
      </w:r>
      <w:hyperlink w:anchor="_ENREF_3_162" w:tooltip="Shafer-Weaver, 1996 #247" w:history="1">
        <w:r w:rsidR="001E23DF">
          <w:rPr>
            <w:b w:val="0"/>
            <w:noProof/>
            <w:sz w:val="24"/>
          </w:rPr>
          <w:t xml:space="preserve">Shafer-Weaver </w:t>
        </w:r>
        <w:r w:rsidR="001E23DF" w:rsidRPr="007A58E0">
          <w:rPr>
            <w:b w:val="0"/>
            <w:i/>
            <w:noProof/>
            <w:sz w:val="24"/>
          </w:rPr>
          <w:t>et al.</w:t>
        </w:r>
        <w:r w:rsidR="001E23DF">
          <w:rPr>
            <w:b w:val="0"/>
            <w:noProof/>
            <w:sz w:val="24"/>
          </w:rPr>
          <w:t xml:space="preserve"> 1996</w:t>
        </w:r>
      </w:hyperlink>
      <w:r>
        <w:rPr>
          <w:b w:val="0"/>
          <w:noProof/>
          <w:sz w:val="24"/>
        </w:rPr>
        <w:t>)</w:t>
      </w:r>
      <w:r>
        <w:rPr>
          <w:b w:val="0"/>
          <w:sz w:val="24"/>
        </w:rPr>
        <w:fldChar w:fldCharType="end"/>
      </w:r>
      <w:r w:rsidRPr="007606E2">
        <w:rPr>
          <w:b w:val="0"/>
          <w:sz w:val="24"/>
        </w:rPr>
        <w:t>.</w:t>
      </w:r>
      <w:bookmarkEnd w:id="46"/>
    </w:p>
    <w:p w:rsidR="0023762E" w:rsidRPr="0023762E" w:rsidRDefault="0023762E" w:rsidP="0023762E"/>
    <w:tbl>
      <w:tblPr>
        <w:tblStyle w:val="TableGrid"/>
        <w:tblW w:w="8249" w:type="dxa"/>
        <w:tblInd w:w="108" w:type="dxa"/>
        <w:tblLook w:val="04A0" w:firstRow="1" w:lastRow="0" w:firstColumn="1" w:lastColumn="0" w:noHBand="0" w:noVBand="1"/>
      </w:tblPr>
      <w:tblGrid>
        <w:gridCol w:w="4378"/>
        <w:gridCol w:w="3871"/>
      </w:tblGrid>
      <w:tr w:rsidR="00905810" w:rsidRPr="007606E2" w:rsidTr="00FB056C">
        <w:tc>
          <w:tcPr>
            <w:tcW w:w="4378" w:type="dxa"/>
          </w:tcPr>
          <w:p w:rsidR="00905810" w:rsidRPr="007606E2" w:rsidRDefault="00FB056C" w:rsidP="005B0FE6">
            <w:pPr>
              <w:jc w:val="center"/>
              <w:rPr>
                <w:rFonts w:ascii="Arial" w:hAnsi="Arial" w:cs="Arial"/>
                <w:b/>
                <w:sz w:val="24"/>
                <w:szCs w:val="24"/>
              </w:rPr>
            </w:pPr>
            <w:r>
              <w:rPr>
                <w:rFonts w:ascii="Arial" w:hAnsi="Arial" w:cs="Arial"/>
                <w:b/>
                <w:sz w:val="24"/>
                <w:szCs w:val="24"/>
              </w:rPr>
              <w:t>Leukocyte (Marker U</w:t>
            </w:r>
            <w:r w:rsidR="00905810">
              <w:rPr>
                <w:rFonts w:ascii="Arial" w:hAnsi="Arial" w:cs="Arial"/>
                <w:b/>
                <w:sz w:val="24"/>
                <w:szCs w:val="24"/>
              </w:rPr>
              <w:t>sed)</w:t>
            </w:r>
          </w:p>
        </w:tc>
        <w:tc>
          <w:tcPr>
            <w:tcW w:w="3871" w:type="dxa"/>
          </w:tcPr>
          <w:p w:rsidR="00905810" w:rsidRPr="007606E2" w:rsidRDefault="00905810" w:rsidP="005B0FE6">
            <w:pPr>
              <w:jc w:val="center"/>
              <w:rPr>
                <w:rFonts w:ascii="Arial" w:hAnsi="Arial" w:cs="Arial"/>
                <w:b/>
                <w:sz w:val="24"/>
                <w:szCs w:val="24"/>
              </w:rPr>
            </w:pPr>
            <w:r w:rsidRPr="007606E2">
              <w:rPr>
                <w:rFonts w:ascii="Arial" w:hAnsi="Arial" w:cs="Arial"/>
                <w:b/>
                <w:sz w:val="24"/>
                <w:szCs w:val="24"/>
              </w:rPr>
              <w:t>Percent Cells Staining</w:t>
            </w:r>
            <w:r>
              <w:rPr>
                <w:rFonts w:ascii="Arial" w:hAnsi="Arial" w:cs="Arial"/>
                <w:b/>
                <w:sz w:val="24"/>
                <w:szCs w:val="24"/>
              </w:rPr>
              <w:t xml:space="preserve"> Positive</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 xml:space="preserve">B-cells (surface </w:t>
            </w:r>
            <w:proofErr w:type="spellStart"/>
            <w:r>
              <w:rPr>
                <w:rFonts w:ascii="Arial" w:hAnsi="Arial" w:cs="Arial"/>
                <w:sz w:val="24"/>
                <w:szCs w:val="24"/>
              </w:rPr>
              <w:t>IgM</w:t>
            </w:r>
            <w:proofErr w:type="spellEnd"/>
            <w:r>
              <w:rPr>
                <w:rFonts w:ascii="Arial" w:hAnsi="Arial" w:cs="Arial"/>
                <w:sz w:val="24"/>
                <w:szCs w:val="24"/>
              </w:rPr>
              <w:t>)</w:t>
            </w:r>
          </w:p>
        </w:tc>
        <w:tc>
          <w:tcPr>
            <w:tcW w:w="3871" w:type="dxa"/>
          </w:tcPr>
          <w:p w:rsidR="00905810" w:rsidRDefault="008B519E" w:rsidP="005B0FE6">
            <w:pPr>
              <w:jc w:val="center"/>
              <w:rPr>
                <w:rFonts w:ascii="Arial" w:hAnsi="Arial" w:cs="Arial"/>
                <w:sz w:val="24"/>
                <w:szCs w:val="24"/>
              </w:rPr>
            </w:pPr>
            <w:r>
              <w:rPr>
                <w:rFonts w:ascii="Arial" w:hAnsi="Arial" w:cs="Arial"/>
                <w:sz w:val="24"/>
                <w:szCs w:val="24"/>
              </w:rPr>
              <w:t>35</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T-cells &amp; NK cells (CD2)</w:t>
            </w:r>
          </w:p>
        </w:tc>
        <w:tc>
          <w:tcPr>
            <w:tcW w:w="3871" w:type="dxa"/>
          </w:tcPr>
          <w:p w:rsidR="00905810" w:rsidRDefault="008B519E" w:rsidP="005B0FE6">
            <w:pPr>
              <w:jc w:val="center"/>
              <w:rPr>
                <w:rFonts w:ascii="Arial" w:hAnsi="Arial" w:cs="Arial"/>
                <w:sz w:val="24"/>
                <w:szCs w:val="24"/>
              </w:rPr>
            </w:pPr>
            <w:r>
              <w:rPr>
                <w:rFonts w:ascii="Arial" w:hAnsi="Arial" w:cs="Arial"/>
                <w:sz w:val="24"/>
                <w:szCs w:val="24"/>
              </w:rPr>
              <w:t>53</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T-helper cells (CD4)</w:t>
            </w:r>
          </w:p>
        </w:tc>
        <w:tc>
          <w:tcPr>
            <w:tcW w:w="3871" w:type="dxa"/>
          </w:tcPr>
          <w:p w:rsidR="00905810" w:rsidRDefault="008B519E" w:rsidP="005B0FE6">
            <w:pPr>
              <w:jc w:val="center"/>
              <w:rPr>
                <w:rFonts w:ascii="Arial" w:hAnsi="Arial" w:cs="Arial"/>
                <w:sz w:val="24"/>
                <w:szCs w:val="24"/>
              </w:rPr>
            </w:pPr>
            <w:r>
              <w:rPr>
                <w:rFonts w:ascii="Arial" w:hAnsi="Arial" w:cs="Arial"/>
                <w:sz w:val="24"/>
                <w:szCs w:val="24"/>
              </w:rPr>
              <w:t>13</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B-cells, T-cells, &amp; Thymocytes (CD5)</w:t>
            </w:r>
          </w:p>
        </w:tc>
        <w:tc>
          <w:tcPr>
            <w:tcW w:w="3871" w:type="dxa"/>
          </w:tcPr>
          <w:p w:rsidR="00905810" w:rsidRDefault="00905810" w:rsidP="005B0FE6">
            <w:pPr>
              <w:jc w:val="center"/>
              <w:rPr>
                <w:rFonts w:ascii="Arial" w:hAnsi="Arial" w:cs="Arial"/>
                <w:sz w:val="24"/>
                <w:szCs w:val="24"/>
              </w:rPr>
            </w:pPr>
            <w:r>
              <w:rPr>
                <w:rFonts w:ascii="Arial" w:hAnsi="Arial" w:cs="Arial"/>
                <w:sz w:val="24"/>
                <w:szCs w:val="24"/>
              </w:rPr>
              <w:t>41</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T-cytotoxic cells (CD8)</w:t>
            </w:r>
          </w:p>
        </w:tc>
        <w:tc>
          <w:tcPr>
            <w:tcW w:w="3871" w:type="dxa"/>
          </w:tcPr>
          <w:p w:rsidR="00905810" w:rsidRDefault="008B519E" w:rsidP="005B0FE6">
            <w:pPr>
              <w:jc w:val="center"/>
              <w:rPr>
                <w:rFonts w:ascii="Arial" w:hAnsi="Arial" w:cs="Arial"/>
                <w:sz w:val="24"/>
                <w:szCs w:val="24"/>
              </w:rPr>
            </w:pPr>
            <w:r>
              <w:rPr>
                <w:rFonts w:ascii="Arial" w:hAnsi="Arial" w:cs="Arial"/>
                <w:sz w:val="24"/>
                <w:szCs w:val="24"/>
              </w:rPr>
              <w:t>31</w:t>
            </w:r>
          </w:p>
        </w:tc>
      </w:tr>
      <w:tr w:rsidR="00905810" w:rsidTr="00246422">
        <w:tc>
          <w:tcPr>
            <w:tcW w:w="4378" w:type="dxa"/>
          </w:tcPr>
          <w:p w:rsidR="00FB056C" w:rsidRDefault="00905810" w:rsidP="005B0FE6">
            <w:pPr>
              <w:rPr>
                <w:rFonts w:ascii="Arial" w:hAnsi="Arial" w:cs="Arial"/>
                <w:sz w:val="24"/>
                <w:szCs w:val="24"/>
              </w:rPr>
            </w:pPr>
            <w:r>
              <w:rPr>
                <w:rFonts w:ascii="Arial" w:hAnsi="Arial" w:cs="Arial"/>
                <w:sz w:val="24"/>
                <w:szCs w:val="24"/>
              </w:rPr>
              <w:t>DC</w:t>
            </w:r>
            <w:r w:rsidR="00FB056C">
              <w:rPr>
                <w:rFonts w:ascii="Arial" w:hAnsi="Arial" w:cs="Arial"/>
                <w:sz w:val="24"/>
                <w:szCs w:val="24"/>
              </w:rPr>
              <w:t xml:space="preserve"> cells, Monocytes, Macrophages,</w:t>
            </w:r>
          </w:p>
          <w:p w:rsidR="00905810" w:rsidRDefault="00905810" w:rsidP="005B0FE6">
            <w:pPr>
              <w:rPr>
                <w:rFonts w:ascii="Arial" w:hAnsi="Arial" w:cs="Arial"/>
                <w:sz w:val="24"/>
                <w:szCs w:val="24"/>
              </w:rPr>
            </w:pPr>
            <w:r>
              <w:rPr>
                <w:rFonts w:ascii="Arial" w:hAnsi="Arial" w:cs="Arial"/>
                <w:sz w:val="24"/>
                <w:szCs w:val="24"/>
              </w:rPr>
              <w:t>Neutrophils, and some B-cells (CD11)</w:t>
            </w:r>
          </w:p>
        </w:tc>
        <w:tc>
          <w:tcPr>
            <w:tcW w:w="3871" w:type="dxa"/>
            <w:vAlign w:val="center"/>
          </w:tcPr>
          <w:p w:rsidR="00905810" w:rsidRDefault="00905810" w:rsidP="00246422">
            <w:pPr>
              <w:jc w:val="center"/>
              <w:rPr>
                <w:rFonts w:ascii="Arial" w:hAnsi="Arial" w:cs="Arial"/>
                <w:sz w:val="24"/>
                <w:szCs w:val="24"/>
              </w:rPr>
            </w:pPr>
            <w:r>
              <w:rPr>
                <w:rFonts w:ascii="Arial" w:hAnsi="Arial" w:cs="Arial"/>
                <w:sz w:val="24"/>
                <w:szCs w:val="24"/>
              </w:rPr>
              <w:t>18</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Antigen-presenting cells (MHCII)</w:t>
            </w:r>
          </w:p>
        </w:tc>
        <w:tc>
          <w:tcPr>
            <w:tcW w:w="3871" w:type="dxa"/>
          </w:tcPr>
          <w:p w:rsidR="00905810" w:rsidRDefault="00905810" w:rsidP="005B0FE6">
            <w:pPr>
              <w:jc w:val="center"/>
              <w:rPr>
                <w:rFonts w:ascii="Arial" w:hAnsi="Arial" w:cs="Arial"/>
                <w:sz w:val="24"/>
                <w:szCs w:val="24"/>
              </w:rPr>
            </w:pPr>
            <w:r>
              <w:rPr>
                <w:rFonts w:ascii="Arial" w:hAnsi="Arial" w:cs="Arial"/>
                <w:sz w:val="24"/>
                <w:szCs w:val="24"/>
              </w:rPr>
              <w:t>43</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Monocyte/Granulocyte (CD172a)</w:t>
            </w:r>
          </w:p>
        </w:tc>
        <w:tc>
          <w:tcPr>
            <w:tcW w:w="3871" w:type="dxa"/>
          </w:tcPr>
          <w:p w:rsidR="00905810" w:rsidRDefault="008B519E" w:rsidP="005B0FE6">
            <w:pPr>
              <w:jc w:val="center"/>
              <w:rPr>
                <w:rFonts w:ascii="Arial" w:hAnsi="Arial" w:cs="Arial"/>
                <w:sz w:val="24"/>
                <w:szCs w:val="24"/>
              </w:rPr>
            </w:pPr>
            <w:r>
              <w:rPr>
                <w:rFonts w:ascii="Arial" w:hAnsi="Arial" w:cs="Arial"/>
                <w:sz w:val="24"/>
                <w:szCs w:val="24"/>
              </w:rPr>
              <w:t>2</w:t>
            </w:r>
            <w:r w:rsidR="00905810">
              <w:rPr>
                <w:rFonts w:ascii="Arial" w:hAnsi="Arial" w:cs="Arial"/>
                <w:sz w:val="24"/>
                <w:szCs w:val="24"/>
              </w:rPr>
              <w:t>5</w:t>
            </w:r>
          </w:p>
        </w:tc>
      </w:tr>
      <w:tr w:rsidR="00905810" w:rsidTr="00FB056C">
        <w:tc>
          <w:tcPr>
            <w:tcW w:w="4378" w:type="dxa"/>
          </w:tcPr>
          <w:p w:rsidR="00905810" w:rsidRDefault="00905810" w:rsidP="005B0FE6">
            <w:pPr>
              <w:rPr>
                <w:rFonts w:ascii="Arial" w:hAnsi="Arial" w:cs="Arial"/>
                <w:sz w:val="24"/>
                <w:szCs w:val="24"/>
              </w:rPr>
            </w:pPr>
            <w:r w:rsidRPr="00AD5A99">
              <w:rPr>
                <w:rFonts w:cstheme="minorHAnsi"/>
                <w:sz w:val="24"/>
                <w:szCs w:val="24"/>
              </w:rPr>
              <w:t>γδ</w:t>
            </w:r>
            <w:r>
              <w:rPr>
                <w:rFonts w:cstheme="minorHAnsi"/>
                <w:sz w:val="24"/>
                <w:szCs w:val="24"/>
              </w:rPr>
              <w:t xml:space="preserve"> T-cells </w:t>
            </w:r>
            <w:r>
              <w:rPr>
                <w:rFonts w:ascii="Arial" w:hAnsi="Arial" w:cs="Arial"/>
                <w:sz w:val="24"/>
                <w:szCs w:val="24"/>
              </w:rPr>
              <w:t>(WC1)</w:t>
            </w:r>
          </w:p>
        </w:tc>
        <w:tc>
          <w:tcPr>
            <w:tcW w:w="3871" w:type="dxa"/>
          </w:tcPr>
          <w:p w:rsidR="00905810" w:rsidRDefault="008B519E" w:rsidP="005B0FE6">
            <w:pPr>
              <w:jc w:val="center"/>
              <w:rPr>
                <w:rFonts w:ascii="Arial" w:hAnsi="Arial" w:cs="Arial"/>
                <w:sz w:val="24"/>
                <w:szCs w:val="24"/>
              </w:rPr>
            </w:pPr>
            <w:r>
              <w:rPr>
                <w:rFonts w:ascii="Arial" w:hAnsi="Arial" w:cs="Arial"/>
                <w:sz w:val="24"/>
                <w:szCs w:val="24"/>
              </w:rPr>
              <w:t>9</w:t>
            </w:r>
          </w:p>
        </w:tc>
      </w:tr>
      <w:tr w:rsidR="00905810" w:rsidTr="00FB056C">
        <w:tc>
          <w:tcPr>
            <w:tcW w:w="4378" w:type="dxa"/>
          </w:tcPr>
          <w:p w:rsidR="00905810" w:rsidRDefault="00905810" w:rsidP="005B0FE6">
            <w:pPr>
              <w:rPr>
                <w:rFonts w:ascii="Arial" w:hAnsi="Arial" w:cs="Arial"/>
                <w:sz w:val="24"/>
                <w:szCs w:val="24"/>
              </w:rPr>
            </w:pPr>
            <w:r>
              <w:rPr>
                <w:rFonts w:ascii="Arial" w:hAnsi="Arial" w:cs="Arial"/>
                <w:sz w:val="24"/>
                <w:szCs w:val="24"/>
              </w:rPr>
              <w:t>Non-T, B-cells (WC2)</w:t>
            </w:r>
          </w:p>
        </w:tc>
        <w:tc>
          <w:tcPr>
            <w:tcW w:w="3871" w:type="dxa"/>
          </w:tcPr>
          <w:p w:rsidR="00905810" w:rsidRDefault="00905810" w:rsidP="005B0FE6">
            <w:pPr>
              <w:jc w:val="center"/>
              <w:rPr>
                <w:rFonts w:ascii="Arial" w:hAnsi="Arial" w:cs="Arial"/>
                <w:sz w:val="24"/>
                <w:szCs w:val="24"/>
              </w:rPr>
            </w:pPr>
            <w:r>
              <w:rPr>
                <w:rFonts w:ascii="Arial" w:hAnsi="Arial" w:cs="Arial"/>
                <w:sz w:val="24"/>
                <w:szCs w:val="24"/>
              </w:rPr>
              <w:t>4</w:t>
            </w:r>
          </w:p>
        </w:tc>
      </w:tr>
    </w:tbl>
    <w:p w:rsidR="00311140" w:rsidRDefault="00311140" w:rsidP="004377C6">
      <w:pPr>
        <w:spacing w:line="480" w:lineRule="auto"/>
        <w:rPr>
          <w:rFonts w:ascii="Arial" w:hAnsi="Arial" w:cs="Arial"/>
          <w:sz w:val="24"/>
          <w:szCs w:val="24"/>
        </w:rPr>
      </w:pPr>
    </w:p>
    <w:p w:rsidR="00311140" w:rsidRDefault="00311140" w:rsidP="00311140">
      <w:r>
        <w:br w:type="page"/>
      </w:r>
    </w:p>
    <w:p w:rsidR="00311140" w:rsidRDefault="00311140" w:rsidP="00311140">
      <w:pPr>
        <w:pStyle w:val="Caption"/>
        <w:keepNext/>
        <w:rPr>
          <w:b w:val="0"/>
          <w:sz w:val="24"/>
        </w:rPr>
      </w:pPr>
      <w:bookmarkStart w:id="47" w:name="_Ref365965028"/>
      <w:bookmarkStart w:id="48" w:name="_Toc373233207"/>
      <w:r w:rsidRPr="00311140">
        <w:rPr>
          <w:b w:val="0"/>
          <w:sz w:val="24"/>
        </w:rPr>
        <w:lastRenderedPageBreak/>
        <w:t xml:space="preserve">Table </w:t>
      </w:r>
      <w:r w:rsidRPr="00311140">
        <w:rPr>
          <w:b w:val="0"/>
          <w:sz w:val="24"/>
        </w:rPr>
        <w:fldChar w:fldCharType="begin"/>
      </w:r>
      <w:r w:rsidRPr="00311140">
        <w:rPr>
          <w:b w:val="0"/>
          <w:sz w:val="24"/>
        </w:rPr>
        <w:instrText xml:space="preserve"> SEQ Table \* ARABIC </w:instrText>
      </w:r>
      <w:r w:rsidRPr="00311140">
        <w:rPr>
          <w:b w:val="0"/>
          <w:sz w:val="24"/>
        </w:rPr>
        <w:fldChar w:fldCharType="separate"/>
      </w:r>
      <w:r w:rsidR="00A55DEB">
        <w:rPr>
          <w:b w:val="0"/>
          <w:noProof/>
          <w:sz w:val="24"/>
        </w:rPr>
        <w:t>5</w:t>
      </w:r>
      <w:r w:rsidRPr="00311140">
        <w:rPr>
          <w:b w:val="0"/>
          <w:sz w:val="24"/>
        </w:rPr>
        <w:fldChar w:fldCharType="end"/>
      </w:r>
      <w:bookmarkEnd w:id="47"/>
      <w:r w:rsidRPr="00311140">
        <w:rPr>
          <w:b w:val="0"/>
          <w:sz w:val="24"/>
        </w:rPr>
        <w:t>: Leukocyte populations present in healthy and S. aureus infected mammary quarters</w:t>
      </w:r>
      <w:r>
        <w:rPr>
          <w:b w:val="0"/>
          <w:sz w:val="24"/>
        </w:rPr>
        <w:t xml:space="preserve"> </w:t>
      </w:r>
      <w:r>
        <w:rPr>
          <w:b w:val="0"/>
          <w:sz w:val="24"/>
        </w:rPr>
        <w:fldChar w:fldCharType="begin"/>
      </w:r>
      <w:r>
        <w:rPr>
          <w:b w:val="0"/>
          <w:sz w:val="24"/>
        </w:rPr>
        <w:instrText xml:space="preserve"> ADDIN EN.CITE &lt;EndNote&gt;&lt;Cite&gt;&lt;Author&gt;Nickerson&lt;/Author&gt;&lt;Year&gt;1982&lt;/Year&gt;&lt;RecNum&gt;380&lt;/RecNum&gt;&lt;DisplayText&gt;(Nickerson and Heald 1982)&lt;/DisplayText&gt;&lt;record&gt;&lt;rec-number&gt;380&lt;/rec-number&gt;&lt;foreign-keys&gt;&lt;key app="EN" db-id="fx5ed0waddrtfierfenps9tb55stdfsdwvr9"&gt;380&lt;/key&gt;&lt;/foreign-keys&gt;&lt;ref-type name="Journal Article"&gt;17&lt;/ref-type&gt;&lt;contributors&gt;&lt;authors&gt;&lt;author&gt;Nickerson, Stephen C.&lt;/author&gt;&lt;author&gt;Heald, C. W.&lt;/author&gt;&lt;/authors&gt;&lt;/contributors&gt;&lt;titles&gt;&lt;title&gt;&lt;style face="normal" font="default" size="100%"&gt;Cells in local reaction to experimental &lt;/style&gt;&lt;style face="italic" font="default" size="100%"&gt;staphylococcus aureus&lt;/style&gt;&lt;style face="normal" font="default" size="100%"&gt; infection in bovine mammary gland&lt;/style&gt;&lt;/title&gt;&lt;secondary-title&gt;Journal of Dairy Science&lt;/secondary-title&gt;&lt;/titles&gt;&lt;periodical&gt;&lt;full-title&gt;Journal of Dairy Science&lt;/full-title&gt;&lt;/periodical&gt;&lt;pages&gt;105-116&lt;/pages&gt;&lt;volume&gt;65&lt;/volume&gt;&lt;number&gt;1&lt;/number&gt;&lt;dates&gt;&lt;year&gt;1982&lt;/year&gt;&lt;/dates&gt;&lt;isbn&gt;0022-0302&lt;/isbn&gt;&lt;urls&gt;&lt;related-urls&gt;&lt;url&gt;http://www.sciencedirect.com/science/article/pii/S0022030282821590&lt;/url&gt;&lt;/related-urls&gt;&lt;/urls&gt;&lt;electronic-resource-num&gt;http://dx.doi.org/10.3168/jds.S0022-0302(82)82159-0&lt;/electronic-resource-num&gt;&lt;/record&gt;&lt;/Cite&gt;&lt;/EndNote&gt;</w:instrText>
      </w:r>
      <w:r>
        <w:rPr>
          <w:b w:val="0"/>
          <w:sz w:val="24"/>
        </w:rPr>
        <w:fldChar w:fldCharType="separate"/>
      </w:r>
      <w:r>
        <w:rPr>
          <w:b w:val="0"/>
          <w:noProof/>
          <w:sz w:val="24"/>
        </w:rPr>
        <w:t>(</w:t>
      </w:r>
      <w:hyperlink w:anchor="_ENREF_3_124" w:tooltip="Nickerson, 1982 #380" w:history="1">
        <w:r w:rsidR="001E23DF">
          <w:rPr>
            <w:b w:val="0"/>
            <w:noProof/>
            <w:sz w:val="24"/>
          </w:rPr>
          <w:t>Nickerson and Heald 1982</w:t>
        </w:r>
      </w:hyperlink>
      <w:r>
        <w:rPr>
          <w:b w:val="0"/>
          <w:noProof/>
          <w:sz w:val="24"/>
        </w:rPr>
        <w:t>)</w:t>
      </w:r>
      <w:r>
        <w:rPr>
          <w:b w:val="0"/>
          <w:sz w:val="24"/>
        </w:rPr>
        <w:fldChar w:fldCharType="end"/>
      </w:r>
      <w:r>
        <w:rPr>
          <w:b w:val="0"/>
          <w:sz w:val="24"/>
        </w:rPr>
        <w:t>.</w:t>
      </w:r>
      <w:bookmarkEnd w:id="48"/>
    </w:p>
    <w:p w:rsidR="00311140" w:rsidRPr="00311140" w:rsidRDefault="00311140" w:rsidP="00311140"/>
    <w:tbl>
      <w:tblPr>
        <w:tblStyle w:val="TableGrid"/>
        <w:tblW w:w="0" w:type="auto"/>
        <w:tblLook w:val="04A0" w:firstRow="1" w:lastRow="0" w:firstColumn="1" w:lastColumn="0" w:noHBand="0" w:noVBand="1"/>
      </w:tblPr>
      <w:tblGrid>
        <w:gridCol w:w="3066"/>
        <w:gridCol w:w="3252"/>
        <w:gridCol w:w="3258"/>
      </w:tblGrid>
      <w:tr w:rsidR="004804C1" w:rsidRPr="004377C6" w:rsidTr="004804C1">
        <w:tc>
          <w:tcPr>
            <w:tcW w:w="3066" w:type="dxa"/>
          </w:tcPr>
          <w:p w:rsidR="004804C1" w:rsidRPr="004377C6" w:rsidRDefault="004804C1" w:rsidP="004377C6">
            <w:pPr>
              <w:jc w:val="center"/>
              <w:rPr>
                <w:rFonts w:ascii="Arial" w:hAnsi="Arial" w:cs="Arial"/>
                <w:b/>
                <w:sz w:val="24"/>
                <w:szCs w:val="24"/>
              </w:rPr>
            </w:pPr>
            <w:r w:rsidRPr="004377C6">
              <w:rPr>
                <w:rFonts w:ascii="Arial" w:hAnsi="Arial" w:cs="Arial"/>
                <w:b/>
                <w:sz w:val="24"/>
                <w:szCs w:val="24"/>
              </w:rPr>
              <w:t>Leukocyte</w:t>
            </w:r>
          </w:p>
        </w:tc>
        <w:tc>
          <w:tcPr>
            <w:tcW w:w="3252" w:type="dxa"/>
          </w:tcPr>
          <w:p w:rsidR="004804C1" w:rsidRPr="004377C6" w:rsidRDefault="004804C1" w:rsidP="00311140">
            <w:pPr>
              <w:jc w:val="center"/>
              <w:rPr>
                <w:rFonts w:ascii="Arial" w:hAnsi="Arial" w:cs="Arial"/>
                <w:b/>
                <w:sz w:val="24"/>
                <w:szCs w:val="24"/>
              </w:rPr>
            </w:pPr>
            <w:r w:rsidRPr="004377C6">
              <w:rPr>
                <w:rFonts w:ascii="Arial" w:hAnsi="Arial" w:cs="Arial"/>
                <w:b/>
                <w:sz w:val="24"/>
                <w:szCs w:val="24"/>
              </w:rPr>
              <w:t xml:space="preserve">Percent </w:t>
            </w:r>
            <w:r>
              <w:rPr>
                <w:rFonts w:ascii="Arial" w:hAnsi="Arial" w:cs="Arial"/>
                <w:b/>
                <w:sz w:val="24"/>
                <w:szCs w:val="24"/>
              </w:rPr>
              <w:t xml:space="preserve">Cells </w:t>
            </w:r>
            <w:r w:rsidRPr="004377C6">
              <w:rPr>
                <w:rFonts w:ascii="Arial" w:hAnsi="Arial" w:cs="Arial"/>
                <w:b/>
                <w:sz w:val="24"/>
                <w:szCs w:val="24"/>
              </w:rPr>
              <w:t xml:space="preserve">in Healthy </w:t>
            </w:r>
            <w:r>
              <w:rPr>
                <w:rFonts w:ascii="Arial" w:hAnsi="Arial" w:cs="Arial"/>
                <w:b/>
                <w:sz w:val="24"/>
                <w:szCs w:val="24"/>
              </w:rPr>
              <w:t>Quarter</w:t>
            </w:r>
          </w:p>
        </w:tc>
        <w:tc>
          <w:tcPr>
            <w:tcW w:w="3258" w:type="dxa"/>
          </w:tcPr>
          <w:p w:rsidR="004804C1" w:rsidRPr="004377C6" w:rsidRDefault="004804C1" w:rsidP="0014046F">
            <w:pPr>
              <w:jc w:val="center"/>
              <w:rPr>
                <w:rFonts w:ascii="Arial" w:hAnsi="Arial" w:cs="Arial"/>
                <w:b/>
                <w:sz w:val="24"/>
                <w:szCs w:val="24"/>
              </w:rPr>
            </w:pPr>
            <w:r w:rsidRPr="004377C6">
              <w:rPr>
                <w:rFonts w:ascii="Arial" w:hAnsi="Arial" w:cs="Arial"/>
                <w:b/>
                <w:sz w:val="24"/>
                <w:szCs w:val="24"/>
              </w:rPr>
              <w:t>Percent</w:t>
            </w:r>
            <w:r>
              <w:rPr>
                <w:rFonts w:ascii="Arial" w:hAnsi="Arial" w:cs="Arial"/>
                <w:b/>
                <w:sz w:val="24"/>
                <w:szCs w:val="24"/>
              </w:rPr>
              <w:t xml:space="preserve"> Cells</w:t>
            </w:r>
            <w:r w:rsidRPr="004377C6">
              <w:rPr>
                <w:rFonts w:ascii="Arial" w:hAnsi="Arial" w:cs="Arial"/>
                <w:b/>
                <w:sz w:val="24"/>
                <w:szCs w:val="24"/>
              </w:rPr>
              <w:t xml:space="preserve"> in </w:t>
            </w:r>
            <w:r w:rsidRPr="004377C6">
              <w:rPr>
                <w:rFonts w:ascii="Arial" w:hAnsi="Arial" w:cs="Arial"/>
                <w:b/>
                <w:i/>
                <w:sz w:val="24"/>
                <w:szCs w:val="24"/>
              </w:rPr>
              <w:t>S. aureus</w:t>
            </w:r>
            <w:r w:rsidRPr="004377C6">
              <w:rPr>
                <w:rFonts w:ascii="Arial" w:hAnsi="Arial" w:cs="Arial"/>
                <w:b/>
                <w:sz w:val="24"/>
                <w:szCs w:val="24"/>
              </w:rPr>
              <w:t xml:space="preserve"> Infected </w:t>
            </w:r>
            <w:r>
              <w:rPr>
                <w:rFonts w:ascii="Arial" w:hAnsi="Arial" w:cs="Arial"/>
                <w:b/>
                <w:sz w:val="24"/>
                <w:szCs w:val="24"/>
              </w:rPr>
              <w:t>Quarter</w:t>
            </w:r>
          </w:p>
        </w:tc>
      </w:tr>
      <w:tr w:rsidR="004804C1" w:rsidTr="004804C1">
        <w:tc>
          <w:tcPr>
            <w:tcW w:w="3066" w:type="dxa"/>
          </w:tcPr>
          <w:p w:rsidR="004804C1" w:rsidRDefault="004804C1" w:rsidP="004377C6">
            <w:pPr>
              <w:rPr>
                <w:rFonts w:ascii="Arial" w:hAnsi="Arial" w:cs="Arial"/>
                <w:sz w:val="24"/>
                <w:szCs w:val="24"/>
              </w:rPr>
            </w:pPr>
            <w:r>
              <w:rPr>
                <w:rFonts w:ascii="Arial" w:hAnsi="Arial" w:cs="Arial"/>
                <w:sz w:val="24"/>
                <w:szCs w:val="24"/>
              </w:rPr>
              <w:t>Lymphocytes</w:t>
            </w:r>
          </w:p>
        </w:tc>
        <w:tc>
          <w:tcPr>
            <w:tcW w:w="3252" w:type="dxa"/>
          </w:tcPr>
          <w:p w:rsidR="004804C1" w:rsidRDefault="004804C1" w:rsidP="0014046F">
            <w:pPr>
              <w:jc w:val="center"/>
              <w:rPr>
                <w:rFonts w:ascii="Arial" w:hAnsi="Arial" w:cs="Arial"/>
                <w:sz w:val="24"/>
                <w:szCs w:val="24"/>
              </w:rPr>
            </w:pPr>
            <w:r>
              <w:rPr>
                <w:rFonts w:ascii="Arial" w:hAnsi="Arial" w:cs="Arial"/>
                <w:sz w:val="24"/>
                <w:szCs w:val="24"/>
              </w:rPr>
              <w:t>69.06</w:t>
            </w:r>
          </w:p>
        </w:tc>
        <w:tc>
          <w:tcPr>
            <w:tcW w:w="3258" w:type="dxa"/>
          </w:tcPr>
          <w:p w:rsidR="004804C1" w:rsidRDefault="004804C1" w:rsidP="0014046F">
            <w:pPr>
              <w:jc w:val="center"/>
              <w:rPr>
                <w:rFonts w:ascii="Arial" w:hAnsi="Arial" w:cs="Arial"/>
                <w:sz w:val="24"/>
                <w:szCs w:val="24"/>
              </w:rPr>
            </w:pPr>
            <w:r>
              <w:rPr>
                <w:rFonts w:ascii="Arial" w:hAnsi="Arial" w:cs="Arial"/>
                <w:sz w:val="24"/>
                <w:szCs w:val="24"/>
              </w:rPr>
              <w:t>40.50</w:t>
            </w:r>
          </w:p>
        </w:tc>
      </w:tr>
      <w:tr w:rsidR="004804C1" w:rsidTr="004804C1">
        <w:tc>
          <w:tcPr>
            <w:tcW w:w="3066" w:type="dxa"/>
          </w:tcPr>
          <w:p w:rsidR="004804C1" w:rsidRDefault="004804C1" w:rsidP="004377C6">
            <w:pPr>
              <w:rPr>
                <w:rFonts w:ascii="Arial" w:hAnsi="Arial" w:cs="Arial"/>
                <w:sz w:val="24"/>
                <w:szCs w:val="24"/>
              </w:rPr>
            </w:pPr>
            <w:r>
              <w:rPr>
                <w:rFonts w:ascii="Arial" w:hAnsi="Arial" w:cs="Arial"/>
                <w:sz w:val="24"/>
                <w:szCs w:val="24"/>
              </w:rPr>
              <w:t>Plasma cells</w:t>
            </w:r>
          </w:p>
        </w:tc>
        <w:tc>
          <w:tcPr>
            <w:tcW w:w="3252" w:type="dxa"/>
          </w:tcPr>
          <w:p w:rsidR="004804C1" w:rsidRDefault="004804C1" w:rsidP="0014046F">
            <w:pPr>
              <w:jc w:val="center"/>
              <w:rPr>
                <w:rFonts w:ascii="Arial" w:hAnsi="Arial" w:cs="Arial"/>
                <w:sz w:val="24"/>
                <w:szCs w:val="24"/>
              </w:rPr>
            </w:pPr>
            <w:r>
              <w:rPr>
                <w:rFonts w:ascii="Arial" w:hAnsi="Arial" w:cs="Arial"/>
                <w:sz w:val="24"/>
                <w:szCs w:val="24"/>
              </w:rPr>
              <w:t>13.58</w:t>
            </w:r>
          </w:p>
        </w:tc>
        <w:tc>
          <w:tcPr>
            <w:tcW w:w="3258" w:type="dxa"/>
          </w:tcPr>
          <w:p w:rsidR="004804C1" w:rsidRDefault="004804C1" w:rsidP="0014046F">
            <w:pPr>
              <w:jc w:val="center"/>
              <w:rPr>
                <w:rFonts w:ascii="Arial" w:hAnsi="Arial" w:cs="Arial"/>
                <w:sz w:val="24"/>
                <w:szCs w:val="24"/>
              </w:rPr>
            </w:pPr>
            <w:r>
              <w:rPr>
                <w:rFonts w:ascii="Arial" w:hAnsi="Arial" w:cs="Arial"/>
                <w:sz w:val="24"/>
                <w:szCs w:val="24"/>
              </w:rPr>
              <w:t>17.38</w:t>
            </w:r>
          </w:p>
        </w:tc>
      </w:tr>
      <w:tr w:rsidR="004804C1" w:rsidTr="004804C1">
        <w:tc>
          <w:tcPr>
            <w:tcW w:w="3066" w:type="dxa"/>
          </w:tcPr>
          <w:p w:rsidR="004804C1" w:rsidRDefault="004804C1" w:rsidP="004377C6">
            <w:pPr>
              <w:rPr>
                <w:rFonts w:ascii="Arial" w:hAnsi="Arial" w:cs="Arial"/>
                <w:sz w:val="24"/>
                <w:szCs w:val="24"/>
              </w:rPr>
            </w:pPr>
            <w:r>
              <w:rPr>
                <w:rFonts w:ascii="Arial" w:hAnsi="Arial" w:cs="Arial"/>
                <w:sz w:val="24"/>
                <w:szCs w:val="24"/>
              </w:rPr>
              <w:t>Neutrophils</w:t>
            </w:r>
          </w:p>
        </w:tc>
        <w:tc>
          <w:tcPr>
            <w:tcW w:w="3252" w:type="dxa"/>
          </w:tcPr>
          <w:p w:rsidR="004804C1" w:rsidRDefault="004804C1" w:rsidP="0014046F">
            <w:pPr>
              <w:jc w:val="center"/>
              <w:rPr>
                <w:rFonts w:ascii="Arial" w:hAnsi="Arial" w:cs="Arial"/>
                <w:sz w:val="24"/>
                <w:szCs w:val="24"/>
              </w:rPr>
            </w:pPr>
            <w:r>
              <w:rPr>
                <w:rFonts w:ascii="Arial" w:hAnsi="Arial" w:cs="Arial"/>
                <w:sz w:val="24"/>
                <w:szCs w:val="24"/>
              </w:rPr>
              <w:t>0.04</w:t>
            </w:r>
          </w:p>
        </w:tc>
        <w:tc>
          <w:tcPr>
            <w:tcW w:w="3258" w:type="dxa"/>
          </w:tcPr>
          <w:p w:rsidR="004804C1" w:rsidRDefault="004804C1" w:rsidP="0014046F">
            <w:pPr>
              <w:jc w:val="center"/>
              <w:rPr>
                <w:rFonts w:ascii="Arial" w:hAnsi="Arial" w:cs="Arial"/>
                <w:sz w:val="24"/>
                <w:szCs w:val="24"/>
              </w:rPr>
            </w:pPr>
            <w:r>
              <w:rPr>
                <w:rFonts w:ascii="Arial" w:hAnsi="Arial" w:cs="Arial"/>
                <w:sz w:val="24"/>
                <w:szCs w:val="24"/>
              </w:rPr>
              <w:t>32.90</w:t>
            </w:r>
          </w:p>
        </w:tc>
      </w:tr>
      <w:tr w:rsidR="004804C1" w:rsidTr="004804C1">
        <w:tc>
          <w:tcPr>
            <w:tcW w:w="3066" w:type="dxa"/>
          </w:tcPr>
          <w:p w:rsidR="004804C1" w:rsidRDefault="004804C1" w:rsidP="004377C6">
            <w:pPr>
              <w:rPr>
                <w:rFonts w:ascii="Arial" w:hAnsi="Arial" w:cs="Arial"/>
                <w:sz w:val="24"/>
                <w:szCs w:val="24"/>
              </w:rPr>
            </w:pPr>
            <w:r>
              <w:rPr>
                <w:rFonts w:ascii="Arial" w:hAnsi="Arial" w:cs="Arial"/>
                <w:sz w:val="24"/>
                <w:szCs w:val="24"/>
              </w:rPr>
              <w:t>Monocytes/Macrophages</w:t>
            </w:r>
          </w:p>
        </w:tc>
        <w:tc>
          <w:tcPr>
            <w:tcW w:w="3252" w:type="dxa"/>
          </w:tcPr>
          <w:p w:rsidR="004804C1" w:rsidRDefault="004804C1" w:rsidP="0014046F">
            <w:pPr>
              <w:jc w:val="center"/>
              <w:rPr>
                <w:rFonts w:ascii="Arial" w:hAnsi="Arial" w:cs="Arial"/>
                <w:sz w:val="24"/>
                <w:szCs w:val="24"/>
              </w:rPr>
            </w:pPr>
            <w:r>
              <w:rPr>
                <w:rFonts w:ascii="Arial" w:hAnsi="Arial" w:cs="Arial"/>
                <w:sz w:val="24"/>
                <w:szCs w:val="24"/>
              </w:rPr>
              <w:t>1.89</w:t>
            </w:r>
          </w:p>
        </w:tc>
        <w:tc>
          <w:tcPr>
            <w:tcW w:w="3258" w:type="dxa"/>
          </w:tcPr>
          <w:p w:rsidR="004804C1" w:rsidRDefault="004804C1" w:rsidP="0014046F">
            <w:pPr>
              <w:jc w:val="center"/>
              <w:rPr>
                <w:rFonts w:ascii="Arial" w:hAnsi="Arial" w:cs="Arial"/>
                <w:sz w:val="24"/>
                <w:szCs w:val="24"/>
              </w:rPr>
            </w:pPr>
            <w:r>
              <w:rPr>
                <w:rFonts w:ascii="Arial" w:hAnsi="Arial" w:cs="Arial"/>
                <w:sz w:val="24"/>
                <w:szCs w:val="24"/>
              </w:rPr>
              <w:t>5.39</w:t>
            </w:r>
          </w:p>
        </w:tc>
      </w:tr>
      <w:tr w:rsidR="004804C1" w:rsidTr="004804C1">
        <w:tc>
          <w:tcPr>
            <w:tcW w:w="3066" w:type="dxa"/>
          </w:tcPr>
          <w:p w:rsidR="004804C1" w:rsidRDefault="004804C1" w:rsidP="004377C6">
            <w:pPr>
              <w:rPr>
                <w:rFonts w:ascii="Arial" w:hAnsi="Arial" w:cs="Arial"/>
                <w:sz w:val="24"/>
                <w:szCs w:val="24"/>
              </w:rPr>
            </w:pPr>
            <w:r>
              <w:rPr>
                <w:rFonts w:ascii="Arial" w:hAnsi="Arial" w:cs="Arial"/>
                <w:sz w:val="24"/>
                <w:szCs w:val="24"/>
              </w:rPr>
              <w:t>Mast cells</w:t>
            </w:r>
          </w:p>
        </w:tc>
        <w:tc>
          <w:tcPr>
            <w:tcW w:w="3252" w:type="dxa"/>
          </w:tcPr>
          <w:p w:rsidR="004804C1" w:rsidRDefault="004804C1" w:rsidP="0014046F">
            <w:pPr>
              <w:jc w:val="center"/>
              <w:rPr>
                <w:rFonts w:ascii="Arial" w:hAnsi="Arial" w:cs="Arial"/>
                <w:sz w:val="24"/>
                <w:szCs w:val="24"/>
              </w:rPr>
            </w:pPr>
            <w:r>
              <w:rPr>
                <w:rFonts w:ascii="Arial" w:hAnsi="Arial" w:cs="Arial"/>
                <w:sz w:val="24"/>
                <w:szCs w:val="24"/>
              </w:rPr>
              <w:t>10.19</w:t>
            </w:r>
          </w:p>
        </w:tc>
        <w:tc>
          <w:tcPr>
            <w:tcW w:w="3258" w:type="dxa"/>
          </w:tcPr>
          <w:p w:rsidR="004804C1" w:rsidRDefault="004804C1" w:rsidP="0014046F">
            <w:pPr>
              <w:jc w:val="center"/>
              <w:rPr>
                <w:rFonts w:ascii="Arial" w:hAnsi="Arial" w:cs="Arial"/>
                <w:sz w:val="24"/>
                <w:szCs w:val="24"/>
              </w:rPr>
            </w:pPr>
            <w:r>
              <w:rPr>
                <w:rFonts w:ascii="Arial" w:hAnsi="Arial" w:cs="Arial"/>
                <w:sz w:val="24"/>
                <w:szCs w:val="24"/>
              </w:rPr>
              <w:t>3.83</w:t>
            </w:r>
          </w:p>
        </w:tc>
      </w:tr>
    </w:tbl>
    <w:p w:rsidR="004377C6" w:rsidRDefault="004377C6" w:rsidP="004377C6">
      <w:pPr>
        <w:spacing w:line="480" w:lineRule="auto"/>
        <w:rPr>
          <w:rFonts w:ascii="Arial" w:hAnsi="Arial" w:cs="Arial"/>
          <w:sz w:val="24"/>
          <w:szCs w:val="24"/>
        </w:rPr>
      </w:pPr>
    </w:p>
    <w:p w:rsidR="0023762E" w:rsidRDefault="0023762E">
      <w:pPr>
        <w:rPr>
          <w:bCs/>
          <w:color w:val="000000" w:themeColor="accent1"/>
          <w:sz w:val="24"/>
          <w:szCs w:val="18"/>
        </w:rPr>
      </w:pPr>
      <w:bookmarkStart w:id="49" w:name="_Ref359264885"/>
      <w:r>
        <w:rPr>
          <w:b/>
          <w:sz w:val="24"/>
        </w:rPr>
        <w:br w:type="page"/>
      </w:r>
    </w:p>
    <w:p w:rsidR="00FB056C" w:rsidRDefault="00FB056C" w:rsidP="00FB056C">
      <w:pPr>
        <w:pStyle w:val="Caption"/>
        <w:keepNext/>
        <w:rPr>
          <w:b w:val="0"/>
          <w:sz w:val="24"/>
        </w:rPr>
      </w:pPr>
      <w:bookmarkStart w:id="50" w:name="_Toc373233208"/>
      <w:r w:rsidRPr="00FB056C">
        <w:rPr>
          <w:b w:val="0"/>
          <w:sz w:val="24"/>
        </w:rPr>
        <w:lastRenderedPageBreak/>
        <w:t xml:space="preserve">Table </w:t>
      </w:r>
      <w:r w:rsidRPr="00FB056C">
        <w:rPr>
          <w:b w:val="0"/>
          <w:sz w:val="24"/>
        </w:rPr>
        <w:fldChar w:fldCharType="begin"/>
      </w:r>
      <w:r w:rsidRPr="00FB056C">
        <w:rPr>
          <w:b w:val="0"/>
          <w:sz w:val="24"/>
        </w:rPr>
        <w:instrText xml:space="preserve"> SEQ Table \* ARABIC </w:instrText>
      </w:r>
      <w:r w:rsidRPr="00FB056C">
        <w:rPr>
          <w:b w:val="0"/>
          <w:sz w:val="24"/>
        </w:rPr>
        <w:fldChar w:fldCharType="separate"/>
      </w:r>
      <w:r w:rsidR="00A55DEB">
        <w:rPr>
          <w:b w:val="0"/>
          <w:noProof/>
          <w:sz w:val="24"/>
        </w:rPr>
        <w:t>6</w:t>
      </w:r>
      <w:r w:rsidRPr="00FB056C">
        <w:rPr>
          <w:b w:val="0"/>
          <w:sz w:val="24"/>
        </w:rPr>
        <w:fldChar w:fldCharType="end"/>
      </w:r>
      <w:bookmarkEnd w:id="49"/>
      <w:r w:rsidRPr="00FB056C">
        <w:rPr>
          <w:b w:val="0"/>
          <w:sz w:val="24"/>
        </w:rPr>
        <w:t>: Leukocyte popula</w:t>
      </w:r>
      <w:r>
        <w:rPr>
          <w:b w:val="0"/>
          <w:sz w:val="24"/>
        </w:rPr>
        <w:t>tions pre</w:t>
      </w:r>
      <w:r w:rsidR="00592E64">
        <w:rPr>
          <w:b w:val="0"/>
          <w:sz w:val="24"/>
        </w:rPr>
        <w:t>sent in</w:t>
      </w:r>
      <w:r w:rsidRPr="00FB056C">
        <w:rPr>
          <w:b w:val="0"/>
          <w:sz w:val="24"/>
        </w:rPr>
        <w:t xml:space="preserve"> milk secretions from a healthy, lactating bovine mammary gland</w:t>
      </w:r>
      <w:r>
        <w:rPr>
          <w:b w:val="0"/>
          <w:sz w:val="24"/>
        </w:rPr>
        <w:t xml:space="preserve"> </w:t>
      </w:r>
      <w:r>
        <w:rPr>
          <w:b w:val="0"/>
          <w:sz w:val="24"/>
        </w:rPr>
        <w:fldChar w:fldCharType="begin"/>
      </w:r>
      <w:r w:rsidR="00493146">
        <w:rPr>
          <w:b w:val="0"/>
          <w:sz w:val="24"/>
        </w:rPr>
        <w:instrText xml:space="preserve"> ADDIN EN.CITE &lt;EndNote&gt;&lt;Cite&gt;&lt;Author&gt;Taylor&lt;/Author&gt;&lt;Year&gt;1994&lt;/Year&gt;&lt;RecNum&gt;279&lt;/RecNum&gt;&lt;DisplayText&gt;(Taylor et al. 1994)&lt;/DisplayText&gt;&lt;record&gt;&lt;rec-number&gt;279&lt;/rec-number&gt;&lt;foreign-keys&gt;&lt;key app="EN" db-id="fx5ed0waddrtfierfenps9tb55stdfsdwvr9"&gt;279&lt;/key&gt;&lt;/foreign-keys&gt;&lt;ref-type name="Journal Article"&gt;17&lt;/ref-type&gt;&lt;contributors&gt;&lt;authors&gt;&lt;author&gt;Taylor, Bernadette C.&lt;/author&gt;&lt;author&gt;Dellinger, Jon D.&lt;/author&gt;&lt;author&gt;Cullor, James S.&lt;/author&gt;&lt;author&gt;Stott, Jeffrey L.&lt;/author&gt;&lt;/authors&gt;&lt;/contributors&gt;&lt;titles&gt;&lt;title&gt;Bovine milk lymphocytes display the phenotype of memory T-cells and are predominantly CD8+&lt;/title&gt;&lt;secondary-title&gt;Cellular Immunology&lt;/secondary-title&gt;&lt;/titles&gt;&lt;periodical&gt;&lt;full-title&gt;Cellular Immunology&lt;/full-title&gt;&lt;/periodical&gt;&lt;pages&gt;245-253&lt;/pages&gt;&lt;volume&gt;156&lt;/volume&gt;&lt;number&gt;1&lt;/number&gt;&lt;dates&gt;&lt;year&gt;1994&lt;/year&gt;&lt;/dates&gt;&lt;isbn&gt;0008-8749&lt;/isbn&gt;&lt;urls&gt;&lt;related-urls&gt;&lt;url&gt;http://www.sciencedirect.com/science/article/pii/S0008874984711695&lt;/url&gt;&lt;/related-urls&gt;&lt;/urls&gt;&lt;electronic-resource-num&gt;http://dx.doi.org/10.1006/cimm.1994.1169&lt;/electronic-resource-num&gt;&lt;/record&gt;&lt;/Cite&gt;&lt;/EndNote&gt;</w:instrText>
      </w:r>
      <w:r>
        <w:rPr>
          <w:b w:val="0"/>
          <w:sz w:val="24"/>
        </w:rPr>
        <w:fldChar w:fldCharType="separate"/>
      </w:r>
      <w:r>
        <w:rPr>
          <w:b w:val="0"/>
          <w:noProof/>
          <w:sz w:val="24"/>
        </w:rPr>
        <w:t>(</w:t>
      </w:r>
      <w:hyperlink w:anchor="_ENREF_3_184" w:tooltip="Taylor, 1994 #279" w:history="1">
        <w:r w:rsidR="001E23DF">
          <w:rPr>
            <w:b w:val="0"/>
            <w:noProof/>
            <w:sz w:val="24"/>
          </w:rPr>
          <w:t xml:space="preserve">Taylor </w:t>
        </w:r>
        <w:r w:rsidR="001E23DF" w:rsidRPr="007A58E0">
          <w:rPr>
            <w:b w:val="0"/>
            <w:i/>
            <w:noProof/>
            <w:sz w:val="24"/>
          </w:rPr>
          <w:t>et al.</w:t>
        </w:r>
        <w:r w:rsidR="001E23DF">
          <w:rPr>
            <w:b w:val="0"/>
            <w:noProof/>
            <w:sz w:val="24"/>
          </w:rPr>
          <w:t xml:space="preserve"> 1994</w:t>
        </w:r>
      </w:hyperlink>
      <w:r>
        <w:rPr>
          <w:b w:val="0"/>
          <w:noProof/>
          <w:sz w:val="24"/>
        </w:rPr>
        <w:t>)</w:t>
      </w:r>
      <w:r>
        <w:rPr>
          <w:b w:val="0"/>
          <w:sz w:val="24"/>
        </w:rPr>
        <w:fldChar w:fldCharType="end"/>
      </w:r>
      <w:r w:rsidRPr="00FB056C">
        <w:rPr>
          <w:b w:val="0"/>
          <w:sz w:val="24"/>
        </w:rPr>
        <w:t>.</w:t>
      </w:r>
      <w:bookmarkEnd w:id="50"/>
    </w:p>
    <w:p w:rsidR="0023762E" w:rsidRPr="0023762E" w:rsidRDefault="0023762E" w:rsidP="0023762E"/>
    <w:tbl>
      <w:tblPr>
        <w:tblStyle w:val="TableGrid"/>
        <w:tblW w:w="8244" w:type="dxa"/>
        <w:tblInd w:w="108" w:type="dxa"/>
        <w:tblLook w:val="04A0" w:firstRow="1" w:lastRow="0" w:firstColumn="1" w:lastColumn="0" w:noHBand="0" w:noVBand="1"/>
      </w:tblPr>
      <w:tblGrid>
        <w:gridCol w:w="4373"/>
        <w:gridCol w:w="3871"/>
      </w:tblGrid>
      <w:tr w:rsidR="00FB056C" w:rsidRPr="00FB056C" w:rsidTr="00246422">
        <w:tc>
          <w:tcPr>
            <w:tcW w:w="4373" w:type="dxa"/>
          </w:tcPr>
          <w:p w:rsidR="00FB056C" w:rsidRPr="00FB056C" w:rsidRDefault="00FB056C" w:rsidP="00FB056C">
            <w:pPr>
              <w:jc w:val="center"/>
              <w:rPr>
                <w:rFonts w:ascii="Arial" w:hAnsi="Arial" w:cs="Arial"/>
                <w:b/>
                <w:sz w:val="24"/>
                <w:szCs w:val="24"/>
              </w:rPr>
            </w:pPr>
            <w:r w:rsidRPr="00FB056C">
              <w:rPr>
                <w:rFonts w:ascii="Arial" w:hAnsi="Arial" w:cs="Arial"/>
                <w:b/>
                <w:sz w:val="24"/>
                <w:szCs w:val="24"/>
              </w:rPr>
              <w:t>Leukocyte (Marker Used)</w:t>
            </w:r>
          </w:p>
        </w:tc>
        <w:tc>
          <w:tcPr>
            <w:tcW w:w="3871" w:type="dxa"/>
          </w:tcPr>
          <w:p w:rsidR="00FB056C" w:rsidRPr="00FB056C" w:rsidRDefault="00FB056C" w:rsidP="00FB056C">
            <w:pPr>
              <w:jc w:val="center"/>
              <w:rPr>
                <w:rFonts w:ascii="Arial" w:hAnsi="Arial" w:cs="Arial"/>
                <w:b/>
                <w:sz w:val="24"/>
                <w:szCs w:val="24"/>
              </w:rPr>
            </w:pPr>
            <w:r w:rsidRPr="00FB056C">
              <w:rPr>
                <w:rFonts w:ascii="Arial" w:hAnsi="Arial" w:cs="Arial"/>
                <w:b/>
                <w:sz w:val="24"/>
                <w:szCs w:val="24"/>
              </w:rPr>
              <w:t>Percent Cells Staining Positive</w:t>
            </w:r>
          </w:p>
        </w:tc>
      </w:tr>
      <w:tr w:rsidR="00FB056C" w:rsidTr="00246422">
        <w:tc>
          <w:tcPr>
            <w:tcW w:w="4373" w:type="dxa"/>
          </w:tcPr>
          <w:p w:rsidR="00FB056C" w:rsidRDefault="00FB056C" w:rsidP="00FB056C">
            <w:pPr>
              <w:rPr>
                <w:rFonts w:ascii="Arial" w:hAnsi="Arial" w:cs="Arial"/>
                <w:sz w:val="24"/>
                <w:szCs w:val="24"/>
              </w:rPr>
            </w:pPr>
            <w:r>
              <w:rPr>
                <w:rFonts w:ascii="Arial" w:hAnsi="Arial" w:cs="Arial"/>
                <w:sz w:val="24"/>
                <w:szCs w:val="24"/>
              </w:rPr>
              <w:t>B-cells (WC3)</w:t>
            </w:r>
          </w:p>
        </w:tc>
        <w:tc>
          <w:tcPr>
            <w:tcW w:w="3871" w:type="dxa"/>
          </w:tcPr>
          <w:p w:rsidR="00FB056C" w:rsidRDefault="00FB056C" w:rsidP="00FB056C">
            <w:pPr>
              <w:jc w:val="center"/>
              <w:rPr>
                <w:rFonts w:ascii="Arial" w:hAnsi="Arial" w:cs="Arial"/>
                <w:sz w:val="24"/>
                <w:szCs w:val="24"/>
              </w:rPr>
            </w:pPr>
            <w:r>
              <w:rPr>
                <w:rFonts w:ascii="Arial" w:hAnsi="Arial" w:cs="Arial"/>
                <w:sz w:val="24"/>
                <w:szCs w:val="24"/>
              </w:rPr>
              <w:t>6</w:t>
            </w:r>
          </w:p>
        </w:tc>
      </w:tr>
      <w:tr w:rsidR="00FB056C" w:rsidTr="00246422">
        <w:tc>
          <w:tcPr>
            <w:tcW w:w="4373" w:type="dxa"/>
          </w:tcPr>
          <w:p w:rsidR="00FB056C" w:rsidRDefault="00FB056C" w:rsidP="00FB056C">
            <w:pPr>
              <w:rPr>
                <w:rFonts w:ascii="Arial" w:hAnsi="Arial" w:cs="Arial"/>
                <w:sz w:val="24"/>
                <w:szCs w:val="24"/>
              </w:rPr>
            </w:pPr>
            <w:r>
              <w:rPr>
                <w:rFonts w:ascii="Arial" w:hAnsi="Arial" w:cs="Arial"/>
                <w:sz w:val="24"/>
                <w:szCs w:val="24"/>
              </w:rPr>
              <w:t>T-cells (CD2)</w:t>
            </w:r>
          </w:p>
        </w:tc>
        <w:tc>
          <w:tcPr>
            <w:tcW w:w="3871" w:type="dxa"/>
          </w:tcPr>
          <w:p w:rsidR="00FB056C" w:rsidRDefault="00FB056C" w:rsidP="00FB056C">
            <w:pPr>
              <w:jc w:val="center"/>
              <w:rPr>
                <w:rFonts w:ascii="Arial" w:hAnsi="Arial" w:cs="Arial"/>
                <w:sz w:val="24"/>
                <w:szCs w:val="24"/>
              </w:rPr>
            </w:pPr>
            <w:r>
              <w:rPr>
                <w:rFonts w:ascii="Arial" w:hAnsi="Arial" w:cs="Arial"/>
                <w:sz w:val="24"/>
                <w:szCs w:val="24"/>
              </w:rPr>
              <w:t>88</w:t>
            </w:r>
          </w:p>
        </w:tc>
      </w:tr>
      <w:tr w:rsidR="00FB056C" w:rsidTr="00246422">
        <w:tc>
          <w:tcPr>
            <w:tcW w:w="4373" w:type="dxa"/>
          </w:tcPr>
          <w:p w:rsidR="00FB056C" w:rsidRDefault="00FB056C" w:rsidP="00FB056C">
            <w:pPr>
              <w:rPr>
                <w:rFonts w:ascii="Arial" w:hAnsi="Arial" w:cs="Arial"/>
                <w:sz w:val="24"/>
                <w:szCs w:val="24"/>
              </w:rPr>
            </w:pPr>
            <w:r>
              <w:rPr>
                <w:rFonts w:ascii="Arial" w:hAnsi="Arial" w:cs="Arial"/>
                <w:sz w:val="24"/>
                <w:szCs w:val="24"/>
              </w:rPr>
              <w:t>T-helper cells (CD4)</w:t>
            </w:r>
          </w:p>
        </w:tc>
        <w:tc>
          <w:tcPr>
            <w:tcW w:w="3871" w:type="dxa"/>
          </w:tcPr>
          <w:p w:rsidR="00FB056C" w:rsidRDefault="00FB056C" w:rsidP="00FB056C">
            <w:pPr>
              <w:jc w:val="center"/>
              <w:rPr>
                <w:rFonts w:ascii="Arial" w:hAnsi="Arial" w:cs="Arial"/>
                <w:sz w:val="24"/>
                <w:szCs w:val="24"/>
              </w:rPr>
            </w:pPr>
            <w:r>
              <w:rPr>
                <w:rFonts w:ascii="Arial" w:hAnsi="Arial" w:cs="Arial"/>
                <w:sz w:val="24"/>
                <w:szCs w:val="24"/>
              </w:rPr>
              <w:t>20</w:t>
            </w:r>
          </w:p>
        </w:tc>
      </w:tr>
      <w:tr w:rsidR="00FB056C" w:rsidTr="00246422">
        <w:tc>
          <w:tcPr>
            <w:tcW w:w="4373" w:type="dxa"/>
          </w:tcPr>
          <w:p w:rsidR="00FB056C" w:rsidRDefault="00FB056C" w:rsidP="00FB056C">
            <w:pPr>
              <w:rPr>
                <w:rFonts w:ascii="Arial" w:hAnsi="Arial" w:cs="Arial"/>
                <w:sz w:val="24"/>
                <w:szCs w:val="24"/>
              </w:rPr>
            </w:pPr>
            <w:r>
              <w:rPr>
                <w:rFonts w:ascii="Arial" w:hAnsi="Arial" w:cs="Arial"/>
                <w:sz w:val="24"/>
                <w:szCs w:val="24"/>
              </w:rPr>
              <w:t>T-cytotoxic cells (CD8)</w:t>
            </w:r>
          </w:p>
        </w:tc>
        <w:tc>
          <w:tcPr>
            <w:tcW w:w="3871" w:type="dxa"/>
          </w:tcPr>
          <w:p w:rsidR="00FB056C" w:rsidRDefault="00FB056C" w:rsidP="00FB056C">
            <w:pPr>
              <w:jc w:val="center"/>
              <w:rPr>
                <w:rFonts w:ascii="Arial" w:hAnsi="Arial" w:cs="Arial"/>
                <w:sz w:val="24"/>
                <w:szCs w:val="24"/>
              </w:rPr>
            </w:pPr>
            <w:r>
              <w:rPr>
                <w:rFonts w:ascii="Arial" w:hAnsi="Arial" w:cs="Arial"/>
                <w:sz w:val="24"/>
                <w:szCs w:val="24"/>
              </w:rPr>
              <w:t>50</w:t>
            </w:r>
          </w:p>
        </w:tc>
      </w:tr>
      <w:tr w:rsidR="00FB056C" w:rsidTr="00246422">
        <w:tc>
          <w:tcPr>
            <w:tcW w:w="4373" w:type="dxa"/>
          </w:tcPr>
          <w:p w:rsidR="00FB056C" w:rsidRDefault="00FB056C" w:rsidP="00FB056C">
            <w:pPr>
              <w:rPr>
                <w:rFonts w:ascii="Arial" w:hAnsi="Arial" w:cs="Arial"/>
                <w:sz w:val="24"/>
                <w:szCs w:val="24"/>
              </w:rPr>
            </w:pPr>
            <w:r w:rsidRPr="00AD5A99">
              <w:rPr>
                <w:rFonts w:cstheme="minorHAnsi"/>
                <w:sz w:val="24"/>
                <w:szCs w:val="24"/>
              </w:rPr>
              <w:t>γδ</w:t>
            </w:r>
            <w:r>
              <w:rPr>
                <w:rFonts w:cstheme="minorHAnsi"/>
                <w:sz w:val="24"/>
                <w:szCs w:val="24"/>
              </w:rPr>
              <w:t xml:space="preserve"> T-cells (WC1)</w:t>
            </w:r>
          </w:p>
        </w:tc>
        <w:tc>
          <w:tcPr>
            <w:tcW w:w="3871" w:type="dxa"/>
          </w:tcPr>
          <w:p w:rsidR="00FB056C" w:rsidRDefault="00FB056C" w:rsidP="00FB056C">
            <w:pPr>
              <w:jc w:val="center"/>
              <w:rPr>
                <w:rFonts w:ascii="Arial" w:hAnsi="Arial" w:cs="Arial"/>
                <w:sz w:val="24"/>
                <w:szCs w:val="24"/>
              </w:rPr>
            </w:pPr>
            <w:r>
              <w:rPr>
                <w:rFonts w:ascii="Arial" w:hAnsi="Arial" w:cs="Arial"/>
                <w:sz w:val="24"/>
                <w:szCs w:val="24"/>
              </w:rPr>
              <w:t>3</w:t>
            </w:r>
          </w:p>
        </w:tc>
      </w:tr>
      <w:tr w:rsidR="00FB056C" w:rsidTr="00246422">
        <w:tc>
          <w:tcPr>
            <w:tcW w:w="4373" w:type="dxa"/>
          </w:tcPr>
          <w:p w:rsidR="00246422" w:rsidRDefault="00FB056C" w:rsidP="00246422">
            <w:pPr>
              <w:rPr>
                <w:rFonts w:ascii="Arial" w:hAnsi="Arial" w:cs="Arial"/>
                <w:sz w:val="24"/>
                <w:szCs w:val="24"/>
              </w:rPr>
            </w:pPr>
            <w:r>
              <w:rPr>
                <w:rFonts w:ascii="Arial" w:hAnsi="Arial" w:cs="Arial"/>
                <w:sz w:val="24"/>
                <w:szCs w:val="24"/>
              </w:rPr>
              <w:t>Leukocytes (</w:t>
            </w:r>
            <w:r w:rsidR="00246422">
              <w:rPr>
                <w:rFonts w:ascii="Arial" w:hAnsi="Arial" w:cs="Arial"/>
                <w:sz w:val="24"/>
                <w:szCs w:val="24"/>
              </w:rPr>
              <w:t>B-cells, subset of T-cells,</w:t>
            </w:r>
          </w:p>
          <w:p w:rsidR="00FB056C" w:rsidRDefault="00246422" w:rsidP="00246422">
            <w:pPr>
              <w:rPr>
                <w:rFonts w:ascii="Arial" w:hAnsi="Arial" w:cs="Arial"/>
                <w:sz w:val="24"/>
                <w:szCs w:val="24"/>
              </w:rPr>
            </w:pPr>
            <w:r>
              <w:rPr>
                <w:rFonts w:ascii="Arial" w:hAnsi="Arial" w:cs="Arial"/>
                <w:sz w:val="24"/>
                <w:szCs w:val="24"/>
              </w:rPr>
              <w:t>Macrophages, Neutrophils)</w:t>
            </w:r>
            <w:r w:rsidR="00FB056C">
              <w:rPr>
                <w:rFonts w:ascii="Arial" w:hAnsi="Arial" w:cs="Arial"/>
                <w:sz w:val="24"/>
                <w:szCs w:val="24"/>
              </w:rPr>
              <w:t xml:space="preserve"> (CD45</w:t>
            </w:r>
            <w:r w:rsidR="00817226">
              <w:rPr>
                <w:rFonts w:ascii="Arial" w:hAnsi="Arial" w:cs="Arial"/>
                <w:sz w:val="24"/>
                <w:szCs w:val="24"/>
              </w:rPr>
              <w:t>R</w:t>
            </w:r>
            <w:r w:rsidR="00FB056C">
              <w:rPr>
                <w:rFonts w:ascii="Arial" w:hAnsi="Arial" w:cs="Arial"/>
                <w:sz w:val="24"/>
                <w:szCs w:val="24"/>
              </w:rPr>
              <w:t>)</w:t>
            </w:r>
          </w:p>
        </w:tc>
        <w:tc>
          <w:tcPr>
            <w:tcW w:w="3871" w:type="dxa"/>
            <w:vAlign w:val="center"/>
          </w:tcPr>
          <w:p w:rsidR="00FB056C" w:rsidRDefault="00FB056C" w:rsidP="00246422">
            <w:pPr>
              <w:jc w:val="center"/>
              <w:rPr>
                <w:rFonts w:ascii="Arial" w:hAnsi="Arial" w:cs="Arial"/>
                <w:sz w:val="24"/>
                <w:szCs w:val="24"/>
              </w:rPr>
            </w:pPr>
            <w:r>
              <w:rPr>
                <w:rFonts w:ascii="Arial" w:hAnsi="Arial" w:cs="Arial"/>
                <w:sz w:val="24"/>
                <w:szCs w:val="24"/>
              </w:rPr>
              <w:t>17</w:t>
            </w:r>
          </w:p>
        </w:tc>
      </w:tr>
    </w:tbl>
    <w:p w:rsidR="00FB056C" w:rsidRDefault="00FB056C" w:rsidP="00905810">
      <w:pPr>
        <w:spacing w:line="480" w:lineRule="auto"/>
        <w:ind w:firstLine="720"/>
        <w:rPr>
          <w:rFonts w:ascii="Arial" w:hAnsi="Arial" w:cs="Arial"/>
          <w:sz w:val="24"/>
          <w:szCs w:val="24"/>
        </w:rPr>
      </w:pPr>
    </w:p>
    <w:p w:rsidR="00F328B0" w:rsidRDefault="0023762E">
      <w:pPr>
        <w:rPr>
          <w:rFonts w:ascii="Arial" w:hAnsi="Arial" w:cs="Arial"/>
          <w:sz w:val="24"/>
          <w:szCs w:val="24"/>
        </w:rPr>
      </w:pPr>
      <w:r>
        <w:rPr>
          <w:rFonts w:ascii="Arial" w:hAnsi="Arial" w:cs="Arial"/>
          <w:sz w:val="24"/>
          <w:szCs w:val="24"/>
        </w:rPr>
        <w:br w:type="page"/>
      </w:r>
    </w:p>
    <w:p w:rsidR="002A57F0" w:rsidRDefault="002A57F0" w:rsidP="00905810">
      <w:pPr>
        <w:spacing w:line="480" w:lineRule="auto"/>
        <w:ind w:firstLine="720"/>
        <w:rPr>
          <w:rFonts w:ascii="Arial" w:hAnsi="Arial" w:cs="Arial"/>
          <w:sz w:val="24"/>
          <w:szCs w:val="24"/>
        </w:rPr>
      </w:pPr>
      <w:r>
        <w:rPr>
          <w:rFonts w:ascii="Arial" w:hAnsi="Arial" w:cs="Arial"/>
          <w:sz w:val="24"/>
          <w:szCs w:val="24"/>
        </w:rPr>
        <w:lastRenderedPageBreak/>
        <w:t>T-cells</w:t>
      </w:r>
      <w:r w:rsidR="004753B9">
        <w:rPr>
          <w:rFonts w:ascii="Arial" w:hAnsi="Arial" w:cs="Arial"/>
          <w:sz w:val="24"/>
          <w:szCs w:val="24"/>
        </w:rPr>
        <w:t xml:space="preserve"> are the predominate leukocyte present in both </w:t>
      </w:r>
      <w:r w:rsidR="00DC65E8">
        <w:rPr>
          <w:rFonts w:ascii="Arial" w:hAnsi="Arial" w:cs="Arial"/>
          <w:sz w:val="24"/>
          <w:szCs w:val="24"/>
        </w:rPr>
        <w:t xml:space="preserve">healthy </w:t>
      </w:r>
      <w:r w:rsidR="004753B9">
        <w:rPr>
          <w:rFonts w:ascii="Arial" w:hAnsi="Arial" w:cs="Arial"/>
          <w:sz w:val="24"/>
          <w:szCs w:val="24"/>
        </w:rPr>
        <w:t xml:space="preserve">mammary parenchymal tissue and milk </w:t>
      </w:r>
      <w:r w:rsidR="004753B9">
        <w:rPr>
          <w:rFonts w:ascii="Arial" w:hAnsi="Arial" w:cs="Arial"/>
          <w:sz w:val="24"/>
          <w:szCs w:val="24"/>
        </w:rPr>
        <w:fldChar w:fldCharType="begin">
          <w:fldData xml:space="preserve">PEVuZE5vdGU+PENpdGU+PEF1dGhvcj5UYXlsb3I8L0F1dGhvcj48WWVhcj4xOTk0PC9ZZWFyPjxS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==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PEVuZE5vdGU+PENpdGU+PEF1dGhvcj5UYXlsb3I8L0F1dGhvcj48WWVhcj4xOTk0PC9ZZWFyPjxS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==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004753B9">
        <w:rPr>
          <w:rFonts w:ascii="Arial" w:hAnsi="Arial" w:cs="Arial"/>
          <w:sz w:val="24"/>
          <w:szCs w:val="24"/>
        </w:rPr>
      </w:r>
      <w:r w:rsidR="004753B9">
        <w:rPr>
          <w:rFonts w:ascii="Arial" w:hAnsi="Arial" w:cs="Arial"/>
          <w:sz w:val="24"/>
          <w:szCs w:val="24"/>
        </w:rPr>
        <w:fldChar w:fldCharType="separate"/>
      </w:r>
      <w:r w:rsidR="004753B9">
        <w:rPr>
          <w:rFonts w:ascii="Arial" w:hAnsi="Arial" w:cs="Arial"/>
          <w:noProof/>
          <w:sz w:val="24"/>
          <w:szCs w:val="24"/>
        </w:rPr>
        <w:t>(</w:t>
      </w:r>
      <w:hyperlink w:anchor="_ENREF_3_162" w:tooltip="Shafer-Weaver, 1996 #247" w:history="1">
        <w:r w:rsidR="001E23DF">
          <w:rPr>
            <w:rFonts w:ascii="Arial" w:hAnsi="Arial" w:cs="Arial"/>
            <w:noProof/>
            <w:sz w:val="24"/>
            <w:szCs w:val="24"/>
          </w:rPr>
          <w:t xml:space="preserve">Shafer-Weaver </w:t>
        </w:r>
        <w:r w:rsidR="001E23DF" w:rsidRPr="007A58E0">
          <w:rPr>
            <w:rFonts w:ascii="Arial" w:hAnsi="Arial" w:cs="Arial"/>
            <w:i/>
            <w:noProof/>
            <w:sz w:val="24"/>
            <w:szCs w:val="24"/>
          </w:rPr>
          <w:t>et al.</w:t>
        </w:r>
        <w:r w:rsidR="001E23DF">
          <w:rPr>
            <w:rFonts w:ascii="Arial" w:hAnsi="Arial" w:cs="Arial"/>
            <w:noProof/>
            <w:sz w:val="24"/>
            <w:szCs w:val="24"/>
          </w:rPr>
          <w:t xml:space="preserve"> 1996</w:t>
        </w:r>
      </w:hyperlink>
      <w:r w:rsidR="004753B9">
        <w:rPr>
          <w:rFonts w:ascii="Arial" w:hAnsi="Arial" w:cs="Arial"/>
          <w:noProof/>
          <w:sz w:val="24"/>
          <w:szCs w:val="24"/>
        </w:rPr>
        <w:t xml:space="preserve">; </w:t>
      </w:r>
      <w:hyperlink w:anchor="_ENREF_3_184" w:tooltip="Taylor, 1994 #279" w:history="1">
        <w:r w:rsidR="001E23DF">
          <w:rPr>
            <w:rFonts w:ascii="Arial" w:hAnsi="Arial" w:cs="Arial"/>
            <w:noProof/>
            <w:sz w:val="24"/>
            <w:szCs w:val="24"/>
          </w:rPr>
          <w:t xml:space="preserve">Taylor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4753B9">
        <w:rPr>
          <w:rFonts w:ascii="Arial" w:hAnsi="Arial" w:cs="Arial"/>
          <w:noProof/>
          <w:sz w:val="24"/>
          <w:szCs w:val="24"/>
        </w:rPr>
        <w:t>)</w:t>
      </w:r>
      <w:r w:rsidR="004753B9">
        <w:rPr>
          <w:rFonts w:ascii="Arial" w:hAnsi="Arial" w:cs="Arial"/>
          <w:sz w:val="24"/>
          <w:szCs w:val="24"/>
        </w:rPr>
        <w:fldChar w:fldCharType="end"/>
      </w:r>
      <w:r w:rsidR="004753B9">
        <w:rPr>
          <w:rFonts w:ascii="Arial" w:hAnsi="Arial" w:cs="Arial"/>
          <w:sz w:val="24"/>
          <w:szCs w:val="24"/>
        </w:rPr>
        <w:t>.  T-cells</w:t>
      </w:r>
      <w:r w:rsidR="00D41D0C">
        <w:rPr>
          <w:rFonts w:ascii="Arial" w:hAnsi="Arial" w:cs="Arial"/>
          <w:sz w:val="24"/>
          <w:szCs w:val="24"/>
        </w:rPr>
        <w:t xml:space="preserve"> play a role in eliciting an immune response against invading pathogens and token antigens</w:t>
      </w:r>
      <w:r w:rsidR="00730DFC">
        <w:rPr>
          <w:rFonts w:ascii="Arial" w:hAnsi="Arial" w:cs="Arial"/>
          <w:sz w:val="24"/>
          <w:szCs w:val="24"/>
        </w:rPr>
        <w:t xml:space="preserve"> </w:t>
      </w:r>
      <w:r w:rsidR="00730DFC">
        <w:rPr>
          <w:rFonts w:ascii="Arial" w:hAnsi="Arial" w:cs="Arial"/>
          <w:sz w:val="24"/>
          <w:szCs w:val="24"/>
        </w:rPr>
        <w:fldChar w:fldCharType="begin"/>
      </w:r>
      <w:r w:rsidR="00493146">
        <w:rPr>
          <w:rFonts w:ascii="Arial" w:hAnsi="Arial" w:cs="Arial"/>
          <w:sz w:val="24"/>
          <w:szCs w:val="24"/>
        </w:rPr>
        <w:instrText xml:space="preserve"> ADDIN EN.CITE &lt;EndNote&gt;&lt;Cite&gt;&lt;Author&gt;Kaufmann&lt;/Author&gt;&lt;Year&gt;1988&lt;/Year&gt;&lt;RecNum&gt;282&lt;/RecNum&gt;&lt;DisplayText&gt;(Kaufmann 1988)&lt;/DisplayText&gt;&lt;record&gt;&lt;rec-number&gt;282&lt;/rec-number&gt;&lt;foreign-keys&gt;&lt;key app="EN" db-id="fx5ed0waddrtfierfenps9tb55stdfsdwvr9"&gt;282&lt;/key&gt;&lt;/foreign-keys&gt;&lt;ref-type name="Journal Article"&gt;17&lt;/ref-type&gt;&lt;contributors&gt;&lt;authors&gt;&lt;author&gt;Kaufmann, S. H.&lt;/author&gt;&lt;/authors&gt;&lt;/contributors&gt;&lt;titles&gt;&lt;title&gt;Immunity against intracellular bacteria: Biological effector functions and antigen specificity of T-lymphocytes&lt;/title&gt;&lt;secondary-title&gt;Current Topics in Microbiology and Immunology&lt;/secondary-title&gt;&lt;/titles&gt;&lt;periodical&gt;&lt;full-title&gt;Current Topics in Microbiology and Immunology&lt;/full-title&gt;&lt;/periodical&gt;&lt;pages&gt;141-76&lt;/pages&gt;&lt;volume&gt;138&lt;/volume&gt;&lt;dates&gt;&lt;year&gt;1988&lt;/year&gt;&lt;/dates&gt;&lt;isbn&gt;0070-217X (Print)&amp;#xD;0070-217X (Linking)&lt;/isbn&gt;&lt;urls&gt;&lt;/urls&gt;&lt;/record&gt;&lt;/Cite&gt;&lt;/EndNote&gt;</w:instrText>
      </w:r>
      <w:r w:rsidR="00730DFC">
        <w:rPr>
          <w:rFonts w:ascii="Arial" w:hAnsi="Arial" w:cs="Arial"/>
          <w:sz w:val="24"/>
          <w:szCs w:val="24"/>
        </w:rPr>
        <w:fldChar w:fldCharType="separate"/>
      </w:r>
      <w:r w:rsidR="00730DFC">
        <w:rPr>
          <w:rFonts w:ascii="Arial" w:hAnsi="Arial" w:cs="Arial"/>
          <w:noProof/>
          <w:sz w:val="24"/>
          <w:szCs w:val="24"/>
        </w:rPr>
        <w:t>(</w:t>
      </w:r>
      <w:hyperlink w:anchor="_ENREF_3_94" w:tooltip="Kaufmann, 1988 #282" w:history="1">
        <w:r w:rsidR="001E23DF">
          <w:rPr>
            <w:rFonts w:ascii="Arial" w:hAnsi="Arial" w:cs="Arial"/>
            <w:noProof/>
            <w:sz w:val="24"/>
            <w:szCs w:val="24"/>
          </w:rPr>
          <w:t>Kaufmann 1988</w:t>
        </w:r>
      </w:hyperlink>
      <w:r w:rsidR="00730DFC">
        <w:rPr>
          <w:rFonts w:ascii="Arial" w:hAnsi="Arial" w:cs="Arial"/>
          <w:noProof/>
          <w:sz w:val="24"/>
          <w:szCs w:val="24"/>
        </w:rPr>
        <w:t>)</w:t>
      </w:r>
      <w:r w:rsidR="00730DFC">
        <w:rPr>
          <w:rFonts w:ascii="Arial" w:hAnsi="Arial" w:cs="Arial"/>
          <w:sz w:val="24"/>
          <w:szCs w:val="24"/>
        </w:rPr>
        <w:fldChar w:fldCharType="end"/>
      </w:r>
      <w:r w:rsidR="00D41D0C">
        <w:rPr>
          <w:rFonts w:ascii="Arial" w:hAnsi="Arial" w:cs="Arial"/>
          <w:sz w:val="24"/>
          <w:szCs w:val="24"/>
        </w:rPr>
        <w:t xml:space="preserve">.  </w:t>
      </w:r>
      <w:r w:rsidR="004753B9">
        <w:rPr>
          <w:rFonts w:ascii="Arial" w:hAnsi="Arial" w:cs="Arial"/>
          <w:sz w:val="24"/>
          <w:szCs w:val="24"/>
        </w:rPr>
        <w:t xml:space="preserve"> </w:t>
      </w:r>
      <w:r w:rsidR="00D41D0C">
        <w:rPr>
          <w:rFonts w:ascii="Arial" w:hAnsi="Arial" w:cs="Arial"/>
          <w:sz w:val="24"/>
          <w:szCs w:val="24"/>
        </w:rPr>
        <w:t>T-cells are</w:t>
      </w:r>
      <w:r w:rsidR="004753B9">
        <w:rPr>
          <w:rFonts w:ascii="Arial" w:hAnsi="Arial" w:cs="Arial"/>
          <w:sz w:val="24"/>
          <w:szCs w:val="24"/>
        </w:rPr>
        <w:t xml:space="preserve"> subdivide</w:t>
      </w:r>
      <w:r w:rsidR="00730DFC">
        <w:rPr>
          <w:rFonts w:ascii="Arial" w:hAnsi="Arial" w:cs="Arial"/>
          <w:sz w:val="24"/>
          <w:szCs w:val="24"/>
        </w:rPr>
        <w:t>d</w:t>
      </w:r>
      <w:r w:rsidR="004753B9">
        <w:rPr>
          <w:rFonts w:ascii="Arial" w:hAnsi="Arial" w:cs="Arial"/>
          <w:sz w:val="24"/>
          <w:szCs w:val="24"/>
        </w:rPr>
        <w:t xml:space="preserve"> into two categories, αβ T-cells and </w:t>
      </w:r>
      <w:r w:rsidR="004753B9" w:rsidRPr="004753B9">
        <w:rPr>
          <w:rFonts w:cstheme="minorHAnsi"/>
          <w:sz w:val="24"/>
          <w:szCs w:val="24"/>
        </w:rPr>
        <w:t>γδ</w:t>
      </w:r>
      <w:r w:rsidR="004753B9">
        <w:rPr>
          <w:rFonts w:cstheme="minorHAnsi"/>
          <w:sz w:val="24"/>
          <w:szCs w:val="24"/>
        </w:rPr>
        <w:t xml:space="preserve"> T-cells</w:t>
      </w:r>
      <w:r w:rsidR="00EB0A17">
        <w:rPr>
          <w:rFonts w:cstheme="minorHAnsi"/>
          <w:sz w:val="24"/>
          <w:szCs w:val="24"/>
        </w:rPr>
        <w:t xml:space="preserve"> </w:t>
      </w:r>
      <w:r w:rsidR="00EB0A17">
        <w:rPr>
          <w:rFonts w:cstheme="minorHAnsi"/>
          <w:sz w:val="24"/>
          <w:szCs w:val="24"/>
        </w:rPr>
        <w:fldChar w:fldCharType="begin"/>
      </w:r>
      <w:r w:rsidR="00493146">
        <w:rPr>
          <w:rFonts w:cstheme="minorHAnsi"/>
          <w:sz w:val="24"/>
          <w:szCs w:val="24"/>
        </w:rPr>
        <w:instrText xml:space="preserve"> ADDIN EN.CITE &lt;EndNote&gt;&lt;Cite&gt;&lt;Author&gt;Pardoll&lt;/Author&gt;&lt;Year&gt;1987&lt;/Year&gt;&lt;RecNum&gt;291&lt;/RecNum&gt;&lt;DisplayText&gt;(Pardoll et al. 1987)&lt;/DisplayText&gt;&lt;record&gt;&lt;rec-number&gt;291&lt;/rec-number&gt;&lt;foreign-keys&gt;&lt;key app="EN" db-id="fx5ed0waddrtfierfenps9tb55stdfsdwvr9"&gt;291&lt;/key&gt;&lt;/foreign-keys&gt;&lt;ref-type name="Journal Article"&gt;17&lt;/ref-type&gt;&lt;contributors&gt;&lt;authors&gt;&lt;author&gt;Pardoll, D. M.&lt;/author&gt;&lt;author&gt;Kruisbeek, A. M.&lt;/author&gt;&lt;author&gt;Fowlkes, B. J.&lt;/author&gt;&lt;author&gt;Coligan, J. E.&lt;/author&gt;&lt;author&gt;Schwartz, R. H.&lt;/author&gt;&lt;/authors&gt;&lt;/contributors&gt;&lt;titles&gt;&lt;title&gt;The unfolding story of T-cell receptor gamma&lt;/title&gt;&lt;secondary-title&gt;The Journal of the Federation of American Societies for Experimental Biology&lt;/secondary-title&gt;&lt;/titles&gt;&lt;periodical&gt;&lt;full-title&gt;The Journal of the Federation of American Societies for Experimental Biology&lt;/full-title&gt;&lt;/periodical&gt;&lt;pages&gt;103-9&lt;/pages&gt;&lt;volume&gt;1&lt;/volume&gt;&lt;number&gt;2&lt;/number&gt;&lt;dates&gt;&lt;year&gt;1987&lt;/year&gt;&lt;/dates&gt;&lt;isbn&gt;0892-6638 (Print)&amp;#xD;0892-6638 (Linking)&lt;/isbn&gt;&lt;urls&gt;&lt;/urls&gt;&lt;/record&gt;&lt;/Cite&gt;&lt;/EndNote&gt;</w:instrText>
      </w:r>
      <w:r w:rsidR="00EB0A17">
        <w:rPr>
          <w:rFonts w:cstheme="minorHAnsi"/>
          <w:sz w:val="24"/>
          <w:szCs w:val="24"/>
        </w:rPr>
        <w:fldChar w:fldCharType="separate"/>
      </w:r>
      <w:r w:rsidR="00EB0A17">
        <w:rPr>
          <w:rFonts w:cstheme="minorHAnsi"/>
          <w:noProof/>
          <w:sz w:val="24"/>
          <w:szCs w:val="24"/>
        </w:rPr>
        <w:t>(</w:t>
      </w:r>
      <w:hyperlink w:anchor="_ENREF_3_134" w:tooltip="Pardoll, 1987 #291" w:history="1">
        <w:r w:rsidR="001E23DF">
          <w:rPr>
            <w:rFonts w:cstheme="minorHAnsi"/>
            <w:noProof/>
            <w:sz w:val="24"/>
            <w:szCs w:val="24"/>
          </w:rPr>
          <w:t xml:space="preserve">Pardoll </w:t>
        </w:r>
        <w:r w:rsidR="001E23DF" w:rsidRPr="007A58E0">
          <w:rPr>
            <w:rFonts w:cstheme="minorHAnsi"/>
            <w:i/>
            <w:noProof/>
            <w:sz w:val="24"/>
            <w:szCs w:val="24"/>
          </w:rPr>
          <w:t>et al.</w:t>
        </w:r>
        <w:r w:rsidR="001E23DF">
          <w:rPr>
            <w:rFonts w:cstheme="minorHAnsi"/>
            <w:noProof/>
            <w:sz w:val="24"/>
            <w:szCs w:val="24"/>
          </w:rPr>
          <w:t xml:space="preserve"> 1987</w:t>
        </w:r>
      </w:hyperlink>
      <w:r w:rsidR="00EB0A17">
        <w:rPr>
          <w:rFonts w:cstheme="minorHAnsi"/>
          <w:noProof/>
          <w:sz w:val="24"/>
          <w:szCs w:val="24"/>
        </w:rPr>
        <w:t>)</w:t>
      </w:r>
      <w:r w:rsidR="00EB0A17">
        <w:rPr>
          <w:rFonts w:cstheme="minorHAnsi"/>
          <w:sz w:val="24"/>
          <w:szCs w:val="24"/>
        </w:rPr>
        <w:fldChar w:fldCharType="end"/>
      </w:r>
      <w:r w:rsidR="005B7114">
        <w:rPr>
          <w:rFonts w:cstheme="minorHAnsi"/>
          <w:sz w:val="24"/>
          <w:szCs w:val="24"/>
        </w:rPr>
        <w:t>.  Those</w:t>
      </w:r>
      <w:r w:rsidR="00730DFC">
        <w:rPr>
          <w:rFonts w:cstheme="minorHAnsi"/>
          <w:sz w:val="24"/>
          <w:szCs w:val="24"/>
        </w:rPr>
        <w:t xml:space="preserve"> of the</w:t>
      </w:r>
      <w:r w:rsidR="004753B9">
        <w:rPr>
          <w:rFonts w:cstheme="minorHAnsi"/>
          <w:sz w:val="24"/>
          <w:szCs w:val="24"/>
        </w:rPr>
        <w:t xml:space="preserve"> </w:t>
      </w:r>
      <w:r w:rsidR="004753B9">
        <w:rPr>
          <w:rFonts w:ascii="Arial" w:hAnsi="Arial" w:cs="Arial"/>
          <w:sz w:val="24"/>
          <w:szCs w:val="24"/>
        </w:rPr>
        <w:t xml:space="preserve">αβ </w:t>
      </w:r>
      <w:r w:rsidR="00730DFC">
        <w:rPr>
          <w:rFonts w:ascii="Arial" w:hAnsi="Arial" w:cs="Arial"/>
          <w:sz w:val="24"/>
          <w:szCs w:val="24"/>
        </w:rPr>
        <w:t xml:space="preserve">subtype </w:t>
      </w:r>
      <w:r w:rsidR="004753B9">
        <w:rPr>
          <w:rFonts w:ascii="Arial" w:hAnsi="Arial" w:cs="Arial"/>
          <w:sz w:val="24"/>
          <w:szCs w:val="24"/>
        </w:rPr>
        <w:t>can be further divided into T-helper (CD4+) cells and T-cytotoxic (CD8+) cells</w:t>
      </w:r>
      <w:r w:rsidR="00DA59DA">
        <w:rPr>
          <w:rFonts w:ascii="Arial" w:hAnsi="Arial" w:cs="Arial"/>
          <w:sz w:val="24"/>
          <w:szCs w:val="24"/>
        </w:rPr>
        <w:t xml:space="preserve"> </w:t>
      </w:r>
      <w:r w:rsidR="00DA59DA">
        <w:rPr>
          <w:rFonts w:ascii="Arial" w:hAnsi="Arial" w:cs="Arial"/>
          <w:sz w:val="24"/>
          <w:szCs w:val="24"/>
        </w:rPr>
        <w:fldChar w:fldCharType="begin"/>
      </w:r>
      <w:r w:rsidR="00493146">
        <w:rPr>
          <w:rFonts w:ascii="Arial" w:hAnsi="Arial" w:cs="Arial"/>
          <w:sz w:val="24"/>
          <w:szCs w:val="24"/>
        </w:rPr>
        <w:instrText xml:space="preserve"> ADDIN EN.CITE &lt;EndNote&gt;&lt;Cite&gt;&lt;Author&gt;Zlotnik&lt;/Author&gt;&lt;Year&gt;1992&lt;/Year&gt;&lt;RecNum&gt;292&lt;/RecNum&gt;&lt;DisplayText&gt;(Zlotnik et al. 1992)&lt;/DisplayText&gt;&lt;record&gt;&lt;rec-number&gt;292&lt;/rec-number&gt;&lt;foreign-keys&gt;&lt;key app="EN" db-id="fx5ed0waddrtfierfenps9tb55stdfsdwvr9"&gt;292&lt;/key&gt;&lt;/foreign-keys&gt;&lt;ref-type name="Journal Article"&gt;17&lt;/ref-type&gt;&lt;contributors&gt;&lt;authors&gt;&lt;author&gt;Zlotnik, A.&lt;/author&gt;&lt;author&gt;Godfrey, D. I.&lt;/author&gt;&lt;author&gt;Fischer, M.&lt;/author&gt;&lt;author&gt;Suda, T.&lt;/author&gt;&lt;/authors&gt;&lt;/contributors&gt;&lt;titles&gt;&lt;title&gt;Cytokine production by mature and immature CD4-CD8- T cells. Alpha beta-T-cell receptor+ CD4-CD8- T-cells produce IL-4&lt;/title&gt;&lt;secondary-title&gt;The Journal of Immunology&lt;/secondary-title&gt;&lt;/titles&gt;&lt;periodical&gt;&lt;full-title&gt;The Journal of Immunology&lt;/full-title&gt;&lt;/periodical&gt;&lt;pages&gt;1211-5&lt;/pages&gt;&lt;volume&gt;149&lt;/volume&gt;&lt;number&gt;4&lt;/number&gt;&lt;dates&gt;&lt;year&gt;1992&lt;/year&gt;&lt;pub-dates&gt;&lt;date&gt;August 15, 1992&lt;/date&gt;&lt;/pub-dates&gt;&lt;/dates&gt;&lt;urls&gt;&lt;related-urls&gt;&lt;url&gt;http://www.jimmunol.org/content/149/4/1211.abstract&lt;/url&gt;&lt;/related-urls&gt;&lt;/urls&gt;&lt;/record&gt;&lt;/Cite&gt;&lt;/EndNote&gt;</w:instrText>
      </w:r>
      <w:r w:rsidR="00DA59DA">
        <w:rPr>
          <w:rFonts w:ascii="Arial" w:hAnsi="Arial" w:cs="Arial"/>
          <w:sz w:val="24"/>
          <w:szCs w:val="24"/>
        </w:rPr>
        <w:fldChar w:fldCharType="separate"/>
      </w:r>
      <w:r w:rsidR="00DA59DA">
        <w:rPr>
          <w:rFonts w:ascii="Arial" w:hAnsi="Arial" w:cs="Arial"/>
          <w:noProof/>
          <w:sz w:val="24"/>
          <w:szCs w:val="24"/>
        </w:rPr>
        <w:t>(</w:t>
      </w:r>
      <w:hyperlink w:anchor="_ENREF_3_203" w:tooltip="Zlotnik, 1992 #292" w:history="1">
        <w:r w:rsidR="001E23DF">
          <w:rPr>
            <w:rFonts w:ascii="Arial" w:hAnsi="Arial" w:cs="Arial"/>
            <w:noProof/>
            <w:sz w:val="24"/>
            <w:szCs w:val="24"/>
          </w:rPr>
          <w:t xml:space="preserve">Zlotnik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DA59DA">
        <w:rPr>
          <w:rFonts w:ascii="Arial" w:hAnsi="Arial" w:cs="Arial"/>
          <w:noProof/>
          <w:sz w:val="24"/>
          <w:szCs w:val="24"/>
        </w:rPr>
        <w:t>)</w:t>
      </w:r>
      <w:r w:rsidR="00DA59DA">
        <w:rPr>
          <w:rFonts w:ascii="Arial" w:hAnsi="Arial" w:cs="Arial"/>
          <w:sz w:val="24"/>
          <w:szCs w:val="24"/>
        </w:rPr>
        <w:fldChar w:fldCharType="end"/>
      </w:r>
      <w:r w:rsidR="004753B9">
        <w:rPr>
          <w:rFonts w:ascii="Arial" w:hAnsi="Arial" w:cs="Arial"/>
          <w:sz w:val="24"/>
          <w:szCs w:val="24"/>
        </w:rPr>
        <w:t xml:space="preserve">.  </w:t>
      </w:r>
      <w:r w:rsidR="00730DFC">
        <w:rPr>
          <w:rFonts w:ascii="Arial" w:hAnsi="Arial" w:cs="Arial"/>
          <w:sz w:val="24"/>
          <w:szCs w:val="24"/>
        </w:rPr>
        <w:t>Both T-helper cells and T-cytotoxic cells recognize token a</w:t>
      </w:r>
      <w:r w:rsidR="00592E64">
        <w:rPr>
          <w:rFonts w:ascii="Arial" w:hAnsi="Arial" w:cs="Arial"/>
          <w:sz w:val="24"/>
          <w:szCs w:val="24"/>
        </w:rPr>
        <w:t>ntigens in the context of MHC</w:t>
      </w:r>
      <w:r w:rsidR="00730DFC">
        <w:rPr>
          <w:rFonts w:ascii="Arial" w:hAnsi="Arial" w:cs="Arial"/>
          <w:sz w:val="24"/>
          <w:szCs w:val="24"/>
        </w:rPr>
        <w:t xml:space="preserve"> </w:t>
      </w:r>
      <w:r w:rsidR="005B7114">
        <w:rPr>
          <w:rFonts w:ascii="Arial" w:hAnsi="Arial" w:cs="Arial"/>
          <w:sz w:val="24"/>
          <w:szCs w:val="24"/>
        </w:rPr>
        <w:t xml:space="preserve">on APCs </w:t>
      </w:r>
      <w:r w:rsidR="00730DFC">
        <w:rPr>
          <w:rFonts w:ascii="Arial" w:hAnsi="Arial" w:cs="Arial"/>
          <w:sz w:val="24"/>
          <w:szCs w:val="24"/>
        </w:rPr>
        <w:t xml:space="preserve">using a T-cell receptor (TCR) that has α and β chains </w:t>
      </w:r>
      <w:r w:rsidR="00520372">
        <w:rPr>
          <w:rFonts w:ascii="Arial" w:hAnsi="Arial" w:cs="Arial"/>
          <w:sz w:val="24"/>
          <w:szCs w:val="24"/>
        </w:rPr>
        <w:t xml:space="preserve">and can be present in a variety of tissue types </w:t>
      </w:r>
      <w:r w:rsidR="00730DFC">
        <w:rPr>
          <w:rFonts w:ascii="Arial" w:hAnsi="Arial" w:cs="Arial"/>
          <w:sz w:val="24"/>
          <w:szCs w:val="24"/>
        </w:rPr>
        <w:fldChar w:fldCharType="begin"/>
      </w:r>
      <w:r w:rsidR="00493146">
        <w:rPr>
          <w:rFonts w:ascii="Arial" w:hAnsi="Arial" w:cs="Arial"/>
          <w:sz w:val="24"/>
          <w:szCs w:val="24"/>
        </w:rPr>
        <w:instrText xml:space="preserve"> ADDIN EN.CITE &lt;EndNote&gt;&lt;Cite&gt;&lt;Author&gt;Fowlkes&lt;/Author&gt;&lt;Year&gt;1989&lt;/Year&gt;&lt;RecNum&gt;283&lt;/RecNum&gt;&lt;DisplayText&gt;(Fowlkes and Pardoll 1989)&lt;/DisplayText&gt;&lt;record&gt;&lt;rec-number&gt;283&lt;/rec-number&gt;&lt;foreign-keys&gt;&lt;key app="EN" db-id="fx5ed0waddrtfierfenps9tb55stdfsdwvr9"&gt;283&lt;/key&gt;&lt;/foreign-keys&gt;&lt;ref-type name="Journal Article"&gt;17&lt;/ref-type&gt;&lt;contributors&gt;&lt;authors&gt;&lt;author&gt;Fowlkes, B. J.&lt;/author&gt;&lt;author&gt;Pardoll, D. M.&lt;/author&gt;&lt;/authors&gt;&lt;/contributors&gt;&lt;titles&gt;&lt;title&gt;Molecular and cellular events of T-cell development&lt;/title&gt;&lt;secondary-title&gt;Advances in Immunology&lt;/secondary-title&gt;&lt;/titles&gt;&lt;periodical&gt;&lt;full-title&gt;Advances in Immunology&lt;/full-title&gt;&lt;/periodical&gt;&lt;pages&gt;207-64&lt;/pages&gt;&lt;volume&gt;44&lt;/volume&gt;&lt;dates&gt;&lt;year&gt;1989&lt;/year&gt;&lt;/dates&gt;&lt;isbn&gt;0065-2776 (Print)&amp;#xD;0065-2776 (Linking)&lt;/isbn&gt;&lt;urls&gt;&lt;/urls&gt;&lt;/record&gt;&lt;/Cite&gt;&lt;/EndNote&gt;</w:instrText>
      </w:r>
      <w:r w:rsidR="00730DFC">
        <w:rPr>
          <w:rFonts w:ascii="Arial" w:hAnsi="Arial" w:cs="Arial"/>
          <w:sz w:val="24"/>
          <w:szCs w:val="24"/>
        </w:rPr>
        <w:fldChar w:fldCharType="separate"/>
      </w:r>
      <w:r w:rsidR="00730DFC">
        <w:rPr>
          <w:rFonts w:ascii="Arial" w:hAnsi="Arial" w:cs="Arial"/>
          <w:noProof/>
          <w:sz w:val="24"/>
          <w:szCs w:val="24"/>
        </w:rPr>
        <w:t>(</w:t>
      </w:r>
      <w:hyperlink w:anchor="_ENREF_3_55" w:tooltip="Fowlkes, 1989 #283" w:history="1">
        <w:r w:rsidR="001E23DF">
          <w:rPr>
            <w:rFonts w:ascii="Arial" w:hAnsi="Arial" w:cs="Arial"/>
            <w:noProof/>
            <w:sz w:val="24"/>
            <w:szCs w:val="24"/>
          </w:rPr>
          <w:t>Fowlkes and Pardoll 1989</w:t>
        </w:r>
      </w:hyperlink>
      <w:r w:rsidR="00730DFC">
        <w:rPr>
          <w:rFonts w:ascii="Arial" w:hAnsi="Arial" w:cs="Arial"/>
          <w:noProof/>
          <w:sz w:val="24"/>
          <w:szCs w:val="24"/>
        </w:rPr>
        <w:t>)</w:t>
      </w:r>
      <w:r w:rsidR="00730DFC">
        <w:rPr>
          <w:rFonts w:ascii="Arial" w:hAnsi="Arial" w:cs="Arial"/>
          <w:sz w:val="24"/>
          <w:szCs w:val="24"/>
        </w:rPr>
        <w:fldChar w:fldCharType="end"/>
      </w:r>
      <w:r w:rsidR="00730DFC">
        <w:rPr>
          <w:rFonts w:ascii="Arial" w:hAnsi="Arial" w:cs="Arial"/>
          <w:sz w:val="24"/>
          <w:szCs w:val="24"/>
        </w:rPr>
        <w:t xml:space="preserve">.  </w:t>
      </w:r>
      <w:r w:rsidR="00BA7D69">
        <w:rPr>
          <w:rFonts w:ascii="Arial" w:hAnsi="Arial" w:cs="Arial"/>
          <w:sz w:val="24"/>
          <w:szCs w:val="24"/>
        </w:rPr>
        <w:t xml:space="preserve">Once a T-helper cell recognizes antigen it releases a </w:t>
      </w:r>
      <w:r w:rsidR="00EB0A17">
        <w:rPr>
          <w:rFonts w:ascii="Arial" w:hAnsi="Arial" w:cs="Arial"/>
          <w:sz w:val="24"/>
          <w:szCs w:val="24"/>
        </w:rPr>
        <w:t>plethora</w:t>
      </w:r>
      <w:r w:rsidR="00BA7D69">
        <w:rPr>
          <w:rFonts w:ascii="Arial" w:hAnsi="Arial" w:cs="Arial"/>
          <w:sz w:val="24"/>
          <w:szCs w:val="24"/>
        </w:rPr>
        <w:t xml:space="preserve"> of cytokines that aid </w:t>
      </w:r>
      <w:r w:rsidR="00052961">
        <w:rPr>
          <w:rFonts w:ascii="Arial" w:hAnsi="Arial" w:cs="Arial"/>
          <w:sz w:val="24"/>
          <w:szCs w:val="24"/>
        </w:rPr>
        <w:t xml:space="preserve">activating </w:t>
      </w:r>
      <w:r w:rsidR="005B7114">
        <w:rPr>
          <w:rFonts w:ascii="Arial" w:hAnsi="Arial" w:cs="Arial"/>
          <w:sz w:val="24"/>
          <w:szCs w:val="24"/>
        </w:rPr>
        <w:t xml:space="preserve">cytotoxic </w:t>
      </w:r>
      <w:r w:rsidR="00052961">
        <w:rPr>
          <w:rFonts w:ascii="Arial" w:hAnsi="Arial" w:cs="Arial"/>
          <w:sz w:val="24"/>
          <w:szCs w:val="24"/>
        </w:rPr>
        <w:t>T-</w:t>
      </w:r>
      <w:r w:rsidR="005B7114">
        <w:rPr>
          <w:rFonts w:ascii="Arial" w:hAnsi="Arial" w:cs="Arial"/>
          <w:sz w:val="24"/>
          <w:szCs w:val="24"/>
        </w:rPr>
        <w:t>cells</w:t>
      </w:r>
      <w:r w:rsidR="00774883">
        <w:rPr>
          <w:rFonts w:ascii="Arial" w:hAnsi="Arial" w:cs="Arial"/>
          <w:sz w:val="24"/>
          <w:szCs w:val="24"/>
        </w:rPr>
        <w:t>, dendritic cells</w:t>
      </w:r>
      <w:r w:rsidR="005B7114">
        <w:rPr>
          <w:rFonts w:ascii="Arial" w:hAnsi="Arial" w:cs="Arial"/>
          <w:sz w:val="24"/>
          <w:szCs w:val="24"/>
        </w:rPr>
        <w:t xml:space="preserve"> and macrophages, as well as the maturation of B-cells into effector or plasma cells</w:t>
      </w:r>
      <w:r w:rsidR="00DA59DA">
        <w:rPr>
          <w:rFonts w:ascii="Arial" w:hAnsi="Arial" w:cs="Arial"/>
          <w:sz w:val="24"/>
          <w:szCs w:val="24"/>
        </w:rPr>
        <w:t xml:space="preserve"> </w:t>
      </w:r>
      <w:r w:rsidR="00DA59DA">
        <w:rPr>
          <w:rFonts w:ascii="Arial" w:hAnsi="Arial" w:cs="Arial"/>
          <w:sz w:val="24"/>
          <w:szCs w:val="24"/>
        </w:rPr>
        <w:fldChar w:fldCharType="begin"/>
      </w:r>
      <w:r w:rsidR="00493146">
        <w:rPr>
          <w:rFonts w:ascii="Arial" w:hAnsi="Arial" w:cs="Arial"/>
          <w:sz w:val="24"/>
          <w:szCs w:val="24"/>
        </w:rPr>
        <w:instrText xml:space="preserve"> ADDIN EN.CITE &lt;EndNote&gt;&lt;Cite&gt;&lt;Author&gt;Zlotnik&lt;/Author&gt;&lt;Year&gt;1992&lt;/Year&gt;&lt;RecNum&gt;292&lt;/RecNum&gt;&lt;DisplayText&gt;(Zlotnik et al. 1992)&lt;/DisplayText&gt;&lt;record&gt;&lt;rec-number&gt;292&lt;/rec-number&gt;&lt;foreign-keys&gt;&lt;key app="EN" db-id="fx5ed0waddrtfierfenps9tb55stdfsdwvr9"&gt;292&lt;/key&gt;&lt;/foreign-keys&gt;&lt;ref-type name="Journal Article"&gt;17&lt;/ref-type&gt;&lt;contributors&gt;&lt;authors&gt;&lt;author&gt;Zlotnik, A.&lt;/author&gt;&lt;author&gt;Godfrey, D. I.&lt;/author&gt;&lt;author&gt;Fischer, M.&lt;/author&gt;&lt;author&gt;Suda, T.&lt;/author&gt;&lt;/authors&gt;&lt;/contributors&gt;&lt;titles&gt;&lt;title&gt;Cytokine production by mature and immature CD4-CD8- T cells. Alpha beta-T-cell receptor+ CD4-CD8- T-cells produce IL-4&lt;/title&gt;&lt;secondary-title&gt;The Journal of Immunology&lt;/secondary-title&gt;&lt;/titles&gt;&lt;periodical&gt;&lt;full-title&gt;The Journal of Immunology&lt;/full-title&gt;&lt;/periodical&gt;&lt;pages&gt;1211-5&lt;/pages&gt;&lt;volume&gt;149&lt;/volume&gt;&lt;number&gt;4&lt;/number&gt;&lt;dates&gt;&lt;year&gt;1992&lt;/year&gt;&lt;pub-dates&gt;&lt;date&gt;August 15, 1992&lt;/date&gt;&lt;/pub-dates&gt;&lt;/dates&gt;&lt;urls&gt;&lt;related-urls&gt;&lt;url&gt;http://www.jimmunol.org/content/149/4/1211.abstract&lt;/url&gt;&lt;/related-urls&gt;&lt;/urls&gt;&lt;/record&gt;&lt;/Cite&gt;&lt;/EndNote&gt;</w:instrText>
      </w:r>
      <w:r w:rsidR="00DA59DA">
        <w:rPr>
          <w:rFonts w:ascii="Arial" w:hAnsi="Arial" w:cs="Arial"/>
          <w:sz w:val="24"/>
          <w:szCs w:val="24"/>
        </w:rPr>
        <w:fldChar w:fldCharType="separate"/>
      </w:r>
      <w:r w:rsidR="00DA59DA">
        <w:rPr>
          <w:rFonts w:ascii="Arial" w:hAnsi="Arial" w:cs="Arial"/>
          <w:noProof/>
          <w:sz w:val="24"/>
          <w:szCs w:val="24"/>
        </w:rPr>
        <w:t>(</w:t>
      </w:r>
      <w:hyperlink w:anchor="_ENREF_3_203" w:tooltip="Zlotnik, 1992 #292" w:history="1">
        <w:r w:rsidR="001E23DF">
          <w:rPr>
            <w:rFonts w:ascii="Arial" w:hAnsi="Arial" w:cs="Arial"/>
            <w:noProof/>
            <w:sz w:val="24"/>
            <w:szCs w:val="24"/>
          </w:rPr>
          <w:t xml:space="preserve">Zlotnik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DA59DA">
        <w:rPr>
          <w:rFonts w:ascii="Arial" w:hAnsi="Arial" w:cs="Arial"/>
          <w:noProof/>
          <w:sz w:val="24"/>
          <w:szCs w:val="24"/>
        </w:rPr>
        <w:t>)</w:t>
      </w:r>
      <w:r w:rsidR="00DA59DA">
        <w:rPr>
          <w:rFonts w:ascii="Arial" w:hAnsi="Arial" w:cs="Arial"/>
          <w:sz w:val="24"/>
          <w:szCs w:val="24"/>
        </w:rPr>
        <w:fldChar w:fldCharType="end"/>
      </w:r>
      <w:r w:rsidR="00052961">
        <w:rPr>
          <w:rFonts w:ascii="Arial" w:hAnsi="Arial" w:cs="Arial"/>
          <w:sz w:val="24"/>
          <w:szCs w:val="24"/>
        </w:rPr>
        <w:t>.  C</w:t>
      </w:r>
      <w:r w:rsidR="005B7114">
        <w:rPr>
          <w:rFonts w:ascii="Arial" w:hAnsi="Arial" w:cs="Arial"/>
          <w:sz w:val="24"/>
          <w:szCs w:val="24"/>
        </w:rPr>
        <w:t>ytotoxi</w:t>
      </w:r>
      <w:r w:rsidR="00134273">
        <w:rPr>
          <w:rFonts w:ascii="Arial" w:hAnsi="Arial" w:cs="Arial"/>
          <w:sz w:val="24"/>
          <w:szCs w:val="24"/>
        </w:rPr>
        <w:t xml:space="preserve">c </w:t>
      </w:r>
      <w:r w:rsidR="00052961">
        <w:rPr>
          <w:rFonts w:ascii="Arial" w:hAnsi="Arial" w:cs="Arial"/>
          <w:sz w:val="24"/>
          <w:szCs w:val="24"/>
        </w:rPr>
        <w:t>T-</w:t>
      </w:r>
      <w:r w:rsidR="00134273">
        <w:rPr>
          <w:rFonts w:ascii="Arial" w:hAnsi="Arial" w:cs="Arial"/>
          <w:sz w:val="24"/>
          <w:szCs w:val="24"/>
        </w:rPr>
        <w:t>cells are responsible for destroying infected and/or damaged cells.  The infected and/or da</w:t>
      </w:r>
      <w:r w:rsidR="00052961">
        <w:rPr>
          <w:rFonts w:ascii="Arial" w:hAnsi="Arial" w:cs="Arial"/>
          <w:sz w:val="24"/>
          <w:szCs w:val="24"/>
        </w:rPr>
        <w:t xml:space="preserve">maged cells are recognized by </w:t>
      </w:r>
      <w:r w:rsidR="00134273">
        <w:rPr>
          <w:rFonts w:ascii="Arial" w:hAnsi="Arial" w:cs="Arial"/>
          <w:sz w:val="24"/>
          <w:szCs w:val="24"/>
        </w:rPr>
        <w:t xml:space="preserve">cytotoxic cell </w:t>
      </w:r>
      <w:r w:rsidR="00592E64">
        <w:rPr>
          <w:rFonts w:ascii="Arial" w:hAnsi="Arial" w:cs="Arial"/>
          <w:sz w:val="24"/>
          <w:szCs w:val="24"/>
        </w:rPr>
        <w:t>T</w:t>
      </w:r>
      <w:r w:rsidR="00DC65E8">
        <w:rPr>
          <w:rFonts w:ascii="Arial" w:hAnsi="Arial" w:cs="Arial"/>
          <w:sz w:val="24"/>
          <w:szCs w:val="24"/>
        </w:rPr>
        <w:t>-cell receptor (</w:t>
      </w:r>
      <w:r w:rsidR="00134273">
        <w:rPr>
          <w:rFonts w:ascii="Arial" w:hAnsi="Arial" w:cs="Arial"/>
          <w:sz w:val="24"/>
          <w:szCs w:val="24"/>
        </w:rPr>
        <w:t>TCR</w:t>
      </w:r>
      <w:r w:rsidR="00DC65E8">
        <w:rPr>
          <w:rFonts w:ascii="Arial" w:hAnsi="Arial" w:cs="Arial"/>
          <w:sz w:val="24"/>
          <w:szCs w:val="24"/>
        </w:rPr>
        <w:t>)</w:t>
      </w:r>
      <w:r w:rsidR="00134273">
        <w:rPr>
          <w:rFonts w:ascii="Arial" w:hAnsi="Arial" w:cs="Arial"/>
          <w:sz w:val="24"/>
          <w:szCs w:val="24"/>
        </w:rPr>
        <w:t xml:space="preserve"> interaction with an</w:t>
      </w:r>
      <w:r w:rsidR="00592E64">
        <w:rPr>
          <w:rFonts w:ascii="Arial" w:hAnsi="Arial" w:cs="Arial"/>
          <w:sz w:val="24"/>
          <w:szCs w:val="24"/>
        </w:rPr>
        <w:t xml:space="preserve">tigen that is presented by MHC </w:t>
      </w:r>
      <w:r w:rsidR="00134273">
        <w:rPr>
          <w:rFonts w:ascii="Arial" w:hAnsi="Arial" w:cs="Arial"/>
          <w:sz w:val="24"/>
          <w:szCs w:val="24"/>
        </w:rPr>
        <w:t>I</w:t>
      </w:r>
      <w:r w:rsidR="00AE476E">
        <w:rPr>
          <w:rFonts w:ascii="Arial" w:hAnsi="Arial" w:cs="Arial"/>
          <w:sz w:val="24"/>
          <w:szCs w:val="24"/>
        </w:rPr>
        <w:t xml:space="preserve"> </w:t>
      </w:r>
      <w:r w:rsidR="00AE476E">
        <w:rPr>
          <w:rFonts w:ascii="Arial" w:hAnsi="Arial" w:cs="Arial"/>
          <w:sz w:val="24"/>
          <w:szCs w:val="24"/>
        </w:rPr>
        <w:fldChar w:fldCharType="begin"/>
      </w:r>
      <w:r w:rsidR="00493146">
        <w:rPr>
          <w:rFonts w:ascii="Arial" w:hAnsi="Arial" w:cs="Arial"/>
          <w:sz w:val="24"/>
          <w:szCs w:val="24"/>
        </w:rPr>
        <w:instrText xml:space="preserve"> ADDIN EN.CITE &lt;EndNote&gt;&lt;Cite&gt;&lt;Author&gt;Park&lt;/Author&gt;&lt;Year&gt;1993&lt;/Year&gt;&lt;RecNum&gt;296&lt;/RecNum&gt;&lt;DisplayText&gt;(Park et al. 1993)&lt;/DisplayText&gt;&lt;record&gt;&lt;rec-number&gt;296&lt;/rec-number&gt;&lt;foreign-keys&gt;&lt;key app="EN" db-id="fx5ed0waddrtfierfenps9tb55stdfsdwvr9"&gt;296&lt;/key&gt;&lt;/foreign-keys&gt;&lt;ref-type name="Journal Article"&gt;17&lt;/ref-type&gt;&lt;contributors&gt;&lt;authors&gt;&lt;author&gt;Park, Yong Ho&lt;/author&gt;&lt;author&gt;Fox, Lawrence K.&lt;/author&gt;&lt;author&gt;Hamilton, Mary J.&lt;/author&gt;&lt;author&gt;Davis, William C.&lt;/author&gt;&lt;/authors&gt;&lt;/contributors&gt;&lt;titles&gt;&lt;title&gt;&lt;style face="normal" font="default" size="100%"&gt;Suppression of proliferative response of BoCD4+ T-lymphocytes by activated BoCD8+ T-lymphocytes in the mammary gland of cows with &lt;/style&gt;&lt;style face="italic" font="default" size="100%"&gt;Staphylococcus aureus&lt;/style&gt;&lt;style face="normal" font="default" size="100%"&gt; mastitis&lt;/style&gt;&lt;/title&gt;&lt;secondary-title&gt;Veterinary Immunology and Immunopathology&lt;/secondary-title&gt;&lt;/titles&gt;&lt;periodical&gt;&lt;full-title&gt;Veterinary Immunology and Immunopathology&lt;/full-title&gt;&lt;/periodical&gt;&lt;pages&gt;137-151&lt;/pages&gt;&lt;volume&gt;36&lt;/volume&gt;&lt;number&gt;2&lt;/number&gt;&lt;dates&gt;&lt;year&gt;1993&lt;/year&gt;&lt;/dates&gt;&lt;isbn&gt;0165-2427&lt;/isbn&gt;&lt;urls&gt;&lt;related-urls&gt;&lt;url&gt;http://www.sciencedirect.com/science/article/pii/016524279390103B&lt;/url&gt;&lt;/related-urls&gt;&lt;/urls&gt;&lt;electronic-resource-num&gt;http://dx.doi.org/10.1016/0165-2427(93)90103-B&lt;/electronic-resource-num&gt;&lt;/record&gt;&lt;/Cite&gt;&lt;/EndNote&gt;</w:instrText>
      </w:r>
      <w:r w:rsidR="00AE476E">
        <w:rPr>
          <w:rFonts w:ascii="Arial" w:hAnsi="Arial" w:cs="Arial"/>
          <w:sz w:val="24"/>
          <w:szCs w:val="24"/>
        </w:rPr>
        <w:fldChar w:fldCharType="separate"/>
      </w:r>
      <w:r w:rsidR="00AE476E">
        <w:rPr>
          <w:rFonts w:ascii="Arial" w:hAnsi="Arial" w:cs="Arial"/>
          <w:noProof/>
          <w:sz w:val="24"/>
          <w:szCs w:val="24"/>
        </w:rPr>
        <w:t>(</w:t>
      </w:r>
      <w:hyperlink w:anchor="_ENREF_3_135" w:tooltip="Park, 1993 #296" w:history="1">
        <w:r w:rsidR="001E23DF">
          <w:rPr>
            <w:rFonts w:ascii="Arial" w:hAnsi="Arial" w:cs="Arial"/>
            <w:noProof/>
            <w:sz w:val="24"/>
            <w:szCs w:val="24"/>
          </w:rPr>
          <w:t xml:space="preserve">Park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AE476E">
        <w:rPr>
          <w:rFonts w:ascii="Arial" w:hAnsi="Arial" w:cs="Arial"/>
          <w:noProof/>
          <w:sz w:val="24"/>
          <w:szCs w:val="24"/>
        </w:rPr>
        <w:t>)</w:t>
      </w:r>
      <w:r w:rsidR="00AE476E">
        <w:rPr>
          <w:rFonts w:ascii="Arial" w:hAnsi="Arial" w:cs="Arial"/>
          <w:sz w:val="24"/>
          <w:szCs w:val="24"/>
        </w:rPr>
        <w:fldChar w:fldCharType="end"/>
      </w:r>
      <w:r w:rsidR="00134273">
        <w:rPr>
          <w:rFonts w:ascii="Arial" w:hAnsi="Arial" w:cs="Arial"/>
          <w:sz w:val="24"/>
          <w:szCs w:val="24"/>
        </w:rPr>
        <w:t xml:space="preserve">.  </w:t>
      </w:r>
      <w:r w:rsidR="00B95F8A">
        <w:rPr>
          <w:rFonts w:ascii="Arial" w:hAnsi="Arial" w:cs="Arial"/>
          <w:sz w:val="24"/>
          <w:szCs w:val="24"/>
        </w:rPr>
        <w:t xml:space="preserve">T-cells expressing the </w:t>
      </w:r>
      <w:r w:rsidR="00B95F8A" w:rsidRPr="004753B9">
        <w:rPr>
          <w:rFonts w:cstheme="minorHAnsi"/>
          <w:sz w:val="24"/>
          <w:szCs w:val="24"/>
        </w:rPr>
        <w:t>γδ</w:t>
      </w:r>
      <w:r w:rsidR="00B95F8A">
        <w:rPr>
          <w:rFonts w:cstheme="minorHAnsi"/>
          <w:sz w:val="24"/>
          <w:szCs w:val="24"/>
        </w:rPr>
        <w:t xml:space="preserve"> TCR are typically less predominant than those expressing the </w:t>
      </w:r>
      <w:r w:rsidR="00B95F8A">
        <w:rPr>
          <w:rFonts w:ascii="Arial" w:hAnsi="Arial" w:cs="Arial"/>
          <w:sz w:val="24"/>
          <w:szCs w:val="24"/>
        </w:rPr>
        <w:t>αβ TCR</w:t>
      </w:r>
      <w:r w:rsidR="00216D9B">
        <w:rPr>
          <w:rFonts w:ascii="Arial" w:hAnsi="Arial" w:cs="Arial"/>
          <w:sz w:val="24"/>
          <w:szCs w:val="24"/>
        </w:rPr>
        <w:t xml:space="preserve"> </w:t>
      </w:r>
      <w:r w:rsidR="00216D9B">
        <w:rPr>
          <w:rFonts w:ascii="Arial" w:hAnsi="Arial" w:cs="Arial"/>
          <w:sz w:val="24"/>
          <w:szCs w:val="24"/>
        </w:rPr>
        <w:fldChar w:fldCharType="begin"/>
      </w:r>
      <w:r w:rsidR="00493146">
        <w:rPr>
          <w:rFonts w:ascii="Arial" w:hAnsi="Arial" w:cs="Arial"/>
          <w:sz w:val="24"/>
          <w:szCs w:val="24"/>
        </w:rPr>
        <w:instrText xml:space="preserve"> ADDIN EN.CITE &lt;EndNote&gt;&lt;Cite&gt;&lt;Author&gt;Hein&lt;/Author&gt;&lt;Year&gt;1991&lt;/Year&gt;&lt;RecNum&gt;294&lt;/RecNum&gt;&lt;DisplayText&gt;(Hein and Mackay 1991)&lt;/DisplayText&gt;&lt;record&gt;&lt;rec-number&gt;294&lt;/rec-number&gt;&lt;foreign-keys&gt;&lt;key app="EN" db-id="fx5ed0waddrtfierfenps9tb55stdfsdwvr9"&gt;294&lt;/key&gt;&lt;/foreign-keys&gt;&lt;ref-type name="Journal Article"&gt;17&lt;/ref-type&gt;&lt;contributors&gt;&lt;authors&gt;&lt;author&gt;Hein, W. R.&lt;/author&gt;&lt;author&gt;Mackay, C. R.&lt;/author&gt;&lt;/authors&gt;&lt;/contributors&gt;&lt;titles&gt;&lt;title&gt;Prominence of gamma delta T-cells in the ruminant immune system&lt;/title&gt;&lt;secondary-title&gt;Immunology Today&lt;/secondary-title&gt;&lt;/titles&gt;&lt;periodical&gt;&lt;full-title&gt;Immunology Today&lt;/full-title&gt;&lt;/periodical&gt;&lt;pages&gt;30-4&lt;/pages&gt;&lt;volume&gt;12&lt;/volume&gt;&lt;number&gt;1&lt;/number&gt;&lt;dates&gt;&lt;year&gt;1991&lt;/year&gt;&lt;/dates&gt;&lt;isbn&gt;0167-5699 (Print)&amp;#xD;0167-5699 (Linking)&lt;/isbn&gt;&lt;urls&gt;&lt;/urls&gt;&lt;/record&gt;&lt;/Cite&gt;&lt;/EndNote&gt;</w:instrText>
      </w:r>
      <w:r w:rsidR="00216D9B">
        <w:rPr>
          <w:rFonts w:ascii="Arial" w:hAnsi="Arial" w:cs="Arial"/>
          <w:sz w:val="24"/>
          <w:szCs w:val="24"/>
        </w:rPr>
        <w:fldChar w:fldCharType="separate"/>
      </w:r>
      <w:r w:rsidR="00216D9B">
        <w:rPr>
          <w:rFonts w:ascii="Arial" w:hAnsi="Arial" w:cs="Arial"/>
          <w:noProof/>
          <w:sz w:val="24"/>
          <w:szCs w:val="24"/>
        </w:rPr>
        <w:t>(</w:t>
      </w:r>
      <w:hyperlink w:anchor="_ENREF_3_79" w:tooltip="Hein, 1991 #294" w:history="1">
        <w:r w:rsidR="001E23DF">
          <w:rPr>
            <w:rFonts w:ascii="Arial" w:hAnsi="Arial" w:cs="Arial"/>
            <w:noProof/>
            <w:sz w:val="24"/>
            <w:szCs w:val="24"/>
          </w:rPr>
          <w:t>Hein and Mackay 1991</w:t>
        </w:r>
      </w:hyperlink>
      <w:r w:rsidR="00216D9B">
        <w:rPr>
          <w:rFonts w:ascii="Arial" w:hAnsi="Arial" w:cs="Arial"/>
          <w:noProof/>
          <w:sz w:val="24"/>
          <w:szCs w:val="24"/>
        </w:rPr>
        <w:t>)</w:t>
      </w:r>
      <w:r w:rsidR="00216D9B">
        <w:rPr>
          <w:rFonts w:ascii="Arial" w:hAnsi="Arial" w:cs="Arial"/>
          <w:sz w:val="24"/>
          <w:szCs w:val="24"/>
        </w:rPr>
        <w:fldChar w:fldCharType="end"/>
      </w:r>
      <w:r w:rsidR="00B95F8A">
        <w:rPr>
          <w:rFonts w:ascii="Arial" w:hAnsi="Arial" w:cs="Arial"/>
          <w:sz w:val="24"/>
          <w:szCs w:val="24"/>
        </w:rPr>
        <w:t xml:space="preserve">, and unlike αβ T-cells do not </w:t>
      </w:r>
      <w:r w:rsidR="00376348">
        <w:rPr>
          <w:rFonts w:ascii="Arial" w:hAnsi="Arial" w:cs="Arial"/>
          <w:sz w:val="24"/>
          <w:szCs w:val="24"/>
        </w:rPr>
        <w:t xml:space="preserve">always </w:t>
      </w:r>
      <w:r w:rsidR="00B95F8A">
        <w:rPr>
          <w:rFonts w:ascii="Arial" w:hAnsi="Arial" w:cs="Arial"/>
          <w:sz w:val="24"/>
          <w:szCs w:val="24"/>
        </w:rPr>
        <w:t>require antigen presentation via MHC II to recognize antigen</w:t>
      </w:r>
      <w:r w:rsidR="00F84B41">
        <w:rPr>
          <w:rFonts w:ascii="Arial" w:hAnsi="Arial" w:cs="Arial"/>
          <w:sz w:val="24"/>
          <w:szCs w:val="24"/>
        </w:rPr>
        <w:t xml:space="preserve"> </w:t>
      </w:r>
      <w:r w:rsidR="00F84B41">
        <w:rPr>
          <w:rFonts w:ascii="Arial" w:hAnsi="Arial" w:cs="Arial"/>
          <w:sz w:val="24"/>
          <w:szCs w:val="24"/>
        </w:rPr>
        <w:fldChar w:fldCharType="begin"/>
      </w:r>
      <w:r w:rsidR="00493146">
        <w:rPr>
          <w:rFonts w:ascii="Arial" w:hAnsi="Arial" w:cs="Arial"/>
          <w:sz w:val="24"/>
          <w:szCs w:val="24"/>
        </w:rPr>
        <w:instrText xml:space="preserve"> ADDIN EN.CITE &lt;EndNote&gt;&lt;Cite&gt;&lt;Author&gt;Mackay&lt;/Author&gt;&lt;Year&gt;1988&lt;/Year&gt;&lt;RecNum&gt;297&lt;/RecNum&gt;&lt;DisplayText&gt;(Mackay et al. 1988)&lt;/DisplayText&gt;&lt;record&gt;&lt;rec-number&gt;297&lt;/rec-number&gt;&lt;foreign-keys&gt;&lt;key app="EN" db-id="fx5ed0waddrtfierfenps9tb55stdfsdwvr9"&gt;297&lt;/key&gt;&lt;/foreign-keys&gt;&lt;ref-type name="Journal Article"&gt;17&lt;/ref-type&gt;&lt;contributors&gt;&lt;authors&gt;&lt;author&gt;Mackay, Charles R.&lt;/author&gt;&lt;author&gt;Hein, Wayne R.&lt;/author&gt;&lt;author&gt;Brown, Marion H.&lt;/author&gt;&lt;author&gt;Matzinger, Polly&lt;/author&gt;&lt;/authors&gt;&lt;/contributors&gt;&lt;titles&gt;&lt;title&gt;Unusual expression of CD2 in sheep: Implications for T-cell interactions&lt;/title&gt;&lt;secondary-title&gt;European Journal of Immunology&lt;/secondary-title&gt;&lt;/titles&gt;&lt;periodical&gt;&lt;full-title&gt;European Journal of Immunology&lt;/full-title&gt;&lt;/periodical&gt;&lt;pages&gt;1681-1688&lt;/pages&gt;&lt;volume&gt;18&lt;/volume&gt;&lt;number&gt;11&lt;/number&gt;&lt;dates&gt;&lt;year&gt;1988&lt;/year&gt;&lt;/dates&gt;&lt;publisher&gt;WILEY-VCH Verlag GmbH&lt;/publisher&gt;&lt;isbn&gt;1521-4141&lt;/isbn&gt;&lt;urls&gt;&lt;related-urls&gt;&lt;url&gt;http://dx.doi.org/10.1002/eji.1830181105&lt;/url&gt;&lt;/related-urls&gt;&lt;/urls&gt;&lt;electronic-resource-num&gt;10.1002/eji.1830181105&lt;/electronic-resource-num&gt;&lt;/record&gt;&lt;/Cite&gt;&lt;/EndNote&gt;</w:instrText>
      </w:r>
      <w:r w:rsidR="00F84B41">
        <w:rPr>
          <w:rFonts w:ascii="Arial" w:hAnsi="Arial" w:cs="Arial"/>
          <w:sz w:val="24"/>
          <w:szCs w:val="24"/>
        </w:rPr>
        <w:fldChar w:fldCharType="separate"/>
      </w:r>
      <w:r w:rsidR="00F84B41">
        <w:rPr>
          <w:rFonts w:ascii="Arial" w:hAnsi="Arial" w:cs="Arial"/>
          <w:noProof/>
          <w:sz w:val="24"/>
          <w:szCs w:val="24"/>
        </w:rPr>
        <w:t>(</w:t>
      </w:r>
      <w:hyperlink w:anchor="_ENREF_3_109" w:tooltip="Mackay, 1988 #297" w:history="1">
        <w:r w:rsidR="001E23DF">
          <w:rPr>
            <w:rFonts w:ascii="Arial" w:hAnsi="Arial" w:cs="Arial"/>
            <w:noProof/>
            <w:sz w:val="24"/>
            <w:szCs w:val="24"/>
          </w:rPr>
          <w:t xml:space="preserve">Mackay </w:t>
        </w:r>
        <w:r w:rsidR="001E23DF" w:rsidRPr="007A58E0">
          <w:rPr>
            <w:rFonts w:ascii="Arial" w:hAnsi="Arial" w:cs="Arial"/>
            <w:i/>
            <w:noProof/>
            <w:sz w:val="24"/>
            <w:szCs w:val="24"/>
          </w:rPr>
          <w:t>et al.</w:t>
        </w:r>
        <w:r w:rsidR="001E23DF">
          <w:rPr>
            <w:rFonts w:ascii="Arial" w:hAnsi="Arial" w:cs="Arial"/>
            <w:noProof/>
            <w:sz w:val="24"/>
            <w:szCs w:val="24"/>
          </w:rPr>
          <w:t xml:space="preserve"> 1988</w:t>
        </w:r>
      </w:hyperlink>
      <w:r w:rsidR="00F84B41">
        <w:rPr>
          <w:rFonts w:ascii="Arial" w:hAnsi="Arial" w:cs="Arial"/>
          <w:noProof/>
          <w:sz w:val="24"/>
          <w:szCs w:val="24"/>
        </w:rPr>
        <w:t>)</w:t>
      </w:r>
      <w:r w:rsidR="00F84B41">
        <w:rPr>
          <w:rFonts w:ascii="Arial" w:hAnsi="Arial" w:cs="Arial"/>
          <w:sz w:val="24"/>
          <w:szCs w:val="24"/>
        </w:rPr>
        <w:fldChar w:fldCharType="end"/>
      </w:r>
      <w:r w:rsidR="00B95F8A">
        <w:rPr>
          <w:rFonts w:ascii="Arial" w:hAnsi="Arial" w:cs="Arial"/>
          <w:sz w:val="24"/>
          <w:szCs w:val="24"/>
        </w:rPr>
        <w:t xml:space="preserve">.  The </w:t>
      </w:r>
      <w:r w:rsidR="00B95F8A" w:rsidRPr="004753B9">
        <w:rPr>
          <w:rFonts w:cstheme="minorHAnsi"/>
          <w:sz w:val="24"/>
          <w:szCs w:val="24"/>
        </w:rPr>
        <w:t>γδ</w:t>
      </w:r>
      <w:r w:rsidR="00B95F8A">
        <w:rPr>
          <w:rFonts w:cstheme="minorHAnsi"/>
          <w:sz w:val="24"/>
          <w:szCs w:val="24"/>
        </w:rPr>
        <w:t xml:space="preserve"> T-cells are typically involved in recognizing antigens of a lipid nature or bacterial danger sig</w:t>
      </w:r>
      <w:r w:rsidR="00241701">
        <w:rPr>
          <w:rFonts w:cstheme="minorHAnsi"/>
          <w:sz w:val="24"/>
          <w:szCs w:val="24"/>
        </w:rPr>
        <w:t xml:space="preserve">nals such as degrading cells </w:t>
      </w:r>
      <w:r w:rsidR="00241701">
        <w:rPr>
          <w:rFonts w:cstheme="minorHAnsi"/>
          <w:sz w:val="24"/>
          <w:szCs w:val="24"/>
        </w:rPr>
        <w:fldChar w:fldCharType="begin"/>
      </w:r>
      <w:r w:rsidR="00493146">
        <w:rPr>
          <w:rFonts w:cstheme="minorHAnsi"/>
          <w:sz w:val="24"/>
          <w:szCs w:val="24"/>
        </w:rPr>
        <w:instrText xml:space="preserve"> ADDIN EN.CITE &lt;EndNote&gt;&lt;Cite&gt;&lt;Author&gt;Mackay&lt;/Author&gt;&lt;Year&gt;1991&lt;/Year&gt;&lt;RecNum&gt;299&lt;/RecNum&gt;&lt;DisplayText&gt;(Mackay and Hein 1991)&lt;/DisplayText&gt;&lt;record&gt;&lt;rec-number&gt;299&lt;/rec-number&gt;&lt;foreign-keys&gt;&lt;key app="EN" db-id="fx5ed0waddrtfierfenps9tb55stdfsdwvr9"&gt;299&lt;/key&gt;&lt;/foreign-keys&gt;&lt;ref-type name="Book Section"&gt;5&lt;/ref-type&gt;&lt;contributors&gt;&lt;authors&gt;&lt;author&gt;Mackay, C. R.&lt;/author&gt;&lt;author&gt;Hein, W. R.&lt;/author&gt;&lt;/authors&gt;&lt;secondary-authors&gt;&lt;author&gt;Pfeffer, Klaus&lt;/author&gt;&lt;author&gt;Heeg, Klaus&lt;/author&gt;&lt;author&gt;Wagner, Hermann&lt;/author&gt;&lt;author&gt;Riethmüller, Gert&lt;/author&gt;&lt;/secondary-authors&gt;&lt;/contributors&gt;&lt;titles&gt;&lt;title&gt;Marked variations in γδ T-cell numbers and distribution throughout the life of sheep&lt;/title&gt;&lt;secondary-title&gt;Function and Specificity of γ/δ T Cells&lt;/secondary-title&gt;&lt;tertiary-title&gt;Current Topics in Microbiology and Immunology&lt;/tertiary-title&gt;&lt;/titles&gt;&lt;pages&gt;107-111&lt;/pages&gt;&lt;volume&gt;173&lt;/volume&gt;&lt;section&gt;15&lt;/section&gt;&lt;dates&gt;&lt;year&gt;1991&lt;/year&gt;&lt;pub-dates&gt;&lt;date&gt;1991/01/01&lt;/date&gt;&lt;/pub-dates&gt;&lt;/dates&gt;&lt;publisher&gt;Springer Berlin Heidelberg&lt;/publisher&gt;&lt;isbn&gt;978-3-642-76494-3&lt;/isbn&gt;&lt;urls&gt;&lt;related-urls&gt;&lt;url&gt;http://dx.doi.org/10.1007/978-3-642-76492-9_15&lt;/url&gt;&lt;/related-urls&gt;&lt;/urls&gt;&lt;electronic-resource-num&gt;10.1007/978-3-642-76492-9_15&lt;/electronic-resource-num&gt;&lt;language&gt;English&lt;/language&gt;&lt;/record&gt;&lt;/Cite&gt;&lt;/EndNote&gt;</w:instrText>
      </w:r>
      <w:r w:rsidR="00241701">
        <w:rPr>
          <w:rFonts w:cstheme="minorHAnsi"/>
          <w:sz w:val="24"/>
          <w:szCs w:val="24"/>
        </w:rPr>
        <w:fldChar w:fldCharType="separate"/>
      </w:r>
      <w:r w:rsidR="00241701">
        <w:rPr>
          <w:rFonts w:cstheme="minorHAnsi"/>
          <w:noProof/>
          <w:sz w:val="24"/>
          <w:szCs w:val="24"/>
        </w:rPr>
        <w:t>(</w:t>
      </w:r>
      <w:hyperlink w:anchor="_ENREF_3_108" w:tooltip="Mackay, 1991 #299" w:history="1">
        <w:r w:rsidR="001E23DF">
          <w:rPr>
            <w:rFonts w:cstheme="minorHAnsi"/>
            <w:noProof/>
            <w:sz w:val="24"/>
            <w:szCs w:val="24"/>
          </w:rPr>
          <w:t>Mackay and Hein 1991</w:t>
        </w:r>
      </w:hyperlink>
      <w:r w:rsidR="00241701">
        <w:rPr>
          <w:rFonts w:cstheme="minorHAnsi"/>
          <w:noProof/>
          <w:sz w:val="24"/>
          <w:szCs w:val="24"/>
        </w:rPr>
        <w:t>)</w:t>
      </w:r>
      <w:r w:rsidR="00241701">
        <w:rPr>
          <w:rFonts w:cstheme="minorHAnsi"/>
          <w:sz w:val="24"/>
          <w:szCs w:val="24"/>
        </w:rPr>
        <w:fldChar w:fldCharType="end"/>
      </w:r>
      <w:r w:rsidR="00B95F8A">
        <w:rPr>
          <w:rFonts w:cstheme="minorHAnsi"/>
          <w:sz w:val="24"/>
          <w:szCs w:val="24"/>
        </w:rPr>
        <w:t>.</w:t>
      </w:r>
      <w:r w:rsidR="00376348">
        <w:rPr>
          <w:rFonts w:cstheme="minorHAnsi"/>
          <w:sz w:val="24"/>
          <w:szCs w:val="24"/>
        </w:rPr>
        <w:t xml:space="preserve">  </w:t>
      </w:r>
    </w:p>
    <w:p w:rsidR="002A57F0" w:rsidRDefault="0074030B" w:rsidP="00905810">
      <w:pPr>
        <w:spacing w:line="480" w:lineRule="auto"/>
        <w:ind w:firstLine="720"/>
        <w:rPr>
          <w:rFonts w:ascii="Arial" w:hAnsi="Arial" w:cs="Arial"/>
          <w:sz w:val="24"/>
          <w:szCs w:val="24"/>
        </w:rPr>
      </w:pPr>
      <w:r>
        <w:rPr>
          <w:rFonts w:ascii="Arial" w:hAnsi="Arial" w:cs="Arial"/>
          <w:sz w:val="24"/>
          <w:szCs w:val="24"/>
        </w:rPr>
        <w:t xml:space="preserve">B-cells are another </w:t>
      </w:r>
      <w:r w:rsidR="00052961">
        <w:rPr>
          <w:rFonts w:ascii="Arial" w:hAnsi="Arial" w:cs="Arial"/>
          <w:sz w:val="24"/>
          <w:szCs w:val="24"/>
        </w:rPr>
        <w:t xml:space="preserve">cell type that is </w:t>
      </w:r>
      <w:r>
        <w:rPr>
          <w:rFonts w:ascii="Arial" w:hAnsi="Arial" w:cs="Arial"/>
          <w:sz w:val="24"/>
          <w:szCs w:val="24"/>
        </w:rPr>
        <w:t>highly present within the mammary parenchyma</w:t>
      </w:r>
      <w:r w:rsidR="00710A8D">
        <w:rPr>
          <w:rFonts w:ascii="Arial" w:hAnsi="Arial" w:cs="Arial"/>
          <w:sz w:val="24"/>
          <w:szCs w:val="24"/>
        </w:rPr>
        <w:t xml:space="preserve"> </w:t>
      </w:r>
      <w:r w:rsidR="00710A8D">
        <w:rPr>
          <w:rFonts w:ascii="Arial" w:hAnsi="Arial" w:cs="Arial"/>
          <w:sz w:val="24"/>
          <w:szCs w:val="24"/>
        </w:rPr>
        <w:fldChar w:fldCharType="begin"/>
      </w:r>
      <w:r w:rsidR="00710A8D">
        <w:rPr>
          <w:rFonts w:ascii="Arial" w:hAnsi="Arial" w:cs="Arial"/>
          <w:sz w:val="24"/>
          <w:szCs w:val="24"/>
        </w:rPr>
        <w:instrText xml:space="preserve"> ADDIN EN.CITE &lt;EndNote&gt;&lt;Cite&gt;&lt;Author&gt;Shafer-Weaver&lt;/Author&gt;&lt;Year&gt;1996&lt;/Year&gt;&lt;RecNum&gt;247&lt;/RecNum&gt;&lt;DisplayText&gt;(Shafer-Weaver et al. 1996)&lt;/DisplayText&gt;&lt;record&gt;&lt;rec-number&gt;247&lt;/rec-number&gt;&lt;foreign-keys&gt;&lt;key app="EN" db-id="fx5ed0waddrtfierfenps9tb55stdfsdwvr9"&gt;247&lt;/key&gt;&lt;/foreign-keys&gt;&lt;ref-type name="Journal Article"&gt;17&lt;/ref-type&gt;&lt;contributors&gt;&lt;authors&gt;&lt;author&gt;Shafer-Weaver, Kimberly A.&lt;/author&gt;&lt;author&gt;Pighetti, Gina M.&lt;/author&gt;&lt;author&gt;Sordillo, Lorraine M.&lt;/author&gt;&lt;/authors&gt;&lt;/contributors&gt;&lt;titles&gt;&lt;title&gt;Diminished mammary gland lymphocyte functions parallel shifts in trafficking patterns during the postpartum period&lt;/title&gt;&lt;secondary-title&gt;Experimental Biology and Medicine&lt;/secondary-title&gt;&lt;/titles&gt;&lt;periodical&gt;&lt;full-title&gt;Experimental Biology and Medicine&lt;/full-title&gt;&lt;/periodical&gt;&lt;pages&gt;271-279&lt;/pages&gt;&lt;volume&gt;212&lt;/volume&gt;&lt;number&gt;3&lt;/number&gt;&lt;dates&gt;&lt;year&gt;1996&lt;/year&gt;&lt;pub-dates&gt;&lt;date&gt;July 1, 1996&lt;/date&gt;&lt;/pub-dates&gt;&lt;/dates&gt;&lt;urls&gt;&lt;related-urls&gt;&lt;url&gt;http://ebm.sagepub.com/content/212/3/271.abstract&lt;/url&gt;&lt;/related-urls&gt;&lt;/urls&gt;&lt;electronic-resource-num&gt;10.3181/00379727-212-44016&lt;/electronic-resource-num&gt;&lt;/record&gt;&lt;/Cite&gt;&lt;/EndNote&gt;</w:instrText>
      </w:r>
      <w:r w:rsidR="00710A8D">
        <w:rPr>
          <w:rFonts w:ascii="Arial" w:hAnsi="Arial" w:cs="Arial"/>
          <w:sz w:val="24"/>
          <w:szCs w:val="24"/>
        </w:rPr>
        <w:fldChar w:fldCharType="separate"/>
      </w:r>
      <w:r w:rsidR="00710A8D">
        <w:rPr>
          <w:rFonts w:ascii="Arial" w:hAnsi="Arial" w:cs="Arial"/>
          <w:noProof/>
          <w:sz w:val="24"/>
          <w:szCs w:val="24"/>
        </w:rPr>
        <w:t>(</w:t>
      </w:r>
      <w:hyperlink w:anchor="_ENREF_3_162" w:tooltip="Shafer-Weaver, 1996 #247" w:history="1">
        <w:r w:rsidR="001E23DF">
          <w:rPr>
            <w:rFonts w:ascii="Arial" w:hAnsi="Arial" w:cs="Arial"/>
            <w:noProof/>
            <w:sz w:val="24"/>
            <w:szCs w:val="24"/>
          </w:rPr>
          <w:t xml:space="preserve">Shafer-Weaver </w:t>
        </w:r>
        <w:r w:rsidR="001E23DF" w:rsidRPr="007A58E0">
          <w:rPr>
            <w:rFonts w:ascii="Arial" w:hAnsi="Arial" w:cs="Arial"/>
            <w:i/>
            <w:noProof/>
            <w:sz w:val="24"/>
            <w:szCs w:val="24"/>
          </w:rPr>
          <w:t>et al.</w:t>
        </w:r>
        <w:r w:rsidR="001E23DF">
          <w:rPr>
            <w:rFonts w:ascii="Arial" w:hAnsi="Arial" w:cs="Arial"/>
            <w:noProof/>
            <w:sz w:val="24"/>
            <w:szCs w:val="24"/>
          </w:rPr>
          <w:t xml:space="preserve"> 1996</w:t>
        </w:r>
      </w:hyperlink>
      <w:r w:rsidR="00710A8D">
        <w:rPr>
          <w:rFonts w:ascii="Arial" w:hAnsi="Arial" w:cs="Arial"/>
          <w:noProof/>
          <w:sz w:val="24"/>
          <w:szCs w:val="24"/>
        </w:rPr>
        <w:t>)</w:t>
      </w:r>
      <w:r w:rsidR="00710A8D">
        <w:rPr>
          <w:rFonts w:ascii="Arial" w:hAnsi="Arial" w:cs="Arial"/>
          <w:sz w:val="24"/>
          <w:szCs w:val="24"/>
        </w:rPr>
        <w:fldChar w:fldCharType="end"/>
      </w:r>
      <w:r>
        <w:rPr>
          <w:rFonts w:ascii="Arial" w:hAnsi="Arial" w:cs="Arial"/>
          <w:sz w:val="24"/>
          <w:szCs w:val="24"/>
        </w:rPr>
        <w:t>.  The primary role of B-cells is to make antibodies specific to one recognized antigen</w:t>
      </w:r>
      <w:r w:rsidR="00D1151A">
        <w:rPr>
          <w:rFonts w:ascii="Arial" w:hAnsi="Arial" w:cs="Arial"/>
          <w:sz w:val="24"/>
          <w:szCs w:val="24"/>
        </w:rPr>
        <w:t xml:space="preserve"> </w:t>
      </w:r>
      <w:r w:rsidR="00D1151A">
        <w:rPr>
          <w:rFonts w:ascii="Arial" w:hAnsi="Arial" w:cs="Arial"/>
          <w:sz w:val="24"/>
          <w:szCs w:val="24"/>
        </w:rPr>
        <w:fldChar w:fldCharType="begin"/>
      </w:r>
      <w:r w:rsidR="00493146">
        <w:rPr>
          <w:rFonts w:ascii="Arial" w:hAnsi="Arial" w:cs="Arial"/>
          <w:sz w:val="24"/>
          <w:szCs w:val="24"/>
        </w:rPr>
        <w:instrText xml:space="preserve"> ADDIN EN.CITE &lt;EndNote&gt;&lt;Cite&gt;&lt;Author&gt;Clark&lt;/Author&gt;&lt;Year&gt;1994&lt;/Year&gt;&lt;RecNum&gt;302&lt;/RecNum&gt;&lt;DisplayText&gt;(Clark and Ledbetter 1994)&lt;/DisplayText&gt;&lt;record&gt;&lt;rec-number&gt;302&lt;/rec-number&gt;&lt;foreign-keys&gt;&lt;key app="EN" db-id="fx5ed0waddrtfierfenps9tb55stdfsdwvr9"&gt;302&lt;/key&gt;&lt;/foreign-keys&gt;&lt;ref-type name="Journal Article"&gt;17&lt;/ref-type&gt;&lt;contributors&gt;&lt;authors&gt;&lt;author&gt;Clark, E. A.&lt;/author&gt;&lt;author&gt;Ledbetter, J. A.&lt;/author&gt;&lt;/authors&gt;&lt;/contributors&gt;&lt;auth-address&gt;Department of Microbiology, University of Washington Medical Center, Seattle 98195.&lt;/auth-address&gt;&lt;titles&gt;&lt;title&gt;How B and T-cells talk to each other&lt;/title&gt;&lt;secondary-title&gt;Nature&lt;/secondary-title&gt;&lt;/titles&gt;&lt;periodical&gt;&lt;full-title&gt;Nature&lt;/full-title&gt;&lt;/periodical&gt;&lt;pages&gt;425-428&lt;/pages&gt;&lt;volume&gt;367&lt;/volume&gt;&lt;number&gt;6462&lt;/number&gt;&lt;keywords&gt;&lt;keyword&gt;Animals&lt;/keyword&gt;&lt;keyword&gt;Antigens, CD&lt;/keyword&gt;&lt;keyword&gt;B-Lymphocytes&lt;/keyword&gt;&lt;keyword&gt;Cell Adhesion Molecules&lt;/keyword&gt;&lt;keyword&gt;Cell Communication&lt;/keyword&gt;&lt;keyword&gt;Humans&lt;/keyword&gt;&lt;keyword&gt;Lymphocyte Activation&lt;/keyword&gt;&lt;keyword&gt;Receptors, Antigen, B-Cell&lt;/keyword&gt;&lt;keyword&gt;T-Lymphocytes&lt;/keyword&gt;&lt;/keywords&gt;&lt;dates&gt;&lt;year&gt;1994&lt;/year&gt;&lt;/dates&gt;&lt;urls&gt;&lt;related-urls&gt;&lt;url&gt;http://europepmc.org/abstract/MED/8107800&lt;/url&gt;&lt;/related-urls&gt;&lt;/urls&gt;&lt;/record&gt;&lt;/Cite&gt;&lt;/EndNote&gt;</w:instrText>
      </w:r>
      <w:r w:rsidR="00D1151A">
        <w:rPr>
          <w:rFonts w:ascii="Arial" w:hAnsi="Arial" w:cs="Arial"/>
          <w:sz w:val="24"/>
          <w:szCs w:val="24"/>
        </w:rPr>
        <w:fldChar w:fldCharType="separate"/>
      </w:r>
      <w:r w:rsidR="00D1151A">
        <w:rPr>
          <w:rFonts w:ascii="Arial" w:hAnsi="Arial" w:cs="Arial"/>
          <w:noProof/>
          <w:sz w:val="24"/>
          <w:szCs w:val="24"/>
        </w:rPr>
        <w:t>(</w:t>
      </w:r>
      <w:hyperlink w:anchor="_ENREF_3_40" w:tooltip="Clark, 1994 #302" w:history="1">
        <w:r w:rsidR="001E23DF">
          <w:rPr>
            <w:rFonts w:ascii="Arial" w:hAnsi="Arial" w:cs="Arial"/>
            <w:noProof/>
            <w:sz w:val="24"/>
            <w:szCs w:val="24"/>
          </w:rPr>
          <w:t>Clark and Ledbetter 1994</w:t>
        </w:r>
      </w:hyperlink>
      <w:r w:rsidR="00D1151A">
        <w:rPr>
          <w:rFonts w:ascii="Arial" w:hAnsi="Arial" w:cs="Arial"/>
          <w:noProof/>
          <w:sz w:val="24"/>
          <w:szCs w:val="24"/>
        </w:rPr>
        <w:t>)</w:t>
      </w:r>
      <w:r w:rsidR="00D1151A">
        <w:rPr>
          <w:rFonts w:ascii="Arial" w:hAnsi="Arial" w:cs="Arial"/>
          <w:sz w:val="24"/>
          <w:szCs w:val="24"/>
        </w:rPr>
        <w:fldChar w:fldCharType="end"/>
      </w:r>
      <w:r>
        <w:rPr>
          <w:rFonts w:ascii="Arial" w:hAnsi="Arial" w:cs="Arial"/>
          <w:sz w:val="24"/>
          <w:szCs w:val="24"/>
        </w:rPr>
        <w:t xml:space="preserve">.  B-cells can </w:t>
      </w:r>
      <w:r>
        <w:rPr>
          <w:rFonts w:ascii="Arial" w:hAnsi="Arial" w:cs="Arial"/>
          <w:sz w:val="24"/>
          <w:szCs w:val="24"/>
        </w:rPr>
        <w:lastRenderedPageBreak/>
        <w:t>also serve to present antigens via MHC II</w:t>
      </w:r>
      <w:r w:rsidR="00F87A11">
        <w:rPr>
          <w:rFonts w:ascii="Arial" w:hAnsi="Arial" w:cs="Arial"/>
          <w:sz w:val="24"/>
          <w:szCs w:val="24"/>
        </w:rPr>
        <w:t xml:space="preserve"> </w:t>
      </w:r>
      <w:r w:rsidR="00F87A11">
        <w:rPr>
          <w:rFonts w:ascii="Arial" w:hAnsi="Arial" w:cs="Arial"/>
          <w:sz w:val="24"/>
          <w:szCs w:val="24"/>
        </w:rPr>
        <w:fldChar w:fldCharType="begin"/>
      </w:r>
      <w:r w:rsidR="00493146">
        <w:rPr>
          <w:rFonts w:ascii="Arial" w:hAnsi="Arial" w:cs="Arial"/>
          <w:sz w:val="24"/>
          <w:szCs w:val="24"/>
        </w:rPr>
        <w:instrText xml:space="preserve"> ADDIN EN.CITE &lt;EndNote&gt;&lt;Cite&gt;&lt;Author&gt;Cassell&lt;/Author&gt;&lt;Year&gt;1994&lt;/Year&gt;&lt;RecNum&gt;301&lt;/RecNum&gt;&lt;DisplayText&gt;(Cassell and Schwartz 1994)&lt;/DisplayText&gt;&lt;record&gt;&lt;rec-number&gt;301&lt;/rec-number&gt;&lt;foreign-keys&gt;&lt;key app="EN" db-id="fx5ed0waddrtfierfenps9tb55stdfsdwvr9"&gt;301&lt;/key&gt;&lt;/foreign-keys&gt;&lt;ref-type name="Journal Article"&gt;17&lt;/ref-type&gt;&lt;contributors&gt;&lt;authors&gt;&lt;author&gt;Cassell, D. J.&lt;/author&gt;&lt;author&gt;Schwartz, R. H.&lt;/author&gt;&lt;/authors&gt;&lt;/contributors&gt;&lt;titles&gt;&lt;title&gt;A quantitative analysis of antigen-presenting cell function: Activated B cells stimulate naive CD4 T-cells but are inferior to dendritic cells in providing costimulation&lt;/title&gt;&lt;secondary-title&gt;The Journal of Experimental Medicine&lt;/secondary-title&gt;&lt;/titles&gt;&lt;periodical&gt;&lt;full-title&gt;The Journal of Experimental Medicine&lt;/full-title&gt;&lt;/periodical&gt;&lt;pages&gt;1829-1840&lt;/pages&gt;&lt;volume&gt;180&lt;/volume&gt;&lt;number&gt;5&lt;/number&gt;&lt;dates&gt;&lt;year&gt;1994&lt;/year&gt;&lt;pub-dates&gt;&lt;date&gt;November 1, 1994&lt;/date&gt;&lt;/pub-dates&gt;&lt;/dates&gt;&lt;urls&gt;&lt;related-urls&gt;&lt;url&gt;http://jem.rupress.org/content/180/5/1829.abstract&lt;/url&gt;&lt;/related-urls&gt;&lt;/urls&gt;&lt;electronic-resource-num&gt;10.1084/jem.180.5.1829&lt;/electronic-resource-num&gt;&lt;/record&gt;&lt;/Cite&gt;&lt;/EndNote&gt;</w:instrText>
      </w:r>
      <w:r w:rsidR="00F87A11">
        <w:rPr>
          <w:rFonts w:ascii="Arial" w:hAnsi="Arial" w:cs="Arial"/>
          <w:sz w:val="24"/>
          <w:szCs w:val="24"/>
        </w:rPr>
        <w:fldChar w:fldCharType="separate"/>
      </w:r>
      <w:r w:rsidR="00F87A11">
        <w:rPr>
          <w:rFonts w:ascii="Arial" w:hAnsi="Arial" w:cs="Arial"/>
          <w:noProof/>
          <w:sz w:val="24"/>
          <w:szCs w:val="24"/>
        </w:rPr>
        <w:t>(</w:t>
      </w:r>
      <w:hyperlink w:anchor="_ENREF_3_36" w:tooltip="Cassell, 1994 #301" w:history="1">
        <w:r w:rsidR="001E23DF">
          <w:rPr>
            <w:rFonts w:ascii="Arial" w:hAnsi="Arial" w:cs="Arial"/>
            <w:noProof/>
            <w:sz w:val="24"/>
            <w:szCs w:val="24"/>
          </w:rPr>
          <w:t>Cassell and Schwartz 1994</w:t>
        </w:r>
      </w:hyperlink>
      <w:r w:rsidR="00F87A11">
        <w:rPr>
          <w:rFonts w:ascii="Arial" w:hAnsi="Arial" w:cs="Arial"/>
          <w:noProof/>
          <w:sz w:val="24"/>
          <w:szCs w:val="24"/>
        </w:rPr>
        <w:t>)</w:t>
      </w:r>
      <w:r w:rsidR="00F87A11">
        <w:rPr>
          <w:rFonts w:ascii="Arial" w:hAnsi="Arial" w:cs="Arial"/>
          <w:sz w:val="24"/>
          <w:szCs w:val="24"/>
        </w:rPr>
        <w:fldChar w:fldCharType="end"/>
      </w:r>
      <w:r>
        <w:rPr>
          <w:rFonts w:ascii="Arial" w:hAnsi="Arial" w:cs="Arial"/>
          <w:sz w:val="24"/>
          <w:szCs w:val="24"/>
        </w:rPr>
        <w:t xml:space="preserve">.  </w:t>
      </w:r>
      <w:r w:rsidR="00A25305">
        <w:rPr>
          <w:rFonts w:ascii="Arial" w:hAnsi="Arial" w:cs="Arial"/>
          <w:sz w:val="24"/>
          <w:szCs w:val="24"/>
        </w:rPr>
        <w:t xml:space="preserve">Naïve B-cells circulate in healthy blood and tissue and once they are exposed to antigen, they become one of </w:t>
      </w:r>
      <w:r>
        <w:rPr>
          <w:rFonts w:ascii="Arial" w:hAnsi="Arial" w:cs="Arial"/>
          <w:sz w:val="24"/>
          <w:szCs w:val="24"/>
        </w:rPr>
        <w:t>two distinct subclasses</w:t>
      </w:r>
      <w:r w:rsidR="00A25305">
        <w:rPr>
          <w:rFonts w:ascii="Arial" w:hAnsi="Arial" w:cs="Arial"/>
          <w:sz w:val="24"/>
          <w:szCs w:val="24"/>
        </w:rPr>
        <w:t>:</w:t>
      </w:r>
      <w:r>
        <w:rPr>
          <w:rFonts w:ascii="Arial" w:hAnsi="Arial" w:cs="Arial"/>
          <w:sz w:val="24"/>
          <w:szCs w:val="24"/>
        </w:rPr>
        <w:t xml:space="preserve"> </w:t>
      </w:r>
      <w:r w:rsidR="00A25305">
        <w:rPr>
          <w:rFonts w:ascii="Arial" w:hAnsi="Arial" w:cs="Arial"/>
          <w:sz w:val="24"/>
          <w:szCs w:val="24"/>
        </w:rPr>
        <w:t xml:space="preserve">a </w:t>
      </w:r>
      <w:r>
        <w:rPr>
          <w:rFonts w:ascii="Arial" w:hAnsi="Arial" w:cs="Arial"/>
          <w:sz w:val="24"/>
          <w:szCs w:val="24"/>
        </w:rPr>
        <w:t>plasma cell</w:t>
      </w:r>
      <w:r w:rsidR="00A25305">
        <w:rPr>
          <w:rFonts w:ascii="Arial" w:hAnsi="Arial" w:cs="Arial"/>
          <w:sz w:val="24"/>
          <w:szCs w:val="24"/>
        </w:rPr>
        <w:t xml:space="preserve"> or a </w:t>
      </w:r>
      <w:r>
        <w:rPr>
          <w:rFonts w:ascii="Arial" w:hAnsi="Arial" w:cs="Arial"/>
          <w:sz w:val="24"/>
          <w:szCs w:val="24"/>
        </w:rPr>
        <w:t xml:space="preserve">memory cell.  </w:t>
      </w:r>
      <w:r w:rsidR="00E05829">
        <w:rPr>
          <w:rFonts w:ascii="Arial" w:hAnsi="Arial" w:cs="Arial"/>
          <w:sz w:val="24"/>
          <w:szCs w:val="24"/>
        </w:rPr>
        <w:t>Plasma cells are responsible for the secretion of specific antibodies against a single antigen in order to tag the invading pathogen and make it more recognizable for the immune system to destroy, as well as prevent binding to host cells</w:t>
      </w:r>
      <w:r w:rsidR="00D1151A">
        <w:rPr>
          <w:rFonts w:ascii="Arial" w:hAnsi="Arial" w:cs="Arial"/>
          <w:sz w:val="24"/>
          <w:szCs w:val="24"/>
        </w:rPr>
        <w:t xml:space="preserve"> </w:t>
      </w:r>
      <w:r w:rsidR="00D1151A">
        <w:rPr>
          <w:rFonts w:ascii="Arial" w:hAnsi="Arial" w:cs="Arial"/>
          <w:sz w:val="24"/>
          <w:szCs w:val="24"/>
        </w:rPr>
        <w:fldChar w:fldCharType="begin"/>
      </w:r>
      <w:r w:rsidR="00493146">
        <w:rPr>
          <w:rFonts w:ascii="Arial" w:hAnsi="Arial" w:cs="Arial"/>
          <w:sz w:val="24"/>
          <w:szCs w:val="24"/>
        </w:rPr>
        <w:instrText xml:space="preserve"> ADDIN EN.CITE &lt;EndNote&gt;&lt;Cite&gt;&lt;Author&gt;Clark&lt;/Author&gt;&lt;Year&gt;1994&lt;/Year&gt;&lt;RecNum&gt;302&lt;/RecNum&gt;&lt;DisplayText&gt;(Clark and Ledbetter 1994)&lt;/DisplayText&gt;&lt;record&gt;&lt;rec-number&gt;302&lt;/rec-number&gt;&lt;foreign-keys&gt;&lt;key app="EN" db-id="fx5ed0waddrtfierfenps9tb55stdfsdwvr9"&gt;302&lt;/key&gt;&lt;/foreign-keys&gt;&lt;ref-type name="Journal Article"&gt;17&lt;/ref-type&gt;&lt;contributors&gt;&lt;authors&gt;&lt;author&gt;Clark, E. A.&lt;/author&gt;&lt;author&gt;Ledbetter, J. A.&lt;/author&gt;&lt;/authors&gt;&lt;/contributors&gt;&lt;auth-address&gt;Department of Microbiology, University of Washington Medical Center, Seattle 98195.&lt;/auth-address&gt;&lt;titles&gt;&lt;title&gt;How B and T-cells talk to each other&lt;/title&gt;&lt;secondary-title&gt;Nature&lt;/secondary-title&gt;&lt;/titles&gt;&lt;periodical&gt;&lt;full-title&gt;Nature&lt;/full-title&gt;&lt;/periodical&gt;&lt;pages&gt;425-428&lt;/pages&gt;&lt;volume&gt;367&lt;/volume&gt;&lt;number&gt;6462&lt;/number&gt;&lt;keywords&gt;&lt;keyword&gt;Animals&lt;/keyword&gt;&lt;keyword&gt;Antigens, CD&lt;/keyword&gt;&lt;keyword&gt;B-Lymphocytes&lt;/keyword&gt;&lt;keyword&gt;Cell Adhesion Molecules&lt;/keyword&gt;&lt;keyword&gt;Cell Communication&lt;/keyword&gt;&lt;keyword&gt;Humans&lt;/keyword&gt;&lt;keyword&gt;Lymphocyte Activation&lt;/keyword&gt;&lt;keyword&gt;Receptors, Antigen, B-Cell&lt;/keyword&gt;&lt;keyword&gt;T-Lymphocytes&lt;/keyword&gt;&lt;/keywords&gt;&lt;dates&gt;&lt;year&gt;1994&lt;/year&gt;&lt;/dates&gt;&lt;urls&gt;&lt;related-urls&gt;&lt;url&gt;http://europepmc.org/abstract/MED/8107800&lt;/url&gt;&lt;/related-urls&gt;&lt;/urls&gt;&lt;/record&gt;&lt;/Cite&gt;&lt;/EndNote&gt;</w:instrText>
      </w:r>
      <w:r w:rsidR="00D1151A">
        <w:rPr>
          <w:rFonts w:ascii="Arial" w:hAnsi="Arial" w:cs="Arial"/>
          <w:sz w:val="24"/>
          <w:szCs w:val="24"/>
        </w:rPr>
        <w:fldChar w:fldCharType="separate"/>
      </w:r>
      <w:r w:rsidR="00D1151A">
        <w:rPr>
          <w:rFonts w:ascii="Arial" w:hAnsi="Arial" w:cs="Arial"/>
          <w:noProof/>
          <w:sz w:val="24"/>
          <w:szCs w:val="24"/>
        </w:rPr>
        <w:t>(</w:t>
      </w:r>
      <w:hyperlink w:anchor="_ENREF_3_40" w:tooltip="Clark, 1994 #302" w:history="1">
        <w:r w:rsidR="001E23DF">
          <w:rPr>
            <w:rFonts w:ascii="Arial" w:hAnsi="Arial" w:cs="Arial"/>
            <w:noProof/>
            <w:sz w:val="24"/>
            <w:szCs w:val="24"/>
          </w:rPr>
          <w:t>Clark and Ledbetter 1994</w:t>
        </w:r>
      </w:hyperlink>
      <w:r w:rsidR="00D1151A">
        <w:rPr>
          <w:rFonts w:ascii="Arial" w:hAnsi="Arial" w:cs="Arial"/>
          <w:noProof/>
          <w:sz w:val="24"/>
          <w:szCs w:val="24"/>
        </w:rPr>
        <w:t>)</w:t>
      </w:r>
      <w:r w:rsidR="00D1151A">
        <w:rPr>
          <w:rFonts w:ascii="Arial" w:hAnsi="Arial" w:cs="Arial"/>
          <w:sz w:val="24"/>
          <w:szCs w:val="24"/>
        </w:rPr>
        <w:fldChar w:fldCharType="end"/>
      </w:r>
      <w:r>
        <w:rPr>
          <w:rFonts w:ascii="Arial" w:hAnsi="Arial" w:cs="Arial"/>
          <w:sz w:val="24"/>
          <w:szCs w:val="24"/>
        </w:rPr>
        <w:t xml:space="preserve">.  </w:t>
      </w:r>
      <w:r w:rsidR="00E05829">
        <w:rPr>
          <w:rFonts w:ascii="Arial" w:hAnsi="Arial" w:cs="Arial"/>
          <w:sz w:val="24"/>
          <w:szCs w:val="24"/>
        </w:rPr>
        <w:t xml:space="preserve">Memory cells also are specific to a single antigen and are formed from a single activated B-cell during the initial infection.  </w:t>
      </w:r>
      <w:r w:rsidR="003447AE">
        <w:rPr>
          <w:rFonts w:ascii="Arial" w:hAnsi="Arial" w:cs="Arial"/>
          <w:sz w:val="24"/>
          <w:szCs w:val="24"/>
        </w:rPr>
        <w:t>Memory cells live for long periods of time and allow for a more rapid response to specific antigen upon sequential infection</w:t>
      </w:r>
      <w:r w:rsidR="00D1151A">
        <w:rPr>
          <w:rFonts w:ascii="Arial" w:hAnsi="Arial" w:cs="Arial"/>
          <w:sz w:val="24"/>
          <w:szCs w:val="24"/>
        </w:rPr>
        <w:t xml:space="preserve"> </w:t>
      </w:r>
      <w:r w:rsidR="00D1151A">
        <w:rPr>
          <w:rFonts w:ascii="Arial" w:hAnsi="Arial" w:cs="Arial"/>
          <w:sz w:val="24"/>
          <w:szCs w:val="24"/>
        </w:rPr>
        <w:fldChar w:fldCharType="begin"/>
      </w:r>
      <w:r w:rsidR="00493146">
        <w:rPr>
          <w:rFonts w:ascii="Arial" w:hAnsi="Arial" w:cs="Arial"/>
          <w:sz w:val="24"/>
          <w:szCs w:val="24"/>
        </w:rPr>
        <w:instrText xml:space="preserve"> ADDIN EN.CITE &lt;EndNote&gt;&lt;Cite&gt;&lt;Author&gt;Clark&lt;/Author&gt;&lt;Year&gt;1994&lt;/Year&gt;&lt;RecNum&gt;302&lt;/RecNum&gt;&lt;DisplayText&gt;(Clark and Ledbetter 1994)&lt;/DisplayText&gt;&lt;record&gt;&lt;rec-number&gt;302&lt;/rec-number&gt;&lt;foreign-keys&gt;&lt;key app="EN" db-id="fx5ed0waddrtfierfenps9tb55stdfsdwvr9"&gt;302&lt;/key&gt;&lt;/foreign-keys&gt;&lt;ref-type name="Journal Article"&gt;17&lt;/ref-type&gt;&lt;contributors&gt;&lt;authors&gt;&lt;author&gt;Clark, E. A.&lt;/author&gt;&lt;author&gt;Ledbetter, J. A.&lt;/author&gt;&lt;/authors&gt;&lt;/contributors&gt;&lt;auth-address&gt;Department of Microbiology, University of Washington Medical Center, Seattle 98195.&lt;/auth-address&gt;&lt;titles&gt;&lt;title&gt;How B and T-cells talk to each other&lt;/title&gt;&lt;secondary-title&gt;Nature&lt;/secondary-title&gt;&lt;/titles&gt;&lt;periodical&gt;&lt;full-title&gt;Nature&lt;/full-title&gt;&lt;/periodical&gt;&lt;pages&gt;425-428&lt;/pages&gt;&lt;volume&gt;367&lt;/volume&gt;&lt;number&gt;6462&lt;/number&gt;&lt;keywords&gt;&lt;keyword&gt;Animals&lt;/keyword&gt;&lt;keyword&gt;Antigens, CD&lt;/keyword&gt;&lt;keyword&gt;B-Lymphocytes&lt;/keyword&gt;&lt;keyword&gt;Cell Adhesion Molecules&lt;/keyword&gt;&lt;keyword&gt;Cell Communication&lt;/keyword&gt;&lt;keyword&gt;Humans&lt;/keyword&gt;&lt;keyword&gt;Lymphocyte Activation&lt;/keyword&gt;&lt;keyword&gt;Receptors, Antigen, B-Cell&lt;/keyword&gt;&lt;keyword&gt;T-Lymphocytes&lt;/keyword&gt;&lt;/keywords&gt;&lt;dates&gt;&lt;year&gt;1994&lt;/year&gt;&lt;/dates&gt;&lt;urls&gt;&lt;related-urls&gt;&lt;url&gt;http://europepmc.org/abstract/MED/8107800&lt;/url&gt;&lt;/related-urls&gt;&lt;/urls&gt;&lt;/record&gt;&lt;/Cite&gt;&lt;/EndNote&gt;</w:instrText>
      </w:r>
      <w:r w:rsidR="00D1151A">
        <w:rPr>
          <w:rFonts w:ascii="Arial" w:hAnsi="Arial" w:cs="Arial"/>
          <w:sz w:val="24"/>
          <w:szCs w:val="24"/>
        </w:rPr>
        <w:fldChar w:fldCharType="separate"/>
      </w:r>
      <w:r w:rsidR="00D1151A">
        <w:rPr>
          <w:rFonts w:ascii="Arial" w:hAnsi="Arial" w:cs="Arial"/>
          <w:noProof/>
          <w:sz w:val="24"/>
          <w:szCs w:val="24"/>
        </w:rPr>
        <w:t>(</w:t>
      </w:r>
      <w:hyperlink w:anchor="_ENREF_3_40" w:tooltip="Clark, 1994 #302" w:history="1">
        <w:r w:rsidR="001E23DF">
          <w:rPr>
            <w:rFonts w:ascii="Arial" w:hAnsi="Arial" w:cs="Arial"/>
            <w:noProof/>
            <w:sz w:val="24"/>
            <w:szCs w:val="24"/>
          </w:rPr>
          <w:t>Clark and Ledbetter 1994</w:t>
        </w:r>
      </w:hyperlink>
      <w:r w:rsidR="00D1151A">
        <w:rPr>
          <w:rFonts w:ascii="Arial" w:hAnsi="Arial" w:cs="Arial"/>
          <w:noProof/>
          <w:sz w:val="24"/>
          <w:szCs w:val="24"/>
        </w:rPr>
        <w:t>)</w:t>
      </w:r>
      <w:r w:rsidR="00D1151A">
        <w:rPr>
          <w:rFonts w:ascii="Arial" w:hAnsi="Arial" w:cs="Arial"/>
          <w:sz w:val="24"/>
          <w:szCs w:val="24"/>
        </w:rPr>
        <w:fldChar w:fldCharType="end"/>
      </w:r>
      <w:r w:rsidR="003447AE">
        <w:rPr>
          <w:rFonts w:ascii="Arial" w:hAnsi="Arial" w:cs="Arial"/>
          <w:sz w:val="24"/>
          <w:szCs w:val="24"/>
        </w:rPr>
        <w:t>.</w:t>
      </w:r>
      <w:r w:rsidR="00F87A11">
        <w:rPr>
          <w:rFonts w:ascii="Arial" w:hAnsi="Arial" w:cs="Arial"/>
          <w:sz w:val="24"/>
          <w:szCs w:val="24"/>
        </w:rPr>
        <w:t xml:space="preserve">  </w:t>
      </w:r>
    </w:p>
    <w:p w:rsidR="00854506" w:rsidRDefault="00854506" w:rsidP="00905810">
      <w:pPr>
        <w:spacing w:line="480" w:lineRule="auto"/>
        <w:ind w:firstLine="720"/>
        <w:rPr>
          <w:rFonts w:ascii="Arial" w:hAnsi="Arial" w:cs="Arial"/>
          <w:sz w:val="24"/>
          <w:szCs w:val="24"/>
        </w:rPr>
      </w:pPr>
      <w:r w:rsidRPr="005A51BE">
        <w:rPr>
          <w:rFonts w:ascii="Arial" w:hAnsi="Arial" w:cs="Arial"/>
          <w:sz w:val="24"/>
          <w:szCs w:val="24"/>
        </w:rPr>
        <w:t xml:space="preserve">Monocytes are critical to mammary gland health but are present in </w:t>
      </w:r>
      <w:r>
        <w:rPr>
          <w:rFonts w:ascii="Arial" w:hAnsi="Arial" w:cs="Arial"/>
          <w:sz w:val="24"/>
          <w:szCs w:val="24"/>
        </w:rPr>
        <w:t>low</w:t>
      </w:r>
      <w:r w:rsidRPr="005A51BE">
        <w:rPr>
          <w:rFonts w:ascii="Arial" w:hAnsi="Arial" w:cs="Arial"/>
          <w:sz w:val="24"/>
          <w:szCs w:val="24"/>
        </w:rPr>
        <w:t xml:space="preserve"> numbers</w:t>
      </w:r>
      <w:r>
        <w:rPr>
          <w:rFonts w:ascii="Arial" w:hAnsi="Arial" w:cs="Arial"/>
          <w:sz w:val="24"/>
          <w:szCs w:val="24"/>
        </w:rPr>
        <w:t xml:space="preserve"> due to the fact that once they migrate into the tissue they differentiate into macrophages or dendritic cells</w:t>
      </w:r>
      <w:r w:rsidRPr="005A51BE">
        <w:rPr>
          <w:rFonts w:ascii="Arial" w:hAnsi="Arial" w:cs="Arial"/>
          <w:sz w:val="24"/>
          <w:szCs w:val="24"/>
        </w:rPr>
        <w:t xml:space="preserve">.  They are however, always present in the blood supply and upon activation are quickly recruited to the sites of infection.  Monocytes migrate from the blood supply into tissues via adhesions to endothelial cells lining blood vessels neighboring infection sites.  Selectins expressed on endothelial cells weakly bind glycoproteins on activated monocytes and allow them to roll across the vessel wall and slow enough to bind more strongly via surface integrins that have counter-receptors expressed on endothelial cells.  After this tight bond is established monocytes enter tissue via extravasation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&lt;EndNote&gt;&lt;Cite&gt;&lt;Author&gt;Imhof&lt;/Author&gt;&lt;Year&gt;2004&lt;/Year&gt;&lt;RecNum&gt;219&lt;/RecNum&gt;&lt;DisplayText&gt;(Imhof and Aurrand-Lions 2004)&lt;/DisplayText&gt;&lt;record&gt;&lt;rec-number&gt;219&lt;/rec-number&gt;&lt;foreign-keys&gt;&lt;key app="EN" db-id="fx5ed0waddrtfierfenps9tb55stdfsdwvr9"&gt;219&lt;/key&gt;&lt;/foreign-keys&gt;&lt;ref-type name="Journal Article"&gt;17&lt;/ref-type&gt;&lt;contributors&gt;&lt;authors&gt;&lt;author&gt;Imhof, Beat A.&lt;/author&gt;&lt;author&gt;Aurrand-Lions, Michel&lt;/author&gt;&lt;/authors&gt;&lt;/contributors&gt;&lt;titles&gt;&lt;title&gt;Adhesion mechanisms regulating the migration of monocytes&lt;/title&gt;&lt;secondary-title&gt;Nature Reviews Immunology&lt;/secondary-title&gt;&lt;/titles&gt;&lt;periodical&gt;&lt;full-title&gt;Nature Reviews Immunology&lt;/full-title&gt;&lt;/periodical&gt;&lt;pages&gt;432-444&lt;/pages&gt;&lt;volume&gt;4&lt;/volume&gt;&lt;number&gt;6&lt;/number&gt;&lt;dates&gt;&lt;year&gt;2004&lt;/year&gt;&lt;/dates&gt;&lt;isbn&gt;1474-1733&lt;/isbn&gt;&lt;work-type&gt;10.1038/nri1375&lt;/work-type&gt;&lt;urls&gt;&lt;related-urls&gt;&lt;url&gt;http://dx.doi.org/10.1038/nri1375&lt;/url&gt;&lt;/related-urls&gt;&lt;/urls&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87" w:tooltip="Imhof, 2004 #219" w:history="1">
        <w:r w:rsidR="001E23DF">
          <w:rPr>
            <w:rFonts w:ascii="Arial" w:hAnsi="Arial" w:cs="Arial"/>
            <w:noProof/>
            <w:sz w:val="24"/>
            <w:szCs w:val="24"/>
          </w:rPr>
          <w:t>Imhof and Aurrand-Lions 2004</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Once at the site of infection they differentiate into macrophages and dendritic cells that can both engulf and destroy pathogens via phagocytosis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&lt;EndNote&gt;&lt;Cite&gt;&lt;Author&gt;Gordon&lt;/Author&gt;&lt;Year&gt;2005&lt;/Year&gt;&lt;RecNum&gt;218&lt;/RecNum&gt;&lt;DisplayText&gt;(Gordon and Taylor 2005)&lt;/DisplayText&gt;&lt;record&gt;&lt;rec-number&gt;218&lt;/rec-number&gt;&lt;foreign-keys&gt;&lt;key app="EN" db-id="fx5ed0waddrtfierfenps9tb55stdfsdwvr9"&gt;218&lt;/key&gt;&lt;/foreign-keys&gt;&lt;ref-type name="Journal Article"&gt;17&lt;/ref-type&gt;&lt;contributors&gt;&lt;authors&gt;&lt;author&gt;Gordon, Siamon&lt;/author&gt;&lt;author&gt;Taylor, Philip R.&lt;/author&gt;&lt;/authors&gt;&lt;/contributors&gt;&lt;titles&gt;&lt;title&gt;Monocyte and macrophage heterogeneity&lt;/title&gt;&lt;secondary-title&gt;Nature Reviews Immunology&lt;/secondary-title&gt;&lt;/titles&gt;&lt;periodical&gt;&lt;full-title&gt;Nature Reviews Immunology&lt;/full-title&gt;&lt;/periodical&gt;&lt;pages&gt;953-964&lt;/pages&gt;&lt;volume&gt;5&lt;/volume&gt;&lt;number&gt;12&lt;/number&gt;&lt;dates&gt;&lt;year&gt;2005&lt;/year&gt;&lt;/dates&gt;&lt;isbn&gt;1474-1733&lt;/isbn&gt;&lt;work-type&gt;10.1038/nri1733&lt;/work-type&gt;&lt;urls&gt;&lt;related-urls&gt;&lt;url&gt;http://dx.doi.org/10.1038/nri1733&lt;/url&gt;&lt;/related-urls&gt;&lt;/urls&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66" w:tooltip="Gordon, 2005 #218" w:history="1">
        <w:r w:rsidR="001E23DF">
          <w:rPr>
            <w:rFonts w:ascii="Arial" w:hAnsi="Arial" w:cs="Arial"/>
            <w:noProof/>
            <w:sz w:val="24"/>
            <w:szCs w:val="24"/>
          </w:rPr>
          <w:t>Gordon and Taylor 2005</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Monocytes also enter tissue in </w:t>
      </w:r>
      <w:r w:rsidRPr="005A51BE">
        <w:rPr>
          <w:rFonts w:ascii="Arial" w:hAnsi="Arial" w:cs="Arial"/>
          <w:sz w:val="24"/>
          <w:szCs w:val="24"/>
        </w:rPr>
        <w:lastRenderedPageBreak/>
        <w:t xml:space="preserve">the manner described above to replace resident macrophages as needed when there is not an infection present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&lt;EndNote&gt;&lt;Cite&gt;&lt;Author&gt;Gordon&lt;/Author&gt;&lt;Year&gt;2005&lt;/Year&gt;&lt;RecNum&gt;218&lt;/RecNum&gt;&lt;DisplayText&gt;(Gordon and Taylor 2005)&lt;/DisplayText&gt;&lt;record&gt;&lt;rec-number&gt;218&lt;/rec-number&gt;&lt;foreign-keys&gt;&lt;key app="EN" db-id="fx5ed0waddrtfierfenps9tb55stdfsdwvr9"&gt;218&lt;/key&gt;&lt;/foreign-keys&gt;&lt;ref-type name="Journal Article"&gt;17&lt;/ref-type&gt;&lt;contributors&gt;&lt;authors&gt;&lt;author&gt;Gordon, Siamon&lt;/author&gt;&lt;author&gt;Taylor, Philip R.&lt;/author&gt;&lt;/authors&gt;&lt;/contributors&gt;&lt;titles&gt;&lt;title&gt;Monocyte and macrophage heterogeneity&lt;/title&gt;&lt;secondary-title&gt;Nature Reviews Immunology&lt;/secondary-title&gt;&lt;/titles&gt;&lt;periodical&gt;&lt;full-title&gt;Nature Reviews Immunology&lt;/full-title&gt;&lt;/periodical&gt;&lt;pages&gt;953-964&lt;/pages&gt;&lt;volume&gt;5&lt;/volume&gt;&lt;number&gt;12&lt;/number&gt;&lt;dates&gt;&lt;year&gt;2005&lt;/year&gt;&lt;/dates&gt;&lt;isbn&gt;1474-1733&lt;/isbn&gt;&lt;work-type&gt;10.1038/nri1733&lt;/work-type&gt;&lt;urls&gt;&lt;related-urls&gt;&lt;url&gt;http://dx.doi.org/10.1038/nri1733&lt;/url&gt;&lt;/related-urls&gt;&lt;/urls&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66" w:tooltip="Gordon, 2005 #218" w:history="1">
        <w:r w:rsidR="001E23DF">
          <w:rPr>
            <w:rFonts w:ascii="Arial" w:hAnsi="Arial" w:cs="Arial"/>
            <w:noProof/>
            <w:sz w:val="24"/>
            <w:szCs w:val="24"/>
          </w:rPr>
          <w:t>Gordon and Taylor 2005</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t>
      </w:r>
    </w:p>
    <w:p w:rsidR="00695653" w:rsidRPr="005A51BE" w:rsidRDefault="00695653" w:rsidP="00905810">
      <w:pPr>
        <w:spacing w:line="480" w:lineRule="auto"/>
        <w:ind w:firstLine="720"/>
        <w:rPr>
          <w:rFonts w:ascii="Arial" w:hAnsi="Arial" w:cs="Arial"/>
          <w:sz w:val="24"/>
          <w:szCs w:val="24"/>
        </w:rPr>
      </w:pPr>
      <w:r w:rsidRPr="005A51BE">
        <w:rPr>
          <w:rFonts w:ascii="Arial" w:hAnsi="Arial" w:cs="Arial"/>
          <w:sz w:val="24"/>
          <w:szCs w:val="24"/>
        </w:rPr>
        <w:t>Macrophages are considered the ever-present sentinels of the mammary</w:t>
      </w:r>
      <w:r w:rsidR="00052961">
        <w:rPr>
          <w:rFonts w:ascii="Arial" w:hAnsi="Arial" w:cs="Arial"/>
          <w:sz w:val="24"/>
          <w:szCs w:val="24"/>
        </w:rPr>
        <w:t xml:space="preserve"> gland.  Their primary function is to maintain </w:t>
      </w:r>
      <w:r w:rsidR="00AB34E0">
        <w:rPr>
          <w:rFonts w:ascii="Arial" w:hAnsi="Arial" w:cs="Arial"/>
          <w:sz w:val="24"/>
          <w:szCs w:val="24"/>
        </w:rPr>
        <w:t xml:space="preserve">tissue homeostasis and defense </w:t>
      </w:r>
      <w:r w:rsidRPr="005A51BE">
        <w:rPr>
          <w:rFonts w:ascii="Arial" w:hAnsi="Arial" w:cs="Arial"/>
          <w:sz w:val="24"/>
          <w:szCs w:val="24"/>
        </w:rPr>
        <w:t>through clearing senescent cells</w:t>
      </w:r>
      <w:r w:rsidR="00AB34E0">
        <w:rPr>
          <w:rFonts w:ascii="Arial" w:hAnsi="Arial" w:cs="Arial"/>
          <w:sz w:val="24"/>
          <w:szCs w:val="24"/>
        </w:rPr>
        <w:t>,</w:t>
      </w:r>
      <w:r w:rsidRPr="005A51BE">
        <w:rPr>
          <w:rFonts w:ascii="Arial" w:hAnsi="Arial" w:cs="Arial"/>
          <w:sz w:val="24"/>
          <w:szCs w:val="24"/>
        </w:rPr>
        <w:t xml:space="preserve"> repair</w:t>
      </w:r>
      <w:r w:rsidR="00AB34E0">
        <w:rPr>
          <w:rFonts w:ascii="Arial" w:hAnsi="Arial" w:cs="Arial"/>
          <w:sz w:val="24"/>
          <w:szCs w:val="24"/>
        </w:rPr>
        <w:t>ing</w:t>
      </w:r>
      <w:r w:rsidRPr="005A51BE">
        <w:rPr>
          <w:rFonts w:ascii="Arial" w:hAnsi="Arial" w:cs="Arial"/>
          <w:sz w:val="24"/>
          <w:szCs w:val="24"/>
        </w:rPr>
        <w:t xml:space="preserve"> damage </w:t>
      </w:r>
      <w:r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&lt;EndNote&gt;&lt;Cite&gt;&lt;Author&gt;Gordon&lt;/Author&gt;&lt;Year&gt;1986&lt;/Year&gt;&lt;RecNum&gt;220&lt;/RecNum&gt;&lt;DisplayText&gt;(Gordon 1986; Gordon 1998)&lt;/DisplayText&gt;&lt;record&gt;&lt;rec-number&gt;220&lt;/rec-number&gt;&lt;foreign-keys&gt;&lt;key app="EN" db-id="fx5ed0waddrtfierfenps9tb55stdfsdwvr9"&gt;220&lt;/key&gt;&lt;/foreign-keys&gt;&lt;ref-type name="Journal Article"&gt;17&lt;/ref-type&gt;&lt;contributors&gt;&lt;authors&gt;&lt;author&gt;Gordon, S.&lt;/author&gt;&lt;/authors&gt;&lt;/contributors&gt;&lt;titles&gt;&lt;title&gt;Biology of the macrophage&lt;/title&gt;&lt;secondary-title&gt;Journal of Cell Science&lt;/secondary-title&gt;&lt;/titles&gt;&lt;periodical&gt;&lt;full-title&gt;Journal of Cell Science&lt;/full-title&gt;&lt;/periodical&gt;&lt;pages&gt;267-86&lt;/pages&gt;&lt;volume&gt;4&lt;/volume&gt;&lt;dates&gt;&lt;year&gt;1986&lt;/year&gt;&lt;/dates&gt;&lt;isbn&gt;0269-3518 (Print)&amp;#xD;0269-3518 (Linking)&lt;/isbn&gt;&lt;urls&gt;&lt;/urls&gt;&lt;/record&gt;&lt;/Cite&gt;&lt;Cite&gt;&lt;Author&gt;Gordon&lt;/Author&gt;&lt;Year&gt;1998&lt;/Year&gt;&lt;RecNum&gt;221&lt;/RecNum&gt;&lt;record&gt;&lt;rec-number&gt;221&lt;/rec-number&gt;&lt;foreign-keys&gt;&lt;key app="EN" db-id="fx5ed0waddrtfierfenps9tb55stdfsdwvr9"&gt;221&lt;/key&gt;&lt;/foreign-keys&gt;&lt;ref-type name="Journal Article"&gt;17&lt;/ref-type&gt;&lt;contributors&gt;&lt;authors&gt;&lt;author&gt;Gordon, S.&lt;/author&gt;&lt;/authors&gt;&lt;/contributors&gt;&lt;titles&gt;&lt;title&gt;The role of the macrophage in immune regulation&lt;/title&gt;&lt;secondary-title&gt;Research in Immunology&lt;/secondary-title&gt;&lt;/titles&gt;&lt;periodical&gt;&lt;full-title&gt;Research in Immunology&lt;/full-title&gt;&lt;/periodical&gt;&lt;pages&gt;685-8&lt;/pages&gt;&lt;volume&gt;149&lt;/volume&gt;&lt;number&gt;7-8&lt;/number&gt;&lt;dates&gt;&lt;year&gt;1998&lt;/year&gt;&lt;/dates&gt;&lt;isbn&gt;0923-2494 (Print)&amp;#xD;0923-2494 (Linking)&lt;/isbn&gt;&lt;urls&gt;&lt;/urls&gt;&lt;/record&gt;&lt;/Cite&gt;&lt;/EndNote&gt;</w:instrText>
      </w:r>
      <w:r w:rsidRPr="005A51BE">
        <w:rPr>
          <w:rFonts w:ascii="Arial" w:hAnsi="Arial" w:cs="Arial"/>
          <w:sz w:val="24"/>
          <w:szCs w:val="24"/>
        </w:rPr>
        <w:fldChar w:fldCharType="separate"/>
      </w:r>
      <w:r w:rsidR="00F0255B">
        <w:rPr>
          <w:rFonts w:ascii="Arial" w:hAnsi="Arial" w:cs="Arial"/>
          <w:noProof/>
          <w:sz w:val="24"/>
          <w:szCs w:val="24"/>
        </w:rPr>
        <w:t>(</w:t>
      </w:r>
      <w:hyperlink w:anchor="_ENREF_3_64" w:tooltip="Gordon, 1986 #220" w:history="1">
        <w:r w:rsidR="001E23DF">
          <w:rPr>
            <w:rFonts w:ascii="Arial" w:hAnsi="Arial" w:cs="Arial"/>
            <w:noProof/>
            <w:sz w:val="24"/>
            <w:szCs w:val="24"/>
          </w:rPr>
          <w:t>Gordon 1986</w:t>
        </w:r>
      </w:hyperlink>
      <w:r w:rsidR="00F0255B">
        <w:rPr>
          <w:rFonts w:ascii="Arial" w:hAnsi="Arial" w:cs="Arial"/>
          <w:noProof/>
          <w:sz w:val="24"/>
          <w:szCs w:val="24"/>
        </w:rPr>
        <w:t xml:space="preserve">; </w:t>
      </w:r>
      <w:hyperlink w:anchor="_ENREF_3_65" w:tooltip="Gordon, 1998 #221" w:history="1">
        <w:r w:rsidR="001E23DF">
          <w:rPr>
            <w:rFonts w:ascii="Arial" w:hAnsi="Arial" w:cs="Arial"/>
            <w:noProof/>
            <w:sz w:val="24"/>
            <w:szCs w:val="24"/>
          </w:rPr>
          <w:t>Gordon 1998</w:t>
        </w:r>
      </w:hyperlink>
      <w:r w:rsidR="00F0255B">
        <w:rPr>
          <w:rFonts w:ascii="Arial" w:hAnsi="Arial" w:cs="Arial"/>
          <w:noProof/>
          <w:sz w:val="24"/>
          <w:szCs w:val="24"/>
        </w:rPr>
        <w:t>)</w:t>
      </w:r>
      <w:r w:rsidRPr="005A51BE">
        <w:rPr>
          <w:rFonts w:ascii="Arial" w:hAnsi="Arial" w:cs="Arial"/>
          <w:sz w:val="24"/>
          <w:szCs w:val="24"/>
        </w:rPr>
        <w:fldChar w:fldCharType="end"/>
      </w:r>
      <w:r w:rsidR="00AB34E0">
        <w:rPr>
          <w:rFonts w:ascii="Arial" w:hAnsi="Arial" w:cs="Arial"/>
          <w:sz w:val="24"/>
          <w:szCs w:val="24"/>
        </w:rPr>
        <w:t>,</w:t>
      </w:r>
      <w:r w:rsidRPr="005A51BE">
        <w:rPr>
          <w:rFonts w:ascii="Arial" w:hAnsi="Arial" w:cs="Arial"/>
          <w:sz w:val="24"/>
          <w:szCs w:val="24"/>
        </w:rPr>
        <w:t xml:space="preserve"> </w:t>
      </w:r>
      <w:r w:rsidR="00AB34E0" w:rsidRPr="005A51BE">
        <w:rPr>
          <w:rFonts w:ascii="Arial" w:hAnsi="Arial" w:cs="Arial"/>
          <w:sz w:val="24"/>
          <w:szCs w:val="24"/>
        </w:rPr>
        <w:t>phagocyt</w:t>
      </w:r>
      <w:r w:rsidR="00AB34E0">
        <w:rPr>
          <w:rFonts w:ascii="Arial" w:hAnsi="Arial" w:cs="Arial"/>
          <w:sz w:val="24"/>
          <w:szCs w:val="24"/>
        </w:rPr>
        <w:t xml:space="preserve">izing pathogens, </w:t>
      </w:r>
      <w:r w:rsidRPr="005A51BE">
        <w:rPr>
          <w:rFonts w:ascii="Arial" w:hAnsi="Arial" w:cs="Arial"/>
          <w:sz w:val="24"/>
          <w:szCs w:val="24"/>
        </w:rPr>
        <w:t xml:space="preserve"> and </w:t>
      </w:r>
      <w:r w:rsidR="00AB34E0">
        <w:rPr>
          <w:rFonts w:ascii="Arial" w:hAnsi="Arial" w:cs="Arial"/>
          <w:sz w:val="24"/>
          <w:szCs w:val="24"/>
        </w:rPr>
        <w:t xml:space="preserve">subsequently </w:t>
      </w:r>
      <w:r w:rsidRPr="005A51BE">
        <w:rPr>
          <w:rFonts w:ascii="Arial" w:hAnsi="Arial" w:cs="Arial"/>
          <w:sz w:val="24"/>
          <w:szCs w:val="24"/>
        </w:rPr>
        <w:t>kill</w:t>
      </w:r>
      <w:r w:rsidR="00AB34E0">
        <w:rPr>
          <w:rFonts w:ascii="Arial" w:hAnsi="Arial" w:cs="Arial"/>
          <w:sz w:val="24"/>
          <w:szCs w:val="24"/>
        </w:rPr>
        <w:t>ing</w:t>
      </w:r>
      <w:r w:rsidRPr="005A51BE">
        <w:rPr>
          <w:rFonts w:ascii="Arial" w:hAnsi="Arial" w:cs="Arial"/>
          <w:sz w:val="24"/>
          <w:szCs w:val="24"/>
        </w:rPr>
        <w:t xml:space="preserve"> pathogens to eliminate the threat they pose to the gland </w:t>
      </w:r>
      <w:r w:rsidR="002222FB"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&lt;EndNote&gt;&lt;Cite&gt;&lt;Author&gt;Outteridge&lt;/Author&gt;&lt;Year&gt;1981&lt;/Year&gt;&lt;RecNum&gt;215&lt;/RecNum&gt;&lt;DisplayText&gt;(Outteridge and Lee 1981)&lt;/DisplayText&gt;&lt;record&gt;&lt;rec-number&gt;215&lt;/rec-number&gt;&lt;foreign-keys&gt;&lt;key app="EN" db-id="fx5ed0waddrtfierfenps9tb55stdfsdwvr9"&gt;215&lt;/key&gt;&lt;/foreign-keys&gt;&lt;ref-type name="Journal Article"&gt;17&lt;/ref-type&gt;&lt;contributors&gt;&lt;authors&gt;&lt;author&gt;Outteridge, P. M.&lt;/author&gt;&lt;author&gt;Lee, C. S.&lt;/author&gt;&lt;/authors&gt;&lt;/contributors&gt;&lt;titles&gt;&lt;title&gt;Cellular immunity in the mammary gland with particular reference to T, B-lymphocytes and macrophages&lt;/title&gt;&lt;secondary-title&gt;Advances in Experimental Medicine and Biology&lt;/secondary-title&gt;&lt;/titles&gt;&lt;periodical&gt;&lt;full-title&gt;Advances in Experimental Medicine and Biology&lt;/full-title&gt;&lt;/periodical&gt;&lt;pages&gt;513-34&lt;/pages&gt;&lt;volume&gt;137&lt;/volume&gt;&lt;dates&gt;&lt;year&gt;1981&lt;/year&gt;&lt;/dates&gt;&lt;isbn&gt;0065-2598 (Print)&amp;#xD;0065-2598 (Linking)&lt;/isbn&gt;&lt;urls&gt;&lt;/urls&gt;&lt;/record&gt;&lt;/Cite&gt;&lt;/EndNote&gt;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29" w:tooltip="Outteridge, 1981 #215" w:history="1">
        <w:r w:rsidR="001E23DF">
          <w:rPr>
            <w:rFonts w:ascii="Arial" w:hAnsi="Arial" w:cs="Arial"/>
            <w:noProof/>
            <w:sz w:val="24"/>
            <w:szCs w:val="24"/>
          </w:rPr>
          <w:t>Outteridge and Lee 1981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Macrophages also take on the role of antigen presenting, displaying antigens from phagocytized bacteria in conjunction with MHC II to make them more readily recognized by T-helper cells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&lt;EndNote&gt;&lt;Cite&gt;&lt;Author&gt;Politis&lt;/Author&gt;&lt;Year&gt;1992&lt;/Year&gt;&lt;RecNum&gt;214&lt;/RecNum&gt;&lt;DisplayText&gt;(Politis et al. 1992)&lt;/DisplayText&gt;&lt;record&gt;&lt;rec-number&gt;214&lt;/rec-number&gt;&lt;foreign-keys&gt;&lt;key app="EN" db-id="fx5ed0waddrtfierfenps9tb55stdfsdwvr9"&gt;214&lt;/key&gt;&lt;/foreign-keys&gt;&lt;ref-type name="Journal Article"&gt;17&lt;/ref-type&gt;&lt;contributors&gt;&lt;authors&gt;&lt;author&gt;Politis, I.&lt;/author&gt;&lt;author&gt;Zhao, X.&lt;/author&gt;&lt;author&gt;McBride, B. W.&lt;/author&gt;&lt;author&gt;Burton, J. H.&lt;/author&gt;&lt;/authors&gt;&lt;/contributors&gt;&lt;titles&gt;&lt;title&gt;Function of bovine mammary macrophages as antigen-presenting cells&lt;/title&gt;&lt;secondary-title&gt;Veterinary Immunology and Immunopathology&lt;/secondary-title&gt;&lt;/titles&gt;&lt;periodical&gt;&lt;full-title&gt;Veterinary Immunology and Immunopathology&lt;/full-title&gt;&lt;/periodical&gt;&lt;pages&gt;399-410&lt;/pages&gt;&lt;volume&gt;30&lt;/volume&gt;&lt;number&gt;4&lt;/number&gt;&lt;dates&gt;&lt;year&gt;1992&lt;/year&gt;&lt;/dates&gt;&lt;isbn&gt;0165-2427&lt;/isbn&gt;&lt;urls&gt;&lt;related-urls&gt;&lt;url&gt;http://www.sciencedirect.com/science/article/pii/0165242792901083&lt;/url&gt;&lt;/related-urls&gt;&lt;/urls&gt;&lt;electronic-resource-num&gt;http://dx.doi.org/10.1016/0165-2427(92)90108-3&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42" w:tooltip="Politis, 1992 #214" w:history="1">
        <w:r w:rsidR="001E23DF">
          <w:rPr>
            <w:rFonts w:ascii="Arial" w:hAnsi="Arial" w:cs="Arial"/>
            <w:noProof/>
            <w:sz w:val="24"/>
            <w:szCs w:val="24"/>
          </w:rPr>
          <w:t xml:space="preserve">Politis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Several studies have also demonstrated the importance of macrophages in perpetuating the immune response by the release of chemoattractants (</w:t>
      </w:r>
      <w:r w:rsidR="00DB3838">
        <w:rPr>
          <w:rFonts w:ascii="Arial" w:hAnsi="Arial" w:cs="Arial"/>
          <w:sz w:val="24"/>
          <w:szCs w:val="24"/>
        </w:rPr>
        <w:t>interleukin-1 (</w:t>
      </w:r>
      <w:r w:rsidRPr="005A51BE">
        <w:rPr>
          <w:rFonts w:ascii="Arial" w:hAnsi="Arial" w:cs="Arial"/>
          <w:sz w:val="24"/>
          <w:szCs w:val="24"/>
        </w:rPr>
        <w:t>IL-1</w:t>
      </w:r>
      <w:r w:rsidR="00DB3838">
        <w:rPr>
          <w:rFonts w:ascii="Arial" w:hAnsi="Arial" w:cs="Arial"/>
          <w:sz w:val="24"/>
          <w:szCs w:val="24"/>
        </w:rPr>
        <w:t>)</w:t>
      </w:r>
      <w:r w:rsidRPr="005A51BE">
        <w:rPr>
          <w:rFonts w:ascii="Arial" w:hAnsi="Arial" w:cs="Arial"/>
          <w:sz w:val="24"/>
          <w:szCs w:val="24"/>
        </w:rPr>
        <w:t xml:space="preserve"> and ENA-78) that are important for neutrophil and T-cell responses </w:t>
      </w:r>
      <w:r w:rsidR="002222FB" w:rsidRPr="005A51BE">
        <w:rPr>
          <w:rFonts w:ascii="Arial" w:hAnsi="Arial" w:cs="Arial"/>
          <w:sz w:val="24"/>
          <w:szCs w:val="24"/>
        </w:rPr>
        <w:fldChar w:fldCharType="begin">
          <w:fldData xml:space="preserve">PEVuZE5vdGU+PENpdGU+PEF1dGhvcj5TcGxpdHRlcjwvQXV0aG9yPjxZZWFyPjE5ODk8L1llYXI+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PEVuZE5vdGU+PENpdGU+PEF1dGhvcj5TcGxpdHRlcjwvQXV0aG9yPjxZZWFyPjE5ODk8L1llYXI+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002222FB" w:rsidRPr="005A51BE">
        <w:rPr>
          <w:rFonts w:ascii="Arial" w:hAnsi="Arial" w:cs="Arial"/>
          <w:sz w:val="24"/>
          <w:szCs w:val="24"/>
        </w:rPr>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6" w:tooltip="Allmann-Iselin, 1994 #200" w:history="1">
        <w:r w:rsidR="001E23DF">
          <w:rPr>
            <w:rFonts w:ascii="Arial" w:hAnsi="Arial" w:cs="Arial"/>
            <w:noProof/>
            <w:sz w:val="24"/>
            <w:szCs w:val="24"/>
          </w:rPr>
          <w:t xml:space="preserve">Allmann-Iselin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F0255B">
        <w:rPr>
          <w:rFonts w:ascii="Arial" w:hAnsi="Arial" w:cs="Arial"/>
          <w:noProof/>
          <w:sz w:val="24"/>
          <w:szCs w:val="24"/>
        </w:rPr>
        <w:t xml:space="preserve">; </w:t>
      </w:r>
      <w:hyperlink w:anchor="_ENREF_3_175" w:tooltip="Splitter, 1989 #216" w:history="1">
        <w:r w:rsidR="001E23DF">
          <w:rPr>
            <w:rFonts w:ascii="Arial" w:hAnsi="Arial" w:cs="Arial"/>
            <w:noProof/>
            <w:sz w:val="24"/>
            <w:szCs w:val="24"/>
          </w:rPr>
          <w:t>Splitter and Everlith 1989</w:t>
        </w:r>
      </w:hyperlink>
      <w:r w:rsidR="00F0255B">
        <w:rPr>
          <w:rFonts w:ascii="Arial" w:hAnsi="Arial" w:cs="Arial"/>
          <w:noProof/>
          <w:sz w:val="24"/>
          <w:szCs w:val="24"/>
        </w:rPr>
        <w:t xml:space="preserve">; </w:t>
      </w:r>
      <w:hyperlink w:anchor="_ENREF_3_202" w:tooltip="Ziegler, 1984 #217" w:history="1">
        <w:r w:rsidR="001E23DF">
          <w:rPr>
            <w:rFonts w:ascii="Arial" w:hAnsi="Arial" w:cs="Arial"/>
            <w:noProof/>
            <w:sz w:val="24"/>
            <w:szCs w:val="24"/>
          </w:rPr>
          <w:t xml:space="preserve">Ziegler </w:t>
        </w:r>
        <w:r w:rsidR="001E23DF" w:rsidRPr="007A58E0">
          <w:rPr>
            <w:rFonts w:ascii="Arial" w:hAnsi="Arial" w:cs="Arial"/>
            <w:i/>
            <w:noProof/>
            <w:sz w:val="24"/>
            <w:szCs w:val="24"/>
          </w:rPr>
          <w:t>et al.</w:t>
        </w:r>
        <w:r w:rsidR="001E23DF">
          <w:rPr>
            <w:rFonts w:ascii="Arial" w:hAnsi="Arial" w:cs="Arial"/>
            <w:noProof/>
            <w:sz w:val="24"/>
            <w:szCs w:val="24"/>
          </w:rPr>
          <w:t xml:space="preserve"> 1984</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w:t>
      </w:r>
    </w:p>
    <w:p w:rsidR="00695653" w:rsidRPr="005A51BE" w:rsidRDefault="00695653" w:rsidP="00695653">
      <w:pPr>
        <w:spacing w:line="480" w:lineRule="auto"/>
        <w:rPr>
          <w:rFonts w:ascii="Arial" w:hAnsi="Arial" w:cs="Arial"/>
          <w:sz w:val="24"/>
          <w:szCs w:val="24"/>
        </w:rPr>
      </w:pPr>
      <w:r w:rsidRPr="005A51BE">
        <w:rPr>
          <w:rFonts w:ascii="Arial" w:hAnsi="Arial" w:cs="Arial"/>
          <w:sz w:val="24"/>
          <w:szCs w:val="24"/>
        </w:rPr>
        <w:tab/>
        <w:t xml:space="preserve">Dendritic cells share several similarities with macrophages.  They too can phagocytize and kill invading pathogens as well as present antigens to T-helper cells via </w:t>
      </w:r>
      <w:smartTag w:uri="urn:schemas-microsoft-com:office:smarttags" w:element="stockticker">
        <w:r w:rsidRPr="005A51BE">
          <w:rPr>
            <w:rFonts w:ascii="Arial" w:hAnsi="Arial" w:cs="Arial"/>
            <w:sz w:val="24"/>
            <w:szCs w:val="24"/>
          </w:rPr>
          <w:t>MHC</w:t>
        </w:r>
      </w:smartTag>
      <w:r w:rsidRPr="005A51BE">
        <w:rPr>
          <w:rFonts w:ascii="Arial" w:hAnsi="Arial" w:cs="Arial"/>
          <w:sz w:val="24"/>
          <w:szCs w:val="24"/>
        </w:rPr>
        <w:t xml:space="preserve"> II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&lt;EndNote&gt;&lt;Cite&gt;&lt;Author&gt;Banchereau&lt;/Author&gt;&lt;Year&gt;1998&lt;/Year&gt;&lt;RecNum&gt;239&lt;/RecNum&gt;&lt;DisplayText&gt;(Banchereau and Steinman 1998)&lt;/DisplayText&gt;&lt;record&gt;&lt;rec-number&gt;239&lt;/rec-number&gt;&lt;foreign-keys&gt;&lt;key app="EN" db-id="fx5ed0waddrtfierfenps9tb55stdfsdwvr9"&gt;239&lt;/key&gt;&lt;/foreign-keys&gt;&lt;ref-type name="Journal Article"&gt;17&lt;/ref-type&gt;&lt;contributors&gt;&lt;authors&gt;&lt;author&gt;Banchereau, Jacques&lt;/author&gt;&lt;author&gt;Steinman, Ralph M.&lt;/author&gt;&lt;/authors&gt;&lt;/contributors&gt;&lt;titles&gt;&lt;title&gt;Dendritic cells and the control of immunity&lt;/title&gt;&lt;secondary-title&gt;Nature&lt;/secondary-title&gt;&lt;/titles&gt;&lt;periodical&gt;&lt;full-title&gt;Nature&lt;/full-title&gt;&lt;/periodical&gt;&lt;pages&gt;245-252&lt;/pages&gt;&lt;volume&gt;392&lt;/volume&gt;&lt;number&gt;6673&lt;/number&gt;&lt;dates&gt;&lt;year&gt;1998&lt;/year&gt;&lt;/dates&gt;&lt;isbn&gt;0028-0836&lt;/isbn&gt;&lt;work-type&gt;10.1038/32588&lt;/work-type&gt;&lt;urls&gt;&lt;related-urls&gt;&lt;url&gt;http://dx.doi.org/10.1038/32588&lt;/url&gt;&lt;/related-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4" w:tooltip="Banchereau, 1998 #239" w:history="1">
        <w:r w:rsidR="001E23DF">
          <w:rPr>
            <w:rFonts w:ascii="Arial" w:hAnsi="Arial" w:cs="Arial"/>
            <w:noProof/>
            <w:sz w:val="24"/>
            <w:szCs w:val="24"/>
          </w:rPr>
          <w:t>Banchereau and Steinman 1998</w:t>
        </w:r>
      </w:hyperlink>
      <w:r w:rsidR="00F0255B">
        <w:rPr>
          <w:rFonts w:ascii="Arial" w:hAnsi="Arial" w:cs="Arial"/>
          <w:noProof/>
          <w:sz w:val="24"/>
          <w:szCs w:val="24"/>
        </w:rPr>
        <w:t>)</w:t>
      </w:r>
      <w:r w:rsidR="002222FB" w:rsidRPr="005A51BE">
        <w:rPr>
          <w:rFonts w:ascii="Arial" w:hAnsi="Arial" w:cs="Arial"/>
          <w:sz w:val="24"/>
          <w:szCs w:val="24"/>
        </w:rPr>
        <w:fldChar w:fldCharType="end"/>
      </w:r>
      <w:r w:rsidR="008E522A">
        <w:rPr>
          <w:rFonts w:ascii="Arial" w:hAnsi="Arial" w:cs="Arial"/>
          <w:sz w:val="24"/>
          <w:szCs w:val="24"/>
        </w:rPr>
        <w:t xml:space="preserve">.  Dendritic cells also stimulate clonal proliferation, differentiation into effector or memory cells, and the secretion of cytokines upon T-helper cell binding </w:t>
      </w:r>
      <w:r w:rsidR="00DC65E8">
        <w:rPr>
          <w:rFonts w:ascii="Arial" w:hAnsi="Arial" w:cs="Arial"/>
          <w:sz w:val="24"/>
          <w:szCs w:val="24"/>
        </w:rPr>
        <w:t xml:space="preserve">to </w:t>
      </w:r>
      <w:r w:rsidR="008E522A">
        <w:rPr>
          <w:rFonts w:ascii="Arial" w:hAnsi="Arial" w:cs="Arial"/>
          <w:sz w:val="24"/>
          <w:szCs w:val="24"/>
        </w:rPr>
        <w:t xml:space="preserve">MHC II </w:t>
      </w:r>
      <w:r w:rsidR="008E522A">
        <w:rPr>
          <w:rFonts w:ascii="Arial" w:hAnsi="Arial" w:cs="Arial"/>
          <w:sz w:val="24"/>
          <w:szCs w:val="24"/>
        </w:rPr>
        <w:fldChar w:fldCharType="begin"/>
      </w:r>
      <w:r w:rsidR="00EF26BA">
        <w:rPr>
          <w:rFonts w:ascii="Arial" w:hAnsi="Arial" w:cs="Arial"/>
          <w:sz w:val="24"/>
          <w:szCs w:val="24"/>
        </w:rPr>
        <w:instrText xml:space="preserve"> ADDIN EN.CITE &lt;EndNote&gt;&lt;Cite&gt;&lt;Author&gt;Paape&lt;/Author&gt;&lt;Year&gt;2002&lt;/Year&gt;&lt;RecNum&gt;281&lt;/RecNum&gt;&lt;DisplayText&gt;(Paape et al. 2002b)&lt;/DisplayText&gt;&lt;record&gt;&lt;rec-number&gt;281&lt;/rec-number&gt;&lt;foreign-keys&gt;&lt;key app="EN" db-id="fx5ed0waddrtfierfenps9tb55stdfsdwvr9"&gt;281&lt;/key&gt;&lt;/foreign-keys&gt;&lt;ref-type name="Book Section"&gt;5&lt;/ref-type&gt;&lt;contributors&gt;&lt;authors&gt;&lt;author&gt;Paape, Max J.&lt;/author&gt;&lt;author&gt;Shafer-Weaver, Kimberly&lt;/author&gt;&lt;author&gt;Capuco, Anthony V.&lt;/author&gt;&lt;author&gt;Oostveldt, Kaat&lt;/author&gt;&lt;author&gt;Burvenich, Christian&lt;/author&gt;&lt;/authors&gt;&lt;secondary-authors&gt;&lt;author&gt;Mol, Jan A.&lt;/author&gt;&lt;author&gt;Clegg, Roger A.&lt;/author&gt;&lt;/secondary-authors&gt;&lt;/contributors&gt;&lt;titles&gt;&lt;title&gt;Immune surveillance of mammary tissue by phagocytic cells&lt;/title&gt;&lt;secondary-title&gt;Biology of the Mammary Gland&lt;/secondary-title&gt;&lt;tertiary-title&gt;Advances in Experimental Medicine and Biology&lt;/tertiary-title&gt;&lt;/titles&gt;&lt;pages&gt;259-277&lt;/pages&gt;&lt;volume&gt;480&lt;/volume&gt;&lt;section&gt;31&lt;/section&gt;&lt;keywords&gt;&lt;keyword&gt;Immune surveillance&lt;/keyword&gt;&lt;keyword&gt;mastitis&lt;/keyword&gt;&lt;/keywords&gt;&lt;dates&gt;&lt;year&gt;2002&lt;/year&gt;&lt;pub-dates&gt;&lt;date&gt;2002/01/01&lt;/date&gt;&lt;/pub-dates&gt;&lt;/dates&gt;&lt;publisher&gt;Springer US&lt;/publisher&gt;&lt;isbn&gt;978-0-306-46414-0&lt;/isbn&gt;&lt;urls&gt;&lt;related-urls&gt;&lt;url&gt;http://dx.doi.org/10.1007/0-306-46832-8_31&lt;/url&gt;&lt;/related-urls&gt;&lt;/urls&gt;&lt;electronic-resource-num&gt;10.1007/0-306-46832-8_31&lt;/electronic-resource-num&gt;&lt;/record&gt;&lt;/Cite&gt;&lt;/EndNote&gt;</w:instrText>
      </w:r>
      <w:r w:rsidR="008E522A">
        <w:rPr>
          <w:rFonts w:ascii="Arial" w:hAnsi="Arial" w:cs="Arial"/>
          <w:sz w:val="24"/>
          <w:szCs w:val="24"/>
        </w:rPr>
        <w:fldChar w:fldCharType="separate"/>
      </w:r>
      <w:r w:rsidR="008E522A">
        <w:rPr>
          <w:rFonts w:ascii="Arial" w:hAnsi="Arial" w:cs="Arial"/>
          <w:noProof/>
          <w:sz w:val="24"/>
          <w:szCs w:val="24"/>
        </w:rPr>
        <w:t>(</w:t>
      </w:r>
      <w:hyperlink w:anchor="_ENREF_3_132" w:tooltip="Paape, 2002 #281" w:history="1">
        <w:r w:rsidR="001E23DF">
          <w:rPr>
            <w:rFonts w:ascii="Arial" w:hAnsi="Arial" w:cs="Arial"/>
            <w:noProof/>
            <w:sz w:val="24"/>
            <w:szCs w:val="24"/>
          </w:rPr>
          <w:t xml:space="preserve">Paape </w:t>
        </w:r>
        <w:r w:rsidR="001E23DF" w:rsidRPr="007A58E0">
          <w:rPr>
            <w:rFonts w:ascii="Arial" w:hAnsi="Arial" w:cs="Arial"/>
            <w:i/>
            <w:noProof/>
            <w:sz w:val="24"/>
            <w:szCs w:val="24"/>
          </w:rPr>
          <w:t>et al.</w:t>
        </w:r>
        <w:r w:rsidR="001E23DF">
          <w:rPr>
            <w:rFonts w:ascii="Arial" w:hAnsi="Arial" w:cs="Arial"/>
            <w:noProof/>
            <w:sz w:val="24"/>
            <w:szCs w:val="24"/>
          </w:rPr>
          <w:t xml:space="preserve"> 2002b</w:t>
        </w:r>
      </w:hyperlink>
      <w:r w:rsidR="008E522A">
        <w:rPr>
          <w:rFonts w:ascii="Arial" w:hAnsi="Arial" w:cs="Arial"/>
          <w:noProof/>
          <w:sz w:val="24"/>
          <w:szCs w:val="24"/>
        </w:rPr>
        <w:t>)</w:t>
      </w:r>
      <w:r w:rsidR="008E522A">
        <w:rPr>
          <w:rFonts w:ascii="Arial" w:hAnsi="Arial" w:cs="Arial"/>
          <w:sz w:val="24"/>
          <w:szCs w:val="24"/>
        </w:rPr>
        <w:fldChar w:fldCharType="end"/>
      </w:r>
      <w:r w:rsidR="008E522A">
        <w:rPr>
          <w:rFonts w:ascii="Arial" w:hAnsi="Arial" w:cs="Arial"/>
          <w:sz w:val="24"/>
          <w:szCs w:val="24"/>
        </w:rPr>
        <w:t xml:space="preserve">. </w:t>
      </w:r>
      <w:r w:rsidRPr="005A51BE">
        <w:rPr>
          <w:rFonts w:ascii="Arial" w:hAnsi="Arial" w:cs="Arial"/>
          <w:sz w:val="24"/>
          <w:szCs w:val="24"/>
        </w:rPr>
        <w:t xml:space="preserve">  They are also known to produce cytokines like </w:t>
      </w:r>
      <w:r w:rsidR="00DB3838">
        <w:rPr>
          <w:rFonts w:ascii="Arial" w:hAnsi="Arial" w:cs="Arial"/>
          <w:sz w:val="24"/>
          <w:szCs w:val="24"/>
        </w:rPr>
        <w:t>tumor necrosis factor alpha (</w:t>
      </w:r>
      <w:r w:rsidRPr="005A51BE">
        <w:rPr>
          <w:rFonts w:ascii="Arial" w:hAnsi="Arial" w:cs="Arial"/>
          <w:sz w:val="24"/>
          <w:szCs w:val="24"/>
        </w:rPr>
        <w:t>TNF-α</w:t>
      </w:r>
      <w:r w:rsidR="00DB3838">
        <w:rPr>
          <w:rFonts w:ascii="Arial" w:hAnsi="Arial" w:cs="Arial"/>
          <w:sz w:val="24"/>
          <w:szCs w:val="24"/>
        </w:rPr>
        <w:t>)</w:t>
      </w:r>
      <w:r w:rsidRPr="005A51BE">
        <w:rPr>
          <w:rFonts w:ascii="Arial" w:hAnsi="Arial" w:cs="Arial"/>
          <w:sz w:val="24"/>
          <w:szCs w:val="24"/>
        </w:rPr>
        <w:t xml:space="preserve"> and </w:t>
      </w:r>
      <w:r w:rsidR="00DB3838">
        <w:rPr>
          <w:rFonts w:ascii="Arial" w:hAnsi="Arial" w:cs="Arial"/>
          <w:sz w:val="24"/>
          <w:szCs w:val="24"/>
        </w:rPr>
        <w:t>interleukin-12 (</w:t>
      </w:r>
      <w:r w:rsidRPr="005A51BE">
        <w:rPr>
          <w:rFonts w:ascii="Arial" w:hAnsi="Arial" w:cs="Arial"/>
          <w:sz w:val="24"/>
          <w:szCs w:val="24"/>
        </w:rPr>
        <w:t>IL-12</w:t>
      </w:r>
      <w:r w:rsidR="00DB3838">
        <w:rPr>
          <w:rFonts w:ascii="Arial" w:hAnsi="Arial" w:cs="Arial"/>
          <w:sz w:val="24"/>
          <w:szCs w:val="24"/>
        </w:rPr>
        <w:t>)</w:t>
      </w:r>
      <w:r w:rsidRPr="005A51BE">
        <w:rPr>
          <w:rFonts w:ascii="Arial" w:hAnsi="Arial" w:cs="Arial"/>
          <w:sz w:val="24"/>
          <w:szCs w:val="24"/>
        </w:rPr>
        <w:t xml:space="preserve"> to</w:t>
      </w:r>
      <w:r w:rsidR="00411B5D">
        <w:rPr>
          <w:rFonts w:ascii="Arial" w:hAnsi="Arial" w:cs="Arial"/>
          <w:sz w:val="24"/>
          <w:szCs w:val="24"/>
        </w:rPr>
        <w:t xml:space="preserve"> perpetuate the immune state,</w:t>
      </w:r>
      <w:r w:rsidRPr="005A51BE">
        <w:rPr>
          <w:rFonts w:ascii="Arial" w:hAnsi="Arial" w:cs="Arial"/>
          <w:sz w:val="24"/>
          <w:szCs w:val="24"/>
        </w:rPr>
        <w:t xml:space="preserve"> help recruit other immune cells</w:t>
      </w:r>
      <w:r w:rsidR="008E522A">
        <w:rPr>
          <w:rFonts w:ascii="Arial" w:hAnsi="Arial" w:cs="Arial"/>
          <w:sz w:val="24"/>
          <w:szCs w:val="24"/>
        </w:rPr>
        <w:t xml:space="preserve"> such as neutrophils and macrophages</w:t>
      </w:r>
      <w:r w:rsidR="00411B5D">
        <w:rPr>
          <w:rFonts w:ascii="Arial" w:hAnsi="Arial" w:cs="Arial"/>
          <w:sz w:val="24"/>
          <w:szCs w:val="24"/>
        </w:rPr>
        <w:t>, and enhance the cytotoxic abilities of na</w:t>
      </w:r>
      <w:r w:rsidR="00430A2E">
        <w:rPr>
          <w:rFonts w:ascii="Arial" w:hAnsi="Arial" w:cs="Arial"/>
          <w:sz w:val="24"/>
          <w:szCs w:val="24"/>
        </w:rPr>
        <w:t xml:space="preserve">tural killer </w:t>
      </w:r>
      <w:r w:rsidR="00411B5D">
        <w:rPr>
          <w:rFonts w:ascii="Arial" w:hAnsi="Arial" w:cs="Arial"/>
          <w:sz w:val="24"/>
          <w:szCs w:val="24"/>
        </w:rPr>
        <w:t>cells and T-cytotoxic cells</w:t>
      </w:r>
      <w:r w:rsidRPr="005A51BE">
        <w:rPr>
          <w:rFonts w:ascii="Arial" w:hAnsi="Arial" w:cs="Arial"/>
          <w:sz w:val="24"/>
          <w:szCs w:val="24"/>
        </w:rPr>
        <w:t xml:space="preserve">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&lt;EndNote&gt;&lt;Cite&gt;&lt;Author&gt;Hope&lt;/Author&gt;&lt;Year&gt;2003&lt;/Year&gt;&lt;RecNum&gt;238&lt;/RecNum&gt;&lt;DisplayText&gt;(Hope et al. 2003)&lt;/DisplayText&gt;&lt;record&gt;&lt;rec-number&gt;238&lt;/rec-number&gt;&lt;foreign-keys&gt;&lt;key app="EN" db-id="fx5ed0waddrtfierfenps9tb55stdfsdwvr9"&gt;238&lt;/key&gt;&lt;/foreign-keys&gt;&lt;ref-type name="Journal Article"&gt;17&lt;/ref-type&gt;&lt;contributors&gt;&lt;authors&gt;&lt;author&gt;Hope, Jayne C.&lt;/author&gt;&lt;author&gt;Whelan, Adam O.&lt;/author&gt;&lt;author&gt;Hewinson, R. G.&lt;/author&gt;&lt;author&gt;Vordermeier, Martin&lt;/author&gt;&lt;author&gt;Howard, Chris J.&lt;/author&gt;&lt;/authors&gt;&lt;/contributors&gt;&lt;titles&gt;&lt;title&gt;Maturation of bovine dendritic cells by lipopeptides&lt;/title&gt;&lt;secondary-title&gt;Veterinary Immunology and Immunopathology&lt;/secondary-title&gt;&lt;/titles&gt;&lt;periodical&gt;&lt;full-title&gt;Veterinary Immunology and Immunopathology&lt;/full-title&gt;&lt;/periodical&gt;&lt;pages&gt;21-31&lt;/pages&gt;&lt;volume&gt;95&lt;/volume&gt;&lt;number&gt;1–2&lt;/number&gt;&lt;keywords&gt;&lt;keyword&gt;Dendritic cells&lt;/keyword&gt;&lt;keyword&gt;Macrophages&lt;/keyword&gt;&lt;keyword&gt;Mycobacterium bovis&lt;/keyword&gt;&lt;keyword&gt;Lipopeptides&lt;/keyword&gt;&lt;/keywords&gt;&lt;dates&gt;&lt;year&gt;2003&lt;/year&gt;&lt;/dates&gt;&lt;isbn&gt;0165-2427&lt;/isbn&gt;&lt;urls&gt;&lt;related-urls&gt;&lt;url&gt;http://www.sciencedirect.com/science/article/pii/S0165242703001041&lt;/url&gt;&lt;/related-urls&gt;&lt;/urls&gt;&lt;electronic-resource-num&gt;http://dx.doi.org/10.1016/S0165-2427(03)00104-1&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83" w:tooltip="Hope, 2003 #238" w:history="1">
        <w:r w:rsidR="001E23DF">
          <w:rPr>
            <w:rFonts w:ascii="Arial" w:hAnsi="Arial" w:cs="Arial"/>
            <w:noProof/>
            <w:sz w:val="24"/>
            <w:szCs w:val="24"/>
          </w:rPr>
          <w:t xml:space="preserve">Hope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r w:rsidR="006E182E">
        <w:rPr>
          <w:rFonts w:ascii="Arial" w:hAnsi="Arial" w:cs="Arial"/>
          <w:sz w:val="24"/>
          <w:szCs w:val="24"/>
        </w:rPr>
        <w:t xml:space="preserve">Furthermore, dendritic cells play a crucial role in activating the </w:t>
      </w:r>
      <w:r w:rsidR="006E182E">
        <w:rPr>
          <w:rFonts w:ascii="Arial" w:hAnsi="Arial" w:cs="Arial"/>
          <w:sz w:val="24"/>
          <w:szCs w:val="24"/>
        </w:rPr>
        <w:lastRenderedPageBreak/>
        <w:t>adaptive immune response.  O</w:t>
      </w:r>
      <w:r w:rsidR="002D159F">
        <w:rPr>
          <w:rFonts w:ascii="Arial" w:hAnsi="Arial" w:cs="Arial"/>
          <w:sz w:val="24"/>
          <w:szCs w:val="24"/>
        </w:rPr>
        <w:t>nce matured</w:t>
      </w:r>
      <w:r w:rsidR="006E182E">
        <w:rPr>
          <w:rFonts w:ascii="Arial" w:hAnsi="Arial" w:cs="Arial"/>
          <w:sz w:val="24"/>
          <w:szCs w:val="24"/>
        </w:rPr>
        <w:t xml:space="preserve">, dendritic cells </w:t>
      </w:r>
      <w:r w:rsidR="002D159F">
        <w:rPr>
          <w:rFonts w:ascii="Arial" w:hAnsi="Arial" w:cs="Arial"/>
          <w:sz w:val="24"/>
          <w:szCs w:val="24"/>
        </w:rPr>
        <w:t>can present antigen directly to T-helper cells which in turn interact with antigen primed B-cells to initiate the cascade that develop</w:t>
      </w:r>
      <w:r w:rsidR="009D71B2">
        <w:rPr>
          <w:rFonts w:ascii="Arial" w:hAnsi="Arial" w:cs="Arial"/>
          <w:sz w:val="24"/>
          <w:szCs w:val="24"/>
        </w:rPr>
        <w:t>s</w:t>
      </w:r>
      <w:r w:rsidR="002D159F">
        <w:rPr>
          <w:rFonts w:ascii="Arial" w:hAnsi="Arial" w:cs="Arial"/>
          <w:sz w:val="24"/>
          <w:szCs w:val="24"/>
        </w:rPr>
        <w:t xml:space="preserve"> memory plasma B-cells </w:t>
      </w:r>
      <w:r w:rsidR="009D71B2">
        <w:rPr>
          <w:rFonts w:ascii="Arial" w:hAnsi="Arial" w:cs="Arial"/>
          <w:sz w:val="24"/>
          <w:szCs w:val="24"/>
        </w:rPr>
        <w:fldChar w:fldCharType="begin"/>
      </w:r>
      <w:r w:rsidR="009D71B2">
        <w:rPr>
          <w:rFonts w:ascii="Arial" w:hAnsi="Arial" w:cs="Arial"/>
          <w:sz w:val="24"/>
          <w:szCs w:val="24"/>
        </w:rPr>
        <w:instrText xml:space="preserve"> ADDIN EN.CITE &lt;EndNote&gt;&lt;Cite&gt;&lt;Author&gt;Steinman&lt;/Author&gt;&lt;Year&gt;2006&lt;/Year&gt;&lt;RecNum&gt;383&lt;/RecNum&gt;&lt;DisplayText&gt;(Steinman and Hemmi 2006)&lt;/DisplayText&gt;&lt;record&gt;&lt;rec-number&gt;383&lt;/rec-number&gt;&lt;foreign-keys&gt;&lt;key app="EN" db-id="fx5ed0waddrtfierfenps9tb55stdfsdwvr9"&gt;383&lt;/key&gt;&lt;/foreign-keys&gt;&lt;ref-type name="Book Section"&gt;5&lt;/ref-type&gt;&lt;contributors&gt;&lt;authors&gt;&lt;author&gt;Steinman, R. M.&lt;/author&gt;&lt;author&gt;Hemmi, H.&lt;/author&gt;&lt;/authors&gt;&lt;secondary-authors&gt;&lt;author&gt;Pulendran, Bali&lt;/author&gt;&lt;author&gt;Ahmed, Rafi&lt;/author&gt;&lt;/secondary-authors&gt;&lt;/contributors&gt;&lt;titles&gt;&lt;title&gt;Dendritic cells: Translating innate to adaptive immunity&lt;/title&gt;&lt;secondary-title&gt;From Innate Immunity to Immunological Memory&lt;/secondary-title&gt;&lt;tertiary-title&gt;Current Topics in Microbiology and Immunology&lt;/tertiary-title&gt;&lt;/titles&gt;&lt;pages&gt;17-58&lt;/pages&gt;&lt;volume&gt;311&lt;/volume&gt;&lt;section&gt;2&lt;/section&gt;&lt;dates&gt;&lt;year&gt;2006&lt;/year&gt;&lt;pub-dates&gt;&lt;date&gt;2006/01/01&lt;/date&gt;&lt;/pub-dates&gt;&lt;/dates&gt;&lt;publisher&gt;Springer Berlin Heidelberg&lt;/publisher&gt;&lt;isbn&gt;978-3-540-32635-9&lt;/isbn&gt;&lt;urls&gt;&lt;related-urls&gt;&lt;url&gt;http://dx.doi.org/10.1007/3-540-32636-7_2&lt;/url&gt;&lt;/related-urls&gt;&lt;/urls&gt;&lt;electronic-resource-num&gt;10.1007/3-540-32636-7_2&lt;/electronic-resource-num&gt;&lt;/record&gt;&lt;/Cite&gt;&lt;/EndNote&gt;</w:instrText>
      </w:r>
      <w:r w:rsidR="009D71B2">
        <w:rPr>
          <w:rFonts w:ascii="Arial" w:hAnsi="Arial" w:cs="Arial"/>
          <w:sz w:val="24"/>
          <w:szCs w:val="24"/>
        </w:rPr>
        <w:fldChar w:fldCharType="separate"/>
      </w:r>
      <w:r w:rsidR="009D71B2">
        <w:rPr>
          <w:rFonts w:ascii="Arial" w:hAnsi="Arial" w:cs="Arial"/>
          <w:noProof/>
          <w:sz w:val="24"/>
          <w:szCs w:val="24"/>
        </w:rPr>
        <w:t>(</w:t>
      </w:r>
      <w:hyperlink w:anchor="_ENREF_3_178" w:tooltip="Steinman, 2006 #383" w:history="1">
        <w:r w:rsidR="001E23DF">
          <w:rPr>
            <w:rFonts w:ascii="Arial" w:hAnsi="Arial" w:cs="Arial"/>
            <w:noProof/>
            <w:sz w:val="24"/>
            <w:szCs w:val="24"/>
          </w:rPr>
          <w:t>Steinman and Hemmi 2006</w:t>
        </w:r>
      </w:hyperlink>
      <w:r w:rsidR="009D71B2">
        <w:rPr>
          <w:rFonts w:ascii="Arial" w:hAnsi="Arial" w:cs="Arial"/>
          <w:noProof/>
          <w:sz w:val="24"/>
          <w:szCs w:val="24"/>
        </w:rPr>
        <w:t>)</w:t>
      </w:r>
      <w:r w:rsidR="009D71B2">
        <w:rPr>
          <w:rFonts w:ascii="Arial" w:hAnsi="Arial" w:cs="Arial"/>
          <w:sz w:val="24"/>
          <w:szCs w:val="24"/>
        </w:rPr>
        <w:fldChar w:fldCharType="end"/>
      </w:r>
      <w:r w:rsidR="0014046F">
        <w:rPr>
          <w:rFonts w:ascii="Arial" w:hAnsi="Arial" w:cs="Arial"/>
          <w:sz w:val="24"/>
          <w:szCs w:val="24"/>
        </w:rPr>
        <w:t xml:space="preserve">.  </w:t>
      </w:r>
      <w:r w:rsidRPr="005A51BE">
        <w:rPr>
          <w:rFonts w:ascii="Arial" w:hAnsi="Arial" w:cs="Arial"/>
          <w:sz w:val="24"/>
          <w:szCs w:val="24"/>
        </w:rPr>
        <w:t xml:space="preserve">Dendritic cells can be found in alveolar structures, interalveolar spaces, and in </w:t>
      </w:r>
      <w:r w:rsidR="00052961">
        <w:rPr>
          <w:rFonts w:ascii="Arial" w:hAnsi="Arial" w:cs="Arial"/>
          <w:sz w:val="24"/>
          <w:szCs w:val="24"/>
        </w:rPr>
        <w:t xml:space="preserve">the </w:t>
      </w:r>
      <w:r w:rsidRPr="005A51BE">
        <w:rPr>
          <w:rFonts w:ascii="Arial" w:hAnsi="Arial" w:cs="Arial"/>
          <w:sz w:val="24"/>
          <w:szCs w:val="24"/>
        </w:rPr>
        <w:t xml:space="preserve">epithelium within the bovine mammary gland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&lt;EndNote&gt;&lt;Cite&gt;&lt;Author&gt;Maxymiv&lt;/Author&gt;&lt;Year&gt;2012&lt;/Year&gt;&lt;RecNum&gt;1&lt;/RecNum&gt;&lt;DisplayText&gt;(Maxymiv et al. 2012)&lt;/DisplayText&gt;&lt;record&gt;&lt;rec-number&gt;1&lt;/rec-number&gt;&lt;foreign-keys&gt;&lt;key app="EN" db-id="fx5ed0waddrtfierfenps9tb55stdfsdwvr9"&gt;1&lt;/key&gt;&lt;key app="ENWeb" db-id="T8eLwArtqgYAAELbKU8"&gt;1&lt;/key&gt;&lt;/foreign-keys&gt;&lt;ref-type name="Journal Article"&gt;17&lt;/ref-type&gt;&lt;contributors&gt;&lt;authors&gt;&lt;author&gt;Maxymiv, Nicolas G.&lt;/author&gt;&lt;author&gt;Bharathan, Mini&lt;/author&gt;&lt;author&gt;Mullarky, Isis K.&lt;/author&gt;&lt;/authors&gt;&lt;/contributors&gt;&lt;titles&gt;&lt;title&gt;Bovine mammary dendritic cells: A heterogeneous population, distinct from macrophages and similar in phenotype to afferent lymph veiled cells&lt;/title&gt;&lt;secondary-title&gt;Comparative Immunology, Microbiology &amp;amp; Infectious Diseases&lt;/secondary-title&gt;&lt;/titles&gt;&lt;periodical&gt;&lt;full-title&gt;Comparative Immunology, Microbiology &amp;amp; Infectious Diseases&lt;/full-title&gt;&lt;/periodical&gt;&lt;pages&gt;31-38&lt;/pages&gt;&lt;volume&gt;35&lt;/volume&gt;&lt;number&gt;1&lt;/number&gt;&lt;keywords&gt;&lt;keyword&gt;4&amp;apos;,6-diamidino-2-phenylindole ( DAPI )&lt;/keyword&gt;&lt;keyword&gt;afferent lymph veiled cell ( ALVC )&lt;/keyword&gt;&lt;keyword&gt;dendritic cells ( DC )&lt;/keyword&gt;&lt;keyword&gt;fluorescence-activated cell sorting ( FACS )&lt;/keyword&gt;&lt;keyword&gt;Hank&amp;apos;s balanced salt solution ( HBSS )&lt;/keyword&gt;&lt;keyword&gt;interferon-producing killer DC ( IKDC )&lt;/keyword&gt;&lt;keyword&gt;monocyte derived dendritic cell ( MoDC )&lt;/keyword&gt;&lt;keyword&gt;natural killer dendritic cells ( NKDC )&lt;/keyword&gt;&lt;keyword&gt;phosphate buffered saline ( PBS )&lt;/keyword&gt;&lt;keyword&gt;CATTLE -- Anatomy&lt;/keyword&gt;&lt;keyword&gt;MAMMARY glands&lt;/keyword&gt;&lt;keyword&gt;DENDRITIC cells&lt;/keyword&gt;&lt;keyword&gt;MACROPHAGES&lt;/keyword&gt;&lt;keyword&gt;ANTIGEN presenting cells&lt;/keyword&gt;&lt;keyword&gt;GENE expression&lt;/keyword&gt;&lt;keyword&gt;DRUG targeting&lt;/keyword&gt;&lt;keyword&gt;CELL proliferation&lt;/keyword&gt;&lt;keyword&gt;T cells&lt;/keyword&gt;&lt;/keywords&gt;&lt;dates&gt;&lt;year&gt;2012&lt;/year&gt;&lt;/dates&gt;&lt;isbn&gt;01479571&lt;/isbn&gt;&lt;urls&gt;&lt;/urls&gt;&lt;/record&gt;&lt;/Cite&gt;&lt;/EndNote&gt;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15" w:tooltip="Maxymiv, 2012 #1" w:history="1">
        <w:r w:rsidR="001E23DF">
          <w:rPr>
            <w:rFonts w:ascii="Arial" w:hAnsi="Arial" w:cs="Arial"/>
            <w:noProof/>
            <w:sz w:val="24"/>
            <w:szCs w:val="24"/>
          </w:rPr>
          <w:t xml:space="preserve">Maxymiv </w:t>
        </w:r>
        <w:r w:rsidR="001E23DF" w:rsidRPr="007A58E0">
          <w:rPr>
            <w:rFonts w:ascii="Arial" w:hAnsi="Arial" w:cs="Arial"/>
            <w:i/>
            <w:noProof/>
            <w:sz w:val="24"/>
            <w:szCs w:val="24"/>
          </w:rPr>
          <w:t>et al.</w:t>
        </w:r>
        <w:r w:rsidR="001E23DF">
          <w:rPr>
            <w:rFonts w:ascii="Arial" w:hAnsi="Arial" w:cs="Arial"/>
            <w:noProof/>
            <w:sz w:val="24"/>
            <w:szCs w:val="24"/>
          </w:rPr>
          <w:t xml:space="preserve"> 2012</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However, they are distinct from macrophage populations.  Macrophages express </w:t>
      </w:r>
      <w:smartTag w:uri="urn:schemas-microsoft-com:office:smarttags" w:element="stockticker">
        <w:r w:rsidRPr="005A51BE">
          <w:rPr>
            <w:rFonts w:ascii="Arial" w:hAnsi="Arial" w:cs="Arial"/>
            <w:sz w:val="24"/>
            <w:szCs w:val="24"/>
          </w:rPr>
          <w:t>MHC</w:t>
        </w:r>
      </w:smartTag>
      <w:r w:rsidRPr="005A51BE">
        <w:rPr>
          <w:rFonts w:ascii="Arial" w:hAnsi="Arial" w:cs="Arial"/>
          <w:sz w:val="24"/>
          <w:szCs w:val="24"/>
        </w:rPr>
        <w:t xml:space="preserve"> class II, CD11c</w:t>
      </w:r>
      <w:r w:rsidRPr="005A51BE">
        <w:rPr>
          <w:rFonts w:ascii="Arial" w:hAnsi="Arial" w:cs="Arial"/>
          <w:sz w:val="24"/>
          <w:szCs w:val="24"/>
          <w:vertAlign w:val="superscript"/>
        </w:rPr>
        <w:t>hi</w:t>
      </w:r>
      <w:r w:rsidRPr="005A51BE">
        <w:rPr>
          <w:rFonts w:ascii="Arial" w:hAnsi="Arial" w:cs="Arial"/>
          <w:sz w:val="24"/>
          <w:szCs w:val="24"/>
        </w:rPr>
        <w:t>,</w:t>
      </w:r>
      <w:r w:rsidR="00DC65E8">
        <w:rPr>
          <w:rFonts w:ascii="Arial" w:hAnsi="Arial" w:cs="Arial"/>
          <w:sz w:val="24"/>
          <w:szCs w:val="24"/>
        </w:rPr>
        <w:t xml:space="preserve"> and </w:t>
      </w:r>
      <w:r w:rsidR="00DC65E8" w:rsidRPr="005A51BE">
        <w:rPr>
          <w:rFonts w:ascii="Arial" w:hAnsi="Arial" w:cs="Arial"/>
          <w:sz w:val="24"/>
          <w:szCs w:val="24"/>
        </w:rPr>
        <w:t>CD14</w:t>
      </w:r>
      <w:r w:rsidR="00DC65E8" w:rsidRPr="005A51BE">
        <w:rPr>
          <w:rFonts w:ascii="Arial" w:hAnsi="Arial" w:cs="Arial"/>
          <w:sz w:val="24"/>
          <w:szCs w:val="24"/>
          <w:vertAlign w:val="superscript"/>
        </w:rPr>
        <w:t>hi</w:t>
      </w:r>
      <w:r w:rsidRPr="005A51BE">
        <w:rPr>
          <w:rFonts w:ascii="Arial" w:hAnsi="Arial" w:cs="Arial"/>
          <w:sz w:val="24"/>
          <w:szCs w:val="24"/>
        </w:rPr>
        <w:t xml:space="preserve"> whereas dendritic cells show </w:t>
      </w:r>
      <w:smartTag w:uri="urn:schemas-microsoft-com:office:smarttags" w:element="stockticker">
        <w:r w:rsidRPr="005A51BE">
          <w:rPr>
            <w:rFonts w:ascii="Arial" w:hAnsi="Arial" w:cs="Arial"/>
            <w:sz w:val="24"/>
            <w:szCs w:val="24"/>
          </w:rPr>
          <w:t>MHC</w:t>
        </w:r>
      </w:smartTag>
      <w:r w:rsidRPr="005A51BE">
        <w:rPr>
          <w:rFonts w:ascii="Arial" w:hAnsi="Arial" w:cs="Arial"/>
          <w:sz w:val="24"/>
          <w:szCs w:val="24"/>
        </w:rPr>
        <w:t xml:space="preserve"> class II, CD11c</w:t>
      </w:r>
      <w:r w:rsidRPr="005A51BE">
        <w:rPr>
          <w:rFonts w:ascii="Arial" w:hAnsi="Arial" w:cs="Arial"/>
          <w:sz w:val="24"/>
          <w:szCs w:val="24"/>
          <w:vertAlign w:val="superscript"/>
        </w:rPr>
        <w:t>hi</w:t>
      </w:r>
      <w:r w:rsidRPr="005A51BE">
        <w:rPr>
          <w:rFonts w:ascii="Arial" w:hAnsi="Arial" w:cs="Arial"/>
          <w:sz w:val="24"/>
          <w:szCs w:val="24"/>
        </w:rPr>
        <w:t>, CD14</w:t>
      </w:r>
      <w:r w:rsidRPr="005A51BE">
        <w:rPr>
          <w:rFonts w:ascii="Arial" w:hAnsi="Arial" w:cs="Arial"/>
          <w:sz w:val="24"/>
          <w:szCs w:val="24"/>
          <w:vertAlign w:val="superscript"/>
        </w:rPr>
        <w:t>lo</w:t>
      </w:r>
      <w:r w:rsidRPr="005A51BE">
        <w:rPr>
          <w:rFonts w:ascii="Arial" w:hAnsi="Arial" w:cs="Arial"/>
          <w:sz w:val="24"/>
          <w:szCs w:val="24"/>
        </w:rPr>
        <w:t xml:space="preserve">, and CD205 marker expression.  These differences in receptor expression make the two cell populations distinguishable via </w:t>
      </w:r>
      <w:r w:rsidR="00DB3838">
        <w:rPr>
          <w:rFonts w:ascii="Arial" w:hAnsi="Arial" w:cs="Arial"/>
          <w:sz w:val="24"/>
          <w:szCs w:val="24"/>
        </w:rPr>
        <w:t xml:space="preserve">multicolor </w:t>
      </w:r>
      <w:r w:rsidRPr="005A51BE">
        <w:rPr>
          <w:rFonts w:ascii="Arial" w:hAnsi="Arial" w:cs="Arial"/>
          <w:sz w:val="24"/>
          <w:szCs w:val="24"/>
        </w:rPr>
        <w:t xml:space="preserve">immunohistochemistry and flow cytometry assays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&lt;EndNote&gt;&lt;Cite&gt;&lt;Author&gt;Maxymiv&lt;/Author&gt;&lt;Year&gt;2012&lt;/Year&gt;&lt;RecNum&gt;1&lt;/RecNum&gt;&lt;DisplayText&gt;(Maxymiv et al. 2012)&lt;/DisplayText&gt;&lt;record&gt;&lt;rec-number&gt;1&lt;/rec-number&gt;&lt;foreign-keys&gt;&lt;key app="EN" db-id="fx5ed0waddrtfierfenps9tb55stdfsdwvr9"&gt;1&lt;/key&gt;&lt;key app="ENWeb" db-id="T8eLwArtqgYAAELbKU8"&gt;1&lt;/key&gt;&lt;/foreign-keys&gt;&lt;ref-type name="Journal Article"&gt;17&lt;/ref-type&gt;&lt;contributors&gt;&lt;authors&gt;&lt;author&gt;Maxymiv, Nicolas G.&lt;/author&gt;&lt;author&gt;Bharathan, Mini&lt;/author&gt;&lt;author&gt;Mullarky, Isis K.&lt;/author&gt;&lt;/authors&gt;&lt;/contributors&gt;&lt;titles&gt;&lt;title&gt;Bovine mammary dendritic cells: A heterogeneous population, distinct from macrophages and similar in phenotype to afferent lymph veiled cells&lt;/title&gt;&lt;secondary-title&gt;Comparative Immunology, Microbiology &amp;amp; Infectious Diseases&lt;/secondary-title&gt;&lt;/titles&gt;&lt;periodical&gt;&lt;full-title&gt;Comparative Immunology, Microbiology &amp;amp; Infectious Diseases&lt;/full-title&gt;&lt;/periodical&gt;&lt;pages&gt;31-38&lt;/pages&gt;&lt;volume&gt;35&lt;/volume&gt;&lt;number&gt;1&lt;/number&gt;&lt;keywords&gt;&lt;keyword&gt;4&amp;apos;,6-diamidino-2-phenylindole ( DAPI )&lt;/keyword&gt;&lt;keyword&gt;afferent lymph veiled cell ( ALVC )&lt;/keyword&gt;&lt;keyword&gt;dendritic cells ( DC )&lt;/keyword&gt;&lt;keyword&gt;fluorescence-activated cell sorting ( FACS )&lt;/keyword&gt;&lt;keyword&gt;Hank&amp;apos;s balanced salt solution ( HBSS )&lt;/keyword&gt;&lt;keyword&gt;interferon-producing killer DC ( IKDC )&lt;/keyword&gt;&lt;keyword&gt;monocyte derived dendritic cell ( MoDC )&lt;/keyword&gt;&lt;keyword&gt;natural killer dendritic cells ( NKDC )&lt;/keyword&gt;&lt;keyword&gt;phosphate buffered saline ( PBS )&lt;/keyword&gt;&lt;keyword&gt;CATTLE -- Anatomy&lt;/keyword&gt;&lt;keyword&gt;MAMMARY glands&lt;/keyword&gt;&lt;keyword&gt;DENDRITIC cells&lt;/keyword&gt;&lt;keyword&gt;MACROPHAGES&lt;/keyword&gt;&lt;keyword&gt;ANTIGEN presenting cells&lt;/keyword&gt;&lt;keyword&gt;GENE expression&lt;/keyword&gt;&lt;keyword&gt;DRUG targeting&lt;/keyword&gt;&lt;keyword&gt;CELL proliferation&lt;/keyword&gt;&lt;keyword&gt;T cells&lt;/keyword&gt;&lt;/keywords&gt;&lt;dates&gt;&lt;year&gt;2012&lt;/year&gt;&lt;/dates&gt;&lt;isbn&gt;01479571&lt;/isbn&gt;&lt;urls&gt;&lt;/urls&gt;&lt;/record&gt;&lt;/Cite&gt;&lt;/EndNote&gt;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15" w:tooltip="Maxymiv, 2012 #1" w:history="1">
        <w:r w:rsidR="001E23DF">
          <w:rPr>
            <w:rFonts w:ascii="Arial" w:hAnsi="Arial" w:cs="Arial"/>
            <w:noProof/>
            <w:sz w:val="24"/>
            <w:szCs w:val="24"/>
          </w:rPr>
          <w:t xml:space="preserve">Maxymiv </w:t>
        </w:r>
        <w:r w:rsidR="001E23DF" w:rsidRPr="007A58E0">
          <w:rPr>
            <w:rFonts w:ascii="Arial" w:hAnsi="Arial" w:cs="Arial"/>
            <w:i/>
            <w:noProof/>
            <w:sz w:val="24"/>
            <w:szCs w:val="24"/>
          </w:rPr>
          <w:t>et al.</w:t>
        </w:r>
        <w:r w:rsidR="001E23DF">
          <w:rPr>
            <w:rFonts w:ascii="Arial" w:hAnsi="Arial" w:cs="Arial"/>
            <w:noProof/>
            <w:sz w:val="24"/>
            <w:szCs w:val="24"/>
          </w:rPr>
          <w:t xml:space="preserve"> 2012</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w:t>
      </w:r>
    </w:p>
    <w:p w:rsidR="00695653" w:rsidRPr="005A51BE" w:rsidRDefault="00695653" w:rsidP="00695653">
      <w:pPr>
        <w:spacing w:line="480" w:lineRule="auto"/>
        <w:rPr>
          <w:rFonts w:ascii="Arial" w:hAnsi="Arial" w:cs="Arial"/>
          <w:sz w:val="24"/>
          <w:szCs w:val="24"/>
        </w:rPr>
      </w:pPr>
      <w:r w:rsidRPr="005A51BE">
        <w:rPr>
          <w:rFonts w:ascii="Arial" w:hAnsi="Arial" w:cs="Arial"/>
          <w:sz w:val="24"/>
          <w:szCs w:val="24"/>
        </w:rPr>
        <w:tab/>
        <w:t>Neutrophils are cell</w:t>
      </w:r>
      <w:r w:rsidR="002A57F0">
        <w:rPr>
          <w:rFonts w:ascii="Arial" w:hAnsi="Arial" w:cs="Arial"/>
          <w:sz w:val="24"/>
          <w:szCs w:val="24"/>
        </w:rPr>
        <w:t>s</w:t>
      </w:r>
      <w:r w:rsidRPr="005A51BE">
        <w:rPr>
          <w:rFonts w:ascii="Arial" w:hAnsi="Arial" w:cs="Arial"/>
          <w:sz w:val="24"/>
          <w:szCs w:val="24"/>
        </w:rPr>
        <w:t xml:space="preserve"> that are recruited into tissues by the presence of infection.  If no infection exists, their numbers will be relatively low, but if an infection is present, their numbers will show a marked increase.  Neutrophils are recruited to the site of infection via chemoattractants and they enter tissues in much the same manner as described for monocytes </w:t>
      </w:r>
      <w:r w:rsidR="002222FB"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&lt;EndNote&gt;&lt;Cite&gt;&lt;Author&gt;Burg&lt;/Author&gt;&lt;Year&gt;2001&lt;/Year&gt;&lt;RecNum&gt;43&lt;/RecNum&gt;&lt;DisplayText&gt;(Burg and Pillinger 2001)&lt;/DisplayText&gt;&lt;record&gt;&lt;rec-number&gt;43&lt;/rec-number&gt;&lt;foreign-keys&gt;&lt;key app="EN" db-id="fx5ed0waddrtfierfenps9tb55stdfsdwvr9"&gt;43&lt;/key&gt;&lt;/foreign-keys&gt;&lt;ref-type name="Journal Article"&gt;17&lt;/ref-type&gt;&lt;contributors&gt;&lt;authors&gt;&lt;author&gt;Burg, Nathalie D.&lt;/author&gt;&lt;author&gt;Pillinger, Michael H.&lt;/author&gt;&lt;/authors&gt;&lt;/contributors&gt;&lt;titles&gt;&lt;title&gt;The neutrophil: Function and regulation in innate and humoral immunity&lt;/title&gt;&lt;secondary-title&gt;Clinical Immunology&lt;/secondary-title&gt;&lt;/titles&gt;&lt;periodical&gt;&lt;full-title&gt;Clinical Immunology&lt;/full-title&gt;&lt;/periodical&gt;&lt;pages&gt;7-17&lt;/pages&gt;&lt;volume&gt;99&lt;/volume&gt;&lt;number&gt;1&lt;/number&gt;&lt;keywords&gt;&lt;keyword&gt;neutrophil&lt;/keyword&gt;&lt;keyword&gt;adhesion&lt;/keyword&gt;&lt;keyword&gt;NADPH oxidase&lt;/keyword&gt;&lt;keyword&gt;granules&lt;/keyword&gt;&lt;keyword&gt;phagocytosis&lt;/keyword&gt;&lt;keyword&gt;chemoattractant&lt;/keyword&gt;&lt;/keywords&gt;&lt;dates&gt;&lt;year&gt;2001&lt;/year&gt;&lt;/dates&gt;&lt;isbn&gt;1521-6616&lt;/isbn&gt;&lt;urls&gt;&lt;related-urls&gt;&lt;url&gt;http://www.sciencedirect.com/science/article/pii/S1521661601950077&lt;/url&gt;&lt;/related-urls&gt;&lt;/urls&gt;&lt;electronic-resource-num&gt;10.1006/clim.2001.5007&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33" w:tooltip="Burg, 2001 #43" w:history="1">
        <w:r w:rsidR="001E23DF">
          <w:rPr>
            <w:rFonts w:ascii="Arial" w:hAnsi="Arial" w:cs="Arial"/>
            <w:noProof/>
            <w:sz w:val="24"/>
            <w:szCs w:val="24"/>
          </w:rPr>
          <w:t>Burg and Pillinger 2001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More precise information about neutrophils is provided in the sect</w:t>
      </w:r>
      <w:r w:rsidR="002A57F0">
        <w:rPr>
          <w:rFonts w:ascii="Arial" w:hAnsi="Arial" w:cs="Arial"/>
          <w:sz w:val="24"/>
          <w:szCs w:val="24"/>
        </w:rPr>
        <w:t>ion titled ‘Immune Mediators’.</w:t>
      </w:r>
    </w:p>
    <w:p w:rsidR="00695653" w:rsidRPr="00171970" w:rsidRDefault="00695653" w:rsidP="00171970">
      <w:pPr>
        <w:pStyle w:val="Heading2"/>
      </w:pPr>
      <w:bookmarkStart w:id="51" w:name="_Toc373233369"/>
      <w:r w:rsidRPr="00171970">
        <w:rPr>
          <w:rStyle w:val="Heading2Char"/>
          <w:b/>
          <w:bCs/>
        </w:rPr>
        <w:t>Mastitis</w:t>
      </w:r>
      <w:bookmarkEnd w:id="51"/>
    </w:p>
    <w:p w:rsidR="00695653" w:rsidRPr="005A51BE" w:rsidRDefault="00695653" w:rsidP="00695653">
      <w:pPr>
        <w:spacing w:after="0" w:line="480" w:lineRule="auto"/>
        <w:ind w:firstLine="720"/>
        <w:rPr>
          <w:rFonts w:ascii="Arial" w:hAnsi="Arial" w:cs="Arial"/>
          <w:sz w:val="24"/>
          <w:szCs w:val="24"/>
        </w:rPr>
      </w:pPr>
      <w:r w:rsidRPr="005A51BE">
        <w:rPr>
          <w:rFonts w:ascii="Arial" w:hAnsi="Arial" w:cs="Arial"/>
          <w:sz w:val="24"/>
          <w:szCs w:val="24"/>
        </w:rPr>
        <w:t xml:space="preserve">Mastitis </w:t>
      </w:r>
      <w:r w:rsidR="006A36DA">
        <w:rPr>
          <w:rFonts w:ascii="Arial" w:hAnsi="Arial" w:cs="Arial"/>
          <w:sz w:val="24"/>
          <w:szCs w:val="24"/>
        </w:rPr>
        <w:t>or mammary gland</w:t>
      </w:r>
      <w:r w:rsidRPr="005A51BE">
        <w:rPr>
          <w:rFonts w:ascii="Arial" w:hAnsi="Arial" w:cs="Arial"/>
          <w:sz w:val="24"/>
          <w:szCs w:val="24"/>
        </w:rPr>
        <w:t xml:space="preserve"> inflammation</w:t>
      </w:r>
      <w:r w:rsidR="006A36DA">
        <w:rPr>
          <w:rFonts w:ascii="Arial" w:hAnsi="Arial" w:cs="Arial"/>
          <w:sz w:val="24"/>
          <w:szCs w:val="24"/>
        </w:rPr>
        <w:t>,</w:t>
      </w:r>
      <w:r w:rsidRPr="005A51BE">
        <w:rPr>
          <w:rFonts w:ascii="Arial" w:hAnsi="Arial" w:cs="Arial"/>
          <w:sz w:val="24"/>
          <w:szCs w:val="24"/>
        </w:rPr>
        <w:t xml:space="preserve"> an ongoing issue in the dairy industry</w:t>
      </w:r>
      <w:r w:rsidR="006A36DA">
        <w:rPr>
          <w:rFonts w:ascii="Arial" w:hAnsi="Arial" w:cs="Arial"/>
          <w:sz w:val="24"/>
          <w:szCs w:val="24"/>
        </w:rPr>
        <w:t>,</w:t>
      </w:r>
      <w:r w:rsidRPr="005A51BE">
        <w:rPr>
          <w:rFonts w:ascii="Arial" w:hAnsi="Arial" w:cs="Arial"/>
          <w:sz w:val="24"/>
          <w:szCs w:val="24"/>
        </w:rPr>
        <w:t xml:space="preserve"> costs the dairy industry billions of dollars annually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&lt;EndNote&gt;&lt;Cite&gt;&lt;Author&gt;NMC&lt;/Author&gt;&lt;Year&gt;2005&lt;/Year&gt;&lt;RecNum&gt;4&lt;/RecNum&gt;&lt;DisplayText&gt;(NMC 2005)&lt;/DisplayText&gt;&lt;record&gt;&lt;rec-number&gt;4&lt;/rec-number&gt;&lt;foreign-keys&gt;&lt;key app="EN" db-id="fx5ed0waddrtfierfenps9tb55stdfsdwvr9"&gt;4&lt;/key&gt;&lt;/foreign-keys&gt;&lt;ref-type name="Journal Article"&gt;17&lt;/ref-type&gt;&lt;contributors&gt;&lt;authors&gt;&lt;author&gt;NMC&lt;/author&gt;&lt;/authors&gt;&lt;/contributors&gt;&lt;titles&gt;&lt;title&gt;The cost of mastitis: Dairy insight research 2005/2006: Final report&lt;/title&gt;&lt;secondary-title&gt;National Mastitis Advisory Committee&lt;/secondary-title&gt;&lt;/titles&gt;&lt;periodical&gt;&lt;full-title&gt;National Mastitis Advisory Committee&lt;/full-title&gt;&lt;/periodical&gt;&lt;dates&gt;&lt;year&gt;2005&lt;/year&gt;&lt;/dates&gt;&lt;urls&gt;&lt;/urls&gt;&lt;/record&gt;&lt;/Cite&gt;&lt;/EndNote&gt;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25" w:tooltip="NMC, 2005 #4" w:history="1">
        <w:r w:rsidR="001E23DF">
          <w:rPr>
            <w:rFonts w:ascii="Arial" w:hAnsi="Arial" w:cs="Arial"/>
            <w:noProof/>
            <w:sz w:val="24"/>
            <w:szCs w:val="24"/>
          </w:rPr>
          <w:t>NMC 2005</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Losses come in a variety of forms, some of which include: discarded milk from infected cows, antibiotic therapies, replacement of culled cows, and extra labor costs for time spent treating and caring for mastitic cows </w:t>
      </w:r>
      <w:r w:rsidR="002222FB" w:rsidRPr="005A51BE">
        <w:rPr>
          <w:rFonts w:ascii="Arial" w:hAnsi="Arial" w:cs="Arial"/>
          <w:sz w:val="24"/>
          <w:szCs w:val="24"/>
        </w:rPr>
        <w:fldChar w:fldCharType="begin">
          <w:fldData xml:space="preserve">PEVuZE5vdGU+PENpdGU+PEF1dGhvcj5Ba2VyczwvQXV0aG9yPjxZZWFyPjIwMTE8L1llYXI+PFJl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PEVuZE5vdGU+PENpdGU+PEF1dGhvcj5Ba2VyczwvQXV0aG9yPjxZZWFyPjIwMTE8L1llYXI+PFJl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002222FB" w:rsidRPr="005A51BE">
        <w:rPr>
          <w:rFonts w:ascii="Arial" w:hAnsi="Arial" w:cs="Arial"/>
          <w:sz w:val="24"/>
          <w:szCs w:val="24"/>
        </w:rPr>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 w:tooltip="Akers, 2011 #58" w:history="1">
        <w:r w:rsidR="001E23DF">
          <w:rPr>
            <w:rFonts w:ascii="Arial" w:hAnsi="Arial" w:cs="Arial"/>
            <w:noProof/>
            <w:sz w:val="24"/>
            <w:szCs w:val="24"/>
          </w:rPr>
          <w:t>Akers and Nickerson 2011</w:t>
        </w:r>
      </w:hyperlink>
      <w:r w:rsidR="00F0255B">
        <w:rPr>
          <w:rFonts w:ascii="Arial" w:hAnsi="Arial" w:cs="Arial"/>
          <w:noProof/>
          <w:sz w:val="24"/>
          <w:szCs w:val="24"/>
        </w:rPr>
        <w:t xml:space="preserve">; </w:t>
      </w:r>
      <w:hyperlink w:anchor="_ENREF_3_52" w:tooltip="Fetrow, 2000 #68" w:history="1">
        <w:r w:rsidR="001E23DF">
          <w:rPr>
            <w:rFonts w:ascii="Arial" w:hAnsi="Arial" w:cs="Arial"/>
            <w:noProof/>
            <w:sz w:val="24"/>
            <w:szCs w:val="24"/>
          </w:rPr>
          <w:t>Fetrow 2000</w:t>
        </w:r>
      </w:hyperlink>
      <w:r w:rsidR="00F0255B">
        <w:rPr>
          <w:rFonts w:ascii="Arial" w:hAnsi="Arial" w:cs="Arial"/>
          <w:noProof/>
          <w:sz w:val="24"/>
          <w:szCs w:val="24"/>
        </w:rPr>
        <w:t xml:space="preserve">; </w:t>
      </w:r>
      <w:hyperlink w:anchor="_ENREF_3_92" w:tooltip="Jones, 1994 #69" w:history="1">
        <w:r w:rsidR="001E23DF">
          <w:rPr>
            <w:rFonts w:ascii="Arial" w:hAnsi="Arial" w:cs="Arial"/>
            <w:noProof/>
            <w:sz w:val="24"/>
            <w:szCs w:val="24"/>
          </w:rPr>
          <w:t xml:space="preserve">Jones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F0255B">
        <w:rPr>
          <w:rFonts w:ascii="Arial" w:hAnsi="Arial" w:cs="Arial"/>
          <w:noProof/>
          <w:sz w:val="24"/>
          <w:szCs w:val="24"/>
        </w:rPr>
        <w:t xml:space="preserve">; </w:t>
      </w:r>
      <w:hyperlink w:anchor="_ENREF_3_165" w:tooltip="Short, 1992 #70" w:history="1">
        <w:r w:rsidR="001E23DF">
          <w:rPr>
            <w:rFonts w:ascii="Arial" w:hAnsi="Arial" w:cs="Arial"/>
            <w:noProof/>
            <w:sz w:val="24"/>
            <w:szCs w:val="24"/>
          </w:rPr>
          <w:t>Short and Lawlor 1992</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However, the greatest los</w:t>
      </w:r>
      <w:r w:rsidR="003329F2">
        <w:rPr>
          <w:rFonts w:ascii="Arial" w:hAnsi="Arial" w:cs="Arial"/>
          <w:sz w:val="24"/>
          <w:szCs w:val="24"/>
        </w:rPr>
        <w:t>s is attributed to decreased</w:t>
      </w:r>
      <w:r w:rsidRPr="005A51BE">
        <w:rPr>
          <w:rFonts w:ascii="Arial" w:hAnsi="Arial" w:cs="Arial"/>
          <w:sz w:val="24"/>
          <w:szCs w:val="24"/>
        </w:rPr>
        <w:t xml:space="preserve"> milk production in cows that are subclinically </w:t>
      </w:r>
      <w:r w:rsidR="00DC65E8">
        <w:rPr>
          <w:rFonts w:ascii="Arial" w:hAnsi="Arial" w:cs="Arial"/>
          <w:sz w:val="24"/>
          <w:szCs w:val="24"/>
        </w:rPr>
        <w:t xml:space="preserve">and clinically </w:t>
      </w:r>
      <w:r w:rsidRPr="005A51BE">
        <w:rPr>
          <w:rFonts w:ascii="Arial" w:hAnsi="Arial" w:cs="Arial"/>
          <w:sz w:val="24"/>
          <w:szCs w:val="24"/>
        </w:rPr>
        <w:t xml:space="preserve">infected </w:t>
      </w:r>
      <w:r w:rsidR="002222FB" w:rsidRPr="005A51BE">
        <w:rPr>
          <w:rFonts w:ascii="Arial" w:hAnsi="Arial" w:cs="Arial"/>
          <w:sz w:val="24"/>
          <w:szCs w:val="24"/>
        </w:rPr>
        <w:fldChar w:fldCharType="begin">
          <w:fldData xml:space="preserve">PEVuZE5vdGU+PENpdGU+PEF1dGhvcj5Ba2VyczwvQXV0aG9yPjxZZWFyPjIwMTE8L1llYXI+PFJl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PEVuZE5vdGU+PENpdGU+PEF1dGhvcj5Ba2VyczwvQXV0aG9yPjxZZWFyPjIwMTE8L1llYXI+PFJl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002222FB" w:rsidRPr="005A51BE">
        <w:rPr>
          <w:rFonts w:ascii="Arial" w:hAnsi="Arial" w:cs="Arial"/>
          <w:sz w:val="24"/>
          <w:szCs w:val="24"/>
        </w:rPr>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 w:tooltip="Akers, 2011 #58" w:history="1">
        <w:r w:rsidR="001E23DF">
          <w:rPr>
            <w:rFonts w:ascii="Arial" w:hAnsi="Arial" w:cs="Arial"/>
            <w:noProof/>
            <w:sz w:val="24"/>
            <w:szCs w:val="24"/>
          </w:rPr>
          <w:t>Akers and Nickerson 2011</w:t>
        </w:r>
      </w:hyperlink>
      <w:r w:rsidR="00F0255B">
        <w:rPr>
          <w:rFonts w:ascii="Arial" w:hAnsi="Arial" w:cs="Arial"/>
          <w:noProof/>
          <w:sz w:val="24"/>
          <w:szCs w:val="24"/>
        </w:rPr>
        <w:t xml:space="preserve">; </w:t>
      </w:r>
      <w:hyperlink w:anchor="_ENREF_3_52" w:tooltip="Fetrow, 2000 #68" w:history="1">
        <w:r w:rsidR="001E23DF">
          <w:rPr>
            <w:rFonts w:ascii="Arial" w:hAnsi="Arial" w:cs="Arial"/>
            <w:noProof/>
            <w:sz w:val="24"/>
            <w:szCs w:val="24"/>
          </w:rPr>
          <w:t>Fetrow 2000</w:t>
        </w:r>
      </w:hyperlink>
      <w:r w:rsidR="00F0255B">
        <w:rPr>
          <w:rFonts w:ascii="Arial" w:hAnsi="Arial" w:cs="Arial"/>
          <w:noProof/>
          <w:sz w:val="24"/>
          <w:szCs w:val="24"/>
        </w:rPr>
        <w:t xml:space="preserve">; </w:t>
      </w:r>
      <w:hyperlink w:anchor="_ENREF_3_92" w:tooltip="Jones, 1994 #69" w:history="1">
        <w:r w:rsidR="001E23DF">
          <w:rPr>
            <w:rFonts w:ascii="Arial" w:hAnsi="Arial" w:cs="Arial"/>
            <w:noProof/>
            <w:sz w:val="24"/>
            <w:szCs w:val="24"/>
          </w:rPr>
          <w:t xml:space="preserve">Jones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F0255B">
        <w:rPr>
          <w:rFonts w:ascii="Arial" w:hAnsi="Arial" w:cs="Arial"/>
          <w:noProof/>
          <w:sz w:val="24"/>
          <w:szCs w:val="24"/>
        </w:rPr>
        <w:t xml:space="preserve">; </w:t>
      </w:r>
      <w:hyperlink w:anchor="_ENREF_3_165" w:tooltip="Short, 1992 #70" w:history="1">
        <w:r w:rsidR="001E23DF">
          <w:rPr>
            <w:rFonts w:ascii="Arial" w:hAnsi="Arial" w:cs="Arial"/>
            <w:noProof/>
            <w:sz w:val="24"/>
            <w:szCs w:val="24"/>
          </w:rPr>
          <w:t>Short and Lawlor 1992</w:t>
        </w:r>
      </w:hyperlink>
      <w:r w:rsidR="00F0255B">
        <w:rPr>
          <w:rFonts w:ascii="Arial" w:hAnsi="Arial" w:cs="Arial"/>
          <w:noProof/>
          <w:sz w:val="24"/>
          <w:szCs w:val="24"/>
        </w:rPr>
        <w:t>)</w:t>
      </w:r>
      <w:r w:rsidR="002222FB" w:rsidRPr="005A51BE">
        <w:rPr>
          <w:rFonts w:ascii="Arial" w:hAnsi="Arial" w:cs="Arial"/>
          <w:sz w:val="24"/>
          <w:szCs w:val="24"/>
        </w:rPr>
        <w:fldChar w:fldCharType="end"/>
      </w:r>
      <w:r w:rsidR="003329F2">
        <w:rPr>
          <w:rFonts w:ascii="Arial" w:hAnsi="Arial" w:cs="Arial"/>
          <w:sz w:val="24"/>
          <w:szCs w:val="24"/>
        </w:rPr>
        <w:t>.  A</w:t>
      </w:r>
      <w:r w:rsidRPr="005A51BE">
        <w:rPr>
          <w:rFonts w:ascii="Arial" w:hAnsi="Arial" w:cs="Arial"/>
          <w:sz w:val="24"/>
          <w:szCs w:val="24"/>
        </w:rPr>
        <w:t xml:space="preserve"> number of factors can influence the probability or susceptibility</w:t>
      </w:r>
      <w:r w:rsidR="003329F2">
        <w:rPr>
          <w:rFonts w:ascii="Arial" w:hAnsi="Arial" w:cs="Arial"/>
          <w:sz w:val="24"/>
          <w:szCs w:val="24"/>
        </w:rPr>
        <w:t xml:space="preserve"> of a cow contracting mastitis and </w:t>
      </w:r>
      <w:r w:rsidRPr="005A51BE">
        <w:rPr>
          <w:rFonts w:ascii="Arial" w:hAnsi="Arial" w:cs="Arial"/>
          <w:sz w:val="24"/>
          <w:szCs w:val="24"/>
        </w:rPr>
        <w:t>include</w:t>
      </w:r>
      <w:r w:rsidR="003329F2">
        <w:rPr>
          <w:rFonts w:ascii="Arial" w:hAnsi="Arial" w:cs="Arial"/>
          <w:sz w:val="24"/>
          <w:szCs w:val="24"/>
        </w:rPr>
        <w:t>s</w:t>
      </w:r>
      <w:r w:rsidRPr="005A51BE">
        <w:rPr>
          <w:rFonts w:ascii="Arial" w:hAnsi="Arial" w:cs="Arial"/>
          <w:sz w:val="24"/>
          <w:szCs w:val="24"/>
        </w:rPr>
        <w:t>: age, parity, stage of lactation, pathogen type, genetics, season, and climate</w:t>
      </w:r>
      <w:r w:rsidR="00C33E59">
        <w:rPr>
          <w:rFonts w:ascii="Arial" w:hAnsi="Arial" w:cs="Arial"/>
          <w:sz w:val="24"/>
          <w:szCs w:val="24"/>
        </w:rPr>
        <w:t xml:space="preserve"> </w:t>
      </w:r>
      <w:r w:rsidR="00C33E59">
        <w:rPr>
          <w:rFonts w:ascii="Arial" w:hAnsi="Arial" w:cs="Arial"/>
          <w:sz w:val="24"/>
          <w:szCs w:val="24"/>
        </w:rPr>
        <w:fldChar w:fldCharType="begin">
          <w:fldData xml:space="preserve">PEVuZE5vdGU+PENpdGU+PEF1dGhvcj5Ib2dhbjwvQXV0aG9yPjxZZWFyPjE5ODc8L1llYXI+PFJl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</w:fldData>
        </w:fldChar>
      </w:r>
      <w:r w:rsidR="00C33E59">
        <w:rPr>
          <w:rFonts w:ascii="Arial" w:hAnsi="Arial" w:cs="Arial"/>
          <w:sz w:val="24"/>
          <w:szCs w:val="24"/>
        </w:rPr>
        <w:instrText xml:space="preserve"> ADDIN EN.CITE </w:instrText>
      </w:r>
      <w:r w:rsidR="00C33E59">
        <w:rPr>
          <w:rFonts w:ascii="Arial" w:hAnsi="Arial" w:cs="Arial"/>
          <w:sz w:val="24"/>
          <w:szCs w:val="24"/>
        </w:rPr>
        <w:fldChar w:fldCharType="begin">
          <w:fldData xml:space="preserve">PEVuZE5vdGU+PENpdGU+PEF1dGhvcj5Ib2dhbjwvQXV0aG9yPjxZZWFyPjE5ODc8L1llYXI+PFJl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</w:fldData>
        </w:fldChar>
      </w:r>
      <w:r w:rsidR="00C33E59">
        <w:rPr>
          <w:rFonts w:ascii="Arial" w:hAnsi="Arial" w:cs="Arial"/>
          <w:sz w:val="24"/>
          <w:szCs w:val="24"/>
        </w:rPr>
        <w:instrText xml:space="preserve"> ADDIN EN.CITE.DATA </w:instrText>
      </w:r>
      <w:r w:rsidR="00C33E59">
        <w:rPr>
          <w:rFonts w:ascii="Arial" w:hAnsi="Arial" w:cs="Arial"/>
          <w:sz w:val="24"/>
          <w:szCs w:val="24"/>
        </w:rPr>
      </w:r>
      <w:r w:rsidR="00C33E59">
        <w:rPr>
          <w:rFonts w:ascii="Arial" w:hAnsi="Arial" w:cs="Arial"/>
          <w:sz w:val="24"/>
          <w:szCs w:val="24"/>
        </w:rPr>
        <w:fldChar w:fldCharType="end"/>
      </w:r>
      <w:r w:rsidR="00C33E59">
        <w:rPr>
          <w:rFonts w:ascii="Arial" w:hAnsi="Arial" w:cs="Arial"/>
          <w:sz w:val="24"/>
          <w:szCs w:val="24"/>
        </w:rPr>
      </w:r>
      <w:r w:rsidR="00C33E59">
        <w:rPr>
          <w:rFonts w:ascii="Arial" w:hAnsi="Arial" w:cs="Arial"/>
          <w:sz w:val="24"/>
          <w:szCs w:val="24"/>
        </w:rPr>
        <w:fldChar w:fldCharType="separate"/>
      </w:r>
      <w:r w:rsidR="00C33E59">
        <w:rPr>
          <w:rFonts w:ascii="Arial" w:hAnsi="Arial" w:cs="Arial"/>
          <w:noProof/>
          <w:sz w:val="24"/>
          <w:szCs w:val="24"/>
        </w:rPr>
        <w:t>(</w:t>
      </w:r>
      <w:hyperlink w:anchor="_ENREF_3_81" w:tooltip="Hogan, 1987 #64" w:history="1">
        <w:r w:rsidR="001E23DF">
          <w:rPr>
            <w:rFonts w:ascii="Arial" w:hAnsi="Arial" w:cs="Arial"/>
            <w:noProof/>
            <w:sz w:val="24"/>
            <w:szCs w:val="24"/>
          </w:rPr>
          <w:t>Hogan and Smith 1987</w:t>
        </w:r>
      </w:hyperlink>
      <w:r w:rsidR="00C33E59">
        <w:rPr>
          <w:rFonts w:ascii="Arial" w:hAnsi="Arial" w:cs="Arial"/>
          <w:noProof/>
          <w:sz w:val="24"/>
          <w:szCs w:val="24"/>
        </w:rPr>
        <w:t xml:space="preserve">; </w:t>
      </w:r>
      <w:hyperlink w:anchor="_ENREF_3_127" w:tooltip="Oliver, 1983 #73" w:history="1">
        <w:r w:rsidR="001E23DF">
          <w:rPr>
            <w:rFonts w:ascii="Arial" w:hAnsi="Arial" w:cs="Arial"/>
            <w:noProof/>
            <w:sz w:val="24"/>
            <w:szCs w:val="24"/>
          </w:rPr>
          <w:t>Oliver and Mitchell 1983</w:t>
        </w:r>
      </w:hyperlink>
      <w:r w:rsidR="00C33E59">
        <w:rPr>
          <w:rFonts w:ascii="Arial" w:hAnsi="Arial" w:cs="Arial"/>
          <w:noProof/>
          <w:sz w:val="24"/>
          <w:szCs w:val="24"/>
        </w:rPr>
        <w:t xml:space="preserve">; </w:t>
      </w:r>
      <w:hyperlink w:anchor="_ENREF_3_159" w:tooltip="Ruegg, 2003 #74" w:history="1">
        <w:r w:rsidR="001E23DF">
          <w:rPr>
            <w:rFonts w:ascii="Arial" w:hAnsi="Arial" w:cs="Arial"/>
            <w:noProof/>
            <w:sz w:val="24"/>
            <w:szCs w:val="24"/>
          </w:rPr>
          <w:t>Ruegg 2003</w:t>
        </w:r>
      </w:hyperlink>
      <w:r w:rsidR="00C33E59">
        <w:rPr>
          <w:rFonts w:ascii="Arial" w:hAnsi="Arial" w:cs="Arial"/>
          <w:noProof/>
          <w:sz w:val="24"/>
          <w:szCs w:val="24"/>
        </w:rPr>
        <w:t xml:space="preserve">; </w:t>
      </w:r>
      <w:hyperlink w:anchor="_ENREF_3_172" w:tooltip="Smith, 1985 #117" w:history="1">
        <w:r w:rsidR="001E23DF">
          <w:rPr>
            <w:rFonts w:ascii="Arial" w:hAnsi="Arial" w:cs="Arial"/>
            <w:noProof/>
            <w:sz w:val="24"/>
            <w:szCs w:val="24"/>
          </w:rPr>
          <w:t xml:space="preserve">Smith </w:t>
        </w:r>
        <w:r w:rsidR="001E23DF" w:rsidRPr="007A58E0">
          <w:rPr>
            <w:rFonts w:ascii="Arial" w:hAnsi="Arial" w:cs="Arial"/>
            <w:i/>
            <w:noProof/>
            <w:sz w:val="24"/>
            <w:szCs w:val="24"/>
          </w:rPr>
          <w:t>et al.</w:t>
        </w:r>
        <w:r w:rsidR="001E23DF">
          <w:rPr>
            <w:rFonts w:ascii="Arial" w:hAnsi="Arial" w:cs="Arial"/>
            <w:noProof/>
            <w:sz w:val="24"/>
            <w:szCs w:val="24"/>
          </w:rPr>
          <w:t xml:space="preserve"> 1985</w:t>
        </w:r>
      </w:hyperlink>
      <w:r w:rsidR="00C33E59">
        <w:rPr>
          <w:rFonts w:ascii="Arial" w:hAnsi="Arial" w:cs="Arial"/>
          <w:noProof/>
          <w:sz w:val="24"/>
          <w:szCs w:val="24"/>
        </w:rPr>
        <w:t>)</w:t>
      </w:r>
      <w:r w:rsidR="00C33E59">
        <w:rPr>
          <w:rFonts w:ascii="Arial" w:hAnsi="Arial" w:cs="Arial"/>
          <w:sz w:val="24"/>
          <w:szCs w:val="24"/>
        </w:rPr>
        <w:fldChar w:fldCharType="end"/>
      </w:r>
      <w:r w:rsidRPr="005A51BE">
        <w:rPr>
          <w:rFonts w:ascii="Arial" w:hAnsi="Arial" w:cs="Arial"/>
          <w:sz w:val="24"/>
          <w:szCs w:val="24"/>
        </w:rPr>
        <w:t xml:space="preserve">.   </w:t>
      </w:r>
      <w:r w:rsidR="00AC36EA">
        <w:rPr>
          <w:rFonts w:ascii="Arial" w:hAnsi="Arial" w:cs="Arial"/>
          <w:sz w:val="24"/>
          <w:szCs w:val="24"/>
        </w:rPr>
        <w:t xml:space="preserve">Instance of mastitis increases with parity, the more offspring a cow has the more likely it becomes that she will contract mastitis </w:t>
      </w:r>
      <w:r w:rsidR="00AC36EA">
        <w:rPr>
          <w:rFonts w:ascii="Arial" w:hAnsi="Arial" w:cs="Arial"/>
          <w:sz w:val="24"/>
          <w:szCs w:val="24"/>
        </w:rPr>
        <w:fldChar w:fldCharType="begin"/>
      </w:r>
      <w:r w:rsidR="00AC36EA">
        <w:rPr>
          <w:rFonts w:ascii="Arial" w:hAnsi="Arial" w:cs="Arial"/>
          <w:sz w:val="24"/>
          <w:szCs w:val="24"/>
        </w:rPr>
        <w:instrText xml:space="preserve"> ADDIN EN.CITE &lt;EndNote&gt;&lt;Cite&gt;&lt;Author&gt;Ruegg&lt;/Author&gt;&lt;Year&gt;2003&lt;/Year&gt;&lt;RecNum&gt;74&lt;/RecNum&gt;&lt;DisplayText&gt;(Ruegg 2003)&lt;/DisplayText&gt;&lt;record&gt;&lt;rec-number&gt;74&lt;/rec-number&gt;&lt;foreign-keys&gt;&lt;key app="EN" db-id="fx5ed0waddrtfierfenps9tb55stdfsdwvr9"&gt;74&lt;/key&gt;&lt;/foreign-keys&gt;&lt;ref-type name="Journal Article"&gt;17&lt;/ref-type&gt;&lt;contributors&gt;&lt;authors&gt;&lt;author&gt;Ruegg, P. L.&lt;/author&gt;&lt;/authors&gt;&lt;/contributors&gt;&lt;titles&gt;&lt;title&gt;Investigation of mastitis problems on farms&lt;/title&gt;&lt;secondary-title&gt;Veterinary Clinics of North America: Food Animal Practice&lt;/secondary-title&gt;&lt;/titles&gt;&lt;periodical&gt;&lt;full-title&gt;Veterinary Clinics of North America: Food Animal Practice&lt;/full-title&gt;&lt;/periodical&gt;&lt;pages&gt;47-73&lt;/pages&gt;&lt;volume&gt;19&lt;/volume&gt;&lt;number&gt;1&lt;/number&gt;&lt;dates&gt;&lt;year&gt;2003&lt;/year&gt;&lt;/dates&gt;&lt;isbn&gt;0749-0720 (Print)&amp;#xD;0749-0720 (Linking)&lt;/isbn&gt;&lt;urls&gt;&lt;/urls&gt;&lt;/record&gt;&lt;/Cite&gt;&lt;/EndNote&gt;</w:instrText>
      </w:r>
      <w:r w:rsidR="00AC36EA">
        <w:rPr>
          <w:rFonts w:ascii="Arial" w:hAnsi="Arial" w:cs="Arial"/>
          <w:sz w:val="24"/>
          <w:szCs w:val="24"/>
        </w:rPr>
        <w:fldChar w:fldCharType="separate"/>
      </w:r>
      <w:r w:rsidR="00AC36EA">
        <w:rPr>
          <w:rFonts w:ascii="Arial" w:hAnsi="Arial" w:cs="Arial"/>
          <w:noProof/>
          <w:sz w:val="24"/>
          <w:szCs w:val="24"/>
        </w:rPr>
        <w:t>(</w:t>
      </w:r>
      <w:hyperlink w:anchor="_ENREF_3_159" w:tooltip="Ruegg, 2003 #74" w:history="1">
        <w:r w:rsidR="001E23DF">
          <w:rPr>
            <w:rFonts w:ascii="Arial" w:hAnsi="Arial" w:cs="Arial"/>
            <w:noProof/>
            <w:sz w:val="24"/>
            <w:szCs w:val="24"/>
          </w:rPr>
          <w:t>Ruegg 2003</w:t>
        </w:r>
      </w:hyperlink>
      <w:r w:rsidR="00AC36EA">
        <w:rPr>
          <w:rFonts w:ascii="Arial" w:hAnsi="Arial" w:cs="Arial"/>
          <w:noProof/>
          <w:sz w:val="24"/>
          <w:szCs w:val="24"/>
        </w:rPr>
        <w:t>)</w:t>
      </w:r>
      <w:r w:rsidR="00AC36EA">
        <w:rPr>
          <w:rFonts w:ascii="Arial" w:hAnsi="Arial" w:cs="Arial"/>
          <w:sz w:val="24"/>
          <w:szCs w:val="24"/>
        </w:rPr>
        <w:fldChar w:fldCharType="end"/>
      </w:r>
      <w:r w:rsidR="00AC36EA">
        <w:rPr>
          <w:rFonts w:ascii="Arial" w:hAnsi="Arial" w:cs="Arial"/>
          <w:sz w:val="24"/>
          <w:szCs w:val="24"/>
        </w:rPr>
        <w:t>.  Cows not active</w:t>
      </w:r>
      <w:r w:rsidR="008F1758">
        <w:rPr>
          <w:rFonts w:ascii="Arial" w:hAnsi="Arial" w:cs="Arial"/>
          <w:sz w:val="24"/>
          <w:szCs w:val="24"/>
        </w:rPr>
        <w:t>ly being milked</w:t>
      </w:r>
      <w:r w:rsidR="00AC36EA">
        <w:rPr>
          <w:rFonts w:ascii="Arial" w:hAnsi="Arial" w:cs="Arial"/>
          <w:sz w:val="24"/>
          <w:szCs w:val="24"/>
        </w:rPr>
        <w:t xml:space="preserve"> or in early lactation are more prone to developing mastitis</w:t>
      </w:r>
      <w:r w:rsidR="008F1758">
        <w:rPr>
          <w:rFonts w:ascii="Arial" w:hAnsi="Arial" w:cs="Arial"/>
          <w:sz w:val="24"/>
          <w:szCs w:val="24"/>
        </w:rPr>
        <w:t>.  C</w:t>
      </w:r>
      <w:r w:rsidR="00AC36EA">
        <w:rPr>
          <w:rFonts w:ascii="Arial" w:hAnsi="Arial" w:cs="Arial"/>
          <w:sz w:val="24"/>
          <w:szCs w:val="24"/>
        </w:rPr>
        <w:t xml:space="preserve">ows in late stages of lactation have a significantly decreased instance of mastitis </w:t>
      </w:r>
      <w:r w:rsidR="00AC36EA">
        <w:rPr>
          <w:rFonts w:ascii="Arial" w:hAnsi="Arial" w:cs="Arial"/>
          <w:sz w:val="24"/>
          <w:szCs w:val="24"/>
        </w:rPr>
        <w:fldChar w:fldCharType="begin"/>
      </w:r>
      <w:r w:rsidR="00AC36EA">
        <w:rPr>
          <w:rFonts w:ascii="Arial" w:hAnsi="Arial" w:cs="Arial"/>
          <w:sz w:val="24"/>
          <w:szCs w:val="24"/>
        </w:rPr>
        <w:instrText xml:space="preserve"> ADDIN EN.CITE &lt;EndNote&gt;&lt;Cite&gt;&lt;Author&gt;Oliver&lt;/Author&gt;&lt;Year&gt;1983&lt;/Year&gt;&lt;RecNum&gt;73&lt;/RecNum&gt;&lt;DisplayText&gt;(Oliver and Mitchell 1983)&lt;/DisplayText&gt;&lt;record&gt;&lt;rec-number&gt;73&lt;/rec-number&gt;&lt;foreign-keys&gt;&lt;key app="EN" db-id="fx5ed0waddrtfierfenps9tb55stdfsdwvr9"&gt;73&lt;/key&gt;&lt;/foreign-keys&gt;&lt;ref-type name="Journal Article"&gt;17&lt;/ref-type&gt;&lt;contributors&gt;&lt;authors&gt;&lt;author&gt;Oliver, S. P.&lt;/author&gt;&lt;author&gt;Mitchell, B. A.&lt;/author&gt;&lt;/authors&gt;&lt;/contributors&gt;&lt;titles&gt;&lt;title&gt;Susceptibility of bovine mammary gland to infections during the dry period&lt;/title&gt;&lt;secondary-title&gt;Journal of Dairy Science&lt;/secondary-title&gt;&lt;/titles&gt;&lt;periodical&gt;&lt;full-title&gt;Journal of Dairy Science&lt;/full-title&gt;&lt;/periodical&gt;&lt;pages&gt;1162-1166&lt;/pages&gt;&lt;volume&gt;66&lt;/volume&gt;&lt;number&gt;5&lt;/number&gt;&lt;dates&gt;&lt;year&gt;1983&lt;/year&gt;&lt;/dates&gt;&lt;isbn&gt;0022-0302&lt;/isbn&gt;&lt;urls&gt;&lt;related-urls&gt;&lt;url&gt;http://www.sciencedirect.com/science/article/pii/S0022030283819134&lt;/url&gt;&lt;/related-urls&gt;&lt;/urls&gt;&lt;electronic-resource-num&gt;http://dx.doi.org/10.3168/jds.S0022-0302(83)81913-4&lt;/electronic-resource-num&gt;&lt;/record&gt;&lt;/Cite&gt;&lt;/EndNote&gt;</w:instrText>
      </w:r>
      <w:r w:rsidR="00AC36EA">
        <w:rPr>
          <w:rFonts w:ascii="Arial" w:hAnsi="Arial" w:cs="Arial"/>
          <w:sz w:val="24"/>
          <w:szCs w:val="24"/>
        </w:rPr>
        <w:fldChar w:fldCharType="separate"/>
      </w:r>
      <w:r w:rsidR="00AC36EA">
        <w:rPr>
          <w:rFonts w:ascii="Arial" w:hAnsi="Arial" w:cs="Arial"/>
          <w:noProof/>
          <w:sz w:val="24"/>
          <w:szCs w:val="24"/>
        </w:rPr>
        <w:t>(</w:t>
      </w:r>
      <w:hyperlink w:anchor="_ENREF_3_127" w:tooltip="Oliver, 1983 #73" w:history="1">
        <w:r w:rsidR="001E23DF">
          <w:rPr>
            <w:rFonts w:ascii="Arial" w:hAnsi="Arial" w:cs="Arial"/>
            <w:noProof/>
            <w:sz w:val="24"/>
            <w:szCs w:val="24"/>
          </w:rPr>
          <w:t>Oliver and Mitchell 1983</w:t>
        </w:r>
      </w:hyperlink>
      <w:r w:rsidR="00AC36EA">
        <w:rPr>
          <w:rFonts w:ascii="Arial" w:hAnsi="Arial" w:cs="Arial"/>
          <w:noProof/>
          <w:sz w:val="24"/>
          <w:szCs w:val="24"/>
        </w:rPr>
        <w:t>)</w:t>
      </w:r>
      <w:r w:rsidR="00AC36EA">
        <w:rPr>
          <w:rFonts w:ascii="Arial" w:hAnsi="Arial" w:cs="Arial"/>
          <w:sz w:val="24"/>
          <w:szCs w:val="24"/>
        </w:rPr>
        <w:fldChar w:fldCharType="end"/>
      </w:r>
      <w:r w:rsidR="00AC36EA">
        <w:rPr>
          <w:rFonts w:ascii="Arial" w:hAnsi="Arial" w:cs="Arial"/>
          <w:sz w:val="24"/>
          <w:szCs w:val="24"/>
        </w:rPr>
        <w:t xml:space="preserve">.  </w:t>
      </w:r>
      <w:r w:rsidR="00C33E59">
        <w:rPr>
          <w:rFonts w:ascii="Arial" w:hAnsi="Arial" w:cs="Arial"/>
          <w:sz w:val="24"/>
          <w:szCs w:val="24"/>
        </w:rPr>
        <w:t xml:space="preserve">Furthermore, warm temperatures and moist climates favor the growth of most pathogens, increasing their total numbers and thus the probability they will come into contact with a cow and cause mastitis </w:t>
      </w:r>
      <w:r w:rsidR="00C33E59">
        <w:rPr>
          <w:rFonts w:ascii="Arial" w:hAnsi="Arial" w:cs="Arial"/>
          <w:sz w:val="24"/>
          <w:szCs w:val="24"/>
        </w:rPr>
        <w:fldChar w:fldCharType="begin"/>
      </w:r>
      <w:r w:rsidR="00C33E59">
        <w:rPr>
          <w:rFonts w:ascii="Arial" w:hAnsi="Arial" w:cs="Arial"/>
          <w:sz w:val="24"/>
          <w:szCs w:val="24"/>
        </w:rPr>
        <w:instrText xml:space="preserve"> ADDIN EN.CITE &lt;EndNote&gt;&lt;Cite&gt;&lt;Author&gt;Hogan&lt;/Author&gt;&lt;Year&gt;1987&lt;/Year&gt;&lt;RecNum&gt;64&lt;/RecNum&gt;&lt;DisplayText&gt;(Hogan and Smith 1987)&lt;/DisplayText&gt;&lt;record&gt;&lt;rec-number&gt;64&lt;/rec-number&gt;&lt;foreign-keys&gt;&lt;key app="EN" db-id="fx5ed0waddrtfierfenps9tb55stdfsdwvr9"&gt;64&lt;/key&gt;&lt;/foreign-keys&gt;&lt;ref-type name="Journal Article"&gt;17&lt;/ref-type&gt;&lt;contributors&gt;&lt;authors&gt;&lt;author&gt;Hogan, J. S.&lt;/author&gt;&lt;author&gt;Smith, K. L.&lt;/author&gt;&lt;/authors&gt;&lt;/contributors&gt;&lt;titles&gt;&lt;title&gt;A practical look at environmental mastitis&lt;/title&gt;&lt;secondary-title&gt;Compendium on Continuing Education for the Practicing Veterinarian&lt;/secondary-title&gt;&lt;/titles&gt;&lt;periodical&gt;&lt;full-title&gt;Compendium on Continuing Education for the Practicing Veterinarian&lt;/full-title&gt;&lt;/periodical&gt;&lt;volume&gt;9&lt;/volume&gt;&lt;number&gt;10&lt;/number&gt;&lt;section&gt;F342&lt;/section&gt;&lt;dates&gt;&lt;year&gt;1987&lt;/year&gt;&lt;/dates&gt;&lt;urls&gt;&lt;/urls&gt;&lt;/record&gt;&lt;/Cite&gt;&lt;/EndNote&gt;</w:instrText>
      </w:r>
      <w:r w:rsidR="00C33E59">
        <w:rPr>
          <w:rFonts w:ascii="Arial" w:hAnsi="Arial" w:cs="Arial"/>
          <w:sz w:val="24"/>
          <w:szCs w:val="24"/>
        </w:rPr>
        <w:fldChar w:fldCharType="separate"/>
      </w:r>
      <w:r w:rsidR="00C33E59">
        <w:rPr>
          <w:rFonts w:ascii="Arial" w:hAnsi="Arial" w:cs="Arial"/>
          <w:noProof/>
          <w:sz w:val="24"/>
          <w:szCs w:val="24"/>
        </w:rPr>
        <w:t>(</w:t>
      </w:r>
      <w:hyperlink w:anchor="_ENREF_3_81" w:tooltip="Hogan, 1987 #64" w:history="1">
        <w:r w:rsidR="001E23DF">
          <w:rPr>
            <w:rFonts w:ascii="Arial" w:hAnsi="Arial" w:cs="Arial"/>
            <w:noProof/>
            <w:sz w:val="24"/>
            <w:szCs w:val="24"/>
          </w:rPr>
          <w:t>Hogan and Smith 1987</w:t>
        </w:r>
      </w:hyperlink>
      <w:r w:rsidR="00C33E59">
        <w:rPr>
          <w:rFonts w:ascii="Arial" w:hAnsi="Arial" w:cs="Arial"/>
          <w:noProof/>
          <w:sz w:val="24"/>
          <w:szCs w:val="24"/>
        </w:rPr>
        <w:t>)</w:t>
      </w:r>
      <w:r w:rsidR="00C33E59">
        <w:rPr>
          <w:rFonts w:ascii="Arial" w:hAnsi="Arial" w:cs="Arial"/>
          <w:sz w:val="24"/>
          <w:szCs w:val="24"/>
        </w:rPr>
        <w:fldChar w:fldCharType="end"/>
      </w:r>
      <w:r w:rsidR="00C33E59">
        <w:rPr>
          <w:rFonts w:ascii="Arial" w:hAnsi="Arial" w:cs="Arial"/>
          <w:sz w:val="24"/>
          <w:szCs w:val="24"/>
        </w:rPr>
        <w:t xml:space="preserve">.  </w:t>
      </w:r>
      <w:r w:rsidRPr="005A51BE">
        <w:rPr>
          <w:rFonts w:ascii="Arial" w:hAnsi="Arial" w:cs="Arial"/>
          <w:sz w:val="24"/>
          <w:szCs w:val="24"/>
        </w:rPr>
        <w:t xml:space="preserve">Because of the </w:t>
      </w:r>
      <w:r w:rsidR="008F1758">
        <w:rPr>
          <w:rFonts w:ascii="Arial" w:hAnsi="Arial" w:cs="Arial"/>
          <w:sz w:val="24"/>
          <w:szCs w:val="24"/>
        </w:rPr>
        <w:t xml:space="preserve">variety </w:t>
      </w:r>
      <w:r w:rsidRPr="005A51BE">
        <w:rPr>
          <w:rFonts w:ascii="Arial" w:hAnsi="Arial" w:cs="Arial"/>
          <w:sz w:val="24"/>
          <w:szCs w:val="24"/>
        </w:rPr>
        <w:t xml:space="preserve"> of factors, there is </w:t>
      </w:r>
      <w:r w:rsidR="008F1758">
        <w:rPr>
          <w:rFonts w:ascii="Arial" w:hAnsi="Arial" w:cs="Arial"/>
          <w:sz w:val="24"/>
          <w:szCs w:val="24"/>
        </w:rPr>
        <w:t xml:space="preserve">diversity </w:t>
      </w:r>
      <w:r w:rsidRPr="005A51BE">
        <w:rPr>
          <w:rFonts w:ascii="Arial" w:hAnsi="Arial" w:cs="Arial"/>
          <w:sz w:val="24"/>
          <w:szCs w:val="24"/>
        </w:rPr>
        <w:t>in</w:t>
      </w:r>
      <w:r w:rsidR="008F1758">
        <w:rPr>
          <w:rFonts w:ascii="Arial" w:hAnsi="Arial" w:cs="Arial"/>
          <w:sz w:val="24"/>
          <w:szCs w:val="24"/>
        </w:rPr>
        <w:t xml:space="preserve"> the instances</w:t>
      </w:r>
      <w:r w:rsidRPr="005A51BE">
        <w:rPr>
          <w:rFonts w:ascii="Arial" w:hAnsi="Arial" w:cs="Arial"/>
          <w:sz w:val="24"/>
          <w:szCs w:val="24"/>
        </w:rPr>
        <w:t xml:space="preserve"> mastitis across herds and breeds of dairy cattle</w:t>
      </w:r>
      <w:r w:rsidR="00C42E61">
        <w:rPr>
          <w:rFonts w:ascii="Arial" w:hAnsi="Arial" w:cs="Arial"/>
          <w:sz w:val="24"/>
          <w:szCs w:val="24"/>
        </w:rPr>
        <w:t xml:space="preserve">.  </w:t>
      </w:r>
      <w:r w:rsidR="00793CDA">
        <w:rPr>
          <w:rFonts w:ascii="Arial" w:hAnsi="Arial" w:cs="Arial"/>
          <w:sz w:val="24"/>
          <w:szCs w:val="24"/>
        </w:rPr>
        <w:t>H</w:t>
      </w:r>
      <w:r w:rsidR="00C42E61">
        <w:rPr>
          <w:rFonts w:ascii="Arial" w:hAnsi="Arial" w:cs="Arial"/>
          <w:sz w:val="24"/>
          <w:szCs w:val="24"/>
        </w:rPr>
        <w:t xml:space="preserve">erds are known to be have incidence of mastitis </w:t>
      </w:r>
      <w:r w:rsidR="00793CDA">
        <w:rPr>
          <w:rFonts w:ascii="Arial" w:hAnsi="Arial" w:cs="Arial"/>
          <w:sz w:val="24"/>
          <w:szCs w:val="24"/>
        </w:rPr>
        <w:t xml:space="preserve">in 20-50% of their cows </w:t>
      </w:r>
      <w:r w:rsidR="00793CDA">
        <w:rPr>
          <w:rFonts w:ascii="Arial" w:hAnsi="Arial" w:cs="Arial"/>
          <w:sz w:val="24"/>
          <w:szCs w:val="24"/>
        </w:rPr>
        <w:fldChar w:fldCharType="begin"/>
      </w:r>
      <w:r w:rsidR="00A41933">
        <w:rPr>
          <w:rFonts w:ascii="Arial" w:hAnsi="Arial" w:cs="Arial"/>
          <w:sz w:val="24"/>
          <w:szCs w:val="24"/>
        </w:rPr>
        <w:instrText xml:space="preserve"> ADDIN EN.CITE &lt;EndNote&gt;&lt;Cite&gt;&lt;Author&gt;Wilson&lt;/Author&gt;&lt;Year&gt;1997&lt;/Year&gt;&lt;RecNum&gt;303&lt;/RecNum&gt;&lt;DisplayText&gt;(Wilson et al. 1997)&lt;/DisplayText&gt;&lt;record&gt;&lt;rec-number&gt;303&lt;/rec-number&gt;&lt;foreign-keys&gt;&lt;key app="EN" db-id="fx5ed0waddrtfierfenps9tb55stdfsdwvr9"&gt;303&lt;/key&gt;&lt;/foreign-keys&gt;&lt;ref-type name="Journal Article"&gt;17&lt;/ref-type&gt;&lt;contributors&gt;&lt;authors&gt;&lt;author&gt;Wilson, David J.&lt;/author&gt;&lt;author&gt;Gonzalez, Ruben N.&lt;/author&gt;&lt;author&gt;Das, Helena H.&lt;/author&gt;&lt;/authors&gt;&lt;/contributors&gt;&lt;titles&gt;&lt;title&gt;Bovine mastitis pathogens in New York and Pennsylvania: Prevalence and effects on somatic cell count and milk production&lt;/title&gt;&lt;secondary-title&gt;Journal of Dairy Science&lt;/secondary-title&gt;&lt;/titles&gt;&lt;periodical&gt;&lt;full-title&gt;Journal of Dairy Science&lt;/full-title&gt;&lt;/periodical&gt;&lt;pages&gt;2592-2598&lt;/pages&gt;&lt;volume&gt;80&lt;/volume&gt;&lt;number&gt;10&lt;/number&gt;&lt;keywords&gt;&lt;keyword&gt;mastitis pathogens&lt;/keyword&gt;&lt;keyword&gt;mastitis prevalence&lt;/keyword&gt;&lt;keyword&gt;somatic cell count&lt;/keyword&gt;&lt;keyword&gt;milk production&lt;/keyword&gt;&lt;/keywords&gt;&lt;dates&gt;&lt;year&gt;1997&lt;/year&gt;&lt;/dates&gt;&lt;isbn&gt;0022-0302&lt;/isbn&gt;&lt;urls&gt;&lt;related-urls&gt;&lt;url&gt;http://www.sciencedirect.com/science/article/pii/S0022030297762155&lt;/url&gt;&lt;/related-urls&gt;&lt;/urls&gt;&lt;electronic-resource-num&gt;http://dx.doi.org/10.3168/jds.S0022-0302(97)76215-5&lt;/electronic-resource-num&gt;&lt;/record&gt;&lt;/Cite&gt;&lt;/EndNote&gt;</w:instrText>
      </w:r>
      <w:r w:rsidR="00793CDA">
        <w:rPr>
          <w:rFonts w:ascii="Arial" w:hAnsi="Arial" w:cs="Arial"/>
          <w:sz w:val="24"/>
          <w:szCs w:val="24"/>
        </w:rPr>
        <w:fldChar w:fldCharType="separate"/>
      </w:r>
      <w:r w:rsidR="00793CDA">
        <w:rPr>
          <w:rFonts w:ascii="Arial" w:hAnsi="Arial" w:cs="Arial"/>
          <w:noProof/>
          <w:sz w:val="24"/>
          <w:szCs w:val="24"/>
        </w:rPr>
        <w:t>(</w:t>
      </w:r>
      <w:hyperlink w:anchor="_ENREF_3_195" w:tooltip="Wilson, 1997 #303" w:history="1">
        <w:r w:rsidR="001E23DF">
          <w:rPr>
            <w:rFonts w:ascii="Arial" w:hAnsi="Arial" w:cs="Arial"/>
            <w:noProof/>
            <w:sz w:val="24"/>
            <w:szCs w:val="24"/>
          </w:rPr>
          <w:t xml:space="preserve">Wilson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793CDA">
        <w:rPr>
          <w:rFonts w:ascii="Arial" w:hAnsi="Arial" w:cs="Arial"/>
          <w:noProof/>
          <w:sz w:val="24"/>
          <w:szCs w:val="24"/>
        </w:rPr>
        <w:t>)</w:t>
      </w:r>
      <w:r w:rsidR="00793CDA">
        <w:rPr>
          <w:rFonts w:ascii="Arial" w:hAnsi="Arial" w:cs="Arial"/>
          <w:sz w:val="24"/>
          <w:szCs w:val="24"/>
        </w:rPr>
        <w:fldChar w:fldCharType="end"/>
      </w:r>
      <w:r w:rsidR="00793CDA">
        <w:rPr>
          <w:rFonts w:ascii="Arial" w:hAnsi="Arial" w:cs="Arial"/>
          <w:sz w:val="24"/>
          <w:szCs w:val="24"/>
        </w:rPr>
        <w:t xml:space="preserve"> </w:t>
      </w:r>
      <w:r w:rsidR="00C42E61">
        <w:rPr>
          <w:rFonts w:ascii="Arial" w:hAnsi="Arial" w:cs="Arial"/>
          <w:sz w:val="24"/>
          <w:szCs w:val="24"/>
        </w:rPr>
        <w:t xml:space="preserve">and </w:t>
      </w:r>
      <w:r w:rsidR="007F04D1">
        <w:rPr>
          <w:rFonts w:ascii="Arial" w:hAnsi="Arial" w:cs="Arial"/>
          <w:sz w:val="24"/>
          <w:szCs w:val="24"/>
        </w:rPr>
        <w:t xml:space="preserve">breeds that have been subjected to selection methods for increased milk yield like </w:t>
      </w:r>
      <w:r w:rsidR="00C42E61">
        <w:rPr>
          <w:rFonts w:ascii="Arial" w:hAnsi="Arial" w:cs="Arial"/>
          <w:sz w:val="24"/>
          <w:szCs w:val="24"/>
        </w:rPr>
        <w:t xml:space="preserve">Holstein dairy cows tend to be </w:t>
      </w:r>
      <w:r w:rsidR="007F04D1">
        <w:rPr>
          <w:rFonts w:ascii="Arial" w:hAnsi="Arial" w:cs="Arial"/>
          <w:sz w:val="24"/>
          <w:szCs w:val="24"/>
        </w:rPr>
        <w:t>associated with increased mastitis</w:t>
      </w:r>
      <w:r w:rsidR="00C42E61">
        <w:rPr>
          <w:rFonts w:ascii="Arial" w:hAnsi="Arial" w:cs="Arial"/>
          <w:sz w:val="24"/>
          <w:szCs w:val="24"/>
        </w:rPr>
        <w:t xml:space="preserve"> </w:t>
      </w:r>
      <w:r w:rsidR="00C42E61">
        <w:rPr>
          <w:rFonts w:ascii="Arial" w:hAnsi="Arial" w:cs="Arial"/>
          <w:sz w:val="24"/>
          <w:szCs w:val="24"/>
        </w:rPr>
        <w:fldChar w:fldCharType="begin"/>
      </w:r>
      <w:r w:rsidR="00FF610E">
        <w:rPr>
          <w:rFonts w:ascii="Arial" w:hAnsi="Arial" w:cs="Arial"/>
          <w:sz w:val="24"/>
          <w:szCs w:val="24"/>
        </w:rPr>
        <w:instrText xml:space="preserve"> ADDIN EN.CITE &lt;EndNote&gt;&lt;Cite&gt;&lt;Author&gt;AIPL&lt;/Author&gt;&lt;Year&gt;2013&lt;/Year&gt;&lt;RecNum&gt;76&lt;/RecNum&gt;&lt;DisplayText&gt;(AIPL 2013)&lt;/DisplayText&gt;&lt;record&gt;&lt;rec-number&gt;76&lt;/rec-number&gt;&lt;foreign-keys&gt;&lt;key app="EN" db-id="fx5ed0waddrtfierfenps9tb55stdfsdwvr9"&gt;76&lt;/key&gt;&lt;/foreign-keys&gt;&lt;ref-type name="Web Page"&gt;12&lt;/ref-type&gt;&lt;contributors&gt;&lt;authors&gt;&lt;author&gt;AIPL&lt;/author&gt;&lt;/authors&gt;&lt;/contributors&gt;&lt;titles&gt;&lt;title&gt;AIPL USDA Dairy Information&lt;/title&gt;&lt;/titles&gt;&lt;volume&gt;2013&lt;/volume&gt;&lt;number&gt;05-06&lt;/number&gt;&lt;dates&gt;&lt;year&gt;2013&lt;/year&gt;&lt;/dates&gt;&lt;pub-location&gt;Beltsville, MD&lt;/pub-location&gt;&lt;publisher&gt;USDA Animal Improvement Programs Laboratory&lt;/publisher&gt;&lt;urls&gt;&lt;related-urls&gt;&lt;url&gt;http://www.aipl.arsusda.gov&lt;/url&gt;&lt;/related-urls&gt;&lt;/urls&gt;&lt;/record&gt;&lt;/Cite&gt;&lt;/EndNote&gt;</w:instrText>
      </w:r>
      <w:r w:rsidR="00C42E61">
        <w:rPr>
          <w:rFonts w:ascii="Arial" w:hAnsi="Arial" w:cs="Arial"/>
          <w:sz w:val="24"/>
          <w:szCs w:val="24"/>
        </w:rPr>
        <w:fldChar w:fldCharType="separate"/>
      </w:r>
      <w:r w:rsidR="00FF610E">
        <w:rPr>
          <w:rFonts w:ascii="Arial" w:hAnsi="Arial" w:cs="Arial"/>
          <w:noProof/>
          <w:sz w:val="24"/>
          <w:szCs w:val="24"/>
        </w:rPr>
        <w:t>(</w:t>
      </w:r>
      <w:hyperlink w:anchor="_ENREF_3_2" w:tooltip="AIPL, 2013 #76" w:history="1">
        <w:r w:rsidR="001E23DF">
          <w:rPr>
            <w:rFonts w:ascii="Arial" w:hAnsi="Arial" w:cs="Arial"/>
            <w:noProof/>
            <w:sz w:val="24"/>
            <w:szCs w:val="24"/>
          </w:rPr>
          <w:t>AIPL 2013</w:t>
        </w:r>
      </w:hyperlink>
      <w:r w:rsidR="00FF610E">
        <w:rPr>
          <w:rFonts w:ascii="Arial" w:hAnsi="Arial" w:cs="Arial"/>
          <w:noProof/>
          <w:sz w:val="24"/>
          <w:szCs w:val="24"/>
        </w:rPr>
        <w:t>)</w:t>
      </w:r>
      <w:r w:rsidR="00C42E61">
        <w:rPr>
          <w:rFonts w:ascii="Arial" w:hAnsi="Arial" w:cs="Arial"/>
          <w:sz w:val="24"/>
          <w:szCs w:val="24"/>
        </w:rPr>
        <w:fldChar w:fldCharType="end"/>
      </w:r>
      <w:r w:rsidRPr="005A51BE">
        <w:rPr>
          <w:rFonts w:ascii="Arial" w:hAnsi="Arial" w:cs="Arial"/>
          <w:sz w:val="24"/>
          <w:szCs w:val="24"/>
        </w:rPr>
        <w:t>.  Furtherm</w:t>
      </w:r>
      <w:r w:rsidR="00793CDA">
        <w:rPr>
          <w:rFonts w:ascii="Arial" w:hAnsi="Arial" w:cs="Arial"/>
          <w:sz w:val="24"/>
          <w:szCs w:val="24"/>
        </w:rPr>
        <w:t xml:space="preserve">ore, mastitis </w:t>
      </w:r>
      <w:r w:rsidRPr="005A51BE">
        <w:rPr>
          <w:rFonts w:ascii="Arial" w:hAnsi="Arial" w:cs="Arial"/>
          <w:sz w:val="24"/>
          <w:szCs w:val="24"/>
        </w:rPr>
        <w:t xml:space="preserve">continues to be one of the </w:t>
      </w:r>
      <w:r w:rsidR="003329F2">
        <w:rPr>
          <w:rFonts w:ascii="Arial" w:hAnsi="Arial" w:cs="Arial"/>
          <w:sz w:val="24"/>
          <w:szCs w:val="24"/>
        </w:rPr>
        <w:t>primary</w:t>
      </w:r>
      <w:r w:rsidRPr="005A51BE">
        <w:rPr>
          <w:rFonts w:ascii="Arial" w:hAnsi="Arial" w:cs="Arial"/>
          <w:sz w:val="24"/>
          <w:szCs w:val="24"/>
        </w:rPr>
        <w:t xml:space="preserve"> reasons for </w:t>
      </w:r>
      <w:r w:rsidR="003329F2">
        <w:rPr>
          <w:rFonts w:ascii="Arial" w:hAnsi="Arial" w:cs="Arial"/>
          <w:sz w:val="24"/>
          <w:szCs w:val="24"/>
        </w:rPr>
        <w:t>decreased productive life</w:t>
      </w:r>
      <w:r w:rsidRPr="005A51BE">
        <w:rPr>
          <w:rFonts w:ascii="Arial" w:hAnsi="Arial" w:cs="Arial"/>
          <w:sz w:val="24"/>
          <w:szCs w:val="24"/>
        </w:rPr>
        <w:t xml:space="preserve"> </w:t>
      </w:r>
      <w:r w:rsidR="002222FB" w:rsidRPr="005A51BE">
        <w:rPr>
          <w:rFonts w:ascii="Arial" w:hAnsi="Arial" w:cs="Arial"/>
          <w:sz w:val="24"/>
          <w:szCs w:val="24"/>
        </w:rPr>
        <w:fldChar w:fldCharType="begin"/>
      </w:r>
      <w:r w:rsidR="00FF610E">
        <w:rPr>
          <w:rFonts w:ascii="Arial" w:hAnsi="Arial" w:cs="Arial"/>
          <w:sz w:val="24"/>
          <w:szCs w:val="24"/>
        </w:rPr>
        <w:instrText xml:space="preserve"> ADDIN EN.CITE &lt;EndNote&gt;&lt;Cite&gt;&lt;Author&gt;AIPL&lt;/Author&gt;&lt;Year&gt;2013&lt;/Year&gt;&lt;RecNum&gt;76&lt;/RecNum&gt;&lt;DisplayText&gt;(AIPL 2013)&lt;/DisplayText&gt;&lt;record&gt;&lt;rec-number&gt;76&lt;/rec-number&gt;&lt;foreign-keys&gt;&lt;key app="EN" db-id="fx5ed0waddrtfierfenps9tb55stdfsdwvr9"&gt;76&lt;/key&gt;&lt;/foreign-keys&gt;&lt;ref-type name="Web Page"&gt;12&lt;/ref-type&gt;&lt;contributors&gt;&lt;authors&gt;&lt;author&gt;AIPL&lt;/author&gt;&lt;/authors&gt;&lt;/contributors&gt;&lt;titles&gt;&lt;title&gt;AIPL USDA Dairy Information&lt;/title&gt;&lt;/titles&gt;&lt;volume&gt;2013&lt;/volume&gt;&lt;number&gt;05-06&lt;/number&gt;&lt;dates&gt;&lt;year&gt;2013&lt;/year&gt;&lt;/dates&gt;&lt;pub-location&gt;Beltsville, MD&lt;/pub-location&gt;&lt;publisher&gt;USDA Animal Improvement Programs Laboratory&lt;/publisher&gt;&lt;urls&gt;&lt;related-urls&gt;&lt;url&gt;http://www.aipl.arsusda.gov&lt;/url&gt;&lt;/related-urls&gt;&lt;/urls&gt;&lt;/record&gt;&lt;/Cite&gt;&lt;/EndNote&gt;</w:instrText>
      </w:r>
      <w:r w:rsidR="002222FB" w:rsidRPr="005A51BE">
        <w:rPr>
          <w:rFonts w:ascii="Arial" w:hAnsi="Arial" w:cs="Arial"/>
          <w:sz w:val="24"/>
          <w:szCs w:val="24"/>
        </w:rPr>
        <w:fldChar w:fldCharType="separate"/>
      </w:r>
      <w:r w:rsidR="00FF610E">
        <w:rPr>
          <w:rFonts w:ascii="Arial" w:hAnsi="Arial" w:cs="Arial"/>
          <w:noProof/>
          <w:sz w:val="24"/>
          <w:szCs w:val="24"/>
        </w:rPr>
        <w:t>(</w:t>
      </w:r>
      <w:hyperlink w:anchor="_ENREF_3_2" w:tooltip="AIPL, 2013 #76" w:history="1">
        <w:r w:rsidR="001E23DF">
          <w:rPr>
            <w:rFonts w:ascii="Arial" w:hAnsi="Arial" w:cs="Arial"/>
            <w:noProof/>
            <w:sz w:val="24"/>
            <w:szCs w:val="24"/>
          </w:rPr>
          <w:t>AIPL 2013</w:t>
        </w:r>
      </w:hyperlink>
      <w:r w:rsidR="00FF610E">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p>
    <w:p w:rsidR="00695653" w:rsidRPr="005A51BE" w:rsidRDefault="00695653" w:rsidP="00695653">
      <w:pPr>
        <w:spacing w:after="0" w:line="480" w:lineRule="auto"/>
        <w:ind w:firstLine="720"/>
        <w:rPr>
          <w:rFonts w:ascii="Arial" w:hAnsi="Arial" w:cs="Arial"/>
          <w:sz w:val="24"/>
          <w:szCs w:val="24"/>
        </w:rPr>
      </w:pPr>
      <w:r w:rsidRPr="005A51BE">
        <w:rPr>
          <w:rFonts w:ascii="Arial" w:hAnsi="Arial" w:cs="Arial"/>
          <w:sz w:val="24"/>
          <w:szCs w:val="24"/>
        </w:rPr>
        <w:t xml:space="preserve">Mastitis </w:t>
      </w:r>
      <w:r w:rsidR="00CE5465">
        <w:rPr>
          <w:rFonts w:ascii="Arial" w:hAnsi="Arial" w:cs="Arial"/>
          <w:sz w:val="24"/>
          <w:szCs w:val="24"/>
        </w:rPr>
        <w:t>has</w:t>
      </w:r>
      <w:r w:rsidRPr="005A51BE">
        <w:rPr>
          <w:rFonts w:ascii="Arial" w:hAnsi="Arial" w:cs="Arial"/>
          <w:sz w:val="24"/>
          <w:szCs w:val="24"/>
        </w:rPr>
        <w:t xml:space="preserve"> two types of causes: non-infectious or infectious.   Non-infectious causes are </w:t>
      </w:r>
      <w:r w:rsidR="008F1758">
        <w:rPr>
          <w:rFonts w:ascii="Arial" w:hAnsi="Arial" w:cs="Arial"/>
          <w:sz w:val="24"/>
          <w:szCs w:val="24"/>
        </w:rPr>
        <w:t>incidents</w:t>
      </w:r>
      <w:r w:rsidRPr="005A51BE">
        <w:rPr>
          <w:rFonts w:ascii="Arial" w:hAnsi="Arial" w:cs="Arial"/>
          <w:sz w:val="24"/>
          <w:szCs w:val="24"/>
        </w:rPr>
        <w:t xml:space="preserve"> such as blu</w:t>
      </w:r>
      <w:r w:rsidR="008F1758">
        <w:rPr>
          <w:rFonts w:ascii="Arial" w:hAnsi="Arial" w:cs="Arial"/>
          <w:sz w:val="24"/>
          <w:szCs w:val="24"/>
        </w:rPr>
        <w:t>nt trauma to the udder.  T</w:t>
      </w:r>
      <w:r w:rsidRPr="005A51BE">
        <w:rPr>
          <w:rFonts w:ascii="Arial" w:hAnsi="Arial" w:cs="Arial"/>
          <w:sz w:val="24"/>
          <w:szCs w:val="24"/>
        </w:rPr>
        <w:t>hese traumas ar</w:t>
      </w:r>
      <w:r w:rsidR="008F1758">
        <w:rPr>
          <w:rFonts w:ascii="Arial" w:hAnsi="Arial" w:cs="Arial"/>
          <w:sz w:val="24"/>
          <w:szCs w:val="24"/>
        </w:rPr>
        <w:t>ise from kicks from another cow</w:t>
      </w:r>
      <w:r w:rsidRPr="005A51BE">
        <w:rPr>
          <w:rFonts w:ascii="Arial" w:hAnsi="Arial" w:cs="Arial"/>
          <w:sz w:val="24"/>
          <w:szCs w:val="24"/>
        </w:rPr>
        <w:t xml:space="preserve"> or collision with objects in the cows’ housing environment.  Infectious causes are much more diverse</w:t>
      </w:r>
      <w:r w:rsidR="00C42E61">
        <w:rPr>
          <w:rFonts w:ascii="Arial" w:hAnsi="Arial" w:cs="Arial"/>
          <w:sz w:val="24"/>
          <w:szCs w:val="24"/>
        </w:rPr>
        <w:t xml:space="preserve"> </w:t>
      </w:r>
      <w:r w:rsidR="00143E99">
        <w:rPr>
          <w:rFonts w:ascii="Arial" w:hAnsi="Arial" w:cs="Arial"/>
          <w:sz w:val="24"/>
          <w:szCs w:val="24"/>
        </w:rPr>
        <w:t xml:space="preserve">and caused by a microorganism entering the </w:t>
      </w:r>
      <w:r w:rsidR="00143E99">
        <w:rPr>
          <w:rFonts w:ascii="Arial" w:hAnsi="Arial" w:cs="Arial"/>
          <w:sz w:val="24"/>
          <w:szCs w:val="24"/>
        </w:rPr>
        <w:lastRenderedPageBreak/>
        <w:t>gland and establishing infection</w:t>
      </w:r>
      <w:r w:rsidRPr="005A51BE">
        <w:rPr>
          <w:rFonts w:ascii="Arial" w:hAnsi="Arial" w:cs="Arial"/>
          <w:sz w:val="24"/>
          <w:szCs w:val="24"/>
        </w:rPr>
        <w:t>.  Some infectious agents are: algae, yeasts, and viruses, but the cases of mastitis that result from these infectious agents are a very small fraction compared to those cases that arise from bacteria.</w:t>
      </w:r>
    </w:p>
    <w:p w:rsidR="00695653" w:rsidRPr="005A51BE" w:rsidRDefault="00695653" w:rsidP="00695653">
      <w:pPr>
        <w:spacing w:after="0" w:line="480" w:lineRule="auto"/>
        <w:ind w:firstLine="720"/>
        <w:rPr>
          <w:rFonts w:ascii="Arial" w:hAnsi="Arial" w:cs="Arial"/>
          <w:sz w:val="24"/>
          <w:szCs w:val="24"/>
        </w:rPr>
      </w:pPr>
      <w:r w:rsidRPr="005A51BE">
        <w:rPr>
          <w:rFonts w:ascii="Arial" w:hAnsi="Arial" w:cs="Arial"/>
          <w:sz w:val="24"/>
          <w:szCs w:val="24"/>
        </w:rPr>
        <w:t>Bacteria are present everywhere</w:t>
      </w:r>
      <w:r w:rsidR="00CE5465">
        <w:rPr>
          <w:rFonts w:ascii="Arial" w:hAnsi="Arial" w:cs="Arial"/>
          <w:sz w:val="24"/>
          <w:szCs w:val="24"/>
        </w:rPr>
        <w:t xml:space="preserve"> in the cows</w:t>
      </w:r>
      <w:r w:rsidR="00620F15">
        <w:rPr>
          <w:rFonts w:ascii="Arial" w:hAnsi="Arial" w:cs="Arial"/>
          <w:sz w:val="24"/>
          <w:szCs w:val="24"/>
        </w:rPr>
        <w:t>’</w:t>
      </w:r>
      <w:r w:rsidR="00CE5465">
        <w:rPr>
          <w:rFonts w:ascii="Arial" w:hAnsi="Arial" w:cs="Arial"/>
          <w:sz w:val="24"/>
          <w:szCs w:val="24"/>
        </w:rPr>
        <w:t xml:space="preserve"> environment</w:t>
      </w:r>
      <w:r w:rsidRPr="005A51BE">
        <w:rPr>
          <w:rFonts w:ascii="Arial" w:hAnsi="Arial" w:cs="Arial"/>
          <w:sz w:val="24"/>
          <w:szCs w:val="24"/>
        </w:rPr>
        <w:t xml:space="preserve">.  </w:t>
      </w:r>
      <w:r w:rsidR="008F1758">
        <w:rPr>
          <w:rFonts w:ascii="Arial" w:hAnsi="Arial" w:cs="Arial"/>
          <w:sz w:val="24"/>
          <w:szCs w:val="24"/>
        </w:rPr>
        <w:t>Making</w:t>
      </w:r>
      <w:r w:rsidRPr="005A51BE">
        <w:rPr>
          <w:rFonts w:ascii="Arial" w:hAnsi="Arial" w:cs="Arial"/>
          <w:sz w:val="24"/>
          <w:szCs w:val="24"/>
        </w:rPr>
        <w:t xml:space="preserve"> good management practices absolutely crucial to the control and prevention of mastitis </w:t>
      </w:r>
      <w:r w:rsidRPr="005A51BE">
        <w:rPr>
          <w:rFonts w:ascii="Arial" w:hAnsi="Arial" w:cs="Arial"/>
          <w:sz w:val="24"/>
          <w:szCs w:val="24"/>
        </w:rPr>
        <w:fldChar w:fldCharType="begin">
          <w:fldData xml:space="preserve">PEVuZE5vdGU+PENpdGU+PEF1dGhvcj5HaWxsPC9BdXRob3I+PFllYXI+MTk5MDwvWWVhcj48UmVj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PEVuZE5vdGU+PENpdGU+PEF1dGhvcj5HaWxsPC9BdXRob3I+PFllYXI+MTk5MDwvWWVhcj48UmVj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59" w:tooltip="Gill, 1990 #77" w:history="1">
        <w:r w:rsidR="001E23DF">
          <w:rPr>
            <w:rFonts w:ascii="Arial" w:hAnsi="Arial" w:cs="Arial"/>
            <w:noProof/>
            <w:sz w:val="24"/>
            <w:szCs w:val="24"/>
          </w:rPr>
          <w:t xml:space="preserve">Gill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sidR="00F0255B">
        <w:rPr>
          <w:rFonts w:ascii="Arial" w:hAnsi="Arial" w:cs="Arial"/>
          <w:noProof/>
          <w:sz w:val="24"/>
          <w:szCs w:val="24"/>
        </w:rPr>
        <w:t xml:space="preserve">; </w:t>
      </w:r>
      <w:hyperlink w:anchor="_ENREF_3_90" w:tooltip="Jayarao, 2003 #78" w:history="1">
        <w:r w:rsidR="001E23DF">
          <w:rPr>
            <w:rFonts w:ascii="Arial" w:hAnsi="Arial" w:cs="Arial"/>
            <w:noProof/>
            <w:sz w:val="24"/>
            <w:szCs w:val="24"/>
          </w:rPr>
          <w:t>Jayarao and Wolfgang 2003</w:t>
        </w:r>
      </w:hyperlink>
      <w:r w:rsidR="00F0255B">
        <w:rPr>
          <w:rFonts w:ascii="Arial" w:hAnsi="Arial" w:cs="Arial"/>
          <w:noProof/>
          <w:sz w:val="24"/>
          <w:szCs w:val="24"/>
        </w:rPr>
        <w:t xml:space="preserve">; </w:t>
      </w:r>
      <w:hyperlink w:anchor="_ENREF_3_159" w:tooltip="Ruegg, 2003 #74" w:history="1">
        <w:r w:rsidR="001E23DF">
          <w:rPr>
            <w:rFonts w:ascii="Arial" w:hAnsi="Arial" w:cs="Arial"/>
            <w:noProof/>
            <w:sz w:val="24"/>
            <w:szCs w:val="24"/>
          </w:rPr>
          <w:t>Ruegg 2003</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During machine milking, bacteria present on or within the milking unit can easily be </w:t>
      </w:r>
      <w:r w:rsidR="00CE5465">
        <w:rPr>
          <w:rFonts w:ascii="Arial" w:hAnsi="Arial" w:cs="Arial"/>
          <w:sz w:val="24"/>
          <w:szCs w:val="24"/>
        </w:rPr>
        <w:t>transferred</w:t>
      </w:r>
      <w:r w:rsidRPr="005A51BE">
        <w:rPr>
          <w:rFonts w:ascii="Arial" w:hAnsi="Arial" w:cs="Arial"/>
          <w:sz w:val="24"/>
          <w:szCs w:val="24"/>
        </w:rPr>
        <w:t xml:space="preserve"> into the teat end</w:t>
      </w:r>
      <w:r w:rsidR="0032428C">
        <w:rPr>
          <w:rFonts w:ascii="Arial" w:hAnsi="Arial" w:cs="Arial"/>
          <w:sz w:val="24"/>
          <w:szCs w:val="24"/>
        </w:rPr>
        <w:t xml:space="preserve"> due to t</w:t>
      </w:r>
      <w:r w:rsidRPr="005A51BE">
        <w:rPr>
          <w:rFonts w:ascii="Arial" w:hAnsi="Arial" w:cs="Arial"/>
          <w:sz w:val="24"/>
          <w:szCs w:val="24"/>
        </w:rPr>
        <w:t xml:space="preserve">he relaxed state </w:t>
      </w:r>
      <w:r w:rsidR="0032428C">
        <w:rPr>
          <w:rFonts w:ascii="Arial" w:hAnsi="Arial" w:cs="Arial"/>
          <w:sz w:val="24"/>
          <w:szCs w:val="24"/>
        </w:rPr>
        <w:t xml:space="preserve">of </w:t>
      </w:r>
      <w:r w:rsidRPr="005A51BE">
        <w:rPr>
          <w:rFonts w:ascii="Arial" w:hAnsi="Arial" w:cs="Arial"/>
          <w:sz w:val="24"/>
          <w:szCs w:val="24"/>
        </w:rPr>
        <w:t xml:space="preserve">the </w:t>
      </w:r>
      <w:r w:rsidR="0032428C">
        <w:rPr>
          <w:rFonts w:ascii="Arial" w:hAnsi="Arial" w:cs="Arial"/>
          <w:sz w:val="24"/>
          <w:szCs w:val="24"/>
        </w:rPr>
        <w:t xml:space="preserve">teat </w:t>
      </w:r>
      <w:r w:rsidRPr="005A51BE">
        <w:rPr>
          <w:rFonts w:ascii="Arial" w:hAnsi="Arial" w:cs="Arial"/>
          <w:sz w:val="24"/>
          <w:szCs w:val="24"/>
        </w:rPr>
        <w:t>sphincter</w:t>
      </w:r>
      <w:r w:rsidR="0032428C">
        <w:rPr>
          <w:rFonts w:ascii="Arial" w:hAnsi="Arial" w:cs="Arial"/>
          <w:sz w:val="24"/>
          <w:szCs w:val="24"/>
        </w:rPr>
        <w:t xml:space="preserve"> </w:t>
      </w:r>
      <w:r w:rsidRPr="005A51BE">
        <w:rPr>
          <w:rFonts w:ascii="Arial" w:hAnsi="Arial" w:cs="Arial"/>
          <w:sz w:val="24"/>
          <w:szCs w:val="24"/>
        </w:rPr>
        <w:t xml:space="preserve">during the milking process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&lt;EndNote&gt;&lt;Cite&gt;&lt;Author&gt;Smith&lt;/Author&gt;&lt;Year&gt;1987&lt;/Year&gt;&lt;RecNum&gt;64&lt;/RecNum&gt;&lt;DisplayText&gt;(Hogan and Smith 1987)&lt;/DisplayText&gt;&lt;record&gt;&lt;rec-number&gt;64&lt;/rec-number&gt;&lt;foreign-keys&gt;&lt;key app="EN" db-id="fx5ed0waddrtfierfenps9tb55stdfsdwvr9"&gt;64&lt;/key&gt;&lt;/foreign-keys&gt;&lt;ref-type name="Journal Article"&gt;17&lt;/ref-type&gt;&lt;contributors&gt;&lt;authors&gt;&lt;author&gt;Hogan, J. S.&lt;/author&gt;&lt;author&gt;Smith, K. L.&lt;/author&gt;&lt;/authors&gt;&lt;/contributors&gt;&lt;titles&gt;&lt;title&gt;A practical look at environmental mastitis&lt;/title&gt;&lt;secondary-title&gt;Compendium on Continuing Education for the Practicing Veterinarian&lt;/secondary-title&gt;&lt;/titles&gt;&lt;periodical&gt;&lt;full-title&gt;Compendium on Continuing Education for the Practicing Veterinarian&lt;/full-title&gt;&lt;/periodical&gt;&lt;volume&gt;9&lt;/volume&gt;&lt;number&gt;10&lt;/number&gt;&lt;section&gt;F342&lt;/section&gt;&lt;dates&gt;&lt;year&gt;1987&lt;/year&gt;&lt;/dates&gt;&lt;urls&gt;&lt;/urls&gt;&lt;/record&gt;&lt;/Cite&gt;&lt;/EndNote&gt;</w:instrText>
      </w:r>
      <w:r w:rsidR="002222FB" w:rsidRPr="005A51BE">
        <w:rPr>
          <w:rFonts w:ascii="Arial" w:hAnsi="Arial" w:cs="Arial"/>
          <w:sz w:val="24"/>
          <w:szCs w:val="24"/>
        </w:rPr>
        <w:fldChar w:fldCharType="separate"/>
      </w:r>
      <w:r w:rsidR="00F85FFF">
        <w:rPr>
          <w:rFonts w:ascii="Arial" w:hAnsi="Arial" w:cs="Arial"/>
          <w:noProof/>
          <w:sz w:val="24"/>
          <w:szCs w:val="24"/>
        </w:rPr>
        <w:t>(</w:t>
      </w:r>
      <w:hyperlink w:anchor="_ENREF_3_81" w:tooltip="Hogan, 1987 #64" w:history="1">
        <w:r w:rsidR="001E23DF">
          <w:rPr>
            <w:rFonts w:ascii="Arial" w:hAnsi="Arial" w:cs="Arial"/>
            <w:noProof/>
            <w:sz w:val="24"/>
            <w:szCs w:val="24"/>
          </w:rPr>
          <w:t>Hogan and Smith 1987</w:t>
        </w:r>
      </w:hyperlink>
      <w:r w:rsidR="00F85FFF">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Bacteria can also be introduced during the administration of intramammary infusions, such as those used during the dry off </w:t>
      </w:r>
      <w:r w:rsidR="008B4538">
        <w:rPr>
          <w:rFonts w:ascii="Arial" w:hAnsi="Arial" w:cs="Arial"/>
          <w:sz w:val="24"/>
          <w:szCs w:val="24"/>
        </w:rPr>
        <w:t xml:space="preserve">(non-lactating) </w:t>
      </w:r>
      <w:r w:rsidRPr="005A51BE">
        <w:rPr>
          <w:rFonts w:ascii="Arial" w:hAnsi="Arial" w:cs="Arial"/>
          <w:sz w:val="24"/>
          <w:szCs w:val="24"/>
        </w:rPr>
        <w:t xml:space="preserve">period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&lt;EndNote&gt;&lt;Cite&gt;&lt;Author&gt;Smith&lt;/Author&gt;&lt;Year&gt;1987&lt;/Year&gt;&lt;RecNum&gt;64&lt;/RecNum&gt;&lt;DisplayText&gt;(Hogan and Smith 1987)&lt;/DisplayText&gt;&lt;record&gt;&lt;rec-number&gt;64&lt;/rec-number&gt;&lt;foreign-keys&gt;&lt;key app="EN" db-id="fx5ed0waddrtfierfenps9tb55stdfsdwvr9"&gt;64&lt;/key&gt;&lt;/foreign-keys&gt;&lt;ref-type name="Journal Article"&gt;17&lt;/ref-type&gt;&lt;contributors&gt;&lt;authors&gt;&lt;author&gt;Hogan, J. S.&lt;/author&gt;&lt;author&gt;Smith, K. L.&lt;/author&gt;&lt;/authors&gt;&lt;/contributors&gt;&lt;titles&gt;&lt;title&gt;A practical look at environmental mastitis&lt;/title&gt;&lt;secondary-title&gt;Compendium on Continuing Education for the Practicing Veterinarian&lt;/secondary-title&gt;&lt;/titles&gt;&lt;periodical&gt;&lt;full-title&gt;Compendium on Continuing Education for the Practicing Veterinarian&lt;/full-title&gt;&lt;/periodical&gt;&lt;volume&gt;9&lt;/volume&gt;&lt;number&gt;10&lt;/number&gt;&lt;section&gt;F342&lt;/section&gt;&lt;dates&gt;&lt;year&gt;1987&lt;/year&gt;&lt;/dates&gt;&lt;urls&gt;&lt;/urls&gt;&lt;/record&gt;&lt;/Cite&gt;&lt;/EndNote&gt;</w:instrText>
      </w:r>
      <w:r w:rsidR="002222FB" w:rsidRPr="005A51BE">
        <w:rPr>
          <w:rFonts w:ascii="Arial" w:hAnsi="Arial" w:cs="Arial"/>
          <w:sz w:val="24"/>
          <w:szCs w:val="24"/>
        </w:rPr>
        <w:fldChar w:fldCharType="separate"/>
      </w:r>
      <w:r w:rsidR="00F85FFF">
        <w:rPr>
          <w:rFonts w:ascii="Arial" w:hAnsi="Arial" w:cs="Arial"/>
          <w:noProof/>
          <w:sz w:val="24"/>
          <w:szCs w:val="24"/>
        </w:rPr>
        <w:t>(</w:t>
      </w:r>
      <w:hyperlink w:anchor="_ENREF_3_81" w:tooltip="Hogan, 1987 #64" w:history="1">
        <w:r w:rsidR="001E23DF">
          <w:rPr>
            <w:rFonts w:ascii="Arial" w:hAnsi="Arial" w:cs="Arial"/>
            <w:noProof/>
            <w:sz w:val="24"/>
            <w:szCs w:val="24"/>
          </w:rPr>
          <w:t>Hogan and Smith 1987</w:t>
        </w:r>
      </w:hyperlink>
      <w:r w:rsidR="00F85FFF">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Another common means of entrance i</w:t>
      </w:r>
      <w:r w:rsidR="0032428C">
        <w:rPr>
          <w:rFonts w:ascii="Arial" w:hAnsi="Arial" w:cs="Arial"/>
          <w:sz w:val="24"/>
          <w:szCs w:val="24"/>
        </w:rPr>
        <w:t>s directly from the environment.  S</w:t>
      </w:r>
      <w:r w:rsidRPr="005A51BE">
        <w:rPr>
          <w:rFonts w:ascii="Arial" w:hAnsi="Arial" w:cs="Arial"/>
          <w:sz w:val="24"/>
          <w:szCs w:val="24"/>
        </w:rPr>
        <w:t>oil in pastures, bedding, and pre/post milking sanitation processes</w:t>
      </w:r>
      <w:r w:rsidR="0032428C">
        <w:rPr>
          <w:rFonts w:ascii="Arial" w:hAnsi="Arial" w:cs="Arial"/>
          <w:sz w:val="24"/>
          <w:szCs w:val="24"/>
        </w:rPr>
        <w:t xml:space="preserve"> all are possible sources of infection</w:t>
      </w:r>
      <w:r w:rsidRPr="005A51BE">
        <w:rPr>
          <w:rFonts w:ascii="Arial" w:hAnsi="Arial" w:cs="Arial"/>
          <w:sz w:val="24"/>
          <w:szCs w:val="24"/>
        </w:rPr>
        <w:t xml:space="preserve"> </w:t>
      </w:r>
      <w:r w:rsidR="002222FB" w:rsidRPr="005A51BE">
        <w:rPr>
          <w:rFonts w:ascii="Arial" w:hAnsi="Arial" w:cs="Arial"/>
          <w:sz w:val="24"/>
          <w:szCs w:val="24"/>
        </w:rPr>
        <w:fldChar w:fldCharType="begin">
          <w:fldData xml:space="preserve">PEVuZE5vdGU+PENpdGU+PEF1dGhvcj5QYW5rZXk8L0F1dGhvcj48WWVhcj4xOTkzPC9ZZWFyPjxS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</w:fldData>
        </w:fldChar>
      </w:r>
      <w:r w:rsidR="00F0255B">
        <w:rPr>
          <w:rFonts w:ascii="Arial" w:hAnsi="Arial" w:cs="Arial"/>
          <w:sz w:val="24"/>
          <w:szCs w:val="24"/>
        </w:rPr>
        <w:instrText xml:space="preserve"> ADDIN EN.CITE </w:instrText>
      </w:r>
      <w:r w:rsidR="00F0255B">
        <w:rPr>
          <w:rFonts w:ascii="Arial" w:hAnsi="Arial" w:cs="Arial"/>
          <w:sz w:val="24"/>
          <w:szCs w:val="24"/>
        </w:rPr>
        <w:fldChar w:fldCharType="begin">
          <w:fldData xml:space="preserve">PEVuZE5vdGU+PENpdGU+PEF1dGhvcj5QYW5rZXk8L0F1dGhvcj48WWVhcj4xOTkzPC9ZZWFyPjxS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</w:fldData>
        </w:fldChar>
      </w:r>
      <w:r w:rsidR="00F0255B">
        <w:rPr>
          <w:rFonts w:ascii="Arial" w:hAnsi="Arial" w:cs="Arial"/>
          <w:sz w:val="24"/>
          <w:szCs w:val="24"/>
        </w:rPr>
        <w:instrText xml:space="preserve"> ADDIN EN.CITE.DATA </w:instrText>
      </w:r>
      <w:r w:rsidR="00F0255B">
        <w:rPr>
          <w:rFonts w:ascii="Arial" w:hAnsi="Arial" w:cs="Arial"/>
          <w:sz w:val="24"/>
          <w:szCs w:val="24"/>
        </w:rPr>
      </w:r>
      <w:r w:rsidR="00F0255B">
        <w:rPr>
          <w:rFonts w:ascii="Arial" w:hAnsi="Arial" w:cs="Arial"/>
          <w:sz w:val="24"/>
          <w:szCs w:val="24"/>
        </w:rPr>
        <w:fldChar w:fldCharType="end"/>
      </w:r>
      <w:r w:rsidR="002222FB" w:rsidRPr="005A51BE">
        <w:rPr>
          <w:rFonts w:ascii="Arial" w:hAnsi="Arial" w:cs="Arial"/>
          <w:sz w:val="24"/>
          <w:szCs w:val="24"/>
        </w:rPr>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34" w:tooltip="Bushnell, 1984 #79" w:history="1">
        <w:r w:rsidR="001E23DF">
          <w:rPr>
            <w:rFonts w:ascii="Arial" w:hAnsi="Arial" w:cs="Arial"/>
            <w:noProof/>
            <w:sz w:val="24"/>
            <w:szCs w:val="24"/>
          </w:rPr>
          <w:t>Bushnell 1984</w:t>
        </w:r>
      </w:hyperlink>
      <w:r w:rsidR="00F0255B">
        <w:rPr>
          <w:rFonts w:ascii="Arial" w:hAnsi="Arial" w:cs="Arial"/>
          <w:noProof/>
          <w:sz w:val="24"/>
          <w:szCs w:val="24"/>
        </w:rPr>
        <w:t xml:space="preserve">; </w:t>
      </w:r>
      <w:hyperlink w:anchor="_ENREF_3_82" w:tooltip="Hogan, 1989 #80" w:history="1">
        <w:r w:rsidR="001E23DF">
          <w:rPr>
            <w:rFonts w:ascii="Arial" w:hAnsi="Arial" w:cs="Arial"/>
            <w:noProof/>
            <w:sz w:val="24"/>
            <w:szCs w:val="24"/>
          </w:rPr>
          <w:t xml:space="preserve">Hogan </w:t>
        </w:r>
        <w:r w:rsidR="001E23DF" w:rsidRPr="007A58E0">
          <w:rPr>
            <w:rFonts w:ascii="Arial" w:hAnsi="Arial" w:cs="Arial"/>
            <w:i/>
            <w:noProof/>
            <w:sz w:val="24"/>
            <w:szCs w:val="24"/>
          </w:rPr>
          <w:t>et al.</w:t>
        </w:r>
        <w:r w:rsidR="001E23DF">
          <w:rPr>
            <w:rFonts w:ascii="Arial" w:hAnsi="Arial" w:cs="Arial"/>
            <w:noProof/>
            <w:sz w:val="24"/>
            <w:szCs w:val="24"/>
          </w:rPr>
          <w:t xml:space="preserve"> 1989</w:t>
        </w:r>
      </w:hyperlink>
      <w:r w:rsidR="00F0255B">
        <w:rPr>
          <w:rFonts w:ascii="Arial" w:hAnsi="Arial" w:cs="Arial"/>
          <w:noProof/>
          <w:sz w:val="24"/>
          <w:szCs w:val="24"/>
        </w:rPr>
        <w:t xml:space="preserve">; </w:t>
      </w:r>
      <w:hyperlink w:anchor="_ENREF_3_133" w:tooltip="Pankey, 1993 #81" w:history="1">
        <w:r w:rsidR="001E23DF">
          <w:rPr>
            <w:rFonts w:ascii="Arial" w:hAnsi="Arial" w:cs="Arial"/>
            <w:noProof/>
            <w:sz w:val="24"/>
            <w:szCs w:val="24"/>
          </w:rPr>
          <w:t>Pankey and Drechsler 1993</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Once the bacteria gain entrance to the mammary gland, they benefit in a variety of ways.  The gland itself is protection from other environmental factors that could be detrimental to the bacteria.  The gland is warm, providing the bacteria with a temperature closer to their optimum growth and replication temperatures.  The milk present within the gland provides </w:t>
      </w:r>
      <w:r w:rsidR="0060116C">
        <w:rPr>
          <w:rFonts w:ascii="Arial" w:hAnsi="Arial" w:cs="Arial"/>
          <w:sz w:val="24"/>
          <w:szCs w:val="24"/>
        </w:rPr>
        <w:t>an energy source for bacterial</w:t>
      </w:r>
      <w:r w:rsidRPr="005A51BE">
        <w:rPr>
          <w:rFonts w:ascii="Arial" w:hAnsi="Arial" w:cs="Arial"/>
          <w:sz w:val="24"/>
          <w:szCs w:val="24"/>
        </w:rPr>
        <w:t xml:space="preserve"> grow</w:t>
      </w:r>
      <w:r w:rsidR="0060116C">
        <w:rPr>
          <w:rFonts w:ascii="Arial" w:hAnsi="Arial" w:cs="Arial"/>
          <w:sz w:val="24"/>
          <w:szCs w:val="24"/>
        </w:rPr>
        <w:t>th</w:t>
      </w:r>
      <w:r w:rsidRPr="005A51BE">
        <w:rPr>
          <w:rFonts w:ascii="Arial" w:hAnsi="Arial" w:cs="Arial"/>
          <w:sz w:val="24"/>
          <w:szCs w:val="24"/>
        </w:rPr>
        <w:t>.  Thus, once bacteria</w:t>
      </w:r>
      <w:r w:rsidR="008B4538">
        <w:rPr>
          <w:rFonts w:ascii="Arial" w:hAnsi="Arial" w:cs="Arial"/>
          <w:sz w:val="24"/>
          <w:szCs w:val="24"/>
        </w:rPr>
        <w:t xml:space="preserve"> are</w:t>
      </w:r>
      <w:r w:rsidRPr="005A51BE">
        <w:rPr>
          <w:rFonts w:ascii="Arial" w:hAnsi="Arial" w:cs="Arial"/>
          <w:sz w:val="24"/>
          <w:szCs w:val="24"/>
        </w:rPr>
        <w:t xml:space="preserve"> inside the mammary gland</w:t>
      </w:r>
      <w:r w:rsidR="008B4538">
        <w:rPr>
          <w:rFonts w:ascii="Arial" w:hAnsi="Arial" w:cs="Arial"/>
          <w:sz w:val="24"/>
          <w:szCs w:val="24"/>
        </w:rPr>
        <w:t>,</w:t>
      </w:r>
      <w:r w:rsidRPr="005A51BE">
        <w:rPr>
          <w:rFonts w:ascii="Arial" w:hAnsi="Arial" w:cs="Arial"/>
          <w:sz w:val="24"/>
          <w:szCs w:val="24"/>
        </w:rPr>
        <w:t xml:space="preserve"> they are in an environment that allows them to not only s</w:t>
      </w:r>
      <w:r w:rsidR="00F142F2">
        <w:rPr>
          <w:rFonts w:ascii="Arial" w:hAnsi="Arial" w:cs="Arial"/>
          <w:sz w:val="24"/>
          <w:szCs w:val="24"/>
        </w:rPr>
        <w:t>urvive but potentially thrive.</w:t>
      </w:r>
    </w:p>
    <w:p w:rsidR="00695653" w:rsidRPr="005A51BE" w:rsidRDefault="00227A9C" w:rsidP="00695653">
      <w:pPr>
        <w:spacing w:after="0" w:line="480" w:lineRule="auto"/>
        <w:ind w:firstLine="720"/>
        <w:rPr>
          <w:rFonts w:ascii="Arial" w:hAnsi="Arial" w:cs="Arial"/>
          <w:sz w:val="24"/>
          <w:szCs w:val="24"/>
        </w:rPr>
      </w:pPr>
      <w:r>
        <w:rPr>
          <w:rFonts w:ascii="Arial" w:hAnsi="Arial" w:cs="Arial"/>
          <w:sz w:val="24"/>
          <w:szCs w:val="24"/>
        </w:rPr>
        <w:t>Mastitis bacterial</w:t>
      </w:r>
      <w:r w:rsidR="00FF1520">
        <w:rPr>
          <w:rFonts w:ascii="Arial" w:hAnsi="Arial" w:cs="Arial"/>
          <w:sz w:val="24"/>
          <w:szCs w:val="24"/>
        </w:rPr>
        <w:t xml:space="preserve"> pathogens are highly prevalent and</w:t>
      </w:r>
      <w:r>
        <w:rPr>
          <w:rFonts w:ascii="Arial" w:hAnsi="Arial" w:cs="Arial"/>
          <w:sz w:val="24"/>
          <w:szCs w:val="24"/>
        </w:rPr>
        <w:t xml:space="preserve"> hundreds </w:t>
      </w:r>
      <w:r w:rsidR="0060116C">
        <w:rPr>
          <w:rFonts w:ascii="Arial" w:hAnsi="Arial" w:cs="Arial"/>
          <w:sz w:val="24"/>
          <w:szCs w:val="24"/>
        </w:rPr>
        <w:t xml:space="preserve">of causative species </w:t>
      </w:r>
      <w:r>
        <w:rPr>
          <w:rFonts w:ascii="Arial" w:hAnsi="Arial" w:cs="Arial"/>
          <w:sz w:val="24"/>
          <w:szCs w:val="24"/>
        </w:rPr>
        <w:t>have been isolated</w:t>
      </w:r>
      <w:r w:rsidR="00695653" w:rsidRPr="005A51BE">
        <w:rPr>
          <w:rFonts w:ascii="Arial" w:hAnsi="Arial" w:cs="Arial"/>
          <w:sz w:val="24"/>
          <w:szCs w:val="24"/>
        </w:rPr>
        <w:t xml:space="preserve">.  Mastitis </w:t>
      </w:r>
      <w:r w:rsidR="0084104B">
        <w:rPr>
          <w:rFonts w:ascii="Arial" w:hAnsi="Arial" w:cs="Arial"/>
          <w:sz w:val="24"/>
          <w:szCs w:val="24"/>
        </w:rPr>
        <w:t>has</w:t>
      </w:r>
      <w:r w:rsidR="00695653" w:rsidRPr="005A51BE">
        <w:rPr>
          <w:rFonts w:ascii="Arial" w:hAnsi="Arial" w:cs="Arial"/>
          <w:sz w:val="24"/>
          <w:szCs w:val="24"/>
        </w:rPr>
        <w:t xml:space="preserve"> two basic classifications: clinical and subclinical.  Clinical cases have symptoms such as inflammation (redness, heat, </w:t>
      </w:r>
      <w:r w:rsidR="00695653" w:rsidRPr="005A51BE">
        <w:rPr>
          <w:rFonts w:ascii="Arial" w:hAnsi="Arial" w:cs="Arial"/>
          <w:sz w:val="24"/>
          <w:szCs w:val="24"/>
        </w:rPr>
        <w:lastRenderedPageBreak/>
        <w:t xml:space="preserve">swelling, and pain), </w:t>
      </w:r>
      <w:r w:rsidR="00C0278F">
        <w:rPr>
          <w:rFonts w:ascii="Arial" w:hAnsi="Arial" w:cs="Arial"/>
          <w:sz w:val="24"/>
          <w:szCs w:val="24"/>
        </w:rPr>
        <w:t xml:space="preserve">dramatically increased somatic cell counts (SCC), </w:t>
      </w:r>
      <w:r w:rsidR="00695653" w:rsidRPr="005A51BE">
        <w:rPr>
          <w:rFonts w:ascii="Arial" w:hAnsi="Arial" w:cs="Arial"/>
          <w:sz w:val="24"/>
          <w:szCs w:val="24"/>
        </w:rPr>
        <w:t xml:space="preserve">atypical or decreased milk production, abnormal or lack of activity, fever and weight loss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 xml:space="preserve">.  Subclinical cases produce less severe symptoms where </w:t>
      </w:r>
      <w:r w:rsidR="00620F15">
        <w:rPr>
          <w:rFonts w:ascii="Arial" w:hAnsi="Arial" w:cs="Arial"/>
          <w:sz w:val="24"/>
          <w:szCs w:val="24"/>
        </w:rPr>
        <w:t xml:space="preserve">visual changes in </w:t>
      </w:r>
      <w:r w:rsidR="00695653" w:rsidRPr="005A51BE">
        <w:rPr>
          <w:rFonts w:ascii="Arial" w:hAnsi="Arial" w:cs="Arial"/>
          <w:sz w:val="24"/>
          <w:szCs w:val="24"/>
        </w:rPr>
        <w:t>the udder are not observed</w:t>
      </w:r>
      <w:r w:rsidR="00C0278F">
        <w:rPr>
          <w:rFonts w:ascii="Arial" w:hAnsi="Arial" w:cs="Arial"/>
          <w:sz w:val="24"/>
          <w:szCs w:val="24"/>
        </w:rPr>
        <w:t>, but somatic cell counts are still elevated, just not to the degree of a clinical incidence</w:t>
      </w:r>
      <w:r w:rsidR="00695653" w:rsidRPr="005A51BE">
        <w:rPr>
          <w:rFonts w:ascii="Arial" w:hAnsi="Arial" w:cs="Arial"/>
          <w:sz w:val="24"/>
          <w:szCs w:val="24"/>
        </w:rPr>
        <w:t xml:space="preserv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 xml:space="preserve">.  Subclinically infected cows cause the greatest loss of profit to farmers with a 10 to 12% decrease in milk production associated with a single subclinically infected quarter over the length of a single lactation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&lt;EndNote&gt;&lt;Cite&gt;&lt;Author&gt;Akers&lt;/Author&gt;&lt;Year&gt;2011&lt;/Year&gt;&lt;RecNum&gt;58&lt;/RecNum&gt;&lt;DisplayText&gt;(Akers and Nickerson 2011)&lt;/DisplayText&gt;&lt;record&gt;&lt;rec-number&gt;58&lt;/rec-number&gt;&lt;foreign-keys&gt;&lt;key app="EN" db-id="fx5ed0waddrtfierfenps9tb55stdfsdwvr9"&gt;58&lt;/key&gt;&lt;/foreign-keys&gt;&lt;ref-type name="Journal Article"&gt;17&lt;/ref-type&gt;&lt;contributors&gt;&lt;authors&gt;&lt;author&gt;Akers, R. Michael&lt;/author&gt;&lt;author&gt;Nickerson, Stephen C.&lt;/author&gt;&lt;/authors&gt;&lt;/contributors&gt;&lt;titles&gt;&lt;title&gt;Mastitis and its impact on structure and function in the ruminant mammary gland&lt;/title&gt;&lt;secondary-title&gt;Journal of Mammary Gland Biology and Neoplasia&lt;/secondary-title&gt;&lt;alt-title&gt;J Mammary Gland Biol Neoplasia&lt;/alt-title&gt;&lt;/titles&gt;&lt;periodical&gt;&lt;full-title&gt;Journal of Mammary Gland Biology and Neoplasia&lt;/full-title&gt;&lt;/periodical&gt;&lt;alt-periodical&gt;&lt;full-title&gt;J Mammary Gland Biol Neoplasia&lt;/full-title&gt;&lt;/alt-periodical&gt;&lt;pages&gt;275-289&lt;/pages&gt;&lt;volume&gt;16&lt;/volume&gt;&lt;number&gt;4&lt;/number&gt;&lt;keywords&gt;&lt;keyword&gt;Alveoli&lt;/keyword&gt;&lt;keyword&gt;Mastitis&lt;/keyword&gt;&lt;keyword&gt;Differentiation&lt;/keyword&gt;&lt;keyword&gt;Epithelium&lt;/keyword&gt;&lt;keyword&gt;Mammary gland&lt;/keyword&gt;&lt;keyword&gt;Bovine&lt;/keyword&gt;&lt;/keywords&gt;&lt;dates&gt;&lt;year&gt;2011&lt;/year&gt;&lt;pub-dates&gt;&lt;date&gt;2011/12/01&lt;/date&gt;&lt;/pub-dates&gt;&lt;/dates&gt;&lt;publisher&gt;Springer US&lt;/publisher&gt;&lt;isbn&gt;1083-3021&lt;/isbn&gt;&lt;urls&gt;&lt;related-urls&gt;&lt;url&gt;http://dx.doi.org/10.1007/s10911-011-9231-3&lt;/url&gt;&lt;/related-urls&gt;&lt;/urls&gt;&lt;electronic-resource-num&gt;10.1007/s10911-011-9231-3&lt;/electronic-resource-num&gt;&lt;language&gt;English&lt;/language&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4" w:tooltip="Akers, 2011 #58" w:history="1">
        <w:r w:rsidR="001E23DF">
          <w:rPr>
            <w:rFonts w:ascii="Arial" w:hAnsi="Arial" w:cs="Arial"/>
            <w:noProof/>
            <w:sz w:val="24"/>
            <w:szCs w:val="24"/>
          </w:rPr>
          <w:t>Akers and Nickerson 2011</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 xml:space="preserve">.  The panel of symptoms observed with a particular case of mastitis can often be tied to the </w:t>
      </w:r>
      <w:r w:rsidR="0060116C">
        <w:rPr>
          <w:rFonts w:ascii="Arial" w:hAnsi="Arial" w:cs="Arial"/>
          <w:sz w:val="24"/>
          <w:szCs w:val="24"/>
        </w:rPr>
        <w:t>type of</w:t>
      </w:r>
      <w:r w:rsidR="00695653" w:rsidRPr="005A51BE">
        <w:rPr>
          <w:rFonts w:ascii="Arial" w:hAnsi="Arial" w:cs="Arial"/>
          <w:sz w:val="24"/>
          <w:szCs w:val="24"/>
        </w:rPr>
        <w:t xml:space="preserve"> pathogen</w:t>
      </w:r>
      <w:r w:rsidR="000E70D2">
        <w:rPr>
          <w:rFonts w:ascii="Arial" w:hAnsi="Arial" w:cs="Arial"/>
          <w:sz w:val="24"/>
          <w:szCs w:val="24"/>
        </w:rPr>
        <w:t xml:space="preserve">. </w:t>
      </w:r>
      <w:r w:rsidR="00291CFD">
        <w:rPr>
          <w:rFonts w:ascii="Arial" w:hAnsi="Arial" w:cs="Arial"/>
          <w:sz w:val="24"/>
          <w:szCs w:val="24"/>
        </w:rPr>
        <w:t xml:space="preserve"> </w:t>
      </w:r>
      <w:r w:rsidR="00E840AD">
        <w:rPr>
          <w:rFonts w:ascii="Arial" w:hAnsi="Arial" w:cs="Arial"/>
          <w:sz w:val="24"/>
          <w:szCs w:val="24"/>
        </w:rPr>
        <w:t xml:space="preserve">Incidences of </w:t>
      </w:r>
      <w:r w:rsidR="00E840AD" w:rsidRPr="00E840AD">
        <w:rPr>
          <w:rFonts w:ascii="Arial" w:hAnsi="Arial" w:cs="Arial"/>
          <w:i/>
          <w:sz w:val="24"/>
          <w:szCs w:val="24"/>
        </w:rPr>
        <w:t>E. coli</w:t>
      </w:r>
      <w:r w:rsidR="00E840AD">
        <w:rPr>
          <w:rFonts w:ascii="Arial" w:hAnsi="Arial" w:cs="Arial"/>
          <w:sz w:val="24"/>
          <w:szCs w:val="24"/>
        </w:rPr>
        <w:t xml:space="preserve"> mastitis are typically of rapid onset with altered and decreased milk production and in some cases fever and lethargy</w:t>
      </w:r>
      <w:r w:rsidR="0060116C">
        <w:rPr>
          <w:rFonts w:ascii="Arial" w:hAnsi="Arial" w:cs="Arial"/>
          <w:sz w:val="24"/>
          <w:szCs w:val="24"/>
        </w:rPr>
        <w:t xml:space="preserve"> and</w:t>
      </w:r>
      <w:r w:rsidR="00E840AD">
        <w:rPr>
          <w:rFonts w:ascii="Arial" w:hAnsi="Arial" w:cs="Arial"/>
          <w:sz w:val="24"/>
          <w:szCs w:val="24"/>
        </w:rPr>
        <w:t xml:space="preserve"> will clear in a few days </w:t>
      </w:r>
      <w:r w:rsidR="00E840AD">
        <w:rPr>
          <w:rFonts w:ascii="Arial" w:hAnsi="Arial" w:cs="Arial"/>
          <w:sz w:val="24"/>
          <w:szCs w:val="24"/>
        </w:rPr>
        <w:fldChar w:fldCharType="begin"/>
      </w:r>
      <w:r w:rsidR="00E840AD">
        <w:rPr>
          <w:rFonts w:ascii="Arial" w:hAnsi="Arial" w:cs="Arial"/>
          <w:sz w:val="24"/>
          <w:szCs w:val="24"/>
        </w:rPr>
        <w:instrText xml:space="preserve"> ADDIN EN.CITE &lt;EndNote&gt;&lt;Cite&gt;&lt;Author&gt;Smith&lt;/Author&gt;&lt;Year&gt;1993&lt;/Year&gt;&lt;RecNum&gt;118&lt;/RecNum&gt;&lt;DisplayText&gt;(Smith and Hogan 1993)&lt;/DisplayText&gt;&lt;record&gt;&lt;rec-number&gt;118&lt;/rec-number&gt;&lt;foreign-keys&gt;&lt;key app="EN" db-id="fx5ed0waddrtfierfenps9tb55stdfsdwvr9"&gt;118&lt;/key&gt;&lt;/foreign-keys&gt;&lt;ref-type name="Journal Article"&gt;17&lt;/ref-type&gt;&lt;contributors&gt;&lt;authors&gt;&lt;author&gt;Smith, K. L.&lt;/author&gt;&lt;author&gt;Hogan, J. S.&lt;/author&gt;&lt;/authors&gt;&lt;/contributors&gt;&lt;titles&gt;&lt;title&gt;Environmental mastitis&lt;/title&gt;&lt;secondary-title&gt;Veterinary Clinics of North America: Food Animal Practice&lt;/secondary-title&gt;&lt;/titles&gt;&lt;periodical&gt;&lt;full-title&gt;Veterinary Clinics of North America: Food Animal Practice&lt;/full-title&gt;&lt;/periodical&gt;&lt;pages&gt;489-98&lt;/pages&gt;&lt;volume&gt;9&lt;/volume&gt;&lt;number&gt;3&lt;/number&gt;&lt;dates&gt;&lt;year&gt;1993&lt;/year&gt;&lt;/dates&gt;&lt;isbn&gt;0749-0720 (Print)&amp;#xD;0749-0720 (Linking)&lt;/isbn&gt;&lt;urls&gt;&lt;/urls&gt;&lt;/record&gt;&lt;/Cite&gt;&lt;/EndNote&gt;</w:instrText>
      </w:r>
      <w:r w:rsidR="00E840AD">
        <w:rPr>
          <w:rFonts w:ascii="Arial" w:hAnsi="Arial" w:cs="Arial"/>
          <w:sz w:val="24"/>
          <w:szCs w:val="24"/>
        </w:rPr>
        <w:fldChar w:fldCharType="separate"/>
      </w:r>
      <w:r w:rsidR="00E840AD">
        <w:rPr>
          <w:rFonts w:ascii="Arial" w:hAnsi="Arial" w:cs="Arial"/>
          <w:noProof/>
          <w:sz w:val="24"/>
          <w:szCs w:val="24"/>
        </w:rPr>
        <w:t>(</w:t>
      </w:r>
      <w:hyperlink w:anchor="_ENREF_3_171" w:tooltip="Smith, 1993 #118" w:history="1">
        <w:r w:rsidR="001E23DF">
          <w:rPr>
            <w:rFonts w:ascii="Arial" w:hAnsi="Arial" w:cs="Arial"/>
            <w:noProof/>
            <w:sz w:val="24"/>
            <w:szCs w:val="24"/>
          </w:rPr>
          <w:t>Smith and Hogan 1993</w:t>
        </w:r>
      </w:hyperlink>
      <w:r w:rsidR="00E840AD">
        <w:rPr>
          <w:rFonts w:ascii="Arial" w:hAnsi="Arial" w:cs="Arial"/>
          <w:noProof/>
          <w:sz w:val="24"/>
          <w:szCs w:val="24"/>
        </w:rPr>
        <w:t>)</w:t>
      </w:r>
      <w:r w:rsidR="00E840AD">
        <w:rPr>
          <w:rFonts w:ascii="Arial" w:hAnsi="Arial" w:cs="Arial"/>
          <w:sz w:val="24"/>
          <w:szCs w:val="24"/>
        </w:rPr>
        <w:fldChar w:fldCharType="end"/>
      </w:r>
      <w:r w:rsidR="00E840AD">
        <w:rPr>
          <w:rFonts w:ascii="Arial" w:hAnsi="Arial" w:cs="Arial"/>
          <w:sz w:val="24"/>
          <w:szCs w:val="24"/>
        </w:rPr>
        <w:t xml:space="preserve">.  However, </w:t>
      </w:r>
      <w:r w:rsidR="00E840AD" w:rsidRPr="00E840AD">
        <w:rPr>
          <w:rFonts w:ascii="Arial" w:hAnsi="Arial" w:cs="Arial"/>
          <w:i/>
          <w:sz w:val="24"/>
          <w:szCs w:val="24"/>
        </w:rPr>
        <w:t>S. aureus</w:t>
      </w:r>
      <w:r w:rsidR="00E840AD">
        <w:rPr>
          <w:rFonts w:ascii="Arial" w:hAnsi="Arial" w:cs="Arial"/>
          <w:sz w:val="24"/>
          <w:szCs w:val="24"/>
        </w:rPr>
        <w:t xml:space="preserve"> mastitis typically start </w:t>
      </w:r>
      <w:r w:rsidR="0060116C">
        <w:rPr>
          <w:rFonts w:ascii="Arial" w:hAnsi="Arial" w:cs="Arial"/>
          <w:sz w:val="24"/>
          <w:szCs w:val="24"/>
        </w:rPr>
        <w:t xml:space="preserve">similarly to </w:t>
      </w:r>
      <w:r w:rsidR="0060116C" w:rsidRPr="0060116C">
        <w:rPr>
          <w:rFonts w:ascii="Arial" w:hAnsi="Arial" w:cs="Arial"/>
          <w:i/>
          <w:sz w:val="24"/>
          <w:szCs w:val="24"/>
        </w:rPr>
        <w:t>E. coli</w:t>
      </w:r>
      <w:r w:rsidR="00E840AD">
        <w:rPr>
          <w:rFonts w:ascii="Arial" w:hAnsi="Arial" w:cs="Arial"/>
          <w:sz w:val="24"/>
          <w:szCs w:val="24"/>
        </w:rPr>
        <w:t xml:space="preserve"> but lead to subclinical cases that show some alteration and reduction in m</w:t>
      </w:r>
      <w:r w:rsidR="0067720A">
        <w:rPr>
          <w:rFonts w:ascii="Arial" w:hAnsi="Arial" w:cs="Arial"/>
          <w:sz w:val="24"/>
          <w:szCs w:val="24"/>
        </w:rPr>
        <w:t>ilk production</w:t>
      </w:r>
      <w:r w:rsidR="00E840AD">
        <w:rPr>
          <w:rFonts w:ascii="Arial" w:hAnsi="Arial" w:cs="Arial"/>
          <w:sz w:val="24"/>
          <w:szCs w:val="24"/>
        </w:rPr>
        <w:t xml:space="preserve"> and can persist for </w:t>
      </w:r>
      <w:r w:rsidR="0060116C">
        <w:rPr>
          <w:rFonts w:ascii="Arial" w:hAnsi="Arial" w:cs="Arial"/>
          <w:sz w:val="24"/>
          <w:szCs w:val="24"/>
        </w:rPr>
        <w:t>the life of the cow</w:t>
      </w:r>
      <w:r w:rsidR="00E840AD">
        <w:rPr>
          <w:rFonts w:ascii="Arial" w:hAnsi="Arial" w:cs="Arial"/>
          <w:sz w:val="24"/>
          <w:szCs w:val="24"/>
        </w:rPr>
        <w:t xml:space="preserve"> </w:t>
      </w:r>
      <w:r w:rsidR="00E840AD">
        <w:rPr>
          <w:rFonts w:ascii="Arial" w:hAnsi="Arial" w:cs="Arial"/>
          <w:sz w:val="24"/>
          <w:szCs w:val="24"/>
        </w:rPr>
        <w:fldChar w:fldCharType="begin"/>
      </w:r>
      <w:r w:rsidR="00E840AD">
        <w:rPr>
          <w:rFonts w:ascii="Arial" w:hAnsi="Arial" w:cs="Arial"/>
          <w:sz w:val="24"/>
          <w:szCs w:val="24"/>
        </w:rPr>
        <w:instrText xml:space="preserve"> ADDIN EN.CITE &lt;EndNote&gt;&lt;Cite&gt;&lt;Author&gt;Sutra&lt;/Author&gt;&lt;Year&gt;1994&lt;/Year&gt;&lt;RecNum&gt;93&lt;/RecNum&gt;&lt;DisplayText&gt;(Sutra and Poutrel 1994)&lt;/DisplayText&gt;&lt;record&gt;&lt;rec-number&gt;93&lt;/rec-number&gt;&lt;foreign-keys&gt;&lt;key app="EN" db-id="fx5ed0waddrtfierfenps9tb55stdfsdwvr9"&gt;93&lt;/key&gt;&lt;/foreign-keys&gt;&lt;ref-type name="Journal Article"&gt;17&lt;/ref-type&gt;&lt;contributors&gt;&lt;authors&gt;&lt;author&gt;Sutra, L.&lt;/author&gt;&lt;author&gt;Poutrel, B.&lt;/author&gt;&lt;/authors&gt;&lt;/contributors&gt;&lt;titles&gt;&lt;title&gt;&lt;style face="normal" font="default" size="100%"&gt;Virulence factors involved in the pathogenesis of bovine intramammary infections due to &lt;/style&gt;&lt;style face="italic" font="default" size="100%"&gt;Staphylococcus aureus&lt;/style&gt;&lt;/title&gt;&lt;secondary-title&gt;Journal of Medical Microbiology&lt;/secondary-title&gt;&lt;/titles&gt;&lt;periodical&gt;&lt;full-title&gt;Journal of Medical Microbiology&lt;/full-title&gt;&lt;/periodical&gt;&lt;pages&gt;79-89&lt;/pages&gt;&lt;volume&gt;40&lt;/volume&gt;&lt;number&gt;2&lt;/number&gt;&lt;dates&gt;&lt;year&gt;1994&lt;/year&gt;&lt;/dates&gt;&lt;isbn&gt;0022-2615 (Print)&amp;#xD;0022-2615 (Linking)&lt;/isbn&gt;&lt;urls&gt;&lt;/urls&gt;&lt;/record&gt;&lt;/Cite&gt;&lt;/EndNote&gt;</w:instrText>
      </w:r>
      <w:r w:rsidR="00E840AD">
        <w:rPr>
          <w:rFonts w:ascii="Arial" w:hAnsi="Arial" w:cs="Arial"/>
          <w:sz w:val="24"/>
          <w:szCs w:val="24"/>
        </w:rPr>
        <w:fldChar w:fldCharType="separate"/>
      </w:r>
      <w:r w:rsidR="00E840AD">
        <w:rPr>
          <w:rFonts w:ascii="Arial" w:hAnsi="Arial" w:cs="Arial"/>
          <w:noProof/>
          <w:sz w:val="24"/>
          <w:szCs w:val="24"/>
        </w:rPr>
        <w:t>(</w:t>
      </w:r>
      <w:hyperlink w:anchor="_ENREF_3_181" w:tooltip="Sutra, 1994 #93" w:history="1">
        <w:r w:rsidR="001E23DF">
          <w:rPr>
            <w:rFonts w:ascii="Arial" w:hAnsi="Arial" w:cs="Arial"/>
            <w:noProof/>
            <w:sz w:val="24"/>
            <w:szCs w:val="24"/>
          </w:rPr>
          <w:t>Sutra and Poutrel 1994</w:t>
        </w:r>
      </w:hyperlink>
      <w:r w:rsidR="00E840AD">
        <w:rPr>
          <w:rFonts w:ascii="Arial" w:hAnsi="Arial" w:cs="Arial"/>
          <w:noProof/>
          <w:sz w:val="24"/>
          <w:szCs w:val="24"/>
        </w:rPr>
        <w:t>)</w:t>
      </w:r>
      <w:r w:rsidR="00E840AD">
        <w:rPr>
          <w:rFonts w:ascii="Arial" w:hAnsi="Arial" w:cs="Arial"/>
          <w:sz w:val="24"/>
          <w:szCs w:val="24"/>
        </w:rPr>
        <w:fldChar w:fldCharType="end"/>
      </w:r>
      <w:r w:rsidR="00E840AD">
        <w:rPr>
          <w:rFonts w:ascii="Arial" w:hAnsi="Arial" w:cs="Arial"/>
          <w:sz w:val="24"/>
          <w:szCs w:val="24"/>
        </w:rPr>
        <w:t>.</w:t>
      </w:r>
    </w:p>
    <w:p w:rsidR="00CD145B" w:rsidRPr="005A51BE" w:rsidRDefault="00695653" w:rsidP="00CD145B">
      <w:pPr>
        <w:spacing w:after="0" w:line="480" w:lineRule="auto"/>
        <w:ind w:firstLine="720"/>
        <w:rPr>
          <w:rFonts w:ascii="Arial" w:hAnsi="Arial" w:cs="Arial"/>
          <w:sz w:val="24"/>
          <w:szCs w:val="24"/>
        </w:rPr>
      </w:pPr>
      <w:r w:rsidRPr="005A51BE">
        <w:rPr>
          <w:rFonts w:ascii="Arial" w:hAnsi="Arial" w:cs="Arial"/>
          <w:sz w:val="24"/>
          <w:szCs w:val="24"/>
        </w:rPr>
        <w:t xml:space="preserve">These bacterial pathogens can be broken into two groups: </w:t>
      </w:r>
      <w:r w:rsidR="00CD145B">
        <w:rPr>
          <w:rFonts w:ascii="Arial" w:hAnsi="Arial" w:cs="Arial"/>
          <w:sz w:val="24"/>
          <w:szCs w:val="24"/>
        </w:rPr>
        <w:t>environmental</w:t>
      </w:r>
      <w:r w:rsidRPr="005A51BE">
        <w:rPr>
          <w:rFonts w:ascii="Arial" w:hAnsi="Arial" w:cs="Arial"/>
          <w:sz w:val="24"/>
          <w:szCs w:val="24"/>
        </w:rPr>
        <w:t xml:space="preserve"> and </w:t>
      </w:r>
      <w:r w:rsidR="00CD145B">
        <w:rPr>
          <w:rFonts w:ascii="Arial" w:hAnsi="Arial" w:cs="Arial"/>
          <w:sz w:val="24"/>
          <w:szCs w:val="24"/>
        </w:rPr>
        <w:t>contagious</w:t>
      </w:r>
      <w:r w:rsidRPr="005A51BE">
        <w:rPr>
          <w:rFonts w:ascii="Arial" w:hAnsi="Arial" w:cs="Arial"/>
          <w:sz w:val="24"/>
          <w:szCs w:val="24"/>
        </w:rPr>
        <w:t xml:space="preserv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&lt;EndNote&gt;&lt;Cite&gt;&lt;Author&gt;Smith&lt;/Author&gt;&lt;Year&gt;1983&lt;/Year&gt;&lt;RecNum&gt;84&lt;/RecNum&gt;&lt;DisplayText&gt;(Smith 1983)&lt;/DisplayText&gt;&lt;record&gt;&lt;rec-number&gt;84&lt;/rec-number&gt;&lt;foreign-keys&gt;&lt;key app="EN" db-id="fx5ed0waddrtfierfenps9tb55stdfsdwvr9"&gt;84&lt;/key&gt;&lt;/foreign-keys&gt;&lt;ref-type name="Journal Article"&gt;17&lt;/ref-type&gt;&lt;contributors&gt;&lt;authors&gt;&lt;author&gt;Smith, K. L.&lt;/author&gt;&lt;/authors&gt;&lt;/contributors&gt;&lt;titles&gt;&lt;title&gt;Mastitis control: A discussion&lt;/title&gt;&lt;secondary-title&gt;Journal of Dairy Science&lt;/secondary-title&gt;&lt;/titles&gt;&lt;periodical&gt;&lt;full-title&gt;Journal of Dairy Science&lt;/full-title&gt;&lt;/periodical&gt;&lt;pages&gt;1790-4&lt;/pages&gt;&lt;volume&gt;66&lt;/volume&gt;&lt;number&gt;8&lt;/number&gt;&lt;dates&gt;&lt;year&gt;1983&lt;/year&gt;&lt;/dates&gt;&lt;isbn&gt;0022-0302 (Print)&amp;#xD;0022-0302 (Linking)&lt;/isbn&gt;&lt;urls&gt;&lt;/urls&gt;&lt;/record&gt;&lt;/Cite&gt;&lt;/EndNote&gt;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70" w:tooltip="Smith, 1983 #84" w:history="1">
        <w:r w:rsidR="001E23DF">
          <w:rPr>
            <w:rFonts w:ascii="Arial" w:hAnsi="Arial" w:cs="Arial"/>
            <w:noProof/>
            <w:sz w:val="24"/>
            <w:szCs w:val="24"/>
          </w:rPr>
          <w:t>Smith 1983</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r w:rsidR="00CD145B" w:rsidRPr="005A51BE">
        <w:rPr>
          <w:rFonts w:ascii="Arial" w:hAnsi="Arial" w:cs="Arial"/>
          <w:sz w:val="24"/>
          <w:szCs w:val="24"/>
        </w:rPr>
        <w:t xml:space="preserve">Environmental pathogens include a larger array </w:t>
      </w:r>
      <w:r w:rsidR="00CD145B">
        <w:rPr>
          <w:rFonts w:ascii="Arial" w:hAnsi="Arial" w:cs="Arial"/>
          <w:sz w:val="24"/>
          <w:szCs w:val="24"/>
        </w:rPr>
        <w:t xml:space="preserve">of bacteria </w:t>
      </w:r>
      <w:r w:rsidR="0060116C">
        <w:rPr>
          <w:rFonts w:ascii="Arial" w:hAnsi="Arial" w:cs="Arial"/>
          <w:sz w:val="24"/>
          <w:szCs w:val="24"/>
        </w:rPr>
        <w:t>that</w:t>
      </w:r>
      <w:r w:rsidR="00CD145B" w:rsidRPr="005A51BE">
        <w:rPr>
          <w:rFonts w:ascii="Arial" w:hAnsi="Arial" w:cs="Arial"/>
          <w:sz w:val="24"/>
          <w:szCs w:val="24"/>
        </w:rPr>
        <w:t xml:space="preserve"> are present everywhere in the surroundings of the dairy herd </w:t>
      </w:r>
      <w:r w:rsidR="00CD145B" w:rsidRPr="005A51BE">
        <w:rPr>
          <w:rFonts w:ascii="Arial" w:hAnsi="Arial" w:cs="Arial"/>
          <w:sz w:val="24"/>
          <w:szCs w:val="24"/>
        </w:rPr>
        <w:fldChar w:fldCharType="begin"/>
      </w:r>
      <w:r w:rsidR="00CD145B">
        <w:rPr>
          <w:rFonts w:ascii="Arial" w:hAnsi="Arial" w:cs="Arial"/>
          <w:sz w:val="24"/>
          <w:szCs w:val="24"/>
        </w:rPr>
        <w:instrText xml:space="preserve"> ADDIN EN.CITE &lt;EndNote&gt;&lt;Cite&gt;&lt;Author&gt;Smith&lt;/Author&gt;&lt;Year&gt;1985&lt;/Year&gt;&lt;RecNum&gt;117&lt;/RecNum&gt;&lt;DisplayText&gt;(Smith et al. 1985)&lt;/DisplayText&gt;&lt;record&gt;&lt;rec-number&gt;117&lt;/rec-number&gt;&lt;foreign-keys&gt;&lt;key app="EN" db-id="fx5ed0waddrtfierfenps9tb55stdfsdwvr9"&gt;117&lt;/key&gt;&lt;/foreign-keys&gt;&lt;ref-type name="Journal Article"&gt;17&lt;/ref-type&gt;&lt;contributors&gt;&lt;authors&gt;&lt;author&gt;Smith, K. L.&lt;/author&gt;&lt;author&gt;Todhunter, D. A.&lt;/author&gt;&lt;author&gt;Schoenberger, P. S.&lt;/author&gt;&lt;/authors&gt;&lt;/contributors&gt;&lt;titles&gt;&lt;title&gt;Environmental pathogens and intramammary infection during the dry period&lt;/title&gt;&lt;secondary-title&gt;Journal of Dairy Science&lt;/secondary-title&gt;&lt;/titles&gt;&lt;periodical&gt;&lt;full-title&gt;Journal of Dairy Science&lt;/full-title&gt;&lt;/periodical&gt;&lt;pages&gt;402-17&lt;/pages&gt;&lt;volume&gt;68&lt;/volume&gt;&lt;number&gt;2&lt;/number&gt;&lt;dates&gt;&lt;year&gt;1985&lt;/year&gt;&lt;/dates&gt;&lt;isbn&gt;0022-0302 (Print)&amp;#xD;0022-0302 (Linking)&lt;/isbn&gt;&lt;urls&gt;&lt;/urls&gt;&lt;/record&gt;&lt;/Cite&gt;&lt;/EndNote&gt;</w:instrText>
      </w:r>
      <w:r w:rsidR="00CD145B" w:rsidRPr="005A51BE">
        <w:rPr>
          <w:rFonts w:ascii="Arial" w:hAnsi="Arial" w:cs="Arial"/>
          <w:sz w:val="24"/>
          <w:szCs w:val="24"/>
        </w:rPr>
        <w:fldChar w:fldCharType="separate"/>
      </w:r>
      <w:r w:rsidR="00CD145B">
        <w:rPr>
          <w:rFonts w:ascii="Arial" w:hAnsi="Arial" w:cs="Arial"/>
          <w:noProof/>
          <w:sz w:val="24"/>
          <w:szCs w:val="24"/>
        </w:rPr>
        <w:t>(</w:t>
      </w:r>
      <w:hyperlink w:anchor="_ENREF_3_172" w:tooltip="Smith, 1985 #117" w:history="1">
        <w:r w:rsidR="001E23DF">
          <w:rPr>
            <w:rFonts w:ascii="Arial" w:hAnsi="Arial" w:cs="Arial"/>
            <w:noProof/>
            <w:sz w:val="24"/>
            <w:szCs w:val="24"/>
          </w:rPr>
          <w:t xml:space="preserve">Smith </w:t>
        </w:r>
        <w:r w:rsidR="001E23DF" w:rsidRPr="007A58E0">
          <w:rPr>
            <w:rFonts w:ascii="Arial" w:hAnsi="Arial" w:cs="Arial"/>
            <w:i/>
            <w:noProof/>
            <w:sz w:val="24"/>
            <w:szCs w:val="24"/>
          </w:rPr>
          <w:t>et al.</w:t>
        </w:r>
        <w:r w:rsidR="001E23DF">
          <w:rPr>
            <w:rFonts w:ascii="Arial" w:hAnsi="Arial" w:cs="Arial"/>
            <w:noProof/>
            <w:sz w:val="24"/>
            <w:szCs w:val="24"/>
          </w:rPr>
          <w:t xml:space="preserve"> 1985</w:t>
        </w:r>
      </w:hyperlink>
      <w:r w:rsidR="00CD145B">
        <w:rPr>
          <w:rFonts w:ascii="Arial" w:hAnsi="Arial" w:cs="Arial"/>
          <w:noProof/>
          <w:sz w:val="24"/>
          <w:szCs w:val="24"/>
        </w:rPr>
        <w:t>)</w:t>
      </w:r>
      <w:r w:rsidR="00CD145B" w:rsidRPr="005A51BE">
        <w:rPr>
          <w:rFonts w:ascii="Arial" w:hAnsi="Arial" w:cs="Arial"/>
          <w:sz w:val="24"/>
          <w:szCs w:val="24"/>
        </w:rPr>
        <w:fldChar w:fldCharType="end"/>
      </w:r>
      <w:r w:rsidR="00CD145B" w:rsidRPr="005A51BE">
        <w:rPr>
          <w:rFonts w:ascii="Arial" w:hAnsi="Arial" w:cs="Arial"/>
          <w:sz w:val="24"/>
          <w:szCs w:val="24"/>
        </w:rPr>
        <w:t xml:space="preserve">.  Herds that demonstrate a pattern of increased clinical mastitis instance, particularly in spring and summer months </w:t>
      </w:r>
      <w:r w:rsidR="0060116C">
        <w:rPr>
          <w:rFonts w:ascii="Arial" w:hAnsi="Arial" w:cs="Arial"/>
          <w:sz w:val="24"/>
          <w:szCs w:val="24"/>
        </w:rPr>
        <w:t>when the</w:t>
      </w:r>
      <w:r w:rsidR="00CD145B" w:rsidRPr="005A51BE">
        <w:rPr>
          <w:rFonts w:ascii="Arial" w:hAnsi="Arial" w:cs="Arial"/>
          <w:sz w:val="24"/>
          <w:szCs w:val="24"/>
        </w:rPr>
        <w:t xml:space="preserve"> weather is hot and wet, often indicate </w:t>
      </w:r>
      <w:r w:rsidR="0060116C">
        <w:rPr>
          <w:rFonts w:ascii="Arial" w:hAnsi="Arial" w:cs="Arial"/>
          <w:sz w:val="24"/>
          <w:szCs w:val="24"/>
        </w:rPr>
        <w:t xml:space="preserve">the establishment of </w:t>
      </w:r>
      <w:r w:rsidR="00CD145B" w:rsidRPr="005A51BE">
        <w:rPr>
          <w:rFonts w:ascii="Arial" w:hAnsi="Arial" w:cs="Arial"/>
          <w:sz w:val="24"/>
          <w:szCs w:val="24"/>
        </w:rPr>
        <w:t xml:space="preserve">environmental pathogens </w:t>
      </w:r>
      <w:r w:rsidR="0060116C">
        <w:rPr>
          <w:rFonts w:ascii="Arial" w:hAnsi="Arial" w:cs="Arial"/>
          <w:sz w:val="24"/>
          <w:szCs w:val="24"/>
        </w:rPr>
        <w:t>present</w:t>
      </w:r>
      <w:r w:rsidR="00CD145B" w:rsidRPr="005A51BE">
        <w:rPr>
          <w:rFonts w:ascii="Arial" w:hAnsi="Arial" w:cs="Arial"/>
          <w:sz w:val="24"/>
          <w:szCs w:val="24"/>
        </w:rPr>
        <w:t xml:space="preserve"> </w:t>
      </w:r>
      <w:r w:rsidR="00CD145B">
        <w:rPr>
          <w:rFonts w:ascii="Arial" w:hAnsi="Arial" w:cs="Arial"/>
          <w:sz w:val="24"/>
          <w:szCs w:val="24"/>
        </w:rPr>
        <w:t>in the mammary gland</w:t>
      </w:r>
      <w:r w:rsidR="00F6511D">
        <w:rPr>
          <w:rFonts w:ascii="Arial" w:hAnsi="Arial" w:cs="Arial"/>
          <w:sz w:val="24"/>
          <w:szCs w:val="24"/>
        </w:rPr>
        <w:t xml:space="preserve"> </w:t>
      </w:r>
      <w:r w:rsidR="00CD145B" w:rsidRPr="005A51BE">
        <w:rPr>
          <w:rFonts w:ascii="Arial" w:hAnsi="Arial" w:cs="Arial"/>
          <w:sz w:val="24"/>
          <w:szCs w:val="24"/>
        </w:rPr>
        <w:fldChar w:fldCharType="begin"/>
      </w:r>
      <w:r w:rsidR="00CD145B">
        <w:rPr>
          <w:rFonts w:ascii="Arial" w:hAnsi="Arial" w:cs="Arial"/>
          <w:sz w:val="24"/>
          <w:szCs w:val="24"/>
        </w:rPr>
        <w:instrText xml:space="preserve"> ADDIN EN.CITE &lt;EndNote&gt;&lt;Cite&gt;&lt;Author&gt;Smith&lt;/Author&gt;&lt;Year&gt;1985&lt;/Year&gt;&lt;RecNum&gt;117&lt;/RecNum&gt;&lt;DisplayText&gt;(Smith et al. 1985)&lt;/DisplayText&gt;&lt;record&gt;&lt;rec-number&gt;117&lt;/rec-number&gt;&lt;foreign-keys&gt;&lt;key app="EN" db-id="fx5ed0waddrtfierfenps9tb55stdfsdwvr9"&gt;117&lt;/key&gt;&lt;/foreign-keys&gt;&lt;ref-type name="Journal Article"&gt;17&lt;/ref-type&gt;&lt;contributors&gt;&lt;authors&gt;&lt;author&gt;Smith, K. L.&lt;/author&gt;&lt;author&gt;Todhunter, D. A.&lt;/author&gt;&lt;author&gt;Schoenberger, P. S.&lt;/author&gt;&lt;/authors&gt;&lt;/contributors&gt;&lt;titles&gt;&lt;title&gt;Environmental pathogens and intramammary infection during the dry period&lt;/title&gt;&lt;secondary-title&gt;Journal of Dairy Science&lt;/secondary-title&gt;&lt;/titles&gt;&lt;periodical&gt;&lt;full-title&gt;Journal of Dairy Science&lt;/full-title&gt;&lt;/periodical&gt;&lt;pages&gt;402-17&lt;/pages&gt;&lt;volume&gt;68&lt;/volume&gt;&lt;number&gt;2&lt;/number&gt;&lt;dates&gt;&lt;year&gt;1985&lt;/year&gt;&lt;/dates&gt;&lt;isbn&gt;0022-0302 (Print)&amp;#xD;0022-0302 (Linking)&lt;/isbn&gt;&lt;urls&gt;&lt;/urls&gt;&lt;/record&gt;&lt;/Cite&gt;&lt;/EndNote&gt;</w:instrText>
      </w:r>
      <w:r w:rsidR="00CD145B" w:rsidRPr="005A51BE">
        <w:rPr>
          <w:rFonts w:ascii="Arial" w:hAnsi="Arial" w:cs="Arial"/>
          <w:sz w:val="24"/>
          <w:szCs w:val="24"/>
        </w:rPr>
        <w:fldChar w:fldCharType="separate"/>
      </w:r>
      <w:r w:rsidR="00CD145B">
        <w:rPr>
          <w:rFonts w:ascii="Arial" w:hAnsi="Arial" w:cs="Arial"/>
          <w:noProof/>
          <w:sz w:val="24"/>
          <w:szCs w:val="24"/>
        </w:rPr>
        <w:t>(</w:t>
      </w:r>
      <w:hyperlink w:anchor="_ENREF_3_172" w:tooltip="Smith, 1985 #117" w:history="1">
        <w:r w:rsidR="001E23DF">
          <w:rPr>
            <w:rFonts w:ascii="Arial" w:hAnsi="Arial" w:cs="Arial"/>
            <w:noProof/>
            <w:sz w:val="24"/>
            <w:szCs w:val="24"/>
          </w:rPr>
          <w:t xml:space="preserve">Smith </w:t>
        </w:r>
        <w:r w:rsidR="001E23DF" w:rsidRPr="007A58E0">
          <w:rPr>
            <w:rFonts w:ascii="Arial" w:hAnsi="Arial" w:cs="Arial"/>
            <w:i/>
            <w:noProof/>
            <w:sz w:val="24"/>
            <w:szCs w:val="24"/>
          </w:rPr>
          <w:t>et al.</w:t>
        </w:r>
        <w:r w:rsidR="001E23DF">
          <w:rPr>
            <w:rFonts w:ascii="Arial" w:hAnsi="Arial" w:cs="Arial"/>
            <w:noProof/>
            <w:sz w:val="24"/>
            <w:szCs w:val="24"/>
          </w:rPr>
          <w:t xml:space="preserve"> 1985</w:t>
        </w:r>
      </w:hyperlink>
      <w:r w:rsidR="00CD145B">
        <w:rPr>
          <w:rFonts w:ascii="Arial" w:hAnsi="Arial" w:cs="Arial"/>
          <w:noProof/>
          <w:sz w:val="24"/>
          <w:szCs w:val="24"/>
        </w:rPr>
        <w:t>)</w:t>
      </w:r>
      <w:r w:rsidR="00CD145B" w:rsidRPr="005A51BE">
        <w:rPr>
          <w:rFonts w:ascii="Arial" w:hAnsi="Arial" w:cs="Arial"/>
          <w:sz w:val="24"/>
          <w:szCs w:val="24"/>
        </w:rPr>
        <w:fldChar w:fldCharType="end"/>
      </w:r>
      <w:r w:rsidR="00CD145B" w:rsidRPr="005A51BE">
        <w:rPr>
          <w:rFonts w:ascii="Arial" w:hAnsi="Arial" w:cs="Arial"/>
          <w:sz w:val="24"/>
          <w:szCs w:val="24"/>
        </w:rPr>
        <w:t>.  Common en</w:t>
      </w:r>
      <w:r w:rsidR="0016066C">
        <w:rPr>
          <w:rFonts w:ascii="Arial" w:hAnsi="Arial" w:cs="Arial"/>
          <w:sz w:val="24"/>
          <w:szCs w:val="24"/>
        </w:rPr>
        <w:t xml:space="preserve">vironmental pathogens </w:t>
      </w:r>
      <w:r w:rsidR="0060116C">
        <w:rPr>
          <w:rFonts w:ascii="Arial" w:hAnsi="Arial" w:cs="Arial"/>
          <w:sz w:val="24"/>
          <w:szCs w:val="24"/>
        </w:rPr>
        <w:t>include</w:t>
      </w:r>
      <w:r w:rsidR="0016066C">
        <w:rPr>
          <w:rFonts w:ascii="Arial" w:hAnsi="Arial" w:cs="Arial"/>
          <w:sz w:val="24"/>
          <w:szCs w:val="24"/>
        </w:rPr>
        <w:t xml:space="preserve"> </w:t>
      </w:r>
      <w:r w:rsidR="0016066C" w:rsidRPr="0016066C">
        <w:rPr>
          <w:rFonts w:ascii="Arial" w:hAnsi="Arial" w:cs="Arial"/>
          <w:i/>
          <w:sz w:val="24"/>
          <w:szCs w:val="24"/>
        </w:rPr>
        <w:t>Streptococcus uberis</w:t>
      </w:r>
      <w:r w:rsidR="0016066C">
        <w:rPr>
          <w:rFonts w:ascii="Arial" w:hAnsi="Arial" w:cs="Arial"/>
          <w:sz w:val="24"/>
          <w:szCs w:val="24"/>
        </w:rPr>
        <w:t xml:space="preserve">, </w:t>
      </w:r>
      <w:r w:rsidR="00DF56E0" w:rsidRPr="005A51BE">
        <w:rPr>
          <w:rFonts w:ascii="Arial" w:hAnsi="Arial" w:cs="Arial"/>
          <w:i/>
          <w:sz w:val="24"/>
          <w:szCs w:val="24"/>
        </w:rPr>
        <w:t>Streptococcus agalactiae</w:t>
      </w:r>
      <w:r w:rsidR="00DF56E0">
        <w:rPr>
          <w:rFonts w:ascii="Arial" w:hAnsi="Arial" w:cs="Arial"/>
          <w:sz w:val="24"/>
          <w:szCs w:val="24"/>
        </w:rPr>
        <w:t xml:space="preserve"> </w:t>
      </w:r>
      <w:r w:rsidR="0099607F" w:rsidRPr="0099607F">
        <w:rPr>
          <w:rFonts w:ascii="Arial" w:hAnsi="Arial" w:cs="Arial"/>
          <w:i/>
          <w:sz w:val="24"/>
          <w:szCs w:val="24"/>
        </w:rPr>
        <w:t>Streptococcus</w:t>
      </w:r>
      <w:r w:rsidR="00DF56E0">
        <w:rPr>
          <w:rFonts w:ascii="Arial" w:hAnsi="Arial" w:cs="Arial"/>
          <w:sz w:val="24"/>
          <w:szCs w:val="24"/>
        </w:rPr>
        <w:t xml:space="preserve"> </w:t>
      </w:r>
      <w:r w:rsidR="00DF56E0" w:rsidRPr="00DF56E0">
        <w:rPr>
          <w:rFonts w:ascii="Arial" w:hAnsi="Arial" w:cs="Arial"/>
          <w:i/>
          <w:sz w:val="24"/>
          <w:szCs w:val="24"/>
        </w:rPr>
        <w:t>dysgalactiae</w:t>
      </w:r>
      <w:r w:rsidR="00DF56E0" w:rsidRPr="005A51BE">
        <w:rPr>
          <w:rFonts w:ascii="Arial" w:hAnsi="Arial" w:cs="Arial"/>
          <w:sz w:val="24"/>
          <w:szCs w:val="24"/>
        </w:rPr>
        <w:t xml:space="preserve">, </w:t>
      </w:r>
      <w:r w:rsidR="00CD145B" w:rsidRPr="005A51BE">
        <w:rPr>
          <w:rFonts w:ascii="Arial" w:hAnsi="Arial" w:cs="Arial"/>
          <w:sz w:val="24"/>
          <w:szCs w:val="24"/>
        </w:rPr>
        <w:t>coliform bacteria</w:t>
      </w:r>
      <w:r w:rsidR="00CD145B">
        <w:rPr>
          <w:rFonts w:ascii="Arial" w:hAnsi="Arial" w:cs="Arial"/>
          <w:sz w:val="24"/>
          <w:szCs w:val="24"/>
        </w:rPr>
        <w:t xml:space="preserve"> (</w:t>
      </w:r>
      <w:r w:rsidR="00CD145B" w:rsidRPr="005A51BE">
        <w:rPr>
          <w:rFonts w:ascii="Arial" w:hAnsi="Arial" w:cs="Arial"/>
          <w:i/>
          <w:sz w:val="24"/>
          <w:szCs w:val="24"/>
        </w:rPr>
        <w:t>Escherichia coli</w:t>
      </w:r>
      <w:r w:rsidR="00CD145B">
        <w:rPr>
          <w:rFonts w:ascii="Arial" w:hAnsi="Arial" w:cs="Arial"/>
          <w:i/>
          <w:sz w:val="24"/>
          <w:szCs w:val="24"/>
        </w:rPr>
        <w:t>, Klebsiella</w:t>
      </w:r>
      <w:r w:rsidR="0016066C">
        <w:rPr>
          <w:rFonts w:ascii="Arial" w:hAnsi="Arial" w:cs="Arial"/>
          <w:i/>
          <w:sz w:val="24"/>
          <w:szCs w:val="24"/>
        </w:rPr>
        <w:t xml:space="preserve"> </w:t>
      </w:r>
      <w:r w:rsidR="0016066C">
        <w:rPr>
          <w:rFonts w:ascii="Arial" w:hAnsi="Arial" w:cs="Arial"/>
          <w:sz w:val="24"/>
          <w:szCs w:val="24"/>
        </w:rPr>
        <w:t>spp.</w:t>
      </w:r>
      <w:r w:rsidR="00CD145B" w:rsidRPr="005962F4">
        <w:rPr>
          <w:rFonts w:ascii="Arial" w:hAnsi="Arial" w:cs="Arial"/>
          <w:sz w:val="24"/>
          <w:szCs w:val="24"/>
        </w:rPr>
        <w:t>)</w:t>
      </w:r>
      <w:r w:rsidR="00CD145B" w:rsidRPr="005A51BE">
        <w:rPr>
          <w:rFonts w:ascii="Arial" w:hAnsi="Arial" w:cs="Arial"/>
          <w:sz w:val="24"/>
          <w:szCs w:val="24"/>
        </w:rPr>
        <w:t xml:space="preserve">, coagulase-negative </w:t>
      </w:r>
      <w:r w:rsidR="00CD145B" w:rsidRPr="00622670">
        <w:rPr>
          <w:rFonts w:ascii="Arial" w:hAnsi="Arial" w:cs="Arial"/>
          <w:i/>
          <w:sz w:val="24"/>
          <w:szCs w:val="24"/>
        </w:rPr>
        <w:t>Staphylococci</w:t>
      </w:r>
      <w:r w:rsidR="00CD145B" w:rsidRPr="005A51BE">
        <w:rPr>
          <w:rFonts w:ascii="Arial" w:hAnsi="Arial" w:cs="Arial"/>
          <w:sz w:val="24"/>
          <w:szCs w:val="24"/>
        </w:rPr>
        <w:t xml:space="preserve"> (CNS), and </w:t>
      </w:r>
      <w:r w:rsidR="00DF56E0" w:rsidRPr="00DF56E0">
        <w:rPr>
          <w:rFonts w:ascii="Arial" w:hAnsi="Arial" w:cs="Arial"/>
          <w:i/>
          <w:sz w:val="24"/>
          <w:szCs w:val="24"/>
        </w:rPr>
        <w:t>Enterobacter</w:t>
      </w:r>
      <w:r w:rsidR="00DF56E0">
        <w:rPr>
          <w:rFonts w:ascii="Arial" w:hAnsi="Arial" w:cs="Arial"/>
          <w:sz w:val="24"/>
          <w:szCs w:val="24"/>
        </w:rPr>
        <w:t xml:space="preserve"> spp</w:t>
      </w:r>
      <w:r w:rsidR="00044075">
        <w:rPr>
          <w:rFonts w:ascii="Arial" w:hAnsi="Arial" w:cs="Arial"/>
          <w:sz w:val="24"/>
          <w:szCs w:val="24"/>
        </w:rPr>
        <w:t>.</w:t>
      </w:r>
      <w:r w:rsidR="00CD145B" w:rsidRPr="005A51BE">
        <w:rPr>
          <w:rFonts w:ascii="Arial" w:hAnsi="Arial" w:cs="Arial"/>
          <w:i/>
          <w:sz w:val="24"/>
          <w:szCs w:val="24"/>
        </w:rPr>
        <w:t xml:space="preserve"> </w:t>
      </w:r>
      <w:r w:rsidR="00CD145B" w:rsidRPr="005A51BE">
        <w:rPr>
          <w:rFonts w:ascii="Arial" w:hAnsi="Arial" w:cs="Arial"/>
          <w:i/>
          <w:sz w:val="24"/>
          <w:szCs w:val="24"/>
        </w:rPr>
        <w:fldChar w:fldCharType="begin">
          <w:fldData xml:space="preserve">PEVuZE5vdGU+PENpdGU+PEF1dGhvcj5TbWl0aDwvQXV0aG9yPjxZZWFyPjE5ODc8L1llYXI+PFJl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</w:fldData>
        </w:fldChar>
      </w:r>
      <w:r w:rsidR="00CD145B">
        <w:rPr>
          <w:rFonts w:ascii="Arial" w:hAnsi="Arial" w:cs="Arial"/>
          <w:i/>
          <w:sz w:val="24"/>
          <w:szCs w:val="24"/>
        </w:rPr>
        <w:instrText xml:space="preserve"> ADDIN EN.CITE </w:instrText>
      </w:r>
      <w:r w:rsidR="00CD145B">
        <w:rPr>
          <w:rFonts w:ascii="Arial" w:hAnsi="Arial" w:cs="Arial"/>
          <w:i/>
          <w:sz w:val="24"/>
          <w:szCs w:val="24"/>
        </w:rPr>
        <w:fldChar w:fldCharType="begin">
          <w:fldData xml:space="preserve">PEVuZE5vdGU+PENpdGU+PEF1dGhvcj5TbWl0aDwvQXV0aG9yPjxZZWFyPjE5ODc8L1llYXI+PFJl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</w:fldData>
        </w:fldChar>
      </w:r>
      <w:r w:rsidR="00CD145B">
        <w:rPr>
          <w:rFonts w:ascii="Arial" w:hAnsi="Arial" w:cs="Arial"/>
          <w:i/>
          <w:sz w:val="24"/>
          <w:szCs w:val="24"/>
        </w:rPr>
        <w:instrText xml:space="preserve"> ADDIN EN.CITE.DATA </w:instrText>
      </w:r>
      <w:r w:rsidR="00CD145B">
        <w:rPr>
          <w:rFonts w:ascii="Arial" w:hAnsi="Arial" w:cs="Arial"/>
          <w:i/>
          <w:sz w:val="24"/>
          <w:szCs w:val="24"/>
        </w:rPr>
      </w:r>
      <w:r w:rsidR="00CD145B">
        <w:rPr>
          <w:rFonts w:ascii="Arial" w:hAnsi="Arial" w:cs="Arial"/>
          <w:i/>
          <w:sz w:val="24"/>
          <w:szCs w:val="24"/>
        </w:rPr>
        <w:fldChar w:fldCharType="end"/>
      </w:r>
      <w:r w:rsidR="00CD145B" w:rsidRPr="005A51BE">
        <w:rPr>
          <w:rFonts w:ascii="Arial" w:hAnsi="Arial" w:cs="Arial"/>
          <w:i/>
          <w:sz w:val="24"/>
          <w:szCs w:val="24"/>
        </w:rPr>
      </w:r>
      <w:r w:rsidR="00CD145B" w:rsidRPr="005A51BE">
        <w:rPr>
          <w:rFonts w:ascii="Arial" w:hAnsi="Arial" w:cs="Arial"/>
          <w:i/>
          <w:sz w:val="24"/>
          <w:szCs w:val="24"/>
        </w:rPr>
        <w:fldChar w:fldCharType="separate"/>
      </w:r>
      <w:r w:rsidR="00CD145B">
        <w:rPr>
          <w:rFonts w:ascii="Arial" w:hAnsi="Arial" w:cs="Arial"/>
          <w:i/>
          <w:noProof/>
          <w:sz w:val="24"/>
          <w:szCs w:val="24"/>
        </w:rPr>
        <w:t>(</w:t>
      </w:r>
      <w:hyperlink w:anchor="_ENREF_3_81" w:tooltip="Hogan, 1987 #64" w:history="1">
        <w:r w:rsidR="001E23DF">
          <w:rPr>
            <w:rFonts w:ascii="Arial" w:hAnsi="Arial" w:cs="Arial"/>
            <w:i/>
            <w:noProof/>
            <w:sz w:val="24"/>
            <w:szCs w:val="24"/>
          </w:rPr>
          <w:t xml:space="preserve">Hogan and </w:t>
        </w:r>
        <w:r w:rsidR="001E23DF">
          <w:rPr>
            <w:rFonts w:ascii="Arial" w:hAnsi="Arial" w:cs="Arial"/>
            <w:i/>
            <w:noProof/>
            <w:sz w:val="24"/>
            <w:szCs w:val="24"/>
          </w:rPr>
          <w:lastRenderedPageBreak/>
          <w:t>Smith 1987</w:t>
        </w:r>
      </w:hyperlink>
      <w:r w:rsidR="00CD145B">
        <w:rPr>
          <w:rFonts w:ascii="Arial" w:hAnsi="Arial" w:cs="Arial"/>
          <w:i/>
          <w:noProof/>
          <w:sz w:val="24"/>
          <w:szCs w:val="24"/>
        </w:rPr>
        <w:t xml:space="preserve">; </w:t>
      </w:r>
      <w:hyperlink w:anchor="_ENREF_3_89" w:tooltip="Jayarao, 1999 #116" w:history="1">
        <w:r w:rsidR="001E23DF">
          <w:rPr>
            <w:rFonts w:ascii="Arial" w:hAnsi="Arial" w:cs="Arial"/>
            <w:i/>
            <w:noProof/>
            <w:sz w:val="24"/>
            <w:szCs w:val="24"/>
          </w:rPr>
          <w:t>Jayarao and Wang 1999</w:t>
        </w:r>
      </w:hyperlink>
      <w:r w:rsidR="00CD145B">
        <w:rPr>
          <w:rFonts w:ascii="Arial" w:hAnsi="Arial" w:cs="Arial"/>
          <w:i/>
          <w:noProof/>
          <w:sz w:val="24"/>
          <w:szCs w:val="24"/>
        </w:rPr>
        <w:t xml:space="preserve">; </w:t>
      </w:r>
      <w:hyperlink w:anchor="_ENREF_3_90" w:tooltip="Jayarao, 2003 #78" w:history="1">
        <w:r w:rsidR="001E23DF">
          <w:rPr>
            <w:rFonts w:ascii="Arial" w:hAnsi="Arial" w:cs="Arial"/>
            <w:i/>
            <w:noProof/>
            <w:sz w:val="24"/>
            <w:szCs w:val="24"/>
          </w:rPr>
          <w:t>Jayarao and Wolfgang 2003</w:t>
        </w:r>
      </w:hyperlink>
      <w:r w:rsidR="00CD145B">
        <w:rPr>
          <w:rFonts w:ascii="Arial" w:hAnsi="Arial" w:cs="Arial"/>
          <w:i/>
          <w:noProof/>
          <w:sz w:val="24"/>
          <w:szCs w:val="24"/>
        </w:rPr>
        <w:t>)</w:t>
      </w:r>
      <w:r w:rsidR="00CD145B" w:rsidRPr="005A51BE">
        <w:rPr>
          <w:rFonts w:ascii="Arial" w:hAnsi="Arial" w:cs="Arial"/>
          <w:i/>
          <w:sz w:val="24"/>
          <w:szCs w:val="24"/>
        </w:rPr>
        <w:fldChar w:fldCharType="end"/>
      </w:r>
      <w:r w:rsidR="00CD145B" w:rsidRPr="005A51BE">
        <w:rPr>
          <w:rFonts w:ascii="Arial" w:hAnsi="Arial" w:cs="Arial"/>
          <w:i/>
          <w:sz w:val="24"/>
          <w:szCs w:val="24"/>
        </w:rPr>
        <w:t xml:space="preserve">.  </w:t>
      </w:r>
      <w:r w:rsidR="0060116C">
        <w:rPr>
          <w:rFonts w:ascii="Arial" w:hAnsi="Arial" w:cs="Arial"/>
          <w:sz w:val="24"/>
          <w:szCs w:val="24"/>
        </w:rPr>
        <w:t>Because of their</w:t>
      </w:r>
      <w:r w:rsidR="00CD145B" w:rsidRPr="005A51BE">
        <w:rPr>
          <w:rFonts w:ascii="Arial" w:hAnsi="Arial" w:cs="Arial"/>
          <w:sz w:val="24"/>
          <w:szCs w:val="24"/>
        </w:rPr>
        <w:t xml:space="preserve"> prevalence, the</w:t>
      </w:r>
      <w:r w:rsidR="000D56DC">
        <w:rPr>
          <w:rFonts w:ascii="Arial" w:hAnsi="Arial" w:cs="Arial"/>
          <w:sz w:val="24"/>
          <w:szCs w:val="24"/>
        </w:rPr>
        <w:t>y</w:t>
      </w:r>
      <w:r w:rsidR="00CD145B" w:rsidRPr="005A51BE">
        <w:rPr>
          <w:rFonts w:ascii="Arial" w:hAnsi="Arial" w:cs="Arial"/>
          <w:sz w:val="24"/>
          <w:szCs w:val="24"/>
        </w:rPr>
        <w:t xml:space="preserve"> are often used as models to study mastitis.  </w:t>
      </w:r>
    </w:p>
    <w:p w:rsidR="00CD145B" w:rsidRDefault="00CD145B" w:rsidP="00CD145B">
      <w:pPr>
        <w:spacing w:after="0" w:line="480" w:lineRule="auto"/>
        <w:ind w:firstLine="720"/>
        <w:rPr>
          <w:rFonts w:ascii="Arial" w:hAnsi="Arial" w:cs="Arial"/>
          <w:sz w:val="24"/>
          <w:szCs w:val="24"/>
        </w:rPr>
      </w:pPr>
      <w:r w:rsidRPr="005A51BE">
        <w:rPr>
          <w:rFonts w:ascii="Arial" w:hAnsi="Arial" w:cs="Arial"/>
          <w:i/>
          <w:sz w:val="24"/>
          <w:szCs w:val="24"/>
        </w:rPr>
        <w:t>Streptococcus uberis</w:t>
      </w:r>
      <w:r w:rsidRPr="005A51BE">
        <w:rPr>
          <w:rFonts w:ascii="Arial" w:hAnsi="Arial" w:cs="Arial"/>
          <w:sz w:val="24"/>
          <w:szCs w:val="24"/>
        </w:rPr>
        <w:t xml:space="preserve"> is </w:t>
      </w:r>
      <w:r w:rsidR="00E57D79">
        <w:rPr>
          <w:rFonts w:ascii="Arial" w:hAnsi="Arial" w:cs="Arial"/>
          <w:sz w:val="24"/>
          <w:szCs w:val="24"/>
        </w:rPr>
        <w:t>a</w:t>
      </w:r>
      <w:r w:rsidR="0060116C">
        <w:rPr>
          <w:rFonts w:ascii="Arial" w:hAnsi="Arial" w:cs="Arial"/>
          <w:sz w:val="24"/>
          <w:szCs w:val="24"/>
        </w:rPr>
        <w:t>n</w:t>
      </w:r>
      <w:r>
        <w:rPr>
          <w:rFonts w:ascii="Arial" w:hAnsi="Arial" w:cs="Arial"/>
          <w:sz w:val="24"/>
          <w:szCs w:val="24"/>
        </w:rPr>
        <w:t xml:space="preserve"> environmental pathogen causing</w:t>
      </w:r>
      <w:r w:rsidRPr="005A51BE">
        <w:rPr>
          <w:rFonts w:ascii="Arial" w:hAnsi="Arial" w:cs="Arial"/>
          <w:sz w:val="24"/>
          <w:szCs w:val="24"/>
        </w:rPr>
        <w:t xml:space="preserve"> </w:t>
      </w:r>
      <w:r w:rsidR="00A87472">
        <w:rPr>
          <w:rFonts w:ascii="Arial" w:hAnsi="Arial" w:cs="Arial"/>
          <w:sz w:val="24"/>
          <w:szCs w:val="24"/>
        </w:rPr>
        <w:t>approximately 14-26%</w:t>
      </w:r>
      <w:r w:rsidRPr="005A51BE">
        <w:rPr>
          <w:rFonts w:ascii="Arial" w:hAnsi="Arial" w:cs="Arial"/>
          <w:sz w:val="24"/>
          <w:szCs w:val="24"/>
        </w:rPr>
        <w:t xml:space="preserve"> of </w:t>
      </w:r>
      <w:r w:rsidR="00E57D79">
        <w:rPr>
          <w:rFonts w:ascii="Arial" w:hAnsi="Arial" w:cs="Arial"/>
          <w:sz w:val="24"/>
          <w:szCs w:val="24"/>
        </w:rPr>
        <w:t xml:space="preserve">all </w:t>
      </w:r>
      <w:r w:rsidRPr="005A51BE">
        <w:rPr>
          <w:rFonts w:ascii="Arial" w:hAnsi="Arial" w:cs="Arial"/>
          <w:sz w:val="24"/>
          <w:szCs w:val="24"/>
        </w:rPr>
        <w:t>subclinical and cl</w:t>
      </w:r>
      <w:r w:rsidR="00A87472">
        <w:rPr>
          <w:rFonts w:ascii="Arial" w:hAnsi="Arial" w:cs="Arial"/>
          <w:sz w:val="24"/>
          <w:szCs w:val="24"/>
        </w:rPr>
        <w:t xml:space="preserve">inical mastitis </w:t>
      </w:r>
      <w:r w:rsidR="00E57D79">
        <w:rPr>
          <w:rFonts w:ascii="Arial" w:hAnsi="Arial" w:cs="Arial"/>
          <w:sz w:val="24"/>
          <w:szCs w:val="24"/>
        </w:rPr>
        <w:t xml:space="preserve">cases </w:t>
      </w:r>
      <w:r w:rsidR="00A87472">
        <w:rPr>
          <w:rFonts w:ascii="Arial" w:hAnsi="Arial" w:cs="Arial"/>
          <w:sz w:val="24"/>
          <w:szCs w:val="24"/>
        </w:rPr>
        <w:fldChar w:fldCharType="begin">
          <w:fldData xml:space="preserve">PEVuZE5vdGU+PENpdGU+PEF1dGhvcj5KYXlhcmFvPC9BdXRob3I+PFllYXI+MTk5OTwvWWVhcj48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</w:fldData>
        </w:fldChar>
      </w:r>
      <w:r w:rsidR="00A41933">
        <w:rPr>
          <w:rFonts w:ascii="Arial" w:hAnsi="Arial" w:cs="Arial"/>
          <w:sz w:val="24"/>
          <w:szCs w:val="24"/>
        </w:rPr>
        <w:instrText xml:space="preserve"> ADDIN EN.CITE </w:instrText>
      </w:r>
      <w:r w:rsidR="00A41933">
        <w:rPr>
          <w:rFonts w:ascii="Arial" w:hAnsi="Arial" w:cs="Arial"/>
          <w:sz w:val="24"/>
          <w:szCs w:val="24"/>
        </w:rPr>
        <w:fldChar w:fldCharType="begin">
          <w:fldData xml:space="preserve">PEVuZE5vdGU+PENpdGU+PEF1dGhvcj5KYXlhcmFvPC9BdXRob3I+PFllYXI+MTk5OTwvWWVhcj48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</w:fldData>
        </w:fldChar>
      </w:r>
      <w:r w:rsidR="00A41933">
        <w:rPr>
          <w:rFonts w:ascii="Arial" w:hAnsi="Arial" w:cs="Arial"/>
          <w:sz w:val="24"/>
          <w:szCs w:val="24"/>
        </w:rPr>
        <w:instrText xml:space="preserve"> ADDIN EN.CITE.DATA </w:instrText>
      </w:r>
      <w:r w:rsidR="00A41933">
        <w:rPr>
          <w:rFonts w:ascii="Arial" w:hAnsi="Arial" w:cs="Arial"/>
          <w:sz w:val="24"/>
          <w:szCs w:val="24"/>
        </w:rPr>
      </w:r>
      <w:r w:rsidR="00A41933">
        <w:rPr>
          <w:rFonts w:ascii="Arial" w:hAnsi="Arial" w:cs="Arial"/>
          <w:sz w:val="24"/>
          <w:szCs w:val="24"/>
        </w:rPr>
        <w:fldChar w:fldCharType="end"/>
      </w:r>
      <w:r w:rsidR="00A87472">
        <w:rPr>
          <w:rFonts w:ascii="Arial" w:hAnsi="Arial" w:cs="Arial"/>
          <w:sz w:val="24"/>
          <w:szCs w:val="24"/>
        </w:rPr>
      </w:r>
      <w:r w:rsidR="00A87472">
        <w:rPr>
          <w:rFonts w:ascii="Arial" w:hAnsi="Arial" w:cs="Arial"/>
          <w:sz w:val="24"/>
          <w:szCs w:val="24"/>
        </w:rPr>
        <w:fldChar w:fldCharType="separate"/>
      </w:r>
      <w:r w:rsidR="00A87472">
        <w:rPr>
          <w:rFonts w:ascii="Arial" w:hAnsi="Arial" w:cs="Arial"/>
          <w:noProof/>
          <w:sz w:val="24"/>
          <w:szCs w:val="24"/>
        </w:rPr>
        <w:t>(</w:t>
      </w:r>
      <w:hyperlink w:anchor="_ENREF_3_88" w:tooltip="Jayarao, 1999 #306" w:history="1">
        <w:r w:rsidR="001E23DF">
          <w:rPr>
            <w:rFonts w:ascii="Arial" w:hAnsi="Arial" w:cs="Arial"/>
            <w:noProof/>
            <w:sz w:val="24"/>
            <w:szCs w:val="24"/>
          </w:rPr>
          <w:t xml:space="preserve">Jayarao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A87472">
        <w:rPr>
          <w:rFonts w:ascii="Arial" w:hAnsi="Arial" w:cs="Arial"/>
          <w:noProof/>
          <w:sz w:val="24"/>
          <w:szCs w:val="24"/>
        </w:rPr>
        <w:t xml:space="preserve">; </w:t>
      </w:r>
      <w:hyperlink w:anchor="_ENREF_3_139" w:tooltip="Phuektes, 2001 #309" w:history="1">
        <w:r w:rsidR="001E23DF">
          <w:rPr>
            <w:rFonts w:ascii="Arial" w:hAnsi="Arial" w:cs="Arial"/>
            <w:noProof/>
            <w:sz w:val="24"/>
            <w:szCs w:val="24"/>
          </w:rPr>
          <w:t xml:space="preserve">Phuektes </w:t>
        </w:r>
        <w:r w:rsidR="001E23DF" w:rsidRPr="007A58E0">
          <w:rPr>
            <w:rFonts w:ascii="Arial" w:hAnsi="Arial" w:cs="Arial"/>
            <w:i/>
            <w:noProof/>
            <w:sz w:val="24"/>
            <w:szCs w:val="24"/>
          </w:rPr>
          <w:t>et al.</w:t>
        </w:r>
        <w:r w:rsidR="001E23DF">
          <w:rPr>
            <w:rFonts w:ascii="Arial" w:hAnsi="Arial" w:cs="Arial"/>
            <w:noProof/>
            <w:sz w:val="24"/>
            <w:szCs w:val="24"/>
          </w:rPr>
          <w:t xml:space="preserve"> 2001</w:t>
        </w:r>
      </w:hyperlink>
      <w:r w:rsidR="00A87472">
        <w:rPr>
          <w:rFonts w:ascii="Arial" w:hAnsi="Arial" w:cs="Arial"/>
          <w:noProof/>
          <w:sz w:val="24"/>
          <w:szCs w:val="24"/>
        </w:rPr>
        <w:t>)</w:t>
      </w:r>
      <w:r w:rsidR="00A87472">
        <w:rPr>
          <w:rFonts w:ascii="Arial" w:hAnsi="Arial" w:cs="Arial"/>
          <w:sz w:val="24"/>
          <w:szCs w:val="24"/>
        </w:rPr>
        <w:fldChar w:fldCharType="end"/>
      </w:r>
      <w:r w:rsidR="0060116C">
        <w:rPr>
          <w:rFonts w:ascii="Arial" w:hAnsi="Arial" w:cs="Arial"/>
          <w:sz w:val="24"/>
          <w:szCs w:val="24"/>
        </w:rPr>
        <w:t xml:space="preserve">.  It is </w:t>
      </w:r>
      <w:r w:rsidRPr="005A51BE">
        <w:rPr>
          <w:rFonts w:ascii="Arial" w:hAnsi="Arial" w:cs="Arial"/>
          <w:sz w:val="24"/>
          <w:szCs w:val="24"/>
        </w:rPr>
        <w:t>the most commonly isolated pathogen during the dry period</w:t>
      </w:r>
      <w:r>
        <w:rPr>
          <w:rFonts w:ascii="Arial" w:hAnsi="Arial" w:cs="Arial"/>
          <w:sz w:val="24"/>
          <w:szCs w:val="24"/>
        </w:rPr>
        <w:t xml:space="preserve"> </w:t>
      </w:r>
      <w:r w:rsidRPr="005A51BE">
        <w:rPr>
          <w:rFonts w:ascii="Arial" w:hAnsi="Arial" w:cs="Arial"/>
          <w:sz w:val="24"/>
          <w:szCs w:val="24"/>
        </w:rPr>
        <w:fldChar w:fldCharType="begin">
          <w:fldData xml:space="preserve">PEVuZE5vdGU+PENpdGU+PEF1dGhvcj5PbGl2ZXI8L0F1dGhvcj48WWVhcj4xOTg4PC9ZZWFyPjxS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PEVuZE5vdGU+PENpdGU+PEF1dGhvcj5PbGl2ZXI8L0F1dGhvcj48WWVhcj4xOTg4PC9ZZWFyPjxS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Pr>
          <w:rFonts w:ascii="Arial" w:hAnsi="Arial" w:cs="Arial"/>
          <w:noProof/>
          <w:sz w:val="24"/>
          <w:szCs w:val="24"/>
        </w:rPr>
        <w:t>(</w:t>
      </w:r>
      <w:hyperlink w:anchor="_ENREF_3_30" w:tooltip="Bramley, 1984 #125" w:history="1">
        <w:r w:rsidR="001E23DF">
          <w:rPr>
            <w:rFonts w:ascii="Arial" w:hAnsi="Arial" w:cs="Arial"/>
            <w:noProof/>
            <w:sz w:val="24"/>
            <w:szCs w:val="24"/>
          </w:rPr>
          <w:t>Bramley 1984</w:t>
        </w:r>
      </w:hyperlink>
      <w:r>
        <w:rPr>
          <w:rFonts w:ascii="Arial" w:hAnsi="Arial" w:cs="Arial"/>
          <w:noProof/>
          <w:sz w:val="24"/>
          <w:szCs w:val="24"/>
        </w:rPr>
        <w:t xml:space="preserve">; </w:t>
      </w:r>
      <w:hyperlink w:anchor="_ENREF_3_31" w:tooltip="Bramley, 1984 #126" w:history="1">
        <w:r w:rsidR="001E23DF">
          <w:rPr>
            <w:rFonts w:ascii="Arial" w:hAnsi="Arial" w:cs="Arial"/>
            <w:noProof/>
            <w:sz w:val="24"/>
            <w:szCs w:val="24"/>
          </w:rPr>
          <w:t>Bramley and Dodd 1984</w:t>
        </w:r>
      </w:hyperlink>
      <w:r>
        <w:rPr>
          <w:rFonts w:ascii="Arial" w:hAnsi="Arial" w:cs="Arial"/>
          <w:noProof/>
          <w:sz w:val="24"/>
          <w:szCs w:val="24"/>
        </w:rPr>
        <w:t xml:space="preserve">; </w:t>
      </w:r>
      <w:hyperlink w:anchor="_ENREF_3_126" w:tooltip="Oliver, 1988 #124" w:history="1">
        <w:r w:rsidR="001E23DF">
          <w:rPr>
            <w:rFonts w:ascii="Arial" w:hAnsi="Arial" w:cs="Arial"/>
            <w:noProof/>
            <w:sz w:val="24"/>
            <w:szCs w:val="24"/>
          </w:rPr>
          <w:t>Oliver 1988</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t>
      </w:r>
      <w:r w:rsidR="00FA280C" w:rsidRPr="00FA280C">
        <w:rPr>
          <w:rFonts w:ascii="Arial" w:hAnsi="Arial" w:cs="Arial"/>
          <w:i/>
          <w:sz w:val="24"/>
          <w:szCs w:val="24"/>
        </w:rPr>
        <w:t>In vitro</w:t>
      </w:r>
      <w:r w:rsidRPr="005A51BE">
        <w:rPr>
          <w:rFonts w:ascii="Arial" w:hAnsi="Arial" w:cs="Arial"/>
          <w:sz w:val="24"/>
          <w:szCs w:val="24"/>
        </w:rPr>
        <w:t xml:space="preserve"> studies have indicated</w:t>
      </w:r>
      <w:r>
        <w:rPr>
          <w:rFonts w:ascii="Arial" w:hAnsi="Arial" w:cs="Arial"/>
          <w:sz w:val="24"/>
          <w:szCs w:val="24"/>
        </w:rPr>
        <w:t xml:space="preserve"> that within two</w:t>
      </w:r>
      <w:r w:rsidRPr="005A51BE">
        <w:rPr>
          <w:rFonts w:ascii="Arial" w:hAnsi="Arial" w:cs="Arial"/>
          <w:sz w:val="24"/>
          <w:szCs w:val="24"/>
        </w:rPr>
        <w:t xml:space="preserve"> hours after </w:t>
      </w:r>
      <w:r w:rsidRPr="005A51BE">
        <w:rPr>
          <w:rFonts w:ascii="Arial" w:hAnsi="Arial" w:cs="Arial"/>
          <w:i/>
          <w:sz w:val="24"/>
          <w:szCs w:val="24"/>
        </w:rPr>
        <w:t>S. uberis</w:t>
      </w:r>
      <w:r w:rsidRPr="005A51BE">
        <w:rPr>
          <w:rFonts w:ascii="Arial" w:hAnsi="Arial" w:cs="Arial"/>
          <w:sz w:val="24"/>
          <w:szCs w:val="24"/>
        </w:rPr>
        <w:t xml:space="preserve"> exposure to epithelial cells, </w:t>
      </w:r>
      <w:r w:rsidRPr="005A51BE">
        <w:rPr>
          <w:rFonts w:ascii="Arial" w:hAnsi="Arial" w:cs="Arial"/>
          <w:i/>
          <w:sz w:val="24"/>
          <w:szCs w:val="24"/>
        </w:rPr>
        <w:t>S. uberis</w:t>
      </w:r>
      <w:r w:rsidRPr="005A51BE">
        <w:rPr>
          <w:rFonts w:ascii="Arial" w:hAnsi="Arial" w:cs="Arial"/>
          <w:sz w:val="24"/>
          <w:szCs w:val="24"/>
        </w:rPr>
        <w:t xml:space="preserve"> </w:t>
      </w:r>
      <w:r w:rsidR="0060116C">
        <w:rPr>
          <w:rFonts w:ascii="Arial" w:hAnsi="Arial" w:cs="Arial"/>
          <w:sz w:val="24"/>
          <w:szCs w:val="24"/>
        </w:rPr>
        <w:t>closely associates</w:t>
      </w:r>
      <w:r>
        <w:rPr>
          <w:rFonts w:ascii="Arial" w:hAnsi="Arial" w:cs="Arial"/>
          <w:sz w:val="24"/>
          <w:szCs w:val="24"/>
        </w:rPr>
        <w:t xml:space="preserve"> with</w:t>
      </w:r>
      <w:r w:rsidRPr="005A51BE">
        <w:rPr>
          <w:rFonts w:ascii="Arial" w:hAnsi="Arial" w:cs="Arial"/>
          <w:sz w:val="24"/>
          <w:szCs w:val="24"/>
        </w:rPr>
        <w:t xml:space="preserve"> epithelial cell microvilli</w:t>
      </w:r>
      <w:r w:rsidR="003E5E74">
        <w:rPr>
          <w:rFonts w:ascii="Arial" w:hAnsi="Arial" w:cs="Arial"/>
          <w:sz w:val="24"/>
          <w:szCs w:val="24"/>
        </w:rPr>
        <w:t xml:space="preserve"> </w:t>
      </w:r>
      <w:r w:rsidR="003E5E74">
        <w:rPr>
          <w:rFonts w:ascii="Arial" w:hAnsi="Arial" w:cs="Arial"/>
          <w:sz w:val="24"/>
          <w:szCs w:val="24"/>
        </w:rPr>
        <w:fldChar w:fldCharType="begin"/>
      </w:r>
      <w:r w:rsidR="003E5E74">
        <w:rPr>
          <w:rFonts w:ascii="Arial" w:hAnsi="Arial" w:cs="Arial"/>
          <w:sz w:val="24"/>
          <w:szCs w:val="24"/>
        </w:rPr>
        <w:instrText xml:space="preserve"> ADDIN EN.CITE &lt;EndNote&gt;&lt;Cite&gt;&lt;Author&gt;Matthews&lt;/Author&gt;&lt;Year&gt;1994&lt;/Year&gt;&lt;RecNum&gt;100&lt;/RecNum&gt;&lt;DisplayText&gt;(Matthews et al. 1994)&lt;/DisplayText&gt;&lt;record&gt;&lt;rec-number&gt;100&lt;/rec-number&gt;&lt;foreign-keys&gt;&lt;key app="EN" db-id="fx5ed0waddrtfierfenps9tb55stdfsdwvr9"&gt;100&lt;/key&gt;&lt;/foreign-keys&gt;&lt;ref-type name="Journal Article"&gt;17&lt;/ref-type&gt;&lt;contributors&gt;&lt;authors&gt;&lt;author&gt;Matthews, K. R.&lt;/author&gt;&lt;author&gt;Almeida, R. A.&lt;/author&gt;&lt;author&gt;Oliver, S. P.&lt;/author&gt;&lt;/authors&gt;&lt;/contributors&gt;&lt;titles&gt;&lt;title&gt;&lt;style face="normal" font="default" size="100%"&gt;Bovine mammary epithelial cell invasion by &lt;/style&gt;&lt;style face="italic" font="default" size="100%"&gt;Streptococcus uberis&lt;/style&gt;&lt;/title&gt;&lt;secondary-title&gt;Infection and Immunity&lt;/secondary-title&gt;&lt;/titles&gt;&lt;periodical&gt;&lt;full-title&gt;Infection and Immunity&lt;/full-title&gt;&lt;/periodical&gt;&lt;pages&gt;5641-6&lt;/pages&gt;&lt;volume&gt;62&lt;/volume&gt;&lt;number&gt;12&lt;/number&gt;&lt;dates&gt;&lt;year&gt;1994&lt;/year&gt;&lt;/dates&gt;&lt;isbn&gt;0019-9567 (Print)&amp;#xD;0019-9567 (Linking)&lt;/isbn&gt;&lt;urls&gt;&lt;/urls&gt;&lt;/record&gt;&lt;/Cite&gt;&lt;/EndNote&gt;</w:instrText>
      </w:r>
      <w:r w:rsidR="003E5E74">
        <w:rPr>
          <w:rFonts w:ascii="Arial" w:hAnsi="Arial" w:cs="Arial"/>
          <w:sz w:val="24"/>
          <w:szCs w:val="24"/>
        </w:rPr>
        <w:fldChar w:fldCharType="separate"/>
      </w:r>
      <w:r w:rsidR="003E5E74">
        <w:rPr>
          <w:rFonts w:ascii="Arial" w:hAnsi="Arial" w:cs="Arial"/>
          <w:noProof/>
          <w:sz w:val="24"/>
          <w:szCs w:val="24"/>
        </w:rPr>
        <w:t>(</w:t>
      </w:r>
      <w:hyperlink w:anchor="_ENREF_3_114" w:tooltip="Matthews, 1994 #100" w:history="1">
        <w:r w:rsidR="001E23DF">
          <w:rPr>
            <w:rFonts w:ascii="Arial" w:hAnsi="Arial" w:cs="Arial"/>
            <w:noProof/>
            <w:sz w:val="24"/>
            <w:szCs w:val="24"/>
          </w:rPr>
          <w:t xml:space="preserve">Matthews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3E5E74">
        <w:rPr>
          <w:rFonts w:ascii="Arial" w:hAnsi="Arial" w:cs="Arial"/>
          <w:noProof/>
          <w:sz w:val="24"/>
          <w:szCs w:val="24"/>
        </w:rPr>
        <w:t>)</w:t>
      </w:r>
      <w:r w:rsidR="003E5E74">
        <w:rPr>
          <w:rFonts w:ascii="Arial" w:hAnsi="Arial" w:cs="Arial"/>
          <w:sz w:val="24"/>
          <w:szCs w:val="24"/>
        </w:rPr>
        <w:fldChar w:fldCharType="end"/>
      </w:r>
      <w:r w:rsidRPr="005A51BE">
        <w:rPr>
          <w:rFonts w:ascii="Arial" w:hAnsi="Arial" w:cs="Arial"/>
          <w:sz w:val="24"/>
          <w:szCs w:val="24"/>
        </w:rPr>
        <w:t xml:space="preserve">.  Further observation </w:t>
      </w:r>
      <w:r>
        <w:rPr>
          <w:rFonts w:ascii="Arial" w:hAnsi="Arial" w:cs="Arial"/>
          <w:sz w:val="24"/>
          <w:szCs w:val="24"/>
        </w:rPr>
        <w:t>revealed</w:t>
      </w:r>
      <w:r w:rsidRPr="005A51BE">
        <w:rPr>
          <w:rFonts w:ascii="Arial" w:hAnsi="Arial" w:cs="Arial"/>
          <w:sz w:val="24"/>
          <w:szCs w:val="24"/>
        </w:rPr>
        <w:t xml:space="preserve"> pedestal formation indicating adherence of </w:t>
      </w:r>
      <w:r w:rsidRPr="005A51BE">
        <w:rPr>
          <w:rFonts w:ascii="Arial" w:hAnsi="Arial" w:cs="Arial"/>
          <w:i/>
          <w:sz w:val="24"/>
          <w:szCs w:val="24"/>
        </w:rPr>
        <w:t>S. uberis</w:t>
      </w:r>
      <w:r w:rsidRPr="005A51BE">
        <w:rPr>
          <w:rFonts w:ascii="Arial" w:hAnsi="Arial" w:cs="Arial"/>
          <w:sz w:val="24"/>
          <w:szCs w:val="24"/>
        </w:rPr>
        <w:t xml:space="preserve"> with the epithelial cell membrane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&lt;EndNote&gt;&lt;Cite&gt;&lt;Author&gt;Matthews&lt;/Author&gt;&lt;Year&gt;1994&lt;/Year&gt;&lt;RecNum&gt;100&lt;/RecNum&gt;&lt;DisplayText&gt;(Matthews et al. 1994)&lt;/DisplayText&gt;&lt;record&gt;&lt;rec-number&gt;100&lt;/rec-number&gt;&lt;foreign-keys&gt;&lt;key app="EN" db-id="fx5ed0waddrtfierfenps9tb55stdfsdwvr9"&gt;100&lt;/key&gt;&lt;/foreign-keys&gt;&lt;ref-type name="Journal Article"&gt;17&lt;/ref-type&gt;&lt;contributors&gt;&lt;authors&gt;&lt;author&gt;Matthews, K. R.&lt;/author&gt;&lt;author&gt;Almeida, R. A.&lt;/author&gt;&lt;author&gt;Oliver, S. P.&lt;/author&gt;&lt;/authors&gt;&lt;/contributors&gt;&lt;titles&gt;&lt;title&gt;&lt;style face="normal" font="default" size="100%"&gt;Bovine mammary epithelial cell invasion by &lt;/style&gt;&lt;style face="italic" font="default" size="100%"&gt;Streptococcus uberis&lt;/style&gt;&lt;/title&gt;&lt;secondary-title&gt;Infection and Immunity&lt;/secondary-title&gt;&lt;/titles&gt;&lt;periodical&gt;&lt;full-title&gt;Infection and Immunity&lt;/full-title&gt;&lt;/periodical&gt;&lt;pages&gt;5641-6&lt;/pages&gt;&lt;volume&gt;62&lt;/volume&gt;&lt;number&gt;12&lt;/number&gt;&lt;dates&gt;&lt;year&gt;1994&lt;/year&gt;&lt;/dates&gt;&lt;isbn&gt;0019-9567 (Print)&amp;#xD;0019-9567 (Linking)&lt;/isbn&gt;&lt;urls&gt;&lt;/urls&gt;&lt;/record&gt;&lt;/Cite&gt;&lt;/EndNote&gt;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114" w:tooltip="Matthews, 1994 #100" w:history="1">
        <w:r w:rsidR="001E23DF">
          <w:rPr>
            <w:rFonts w:ascii="Arial" w:hAnsi="Arial" w:cs="Arial"/>
            <w:noProof/>
            <w:sz w:val="24"/>
            <w:szCs w:val="24"/>
          </w:rPr>
          <w:t xml:space="preserve">Matthews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t>
      </w:r>
      <w:r w:rsidR="0060116C">
        <w:rPr>
          <w:rFonts w:ascii="Arial" w:hAnsi="Arial" w:cs="Arial"/>
          <w:sz w:val="24"/>
          <w:szCs w:val="24"/>
        </w:rPr>
        <w:t>This</w:t>
      </w:r>
      <w:r w:rsidRPr="005A51BE">
        <w:rPr>
          <w:rFonts w:ascii="Arial" w:hAnsi="Arial" w:cs="Arial"/>
          <w:sz w:val="24"/>
          <w:szCs w:val="24"/>
        </w:rPr>
        <w:t xml:space="preserve"> adherence </w:t>
      </w:r>
      <w:r w:rsidR="00E57D79">
        <w:rPr>
          <w:rFonts w:ascii="Arial" w:hAnsi="Arial" w:cs="Arial"/>
          <w:sz w:val="24"/>
          <w:szCs w:val="24"/>
        </w:rPr>
        <w:t xml:space="preserve">occurs </w:t>
      </w:r>
      <w:r w:rsidRPr="005A51BE">
        <w:rPr>
          <w:rFonts w:ascii="Arial" w:hAnsi="Arial" w:cs="Arial"/>
          <w:sz w:val="24"/>
          <w:szCs w:val="24"/>
        </w:rPr>
        <w:t xml:space="preserve">between </w:t>
      </w:r>
      <w:r w:rsidRPr="005A51BE">
        <w:rPr>
          <w:rFonts w:ascii="Arial" w:hAnsi="Arial" w:cs="Arial"/>
          <w:i/>
          <w:sz w:val="24"/>
          <w:szCs w:val="24"/>
        </w:rPr>
        <w:t>S. uberis</w:t>
      </w:r>
      <w:r w:rsidRPr="005A51BE">
        <w:rPr>
          <w:rFonts w:ascii="Arial" w:hAnsi="Arial" w:cs="Arial"/>
          <w:sz w:val="24"/>
          <w:szCs w:val="24"/>
        </w:rPr>
        <w:t xml:space="preserve"> and epithelial cells as well as extr</w:t>
      </w:r>
      <w:r w:rsidR="00C878C7">
        <w:rPr>
          <w:rFonts w:ascii="Arial" w:hAnsi="Arial" w:cs="Arial"/>
          <w:sz w:val="24"/>
          <w:szCs w:val="24"/>
        </w:rPr>
        <w:t>acellular matrix proteins</w:t>
      </w:r>
      <w:r w:rsidRPr="005A51BE">
        <w:rPr>
          <w:rFonts w:ascii="Arial" w:hAnsi="Arial" w:cs="Arial"/>
          <w:sz w:val="24"/>
          <w:szCs w:val="24"/>
        </w:rPr>
        <w:t xml:space="preserve"> </w:t>
      </w:r>
      <w:r w:rsidRPr="005A51BE">
        <w:rPr>
          <w:rFonts w:ascii="Arial" w:hAnsi="Arial" w:cs="Arial"/>
          <w:sz w:val="24"/>
          <w:szCs w:val="24"/>
        </w:rPr>
        <w:fldChar w:fldCharType="begin"/>
      </w:r>
      <w:r w:rsidR="00F2039C">
        <w:rPr>
          <w:rFonts w:ascii="Arial" w:hAnsi="Arial" w:cs="Arial"/>
          <w:sz w:val="24"/>
          <w:szCs w:val="24"/>
        </w:rPr>
        <w:instrText xml:space="preserve"> ADDIN EN.CITE &lt;EndNote&gt;&lt;Cite&gt;&lt;Author&gt;Almeida&lt;/Author&gt;&lt;Year&gt;1996&lt;/Year&gt;&lt;RecNum&gt;123&lt;/RecNum&gt;&lt;DisplayText&gt;(Almeida et al. 1996)&lt;/DisplayText&gt;&lt;record&gt;&lt;rec-number&gt;123&lt;/rec-number&gt;&lt;foreign-keys&gt;&lt;key app="EN" db-id="fx5ed0waddrtfierfenps9tb55stdfsdwvr9"&gt;123&lt;/key&gt;&lt;/foreign-keys&gt;&lt;ref-type name="Journal Article"&gt;17&lt;/ref-type&gt;&lt;contributors&gt;&lt;authors&gt;&lt;author&gt;Almeida, R. A.&lt;/author&gt;&lt;author&gt;Luther, D. A.&lt;/author&gt;&lt;author&gt;Kumar, S. J.&lt;/author&gt;&lt;author&gt;Calvinho, L. F.&lt;/author&gt;&lt;author&gt;Bronze, M. S.&lt;/author&gt;&lt;author&gt;Oliver, S. P.&lt;/author&gt;&lt;/authors&gt;&lt;/contributors&gt;&lt;titles&gt;&lt;title&gt;&lt;style face="normal" font="default" size="100%"&gt;Adherence of &lt;/style&gt;&lt;style face="italic" font="default" size="100%"&gt;Streptococcus uberis&lt;/style&gt;&lt;style face="normal" font="default" size="100%"&gt; to bovine mammary epithelial cells and to extracellular matrix proteins&lt;/style&gt;&lt;/title&gt;&lt;secondary-title&gt;Journal of Veterinary Medicine, Series B&lt;/secondary-title&gt;&lt;/titles&gt;&lt;periodical&gt;&lt;full-title&gt;Journal of Veterinary Medicine, Series B&lt;/full-title&gt;&lt;/periodical&gt;&lt;pages&gt;385-92&lt;/pages&gt;&lt;volume&gt;43&lt;/volume&gt;&lt;number&gt;7&lt;/number&gt;&lt;dates&gt;&lt;year&gt;1996&lt;/year&gt;&lt;/dates&gt;&lt;isbn&gt;0514-7166 (Print)&amp;#xD;0514-7166 (Linking)&lt;/isbn&gt;&lt;urls&gt;&lt;/urls&gt;&lt;/record&gt;&lt;/Cite&gt;&lt;/EndNote&gt;</w:instrText>
      </w:r>
      <w:r w:rsidRPr="005A51BE">
        <w:rPr>
          <w:rFonts w:ascii="Arial" w:hAnsi="Arial" w:cs="Arial"/>
          <w:sz w:val="24"/>
          <w:szCs w:val="24"/>
        </w:rPr>
        <w:fldChar w:fldCharType="separate"/>
      </w:r>
      <w:r w:rsidR="00F2039C">
        <w:rPr>
          <w:rFonts w:ascii="Arial" w:hAnsi="Arial" w:cs="Arial"/>
          <w:noProof/>
          <w:sz w:val="24"/>
          <w:szCs w:val="24"/>
        </w:rPr>
        <w:t>(</w:t>
      </w:r>
      <w:hyperlink w:anchor="_ENREF_3_8" w:tooltip="Almeida, 1996 #123" w:history="1">
        <w:r w:rsidR="001E23DF">
          <w:rPr>
            <w:rFonts w:ascii="Arial" w:hAnsi="Arial" w:cs="Arial"/>
            <w:noProof/>
            <w:sz w:val="24"/>
            <w:szCs w:val="24"/>
          </w:rPr>
          <w:t xml:space="preserve">Almeida </w:t>
        </w:r>
        <w:r w:rsidR="001E23DF" w:rsidRPr="007A58E0">
          <w:rPr>
            <w:rFonts w:ascii="Arial" w:hAnsi="Arial" w:cs="Arial"/>
            <w:i/>
            <w:noProof/>
            <w:sz w:val="24"/>
            <w:szCs w:val="24"/>
          </w:rPr>
          <w:t>et al.</w:t>
        </w:r>
        <w:r w:rsidR="001E23DF">
          <w:rPr>
            <w:rFonts w:ascii="Arial" w:hAnsi="Arial" w:cs="Arial"/>
            <w:noProof/>
            <w:sz w:val="24"/>
            <w:szCs w:val="24"/>
          </w:rPr>
          <w:t xml:space="preserve"> 1996</w:t>
        </w:r>
      </w:hyperlink>
      <w:r w:rsidR="00F2039C">
        <w:rPr>
          <w:rFonts w:ascii="Arial" w:hAnsi="Arial" w:cs="Arial"/>
          <w:noProof/>
          <w:sz w:val="24"/>
          <w:szCs w:val="24"/>
        </w:rPr>
        <w:t>)</w:t>
      </w:r>
      <w:r w:rsidRPr="005A51BE">
        <w:rPr>
          <w:rFonts w:ascii="Arial" w:hAnsi="Arial" w:cs="Arial"/>
          <w:sz w:val="24"/>
          <w:szCs w:val="24"/>
        </w:rPr>
        <w:fldChar w:fldCharType="end"/>
      </w:r>
      <w:r>
        <w:rPr>
          <w:rFonts w:ascii="Arial" w:hAnsi="Arial" w:cs="Arial"/>
          <w:sz w:val="24"/>
          <w:szCs w:val="24"/>
        </w:rPr>
        <w:t xml:space="preserve">.  </w:t>
      </w:r>
      <w:r w:rsidR="0060116C">
        <w:rPr>
          <w:rFonts w:ascii="Arial" w:hAnsi="Arial" w:cs="Arial"/>
          <w:sz w:val="24"/>
          <w:szCs w:val="24"/>
        </w:rPr>
        <w:t>Glycosaminoglycans facilitate a</w:t>
      </w:r>
      <w:r w:rsidRPr="005A51BE">
        <w:rPr>
          <w:rFonts w:ascii="Arial" w:hAnsi="Arial" w:cs="Arial"/>
          <w:sz w:val="24"/>
          <w:szCs w:val="24"/>
        </w:rPr>
        <w:t xml:space="preserve">dhesion </w:t>
      </w:r>
      <w:r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&lt;EndNote&gt;&lt;Cite&gt;&lt;Author&gt;Almeida&lt;/Author&gt;&lt;Year&gt;1999&lt;/Year&gt;&lt;RecNum&gt;9&lt;/RecNum&gt;&lt;DisplayText&gt;(Almeida et al. 1999)&lt;/DisplayText&gt;&lt;record&gt;&lt;rec-number&gt;9&lt;/rec-number&gt;&lt;foreign-keys&gt;&lt;key app="EN" db-id="fx5ed0waddrtfierfenps9tb55stdfsdwvr9"&gt;9&lt;/key&gt;&lt;/foreign-keys&gt;&lt;ref-type name="Journal Article"&gt;17&lt;/ref-type&gt;&lt;contributors&gt;&lt;authors&gt;&lt;author&gt;Almeida, Raul A.&lt;/author&gt;&lt;author&gt;Fang, Weihuan&lt;/author&gt;&lt;author&gt;Oliver, Stephen P.&lt;/author&gt;&lt;/authors&gt;&lt;/contributors&gt;&lt;titles&gt;&lt;title&gt;&lt;style face="normal" font="default" size="100%"&gt;Adherence and internalization of &lt;/style&gt;&lt;style face="italic" font="default" size="100%"&gt;Streptococcus uberis&lt;/style&gt;&lt;style face="normal" font="default" size="100%"&gt; to bovine mammary epithelial cells are mediated by host cell proteoglycans&lt;/style&gt;&lt;/title&gt;&lt;secondary-title&gt; Federation of European Biochemical Societies Microbiology Letters&lt;/secondary-title&gt;&lt;/titles&gt;&lt;pages&gt;313-317&lt;/pages&gt;&lt;volume&gt;177&lt;/volume&gt;&lt;number&gt;2&lt;/number&gt;&lt;keywords&gt;&lt;keyword&gt;Adherence&lt;/keyword&gt;&lt;keyword&gt;Internalization&lt;/keyword&gt;&lt;keyword&gt;Proteoglycan&lt;/keyword&gt;&lt;keyword&gt;Cell receptor&lt;/keyword&gt;&lt;keyword&gt;Streptococcus uberis&lt;/keyword&gt;&lt;/keywords&gt;&lt;dates&gt;&lt;year&gt;1999&lt;/year&gt;&lt;/dates&gt;&lt;publisher&gt;Blackwell Publishing Ltd&lt;/publisher&gt;&lt;isbn&gt;1574-6968&lt;/isbn&gt;&lt;urls&gt;&lt;related-urls&gt;&lt;url&gt;http://dx.doi.org/10.1111/j.1574-6968.1999.tb13748.x&lt;/url&gt;&lt;/related-urls&gt;&lt;/urls&gt;&lt;electronic-resource-num&gt;10.1111/j.1574-6968.1999.tb13748.x&lt;/electronic-resource-num&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7" w:tooltip="Almeida, 1999 #9" w:history="1">
        <w:r w:rsidR="001E23DF">
          <w:rPr>
            <w:rFonts w:ascii="Arial" w:hAnsi="Arial" w:cs="Arial"/>
            <w:noProof/>
            <w:sz w:val="24"/>
            <w:szCs w:val="24"/>
          </w:rPr>
          <w:t xml:space="preserve">Almeida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G</w:t>
      </w:r>
      <w:r w:rsidR="00C878C7">
        <w:rPr>
          <w:rFonts w:ascii="Arial" w:hAnsi="Arial" w:cs="Arial"/>
          <w:sz w:val="24"/>
          <w:szCs w:val="24"/>
        </w:rPr>
        <w:t xml:space="preserve">lycosaminoglycans </w:t>
      </w:r>
      <w:r w:rsidRPr="005A51BE">
        <w:rPr>
          <w:rFonts w:ascii="Arial" w:hAnsi="Arial" w:cs="Arial"/>
          <w:sz w:val="24"/>
          <w:szCs w:val="24"/>
        </w:rPr>
        <w:t xml:space="preserve">are covalently bound to the abundant membrane proteins proteoglycans </w:t>
      </w:r>
      <w:r w:rsidR="00A5130F">
        <w:rPr>
          <w:rFonts w:ascii="Arial" w:hAnsi="Arial" w:cs="Arial"/>
          <w:sz w:val="24"/>
          <w:szCs w:val="24"/>
        </w:rPr>
        <w:t xml:space="preserve">and often used by </w:t>
      </w:r>
      <w:r w:rsidRPr="005A51BE">
        <w:rPr>
          <w:rFonts w:ascii="Arial" w:hAnsi="Arial" w:cs="Arial"/>
          <w:sz w:val="24"/>
          <w:szCs w:val="24"/>
        </w:rPr>
        <w:t xml:space="preserve"> bacteria</w:t>
      </w:r>
      <w:r w:rsidR="00A5130F">
        <w:rPr>
          <w:rFonts w:ascii="Arial" w:hAnsi="Arial" w:cs="Arial"/>
          <w:sz w:val="24"/>
          <w:szCs w:val="24"/>
        </w:rPr>
        <w:t xml:space="preserve"> for</w:t>
      </w:r>
      <w:r w:rsidRPr="005A51BE">
        <w:rPr>
          <w:rFonts w:ascii="Arial" w:hAnsi="Arial" w:cs="Arial"/>
          <w:sz w:val="24"/>
          <w:szCs w:val="24"/>
        </w:rPr>
        <w:t xml:space="preserve"> attachment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&lt;EndNote&gt;&lt;Cite&gt;&lt;Author&gt;Liang&lt;/Author&gt;&lt;Year&gt;1992&lt;/Year&gt;&lt;RecNum&gt;127&lt;/RecNum&gt;&lt;DisplayText&gt;(Liang et al. 1992)&lt;/DisplayText&gt;&lt;record&gt;&lt;rec-number&gt;127&lt;/rec-number&gt;&lt;foreign-keys&gt;&lt;key app="EN" db-id="fx5ed0waddrtfierfenps9tb55stdfsdwvr9"&gt;127&lt;/key&gt;&lt;/foreign-keys&gt;&lt;ref-type name="Journal Article"&gt;17&lt;/ref-type&gt;&lt;contributors&gt;&lt;authors&gt;&lt;author&gt;Liang, O. D.&lt;/author&gt;&lt;author&gt;Ascencio, F.&lt;/author&gt;&lt;author&gt;Fransson, L. A.&lt;/author&gt;&lt;author&gt;Wadstrom, T.&lt;/author&gt;&lt;/authors&gt;&lt;/contributors&gt;&lt;titles&gt;&lt;title&gt;&lt;style face="normal" font="default" size="100%"&gt;Binding of heparan sulfate to &lt;/style&gt;&lt;style face="italic" font="default" size="100%"&gt;Staphylococcus aureus&lt;/style&gt;&lt;/title&gt;&lt;secondary-title&gt;Infection and Immunity&lt;/secondary-title&gt;&lt;/titles&gt;&lt;periodical&gt;&lt;full-title&gt;Infection and Immunity&lt;/full-title&gt;&lt;/periodical&gt;&lt;pages&gt;899-906&lt;/pages&gt;&lt;volume&gt;60&lt;/volume&gt;&lt;number&gt;3&lt;/number&gt;&lt;dates&gt;&lt;year&gt;1992&lt;/year&gt;&lt;/dates&gt;&lt;isbn&gt;0019-9567 (Print)&amp;#xD;0019-9567 (Linking)&lt;/isbn&gt;&lt;urls&gt;&lt;/urls&gt;&lt;/record&gt;&lt;/Cite&gt;&lt;/EndNote&gt;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105" w:tooltip="Liang, 1992 #127" w:history="1">
        <w:r w:rsidR="001E23DF">
          <w:rPr>
            <w:rFonts w:ascii="Arial" w:hAnsi="Arial" w:cs="Arial"/>
            <w:noProof/>
            <w:sz w:val="24"/>
            <w:szCs w:val="24"/>
          </w:rPr>
          <w:t xml:space="preserve">Liang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Fang </w:t>
      </w:r>
      <w:r w:rsidR="007A58E0" w:rsidRPr="007A58E0">
        <w:rPr>
          <w:rFonts w:ascii="Arial" w:hAnsi="Arial" w:cs="Arial"/>
          <w:i/>
          <w:sz w:val="24"/>
          <w:szCs w:val="24"/>
        </w:rPr>
        <w:t>et al.</w:t>
      </w:r>
      <w:r w:rsidRPr="005A51BE">
        <w:rPr>
          <w:rFonts w:ascii="Arial" w:hAnsi="Arial" w:cs="Arial"/>
          <w:sz w:val="24"/>
          <w:szCs w:val="24"/>
        </w:rPr>
        <w:t xml:space="preserve"> (1999) </w:t>
      </w:r>
      <w:r w:rsidR="00C11285">
        <w:rPr>
          <w:rFonts w:ascii="Arial" w:hAnsi="Arial" w:cs="Arial"/>
          <w:sz w:val="24"/>
          <w:szCs w:val="24"/>
        </w:rPr>
        <w:t xml:space="preserve">identified </w:t>
      </w:r>
      <w:r w:rsidRPr="005A51BE">
        <w:rPr>
          <w:rFonts w:ascii="Arial" w:hAnsi="Arial" w:cs="Arial"/>
          <w:sz w:val="24"/>
          <w:szCs w:val="24"/>
        </w:rPr>
        <w:t xml:space="preserve">a molecule specific to </w:t>
      </w:r>
      <w:r w:rsidRPr="005A51BE">
        <w:rPr>
          <w:rFonts w:ascii="Arial" w:hAnsi="Arial" w:cs="Arial"/>
          <w:i/>
          <w:sz w:val="24"/>
          <w:szCs w:val="24"/>
        </w:rPr>
        <w:t>S. uberis</w:t>
      </w:r>
      <w:r w:rsidRPr="005A51BE">
        <w:rPr>
          <w:rFonts w:ascii="Arial" w:hAnsi="Arial" w:cs="Arial"/>
          <w:sz w:val="24"/>
          <w:szCs w:val="24"/>
        </w:rPr>
        <w:t>, lactoferrin-binding molecule</w:t>
      </w:r>
      <w:r w:rsidR="00C11285">
        <w:rPr>
          <w:rFonts w:ascii="Arial" w:hAnsi="Arial" w:cs="Arial"/>
          <w:sz w:val="24"/>
          <w:szCs w:val="24"/>
        </w:rPr>
        <w:t xml:space="preserve"> that aided in bacterial attachment</w:t>
      </w:r>
      <w:r>
        <w:rPr>
          <w:rFonts w:ascii="Arial" w:hAnsi="Arial" w:cs="Arial"/>
          <w:sz w:val="24"/>
          <w:szCs w:val="24"/>
        </w:rPr>
        <w:t>.  L</w:t>
      </w:r>
      <w:r w:rsidR="00C878C7">
        <w:rPr>
          <w:rFonts w:ascii="Arial" w:hAnsi="Arial" w:cs="Arial"/>
          <w:sz w:val="24"/>
          <w:szCs w:val="24"/>
        </w:rPr>
        <w:t>actoferrin</w:t>
      </w:r>
      <w:r w:rsidRPr="005A51BE">
        <w:rPr>
          <w:rFonts w:ascii="Arial" w:hAnsi="Arial" w:cs="Arial"/>
          <w:sz w:val="24"/>
          <w:szCs w:val="24"/>
        </w:rPr>
        <w:t xml:space="preserve">, a milk protein, </w:t>
      </w:r>
      <w:r>
        <w:rPr>
          <w:rFonts w:ascii="Arial" w:hAnsi="Arial" w:cs="Arial"/>
          <w:sz w:val="24"/>
          <w:szCs w:val="24"/>
        </w:rPr>
        <w:t xml:space="preserve">when added </w:t>
      </w:r>
      <w:r w:rsidRPr="005A51BE">
        <w:rPr>
          <w:rFonts w:ascii="Arial" w:hAnsi="Arial" w:cs="Arial"/>
          <w:sz w:val="24"/>
          <w:szCs w:val="24"/>
        </w:rPr>
        <w:t xml:space="preserve">to </w:t>
      </w:r>
      <w:r w:rsidR="00FA280C" w:rsidRPr="00FA280C">
        <w:rPr>
          <w:rFonts w:ascii="Arial" w:hAnsi="Arial" w:cs="Arial"/>
          <w:i/>
          <w:sz w:val="24"/>
          <w:szCs w:val="24"/>
        </w:rPr>
        <w:t>in vitro</w:t>
      </w:r>
      <w:r w:rsidRPr="005A51BE">
        <w:rPr>
          <w:rFonts w:ascii="Arial" w:hAnsi="Arial" w:cs="Arial"/>
          <w:sz w:val="24"/>
          <w:szCs w:val="24"/>
        </w:rPr>
        <w:t xml:space="preserve"> mammary epithelial cell cultures facilitated the binding of </w:t>
      </w:r>
      <w:r w:rsidRPr="005A51BE">
        <w:rPr>
          <w:rFonts w:ascii="Arial" w:hAnsi="Arial" w:cs="Arial"/>
          <w:i/>
          <w:sz w:val="24"/>
          <w:szCs w:val="24"/>
        </w:rPr>
        <w:t>S. uberis</w:t>
      </w:r>
      <w:r w:rsidRPr="005A51BE">
        <w:rPr>
          <w:rFonts w:ascii="Arial" w:hAnsi="Arial" w:cs="Arial"/>
          <w:sz w:val="24"/>
          <w:szCs w:val="24"/>
        </w:rPr>
        <w:t xml:space="preserve"> to epithelial cells </w:t>
      </w:r>
      <w:r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&lt;EndNote&gt;&lt;Cite&gt;&lt;Author&gt;Fang&lt;/Author&gt;&lt;Year&gt;1999&lt;/Year&gt;&lt;RecNum&gt;10&lt;/RecNum&gt;&lt;DisplayText&gt;(Fang and Oliver 1999)&lt;/DisplayText&gt;&lt;record&gt;&lt;rec-number&gt;10&lt;/rec-number&gt;&lt;foreign-keys&gt;&lt;key app="EN" db-id="fx5ed0waddrtfierfenps9tb55stdfsdwvr9"&gt;10&lt;/key&gt;&lt;/foreign-keys&gt;&lt;ref-type name="Journal Article"&gt;17&lt;/ref-type&gt;&lt;contributors&gt;&lt;authors&gt;&lt;author&gt;Fang, Weihuan&lt;/author&gt;&lt;author&gt;Oliver, Stephen P.&lt;/author&gt;&lt;/authors&gt;&lt;/contributors&gt;&lt;titles&gt;&lt;title&gt;&lt;style face="normal" font="default" size="100%"&gt;Identification of lactoferrin-binding proteins in bovine mastitis-causing &lt;/style&gt;&lt;style face="italic" font="default" size="100%"&gt;Streptococcus uberis&lt;/style&gt;&lt;/title&gt;&lt;secondary-title&gt; Federation of European Biochemical Societies Microbiology Letters&lt;/secondary-title&gt;&lt;/titles&gt;&lt;pages&gt;91-96&lt;/pages&gt;&lt;volume&gt;176&lt;/volume&gt;&lt;number&gt;1&lt;/number&gt;&lt;keywords&gt;&lt;keyword&gt;Lactoferrin binding&lt;/keyword&gt;&lt;keyword&gt;Streptococcus uberis&lt;/keyword&gt;&lt;keyword&gt;Milk&lt;/keyword&gt;&lt;keyword&gt;Bovine mastitis&lt;/keyword&gt;&lt;/keywords&gt;&lt;dates&gt;&lt;year&gt;1999&lt;/year&gt;&lt;/dates&gt;&lt;publisher&gt;Blackwell Publishing Ltd&lt;/publisher&gt;&lt;isbn&gt;1574-6968&lt;/isbn&gt;&lt;urls&gt;&lt;related-urls&gt;&lt;url&gt;http://dx.doi.org/10.1111/j.1574-6968.1999.tb13647.x&lt;/url&gt;&lt;/related-urls&gt;&lt;/urls&gt;&lt;electronic-resource-num&gt;10.1111/j.1574-6968.1999.tb13647.x&lt;/electronic-resource-num&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51" w:tooltip="Fang, 1999 #10" w:history="1">
        <w:r w:rsidR="001E23DF">
          <w:rPr>
            <w:rFonts w:ascii="Arial" w:hAnsi="Arial" w:cs="Arial"/>
            <w:noProof/>
            <w:sz w:val="24"/>
            <w:szCs w:val="24"/>
          </w:rPr>
          <w:t>Fang and Oliver 1999</w:t>
        </w:r>
      </w:hyperlink>
      <w:r>
        <w:rPr>
          <w:rFonts w:ascii="Arial" w:hAnsi="Arial" w:cs="Arial"/>
          <w:noProof/>
          <w:sz w:val="24"/>
          <w:szCs w:val="24"/>
        </w:rPr>
        <w:t>)</w:t>
      </w:r>
      <w:r w:rsidRPr="005A51BE">
        <w:rPr>
          <w:rFonts w:ascii="Arial" w:hAnsi="Arial" w:cs="Arial"/>
          <w:sz w:val="24"/>
          <w:szCs w:val="24"/>
        </w:rPr>
        <w:fldChar w:fldCharType="end"/>
      </w:r>
      <w:r>
        <w:rPr>
          <w:rFonts w:ascii="Arial" w:hAnsi="Arial" w:cs="Arial"/>
          <w:sz w:val="24"/>
          <w:szCs w:val="24"/>
        </w:rPr>
        <w:t xml:space="preserve">.  </w:t>
      </w:r>
      <w:r w:rsidR="00C11285">
        <w:rPr>
          <w:rFonts w:ascii="Arial" w:hAnsi="Arial" w:cs="Arial"/>
          <w:sz w:val="24"/>
          <w:szCs w:val="24"/>
        </w:rPr>
        <w:t>Mammary epithelial cells bind</w:t>
      </w:r>
      <w:r w:rsidRPr="005A51BE">
        <w:rPr>
          <w:rFonts w:ascii="Arial" w:hAnsi="Arial" w:cs="Arial"/>
          <w:sz w:val="24"/>
          <w:szCs w:val="24"/>
        </w:rPr>
        <w:t xml:space="preserve"> lactoferrin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&lt;EndNote&gt;&lt;Cite&gt;&lt;Author&gt;Rejman&lt;/Author&gt;&lt;Year&gt;1994&lt;/Year&gt;&lt;RecNum&gt;132&lt;/RecNum&gt;&lt;DisplayText&gt;(Rejman et al. 1994)&lt;/DisplayText&gt;&lt;record&gt;&lt;rec-number&gt;132&lt;/rec-number&gt;&lt;foreign-keys&gt;&lt;key app="EN" db-id="fx5ed0waddrtfierfenps9tb55stdfsdwvr9"&gt;132&lt;/key&gt;&lt;/foreign-keys&gt;&lt;ref-type name="Journal Article"&gt;17&lt;/ref-type&gt;&lt;contributors&gt;&lt;authors&gt;&lt;author&gt;Rejman, John J.&lt;/author&gt;&lt;author&gt;Turner, Jeffrey D.&lt;/author&gt;&lt;author&gt;Oliver, Stephen P.&lt;/author&gt;&lt;/authors&gt;&lt;/contributors&gt;&lt;titles&gt;&lt;title&gt;Characterization of lactoferrin binding to the MAC-T bovine mammary epithelial cell line using a biotin-avidin technique&lt;/title&gt;&lt;secondary-title&gt;International Journal of Biochemistry&lt;/secondary-title&gt;&lt;/titles&gt;&lt;periodical&gt;&lt;full-title&gt;International Journal of Biochemistry&lt;/full-title&gt;&lt;/periodical&gt;&lt;pages&gt;201-206&lt;/pages&gt;&lt;volume&gt;26&lt;/volume&gt;&lt;number&gt;2&lt;/number&gt;&lt;dates&gt;&lt;year&gt;1994&lt;/year&gt;&lt;/dates&gt;&lt;isbn&gt;0020-711X&lt;/isbn&gt;&lt;urls&gt;&lt;related-urls&gt;&lt;url&gt;http://www.sciencedirect.com/science/article/pii/0020711X94901465&lt;/url&gt;&lt;/related-urls&gt;&lt;/urls&gt;&lt;electronic-resource-num&gt;http://dx.doi.org/10.1016/0020-711X(94)90146-5&lt;/electronic-resource-num&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151" w:tooltip="Rejman, 1994 #132" w:history="1">
        <w:r w:rsidR="001E23DF">
          <w:rPr>
            <w:rFonts w:ascii="Arial" w:hAnsi="Arial" w:cs="Arial"/>
            <w:noProof/>
            <w:sz w:val="24"/>
            <w:szCs w:val="24"/>
          </w:rPr>
          <w:t xml:space="preserve">Rejman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t>
      </w:r>
      <w:r w:rsidR="00C11285">
        <w:rPr>
          <w:rFonts w:ascii="Arial" w:hAnsi="Arial" w:cs="Arial"/>
          <w:sz w:val="24"/>
          <w:szCs w:val="24"/>
        </w:rPr>
        <w:t>that in turn</w:t>
      </w:r>
      <w:r w:rsidRPr="005A51BE">
        <w:rPr>
          <w:rFonts w:ascii="Arial" w:hAnsi="Arial" w:cs="Arial"/>
          <w:sz w:val="24"/>
          <w:szCs w:val="24"/>
        </w:rPr>
        <w:t xml:space="preserve"> facilitates internalization of </w:t>
      </w:r>
      <w:r w:rsidR="00C11285" w:rsidRPr="00C11285">
        <w:rPr>
          <w:rFonts w:ascii="Arial" w:hAnsi="Arial" w:cs="Arial"/>
          <w:i/>
          <w:sz w:val="24"/>
          <w:szCs w:val="24"/>
        </w:rPr>
        <w:t>S. uberis</w:t>
      </w:r>
      <w:r w:rsidR="00C11285">
        <w:rPr>
          <w:rFonts w:ascii="Arial" w:hAnsi="Arial" w:cs="Arial"/>
          <w:sz w:val="24"/>
          <w:szCs w:val="24"/>
        </w:rPr>
        <w:t xml:space="preserve"> in</w:t>
      </w:r>
      <w:r w:rsidRPr="005A51BE">
        <w:rPr>
          <w:rFonts w:ascii="Arial" w:hAnsi="Arial" w:cs="Arial"/>
          <w:sz w:val="24"/>
          <w:szCs w:val="24"/>
        </w:rPr>
        <w:t xml:space="preserve">to bound epithelial cells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&lt;EndNote&gt;&lt;Cite&gt;&lt;Author&gt;Fang&lt;/Author&gt;&lt;Year&gt;2000&lt;/Year&gt;&lt;RecNum&gt;131&lt;/RecNum&gt;&lt;DisplayText&gt;(Fang et al. 2000)&lt;/DisplayText&gt;&lt;record&gt;&lt;rec-number&gt;131&lt;/rec-number&gt;&lt;foreign-keys&gt;&lt;key app="EN" db-id="fx5ed0waddrtfierfenps9tb55stdfsdwvr9"&gt;131&lt;/key&gt;&lt;/foreign-keys&gt;&lt;ref-type name="Journal Article"&gt;17&lt;/ref-type&gt;&lt;contributors&gt;&lt;authors&gt;&lt;author&gt;Fang, Weihuan&lt;/author&gt;&lt;author&gt;Almeida, Raul A.&lt;/author&gt;&lt;author&gt;Oliver, Stephen P.&lt;/author&gt;&lt;/authors&gt;&lt;/contributors&gt;&lt;titles&gt;&lt;title&gt;&lt;style face="normal" font="default" size="100%"&gt;Effects of lactoferrin and milk on adherence of &lt;/style&gt;&lt;style face="italic" font="default" size="100%"&gt;Streptococcus uberis &lt;/style&gt;&lt;style face="normal" font="default" size="100%"&gt;to bovine mammary epithelial cells&lt;/style&gt;&lt;/title&gt;&lt;secondary-title&gt;American Journal of Veterinary Research&lt;/secondary-title&gt;&lt;/titles&gt;&lt;periodical&gt;&lt;full-title&gt;American Journal of Veterinary Research&lt;/full-title&gt;&lt;/periodical&gt;&lt;pages&gt;275-279&lt;/pages&gt;&lt;volume&gt;61&lt;/volume&gt;&lt;number&gt;3&lt;/number&gt;&lt;dates&gt;&lt;year&gt;2000&lt;/year&gt;&lt;pub-dates&gt;&lt;date&gt;2000/03/01&lt;/date&gt;&lt;/pub-dates&gt;&lt;/dates&gt;&lt;publisher&gt;American Veterinary Medical Association&lt;/publisher&gt;&lt;isbn&gt;0002-9645&lt;/isbn&gt;&lt;urls&gt;&lt;related-urls&gt;&lt;url&gt;http://dx.doi.org/10.2460/ajvr.2000.61.275&lt;/url&gt;&lt;/related-urls&gt;&lt;/urls&gt;&lt;electronic-resource-num&gt;10.2460/ajvr.2000.61.275&lt;/electronic-resource-num&gt;&lt;access-date&gt;2013/05/09&lt;/access-date&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50" w:tooltip="Fang, 2000 #131" w:history="1">
        <w:r w:rsidR="001E23DF">
          <w:rPr>
            <w:rFonts w:ascii="Arial" w:hAnsi="Arial" w:cs="Arial"/>
            <w:noProof/>
            <w:sz w:val="24"/>
            <w:szCs w:val="24"/>
          </w:rPr>
          <w:t xml:space="preserve">Fang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This molecule was later re-named </w:t>
      </w:r>
      <w:r w:rsidRPr="005A51BE">
        <w:rPr>
          <w:rFonts w:ascii="Arial" w:hAnsi="Arial" w:cs="Arial"/>
          <w:i/>
          <w:sz w:val="24"/>
          <w:szCs w:val="24"/>
        </w:rPr>
        <w:t>S. uberis</w:t>
      </w:r>
      <w:r w:rsidR="00C11285">
        <w:rPr>
          <w:rFonts w:ascii="Arial" w:hAnsi="Arial" w:cs="Arial"/>
          <w:sz w:val="24"/>
          <w:szCs w:val="24"/>
        </w:rPr>
        <w:t xml:space="preserve"> adhesion molecule (SUAM) and the</w:t>
      </w:r>
      <w:r w:rsidRPr="005A51BE">
        <w:rPr>
          <w:rFonts w:ascii="Arial" w:hAnsi="Arial" w:cs="Arial"/>
          <w:sz w:val="24"/>
          <w:szCs w:val="24"/>
        </w:rPr>
        <w:t xml:space="preserve"> development of SUAM specific antibodies</w:t>
      </w:r>
      <w:r w:rsidR="00C11285">
        <w:rPr>
          <w:rFonts w:ascii="Arial" w:hAnsi="Arial" w:cs="Arial"/>
          <w:sz w:val="24"/>
          <w:szCs w:val="24"/>
        </w:rPr>
        <w:t xml:space="preserve"> that decreased </w:t>
      </w:r>
      <w:r w:rsidR="00C11285" w:rsidRPr="00C11285">
        <w:rPr>
          <w:rFonts w:ascii="Arial" w:hAnsi="Arial" w:cs="Arial"/>
          <w:i/>
          <w:sz w:val="24"/>
          <w:szCs w:val="24"/>
        </w:rPr>
        <w:t>S. uberis</w:t>
      </w:r>
      <w:r w:rsidR="00C11285">
        <w:rPr>
          <w:rFonts w:ascii="Arial" w:hAnsi="Arial" w:cs="Arial"/>
          <w:sz w:val="24"/>
          <w:szCs w:val="24"/>
        </w:rPr>
        <w:t xml:space="preserve"> adherence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&lt;EndNote&gt;&lt;Cite&gt;&lt;Author&gt;Almeida&lt;/Author&gt;&lt;Year&gt;2006&lt;/Year&gt;&lt;RecNum&gt;130&lt;/RecNum&gt;&lt;DisplayText&gt;(Almeida et al. 2006)&lt;/DisplayText&gt;&lt;record&gt;&lt;rec-number&gt;130&lt;/rec-number&gt;&lt;foreign-keys&gt;&lt;key app="EN" db-id="fx5ed0waddrtfierfenps9tb55stdfsdwvr9"&gt;130&lt;/key&gt;&lt;/foreign-keys&gt;&lt;ref-type name="Journal Article"&gt;17&lt;/ref-type&gt;&lt;contributors&gt;&lt;authors&gt;&lt;author&gt;Almeida, Raul A.&lt;/author&gt;&lt;author&gt;Luther, Douglas A.&lt;/author&gt;&lt;author&gt;Park, Hee-Myung&lt;/author&gt;&lt;author&gt;Oliver, Stephen P.&lt;/author&gt;&lt;/authors&gt;&lt;/contributors&gt;&lt;titles&gt;&lt;title&gt;&lt;style face="normal" font="default" size="100%"&gt;Identification, isolation, and partial characterization of a novel &lt;/style&gt;&lt;style face="italic" font="default" size="100%"&gt;Streptococcus uberis&lt;/style&gt;&lt;style face="normal" font="default" size="100%"&gt; adhesion molecule (SUAM)&lt;/style&gt;&lt;/title&gt;&lt;secondary-title&gt;Veterinary Microbiology&lt;/secondary-title&gt;&lt;/titles&gt;&lt;periodical&gt;&lt;full-title&gt;Veterinary Microbiology&lt;/full-title&gt;&lt;/periodical&gt;&lt;pages&gt;183-191&lt;/pages&gt;&lt;volume&gt;115&lt;/volume&gt;&lt;number&gt;1–3&lt;/number&gt;&lt;keywords&gt;&lt;keyword&gt;Streptococcus uberis&lt;/keyword&gt;&lt;keyword&gt;Adhesion molecule&lt;/keyword&gt;&lt;keyword&gt;Bovine mastitis&lt;/keyword&gt;&lt;keyword&gt;Pathogenesis&lt;/keyword&gt;&lt;/keywords&gt;&lt;dates&gt;&lt;year&gt;2006&lt;/year&gt;&lt;/dates&gt;&lt;isbn&gt;0378-1135&lt;/isbn&gt;&lt;urls&gt;&lt;related-urls&gt;&lt;url&gt;http://www.sciencedirect.com/science/article/pii/S0378113506000496&lt;/url&gt;&lt;/related-urls&gt;&lt;/urls&gt;&lt;electronic-resource-num&gt;http://dx.doi.org/10.1016/j.vetmic.2006.02.005&lt;/electronic-resource-num&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9" w:tooltip="Almeida, 2006 #130" w:history="1">
        <w:r w:rsidR="001E23DF">
          <w:rPr>
            <w:rFonts w:ascii="Arial" w:hAnsi="Arial" w:cs="Arial"/>
            <w:noProof/>
            <w:sz w:val="24"/>
            <w:szCs w:val="24"/>
          </w:rPr>
          <w:t xml:space="preserve">Almeida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This evidence suggests that SUAM may be a novel candidate in the development of alternative treatments or preventative measures for </w:t>
      </w:r>
      <w:r w:rsidRPr="005A51BE">
        <w:rPr>
          <w:rFonts w:ascii="Arial" w:hAnsi="Arial" w:cs="Arial"/>
          <w:i/>
          <w:sz w:val="24"/>
          <w:szCs w:val="24"/>
        </w:rPr>
        <w:t>S. uberis</w:t>
      </w:r>
      <w:r w:rsidRPr="005A51BE">
        <w:rPr>
          <w:rFonts w:ascii="Arial" w:hAnsi="Arial" w:cs="Arial"/>
          <w:sz w:val="24"/>
          <w:szCs w:val="24"/>
        </w:rPr>
        <w:t xml:space="preserve"> based mastitis.</w:t>
      </w:r>
    </w:p>
    <w:p w:rsidR="00695653" w:rsidRPr="00171970" w:rsidRDefault="00FF1209" w:rsidP="00171970">
      <w:pPr>
        <w:pStyle w:val="Heading2"/>
      </w:pPr>
      <w:bookmarkStart w:id="52" w:name="_Toc373233370"/>
      <w:r w:rsidRPr="00171970">
        <w:rPr>
          <w:rStyle w:val="Heading2Char"/>
          <w:b/>
          <w:bCs/>
        </w:rPr>
        <w:lastRenderedPageBreak/>
        <w:t>Inflammatory Cytokines Linked to Infection</w:t>
      </w:r>
      <w:bookmarkEnd w:id="52"/>
    </w:p>
    <w:p w:rsidR="00695653" w:rsidRPr="005A51BE" w:rsidRDefault="00695653" w:rsidP="00695653">
      <w:pPr>
        <w:spacing w:line="480" w:lineRule="auto"/>
        <w:rPr>
          <w:rFonts w:ascii="Arial" w:hAnsi="Arial" w:cs="Arial"/>
          <w:sz w:val="24"/>
          <w:szCs w:val="24"/>
        </w:rPr>
      </w:pPr>
      <w:r w:rsidRPr="005A51BE">
        <w:rPr>
          <w:rFonts w:ascii="Arial" w:hAnsi="Arial" w:cs="Arial"/>
          <w:sz w:val="24"/>
          <w:szCs w:val="24"/>
        </w:rPr>
        <w:tab/>
      </w:r>
      <w:r w:rsidR="00E237B2" w:rsidRPr="005A51BE">
        <w:rPr>
          <w:rFonts w:ascii="Arial" w:hAnsi="Arial" w:cs="Arial"/>
          <w:sz w:val="24"/>
          <w:szCs w:val="24"/>
        </w:rPr>
        <w:t xml:space="preserve">The innate immune system gives the mammary gland the ability </w:t>
      </w:r>
      <w:r w:rsidR="00E237B2">
        <w:rPr>
          <w:rFonts w:ascii="Arial" w:hAnsi="Arial" w:cs="Arial"/>
          <w:sz w:val="24"/>
          <w:szCs w:val="24"/>
        </w:rPr>
        <w:t>to</w:t>
      </w:r>
      <w:r w:rsidR="00E237B2" w:rsidRPr="005A51BE">
        <w:rPr>
          <w:rFonts w:ascii="Arial" w:hAnsi="Arial" w:cs="Arial"/>
          <w:sz w:val="24"/>
          <w:szCs w:val="24"/>
        </w:rPr>
        <w:t xml:space="preserve"> combat a variety of invading pathogens</w:t>
      </w:r>
      <w:r w:rsidR="00E51429">
        <w:rPr>
          <w:rFonts w:ascii="Arial" w:hAnsi="Arial" w:cs="Arial"/>
          <w:sz w:val="24"/>
          <w:szCs w:val="24"/>
        </w:rPr>
        <w:t>.  Due to its relatively non-pathogen-specific methods of pathogen recognition, the innate system provides a rapid response</w:t>
      </w:r>
      <w:r w:rsidR="00E237B2" w:rsidRPr="005A51BE">
        <w:rPr>
          <w:rFonts w:ascii="Arial" w:hAnsi="Arial" w:cs="Arial"/>
          <w:sz w:val="24"/>
          <w:szCs w:val="24"/>
        </w:rPr>
        <w:t xml:space="preserve"> even </w:t>
      </w:r>
      <w:r w:rsidR="00E237B2">
        <w:rPr>
          <w:rFonts w:ascii="Arial" w:hAnsi="Arial" w:cs="Arial"/>
          <w:sz w:val="24"/>
          <w:szCs w:val="24"/>
        </w:rPr>
        <w:t>upon</w:t>
      </w:r>
      <w:r w:rsidR="00E237B2" w:rsidRPr="005A51BE">
        <w:rPr>
          <w:rFonts w:ascii="Arial" w:hAnsi="Arial" w:cs="Arial"/>
          <w:sz w:val="24"/>
          <w:szCs w:val="24"/>
        </w:rPr>
        <w:t xml:space="preserve"> first </w:t>
      </w:r>
      <w:r w:rsidR="00E237B2">
        <w:rPr>
          <w:rFonts w:ascii="Arial" w:hAnsi="Arial" w:cs="Arial"/>
          <w:sz w:val="24"/>
          <w:szCs w:val="24"/>
        </w:rPr>
        <w:t>exposure</w:t>
      </w:r>
      <w:r w:rsidR="00E237B2" w:rsidRPr="005A51BE">
        <w:rPr>
          <w:rFonts w:ascii="Arial" w:hAnsi="Arial" w:cs="Arial"/>
          <w:sz w:val="24"/>
          <w:szCs w:val="24"/>
        </w:rPr>
        <w:t xml:space="preserve"> </w:t>
      </w:r>
      <w:r w:rsidR="00E237B2" w:rsidRPr="005A51BE">
        <w:rPr>
          <w:rFonts w:ascii="Arial" w:hAnsi="Arial" w:cs="Arial"/>
          <w:sz w:val="24"/>
          <w:szCs w:val="24"/>
        </w:rPr>
        <w:fldChar w:fldCharType="begin"/>
      </w:r>
      <w:r w:rsidR="00E237B2">
        <w:rPr>
          <w:rFonts w:ascii="Arial" w:hAnsi="Arial" w:cs="Arial"/>
          <w:sz w:val="24"/>
          <w:szCs w:val="24"/>
        </w:rPr>
        <w:instrText xml:space="preserve"> ADDIN EN.CITE &lt;EndNote&gt;&lt;Cite&gt;&lt;Author&gt;Oviedo-Boyso&lt;/Author&gt;&lt;Year&gt;2007&lt;/Year&gt;&lt;RecNum&gt;160&lt;/RecNum&gt;&lt;DisplayText&gt;(Oviedo-Boyso et al. 2007)&lt;/DisplayText&gt;&lt;record&gt;&lt;rec-number&gt;160&lt;/rec-number&gt;&lt;foreign-keys&gt;&lt;key app="EN" db-id="fx5ed0waddrtfierfenps9tb55stdfsdwvr9"&gt;160&lt;/key&gt;&lt;/foreign-keys&gt;&lt;ref-type name="Journal Article"&gt;17&lt;/ref-type&gt;&lt;contributors&gt;&lt;authors&gt;&lt;author&gt;Oviedo-Boyso, Javier&lt;/author&gt;&lt;author&gt;Valdez-Alarcón, Juan J.&lt;/author&gt;&lt;author&gt;Cajero-Juárez, Marcos&lt;/author&gt;&lt;author&gt;Ochoa-Zarzosa, Alejandra&lt;/author&gt;&lt;author&gt;López-Meza, Joel E.&lt;/author&gt;&lt;author&gt;Bravo-Patiño, Alejandro&lt;/author&gt;&lt;author&gt;Baizabal-Aguirre, Víctor M.&lt;/author&gt;&lt;/authors&gt;&lt;/contributors&gt;&lt;titles&gt;&lt;title&gt;Innate immune response of bovine mammary gland to pathogenic bacteria responsible for mastitis&lt;/title&gt;&lt;secondary-title&gt;Journal of Infection&lt;/secondary-title&gt;&lt;/titles&gt;&lt;periodical&gt;&lt;full-title&gt;Journal of Infection&lt;/full-title&gt;&lt;/periodical&gt;&lt;pages&gt;399-409&lt;/pages&gt;&lt;volume&gt;54&lt;/volume&gt;&lt;number&gt;4&lt;/number&gt;&lt;keywords&gt;&lt;keyword&gt;Innate immunity&lt;/keyword&gt;&lt;keyword&gt;Bovine&lt;/keyword&gt;&lt;keyword&gt;Mammary gland&lt;/keyword&gt;&lt;keyword&gt;Mastitis&lt;/keyword&gt;&lt;keyword&gt;Pathogenic bacteria&lt;/keyword&gt;&lt;/keywords&gt;&lt;dates&gt;&lt;year&gt;2007&lt;/year&gt;&lt;/dates&gt;&lt;isbn&gt;0163-4453&lt;/isbn&gt;&lt;urls&gt;&lt;related-urls&gt;&lt;url&gt;http://www.sciencedirect.com/science/article/pii/S0163445306002076&lt;/url&gt;&lt;/related-urls&gt;&lt;/urls&gt;&lt;electronic-resource-num&gt;http://dx.doi.org/10.1016/j.jinf.2006.06.010&lt;/electronic-resource-num&gt;&lt;/record&gt;&lt;/Cite&gt;&lt;/EndNote&gt;</w:instrText>
      </w:r>
      <w:r w:rsidR="00E237B2" w:rsidRPr="005A51BE">
        <w:rPr>
          <w:rFonts w:ascii="Arial" w:hAnsi="Arial" w:cs="Arial"/>
          <w:sz w:val="24"/>
          <w:szCs w:val="24"/>
        </w:rPr>
        <w:fldChar w:fldCharType="separate"/>
      </w:r>
      <w:r w:rsidR="00E237B2">
        <w:rPr>
          <w:rFonts w:ascii="Arial" w:hAnsi="Arial" w:cs="Arial"/>
          <w:noProof/>
          <w:sz w:val="24"/>
          <w:szCs w:val="24"/>
        </w:rPr>
        <w:t>(</w:t>
      </w:r>
      <w:hyperlink w:anchor="_ENREF_3_130" w:tooltip="Oviedo-Boyso, 2007 #160" w:history="1">
        <w:r w:rsidR="001E23DF">
          <w:rPr>
            <w:rFonts w:ascii="Arial" w:hAnsi="Arial" w:cs="Arial"/>
            <w:noProof/>
            <w:sz w:val="24"/>
            <w:szCs w:val="24"/>
          </w:rPr>
          <w:t xml:space="preserve">Oviedo-Boyso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E237B2">
        <w:rPr>
          <w:rFonts w:ascii="Arial" w:hAnsi="Arial" w:cs="Arial"/>
          <w:noProof/>
          <w:sz w:val="24"/>
          <w:szCs w:val="24"/>
        </w:rPr>
        <w:t>)</w:t>
      </w:r>
      <w:r w:rsidR="00E237B2" w:rsidRPr="005A51BE">
        <w:rPr>
          <w:rFonts w:ascii="Arial" w:hAnsi="Arial" w:cs="Arial"/>
          <w:sz w:val="24"/>
          <w:szCs w:val="24"/>
        </w:rPr>
        <w:fldChar w:fldCharType="end"/>
      </w:r>
      <w:r w:rsidR="00E237B2" w:rsidRPr="005A51BE">
        <w:rPr>
          <w:rFonts w:ascii="Arial" w:hAnsi="Arial" w:cs="Arial"/>
          <w:sz w:val="24"/>
          <w:szCs w:val="24"/>
        </w:rPr>
        <w:t xml:space="preserve">.  </w:t>
      </w:r>
      <w:r w:rsidR="00614C84">
        <w:rPr>
          <w:rFonts w:ascii="Arial" w:hAnsi="Arial" w:cs="Arial"/>
          <w:sz w:val="24"/>
          <w:szCs w:val="24"/>
        </w:rPr>
        <w:t xml:space="preserve">Initial recognition stems from </w:t>
      </w:r>
      <w:r w:rsidR="00913AA0" w:rsidRPr="005A51BE">
        <w:rPr>
          <w:rFonts w:ascii="Arial" w:hAnsi="Arial" w:cs="Arial"/>
          <w:sz w:val="24"/>
          <w:szCs w:val="24"/>
        </w:rPr>
        <w:t>pathogen-associated molecular patterns (PAMPs)</w:t>
      </w:r>
      <w:r w:rsidR="00E51429">
        <w:rPr>
          <w:rFonts w:ascii="Arial" w:hAnsi="Arial" w:cs="Arial"/>
          <w:sz w:val="24"/>
          <w:szCs w:val="24"/>
        </w:rPr>
        <w:t>,</w:t>
      </w:r>
      <w:r w:rsidR="00913AA0" w:rsidRPr="005F48F1">
        <w:rPr>
          <w:rFonts w:ascii="Arial" w:hAnsi="Arial" w:cs="Arial"/>
          <w:color w:val="FF0000"/>
          <w:sz w:val="24"/>
          <w:szCs w:val="24"/>
        </w:rPr>
        <w:t xml:space="preserve"> </w:t>
      </w:r>
      <w:r w:rsidR="00913AA0">
        <w:rPr>
          <w:rFonts w:ascii="Arial" w:hAnsi="Arial" w:cs="Arial"/>
          <w:sz w:val="24"/>
          <w:szCs w:val="24"/>
        </w:rPr>
        <w:t>which help</w:t>
      </w:r>
      <w:r w:rsidR="00614C84">
        <w:rPr>
          <w:rFonts w:ascii="Arial" w:hAnsi="Arial" w:cs="Arial"/>
          <w:sz w:val="24"/>
          <w:szCs w:val="24"/>
        </w:rPr>
        <w:t xml:space="preserve"> </w:t>
      </w:r>
      <w:r w:rsidR="00913AA0">
        <w:rPr>
          <w:rFonts w:ascii="Arial" w:hAnsi="Arial" w:cs="Arial"/>
          <w:sz w:val="24"/>
          <w:szCs w:val="24"/>
        </w:rPr>
        <w:t xml:space="preserve">to </w:t>
      </w:r>
      <w:r w:rsidR="00614C84">
        <w:rPr>
          <w:rFonts w:ascii="Arial" w:hAnsi="Arial" w:cs="Arial"/>
          <w:sz w:val="24"/>
          <w:szCs w:val="24"/>
        </w:rPr>
        <w:t xml:space="preserve">initiate the immune response.  </w:t>
      </w:r>
      <w:r w:rsidRPr="005A51BE">
        <w:rPr>
          <w:rFonts w:ascii="Arial" w:hAnsi="Arial" w:cs="Arial"/>
          <w:sz w:val="24"/>
          <w:szCs w:val="24"/>
        </w:rPr>
        <w:t xml:space="preserve">Bacterial cells </w:t>
      </w:r>
      <w:r w:rsidR="00E51429">
        <w:rPr>
          <w:rFonts w:ascii="Arial" w:hAnsi="Arial" w:cs="Arial"/>
          <w:sz w:val="24"/>
          <w:szCs w:val="24"/>
        </w:rPr>
        <w:t>are distinct from mammalian cells allowing for specific immune responses.  T</w:t>
      </w:r>
      <w:r w:rsidRPr="005A51BE">
        <w:rPr>
          <w:rFonts w:ascii="Arial" w:hAnsi="Arial" w:cs="Arial"/>
          <w:sz w:val="24"/>
          <w:szCs w:val="24"/>
        </w:rPr>
        <w:t xml:space="preserve">heir cell walls </w:t>
      </w:r>
      <w:r w:rsidR="00E51429">
        <w:rPr>
          <w:rFonts w:ascii="Arial" w:hAnsi="Arial" w:cs="Arial"/>
          <w:sz w:val="24"/>
          <w:szCs w:val="24"/>
        </w:rPr>
        <w:t xml:space="preserve">are </w:t>
      </w:r>
      <w:r w:rsidRPr="005A51BE">
        <w:rPr>
          <w:rFonts w:ascii="Arial" w:hAnsi="Arial" w:cs="Arial"/>
          <w:sz w:val="24"/>
          <w:szCs w:val="24"/>
        </w:rPr>
        <w:t>comprised of components like lipopolysacch</w:t>
      </w:r>
      <w:r w:rsidR="00C878C7">
        <w:rPr>
          <w:rFonts w:ascii="Arial" w:hAnsi="Arial" w:cs="Arial"/>
          <w:sz w:val="24"/>
          <w:szCs w:val="24"/>
        </w:rPr>
        <w:t>aride (LPS), peptidoglycan and lipoteichoic acid</w:t>
      </w:r>
      <w:r w:rsidRPr="005A51BE">
        <w:rPr>
          <w:rFonts w:ascii="Arial" w:hAnsi="Arial" w:cs="Arial"/>
          <w:sz w:val="24"/>
          <w:szCs w:val="24"/>
        </w:rPr>
        <w:t xml:space="preserve"> that are </w:t>
      </w:r>
      <w:r w:rsidR="00913AA0">
        <w:rPr>
          <w:rFonts w:ascii="Arial" w:hAnsi="Arial" w:cs="Arial"/>
          <w:sz w:val="24"/>
          <w:szCs w:val="24"/>
        </w:rPr>
        <w:t xml:space="preserve">considered PAMPs </w:t>
      </w:r>
      <w:r w:rsidRPr="005A51BE">
        <w:rPr>
          <w:rFonts w:ascii="Arial" w:hAnsi="Arial" w:cs="Arial"/>
          <w:sz w:val="24"/>
          <w:szCs w:val="24"/>
        </w:rPr>
        <w:fldChar w:fldCharType="begin">
          <w:fldData xml:space="preserve">PEVuZE5vdGU+PENpdGU+PEF1dGhvcj5CYW5uZXJtYW48L0F1dGhvcj48WWVhcj4yMDA0PC9ZZWFy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PEVuZE5vdGU+PENpdGU+PEF1dGhvcj5CYW5uZXJtYW48L0F1dGhvcj48WWVhcj4yMDA0PC9ZZWFy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16" w:tooltip="Bannerman, 2004 #164"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F0255B">
        <w:rPr>
          <w:rFonts w:ascii="Arial" w:hAnsi="Arial" w:cs="Arial"/>
          <w:noProof/>
          <w:sz w:val="24"/>
          <w:szCs w:val="24"/>
        </w:rPr>
        <w:t xml:space="preserve">; </w:t>
      </w:r>
      <w:hyperlink w:anchor="_ENREF_3_74" w:tooltip="Han, 2003 #165" w:history="1">
        <w:r w:rsidR="001E23DF">
          <w:rPr>
            <w:rFonts w:ascii="Arial" w:hAnsi="Arial" w:cs="Arial"/>
            <w:noProof/>
            <w:sz w:val="24"/>
            <w:szCs w:val="24"/>
          </w:rPr>
          <w:t xml:space="preserve">Han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PAMPs are recognized by a class of membrane-bound receptors termed toll-like receptors (TLRs)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&lt;EndNote&gt;&lt;Cite&gt;&lt;Author&gt;Rosenberger&lt;/Author&gt;&lt;Year&gt;2003&lt;/Year&gt;&lt;RecNum&gt;166&lt;/RecNum&gt;&lt;DisplayText&gt;(Rosenberger and Finlay 2003)&lt;/DisplayText&gt;&lt;record&gt;&lt;rec-number&gt;166&lt;/rec-number&gt;&lt;foreign-keys&gt;&lt;key app="EN" db-id="fx5ed0waddrtfierfenps9tb55stdfsdwvr9"&gt;166&lt;/key&gt;&lt;/foreign-keys&gt;&lt;ref-type name="Journal Article"&gt;17&lt;/ref-type&gt;&lt;contributors&gt;&lt;authors&gt;&lt;author&gt;Rosenberger, C. M.&lt;/author&gt;&lt;author&gt;Finlay, B. B.&lt;/author&gt;&lt;/authors&gt;&lt;/contributors&gt;&lt;titles&gt;&lt;title&gt;Phagocyte sabotage: Disruption of macrophage signalling by bacterial pathogens&lt;/title&gt;&lt;secondary-title&gt;Nature Reviews Molecular Cell Biology&lt;/secondary-title&gt;&lt;/titles&gt;&lt;periodical&gt;&lt;full-title&gt;Nature Reviews Molecular Cell Biology&lt;/full-title&gt;&lt;/periodical&gt;&lt;pages&gt;385-96&lt;/pages&gt;&lt;volume&gt;4&lt;/volume&gt;&lt;number&gt;5&lt;/number&gt;&lt;dates&gt;&lt;year&gt;2003&lt;/year&gt;&lt;/dates&gt;&lt;isbn&gt;1471-0072 (Print)&amp;#xD;1471-0072 (Linking)&lt;/isbn&gt;&lt;urls&gt;&lt;/urls&gt;&lt;/record&gt;&lt;/Cite&gt;&lt;/EndNote&gt;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58" w:tooltip="Rosenberger, 2003 #166" w:history="1">
        <w:r w:rsidR="001E23DF">
          <w:rPr>
            <w:rFonts w:ascii="Arial" w:hAnsi="Arial" w:cs="Arial"/>
            <w:noProof/>
            <w:sz w:val="24"/>
            <w:szCs w:val="24"/>
          </w:rPr>
          <w:t>Rosenberger and Finlay 2003</w:t>
        </w:r>
      </w:hyperlink>
      <w:r w:rsidR="00F0255B">
        <w:rPr>
          <w:rFonts w:ascii="Arial" w:hAnsi="Arial" w:cs="Arial"/>
          <w:noProof/>
          <w:sz w:val="24"/>
          <w:szCs w:val="24"/>
        </w:rPr>
        <w:t>)</w:t>
      </w:r>
      <w:r w:rsidR="002222FB" w:rsidRPr="005A51BE">
        <w:rPr>
          <w:rFonts w:ascii="Arial" w:hAnsi="Arial" w:cs="Arial"/>
          <w:sz w:val="24"/>
          <w:szCs w:val="24"/>
        </w:rPr>
        <w:fldChar w:fldCharType="end"/>
      </w:r>
      <w:r w:rsidR="005F48F1">
        <w:rPr>
          <w:rFonts w:ascii="Arial" w:hAnsi="Arial" w:cs="Arial"/>
          <w:sz w:val="24"/>
          <w:szCs w:val="24"/>
        </w:rPr>
        <w:t>.  TLR4 binds bacterial components such as LPS</w:t>
      </w:r>
      <w:r w:rsidR="007D0EC0">
        <w:rPr>
          <w:rFonts w:ascii="Arial" w:hAnsi="Arial" w:cs="Arial"/>
          <w:sz w:val="24"/>
          <w:szCs w:val="24"/>
        </w:rPr>
        <w:t xml:space="preserve">, polypeptides </w:t>
      </w:r>
      <w:r w:rsidR="005F48F1">
        <w:rPr>
          <w:rFonts w:ascii="Arial" w:hAnsi="Arial" w:cs="Arial"/>
          <w:sz w:val="24"/>
          <w:szCs w:val="24"/>
        </w:rPr>
        <w:t>and host associated compounds such as fibrinogen</w:t>
      </w:r>
      <w:r w:rsidR="007D0EC0">
        <w:rPr>
          <w:rFonts w:ascii="Arial" w:hAnsi="Arial" w:cs="Arial"/>
          <w:sz w:val="24"/>
          <w:szCs w:val="24"/>
        </w:rPr>
        <w:t xml:space="preserve">, </w:t>
      </w:r>
      <w:r w:rsidRPr="005A51BE">
        <w:rPr>
          <w:rFonts w:ascii="Arial" w:hAnsi="Arial" w:cs="Arial"/>
          <w:sz w:val="24"/>
          <w:szCs w:val="24"/>
        </w:rPr>
        <w:t>heat-shock proteins</w:t>
      </w:r>
      <w:r w:rsidR="007D0EC0">
        <w:rPr>
          <w:rFonts w:ascii="Arial" w:hAnsi="Arial" w:cs="Arial"/>
          <w:sz w:val="24"/>
          <w:szCs w:val="24"/>
        </w:rPr>
        <w:t>, polypeptides</w:t>
      </w:r>
      <w:r w:rsidR="005F48F1">
        <w:rPr>
          <w:rFonts w:ascii="Arial" w:hAnsi="Arial" w:cs="Arial"/>
          <w:sz w:val="24"/>
          <w:szCs w:val="24"/>
        </w:rPr>
        <w:t xml:space="preserve"> that are released under </w:t>
      </w:r>
      <w:r w:rsidR="00905B4D">
        <w:rPr>
          <w:rFonts w:ascii="Arial" w:hAnsi="Arial" w:cs="Arial"/>
          <w:sz w:val="24"/>
          <w:szCs w:val="24"/>
        </w:rPr>
        <w:t>stressful</w:t>
      </w:r>
      <w:r w:rsidR="007D0EC0">
        <w:rPr>
          <w:rFonts w:ascii="Arial" w:hAnsi="Arial" w:cs="Arial"/>
          <w:sz w:val="24"/>
          <w:szCs w:val="24"/>
        </w:rPr>
        <w:t xml:space="preserve"> conditions</w:t>
      </w:r>
      <w:r w:rsidRPr="005A51BE">
        <w:rPr>
          <w:rFonts w:ascii="Arial" w:hAnsi="Arial" w:cs="Arial"/>
          <w:sz w:val="24"/>
          <w:szCs w:val="24"/>
        </w:rPr>
        <w:t xml:space="preserve"> </w:t>
      </w:r>
      <w:r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&lt;EndNote&gt;&lt;Cite&gt;&lt;Author&gt;Takeuchi&lt;/Author&gt;&lt;Year&gt;2000&lt;/Year&gt;&lt;RecNum&gt;162&lt;/RecNum&gt;&lt;DisplayText&gt;(Beutler 2004; Takeuchi et al. 2000)&lt;/DisplayText&gt;&lt;record&gt;&lt;rec-number&gt;162&lt;/rec-number&gt;&lt;foreign-keys&gt;&lt;key app="EN" db-id="fx5ed0waddrtfierfenps9tb55stdfsdwvr9"&gt;162&lt;/key&gt;&lt;/foreign-keys&gt;&lt;ref-type name="Journal Article"&gt;17&lt;/ref-type&gt;&lt;contributors&gt;&lt;authors&gt;&lt;author&gt;Takeuchi, O.&lt;/author&gt;&lt;author&gt;Hoshino, K.&lt;/author&gt;&lt;author&gt;Akira, S.&lt;/author&gt;&lt;/authors&gt;&lt;/contributors&gt;&lt;titles&gt;&lt;title&gt;&lt;style face="normal" font="default" size="100%"&gt;TLR2-deficient and MyD88-deficient mice are highly susceptible to &lt;/style&gt;&lt;style face="italic" font="default" size="100%"&gt;Staphylococcus aureus&lt;/style&gt;&lt;style face="normal" font="default" size="100%"&gt; infection&lt;/style&gt;&lt;/title&gt;&lt;secondary-title&gt;The Journal of Immunology&lt;/secondary-title&gt;&lt;/titles&gt;&lt;periodical&gt;&lt;full-title&gt;The Journal of Immunology&lt;/full-title&gt;&lt;/periodical&gt;&lt;pages&gt;5392-6&lt;/pages&gt;&lt;volume&gt;165&lt;/volume&gt;&lt;number&gt;10&lt;/number&gt;&lt;dates&gt;&lt;year&gt;2000&lt;/year&gt;&lt;/dates&gt;&lt;isbn&gt;0022-1767 (Print)&amp;#xD;0022-1767 (Linking)&lt;/isbn&gt;&lt;urls&gt;&lt;/urls&gt;&lt;/record&gt;&lt;/Cite&gt;&lt;Cite&gt;&lt;Author&gt;Beutler&lt;/Author&gt;&lt;Year&gt;2004&lt;/Year&gt;&lt;RecNum&gt;163&lt;/RecNum&gt;&lt;record&gt;&lt;rec-number&gt;163&lt;/rec-number&gt;&lt;foreign-keys&gt;&lt;key app="EN" db-id="fx5ed0waddrtfierfenps9tb55stdfsdwvr9"&gt;163&lt;/key&gt;&lt;/foreign-keys&gt;&lt;ref-type name="Journal Article"&gt;17&lt;/ref-type&gt;&lt;contributors&gt;&lt;authors&gt;&lt;author&gt;Beutler, B.&lt;/author&gt;&lt;/authors&gt;&lt;/contributors&gt;&lt;titles&gt;&lt;title&gt;Inferences, questions and possibilities in toll-like receptor signalling&lt;/title&gt;&lt;secondary-title&gt;Nature&lt;/secondary-title&gt;&lt;/titles&gt;&lt;periodical&gt;&lt;full-title&gt;Nature&lt;/full-title&gt;&lt;/periodical&gt;&lt;pages&gt;257-63&lt;/pages&gt;&lt;volume&gt;430&lt;/volume&gt;&lt;number&gt;6996&lt;/number&gt;&lt;dates&gt;&lt;year&gt;2004&lt;/year&gt;&lt;/dates&gt;&lt;isbn&gt;1476-4687 (Electronic)&amp;#xD;0028-0836 (Linking)&lt;/isbn&gt;&lt;urls&gt;&lt;/urls&gt;&lt;/record&gt;&lt;/Cite&gt;&lt;/EndNote&gt;</w:instrText>
      </w:r>
      <w:r w:rsidRPr="005A51BE">
        <w:rPr>
          <w:rFonts w:ascii="Arial" w:hAnsi="Arial" w:cs="Arial"/>
          <w:sz w:val="24"/>
          <w:szCs w:val="24"/>
        </w:rPr>
        <w:fldChar w:fldCharType="separate"/>
      </w:r>
      <w:r w:rsidR="00F0255B">
        <w:rPr>
          <w:rFonts w:ascii="Arial" w:hAnsi="Arial" w:cs="Arial"/>
          <w:noProof/>
          <w:sz w:val="24"/>
          <w:szCs w:val="24"/>
        </w:rPr>
        <w:t>(</w:t>
      </w:r>
      <w:hyperlink w:anchor="_ENREF_3_24" w:tooltip="Beutler, 2004 #163" w:history="1">
        <w:r w:rsidR="001E23DF">
          <w:rPr>
            <w:rFonts w:ascii="Arial" w:hAnsi="Arial" w:cs="Arial"/>
            <w:noProof/>
            <w:sz w:val="24"/>
            <w:szCs w:val="24"/>
          </w:rPr>
          <w:t>Beutler 2004</w:t>
        </w:r>
      </w:hyperlink>
      <w:r w:rsidR="00F0255B">
        <w:rPr>
          <w:rFonts w:ascii="Arial" w:hAnsi="Arial" w:cs="Arial"/>
          <w:noProof/>
          <w:sz w:val="24"/>
          <w:szCs w:val="24"/>
        </w:rPr>
        <w:t xml:space="preserve">; </w:t>
      </w:r>
      <w:hyperlink w:anchor="_ENREF_3_183" w:tooltip="Takeuchi, 2000 #162" w:history="1">
        <w:r w:rsidR="001E23DF">
          <w:rPr>
            <w:rFonts w:ascii="Arial" w:hAnsi="Arial" w:cs="Arial"/>
            <w:noProof/>
            <w:sz w:val="24"/>
            <w:szCs w:val="24"/>
          </w:rPr>
          <w:t xml:space="preserve">Takeuchi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Another TLR, TLR2 recognizes gram-positive associated molecules such as </w:t>
      </w:r>
      <w:r w:rsidR="00C878C7">
        <w:rPr>
          <w:rFonts w:ascii="Arial" w:hAnsi="Arial" w:cs="Arial"/>
          <w:sz w:val="24"/>
          <w:szCs w:val="24"/>
        </w:rPr>
        <w:t>peptidoglycan and lipoteichoic acid</w:t>
      </w:r>
      <w:r w:rsidRPr="005A51BE">
        <w:rPr>
          <w:rFonts w:ascii="Arial" w:hAnsi="Arial" w:cs="Arial"/>
          <w:sz w:val="24"/>
          <w:szCs w:val="24"/>
        </w:rPr>
        <w:t xml:space="preserv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&lt;EndNote&gt;&lt;Cite&gt;&lt;Author&gt;Takeuchi&lt;/Author&gt;&lt;Year&gt;2000&lt;/Year&gt;&lt;RecNum&gt;162&lt;/RecNum&gt;&lt;DisplayText&gt;(Takeuchi et al. 2000)&lt;/DisplayText&gt;&lt;record&gt;&lt;rec-number&gt;162&lt;/rec-number&gt;&lt;foreign-keys&gt;&lt;key app="EN" db-id="fx5ed0waddrtfierfenps9tb55stdfsdwvr9"&gt;162&lt;/key&gt;&lt;/foreign-keys&gt;&lt;ref-type name="Journal Article"&gt;17&lt;/ref-type&gt;&lt;contributors&gt;&lt;authors&gt;&lt;author&gt;Takeuchi, O.&lt;/author&gt;&lt;author&gt;Hoshino, K.&lt;/author&gt;&lt;author&gt;Akira, S.&lt;/author&gt;&lt;/authors&gt;&lt;/contributors&gt;&lt;titles&gt;&lt;title&gt;&lt;style face="normal" font="default" size="100%"&gt;TLR2-deficient and MyD88-deficient mice are highly susceptible to &lt;/style&gt;&lt;style face="italic" font="default" size="100%"&gt;Staphylococcus aureus&lt;/style&gt;&lt;style face="normal" font="default" size="100%"&gt; infection&lt;/style&gt;&lt;/title&gt;&lt;secondary-title&gt;The Journal of Immunology&lt;/secondary-title&gt;&lt;/titles&gt;&lt;periodical&gt;&lt;full-title&gt;The Journal of Immunology&lt;/full-title&gt;&lt;/periodical&gt;&lt;pages&gt;5392-6&lt;/pages&gt;&lt;volume&gt;165&lt;/volume&gt;&lt;number&gt;10&lt;/number&gt;&lt;dates&gt;&lt;year&gt;2000&lt;/year&gt;&lt;/dates&gt;&lt;isbn&gt;0022-1767 (Print)&amp;#xD;0022-1767 (Linking)&lt;/isbn&gt;&lt;urls&gt;&lt;/urls&gt;&lt;/record&gt;&lt;/Cite&gt;&lt;/EndNote&gt;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83" w:tooltip="Takeuchi, 2000 #162" w:history="1">
        <w:r w:rsidR="001E23DF">
          <w:rPr>
            <w:rFonts w:ascii="Arial" w:hAnsi="Arial" w:cs="Arial"/>
            <w:noProof/>
            <w:sz w:val="24"/>
            <w:szCs w:val="24"/>
          </w:rPr>
          <w:t xml:space="preserve">Takeuchi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TLR5 detects flagella that are characteristic of many speci</w:t>
      </w:r>
      <w:r w:rsidR="00970C70">
        <w:rPr>
          <w:rFonts w:ascii="Arial" w:hAnsi="Arial" w:cs="Arial"/>
          <w:sz w:val="24"/>
          <w:szCs w:val="24"/>
        </w:rPr>
        <w:t xml:space="preserve">es of motile bacteria and TLRs 3 and 9 bind </w:t>
      </w:r>
      <w:proofErr w:type="spellStart"/>
      <w:r w:rsidR="00970C70">
        <w:rPr>
          <w:rFonts w:ascii="Arial" w:hAnsi="Arial" w:cs="Arial"/>
          <w:sz w:val="24"/>
          <w:szCs w:val="24"/>
        </w:rPr>
        <w:t>dsR</w:t>
      </w:r>
      <w:r w:rsidRPr="005A51BE">
        <w:rPr>
          <w:rFonts w:ascii="Arial" w:hAnsi="Arial" w:cs="Arial"/>
          <w:sz w:val="24"/>
          <w:szCs w:val="24"/>
        </w:rPr>
        <w:t>NA</w:t>
      </w:r>
      <w:proofErr w:type="spellEnd"/>
      <w:r w:rsidRPr="005A51BE">
        <w:rPr>
          <w:rFonts w:ascii="Arial" w:hAnsi="Arial" w:cs="Arial"/>
          <w:sz w:val="24"/>
          <w:szCs w:val="24"/>
        </w:rPr>
        <w:t xml:space="preserve"> and </w:t>
      </w:r>
      <w:proofErr w:type="spellStart"/>
      <w:r w:rsidR="00970C70" w:rsidRPr="005A51BE">
        <w:rPr>
          <w:rFonts w:ascii="Arial" w:hAnsi="Arial" w:cs="Arial"/>
          <w:sz w:val="24"/>
          <w:szCs w:val="24"/>
        </w:rPr>
        <w:t>dsDNA</w:t>
      </w:r>
      <w:proofErr w:type="spellEnd"/>
      <w:r w:rsidR="00970C70" w:rsidRPr="005A51BE">
        <w:rPr>
          <w:rFonts w:ascii="Arial" w:hAnsi="Arial" w:cs="Arial"/>
          <w:sz w:val="24"/>
          <w:szCs w:val="24"/>
        </w:rPr>
        <w:t xml:space="preserve"> associated with endosomes </w:t>
      </w:r>
      <w:r w:rsidRPr="005A51BE">
        <w:rPr>
          <w:rFonts w:ascii="Arial" w:hAnsi="Arial" w:cs="Arial"/>
          <w:sz w:val="24"/>
          <w:szCs w:val="24"/>
        </w:rPr>
        <w:t xml:space="preserve">respectively </w:t>
      </w:r>
      <w:r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&lt;EndNote&gt;&lt;Cite&gt;&lt;Author&gt;Rosenberger&lt;/Author&gt;&lt;Year&gt;2003&lt;/Year&gt;&lt;RecNum&gt;166&lt;/RecNum&gt;&lt;DisplayText&gt;(Rosenberger and Finlay 2003; Wagner 2004)&lt;/DisplayText&gt;&lt;record&gt;&lt;rec-number&gt;166&lt;/rec-number&gt;&lt;foreign-keys&gt;&lt;key app="EN" db-id="fx5ed0waddrtfierfenps9tb55stdfsdwvr9"&gt;166&lt;/key&gt;&lt;/foreign-keys&gt;&lt;ref-type name="Journal Article"&gt;17&lt;/ref-type&gt;&lt;contributors&gt;&lt;authors&gt;&lt;author&gt;Rosenberger, C. M.&lt;/author&gt;&lt;author&gt;Finlay, B. B.&lt;/author&gt;&lt;/authors&gt;&lt;/contributors&gt;&lt;titles&gt;&lt;title&gt;Phagocyte sabotage: Disruption of macrophage signalling by bacterial pathogens&lt;/title&gt;&lt;secondary-title&gt;Nature Reviews Molecular Cell Biology&lt;/secondary-title&gt;&lt;/titles&gt;&lt;periodical&gt;&lt;full-title&gt;Nature Reviews Molecular Cell Biology&lt;/full-title&gt;&lt;/periodical&gt;&lt;pages&gt;385-96&lt;/pages&gt;&lt;volume&gt;4&lt;/volume&gt;&lt;number&gt;5&lt;/number&gt;&lt;dates&gt;&lt;year&gt;2003&lt;/year&gt;&lt;/dates&gt;&lt;isbn&gt;1471-0072 (Print)&amp;#xD;1471-0072 (Linking)&lt;/isbn&gt;&lt;urls&gt;&lt;/urls&gt;&lt;/record&gt;&lt;/Cite&gt;&lt;Cite&gt;&lt;Author&gt;Wagner&lt;/Author&gt;&lt;Year&gt;2004&lt;/Year&gt;&lt;RecNum&gt;167&lt;/RecNum&gt;&lt;record&gt;&lt;rec-number&gt;167&lt;/rec-number&gt;&lt;foreign-keys&gt;&lt;key app="EN" db-id="fx5ed0waddrtfierfenps9tb55stdfsdwvr9"&gt;167&lt;/key&gt;&lt;/foreign-keys&gt;&lt;ref-type name="Journal Article"&gt;17&lt;/ref-type&gt;&lt;contributors&gt;&lt;authors&gt;&lt;author&gt;Wagner, Hermann&lt;/author&gt;&lt;/authors&gt;&lt;/contributors&gt;&lt;titles&gt;&lt;title&gt;The immunobiology of the TLR9 subfamily&lt;/title&gt;&lt;secondary-title&gt;Trends in Immunology&lt;/secondary-title&gt;&lt;/titles&gt;&lt;periodical&gt;&lt;full-title&gt;Trends in immunology&lt;/full-title&gt;&lt;/periodical&gt;&lt;pages&gt;381-386&lt;/pages&gt;&lt;volume&gt;25&lt;/volume&gt;&lt;number&gt;7&lt;/number&gt;&lt;dates&gt;&lt;year&gt;2004&lt;/year&gt;&lt;/dates&gt;&lt;publisher&gt;Elsevier Science Ltd.&lt;/publisher&gt;&lt;isbn&gt;1471-4906&lt;/isbn&gt;&lt;urls&gt;&lt;related-urls&gt;&lt;url&gt;http://linkinghub.elsevier.com/retrieve/pii/S1471490604001504&lt;/url&gt;&lt;/related-urls&gt;&lt;/urls&gt;&lt;/record&gt;&lt;/Cite&gt;&lt;/EndNote&gt;</w:instrText>
      </w:r>
      <w:r w:rsidRPr="005A51BE">
        <w:rPr>
          <w:rFonts w:ascii="Arial" w:hAnsi="Arial" w:cs="Arial"/>
          <w:sz w:val="24"/>
          <w:szCs w:val="24"/>
        </w:rPr>
        <w:fldChar w:fldCharType="separate"/>
      </w:r>
      <w:r w:rsidR="00F0255B">
        <w:rPr>
          <w:rFonts w:ascii="Arial" w:hAnsi="Arial" w:cs="Arial"/>
          <w:noProof/>
          <w:sz w:val="24"/>
          <w:szCs w:val="24"/>
        </w:rPr>
        <w:t>(</w:t>
      </w:r>
      <w:hyperlink w:anchor="_ENREF_3_158" w:tooltip="Rosenberger, 2003 #166" w:history="1">
        <w:r w:rsidR="001E23DF">
          <w:rPr>
            <w:rFonts w:ascii="Arial" w:hAnsi="Arial" w:cs="Arial"/>
            <w:noProof/>
            <w:sz w:val="24"/>
            <w:szCs w:val="24"/>
          </w:rPr>
          <w:t>Rosenberger and Finlay 2003</w:t>
        </w:r>
      </w:hyperlink>
      <w:r w:rsidR="00F0255B">
        <w:rPr>
          <w:rFonts w:ascii="Arial" w:hAnsi="Arial" w:cs="Arial"/>
          <w:noProof/>
          <w:sz w:val="24"/>
          <w:szCs w:val="24"/>
        </w:rPr>
        <w:t xml:space="preserve">; </w:t>
      </w:r>
      <w:hyperlink w:anchor="_ENREF_3_188" w:tooltip="Wagner, 2004 #167" w:history="1">
        <w:r w:rsidR="001E23DF">
          <w:rPr>
            <w:rFonts w:ascii="Arial" w:hAnsi="Arial" w:cs="Arial"/>
            <w:noProof/>
            <w:sz w:val="24"/>
            <w:szCs w:val="24"/>
          </w:rPr>
          <w:t>Wagner 2004</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In addition to TLRs, chemical components of bacteria can be recognized by complement molecules, form</w:t>
      </w:r>
      <w:r w:rsidR="001812B3">
        <w:rPr>
          <w:rFonts w:ascii="Arial" w:hAnsi="Arial" w:cs="Arial"/>
          <w:sz w:val="24"/>
          <w:szCs w:val="24"/>
        </w:rPr>
        <w:t>y</w:t>
      </w:r>
      <w:r w:rsidRPr="005A51BE">
        <w:rPr>
          <w:rFonts w:ascii="Arial" w:hAnsi="Arial" w:cs="Arial"/>
          <w:sz w:val="24"/>
          <w:szCs w:val="24"/>
        </w:rPr>
        <w:t>lated peptide receptor</w:t>
      </w:r>
      <w:r w:rsidR="00C878C7">
        <w:rPr>
          <w:rFonts w:ascii="Arial" w:hAnsi="Arial" w:cs="Arial"/>
          <w:sz w:val="24"/>
          <w:szCs w:val="24"/>
        </w:rPr>
        <w:t>s, mannose-binding lectins</w:t>
      </w:r>
      <w:r w:rsidRPr="005A51BE">
        <w:rPr>
          <w:rFonts w:ascii="Arial" w:hAnsi="Arial" w:cs="Arial"/>
          <w:sz w:val="24"/>
          <w:szCs w:val="24"/>
        </w:rPr>
        <w:t xml:space="preserve">, and ficolins </w:t>
      </w:r>
      <w:r w:rsidRPr="005A51BE">
        <w:rPr>
          <w:rFonts w:ascii="Arial" w:hAnsi="Arial" w:cs="Arial"/>
          <w:sz w:val="24"/>
          <w:szCs w:val="24"/>
        </w:rPr>
        <w:fldChar w:fldCharType="begin">
          <w:fldData xml:space="preserve">PEVuZE5vdGU+PENpdGU+PEF1dGhvcj5Sb3NlbmJlcmdlcjwvQXV0aG9yPjxZZWFyPjIwMDM8L1ll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PEVuZE5vdGU+PENpdGU+PEF1dGhvcj5Sb3NlbmJlcmdlcjwvQXV0aG9yPjxZZWFyPjIwMDM8L1ll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5" w:tooltip="Akira, 2004 #168" w:history="1">
        <w:r w:rsidR="001E23DF">
          <w:rPr>
            <w:rFonts w:ascii="Arial" w:hAnsi="Arial" w:cs="Arial"/>
            <w:noProof/>
            <w:sz w:val="24"/>
            <w:szCs w:val="24"/>
          </w:rPr>
          <w:t>Akira and Takeda 2004</w:t>
        </w:r>
      </w:hyperlink>
      <w:r w:rsidR="00F0255B">
        <w:rPr>
          <w:rFonts w:ascii="Arial" w:hAnsi="Arial" w:cs="Arial"/>
          <w:noProof/>
          <w:sz w:val="24"/>
          <w:szCs w:val="24"/>
        </w:rPr>
        <w:t xml:space="preserve">; </w:t>
      </w:r>
      <w:hyperlink w:anchor="_ENREF_3_54" w:tooltip="Fournier, 2005 #170" w:history="1">
        <w:r w:rsidR="001E23DF">
          <w:rPr>
            <w:rFonts w:ascii="Arial" w:hAnsi="Arial" w:cs="Arial"/>
            <w:noProof/>
            <w:sz w:val="24"/>
            <w:szCs w:val="24"/>
          </w:rPr>
          <w:t>Fournier and Philpott 2005</w:t>
        </w:r>
      </w:hyperlink>
      <w:r w:rsidR="00F0255B">
        <w:rPr>
          <w:rFonts w:ascii="Arial" w:hAnsi="Arial" w:cs="Arial"/>
          <w:noProof/>
          <w:sz w:val="24"/>
          <w:szCs w:val="24"/>
        </w:rPr>
        <w:t xml:space="preserve">; </w:t>
      </w:r>
      <w:hyperlink w:anchor="_ENREF_3_157" w:tooltip="Rooijakkers, 2005 #169" w:history="1">
        <w:r w:rsidR="001E23DF">
          <w:rPr>
            <w:rFonts w:ascii="Arial" w:hAnsi="Arial" w:cs="Arial"/>
            <w:noProof/>
            <w:sz w:val="24"/>
            <w:szCs w:val="24"/>
          </w:rPr>
          <w:t xml:space="preserve">Rooijakkers </w:t>
        </w:r>
        <w:r w:rsidR="001E23DF" w:rsidRPr="007A58E0">
          <w:rPr>
            <w:rFonts w:ascii="Arial" w:hAnsi="Arial" w:cs="Arial"/>
            <w:i/>
            <w:noProof/>
            <w:sz w:val="24"/>
            <w:szCs w:val="24"/>
          </w:rPr>
          <w:t>et al.</w:t>
        </w:r>
        <w:r w:rsidR="001E23DF">
          <w:rPr>
            <w:rFonts w:ascii="Arial" w:hAnsi="Arial" w:cs="Arial"/>
            <w:noProof/>
            <w:sz w:val="24"/>
            <w:szCs w:val="24"/>
          </w:rPr>
          <w:t xml:space="preserve"> 2005</w:t>
        </w:r>
      </w:hyperlink>
      <w:r w:rsidR="00F0255B">
        <w:rPr>
          <w:rFonts w:ascii="Arial" w:hAnsi="Arial" w:cs="Arial"/>
          <w:noProof/>
          <w:sz w:val="24"/>
          <w:szCs w:val="24"/>
        </w:rPr>
        <w:t xml:space="preserve">; </w:t>
      </w:r>
      <w:hyperlink w:anchor="_ENREF_3_158" w:tooltip="Rosenberger, 2003 #166" w:history="1">
        <w:r w:rsidR="001E23DF">
          <w:rPr>
            <w:rFonts w:ascii="Arial" w:hAnsi="Arial" w:cs="Arial"/>
            <w:noProof/>
            <w:sz w:val="24"/>
            <w:szCs w:val="24"/>
          </w:rPr>
          <w:t>Rosenberger and Finlay 2003</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Once bacteria are recognized by these avenues, they induce the production of </w:t>
      </w:r>
      <w:r w:rsidRPr="005A51BE">
        <w:rPr>
          <w:rFonts w:ascii="Arial" w:hAnsi="Arial" w:cs="Arial"/>
          <w:sz w:val="24"/>
          <w:szCs w:val="24"/>
        </w:rPr>
        <w:lastRenderedPageBreak/>
        <w:t>immune mediators, especially cytokines, from local cell populations in the mammary gland</w:t>
      </w:r>
      <w:r w:rsidR="00AA407B">
        <w:rPr>
          <w:rFonts w:ascii="Arial" w:hAnsi="Arial" w:cs="Arial"/>
          <w:sz w:val="24"/>
          <w:szCs w:val="24"/>
        </w:rPr>
        <w:t xml:space="preserve"> </w:t>
      </w:r>
      <w:r w:rsidR="00AA407B">
        <w:rPr>
          <w:rFonts w:ascii="Arial" w:hAnsi="Arial" w:cs="Arial"/>
          <w:sz w:val="24"/>
          <w:szCs w:val="24"/>
        </w:rPr>
        <w:fldChar w:fldCharType="begin"/>
      </w:r>
      <w:r w:rsidR="00AA407B">
        <w:rPr>
          <w:rFonts w:ascii="Arial" w:hAnsi="Arial" w:cs="Arial"/>
          <w:sz w:val="24"/>
          <w:szCs w:val="24"/>
        </w:rPr>
        <w:instrText xml:space="preserve"> ADDIN EN.CITE &lt;EndNote&gt;&lt;Cite&gt;&lt;Author&gt;Bannerman&lt;/Author&gt;&lt;Year&gt;2004&lt;/Year&gt;&lt;RecNum&gt;164&lt;/RecNum&gt;&lt;DisplayText&gt;(Bannerman et al. 2004b)&lt;/DisplayText&gt;&lt;record&gt;&lt;rec-number&gt;164&lt;/rec-number&gt;&lt;foreign-keys&gt;&lt;key app="EN" db-id="fx5ed0waddrtfierfenps9tb55stdfsdwvr9"&gt;164&lt;/key&gt;&lt;/foreign-keys&gt;&lt;ref-type name="Journal Article"&gt;17&lt;/ref-type&gt;&lt;contributors&gt;&lt;authors&gt;&lt;author&gt;Bannerman, D. D.&lt;/author&gt;&lt;author&gt;Paape, M. J.&lt;/author&gt;&lt;author&gt;Lee, J. W.&lt;/author&gt;&lt;author&gt;Zhao, X.&lt;/author&gt;&lt;author&gt;Hope, J. C.&lt;/author&gt;&lt;author&gt;Rainard, P.&lt;/author&gt;&lt;/authors&gt;&lt;/contributors&gt;&lt;titles&gt;&lt;title&gt;&lt;style face="italic" font="default" size="100%"&gt;Escherichia coli&lt;/style&gt;&lt;style face="normal" font="default" size="100%"&gt; and &lt;/style&gt;&lt;style face="italic" font="default" size="100%"&gt;Staphylococcus aureus&lt;/style&gt;&lt;style face="normal" font="default" size="100%"&gt; elicit differential innate immune responses following intramammary infection&lt;/style&gt;&lt;/title&gt;&lt;secondary-title&gt;Clinical and Diagnostic Laboratory Immunology&lt;/secondary-title&gt;&lt;/titles&gt;&lt;periodical&gt;&lt;full-title&gt;Clinical and Diagnostic Laboratory Immunology&lt;/full-title&gt;&lt;/periodical&gt;&lt;pages&gt;463-72&lt;/pages&gt;&lt;volume&gt;11&lt;/volume&gt;&lt;number&gt;3&lt;/number&gt;&lt;dates&gt;&lt;year&gt;2004&lt;/year&gt;&lt;/dates&gt;&lt;isbn&gt;1071-412X (Print)&amp;#xD;1071-412X (Linking)&lt;/isbn&gt;&lt;urls&gt;&lt;/urls&gt;&lt;/record&gt;&lt;/Cite&gt;&lt;/EndNote&gt;</w:instrText>
      </w:r>
      <w:r w:rsidR="00AA407B">
        <w:rPr>
          <w:rFonts w:ascii="Arial" w:hAnsi="Arial" w:cs="Arial"/>
          <w:sz w:val="24"/>
          <w:szCs w:val="24"/>
        </w:rPr>
        <w:fldChar w:fldCharType="separate"/>
      </w:r>
      <w:r w:rsidR="00AA407B">
        <w:rPr>
          <w:rFonts w:ascii="Arial" w:hAnsi="Arial" w:cs="Arial"/>
          <w:noProof/>
          <w:sz w:val="24"/>
          <w:szCs w:val="24"/>
        </w:rPr>
        <w:t>(</w:t>
      </w:r>
      <w:hyperlink w:anchor="_ENREF_3_16" w:tooltip="Bannerman, 2004 #164"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AA407B">
        <w:rPr>
          <w:rFonts w:ascii="Arial" w:hAnsi="Arial" w:cs="Arial"/>
          <w:noProof/>
          <w:sz w:val="24"/>
          <w:szCs w:val="24"/>
        </w:rPr>
        <w:t>)</w:t>
      </w:r>
      <w:r w:rsidR="00AA407B">
        <w:rPr>
          <w:rFonts w:ascii="Arial" w:hAnsi="Arial" w:cs="Arial"/>
          <w:sz w:val="24"/>
          <w:szCs w:val="24"/>
        </w:rPr>
        <w:fldChar w:fldCharType="end"/>
      </w:r>
      <w:r w:rsidRPr="005A51BE">
        <w:rPr>
          <w:rFonts w:ascii="Arial" w:hAnsi="Arial" w:cs="Arial"/>
          <w:sz w:val="24"/>
          <w:szCs w:val="24"/>
        </w:rPr>
        <w:t>.</w:t>
      </w:r>
    </w:p>
    <w:p w:rsidR="003636A2" w:rsidRDefault="00695653" w:rsidP="00695653">
      <w:pPr>
        <w:spacing w:line="480" w:lineRule="auto"/>
        <w:rPr>
          <w:rFonts w:ascii="Arial" w:hAnsi="Arial" w:cs="Arial"/>
          <w:sz w:val="24"/>
          <w:szCs w:val="24"/>
        </w:rPr>
      </w:pPr>
      <w:r w:rsidRPr="005A51BE">
        <w:rPr>
          <w:rFonts w:ascii="Arial" w:hAnsi="Arial" w:cs="Arial"/>
          <w:sz w:val="24"/>
          <w:szCs w:val="24"/>
        </w:rPr>
        <w:tab/>
      </w:r>
      <w:r w:rsidR="00413F93">
        <w:rPr>
          <w:rFonts w:ascii="Arial" w:hAnsi="Arial" w:cs="Arial"/>
          <w:sz w:val="24"/>
          <w:szCs w:val="24"/>
        </w:rPr>
        <w:t>Cytokines are considered key immune mediators and some are associated with the inflammatory state, inc</w:t>
      </w:r>
      <w:r w:rsidR="00C878C7">
        <w:rPr>
          <w:rFonts w:ascii="Arial" w:hAnsi="Arial" w:cs="Arial"/>
          <w:sz w:val="24"/>
          <w:szCs w:val="24"/>
        </w:rPr>
        <w:t xml:space="preserve">luding </w:t>
      </w:r>
      <w:r w:rsidR="00413F93">
        <w:rPr>
          <w:rFonts w:ascii="Arial" w:hAnsi="Arial" w:cs="Arial"/>
          <w:sz w:val="24"/>
          <w:szCs w:val="24"/>
        </w:rPr>
        <w:t>TNF-α, IL-1, and interleukin-6 (IL-6).  B</w:t>
      </w:r>
      <w:r w:rsidR="00413F93" w:rsidRPr="005A51BE">
        <w:rPr>
          <w:rFonts w:ascii="Arial" w:hAnsi="Arial" w:cs="Arial"/>
          <w:sz w:val="24"/>
          <w:szCs w:val="24"/>
        </w:rPr>
        <w:t>acteria ent</w:t>
      </w:r>
      <w:r w:rsidR="00413F93">
        <w:rPr>
          <w:rFonts w:ascii="Arial" w:hAnsi="Arial" w:cs="Arial"/>
          <w:sz w:val="24"/>
          <w:szCs w:val="24"/>
        </w:rPr>
        <w:t>er</w:t>
      </w:r>
      <w:r w:rsidR="00413F93" w:rsidRPr="005A51BE">
        <w:rPr>
          <w:rFonts w:ascii="Arial" w:hAnsi="Arial" w:cs="Arial"/>
          <w:sz w:val="24"/>
          <w:szCs w:val="24"/>
        </w:rPr>
        <w:t xml:space="preserve"> the mammary gland</w:t>
      </w:r>
      <w:r w:rsidR="00413F93">
        <w:rPr>
          <w:rFonts w:ascii="Arial" w:hAnsi="Arial" w:cs="Arial"/>
          <w:sz w:val="24"/>
          <w:szCs w:val="24"/>
        </w:rPr>
        <w:t xml:space="preserve"> and</w:t>
      </w:r>
      <w:r w:rsidR="00413F93" w:rsidRPr="005A51BE">
        <w:rPr>
          <w:rFonts w:ascii="Arial" w:hAnsi="Arial" w:cs="Arial"/>
          <w:sz w:val="24"/>
          <w:szCs w:val="24"/>
        </w:rPr>
        <w:t xml:space="preserve"> </w:t>
      </w:r>
      <w:r w:rsidR="00413F93">
        <w:rPr>
          <w:rFonts w:ascii="Arial" w:hAnsi="Arial" w:cs="Arial"/>
          <w:sz w:val="24"/>
          <w:szCs w:val="24"/>
        </w:rPr>
        <w:t xml:space="preserve">can interact with </w:t>
      </w:r>
      <w:r w:rsidR="00413F93" w:rsidRPr="005A51BE">
        <w:rPr>
          <w:rFonts w:ascii="Arial" w:hAnsi="Arial" w:cs="Arial"/>
          <w:sz w:val="24"/>
          <w:szCs w:val="24"/>
        </w:rPr>
        <w:t>both epithelial cells and macrophages</w:t>
      </w:r>
      <w:r w:rsidR="00E51429">
        <w:rPr>
          <w:rFonts w:ascii="Arial" w:hAnsi="Arial" w:cs="Arial"/>
          <w:sz w:val="24"/>
          <w:szCs w:val="24"/>
        </w:rPr>
        <w:t xml:space="preserve">.  The </w:t>
      </w:r>
      <w:r w:rsidR="00413F93" w:rsidRPr="005A51BE">
        <w:rPr>
          <w:rFonts w:ascii="Arial" w:hAnsi="Arial" w:cs="Arial"/>
          <w:sz w:val="24"/>
          <w:szCs w:val="24"/>
        </w:rPr>
        <w:t>binding</w:t>
      </w:r>
      <w:r w:rsidR="00413F93">
        <w:rPr>
          <w:rFonts w:ascii="Arial" w:hAnsi="Arial" w:cs="Arial"/>
          <w:sz w:val="24"/>
          <w:szCs w:val="24"/>
        </w:rPr>
        <w:t xml:space="preserve"> of bacterial PAMPs to TLRs</w:t>
      </w:r>
      <w:r w:rsidR="00413F93" w:rsidRPr="005A51BE">
        <w:rPr>
          <w:rFonts w:ascii="Arial" w:hAnsi="Arial" w:cs="Arial"/>
          <w:sz w:val="24"/>
          <w:szCs w:val="24"/>
        </w:rPr>
        <w:t xml:space="preserve"> induces production and secretion of TNF-α.  TNF-α stimulat</w:t>
      </w:r>
      <w:r w:rsidR="00E51429">
        <w:rPr>
          <w:rFonts w:ascii="Arial" w:hAnsi="Arial" w:cs="Arial"/>
          <w:sz w:val="24"/>
          <w:szCs w:val="24"/>
        </w:rPr>
        <w:t>es</w:t>
      </w:r>
      <w:r w:rsidR="00413F93" w:rsidRPr="005A51BE">
        <w:rPr>
          <w:rFonts w:ascii="Arial" w:hAnsi="Arial" w:cs="Arial"/>
          <w:sz w:val="24"/>
          <w:szCs w:val="24"/>
        </w:rPr>
        <w:t xml:space="preserve"> the recruitment and bactericidal activities of neutrophils, in addition to perpetuating the inflammatory state by aiding in the production of</w:t>
      </w:r>
      <w:r w:rsidR="00413F93">
        <w:rPr>
          <w:rFonts w:ascii="Arial" w:hAnsi="Arial" w:cs="Arial"/>
          <w:sz w:val="24"/>
          <w:szCs w:val="24"/>
        </w:rPr>
        <w:t xml:space="preserve"> IL-1, IL-6,</w:t>
      </w:r>
      <w:r w:rsidR="00413F93" w:rsidRPr="005A51BE">
        <w:rPr>
          <w:rFonts w:ascii="Arial" w:hAnsi="Arial" w:cs="Arial"/>
          <w:sz w:val="24"/>
          <w:szCs w:val="24"/>
        </w:rPr>
        <w:t xml:space="preserve"> and </w:t>
      </w:r>
      <w:r w:rsidR="00413F93">
        <w:rPr>
          <w:rFonts w:ascii="Arial" w:hAnsi="Arial" w:cs="Arial"/>
          <w:sz w:val="24"/>
          <w:szCs w:val="24"/>
        </w:rPr>
        <w:t xml:space="preserve">arachidonic acid metabolites </w:t>
      </w:r>
      <w:r w:rsidR="00413F93">
        <w:rPr>
          <w:rFonts w:ascii="Arial" w:hAnsi="Arial" w:cs="Arial"/>
          <w:sz w:val="24"/>
          <w:szCs w:val="24"/>
        </w:rPr>
        <w:fldChar w:fldCharType="begin"/>
      </w:r>
      <w:r w:rsidR="00413F93">
        <w:rPr>
          <w:rFonts w:ascii="Arial" w:hAnsi="Arial" w:cs="Arial"/>
          <w:sz w:val="24"/>
          <w:szCs w:val="24"/>
        </w:rPr>
        <w:instrText xml:space="preserve"> ADDIN EN.CITE &lt;EndNote&gt;&lt;Cite&gt;&lt;Author&gt;Atkinson&lt;/Author&gt;&lt;Year&gt;1990&lt;/Year&gt;&lt;RecNum&gt;321&lt;/RecNum&gt;&lt;DisplayText&gt;(Atkinson et al. 1990)&lt;/DisplayText&gt;&lt;record&gt;&lt;rec-number&gt;321&lt;/rec-number&gt;&lt;foreign-keys&gt;&lt;key app="EN" db-id="fx5ed0waddrtfierfenps9tb55stdfsdwvr9"&gt;321&lt;/key&gt;&lt;/foreign-keys&gt;&lt;ref-type name="Journal Article"&gt;17&lt;/ref-type&gt;&lt;contributors&gt;&lt;authors&gt;&lt;author&gt;Atkinson, Y. H.&lt;/author&gt;&lt;author&gt;Murray, A. W.&lt;/author&gt;&lt;author&gt;Krilis, S.&lt;/author&gt;&lt;author&gt;Vadas, M. A.&lt;/author&gt;&lt;author&gt;Lopez, A. F.&lt;/author&gt;&lt;/authors&gt;&lt;/contributors&gt;&lt;titles&gt;&lt;title&gt;Human tumour necrosis factor-alpha (TNF-alpha) directly stimulates arachidonic acid release in human neutrophils&lt;/title&gt;&lt;secondary-title&gt;Immunology&lt;/secondary-title&gt;&lt;/titles&gt;&lt;periodical&gt;&lt;full-title&gt;Immunology&lt;/full-title&gt;&lt;/periodical&gt;&lt;pages&gt;82&lt;/pages&gt;&lt;volume&gt;70&lt;/volume&gt;&lt;number&gt;1&lt;/number&gt;&lt;dates&gt;&lt;year&gt;1990&lt;/year&gt;&lt;/dates&gt;&lt;urls&gt;&lt;/urls&gt;&lt;/record&gt;&lt;/Cite&gt;&lt;/EndNote&gt;</w:instrText>
      </w:r>
      <w:r w:rsidR="00413F93">
        <w:rPr>
          <w:rFonts w:ascii="Arial" w:hAnsi="Arial" w:cs="Arial"/>
          <w:sz w:val="24"/>
          <w:szCs w:val="24"/>
        </w:rPr>
        <w:fldChar w:fldCharType="separate"/>
      </w:r>
      <w:r w:rsidR="00413F93">
        <w:rPr>
          <w:rFonts w:ascii="Arial" w:hAnsi="Arial" w:cs="Arial"/>
          <w:noProof/>
          <w:sz w:val="24"/>
          <w:szCs w:val="24"/>
        </w:rPr>
        <w:t>(</w:t>
      </w:r>
      <w:hyperlink w:anchor="_ENREF_3_12" w:tooltip="Atkinson, 1990 #321" w:history="1">
        <w:r w:rsidR="001E23DF">
          <w:rPr>
            <w:rFonts w:ascii="Arial" w:hAnsi="Arial" w:cs="Arial"/>
            <w:noProof/>
            <w:sz w:val="24"/>
            <w:szCs w:val="24"/>
          </w:rPr>
          <w:t>Atkinson et al. 1990</w:t>
        </w:r>
      </w:hyperlink>
      <w:r w:rsidR="00413F93">
        <w:rPr>
          <w:rFonts w:ascii="Arial" w:hAnsi="Arial" w:cs="Arial"/>
          <w:noProof/>
          <w:sz w:val="24"/>
          <w:szCs w:val="24"/>
        </w:rPr>
        <w:t>)</w:t>
      </w:r>
      <w:r w:rsidR="00413F93">
        <w:rPr>
          <w:rFonts w:ascii="Arial" w:hAnsi="Arial" w:cs="Arial"/>
          <w:sz w:val="24"/>
          <w:szCs w:val="24"/>
        </w:rPr>
        <w:fldChar w:fldCharType="end"/>
      </w:r>
      <w:r w:rsidR="00413F93">
        <w:rPr>
          <w:rFonts w:ascii="Arial" w:hAnsi="Arial" w:cs="Arial"/>
          <w:sz w:val="24"/>
          <w:szCs w:val="24"/>
        </w:rPr>
        <w:t xml:space="preserve">.  Following experimental challenge with </w:t>
      </w:r>
      <w:r w:rsidR="00413F93" w:rsidRPr="00010E66">
        <w:rPr>
          <w:rFonts w:ascii="Arial" w:hAnsi="Arial" w:cs="Arial"/>
          <w:i/>
          <w:sz w:val="24"/>
          <w:szCs w:val="24"/>
        </w:rPr>
        <w:t>S. uberis</w:t>
      </w:r>
      <w:r w:rsidR="00413F93">
        <w:rPr>
          <w:rFonts w:ascii="Arial" w:hAnsi="Arial" w:cs="Arial"/>
          <w:i/>
          <w:sz w:val="24"/>
          <w:szCs w:val="24"/>
        </w:rPr>
        <w:t>,</w:t>
      </w:r>
      <w:r w:rsidR="00413F93">
        <w:rPr>
          <w:rFonts w:ascii="Arial" w:hAnsi="Arial" w:cs="Arial"/>
          <w:sz w:val="24"/>
          <w:szCs w:val="24"/>
        </w:rPr>
        <w:t xml:space="preserve"> increases in milk TNF-</w:t>
      </w:r>
      <w:r w:rsidR="00413F93" w:rsidRPr="005A51BE">
        <w:rPr>
          <w:rFonts w:ascii="Arial" w:hAnsi="Arial" w:cs="Arial"/>
          <w:sz w:val="24"/>
          <w:szCs w:val="24"/>
        </w:rPr>
        <w:t>α</w:t>
      </w:r>
      <w:r w:rsidR="00413F93">
        <w:rPr>
          <w:rFonts w:ascii="Arial" w:hAnsi="Arial" w:cs="Arial"/>
          <w:sz w:val="24"/>
          <w:szCs w:val="24"/>
        </w:rPr>
        <w:t xml:space="preserve"> were observed approximately </w:t>
      </w:r>
      <w:r w:rsidR="00413F93" w:rsidRPr="005A51BE">
        <w:rPr>
          <w:rFonts w:ascii="Arial" w:hAnsi="Arial" w:cs="Arial"/>
          <w:sz w:val="24"/>
          <w:szCs w:val="24"/>
        </w:rPr>
        <w:t xml:space="preserve">72 </w:t>
      </w:r>
      <w:r w:rsidR="0058586D">
        <w:rPr>
          <w:rFonts w:ascii="Arial" w:hAnsi="Arial" w:cs="Arial"/>
          <w:sz w:val="24"/>
          <w:szCs w:val="24"/>
        </w:rPr>
        <w:t>h</w:t>
      </w:r>
      <w:r w:rsidR="00413F93" w:rsidRPr="005A51BE">
        <w:rPr>
          <w:rFonts w:ascii="Arial" w:hAnsi="Arial" w:cs="Arial"/>
          <w:sz w:val="24"/>
          <w:szCs w:val="24"/>
        </w:rPr>
        <w:t xml:space="preserve"> post infusion </w:t>
      </w:r>
      <w:r w:rsidR="00413F93" w:rsidRPr="005A51BE">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413F93">
        <w:rPr>
          <w:rFonts w:ascii="Arial" w:hAnsi="Arial" w:cs="Arial"/>
          <w:sz w:val="24"/>
          <w:szCs w:val="24"/>
        </w:rPr>
        <w:instrText xml:space="preserve"> ADDIN EN.CITE </w:instrText>
      </w:r>
      <w:r w:rsidR="00413F93">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413F93">
        <w:rPr>
          <w:rFonts w:ascii="Arial" w:hAnsi="Arial" w:cs="Arial"/>
          <w:sz w:val="24"/>
          <w:szCs w:val="24"/>
        </w:rPr>
        <w:instrText xml:space="preserve"> ADDIN EN.CITE.DATA </w:instrText>
      </w:r>
      <w:r w:rsidR="00413F93">
        <w:rPr>
          <w:rFonts w:ascii="Arial" w:hAnsi="Arial" w:cs="Arial"/>
          <w:sz w:val="24"/>
          <w:szCs w:val="24"/>
        </w:rPr>
      </w:r>
      <w:r w:rsidR="00413F93">
        <w:rPr>
          <w:rFonts w:ascii="Arial" w:hAnsi="Arial" w:cs="Arial"/>
          <w:sz w:val="24"/>
          <w:szCs w:val="24"/>
        </w:rPr>
        <w:fldChar w:fldCharType="end"/>
      </w:r>
      <w:r w:rsidR="00413F93" w:rsidRPr="005A51BE">
        <w:rPr>
          <w:rFonts w:ascii="Arial" w:hAnsi="Arial" w:cs="Arial"/>
          <w:sz w:val="24"/>
          <w:szCs w:val="24"/>
        </w:rPr>
      </w:r>
      <w:r w:rsidR="00413F93" w:rsidRPr="005A51BE">
        <w:rPr>
          <w:rFonts w:ascii="Arial" w:hAnsi="Arial" w:cs="Arial"/>
          <w:sz w:val="24"/>
          <w:szCs w:val="24"/>
        </w:rPr>
        <w:fldChar w:fldCharType="separate"/>
      </w:r>
      <w:r w:rsidR="00413F93">
        <w:rPr>
          <w:rFonts w:ascii="Arial" w:hAnsi="Arial" w:cs="Arial"/>
          <w:noProof/>
          <w:sz w:val="24"/>
          <w:szCs w:val="24"/>
        </w:rPr>
        <w:t>(</w:t>
      </w:r>
      <w:hyperlink w:anchor="_ENREF_3_15" w:tooltip="Bannerman, 2004 #5" w:history="1">
        <w:r w:rsidR="001E23DF">
          <w:rPr>
            <w:rFonts w:ascii="Arial" w:hAnsi="Arial" w:cs="Arial"/>
            <w:noProof/>
            <w:sz w:val="24"/>
            <w:szCs w:val="24"/>
          </w:rPr>
          <w:t>Bannerman et al. 2004a</w:t>
        </w:r>
      </w:hyperlink>
      <w:r w:rsidR="00413F93">
        <w:rPr>
          <w:rFonts w:ascii="Arial" w:hAnsi="Arial" w:cs="Arial"/>
          <w:noProof/>
          <w:sz w:val="24"/>
          <w:szCs w:val="24"/>
        </w:rPr>
        <w:t>)</w:t>
      </w:r>
      <w:r w:rsidR="00413F93" w:rsidRPr="005A51BE">
        <w:rPr>
          <w:rFonts w:ascii="Arial" w:hAnsi="Arial" w:cs="Arial"/>
          <w:sz w:val="24"/>
          <w:szCs w:val="24"/>
        </w:rPr>
        <w:fldChar w:fldCharType="end"/>
      </w:r>
      <w:r w:rsidR="00413F93">
        <w:rPr>
          <w:rFonts w:ascii="Arial" w:hAnsi="Arial" w:cs="Arial"/>
          <w:sz w:val="24"/>
          <w:szCs w:val="24"/>
        </w:rPr>
        <w:t xml:space="preserve">.  Furthermore, </w:t>
      </w:r>
      <w:r w:rsidR="00413F93" w:rsidRPr="005A51BE">
        <w:rPr>
          <w:rFonts w:ascii="Arial" w:hAnsi="Arial" w:cs="Arial"/>
          <w:sz w:val="24"/>
          <w:szCs w:val="24"/>
        </w:rPr>
        <w:t xml:space="preserve">Moyes et al. </w:t>
      </w:r>
      <w:r w:rsidR="00413F93" w:rsidRPr="005A51BE">
        <w:rPr>
          <w:rFonts w:ascii="Arial" w:hAnsi="Arial" w:cs="Arial"/>
          <w:sz w:val="24"/>
          <w:szCs w:val="24"/>
        </w:rPr>
        <w:fldChar w:fldCharType="begin"/>
      </w:r>
      <w:r w:rsidR="00413F93">
        <w:rPr>
          <w:rFonts w:ascii="Arial" w:hAnsi="Arial" w:cs="Arial"/>
          <w:sz w:val="24"/>
          <w:szCs w:val="24"/>
        </w:rPr>
        <w:instrText xml:space="preserve"> ADDIN EN.CITE &lt;EndNote&gt;&lt;Cite ExcludeAuth="1"&gt;&lt;Author&gt;Moyes&lt;/Author&gt;&lt;Year&gt;2009&lt;/Year&gt;&lt;RecNum&gt;17&lt;/RecNum&gt;&lt;DisplayText&gt;(2009)&lt;/DisplayText&gt;&lt;record&gt;&lt;rec-number&gt;17&lt;/rec-number&gt;&lt;foreign-keys&gt;&lt;key app="EN" db-id="fx5ed0waddrtfierfenps9tb55stdfsdwvr9"&gt;17&lt;/key&gt;&lt;/foreign-keys&gt;&lt;ref-type name="Journal Article"&gt;17&lt;/ref-type&gt;&lt;contributors&gt;&lt;authors&gt;&lt;author&gt;Moyes, Kasey&lt;/author&gt;&lt;author&gt;Drackley, James&lt;/author&gt;&lt;author&gt;Morin, Dawn&lt;/author&gt;&lt;author&gt;Bionaz, Massimo&lt;/author&gt;&lt;author&gt;Rodriguez-Zas, Sandra&lt;/author&gt;&lt;author&gt;Everts, Robin&lt;/author&gt;&lt;author&gt;Lewin, Harris&lt;/author&gt;&lt;author&gt;Loor, Juan&lt;/author&gt;&lt;/authors&gt;&lt;/contributors&gt;&lt;titles&gt;&lt;title&gt;&lt;style face="normal" font="default" size="100%"&gt;Gene network and pathway analysis of bovine mammary tissue challenged with &lt;/style&gt;&lt;style face="italic" font="default" size="100%"&gt;Streptococcus uberis&lt;/style&gt;&lt;style face="normal" font="default" size="100%"&gt; reveals induction of cell proliferation and inhibition of PPAR&lt;/style&gt;&lt;style face="normal" font="default" charset="161" size="100%"&gt;γ&lt;/style&gt;&lt;style face="normal" font="default" size="100%"&gt; signaling as potential mechanism for the negative relationships between immune response and lipid metabolism&lt;/style&gt;&lt;/title&gt;&lt;secondary-title&gt; BioMed Central Genomics&lt;/secondary-title&gt;&lt;/titles&gt;&lt;pages&gt;542&lt;/pages&gt;&lt;volume&gt;10&lt;/volume&gt;&lt;number&gt;1&lt;/number&gt;&lt;dates&gt;&lt;year&gt;2009&lt;/year&gt;&lt;/dates&gt;&lt;isbn&gt;1471-2164&lt;/isbn&gt;&lt;accession-num&gt;doi:10.1186/1471-2164-10-542&lt;/accession-num&gt;&lt;urls&gt;&lt;related-urls&gt;&lt;url&gt;http://www.biomedcentral.com/1471-2164/10/542&lt;/url&gt;&lt;/related-urls&gt;&lt;/urls&gt;&lt;/record&gt;&lt;/Cite&gt;&lt;/EndNote&gt;</w:instrText>
      </w:r>
      <w:r w:rsidR="00413F93" w:rsidRPr="005A51BE">
        <w:rPr>
          <w:rFonts w:ascii="Arial" w:hAnsi="Arial" w:cs="Arial"/>
          <w:sz w:val="24"/>
          <w:szCs w:val="24"/>
        </w:rPr>
        <w:fldChar w:fldCharType="separate"/>
      </w:r>
      <w:r w:rsidR="00413F93">
        <w:rPr>
          <w:rFonts w:ascii="Arial" w:hAnsi="Arial" w:cs="Arial"/>
          <w:noProof/>
          <w:sz w:val="24"/>
          <w:szCs w:val="24"/>
        </w:rPr>
        <w:t>(</w:t>
      </w:r>
      <w:hyperlink w:anchor="_ENREF_3_119" w:tooltip="Moyes, 2009 #17" w:history="1">
        <w:r w:rsidR="001E23DF">
          <w:rPr>
            <w:rFonts w:ascii="Arial" w:hAnsi="Arial" w:cs="Arial"/>
            <w:noProof/>
            <w:sz w:val="24"/>
            <w:szCs w:val="24"/>
          </w:rPr>
          <w:t>2009</w:t>
        </w:r>
      </w:hyperlink>
      <w:r w:rsidR="00413F93">
        <w:rPr>
          <w:rFonts w:ascii="Arial" w:hAnsi="Arial" w:cs="Arial"/>
          <w:noProof/>
          <w:sz w:val="24"/>
          <w:szCs w:val="24"/>
        </w:rPr>
        <w:t>)</w:t>
      </w:r>
      <w:r w:rsidR="00413F93" w:rsidRPr="005A51BE">
        <w:rPr>
          <w:rFonts w:ascii="Arial" w:hAnsi="Arial" w:cs="Arial"/>
          <w:sz w:val="24"/>
          <w:szCs w:val="24"/>
        </w:rPr>
        <w:fldChar w:fldCharType="end"/>
      </w:r>
      <w:r w:rsidR="00413F93" w:rsidRPr="005A51BE">
        <w:rPr>
          <w:rFonts w:ascii="Arial" w:hAnsi="Arial" w:cs="Arial"/>
          <w:sz w:val="24"/>
          <w:szCs w:val="24"/>
        </w:rPr>
        <w:t xml:space="preserve"> </w:t>
      </w:r>
      <w:r w:rsidR="00413F93">
        <w:rPr>
          <w:rFonts w:ascii="Arial" w:hAnsi="Arial" w:cs="Arial"/>
          <w:sz w:val="24"/>
          <w:szCs w:val="24"/>
        </w:rPr>
        <w:t xml:space="preserve">demonstrated that during </w:t>
      </w:r>
      <w:r w:rsidR="00413F93" w:rsidRPr="005A51BE">
        <w:rPr>
          <w:rFonts w:ascii="Arial" w:hAnsi="Arial" w:cs="Arial"/>
          <w:i/>
          <w:sz w:val="24"/>
          <w:szCs w:val="24"/>
        </w:rPr>
        <w:t>S. uberis</w:t>
      </w:r>
      <w:r w:rsidR="00413F93" w:rsidRPr="005A51BE">
        <w:rPr>
          <w:rFonts w:ascii="Arial" w:hAnsi="Arial" w:cs="Arial"/>
          <w:sz w:val="24"/>
          <w:szCs w:val="24"/>
        </w:rPr>
        <w:t xml:space="preserve"> mastitis</w:t>
      </w:r>
      <w:r w:rsidR="00413F93">
        <w:rPr>
          <w:rFonts w:ascii="Arial" w:hAnsi="Arial" w:cs="Arial"/>
          <w:sz w:val="24"/>
          <w:szCs w:val="24"/>
        </w:rPr>
        <w:t>,</w:t>
      </w:r>
      <w:r w:rsidR="00413F93" w:rsidRPr="005A51BE">
        <w:rPr>
          <w:rFonts w:ascii="Arial" w:hAnsi="Arial" w:cs="Arial"/>
          <w:sz w:val="24"/>
          <w:szCs w:val="24"/>
        </w:rPr>
        <w:t xml:space="preserve"> TNF-α </w:t>
      </w:r>
      <w:r w:rsidR="00413F93">
        <w:rPr>
          <w:rFonts w:ascii="Arial" w:hAnsi="Arial" w:cs="Arial"/>
          <w:sz w:val="24"/>
          <w:szCs w:val="24"/>
        </w:rPr>
        <w:t>transcripts were increased 45</w:t>
      </w:r>
      <w:r w:rsidR="00413F93" w:rsidRPr="005A51BE">
        <w:rPr>
          <w:rFonts w:ascii="Arial" w:hAnsi="Arial" w:cs="Arial"/>
          <w:sz w:val="24"/>
          <w:szCs w:val="24"/>
        </w:rPr>
        <w:t>-fold</w:t>
      </w:r>
      <w:r w:rsidR="00413F93">
        <w:rPr>
          <w:rFonts w:ascii="Arial" w:hAnsi="Arial" w:cs="Arial"/>
          <w:sz w:val="24"/>
          <w:szCs w:val="24"/>
        </w:rPr>
        <w:t>, which most likely contributes to increased levels of TNF-</w:t>
      </w:r>
      <w:r w:rsidR="00413F93" w:rsidRPr="005A51BE">
        <w:rPr>
          <w:rFonts w:ascii="Arial" w:hAnsi="Arial" w:cs="Arial"/>
          <w:sz w:val="24"/>
          <w:szCs w:val="24"/>
        </w:rPr>
        <w:t>α</w:t>
      </w:r>
      <w:r w:rsidR="00413F93">
        <w:rPr>
          <w:rFonts w:ascii="Arial" w:hAnsi="Arial" w:cs="Arial"/>
          <w:sz w:val="24"/>
          <w:szCs w:val="24"/>
        </w:rPr>
        <w:t xml:space="preserve"> protein</w:t>
      </w:r>
      <w:r w:rsidR="00413F93" w:rsidRPr="005A51BE">
        <w:rPr>
          <w:rFonts w:ascii="Arial" w:hAnsi="Arial" w:cs="Arial"/>
          <w:sz w:val="24"/>
          <w:szCs w:val="24"/>
        </w:rPr>
        <w:t xml:space="preserve">.  TNF-α </w:t>
      </w:r>
      <w:r w:rsidR="00E51429">
        <w:rPr>
          <w:rFonts w:ascii="Arial" w:hAnsi="Arial" w:cs="Arial"/>
          <w:sz w:val="24"/>
          <w:szCs w:val="24"/>
        </w:rPr>
        <w:t>is the first cytokine to</w:t>
      </w:r>
      <w:r w:rsidR="00413F93" w:rsidRPr="005A51BE">
        <w:rPr>
          <w:rFonts w:ascii="Arial" w:hAnsi="Arial" w:cs="Arial"/>
          <w:sz w:val="24"/>
          <w:szCs w:val="24"/>
        </w:rPr>
        <w:t xml:space="preserve"> </w:t>
      </w:r>
      <w:r w:rsidR="00413F93">
        <w:rPr>
          <w:rFonts w:ascii="Arial" w:hAnsi="Arial" w:cs="Arial"/>
          <w:sz w:val="24"/>
          <w:szCs w:val="24"/>
        </w:rPr>
        <w:t>increase</w:t>
      </w:r>
      <w:r w:rsidR="00413F93" w:rsidRPr="005A51BE">
        <w:rPr>
          <w:rFonts w:ascii="Arial" w:hAnsi="Arial" w:cs="Arial"/>
          <w:sz w:val="24"/>
          <w:szCs w:val="24"/>
        </w:rPr>
        <w:t xml:space="preserve"> </w:t>
      </w:r>
      <w:r w:rsidR="00413F93">
        <w:rPr>
          <w:rFonts w:ascii="Arial" w:hAnsi="Arial" w:cs="Arial"/>
          <w:sz w:val="24"/>
          <w:szCs w:val="24"/>
        </w:rPr>
        <w:t xml:space="preserve">in milk following experimental challenge </w:t>
      </w:r>
      <w:r w:rsidR="00413F93" w:rsidRPr="005A51BE">
        <w:rPr>
          <w:rFonts w:ascii="Arial" w:hAnsi="Arial" w:cs="Arial"/>
          <w:sz w:val="24"/>
          <w:szCs w:val="24"/>
        </w:rPr>
        <w:t xml:space="preserve">with </w:t>
      </w:r>
      <w:r w:rsidR="00413F93" w:rsidRPr="005A51BE">
        <w:rPr>
          <w:rFonts w:ascii="Arial" w:hAnsi="Arial" w:cs="Arial"/>
          <w:i/>
          <w:sz w:val="24"/>
          <w:szCs w:val="24"/>
        </w:rPr>
        <w:t>E. coli</w:t>
      </w:r>
      <w:r w:rsidR="00413F93" w:rsidRPr="005A51BE">
        <w:rPr>
          <w:rFonts w:ascii="Arial" w:hAnsi="Arial" w:cs="Arial"/>
          <w:sz w:val="24"/>
          <w:szCs w:val="24"/>
        </w:rPr>
        <w:t xml:space="preserve"> and </w:t>
      </w:r>
      <w:r w:rsidR="00413F93" w:rsidRPr="005A51BE">
        <w:rPr>
          <w:rFonts w:ascii="Arial" w:hAnsi="Arial" w:cs="Arial"/>
          <w:i/>
          <w:sz w:val="24"/>
          <w:szCs w:val="24"/>
        </w:rPr>
        <w:t>Serratia marcescens</w:t>
      </w:r>
      <w:r w:rsidR="00413F93" w:rsidRPr="005A51BE">
        <w:rPr>
          <w:rFonts w:ascii="Arial" w:hAnsi="Arial" w:cs="Arial"/>
          <w:sz w:val="24"/>
          <w:szCs w:val="24"/>
        </w:rPr>
        <w:t xml:space="preserve">.  </w:t>
      </w:r>
      <w:r w:rsidR="00413F93">
        <w:rPr>
          <w:rFonts w:ascii="Arial" w:hAnsi="Arial" w:cs="Arial"/>
          <w:sz w:val="24"/>
          <w:szCs w:val="24"/>
        </w:rPr>
        <w:t>P</w:t>
      </w:r>
      <w:r w:rsidR="00413F93" w:rsidRPr="005A51BE">
        <w:rPr>
          <w:rFonts w:ascii="Arial" w:hAnsi="Arial" w:cs="Arial"/>
          <w:sz w:val="24"/>
          <w:szCs w:val="24"/>
        </w:rPr>
        <w:t xml:space="preserve">eak </w:t>
      </w:r>
      <w:r w:rsidR="00413F93">
        <w:rPr>
          <w:rFonts w:ascii="Arial" w:hAnsi="Arial" w:cs="Arial"/>
          <w:sz w:val="24"/>
          <w:szCs w:val="24"/>
        </w:rPr>
        <w:t xml:space="preserve">TNF-α </w:t>
      </w:r>
      <w:r w:rsidR="00E51429">
        <w:rPr>
          <w:rFonts w:ascii="Arial" w:hAnsi="Arial" w:cs="Arial"/>
          <w:sz w:val="24"/>
          <w:szCs w:val="24"/>
        </w:rPr>
        <w:t xml:space="preserve">concentrations </w:t>
      </w:r>
      <w:r w:rsidR="00413F93">
        <w:rPr>
          <w:rFonts w:ascii="Arial" w:hAnsi="Arial" w:cs="Arial"/>
          <w:sz w:val="24"/>
          <w:szCs w:val="24"/>
        </w:rPr>
        <w:t>were</w:t>
      </w:r>
      <w:r w:rsidR="00413F93" w:rsidRPr="005A51BE">
        <w:rPr>
          <w:rFonts w:ascii="Arial" w:hAnsi="Arial" w:cs="Arial"/>
          <w:sz w:val="24"/>
          <w:szCs w:val="24"/>
        </w:rPr>
        <w:t xml:space="preserve"> reached between 12 and 18 post bacterial </w:t>
      </w:r>
      <w:r w:rsidR="00E51429">
        <w:rPr>
          <w:rFonts w:ascii="Arial" w:hAnsi="Arial" w:cs="Arial"/>
          <w:sz w:val="24"/>
          <w:szCs w:val="24"/>
        </w:rPr>
        <w:t>inoculation</w:t>
      </w:r>
      <w:r w:rsidR="00413F93" w:rsidRPr="005A51BE">
        <w:rPr>
          <w:rFonts w:ascii="Arial" w:hAnsi="Arial" w:cs="Arial"/>
          <w:sz w:val="24"/>
          <w:szCs w:val="24"/>
        </w:rPr>
        <w:t xml:space="preserve"> </w:t>
      </w:r>
      <w:r w:rsidR="00413F93">
        <w:rPr>
          <w:rFonts w:ascii="Arial" w:hAnsi="Arial" w:cs="Arial"/>
          <w:sz w:val="24"/>
          <w:szCs w:val="24"/>
        </w:rPr>
        <w:t>and</w:t>
      </w:r>
      <w:r w:rsidR="00413F93" w:rsidRPr="005A51BE">
        <w:rPr>
          <w:rFonts w:ascii="Arial" w:hAnsi="Arial" w:cs="Arial"/>
          <w:sz w:val="24"/>
          <w:szCs w:val="24"/>
        </w:rPr>
        <w:t xml:space="preserve"> persist</w:t>
      </w:r>
      <w:r w:rsidR="00413F93">
        <w:rPr>
          <w:rFonts w:ascii="Arial" w:hAnsi="Arial" w:cs="Arial"/>
          <w:sz w:val="24"/>
          <w:szCs w:val="24"/>
        </w:rPr>
        <w:t>ed</w:t>
      </w:r>
      <w:r w:rsidR="00413F93" w:rsidRPr="005A51BE">
        <w:rPr>
          <w:rFonts w:ascii="Arial" w:hAnsi="Arial" w:cs="Arial"/>
          <w:sz w:val="24"/>
          <w:szCs w:val="24"/>
        </w:rPr>
        <w:t xml:space="preserve"> for up to 48 </w:t>
      </w:r>
      <w:r w:rsidR="0058586D">
        <w:rPr>
          <w:rFonts w:ascii="Arial" w:hAnsi="Arial" w:cs="Arial"/>
          <w:sz w:val="24"/>
          <w:szCs w:val="24"/>
        </w:rPr>
        <w:t>h</w:t>
      </w:r>
      <w:r w:rsidR="00726D79" w:rsidRPr="005A51BE">
        <w:rPr>
          <w:rFonts w:ascii="Arial" w:hAnsi="Arial" w:cs="Arial"/>
          <w:sz w:val="24"/>
          <w:szCs w:val="24"/>
        </w:rPr>
        <w:t xml:space="preserve"> </w:t>
      </w:r>
      <w:r w:rsidR="00726D79" w:rsidRPr="005A51BE">
        <w:rPr>
          <w:rFonts w:ascii="Arial" w:hAnsi="Arial" w:cs="Arial"/>
          <w:sz w:val="24"/>
          <w:szCs w:val="24"/>
        </w:rPr>
        <w:fldChar w:fldCharType="begin">
          <w:fldData xml:space="preserve">PEVuZE5vdGU+PENpdGU+PEF1dGhvcj5TaHVzdGVyPC9BdXRob3I+PFllYXI+MTk5NzwvWWVhcj48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</w:fldData>
        </w:fldChar>
      </w:r>
      <w:r w:rsidR="00726D79">
        <w:rPr>
          <w:rFonts w:ascii="Arial" w:hAnsi="Arial" w:cs="Arial"/>
          <w:sz w:val="24"/>
          <w:szCs w:val="24"/>
        </w:rPr>
        <w:instrText xml:space="preserve"> ADDIN EN.CITE </w:instrText>
      </w:r>
      <w:r w:rsidR="00726D79">
        <w:rPr>
          <w:rFonts w:ascii="Arial" w:hAnsi="Arial" w:cs="Arial"/>
          <w:sz w:val="24"/>
          <w:szCs w:val="24"/>
        </w:rPr>
        <w:fldChar w:fldCharType="begin">
          <w:fldData xml:space="preserve">PEVuZE5vdGU+PENpdGU+PEF1dGhvcj5TaHVzdGVyPC9BdXRob3I+PFllYXI+MTk5NzwvWWVhcj48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</w:fldData>
        </w:fldChar>
      </w:r>
      <w:r w:rsidR="00726D79">
        <w:rPr>
          <w:rFonts w:ascii="Arial" w:hAnsi="Arial" w:cs="Arial"/>
          <w:sz w:val="24"/>
          <w:szCs w:val="24"/>
        </w:rPr>
        <w:instrText xml:space="preserve"> ADDIN EN.CITE.DATA </w:instrText>
      </w:r>
      <w:r w:rsidR="00726D79">
        <w:rPr>
          <w:rFonts w:ascii="Arial" w:hAnsi="Arial" w:cs="Arial"/>
          <w:sz w:val="24"/>
          <w:szCs w:val="24"/>
        </w:rPr>
      </w:r>
      <w:r w:rsidR="00726D79">
        <w:rPr>
          <w:rFonts w:ascii="Arial" w:hAnsi="Arial" w:cs="Arial"/>
          <w:sz w:val="24"/>
          <w:szCs w:val="24"/>
        </w:rPr>
        <w:fldChar w:fldCharType="end"/>
      </w:r>
      <w:r w:rsidR="00726D79" w:rsidRPr="005A51BE">
        <w:rPr>
          <w:rFonts w:ascii="Arial" w:hAnsi="Arial" w:cs="Arial"/>
          <w:sz w:val="24"/>
          <w:szCs w:val="24"/>
        </w:rPr>
      </w:r>
      <w:r w:rsidR="00726D79" w:rsidRPr="005A51BE">
        <w:rPr>
          <w:rFonts w:ascii="Arial" w:hAnsi="Arial" w:cs="Arial"/>
          <w:sz w:val="24"/>
          <w:szCs w:val="24"/>
        </w:rPr>
        <w:fldChar w:fldCharType="separate"/>
      </w:r>
      <w:r w:rsidR="00726D79">
        <w:rPr>
          <w:rFonts w:ascii="Arial" w:hAnsi="Arial" w:cs="Arial"/>
          <w:noProof/>
          <w:sz w:val="24"/>
          <w:szCs w:val="24"/>
        </w:rPr>
        <w:t>(</w:t>
      </w:r>
      <w:hyperlink w:anchor="_ENREF_3_15" w:tooltip="Bannerman, 2004 #5"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726D79">
        <w:rPr>
          <w:rFonts w:ascii="Arial" w:hAnsi="Arial" w:cs="Arial"/>
          <w:noProof/>
          <w:sz w:val="24"/>
          <w:szCs w:val="24"/>
        </w:rPr>
        <w:t xml:space="preserve">; </w:t>
      </w:r>
      <w:hyperlink w:anchor="_ENREF_3_16" w:tooltip="Bannerman, 2004 #164"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726D79">
        <w:rPr>
          <w:rFonts w:ascii="Arial" w:hAnsi="Arial" w:cs="Arial"/>
          <w:noProof/>
          <w:sz w:val="24"/>
          <w:szCs w:val="24"/>
        </w:rPr>
        <w:t xml:space="preserve">; </w:t>
      </w:r>
      <w:hyperlink w:anchor="_ENREF_3_155" w:tooltip="Riollet, 2000 #54" w:history="1">
        <w:r w:rsidR="001E23DF">
          <w:rPr>
            <w:rFonts w:ascii="Arial" w:hAnsi="Arial" w:cs="Arial"/>
            <w:noProof/>
            <w:sz w:val="24"/>
            <w:szCs w:val="24"/>
          </w:rPr>
          <w:t xml:space="preserve">Riollet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726D79">
        <w:rPr>
          <w:rFonts w:ascii="Arial" w:hAnsi="Arial" w:cs="Arial"/>
          <w:noProof/>
          <w:sz w:val="24"/>
          <w:szCs w:val="24"/>
        </w:rPr>
        <w:t xml:space="preserve">; </w:t>
      </w:r>
      <w:hyperlink w:anchor="_ENREF_3_167" w:tooltip="Shuster, 1997 #37"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726D79">
        <w:rPr>
          <w:rFonts w:ascii="Arial" w:hAnsi="Arial" w:cs="Arial"/>
          <w:noProof/>
          <w:sz w:val="24"/>
          <w:szCs w:val="24"/>
        </w:rPr>
        <w:t>)</w:t>
      </w:r>
      <w:r w:rsidR="00726D79" w:rsidRPr="005A51BE">
        <w:rPr>
          <w:rFonts w:ascii="Arial" w:hAnsi="Arial" w:cs="Arial"/>
          <w:sz w:val="24"/>
          <w:szCs w:val="24"/>
        </w:rPr>
        <w:fldChar w:fldCharType="end"/>
      </w:r>
      <w:r w:rsidR="00D44C81">
        <w:rPr>
          <w:rFonts w:ascii="Arial" w:hAnsi="Arial" w:cs="Arial"/>
          <w:sz w:val="24"/>
          <w:szCs w:val="24"/>
        </w:rPr>
        <w:t>.</w:t>
      </w:r>
      <w:r w:rsidR="00437115" w:rsidRPr="005A51BE">
        <w:rPr>
          <w:rFonts w:ascii="Arial" w:hAnsi="Arial" w:cs="Arial"/>
          <w:sz w:val="24"/>
          <w:szCs w:val="24"/>
        </w:rPr>
        <w:t xml:space="preserve">  </w:t>
      </w:r>
      <w:r w:rsidR="002E23B2">
        <w:rPr>
          <w:rFonts w:ascii="Arial" w:hAnsi="Arial" w:cs="Arial"/>
          <w:sz w:val="24"/>
          <w:szCs w:val="24"/>
        </w:rPr>
        <w:t>Increased levels of TNF-α are also seen in sera and milk after infection with other coliforms including</w:t>
      </w:r>
      <w:r w:rsidR="00D44C81">
        <w:rPr>
          <w:rFonts w:ascii="Arial" w:hAnsi="Arial" w:cs="Arial"/>
          <w:sz w:val="24"/>
          <w:szCs w:val="24"/>
        </w:rPr>
        <w:t xml:space="preserve">: </w:t>
      </w:r>
      <w:r w:rsidR="00D44C81" w:rsidRPr="00D44C81">
        <w:rPr>
          <w:rFonts w:ascii="Arial" w:hAnsi="Arial" w:cs="Arial"/>
          <w:i/>
          <w:sz w:val="24"/>
          <w:szCs w:val="24"/>
        </w:rPr>
        <w:t>E. coli</w:t>
      </w:r>
      <w:r w:rsidR="00D44C81">
        <w:rPr>
          <w:rFonts w:ascii="Arial" w:hAnsi="Arial" w:cs="Arial"/>
          <w:sz w:val="24"/>
          <w:szCs w:val="24"/>
        </w:rPr>
        <w:t xml:space="preserve">, </w:t>
      </w:r>
      <w:r w:rsidR="00D44C81" w:rsidRPr="00D44C81">
        <w:rPr>
          <w:rFonts w:ascii="Arial" w:hAnsi="Arial" w:cs="Arial"/>
          <w:i/>
          <w:sz w:val="24"/>
          <w:szCs w:val="24"/>
        </w:rPr>
        <w:t xml:space="preserve">Klebsiella </w:t>
      </w:r>
      <w:r w:rsidR="00663C8E">
        <w:rPr>
          <w:rFonts w:ascii="Arial" w:hAnsi="Arial" w:cs="Arial"/>
          <w:i/>
          <w:sz w:val="24"/>
          <w:szCs w:val="24"/>
        </w:rPr>
        <w:t>oxytoca</w:t>
      </w:r>
      <w:r w:rsidR="00D44C81">
        <w:rPr>
          <w:rFonts w:ascii="Arial" w:hAnsi="Arial" w:cs="Arial"/>
          <w:sz w:val="24"/>
          <w:szCs w:val="24"/>
        </w:rPr>
        <w:t xml:space="preserve">, </w:t>
      </w:r>
      <w:r w:rsidR="00D44C81">
        <w:rPr>
          <w:rFonts w:ascii="Arial" w:hAnsi="Arial" w:cs="Arial"/>
          <w:i/>
          <w:sz w:val="24"/>
          <w:szCs w:val="24"/>
        </w:rPr>
        <w:t>P</w:t>
      </w:r>
      <w:r w:rsidR="00D44C81" w:rsidRPr="00D44C81">
        <w:rPr>
          <w:rFonts w:ascii="Arial" w:hAnsi="Arial" w:cs="Arial"/>
          <w:i/>
          <w:sz w:val="24"/>
          <w:szCs w:val="24"/>
        </w:rPr>
        <w:t>seudomonas aeruginosa</w:t>
      </w:r>
      <w:r w:rsidR="00D44C81">
        <w:rPr>
          <w:rFonts w:ascii="Arial" w:hAnsi="Arial" w:cs="Arial"/>
          <w:sz w:val="24"/>
          <w:szCs w:val="24"/>
        </w:rPr>
        <w:t xml:space="preserve">, and </w:t>
      </w:r>
      <w:r w:rsidR="00D44C81" w:rsidRPr="00D44C81">
        <w:rPr>
          <w:rFonts w:ascii="Arial" w:hAnsi="Arial" w:cs="Arial"/>
          <w:i/>
          <w:sz w:val="24"/>
          <w:szCs w:val="24"/>
        </w:rPr>
        <w:t>Enterobacter</w:t>
      </w:r>
      <w:r w:rsidR="00D44C81">
        <w:rPr>
          <w:rFonts w:ascii="Arial" w:hAnsi="Arial" w:cs="Arial"/>
          <w:sz w:val="24"/>
          <w:szCs w:val="24"/>
        </w:rPr>
        <w:t xml:space="preserve"> spp. </w:t>
      </w:r>
      <w:r w:rsidR="00D44C81">
        <w:rPr>
          <w:rFonts w:ascii="Arial" w:hAnsi="Arial" w:cs="Arial"/>
          <w:sz w:val="24"/>
          <w:szCs w:val="24"/>
        </w:rPr>
        <w:fldChar w:fldCharType="begin"/>
      </w:r>
      <w:r w:rsidR="00D44C81">
        <w:rPr>
          <w:rFonts w:ascii="Arial" w:hAnsi="Arial" w:cs="Arial"/>
          <w:sz w:val="24"/>
          <w:szCs w:val="24"/>
        </w:rPr>
        <w:instrText xml:space="preserve"> ADDIN EN.CITE &lt;EndNote&gt;&lt;Cite&gt;&lt;Author&gt;Nakajima&lt;/Author&gt;&lt;Year&gt;1997&lt;/Year&gt;&lt;RecNum&gt;199&lt;/RecNum&gt;&lt;DisplayText&gt;(Nakajima et al. 1997)&lt;/DisplayText&gt;&lt;record&gt;&lt;rec-number&gt;199&lt;/rec-number&gt;&lt;foreign-keys&gt;&lt;key app="EN" db-id="fx5ed0waddrtfierfenps9tb55stdfsdwvr9"&gt;199&lt;/key&gt;&lt;/foreign-keys&gt;&lt;ref-type name="Journal Article"&gt;17&lt;/ref-type&gt;&lt;contributors&gt;&lt;authors&gt;&lt;author&gt;Nakajima, Y.&lt;/author&gt;&lt;author&gt;Mikami, O.&lt;/author&gt;&lt;author&gt;Yoshioka, M.&lt;/author&gt;&lt;author&gt;Motoi, Y.&lt;/author&gt;&lt;author&gt;Ito, T.&lt;/author&gt;&lt;author&gt;Ishikawa, Y.&lt;/author&gt;&lt;author&gt;Fuse, M.&lt;/author&gt;&lt;author&gt;Nakano, K.&lt;/author&gt;&lt;author&gt;Yasukawa, K.&lt;/author&gt;&lt;/authors&gt;&lt;/contributors&gt;&lt;titles&gt;&lt;title&gt;Elevated levels of tumor necrosis factor-α, (TNF-α) and interleukin-6 (IL-6) activities in the sera and milk of cows with naturally occurring coliform mastitis&lt;/title&gt;&lt;secondary-title&gt;Research in Veterinary Science&lt;/secondary-title&gt;&lt;/titles&gt;&lt;periodical&gt;&lt;full-title&gt;Research in veterinary science&lt;/full-title&gt;&lt;/periodical&gt;&lt;pages&gt;297-298&lt;/pages&gt;&lt;volume&gt;62&lt;/volume&gt;&lt;number&gt;3&lt;/number&gt;&lt;dates&gt;&lt;year&gt;1997&lt;/year&gt;&lt;/dates&gt;&lt;isbn&gt;0034-5288&lt;/isbn&gt;&lt;urls&gt;&lt;related-urls&gt;&lt;url&gt;http://www.sciencedirect.com/science/article/pii/S0034528897902095&lt;/url&gt;&lt;/related-urls&gt;&lt;/urls&gt;&lt;electronic-resource-num&gt;http://dx.doi.org/10.1016/S0034-5288(97)90209-5&lt;/electronic-resource-num&gt;&lt;access-date&gt;1997/6//&lt;/access-date&gt;&lt;/record&gt;&lt;/Cite&gt;&lt;/EndNote&gt;</w:instrText>
      </w:r>
      <w:r w:rsidR="00D44C81">
        <w:rPr>
          <w:rFonts w:ascii="Arial" w:hAnsi="Arial" w:cs="Arial"/>
          <w:sz w:val="24"/>
          <w:szCs w:val="24"/>
        </w:rPr>
        <w:fldChar w:fldCharType="separate"/>
      </w:r>
      <w:r w:rsidR="00D44C81">
        <w:rPr>
          <w:rFonts w:ascii="Arial" w:hAnsi="Arial" w:cs="Arial"/>
          <w:noProof/>
          <w:sz w:val="24"/>
          <w:szCs w:val="24"/>
        </w:rPr>
        <w:t>(</w:t>
      </w:r>
      <w:hyperlink w:anchor="_ENREF_3_122" w:tooltip="Nakajima, 1997 #199" w:history="1">
        <w:r w:rsidR="001E23DF">
          <w:rPr>
            <w:rFonts w:ascii="Arial" w:hAnsi="Arial" w:cs="Arial"/>
            <w:noProof/>
            <w:sz w:val="24"/>
            <w:szCs w:val="24"/>
          </w:rPr>
          <w:t xml:space="preserve">Nakajima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D44C81">
        <w:rPr>
          <w:rFonts w:ascii="Arial" w:hAnsi="Arial" w:cs="Arial"/>
          <w:noProof/>
          <w:sz w:val="24"/>
          <w:szCs w:val="24"/>
        </w:rPr>
        <w:t>)</w:t>
      </w:r>
      <w:r w:rsidR="00D44C81">
        <w:rPr>
          <w:rFonts w:ascii="Arial" w:hAnsi="Arial" w:cs="Arial"/>
          <w:sz w:val="24"/>
          <w:szCs w:val="24"/>
        </w:rPr>
        <w:fldChar w:fldCharType="end"/>
      </w:r>
      <w:r w:rsidR="00D44C81" w:rsidRPr="005A51BE">
        <w:rPr>
          <w:rFonts w:ascii="Arial" w:hAnsi="Arial" w:cs="Arial"/>
          <w:sz w:val="24"/>
          <w:szCs w:val="24"/>
        </w:rPr>
        <w:t xml:space="preserve">.  LPS </w:t>
      </w:r>
      <w:r w:rsidR="00E51429">
        <w:rPr>
          <w:rFonts w:ascii="Arial" w:hAnsi="Arial" w:cs="Arial"/>
          <w:sz w:val="24"/>
          <w:szCs w:val="24"/>
        </w:rPr>
        <w:t xml:space="preserve">injection </w:t>
      </w:r>
      <w:r w:rsidR="00D44C81" w:rsidRPr="005A51BE">
        <w:rPr>
          <w:rFonts w:ascii="Arial" w:hAnsi="Arial" w:cs="Arial"/>
          <w:sz w:val="24"/>
          <w:szCs w:val="24"/>
        </w:rPr>
        <w:t xml:space="preserve">into the gland </w:t>
      </w:r>
      <w:r w:rsidR="00D44C81">
        <w:rPr>
          <w:rFonts w:ascii="Arial" w:hAnsi="Arial" w:cs="Arial"/>
          <w:sz w:val="24"/>
          <w:szCs w:val="24"/>
        </w:rPr>
        <w:t xml:space="preserve">has </w:t>
      </w:r>
      <w:r w:rsidR="00E51429">
        <w:rPr>
          <w:rFonts w:ascii="Arial" w:hAnsi="Arial" w:cs="Arial"/>
          <w:sz w:val="24"/>
          <w:szCs w:val="24"/>
        </w:rPr>
        <w:t>yielded</w:t>
      </w:r>
      <w:r w:rsidR="00D44C81" w:rsidRPr="005A51BE">
        <w:rPr>
          <w:rFonts w:ascii="Arial" w:hAnsi="Arial" w:cs="Arial"/>
          <w:sz w:val="24"/>
          <w:szCs w:val="24"/>
        </w:rPr>
        <w:t xml:space="preserve"> conflicting results</w:t>
      </w:r>
      <w:r w:rsidR="00D44C81">
        <w:rPr>
          <w:rFonts w:ascii="Arial" w:hAnsi="Arial" w:cs="Arial"/>
          <w:sz w:val="24"/>
          <w:szCs w:val="24"/>
        </w:rPr>
        <w:t>.  After direct infusion of LPS  into the gland, n</w:t>
      </w:r>
      <w:r w:rsidR="00D44C81" w:rsidRPr="005A51BE">
        <w:rPr>
          <w:rFonts w:ascii="Arial" w:hAnsi="Arial" w:cs="Arial"/>
          <w:sz w:val="24"/>
          <w:szCs w:val="24"/>
        </w:rPr>
        <w:t>o significant increase</w:t>
      </w:r>
      <w:r w:rsidR="00D44C81">
        <w:rPr>
          <w:rFonts w:ascii="Arial" w:hAnsi="Arial" w:cs="Arial"/>
          <w:sz w:val="24"/>
          <w:szCs w:val="24"/>
        </w:rPr>
        <w:t>s</w:t>
      </w:r>
      <w:r w:rsidR="00D44C81" w:rsidRPr="005A51BE">
        <w:rPr>
          <w:rFonts w:ascii="Arial" w:hAnsi="Arial" w:cs="Arial"/>
          <w:sz w:val="24"/>
          <w:szCs w:val="24"/>
        </w:rPr>
        <w:t xml:space="preserve"> in</w:t>
      </w:r>
      <w:r w:rsidR="00D44C81">
        <w:rPr>
          <w:rFonts w:ascii="Arial" w:hAnsi="Arial" w:cs="Arial"/>
          <w:sz w:val="24"/>
          <w:szCs w:val="24"/>
        </w:rPr>
        <w:t xml:space="preserve"> TNF-α were witnessed </w:t>
      </w:r>
      <w:r w:rsidR="00D44C81" w:rsidRPr="005A51BE">
        <w:rPr>
          <w:rFonts w:ascii="Arial" w:hAnsi="Arial" w:cs="Arial"/>
          <w:sz w:val="24"/>
          <w:szCs w:val="24"/>
        </w:rPr>
        <w:fldChar w:fldCharType="begin"/>
      </w:r>
      <w:r w:rsidR="00D44C81">
        <w:rPr>
          <w:rFonts w:ascii="Arial" w:hAnsi="Arial" w:cs="Arial"/>
          <w:sz w:val="24"/>
          <w:szCs w:val="24"/>
        </w:rPr>
        <w:instrText xml:space="preserve"> ADDIN EN.CITE &lt;EndNote&gt;&lt;Cite&gt;&lt;Author&gt;Shuster&lt;/Author&gt;&lt;Year&gt;1993&lt;/Year&gt;&lt;RecNum&gt;158&lt;/RecNum&gt;&lt;DisplayText&gt;(Shuster et al. 1993)&lt;/DisplayText&gt;&lt;record&gt;&lt;rec-number&gt;158&lt;/rec-number&gt;&lt;foreign-keys&gt;&lt;key app="EN" db-id="fx5ed0waddrtfierfenps9tb55stdfsdwvr9"&gt;158&lt;/key&gt;&lt;/foreign-keys&gt;&lt;ref-type name="Journal Article"&gt;17&lt;/ref-type&gt;&lt;contributors&gt;&lt;authors&gt;&lt;author&gt;Shuster, D. E.&lt;/author&gt;&lt;author&gt;Kehrli, M. E., Jr.&lt;/author&gt;&lt;author&gt;Stevens, M. G.&lt;/author&gt;&lt;/authors&gt;&lt;/contributors&gt;&lt;titles&gt;&lt;title&gt;Cytokine production during endotoxin-induced mastitis in lactating dairy cows&lt;/title&gt;&lt;secondary-title&gt;American Journal of Veterinary Research&lt;/secondary-title&gt;&lt;/titles&gt;&lt;periodical&gt;&lt;full-title&gt;American Journal of Veterinary Research&lt;/full-title&gt;&lt;/periodical&gt;&lt;pages&gt;80-5&lt;/pages&gt;&lt;volume&gt;54&lt;/volume&gt;&lt;number&gt;1&lt;/number&gt;&lt;dates&gt;&lt;year&gt;1993&lt;/year&gt;&lt;/dates&gt;&lt;isbn&gt;0002-9645 (Print)&amp;#xD;0002-9645 (Linking)&lt;/isbn&gt;&lt;urls&gt;&lt;/urls&gt;&lt;/record&gt;&lt;/Cite&gt;&lt;/EndNote&gt;</w:instrText>
      </w:r>
      <w:r w:rsidR="00D44C81" w:rsidRPr="005A51BE">
        <w:rPr>
          <w:rFonts w:ascii="Arial" w:hAnsi="Arial" w:cs="Arial"/>
          <w:sz w:val="24"/>
          <w:szCs w:val="24"/>
        </w:rPr>
        <w:fldChar w:fldCharType="separate"/>
      </w:r>
      <w:r w:rsidR="00D44C81">
        <w:rPr>
          <w:rFonts w:ascii="Arial" w:hAnsi="Arial" w:cs="Arial"/>
          <w:noProof/>
          <w:sz w:val="24"/>
          <w:szCs w:val="24"/>
        </w:rPr>
        <w:t>(</w:t>
      </w:r>
      <w:hyperlink w:anchor="_ENREF_3_166" w:tooltip="Shuster, 1993 #158"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D44C81">
        <w:rPr>
          <w:rFonts w:ascii="Arial" w:hAnsi="Arial" w:cs="Arial"/>
          <w:noProof/>
          <w:sz w:val="24"/>
          <w:szCs w:val="24"/>
        </w:rPr>
        <w:t>)</w:t>
      </w:r>
      <w:r w:rsidR="00D44C81" w:rsidRPr="005A51BE">
        <w:rPr>
          <w:rFonts w:ascii="Arial" w:hAnsi="Arial" w:cs="Arial"/>
          <w:sz w:val="24"/>
          <w:szCs w:val="24"/>
        </w:rPr>
        <w:fldChar w:fldCharType="end"/>
      </w:r>
      <w:r w:rsidR="00D44C81">
        <w:rPr>
          <w:rFonts w:ascii="Arial" w:hAnsi="Arial" w:cs="Arial"/>
          <w:sz w:val="24"/>
          <w:szCs w:val="24"/>
        </w:rPr>
        <w:t xml:space="preserve">.  </w:t>
      </w:r>
      <w:r w:rsidR="00E51429">
        <w:rPr>
          <w:rFonts w:ascii="Arial" w:hAnsi="Arial" w:cs="Arial"/>
          <w:sz w:val="24"/>
          <w:szCs w:val="24"/>
        </w:rPr>
        <w:t>Contrastingly</w:t>
      </w:r>
      <w:r w:rsidR="00D44C81">
        <w:rPr>
          <w:rFonts w:ascii="Arial" w:hAnsi="Arial" w:cs="Arial"/>
          <w:sz w:val="24"/>
          <w:szCs w:val="24"/>
        </w:rPr>
        <w:t>, increased TNF-α</w:t>
      </w:r>
      <w:r w:rsidR="00D44C81" w:rsidRPr="005A51BE">
        <w:rPr>
          <w:rFonts w:ascii="Arial" w:hAnsi="Arial" w:cs="Arial"/>
          <w:sz w:val="24"/>
          <w:szCs w:val="24"/>
        </w:rPr>
        <w:t xml:space="preserve"> has been linked to endotoxic shock in acute cases of mastitis</w:t>
      </w:r>
      <w:r w:rsidR="00E51429">
        <w:rPr>
          <w:rFonts w:ascii="Arial" w:hAnsi="Arial" w:cs="Arial"/>
          <w:sz w:val="24"/>
          <w:szCs w:val="24"/>
        </w:rPr>
        <w:t xml:space="preserve"> suggesting there </w:t>
      </w:r>
      <w:r w:rsidR="00E51429">
        <w:rPr>
          <w:rFonts w:ascii="Arial" w:hAnsi="Arial" w:cs="Arial"/>
          <w:sz w:val="24"/>
          <w:szCs w:val="24"/>
        </w:rPr>
        <w:lastRenderedPageBreak/>
        <w:t>may be an intermediate process that could tie TNF-α and mastitis together</w:t>
      </w:r>
      <w:r w:rsidR="00D44C81" w:rsidRPr="005A51BE">
        <w:rPr>
          <w:rFonts w:ascii="Arial" w:hAnsi="Arial" w:cs="Arial"/>
          <w:sz w:val="24"/>
          <w:szCs w:val="24"/>
        </w:rPr>
        <w:t xml:space="preserve"> </w:t>
      </w:r>
      <w:r w:rsidR="00D44C81" w:rsidRPr="005A51BE">
        <w:rPr>
          <w:rFonts w:ascii="Arial" w:hAnsi="Arial" w:cs="Arial"/>
          <w:sz w:val="24"/>
          <w:szCs w:val="24"/>
        </w:rPr>
        <w:fldChar w:fldCharType="begin">
          <w:fldData xml:space="preserve">PEVuZE5vdGU+PENpdGU+PEF1dGhvcj5IYXZlbGw8L0F1dGhvcj48WWVhcj4xOTg5PC9ZZWFyPjxS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</w:fldData>
        </w:fldChar>
      </w:r>
      <w:r w:rsidR="00D44C81">
        <w:rPr>
          <w:rFonts w:ascii="Arial" w:hAnsi="Arial" w:cs="Arial"/>
          <w:sz w:val="24"/>
          <w:szCs w:val="24"/>
        </w:rPr>
        <w:instrText xml:space="preserve"> ADDIN EN.CITE </w:instrText>
      </w:r>
      <w:r w:rsidR="00D44C81">
        <w:rPr>
          <w:rFonts w:ascii="Arial" w:hAnsi="Arial" w:cs="Arial"/>
          <w:sz w:val="24"/>
          <w:szCs w:val="24"/>
        </w:rPr>
        <w:fldChar w:fldCharType="begin">
          <w:fldData xml:space="preserve">PEVuZE5vdGU+PENpdGU+PEF1dGhvcj5IYXZlbGw8L0F1dGhvcj48WWVhcj4xOTg5PC9ZZWFyPjxS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</w:fldData>
        </w:fldChar>
      </w:r>
      <w:r w:rsidR="00D44C81">
        <w:rPr>
          <w:rFonts w:ascii="Arial" w:hAnsi="Arial" w:cs="Arial"/>
          <w:sz w:val="24"/>
          <w:szCs w:val="24"/>
        </w:rPr>
        <w:instrText xml:space="preserve"> ADDIN EN.CITE.DATA </w:instrText>
      </w:r>
      <w:r w:rsidR="00D44C81">
        <w:rPr>
          <w:rFonts w:ascii="Arial" w:hAnsi="Arial" w:cs="Arial"/>
          <w:sz w:val="24"/>
          <w:szCs w:val="24"/>
        </w:rPr>
      </w:r>
      <w:r w:rsidR="00D44C81">
        <w:rPr>
          <w:rFonts w:ascii="Arial" w:hAnsi="Arial" w:cs="Arial"/>
          <w:sz w:val="24"/>
          <w:szCs w:val="24"/>
        </w:rPr>
        <w:fldChar w:fldCharType="end"/>
      </w:r>
      <w:r w:rsidR="00D44C81" w:rsidRPr="005A51BE">
        <w:rPr>
          <w:rFonts w:ascii="Arial" w:hAnsi="Arial" w:cs="Arial"/>
          <w:sz w:val="24"/>
          <w:szCs w:val="24"/>
        </w:rPr>
      </w:r>
      <w:r w:rsidR="00D44C81" w:rsidRPr="005A51BE">
        <w:rPr>
          <w:rFonts w:ascii="Arial" w:hAnsi="Arial" w:cs="Arial"/>
          <w:sz w:val="24"/>
          <w:szCs w:val="24"/>
        </w:rPr>
        <w:fldChar w:fldCharType="separate"/>
      </w:r>
      <w:r w:rsidR="00D44C81">
        <w:rPr>
          <w:rFonts w:ascii="Arial" w:hAnsi="Arial" w:cs="Arial"/>
          <w:noProof/>
          <w:sz w:val="24"/>
          <w:szCs w:val="24"/>
        </w:rPr>
        <w:t>(</w:t>
      </w:r>
      <w:hyperlink w:anchor="_ENREF_3_76" w:tooltip="Havell, 1989 #190" w:history="1">
        <w:r w:rsidR="001E23DF">
          <w:rPr>
            <w:rFonts w:ascii="Arial" w:hAnsi="Arial" w:cs="Arial"/>
            <w:noProof/>
            <w:sz w:val="24"/>
            <w:szCs w:val="24"/>
          </w:rPr>
          <w:t>Havell 1989</w:t>
        </w:r>
      </w:hyperlink>
      <w:r w:rsidR="00D44C81">
        <w:rPr>
          <w:rFonts w:ascii="Arial" w:hAnsi="Arial" w:cs="Arial"/>
          <w:noProof/>
          <w:sz w:val="24"/>
          <w:szCs w:val="24"/>
        </w:rPr>
        <w:t xml:space="preserve">; </w:t>
      </w:r>
      <w:hyperlink w:anchor="_ENREF_3_137" w:tooltip="Persson Waller, 2003 #192" w:history="1">
        <w:r w:rsidR="001E23DF">
          <w:rPr>
            <w:rFonts w:ascii="Arial" w:hAnsi="Arial" w:cs="Arial"/>
            <w:noProof/>
            <w:sz w:val="24"/>
            <w:szCs w:val="24"/>
          </w:rPr>
          <w:t xml:space="preserve">Persson Waller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D44C81">
        <w:rPr>
          <w:rFonts w:ascii="Arial" w:hAnsi="Arial" w:cs="Arial"/>
          <w:noProof/>
          <w:sz w:val="24"/>
          <w:szCs w:val="24"/>
        </w:rPr>
        <w:t xml:space="preserve">; </w:t>
      </w:r>
      <w:hyperlink w:anchor="_ENREF_3_169" w:tooltip="Ślebodziński, 2002 #191" w:history="1">
        <w:r w:rsidR="001E23DF">
          <w:rPr>
            <w:rFonts w:ascii="Arial" w:hAnsi="Arial" w:cs="Arial"/>
            <w:noProof/>
            <w:sz w:val="24"/>
            <w:szCs w:val="24"/>
          </w:rPr>
          <w:t xml:space="preserve">Ślebodziński </w:t>
        </w:r>
        <w:r w:rsidR="001E23DF" w:rsidRPr="007A58E0">
          <w:rPr>
            <w:rFonts w:ascii="Arial" w:hAnsi="Arial" w:cs="Arial"/>
            <w:i/>
            <w:noProof/>
            <w:sz w:val="24"/>
            <w:szCs w:val="24"/>
          </w:rPr>
          <w:t>et al.</w:t>
        </w:r>
        <w:r w:rsidR="001E23DF">
          <w:rPr>
            <w:rFonts w:ascii="Arial" w:hAnsi="Arial" w:cs="Arial"/>
            <w:noProof/>
            <w:sz w:val="24"/>
            <w:szCs w:val="24"/>
          </w:rPr>
          <w:t xml:space="preserve"> 2002</w:t>
        </w:r>
      </w:hyperlink>
      <w:r w:rsidR="00D44C81">
        <w:rPr>
          <w:rFonts w:ascii="Arial" w:hAnsi="Arial" w:cs="Arial"/>
          <w:noProof/>
          <w:sz w:val="24"/>
          <w:szCs w:val="24"/>
        </w:rPr>
        <w:t>)</w:t>
      </w:r>
      <w:r w:rsidR="00D44C81" w:rsidRPr="005A51BE">
        <w:rPr>
          <w:rFonts w:ascii="Arial" w:hAnsi="Arial" w:cs="Arial"/>
          <w:sz w:val="24"/>
          <w:szCs w:val="24"/>
        </w:rPr>
        <w:fldChar w:fldCharType="end"/>
      </w:r>
      <w:r w:rsidR="00D44C81" w:rsidRPr="005A51BE">
        <w:rPr>
          <w:rFonts w:ascii="Arial" w:hAnsi="Arial" w:cs="Arial"/>
          <w:sz w:val="24"/>
          <w:szCs w:val="24"/>
        </w:rPr>
        <w:t>.</w:t>
      </w:r>
    </w:p>
    <w:p w:rsidR="004A17B9" w:rsidRDefault="00695653" w:rsidP="003636A2">
      <w:pPr>
        <w:spacing w:line="480" w:lineRule="auto"/>
        <w:ind w:firstLine="720"/>
        <w:rPr>
          <w:rFonts w:ascii="Arial" w:hAnsi="Arial" w:cs="Arial"/>
          <w:sz w:val="24"/>
          <w:szCs w:val="24"/>
        </w:rPr>
      </w:pPr>
      <w:r w:rsidRPr="005A51BE">
        <w:rPr>
          <w:rFonts w:ascii="Arial" w:hAnsi="Arial" w:cs="Arial"/>
          <w:sz w:val="24"/>
          <w:szCs w:val="24"/>
        </w:rPr>
        <w:t>I</w:t>
      </w:r>
      <w:r w:rsidR="004A17B9">
        <w:rPr>
          <w:rFonts w:ascii="Arial" w:hAnsi="Arial" w:cs="Arial"/>
          <w:sz w:val="24"/>
          <w:szCs w:val="24"/>
        </w:rPr>
        <w:t>nterleukin</w:t>
      </w:r>
      <w:r w:rsidRPr="005A51BE">
        <w:rPr>
          <w:rFonts w:ascii="Arial" w:hAnsi="Arial" w:cs="Arial"/>
          <w:sz w:val="24"/>
          <w:szCs w:val="24"/>
        </w:rPr>
        <w:t>-1</w:t>
      </w:r>
      <w:r w:rsidR="00113160">
        <w:rPr>
          <w:rFonts w:ascii="Arial" w:hAnsi="Arial" w:cs="Arial"/>
          <w:sz w:val="24"/>
          <w:szCs w:val="24"/>
        </w:rPr>
        <w:t>,</w:t>
      </w:r>
      <w:r w:rsidRPr="005A51BE">
        <w:rPr>
          <w:rFonts w:ascii="Arial" w:hAnsi="Arial" w:cs="Arial"/>
          <w:sz w:val="24"/>
          <w:szCs w:val="24"/>
        </w:rPr>
        <w:t xml:space="preserve"> </w:t>
      </w:r>
      <w:r w:rsidR="00113160">
        <w:rPr>
          <w:rFonts w:ascii="Arial" w:hAnsi="Arial" w:cs="Arial"/>
          <w:sz w:val="24"/>
          <w:szCs w:val="24"/>
        </w:rPr>
        <w:t>li</w:t>
      </w:r>
      <w:r w:rsidR="003636A2">
        <w:rPr>
          <w:rFonts w:ascii="Arial" w:hAnsi="Arial" w:cs="Arial"/>
          <w:sz w:val="24"/>
          <w:szCs w:val="24"/>
        </w:rPr>
        <w:t>ke TNF-α,</w:t>
      </w:r>
      <w:r w:rsidRPr="005A51BE">
        <w:rPr>
          <w:rFonts w:ascii="Arial" w:hAnsi="Arial" w:cs="Arial"/>
          <w:sz w:val="24"/>
          <w:szCs w:val="24"/>
        </w:rPr>
        <w:t xml:space="preserve"> </w:t>
      </w:r>
      <w:r w:rsidR="009D7EB5">
        <w:rPr>
          <w:rFonts w:ascii="Arial" w:hAnsi="Arial" w:cs="Arial"/>
          <w:sz w:val="24"/>
          <w:szCs w:val="24"/>
        </w:rPr>
        <w:t>can</w:t>
      </w:r>
      <w:r w:rsidRPr="005A51BE">
        <w:rPr>
          <w:rFonts w:ascii="Arial" w:hAnsi="Arial" w:cs="Arial"/>
          <w:sz w:val="24"/>
          <w:szCs w:val="24"/>
        </w:rPr>
        <w:t xml:space="preserve"> </w:t>
      </w:r>
      <w:r w:rsidR="009D7EB5">
        <w:rPr>
          <w:rFonts w:ascii="Arial" w:hAnsi="Arial" w:cs="Arial"/>
          <w:sz w:val="24"/>
          <w:szCs w:val="24"/>
        </w:rPr>
        <w:t>perpetuate</w:t>
      </w:r>
      <w:r w:rsidRPr="005A51BE">
        <w:rPr>
          <w:rFonts w:ascii="Arial" w:hAnsi="Arial" w:cs="Arial"/>
          <w:sz w:val="24"/>
          <w:szCs w:val="24"/>
        </w:rPr>
        <w:t xml:space="preserve"> the in</w:t>
      </w:r>
      <w:r w:rsidR="0011749C">
        <w:rPr>
          <w:rFonts w:ascii="Arial" w:hAnsi="Arial" w:cs="Arial"/>
          <w:sz w:val="24"/>
          <w:szCs w:val="24"/>
        </w:rPr>
        <w:t>flammatory state and stimulate</w:t>
      </w:r>
      <w:r w:rsidRPr="005A51BE">
        <w:rPr>
          <w:rFonts w:ascii="Arial" w:hAnsi="Arial" w:cs="Arial"/>
          <w:sz w:val="24"/>
          <w:szCs w:val="24"/>
        </w:rPr>
        <w:t xml:space="preserve"> neutrophil migration and killing </w:t>
      </w:r>
      <w:r w:rsidR="00E51429">
        <w:rPr>
          <w:rFonts w:ascii="Arial" w:hAnsi="Arial" w:cs="Arial"/>
          <w:sz w:val="24"/>
          <w:szCs w:val="24"/>
        </w:rPr>
        <w:t xml:space="preserve">through stimulating the release of other mediators such as IL-8 </w:t>
      </w:r>
      <w:r w:rsidRPr="005A51BE">
        <w:rPr>
          <w:rFonts w:ascii="Arial" w:hAnsi="Arial" w:cs="Arial"/>
          <w:sz w:val="24"/>
          <w:szCs w:val="24"/>
        </w:rPr>
        <w:fldChar w:fldCharType="begin">
          <w:fldData xml:space="preserve">PEVuZE5vdGU+PENpdGU+PEF1dGhvcj5CYW5uZXJtYW48L0F1dGhvcj48WWVhcj4yMDA0PC9ZZWFy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=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PEVuZE5vdGU+PENpdGU+PEF1dGhvcj5CYW5uZXJtYW48L0F1dGhvcj48WWVhcj4yMDA0PC9ZZWFy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=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16" w:tooltip="Bannerman, 2004 #164"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F0255B">
        <w:rPr>
          <w:rFonts w:ascii="Arial" w:hAnsi="Arial" w:cs="Arial"/>
          <w:noProof/>
          <w:sz w:val="24"/>
          <w:szCs w:val="24"/>
        </w:rPr>
        <w:t xml:space="preserve">; </w:t>
      </w:r>
      <w:hyperlink w:anchor="_ENREF_3_29" w:tooltip="Boulanger, 2003 #188" w:history="1">
        <w:r w:rsidR="001E23DF">
          <w:rPr>
            <w:rFonts w:ascii="Arial" w:hAnsi="Arial" w:cs="Arial"/>
            <w:noProof/>
            <w:sz w:val="24"/>
            <w:szCs w:val="24"/>
          </w:rPr>
          <w:t xml:space="preserve">Boulanger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F0255B">
        <w:rPr>
          <w:rFonts w:ascii="Arial" w:hAnsi="Arial" w:cs="Arial"/>
          <w:noProof/>
          <w:sz w:val="24"/>
          <w:szCs w:val="24"/>
        </w:rPr>
        <w:t xml:space="preserve">; </w:t>
      </w:r>
      <w:hyperlink w:anchor="_ENREF_3_177" w:tooltip="Stein, 2003 #189" w:history="1">
        <w:r w:rsidR="001E23DF">
          <w:rPr>
            <w:rFonts w:ascii="Arial" w:hAnsi="Arial" w:cs="Arial"/>
            <w:noProof/>
            <w:sz w:val="24"/>
            <w:szCs w:val="24"/>
          </w:rPr>
          <w:t xml:space="preserve">Stein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F0255B">
        <w:rPr>
          <w:rFonts w:ascii="Arial" w:hAnsi="Arial" w:cs="Arial"/>
          <w:noProof/>
          <w:sz w:val="24"/>
          <w:szCs w:val="24"/>
        </w:rPr>
        <w:t>)</w:t>
      </w:r>
      <w:r w:rsidRPr="005A51BE">
        <w:rPr>
          <w:rFonts w:ascii="Arial" w:hAnsi="Arial" w:cs="Arial"/>
          <w:sz w:val="24"/>
          <w:szCs w:val="24"/>
        </w:rPr>
        <w:fldChar w:fldCharType="end"/>
      </w:r>
      <w:r w:rsidR="00113160">
        <w:rPr>
          <w:rFonts w:ascii="Arial" w:hAnsi="Arial" w:cs="Arial"/>
          <w:sz w:val="24"/>
          <w:szCs w:val="24"/>
        </w:rPr>
        <w:t>.  P</w:t>
      </w:r>
      <w:r w:rsidRPr="005A51BE">
        <w:rPr>
          <w:rFonts w:ascii="Arial" w:hAnsi="Arial" w:cs="Arial"/>
          <w:sz w:val="24"/>
          <w:szCs w:val="24"/>
        </w:rPr>
        <w:t xml:space="preserve">roduction </w:t>
      </w:r>
      <w:r w:rsidR="00113160">
        <w:rPr>
          <w:rFonts w:ascii="Arial" w:hAnsi="Arial" w:cs="Arial"/>
          <w:sz w:val="24"/>
          <w:szCs w:val="24"/>
        </w:rPr>
        <w:t xml:space="preserve">of IL-1 </w:t>
      </w:r>
      <w:r w:rsidRPr="005A51BE">
        <w:rPr>
          <w:rFonts w:ascii="Arial" w:hAnsi="Arial" w:cs="Arial"/>
          <w:sz w:val="24"/>
          <w:szCs w:val="24"/>
        </w:rPr>
        <w:t xml:space="preserve">is induced </w:t>
      </w:r>
      <w:r w:rsidR="00113160">
        <w:rPr>
          <w:rFonts w:ascii="Arial" w:hAnsi="Arial" w:cs="Arial"/>
          <w:sz w:val="24"/>
          <w:szCs w:val="24"/>
        </w:rPr>
        <w:t>following recognition of</w:t>
      </w:r>
      <w:r w:rsidRPr="005A51BE">
        <w:rPr>
          <w:rFonts w:ascii="Arial" w:hAnsi="Arial" w:cs="Arial"/>
          <w:sz w:val="24"/>
          <w:szCs w:val="24"/>
        </w:rPr>
        <w:t xml:space="preserve"> bacterial presence </w:t>
      </w:r>
      <w:r w:rsidR="00010E66">
        <w:rPr>
          <w:rFonts w:ascii="Arial" w:hAnsi="Arial" w:cs="Arial"/>
          <w:sz w:val="24"/>
          <w:szCs w:val="24"/>
        </w:rPr>
        <w:t>by</w:t>
      </w:r>
      <w:r w:rsidRPr="005A51BE">
        <w:rPr>
          <w:rFonts w:ascii="Arial" w:hAnsi="Arial" w:cs="Arial"/>
          <w:sz w:val="24"/>
          <w:szCs w:val="24"/>
        </w:rPr>
        <w:t xml:space="preserve"> </w:t>
      </w:r>
      <w:r w:rsidR="004A17B9">
        <w:rPr>
          <w:rFonts w:ascii="Arial" w:hAnsi="Arial" w:cs="Arial"/>
          <w:sz w:val="24"/>
          <w:szCs w:val="24"/>
        </w:rPr>
        <w:t xml:space="preserve">TLRs on </w:t>
      </w:r>
      <w:r w:rsidRPr="005A51BE">
        <w:rPr>
          <w:rFonts w:ascii="Arial" w:hAnsi="Arial" w:cs="Arial"/>
          <w:sz w:val="24"/>
          <w:szCs w:val="24"/>
        </w:rPr>
        <w:t xml:space="preserve">macrophages and </w:t>
      </w:r>
      <w:r w:rsidR="004A17B9">
        <w:rPr>
          <w:rFonts w:ascii="Arial" w:hAnsi="Arial" w:cs="Arial"/>
          <w:sz w:val="24"/>
          <w:szCs w:val="24"/>
        </w:rPr>
        <w:t>epithelial cells</w:t>
      </w:r>
      <w:r w:rsidRPr="005A51BE">
        <w:rPr>
          <w:rFonts w:ascii="Arial" w:hAnsi="Arial" w:cs="Arial"/>
          <w:sz w:val="24"/>
          <w:szCs w:val="24"/>
        </w:rPr>
        <w:t xml:space="preserve"> </w:t>
      </w:r>
      <w:r w:rsidRPr="005A51BE">
        <w:rPr>
          <w:rFonts w:ascii="Arial" w:hAnsi="Arial" w:cs="Arial"/>
          <w:sz w:val="24"/>
          <w:szCs w:val="24"/>
        </w:rPr>
        <w:fldChar w:fldCharType="begin">
          <w:fldData xml:space="preserve">PEVuZE5vdGU+PENpdGU+PEF1dGhvcj5PdmllZG8tQm95c288L0F1dGhvcj48WWVhcj4yMDA3PC9Z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PEVuZE5vdGU+PENpdGU+PEF1dGhvcj5PdmllZG8tQm95c288L0F1dGhvcj48WWVhcj4yMDA3PC9Z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130" w:tooltip="Oviedo-Boyso, 2007 #160" w:history="1">
        <w:r w:rsidR="001E23DF">
          <w:rPr>
            <w:rFonts w:ascii="Arial" w:hAnsi="Arial" w:cs="Arial"/>
            <w:noProof/>
            <w:sz w:val="24"/>
            <w:szCs w:val="24"/>
          </w:rPr>
          <w:t xml:space="preserve">Oviedo-Boyso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F0255B">
        <w:rPr>
          <w:rFonts w:ascii="Arial" w:hAnsi="Arial" w:cs="Arial"/>
          <w:noProof/>
          <w:sz w:val="24"/>
          <w:szCs w:val="24"/>
        </w:rPr>
        <w:t xml:space="preserve">; </w:t>
      </w:r>
      <w:hyperlink w:anchor="_ENREF_3_197" w:tooltip="Yamanaka, 2000 #196" w:history="1">
        <w:r w:rsidR="001E23DF">
          <w:rPr>
            <w:rFonts w:ascii="Arial" w:hAnsi="Arial" w:cs="Arial"/>
            <w:noProof/>
            <w:sz w:val="24"/>
            <w:szCs w:val="24"/>
          </w:rPr>
          <w:t xml:space="preserve">Yamanaka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 xml:space="preserve">; </w:t>
      </w:r>
      <w:hyperlink w:anchor="_ENREF_3_201" w:tooltip="Zhang, 2002 #194" w:history="1">
        <w:r w:rsidR="001E23DF">
          <w:rPr>
            <w:rFonts w:ascii="Arial" w:hAnsi="Arial" w:cs="Arial"/>
            <w:noProof/>
            <w:sz w:val="24"/>
            <w:szCs w:val="24"/>
          </w:rPr>
          <w:t>Zhang and Issekutz 2002</w:t>
        </w:r>
      </w:hyperlink>
      <w:r w:rsidR="00F0255B">
        <w:rPr>
          <w:rFonts w:ascii="Arial" w:hAnsi="Arial" w:cs="Arial"/>
          <w:noProof/>
          <w:sz w:val="24"/>
          <w:szCs w:val="24"/>
        </w:rPr>
        <w:t>)</w:t>
      </w:r>
      <w:r w:rsidRPr="005A51BE">
        <w:rPr>
          <w:rFonts w:ascii="Arial" w:hAnsi="Arial" w:cs="Arial"/>
          <w:sz w:val="24"/>
          <w:szCs w:val="24"/>
        </w:rPr>
        <w:fldChar w:fldCharType="end"/>
      </w:r>
      <w:r w:rsidR="004A17B9">
        <w:rPr>
          <w:rFonts w:ascii="Arial" w:hAnsi="Arial" w:cs="Arial"/>
          <w:sz w:val="24"/>
          <w:szCs w:val="24"/>
        </w:rPr>
        <w:t>.</w:t>
      </w:r>
      <w:r w:rsidR="008769D9">
        <w:rPr>
          <w:rFonts w:ascii="Arial" w:hAnsi="Arial" w:cs="Arial"/>
          <w:sz w:val="24"/>
          <w:szCs w:val="24"/>
        </w:rPr>
        <w:t xml:space="preserve">  </w:t>
      </w:r>
      <w:r w:rsidR="008769D9" w:rsidRPr="005A51BE">
        <w:rPr>
          <w:rFonts w:ascii="Arial" w:hAnsi="Arial" w:cs="Arial"/>
          <w:sz w:val="24"/>
          <w:szCs w:val="24"/>
        </w:rPr>
        <w:t xml:space="preserve">IL-1 is known to be </w:t>
      </w:r>
      <w:r w:rsidR="008769D9">
        <w:rPr>
          <w:rFonts w:ascii="Arial" w:hAnsi="Arial" w:cs="Arial"/>
          <w:sz w:val="24"/>
          <w:szCs w:val="24"/>
        </w:rPr>
        <w:t>present</w:t>
      </w:r>
      <w:r w:rsidR="008769D9" w:rsidRPr="005A51BE">
        <w:rPr>
          <w:rFonts w:ascii="Arial" w:hAnsi="Arial" w:cs="Arial"/>
          <w:sz w:val="24"/>
          <w:szCs w:val="24"/>
        </w:rPr>
        <w:t xml:space="preserve"> in </w:t>
      </w:r>
      <w:r w:rsidR="008769D9">
        <w:rPr>
          <w:rFonts w:ascii="Arial" w:hAnsi="Arial" w:cs="Arial"/>
          <w:sz w:val="24"/>
          <w:szCs w:val="24"/>
        </w:rPr>
        <w:t xml:space="preserve">milk during the </w:t>
      </w:r>
      <w:r w:rsidR="008769D9" w:rsidRPr="005A51BE">
        <w:rPr>
          <w:rFonts w:ascii="Arial" w:hAnsi="Arial" w:cs="Arial"/>
          <w:sz w:val="24"/>
          <w:szCs w:val="24"/>
        </w:rPr>
        <w:t xml:space="preserve">early stages of </w:t>
      </w:r>
      <w:r w:rsidR="008769D9" w:rsidRPr="005A51BE">
        <w:rPr>
          <w:rFonts w:ascii="Arial" w:hAnsi="Arial" w:cs="Arial"/>
          <w:i/>
          <w:sz w:val="24"/>
          <w:szCs w:val="24"/>
        </w:rPr>
        <w:t>S. uberis</w:t>
      </w:r>
      <w:r w:rsidR="008769D9">
        <w:rPr>
          <w:rFonts w:ascii="Arial" w:hAnsi="Arial" w:cs="Arial"/>
          <w:sz w:val="24"/>
          <w:szCs w:val="24"/>
        </w:rPr>
        <w:t xml:space="preserve">, </w:t>
      </w:r>
      <w:r w:rsidR="008769D9" w:rsidRPr="005A51BE">
        <w:rPr>
          <w:rFonts w:ascii="Arial" w:hAnsi="Arial" w:cs="Arial"/>
          <w:i/>
          <w:sz w:val="24"/>
          <w:szCs w:val="24"/>
        </w:rPr>
        <w:t>E. coli</w:t>
      </w:r>
      <w:r w:rsidR="008769D9" w:rsidRPr="005A51BE">
        <w:rPr>
          <w:rFonts w:ascii="Arial" w:hAnsi="Arial" w:cs="Arial"/>
          <w:sz w:val="24"/>
          <w:szCs w:val="24"/>
        </w:rPr>
        <w:t xml:space="preserve">, and </w:t>
      </w:r>
      <w:r w:rsidR="008769D9" w:rsidRPr="005A51BE">
        <w:rPr>
          <w:rFonts w:ascii="Arial" w:hAnsi="Arial" w:cs="Arial"/>
          <w:i/>
          <w:sz w:val="24"/>
          <w:szCs w:val="24"/>
        </w:rPr>
        <w:t>S. aureus</w:t>
      </w:r>
      <w:r w:rsidR="008769D9" w:rsidRPr="005A51BE">
        <w:rPr>
          <w:rFonts w:ascii="Arial" w:hAnsi="Arial" w:cs="Arial"/>
          <w:sz w:val="24"/>
          <w:szCs w:val="24"/>
        </w:rPr>
        <w:t xml:space="preserve"> infections </w:t>
      </w:r>
      <w:r w:rsidR="008769D9" w:rsidRPr="005A51BE">
        <w:rPr>
          <w:rFonts w:ascii="Arial" w:hAnsi="Arial" w:cs="Arial"/>
          <w:sz w:val="24"/>
          <w:szCs w:val="24"/>
        </w:rPr>
        <w:fldChar w:fldCharType="begin">
          <w:fldData xml:space="preserve">PEVuZE5vdGU+PENpdGU+PEF1dGhvcj5aaGFuZzwvQXV0aG9yPjxZZWFyPjIwMDI8L1llYXI+PFJl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</w:fldData>
        </w:fldChar>
      </w:r>
      <w:r w:rsidR="008769D9">
        <w:rPr>
          <w:rFonts w:ascii="Arial" w:hAnsi="Arial" w:cs="Arial"/>
          <w:sz w:val="24"/>
          <w:szCs w:val="24"/>
        </w:rPr>
        <w:instrText xml:space="preserve"> ADDIN EN.CITE </w:instrText>
      </w:r>
      <w:r w:rsidR="008769D9">
        <w:rPr>
          <w:rFonts w:ascii="Arial" w:hAnsi="Arial" w:cs="Arial"/>
          <w:sz w:val="24"/>
          <w:szCs w:val="24"/>
        </w:rPr>
        <w:fldChar w:fldCharType="begin">
          <w:fldData xml:space="preserve">PEVuZE5vdGU+PENpdGU+PEF1dGhvcj5aaGFuZzwvQXV0aG9yPjxZZWFyPjIwMDI8L1llYXI+PFJl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</w:fldData>
        </w:fldChar>
      </w:r>
      <w:r w:rsidR="008769D9">
        <w:rPr>
          <w:rFonts w:ascii="Arial" w:hAnsi="Arial" w:cs="Arial"/>
          <w:sz w:val="24"/>
          <w:szCs w:val="24"/>
        </w:rPr>
        <w:instrText xml:space="preserve"> ADDIN EN.CITE.DATA </w:instrText>
      </w:r>
      <w:r w:rsidR="008769D9">
        <w:rPr>
          <w:rFonts w:ascii="Arial" w:hAnsi="Arial" w:cs="Arial"/>
          <w:sz w:val="24"/>
          <w:szCs w:val="24"/>
        </w:rPr>
      </w:r>
      <w:r w:rsidR="008769D9">
        <w:rPr>
          <w:rFonts w:ascii="Arial" w:hAnsi="Arial" w:cs="Arial"/>
          <w:sz w:val="24"/>
          <w:szCs w:val="24"/>
        </w:rPr>
        <w:fldChar w:fldCharType="end"/>
      </w:r>
      <w:r w:rsidR="008769D9" w:rsidRPr="005A51BE">
        <w:rPr>
          <w:rFonts w:ascii="Arial" w:hAnsi="Arial" w:cs="Arial"/>
          <w:sz w:val="24"/>
          <w:szCs w:val="24"/>
        </w:rPr>
      </w:r>
      <w:r w:rsidR="008769D9" w:rsidRPr="005A51BE">
        <w:rPr>
          <w:rFonts w:ascii="Arial" w:hAnsi="Arial" w:cs="Arial"/>
          <w:sz w:val="24"/>
          <w:szCs w:val="24"/>
        </w:rPr>
        <w:fldChar w:fldCharType="separate"/>
      </w:r>
      <w:r w:rsidR="008769D9">
        <w:rPr>
          <w:rFonts w:ascii="Arial" w:hAnsi="Arial" w:cs="Arial"/>
          <w:noProof/>
          <w:sz w:val="24"/>
          <w:szCs w:val="24"/>
        </w:rPr>
        <w:t>(</w:t>
      </w:r>
      <w:hyperlink w:anchor="_ENREF_3_15" w:tooltip="Bannerman, 2004 #5"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8769D9">
        <w:rPr>
          <w:rFonts w:ascii="Arial" w:hAnsi="Arial" w:cs="Arial"/>
          <w:noProof/>
          <w:sz w:val="24"/>
          <w:szCs w:val="24"/>
        </w:rPr>
        <w:t xml:space="preserve">; </w:t>
      </w:r>
      <w:hyperlink w:anchor="_ENREF_3_16" w:tooltip="Bannerman, 2004 #164"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8769D9">
        <w:rPr>
          <w:rFonts w:ascii="Arial" w:hAnsi="Arial" w:cs="Arial"/>
          <w:noProof/>
          <w:sz w:val="24"/>
          <w:szCs w:val="24"/>
        </w:rPr>
        <w:t xml:space="preserve">; </w:t>
      </w:r>
      <w:hyperlink w:anchor="_ENREF_3_130" w:tooltip="Oviedo-Boyso, 2007 #160" w:history="1">
        <w:r w:rsidR="001E23DF">
          <w:rPr>
            <w:rFonts w:ascii="Arial" w:hAnsi="Arial" w:cs="Arial"/>
            <w:noProof/>
            <w:sz w:val="24"/>
            <w:szCs w:val="24"/>
          </w:rPr>
          <w:t xml:space="preserve">Oviedo-Boyso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8769D9">
        <w:rPr>
          <w:rFonts w:ascii="Arial" w:hAnsi="Arial" w:cs="Arial"/>
          <w:noProof/>
          <w:sz w:val="24"/>
          <w:szCs w:val="24"/>
        </w:rPr>
        <w:t xml:space="preserve">; </w:t>
      </w:r>
      <w:hyperlink w:anchor="_ENREF_3_155" w:tooltip="Riollet, 2000 #54" w:history="1">
        <w:r w:rsidR="001E23DF">
          <w:rPr>
            <w:rFonts w:ascii="Arial" w:hAnsi="Arial" w:cs="Arial"/>
            <w:noProof/>
            <w:sz w:val="24"/>
            <w:szCs w:val="24"/>
          </w:rPr>
          <w:t xml:space="preserve">Riollet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8769D9">
        <w:rPr>
          <w:rFonts w:ascii="Arial" w:hAnsi="Arial" w:cs="Arial"/>
          <w:noProof/>
          <w:sz w:val="24"/>
          <w:szCs w:val="24"/>
        </w:rPr>
        <w:t xml:space="preserve">; </w:t>
      </w:r>
      <w:hyperlink w:anchor="_ENREF_3_197" w:tooltip="Yamanaka, 2000 #196" w:history="1">
        <w:r w:rsidR="001E23DF">
          <w:rPr>
            <w:rFonts w:ascii="Arial" w:hAnsi="Arial" w:cs="Arial"/>
            <w:noProof/>
            <w:sz w:val="24"/>
            <w:szCs w:val="24"/>
          </w:rPr>
          <w:t xml:space="preserve">Yamanaka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8769D9">
        <w:rPr>
          <w:rFonts w:ascii="Arial" w:hAnsi="Arial" w:cs="Arial"/>
          <w:noProof/>
          <w:sz w:val="24"/>
          <w:szCs w:val="24"/>
        </w:rPr>
        <w:t xml:space="preserve">; </w:t>
      </w:r>
      <w:hyperlink w:anchor="_ENREF_3_201" w:tooltip="Zhang, 2002 #194" w:history="1">
        <w:r w:rsidR="001E23DF">
          <w:rPr>
            <w:rFonts w:ascii="Arial" w:hAnsi="Arial" w:cs="Arial"/>
            <w:noProof/>
            <w:sz w:val="24"/>
            <w:szCs w:val="24"/>
          </w:rPr>
          <w:t>Zhang and Issekutz 2002</w:t>
        </w:r>
      </w:hyperlink>
      <w:r w:rsidR="008769D9">
        <w:rPr>
          <w:rFonts w:ascii="Arial" w:hAnsi="Arial" w:cs="Arial"/>
          <w:noProof/>
          <w:sz w:val="24"/>
          <w:szCs w:val="24"/>
        </w:rPr>
        <w:t>)</w:t>
      </w:r>
      <w:r w:rsidR="008769D9" w:rsidRPr="005A51BE">
        <w:rPr>
          <w:rFonts w:ascii="Arial" w:hAnsi="Arial" w:cs="Arial"/>
          <w:sz w:val="24"/>
          <w:szCs w:val="24"/>
        </w:rPr>
        <w:fldChar w:fldCharType="end"/>
      </w:r>
      <w:r w:rsidR="008769D9" w:rsidRPr="005A51BE">
        <w:rPr>
          <w:rFonts w:ascii="Arial" w:hAnsi="Arial" w:cs="Arial"/>
          <w:sz w:val="24"/>
          <w:szCs w:val="24"/>
        </w:rPr>
        <w:t xml:space="preserve">.  </w:t>
      </w:r>
      <w:r w:rsidR="00BB7C63">
        <w:rPr>
          <w:rFonts w:ascii="Arial" w:hAnsi="Arial" w:cs="Arial"/>
          <w:sz w:val="24"/>
          <w:szCs w:val="24"/>
        </w:rPr>
        <w:t xml:space="preserve">Increases in concentrations of </w:t>
      </w:r>
      <w:r w:rsidR="008769D9" w:rsidRPr="005A51BE">
        <w:rPr>
          <w:rFonts w:ascii="Arial" w:hAnsi="Arial" w:cs="Arial"/>
          <w:sz w:val="24"/>
          <w:szCs w:val="24"/>
        </w:rPr>
        <w:t xml:space="preserve">IL-1 </w:t>
      </w:r>
      <w:r w:rsidR="00E51429">
        <w:rPr>
          <w:rFonts w:ascii="Arial" w:hAnsi="Arial" w:cs="Arial"/>
          <w:sz w:val="24"/>
          <w:szCs w:val="24"/>
        </w:rPr>
        <w:t>begi</w:t>
      </w:r>
      <w:r w:rsidR="00BB7C63">
        <w:rPr>
          <w:rFonts w:ascii="Arial" w:hAnsi="Arial" w:cs="Arial"/>
          <w:sz w:val="24"/>
          <w:szCs w:val="24"/>
        </w:rPr>
        <w:t xml:space="preserve">n </w:t>
      </w:r>
      <w:r w:rsidR="008769D9" w:rsidRPr="005A51BE">
        <w:rPr>
          <w:rFonts w:ascii="Arial" w:hAnsi="Arial" w:cs="Arial"/>
          <w:sz w:val="24"/>
          <w:szCs w:val="24"/>
        </w:rPr>
        <w:t>shortly after increases in TNF</w:t>
      </w:r>
      <w:r w:rsidR="008769D9">
        <w:rPr>
          <w:rFonts w:ascii="Arial" w:hAnsi="Arial" w:cs="Arial"/>
          <w:sz w:val="24"/>
          <w:szCs w:val="24"/>
        </w:rPr>
        <w:t>-α</w:t>
      </w:r>
      <w:r w:rsidR="008769D9" w:rsidRPr="005A51BE">
        <w:rPr>
          <w:rFonts w:ascii="Arial" w:hAnsi="Arial" w:cs="Arial"/>
          <w:sz w:val="24"/>
          <w:szCs w:val="24"/>
        </w:rPr>
        <w:t xml:space="preserve"> </w:t>
      </w:r>
      <w:r w:rsidR="008769D9" w:rsidRPr="005A51BE">
        <w:rPr>
          <w:rFonts w:ascii="Arial" w:hAnsi="Arial" w:cs="Arial"/>
          <w:sz w:val="24"/>
          <w:szCs w:val="24"/>
        </w:rPr>
        <w:fldChar w:fldCharType="begin">
          <w:fldData xml:space="preserve">PEVuZE5vdGU+PENpdGU+PEF1dGhvcj5TaHVzdGVyPC9BdXRob3I+PFllYXI+MTk5NzwvWWVhcj48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</w:fldData>
        </w:fldChar>
      </w:r>
      <w:r w:rsidR="008769D9">
        <w:rPr>
          <w:rFonts w:ascii="Arial" w:hAnsi="Arial" w:cs="Arial"/>
          <w:sz w:val="24"/>
          <w:szCs w:val="24"/>
        </w:rPr>
        <w:instrText xml:space="preserve"> ADDIN EN.CITE </w:instrText>
      </w:r>
      <w:r w:rsidR="008769D9">
        <w:rPr>
          <w:rFonts w:ascii="Arial" w:hAnsi="Arial" w:cs="Arial"/>
          <w:sz w:val="24"/>
          <w:szCs w:val="24"/>
        </w:rPr>
        <w:fldChar w:fldCharType="begin">
          <w:fldData xml:space="preserve">PEVuZE5vdGU+PENpdGU+PEF1dGhvcj5TaHVzdGVyPC9BdXRob3I+PFllYXI+MTk5NzwvWWVhcj48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</w:fldData>
        </w:fldChar>
      </w:r>
      <w:r w:rsidR="008769D9">
        <w:rPr>
          <w:rFonts w:ascii="Arial" w:hAnsi="Arial" w:cs="Arial"/>
          <w:sz w:val="24"/>
          <w:szCs w:val="24"/>
        </w:rPr>
        <w:instrText xml:space="preserve"> ADDIN EN.CITE.DATA </w:instrText>
      </w:r>
      <w:r w:rsidR="008769D9">
        <w:rPr>
          <w:rFonts w:ascii="Arial" w:hAnsi="Arial" w:cs="Arial"/>
          <w:sz w:val="24"/>
          <w:szCs w:val="24"/>
        </w:rPr>
      </w:r>
      <w:r w:rsidR="008769D9">
        <w:rPr>
          <w:rFonts w:ascii="Arial" w:hAnsi="Arial" w:cs="Arial"/>
          <w:sz w:val="24"/>
          <w:szCs w:val="24"/>
        </w:rPr>
        <w:fldChar w:fldCharType="end"/>
      </w:r>
      <w:r w:rsidR="008769D9" w:rsidRPr="005A51BE">
        <w:rPr>
          <w:rFonts w:ascii="Arial" w:hAnsi="Arial" w:cs="Arial"/>
          <w:sz w:val="24"/>
          <w:szCs w:val="24"/>
        </w:rPr>
      </w:r>
      <w:r w:rsidR="008769D9" w:rsidRPr="005A51BE">
        <w:rPr>
          <w:rFonts w:ascii="Arial" w:hAnsi="Arial" w:cs="Arial"/>
          <w:sz w:val="24"/>
          <w:szCs w:val="24"/>
        </w:rPr>
        <w:fldChar w:fldCharType="separate"/>
      </w:r>
      <w:r w:rsidR="008769D9">
        <w:rPr>
          <w:rFonts w:ascii="Arial" w:hAnsi="Arial" w:cs="Arial"/>
          <w:noProof/>
          <w:sz w:val="24"/>
          <w:szCs w:val="24"/>
        </w:rPr>
        <w:t>(</w:t>
      </w:r>
      <w:hyperlink w:anchor="_ENREF_3_155" w:tooltip="Riollet, 2000 #54" w:history="1">
        <w:r w:rsidR="001E23DF">
          <w:rPr>
            <w:rFonts w:ascii="Arial" w:hAnsi="Arial" w:cs="Arial"/>
            <w:noProof/>
            <w:sz w:val="24"/>
            <w:szCs w:val="24"/>
          </w:rPr>
          <w:t xml:space="preserve">Riollet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8769D9">
        <w:rPr>
          <w:rFonts w:ascii="Arial" w:hAnsi="Arial" w:cs="Arial"/>
          <w:noProof/>
          <w:sz w:val="24"/>
          <w:szCs w:val="24"/>
        </w:rPr>
        <w:t xml:space="preserve">; </w:t>
      </w:r>
      <w:hyperlink w:anchor="_ENREF_3_167" w:tooltip="Shuster, 1997 #37"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8769D9">
        <w:rPr>
          <w:rFonts w:ascii="Arial" w:hAnsi="Arial" w:cs="Arial"/>
          <w:noProof/>
          <w:sz w:val="24"/>
          <w:szCs w:val="24"/>
        </w:rPr>
        <w:t>)</w:t>
      </w:r>
      <w:r w:rsidR="008769D9" w:rsidRPr="005A51BE">
        <w:rPr>
          <w:rFonts w:ascii="Arial" w:hAnsi="Arial" w:cs="Arial"/>
          <w:sz w:val="24"/>
          <w:szCs w:val="24"/>
        </w:rPr>
        <w:fldChar w:fldCharType="end"/>
      </w:r>
      <w:r w:rsidR="008769D9" w:rsidRPr="005A51BE">
        <w:rPr>
          <w:rFonts w:ascii="Arial" w:hAnsi="Arial" w:cs="Arial"/>
          <w:sz w:val="24"/>
          <w:szCs w:val="24"/>
        </w:rPr>
        <w:t xml:space="preserve">.  </w:t>
      </w:r>
      <w:r w:rsidR="00E51429">
        <w:rPr>
          <w:rFonts w:ascii="Arial" w:hAnsi="Arial" w:cs="Arial"/>
          <w:sz w:val="24"/>
          <w:szCs w:val="24"/>
        </w:rPr>
        <w:t xml:space="preserve">Following S. uberis mastitis, there is a </w:t>
      </w:r>
      <w:r w:rsidR="00BB7C63">
        <w:rPr>
          <w:rFonts w:ascii="Arial" w:hAnsi="Arial" w:cs="Arial"/>
          <w:sz w:val="24"/>
          <w:szCs w:val="24"/>
        </w:rPr>
        <w:t xml:space="preserve"> 14-fold increase in IL-1 transcripts, which could contribute to increased levels of IL-1 protein </w:t>
      </w:r>
      <w:r w:rsidR="00BB7C63">
        <w:rPr>
          <w:rFonts w:ascii="Arial" w:hAnsi="Arial" w:cs="Arial"/>
          <w:sz w:val="24"/>
          <w:szCs w:val="24"/>
        </w:rPr>
        <w:fldChar w:fldCharType="begin"/>
      </w:r>
      <w:r w:rsidR="00493146">
        <w:rPr>
          <w:rFonts w:ascii="Arial" w:hAnsi="Arial" w:cs="Arial"/>
          <w:sz w:val="24"/>
          <w:szCs w:val="24"/>
        </w:rPr>
        <w:instrText xml:space="preserve"> ADDIN EN.CITE &lt;EndNote&gt;&lt;Cite&gt;&lt;Author&gt;Moyes&lt;/Author&gt;&lt;Year&gt;2009&lt;/Year&gt;&lt;RecNum&gt;17&lt;/RecNum&gt;&lt;DisplayText&gt;(Moyes et al. 2009)&lt;/DisplayText&gt;&lt;record&gt;&lt;rec-number&gt;17&lt;/rec-number&gt;&lt;foreign-keys&gt;&lt;key app="EN" db-id="fx5ed0waddrtfierfenps9tb55stdfsdwvr9"&gt;17&lt;/key&gt;&lt;/foreign-keys&gt;&lt;ref-type name="Journal Article"&gt;17&lt;/ref-type&gt;&lt;contributors&gt;&lt;authors&gt;&lt;author&gt;Moyes, Kasey&lt;/author&gt;&lt;author&gt;Drackley, James&lt;/author&gt;&lt;author&gt;Morin, Dawn&lt;/author&gt;&lt;author&gt;Bionaz, Massimo&lt;/author&gt;&lt;author&gt;Rodriguez-Zas, Sandra&lt;/author&gt;&lt;author&gt;Everts, Robin&lt;/author&gt;&lt;author&gt;Lewin, Harris&lt;/author&gt;&lt;author&gt;Loor, Juan&lt;/author&gt;&lt;/authors&gt;&lt;/contributors&gt;&lt;titles&gt;&lt;title&gt;&lt;style face="normal" font="default" size="100%"&gt;Gene network and pathway analysis of bovine mammary tissue challenged with &lt;/style&gt;&lt;style face="italic" font="default" size="100%"&gt;Streptococcus uberis&lt;/style&gt;&lt;style face="normal" font="default" size="100%"&gt; reveals induction of cell proliferation and inhibition of PPAR&lt;/style&gt;&lt;style face="normal" font="default" charset="161" size="100%"&gt;γ&lt;/style&gt;&lt;style face="normal" font="default" size="100%"&gt; signaling as potential mechanism for the negative relationships between immune response and lipid metabolism&lt;/style&gt;&lt;/title&gt;&lt;secondary-title&gt; BioMed Central Genomics&lt;/secondary-title&gt;&lt;/titles&gt;&lt;pages&gt;542&lt;/pages&gt;&lt;volume&gt;10&lt;/volume&gt;&lt;number&gt;1&lt;/number&gt;&lt;dates&gt;&lt;year&gt;2009&lt;/year&gt;&lt;/dates&gt;&lt;isbn&gt;1471-2164&lt;/isbn&gt;&lt;accession-num&gt;doi:10.1186/1471-2164-10-542&lt;/accession-num&gt;&lt;urls&gt;&lt;related-urls&gt;&lt;url&gt;http://www.biomedcentral.com/1471-2164/10/542&lt;/url&gt;&lt;/related-urls&gt;&lt;/urls&gt;&lt;/record&gt;&lt;/Cite&gt;&lt;/EndNote&gt;</w:instrText>
      </w:r>
      <w:r w:rsidR="00BB7C63">
        <w:rPr>
          <w:rFonts w:ascii="Arial" w:hAnsi="Arial" w:cs="Arial"/>
          <w:sz w:val="24"/>
          <w:szCs w:val="24"/>
        </w:rPr>
        <w:fldChar w:fldCharType="separate"/>
      </w:r>
      <w:r w:rsidR="00BB7C63">
        <w:rPr>
          <w:rFonts w:ascii="Arial" w:hAnsi="Arial" w:cs="Arial"/>
          <w:noProof/>
          <w:sz w:val="24"/>
          <w:szCs w:val="24"/>
        </w:rPr>
        <w:t>(</w:t>
      </w:r>
      <w:hyperlink w:anchor="_ENREF_3_119" w:tooltip="Moyes, 2009 #17" w:history="1">
        <w:r w:rsidR="001E23DF">
          <w:rPr>
            <w:rFonts w:ascii="Arial" w:hAnsi="Arial" w:cs="Arial"/>
            <w:noProof/>
            <w:sz w:val="24"/>
            <w:szCs w:val="24"/>
          </w:rPr>
          <w:t xml:space="preserve">Moyes </w:t>
        </w:r>
        <w:r w:rsidR="001E23DF" w:rsidRPr="007A58E0">
          <w:rPr>
            <w:rFonts w:ascii="Arial" w:hAnsi="Arial" w:cs="Arial"/>
            <w:i/>
            <w:noProof/>
            <w:sz w:val="24"/>
            <w:szCs w:val="24"/>
          </w:rPr>
          <w:t>et al.</w:t>
        </w:r>
        <w:r w:rsidR="001E23DF">
          <w:rPr>
            <w:rFonts w:ascii="Arial" w:hAnsi="Arial" w:cs="Arial"/>
            <w:noProof/>
            <w:sz w:val="24"/>
            <w:szCs w:val="24"/>
          </w:rPr>
          <w:t xml:space="preserve"> 2009</w:t>
        </w:r>
      </w:hyperlink>
      <w:r w:rsidR="00BB7C63">
        <w:rPr>
          <w:rFonts w:ascii="Arial" w:hAnsi="Arial" w:cs="Arial"/>
          <w:noProof/>
          <w:sz w:val="24"/>
          <w:szCs w:val="24"/>
        </w:rPr>
        <w:t>)</w:t>
      </w:r>
      <w:r w:rsidR="00BB7C63">
        <w:rPr>
          <w:rFonts w:ascii="Arial" w:hAnsi="Arial" w:cs="Arial"/>
          <w:sz w:val="24"/>
          <w:szCs w:val="24"/>
        </w:rPr>
        <w:fldChar w:fldCharType="end"/>
      </w:r>
      <w:r w:rsidR="00BB7C63" w:rsidRPr="005A51BE">
        <w:rPr>
          <w:rFonts w:ascii="Arial" w:hAnsi="Arial" w:cs="Arial"/>
          <w:sz w:val="24"/>
          <w:szCs w:val="24"/>
        </w:rPr>
        <w:t>.</w:t>
      </w:r>
      <w:r w:rsidR="00BB7C63">
        <w:rPr>
          <w:rFonts w:ascii="Arial" w:hAnsi="Arial" w:cs="Arial"/>
          <w:sz w:val="24"/>
          <w:szCs w:val="24"/>
        </w:rPr>
        <w:t xml:space="preserve">  </w:t>
      </w:r>
      <w:r w:rsidR="008769D9">
        <w:rPr>
          <w:rFonts w:ascii="Arial" w:hAnsi="Arial" w:cs="Arial"/>
          <w:sz w:val="24"/>
          <w:szCs w:val="24"/>
        </w:rPr>
        <w:t>LPS</w:t>
      </w:r>
      <w:r w:rsidR="00BB7C63">
        <w:rPr>
          <w:rFonts w:ascii="Arial" w:hAnsi="Arial" w:cs="Arial"/>
          <w:sz w:val="24"/>
          <w:szCs w:val="24"/>
        </w:rPr>
        <w:t xml:space="preserve"> </w:t>
      </w:r>
      <w:r w:rsidR="00E51429">
        <w:rPr>
          <w:rFonts w:ascii="Arial" w:hAnsi="Arial" w:cs="Arial"/>
          <w:sz w:val="24"/>
          <w:szCs w:val="24"/>
        </w:rPr>
        <w:t xml:space="preserve">injection into the mammary gland </w:t>
      </w:r>
      <w:r w:rsidR="00BB7C63">
        <w:rPr>
          <w:rFonts w:ascii="Arial" w:hAnsi="Arial" w:cs="Arial"/>
          <w:sz w:val="24"/>
          <w:szCs w:val="24"/>
        </w:rPr>
        <w:t>produced increased IL-1 concentrations</w:t>
      </w:r>
      <w:r w:rsidR="008769D9" w:rsidRPr="005A51BE">
        <w:rPr>
          <w:rFonts w:ascii="Arial" w:hAnsi="Arial" w:cs="Arial"/>
          <w:sz w:val="24"/>
          <w:szCs w:val="24"/>
        </w:rPr>
        <w:t xml:space="preserve"> more rapidly, displaying increased levels of IL-1 as early as 2.5-4 </w:t>
      </w:r>
      <w:r w:rsidR="0058586D">
        <w:rPr>
          <w:rFonts w:ascii="Arial" w:hAnsi="Arial" w:cs="Arial"/>
          <w:sz w:val="24"/>
          <w:szCs w:val="24"/>
        </w:rPr>
        <w:t>h</w:t>
      </w:r>
      <w:r w:rsidR="008769D9" w:rsidRPr="005A51BE">
        <w:rPr>
          <w:rFonts w:ascii="Arial" w:hAnsi="Arial" w:cs="Arial"/>
          <w:sz w:val="24"/>
          <w:szCs w:val="24"/>
        </w:rPr>
        <w:t xml:space="preserve"> post </w:t>
      </w:r>
      <w:r w:rsidR="00E51429">
        <w:rPr>
          <w:rFonts w:ascii="Arial" w:hAnsi="Arial" w:cs="Arial"/>
          <w:sz w:val="24"/>
          <w:szCs w:val="24"/>
        </w:rPr>
        <w:t>injection</w:t>
      </w:r>
      <w:r w:rsidR="008769D9" w:rsidRPr="005A51BE">
        <w:rPr>
          <w:rFonts w:ascii="Arial" w:hAnsi="Arial" w:cs="Arial"/>
          <w:sz w:val="24"/>
          <w:szCs w:val="24"/>
        </w:rPr>
        <w:t xml:space="preserve"> </w:t>
      </w:r>
      <w:r w:rsidR="008769D9" w:rsidRPr="005A51BE">
        <w:rPr>
          <w:rFonts w:ascii="Arial" w:hAnsi="Arial" w:cs="Arial"/>
          <w:sz w:val="24"/>
          <w:szCs w:val="24"/>
        </w:rPr>
        <w:fldChar w:fldCharType="begin"/>
      </w:r>
      <w:r w:rsidR="008769D9">
        <w:rPr>
          <w:rFonts w:ascii="Arial" w:hAnsi="Arial" w:cs="Arial"/>
          <w:sz w:val="24"/>
          <w:szCs w:val="24"/>
        </w:rPr>
        <w:instrText xml:space="preserve"> ADDIN EN.CITE &lt;EndNote&gt;&lt;Cite&gt;&lt;Author&gt;Shuster&lt;/Author&gt;&lt;Year&gt;1993&lt;/Year&gt;&lt;RecNum&gt;158&lt;/RecNum&gt;&lt;DisplayText&gt;(Shuster et al. 1993)&lt;/DisplayText&gt;&lt;record&gt;&lt;rec-number&gt;158&lt;/rec-number&gt;&lt;foreign-keys&gt;&lt;key app="EN" db-id="fx5ed0waddrtfierfenps9tb55stdfsdwvr9"&gt;158&lt;/key&gt;&lt;/foreign-keys&gt;&lt;ref-type name="Journal Article"&gt;17&lt;/ref-type&gt;&lt;contributors&gt;&lt;authors&gt;&lt;author&gt;Shuster, D. E.&lt;/author&gt;&lt;author&gt;Kehrli, M. E., Jr.&lt;/author&gt;&lt;author&gt;Stevens, M. G.&lt;/author&gt;&lt;/authors&gt;&lt;/contributors&gt;&lt;titles&gt;&lt;title&gt;Cytokine production during endotoxin-induced mastitis in lactating dairy cows&lt;/title&gt;&lt;secondary-title&gt;American Journal of Veterinary Research&lt;/secondary-title&gt;&lt;/titles&gt;&lt;periodical&gt;&lt;full-title&gt;American Journal of Veterinary Research&lt;/full-title&gt;&lt;/periodical&gt;&lt;pages&gt;80-5&lt;/pages&gt;&lt;volume&gt;54&lt;/volume&gt;&lt;number&gt;1&lt;/number&gt;&lt;dates&gt;&lt;year&gt;1993&lt;/year&gt;&lt;/dates&gt;&lt;isbn&gt;0002-9645 (Print)&amp;#xD;0002-9645 (Linking)&lt;/isbn&gt;&lt;urls&gt;&lt;/urls&gt;&lt;/record&gt;&lt;/Cite&gt;&lt;/EndNote&gt;</w:instrText>
      </w:r>
      <w:r w:rsidR="008769D9" w:rsidRPr="005A51BE">
        <w:rPr>
          <w:rFonts w:ascii="Arial" w:hAnsi="Arial" w:cs="Arial"/>
          <w:sz w:val="24"/>
          <w:szCs w:val="24"/>
        </w:rPr>
        <w:fldChar w:fldCharType="separate"/>
      </w:r>
      <w:r w:rsidR="008769D9">
        <w:rPr>
          <w:rFonts w:ascii="Arial" w:hAnsi="Arial" w:cs="Arial"/>
          <w:noProof/>
          <w:sz w:val="24"/>
          <w:szCs w:val="24"/>
        </w:rPr>
        <w:t>(</w:t>
      </w:r>
      <w:hyperlink w:anchor="_ENREF_3_166" w:tooltip="Shuster, 1993 #158"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8769D9">
        <w:rPr>
          <w:rFonts w:ascii="Arial" w:hAnsi="Arial" w:cs="Arial"/>
          <w:noProof/>
          <w:sz w:val="24"/>
          <w:szCs w:val="24"/>
        </w:rPr>
        <w:t>)</w:t>
      </w:r>
      <w:r w:rsidR="008769D9" w:rsidRPr="005A51BE">
        <w:rPr>
          <w:rFonts w:ascii="Arial" w:hAnsi="Arial" w:cs="Arial"/>
          <w:sz w:val="24"/>
          <w:szCs w:val="24"/>
        </w:rPr>
        <w:fldChar w:fldCharType="end"/>
      </w:r>
      <w:r w:rsidR="008769D9" w:rsidRPr="005A51BE">
        <w:rPr>
          <w:rFonts w:ascii="Arial" w:hAnsi="Arial" w:cs="Arial"/>
          <w:sz w:val="24"/>
          <w:szCs w:val="24"/>
        </w:rPr>
        <w:t>.  Increased levels of IL-1</w:t>
      </w:r>
      <w:r w:rsidR="008769D9">
        <w:rPr>
          <w:rFonts w:ascii="Arial" w:hAnsi="Arial" w:cs="Arial"/>
          <w:sz w:val="24"/>
          <w:szCs w:val="24"/>
        </w:rPr>
        <w:t xml:space="preserve"> were not observed </w:t>
      </w:r>
      <w:r w:rsidR="00761736">
        <w:rPr>
          <w:rFonts w:ascii="Arial" w:hAnsi="Arial" w:cs="Arial"/>
          <w:sz w:val="24"/>
          <w:szCs w:val="24"/>
        </w:rPr>
        <w:t xml:space="preserve">in milk </w:t>
      </w:r>
      <w:r w:rsidR="008769D9">
        <w:rPr>
          <w:rFonts w:ascii="Arial" w:hAnsi="Arial" w:cs="Arial"/>
          <w:sz w:val="24"/>
          <w:szCs w:val="24"/>
        </w:rPr>
        <w:t xml:space="preserve">following challenge with </w:t>
      </w:r>
      <w:r w:rsidR="008769D9" w:rsidRPr="00E2294C">
        <w:rPr>
          <w:rFonts w:ascii="Arial" w:hAnsi="Arial" w:cs="Arial"/>
          <w:i/>
          <w:sz w:val="24"/>
          <w:szCs w:val="24"/>
        </w:rPr>
        <w:t>Serratia marcescens</w:t>
      </w:r>
      <w:r w:rsidR="008769D9" w:rsidRPr="005A51BE">
        <w:rPr>
          <w:rFonts w:ascii="Arial" w:hAnsi="Arial" w:cs="Arial"/>
          <w:sz w:val="24"/>
          <w:szCs w:val="24"/>
        </w:rPr>
        <w:t xml:space="preserve"> until 96 </w:t>
      </w:r>
      <w:r w:rsidR="0058586D">
        <w:rPr>
          <w:rFonts w:ascii="Arial" w:hAnsi="Arial" w:cs="Arial"/>
          <w:sz w:val="24"/>
          <w:szCs w:val="24"/>
        </w:rPr>
        <w:t>h</w:t>
      </w:r>
      <w:r w:rsidR="008769D9" w:rsidRPr="005A51BE">
        <w:rPr>
          <w:rFonts w:ascii="Arial" w:hAnsi="Arial" w:cs="Arial"/>
          <w:sz w:val="24"/>
          <w:szCs w:val="24"/>
        </w:rPr>
        <w:t xml:space="preserve"> post infusion of the bacteria </w:t>
      </w:r>
      <w:r w:rsidR="008769D9" w:rsidRPr="005A51BE">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8769D9">
        <w:rPr>
          <w:rFonts w:ascii="Arial" w:hAnsi="Arial" w:cs="Arial"/>
          <w:sz w:val="24"/>
          <w:szCs w:val="24"/>
        </w:rPr>
        <w:instrText xml:space="preserve"> ADDIN EN.CITE </w:instrText>
      </w:r>
      <w:r w:rsidR="008769D9">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8769D9">
        <w:rPr>
          <w:rFonts w:ascii="Arial" w:hAnsi="Arial" w:cs="Arial"/>
          <w:sz w:val="24"/>
          <w:szCs w:val="24"/>
        </w:rPr>
        <w:instrText xml:space="preserve"> ADDIN EN.CITE.DATA </w:instrText>
      </w:r>
      <w:r w:rsidR="008769D9">
        <w:rPr>
          <w:rFonts w:ascii="Arial" w:hAnsi="Arial" w:cs="Arial"/>
          <w:sz w:val="24"/>
          <w:szCs w:val="24"/>
        </w:rPr>
      </w:r>
      <w:r w:rsidR="008769D9">
        <w:rPr>
          <w:rFonts w:ascii="Arial" w:hAnsi="Arial" w:cs="Arial"/>
          <w:sz w:val="24"/>
          <w:szCs w:val="24"/>
        </w:rPr>
        <w:fldChar w:fldCharType="end"/>
      </w:r>
      <w:r w:rsidR="008769D9" w:rsidRPr="005A51BE">
        <w:rPr>
          <w:rFonts w:ascii="Arial" w:hAnsi="Arial" w:cs="Arial"/>
          <w:sz w:val="24"/>
          <w:szCs w:val="24"/>
        </w:rPr>
      </w:r>
      <w:r w:rsidR="008769D9" w:rsidRPr="005A51BE">
        <w:rPr>
          <w:rFonts w:ascii="Arial" w:hAnsi="Arial" w:cs="Arial"/>
          <w:sz w:val="24"/>
          <w:szCs w:val="24"/>
        </w:rPr>
        <w:fldChar w:fldCharType="separate"/>
      </w:r>
      <w:r w:rsidR="008769D9">
        <w:rPr>
          <w:rFonts w:ascii="Arial" w:hAnsi="Arial" w:cs="Arial"/>
          <w:noProof/>
          <w:sz w:val="24"/>
          <w:szCs w:val="24"/>
        </w:rPr>
        <w:t>(</w:t>
      </w:r>
      <w:hyperlink w:anchor="_ENREF_3_15" w:tooltip="Bannerman, 2004 #5"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8769D9">
        <w:rPr>
          <w:rFonts w:ascii="Arial" w:hAnsi="Arial" w:cs="Arial"/>
          <w:noProof/>
          <w:sz w:val="24"/>
          <w:szCs w:val="24"/>
        </w:rPr>
        <w:t>)</w:t>
      </w:r>
      <w:r w:rsidR="008769D9" w:rsidRPr="005A51BE">
        <w:rPr>
          <w:rFonts w:ascii="Arial" w:hAnsi="Arial" w:cs="Arial"/>
          <w:sz w:val="24"/>
          <w:szCs w:val="24"/>
        </w:rPr>
        <w:fldChar w:fldCharType="end"/>
      </w:r>
      <w:r w:rsidR="008769D9" w:rsidRPr="005A51BE">
        <w:rPr>
          <w:rFonts w:ascii="Arial" w:hAnsi="Arial" w:cs="Arial"/>
          <w:sz w:val="24"/>
          <w:szCs w:val="24"/>
        </w:rPr>
        <w:t>.</w:t>
      </w:r>
      <w:r w:rsidR="00515D7F">
        <w:rPr>
          <w:rFonts w:ascii="Arial" w:hAnsi="Arial" w:cs="Arial"/>
          <w:sz w:val="24"/>
          <w:szCs w:val="24"/>
        </w:rPr>
        <w:t xml:space="preserve"> Combined, these results suggest IL-1 plays a significant role in </w:t>
      </w:r>
      <w:r w:rsidR="00515D7F" w:rsidRPr="00515D7F">
        <w:rPr>
          <w:rFonts w:ascii="Arial" w:hAnsi="Arial" w:cs="Arial"/>
          <w:i/>
          <w:sz w:val="24"/>
          <w:szCs w:val="24"/>
        </w:rPr>
        <w:t>S. uberis</w:t>
      </w:r>
      <w:r w:rsidR="00515D7F">
        <w:rPr>
          <w:rFonts w:ascii="Arial" w:hAnsi="Arial" w:cs="Arial"/>
          <w:sz w:val="24"/>
          <w:szCs w:val="24"/>
        </w:rPr>
        <w:t xml:space="preserve"> and </w:t>
      </w:r>
      <w:r w:rsidR="00515D7F" w:rsidRPr="00515D7F">
        <w:rPr>
          <w:rFonts w:ascii="Arial" w:hAnsi="Arial" w:cs="Arial"/>
          <w:i/>
          <w:sz w:val="24"/>
          <w:szCs w:val="24"/>
        </w:rPr>
        <w:t>E. coli</w:t>
      </w:r>
      <w:r w:rsidR="00515D7F">
        <w:rPr>
          <w:rFonts w:ascii="Arial" w:hAnsi="Arial" w:cs="Arial"/>
          <w:sz w:val="24"/>
          <w:szCs w:val="24"/>
        </w:rPr>
        <w:t xml:space="preserve"> mastitis but not </w:t>
      </w:r>
      <w:r w:rsidR="00515D7F" w:rsidRPr="00E2294C">
        <w:rPr>
          <w:rFonts w:ascii="Arial" w:hAnsi="Arial" w:cs="Arial"/>
          <w:i/>
          <w:sz w:val="24"/>
          <w:szCs w:val="24"/>
        </w:rPr>
        <w:t>Serratia marcescens</w:t>
      </w:r>
      <w:r w:rsidR="00515D7F">
        <w:rPr>
          <w:rFonts w:ascii="Arial" w:hAnsi="Arial" w:cs="Arial"/>
          <w:sz w:val="24"/>
          <w:szCs w:val="24"/>
        </w:rPr>
        <w:t xml:space="preserve"> mastitis.</w:t>
      </w:r>
    </w:p>
    <w:p w:rsidR="00695653" w:rsidRDefault="00695653" w:rsidP="007C0490">
      <w:pPr>
        <w:spacing w:line="480" w:lineRule="auto"/>
        <w:ind w:firstLine="720"/>
        <w:rPr>
          <w:rFonts w:ascii="Arial" w:hAnsi="Arial" w:cs="Arial"/>
          <w:sz w:val="24"/>
          <w:szCs w:val="24"/>
        </w:rPr>
      </w:pPr>
      <w:r w:rsidRPr="005A51BE">
        <w:rPr>
          <w:rFonts w:ascii="Arial" w:hAnsi="Arial" w:cs="Arial"/>
          <w:sz w:val="24"/>
          <w:szCs w:val="24"/>
        </w:rPr>
        <w:t>I</w:t>
      </w:r>
      <w:r w:rsidR="004A17B9">
        <w:rPr>
          <w:rFonts w:ascii="Arial" w:hAnsi="Arial" w:cs="Arial"/>
          <w:sz w:val="24"/>
          <w:szCs w:val="24"/>
        </w:rPr>
        <w:t>nterleukin</w:t>
      </w:r>
      <w:r w:rsidRPr="005A51BE">
        <w:rPr>
          <w:rFonts w:ascii="Arial" w:hAnsi="Arial" w:cs="Arial"/>
          <w:sz w:val="24"/>
          <w:szCs w:val="24"/>
        </w:rPr>
        <w:t xml:space="preserve">-6 is synthesized primarily from macrophages and epithelial cells that have interacted with bacteria directly or with bacterial toxin </w:t>
      </w:r>
      <w:r w:rsidR="004A17B9">
        <w:rPr>
          <w:rFonts w:ascii="Arial" w:hAnsi="Arial" w:cs="Arial"/>
          <w:sz w:val="24"/>
          <w:szCs w:val="24"/>
        </w:rPr>
        <w:t xml:space="preserve">via TLRs </w:t>
      </w:r>
      <w:r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&lt;EndNote&gt;&lt;Cite&gt;&lt;Author&gt;Zhang&lt;/Author&gt;&lt;Year&gt;2002&lt;/Year&gt;&lt;RecNum&gt;194&lt;/RecNum&gt;&lt;DisplayText&gt;(Rainard and Riollet 2003; Zhang and Issekutz 2002)&lt;/DisplayText&gt;&lt;record&gt;&lt;rec-number&gt;194&lt;/rec-number&gt;&lt;foreign-keys&gt;&lt;key app="EN" db-id="fx5ed0waddrtfierfenps9tb55stdfsdwvr9"&gt;194&lt;/key&gt;&lt;/foreign-keys&gt;&lt;ref-type name="Journal Article"&gt;17&lt;/ref-type&gt;&lt;contributors&gt;&lt;authors&gt;&lt;author&gt;Zhang, Hong&lt;/author&gt;&lt;author&gt;Issekutz, Andrew C.&lt;/author&gt;&lt;/authors&gt;&lt;/contributors&gt;&lt;titles&gt;&lt;title&gt;Down-modulation of monocyte transendothelial migration and endothelial adhesion molecule expression by fibroblast growth factor: Reversal by the anti-angiogenic agent SU6668&lt;/title&gt;&lt;secondary-title&gt;The American Journal of Pathology&lt;/secondary-title&gt;&lt;/titles&gt;&lt;periodical&gt;&lt;full-title&gt;The American Journal of Pathology&lt;/full-title&gt;&lt;/periodical&gt;&lt;pages&gt;2219-2230&lt;/pages&gt;&lt;volume&gt;160&lt;/volume&gt;&lt;number&gt;6&lt;/number&gt;&lt;dates&gt;&lt;year&gt;2002&lt;/year&gt;&lt;/dates&gt;&lt;isbn&gt;0002-9440&lt;/isbn&gt;&lt;urls&gt;&lt;related-urls&gt;&lt;url&gt;http://www.sciencedirect.com/science/article/pii/S0002944010611698&lt;/url&gt;&lt;/related-urls&gt;&lt;/urls&gt;&lt;electronic-resource-num&gt;http://dx.doi.org/10.1016/S0002-9440(10)61169-8&lt;/electronic-resource-num&gt;&lt;/record&gt;&lt;/Cite&gt;&lt;Cite&gt;&lt;Author&gt;Rainard&lt;/Author&gt;&lt;Year&gt;2003&lt;/Year&gt;&lt;RecNum&gt;197&lt;/RecNum&gt;&lt;record&gt;&lt;rec-number&gt;197&lt;/rec-number&gt;&lt;foreign-keys&gt;&lt;key app="EN" db-id="fx5ed0waddrtfierfenps9tb55stdfsdwvr9"&gt;197&lt;/key&gt;&lt;/foreign-keys&gt;&lt;ref-type name="Journal Article"&gt;17&lt;/ref-type&gt;&lt;contributors&gt;&lt;authors&gt;&lt;author&gt;Rainard, Pascal&lt;/author&gt;&lt;author&gt;Riollet, Céline&lt;/author&gt;&lt;/authors&gt;&lt;/contributors&gt;&lt;titles&gt;&lt;title&gt;Mobilization of neutrophils and defense of the bovine mammary gland&lt;/title&gt;&lt;secondary-title&gt;Reproduction Nutrition Development&lt;/secondary-title&gt;&lt;/titles&gt;&lt;periodical&gt;&lt;full-title&gt;Reproduction Nutrition Development&lt;/full-title&gt;&lt;/periodical&gt;&lt;pages&gt;439-457&lt;/pages&gt;&lt;volume&gt;43&lt;/volume&gt;&lt;number&gt;5&lt;/number&gt;&lt;dates&gt;&lt;year&gt;2003&lt;/year&gt;&lt;/dates&gt;&lt;urls&gt;&lt;related-urls&gt;&lt;url&gt;http://dx.doi.org/10.1051/rnd:2003031&lt;/url&gt;&lt;/related-urls&gt;&lt;/urls&gt;&lt;/record&gt;&lt;/Cite&gt;&lt;/EndNote&gt;</w:instrText>
      </w:r>
      <w:r w:rsidRPr="005A51BE">
        <w:rPr>
          <w:rFonts w:ascii="Arial" w:hAnsi="Arial" w:cs="Arial"/>
          <w:sz w:val="24"/>
          <w:szCs w:val="24"/>
        </w:rPr>
        <w:fldChar w:fldCharType="separate"/>
      </w:r>
      <w:r w:rsidR="00F0255B">
        <w:rPr>
          <w:rFonts w:ascii="Arial" w:hAnsi="Arial" w:cs="Arial"/>
          <w:noProof/>
          <w:sz w:val="24"/>
          <w:szCs w:val="24"/>
        </w:rPr>
        <w:t>(</w:t>
      </w:r>
      <w:hyperlink w:anchor="_ENREF_3_143" w:tooltip="Rainard, 2003 #197" w:history="1">
        <w:r w:rsidR="001E23DF">
          <w:rPr>
            <w:rFonts w:ascii="Arial" w:hAnsi="Arial" w:cs="Arial"/>
            <w:noProof/>
            <w:sz w:val="24"/>
            <w:szCs w:val="24"/>
          </w:rPr>
          <w:t>Rainard and Riollet 2003</w:t>
        </w:r>
      </w:hyperlink>
      <w:r w:rsidR="00F0255B">
        <w:rPr>
          <w:rFonts w:ascii="Arial" w:hAnsi="Arial" w:cs="Arial"/>
          <w:noProof/>
          <w:sz w:val="24"/>
          <w:szCs w:val="24"/>
        </w:rPr>
        <w:t xml:space="preserve">; </w:t>
      </w:r>
      <w:hyperlink w:anchor="_ENREF_3_201" w:tooltip="Zhang, 2002 #194" w:history="1">
        <w:r w:rsidR="001E23DF">
          <w:rPr>
            <w:rFonts w:ascii="Arial" w:hAnsi="Arial" w:cs="Arial"/>
            <w:noProof/>
            <w:sz w:val="24"/>
            <w:szCs w:val="24"/>
          </w:rPr>
          <w:t>Zhang and Issekutz 2002</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IL-6 is involved in the </w:t>
      </w:r>
      <w:r w:rsidR="004A17B9">
        <w:rPr>
          <w:rFonts w:ascii="Arial" w:hAnsi="Arial" w:cs="Arial"/>
          <w:sz w:val="24"/>
          <w:szCs w:val="24"/>
        </w:rPr>
        <w:t xml:space="preserve">massive influx </w:t>
      </w:r>
      <w:r w:rsidR="00D460FE">
        <w:rPr>
          <w:rFonts w:ascii="Arial" w:hAnsi="Arial" w:cs="Arial"/>
          <w:sz w:val="24"/>
          <w:szCs w:val="24"/>
        </w:rPr>
        <w:t xml:space="preserve">of </w:t>
      </w:r>
      <w:r w:rsidR="00D460FE" w:rsidRPr="005A51BE">
        <w:rPr>
          <w:rFonts w:ascii="Arial" w:hAnsi="Arial" w:cs="Arial"/>
          <w:sz w:val="24"/>
          <w:szCs w:val="24"/>
        </w:rPr>
        <w:lastRenderedPageBreak/>
        <w:t>neutrophils</w:t>
      </w:r>
      <w:r w:rsidRPr="005A51BE">
        <w:rPr>
          <w:rFonts w:ascii="Arial" w:hAnsi="Arial" w:cs="Arial"/>
          <w:sz w:val="24"/>
          <w:szCs w:val="24"/>
        </w:rPr>
        <w:t xml:space="preserve"> in</w:t>
      </w:r>
      <w:r w:rsidR="004A17B9">
        <w:rPr>
          <w:rFonts w:ascii="Arial" w:hAnsi="Arial" w:cs="Arial"/>
          <w:sz w:val="24"/>
          <w:szCs w:val="24"/>
        </w:rPr>
        <w:t>to</w:t>
      </w:r>
      <w:r w:rsidR="00515D7F">
        <w:rPr>
          <w:rFonts w:ascii="Arial" w:hAnsi="Arial" w:cs="Arial"/>
          <w:sz w:val="24"/>
          <w:szCs w:val="24"/>
        </w:rPr>
        <w:t xml:space="preserve"> the mammary gland. </w:t>
      </w:r>
      <w:r w:rsidR="00A216A4">
        <w:rPr>
          <w:rFonts w:ascii="Arial" w:hAnsi="Arial" w:cs="Arial"/>
          <w:sz w:val="24"/>
          <w:szCs w:val="24"/>
        </w:rPr>
        <w:t xml:space="preserve"> IL-6 binding to endothelial cells induces the release of interleukin-8 (IL-8) and monocyte chemotactic protein-1 (MCP-1) to recruit neutrophils and cause increased expression of adhesion molecules to aid in neutrophil extravasation </w:t>
      </w:r>
      <w:r w:rsidR="00A216A4">
        <w:rPr>
          <w:rFonts w:ascii="Arial" w:hAnsi="Arial" w:cs="Arial"/>
          <w:sz w:val="24"/>
          <w:szCs w:val="24"/>
        </w:rPr>
        <w:fldChar w:fldCharType="begin"/>
      </w:r>
      <w:r w:rsidR="00081D44">
        <w:rPr>
          <w:rFonts w:ascii="Arial" w:hAnsi="Arial" w:cs="Arial"/>
          <w:sz w:val="24"/>
          <w:szCs w:val="24"/>
        </w:rPr>
        <w:instrText xml:space="preserve"> ADDIN EN.CITE &lt;EndNote&gt;&lt;Cite&gt;&lt;Author&gt;Romano&lt;/Author&gt;&lt;Year&gt;1997&lt;/Year&gt;&lt;RecNum&gt;322&lt;/RecNum&gt;&lt;DisplayText&gt;(Romano et al. 1997)&lt;/DisplayText&gt;&lt;record&gt;&lt;rec-number&gt;322&lt;/rec-number&gt;&lt;foreign-keys&gt;&lt;key app="EN" db-id="fx5ed0waddrtfierfenps9tb55stdfsdwvr9"&gt;322&lt;/key&gt;&lt;/foreign-keys&gt;&lt;ref-type name="Journal Article"&gt;17&lt;/ref-type&gt;&lt;contributors&gt;&lt;authors&gt;&lt;author&gt;Romano, Maria&lt;/author&gt;&lt;author&gt;Sironi, Marina&lt;/author&gt;&lt;author&gt;Toniatti, Carlo&lt;/author&gt;&lt;author&gt;Polentarutti, Nadia&lt;/author&gt;&lt;author&gt;Fruscella, Paolo&lt;/author&gt;&lt;author&gt;Ghezzi, Pietro&lt;/author&gt;&lt;author&gt;Faggioni, Raffaella&lt;/author&gt;&lt;author&gt;Luini, Walter&lt;/author&gt;&lt;author&gt;van Hinsbergh, Victor&lt;/author&gt;&lt;author&gt;Sozzani, Silvano&lt;/author&gt;&lt;author&gt;Bussolino, Federico&lt;/author&gt;&lt;author&gt;Poli, Valeria&lt;/author&gt;&lt;author&gt;Ciliberto, Gennaro&lt;/author&gt;&lt;author&gt;Mantovani, Alberto&lt;/author&gt;&lt;/authors&gt;&lt;/contributors&gt;&lt;titles&gt;&lt;title&gt;Role of IL-6 and its soluble receptor in induction of chemokines and leukocyte recruitment&lt;/title&gt;&lt;secondary-title&gt;Immunity&lt;/secondary-title&gt;&lt;/titles&gt;&lt;periodical&gt;&lt;full-title&gt;Immunity&lt;/full-title&gt;&lt;/periodical&gt;&lt;pages&gt;315-325&lt;/pages&gt;&lt;volume&gt;6&lt;/volume&gt;&lt;number&gt;3&lt;/number&gt;&lt;dates&gt;&lt;year&gt;1997&lt;/year&gt;&lt;/dates&gt;&lt;isbn&gt;1074-7613&lt;/isbn&gt;&lt;urls&gt;&lt;related-urls&gt;&lt;url&gt;http://www.sciencedirect.com/science/article/pii/S1074761300803349&lt;/url&gt;&lt;/related-urls&gt;&lt;/urls&gt;&lt;electronic-resource-num&gt;http://dx.doi.org/10.1016/S1074-7613(00)80334-9&lt;/electronic-resource-num&gt;&lt;/record&gt;&lt;/Cite&gt;&lt;/EndNote&gt;</w:instrText>
      </w:r>
      <w:r w:rsidR="00A216A4">
        <w:rPr>
          <w:rFonts w:ascii="Arial" w:hAnsi="Arial" w:cs="Arial"/>
          <w:sz w:val="24"/>
          <w:szCs w:val="24"/>
        </w:rPr>
        <w:fldChar w:fldCharType="separate"/>
      </w:r>
      <w:r w:rsidR="00A216A4">
        <w:rPr>
          <w:rFonts w:ascii="Arial" w:hAnsi="Arial" w:cs="Arial"/>
          <w:noProof/>
          <w:sz w:val="24"/>
          <w:szCs w:val="24"/>
        </w:rPr>
        <w:t>(</w:t>
      </w:r>
      <w:hyperlink w:anchor="_ENREF_3_156" w:tooltip="Romano, 1997 #322" w:history="1">
        <w:r w:rsidR="001E23DF">
          <w:rPr>
            <w:rFonts w:ascii="Arial" w:hAnsi="Arial" w:cs="Arial"/>
            <w:noProof/>
            <w:sz w:val="24"/>
            <w:szCs w:val="24"/>
          </w:rPr>
          <w:t xml:space="preserve">Romano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A216A4">
        <w:rPr>
          <w:rFonts w:ascii="Arial" w:hAnsi="Arial" w:cs="Arial"/>
          <w:noProof/>
          <w:sz w:val="24"/>
          <w:szCs w:val="24"/>
        </w:rPr>
        <w:t>)</w:t>
      </w:r>
      <w:r w:rsidR="00A216A4">
        <w:rPr>
          <w:rFonts w:ascii="Arial" w:hAnsi="Arial" w:cs="Arial"/>
          <w:sz w:val="24"/>
          <w:szCs w:val="24"/>
        </w:rPr>
        <w:fldChar w:fldCharType="end"/>
      </w:r>
      <w:r w:rsidR="00A216A4">
        <w:rPr>
          <w:rFonts w:ascii="Arial" w:hAnsi="Arial" w:cs="Arial"/>
          <w:sz w:val="24"/>
          <w:szCs w:val="24"/>
        </w:rPr>
        <w:t xml:space="preserve">.  </w:t>
      </w:r>
      <w:r w:rsidR="00584137" w:rsidRPr="005A51BE">
        <w:rPr>
          <w:rFonts w:ascii="Arial" w:hAnsi="Arial" w:cs="Arial"/>
          <w:sz w:val="24"/>
          <w:szCs w:val="24"/>
        </w:rPr>
        <w:t xml:space="preserve">Moyes </w:t>
      </w:r>
      <w:r w:rsidR="007A58E0" w:rsidRPr="007A58E0">
        <w:rPr>
          <w:rFonts w:ascii="Arial" w:hAnsi="Arial" w:cs="Arial"/>
          <w:i/>
          <w:sz w:val="24"/>
          <w:szCs w:val="24"/>
        </w:rPr>
        <w:t>et al.</w:t>
      </w:r>
      <w:r w:rsidR="00584137" w:rsidRPr="005A51BE">
        <w:rPr>
          <w:rFonts w:ascii="Arial" w:hAnsi="Arial" w:cs="Arial"/>
          <w:sz w:val="24"/>
          <w:szCs w:val="24"/>
        </w:rPr>
        <w:t xml:space="preserve"> </w:t>
      </w:r>
      <w:r w:rsidR="00584137" w:rsidRPr="005A51BE">
        <w:rPr>
          <w:rFonts w:ascii="Arial" w:hAnsi="Arial" w:cs="Arial"/>
          <w:sz w:val="24"/>
          <w:szCs w:val="24"/>
        </w:rPr>
        <w:fldChar w:fldCharType="begin"/>
      </w:r>
      <w:r w:rsidR="00493146">
        <w:rPr>
          <w:rFonts w:ascii="Arial" w:hAnsi="Arial" w:cs="Arial"/>
          <w:sz w:val="24"/>
          <w:szCs w:val="24"/>
        </w:rPr>
        <w:instrText xml:space="preserve"> ADDIN EN.CITE &lt;EndNote&gt;&lt;Cite ExcludeAuth="1"&gt;&lt;Author&gt;Moyes&lt;/Author&gt;&lt;Year&gt;2009&lt;/Year&gt;&lt;RecNum&gt;17&lt;/RecNum&gt;&lt;DisplayText&gt;(2009)&lt;/DisplayText&gt;&lt;record&gt;&lt;rec-number&gt;17&lt;/rec-number&gt;&lt;foreign-keys&gt;&lt;key app="EN" db-id="fx5ed0waddrtfierfenps9tb55stdfsdwvr9"&gt;17&lt;/key&gt;&lt;/foreign-keys&gt;&lt;ref-type name="Journal Article"&gt;17&lt;/ref-type&gt;&lt;contributors&gt;&lt;authors&gt;&lt;author&gt;Moyes, Kasey&lt;/author&gt;&lt;author&gt;Drackley, James&lt;/author&gt;&lt;author&gt;Morin, Dawn&lt;/author&gt;&lt;author&gt;Bionaz, Massimo&lt;/author&gt;&lt;author&gt;Rodriguez-Zas, Sandra&lt;/author&gt;&lt;author&gt;Everts, Robin&lt;/author&gt;&lt;author&gt;Lewin, Harris&lt;/author&gt;&lt;author&gt;Loor, Juan&lt;/author&gt;&lt;/authors&gt;&lt;/contributors&gt;&lt;titles&gt;&lt;title&gt;&lt;style face="normal" font="default" size="100%"&gt;Gene network and pathway analysis of bovine mammary tissue challenged with &lt;/style&gt;&lt;style face="italic" font="default" size="100%"&gt;Streptococcus uberis&lt;/style&gt;&lt;style face="normal" font="default" size="100%"&gt; reveals induction of cell proliferation and inhibition of PPAR&lt;/style&gt;&lt;style face="normal" font="default" charset="161" size="100%"&gt;γ&lt;/style&gt;&lt;style face="normal" font="default" size="100%"&gt; signaling as potential mechanism for the negative relationships between immune response and lipid metabolism&lt;/style&gt;&lt;/title&gt;&lt;secondary-title&gt; BioMed Central Genomics&lt;/secondary-title&gt;&lt;/titles&gt;&lt;pages&gt;542&lt;/pages&gt;&lt;volume&gt;10&lt;/volume&gt;&lt;number&gt;1&lt;/number&gt;&lt;dates&gt;&lt;year&gt;2009&lt;/year&gt;&lt;/dates&gt;&lt;isbn&gt;1471-2164&lt;/isbn&gt;&lt;accession-num&gt;doi:10.1186/1471-2164-10-542&lt;/accession-num&gt;&lt;urls&gt;&lt;related-urls&gt;&lt;url&gt;http://www.biomedcentral.com/1471-2164/10/542&lt;/url&gt;&lt;/related-urls&gt;&lt;/urls&gt;&lt;/record&gt;&lt;/Cite&gt;&lt;/EndNote&gt;</w:instrText>
      </w:r>
      <w:r w:rsidR="00584137" w:rsidRPr="005A51BE">
        <w:rPr>
          <w:rFonts w:ascii="Arial" w:hAnsi="Arial" w:cs="Arial"/>
          <w:sz w:val="24"/>
          <w:szCs w:val="24"/>
        </w:rPr>
        <w:fldChar w:fldCharType="separate"/>
      </w:r>
      <w:r w:rsidR="00584137">
        <w:rPr>
          <w:rFonts w:ascii="Arial" w:hAnsi="Arial" w:cs="Arial"/>
          <w:noProof/>
          <w:sz w:val="24"/>
          <w:szCs w:val="24"/>
        </w:rPr>
        <w:t>(</w:t>
      </w:r>
      <w:hyperlink w:anchor="_ENREF_3_119" w:tooltip="Moyes, 2009 #17" w:history="1">
        <w:r w:rsidR="001E23DF">
          <w:rPr>
            <w:rFonts w:ascii="Arial" w:hAnsi="Arial" w:cs="Arial"/>
            <w:noProof/>
            <w:sz w:val="24"/>
            <w:szCs w:val="24"/>
          </w:rPr>
          <w:t>2009</w:t>
        </w:r>
      </w:hyperlink>
      <w:r w:rsidR="00584137">
        <w:rPr>
          <w:rFonts w:ascii="Arial" w:hAnsi="Arial" w:cs="Arial"/>
          <w:noProof/>
          <w:sz w:val="24"/>
          <w:szCs w:val="24"/>
        </w:rPr>
        <w:t>)</w:t>
      </w:r>
      <w:r w:rsidR="00584137" w:rsidRPr="005A51BE">
        <w:rPr>
          <w:rFonts w:ascii="Arial" w:hAnsi="Arial" w:cs="Arial"/>
          <w:sz w:val="24"/>
          <w:szCs w:val="24"/>
        </w:rPr>
        <w:fldChar w:fldCharType="end"/>
      </w:r>
      <w:r w:rsidR="00584137" w:rsidRPr="005A51BE">
        <w:rPr>
          <w:rFonts w:ascii="Arial" w:hAnsi="Arial" w:cs="Arial"/>
          <w:sz w:val="24"/>
          <w:szCs w:val="24"/>
        </w:rPr>
        <w:t xml:space="preserve"> </w:t>
      </w:r>
      <w:r w:rsidR="00584137">
        <w:rPr>
          <w:rFonts w:ascii="Arial" w:hAnsi="Arial" w:cs="Arial"/>
          <w:sz w:val="24"/>
          <w:szCs w:val="24"/>
        </w:rPr>
        <w:t xml:space="preserve">demonstrated that during </w:t>
      </w:r>
      <w:r w:rsidR="00584137" w:rsidRPr="005A51BE">
        <w:rPr>
          <w:rFonts w:ascii="Arial" w:hAnsi="Arial" w:cs="Arial"/>
          <w:i/>
          <w:sz w:val="24"/>
          <w:szCs w:val="24"/>
        </w:rPr>
        <w:t>S. uberis</w:t>
      </w:r>
      <w:r w:rsidR="00584137" w:rsidRPr="005A51BE">
        <w:rPr>
          <w:rFonts w:ascii="Arial" w:hAnsi="Arial" w:cs="Arial"/>
          <w:sz w:val="24"/>
          <w:szCs w:val="24"/>
        </w:rPr>
        <w:t xml:space="preserve"> mastitis</w:t>
      </w:r>
      <w:r w:rsidR="00584137">
        <w:rPr>
          <w:rFonts w:ascii="Arial" w:hAnsi="Arial" w:cs="Arial"/>
          <w:sz w:val="24"/>
          <w:szCs w:val="24"/>
        </w:rPr>
        <w:t>, IL-6</w:t>
      </w:r>
      <w:r w:rsidR="00584137" w:rsidRPr="005A51BE">
        <w:rPr>
          <w:rFonts w:ascii="Arial" w:hAnsi="Arial" w:cs="Arial"/>
          <w:sz w:val="24"/>
          <w:szCs w:val="24"/>
        </w:rPr>
        <w:t xml:space="preserve"> </w:t>
      </w:r>
      <w:r w:rsidR="00584137">
        <w:rPr>
          <w:rFonts w:ascii="Arial" w:hAnsi="Arial" w:cs="Arial"/>
          <w:sz w:val="24"/>
          <w:szCs w:val="24"/>
        </w:rPr>
        <w:t>transcripts were increased 430</w:t>
      </w:r>
      <w:r w:rsidR="00584137" w:rsidRPr="005A51BE">
        <w:rPr>
          <w:rFonts w:ascii="Arial" w:hAnsi="Arial" w:cs="Arial"/>
          <w:sz w:val="24"/>
          <w:szCs w:val="24"/>
        </w:rPr>
        <w:t>-fold</w:t>
      </w:r>
      <w:r w:rsidR="00584137">
        <w:rPr>
          <w:rFonts w:ascii="Arial" w:hAnsi="Arial" w:cs="Arial"/>
          <w:sz w:val="24"/>
          <w:szCs w:val="24"/>
        </w:rPr>
        <w:t xml:space="preserve">, which may contribute to increased levels of IL-6 protein witnessed during mastitis incidence.  </w:t>
      </w:r>
      <w:r w:rsidRPr="005A51BE">
        <w:rPr>
          <w:rFonts w:ascii="Arial" w:hAnsi="Arial" w:cs="Arial"/>
          <w:sz w:val="24"/>
          <w:szCs w:val="24"/>
        </w:rPr>
        <w:t>IL-6</w:t>
      </w:r>
      <w:r w:rsidR="00B318FB">
        <w:rPr>
          <w:rFonts w:ascii="Arial" w:hAnsi="Arial" w:cs="Arial"/>
          <w:sz w:val="24"/>
          <w:szCs w:val="24"/>
        </w:rPr>
        <w:t xml:space="preserve"> </w:t>
      </w:r>
      <w:r w:rsidR="007C0490">
        <w:rPr>
          <w:rFonts w:ascii="Arial" w:hAnsi="Arial" w:cs="Arial"/>
          <w:sz w:val="24"/>
          <w:szCs w:val="24"/>
        </w:rPr>
        <w:t>typically</w:t>
      </w:r>
      <w:r w:rsidR="00B318FB">
        <w:rPr>
          <w:rFonts w:ascii="Arial" w:hAnsi="Arial" w:cs="Arial"/>
          <w:sz w:val="24"/>
          <w:szCs w:val="24"/>
        </w:rPr>
        <w:t xml:space="preserve"> follows increased TNF-α and IL-1 concentrations at approximately </w:t>
      </w:r>
      <w:r w:rsidRPr="005A51BE">
        <w:rPr>
          <w:rFonts w:ascii="Arial" w:hAnsi="Arial" w:cs="Arial"/>
          <w:sz w:val="24"/>
          <w:szCs w:val="24"/>
        </w:rPr>
        <w:t xml:space="preserve">14 </w:t>
      </w:r>
      <w:r w:rsidR="0058586D">
        <w:rPr>
          <w:rFonts w:ascii="Arial" w:hAnsi="Arial" w:cs="Arial"/>
          <w:sz w:val="24"/>
          <w:szCs w:val="24"/>
        </w:rPr>
        <w:t>h</w:t>
      </w:r>
      <w:r w:rsidR="00515D7F">
        <w:rPr>
          <w:rFonts w:ascii="Arial" w:hAnsi="Arial" w:cs="Arial"/>
          <w:sz w:val="24"/>
          <w:szCs w:val="24"/>
        </w:rPr>
        <w:t xml:space="preserve"> post</w:t>
      </w:r>
      <w:r w:rsidR="007C0490">
        <w:rPr>
          <w:rFonts w:ascii="Arial" w:hAnsi="Arial" w:cs="Arial"/>
          <w:sz w:val="24"/>
          <w:szCs w:val="24"/>
        </w:rPr>
        <w:t xml:space="preserve"> </w:t>
      </w:r>
      <w:r w:rsidR="007C0490" w:rsidRPr="007C0490">
        <w:rPr>
          <w:rFonts w:ascii="Arial" w:hAnsi="Arial" w:cs="Arial"/>
          <w:i/>
          <w:sz w:val="24"/>
          <w:szCs w:val="24"/>
        </w:rPr>
        <w:t>E. coli</w:t>
      </w:r>
      <w:r w:rsidR="00515D7F">
        <w:rPr>
          <w:rFonts w:ascii="Arial" w:hAnsi="Arial" w:cs="Arial"/>
          <w:sz w:val="24"/>
          <w:szCs w:val="24"/>
        </w:rPr>
        <w:t xml:space="preserve"> infection</w:t>
      </w:r>
      <w:r w:rsidR="007C0490">
        <w:rPr>
          <w:rFonts w:ascii="Arial" w:hAnsi="Arial" w:cs="Arial"/>
          <w:sz w:val="24"/>
          <w:szCs w:val="24"/>
        </w:rPr>
        <w:t xml:space="preserve"> </w:t>
      </w:r>
      <w:r w:rsidRPr="005A51BE">
        <w:rPr>
          <w:rFonts w:ascii="Arial" w:hAnsi="Arial" w:cs="Arial"/>
          <w:sz w:val="24"/>
          <w:szCs w:val="24"/>
        </w:rPr>
        <w:fldChar w:fldCharType="begin">
          <w:fldData xml:space="preserve">PEVuZE5vdGU+PENpdGU+PEF1dGhvcj5TaHVzdGVyPC9BdXRob3I+PFllYXI+MTk5NzwvWWVhcj48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PEVuZE5vdGU+PENpdGU+PEF1dGhvcj5TaHVzdGVyPC9BdXRob3I+PFllYXI+MTk5NzwvWWVhcj48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122" w:tooltip="Nakajima, 1997 #199" w:history="1">
        <w:r w:rsidR="001E23DF">
          <w:rPr>
            <w:rFonts w:ascii="Arial" w:hAnsi="Arial" w:cs="Arial"/>
            <w:noProof/>
            <w:sz w:val="24"/>
            <w:szCs w:val="24"/>
          </w:rPr>
          <w:t xml:space="preserve">Nakajima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F0255B">
        <w:rPr>
          <w:rFonts w:ascii="Arial" w:hAnsi="Arial" w:cs="Arial"/>
          <w:noProof/>
          <w:sz w:val="24"/>
          <w:szCs w:val="24"/>
        </w:rPr>
        <w:t xml:space="preserve">; </w:t>
      </w:r>
      <w:hyperlink w:anchor="_ENREF_3_167" w:tooltip="Shuster, 1997 #37"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F0255B">
        <w:rPr>
          <w:rFonts w:ascii="Arial" w:hAnsi="Arial" w:cs="Arial"/>
          <w:noProof/>
          <w:sz w:val="24"/>
          <w:szCs w:val="24"/>
        </w:rPr>
        <w:t>)</w:t>
      </w:r>
      <w:r w:rsidRPr="005A51BE">
        <w:rPr>
          <w:rFonts w:ascii="Arial" w:hAnsi="Arial" w:cs="Arial"/>
          <w:sz w:val="24"/>
          <w:szCs w:val="24"/>
        </w:rPr>
        <w:fldChar w:fldCharType="end"/>
      </w:r>
      <w:r w:rsidR="00D44C81">
        <w:rPr>
          <w:rFonts w:ascii="Arial" w:hAnsi="Arial" w:cs="Arial"/>
          <w:sz w:val="24"/>
          <w:szCs w:val="24"/>
        </w:rPr>
        <w:t xml:space="preserve">.  </w:t>
      </w:r>
      <w:r w:rsidR="00584137">
        <w:rPr>
          <w:rFonts w:ascii="Arial" w:hAnsi="Arial" w:cs="Arial"/>
          <w:sz w:val="24"/>
          <w:szCs w:val="24"/>
        </w:rPr>
        <w:t>LPS</w:t>
      </w:r>
      <w:r w:rsidR="00515D7F">
        <w:rPr>
          <w:rFonts w:ascii="Arial" w:hAnsi="Arial" w:cs="Arial"/>
          <w:sz w:val="24"/>
          <w:szCs w:val="24"/>
        </w:rPr>
        <w:t xml:space="preserve"> injection</w:t>
      </w:r>
      <w:r w:rsidR="00584137" w:rsidRPr="005A51BE">
        <w:rPr>
          <w:rFonts w:ascii="Arial" w:hAnsi="Arial" w:cs="Arial"/>
          <w:sz w:val="24"/>
          <w:szCs w:val="24"/>
        </w:rPr>
        <w:t xml:space="preserve"> resulted in a rapid </w:t>
      </w:r>
      <w:r w:rsidR="00515D7F">
        <w:rPr>
          <w:rFonts w:ascii="Arial" w:hAnsi="Arial" w:cs="Arial"/>
          <w:sz w:val="24"/>
          <w:szCs w:val="24"/>
        </w:rPr>
        <w:t>increase in IL-6</w:t>
      </w:r>
      <w:r w:rsidR="00584137" w:rsidRPr="005A51BE">
        <w:rPr>
          <w:rFonts w:ascii="Arial" w:hAnsi="Arial" w:cs="Arial"/>
          <w:sz w:val="24"/>
          <w:szCs w:val="24"/>
        </w:rPr>
        <w:t xml:space="preserve"> concentrations </w:t>
      </w:r>
      <w:r w:rsidR="00515D7F">
        <w:rPr>
          <w:rFonts w:ascii="Arial" w:hAnsi="Arial" w:cs="Arial"/>
          <w:sz w:val="24"/>
          <w:szCs w:val="24"/>
        </w:rPr>
        <w:t xml:space="preserve">occurring </w:t>
      </w:r>
      <w:r w:rsidR="00584137" w:rsidRPr="005A51BE">
        <w:rPr>
          <w:rFonts w:ascii="Arial" w:hAnsi="Arial" w:cs="Arial"/>
          <w:sz w:val="24"/>
          <w:szCs w:val="24"/>
        </w:rPr>
        <w:t xml:space="preserve">as early as 2.5 </w:t>
      </w:r>
      <w:r w:rsidR="0058586D">
        <w:rPr>
          <w:rFonts w:ascii="Arial" w:hAnsi="Arial" w:cs="Arial"/>
          <w:sz w:val="24"/>
          <w:szCs w:val="24"/>
        </w:rPr>
        <w:t>h</w:t>
      </w:r>
      <w:r w:rsidR="00584137" w:rsidRPr="005A51BE">
        <w:rPr>
          <w:rFonts w:ascii="Arial" w:hAnsi="Arial" w:cs="Arial"/>
          <w:sz w:val="24"/>
          <w:szCs w:val="24"/>
        </w:rPr>
        <w:t xml:space="preserve"> </w:t>
      </w:r>
      <w:r w:rsidR="00584137" w:rsidRPr="005A51BE">
        <w:rPr>
          <w:rFonts w:ascii="Arial" w:hAnsi="Arial" w:cs="Arial"/>
          <w:sz w:val="24"/>
          <w:szCs w:val="24"/>
        </w:rPr>
        <w:fldChar w:fldCharType="begin"/>
      </w:r>
      <w:r w:rsidR="00584137">
        <w:rPr>
          <w:rFonts w:ascii="Arial" w:hAnsi="Arial" w:cs="Arial"/>
          <w:sz w:val="24"/>
          <w:szCs w:val="24"/>
        </w:rPr>
        <w:instrText xml:space="preserve"> ADDIN EN.CITE &lt;EndNote&gt;&lt;Cite&gt;&lt;Author&gt;Shuster&lt;/Author&gt;&lt;Year&gt;1993&lt;/Year&gt;&lt;RecNum&gt;158&lt;/RecNum&gt;&lt;DisplayText&gt;(Shuster et al. 1993)&lt;/DisplayText&gt;&lt;record&gt;&lt;rec-number&gt;158&lt;/rec-number&gt;&lt;foreign-keys&gt;&lt;key app="EN" db-id="fx5ed0waddrtfierfenps9tb55stdfsdwvr9"&gt;158&lt;/key&gt;&lt;/foreign-keys&gt;&lt;ref-type name="Journal Article"&gt;17&lt;/ref-type&gt;&lt;contributors&gt;&lt;authors&gt;&lt;author&gt;Shuster, D. E.&lt;/author&gt;&lt;author&gt;Kehrli, M. E., Jr.&lt;/author&gt;&lt;author&gt;Stevens, M. G.&lt;/author&gt;&lt;/authors&gt;&lt;/contributors&gt;&lt;titles&gt;&lt;title&gt;Cytokine production during endotoxin-induced mastitis in lactating dairy cows&lt;/title&gt;&lt;secondary-title&gt;American Journal of Veterinary Research&lt;/secondary-title&gt;&lt;/titles&gt;&lt;periodical&gt;&lt;full-title&gt;American Journal of Veterinary Research&lt;/full-title&gt;&lt;/periodical&gt;&lt;pages&gt;80-5&lt;/pages&gt;&lt;volume&gt;54&lt;/volume&gt;&lt;number&gt;1&lt;/number&gt;&lt;dates&gt;&lt;year&gt;1993&lt;/year&gt;&lt;/dates&gt;&lt;isbn&gt;0002-9645 (Print)&amp;#xD;0002-9645 (Linking)&lt;/isbn&gt;&lt;urls&gt;&lt;/urls&gt;&lt;/record&gt;&lt;/Cite&gt;&lt;/EndNote&gt;</w:instrText>
      </w:r>
      <w:r w:rsidR="00584137" w:rsidRPr="005A51BE">
        <w:rPr>
          <w:rFonts w:ascii="Arial" w:hAnsi="Arial" w:cs="Arial"/>
          <w:sz w:val="24"/>
          <w:szCs w:val="24"/>
        </w:rPr>
        <w:fldChar w:fldCharType="separate"/>
      </w:r>
      <w:r w:rsidR="00584137">
        <w:rPr>
          <w:rFonts w:ascii="Arial" w:hAnsi="Arial" w:cs="Arial"/>
          <w:noProof/>
          <w:sz w:val="24"/>
          <w:szCs w:val="24"/>
        </w:rPr>
        <w:t>(</w:t>
      </w:r>
      <w:hyperlink w:anchor="_ENREF_3_166" w:tooltip="Shuster, 1993 #158"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584137">
        <w:rPr>
          <w:rFonts w:ascii="Arial" w:hAnsi="Arial" w:cs="Arial"/>
          <w:noProof/>
          <w:sz w:val="24"/>
          <w:szCs w:val="24"/>
        </w:rPr>
        <w:t>)</w:t>
      </w:r>
      <w:r w:rsidR="00584137" w:rsidRPr="005A51BE">
        <w:rPr>
          <w:rFonts w:ascii="Arial" w:hAnsi="Arial" w:cs="Arial"/>
          <w:sz w:val="24"/>
          <w:szCs w:val="24"/>
        </w:rPr>
        <w:fldChar w:fldCharType="end"/>
      </w:r>
      <w:r w:rsidR="00584137" w:rsidRPr="005A51BE">
        <w:rPr>
          <w:rFonts w:ascii="Arial" w:hAnsi="Arial" w:cs="Arial"/>
          <w:sz w:val="24"/>
          <w:szCs w:val="24"/>
        </w:rPr>
        <w:t>.</w:t>
      </w:r>
      <w:r w:rsidR="00584137">
        <w:rPr>
          <w:rFonts w:ascii="Arial" w:hAnsi="Arial" w:cs="Arial"/>
          <w:sz w:val="24"/>
          <w:szCs w:val="24"/>
        </w:rPr>
        <w:t xml:space="preserve">  Increased levels of IL-6</w:t>
      </w:r>
      <w:r w:rsidR="00D44C81">
        <w:rPr>
          <w:rFonts w:ascii="Arial" w:hAnsi="Arial" w:cs="Arial"/>
          <w:sz w:val="24"/>
          <w:szCs w:val="24"/>
        </w:rPr>
        <w:t xml:space="preserve"> are </w:t>
      </w:r>
      <w:r w:rsidR="00584137">
        <w:rPr>
          <w:rFonts w:ascii="Arial" w:hAnsi="Arial" w:cs="Arial"/>
          <w:sz w:val="24"/>
          <w:szCs w:val="24"/>
        </w:rPr>
        <w:t xml:space="preserve">also </w:t>
      </w:r>
      <w:r w:rsidR="00D44C81">
        <w:rPr>
          <w:rFonts w:ascii="Arial" w:hAnsi="Arial" w:cs="Arial"/>
          <w:sz w:val="24"/>
          <w:szCs w:val="24"/>
        </w:rPr>
        <w:t xml:space="preserve">seen in sera and milk after infection with </w:t>
      </w:r>
      <w:r w:rsidR="002E23B2">
        <w:rPr>
          <w:rFonts w:ascii="Arial" w:hAnsi="Arial" w:cs="Arial"/>
          <w:sz w:val="24"/>
          <w:szCs w:val="24"/>
        </w:rPr>
        <w:t>other</w:t>
      </w:r>
      <w:r w:rsidR="00D44C81">
        <w:rPr>
          <w:rFonts w:ascii="Arial" w:hAnsi="Arial" w:cs="Arial"/>
          <w:sz w:val="24"/>
          <w:szCs w:val="24"/>
        </w:rPr>
        <w:t xml:space="preserve"> coliforms including: </w:t>
      </w:r>
      <w:r w:rsidR="00D44C81" w:rsidRPr="00D44C81">
        <w:rPr>
          <w:rFonts w:ascii="Arial" w:hAnsi="Arial" w:cs="Arial"/>
          <w:i/>
          <w:sz w:val="24"/>
          <w:szCs w:val="24"/>
        </w:rPr>
        <w:t>E. coli</w:t>
      </w:r>
      <w:r w:rsidR="00D44C81">
        <w:rPr>
          <w:rFonts w:ascii="Arial" w:hAnsi="Arial" w:cs="Arial"/>
          <w:sz w:val="24"/>
          <w:szCs w:val="24"/>
        </w:rPr>
        <w:t xml:space="preserve">, </w:t>
      </w:r>
      <w:r w:rsidR="00D44C81" w:rsidRPr="00D44C81">
        <w:rPr>
          <w:rFonts w:ascii="Arial" w:hAnsi="Arial" w:cs="Arial"/>
          <w:i/>
          <w:sz w:val="24"/>
          <w:szCs w:val="24"/>
        </w:rPr>
        <w:t xml:space="preserve">Klebsiella </w:t>
      </w:r>
      <w:r w:rsidR="00663C8E">
        <w:rPr>
          <w:rFonts w:ascii="Arial" w:hAnsi="Arial" w:cs="Arial"/>
          <w:i/>
          <w:sz w:val="24"/>
          <w:szCs w:val="24"/>
        </w:rPr>
        <w:t>oxytoca</w:t>
      </w:r>
      <w:r w:rsidR="00D44C81">
        <w:rPr>
          <w:rFonts w:ascii="Arial" w:hAnsi="Arial" w:cs="Arial"/>
          <w:sz w:val="24"/>
          <w:szCs w:val="24"/>
        </w:rPr>
        <w:t xml:space="preserve">, </w:t>
      </w:r>
      <w:r w:rsidR="00D44C81">
        <w:rPr>
          <w:rFonts w:ascii="Arial" w:hAnsi="Arial" w:cs="Arial"/>
          <w:i/>
          <w:sz w:val="24"/>
          <w:szCs w:val="24"/>
        </w:rPr>
        <w:t>P</w:t>
      </w:r>
      <w:r w:rsidR="00D44C81" w:rsidRPr="00D44C81">
        <w:rPr>
          <w:rFonts w:ascii="Arial" w:hAnsi="Arial" w:cs="Arial"/>
          <w:i/>
          <w:sz w:val="24"/>
          <w:szCs w:val="24"/>
        </w:rPr>
        <w:t>seudomonas aeruginosa</w:t>
      </w:r>
      <w:r w:rsidR="00D44C81">
        <w:rPr>
          <w:rFonts w:ascii="Arial" w:hAnsi="Arial" w:cs="Arial"/>
          <w:sz w:val="24"/>
          <w:szCs w:val="24"/>
        </w:rPr>
        <w:t xml:space="preserve">, and </w:t>
      </w:r>
      <w:r w:rsidR="00D44C81" w:rsidRPr="00D44C81">
        <w:rPr>
          <w:rFonts w:ascii="Arial" w:hAnsi="Arial" w:cs="Arial"/>
          <w:i/>
          <w:sz w:val="24"/>
          <w:szCs w:val="24"/>
        </w:rPr>
        <w:t>Enterobacter</w:t>
      </w:r>
      <w:r w:rsidR="00D44C81">
        <w:rPr>
          <w:rFonts w:ascii="Arial" w:hAnsi="Arial" w:cs="Arial"/>
          <w:sz w:val="24"/>
          <w:szCs w:val="24"/>
        </w:rPr>
        <w:t xml:space="preserve"> spp. </w:t>
      </w:r>
      <w:r w:rsidR="00D44C81">
        <w:rPr>
          <w:rFonts w:ascii="Arial" w:hAnsi="Arial" w:cs="Arial"/>
          <w:sz w:val="24"/>
          <w:szCs w:val="24"/>
        </w:rPr>
        <w:fldChar w:fldCharType="begin"/>
      </w:r>
      <w:r w:rsidR="00D44C81">
        <w:rPr>
          <w:rFonts w:ascii="Arial" w:hAnsi="Arial" w:cs="Arial"/>
          <w:sz w:val="24"/>
          <w:szCs w:val="24"/>
        </w:rPr>
        <w:instrText xml:space="preserve"> ADDIN EN.CITE &lt;EndNote&gt;&lt;Cite&gt;&lt;Author&gt;Nakajima&lt;/Author&gt;&lt;Year&gt;1997&lt;/Year&gt;&lt;RecNum&gt;199&lt;/RecNum&gt;&lt;DisplayText&gt;(Nakajima et al. 1997)&lt;/DisplayText&gt;&lt;record&gt;&lt;rec-number&gt;199&lt;/rec-number&gt;&lt;foreign-keys&gt;&lt;key app="EN" db-id="fx5ed0waddrtfierfenps9tb55stdfsdwvr9"&gt;199&lt;/key&gt;&lt;/foreign-keys&gt;&lt;ref-type name="Journal Article"&gt;17&lt;/ref-type&gt;&lt;contributors&gt;&lt;authors&gt;&lt;author&gt;Nakajima, Y.&lt;/author&gt;&lt;author&gt;Mikami, O.&lt;/author&gt;&lt;author&gt;Yoshioka, M.&lt;/author&gt;&lt;author&gt;Motoi, Y.&lt;/author&gt;&lt;author&gt;Ito, T.&lt;/author&gt;&lt;author&gt;Ishikawa, Y.&lt;/author&gt;&lt;author&gt;Fuse, M.&lt;/author&gt;&lt;author&gt;Nakano, K.&lt;/author&gt;&lt;author&gt;Yasukawa, K.&lt;/author&gt;&lt;/authors&gt;&lt;/contributors&gt;&lt;titles&gt;&lt;title&gt;Elevated levels of tumor necrosis factor-α, (TNF-α) and interleukin-6 (IL-6) activities in the sera and milk of cows with naturally occurring coliform mastitis&lt;/title&gt;&lt;secondary-title&gt;Research in Veterinary Science&lt;/secondary-title&gt;&lt;/titles&gt;&lt;periodical&gt;&lt;full-title&gt;Research in veterinary science&lt;/full-title&gt;&lt;/periodical&gt;&lt;pages&gt;297-298&lt;/pages&gt;&lt;volume&gt;62&lt;/volume&gt;&lt;number&gt;3&lt;/number&gt;&lt;dates&gt;&lt;year&gt;1997&lt;/year&gt;&lt;/dates&gt;&lt;isbn&gt;0034-5288&lt;/isbn&gt;&lt;urls&gt;&lt;related-urls&gt;&lt;url&gt;http://www.sciencedirect.com/science/article/pii/S0034528897902095&lt;/url&gt;&lt;/related-urls&gt;&lt;/urls&gt;&lt;electronic-resource-num&gt;http://dx.doi.org/10.1016/S0034-5288(97)90209-5&lt;/electronic-resource-num&gt;&lt;access-date&gt;1997/6//&lt;/access-date&gt;&lt;/record&gt;&lt;/Cite&gt;&lt;/EndNote&gt;</w:instrText>
      </w:r>
      <w:r w:rsidR="00D44C81">
        <w:rPr>
          <w:rFonts w:ascii="Arial" w:hAnsi="Arial" w:cs="Arial"/>
          <w:sz w:val="24"/>
          <w:szCs w:val="24"/>
        </w:rPr>
        <w:fldChar w:fldCharType="separate"/>
      </w:r>
      <w:r w:rsidR="00D44C81">
        <w:rPr>
          <w:rFonts w:ascii="Arial" w:hAnsi="Arial" w:cs="Arial"/>
          <w:noProof/>
          <w:sz w:val="24"/>
          <w:szCs w:val="24"/>
        </w:rPr>
        <w:t>(</w:t>
      </w:r>
      <w:hyperlink w:anchor="_ENREF_3_122" w:tooltip="Nakajima, 1997 #199" w:history="1">
        <w:r w:rsidR="001E23DF">
          <w:rPr>
            <w:rFonts w:ascii="Arial" w:hAnsi="Arial" w:cs="Arial"/>
            <w:noProof/>
            <w:sz w:val="24"/>
            <w:szCs w:val="24"/>
          </w:rPr>
          <w:t xml:space="preserve">Nakajima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D44C81">
        <w:rPr>
          <w:rFonts w:ascii="Arial" w:hAnsi="Arial" w:cs="Arial"/>
          <w:noProof/>
          <w:sz w:val="24"/>
          <w:szCs w:val="24"/>
        </w:rPr>
        <w:t>)</w:t>
      </w:r>
      <w:r w:rsidR="00D44C81">
        <w:rPr>
          <w:rFonts w:ascii="Arial" w:hAnsi="Arial" w:cs="Arial"/>
          <w:sz w:val="24"/>
          <w:szCs w:val="24"/>
        </w:rPr>
        <w:fldChar w:fldCharType="end"/>
      </w:r>
      <w:r w:rsidRPr="005A51BE">
        <w:rPr>
          <w:rFonts w:ascii="Arial" w:hAnsi="Arial" w:cs="Arial"/>
          <w:sz w:val="24"/>
          <w:szCs w:val="24"/>
        </w:rPr>
        <w:t xml:space="preserve">.  </w:t>
      </w:r>
      <w:r w:rsidR="00515D7F">
        <w:rPr>
          <w:rFonts w:ascii="Arial" w:hAnsi="Arial" w:cs="Arial"/>
          <w:sz w:val="24"/>
          <w:szCs w:val="24"/>
        </w:rPr>
        <w:t>Together, this suggest that the degree of IL-6 response is dependent on the causative agent.</w:t>
      </w:r>
    </w:p>
    <w:p w:rsidR="00F61731" w:rsidRDefault="00F61731" w:rsidP="00F61731">
      <w:pPr>
        <w:pStyle w:val="Heading2"/>
      </w:pPr>
      <w:bookmarkStart w:id="53" w:name="_Toc373233371"/>
      <w:r>
        <w:t>ELR</w:t>
      </w:r>
      <w:r w:rsidRPr="00F61731">
        <w:rPr>
          <w:vertAlign w:val="superscript"/>
        </w:rPr>
        <w:t>+</w:t>
      </w:r>
      <w:r>
        <w:t xml:space="preserve"> Chemokines</w:t>
      </w:r>
      <w:bookmarkEnd w:id="53"/>
    </w:p>
    <w:p w:rsidR="00F61731" w:rsidRPr="00B42EDF" w:rsidRDefault="00F61731" w:rsidP="00512E9C">
      <w:pPr>
        <w:spacing w:line="480" w:lineRule="auto"/>
        <w:ind w:firstLine="720"/>
        <w:rPr>
          <w:sz w:val="24"/>
        </w:rPr>
      </w:pPr>
      <w:r>
        <w:rPr>
          <w:rFonts w:ascii="Arial" w:hAnsi="Arial" w:cs="Arial"/>
          <w:sz w:val="24"/>
          <w:szCs w:val="24"/>
        </w:rPr>
        <w:t>A family of glutamic acid-leucine-arginine</w:t>
      </w:r>
      <w:r w:rsidRPr="00366249">
        <w:rPr>
          <w:rFonts w:ascii="Arial" w:hAnsi="Arial" w:cs="Arial"/>
          <w:sz w:val="24"/>
          <w:szCs w:val="24"/>
          <w:vertAlign w:val="superscript"/>
        </w:rPr>
        <w:t>+</w:t>
      </w:r>
      <w:r>
        <w:rPr>
          <w:rFonts w:ascii="Arial" w:hAnsi="Arial" w:cs="Arial"/>
          <w:sz w:val="24"/>
          <w:szCs w:val="24"/>
        </w:rPr>
        <w:t xml:space="preserve"> (ELR</w:t>
      </w:r>
      <w:r w:rsidRPr="00366249">
        <w:rPr>
          <w:rFonts w:ascii="Arial" w:hAnsi="Arial" w:cs="Arial"/>
          <w:sz w:val="24"/>
          <w:szCs w:val="24"/>
          <w:vertAlign w:val="superscript"/>
        </w:rPr>
        <w:t>+</w:t>
      </w:r>
      <w:r>
        <w:rPr>
          <w:rFonts w:ascii="Arial" w:hAnsi="Arial" w:cs="Arial"/>
          <w:sz w:val="24"/>
          <w:szCs w:val="24"/>
        </w:rPr>
        <w:t>) chemokines includes:</w:t>
      </w:r>
      <w:r w:rsidR="00574F32">
        <w:rPr>
          <w:rFonts w:ascii="Arial" w:hAnsi="Arial" w:cs="Arial"/>
          <w:sz w:val="24"/>
          <w:szCs w:val="24"/>
        </w:rPr>
        <w:t xml:space="preserve"> growth related oncogene</w:t>
      </w:r>
      <w:r>
        <w:rPr>
          <w:rFonts w:ascii="Arial" w:hAnsi="Arial" w:cs="Arial"/>
          <w:sz w:val="24"/>
          <w:szCs w:val="24"/>
        </w:rPr>
        <w:t xml:space="preserve"> </w:t>
      </w:r>
      <w:r w:rsidR="00574F32">
        <w:rPr>
          <w:rFonts w:ascii="Arial" w:hAnsi="Arial" w:cs="Arial"/>
          <w:sz w:val="24"/>
          <w:szCs w:val="24"/>
        </w:rPr>
        <w:t>(</w:t>
      </w:r>
      <w:r>
        <w:rPr>
          <w:rFonts w:ascii="Arial" w:hAnsi="Arial" w:cs="Arial"/>
          <w:sz w:val="24"/>
          <w:szCs w:val="24"/>
        </w:rPr>
        <w:t>GRO</w:t>
      </w:r>
      <w:r w:rsidR="00574F32">
        <w:rPr>
          <w:rFonts w:ascii="Arial" w:hAnsi="Arial" w:cs="Arial"/>
          <w:sz w:val="24"/>
          <w:szCs w:val="24"/>
        </w:rPr>
        <w:t>)</w:t>
      </w:r>
      <w:r>
        <w:rPr>
          <w:rFonts w:ascii="Arial" w:hAnsi="Arial" w:cs="Arial"/>
          <w:sz w:val="24"/>
          <w:szCs w:val="24"/>
        </w:rPr>
        <w:t>-α,</w:t>
      </w:r>
      <w:r w:rsidR="002E5322">
        <w:rPr>
          <w:rFonts w:ascii="Arial" w:hAnsi="Arial" w:cs="Arial"/>
          <w:sz w:val="24"/>
          <w:szCs w:val="24"/>
        </w:rPr>
        <w:t xml:space="preserve"> GRO-β,</w:t>
      </w:r>
      <w:r>
        <w:rPr>
          <w:rFonts w:ascii="Arial" w:hAnsi="Arial" w:cs="Arial"/>
          <w:sz w:val="24"/>
          <w:szCs w:val="24"/>
        </w:rPr>
        <w:t xml:space="preserve"> </w:t>
      </w:r>
      <w:r w:rsidRPr="005A51BE">
        <w:rPr>
          <w:rFonts w:ascii="Arial" w:hAnsi="Arial" w:cs="Arial"/>
          <w:sz w:val="24"/>
          <w:szCs w:val="24"/>
        </w:rPr>
        <w:t>GRO-γ</w:t>
      </w:r>
      <w:r>
        <w:rPr>
          <w:rFonts w:ascii="Arial" w:hAnsi="Arial" w:cs="Arial"/>
          <w:sz w:val="24"/>
          <w:szCs w:val="24"/>
        </w:rPr>
        <w:t xml:space="preserve">, </w:t>
      </w:r>
      <w:r w:rsidR="0084083E">
        <w:rPr>
          <w:rFonts w:ascii="Arial" w:hAnsi="Arial" w:cs="Arial"/>
          <w:sz w:val="24"/>
          <w:szCs w:val="24"/>
        </w:rPr>
        <w:t>epithelial-derived neutrophil-activating peptide-78 (</w:t>
      </w:r>
      <w:r>
        <w:rPr>
          <w:rFonts w:ascii="Arial" w:hAnsi="Arial" w:cs="Arial"/>
          <w:sz w:val="24"/>
          <w:szCs w:val="24"/>
        </w:rPr>
        <w:t>ENA</w:t>
      </w:r>
      <w:r w:rsidR="002E5322">
        <w:rPr>
          <w:rFonts w:ascii="Arial" w:hAnsi="Arial" w:cs="Arial"/>
          <w:sz w:val="24"/>
          <w:szCs w:val="24"/>
        </w:rPr>
        <w:t>-78</w:t>
      </w:r>
      <w:r>
        <w:rPr>
          <w:rFonts w:ascii="Arial" w:hAnsi="Arial" w:cs="Arial"/>
          <w:sz w:val="24"/>
          <w:szCs w:val="24"/>
        </w:rPr>
        <w:t xml:space="preserve">), </w:t>
      </w:r>
      <w:r w:rsidR="0084083E">
        <w:rPr>
          <w:rFonts w:ascii="Arial" w:hAnsi="Arial" w:cs="Arial"/>
          <w:sz w:val="24"/>
          <w:szCs w:val="24"/>
        </w:rPr>
        <w:t>granulocyte chemotactic protein-2 (G</w:t>
      </w:r>
      <w:r>
        <w:rPr>
          <w:rFonts w:ascii="Arial" w:hAnsi="Arial" w:cs="Arial"/>
          <w:sz w:val="24"/>
          <w:szCs w:val="24"/>
        </w:rPr>
        <w:t xml:space="preserve">CP-2), </w:t>
      </w:r>
      <w:r w:rsidR="0084083E">
        <w:rPr>
          <w:rFonts w:ascii="Arial" w:hAnsi="Arial" w:cs="Arial"/>
          <w:sz w:val="24"/>
          <w:szCs w:val="24"/>
        </w:rPr>
        <w:t>neutrophil-activating peptide-2 (</w:t>
      </w:r>
      <w:r>
        <w:rPr>
          <w:rFonts w:ascii="Arial" w:hAnsi="Arial" w:cs="Arial"/>
          <w:sz w:val="24"/>
          <w:szCs w:val="24"/>
        </w:rPr>
        <w:t>NAP-2), and</w:t>
      </w:r>
      <w:r w:rsidR="0084083E">
        <w:rPr>
          <w:rFonts w:ascii="Arial" w:hAnsi="Arial" w:cs="Arial"/>
          <w:sz w:val="24"/>
          <w:szCs w:val="24"/>
        </w:rPr>
        <w:t xml:space="preserve"> interleukin-8 (</w:t>
      </w:r>
      <w:r>
        <w:rPr>
          <w:rFonts w:ascii="Arial" w:hAnsi="Arial" w:cs="Arial"/>
          <w:sz w:val="24"/>
          <w:szCs w:val="24"/>
        </w:rPr>
        <w:t>IL-8)</w:t>
      </w:r>
      <w:r w:rsidR="002E5322">
        <w:rPr>
          <w:rFonts w:ascii="Arial" w:hAnsi="Arial" w:cs="Arial"/>
          <w:sz w:val="24"/>
          <w:szCs w:val="24"/>
        </w:rPr>
        <w:t xml:space="preserve">. </w:t>
      </w:r>
      <w:r w:rsidR="00624582">
        <w:rPr>
          <w:rFonts w:ascii="Arial" w:hAnsi="Arial" w:cs="Arial"/>
          <w:sz w:val="24"/>
          <w:szCs w:val="24"/>
        </w:rPr>
        <w:t xml:space="preserve">The nomenclature of </w:t>
      </w:r>
      <w:r w:rsidR="002E5322">
        <w:rPr>
          <w:rFonts w:ascii="Arial" w:hAnsi="Arial" w:cs="Arial"/>
          <w:sz w:val="24"/>
          <w:szCs w:val="24"/>
        </w:rPr>
        <w:t>ELR</w:t>
      </w:r>
      <w:r w:rsidR="002E5322" w:rsidRPr="002E5322">
        <w:rPr>
          <w:rFonts w:ascii="Arial" w:hAnsi="Arial" w:cs="Arial"/>
          <w:sz w:val="24"/>
          <w:szCs w:val="24"/>
          <w:vertAlign w:val="superscript"/>
        </w:rPr>
        <w:t>+</w:t>
      </w:r>
      <w:r w:rsidR="002E5322">
        <w:rPr>
          <w:rFonts w:ascii="Arial" w:hAnsi="Arial" w:cs="Arial"/>
          <w:sz w:val="24"/>
          <w:szCs w:val="24"/>
        </w:rPr>
        <w:t xml:space="preserve"> c</w:t>
      </w:r>
      <w:r w:rsidR="00663C8E">
        <w:rPr>
          <w:rFonts w:ascii="Arial" w:hAnsi="Arial" w:cs="Arial"/>
          <w:sz w:val="24"/>
          <w:szCs w:val="24"/>
        </w:rPr>
        <w:t xml:space="preserve">hemokines </w:t>
      </w:r>
      <w:r w:rsidR="002E5322">
        <w:rPr>
          <w:rFonts w:ascii="Arial" w:hAnsi="Arial" w:cs="Arial"/>
          <w:sz w:val="24"/>
          <w:szCs w:val="24"/>
        </w:rPr>
        <w:t>are summarized in</w:t>
      </w:r>
      <w:r w:rsidR="00842498">
        <w:rPr>
          <w:rStyle w:val="IntenseReference"/>
        </w:rPr>
        <w:t xml:space="preserve"> Table 7</w:t>
      </w:r>
      <w:r w:rsidRPr="00663C8E">
        <w:rPr>
          <w:rFonts w:ascii="Arial" w:hAnsi="Arial" w:cs="Arial"/>
          <w:sz w:val="24"/>
          <w:szCs w:val="24"/>
        </w:rPr>
        <w:t xml:space="preserve">.  </w:t>
      </w:r>
      <w:r w:rsidR="0084083E" w:rsidRPr="00663C8E">
        <w:rPr>
          <w:rFonts w:ascii="Arial" w:hAnsi="Arial" w:cs="Arial"/>
          <w:sz w:val="24"/>
          <w:szCs w:val="24"/>
        </w:rPr>
        <w:t>The</w:t>
      </w:r>
      <w:r w:rsidR="0084083E">
        <w:rPr>
          <w:rFonts w:ascii="Arial" w:hAnsi="Arial" w:cs="Arial"/>
          <w:sz w:val="24"/>
          <w:szCs w:val="24"/>
        </w:rPr>
        <w:t>se chemokines share a</w:t>
      </w:r>
      <w:r w:rsidR="00AB6CEB">
        <w:rPr>
          <w:rFonts w:ascii="Arial" w:hAnsi="Arial" w:cs="Arial"/>
          <w:sz w:val="24"/>
          <w:szCs w:val="24"/>
        </w:rPr>
        <w:t xml:space="preserve"> C-X-C motif in their structures and are linked to both inflammatory and reparative functions</w:t>
      </w:r>
      <w:r w:rsidR="00EC5311">
        <w:rPr>
          <w:rFonts w:ascii="Arial" w:hAnsi="Arial" w:cs="Arial"/>
          <w:sz w:val="24"/>
          <w:szCs w:val="24"/>
        </w:rPr>
        <w:t xml:space="preserve"> </w:t>
      </w:r>
      <w:r w:rsidR="00EC5311">
        <w:rPr>
          <w:rFonts w:ascii="Arial" w:hAnsi="Arial" w:cs="Arial"/>
          <w:sz w:val="24"/>
          <w:szCs w:val="24"/>
        </w:rPr>
        <w:fldChar w:fldCharType="begin"/>
      </w:r>
      <w:r w:rsidR="00493146">
        <w:rPr>
          <w:rFonts w:ascii="Arial" w:hAnsi="Arial" w:cs="Arial"/>
          <w:sz w:val="24"/>
          <w:szCs w:val="24"/>
        </w:rPr>
        <w:instrText xml:space="preserve"> ADDIN EN.CITE &lt;EndNote&gt;&lt;Cite&gt;&lt;Author&gt;Oppenheim&lt;/Author&gt;&lt;Year&gt;1991&lt;/Year&gt;&lt;RecNum&gt;339&lt;/RecNum&gt;&lt;DisplayText&gt;(Miller and Krangel 1992; Oppenheim et al. 1991)&lt;/DisplayText&gt;&lt;record&gt;&lt;rec-number&gt;339&lt;/rec-number&gt;&lt;foreign-keys&gt;&lt;key app="EN" db-id="fx5ed0waddrtfierfenps9tb55stdfsdwvr9"&gt;339&lt;/key&gt;&lt;/foreign-keys&gt;&lt;ref-type name="Journal Article"&gt;17&lt;/ref-type&gt;&lt;contributors&gt;&lt;authors&gt;&lt;author&gt;Oppenheim, J. J.&lt;/author&gt;&lt;author&gt;Zachariae, C. O.&lt;/author&gt;&lt;author&gt;Mukaida, N.&lt;/author&gt;&lt;author&gt;Matsushima, K.&lt;/author&gt;&lt;/authors&gt;&lt;/contributors&gt;&lt;titles&gt;&lt;title&gt;Properties of the novel proinflammatory supergene &amp;quot;intercrine&amp;quot; cytokine family&lt;/title&gt;&lt;secondary-title&gt;Annual Review of Immunology&lt;/secondary-title&gt;&lt;/titles&gt;&lt;periodical&gt;&lt;full-title&gt;Annual Review of Immunology&lt;/full-title&gt;&lt;abbr-1&gt;Annu. Rev. Immunol.&lt;/abbr-1&gt;&lt;/periodical&gt;&lt;pages&gt;617-48&lt;/pages&gt;&lt;volume&gt;9&lt;/volume&gt;&lt;dates&gt;&lt;year&gt;1991&lt;/year&gt;&lt;/dates&gt;&lt;isbn&gt;0732-0582 (Print)&amp;#xD;0732-0582 (Linking)&lt;/isbn&gt;&lt;urls&gt;&lt;/urls&gt;&lt;/record&gt;&lt;/Cite&gt;&lt;Cite&gt;&lt;Author&gt;Miller&lt;/Author&gt;&lt;Year&gt;1992&lt;/Year&gt;&lt;RecNum&gt;340&lt;/RecNum&gt;&lt;record&gt;&lt;rec-number&gt;340&lt;/rec-number&gt;&lt;foreign-keys&gt;&lt;key app="EN" db-id="fx5ed0waddrtfierfenps9tb55stdfsdwvr9"&gt;340&lt;/key&gt;&lt;/foreign-keys&gt;&lt;ref-type name="Journal Article"&gt;17&lt;/ref-type&gt;&lt;contributors&gt;&lt;authors&gt;&lt;author&gt;Miller, M. D.&lt;/author&gt;&lt;author&gt;Krangel, M. S.&lt;/author&gt;&lt;/authors&gt;&lt;/contributors&gt;&lt;titles&gt;&lt;title&gt;Biology and biochemistry of the chemokines: A family of chemotactic and inflammatory cytokines&lt;/title&gt;&lt;secondary-title&gt;Critical Reviews in Immunology&lt;/secondary-title&gt;&lt;/titles&gt;&lt;periodical&gt;&lt;full-title&gt;Critical Reviews in Immunology&lt;/full-title&gt;&lt;/periodical&gt;&lt;pages&gt;17-46&lt;/pages&gt;&lt;volume&gt;12&lt;/volume&gt;&lt;number&gt;1-2&lt;/number&gt;&lt;dates&gt;&lt;year&gt;1992&lt;/year&gt;&lt;/dates&gt;&lt;isbn&gt;1040-8401 (Print)&amp;#xD;1040-8401 (Linking)&lt;/isbn&gt;&lt;urls&gt;&lt;/urls&gt;&lt;/record&gt;&lt;/Cite&gt;&lt;/EndNote&gt;</w:instrText>
      </w:r>
      <w:r w:rsidR="00EC5311">
        <w:rPr>
          <w:rFonts w:ascii="Arial" w:hAnsi="Arial" w:cs="Arial"/>
          <w:sz w:val="24"/>
          <w:szCs w:val="24"/>
        </w:rPr>
        <w:fldChar w:fldCharType="separate"/>
      </w:r>
      <w:r w:rsidR="00E257C9">
        <w:rPr>
          <w:rFonts w:ascii="Arial" w:hAnsi="Arial" w:cs="Arial"/>
          <w:noProof/>
          <w:sz w:val="24"/>
          <w:szCs w:val="24"/>
        </w:rPr>
        <w:t>(</w:t>
      </w:r>
      <w:hyperlink w:anchor="_ENREF_3_117" w:tooltip="Miller, 1992 #340" w:history="1">
        <w:r w:rsidR="001E23DF">
          <w:rPr>
            <w:rFonts w:ascii="Arial" w:hAnsi="Arial" w:cs="Arial"/>
            <w:noProof/>
            <w:sz w:val="24"/>
            <w:szCs w:val="24"/>
          </w:rPr>
          <w:t>Miller and Krangel 1992</w:t>
        </w:r>
      </w:hyperlink>
      <w:r w:rsidR="00E257C9">
        <w:rPr>
          <w:rFonts w:ascii="Arial" w:hAnsi="Arial" w:cs="Arial"/>
          <w:noProof/>
          <w:sz w:val="24"/>
          <w:szCs w:val="24"/>
        </w:rPr>
        <w:t xml:space="preserve">; </w:t>
      </w:r>
      <w:hyperlink w:anchor="_ENREF_3_128" w:tooltip="Oppenheim, 1991 #339" w:history="1">
        <w:r w:rsidR="001E23DF">
          <w:rPr>
            <w:rFonts w:ascii="Arial" w:hAnsi="Arial" w:cs="Arial"/>
            <w:noProof/>
            <w:sz w:val="24"/>
            <w:szCs w:val="24"/>
          </w:rPr>
          <w:t xml:space="preserve">Oppenheim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sidR="00E257C9">
        <w:rPr>
          <w:rFonts w:ascii="Arial" w:hAnsi="Arial" w:cs="Arial"/>
          <w:noProof/>
          <w:sz w:val="24"/>
          <w:szCs w:val="24"/>
        </w:rPr>
        <w:t>)</w:t>
      </w:r>
      <w:r w:rsidR="00EC5311">
        <w:rPr>
          <w:rFonts w:ascii="Arial" w:hAnsi="Arial" w:cs="Arial"/>
          <w:sz w:val="24"/>
          <w:szCs w:val="24"/>
        </w:rPr>
        <w:fldChar w:fldCharType="end"/>
      </w:r>
      <w:r w:rsidR="00AB6CEB">
        <w:rPr>
          <w:rFonts w:ascii="Arial" w:hAnsi="Arial" w:cs="Arial"/>
          <w:sz w:val="24"/>
          <w:szCs w:val="24"/>
        </w:rPr>
        <w:t xml:space="preserve">.  </w:t>
      </w:r>
      <w:r w:rsidR="00E257C9">
        <w:rPr>
          <w:rFonts w:ascii="Arial" w:hAnsi="Arial" w:cs="Arial"/>
          <w:sz w:val="24"/>
          <w:szCs w:val="24"/>
        </w:rPr>
        <w:t>An</w:t>
      </w:r>
      <w:r w:rsidR="00AB6CEB">
        <w:rPr>
          <w:rFonts w:ascii="Arial" w:hAnsi="Arial" w:cs="Arial"/>
          <w:sz w:val="24"/>
          <w:szCs w:val="24"/>
        </w:rPr>
        <w:t xml:space="preserve"> important three amino acid sequence</w:t>
      </w:r>
      <w:r w:rsidR="00E257C9">
        <w:rPr>
          <w:rFonts w:ascii="Arial" w:hAnsi="Arial" w:cs="Arial"/>
          <w:sz w:val="24"/>
          <w:szCs w:val="24"/>
        </w:rPr>
        <w:t xml:space="preserve">, E-L-R, </w:t>
      </w:r>
      <w:r w:rsidR="00AB6CEB">
        <w:rPr>
          <w:rFonts w:ascii="Arial" w:hAnsi="Arial" w:cs="Arial"/>
          <w:sz w:val="24"/>
          <w:szCs w:val="24"/>
        </w:rPr>
        <w:t xml:space="preserve">directly </w:t>
      </w:r>
      <w:r w:rsidR="00E257C9">
        <w:rPr>
          <w:rFonts w:ascii="Arial" w:hAnsi="Arial" w:cs="Arial"/>
          <w:sz w:val="24"/>
          <w:szCs w:val="24"/>
        </w:rPr>
        <w:t>prior to</w:t>
      </w:r>
      <w:r w:rsidR="00AB6CEB">
        <w:rPr>
          <w:rFonts w:ascii="Arial" w:hAnsi="Arial" w:cs="Arial"/>
          <w:sz w:val="24"/>
          <w:szCs w:val="24"/>
        </w:rPr>
        <w:t xml:space="preserve"> the first cysteine residue</w:t>
      </w:r>
      <w:r w:rsidR="002E5322">
        <w:rPr>
          <w:rFonts w:ascii="Arial" w:hAnsi="Arial" w:cs="Arial"/>
          <w:sz w:val="24"/>
          <w:szCs w:val="24"/>
        </w:rPr>
        <w:t xml:space="preserve"> of the C-X-C motif</w:t>
      </w:r>
      <w:r w:rsidR="00624582">
        <w:rPr>
          <w:rFonts w:ascii="Arial" w:hAnsi="Arial" w:cs="Arial"/>
          <w:sz w:val="24"/>
          <w:szCs w:val="24"/>
        </w:rPr>
        <w:t xml:space="preserve"> is</w:t>
      </w:r>
      <w:r w:rsidR="00EC5311">
        <w:rPr>
          <w:rFonts w:ascii="Arial" w:hAnsi="Arial" w:cs="Arial"/>
          <w:sz w:val="24"/>
          <w:szCs w:val="24"/>
        </w:rPr>
        <w:t xml:space="preserve"> </w:t>
      </w:r>
      <w:r w:rsidR="00E257C9">
        <w:rPr>
          <w:rFonts w:ascii="Arial" w:hAnsi="Arial" w:cs="Arial"/>
          <w:sz w:val="24"/>
          <w:szCs w:val="24"/>
        </w:rPr>
        <w:t>linked</w:t>
      </w:r>
      <w:r w:rsidR="00EC5311">
        <w:rPr>
          <w:rFonts w:ascii="Arial" w:hAnsi="Arial" w:cs="Arial"/>
          <w:sz w:val="24"/>
          <w:szCs w:val="24"/>
        </w:rPr>
        <w:t xml:space="preserve"> </w:t>
      </w:r>
      <w:r w:rsidR="00E257C9">
        <w:rPr>
          <w:rFonts w:ascii="Arial" w:hAnsi="Arial" w:cs="Arial"/>
          <w:sz w:val="24"/>
          <w:szCs w:val="24"/>
        </w:rPr>
        <w:t>to their ability</w:t>
      </w:r>
      <w:r w:rsidR="00AB6CEB">
        <w:rPr>
          <w:rFonts w:ascii="Arial" w:hAnsi="Arial" w:cs="Arial"/>
          <w:sz w:val="24"/>
          <w:szCs w:val="24"/>
        </w:rPr>
        <w:t xml:space="preserve"> to induce or inhibit </w:t>
      </w:r>
      <w:r w:rsidR="00AB6CEB">
        <w:rPr>
          <w:rFonts w:ascii="Arial" w:hAnsi="Arial" w:cs="Arial"/>
          <w:sz w:val="24"/>
          <w:szCs w:val="24"/>
        </w:rPr>
        <w:lastRenderedPageBreak/>
        <w:t>migration of neutrophils</w:t>
      </w:r>
      <w:r w:rsidR="00EC5311">
        <w:rPr>
          <w:rFonts w:ascii="Arial" w:hAnsi="Arial" w:cs="Arial"/>
          <w:sz w:val="24"/>
          <w:szCs w:val="24"/>
        </w:rPr>
        <w:t xml:space="preserve"> </w:t>
      </w:r>
      <w:r w:rsidR="00EC5311">
        <w:rPr>
          <w:rFonts w:ascii="Arial" w:hAnsi="Arial" w:cs="Arial"/>
          <w:sz w:val="24"/>
          <w:szCs w:val="24"/>
        </w:rPr>
        <w:fldChar w:fldCharType="begin">
          <w:fldData xml:space="preserve">PEVuZE5vdGU+PENpdGU+PEF1dGhvcj5DbGFyay1MZXdpczwvQXV0aG9yPjxZZWFyPjE5OTM8L1ll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PEVuZE5vdGU+PENpdGU+PEF1dGhvcj5DbGFyay1MZXdpczwvQXV0aG9yPjxZZWFyPjE5OTM8L1ll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00EC5311">
        <w:rPr>
          <w:rFonts w:ascii="Arial" w:hAnsi="Arial" w:cs="Arial"/>
          <w:sz w:val="24"/>
          <w:szCs w:val="24"/>
        </w:rPr>
      </w:r>
      <w:r w:rsidR="00EC5311">
        <w:rPr>
          <w:rFonts w:ascii="Arial" w:hAnsi="Arial" w:cs="Arial"/>
          <w:sz w:val="24"/>
          <w:szCs w:val="24"/>
        </w:rPr>
        <w:fldChar w:fldCharType="separate"/>
      </w:r>
      <w:r w:rsidR="00EC5311">
        <w:rPr>
          <w:rFonts w:ascii="Arial" w:hAnsi="Arial" w:cs="Arial"/>
          <w:noProof/>
          <w:sz w:val="24"/>
          <w:szCs w:val="24"/>
        </w:rPr>
        <w:t>(</w:t>
      </w:r>
      <w:hyperlink w:anchor="_ENREF_3_38" w:tooltip="Clark-Lewis, 1993 #337" w:history="1">
        <w:r w:rsidR="001E23DF">
          <w:rPr>
            <w:rFonts w:ascii="Arial" w:hAnsi="Arial" w:cs="Arial"/>
            <w:noProof/>
            <w:sz w:val="24"/>
            <w:szCs w:val="24"/>
          </w:rPr>
          <w:t xml:space="preserve">Clark-Lewis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EC5311">
        <w:rPr>
          <w:rFonts w:ascii="Arial" w:hAnsi="Arial" w:cs="Arial"/>
          <w:noProof/>
          <w:sz w:val="24"/>
          <w:szCs w:val="24"/>
        </w:rPr>
        <w:t xml:space="preserve">; </w:t>
      </w:r>
      <w:hyperlink w:anchor="_ENREF_3_39" w:tooltip="Clark-Lewis, 1995 #338" w:history="1">
        <w:r w:rsidR="001E23DF">
          <w:rPr>
            <w:rFonts w:ascii="Arial" w:hAnsi="Arial" w:cs="Arial"/>
            <w:noProof/>
            <w:sz w:val="24"/>
            <w:szCs w:val="24"/>
          </w:rPr>
          <w:t xml:space="preserve">Clark-Lewis </w:t>
        </w:r>
        <w:r w:rsidR="001E23DF" w:rsidRPr="007A58E0">
          <w:rPr>
            <w:rFonts w:ascii="Arial" w:hAnsi="Arial" w:cs="Arial"/>
            <w:i/>
            <w:noProof/>
            <w:sz w:val="24"/>
            <w:szCs w:val="24"/>
          </w:rPr>
          <w:t>et al.</w:t>
        </w:r>
        <w:r w:rsidR="001E23DF">
          <w:rPr>
            <w:rFonts w:ascii="Arial" w:hAnsi="Arial" w:cs="Arial"/>
            <w:noProof/>
            <w:sz w:val="24"/>
            <w:szCs w:val="24"/>
          </w:rPr>
          <w:t xml:space="preserve"> 1995</w:t>
        </w:r>
      </w:hyperlink>
      <w:r w:rsidR="00EC5311">
        <w:rPr>
          <w:rFonts w:ascii="Arial" w:hAnsi="Arial" w:cs="Arial"/>
          <w:noProof/>
          <w:sz w:val="24"/>
          <w:szCs w:val="24"/>
        </w:rPr>
        <w:t xml:space="preserve">; </w:t>
      </w:r>
      <w:hyperlink w:anchor="_ENREF_3_78" w:tooltip="Hébert, 1991 #336" w:history="1">
        <w:r w:rsidR="001E23DF">
          <w:rPr>
            <w:rFonts w:ascii="Arial" w:hAnsi="Arial" w:cs="Arial"/>
            <w:noProof/>
            <w:sz w:val="24"/>
            <w:szCs w:val="24"/>
          </w:rPr>
          <w:t xml:space="preserve">Hébert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sidR="00EC5311">
        <w:rPr>
          <w:rFonts w:ascii="Arial" w:hAnsi="Arial" w:cs="Arial"/>
          <w:noProof/>
          <w:sz w:val="24"/>
          <w:szCs w:val="24"/>
        </w:rPr>
        <w:t>)</w:t>
      </w:r>
      <w:r w:rsidR="00EC5311">
        <w:rPr>
          <w:rFonts w:ascii="Arial" w:hAnsi="Arial" w:cs="Arial"/>
          <w:sz w:val="24"/>
          <w:szCs w:val="24"/>
        </w:rPr>
        <w:fldChar w:fldCharType="end"/>
      </w:r>
      <w:r w:rsidR="00AB6CEB">
        <w:rPr>
          <w:rFonts w:ascii="Arial" w:hAnsi="Arial" w:cs="Arial"/>
          <w:sz w:val="24"/>
          <w:szCs w:val="24"/>
        </w:rPr>
        <w:t xml:space="preserve">.  </w:t>
      </w:r>
    </w:p>
    <w:p w:rsidR="00663C8E" w:rsidRDefault="00663C8E">
      <w:pPr>
        <w:rPr>
          <w:sz w:val="24"/>
        </w:rPr>
      </w:pPr>
      <w:bookmarkStart w:id="54" w:name="_Ref358206347"/>
      <w:r>
        <w:rPr>
          <w:sz w:val="24"/>
        </w:rPr>
        <w:br w:type="page"/>
      </w:r>
    </w:p>
    <w:p w:rsidR="00F61731" w:rsidRDefault="00F61731" w:rsidP="00B42EDF">
      <w:pPr>
        <w:rPr>
          <w:b/>
          <w:sz w:val="24"/>
        </w:rPr>
      </w:pPr>
      <w:bookmarkStart w:id="55" w:name="_Toc373233209"/>
      <w:r w:rsidRPr="001F4CEF">
        <w:rPr>
          <w:sz w:val="24"/>
        </w:rPr>
        <w:lastRenderedPageBreak/>
        <w:t xml:space="preserve">Table </w:t>
      </w:r>
      <w:r w:rsidRPr="001F4CEF">
        <w:rPr>
          <w:b/>
          <w:sz w:val="24"/>
        </w:rPr>
        <w:fldChar w:fldCharType="begin"/>
      </w:r>
      <w:r w:rsidRPr="001F4CEF">
        <w:rPr>
          <w:sz w:val="24"/>
        </w:rPr>
        <w:instrText xml:space="preserve"> SEQ Table \* ARABIC </w:instrText>
      </w:r>
      <w:r w:rsidRPr="001F4CEF">
        <w:rPr>
          <w:b/>
          <w:sz w:val="24"/>
        </w:rPr>
        <w:fldChar w:fldCharType="separate"/>
      </w:r>
      <w:r w:rsidR="00A55DEB">
        <w:rPr>
          <w:noProof/>
          <w:sz w:val="24"/>
        </w:rPr>
        <w:t>7</w:t>
      </w:r>
      <w:r w:rsidRPr="001F4CEF">
        <w:rPr>
          <w:b/>
          <w:sz w:val="24"/>
        </w:rPr>
        <w:fldChar w:fldCharType="end"/>
      </w:r>
      <w:bookmarkEnd w:id="54"/>
      <w:r w:rsidR="002E5322">
        <w:rPr>
          <w:sz w:val="24"/>
        </w:rPr>
        <w:t>: List of</w:t>
      </w:r>
      <w:r w:rsidRPr="001F4CEF">
        <w:rPr>
          <w:sz w:val="24"/>
        </w:rPr>
        <w:t xml:space="preserve"> standardized </w:t>
      </w:r>
      <w:r w:rsidR="002E5322">
        <w:rPr>
          <w:sz w:val="24"/>
        </w:rPr>
        <w:t xml:space="preserve">and common </w:t>
      </w:r>
      <w:r w:rsidRPr="001F4CEF">
        <w:rPr>
          <w:sz w:val="24"/>
        </w:rPr>
        <w:t>names of ELR</w:t>
      </w:r>
      <w:r w:rsidRPr="001F4CEF">
        <w:rPr>
          <w:sz w:val="24"/>
          <w:vertAlign w:val="superscript"/>
        </w:rPr>
        <w:t>+</w:t>
      </w:r>
      <w:r w:rsidR="002E5322">
        <w:rPr>
          <w:sz w:val="24"/>
        </w:rPr>
        <w:t xml:space="preserve"> c</w:t>
      </w:r>
      <w:r w:rsidRPr="001F4CEF">
        <w:rPr>
          <w:sz w:val="24"/>
        </w:rPr>
        <w:t>hemokines</w:t>
      </w:r>
      <w:r w:rsidR="002E5322">
        <w:rPr>
          <w:sz w:val="24"/>
        </w:rPr>
        <w:t>.</w:t>
      </w:r>
      <w:bookmarkEnd w:id="55"/>
    </w:p>
    <w:p w:rsidR="0023762E" w:rsidRPr="0023762E" w:rsidRDefault="0023762E" w:rsidP="0023762E"/>
    <w:tbl>
      <w:tblPr>
        <w:tblStyle w:val="TableGrid"/>
        <w:tblW w:w="0" w:type="auto"/>
        <w:tblInd w:w="108" w:type="dxa"/>
        <w:tblLook w:val="04A0" w:firstRow="1" w:lastRow="0" w:firstColumn="1" w:lastColumn="0" w:noHBand="0" w:noVBand="1"/>
      </w:tblPr>
      <w:tblGrid>
        <w:gridCol w:w="2577"/>
        <w:gridCol w:w="3097"/>
      </w:tblGrid>
      <w:tr w:rsidR="00100015" w:rsidRPr="007950B3" w:rsidTr="0023762E">
        <w:tc>
          <w:tcPr>
            <w:tcW w:w="2577" w:type="dxa"/>
          </w:tcPr>
          <w:p w:rsidR="00100015" w:rsidRPr="007950B3" w:rsidRDefault="00100015" w:rsidP="0068086A">
            <w:pPr>
              <w:jc w:val="center"/>
              <w:rPr>
                <w:rFonts w:ascii="Arial" w:hAnsi="Arial" w:cs="Arial"/>
                <w:b/>
                <w:sz w:val="24"/>
                <w:szCs w:val="24"/>
              </w:rPr>
            </w:pPr>
            <w:r w:rsidRPr="007950B3">
              <w:rPr>
                <w:rFonts w:ascii="Arial" w:hAnsi="Arial" w:cs="Arial"/>
                <w:b/>
                <w:sz w:val="24"/>
                <w:szCs w:val="24"/>
              </w:rPr>
              <w:t>Standardized Name</w:t>
            </w:r>
          </w:p>
        </w:tc>
        <w:tc>
          <w:tcPr>
            <w:tcW w:w="3097" w:type="dxa"/>
          </w:tcPr>
          <w:p w:rsidR="00100015" w:rsidRPr="007950B3" w:rsidRDefault="00100015" w:rsidP="005667D9">
            <w:pPr>
              <w:jc w:val="center"/>
              <w:rPr>
                <w:rFonts w:ascii="Arial" w:hAnsi="Arial" w:cs="Arial"/>
                <w:b/>
                <w:sz w:val="24"/>
                <w:szCs w:val="24"/>
              </w:rPr>
            </w:pPr>
            <w:r w:rsidRPr="007950B3">
              <w:rPr>
                <w:rFonts w:ascii="Arial" w:hAnsi="Arial" w:cs="Arial"/>
                <w:b/>
                <w:sz w:val="24"/>
                <w:szCs w:val="24"/>
              </w:rPr>
              <w:t>Common Name</w:t>
            </w:r>
            <w:r>
              <w:rPr>
                <w:rFonts w:ascii="Arial" w:hAnsi="Arial" w:cs="Arial"/>
                <w:b/>
                <w:sz w:val="24"/>
                <w:szCs w:val="24"/>
              </w:rPr>
              <w:t>s</w:t>
            </w:r>
          </w:p>
        </w:tc>
      </w:tr>
      <w:tr w:rsidR="00100015" w:rsidTr="0023762E">
        <w:tc>
          <w:tcPr>
            <w:tcW w:w="2577" w:type="dxa"/>
          </w:tcPr>
          <w:p w:rsidR="00100015" w:rsidRDefault="00100015" w:rsidP="0068086A">
            <w:pPr>
              <w:rPr>
                <w:rFonts w:ascii="Arial" w:hAnsi="Arial" w:cs="Arial"/>
                <w:sz w:val="24"/>
                <w:szCs w:val="24"/>
              </w:rPr>
            </w:pPr>
            <w:r>
              <w:rPr>
                <w:rFonts w:ascii="Arial" w:hAnsi="Arial" w:cs="Arial"/>
                <w:sz w:val="24"/>
                <w:szCs w:val="24"/>
              </w:rPr>
              <w:t>CXCL1</w:t>
            </w:r>
          </w:p>
        </w:tc>
        <w:tc>
          <w:tcPr>
            <w:tcW w:w="3097" w:type="dxa"/>
          </w:tcPr>
          <w:p w:rsidR="00100015" w:rsidRDefault="00100015" w:rsidP="005667D9">
            <w:pPr>
              <w:rPr>
                <w:rFonts w:ascii="Arial" w:hAnsi="Arial" w:cs="Arial"/>
                <w:sz w:val="24"/>
                <w:szCs w:val="24"/>
              </w:rPr>
            </w:pPr>
            <w:r>
              <w:rPr>
                <w:rFonts w:ascii="Arial" w:hAnsi="Arial" w:cs="Arial"/>
                <w:sz w:val="24"/>
                <w:szCs w:val="24"/>
              </w:rPr>
              <w:t>GRO-α, NAP-3</w:t>
            </w:r>
          </w:p>
        </w:tc>
      </w:tr>
      <w:tr w:rsidR="00100015" w:rsidTr="0023762E">
        <w:tc>
          <w:tcPr>
            <w:tcW w:w="2577" w:type="dxa"/>
          </w:tcPr>
          <w:p w:rsidR="00100015" w:rsidRDefault="00100015" w:rsidP="0068086A">
            <w:pPr>
              <w:rPr>
                <w:rFonts w:ascii="Arial" w:hAnsi="Arial" w:cs="Arial"/>
                <w:sz w:val="24"/>
                <w:szCs w:val="24"/>
              </w:rPr>
            </w:pPr>
            <w:r>
              <w:rPr>
                <w:rFonts w:ascii="Arial" w:hAnsi="Arial" w:cs="Arial"/>
                <w:sz w:val="24"/>
                <w:szCs w:val="24"/>
              </w:rPr>
              <w:t>CXCL2</w:t>
            </w:r>
          </w:p>
        </w:tc>
        <w:tc>
          <w:tcPr>
            <w:tcW w:w="3097" w:type="dxa"/>
          </w:tcPr>
          <w:p w:rsidR="00100015" w:rsidRDefault="00100015" w:rsidP="005667D9">
            <w:pPr>
              <w:rPr>
                <w:rFonts w:ascii="Arial" w:hAnsi="Arial" w:cs="Arial"/>
                <w:sz w:val="24"/>
                <w:szCs w:val="24"/>
              </w:rPr>
            </w:pPr>
            <w:r>
              <w:rPr>
                <w:rFonts w:ascii="Arial" w:hAnsi="Arial" w:cs="Arial"/>
                <w:sz w:val="24"/>
                <w:szCs w:val="24"/>
              </w:rPr>
              <w:t>GRO-β, MIP-2</w:t>
            </w:r>
          </w:p>
        </w:tc>
      </w:tr>
      <w:tr w:rsidR="00100015" w:rsidTr="0023762E">
        <w:tc>
          <w:tcPr>
            <w:tcW w:w="2577" w:type="dxa"/>
          </w:tcPr>
          <w:p w:rsidR="00100015" w:rsidRDefault="00100015" w:rsidP="0068086A">
            <w:pPr>
              <w:rPr>
                <w:rFonts w:ascii="Arial" w:hAnsi="Arial" w:cs="Arial"/>
                <w:sz w:val="24"/>
                <w:szCs w:val="24"/>
              </w:rPr>
            </w:pPr>
            <w:r>
              <w:rPr>
                <w:rFonts w:ascii="Arial" w:hAnsi="Arial" w:cs="Arial"/>
                <w:sz w:val="24"/>
                <w:szCs w:val="24"/>
              </w:rPr>
              <w:t>CXCL3</w:t>
            </w:r>
          </w:p>
        </w:tc>
        <w:tc>
          <w:tcPr>
            <w:tcW w:w="3097" w:type="dxa"/>
          </w:tcPr>
          <w:p w:rsidR="00100015" w:rsidRDefault="00100015" w:rsidP="005667D9">
            <w:pPr>
              <w:rPr>
                <w:rFonts w:ascii="Arial" w:hAnsi="Arial" w:cs="Arial"/>
                <w:sz w:val="24"/>
                <w:szCs w:val="24"/>
              </w:rPr>
            </w:pPr>
            <w:r>
              <w:rPr>
                <w:rFonts w:ascii="Arial" w:hAnsi="Arial" w:cs="Arial"/>
                <w:sz w:val="24"/>
                <w:szCs w:val="24"/>
              </w:rPr>
              <w:t>GRO-</w:t>
            </w:r>
            <w:r w:rsidRPr="007950B3">
              <w:rPr>
                <w:rFonts w:ascii="Arial" w:hAnsi="Arial" w:cs="Arial"/>
                <w:sz w:val="24"/>
                <w:szCs w:val="24"/>
              </w:rPr>
              <w:t>γ</w:t>
            </w:r>
            <w:r>
              <w:rPr>
                <w:rFonts w:ascii="Arial" w:hAnsi="Arial" w:cs="Arial"/>
                <w:sz w:val="24"/>
                <w:szCs w:val="24"/>
              </w:rPr>
              <w:t>, MIP-2b</w:t>
            </w:r>
          </w:p>
        </w:tc>
      </w:tr>
      <w:tr w:rsidR="00100015" w:rsidTr="0023762E">
        <w:tc>
          <w:tcPr>
            <w:tcW w:w="2577" w:type="dxa"/>
          </w:tcPr>
          <w:p w:rsidR="00100015" w:rsidRDefault="00100015" w:rsidP="0068086A">
            <w:pPr>
              <w:rPr>
                <w:rFonts w:ascii="Arial" w:hAnsi="Arial" w:cs="Arial"/>
                <w:sz w:val="24"/>
                <w:szCs w:val="24"/>
              </w:rPr>
            </w:pPr>
            <w:r>
              <w:rPr>
                <w:rFonts w:ascii="Arial" w:hAnsi="Arial" w:cs="Arial"/>
                <w:sz w:val="24"/>
                <w:szCs w:val="24"/>
              </w:rPr>
              <w:t>CXCL5</w:t>
            </w:r>
          </w:p>
        </w:tc>
        <w:tc>
          <w:tcPr>
            <w:tcW w:w="3097" w:type="dxa"/>
          </w:tcPr>
          <w:p w:rsidR="00100015" w:rsidRDefault="00100015" w:rsidP="005667D9">
            <w:pPr>
              <w:rPr>
                <w:rFonts w:ascii="Arial" w:hAnsi="Arial" w:cs="Arial"/>
                <w:sz w:val="24"/>
                <w:szCs w:val="24"/>
              </w:rPr>
            </w:pPr>
            <w:r>
              <w:rPr>
                <w:rFonts w:ascii="Arial" w:hAnsi="Arial" w:cs="Arial"/>
                <w:sz w:val="24"/>
                <w:szCs w:val="24"/>
              </w:rPr>
              <w:t>ENA-78</w:t>
            </w:r>
          </w:p>
        </w:tc>
      </w:tr>
      <w:tr w:rsidR="00100015" w:rsidTr="0023762E">
        <w:tc>
          <w:tcPr>
            <w:tcW w:w="2577" w:type="dxa"/>
          </w:tcPr>
          <w:p w:rsidR="00100015" w:rsidRDefault="00100015" w:rsidP="0068086A">
            <w:pPr>
              <w:rPr>
                <w:rFonts w:ascii="Arial" w:hAnsi="Arial" w:cs="Arial"/>
                <w:sz w:val="24"/>
                <w:szCs w:val="24"/>
              </w:rPr>
            </w:pPr>
            <w:r>
              <w:rPr>
                <w:rFonts w:ascii="Arial" w:hAnsi="Arial" w:cs="Arial"/>
                <w:sz w:val="24"/>
                <w:szCs w:val="24"/>
              </w:rPr>
              <w:t>CXCL6</w:t>
            </w:r>
          </w:p>
        </w:tc>
        <w:tc>
          <w:tcPr>
            <w:tcW w:w="3097" w:type="dxa"/>
          </w:tcPr>
          <w:p w:rsidR="00100015" w:rsidRDefault="00100015" w:rsidP="005667D9">
            <w:pPr>
              <w:rPr>
                <w:rFonts w:ascii="Arial" w:hAnsi="Arial" w:cs="Arial"/>
                <w:sz w:val="24"/>
                <w:szCs w:val="24"/>
              </w:rPr>
            </w:pPr>
            <w:r>
              <w:rPr>
                <w:rFonts w:ascii="Arial" w:hAnsi="Arial" w:cs="Arial"/>
                <w:sz w:val="24"/>
                <w:szCs w:val="24"/>
              </w:rPr>
              <w:t>GCP-2</w:t>
            </w:r>
          </w:p>
        </w:tc>
      </w:tr>
      <w:tr w:rsidR="00100015" w:rsidTr="0023762E">
        <w:tc>
          <w:tcPr>
            <w:tcW w:w="2577" w:type="dxa"/>
          </w:tcPr>
          <w:p w:rsidR="00100015" w:rsidRDefault="00100015" w:rsidP="0068086A">
            <w:pPr>
              <w:rPr>
                <w:rFonts w:ascii="Arial" w:hAnsi="Arial" w:cs="Arial"/>
                <w:sz w:val="24"/>
                <w:szCs w:val="24"/>
              </w:rPr>
            </w:pPr>
            <w:r>
              <w:rPr>
                <w:rFonts w:ascii="Arial" w:hAnsi="Arial" w:cs="Arial"/>
                <w:sz w:val="24"/>
                <w:szCs w:val="24"/>
              </w:rPr>
              <w:t>CXCL7</w:t>
            </w:r>
          </w:p>
        </w:tc>
        <w:tc>
          <w:tcPr>
            <w:tcW w:w="3097" w:type="dxa"/>
          </w:tcPr>
          <w:p w:rsidR="00100015" w:rsidRDefault="00100015" w:rsidP="005667D9">
            <w:pPr>
              <w:rPr>
                <w:rFonts w:ascii="Arial" w:hAnsi="Arial" w:cs="Arial"/>
                <w:sz w:val="24"/>
                <w:szCs w:val="24"/>
              </w:rPr>
            </w:pPr>
            <w:r>
              <w:rPr>
                <w:rFonts w:ascii="Arial" w:hAnsi="Arial" w:cs="Arial"/>
                <w:sz w:val="24"/>
                <w:szCs w:val="24"/>
              </w:rPr>
              <w:t>NAP-2, PPBP</w:t>
            </w:r>
          </w:p>
        </w:tc>
      </w:tr>
      <w:tr w:rsidR="00100015" w:rsidTr="0023762E">
        <w:tc>
          <w:tcPr>
            <w:tcW w:w="2577" w:type="dxa"/>
          </w:tcPr>
          <w:p w:rsidR="00100015" w:rsidRDefault="00100015" w:rsidP="0068086A">
            <w:pPr>
              <w:rPr>
                <w:rFonts w:ascii="Arial" w:hAnsi="Arial" w:cs="Arial"/>
                <w:sz w:val="24"/>
                <w:szCs w:val="24"/>
              </w:rPr>
            </w:pPr>
            <w:r>
              <w:rPr>
                <w:rFonts w:ascii="Arial" w:hAnsi="Arial" w:cs="Arial"/>
                <w:sz w:val="24"/>
                <w:szCs w:val="24"/>
              </w:rPr>
              <w:t>CXCL8</w:t>
            </w:r>
          </w:p>
        </w:tc>
        <w:tc>
          <w:tcPr>
            <w:tcW w:w="3097" w:type="dxa"/>
          </w:tcPr>
          <w:p w:rsidR="00100015" w:rsidRDefault="00100015" w:rsidP="005667D9">
            <w:pPr>
              <w:rPr>
                <w:rFonts w:ascii="Arial" w:hAnsi="Arial" w:cs="Arial"/>
                <w:sz w:val="24"/>
                <w:szCs w:val="24"/>
              </w:rPr>
            </w:pPr>
            <w:r>
              <w:rPr>
                <w:rFonts w:ascii="Arial" w:hAnsi="Arial" w:cs="Arial"/>
                <w:sz w:val="24"/>
                <w:szCs w:val="24"/>
              </w:rPr>
              <w:t>IL-8, GCP-1, NAP-1</w:t>
            </w:r>
            <w:r w:rsidR="00314A15">
              <w:rPr>
                <w:rFonts w:ascii="Arial" w:hAnsi="Arial" w:cs="Arial"/>
                <w:sz w:val="24"/>
                <w:szCs w:val="24"/>
              </w:rPr>
              <w:t>, NCF</w:t>
            </w:r>
          </w:p>
        </w:tc>
      </w:tr>
    </w:tbl>
    <w:p w:rsidR="00F61731" w:rsidRPr="00F61731" w:rsidRDefault="00F61731" w:rsidP="00F61731">
      <w:pPr>
        <w:spacing w:line="480" w:lineRule="auto"/>
        <w:ind w:firstLine="720"/>
      </w:pPr>
    </w:p>
    <w:p w:rsidR="0023762E" w:rsidRDefault="0023762E">
      <w:pPr>
        <w:rPr>
          <w:rFonts w:asciiTheme="majorHAnsi" w:eastAsiaTheme="majorEastAsia" w:hAnsiTheme="majorHAnsi" w:cstheme="majorBidi"/>
          <w:b/>
          <w:bCs/>
          <w:color w:val="000000" w:themeColor="accent1"/>
          <w:sz w:val="24"/>
        </w:rPr>
      </w:pPr>
      <w:r>
        <w:br w:type="page"/>
      </w:r>
    </w:p>
    <w:p w:rsidR="00F61731" w:rsidRPr="00F61731" w:rsidRDefault="00F61731" w:rsidP="00F61731">
      <w:pPr>
        <w:pStyle w:val="Heading3"/>
      </w:pPr>
      <w:bookmarkStart w:id="56" w:name="_Toc373233372"/>
      <w:r>
        <w:lastRenderedPageBreak/>
        <w:t>Growth Related Oncogenes</w:t>
      </w:r>
      <w:bookmarkEnd w:id="56"/>
    </w:p>
    <w:p w:rsidR="00273EBC" w:rsidRDefault="00273EBC" w:rsidP="00695653">
      <w:pPr>
        <w:spacing w:line="480" w:lineRule="auto"/>
        <w:ind w:firstLine="720"/>
        <w:rPr>
          <w:rFonts w:ascii="Arial" w:hAnsi="Arial" w:cs="Arial"/>
          <w:sz w:val="24"/>
          <w:szCs w:val="24"/>
        </w:rPr>
      </w:pPr>
      <w:r>
        <w:rPr>
          <w:rFonts w:ascii="Arial" w:hAnsi="Arial" w:cs="Arial"/>
          <w:sz w:val="24"/>
          <w:szCs w:val="24"/>
        </w:rPr>
        <w:t>Growth related oncogene-α (GRO-α,</w:t>
      </w:r>
      <w:r w:rsidR="002E5322">
        <w:rPr>
          <w:rFonts w:ascii="Arial" w:hAnsi="Arial" w:cs="Arial"/>
          <w:sz w:val="24"/>
          <w:szCs w:val="24"/>
        </w:rPr>
        <w:t xml:space="preserve"> NAP-3,</w:t>
      </w:r>
      <w:r>
        <w:rPr>
          <w:rFonts w:ascii="Arial" w:hAnsi="Arial" w:cs="Arial"/>
          <w:sz w:val="24"/>
          <w:szCs w:val="24"/>
        </w:rPr>
        <w:t xml:space="preserve"> CXCL1)</w:t>
      </w:r>
      <w:r w:rsidR="0011646D">
        <w:rPr>
          <w:rFonts w:ascii="Arial" w:hAnsi="Arial" w:cs="Arial"/>
          <w:sz w:val="24"/>
          <w:szCs w:val="24"/>
        </w:rPr>
        <w:t xml:space="preserve"> is expressed by </w:t>
      </w:r>
      <w:r w:rsidR="002E23B2">
        <w:rPr>
          <w:rFonts w:ascii="Arial" w:hAnsi="Arial" w:cs="Arial"/>
          <w:sz w:val="24"/>
          <w:szCs w:val="24"/>
        </w:rPr>
        <w:t>two</w:t>
      </w:r>
      <w:r w:rsidR="0011646D">
        <w:rPr>
          <w:rFonts w:ascii="Arial" w:hAnsi="Arial" w:cs="Arial"/>
          <w:sz w:val="24"/>
          <w:szCs w:val="24"/>
        </w:rPr>
        <w:t xml:space="preserve"> cell types: epithelial cells, </w:t>
      </w:r>
      <w:r w:rsidR="00EC55EE">
        <w:rPr>
          <w:rFonts w:ascii="Arial" w:hAnsi="Arial" w:cs="Arial"/>
          <w:sz w:val="24"/>
          <w:szCs w:val="24"/>
        </w:rPr>
        <w:t>and macrophages</w:t>
      </w:r>
      <w:r w:rsidR="0011646D">
        <w:rPr>
          <w:rFonts w:ascii="Arial" w:hAnsi="Arial" w:cs="Arial"/>
          <w:sz w:val="24"/>
          <w:szCs w:val="24"/>
        </w:rPr>
        <w:t xml:space="preserve">.  </w:t>
      </w:r>
      <w:r w:rsidR="00A10366">
        <w:rPr>
          <w:rFonts w:ascii="Arial" w:hAnsi="Arial" w:cs="Arial"/>
          <w:sz w:val="24"/>
          <w:szCs w:val="24"/>
        </w:rPr>
        <w:t xml:space="preserve">Bovine mammary epithelial cells secrete basal levels of </w:t>
      </w:r>
      <w:r w:rsidR="00F31230">
        <w:rPr>
          <w:rFonts w:ascii="Arial" w:hAnsi="Arial" w:cs="Arial"/>
          <w:sz w:val="24"/>
          <w:szCs w:val="24"/>
        </w:rPr>
        <w:t>GRO-α at all times</w:t>
      </w:r>
      <w:r w:rsidR="0011646D">
        <w:rPr>
          <w:rFonts w:ascii="Arial" w:hAnsi="Arial" w:cs="Arial"/>
          <w:sz w:val="24"/>
          <w:szCs w:val="24"/>
        </w:rPr>
        <w:t xml:space="preserve"> </w:t>
      </w:r>
      <w:r w:rsidR="0011646D">
        <w:rPr>
          <w:rFonts w:ascii="Arial" w:hAnsi="Arial" w:cs="Arial"/>
          <w:sz w:val="24"/>
          <w:szCs w:val="24"/>
        </w:rPr>
        <w:fldChar w:fldCharType="begin"/>
      </w:r>
      <w:r w:rsidR="00493146">
        <w:rPr>
          <w:rFonts w:ascii="Arial" w:hAnsi="Arial" w:cs="Arial"/>
          <w:sz w:val="24"/>
          <w:szCs w:val="24"/>
        </w:rPr>
        <w:instrText xml:space="preserve"> ADDIN EN.CITE &lt;EndNote&gt;&lt;Cite&gt;&lt;Author&gt;Lahouassa&lt;/Author&gt;&lt;Year&gt;2007&lt;/Year&gt;&lt;RecNum&gt;341&lt;/RecNum&gt;&lt;DisplayText&gt;(Lahouassa et al. 2007)&lt;/DisplayText&gt;&lt;record&gt;&lt;rec-number&gt;341&lt;/rec-number&gt;&lt;foreign-keys&gt;&lt;key app="EN" db-id="fx5ed0waddrtfierfenps9tb55stdfsdwvr9"&gt;341&lt;/key&gt;&lt;/foreign-keys&gt;&lt;ref-type name="Journal Article"&gt;17&lt;/ref-type&gt;&lt;contributors&gt;&lt;authors&gt;&lt;author&gt;Lahouassa, Hichem&lt;/author&gt;&lt;author&gt;Moussay, Etienne&lt;/author&gt;&lt;author&gt;Rainard, Pascal&lt;/author&gt;&lt;author&gt;Riollet, Céline&lt;/author&gt;&lt;/authors&gt;&lt;/contributors&gt;&lt;titles&gt;&lt;title&gt;&lt;style face="normal" font="default" size="100%"&gt;Differential cytokine and chemokine responses of bovine mammary epithelial cells to &lt;/style&gt;&lt;style face="italic" font="default" size="100%"&gt;Staphylococcus aureus&lt;/style&gt;&lt;style face="normal" font="default" size="100%"&gt; and &lt;/style&gt;&lt;style face="italic" font="default" size="100%"&gt;Escherichia coli&lt;/style&gt;&lt;/title&gt;&lt;secondary-title&gt;Cytokine&lt;/secondary-title&gt;&lt;/titles&gt;&lt;periodical&gt;&lt;full-title&gt;Cytokine&lt;/full-title&gt;&lt;/periodical&gt;&lt;pages&gt;12-21&lt;/pages&gt;&lt;volume&gt;38&lt;/volume&gt;&lt;number&gt;1&lt;/number&gt;&lt;keywords&gt;&lt;keyword&gt;Staphylococcus aureus&lt;/keyword&gt;&lt;keyword&gt;Cytokine&lt;/keyword&gt;&lt;keyword&gt;Chemokine&lt;/keyword&gt;&lt;keyword&gt;Mammary epithelial cell&lt;/keyword&gt;&lt;keyword&gt;Bovine&lt;/keyword&gt;&lt;/keywords&gt;&lt;dates&gt;&lt;year&gt;2007&lt;/year&gt;&lt;/dates&gt;&lt;isbn&gt;1043-4666&lt;/isbn&gt;&lt;urls&gt;&lt;related-urls&gt;&lt;url&gt;http://www.sciencedirect.com/science/article/pii/S1043466607000853&lt;/url&gt;&lt;/related-urls&gt;&lt;/urls&gt;&lt;electronic-resource-num&gt;http://dx.doi.org/10.1016/j.cyto.2007.04.006&lt;/electronic-resource-num&gt;&lt;/record&gt;&lt;/Cite&gt;&lt;/EndNote&gt;</w:instrText>
      </w:r>
      <w:r w:rsidR="0011646D">
        <w:rPr>
          <w:rFonts w:ascii="Arial" w:hAnsi="Arial" w:cs="Arial"/>
          <w:sz w:val="24"/>
          <w:szCs w:val="24"/>
        </w:rPr>
        <w:fldChar w:fldCharType="separate"/>
      </w:r>
      <w:r w:rsidR="00485855">
        <w:rPr>
          <w:rFonts w:ascii="Arial" w:hAnsi="Arial" w:cs="Arial"/>
          <w:noProof/>
          <w:sz w:val="24"/>
          <w:szCs w:val="24"/>
        </w:rPr>
        <w:t>(</w:t>
      </w:r>
      <w:hyperlink w:anchor="_ENREF_3_96"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485855">
        <w:rPr>
          <w:rFonts w:ascii="Arial" w:hAnsi="Arial" w:cs="Arial"/>
          <w:noProof/>
          <w:sz w:val="24"/>
          <w:szCs w:val="24"/>
        </w:rPr>
        <w:t>)</w:t>
      </w:r>
      <w:r w:rsidR="0011646D">
        <w:rPr>
          <w:rFonts w:ascii="Arial" w:hAnsi="Arial" w:cs="Arial"/>
          <w:sz w:val="24"/>
          <w:szCs w:val="24"/>
        </w:rPr>
        <w:fldChar w:fldCharType="end"/>
      </w:r>
      <w:r w:rsidR="0011646D">
        <w:rPr>
          <w:rFonts w:ascii="Arial" w:hAnsi="Arial" w:cs="Arial"/>
          <w:sz w:val="24"/>
          <w:szCs w:val="24"/>
        </w:rPr>
        <w:t xml:space="preserve">.  </w:t>
      </w:r>
      <w:r w:rsidR="00485855" w:rsidRPr="00485855">
        <w:rPr>
          <w:rFonts w:ascii="Arial" w:hAnsi="Arial" w:cs="Arial"/>
          <w:i/>
          <w:sz w:val="24"/>
          <w:szCs w:val="24"/>
        </w:rPr>
        <w:t>E. coli</w:t>
      </w:r>
      <w:r w:rsidR="00485855">
        <w:rPr>
          <w:rFonts w:ascii="Arial" w:hAnsi="Arial" w:cs="Arial"/>
          <w:sz w:val="24"/>
          <w:szCs w:val="24"/>
        </w:rPr>
        <w:t xml:space="preserve"> stimulation increase</w:t>
      </w:r>
      <w:r w:rsidR="00F31230">
        <w:rPr>
          <w:rFonts w:ascii="Arial" w:hAnsi="Arial" w:cs="Arial"/>
          <w:sz w:val="24"/>
          <w:szCs w:val="24"/>
        </w:rPr>
        <w:t>s GRO-α concentrations</w:t>
      </w:r>
      <w:r w:rsidR="00485855">
        <w:rPr>
          <w:rFonts w:ascii="Arial" w:hAnsi="Arial" w:cs="Arial"/>
          <w:sz w:val="24"/>
          <w:szCs w:val="24"/>
        </w:rPr>
        <w:t xml:space="preserve"> steadily until at least 24 </w:t>
      </w:r>
      <w:r w:rsidR="0058586D">
        <w:rPr>
          <w:rFonts w:ascii="Arial" w:hAnsi="Arial" w:cs="Arial"/>
          <w:sz w:val="24"/>
          <w:szCs w:val="24"/>
        </w:rPr>
        <w:t>h</w:t>
      </w:r>
      <w:r w:rsidR="00485855">
        <w:rPr>
          <w:rFonts w:ascii="Arial" w:hAnsi="Arial" w:cs="Arial"/>
          <w:sz w:val="24"/>
          <w:szCs w:val="24"/>
        </w:rPr>
        <w:t xml:space="preserve"> post exposure </w:t>
      </w:r>
      <w:r w:rsidR="00485855">
        <w:rPr>
          <w:rFonts w:ascii="Arial" w:hAnsi="Arial" w:cs="Arial"/>
          <w:sz w:val="24"/>
          <w:szCs w:val="24"/>
        </w:rPr>
        <w:fldChar w:fldCharType="begin"/>
      </w:r>
      <w:r w:rsidR="00493146">
        <w:rPr>
          <w:rFonts w:ascii="Arial" w:hAnsi="Arial" w:cs="Arial"/>
          <w:sz w:val="24"/>
          <w:szCs w:val="24"/>
        </w:rPr>
        <w:instrText xml:space="preserve"> ADDIN EN.CITE &lt;EndNote&gt;&lt;Cite&gt;&lt;Author&gt;Lahouassa&lt;/Author&gt;&lt;Year&gt;2007&lt;/Year&gt;&lt;RecNum&gt;341&lt;/RecNum&gt;&lt;DisplayText&gt;(Lahouassa et al. 2007)&lt;/DisplayText&gt;&lt;record&gt;&lt;rec-number&gt;341&lt;/rec-number&gt;&lt;foreign-keys&gt;&lt;key app="EN" db-id="fx5ed0waddrtfierfenps9tb55stdfsdwvr9"&gt;341&lt;/key&gt;&lt;/foreign-keys&gt;&lt;ref-type name="Journal Article"&gt;17&lt;/ref-type&gt;&lt;contributors&gt;&lt;authors&gt;&lt;author&gt;Lahouassa, Hichem&lt;/author&gt;&lt;author&gt;Moussay, Etienne&lt;/author&gt;&lt;author&gt;Rainard, Pascal&lt;/author&gt;&lt;author&gt;Riollet, Céline&lt;/author&gt;&lt;/authors&gt;&lt;/contributors&gt;&lt;titles&gt;&lt;title&gt;&lt;style face="normal" font="default" size="100%"&gt;Differential cytokine and chemokine responses of bovine mammary epithelial cells to &lt;/style&gt;&lt;style face="italic" font="default" size="100%"&gt;Staphylococcus aureus&lt;/style&gt;&lt;style face="normal" font="default" size="100%"&gt; and &lt;/style&gt;&lt;style face="italic" font="default" size="100%"&gt;Escherichia coli&lt;/style&gt;&lt;/title&gt;&lt;secondary-title&gt;Cytokine&lt;/secondary-title&gt;&lt;/titles&gt;&lt;periodical&gt;&lt;full-title&gt;Cytokine&lt;/full-title&gt;&lt;/periodical&gt;&lt;pages&gt;12-21&lt;/pages&gt;&lt;volume&gt;38&lt;/volume&gt;&lt;number&gt;1&lt;/number&gt;&lt;keywords&gt;&lt;keyword&gt;Staphylococcus aureus&lt;/keyword&gt;&lt;keyword&gt;Cytokine&lt;/keyword&gt;&lt;keyword&gt;Chemokine&lt;/keyword&gt;&lt;keyword&gt;Mammary epithelial cell&lt;/keyword&gt;&lt;keyword&gt;Bovine&lt;/keyword&gt;&lt;/keywords&gt;&lt;dates&gt;&lt;year&gt;2007&lt;/year&gt;&lt;/dates&gt;&lt;isbn&gt;1043-4666&lt;/isbn&gt;&lt;urls&gt;&lt;related-urls&gt;&lt;url&gt;http://www.sciencedirect.com/science/article/pii/S1043466607000853&lt;/url&gt;&lt;/related-urls&gt;&lt;/urls&gt;&lt;electronic-resource-num&gt;http://dx.doi.org/10.1016/j.cyto.2007.04.006&lt;/electronic-resource-num&gt;&lt;/record&gt;&lt;/Cite&gt;&lt;/EndNote&gt;</w:instrText>
      </w:r>
      <w:r w:rsidR="00485855">
        <w:rPr>
          <w:rFonts w:ascii="Arial" w:hAnsi="Arial" w:cs="Arial"/>
          <w:sz w:val="24"/>
          <w:szCs w:val="24"/>
        </w:rPr>
        <w:fldChar w:fldCharType="separate"/>
      </w:r>
      <w:r w:rsidR="00485855">
        <w:rPr>
          <w:rFonts w:ascii="Arial" w:hAnsi="Arial" w:cs="Arial"/>
          <w:noProof/>
          <w:sz w:val="24"/>
          <w:szCs w:val="24"/>
        </w:rPr>
        <w:t>(</w:t>
      </w:r>
      <w:hyperlink w:anchor="_ENREF_3_96"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485855">
        <w:rPr>
          <w:rFonts w:ascii="Arial" w:hAnsi="Arial" w:cs="Arial"/>
          <w:noProof/>
          <w:sz w:val="24"/>
          <w:szCs w:val="24"/>
        </w:rPr>
        <w:t>)</w:t>
      </w:r>
      <w:r w:rsidR="00485855">
        <w:rPr>
          <w:rFonts w:ascii="Arial" w:hAnsi="Arial" w:cs="Arial"/>
          <w:sz w:val="24"/>
          <w:szCs w:val="24"/>
        </w:rPr>
        <w:fldChar w:fldCharType="end"/>
      </w:r>
      <w:r w:rsidR="00485855">
        <w:rPr>
          <w:rFonts w:ascii="Arial" w:hAnsi="Arial" w:cs="Arial"/>
          <w:sz w:val="24"/>
          <w:szCs w:val="24"/>
        </w:rPr>
        <w:t xml:space="preserve">.  </w:t>
      </w:r>
      <w:r w:rsidR="002E23B2">
        <w:rPr>
          <w:rFonts w:ascii="Arial" w:hAnsi="Arial" w:cs="Arial"/>
          <w:sz w:val="24"/>
          <w:szCs w:val="24"/>
        </w:rPr>
        <w:t xml:space="preserve">Upon stimulation with </w:t>
      </w:r>
      <w:r w:rsidR="002E23B2" w:rsidRPr="0011646D">
        <w:rPr>
          <w:rFonts w:ascii="Arial" w:hAnsi="Arial" w:cs="Arial"/>
          <w:i/>
          <w:sz w:val="24"/>
          <w:szCs w:val="24"/>
        </w:rPr>
        <w:t>S. aureus</w:t>
      </w:r>
      <w:r w:rsidR="002E23B2">
        <w:rPr>
          <w:rFonts w:ascii="Arial" w:hAnsi="Arial" w:cs="Arial"/>
          <w:i/>
          <w:sz w:val="24"/>
          <w:szCs w:val="24"/>
        </w:rPr>
        <w:t>,</w:t>
      </w:r>
      <w:r w:rsidR="002E23B2">
        <w:rPr>
          <w:rFonts w:ascii="Arial" w:hAnsi="Arial" w:cs="Arial"/>
          <w:sz w:val="24"/>
          <w:szCs w:val="24"/>
        </w:rPr>
        <w:t xml:space="preserve"> levels increase slightly by three </w:t>
      </w:r>
      <w:r w:rsidR="0058586D">
        <w:rPr>
          <w:rFonts w:ascii="Arial" w:hAnsi="Arial" w:cs="Arial"/>
          <w:sz w:val="24"/>
          <w:szCs w:val="24"/>
        </w:rPr>
        <w:t>h</w:t>
      </w:r>
      <w:r w:rsidR="002E23B2">
        <w:rPr>
          <w:rFonts w:ascii="Arial" w:hAnsi="Arial" w:cs="Arial"/>
          <w:sz w:val="24"/>
          <w:szCs w:val="24"/>
        </w:rPr>
        <w:t xml:space="preserve"> post exposure and return to basal levels by 24 </w:t>
      </w:r>
      <w:r w:rsidR="0058586D">
        <w:rPr>
          <w:rFonts w:ascii="Arial" w:hAnsi="Arial" w:cs="Arial"/>
          <w:sz w:val="24"/>
          <w:szCs w:val="24"/>
        </w:rPr>
        <w:t>h</w:t>
      </w:r>
      <w:r w:rsidR="002E23B2">
        <w:rPr>
          <w:rFonts w:ascii="Arial" w:hAnsi="Arial" w:cs="Arial"/>
          <w:sz w:val="24"/>
          <w:szCs w:val="24"/>
        </w:rPr>
        <w:t xml:space="preserve"> </w:t>
      </w:r>
      <w:r w:rsidR="0011646D">
        <w:rPr>
          <w:rFonts w:ascii="Arial" w:hAnsi="Arial" w:cs="Arial"/>
          <w:sz w:val="24"/>
          <w:szCs w:val="24"/>
        </w:rPr>
        <w:fldChar w:fldCharType="begin"/>
      </w:r>
      <w:r w:rsidR="00493146">
        <w:rPr>
          <w:rFonts w:ascii="Arial" w:hAnsi="Arial" w:cs="Arial"/>
          <w:sz w:val="24"/>
          <w:szCs w:val="24"/>
        </w:rPr>
        <w:instrText xml:space="preserve"> ADDIN EN.CITE &lt;EndNote&gt;&lt;Cite&gt;&lt;Author&gt;Lahouassa&lt;/Author&gt;&lt;Year&gt;2007&lt;/Year&gt;&lt;RecNum&gt;341&lt;/RecNum&gt;&lt;DisplayText&gt;(Lahouassa et al. 2007)&lt;/DisplayText&gt;&lt;record&gt;&lt;rec-number&gt;341&lt;/rec-number&gt;&lt;foreign-keys&gt;&lt;key app="EN" db-id="fx5ed0waddrtfierfenps9tb55stdfsdwvr9"&gt;341&lt;/key&gt;&lt;/foreign-keys&gt;&lt;ref-type name="Journal Article"&gt;17&lt;/ref-type&gt;&lt;contributors&gt;&lt;authors&gt;&lt;author&gt;Lahouassa, Hichem&lt;/author&gt;&lt;author&gt;Moussay, Etienne&lt;/author&gt;&lt;author&gt;Rainard, Pascal&lt;/author&gt;&lt;author&gt;Riollet, Céline&lt;/author&gt;&lt;/authors&gt;&lt;/contributors&gt;&lt;titles&gt;&lt;title&gt;&lt;style face="normal" font="default" size="100%"&gt;Differential cytokine and chemokine responses of bovine mammary epithelial cells to &lt;/style&gt;&lt;style face="italic" font="default" size="100%"&gt;Staphylococcus aureus&lt;/style&gt;&lt;style face="normal" font="default" size="100%"&gt; and &lt;/style&gt;&lt;style face="italic" font="default" size="100%"&gt;Escherichia coli&lt;/style&gt;&lt;/title&gt;&lt;secondary-title&gt;Cytokine&lt;/secondary-title&gt;&lt;/titles&gt;&lt;periodical&gt;&lt;full-title&gt;Cytokine&lt;/full-title&gt;&lt;/periodical&gt;&lt;pages&gt;12-21&lt;/pages&gt;&lt;volume&gt;38&lt;/volume&gt;&lt;number&gt;1&lt;/number&gt;&lt;keywords&gt;&lt;keyword&gt;Staphylococcus aureus&lt;/keyword&gt;&lt;keyword&gt;Cytokine&lt;/keyword&gt;&lt;keyword&gt;Chemokine&lt;/keyword&gt;&lt;keyword&gt;Mammary epithelial cell&lt;/keyword&gt;&lt;keyword&gt;Bovine&lt;/keyword&gt;&lt;/keywords&gt;&lt;dates&gt;&lt;year&gt;2007&lt;/year&gt;&lt;/dates&gt;&lt;isbn&gt;1043-4666&lt;/isbn&gt;&lt;urls&gt;&lt;related-urls&gt;&lt;url&gt;http://www.sciencedirect.com/science/article/pii/S1043466607000853&lt;/url&gt;&lt;/related-urls&gt;&lt;/urls&gt;&lt;electronic-resource-num&gt;http://dx.doi.org/10.1016/j.cyto.2007.04.006&lt;/electronic-resource-num&gt;&lt;/record&gt;&lt;/Cite&gt;&lt;/EndNote&gt;</w:instrText>
      </w:r>
      <w:r w:rsidR="0011646D">
        <w:rPr>
          <w:rFonts w:ascii="Arial" w:hAnsi="Arial" w:cs="Arial"/>
          <w:sz w:val="24"/>
          <w:szCs w:val="24"/>
        </w:rPr>
        <w:fldChar w:fldCharType="separate"/>
      </w:r>
      <w:r w:rsidR="0011646D">
        <w:rPr>
          <w:rFonts w:ascii="Arial" w:hAnsi="Arial" w:cs="Arial"/>
          <w:noProof/>
          <w:sz w:val="24"/>
          <w:szCs w:val="24"/>
        </w:rPr>
        <w:t>(</w:t>
      </w:r>
      <w:hyperlink w:anchor="_ENREF_3_96"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11646D">
        <w:rPr>
          <w:rFonts w:ascii="Arial" w:hAnsi="Arial" w:cs="Arial"/>
          <w:noProof/>
          <w:sz w:val="24"/>
          <w:szCs w:val="24"/>
        </w:rPr>
        <w:t>)</w:t>
      </w:r>
      <w:r w:rsidR="0011646D">
        <w:rPr>
          <w:rFonts w:ascii="Arial" w:hAnsi="Arial" w:cs="Arial"/>
          <w:sz w:val="24"/>
          <w:szCs w:val="24"/>
        </w:rPr>
        <w:fldChar w:fldCharType="end"/>
      </w:r>
      <w:r w:rsidR="0011646D">
        <w:rPr>
          <w:rFonts w:ascii="Arial" w:hAnsi="Arial" w:cs="Arial"/>
          <w:sz w:val="24"/>
          <w:szCs w:val="24"/>
        </w:rPr>
        <w:t xml:space="preserve">.  </w:t>
      </w:r>
      <w:r w:rsidR="00A6594D">
        <w:rPr>
          <w:rFonts w:ascii="Arial" w:hAnsi="Arial" w:cs="Arial"/>
          <w:sz w:val="24"/>
          <w:szCs w:val="24"/>
        </w:rPr>
        <w:t xml:space="preserve">Unstimulated human mammary epithelial cells </w:t>
      </w:r>
      <w:r w:rsidR="00A6594D">
        <w:rPr>
          <w:rFonts w:ascii="Arial" w:hAnsi="Arial" w:cs="Arial"/>
          <w:sz w:val="24"/>
          <w:szCs w:val="24"/>
        </w:rPr>
        <w:fldChar w:fldCharType="begin"/>
      </w:r>
      <w:r w:rsidR="00A6594D">
        <w:rPr>
          <w:rFonts w:ascii="Arial" w:hAnsi="Arial" w:cs="Arial"/>
          <w:sz w:val="24"/>
          <w:szCs w:val="24"/>
        </w:rPr>
        <w:instrText xml:space="preserve"> ADDIN EN.CITE &lt;EndNote&gt;&lt;Cite&gt;&lt;Author&gt;Maheshwari&lt;/Author&gt;&lt;Year&gt;2003&lt;/Year&gt;&lt;RecNum&gt;342&lt;/RecNum&gt;&lt;DisplayText&gt;(Maheshwari et al. 2003)&lt;/DisplayText&gt;&lt;record&gt;&lt;rec-number&gt;342&lt;/rec-number&gt;&lt;foreign-keys&gt;&lt;key app="EN" db-id="fx5ed0waddrtfierfenps9tb55stdfsdwvr9"&gt;342&lt;/key&gt;&lt;/foreign-keys&gt;&lt;ref-type name="Journal Article"&gt;17&lt;/ref-type&gt;&lt;contributors&gt;&lt;authors&gt;&lt;author&gt;Maheshwari, Akhil&lt;/author&gt;&lt;author&gt;Christensen, Robert D.&lt;/author&gt;&lt;author&gt;Calhoun, Darlene A.&lt;/author&gt;&lt;/authors&gt;&lt;/contributors&gt;&lt;titles&gt;&lt;title&gt;ELR+ CXC chemokines in human milk&lt;/title&gt;&lt;secondary-title&gt;Cytokine&lt;/secondary-title&gt;&lt;/titles&gt;&lt;periodical&gt;&lt;full-title&gt;Cytokine&lt;/full-title&gt;&lt;/periodical&gt;&lt;pages&gt;91-102&lt;/pages&gt;&lt;volume&gt;24&lt;/volume&gt;&lt;number&gt;3&lt;/number&gt;&lt;dates&gt;&lt;year&gt;2003&lt;/year&gt;&lt;/dates&gt;&lt;isbn&gt;1043-4666&lt;/isbn&gt;&lt;urls&gt;&lt;/urls&gt;&lt;/record&gt;&lt;/Cite&gt;&lt;/EndNote&gt;</w:instrText>
      </w:r>
      <w:r w:rsidR="00A6594D">
        <w:rPr>
          <w:rFonts w:ascii="Arial" w:hAnsi="Arial" w:cs="Arial"/>
          <w:sz w:val="24"/>
          <w:szCs w:val="24"/>
        </w:rPr>
        <w:fldChar w:fldCharType="separate"/>
      </w:r>
      <w:r w:rsidR="00A6594D">
        <w:rPr>
          <w:rFonts w:ascii="Arial" w:hAnsi="Arial" w:cs="Arial"/>
          <w:noProof/>
          <w:sz w:val="24"/>
          <w:szCs w:val="24"/>
        </w:rPr>
        <w:t>(</w:t>
      </w:r>
      <w:hyperlink w:anchor="_ENREF_3_111" w:tooltip="Maheshwari, 2003 #342" w:history="1">
        <w:r w:rsidR="001E23DF">
          <w:rPr>
            <w:rFonts w:ascii="Arial" w:hAnsi="Arial" w:cs="Arial"/>
            <w:noProof/>
            <w:sz w:val="24"/>
            <w:szCs w:val="24"/>
          </w:rPr>
          <w:t xml:space="preserve">Maheshwari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A6594D">
        <w:rPr>
          <w:rFonts w:ascii="Arial" w:hAnsi="Arial" w:cs="Arial"/>
          <w:noProof/>
          <w:sz w:val="24"/>
          <w:szCs w:val="24"/>
        </w:rPr>
        <w:t>)</w:t>
      </w:r>
      <w:r w:rsidR="00A6594D">
        <w:rPr>
          <w:rFonts w:ascii="Arial" w:hAnsi="Arial" w:cs="Arial"/>
          <w:sz w:val="24"/>
          <w:szCs w:val="24"/>
        </w:rPr>
        <w:fldChar w:fldCharType="end"/>
      </w:r>
      <w:r w:rsidR="00A6594D">
        <w:rPr>
          <w:rFonts w:ascii="Arial" w:hAnsi="Arial" w:cs="Arial"/>
          <w:sz w:val="24"/>
          <w:szCs w:val="24"/>
        </w:rPr>
        <w:t>, c</w:t>
      </w:r>
      <w:r w:rsidR="0092237E">
        <w:rPr>
          <w:rFonts w:ascii="Arial" w:hAnsi="Arial" w:cs="Arial"/>
          <w:sz w:val="24"/>
          <w:szCs w:val="24"/>
        </w:rPr>
        <w:t xml:space="preserve">ultured human bronchial epithelial cells </w:t>
      </w:r>
      <w:r w:rsidR="0092237E">
        <w:rPr>
          <w:rFonts w:ascii="Arial" w:hAnsi="Arial" w:cs="Arial"/>
          <w:sz w:val="24"/>
          <w:szCs w:val="24"/>
        </w:rPr>
        <w:fldChar w:fldCharType="begin"/>
      </w:r>
      <w:r w:rsidR="00493146">
        <w:rPr>
          <w:rFonts w:ascii="Arial" w:hAnsi="Arial" w:cs="Arial"/>
          <w:sz w:val="24"/>
          <w:szCs w:val="24"/>
        </w:rPr>
        <w:instrText xml:space="preserve"> ADDIN EN.CITE &lt;EndNote&gt;&lt;Cite&gt;&lt;Author&gt;Marshall&lt;/Author&gt;&lt;Year&gt;2001&lt;/Year&gt;&lt;RecNum&gt;343&lt;/RecNum&gt;&lt;DisplayText&gt;(Marshall et al. 2001)&lt;/DisplayText&gt;&lt;record&gt;&lt;rec-number&gt;343&lt;/rec-number&gt;&lt;foreign-keys&gt;&lt;key app="EN" db-id="fx5ed0waddrtfierfenps9tb55stdfsdwvr9"&gt;343&lt;/key&gt;&lt;/foreign-keys&gt;&lt;ref-type name="Journal Article"&gt;17&lt;/ref-type&gt;&lt;contributors&gt;&lt;authors&gt;&lt;author&gt;Marshall, Lindsay J.&lt;/author&gt;&lt;author&gt;Perks, Beatrice&lt;/author&gt;&lt;author&gt;Ferkol, Thomas&lt;/author&gt;&lt;author&gt;Shute, Janis K.&lt;/author&gt;&lt;/authors&gt;&lt;/contributors&gt;&lt;titles&gt;&lt;title&gt;IL-8 released constitutively by primary bronchial epithelial cells in culture forms an inactive complex with secretory component&lt;/title&gt;&lt;secondary-title&gt;The Journal of Immunology&lt;/secondary-title&gt;&lt;/titles&gt;&lt;periodical&gt;&lt;full-title&gt;The Journal of Immunology&lt;/full-title&gt;&lt;/periodical&gt;&lt;pages&gt;2816-2823&lt;/pages&gt;&lt;volume&gt;167&lt;/volume&gt;&lt;number&gt;5&lt;/number&gt;&lt;dates&gt;&lt;year&gt;2001&lt;/year&gt;&lt;pub-dates&gt;&lt;date&gt;September 1, 2001&lt;/date&gt;&lt;/pub-dates&gt;&lt;/dates&gt;&lt;urls&gt;&lt;related-urls&gt;&lt;url&gt;http://www.jimmunol.org/content/167/5/2816.abstract&lt;/url&gt;&lt;/related-urls&gt;&lt;/urls&gt;&lt;/record&gt;&lt;/Cite&gt;&lt;/EndNote&gt;</w:instrText>
      </w:r>
      <w:r w:rsidR="0092237E">
        <w:rPr>
          <w:rFonts w:ascii="Arial" w:hAnsi="Arial" w:cs="Arial"/>
          <w:sz w:val="24"/>
          <w:szCs w:val="24"/>
        </w:rPr>
        <w:fldChar w:fldCharType="separate"/>
      </w:r>
      <w:r w:rsidR="0092237E">
        <w:rPr>
          <w:rFonts w:ascii="Arial" w:hAnsi="Arial" w:cs="Arial"/>
          <w:noProof/>
          <w:sz w:val="24"/>
          <w:szCs w:val="24"/>
        </w:rPr>
        <w:t>(</w:t>
      </w:r>
      <w:hyperlink w:anchor="_ENREF_3_112" w:tooltip="Marshall, 2001 #343" w:history="1">
        <w:r w:rsidR="001E23DF">
          <w:rPr>
            <w:rFonts w:ascii="Arial" w:hAnsi="Arial" w:cs="Arial"/>
            <w:noProof/>
            <w:sz w:val="24"/>
            <w:szCs w:val="24"/>
          </w:rPr>
          <w:t xml:space="preserve">Marshall </w:t>
        </w:r>
        <w:r w:rsidR="001E23DF" w:rsidRPr="007A58E0">
          <w:rPr>
            <w:rFonts w:ascii="Arial" w:hAnsi="Arial" w:cs="Arial"/>
            <w:i/>
            <w:noProof/>
            <w:sz w:val="24"/>
            <w:szCs w:val="24"/>
          </w:rPr>
          <w:t>et al.</w:t>
        </w:r>
        <w:r w:rsidR="001E23DF">
          <w:rPr>
            <w:rFonts w:ascii="Arial" w:hAnsi="Arial" w:cs="Arial"/>
            <w:noProof/>
            <w:sz w:val="24"/>
            <w:szCs w:val="24"/>
          </w:rPr>
          <w:t xml:space="preserve"> 2001</w:t>
        </w:r>
      </w:hyperlink>
      <w:r w:rsidR="0092237E">
        <w:rPr>
          <w:rFonts w:ascii="Arial" w:hAnsi="Arial" w:cs="Arial"/>
          <w:noProof/>
          <w:sz w:val="24"/>
          <w:szCs w:val="24"/>
        </w:rPr>
        <w:t>)</w:t>
      </w:r>
      <w:r w:rsidR="0092237E">
        <w:rPr>
          <w:rFonts w:ascii="Arial" w:hAnsi="Arial" w:cs="Arial"/>
          <w:sz w:val="24"/>
          <w:szCs w:val="24"/>
        </w:rPr>
        <w:fldChar w:fldCharType="end"/>
      </w:r>
      <w:r w:rsidR="0092237E">
        <w:rPr>
          <w:rFonts w:ascii="Arial" w:hAnsi="Arial" w:cs="Arial"/>
          <w:sz w:val="24"/>
          <w:szCs w:val="24"/>
        </w:rPr>
        <w:t xml:space="preserve"> and human vaginal epithelial cells </w:t>
      </w:r>
      <w:r w:rsidR="0092237E">
        <w:rPr>
          <w:rFonts w:ascii="Arial" w:hAnsi="Arial" w:cs="Arial"/>
          <w:sz w:val="24"/>
          <w:szCs w:val="24"/>
        </w:rPr>
        <w:fldChar w:fldCharType="begin"/>
      </w:r>
      <w:r w:rsidR="00493146">
        <w:rPr>
          <w:rFonts w:ascii="Arial" w:hAnsi="Arial" w:cs="Arial"/>
          <w:sz w:val="24"/>
          <w:szCs w:val="24"/>
        </w:rPr>
        <w:instrText xml:space="preserve"> ADDIN EN.CITE &lt;EndNote&gt;&lt;Cite&gt;&lt;Author&gt;Peterson&lt;/Author&gt;&lt;Year&gt;2005&lt;/Year&gt;&lt;RecNum&gt;344&lt;/RecNum&gt;&lt;DisplayText&gt;(Peterson et al. 2005)&lt;/DisplayText&gt;&lt;record&gt;&lt;rec-number&gt;344&lt;/rec-number&gt;&lt;foreign-keys&gt;&lt;key app="EN" db-id="fx5ed0waddrtfierfenps9tb55stdfsdwvr9"&gt;344&lt;/key&gt;&lt;/foreign-keys&gt;&lt;ref-type name="Journal Article"&gt;17&lt;/ref-type&gt;&lt;contributors&gt;&lt;authors&gt;&lt;author&gt;Peterson, Marnie L.&lt;/author&gt;&lt;author&gt;Ault, Kevin&lt;/author&gt;&lt;author&gt;Kremer, Mary J.&lt;/author&gt;&lt;author&gt;Klingelhutz, Aloysius J.&lt;/author&gt;&lt;author&gt;Davis, Catherine C.&lt;/author&gt;&lt;author&gt;Squier, Christopher A.&lt;/author&gt;&lt;author&gt;Schlievert, Patrick M.&lt;/author&gt;&lt;/authors&gt;&lt;/contributors&gt;&lt;titles&gt;&lt;title&gt;&lt;style face="normal" font="default" size="100%"&gt;The innate immune system is activated by stimulation of vaginal epithelial cells with &lt;/style&gt;&lt;style face="italic" font="default" size="100%"&gt;Staphylococcus aureus&lt;/style&gt;&lt;style face="normal" font="default" size="100%"&gt; and toxic shock syndrome toxin 1&lt;/style&gt;&lt;/title&gt;&lt;secondary-title&gt;Infection and Immunity&lt;/secondary-title&gt;&lt;/titles&gt;&lt;periodical&gt;&lt;full-title&gt;Infection and Immunity&lt;/full-title&gt;&lt;/periodical&gt;&lt;pages&gt;2164-2174&lt;/pages&gt;&lt;volume&gt;73&lt;/volume&gt;&lt;number&gt;4&lt;/number&gt;&lt;dates&gt;&lt;year&gt;2005&lt;/year&gt;&lt;pub-dates&gt;&lt;date&gt;April 1, 2005&lt;/date&gt;&lt;/pub-dates&gt;&lt;/dates&gt;&lt;urls&gt;&lt;related-urls&gt;&lt;url&gt;http://iai.asm.org/content/73/4/2164.abstract&lt;/url&gt;&lt;/related-urls&gt;&lt;/urls&gt;&lt;electronic-resource-num&gt;10.1128/iai.73.4.2164-2174.2005&lt;/electronic-resource-num&gt;&lt;/record&gt;&lt;/Cite&gt;&lt;/EndNote&gt;</w:instrText>
      </w:r>
      <w:r w:rsidR="0092237E">
        <w:rPr>
          <w:rFonts w:ascii="Arial" w:hAnsi="Arial" w:cs="Arial"/>
          <w:sz w:val="24"/>
          <w:szCs w:val="24"/>
        </w:rPr>
        <w:fldChar w:fldCharType="separate"/>
      </w:r>
      <w:r w:rsidR="0092237E">
        <w:rPr>
          <w:rFonts w:ascii="Arial" w:hAnsi="Arial" w:cs="Arial"/>
          <w:noProof/>
          <w:sz w:val="24"/>
          <w:szCs w:val="24"/>
        </w:rPr>
        <w:t>(</w:t>
      </w:r>
      <w:hyperlink w:anchor="_ENREF_3_138" w:tooltip="Peterson, 2005 #344" w:history="1">
        <w:r w:rsidR="001E23DF">
          <w:rPr>
            <w:rFonts w:ascii="Arial" w:hAnsi="Arial" w:cs="Arial"/>
            <w:noProof/>
            <w:sz w:val="24"/>
            <w:szCs w:val="24"/>
          </w:rPr>
          <w:t xml:space="preserve">Peterson </w:t>
        </w:r>
        <w:r w:rsidR="001E23DF" w:rsidRPr="007A58E0">
          <w:rPr>
            <w:rFonts w:ascii="Arial" w:hAnsi="Arial" w:cs="Arial"/>
            <w:i/>
            <w:noProof/>
            <w:sz w:val="24"/>
            <w:szCs w:val="24"/>
          </w:rPr>
          <w:t>et al.</w:t>
        </w:r>
        <w:r w:rsidR="001E23DF">
          <w:rPr>
            <w:rFonts w:ascii="Arial" w:hAnsi="Arial" w:cs="Arial"/>
            <w:noProof/>
            <w:sz w:val="24"/>
            <w:szCs w:val="24"/>
          </w:rPr>
          <w:t xml:space="preserve"> 2005</w:t>
        </w:r>
      </w:hyperlink>
      <w:r w:rsidR="0092237E">
        <w:rPr>
          <w:rFonts w:ascii="Arial" w:hAnsi="Arial" w:cs="Arial"/>
          <w:noProof/>
          <w:sz w:val="24"/>
          <w:szCs w:val="24"/>
        </w:rPr>
        <w:t>)</w:t>
      </w:r>
      <w:r w:rsidR="0092237E">
        <w:rPr>
          <w:rFonts w:ascii="Arial" w:hAnsi="Arial" w:cs="Arial"/>
          <w:sz w:val="24"/>
          <w:szCs w:val="24"/>
        </w:rPr>
        <w:fldChar w:fldCharType="end"/>
      </w:r>
      <w:r w:rsidR="009608D4">
        <w:rPr>
          <w:rFonts w:ascii="Arial" w:hAnsi="Arial" w:cs="Arial"/>
          <w:sz w:val="24"/>
          <w:szCs w:val="24"/>
        </w:rPr>
        <w:t xml:space="preserve"> </w:t>
      </w:r>
      <w:r w:rsidR="00F31230">
        <w:rPr>
          <w:rFonts w:ascii="Arial" w:hAnsi="Arial" w:cs="Arial"/>
          <w:sz w:val="24"/>
          <w:szCs w:val="24"/>
        </w:rPr>
        <w:t>increase</w:t>
      </w:r>
      <w:r w:rsidR="00F429D2">
        <w:rPr>
          <w:rFonts w:ascii="Arial" w:hAnsi="Arial" w:cs="Arial"/>
          <w:sz w:val="24"/>
          <w:szCs w:val="24"/>
        </w:rPr>
        <w:t xml:space="preserve"> GRO-α production in response to infection.  Upon stimulation of lung alveolar macrophages with </w:t>
      </w:r>
      <w:r w:rsidR="00F429D2" w:rsidRPr="009F3B93">
        <w:rPr>
          <w:rFonts w:ascii="Arial" w:hAnsi="Arial" w:cs="Arial"/>
          <w:i/>
          <w:sz w:val="24"/>
          <w:szCs w:val="24"/>
        </w:rPr>
        <w:t>E. coli</w:t>
      </w:r>
      <w:r w:rsidR="00F429D2">
        <w:rPr>
          <w:rFonts w:ascii="Arial" w:hAnsi="Arial" w:cs="Arial"/>
          <w:sz w:val="24"/>
          <w:szCs w:val="24"/>
        </w:rPr>
        <w:t xml:space="preserve"> endotoxin, GRO-α is released </w:t>
      </w:r>
      <w:r w:rsidR="007D682B">
        <w:rPr>
          <w:rFonts w:ascii="Arial" w:hAnsi="Arial" w:cs="Arial"/>
          <w:sz w:val="24"/>
          <w:szCs w:val="24"/>
        </w:rPr>
        <w:fldChar w:fldCharType="begin"/>
      </w:r>
      <w:r w:rsidR="007D682B">
        <w:rPr>
          <w:rFonts w:ascii="Arial" w:hAnsi="Arial" w:cs="Arial"/>
          <w:sz w:val="24"/>
          <w:szCs w:val="24"/>
        </w:rPr>
        <w:instrText xml:space="preserve"> ADDIN EN.CITE &lt;EndNote&gt;&lt;Cite&gt;&lt;Author&gt;Goodman&lt;/Author&gt;&lt;Year&gt;1998&lt;/Year&gt;&lt;RecNum&gt;345&lt;/RecNum&gt;&lt;DisplayText&gt;(Goodman et al. 1998)&lt;/DisplayText&gt;&lt;record&gt;&lt;rec-number&gt;345&lt;/rec-number&gt;&lt;foreign-keys&gt;&lt;key app="EN" db-id="fx5ed0waddrtfierfenps9tb55stdfsdwvr9"&gt;345&lt;/key&gt;&lt;/foreign-keys&gt;&lt;ref-type name="Journal Article"&gt;17&lt;/ref-type&gt;&lt;contributors&gt;&lt;authors&gt;&lt;author&gt;Goodman, Richard B.&lt;/author&gt;&lt;author&gt;Strieter, Robert M.&lt;/author&gt;&lt;author&gt;Frevert, Charles W.&lt;/author&gt;&lt;author&gt;Cummings, C. James&lt;/author&gt;&lt;author&gt;Tekamp-Olson, Patricia&lt;/author&gt;&lt;author&gt;Kunkel, Steven L.&lt;/author&gt;&lt;author&gt;Walz, Alfred&lt;/author&gt;&lt;author&gt;Martin, Thomas R.&lt;/author&gt;&lt;/authors&gt;&lt;/contributors&gt;&lt;titles&gt;&lt;title&gt;Quantitative comparison of C-X-C chemokines produced by endotoxin-stimulated human alveolar macrophages&lt;/title&gt;&lt;secondary-title&gt;American Journal of Physiology - Lung Cellular and Molecular Physiology&lt;/secondary-title&gt;&lt;/titles&gt;&lt;periodical&gt;&lt;full-title&gt;American Journal of Physiology - Lung Cellular and Molecular Physiology&lt;/full-title&gt;&lt;/periodical&gt;&lt;pages&gt;L87-L95&lt;/pages&gt;&lt;volume&gt;275&lt;/volume&gt;&lt;number&gt;1&lt;/number&gt;&lt;dates&gt;&lt;year&gt;1998&lt;/year&gt;&lt;pub-dates&gt;&lt;date&gt;July 1, 1998&lt;/date&gt;&lt;/pub-dates&gt;&lt;/dates&gt;&lt;urls&gt;&lt;related-urls&gt;&lt;url&gt;http://ajplung.physiology.org/content/275/1/L87.abstract&lt;/url&gt;&lt;/related-urls&gt;&lt;/urls&gt;&lt;/record&gt;&lt;/Cite&gt;&lt;/EndNote&gt;</w:instrText>
      </w:r>
      <w:r w:rsidR="007D682B">
        <w:rPr>
          <w:rFonts w:ascii="Arial" w:hAnsi="Arial" w:cs="Arial"/>
          <w:sz w:val="24"/>
          <w:szCs w:val="24"/>
        </w:rPr>
        <w:fldChar w:fldCharType="separate"/>
      </w:r>
      <w:r w:rsidR="007D682B">
        <w:rPr>
          <w:rFonts w:ascii="Arial" w:hAnsi="Arial" w:cs="Arial"/>
          <w:noProof/>
          <w:sz w:val="24"/>
          <w:szCs w:val="24"/>
        </w:rPr>
        <w:t>(</w:t>
      </w:r>
      <w:hyperlink w:anchor="_ENREF_3_62" w:tooltip="Goodman, 1998 #345" w:history="1">
        <w:r w:rsidR="001E23DF">
          <w:rPr>
            <w:rFonts w:ascii="Arial" w:hAnsi="Arial" w:cs="Arial"/>
            <w:noProof/>
            <w:sz w:val="24"/>
            <w:szCs w:val="24"/>
          </w:rPr>
          <w:t xml:space="preserve">Goodman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7D682B">
        <w:rPr>
          <w:rFonts w:ascii="Arial" w:hAnsi="Arial" w:cs="Arial"/>
          <w:noProof/>
          <w:sz w:val="24"/>
          <w:szCs w:val="24"/>
        </w:rPr>
        <w:t>)</w:t>
      </w:r>
      <w:r w:rsidR="007D682B">
        <w:rPr>
          <w:rFonts w:ascii="Arial" w:hAnsi="Arial" w:cs="Arial"/>
          <w:sz w:val="24"/>
          <w:szCs w:val="24"/>
        </w:rPr>
        <w:fldChar w:fldCharType="end"/>
      </w:r>
      <w:r w:rsidR="007D682B">
        <w:rPr>
          <w:rFonts w:ascii="Arial" w:hAnsi="Arial" w:cs="Arial"/>
          <w:sz w:val="24"/>
          <w:szCs w:val="24"/>
        </w:rPr>
        <w:t>.</w:t>
      </w:r>
      <w:r w:rsidR="00F31230">
        <w:rPr>
          <w:rFonts w:ascii="Arial" w:hAnsi="Arial" w:cs="Arial"/>
          <w:sz w:val="24"/>
          <w:szCs w:val="24"/>
        </w:rPr>
        <w:t xml:space="preserve">  These indicate that GRO-α is released naturally and in response to a variety of bacterial stimuli.</w:t>
      </w:r>
    </w:p>
    <w:p w:rsidR="00273EBC" w:rsidRDefault="00273EBC" w:rsidP="00695653">
      <w:pPr>
        <w:spacing w:line="480" w:lineRule="auto"/>
        <w:ind w:firstLine="720"/>
        <w:rPr>
          <w:rFonts w:ascii="Arial" w:hAnsi="Arial" w:cs="Arial"/>
          <w:sz w:val="24"/>
          <w:szCs w:val="24"/>
        </w:rPr>
      </w:pPr>
      <w:r>
        <w:rPr>
          <w:rFonts w:ascii="Arial" w:hAnsi="Arial" w:cs="Arial"/>
          <w:sz w:val="24"/>
          <w:szCs w:val="24"/>
        </w:rPr>
        <w:t>Growth related oncogene-β (GRO-β,</w:t>
      </w:r>
      <w:r w:rsidR="002E5322">
        <w:rPr>
          <w:rFonts w:ascii="Arial" w:hAnsi="Arial" w:cs="Arial"/>
          <w:sz w:val="24"/>
          <w:szCs w:val="24"/>
        </w:rPr>
        <w:t xml:space="preserve"> MIP-2, CXCL</w:t>
      </w:r>
      <w:r>
        <w:rPr>
          <w:rFonts w:ascii="Arial" w:hAnsi="Arial" w:cs="Arial"/>
          <w:sz w:val="24"/>
          <w:szCs w:val="24"/>
        </w:rPr>
        <w:t>2)</w:t>
      </w:r>
      <w:r w:rsidR="00485855">
        <w:rPr>
          <w:rFonts w:ascii="Arial" w:hAnsi="Arial" w:cs="Arial"/>
          <w:sz w:val="24"/>
          <w:szCs w:val="24"/>
        </w:rPr>
        <w:t xml:space="preserve"> </w:t>
      </w:r>
      <w:r w:rsidR="00F429D2">
        <w:rPr>
          <w:rFonts w:ascii="Arial" w:hAnsi="Arial" w:cs="Arial"/>
          <w:sz w:val="24"/>
          <w:szCs w:val="24"/>
        </w:rPr>
        <w:t xml:space="preserve">also is expressed by epithelial cells and macrophages.  After stimulation with </w:t>
      </w:r>
      <w:r w:rsidR="00F429D2" w:rsidRPr="00485855">
        <w:rPr>
          <w:rFonts w:ascii="Arial" w:hAnsi="Arial" w:cs="Arial"/>
          <w:i/>
          <w:sz w:val="24"/>
          <w:szCs w:val="24"/>
        </w:rPr>
        <w:t>E. coli</w:t>
      </w:r>
      <w:r w:rsidR="00F429D2">
        <w:rPr>
          <w:rFonts w:ascii="Arial" w:hAnsi="Arial" w:cs="Arial"/>
          <w:sz w:val="24"/>
          <w:szCs w:val="24"/>
        </w:rPr>
        <w:t>, cultured bovine m</w:t>
      </w:r>
      <w:r w:rsidR="00F31230">
        <w:rPr>
          <w:rFonts w:ascii="Arial" w:hAnsi="Arial" w:cs="Arial"/>
          <w:sz w:val="24"/>
          <w:szCs w:val="24"/>
        </w:rPr>
        <w:t>ammary epithelial cells release</w:t>
      </w:r>
      <w:r w:rsidR="00F429D2">
        <w:rPr>
          <w:rFonts w:ascii="Arial" w:hAnsi="Arial" w:cs="Arial"/>
          <w:sz w:val="24"/>
          <w:szCs w:val="24"/>
        </w:rPr>
        <w:t xml:space="preserve"> GRO-β and continue for at least 24 </w:t>
      </w:r>
      <w:r w:rsidR="0058586D">
        <w:rPr>
          <w:rFonts w:ascii="Arial" w:hAnsi="Arial" w:cs="Arial"/>
          <w:sz w:val="24"/>
          <w:szCs w:val="24"/>
        </w:rPr>
        <w:t>h</w:t>
      </w:r>
      <w:r w:rsidR="00F429D2">
        <w:rPr>
          <w:rFonts w:ascii="Arial" w:hAnsi="Arial" w:cs="Arial"/>
          <w:sz w:val="24"/>
          <w:szCs w:val="24"/>
        </w:rPr>
        <w:t xml:space="preserve"> </w:t>
      </w:r>
      <w:r w:rsidR="00485855">
        <w:rPr>
          <w:rFonts w:ascii="Arial" w:hAnsi="Arial" w:cs="Arial"/>
          <w:sz w:val="24"/>
          <w:szCs w:val="24"/>
        </w:rPr>
        <w:fldChar w:fldCharType="begin"/>
      </w:r>
      <w:r w:rsidR="00493146">
        <w:rPr>
          <w:rFonts w:ascii="Arial" w:hAnsi="Arial" w:cs="Arial"/>
          <w:sz w:val="24"/>
          <w:szCs w:val="24"/>
        </w:rPr>
        <w:instrText xml:space="preserve"> ADDIN EN.CITE &lt;EndNote&gt;&lt;Cite&gt;&lt;Author&gt;Lahouassa&lt;/Author&gt;&lt;Year&gt;2007&lt;/Year&gt;&lt;RecNum&gt;341&lt;/RecNum&gt;&lt;DisplayText&gt;(Lahouassa et al. 2007)&lt;/DisplayText&gt;&lt;record&gt;&lt;rec-number&gt;341&lt;/rec-number&gt;&lt;foreign-keys&gt;&lt;key app="EN" db-id="fx5ed0waddrtfierfenps9tb55stdfsdwvr9"&gt;341&lt;/key&gt;&lt;/foreign-keys&gt;&lt;ref-type name="Journal Article"&gt;17&lt;/ref-type&gt;&lt;contributors&gt;&lt;authors&gt;&lt;author&gt;Lahouassa, Hichem&lt;/author&gt;&lt;author&gt;Moussay, Etienne&lt;/author&gt;&lt;author&gt;Rainard, Pascal&lt;/author&gt;&lt;author&gt;Riollet, Céline&lt;/author&gt;&lt;/authors&gt;&lt;/contributors&gt;&lt;titles&gt;&lt;title&gt;&lt;style face="normal" font="default" size="100%"&gt;Differential cytokine and chemokine responses of bovine mammary epithelial cells to &lt;/style&gt;&lt;style face="italic" font="default" size="100%"&gt;Staphylococcus aureus&lt;/style&gt;&lt;style face="normal" font="default" size="100%"&gt; and &lt;/style&gt;&lt;style face="italic" font="default" size="100%"&gt;Escherichia coli&lt;/style&gt;&lt;/title&gt;&lt;secondary-title&gt;Cytokine&lt;/secondary-title&gt;&lt;/titles&gt;&lt;periodical&gt;&lt;full-title&gt;Cytokine&lt;/full-title&gt;&lt;/periodical&gt;&lt;pages&gt;12-21&lt;/pages&gt;&lt;volume&gt;38&lt;/volume&gt;&lt;number&gt;1&lt;/number&gt;&lt;keywords&gt;&lt;keyword&gt;Staphylococcus aureus&lt;/keyword&gt;&lt;keyword&gt;Cytokine&lt;/keyword&gt;&lt;keyword&gt;Chemokine&lt;/keyword&gt;&lt;keyword&gt;Mammary epithelial cell&lt;/keyword&gt;&lt;keyword&gt;Bovine&lt;/keyword&gt;&lt;/keywords&gt;&lt;dates&gt;&lt;year&gt;2007&lt;/year&gt;&lt;/dates&gt;&lt;isbn&gt;1043-4666&lt;/isbn&gt;&lt;urls&gt;&lt;related-urls&gt;&lt;url&gt;http://www.sciencedirect.com/science/article/pii/S1043466607000853&lt;/url&gt;&lt;/related-urls&gt;&lt;/urls&gt;&lt;electronic-resource-num&gt;http://dx.doi.org/10.1016/j.cyto.2007.04.006&lt;/electronic-resource-num&gt;&lt;/record&gt;&lt;/Cite&gt;&lt;/EndNote&gt;</w:instrText>
      </w:r>
      <w:r w:rsidR="00485855">
        <w:rPr>
          <w:rFonts w:ascii="Arial" w:hAnsi="Arial" w:cs="Arial"/>
          <w:sz w:val="24"/>
          <w:szCs w:val="24"/>
        </w:rPr>
        <w:fldChar w:fldCharType="separate"/>
      </w:r>
      <w:r w:rsidR="00485855">
        <w:rPr>
          <w:rFonts w:ascii="Arial" w:hAnsi="Arial" w:cs="Arial"/>
          <w:noProof/>
          <w:sz w:val="24"/>
          <w:szCs w:val="24"/>
        </w:rPr>
        <w:t>(</w:t>
      </w:r>
      <w:hyperlink w:anchor="_ENREF_3_96"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485855">
        <w:rPr>
          <w:rFonts w:ascii="Arial" w:hAnsi="Arial" w:cs="Arial"/>
          <w:noProof/>
          <w:sz w:val="24"/>
          <w:szCs w:val="24"/>
        </w:rPr>
        <w:t>)</w:t>
      </w:r>
      <w:r w:rsidR="00485855">
        <w:rPr>
          <w:rFonts w:ascii="Arial" w:hAnsi="Arial" w:cs="Arial"/>
          <w:sz w:val="24"/>
          <w:szCs w:val="24"/>
        </w:rPr>
        <w:fldChar w:fldCharType="end"/>
      </w:r>
      <w:r w:rsidR="00485855">
        <w:rPr>
          <w:rFonts w:ascii="Arial" w:hAnsi="Arial" w:cs="Arial"/>
          <w:sz w:val="24"/>
          <w:szCs w:val="24"/>
        </w:rPr>
        <w:t xml:space="preserve">.  </w:t>
      </w:r>
      <w:r w:rsidR="00E615AB" w:rsidRPr="00E615AB">
        <w:rPr>
          <w:rFonts w:ascii="Arial" w:hAnsi="Arial" w:cs="Arial"/>
          <w:i/>
          <w:sz w:val="24"/>
          <w:szCs w:val="24"/>
        </w:rPr>
        <w:t xml:space="preserve">S. aureus </w:t>
      </w:r>
      <w:r w:rsidR="00E615AB">
        <w:rPr>
          <w:rFonts w:ascii="Arial" w:hAnsi="Arial" w:cs="Arial"/>
          <w:sz w:val="24"/>
          <w:szCs w:val="24"/>
        </w:rPr>
        <w:t xml:space="preserve">stimulation resulted in increases similar to those observed by </w:t>
      </w:r>
      <w:r w:rsidR="00E615AB" w:rsidRPr="00E615AB">
        <w:rPr>
          <w:rFonts w:ascii="Arial" w:hAnsi="Arial" w:cs="Arial"/>
          <w:i/>
          <w:sz w:val="24"/>
          <w:szCs w:val="24"/>
        </w:rPr>
        <w:t>E. coli</w:t>
      </w:r>
      <w:r w:rsidR="00E615AB">
        <w:rPr>
          <w:rFonts w:ascii="Arial" w:hAnsi="Arial" w:cs="Arial"/>
          <w:sz w:val="24"/>
          <w:szCs w:val="24"/>
        </w:rPr>
        <w:t xml:space="preserve"> stimulation but did not surpass </w:t>
      </w:r>
      <w:r w:rsidR="00F31230" w:rsidRPr="00F31230">
        <w:rPr>
          <w:rFonts w:ascii="Arial" w:hAnsi="Arial" w:cs="Arial"/>
          <w:i/>
          <w:sz w:val="24"/>
          <w:szCs w:val="24"/>
        </w:rPr>
        <w:t>E. coli</w:t>
      </w:r>
      <w:r w:rsidR="00F31230">
        <w:rPr>
          <w:rFonts w:ascii="Arial" w:hAnsi="Arial" w:cs="Arial"/>
          <w:sz w:val="24"/>
          <w:szCs w:val="24"/>
        </w:rPr>
        <w:t xml:space="preserve"> stimulation </w:t>
      </w:r>
      <w:r w:rsidR="00E615AB">
        <w:rPr>
          <w:rFonts w:ascii="Arial" w:hAnsi="Arial" w:cs="Arial"/>
          <w:sz w:val="24"/>
          <w:szCs w:val="24"/>
        </w:rPr>
        <w:t xml:space="preserve">concentrations </w:t>
      </w:r>
      <w:r w:rsidR="00E615AB">
        <w:rPr>
          <w:rFonts w:ascii="Arial" w:hAnsi="Arial" w:cs="Arial"/>
          <w:sz w:val="24"/>
          <w:szCs w:val="24"/>
        </w:rPr>
        <w:fldChar w:fldCharType="begin"/>
      </w:r>
      <w:r w:rsidR="00493146">
        <w:rPr>
          <w:rFonts w:ascii="Arial" w:hAnsi="Arial" w:cs="Arial"/>
          <w:sz w:val="24"/>
          <w:szCs w:val="24"/>
        </w:rPr>
        <w:instrText xml:space="preserve"> ADDIN EN.CITE &lt;EndNote&gt;&lt;Cite&gt;&lt;Author&gt;Lahouassa&lt;/Author&gt;&lt;Year&gt;2007&lt;/Year&gt;&lt;RecNum&gt;341&lt;/RecNum&gt;&lt;DisplayText&gt;(Lahouassa et al. 2007)&lt;/DisplayText&gt;&lt;record&gt;&lt;rec-number&gt;341&lt;/rec-number&gt;&lt;foreign-keys&gt;&lt;key app="EN" db-id="fx5ed0waddrtfierfenps9tb55stdfsdwvr9"&gt;341&lt;/key&gt;&lt;/foreign-keys&gt;&lt;ref-type name="Journal Article"&gt;17&lt;/ref-type&gt;&lt;contributors&gt;&lt;authors&gt;&lt;author&gt;Lahouassa, Hichem&lt;/author&gt;&lt;author&gt;Moussay, Etienne&lt;/author&gt;&lt;author&gt;Rainard, Pascal&lt;/author&gt;&lt;author&gt;Riollet, Céline&lt;/author&gt;&lt;/authors&gt;&lt;/contributors&gt;&lt;titles&gt;&lt;title&gt;&lt;style face="normal" font="default" size="100%"&gt;Differential cytokine and chemokine responses of bovine mammary epithelial cells to &lt;/style&gt;&lt;style face="italic" font="default" size="100%"&gt;Staphylococcus aureus&lt;/style&gt;&lt;style face="normal" font="default" size="100%"&gt; and &lt;/style&gt;&lt;style face="italic" font="default" size="100%"&gt;Escherichia coli&lt;/style&gt;&lt;/title&gt;&lt;secondary-title&gt;Cytokine&lt;/secondary-title&gt;&lt;/titles&gt;&lt;periodical&gt;&lt;full-title&gt;Cytokine&lt;/full-title&gt;&lt;/periodical&gt;&lt;pages&gt;12-21&lt;/pages&gt;&lt;volume&gt;38&lt;/volume&gt;&lt;number&gt;1&lt;/number&gt;&lt;keywords&gt;&lt;keyword&gt;Staphylococcus aureus&lt;/keyword&gt;&lt;keyword&gt;Cytokine&lt;/keyword&gt;&lt;keyword&gt;Chemokine&lt;/keyword&gt;&lt;keyword&gt;Mammary epithelial cell&lt;/keyword&gt;&lt;keyword&gt;Bovine&lt;/keyword&gt;&lt;/keywords&gt;&lt;dates&gt;&lt;year&gt;2007&lt;/year&gt;&lt;/dates&gt;&lt;isbn&gt;1043-4666&lt;/isbn&gt;&lt;urls&gt;&lt;related-urls&gt;&lt;url&gt;http://www.sciencedirect.com/science/article/pii/S1043466607000853&lt;/url&gt;&lt;/related-urls&gt;&lt;/urls&gt;&lt;electronic-resource-num&gt;http://dx.doi.org/10.1016/j.cyto.2007.04.006&lt;/electronic-resource-num&gt;&lt;/record&gt;&lt;/Cite&gt;&lt;/EndNote&gt;</w:instrText>
      </w:r>
      <w:r w:rsidR="00E615AB">
        <w:rPr>
          <w:rFonts w:ascii="Arial" w:hAnsi="Arial" w:cs="Arial"/>
          <w:sz w:val="24"/>
          <w:szCs w:val="24"/>
        </w:rPr>
        <w:fldChar w:fldCharType="separate"/>
      </w:r>
      <w:r w:rsidR="00E615AB">
        <w:rPr>
          <w:rFonts w:ascii="Arial" w:hAnsi="Arial" w:cs="Arial"/>
          <w:noProof/>
          <w:sz w:val="24"/>
          <w:szCs w:val="24"/>
        </w:rPr>
        <w:t>(</w:t>
      </w:r>
      <w:hyperlink w:anchor="_ENREF_3_96"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E615AB">
        <w:rPr>
          <w:rFonts w:ascii="Arial" w:hAnsi="Arial" w:cs="Arial"/>
          <w:noProof/>
          <w:sz w:val="24"/>
          <w:szCs w:val="24"/>
        </w:rPr>
        <w:t>)</w:t>
      </w:r>
      <w:r w:rsidR="00E615AB">
        <w:rPr>
          <w:rFonts w:ascii="Arial" w:hAnsi="Arial" w:cs="Arial"/>
          <w:sz w:val="24"/>
          <w:szCs w:val="24"/>
        </w:rPr>
        <w:fldChar w:fldCharType="end"/>
      </w:r>
      <w:r w:rsidR="00E615AB">
        <w:rPr>
          <w:rFonts w:ascii="Arial" w:hAnsi="Arial" w:cs="Arial"/>
          <w:sz w:val="24"/>
          <w:szCs w:val="24"/>
        </w:rPr>
        <w:t>.</w:t>
      </w:r>
      <w:r w:rsidR="00493146">
        <w:rPr>
          <w:rFonts w:ascii="Arial" w:hAnsi="Arial" w:cs="Arial"/>
          <w:sz w:val="24"/>
          <w:szCs w:val="24"/>
        </w:rPr>
        <w:t xml:space="preserve">  Similarly, GRO-β </w:t>
      </w:r>
      <w:r w:rsidR="00F31230">
        <w:rPr>
          <w:rFonts w:ascii="Arial" w:hAnsi="Arial" w:cs="Arial"/>
          <w:sz w:val="24"/>
          <w:szCs w:val="24"/>
        </w:rPr>
        <w:t>is</w:t>
      </w:r>
      <w:r w:rsidR="00493146">
        <w:rPr>
          <w:rFonts w:ascii="Arial" w:hAnsi="Arial" w:cs="Arial"/>
          <w:sz w:val="24"/>
          <w:szCs w:val="24"/>
        </w:rPr>
        <w:t xml:space="preserve"> released from </w:t>
      </w:r>
      <w:r w:rsidR="00A6594D">
        <w:rPr>
          <w:rFonts w:ascii="Arial" w:hAnsi="Arial" w:cs="Arial"/>
          <w:sz w:val="24"/>
          <w:szCs w:val="24"/>
        </w:rPr>
        <w:t xml:space="preserve">unstimulated human mammary epithelial cells </w:t>
      </w:r>
      <w:r w:rsidR="00A6594D">
        <w:rPr>
          <w:rFonts w:ascii="Arial" w:hAnsi="Arial" w:cs="Arial"/>
          <w:sz w:val="24"/>
          <w:szCs w:val="24"/>
        </w:rPr>
        <w:fldChar w:fldCharType="begin"/>
      </w:r>
      <w:r w:rsidR="00A6594D">
        <w:rPr>
          <w:rFonts w:ascii="Arial" w:hAnsi="Arial" w:cs="Arial"/>
          <w:sz w:val="24"/>
          <w:szCs w:val="24"/>
        </w:rPr>
        <w:instrText xml:space="preserve"> ADDIN EN.CITE &lt;EndNote&gt;&lt;Cite&gt;&lt;Author&gt;Maheshwari&lt;/Author&gt;&lt;Year&gt;2003&lt;/Year&gt;&lt;RecNum&gt;342&lt;/RecNum&gt;&lt;DisplayText&gt;(Maheshwari et al. 2003)&lt;/DisplayText&gt;&lt;record&gt;&lt;rec-number&gt;342&lt;/rec-number&gt;&lt;foreign-keys&gt;&lt;key app="EN" db-id="fx5ed0waddrtfierfenps9tb55stdfsdwvr9"&gt;342&lt;/key&gt;&lt;/foreign-keys&gt;&lt;ref-type name="Journal Article"&gt;17&lt;/ref-type&gt;&lt;contributors&gt;&lt;authors&gt;&lt;author&gt;Maheshwari, Akhil&lt;/author&gt;&lt;author&gt;Christensen, Robert D.&lt;/author&gt;&lt;author&gt;Calhoun, Darlene A.&lt;/author&gt;&lt;/authors&gt;&lt;/contributors&gt;&lt;titles&gt;&lt;title&gt;ELR+ CXC chemokines in human milk&lt;/title&gt;&lt;secondary-title&gt;Cytokine&lt;/secondary-title&gt;&lt;/titles&gt;&lt;periodical&gt;&lt;full-title&gt;Cytokine&lt;/full-title&gt;&lt;/periodical&gt;&lt;pages&gt;91-102&lt;/pages&gt;&lt;volume&gt;24&lt;/volume&gt;&lt;number&gt;3&lt;/number&gt;&lt;dates&gt;&lt;year&gt;2003&lt;/year&gt;&lt;/dates&gt;&lt;isbn&gt;1043-4666&lt;/isbn&gt;&lt;urls&gt;&lt;/urls&gt;&lt;/record&gt;&lt;/Cite&gt;&lt;/EndNote&gt;</w:instrText>
      </w:r>
      <w:r w:rsidR="00A6594D">
        <w:rPr>
          <w:rFonts w:ascii="Arial" w:hAnsi="Arial" w:cs="Arial"/>
          <w:sz w:val="24"/>
          <w:szCs w:val="24"/>
        </w:rPr>
        <w:fldChar w:fldCharType="separate"/>
      </w:r>
      <w:r w:rsidR="00A6594D">
        <w:rPr>
          <w:rFonts w:ascii="Arial" w:hAnsi="Arial" w:cs="Arial"/>
          <w:noProof/>
          <w:sz w:val="24"/>
          <w:szCs w:val="24"/>
        </w:rPr>
        <w:t>(</w:t>
      </w:r>
      <w:hyperlink w:anchor="_ENREF_3_111" w:tooltip="Maheshwari, 2003 #342" w:history="1">
        <w:r w:rsidR="001E23DF">
          <w:rPr>
            <w:rFonts w:ascii="Arial" w:hAnsi="Arial" w:cs="Arial"/>
            <w:noProof/>
            <w:sz w:val="24"/>
            <w:szCs w:val="24"/>
          </w:rPr>
          <w:t xml:space="preserve">Maheshwari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A6594D">
        <w:rPr>
          <w:rFonts w:ascii="Arial" w:hAnsi="Arial" w:cs="Arial"/>
          <w:noProof/>
          <w:sz w:val="24"/>
          <w:szCs w:val="24"/>
        </w:rPr>
        <w:t>)</w:t>
      </w:r>
      <w:r w:rsidR="00A6594D">
        <w:rPr>
          <w:rFonts w:ascii="Arial" w:hAnsi="Arial" w:cs="Arial"/>
          <w:sz w:val="24"/>
          <w:szCs w:val="24"/>
        </w:rPr>
        <w:fldChar w:fldCharType="end"/>
      </w:r>
      <w:r w:rsidR="00A6594D">
        <w:rPr>
          <w:rFonts w:ascii="Arial" w:hAnsi="Arial" w:cs="Arial"/>
          <w:sz w:val="24"/>
          <w:szCs w:val="24"/>
        </w:rPr>
        <w:t xml:space="preserve">, </w:t>
      </w:r>
      <w:r w:rsidR="00493146" w:rsidRPr="00493146">
        <w:rPr>
          <w:rFonts w:ascii="Arial" w:hAnsi="Arial" w:cs="Arial"/>
          <w:i/>
          <w:sz w:val="24"/>
          <w:szCs w:val="24"/>
        </w:rPr>
        <w:t>S. aureus</w:t>
      </w:r>
      <w:r w:rsidR="00493146">
        <w:rPr>
          <w:rFonts w:ascii="Arial" w:hAnsi="Arial" w:cs="Arial"/>
          <w:sz w:val="24"/>
          <w:szCs w:val="24"/>
        </w:rPr>
        <w:t xml:space="preserve"> stimulated human vaginal epithelial cells </w:t>
      </w:r>
      <w:r w:rsidR="00493146">
        <w:rPr>
          <w:rFonts w:ascii="Arial" w:hAnsi="Arial" w:cs="Arial"/>
          <w:sz w:val="24"/>
          <w:szCs w:val="24"/>
        </w:rPr>
        <w:fldChar w:fldCharType="begin"/>
      </w:r>
      <w:r w:rsidR="00493146">
        <w:rPr>
          <w:rFonts w:ascii="Arial" w:hAnsi="Arial" w:cs="Arial"/>
          <w:sz w:val="24"/>
          <w:szCs w:val="24"/>
        </w:rPr>
        <w:instrText xml:space="preserve"> ADDIN EN.CITE &lt;EndNote&gt;&lt;Cite&gt;&lt;Author&gt;Peterson&lt;/Author&gt;&lt;Year&gt;2005&lt;/Year&gt;&lt;RecNum&gt;344&lt;/RecNum&gt;&lt;DisplayText&gt;(Peterson et al. 2005)&lt;/DisplayText&gt;&lt;record&gt;&lt;rec-number&gt;344&lt;/rec-number&gt;&lt;foreign-keys&gt;&lt;key app="EN" db-id="fx5ed0waddrtfierfenps9tb55stdfsdwvr9"&gt;344&lt;/key&gt;&lt;/foreign-keys&gt;&lt;ref-type name="Journal Article"&gt;17&lt;/ref-type&gt;&lt;contributors&gt;&lt;authors&gt;&lt;author&gt;Peterson, Marnie L.&lt;/author&gt;&lt;author&gt;Ault, Kevin&lt;/author&gt;&lt;author&gt;Kremer, Mary J.&lt;/author&gt;&lt;author&gt;Klingelhutz, Aloysius J.&lt;/author&gt;&lt;author&gt;Davis, Catherine C.&lt;/author&gt;&lt;author&gt;Squier, Christopher A.&lt;/author&gt;&lt;author&gt;Schlievert, Patrick M.&lt;/author&gt;&lt;/authors&gt;&lt;/contributors&gt;&lt;titles&gt;&lt;title&gt;&lt;style face="normal" font="default" size="100%"&gt;The innate immune system is activated by stimulation of vaginal epithelial cells with &lt;/style&gt;&lt;style face="italic" font="default" size="100%"&gt;Staphylococcus aureus&lt;/style&gt;&lt;style face="normal" font="default" size="100%"&gt; and toxic shock syndrome toxin 1&lt;/style&gt;&lt;/title&gt;&lt;secondary-title&gt;Infection and Immunity&lt;/secondary-title&gt;&lt;/titles&gt;&lt;periodical&gt;&lt;full-title&gt;Infection and Immunity&lt;/full-title&gt;&lt;/periodical&gt;&lt;pages&gt;2164-2174&lt;/pages&gt;&lt;volume&gt;73&lt;/volume&gt;&lt;number&gt;4&lt;/number&gt;&lt;dates&gt;&lt;year&gt;2005&lt;/year&gt;&lt;pub-dates&gt;&lt;date&gt;April 1, 2005&lt;/date&gt;&lt;/pub-dates&gt;&lt;/dates&gt;&lt;urls&gt;&lt;related-urls&gt;&lt;url&gt;http://iai.asm.org/content/73/4/2164.abstract&lt;/url&gt;&lt;/related-urls&gt;&lt;/urls&gt;&lt;electronic-resource-num&gt;10.1128/iai.73.4.2164-2174.2005&lt;/electronic-resource-num&gt;&lt;/record&gt;&lt;/Cite&gt;&lt;/EndNote&gt;</w:instrText>
      </w:r>
      <w:r w:rsidR="00493146">
        <w:rPr>
          <w:rFonts w:ascii="Arial" w:hAnsi="Arial" w:cs="Arial"/>
          <w:sz w:val="24"/>
          <w:szCs w:val="24"/>
        </w:rPr>
        <w:fldChar w:fldCharType="separate"/>
      </w:r>
      <w:r w:rsidR="00493146">
        <w:rPr>
          <w:rFonts w:ascii="Arial" w:hAnsi="Arial" w:cs="Arial"/>
          <w:noProof/>
          <w:sz w:val="24"/>
          <w:szCs w:val="24"/>
        </w:rPr>
        <w:t>(</w:t>
      </w:r>
      <w:hyperlink w:anchor="_ENREF_3_138" w:tooltip="Peterson, 2005 #344" w:history="1">
        <w:r w:rsidR="001E23DF">
          <w:rPr>
            <w:rFonts w:ascii="Arial" w:hAnsi="Arial" w:cs="Arial"/>
            <w:noProof/>
            <w:sz w:val="24"/>
            <w:szCs w:val="24"/>
          </w:rPr>
          <w:t xml:space="preserve">Peterson </w:t>
        </w:r>
        <w:r w:rsidR="001E23DF" w:rsidRPr="007A58E0">
          <w:rPr>
            <w:rFonts w:ascii="Arial" w:hAnsi="Arial" w:cs="Arial"/>
            <w:i/>
            <w:noProof/>
            <w:sz w:val="24"/>
            <w:szCs w:val="24"/>
          </w:rPr>
          <w:t>et al.</w:t>
        </w:r>
        <w:r w:rsidR="001E23DF">
          <w:rPr>
            <w:rFonts w:ascii="Arial" w:hAnsi="Arial" w:cs="Arial"/>
            <w:noProof/>
            <w:sz w:val="24"/>
            <w:szCs w:val="24"/>
          </w:rPr>
          <w:t xml:space="preserve"> 2005</w:t>
        </w:r>
      </w:hyperlink>
      <w:r w:rsidR="00493146">
        <w:rPr>
          <w:rFonts w:ascii="Arial" w:hAnsi="Arial" w:cs="Arial"/>
          <w:noProof/>
          <w:sz w:val="24"/>
          <w:szCs w:val="24"/>
        </w:rPr>
        <w:t>)</w:t>
      </w:r>
      <w:r w:rsidR="00493146">
        <w:rPr>
          <w:rFonts w:ascii="Arial" w:hAnsi="Arial" w:cs="Arial"/>
          <w:sz w:val="24"/>
          <w:szCs w:val="24"/>
        </w:rPr>
        <w:fldChar w:fldCharType="end"/>
      </w:r>
      <w:r w:rsidR="00A6594D">
        <w:rPr>
          <w:rFonts w:ascii="Arial" w:hAnsi="Arial" w:cs="Arial"/>
          <w:sz w:val="24"/>
          <w:szCs w:val="24"/>
        </w:rPr>
        <w:t xml:space="preserve">, and </w:t>
      </w:r>
      <w:r w:rsidR="0068086A" w:rsidRPr="0068086A">
        <w:rPr>
          <w:rFonts w:ascii="Arial" w:hAnsi="Arial" w:cs="Arial"/>
          <w:i/>
          <w:sz w:val="24"/>
          <w:szCs w:val="24"/>
        </w:rPr>
        <w:t>E. coli</w:t>
      </w:r>
      <w:r w:rsidR="0068086A">
        <w:rPr>
          <w:rFonts w:ascii="Arial" w:hAnsi="Arial" w:cs="Arial"/>
          <w:sz w:val="24"/>
          <w:szCs w:val="24"/>
        </w:rPr>
        <w:t xml:space="preserve"> endotoxin stimulated lung alveolar macrophages</w:t>
      </w:r>
      <w:r w:rsidR="00F429D2">
        <w:rPr>
          <w:rFonts w:ascii="Arial" w:hAnsi="Arial" w:cs="Arial"/>
          <w:sz w:val="24"/>
          <w:szCs w:val="24"/>
        </w:rPr>
        <w:t xml:space="preserve"> </w:t>
      </w:r>
      <w:r w:rsidR="0068086A">
        <w:rPr>
          <w:rFonts w:ascii="Arial" w:hAnsi="Arial" w:cs="Arial"/>
          <w:sz w:val="24"/>
          <w:szCs w:val="24"/>
        </w:rPr>
        <w:fldChar w:fldCharType="begin"/>
      </w:r>
      <w:r w:rsidR="0068086A">
        <w:rPr>
          <w:rFonts w:ascii="Arial" w:hAnsi="Arial" w:cs="Arial"/>
          <w:sz w:val="24"/>
          <w:szCs w:val="24"/>
        </w:rPr>
        <w:instrText xml:space="preserve"> ADDIN EN.CITE &lt;EndNote&gt;&lt;Cite&gt;&lt;Author&gt;Goodman&lt;/Author&gt;&lt;Year&gt;1998&lt;/Year&gt;&lt;RecNum&gt;345&lt;/RecNum&gt;&lt;DisplayText&gt;(Goodman et al. 1998)&lt;/DisplayText&gt;&lt;record&gt;&lt;rec-number&gt;345&lt;/rec-number&gt;&lt;foreign-keys&gt;&lt;key app="EN" db-id="fx5ed0waddrtfierfenps9tb55stdfsdwvr9"&gt;345&lt;/key&gt;&lt;/foreign-keys&gt;&lt;ref-type name="Journal Article"&gt;17&lt;/ref-type&gt;&lt;contributors&gt;&lt;authors&gt;&lt;author&gt;Goodman, Richard B.&lt;/author&gt;&lt;author&gt;Strieter, Robert M.&lt;/author&gt;&lt;author&gt;Frevert, Charles W.&lt;/author&gt;&lt;author&gt;Cummings, C. James&lt;/author&gt;&lt;author&gt;Tekamp-Olson, Patricia&lt;/author&gt;&lt;author&gt;Kunkel, Steven L.&lt;/author&gt;&lt;author&gt;Walz, Alfred&lt;/author&gt;&lt;author&gt;Martin, Thomas R.&lt;/author&gt;&lt;/authors&gt;&lt;/contributors&gt;&lt;titles&gt;&lt;title&gt;Quantitative comparison of C-X-C chemokines produced by endotoxin-stimulated human alveolar macrophages&lt;/title&gt;&lt;secondary-title&gt;American Journal of Physiology - Lung Cellular and Molecular Physiology&lt;/secondary-title&gt;&lt;/titles&gt;&lt;periodical&gt;&lt;full-title&gt;American Journal of Physiology - Lung Cellular and Molecular Physiology&lt;/full-title&gt;&lt;/periodical&gt;&lt;pages&gt;L87-L95&lt;/pages&gt;&lt;volume&gt;275&lt;/volume&gt;&lt;number&gt;1&lt;/number&gt;&lt;dates&gt;&lt;year&gt;1998&lt;/year&gt;&lt;pub-dates&gt;&lt;date&gt;July 1, 1998&lt;/date&gt;&lt;/pub-dates&gt;&lt;/dates&gt;&lt;urls&gt;&lt;related-urls&gt;&lt;url&gt;http://ajplung.physiology.org/content/275/1/L87.abstract&lt;/url&gt;&lt;/related-urls&gt;&lt;/urls&gt;&lt;/record&gt;&lt;/Cite&gt;&lt;/EndNote&gt;</w:instrText>
      </w:r>
      <w:r w:rsidR="0068086A">
        <w:rPr>
          <w:rFonts w:ascii="Arial" w:hAnsi="Arial" w:cs="Arial"/>
          <w:sz w:val="24"/>
          <w:szCs w:val="24"/>
        </w:rPr>
        <w:fldChar w:fldCharType="separate"/>
      </w:r>
      <w:r w:rsidR="0068086A">
        <w:rPr>
          <w:rFonts w:ascii="Arial" w:hAnsi="Arial" w:cs="Arial"/>
          <w:noProof/>
          <w:sz w:val="24"/>
          <w:szCs w:val="24"/>
        </w:rPr>
        <w:t>(</w:t>
      </w:r>
      <w:hyperlink w:anchor="_ENREF_3_62" w:tooltip="Goodman, 1998 #345" w:history="1">
        <w:r w:rsidR="001E23DF">
          <w:rPr>
            <w:rFonts w:ascii="Arial" w:hAnsi="Arial" w:cs="Arial"/>
            <w:noProof/>
            <w:sz w:val="24"/>
            <w:szCs w:val="24"/>
          </w:rPr>
          <w:t xml:space="preserve">Goodman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68086A">
        <w:rPr>
          <w:rFonts w:ascii="Arial" w:hAnsi="Arial" w:cs="Arial"/>
          <w:noProof/>
          <w:sz w:val="24"/>
          <w:szCs w:val="24"/>
        </w:rPr>
        <w:t>)</w:t>
      </w:r>
      <w:r w:rsidR="0068086A">
        <w:rPr>
          <w:rFonts w:ascii="Arial" w:hAnsi="Arial" w:cs="Arial"/>
          <w:sz w:val="24"/>
          <w:szCs w:val="24"/>
        </w:rPr>
        <w:fldChar w:fldCharType="end"/>
      </w:r>
      <w:r w:rsidR="0068086A">
        <w:rPr>
          <w:rFonts w:ascii="Arial" w:hAnsi="Arial" w:cs="Arial"/>
          <w:sz w:val="24"/>
          <w:szCs w:val="24"/>
        </w:rPr>
        <w:t>.</w:t>
      </w:r>
    </w:p>
    <w:p w:rsidR="009608D4" w:rsidRDefault="00273EBC" w:rsidP="00BA5B23">
      <w:pPr>
        <w:spacing w:line="480" w:lineRule="auto"/>
        <w:ind w:firstLine="720"/>
        <w:rPr>
          <w:rFonts w:ascii="Arial" w:hAnsi="Arial" w:cs="Arial"/>
          <w:sz w:val="24"/>
          <w:szCs w:val="24"/>
        </w:rPr>
      </w:pPr>
      <w:r>
        <w:rPr>
          <w:rFonts w:ascii="Arial" w:hAnsi="Arial" w:cs="Arial"/>
          <w:sz w:val="24"/>
          <w:szCs w:val="24"/>
        </w:rPr>
        <w:lastRenderedPageBreak/>
        <w:t>Growth related oncogene-γ (</w:t>
      </w:r>
      <w:r w:rsidR="00366249">
        <w:rPr>
          <w:rFonts w:ascii="Arial" w:hAnsi="Arial" w:cs="Arial"/>
          <w:sz w:val="24"/>
          <w:szCs w:val="24"/>
        </w:rPr>
        <w:t>GRO-</w:t>
      </w:r>
      <w:r w:rsidR="00366249" w:rsidRPr="005A51BE">
        <w:rPr>
          <w:rFonts w:ascii="Arial" w:hAnsi="Arial" w:cs="Arial"/>
          <w:sz w:val="24"/>
          <w:szCs w:val="24"/>
        </w:rPr>
        <w:t>γ</w:t>
      </w:r>
      <w:r>
        <w:rPr>
          <w:rFonts w:ascii="Arial" w:hAnsi="Arial" w:cs="Arial"/>
          <w:sz w:val="24"/>
          <w:szCs w:val="24"/>
        </w:rPr>
        <w:t xml:space="preserve">, </w:t>
      </w:r>
      <w:r w:rsidR="002E5322">
        <w:rPr>
          <w:rFonts w:ascii="Arial" w:hAnsi="Arial" w:cs="Arial"/>
          <w:sz w:val="24"/>
          <w:szCs w:val="24"/>
        </w:rPr>
        <w:t xml:space="preserve">MIP-2b, </w:t>
      </w:r>
      <w:r>
        <w:rPr>
          <w:rFonts w:ascii="Arial" w:hAnsi="Arial" w:cs="Arial"/>
          <w:sz w:val="24"/>
          <w:szCs w:val="24"/>
        </w:rPr>
        <w:t>CXCL3</w:t>
      </w:r>
      <w:r w:rsidR="009608D4">
        <w:rPr>
          <w:rFonts w:ascii="Arial" w:hAnsi="Arial" w:cs="Arial"/>
          <w:sz w:val="24"/>
          <w:szCs w:val="24"/>
        </w:rPr>
        <w:t>) is expresse</w:t>
      </w:r>
      <w:r w:rsidR="00F429D2">
        <w:rPr>
          <w:rFonts w:ascii="Arial" w:hAnsi="Arial" w:cs="Arial"/>
          <w:sz w:val="24"/>
          <w:szCs w:val="24"/>
        </w:rPr>
        <w:t>d by several cell types such as</w:t>
      </w:r>
      <w:r w:rsidR="009608D4">
        <w:rPr>
          <w:rFonts w:ascii="Arial" w:hAnsi="Arial" w:cs="Arial"/>
          <w:sz w:val="24"/>
          <w:szCs w:val="24"/>
        </w:rPr>
        <w:t xml:space="preserve"> epithelial cells, </w:t>
      </w:r>
      <w:r w:rsidR="0068086A">
        <w:rPr>
          <w:rFonts w:ascii="Arial" w:hAnsi="Arial" w:cs="Arial"/>
          <w:sz w:val="24"/>
          <w:szCs w:val="24"/>
        </w:rPr>
        <w:t>macrophages, monocyte</w:t>
      </w:r>
      <w:r w:rsidR="009F3B93">
        <w:rPr>
          <w:rFonts w:ascii="Arial" w:hAnsi="Arial" w:cs="Arial"/>
          <w:sz w:val="24"/>
          <w:szCs w:val="24"/>
        </w:rPr>
        <w:t>s</w:t>
      </w:r>
      <w:r w:rsidR="0068086A">
        <w:rPr>
          <w:rFonts w:ascii="Arial" w:hAnsi="Arial" w:cs="Arial"/>
          <w:sz w:val="24"/>
          <w:szCs w:val="24"/>
        </w:rPr>
        <w:t>, and neutrophils</w:t>
      </w:r>
      <w:r w:rsidR="009608D4">
        <w:rPr>
          <w:rFonts w:ascii="Arial" w:hAnsi="Arial" w:cs="Arial"/>
          <w:sz w:val="24"/>
          <w:szCs w:val="24"/>
        </w:rPr>
        <w:t xml:space="preserve">.  </w:t>
      </w:r>
      <w:r w:rsidR="00EC55EE">
        <w:rPr>
          <w:rFonts w:ascii="Arial" w:hAnsi="Arial" w:cs="Arial"/>
          <w:sz w:val="24"/>
          <w:szCs w:val="24"/>
        </w:rPr>
        <w:t xml:space="preserve">Bovine mammary epithelial cells constitutively express GRO-γ during uninfected and infected states </w:t>
      </w:r>
      <w:r w:rsidR="00EC55EE">
        <w:rPr>
          <w:rFonts w:ascii="Arial" w:hAnsi="Arial" w:cs="Arial"/>
          <w:sz w:val="24"/>
          <w:szCs w:val="24"/>
        </w:rPr>
        <w:fldChar w:fldCharType="begin"/>
      </w:r>
      <w:r w:rsidR="00EC55EE">
        <w:rPr>
          <w:rFonts w:ascii="Arial" w:hAnsi="Arial" w:cs="Arial"/>
          <w:sz w:val="24"/>
          <w:szCs w:val="24"/>
        </w:rPr>
        <w:instrText xml:space="preserve"> ADDIN EN.CITE &lt;EndNote&gt;&lt;Cite&gt;&lt;Author&gt;Rainard&lt;/Author&gt;&lt;Year&gt;2008&lt;/Year&gt;&lt;RecNum&gt;346&lt;/RecNum&gt;&lt;DisplayText&gt;(Rainard et al. 2008)&lt;/DisplayText&gt;&lt;record&gt;&lt;rec-number&gt;346&lt;/rec-number&gt;&lt;foreign-keys&gt;&lt;key app="EN" db-id="fx5ed0waddrtfierfenps9tb55stdfsdwvr9"&gt;346&lt;/key&gt;&lt;/foreign-keys&gt;&lt;ref-type name="Journal Article"&gt;17&lt;/ref-type&gt;&lt;contributors&gt;&lt;authors&gt;&lt;author&gt;Rainard, Pascal&lt;/author&gt;&lt;author&gt;Riollet, Céline&lt;/author&gt;&lt;author&gt;Berthon, Patricia&lt;/author&gt;&lt;author&gt;Cunha, Patricia&lt;/author&gt;&lt;author&gt;Fromageau, Angélina&lt;/author&gt;&lt;author&gt;Rossignol, Christelle&lt;/author&gt;&lt;author&gt;Gilbert, Florence B.&lt;/author&gt;&lt;/authors&gt;&lt;/contributors&gt;&lt;titles&gt;&lt;title&gt;The chemokine CXCL3 is responsible for the constitutive chemotactic activity of bovine milk for neutrophils&lt;/title&gt;&lt;secondary-title&gt;Molecular Immunology&lt;/secondary-title&gt;&lt;/titles&gt;&lt;periodical&gt;&lt;full-title&gt;Molecular Immunology&lt;/full-title&gt;&lt;/periodical&gt;&lt;pages&gt;4020-4027&lt;/pages&gt;&lt;volume&gt;45&lt;/volume&gt;&lt;number&gt;15&lt;/number&gt;&lt;keywords&gt;&lt;keyword&gt;Cattle&lt;/keyword&gt;&lt;keyword&gt;Milk&lt;/keyword&gt;&lt;keyword&gt;Chemokine&lt;/keyword&gt;&lt;keyword&gt;CXCL1&lt;/keyword&gt;&lt;keyword&gt;CXCL2&lt;/keyword&gt;&lt;keyword&gt;CXCL3&lt;/keyword&gt;&lt;keyword&gt;Epithelium&lt;/keyword&gt;&lt;keyword&gt;Mammary gland&lt;/keyword&gt;&lt;/keywords&gt;&lt;dates&gt;&lt;year&gt;2008&lt;/year&gt;&lt;/dates&gt;&lt;isbn&gt;0161-5890&lt;/isbn&gt;&lt;urls&gt;&lt;related-urls&gt;&lt;url&gt;http://www.sciencedirect.com/science/article/pii/S0161589008002344&lt;/url&gt;&lt;/related-urls&gt;&lt;/urls&gt;&lt;electronic-resource-num&gt;http://dx.doi.org/10.1016/j.molimm.2008.06.010&lt;/electronic-resource-num&gt;&lt;/record&gt;&lt;/Cite&gt;&lt;/EndNote&gt;</w:instrText>
      </w:r>
      <w:r w:rsidR="00EC55EE">
        <w:rPr>
          <w:rFonts w:ascii="Arial" w:hAnsi="Arial" w:cs="Arial"/>
          <w:sz w:val="24"/>
          <w:szCs w:val="24"/>
        </w:rPr>
        <w:fldChar w:fldCharType="separate"/>
      </w:r>
      <w:r w:rsidR="00EC55EE">
        <w:rPr>
          <w:rFonts w:ascii="Arial" w:hAnsi="Arial" w:cs="Arial"/>
          <w:noProof/>
          <w:sz w:val="24"/>
          <w:szCs w:val="24"/>
        </w:rPr>
        <w:t>(</w:t>
      </w:r>
      <w:hyperlink w:anchor="_ENREF_3_144"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EC55EE">
        <w:rPr>
          <w:rFonts w:ascii="Arial" w:hAnsi="Arial" w:cs="Arial"/>
          <w:noProof/>
          <w:sz w:val="24"/>
          <w:szCs w:val="24"/>
        </w:rPr>
        <w:t>)</w:t>
      </w:r>
      <w:r w:rsidR="00EC55EE">
        <w:rPr>
          <w:rFonts w:ascii="Arial" w:hAnsi="Arial" w:cs="Arial"/>
          <w:sz w:val="24"/>
          <w:szCs w:val="24"/>
        </w:rPr>
        <w:fldChar w:fldCharType="end"/>
      </w:r>
      <w:r w:rsidR="00F429D2">
        <w:rPr>
          <w:rFonts w:ascii="Arial" w:hAnsi="Arial" w:cs="Arial"/>
          <w:sz w:val="24"/>
          <w:szCs w:val="24"/>
        </w:rPr>
        <w:t>,</w:t>
      </w:r>
      <w:r w:rsidR="009F3B93">
        <w:rPr>
          <w:rFonts w:ascii="Arial" w:hAnsi="Arial" w:cs="Arial"/>
          <w:sz w:val="24"/>
          <w:szCs w:val="24"/>
        </w:rPr>
        <w:t xml:space="preserve"> as do h</w:t>
      </w:r>
      <w:r w:rsidR="00CA39A7">
        <w:rPr>
          <w:rFonts w:ascii="Arial" w:hAnsi="Arial" w:cs="Arial"/>
          <w:sz w:val="24"/>
          <w:szCs w:val="24"/>
        </w:rPr>
        <w:t xml:space="preserve">uman mammary epithelial cells </w:t>
      </w:r>
      <w:r w:rsidR="00CA39A7">
        <w:rPr>
          <w:rFonts w:ascii="Arial" w:hAnsi="Arial" w:cs="Arial"/>
          <w:sz w:val="24"/>
          <w:szCs w:val="24"/>
        </w:rPr>
        <w:fldChar w:fldCharType="begin"/>
      </w:r>
      <w:r w:rsidR="00CA39A7">
        <w:rPr>
          <w:rFonts w:ascii="Arial" w:hAnsi="Arial" w:cs="Arial"/>
          <w:sz w:val="24"/>
          <w:szCs w:val="24"/>
        </w:rPr>
        <w:instrText xml:space="preserve"> ADDIN EN.CITE &lt;EndNote&gt;&lt;Cite&gt;&lt;Author&gt;Maheshwari&lt;/Author&gt;&lt;Year&gt;2003&lt;/Year&gt;&lt;RecNum&gt;342&lt;/RecNum&gt;&lt;DisplayText&gt;(Maheshwari et al. 2003)&lt;/DisplayText&gt;&lt;record&gt;&lt;rec-number&gt;342&lt;/rec-number&gt;&lt;foreign-keys&gt;&lt;key app="EN" db-id="fx5ed0waddrtfierfenps9tb55stdfsdwvr9"&gt;342&lt;/key&gt;&lt;/foreign-keys&gt;&lt;ref-type name="Journal Article"&gt;17&lt;/ref-type&gt;&lt;contributors&gt;&lt;authors&gt;&lt;author&gt;Maheshwari, Akhil&lt;/author&gt;&lt;author&gt;Christensen, Robert D.&lt;/author&gt;&lt;author&gt;Calhoun, Darlene A.&lt;/author&gt;&lt;/authors&gt;&lt;/contributors&gt;&lt;titles&gt;&lt;title&gt;ELR+ CXC chemokines in human milk&lt;/title&gt;&lt;secondary-title&gt;Cytokine&lt;/secondary-title&gt;&lt;/titles&gt;&lt;periodical&gt;&lt;full-title&gt;Cytokine&lt;/full-title&gt;&lt;/periodical&gt;&lt;pages&gt;91-102&lt;/pages&gt;&lt;volume&gt;24&lt;/volume&gt;&lt;number&gt;3&lt;/number&gt;&lt;dates&gt;&lt;year&gt;2003&lt;/year&gt;&lt;/dates&gt;&lt;isbn&gt;1043-4666&lt;/isbn&gt;&lt;urls&gt;&lt;/urls&gt;&lt;/record&gt;&lt;/Cite&gt;&lt;/EndNote&gt;</w:instrText>
      </w:r>
      <w:r w:rsidR="00CA39A7">
        <w:rPr>
          <w:rFonts w:ascii="Arial" w:hAnsi="Arial" w:cs="Arial"/>
          <w:sz w:val="24"/>
          <w:szCs w:val="24"/>
        </w:rPr>
        <w:fldChar w:fldCharType="separate"/>
      </w:r>
      <w:r w:rsidR="00CA39A7">
        <w:rPr>
          <w:rFonts w:ascii="Arial" w:hAnsi="Arial" w:cs="Arial"/>
          <w:noProof/>
          <w:sz w:val="24"/>
          <w:szCs w:val="24"/>
        </w:rPr>
        <w:t>(</w:t>
      </w:r>
      <w:hyperlink w:anchor="_ENREF_3_111" w:tooltip="Maheshwari, 2003 #342" w:history="1">
        <w:r w:rsidR="001E23DF">
          <w:rPr>
            <w:rFonts w:ascii="Arial" w:hAnsi="Arial" w:cs="Arial"/>
            <w:noProof/>
            <w:sz w:val="24"/>
            <w:szCs w:val="24"/>
          </w:rPr>
          <w:t xml:space="preserve">Maheshwari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CA39A7">
        <w:rPr>
          <w:rFonts w:ascii="Arial" w:hAnsi="Arial" w:cs="Arial"/>
          <w:noProof/>
          <w:sz w:val="24"/>
          <w:szCs w:val="24"/>
        </w:rPr>
        <w:t>)</w:t>
      </w:r>
      <w:r w:rsidR="00CA39A7">
        <w:rPr>
          <w:rFonts w:ascii="Arial" w:hAnsi="Arial" w:cs="Arial"/>
          <w:sz w:val="24"/>
          <w:szCs w:val="24"/>
        </w:rPr>
        <w:fldChar w:fldCharType="end"/>
      </w:r>
      <w:r w:rsidR="00CA39A7">
        <w:rPr>
          <w:rFonts w:ascii="Arial" w:hAnsi="Arial" w:cs="Arial"/>
          <w:sz w:val="24"/>
          <w:szCs w:val="24"/>
        </w:rPr>
        <w:t xml:space="preserve">.  </w:t>
      </w:r>
      <w:r w:rsidR="009608D4" w:rsidRPr="008C77F1">
        <w:rPr>
          <w:rFonts w:ascii="Arial" w:hAnsi="Arial" w:cs="Arial"/>
          <w:i/>
          <w:sz w:val="24"/>
          <w:szCs w:val="24"/>
        </w:rPr>
        <w:t>S. aureus</w:t>
      </w:r>
      <w:r w:rsidR="009608D4">
        <w:rPr>
          <w:rFonts w:ascii="Arial" w:hAnsi="Arial" w:cs="Arial"/>
          <w:sz w:val="24"/>
          <w:szCs w:val="24"/>
        </w:rPr>
        <w:t xml:space="preserve"> stimulated human vaginal epithelial cells </w:t>
      </w:r>
      <w:r w:rsidR="00F429D2">
        <w:rPr>
          <w:rFonts w:ascii="Arial" w:hAnsi="Arial" w:cs="Arial"/>
          <w:sz w:val="24"/>
          <w:szCs w:val="24"/>
        </w:rPr>
        <w:t xml:space="preserve">also </w:t>
      </w:r>
      <w:r w:rsidR="00DF7BDE">
        <w:rPr>
          <w:rFonts w:ascii="Arial" w:hAnsi="Arial" w:cs="Arial"/>
          <w:sz w:val="24"/>
          <w:szCs w:val="24"/>
        </w:rPr>
        <w:t>increase</w:t>
      </w:r>
      <w:r w:rsidR="009608D4">
        <w:rPr>
          <w:rFonts w:ascii="Arial" w:hAnsi="Arial" w:cs="Arial"/>
          <w:sz w:val="24"/>
          <w:szCs w:val="24"/>
        </w:rPr>
        <w:t xml:space="preserve"> GRO-</w:t>
      </w:r>
      <w:r w:rsidR="009608D4" w:rsidRPr="005A51BE">
        <w:rPr>
          <w:rFonts w:ascii="Arial" w:hAnsi="Arial" w:cs="Arial"/>
          <w:sz w:val="24"/>
          <w:szCs w:val="24"/>
        </w:rPr>
        <w:t>γ</w:t>
      </w:r>
      <w:r w:rsidR="009608D4">
        <w:rPr>
          <w:rFonts w:ascii="Arial" w:hAnsi="Arial" w:cs="Arial"/>
          <w:sz w:val="24"/>
          <w:szCs w:val="24"/>
        </w:rPr>
        <w:t xml:space="preserve"> concentrations </w:t>
      </w:r>
      <w:r w:rsidR="009608D4">
        <w:rPr>
          <w:rFonts w:ascii="Arial" w:hAnsi="Arial" w:cs="Arial"/>
          <w:sz w:val="24"/>
          <w:szCs w:val="24"/>
        </w:rPr>
        <w:fldChar w:fldCharType="begin"/>
      </w:r>
      <w:r w:rsidR="00493146">
        <w:rPr>
          <w:rFonts w:ascii="Arial" w:hAnsi="Arial" w:cs="Arial"/>
          <w:sz w:val="24"/>
          <w:szCs w:val="24"/>
        </w:rPr>
        <w:instrText xml:space="preserve"> ADDIN EN.CITE &lt;EndNote&gt;&lt;Cite&gt;&lt;Author&gt;Peterson&lt;/Author&gt;&lt;Year&gt;2005&lt;/Year&gt;&lt;RecNum&gt;344&lt;/RecNum&gt;&lt;DisplayText&gt;(Peterson et al. 2005)&lt;/DisplayText&gt;&lt;record&gt;&lt;rec-number&gt;344&lt;/rec-number&gt;&lt;foreign-keys&gt;&lt;key app="EN" db-id="fx5ed0waddrtfierfenps9tb55stdfsdwvr9"&gt;344&lt;/key&gt;&lt;/foreign-keys&gt;&lt;ref-type name="Journal Article"&gt;17&lt;/ref-type&gt;&lt;contributors&gt;&lt;authors&gt;&lt;author&gt;Peterson, Marnie L.&lt;/author&gt;&lt;author&gt;Ault, Kevin&lt;/author&gt;&lt;author&gt;Kremer, Mary J.&lt;/author&gt;&lt;author&gt;Klingelhutz, Aloysius J.&lt;/author&gt;&lt;author&gt;Davis, Catherine C.&lt;/author&gt;&lt;author&gt;Squier, Christopher A.&lt;/author&gt;&lt;author&gt;Schlievert, Patrick M.&lt;/author&gt;&lt;/authors&gt;&lt;/contributors&gt;&lt;titles&gt;&lt;title&gt;&lt;style face="normal" font="default" size="100%"&gt;The innate immune system is activated by stimulation of vaginal epithelial cells with &lt;/style&gt;&lt;style face="italic" font="default" size="100%"&gt;Staphylococcus aureus&lt;/style&gt;&lt;style face="normal" font="default" size="100%"&gt; and toxic shock syndrome toxin 1&lt;/style&gt;&lt;/title&gt;&lt;secondary-title&gt;Infection and Immunity&lt;/secondary-title&gt;&lt;/titles&gt;&lt;periodical&gt;&lt;full-title&gt;Infection and Immunity&lt;/full-title&gt;&lt;/periodical&gt;&lt;pages&gt;2164-2174&lt;/pages&gt;&lt;volume&gt;73&lt;/volume&gt;&lt;number&gt;4&lt;/number&gt;&lt;dates&gt;&lt;year&gt;2005&lt;/year&gt;&lt;pub-dates&gt;&lt;date&gt;April 1, 2005&lt;/date&gt;&lt;/pub-dates&gt;&lt;/dates&gt;&lt;urls&gt;&lt;related-urls&gt;&lt;url&gt;http://iai.asm.org/content/73/4/2164.abstract&lt;/url&gt;&lt;/related-urls&gt;&lt;/urls&gt;&lt;electronic-resource-num&gt;10.1128/iai.73.4.2164-2174.2005&lt;/electronic-resource-num&gt;&lt;/record&gt;&lt;/Cite&gt;&lt;/EndNote&gt;</w:instrText>
      </w:r>
      <w:r w:rsidR="009608D4">
        <w:rPr>
          <w:rFonts w:ascii="Arial" w:hAnsi="Arial" w:cs="Arial"/>
          <w:sz w:val="24"/>
          <w:szCs w:val="24"/>
        </w:rPr>
        <w:fldChar w:fldCharType="separate"/>
      </w:r>
      <w:r w:rsidR="009608D4">
        <w:rPr>
          <w:rFonts w:ascii="Arial" w:hAnsi="Arial" w:cs="Arial"/>
          <w:noProof/>
          <w:sz w:val="24"/>
          <w:szCs w:val="24"/>
        </w:rPr>
        <w:t>(</w:t>
      </w:r>
      <w:hyperlink w:anchor="_ENREF_3_138" w:tooltip="Peterson, 2005 #344" w:history="1">
        <w:r w:rsidR="001E23DF">
          <w:rPr>
            <w:rFonts w:ascii="Arial" w:hAnsi="Arial" w:cs="Arial"/>
            <w:noProof/>
            <w:sz w:val="24"/>
            <w:szCs w:val="24"/>
          </w:rPr>
          <w:t xml:space="preserve">Peterson </w:t>
        </w:r>
        <w:r w:rsidR="001E23DF" w:rsidRPr="007A58E0">
          <w:rPr>
            <w:rFonts w:ascii="Arial" w:hAnsi="Arial" w:cs="Arial"/>
            <w:i/>
            <w:noProof/>
            <w:sz w:val="24"/>
            <w:szCs w:val="24"/>
          </w:rPr>
          <w:t>et al.</w:t>
        </w:r>
        <w:r w:rsidR="001E23DF">
          <w:rPr>
            <w:rFonts w:ascii="Arial" w:hAnsi="Arial" w:cs="Arial"/>
            <w:noProof/>
            <w:sz w:val="24"/>
            <w:szCs w:val="24"/>
          </w:rPr>
          <w:t xml:space="preserve"> 2005</w:t>
        </w:r>
      </w:hyperlink>
      <w:r w:rsidR="009608D4">
        <w:rPr>
          <w:rFonts w:ascii="Arial" w:hAnsi="Arial" w:cs="Arial"/>
          <w:noProof/>
          <w:sz w:val="24"/>
          <w:szCs w:val="24"/>
        </w:rPr>
        <w:t>)</w:t>
      </w:r>
      <w:r w:rsidR="009608D4">
        <w:rPr>
          <w:rFonts w:ascii="Arial" w:hAnsi="Arial" w:cs="Arial"/>
          <w:sz w:val="24"/>
          <w:szCs w:val="24"/>
        </w:rPr>
        <w:fldChar w:fldCharType="end"/>
      </w:r>
      <w:r w:rsidR="009608D4">
        <w:rPr>
          <w:rFonts w:ascii="Arial" w:hAnsi="Arial" w:cs="Arial"/>
          <w:sz w:val="24"/>
          <w:szCs w:val="24"/>
        </w:rPr>
        <w:t>.</w:t>
      </w:r>
      <w:r w:rsidR="0068086A">
        <w:rPr>
          <w:rFonts w:ascii="Arial" w:hAnsi="Arial" w:cs="Arial"/>
          <w:sz w:val="24"/>
          <w:szCs w:val="24"/>
        </w:rPr>
        <w:t xml:space="preserve">  </w:t>
      </w:r>
      <w:r w:rsidR="00685472">
        <w:rPr>
          <w:rFonts w:ascii="Arial" w:hAnsi="Arial" w:cs="Arial"/>
          <w:sz w:val="24"/>
          <w:szCs w:val="24"/>
        </w:rPr>
        <w:t xml:space="preserve">Furthermore, </w:t>
      </w:r>
      <w:r w:rsidR="00CA0E0B" w:rsidRPr="00BE4D50">
        <w:rPr>
          <w:rFonts w:ascii="Arial" w:hAnsi="Arial" w:cs="Arial"/>
          <w:sz w:val="24"/>
          <w:szCs w:val="24"/>
        </w:rPr>
        <w:t>bacterial endotoxin and/or inflamm</w:t>
      </w:r>
      <w:r w:rsidR="00CA0E0B">
        <w:rPr>
          <w:rFonts w:ascii="Arial" w:hAnsi="Arial" w:cs="Arial"/>
          <w:sz w:val="24"/>
          <w:szCs w:val="24"/>
        </w:rPr>
        <w:t xml:space="preserve">atory cytokines, TNF-α and IL-1 stimulate </w:t>
      </w:r>
      <w:r w:rsidR="0068086A">
        <w:rPr>
          <w:rFonts w:ascii="Arial" w:hAnsi="Arial" w:cs="Arial"/>
          <w:sz w:val="24"/>
          <w:szCs w:val="24"/>
        </w:rPr>
        <w:t>GRO-</w:t>
      </w:r>
      <w:r w:rsidR="0068086A" w:rsidRPr="005A51BE">
        <w:rPr>
          <w:rFonts w:ascii="Arial" w:hAnsi="Arial" w:cs="Arial"/>
          <w:sz w:val="24"/>
          <w:szCs w:val="24"/>
        </w:rPr>
        <w:t>γ</w:t>
      </w:r>
      <w:r w:rsidR="0068086A">
        <w:rPr>
          <w:rFonts w:ascii="Arial" w:hAnsi="Arial" w:cs="Arial"/>
          <w:sz w:val="24"/>
          <w:szCs w:val="24"/>
        </w:rPr>
        <w:t xml:space="preserve"> </w:t>
      </w:r>
      <w:r w:rsidR="00685472">
        <w:rPr>
          <w:rFonts w:ascii="Arial" w:hAnsi="Arial" w:cs="Arial"/>
          <w:sz w:val="24"/>
          <w:szCs w:val="24"/>
        </w:rPr>
        <w:t>release from lung alveolar macrophages,</w:t>
      </w:r>
      <w:r w:rsidR="00685472" w:rsidRPr="00BE4D50">
        <w:rPr>
          <w:rFonts w:ascii="Arial" w:hAnsi="Arial" w:cs="Arial"/>
          <w:sz w:val="24"/>
          <w:szCs w:val="24"/>
        </w:rPr>
        <w:t xml:space="preserve"> monocytes</w:t>
      </w:r>
      <w:r w:rsidR="00685472">
        <w:rPr>
          <w:rFonts w:ascii="Arial" w:hAnsi="Arial" w:cs="Arial"/>
          <w:sz w:val="24"/>
          <w:szCs w:val="24"/>
        </w:rPr>
        <w:t>,</w:t>
      </w:r>
      <w:r w:rsidR="00685472" w:rsidRPr="00BE4D50">
        <w:rPr>
          <w:rFonts w:ascii="Arial" w:hAnsi="Arial" w:cs="Arial"/>
          <w:sz w:val="24"/>
          <w:szCs w:val="24"/>
        </w:rPr>
        <w:t xml:space="preserve"> </w:t>
      </w:r>
      <w:r w:rsidR="00CA0E0B">
        <w:rPr>
          <w:rFonts w:ascii="Arial" w:hAnsi="Arial" w:cs="Arial"/>
          <w:sz w:val="24"/>
          <w:szCs w:val="24"/>
        </w:rPr>
        <w:t>and neutrophils</w:t>
      </w:r>
      <w:r w:rsidR="00685472" w:rsidRPr="00BE4D50">
        <w:rPr>
          <w:rFonts w:ascii="Arial" w:hAnsi="Arial" w:cs="Arial"/>
          <w:sz w:val="24"/>
          <w:szCs w:val="24"/>
        </w:rPr>
        <w:t xml:space="preserve"> </w:t>
      </w:r>
      <w:r w:rsidR="00685472" w:rsidRPr="00BE4D50">
        <w:rPr>
          <w:rFonts w:ascii="Arial" w:hAnsi="Arial" w:cs="Arial"/>
          <w:sz w:val="24"/>
          <w:szCs w:val="24"/>
        </w:rPr>
        <w:fldChar w:fldCharType="begin">
          <w:fldData xml:space="preserve">PEVuZE5vdGU+PENpdGU+PEF1dGhvcj5JaWRhPC9BdXRob3I+PFllYXI+MTk5MDwvWWVhcj48UmVj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</w:fldData>
        </w:fldChar>
      </w:r>
      <w:r w:rsidR="00685472">
        <w:rPr>
          <w:rFonts w:ascii="Arial" w:hAnsi="Arial" w:cs="Arial"/>
          <w:sz w:val="24"/>
          <w:szCs w:val="24"/>
        </w:rPr>
        <w:instrText xml:space="preserve"> ADDIN EN.CITE </w:instrText>
      </w:r>
      <w:r w:rsidR="00685472">
        <w:rPr>
          <w:rFonts w:ascii="Arial" w:hAnsi="Arial" w:cs="Arial"/>
          <w:sz w:val="24"/>
          <w:szCs w:val="24"/>
        </w:rPr>
        <w:fldChar w:fldCharType="begin">
          <w:fldData xml:space="preserve">PEVuZE5vdGU+PENpdGU+PEF1dGhvcj5JaWRhPC9BdXRob3I+PFllYXI+MTk5MDwvWWVhcj48UmVj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</w:fldData>
        </w:fldChar>
      </w:r>
      <w:r w:rsidR="00685472">
        <w:rPr>
          <w:rFonts w:ascii="Arial" w:hAnsi="Arial" w:cs="Arial"/>
          <w:sz w:val="24"/>
          <w:szCs w:val="24"/>
        </w:rPr>
        <w:instrText xml:space="preserve"> ADDIN EN.CITE.DATA </w:instrText>
      </w:r>
      <w:r w:rsidR="00685472">
        <w:rPr>
          <w:rFonts w:ascii="Arial" w:hAnsi="Arial" w:cs="Arial"/>
          <w:sz w:val="24"/>
          <w:szCs w:val="24"/>
        </w:rPr>
      </w:r>
      <w:r w:rsidR="00685472">
        <w:rPr>
          <w:rFonts w:ascii="Arial" w:hAnsi="Arial" w:cs="Arial"/>
          <w:sz w:val="24"/>
          <w:szCs w:val="24"/>
        </w:rPr>
        <w:fldChar w:fldCharType="end"/>
      </w:r>
      <w:r w:rsidR="00685472" w:rsidRPr="00BE4D50">
        <w:rPr>
          <w:rFonts w:ascii="Arial" w:hAnsi="Arial" w:cs="Arial"/>
          <w:sz w:val="24"/>
          <w:szCs w:val="24"/>
        </w:rPr>
      </w:r>
      <w:r w:rsidR="00685472" w:rsidRPr="00BE4D50">
        <w:rPr>
          <w:rFonts w:ascii="Arial" w:hAnsi="Arial" w:cs="Arial"/>
          <w:sz w:val="24"/>
          <w:szCs w:val="24"/>
        </w:rPr>
        <w:fldChar w:fldCharType="separate"/>
      </w:r>
      <w:r w:rsidR="00685472">
        <w:rPr>
          <w:rFonts w:ascii="Arial" w:hAnsi="Arial" w:cs="Arial"/>
          <w:noProof/>
          <w:sz w:val="24"/>
          <w:szCs w:val="24"/>
        </w:rPr>
        <w:t>(</w:t>
      </w:r>
      <w:hyperlink w:anchor="_ENREF_3_62" w:tooltip="Goodman, 1998 #345" w:history="1">
        <w:r w:rsidR="001E23DF">
          <w:rPr>
            <w:rFonts w:ascii="Arial" w:hAnsi="Arial" w:cs="Arial"/>
            <w:noProof/>
            <w:sz w:val="24"/>
            <w:szCs w:val="24"/>
          </w:rPr>
          <w:t xml:space="preserve">Goodman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685472">
        <w:rPr>
          <w:rFonts w:ascii="Arial" w:hAnsi="Arial" w:cs="Arial"/>
          <w:noProof/>
          <w:sz w:val="24"/>
          <w:szCs w:val="24"/>
        </w:rPr>
        <w:t xml:space="preserve">; </w:t>
      </w:r>
      <w:hyperlink w:anchor="_ENREF_3_75" w:tooltip="Haskill, 1990 #201" w:history="1">
        <w:r w:rsidR="001E23DF">
          <w:rPr>
            <w:rFonts w:ascii="Arial" w:hAnsi="Arial" w:cs="Arial"/>
            <w:noProof/>
            <w:sz w:val="24"/>
            <w:szCs w:val="24"/>
          </w:rPr>
          <w:t xml:space="preserve">Haskill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sidR="00685472">
        <w:rPr>
          <w:rFonts w:ascii="Arial" w:hAnsi="Arial" w:cs="Arial"/>
          <w:noProof/>
          <w:sz w:val="24"/>
          <w:szCs w:val="24"/>
        </w:rPr>
        <w:t xml:space="preserve">; </w:t>
      </w:r>
      <w:hyperlink w:anchor="_ENREF_3_86" w:tooltip="Iida, 1990 #202" w:history="1">
        <w:r w:rsidR="001E23DF">
          <w:rPr>
            <w:rFonts w:ascii="Arial" w:hAnsi="Arial" w:cs="Arial"/>
            <w:noProof/>
            <w:sz w:val="24"/>
            <w:szCs w:val="24"/>
          </w:rPr>
          <w:t>Iida and Grotendorst 1990</w:t>
        </w:r>
      </w:hyperlink>
      <w:r w:rsidR="00685472">
        <w:rPr>
          <w:rFonts w:ascii="Arial" w:hAnsi="Arial" w:cs="Arial"/>
          <w:noProof/>
          <w:sz w:val="24"/>
          <w:szCs w:val="24"/>
        </w:rPr>
        <w:t>)</w:t>
      </w:r>
      <w:r w:rsidR="00685472" w:rsidRPr="00BE4D50">
        <w:rPr>
          <w:rFonts w:ascii="Arial" w:hAnsi="Arial" w:cs="Arial"/>
          <w:sz w:val="24"/>
          <w:szCs w:val="24"/>
        </w:rPr>
        <w:fldChar w:fldCharType="end"/>
      </w:r>
      <w:r w:rsidR="00685472" w:rsidRPr="00BE4D50">
        <w:rPr>
          <w:rFonts w:ascii="Arial" w:hAnsi="Arial" w:cs="Arial"/>
          <w:sz w:val="24"/>
          <w:szCs w:val="24"/>
        </w:rPr>
        <w:t>.</w:t>
      </w:r>
    </w:p>
    <w:p w:rsidR="00BA5B23" w:rsidRDefault="00EC55EE" w:rsidP="00BA5B23">
      <w:pPr>
        <w:spacing w:line="480" w:lineRule="auto"/>
        <w:ind w:firstLine="720"/>
        <w:rPr>
          <w:rFonts w:ascii="Arial" w:hAnsi="Arial" w:cs="Arial"/>
          <w:sz w:val="24"/>
          <w:szCs w:val="24"/>
        </w:rPr>
      </w:pPr>
      <w:r>
        <w:rPr>
          <w:rFonts w:ascii="Arial" w:hAnsi="Arial" w:cs="Arial"/>
          <w:sz w:val="24"/>
          <w:szCs w:val="24"/>
        </w:rPr>
        <w:t xml:space="preserve">The GRO chemokines </w:t>
      </w:r>
      <w:r w:rsidR="00DF7BDE">
        <w:rPr>
          <w:rFonts w:ascii="Arial" w:hAnsi="Arial" w:cs="Arial"/>
          <w:sz w:val="24"/>
          <w:szCs w:val="24"/>
        </w:rPr>
        <w:t>have the</w:t>
      </w:r>
      <w:r w:rsidR="001438D3">
        <w:rPr>
          <w:rFonts w:ascii="Arial" w:hAnsi="Arial" w:cs="Arial"/>
          <w:sz w:val="24"/>
          <w:szCs w:val="24"/>
        </w:rPr>
        <w:t xml:space="preserve"> ability to induce neutrophil migration </w:t>
      </w:r>
      <w:r w:rsidR="001438D3">
        <w:rPr>
          <w:rFonts w:ascii="Arial" w:hAnsi="Arial" w:cs="Arial"/>
          <w:sz w:val="24"/>
          <w:szCs w:val="24"/>
        </w:rPr>
        <w:fldChar w:fldCharType="begin">
          <w:fldData xml:space="preserve">PEVuZE5vdGU+PENpdGU+PEF1dGhvcj5SYWluYXJkPC9BdXRob3I+PFllYXI+MjAwODwvWWVhcj48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</w:fldData>
        </w:fldChar>
      </w:r>
      <w:r w:rsidR="009F3B93">
        <w:rPr>
          <w:rFonts w:ascii="Arial" w:hAnsi="Arial" w:cs="Arial"/>
          <w:sz w:val="24"/>
          <w:szCs w:val="24"/>
        </w:rPr>
        <w:instrText xml:space="preserve"> ADDIN EN.CITE </w:instrText>
      </w:r>
      <w:r w:rsidR="009F3B93">
        <w:rPr>
          <w:rFonts w:ascii="Arial" w:hAnsi="Arial" w:cs="Arial"/>
          <w:sz w:val="24"/>
          <w:szCs w:val="24"/>
        </w:rPr>
        <w:fldChar w:fldCharType="begin">
          <w:fldData xml:space="preserve">PEVuZE5vdGU+PENpdGU+PEF1dGhvcj5SYWluYXJkPC9BdXRob3I+PFllYXI+MjAwODwvWWVhcj48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</w:fldData>
        </w:fldChar>
      </w:r>
      <w:r w:rsidR="009F3B93">
        <w:rPr>
          <w:rFonts w:ascii="Arial" w:hAnsi="Arial" w:cs="Arial"/>
          <w:sz w:val="24"/>
          <w:szCs w:val="24"/>
        </w:rPr>
        <w:instrText xml:space="preserve"> ADDIN EN.CITE.DATA </w:instrText>
      </w:r>
      <w:r w:rsidR="009F3B93">
        <w:rPr>
          <w:rFonts w:ascii="Arial" w:hAnsi="Arial" w:cs="Arial"/>
          <w:sz w:val="24"/>
          <w:szCs w:val="24"/>
        </w:rPr>
      </w:r>
      <w:r w:rsidR="009F3B93">
        <w:rPr>
          <w:rFonts w:ascii="Arial" w:hAnsi="Arial" w:cs="Arial"/>
          <w:sz w:val="24"/>
          <w:szCs w:val="24"/>
        </w:rPr>
        <w:fldChar w:fldCharType="end"/>
      </w:r>
      <w:r w:rsidR="001438D3">
        <w:rPr>
          <w:rFonts w:ascii="Arial" w:hAnsi="Arial" w:cs="Arial"/>
          <w:sz w:val="24"/>
          <w:szCs w:val="24"/>
        </w:rPr>
      </w:r>
      <w:r w:rsidR="001438D3">
        <w:rPr>
          <w:rFonts w:ascii="Arial" w:hAnsi="Arial" w:cs="Arial"/>
          <w:sz w:val="24"/>
          <w:szCs w:val="24"/>
        </w:rPr>
        <w:fldChar w:fldCharType="separate"/>
      </w:r>
      <w:r w:rsidR="009F3B93">
        <w:rPr>
          <w:rFonts w:ascii="Arial" w:hAnsi="Arial" w:cs="Arial"/>
          <w:noProof/>
          <w:sz w:val="24"/>
          <w:szCs w:val="24"/>
        </w:rPr>
        <w:t>(</w:t>
      </w:r>
      <w:hyperlink w:anchor="_ENREF_3_58" w:tooltip="Geiser, 1993 #178" w:history="1">
        <w:r w:rsidR="001E23DF">
          <w:rPr>
            <w:rFonts w:ascii="Arial" w:hAnsi="Arial" w:cs="Arial"/>
            <w:noProof/>
            <w:sz w:val="24"/>
            <w:szCs w:val="24"/>
          </w:rPr>
          <w:t xml:space="preserve">Geiser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9F3B93">
        <w:rPr>
          <w:rFonts w:ascii="Arial" w:hAnsi="Arial" w:cs="Arial"/>
          <w:noProof/>
          <w:sz w:val="24"/>
          <w:szCs w:val="24"/>
        </w:rPr>
        <w:t xml:space="preserve">; </w:t>
      </w:r>
      <w:hyperlink w:anchor="_ENREF_3_75" w:tooltip="Haskill, 1990 #201" w:history="1">
        <w:r w:rsidR="001E23DF">
          <w:rPr>
            <w:rFonts w:ascii="Arial" w:hAnsi="Arial" w:cs="Arial"/>
            <w:noProof/>
            <w:sz w:val="24"/>
            <w:szCs w:val="24"/>
          </w:rPr>
          <w:t xml:space="preserve">Haskill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sidR="009F3B93">
        <w:rPr>
          <w:rFonts w:ascii="Arial" w:hAnsi="Arial" w:cs="Arial"/>
          <w:noProof/>
          <w:sz w:val="24"/>
          <w:szCs w:val="24"/>
        </w:rPr>
        <w:t xml:space="preserve">; </w:t>
      </w:r>
      <w:hyperlink w:anchor="_ENREF_3_96"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9F3B93">
        <w:rPr>
          <w:rFonts w:ascii="Arial" w:hAnsi="Arial" w:cs="Arial"/>
          <w:noProof/>
          <w:sz w:val="24"/>
          <w:szCs w:val="24"/>
        </w:rPr>
        <w:t xml:space="preserve">; </w:t>
      </w:r>
      <w:hyperlink w:anchor="_ENREF_3_144"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9F3B93">
        <w:rPr>
          <w:rFonts w:ascii="Arial" w:hAnsi="Arial" w:cs="Arial"/>
          <w:noProof/>
          <w:sz w:val="24"/>
          <w:szCs w:val="24"/>
        </w:rPr>
        <w:t xml:space="preserve">; </w:t>
      </w:r>
      <w:hyperlink w:anchor="_ENREF_3_200" w:tooltip="Youngs, 1997 #179" w:history="1">
        <w:r w:rsidR="001E23DF">
          <w:rPr>
            <w:rFonts w:ascii="Arial" w:hAnsi="Arial" w:cs="Arial"/>
            <w:noProof/>
            <w:sz w:val="24"/>
            <w:szCs w:val="24"/>
          </w:rPr>
          <w:t xml:space="preserve">Youngs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9F3B93">
        <w:rPr>
          <w:rFonts w:ascii="Arial" w:hAnsi="Arial" w:cs="Arial"/>
          <w:noProof/>
          <w:sz w:val="24"/>
          <w:szCs w:val="24"/>
        </w:rPr>
        <w:t>)</w:t>
      </w:r>
      <w:r w:rsidR="001438D3">
        <w:rPr>
          <w:rFonts w:ascii="Arial" w:hAnsi="Arial" w:cs="Arial"/>
          <w:sz w:val="24"/>
          <w:szCs w:val="24"/>
        </w:rPr>
        <w:fldChar w:fldCharType="end"/>
      </w:r>
      <w:r w:rsidR="001438D3">
        <w:rPr>
          <w:rFonts w:ascii="Arial" w:hAnsi="Arial" w:cs="Arial"/>
          <w:sz w:val="24"/>
          <w:szCs w:val="24"/>
        </w:rPr>
        <w:t xml:space="preserve">.  </w:t>
      </w:r>
      <w:r w:rsidR="00CA39A7">
        <w:rPr>
          <w:rFonts w:ascii="Arial" w:hAnsi="Arial" w:cs="Arial"/>
          <w:sz w:val="24"/>
          <w:szCs w:val="24"/>
        </w:rPr>
        <w:t xml:space="preserve">Specifically, GRO-γ had been identified as the largest recruiter of neutrophils from bovine milk during both uninfected and infected states </w:t>
      </w:r>
      <w:r w:rsidR="00CA39A7">
        <w:rPr>
          <w:rFonts w:ascii="Arial" w:hAnsi="Arial" w:cs="Arial"/>
          <w:sz w:val="24"/>
          <w:szCs w:val="24"/>
        </w:rPr>
        <w:fldChar w:fldCharType="begin"/>
      </w:r>
      <w:r w:rsidR="00CA39A7">
        <w:rPr>
          <w:rFonts w:ascii="Arial" w:hAnsi="Arial" w:cs="Arial"/>
          <w:sz w:val="24"/>
          <w:szCs w:val="24"/>
        </w:rPr>
        <w:instrText xml:space="preserve"> ADDIN EN.CITE &lt;EndNote&gt;&lt;Cite&gt;&lt;Author&gt;Rainard&lt;/Author&gt;&lt;Year&gt;2008&lt;/Year&gt;&lt;RecNum&gt;346&lt;/RecNum&gt;&lt;DisplayText&gt;(Rainard et al. 2008)&lt;/DisplayText&gt;&lt;record&gt;&lt;rec-number&gt;346&lt;/rec-number&gt;&lt;foreign-keys&gt;&lt;key app="EN" db-id="fx5ed0waddrtfierfenps9tb55stdfsdwvr9"&gt;346&lt;/key&gt;&lt;/foreign-keys&gt;&lt;ref-type name="Journal Article"&gt;17&lt;/ref-type&gt;&lt;contributors&gt;&lt;authors&gt;&lt;author&gt;Rainard, Pascal&lt;/author&gt;&lt;author&gt;Riollet, Céline&lt;/author&gt;&lt;author&gt;Berthon, Patricia&lt;/author&gt;&lt;author&gt;Cunha, Patricia&lt;/author&gt;&lt;author&gt;Fromageau, Angélina&lt;/author&gt;&lt;author&gt;Rossignol, Christelle&lt;/author&gt;&lt;author&gt;Gilbert, Florence B.&lt;/author&gt;&lt;/authors&gt;&lt;/contributors&gt;&lt;titles&gt;&lt;title&gt;The chemokine CXCL3 is responsible for the constitutive chemotactic activity of bovine milk for neutrophils&lt;/title&gt;&lt;secondary-title&gt;Molecular Immunology&lt;/secondary-title&gt;&lt;/titles&gt;&lt;periodical&gt;&lt;full-title&gt;Molecular Immunology&lt;/full-title&gt;&lt;/periodical&gt;&lt;pages&gt;4020-4027&lt;/pages&gt;&lt;volume&gt;45&lt;/volume&gt;&lt;number&gt;15&lt;/number&gt;&lt;keywords&gt;&lt;keyword&gt;Cattle&lt;/keyword&gt;&lt;keyword&gt;Milk&lt;/keyword&gt;&lt;keyword&gt;Chemokine&lt;/keyword&gt;&lt;keyword&gt;CXCL1&lt;/keyword&gt;&lt;keyword&gt;CXCL2&lt;/keyword&gt;&lt;keyword&gt;CXCL3&lt;/keyword&gt;&lt;keyword&gt;Epithelium&lt;/keyword&gt;&lt;keyword&gt;Mammary gland&lt;/keyword&gt;&lt;/keywords&gt;&lt;dates&gt;&lt;year&gt;2008&lt;/year&gt;&lt;/dates&gt;&lt;isbn&gt;0161-5890&lt;/isbn&gt;&lt;urls&gt;&lt;related-urls&gt;&lt;url&gt;http://www.sciencedirect.com/science/article/pii/S0161589008002344&lt;/url&gt;&lt;/related-urls&gt;&lt;/urls&gt;&lt;electronic-resource-num&gt;http://dx.doi.org/10.1016/j.molimm.2008.06.010&lt;/electronic-resource-num&gt;&lt;/record&gt;&lt;/Cite&gt;&lt;/EndNote&gt;</w:instrText>
      </w:r>
      <w:r w:rsidR="00CA39A7">
        <w:rPr>
          <w:rFonts w:ascii="Arial" w:hAnsi="Arial" w:cs="Arial"/>
          <w:sz w:val="24"/>
          <w:szCs w:val="24"/>
        </w:rPr>
        <w:fldChar w:fldCharType="separate"/>
      </w:r>
      <w:r w:rsidR="00CA39A7">
        <w:rPr>
          <w:rFonts w:ascii="Arial" w:hAnsi="Arial" w:cs="Arial"/>
          <w:noProof/>
          <w:sz w:val="24"/>
          <w:szCs w:val="24"/>
        </w:rPr>
        <w:t>(</w:t>
      </w:r>
      <w:hyperlink w:anchor="_ENREF_3_144"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CA39A7">
        <w:rPr>
          <w:rFonts w:ascii="Arial" w:hAnsi="Arial" w:cs="Arial"/>
          <w:noProof/>
          <w:sz w:val="24"/>
          <w:szCs w:val="24"/>
        </w:rPr>
        <w:t>)</w:t>
      </w:r>
      <w:r w:rsidR="00CA39A7">
        <w:rPr>
          <w:rFonts w:ascii="Arial" w:hAnsi="Arial" w:cs="Arial"/>
          <w:sz w:val="24"/>
          <w:szCs w:val="24"/>
        </w:rPr>
        <w:fldChar w:fldCharType="end"/>
      </w:r>
      <w:r w:rsidR="00CA39A7">
        <w:rPr>
          <w:rFonts w:ascii="Arial" w:hAnsi="Arial" w:cs="Arial"/>
          <w:sz w:val="24"/>
          <w:szCs w:val="24"/>
        </w:rPr>
        <w:t xml:space="preserve">.  </w:t>
      </w:r>
      <w:r w:rsidR="001438D3">
        <w:rPr>
          <w:rFonts w:ascii="Arial" w:hAnsi="Arial" w:cs="Arial"/>
          <w:sz w:val="24"/>
          <w:szCs w:val="24"/>
        </w:rPr>
        <w:t xml:space="preserve">These chemokines </w:t>
      </w:r>
      <w:r w:rsidR="00F429D2">
        <w:rPr>
          <w:rFonts w:ascii="Arial" w:hAnsi="Arial" w:cs="Arial"/>
          <w:sz w:val="24"/>
          <w:szCs w:val="24"/>
        </w:rPr>
        <w:t xml:space="preserve">also </w:t>
      </w:r>
      <w:r w:rsidR="001438D3">
        <w:rPr>
          <w:rFonts w:ascii="Arial" w:hAnsi="Arial" w:cs="Arial"/>
          <w:sz w:val="24"/>
          <w:szCs w:val="24"/>
        </w:rPr>
        <w:t xml:space="preserve">have been associated with </w:t>
      </w:r>
      <w:r w:rsidR="00CA39A7">
        <w:rPr>
          <w:rFonts w:ascii="Arial" w:hAnsi="Arial" w:cs="Arial"/>
          <w:sz w:val="24"/>
          <w:szCs w:val="24"/>
        </w:rPr>
        <w:t>events subsequent to neutrophil migration such as: neutrophil</w:t>
      </w:r>
      <w:r w:rsidR="00BA5B23" w:rsidRPr="00BE4D50">
        <w:rPr>
          <w:rFonts w:ascii="Arial" w:hAnsi="Arial" w:cs="Arial"/>
          <w:sz w:val="24"/>
          <w:szCs w:val="24"/>
        </w:rPr>
        <w:t xml:space="preserve"> exocytosis, neutrophil shape changes, increase</w:t>
      </w:r>
      <w:r w:rsidR="00CA39A7">
        <w:rPr>
          <w:rFonts w:ascii="Arial" w:hAnsi="Arial" w:cs="Arial"/>
          <w:sz w:val="24"/>
          <w:szCs w:val="24"/>
        </w:rPr>
        <w:t>s in</w:t>
      </w:r>
      <w:r w:rsidR="00BA5B23" w:rsidRPr="00BE4D50">
        <w:rPr>
          <w:rFonts w:ascii="Arial" w:hAnsi="Arial" w:cs="Arial"/>
          <w:sz w:val="24"/>
          <w:szCs w:val="24"/>
        </w:rPr>
        <w:t xml:space="preserve"> intracellular Ca</w:t>
      </w:r>
      <w:r w:rsidR="00BA5B23" w:rsidRPr="00BE4D50">
        <w:rPr>
          <w:rFonts w:ascii="Arial" w:hAnsi="Arial" w:cs="Arial"/>
          <w:sz w:val="24"/>
          <w:szCs w:val="24"/>
          <w:vertAlign w:val="superscript"/>
        </w:rPr>
        <w:t>++</w:t>
      </w:r>
      <w:r w:rsidR="00F429D2">
        <w:rPr>
          <w:rFonts w:ascii="Arial" w:hAnsi="Arial" w:cs="Arial"/>
          <w:sz w:val="24"/>
          <w:szCs w:val="24"/>
        </w:rPr>
        <w:t xml:space="preserve"> levels, and </w:t>
      </w:r>
      <w:r w:rsidR="00CA39A7">
        <w:rPr>
          <w:rFonts w:ascii="Arial" w:hAnsi="Arial" w:cs="Arial"/>
          <w:sz w:val="24"/>
          <w:szCs w:val="24"/>
        </w:rPr>
        <w:t xml:space="preserve">neutrophil respiratory burst </w:t>
      </w:r>
      <w:r w:rsidR="00CA39A7">
        <w:rPr>
          <w:rFonts w:ascii="Arial" w:hAnsi="Arial" w:cs="Arial"/>
          <w:sz w:val="24"/>
          <w:szCs w:val="24"/>
        </w:rPr>
        <w:fldChar w:fldCharType="begin">
          <w:fldData xml:space="preserve">PEVuZE5vdGU+PENpdGU+PEF1dGhvcj5BaHVqYTwvQXV0aG9yPjxZZWFyPjE5OTY8L1llYXI+PFJl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</w:fldData>
        </w:fldChar>
      </w:r>
      <w:r w:rsidR="00AF25AF">
        <w:rPr>
          <w:rFonts w:ascii="Arial" w:hAnsi="Arial" w:cs="Arial"/>
          <w:sz w:val="24"/>
          <w:szCs w:val="24"/>
        </w:rPr>
        <w:instrText xml:space="preserve"> ADDIN EN.CITE </w:instrText>
      </w:r>
      <w:r w:rsidR="00AF25AF">
        <w:rPr>
          <w:rFonts w:ascii="Arial" w:hAnsi="Arial" w:cs="Arial"/>
          <w:sz w:val="24"/>
          <w:szCs w:val="24"/>
        </w:rPr>
        <w:fldChar w:fldCharType="begin">
          <w:fldData xml:space="preserve">PEVuZE5vdGU+PENpdGU+PEF1dGhvcj5BaHVqYTwvQXV0aG9yPjxZZWFyPjE5OTY8L1llYXI+PFJl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</w:fldData>
        </w:fldChar>
      </w:r>
      <w:r w:rsidR="00AF25AF">
        <w:rPr>
          <w:rFonts w:ascii="Arial" w:hAnsi="Arial" w:cs="Arial"/>
          <w:sz w:val="24"/>
          <w:szCs w:val="24"/>
        </w:rPr>
        <w:instrText xml:space="preserve"> ADDIN EN.CITE.DATA </w:instrText>
      </w:r>
      <w:r w:rsidR="00AF25AF">
        <w:rPr>
          <w:rFonts w:ascii="Arial" w:hAnsi="Arial" w:cs="Arial"/>
          <w:sz w:val="24"/>
          <w:szCs w:val="24"/>
        </w:rPr>
      </w:r>
      <w:r w:rsidR="00AF25AF">
        <w:rPr>
          <w:rFonts w:ascii="Arial" w:hAnsi="Arial" w:cs="Arial"/>
          <w:sz w:val="24"/>
          <w:szCs w:val="24"/>
        </w:rPr>
        <w:fldChar w:fldCharType="end"/>
      </w:r>
      <w:r w:rsidR="00CA39A7">
        <w:rPr>
          <w:rFonts w:ascii="Arial" w:hAnsi="Arial" w:cs="Arial"/>
          <w:sz w:val="24"/>
          <w:szCs w:val="24"/>
        </w:rPr>
      </w:r>
      <w:r w:rsidR="00CA39A7">
        <w:rPr>
          <w:rFonts w:ascii="Arial" w:hAnsi="Arial" w:cs="Arial"/>
          <w:sz w:val="24"/>
          <w:szCs w:val="24"/>
        </w:rPr>
        <w:fldChar w:fldCharType="separate"/>
      </w:r>
      <w:r w:rsidR="00AF25AF">
        <w:rPr>
          <w:rFonts w:ascii="Arial" w:hAnsi="Arial" w:cs="Arial"/>
          <w:noProof/>
          <w:sz w:val="24"/>
          <w:szCs w:val="24"/>
        </w:rPr>
        <w:t>(</w:t>
      </w:r>
      <w:hyperlink w:anchor="_ENREF_3_1" w:tooltip="Ahuja, 1996 #42" w:history="1">
        <w:r w:rsidR="001E23DF">
          <w:rPr>
            <w:rFonts w:ascii="Arial" w:hAnsi="Arial" w:cs="Arial"/>
            <w:noProof/>
            <w:sz w:val="24"/>
            <w:szCs w:val="24"/>
          </w:rPr>
          <w:t>Ahuja and Murphy 1996</w:t>
        </w:r>
      </w:hyperlink>
      <w:r w:rsidR="00AF25AF">
        <w:rPr>
          <w:rFonts w:ascii="Arial" w:hAnsi="Arial" w:cs="Arial"/>
          <w:noProof/>
          <w:sz w:val="24"/>
          <w:szCs w:val="24"/>
        </w:rPr>
        <w:t xml:space="preserve">; </w:t>
      </w:r>
      <w:hyperlink w:anchor="_ENREF_3_58" w:tooltip="Geiser, 1993 #178" w:history="1">
        <w:r w:rsidR="001E23DF">
          <w:rPr>
            <w:rFonts w:ascii="Arial" w:hAnsi="Arial" w:cs="Arial"/>
            <w:noProof/>
            <w:sz w:val="24"/>
            <w:szCs w:val="24"/>
          </w:rPr>
          <w:t xml:space="preserve">Geiser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AF25AF">
        <w:rPr>
          <w:rFonts w:ascii="Arial" w:hAnsi="Arial" w:cs="Arial"/>
          <w:noProof/>
          <w:sz w:val="24"/>
          <w:szCs w:val="24"/>
        </w:rPr>
        <w:t xml:space="preserve">; </w:t>
      </w:r>
      <w:hyperlink w:anchor="_ENREF_3_96"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AF25AF">
        <w:rPr>
          <w:rFonts w:ascii="Arial" w:hAnsi="Arial" w:cs="Arial"/>
          <w:noProof/>
          <w:sz w:val="24"/>
          <w:szCs w:val="24"/>
        </w:rPr>
        <w:t xml:space="preserve">; </w:t>
      </w:r>
      <w:hyperlink w:anchor="_ENREF_3_144"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AF25AF">
        <w:rPr>
          <w:rFonts w:ascii="Arial" w:hAnsi="Arial" w:cs="Arial"/>
          <w:noProof/>
          <w:sz w:val="24"/>
          <w:szCs w:val="24"/>
        </w:rPr>
        <w:t>)</w:t>
      </w:r>
      <w:r w:rsidR="00CA39A7">
        <w:rPr>
          <w:rFonts w:ascii="Arial" w:hAnsi="Arial" w:cs="Arial"/>
          <w:sz w:val="24"/>
          <w:szCs w:val="24"/>
        </w:rPr>
        <w:fldChar w:fldCharType="end"/>
      </w:r>
      <w:r w:rsidR="00BA5B23" w:rsidRPr="00BE4D50">
        <w:rPr>
          <w:rFonts w:ascii="Arial" w:hAnsi="Arial" w:cs="Arial"/>
          <w:sz w:val="24"/>
          <w:szCs w:val="24"/>
        </w:rPr>
        <w:t>.  GRO-γ</w:t>
      </w:r>
      <w:r w:rsidR="001438D3">
        <w:rPr>
          <w:rFonts w:ascii="Arial" w:hAnsi="Arial" w:cs="Arial"/>
          <w:sz w:val="24"/>
          <w:szCs w:val="24"/>
        </w:rPr>
        <w:t xml:space="preserve"> is unique in possessing some</w:t>
      </w:r>
      <w:r w:rsidR="00BA5B23" w:rsidRPr="00BE4D50">
        <w:rPr>
          <w:rFonts w:ascii="Arial" w:hAnsi="Arial" w:cs="Arial"/>
          <w:sz w:val="24"/>
          <w:szCs w:val="24"/>
        </w:rPr>
        <w:t xml:space="preserve"> effect on basophils, having the capability to induce chemotaxis and increases in intracellular Ca</w:t>
      </w:r>
      <w:r w:rsidR="00BA5B23" w:rsidRPr="00BE4D50">
        <w:rPr>
          <w:rFonts w:ascii="Arial" w:hAnsi="Arial" w:cs="Arial"/>
          <w:sz w:val="24"/>
          <w:szCs w:val="24"/>
          <w:vertAlign w:val="superscript"/>
        </w:rPr>
        <w:t>++</w:t>
      </w:r>
      <w:r w:rsidR="00BA5B23" w:rsidRPr="00BE4D50">
        <w:rPr>
          <w:rFonts w:ascii="Arial" w:hAnsi="Arial" w:cs="Arial"/>
          <w:sz w:val="24"/>
          <w:szCs w:val="24"/>
        </w:rPr>
        <w:t xml:space="preserve"> concentrations </w:t>
      </w:r>
      <w:r w:rsidR="00BA5B23" w:rsidRPr="00BE4D50">
        <w:rPr>
          <w:rFonts w:ascii="Arial" w:hAnsi="Arial" w:cs="Arial"/>
          <w:sz w:val="24"/>
          <w:szCs w:val="24"/>
        </w:rPr>
        <w:fldChar w:fldCharType="begin"/>
      </w:r>
      <w:r w:rsidR="00493146">
        <w:rPr>
          <w:rFonts w:ascii="Arial" w:hAnsi="Arial" w:cs="Arial"/>
          <w:sz w:val="24"/>
          <w:szCs w:val="24"/>
        </w:rPr>
        <w:instrText xml:space="preserve"> ADDIN EN.CITE &lt;EndNote&gt;&lt;Cite&gt;&lt;Author&gt;Geiser&lt;/Author&gt;&lt;Year&gt;1993&lt;/Year&gt;&lt;RecNum&gt;178&lt;/RecNum&gt;&lt;DisplayText&gt;(Geiser et al. 1993)&lt;/DisplayText&gt;&lt;record&gt;&lt;rec-number&gt;178&lt;/rec-number&gt;&lt;foreign-keys&gt;&lt;key app="EN" db-id="fx5ed0waddrtfierfenps9tb55stdfsdwvr9"&gt;178&lt;/key&gt;&lt;/foreign-keys&gt;&lt;ref-type name="Journal Article"&gt;17&lt;/ref-type&gt;&lt;contributors&gt;&lt;authors&gt;&lt;author&gt;Geiser, T.&lt;/author&gt;&lt;author&gt;Dewald, B.&lt;/author&gt;&lt;author&gt;Ehrengruber, M. U.&lt;/author&gt;&lt;author&gt;Clark-Lewis, I.&lt;/author&gt;&lt;author&gt;Baggiolini, M.&lt;/author&gt;&lt;/authors&gt;&lt;/contributors&gt;&lt;titles&gt;&lt;title&gt;The interleukin-8-related chemotactic cytokines GRO-alpha, GRO-beta, and GRO-gamma activate human neutrophil and basophil leukocytes&lt;/title&gt;&lt;secondary-title&gt;Journal of Biological Chemistry&lt;/secondary-title&gt;&lt;/titles&gt;&lt;periodical&gt;&lt;full-title&gt;Journal of Biological Chemistry&lt;/full-title&gt;&lt;/periodical&gt;&lt;pages&gt;15419-24&lt;/pages&gt;&lt;volume&gt;268&lt;/volume&gt;&lt;number&gt;21&lt;/number&gt;&lt;dates&gt;&lt;year&gt;1993&lt;/year&gt;&lt;pub-dates&gt;&lt;date&gt;July 25, 1993&lt;/date&gt;&lt;/pub-dates&gt;&lt;/dates&gt;&lt;urls&gt;&lt;related-urls&gt;&lt;url&gt;http://www.jbc.org/content/268/21/15419.abstract&lt;/url&gt;&lt;/related-urls&gt;&lt;/urls&gt;&lt;/record&gt;&lt;/Cite&gt;&lt;/EndNote&gt;</w:instrText>
      </w:r>
      <w:r w:rsidR="00BA5B23" w:rsidRPr="00BE4D50">
        <w:rPr>
          <w:rFonts w:ascii="Arial" w:hAnsi="Arial" w:cs="Arial"/>
          <w:sz w:val="24"/>
          <w:szCs w:val="24"/>
        </w:rPr>
        <w:fldChar w:fldCharType="separate"/>
      </w:r>
      <w:r w:rsidR="005667D9">
        <w:rPr>
          <w:rFonts w:ascii="Arial" w:hAnsi="Arial" w:cs="Arial"/>
          <w:noProof/>
          <w:sz w:val="24"/>
          <w:szCs w:val="24"/>
        </w:rPr>
        <w:t>(</w:t>
      </w:r>
      <w:hyperlink w:anchor="_ENREF_3_58" w:tooltip="Geiser, 1993 #178" w:history="1">
        <w:r w:rsidR="001E23DF">
          <w:rPr>
            <w:rFonts w:ascii="Arial" w:hAnsi="Arial" w:cs="Arial"/>
            <w:noProof/>
            <w:sz w:val="24"/>
            <w:szCs w:val="24"/>
          </w:rPr>
          <w:t xml:space="preserve">Geiser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5667D9">
        <w:rPr>
          <w:rFonts w:ascii="Arial" w:hAnsi="Arial" w:cs="Arial"/>
          <w:noProof/>
          <w:sz w:val="24"/>
          <w:szCs w:val="24"/>
        </w:rPr>
        <w:t>)</w:t>
      </w:r>
      <w:r w:rsidR="00BA5B23" w:rsidRPr="00BE4D50">
        <w:rPr>
          <w:rFonts w:ascii="Arial" w:hAnsi="Arial" w:cs="Arial"/>
          <w:sz w:val="24"/>
          <w:szCs w:val="24"/>
        </w:rPr>
        <w:fldChar w:fldCharType="end"/>
      </w:r>
      <w:r w:rsidR="00BA5B23" w:rsidRPr="00BE4D50">
        <w:rPr>
          <w:rFonts w:ascii="Arial" w:hAnsi="Arial" w:cs="Arial"/>
          <w:sz w:val="24"/>
          <w:szCs w:val="24"/>
        </w:rPr>
        <w:t xml:space="preserve">.  </w:t>
      </w:r>
      <w:r w:rsidR="00CA0E0B">
        <w:rPr>
          <w:rFonts w:ascii="Arial" w:hAnsi="Arial" w:cs="Arial"/>
          <w:sz w:val="24"/>
          <w:szCs w:val="24"/>
        </w:rPr>
        <w:t>Overall, the GRO chemokines possess properties very similar to that of IL-8</w:t>
      </w:r>
    </w:p>
    <w:p w:rsidR="000F36AD" w:rsidRDefault="000F36AD" w:rsidP="000F36AD">
      <w:pPr>
        <w:pStyle w:val="Heading3"/>
      </w:pPr>
      <w:bookmarkStart w:id="57" w:name="_Toc373233373"/>
      <w:r>
        <w:lastRenderedPageBreak/>
        <w:t>Epithelial-derived Neutrophil-activating Peptide-78</w:t>
      </w:r>
      <w:bookmarkEnd w:id="57"/>
    </w:p>
    <w:p w:rsidR="0060781A" w:rsidRDefault="00FA700C" w:rsidP="0060781A">
      <w:pPr>
        <w:spacing w:line="480" w:lineRule="auto"/>
        <w:ind w:firstLine="720"/>
        <w:rPr>
          <w:rFonts w:ascii="Arial" w:hAnsi="Arial" w:cs="Arial"/>
          <w:sz w:val="24"/>
          <w:szCs w:val="24"/>
        </w:rPr>
      </w:pPr>
      <w:r>
        <w:rPr>
          <w:rFonts w:ascii="Arial" w:hAnsi="Arial" w:cs="Arial"/>
          <w:sz w:val="24"/>
          <w:szCs w:val="24"/>
        </w:rPr>
        <w:t>Epithelial-derived neutrophil-activating peptide-78 (</w:t>
      </w:r>
      <w:r w:rsidR="00574F32" w:rsidRPr="00BE4D50">
        <w:rPr>
          <w:rFonts w:ascii="Arial" w:hAnsi="Arial" w:cs="Arial"/>
          <w:sz w:val="24"/>
          <w:szCs w:val="24"/>
        </w:rPr>
        <w:t>ENA-78</w:t>
      </w:r>
      <w:r>
        <w:rPr>
          <w:rFonts w:ascii="Arial" w:hAnsi="Arial" w:cs="Arial"/>
          <w:sz w:val="24"/>
          <w:szCs w:val="24"/>
        </w:rPr>
        <w:t>, CXCL5)</w:t>
      </w:r>
      <w:r w:rsidR="00F679F6">
        <w:rPr>
          <w:rFonts w:ascii="Arial" w:hAnsi="Arial" w:cs="Arial"/>
          <w:sz w:val="24"/>
          <w:szCs w:val="24"/>
        </w:rPr>
        <w:t>, as its name suggests, was first discovered in an epithelial cell culture</w:t>
      </w:r>
      <w:r w:rsidR="00F2039C">
        <w:rPr>
          <w:rFonts w:ascii="Arial" w:hAnsi="Arial" w:cs="Arial"/>
          <w:sz w:val="24"/>
          <w:szCs w:val="24"/>
        </w:rPr>
        <w:t xml:space="preserve"> line</w:t>
      </w:r>
      <w:r w:rsidR="00F679F6">
        <w:rPr>
          <w:rFonts w:ascii="Arial" w:hAnsi="Arial" w:cs="Arial"/>
          <w:sz w:val="24"/>
          <w:szCs w:val="24"/>
        </w:rPr>
        <w:t xml:space="preserve"> (A549) </w:t>
      </w:r>
      <w:r w:rsidR="00F679F6">
        <w:rPr>
          <w:rFonts w:ascii="Arial" w:hAnsi="Arial" w:cs="Arial"/>
          <w:sz w:val="24"/>
          <w:szCs w:val="24"/>
        </w:rPr>
        <w:fldChar w:fldCharType="begin"/>
      </w:r>
      <w:r w:rsidR="00F679F6">
        <w:rPr>
          <w:rFonts w:ascii="Arial" w:hAnsi="Arial" w:cs="Arial"/>
          <w:sz w:val="24"/>
          <w:szCs w:val="24"/>
        </w:rPr>
        <w:instrText xml:space="preserve"> ADDIN EN.CITE &lt;EndNote&gt;&lt;Cite&gt;&lt;Author&gt;Walz&lt;/Author&gt;&lt;Year&gt;1991&lt;/Year&gt;&lt;RecNum&gt;176&lt;/RecNum&gt;&lt;DisplayText&gt;(Walz et al. 1991)&lt;/DisplayText&gt;&lt;record&gt;&lt;rec-number&gt;176&lt;/rec-number&gt;&lt;foreign-keys&gt;&lt;key app="EN" db-id="fx5ed0waddrtfierfenps9tb55stdfsdwvr9"&gt;176&lt;/key&gt;&lt;/foreign-keys&gt;&lt;ref-type name="Journal Article"&gt;17&lt;/ref-type&gt;&lt;contributors&gt;&lt;authors&gt;&lt;author&gt;Walz, A.&lt;/author&gt;&lt;author&gt;Burgener, R.&lt;/author&gt;&lt;author&gt;Car, B.&lt;/author&gt;&lt;author&gt;Baggiolini, M.&lt;/author&gt;&lt;author&gt;Kunkel, S. L.&lt;/author&gt;&lt;author&gt;Strieter, R. M.&lt;/author&gt;&lt;/authors&gt;&lt;/contributors&gt;&lt;titles&gt;&lt;title&gt;Structure and neutrophil-activating properties of a novel inflammatory peptide (ENA-78) with homology to interleukin-8&lt;/title&gt;&lt;secondary-title&gt;The Journal of Experimental Medicine&lt;/secondary-title&gt;&lt;/titles&gt;&lt;periodical&gt;&lt;full-title&gt;The Journal of Experimental Medicine&lt;/full-title&gt;&lt;/periodical&gt;&lt;pages&gt;1355-1362&lt;/pages&gt;&lt;volume&gt;174&lt;/volume&gt;&lt;number&gt;6&lt;/number&gt;&lt;dates&gt;&lt;year&gt;1991&lt;/year&gt;&lt;pub-dates&gt;&lt;date&gt;December 1, 1991&lt;/date&gt;&lt;/pub-dates&gt;&lt;/dates&gt;&lt;urls&gt;&lt;related-urls&gt;&lt;url&gt;http://jem.rupress.org/content/174/6/1355.abstract&lt;/url&gt;&lt;/related-urls&gt;&lt;/urls&gt;&lt;electronic-resource-num&gt;10.1084/jem.174.6.1355&lt;/electronic-resource-num&gt;&lt;/record&gt;&lt;/Cite&gt;&lt;/EndNote&gt;</w:instrText>
      </w:r>
      <w:r w:rsidR="00F679F6">
        <w:rPr>
          <w:rFonts w:ascii="Arial" w:hAnsi="Arial" w:cs="Arial"/>
          <w:sz w:val="24"/>
          <w:szCs w:val="24"/>
        </w:rPr>
        <w:fldChar w:fldCharType="separate"/>
      </w:r>
      <w:r w:rsidR="00F679F6">
        <w:rPr>
          <w:rFonts w:ascii="Arial" w:hAnsi="Arial" w:cs="Arial"/>
          <w:noProof/>
          <w:sz w:val="24"/>
          <w:szCs w:val="24"/>
        </w:rPr>
        <w:t>(</w:t>
      </w:r>
      <w:hyperlink w:anchor="_ENREF_3_191" w:tooltip="Walz, 1991 #176" w:history="1">
        <w:r w:rsidR="001E23DF">
          <w:rPr>
            <w:rFonts w:ascii="Arial" w:hAnsi="Arial" w:cs="Arial"/>
            <w:noProof/>
            <w:sz w:val="24"/>
            <w:szCs w:val="24"/>
          </w:rPr>
          <w:t xml:space="preserve">Walz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sidR="00F679F6">
        <w:rPr>
          <w:rFonts w:ascii="Arial" w:hAnsi="Arial" w:cs="Arial"/>
          <w:noProof/>
          <w:sz w:val="24"/>
          <w:szCs w:val="24"/>
        </w:rPr>
        <w:t>)</w:t>
      </w:r>
      <w:r w:rsidR="00F679F6">
        <w:rPr>
          <w:rFonts w:ascii="Arial" w:hAnsi="Arial" w:cs="Arial"/>
          <w:sz w:val="24"/>
          <w:szCs w:val="24"/>
        </w:rPr>
        <w:fldChar w:fldCharType="end"/>
      </w:r>
      <w:r w:rsidR="00713922">
        <w:rPr>
          <w:rFonts w:ascii="Arial" w:hAnsi="Arial" w:cs="Arial"/>
          <w:sz w:val="24"/>
          <w:szCs w:val="24"/>
        </w:rPr>
        <w:t xml:space="preserve">, but </w:t>
      </w:r>
      <w:r w:rsidR="00A94F20">
        <w:rPr>
          <w:rFonts w:ascii="Arial" w:hAnsi="Arial" w:cs="Arial"/>
          <w:sz w:val="24"/>
          <w:szCs w:val="24"/>
        </w:rPr>
        <w:t>also is</w:t>
      </w:r>
      <w:r w:rsidR="00713922">
        <w:rPr>
          <w:rFonts w:ascii="Arial" w:hAnsi="Arial" w:cs="Arial"/>
          <w:sz w:val="24"/>
          <w:szCs w:val="24"/>
        </w:rPr>
        <w:t xml:space="preserve"> released from macrophages and monocytes</w:t>
      </w:r>
      <w:r w:rsidR="00D12931">
        <w:rPr>
          <w:rFonts w:ascii="Arial" w:hAnsi="Arial" w:cs="Arial"/>
          <w:sz w:val="24"/>
          <w:szCs w:val="24"/>
        </w:rPr>
        <w:t xml:space="preserve"> </w:t>
      </w:r>
      <w:r w:rsidR="00D12931">
        <w:rPr>
          <w:rFonts w:ascii="Arial" w:hAnsi="Arial" w:cs="Arial"/>
          <w:sz w:val="24"/>
          <w:szCs w:val="24"/>
        </w:rPr>
        <w:fldChar w:fldCharType="begin"/>
      </w:r>
      <w:r w:rsidR="00D12931">
        <w:rPr>
          <w:rFonts w:ascii="Arial" w:hAnsi="Arial" w:cs="Arial"/>
          <w:sz w:val="24"/>
          <w:szCs w:val="24"/>
        </w:rPr>
        <w:instrText xml:space="preserve"> ADDIN EN.CITE &lt;EndNote&gt;&lt;Cite&gt;&lt;Author&gt;Allmann-Iselin&lt;/Author&gt;&lt;Year&gt;1994&lt;/Year&gt;&lt;RecNum&gt;200&lt;/RecNum&gt;&lt;DisplayText&gt;(Allmann-Iselin et al. 1994)&lt;/DisplayText&gt;&lt;record&gt;&lt;rec-number&gt;200&lt;/rec-number&gt;&lt;foreign-keys&gt;&lt;key app="EN" db-id="fx5ed0waddrtfierfenps9tb55stdfsdwvr9"&gt;200&lt;/key&gt;&lt;/foreign-keys&gt;&lt;ref-type name="Journal Article"&gt;17&lt;/ref-type&gt;&lt;contributors&gt;&lt;authors&gt;&lt;author&gt;Allmann-Iselin, Isabelle&lt;/author&gt;&lt;author&gt;Car, Bruce D.&lt;/author&gt;&lt;author&gt;Zwahlen, R. D.&lt;/author&gt;&lt;author&gt;Mueller-Schüpbach, R.&lt;/author&gt;&lt;author&gt;Wyder-Walther, M.&lt;/author&gt;&lt;author&gt;Steckholzer, U.&lt;/author&gt;&lt;author&gt;Walz, A.&lt;/author&gt;&lt;/authors&gt;&lt;/contributors&gt;&lt;titles&gt;&lt;title&gt;Bovine ENA, a new monocyte-macrophage derived cytokine of the interleukin-8 family. Structure, function, and expression in acute pulmonary inflammation&lt;/title&gt;&lt;secondary-title&gt;The American Journal of Pathology&lt;/secondary-title&gt;&lt;/titles&gt;&lt;periodical&gt;&lt;full-title&gt;The American Journal of Pathology&lt;/full-title&gt;&lt;/periodical&gt;&lt;pages&gt;1382&lt;/pages&gt;&lt;volume&gt;145&lt;/volume&gt;&lt;number&gt;6&lt;/number&gt;&lt;dates&gt;&lt;year&gt;1994&lt;/year&gt;&lt;/dates&gt;&lt;urls&gt;&lt;/urls&gt;&lt;/record&gt;&lt;/Cite&gt;&lt;/EndNote&gt;</w:instrText>
      </w:r>
      <w:r w:rsidR="00D12931">
        <w:rPr>
          <w:rFonts w:ascii="Arial" w:hAnsi="Arial" w:cs="Arial"/>
          <w:sz w:val="24"/>
          <w:szCs w:val="24"/>
        </w:rPr>
        <w:fldChar w:fldCharType="separate"/>
      </w:r>
      <w:r w:rsidR="00D12931">
        <w:rPr>
          <w:rFonts w:ascii="Arial" w:hAnsi="Arial" w:cs="Arial"/>
          <w:noProof/>
          <w:sz w:val="24"/>
          <w:szCs w:val="24"/>
        </w:rPr>
        <w:t>(</w:t>
      </w:r>
      <w:hyperlink w:anchor="_ENREF_3_6" w:tooltip="Allmann-Iselin, 1994 #200" w:history="1">
        <w:r w:rsidR="001E23DF">
          <w:rPr>
            <w:rFonts w:ascii="Arial" w:hAnsi="Arial" w:cs="Arial"/>
            <w:noProof/>
            <w:sz w:val="24"/>
            <w:szCs w:val="24"/>
          </w:rPr>
          <w:t xml:space="preserve">Allmann-Iselin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D12931">
        <w:rPr>
          <w:rFonts w:ascii="Arial" w:hAnsi="Arial" w:cs="Arial"/>
          <w:noProof/>
          <w:sz w:val="24"/>
          <w:szCs w:val="24"/>
        </w:rPr>
        <w:t>)</w:t>
      </w:r>
      <w:r w:rsidR="00D12931">
        <w:rPr>
          <w:rFonts w:ascii="Arial" w:hAnsi="Arial" w:cs="Arial"/>
          <w:sz w:val="24"/>
          <w:szCs w:val="24"/>
        </w:rPr>
        <w:fldChar w:fldCharType="end"/>
      </w:r>
      <w:r w:rsidR="00F679F6">
        <w:rPr>
          <w:rFonts w:ascii="Arial" w:hAnsi="Arial" w:cs="Arial"/>
          <w:sz w:val="24"/>
          <w:szCs w:val="24"/>
        </w:rPr>
        <w:t xml:space="preserve">.  </w:t>
      </w:r>
      <w:r w:rsidR="00146B71">
        <w:rPr>
          <w:rFonts w:ascii="Arial" w:hAnsi="Arial" w:cs="Arial"/>
          <w:sz w:val="24"/>
          <w:szCs w:val="24"/>
        </w:rPr>
        <w:t>Basal levels of ENA-78 are released from</w:t>
      </w:r>
      <w:r w:rsidR="0087250F">
        <w:rPr>
          <w:rFonts w:ascii="Arial" w:hAnsi="Arial" w:cs="Arial"/>
          <w:sz w:val="24"/>
          <w:szCs w:val="24"/>
        </w:rPr>
        <w:t xml:space="preserve"> </w:t>
      </w:r>
      <w:r w:rsidR="00864942">
        <w:rPr>
          <w:rFonts w:ascii="Arial" w:hAnsi="Arial" w:cs="Arial"/>
          <w:sz w:val="24"/>
          <w:szCs w:val="24"/>
        </w:rPr>
        <w:t xml:space="preserve">cultured </w:t>
      </w:r>
      <w:r w:rsidR="0087250F">
        <w:rPr>
          <w:rFonts w:ascii="Arial" w:hAnsi="Arial" w:cs="Arial"/>
          <w:sz w:val="24"/>
          <w:szCs w:val="24"/>
        </w:rPr>
        <w:t>epithelial cells</w:t>
      </w:r>
      <w:r w:rsidR="00864942">
        <w:rPr>
          <w:rFonts w:ascii="Arial" w:hAnsi="Arial" w:cs="Arial"/>
          <w:sz w:val="24"/>
          <w:szCs w:val="24"/>
        </w:rPr>
        <w:t xml:space="preserve"> (A549)</w:t>
      </w:r>
      <w:r w:rsidR="0087250F">
        <w:rPr>
          <w:rFonts w:ascii="Arial" w:hAnsi="Arial" w:cs="Arial"/>
          <w:sz w:val="24"/>
          <w:szCs w:val="24"/>
        </w:rPr>
        <w:t xml:space="preserve"> at all times </w:t>
      </w:r>
      <w:r w:rsidR="0087250F">
        <w:rPr>
          <w:rFonts w:ascii="Arial" w:hAnsi="Arial" w:cs="Arial"/>
          <w:sz w:val="24"/>
          <w:szCs w:val="24"/>
        </w:rPr>
        <w:fldChar w:fldCharType="begin"/>
      </w:r>
      <w:r w:rsidR="0087250F">
        <w:rPr>
          <w:rFonts w:ascii="Arial" w:hAnsi="Arial" w:cs="Arial"/>
          <w:sz w:val="24"/>
          <w:szCs w:val="24"/>
        </w:rPr>
        <w:instrText xml:space="preserve"> ADDIN EN.CITE &lt;EndNote&gt;&lt;Cite&gt;&lt;Author&gt;Walz&lt;/Author&gt;&lt;Year&gt;1991&lt;/Year&gt;&lt;RecNum&gt;176&lt;/RecNum&gt;&lt;DisplayText&gt;(Walz et al. 1991)&lt;/DisplayText&gt;&lt;record&gt;&lt;rec-number&gt;176&lt;/rec-number&gt;&lt;foreign-keys&gt;&lt;key app="EN" db-id="fx5ed0waddrtfierfenps9tb55stdfsdwvr9"&gt;176&lt;/key&gt;&lt;/foreign-keys&gt;&lt;ref-type name="Journal Article"&gt;17&lt;/ref-type&gt;&lt;contributors&gt;&lt;authors&gt;&lt;author&gt;Walz, A.&lt;/author&gt;&lt;author&gt;Burgener, R.&lt;/author&gt;&lt;author&gt;Car, B.&lt;/author&gt;&lt;author&gt;Baggiolini, M.&lt;/author&gt;&lt;author&gt;Kunkel, S. L.&lt;/author&gt;&lt;author&gt;Strieter, R. M.&lt;/author&gt;&lt;/authors&gt;&lt;/contributors&gt;&lt;titles&gt;&lt;title&gt;Structure and neutrophil-activating properties of a novel inflammatory peptide (ENA-78) with homology to interleukin-8&lt;/title&gt;&lt;secondary-title&gt;The Journal of Experimental Medicine&lt;/secondary-title&gt;&lt;/titles&gt;&lt;periodical&gt;&lt;full-title&gt;The Journal of Experimental Medicine&lt;/full-title&gt;&lt;/periodical&gt;&lt;pages&gt;1355-1362&lt;/pages&gt;&lt;volume&gt;174&lt;/volume&gt;&lt;number&gt;6&lt;/number&gt;&lt;dates&gt;&lt;year&gt;1991&lt;/year&gt;&lt;pub-dates&gt;&lt;date&gt;December 1, 1991&lt;/date&gt;&lt;/pub-dates&gt;&lt;/dates&gt;&lt;urls&gt;&lt;related-urls&gt;&lt;url&gt;http://jem.rupress.org/content/174/6/1355.abstract&lt;/url&gt;&lt;/related-urls&gt;&lt;/urls&gt;&lt;electronic-resource-num&gt;10.1084/jem.174.6.1355&lt;/electronic-resource-num&gt;&lt;/record&gt;&lt;/Cite&gt;&lt;/EndNote&gt;</w:instrText>
      </w:r>
      <w:r w:rsidR="0087250F">
        <w:rPr>
          <w:rFonts w:ascii="Arial" w:hAnsi="Arial" w:cs="Arial"/>
          <w:sz w:val="24"/>
          <w:szCs w:val="24"/>
        </w:rPr>
        <w:fldChar w:fldCharType="separate"/>
      </w:r>
      <w:r w:rsidR="0087250F">
        <w:rPr>
          <w:rFonts w:ascii="Arial" w:hAnsi="Arial" w:cs="Arial"/>
          <w:noProof/>
          <w:sz w:val="24"/>
          <w:szCs w:val="24"/>
        </w:rPr>
        <w:t>(</w:t>
      </w:r>
      <w:hyperlink w:anchor="_ENREF_3_191" w:tooltip="Walz, 1991 #176" w:history="1">
        <w:r w:rsidR="001E23DF">
          <w:rPr>
            <w:rFonts w:ascii="Arial" w:hAnsi="Arial" w:cs="Arial"/>
            <w:noProof/>
            <w:sz w:val="24"/>
            <w:szCs w:val="24"/>
          </w:rPr>
          <w:t xml:space="preserve">Walz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sidR="0087250F">
        <w:rPr>
          <w:rFonts w:ascii="Arial" w:hAnsi="Arial" w:cs="Arial"/>
          <w:noProof/>
          <w:sz w:val="24"/>
          <w:szCs w:val="24"/>
        </w:rPr>
        <w:t>)</w:t>
      </w:r>
      <w:r w:rsidR="0087250F">
        <w:rPr>
          <w:rFonts w:ascii="Arial" w:hAnsi="Arial" w:cs="Arial"/>
          <w:sz w:val="24"/>
          <w:szCs w:val="24"/>
        </w:rPr>
        <w:fldChar w:fldCharType="end"/>
      </w:r>
      <w:r w:rsidR="0087250F">
        <w:rPr>
          <w:rFonts w:ascii="Arial" w:hAnsi="Arial" w:cs="Arial"/>
          <w:sz w:val="24"/>
          <w:szCs w:val="24"/>
        </w:rPr>
        <w:t xml:space="preserve">.  </w:t>
      </w:r>
      <w:r w:rsidR="0060781A">
        <w:rPr>
          <w:rFonts w:ascii="Arial" w:hAnsi="Arial" w:cs="Arial"/>
          <w:sz w:val="24"/>
          <w:szCs w:val="24"/>
        </w:rPr>
        <w:t>Increased release of ENA-78 was</w:t>
      </w:r>
      <w:r w:rsidR="0060781A" w:rsidRPr="005A51BE">
        <w:rPr>
          <w:rFonts w:ascii="Arial" w:hAnsi="Arial" w:cs="Arial"/>
          <w:sz w:val="24"/>
          <w:szCs w:val="24"/>
        </w:rPr>
        <w:t xml:space="preserve"> not induced by LPS or other bacterial endotoxin</w:t>
      </w:r>
      <w:r w:rsidR="00CA0E0B">
        <w:rPr>
          <w:rFonts w:ascii="Arial" w:hAnsi="Arial" w:cs="Arial"/>
          <w:sz w:val="24"/>
          <w:szCs w:val="24"/>
        </w:rPr>
        <w:t>s</w:t>
      </w:r>
      <w:r w:rsidR="0060781A" w:rsidRPr="005A51BE">
        <w:rPr>
          <w:rFonts w:ascii="Arial" w:hAnsi="Arial" w:cs="Arial"/>
          <w:sz w:val="24"/>
          <w:szCs w:val="24"/>
        </w:rPr>
        <w:t xml:space="preserve">, but it is massively induced by pro-inflammatory cytokines such as TNF-α and IL-1 </w:t>
      </w:r>
      <w:r w:rsidR="0060781A" w:rsidRPr="005A51BE">
        <w:rPr>
          <w:rFonts w:ascii="Arial" w:hAnsi="Arial" w:cs="Arial"/>
          <w:sz w:val="24"/>
          <w:szCs w:val="24"/>
        </w:rPr>
        <w:fldChar w:fldCharType="begin"/>
      </w:r>
      <w:r w:rsidR="0060781A">
        <w:rPr>
          <w:rFonts w:ascii="Arial" w:hAnsi="Arial" w:cs="Arial"/>
          <w:sz w:val="24"/>
          <w:szCs w:val="24"/>
        </w:rPr>
        <w:instrText xml:space="preserve"> ADDIN EN.CITE &lt;EndNote&gt;&lt;Cite&gt;&lt;Author&gt;Walz&lt;/Author&gt;&lt;Year&gt;1991&lt;/Year&gt;&lt;RecNum&gt;176&lt;/RecNum&gt;&lt;DisplayText&gt;(Walz et al. 1991)&lt;/DisplayText&gt;&lt;record&gt;&lt;rec-number&gt;176&lt;/rec-number&gt;&lt;foreign-keys&gt;&lt;key app="EN" db-id="fx5ed0waddrtfierfenps9tb55stdfsdwvr9"&gt;176&lt;/key&gt;&lt;/foreign-keys&gt;&lt;ref-type name="Journal Article"&gt;17&lt;/ref-type&gt;&lt;contributors&gt;&lt;authors&gt;&lt;author&gt;Walz, A.&lt;/author&gt;&lt;author&gt;Burgener, R.&lt;/author&gt;&lt;author&gt;Car, B.&lt;/author&gt;&lt;author&gt;Baggiolini, M.&lt;/author&gt;&lt;author&gt;Kunkel, S. L.&lt;/author&gt;&lt;author&gt;Strieter, R. M.&lt;/author&gt;&lt;/authors&gt;&lt;/contributors&gt;&lt;titles&gt;&lt;title&gt;Structure and neutrophil-activating properties of a novel inflammatory peptide (ENA-78) with homology to interleukin-8&lt;/title&gt;&lt;secondary-title&gt;The Journal of Experimental Medicine&lt;/secondary-title&gt;&lt;/titles&gt;&lt;periodical&gt;&lt;full-title&gt;The Journal of Experimental Medicine&lt;/full-title&gt;&lt;/periodical&gt;&lt;pages&gt;1355-1362&lt;/pages&gt;&lt;volume&gt;174&lt;/volume&gt;&lt;number&gt;6&lt;/number&gt;&lt;dates&gt;&lt;year&gt;1991&lt;/year&gt;&lt;pub-dates&gt;&lt;date&gt;December 1, 1991&lt;/date&gt;&lt;/pub-dates&gt;&lt;/dates&gt;&lt;urls&gt;&lt;related-urls&gt;&lt;url&gt;http://jem.rupress.org/content/174/6/1355.abstract&lt;/url&gt;&lt;/related-urls&gt;&lt;/urls&gt;&lt;electronic-resource-num&gt;10.1084/jem.174.6.1355&lt;/electronic-resource-num&gt;&lt;/record&gt;&lt;/Cite&gt;&lt;/EndNote&gt;</w:instrText>
      </w:r>
      <w:r w:rsidR="0060781A" w:rsidRPr="005A51BE">
        <w:rPr>
          <w:rFonts w:ascii="Arial" w:hAnsi="Arial" w:cs="Arial"/>
          <w:sz w:val="24"/>
          <w:szCs w:val="24"/>
        </w:rPr>
        <w:fldChar w:fldCharType="separate"/>
      </w:r>
      <w:r w:rsidR="0060781A">
        <w:rPr>
          <w:rFonts w:ascii="Arial" w:hAnsi="Arial" w:cs="Arial"/>
          <w:noProof/>
          <w:sz w:val="24"/>
          <w:szCs w:val="24"/>
        </w:rPr>
        <w:t>(</w:t>
      </w:r>
      <w:hyperlink w:anchor="_ENREF_3_191" w:tooltip="Walz, 1991 #176" w:history="1">
        <w:r w:rsidR="001E23DF">
          <w:rPr>
            <w:rFonts w:ascii="Arial" w:hAnsi="Arial" w:cs="Arial"/>
            <w:noProof/>
            <w:sz w:val="24"/>
            <w:szCs w:val="24"/>
          </w:rPr>
          <w:t xml:space="preserve">Walz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sidR="0060781A">
        <w:rPr>
          <w:rFonts w:ascii="Arial" w:hAnsi="Arial" w:cs="Arial"/>
          <w:noProof/>
          <w:sz w:val="24"/>
          <w:szCs w:val="24"/>
        </w:rPr>
        <w:t>)</w:t>
      </w:r>
      <w:r w:rsidR="0060781A" w:rsidRPr="005A51BE">
        <w:rPr>
          <w:rFonts w:ascii="Arial" w:hAnsi="Arial" w:cs="Arial"/>
          <w:sz w:val="24"/>
          <w:szCs w:val="24"/>
        </w:rPr>
        <w:fldChar w:fldCharType="end"/>
      </w:r>
      <w:r w:rsidR="0060781A" w:rsidRPr="005A51BE">
        <w:rPr>
          <w:rFonts w:ascii="Arial" w:hAnsi="Arial" w:cs="Arial"/>
          <w:sz w:val="24"/>
          <w:szCs w:val="24"/>
        </w:rPr>
        <w:t xml:space="preserve">.  </w:t>
      </w:r>
    </w:p>
    <w:p w:rsidR="00574F32" w:rsidRPr="00BE4D50" w:rsidRDefault="00F679F6" w:rsidP="003D4BAC">
      <w:pPr>
        <w:spacing w:line="480" w:lineRule="auto"/>
        <w:ind w:firstLine="720"/>
        <w:rPr>
          <w:rFonts w:ascii="Arial" w:hAnsi="Arial" w:cs="Arial"/>
          <w:sz w:val="24"/>
          <w:szCs w:val="24"/>
        </w:rPr>
      </w:pPr>
      <w:r>
        <w:rPr>
          <w:rFonts w:ascii="Arial" w:hAnsi="Arial" w:cs="Arial"/>
          <w:sz w:val="24"/>
          <w:szCs w:val="24"/>
        </w:rPr>
        <w:t>Like its family members, ENA-78</w:t>
      </w:r>
      <w:r w:rsidR="00574F32" w:rsidRPr="00BE4D50">
        <w:rPr>
          <w:rFonts w:ascii="Arial" w:hAnsi="Arial" w:cs="Arial"/>
          <w:sz w:val="24"/>
          <w:szCs w:val="24"/>
        </w:rPr>
        <w:t xml:space="preserve"> </w:t>
      </w:r>
      <w:r w:rsidR="00237B92">
        <w:rPr>
          <w:rFonts w:ascii="Arial" w:hAnsi="Arial" w:cs="Arial"/>
          <w:sz w:val="24"/>
          <w:szCs w:val="24"/>
        </w:rPr>
        <w:t>is primarily known for its ability to attract neutrophils.  In bovines, ENA-78 was first characterized from lung tissue</w:t>
      </w:r>
      <w:r w:rsidR="00D12931">
        <w:rPr>
          <w:rFonts w:ascii="Arial" w:hAnsi="Arial" w:cs="Arial"/>
          <w:sz w:val="24"/>
          <w:szCs w:val="24"/>
        </w:rPr>
        <w:t xml:space="preserve"> </w:t>
      </w:r>
      <w:r w:rsidR="00D12931">
        <w:rPr>
          <w:rFonts w:ascii="Arial" w:hAnsi="Arial" w:cs="Arial"/>
          <w:sz w:val="24"/>
          <w:szCs w:val="24"/>
        </w:rPr>
        <w:fldChar w:fldCharType="begin"/>
      </w:r>
      <w:r w:rsidR="00D12931">
        <w:rPr>
          <w:rFonts w:ascii="Arial" w:hAnsi="Arial" w:cs="Arial"/>
          <w:sz w:val="24"/>
          <w:szCs w:val="24"/>
        </w:rPr>
        <w:instrText xml:space="preserve"> ADDIN EN.CITE &lt;EndNote&gt;&lt;Cite&gt;&lt;Author&gt;Allmann-Iselin&lt;/Author&gt;&lt;Year&gt;1994&lt;/Year&gt;&lt;RecNum&gt;200&lt;/RecNum&gt;&lt;DisplayText&gt;(Allmann-Iselin et al. 1994)&lt;/DisplayText&gt;&lt;record&gt;&lt;rec-number&gt;200&lt;/rec-number&gt;&lt;foreign-keys&gt;&lt;key app="EN" db-id="fx5ed0waddrtfierfenps9tb55stdfsdwvr9"&gt;200&lt;/key&gt;&lt;/foreign-keys&gt;&lt;ref-type name="Journal Article"&gt;17&lt;/ref-type&gt;&lt;contributors&gt;&lt;authors&gt;&lt;author&gt;Allmann-Iselin, Isabelle&lt;/author&gt;&lt;author&gt;Car, Bruce D.&lt;/author&gt;&lt;author&gt;Zwahlen, R. D.&lt;/author&gt;&lt;author&gt;Mueller-Schüpbach, R.&lt;/author&gt;&lt;author&gt;Wyder-Walther, M.&lt;/author&gt;&lt;author&gt;Steckholzer, U.&lt;/author&gt;&lt;author&gt;Walz, A.&lt;/author&gt;&lt;/authors&gt;&lt;/contributors&gt;&lt;titles&gt;&lt;title&gt;Bovine ENA, a new monocyte-macrophage derived cytokine of the interleukin-8 family. Structure, function, and expression in acute pulmonary inflammation&lt;/title&gt;&lt;secondary-title&gt;The American Journal of Pathology&lt;/secondary-title&gt;&lt;/titles&gt;&lt;periodical&gt;&lt;full-title&gt;The American Journal of Pathology&lt;/full-title&gt;&lt;/periodical&gt;&lt;pages&gt;1382&lt;/pages&gt;&lt;volume&gt;145&lt;/volume&gt;&lt;number&gt;6&lt;/number&gt;&lt;dates&gt;&lt;year&gt;1994&lt;/year&gt;&lt;/dates&gt;&lt;urls&gt;&lt;/urls&gt;&lt;/record&gt;&lt;/Cite&gt;&lt;/EndNote&gt;</w:instrText>
      </w:r>
      <w:r w:rsidR="00D12931">
        <w:rPr>
          <w:rFonts w:ascii="Arial" w:hAnsi="Arial" w:cs="Arial"/>
          <w:sz w:val="24"/>
          <w:szCs w:val="24"/>
        </w:rPr>
        <w:fldChar w:fldCharType="separate"/>
      </w:r>
      <w:r w:rsidR="00D12931">
        <w:rPr>
          <w:rFonts w:ascii="Arial" w:hAnsi="Arial" w:cs="Arial"/>
          <w:noProof/>
          <w:sz w:val="24"/>
          <w:szCs w:val="24"/>
        </w:rPr>
        <w:t>(</w:t>
      </w:r>
      <w:hyperlink w:anchor="_ENREF_3_6" w:tooltip="Allmann-Iselin, 1994 #200" w:history="1">
        <w:r w:rsidR="001E23DF">
          <w:rPr>
            <w:rFonts w:ascii="Arial" w:hAnsi="Arial" w:cs="Arial"/>
            <w:noProof/>
            <w:sz w:val="24"/>
            <w:szCs w:val="24"/>
          </w:rPr>
          <w:t xml:space="preserve">Allmann-Iselin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D12931">
        <w:rPr>
          <w:rFonts w:ascii="Arial" w:hAnsi="Arial" w:cs="Arial"/>
          <w:noProof/>
          <w:sz w:val="24"/>
          <w:szCs w:val="24"/>
        </w:rPr>
        <w:t>)</w:t>
      </w:r>
      <w:r w:rsidR="00D12931">
        <w:rPr>
          <w:rFonts w:ascii="Arial" w:hAnsi="Arial" w:cs="Arial"/>
          <w:sz w:val="24"/>
          <w:szCs w:val="24"/>
        </w:rPr>
        <w:fldChar w:fldCharType="end"/>
      </w:r>
      <w:r w:rsidR="00237B92">
        <w:rPr>
          <w:rFonts w:ascii="Arial" w:hAnsi="Arial" w:cs="Arial"/>
          <w:sz w:val="24"/>
          <w:szCs w:val="24"/>
        </w:rPr>
        <w:t>.  The pot</w:t>
      </w:r>
      <w:r w:rsidR="00713922">
        <w:rPr>
          <w:rFonts w:ascii="Arial" w:hAnsi="Arial" w:cs="Arial"/>
          <w:sz w:val="24"/>
          <w:szCs w:val="24"/>
        </w:rPr>
        <w:t xml:space="preserve">ency of </w:t>
      </w:r>
      <w:r w:rsidR="009C35A8">
        <w:rPr>
          <w:rFonts w:ascii="Arial" w:hAnsi="Arial" w:cs="Arial"/>
          <w:sz w:val="24"/>
          <w:szCs w:val="24"/>
        </w:rPr>
        <w:t xml:space="preserve">ENA-78 as a neutrophil </w:t>
      </w:r>
      <w:r w:rsidR="00864942">
        <w:rPr>
          <w:rFonts w:ascii="Arial" w:hAnsi="Arial" w:cs="Arial"/>
          <w:sz w:val="24"/>
          <w:szCs w:val="24"/>
        </w:rPr>
        <w:t>chemoattractant was</w:t>
      </w:r>
      <w:r w:rsidR="00713922">
        <w:rPr>
          <w:rFonts w:ascii="Arial" w:hAnsi="Arial" w:cs="Arial"/>
          <w:sz w:val="24"/>
          <w:szCs w:val="24"/>
        </w:rPr>
        <w:t xml:space="preserve"> similar to that of </w:t>
      </w:r>
      <w:r w:rsidR="009C35A8">
        <w:rPr>
          <w:rFonts w:ascii="Arial" w:hAnsi="Arial" w:cs="Arial"/>
          <w:sz w:val="24"/>
          <w:szCs w:val="24"/>
        </w:rPr>
        <w:t xml:space="preserve">IL-8 </w:t>
      </w:r>
      <w:r w:rsidR="00537E0C">
        <w:rPr>
          <w:rFonts w:ascii="Arial" w:hAnsi="Arial" w:cs="Arial"/>
          <w:sz w:val="24"/>
          <w:szCs w:val="24"/>
        </w:rPr>
        <w:t>at most concentrations (0.1-100</w:t>
      </w:r>
      <w:r w:rsidR="00713922">
        <w:rPr>
          <w:rFonts w:ascii="Arial" w:hAnsi="Arial" w:cs="Arial"/>
          <w:sz w:val="24"/>
          <w:szCs w:val="24"/>
        </w:rPr>
        <w:t>nmol/L)</w:t>
      </w:r>
      <w:r w:rsidR="00F2039C">
        <w:rPr>
          <w:rFonts w:ascii="Arial" w:hAnsi="Arial" w:cs="Arial"/>
          <w:sz w:val="24"/>
          <w:szCs w:val="24"/>
        </w:rPr>
        <w:t xml:space="preserve"> </w:t>
      </w:r>
      <w:r w:rsidR="00F2039C">
        <w:rPr>
          <w:rFonts w:ascii="Arial" w:hAnsi="Arial" w:cs="Arial"/>
          <w:sz w:val="24"/>
          <w:szCs w:val="24"/>
        </w:rPr>
        <w:fldChar w:fldCharType="begin">
          <w:fldData xml:space="preserve">PEVuZE5vdGU+PENpdGU+PEF1dGhvcj5BbGxtYW5uLUlzZWxpbjwvQXV0aG9yPjxZZWFyPjE5OTQ8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PjwvQ2l0ZT48L0VuZE5vdGU+
</w:fldData>
        </w:fldChar>
      </w:r>
      <w:r w:rsidR="00F2039C">
        <w:rPr>
          <w:rFonts w:ascii="Arial" w:hAnsi="Arial" w:cs="Arial"/>
          <w:sz w:val="24"/>
          <w:szCs w:val="24"/>
        </w:rPr>
        <w:instrText xml:space="preserve"> ADDIN EN.CITE </w:instrText>
      </w:r>
      <w:r w:rsidR="00F2039C">
        <w:rPr>
          <w:rFonts w:ascii="Arial" w:hAnsi="Arial" w:cs="Arial"/>
          <w:sz w:val="24"/>
          <w:szCs w:val="24"/>
        </w:rPr>
        <w:fldChar w:fldCharType="begin">
          <w:fldData xml:space="preserve">PEVuZE5vdGU+PENpdGU+PEF1dGhvcj5BbGxtYW5uLUlzZWxpbjwvQXV0aG9yPjxZZWFyPjE5OTQ8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PjwvQ2l0ZT48L0VuZE5vdGU+
</w:fldData>
        </w:fldChar>
      </w:r>
      <w:r w:rsidR="00F2039C">
        <w:rPr>
          <w:rFonts w:ascii="Arial" w:hAnsi="Arial" w:cs="Arial"/>
          <w:sz w:val="24"/>
          <w:szCs w:val="24"/>
        </w:rPr>
        <w:instrText xml:space="preserve"> ADDIN EN.CITE.DATA </w:instrText>
      </w:r>
      <w:r w:rsidR="00F2039C">
        <w:rPr>
          <w:rFonts w:ascii="Arial" w:hAnsi="Arial" w:cs="Arial"/>
          <w:sz w:val="24"/>
          <w:szCs w:val="24"/>
        </w:rPr>
      </w:r>
      <w:r w:rsidR="00F2039C">
        <w:rPr>
          <w:rFonts w:ascii="Arial" w:hAnsi="Arial" w:cs="Arial"/>
          <w:sz w:val="24"/>
          <w:szCs w:val="24"/>
        </w:rPr>
        <w:fldChar w:fldCharType="end"/>
      </w:r>
      <w:r w:rsidR="00F2039C">
        <w:rPr>
          <w:rFonts w:ascii="Arial" w:hAnsi="Arial" w:cs="Arial"/>
          <w:sz w:val="24"/>
          <w:szCs w:val="24"/>
        </w:rPr>
      </w:r>
      <w:r w:rsidR="00F2039C">
        <w:rPr>
          <w:rFonts w:ascii="Arial" w:hAnsi="Arial" w:cs="Arial"/>
          <w:sz w:val="24"/>
          <w:szCs w:val="24"/>
        </w:rPr>
        <w:fldChar w:fldCharType="separate"/>
      </w:r>
      <w:r w:rsidR="00F2039C">
        <w:rPr>
          <w:rFonts w:ascii="Arial" w:hAnsi="Arial" w:cs="Arial"/>
          <w:noProof/>
          <w:sz w:val="24"/>
          <w:szCs w:val="24"/>
        </w:rPr>
        <w:t>(</w:t>
      </w:r>
      <w:hyperlink w:anchor="_ENREF_3_6" w:tooltip="Allmann-Iselin, 1994 #200" w:history="1">
        <w:r w:rsidR="001E23DF">
          <w:rPr>
            <w:rFonts w:ascii="Arial" w:hAnsi="Arial" w:cs="Arial"/>
            <w:noProof/>
            <w:sz w:val="24"/>
            <w:szCs w:val="24"/>
          </w:rPr>
          <w:t xml:space="preserve">Allmann-Iselin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F2039C">
        <w:rPr>
          <w:rFonts w:ascii="Arial" w:hAnsi="Arial" w:cs="Arial"/>
          <w:noProof/>
          <w:sz w:val="24"/>
          <w:szCs w:val="24"/>
        </w:rPr>
        <w:t xml:space="preserve">; </w:t>
      </w:r>
      <w:hyperlink w:anchor="_ENREF_3_191" w:tooltip="Walz, 1991 #176" w:history="1">
        <w:r w:rsidR="001E23DF">
          <w:rPr>
            <w:rFonts w:ascii="Arial" w:hAnsi="Arial" w:cs="Arial"/>
            <w:noProof/>
            <w:sz w:val="24"/>
            <w:szCs w:val="24"/>
          </w:rPr>
          <w:t xml:space="preserve">Walz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sidR="00F2039C">
        <w:rPr>
          <w:rFonts w:ascii="Arial" w:hAnsi="Arial" w:cs="Arial"/>
          <w:noProof/>
          <w:sz w:val="24"/>
          <w:szCs w:val="24"/>
        </w:rPr>
        <w:t>)</w:t>
      </w:r>
      <w:r w:rsidR="00F2039C">
        <w:rPr>
          <w:rFonts w:ascii="Arial" w:hAnsi="Arial" w:cs="Arial"/>
          <w:sz w:val="24"/>
          <w:szCs w:val="24"/>
        </w:rPr>
        <w:fldChar w:fldCharType="end"/>
      </w:r>
      <w:r w:rsidR="00F2039C">
        <w:rPr>
          <w:rFonts w:ascii="Arial" w:hAnsi="Arial" w:cs="Arial"/>
          <w:sz w:val="24"/>
          <w:szCs w:val="24"/>
        </w:rPr>
        <w:t xml:space="preserve">.  </w:t>
      </w:r>
      <w:r w:rsidR="00A94F20">
        <w:rPr>
          <w:rFonts w:ascii="Arial" w:hAnsi="Arial" w:cs="Arial"/>
          <w:sz w:val="24"/>
          <w:szCs w:val="24"/>
        </w:rPr>
        <w:t xml:space="preserve">However, IL-8’s function was approximately ten times higher at the more elevated concentrations (100 and 1000nmol/L) </w:t>
      </w:r>
      <w:r w:rsidR="00A94F20">
        <w:rPr>
          <w:rFonts w:ascii="Arial" w:hAnsi="Arial" w:cs="Arial"/>
          <w:sz w:val="24"/>
          <w:szCs w:val="24"/>
        </w:rPr>
        <w:fldChar w:fldCharType="begin">
          <w:fldData xml:space="preserve">PEVuZE5vdGU+PENpdGU+PEF1dGhvcj5BbGxtYW5uLUlzZWxpbjwvQXV0aG9yPjxZZWFyPjE5OTQ8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PjwvQ2l0ZT48L0VuZE5vdGU+
</w:fldData>
        </w:fldChar>
      </w:r>
      <w:r w:rsidR="00A94F20">
        <w:rPr>
          <w:rFonts w:ascii="Arial" w:hAnsi="Arial" w:cs="Arial"/>
          <w:sz w:val="24"/>
          <w:szCs w:val="24"/>
        </w:rPr>
        <w:instrText xml:space="preserve"> ADDIN EN.CITE </w:instrText>
      </w:r>
      <w:r w:rsidR="00A94F20">
        <w:rPr>
          <w:rFonts w:ascii="Arial" w:hAnsi="Arial" w:cs="Arial"/>
          <w:sz w:val="24"/>
          <w:szCs w:val="24"/>
        </w:rPr>
        <w:fldChar w:fldCharType="begin">
          <w:fldData xml:space="preserve">PEVuZE5vdGU+PENpdGU+PEF1dGhvcj5BbGxtYW5uLUlzZWxpbjwvQXV0aG9yPjxZZWFyPjE5OTQ8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PjwvQ2l0ZT48L0VuZE5vdGU+
</w:fldData>
        </w:fldChar>
      </w:r>
      <w:r w:rsidR="00A94F20">
        <w:rPr>
          <w:rFonts w:ascii="Arial" w:hAnsi="Arial" w:cs="Arial"/>
          <w:sz w:val="24"/>
          <w:szCs w:val="24"/>
        </w:rPr>
        <w:instrText xml:space="preserve"> ADDIN EN.CITE.DATA </w:instrText>
      </w:r>
      <w:r w:rsidR="00A94F20">
        <w:rPr>
          <w:rFonts w:ascii="Arial" w:hAnsi="Arial" w:cs="Arial"/>
          <w:sz w:val="24"/>
          <w:szCs w:val="24"/>
        </w:rPr>
      </w:r>
      <w:r w:rsidR="00A94F20">
        <w:rPr>
          <w:rFonts w:ascii="Arial" w:hAnsi="Arial" w:cs="Arial"/>
          <w:sz w:val="24"/>
          <w:szCs w:val="24"/>
        </w:rPr>
        <w:fldChar w:fldCharType="end"/>
      </w:r>
      <w:r w:rsidR="00A94F20">
        <w:rPr>
          <w:rFonts w:ascii="Arial" w:hAnsi="Arial" w:cs="Arial"/>
          <w:sz w:val="24"/>
          <w:szCs w:val="24"/>
        </w:rPr>
      </w:r>
      <w:r w:rsidR="00A94F20">
        <w:rPr>
          <w:rFonts w:ascii="Arial" w:hAnsi="Arial" w:cs="Arial"/>
          <w:sz w:val="24"/>
          <w:szCs w:val="24"/>
        </w:rPr>
        <w:fldChar w:fldCharType="separate"/>
      </w:r>
      <w:r w:rsidR="00A94F20">
        <w:rPr>
          <w:rFonts w:ascii="Arial" w:hAnsi="Arial" w:cs="Arial"/>
          <w:noProof/>
          <w:sz w:val="24"/>
          <w:szCs w:val="24"/>
        </w:rPr>
        <w:t>(</w:t>
      </w:r>
      <w:hyperlink w:anchor="_ENREF_3_6" w:tooltip="Allmann-Iselin, 1994 #200" w:history="1">
        <w:r w:rsidR="001E23DF">
          <w:rPr>
            <w:rFonts w:ascii="Arial" w:hAnsi="Arial" w:cs="Arial"/>
            <w:noProof/>
            <w:sz w:val="24"/>
            <w:szCs w:val="24"/>
          </w:rPr>
          <w:t>Allmann-Iselin et al. 1994</w:t>
        </w:r>
      </w:hyperlink>
      <w:r w:rsidR="00A94F20">
        <w:rPr>
          <w:rFonts w:ascii="Arial" w:hAnsi="Arial" w:cs="Arial"/>
          <w:noProof/>
          <w:sz w:val="24"/>
          <w:szCs w:val="24"/>
        </w:rPr>
        <w:t xml:space="preserve">; </w:t>
      </w:r>
      <w:hyperlink w:anchor="_ENREF_3_191" w:tooltip="Walz, 1991 #176" w:history="1">
        <w:r w:rsidR="001E23DF">
          <w:rPr>
            <w:rFonts w:ascii="Arial" w:hAnsi="Arial" w:cs="Arial"/>
            <w:noProof/>
            <w:sz w:val="24"/>
            <w:szCs w:val="24"/>
          </w:rPr>
          <w:t>Walz et al. 1991</w:t>
        </w:r>
      </w:hyperlink>
      <w:r w:rsidR="00A94F20">
        <w:rPr>
          <w:rFonts w:ascii="Arial" w:hAnsi="Arial" w:cs="Arial"/>
          <w:noProof/>
          <w:sz w:val="24"/>
          <w:szCs w:val="24"/>
        </w:rPr>
        <w:t>)</w:t>
      </w:r>
      <w:r w:rsidR="00A94F20">
        <w:rPr>
          <w:rFonts w:ascii="Arial" w:hAnsi="Arial" w:cs="Arial"/>
          <w:sz w:val="24"/>
          <w:szCs w:val="24"/>
        </w:rPr>
        <w:fldChar w:fldCharType="end"/>
      </w:r>
      <w:r w:rsidR="00A94F20">
        <w:rPr>
          <w:rFonts w:ascii="Arial" w:hAnsi="Arial" w:cs="Arial"/>
          <w:sz w:val="24"/>
          <w:szCs w:val="24"/>
        </w:rPr>
        <w:t xml:space="preserve">.  Bovine ENA-78 also was comparable to IL-8 at inducing neutrophil aggregation </w:t>
      </w:r>
      <w:r w:rsidR="00A94F20">
        <w:rPr>
          <w:rFonts w:ascii="Arial" w:hAnsi="Arial" w:cs="Arial"/>
          <w:sz w:val="24"/>
          <w:szCs w:val="24"/>
        </w:rPr>
        <w:fldChar w:fldCharType="begin"/>
      </w:r>
      <w:r w:rsidR="00A94F20">
        <w:rPr>
          <w:rFonts w:ascii="Arial" w:hAnsi="Arial" w:cs="Arial"/>
          <w:sz w:val="24"/>
          <w:szCs w:val="24"/>
        </w:rPr>
        <w:instrText xml:space="preserve"> ADDIN EN.CITE &lt;EndNote&gt;&lt;Cite&gt;&lt;Author&gt;Allmann-Iselin&lt;/Author&gt;&lt;Year&gt;1994&lt;/Year&gt;&lt;RecNum&gt;200&lt;/RecNum&gt;&lt;DisplayText&gt;(Allmann-Iselin et al. 1994)&lt;/DisplayText&gt;&lt;record&gt;&lt;rec-number&gt;200&lt;/rec-number&gt;&lt;foreign-keys&gt;&lt;key app="EN" db-id="fx5ed0waddrtfierfenps9tb55stdfsdwvr9"&gt;200&lt;/key&gt;&lt;/foreign-keys&gt;&lt;ref-type name="Journal Article"&gt;17&lt;/ref-type&gt;&lt;contributors&gt;&lt;authors&gt;&lt;author&gt;Allmann-Iselin, Isabelle&lt;/author&gt;&lt;author&gt;Car, Bruce D.&lt;/author&gt;&lt;author&gt;Zwahlen, R. D.&lt;/author&gt;&lt;author&gt;Mueller-Schüpbach, R.&lt;/author&gt;&lt;author&gt;Wyder-Walther, M.&lt;/author&gt;&lt;author&gt;Steckholzer, U.&lt;/author&gt;&lt;author&gt;Walz, A.&lt;/author&gt;&lt;/authors&gt;&lt;/contributors&gt;&lt;titles&gt;&lt;title&gt;Bovine ENA, a new monocyte-macrophage derived cytokine of the interleukin-8 family. Structure, function, and expression in acute pulmonary inflammation&lt;/title&gt;&lt;secondary-title&gt;The American Journal of Pathology&lt;/secondary-title&gt;&lt;/titles&gt;&lt;periodical&gt;&lt;full-title&gt;The American Journal of Pathology&lt;/full-title&gt;&lt;/periodical&gt;&lt;pages&gt;1382&lt;/pages&gt;&lt;volume&gt;145&lt;/volume&gt;&lt;number&gt;6&lt;/number&gt;&lt;dates&gt;&lt;year&gt;1994&lt;/year&gt;&lt;/dates&gt;&lt;urls&gt;&lt;/urls&gt;&lt;/record&gt;&lt;/Cite&gt;&lt;/EndNote&gt;</w:instrText>
      </w:r>
      <w:r w:rsidR="00A94F20">
        <w:rPr>
          <w:rFonts w:ascii="Arial" w:hAnsi="Arial" w:cs="Arial"/>
          <w:sz w:val="24"/>
          <w:szCs w:val="24"/>
        </w:rPr>
        <w:fldChar w:fldCharType="separate"/>
      </w:r>
      <w:r w:rsidR="00A94F20">
        <w:rPr>
          <w:rFonts w:ascii="Arial" w:hAnsi="Arial" w:cs="Arial"/>
          <w:noProof/>
          <w:sz w:val="24"/>
          <w:szCs w:val="24"/>
        </w:rPr>
        <w:t>(</w:t>
      </w:r>
      <w:hyperlink w:anchor="_ENREF_3_6" w:tooltip="Allmann-Iselin, 1994 #200" w:history="1">
        <w:r w:rsidR="001E23DF">
          <w:rPr>
            <w:rFonts w:ascii="Arial" w:hAnsi="Arial" w:cs="Arial"/>
            <w:noProof/>
            <w:sz w:val="24"/>
            <w:szCs w:val="24"/>
          </w:rPr>
          <w:t>Allmann-Iselin et al. 1994</w:t>
        </w:r>
      </w:hyperlink>
      <w:r w:rsidR="00A94F20">
        <w:rPr>
          <w:rFonts w:ascii="Arial" w:hAnsi="Arial" w:cs="Arial"/>
          <w:noProof/>
          <w:sz w:val="24"/>
          <w:szCs w:val="24"/>
        </w:rPr>
        <w:t>)</w:t>
      </w:r>
      <w:r w:rsidR="00A94F20">
        <w:rPr>
          <w:rFonts w:ascii="Arial" w:hAnsi="Arial" w:cs="Arial"/>
          <w:sz w:val="24"/>
          <w:szCs w:val="24"/>
        </w:rPr>
        <w:fldChar w:fldCharType="end"/>
      </w:r>
      <w:r w:rsidR="00A94F20">
        <w:rPr>
          <w:rFonts w:ascii="Arial" w:hAnsi="Arial" w:cs="Arial"/>
          <w:sz w:val="24"/>
          <w:szCs w:val="24"/>
        </w:rPr>
        <w:t>.  However, ENA-78</w:t>
      </w:r>
      <w:r w:rsidR="00CA0E0B">
        <w:rPr>
          <w:rFonts w:ascii="Arial" w:hAnsi="Arial" w:cs="Arial"/>
          <w:sz w:val="24"/>
          <w:szCs w:val="24"/>
        </w:rPr>
        <w:t xml:space="preserve"> activated the release of intracellular Ca</w:t>
      </w:r>
      <w:r w:rsidR="00CA0E0B" w:rsidRPr="00537E0C">
        <w:rPr>
          <w:rFonts w:ascii="Arial" w:hAnsi="Arial" w:cs="Arial"/>
          <w:sz w:val="24"/>
          <w:szCs w:val="24"/>
          <w:vertAlign w:val="superscript"/>
        </w:rPr>
        <w:t>++</w:t>
      </w:r>
      <w:r w:rsidR="00A94F20">
        <w:rPr>
          <w:rFonts w:ascii="Arial" w:hAnsi="Arial" w:cs="Arial"/>
          <w:sz w:val="24"/>
          <w:szCs w:val="24"/>
        </w:rPr>
        <w:t xml:space="preserve"> more efficient</w:t>
      </w:r>
      <w:r w:rsidR="00CA0E0B">
        <w:rPr>
          <w:rFonts w:ascii="Arial" w:hAnsi="Arial" w:cs="Arial"/>
          <w:sz w:val="24"/>
          <w:szCs w:val="24"/>
        </w:rPr>
        <w:t>ly</w:t>
      </w:r>
      <w:r w:rsidR="00A94F20">
        <w:rPr>
          <w:rFonts w:ascii="Arial" w:hAnsi="Arial" w:cs="Arial"/>
          <w:sz w:val="24"/>
          <w:szCs w:val="24"/>
        </w:rPr>
        <w:t xml:space="preserve"> than low c</w:t>
      </w:r>
      <w:r w:rsidR="0083077C">
        <w:rPr>
          <w:rFonts w:ascii="Arial" w:hAnsi="Arial" w:cs="Arial"/>
          <w:sz w:val="24"/>
          <w:szCs w:val="24"/>
        </w:rPr>
        <w:t>oncentrations of IL-8 (1nmol/L) but comparable</w:t>
      </w:r>
      <w:r w:rsidR="00A94F20">
        <w:rPr>
          <w:rFonts w:ascii="Arial" w:hAnsi="Arial" w:cs="Arial"/>
          <w:sz w:val="24"/>
          <w:szCs w:val="24"/>
        </w:rPr>
        <w:t xml:space="preserve"> at higher concentrations </w:t>
      </w:r>
      <w:r w:rsidR="00A94F20">
        <w:rPr>
          <w:rFonts w:ascii="Arial" w:hAnsi="Arial" w:cs="Arial"/>
          <w:sz w:val="24"/>
          <w:szCs w:val="24"/>
        </w:rPr>
        <w:fldChar w:fldCharType="begin">
          <w:fldData xml:space="preserve">PEVuZE5vdGU+PENpdGU+PEF1dGhvcj5BbGxtYW5uLUlzZWxpbjwvQXV0aG9yPjxZZWFyPjE5OTQ8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PjwvQ2l0ZT48L0VuZE5vdGU+
</w:fldData>
        </w:fldChar>
      </w:r>
      <w:r w:rsidR="00A94F20">
        <w:rPr>
          <w:rFonts w:ascii="Arial" w:hAnsi="Arial" w:cs="Arial"/>
          <w:sz w:val="24"/>
          <w:szCs w:val="24"/>
        </w:rPr>
        <w:instrText xml:space="preserve"> ADDIN EN.CITE </w:instrText>
      </w:r>
      <w:r w:rsidR="00A94F20">
        <w:rPr>
          <w:rFonts w:ascii="Arial" w:hAnsi="Arial" w:cs="Arial"/>
          <w:sz w:val="24"/>
          <w:szCs w:val="24"/>
        </w:rPr>
        <w:fldChar w:fldCharType="begin">
          <w:fldData xml:space="preserve">PEVuZE5vdGU+PENpdGU+PEF1dGhvcj5BbGxtYW5uLUlzZWxpbjwvQXV0aG9yPjxZZWFyPjE5OTQ8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PjwvQ2l0ZT48L0VuZE5vdGU+
</w:fldData>
        </w:fldChar>
      </w:r>
      <w:r w:rsidR="00A94F20">
        <w:rPr>
          <w:rFonts w:ascii="Arial" w:hAnsi="Arial" w:cs="Arial"/>
          <w:sz w:val="24"/>
          <w:szCs w:val="24"/>
        </w:rPr>
        <w:instrText xml:space="preserve"> ADDIN EN.CITE.DATA </w:instrText>
      </w:r>
      <w:r w:rsidR="00A94F20">
        <w:rPr>
          <w:rFonts w:ascii="Arial" w:hAnsi="Arial" w:cs="Arial"/>
          <w:sz w:val="24"/>
          <w:szCs w:val="24"/>
        </w:rPr>
      </w:r>
      <w:r w:rsidR="00A94F20">
        <w:rPr>
          <w:rFonts w:ascii="Arial" w:hAnsi="Arial" w:cs="Arial"/>
          <w:sz w:val="24"/>
          <w:szCs w:val="24"/>
        </w:rPr>
        <w:fldChar w:fldCharType="end"/>
      </w:r>
      <w:r w:rsidR="00A94F20">
        <w:rPr>
          <w:rFonts w:ascii="Arial" w:hAnsi="Arial" w:cs="Arial"/>
          <w:sz w:val="24"/>
          <w:szCs w:val="24"/>
        </w:rPr>
      </w:r>
      <w:r w:rsidR="00A94F20">
        <w:rPr>
          <w:rFonts w:ascii="Arial" w:hAnsi="Arial" w:cs="Arial"/>
          <w:sz w:val="24"/>
          <w:szCs w:val="24"/>
        </w:rPr>
        <w:fldChar w:fldCharType="separate"/>
      </w:r>
      <w:r w:rsidR="00A94F20">
        <w:rPr>
          <w:rFonts w:ascii="Arial" w:hAnsi="Arial" w:cs="Arial"/>
          <w:noProof/>
          <w:sz w:val="24"/>
          <w:szCs w:val="24"/>
        </w:rPr>
        <w:t>(</w:t>
      </w:r>
      <w:hyperlink w:anchor="_ENREF_3_6" w:tooltip="Allmann-Iselin, 1994 #200" w:history="1">
        <w:r w:rsidR="001E23DF">
          <w:rPr>
            <w:rFonts w:ascii="Arial" w:hAnsi="Arial" w:cs="Arial"/>
            <w:noProof/>
            <w:sz w:val="24"/>
            <w:szCs w:val="24"/>
          </w:rPr>
          <w:t>Allmann-Iselin et al. 1994</w:t>
        </w:r>
      </w:hyperlink>
      <w:r w:rsidR="00A94F20">
        <w:rPr>
          <w:rFonts w:ascii="Arial" w:hAnsi="Arial" w:cs="Arial"/>
          <w:noProof/>
          <w:sz w:val="24"/>
          <w:szCs w:val="24"/>
        </w:rPr>
        <w:t xml:space="preserve">; </w:t>
      </w:r>
      <w:hyperlink w:anchor="_ENREF_3_191" w:tooltip="Walz, 1991 #176" w:history="1">
        <w:r w:rsidR="001E23DF">
          <w:rPr>
            <w:rFonts w:ascii="Arial" w:hAnsi="Arial" w:cs="Arial"/>
            <w:noProof/>
            <w:sz w:val="24"/>
            <w:szCs w:val="24"/>
          </w:rPr>
          <w:t>Walz et al. 1991</w:t>
        </w:r>
      </w:hyperlink>
      <w:r w:rsidR="00A94F20">
        <w:rPr>
          <w:rFonts w:ascii="Arial" w:hAnsi="Arial" w:cs="Arial"/>
          <w:noProof/>
          <w:sz w:val="24"/>
          <w:szCs w:val="24"/>
        </w:rPr>
        <w:t>)</w:t>
      </w:r>
      <w:r w:rsidR="00A94F20">
        <w:rPr>
          <w:rFonts w:ascii="Arial" w:hAnsi="Arial" w:cs="Arial"/>
          <w:sz w:val="24"/>
          <w:szCs w:val="24"/>
        </w:rPr>
        <w:fldChar w:fldCharType="end"/>
      </w:r>
      <w:r w:rsidR="00A94F20">
        <w:rPr>
          <w:rFonts w:ascii="Arial" w:hAnsi="Arial" w:cs="Arial"/>
          <w:sz w:val="24"/>
          <w:szCs w:val="24"/>
        </w:rPr>
        <w:t xml:space="preserve">.  </w:t>
      </w:r>
      <w:r w:rsidR="0083077C">
        <w:rPr>
          <w:rFonts w:ascii="Arial" w:hAnsi="Arial" w:cs="Arial"/>
          <w:sz w:val="24"/>
          <w:szCs w:val="24"/>
        </w:rPr>
        <w:t>ENA-78 also mediates e</w:t>
      </w:r>
      <w:r w:rsidR="00A94F20">
        <w:rPr>
          <w:rFonts w:ascii="Arial" w:hAnsi="Arial" w:cs="Arial"/>
          <w:sz w:val="24"/>
          <w:szCs w:val="24"/>
        </w:rPr>
        <w:t xml:space="preserve">lastase release by neutrophils in a </w:t>
      </w:r>
      <w:r w:rsidR="00B4672D">
        <w:rPr>
          <w:rFonts w:ascii="Arial" w:hAnsi="Arial" w:cs="Arial"/>
          <w:sz w:val="24"/>
          <w:szCs w:val="24"/>
        </w:rPr>
        <w:t>similar dose dependent manner</w:t>
      </w:r>
      <w:r w:rsidR="00A94F20">
        <w:rPr>
          <w:rFonts w:ascii="Arial" w:hAnsi="Arial" w:cs="Arial"/>
          <w:sz w:val="24"/>
          <w:szCs w:val="24"/>
        </w:rPr>
        <w:t xml:space="preserve"> </w:t>
      </w:r>
      <w:r w:rsidR="00A94F20">
        <w:rPr>
          <w:rFonts w:ascii="Arial" w:hAnsi="Arial" w:cs="Arial"/>
          <w:sz w:val="24"/>
          <w:szCs w:val="24"/>
        </w:rPr>
        <w:fldChar w:fldCharType="begin"/>
      </w:r>
      <w:r w:rsidR="00A94F20">
        <w:rPr>
          <w:rFonts w:ascii="Arial" w:hAnsi="Arial" w:cs="Arial"/>
          <w:sz w:val="24"/>
          <w:szCs w:val="24"/>
        </w:rPr>
        <w:instrText xml:space="preserve"> ADDIN EN.CITE &lt;EndNote&gt;&lt;Cite&gt;&lt;Author&gt;Walz&lt;/Author&gt;&lt;Year&gt;1991&lt;/Year&gt;&lt;RecNum&gt;176&lt;/RecNum&gt;&lt;DisplayText&gt;(Walz et al. 1991)&lt;/DisplayText&gt;&lt;record&gt;&lt;rec-number&gt;176&lt;/rec-number&gt;&lt;foreign-keys&gt;&lt;key app="EN" db-id="fx5ed0waddrtfierfenps9tb55stdfsdwvr9"&gt;176&lt;/key&gt;&lt;/foreign-keys&gt;&lt;ref-type name="Journal Article"&gt;17&lt;/ref-type&gt;&lt;contributors&gt;&lt;authors&gt;&lt;author&gt;Walz, A.&lt;/author&gt;&lt;author&gt;Burgener, R.&lt;/author&gt;&lt;author&gt;Car, B.&lt;/author&gt;&lt;author&gt;Baggiolini, M.&lt;/author&gt;&lt;author&gt;Kunkel, S. L.&lt;/author&gt;&lt;author&gt;Strieter, R. M.&lt;/author&gt;&lt;/authors&gt;&lt;/contributors&gt;&lt;titles&gt;&lt;title&gt;Structure and neutrophil-activating properties of a novel inflammatory peptide (ENA-78) with homology to interleukin-8&lt;/title&gt;&lt;secondary-title&gt;The Journal of Experimental Medicine&lt;/secondary-title&gt;&lt;/titles&gt;&lt;periodical&gt;&lt;full-title&gt;The Journal of Experimental Medicine&lt;/full-title&gt;&lt;/periodical&gt;&lt;pages&gt;1355-1362&lt;/pages&gt;&lt;volume&gt;174&lt;/volume&gt;&lt;number&gt;6&lt;/number&gt;&lt;dates&gt;&lt;year&gt;1991&lt;/year&gt;&lt;pub-dates&gt;&lt;date&gt;December 1, 1991&lt;/date&gt;&lt;/pub-dates&gt;&lt;/dates&gt;&lt;urls&gt;&lt;related-urls&gt;&lt;url&gt;http://jem.rupress.org/content/174/6/1355.abstract&lt;/url&gt;&lt;/related-urls&gt;&lt;/urls&gt;&lt;electronic-resource-num&gt;10.1084/jem.174.6.1355&lt;/electronic-resource-num&gt;&lt;/record&gt;&lt;/Cite&gt;&lt;/EndNote&gt;</w:instrText>
      </w:r>
      <w:r w:rsidR="00A94F20">
        <w:rPr>
          <w:rFonts w:ascii="Arial" w:hAnsi="Arial" w:cs="Arial"/>
          <w:sz w:val="24"/>
          <w:szCs w:val="24"/>
        </w:rPr>
        <w:fldChar w:fldCharType="separate"/>
      </w:r>
      <w:r w:rsidR="00A94F20">
        <w:rPr>
          <w:rFonts w:ascii="Arial" w:hAnsi="Arial" w:cs="Arial"/>
          <w:noProof/>
          <w:sz w:val="24"/>
          <w:szCs w:val="24"/>
        </w:rPr>
        <w:t>(</w:t>
      </w:r>
      <w:hyperlink w:anchor="_ENREF_3_191" w:tooltip="Walz, 1991 #176" w:history="1">
        <w:r w:rsidR="001E23DF">
          <w:rPr>
            <w:rFonts w:ascii="Arial" w:hAnsi="Arial" w:cs="Arial"/>
            <w:noProof/>
            <w:sz w:val="24"/>
            <w:szCs w:val="24"/>
          </w:rPr>
          <w:t>Walz et al. 1991</w:t>
        </w:r>
      </w:hyperlink>
      <w:r w:rsidR="00A94F20">
        <w:rPr>
          <w:rFonts w:ascii="Arial" w:hAnsi="Arial" w:cs="Arial"/>
          <w:noProof/>
          <w:sz w:val="24"/>
          <w:szCs w:val="24"/>
        </w:rPr>
        <w:t>)</w:t>
      </w:r>
      <w:r w:rsidR="00A94F20">
        <w:rPr>
          <w:rFonts w:ascii="Arial" w:hAnsi="Arial" w:cs="Arial"/>
          <w:sz w:val="24"/>
          <w:szCs w:val="24"/>
        </w:rPr>
        <w:fldChar w:fldCharType="end"/>
      </w:r>
      <w:r w:rsidR="00A94F20">
        <w:rPr>
          <w:rFonts w:ascii="Arial" w:hAnsi="Arial" w:cs="Arial"/>
          <w:sz w:val="24"/>
          <w:szCs w:val="24"/>
        </w:rPr>
        <w:t xml:space="preserve">.  Lastly, ENA-78 was able to induce a shape change in neutrophils </w:t>
      </w:r>
      <w:r w:rsidR="0083077C">
        <w:rPr>
          <w:rFonts w:ascii="Arial" w:hAnsi="Arial" w:cs="Arial"/>
          <w:sz w:val="24"/>
          <w:szCs w:val="24"/>
        </w:rPr>
        <w:t>similar</w:t>
      </w:r>
      <w:r w:rsidR="00A94F20">
        <w:rPr>
          <w:rFonts w:ascii="Arial" w:hAnsi="Arial" w:cs="Arial"/>
          <w:sz w:val="24"/>
          <w:szCs w:val="24"/>
        </w:rPr>
        <w:t xml:space="preserve"> (</w:t>
      </w:r>
      <w:r w:rsidR="0083077C">
        <w:rPr>
          <w:rFonts w:ascii="Arial" w:hAnsi="Arial" w:cs="Arial"/>
          <w:sz w:val="24"/>
          <w:szCs w:val="24"/>
        </w:rPr>
        <w:t xml:space="preserve"> i.e.: </w:t>
      </w:r>
      <w:r w:rsidR="00A94F20">
        <w:rPr>
          <w:rFonts w:ascii="Arial" w:hAnsi="Arial" w:cs="Arial"/>
          <w:sz w:val="24"/>
          <w:szCs w:val="24"/>
        </w:rPr>
        <w:t xml:space="preserve">fast, prolonged, dose dependent) to IL-8 </w:t>
      </w:r>
      <w:r w:rsidR="00D8279F">
        <w:rPr>
          <w:rFonts w:ascii="Arial" w:hAnsi="Arial" w:cs="Arial"/>
          <w:sz w:val="24"/>
          <w:szCs w:val="24"/>
        </w:rPr>
        <w:t xml:space="preserve"> </w:t>
      </w:r>
      <w:r w:rsidR="00D8279F">
        <w:rPr>
          <w:rFonts w:ascii="Arial" w:hAnsi="Arial" w:cs="Arial"/>
          <w:sz w:val="24"/>
          <w:szCs w:val="24"/>
        </w:rPr>
        <w:fldChar w:fldCharType="begin"/>
      </w:r>
      <w:r w:rsidR="00D8279F">
        <w:rPr>
          <w:rFonts w:ascii="Arial" w:hAnsi="Arial" w:cs="Arial"/>
          <w:sz w:val="24"/>
          <w:szCs w:val="24"/>
        </w:rPr>
        <w:instrText xml:space="preserve"> ADDIN EN.CITE &lt;EndNote&gt;&lt;Cite&gt;&lt;Author&gt;Allmann-Iselin&lt;/Author&gt;&lt;Year&gt;1994&lt;/Year&gt;&lt;RecNum&gt;200&lt;/RecNum&gt;&lt;DisplayText&gt;(Allmann-Iselin et al. 1994)&lt;/DisplayText&gt;&lt;record&gt;&lt;rec-number&gt;200&lt;/rec-number&gt;&lt;foreign-keys&gt;&lt;key app="EN" db-id="fx5ed0waddrtfierfenps9tb55stdfsdwvr9"&gt;200&lt;/key&gt;&lt;/foreign-keys&gt;&lt;ref-type name="Journal Article"&gt;17&lt;/ref-type&gt;&lt;contributors&gt;&lt;authors&gt;&lt;author&gt;Allmann-Iselin, Isabelle&lt;/author&gt;&lt;author&gt;Car, Bruce D.&lt;/author&gt;&lt;author&gt;Zwahlen, R. D.&lt;/author&gt;&lt;author&gt;Mueller-Schüpbach, R.&lt;/author&gt;&lt;author&gt;Wyder-Walther, M.&lt;/author&gt;&lt;author&gt;Steckholzer, U.&lt;/author&gt;&lt;author&gt;Walz, A.&lt;/author&gt;&lt;/authors&gt;&lt;/contributors&gt;&lt;titles&gt;&lt;title&gt;Bovine ENA, a new monocyte-macrophage derived cytokine of the interleukin-8 family. Structure, function, and expression in acute pulmonary inflammation&lt;/title&gt;&lt;secondary-title&gt;The American Journal of Pathology&lt;/secondary-title&gt;&lt;/titles&gt;&lt;periodical&gt;&lt;full-title&gt;The American Journal of Pathology&lt;/full-title&gt;&lt;/periodical&gt;&lt;pages&gt;1382&lt;/pages&gt;&lt;volume&gt;145&lt;/volume&gt;&lt;number&gt;6&lt;/number&gt;&lt;dates&gt;&lt;year&gt;1994&lt;/year&gt;&lt;/dates&gt;&lt;urls&gt;&lt;/urls&gt;&lt;/record&gt;&lt;/Cite&gt;&lt;/EndNote&gt;</w:instrText>
      </w:r>
      <w:r w:rsidR="00D8279F">
        <w:rPr>
          <w:rFonts w:ascii="Arial" w:hAnsi="Arial" w:cs="Arial"/>
          <w:sz w:val="24"/>
          <w:szCs w:val="24"/>
        </w:rPr>
        <w:fldChar w:fldCharType="separate"/>
      </w:r>
      <w:r w:rsidR="00D8279F">
        <w:rPr>
          <w:rFonts w:ascii="Arial" w:hAnsi="Arial" w:cs="Arial"/>
          <w:noProof/>
          <w:sz w:val="24"/>
          <w:szCs w:val="24"/>
        </w:rPr>
        <w:t>(</w:t>
      </w:r>
      <w:hyperlink w:anchor="_ENREF_3_6" w:tooltip="Allmann-Iselin, 1994 #200" w:history="1">
        <w:r w:rsidR="001E23DF">
          <w:rPr>
            <w:rFonts w:ascii="Arial" w:hAnsi="Arial" w:cs="Arial"/>
            <w:noProof/>
            <w:sz w:val="24"/>
            <w:szCs w:val="24"/>
          </w:rPr>
          <w:t xml:space="preserve">Allmann-Iselin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D8279F">
        <w:rPr>
          <w:rFonts w:ascii="Arial" w:hAnsi="Arial" w:cs="Arial"/>
          <w:noProof/>
          <w:sz w:val="24"/>
          <w:szCs w:val="24"/>
        </w:rPr>
        <w:t>)</w:t>
      </w:r>
      <w:r w:rsidR="00D8279F">
        <w:rPr>
          <w:rFonts w:ascii="Arial" w:hAnsi="Arial" w:cs="Arial"/>
          <w:sz w:val="24"/>
          <w:szCs w:val="24"/>
        </w:rPr>
        <w:fldChar w:fldCharType="end"/>
      </w:r>
      <w:r w:rsidR="00D8279F">
        <w:rPr>
          <w:rFonts w:ascii="Arial" w:hAnsi="Arial" w:cs="Arial"/>
          <w:sz w:val="24"/>
          <w:szCs w:val="24"/>
        </w:rPr>
        <w:t>.</w:t>
      </w:r>
      <w:r w:rsidR="003264CC">
        <w:rPr>
          <w:rFonts w:ascii="Arial" w:hAnsi="Arial" w:cs="Arial"/>
          <w:sz w:val="24"/>
          <w:szCs w:val="24"/>
        </w:rPr>
        <w:t xml:space="preserve">  All together, these data suggest ENA-78 has comparable capabilities to IL-8, but is not as potent.</w:t>
      </w:r>
    </w:p>
    <w:p w:rsidR="000F36AD" w:rsidRDefault="000F36AD" w:rsidP="000F36AD">
      <w:pPr>
        <w:pStyle w:val="Heading3"/>
      </w:pPr>
      <w:bookmarkStart w:id="58" w:name="_Toc373233374"/>
      <w:r>
        <w:lastRenderedPageBreak/>
        <w:t>Neutrophil-activating Peptide-2</w:t>
      </w:r>
      <w:bookmarkEnd w:id="58"/>
    </w:p>
    <w:p w:rsidR="000F36AD" w:rsidRPr="00FA700C" w:rsidRDefault="000F36AD" w:rsidP="002C61A9">
      <w:pPr>
        <w:spacing w:line="480" w:lineRule="auto"/>
        <w:rPr>
          <w:sz w:val="24"/>
        </w:rPr>
      </w:pPr>
      <w:r>
        <w:tab/>
      </w:r>
      <w:r w:rsidR="00FA700C">
        <w:rPr>
          <w:sz w:val="24"/>
        </w:rPr>
        <w:t>Neutrophil-activating peptide-2 (NAP-2,</w:t>
      </w:r>
      <w:r w:rsidR="002E5322">
        <w:rPr>
          <w:sz w:val="24"/>
        </w:rPr>
        <w:t>PPBP,</w:t>
      </w:r>
      <w:r w:rsidR="00FA700C">
        <w:rPr>
          <w:sz w:val="24"/>
        </w:rPr>
        <w:t xml:space="preserve"> CXCL7)</w:t>
      </w:r>
      <w:r w:rsidR="00753DFD">
        <w:rPr>
          <w:sz w:val="24"/>
        </w:rPr>
        <w:t xml:space="preserve"> is </w:t>
      </w:r>
      <w:r w:rsidR="00025143">
        <w:rPr>
          <w:sz w:val="24"/>
        </w:rPr>
        <w:t>a</w:t>
      </w:r>
      <w:r w:rsidR="00753DFD">
        <w:rPr>
          <w:sz w:val="24"/>
        </w:rPr>
        <w:t xml:space="preserve"> 70 amino acid cleavage product of the platelet </w:t>
      </w:r>
      <w:r w:rsidR="00753DFD">
        <w:rPr>
          <w:rFonts w:cstheme="minorHAnsi"/>
          <w:sz w:val="24"/>
        </w:rPr>
        <w:t>α</w:t>
      </w:r>
      <w:r w:rsidR="00753DFD">
        <w:rPr>
          <w:sz w:val="24"/>
        </w:rPr>
        <w:t>-granule component of platelet basic protein (PBP) and its precursor, conne</w:t>
      </w:r>
      <w:r w:rsidR="00062A5F">
        <w:rPr>
          <w:sz w:val="24"/>
        </w:rPr>
        <w:t>ctive tissue-activating peptide-</w:t>
      </w:r>
      <w:r w:rsidR="00753DFD">
        <w:rPr>
          <w:sz w:val="24"/>
        </w:rPr>
        <w:t xml:space="preserve">III (CTAP-III) </w:t>
      </w:r>
      <w:r w:rsidR="00753DFD">
        <w:rPr>
          <w:sz w:val="24"/>
        </w:rPr>
        <w:fldChar w:fldCharType="begin"/>
      </w:r>
      <w:r w:rsidR="00753DFD">
        <w:rPr>
          <w:sz w:val="24"/>
        </w:rPr>
        <w:instrText xml:space="preserve"> ADDIN EN.CITE &lt;EndNote&gt;&lt;Cite&gt;&lt;Author&gt;Walz&lt;/Author&gt;&lt;Year&gt;1989&lt;/Year&gt;&lt;RecNum&gt;347&lt;/RecNum&gt;&lt;DisplayText&gt;(Walz and Baggiolini 1989)&lt;/DisplayText&gt;&lt;record&gt;&lt;rec-number&gt;347&lt;/rec-number&gt;&lt;foreign-keys&gt;&lt;key app="EN" db-id="fx5ed0waddrtfierfenps9tb55stdfsdwvr9"&gt;347&lt;/key&gt;&lt;/foreign-keys&gt;&lt;ref-type name="Journal Article"&gt;17&lt;/ref-type&gt;&lt;contributors&gt;&lt;authors&gt;&lt;author&gt;Walz, Alfred&lt;/author&gt;&lt;author&gt;Baggiolini, Marco&lt;/author&gt;&lt;/authors&gt;&lt;/contributors&gt;&lt;titles&gt;&lt;title&gt;A novel cleavage product of β-thromboglobulin formed in cultures of stimulated mononuclear cells activates human neutrophils&lt;/title&gt;&lt;secondary-title&gt;Biochemical and Biophysical Research Communications&lt;/secondary-title&gt;&lt;/titles&gt;&lt;periodical&gt;&lt;full-title&gt;Biochemical and Biophysical Research Communications&lt;/full-title&gt;&lt;/periodical&gt;&lt;pages&gt;969-975&lt;/pages&gt;&lt;volume&gt;159&lt;/volume&gt;&lt;number&gt;3&lt;/number&gt;&lt;dates&gt;&lt;year&gt;1989&lt;/year&gt;&lt;/dates&gt;&lt;isbn&gt;0006-291X&lt;/isbn&gt;&lt;urls&gt;&lt;related-urls&gt;&lt;url&gt;http://www.sciencedirect.com/science/article/pii/0006291X89922031&lt;/url&gt;&lt;/related-urls&gt;&lt;/urls&gt;&lt;electronic-resource-num&gt;http://dx.doi.org/10.1016/0006-291X(89)92203-1&lt;/electronic-resource-num&gt;&lt;/record&gt;&lt;/Cite&gt;&lt;/EndNote&gt;</w:instrText>
      </w:r>
      <w:r w:rsidR="00753DFD">
        <w:rPr>
          <w:sz w:val="24"/>
        </w:rPr>
        <w:fldChar w:fldCharType="separate"/>
      </w:r>
      <w:r w:rsidR="00753DFD">
        <w:rPr>
          <w:noProof/>
          <w:sz w:val="24"/>
        </w:rPr>
        <w:t>(</w:t>
      </w:r>
      <w:hyperlink w:anchor="_ENREF_3_189" w:tooltip="Walz, 1989 #347" w:history="1">
        <w:r w:rsidR="001E23DF">
          <w:rPr>
            <w:noProof/>
            <w:sz w:val="24"/>
          </w:rPr>
          <w:t>Walz and Baggiolini 1989</w:t>
        </w:r>
      </w:hyperlink>
      <w:r w:rsidR="00753DFD">
        <w:rPr>
          <w:noProof/>
          <w:sz w:val="24"/>
        </w:rPr>
        <w:t>)</w:t>
      </w:r>
      <w:r w:rsidR="00753DFD">
        <w:rPr>
          <w:sz w:val="24"/>
        </w:rPr>
        <w:fldChar w:fldCharType="end"/>
      </w:r>
      <w:r w:rsidR="00B4672D">
        <w:rPr>
          <w:sz w:val="24"/>
        </w:rPr>
        <w:t>.  The cleavage action of a monocyte released protease generates NAP-2 from its platelet derived precursor</w:t>
      </w:r>
      <w:r w:rsidR="00062A5F">
        <w:rPr>
          <w:sz w:val="24"/>
        </w:rPr>
        <w:t xml:space="preserve"> </w:t>
      </w:r>
      <w:r w:rsidR="00062A5F">
        <w:rPr>
          <w:sz w:val="24"/>
        </w:rPr>
        <w:fldChar w:fldCharType="begin"/>
      </w:r>
      <w:r w:rsidR="007A55AF">
        <w:rPr>
          <w:sz w:val="24"/>
        </w:rPr>
        <w:instrText xml:space="preserve"> ADDIN EN.CITE &lt;EndNote&gt;&lt;Cite&gt;&lt;Author&gt;Walz&lt;/Author&gt;&lt;Year&gt;1990&lt;/Year&gt;&lt;RecNum&gt;348&lt;/RecNum&gt;&lt;DisplayText&gt;(Walz and Baggiolini 1990)&lt;/DisplayText&gt;&lt;record&gt;&lt;rec-number&gt;348&lt;/rec-number&gt;&lt;foreign-keys&gt;&lt;key app="EN" db-id="fx5ed0waddrtfierfenps9tb55stdfsdwvr9"&gt;348&lt;/key&gt;&lt;/foreign-keys&gt;&lt;ref-type name="Journal Article"&gt;17&lt;/ref-type&gt;&lt;contributors&gt;&lt;authors&gt;&lt;author&gt;Walz, A.&lt;/author&gt;&lt;author&gt;Baggiolini, M.&lt;/author&gt;&lt;/authors&gt;&lt;/contributors&gt;&lt;titles&gt;&lt;title&gt;Generation of the neutrophil-activating peptide NAP-2 from platelet basic protein or connective tissue-activating peptide III through monocyte proteases&lt;/title&gt;&lt;secondary-title&gt;The Journal of Experimental Medicine&lt;/secondary-title&gt;&lt;/titles&gt;&lt;periodical&gt;&lt;full-title&gt;The Journal of Experimental Medicine&lt;/full-title&gt;&lt;/periodical&gt;&lt;pages&gt;449-54&lt;/pages&gt;&lt;volume&gt;171&lt;/volume&gt;&lt;number&gt;2&lt;/number&gt;&lt;dates&gt;&lt;year&gt;1990&lt;/year&gt;&lt;/dates&gt;&lt;isbn&gt;0022-1007 (Print)&amp;#xD;0022-1007 (Linking)&lt;/isbn&gt;&lt;urls&gt;&lt;/urls&gt;&lt;/record&gt;&lt;/Cite&gt;&lt;/EndNote&gt;</w:instrText>
      </w:r>
      <w:r w:rsidR="00062A5F">
        <w:rPr>
          <w:sz w:val="24"/>
        </w:rPr>
        <w:fldChar w:fldCharType="separate"/>
      </w:r>
      <w:r w:rsidR="00062A5F">
        <w:rPr>
          <w:noProof/>
          <w:sz w:val="24"/>
        </w:rPr>
        <w:t>(</w:t>
      </w:r>
      <w:hyperlink w:anchor="_ENREF_3_190" w:tooltip="Walz, 1990 #348" w:history="1">
        <w:r w:rsidR="001E23DF">
          <w:rPr>
            <w:noProof/>
            <w:sz w:val="24"/>
          </w:rPr>
          <w:t>Walz and Baggiolini 1990</w:t>
        </w:r>
      </w:hyperlink>
      <w:r w:rsidR="00062A5F">
        <w:rPr>
          <w:noProof/>
          <w:sz w:val="24"/>
        </w:rPr>
        <w:t>)</w:t>
      </w:r>
      <w:r w:rsidR="00062A5F">
        <w:rPr>
          <w:sz w:val="24"/>
        </w:rPr>
        <w:fldChar w:fldCharType="end"/>
      </w:r>
      <w:r w:rsidR="00062A5F">
        <w:rPr>
          <w:sz w:val="24"/>
        </w:rPr>
        <w:t xml:space="preserve">.  </w:t>
      </w:r>
      <w:r w:rsidR="007E7A9B">
        <w:rPr>
          <w:sz w:val="24"/>
        </w:rPr>
        <w:t xml:space="preserve"> </w:t>
      </w:r>
      <w:r w:rsidR="00175A48">
        <w:rPr>
          <w:sz w:val="24"/>
        </w:rPr>
        <w:t>The release of NAP-2 is often in response to stimuli such as</w:t>
      </w:r>
      <w:r w:rsidR="002C61A9">
        <w:rPr>
          <w:sz w:val="24"/>
        </w:rPr>
        <w:t xml:space="preserve"> </w:t>
      </w:r>
      <w:r w:rsidR="002C61A9" w:rsidRPr="002C61A9">
        <w:rPr>
          <w:i/>
          <w:sz w:val="24"/>
        </w:rPr>
        <w:t>E. coli</w:t>
      </w:r>
      <w:r w:rsidR="007E7A9B">
        <w:rPr>
          <w:sz w:val="24"/>
        </w:rPr>
        <w:t xml:space="preserve"> LPS </w:t>
      </w:r>
      <w:r w:rsidR="007E7A9B">
        <w:rPr>
          <w:sz w:val="24"/>
        </w:rPr>
        <w:fldChar w:fldCharType="begin"/>
      </w:r>
      <w:r w:rsidR="007E7A9B">
        <w:rPr>
          <w:sz w:val="24"/>
        </w:rPr>
        <w:instrText xml:space="preserve"> ADDIN EN.CITE &lt;EndNote&gt;&lt;Cite&gt;&lt;Author&gt;Walz&lt;/Author&gt;&lt;Year&gt;1989&lt;/Year&gt;&lt;RecNum&gt;347&lt;/RecNum&gt;&lt;DisplayText&gt;(Walz and Baggiolini 1989)&lt;/DisplayText&gt;&lt;record&gt;&lt;rec-number&gt;347&lt;/rec-number&gt;&lt;foreign-keys&gt;&lt;key app="EN" db-id="fx5ed0waddrtfierfenps9tb55stdfsdwvr9"&gt;347&lt;/key&gt;&lt;/foreign-keys&gt;&lt;ref-type name="Journal Article"&gt;17&lt;/ref-type&gt;&lt;contributors&gt;&lt;authors&gt;&lt;author&gt;Walz, Alfred&lt;/author&gt;&lt;author&gt;Baggiolini, Marco&lt;/author&gt;&lt;/authors&gt;&lt;/contributors&gt;&lt;titles&gt;&lt;title&gt;A novel cleavage product of β-thromboglobulin formed in cultures of stimulated mononuclear cells activates human neutrophils&lt;/title&gt;&lt;secondary-title&gt;Biochemical and Biophysical Research Communications&lt;/secondary-title&gt;&lt;/titles&gt;&lt;periodical&gt;&lt;full-title&gt;Biochemical and Biophysical Research Communications&lt;/full-title&gt;&lt;/periodical&gt;&lt;pages&gt;969-975&lt;/pages&gt;&lt;volume&gt;159&lt;/volume&gt;&lt;number&gt;3&lt;/number&gt;&lt;dates&gt;&lt;year&gt;1989&lt;/year&gt;&lt;/dates&gt;&lt;isbn&gt;0006-291X&lt;/isbn&gt;&lt;urls&gt;&lt;related-urls&gt;&lt;url&gt;http://www.sciencedirect.com/science/article/pii/0006291X89922031&lt;/url&gt;&lt;/related-urls&gt;&lt;/urls&gt;&lt;electronic-resource-num&gt;http://dx.doi.org/10.1016/0006-291X(89)92203-1&lt;/electronic-resource-num&gt;&lt;/record&gt;&lt;/Cite&gt;&lt;/EndNote&gt;</w:instrText>
      </w:r>
      <w:r w:rsidR="007E7A9B">
        <w:rPr>
          <w:sz w:val="24"/>
        </w:rPr>
        <w:fldChar w:fldCharType="separate"/>
      </w:r>
      <w:r w:rsidR="007E7A9B">
        <w:rPr>
          <w:noProof/>
          <w:sz w:val="24"/>
        </w:rPr>
        <w:t>(</w:t>
      </w:r>
      <w:hyperlink w:anchor="_ENREF_3_189" w:tooltip="Walz, 1989 #347" w:history="1">
        <w:r w:rsidR="001E23DF">
          <w:rPr>
            <w:noProof/>
            <w:sz w:val="24"/>
          </w:rPr>
          <w:t>Walz and Baggiolini 1989</w:t>
        </w:r>
      </w:hyperlink>
      <w:r w:rsidR="007E7A9B">
        <w:rPr>
          <w:noProof/>
          <w:sz w:val="24"/>
        </w:rPr>
        <w:t>)</w:t>
      </w:r>
      <w:r w:rsidR="007E7A9B">
        <w:rPr>
          <w:sz w:val="24"/>
        </w:rPr>
        <w:fldChar w:fldCharType="end"/>
      </w:r>
      <w:r w:rsidR="007E7A9B">
        <w:rPr>
          <w:sz w:val="24"/>
        </w:rPr>
        <w:t>.</w:t>
      </w:r>
      <w:r w:rsidR="00062A5F">
        <w:rPr>
          <w:sz w:val="24"/>
        </w:rPr>
        <w:t xml:space="preserve">  </w:t>
      </w:r>
      <w:r w:rsidR="00175A48">
        <w:rPr>
          <w:sz w:val="24"/>
        </w:rPr>
        <w:t xml:space="preserve">Like its family members, NAP-2 can induce elastase release, </w:t>
      </w:r>
      <w:r w:rsidR="00A21B5D">
        <w:rPr>
          <w:sz w:val="24"/>
        </w:rPr>
        <w:t>increased levels of intracellular Ca</w:t>
      </w:r>
      <w:r w:rsidR="00A21B5D" w:rsidRPr="00A21B5D">
        <w:rPr>
          <w:sz w:val="24"/>
          <w:vertAlign w:val="superscript"/>
        </w:rPr>
        <w:t>++</w:t>
      </w:r>
      <w:r w:rsidR="00A21B5D">
        <w:rPr>
          <w:sz w:val="24"/>
        </w:rPr>
        <w:t xml:space="preserve">, neutrophil chemotaxis, and neutrophil exocytosis </w:t>
      </w:r>
      <w:r w:rsidR="00A21B5D">
        <w:rPr>
          <w:sz w:val="24"/>
        </w:rPr>
        <w:fldChar w:fldCharType="begin">
          <w:fldData xml:space="preserve">PEVuZE5vdGU+PENpdGU+PEF1dGhvcj5XYWx6PC9BdXRob3I+PFllYXI+MTk4OTwvWWVhcj48UmVj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=
</w:fldData>
        </w:fldChar>
      </w:r>
      <w:r w:rsidR="007A55AF">
        <w:rPr>
          <w:sz w:val="24"/>
        </w:rPr>
        <w:instrText xml:space="preserve"> ADDIN EN.CITE </w:instrText>
      </w:r>
      <w:r w:rsidR="007A55AF">
        <w:rPr>
          <w:sz w:val="24"/>
        </w:rPr>
        <w:fldChar w:fldCharType="begin">
          <w:fldData xml:space="preserve">PEVuZE5vdGU+PENpdGU+PEF1dGhvcj5XYWx6PC9BdXRob3I+PFllYXI+MTk4OTwvWWVhcj48UmVj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=
</w:fldData>
        </w:fldChar>
      </w:r>
      <w:r w:rsidR="007A55AF">
        <w:rPr>
          <w:sz w:val="24"/>
        </w:rPr>
        <w:instrText xml:space="preserve"> ADDIN EN.CITE.DATA </w:instrText>
      </w:r>
      <w:r w:rsidR="007A55AF">
        <w:rPr>
          <w:sz w:val="24"/>
        </w:rPr>
      </w:r>
      <w:r w:rsidR="007A55AF">
        <w:rPr>
          <w:sz w:val="24"/>
        </w:rPr>
        <w:fldChar w:fldCharType="end"/>
      </w:r>
      <w:r w:rsidR="00A21B5D">
        <w:rPr>
          <w:sz w:val="24"/>
        </w:rPr>
      </w:r>
      <w:r w:rsidR="00A21B5D">
        <w:rPr>
          <w:sz w:val="24"/>
        </w:rPr>
        <w:fldChar w:fldCharType="separate"/>
      </w:r>
      <w:r w:rsidR="00212061">
        <w:rPr>
          <w:noProof/>
          <w:sz w:val="24"/>
        </w:rPr>
        <w:t>(</w:t>
      </w:r>
      <w:hyperlink w:anchor="_ENREF_3_107" w:tooltip="Loetscher, 1994 #351" w:history="1">
        <w:r w:rsidR="001E23DF">
          <w:rPr>
            <w:noProof/>
            <w:sz w:val="24"/>
          </w:rPr>
          <w:t xml:space="preserve">Loetscher </w:t>
        </w:r>
        <w:r w:rsidR="001E23DF" w:rsidRPr="007A58E0">
          <w:rPr>
            <w:i/>
            <w:noProof/>
            <w:sz w:val="24"/>
          </w:rPr>
          <w:t>et al.</w:t>
        </w:r>
        <w:r w:rsidR="001E23DF">
          <w:rPr>
            <w:noProof/>
            <w:sz w:val="24"/>
          </w:rPr>
          <w:t xml:space="preserve"> 1994</w:t>
        </w:r>
      </w:hyperlink>
      <w:r w:rsidR="00212061">
        <w:rPr>
          <w:noProof/>
          <w:sz w:val="24"/>
        </w:rPr>
        <w:t xml:space="preserve">; </w:t>
      </w:r>
      <w:hyperlink w:anchor="_ENREF_3_192" w:tooltip="Walz, 1989 #350" w:history="1">
        <w:r w:rsidR="001E23DF">
          <w:rPr>
            <w:noProof/>
            <w:sz w:val="24"/>
          </w:rPr>
          <w:t xml:space="preserve">Walz </w:t>
        </w:r>
        <w:r w:rsidR="001E23DF" w:rsidRPr="007A58E0">
          <w:rPr>
            <w:i/>
            <w:noProof/>
            <w:sz w:val="24"/>
          </w:rPr>
          <w:t>et al.</w:t>
        </w:r>
        <w:r w:rsidR="001E23DF">
          <w:rPr>
            <w:noProof/>
            <w:sz w:val="24"/>
          </w:rPr>
          <w:t xml:space="preserve"> 1989</w:t>
        </w:r>
      </w:hyperlink>
      <w:r w:rsidR="00212061">
        <w:rPr>
          <w:noProof/>
          <w:sz w:val="24"/>
        </w:rPr>
        <w:t>)</w:t>
      </w:r>
      <w:r w:rsidR="00A21B5D">
        <w:rPr>
          <w:sz w:val="24"/>
        </w:rPr>
        <w:fldChar w:fldCharType="end"/>
      </w:r>
      <w:r w:rsidR="00A21B5D">
        <w:rPr>
          <w:sz w:val="24"/>
        </w:rPr>
        <w:t>.</w:t>
      </w:r>
      <w:r w:rsidR="00175A48">
        <w:rPr>
          <w:sz w:val="24"/>
        </w:rPr>
        <w:t xml:space="preserve">  </w:t>
      </w:r>
      <w:r w:rsidR="00A21B5D">
        <w:rPr>
          <w:sz w:val="24"/>
        </w:rPr>
        <w:t xml:space="preserve">The </w:t>
      </w:r>
      <w:r w:rsidR="00B4672D">
        <w:rPr>
          <w:sz w:val="24"/>
        </w:rPr>
        <w:t xml:space="preserve">NAP-2 induced </w:t>
      </w:r>
      <w:r w:rsidR="00A21B5D">
        <w:rPr>
          <w:sz w:val="24"/>
        </w:rPr>
        <w:t xml:space="preserve">changes were considered completely independent of its precursors, PBP and CTAP-III, </w:t>
      </w:r>
      <w:r w:rsidR="00B4672D">
        <w:rPr>
          <w:sz w:val="24"/>
        </w:rPr>
        <w:t>because</w:t>
      </w:r>
      <w:r w:rsidR="00A21B5D">
        <w:rPr>
          <w:sz w:val="24"/>
        </w:rPr>
        <w:t xml:space="preserve"> neither </w:t>
      </w:r>
      <w:r w:rsidR="00B4672D">
        <w:rPr>
          <w:sz w:val="24"/>
        </w:rPr>
        <w:t xml:space="preserve">of the </w:t>
      </w:r>
      <w:r w:rsidR="00A21B5D">
        <w:rPr>
          <w:sz w:val="24"/>
        </w:rPr>
        <w:t>precursor</w:t>
      </w:r>
      <w:r w:rsidR="00B4672D">
        <w:rPr>
          <w:sz w:val="24"/>
        </w:rPr>
        <w:t>s</w:t>
      </w:r>
      <w:r w:rsidR="00A21B5D">
        <w:rPr>
          <w:sz w:val="24"/>
        </w:rPr>
        <w:t xml:space="preserve"> </w:t>
      </w:r>
      <w:r w:rsidR="00B4672D">
        <w:rPr>
          <w:sz w:val="24"/>
        </w:rPr>
        <w:t xml:space="preserve">were capable </w:t>
      </w:r>
      <w:r w:rsidR="00A21B5D">
        <w:rPr>
          <w:sz w:val="24"/>
        </w:rPr>
        <w:t xml:space="preserve"> </w:t>
      </w:r>
      <w:r w:rsidR="00A21B5D">
        <w:rPr>
          <w:sz w:val="24"/>
        </w:rPr>
        <w:fldChar w:fldCharType="begin"/>
      </w:r>
      <w:r w:rsidR="007A55AF">
        <w:rPr>
          <w:sz w:val="24"/>
        </w:rPr>
        <w:instrText xml:space="preserve"> ADDIN EN.CITE &lt;EndNote&gt;&lt;Cite&gt;&lt;Author&gt;Walz&lt;/Author&gt;&lt;Year&gt;1989&lt;/Year&gt;&lt;RecNum&gt;350&lt;/RecNum&gt;&lt;DisplayText&gt;(Walz et al. 1989)&lt;/DisplayText&gt;&lt;record&gt;&lt;rec-number&gt;350&lt;/rec-number&gt;&lt;foreign-keys&gt;&lt;key app="EN" db-id="fx5ed0waddrtfierfenps9tb55stdfsdwvr9"&gt;350&lt;/key&gt;&lt;/foreign-keys&gt;&lt;ref-type name="Journal Article"&gt;17&lt;/ref-type&gt;&lt;contributors&gt;&lt;authors&gt;&lt;author&gt;Walz, A.&lt;/author&gt;&lt;author&gt;Dewald, B.&lt;/author&gt;&lt;author&gt;von Tscharner, V.&lt;/author&gt;&lt;author&gt;Baggiolini, M.&lt;/author&gt;&lt;/authors&gt;&lt;/contributors&gt;&lt;titles&gt;&lt;title&gt;Effects of the neutrophil-activating peptide NAP-2, platelet basic protein, connective tissue-activating peptide III and platelet factor 4 on human neutrophils&lt;/title&gt;&lt;secondary-title&gt;The Journal of Experimental Medicine&lt;/secondary-title&gt;&lt;/titles&gt;&lt;periodical&gt;&lt;full-title&gt;The Journal of Experimental Medicine&lt;/full-title&gt;&lt;/periodical&gt;&lt;pages&gt;1745-1750&lt;/pages&gt;&lt;volume&gt;170&lt;/volume&gt;&lt;number&gt;5&lt;/number&gt;&lt;dates&gt;&lt;year&gt;1989&lt;/year&gt;&lt;pub-dates&gt;&lt;date&gt;November 1, 1989&lt;/date&gt;&lt;/pub-dates&gt;&lt;/dates&gt;&lt;urls&gt;&lt;related-urls&gt;&lt;url&gt;http://jem.rupress.org/content/170/5/1745.abstract&lt;/url&gt;&lt;/related-urls&gt;&lt;/urls&gt;&lt;electronic-resource-num&gt;10.1084/jem.170.5.1745&lt;/electronic-resource-num&gt;&lt;/record&gt;&lt;/Cite&gt;&lt;/EndNote&gt;</w:instrText>
      </w:r>
      <w:r w:rsidR="00A21B5D">
        <w:rPr>
          <w:sz w:val="24"/>
        </w:rPr>
        <w:fldChar w:fldCharType="separate"/>
      </w:r>
      <w:r w:rsidR="00A21B5D">
        <w:rPr>
          <w:noProof/>
          <w:sz w:val="24"/>
        </w:rPr>
        <w:t>(</w:t>
      </w:r>
      <w:hyperlink w:anchor="_ENREF_3_192" w:tooltip="Walz, 1989 #350" w:history="1">
        <w:r w:rsidR="001E23DF">
          <w:rPr>
            <w:noProof/>
            <w:sz w:val="24"/>
          </w:rPr>
          <w:t xml:space="preserve">Walz </w:t>
        </w:r>
        <w:r w:rsidR="001E23DF" w:rsidRPr="007A58E0">
          <w:rPr>
            <w:i/>
            <w:noProof/>
            <w:sz w:val="24"/>
          </w:rPr>
          <w:t>et al.</w:t>
        </w:r>
        <w:r w:rsidR="001E23DF">
          <w:rPr>
            <w:noProof/>
            <w:sz w:val="24"/>
          </w:rPr>
          <w:t xml:space="preserve"> 1989</w:t>
        </w:r>
      </w:hyperlink>
      <w:r w:rsidR="00A21B5D">
        <w:rPr>
          <w:noProof/>
          <w:sz w:val="24"/>
        </w:rPr>
        <w:t>)</w:t>
      </w:r>
      <w:r w:rsidR="00A21B5D">
        <w:rPr>
          <w:sz w:val="24"/>
        </w:rPr>
        <w:fldChar w:fldCharType="end"/>
      </w:r>
      <w:r w:rsidR="00A21B5D">
        <w:rPr>
          <w:sz w:val="24"/>
        </w:rPr>
        <w:t xml:space="preserve">.  </w:t>
      </w:r>
      <w:r w:rsidR="00B4672D">
        <w:rPr>
          <w:sz w:val="24"/>
        </w:rPr>
        <w:t xml:space="preserve">NAP-2 also increases </w:t>
      </w:r>
      <w:r w:rsidR="00062A5F">
        <w:rPr>
          <w:sz w:val="24"/>
        </w:rPr>
        <w:t>micro</w:t>
      </w:r>
      <w:r w:rsidR="00175A48">
        <w:rPr>
          <w:sz w:val="24"/>
        </w:rPr>
        <w:t>vascular</w:t>
      </w:r>
      <w:r w:rsidR="00062A5F">
        <w:rPr>
          <w:sz w:val="24"/>
        </w:rPr>
        <w:t xml:space="preserve"> permeability to aid in neutrophil extravasation </w:t>
      </w:r>
      <w:r w:rsidR="00175A48">
        <w:rPr>
          <w:sz w:val="24"/>
        </w:rPr>
        <w:fldChar w:fldCharType="begin"/>
      </w:r>
      <w:r w:rsidR="007A55AF">
        <w:rPr>
          <w:sz w:val="24"/>
        </w:rPr>
        <w:instrText xml:space="preserve"> ADDIN EN.CITE &lt;EndNote&gt;&lt;Cite&gt;&lt;Author&gt;Van Osselaer&lt;/Author&gt;&lt;Year&gt;1991&lt;/Year&gt;&lt;RecNum&gt;349&lt;/RecNum&gt;&lt;DisplayText&gt;(Van Osselaer et al. 1991)&lt;/DisplayText&gt;&lt;record&gt;&lt;rec-number&gt;349&lt;/rec-number&gt;&lt;foreign-keys&gt;&lt;key app="EN" db-id="fx5ed0waddrtfierfenps9tb55stdfsdwvr9"&gt;349&lt;/key&gt;&lt;/foreign-keys&gt;&lt;ref-type name="Journal Article"&gt;17&lt;/ref-type&gt;&lt;contributors&gt;&lt;authors&gt;&lt;author&gt;Van Osselaer, N.&lt;/author&gt;&lt;author&gt;Van Damme, J.&lt;/author&gt;&lt;author&gt;Rampart, M.&lt;/author&gt;&lt;author&gt;Herman, A. G.&lt;/author&gt;&lt;/authors&gt;&lt;/contributors&gt;&lt;titles&gt;&lt;title&gt;Increased microvascular permeability in vivo in response to intradermal injection of neutrophil-activating protein (NAP-2) in rabbit skin&lt;/title&gt;&lt;secondary-title&gt;American Journal of Pathology&lt;/secondary-title&gt;&lt;/titles&gt;&lt;periodical&gt;&lt;full-title&gt;American Journal of Pathology&lt;/full-title&gt;&lt;/periodical&gt;&lt;pages&gt;23-7&lt;/pages&gt;&lt;volume&gt;138&lt;/volume&gt;&lt;number&gt;1&lt;/number&gt;&lt;dates&gt;&lt;year&gt;1991&lt;/year&gt;&lt;/dates&gt;&lt;isbn&gt;0002-9440 (Print)&amp;#xD;0002-9440 (Linking)&lt;/isbn&gt;&lt;urls&gt;&lt;/urls&gt;&lt;/record&gt;&lt;/Cite&gt;&lt;/EndNote&gt;</w:instrText>
      </w:r>
      <w:r w:rsidR="00175A48">
        <w:rPr>
          <w:sz w:val="24"/>
        </w:rPr>
        <w:fldChar w:fldCharType="separate"/>
      </w:r>
      <w:r w:rsidR="00175A48">
        <w:rPr>
          <w:noProof/>
          <w:sz w:val="24"/>
        </w:rPr>
        <w:t>(</w:t>
      </w:r>
      <w:hyperlink w:anchor="_ENREF_3_186" w:tooltip="Van Osselaer, 1991 #349" w:history="1">
        <w:r w:rsidR="001E23DF">
          <w:rPr>
            <w:noProof/>
            <w:sz w:val="24"/>
          </w:rPr>
          <w:t xml:space="preserve">Van Osselaer </w:t>
        </w:r>
        <w:r w:rsidR="001E23DF" w:rsidRPr="007A58E0">
          <w:rPr>
            <w:i/>
            <w:noProof/>
            <w:sz w:val="24"/>
          </w:rPr>
          <w:t>et al.</w:t>
        </w:r>
        <w:r w:rsidR="001E23DF">
          <w:rPr>
            <w:noProof/>
            <w:sz w:val="24"/>
          </w:rPr>
          <w:t xml:space="preserve"> 1991</w:t>
        </w:r>
      </w:hyperlink>
      <w:r w:rsidR="00175A48">
        <w:rPr>
          <w:noProof/>
          <w:sz w:val="24"/>
        </w:rPr>
        <w:t>)</w:t>
      </w:r>
      <w:r w:rsidR="00175A48">
        <w:rPr>
          <w:sz w:val="24"/>
        </w:rPr>
        <w:fldChar w:fldCharType="end"/>
      </w:r>
      <w:r w:rsidR="00175A48">
        <w:rPr>
          <w:sz w:val="24"/>
        </w:rPr>
        <w:t>.</w:t>
      </w:r>
      <w:r w:rsidR="00A21B5D">
        <w:rPr>
          <w:sz w:val="24"/>
        </w:rPr>
        <w:t xml:space="preserve">  However, NAP-2 is considered a less potent activator than IL-8</w:t>
      </w:r>
      <w:r w:rsidR="00B4672D">
        <w:rPr>
          <w:sz w:val="24"/>
        </w:rPr>
        <w:t xml:space="preserve"> but still capable of recruiting neutrophils and aiding in their migration to the site of infection</w:t>
      </w:r>
      <w:r w:rsidR="00A21B5D">
        <w:rPr>
          <w:sz w:val="24"/>
        </w:rPr>
        <w:t xml:space="preserve"> </w:t>
      </w:r>
      <w:r w:rsidR="00A21B5D">
        <w:rPr>
          <w:sz w:val="24"/>
        </w:rPr>
        <w:fldChar w:fldCharType="begin"/>
      </w:r>
      <w:r w:rsidR="007A55AF">
        <w:rPr>
          <w:sz w:val="24"/>
        </w:rPr>
        <w:instrText xml:space="preserve"> ADDIN EN.CITE &lt;EndNote&gt;&lt;Cite&gt;&lt;Author&gt;Walz&lt;/Author&gt;&lt;Year&gt;1989&lt;/Year&gt;&lt;RecNum&gt;350&lt;/RecNum&gt;&lt;DisplayText&gt;(Walz et al. 1989)&lt;/DisplayText&gt;&lt;record&gt;&lt;rec-number&gt;350&lt;/rec-number&gt;&lt;foreign-keys&gt;&lt;key app="EN" db-id="fx5ed0waddrtfierfenps9tb55stdfsdwvr9"&gt;350&lt;/key&gt;&lt;/foreign-keys&gt;&lt;ref-type name="Journal Article"&gt;17&lt;/ref-type&gt;&lt;contributors&gt;&lt;authors&gt;&lt;author&gt;Walz, A.&lt;/author&gt;&lt;author&gt;Dewald, B.&lt;/author&gt;&lt;author&gt;von Tscharner, V.&lt;/author&gt;&lt;author&gt;Baggiolini, M.&lt;/author&gt;&lt;/authors&gt;&lt;/contributors&gt;&lt;titles&gt;&lt;title&gt;Effects of the neutrophil-activating peptide NAP-2, platelet basic protein, connective tissue-activating peptide III and platelet factor 4 on human neutrophils&lt;/title&gt;&lt;secondary-title&gt;The Journal of Experimental Medicine&lt;/secondary-title&gt;&lt;/titles&gt;&lt;periodical&gt;&lt;full-title&gt;The Journal of Experimental Medicine&lt;/full-title&gt;&lt;/periodical&gt;&lt;pages&gt;1745-1750&lt;/pages&gt;&lt;volume&gt;170&lt;/volume&gt;&lt;number&gt;5&lt;/number&gt;&lt;dates&gt;&lt;year&gt;1989&lt;/year&gt;&lt;pub-dates&gt;&lt;date&gt;November 1, 1989&lt;/date&gt;&lt;/pub-dates&gt;&lt;/dates&gt;&lt;urls&gt;&lt;related-urls&gt;&lt;url&gt;http://jem.rupress.org/content/170/5/1745.abstract&lt;/url&gt;&lt;/related-urls&gt;&lt;/urls&gt;&lt;electronic-resource-num&gt;10.1084/jem.170.5.1745&lt;/electronic-resource-num&gt;&lt;/record&gt;&lt;/Cite&gt;&lt;/EndNote&gt;</w:instrText>
      </w:r>
      <w:r w:rsidR="00A21B5D">
        <w:rPr>
          <w:sz w:val="24"/>
        </w:rPr>
        <w:fldChar w:fldCharType="separate"/>
      </w:r>
      <w:r w:rsidR="00A21B5D">
        <w:rPr>
          <w:noProof/>
          <w:sz w:val="24"/>
        </w:rPr>
        <w:t>(</w:t>
      </w:r>
      <w:hyperlink w:anchor="_ENREF_3_192" w:tooltip="Walz, 1989 #350" w:history="1">
        <w:r w:rsidR="001E23DF">
          <w:rPr>
            <w:noProof/>
            <w:sz w:val="24"/>
          </w:rPr>
          <w:t xml:space="preserve">Walz </w:t>
        </w:r>
        <w:r w:rsidR="001E23DF" w:rsidRPr="007A58E0">
          <w:rPr>
            <w:i/>
            <w:noProof/>
            <w:sz w:val="24"/>
          </w:rPr>
          <w:t>et al.</w:t>
        </w:r>
        <w:r w:rsidR="001E23DF">
          <w:rPr>
            <w:noProof/>
            <w:sz w:val="24"/>
          </w:rPr>
          <w:t xml:space="preserve"> 1989</w:t>
        </w:r>
      </w:hyperlink>
      <w:r w:rsidR="00A21B5D">
        <w:rPr>
          <w:noProof/>
          <w:sz w:val="24"/>
        </w:rPr>
        <w:t>)</w:t>
      </w:r>
      <w:r w:rsidR="00A21B5D">
        <w:rPr>
          <w:sz w:val="24"/>
        </w:rPr>
        <w:fldChar w:fldCharType="end"/>
      </w:r>
      <w:r w:rsidR="00A21B5D">
        <w:rPr>
          <w:sz w:val="24"/>
        </w:rPr>
        <w:t>.</w:t>
      </w:r>
    </w:p>
    <w:p w:rsidR="00695653" w:rsidRPr="00171970" w:rsidRDefault="00695653" w:rsidP="000F36AD">
      <w:pPr>
        <w:pStyle w:val="Heading3"/>
      </w:pPr>
      <w:bookmarkStart w:id="59" w:name="_Toc373233375"/>
      <w:r w:rsidRPr="00171970">
        <w:rPr>
          <w:rStyle w:val="Heading2Char"/>
          <w:b/>
          <w:bCs/>
        </w:rPr>
        <w:t>Interleukin-8</w:t>
      </w:r>
      <w:bookmarkEnd w:id="59"/>
    </w:p>
    <w:p w:rsidR="00BC21F5" w:rsidRDefault="006A6BCF" w:rsidP="00BC21F5">
      <w:pPr>
        <w:spacing w:line="480" w:lineRule="auto"/>
        <w:ind w:firstLine="720"/>
        <w:rPr>
          <w:rFonts w:ascii="Arial" w:hAnsi="Arial" w:cs="Arial"/>
          <w:sz w:val="24"/>
          <w:szCs w:val="24"/>
        </w:rPr>
      </w:pPr>
      <w:r w:rsidRPr="00B254BA">
        <w:rPr>
          <w:rFonts w:ascii="Arial" w:hAnsi="Arial" w:cs="Arial"/>
          <w:sz w:val="24"/>
          <w:szCs w:val="24"/>
        </w:rPr>
        <w:t>Interleukin-8 (</w:t>
      </w:r>
      <w:r w:rsidR="00695653" w:rsidRPr="00B254BA">
        <w:rPr>
          <w:rFonts w:ascii="Arial" w:hAnsi="Arial" w:cs="Arial"/>
          <w:sz w:val="24"/>
          <w:szCs w:val="24"/>
        </w:rPr>
        <w:t>IL-8</w:t>
      </w:r>
      <w:r w:rsidRPr="00B254BA">
        <w:rPr>
          <w:rFonts w:ascii="Arial" w:hAnsi="Arial" w:cs="Arial"/>
          <w:sz w:val="24"/>
          <w:szCs w:val="24"/>
        </w:rPr>
        <w:t>,</w:t>
      </w:r>
      <w:r w:rsidR="002E5322">
        <w:rPr>
          <w:rFonts w:ascii="Arial" w:hAnsi="Arial" w:cs="Arial"/>
          <w:sz w:val="24"/>
          <w:szCs w:val="24"/>
        </w:rPr>
        <w:t xml:space="preserve"> GCP-1, NAP-1,</w:t>
      </w:r>
      <w:r w:rsidRPr="00B254BA">
        <w:rPr>
          <w:rFonts w:ascii="Arial" w:hAnsi="Arial" w:cs="Arial"/>
          <w:sz w:val="24"/>
          <w:szCs w:val="24"/>
        </w:rPr>
        <w:t xml:space="preserve"> </w:t>
      </w:r>
      <w:r w:rsidR="00314A15">
        <w:rPr>
          <w:rFonts w:ascii="Arial" w:hAnsi="Arial" w:cs="Arial"/>
          <w:sz w:val="24"/>
          <w:szCs w:val="24"/>
        </w:rPr>
        <w:t xml:space="preserve">NCF, </w:t>
      </w:r>
      <w:r w:rsidRPr="00B254BA">
        <w:rPr>
          <w:rFonts w:ascii="Arial" w:hAnsi="Arial" w:cs="Arial"/>
          <w:sz w:val="24"/>
          <w:szCs w:val="24"/>
        </w:rPr>
        <w:t>CXCL8)</w:t>
      </w:r>
      <w:r w:rsidR="00695653" w:rsidRPr="00B254BA">
        <w:rPr>
          <w:rFonts w:ascii="Arial" w:hAnsi="Arial" w:cs="Arial"/>
          <w:sz w:val="24"/>
          <w:szCs w:val="24"/>
        </w:rPr>
        <w:t xml:space="preserve"> is a</w:t>
      </w:r>
      <w:r w:rsidR="00F2039C">
        <w:rPr>
          <w:rFonts w:ascii="Arial" w:hAnsi="Arial" w:cs="Arial"/>
          <w:sz w:val="24"/>
          <w:szCs w:val="24"/>
        </w:rPr>
        <w:t xml:space="preserve">n </w:t>
      </w:r>
      <w:r w:rsidR="00695653" w:rsidRPr="00B254BA">
        <w:rPr>
          <w:rFonts w:ascii="Arial" w:hAnsi="Arial" w:cs="Arial"/>
          <w:sz w:val="24"/>
          <w:szCs w:val="24"/>
        </w:rPr>
        <w:t>immune</w:t>
      </w:r>
      <w:r w:rsidR="00F2039C">
        <w:rPr>
          <w:rFonts w:ascii="Arial" w:hAnsi="Arial" w:cs="Arial"/>
          <w:sz w:val="24"/>
          <w:szCs w:val="24"/>
        </w:rPr>
        <w:t>-</w:t>
      </w:r>
      <w:r w:rsidR="00695653" w:rsidRPr="00B254BA">
        <w:rPr>
          <w:rFonts w:ascii="Arial" w:hAnsi="Arial" w:cs="Arial"/>
          <w:sz w:val="24"/>
          <w:szCs w:val="24"/>
        </w:rPr>
        <w:t>related chemokine</w:t>
      </w:r>
      <w:r w:rsidRPr="00B254BA">
        <w:rPr>
          <w:rFonts w:ascii="Arial" w:hAnsi="Arial" w:cs="Arial"/>
          <w:sz w:val="24"/>
          <w:szCs w:val="24"/>
        </w:rPr>
        <w:t xml:space="preserve">. </w:t>
      </w:r>
      <w:r w:rsidR="00695653" w:rsidRPr="00B254BA">
        <w:rPr>
          <w:rFonts w:ascii="Arial" w:hAnsi="Arial" w:cs="Arial"/>
          <w:sz w:val="24"/>
          <w:szCs w:val="24"/>
        </w:rPr>
        <w:t xml:space="preserve"> </w:t>
      </w:r>
      <w:r w:rsidR="00BC21F5" w:rsidRPr="00B254BA">
        <w:rPr>
          <w:rFonts w:ascii="Arial" w:hAnsi="Arial" w:cs="Arial"/>
          <w:sz w:val="24"/>
          <w:szCs w:val="24"/>
        </w:rPr>
        <w:t xml:space="preserve">Interleukin-8 </w:t>
      </w:r>
      <w:r w:rsidR="00BC21F5" w:rsidRPr="005A51BE">
        <w:rPr>
          <w:rFonts w:ascii="Arial" w:hAnsi="Arial" w:cs="Arial"/>
          <w:sz w:val="24"/>
          <w:szCs w:val="24"/>
        </w:rPr>
        <w:t xml:space="preserve">is released in response to a </w:t>
      </w:r>
      <w:r w:rsidR="00BC21F5">
        <w:rPr>
          <w:rFonts w:ascii="Arial" w:hAnsi="Arial" w:cs="Arial"/>
          <w:sz w:val="24"/>
          <w:szCs w:val="24"/>
        </w:rPr>
        <w:t>variety of cell stressors such as reactive oxygen species, bacterial fragments, and pro-inflammatory cytokines</w:t>
      </w:r>
      <w:r w:rsidR="0041663D">
        <w:rPr>
          <w:rFonts w:ascii="Arial" w:hAnsi="Arial" w:cs="Arial"/>
          <w:sz w:val="24"/>
          <w:szCs w:val="24"/>
        </w:rPr>
        <w:t xml:space="preserve"> </w:t>
      </w:r>
      <w:r w:rsidR="0041663D">
        <w:rPr>
          <w:rFonts w:ascii="Arial" w:hAnsi="Arial" w:cs="Arial"/>
          <w:sz w:val="24"/>
          <w:szCs w:val="24"/>
        </w:rPr>
        <w:fldChar w:fldCharType="begin">
          <w:fldData xml:space="preserve">PEVuZE5vdGU+PENpdGU+PEF1dGhvcj5EZUZvcmdlPC9BdXRob3I+PFllYXI+MTk5MjwvWWVhcj48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</w:fldData>
        </w:fldChar>
      </w:r>
      <w:r w:rsidR="0041663D">
        <w:rPr>
          <w:rFonts w:ascii="Arial" w:hAnsi="Arial" w:cs="Arial"/>
          <w:sz w:val="24"/>
          <w:szCs w:val="24"/>
        </w:rPr>
        <w:instrText xml:space="preserve"> ADDIN EN.CITE </w:instrText>
      </w:r>
      <w:r w:rsidR="0041663D">
        <w:rPr>
          <w:rFonts w:ascii="Arial" w:hAnsi="Arial" w:cs="Arial"/>
          <w:sz w:val="24"/>
          <w:szCs w:val="24"/>
        </w:rPr>
        <w:fldChar w:fldCharType="begin">
          <w:fldData xml:space="preserve">PEVuZE5vdGU+PENpdGU+PEF1dGhvcj5EZUZvcmdlPC9BdXRob3I+PFllYXI+MTk5MjwvWWVhcj48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</w:fldData>
        </w:fldChar>
      </w:r>
      <w:r w:rsidR="0041663D">
        <w:rPr>
          <w:rFonts w:ascii="Arial" w:hAnsi="Arial" w:cs="Arial"/>
          <w:sz w:val="24"/>
          <w:szCs w:val="24"/>
        </w:rPr>
        <w:instrText xml:space="preserve"> ADDIN EN.CITE.DATA </w:instrText>
      </w:r>
      <w:r w:rsidR="0041663D">
        <w:rPr>
          <w:rFonts w:ascii="Arial" w:hAnsi="Arial" w:cs="Arial"/>
          <w:sz w:val="24"/>
          <w:szCs w:val="24"/>
        </w:rPr>
      </w:r>
      <w:r w:rsidR="0041663D">
        <w:rPr>
          <w:rFonts w:ascii="Arial" w:hAnsi="Arial" w:cs="Arial"/>
          <w:sz w:val="24"/>
          <w:szCs w:val="24"/>
        </w:rPr>
        <w:fldChar w:fldCharType="end"/>
      </w:r>
      <w:r w:rsidR="0041663D">
        <w:rPr>
          <w:rFonts w:ascii="Arial" w:hAnsi="Arial" w:cs="Arial"/>
          <w:sz w:val="24"/>
          <w:szCs w:val="24"/>
        </w:rPr>
      </w:r>
      <w:r w:rsidR="0041663D">
        <w:rPr>
          <w:rFonts w:ascii="Arial" w:hAnsi="Arial" w:cs="Arial"/>
          <w:sz w:val="24"/>
          <w:szCs w:val="24"/>
        </w:rPr>
        <w:fldChar w:fldCharType="separate"/>
      </w:r>
      <w:r w:rsidR="0041663D">
        <w:rPr>
          <w:rFonts w:ascii="Arial" w:hAnsi="Arial" w:cs="Arial"/>
          <w:noProof/>
          <w:sz w:val="24"/>
          <w:szCs w:val="24"/>
        </w:rPr>
        <w:t>(</w:t>
      </w:r>
      <w:hyperlink w:anchor="_ENREF_3_13" w:tooltip="Baggiolini, 1992 #144" w:history="1">
        <w:r w:rsidR="001E23DF">
          <w:rPr>
            <w:rFonts w:ascii="Arial" w:hAnsi="Arial" w:cs="Arial"/>
            <w:noProof/>
            <w:sz w:val="24"/>
            <w:szCs w:val="24"/>
          </w:rPr>
          <w:t>Baggiolini and Clark-Lewis 1992</w:t>
        </w:r>
      </w:hyperlink>
      <w:r w:rsidR="0041663D">
        <w:rPr>
          <w:rFonts w:ascii="Arial" w:hAnsi="Arial" w:cs="Arial"/>
          <w:noProof/>
          <w:sz w:val="24"/>
          <w:szCs w:val="24"/>
        </w:rPr>
        <w:t xml:space="preserve">; </w:t>
      </w:r>
      <w:hyperlink w:anchor="_ENREF_3_18" w:tooltip="Bautista, 1990 #146" w:history="1">
        <w:r w:rsidR="001E23DF">
          <w:rPr>
            <w:rFonts w:ascii="Arial" w:hAnsi="Arial" w:cs="Arial"/>
            <w:noProof/>
            <w:sz w:val="24"/>
            <w:szCs w:val="24"/>
          </w:rPr>
          <w:t>Bautista and Spitzer 1990</w:t>
        </w:r>
      </w:hyperlink>
      <w:r w:rsidR="0041663D">
        <w:rPr>
          <w:rFonts w:ascii="Arial" w:hAnsi="Arial" w:cs="Arial"/>
          <w:noProof/>
          <w:sz w:val="24"/>
          <w:szCs w:val="24"/>
        </w:rPr>
        <w:t xml:space="preserve">; </w:t>
      </w:r>
      <w:hyperlink w:anchor="_ENREF_3_44" w:tooltip="DeForge, 1992 #143" w:history="1">
        <w:r w:rsidR="001E23DF">
          <w:rPr>
            <w:rFonts w:ascii="Arial" w:hAnsi="Arial" w:cs="Arial"/>
            <w:noProof/>
            <w:sz w:val="24"/>
            <w:szCs w:val="24"/>
          </w:rPr>
          <w:t>DeForge et al. 1992</w:t>
        </w:r>
      </w:hyperlink>
      <w:r w:rsidR="0041663D">
        <w:rPr>
          <w:rFonts w:ascii="Arial" w:hAnsi="Arial" w:cs="Arial"/>
          <w:noProof/>
          <w:sz w:val="24"/>
          <w:szCs w:val="24"/>
        </w:rPr>
        <w:t xml:space="preserve">; </w:t>
      </w:r>
      <w:hyperlink w:anchor="_ENREF_3_45" w:tooltip="DeForge, 1993 #16" w:history="1">
        <w:r w:rsidR="001E23DF">
          <w:rPr>
            <w:rFonts w:ascii="Arial" w:hAnsi="Arial" w:cs="Arial"/>
            <w:noProof/>
            <w:sz w:val="24"/>
            <w:szCs w:val="24"/>
          </w:rPr>
          <w:t>DeForge et al. 1993</w:t>
        </w:r>
      </w:hyperlink>
      <w:r w:rsidR="0041663D">
        <w:rPr>
          <w:rFonts w:ascii="Arial" w:hAnsi="Arial" w:cs="Arial"/>
          <w:noProof/>
          <w:sz w:val="24"/>
          <w:szCs w:val="24"/>
        </w:rPr>
        <w:t xml:space="preserve">; </w:t>
      </w:r>
      <w:hyperlink w:anchor="_ENREF_3_69" w:tooltip="Grob, 1990 #25" w:history="1">
        <w:r w:rsidR="001E23DF">
          <w:rPr>
            <w:rFonts w:ascii="Arial" w:hAnsi="Arial" w:cs="Arial"/>
            <w:noProof/>
            <w:sz w:val="24"/>
            <w:szCs w:val="24"/>
          </w:rPr>
          <w:t>Grob et al. 1990</w:t>
        </w:r>
      </w:hyperlink>
      <w:r w:rsidR="0041663D">
        <w:rPr>
          <w:rFonts w:ascii="Arial" w:hAnsi="Arial" w:cs="Arial"/>
          <w:noProof/>
          <w:sz w:val="24"/>
          <w:szCs w:val="24"/>
        </w:rPr>
        <w:t xml:space="preserve">; </w:t>
      </w:r>
      <w:hyperlink w:anchor="_ENREF_3_113" w:tooltip="Matsushima, 1989 #152" w:history="1">
        <w:r w:rsidR="001E23DF">
          <w:rPr>
            <w:rFonts w:ascii="Arial" w:hAnsi="Arial" w:cs="Arial"/>
            <w:noProof/>
            <w:sz w:val="24"/>
            <w:szCs w:val="24"/>
          </w:rPr>
          <w:t>Matsushima and Oppenheim 1989</w:t>
        </w:r>
      </w:hyperlink>
      <w:r w:rsidR="0041663D">
        <w:rPr>
          <w:rFonts w:ascii="Arial" w:hAnsi="Arial" w:cs="Arial"/>
          <w:noProof/>
          <w:sz w:val="24"/>
          <w:szCs w:val="24"/>
        </w:rPr>
        <w:t xml:space="preserve">; </w:t>
      </w:r>
      <w:hyperlink w:anchor="_ENREF_3_161" w:tooltip="Seitz, 1991 #147" w:history="1">
        <w:r w:rsidR="001E23DF">
          <w:rPr>
            <w:rFonts w:ascii="Arial" w:hAnsi="Arial" w:cs="Arial"/>
            <w:noProof/>
            <w:sz w:val="24"/>
            <w:szCs w:val="24"/>
          </w:rPr>
          <w:t>Seitz et al. 1991</w:t>
        </w:r>
      </w:hyperlink>
      <w:r w:rsidR="0041663D">
        <w:rPr>
          <w:rFonts w:ascii="Arial" w:hAnsi="Arial" w:cs="Arial"/>
          <w:noProof/>
          <w:sz w:val="24"/>
          <w:szCs w:val="24"/>
        </w:rPr>
        <w:t>)</w:t>
      </w:r>
      <w:r w:rsidR="0041663D">
        <w:rPr>
          <w:rFonts w:ascii="Arial" w:hAnsi="Arial" w:cs="Arial"/>
          <w:sz w:val="24"/>
          <w:szCs w:val="24"/>
        </w:rPr>
        <w:fldChar w:fldCharType="end"/>
      </w:r>
      <w:r w:rsidR="0071120F">
        <w:rPr>
          <w:rFonts w:ascii="Arial" w:hAnsi="Arial" w:cs="Arial"/>
          <w:sz w:val="24"/>
          <w:szCs w:val="24"/>
        </w:rPr>
        <w:t xml:space="preserve">.  An </w:t>
      </w:r>
      <w:r w:rsidR="00BC21F5">
        <w:rPr>
          <w:rFonts w:ascii="Arial" w:hAnsi="Arial" w:cs="Arial"/>
          <w:sz w:val="24"/>
          <w:szCs w:val="24"/>
        </w:rPr>
        <w:t>activator</w:t>
      </w:r>
      <w:r w:rsidR="00BC21F5" w:rsidRPr="005A51BE">
        <w:rPr>
          <w:rFonts w:ascii="Arial" w:hAnsi="Arial" w:cs="Arial"/>
          <w:sz w:val="24"/>
          <w:szCs w:val="24"/>
        </w:rPr>
        <w:t xml:space="preserve"> responsible for IL-8 release is ROS.  </w:t>
      </w:r>
      <w:r w:rsidR="00BC21F5">
        <w:rPr>
          <w:rFonts w:ascii="Arial" w:hAnsi="Arial" w:cs="Arial"/>
          <w:sz w:val="24"/>
          <w:szCs w:val="24"/>
        </w:rPr>
        <w:t>Reactive</w:t>
      </w:r>
      <w:r w:rsidR="00BC21F5" w:rsidRPr="005A51BE">
        <w:rPr>
          <w:rFonts w:ascii="Arial" w:hAnsi="Arial" w:cs="Arial"/>
          <w:sz w:val="24"/>
          <w:szCs w:val="24"/>
        </w:rPr>
        <w:t xml:space="preserve"> oxygen species </w:t>
      </w:r>
      <w:r w:rsidR="00BC21F5" w:rsidRPr="005A51BE">
        <w:rPr>
          <w:rFonts w:ascii="Arial" w:hAnsi="Arial" w:cs="Arial"/>
          <w:sz w:val="24"/>
          <w:szCs w:val="24"/>
        </w:rPr>
        <w:lastRenderedPageBreak/>
        <w:t>include superoxide</w:t>
      </w:r>
      <w:r w:rsidR="00F2039C">
        <w:rPr>
          <w:rFonts w:ascii="Arial" w:hAnsi="Arial" w:cs="Arial"/>
          <w:sz w:val="24"/>
          <w:szCs w:val="24"/>
        </w:rPr>
        <w:t>s</w:t>
      </w:r>
      <w:r w:rsidR="00BC21F5" w:rsidRPr="005A51BE">
        <w:rPr>
          <w:rFonts w:ascii="Arial" w:hAnsi="Arial" w:cs="Arial"/>
          <w:sz w:val="24"/>
          <w:szCs w:val="24"/>
        </w:rPr>
        <w:t xml:space="preserve">, peroxides, and hydroxyl radicals.  </w:t>
      </w:r>
      <w:r w:rsidR="006634E7">
        <w:rPr>
          <w:rFonts w:ascii="Arial" w:hAnsi="Arial" w:cs="Arial"/>
          <w:sz w:val="24"/>
          <w:szCs w:val="24"/>
        </w:rPr>
        <w:t>ROS</w:t>
      </w:r>
      <w:r w:rsidR="00BC21F5" w:rsidRPr="005A51BE">
        <w:rPr>
          <w:rFonts w:ascii="Arial" w:hAnsi="Arial" w:cs="Arial"/>
          <w:sz w:val="24"/>
          <w:szCs w:val="24"/>
        </w:rPr>
        <w:t xml:space="preserve"> are produced as intermediates or byproducts of normal cellular functions </w:t>
      </w:r>
      <w:r w:rsidR="00BC21F5" w:rsidRPr="005A51BE">
        <w:rPr>
          <w:rFonts w:ascii="Arial" w:hAnsi="Arial" w:cs="Arial"/>
          <w:sz w:val="24"/>
          <w:szCs w:val="24"/>
        </w:rPr>
        <w:fldChar w:fldCharType="begin"/>
      </w:r>
      <w:r w:rsidR="00BC21F5">
        <w:rPr>
          <w:rFonts w:ascii="Arial" w:hAnsi="Arial" w:cs="Arial"/>
          <w:sz w:val="24"/>
          <w:szCs w:val="24"/>
        </w:rPr>
        <w:instrText xml:space="preserve"> ADDIN EN.CITE &lt;EndNote&gt;&lt;Cite&gt;&lt;Author&gt;Liu&lt;/Author&gt;&lt;Year&gt;2002&lt;/Year&gt;&lt;RecNum&gt;142&lt;/RecNum&gt;&lt;DisplayText&gt;(Liu et al. 2002)&lt;/DisplayText&gt;&lt;record&gt;&lt;rec-number&gt;142&lt;/rec-number&gt;&lt;foreign-keys&gt;&lt;key app="EN" db-id="fx5ed0waddrtfierfenps9tb55stdfsdwvr9"&gt;142&lt;/key&gt;&lt;/foreign-keys&gt;&lt;ref-type name="Journal Article"&gt;17&lt;/ref-type&gt;&lt;contributors&gt;&lt;authors&gt;&lt;author&gt;Liu, Yuanbin&lt;/author&gt;&lt;author&gt;Fiskum, Gary&lt;/author&gt;&lt;author&gt;Schubert, David&lt;/author&gt;&lt;/authors&gt;&lt;/contributors&gt;&lt;titles&gt;&lt;title&gt;Generation of reactive oxygen species by the mitochondrial electron transport chain&lt;/title&gt;&lt;secondary-title&gt;Journal of Neurochemistry&lt;/secondary-title&gt;&lt;/titles&gt;&lt;periodical&gt;&lt;full-title&gt;Journal of Neurochemistry&lt;/full-title&gt;&lt;/periodical&gt;&lt;pages&gt;780-787&lt;/pages&gt;&lt;volume&gt;80&lt;/volume&gt;&lt;number&gt;5&lt;/number&gt;&lt;keywords&gt;&lt;keyword&gt;aging&lt;/keyword&gt;&lt;keyword&gt;electron transport chain&lt;/keyword&gt;&lt;keyword&gt;mitochondria&lt;/keyword&gt;&lt;keyword&gt;Parkinson&amp;apos;s disease&lt;/keyword&gt;&lt;keyword&gt;reactive oxygen species&lt;/keyword&gt;&lt;/keywords&gt;&lt;dates&gt;&lt;year&gt;2002&lt;/year&gt;&lt;/dates&gt;&lt;publisher&gt;Blackwell Science, Ltd&lt;/publisher&gt;&lt;isbn&gt;1471-4159&lt;/isbn&gt;&lt;urls&gt;&lt;related-urls&gt;&lt;url&gt;http://dx.doi.org/10.1046/j.0022-3042.2002.00744.x&lt;/url&gt;&lt;/related-urls&gt;&lt;/urls&gt;&lt;electronic-resource-num&gt;10.1046/j.0022-3042.2002.00744.x&lt;/electronic-resource-num&gt;&lt;/record&gt;&lt;/Cite&gt;&lt;/EndNote&gt;</w:instrText>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106" w:tooltip="Liu, 2002 #142" w:history="1">
        <w:r w:rsidR="001E23DF">
          <w:rPr>
            <w:rFonts w:ascii="Arial" w:hAnsi="Arial" w:cs="Arial"/>
            <w:noProof/>
            <w:sz w:val="24"/>
            <w:szCs w:val="24"/>
          </w:rPr>
          <w:t xml:space="preserve">Liu </w:t>
        </w:r>
        <w:r w:rsidR="001E23DF" w:rsidRPr="007A58E0">
          <w:rPr>
            <w:rFonts w:ascii="Arial" w:hAnsi="Arial" w:cs="Arial"/>
            <w:i/>
            <w:noProof/>
            <w:sz w:val="24"/>
            <w:szCs w:val="24"/>
          </w:rPr>
          <w:t>et al.</w:t>
        </w:r>
        <w:r w:rsidR="001E23DF">
          <w:rPr>
            <w:rFonts w:ascii="Arial" w:hAnsi="Arial" w:cs="Arial"/>
            <w:noProof/>
            <w:sz w:val="24"/>
            <w:szCs w:val="24"/>
          </w:rPr>
          <w:t xml:space="preserve"> 2002</w:t>
        </w:r>
      </w:hyperlink>
      <w:r w:rsidR="00BC21F5">
        <w:rPr>
          <w:rFonts w:ascii="Arial" w:hAnsi="Arial" w:cs="Arial"/>
          <w:noProof/>
          <w:sz w:val="24"/>
          <w:szCs w:val="24"/>
        </w:rPr>
        <w:t>)</w:t>
      </w:r>
      <w:r w:rsidR="00BC21F5" w:rsidRPr="005A51BE">
        <w:rPr>
          <w:rFonts w:ascii="Arial" w:hAnsi="Arial" w:cs="Arial"/>
          <w:sz w:val="24"/>
          <w:szCs w:val="24"/>
        </w:rPr>
        <w:fldChar w:fldCharType="end"/>
      </w:r>
      <w:r w:rsidR="001C7904" w:rsidRPr="001C7904">
        <w:rPr>
          <w:rFonts w:ascii="Arial" w:hAnsi="Arial" w:cs="Arial"/>
          <w:sz w:val="24"/>
          <w:szCs w:val="24"/>
        </w:rPr>
        <w:t xml:space="preserve"> </w:t>
      </w:r>
      <w:r w:rsidR="001C7904" w:rsidRPr="005A51BE">
        <w:rPr>
          <w:rFonts w:ascii="Arial" w:hAnsi="Arial" w:cs="Arial"/>
          <w:sz w:val="24"/>
          <w:szCs w:val="24"/>
        </w:rPr>
        <w:t xml:space="preserve">including </w:t>
      </w:r>
      <w:r w:rsidR="006634E7">
        <w:rPr>
          <w:rFonts w:ascii="Arial" w:hAnsi="Arial" w:cs="Arial"/>
          <w:sz w:val="24"/>
          <w:szCs w:val="24"/>
        </w:rPr>
        <w:t xml:space="preserve">bacteria initiated </w:t>
      </w:r>
      <w:r w:rsidR="001C7904">
        <w:rPr>
          <w:rFonts w:ascii="Arial" w:hAnsi="Arial" w:cs="Arial"/>
          <w:sz w:val="24"/>
          <w:szCs w:val="24"/>
        </w:rPr>
        <w:t xml:space="preserve">leukocyte </w:t>
      </w:r>
      <w:r w:rsidR="001C7904" w:rsidRPr="005A51BE">
        <w:rPr>
          <w:rFonts w:ascii="Arial" w:hAnsi="Arial" w:cs="Arial"/>
          <w:sz w:val="24"/>
          <w:szCs w:val="24"/>
        </w:rPr>
        <w:t xml:space="preserve"> phagocytic processes</w:t>
      </w:r>
      <w:r w:rsidR="00BC21F5" w:rsidRPr="005A51BE">
        <w:rPr>
          <w:rFonts w:ascii="Arial" w:hAnsi="Arial" w:cs="Arial"/>
          <w:sz w:val="24"/>
          <w:szCs w:val="24"/>
        </w:rPr>
        <w:t xml:space="preserve"> </w:t>
      </w:r>
      <w:r w:rsidR="00BC21F5"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&lt;EndNote&gt;&lt;Cite&gt;&lt;Author&gt;Bautista&lt;/Author&gt;&lt;Year&gt;1990&lt;/Year&gt;&lt;RecNum&gt;146&lt;/RecNum&gt;&lt;DisplayText&gt;(Bautista and Spitzer 1990)&lt;/DisplayText&gt;&lt;record&gt;&lt;rec-number&gt;146&lt;/rec-number&gt;&lt;foreign-keys&gt;&lt;key app="EN" db-id="fx5ed0waddrtfierfenps9tb55stdfsdwvr9"&gt;146&lt;/key&gt;&lt;/foreign-keys&gt;&lt;ref-type name="Journal Article"&gt;17&lt;/ref-type&gt;&lt;contributors&gt;&lt;authors&gt;&lt;author&gt;Bautista, A. P.&lt;/author&gt;&lt;author&gt;Spitzer, J. J.&lt;/author&gt;&lt;/authors&gt;&lt;/contributors&gt;&lt;titles&gt;&lt;title&gt;Superoxide anion generation by in situ perfused rat liver: Effect of in vivo endotoxin&lt;/title&gt;&lt;secondary-title&gt;American Journal of Physiology - Gastrointestinal and Liver Physiology&lt;/secondary-title&gt;&lt;/titles&gt;&lt;periodical&gt;&lt;full-title&gt;American Journal of Physiology - Gastrointestinal and Liver Physiology&lt;/full-title&gt;&lt;/periodical&gt;&lt;pages&gt;G907-G912&lt;/pages&gt;&lt;volume&gt;259&lt;/volume&gt;&lt;number&gt;6&lt;/number&gt;&lt;dates&gt;&lt;year&gt;1990&lt;/year&gt;&lt;pub-dates&gt;&lt;date&gt;December 1, 1990&lt;/date&gt;&lt;/pub-dates&gt;&lt;/dates&gt;&lt;urls&gt;&lt;related-urls&gt;&lt;url&gt;http://ajpgi.physiology.org/content/259/6/G907.abstract&lt;/url&gt;&lt;/related-urls&gt;&lt;/urls&gt;&lt;/record&gt;&lt;/Cite&gt;&lt;/EndNote&gt;</w:instrText>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18" w:tooltip="Bautista, 1990 #146" w:history="1">
        <w:r w:rsidR="001E23DF">
          <w:rPr>
            <w:rFonts w:ascii="Arial" w:hAnsi="Arial" w:cs="Arial"/>
            <w:noProof/>
            <w:sz w:val="24"/>
            <w:szCs w:val="24"/>
          </w:rPr>
          <w:t>Bautista and Spitzer 1990</w:t>
        </w:r>
      </w:hyperlink>
      <w:r w:rsidR="00BC21F5">
        <w:rPr>
          <w:rFonts w:ascii="Arial" w:hAnsi="Arial" w:cs="Arial"/>
          <w:noProof/>
          <w:sz w:val="24"/>
          <w:szCs w:val="24"/>
        </w:rPr>
        <w:t>)</w:t>
      </w:r>
      <w:r w:rsidR="00BC21F5" w:rsidRPr="005A51BE">
        <w:rPr>
          <w:rFonts w:ascii="Arial" w:hAnsi="Arial" w:cs="Arial"/>
          <w:sz w:val="24"/>
          <w:szCs w:val="24"/>
        </w:rPr>
        <w:fldChar w:fldCharType="end"/>
      </w:r>
      <w:r w:rsidR="00BC21F5">
        <w:rPr>
          <w:rFonts w:ascii="Arial" w:hAnsi="Arial" w:cs="Arial"/>
          <w:sz w:val="24"/>
          <w:szCs w:val="24"/>
        </w:rPr>
        <w:t>.  S</w:t>
      </w:r>
      <w:r w:rsidR="00BC21F5" w:rsidRPr="005A51BE">
        <w:rPr>
          <w:rFonts w:ascii="Arial" w:hAnsi="Arial" w:cs="Arial"/>
          <w:sz w:val="24"/>
          <w:szCs w:val="24"/>
        </w:rPr>
        <w:t>uperoxide anion</w:t>
      </w:r>
      <w:r w:rsidR="00F2039C">
        <w:rPr>
          <w:rFonts w:ascii="Arial" w:hAnsi="Arial" w:cs="Arial"/>
          <w:sz w:val="24"/>
          <w:szCs w:val="24"/>
        </w:rPr>
        <w:t>s</w:t>
      </w:r>
      <w:r w:rsidR="00BC21F5" w:rsidRPr="005A51BE">
        <w:rPr>
          <w:rFonts w:ascii="Arial" w:hAnsi="Arial" w:cs="Arial"/>
          <w:sz w:val="24"/>
          <w:szCs w:val="24"/>
        </w:rPr>
        <w:t xml:space="preserve"> (O</w:t>
      </w:r>
      <w:r w:rsidR="00BC21F5" w:rsidRPr="005A51BE">
        <w:rPr>
          <w:rFonts w:ascii="Arial" w:hAnsi="Arial" w:cs="Arial"/>
          <w:sz w:val="24"/>
          <w:szCs w:val="24"/>
          <w:vertAlign w:val="subscript"/>
        </w:rPr>
        <w:t>2</w:t>
      </w:r>
      <w:r w:rsidR="00BC21F5" w:rsidRPr="005A51BE">
        <w:rPr>
          <w:rFonts w:ascii="Arial" w:hAnsi="Arial" w:cs="Arial"/>
          <w:sz w:val="24"/>
          <w:szCs w:val="24"/>
          <w:vertAlign w:val="superscript"/>
        </w:rPr>
        <w:t>-</w:t>
      </w:r>
      <w:r w:rsidR="00BC21F5" w:rsidRPr="005A51BE">
        <w:rPr>
          <w:rFonts w:ascii="Arial" w:hAnsi="Arial" w:cs="Arial"/>
          <w:sz w:val="24"/>
          <w:szCs w:val="24"/>
        </w:rPr>
        <w:t xml:space="preserve">) </w:t>
      </w:r>
      <w:r w:rsidR="00BC21F5">
        <w:rPr>
          <w:rFonts w:ascii="Arial" w:hAnsi="Arial" w:cs="Arial"/>
          <w:sz w:val="24"/>
          <w:szCs w:val="24"/>
        </w:rPr>
        <w:t>are converted to</w:t>
      </w:r>
      <w:r w:rsidR="00BC21F5" w:rsidRPr="005A51BE">
        <w:rPr>
          <w:rFonts w:ascii="Arial" w:hAnsi="Arial" w:cs="Arial"/>
          <w:sz w:val="24"/>
          <w:szCs w:val="24"/>
        </w:rPr>
        <w:t xml:space="preserve"> hydrogen peroxide (H</w:t>
      </w:r>
      <w:r w:rsidR="00BC21F5" w:rsidRPr="005A51BE">
        <w:rPr>
          <w:rFonts w:ascii="Arial" w:hAnsi="Arial" w:cs="Arial"/>
          <w:sz w:val="24"/>
          <w:szCs w:val="24"/>
          <w:vertAlign w:val="subscript"/>
        </w:rPr>
        <w:t>2</w:t>
      </w:r>
      <w:r w:rsidR="00BC21F5" w:rsidRPr="005A51BE">
        <w:rPr>
          <w:rFonts w:ascii="Arial" w:hAnsi="Arial" w:cs="Arial"/>
          <w:sz w:val="24"/>
          <w:szCs w:val="24"/>
        </w:rPr>
        <w:t>O</w:t>
      </w:r>
      <w:r w:rsidR="00BC21F5" w:rsidRPr="005A51BE">
        <w:rPr>
          <w:rFonts w:ascii="Arial" w:hAnsi="Arial" w:cs="Arial"/>
          <w:sz w:val="24"/>
          <w:szCs w:val="24"/>
          <w:vertAlign w:val="subscript"/>
        </w:rPr>
        <w:t>2</w:t>
      </w:r>
      <w:r w:rsidR="00BC21F5" w:rsidRPr="005A51BE">
        <w:rPr>
          <w:rFonts w:ascii="Arial" w:hAnsi="Arial" w:cs="Arial"/>
          <w:sz w:val="24"/>
          <w:szCs w:val="24"/>
        </w:rPr>
        <w:t xml:space="preserve">) </w:t>
      </w:r>
      <w:r w:rsidR="00BC21F5">
        <w:rPr>
          <w:rFonts w:ascii="Arial" w:hAnsi="Arial" w:cs="Arial"/>
          <w:sz w:val="24"/>
          <w:szCs w:val="24"/>
        </w:rPr>
        <w:t xml:space="preserve">which then can be broken down to a </w:t>
      </w:r>
      <w:r w:rsidR="00BC21F5" w:rsidRPr="005A51BE">
        <w:rPr>
          <w:rFonts w:ascii="Arial" w:hAnsi="Arial" w:cs="Arial"/>
          <w:sz w:val="24"/>
          <w:szCs w:val="24"/>
        </w:rPr>
        <w:t>hydroxyl radical (OH·)</w:t>
      </w:r>
      <w:r w:rsidR="006634E7">
        <w:rPr>
          <w:rFonts w:ascii="Arial" w:hAnsi="Arial" w:cs="Arial"/>
          <w:sz w:val="24"/>
          <w:szCs w:val="24"/>
        </w:rPr>
        <w:t>.  Each by product has</w:t>
      </w:r>
      <w:r w:rsidR="00BC21F5" w:rsidRPr="005A51BE">
        <w:rPr>
          <w:rFonts w:ascii="Arial" w:hAnsi="Arial" w:cs="Arial"/>
          <w:sz w:val="24"/>
          <w:szCs w:val="24"/>
        </w:rPr>
        <w:t xml:space="preserve"> been associated with high levels of damage in surrounding tissues </w:t>
      </w:r>
      <w:r w:rsidR="00BC21F5" w:rsidRPr="005A51BE">
        <w:rPr>
          <w:rFonts w:ascii="Arial" w:hAnsi="Arial" w:cs="Arial"/>
          <w:sz w:val="24"/>
          <w:szCs w:val="24"/>
        </w:rPr>
        <w:fldChar w:fldCharType="begin"/>
      </w:r>
      <w:r w:rsidR="00BC21F5">
        <w:rPr>
          <w:rFonts w:ascii="Arial" w:hAnsi="Arial" w:cs="Arial"/>
          <w:sz w:val="24"/>
          <w:szCs w:val="24"/>
        </w:rPr>
        <w:instrText xml:space="preserve"> ADDIN EN.CITE &lt;EndNote&gt;&lt;Cite&gt;&lt;Author&gt;Halliwell&lt;/Author&gt;&lt;Year&gt;1991&lt;/Year&gt;&lt;RecNum&gt;141&lt;/RecNum&gt;&lt;DisplayText&gt;(Halliwell 1991)&lt;/DisplayText&gt;&lt;record&gt;&lt;rec-number&gt;141&lt;/rec-number&gt;&lt;foreign-keys&gt;&lt;key app="EN" db-id="fx5ed0waddrtfierfenps9tb55stdfsdwvr9"&gt;141&lt;/key&gt;&lt;/foreign-keys&gt;&lt;ref-type name="Journal Article"&gt;17&lt;/ref-type&gt;&lt;contributors&gt;&lt;authors&gt;&lt;author&gt;Halliwell, Barry&lt;/author&gt;&lt;/authors&gt;&lt;/contributors&gt;&lt;titles&gt;&lt;title&gt;Reactive oxygen species in living systems: Source, biochemistry, and role in human disease&lt;/title&gt;&lt;secondary-title&gt;The American Journal of Medicine&lt;/secondary-title&gt;&lt;/titles&gt;&lt;periodical&gt;&lt;full-title&gt;The American Journal of Medicine&lt;/full-title&gt;&lt;/periodical&gt;&lt;pages&gt;S14-S22&lt;/pages&gt;&lt;volume&gt;91&lt;/volume&gt;&lt;number&gt;3, Supplement 3&lt;/number&gt;&lt;dates&gt;&lt;year&gt;1991&lt;/year&gt;&lt;/dates&gt;&lt;isbn&gt;0002-9343&lt;/isbn&gt;&lt;urls&gt;&lt;related-urls&gt;&lt;url&gt;http://www.sciencedirect.com/science/article/pii/0002934391902797&lt;/url&gt;&lt;/related-urls&gt;&lt;/urls&gt;&lt;electronic-resource-num&gt;http://dx.doi.org/10.1016/0002-9343(91)90279-7&lt;/electronic-resource-num&gt;&lt;/record&gt;&lt;/Cite&gt;&lt;/EndNote&gt;</w:instrText>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73" w:tooltip="Halliwell, 1991 #141" w:history="1">
        <w:r w:rsidR="001E23DF">
          <w:rPr>
            <w:rFonts w:ascii="Arial" w:hAnsi="Arial" w:cs="Arial"/>
            <w:noProof/>
            <w:sz w:val="24"/>
            <w:szCs w:val="24"/>
          </w:rPr>
          <w:t>Halliwell 1991</w:t>
        </w:r>
      </w:hyperlink>
      <w:r w:rsidR="00BC21F5">
        <w:rPr>
          <w:rFonts w:ascii="Arial" w:hAnsi="Arial" w:cs="Arial"/>
          <w:noProof/>
          <w:sz w:val="24"/>
          <w:szCs w:val="24"/>
        </w:rPr>
        <w:t>)</w:t>
      </w:r>
      <w:r w:rsidR="00BC21F5" w:rsidRPr="005A51BE">
        <w:rPr>
          <w:rFonts w:ascii="Arial" w:hAnsi="Arial" w:cs="Arial"/>
          <w:sz w:val="24"/>
          <w:szCs w:val="24"/>
        </w:rPr>
        <w:fldChar w:fldCharType="end"/>
      </w:r>
      <w:r w:rsidR="00BC21F5" w:rsidRPr="005A51BE">
        <w:rPr>
          <w:rFonts w:ascii="Arial" w:hAnsi="Arial" w:cs="Arial"/>
          <w:sz w:val="24"/>
          <w:szCs w:val="24"/>
        </w:rPr>
        <w:t xml:space="preserve">.  Increased concentrations of ROSs directly influence the production and release of IL-8 through </w:t>
      </w:r>
      <w:r w:rsidR="006634E7">
        <w:rPr>
          <w:rFonts w:ascii="Arial" w:hAnsi="Arial" w:cs="Arial"/>
          <w:sz w:val="24"/>
          <w:szCs w:val="24"/>
        </w:rPr>
        <w:t xml:space="preserve">the </w:t>
      </w:r>
      <w:r w:rsidR="00BC21F5" w:rsidRPr="005A51BE">
        <w:rPr>
          <w:rFonts w:ascii="Arial" w:hAnsi="Arial" w:cs="Arial"/>
          <w:sz w:val="24"/>
          <w:szCs w:val="24"/>
        </w:rPr>
        <w:t xml:space="preserve">regulation of gene expression </w:t>
      </w:r>
      <w:r w:rsidR="00BC21F5"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&lt;EndNote&gt;&lt;Cite&gt;&lt;Author&gt;DeForge&lt;/Author&gt;&lt;Year&gt;1993&lt;/Year&gt;&lt;RecNum&gt;16&lt;/RecNum&gt;&lt;DisplayText&gt;(DeForge et al. 1993)&lt;/DisplayText&gt;&lt;record&gt;&lt;rec-number&gt;16&lt;/rec-number&gt;&lt;foreign-keys&gt;&lt;key app="EN" db-id="fx5ed0waddrtfierfenps9tb55stdfsdwvr9"&gt;16&lt;/key&gt;&lt;/foreign-keys&gt;&lt;ref-type name="Journal Article"&gt;17&lt;/ref-type&gt;&lt;contributors&gt;&lt;authors&gt;&lt;author&gt;DeForge, L. E.&lt;/author&gt;&lt;author&gt;Preston, A. M.&lt;/author&gt;&lt;author&gt;Takeuchi, E.&lt;/author&gt;&lt;author&gt;Kenney, J.&lt;/author&gt;&lt;author&gt;Boxer, L. A.&lt;/author&gt;&lt;author&gt;Remick, D. G.&lt;/author&gt;&lt;/authors&gt;&lt;/contributors&gt;&lt;titles&gt;&lt;title&gt;Regulation of interleukin-8 gene expression by oxidant stress&lt;/title&gt;&lt;secondary-title&gt;Journal of Biological Chemistry&lt;/secondary-title&gt;&lt;/titles&gt;&lt;periodical&gt;&lt;full-title&gt;Journal of Biological Chemistry&lt;/full-title&gt;&lt;/periodical&gt;&lt;pages&gt;25568-76&lt;/pages&gt;&lt;volume&gt;268&lt;/volume&gt;&lt;number&gt;34&lt;/number&gt;&lt;dates&gt;&lt;year&gt;1993&lt;/year&gt;&lt;pub-dates&gt;&lt;date&gt;December 5, 1993&lt;/date&gt;&lt;/pub-dates&gt;&lt;/dates&gt;&lt;urls&gt;&lt;related-urls&gt;&lt;url&gt;http://www.jbc.org/content/268/34/25568.abstract&lt;/url&gt;&lt;/related-urls&gt;&lt;/urls&gt;&lt;/record&gt;&lt;/Cite&gt;&lt;/EndNote&gt;</w:instrText>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45" w:tooltip="DeForge, 1993 #16" w:history="1">
        <w:r w:rsidR="001E23DF">
          <w:rPr>
            <w:rFonts w:ascii="Arial" w:hAnsi="Arial" w:cs="Arial"/>
            <w:noProof/>
            <w:sz w:val="24"/>
            <w:szCs w:val="24"/>
          </w:rPr>
          <w:t xml:space="preserve">DeForge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BC21F5">
        <w:rPr>
          <w:rFonts w:ascii="Arial" w:hAnsi="Arial" w:cs="Arial"/>
          <w:noProof/>
          <w:sz w:val="24"/>
          <w:szCs w:val="24"/>
        </w:rPr>
        <w:t>)</w:t>
      </w:r>
      <w:r w:rsidR="00BC21F5" w:rsidRPr="005A51BE">
        <w:rPr>
          <w:rFonts w:ascii="Arial" w:hAnsi="Arial" w:cs="Arial"/>
          <w:sz w:val="24"/>
          <w:szCs w:val="24"/>
        </w:rPr>
        <w:fldChar w:fldCharType="end"/>
      </w:r>
      <w:r w:rsidR="00BC21F5" w:rsidRPr="005A51BE">
        <w:rPr>
          <w:rFonts w:ascii="Arial" w:hAnsi="Arial" w:cs="Arial"/>
          <w:sz w:val="24"/>
          <w:szCs w:val="24"/>
        </w:rPr>
        <w:t xml:space="preserve">.  Furthermore, </w:t>
      </w:r>
      <w:r w:rsidR="006D6A41">
        <w:rPr>
          <w:rFonts w:ascii="Arial" w:hAnsi="Arial" w:cs="Arial"/>
          <w:sz w:val="24"/>
          <w:szCs w:val="24"/>
        </w:rPr>
        <w:t xml:space="preserve">LPS </w:t>
      </w:r>
      <w:r w:rsidR="00BC21F5">
        <w:rPr>
          <w:rFonts w:ascii="Arial" w:hAnsi="Arial" w:cs="Arial"/>
          <w:sz w:val="24"/>
          <w:szCs w:val="24"/>
        </w:rPr>
        <w:t xml:space="preserve">stimulated </w:t>
      </w:r>
      <w:r w:rsidR="006634E7">
        <w:rPr>
          <w:rFonts w:ascii="Arial" w:hAnsi="Arial" w:cs="Arial"/>
          <w:sz w:val="24"/>
          <w:szCs w:val="24"/>
        </w:rPr>
        <w:t xml:space="preserve">whole blood treated with </w:t>
      </w:r>
      <w:r w:rsidR="00BC21F5" w:rsidRPr="005A51BE">
        <w:rPr>
          <w:rFonts w:ascii="Arial" w:hAnsi="Arial" w:cs="Arial"/>
          <w:sz w:val="24"/>
          <w:szCs w:val="24"/>
        </w:rPr>
        <w:t>ROS scavengers</w:t>
      </w:r>
      <w:r w:rsidR="006634E7">
        <w:rPr>
          <w:rFonts w:ascii="Arial" w:hAnsi="Arial" w:cs="Arial"/>
          <w:sz w:val="24"/>
          <w:szCs w:val="24"/>
        </w:rPr>
        <w:t xml:space="preserve"> leads to </w:t>
      </w:r>
      <w:r w:rsidR="00BC21F5" w:rsidRPr="005A51BE">
        <w:rPr>
          <w:rFonts w:ascii="Arial" w:hAnsi="Arial" w:cs="Arial"/>
          <w:sz w:val="24"/>
          <w:szCs w:val="24"/>
        </w:rPr>
        <w:t xml:space="preserve"> a significant reduction in the amount of IL-8 present within blood</w:t>
      </w:r>
      <w:r w:rsidR="00BC21F5">
        <w:rPr>
          <w:rFonts w:ascii="Arial" w:hAnsi="Arial" w:cs="Arial"/>
          <w:sz w:val="24"/>
          <w:szCs w:val="24"/>
        </w:rPr>
        <w:t xml:space="preserve"> </w:t>
      </w:r>
      <w:r w:rsidR="006634E7">
        <w:rPr>
          <w:rFonts w:ascii="Arial" w:hAnsi="Arial" w:cs="Arial"/>
          <w:sz w:val="24"/>
          <w:szCs w:val="24"/>
        </w:rPr>
        <w:t>with</w:t>
      </w:r>
      <w:r w:rsidR="00BC21F5">
        <w:rPr>
          <w:rFonts w:ascii="Arial" w:hAnsi="Arial" w:cs="Arial"/>
          <w:sz w:val="24"/>
          <w:szCs w:val="24"/>
        </w:rPr>
        <w:t xml:space="preserve"> no reduction in cell viability or the pro-inflammatory cytokines TNF-α, IL-1, or IL-6 </w:t>
      </w:r>
      <w:r w:rsidR="00BC21F5"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&lt;EndNote&gt;&lt;Cite&gt;&lt;Author&gt;DeForge&lt;/Author&gt;&lt;Year&gt;1992&lt;/Year&gt;&lt;RecNum&gt;143&lt;/RecNum&gt;&lt;DisplayText&gt;(DeForge et al. 1992)&lt;/DisplayText&gt;&lt;record&gt;&lt;rec-number&gt;143&lt;/rec-number&gt;&lt;foreign-keys&gt;&lt;key app="EN" db-id="fx5ed0waddrtfierfenps9tb55stdfsdwvr9"&gt;143&lt;/key&gt;&lt;/foreign-keys&gt;&lt;ref-type name="Journal Article"&gt;17&lt;/ref-type&gt;&lt;contributors&gt;&lt;authors&gt;&lt;author&gt;DeForge, L. E.&lt;/author&gt;&lt;author&gt;Fantone, J. C.&lt;/author&gt;&lt;author&gt;Kenney, J. S.&lt;/author&gt;&lt;author&gt;Remick, D. G.&lt;/author&gt;&lt;/authors&gt;&lt;/contributors&gt;&lt;titles&gt;&lt;title&gt;Oxygen radical scavengers selectively inhibit interleukin-8 production in human whole blood&lt;/title&gt;&lt;secondary-title&gt;The Journal of Clinical Investigation&lt;/secondary-title&gt;&lt;/titles&gt;&lt;periodical&gt;&lt;full-title&gt;The Journal of Clinical Investigation&lt;/full-title&gt;&lt;/periodical&gt;&lt;pages&gt;2123-2129&lt;/pages&gt;&lt;volume&gt;90&lt;/volume&gt;&lt;number&gt;5&lt;/number&gt;&lt;dates&gt;&lt;year&gt;1992&lt;/year&gt;&lt;/dates&gt;&lt;publisher&gt;The American Society for Clinical Investigation&lt;/publisher&gt;&lt;isbn&gt;0021-9738&lt;/isbn&gt;&lt;urls&gt;&lt;related-urls&gt;&lt;url&gt;http://www.jci.org/articles/view/116097&lt;/url&gt;&lt;/related-urls&gt;&lt;/urls&gt;&lt;electronic-resource-num&gt;10.1172/jci116097&lt;/electronic-resource-num&gt;&lt;/record&gt;&lt;/Cite&gt;&lt;/EndNote&gt;</w:instrText>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44" w:tooltip="DeForge, 1992 #143" w:history="1">
        <w:r w:rsidR="001E23DF">
          <w:rPr>
            <w:rFonts w:ascii="Arial" w:hAnsi="Arial" w:cs="Arial"/>
            <w:noProof/>
            <w:sz w:val="24"/>
            <w:szCs w:val="24"/>
          </w:rPr>
          <w:t xml:space="preserve">DeForge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BC21F5">
        <w:rPr>
          <w:rFonts w:ascii="Arial" w:hAnsi="Arial" w:cs="Arial"/>
          <w:noProof/>
          <w:sz w:val="24"/>
          <w:szCs w:val="24"/>
        </w:rPr>
        <w:t>)</w:t>
      </w:r>
      <w:r w:rsidR="00BC21F5" w:rsidRPr="005A51BE">
        <w:rPr>
          <w:rFonts w:ascii="Arial" w:hAnsi="Arial" w:cs="Arial"/>
          <w:sz w:val="24"/>
          <w:szCs w:val="24"/>
        </w:rPr>
        <w:fldChar w:fldCharType="end"/>
      </w:r>
      <w:r w:rsidR="00BC21F5">
        <w:rPr>
          <w:rFonts w:ascii="Arial" w:hAnsi="Arial" w:cs="Arial"/>
          <w:sz w:val="24"/>
          <w:szCs w:val="24"/>
        </w:rPr>
        <w:t>.</w:t>
      </w:r>
    </w:p>
    <w:p w:rsidR="00D6786F" w:rsidRDefault="00D6786F" w:rsidP="00D6786F">
      <w:pPr>
        <w:spacing w:line="480" w:lineRule="auto"/>
        <w:ind w:firstLine="720"/>
        <w:rPr>
          <w:rFonts w:ascii="Arial" w:hAnsi="Arial" w:cs="Arial"/>
          <w:sz w:val="24"/>
          <w:szCs w:val="24"/>
        </w:rPr>
      </w:pPr>
      <w:r w:rsidRPr="005A51BE">
        <w:rPr>
          <w:rFonts w:ascii="Arial" w:hAnsi="Arial" w:cs="Arial"/>
          <w:sz w:val="24"/>
          <w:szCs w:val="24"/>
        </w:rPr>
        <w:t>Bacterial fragme</w:t>
      </w:r>
      <w:r w:rsidR="0071120F">
        <w:rPr>
          <w:rFonts w:ascii="Arial" w:hAnsi="Arial" w:cs="Arial"/>
          <w:sz w:val="24"/>
          <w:szCs w:val="24"/>
        </w:rPr>
        <w:t xml:space="preserve">nts such as </w:t>
      </w:r>
      <w:r w:rsidRPr="005A51BE">
        <w:rPr>
          <w:rFonts w:ascii="Arial" w:hAnsi="Arial" w:cs="Arial"/>
          <w:sz w:val="24"/>
          <w:szCs w:val="24"/>
        </w:rPr>
        <w:t>LPS</w:t>
      </w:r>
      <w:r>
        <w:rPr>
          <w:rFonts w:ascii="Arial" w:hAnsi="Arial" w:cs="Arial"/>
          <w:sz w:val="24"/>
          <w:szCs w:val="24"/>
        </w:rPr>
        <w:t>, upon binding to TLR4</w:t>
      </w:r>
      <w:r w:rsidRPr="005A51BE">
        <w:rPr>
          <w:rFonts w:ascii="Arial" w:hAnsi="Arial" w:cs="Arial"/>
          <w:sz w:val="24"/>
          <w:szCs w:val="24"/>
        </w:rPr>
        <w:t xml:space="preserve"> activat</w:t>
      </w:r>
      <w:r>
        <w:rPr>
          <w:rFonts w:ascii="Arial" w:hAnsi="Arial" w:cs="Arial"/>
          <w:sz w:val="24"/>
          <w:szCs w:val="24"/>
        </w:rPr>
        <w:t>e</w:t>
      </w:r>
      <w:r w:rsidRPr="005A51BE">
        <w:rPr>
          <w:rFonts w:ascii="Arial" w:hAnsi="Arial" w:cs="Arial"/>
          <w:sz w:val="24"/>
          <w:szCs w:val="24"/>
        </w:rPr>
        <w:t xml:space="preserve"> IL-8 release </w:t>
      </w:r>
      <w:r w:rsidRPr="005A51BE">
        <w:rPr>
          <w:rFonts w:ascii="Arial" w:hAnsi="Arial" w:cs="Arial"/>
          <w:sz w:val="24"/>
          <w:szCs w:val="24"/>
        </w:rPr>
        <w:fldChar w:fldCharType="begin">
          <w:fldData xml:space="preserve">PEVuZE5vdGU+PENpdGU+PEF1dGhvcj5TZWl0ejwvQXV0aG9yPjxZZWFyPjE5OTE8L1llYXI+PFJl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==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PEVuZE5vdGU+PENpdGU+PEF1dGhvcj5TZWl0ejwvQXV0aG9yPjxZZWFyPjE5OTE8L1llYXI+PFJl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==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Pr>
          <w:rFonts w:ascii="Arial" w:hAnsi="Arial" w:cs="Arial"/>
          <w:noProof/>
          <w:sz w:val="24"/>
          <w:szCs w:val="24"/>
        </w:rPr>
        <w:t>(</w:t>
      </w:r>
      <w:hyperlink w:anchor="_ENREF_3_18" w:tooltip="Bautista, 1990 #146" w:history="1">
        <w:r w:rsidR="001E23DF">
          <w:rPr>
            <w:rFonts w:ascii="Arial" w:hAnsi="Arial" w:cs="Arial"/>
            <w:noProof/>
            <w:sz w:val="24"/>
            <w:szCs w:val="24"/>
          </w:rPr>
          <w:t>Bautista and Spitzer 1990</w:t>
        </w:r>
      </w:hyperlink>
      <w:r>
        <w:rPr>
          <w:rFonts w:ascii="Arial" w:hAnsi="Arial" w:cs="Arial"/>
          <w:noProof/>
          <w:sz w:val="24"/>
          <w:szCs w:val="24"/>
        </w:rPr>
        <w:t xml:space="preserve">; </w:t>
      </w:r>
      <w:hyperlink w:anchor="_ENREF_3_69"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Pr>
          <w:rFonts w:ascii="Arial" w:hAnsi="Arial" w:cs="Arial"/>
          <w:noProof/>
          <w:sz w:val="24"/>
          <w:szCs w:val="24"/>
        </w:rPr>
        <w:t xml:space="preserve">; </w:t>
      </w:r>
      <w:hyperlink w:anchor="_ENREF_3_161" w:tooltip="Seitz, 1991 #147" w:history="1">
        <w:r w:rsidR="001E23DF">
          <w:rPr>
            <w:rFonts w:ascii="Arial" w:hAnsi="Arial" w:cs="Arial"/>
            <w:noProof/>
            <w:sz w:val="24"/>
            <w:szCs w:val="24"/>
          </w:rPr>
          <w:t xml:space="preserve">Seitz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t>
      </w:r>
      <w:r>
        <w:rPr>
          <w:rFonts w:ascii="Arial" w:hAnsi="Arial" w:cs="Arial"/>
          <w:sz w:val="24"/>
          <w:szCs w:val="24"/>
        </w:rPr>
        <w:t>P</w:t>
      </w:r>
      <w:r w:rsidRPr="005A51BE">
        <w:rPr>
          <w:rFonts w:ascii="Arial" w:hAnsi="Arial" w:cs="Arial"/>
          <w:sz w:val="24"/>
          <w:szCs w:val="24"/>
        </w:rPr>
        <w:t>ro-inflammatory c</w:t>
      </w:r>
      <w:r>
        <w:rPr>
          <w:rFonts w:ascii="Arial" w:hAnsi="Arial" w:cs="Arial"/>
          <w:sz w:val="24"/>
          <w:szCs w:val="24"/>
        </w:rPr>
        <w:t xml:space="preserve">ytokines such as </w:t>
      </w:r>
      <w:r w:rsidRPr="005A51BE">
        <w:rPr>
          <w:rFonts w:ascii="Arial" w:hAnsi="Arial" w:cs="Arial"/>
          <w:sz w:val="24"/>
          <w:szCs w:val="24"/>
        </w:rPr>
        <w:t>TNF</w:t>
      </w:r>
      <w:r>
        <w:rPr>
          <w:rFonts w:ascii="Arial" w:hAnsi="Arial" w:cs="Arial"/>
          <w:sz w:val="24"/>
          <w:szCs w:val="24"/>
        </w:rPr>
        <w:t xml:space="preserve">-α, </w:t>
      </w:r>
      <w:r w:rsidRPr="005A51BE">
        <w:rPr>
          <w:rFonts w:ascii="Arial" w:hAnsi="Arial" w:cs="Arial"/>
          <w:sz w:val="24"/>
          <w:szCs w:val="24"/>
        </w:rPr>
        <w:t>IL-1</w:t>
      </w:r>
      <w:r>
        <w:rPr>
          <w:rFonts w:ascii="Arial" w:hAnsi="Arial" w:cs="Arial"/>
          <w:sz w:val="24"/>
          <w:szCs w:val="24"/>
        </w:rPr>
        <w:t xml:space="preserve">, and </w:t>
      </w:r>
      <w:r w:rsidRPr="005A51BE">
        <w:rPr>
          <w:rFonts w:ascii="Arial" w:hAnsi="Arial" w:cs="Arial"/>
          <w:sz w:val="24"/>
          <w:szCs w:val="24"/>
        </w:rPr>
        <w:t>IL-6</w:t>
      </w:r>
      <w:r>
        <w:rPr>
          <w:rFonts w:ascii="Arial" w:hAnsi="Arial" w:cs="Arial"/>
          <w:sz w:val="24"/>
          <w:szCs w:val="24"/>
        </w:rPr>
        <w:t>,</w:t>
      </w:r>
      <w:r w:rsidRPr="005A51BE">
        <w:rPr>
          <w:rFonts w:ascii="Arial" w:hAnsi="Arial" w:cs="Arial"/>
          <w:sz w:val="24"/>
          <w:szCs w:val="24"/>
        </w:rPr>
        <w:t xml:space="preserve"> </w:t>
      </w:r>
      <w:r>
        <w:rPr>
          <w:rFonts w:ascii="Arial" w:hAnsi="Arial" w:cs="Arial"/>
          <w:sz w:val="24"/>
          <w:szCs w:val="24"/>
        </w:rPr>
        <w:t xml:space="preserve">which are released in response to infection </w:t>
      </w:r>
      <w:r w:rsidRPr="005A51BE">
        <w:rPr>
          <w:rFonts w:ascii="Arial" w:hAnsi="Arial" w:cs="Arial"/>
          <w:sz w:val="24"/>
          <w:szCs w:val="24"/>
        </w:rPr>
        <w:t>induc</w:t>
      </w:r>
      <w:r>
        <w:rPr>
          <w:rFonts w:ascii="Arial" w:hAnsi="Arial" w:cs="Arial"/>
          <w:sz w:val="24"/>
          <w:szCs w:val="24"/>
        </w:rPr>
        <w:t>e</w:t>
      </w:r>
      <w:r w:rsidRPr="005A51BE">
        <w:rPr>
          <w:rFonts w:ascii="Arial" w:hAnsi="Arial" w:cs="Arial"/>
          <w:sz w:val="24"/>
          <w:szCs w:val="24"/>
        </w:rPr>
        <w:t xml:space="preserve"> IL-8 release </w:t>
      </w:r>
      <w:r w:rsidRPr="005A51BE">
        <w:rPr>
          <w:rFonts w:ascii="Arial" w:hAnsi="Arial" w:cs="Arial"/>
          <w:sz w:val="24"/>
          <w:szCs w:val="24"/>
        </w:rPr>
        <w:fldChar w:fldCharType="begin">
          <w:fldData xml:space="preserve">PEVuZE5vdGU+PENpdGU+PEF1dGhvcj5Hcm9iPC9BdXRob3I+PFllYXI+MTk5MDwvWWVhcj48UmVj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PEVuZE5vdGU+PENpdGU+PEF1dGhvcj5Hcm9iPC9BdXRob3I+PFllYXI+MTk5MDwvWWVhcj48UmVj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Pr>
          <w:rFonts w:ascii="Arial" w:hAnsi="Arial" w:cs="Arial"/>
          <w:noProof/>
          <w:sz w:val="24"/>
          <w:szCs w:val="24"/>
        </w:rPr>
        <w:t>(</w:t>
      </w:r>
      <w:hyperlink w:anchor="_ENREF_3_13" w:tooltip="Baggiolini, 1992 #144" w:history="1">
        <w:r w:rsidR="001E23DF">
          <w:rPr>
            <w:rFonts w:ascii="Arial" w:hAnsi="Arial" w:cs="Arial"/>
            <w:noProof/>
            <w:sz w:val="24"/>
            <w:szCs w:val="24"/>
          </w:rPr>
          <w:t>Baggiolini and Clark-Lewis 1992</w:t>
        </w:r>
      </w:hyperlink>
      <w:r>
        <w:rPr>
          <w:rFonts w:ascii="Arial" w:hAnsi="Arial" w:cs="Arial"/>
          <w:noProof/>
          <w:sz w:val="24"/>
          <w:szCs w:val="24"/>
        </w:rPr>
        <w:t xml:space="preserve">; </w:t>
      </w:r>
      <w:hyperlink w:anchor="_ENREF_3_69"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Pr>
          <w:rFonts w:ascii="Arial" w:hAnsi="Arial" w:cs="Arial"/>
          <w:noProof/>
          <w:sz w:val="24"/>
          <w:szCs w:val="24"/>
        </w:rPr>
        <w:t xml:space="preserve">; </w:t>
      </w:r>
      <w:hyperlink w:anchor="_ENREF_3_113" w:tooltip="Matsushima, 1989 #152" w:history="1">
        <w:r w:rsidR="001E23DF">
          <w:rPr>
            <w:rFonts w:ascii="Arial" w:hAnsi="Arial" w:cs="Arial"/>
            <w:noProof/>
            <w:sz w:val="24"/>
            <w:szCs w:val="24"/>
          </w:rPr>
          <w:t>Matsushima and Oppenheim 1989</w:t>
        </w:r>
      </w:hyperlink>
      <w:r>
        <w:rPr>
          <w:rFonts w:ascii="Arial" w:hAnsi="Arial" w:cs="Arial"/>
          <w:noProof/>
          <w:sz w:val="24"/>
          <w:szCs w:val="24"/>
        </w:rPr>
        <w:t xml:space="preserve">; </w:t>
      </w:r>
      <w:hyperlink w:anchor="_ENREF_3_161" w:tooltip="Seitz, 1991 #147" w:history="1">
        <w:r w:rsidR="001E23DF">
          <w:rPr>
            <w:rFonts w:ascii="Arial" w:hAnsi="Arial" w:cs="Arial"/>
            <w:noProof/>
            <w:sz w:val="24"/>
            <w:szCs w:val="24"/>
          </w:rPr>
          <w:t xml:space="preserve">Seitz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All of these stressors</w:t>
      </w:r>
      <w:r w:rsidR="00516416">
        <w:rPr>
          <w:rFonts w:ascii="Arial" w:hAnsi="Arial" w:cs="Arial"/>
          <w:sz w:val="24"/>
          <w:szCs w:val="24"/>
        </w:rPr>
        <w:t xml:space="preserve"> (reactive oxygen species, bacterial fragments, and pro-inflammatory cytokines)</w:t>
      </w:r>
      <w:r w:rsidRPr="005A51BE">
        <w:rPr>
          <w:rFonts w:ascii="Arial" w:hAnsi="Arial" w:cs="Arial"/>
          <w:sz w:val="24"/>
          <w:szCs w:val="24"/>
        </w:rPr>
        <w:t xml:space="preserve"> are </w:t>
      </w:r>
      <w:r>
        <w:rPr>
          <w:rFonts w:ascii="Arial" w:hAnsi="Arial" w:cs="Arial"/>
          <w:sz w:val="24"/>
          <w:szCs w:val="24"/>
        </w:rPr>
        <w:t>indicators</w:t>
      </w:r>
      <w:r w:rsidRPr="005A51BE">
        <w:rPr>
          <w:rFonts w:ascii="Arial" w:hAnsi="Arial" w:cs="Arial"/>
          <w:sz w:val="24"/>
          <w:szCs w:val="24"/>
        </w:rPr>
        <w:t xml:space="preserve"> of an inflammatory state</w:t>
      </w:r>
      <w:r w:rsidR="006634E7">
        <w:rPr>
          <w:rFonts w:ascii="Arial" w:hAnsi="Arial" w:cs="Arial"/>
          <w:sz w:val="24"/>
          <w:szCs w:val="24"/>
        </w:rPr>
        <w:t>,</w:t>
      </w:r>
      <w:r w:rsidRPr="005A51BE">
        <w:rPr>
          <w:rFonts w:ascii="Arial" w:hAnsi="Arial" w:cs="Arial"/>
          <w:sz w:val="24"/>
          <w:szCs w:val="24"/>
        </w:rPr>
        <w:t xml:space="preserve"> which provides a link between </w:t>
      </w:r>
      <w:r w:rsidR="00F2039C">
        <w:rPr>
          <w:rFonts w:ascii="Arial" w:hAnsi="Arial" w:cs="Arial"/>
          <w:sz w:val="24"/>
          <w:szCs w:val="24"/>
        </w:rPr>
        <w:t xml:space="preserve">the </w:t>
      </w:r>
      <w:r w:rsidRPr="005A51BE">
        <w:rPr>
          <w:rFonts w:ascii="Arial" w:hAnsi="Arial" w:cs="Arial"/>
          <w:sz w:val="24"/>
          <w:szCs w:val="24"/>
        </w:rPr>
        <w:t>inflammat</w:t>
      </w:r>
      <w:r>
        <w:rPr>
          <w:rFonts w:ascii="Arial" w:hAnsi="Arial" w:cs="Arial"/>
          <w:sz w:val="24"/>
          <w:szCs w:val="24"/>
        </w:rPr>
        <w:t>ory</w:t>
      </w:r>
      <w:r w:rsidRPr="005A51BE">
        <w:rPr>
          <w:rFonts w:ascii="Arial" w:hAnsi="Arial" w:cs="Arial"/>
          <w:sz w:val="24"/>
          <w:szCs w:val="24"/>
        </w:rPr>
        <w:t xml:space="preserve"> state and IL-8.</w:t>
      </w:r>
    </w:p>
    <w:p w:rsidR="00D6786F" w:rsidRDefault="00FA1A99" w:rsidP="006F1F1D">
      <w:pPr>
        <w:spacing w:line="480" w:lineRule="auto"/>
        <w:ind w:firstLine="720"/>
        <w:rPr>
          <w:rFonts w:ascii="Arial" w:hAnsi="Arial" w:cs="Arial"/>
          <w:sz w:val="24"/>
          <w:szCs w:val="24"/>
        </w:rPr>
      </w:pPr>
      <w:r>
        <w:rPr>
          <w:rFonts w:ascii="Arial" w:hAnsi="Arial" w:cs="Arial"/>
          <w:sz w:val="24"/>
          <w:szCs w:val="24"/>
        </w:rPr>
        <w:t>After IL-8 is released, it is</w:t>
      </w:r>
      <w:r w:rsidRPr="005A51BE">
        <w:rPr>
          <w:rFonts w:ascii="Arial" w:hAnsi="Arial" w:cs="Arial"/>
          <w:sz w:val="24"/>
          <w:szCs w:val="24"/>
        </w:rPr>
        <w:t xml:space="preserve"> responsible for </w:t>
      </w:r>
      <w:r>
        <w:rPr>
          <w:rFonts w:ascii="Arial" w:hAnsi="Arial" w:cs="Arial"/>
          <w:sz w:val="24"/>
          <w:szCs w:val="24"/>
        </w:rPr>
        <w:t>key</w:t>
      </w:r>
      <w:r w:rsidRPr="005A51BE">
        <w:rPr>
          <w:rFonts w:ascii="Arial" w:hAnsi="Arial" w:cs="Arial"/>
          <w:sz w:val="24"/>
          <w:szCs w:val="24"/>
        </w:rPr>
        <w:t xml:space="preserve"> immune responses.  Perhaps the most well documented function of IL-8 is its ability to stimulate migration of </w:t>
      </w:r>
      <w:r>
        <w:rPr>
          <w:rFonts w:ascii="Arial" w:hAnsi="Arial" w:cs="Arial"/>
          <w:sz w:val="24"/>
          <w:szCs w:val="24"/>
        </w:rPr>
        <w:t>specific</w:t>
      </w:r>
      <w:r w:rsidRPr="005A51BE">
        <w:rPr>
          <w:rFonts w:ascii="Arial" w:hAnsi="Arial" w:cs="Arial"/>
          <w:sz w:val="24"/>
          <w:szCs w:val="24"/>
        </w:rPr>
        <w:t xml:space="preserve"> cell types</w:t>
      </w:r>
      <w:r w:rsidR="006D6A41">
        <w:rPr>
          <w:rFonts w:ascii="Arial" w:hAnsi="Arial" w:cs="Arial"/>
          <w:sz w:val="24"/>
          <w:szCs w:val="24"/>
        </w:rPr>
        <w:t xml:space="preserve">.  </w:t>
      </w:r>
      <w:r w:rsidRPr="005A51BE">
        <w:rPr>
          <w:rFonts w:ascii="Arial" w:hAnsi="Arial" w:cs="Arial"/>
          <w:sz w:val="24"/>
          <w:szCs w:val="24"/>
        </w:rPr>
        <w:t>This ability allows recruitment of leukocytes, especially neutrophils</w:t>
      </w:r>
      <w:r>
        <w:rPr>
          <w:rFonts w:ascii="Arial" w:hAnsi="Arial" w:cs="Arial"/>
          <w:sz w:val="24"/>
          <w:szCs w:val="24"/>
        </w:rPr>
        <w:t>,</w:t>
      </w:r>
      <w:r w:rsidRPr="005A51BE">
        <w:rPr>
          <w:rFonts w:ascii="Arial" w:hAnsi="Arial" w:cs="Arial"/>
          <w:sz w:val="24"/>
          <w:szCs w:val="24"/>
        </w:rPr>
        <w:t xml:space="preserve"> to the site of infection and allows the host to be more efficient in fighting off infection.  Once bound to </w:t>
      </w:r>
      <w:r w:rsidRPr="005A51BE">
        <w:rPr>
          <w:rFonts w:ascii="Arial" w:hAnsi="Arial" w:cs="Arial"/>
          <w:sz w:val="24"/>
          <w:szCs w:val="24"/>
        </w:rPr>
        <w:lastRenderedPageBreak/>
        <w:t xml:space="preserve">the neutrophil, IL-8 induces </w:t>
      </w:r>
      <w:r>
        <w:rPr>
          <w:rFonts w:ascii="Arial" w:hAnsi="Arial" w:cs="Arial"/>
          <w:sz w:val="24"/>
          <w:szCs w:val="24"/>
        </w:rPr>
        <w:t>three</w:t>
      </w:r>
      <w:r w:rsidRPr="005A51BE">
        <w:rPr>
          <w:rFonts w:ascii="Arial" w:hAnsi="Arial" w:cs="Arial"/>
          <w:sz w:val="24"/>
          <w:szCs w:val="24"/>
        </w:rPr>
        <w:t xml:space="preserve"> main changes in neutrophils.  First, </w:t>
      </w:r>
      <w:r>
        <w:rPr>
          <w:rFonts w:ascii="Arial" w:hAnsi="Arial" w:cs="Arial"/>
          <w:sz w:val="24"/>
          <w:szCs w:val="24"/>
        </w:rPr>
        <w:t xml:space="preserve">a conformational change </w:t>
      </w:r>
      <w:r w:rsidRPr="005A51BE">
        <w:rPr>
          <w:rFonts w:ascii="Arial" w:hAnsi="Arial" w:cs="Arial"/>
          <w:sz w:val="24"/>
          <w:szCs w:val="24"/>
        </w:rPr>
        <w:t xml:space="preserve">allows adherence to endothelial cells which is essential for migration </w:t>
      </w:r>
      <w:r>
        <w:rPr>
          <w:rFonts w:ascii="Arial" w:hAnsi="Arial" w:cs="Arial"/>
          <w:sz w:val="24"/>
          <w:szCs w:val="24"/>
        </w:rPr>
        <w:t xml:space="preserve">out of the blood vessel </w:t>
      </w:r>
      <w:r w:rsidRPr="005A51BE">
        <w:rPr>
          <w:rFonts w:ascii="Arial" w:hAnsi="Arial" w:cs="Arial"/>
          <w:sz w:val="24"/>
          <w:szCs w:val="24"/>
        </w:rPr>
        <w:t xml:space="preserve">to infected tissues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&lt;EndNote&gt;&lt;Cite&gt;&lt;Author&gt;Baggiolini&lt;/Author&gt;&lt;Year&gt;1992&lt;/Year&gt;&lt;RecNum&gt;144&lt;/RecNum&gt;&lt;DisplayText&gt;(Baggiolini and Clark-Lewis 1992)&lt;/DisplayText&gt;&lt;record&gt;&lt;rec-number&gt;144&lt;/rec-number&gt;&lt;foreign-keys&gt;&lt;key app="EN" db-id="fx5ed0waddrtfierfenps9tb55stdfsdwvr9"&gt;144&lt;/key&gt;&lt;/foreign-keys&gt;&lt;ref-type name="Journal Article"&gt;17&lt;/ref-type&gt;&lt;contributors&gt;&lt;authors&gt;&lt;author&gt;Baggiolini, Marco&lt;/author&gt;&lt;author&gt;Clark-Lewis, Ian&lt;/author&gt;&lt;/authors&gt;&lt;/contributors&gt;&lt;titles&gt;&lt;title&gt;Interleukin-8, a chemotactic and inflammatory cytokine&lt;/title&gt;&lt;secondary-title&gt; Federation of European Biochemical Societies Letters&lt;/secondary-title&gt;&lt;/titles&gt;&lt;pages&gt;97-101&lt;/pages&gt;&lt;volume&gt;307&lt;/volume&gt;&lt;number&gt;1&lt;/number&gt;&lt;keywords&gt;&lt;keyword&gt;Interleukin 8&lt;/keyword&gt;&lt;keyword&gt;Receptor, Biological function, Neutrophil activation&lt;/keyword&gt;&lt;keyword&gt;Pathophysiology&lt;/keyword&gt;&lt;/keywords&gt;&lt;dates&gt;&lt;year&gt;1992&lt;/year&gt;&lt;/dates&gt;&lt;isbn&gt;0014-5793&lt;/isbn&gt;&lt;urls&gt;&lt;related-urls&gt;&lt;url&gt;http://www.sciencedirect.com/science/article/pii/001457939280909Z&lt;/url&gt;&lt;/related-urls&gt;&lt;/urls&gt;&lt;electronic-resource-num&gt;http://dx.doi.org/10.1016/0014-5793(92)80909-Z&lt;/electronic-resource-num&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13" w:tooltip="Baggiolini, 1992 #144" w:history="1">
        <w:r w:rsidR="001E23DF">
          <w:rPr>
            <w:rFonts w:ascii="Arial" w:hAnsi="Arial" w:cs="Arial"/>
            <w:noProof/>
            <w:sz w:val="24"/>
            <w:szCs w:val="24"/>
          </w:rPr>
          <w:t>Baggiolini and Clark-Lewis 1992</w:t>
        </w:r>
      </w:hyperlink>
      <w:r>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Second, exocytosis of soluble storage proteins from secretory vesicles and granules</w:t>
      </w:r>
      <w:r>
        <w:rPr>
          <w:rFonts w:ascii="Arial" w:hAnsi="Arial" w:cs="Arial"/>
          <w:sz w:val="24"/>
          <w:szCs w:val="24"/>
        </w:rPr>
        <w:t xml:space="preserve"> cause</w:t>
      </w:r>
      <w:r w:rsidRPr="005A51BE">
        <w:rPr>
          <w:rFonts w:ascii="Arial" w:hAnsi="Arial" w:cs="Arial"/>
          <w:sz w:val="24"/>
          <w:szCs w:val="24"/>
        </w:rPr>
        <w:t xml:space="preserve"> </w:t>
      </w:r>
      <w:r>
        <w:rPr>
          <w:rFonts w:ascii="Arial" w:hAnsi="Arial" w:cs="Arial"/>
          <w:sz w:val="24"/>
          <w:szCs w:val="24"/>
        </w:rPr>
        <w:t>increased</w:t>
      </w:r>
      <w:r w:rsidRPr="005A51BE">
        <w:rPr>
          <w:rFonts w:ascii="Arial" w:hAnsi="Arial" w:cs="Arial"/>
          <w:sz w:val="24"/>
          <w:szCs w:val="24"/>
        </w:rPr>
        <w:t xml:space="preserve"> expression of adhesion molecules such as CD11b,c and CD18 that are essential for adhesion to endothelial cells </w:t>
      </w:r>
      <w:r w:rsidRPr="005A51BE">
        <w:rPr>
          <w:rFonts w:ascii="Arial" w:hAnsi="Arial" w:cs="Arial"/>
          <w:sz w:val="24"/>
          <w:szCs w:val="24"/>
        </w:rPr>
        <w:fldChar w:fldCharType="begin"/>
      </w:r>
      <w:r>
        <w:rPr>
          <w:rFonts w:ascii="Arial" w:hAnsi="Arial" w:cs="Arial"/>
          <w:sz w:val="24"/>
          <w:szCs w:val="24"/>
        </w:rPr>
        <w:instrText xml:space="preserve"> ADDIN EN.CITE &lt;EndNote&gt;&lt;Cite&gt;&lt;Author&gt;Baggiolini&lt;/Author&gt;&lt;Year&gt;1992&lt;/Year&gt;&lt;RecNum&gt;144&lt;/RecNum&gt;&lt;DisplayText&gt;(Baggiolini and Clark-Lewis 1992)&lt;/DisplayText&gt;&lt;record&gt;&lt;rec-number&gt;144&lt;/rec-number&gt;&lt;foreign-keys&gt;&lt;key app="EN" db-id="fx5ed0waddrtfierfenps9tb55stdfsdwvr9"&gt;144&lt;/key&gt;&lt;/foreign-keys&gt;&lt;ref-type name="Journal Article"&gt;17&lt;/ref-type&gt;&lt;contributors&gt;&lt;authors&gt;&lt;author&gt;Baggiolini, Marco&lt;/author&gt;&lt;author&gt;Clark-Lewis, Ian&lt;/author&gt;&lt;/authors&gt;&lt;/contributors&gt;&lt;titles&gt;&lt;title&gt;Interleukin-8, a chemotactic and inflammatory cytokine&lt;/title&gt;&lt;secondary-title&gt; Federation of European Biochemical Societies Letters&lt;/secondary-title&gt;&lt;/titles&gt;&lt;pages&gt;97-101&lt;/pages&gt;&lt;volume&gt;307&lt;/volume&gt;&lt;number&gt;1&lt;/number&gt;&lt;keywords&gt;&lt;keyword&gt;Interleukin 8&lt;/keyword&gt;&lt;keyword&gt;Receptor, Biological function, Neutrophil activation&lt;/keyword&gt;&lt;keyword&gt;Pathophysiology&lt;/keyword&gt;&lt;/keywords&gt;&lt;dates&gt;&lt;year&gt;1992&lt;/year&gt;&lt;/dates&gt;&lt;isbn&gt;0014-5793&lt;/isbn&gt;&lt;urls&gt;&lt;related-urls&gt;&lt;url&gt;http://www.sciencedirect.com/science/article/pii/001457939280909Z&lt;/url&gt;&lt;/related-urls&gt;&lt;/urls&gt;&lt;electronic-resource-num&gt;http://dx.doi.org/10.1016/0014-5793(92)80909-Z&lt;/electronic-resource-num&gt;&lt;/record&gt;&lt;/Cite&gt;&lt;/EndNote&gt;</w:instrText>
      </w:r>
      <w:r w:rsidRPr="005A51BE">
        <w:rPr>
          <w:rFonts w:ascii="Arial" w:hAnsi="Arial" w:cs="Arial"/>
          <w:sz w:val="24"/>
          <w:szCs w:val="24"/>
        </w:rPr>
        <w:fldChar w:fldCharType="separate"/>
      </w:r>
      <w:r>
        <w:rPr>
          <w:rFonts w:ascii="Arial" w:hAnsi="Arial" w:cs="Arial"/>
          <w:noProof/>
          <w:sz w:val="24"/>
          <w:szCs w:val="24"/>
        </w:rPr>
        <w:t>(</w:t>
      </w:r>
      <w:hyperlink w:anchor="_ENREF_3_13" w:tooltip="Baggiolini, 1992 #144" w:history="1">
        <w:r w:rsidR="001E23DF">
          <w:rPr>
            <w:rFonts w:ascii="Arial" w:hAnsi="Arial" w:cs="Arial"/>
            <w:noProof/>
            <w:sz w:val="24"/>
            <w:szCs w:val="24"/>
          </w:rPr>
          <w:t>Baggiolini and Clark-Lewis 1992</w:t>
        </w:r>
      </w:hyperlink>
      <w:r>
        <w:rPr>
          <w:rFonts w:ascii="Arial" w:hAnsi="Arial" w:cs="Arial"/>
          <w:noProof/>
          <w:sz w:val="24"/>
          <w:szCs w:val="24"/>
        </w:rPr>
        <w:t>)</w:t>
      </w:r>
      <w:r w:rsidRPr="005A51BE">
        <w:rPr>
          <w:rFonts w:ascii="Arial" w:hAnsi="Arial" w:cs="Arial"/>
          <w:sz w:val="24"/>
          <w:szCs w:val="24"/>
        </w:rPr>
        <w:fldChar w:fldCharType="end"/>
      </w:r>
      <w:r w:rsidR="006634E7">
        <w:rPr>
          <w:rFonts w:ascii="Arial" w:hAnsi="Arial" w:cs="Arial"/>
          <w:sz w:val="24"/>
          <w:szCs w:val="24"/>
        </w:rPr>
        <w:t>.  Congruently, macrophages are activated to</w:t>
      </w:r>
      <w:r w:rsidR="0028351F">
        <w:rPr>
          <w:rFonts w:ascii="Arial" w:hAnsi="Arial" w:cs="Arial"/>
          <w:sz w:val="24"/>
          <w:szCs w:val="24"/>
        </w:rPr>
        <w:t xml:space="preserve"> produce and release cytokines as well as </w:t>
      </w:r>
      <w:r>
        <w:rPr>
          <w:rFonts w:ascii="Arial" w:hAnsi="Arial" w:cs="Arial"/>
          <w:sz w:val="24"/>
          <w:szCs w:val="24"/>
        </w:rPr>
        <w:t xml:space="preserve">enhance macrophage phagocytosis of IgG-opsonized bacteria  </w:t>
      </w:r>
      <w:r>
        <w:rPr>
          <w:rFonts w:ascii="Arial" w:hAnsi="Arial" w:cs="Arial"/>
          <w:sz w:val="24"/>
          <w:szCs w:val="24"/>
        </w:rPr>
        <w:fldChar w:fldCharType="begin"/>
      </w:r>
      <w:r>
        <w:rPr>
          <w:rFonts w:ascii="Arial" w:hAnsi="Arial" w:cs="Arial"/>
          <w:sz w:val="24"/>
          <w:szCs w:val="24"/>
        </w:rPr>
        <w:instrText xml:space="preserve"> ADDIN EN.CITE &lt;EndNote&gt;&lt;Cite&gt;&lt;Author&gt;Soehnlein&lt;/Author&gt;&lt;Year&gt;2008&lt;/Year&gt;&lt;RecNum&gt;324&lt;/RecNum&gt;&lt;DisplayText&gt;(Soehnlein et al. 2008)&lt;/DisplayText&gt;&lt;record&gt;&lt;rec-number&gt;324&lt;/rec-number&gt;&lt;foreign-keys&gt;&lt;key app="EN" db-id="fx5ed0waddrtfierfenps9tb55stdfsdwvr9"&gt;324&lt;/key&gt;&lt;/foreign-keys&gt;&lt;ref-type name="Journal Article"&gt;17&lt;/ref-type&gt;&lt;contributors&gt;&lt;authors&gt;&lt;author&gt;Soehnlein, Oliver&lt;/author&gt;&lt;author&gt;Kai-Larsen, Ylva&lt;/author&gt;&lt;author&gt;Frithiof, Robert&lt;/author&gt;&lt;author&gt;Sorensen, Ole E.&lt;/author&gt;&lt;author&gt;Kenne, Ellinor&lt;/author&gt;&lt;author&gt;Scharffetter-Kochanek, Karin&lt;/author&gt;&lt;author&gt;Eriksson, Einar E.&lt;/author&gt;&lt;author&gt;Herwald, Heiko&lt;/author&gt;&lt;author&gt;Agerberth, Birgitta&lt;/author&gt;&lt;author&gt;Lindbom, Lennart&lt;/author&gt;&lt;/authors&gt;&lt;/contributors&gt;&lt;titles&gt;&lt;title&gt;Neutrophil primary granule proteins HBP and HNP1–3 boost bacterial phagocytosis by human and murine macrophages&lt;/title&gt;&lt;secondary-title&gt;The Journal of Clinical Investigation&lt;/secondary-title&gt;&lt;/titles&gt;&lt;periodical&gt;&lt;full-title&gt;The Journal of Clinical Investigation&lt;/full-title&gt;&lt;/periodical&gt;&lt;pages&gt;3491&lt;/pages&gt;&lt;volume&gt;118&lt;/volume&gt;&lt;number&gt;10&lt;/number&gt;&lt;dates&gt;&lt;year&gt;2008&lt;/year&gt;&lt;/dates&gt;&lt;urls&gt;&lt;/urls&gt;&lt;/record&gt;&lt;/Cite&gt;&lt;/EndNote&gt;</w:instrText>
      </w:r>
      <w:r>
        <w:rPr>
          <w:rFonts w:ascii="Arial" w:hAnsi="Arial" w:cs="Arial"/>
          <w:sz w:val="24"/>
          <w:szCs w:val="24"/>
        </w:rPr>
        <w:fldChar w:fldCharType="separate"/>
      </w:r>
      <w:r>
        <w:rPr>
          <w:rFonts w:ascii="Arial" w:hAnsi="Arial" w:cs="Arial"/>
          <w:noProof/>
          <w:sz w:val="24"/>
          <w:szCs w:val="24"/>
        </w:rPr>
        <w:t>(</w:t>
      </w:r>
      <w:hyperlink w:anchor="_ENREF_3_173" w:tooltip="Soehnlein, 2008 #324" w:history="1">
        <w:r w:rsidR="001E23DF">
          <w:rPr>
            <w:rFonts w:ascii="Arial" w:hAnsi="Arial" w:cs="Arial"/>
            <w:noProof/>
            <w:sz w:val="24"/>
            <w:szCs w:val="24"/>
          </w:rPr>
          <w:t>Soehnlein et al. 2008</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and opsonization of pathogens like </w:t>
      </w:r>
      <w:r w:rsidRPr="00972AE8">
        <w:rPr>
          <w:rFonts w:ascii="Arial" w:hAnsi="Arial" w:cs="Arial"/>
          <w:i/>
          <w:sz w:val="24"/>
          <w:szCs w:val="24"/>
        </w:rPr>
        <w:t>Staphylococcus aureus</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&lt;EndNote&gt;&lt;Cite&gt;&lt;Author&gt;Heinzelmann&lt;/Author&gt;&lt;Year&gt;1998&lt;/Year&gt;&lt;RecNum&gt;325&lt;/RecNum&gt;&lt;DisplayText&gt;(Heinzelmann et al. 1998)&lt;/DisplayText&gt;&lt;record&gt;&lt;rec-number&gt;325&lt;/rec-number&gt;&lt;foreign-keys&gt;&lt;key app="EN" db-id="fx5ed0waddrtfierfenps9tb55stdfsdwvr9"&gt;325&lt;/key&gt;&lt;/foreign-keys&gt;&lt;ref-type name="Journal Article"&gt;17&lt;/ref-type&gt;&lt;contributors&gt;&lt;authors&gt;&lt;author&gt;Heinzelmann, Michael&lt;/author&gt;&lt;author&gt;Platz, Andreas&lt;/author&gt;&lt;author&gt;Flodgaard, Hans&lt;/author&gt;&lt;author&gt;Miller, FrederickN&lt;/author&gt;&lt;/authors&gt;&lt;/contributors&gt;&lt;titles&gt;&lt;title&gt;&lt;style face="normal" font="default" size="100%"&gt;Heparin binding protein (CAP37) is an opsonin for &lt;/style&gt;&lt;style face="italic" font="default" size="100%"&gt;Staphylococcus aureus&lt;/style&gt;&lt;style face="normal" font="default" size="100%"&gt; and increases phagocytosis in monocytes&lt;/style&gt;&lt;/title&gt;&lt;secondary-title&gt;Inflammation&lt;/secondary-title&gt;&lt;alt-title&gt;Inflammation&lt;/alt-title&gt;&lt;/titles&gt;&lt;periodical&gt;&lt;full-title&gt;Inflammation&lt;/full-title&gt;&lt;abbr-1&gt;Inflammation&lt;/abbr-1&gt;&lt;/periodical&gt;&lt;alt-periodical&gt;&lt;full-title&gt;Inflammation&lt;/full-title&gt;&lt;abbr-1&gt;Inflammation&lt;/abbr-1&gt;&lt;/alt-periodical&gt;&lt;pages&gt;493-507&lt;/pages&gt;&lt;volume&gt;22&lt;/volume&gt;&lt;number&gt;5&lt;/number&gt;&lt;dates&gt;&lt;year&gt;1998&lt;/year&gt;&lt;pub-dates&gt;&lt;date&gt;1998/10/01&lt;/date&gt;&lt;/pub-dates&gt;&lt;/dates&gt;&lt;publisher&gt;Kluwer Academic Publishers-Plenum Publishers&lt;/publisher&gt;&lt;isbn&gt;0360-3997&lt;/isbn&gt;&lt;urls&gt;&lt;related-urls&gt;&lt;url&gt;http://dx.doi.org/10.1023/A%3A1022398027143&lt;/url&gt;&lt;/related-urls&gt;&lt;/urls&gt;&lt;electronic-resource-num&gt;10.1023/a:1022398027143&lt;/electronic-resource-num&gt;&lt;language&gt;English&lt;/language&gt;&lt;/record&gt;&lt;/Cite&gt;&lt;/EndNote&gt;</w:instrText>
      </w:r>
      <w:r>
        <w:rPr>
          <w:rFonts w:ascii="Arial" w:hAnsi="Arial" w:cs="Arial"/>
          <w:sz w:val="24"/>
          <w:szCs w:val="24"/>
        </w:rPr>
        <w:fldChar w:fldCharType="separate"/>
      </w:r>
      <w:r>
        <w:rPr>
          <w:rFonts w:ascii="Arial" w:hAnsi="Arial" w:cs="Arial"/>
          <w:noProof/>
          <w:sz w:val="24"/>
          <w:szCs w:val="24"/>
        </w:rPr>
        <w:t>(</w:t>
      </w:r>
      <w:hyperlink w:anchor="_ENREF_3_80" w:tooltip="Heinzelmann, 1998 #325" w:history="1">
        <w:r w:rsidR="001E23DF">
          <w:rPr>
            <w:rFonts w:ascii="Arial" w:hAnsi="Arial" w:cs="Arial"/>
            <w:noProof/>
            <w:sz w:val="24"/>
            <w:szCs w:val="24"/>
          </w:rPr>
          <w:t>Heinzelmann et al. 1998</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Last</w:t>
      </w:r>
      <w:r w:rsidRPr="005A51BE">
        <w:rPr>
          <w:rFonts w:ascii="Arial" w:hAnsi="Arial" w:cs="Arial"/>
          <w:sz w:val="24"/>
          <w:szCs w:val="24"/>
        </w:rPr>
        <w:t xml:space="preserve">, activation of NADPH-oxidase </w:t>
      </w:r>
      <w:r>
        <w:rPr>
          <w:rFonts w:ascii="Arial" w:hAnsi="Arial" w:cs="Arial"/>
          <w:sz w:val="24"/>
          <w:szCs w:val="24"/>
        </w:rPr>
        <w:t>helps ge</w:t>
      </w:r>
      <w:r w:rsidR="006D6A41">
        <w:rPr>
          <w:rFonts w:ascii="Arial" w:hAnsi="Arial" w:cs="Arial"/>
          <w:sz w:val="24"/>
          <w:szCs w:val="24"/>
        </w:rPr>
        <w:t xml:space="preserve">nerate </w:t>
      </w:r>
      <w:r w:rsidRPr="005A51BE">
        <w:rPr>
          <w:rFonts w:ascii="Arial" w:hAnsi="Arial" w:cs="Arial"/>
          <w:sz w:val="24"/>
          <w:szCs w:val="24"/>
        </w:rPr>
        <w:t>ROS used to combat foreign pathogens at the site of infection</w:t>
      </w:r>
      <w:r>
        <w:rPr>
          <w:rFonts w:ascii="Arial" w:hAnsi="Arial" w:cs="Arial"/>
          <w:sz w:val="24"/>
          <w:szCs w:val="24"/>
        </w:rPr>
        <w:t xml:space="preserve"> </w:t>
      </w:r>
      <w:r w:rsidR="006F1F1D"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&lt;EndNote&gt;&lt;Cite&gt;&lt;Author&gt;Baggiolini&lt;/Author&gt;&lt;Year&gt;1992&lt;/Year&gt;&lt;RecNum&gt;144&lt;/RecNum&gt;&lt;DisplayText&gt;(Baggiolini and Clark-Lewis 1992)&lt;/DisplayText&gt;&lt;record&gt;&lt;rec-number&gt;144&lt;/rec-number&gt;&lt;foreign-keys&gt;&lt;key app="EN" db-id="fx5ed0waddrtfierfenps9tb55stdfsdwvr9"&gt;144&lt;/key&gt;&lt;/foreign-keys&gt;&lt;ref-type name="Journal Article"&gt;17&lt;/ref-type&gt;&lt;contributors&gt;&lt;authors&gt;&lt;author&gt;Baggiolini, Marco&lt;/author&gt;&lt;author&gt;Clark-Lewis, Ian&lt;/author&gt;&lt;/authors&gt;&lt;/contributors&gt;&lt;titles&gt;&lt;title&gt;Interleukin-8, a chemotactic and inflammatory cytokine&lt;/title&gt;&lt;secondary-title&gt; Federation of European Biochemical Societies Letters&lt;/secondary-title&gt;&lt;/titles&gt;&lt;pages&gt;97-101&lt;/pages&gt;&lt;volume&gt;307&lt;/volume&gt;&lt;number&gt;1&lt;/number&gt;&lt;keywords&gt;&lt;keyword&gt;Interleukin 8&lt;/keyword&gt;&lt;keyword&gt;Receptor, Biological function, Neutrophil activation&lt;/keyword&gt;&lt;keyword&gt;Pathophysiology&lt;/keyword&gt;&lt;/keywords&gt;&lt;dates&gt;&lt;year&gt;1992&lt;/year&gt;&lt;/dates&gt;&lt;isbn&gt;0014-5793&lt;/isbn&gt;&lt;urls&gt;&lt;related-urls&gt;&lt;url&gt;http://www.sciencedirect.com/science/article/pii/001457939280909Z&lt;/url&gt;&lt;/related-urls&gt;&lt;/urls&gt;&lt;electronic-resource-num&gt;http://dx.doi.org/10.1016/0014-5793(92)80909-Z&lt;/electronic-resource-num&gt;&lt;/record&gt;&lt;/Cite&gt;&lt;/EndNote&gt;</w:instrText>
      </w:r>
      <w:r w:rsidR="006F1F1D" w:rsidRPr="005A51BE">
        <w:rPr>
          <w:rFonts w:ascii="Arial" w:hAnsi="Arial" w:cs="Arial"/>
          <w:sz w:val="24"/>
          <w:szCs w:val="24"/>
        </w:rPr>
        <w:fldChar w:fldCharType="separate"/>
      </w:r>
      <w:r w:rsidR="006F1F1D">
        <w:rPr>
          <w:rFonts w:ascii="Arial" w:hAnsi="Arial" w:cs="Arial"/>
          <w:noProof/>
          <w:sz w:val="24"/>
          <w:szCs w:val="24"/>
        </w:rPr>
        <w:t>(</w:t>
      </w:r>
      <w:hyperlink w:anchor="_ENREF_3_13" w:tooltip="Baggiolini, 1992 #144" w:history="1">
        <w:r w:rsidR="001E23DF">
          <w:rPr>
            <w:rFonts w:ascii="Arial" w:hAnsi="Arial" w:cs="Arial"/>
            <w:noProof/>
            <w:sz w:val="24"/>
            <w:szCs w:val="24"/>
          </w:rPr>
          <w:t>Baggiolini and Clark-Lewis 1992</w:t>
        </w:r>
      </w:hyperlink>
      <w:r w:rsidR="006F1F1D">
        <w:rPr>
          <w:rFonts w:ascii="Arial" w:hAnsi="Arial" w:cs="Arial"/>
          <w:noProof/>
          <w:sz w:val="24"/>
          <w:szCs w:val="24"/>
        </w:rPr>
        <w:t>)</w:t>
      </w:r>
      <w:r w:rsidR="006F1F1D" w:rsidRPr="005A51BE">
        <w:rPr>
          <w:rFonts w:ascii="Arial" w:hAnsi="Arial" w:cs="Arial"/>
          <w:sz w:val="24"/>
          <w:szCs w:val="24"/>
        </w:rPr>
        <w:fldChar w:fldCharType="end"/>
      </w:r>
      <w:r w:rsidR="006F1F1D">
        <w:rPr>
          <w:rFonts w:ascii="Arial" w:hAnsi="Arial" w:cs="Arial"/>
          <w:sz w:val="24"/>
          <w:szCs w:val="24"/>
        </w:rPr>
        <w:t xml:space="preserve">.  </w:t>
      </w:r>
    </w:p>
    <w:p w:rsidR="00BC21F5" w:rsidRPr="005A51BE" w:rsidRDefault="006F1F1D" w:rsidP="00BC21F5">
      <w:pPr>
        <w:spacing w:line="480" w:lineRule="auto"/>
        <w:ind w:firstLine="720"/>
        <w:rPr>
          <w:rFonts w:ascii="Arial" w:hAnsi="Arial" w:cs="Arial"/>
          <w:sz w:val="24"/>
          <w:szCs w:val="24"/>
        </w:rPr>
      </w:pPr>
      <w:r w:rsidRPr="005A51BE">
        <w:rPr>
          <w:rFonts w:ascii="Arial" w:hAnsi="Arial" w:cs="Arial"/>
          <w:sz w:val="24"/>
          <w:szCs w:val="24"/>
        </w:rPr>
        <w:t>Another function of IL-8 is the regulation of host cell survival, typically by prohibiting apoptosis and exten</w:t>
      </w:r>
      <w:r>
        <w:rPr>
          <w:rFonts w:ascii="Arial" w:hAnsi="Arial" w:cs="Arial"/>
          <w:sz w:val="24"/>
          <w:szCs w:val="24"/>
        </w:rPr>
        <w:t>ding the</w:t>
      </w:r>
      <w:r w:rsidRPr="005A51BE">
        <w:rPr>
          <w:rFonts w:ascii="Arial" w:hAnsi="Arial" w:cs="Arial"/>
          <w:sz w:val="24"/>
          <w:szCs w:val="24"/>
        </w:rPr>
        <w:t xml:space="preserve"> life-span</w:t>
      </w:r>
      <w:r>
        <w:rPr>
          <w:rFonts w:ascii="Arial" w:hAnsi="Arial" w:cs="Arial"/>
          <w:sz w:val="24"/>
          <w:szCs w:val="24"/>
        </w:rPr>
        <w:t xml:space="preserve"> of </w:t>
      </w:r>
      <w:r w:rsidR="004870EA">
        <w:rPr>
          <w:rFonts w:ascii="Arial" w:hAnsi="Arial" w:cs="Arial"/>
          <w:sz w:val="24"/>
          <w:szCs w:val="24"/>
        </w:rPr>
        <w:t>neutrophils</w:t>
      </w:r>
      <w:r w:rsidR="0028351F">
        <w:rPr>
          <w:rFonts w:ascii="Arial" w:hAnsi="Arial" w:cs="Arial"/>
          <w:sz w:val="24"/>
          <w:szCs w:val="24"/>
        </w:rPr>
        <w:t>.  This would a</w:t>
      </w:r>
      <w:r>
        <w:rPr>
          <w:rFonts w:ascii="Arial" w:hAnsi="Arial" w:cs="Arial"/>
          <w:sz w:val="24"/>
          <w:szCs w:val="24"/>
        </w:rPr>
        <w:t>llow</w:t>
      </w:r>
      <w:r w:rsidR="0028351F">
        <w:rPr>
          <w:rFonts w:ascii="Arial" w:hAnsi="Arial" w:cs="Arial"/>
          <w:sz w:val="24"/>
          <w:szCs w:val="24"/>
        </w:rPr>
        <w:t xml:space="preserve"> </w:t>
      </w:r>
      <w:r>
        <w:rPr>
          <w:rFonts w:ascii="Arial" w:hAnsi="Arial" w:cs="Arial"/>
          <w:sz w:val="24"/>
          <w:szCs w:val="24"/>
        </w:rPr>
        <w:t xml:space="preserve">them to </w:t>
      </w:r>
      <w:r w:rsidRPr="005A51BE">
        <w:rPr>
          <w:rFonts w:ascii="Arial" w:hAnsi="Arial" w:cs="Arial"/>
          <w:sz w:val="24"/>
          <w:szCs w:val="24"/>
        </w:rPr>
        <w:t xml:space="preserve">fight infections longer </w:t>
      </w:r>
      <w:r w:rsidRPr="005A51BE">
        <w:rPr>
          <w:rFonts w:ascii="Arial" w:hAnsi="Arial" w:cs="Arial"/>
          <w:sz w:val="24"/>
          <w:szCs w:val="24"/>
        </w:rPr>
        <w:fldChar w:fldCharType="begin">
          <w:fldData xml:space="preserve">PEVuZE5vdGU+PENpdGU+PEF1dGhvcj5LZXR0cml0ejwvQXV0aG9yPjxZZWFyPjE5OTg8L1llYXI+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</w:fldData>
        </w:fldChar>
      </w:r>
      <w:r w:rsidR="00972AE8">
        <w:rPr>
          <w:rFonts w:ascii="Arial" w:hAnsi="Arial" w:cs="Arial"/>
          <w:sz w:val="24"/>
          <w:szCs w:val="24"/>
        </w:rPr>
        <w:instrText xml:space="preserve"> ADDIN EN.CITE </w:instrText>
      </w:r>
      <w:r w:rsidR="00972AE8">
        <w:rPr>
          <w:rFonts w:ascii="Arial" w:hAnsi="Arial" w:cs="Arial"/>
          <w:sz w:val="24"/>
          <w:szCs w:val="24"/>
        </w:rPr>
        <w:fldChar w:fldCharType="begin">
          <w:fldData xml:space="preserve">PEVuZE5vdGU+PENpdGU+PEF1dGhvcj5LZXR0cml0ejwvQXV0aG9yPjxZZWFyPjE5OTg8L1llYXI+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</w:fldData>
        </w:fldChar>
      </w:r>
      <w:r w:rsidR="00972AE8">
        <w:rPr>
          <w:rFonts w:ascii="Arial" w:hAnsi="Arial" w:cs="Arial"/>
          <w:sz w:val="24"/>
          <w:szCs w:val="24"/>
        </w:rPr>
        <w:instrText xml:space="preserve"> ADDIN EN.CITE.DATA </w:instrText>
      </w:r>
      <w:r w:rsidR="00972AE8">
        <w:rPr>
          <w:rFonts w:ascii="Arial" w:hAnsi="Arial" w:cs="Arial"/>
          <w:sz w:val="24"/>
          <w:szCs w:val="24"/>
        </w:rPr>
      </w:r>
      <w:r w:rsidR="00972AE8">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972AE8">
        <w:rPr>
          <w:rFonts w:ascii="Arial" w:hAnsi="Arial" w:cs="Arial"/>
          <w:noProof/>
          <w:sz w:val="24"/>
          <w:szCs w:val="24"/>
        </w:rPr>
        <w:t>(</w:t>
      </w:r>
      <w:hyperlink w:anchor="_ENREF_3_95" w:tooltip="Kettritz, 1998 #26" w:history="1">
        <w:r w:rsidR="001E23DF">
          <w:rPr>
            <w:rFonts w:ascii="Arial" w:hAnsi="Arial" w:cs="Arial"/>
            <w:noProof/>
            <w:sz w:val="24"/>
            <w:szCs w:val="24"/>
          </w:rPr>
          <w:t xml:space="preserve">Kettritz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972AE8">
        <w:rPr>
          <w:rFonts w:ascii="Arial" w:hAnsi="Arial" w:cs="Arial"/>
          <w:noProof/>
          <w:sz w:val="24"/>
          <w:szCs w:val="24"/>
        </w:rPr>
        <w:t xml:space="preserve">; </w:t>
      </w:r>
      <w:hyperlink w:anchor="_ENREF_3_163" w:tooltip="Shamaladevi, 2009 #36" w:history="1">
        <w:r w:rsidR="001E23DF">
          <w:rPr>
            <w:rFonts w:ascii="Arial" w:hAnsi="Arial" w:cs="Arial"/>
            <w:noProof/>
            <w:sz w:val="24"/>
            <w:szCs w:val="24"/>
          </w:rPr>
          <w:t xml:space="preserve">Shamaladevi </w:t>
        </w:r>
        <w:r w:rsidR="001E23DF" w:rsidRPr="007A58E0">
          <w:rPr>
            <w:rFonts w:ascii="Arial" w:hAnsi="Arial" w:cs="Arial"/>
            <w:i/>
            <w:noProof/>
            <w:sz w:val="24"/>
            <w:szCs w:val="24"/>
          </w:rPr>
          <w:t>et al.</w:t>
        </w:r>
        <w:r w:rsidR="001E23DF">
          <w:rPr>
            <w:rFonts w:ascii="Arial" w:hAnsi="Arial" w:cs="Arial"/>
            <w:noProof/>
            <w:sz w:val="24"/>
            <w:szCs w:val="24"/>
          </w:rPr>
          <w:t xml:space="preserve"> 2009</w:t>
        </w:r>
      </w:hyperlink>
      <w:r w:rsidR="00972AE8">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I</w:t>
      </w:r>
      <w:r>
        <w:rPr>
          <w:rFonts w:ascii="Arial" w:hAnsi="Arial" w:cs="Arial"/>
          <w:sz w:val="24"/>
          <w:szCs w:val="24"/>
        </w:rPr>
        <w:t>nterleukin</w:t>
      </w:r>
      <w:r w:rsidRPr="005A51BE">
        <w:rPr>
          <w:rFonts w:ascii="Arial" w:hAnsi="Arial" w:cs="Arial"/>
          <w:sz w:val="24"/>
          <w:szCs w:val="24"/>
        </w:rPr>
        <w:t>-8 also modulat</w:t>
      </w:r>
      <w:r>
        <w:rPr>
          <w:rFonts w:ascii="Arial" w:hAnsi="Arial" w:cs="Arial"/>
          <w:sz w:val="24"/>
          <w:szCs w:val="24"/>
        </w:rPr>
        <w:t>es</w:t>
      </w:r>
      <w:r w:rsidRPr="005A51BE">
        <w:rPr>
          <w:rFonts w:ascii="Arial" w:hAnsi="Arial" w:cs="Arial"/>
          <w:sz w:val="24"/>
          <w:szCs w:val="24"/>
        </w:rPr>
        <w:t xml:space="preserve"> </w:t>
      </w:r>
      <w:r>
        <w:rPr>
          <w:rFonts w:ascii="Arial" w:hAnsi="Arial" w:cs="Arial"/>
          <w:sz w:val="24"/>
          <w:szCs w:val="24"/>
        </w:rPr>
        <w:t xml:space="preserve">chemokine and </w:t>
      </w:r>
      <w:r w:rsidRPr="005A51BE">
        <w:rPr>
          <w:rFonts w:ascii="Arial" w:hAnsi="Arial" w:cs="Arial"/>
          <w:sz w:val="24"/>
          <w:szCs w:val="24"/>
        </w:rPr>
        <w:t xml:space="preserve">cytokine profiles </w:t>
      </w:r>
      <w:r w:rsidR="0028351F">
        <w:rPr>
          <w:rFonts w:ascii="Arial" w:hAnsi="Arial" w:cs="Arial"/>
          <w:sz w:val="24"/>
          <w:szCs w:val="24"/>
        </w:rPr>
        <w:t xml:space="preserve">to aid in perpetuating the inflammatory state </w:t>
      </w:r>
      <w:r w:rsidR="00972AE8">
        <w:rPr>
          <w:rFonts w:ascii="Arial" w:hAnsi="Arial" w:cs="Arial"/>
          <w:sz w:val="24"/>
          <w:szCs w:val="24"/>
        </w:rPr>
        <w:fldChar w:fldCharType="begin"/>
      </w:r>
      <w:r w:rsidR="00081D44">
        <w:rPr>
          <w:rFonts w:ascii="Arial" w:hAnsi="Arial" w:cs="Arial"/>
          <w:sz w:val="24"/>
          <w:szCs w:val="24"/>
        </w:rPr>
        <w:instrText xml:space="preserve"> ADDIN EN.CITE &lt;EndNote&gt;&lt;Cite&gt;&lt;Author&gt;Soehnlein&lt;/Author&gt;&lt;Year&gt;2008&lt;/Year&gt;&lt;RecNum&gt;324&lt;/RecNum&gt;&lt;DisplayText&gt;(Soehnlein et al. 2008)&lt;/DisplayText&gt;&lt;record&gt;&lt;rec-number&gt;324&lt;/rec-number&gt;&lt;foreign-keys&gt;&lt;key app="EN" db-id="fx5ed0waddrtfierfenps9tb55stdfsdwvr9"&gt;324&lt;/key&gt;&lt;/foreign-keys&gt;&lt;ref-type name="Journal Article"&gt;17&lt;/ref-type&gt;&lt;contributors&gt;&lt;authors&gt;&lt;author&gt;Soehnlein, Oliver&lt;/author&gt;&lt;author&gt;Kai-Larsen, Ylva&lt;/author&gt;&lt;author&gt;Frithiof, Robert&lt;/author&gt;&lt;author&gt;Sorensen, Ole E.&lt;/author&gt;&lt;author&gt;Kenne, Ellinor&lt;/author&gt;&lt;author&gt;Scharffetter-Kochanek, Karin&lt;/author&gt;&lt;author&gt;Eriksson, Einar E.&lt;/author&gt;&lt;author&gt;Herwald, Heiko&lt;/author&gt;&lt;author&gt;Agerberth, Birgitta&lt;/author&gt;&lt;author&gt;Lindbom, Lennart&lt;/author&gt;&lt;/authors&gt;&lt;/contributors&gt;&lt;titles&gt;&lt;title&gt;Neutrophil primary granule proteins HBP and HNP1–3 boost bacterial phagocytosis by human and murine macrophages&lt;/title&gt;&lt;secondary-title&gt;The Journal of Clinical Investigation&lt;/secondary-title&gt;&lt;/titles&gt;&lt;periodical&gt;&lt;full-title&gt;The Journal of Clinical Investigation&lt;/full-title&gt;&lt;/periodical&gt;&lt;pages&gt;3491&lt;/pages&gt;&lt;volume&gt;118&lt;/volume&gt;&lt;number&gt;10&lt;/number&gt;&lt;dates&gt;&lt;year&gt;2008&lt;/year&gt;&lt;/dates&gt;&lt;urls&gt;&lt;/urls&gt;&lt;/record&gt;&lt;/Cite&gt;&lt;/EndNote&gt;</w:instrText>
      </w:r>
      <w:r w:rsidR="00972AE8">
        <w:rPr>
          <w:rFonts w:ascii="Arial" w:hAnsi="Arial" w:cs="Arial"/>
          <w:sz w:val="24"/>
          <w:szCs w:val="24"/>
        </w:rPr>
        <w:fldChar w:fldCharType="separate"/>
      </w:r>
      <w:r w:rsidR="00972AE8">
        <w:rPr>
          <w:rFonts w:ascii="Arial" w:hAnsi="Arial" w:cs="Arial"/>
          <w:noProof/>
          <w:sz w:val="24"/>
          <w:szCs w:val="24"/>
        </w:rPr>
        <w:t>(</w:t>
      </w:r>
      <w:hyperlink w:anchor="_ENREF_3_173" w:tooltip="Soehnlein, 2008 #324" w:history="1">
        <w:r w:rsidR="001E23DF">
          <w:rPr>
            <w:rFonts w:ascii="Arial" w:hAnsi="Arial" w:cs="Arial"/>
            <w:noProof/>
            <w:sz w:val="24"/>
            <w:szCs w:val="24"/>
          </w:rPr>
          <w:t xml:space="preserve">Soehnlein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972AE8">
        <w:rPr>
          <w:rFonts w:ascii="Arial" w:hAnsi="Arial" w:cs="Arial"/>
          <w:noProof/>
          <w:sz w:val="24"/>
          <w:szCs w:val="24"/>
        </w:rPr>
        <w:t>)</w:t>
      </w:r>
      <w:r w:rsidR="00972AE8">
        <w:rPr>
          <w:rFonts w:ascii="Arial" w:hAnsi="Arial" w:cs="Arial"/>
          <w:sz w:val="24"/>
          <w:szCs w:val="24"/>
        </w:rPr>
        <w:fldChar w:fldCharType="end"/>
      </w:r>
      <w:r w:rsidRPr="005A51BE">
        <w:rPr>
          <w:rFonts w:ascii="Arial" w:hAnsi="Arial" w:cs="Arial"/>
          <w:sz w:val="24"/>
          <w:szCs w:val="24"/>
        </w:rPr>
        <w:t xml:space="preserve">.  </w:t>
      </w:r>
      <w:r w:rsidR="00BC21F5" w:rsidRPr="005A51BE">
        <w:rPr>
          <w:rFonts w:ascii="Arial" w:hAnsi="Arial" w:cs="Arial"/>
          <w:sz w:val="24"/>
          <w:szCs w:val="24"/>
        </w:rPr>
        <w:t>I</w:t>
      </w:r>
      <w:r w:rsidR="00D6786F">
        <w:rPr>
          <w:rFonts w:ascii="Arial" w:hAnsi="Arial" w:cs="Arial"/>
          <w:sz w:val="24"/>
          <w:szCs w:val="24"/>
        </w:rPr>
        <w:t>nterleukin</w:t>
      </w:r>
      <w:r w:rsidR="00BC21F5" w:rsidRPr="005A51BE">
        <w:rPr>
          <w:rFonts w:ascii="Arial" w:hAnsi="Arial" w:cs="Arial"/>
          <w:sz w:val="24"/>
          <w:szCs w:val="24"/>
        </w:rPr>
        <w:t xml:space="preserve">-8 has two specific membrane bound receptors, CXCR1 and CXCR2, which are </w:t>
      </w:r>
      <w:r w:rsidR="00BC21F5">
        <w:rPr>
          <w:rFonts w:ascii="Arial" w:hAnsi="Arial" w:cs="Arial"/>
          <w:sz w:val="24"/>
          <w:szCs w:val="24"/>
        </w:rPr>
        <w:t>G</w:t>
      </w:r>
      <w:r w:rsidR="00BC21F5" w:rsidRPr="005A51BE">
        <w:rPr>
          <w:rFonts w:ascii="Arial" w:hAnsi="Arial" w:cs="Arial"/>
          <w:sz w:val="24"/>
          <w:szCs w:val="24"/>
        </w:rPr>
        <w:t xml:space="preserve">-protein coupled receptors </w:t>
      </w:r>
      <w:r w:rsidR="00BC21F5" w:rsidRPr="005A51BE">
        <w:rPr>
          <w:rFonts w:ascii="Arial" w:hAnsi="Arial" w:cs="Arial"/>
          <w:sz w:val="24"/>
          <w:szCs w:val="24"/>
        </w:rPr>
        <w:fldChar w:fldCharType="begin">
          <w:fldData xml:space="preserve">PEVuZE5vdGU+PENpdGU+PEF1dGhvcj5MZWU8L0F1dGhvcj48WWVhcj4xOTkyPC9ZZWFyPjxSZWNO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=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PEVuZE5vdGU+PENpdGU+PEF1dGhvcj5MZWU8L0F1dGhvcj48WWVhcj4xOTkyPC9ZZWFyPjxSZWNO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=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00BC21F5" w:rsidRPr="005A51BE">
        <w:rPr>
          <w:rFonts w:ascii="Arial" w:hAnsi="Arial" w:cs="Arial"/>
          <w:sz w:val="24"/>
          <w:szCs w:val="24"/>
        </w:rPr>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1" w:tooltip="Ahuja, 1996 #42" w:history="1">
        <w:r w:rsidR="001E23DF">
          <w:rPr>
            <w:rFonts w:ascii="Arial" w:hAnsi="Arial" w:cs="Arial"/>
            <w:noProof/>
            <w:sz w:val="24"/>
            <w:szCs w:val="24"/>
          </w:rPr>
          <w:t>Ahuja and Murphy 1996</w:t>
        </w:r>
      </w:hyperlink>
      <w:r w:rsidR="00BC21F5">
        <w:rPr>
          <w:rFonts w:ascii="Arial" w:hAnsi="Arial" w:cs="Arial"/>
          <w:noProof/>
          <w:sz w:val="24"/>
          <w:szCs w:val="24"/>
        </w:rPr>
        <w:t xml:space="preserve">; </w:t>
      </w:r>
      <w:hyperlink w:anchor="_ENREF_3_100" w:tooltip="Lee, 1992 #135" w:history="1">
        <w:r w:rsidR="001E23DF">
          <w:rPr>
            <w:rFonts w:ascii="Arial" w:hAnsi="Arial" w:cs="Arial"/>
            <w:noProof/>
            <w:sz w:val="24"/>
            <w:szCs w:val="24"/>
          </w:rPr>
          <w:t xml:space="preserve">Lee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BC21F5">
        <w:rPr>
          <w:rFonts w:ascii="Arial" w:hAnsi="Arial" w:cs="Arial"/>
          <w:noProof/>
          <w:sz w:val="24"/>
          <w:szCs w:val="24"/>
        </w:rPr>
        <w:t xml:space="preserve">; </w:t>
      </w:r>
      <w:hyperlink w:anchor="_ENREF_3_121" w:tooltip="Murphy, 1994 #133" w:history="1">
        <w:r w:rsidR="001E23DF">
          <w:rPr>
            <w:rFonts w:ascii="Arial" w:hAnsi="Arial" w:cs="Arial"/>
            <w:noProof/>
            <w:sz w:val="24"/>
            <w:szCs w:val="24"/>
          </w:rPr>
          <w:t>Murphy 1994</w:t>
        </w:r>
      </w:hyperlink>
      <w:r w:rsidR="00BC21F5">
        <w:rPr>
          <w:rFonts w:ascii="Arial" w:hAnsi="Arial" w:cs="Arial"/>
          <w:noProof/>
          <w:sz w:val="24"/>
          <w:szCs w:val="24"/>
        </w:rPr>
        <w:t>)</w:t>
      </w:r>
      <w:r w:rsidR="00BC21F5" w:rsidRPr="005A51BE">
        <w:rPr>
          <w:rFonts w:ascii="Arial" w:hAnsi="Arial" w:cs="Arial"/>
          <w:sz w:val="24"/>
          <w:szCs w:val="24"/>
        </w:rPr>
        <w:fldChar w:fldCharType="end"/>
      </w:r>
      <w:r w:rsidR="00BC21F5" w:rsidRPr="005A51BE">
        <w:rPr>
          <w:rFonts w:ascii="Arial" w:hAnsi="Arial" w:cs="Arial"/>
          <w:sz w:val="24"/>
          <w:szCs w:val="24"/>
        </w:rPr>
        <w:t>.  Upon IL-8 binding to its receptors</w:t>
      </w:r>
      <w:r w:rsidR="00F2039C">
        <w:rPr>
          <w:rFonts w:ascii="Arial" w:hAnsi="Arial" w:cs="Arial"/>
          <w:sz w:val="24"/>
          <w:szCs w:val="24"/>
        </w:rPr>
        <w:t>,</w:t>
      </w:r>
      <w:r w:rsidR="00BC21F5" w:rsidRPr="005A51BE">
        <w:rPr>
          <w:rFonts w:ascii="Arial" w:hAnsi="Arial" w:cs="Arial"/>
          <w:sz w:val="24"/>
          <w:szCs w:val="24"/>
        </w:rPr>
        <w:t xml:space="preserve"> it activates G-protein coupled responses.  Downstream effects </w:t>
      </w:r>
      <w:r w:rsidR="00BC21F5">
        <w:rPr>
          <w:rFonts w:ascii="Arial" w:hAnsi="Arial" w:cs="Arial"/>
          <w:sz w:val="24"/>
          <w:szCs w:val="24"/>
        </w:rPr>
        <w:t>of G-protein signaling include two</w:t>
      </w:r>
      <w:r w:rsidR="00BC21F5" w:rsidRPr="005A51BE">
        <w:rPr>
          <w:rFonts w:ascii="Arial" w:hAnsi="Arial" w:cs="Arial"/>
          <w:sz w:val="24"/>
          <w:szCs w:val="24"/>
        </w:rPr>
        <w:t xml:space="preserve"> main signaling pathways: cyclic adenosine monophosphate (cAMP) and phosphatidylinositol.  Both of these pathways are responsible for a wide variety of biological responses that range from hormone to inflammatory signaling </w:t>
      </w:r>
      <w:r w:rsidR="00BC21F5"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&lt;EndNote&gt;&lt;Cite&gt;&lt;Author&gt;Baggiolini&lt;/Author&gt;&lt;Year&gt;1992&lt;/Year&gt;&lt;RecNum&gt;144&lt;/RecNum&gt;&lt;DisplayText&gt;(Baggiolini and Clark-Lewis 1992)&lt;/DisplayText&gt;&lt;record&gt;&lt;rec-number&gt;144&lt;/rec-number&gt;&lt;foreign-keys&gt;&lt;key app="EN" db-id="fx5ed0waddrtfierfenps9tb55stdfsdwvr9"&gt;144&lt;/key&gt;&lt;/foreign-keys&gt;&lt;ref-type name="Journal Article"&gt;17&lt;/ref-type&gt;&lt;contributors&gt;&lt;authors&gt;&lt;author&gt;Baggiolini, Marco&lt;/author&gt;&lt;author&gt;Clark-Lewis, Ian&lt;/author&gt;&lt;/authors&gt;&lt;/contributors&gt;&lt;titles&gt;&lt;title&gt;Interleukin-8, a chemotactic and inflammatory cytokine&lt;/title&gt;&lt;secondary-title&gt; Federation of European Biochemical Societies Letters&lt;/secondary-title&gt;&lt;/titles&gt;&lt;pages&gt;97-101&lt;/pages&gt;&lt;volume&gt;307&lt;/volume&gt;&lt;number&gt;1&lt;/number&gt;&lt;keywords&gt;&lt;keyword&gt;Interleukin 8&lt;/keyword&gt;&lt;keyword&gt;Receptor, Biological function, Neutrophil activation&lt;/keyword&gt;&lt;keyword&gt;Pathophysiology&lt;/keyword&gt;&lt;/keywords&gt;&lt;dates&gt;&lt;year&gt;1992&lt;/year&gt;&lt;/dates&gt;&lt;isbn&gt;0014-5793&lt;/isbn&gt;&lt;urls&gt;&lt;related-urls&gt;&lt;url&gt;http://www.sciencedirect.com/science/article/pii/001457939280909Z&lt;/url&gt;&lt;/related-urls&gt;&lt;/urls&gt;&lt;electronic-resource-num&gt;http://dx.doi.org/10.1016/0014-5793(92)80909-Z&lt;/electronic-resource-num&gt;&lt;/record&gt;&lt;/Cite&gt;&lt;/EndNote&gt;</w:instrText>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13" w:tooltip="Baggiolini, 1992 #144" w:history="1">
        <w:r w:rsidR="001E23DF">
          <w:rPr>
            <w:rFonts w:ascii="Arial" w:hAnsi="Arial" w:cs="Arial"/>
            <w:noProof/>
            <w:sz w:val="24"/>
            <w:szCs w:val="24"/>
          </w:rPr>
          <w:t xml:space="preserve">Baggiolini and </w:t>
        </w:r>
        <w:r w:rsidR="001E23DF">
          <w:rPr>
            <w:rFonts w:ascii="Arial" w:hAnsi="Arial" w:cs="Arial"/>
            <w:noProof/>
            <w:sz w:val="24"/>
            <w:szCs w:val="24"/>
          </w:rPr>
          <w:lastRenderedPageBreak/>
          <w:t>Clark-Lewis 1992</w:t>
        </w:r>
      </w:hyperlink>
      <w:r w:rsidR="00BC21F5">
        <w:rPr>
          <w:rFonts w:ascii="Arial" w:hAnsi="Arial" w:cs="Arial"/>
          <w:noProof/>
          <w:sz w:val="24"/>
          <w:szCs w:val="24"/>
        </w:rPr>
        <w:t>)</w:t>
      </w:r>
      <w:r w:rsidR="00BC21F5" w:rsidRPr="005A51BE">
        <w:rPr>
          <w:rFonts w:ascii="Arial" w:hAnsi="Arial" w:cs="Arial"/>
          <w:sz w:val="24"/>
          <w:szCs w:val="24"/>
        </w:rPr>
        <w:fldChar w:fldCharType="end"/>
      </w:r>
      <w:r w:rsidR="00BC21F5" w:rsidRPr="005A51BE">
        <w:rPr>
          <w:rFonts w:ascii="Arial" w:hAnsi="Arial" w:cs="Arial"/>
          <w:sz w:val="24"/>
          <w:szCs w:val="24"/>
        </w:rPr>
        <w:t xml:space="preserve">.  Furthermore, gene products influenced by </w:t>
      </w:r>
      <w:r w:rsidR="00BC21F5" w:rsidRPr="005A51BE">
        <w:rPr>
          <w:rFonts w:ascii="Arial" w:hAnsi="Arial" w:cs="Arial"/>
          <w:i/>
          <w:sz w:val="24"/>
          <w:szCs w:val="24"/>
        </w:rPr>
        <w:t>E. coli</w:t>
      </w:r>
      <w:r w:rsidR="00BC21F5" w:rsidRPr="005A51BE">
        <w:rPr>
          <w:rFonts w:ascii="Arial" w:hAnsi="Arial" w:cs="Arial"/>
          <w:sz w:val="24"/>
          <w:szCs w:val="24"/>
        </w:rPr>
        <w:t xml:space="preserve"> based mastitis </w:t>
      </w:r>
      <w:r w:rsidR="00BC21F5">
        <w:rPr>
          <w:rFonts w:ascii="Arial" w:hAnsi="Arial" w:cs="Arial"/>
          <w:sz w:val="24"/>
          <w:szCs w:val="24"/>
        </w:rPr>
        <w:t xml:space="preserve">are </w:t>
      </w:r>
      <w:r w:rsidR="00BC21F5" w:rsidRPr="005A51BE">
        <w:rPr>
          <w:rFonts w:ascii="Arial" w:hAnsi="Arial" w:cs="Arial"/>
          <w:sz w:val="24"/>
          <w:szCs w:val="24"/>
        </w:rPr>
        <w:t xml:space="preserve">those associated with G-protein coupled signaling </w:t>
      </w:r>
      <w:r w:rsidR="00BC21F5" w:rsidRPr="005A51BE">
        <w:rPr>
          <w:rFonts w:ascii="Arial" w:hAnsi="Arial" w:cs="Arial"/>
          <w:sz w:val="24"/>
          <w:szCs w:val="24"/>
        </w:rPr>
        <w:fldChar w:fldCharType="begin">
          <w:fldData xml:space="preserve">PEVuZE5vdGU+PENpdGU+PEF1dGhvcj5CdWl0ZW5odWlzPC9BdXRob3I+PFllYXI+MjAxMTwvWWVh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PEVuZE5vdGU+PENpdGU+PEF1dGhvcj5CdWl0ZW5odWlzPC9BdXRob3I+PFllYXI+MjAxMTwvWWVh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00BC21F5" w:rsidRPr="005A51BE">
        <w:rPr>
          <w:rFonts w:ascii="Arial" w:hAnsi="Arial" w:cs="Arial"/>
          <w:sz w:val="24"/>
          <w:szCs w:val="24"/>
        </w:rPr>
      </w:r>
      <w:r w:rsidR="00BC21F5" w:rsidRPr="005A51BE">
        <w:rPr>
          <w:rFonts w:ascii="Arial" w:hAnsi="Arial" w:cs="Arial"/>
          <w:sz w:val="24"/>
          <w:szCs w:val="24"/>
        </w:rPr>
        <w:fldChar w:fldCharType="separate"/>
      </w:r>
      <w:r w:rsidR="00BC21F5">
        <w:rPr>
          <w:rFonts w:ascii="Arial" w:hAnsi="Arial" w:cs="Arial"/>
          <w:noProof/>
          <w:sz w:val="24"/>
          <w:szCs w:val="24"/>
        </w:rPr>
        <w:t>(</w:t>
      </w:r>
      <w:hyperlink w:anchor="_ENREF_3_32" w:tooltip="Buitenhuis, 2011 #149" w:history="1">
        <w:r w:rsidR="001E23DF">
          <w:rPr>
            <w:rFonts w:ascii="Arial" w:hAnsi="Arial" w:cs="Arial"/>
            <w:noProof/>
            <w:sz w:val="24"/>
            <w:szCs w:val="24"/>
          </w:rPr>
          <w:t xml:space="preserve">Buitenhuis </w:t>
        </w:r>
        <w:r w:rsidR="001E23DF" w:rsidRPr="007A58E0">
          <w:rPr>
            <w:rFonts w:ascii="Arial" w:hAnsi="Arial" w:cs="Arial"/>
            <w:i/>
            <w:noProof/>
            <w:sz w:val="24"/>
            <w:szCs w:val="24"/>
          </w:rPr>
          <w:t>et al.</w:t>
        </w:r>
        <w:r w:rsidR="001E23DF">
          <w:rPr>
            <w:rFonts w:ascii="Arial" w:hAnsi="Arial" w:cs="Arial"/>
            <w:noProof/>
            <w:sz w:val="24"/>
            <w:szCs w:val="24"/>
          </w:rPr>
          <w:t xml:space="preserve"> 2011</w:t>
        </w:r>
      </w:hyperlink>
      <w:r w:rsidR="00BC21F5">
        <w:rPr>
          <w:rFonts w:ascii="Arial" w:hAnsi="Arial" w:cs="Arial"/>
          <w:noProof/>
          <w:sz w:val="24"/>
          <w:szCs w:val="24"/>
        </w:rPr>
        <w:t xml:space="preserve">; </w:t>
      </w:r>
      <w:hyperlink w:anchor="_ENREF_3_118" w:tooltip="Mitterhuemer, 2010 #150" w:history="1">
        <w:r w:rsidR="001E23DF">
          <w:rPr>
            <w:rFonts w:ascii="Arial" w:hAnsi="Arial" w:cs="Arial"/>
            <w:noProof/>
            <w:sz w:val="24"/>
            <w:szCs w:val="24"/>
          </w:rPr>
          <w:t xml:space="preserve">Mitterhuemer </w:t>
        </w:r>
        <w:r w:rsidR="001E23DF" w:rsidRPr="007A58E0">
          <w:rPr>
            <w:rFonts w:ascii="Arial" w:hAnsi="Arial" w:cs="Arial"/>
            <w:i/>
            <w:noProof/>
            <w:sz w:val="24"/>
            <w:szCs w:val="24"/>
          </w:rPr>
          <w:t>et al.</w:t>
        </w:r>
        <w:r w:rsidR="001E23DF">
          <w:rPr>
            <w:rFonts w:ascii="Arial" w:hAnsi="Arial" w:cs="Arial"/>
            <w:noProof/>
            <w:sz w:val="24"/>
            <w:szCs w:val="24"/>
          </w:rPr>
          <w:t xml:space="preserve"> 2010</w:t>
        </w:r>
      </w:hyperlink>
      <w:r w:rsidR="00BC21F5">
        <w:rPr>
          <w:rFonts w:ascii="Arial" w:hAnsi="Arial" w:cs="Arial"/>
          <w:noProof/>
          <w:sz w:val="24"/>
          <w:szCs w:val="24"/>
        </w:rPr>
        <w:t xml:space="preserve">; </w:t>
      </w:r>
      <w:hyperlink w:anchor="_ENREF_3_154" w:tooltip="Rinaldi, 2010 #151" w:history="1">
        <w:r w:rsidR="001E23DF">
          <w:rPr>
            <w:rFonts w:ascii="Arial" w:hAnsi="Arial" w:cs="Arial"/>
            <w:noProof/>
            <w:sz w:val="24"/>
            <w:szCs w:val="24"/>
          </w:rPr>
          <w:t xml:space="preserve">Rinaldi </w:t>
        </w:r>
        <w:r w:rsidR="001E23DF" w:rsidRPr="007A58E0">
          <w:rPr>
            <w:rFonts w:ascii="Arial" w:hAnsi="Arial" w:cs="Arial"/>
            <w:i/>
            <w:noProof/>
            <w:sz w:val="24"/>
            <w:szCs w:val="24"/>
          </w:rPr>
          <w:t>et al.</w:t>
        </w:r>
        <w:r w:rsidR="001E23DF">
          <w:rPr>
            <w:rFonts w:ascii="Arial" w:hAnsi="Arial" w:cs="Arial"/>
            <w:noProof/>
            <w:sz w:val="24"/>
            <w:szCs w:val="24"/>
          </w:rPr>
          <w:t xml:space="preserve"> 2010</w:t>
        </w:r>
      </w:hyperlink>
      <w:r w:rsidR="00BC21F5">
        <w:rPr>
          <w:rFonts w:ascii="Arial" w:hAnsi="Arial" w:cs="Arial"/>
          <w:noProof/>
          <w:sz w:val="24"/>
          <w:szCs w:val="24"/>
        </w:rPr>
        <w:t>)</w:t>
      </w:r>
      <w:r w:rsidR="00BC21F5" w:rsidRPr="005A51BE">
        <w:rPr>
          <w:rFonts w:ascii="Arial" w:hAnsi="Arial" w:cs="Arial"/>
          <w:sz w:val="24"/>
          <w:szCs w:val="24"/>
        </w:rPr>
        <w:fldChar w:fldCharType="end"/>
      </w:r>
      <w:r w:rsidR="00BC21F5" w:rsidRPr="005A51BE">
        <w:rPr>
          <w:rFonts w:ascii="Arial" w:hAnsi="Arial" w:cs="Arial"/>
          <w:sz w:val="24"/>
          <w:szCs w:val="24"/>
        </w:rPr>
        <w:t>.  IL-8</w:t>
      </w:r>
      <w:r w:rsidR="0028351F">
        <w:rPr>
          <w:rFonts w:ascii="Arial" w:hAnsi="Arial" w:cs="Arial"/>
          <w:sz w:val="24"/>
          <w:szCs w:val="24"/>
        </w:rPr>
        <w:t xml:space="preserve"> is a key component of the immune response that </w:t>
      </w:r>
      <w:r w:rsidR="00BC21F5" w:rsidRPr="005A51BE">
        <w:rPr>
          <w:rFonts w:ascii="Arial" w:hAnsi="Arial" w:cs="Arial"/>
          <w:sz w:val="24"/>
          <w:szCs w:val="24"/>
        </w:rPr>
        <w:t>amplif</w:t>
      </w:r>
      <w:r w:rsidR="0028351F">
        <w:rPr>
          <w:rFonts w:ascii="Arial" w:hAnsi="Arial" w:cs="Arial"/>
          <w:sz w:val="24"/>
          <w:szCs w:val="24"/>
        </w:rPr>
        <w:t>ies</w:t>
      </w:r>
      <w:r w:rsidR="00BC21F5" w:rsidRPr="005A51BE">
        <w:rPr>
          <w:rFonts w:ascii="Arial" w:hAnsi="Arial" w:cs="Arial"/>
          <w:sz w:val="24"/>
          <w:szCs w:val="24"/>
        </w:rPr>
        <w:t xml:space="preserve"> the pro-inflammatory signals released from the site of infection. </w:t>
      </w:r>
    </w:p>
    <w:p w:rsidR="00BC21F5" w:rsidRPr="005A51BE" w:rsidRDefault="000E6E5A" w:rsidP="00BC21F5">
      <w:pPr>
        <w:spacing w:line="480" w:lineRule="auto"/>
        <w:ind w:firstLine="720"/>
        <w:rPr>
          <w:rFonts w:ascii="Arial" w:hAnsi="Arial" w:cs="Arial"/>
          <w:sz w:val="24"/>
          <w:szCs w:val="24"/>
        </w:rPr>
      </w:pPr>
      <w:r>
        <w:rPr>
          <w:rFonts w:ascii="Arial" w:hAnsi="Arial" w:cs="Arial"/>
          <w:sz w:val="24"/>
          <w:szCs w:val="24"/>
        </w:rPr>
        <w:t>Several different cell types including:</w:t>
      </w:r>
      <w:r w:rsidRPr="000E6E5A">
        <w:rPr>
          <w:rFonts w:ascii="Arial" w:hAnsi="Arial" w:cs="Arial"/>
          <w:sz w:val="24"/>
          <w:szCs w:val="24"/>
        </w:rPr>
        <w:t xml:space="preserve"> </w:t>
      </w:r>
      <w:r>
        <w:rPr>
          <w:rFonts w:ascii="Arial" w:hAnsi="Arial" w:cs="Arial"/>
          <w:sz w:val="24"/>
          <w:szCs w:val="24"/>
        </w:rPr>
        <w:t>epithelial cells, endothelial cells, fibroblasts, macrophages, dendritic cells, and neutrophils produce IL-8 in</w:t>
      </w:r>
      <w:r w:rsidR="001307F8">
        <w:rPr>
          <w:rFonts w:ascii="Arial" w:hAnsi="Arial" w:cs="Arial"/>
          <w:sz w:val="24"/>
          <w:szCs w:val="24"/>
        </w:rPr>
        <w:t xml:space="preserve"> order for IL-8 to respond t</w:t>
      </w:r>
      <w:r w:rsidR="00F400F8">
        <w:rPr>
          <w:rFonts w:ascii="Arial" w:hAnsi="Arial" w:cs="Arial"/>
          <w:sz w:val="24"/>
          <w:szCs w:val="24"/>
        </w:rPr>
        <w:t>o stressors and induce the necessary down</w:t>
      </w:r>
      <w:r w:rsidR="00307CBE">
        <w:rPr>
          <w:rFonts w:ascii="Arial" w:hAnsi="Arial" w:cs="Arial"/>
          <w:sz w:val="24"/>
          <w:szCs w:val="24"/>
        </w:rPr>
        <w:t>stream effects</w:t>
      </w:r>
      <w:r>
        <w:rPr>
          <w:rFonts w:ascii="Arial" w:hAnsi="Arial" w:cs="Arial"/>
          <w:sz w:val="24"/>
          <w:szCs w:val="24"/>
        </w:rPr>
        <w:t xml:space="preserve">.  </w:t>
      </w:r>
      <w:r w:rsidR="00F33671">
        <w:rPr>
          <w:rFonts w:ascii="Arial" w:hAnsi="Arial" w:cs="Arial"/>
          <w:sz w:val="24"/>
          <w:szCs w:val="24"/>
        </w:rPr>
        <w:t xml:space="preserve">Cultured </w:t>
      </w:r>
      <w:r w:rsidR="00307CBE">
        <w:rPr>
          <w:rFonts w:ascii="Arial" w:hAnsi="Arial" w:cs="Arial"/>
          <w:sz w:val="24"/>
          <w:szCs w:val="24"/>
        </w:rPr>
        <w:t xml:space="preserve">primary </w:t>
      </w:r>
      <w:r w:rsidR="000262C5">
        <w:rPr>
          <w:rFonts w:ascii="Arial" w:hAnsi="Arial" w:cs="Arial"/>
          <w:sz w:val="24"/>
          <w:szCs w:val="24"/>
        </w:rPr>
        <w:t>mammary epithelial cells and</w:t>
      </w:r>
      <w:r w:rsidR="00307CBE">
        <w:rPr>
          <w:rFonts w:ascii="Arial" w:hAnsi="Arial" w:cs="Arial"/>
          <w:sz w:val="24"/>
          <w:szCs w:val="24"/>
        </w:rPr>
        <w:t xml:space="preserve"> MAC-T </w:t>
      </w:r>
      <w:r w:rsidR="00F33671">
        <w:rPr>
          <w:rFonts w:ascii="Arial" w:hAnsi="Arial" w:cs="Arial"/>
          <w:sz w:val="24"/>
          <w:szCs w:val="24"/>
        </w:rPr>
        <w:t xml:space="preserve">cells demonstrated IL-8 release in response to </w:t>
      </w:r>
      <w:r w:rsidR="00307CBE" w:rsidRPr="00307CBE">
        <w:rPr>
          <w:rFonts w:ascii="Arial" w:hAnsi="Arial" w:cs="Arial"/>
          <w:i/>
          <w:sz w:val="24"/>
          <w:szCs w:val="24"/>
        </w:rPr>
        <w:t>E. coli</w:t>
      </w:r>
      <w:r w:rsidR="00307CBE">
        <w:rPr>
          <w:rFonts w:ascii="Arial" w:hAnsi="Arial" w:cs="Arial"/>
          <w:sz w:val="24"/>
          <w:szCs w:val="24"/>
        </w:rPr>
        <w:t xml:space="preserve"> LPS,</w:t>
      </w:r>
      <w:r w:rsidR="00F33671">
        <w:rPr>
          <w:rFonts w:ascii="Arial" w:hAnsi="Arial" w:cs="Arial"/>
          <w:sz w:val="24"/>
          <w:szCs w:val="24"/>
        </w:rPr>
        <w:t xml:space="preserve"> </w:t>
      </w:r>
      <w:r w:rsidR="00F33671" w:rsidRPr="00F33671">
        <w:rPr>
          <w:rFonts w:ascii="Arial" w:hAnsi="Arial" w:cs="Arial"/>
          <w:i/>
          <w:sz w:val="24"/>
          <w:szCs w:val="24"/>
        </w:rPr>
        <w:t>E. coli</w:t>
      </w:r>
      <w:r w:rsidR="00307CBE">
        <w:rPr>
          <w:rFonts w:ascii="Arial" w:hAnsi="Arial" w:cs="Arial"/>
          <w:i/>
          <w:sz w:val="24"/>
          <w:szCs w:val="24"/>
        </w:rPr>
        <w:t>,</w:t>
      </w:r>
      <w:r w:rsidR="00F33671">
        <w:rPr>
          <w:rFonts w:ascii="Arial" w:hAnsi="Arial" w:cs="Arial"/>
          <w:sz w:val="24"/>
          <w:szCs w:val="24"/>
        </w:rPr>
        <w:t xml:space="preserve"> and </w:t>
      </w:r>
      <w:r w:rsidR="00F33671" w:rsidRPr="00F33671">
        <w:rPr>
          <w:rFonts w:ascii="Arial" w:hAnsi="Arial" w:cs="Arial"/>
          <w:i/>
          <w:sz w:val="24"/>
          <w:szCs w:val="24"/>
        </w:rPr>
        <w:t>S. aureus</w:t>
      </w:r>
      <w:r w:rsidR="00F33671">
        <w:rPr>
          <w:rFonts w:ascii="Arial" w:hAnsi="Arial" w:cs="Arial"/>
          <w:sz w:val="24"/>
          <w:szCs w:val="24"/>
        </w:rPr>
        <w:t xml:space="preserve"> stimulation </w:t>
      </w:r>
      <w:r w:rsidR="00F33671">
        <w:rPr>
          <w:rFonts w:ascii="Arial" w:hAnsi="Arial" w:cs="Arial"/>
          <w:sz w:val="24"/>
          <w:szCs w:val="24"/>
        </w:rPr>
        <w:fldChar w:fldCharType="begin">
          <w:fldData xml:space="preserve">PEVuZE5vdGU+PENpdGU+PEF1dGhvcj5MYWhvdWFzc2E8L0F1dGhvcj48WWVhcj4yMDA3PC9ZZWFy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</w:fldData>
        </w:fldChar>
      </w:r>
      <w:r w:rsidR="00307CBE">
        <w:rPr>
          <w:rFonts w:ascii="Arial" w:hAnsi="Arial" w:cs="Arial"/>
          <w:sz w:val="24"/>
          <w:szCs w:val="24"/>
        </w:rPr>
        <w:instrText xml:space="preserve"> ADDIN EN.CITE </w:instrText>
      </w:r>
      <w:r w:rsidR="00307CBE">
        <w:rPr>
          <w:rFonts w:ascii="Arial" w:hAnsi="Arial" w:cs="Arial"/>
          <w:sz w:val="24"/>
          <w:szCs w:val="24"/>
        </w:rPr>
        <w:fldChar w:fldCharType="begin">
          <w:fldData xml:space="preserve">PEVuZE5vdGU+PENpdGU+PEF1dGhvcj5MYWhvdWFzc2E8L0F1dGhvcj48WWVhcj4yMDA3PC9ZZWFy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</w:fldData>
        </w:fldChar>
      </w:r>
      <w:r w:rsidR="00307CBE">
        <w:rPr>
          <w:rFonts w:ascii="Arial" w:hAnsi="Arial" w:cs="Arial"/>
          <w:sz w:val="24"/>
          <w:szCs w:val="24"/>
        </w:rPr>
        <w:instrText xml:space="preserve"> ADDIN EN.CITE.DATA </w:instrText>
      </w:r>
      <w:r w:rsidR="00307CBE">
        <w:rPr>
          <w:rFonts w:ascii="Arial" w:hAnsi="Arial" w:cs="Arial"/>
          <w:sz w:val="24"/>
          <w:szCs w:val="24"/>
        </w:rPr>
      </w:r>
      <w:r w:rsidR="00307CBE">
        <w:rPr>
          <w:rFonts w:ascii="Arial" w:hAnsi="Arial" w:cs="Arial"/>
          <w:sz w:val="24"/>
          <w:szCs w:val="24"/>
        </w:rPr>
        <w:fldChar w:fldCharType="end"/>
      </w:r>
      <w:r w:rsidR="00F33671">
        <w:rPr>
          <w:rFonts w:ascii="Arial" w:hAnsi="Arial" w:cs="Arial"/>
          <w:sz w:val="24"/>
          <w:szCs w:val="24"/>
        </w:rPr>
      </w:r>
      <w:r w:rsidR="00F33671">
        <w:rPr>
          <w:rFonts w:ascii="Arial" w:hAnsi="Arial" w:cs="Arial"/>
          <w:sz w:val="24"/>
          <w:szCs w:val="24"/>
        </w:rPr>
        <w:fldChar w:fldCharType="separate"/>
      </w:r>
      <w:r w:rsidR="00307CBE">
        <w:rPr>
          <w:rFonts w:ascii="Arial" w:hAnsi="Arial" w:cs="Arial"/>
          <w:noProof/>
          <w:sz w:val="24"/>
          <w:szCs w:val="24"/>
        </w:rPr>
        <w:t>(</w:t>
      </w:r>
      <w:hyperlink w:anchor="_ENREF_3_27" w:tooltip="Boudjellab, 1998 #327" w:history="1">
        <w:r w:rsidR="001E23DF">
          <w:rPr>
            <w:rFonts w:ascii="Arial" w:hAnsi="Arial" w:cs="Arial"/>
            <w:noProof/>
            <w:sz w:val="24"/>
            <w:szCs w:val="24"/>
          </w:rPr>
          <w:t>Boudjellab et al. 1998</w:t>
        </w:r>
      </w:hyperlink>
      <w:r w:rsidR="00307CBE">
        <w:rPr>
          <w:rFonts w:ascii="Arial" w:hAnsi="Arial" w:cs="Arial"/>
          <w:noProof/>
          <w:sz w:val="24"/>
          <w:szCs w:val="24"/>
        </w:rPr>
        <w:t xml:space="preserve">; </w:t>
      </w:r>
      <w:hyperlink w:anchor="_ENREF_3_96" w:tooltip="Lahouassa, 2007 #341" w:history="1">
        <w:r w:rsidR="001E23DF">
          <w:rPr>
            <w:rFonts w:ascii="Arial" w:hAnsi="Arial" w:cs="Arial"/>
            <w:noProof/>
            <w:sz w:val="24"/>
            <w:szCs w:val="24"/>
          </w:rPr>
          <w:t>Lahouassa et al. 2007</w:t>
        </w:r>
      </w:hyperlink>
      <w:r w:rsidR="00307CBE">
        <w:rPr>
          <w:rFonts w:ascii="Arial" w:hAnsi="Arial" w:cs="Arial"/>
          <w:noProof/>
          <w:sz w:val="24"/>
          <w:szCs w:val="24"/>
        </w:rPr>
        <w:t>)</w:t>
      </w:r>
      <w:r w:rsidR="00F33671">
        <w:rPr>
          <w:rFonts w:ascii="Arial" w:hAnsi="Arial" w:cs="Arial"/>
          <w:sz w:val="24"/>
          <w:szCs w:val="24"/>
        </w:rPr>
        <w:fldChar w:fldCharType="end"/>
      </w:r>
      <w:r w:rsidR="00C65E9C">
        <w:rPr>
          <w:rFonts w:ascii="Arial" w:hAnsi="Arial" w:cs="Arial"/>
          <w:sz w:val="24"/>
          <w:szCs w:val="24"/>
        </w:rPr>
        <w:t xml:space="preserve">.  </w:t>
      </w:r>
      <w:r w:rsidR="00D769FB">
        <w:rPr>
          <w:rFonts w:ascii="Arial" w:hAnsi="Arial" w:cs="Arial"/>
          <w:sz w:val="24"/>
          <w:szCs w:val="24"/>
        </w:rPr>
        <w:t xml:space="preserve">Further examination with the MAC-T cell line revealed LPS binding of TLR4 caused the release of TNF-α and IL-1, which causedIL-8 release </w:t>
      </w:r>
      <w:r w:rsidR="00C65E9C">
        <w:rPr>
          <w:rFonts w:ascii="Arial" w:hAnsi="Arial" w:cs="Arial"/>
          <w:sz w:val="24"/>
          <w:szCs w:val="24"/>
        </w:rPr>
        <w:fldChar w:fldCharType="begin">
          <w:fldData xml:space="preserve">PEVuZE5vdGU+PENpdGU+PEF1dGhvcj5Cb3VkamVsbGFiPC9BdXRob3I+PFllYXI+MjAwMDwvWWVh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</w:fldData>
        </w:fldChar>
      </w:r>
      <w:r w:rsidR="00C60783">
        <w:rPr>
          <w:rFonts w:ascii="Arial" w:hAnsi="Arial" w:cs="Arial"/>
          <w:sz w:val="24"/>
          <w:szCs w:val="24"/>
        </w:rPr>
        <w:instrText xml:space="preserve"> ADDIN EN.CITE </w:instrText>
      </w:r>
      <w:r w:rsidR="00C60783">
        <w:rPr>
          <w:rFonts w:ascii="Arial" w:hAnsi="Arial" w:cs="Arial"/>
          <w:sz w:val="24"/>
          <w:szCs w:val="24"/>
        </w:rPr>
        <w:fldChar w:fldCharType="begin">
          <w:fldData xml:space="preserve">PEVuZE5vdGU+PENpdGU+PEF1dGhvcj5Cb3VkamVsbGFiPC9BdXRob3I+PFllYXI+MjAwMDwvWWVh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</w:fldData>
        </w:fldChar>
      </w:r>
      <w:r w:rsidR="00C60783">
        <w:rPr>
          <w:rFonts w:ascii="Arial" w:hAnsi="Arial" w:cs="Arial"/>
          <w:sz w:val="24"/>
          <w:szCs w:val="24"/>
        </w:rPr>
        <w:instrText xml:space="preserve"> ADDIN EN.CITE.DATA </w:instrText>
      </w:r>
      <w:r w:rsidR="00C60783">
        <w:rPr>
          <w:rFonts w:ascii="Arial" w:hAnsi="Arial" w:cs="Arial"/>
          <w:sz w:val="24"/>
          <w:szCs w:val="24"/>
        </w:rPr>
      </w:r>
      <w:r w:rsidR="00C60783">
        <w:rPr>
          <w:rFonts w:ascii="Arial" w:hAnsi="Arial" w:cs="Arial"/>
          <w:sz w:val="24"/>
          <w:szCs w:val="24"/>
        </w:rPr>
        <w:fldChar w:fldCharType="end"/>
      </w:r>
      <w:r w:rsidR="00C65E9C">
        <w:rPr>
          <w:rFonts w:ascii="Arial" w:hAnsi="Arial" w:cs="Arial"/>
          <w:sz w:val="24"/>
          <w:szCs w:val="24"/>
        </w:rPr>
      </w:r>
      <w:r w:rsidR="00C65E9C">
        <w:rPr>
          <w:rFonts w:ascii="Arial" w:hAnsi="Arial" w:cs="Arial"/>
          <w:sz w:val="24"/>
          <w:szCs w:val="24"/>
        </w:rPr>
        <w:fldChar w:fldCharType="separate"/>
      </w:r>
      <w:r w:rsidR="00C60783">
        <w:rPr>
          <w:rFonts w:ascii="Arial" w:hAnsi="Arial" w:cs="Arial"/>
          <w:noProof/>
          <w:sz w:val="24"/>
          <w:szCs w:val="24"/>
        </w:rPr>
        <w:t>(</w:t>
      </w:r>
      <w:hyperlink w:anchor="_ENREF_3_28" w:tooltip="Boudjellab, 2000 #326" w:history="1">
        <w:r w:rsidR="001E23DF">
          <w:rPr>
            <w:rFonts w:ascii="Arial" w:hAnsi="Arial" w:cs="Arial"/>
            <w:noProof/>
            <w:sz w:val="24"/>
            <w:szCs w:val="24"/>
          </w:rPr>
          <w:t xml:space="preserve">Boudjellab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C60783">
        <w:rPr>
          <w:rFonts w:ascii="Arial" w:hAnsi="Arial" w:cs="Arial"/>
          <w:noProof/>
          <w:sz w:val="24"/>
          <w:szCs w:val="24"/>
        </w:rPr>
        <w:t xml:space="preserve">; </w:t>
      </w:r>
      <w:hyperlink w:anchor="_ENREF_3_53" w:tooltip="Fitzgerald, 2007 #334" w:history="1">
        <w:r w:rsidR="001E23DF">
          <w:rPr>
            <w:rFonts w:ascii="Arial" w:hAnsi="Arial" w:cs="Arial"/>
            <w:noProof/>
            <w:sz w:val="24"/>
            <w:szCs w:val="24"/>
          </w:rPr>
          <w:t xml:space="preserve">Fitzgerald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C60783">
        <w:rPr>
          <w:rFonts w:ascii="Arial" w:hAnsi="Arial" w:cs="Arial"/>
          <w:noProof/>
          <w:sz w:val="24"/>
          <w:szCs w:val="24"/>
        </w:rPr>
        <w:t>)</w:t>
      </w:r>
      <w:r w:rsidR="00C65E9C">
        <w:rPr>
          <w:rFonts w:ascii="Arial" w:hAnsi="Arial" w:cs="Arial"/>
          <w:sz w:val="24"/>
          <w:szCs w:val="24"/>
        </w:rPr>
        <w:fldChar w:fldCharType="end"/>
      </w:r>
      <w:r w:rsidR="007F1E18">
        <w:rPr>
          <w:rFonts w:ascii="Arial" w:hAnsi="Arial" w:cs="Arial"/>
          <w:sz w:val="24"/>
          <w:szCs w:val="24"/>
        </w:rPr>
        <w:t xml:space="preserve">.  </w:t>
      </w:r>
      <w:r>
        <w:rPr>
          <w:rFonts w:ascii="Arial" w:hAnsi="Arial" w:cs="Arial"/>
          <w:sz w:val="24"/>
          <w:szCs w:val="24"/>
        </w:rPr>
        <w:t>The ability of epithelial cells to initiate the immune response is critical because they are o</w:t>
      </w:r>
      <w:r w:rsidR="002D556C">
        <w:rPr>
          <w:rFonts w:ascii="Arial" w:hAnsi="Arial" w:cs="Arial"/>
          <w:sz w:val="24"/>
          <w:szCs w:val="24"/>
        </w:rPr>
        <w:t xml:space="preserve">ften the first cell type encountered by invading bacteria.  </w:t>
      </w:r>
      <w:r w:rsidR="007F1E18">
        <w:rPr>
          <w:rFonts w:ascii="Arial" w:hAnsi="Arial" w:cs="Arial"/>
          <w:sz w:val="24"/>
          <w:szCs w:val="24"/>
        </w:rPr>
        <w:t xml:space="preserve">Cultured human endothelial cells </w:t>
      </w:r>
      <w:r w:rsidR="007F1E18">
        <w:rPr>
          <w:rFonts w:ascii="Arial" w:hAnsi="Arial" w:cs="Arial"/>
          <w:sz w:val="24"/>
          <w:szCs w:val="24"/>
        </w:rPr>
        <w:fldChar w:fldCharType="begin"/>
      </w:r>
      <w:r w:rsidR="007F1E18">
        <w:rPr>
          <w:rFonts w:ascii="Arial" w:hAnsi="Arial" w:cs="Arial"/>
          <w:sz w:val="24"/>
          <w:szCs w:val="24"/>
        </w:rPr>
        <w:instrText xml:space="preserve"> ADDIN EN.CITE &lt;EndNote&gt;&lt;Cite&gt;&lt;Author&gt;Strieter&lt;/Author&gt;&lt;Year&gt;1989&lt;/Year&gt;&lt;RecNum&gt;185&lt;/RecNum&gt;&lt;DisplayText&gt;(Strieter et al. 1989a)&lt;/DisplayText&gt;&lt;record&gt;&lt;rec-number&gt;185&lt;/rec-number&gt;&lt;foreign-keys&gt;&lt;key app="EN" db-id="fx5ed0waddrtfierfenps9tb55stdfsdwvr9"&gt;185&lt;/key&gt;&lt;/foreign-keys&gt;&lt;ref-type name="Journal Article"&gt;17&lt;/ref-type&gt;&lt;contributors&gt;&lt;authors&gt;&lt;author&gt;Strieter, R. M.&lt;/author&gt;&lt;author&gt;Kunkel, S. L.&lt;/author&gt;&lt;author&gt;Showell, H. J.&lt;/author&gt;&lt;author&gt;Remick, D. G.&lt;/author&gt;&lt;author&gt;Phan, S. H.&lt;/author&gt;&lt;author&gt;Ward, P. A.&lt;/author&gt;&lt;author&gt;Marks, R. M.&lt;/author&gt;&lt;/authors&gt;&lt;/contributors&gt;&lt;titles&gt;&lt;title&gt;&lt;style face="normal" font="default" size="100%"&gt;Endothelial cell gene expression of a neutrophil chemotactic factor by TNF-&lt;/style&gt;&lt;style face="normal" font="default" charset="161" size="100%"&gt;α&lt;/style&gt;&lt;style face="normal" font="default" size="100%"&gt;, LPS, and IL-1&lt;/style&gt;&lt;style face="normal" font="default" charset="161" size="100%"&gt;β&lt;/style&gt;&lt;/title&gt;&lt;secondary-title&gt;Science&lt;/secondary-title&gt;&lt;/titles&gt;&lt;periodical&gt;&lt;full-title&gt;Science&lt;/full-title&gt;&lt;/periodical&gt;&lt;pages&gt;1467-1469&lt;/pages&gt;&lt;volume&gt;243&lt;/volume&gt;&lt;number&gt;4897&lt;/number&gt;&lt;dates&gt;&lt;year&gt;1989&lt;/year&gt;&lt;pub-dates&gt;&lt;date&gt;March 17, 1989&lt;/date&gt;&lt;/pub-dates&gt;&lt;/dates&gt;&lt;urls&gt;&lt;related-urls&gt;&lt;url&gt;http://www.sciencemag.org/content/243/4897/1467.abstract&lt;/url&gt;&lt;/related-urls&gt;&lt;/urls&gt;&lt;electronic-resource-num&gt;10.1126/science.2648570&lt;/electronic-resource-num&gt;&lt;/record&gt;&lt;/Cite&gt;&lt;/EndNote&gt;</w:instrText>
      </w:r>
      <w:r w:rsidR="007F1E18">
        <w:rPr>
          <w:rFonts w:ascii="Arial" w:hAnsi="Arial" w:cs="Arial"/>
          <w:sz w:val="24"/>
          <w:szCs w:val="24"/>
        </w:rPr>
        <w:fldChar w:fldCharType="separate"/>
      </w:r>
      <w:r w:rsidR="007F1E18">
        <w:rPr>
          <w:rFonts w:ascii="Arial" w:hAnsi="Arial" w:cs="Arial"/>
          <w:noProof/>
          <w:sz w:val="24"/>
          <w:szCs w:val="24"/>
        </w:rPr>
        <w:t>(</w:t>
      </w:r>
      <w:hyperlink w:anchor="_ENREF_3_179" w:tooltip="Strieter, 1989 #185" w:history="1">
        <w:r w:rsidR="001E23DF">
          <w:rPr>
            <w:rFonts w:ascii="Arial" w:hAnsi="Arial" w:cs="Arial"/>
            <w:noProof/>
            <w:sz w:val="24"/>
            <w:szCs w:val="24"/>
          </w:rPr>
          <w:t xml:space="preserve">Strieter </w:t>
        </w:r>
        <w:r w:rsidR="001E23DF" w:rsidRPr="007A58E0">
          <w:rPr>
            <w:rFonts w:ascii="Arial" w:hAnsi="Arial" w:cs="Arial"/>
            <w:i/>
            <w:noProof/>
            <w:sz w:val="24"/>
            <w:szCs w:val="24"/>
          </w:rPr>
          <w:t>et al.</w:t>
        </w:r>
        <w:r w:rsidR="001E23DF">
          <w:rPr>
            <w:rFonts w:ascii="Arial" w:hAnsi="Arial" w:cs="Arial"/>
            <w:noProof/>
            <w:sz w:val="24"/>
            <w:szCs w:val="24"/>
          </w:rPr>
          <w:t xml:space="preserve"> 1989a</w:t>
        </w:r>
      </w:hyperlink>
      <w:r w:rsidR="007F1E18">
        <w:rPr>
          <w:rFonts w:ascii="Arial" w:hAnsi="Arial" w:cs="Arial"/>
          <w:noProof/>
          <w:sz w:val="24"/>
          <w:szCs w:val="24"/>
        </w:rPr>
        <w:t>)</w:t>
      </w:r>
      <w:r w:rsidR="007F1E18">
        <w:rPr>
          <w:rFonts w:ascii="Arial" w:hAnsi="Arial" w:cs="Arial"/>
          <w:sz w:val="24"/>
          <w:szCs w:val="24"/>
        </w:rPr>
        <w:fldChar w:fldCharType="end"/>
      </w:r>
      <w:r w:rsidR="007F1E18">
        <w:rPr>
          <w:rFonts w:ascii="Arial" w:hAnsi="Arial" w:cs="Arial"/>
          <w:sz w:val="24"/>
          <w:szCs w:val="24"/>
        </w:rPr>
        <w:t xml:space="preserve"> and fibroblasts </w:t>
      </w:r>
      <w:r w:rsidR="007F1E18">
        <w:rPr>
          <w:rFonts w:ascii="Arial" w:hAnsi="Arial" w:cs="Arial"/>
          <w:sz w:val="24"/>
          <w:szCs w:val="24"/>
        </w:rPr>
        <w:fldChar w:fldCharType="begin"/>
      </w:r>
      <w:r w:rsidR="00081D44">
        <w:rPr>
          <w:rFonts w:ascii="Arial" w:hAnsi="Arial" w:cs="Arial"/>
          <w:sz w:val="24"/>
          <w:szCs w:val="24"/>
        </w:rPr>
        <w:instrText xml:space="preserve"> ADDIN EN.CITE &lt;EndNote&gt;&lt;Cite&gt;&lt;Author&gt;Strieter&lt;/Author&gt;&lt;Year&gt;1989&lt;/Year&gt;&lt;RecNum&gt;329&lt;/RecNum&gt;&lt;DisplayText&gt;(Strieter et al. 1989b)&lt;/DisplayText&gt;&lt;record&gt;&lt;rec-number&gt;329&lt;/rec-number&gt;&lt;foreign-keys&gt;&lt;key app="EN" db-id="fx5ed0waddrtfierfenps9tb55stdfsdwvr9"&gt;329&lt;/key&gt;&lt;/foreign-keys&gt;&lt;ref-type name="Journal Article"&gt;17&lt;/ref-type&gt;&lt;contributors&gt;&lt;authors&gt;&lt;author&gt;Strieter, R. M.&lt;/author&gt;&lt;author&gt;Phan, S. H.&lt;/author&gt;&lt;author&gt;Showell, H. J.&lt;/author&gt;&lt;author&gt;Remick, D. G.&lt;/author&gt;&lt;author&gt;Lynch, J. P.&lt;/author&gt;&lt;author&gt;Genord, M.&lt;/author&gt;&lt;author&gt;Raiford, C.&lt;/author&gt;&lt;author&gt;Eskandari, M.&lt;/author&gt;&lt;author&gt;Marks, R. M.&lt;/author&gt;&lt;author&gt;Kunkel, S. L.&lt;/author&gt;&lt;/authors&gt;&lt;/contributors&gt;&lt;titles&gt;&lt;title&gt;Monokine-induced neutrophil chemotactic factor gene expression in human fibroblasts&lt;/title&gt;&lt;secondary-title&gt;Journal of Biological Chemistry&lt;/secondary-title&gt;&lt;/titles&gt;&lt;periodical&gt;&lt;full-title&gt;Journal of Biological Chemistry&lt;/full-title&gt;&lt;/periodical&gt;&lt;pages&gt;10621-10626&lt;/pages&gt;&lt;volume&gt;264&lt;/volume&gt;&lt;number&gt;18&lt;/number&gt;&lt;dates&gt;&lt;year&gt;1989&lt;/year&gt;&lt;pub-dates&gt;&lt;date&gt;June 25, 1989&lt;/date&gt;&lt;/pub-dates&gt;&lt;/dates&gt;&lt;urls&gt;&lt;related-urls&gt;&lt;url&gt;http://www.jbc.org/content/264/18/10621.abstract&lt;/url&gt;&lt;/related-urls&gt;&lt;/urls&gt;&lt;/record&gt;&lt;/Cite&gt;&lt;/EndNote&gt;</w:instrText>
      </w:r>
      <w:r w:rsidR="007F1E18">
        <w:rPr>
          <w:rFonts w:ascii="Arial" w:hAnsi="Arial" w:cs="Arial"/>
          <w:sz w:val="24"/>
          <w:szCs w:val="24"/>
        </w:rPr>
        <w:fldChar w:fldCharType="separate"/>
      </w:r>
      <w:r w:rsidR="007F1E18">
        <w:rPr>
          <w:rFonts w:ascii="Arial" w:hAnsi="Arial" w:cs="Arial"/>
          <w:noProof/>
          <w:sz w:val="24"/>
          <w:szCs w:val="24"/>
        </w:rPr>
        <w:t>(</w:t>
      </w:r>
      <w:hyperlink w:anchor="_ENREF_3_180" w:tooltip="Strieter, 1989 #329" w:history="1">
        <w:r w:rsidR="001E23DF">
          <w:rPr>
            <w:rFonts w:ascii="Arial" w:hAnsi="Arial" w:cs="Arial"/>
            <w:noProof/>
            <w:sz w:val="24"/>
            <w:szCs w:val="24"/>
          </w:rPr>
          <w:t xml:space="preserve">Strieter </w:t>
        </w:r>
        <w:r w:rsidR="001E23DF" w:rsidRPr="007A58E0">
          <w:rPr>
            <w:rFonts w:ascii="Arial" w:hAnsi="Arial" w:cs="Arial"/>
            <w:i/>
            <w:noProof/>
            <w:sz w:val="24"/>
            <w:szCs w:val="24"/>
          </w:rPr>
          <w:t>et al.</w:t>
        </w:r>
        <w:r w:rsidR="001E23DF">
          <w:rPr>
            <w:rFonts w:ascii="Arial" w:hAnsi="Arial" w:cs="Arial"/>
            <w:noProof/>
            <w:sz w:val="24"/>
            <w:szCs w:val="24"/>
          </w:rPr>
          <w:t xml:space="preserve"> 1989b</w:t>
        </w:r>
      </w:hyperlink>
      <w:r w:rsidR="007F1E18">
        <w:rPr>
          <w:rFonts w:ascii="Arial" w:hAnsi="Arial" w:cs="Arial"/>
          <w:noProof/>
          <w:sz w:val="24"/>
          <w:szCs w:val="24"/>
        </w:rPr>
        <w:t>)</w:t>
      </w:r>
      <w:r w:rsidR="007F1E18">
        <w:rPr>
          <w:rFonts w:ascii="Arial" w:hAnsi="Arial" w:cs="Arial"/>
          <w:sz w:val="24"/>
          <w:szCs w:val="24"/>
        </w:rPr>
        <w:fldChar w:fldCharType="end"/>
      </w:r>
      <w:r w:rsidR="00201164">
        <w:rPr>
          <w:rFonts w:ascii="Arial" w:hAnsi="Arial" w:cs="Arial"/>
          <w:sz w:val="24"/>
          <w:szCs w:val="24"/>
        </w:rPr>
        <w:t xml:space="preserve"> also release</w:t>
      </w:r>
      <w:r w:rsidR="007F1E18">
        <w:rPr>
          <w:rFonts w:ascii="Arial" w:hAnsi="Arial" w:cs="Arial"/>
          <w:sz w:val="24"/>
          <w:szCs w:val="24"/>
        </w:rPr>
        <w:t xml:space="preserve"> IL-8 in response to LPS, IL-1, and TNF-α stimulation.  </w:t>
      </w:r>
      <w:r w:rsidR="00081D44">
        <w:rPr>
          <w:rFonts w:ascii="Arial" w:hAnsi="Arial" w:cs="Arial"/>
          <w:sz w:val="24"/>
          <w:szCs w:val="24"/>
        </w:rPr>
        <w:t>Bovine m</w:t>
      </w:r>
      <w:r w:rsidR="00C65E9C" w:rsidRPr="005A51BE">
        <w:rPr>
          <w:rFonts w:ascii="Arial" w:hAnsi="Arial" w:cs="Arial"/>
          <w:sz w:val="24"/>
          <w:szCs w:val="24"/>
        </w:rPr>
        <w:t>acrophages, the sentinels of the mammary gland, release IL-8 in response to a variety of pro-inflammatory cytokines, bacterial fragments and toxins, and phagocytosis</w:t>
      </w:r>
      <w:r w:rsidR="00081D44">
        <w:rPr>
          <w:rFonts w:ascii="Arial" w:hAnsi="Arial" w:cs="Arial"/>
          <w:sz w:val="24"/>
          <w:szCs w:val="24"/>
        </w:rPr>
        <w:t xml:space="preserve"> </w:t>
      </w:r>
      <w:r w:rsidR="00081D44">
        <w:rPr>
          <w:rFonts w:ascii="Arial" w:hAnsi="Arial" w:cs="Arial"/>
          <w:sz w:val="24"/>
          <w:szCs w:val="24"/>
        </w:rPr>
        <w:fldChar w:fldCharType="begin"/>
      </w:r>
      <w:r w:rsidR="00081D44">
        <w:rPr>
          <w:rFonts w:ascii="Arial" w:hAnsi="Arial" w:cs="Arial"/>
          <w:sz w:val="24"/>
          <w:szCs w:val="24"/>
        </w:rPr>
        <w:instrText xml:space="preserve"> ADDIN EN.CITE &lt;EndNote&gt;&lt;Cite&gt;&lt;Author&gt;Craven&lt;/Author&gt;&lt;Year&gt;1983&lt;/Year&gt;&lt;RecNum&gt;330&lt;/RecNum&gt;&lt;DisplayText&gt;(Craven 1983)&lt;/DisplayText&gt;&lt;record&gt;&lt;rec-number&gt;330&lt;/rec-number&gt;&lt;foreign-keys&gt;&lt;key app="EN" db-id="fx5ed0waddrtfierfenps9tb55stdfsdwvr9"&gt;330&lt;/key&gt;&lt;/foreign-keys&gt;&lt;ref-type name="Journal Article"&gt;17&lt;/ref-type&gt;&lt;contributors&gt;&lt;authors&gt;&lt;author&gt;Craven, N.&lt;/author&gt;&lt;/authors&gt;&lt;/contributors&gt;&lt;titles&gt;&lt;title&gt;Generation of neutrophil chemoattractants by phagocytosing bovine mammary macrophages&lt;/title&gt;&lt;secondary-title&gt;Research in Veterinary Science&lt;/secondary-title&gt;&lt;/titles&gt;&lt;periodical&gt;&lt;full-title&gt;Research in veterinary science&lt;/full-title&gt;&lt;/periodical&gt;&lt;pages&gt;310-7&lt;/pages&gt;&lt;volume&gt;35&lt;/volume&gt;&lt;number&gt;3&lt;/number&gt;&lt;dates&gt;&lt;year&gt;1983&lt;/year&gt;&lt;/dates&gt;&lt;isbn&gt;0034-5288 (Print)&amp;#xD;0034-5288 (Linking)&lt;/isbn&gt;&lt;urls&gt;&lt;/urls&gt;&lt;/record&gt;&lt;/Cite&gt;&lt;/EndNote&gt;</w:instrText>
      </w:r>
      <w:r w:rsidR="00081D44">
        <w:rPr>
          <w:rFonts w:ascii="Arial" w:hAnsi="Arial" w:cs="Arial"/>
          <w:sz w:val="24"/>
          <w:szCs w:val="24"/>
        </w:rPr>
        <w:fldChar w:fldCharType="separate"/>
      </w:r>
      <w:r w:rsidR="00081D44">
        <w:rPr>
          <w:rFonts w:ascii="Arial" w:hAnsi="Arial" w:cs="Arial"/>
          <w:noProof/>
          <w:sz w:val="24"/>
          <w:szCs w:val="24"/>
        </w:rPr>
        <w:t>(</w:t>
      </w:r>
      <w:hyperlink w:anchor="_ENREF_3_41" w:tooltip="Craven, 1983 #330" w:history="1">
        <w:r w:rsidR="001E23DF">
          <w:rPr>
            <w:rFonts w:ascii="Arial" w:hAnsi="Arial" w:cs="Arial"/>
            <w:noProof/>
            <w:sz w:val="24"/>
            <w:szCs w:val="24"/>
          </w:rPr>
          <w:t>Craven 1983</w:t>
        </w:r>
      </w:hyperlink>
      <w:r w:rsidR="00081D44">
        <w:rPr>
          <w:rFonts w:ascii="Arial" w:hAnsi="Arial" w:cs="Arial"/>
          <w:noProof/>
          <w:sz w:val="24"/>
          <w:szCs w:val="24"/>
        </w:rPr>
        <w:t>)</w:t>
      </w:r>
      <w:r w:rsidR="00081D44">
        <w:rPr>
          <w:rFonts w:ascii="Arial" w:hAnsi="Arial" w:cs="Arial"/>
          <w:sz w:val="24"/>
          <w:szCs w:val="24"/>
        </w:rPr>
        <w:fldChar w:fldCharType="end"/>
      </w:r>
      <w:r w:rsidR="00C65E9C" w:rsidRPr="005A51BE">
        <w:rPr>
          <w:rFonts w:ascii="Arial" w:hAnsi="Arial" w:cs="Arial"/>
          <w:sz w:val="24"/>
          <w:szCs w:val="24"/>
        </w:rPr>
        <w:t xml:space="preserve">.  </w:t>
      </w:r>
      <w:r w:rsidR="00BC21F5" w:rsidRPr="005A51BE">
        <w:rPr>
          <w:rFonts w:ascii="Arial" w:hAnsi="Arial" w:cs="Arial"/>
          <w:sz w:val="24"/>
          <w:szCs w:val="24"/>
        </w:rPr>
        <w:t xml:space="preserve">Lastly, neutrophils, although commonly viewed as </w:t>
      </w:r>
      <w:r w:rsidR="00BC21F5">
        <w:rPr>
          <w:rFonts w:ascii="Arial" w:hAnsi="Arial" w:cs="Arial"/>
          <w:sz w:val="24"/>
          <w:szCs w:val="24"/>
        </w:rPr>
        <w:t xml:space="preserve">primarily </w:t>
      </w:r>
      <w:r w:rsidR="00BC21F5" w:rsidRPr="005A51BE">
        <w:rPr>
          <w:rFonts w:ascii="Arial" w:hAnsi="Arial" w:cs="Arial"/>
          <w:sz w:val="24"/>
          <w:szCs w:val="24"/>
        </w:rPr>
        <w:t>responding to IL-8 released from other cell</w:t>
      </w:r>
      <w:r w:rsidR="00BC21F5">
        <w:rPr>
          <w:rFonts w:ascii="Arial" w:hAnsi="Arial" w:cs="Arial"/>
          <w:sz w:val="24"/>
          <w:szCs w:val="24"/>
        </w:rPr>
        <w:t>s</w:t>
      </w:r>
      <w:r w:rsidR="00BC21F5" w:rsidRPr="005A51BE">
        <w:rPr>
          <w:rFonts w:ascii="Arial" w:hAnsi="Arial" w:cs="Arial"/>
          <w:sz w:val="24"/>
          <w:szCs w:val="24"/>
        </w:rPr>
        <w:t xml:space="preserve">, can release IL-8 themselves </w:t>
      </w:r>
      <w:r w:rsidR="008D164A">
        <w:rPr>
          <w:rFonts w:ascii="Arial" w:hAnsi="Arial" w:cs="Arial"/>
          <w:sz w:val="24"/>
          <w:szCs w:val="24"/>
        </w:rPr>
        <w:t xml:space="preserve">in response to phagocytosis, </w:t>
      </w:r>
      <w:r w:rsidR="000E06A9">
        <w:rPr>
          <w:rFonts w:ascii="Arial" w:hAnsi="Arial" w:cs="Arial"/>
          <w:sz w:val="24"/>
          <w:szCs w:val="24"/>
        </w:rPr>
        <w:t>LPS, an</w:t>
      </w:r>
      <w:r w:rsidR="00D769FB">
        <w:rPr>
          <w:rFonts w:ascii="Arial" w:hAnsi="Arial" w:cs="Arial"/>
          <w:sz w:val="24"/>
          <w:szCs w:val="24"/>
        </w:rPr>
        <w:t>d human/bovine lactoferrin</w:t>
      </w:r>
      <w:r>
        <w:rPr>
          <w:rFonts w:ascii="Arial" w:hAnsi="Arial" w:cs="Arial"/>
          <w:sz w:val="24"/>
          <w:szCs w:val="24"/>
        </w:rPr>
        <w:t>.  This</w:t>
      </w:r>
      <w:r w:rsidR="00D769FB">
        <w:rPr>
          <w:rFonts w:ascii="Arial" w:hAnsi="Arial" w:cs="Arial"/>
          <w:sz w:val="24"/>
          <w:szCs w:val="24"/>
        </w:rPr>
        <w:t xml:space="preserve"> </w:t>
      </w:r>
      <w:r w:rsidR="00BC21F5" w:rsidRPr="005A51BE">
        <w:rPr>
          <w:rFonts w:ascii="Arial" w:hAnsi="Arial" w:cs="Arial"/>
          <w:sz w:val="24"/>
          <w:szCs w:val="24"/>
        </w:rPr>
        <w:t>perpetuat</w:t>
      </w:r>
      <w:r>
        <w:rPr>
          <w:rFonts w:ascii="Arial" w:hAnsi="Arial" w:cs="Arial"/>
          <w:sz w:val="24"/>
          <w:szCs w:val="24"/>
        </w:rPr>
        <w:t>ed neutrophil</w:t>
      </w:r>
      <w:r w:rsidR="00BC21F5" w:rsidRPr="005A51BE">
        <w:rPr>
          <w:rFonts w:ascii="Arial" w:hAnsi="Arial" w:cs="Arial"/>
          <w:sz w:val="24"/>
          <w:szCs w:val="24"/>
        </w:rPr>
        <w:t xml:space="preserve"> recruitment to the site of infection via subsequent binding to the membrane bound receptors, CXCR1 and CXCR2, expressed on neutrophils </w:t>
      </w:r>
      <w:r w:rsidR="000E06A9">
        <w:rPr>
          <w:rFonts w:ascii="Arial" w:hAnsi="Arial" w:cs="Arial"/>
          <w:sz w:val="24"/>
          <w:szCs w:val="24"/>
        </w:rPr>
        <w:t xml:space="preserve"> </w:t>
      </w:r>
      <w:r w:rsidR="00BC21F5" w:rsidRPr="005A51BE">
        <w:rPr>
          <w:rFonts w:ascii="Arial" w:hAnsi="Arial" w:cs="Arial"/>
          <w:sz w:val="24"/>
          <w:szCs w:val="24"/>
        </w:rPr>
        <w:fldChar w:fldCharType="begin">
          <w:fldData xml:space="preserve">PEVuZE5vdGU+PENpdGU+PEF1dGhvcj5CYXp6b25pPC9BdXRob3I+PFllYXI+MTk5MTwvWWVhcj48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</w:fldData>
        </w:fldChar>
      </w:r>
      <w:r w:rsidR="00493146">
        <w:rPr>
          <w:rFonts w:ascii="Arial" w:hAnsi="Arial" w:cs="Arial"/>
          <w:sz w:val="24"/>
          <w:szCs w:val="24"/>
        </w:rPr>
        <w:instrText xml:space="preserve"> ADDIN EN.CITE </w:instrText>
      </w:r>
      <w:r w:rsidR="00493146">
        <w:rPr>
          <w:rFonts w:ascii="Arial" w:hAnsi="Arial" w:cs="Arial"/>
          <w:sz w:val="24"/>
          <w:szCs w:val="24"/>
        </w:rPr>
        <w:fldChar w:fldCharType="begin">
          <w:fldData xml:space="preserve">PEVuZE5vdGU+PENpdGU+PEF1dGhvcj5CYXp6b25pPC9BdXRob3I+PFllYXI+MTk5MTwvWWVhcj48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</w:fldData>
        </w:fldChar>
      </w:r>
      <w:r w:rsidR="00493146">
        <w:rPr>
          <w:rFonts w:ascii="Arial" w:hAnsi="Arial" w:cs="Arial"/>
          <w:sz w:val="24"/>
          <w:szCs w:val="24"/>
        </w:rPr>
        <w:instrText xml:space="preserve"> ADDIN EN.CITE.DATA </w:instrText>
      </w:r>
      <w:r w:rsidR="00493146">
        <w:rPr>
          <w:rFonts w:ascii="Arial" w:hAnsi="Arial" w:cs="Arial"/>
          <w:sz w:val="24"/>
          <w:szCs w:val="24"/>
        </w:rPr>
      </w:r>
      <w:r w:rsidR="00493146">
        <w:rPr>
          <w:rFonts w:ascii="Arial" w:hAnsi="Arial" w:cs="Arial"/>
          <w:sz w:val="24"/>
          <w:szCs w:val="24"/>
        </w:rPr>
        <w:fldChar w:fldCharType="end"/>
      </w:r>
      <w:r w:rsidR="00BC21F5" w:rsidRPr="005A51BE">
        <w:rPr>
          <w:rFonts w:ascii="Arial" w:hAnsi="Arial" w:cs="Arial"/>
          <w:sz w:val="24"/>
          <w:szCs w:val="24"/>
        </w:rPr>
      </w:r>
      <w:r w:rsidR="00BC21F5" w:rsidRPr="005A51BE">
        <w:rPr>
          <w:rFonts w:ascii="Arial" w:hAnsi="Arial" w:cs="Arial"/>
          <w:sz w:val="24"/>
          <w:szCs w:val="24"/>
        </w:rPr>
        <w:fldChar w:fldCharType="separate"/>
      </w:r>
      <w:r w:rsidR="000E06A9">
        <w:rPr>
          <w:rFonts w:ascii="Arial" w:hAnsi="Arial" w:cs="Arial"/>
          <w:noProof/>
          <w:sz w:val="24"/>
          <w:szCs w:val="24"/>
        </w:rPr>
        <w:t>(</w:t>
      </w:r>
      <w:hyperlink w:anchor="_ENREF_3_19" w:tooltip="Bazzoni, 1991 #155" w:history="1">
        <w:r w:rsidR="001E23DF">
          <w:rPr>
            <w:rFonts w:ascii="Arial" w:hAnsi="Arial" w:cs="Arial"/>
            <w:noProof/>
            <w:sz w:val="24"/>
            <w:szCs w:val="24"/>
          </w:rPr>
          <w:t xml:space="preserve">Bazzoni </w:t>
        </w:r>
        <w:r w:rsidR="001E23DF" w:rsidRPr="007A58E0">
          <w:rPr>
            <w:rFonts w:ascii="Arial" w:hAnsi="Arial" w:cs="Arial"/>
            <w:i/>
            <w:noProof/>
            <w:sz w:val="24"/>
            <w:szCs w:val="24"/>
          </w:rPr>
          <w:t>et al.</w:t>
        </w:r>
        <w:r w:rsidR="001E23DF">
          <w:rPr>
            <w:rFonts w:ascii="Arial" w:hAnsi="Arial" w:cs="Arial"/>
            <w:noProof/>
            <w:sz w:val="24"/>
            <w:szCs w:val="24"/>
          </w:rPr>
          <w:t xml:space="preserve"> 1991</w:t>
        </w:r>
      </w:hyperlink>
      <w:r w:rsidR="000E06A9">
        <w:rPr>
          <w:rFonts w:ascii="Arial" w:hAnsi="Arial" w:cs="Arial"/>
          <w:noProof/>
          <w:sz w:val="24"/>
          <w:szCs w:val="24"/>
        </w:rPr>
        <w:t xml:space="preserve">; </w:t>
      </w:r>
      <w:hyperlink w:anchor="_ENREF_3_164" w:tooltip="Shinoda, 1996 #335" w:history="1">
        <w:r w:rsidR="001E23DF">
          <w:rPr>
            <w:rFonts w:ascii="Arial" w:hAnsi="Arial" w:cs="Arial"/>
            <w:noProof/>
            <w:sz w:val="24"/>
            <w:szCs w:val="24"/>
          </w:rPr>
          <w:t xml:space="preserve">Shinoda </w:t>
        </w:r>
        <w:r w:rsidR="001E23DF" w:rsidRPr="007A58E0">
          <w:rPr>
            <w:rFonts w:ascii="Arial" w:hAnsi="Arial" w:cs="Arial"/>
            <w:i/>
            <w:noProof/>
            <w:sz w:val="24"/>
            <w:szCs w:val="24"/>
          </w:rPr>
          <w:t>et al.</w:t>
        </w:r>
        <w:r w:rsidR="001E23DF">
          <w:rPr>
            <w:rFonts w:ascii="Arial" w:hAnsi="Arial" w:cs="Arial"/>
            <w:noProof/>
            <w:sz w:val="24"/>
            <w:szCs w:val="24"/>
          </w:rPr>
          <w:t xml:space="preserve"> 1996</w:t>
        </w:r>
      </w:hyperlink>
      <w:r w:rsidR="000E06A9">
        <w:rPr>
          <w:rFonts w:ascii="Arial" w:hAnsi="Arial" w:cs="Arial"/>
          <w:noProof/>
          <w:sz w:val="24"/>
          <w:szCs w:val="24"/>
        </w:rPr>
        <w:t>)</w:t>
      </w:r>
      <w:r w:rsidR="00BC21F5" w:rsidRPr="005A51BE">
        <w:rPr>
          <w:rFonts w:ascii="Arial" w:hAnsi="Arial" w:cs="Arial"/>
          <w:sz w:val="24"/>
          <w:szCs w:val="24"/>
        </w:rPr>
        <w:fldChar w:fldCharType="end"/>
      </w:r>
      <w:r w:rsidR="00BC21F5" w:rsidRPr="005A51BE">
        <w:rPr>
          <w:rFonts w:ascii="Arial" w:hAnsi="Arial" w:cs="Arial"/>
          <w:sz w:val="24"/>
          <w:szCs w:val="24"/>
        </w:rPr>
        <w:t>.</w:t>
      </w:r>
    </w:p>
    <w:p w:rsidR="00695653" w:rsidRPr="005A51BE" w:rsidRDefault="00201164" w:rsidP="006F1F1D">
      <w:pPr>
        <w:spacing w:line="480" w:lineRule="auto"/>
        <w:ind w:firstLine="720"/>
        <w:rPr>
          <w:rFonts w:ascii="Arial" w:hAnsi="Arial" w:cs="Arial"/>
          <w:sz w:val="24"/>
          <w:szCs w:val="24"/>
        </w:rPr>
      </w:pPr>
      <w:r>
        <w:rPr>
          <w:rFonts w:ascii="Arial" w:hAnsi="Arial" w:cs="Arial"/>
          <w:sz w:val="24"/>
          <w:szCs w:val="24"/>
        </w:rPr>
        <w:lastRenderedPageBreak/>
        <w:t>Upon infection within the mammary gland</w:t>
      </w:r>
      <w:r w:rsidR="00695653" w:rsidRPr="005A51BE">
        <w:rPr>
          <w:rFonts w:ascii="Arial" w:hAnsi="Arial" w:cs="Arial"/>
          <w:sz w:val="24"/>
          <w:szCs w:val="24"/>
        </w:rPr>
        <w:t xml:space="preserve"> an </w:t>
      </w:r>
      <w:r w:rsidR="009F74F9">
        <w:rPr>
          <w:rFonts w:ascii="Arial" w:hAnsi="Arial" w:cs="Arial"/>
          <w:sz w:val="24"/>
          <w:szCs w:val="24"/>
        </w:rPr>
        <w:t>increase in</w:t>
      </w:r>
      <w:r w:rsidR="00695653" w:rsidRPr="005A51BE">
        <w:rPr>
          <w:rFonts w:ascii="Arial" w:hAnsi="Arial" w:cs="Arial"/>
          <w:sz w:val="24"/>
          <w:szCs w:val="24"/>
        </w:rPr>
        <w:t xml:space="preserve"> IL-8 </w:t>
      </w:r>
      <w:r>
        <w:rPr>
          <w:rFonts w:ascii="Arial" w:hAnsi="Arial" w:cs="Arial"/>
          <w:sz w:val="24"/>
          <w:szCs w:val="24"/>
        </w:rPr>
        <w:t>was observed</w:t>
      </w:r>
      <w:r w:rsidR="00695653" w:rsidRPr="005A51BE">
        <w:rPr>
          <w:rFonts w:ascii="Arial" w:hAnsi="Arial" w:cs="Arial"/>
          <w:sz w:val="24"/>
          <w:szCs w:val="24"/>
        </w:rPr>
        <w:t xml:space="preserve">. </w:t>
      </w:r>
      <w:r w:rsidR="001C2EC9">
        <w:rPr>
          <w:rFonts w:ascii="Arial" w:hAnsi="Arial" w:cs="Arial"/>
          <w:sz w:val="24"/>
          <w:szCs w:val="24"/>
        </w:rPr>
        <w:t xml:space="preserve"> </w:t>
      </w:r>
      <w:r w:rsidR="00695653" w:rsidRPr="005A51BE">
        <w:rPr>
          <w:rFonts w:ascii="Arial" w:hAnsi="Arial" w:cs="Arial"/>
          <w:sz w:val="24"/>
          <w:szCs w:val="24"/>
        </w:rPr>
        <w:t xml:space="preserve">Moyes </w:t>
      </w:r>
      <w:r w:rsidR="007A58E0" w:rsidRPr="007A58E0">
        <w:rPr>
          <w:rFonts w:ascii="Arial" w:hAnsi="Arial" w:cs="Arial"/>
          <w:i/>
          <w:sz w:val="24"/>
          <w:szCs w:val="24"/>
        </w:rPr>
        <w:t>et al.</w:t>
      </w:r>
      <w:r w:rsidR="00695653" w:rsidRPr="005A51BE">
        <w:rPr>
          <w:rFonts w:ascii="Arial" w:hAnsi="Arial" w:cs="Arial"/>
          <w:sz w:val="24"/>
          <w:szCs w:val="24"/>
        </w:rPr>
        <w:t xml:space="preserve"> </w:t>
      </w:r>
      <w:r w:rsidR="002222FB" w:rsidRPr="005A51BE">
        <w:rPr>
          <w:rFonts w:ascii="Arial" w:hAnsi="Arial" w:cs="Arial"/>
          <w:sz w:val="24"/>
          <w:szCs w:val="24"/>
        </w:rPr>
        <w:fldChar w:fldCharType="begin"/>
      </w:r>
      <w:r w:rsidR="00493146">
        <w:rPr>
          <w:rFonts w:ascii="Arial" w:hAnsi="Arial" w:cs="Arial"/>
          <w:sz w:val="24"/>
          <w:szCs w:val="24"/>
        </w:rPr>
        <w:instrText xml:space="preserve"> ADDIN EN.CITE &lt;EndNote&gt;&lt;Cite ExcludeAuth="1"&gt;&lt;Author&gt;Moyes&lt;/Author&gt;&lt;Year&gt;2009&lt;/Year&gt;&lt;RecNum&gt;17&lt;/RecNum&gt;&lt;DisplayText&gt;(2009)&lt;/DisplayText&gt;&lt;record&gt;&lt;rec-number&gt;17&lt;/rec-number&gt;&lt;foreign-keys&gt;&lt;key app="EN" db-id="fx5ed0waddrtfierfenps9tb55stdfsdwvr9"&gt;17&lt;/key&gt;&lt;/foreign-keys&gt;&lt;ref-type name="Journal Article"&gt;17&lt;/ref-type&gt;&lt;contributors&gt;&lt;authors&gt;&lt;author&gt;Moyes, Kasey&lt;/author&gt;&lt;author&gt;Drackley, James&lt;/author&gt;&lt;author&gt;Morin, Dawn&lt;/author&gt;&lt;author&gt;Bionaz, Massimo&lt;/author&gt;&lt;author&gt;Rodriguez-Zas, Sandra&lt;/author&gt;&lt;author&gt;Everts, Robin&lt;/author&gt;&lt;author&gt;Lewin, Harris&lt;/author&gt;&lt;author&gt;Loor, Juan&lt;/author&gt;&lt;/authors&gt;&lt;/contributors&gt;&lt;titles&gt;&lt;title&gt;&lt;style face="normal" font="default" size="100%"&gt;Gene network and pathway analysis of bovine mammary tissue challenged with &lt;/style&gt;&lt;style face="italic" font="default" size="100%"&gt;Streptococcus uberis&lt;/style&gt;&lt;style face="normal" font="default" size="100%"&gt; reveals induction of cell proliferation and inhibition of PPAR&lt;/style&gt;&lt;style face="normal" font="default" charset="161" size="100%"&gt;γ&lt;/style&gt;&lt;style face="normal" font="default" size="100%"&gt; signaling as potential mechanism for the negative relationships between immune response and lipid metabolism&lt;/style&gt;&lt;/title&gt;&lt;secondary-title&gt; BioMed Central Genomics&lt;/secondary-title&gt;&lt;/titles&gt;&lt;pages&gt;542&lt;/pages&gt;&lt;volume&gt;10&lt;/volume&gt;&lt;number&gt;1&lt;/number&gt;&lt;dates&gt;&lt;year&gt;2009&lt;/year&gt;&lt;/dates&gt;&lt;isbn&gt;1471-2164&lt;/isbn&gt;&lt;accession-num&gt;doi:10.1186/1471-2164-10-542&lt;/accession-num&gt;&lt;urls&gt;&lt;related-urls&gt;&lt;url&gt;http://www.biomedcentral.com/1471-2164/10/542&lt;/url&gt;&lt;/related-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19" w:tooltip="Moyes, 2009 #17" w:history="1">
        <w:r w:rsidR="001E23DF">
          <w:rPr>
            <w:rFonts w:ascii="Arial" w:hAnsi="Arial" w:cs="Arial"/>
            <w:noProof/>
            <w:sz w:val="24"/>
            <w:szCs w:val="24"/>
          </w:rPr>
          <w:t>2009</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 xml:space="preserve"> revealed that </w:t>
      </w:r>
      <w:r w:rsidR="00695653" w:rsidRPr="005A51BE">
        <w:rPr>
          <w:rFonts w:ascii="Arial" w:hAnsi="Arial" w:cs="Arial"/>
          <w:i/>
          <w:sz w:val="24"/>
          <w:szCs w:val="24"/>
        </w:rPr>
        <w:t>S. uberis</w:t>
      </w:r>
      <w:r w:rsidR="009F74F9">
        <w:rPr>
          <w:rFonts w:ascii="Arial" w:hAnsi="Arial" w:cs="Arial"/>
          <w:sz w:val="24"/>
          <w:szCs w:val="24"/>
        </w:rPr>
        <w:t xml:space="preserve"> induced mastitis caused</w:t>
      </w:r>
      <w:r w:rsidR="001D3E5A">
        <w:rPr>
          <w:rFonts w:ascii="Arial" w:hAnsi="Arial" w:cs="Arial"/>
          <w:sz w:val="24"/>
          <w:szCs w:val="24"/>
        </w:rPr>
        <w:t xml:space="preserve"> a 1054-</w:t>
      </w:r>
      <w:r w:rsidR="00695653" w:rsidRPr="005A51BE">
        <w:rPr>
          <w:rFonts w:ascii="Arial" w:hAnsi="Arial" w:cs="Arial"/>
          <w:sz w:val="24"/>
          <w:szCs w:val="24"/>
        </w:rPr>
        <w:t xml:space="preserve">fold increase in IL-8 gene transcription, making it the most significantly altered gene in </w:t>
      </w:r>
      <w:r w:rsidR="009F74F9">
        <w:rPr>
          <w:rFonts w:ascii="Arial" w:hAnsi="Arial" w:cs="Arial"/>
          <w:sz w:val="24"/>
          <w:szCs w:val="24"/>
        </w:rPr>
        <w:t>this study</w:t>
      </w:r>
      <w:r w:rsidR="00695653" w:rsidRPr="005A51BE">
        <w:rPr>
          <w:rFonts w:ascii="Arial" w:hAnsi="Arial" w:cs="Arial"/>
          <w:sz w:val="24"/>
          <w:szCs w:val="24"/>
        </w:rPr>
        <w:t xml:space="preserve">.  </w:t>
      </w:r>
      <w:r w:rsidR="009F74F9">
        <w:rPr>
          <w:rFonts w:ascii="Arial" w:hAnsi="Arial" w:cs="Arial"/>
          <w:sz w:val="24"/>
          <w:szCs w:val="24"/>
        </w:rPr>
        <w:t>E</w:t>
      </w:r>
      <w:r w:rsidR="00695653" w:rsidRPr="005A51BE">
        <w:rPr>
          <w:rFonts w:ascii="Arial" w:hAnsi="Arial" w:cs="Arial"/>
          <w:sz w:val="24"/>
          <w:szCs w:val="24"/>
        </w:rPr>
        <w:t xml:space="preserve">xperimental </w:t>
      </w:r>
      <w:r w:rsidR="009F74F9">
        <w:rPr>
          <w:rFonts w:ascii="Arial" w:hAnsi="Arial" w:cs="Arial"/>
          <w:sz w:val="24"/>
          <w:szCs w:val="24"/>
        </w:rPr>
        <w:t xml:space="preserve">intramammary </w:t>
      </w:r>
      <w:r w:rsidR="00695653" w:rsidRPr="005A51BE">
        <w:rPr>
          <w:rFonts w:ascii="Arial" w:hAnsi="Arial" w:cs="Arial"/>
          <w:sz w:val="24"/>
          <w:szCs w:val="24"/>
        </w:rPr>
        <w:t>challenge</w:t>
      </w:r>
      <w:r w:rsidR="009F74F9">
        <w:rPr>
          <w:rFonts w:ascii="Arial" w:hAnsi="Arial" w:cs="Arial"/>
          <w:sz w:val="24"/>
          <w:szCs w:val="24"/>
        </w:rPr>
        <w:t xml:space="preserve"> with</w:t>
      </w:r>
      <w:r w:rsidR="00695653" w:rsidRPr="005A51BE">
        <w:rPr>
          <w:rFonts w:ascii="Arial" w:hAnsi="Arial" w:cs="Arial"/>
          <w:sz w:val="24"/>
          <w:szCs w:val="24"/>
        </w:rPr>
        <w:t xml:space="preserve"> </w:t>
      </w:r>
      <w:r w:rsidR="00695653" w:rsidRPr="005A51BE">
        <w:rPr>
          <w:rFonts w:ascii="Arial" w:hAnsi="Arial" w:cs="Arial"/>
          <w:i/>
          <w:sz w:val="24"/>
          <w:szCs w:val="24"/>
        </w:rPr>
        <w:t>E. coli</w:t>
      </w:r>
      <w:r w:rsidR="00695653" w:rsidRPr="005A51BE">
        <w:rPr>
          <w:rFonts w:ascii="Arial" w:hAnsi="Arial" w:cs="Arial"/>
          <w:sz w:val="24"/>
          <w:szCs w:val="24"/>
        </w:rPr>
        <w:t xml:space="preserve"> </w:t>
      </w:r>
      <w:r w:rsidR="00152D29">
        <w:rPr>
          <w:rFonts w:ascii="Arial" w:hAnsi="Arial" w:cs="Arial"/>
          <w:sz w:val="24"/>
          <w:szCs w:val="24"/>
        </w:rPr>
        <w:t>also showed a significant</w:t>
      </w:r>
      <w:r w:rsidR="009F74F9">
        <w:rPr>
          <w:rFonts w:ascii="Arial" w:hAnsi="Arial" w:cs="Arial"/>
          <w:sz w:val="24"/>
          <w:szCs w:val="24"/>
        </w:rPr>
        <w:t xml:space="preserve"> increase</w:t>
      </w:r>
      <w:r w:rsidR="00695653" w:rsidRPr="005A51BE">
        <w:rPr>
          <w:rFonts w:ascii="Arial" w:hAnsi="Arial" w:cs="Arial"/>
          <w:sz w:val="24"/>
          <w:szCs w:val="24"/>
        </w:rPr>
        <w:t xml:space="preserve"> in IL-8 mRNA production compared to non-challenged glands </w:t>
      </w:r>
      <w:r w:rsidR="002222FB"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&lt;EndNote&gt;&lt;Cite&gt;&lt;Author&gt;Buitenhuis&lt;/Author&gt;&lt;Year&gt;2011&lt;/Year&gt;&lt;RecNum&gt;149&lt;/RecNum&gt;&lt;DisplayText&gt;(Buitenhuis et al. 2011)&lt;/DisplayText&gt;&lt;record&gt;&lt;rec-number&gt;149&lt;/rec-number&gt;&lt;foreign-keys&gt;&lt;key app="EN" db-id="fx5ed0waddrtfierfenps9tb55stdfsdwvr9"&gt;149&lt;/key&gt;&lt;/foreign-keys&gt;&lt;ref-type name="Journal Article"&gt;17&lt;/ref-type&gt;&lt;contributors&gt;&lt;authors&gt;&lt;author&gt;Buitenhuis, Bart&lt;/author&gt;&lt;author&gt;Rontved, Christine&lt;/author&gt;&lt;author&gt;Edwards, Stefan&lt;/author&gt;&lt;author&gt;Ingvartsen, Klaus&lt;/author&gt;&lt;author&gt;Sorensen, Peter&lt;/author&gt;&lt;/authors&gt;&lt;/contributors&gt;&lt;titles&gt;&lt;title&gt;&lt;style face="normal" font="default" size="100%"&gt;In depth analysis of genes and pathways of the mammary gland involved in the pathogenesis of bovine &lt;/style&gt;&lt;style face="italic" font="default" size="100%"&gt;Escherichia coli&lt;/style&gt;&lt;style face="normal" font="default" size="100%"&gt;-mastitis&lt;/style&gt;&lt;/title&gt;&lt;secondary-title&gt;BioMed Central Genomics&lt;/secondary-title&gt;&lt;/titles&gt;&lt;periodical&gt;&lt;full-title&gt;BioMed Central Genomics&lt;/full-title&gt;&lt;/periodical&gt;&lt;pages&gt;130&lt;/pages&gt;&lt;volume&gt;12&lt;/volume&gt;&lt;number&gt;1&lt;/number&gt;&lt;dates&gt;&lt;year&gt;2011&lt;/year&gt;&lt;/dates&gt;&lt;isbn&gt;1471-2164&lt;/isbn&gt;&lt;accession-num&gt;doi:10.1186/1471-2164-12-130&lt;/accession-num&gt;&lt;urls&gt;&lt;related-urls&gt;&lt;url&gt;http://www.biomedcentral.com/1471-2164/12/130&lt;/url&gt;&lt;/related-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32" w:tooltip="Buitenhuis, 2011 #149" w:history="1">
        <w:r w:rsidR="001E23DF">
          <w:rPr>
            <w:rFonts w:ascii="Arial" w:hAnsi="Arial" w:cs="Arial"/>
            <w:noProof/>
            <w:sz w:val="24"/>
            <w:szCs w:val="24"/>
          </w:rPr>
          <w:t xml:space="preserve">Buitenhuis </w:t>
        </w:r>
        <w:r w:rsidR="001E23DF" w:rsidRPr="007A58E0">
          <w:rPr>
            <w:rFonts w:ascii="Arial" w:hAnsi="Arial" w:cs="Arial"/>
            <w:i/>
            <w:noProof/>
            <w:sz w:val="24"/>
            <w:szCs w:val="24"/>
          </w:rPr>
          <w:t>et al.</w:t>
        </w:r>
        <w:r w:rsidR="001E23DF">
          <w:rPr>
            <w:rFonts w:ascii="Arial" w:hAnsi="Arial" w:cs="Arial"/>
            <w:noProof/>
            <w:sz w:val="24"/>
            <w:szCs w:val="24"/>
          </w:rPr>
          <w:t xml:space="preserve"> 2011</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 xml:space="preserve">.  </w:t>
      </w:r>
      <w:r w:rsidR="00DB5E06">
        <w:rPr>
          <w:rFonts w:ascii="Arial" w:hAnsi="Arial" w:cs="Arial"/>
          <w:sz w:val="24"/>
          <w:szCs w:val="24"/>
        </w:rPr>
        <w:t xml:space="preserve">A second </w:t>
      </w:r>
      <w:r w:rsidR="00695653" w:rsidRPr="005A51BE">
        <w:rPr>
          <w:rFonts w:ascii="Arial" w:hAnsi="Arial" w:cs="Arial"/>
          <w:i/>
          <w:sz w:val="24"/>
          <w:szCs w:val="24"/>
        </w:rPr>
        <w:t>E. coli</w:t>
      </w:r>
      <w:r w:rsidR="00695653" w:rsidRPr="005A51BE">
        <w:rPr>
          <w:rFonts w:ascii="Arial" w:hAnsi="Arial" w:cs="Arial"/>
          <w:sz w:val="24"/>
          <w:szCs w:val="24"/>
        </w:rPr>
        <w:t xml:space="preserve"> study demonstrated IL-8 </w:t>
      </w:r>
      <w:r w:rsidR="00DB5E06">
        <w:rPr>
          <w:rFonts w:ascii="Arial" w:hAnsi="Arial" w:cs="Arial"/>
          <w:sz w:val="24"/>
          <w:szCs w:val="24"/>
        </w:rPr>
        <w:t xml:space="preserve">mRNA </w:t>
      </w:r>
      <w:r w:rsidR="001D3E5A">
        <w:rPr>
          <w:rFonts w:ascii="Arial" w:hAnsi="Arial" w:cs="Arial"/>
          <w:sz w:val="24"/>
          <w:szCs w:val="24"/>
        </w:rPr>
        <w:t>was up-regulated 120-</w:t>
      </w:r>
      <w:r w:rsidR="00695653" w:rsidRPr="005A51BE">
        <w:rPr>
          <w:rFonts w:ascii="Arial" w:hAnsi="Arial" w:cs="Arial"/>
          <w:sz w:val="24"/>
          <w:szCs w:val="24"/>
        </w:rPr>
        <w:t xml:space="preserve">fold </w:t>
      </w:r>
      <w:r w:rsidR="00DB5E06">
        <w:rPr>
          <w:rFonts w:ascii="Arial" w:hAnsi="Arial" w:cs="Arial"/>
          <w:sz w:val="24"/>
          <w:szCs w:val="24"/>
        </w:rPr>
        <w:t xml:space="preserve">in </w:t>
      </w:r>
      <w:r w:rsidR="001D3E5A">
        <w:rPr>
          <w:rFonts w:ascii="Arial" w:hAnsi="Arial" w:cs="Arial"/>
          <w:sz w:val="24"/>
          <w:szCs w:val="24"/>
        </w:rPr>
        <w:t xml:space="preserve">infected </w:t>
      </w:r>
      <w:r w:rsidR="00DB5E06">
        <w:rPr>
          <w:rFonts w:ascii="Arial" w:hAnsi="Arial" w:cs="Arial"/>
          <w:sz w:val="24"/>
          <w:szCs w:val="24"/>
        </w:rPr>
        <w:t>mammary tissue</w:t>
      </w:r>
      <w:r w:rsidR="00695653" w:rsidRPr="005A51BE">
        <w:rPr>
          <w:rFonts w:ascii="Arial" w:hAnsi="Arial" w:cs="Arial"/>
          <w:sz w:val="24"/>
          <w:szCs w:val="24"/>
        </w:rPr>
        <w:t xml:space="preserve"> </w:t>
      </w:r>
      <w:r w:rsidR="002222FB"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&lt;EndNote&gt;&lt;Cite&gt;&lt;Author&gt;Mitterhuemer&lt;/Author&gt;&lt;Year&gt;2010&lt;/Year&gt;&lt;RecNum&gt;150&lt;/RecNum&gt;&lt;DisplayText&gt;(Mitterhuemer et al. 2010)&lt;/DisplayText&gt;&lt;record&gt;&lt;rec-number&gt;150&lt;/rec-number&gt;&lt;foreign-keys&gt;&lt;key app="EN" db-id="fx5ed0waddrtfierfenps9tb55stdfsdwvr9"&gt;150&lt;/key&gt;&lt;/foreign-keys&gt;&lt;ref-type name="Journal Article"&gt;17&lt;/ref-type&gt;&lt;contributors&gt;&lt;authors&gt;&lt;author&gt;Mitterhuemer, Simone&lt;/author&gt;&lt;author&gt;Petzl, Wolfram&lt;/author&gt;&lt;author&gt;Krebs, Stefan&lt;/author&gt;&lt;author&gt;Mehne, Daniel&lt;/author&gt;&lt;author&gt;Klanner, Andrea&lt;/author&gt;&lt;author&gt;Wolf, Eckhard&lt;/author&gt;&lt;author&gt;Zerbe, Holm&lt;/author&gt;&lt;author&gt;Blum, Helmut&lt;/author&gt;&lt;/authors&gt;&lt;/contributors&gt;&lt;titles&gt;&lt;title&gt;&lt;style face="italic" font="default" size="100%"&gt;Escherichia coli&lt;/style&gt;&lt;style face="normal" font="default" size="100%"&gt; infection induces distinct local and systemic transcriptome responses in the mammary gland&lt;/style&gt;&lt;/title&gt;&lt;secondary-title&gt;BioMed Central Genomics&lt;/secondary-title&gt;&lt;/titles&gt;&lt;periodical&gt;&lt;full-title&gt;BioMed Central Genomics&lt;/full-title&gt;&lt;/periodical&gt;&lt;pages&gt;138&lt;/pages&gt;&lt;volume&gt;11&lt;/volume&gt;&lt;number&gt;1&lt;/number&gt;&lt;dates&gt;&lt;year&gt;2010&lt;/year&gt;&lt;/dates&gt;&lt;isbn&gt;1471-2164&lt;/isbn&gt;&lt;accession-num&gt;doi:10.1186/1471-2164-11-138&lt;/accession-num&gt;&lt;urls&gt;&lt;related-urls&gt;&lt;url&gt;http://www.biomedcentral.com/1471-2164/11/138&lt;/url&gt;&lt;/related-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18" w:tooltip="Mitterhuemer, 2010 #150" w:history="1">
        <w:r w:rsidR="001E23DF">
          <w:rPr>
            <w:rFonts w:ascii="Arial" w:hAnsi="Arial" w:cs="Arial"/>
            <w:noProof/>
            <w:sz w:val="24"/>
            <w:szCs w:val="24"/>
          </w:rPr>
          <w:t xml:space="preserve">Mitterhuemer </w:t>
        </w:r>
        <w:r w:rsidR="001E23DF" w:rsidRPr="007A58E0">
          <w:rPr>
            <w:rFonts w:ascii="Arial" w:hAnsi="Arial" w:cs="Arial"/>
            <w:i/>
            <w:noProof/>
            <w:sz w:val="24"/>
            <w:szCs w:val="24"/>
          </w:rPr>
          <w:t>et al.</w:t>
        </w:r>
        <w:r w:rsidR="001E23DF">
          <w:rPr>
            <w:rFonts w:ascii="Arial" w:hAnsi="Arial" w:cs="Arial"/>
            <w:noProof/>
            <w:sz w:val="24"/>
            <w:szCs w:val="24"/>
          </w:rPr>
          <w:t xml:space="preserve"> 2010</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 xml:space="preserve">.  </w:t>
      </w:r>
      <w:r>
        <w:rPr>
          <w:rFonts w:ascii="Arial" w:hAnsi="Arial" w:cs="Arial"/>
          <w:sz w:val="24"/>
          <w:szCs w:val="24"/>
        </w:rPr>
        <w:t>In similar findings, the</w:t>
      </w:r>
      <w:r w:rsidR="00695653" w:rsidRPr="005A51BE">
        <w:rPr>
          <w:rFonts w:ascii="Arial" w:hAnsi="Arial" w:cs="Arial"/>
          <w:sz w:val="24"/>
          <w:szCs w:val="24"/>
        </w:rPr>
        <w:t xml:space="preserve"> IL-8 gene transcripts persisted for at least 24 </w:t>
      </w:r>
      <w:r w:rsidR="0058586D">
        <w:rPr>
          <w:rFonts w:ascii="Arial" w:hAnsi="Arial" w:cs="Arial"/>
          <w:sz w:val="24"/>
          <w:szCs w:val="24"/>
        </w:rPr>
        <w:t>h</w:t>
      </w:r>
      <w:r w:rsidR="00695653" w:rsidRPr="005A51BE">
        <w:rPr>
          <w:rFonts w:ascii="Arial" w:hAnsi="Arial" w:cs="Arial"/>
          <w:sz w:val="24"/>
          <w:szCs w:val="24"/>
        </w:rPr>
        <w:t xml:space="preserve"> post </w:t>
      </w:r>
      <w:r w:rsidR="00695653" w:rsidRPr="005A51BE">
        <w:rPr>
          <w:rFonts w:ascii="Arial" w:hAnsi="Arial" w:cs="Arial"/>
          <w:i/>
          <w:sz w:val="24"/>
          <w:szCs w:val="24"/>
        </w:rPr>
        <w:t xml:space="preserve">E. coli </w:t>
      </w:r>
      <w:r w:rsidR="00695653" w:rsidRPr="005A51BE">
        <w:rPr>
          <w:rFonts w:ascii="Arial" w:hAnsi="Arial" w:cs="Arial"/>
          <w:sz w:val="24"/>
          <w:szCs w:val="24"/>
        </w:rPr>
        <w:t xml:space="preserve">infusion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&lt;EndNote&gt;&lt;Cite&gt;&lt;Author&gt;Rinaldi&lt;/Author&gt;&lt;Year&gt;2010&lt;/Year&gt;&lt;RecNum&gt;151&lt;/RecNum&gt;&lt;DisplayText&gt;(Rinaldi et al. 2010)&lt;/DisplayText&gt;&lt;record&gt;&lt;rec-number&gt;151&lt;/rec-number&gt;&lt;foreign-keys&gt;&lt;key app="EN" db-id="fx5ed0waddrtfierfenps9tb55stdfsdwvr9"&gt;151&lt;/key&gt;&lt;/foreign-keys&gt;&lt;ref-type name="Journal Article"&gt;17&lt;/ref-type&gt;&lt;contributors&gt;&lt;authors&gt;&lt;author&gt;Rinaldi, Manuela&lt;/author&gt;&lt;author&gt;Li, Robert W.&lt;/author&gt;&lt;author&gt;Bannerman, Douglas D.&lt;/author&gt;&lt;author&gt;Daniels, Kristy M.&lt;/author&gt;&lt;author&gt;Evock-Clover, Christina&lt;/author&gt;&lt;author&gt;Silva, Marcos V. B.&lt;/author&gt;&lt;author&gt;Paape, Max J.&lt;/author&gt;&lt;author&gt;Ryssen, Bernadette&lt;/author&gt;&lt;author&gt;Burvenich, Christian&lt;/author&gt;&lt;author&gt;Capuco, Anthony V.&lt;/author&gt;&lt;/authors&gt;&lt;/contributors&gt;&lt;titles&gt;&lt;title&gt;&lt;style face="normal" font="default" size="100%"&gt;A sentinel function for teat tissues in dairy cows: Dominant innate immune response elements define early response to &lt;/style&gt;&lt;style face="italic" font="default" size="100%"&gt;E. coli&lt;/style&gt;&lt;style face="normal" font="default" size="100%"&gt; mastitis&lt;/style&gt;&lt;/title&gt;&lt;secondary-title&gt;Functional &amp;amp; Integrative Genomics&lt;/secondary-title&gt;&lt;alt-title&gt;Funct Integr Genomics&lt;/alt-title&gt;&lt;/titles&gt;&lt;periodical&gt;&lt;full-title&gt;Functional &amp;amp; Integrative Genomics&lt;/full-title&gt;&lt;abbr-1&gt;Funct Integr Genomics&lt;/abbr-1&gt;&lt;/periodical&gt;&lt;alt-periodical&gt;&lt;full-title&gt;Functional &amp;amp; Integrative Genomics&lt;/full-title&gt;&lt;abbr-1&gt;Funct Integr Genomics&lt;/abbr-1&gt;&lt;/alt-periodical&gt;&lt;pages&gt;21-38&lt;/pages&gt;&lt;volume&gt;10&lt;/volume&gt;&lt;number&gt;1&lt;/number&gt;&lt;keywords&gt;&lt;keyword&gt;Dairy cow&lt;/keyword&gt;&lt;keyword&gt;Mastitis&lt;/keyword&gt;&lt;keyword&gt;Escherichia coli&lt;/keyword&gt;&lt;keyword&gt;Microarray&lt;/keyword&gt;&lt;keyword&gt;qRT-PCR&lt;/keyword&gt;&lt;keyword&gt;Network&lt;/keyword&gt;&lt;/keywords&gt;&lt;dates&gt;&lt;year&gt;2010&lt;/year&gt;&lt;pub-dates&gt;&lt;date&gt;2010/03/01&lt;/date&gt;&lt;/pub-dates&gt;&lt;/dates&gt;&lt;publisher&gt;Springer-Verlag&lt;/publisher&gt;&lt;isbn&gt;1438-793X&lt;/isbn&gt;&lt;urls&gt;&lt;related-urls&gt;&lt;url&gt;http://dx.doi.org/10.1007/s10142-009-0133-z&lt;/url&gt;&lt;/related-urls&gt;&lt;/urls&gt;&lt;electronic-resource-num&gt;10.1007/s10142-009-0133-z&lt;/electronic-resource-num&gt;&lt;language&gt;English&lt;/language&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54" w:tooltip="Rinaldi, 2010 #151" w:history="1">
        <w:r w:rsidR="001E23DF">
          <w:rPr>
            <w:rFonts w:ascii="Arial" w:hAnsi="Arial" w:cs="Arial"/>
            <w:noProof/>
            <w:sz w:val="24"/>
            <w:szCs w:val="24"/>
          </w:rPr>
          <w:t xml:space="preserve">Rinaldi </w:t>
        </w:r>
        <w:r w:rsidR="001E23DF" w:rsidRPr="007A58E0">
          <w:rPr>
            <w:rFonts w:ascii="Arial" w:hAnsi="Arial" w:cs="Arial"/>
            <w:i/>
            <w:noProof/>
            <w:sz w:val="24"/>
            <w:szCs w:val="24"/>
          </w:rPr>
          <w:t>et al.</w:t>
        </w:r>
        <w:r w:rsidR="001E23DF">
          <w:rPr>
            <w:rFonts w:ascii="Arial" w:hAnsi="Arial" w:cs="Arial"/>
            <w:noProof/>
            <w:sz w:val="24"/>
            <w:szCs w:val="24"/>
          </w:rPr>
          <w:t xml:space="preserve"> 2010</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w:t>
      </w:r>
      <w:r w:rsidR="00695653">
        <w:rPr>
          <w:rFonts w:ascii="Arial" w:hAnsi="Arial" w:cs="Arial"/>
          <w:sz w:val="24"/>
          <w:szCs w:val="24"/>
        </w:rPr>
        <w:t xml:space="preserve"> </w:t>
      </w:r>
    </w:p>
    <w:p w:rsidR="00695653" w:rsidRPr="005A51BE" w:rsidRDefault="005276C6" w:rsidP="00695653">
      <w:pPr>
        <w:spacing w:line="480" w:lineRule="auto"/>
        <w:ind w:firstLine="720"/>
        <w:rPr>
          <w:rFonts w:ascii="Arial" w:hAnsi="Arial" w:cs="Arial"/>
          <w:sz w:val="24"/>
          <w:szCs w:val="24"/>
        </w:rPr>
      </w:pPr>
      <w:r>
        <w:rPr>
          <w:rFonts w:ascii="Arial" w:hAnsi="Arial" w:cs="Arial"/>
          <w:sz w:val="24"/>
          <w:szCs w:val="24"/>
        </w:rPr>
        <w:t xml:space="preserve">The increase in gene transcripts most likely contributes to the increase in protein expression observed in following studies.  Experimental challenge with </w:t>
      </w:r>
      <w:r w:rsidR="001C2EC9" w:rsidRPr="005A51BE">
        <w:rPr>
          <w:rFonts w:ascii="Arial" w:hAnsi="Arial" w:cs="Arial"/>
          <w:i/>
          <w:sz w:val="24"/>
          <w:szCs w:val="24"/>
        </w:rPr>
        <w:t>S. uberis</w:t>
      </w:r>
      <w:r w:rsidR="001C2EC9" w:rsidRPr="005A51BE">
        <w:rPr>
          <w:rFonts w:ascii="Arial" w:hAnsi="Arial" w:cs="Arial"/>
          <w:sz w:val="24"/>
          <w:szCs w:val="24"/>
        </w:rPr>
        <w:t xml:space="preserve"> produced a sustained elevation in </w:t>
      </w:r>
      <w:r w:rsidR="001C2EC9">
        <w:rPr>
          <w:rFonts w:ascii="Arial" w:hAnsi="Arial" w:cs="Arial"/>
          <w:sz w:val="24"/>
          <w:szCs w:val="24"/>
        </w:rPr>
        <w:t xml:space="preserve">milk </w:t>
      </w:r>
      <w:r w:rsidR="001C2EC9" w:rsidRPr="005A51BE">
        <w:rPr>
          <w:rFonts w:ascii="Arial" w:hAnsi="Arial" w:cs="Arial"/>
          <w:sz w:val="24"/>
          <w:szCs w:val="24"/>
        </w:rPr>
        <w:t>IL-8 levels</w:t>
      </w:r>
      <w:r w:rsidR="001C2EC9">
        <w:rPr>
          <w:rFonts w:ascii="Arial" w:hAnsi="Arial" w:cs="Arial"/>
          <w:sz w:val="24"/>
          <w:szCs w:val="24"/>
        </w:rPr>
        <w:t xml:space="preserve"> for over 96 </w:t>
      </w:r>
      <w:r w:rsidR="0058586D">
        <w:rPr>
          <w:rFonts w:ascii="Arial" w:hAnsi="Arial" w:cs="Arial"/>
          <w:sz w:val="24"/>
          <w:szCs w:val="24"/>
        </w:rPr>
        <w:t>h</w:t>
      </w:r>
      <w:r w:rsidR="001C2EC9">
        <w:rPr>
          <w:rFonts w:ascii="Arial" w:hAnsi="Arial" w:cs="Arial"/>
          <w:sz w:val="24"/>
          <w:szCs w:val="24"/>
        </w:rPr>
        <w:t xml:space="preserve"> post infusion</w:t>
      </w:r>
      <w:r w:rsidR="001C2EC9" w:rsidRPr="005A51BE">
        <w:rPr>
          <w:rFonts w:ascii="Arial" w:hAnsi="Arial" w:cs="Arial"/>
          <w:i/>
          <w:sz w:val="24"/>
          <w:szCs w:val="24"/>
        </w:rPr>
        <w:t xml:space="preserve"> </w:t>
      </w:r>
      <w:r w:rsidR="002222FB" w:rsidRPr="005A51BE">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002222FB" w:rsidRPr="005A51BE">
        <w:rPr>
          <w:rFonts w:ascii="Arial" w:hAnsi="Arial" w:cs="Arial"/>
          <w:sz w:val="24"/>
          <w:szCs w:val="24"/>
        </w:rPr>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5" w:tooltip="Bannerman, 2004 #5"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F0255B">
        <w:rPr>
          <w:rFonts w:ascii="Arial" w:hAnsi="Arial" w:cs="Arial"/>
          <w:noProof/>
          <w:sz w:val="24"/>
          <w:szCs w:val="24"/>
        </w:rPr>
        <w:t>)</w:t>
      </w:r>
      <w:r w:rsidR="002222FB" w:rsidRPr="005A51BE">
        <w:rPr>
          <w:rFonts w:ascii="Arial" w:hAnsi="Arial" w:cs="Arial"/>
          <w:sz w:val="24"/>
          <w:szCs w:val="24"/>
        </w:rPr>
        <w:fldChar w:fldCharType="end"/>
      </w:r>
      <w:r w:rsidR="001C2EC9">
        <w:rPr>
          <w:rFonts w:ascii="Arial" w:hAnsi="Arial" w:cs="Arial"/>
          <w:sz w:val="24"/>
          <w:szCs w:val="24"/>
        </w:rPr>
        <w:t xml:space="preserve">.  </w:t>
      </w:r>
      <w:r w:rsidR="00695653" w:rsidRPr="005A51BE">
        <w:rPr>
          <w:rFonts w:ascii="Arial" w:hAnsi="Arial" w:cs="Arial"/>
          <w:sz w:val="24"/>
          <w:szCs w:val="24"/>
        </w:rPr>
        <w:t xml:space="preserve">The increased levels of IL-8 </w:t>
      </w:r>
      <w:r w:rsidR="008E7271">
        <w:rPr>
          <w:rFonts w:ascii="Arial" w:hAnsi="Arial" w:cs="Arial"/>
          <w:sz w:val="24"/>
          <w:szCs w:val="24"/>
        </w:rPr>
        <w:t>associated</w:t>
      </w:r>
      <w:r w:rsidR="00695653" w:rsidRPr="005A51BE">
        <w:rPr>
          <w:rFonts w:ascii="Arial" w:hAnsi="Arial" w:cs="Arial"/>
          <w:sz w:val="24"/>
          <w:szCs w:val="24"/>
        </w:rPr>
        <w:t xml:space="preserve"> with </w:t>
      </w:r>
      <w:r w:rsidR="00695653" w:rsidRPr="005A51BE">
        <w:rPr>
          <w:rFonts w:ascii="Arial" w:hAnsi="Arial" w:cs="Arial"/>
          <w:i/>
          <w:sz w:val="24"/>
          <w:szCs w:val="24"/>
        </w:rPr>
        <w:t>E. coli</w:t>
      </w:r>
      <w:r w:rsidR="00695653" w:rsidRPr="005A51BE">
        <w:rPr>
          <w:rFonts w:ascii="Arial" w:hAnsi="Arial" w:cs="Arial"/>
          <w:sz w:val="24"/>
          <w:szCs w:val="24"/>
        </w:rPr>
        <w:t xml:space="preserve"> mastitis follow </w:t>
      </w:r>
      <w:r w:rsidR="008E7271">
        <w:rPr>
          <w:rFonts w:ascii="Arial" w:hAnsi="Arial" w:cs="Arial"/>
          <w:sz w:val="24"/>
          <w:szCs w:val="24"/>
        </w:rPr>
        <w:t>the</w:t>
      </w:r>
      <w:r w:rsidR="00695653" w:rsidRPr="005A51BE">
        <w:rPr>
          <w:rFonts w:ascii="Arial" w:hAnsi="Arial" w:cs="Arial"/>
          <w:sz w:val="24"/>
          <w:szCs w:val="24"/>
        </w:rPr>
        <w:t xml:space="preserve"> same pattern</w:t>
      </w:r>
      <w:r w:rsidR="008E7271">
        <w:rPr>
          <w:rFonts w:ascii="Arial" w:hAnsi="Arial" w:cs="Arial"/>
          <w:sz w:val="24"/>
          <w:szCs w:val="24"/>
        </w:rPr>
        <w:t xml:space="preserve"> as </w:t>
      </w:r>
      <w:r w:rsidR="008E7271" w:rsidRPr="008E7271">
        <w:rPr>
          <w:rFonts w:ascii="Arial" w:hAnsi="Arial" w:cs="Arial"/>
          <w:i/>
          <w:sz w:val="24"/>
          <w:szCs w:val="24"/>
        </w:rPr>
        <w:t>S. uberis</w:t>
      </w:r>
      <w:r w:rsidR="00695653" w:rsidRPr="005A51BE">
        <w:rPr>
          <w:rFonts w:ascii="Arial" w:hAnsi="Arial" w:cs="Arial"/>
          <w:sz w:val="24"/>
          <w:szCs w:val="24"/>
        </w:rPr>
        <w:t>, w</w:t>
      </w:r>
      <w:r w:rsidR="008E7271">
        <w:rPr>
          <w:rFonts w:ascii="Arial" w:hAnsi="Arial" w:cs="Arial"/>
          <w:sz w:val="24"/>
          <w:szCs w:val="24"/>
        </w:rPr>
        <w:t xml:space="preserve">ith </w:t>
      </w:r>
      <w:r w:rsidR="00695653" w:rsidRPr="005A51BE">
        <w:rPr>
          <w:rFonts w:ascii="Arial" w:hAnsi="Arial" w:cs="Arial"/>
          <w:sz w:val="24"/>
          <w:szCs w:val="24"/>
        </w:rPr>
        <w:t>an initial surge in whey</w:t>
      </w:r>
      <w:r w:rsidR="00201164">
        <w:rPr>
          <w:rFonts w:ascii="Arial" w:hAnsi="Arial" w:cs="Arial"/>
          <w:sz w:val="24"/>
          <w:szCs w:val="24"/>
        </w:rPr>
        <w:t xml:space="preserve">.  </w:t>
      </w:r>
      <w:r w:rsidR="00695653" w:rsidRPr="005A51BE">
        <w:rPr>
          <w:rFonts w:ascii="Arial" w:hAnsi="Arial" w:cs="Arial"/>
          <w:sz w:val="24"/>
          <w:szCs w:val="24"/>
        </w:rPr>
        <w:t xml:space="preserve">IL-8 levels steadily decrease as the infection clears </w:t>
      </w:r>
      <w:r w:rsidR="00695653" w:rsidRPr="005A51BE">
        <w:rPr>
          <w:rFonts w:ascii="Arial" w:hAnsi="Arial" w:cs="Arial"/>
          <w:sz w:val="24"/>
          <w:szCs w:val="24"/>
        </w:rPr>
        <w:fldChar w:fldCharType="begin">
          <w:fldData xml:space="preserve">PEVuZE5vdGU+PENpdGU+PEF1dGhvcj5SaW9sbGV0PC9BdXRob3I+PFllYXI+MjAwMDwvWWVhcj48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PEVuZE5vdGU+PENpdGU+PEF1dGhvcj5SaW9sbGV0PC9BdXRob3I+PFllYXI+MjAwMDwvWWVhcj48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00695653" w:rsidRPr="005A51BE">
        <w:rPr>
          <w:rFonts w:ascii="Arial" w:hAnsi="Arial" w:cs="Arial"/>
          <w:sz w:val="24"/>
          <w:szCs w:val="24"/>
        </w:rPr>
      </w:r>
      <w:r w:rsidR="00695653" w:rsidRPr="005A51BE">
        <w:rPr>
          <w:rFonts w:ascii="Arial" w:hAnsi="Arial" w:cs="Arial"/>
          <w:sz w:val="24"/>
          <w:szCs w:val="24"/>
        </w:rPr>
        <w:fldChar w:fldCharType="separate"/>
      </w:r>
      <w:r w:rsidR="00F0255B">
        <w:rPr>
          <w:rFonts w:ascii="Arial" w:hAnsi="Arial" w:cs="Arial"/>
          <w:noProof/>
          <w:sz w:val="24"/>
          <w:szCs w:val="24"/>
        </w:rPr>
        <w:t>(</w:t>
      </w:r>
      <w:hyperlink w:anchor="_ENREF_3_155" w:tooltip="Riollet, 2000 #54" w:history="1">
        <w:r w:rsidR="001E23DF">
          <w:rPr>
            <w:rFonts w:ascii="Arial" w:hAnsi="Arial" w:cs="Arial"/>
            <w:noProof/>
            <w:sz w:val="24"/>
            <w:szCs w:val="24"/>
          </w:rPr>
          <w:t xml:space="preserve">Riollet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 xml:space="preserve">; </w:t>
      </w:r>
      <w:hyperlink w:anchor="_ENREF_3_167" w:tooltip="Shuster, 1997 #37" w:history="1">
        <w:r w:rsidR="001E23DF">
          <w:rPr>
            <w:rFonts w:ascii="Arial" w:hAnsi="Arial" w:cs="Arial"/>
            <w:noProof/>
            <w:sz w:val="24"/>
            <w:szCs w:val="24"/>
          </w:rPr>
          <w:t xml:space="preserve">Shuster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F0255B">
        <w:rPr>
          <w:rFonts w:ascii="Arial" w:hAnsi="Arial" w:cs="Arial"/>
          <w:noProof/>
          <w:sz w:val="24"/>
          <w:szCs w:val="24"/>
        </w:rPr>
        <w:t>)</w:t>
      </w:r>
      <w:r w:rsidR="00695653" w:rsidRPr="005A51BE">
        <w:rPr>
          <w:rFonts w:ascii="Arial" w:hAnsi="Arial" w:cs="Arial"/>
          <w:sz w:val="24"/>
          <w:szCs w:val="24"/>
        </w:rPr>
        <w:fldChar w:fldCharType="end"/>
      </w:r>
      <w:r w:rsidR="00695653" w:rsidRPr="005A51BE">
        <w:rPr>
          <w:rFonts w:ascii="Arial" w:hAnsi="Arial" w:cs="Arial"/>
          <w:sz w:val="24"/>
          <w:szCs w:val="24"/>
        </w:rPr>
        <w:t xml:space="preserve">.  </w:t>
      </w:r>
      <w:r w:rsidR="008E7271">
        <w:rPr>
          <w:rFonts w:ascii="Arial" w:hAnsi="Arial" w:cs="Arial"/>
          <w:sz w:val="24"/>
          <w:szCs w:val="24"/>
        </w:rPr>
        <w:t>In c</w:t>
      </w:r>
      <w:r w:rsidR="00DC7A5C">
        <w:rPr>
          <w:rFonts w:ascii="Arial" w:hAnsi="Arial" w:cs="Arial"/>
          <w:sz w:val="24"/>
          <w:szCs w:val="24"/>
        </w:rPr>
        <w:t>ontrast</w:t>
      </w:r>
      <w:r w:rsidR="00695653" w:rsidRPr="005A51BE">
        <w:rPr>
          <w:rFonts w:ascii="Arial" w:hAnsi="Arial" w:cs="Arial"/>
          <w:sz w:val="24"/>
          <w:szCs w:val="24"/>
        </w:rPr>
        <w:t xml:space="preserve">, when </w:t>
      </w:r>
      <w:r w:rsidR="00695653" w:rsidRPr="005A51BE">
        <w:rPr>
          <w:rFonts w:ascii="Arial" w:hAnsi="Arial" w:cs="Arial"/>
          <w:i/>
          <w:sz w:val="24"/>
          <w:szCs w:val="24"/>
        </w:rPr>
        <w:t>S. aureus</w:t>
      </w:r>
      <w:r w:rsidR="00695653" w:rsidRPr="005A51BE">
        <w:rPr>
          <w:rFonts w:ascii="Arial" w:hAnsi="Arial" w:cs="Arial"/>
          <w:sz w:val="24"/>
          <w:szCs w:val="24"/>
        </w:rPr>
        <w:t xml:space="preserve"> mastitis was experimentally induced, IL-8</w:t>
      </w:r>
      <w:r w:rsidR="008E7271">
        <w:rPr>
          <w:rFonts w:ascii="Arial" w:hAnsi="Arial" w:cs="Arial"/>
          <w:sz w:val="24"/>
          <w:szCs w:val="24"/>
        </w:rPr>
        <w:t xml:space="preserve"> was not detected </w:t>
      </w:r>
      <w:r w:rsidR="00695653" w:rsidRPr="005A51BE">
        <w:rPr>
          <w:rFonts w:ascii="Arial" w:hAnsi="Arial" w:cs="Arial"/>
          <w:sz w:val="24"/>
          <w:szCs w:val="24"/>
        </w:rPr>
        <w:t xml:space="preserve">in the whey.  This pattern was consistent across six cows and suggests that pathogen specificity or pathogen action may play a significant role in the cytokines released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&lt;EndNote&gt;&lt;Cite&gt;&lt;Author&gt;Riollet&lt;/Author&gt;&lt;Year&gt;2000&lt;/Year&gt;&lt;RecNum&gt;54&lt;/RecNum&gt;&lt;DisplayText&gt;(Riollet et al. 2000)&lt;/DisplayText&gt;&lt;record&gt;&lt;rec-number&gt;54&lt;/rec-number&gt;&lt;foreign-keys&gt;&lt;key app="EN" db-id="fx5ed0waddrtfierfenps9tb55stdfsdwvr9"&gt;54&lt;/key&gt;&lt;/foreign-keys&gt;&lt;ref-type name="Journal Article"&gt;17&lt;/ref-type&gt;&lt;contributors&gt;&lt;authors&gt;&lt;author&gt;Riollet, Céline&lt;/author&gt;&lt;author&gt;Rainard, Pascal&lt;/author&gt;&lt;author&gt;Poutrel, Bernard&lt;/author&gt;&lt;/authors&gt;&lt;/contributors&gt;&lt;titles&gt;&lt;title&gt;&lt;style face="normal" font="default" size="100%"&gt;Differential induction of complement fragment C5a and inflammatory cytokines during intramammary infections with &lt;/style&gt;&lt;style face="italic" font="default" size="100%"&gt;Escherichia coli&lt;/style&gt;&lt;style face="normal" font="default" size="100%"&gt; and &lt;/style&gt;&lt;style face="italic" font="default" size="100%"&gt;Staphylococcus aureus&lt;/style&gt;&lt;/title&gt;&lt;secondary-title&gt;Clinical and Diagnostic Laboratory Immunology&lt;/secondary-title&gt;&lt;/titles&gt;&lt;periodical&gt;&lt;full-title&gt;Clinical and Diagnostic Laboratory Immunology&lt;/full-title&gt;&lt;/periodical&gt;&lt;pages&gt;161-167&lt;/pages&gt;&lt;volume&gt;7&lt;/volume&gt;&lt;number&gt;2&lt;/number&gt;&lt;dates&gt;&lt;year&gt;2000&lt;/year&gt;&lt;pub-dates&gt;&lt;date&gt;March 1, 2000&lt;/date&gt;&lt;/pub-dates&gt;&lt;/dates&gt;&lt;urls&gt;&lt;related-urls&gt;&lt;url&gt;http://cvi.asm.org/content/7/2/161.abstract&lt;/url&gt;&lt;/related-urls&gt;&lt;/urls&gt;&lt;electronic-resource-num&gt;10.1128/cdli.7.2.161-167.2000&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55" w:tooltip="Riollet, 2000 #54" w:history="1">
        <w:r w:rsidR="001E23DF">
          <w:rPr>
            <w:rFonts w:ascii="Arial" w:hAnsi="Arial" w:cs="Arial"/>
            <w:noProof/>
            <w:sz w:val="24"/>
            <w:szCs w:val="24"/>
          </w:rPr>
          <w:t xml:space="preserve">Riollet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w:t>
      </w:r>
      <w:r w:rsidR="001C2EC9">
        <w:rPr>
          <w:rFonts w:ascii="Arial" w:hAnsi="Arial" w:cs="Arial"/>
          <w:sz w:val="24"/>
          <w:szCs w:val="24"/>
        </w:rPr>
        <w:t xml:space="preserve">  </w:t>
      </w:r>
      <w:r w:rsidR="001C2EC9" w:rsidRPr="005A51BE">
        <w:rPr>
          <w:rFonts w:ascii="Arial" w:hAnsi="Arial" w:cs="Arial"/>
          <w:i/>
          <w:sz w:val="24"/>
          <w:szCs w:val="24"/>
        </w:rPr>
        <w:t>S. marcescens</w:t>
      </w:r>
      <w:r w:rsidR="001C2EC9" w:rsidRPr="005A51BE">
        <w:rPr>
          <w:rFonts w:ascii="Arial" w:hAnsi="Arial" w:cs="Arial"/>
          <w:sz w:val="24"/>
          <w:szCs w:val="24"/>
        </w:rPr>
        <w:t xml:space="preserve"> </w:t>
      </w:r>
      <w:r w:rsidR="001C2EC9">
        <w:rPr>
          <w:rFonts w:ascii="Arial" w:hAnsi="Arial" w:cs="Arial"/>
          <w:sz w:val="24"/>
          <w:szCs w:val="24"/>
        </w:rPr>
        <w:t xml:space="preserve">intramammary challenge </w:t>
      </w:r>
      <w:r w:rsidR="001C2EC9" w:rsidRPr="005A51BE">
        <w:rPr>
          <w:rFonts w:ascii="Arial" w:hAnsi="Arial" w:cs="Arial"/>
          <w:sz w:val="24"/>
          <w:szCs w:val="24"/>
        </w:rPr>
        <w:t xml:space="preserve">produced a rapid spike </w:t>
      </w:r>
      <w:r w:rsidR="001C2EC9">
        <w:rPr>
          <w:rFonts w:ascii="Arial" w:hAnsi="Arial" w:cs="Arial"/>
          <w:sz w:val="24"/>
          <w:szCs w:val="24"/>
        </w:rPr>
        <w:t xml:space="preserve">in IL-8 which </w:t>
      </w:r>
      <w:r w:rsidR="001C2EC9" w:rsidRPr="005A51BE">
        <w:rPr>
          <w:rFonts w:ascii="Arial" w:hAnsi="Arial" w:cs="Arial"/>
          <w:sz w:val="24"/>
          <w:szCs w:val="24"/>
        </w:rPr>
        <w:t>taper</w:t>
      </w:r>
      <w:r w:rsidR="001C2EC9">
        <w:rPr>
          <w:rFonts w:ascii="Arial" w:hAnsi="Arial" w:cs="Arial"/>
          <w:sz w:val="24"/>
          <w:szCs w:val="24"/>
        </w:rPr>
        <w:t xml:space="preserve">ed off after about 24 </w:t>
      </w:r>
      <w:r w:rsidR="0058586D">
        <w:rPr>
          <w:rFonts w:ascii="Arial" w:hAnsi="Arial" w:cs="Arial"/>
          <w:sz w:val="24"/>
          <w:szCs w:val="24"/>
        </w:rPr>
        <w:t>h</w:t>
      </w:r>
      <w:r w:rsidR="001C2EC9">
        <w:rPr>
          <w:rFonts w:ascii="Arial" w:hAnsi="Arial" w:cs="Arial"/>
          <w:sz w:val="24"/>
          <w:szCs w:val="24"/>
        </w:rPr>
        <w:t xml:space="preserve"> </w:t>
      </w:r>
      <w:r w:rsidR="001C2EC9">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1C2EC9">
        <w:rPr>
          <w:rFonts w:ascii="Arial" w:hAnsi="Arial" w:cs="Arial"/>
          <w:sz w:val="24"/>
          <w:szCs w:val="24"/>
        </w:rPr>
        <w:instrText xml:space="preserve"> ADDIN EN.CITE </w:instrText>
      </w:r>
      <w:r w:rsidR="001C2EC9">
        <w:rPr>
          <w:rFonts w:ascii="Arial" w:hAnsi="Arial" w:cs="Arial"/>
          <w:sz w:val="24"/>
          <w:szCs w:val="24"/>
        </w:rPr>
        <w:fldChar w:fldCharType="begin">
          <w:fldData xml:space="preserve">PEVuZE5vdGU+PENpdGU+PEF1dGhvcj5CYW5uZXJtYW48L0F1dGhvcj48WWVhcj4yMDA0PC9ZZWFy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</w:fldData>
        </w:fldChar>
      </w:r>
      <w:r w:rsidR="001C2EC9">
        <w:rPr>
          <w:rFonts w:ascii="Arial" w:hAnsi="Arial" w:cs="Arial"/>
          <w:sz w:val="24"/>
          <w:szCs w:val="24"/>
        </w:rPr>
        <w:instrText xml:space="preserve"> ADDIN EN.CITE.DATA </w:instrText>
      </w:r>
      <w:r w:rsidR="001C2EC9">
        <w:rPr>
          <w:rFonts w:ascii="Arial" w:hAnsi="Arial" w:cs="Arial"/>
          <w:sz w:val="24"/>
          <w:szCs w:val="24"/>
        </w:rPr>
      </w:r>
      <w:r w:rsidR="001C2EC9">
        <w:rPr>
          <w:rFonts w:ascii="Arial" w:hAnsi="Arial" w:cs="Arial"/>
          <w:sz w:val="24"/>
          <w:szCs w:val="24"/>
        </w:rPr>
        <w:fldChar w:fldCharType="end"/>
      </w:r>
      <w:r w:rsidR="001C2EC9">
        <w:rPr>
          <w:rFonts w:ascii="Arial" w:hAnsi="Arial" w:cs="Arial"/>
          <w:sz w:val="24"/>
          <w:szCs w:val="24"/>
        </w:rPr>
      </w:r>
      <w:r w:rsidR="001C2EC9">
        <w:rPr>
          <w:rFonts w:ascii="Arial" w:hAnsi="Arial" w:cs="Arial"/>
          <w:sz w:val="24"/>
          <w:szCs w:val="24"/>
        </w:rPr>
        <w:fldChar w:fldCharType="separate"/>
      </w:r>
      <w:r w:rsidR="001C2EC9">
        <w:rPr>
          <w:rFonts w:ascii="Arial" w:hAnsi="Arial" w:cs="Arial"/>
          <w:noProof/>
          <w:sz w:val="24"/>
          <w:szCs w:val="24"/>
        </w:rPr>
        <w:t>(</w:t>
      </w:r>
      <w:hyperlink w:anchor="_ENREF_3_15" w:tooltip="Bannerman, 2004 #5" w:history="1">
        <w:r w:rsidR="001E23DF">
          <w:rPr>
            <w:rFonts w:ascii="Arial" w:hAnsi="Arial" w:cs="Arial"/>
            <w:noProof/>
            <w:sz w:val="24"/>
            <w:szCs w:val="24"/>
          </w:rPr>
          <w:t xml:space="preserve">Bannerman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1C2EC9">
        <w:rPr>
          <w:rFonts w:ascii="Arial" w:hAnsi="Arial" w:cs="Arial"/>
          <w:noProof/>
          <w:sz w:val="24"/>
          <w:szCs w:val="24"/>
        </w:rPr>
        <w:t>)</w:t>
      </w:r>
      <w:r w:rsidR="001C2EC9">
        <w:rPr>
          <w:rFonts w:ascii="Arial" w:hAnsi="Arial" w:cs="Arial"/>
          <w:sz w:val="24"/>
          <w:szCs w:val="24"/>
        </w:rPr>
        <w:fldChar w:fldCharType="end"/>
      </w:r>
      <w:r w:rsidR="001C2EC9">
        <w:rPr>
          <w:rFonts w:ascii="Arial" w:hAnsi="Arial" w:cs="Arial"/>
          <w:sz w:val="24"/>
          <w:szCs w:val="24"/>
        </w:rPr>
        <w:t>.</w:t>
      </w:r>
      <w:r w:rsidR="00201164">
        <w:rPr>
          <w:rFonts w:ascii="Arial" w:hAnsi="Arial" w:cs="Arial"/>
          <w:sz w:val="24"/>
          <w:szCs w:val="24"/>
        </w:rPr>
        <w:t xml:space="preserve">  Together, these data suggest IL-8 is a critical early indicator of an infection state within the mammary gland.</w:t>
      </w:r>
    </w:p>
    <w:p w:rsidR="00695653" w:rsidRPr="005A51BE" w:rsidRDefault="00695653" w:rsidP="00695653">
      <w:pPr>
        <w:spacing w:after="0" w:line="480" w:lineRule="auto"/>
        <w:ind w:firstLine="720"/>
        <w:rPr>
          <w:rFonts w:ascii="Arial" w:hAnsi="Arial" w:cs="Arial"/>
          <w:sz w:val="24"/>
          <w:szCs w:val="24"/>
        </w:rPr>
      </w:pPr>
      <w:r w:rsidRPr="005A51BE">
        <w:rPr>
          <w:rFonts w:ascii="Arial" w:hAnsi="Arial" w:cs="Arial"/>
          <w:sz w:val="24"/>
          <w:szCs w:val="24"/>
        </w:rPr>
        <w:t xml:space="preserve">Watanabe at el.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 ExcludeAuth="1"&gt;&lt;Author&gt;Watanabe&lt;/Author&gt;&lt;Year&gt;2008&lt;/Year&gt;&lt;RecNum&gt;19&lt;/RecNum&gt;&lt;DisplayText&gt;(2008)&lt;/DisplayText&gt;&lt;record&gt;&lt;rec-number&gt;19&lt;/rec-number&gt;&lt;foreign-keys&gt;&lt;key app="EN" db-id="fx5ed0waddrtfierfenps9tb55stdfsdwvr9"&gt;19&lt;/key&gt;&lt;/foreign-keys&gt;&lt;ref-type name="Journal Article"&gt;17&lt;/ref-type&gt;&lt;contributors&gt;&lt;authors&gt;&lt;author&gt;Watanabe, A.&lt;/author&gt;&lt;author&gt;Yagi, Y.&lt;/author&gt;&lt;author&gt;Shiono, H.&lt;/author&gt;&lt;author&gt;Yokomizo, Y.&lt;/author&gt;&lt;author&gt;Inumaru, S.&lt;/author&gt;&lt;/authors&gt;&lt;/contributors&gt;&lt;titles&gt;&lt;title&gt;Effects of intramammary infusions of interleukin-8 on milk protein composition and induction of acute-phase protein in cows during mammary involution&lt;/title&gt;&lt;secondary-title&gt;Canadian Journal of Veterinary Research&lt;/secondary-title&gt;&lt;/titles&gt;&lt;periodical&gt;&lt;full-title&gt;Canadian Journal of Veterinary Research&lt;/full-title&gt;&lt;/periodical&gt;&lt;pages&gt;291-6&lt;/pages&gt;&lt;volume&gt;72&lt;/volume&gt;&lt;number&gt;3&lt;/number&gt;&lt;dates&gt;&lt;year&gt;2008&lt;/year&gt;&lt;/dates&gt;&lt;isbn&gt;0830-9000 (Print)&amp;#xD;0830-9000 (Linking)&lt;/isbn&gt;&lt;urls&gt;&lt;/urls&gt;&lt;/record&gt;&lt;/Cite&gt;&lt;/EndNote&gt;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94" w:tooltip="Watanabe, 2008 #19" w:history="1">
        <w:r w:rsidR="001E23DF">
          <w:rPr>
            <w:rFonts w:ascii="Arial" w:hAnsi="Arial" w:cs="Arial"/>
            <w:noProof/>
            <w:sz w:val="24"/>
            <w:szCs w:val="24"/>
          </w:rPr>
          <w:t>2008</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showed that </w:t>
      </w:r>
      <w:r w:rsidR="00201164">
        <w:rPr>
          <w:rFonts w:ascii="Arial" w:hAnsi="Arial" w:cs="Arial"/>
          <w:sz w:val="24"/>
          <w:szCs w:val="24"/>
        </w:rPr>
        <w:t>injecting</w:t>
      </w:r>
      <w:r w:rsidRPr="005A51BE">
        <w:rPr>
          <w:rFonts w:ascii="Arial" w:hAnsi="Arial" w:cs="Arial"/>
          <w:sz w:val="24"/>
          <w:szCs w:val="24"/>
        </w:rPr>
        <w:t xml:space="preserve"> </w:t>
      </w:r>
      <w:r w:rsidR="006D6A41">
        <w:rPr>
          <w:rFonts w:ascii="Arial" w:hAnsi="Arial" w:cs="Arial"/>
          <w:sz w:val="24"/>
          <w:szCs w:val="24"/>
        </w:rPr>
        <w:t>recombinant bovine</w:t>
      </w:r>
      <w:r w:rsidR="006A4FE5">
        <w:rPr>
          <w:rFonts w:ascii="Arial" w:hAnsi="Arial" w:cs="Arial"/>
          <w:sz w:val="24"/>
          <w:szCs w:val="24"/>
        </w:rPr>
        <w:t xml:space="preserve"> </w:t>
      </w:r>
      <w:r w:rsidRPr="005A51BE">
        <w:rPr>
          <w:rFonts w:ascii="Arial" w:hAnsi="Arial" w:cs="Arial"/>
          <w:sz w:val="24"/>
          <w:szCs w:val="24"/>
        </w:rPr>
        <w:t xml:space="preserve">IL-8 into the mammary gland produced </w:t>
      </w:r>
      <w:r w:rsidR="006A4FE5">
        <w:rPr>
          <w:rFonts w:ascii="Arial" w:hAnsi="Arial" w:cs="Arial"/>
          <w:sz w:val="24"/>
          <w:szCs w:val="24"/>
        </w:rPr>
        <w:t>a wide variety of effects.  Th</w:t>
      </w:r>
      <w:r w:rsidRPr="005A51BE">
        <w:rPr>
          <w:rFonts w:ascii="Arial" w:hAnsi="Arial" w:cs="Arial"/>
          <w:sz w:val="24"/>
          <w:szCs w:val="24"/>
        </w:rPr>
        <w:t xml:space="preserve">e </w:t>
      </w:r>
      <w:r w:rsidR="006A4FE5">
        <w:rPr>
          <w:rFonts w:ascii="Arial" w:hAnsi="Arial" w:cs="Arial"/>
          <w:sz w:val="24"/>
          <w:szCs w:val="24"/>
        </w:rPr>
        <w:t xml:space="preserve">most significant </w:t>
      </w:r>
      <w:r w:rsidRPr="005A51BE">
        <w:rPr>
          <w:rFonts w:ascii="Arial" w:hAnsi="Arial" w:cs="Arial"/>
          <w:sz w:val="24"/>
          <w:szCs w:val="24"/>
        </w:rPr>
        <w:t xml:space="preserve">effects were a </w:t>
      </w:r>
      <w:r w:rsidRPr="005A51BE">
        <w:rPr>
          <w:rFonts w:ascii="Arial" w:hAnsi="Arial" w:cs="Arial"/>
          <w:sz w:val="24"/>
          <w:szCs w:val="24"/>
        </w:rPr>
        <w:lastRenderedPageBreak/>
        <w:t>dram</w:t>
      </w:r>
      <w:r w:rsidR="00BC7AE3">
        <w:rPr>
          <w:rFonts w:ascii="Arial" w:hAnsi="Arial" w:cs="Arial"/>
          <w:sz w:val="24"/>
          <w:szCs w:val="24"/>
        </w:rPr>
        <w:t>atic increase in the number of somatic cells, specifically neutrophils, present in the mammary gland</w:t>
      </w:r>
      <w:r w:rsidRPr="005A51BE">
        <w:rPr>
          <w:rFonts w:ascii="Arial" w:hAnsi="Arial" w:cs="Arial"/>
          <w:sz w:val="24"/>
          <w:szCs w:val="24"/>
        </w:rPr>
        <w:t xml:space="preserve"> and in the milk</w:t>
      </w:r>
      <w:r w:rsidR="006A4FE5">
        <w:rPr>
          <w:rFonts w:ascii="Arial" w:hAnsi="Arial" w:cs="Arial"/>
          <w:sz w:val="24"/>
          <w:szCs w:val="24"/>
        </w:rPr>
        <w:t xml:space="preserve">, </w:t>
      </w:r>
      <w:r w:rsidRPr="005A51BE">
        <w:rPr>
          <w:rFonts w:ascii="Arial" w:hAnsi="Arial" w:cs="Arial"/>
          <w:sz w:val="24"/>
          <w:szCs w:val="24"/>
        </w:rPr>
        <w:t xml:space="preserve">increased </w:t>
      </w:r>
      <w:r w:rsidR="006A4FE5">
        <w:rPr>
          <w:rFonts w:ascii="Arial" w:hAnsi="Arial" w:cs="Arial"/>
          <w:sz w:val="24"/>
          <w:szCs w:val="24"/>
        </w:rPr>
        <w:t>concentration</w:t>
      </w:r>
      <w:r w:rsidRPr="005A51BE">
        <w:rPr>
          <w:rFonts w:ascii="Arial" w:hAnsi="Arial" w:cs="Arial"/>
          <w:sz w:val="24"/>
          <w:szCs w:val="24"/>
        </w:rPr>
        <w:t xml:space="preserve"> of antibodies</w:t>
      </w:r>
      <w:r w:rsidR="006A4FE5">
        <w:rPr>
          <w:rFonts w:ascii="Arial" w:hAnsi="Arial" w:cs="Arial"/>
          <w:sz w:val="24"/>
          <w:szCs w:val="24"/>
        </w:rPr>
        <w:t>,</w:t>
      </w:r>
      <w:r w:rsidRPr="005A51BE">
        <w:rPr>
          <w:rFonts w:ascii="Arial" w:hAnsi="Arial" w:cs="Arial"/>
          <w:sz w:val="24"/>
          <w:szCs w:val="24"/>
        </w:rPr>
        <w:t xml:space="preserve"> and the amount serum albumin in </w:t>
      </w:r>
      <w:r w:rsidR="001D49BB">
        <w:rPr>
          <w:rFonts w:ascii="Arial" w:hAnsi="Arial" w:cs="Arial"/>
          <w:sz w:val="24"/>
          <w:szCs w:val="24"/>
        </w:rPr>
        <w:t xml:space="preserve">milk in </w:t>
      </w:r>
      <w:r w:rsidRPr="005A51BE">
        <w:rPr>
          <w:rFonts w:ascii="Arial" w:hAnsi="Arial" w:cs="Arial"/>
          <w:sz w:val="24"/>
          <w:szCs w:val="24"/>
        </w:rPr>
        <w:t xml:space="preserve">comparison to a gland not infused with IL-8.  This suggests that IL-8 has the capability </w:t>
      </w:r>
      <w:r w:rsidR="006A4FE5">
        <w:rPr>
          <w:rFonts w:ascii="Arial" w:hAnsi="Arial" w:cs="Arial"/>
          <w:sz w:val="24"/>
          <w:szCs w:val="24"/>
        </w:rPr>
        <w:t>to alter</w:t>
      </w:r>
      <w:r w:rsidRPr="005A51BE">
        <w:rPr>
          <w:rFonts w:ascii="Arial" w:hAnsi="Arial" w:cs="Arial"/>
          <w:sz w:val="24"/>
          <w:szCs w:val="24"/>
        </w:rPr>
        <w:t xml:space="preserve"> </w:t>
      </w:r>
      <w:r w:rsidR="001D49BB">
        <w:rPr>
          <w:rFonts w:ascii="Arial" w:hAnsi="Arial" w:cs="Arial"/>
          <w:sz w:val="24"/>
          <w:szCs w:val="24"/>
        </w:rPr>
        <w:t>the integrity of the milk-blood barrier allowing increased concentrations of somatic cells and serum proteins to enter the milk</w:t>
      </w:r>
      <w:r w:rsidRPr="005A51BE">
        <w:rPr>
          <w:rFonts w:ascii="Arial" w:hAnsi="Arial" w:cs="Arial"/>
          <w:sz w:val="24"/>
          <w:szCs w:val="24"/>
        </w:rPr>
        <w:t xml:space="preserve"> and </w:t>
      </w:r>
      <w:r w:rsidR="001D49BB">
        <w:rPr>
          <w:rFonts w:ascii="Arial" w:hAnsi="Arial" w:cs="Arial"/>
          <w:sz w:val="24"/>
          <w:szCs w:val="24"/>
        </w:rPr>
        <w:t xml:space="preserve">dramatically increase the </w:t>
      </w:r>
      <w:r w:rsidR="00BC7AE3">
        <w:rPr>
          <w:rFonts w:ascii="Arial" w:hAnsi="Arial" w:cs="Arial"/>
          <w:sz w:val="24"/>
          <w:szCs w:val="24"/>
        </w:rPr>
        <w:t>neutrophil population</w:t>
      </w:r>
      <w:r w:rsidRPr="005A51BE">
        <w:rPr>
          <w:rFonts w:ascii="Arial" w:hAnsi="Arial" w:cs="Arial"/>
          <w:sz w:val="24"/>
          <w:szCs w:val="24"/>
        </w:rPr>
        <w:t xml:space="preserve"> within the mammary gland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&lt;EndNote&gt;&lt;Cite&gt;&lt;Author&gt;Watanabe&lt;/Author&gt;&lt;Year&gt;2008&lt;/Year&gt;&lt;RecNum&gt;19&lt;/RecNum&gt;&lt;DisplayText&gt;(Watanabe et al. 2008)&lt;/DisplayText&gt;&lt;record&gt;&lt;rec-number&gt;19&lt;/rec-number&gt;&lt;foreign-keys&gt;&lt;key app="EN" db-id="fx5ed0waddrtfierfenps9tb55stdfsdwvr9"&gt;19&lt;/key&gt;&lt;/foreign-keys&gt;&lt;ref-type name="Journal Article"&gt;17&lt;/ref-type&gt;&lt;contributors&gt;&lt;authors&gt;&lt;author&gt;Watanabe, A.&lt;/author&gt;&lt;author&gt;Yagi, Y.&lt;/author&gt;&lt;author&gt;Shiono, H.&lt;/author&gt;&lt;author&gt;Yokomizo, Y.&lt;/author&gt;&lt;author&gt;Inumaru, S.&lt;/author&gt;&lt;/authors&gt;&lt;/contributors&gt;&lt;titles&gt;&lt;title&gt;Effects of intramammary infusions of interleukin-8 on milk protein composition and induction of acute-phase protein in cows during mammary involution&lt;/title&gt;&lt;secondary-title&gt;Canadian Journal of Veterinary Research&lt;/secondary-title&gt;&lt;/titles&gt;&lt;periodical&gt;&lt;full-title&gt;Canadian Journal of Veterinary Research&lt;/full-title&gt;&lt;/periodical&gt;&lt;pages&gt;291-6&lt;/pages&gt;&lt;volume&gt;72&lt;/volume&gt;&lt;number&gt;3&lt;/number&gt;&lt;dates&gt;&lt;year&gt;2008&lt;/year&gt;&lt;/dates&gt;&lt;isbn&gt;0830-9000 (Print)&amp;#xD;0830-9000 (Linking)&lt;/isbn&gt;&lt;urls&gt;&lt;/urls&gt;&lt;/record&gt;&lt;/Cite&gt;&lt;Cite&gt;&lt;Author&gt;Watanabe&lt;/Author&gt;&lt;Year&gt;2008&lt;/Year&gt;&lt;RecNum&gt;19&lt;/RecNum&gt;&lt;record&gt;&lt;rec-number&gt;19&lt;/rec-number&gt;&lt;foreign-keys&gt;&lt;key app="EN" db-id="fx5ed0waddrtfierfenps9tb55stdfsdwvr9"&gt;19&lt;/key&gt;&lt;/foreign-keys&gt;&lt;ref-type name="Journal Article"&gt;17&lt;/ref-type&gt;&lt;contributors&gt;&lt;authors&gt;&lt;author&gt;Watanabe, A.&lt;/author&gt;&lt;author&gt;Yagi, Y.&lt;/author&gt;&lt;author&gt;Shiono, H.&lt;/author&gt;&lt;author&gt;Yokomizo, Y.&lt;/author&gt;&lt;author&gt;Inumaru, S.&lt;/author&gt;&lt;/authors&gt;&lt;/contributors&gt;&lt;titles&gt;&lt;title&gt;Effects of intramammary infusions of interleukin-8 on milk protein composition and induction of acute-phase protein in cows during mammary involution&lt;/title&gt;&lt;secondary-title&gt;Canadian Journal of Veterinary Research&lt;/secondary-title&gt;&lt;/titles&gt;&lt;periodical&gt;&lt;full-title&gt;Canadian Journal of Veterinary Research&lt;/full-title&gt;&lt;/periodical&gt;&lt;pages&gt;291-6&lt;/pages&gt;&lt;volume&gt;72&lt;/volume&gt;&lt;number&gt;3&lt;/number&gt;&lt;dates&gt;&lt;year&gt;2008&lt;/year&gt;&lt;/dates&gt;&lt;isbn&gt;0830-9000 (Print)&amp;#xD;0830-9000 (Linking)&lt;/isbn&gt;&lt;urls&gt;&lt;/urls&gt;&lt;/record&gt;&lt;/Cite&gt;&lt;/EndNote&gt;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94" w:tooltip="Watanabe, 2008 #19" w:history="1">
        <w:r w:rsidR="001E23DF">
          <w:rPr>
            <w:rFonts w:ascii="Arial" w:hAnsi="Arial" w:cs="Arial"/>
            <w:noProof/>
            <w:sz w:val="24"/>
            <w:szCs w:val="24"/>
          </w:rPr>
          <w:t xml:space="preserve">Watanabe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p>
    <w:p w:rsidR="00695653" w:rsidRPr="00171970" w:rsidRDefault="00695653" w:rsidP="00171970">
      <w:pPr>
        <w:pStyle w:val="Heading2"/>
      </w:pPr>
      <w:bookmarkStart w:id="60" w:name="_Toc373233376"/>
      <w:r w:rsidRPr="00171970">
        <w:rPr>
          <w:rStyle w:val="Heading2Char"/>
          <w:b/>
          <w:bCs/>
        </w:rPr>
        <w:t>CXCR1 and CXCR2</w:t>
      </w:r>
      <w:bookmarkEnd w:id="60"/>
    </w:p>
    <w:p w:rsidR="008728BA" w:rsidRDefault="004A6552" w:rsidP="00695653">
      <w:pPr>
        <w:spacing w:line="480" w:lineRule="auto"/>
        <w:rPr>
          <w:rFonts w:ascii="Arial" w:hAnsi="Arial" w:cs="Arial"/>
          <w:sz w:val="24"/>
          <w:szCs w:val="24"/>
        </w:rPr>
      </w:pPr>
      <w:r w:rsidRPr="005A51BE">
        <w:rPr>
          <w:rFonts w:ascii="Arial" w:hAnsi="Arial" w:cs="Arial"/>
          <w:sz w:val="24"/>
          <w:szCs w:val="24"/>
        </w:rPr>
        <w:tab/>
      </w:r>
      <w:r w:rsidR="00D958C1">
        <w:rPr>
          <w:rFonts w:ascii="Arial" w:hAnsi="Arial" w:cs="Arial"/>
          <w:sz w:val="24"/>
          <w:szCs w:val="24"/>
        </w:rPr>
        <w:t>T</w:t>
      </w:r>
      <w:r w:rsidR="00D958C1" w:rsidRPr="005A51BE">
        <w:rPr>
          <w:rFonts w:ascii="Arial" w:hAnsi="Arial" w:cs="Arial"/>
          <w:sz w:val="24"/>
          <w:szCs w:val="24"/>
        </w:rPr>
        <w:t xml:space="preserve">he CXCR1 and CXCR2 </w:t>
      </w:r>
      <w:r w:rsidR="00D958C1">
        <w:rPr>
          <w:rFonts w:ascii="Arial" w:hAnsi="Arial" w:cs="Arial"/>
          <w:sz w:val="24"/>
          <w:szCs w:val="24"/>
        </w:rPr>
        <w:t xml:space="preserve">genes </w:t>
      </w:r>
      <w:r w:rsidR="00D958C1" w:rsidRPr="005A51BE">
        <w:rPr>
          <w:rFonts w:ascii="Arial" w:hAnsi="Arial" w:cs="Arial"/>
          <w:sz w:val="24"/>
          <w:szCs w:val="24"/>
        </w:rPr>
        <w:t xml:space="preserve">are located on chromosome 2q and </w:t>
      </w:r>
      <w:r w:rsidR="00D958C1">
        <w:rPr>
          <w:rFonts w:ascii="Arial" w:hAnsi="Arial" w:cs="Arial"/>
          <w:sz w:val="24"/>
          <w:szCs w:val="24"/>
        </w:rPr>
        <w:t xml:space="preserve">each </w:t>
      </w:r>
      <w:r w:rsidR="00D958C1" w:rsidRPr="005A51BE">
        <w:rPr>
          <w:rFonts w:ascii="Arial" w:hAnsi="Arial" w:cs="Arial"/>
          <w:sz w:val="24"/>
          <w:szCs w:val="24"/>
        </w:rPr>
        <w:t>consist</w:t>
      </w:r>
      <w:r w:rsidR="00D958C1">
        <w:rPr>
          <w:rFonts w:ascii="Arial" w:hAnsi="Arial" w:cs="Arial"/>
          <w:sz w:val="24"/>
          <w:szCs w:val="24"/>
        </w:rPr>
        <w:t xml:space="preserve">s of a coding region of </w:t>
      </w:r>
      <w:r w:rsidR="00D958C1" w:rsidRPr="005A51BE">
        <w:rPr>
          <w:rFonts w:ascii="Arial" w:hAnsi="Arial" w:cs="Arial"/>
          <w:sz w:val="24"/>
          <w:szCs w:val="24"/>
        </w:rPr>
        <w:t xml:space="preserve">approximately 1000bp </w:t>
      </w:r>
      <w:r w:rsidR="00D958C1" w:rsidRPr="005A51BE">
        <w:rPr>
          <w:rFonts w:ascii="Arial" w:hAnsi="Arial" w:cs="Arial"/>
          <w:sz w:val="24"/>
          <w:szCs w:val="24"/>
        </w:rPr>
        <w:fldChar w:fldCharType="begin"/>
      </w:r>
      <w:r w:rsidR="00D958C1">
        <w:rPr>
          <w:rFonts w:ascii="Arial" w:hAnsi="Arial" w:cs="Arial"/>
          <w:sz w:val="24"/>
          <w:szCs w:val="24"/>
        </w:rPr>
        <w:instrText xml:space="preserve"> ADDIN EN.CITE &lt;EndNote&gt;&lt;Cite&gt;&lt;Author&gt;Pighetti&lt;/Author&gt;&lt;Year&gt;2006&lt;/Year&gt;&lt;RecNum&gt;31&lt;/RecNum&gt;&lt;DisplayText&gt;(Pighetti and Rambeaud 2006)&lt;/DisplayText&gt;&lt;record&gt;&lt;rec-number&gt;31&lt;/rec-number&gt;&lt;foreign-keys&gt;&lt;key app="EN" db-id="fx5ed0waddrtfierfenps9tb55stdfsdwvr9"&gt;31&lt;/key&gt;&lt;/foreign-keys&gt;&lt;ref-type name="Journal Article"&gt;17&lt;/ref-type&gt;&lt;contributors&gt;&lt;authors&gt;&lt;author&gt;Pighetti, Gina M.&lt;/author&gt;&lt;author&gt;Rambeaud, Magdalena&lt;/author&gt;&lt;/authors&gt;&lt;/contributors&gt;&lt;titles&gt;&lt;title&gt;Genome conservation between the bovine and human interleukin-8 receptor complex: Improper annotation of bovine interleukin-8 receptor b identified&lt;/title&gt;&lt;secondary-title&gt;Veterinary Immunology and Immunopathology&lt;/secondary-title&gt;&lt;/titles&gt;&lt;periodical&gt;&lt;full-title&gt;Veterinary Immunology and Immunopathology&lt;/full-title&gt;&lt;/periodical&gt;&lt;pages&gt;335-340&lt;/pages&gt;&lt;volume&gt;114&lt;/volume&gt;&lt;number&gt;3–4&lt;/number&gt;&lt;keywords&gt;&lt;keyword&gt;Bovine&lt;/keyword&gt;&lt;keyword&gt;Genome&lt;/keyword&gt;&lt;keyword&gt;Inflammation&lt;/keyword&gt;&lt;keyword&gt;Interleukin-8 receptors&lt;/keyword&gt;&lt;/keywords&gt;&lt;dates&gt;&lt;year&gt;2006&lt;/year&gt;&lt;/dates&gt;&lt;isbn&gt;0165-2427&lt;/isbn&gt;&lt;urls&gt;&lt;related-urls&gt;&lt;url&gt;http://www.sciencedirect.com/science/article/pii/S0165242706002388&lt;/url&gt;&lt;/related-urls&gt;&lt;/urls&gt;&lt;electronic-resource-num&gt;10.1016/j.vetimm.2006.08.008&lt;/electronic-resource-num&gt;&lt;/record&gt;&lt;/Cite&gt;&lt;/EndNote&gt;</w:instrText>
      </w:r>
      <w:r w:rsidR="00D958C1" w:rsidRPr="005A51BE">
        <w:rPr>
          <w:rFonts w:ascii="Arial" w:hAnsi="Arial" w:cs="Arial"/>
          <w:sz w:val="24"/>
          <w:szCs w:val="24"/>
        </w:rPr>
        <w:fldChar w:fldCharType="separate"/>
      </w:r>
      <w:r w:rsidR="00D958C1">
        <w:rPr>
          <w:rFonts w:ascii="Arial" w:hAnsi="Arial" w:cs="Arial"/>
          <w:noProof/>
          <w:sz w:val="24"/>
          <w:szCs w:val="24"/>
        </w:rPr>
        <w:t>(</w:t>
      </w:r>
      <w:hyperlink w:anchor="_ENREF_3_141" w:tooltip="Pighetti, 2006 #31" w:history="1">
        <w:r w:rsidR="001E23DF">
          <w:rPr>
            <w:rFonts w:ascii="Arial" w:hAnsi="Arial" w:cs="Arial"/>
            <w:noProof/>
            <w:sz w:val="24"/>
            <w:szCs w:val="24"/>
          </w:rPr>
          <w:t>Pighetti and Rambeaud 2006</w:t>
        </w:r>
      </w:hyperlink>
      <w:r w:rsidR="00D958C1">
        <w:rPr>
          <w:rFonts w:ascii="Arial" w:hAnsi="Arial" w:cs="Arial"/>
          <w:noProof/>
          <w:sz w:val="24"/>
          <w:szCs w:val="24"/>
        </w:rPr>
        <w:t>)</w:t>
      </w:r>
      <w:r w:rsidR="00D958C1" w:rsidRPr="005A51BE">
        <w:rPr>
          <w:rFonts w:ascii="Arial" w:hAnsi="Arial" w:cs="Arial"/>
          <w:sz w:val="24"/>
          <w:szCs w:val="24"/>
        </w:rPr>
        <w:fldChar w:fldCharType="end"/>
      </w:r>
      <w:r w:rsidR="008728BA">
        <w:rPr>
          <w:rFonts w:ascii="Arial" w:hAnsi="Arial" w:cs="Arial"/>
          <w:sz w:val="24"/>
          <w:szCs w:val="24"/>
        </w:rPr>
        <w:t>.   T</w:t>
      </w:r>
      <w:r w:rsidR="00D958C1" w:rsidRPr="005A51BE">
        <w:rPr>
          <w:rFonts w:ascii="Arial" w:hAnsi="Arial" w:cs="Arial"/>
          <w:sz w:val="24"/>
          <w:szCs w:val="24"/>
        </w:rPr>
        <w:t xml:space="preserve">he CXCR1 gene is </w:t>
      </w:r>
      <w:r w:rsidR="008728BA">
        <w:rPr>
          <w:rFonts w:ascii="Arial" w:hAnsi="Arial" w:cs="Arial"/>
          <w:sz w:val="24"/>
          <w:szCs w:val="24"/>
        </w:rPr>
        <w:t xml:space="preserve">located </w:t>
      </w:r>
      <w:r w:rsidR="00D958C1" w:rsidRPr="005A51BE">
        <w:rPr>
          <w:rFonts w:ascii="Arial" w:hAnsi="Arial" w:cs="Arial"/>
          <w:sz w:val="24"/>
          <w:szCs w:val="24"/>
        </w:rPr>
        <w:t>on chromosome 2q, on the opposite strand, and close to the q telomere</w:t>
      </w:r>
      <w:r w:rsidR="008728BA">
        <w:rPr>
          <w:rFonts w:ascii="Arial" w:hAnsi="Arial" w:cs="Arial"/>
          <w:sz w:val="24"/>
          <w:szCs w:val="24"/>
        </w:rPr>
        <w:t>,</w:t>
      </w:r>
      <w:r w:rsidR="00D958C1" w:rsidRPr="005A51BE">
        <w:rPr>
          <w:rFonts w:ascii="Arial" w:hAnsi="Arial" w:cs="Arial"/>
          <w:sz w:val="24"/>
          <w:szCs w:val="24"/>
        </w:rPr>
        <w:t xml:space="preserve"> whereas the CXCR2 gene is </w:t>
      </w:r>
      <w:r w:rsidR="008728BA">
        <w:rPr>
          <w:rFonts w:ascii="Arial" w:hAnsi="Arial" w:cs="Arial"/>
          <w:sz w:val="24"/>
          <w:szCs w:val="24"/>
        </w:rPr>
        <w:t xml:space="preserve">located </w:t>
      </w:r>
      <w:r w:rsidR="00D958C1" w:rsidRPr="005A51BE">
        <w:rPr>
          <w:rFonts w:ascii="Arial" w:hAnsi="Arial" w:cs="Arial"/>
          <w:sz w:val="24"/>
          <w:szCs w:val="24"/>
        </w:rPr>
        <w:t xml:space="preserve">on chromosome 2q but closer to the centromere </w:t>
      </w:r>
      <w:r w:rsidR="00D958C1" w:rsidRPr="005A51BE">
        <w:rPr>
          <w:rFonts w:ascii="Arial" w:hAnsi="Arial" w:cs="Arial"/>
          <w:sz w:val="24"/>
          <w:szCs w:val="24"/>
        </w:rPr>
        <w:fldChar w:fldCharType="begin"/>
      </w:r>
      <w:r w:rsidR="00D958C1">
        <w:rPr>
          <w:rFonts w:ascii="Arial" w:hAnsi="Arial" w:cs="Arial"/>
          <w:sz w:val="24"/>
          <w:szCs w:val="24"/>
        </w:rPr>
        <w:instrText xml:space="preserve"> ADDIN EN.CITE &lt;EndNote&gt;&lt;Cite&gt;&lt;Author&gt;Pighetti&lt;/Author&gt;&lt;Year&gt;2006&lt;/Year&gt;&lt;RecNum&gt;31&lt;/RecNum&gt;&lt;DisplayText&gt;(Pighetti and Rambeaud 2006)&lt;/DisplayText&gt;&lt;record&gt;&lt;rec-number&gt;31&lt;/rec-number&gt;&lt;foreign-keys&gt;&lt;key app="EN" db-id="fx5ed0waddrtfierfenps9tb55stdfsdwvr9"&gt;31&lt;/key&gt;&lt;/foreign-keys&gt;&lt;ref-type name="Journal Article"&gt;17&lt;/ref-type&gt;&lt;contributors&gt;&lt;authors&gt;&lt;author&gt;Pighetti, Gina M.&lt;/author&gt;&lt;author&gt;Rambeaud, Magdalena&lt;/author&gt;&lt;/authors&gt;&lt;/contributors&gt;&lt;titles&gt;&lt;title&gt;Genome conservation between the bovine and human interleukin-8 receptor complex: Improper annotation of bovine interleukin-8 receptor b identified&lt;/title&gt;&lt;secondary-title&gt;Veterinary Immunology and Immunopathology&lt;/secondary-title&gt;&lt;/titles&gt;&lt;periodical&gt;&lt;full-title&gt;Veterinary Immunology and Immunopathology&lt;/full-title&gt;&lt;/periodical&gt;&lt;pages&gt;335-340&lt;/pages&gt;&lt;volume&gt;114&lt;/volume&gt;&lt;number&gt;3–4&lt;/number&gt;&lt;keywords&gt;&lt;keyword&gt;Bovine&lt;/keyword&gt;&lt;keyword&gt;Genome&lt;/keyword&gt;&lt;keyword&gt;Inflammation&lt;/keyword&gt;&lt;keyword&gt;Interleukin-8 receptors&lt;/keyword&gt;&lt;/keywords&gt;&lt;dates&gt;&lt;year&gt;2006&lt;/year&gt;&lt;/dates&gt;&lt;isbn&gt;0165-2427&lt;/isbn&gt;&lt;urls&gt;&lt;related-urls&gt;&lt;url&gt;http://www.sciencedirect.com/science/article/pii/S0165242706002388&lt;/url&gt;&lt;/related-urls&gt;&lt;/urls&gt;&lt;electronic-resource-num&gt;10.1016/j.vetimm.2006.08.008&lt;/electronic-resource-num&gt;&lt;/record&gt;&lt;/Cite&gt;&lt;/EndNote&gt;</w:instrText>
      </w:r>
      <w:r w:rsidR="00D958C1" w:rsidRPr="005A51BE">
        <w:rPr>
          <w:rFonts w:ascii="Arial" w:hAnsi="Arial" w:cs="Arial"/>
          <w:sz w:val="24"/>
          <w:szCs w:val="24"/>
        </w:rPr>
        <w:fldChar w:fldCharType="separate"/>
      </w:r>
      <w:r w:rsidR="00D958C1">
        <w:rPr>
          <w:rFonts w:ascii="Arial" w:hAnsi="Arial" w:cs="Arial"/>
          <w:noProof/>
          <w:sz w:val="24"/>
          <w:szCs w:val="24"/>
        </w:rPr>
        <w:t>(</w:t>
      </w:r>
      <w:hyperlink w:anchor="_ENREF_3_141" w:tooltip="Pighetti, 2006 #31" w:history="1">
        <w:r w:rsidR="001E23DF">
          <w:rPr>
            <w:rFonts w:ascii="Arial" w:hAnsi="Arial" w:cs="Arial"/>
            <w:noProof/>
            <w:sz w:val="24"/>
            <w:szCs w:val="24"/>
          </w:rPr>
          <w:t>Pighetti and Rambeaud 2006</w:t>
        </w:r>
      </w:hyperlink>
      <w:r w:rsidR="00D958C1">
        <w:rPr>
          <w:rFonts w:ascii="Arial" w:hAnsi="Arial" w:cs="Arial"/>
          <w:noProof/>
          <w:sz w:val="24"/>
          <w:szCs w:val="24"/>
        </w:rPr>
        <w:t>)</w:t>
      </w:r>
      <w:r w:rsidR="00D958C1" w:rsidRPr="005A51BE">
        <w:rPr>
          <w:rFonts w:ascii="Arial" w:hAnsi="Arial" w:cs="Arial"/>
          <w:sz w:val="24"/>
          <w:szCs w:val="24"/>
        </w:rPr>
        <w:fldChar w:fldCharType="end"/>
      </w:r>
      <w:r w:rsidR="00D958C1">
        <w:rPr>
          <w:rFonts w:ascii="Arial" w:hAnsi="Arial" w:cs="Arial"/>
          <w:sz w:val="24"/>
          <w:szCs w:val="24"/>
        </w:rPr>
        <w:t xml:space="preserve">.  </w:t>
      </w:r>
      <w:r w:rsidR="008728BA">
        <w:rPr>
          <w:rFonts w:ascii="Arial" w:hAnsi="Arial" w:cs="Arial"/>
          <w:sz w:val="24"/>
          <w:szCs w:val="24"/>
        </w:rPr>
        <w:t xml:space="preserve">In addition to their close proximity in the genome, the </w:t>
      </w:r>
      <w:r w:rsidR="008728BA" w:rsidRPr="005A51BE">
        <w:rPr>
          <w:rFonts w:ascii="Arial" w:hAnsi="Arial" w:cs="Arial"/>
          <w:sz w:val="24"/>
          <w:szCs w:val="24"/>
        </w:rPr>
        <w:t>receptors’</w:t>
      </w:r>
      <w:r w:rsidR="008728BA">
        <w:rPr>
          <w:rFonts w:ascii="Arial" w:hAnsi="Arial" w:cs="Arial"/>
          <w:sz w:val="24"/>
          <w:szCs w:val="24"/>
        </w:rPr>
        <w:t xml:space="preserve"> share a high degree of homology.  The</w:t>
      </w:r>
      <w:r w:rsidR="008728BA" w:rsidRPr="005A51BE">
        <w:rPr>
          <w:rFonts w:ascii="Arial" w:hAnsi="Arial" w:cs="Arial"/>
          <w:sz w:val="24"/>
          <w:szCs w:val="24"/>
        </w:rPr>
        <w:t xml:space="preserve"> mRNA transcripts </w:t>
      </w:r>
      <w:r w:rsidR="00F2039C">
        <w:rPr>
          <w:rFonts w:ascii="Arial" w:hAnsi="Arial" w:cs="Arial"/>
          <w:sz w:val="24"/>
          <w:szCs w:val="24"/>
        </w:rPr>
        <w:t>display</w:t>
      </w:r>
      <w:r w:rsidR="008728BA">
        <w:rPr>
          <w:rFonts w:ascii="Arial" w:hAnsi="Arial" w:cs="Arial"/>
          <w:sz w:val="24"/>
          <w:szCs w:val="24"/>
        </w:rPr>
        <w:t xml:space="preserve"> </w:t>
      </w:r>
      <w:r w:rsidR="00344046">
        <w:rPr>
          <w:rFonts w:ascii="Arial" w:hAnsi="Arial" w:cs="Arial"/>
          <w:sz w:val="24"/>
          <w:szCs w:val="24"/>
        </w:rPr>
        <w:t>95</w:t>
      </w:r>
      <w:r w:rsidR="008728BA">
        <w:rPr>
          <w:rFonts w:ascii="Arial" w:hAnsi="Arial" w:cs="Arial"/>
          <w:sz w:val="24"/>
          <w:szCs w:val="24"/>
        </w:rPr>
        <w:t>% homology in their nucleotide sequences and</w:t>
      </w:r>
      <w:r w:rsidR="00F2039C">
        <w:rPr>
          <w:rFonts w:ascii="Arial" w:hAnsi="Arial" w:cs="Arial"/>
          <w:sz w:val="24"/>
          <w:szCs w:val="24"/>
        </w:rPr>
        <w:t xml:space="preserve"> the completed peptides share 84% homology, including</w:t>
      </w:r>
      <w:r w:rsidR="008728BA">
        <w:rPr>
          <w:rFonts w:ascii="Arial" w:hAnsi="Arial" w:cs="Arial"/>
          <w:sz w:val="24"/>
          <w:szCs w:val="24"/>
        </w:rPr>
        <w:t xml:space="preserve"> 100% homology in the last, 50 amino acids of the C-terminus</w:t>
      </w:r>
      <w:r w:rsidR="008728BA" w:rsidRPr="005A51BE">
        <w:rPr>
          <w:rFonts w:ascii="Arial" w:hAnsi="Arial" w:cs="Arial"/>
          <w:sz w:val="24"/>
          <w:szCs w:val="24"/>
        </w:rPr>
        <w:t xml:space="preserve"> </w:t>
      </w:r>
      <w:r w:rsidR="008728BA" w:rsidRPr="005A51BE">
        <w:rPr>
          <w:rFonts w:ascii="Arial" w:hAnsi="Arial" w:cs="Arial"/>
          <w:sz w:val="24"/>
          <w:szCs w:val="24"/>
        </w:rPr>
        <w:fldChar w:fldCharType="begin">
          <w:fldData xml:space="preserve">PEVuZE5vdGU+PENpdGU+PEF1dGhvcj5QaWdoZXR0aTwvQXV0aG9yPjxZZWFyPjIwMDY8L1llYXI+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</w:fldData>
        </w:fldChar>
      </w:r>
      <w:r w:rsidR="00781780">
        <w:rPr>
          <w:rFonts w:ascii="Arial" w:hAnsi="Arial" w:cs="Arial"/>
          <w:sz w:val="24"/>
          <w:szCs w:val="24"/>
        </w:rPr>
        <w:instrText xml:space="preserve"> ADDIN EN.CITE </w:instrText>
      </w:r>
      <w:r w:rsidR="00781780">
        <w:rPr>
          <w:rFonts w:ascii="Arial" w:hAnsi="Arial" w:cs="Arial"/>
          <w:sz w:val="24"/>
          <w:szCs w:val="24"/>
        </w:rPr>
        <w:fldChar w:fldCharType="begin">
          <w:fldData xml:space="preserve">PEVuZE5vdGU+PENpdGU+PEF1dGhvcj5QaWdoZXR0aTwvQXV0aG9yPjxZZWFyPjIwMDY8L1llYXI+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</w:fldData>
        </w:fldChar>
      </w:r>
      <w:r w:rsidR="00781780">
        <w:rPr>
          <w:rFonts w:ascii="Arial" w:hAnsi="Arial" w:cs="Arial"/>
          <w:sz w:val="24"/>
          <w:szCs w:val="24"/>
        </w:rPr>
        <w:instrText xml:space="preserve"> ADDIN EN.CITE.DATA </w:instrText>
      </w:r>
      <w:r w:rsidR="00781780">
        <w:rPr>
          <w:rFonts w:ascii="Arial" w:hAnsi="Arial" w:cs="Arial"/>
          <w:sz w:val="24"/>
          <w:szCs w:val="24"/>
        </w:rPr>
      </w:r>
      <w:r w:rsidR="00781780">
        <w:rPr>
          <w:rFonts w:ascii="Arial" w:hAnsi="Arial" w:cs="Arial"/>
          <w:sz w:val="24"/>
          <w:szCs w:val="24"/>
        </w:rPr>
        <w:fldChar w:fldCharType="end"/>
      </w:r>
      <w:r w:rsidR="008728BA" w:rsidRPr="005A51BE">
        <w:rPr>
          <w:rFonts w:ascii="Arial" w:hAnsi="Arial" w:cs="Arial"/>
          <w:sz w:val="24"/>
          <w:szCs w:val="24"/>
        </w:rPr>
      </w:r>
      <w:r w:rsidR="008728BA" w:rsidRPr="005A51BE">
        <w:rPr>
          <w:rFonts w:ascii="Arial" w:hAnsi="Arial" w:cs="Arial"/>
          <w:sz w:val="24"/>
          <w:szCs w:val="24"/>
        </w:rPr>
        <w:fldChar w:fldCharType="separate"/>
      </w:r>
      <w:r w:rsidR="008728BA">
        <w:rPr>
          <w:rFonts w:ascii="Arial" w:hAnsi="Arial" w:cs="Arial"/>
          <w:noProof/>
          <w:sz w:val="24"/>
          <w:szCs w:val="24"/>
        </w:rPr>
        <w:t>(</w:t>
      </w:r>
      <w:hyperlink w:anchor="_ENREF_3_97" w:tooltip="Lahouassa, 2008 #27"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8728BA">
        <w:rPr>
          <w:rFonts w:ascii="Arial" w:hAnsi="Arial" w:cs="Arial"/>
          <w:noProof/>
          <w:sz w:val="24"/>
          <w:szCs w:val="24"/>
        </w:rPr>
        <w:t xml:space="preserve">; </w:t>
      </w:r>
      <w:hyperlink w:anchor="_ENREF_3_141" w:tooltip="Pighetti, 2006 #31" w:history="1">
        <w:r w:rsidR="001E23DF">
          <w:rPr>
            <w:rFonts w:ascii="Arial" w:hAnsi="Arial" w:cs="Arial"/>
            <w:noProof/>
            <w:sz w:val="24"/>
            <w:szCs w:val="24"/>
          </w:rPr>
          <w:t>Pighetti and Rambeaud 2006</w:t>
        </w:r>
      </w:hyperlink>
      <w:r w:rsidR="008728BA">
        <w:rPr>
          <w:rFonts w:ascii="Arial" w:hAnsi="Arial" w:cs="Arial"/>
          <w:noProof/>
          <w:sz w:val="24"/>
          <w:szCs w:val="24"/>
        </w:rPr>
        <w:t>)</w:t>
      </w:r>
      <w:r w:rsidR="008728BA" w:rsidRPr="005A51BE">
        <w:rPr>
          <w:rFonts w:ascii="Arial" w:hAnsi="Arial" w:cs="Arial"/>
          <w:sz w:val="24"/>
          <w:szCs w:val="24"/>
        </w:rPr>
        <w:fldChar w:fldCharType="end"/>
      </w:r>
      <w:r w:rsidR="008728BA" w:rsidRPr="005A51BE">
        <w:rPr>
          <w:rFonts w:ascii="Arial" w:hAnsi="Arial" w:cs="Arial"/>
          <w:sz w:val="24"/>
          <w:szCs w:val="24"/>
        </w:rPr>
        <w:t xml:space="preserve">.  </w:t>
      </w:r>
    </w:p>
    <w:p w:rsidR="00D958C1" w:rsidRDefault="008728BA" w:rsidP="008728BA">
      <w:pPr>
        <w:spacing w:line="480" w:lineRule="auto"/>
        <w:ind w:firstLine="720"/>
        <w:rPr>
          <w:rFonts w:ascii="Arial" w:hAnsi="Arial" w:cs="Arial"/>
          <w:sz w:val="24"/>
          <w:szCs w:val="24"/>
        </w:rPr>
      </w:pPr>
      <w:r>
        <w:rPr>
          <w:rFonts w:ascii="Arial" w:hAnsi="Arial" w:cs="Arial"/>
          <w:sz w:val="24"/>
          <w:szCs w:val="24"/>
        </w:rPr>
        <w:t>Despite the homology between the two receptors, CXCR1 and CXCR2 display</w:t>
      </w:r>
      <w:r w:rsidR="00D958C1" w:rsidRPr="005A51BE">
        <w:rPr>
          <w:rFonts w:ascii="Arial" w:hAnsi="Arial" w:cs="Arial"/>
          <w:sz w:val="24"/>
          <w:szCs w:val="24"/>
        </w:rPr>
        <w:t xml:space="preserve"> differential b</w:t>
      </w:r>
      <w:r w:rsidR="00D958C1">
        <w:rPr>
          <w:rFonts w:ascii="Arial" w:hAnsi="Arial" w:cs="Arial"/>
          <w:sz w:val="24"/>
          <w:szCs w:val="24"/>
        </w:rPr>
        <w:t xml:space="preserve">inding characteristics.  </w:t>
      </w:r>
      <w:r w:rsidR="00D958C1" w:rsidRPr="005A51BE">
        <w:rPr>
          <w:rFonts w:ascii="Arial" w:hAnsi="Arial" w:cs="Arial"/>
          <w:sz w:val="24"/>
          <w:szCs w:val="24"/>
        </w:rPr>
        <w:t>CXCR1</w:t>
      </w:r>
      <w:r w:rsidR="00F2039C">
        <w:rPr>
          <w:rFonts w:ascii="Arial" w:hAnsi="Arial" w:cs="Arial"/>
          <w:sz w:val="24"/>
          <w:szCs w:val="24"/>
        </w:rPr>
        <w:t xml:space="preserve"> </w:t>
      </w:r>
      <w:r w:rsidR="00D958C1">
        <w:rPr>
          <w:rFonts w:ascii="Arial" w:hAnsi="Arial" w:cs="Arial"/>
          <w:sz w:val="24"/>
          <w:szCs w:val="24"/>
        </w:rPr>
        <w:t>has</w:t>
      </w:r>
      <w:r w:rsidR="00D958C1" w:rsidRPr="005A51BE">
        <w:rPr>
          <w:rFonts w:ascii="Arial" w:hAnsi="Arial" w:cs="Arial"/>
          <w:sz w:val="24"/>
          <w:szCs w:val="24"/>
        </w:rPr>
        <w:t xml:space="preserve"> </w:t>
      </w:r>
      <w:r w:rsidR="00D958C1">
        <w:rPr>
          <w:rFonts w:ascii="Arial" w:hAnsi="Arial" w:cs="Arial"/>
          <w:sz w:val="24"/>
          <w:szCs w:val="24"/>
        </w:rPr>
        <w:t xml:space="preserve">two </w:t>
      </w:r>
      <w:r w:rsidR="00D958C1" w:rsidRPr="005A51BE">
        <w:rPr>
          <w:rFonts w:ascii="Arial" w:hAnsi="Arial" w:cs="Arial"/>
          <w:sz w:val="24"/>
          <w:szCs w:val="24"/>
        </w:rPr>
        <w:t>ligand</w:t>
      </w:r>
      <w:r w:rsidR="00D958C1">
        <w:rPr>
          <w:rFonts w:ascii="Arial" w:hAnsi="Arial" w:cs="Arial"/>
          <w:sz w:val="24"/>
          <w:szCs w:val="24"/>
        </w:rPr>
        <w:t>s,</w:t>
      </w:r>
      <w:r w:rsidR="00D958C1" w:rsidRPr="005A51BE">
        <w:rPr>
          <w:rFonts w:ascii="Arial" w:hAnsi="Arial" w:cs="Arial"/>
          <w:sz w:val="24"/>
          <w:szCs w:val="24"/>
        </w:rPr>
        <w:t xml:space="preserve"> IL-8</w:t>
      </w:r>
      <w:r w:rsidR="00D958C1">
        <w:rPr>
          <w:rFonts w:ascii="Arial" w:hAnsi="Arial" w:cs="Arial"/>
          <w:sz w:val="24"/>
          <w:szCs w:val="24"/>
        </w:rPr>
        <w:t xml:space="preserve"> and the rarely seen granulocyte chemotactic protein-2 (GCP-2)</w:t>
      </w:r>
      <w:r w:rsidR="00D958C1" w:rsidRPr="005A51BE">
        <w:rPr>
          <w:rFonts w:ascii="Arial" w:hAnsi="Arial" w:cs="Arial"/>
          <w:sz w:val="24"/>
          <w:szCs w:val="24"/>
        </w:rPr>
        <w:t xml:space="preserve">, </w:t>
      </w:r>
      <w:r w:rsidR="00CB4E6D">
        <w:rPr>
          <w:rFonts w:ascii="Arial" w:hAnsi="Arial" w:cs="Arial"/>
          <w:sz w:val="24"/>
          <w:szCs w:val="24"/>
        </w:rPr>
        <w:t xml:space="preserve">whereas </w:t>
      </w:r>
      <w:r w:rsidR="00D958C1" w:rsidRPr="005A51BE">
        <w:rPr>
          <w:rFonts w:ascii="Arial" w:hAnsi="Arial" w:cs="Arial"/>
          <w:sz w:val="24"/>
          <w:szCs w:val="24"/>
        </w:rPr>
        <w:t xml:space="preserve">CXCR2 is more promiscuous.  CXCR2 binds IL-8 with high affinity, like </w:t>
      </w:r>
      <w:r w:rsidR="00D958C1">
        <w:rPr>
          <w:rFonts w:ascii="Arial" w:hAnsi="Arial" w:cs="Arial"/>
          <w:sz w:val="24"/>
          <w:szCs w:val="24"/>
        </w:rPr>
        <w:t>CXCR1, but it also binds GRO-</w:t>
      </w:r>
      <w:r w:rsidR="00D958C1" w:rsidRPr="005A51BE">
        <w:rPr>
          <w:rFonts w:ascii="Arial" w:hAnsi="Arial" w:cs="Arial"/>
          <w:sz w:val="24"/>
          <w:szCs w:val="24"/>
        </w:rPr>
        <w:t>α,</w:t>
      </w:r>
      <w:r w:rsidR="00D958C1">
        <w:rPr>
          <w:rFonts w:ascii="Arial" w:hAnsi="Arial" w:cs="Arial"/>
          <w:sz w:val="24"/>
          <w:szCs w:val="24"/>
        </w:rPr>
        <w:t xml:space="preserve"> β, </w:t>
      </w:r>
      <w:r w:rsidR="00D958C1" w:rsidRPr="00546C13">
        <w:rPr>
          <w:rFonts w:cstheme="minorHAnsi"/>
          <w:sz w:val="24"/>
          <w:szCs w:val="24"/>
        </w:rPr>
        <w:t>γ</w:t>
      </w:r>
      <w:r w:rsidR="00D958C1">
        <w:rPr>
          <w:rFonts w:cstheme="minorHAnsi"/>
          <w:sz w:val="24"/>
          <w:szCs w:val="24"/>
        </w:rPr>
        <w:t>,</w:t>
      </w:r>
      <w:r w:rsidR="00D958C1">
        <w:rPr>
          <w:rFonts w:ascii="Arial" w:hAnsi="Arial" w:cs="Arial"/>
          <w:sz w:val="24"/>
          <w:szCs w:val="24"/>
        </w:rPr>
        <w:t xml:space="preserve"> </w:t>
      </w:r>
      <w:r w:rsidR="00D958C1" w:rsidRPr="005A51BE">
        <w:rPr>
          <w:rFonts w:ascii="Arial" w:hAnsi="Arial" w:cs="Arial"/>
          <w:sz w:val="24"/>
          <w:szCs w:val="24"/>
        </w:rPr>
        <w:t>ENA-78</w:t>
      </w:r>
      <w:r w:rsidR="00D958C1">
        <w:rPr>
          <w:rFonts w:ascii="Arial" w:hAnsi="Arial" w:cs="Arial"/>
          <w:sz w:val="24"/>
          <w:szCs w:val="24"/>
        </w:rPr>
        <w:t>, and NAP-2</w:t>
      </w:r>
      <w:r w:rsidR="00D958C1" w:rsidRPr="005A51BE">
        <w:rPr>
          <w:rFonts w:ascii="Arial" w:hAnsi="Arial" w:cs="Arial"/>
          <w:sz w:val="24"/>
          <w:szCs w:val="24"/>
        </w:rPr>
        <w:t xml:space="preserve">, which are all functionally similar to IL-8 </w:t>
      </w:r>
      <w:r w:rsidR="00D958C1" w:rsidRPr="005A51BE">
        <w:rPr>
          <w:rFonts w:ascii="Arial" w:hAnsi="Arial" w:cs="Arial"/>
          <w:sz w:val="24"/>
          <w:szCs w:val="24"/>
        </w:rPr>
        <w:fldChar w:fldCharType="begin">
          <w:fldData xml:space="preserve">PEVuZE5vdGU+PENpdGU+PEF1dGhvcj5BaHVqYTwvQXV0aG9yPjxZZWFyPjE5OTY8L1llYXI+PFJl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</w:fldData>
        </w:fldChar>
      </w:r>
      <w:r w:rsidR="00D958C1">
        <w:rPr>
          <w:rFonts w:ascii="Arial" w:hAnsi="Arial" w:cs="Arial"/>
          <w:sz w:val="24"/>
          <w:szCs w:val="24"/>
        </w:rPr>
        <w:instrText xml:space="preserve"> ADDIN EN.CITE </w:instrText>
      </w:r>
      <w:r w:rsidR="00D958C1">
        <w:rPr>
          <w:rFonts w:ascii="Arial" w:hAnsi="Arial" w:cs="Arial"/>
          <w:sz w:val="24"/>
          <w:szCs w:val="24"/>
        </w:rPr>
        <w:fldChar w:fldCharType="begin">
          <w:fldData xml:space="preserve">PEVuZE5vdGU+PENpdGU+PEF1dGhvcj5BaHVqYTwvQXV0aG9yPjxZZWFyPjE5OTY8L1llYXI+PFJl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</w:fldData>
        </w:fldChar>
      </w:r>
      <w:r w:rsidR="00D958C1">
        <w:rPr>
          <w:rFonts w:ascii="Arial" w:hAnsi="Arial" w:cs="Arial"/>
          <w:sz w:val="24"/>
          <w:szCs w:val="24"/>
        </w:rPr>
        <w:instrText xml:space="preserve"> ADDIN EN.CITE.DATA </w:instrText>
      </w:r>
      <w:r w:rsidR="00D958C1">
        <w:rPr>
          <w:rFonts w:ascii="Arial" w:hAnsi="Arial" w:cs="Arial"/>
          <w:sz w:val="24"/>
          <w:szCs w:val="24"/>
        </w:rPr>
      </w:r>
      <w:r w:rsidR="00D958C1">
        <w:rPr>
          <w:rFonts w:ascii="Arial" w:hAnsi="Arial" w:cs="Arial"/>
          <w:sz w:val="24"/>
          <w:szCs w:val="24"/>
        </w:rPr>
        <w:fldChar w:fldCharType="end"/>
      </w:r>
      <w:r w:rsidR="00D958C1" w:rsidRPr="005A51BE">
        <w:rPr>
          <w:rFonts w:ascii="Arial" w:hAnsi="Arial" w:cs="Arial"/>
          <w:sz w:val="24"/>
          <w:szCs w:val="24"/>
        </w:rPr>
      </w:r>
      <w:r w:rsidR="00D958C1" w:rsidRPr="005A51BE">
        <w:rPr>
          <w:rFonts w:ascii="Arial" w:hAnsi="Arial" w:cs="Arial"/>
          <w:sz w:val="24"/>
          <w:szCs w:val="24"/>
        </w:rPr>
        <w:fldChar w:fldCharType="separate"/>
      </w:r>
      <w:r w:rsidR="00D958C1">
        <w:rPr>
          <w:rFonts w:ascii="Arial" w:hAnsi="Arial" w:cs="Arial"/>
          <w:noProof/>
          <w:sz w:val="24"/>
          <w:szCs w:val="24"/>
        </w:rPr>
        <w:t>(</w:t>
      </w:r>
      <w:hyperlink w:anchor="_ENREF_3_1" w:tooltip="Ahuja, 1996 #42" w:history="1">
        <w:r w:rsidR="001E23DF">
          <w:rPr>
            <w:rFonts w:ascii="Arial" w:hAnsi="Arial" w:cs="Arial"/>
            <w:noProof/>
            <w:sz w:val="24"/>
            <w:szCs w:val="24"/>
          </w:rPr>
          <w:t>Ahuja and Murphy 1996</w:t>
        </w:r>
      </w:hyperlink>
      <w:r w:rsidR="00D958C1">
        <w:rPr>
          <w:rFonts w:ascii="Arial" w:hAnsi="Arial" w:cs="Arial"/>
          <w:noProof/>
          <w:sz w:val="24"/>
          <w:szCs w:val="24"/>
        </w:rPr>
        <w:t xml:space="preserve">; </w:t>
      </w:r>
      <w:hyperlink w:anchor="_ENREF_3_98" w:tooltip="LaRosa, 1992 #134" w:history="1">
        <w:r w:rsidR="001E23DF">
          <w:rPr>
            <w:rFonts w:ascii="Arial" w:hAnsi="Arial" w:cs="Arial"/>
            <w:noProof/>
            <w:sz w:val="24"/>
            <w:szCs w:val="24"/>
          </w:rPr>
          <w:t xml:space="preserve">LaRosa </w:t>
        </w:r>
        <w:r w:rsidR="001E23DF" w:rsidRPr="007A58E0">
          <w:rPr>
            <w:rFonts w:ascii="Arial" w:hAnsi="Arial" w:cs="Arial"/>
            <w:i/>
            <w:noProof/>
            <w:sz w:val="24"/>
            <w:szCs w:val="24"/>
          </w:rPr>
          <w:t xml:space="preserve">et </w:t>
        </w:r>
        <w:r w:rsidR="001E23DF" w:rsidRPr="007A58E0">
          <w:rPr>
            <w:rFonts w:ascii="Arial" w:hAnsi="Arial" w:cs="Arial"/>
            <w:i/>
            <w:noProof/>
            <w:sz w:val="24"/>
            <w:szCs w:val="24"/>
          </w:rPr>
          <w:lastRenderedPageBreak/>
          <w:t>al.</w:t>
        </w:r>
        <w:r w:rsidR="001E23DF">
          <w:rPr>
            <w:rFonts w:ascii="Arial" w:hAnsi="Arial" w:cs="Arial"/>
            <w:noProof/>
            <w:sz w:val="24"/>
            <w:szCs w:val="24"/>
          </w:rPr>
          <w:t xml:space="preserve"> 1992</w:t>
        </w:r>
      </w:hyperlink>
      <w:r w:rsidR="00D958C1">
        <w:rPr>
          <w:rFonts w:ascii="Arial" w:hAnsi="Arial" w:cs="Arial"/>
          <w:noProof/>
          <w:sz w:val="24"/>
          <w:szCs w:val="24"/>
        </w:rPr>
        <w:t xml:space="preserve">; </w:t>
      </w:r>
      <w:hyperlink w:anchor="_ENREF_3_100" w:tooltip="Lee, 1992 #135" w:history="1">
        <w:r w:rsidR="001E23DF">
          <w:rPr>
            <w:rFonts w:ascii="Arial" w:hAnsi="Arial" w:cs="Arial"/>
            <w:noProof/>
            <w:sz w:val="24"/>
            <w:szCs w:val="24"/>
          </w:rPr>
          <w:t xml:space="preserve">Lee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D958C1">
        <w:rPr>
          <w:rFonts w:ascii="Arial" w:hAnsi="Arial" w:cs="Arial"/>
          <w:noProof/>
          <w:sz w:val="24"/>
          <w:szCs w:val="24"/>
        </w:rPr>
        <w:t>)</w:t>
      </w:r>
      <w:r w:rsidR="00D958C1" w:rsidRPr="005A51BE">
        <w:rPr>
          <w:rFonts w:ascii="Arial" w:hAnsi="Arial" w:cs="Arial"/>
          <w:sz w:val="24"/>
          <w:szCs w:val="24"/>
        </w:rPr>
        <w:fldChar w:fldCharType="end"/>
      </w:r>
      <w:r w:rsidR="00D958C1" w:rsidRPr="005A51BE">
        <w:rPr>
          <w:rFonts w:ascii="Arial" w:hAnsi="Arial" w:cs="Arial"/>
          <w:sz w:val="24"/>
          <w:szCs w:val="24"/>
        </w:rPr>
        <w:t>.  Both receptors are part of the</w:t>
      </w:r>
      <w:r w:rsidR="00D958C1">
        <w:rPr>
          <w:rFonts w:ascii="Arial" w:hAnsi="Arial" w:cs="Arial"/>
          <w:sz w:val="24"/>
          <w:szCs w:val="24"/>
        </w:rPr>
        <w:t xml:space="preserve"> G-protein-linked</w:t>
      </w:r>
      <w:r w:rsidR="00D958C1" w:rsidRPr="005A51BE">
        <w:rPr>
          <w:rFonts w:ascii="Arial" w:hAnsi="Arial" w:cs="Arial"/>
          <w:sz w:val="24"/>
          <w:szCs w:val="24"/>
        </w:rPr>
        <w:t xml:space="preserve"> seven transmembrane </w:t>
      </w:r>
      <w:r w:rsidR="00D958C1">
        <w:rPr>
          <w:rFonts w:ascii="Arial" w:hAnsi="Arial" w:cs="Arial"/>
          <w:sz w:val="24"/>
          <w:szCs w:val="24"/>
        </w:rPr>
        <w:t xml:space="preserve">domain </w:t>
      </w:r>
      <w:r w:rsidR="00D958C1" w:rsidRPr="005A51BE">
        <w:rPr>
          <w:rFonts w:ascii="Arial" w:hAnsi="Arial" w:cs="Arial"/>
          <w:sz w:val="24"/>
          <w:szCs w:val="24"/>
        </w:rPr>
        <w:t xml:space="preserve">receptor family and possess the characteristic three intracellular loops </w:t>
      </w:r>
      <w:r w:rsidR="00D958C1" w:rsidRPr="005A51BE">
        <w:rPr>
          <w:rFonts w:ascii="Arial" w:hAnsi="Arial" w:cs="Arial"/>
          <w:sz w:val="24"/>
          <w:szCs w:val="24"/>
        </w:rPr>
        <w:fldChar w:fldCharType="begin"/>
      </w:r>
      <w:r w:rsidR="00D958C1">
        <w:rPr>
          <w:rFonts w:ascii="Arial" w:hAnsi="Arial" w:cs="Arial"/>
          <w:sz w:val="24"/>
          <w:szCs w:val="24"/>
        </w:rPr>
        <w:instrText xml:space="preserve"> ADDIN EN.CITE &lt;EndNote&gt;&lt;Cite&gt;&lt;Author&gt;Murphy&lt;/Author&gt;&lt;Year&gt;1994&lt;/Year&gt;&lt;RecNum&gt;133&lt;/RecNum&gt;&lt;DisplayText&gt;(Murphy 1994)&lt;/DisplayText&gt;&lt;record&gt;&lt;rec-number&gt;133&lt;/rec-number&gt;&lt;foreign-keys&gt;&lt;key app="EN" db-id="fx5ed0waddrtfierfenps9tb55stdfsdwvr9"&gt;133&lt;/key&gt;&lt;/foreign-keys&gt;&lt;ref-type name="Journal Article"&gt;17&lt;/ref-type&gt;&lt;contributors&gt;&lt;authors&gt;&lt;author&gt;Murphy, P. M.&lt;/author&gt;&lt;/authors&gt;&lt;/contributors&gt;&lt;auth-address&gt;MURPHY, PM (reprint author), NIAID,HOST DEF LAB,BETHESDA,MD 20892, USA.&lt;/auth-address&gt;&lt;titles&gt;&lt;title&gt;The molecular-biology of leukocyte chemoattractant receptors&lt;/title&gt;&lt;secondary-title&gt;Annual Review of Immunology&lt;/secondary-title&gt;&lt;alt-title&gt;Annu. Rev. Immunol.&lt;/alt-title&gt;&lt;/titles&gt;&lt;periodical&gt;&lt;full-title&gt;Annual Review of Immunology&lt;/full-title&gt;&lt;abbr-1&gt;Annu. Rev. Immunol.&lt;/abbr-1&gt;&lt;/periodical&gt;&lt;alt-periodical&gt;&lt;full-title&gt;Annual Review of Immunology&lt;/full-title&gt;&lt;abbr-1&gt;Annu. Rev. Immunol.&lt;/abbr-1&gt;&lt;/alt-periodical&gt;&lt;pages&gt;593-633&lt;/pages&gt;&lt;volume&gt;12&lt;/volume&gt;&lt;keywords&gt;&lt;keyword&gt;chemotaxis&lt;/keyword&gt;&lt;keyword&gt;g protein-coupled receptor&lt;/keyword&gt;&lt;keyword&gt;inflammation&lt;/keyword&gt;&lt;keyword&gt;herpesvirus&lt;/keyword&gt;&lt;keyword&gt;malaria&lt;/keyword&gt;&lt;keyword&gt;formyl peptide receptor&lt;/keyword&gt;&lt;keyword&gt;platelet-activating-factor&lt;/keyword&gt;&lt;keyword&gt;protein-coupled&lt;/keyword&gt;&lt;keyword&gt;receptor&lt;/keyword&gt;&lt;keyword&gt;macrophage inflammatory protein-1-alpha&lt;/keyword&gt;&lt;keyword&gt;growth-stimulatory&lt;/keyword&gt;&lt;keyword&gt;activity&lt;/keyword&gt;&lt;keyword&gt;human interleukin-8 receptor&lt;/keyword&gt;&lt;keyword&gt;signal-transduction pathways&lt;/keyword&gt;&lt;keyword&gt;differentiated hl-60 cells&lt;/keyword&gt;&lt;keyword&gt;xenopus-laevis oocytes&lt;/keyword&gt;&lt;keyword&gt;human c5a receptor&lt;/keyword&gt;&lt;/keywords&gt;&lt;dates&gt;&lt;year&gt;1994&lt;/year&gt;&lt;/dates&gt;&lt;isbn&gt;0732-0582&lt;/isbn&gt;&lt;accession-num&gt;WOS:A1994NF48700019&lt;/accession-num&gt;&lt;work-type&gt;Review&lt;/work-type&gt;&lt;urls&gt;&lt;related-urls&gt;&lt;url&gt;&amp;lt;Go to ISI&amp;gt;://WOS:A1994NF48700019&lt;/url&gt;&lt;/related-urls&gt;&lt;/urls&gt;&lt;electronic-resource-num&gt;10.1146/annurev.immunol.12.1.593&lt;/electronic-resource-num&gt;&lt;language&gt;English&lt;/language&gt;&lt;/record&gt;&lt;/Cite&gt;&lt;/EndNote&gt;</w:instrText>
      </w:r>
      <w:r w:rsidR="00D958C1" w:rsidRPr="005A51BE">
        <w:rPr>
          <w:rFonts w:ascii="Arial" w:hAnsi="Arial" w:cs="Arial"/>
          <w:sz w:val="24"/>
          <w:szCs w:val="24"/>
        </w:rPr>
        <w:fldChar w:fldCharType="separate"/>
      </w:r>
      <w:r w:rsidR="00D958C1">
        <w:rPr>
          <w:rFonts w:ascii="Arial" w:hAnsi="Arial" w:cs="Arial"/>
          <w:noProof/>
          <w:sz w:val="24"/>
          <w:szCs w:val="24"/>
        </w:rPr>
        <w:t>(</w:t>
      </w:r>
      <w:hyperlink w:anchor="_ENREF_3_121" w:tooltip="Murphy, 1994 #133" w:history="1">
        <w:r w:rsidR="001E23DF">
          <w:rPr>
            <w:rFonts w:ascii="Arial" w:hAnsi="Arial" w:cs="Arial"/>
            <w:noProof/>
            <w:sz w:val="24"/>
            <w:szCs w:val="24"/>
          </w:rPr>
          <w:t>Murphy 1994</w:t>
        </w:r>
      </w:hyperlink>
      <w:r w:rsidR="00D958C1">
        <w:rPr>
          <w:rFonts w:ascii="Arial" w:hAnsi="Arial" w:cs="Arial"/>
          <w:noProof/>
          <w:sz w:val="24"/>
          <w:szCs w:val="24"/>
        </w:rPr>
        <w:t>)</w:t>
      </w:r>
      <w:r w:rsidR="00D958C1" w:rsidRPr="005A51BE">
        <w:rPr>
          <w:rFonts w:ascii="Arial" w:hAnsi="Arial" w:cs="Arial"/>
          <w:sz w:val="24"/>
          <w:szCs w:val="24"/>
        </w:rPr>
        <w:fldChar w:fldCharType="end"/>
      </w:r>
      <w:r w:rsidR="00D958C1" w:rsidRPr="005A51BE">
        <w:rPr>
          <w:rFonts w:ascii="Arial" w:hAnsi="Arial" w:cs="Arial"/>
          <w:sz w:val="24"/>
          <w:szCs w:val="24"/>
        </w:rPr>
        <w:t>.  The extracellular amino-terminus of the receptor dictat</w:t>
      </w:r>
      <w:r w:rsidR="00D958C1">
        <w:rPr>
          <w:rFonts w:ascii="Arial" w:hAnsi="Arial" w:cs="Arial"/>
          <w:sz w:val="24"/>
          <w:szCs w:val="24"/>
        </w:rPr>
        <w:t>es</w:t>
      </w:r>
      <w:r w:rsidR="00D958C1" w:rsidRPr="005A51BE">
        <w:rPr>
          <w:rFonts w:ascii="Arial" w:hAnsi="Arial" w:cs="Arial"/>
          <w:sz w:val="24"/>
          <w:szCs w:val="24"/>
        </w:rPr>
        <w:t xml:space="preserve"> ligand binding specificity</w:t>
      </w:r>
      <w:r w:rsidR="00D958C1">
        <w:rPr>
          <w:rFonts w:ascii="Arial" w:hAnsi="Arial" w:cs="Arial"/>
          <w:sz w:val="24"/>
          <w:szCs w:val="24"/>
        </w:rPr>
        <w:t xml:space="preserve"> </w:t>
      </w:r>
      <w:r w:rsidR="00D958C1">
        <w:rPr>
          <w:rFonts w:ascii="Arial" w:hAnsi="Arial" w:cs="Arial"/>
          <w:sz w:val="24"/>
          <w:szCs w:val="24"/>
        </w:rPr>
        <w:fldChar w:fldCharType="begin"/>
      </w:r>
      <w:r w:rsidR="00D958C1">
        <w:rPr>
          <w:rFonts w:ascii="Arial" w:hAnsi="Arial" w:cs="Arial"/>
          <w:sz w:val="24"/>
          <w:szCs w:val="24"/>
        </w:rPr>
        <w:instrText xml:space="preserve"> ADDIN EN.CITE &lt;EndNote&gt;&lt;Cite&gt;&lt;Author&gt;LaRosa&lt;/Author&gt;&lt;Year&gt;1992&lt;/Year&gt;&lt;RecNum&gt;134&lt;/RecNum&gt;&lt;DisplayText&gt;(LaRosa et al. 1992)&lt;/DisplayText&gt;&lt;record&gt;&lt;rec-number&gt;134&lt;/rec-number&gt;&lt;foreign-keys&gt;&lt;key app="EN" db-id="fx5ed0waddrtfierfenps9tb55stdfsdwvr9"&gt;134&lt;/key&gt;&lt;/foreign-keys&gt;&lt;ref-type name="Journal Article"&gt;17&lt;/ref-type&gt;&lt;contributors&gt;&lt;authors&gt;&lt;author&gt;LaRosa, G. J.&lt;/author&gt;&lt;author&gt;Thomas, K. M.&lt;/author&gt;&lt;author&gt;Kaufmann, M. E.&lt;/author&gt;&lt;author&gt;Mark, R.&lt;/author&gt;&lt;author&gt;White, M.&lt;/author&gt;&lt;author&gt;Taylor, L.&lt;/author&gt;&lt;author&gt;Gray, G.&lt;/author&gt;&lt;author&gt;Witt, D.&lt;/author&gt;&lt;author&gt;Navarro, J.&lt;/author&gt;&lt;/authors&gt;&lt;/contributors&gt;&lt;titles&gt;&lt;title&gt;Amino terminus of the interleukin-8 receptor is a major determinant of receptor subtype specificity&lt;/title&gt;&lt;secondary-title&gt;Journal of Biological Chemistry&lt;/secondary-title&gt;&lt;/titles&gt;&lt;periodical&gt;&lt;full-title&gt;Journal of Biological Chemistry&lt;/full-title&gt;&lt;/periodical&gt;&lt;pages&gt;25402-25406&lt;/pages&gt;&lt;volume&gt;267&lt;/volume&gt;&lt;number&gt;35&lt;/number&gt;&lt;dates&gt;&lt;year&gt;1992&lt;/year&gt;&lt;pub-dates&gt;&lt;date&gt;December 15, 1992&lt;/date&gt;&lt;/pub-dates&gt;&lt;/dates&gt;&lt;urls&gt;&lt;related-urls&gt;&lt;url&gt;http://www.jbc.org/content/267/35/25402.abstract&lt;/url&gt;&lt;/related-urls&gt;&lt;/urls&gt;&lt;/record&gt;&lt;/Cite&gt;&lt;/EndNote&gt;</w:instrText>
      </w:r>
      <w:r w:rsidR="00D958C1">
        <w:rPr>
          <w:rFonts w:ascii="Arial" w:hAnsi="Arial" w:cs="Arial"/>
          <w:sz w:val="24"/>
          <w:szCs w:val="24"/>
        </w:rPr>
        <w:fldChar w:fldCharType="separate"/>
      </w:r>
      <w:r w:rsidR="00D958C1">
        <w:rPr>
          <w:rFonts w:ascii="Arial" w:hAnsi="Arial" w:cs="Arial"/>
          <w:noProof/>
          <w:sz w:val="24"/>
          <w:szCs w:val="24"/>
        </w:rPr>
        <w:t>(</w:t>
      </w:r>
      <w:hyperlink w:anchor="_ENREF_3_98" w:tooltip="LaRosa, 1992 #134" w:history="1">
        <w:r w:rsidR="001E23DF">
          <w:rPr>
            <w:rFonts w:ascii="Arial" w:hAnsi="Arial" w:cs="Arial"/>
            <w:noProof/>
            <w:sz w:val="24"/>
            <w:szCs w:val="24"/>
          </w:rPr>
          <w:t xml:space="preserve">LaRosa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D958C1">
        <w:rPr>
          <w:rFonts w:ascii="Arial" w:hAnsi="Arial" w:cs="Arial"/>
          <w:noProof/>
          <w:sz w:val="24"/>
          <w:szCs w:val="24"/>
        </w:rPr>
        <w:t>)</w:t>
      </w:r>
      <w:r w:rsidR="00D958C1">
        <w:rPr>
          <w:rFonts w:ascii="Arial" w:hAnsi="Arial" w:cs="Arial"/>
          <w:sz w:val="24"/>
          <w:szCs w:val="24"/>
        </w:rPr>
        <w:fldChar w:fldCharType="end"/>
      </w:r>
      <w:r w:rsidR="00D958C1" w:rsidRPr="005A51BE">
        <w:rPr>
          <w:rFonts w:ascii="Arial" w:hAnsi="Arial" w:cs="Arial"/>
          <w:sz w:val="24"/>
          <w:szCs w:val="24"/>
        </w:rPr>
        <w:t xml:space="preserve">.  </w:t>
      </w:r>
      <w:r w:rsidR="00D958C1">
        <w:rPr>
          <w:rFonts w:ascii="Arial" w:hAnsi="Arial" w:cs="Arial"/>
          <w:sz w:val="24"/>
          <w:szCs w:val="24"/>
        </w:rPr>
        <w:t>T</w:t>
      </w:r>
      <w:r w:rsidR="00D958C1" w:rsidRPr="005A51BE">
        <w:rPr>
          <w:rFonts w:ascii="Arial" w:hAnsi="Arial" w:cs="Arial"/>
          <w:sz w:val="24"/>
          <w:szCs w:val="24"/>
        </w:rPr>
        <w:t>he intracellular carboxyl-terminus initiat</w:t>
      </w:r>
      <w:r w:rsidR="00D958C1">
        <w:rPr>
          <w:rFonts w:ascii="Arial" w:hAnsi="Arial" w:cs="Arial"/>
          <w:sz w:val="24"/>
          <w:szCs w:val="24"/>
        </w:rPr>
        <w:t>es</w:t>
      </w:r>
      <w:r w:rsidR="00D958C1" w:rsidRPr="005A51BE">
        <w:rPr>
          <w:rFonts w:ascii="Arial" w:hAnsi="Arial" w:cs="Arial"/>
          <w:sz w:val="24"/>
          <w:szCs w:val="24"/>
        </w:rPr>
        <w:t xml:space="preserve"> receptor internalization </w:t>
      </w:r>
      <w:r w:rsidR="00D958C1">
        <w:rPr>
          <w:rFonts w:ascii="Arial" w:hAnsi="Arial" w:cs="Arial"/>
          <w:sz w:val="24"/>
          <w:szCs w:val="24"/>
        </w:rPr>
        <w:t>and</w:t>
      </w:r>
      <w:r w:rsidR="00D958C1" w:rsidRPr="005A51BE">
        <w:rPr>
          <w:rFonts w:ascii="Arial" w:hAnsi="Arial" w:cs="Arial"/>
          <w:sz w:val="24"/>
          <w:szCs w:val="24"/>
        </w:rPr>
        <w:t xml:space="preserve"> cellular</w:t>
      </w:r>
      <w:r w:rsidR="00D958C1">
        <w:rPr>
          <w:rFonts w:ascii="Arial" w:hAnsi="Arial" w:cs="Arial"/>
          <w:sz w:val="24"/>
          <w:szCs w:val="24"/>
        </w:rPr>
        <w:t xml:space="preserve"> signaling</w:t>
      </w:r>
      <w:r w:rsidR="00D958C1" w:rsidRPr="005A51BE">
        <w:rPr>
          <w:rFonts w:ascii="Arial" w:hAnsi="Arial" w:cs="Arial"/>
          <w:sz w:val="24"/>
          <w:szCs w:val="24"/>
        </w:rPr>
        <w:t xml:space="preserve"> pathways via its coupled G-proteins </w:t>
      </w:r>
      <w:r w:rsidR="00D958C1" w:rsidRPr="005A51BE">
        <w:rPr>
          <w:rFonts w:ascii="Arial" w:hAnsi="Arial" w:cs="Arial"/>
          <w:sz w:val="24"/>
          <w:szCs w:val="24"/>
        </w:rPr>
        <w:fldChar w:fldCharType="begin">
          <w:fldData xml:space="preserve">PEVuZE5vdGU+PENpdGU+PEF1dGhvcj5CZW4tQmFydWNoPC9BdXRob3I+PFllYXI+MTk5NTwvWWVh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</w:fldData>
        </w:fldChar>
      </w:r>
      <w:r w:rsidR="00D958C1">
        <w:rPr>
          <w:rFonts w:ascii="Arial" w:hAnsi="Arial" w:cs="Arial"/>
          <w:sz w:val="24"/>
          <w:szCs w:val="24"/>
        </w:rPr>
        <w:instrText xml:space="preserve"> ADDIN EN.CITE </w:instrText>
      </w:r>
      <w:r w:rsidR="00D958C1">
        <w:rPr>
          <w:rFonts w:ascii="Arial" w:hAnsi="Arial" w:cs="Arial"/>
          <w:sz w:val="24"/>
          <w:szCs w:val="24"/>
        </w:rPr>
        <w:fldChar w:fldCharType="begin">
          <w:fldData xml:space="preserve">PEVuZE5vdGU+PENpdGU+PEF1dGhvcj5CZW4tQmFydWNoPC9BdXRob3I+PFllYXI+MTk5NTwvWWVh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</w:fldData>
        </w:fldChar>
      </w:r>
      <w:r w:rsidR="00D958C1">
        <w:rPr>
          <w:rFonts w:ascii="Arial" w:hAnsi="Arial" w:cs="Arial"/>
          <w:sz w:val="24"/>
          <w:szCs w:val="24"/>
        </w:rPr>
        <w:instrText xml:space="preserve"> ADDIN EN.CITE.DATA </w:instrText>
      </w:r>
      <w:r w:rsidR="00D958C1">
        <w:rPr>
          <w:rFonts w:ascii="Arial" w:hAnsi="Arial" w:cs="Arial"/>
          <w:sz w:val="24"/>
          <w:szCs w:val="24"/>
        </w:rPr>
      </w:r>
      <w:r w:rsidR="00D958C1">
        <w:rPr>
          <w:rFonts w:ascii="Arial" w:hAnsi="Arial" w:cs="Arial"/>
          <w:sz w:val="24"/>
          <w:szCs w:val="24"/>
        </w:rPr>
        <w:fldChar w:fldCharType="end"/>
      </w:r>
      <w:r w:rsidR="00D958C1" w:rsidRPr="005A51BE">
        <w:rPr>
          <w:rFonts w:ascii="Arial" w:hAnsi="Arial" w:cs="Arial"/>
          <w:sz w:val="24"/>
          <w:szCs w:val="24"/>
        </w:rPr>
      </w:r>
      <w:r w:rsidR="00D958C1" w:rsidRPr="005A51BE">
        <w:rPr>
          <w:rFonts w:ascii="Arial" w:hAnsi="Arial" w:cs="Arial"/>
          <w:sz w:val="24"/>
          <w:szCs w:val="24"/>
        </w:rPr>
        <w:fldChar w:fldCharType="separate"/>
      </w:r>
      <w:r w:rsidR="00D958C1">
        <w:rPr>
          <w:rFonts w:ascii="Arial" w:hAnsi="Arial" w:cs="Arial"/>
          <w:noProof/>
          <w:sz w:val="24"/>
          <w:szCs w:val="24"/>
        </w:rPr>
        <w:t>(</w:t>
      </w:r>
      <w:hyperlink w:anchor="_ENREF_3_22" w:tooltip="Ben-Baruch, 1995 #136" w:history="1">
        <w:r w:rsidR="001E23DF">
          <w:rPr>
            <w:rFonts w:ascii="Arial" w:hAnsi="Arial" w:cs="Arial"/>
            <w:noProof/>
            <w:sz w:val="24"/>
            <w:szCs w:val="24"/>
          </w:rPr>
          <w:t xml:space="preserve">Ben-Baruch </w:t>
        </w:r>
        <w:r w:rsidR="001E23DF" w:rsidRPr="007A58E0">
          <w:rPr>
            <w:rFonts w:ascii="Arial" w:hAnsi="Arial" w:cs="Arial"/>
            <w:i/>
            <w:noProof/>
            <w:sz w:val="24"/>
            <w:szCs w:val="24"/>
          </w:rPr>
          <w:t>et al.</w:t>
        </w:r>
        <w:r w:rsidR="001E23DF">
          <w:rPr>
            <w:rFonts w:ascii="Arial" w:hAnsi="Arial" w:cs="Arial"/>
            <w:noProof/>
            <w:sz w:val="24"/>
            <w:szCs w:val="24"/>
          </w:rPr>
          <w:t xml:space="preserve"> 1995</w:t>
        </w:r>
      </w:hyperlink>
      <w:r w:rsidR="00D958C1">
        <w:rPr>
          <w:rFonts w:ascii="Arial" w:hAnsi="Arial" w:cs="Arial"/>
          <w:noProof/>
          <w:sz w:val="24"/>
          <w:szCs w:val="24"/>
        </w:rPr>
        <w:t xml:space="preserve">; </w:t>
      </w:r>
      <w:hyperlink w:anchor="_ENREF_3_153" w:tooltip="Richardson, 2003 #104" w:history="1">
        <w:r w:rsidR="001E23DF">
          <w:rPr>
            <w:rFonts w:ascii="Arial" w:hAnsi="Arial" w:cs="Arial"/>
            <w:noProof/>
            <w:sz w:val="24"/>
            <w:szCs w:val="24"/>
          </w:rPr>
          <w:t xml:space="preserve">Richardson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D958C1">
        <w:rPr>
          <w:rFonts w:ascii="Arial" w:hAnsi="Arial" w:cs="Arial"/>
          <w:noProof/>
          <w:sz w:val="24"/>
          <w:szCs w:val="24"/>
        </w:rPr>
        <w:t>)</w:t>
      </w:r>
      <w:r w:rsidR="00D958C1" w:rsidRPr="005A51BE">
        <w:rPr>
          <w:rFonts w:ascii="Arial" w:hAnsi="Arial" w:cs="Arial"/>
          <w:sz w:val="24"/>
          <w:szCs w:val="24"/>
        </w:rPr>
        <w:fldChar w:fldCharType="end"/>
      </w:r>
      <w:r w:rsidR="00D958C1" w:rsidRPr="005A51BE">
        <w:rPr>
          <w:rFonts w:ascii="Arial" w:hAnsi="Arial" w:cs="Arial"/>
          <w:sz w:val="24"/>
          <w:szCs w:val="24"/>
        </w:rPr>
        <w:t xml:space="preserve">.  </w:t>
      </w:r>
    </w:p>
    <w:p w:rsidR="004A6552" w:rsidRDefault="007A6232" w:rsidP="00D958C1">
      <w:pPr>
        <w:spacing w:line="480" w:lineRule="auto"/>
        <w:ind w:firstLine="720"/>
        <w:rPr>
          <w:rFonts w:ascii="Arial" w:hAnsi="Arial" w:cs="Arial"/>
          <w:sz w:val="24"/>
          <w:szCs w:val="24"/>
        </w:rPr>
      </w:pPr>
      <w:r>
        <w:rPr>
          <w:rFonts w:ascii="Arial" w:hAnsi="Arial" w:cs="Arial"/>
          <w:sz w:val="24"/>
          <w:szCs w:val="24"/>
        </w:rPr>
        <w:t>CXCR1 and CXCR2 receptors are</w:t>
      </w:r>
      <w:r w:rsidR="004A6552" w:rsidRPr="005A51BE">
        <w:rPr>
          <w:rFonts w:ascii="Arial" w:hAnsi="Arial" w:cs="Arial"/>
          <w:sz w:val="24"/>
          <w:szCs w:val="24"/>
        </w:rPr>
        <w:t xml:space="preserve"> expressed on neutrophils </w:t>
      </w:r>
      <w:r w:rsidR="004A6552" w:rsidRPr="005A51BE">
        <w:rPr>
          <w:rFonts w:ascii="Arial" w:hAnsi="Arial" w:cs="Arial"/>
          <w:sz w:val="24"/>
          <w:szCs w:val="24"/>
        </w:rPr>
        <w:fldChar w:fldCharType="begin">
          <w:fldData xml:space="preserve">PEVuZE5vdGU+PENpdGU+PEF1dGhvcj5BaHVqYTwvQXV0aG9yPjxZZWFyPjE5OTY8L1llYXI+PFJl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</w:fldData>
        </w:fldChar>
      </w:r>
      <w:r w:rsidR="004A6552">
        <w:rPr>
          <w:rFonts w:ascii="Arial" w:hAnsi="Arial" w:cs="Arial"/>
          <w:sz w:val="24"/>
          <w:szCs w:val="24"/>
        </w:rPr>
        <w:instrText xml:space="preserve"> ADDIN EN.CITE </w:instrText>
      </w:r>
      <w:r w:rsidR="004A6552">
        <w:rPr>
          <w:rFonts w:ascii="Arial" w:hAnsi="Arial" w:cs="Arial"/>
          <w:sz w:val="24"/>
          <w:szCs w:val="24"/>
        </w:rPr>
        <w:fldChar w:fldCharType="begin">
          <w:fldData xml:space="preserve">PEVuZE5vdGU+PENpdGU+PEF1dGhvcj5BaHVqYTwvQXV0aG9yPjxZZWFyPjE5OTY8L1llYXI+PFJl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</w:fldData>
        </w:fldChar>
      </w:r>
      <w:r w:rsidR="004A6552">
        <w:rPr>
          <w:rFonts w:ascii="Arial" w:hAnsi="Arial" w:cs="Arial"/>
          <w:sz w:val="24"/>
          <w:szCs w:val="24"/>
        </w:rPr>
        <w:instrText xml:space="preserve"> ADDIN EN.CITE.DATA </w:instrText>
      </w:r>
      <w:r w:rsidR="004A6552">
        <w:rPr>
          <w:rFonts w:ascii="Arial" w:hAnsi="Arial" w:cs="Arial"/>
          <w:sz w:val="24"/>
          <w:szCs w:val="24"/>
        </w:rPr>
      </w:r>
      <w:r w:rsidR="004A6552">
        <w:rPr>
          <w:rFonts w:ascii="Arial" w:hAnsi="Arial" w:cs="Arial"/>
          <w:sz w:val="24"/>
          <w:szCs w:val="24"/>
        </w:rPr>
        <w:fldChar w:fldCharType="end"/>
      </w:r>
      <w:r w:rsidR="004A6552" w:rsidRPr="005A51BE">
        <w:rPr>
          <w:rFonts w:ascii="Arial" w:hAnsi="Arial" w:cs="Arial"/>
          <w:sz w:val="24"/>
          <w:szCs w:val="24"/>
        </w:rPr>
      </w:r>
      <w:r w:rsidR="004A6552" w:rsidRPr="005A51BE">
        <w:rPr>
          <w:rFonts w:ascii="Arial" w:hAnsi="Arial" w:cs="Arial"/>
          <w:sz w:val="24"/>
          <w:szCs w:val="24"/>
        </w:rPr>
        <w:fldChar w:fldCharType="separate"/>
      </w:r>
      <w:r w:rsidR="004A6552">
        <w:rPr>
          <w:rFonts w:ascii="Arial" w:hAnsi="Arial" w:cs="Arial"/>
          <w:noProof/>
          <w:sz w:val="24"/>
          <w:szCs w:val="24"/>
        </w:rPr>
        <w:t>(</w:t>
      </w:r>
      <w:hyperlink w:anchor="_ENREF_3_1" w:tooltip="Ahuja, 1996 #42" w:history="1">
        <w:r w:rsidR="001E23DF">
          <w:rPr>
            <w:rFonts w:ascii="Arial" w:hAnsi="Arial" w:cs="Arial"/>
            <w:noProof/>
            <w:sz w:val="24"/>
            <w:szCs w:val="24"/>
          </w:rPr>
          <w:t>Ahuja and Murphy 1996</w:t>
        </w:r>
      </w:hyperlink>
      <w:r w:rsidR="004A6552">
        <w:rPr>
          <w:rFonts w:ascii="Arial" w:hAnsi="Arial" w:cs="Arial"/>
          <w:noProof/>
          <w:sz w:val="24"/>
          <w:szCs w:val="24"/>
        </w:rPr>
        <w:t xml:space="preserve">; </w:t>
      </w:r>
      <w:hyperlink w:anchor="_ENREF_3_69"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sidR="004A6552">
        <w:rPr>
          <w:rFonts w:ascii="Arial" w:hAnsi="Arial" w:cs="Arial"/>
          <w:noProof/>
          <w:sz w:val="24"/>
          <w:szCs w:val="24"/>
        </w:rPr>
        <w:t xml:space="preserve">; </w:t>
      </w:r>
      <w:hyperlink w:anchor="_ENREF_3_100" w:tooltip="Lee, 1992 #135" w:history="1">
        <w:r w:rsidR="001E23DF">
          <w:rPr>
            <w:rFonts w:ascii="Arial" w:hAnsi="Arial" w:cs="Arial"/>
            <w:noProof/>
            <w:sz w:val="24"/>
            <w:szCs w:val="24"/>
          </w:rPr>
          <w:t xml:space="preserve">Lee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sidR="004A6552">
        <w:rPr>
          <w:rFonts w:ascii="Arial" w:hAnsi="Arial" w:cs="Arial"/>
          <w:noProof/>
          <w:sz w:val="24"/>
          <w:szCs w:val="24"/>
        </w:rPr>
        <w:t xml:space="preserve">; </w:t>
      </w:r>
      <w:hyperlink w:anchor="_ENREF_3_104" w:tooltip="Li, 2001 #45" w:history="1">
        <w:r w:rsidR="001E23DF">
          <w:rPr>
            <w:rFonts w:ascii="Arial" w:hAnsi="Arial" w:cs="Arial"/>
            <w:noProof/>
            <w:sz w:val="24"/>
            <w:szCs w:val="24"/>
          </w:rPr>
          <w:t>Li and Gordon 2001</w:t>
        </w:r>
      </w:hyperlink>
      <w:r w:rsidR="004A6552">
        <w:rPr>
          <w:rFonts w:ascii="Arial" w:hAnsi="Arial" w:cs="Arial"/>
          <w:noProof/>
          <w:sz w:val="24"/>
          <w:szCs w:val="24"/>
        </w:rPr>
        <w:t xml:space="preserve">; </w:t>
      </w:r>
      <w:hyperlink w:anchor="_ENREF_3_131" w:tooltip="Paape, 2002 #102" w:history="1">
        <w:r w:rsidR="001E23DF">
          <w:rPr>
            <w:rFonts w:ascii="Arial" w:hAnsi="Arial" w:cs="Arial"/>
            <w:noProof/>
            <w:sz w:val="24"/>
            <w:szCs w:val="24"/>
          </w:rPr>
          <w:t xml:space="preserve">Paape </w:t>
        </w:r>
        <w:r w:rsidR="001E23DF" w:rsidRPr="007A58E0">
          <w:rPr>
            <w:rFonts w:ascii="Arial" w:hAnsi="Arial" w:cs="Arial"/>
            <w:i/>
            <w:noProof/>
            <w:sz w:val="24"/>
            <w:szCs w:val="24"/>
          </w:rPr>
          <w:t>et al.</w:t>
        </w:r>
        <w:r w:rsidR="001E23DF">
          <w:rPr>
            <w:rFonts w:ascii="Arial" w:hAnsi="Arial" w:cs="Arial"/>
            <w:noProof/>
            <w:sz w:val="24"/>
            <w:szCs w:val="24"/>
          </w:rPr>
          <w:t xml:space="preserve"> 2002a</w:t>
        </w:r>
      </w:hyperlink>
      <w:r w:rsidR="004A6552">
        <w:rPr>
          <w:rFonts w:ascii="Arial" w:hAnsi="Arial" w:cs="Arial"/>
          <w:noProof/>
          <w:sz w:val="24"/>
          <w:szCs w:val="24"/>
        </w:rPr>
        <w:t xml:space="preserve">; </w:t>
      </w:r>
      <w:hyperlink w:anchor="_ENREF_3_176" w:tooltip="Sprenger, 1994 #38" w:history="1">
        <w:r w:rsidR="001E23DF">
          <w:rPr>
            <w:rFonts w:ascii="Arial" w:hAnsi="Arial" w:cs="Arial"/>
            <w:noProof/>
            <w:sz w:val="24"/>
            <w:szCs w:val="24"/>
          </w:rPr>
          <w:t xml:space="preserve">Sprenger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4A6552">
        <w:rPr>
          <w:rFonts w:ascii="Arial" w:hAnsi="Arial" w:cs="Arial"/>
          <w:noProof/>
          <w:sz w:val="24"/>
          <w:szCs w:val="24"/>
        </w:rPr>
        <w:t>)</w:t>
      </w:r>
      <w:r w:rsidR="004A6552" w:rsidRPr="005A51BE">
        <w:rPr>
          <w:rFonts w:ascii="Arial" w:hAnsi="Arial" w:cs="Arial"/>
          <w:sz w:val="24"/>
          <w:szCs w:val="24"/>
        </w:rPr>
        <w:fldChar w:fldCharType="end"/>
      </w:r>
      <w:r w:rsidR="004A6552" w:rsidRPr="005A51BE">
        <w:rPr>
          <w:rFonts w:ascii="Arial" w:hAnsi="Arial" w:cs="Arial"/>
          <w:sz w:val="24"/>
          <w:szCs w:val="24"/>
        </w:rPr>
        <w:t xml:space="preserve">.  </w:t>
      </w:r>
      <w:r w:rsidR="00D6587B">
        <w:rPr>
          <w:rFonts w:ascii="Arial" w:hAnsi="Arial" w:cs="Arial"/>
          <w:sz w:val="24"/>
          <w:szCs w:val="24"/>
        </w:rPr>
        <w:t>The expression of CXCR</w:t>
      </w:r>
      <w:r>
        <w:rPr>
          <w:rFonts w:ascii="Arial" w:hAnsi="Arial" w:cs="Arial"/>
          <w:sz w:val="24"/>
          <w:szCs w:val="24"/>
        </w:rPr>
        <w:t>1 has</w:t>
      </w:r>
      <w:r w:rsidR="00D6587B">
        <w:rPr>
          <w:rFonts w:ascii="Arial" w:hAnsi="Arial" w:cs="Arial"/>
          <w:sz w:val="24"/>
          <w:szCs w:val="24"/>
        </w:rPr>
        <w:t xml:space="preserve"> also been documented on other immune related cells including: dendritic cells </w:t>
      </w:r>
      <w:r w:rsidR="00D6587B">
        <w:rPr>
          <w:rFonts w:ascii="Arial" w:hAnsi="Arial" w:cs="Arial"/>
          <w:sz w:val="24"/>
          <w:szCs w:val="24"/>
        </w:rPr>
        <w:fldChar w:fldCharType="begin"/>
      </w:r>
      <w:r w:rsidR="00D6587B">
        <w:rPr>
          <w:rFonts w:ascii="Arial" w:hAnsi="Arial" w:cs="Arial"/>
          <w:sz w:val="24"/>
          <w:szCs w:val="24"/>
        </w:rPr>
        <w:instrText xml:space="preserve"> ADDIN EN.CITE &lt;EndNote&gt;&lt;Cite&gt;&lt;Author&gt;Sallusto&lt;/Author&gt;&lt;Year&gt;1998&lt;/Year&gt;&lt;RecNum&gt;35&lt;/RecNum&gt;&lt;DisplayText&gt;(Sallusto et al. 1998)&lt;/DisplayText&gt;&lt;record&gt;&lt;rec-number&gt;35&lt;/rec-number&gt;&lt;foreign-keys&gt;&lt;key app="EN" db-id="fx5ed0waddrtfierfenps9tb55stdfsdwvr9"&gt;35&lt;/key&gt;&lt;/foreign-keys&gt;&lt;ref-type name="Journal Article"&gt;17&lt;/ref-type&gt;&lt;contributors&gt;&lt;authors&gt;&lt;author&gt;Sallusto, Federica&lt;/author&gt;&lt;author&gt;Schaerli, Patrick&lt;/author&gt;&lt;author&gt;Loetscher, Pius&lt;/author&gt;&lt;author&gt;Schaniel, Christoph&lt;/author&gt;&lt;author&gt;Lenig, Danielle&lt;/author&gt;&lt;author&gt;Mackay, Charles R.&lt;/author&gt;&lt;author&gt;Qin, Shixin&lt;/author&gt;&lt;author&gt;Lanzavecchia, Antonio&lt;/author&gt;&lt;/authors&gt;&lt;/contributors&gt;&lt;titles&gt;&lt;title&gt;Rapid and coordinated switch in chemokine receptor expression during dendritic cell maturation&lt;/title&gt;&lt;secondary-title&gt;European Journal of Immunology&lt;/secondary-title&gt;&lt;/titles&gt;&lt;periodical&gt;&lt;full-title&gt;European Journal of Immunology&lt;/full-title&gt;&lt;/periodical&gt;&lt;pages&gt;2760-2769&lt;/pages&gt;&lt;volume&gt;28&lt;/volume&gt;&lt;number&gt;9&lt;/number&gt;&lt;keywords&gt;&lt;keyword&gt;Chemokine receptor&lt;/keyword&gt;&lt;keyword&gt;Dendritic cell&lt;/keyword&gt;&lt;keyword&gt;Maturation&lt;/keyword&gt;&lt;/keywords&gt;&lt;dates&gt;&lt;year&gt;1998&lt;/year&gt;&lt;/dates&gt;&lt;publisher&gt;WILEY-VCH Verlag GmbH&lt;/publisher&gt;&lt;isbn&gt;1521-4141&lt;/isbn&gt;&lt;urls&gt;&lt;related-urls&gt;&lt;url&gt;http://dx.doi.org/10.1002/(SICI)1521-4141(199809)28:09&amp;lt;2760::AID-IMMU2760&amp;gt;3.0.CO;2-N&lt;/url&gt;&lt;/related-urls&gt;&lt;/urls&gt;&lt;electronic-resource-num&gt;10.1002/(sici)1521-4141(199809)28:09&amp;lt;2760::aid-immu2760&amp;gt;3.0.co;2-n&lt;/electronic-resource-num&gt;&lt;/record&gt;&lt;/Cite&gt;&lt;/EndNote&gt;</w:instrText>
      </w:r>
      <w:r w:rsidR="00D6587B">
        <w:rPr>
          <w:rFonts w:ascii="Arial" w:hAnsi="Arial" w:cs="Arial"/>
          <w:sz w:val="24"/>
          <w:szCs w:val="24"/>
        </w:rPr>
        <w:fldChar w:fldCharType="separate"/>
      </w:r>
      <w:r w:rsidR="00D6587B">
        <w:rPr>
          <w:rFonts w:ascii="Arial" w:hAnsi="Arial" w:cs="Arial"/>
          <w:noProof/>
          <w:sz w:val="24"/>
          <w:szCs w:val="24"/>
        </w:rPr>
        <w:t>(</w:t>
      </w:r>
      <w:hyperlink w:anchor="_ENREF_3_160" w:tooltip="Sallusto, 1998 #35" w:history="1">
        <w:r w:rsidR="001E23DF">
          <w:rPr>
            <w:rFonts w:ascii="Arial" w:hAnsi="Arial" w:cs="Arial"/>
            <w:noProof/>
            <w:sz w:val="24"/>
            <w:szCs w:val="24"/>
          </w:rPr>
          <w:t xml:space="preserve">Sallusto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D6587B">
        <w:rPr>
          <w:rFonts w:ascii="Arial" w:hAnsi="Arial" w:cs="Arial"/>
          <w:noProof/>
          <w:sz w:val="24"/>
          <w:szCs w:val="24"/>
        </w:rPr>
        <w:t>)</w:t>
      </w:r>
      <w:r w:rsidR="00D6587B">
        <w:rPr>
          <w:rFonts w:ascii="Arial" w:hAnsi="Arial" w:cs="Arial"/>
          <w:sz w:val="24"/>
          <w:szCs w:val="24"/>
        </w:rPr>
        <w:fldChar w:fldCharType="end"/>
      </w:r>
      <w:r w:rsidR="00D6587B">
        <w:rPr>
          <w:rFonts w:ascii="Arial" w:hAnsi="Arial" w:cs="Arial"/>
          <w:sz w:val="24"/>
          <w:szCs w:val="24"/>
        </w:rPr>
        <w:t xml:space="preserve">, natural killer cells </w:t>
      </w:r>
      <w:r w:rsidR="00D6587B">
        <w:rPr>
          <w:rFonts w:ascii="Arial" w:hAnsi="Arial" w:cs="Arial"/>
          <w:sz w:val="24"/>
          <w:szCs w:val="24"/>
        </w:rPr>
        <w:fldChar w:fldCharType="begin"/>
      </w:r>
      <w:r w:rsidR="00D6587B">
        <w:rPr>
          <w:rFonts w:ascii="Arial" w:hAnsi="Arial" w:cs="Arial"/>
          <w:sz w:val="24"/>
          <w:szCs w:val="24"/>
        </w:rPr>
        <w:instrText xml:space="preserve"> ADDIN EN.CITE &lt;EndNote&gt;&lt;Cite&gt;&lt;Author&gt;Berahovich&lt;/Author&gt;&lt;Year&gt;2006&lt;/Year&gt;&lt;RecNum&gt;13&lt;/RecNum&gt;&lt;DisplayText&gt;(Berahovich et al. 2006)&lt;/DisplayText&gt;&lt;record&gt;&lt;rec-number&gt;13&lt;/rec-number&gt;&lt;foreign-keys&gt;&lt;key app="EN" db-id="fx5ed0waddrtfierfenps9tb55stdfsdwvr9"&gt;13&lt;/key&gt;&lt;/foreign-keys&gt;&lt;ref-type name="Journal Article"&gt;17&lt;/ref-type&gt;&lt;contributors&gt;&lt;authors&gt;&lt;author&gt;Berahovich, Robert D.&lt;/author&gt;&lt;author&gt;Lai, Nu L.&lt;/author&gt;&lt;author&gt;Wei, Zheng&lt;/author&gt;&lt;author&gt;Lanier, Lewis L.&lt;/author&gt;&lt;author&gt;Schall, Thomas J.&lt;/author&gt;&lt;/authors&gt;&lt;/contributors&gt;&lt;titles&gt;&lt;title&gt;Evidence for NK cell subsets based on chemokine receptor expression&lt;/title&gt;&lt;secondary-title&gt;The Journal of Immunology&lt;/secondary-title&gt;&lt;/titles&gt;&lt;periodical&gt;&lt;full-title&gt;The Journal of Immunology&lt;/full-title&gt;&lt;/periodical&gt;&lt;pages&gt;7833-7840&lt;/pages&gt;&lt;volume&gt;177&lt;/volume&gt;&lt;number&gt;11&lt;/number&gt;&lt;dates&gt;&lt;year&gt;2006&lt;/year&gt;&lt;pub-dates&gt;&lt;date&gt;December 1, 2006&lt;/date&gt;&lt;/pub-dates&gt;&lt;/dates&gt;&lt;urls&gt;&lt;related-urls&gt;&lt;url&gt;http://jimmunol.org/content/177/11/7833.abstract&lt;/url&gt;&lt;/related-urls&gt;&lt;/urls&gt;&lt;/record&gt;&lt;/Cite&gt;&lt;/EndNote&gt;</w:instrText>
      </w:r>
      <w:r w:rsidR="00D6587B">
        <w:rPr>
          <w:rFonts w:ascii="Arial" w:hAnsi="Arial" w:cs="Arial"/>
          <w:sz w:val="24"/>
          <w:szCs w:val="24"/>
        </w:rPr>
        <w:fldChar w:fldCharType="separate"/>
      </w:r>
      <w:r w:rsidR="00D6587B">
        <w:rPr>
          <w:rFonts w:ascii="Arial" w:hAnsi="Arial" w:cs="Arial"/>
          <w:noProof/>
          <w:sz w:val="24"/>
          <w:szCs w:val="24"/>
        </w:rPr>
        <w:t>(</w:t>
      </w:r>
      <w:hyperlink w:anchor="_ENREF_3_23" w:tooltip="Berahovich, 2006 #13" w:history="1">
        <w:r w:rsidR="001E23DF">
          <w:rPr>
            <w:rFonts w:ascii="Arial" w:hAnsi="Arial" w:cs="Arial"/>
            <w:noProof/>
            <w:sz w:val="24"/>
            <w:szCs w:val="24"/>
          </w:rPr>
          <w:t xml:space="preserve">Berahovich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D6587B">
        <w:rPr>
          <w:rFonts w:ascii="Arial" w:hAnsi="Arial" w:cs="Arial"/>
          <w:noProof/>
          <w:sz w:val="24"/>
          <w:szCs w:val="24"/>
        </w:rPr>
        <w:t>)</w:t>
      </w:r>
      <w:r w:rsidR="00D6587B">
        <w:rPr>
          <w:rFonts w:ascii="Arial" w:hAnsi="Arial" w:cs="Arial"/>
          <w:sz w:val="24"/>
          <w:szCs w:val="24"/>
        </w:rPr>
        <w:fldChar w:fldCharType="end"/>
      </w:r>
      <w:r w:rsidR="00D6587B">
        <w:rPr>
          <w:rFonts w:ascii="Arial" w:hAnsi="Arial" w:cs="Arial"/>
          <w:sz w:val="24"/>
          <w:szCs w:val="24"/>
        </w:rPr>
        <w:t xml:space="preserve">, CD4+ T-cells </w:t>
      </w:r>
      <w:r w:rsidR="00D6587B">
        <w:rPr>
          <w:rFonts w:ascii="Arial" w:hAnsi="Arial" w:cs="Arial"/>
          <w:sz w:val="24"/>
          <w:szCs w:val="24"/>
        </w:rPr>
        <w:fldChar w:fldCharType="begin"/>
      </w:r>
      <w:r w:rsidR="00544123">
        <w:rPr>
          <w:rFonts w:ascii="Arial" w:hAnsi="Arial" w:cs="Arial"/>
          <w:sz w:val="24"/>
          <w:szCs w:val="24"/>
        </w:rPr>
        <w:instrText xml:space="preserve"> ADDIN EN.CITE &lt;EndNote&gt;&lt;Cite&gt;&lt;Author&gt;Gasser&lt;/Author&gt;&lt;Year&gt;2006&lt;/Year&gt;&lt;RecNum&gt;355&lt;/RecNum&gt;&lt;DisplayText&gt;(Gasser et al. 2006)&lt;/DisplayText&gt;&lt;record&gt;&lt;rec-number&gt;355&lt;/rec-number&gt;&lt;foreign-keys&gt;&lt;key app="EN" db-id="fx5ed0waddrtfierfenps9tb55stdfsdwvr9"&gt;355&lt;/key&gt;&lt;/foreign-keys&gt;&lt;ref-type name="Journal Article"&gt;17&lt;/ref-type&gt;&lt;contributors&gt;&lt;authors&gt;&lt;author&gt;Gasser, Olivier&lt;/author&gt;&lt;author&gt;Schmid, Thomas A.&lt;/author&gt;&lt;author&gt;Zenhaeusern, Gabriela&lt;/author&gt;&lt;author&gt;Hess, Christoph&lt;/author&gt;&lt;/authors&gt;&lt;/contributors&gt;&lt;titles&gt;&lt;title&gt;Cyclooxygenase regulates cell surface expression of CXCR3/1-storing granules in human CD4+ T-cells&lt;/title&gt;&lt;secondary-title&gt;The Journal of Immunology&lt;/secondary-title&gt;&lt;/titles&gt;&lt;periodical&gt;&lt;full-title&gt;The Journal of Immunology&lt;/full-title&gt;&lt;/periodical&gt;&lt;pages&gt;8806-8812&lt;/pages&gt;&lt;volume&gt;177&lt;/volume&gt;&lt;number&gt;12&lt;/number&gt;&lt;dates&gt;&lt;year&gt;2006&lt;/year&gt;&lt;pub-dates&gt;&lt;date&gt;December 15, 2006&lt;/date&gt;&lt;/pub-dates&gt;&lt;/dates&gt;&lt;urls&gt;&lt;related-urls&gt;&lt;url&gt;http://www.jimmunol.org/content/177/12/8806.abstract&lt;/url&gt;&lt;/related-urls&gt;&lt;/urls&gt;&lt;/record&gt;&lt;/Cite&gt;&lt;/EndNote&gt;</w:instrText>
      </w:r>
      <w:r w:rsidR="00D6587B">
        <w:rPr>
          <w:rFonts w:ascii="Arial" w:hAnsi="Arial" w:cs="Arial"/>
          <w:sz w:val="24"/>
          <w:szCs w:val="24"/>
        </w:rPr>
        <w:fldChar w:fldCharType="separate"/>
      </w:r>
      <w:r w:rsidR="00D6587B">
        <w:rPr>
          <w:rFonts w:ascii="Arial" w:hAnsi="Arial" w:cs="Arial"/>
          <w:noProof/>
          <w:sz w:val="24"/>
          <w:szCs w:val="24"/>
        </w:rPr>
        <w:t>(</w:t>
      </w:r>
      <w:hyperlink w:anchor="_ENREF_3_57" w:tooltip="Gasser, 2006 #355" w:history="1">
        <w:r w:rsidR="001E23DF">
          <w:rPr>
            <w:rFonts w:ascii="Arial" w:hAnsi="Arial" w:cs="Arial"/>
            <w:noProof/>
            <w:sz w:val="24"/>
            <w:szCs w:val="24"/>
          </w:rPr>
          <w:t xml:space="preserve">Gasser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D6587B">
        <w:rPr>
          <w:rFonts w:ascii="Arial" w:hAnsi="Arial" w:cs="Arial"/>
          <w:noProof/>
          <w:sz w:val="24"/>
          <w:szCs w:val="24"/>
        </w:rPr>
        <w:t>)</w:t>
      </w:r>
      <w:r w:rsidR="00D6587B">
        <w:rPr>
          <w:rFonts w:ascii="Arial" w:hAnsi="Arial" w:cs="Arial"/>
          <w:sz w:val="24"/>
          <w:szCs w:val="24"/>
        </w:rPr>
        <w:fldChar w:fldCharType="end"/>
      </w:r>
      <w:r w:rsidR="00D6587B">
        <w:rPr>
          <w:rFonts w:ascii="Arial" w:hAnsi="Arial" w:cs="Arial"/>
          <w:sz w:val="24"/>
          <w:szCs w:val="24"/>
        </w:rPr>
        <w:t xml:space="preserve">, and CD8+ T-cells </w:t>
      </w:r>
      <w:r w:rsidR="00D6587B">
        <w:rPr>
          <w:rFonts w:ascii="Arial" w:hAnsi="Arial" w:cs="Arial"/>
          <w:sz w:val="24"/>
          <w:szCs w:val="24"/>
        </w:rPr>
        <w:fldChar w:fldCharType="begin"/>
      </w:r>
      <w:r w:rsidR="00D6587B">
        <w:rPr>
          <w:rFonts w:ascii="Arial" w:hAnsi="Arial" w:cs="Arial"/>
          <w:sz w:val="24"/>
          <w:szCs w:val="24"/>
        </w:rPr>
        <w:instrText xml:space="preserve"> ADDIN EN.CITE &lt;EndNote&gt;&lt;Cite&gt;&lt;Author&gt;Takata&lt;/Author&gt;&lt;Year&gt;2004&lt;/Year&gt;&lt;RecNum&gt;39&lt;/RecNum&gt;&lt;DisplayText&gt;(Takata et al. 2004)&lt;/DisplayText&gt;&lt;record&gt;&lt;rec-number&gt;39&lt;/rec-number&gt;&lt;foreign-keys&gt;&lt;key app="EN" db-id="fx5ed0waddrtfierfenps9tb55stdfsdwvr9"&gt;39&lt;/key&gt;&lt;/foreign-keys&gt;&lt;ref-type name="Journal Article"&gt;17&lt;/ref-type&gt;&lt;contributors&gt;&lt;authors&gt;&lt;author&gt;Takata, Hiroshi&lt;/author&gt;&lt;author&gt;Tomiyama, Hiroko&lt;/author&gt;&lt;author&gt;Fujiwara, Mamoru&lt;/author&gt;&lt;author&gt;Kobayashi, Naoki&lt;/author&gt;&lt;author&gt;Takiguchi, Masafumi&lt;/author&gt;&lt;/authors&gt;&lt;/contributors&gt;&lt;titles&gt;&lt;title&gt;Expression of chemokine receptor CXCR1 on human effector CD8+ T-cells&lt;/title&gt;&lt;secondary-title&gt;The Journal of Immunology&lt;/secondary-title&gt;&lt;/titles&gt;&lt;periodical&gt;&lt;full-title&gt;The Journal of Immunology&lt;/full-title&gt;&lt;/periodical&gt;&lt;pages&gt;2231-2235&lt;/pages&gt;&lt;volume&gt;173&lt;/volume&gt;&lt;number&gt;4&lt;/number&gt;&lt;dates&gt;&lt;year&gt;2004&lt;/year&gt;&lt;pub-dates&gt;&lt;date&gt;August 15, 2004&lt;/date&gt;&lt;/pub-dates&gt;&lt;/dates&gt;&lt;urls&gt;&lt;related-urls&gt;&lt;url&gt;http://jimmunol.org/content/173/4/2231.abstract&lt;/url&gt;&lt;/related-urls&gt;&lt;/urls&gt;&lt;/record&gt;&lt;/Cite&gt;&lt;/EndNote&gt;</w:instrText>
      </w:r>
      <w:r w:rsidR="00D6587B">
        <w:rPr>
          <w:rFonts w:ascii="Arial" w:hAnsi="Arial" w:cs="Arial"/>
          <w:sz w:val="24"/>
          <w:szCs w:val="24"/>
        </w:rPr>
        <w:fldChar w:fldCharType="separate"/>
      </w:r>
      <w:r w:rsidR="00D6587B">
        <w:rPr>
          <w:rFonts w:ascii="Arial" w:hAnsi="Arial" w:cs="Arial"/>
          <w:noProof/>
          <w:sz w:val="24"/>
          <w:szCs w:val="24"/>
        </w:rPr>
        <w:t>(</w:t>
      </w:r>
      <w:hyperlink w:anchor="_ENREF_3_182" w:tooltip="Takata, 2004 #39" w:history="1">
        <w:r w:rsidR="001E23DF">
          <w:rPr>
            <w:rFonts w:ascii="Arial" w:hAnsi="Arial" w:cs="Arial"/>
            <w:noProof/>
            <w:sz w:val="24"/>
            <w:szCs w:val="24"/>
          </w:rPr>
          <w:t xml:space="preserve">Takata </w:t>
        </w:r>
        <w:r w:rsidR="001E23DF" w:rsidRPr="007A58E0">
          <w:rPr>
            <w:rFonts w:ascii="Arial" w:hAnsi="Arial" w:cs="Arial"/>
            <w:i/>
            <w:noProof/>
            <w:sz w:val="24"/>
            <w:szCs w:val="24"/>
          </w:rPr>
          <w:t>et al.</w:t>
        </w:r>
        <w:r w:rsidR="001E23DF">
          <w:rPr>
            <w:rFonts w:ascii="Arial" w:hAnsi="Arial" w:cs="Arial"/>
            <w:noProof/>
            <w:sz w:val="24"/>
            <w:szCs w:val="24"/>
          </w:rPr>
          <w:t xml:space="preserve"> 2004</w:t>
        </w:r>
      </w:hyperlink>
      <w:r w:rsidR="00D6587B">
        <w:rPr>
          <w:rFonts w:ascii="Arial" w:hAnsi="Arial" w:cs="Arial"/>
          <w:noProof/>
          <w:sz w:val="24"/>
          <w:szCs w:val="24"/>
        </w:rPr>
        <w:t>)</w:t>
      </w:r>
      <w:r w:rsidR="00D6587B">
        <w:rPr>
          <w:rFonts w:ascii="Arial" w:hAnsi="Arial" w:cs="Arial"/>
          <w:sz w:val="24"/>
          <w:szCs w:val="24"/>
        </w:rPr>
        <w:fldChar w:fldCharType="end"/>
      </w:r>
      <w:r w:rsidR="00D6587B">
        <w:rPr>
          <w:rFonts w:ascii="Arial" w:hAnsi="Arial" w:cs="Arial"/>
          <w:sz w:val="24"/>
          <w:szCs w:val="24"/>
        </w:rPr>
        <w:t xml:space="preserve">.  </w:t>
      </w:r>
      <w:r w:rsidR="004A6552" w:rsidRPr="005A51BE">
        <w:rPr>
          <w:rFonts w:ascii="Arial" w:hAnsi="Arial" w:cs="Arial"/>
          <w:sz w:val="24"/>
          <w:szCs w:val="24"/>
        </w:rPr>
        <w:t>Less has been documented about their expression on non-immune cell</w:t>
      </w:r>
      <w:r w:rsidR="004A6552">
        <w:rPr>
          <w:rFonts w:ascii="Arial" w:hAnsi="Arial" w:cs="Arial"/>
          <w:sz w:val="24"/>
          <w:szCs w:val="24"/>
        </w:rPr>
        <w:t xml:space="preserve"> populations</w:t>
      </w:r>
      <w:r w:rsidR="004A6552" w:rsidRPr="005A51BE">
        <w:rPr>
          <w:rFonts w:ascii="Arial" w:hAnsi="Arial" w:cs="Arial"/>
          <w:sz w:val="24"/>
          <w:szCs w:val="24"/>
        </w:rPr>
        <w:t>.  However, CXCR1 has been shown to be expressed on human mammary stem cells</w:t>
      </w:r>
      <w:r w:rsidR="00633BAD">
        <w:rPr>
          <w:rFonts w:ascii="Arial" w:hAnsi="Arial" w:cs="Arial"/>
          <w:sz w:val="24"/>
          <w:szCs w:val="24"/>
        </w:rPr>
        <w:t xml:space="preserve"> </w:t>
      </w:r>
      <w:r w:rsidR="00633BAD">
        <w:rPr>
          <w:rFonts w:ascii="Arial" w:hAnsi="Arial" w:cs="Arial"/>
          <w:sz w:val="24"/>
          <w:szCs w:val="24"/>
        </w:rPr>
        <w:fldChar w:fldCharType="begin"/>
      </w:r>
      <w:r w:rsidR="00D6587B">
        <w:rPr>
          <w:rFonts w:ascii="Arial" w:hAnsi="Arial" w:cs="Arial"/>
          <w:sz w:val="24"/>
          <w:szCs w:val="24"/>
        </w:rPr>
        <w:instrText xml:space="preserve"> ADDIN EN.CITE &lt;EndNote&gt;&lt;Cite&gt;&lt;Author&gt;Ben-Baruch&lt;/Author&gt;&lt;Year&gt;2003&lt;/Year&gt;&lt;RecNum&gt;3&lt;/RecNum&gt;&lt;DisplayText&gt;(Ben-Baruch 2003)&lt;/DisplayText&gt;&lt;record&gt;&lt;rec-number&gt;3&lt;/rec-number&gt;&lt;foreign-keys&gt;&lt;key app="EN" db-id="fx5ed0waddrtfierfenps9tb55stdfsdwvr9"&gt;3&lt;/key&gt;&lt;/foreign-keys&gt;&lt;ref-type name="Journal Article"&gt;17&lt;/ref-type&gt;&lt;contributors&gt;&lt;authors&gt;&lt;author&gt;Ben-Baruch, A.&lt;/author&gt;&lt;/authors&gt;&lt;/contributors&gt;&lt;titles&gt;&lt;title&gt;Host microenvironment in breast cancer development: Inflammatory cells, cytokines and chemokines in breast cancer progression - reciprocal tumor-microenvironment interactions&lt;/title&gt;&lt;secondary-title&gt;Breast Cancer Research&lt;/secondary-title&gt;&lt;/titles&gt;&lt;periodical&gt;&lt;full-title&gt;Breast Cancer Research&lt;/full-title&gt;&lt;/periodical&gt;&lt;pages&gt;31 - 36&lt;/pages&gt;&lt;volume&gt;5&lt;/volume&gt;&lt;number&gt;1&lt;/number&gt;&lt;dates&gt;&lt;year&gt;2003&lt;/year&gt;&lt;/dates&gt;&lt;isbn&gt;1465-5411&lt;/isbn&gt;&lt;accession-num&gt;doi:10.1186/bcr554&lt;/accession-num&gt;&lt;urls&gt;&lt;related-urls&gt;&lt;url&gt;http://breast-cancer-research.com/content/5/1/031&lt;/url&gt;&lt;/related-urls&gt;&lt;/urls&gt;&lt;/record&gt;&lt;/Cite&gt;&lt;/EndNote&gt;</w:instrText>
      </w:r>
      <w:r w:rsidR="00633BAD">
        <w:rPr>
          <w:rFonts w:ascii="Arial" w:hAnsi="Arial" w:cs="Arial"/>
          <w:sz w:val="24"/>
          <w:szCs w:val="24"/>
        </w:rPr>
        <w:fldChar w:fldCharType="separate"/>
      </w:r>
      <w:r w:rsidR="00D6587B">
        <w:rPr>
          <w:rFonts w:ascii="Arial" w:hAnsi="Arial" w:cs="Arial"/>
          <w:noProof/>
          <w:sz w:val="24"/>
          <w:szCs w:val="24"/>
        </w:rPr>
        <w:t>(</w:t>
      </w:r>
      <w:hyperlink w:anchor="_ENREF_3_21" w:tooltip="Ben-Baruch, 2003 #3" w:history="1">
        <w:r w:rsidR="001E23DF">
          <w:rPr>
            <w:rFonts w:ascii="Arial" w:hAnsi="Arial" w:cs="Arial"/>
            <w:noProof/>
            <w:sz w:val="24"/>
            <w:szCs w:val="24"/>
          </w:rPr>
          <w:t>Ben-Baruch 2003</w:t>
        </w:r>
      </w:hyperlink>
      <w:r w:rsidR="00D6587B">
        <w:rPr>
          <w:rFonts w:ascii="Arial" w:hAnsi="Arial" w:cs="Arial"/>
          <w:noProof/>
          <w:sz w:val="24"/>
          <w:szCs w:val="24"/>
        </w:rPr>
        <w:t>)</w:t>
      </w:r>
      <w:r w:rsidR="00633BAD">
        <w:rPr>
          <w:rFonts w:ascii="Arial" w:hAnsi="Arial" w:cs="Arial"/>
          <w:sz w:val="24"/>
          <w:szCs w:val="24"/>
        </w:rPr>
        <w:fldChar w:fldCharType="end"/>
      </w:r>
      <w:r w:rsidR="00D6587B">
        <w:rPr>
          <w:rFonts w:ascii="Arial" w:hAnsi="Arial" w:cs="Arial"/>
          <w:sz w:val="24"/>
          <w:szCs w:val="24"/>
        </w:rPr>
        <w:t xml:space="preserve"> and endothelial cells </w:t>
      </w:r>
      <w:r w:rsidR="00D6587B">
        <w:rPr>
          <w:rFonts w:ascii="Arial" w:hAnsi="Arial" w:cs="Arial"/>
          <w:sz w:val="24"/>
          <w:szCs w:val="24"/>
        </w:rPr>
        <w:fldChar w:fldCharType="begin"/>
      </w:r>
      <w:r w:rsidR="00D6587B">
        <w:rPr>
          <w:rFonts w:ascii="Arial" w:hAnsi="Arial" w:cs="Arial"/>
          <w:sz w:val="24"/>
          <w:szCs w:val="24"/>
        </w:rPr>
        <w:instrText xml:space="preserve"> ADDIN EN.CITE &lt;EndNote&gt;&lt;Cite&gt;&lt;Author&gt;Murdoch&lt;/Author&gt;&lt;Year&gt;1999&lt;/Year&gt;&lt;RecNum&gt;30&lt;/RecNum&gt;&lt;DisplayText&gt;(Murdoch et al. 1999)&lt;/DisplayText&gt;&lt;record&gt;&lt;rec-number&gt;30&lt;/rec-number&gt;&lt;foreign-keys&gt;&lt;key app="EN" db-id="fx5ed0waddrtfierfenps9tb55stdfsdwvr9"&gt;30&lt;/key&gt;&lt;/foreign-keys&gt;&lt;ref-type name="Journal Article"&gt;17&lt;/ref-type&gt;&lt;contributors&gt;&lt;authors&gt;&lt;author&gt;Murdoch, Craig&lt;/author&gt;&lt;author&gt;Monk, Peter N.&lt;/author&gt;&lt;author&gt;Finn, Adam&lt;/author&gt;&lt;/authors&gt;&lt;/contributors&gt;&lt;titles&gt;&lt;title&gt;CXC chemokine receptor expression on human endothelial cells&lt;/title&gt;&lt;secondary-title&gt;Cytokine&lt;/secondary-title&gt;&lt;/titles&gt;&lt;periodical&gt;&lt;full-title&gt;Cytokine&lt;/full-title&gt;&lt;/periodical&gt;&lt;pages&gt;704-712&lt;/pages&gt;&lt;volume&gt;11&lt;/volume&gt;&lt;number&gt;9&lt;/number&gt;&lt;keywords&gt;&lt;keyword&gt;chemokine receptors/endothelial/CXCR4&lt;/keyword&gt;&lt;/keywords&gt;&lt;dates&gt;&lt;year&gt;1999&lt;/year&gt;&lt;/dates&gt;&lt;isbn&gt;1043-4666&lt;/isbn&gt;&lt;urls&gt;&lt;related-urls&gt;&lt;url&gt;http://www.sciencedirect.com/science/article/pii/S1043466698904653&lt;/url&gt;&lt;/related-urls&gt;&lt;/urls&gt;&lt;electronic-resource-num&gt;10.1006/cyto.1998.0465&lt;/electronic-resource-num&gt;&lt;/record&gt;&lt;/Cite&gt;&lt;/EndNote&gt;</w:instrText>
      </w:r>
      <w:r w:rsidR="00D6587B">
        <w:rPr>
          <w:rFonts w:ascii="Arial" w:hAnsi="Arial" w:cs="Arial"/>
          <w:sz w:val="24"/>
          <w:szCs w:val="24"/>
        </w:rPr>
        <w:fldChar w:fldCharType="separate"/>
      </w:r>
      <w:r w:rsidR="00D6587B">
        <w:rPr>
          <w:rFonts w:ascii="Arial" w:hAnsi="Arial" w:cs="Arial"/>
          <w:noProof/>
          <w:sz w:val="24"/>
          <w:szCs w:val="24"/>
        </w:rPr>
        <w:t>(</w:t>
      </w:r>
      <w:hyperlink w:anchor="_ENREF_3_120" w:tooltip="Murdoch, 1999 #30" w:history="1">
        <w:r w:rsidR="001E23DF">
          <w:rPr>
            <w:rFonts w:ascii="Arial" w:hAnsi="Arial" w:cs="Arial"/>
            <w:noProof/>
            <w:sz w:val="24"/>
            <w:szCs w:val="24"/>
          </w:rPr>
          <w:t xml:space="preserve">Murdoch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D6587B">
        <w:rPr>
          <w:rFonts w:ascii="Arial" w:hAnsi="Arial" w:cs="Arial"/>
          <w:noProof/>
          <w:sz w:val="24"/>
          <w:szCs w:val="24"/>
        </w:rPr>
        <w:t>)</w:t>
      </w:r>
      <w:r w:rsidR="00D6587B">
        <w:rPr>
          <w:rFonts w:ascii="Arial" w:hAnsi="Arial" w:cs="Arial"/>
          <w:sz w:val="24"/>
          <w:szCs w:val="24"/>
        </w:rPr>
        <w:fldChar w:fldCharType="end"/>
      </w:r>
      <w:r w:rsidR="00D6587B">
        <w:rPr>
          <w:rFonts w:ascii="Arial" w:hAnsi="Arial" w:cs="Arial"/>
          <w:sz w:val="24"/>
          <w:szCs w:val="24"/>
        </w:rPr>
        <w:t>,</w:t>
      </w:r>
      <w:r w:rsidR="00633BAD">
        <w:rPr>
          <w:rFonts w:ascii="Arial" w:hAnsi="Arial" w:cs="Arial"/>
          <w:sz w:val="24"/>
          <w:szCs w:val="24"/>
        </w:rPr>
        <w:t xml:space="preserve"> as well as sever</w:t>
      </w:r>
      <w:r w:rsidR="00D6587B">
        <w:rPr>
          <w:rFonts w:ascii="Arial" w:hAnsi="Arial" w:cs="Arial"/>
          <w:sz w:val="24"/>
          <w:szCs w:val="24"/>
        </w:rPr>
        <w:t>al</w:t>
      </w:r>
      <w:r w:rsidR="00633BAD">
        <w:rPr>
          <w:rFonts w:ascii="Arial" w:hAnsi="Arial" w:cs="Arial"/>
          <w:sz w:val="24"/>
          <w:szCs w:val="24"/>
        </w:rPr>
        <w:t xml:space="preserve"> cancer cell types including: </w:t>
      </w:r>
      <w:r w:rsidR="004A6552" w:rsidRPr="005A51BE">
        <w:rPr>
          <w:rFonts w:ascii="Arial" w:hAnsi="Arial" w:cs="Arial"/>
          <w:sz w:val="24"/>
          <w:szCs w:val="24"/>
        </w:rPr>
        <w:t>breast cancer</w:t>
      </w:r>
      <w:r w:rsidR="00633BAD">
        <w:rPr>
          <w:rFonts w:ascii="Arial" w:hAnsi="Arial" w:cs="Arial"/>
          <w:sz w:val="24"/>
          <w:szCs w:val="24"/>
        </w:rPr>
        <w:t xml:space="preserve"> cells </w:t>
      </w:r>
      <w:r w:rsidR="00633BAD">
        <w:rPr>
          <w:rFonts w:ascii="Arial" w:hAnsi="Arial" w:cs="Arial"/>
          <w:sz w:val="24"/>
          <w:szCs w:val="24"/>
        </w:rPr>
        <w:fldChar w:fldCharType="begin">
          <w:fldData xml:space="preserve">PEVuZE5vdGU+PENpdGU+PEF1dGhvcj5CZW4tQmFydWNoPC9BdXRob3I+PFllYXI+MjAwMzwvWWVh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</w:fldData>
        </w:fldChar>
      </w:r>
      <w:r w:rsidR="00544123">
        <w:rPr>
          <w:rFonts w:ascii="Arial" w:hAnsi="Arial" w:cs="Arial"/>
          <w:sz w:val="24"/>
          <w:szCs w:val="24"/>
        </w:rPr>
        <w:instrText xml:space="preserve"> ADDIN EN.CITE </w:instrText>
      </w:r>
      <w:r w:rsidR="00544123">
        <w:rPr>
          <w:rFonts w:ascii="Arial" w:hAnsi="Arial" w:cs="Arial"/>
          <w:sz w:val="24"/>
          <w:szCs w:val="24"/>
        </w:rPr>
        <w:fldChar w:fldCharType="begin">
          <w:fldData xml:space="preserve">PEVuZE5vdGU+PENpdGU+PEF1dGhvcj5CZW4tQmFydWNoPC9BdXRob3I+PFllYXI+MjAwMzwvWWVh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</w:fldData>
        </w:fldChar>
      </w:r>
      <w:r w:rsidR="00544123">
        <w:rPr>
          <w:rFonts w:ascii="Arial" w:hAnsi="Arial" w:cs="Arial"/>
          <w:sz w:val="24"/>
          <w:szCs w:val="24"/>
        </w:rPr>
        <w:instrText xml:space="preserve"> ADDIN EN.CITE.DATA </w:instrText>
      </w:r>
      <w:r w:rsidR="00544123">
        <w:rPr>
          <w:rFonts w:ascii="Arial" w:hAnsi="Arial" w:cs="Arial"/>
          <w:sz w:val="24"/>
          <w:szCs w:val="24"/>
        </w:rPr>
      </w:r>
      <w:r w:rsidR="00544123">
        <w:rPr>
          <w:rFonts w:ascii="Arial" w:hAnsi="Arial" w:cs="Arial"/>
          <w:sz w:val="24"/>
          <w:szCs w:val="24"/>
        </w:rPr>
        <w:fldChar w:fldCharType="end"/>
      </w:r>
      <w:r w:rsidR="00633BAD">
        <w:rPr>
          <w:rFonts w:ascii="Arial" w:hAnsi="Arial" w:cs="Arial"/>
          <w:sz w:val="24"/>
          <w:szCs w:val="24"/>
        </w:rPr>
      </w:r>
      <w:r w:rsidR="00633BAD">
        <w:rPr>
          <w:rFonts w:ascii="Arial" w:hAnsi="Arial" w:cs="Arial"/>
          <w:sz w:val="24"/>
          <w:szCs w:val="24"/>
        </w:rPr>
        <w:fldChar w:fldCharType="separate"/>
      </w:r>
      <w:r w:rsidR="00633BAD">
        <w:rPr>
          <w:rFonts w:ascii="Arial" w:hAnsi="Arial" w:cs="Arial"/>
          <w:noProof/>
          <w:sz w:val="24"/>
          <w:szCs w:val="24"/>
        </w:rPr>
        <w:t>(</w:t>
      </w:r>
      <w:hyperlink w:anchor="_ENREF_3_21" w:tooltip="Ben-Baruch, 2003 #3" w:history="1">
        <w:r w:rsidR="001E23DF">
          <w:rPr>
            <w:rFonts w:ascii="Arial" w:hAnsi="Arial" w:cs="Arial"/>
            <w:noProof/>
            <w:sz w:val="24"/>
            <w:szCs w:val="24"/>
          </w:rPr>
          <w:t>Ben-Baruch 2003</w:t>
        </w:r>
      </w:hyperlink>
      <w:r w:rsidR="00633BAD">
        <w:rPr>
          <w:rFonts w:ascii="Arial" w:hAnsi="Arial" w:cs="Arial"/>
          <w:noProof/>
          <w:sz w:val="24"/>
          <w:szCs w:val="24"/>
        </w:rPr>
        <w:t xml:space="preserve">; </w:t>
      </w:r>
      <w:hyperlink w:anchor="_ENREF_3_37" w:tooltip="Charafe-Jauffret, 2009 #356" w:history="1">
        <w:r w:rsidR="001E23DF">
          <w:rPr>
            <w:rFonts w:ascii="Arial" w:hAnsi="Arial" w:cs="Arial"/>
            <w:noProof/>
            <w:sz w:val="24"/>
            <w:szCs w:val="24"/>
          </w:rPr>
          <w:t xml:space="preserve">Charafe-Jauffret </w:t>
        </w:r>
        <w:r w:rsidR="001E23DF" w:rsidRPr="007A58E0">
          <w:rPr>
            <w:rFonts w:ascii="Arial" w:hAnsi="Arial" w:cs="Arial"/>
            <w:i/>
            <w:noProof/>
            <w:sz w:val="24"/>
            <w:szCs w:val="24"/>
          </w:rPr>
          <w:t>et al.</w:t>
        </w:r>
        <w:r w:rsidR="001E23DF">
          <w:rPr>
            <w:rFonts w:ascii="Arial" w:hAnsi="Arial" w:cs="Arial"/>
            <w:noProof/>
            <w:sz w:val="24"/>
            <w:szCs w:val="24"/>
          </w:rPr>
          <w:t xml:space="preserve"> 2009</w:t>
        </w:r>
      </w:hyperlink>
      <w:r w:rsidR="00633BAD">
        <w:rPr>
          <w:rFonts w:ascii="Arial" w:hAnsi="Arial" w:cs="Arial"/>
          <w:noProof/>
          <w:sz w:val="24"/>
          <w:szCs w:val="24"/>
        </w:rPr>
        <w:t>)</w:t>
      </w:r>
      <w:r w:rsidR="00633BAD">
        <w:rPr>
          <w:rFonts w:ascii="Arial" w:hAnsi="Arial" w:cs="Arial"/>
          <w:sz w:val="24"/>
          <w:szCs w:val="24"/>
        </w:rPr>
        <w:fldChar w:fldCharType="end"/>
      </w:r>
      <w:r w:rsidR="00633BAD">
        <w:rPr>
          <w:rFonts w:ascii="Arial" w:hAnsi="Arial" w:cs="Arial"/>
          <w:sz w:val="24"/>
          <w:szCs w:val="24"/>
        </w:rPr>
        <w:t xml:space="preserve">, prostate cancer cells </w:t>
      </w:r>
      <w:r w:rsidR="00633BAD">
        <w:rPr>
          <w:rFonts w:ascii="Arial" w:hAnsi="Arial" w:cs="Arial"/>
          <w:sz w:val="24"/>
          <w:szCs w:val="24"/>
        </w:rPr>
        <w:fldChar w:fldCharType="begin"/>
      </w:r>
      <w:r w:rsidR="00633BAD">
        <w:rPr>
          <w:rFonts w:ascii="Arial" w:hAnsi="Arial" w:cs="Arial"/>
          <w:sz w:val="24"/>
          <w:szCs w:val="24"/>
        </w:rPr>
        <w:instrText xml:space="preserve"> ADDIN EN.CITE &lt;EndNote&gt;&lt;Cite&gt;&lt;Author&gt;Shamaladevi&lt;/Author&gt;&lt;Year&gt;2009&lt;/Year&gt;&lt;RecNum&gt;36&lt;/RecNum&gt;&lt;DisplayText&gt;(Shamaladevi et al. 2009)&lt;/DisplayText&gt;&lt;record&gt;&lt;rec-number&gt;36&lt;/rec-number&gt;&lt;foreign-keys&gt;&lt;key app="EN" db-id="fx5ed0waddrtfierfenps9tb55stdfsdwvr9"&gt;36&lt;/key&gt;&lt;/foreign-keys&gt;&lt;ref-type name="Journal Article"&gt;17&lt;/ref-type&gt;&lt;contributors&gt;&lt;authors&gt;&lt;author&gt;Shamaladevi, Nagarajarao&lt;/author&gt;&lt;author&gt;Lyn, Dominic A.&lt;/author&gt;&lt;author&gt;Escudero, Diogo O.&lt;/author&gt;&lt;author&gt;Lokeshwar, Bal L.&lt;/author&gt;&lt;/authors&gt;&lt;/contributors&gt;&lt;titles&gt;&lt;title&gt;CXC receptor-1 silencing inhibits androgen-independent prostate cancer&lt;/title&gt;&lt;secondary-title&gt;Cancer Research&lt;/secondary-title&gt;&lt;/titles&gt;&lt;periodical&gt;&lt;full-title&gt;Cancer Research&lt;/full-title&gt;&lt;/periodical&gt;&lt;pages&gt;8265-8274&lt;/pages&gt;&lt;volume&gt;69&lt;/volume&gt;&lt;number&gt;21&lt;/number&gt;&lt;dates&gt;&lt;year&gt;2009&lt;/year&gt;&lt;pub-dates&gt;&lt;date&gt;November 1, 2009&lt;/date&gt;&lt;/pub-dates&gt;&lt;/dates&gt;&lt;urls&gt;&lt;related-urls&gt;&lt;url&gt;http://cancerres.aacrjournals.org/content/69/21/8265.abstract&lt;/url&gt;&lt;/related-urls&gt;&lt;/urls&gt;&lt;electronic-resource-num&gt;10.1158/0008-5472.can-09-0374&lt;/electronic-resource-num&gt;&lt;/record&gt;&lt;/Cite&gt;&lt;/EndNote&gt;</w:instrText>
      </w:r>
      <w:r w:rsidR="00633BAD">
        <w:rPr>
          <w:rFonts w:ascii="Arial" w:hAnsi="Arial" w:cs="Arial"/>
          <w:sz w:val="24"/>
          <w:szCs w:val="24"/>
        </w:rPr>
        <w:fldChar w:fldCharType="separate"/>
      </w:r>
      <w:r w:rsidR="00633BAD">
        <w:rPr>
          <w:rFonts w:ascii="Arial" w:hAnsi="Arial" w:cs="Arial"/>
          <w:noProof/>
          <w:sz w:val="24"/>
          <w:szCs w:val="24"/>
        </w:rPr>
        <w:t>(</w:t>
      </w:r>
      <w:hyperlink w:anchor="_ENREF_3_163" w:tooltip="Shamaladevi, 2009 #36" w:history="1">
        <w:r w:rsidR="001E23DF">
          <w:rPr>
            <w:rFonts w:ascii="Arial" w:hAnsi="Arial" w:cs="Arial"/>
            <w:noProof/>
            <w:sz w:val="24"/>
            <w:szCs w:val="24"/>
          </w:rPr>
          <w:t xml:space="preserve">Shamaladevi </w:t>
        </w:r>
        <w:r w:rsidR="001E23DF" w:rsidRPr="007A58E0">
          <w:rPr>
            <w:rFonts w:ascii="Arial" w:hAnsi="Arial" w:cs="Arial"/>
            <w:i/>
            <w:noProof/>
            <w:sz w:val="24"/>
            <w:szCs w:val="24"/>
          </w:rPr>
          <w:t>et al.</w:t>
        </w:r>
        <w:r w:rsidR="001E23DF">
          <w:rPr>
            <w:rFonts w:ascii="Arial" w:hAnsi="Arial" w:cs="Arial"/>
            <w:noProof/>
            <w:sz w:val="24"/>
            <w:szCs w:val="24"/>
          </w:rPr>
          <w:t xml:space="preserve"> 2009</w:t>
        </w:r>
      </w:hyperlink>
      <w:r w:rsidR="00633BAD">
        <w:rPr>
          <w:rFonts w:ascii="Arial" w:hAnsi="Arial" w:cs="Arial"/>
          <w:noProof/>
          <w:sz w:val="24"/>
          <w:szCs w:val="24"/>
        </w:rPr>
        <w:t>)</w:t>
      </w:r>
      <w:r w:rsidR="00633BAD">
        <w:rPr>
          <w:rFonts w:ascii="Arial" w:hAnsi="Arial" w:cs="Arial"/>
          <w:sz w:val="24"/>
          <w:szCs w:val="24"/>
        </w:rPr>
        <w:fldChar w:fldCharType="end"/>
      </w:r>
      <w:r w:rsidR="00633BAD">
        <w:rPr>
          <w:rFonts w:ascii="Arial" w:hAnsi="Arial" w:cs="Arial"/>
          <w:sz w:val="24"/>
          <w:szCs w:val="24"/>
        </w:rPr>
        <w:t xml:space="preserve">, and malignant melanoma cells </w:t>
      </w:r>
      <w:r w:rsidR="00633BAD">
        <w:rPr>
          <w:rFonts w:ascii="Arial" w:hAnsi="Arial" w:cs="Arial"/>
          <w:sz w:val="24"/>
          <w:szCs w:val="24"/>
        </w:rPr>
        <w:fldChar w:fldCharType="begin"/>
      </w:r>
      <w:r w:rsidR="00633BAD">
        <w:rPr>
          <w:rFonts w:ascii="Arial" w:hAnsi="Arial" w:cs="Arial"/>
          <w:sz w:val="24"/>
          <w:szCs w:val="24"/>
        </w:rPr>
        <w:instrText xml:space="preserve"> ADDIN EN.CITE &lt;EndNote&gt;&lt;Cite&gt;&lt;Author&gt;Gabellini&lt;/Author&gt;&lt;Year&gt;2009&lt;/Year&gt;&lt;RecNum&gt;23&lt;/RecNum&gt;&lt;DisplayText&gt;(Gabellini et al. 2009)&lt;/DisplayText&gt;&lt;record&gt;&lt;rec-number&gt;23&lt;/rec-number&gt;&lt;foreign-keys&gt;&lt;key app="EN" db-id="fx5ed0waddrtfierfenps9tb55stdfsdwvr9"&gt;23&lt;/key&gt;&lt;/foreign-keys&gt;&lt;ref-type name="Journal Article"&gt;17&lt;/ref-type&gt;&lt;contributors&gt;&lt;authors&gt;&lt;author&gt;Gabellini, Chiara&lt;/author&gt;&lt;author&gt;Trisciuoglio, Daniela&lt;/author&gt;&lt;author&gt;Desideri, Marianna&lt;/author&gt;&lt;author&gt;Candiloro, Antonio&lt;/author&gt;&lt;author&gt;Ragazzoni, Ylenia&lt;/author&gt;&lt;author&gt;Orlandi, Augusto&lt;/author&gt;&lt;author&gt;Zupi, Gabriella&lt;/author&gt;&lt;author&gt;Del Bufalo, Donatella&lt;/author&gt;&lt;/authors&gt;&lt;/contributors&gt;&lt;titles&gt;&lt;title&gt;Functional activity of CXCL8 receptors, CXCR1 and CXCR2, on human malignant melanoma progression&lt;/title&gt;&lt;secondary-title&gt;European Journal of Cancer&lt;/secondary-title&gt;&lt;/titles&gt;&lt;periodical&gt;&lt;full-title&gt;European Journal of Cancer&lt;/full-title&gt;&lt;/periodical&gt;&lt;pages&gt;2618-2627&lt;/pages&gt;&lt;volume&gt;45&lt;/volume&gt;&lt;number&gt;14&lt;/number&gt;&lt;keywords&gt;&lt;keyword&gt;Melanoma&lt;/keyword&gt;&lt;keyword&gt;Pathologic neovascularisation&lt;/keyword&gt;&lt;keyword&gt;Chemotaxis&lt;/keyword&gt;&lt;keyword&gt;Cell proliferation&lt;/keyword&gt;&lt;keyword&gt;Neoplasm invasiveness&lt;/keyword&gt;&lt;keyword&gt;Interleukin-8&lt;/keyword&gt;&lt;keyword&gt;CXCR1&lt;/keyword&gt;&lt;keyword&gt;CXCR2&lt;/keyword&gt;&lt;keyword&gt;Cell hypoxia&lt;/keyword&gt;&lt;/keywords&gt;&lt;dates&gt;&lt;year&gt;2009&lt;/year&gt;&lt;/dates&gt;&lt;isbn&gt;0959-8049&lt;/isbn&gt;&lt;urls&gt;&lt;related-urls&gt;&lt;url&gt;http://www.sciencedirect.com/science/article/pii/S0959804909005449&lt;/url&gt;&lt;/related-urls&gt;&lt;/urls&gt;&lt;electronic-resource-num&gt;10.1016/j.ejca.2009.07.007&lt;/electronic-resource-num&gt;&lt;/record&gt;&lt;/Cite&gt;&lt;/EndNote&gt;</w:instrText>
      </w:r>
      <w:r w:rsidR="00633BAD">
        <w:rPr>
          <w:rFonts w:ascii="Arial" w:hAnsi="Arial" w:cs="Arial"/>
          <w:sz w:val="24"/>
          <w:szCs w:val="24"/>
        </w:rPr>
        <w:fldChar w:fldCharType="separate"/>
      </w:r>
      <w:r w:rsidR="00633BAD">
        <w:rPr>
          <w:rFonts w:ascii="Arial" w:hAnsi="Arial" w:cs="Arial"/>
          <w:noProof/>
          <w:sz w:val="24"/>
          <w:szCs w:val="24"/>
        </w:rPr>
        <w:t>(</w:t>
      </w:r>
      <w:hyperlink w:anchor="_ENREF_3_56" w:tooltip="Gabellini, 2009 #23" w:history="1">
        <w:r w:rsidR="001E23DF">
          <w:rPr>
            <w:rFonts w:ascii="Arial" w:hAnsi="Arial" w:cs="Arial"/>
            <w:noProof/>
            <w:sz w:val="24"/>
            <w:szCs w:val="24"/>
          </w:rPr>
          <w:t xml:space="preserve">Gabellini </w:t>
        </w:r>
        <w:r w:rsidR="001E23DF" w:rsidRPr="007A58E0">
          <w:rPr>
            <w:rFonts w:ascii="Arial" w:hAnsi="Arial" w:cs="Arial"/>
            <w:i/>
            <w:noProof/>
            <w:sz w:val="24"/>
            <w:szCs w:val="24"/>
          </w:rPr>
          <w:t>et al.</w:t>
        </w:r>
        <w:r w:rsidR="001E23DF">
          <w:rPr>
            <w:rFonts w:ascii="Arial" w:hAnsi="Arial" w:cs="Arial"/>
            <w:noProof/>
            <w:sz w:val="24"/>
            <w:szCs w:val="24"/>
          </w:rPr>
          <w:t xml:space="preserve"> 2009</w:t>
        </w:r>
      </w:hyperlink>
      <w:r w:rsidR="00633BAD">
        <w:rPr>
          <w:rFonts w:ascii="Arial" w:hAnsi="Arial" w:cs="Arial"/>
          <w:noProof/>
          <w:sz w:val="24"/>
          <w:szCs w:val="24"/>
        </w:rPr>
        <w:t>)</w:t>
      </w:r>
      <w:r w:rsidR="00633BAD">
        <w:rPr>
          <w:rFonts w:ascii="Arial" w:hAnsi="Arial" w:cs="Arial"/>
          <w:sz w:val="24"/>
          <w:szCs w:val="24"/>
        </w:rPr>
        <w:fldChar w:fldCharType="end"/>
      </w:r>
      <w:r w:rsidR="00CB4E6D">
        <w:rPr>
          <w:rFonts w:ascii="Arial" w:hAnsi="Arial" w:cs="Arial"/>
          <w:sz w:val="24"/>
          <w:szCs w:val="24"/>
        </w:rPr>
        <w:t xml:space="preserve">.  The other receptor, </w:t>
      </w:r>
      <w:r w:rsidR="004A6552" w:rsidRPr="005A51BE">
        <w:rPr>
          <w:rFonts w:ascii="Arial" w:hAnsi="Arial" w:cs="Arial"/>
          <w:sz w:val="24"/>
          <w:szCs w:val="24"/>
        </w:rPr>
        <w:t xml:space="preserve">CXCR2 </w:t>
      </w:r>
      <w:r w:rsidR="00D6587B">
        <w:rPr>
          <w:rFonts w:ascii="Arial" w:hAnsi="Arial" w:cs="Arial"/>
          <w:sz w:val="24"/>
          <w:szCs w:val="24"/>
        </w:rPr>
        <w:t>is expressed on</w:t>
      </w:r>
      <w:r w:rsidR="004A6552" w:rsidRPr="005A51BE">
        <w:rPr>
          <w:rFonts w:ascii="Arial" w:hAnsi="Arial" w:cs="Arial"/>
          <w:sz w:val="24"/>
          <w:szCs w:val="24"/>
        </w:rPr>
        <w:t xml:space="preserve"> endothelial cells and some epithelial cells</w:t>
      </w:r>
      <w:r w:rsidR="00574C34">
        <w:rPr>
          <w:rFonts w:ascii="Arial" w:hAnsi="Arial" w:cs="Arial"/>
          <w:sz w:val="24"/>
          <w:szCs w:val="24"/>
        </w:rPr>
        <w:t xml:space="preserve"> </w:t>
      </w:r>
      <w:r w:rsidR="00574C34">
        <w:rPr>
          <w:rFonts w:ascii="Arial" w:hAnsi="Arial" w:cs="Arial"/>
          <w:sz w:val="24"/>
          <w:szCs w:val="24"/>
        </w:rPr>
        <w:fldChar w:fldCharType="begin">
          <w:fldData xml:space="preserve">PEVuZE5vdGU+PENpdGU+PEF1dGhvcj5XaXNsZXo8L0F1dGhvcj48WWVhcj4yMDA2PC9ZZWFyPjxS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</w:fldData>
        </w:fldChar>
      </w:r>
      <w:r w:rsidR="00C60A25">
        <w:rPr>
          <w:rFonts w:ascii="Arial" w:hAnsi="Arial" w:cs="Arial"/>
          <w:sz w:val="24"/>
          <w:szCs w:val="24"/>
        </w:rPr>
        <w:instrText xml:space="preserve"> ADDIN EN.CITE </w:instrText>
      </w:r>
      <w:r w:rsidR="00C60A25">
        <w:rPr>
          <w:rFonts w:ascii="Arial" w:hAnsi="Arial" w:cs="Arial"/>
          <w:sz w:val="24"/>
          <w:szCs w:val="24"/>
        </w:rPr>
        <w:fldChar w:fldCharType="begin">
          <w:fldData xml:space="preserve">PEVuZE5vdGU+PENpdGU+PEF1dGhvcj5XaXNsZXo8L0F1dGhvcj48WWVhcj4yMDA2PC9ZZWFyPjxS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</w:fldData>
        </w:fldChar>
      </w:r>
      <w:r w:rsidR="00C60A25">
        <w:rPr>
          <w:rFonts w:ascii="Arial" w:hAnsi="Arial" w:cs="Arial"/>
          <w:sz w:val="24"/>
          <w:szCs w:val="24"/>
        </w:rPr>
        <w:instrText xml:space="preserve"> ADDIN EN.CITE.DATA </w:instrText>
      </w:r>
      <w:r w:rsidR="00C60A25">
        <w:rPr>
          <w:rFonts w:ascii="Arial" w:hAnsi="Arial" w:cs="Arial"/>
          <w:sz w:val="24"/>
          <w:szCs w:val="24"/>
        </w:rPr>
      </w:r>
      <w:r w:rsidR="00C60A25">
        <w:rPr>
          <w:rFonts w:ascii="Arial" w:hAnsi="Arial" w:cs="Arial"/>
          <w:sz w:val="24"/>
          <w:szCs w:val="24"/>
        </w:rPr>
        <w:fldChar w:fldCharType="end"/>
      </w:r>
      <w:r w:rsidR="00574C34">
        <w:rPr>
          <w:rFonts w:ascii="Arial" w:hAnsi="Arial" w:cs="Arial"/>
          <w:sz w:val="24"/>
          <w:szCs w:val="24"/>
        </w:rPr>
      </w:r>
      <w:r w:rsidR="00574C34">
        <w:rPr>
          <w:rFonts w:ascii="Arial" w:hAnsi="Arial" w:cs="Arial"/>
          <w:sz w:val="24"/>
          <w:szCs w:val="24"/>
        </w:rPr>
        <w:fldChar w:fldCharType="separate"/>
      </w:r>
      <w:r w:rsidR="0020119B">
        <w:rPr>
          <w:rFonts w:ascii="Arial" w:hAnsi="Arial" w:cs="Arial"/>
          <w:noProof/>
          <w:sz w:val="24"/>
          <w:szCs w:val="24"/>
        </w:rPr>
        <w:t>(</w:t>
      </w:r>
      <w:hyperlink w:anchor="_ENREF_3_46" w:tooltip="Dwinell, 1999 #377" w:history="1">
        <w:r w:rsidR="001E23DF">
          <w:rPr>
            <w:rFonts w:ascii="Arial" w:hAnsi="Arial" w:cs="Arial"/>
            <w:noProof/>
            <w:sz w:val="24"/>
            <w:szCs w:val="24"/>
          </w:rPr>
          <w:t xml:space="preserve">Dwinell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20119B">
        <w:rPr>
          <w:rFonts w:ascii="Arial" w:hAnsi="Arial" w:cs="Arial"/>
          <w:noProof/>
          <w:sz w:val="24"/>
          <w:szCs w:val="24"/>
        </w:rPr>
        <w:t xml:space="preserve">; </w:t>
      </w:r>
      <w:hyperlink w:anchor="_ENREF_3_116" w:tooltip="Miller, 1998 #374" w:history="1">
        <w:r w:rsidR="001E23DF">
          <w:rPr>
            <w:rFonts w:ascii="Arial" w:hAnsi="Arial" w:cs="Arial"/>
            <w:noProof/>
            <w:sz w:val="24"/>
            <w:szCs w:val="24"/>
          </w:rPr>
          <w:t xml:space="preserve">Miller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20119B">
        <w:rPr>
          <w:rFonts w:ascii="Arial" w:hAnsi="Arial" w:cs="Arial"/>
          <w:noProof/>
          <w:sz w:val="24"/>
          <w:szCs w:val="24"/>
        </w:rPr>
        <w:t xml:space="preserve">; </w:t>
      </w:r>
      <w:hyperlink w:anchor="_ENREF_3_196" w:tooltip="Wislez, 2006 #363" w:history="1">
        <w:r w:rsidR="001E23DF">
          <w:rPr>
            <w:rFonts w:ascii="Arial" w:hAnsi="Arial" w:cs="Arial"/>
            <w:noProof/>
            <w:sz w:val="24"/>
            <w:szCs w:val="24"/>
          </w:rPr>
          <w:t xml:space="preserve">Wislez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20119B">
        <w:rPr>
          <w:rFonts w:ascii="Arial" w:hAnsi="Arial" w:cs="Arial"/>
          <w:noProof/>
          <w:sz w:val="24"/>
          <w:szCs w:val="24"/>
        </w:rPr>
        <w:t>)</w:t>
      </w:r>
      <w:r w:rsidR="00574C34">
        <w:rPr>
          <w:rFonts w:ascii="Arial" w:hAnsi="Arial" w:cs="Arial"/>
          <w:sz w:val="24"/>
          <w:szCs w:val="24"/>
        </w:rPr>
        <w:fldChar w:fldCharType="end"/>
      </w:r>
      <w:r w:rsidR="004A6552" w:rsidRPr="005A51BE">
        <w:rPr>
          <w:rFonts w:ascii="Arial" w:hAnsi="Arial" w:cs="Arial"/>
          <w:sz w:val="24"/>
          <w:szCs w:val="24"/>
        </w:rPr>
        <w:t>.  In bovine mammary tissue, it is unknown which cell populations express these two receptors and thus which cell type</w:t>
      </w:r>
      <w:r w:rsidR="004A6552">
        <w:rPr>
          <w:rFonts w:ascii="Arial" w:hAnsi="Arial" w:cs="Arial"/>
          <w:sz w:val="24"/>
          <w:szCs w:val="24"/>
        </w:rPr>
        <w:t>s can respond to IL-8</w:t>
      </w:r>
      <w:r w:rsidR="007B4C46">
        <w:rPr>
          <w:rFonts w:ascii="Arial" w:hAnsi="Arial" w:cs="Arial"/>
          <w:sz w:val="24"/>
          <w:szCs w:val="24"/>
        </w:rPr>
        <w:t xml:space="preserve"> and its functionally similar family members</w:t>
      </w:r>
      <w:r w:rsidR="004A6552">
        <w:rPr>
          <w:rFonts w:ascii="Arial" w:hAnsi="Arial" w:cs="Arial"/>
          <w:sz w:val="24"/>
          <w:szCs w:val="24"/>
        </w:rPr>
        <w:t>.</w:t>
      </w:r>
    </w:p>
    <w:p w:rsidR="00695653" w:rsidRPr="005A51BE" w:rsidRDefault="00695653" w:rsidP="00EB7795">
      <w:pPr>
        <w:spacing w:line="480" w:lineRule="auto"/>
        <w:ind w:firstLine="720"/>
        <w:rPr>
          <w:rFonts w:ascii="Arial" w:hAnsi="Arial" w:cs="Arial"/>
          <w:sz w:val="24"/>
          <w:szCs w:val="24"/>
        </w:rPr>
      </w:pPr>
      <w:r w:rsidRPr="005A51BE">
        <w:rPr>
          <w:rFonts w:ascii="Arial" w:hAnsi="Arial" w:cs="Arial"/>
          <w:sz w:val="24"/>
          <w:szCs w:val="24"/>
        </w:rPr>
        <w:lastRenderedPageBreak/>
        <w:t xml:space="preserve">These receptors have been studied in a variety of species.  The bovine CXCR1 and CXCR2 genes have significant amounts of synergy with the corresponding genes in other species including humans and mice </w:t>
      </w:r>
      <w:r w:rsidRPr="005A51BE">
        <w:rPr>
          <w:rFonts w:ascii="Arial" w:hAnsi="Arial" w:cs="Arial"/>
          <w:sz w:val="24"/>
          <w:szCs w:val="24"/>
        </w:rPr>
        <w:fldChar w:fldCharType="begin">
          <w:fldData xml:space="preserve">PEVuZE5vdGU+PENpdGU+PEF1dGhvcj5Hcm9zc2U8L0F1dGhvcj48WWVhcj4xOTk5PC9ZZWFyPjxS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</w:fldData>
        </w:fldChar>
      </w:r>
      <w:r w:rsidR="007B4C46">
        <w:rPr>
          <w:rFonts w:ascii="Arial" w:hAnsi="Arial" w:cs="Arial"/>
          <w:sz w:val="24"/>
          <w:szCs w:val="24"/>
        </w:rPr>
        <w:instrText xml:space="preserve"> ADDIN EN.CITE </w:instrText>
      </w:r>
      <w:r w:rsidR="007B4C46">
        <w:rPr>
          <w:rFonts w:ascii="Arial" w:hAnsi="Arial" w:cs="Arial"/>
          <w:sz w:val="24"/>
          <w:szCs w:val="24"/>
        </w:rPr>
        <w:fldChar w:fldCharType="begin">
          <w:fldData xml:space="preserve">PEVuZE5vdGU+PENpdGU+PEF1dGhvcj5Hcm9zc2U8L0F1dGhvcj48WWVhcj4xOTk5PC9ZZWFyPjxS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</w:fldData>
        </w:fldChar>
      </w:r>
      <w:r w:rsidR="007B4C46">
        <w:rPr>
          <w:rFonts w:ascii="Arial" w:hAnsi="Arial" w:cs="Arial"/>
          <w:sz w:val="24"/>
          <w:szCs w:val="24"/>
        </w:rPr>
        <w:instrText xml:space="preserve"> ADDIN EN.CITE.DATA </w:instrText>
      </w:r>
      <w:r w:rsidR="007B4C46">
        <w:rPr>
          <w:rFonts w:ascii="Arial" w:hAnsi="Arial" w:cs="Arial"/>
          <w:sz w:val="24"/>
          <w:szCs w:val="24"/>
        </w:rPr>
      </w:r>
      <w:r w:rsidR="007B4C46">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7B4C46">
        <w:rPr>
          <w:rFonts w:ascii="Arial" w:hAnsi="Arial" w:cs="Arial"/>
          <w:noProof/>
          <w:sz w:val="24"/>
          <w:szCs w:val="24"/>
        </w:rPr>
        <w:t>(</w:t>
      </w:r>
      <w:hyperlink w:anchor="_ENREF_3_70" w:tooltip="Grosse, 1999 #137" w:history="1">
        <w:r w:rsidR="001E23DF">
          <w:rPr>
            <w:rFonts w:ascii="Arial" w:hAnsi="Arial" w:cs="Arial"/>
            <w:noProof/>
            <w:sz w:val="24"/>
            <w:szCs w:val="24"/>
          </w:rPr>
          <w:t xml:space="preserve">Grosse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7B4C46">
        <w:rPr>
          <w:rFonts w:ascii="Arial" w:hAnsi="Arial" w:cs="Arial"/>
          <w:noProof/>
          <w:sz w:val="24"/>
          <w:szCs w:val="24"/>
        </w:rPr>
        <w:t xml:space="preserve">; </w:t>
      </w:r>
      <w:hyperlink w:anchor="_ENREF_3_97" w:tooltip="Lahouassa, 2008 #27"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7B4C46">
        <w:rPr>
          <w:rFonts w:ascii="Arial" w:hAnsi="Arial" w:cs="Arial"/>
          <w:noProof/>
          <w:sz w:val="24"/>
          <w:szCs w:val="24"/>
        </w:rPr>
        <w:t xml:space="preserve">; </w:t>
      </w:r>
      <w:hyperlink w:anchor="_ENREF_3_141" w:tooltip="Pighetti, 2006 #31" w:history="1">
        <w:r w:rsidR="001E23DF">
          <w:rPr>
            <w:rFonts w:ascii="Arial" w:hAnsi="Arial" w:cs="Arial"/>
            <w:noProof/>
            <w:sz w:val="24"/>
            <w:szCs w:val="24"/>
          </w:rPr>
          <w:t>Pighetti and Rambeaud 2006</w:t>
        </w:r>
      </w:hyperlink>
      <w:r w:rsidR="007B4C46">
        <w:rPr>
          <w:rFonts w:ascii="Arial" w:hAnsi="Arial" w:cs="Arial"/>
          <w:noProof/>
          <w:sz w:val="24"/>
          <w:szCs w:val="24"/>
        </w:rPr>
        <w:t xml:space="preserve">; </w:t>
      </w:r>
      <w:hyperlink w:anchor="_ENREF_3_174" w:tooltip="Sonstegard, 1997 #138" w:history="1">
        <w:r w:rsidR="001E23DF">
          <w:rPr>
            <w:rFonts w:ascii="Arial" w:hAnsi="Arial" w:cs="Arial"/>
            <w:noProof/>
            <w:sz w:val="24"/>
            <w:szCs w:val="24"/>
          </w:rPr>
          <w:t xml:space="preserve">Sonstegard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7B4C46">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Within the </w:t>
      </w:r>
      <w:r w:rsidR="006D6A41">
        <w:rPr>
          <w:rFonts w:ascii="Arial" w:hAnsi="Arial" w:cs="Arial"/>
          <w:sz w:val="24"/>
          <w:szCs w:val="24"/>
        </w:rPr>
        <w:t xml:space="preserve">human CXCR1 gene, several </w:t>
      </w:r>
      <w:r w:rsidRPr="005A51BE">
        <w:rPr>
          <w:rFonts w:ascii="Arial" w:hAnsi="Arial" w:cs="Arial"/>
          <w:sz w:val="24"/>
          <w:szCs w:val="24"/>
        </w:rPr>
        <w:t>SNP</w:t>
      </w:r>
      <w:r w:rsidR="006D6A41">
        <w:rPr>
          <w:rFonts w:ascii="Arial" w:hAnsi="Arial" w:cs="Arial"/>
          <w:sz w:val="24"/>
          <w:szCs w:val="24"/>
        </w:rPr>
        <w:t>s</w:t>
      </w:r>
      <w:r w:rsidRPr="005A51BE">
        <w:rPr>
          <w:rFonts w:ascii="Arial" w:hAnsi="Arial" w:cs="Arial"/>
          <w:sz w:val="24"/>
          <w:szCs w:val="24"/>
        </w:rPr>
        <w:t xml:space="preserve"> have been identified and some have been associated with susceptibility to inflammatory diseases </w:t>
      </w:r>
      <w:r w:rsidRPr="005A51BE">
        <w:rPr>
          <w:rFonts w:ascii="Arial" w:hAnsi="Arial" w:cs="Arial"/>
          <w:sz w:val="24"/>
          <w:szCs w:val="24"/>
        </w:rPr>
        <w:fldChar w:fldCharType="begin">
          <w:fldData xml:space="preserve">PEVuZE5vdGU+PENpdGU+PEF1dGhvcj5LYXRvPC9BdXRob3I+PFllYXI+MjAwMDwvWWVhcj48UmVj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</w:fldData>
        </w:fldChar>
      </w:r>
      <w:r w:rsidR="00F0255B">
        <w:rPr>
          <w:rFonts w:ascii="Arial" w:hAnsi="Arial" w:cs="Arial"/>
          <w:sz w:val="24"/>
          <w:szCs w:val="24"/>
        </w:rPr>
        <w:instrText xml:space="preserve"> ADDIN EN.CITE </w:instrText>
      </w:r>
      <w:r w:rsidR="00F0255B">
        <w:rPr>
          <w:rFonts w:ascii="Arial" w:hAnsi="Arial" w:cs="Arial"/>
          <w:sz w:val="24"/>
          <w:szCs w:val="24"/>
        </w:rPr>
        <w:fldChar w:fldCharType="begin">
          <w:fldData xml:space="preserve">PEVuZE5vdGU+PENpdGU+PEF1dGhvcj5LYXRvPC9BdXRob3I+PFllYXI+MjAwMDwvWWVhcj48UmVj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</w:fldData>
        </w:fldChar>
      </w:r>
      <w:r w:rsidR="00F0255B">
        <w:rPr>
          <w:rFonts w:ascii="Arial" w:hAnsi="Arial" w:cs="Arial"/>
          <w:sz w:val="24"/>
          <w:szCs w:val="24"/>
        </w:rPr>
        <w:instrText xml:space="preserve"> ADDIN EN.CITE.DATA </w:instrText>
      </w:r>
      <w:r w:rsidR="00F0255B">
        <w:rPr>
          <w:rFonts w:ascii="Arial" w:hAnsi="Arial" w:cs="Arial"/>
          <w:sz w:val="24"/>
          <w:szCs w:val="24"/>
        </w:rPr>
      </w:r>
      <w:r w:rsidR="00F0255B">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93" w:tooltip="Kato, 2000 #110" w:history="1">
        <w:r w:rsidR="001E23DF">
          <w:rPr>
            <w:rFonts w:ascii="Arial" w:hAnsi="Arial" w:cs="Arial"/>
            <w:noProof/>
            <w:sz w:val="24"/>
            <w:szCs w:val="24"/>
          </w:rPr>
          <w:t xml:space="preserve">Kato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 xml:space="preserve">; </w:t>
      </w:r>
      <w:hyperlink w:anchor="_ENREF_3_152" w:tooltip="Renzoni, 2000 #139" w:history="1">
        <w:r w:rsidR="001E23DF">
          <w:rPr>
            <w:rFonts w:ascii="Arial" w:hAnsi="Arial" w:cs="Arial"/>
            <w:noProof/>
            <w:sz w:val="24"/>
            <w:szCs w:val="24"/>
          </w:rPr>
          <w:t xml:space="preserve">Renzoni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t>
      </w:r>
      <w:r w:rsidR="006D1FA1">
        <w:rPr>
          <w:rFonts w:ascii="Arial" w:hAnsi="Arial" w:cs="Arial"/>
          <w:sz w:val="24"/>
          <w:szCs w:val="24"/>
        </w:rPr>
        <w:t xml:space="preserve">A goal of the </w:t>
      </w:r>
      <w:r w:rsidRPr="005A51BE">
        <w:rPr>
          <w:rFonts w:ascii="Arial" w:hAnsi="Arial" w:cs="Arial"/>
          <w:sz w:val="24"/>
          <w:szCs w:val="24"/>
        </w:rPr>
        <w:t>cattle industries</w:t>
      </w:r>
      <w:r w:rsidR="006D1FA1">
        <w:rPr>
          <w:rFonts w:ascii="Arial" w:hAnsi="Arial" w:cs="Arial"/>
          <w:sz w:val="24"/>
          <w:szCs w:val="24"/>
        </w:rPr>
        <w:t xml:space="preserve"> is</w:t>
      </w:r>
      <w:r w:rsidRPr="005A51BE">
        <w:rPr>
          <w:rFonts w:ascii="Arial" w:hAnsi="Arial" w:cs="Arial"/>
          <w:sz w:val="24"/>
          <w:szCs w:val="24"/>
        </w:rPr>
        <w:t xml:space="preserve"> to improve general herd health using genetic </w:t>
      </w:r>
      <w:r w:rsidR="006D1FA1">
        <w:rPr>
          <w:rFonts w:ascii="Arial" w:hAnsi="Arial" w:cs="Arial"/>
          <w:sz w:val="24"/>
          <w:szCs w:val="24"/>
        </w:rPr>
        <w:t>selection processes.  In</w:t>
      </w:r>
      <w:r w:rsidRPr="005A51BE">
        <w:rPr>
          <w:rFonts w:ascii="Arial" w:hAnsi="Arial" w:cs="Arial"/>
          <w:sz w:val="24"/>
          <w:szCs w:val="24"/>
        </w:rPr>
        <w:t xml:space="preserve"> effort</w:t>
      </w:r>
      <w:r w:rsidR="006D1FA1">
        <w:rPr>
          <w:rFonts w:ascii="Arial" w:hAnsi="Arial" w:cs="Arial"/>
          <w:sz w:val="24"/>
          <w:szCs w:val="24"/>
        </w:rPr>
        <w:t>s</w:t>
      </w:r>
      <w:r w:rsidRPr="005A51BE">
        <w:rPr>
          <w:rFonts w:ascii="Arial" w:hAnsi="Arial" w:cs="Arial"/>
          <w:sz w:val="24"/>
          <w:szCs w:val="24"/>
        </w:rPr>
        <w:t xml:space="preserve"> to identify potential marker candidates</w:t>
      </w:r>
      <w:r w:rsidR="006D1FA1">
        <w:rPr>
          <w:rFonts w:ascii="Arial" w:hAnsi="Arial" w:cs="Arial"/>
          <w:sz w:val="24"/>
          <w:szCs w:val="24"/>
        </w:rPr>
        <w:t>,</w:t>
      </w:r>
      <w:r w:rsidRPr="005A51BE">
        <w:rPr>
          <w:rFonts w:ascii="Arial" w:hAnsi="Arial" w:cs="Arial"/>
          <w:sz w:val="24"/>
          <w:szCs w:val="24"/>
        </w:rPr>
        <w:t xml:space="preserve"> studies hunted for SNPs within immune related genes, including the genes for CXCR1 and CXCR2.  A study by Grosse </w:t>
      </w:r>
      <w:r w:rsidR="007A58E0" w:rsidRPr="007A58E0">
        <w:rPr>
          <w:rFonts w:ascii="Arial" w:hAnsi="Arial" w:cs="Arial"/>
          <w:i/>
          <w:sz w:val="24"/>
          <w:szCs w:val="24"/>
        </w:rPr>
        <w:t>et al.</w:t>
      </w:r>
      <w:r w:rsidRPr="005A51BE">
        <w:rPr>
          <w:rFonts w:ascii="Arial" w:hAnsi="Arial" w:cs="Arial"/>
          <w:sz w:val="24"/>
          <w:szCs w:val="24"/>
        </w:rPr>
        <w:t xml:space="preserve"> (1999) identified four </w:t>
      </w:r>
      <w:r w:rsidR="008728BA">
        <w:rPr>
          <w:rFonts w:ascii="Arial" w:hAnsi="Arial" w:cs="Arial"/>
          <w:sz w:val="24"/>
          <w:szCs w:val="24"/>
        </w:rPr>
        <w:t xml:space="preserve">key </w:t>
      </w:r>
      <w:r w:rsidRPr="005A51BE">
        <w:rPr>
          <w:rFonts w:ascii="Arial" w:hAnsi="Arial" w:cs="Arial"/>
          <w:sz w:val="24"/>
          <w:szCs w:val="24"/>
        </w:rPr>
        <w:t xml:space="preserve">SNPs in the CXCR1 gene.  </w:t>
      </w:r>
      <w:r w:rsidR="007B4C46">
        <w:rPr>
          <w:rFonts w:ascii="Arial" w:hAnsi="Arial" w:cs="Arial"/>
          <w:sz w:val="24"/>
          <w:szCs w:val="24"/>
        </w:rPr>
        <w:t xml:space="preserve">These SNPs were originally reported in CXCR2 but, </w:t>
      </w:r>
      <w:r w:rsidR="008728BA">
        <w:rPr>
          <w:rFonts w:ascii="Arial" w:hAnsi="Arial" w:cs="Arial"/>
          <w:sz w:val="24"/>
          <w:szCs w:val="24"/>
        </w:rPr>
        <w:t>close homology between the sequences of the b</w:t>
      </w:r>
      <w:r w:rsidR="007B4C46">
        <w:rPr>
          <w:rFonts w:ascii="Arial" w:hAnsi="Arial" w:cs="Arial"/>
          <w:sz w:val="24"/>
          <w:szCs w:val="24"/>
        </w:rPr>
        <w:t>ovine CXCR1 and CXCR2 receptors caused</w:t>
      </w:r>
      <w:r w:rsidR="008728BA">
        <w:rPr>
          <w:rFonts w:ascii="Arial" w:hAnsi="Arial" w:cs="Arial"/>
          <w:sz w:val="24"/>
          <w:szCs w:val="24"/>
        </w:rPr>
        <w:t xml:space="preserve"> c</w:t>
      </w:r>
      <w:r w:rsidR="008728BA" w:rsidRPr="005A51BE">
        <w:rPr>
          <w:rFonts w:ascii="Arial" w:hAnsi="Arial" w:cs="Arial"/>
          <w:sz w:val="24"/>
          <w:szCs w:val="24"/>
        </w:rPr>
        <w:t>onfusion with the original annotation</w:t>
      </w:r>
      <w:r w:rsidR="008728BA">
        <w:rPr>
          <w:rFonts w:ascii="Arial" w:hAnsi="Arial" w:cs="Arial"/>
          <w:sz w:val="24"/>
          <w:szCs w:val="24"/>
        </w:rPr>
        <w:t xml:space="preserve"> </w:t>
      </w:r>
      <w:r w:rsidR="00CB4E6D">
        <w:rPr>
          <w:rFonts w:ascii="Arial" w:hAnsi="Arial" w:cs="Arial"/>
          <w:sz w:val="24"/>
          <w:szCs w:val="24"/>
        </w:rPr>
        <w:t xml:space="preserve">within public databases </w:t>
      </w:r>
      <w:r w:rsidR="008728BA">
        <w:rPr>
          <w:rFonts w:ascii="Arial" w:hAnsi="Arial" w:cs="Arial"/>
          <w:sz w:val="24"/>
          <w:szCs w:val="24"/>
        </w:rPr>
        <w:fldChar w:fldCharType="begin">
          <w:fldData xml:space="preserve">PEVuZE5vdGU+PENpdGU+PEF1dGhvcj5MYWhvdWFzc2E8L0F1dGhvcj48WWVhcj4yMDA4PC9ZZWFy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</w:fldData>
        </w:fldChar>
      </w:r>
      <w:r w:rsidR="008728BA">
        <w:rPr>
          <w:rFonts w:ascii="Arial" w:hAnsi="Arial" w:cs="Arial"/>
          <w:sz w:val="24"/>
          <w:szCs w:val="24"/>
        </w:rPr>
        <w:instrText xml:space="preserve"> ADDIN EN.CITE </w:instrText>
      </w:r>
      <w:r w:rsidR="008728BA">
        <w:rPr>
          <w:rFonts w:ascii="Arial" w:hAnsi="Arial" w:cs="Arial"/>
          <w:sz w:val="24"/>
          <w:szCs w:val="24"/>
        </w:rPr>
        <w:fldChar w:fldCharType="begin">
          <w:fldData xml:space="preserve">PEVuZE5vdGU+PENpdGU+PEF1dGhvcj5MYWhvdWFzc2E8L0F1dGhvcj48WWVhcj4yMDA4PC9ZZWFy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</w:fldData>
        </w:fldChar>
      </w:r>
      <w:r w:rsidR="008728BA">
        <w:rPr>
          <w:rFonts w:ascii="Arial" w:hAnsi="Arial" w:cs="Arial"/>
          <w:sz w:val="24"/>
          <w:szCs w:val="24"/>
        </w:rPr>
        <w:instrText xml:space="preserve"> ADDIN EN.CITE.DATA </w:instrText>
      </w:r>
      <w:r w:rsidR="008728BA">
        <w:rPr>
          <w:rFonts w:ascii="Arial" w:hAnsi="Arial" w:cs="Arial"/>
          <w:sz w:val="24"/>
          <w:szCs w:val="24"/>
        </w:rPr>
      </w:r>
      <w:r w:rsidR="008728BA">
        <w:rPr>
          <w:rFonts w:ascii="Arial" w:hAnsi="Arial" w:cs="Arial"/>
          <w:sz w:val="24"/>
          <w:szCs w:val="24"/>
        </w:rPr>
        <w:fldChar w:fldCharType="end"/>
      </w:r>
      <w:r w:rsidR="008728BA">
        <w:rPr>
          <w:rFonts w:ascii="Arial" w:hAnsi="Arial" w:cs="Arial"/>
          <w:sz w:val="24"/>
          <w:szCs w:val="24"/>
        </w:rPr>
      </w:r>
      <w:r w:rsidR="008728BA">
        <w:rPr>
          <w:rFonts w:ascii="Arial" w:hAnsi="Arial" w:cs="Arial"/>
          <w:sz w:val="24"/>
          <w:szCs w:val="24"/>
        </w:rPr>
        <w:fldChar w:fldCharType="separate"/>
      </w:r>
      <w:r w:rsidR="008728BA">
        <w:rPr>
          <w:rFonts w:ascii="Arial" w:hAnsi="Arial" w:cs="Arial"/>
          <w:noProof/>
          <w:sz w:val="24"/>
          <w:szCs w:val="24"/>
        </w:rPr>
        <w:t>(</w:t>
      </w:r>
      <w:hyperlink w:anchor="_ENREF_3_97" w:tooltip="Lahouassa, 2008 #27"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8728BA">
        <w:rPr>
          <w:rFonts w:ascii="Arial" w:hAnsi="Arial" w:cs="Arial"/>
          <w:noProof/>
          <w:sz w:val="24"/>
          <w:szCs w:val="24"/>
        </w:rPr>
        <w:t xml:space="preserve">; </w:t>
      </w:r>
      <w:hyperlink w:anchor="_ENREF_3_141" w:tooltip="Pighetti, 2006 #31" w:history="1">
        <w:r w:rsidR="001E23DF">
          <w:rPr>
            <w:rFonts w:ascii="Arial" w:hAnsi="Arial" w:cs="Arial"/>
            <w:noProof/>
            <w:sz w:val="24"/>
            <w:szCs w:val="24"/>
          </w:rPr>
          <w:t>Pighetti and Rambeaud 2006</w:t>
        </w:r>
      </w:hyperlink>
      <w:r w:rsidR="008728BA">
        <w:rPr>
          <w:rFonts w:ascii="Arial" w:hAnsi="Arial" w:cs="Arial"/>
          <w:noProof/>
          <w:sz w:val="24"/>
          <w:szCs w:val="24"/>
        </w:rPr>
        <w:t>)</w:t>
      </w:r>
      <w:r w:rsidR="008728BA">
        <w:rPr>
          <w:rFonts w:ascii="Arial" w:hAnsi="Arial" w:cs="Arial"/>
          <w:sz w:val="24"/>
          <w:szCs w:val="24"/>
        </w:rPr>
        <w:fldChar w:fldCharType="end"/>
      </w:r>
      <w:r w:rsidR="008728BA">
        <w:rPr>
          <w:rFonts w:ascii="Arial" w:hAnsi="Arial" w:cs="Arial"/>
          <w:sz w:val="24"/>
          <w:szCs w:val="24"/>
        </w:rPr>
        <w:t xml:space="preserve">.  </w:t>
      </w:r>
      <w:r w:rsidR="007B4C46">
        <w:rPr>
          <w:rFonts w:ascii="Arial" w:hAnsi="Arial" w:cs="Arial"/>
          <w:sz w:val="24"/>
          <w:szCs w:val="24"/>
        </w:rPr>
        <w:t>T</w:t>
      </w:r>
      <w:r w:rsidR="008728BA" w:rsidRPr="005A51BE">
        <w:rPr>
          <w:rFonts w:ascii="Arial" w:hAnsi="Arial" w:cs="Arial"/>
          <w:sz w:val="24"/>
          <w:szCs w:val="24"/>
        </w:rPr>
        <w:t>he majority of papers concerning bovine CXCR1 that were published prior to the discovery of the incorrect annotation</w:t>
      </w:r>
      <w:r w:rsidR="007B4C46">
        <w:rPr>
          <w:rFonts w:ascii="Arial" w:hAnsi="Arial" w:cs="Arial"/>
          <w:sz w:val="24"/>
          <w:szCs w:val="24"/>
        </w:rPr>
        <w:t xml:space="preserve"> in 2006</w:t>
      </w:r>
      <w:r w:rsidR="008728BA" w:rsidRPr="005A51BE">
        <w:rPr>
          <w:rFonts w:ascii="Arial" w:hAnsi="Arial" w:cs="Arial"/>
          <w:sz w:val="24"/>
          <w:szCs w:val="24"/>
        </w:rPr>
        <w:t xml:space="preserve"> refer to CXCR2 when they a</w:t>
      </w:r>
      <w:r w:rsidR="008728BA">
        <w:rPr>
          <w:rFonts w:ascii="Arial" w:hAnsi="Arial" w:cs="Arial"/>
          <w:sz w:val="24"/>
          <w:szCs w:val="24"/>
        </w:rPr>
        <w:t>re actually CXCR1.  F</w:t>
      </w:r>
      <w:r w:rsidRPr="005A51BE">
        <w:rPr>
          <w:rFonts w:ascii="Arial" w:hAnsi="Arial" w:cs="Arial"/>
          <w:sz w:val="24"/>
          <w:szCs w:val="24"/>
        </w:rPr>
        <w:t xml:space="preserve">urther examination of these SNPs revealed their presence within both Angus and Herford breeds as well as their crossbreeds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&lt;EndNote&gt;&lt;Cite&gt;&lt;Author&gt;Heaton&lt;/Author&gt;&lt;Year&gt;2001&lt;/Year&gt;&lt;RecNum&gt;140&lt;/RecNum&gt;&lt;DisplayText&gt;(Heaton et al. 2001)&lt;/DisplayText&gt;&lt;record&gt;&lt;rec-number&gt;140&lt;/rec-number&gt;&lt;foreign-keys&gt;&lt;key app="EN" db-id="fx5ed0waddrtfierfenps9tb55stdfsdwvr9"&gt;140&lt;/key&gt;&lt;/foreign-keys&gt;&lt;ref-type name="Journal Article"&gt;17&lt;/ref-type&gt;&lt;contributors&gt;&lt;authors&gt;&lt;author&gt;Heaton, Michael P.&lt;/author&gt;&lt;author&gt;Grosse, William M.&lt;/author&gt;&lt;author&gt;Kappes, Steven M.&lt;/author&gt;&lt;author&gt;Keele, John W.&lt;/author&gt;&lt;author&gt;Chitko-McKown, Carol G.&lt;/author&gt;&lt;author&gt;Cundiff, Larry V.&lt;/author&gt;&lt;author&gt;Braun, Andreas&lt;/author&gt;&lt;author&gt;Little, Daniel P.&lt;/author&gt;&lt;author&gt;Laegreid, William W.&lt;/author&gt;&lt;/authors&gt;&lt;/contributors&gt;&lt;titles&gt;&lt;title&gt;Estimation of DNA sequence diversity in bovine cytokine genes&lt;/title&gt;&lt;secondary-title&gt;Mammalian Genome&lt;/secondary-title&gt;&lt;/titles&gt;&lt;periodical&gt;&lt;full-title&gt;Mammalian Genome&lt;/full-title&gt;&lt;/periodical&gt;&lt;pages&gt;32-37&lt;/pages&gt;&lt;volume&gt;12&lt;/volume&gt;&lt;number&gt;1&lt;/number&gt;&lt;dates&gt;&lt;year&gt;2001&lt;/year&gt;&lt;pub-dates&gt;&lt;date&gt;2001/01/01&lt;/date&gt;&lt;/pub-dates&gt;&lt;/dates&gt;&lt;publisher&gt;Springer-Verlag&lt;/publisher&gt;&lt;isbn&gt;0938-8990&lt;/isbn&gt;&lt;urls&gt;&lt;related-urls&gt;&lt;url&gt;http://dx.doi.org/10.1007/s003350010223&lt;/url&gt;&lt;/related-urls&gt;&lt;/urls&gt;&lt;electronic-resource-num&gt;10.1007/s003350010223&lt;/electronic-resource-num&gt;&lt;language&gt;English&lt;/language&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77" w:tooltip="Heaton, 2001 #140" w:history="1">
        <w:r w:rsidR="001E23DF">
          <w:rPr>
            <w:rFonts w:ascii="Arial" w:hAnsi="Arial" w:cs="Arial"/>
            <w:noProof/>
            <w:sz w:val="24"/>
            <w:szCs w:val="24"/>
          </w:rPr>
          <w:t xml:space="preserve">Heaton </w:t>
        </w:r>
        <w:r w:rsidR="001E23DF" w:rsidRPr="007A58E0">
          <w:rPr>
            <w:rFonts w:ascii="Arial" w:hAnsi="Arial" w:cs="Arial"/>
            <w:i/>
            <w:noProof/>
            <w:sz w:val="24"/>
            <w:szCs w:val="24"/>
          </w:rPr>
          <w:t>et al.</w:t>
        </w:r>
        <w:r w:rsidR="001E23DF">
          <w:rPr>
            <w:rFonts w:ascii="Arial" w:hAnsi="Arial" w:cs="Arial"/>
            <w:noProof/>
            <w:sz w:val="24"/>
            <w:szCs w:val="24"/>
          </w:rPr>
          <w:t xml:space="preserve"> 2001</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Upon examining these same SNP profiles in Jersey and Holstein dairy cattle breeds, all four SNPs were observed and a fifth SNP was identified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r w:rsidR="00CD7E15">
        <w:rPr>
          <w:rFonts w:ascii="Arial" w:hAnsi="Arial" w:cs="Arial"/>
          <w:sz w:val="24"/>
          <w:szCs w:val="24"/>
        </w:rPr>
        <w:t>Leyva-Baca</w:t>
      </w:r>
      <w:r w:rsidR="0016645E">
        <w:rPr>
          <w:rFonts w:ascii="Arial" w:hAnsi="Arial" w:cs="Arial"/>
          <w:sz w:val="24"/>
          <w:szCs w:val="24"/>
        </w:rPr>
        <w:t xml:space="preserve"> </w:t>
      </w:r>
      <w:r w:rsidR="007A58E0" w:rsidRPr="007A58E0">
        <w:rPr>
          <w:rFonts w:ascii="Arial" w:hAnsi="Arial" w:cs="Arial"/>
          <w:i/>
          <w:sz w:val="24"/>
          <w:szCs w:val="24"/>
        </w:rPr>
        <w:t>et al.</w:t>
      </w:r>
      <w:r w:rsidR="00CD7E15">
        <w:rPr>
          <w:rFonts w:ascii="Arial" w:hAnsi="Arial" w:cs="Arial"/>
          <w:sz w:val="24"/>
          <w:szCs w:val="24"/>
        </w:rPr>
        <w:t xml:space="preserve"> </w:t>
      </w:r>
      <w:r w:rsidR="00CD7E15">
        <w:rPr>
          <w:rFonts w:ascii="Arial" w:hAnsi="Arial" w:cs="Arial"/>
          <w:sz w:val="24"/>
          <w:szCs w:val="24"/>
        </w:rPr>
        <w:fldChar w:fldCharType="begin"/>
      </w:r>
      <w:r w:rsidR="0016645E">
        <w:rPr>
          <w:rFonts w:ascii="Arial" w:hAnsi="Arial" w:cs="Arial"/>
          <w:sz w:val="24"/>
          <w:szCs w:val="24"/>
        </w:rPr>
        <w:instrText xml:space="preserve"> ADDIN EN.CITE &lt;EndNote&gt;&lt;Cite ExcludeAuth="1"&gt;&lt;Author&gt;Leyva-Baca&lt;/Author&gt;&lt;Year&gt;2008&lt;/Year&gt;&lt;RecNum&gt;28&lt;/RecNum&gt;&lt;DisplayText&gt;(2008)&lt;/DisplayText&gt;&lt;record&gt;&lt;rec-number&gt;28&lt;/rec-number&gt;&lt;foreign-keys&gt;&lt;key app="EN" db-id="fx5ed0waddrtfierfenps9tb55stdfsdwvr9"&gt;28&lt;/key&gt;&lt;/foreign-keys&gt;&lt;ref-type name="Journal Article"&gt;17&lt;/ref-type&gt;&lt;contributors&gt;&lt;authors&gt;&lt;author&gt;Leyva-Baca, I.&lt;/author&gt;&lt;author&gt;Schenkel, F.&lt;/author&gt;&lt;author&gt;Martin, J.&lt;/author&gt;&lt;author&gt;Karrow, N. A.&lt;/author&gt;&lt;/authors&gt;&lt;/contributors&gt;&lt;titles&gt;&lt;title&gt;Polymorphisms in the 5′ upstream region of the CXCR1 chemokine receptor gene and their association with somatic cell score in Holstein cattle in Canada&lt;/title&gt;&lt;secondary-title&gt;Journal of Dairy Science&lt;/secondary-title&gt;&lt;/titles&gt;&lt;periodical&gt;&lt;full-title&gt;Journal of Dairy Science&lt;/full-title&gt;&lt;/periodical&gt;&lt;pages&gt;407-417&lt;/pages&gt;&lt;volume&gt;91&lt;/volume&gt;&lt;number&gt;1&lt;/number&gt;&lt;keywords&gt;&lt;keyword&gt;chemokine receptor&lt;/keyword&gt;&lt;keyword&gt;haplotype&lt;/keyword&gt;&lt;keyword&gt;single nucleotide polymorphism&lt;/keyword&gt;&lt;keyword&gt;somatic cell score&lt;/keyword&gt;&lt;/keywords&gt;&lt;dates&gt;&lt;year&gt;2008&lt;/year&gt;&lt;/dates&gt;&lt;isbn&gt;0022-0302&lt;/isbn&gt;&lt;urls&gt;&lt;related-urls&gt;&lt;url&gt;http://www.sciencedirect.com/science/article/pii/S0022030208714772&lt;/url&gt;&lt;/related-urls&gt;&lt;/urls&gt;&lt;electronic-resource-num&gt;10.3168/jds.2007-0142&lt;/electronic-resource-num&gt;&lt;/record&gt;&lt;/Cite&gt;&lt;/EndNote&gt;</w:instrText>
      </w:r>
      <w:r w:rsidR="00CD7E15">
        <w:rPr>
          <w:rFonts w:ascii="Arial" w:hAnsi="Arial" w:cs="Arial"/>
          <w:sz w:val="24"/>
          <w:szCs w:val="24"/>
        </w:rPr>
        <w:fldChar w:fldCharType="separate"/>
      </w:r>
      <w:r w:rsidR="0016645E">
        <w:rPr>
          <w:rFonts w:ascii="Arial" w:hAnsi="Arial" w:cs="Arial"/>
          <w:noProof/>
          <w:sz w:val="24"/>
          <w:szCs w:val="24"/>
        </w:rPr>
        <w:t>(</w:t>
      </w:r>
      <w:hyperlink w:anchor="_ENREF_3_103" w:tooltip="Leyva-Baca, 2008 #28" w:history="1">
        <w:r w:rsidR="001E23DF">
          <w:rPr>
            <w:rFonts w:ascii="Arial" w:hAnsi="Arial" w:cs="Arial"/>
            <w:noProof/>
            <w:sz w:val="24"/>
            <w:szCs w:val="24"/>
          </w:rPr>
          <w:t>2008</w:t>
        </w:r>
      </w:hyperlink>
      <w:r w:rsidR="0016645E">
        <w:rPr>
          <w:rFonts w:ascii="Arial" w:hAnsi="Arial" w:cs="Arial"/>
          <w:noProof/>
          <w:sz w:val="24"/>
          <w:szCs w:val="24"/>
        </w:rPr>
        <w:t>)</w:t>
      </w:r>
      <w:r w:rsidR="00CD7E15">
        <w:rPr>
          <w:rFonts w:ascii="Arial" w:hAnsi="Arial" w:cs="Arial"/>
          <w:sz w:val="24"/>
          <w:szCs w:val="24"/>
        </w:rPr>
        <w:fldChar w:fldCharType="end"/>
      </w:r>
      <w:r w:rsidR="0016645E">
        <w:rPr>
          <w:rFonts w:ascii="Arial" w:hAnsi="Arial" w:cs="Arial"/>
          <w:sz w:val="24"/>
          <w:szCs w:val="24"/>
        </w:rPr>
        <w:t xml:space="preserve"> also looked at CXCR1 SNPs (c.-20-1648, c.-20-1586, c.+291, and c.+735) </w:t>
      </w:r>
      <w:r w:rsidR="00EB7795">
        <w:rPr>
          <w:rFonts w:ascii="Arial" w:hAnsi="Arial" w:cs="Arial"/>
          <w:sz w:val="24"/>
          <w:szCs w:val="24"/>
        </w:rPr>
        <w:t>and the</w:t>
      </w:r>
      <w:r w:rsidR="00CB4E6D">
        <w:rPr>
          <w:rFonts w:ascii="Arial" w:hAnsi="Arial" w:cs="Arial"/>
          <w:sz w:val="24"/>
          <w:szCs w:val="24"/>
        </w:rPr>
        <w:t xml:space="preserve"> relationship to mastitis in Holstein</w:t>
      </w:r>
      <w:r w:rsidR="00EB7795">
        <w:rPr>
          <w:rFonts w:ascii="Arial" w:hAnsi="Arial" w:cs="Arial"/>
          <w:sz w:val="24"/>
          <w:szCs w:val="24"/>
        </w:rPr>
        <w:t xml:space="preserve"> dairy cow</w:t>
      </w:r>
      <w:r w:rsidR="00CB4E6D">
        <w:rPr>
          <w:rFonts w:ascii="Arial" w:hAnsi="Arial" w:cs="Arial"/>
          <w:sz w:val="24"/>
          <w:szCs w:val="24"/>
        </w:rPr>
        <w:t>s</w:t>
      </w:r>
      <w:r w:rsidR="00EB7795">
        <w:rPr>
          <w:rFonts w:ascii="Arial" w:hAnsi="Arial" w:cs="Arial"/>
          <w:sz w:val="24"/>
          <w:szCs w:val="24"/>
        </w:rPr>
        <w:t>.  Of these identified SNPs, only c.-20-1586 showed an association with high somatic cell scores</w:t>
      </w:r>
      <w:r w:rsidR="00947AAE">
        <w:rPr>
          <w:rFonts w:ascii="Arial" w:hAnsi="Arial" w:cs="Arial"/>
          <w:sz w:val="24"/>
          <w:szCs w:val="24"/>
        </w:rPr>
        <w:t xml:space="preserve"> (SCS)</w:t>
      </w:r>
      <w:r w:rsidR="00EB7795">
        <w:rPr>
          <w:rFonts w:ascii="Arial" w:hAnsi="Arial" w:cs="Arial"/>
          <w:sz w:val="24"/>
          <w:szCs w:val="24"/>
        </w:rPr>
        <w:t xml:space="preserve"> and was limited to the first and second lactations </w:t>
      </w:r>
      <w:r w:rsidR="00EB7795">
        <w:rPr>
          <w:rFonts w:ascii="Arial" w:hAnsi="Arial" w:cs="Arial"/>
          <w:sz w:val="24"/>
          <w:szCs w:val="24"/>
        </w:rPr>
        <w:fldChar w:fldCharType="begin"/>
      </w:r>
      <w:r w:rsidR="00EB7795">
        <w:rPr>
          <w:rFonts w:ascii="Arial" w:hAnsi="Arial" w:cs="Arial"/>
          <w:sz w:val="24"/>
          <w:szCs w:val="24"/>
        </w:rPr>
        <w:instrText xml:space="preserve"> ADDIN EN.CITE &lt;EndNote&gt;&lt;Cite&gt;&lt;Author&gt;Leyva-Baca&lt;/Author&gt;&lt;Year&gt;2008&lt;/Year&gt;&lt;RecNum&gt;28&lt;/RecNum&gt;&lt;DisplayText&gt;(Leyva-Baca et al. 2008)&lt;/DisplayText&gt;&lt;record&gt;&lt;rec-number&gt;28&lt;/rec-number&gt;&lt;foreign-keys&gt;&lt;key app="EN" db-id="fx5ed0waddrtfierfenps9tb55stdfsdwvr9"&gt;28&lt;/key&gt;&lt;/foreign-keys&gt;&lt;ref-type name="Journal Article"&gt;17&lt;/ref-type&gt;&lt;contributors&gt;&lt;authors&gt;&lt;author&gt;Leyva-Baca, I.&lt;/author&gt;&lt;author&gt;Schenkel, F.&lt;/author&gt;&lt;author&gt;Martin, J.&lt;/author&gt;&lt;author&gt;Karrow, N. A.&lt;/author&gt;&lt;/authors&gt;&lt;/contributors&gt;&lt;titles&gt;&lt;title&gt;Polymorphisms in the 5′ upstream region of the CXCR1 chemokine receptor gene and their association with somatic cell score in Holstein cattle in Canada&lt;/title&gt;&lt;secondary-title&gt;Journal of Dairy Science&lt;/secondary-title&gt;&lt;/titles&gt;&lt;periodical&gt;&lt;full-title&gt;Journal of Dairy Science&lt;/full-title&gt;&lt;/periodical&gt;&lt;pages&gt;407-417&lt;/pages&gt;&lt;volume&gt;91&lt;/volume&gt;&lt;number&gt;1&lt;/number&gt;&lt;keywords&gt;&lt;keyword&gt;chemokine receptor&lt;/keyword&gt;&lt;keyword&gt;haplotype&lt;/keyword&gt;&lt;keyword&gt;single nucleotide polymorphism&lt;/keyword&gt;&lt;keyword&gt;somatic cell score&lt;/keyword&gt;&lt;/keywords&gt;&lt;dates&gt;&lt;year&gt;2008&lt;/year&gt;&lt;/dates&gt;&lt;isbn&gt;0022-0302&lt;/isbn&gt;&lt;urls&gt;&lt;related-urls&gt;&lt;url&gt;http://www.sciencedirect.com/science/article/pii/S0022030208714772&lt;/url&gt;&lt;/related-urls&gt;&lt;/urls&gt;&lt;electronic-resource-num&gt;10.3168/jds.2007-0142&lt;/electronic-resource-num&gt;&lt;/record&gt;&lt;/Cite&gt;&lt;/EndNote&gt;</w:instrText>
      </w:r>
      <w:r w:rsidR="00EB7795">
        <w:rPr>
          <w:rFonts w:ascii="Arial" w:hAnsi="Arial" w:cs="Arial"/>
          <w:sz w:val="24"/>
          <w:szCs w:val="24"/>
        </w:rPr>
        <w:fldChar w:fldCharType="separate"/>
      </w:r>
      <w:r w:rsidR="00EB7795">
        <w:rPr>
          <w:rFonts w:ascii="Arial" w:hAnsi="Arial" w:cs="Arial"/>
          <w:noProof/>
          <w:sz w:val="24"/>
          <w:szCs w:val="24"/>
        </w:rPr>
        <w:t>(</w:t>
      </w:r>
      <w:hyperlink w:anchor="_ENREF_3_103" w:tooltip="Leyva-Baca, 2008 #28" w:history="1">
        <w:r w:rsidR="001E23DF">
          <w:rPr>
            <w:rFonts w:ascii="Arial" w:hAnsi="Arial" w:cs="Arial"/>
            <w:noProof/>
            <w:sz w:val="24"/>
            <w:szCs w:val="24"/>
          </w:rPr>
          <w:t xml:space="preserve">Leyva-Baca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EB7795">
        <w:rPr>
          <w:rFonts w:ascii="Arial" w:hAnsi="Arial" w:cs="Arial"/>
          <w:noProof/>
          <w:sz w:val="24"/>
          <w:szCs w:val="24"/>
        </w:rPr>
        <w:t>)</w:t>
      </w:r>
      <w:r w:rsidR="00EB7795">
        <w:rPr>
          <w:rFonts w:ascii="Arial" w:hAnsi="Arial" w:cs="Arial"/>
          <w:sz w:val="24"/>
          <w:szCs w:val="24"/>
        </w:rPr>
        <w:fldChar w:fldCharType="end"/>
      </w:r>
      <w:r w:rsidR="00EB7795">
        <w:rPr>
          <w:rFonts w:ascii="Arial" w:hAnsi="Arial" w:cs="Arial"/>
          <w:sz w:val="24"/>
          <w:szCs w:val="24"/>
        </w:rPr>
        <w:t xml:space="preserve">. </w:t>
      </w:r>
    </w:p>
    <w:p w:rsidR="00695653" w:rsidRPr="00512E9C" w:rsidRDefault="00695653" w:rsidP="00512E9C">
      <w:pPr>
        <w:spacing w:after="0" w:line="480" w:lineRule="auto"/>
        <w:ind w:firstLine="720"/>
        <w:rPr>
          <w:sz w:val="24"/>
        </w:rPr>
      </w:pPr>
      <w:r w:rsidRPr="005A51BE">
        <w:rPr>
          <w:rFonts w:ascii="Arial" w:hAnsi="Arial" w:cs="Arial"/>
          <w:sz w:val="24"/>
          <w:szCs w:val="24"/>
        </w:rPr>
        <w:lastRenderedPageBreak/>
        <w:t xml:space="preserve">Our lab further examined the CXCR1 gene in dairy cattle and determined an association between mastitis and certain SNPs in the bovine CXCR1 gene.  </w:t>
      </w:r>
      <w:r w:rsidR="007A6232">
        <w:rPr>
          <w:rFonts w:ascii="Arial" w:hAnsi="Arial" w:cs="Arial"/>
          <w:sz w:val="24"/>
          <w:szCs w:val="24"/>
        </w:rPr>
        <w:t xml:space="preserve">Originally, five SNPs were identified: +612, +684, +777, +858, and +861 </w:t>
      </w:r>
      <w:r w:rsidR="007A6232">
        <w:rPr>
          <w:rFonts w:ascii="Arial" w:hAnsi="Arial" w:cs="Arial"/>
          <w:sz w:val="24"/>
          <w:szCs w:val="24"/>
        </w:rPr>
        <w:fldChar w:fldCharType="begin"/>
      </w:r>
      <w:r w:rsidR="007A6232">
        <w:rPr>
          <w:rFonts w:ascii="Arial" w:hAnsi="Arial" w:cs="Arial"/>
          <w:sz w:val="24"/>
          <w:szCs w:val="24"/>
        </w:rPr>
        <w:instrText xml:space="preserve"> ADDIN EN.CITE &lt;EndNote&gt;&lt;Cite&gt;&lt;Author&gt;Youngerman&lt;/Author&gt;&lt;Year&gt;2004&lt;/Year&gt;&lt;RecNum&gt;41&lt;/RecNum&gt;&lt;DisplayText&gt;(Youngerman et al. 2004b)&lt;/DisplayText&gt;&lt;record&gt;&lt;rec-number&gt;41&lt;/rec-number&gt;&lt;foreign-keys&gt;&lt;key app="EN" db-id="fx5ed0waddrtfierfenps9tb55stdfsdwvr9"&gt;41&lt;/key&gt;&lt;/foreign-keys&gt;&lt;ref-type name="Journal Article"&gt;17&lt;/ref-type&gt;&lt;contributors&gt;&lt;authors&gt;&lt;author&gt;Youngerman, S. M.&lt;/author&gt;&lt;author&gt;Saxton, A. M.&lt;/author&gt;&lt;author&gt;Pighetti, G. M.&lt;/author&gt;&lt;/authors&gt;&lt;/contributors&gt;&lt;titles&gt;&lt;title&gt;Novel single nucleotide polymorphisms and haplotypes within the bovine CXCR2 gene&lt;/title&gt;&lt;secondary-title&gt;Immunogenetics&lt;/secondary-title&gt;&lt;/titles&gt;&lt;periodical&gt;&lt;full-title&gt;Immunogenetics&lt;/full-title&gt;&lt;/periodical&gt;&lt;pages&gt;355-359&lt;/pages&gt;&lt;volume&gt;56&lt;/volume&gt;&lt;number&gt;5&lt;/number&gt;&lt;keywords&gt;&lt;keyword&gt;Biomedical and Life Sciences&lt;/keyword&gt;&lt;/keywords&gt;&lt;dates&gt;&lt;year&gt;2004&lt;/year&gt;&lt;/dates&gt;&lt;publisher&gt;Springer Berlin / Heidelberg&lt;/publisher&gt;&lt;isbn&gt;0093-7711&lt;/isbn&gt;&lt;urls&gt;&lt;related-urls&gt;&lt;url&gt;http://dx.doi.org/10.1007/s00251-004-0699-5&lt;/url&gt;&lt;/related-urls&gt;&lt;/urls&gt;&lt;electronic-resource-num&gt;10.1007/s00251-004-0699-5&lt;/electronic-resource-num&gt;&lt;/record&gt;&lt;/Cite&gt;&lt;/EndNote&gt;</w:instrText>
      </w:r>
      <w:r w:rsidR="007A6232">
        <w:rPr>
          <w:rFonts w:ascii="Arial" w:hAnsi="Arial" w:cs="Arial"/>
          <w:sz w:val="24"/>
          <w:szCs w:val="24"/>
        </w:rPr>
        <w:fldChar w:fldCharType="separate"/>
      </w:r>
      <w:r w:rsidR="007A6232">
        <w:rPr>
          <w:rFonts w:ascii="Arial" w:hAnsi="Arial" w:cs="Arial"/>
          <w:noProof/>
          <w:sz w:val="24"/>
          <w:szCs w:val="24"/>
        </w:rPr>
        <w:t>(</w:t>
      </w:r>
      <w:hyperlink w:anchor="_ENREF_3_199" w:tooltip="Youngerman, 2004 #41"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7A6232">
        <w:rPr>
          <w:rFonts w:ascii="Arial" w:hAnsi="Arial" w:cs="Arial"/>
          <w:noProof/>
          <w:sz w:val="24"/>
          <w:szCs w:val="24"/>
        </w:rPr>
        <w:t>)</w:t>
      </w:r>
      <w:r w:rsidR="007A6232">
        <w:rPr>
          <w:rFonts w:ascii="Arial" w:hAnsi="Arial" w:cs="Arial"/>
          <w:sz w:val="24"/>
          <w:szCs w:val="24"/>
        </w:rPr>
        <w:fldChar w:fldCharType="end"/>
      </w:r>
      <w:r w:rsidR="007A6232">
        <w:rPr>
          <w:rFonts w:ascii="Arial" w:hAnsi="Arial" w:cs="Arial"/>
          <w:sz w:val="24"/>
          <w:szCs w:val="24"/>
        </w:rPr>
        <w:t>.  However, all were synonymous substitutions except +777</w:t>
      </w:r>
      <w:r w:rsidR="00A153E3">
        <w:rPr>
          <w:rFonts w:ascii="Arial" w:hAnsi="Arial" w:cs="Arial"/>
          <w:sz w:val="24"/>
          <w:szCs w:val="24"/>
        </w:rPr>
        <w:t>,</w:t>
      </w:r>
      <w:r w:rsidR="007A6232">
        <w:rPr>
          <w:rFonts w:ascii="Arial" w:hAnsi="Arial" w:cs="Arial"/>
          <w:sz w:val="24"/>
          <w:szCs w:val="24"/>
        </w:rPr>
        <w:t xml:space="preserve"> which induced a glutamine to histidine change</w:t>
      </w:r>
      <w:r w:rsidR="00A153E3">
        <w:rPr>
          <w:rFonts w:ascii="Arial" w:hAnsi="Arial" w:cs="Arial"/>
          <w:sz w:val="24"/>
          <w:szCs w:val="24"/>
        </w:rPr>
        <w:t xml:space="preserve"> </w:t>
      </w:r>
      <w:r w:rsidR="00A153E3">
        <w:rPr>
          <w:rFonts w:ascii="Arial" w:hAnsi="Arial" w:cs="Arial"/>
          <w:sz w:val="24"/>
          <w:szCs w:val="24"/>
        </w:rPr>
        <w:fldChar w:fldCharType="begin"/>
      </w:r>
      <w:r w:rsidR="00A153E3">
        <w:rPr>
          <w:rFonts w:ascii="Arial" w:hAnsi="Arial" w:cs="Arial"/>
          <w:sz w:val="24"/>
          <w:szCs w:val="24"/>
        </w:rPr>
        <w:instrText xml:space="preserve"> ADDIN EN.CITE &lt;EndNote&gt;&lt;Cite&gt;&lt;Author&gt;Youngerman&lt;/Author&gt;&lt;Year&gt;2004&lt;/Year&gt;&lt;RecNum&gt;41&lt;/RecNum&gt;&lt;DisplayText&gt;(Youngerman et al. 2004b)&lt;/DisplayText&gt;&lt;record&gt;&lt;rec-number&gt;41&lt;/rec-number&gt;&lt;foreign-keys&gt;&lt;key app="EN" db-id="fx5ed0waddrtfierfenps9tb55stdfsdwvr9"&gt;41&lt;/key&gt;&lt;/foreign-keys&gt;&lt;ref-type name="Journal Article"&gt;17&lt;/ref-type&gt;&lt;contributors&gt;&lt;authors&gt;&lt;author&gt;Youngerman, S. M.&lt;/author&gt;&lt;author&gt;Saxton, A. M.&lt;/author&gt;&lt;author&gt;Pighetti, G. M.&lt;/author&gt;&lt;/authors&gt;&lt;/contributors&gt;&lt;titles&gt;&lt;title&gt;Novel single nucleotide polymorphisms and haplotypes within the bovine CXCR2 gene&lt;/title&gt;&lt;secondary-title&gt;Immunogenetics&lt;/secondary-title&gt;&lt;/titles&gt;&lt;periodical&gt;&lt;full-title&gt;Immunogenetics&lt;/full-title&gt;&lt;/periodical&gt;&lt;pages&gt;355-359&lt;/pages&gt;&lt;volume&gt;56&lt;/volume&gt;&lt;number&gt;5&lt;/number&gt;&lt;keywords&gt;&lt;keyword&gt;Biomedical and Life Sciences&lt;/keyword&gt;&lt;/keywords&gt;&lt;dates&gt;&lt;year&gt;2004&lt;/year&gt;&lt;/dates&gt;&lt;publisher&gt;Springer Berlin / Heidelberg&lt;/publisher&gt;&lt;isbn&gt;0093-7711&lt;/isbn&gt;&lt;urls&gt;&lt;related-urls&gt;&lt;url&gt;http://dx.doi.org/10.1007/s00251-004-0699-5&lt;/url&gt;&lt;/related-urls&gt;&lt;/urls&gt;&lt;electronic-resource-num&gt;10.1007/s00251-004-0699-5&lt;/electronic-resource-num&gt;&lt;/record&gt;&lt;/Cite&gt;&lt;/EndNote&gt;</w:instrText>
      </w:r>
      <w:r w:rsidR="00A153E3">
        <w:rPr>
          <w:rFonts w:ascii="Arial" w:hAnsi="Arial" w:cs="Arial"/>
          <w:sz w:val="24"/>
          <w:szCs w:val="24"/>
        </w:rPr>
        <w:fldChar w:fldCharType="separate"/>
      </w:r>
      <w:r w:rsidR="00A153E3">
        <w:rPr>
          <w:rFonts w:ascii="Arial" w:hAnsi="Arial" w:cs="Arial"/>
          <w:noProof/>
          <w:sz w:val="24"/>
          <w:szCs w:val="24"/>
        </w:rPr>
        <w:t>(</w:t>
      </w:r>
      <w:hyperlink w:anchor="_ENREF_3_199" w:tooltip="Youngerman, 2004 #41"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A153E3">
        <w:rPr>
          <w:rFonts w:ascii="Arial" w:hAnsi="Arial" w:cs="Arial"/>
          <w:noProof/>
          <w:sz w:val="24"/>
          <w:szCs w:val="24"/>
        </w:rPr>
        <w:t>)</w:t>
      </w:r>
      <w:r w:rsidR="00A153E3">
        <w:rPr>
          <w:rFonts w:ascii="Arial" w:hAnsi="Arial" w:cs="Arial"/>
          <w:sz w:val="24"/>
          <w:szCs w:val="24"/>
        </w:rPr>
        <w:fldChar w:fldCharType="end"/>
      </w:r>
      <w:r w:rsidR="007A6232">
        <w:rPr>
          <w:rFonts w:ascii="Arial" w:hAnsi="Arial" w:cs="Arial"/>
          <w:sz w:val="24"/>
          <w:szCs w:val="24"/>
        </w:rPr>
        <w:t xml:space="preserve">.   </w:t>
      </w:r>
      <w:r w:rsidR="003C0E47">
        <w:rPr>
          <w:rFonts w:ascii="Arial" w:hAnsi="Arial" w:cs="Arial"/>
          <w:sz w:val="24"/>
          <w:szCs w:val="24"/>
        </w:rPr>
        <w:t>Subsequent studies discovered the +777 SNP</w:t>
      </w:r>
      <w:r w:rsidR="00A153E3">
        <w:rPr>
          <w:rFonts w:ascii="Arial" w:hAnsi="Arial" w:cs="Arial"/>
          <w:sz w:val="24"/>
          <w:szCs w:val="24"/>
        </w:rPr>
        <w:t xml:space="preserve"> </w:t>
      </w:r>
      <w:r w:rsidR="00E02FBD">
        <w:rPr>
          <w:rFonts w:ascii="Arial" w:hAnsi="Arial" w:cs="Arial"/>
          <w:sz w:val="24"/>
          <w:szCs w:val="24"/>
        </w:rPr>
        <w:t>was linked to increased subclinical and clinical cases of mastitis</w:t>
      </w:r>
      <w:r w:rsidR="009B49B2">
        <w:rPr>
          <w:rFonts w:ascii="Arial" w:hAnsi="Arial" w:cs="Arial"/>
          <w:sz w:val="24"/>
          <w:szCs w:val="24"/>
        </w:rPr>
        <w:t xml:space="preserve"> </w:t>
      </w:r>
      <w:r w:rsidR="009B49B2">
        <w:rPr>
          <w:rFonts w:ascii="Arial" w:hAnsi="Arial" w:cs="Arial"/>
          <w:sz w:val="24"/>
          <w:szCs w:val="24"/>
        </w:rPr>
        <w:fldChar w:fldCharType="begin"/>
      </w:r>
      <w:r w:rsidR="009B49B2">
        <w:rPr>
          <w:rFonts w:ascii="Arial" w:hAnsi="Arial" w:cs="Arial"/>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9B49B2">
        <w:rPr>
          <w:rFonts w:ascii="Arial" w:hAnsi="Arial" w:cs="Arial"/>
          <w:sz w:val="24"/>
          <w:szCs w:val="24"/>
        </w:rPr>
        <w:fldChar w:fldCharType="separate"/>
      </w:r>
      <w:r w:rsidR="009B49B2">
        <w:rPr>
          <w:rFonts w:ascii="Arial" w:hAnsi="Arial" w:cs="Arial"/>
          <w:noProof/>
          <w:sz w:val="24"/>
          <w:szCs w:val="24"/>
        </w:rPr>
        <w:t>(</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9B49B2">
        <w:rPr>
          <w:rFonts w:ascii="Arial" w:hAnsi="Arial" w:cs="Arial"/>
          <w:noProof/>
          <w:sz w:val="24"/>
          <w:szCs w:val="24"/>
        </w:rPr>
        <w:t>)</w:t>
      </w:r>
      <w:r w:rsidR="009B49B2">
        <w:rPr>
          <w:rFonts w:ascii="Arial" w:hAnsi="Arial" w:cs="Arial"/>
          <w:sz w:val="24"/>
          <w:szCs w:val="24"/>
        </w:rPr>
        <w:fldChar w:fldCharType="end"/>
      </w:r>
      <w:r w:rsidR="003C0E47">
        <w:rPr>
          <w:rFonts w:ascii="Arial" w:hAnsi="Arial" w:cs="Arial"/>
          <w:sz w:val="24"/>
          <w:szCs w:val="24"/>
        </w:rPr>
        <w:t xml:space="preserve">. </w:t>
      </w:r>
      <w:r w:rsidR="00A153E3" w:rsidRPr="005A51BE">
        <w:rPr>
          <w:rFonts w:ascii="Arial" w:hAnsi="Arial" w:cs="Arial"/>
          <w:sz w:val="24"/>
          <w:szCs w:val="24"/>
        </w:rPr>
        <w:t xml:space="preserve"> </w:t>
      </w:r>
      <w:r w:rsidR="00E02FBD">
        <w:rPr>
          <w:rFonts w:ascii="Arial" w:hAnsi="Arial" w:cs="Arial"/>
          <w:sz w:val="24"/>
          <w:szCs w:val="24"/>
        </w:rPr>
        <w:t xml:space="preserve">These initial studies led to a more comprehensive examination of polymorphisms in the CXCR1 gene and the naming conventions changed to reflect the </w:t>
      </w:r>
      <w:r w:rsidR="00E02FBD" w:rsidRPr="00075A7E">
        <w:rPr>
          <w:rFonts w:ascii="Arial" w:hAnsi="Arial" w:cs="Arial"/>
          <w:sz w:val="24"/>
          <w:szCs w:val="24"/>
        </w:rPr>
        <w:t>Human Genome Variation Society Guidelines</w:t>
      </w:r>
      <w:r w:rsidR="00E02FBD">
        <w:rPr>
          <w:rFonts w:ascii="Arial" w:hAnsi="Arial" w:cs="Arial"/>
          <w:sz w:val="24"/>
          <w:szCs w:val="24"/>
        </w:rPr>
        <w:t xml:space="preserve"> </w:t>
      </w:r>
      <w:r w:rsidR="009B49B2">
        <w:rPr>
          <w:rFonts w:ascii="Arial" w:hAnsi="Arial" w:cs="Arial"/>
          <w:sz w:val="24"/>
          <w:szCs w:val="24"/>
        </w:rPr>
        <w:t>(</w:t>
      </w:r>
      <w:r w:rsidR="00842498">
        <w:rPr>
          <w:rStyle w:val="IntenseReference"/>
        </w:rPr>
        <w:t>Table 8</w:t>
      </w:r>
      <w:r w:rsidR="009B49B2" w:rsidRPr="009B49B2">
        <w:rPr>
          <w:rFonts w:ascii="Arial" w:hAnsi="Arial" w:cs="Arial"/>
          <w:sz w:val="24"/>
          <w:szCs w:val="24"/>
        </w:rPr>
        <w:t>)</w:t>
      </w:r>
      <w:r w:rsidR="009B49B2">
        <w:rPr>
          <w:rFonts w:ascii="Arial" w:hAnsi="Arial" w:cs="Arial"/>
          <w:sz w:val="24"/>
          <w:szCs w:val="24"/>
        </w:rPr>
        <w:t xml:space="preserve">.  </w:t>
      </w:r>
      <w:r w:rsidRPr="005A51BE">
        <w:rPr>
          <w:rFonts w:ascii="Arial" w:hAnsi="Arial" w:cs="Arial"/>
          <w:sz w:val="24"/>
          <w:szCs w:val="24"/>
        </w:rPr>
        <w:t>The</w:t>
      </w:r>
      <w:r w:rsidR="00596467">
        <w:rPr>
          <w:rFonts w:ascii="Arial" w:hAnsi="Arial" w:cs="Arial"/>
          <w:sz w:val="24"/>
          <w:szCs w:val="24"/>
        </w:rPr>
        <w:t xml:space="preserve"> study discovered a</w:t>
      </w:r>
      <w:r w:rsidRPr="005A51BE">
        <w:rPr>
          <w:rFonts w:ascii="Arial" w:hAnsi="Arial" w:cs="Arial"/>
          <w:sz w:val="24"/>
          <w:szCs w:val="24"/>
        </w:rPr>
        <w:t xml:space="preserve"> total of 11 polymorphisms within the coding region</w:t>
      </w:r>
      <w:r w:rsidR="00596467">
        <w:rPr>
          <w:rFonts w:ascii="Arial" w:hAnsi="Arial" w:cs="Arial"/>
          <w:sz w:val="24"/>
          <w:szCs w:val="24"/>
        </w:rPr>
        <w:t xml:space="preserve">: </w:t>
      </w:r>
      <w:r w:rsidR="00BD2F54">
        <w:rPr>
          <w:rFonts w:ascii="Arial" w:hAnsi="Arial" w:cs="Arial"/>
          <w:sz w:val="24"/>
          <w:szCs w:val="24"/>
        </w:rPr>
        <w:t xml:space="preserve">+291, +365, +570, +621, +735 (formerly +777), +816 (formerly +858), +819 (formerly +861), +980, +995, +1008, and +1068 </w:t>
      </w:r>
      <w:r w:rsidR="00BD2F54">
        <w:rPr>
          <w:rFonts w:ascii="Arial" w:hAnsi="Arial" w:cs="Arial"/>
          <w:sz w:val="24"/>
          <w:szCs w:val="24"/>
        </w:rPr>
        <w:fldChar w:fldCharType="begin"/>
      </w:r>
      <w:r w:rsidR="00BD2F54">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BD2F54">
        <w:rPr>
          <w:rFonts w:ascii="Arial" w:hAnsi="Arial" w:cs="Arial"/>
          <w:sz w:val="24"/>
          <w:szCs w:val="24"/>
        </w:rPr>
        <w:fldChar w:fldCharType="separate"/>
      </w:r>
      <w:r w:rsidR="00BD2F54">
        <w:rPr>
          <w:rFonts w:ascii="Arial" w:hAnsi="Arial" w:cs="Arial"/>
          <w:noProof/>
          <w:sz w:val="24"/>
          <w:szCs w:val="24"/>
        </w:rPr>
        <w:t>(</w:t>
      </w:r>
      <w:hyperlink w:anchor="_ENREF_3_140" w:tooltip="Pighetti, 2012 #50" w:history="1">
        <w:r w:rsidR="001E23DF">
          <w:rPr>
            <w:rFonts w:ascii="Arial" w:hAnsi="Arial" w:cs="Arial"/>
            <w:noProof/>
            <w:sz w:val="24"/>
            <w:szCs w:val="24"/>
          </w:rPr>
          <w:t xml:space="preserve">Pighetti </w:t>
        </w:r>
        <w:r w:rsidR="001E23DF" w:rsidRPr="007A58E0">
          <w:rPr>
            <w:rFonts w:ascii="Arial" w:hAnsi="Arial" w:cs="Arial"/>
            <w:i/>
            <w:noProof/>
            <w:sz w:val="24"/>
            <w:szCs w:val="24"/>
          </w:rPr>
          <w:t>et al.</w:t>
        </w:r>
        <w:r w:rsidR="001E23DF">
          <w:rPr>
            <w:rFonts w:ascii="Arial" w:hAnsi="Arial" w:cs="Arial"/>
            <w:noProof/>
            <w:sz w:val="24"/>
            <w:szCs w:val="24"/>
          </w:rPr>
          <w:t xml:space="preserve"> 2012</w:t>
        </w:r>
      </w:hyperlink>
      <w:r w:rsidR="00BD2F54">
        <w:rPr>
          <w:rFonts w:ascii="Arial" w:hAnsi="Arial" w:cs="Arial"/>
          <w:noProof/>
          <w:sz w:val="24"/>
          <w:szCs w:val="24"/>
        </w:rPr>
        <w:t>)</w:t>
      </w:r>
      <w:r w:rsidR="00BD2F54">
        <w:rPr>
          <w:rFonts w:ascii="Arial" w:hAnsi="Arial" w:cs="Arial"/>
          <w:sz w:val="24"/>
          <w:szCs w:val="24"/>
        </w:rPr>
        <w:fldChar w:fldCharType="end"/>
      </w:r>
      <w:r w:rsidRPr="005A51BE">
        <w:rPr>
          <w:rFonts w:ascii="Arial" w:hAnsi="Arial" w:cs="Arial"/>
          <w:sz w:val="24"/>
          <w:szCs w:val="24"/>
        </w:rPr>
        <w:t>.  Of these, six are synonymous, four (+365, +735, +980, +995) induce</w:t>
      </w:r>
      <w:r w:rsidR="00DB6D83">
        <w:rPr>
          <w:rFonts w:ascii="Arial" w:hAnsi="Arial" w:cs="Arial"/>
          <w:sz w:val="24"/>
          <w:szCs w:val="24"/>
        </w:rPr>
        <w:t>d</w:t>
      </w:r>
      <w:r w:rsidRPr="005A51BE">
        <w:rPr>
          <w:rFonts w:ascii="Arial" w:hAnsi="Arial" w:cs="Arial"/>
          <w:sz w:val="24"/>
          <w:szCs w:val="24"/>
        </w:rPr>
        <w:t xml:space="preserve"> amino aci</w:t>
      </w:r>
      <w:r w:rsidR="00DB6D83">
        <w:rPr>
          <w:rFonts w:ascii="Arial" w:hAnsi="Arial" w:cs="Arial"/>
          <w:sz w:val="24"/>
          <w:szCs w:val="24"/>
        </w:rPr>
        <w:t>d changes and one (+621) induced</w:t>
      </w:r>
      <w:r w:rsidRPr="005A51BE">
        <w:rPr>
          <w:rFonts w:ascii="Arial" w:hAnsi="Arial" w:cs="Arial"/>
          <w:sz w:val="24"/>
          <w:szCs w:val="24"/>
        </w:rPr>
        <w:t xml:space="preserve"> an early stop codon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40" w:tooltip="Pighetti, 2012 #50" w:history="1">
        <w:r w:rsidR="001E23DF">
          <w:rPr>
            <w:rFonts w:ascii="Arial" w:hAnsi="Arial" w:cs="Arial"/>
            <w:noProof/>
            <w:sz w:val="24"/>
            <w:szCs w:val="24"/>
          </w:rPr>
          <w:t xml:space="preserve">Pighetti </w:t>
        </w:r>
        <w:r w:rsidR="001E23DF" w:rsidRPr="007A58E0">
          <w:rPr>
            <w:rFonts w:ascii="Arial" w:hAnsi="Arial" w:cs="Arial"/>
            <w:i/>
            <w:noProof/>
            <w:sz w:val="24"/>
            <w:szCs w:val="24"/>
          </w:rPr>
          <w:t>et al.</w:t>
        </w:r>
        <w:r w:rsidR="001E23DF">
          <w:rPr>
            <w:rFonts w:ascii="Arial" w:hAnsi="Arial" w:cs="Arial"/>
            <w:noProof/>
            <w:sz w:val="24"/>
            <w:szCs w:val="24"/>
          </w:rPr>
          <w:t xml:space="preserve"> 2012</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The +365 SNP is located on the first intracellular loop and has close proximity to the G-protein coupled receptor that allows for the signal cascade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&lt;EndNote&gt;&lt;Cite&gt;&lt;Author&gt;Leong&lt;/Author&gt;&lt;Year&gt;1994&lt;/Year&gt;&lt;RecNum&gt;51&lt;/RecNum&gt;&lt;DisplayText&gt;(Leong et al. 1994)&lt;/DisplayText&gt;&lt;record&gt;&lt;rec-number&gt;51&lt;/rec-number&gt;&lt;foreign-keys&gt;&lt;key app="EN" db-id="fx5ed0waddrtfierfenps9tb55stdfsdwvr9"&gt;51&lt;/key&gt;&lt;/foreign-keys&gt;&lt;ref-type name="Journal Article"&gt;17&lt;/ref-type&gt;&lt;contributors&gt;&lt;authors&gt;&lt;author&gt;Leong, S. R.&lt;/author&gt;&lt;author&gt;Kabakoff, R. C.&lt;/author&gt;&lt;author&gt;Hébert, C. A.&lt;/author&gt;&lt;/authors&gt;&lt;/contributors&gt;&lt;titles&gt;&lt;title&gt;Complete mutagenesis of the extracellular domain of interleukin-8 (IL-8) type A receptor identifies charged residues mediating IL-8 binding and signal transduction&lt;/title&gt;&lt;secondary-title&gt;Journal of Biological Chemistry&lt;/secondary-title&gt;&lt;/titles&gt;&lt;periodical&gt;&lt;full-title&gt;Journal of Biological Chemistry&lt;/full-title&gt;&lt;/periodical&gt;&lt;pages&gt;19343-19348&lt;/pages&gt;&lt;volume&gt;269&lt;/volume&gt;&lt;number&gt;30&lt;/number&gt;&lt;dates&gt;&lt;year&gt;1994&lt;/year&gt;&lt;pub-dates&gt;&lt;date&gt;July 29, 1994&lt;/date&gt;&lt;/pub-dates&gt;&lt;/dates&gt;&lt;urls&gt;&lt;related-urls&gt;&lt;url&gt;http://www.jbc.org/content/269/30/19343.abstract&lt;/url&gt;&lt;/related-urls&gt;&lt;/urls&gt;&lt;/record&gt;&lt;/Cite&gt;&lt;/EndNote&gt;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02" w:tooltip="Leong, 1994 #51" w:history="1">
        <w:r w:rsidR="001E23DF">
          <w:rPr>
            <w:rFonts w:ascii="Arial" w:hAnsi="Arial" w:cs="Arial"/>
            <w:noProof/>
            <w:sz w:val="24"/>
            <w:szCs w:val="24"/>
          </w:rPr>
          <w:t xml:space="preserve">Leong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Similarly, </w:t>
      </w:r>
      <w:r w:rsidR="006D6A41">
        <w:rPr>
          <w:rFonts w:ascii="Arial" w:hAnsi="Arial" w:cs="Arial"/>
          <w:sz w:val="24"/>
          <w:szCs w:val="24"/>
        </w:rPr>
        <w:t>the +735 SNP is located on the third</w:t>
      </w:r>
      <w:r w:rsidRPr="005A51BE">
        <w:rPr>
          <w:rFonts w:ascii="Arial" w:hAnsi="Arial" w:cs="Arial"/>
          <w:sz w:val="24"/>
          <w:szCs w:val="24"/>
        </w:rPr>
        <w:t xml:space="preserve"> extracellular loop and has been linked to a variety of downstream effects of IL-8 binding that have been studied by our lab</w:t>
      </w:r>
      <w:r w:rsidR="006E492C">
        <w:rPr>
          <w:rFonts w:ascii="Arial" w:hAnsi="Arial" w:cs="Arial"/>
          <w:sz w:val="24"/>
          <w:szCs w:val="24"/>
        </w:rPr>
        <w:t xml:space="preserve"> </w:t>
      </w:r>
      <w:r w:rsidR="006E492C">
        <w:rPr>
          <w:rFonts w:ascii="Arial" w:hAnsi="Arial" w:cs="Arial"/>
          <w:sz w:val="24"/>
          <w:szCs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bWJlYXVkIGFuZCBQaWdoZXR0aSAyMDA3OyBSYW1iZWF1ZCBhbmQgUGlnaGV0dGkgMjAwNTsgWW91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</w:fldData>
        </w:fldChar>
      </w:r>
      <w:r w:rsidR="006E492C">
        <w:rPr>
          <w:rFonts w:ascii="Arial" w:hAnsi="Arial" w:cs="Arial"/>
          <w:sz w:val="24"/>
          <w:szCs w:val="24"/>
        </w:rPr>
        <w:instrText xml:space="preserve"> ADDIN EN.CITE </w:instrText>
      </w:r>
      <w:r w:rsidR="006E492C">
        <w:rPr>
          <w:rFonts w:ascii="Arial" w:hAnsi="Arial" w:cs="Arial"/>
          <w:sz w:val="24"/>
          <w:szCs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bWJlYXVkIGFuZCBQaWdoZXR0aSAyMDA3OyBSYW1iZWF1ZCBhbmQgUGlnaGV0dGkgMjAwNTsgWW91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</w:fldData>
        </w:fldChar>
      </w:r>
      <w:r w:rsidR="006E492C">
        <w:rPr>
          <w:rFonts w:ascii="Arial" w:hAnsi="Arial" w:cs="Arial"/>
          <w:sz w:val="24"/>
          <w:szCs w:val="24"/>
        </w:rPr>
        <w:instrText xml:space="preserve"> ADDIN EN.CITE.DATA </w:instrText>
      </w:r>
      <w:r w:rsidR="006E492C">
        <w:rPr>
          <w:rFonts w:ascii="Arial" w:hAnsi="Arial" w:cs="Arial"/>
          <w:sz w:val="24"/>
          <w:szCs w:val="24"/>
        </w:rPr>
      </w:r>
      <w:r w:rsidR="006E492C">
        <w:rPr>
          <w:rFonts w:ascii="Arial" w:hAnsi="Arial" w:cs="Arial"/>
          <w:sz w:val="24"/>
          <w:szCs w:val="24"/>
        </w:rPr>
        <w:fldChar w:fldCharType="end"/>
      </w:r>
      <w:r w:rsidR="006E492C">
        <w:rPr>
          <w:rFonts w:ascii="Arial" w:hAnsi="Arial" w:cs="Arial"/>
          <w:sz w:val="24"/>
          <w:szCs w:val="24"/>
        </w:rPr>
      </w:r>
      <w:r w:rsidR="006E492C">
        <w:rPr>
          <w:rFonts w:ascii="Arial" w:hAnsi="Arial" w:cs="Arial"/>
          <w:sz w:val="24"/>
          <w:szCs w:val="24"/>
        </w:rPr>
        <w:fldChar w:fldCharType="separate"/>
      </w:r>
      <w:r w:rsidR="006E492C">
        <w:rPr>
          <w:rFonts w:ascii="Arial" w:hAnsi="Arial" w:cs="Arial"/>
          <w:noProof/>
          <w:sz w:val="24"/>
          <w:szCs w:val="24"/>
        </w:rPr>
        <w:t>(</w:t>
      </w:r>
      <w:hyperlink w:anchor="_ENREF_3_146" w:tooltip="Rambeaud, 2006 #33" w:history="1">
        <w:r w:rsidR="001E23DF">
          <w:rPr>
            <w:rFonts w:ascii="Arial" w:hAnsi="Arial" w:cs="Arial"/>
            <w:noProof/>
            <w:sz w:val="24"/>
            <w:szCs w:val="24"/>
          </w:rPr>
          <w:t xml:space="preserve">Rambeaud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6E492C">
        <w:rPr>
          <w:rFonts w:ascii="Arial" w:hAnsi="Arial" w:cs="Arial"/>
          <w:noProof/>
          <w:sz w:val="24"/>
          <w:szCs w:val="24"/>
        </w:rPr>
        <w:t xml:space="preserve">; </w:t>
      </w:r>
      <w:hyperlink w:anchor="_ENREF_3_147" w:tooltip="Rambeaud, 2007 #34" w:history="1">
        <w:r w:rsidR="001E23DF">
          <w:rPr>
            <w:rFonts w:ascii="Arial" w:hAnsi="Arial" w:cs="Arial"/>
            <w:noProof/>
            <w:sz w:val="24"/>
            <w:szCs w:val="24"/>
          </w:rPr>
          <w:t>Rambeaud and Pighetti 2007</w:t>
        </w:r>
      </w:hyperlink>
      <w:r w:rsidR="006E492C">
        <w:rPr>
          <w:rFonts w:ascii="Arial" w:hAnsi="Arial" w:cs="Arial"/>
          <w:noProof/>
          <w:sz w:val="24"/>
          <w:szCs w:val="24"/>
        </w:rPr>
        <w:t xml:space="preserve">; </w:t>
      </w:r>
      <w:hyperlink w:anchor="_ENREF_3_148" w:tooltip="Rambeaud, 2005 #8" w:history="1">
        <w:r w:rsidR="001E23DF">
          <w:rPr>
            <w:rFonts w:ascii="Arial" w:hAnsi="Arial" w:cs="Arial"/>
            <w:noProof/>
            <w:sz w:val="24"/>
            <w:szCs w:val="24"/>
          </w:rPr>
          <w:t>Rambeaud and Pighetti 2005</w:t>
        </w:r>
      </w:hyperlink>
      <w:r w:rsidR="006E492C">
        <w:rPr>
          <w:rFonts w:ascii="Arial" w:hAnsi="Arial" w:cs="Arial"/>
          <w:noProof/>
          <w:sz w:val="24"/>
          <w:szCs w:val="24"/>
        </w:rPr>
        <w:t xml:space="preserve">; </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6E492C">
        <w:rPr>
          <w:rFonts w:ascii="Arial" w:hAnsi="Arial" w:cs="Arial"/>
          <w:noProof/>
          <w:sz w:val="24"/>
          <w:szCs w:val="24"/>
        </w:rPr>
        <w:t>)</w:t>
      </w:r>
      <w:r w:rsidR="006E492C">
        <w:rPr>
          <w:rFonts w:ascii="Arial" w:hAnsi="Arial" w:cs="Arial"/>
          <w:sz w:val="24"/>
          <w:szCs w:val="24"/>
        </w:rPr>
        <w:fldChar w:fldCharType="end"/>
      </w:r>
      <w:r w:rsidRPr="005A51BE">
        <w:rPr>
          <w:rFonts w:ascii="Arial" w:hAnsi="Arial" w:cs="Arial"/>
          <w:sz w:val="24"/>
          <w:szCs w:val="24"/>
        </w:rPr>
        <w:t xml:space="preserve">.  </w:t>
      </w:r>
    </w:p>
    <w:p w:rsidR="0023762E" w:rsidRDefault="0023762E">
      <w:pPr>
        <w:rPr>
          <w:bCs/>
          <w:color w:val="000000" w:themeColor="accent1"/>
          <w:sz w:val="24"/>
          <w:szCs w:val="18"/>
        </w:rPr>
      </w:pPr>
      <w:bookmarkStart w:id="61" w:name="_Ref360550047"/>
      <w:r>
        <w:rPr>
          <w:b/>
          <w:sz w:val="24"/>
        </w:rPr>
        <w:br w:type="page"/>
      </w:r>
    </w:p>
    <w:p w:rsidR="00496AEC" w:rsidRDefault="00496AEC" w:rsidP="00496AEC">
      <w:pPr>
        <w:pStyle w:val="Caption"/>
        <w:keepNext/>
        <w:rPr>
          <w:b w:val="0"/>
          <w:sz w:val="24"/>
        </w:rPr>
      </w:pPr>
      <w:bookmarkStart w:id="62" w:name="_Toc373233210"/>
      <w:r w:rsidRPr="00496AEC">
        <w:rPr>
          <w:b w:val="0"/>
          <w:sz w:val="24"/>
        </w:rPr>
        <w:lastRenderedPageBreak/>
        <w:t xml:space="preserve">Table </w:t>
      </w:r>
      <w:r w:rsidRPr="00496AEC">
        <w:rPr>
          <w:b w:val="0"/>
          <w:sz w:val="24"/>
        </w:rPr>
        <w:fldChar w:fldCharType="begin"/>
      </w:r>
      <w:r w:rsidRPr="00496AEC">
        <w:rPr>
          <w:b w:val="0"/>
          <w:sz w:val="24"/>
        </w:rPr>
        <w:instrText xml:space="preserve"> SEQ Table \* ARABIC </w:instrText>
      </w:r>
      <w:r w:rsidRPr="00496AEC">
        <w:rPr>
          <w:b w:val="0"/>
          <w:sz w:val="24"/>
        </w:rPr>
        <w:fldChar w:fldCharType="separate"/>
      </w:r>
      <w:r w:rsidR="00A55DEB">
        <w:rPr>
          <w:b w:val="0"/>
          <w:noProof/>
          <w:sz w:val="24"/>
        </w:rPr>
        <w:t>8</w:t>
      </w:r>
      <w:r w:rsidRPr="00496AEC">
        <w:rPr>
          <w:b w:val="0"/>
          <w:sz w:val="24"/>
        </w:rPr>
        <w:fldChar w:fldCharType="end"/>
      </w:r>
      <w:bookmarkEnd w:id="61"/>
      <w:r w:rsidRPr="00496AEC">
        <w:rPr>
          <w:b w:val="0"/>
          <w:sz w:val="24"/>
        </w:rPr>
        <w:t xml:space="preserve">: </w:t>
      </w:r>
      <w:r w:rsidR="00E02FBD">
        <w:rPr>
          <w:b w:val="0"/>
          <w:sz w:val="24"/>
        </w:rPr>
        <w:t>A partial l</w:t>
      </w:r>
      <w:r w:rsidR="00075A7E">
        <w:rPr>
          <w:b w:val="0"/>
          <w:sz w:val="24"/>
        </w:rPr>
        <w:t xml:space="preserve">ist of </w:t>
      </w:r>
      <w:r w:rsidR="001358AE">
        <w:rPr>
          <w:b w:val="0"/>
          <w:sz w:val="24"/>
        </w:rPr>
        <w:t xml:space="preserve">bovine </w:t>
      </w:r>
      <w:r w:rsidR="00075A7E">
        <w:rPr>
          <w:b w:val="0"/>
          <w:sz w:val="24"/>
        </w:rPr>
        <w:t xml:space="preserve">CXCR1 SNPs indicating current and previous naming conventions </w:t>
      </w:r>
      <w:r w:rsidR="00075A7E">
        <w:rPr>
          <w:b w:val="0"/>
          <w:sz w:val="24"/>
        </w:rPr>
        <w:fldChar w:fldCharType="begin"/>
      </w:r>
      <w:r w:rsidR="00075A7E">
        <w:rPr>
          <w:b w:val="0"/>
          <w:sz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075A7E">
        <w:rPr>
          <w:b w:val="0"/>
          <w:sz w:val="24"/>
        </w:rPr>
        <w:fldChar w:fldCharType="separate"/>
      </w:r>
      <w:r w:rsidR="00075A7E">
        <w:rPr>
          <w:b w:val="0"/>
          <w:noProof/>
          <w:sz w:val="24"/>
        </w:rPr>
        <w:t>(</w:t>
      </w:r>
      <w:hyperlink w:anchor="_ENREF_3_140" w:tooltip="Pighetti, 2012 #50" w:history="1">
        <w:r w:rsidR="001E23DF">
          <w:rPr>
            <w:b w:val="0"/>
            <w:noProof/>
            <w:sz w:val="24"/>
          </w:rPr>
          <w:t xml:space="preserve">Pighetti </w:t>
        </w:r>
        <w:r w:rsidR="001E23DF" w:rsidRPr="007A58E0">
          <w:rPr>
            <w:b w:val="0"/>
            <w:i/>
            <w:noProof/>
            <w:sz w:val="24"/>
          </w:rPr>
          <w:t>et al.</w:t>
        </w:r>
        <w:r w:rsidR="001E23DF">
          <w:rPr>
            <w:b w:val="0"/>
            <w:noProof/>
            <w:sz w:val="24"/>
          </w:rPr>
          <w:t xml:space="preserve"> 2012</w:t>
        </w:r>
      </w:hyperlink>
      <w:r w:rsidR="00075A7E">
        <w:rPr>
          <w:b w:val="0"/>
          <w:noProof/>
          <w:sz w:val="24"/>
        </w:rPr>
        <w:t>)</w:t>
      </w:r>
      <w:r w:rsidR="00075A7E">
        <w:rPr>
          <w:b w:val="0"/>
          <w:sz w:val="24"/>
        </w:rPr>
        <w:fldChar w:fldCharType="end"/>
      </w:r>
      <w:r w:rsidRPr="00496AEC">
        <w:rPr>
          <w:b w:val="0"/>
          <w:sz w:val="24"/>
        </w:rPr>
        <w:t>.</w:t>
      </w:r>
      <w:bookmarkEnd w:id="62"/>
    </w:p>
    <w:p w:rsidR="0023762E" w:rsidRPr="0023762E" w:rsidRDefault="0023762E" w:rsidP="0023762E"/>
    <w:tbl>
      <w:tblPr>
        <w:tblStyle w:val="TableGrid"/>
        <w:tblW w:w="7843" w:type="dxa"/>
        <w:tblInd w:w="108" w:type="dxa"/>
        <w:tblLook w:val="04A0" w:firstRow="1" w:lastRow="0" w:firstColumn="1" w:lastColumn="0" w:noHBand="0" w:noVBand="1"/>
      </w:tblPr>
      <w:tblGrid>
        <w:gridCol w:w="3586"/>
        <w:gridCol w:w="4257"/>
      </w:tblGrid>
      <w:tr w:rsidR="00075A7E" w:rsidRPr="00DB6D83" w:rsidTr="00C2731E">
        <w:tc>
          <w:tcPr>
            <w:tcW w:w="3586" w:type="dxa"/>
          </w:tcPr>
          <w:p w:rsidR="00075A7E" w:rsidRPr="00DB6D83" w:rsidRDefault="00075A7E" w:rsidP="00271387">
            <w:pPr>
              <w:jc w:val="center"/>
              <w:rPr>
                <w:rFonts w:ascii="Arial" w:hAnsi="Arial" w:cs="Arial"/>
                <w:b/>
                <w:sz w:val="24"/>
                <w:szCs w:val="24"/>
              </w:rPr>
            </w:pPr>
            <w:r w:rsidRPr="00DB6D83">
              <w:rPr>
                <w:rFonts w:ascii="Arial" w:hAnsi="Arial" w:cs="Arial"/>
                <w:b/>
                <w:sz w:val="24"/>
                <w:szCs w:val="24"/>
              </w:rPr>
              <w:t>Standardized SNP Position</w:t>
            </w:r>
            <w:r w:rsidRPr="00DB6D83">
              <w:rPr>
                <w:rFonts w:ascii="Arial" w:hAnsi="Arial" w:cs="Arial"/>
                <w:b/>
                <w:sz w:val="24"/>
                <w:szCs w:val="24"/>
                <w:vertAlign w:val="superscript"/>
              </w:rPr>
              <w:t>a</w:t>
            </w:r>
          </w:p>
        </w:tc>
        <w:tc>
          <w:tcPr>
            <w:tcW w:w="4257" w:type="dxa"/>
          </w:tcPr>
          <w:p w:rsidR="00075A7E" w:rsidRPr="00DB6D83" w:rsidRDefault="00075A7E" w:rsidP="00496AEC">
            <w:pPr>
              <w:jc w:val="center"/>
              <w:rPr>
                <w:rFonts w:ascii="Arial" w:hAnsi="Arial" w:cs="Arial"/>
                <w:b/>
                <w:sz w:val="24"/>
                <w:szCs w:val="24"/>
              </w:rPr>
            </w:pPr>
            <w:r w:rsidRPr="00DB6D83">
              <w:rPr>
                <w:rFonts w:ascii="Arial" w:hAnsi="Arial" w:cs="Arial"/>
                <w:b/>
                <w:sz w:val="24"/>
                <w:szCs w:val="24"/>
              </w:rPr>
              <w:t>SNP Position in Prior Publications</w:t>
            </w:r>
          </w:p>
        </w:tc>
      </w:tr>
      <w:tr w:rsidR="00271387" w:rsidTr="00C2731E">
        <w:tc>
          <w:tcPr>
            <w:tcW w:w="3586" w:type="dxa"/>
          </w:tcPr>
          <w:p w:rsidR="00271387" w:rsidRDefault="00271387" w:rsidP="00271387">
            <w:pPr>
              <w:rPr>
                <w:rFonts w:ascii="Arial" w:hAnsi="Arial" w:cs="Arial"/>
                <w:sz w:val="24"/>
                <w:szCs w:val="24"/>
              </w:rPr>
            </w:pPr>
            <w:r>
              <w:rPr>
                <w:rFonts w:ascii="Arial" w:hAnsi="Arial" w:cs="Arial"/>
                <w:sz w:val="24"/>
                <w:szCs w:val="24"/>
              </w:rPr>
              <w:t>c.-20-1648</w:t>
            </w:r>
          </w:p>
        </w:tc>
        <w:tc>
          <w:tcPr>
            <w:tcW w:w="4257" w:type="dxa"/>
          </w:tcPr>
          <w:p w:rsidR="00271387" w:rsidRDefault="00271387" w:rsidP="00271387">
            <w:pPr>
              <w:rPr>
                <w:rFonts w:ascii="Arial" w:hAnsi="Arial" w:cs="Arial"/>
                <w:sz w:val="24"/>
                <w:szCs w:val="24"/>
              </w:rPr>
            </w:pPr>
            <w:r>
              <w:rPr>
                <w:rFonts w:ascii="Arial" w:hAnsi="Arial" w:cs="Arial"/>
                <w:sz w:val="24"/>
                <w:szCs w:val="24"/>
              </w:rPr>
              <w:t>-1830</w:t>
            </w:r>
          </w:p>
        </w:tc>
      </w:tr>
      <w:tr w:rsidR="00271387" w:rsidTr="00C2731E">
        <w:tc>
          <w:tcPr>
            <w:tcW w:w="3586" w:type="dxa"/>
          </w:tcPr>
          <w:p w:rsidR="00271387" w:rsidRDefault="00271387" w:rsidP="00271387">
            <w:pPr>
              <w:rPr>
                <w:rFonts w:ascii="Arial" w:hAnsi="Arial" w:cs="Arial"/>
                <w:sz w:val="24"/>
                <w:szCs w:val="24"/>
              </w:rPr>
            </w:pPr>
            <w:r>
              <w:rPr>
                <w:rFonts w:ascii="Arial" w:hAnsi="Arial" w:cs="Arial"/>
                <w:sz w:val="24"/>
                <w:szCs w:val="24"/>
              </w:rPr>
              <w:t>c.-20-1586</w:t>
            </w:r>
          </w:p>
        </w:tc>
        <w:tc>
          <w:tcPr>
            <w:tcW w:w="4257" w:type="dxa"/>
          </w:tcPr>
          <w:p w:rsidR="00271387" w:rsidRDefault="00271387" w:rsidP="00271387">
            <w:pPr>
              <w:rPr>
                <w:rFonts w:ascii="Arial" w:hAnsi="Arial" w:cs="Arial"/>
                <w:sz w:val="24"/>
                <w:szCs w:val="24"/>
              </w:rPr>
            </w:pPr>
            <w:r>
              <w:rPr>
                <w:rFonts w:ascii="Arial" w:hAnsi="Arial" w:cs="Arial"/>
                <w:sz w:val="24"/>
                <w:szCs w:val="24"/>
              </w:rPr>
              <w:t>-1768</w:t>
            </w:r>
          </w:p>
        </w:tc>
      </w:tr>
      <w:tr w:rsidR="00271387" w:rsidTr="00C2731E">
        <w:tc>
          <w:tcPr>
            <w:tcW w:w="3586" w:type="dxa"/>
          </w:tcPr>
          <w:p w:rsidR="00271387" w:rsidRDefault="00271387" w:rsidP="00271387">
            <w:pPr>
              <w:rPr>
                <w:rFonts w:ascii="Arial" w:hAnsi="Arial" w:cs="Arial"/>
                <w:sz w:val="24"/>
                <w:szCs w:val="24"/>
              </w:rPr>
            </w:pPr>
            <w:r>
              <w:rPr>
                <w:rFonts w:ascii="Arial" w:hAnsi="Arial" w:cs="Arial"/>
                <w:sz w:val="24"/>
                <w:szCs w:val="24"/>
              </w:rPr>
              <w:t>c.+291</w:t>
            </w:r>
          </w:p>
        </w:tc>
        <w:tc>
          <w:tcPr>
            <w:tcW w:w="4257" w:type="dxa"/>
          </w:tcPr>
          <w:p w:rsidR="00271387" w:rsidRDefault="00A71801" w:rsidP="00271387">
            <w:pPr>
              <w:rPr>
                <w:rFonts w:ascii="Arial" w:hAnsi="Arial" w:cs="Arial"/>
                <w:sz w:val="24"/>
                <w:szCs w:val="24"/>
              </w:rPr>
            </w:pPr>
            <w:r>
              <w:rPr>
                <w:rFonts w:ascii="Arial" w:hAnsi="Arial" w:cs="Arial"/>
                <w:sz w:val="24"/>
                <w:szCs w:val="24"/>
              </w:rPr>
              <w:t>+</w:t>
            </w:r>
            <w:r w:rsidR="00271387">
              <w:rPr>
                <w:rFonts w:ascii="Arial" w:hAnsi="Arial" w:cs="Arial"/>
                <w:sz w:val="24"/>
                <w:szCs w:val="24"/>
              </w:rPr>
              <w:t>344</w:t>
            </w:r>
          </w:p>
        </w:tc>
      </w:tr>
      <w:tr w:rsidR="00075A7E" w:rsidTr="00C2731E">
        <w:tc>
          <w:tcPr>
            <w:tcW w:w="3586" w:type="dxa"/>
          </w:tcPr>
          <w:p w:rsidR="00075A7E" w:rsidRDefault="00271387" w:rsidP="00271387">
            <w:pPr>
              <w:rPr>
                <w:rFonts w:ascii="Arial" w:hAnsi="Arial" w:cs="Arial"/>
                <w:sz w:val="24"/>
                <w:szCs w:val="24"/>
              </w:rPr>
            </w:pPr>
            <w:r>
              <w:rPr>
                <w:rFonts w:ascii="Arial" w:hAnsi="Arial" w:cs="Arial"/>
                <w:sz w:val="24"/>
                <w:szCs w:val="24"/>
              </w:rPr>
              <w:t>c.</w:t>
            </w:r>
            <w:r w:rsidR="00075A7E">
              <w:rPr>
                <w:rFonts w:ascii="Arial" w:hAnsi="Arial" w:cs="Arial"/>
                <w:sz w:val="24"/>
                <w:szCs w:val="24"/>
              </w:rPr>
              <w:t>+365</w:t>
            </w:r>
          </w:p>
        </w:tc>
        <w:tc>
          <w:tcPr>
            <w:tcW w:w="4257" w:type="dxa"/>
          </w:tcPr>
          <w:p w:rsidR="00075A7E" w:rsidRDefault="00075A7E" w:rsidP="00271387">
            <w:pPr>
              <w:rPr>
                <w:rFonts w:ascii="Arial" w:hAnsi="Arial" w:cs="Arial"/>
                <w:sz w:val="24"/>
                <w:szCs w:val="24"/>
              </w:rPr>
            </w:pPr>
          </w:p>
        </w:tc>
      </w:tr>
      <w:tr w:rsidR="00075A7E" w:rsidTr="00C2731E">
        <w:tc>
          <w:tcPr>
            <w:tcW w:w="3586" w:type="dxa"/>
          </w:tcPr>
          <w:p w:rsidR="00075A7E" w:rsidRDefault="00271387" w:rsidP="00271387">
            <w:pPr>
              <w:rPr>
                <w:rFonts w:ascii="Arial" w:hAnsi="Arial" w:cs="Arial"/>
                <w:sz w:val="24"/>
                <w:szCs w:val="24"/>
              </w:rPr>
            </w:pPr>
            <w:r>
              <w:rPr>
                <w:rFonts w:ascii="Arial" w:hAnsi="Arial" w:cs="Arial"/>
                <w:sz w:val="24"/>
                <w:szCs w:val="24"/>
              </w:rPr>
              <w:t>c.</w:t>
            </w:r>
            <w:r w:rsidR="00075A7E">
              <w:rPr>
                <w:rFonts w:ascii="Arial" w:hAnsi="Arial" w:cs="Arial"/>
                <w:sz w:val="24"/>
                <w:szCs w:val="24"/>
              </w:rPr>
              <w:t>+621</w:t>
            </w:r>
          </w:p>
        </w:tc>
        <w:tc>
          <w:tcPr>
            <w:tcW w:w="4257" w:type="dxa"/>
          </w:tcPr>
          <w:p w:rsidR="00075A7E" w:rsidRDefault="00075A7E" w:rsidP="00271387">
            <w:pPr>
              <w:rPr>
                <w:rFonts w:ascii="Arial" w:hAnsi="Arial" w:cs="Arial"/>
                <w:sz w:val="24"/>
                <w:szCs w:val="24"/>
              </w:rPr>
            </w:pPr>
          </w:p>
        </w:tc>
      </w:tr>
      <w:tr w:rsidR="00075A7E" w:rsidTr="00C2731E">
        <w:tc>
          <w:tcPr>
            <w:tcW w:w="3586" w:type="dxa"/>
          </w:tcPr>
          <w:p w:rsidR="00075A7E" w:rsidRDefault="00271387" w:rsidP="00271387">
            <w:pPr>
              <w:rPr>
                <w:rFonts w:ascii="Arial" w:hAnsi="Arial" w:cs="Arial"/>
                <w:sz w:val="24"/>
                <w:szCs w:val="24"/>
              </w:rPr>
            </w:pPr>
            <w:r>
              <w:rPr>
                <w:rFonts w:ascii="Arial" w:hAnsi="Arial" w:cs="Arial"/>
                <w:sz w:val="24"/>
                <w:szCs w:val="24"/>
              </w:rPr>
              <w:t>c.</w:t>
            </w:r>
            <w:r w:rsidR="00075A7E">
              <w:rPr>
                <w:rFonts w:ascii="Arial" w:hAnsi="Arial" w:cs="Arial"/>
                <w:sz w:val="24"/>
                <w:szCs w:val="24"/>
              </w:rPr>
              <w:t>+735</w:t>
            </w:r>
          </w:p>
        </w:tc>
        <w:tc>
          <w:tcPr>
            <w:tcW w:w="4257" w:type="dxa"/>
          </w:tcPr>
          <w:p w:rsidR="00075A7E" w:rsidRDefault="00075A7E" w:rsidP="00271387">
            <w:pPr>
              <w:rPr>
                <w:rFonts w:ascii="Arial" w:hAnsi="Arial" w:cs="Arial"/>
                <w:sz w:val="24"/>
                <w:szCs w:val="24"/>
              </w:rPr>
            </w:pPr>
            <w:r>
              <w:rPr>
                <w:rFonts w:ascii="Arial" w:hAnsi="Arial" w:cs="Arial"/>
                <w:sz w:val="24"/>
                <w:szCs w:val="24"/>
              </w:rPr>
              <w:t>+777</w:t>
            </w:r>
          </w:p>
        </w:tc>
      </w:tr>
      <w:tr w:rsidR="00271387" w:rsidTr="00C2731E">
        <w:tc>
          <w:tcPr>
            <w:tcW w:w="3586" w:type="dxa"/>
            <w:tcBorders>
              <w:bottom w:val="single" w:sz="4" w:space="0" w:color="auto"/>
            </w:tcBorders>
          </w:tcPr>
          <w:p w:rsidR="00271387" w:rsidRDefault="00271387" w:rsidP="00271387">
            <w:pPr>
              <w:rPr>
                <w:rFonts w:ascii="Arial" w:hAnsi="Arial" w:cs="Arial"/>
                <w:sz w:val="24"/>
                <w:szCs w:val="24"/>
              </w:rPr>
            </w:pPr>
            <w:r>
              <w:rPr>
                <w:rFonts w:ascii="Arial" w:hAnsi="Arial" w:cs="Arial"/>
                <w:sz w:val="24"/>
                <w:szCs w:val="24"/>
              </w:rPr>
              <w:t>c.+816</w:t>
            </w:r>
          </w:p>
        </w:tc>
        <w:tc>
          <w:tcPr>
            <w:tcW w:w="4257" w:type="dxa"/>
            <w:tcBorders>
              <w:bottom w:val="single" w:sz="4" w:space="0" w:color="auto"/>
            </w:tcBorders>
          </w:tcPr>
          <w:p w:rsidR="00271387" w:rsidRDefault="00271387" w:rsidP="00271387">
            <w:pPr>
              <w:rPr>
                <w:rFonts w:ascii="Arial" w:hAnsi="Arial" w:cs="Arial"/>
                <w:sz w:val="24"/>
                <w:szCs w:val="24"/>
              </w:rPr>
            </w:pPr>
            <w:r>
              <w:rPr>
                <w:rFonts w:ascii="Arial" w:hAnsi="Arial" w:cs="Arial"/>
                <w:sz w:val="24"/>
                <w:szCs w:val="24"/>
              </w:rPr>
              <w:t>+858</w:t>
            </w:r>
          </w:p>
        </w:tc>
      </w:tr>
      <w:tr w:rsidR="00271387" w:rsidTr="00C2731E">
        <w:tc>
          <w:tcPr>
            <w:tcW w:w="3586" w:type="dxa"/>
            <w:tcBorders>
              <w:bottom w:val="single" w:sz="4" w:space="0" w:color="auto"/>
            </w:tcBorders>
          </w:tcPr>
          <w:p w:rsidR="00271387" w:rsidRDefault="00271387" w:rsidP="00271387">
            <w:pPr>
              <w:rPr>
                <w:rFonts w:ascii="Arial" w:hAnsi="Arial" w:cs="Arial"/>
                <w:sz w:val="24"/>
                <w:szCs w:val="24"/>
              </w:rPr>
            </w:pPr>
            <w:r>
              <w:rPr>
                <w:rFonts w:ascii="Arial" w:hAnsi="Arial" w:cs="Arial"/>
                <w:sz w:val="24"/>
                <w:szCs w:val="24"/>
              </w:rPr>
              <w:t>c.+819</w:t>
            </w:r>
          </w:p>
        </w:tc>
        <w:tc>
          <w:tcPr>
            <w:tcW w:w="4257" w:type="dxa"/>
            <w:tcBorders>
              <w:bottom w:val="single" w:sz="4" w:space="0" w:color="auto"/>
            </w:tcBorders>
          </w:tcPr>
          <w:p w:rsidR="00271387" w:rsidRDefault="00271387" w:rsidP="00271387">
            <w:pPr>
              <w:rPr>
                <w:rFonts w:ascii="Arial" w:hAnsi="Arial" w:cs="Arial"/>
                <w:sz w:val="24"/>
                <w:szCs w:val="24"/>
              </w:rPr>
            </w:pPr>
            <w:r>
              <w:rPr>
                <w:rFonts w:ascii="Arial" w:hAnsi="Arial" w:cs="Arial"/>
                <w:sz w:val="24"/>
                <w:szCs w:val="24"/>
              </w:rPr>
              <w:t>+861</w:t>
            </w:r>
          </w:p>
        </w:tc>
      </w:tr>
      <w:tr w:rsidR="00075A7E" w:rsidTr="00C2731E">
        <w:tc>
          <w:tcPr>
            <w:tcW w:w="3586" w:type="dxa"/>
            <w:tcBorders>
              <w:bottom w:val="single" w:sz="4" w:space="0" w:color="auto"/>
            </w:tcBorders>
          </w:tcPr>
          <w:p w:rsidR="00075A7E" w:rsidRDefault="00632E6D" w:rsidP="00271387">
            <w:pPr>
              <w:rPr>
                <w:rFonts w:ascii="Arial" w:hAnsi="Arial" w:cs="Arial"/>
                <w:sz w:val="24"/>
                <w:szCs w:val="24"/>
              </w:rPr>
            </w:pPr>
            <w:r>
              <w:rPr>
                <w:rFonts w:ascii="Arial" w:hAnsi="Arial" w:cs="Arial"/>
                <w:sz w:val="24"/>
                <w:szCs w:val="24"/>
              </w:rPr>
              <w:t>c.</w:t>
            </w:r>
            <w:r w:rsidR="00075A7E">
              <w:rPr>
                <w:rFonts w:ascii="Arial" w:hAnsi="Arial" w:cs="Arial"/>
                <w:sz w:val="24"/>
                <w:szCs w:val="24"/>
              </w:rPr>
              <w:t>+980</w:t>
            </w:r>
          </w:p>
        </w:tc>
        <w:tc>
          <w:tcPr>
            <w:tcW w:w="4257" w:type="dxa"/>
            <w:tcBorders>
              <w:bottom w:val="single" w:sz="4" w:space="0" w:color="auto"/>
            </w:tcBorders>
          </w:tcPr>
          <w:p w:rsidR="00075A7E" w:rsidRDefault="00075A7E" w:rsidP="00271387">
            <w:pPr>
              <w:rPr>
                <w:rFonts w:ascii="Arial" w:hAnsi="Arial" w:cs="Arial"/>
                <w:sz w:val="24"/>
                <w:szCs w:val="24"/>
              </w:rPr>
            </w:pPr>
          </w:p>
        </w:tc>
      </w:tr>
      <w:tr w:rsidR="00075A7E" w:rsidTr="00C2731E">
        <w:tc>
          <w:tcPr>
            <w:tcW w:w="3586" w:type="dxa"/>
            <w:tcBorders>
              <w:bottom w:val="single" w:sz="4" w:space="0" w:color="auto"/>
            </w:tcBorders>
          </w:tcPr>
          <w:p w:rsidR="00075A7E" w:rsidRDefault="00632E6D" w:rsidP="00271387">
            <w:pPr>
              <w:rPr>
                <w:rFonts w:ascii="Arial" w:hAnsi="Arial" w:cs="Arial"/>
                <w:sz w:val="24"/>
                <w:szCs w:val="24"/>
              </w:rPr>
            </w:pPr>
            <w:r>
              <w:rPr>
                <w:rFonts w:ascii="Arial" w:hAnsi="Arial" w:cs="Arial"/>
                <w:sz w:val="24"/>
                <w:szCs w:val="24"/>
              </w:rPr>
              <w:t>c.</w:t>
            </w:r>
            <w:r w:rsidR="00075A7E">
              <w:rPr>
                <w:rFonts w:ascii="Arial" w:hAnsi="Arial" w:cs="Arial"/>
                <w:sz w:val="24"/>
                <w:szCs w:val="24"/>
              </w:rPr>
              <w:t>+995</w:t>
            </w:r>
          </w:p>
        </w:tc>
        <w:tc>
          <w:tcPr>
            <w:tcW w:w="4257" w:type="dxa"/>
            <w:tcBorders>
              <w:bottom w:val="single" w:sz="4" w:space="0" w:color="auto"/>
            </w:tcBorders>
          </w:tcPr>
          <w:p w:rsidR="00075A7E" w:rsidRDefault="00075A7E" w:rsidP="00271387">
            <w:pPr>
              <w:rPr>
                <w:rFonts w:ascii="Arial" w:hAnsi="Arial" w:cs="Arial"/>
                <w:sz w:val="24"/>
                <w:szCs w:val="24"/>
              </w:rPr>
            </w:pPr>
          </w:p>
        </w:tc>
      </w:tr>
    </w:tbl>
    <w:p w:rsidR="0023762E" w:rsidRDefault="0023762E" w:rsidP="00271387">
      <w:pPr>
        <w:spacing w:after="0" w:line="240" w:lineRule="auto"/>
        <w:rPr>
          <w:rFonts w:ascii="Arial" w:hAnsi="Arial" w:cs="Arial"/>
          <w:sz w:val="24"/>
          <w:szCs w:val="24"/>
          <w:vertAlign w:val="superscript"/>
        </w:rPr>
      </w:pPr>
    </w:p>
    <w:p w:rsidR="0023762E" w:rsidRDefault="0023762E" w:rsidP="00271387">
      <w:pPr>
        <w:spacing w:after="0" w:line="240" w:lineRule="auto"/>
        <w:rPr>
          <w:rFonts w:ascii="Arial" w:hAnsi="Arial" w:cs="Arial"/>
          <w:sz w:val="24"/>
          <w:szCs w:val="24"/>
          <w:vertAlign w:val="superscript"/>
        </w:rPr>
      </w:pPr>
    </w:p>
    <w:p w:rsidR="00496AEC" w:rsidRDefault="00271387" w:rsidP="00271387">
      <w:pPr>
        <w:spacing w:after="0" w:line="240" w:lineRule="auto"/>
        <w:rPr>
          <w:rFonts w:ascii="Arial" w:hAnsi="Arial" w:cs="Arial"/>
          <w:sz w:val="24"/>
          <w:szCs w:val="24"/>
        </w:rPr>
      </w:pPr>
      <w:r>
        <w:rPr>
          <w:rFonts w:ascii="Arial" w:hAnsi="Arial" w:cs="Arial"/>
          <w:sz w:val="24"/>
          <w:szCs w:val="24"/>
          <w:vertAlign w:val="superscript"/>
        </w:rPr>
        <w:t xml:space="preserve">a </w:t>
      </w:r>
      <w:r w:rsidRPr="00075A7E">
        <w:rPr>
          <w:rFonts w:ascii="Arial" w:hAnsi="Arial" w:cs="Arial"/>
          <w:sz w:val="24"/>
          <w:szCs w:val="24"/>
        </w:rPr>
        <w:t>Based on Human Genome Variation Society Guidelines</w:t>
      </w:r>
      <w:r>
        <w:rPr>
          <w:rFonts w:ascii="Arial" w:hAnsi="Arial" w:cs="Arial"/>
          <w:sz w:val="24"/>
          <w:szCs w:val="24"/>
        </w:rPr>
        <w:t xml:space="preserve"> in reference to the cDNA and the position relative to the transcription start site within the genome.</w:t>
      </w:r>
    </w:p>
    <w:p w:rsidR="00271387" w:rsidRPr="005A51BE" w:rsidRDefault="00271387" w:rsidP="00271387">
      <w:pPr>
        <w:spacing w:after="0" w:line="240" w:lineRule="auto"/>
        <w:rPr>
          <w:rFonts w:ascii="Arial" w:hAnsi="Arial" w:cs="Arial"/>
          <w:sz w:val="24"/>
          <w:szCs w:val="24"/>
        </w:rPr>
      </w:pPr>
    </w:p>
    <w:p w:rsidR="0023762E" w:rsidRDefault="0023762E">
      <w:pPr>
        <w:rPr>
          <w:rFonts w:ascii="Arial" w:hAnsi="Arial" w:cs="Arial"/>
          <w:sz w:val="24"/>
          <w:szCs w:val="24"/>
        </w:rPr>
      </w:pPr>
      <w:r>
        <w:rPr>
          <w:rFonts w:ascii="Arial" w:hAnsi="Arial" w:cs="Arial"/>
          <w:sz w:val="24"/>
          <w:szCs w:val="24"/>
        </w:rPr>
        <w:br w:type="page"/>
      </w:r>
    </w:p>
    <w:p w:rsidR="00695653" w:rsidRPr="005A51BE" w:rsidRDefault="00695653" w:rsidP="00695653">
      <w:pPr>
        <w:spacing w:after="0" w:line="480" w:lineRule="auto"/>
        <w:ind w:firstLine="720"/>
        <w:rPr>
          <w:rFonts w:ascii="Arial" w:hAnsi="Arial" w:cs="Arial"/>
          <w:sz w:val="24"/>
          <w:szCs w:val="24"/>
        </w:rPr>
      </w:pPr>
      <w:r w:rsidRPr="005A51BE">
        <w:rPr>
          <w:rFonts w:ascii="Arial" w:hAnsi="Arial" w:cs="Arial"/>
          <w:sz w:val="24"/>
          <w:szCs w:val="24"/>
        </w:rPr>
        <w:lastRenderedPageBreak/>
        <w:t xml:space="preserve">The +735 SNP involves a G to C switch on the gene that results in a glutamine to histidine change in the amino acid structure of the CXCR1 receptor.  Cows with the CC genotype have displayed increased cases of subclinical mastitis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decreased calcium signaling upon IL-8 binding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&lt;EndNote&gt;&lt;Cite&gt;&lt;Author&gt;Rambeaud&lt;/Author&gt;&lt;Year&gt;2007&lt;/Year&gt;&lt;RecNum&gt;34&lt;/RecNum&gt;&lt;DisplayText&gt;(Rambeaud and Pighetti 2007)&lt;/DisplayText&gt;&lt;record&gt;&lt;rec-number&gt;34&lt;/rec-number&gt;&lt;foreign-keys&gt;&lt;key app="EN" db-id="fx5ed0waddrtfierfenps9tb55stdfsdwvr9"&gt;34&lt;/key&gt;&lt;/foreign-keys&gt;&lt;ref-type name="Journal Article"&gt;17&lt;/ref-type&gt;&lt;contributors&gt;&lt;authors&gt;&lt;author&gt;Rambeaud, M.&lt;/author&gt;&lt;author&gt;Pighetti, G.&lt;/author&gt;&lt;/authors&gt;&lt;/contributors&gt;&lt;titles&gt;&lt;title&gt;Differential calcium signaling in dairy cows with specific CXCR1 genotypes potentially related to interleukin-8 receptor functionality&lt;/title&gt;&lt;secondary-title&gt;Immunogenetics&lt;/secondary-title&gt;&lt;/titles&gt;&lt;periodical&gt;&lt;full-title&gt;Immunogenetics&lt;/full-title&gt;&lt;/periodical&gt;&lt;pages&gt;53-58&lt;/pages&gt;&lt;volume&gt;59&lt;/volume&gt;&lt;number&gt;1&lt;/number&gt;&lt;keywords&gt;&lt;keyword&gt;Biomedical and Life Sciences&lt;/keyword&gt;&lt;/keywords&gt;&lt;dates&gt;&lt;year&gt;2007&lt;/year&gt;&lt;/dates&gt;&lt;publisher&gt;Springer Berlin / Heidelberg&lt;/publisher&gt;&lt;isbn&gt;0093-7711&lt;/isbn&gt;&lt;urls&gt;&lt;related-urls&gt;&lt;url&gt;http://dx.doi.org/10.1007/s00251-006-0170-x&lt;/url&gt;&lt;/related-urls&gt;&lt;/urls&gt;&lt;electronic-resource-num&gt;10.1007/s00251-006-0170-x&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47" w:tooltip="Rambeaud, 2007 #34" w:history="1">
        <w:r w:rsidR="001E23DF">
          <w:rPr>
            <w:rFonts w:ascii="Arial" w:hAnsi="Arial" w:cs="Arial"/>
            <w:noProof/>
            <w:sz w:val="24"/>
            <w:szCs w:val="24"/>
          </w:rPr>
          <w:t>Rambeaud and Pighetti 2007</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decreased neutrophil migration </w:t>
      </w:r>
      <w:r w:rsidR="008E7A2D">
        <w:rPr>
          <w:rFonts w:ascii="Arial" w:hAnsi="Arial" w:cs="Arial"/>
          <w:sz w:val="24"/>
          <w:szCs w:val="24"/>
        </w:rPr>
        <w:fldChar w:fldCharType="begin"/>
      </w:r>
      <w:r w:rsidR="008E7A2D">
        <w:rPr>
          <w:rFonts w:ascii="Arial" w:hAnsi="Arial" w:cs="Arial"/>
          <w:sz w:val="24"/>
          <w:szCs w:val="24"/>
        </w:rPr>
        <w:instrText xml:space="preserve"> ADDIN EN.CITE &lt;EndNote&gt;&lt;Cite&gt;&lt;Author&gt;Rambeaud&lt;/Author&gt;&lt;Year&gt;2005&lt;/Year&gt;&lt;RecNum&gt;8&lt;/RecNum&gt;&lt;DisplayText&gt;(Rambeaud and Pighetti 2005)&lt;/DisplayText&gt;&lt;record&gt;&lt;rec-number&gt;8&lt;/rec-number&gt;&lt;foreign-keys&gt;&lt;key app="EN" db-id="fx5ed0waddrtfierfenps9tb55stdfsdwvr9"&gt;8&lt;/key&gt;&lt;/foreign-keys&gt;&lt;ref-type name="Journal Article"&gt;17&lt;/ref-type&gt;&lt;contributors&gt;&lt;authors&gt;&lt;author&gt;Rambeaud, M.&lt;/author&gt;&lt;author&gt;Pighetti, G. M.&lt;/author&gt;&lt;/authors&gt;&lt;/contributors&gt;&lt;titles&gt;&lt;title&gt;Impaired neutrophil migration associated with specific bovine CXCR2 genotypes&lt;/title&gt;&lt;secondary-title&gt;Infection and Immunity&lt;/secondary-title&gt;&lt;/titles&gt;&lt;periodical&gt;&lt;full-title&gt;Infection and Immunity&lt;/full-title&gt;&lt;/periodical&gt;&lt;pages&gt;4955-4959&lt;/pages&gt;&lt;volume&gt;73&lt;/volume&gt;&lt;number&gt;8&lt;/number&gt;&lt;dates&gt;&lt;year&gt;2005&lt;/year&gt;&lt;pub-dates&gt;&lt;date&gt;August 2005&lt;/date&gt;&lt;/pub-dates&gt;&lt;/dates&gt;&lt;urls&gt;&lt;related-urls&gt;&lt;url&gt;http://iai.asm.org/content/73/8/4955.abstract&lt;/url&gt;&lt;/related-urls&gt;&lt;/urls&gt;&lt;electronic-resource-num&gt;10.1128/iai.73.8.4955-4959.2005&lt;/electronic-resource-num&gt;&lt;/record&gt;&lt;/Cite&gt;&lt;/EndNote&gt;</w:instrText>
      </w:r>
      <w:r w:rsidR="008E7A2D">
        <w:rPr>
          <w:rFonts w:ascii="Arial" w:hAnsi="Arial" w:cs="Arial"/>
          <w:sz w:val="24"/>
          <w:szCs w:val="24"/>
        </w:rPr>
        <w:fldChar w:fldCharType="separate"/>
      </w:r>
      <w:r w:rsidR="008E7A2D">
        <w:rPr>
          <w:rFonts w:ascii="Arial" w:hAnsi="Arial" w:cs="Arial"/>
          <w:noProof/>
          <w:sz w:val="24"/>
          <w:szCs w:val="24"/>
        </w:rPr>
        <w:t>(</w:t>
      </w:r>
      <w:hyperlink w:anchor="_ENREF_3_148" w:tooltip="Rambeaud, 2005 #8" w:history="1">
        <w:r w:rsidR="001E23DF">
          <w:rPr>
            <w:rFonts w:ascii="Arial" w:hAnsi="Arial" w:cs="Arial"/>
            <w:noProof/>
            <w:sz w:val="24"/>
            <w:szCs w:val="24"/>
          </w:rPr>
          <w:t>Rambeaud and Pighetti 2005</w:t>
        </w:r>
      </w:hyperlink>
      <w:r w:rsidR="008E7A2D">
        <w:rPr>
          <w:rFonts w:ascii="Arial" w:hAnsi="Arial" w:cs="Arial"/>
          <w:noProof/>
          <w:sz w:val="24"/>
          <w:szCs w:val="24"/>
        </w:rPr>
        <w:t>)</w:t>
      </w:r>
      <w:r w:rsidR="008E7A2D">
        <w:rPr>
          <w:rFonts w:ascii="Arial" w:hAnsi="Arial" w:cs="Arial"/>
          <w:sz w:val="24"/>
          <w:szCs w:val="24"/>
        </w:rPr>
        <w:fldChar w:fldCharType="end"/>
      </w:r>
      <w:r w:rsidRPr="005A51BE">
        <w:rPr>
          <w:rFonts w:ascii="Arial" w:hAnsi="Arial" w:cs="Arial"/>
          <w:sz w:val="24"/>
          <w:szCs w:val="24"/>
        </w:rPr>
        <w:t xml:space="preserve">, </w:t>
      </w:r>
      <w:r w:rsidR="006D6A41">
        <w:rPr>
          <w:rFonts w:ascii="Arial" w:hAnsi="Arial" w:cs="Arial"/>
          <w:sz w:val="24"/>
          <w:szCs w:val="24"/>
        </w:rPr>
        <w:t>ROS</w:t>
      </w:r>
      <w:r w:rsidRPr="005A51BE">
        <w:rPr>
          <w:rFonts w:ascii="Arial" w:hAnsi="Arial" w:cs="Arial"/>
          <w:sz w:val="24"/>
          <w:szCs w:val="24"/>
        </w:rPr>
        <w:t xml:space="preserve"> generation from neutrophils to aid in bactericidal activities</w:t>
      </w:r>
      <w:r w:rsidR="003F2900">
        <w:rPr>
          <w:rFonts w:ascii="Arial" w:hAnsi="Arial" w:cs="Arial"/>
          <w:sz w:val="24"/>
          <w:szCs w:val="24"/>
        </w:rPr>
        <w:t xml:space="preserve"> </w:t>
      </w:r>
      <w:r w:rsidR="003F2900">
        <w:rPr>
          <w:rFonts w:ascii="Arial" w:hAnsi="Arial" w:cs="Arial"/>
          <w:sz w:val="24"/>
          <w:szCs w:val="24"/>
        </w:rPr>
        <w:fldChar w:fldCharType="begin"/>
      </w:r>
      <w:r w:rsidR="003F2900">
        <w:rPr>
          <w:rFonts w:ascii="Arial" w:hAnsi="Arial" w:cs="Arial"/>
          <w:sz w:val="24"/>
          <w:szCs w:val="24"/>
        </w:rPr>
        <w:instrText xml:space="preserve"> ADDIN EN.CITE &lt;EndNote&gt;&lt;Cite&gt;&lt;Author&gt;Rambeaud&lt;/Author&gt;&lt;Year&gt;2006&lt;/Year&gt;&lt;RecNum&gt;33&lt;/RecNum&gt;&lt;DisplayText&gt;(Rambeaud et al. 2006)&lt;/DisplayText&gt;&lt;record&gt;&lt;rec-number&gt;33&lt;/rec-number&gt;&lt;foreign-keys&gt;&lt;key app="EN" db-id="fx5ed0waddrtfierfenps9tb55stdfsdwvr9"&gt;33&lt;/key&gt;&lt;/foreign-keys&gt;&lt;ref-type name="Journal Article"&gt;17&lt;/ref-type&gt;&lt;contributors&gt;&lt;authors&gt;&lt;author&gt;Rambeaud, M.&lt;/author&gt;&lt;author&gt;Clift, R.&lt;/author&gt;&lt;author&gt;Pighetti, G. M.&lt;/author&gt;&lt;/authors&gt;&lt;/contributors&gt;&lt;titles&gt;&lt;title&gt;Association of a bovine CXCR2 gene polymorphism with neutrophil survival and killing ability&lt;/title&gt;&lt;secondary-title&gt;Veterinary Immunology and Immunopathology&lt;/secondary-title&gt;&lt;/titles&gt;&lt;periodical&gt;&lt;full-title&gt;Veterinary Immunology and Immunopathology&lt;/full-title&gt;&lt;/periodical&gt;&lt;pages&gt;231-238&lt;/pages&gt;&lt;volume&gt;111&lt;/volume&gt;&lt;number&gt;3–4&lt;/number&gt;&lt;keywords&gt;&lt;keyword&gt;Neutrophil&lt;/keyword&gt;&lt;keyword&gt;Reactive oxygen species&lt;/keyword&gt;&lt;keyword&gt;Bactericidal&lt;/keyword&gt;&lt;keyword&gt;Apoptosis&lt;/keyword&gt;&lt;keyword&gt;Polymorphism&lt;/keyword&gt;&lt;/keywords&gt;&lt;dates&gt;&lt;year&gt;2006&lt;/year&gt;&lt;/dates&gt;&lt;isbn&gt;0165-2427&lt;/isbn&gt;&lt;urls&gt;&lt;related-urls&gt;&lt;url&gt;http://www.sciencedirect.com/science/article/pii/S0165242706000419&lt;/url&gt;&lt;/related-urls&gt;&lt;/urls&gt;&lt;electronic-resource-num&gt;10.1016/j.vetimm.2006.01.019&lt;/electronic-resource-num&gt;&lt;/record&gt;&lt;/Cite&gt;&lt;/EndNote&gt;</w:instrText>
      </w:r>
      <w:r w:rsidR="003F2900">
        <w:rPr>
          <w:rFonts w:ascii="Arial" w:hAnsi="Arial" w:cs="Arial"/>
          <w:sz w:val="24"/>
          <w:szCs w:val="24"/>
        </w:rPr>
        <w:fldChar w:fldCharType="separate"/>
      </w:r>
      <w:r w:rsidR="003F2900">
        <w:rPr>
          <w:rFonts w:ascii="Arial" w:hAnsi="Arial" w:cs="Arial"/>
          <w:noProof/>
          <w:sz w:val="24"/>
          <w:szCs w:val="24"/>
        </w:rPr>
        <w:t>(</w:t>
      </w:r>
      <w:hyperlink w:anchor="_ENREF_3_146" w:tooltip="Rambeaud, 2006 #33" w:history="1">
        <w:r w:rsidR="001E23DF">
          <w:rPr>
            <w:rFonts w:ascii="Arial" w:hAnsi="Arial" w:cs="Arial"/>
            <w:noProof/>
            <w:sz w:val="24"/>
            <w:szCs w:val="24"/>
          </w:rPr>
          <w:t xml:space="preserve">Rambeaud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3F2900">
        <w:rPr>
          <w:rFonts w:ascii="Arial" w:hAnsi="Arial" w:cs="Arial"/>
          <w:noProof/>
          <w:sz w:val="24"/>
          <w:szCs w:val="24"/>
        </w:rPr>
        <w:t>)</w:t>
      </w:r>
      <w:r w:rsidR="003F2900">
        <w:rPr>
          <w:rFonts w:ascii="Arial" w:hAnsi="Arial" w:cs="Arial"/>
          <w:sz w:val="24"/>
          <w:szCs w:val="24"/>
        </w:rPr>
        <w:fldChar w:fldCharType="end"/>
      </w:r>
      <w:r w:rsidRPr="005A51BE">
        <w:rPr>
          <w:rFonts w:ascii="Arial" w:hAnsi="Arial" w:cs="Arial"/>
          <w:sz w:val="24"/>
          <w:szCs w:val="24"/>
        </w:rPr>
        <w:t xml:space="preserve"> and increased neutrophil survival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&lt;EndNote&gt;&lt;Cite&gt;&lt;Author&gt;Rambeaud&lt;/Author&gt;&lt;Year&gt;2006&lt;/Year&gt;&lt;RecNum&gt;33&lt;/RecNum&gt;&lt;DisplayText&gt;(Rambeaud et al. 2006)&lt;/DisplayText&gt;&lt;record&gt;&lt;rec-number&gt;33&lt;/rec-number&gt;&lt;foreign-keys&gt;&lt;key app="EN" db-id="fx5ed0waddrtfierfenps9tb55stdfsdwvr9"&gt;33&lt;/key&gt;&lt;/foreign-keys&gt;&lt;ref-type name="Journal Article"&gt;17&lt;/ref-type&gt;&lt;contributors&gt;&lt;authors&gt;&lt;author&gt;Rambeaud, M.&lt;/author&gt;&lt;author&gt;Clift, R.&lt;/author&gt;&lt;author&gt;Pighetti, G. M.&lt;/author&gt;&lt;/authors&gt;&lt;/contributors&gt;&lt;titles&gt;&lt;title&gt;Association of a bovine CXCR2 gene polymorphism with neutrophil survival and killing ability&lt;/title&gt;&lt;secondary-title&gt;Veterinary Immunology and Immunopathology&lt;/secondary-title&gt;&lt;/titles&gt;&lt;periodical&gt;&lt;full-title&gt;Veterinary Immunology and Immunopathology&lt;/full-title&gt;&lt;/periodical&gt;&lt;pages&gt;231-238&lt;/pages&gt;&lt;volume&gt;111&lt;/volume&gt;&lt;number&gt;3–4&lt;/number&gt;&lt;keywords&gt;&lt;keyword&gt;Neutrophil&lt;/keyword&gt;&lt;keyword&gt;Reactive oxygen species&lt;/keyword&gt;&lt;keyword&gt;Bactericidal&lt;/keyword&gt;&lt;keyword&gt;Apoptosis&lt;/keyword&gt;&lt;keyword&gt;Polymorphism&lt;/keyword&gt;&lt;/keywords&gt;&lt;dates&gt;&lt;year&gt;2006&lt;/year&gt;&lt;/dates&gt;&lt;isbn&gt;0165-2427&lt;/isbn&gt;&lt;urls&gt;&lt;related-urls&gt;&lt;url&gt;http://www.sciencedirect.com/science/article/pii/S0165242706000419&lt;/url&gt;&lt;/related-urls&gt;&lt;/urls&gt;&lt;electronic-resource-num&gt;10.1016/j.vetimm.2006.01.019&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46" w:tooltip="Rambeaud, 2006 #33" w:history="1">
        <w:r w:rsidR="001E23DF">
          <w:rPr>
            <w:rFonts w:ascii="Arial" w:hAnsi="Arial" w:cs="Arial"/>
            <w:noProof/>
            <w:sz w:val="24"/>
            <w:szCs w:val="24"/>
          </w:rPr>
          <w:t xml:space="preserve">Rambeaud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w:t>
      </w:r>
      <w:r w:rsidR="00692E56">
        <w:rPr>
          <w:rFonts w:ascii="Arial" w:hAnsi="Arial" w:cs="Arial"/>
          <w:sz w:val="24"/>
          <w:szCs w:val="24"/>
        </w:rPr>
        <w:t>O</w:t>
      </w:r>
      <w:r w:rsidR="00D90688">
        <w:rPr>
          <w:rFonts w:ascii="Arial" w:hAnsi="Arial" w:cs="Arial"/>
          <w:sz w:val="24"/>
          <w:szCs w:val="24"/>
        </w:rPr>
        <w:t xml:space="preserve">ther studies have demonstrated </w:t>
      </w:r>
      <w:r w:rsidR="00947AAE">
        <w:rPr>
          <w:rFonts w:ascii="Arial" w:hAnsi="Arial" w:cs="Arial"/>
          <w:sz w:val="24"/>
          <w:szCs w:val="24"/>
        </w:rPr>
        <w:t xml:space="preserve">only a tendency for </w:t>
      </w:r>
      <w:r w:rsidR="00D90688">
        <w:rPr>
          <w:rFonts w:ascii="Arial" w:hAnsi="Arial" w:cs="Arial"/>
          <w:sz w:val="24"/>
          <w:szCs w:val="24"/>
        </w:rPr>
        <w:t xml:space="preserve">the +735 SNP </w:t>
      </w:r>
      <w:r w:rsidR="00947AAE">
        <w:rPr>
          <w:rFonts w:ascii="Arial" w:hAnsi="Arial" w:cs="Arial"/>
          <w:sz w:val="24"/>
          <w:szCs w:val="24"/>
        </w:rPr>
        <w:t xml:space="preserve">to be associated with </w:t>
      </w:r>
      <w:r w:rsidR="00D90688">
        <w:rPr>
          <w:rFonts w:ascii="Arial" w:hAnsi="Arial" w:cs="Arial"/>
          <w:sz w:val="24"/>
          <w:szCs w:val="24"/>
        </w:rPr>
        <w:t>SC</w:t>
      </w:r>
      <w:r w:rsidR="00947AAE">
        <w:rPr>
          <w:rFonts w:ascii="Arial" w:hAnsi="Arial" w:cs="Arial"/>
          <w:sz w:val="24"/>
          <w:szCs w:val="24"/>
        </w:rPr>
        <w:t>S</w:t>
      </w:r>
      <w:r w:rsidR="00D90688">
        <w:rPr>
          <w:rFonts w:ascii="Arial" w:hAnsi="Arial" w:cs="Arial"/>
          <w:sz w:val="24"/>
          <w:szCs w:val="24"/>
        </w:rPr>
        <w:t xml:space="preserve"> that are typically </w:t>
      </w:r>
      <w:r w:rsidR="00947AAE">
        <w:rPr>
          <w:rFonts w:ascii="Arial" w:hAnsi="Arial" w:cs="Arial"/>
          <w:sz w:val="24"/>
          <w:szCs w:val="24"/>
        </w:rPr>
        <w:t>seen in conjunction</w:t>
      </w:r>
      <w:r w:rsidR="00D90688">
        <w:rPr>
          <w:rFonts w:ascii="Arial" w:hAnsi="Arial" w:cs="Arial"/>
          <w:sz w:val="24"/>
          <w:szCs w:val="24"/>
        </w:rPr>
        <w:t xml:space="preserve"> with incidence</w:t>
      </w:r>
      <w:r w:rsidR="00947AAE">
        <w:rPr>
          <w:rFonts w:ascii="Arial" w:hAnsi="Arial" w:cs="Arial"/>
          <w:sz w:val="24"/>
          <w:szCs w:val="24"/>
        </w:rPr>
        <w:t>s</w:t>
      </w:r>
      <w:r w:rsidR="00D90688">
        <w:rPr>
          <w:rFonts w:ascii="Arial" w:hAnsi="Arial" w:cs="Arial"/>
          <w:sz w:val="24"/>
          <w:szCs w:val="24"/>
        </w:rPr>
        <w:t xml:space="preserve"> of </w:t>
      </w:r>
      <w:r w:rsidR="007438EC">
        <w:rPr>
          <w:rFonts w:ascii="Arial" w:hAnsi="Arial" w:cs="Arial"/>
          <w:sz w:val="24"/>
          <w:szCs w:val="24"/>
        </w:rPr>
        <w:t xml:space="preserve">subclinical </w:t>
      </w:r>
      <w:r w:rsidR="00D90688">
        <w:rPr>
          <w:rFonts w:ascii="Arial" w:hAnsi="Arial" w:cs="Arial"/>
          <w:sz w:val="24"/>
          <w:szCs w:val="24"/>
        </w:rPr>
        <w:t xml:space="preserve">mastitis </w:t>
      </w:r>
      <w:r w:rsidR="00D90688">
        <w:rPr>
          <w:rFonts w:ascii="Arial" w:hAnsi="Arial" w:cs="Arial"/>
          <w:sz w:val="24"/>
          <w:szCs w:val="24"/>
        </w:rPr>
        <w:fldChar w:fldCharType="begin">
          <w:fldData xml:space="preserve">PEVuZE5vdGU+PENpdGU+PEF1dGhvcj5MZXl2YS1CYWNhPC9BdXRob3I+PFllYXI+MjAwODwvWWVh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</w:fldData>
        </w:fldChar>
      </w:r>
      <w:r w:rsidR="007438EC">
        <w:rPr>
          <w:rFonts w:ascii="Arial" w:hAnsi="Arial" w:cs="Arial"/>
          <w:sz w:val="24"/>
          <w:szCs w:val="24"/>
        </w:rPr>
        <w:instrText xml:space="preserve"> ADDIN EN.CITE </w:instrText>
      </w:r>
      <w:r w:rsidR="007438EC">
        <w:rPr>
          <w:rFonts w:ascii="Arial" w:hAnsi="Arial" w:cs="Arial"/>
          <w:sz w:val="24"/>
          <w:szCs w:val="24"/>
        </w:rPr>
        <w:fldChar w:fldCharType="begin">
          <w:fldData xml:space="preserve">PEVuZE5vdGU+PENpdGU+PEF1dGhvcj5MZXl2YS1CYWNhPC9BdXRob3I+PFllYXI+MjAwODwvWWVh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</w:fldData>
        </w:fldChar>
      </w:r>
      <w:r w:rsidR="007438EC">
        <w:rPr>
          <w:rFonts w:ascii="Arial" w:hAnsi="Arial" w:cs="Arial"/>
          <w:sz w:val="24"/>
          <w:szCs w:val="24"/>
        </w:rPr>
        <w:instrText xml:space="preserve"> ADDIN EN.CITE.DATA </w:instrText>
      </w:r>
      <w:r w:rsidR="007438EC">
        <w:rPr>
          <w:rFonts w:ascii="Arial" w:hAnsi="Arial" w:cs="Arial"/>
          <w:sz w:val="24"/>
          <w:szCs w:val="24"/>
        </w:rPr>
      </w:r>
      <w:r w:rsidR="007438EC">
        <w:rPr>
          <w:rFonts w:ascii="Arial" w:hAnsi="Arial" w:cs="Arial"/>
          <w:sz w:val="24"/>
          <w:szCs w:val="24"/>
        </w:rPr>
        <w:fldChar w:fldCharType="end"/>
      </w:r>
      <w:r w:rsidR="00D90688">
        <w:rPr>
          <w:rFonts w:ascii="Arial" w:hAnsi="Arial" w:cs="Arial"/>
          <w:sz w:val="24"/>
          <w:szCs w:val="24"/>
        </w:rPr>
      </w:r>
      <w:r w:rsidR="00D90688">
        <w:rPr>
          <w:rFonts w:ascii="Arial" w:hAnsi="Arial" w:cs="Arial"/>
          <w:sz w:val="24"/>
          <w:szCs w:val="24"/>
        </w:rPr>
        <w:fldChar w:fldCharType="separate"/>
      </w:r>
      <w:r w:rsidR="007438EC">
        <w:rPr>
          <w:rFonts w:ascii="Arial" w:hAnsi="Arial" w:cs="Arial"/>
          <w:noProof/>
          <w:sz w:val="24"/>
          <w:szCs w:val="24"/>
        </w:rPr>
        <w:t>(</w:t>
      </w:r>
      <w:hyperlink w:anchor="_ENREF_3_20" w:tooltip="Beecher, 2010 #12" w:history="1">
        <w:r w:rsidR="001E23DF">
          <w:rPr>
            <w:rFonts w:ascii="Arial" w:hAnsi="Arial" w:cs="Arial"/>
            <w:noProof/>
            <w:sz w:val="24"/>
            <w:szCs w:val="24"/>
          </w:rPr>
          <w:t xml:space="preserve">Beecher </w:t>
        </w:r>
        <w:r w:rsidR="001E23DF" w:rsidRPr="007A58E0">
          <w:rPr>
            <w:rFonts w:ascii="Arial" w:hAnsi="Arial" w:cs="Arial"/>
            <w:i/>
            <w:noProof/>
            <w:sz w:val="24"/>
            <w:szCs w:val="24"/>
          </w:rPr>
          <w:t>et al.</w:t>
        </w:r>
        <w:r w:rsidR="001E23DF">
          <w:rPr>
            <w:rFonts w:ascii="Arial" w:hAnsi="Arial" w:cs="Arial"/>
            <w:noProof/>
            <w:sz w:val="24"/>
            <w:szCs w:val="24"/>
          </w:rPr>
          <w:t xml:space="preserve"> 2010</w:t>
        </w:r>
      </w:hyperlink>
      <w:r w:rsidR="007438EC">
        <w:rPr>
          <w:rFonts w:ascii="Arial" w:hAnsi="Arial" w:cs="Arial"/>
          <w:noProof/>
          <w:sz w:val="24"/>
          <w:szCs w:val="24"/>
        </w:rPr>
        <w:t xml:space="preserve">; </w:t>
      </w:r>
      <w:hyperlink w:anchor="_ENREF_3_61" w:tooltip="Goertz, 2009 #24" w:history="1">
        <w:r w:rsidR="001E23DF">
          <w:rPr>
            <w:rFonts w:ascii="Arial" w:hAnsi="Arial" w:cs="Arial"/>
            <w:noProof/>
            <w:sz w:val="24"/>
            <w:szCs w:val="24"/>
          </w:rPr>
          <w:t xml:space="preserve">Goertz </w:t>
        </w:r>
        <w:r w:rsidR="001E23DF" w:rsidRPr="007A58E0">
          <w:rPr>
            <w:rFonts w:ascii="Arial" w:hAnsi="Arial" w:cs="Arial"/>
            <w:i/>
            <w:noProof/>
            <w:sz w:val="24"/>
            <w:szCs w:val="24"/>
          </w:rPr>
          <w:t>et al.</w:t>
        </w:r>
        <w:r w:rsidR="001E23DF">
          <w:rPr>
            <w:rFonts w:ascii="Arial" w:hAnsi="Arial" w:cs="Arial"/>
            <w:noProof/>
            <w:sz w:val="24"/>
            <w:szCs w:val="24"/>
          </w:rPr>
          <w:t xml:space="preserve"> 2009</w:t>
        </w:r>
      </w:hyperlink>
      <w:r w:rsidR="007438EC">
        <w:rPr>
          <w:rFonts w:ascii="Arial" w:hAnsi="Arial" w:cs="Arial"/>
          <w:noProof/>
          <w:sz w:val="24"/>
          <w:szCs w:val="24"/>
        </w:rPr>
        <w:t xml:space="preserve">; </w:t>
      </w:r>
      <w:hyperlink w:anchor="_ENREF_3_103" w:tooltip="Leyva-Baca, 2008 #28" w:history="1">
        <w:r w:rsidR="001E23DF">
          <w:rPr>
            <w:rFonts w:ascii="Arial" w:hAnsi="Arial" w:cs="Arial"/>
            <w:noProof/>
            <w:sz w:val="24"/>
            <w:szCs w:val="24"/>
          </w:rPr>
          <w:t xml:space="preserve">Leyva-Baca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7438EC">
        <w:rPr>
          <w:rFonts w:ascii="Arial" w:hAnsi="Arial" w:cs="Arial"/>
          <w:noProof/>
          <w:sz w:val="24"/>
          <w:szCs w:val="24"/>
        </w:rPr>
        <w:t>)</w:t>
      </w:r>
      <w:r w:rsidR="00D90688">
        <w:rPr>
          <w:rFonts w:ascii="Arial" w:hAnsi="Arial" w:cs="Arial"/>
          <w:sz w:val="24"/>
          <w:szCs w:val="24"/>
        </w:rPr>
        <w:fldChar w:fldCharType="end"/>
      </w:r>
      <w:r w:rsidR="00D90688">
        <w:rPr>
          <w:rFonts w:ascii="Arial" w:hAnsi="Arial" w:cs="Arial"/>
          <w:sz w:val="24"/>
          <w:szCs w:val="24"/>
        </w:rPr>
        <w:t xml:space="preserve">.  </w:t>
      </w:r>
      <w:r w:rsidR="00947AAE">
        <w:rPr>
          <w:rFonts w:ascii="Arial" w:hAnsi="Arial" w:cs="Arial"/>
          <w:sz w:val="24"/>
          <w:szCs w:val="24"/>
        </w:rPr>
        <w:t xml:space="preserve">These differences are most likely due to sample size, since the Youngerman </w:t>
      </w:r>
      <w:r w:rsidR="00947AAE">
        <w:rPr>
          <w:rFonts w:ascii="Arial" w:hAnsi="Arial" w:cs="Arial"/>
          <w:sz w:val="24"/>
          <w:szCs w:val="24"/>
        </w:rPr>
        <w:fldChar w:fldCharType="begin"/>
      </w:r>
      <w:r w:rsidR="00947AAE">
        <w:rPr>
          <w:rFonts w:ascii="Arial" w:hAnsi="Arial" w:cs="Arial"/>
          <w:sz w:val="24"/>
          <w:szCs w:val="24"/>
        </w:rPr>
        <w:instrText xml:space="preserve"> ADDIN EN.CITE &lt;EndNote&gt;&lt;Cite ExcludeAuth="1"&gt;&lt;Author&gt;Youngerman&lt;/Author&gt;&lt;Year&gt;2004&lt;/Year&gt;&lt;RecNum&gt;7&lt;/RecNum&gt;&lt;DisplayText&gt;(2004a)&lt;/DisplayText&gt;&lt;record&gt;&lt;rec-number&gt;7&lt;/rec-number&gt;&lt;foreign-keys&gt;&lt;key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947AAE">
        <w:rPr>
          <w:rFonts w:ascii="Arial" w:hAnsi="Arial" w:cs="Arial"/>
          <w:sz w:val="24"/>
          <w:szCs w:val="24"/>
        </w:rPr>
        <w:fldChar w:fldCharType="separate"/>
      </w:r>
      <w:r w:rsidR="00947AAE">
        <w:rPr>
          <w:rFonts w:ascii="Arial" w:hAnsi="Arial" w:cs="Arial"/>
          <w:noProof/>
          <w:sz w:val="24"/>
          <w:szCs w:val="24"/>
        </w:rPr>
        <w:t>(</w:t>
      </w:r>
      <w:hyperlink w:anchor="_ENREF_3_198" w:tooltip="Youngerman, 2004 #7" w:history="1">
        <w:r w:rsidR="001E23DF">
          <w:rPr>
            <w:rFonts w:ascii="Arial" w:hAnsi="Arial" w:cs="Arial"/>
            <w:noProof/>
            <w:sz w:val="24"/>
            <w:szCs w:val="24"/>
          </w:rPr>
          <w:t>2004a</w:t>
        </w:r>
      </w:hyperlink>
      <w:r w:rsidR="00947AAE">
        <w:rPr>
          <w:rFonts w:ascii="Arial" w:hAnsi="Arial" w:cs="Arial"/>
          <w:noProof/>
          <w:sz w:val="24"/>
          <w:szCs w:val="24"/>
        </w:rPr>
        <w:t>)</w:t>
      </w:r>
      <w:r w:rsidR="00947AAE">
        <w:rPr>
          <w:rFonts w:ascii="Arial" w:hAnsi="Arial" w:cs="Arial"/>
          <w:sz w:val="24"/>
          <w:szCs w:val="24"/>
        </w:rPr>
        <w:fldChar w:fldCharType="end"/>
      </w:r>
      <w:r w:rsidR="00380DE4">
        <w:rPr>
          <w:rFonts w:ascii="Arial" w:hAnsi="Arial" w:cs="Arial"/>
          <w:sz w:val="24"/>
          <w:szCs w:val="24"/>
        </w:rPr>
        <w:t xml:space="preserve"> study had a small sample size (n=88) and the Beecher </w:t>
      </w:r>
      <w:r w:rsidR="00380DE4">
        <w:rPr>
          <w:rFonts w:ascii="Arial" w:hAnsi="Arial" w:cs="Arial"/>
          <w:sz w:val="24"/>
          <w:szCs w:val="24"/>
        </w:rPr>
        <w:fldChar w:fldCharType="begin"/>
      </w:r>
      <w:r w:rsidR="00380DE4">
        <w:rPr>
          <w:rFonts w:ascii="Arial" w:hAnsi="Arial" w:cs="Arial"/>
          <w:sz w:val="24"/>
          <w:szCs w:val="24"/>
        </w:rPr>
        <w:instrText xml:space="preserve"> ADDIN EN.CITE &lt;EndNote&gt;&lt;Cite ExcludeAuth="1"&gt;&lt;Author&gt;Beecher&lt;/Author&gt;&lt;Year&gt;2010&lt;/Year&gt;&lt;RecNum&gt;12&lt;/RecNum&gt;&lt;DisplayText&gt;(2010)&lt;/DisplayText&gt;&lt;record&gt;&lt;rec-number&gt;12&lt;/rec-number&gt;&lt;foreign-keys&gt;&lt;key app="EN" db-id="fx5ed0waddrtfierfenps9tb55stdfsdwvr9"&gt;12&lt;/key&gt;&lt;/foreign-keys&gt;&lt;ref-type name="Journal Article"&gt;17&lt;/ref-type&gt;&lt;contributors&gt;&lt;authors&gt;&lt;author&gt;Beecher, Christine&lt;/author&gt;&lt;author&gt;Daly, Mairead&lt;/author&gt;&lt;author&gt;Childs, Stuart&lt;/author&gt;&lt;author&gt;Berry, Donagh&lt;/author&gt;&lt;author&gt;Magee, David&lt;/author&gt;&lt;author&gt;McCarthy, Tommie&lt;/author&gt;&lt;author&gt;Giblin, Linda&lt;/author&gt;&lt;/authors&gt;&lt;/contributors&gt;&lt;titles&gt;&lt;title&gt;Polymorphisms in bovine immune genes and their associations with somatic cell count and milk production in dairy cattle&lt;/title&gt;&lt;secondary-title&gt;BMC Genetics&lt;/secondary-title&gt;&lt;/titles&gt;&lt;periodical&gt;&lt;full-title&gt;BMC Genetics&lt;/full-title&gt;&lt;/periodical&gt;&lt;pages&gt;99&lt;/pages&gt;&lt;volume&gt;11&lt;/volume&gt;&lt;number&gt;1&lt;/number&gt;&lt;dates&gt;&lt;year&gt;2010&lt;/year&gt;&lt;/dates&gt;&lt;isbn&gt;1471-2156&lt;/isbn&gt;&lt;accession-num&gt;doi:10.1186/1471-2156-11-99&lt;/accession-num&gt;&lt;urls&gt;&lt;related-urls&gt;&lt;url&gt;http://www.biomedcentral.com/1471-2156/11/99&lt;/url&gt;&lt;/related-urls&gt;&lt;/urls&gt;&lt;/record&gt;&lt;/Cite&gt;&lt;/EndNote&gt;</w:instrText>
      </w:r>
      <w:r w:rsidR="00380DE4">
        <w:rPr>
          <w:rFonts w:ascii="Arial" w:hAnsi="Arial" w:cs="Arial"/>
          <w:sz w:val="24"/>
          <w:szCs w:val="24"/>
        </w:rPr>
        <w:fldChar w:fldCharType="separate"/>
      </w:r>
      <w:r w:rsidR="00380DE4">
        <w:rPr>
          <w:rFonts w:ascii="Arial" w:hAnsi="Arial" w:cs="Arial"/>
          <w:noProof/>
          <w:sz w:val="24"/>
          <w:szCs w:val="24"/>
        </w:rPr>
        <w:t>(</w:t>
      </w:r>
      <w:hyperlink w:anchor="_ENREF_3_20" w:tooltip="Beecher, 2010 #12" w:history="1">
        <w:r w:rsidR="001E23DF">
          <w:rPr>
            <w:rFonts w:ascii="Arial" w:hAnsi="Arial" w:cs="Arial"/>
            <w:noProof/>
            <w:sz w:val="24"/>
            <w:szCs w:val="24"/>
          </w:rPr>
          <w:t>2010</w:t>
        </w:r>
      </w:hyperlink>
      <w:r w:rsidR="00380DE4">
        <w:rPr>
          <w:rFonts w:ascii="Arial" w:hAnsi="Arial" w:cs="Arial"/>
          <w:noProof/>
          <w:sz w:val="24"/>
          <w:szCs w:val="24"/>
        </w:rPr>
        <w:t>)</w:t>
      </w:r>
      <w:r w:rsidR="00380DE4">
        <w:rPr>
          <w:rFonts w:ascii="Arial" w:hAnsi="Arial" w:cs="Arial"/>
          <w:sz w:val="24"/>
          <w:szCs w:val="24"/>
        </w:rPr>
        <w:fldChar w:fldCharType="end"/>
      </w:r>
      <w:r w:rsidR="007438EC">
        <w:rPr>
          <w:rFonts w:ascii="Arial" w:hAnsi="Arial" w:cs="Arial"/>
          <w:sz w:val="24"/>
          <w:szCs w:val="24"/>
        </w:rPr>
        <w:t xml:space="preserve">, </w:t>
      </w:r>
      <w:proofErr w:type="spellStart"/>
      <w:r w:rsidR="007438EC">
        <w:rPr>
          <w:rFonts w:ascii="Arial" w:hAnsi="Arial" w:cs="Arial"/>
          <w:sz w:val="24"/>
          <w:szCs w:val="24"/>
        </w:rPr>
        <w:t>Goertz</w:t>
      </w:r>
      <w:proofErr w:type="spellEnd"/>
      <w:r w:rsidR="007438EC">
        <w:rPr>
          <w:rFonts w:ascii="Arial" w:hAnsi="Arial" w:cs="Arial"/>
          <w:sz w:val="24"/>
          <w:szCs w:val="24"/>
        </w:rPr>
        <w:t xml:space="preserve"> </w:t>
      </w:r>
      <w:r w:rsidR="007438EC">
        <w:rPr>
          <w:rFonts w:ascii="Arial" w:hAnsi="Arial" w:cs="Arial"/>
          <w:sz w:val="24"/>
          <w:szCs w:val="24"/>
        </w:rPr>
        <w:fldChar w:fldCharType="begin"/>
      </w:r>
      <w:r w:rsidR="007438EC">
        <w:rPr>
          <w:rFonts w:ascii="Arial" w:hAnsi="Arial" w:cs="Arial"/>
          <w:sz w:val="24"/>
          <w:szCs w:val="24"/>
        </w:rPr>
        <w:instrText xml:space="preserve"> ADDIN EN.CITE &lt;EndNote&gt;&lt;Cite ExcludeAuth="1"&gt;&lt;Author&gt;Goertz&lt;/Author&gt;&lt;Year&gt;2009&lt;/Year&gt;&lt;RecNum&gt;24&lt;/RecNum&gt;&lt;DisplayText&gt;(2009)&lt;/DisplayText&gt;&lt;record&gt;&lt;rec-number&gt;24&lt;/rec-number&gt;&lt;foreign-keys&gt;&lt;key app="EN" db-id="fx5ed0waddrtfierfenps9tb55stdfsdwvr9"&gt;24&lt;/key&gt;&lt;/foreign-keys&gt;&lt;ref-type name="Journal Article"&gt;17&lt;/ref-type&gt;&lt;contributors&gt;&lt;authors&gt;&lt;author&gt;Goertz, I.&lt;/author&gt;&lt;author&gt;Baes, C.&lt;/author&gt;&lt;author&gt;Weimann, C.&lt;/author&gt;&lt;author&gt;Reinsch, N.&lt;/author&gt;&lt;author&gt;Erhardt, G.&lt;/author&gt;&lt;/authors&gt;&lt;/contributors&gt;&lt;titles&gt;&lt;title&gt;Association between single nucleotide polymorphisms in the CXCR1 gene and somatic cell score in Holstein dairy cattle&lt;/title&gt;&lt;secondary-title&gt;Journal of Dairy Science&lt;/secondary-title&gt;&lt;/titles&gt;&lt;periodical&gt;&lt;full-title&gt;Journal of Dairy Science&lt;/full-title&gt;&lt;/periodical&gt;&lt;pages&gt;4018-4022&lt;/pages&gt;&lt;volume&gt;92&lt;/volume&gt;&lt;number&gt;8&lt;/number&gt;&lt;keywords&gt;&lt;keyword&gt;somatic cell score&lt;/keyword&gt;&lt;keyword&gt;dairy cow&lt;/keyword&gt;&lt;keyword&gt;CXCR1&lt;/keyword&gt;&lt;/keywords&gt;&lt;dates&gt;&lt;year&gt;2009&lt;/year&gt;&lt;/dates&gt;&lt;isbn&gt;0022-0302&lt;/isbn&gt;&lt;urls&gt;&lt;related-urls&gt;&lt;url&gt;http://www.sciencedirect.com/science/article/pii/S0022030209707258&lt;/url&gt;&lt;/related-urls&gt;&lt;/urls&gt;&lt;electronic-resource-num&gt;10.3168/jds.2008-1536&lt;/electronic-resource-num&gt;&lt;/record&gt;&lt;/Cite&gt;&lt;/EndNote&gt;</w:instrText>
      </w:r>
      <w:r w:rsidR="007438EC">
        <w:rPr>
          <w:rFonts w:ascii="Arial" w:hAnsi="Arial" w:cs="Arial"/>
          <w:sz w:val="24"/>
          <w:szCs w:val="24"/>
        </w:rPr>
        <w:fldChar w:fldCharType="separate"/>
      </w:r>
      <w:r w:rsidR="007438EC">
        <w:rPr>
          <w:rFonts w:ascii="Arial" w:hAnsi="Arial" w:cs="Arial"/>
          <w:noProof/>
          <w:sz w:val="24"/>
          <w:szCs w:val="24"/>
        </w:rPr>
        <w:t>(</w:t>
      </w:r>
      <w:hyperlink w:anchor="_ENREF_3_61" w:tooltip="Goertz, 2009 #24" w:history="1">
        <w:r w:rsidR="001E23DF">
          <w:rPr>
            <w:rFonts w:ascii="Arial" w:hAnsi="Arial" w:cs="Arial"/>
            <w:noProof/>
            <w:sz w:val="24"/>
            <w:szCs w:val="24"/>
          </w:rPr>
          <w:t>2009</w:t>
        </w:r>
      </w:hyperlink>
      <w:r w:rsidR="007438EC">
        <w:rPr>
          <w:rFonts w:ascii="Arial" w:hAnsi="Arial" w:cs="Arial"/>
          <w:noProof/>
          <w:sz w:val="24"/>
          <w:szCs w:val="24"/>
        </w:rPr>
        <w:t>)</w:t>
      </w:r>
      <w:r w:rsidR="007438EC">
        <w:rPr>
          <w:rFonts w:ascii="Arial" w:hAnsi="Arial" w:cs="Arial"/>
          <w:sz w:val="24"/>
          <w:szCs w:val="24"/>
        </w:rPr>
        <w:fldChar w:fldCharType="end"/>
      </w:r>
      <w:r w:rsidR="007438EC">
        <w:rPr>
          <w:rFonts w:ascii="Arial" w:hAnsi="Arial" w:cs="Arial"/>
          <w:sz w:val="24"/>
          <w:szCs w:val="24"/>
        </w:rPr>
        <w:t>,</w:t>
      </w:r>
      <w:r w:rsidR="00380DE4">
        <w:rPr>
          <w:rFonts w:ascii="Arial" w:hAnsi="Arial" w:cs="Arial"/>
          <w:sz w:val="24"/>
          <w:szCs w:val="24"/>
        </w:rPr>
        <w:t xml:space="preserve"> and Leyva-Baca </w:t>
      </w:r>
      <w:r w:rsidR="00380DE4">
        <w:rPr>
          <w:rFonts w:ascii="Arial" w:hAnsi="Arial" w:cs="Arial"/>
          <w:sz w:val="24"/>
          <w:szCs w:val="24"/>
        </w:rPr>
        <w:fldChar w:fldCharType="begin"/>
      </w:r>
      <w:r w:rsidR="00380DE4">
        <w:rPr>
          <w:rFonts w:ascii="Arial" w:hAnsi="Arial" w:cs="Arial"/>
          <w:sz w:val="24"/>
          <w:szCs w:val="24"/>
        </w:rPr>
        <w:instrText xml:space="preserve"> ADDIN EN.CITE &lt;EndNote&gt;&lt;Cite ExcludeAuth="1"&gt;&lt;Author&gt;Leyva-Baca&lt;/Author&gt;&lt;Year&gt;2008&lt;/Year&gt;&lt;RecNum&gt;28&lt;/RecNum&gt;&lt;DisplayText&gt;(2008)&lt;/DisplayText&gt;&lt;record&gt;&lt;rec-number&gt;28&lt;/rec-number&gt;&lt;foreign-keys&gt;&lt;key app="EN" db-id="fx5ed0waddrtfierfenps9tb55stdfsdwvr9"&gt;28&lt;/key&gt;&lt;/foreign-keys&gt;&lt;ref-type name="Journal Article"&gt;17&lt;/ref-type&gt;&lt;contributors&gt;&lt;authors&gt;&lt;author&gt;Leyva-Baca, I.&lt;/author&gt;&lt;author&gt;Schenkel, F.&lt;/author&gt;&lt;author&gt;Martin, J.&lt;/author&gt;&lt;author&gt;Karrow, N. A.&lt;/author&gt;&lt;/authors&gt;&lt;/contributors&gt;&lt;titles&gt;&lt;title&gt;Polymorphisms in the 5′ upstream region of the CXCR1 chemokine receptor gene and their association with somatic cell score in Holstein cattle in Canada&lt;/title&gt;&lt;secondary-title&gt;Journal of Dairy Science&lt;/secondary-title&gt;&lt;/titles&gt;&lt;periodical&gt;&lt;full-title&gt;Journal of Dairy Science&lt;/full-title&gt;&lt;/periodical&gt;&lt;pages&gt;407-417&lt;/pages&gt;&lt;volume&gt;91&lt;/volume&gt;&lt;number&gt;1&lt;/number&gt;&lt;keywords&gt;&lt;keyword&gt;chemokine receptor&lt;/keyword&gt;&lt;keyword&gt;haplotype&lt;/keyword&gt;&lt;keyword&gt;single nucleotide polymorphism&lt;/keyword&gt;&lt;keyword&gt;somatic cell score&lt;/keyword&gt;&lt;/keywords&gt;&lt;dates&gt;&lt;year&gt;2008&lt;/year&gt;&lt;/dates&gt;&lt;isbn&gt;0022-0302&lt;/isbn&gt;&lt;urls&gt;&lt;related-urls&gt;&lt;url&gt;http://www.sciencedirect.com/science/article/pii/S0022030208714772&lt;/url&gt;&lt;/related-urls&gt;&lt;/urls&gt;&lt;electronic-resource-num&gt;10.3168/jds.2007-0142&lt;/electronic-resource-num&gt;&lt;/record&gt;&lt;/Cite&gt;&lt;/EndNote&gt;</w:instrText>
      </w:r>
      <w:r w:rsidR="00380DE4">
        <w:rPr>
          <w:rFonts w:ascii="Arial" w:hAnsi="Arial" w:cs="Arial"/>
          <w:sz w:val="24"/>
          <w:szCs w:val="24"/>
        </w:rPr>
        <w:fldChar w:fldCharType="separate"/>
      </w:r>
      <w:r w:rsidR="00380DE4">
        <w:rPr>
          <w:rFonts w:ascii="Arial" w:hAnsi="Arial" w:cs="Arial"/>
          <w:noProof/>
          <w:sz w:val="24"/>
          <w:szCs w:val="24"/>
        </w:rPr>
        <w:t>(</w:t>
      </w:r>
      <w:hyperlink w:anchor="_ENREF_3_103" w:tooltip="Leyva-Baca, 2008 #28" w:history="1">
        <w:r w:rsidR="001E23DF">
          <w:rPr>
            <w:rFonts w:ascii="Arial" w:hAnsi="Arial" w:cs="Arial"/>
            <w:noProof/>
            <w:sz w:val="24"/>
            <w:szCs w:val="24"/>
          </w:rPr>
          <w:t>2008</w:t>
        </w:r>
      </w:hyperlink>
      <w:r w:rsidR="00380DE4">
        <w:rPr>
          <w:rFonts w:ascii="Arial" w:hAnsi="Arial" w:cs="Arial"/>
          <w:noProof/>
          <w:sz w:val="24"/>
          <w:szCs w:val="24"/>
        </w:rPr>
        <w:t>)</w:t>
      </w:r>
      <w:r w:rsidR="00380DE4">
        <w:rPr>
          <w:rFonts w:ascii="Arial" w:hAnsi="Arial" w:cs="Arial"/>
          <w:sz w:val="24"/>
          <w:szCs w:val="24"/>
        </w:rPr>
        <w:fldChar w:fldCharType="end"/>
      </w:r>
      <w:r w:rsidR="00380DE4">
        <w:rPr>
          <w:rFonts w:ascii="Arial" w:hAnsi="Arial" w:cs="Arial"/>
          <w:sz w:val="24"/>
          <w:szCs w:val="24"/>
        </w:rPr>
        <w:t xml:space="preserve"> studi</w:t>
      </w:r>
      <w:r w:rsidR="007438EC">
        <w:rPr>
          <w:rFonts w:ascii="Arial" w:hAnsi="Arial" w:cs="Arial"/>
          <w:sz w:val="24"/>
          <w:szCs w:val="24"/>
        </w:rPr>
        <w:t>es had large sample sizes (n=246, n=749</w:t>
      </w:r>
      <w:r w:rsidR="00380DE4">
        <w:rPr>
          <w:rFonts w:ascii="Arial" w:hAnsi="Arial" w:cs="Arial"/>
          <w:sz w:val="24"/>
          <w:szCs w:val="24"/>
        </w:rPr>
        <w:t xml:space="preserve">, n=338 respectively).  </w:t>
      </w:r>
      <w:r w:rsidR="003F2900">
        <w:rPr>
          <w:rFonts w:ascii="Arial" w:hAnsi="Arial" w:cs="Arial"/>
          <w:sz w:val="24"/>
          <w:szCs w:val="24"/>
        </w:rPr>
        <w:t>We hypothesize that</w:t>
      </w:r>
      <w:r w:rsidRPr="005A51BE">
        <w:rPr>
          <w:rFonts w:ascii="Arial" w:hAnsi="Arial" w:cs="Arial"/>
          <w:sz w:val="24"/>
          <w:szCs w:val="24"/>
        </w:rPr>
        <w:t xml:space="preserve"> cows with the CC genotype</w:t>
      </w:r>
      <w:r w:rsidR="002A0DB7">
        <w:rPr>
          <w:rFonts w:ascii="Arial" w:hAnsi="Arial" w:cs="Arial"/>
          <w:sz w:val="24"/>
          <w:szCs w:val="24"/>
        </w:rPr>
        <w:t xml:space="preserve"> at CXCR1 c.</w:t>
      </w:r>
      <w:r w:rsidR="003F2900">
        <w:rPr>
          <w:rFonts w:ascii="Arial" w:hAnsi="Arial" w:cs="Arial"/>
          <w:sz w:val="24"/>
          <w:szCs w:val="24"/>
        </w:rPr>
        <w:t>+735</w:t>
      </w:r>
      <w:r w:rsidRPr="005A51BE">
        <w:rPr>
          <w:rFonts w:ascii="Arial" w:hAnsi="Arial" w:cs="Arial"/>
          <w:sz w:val="24"/>
          <w:szCs w:val="24"/>
        </w:rPr>
        <w:t xml:space="preserve"> are at a disadvantage for fighting off infections due to the impaired </w:t>
      </w:r>
      <w:r w:rsidR="001358AE">
        <w:rPr>
          <w:rFonts w:ascii="Arial" w:hAnsi="Arial" w:cs="Arial"/>
          <w:sz w:val="24"/>
          <w:szCs w:val="24"/>
        </w:rPr>
        <w:t>immune functions</w:t>
      </w:r>
      <w:r w:rsidRPr="005A51BE">
        <w:rPr>
          <w:rFonts w:ascii="Arial" w:hAnsi="Arial" w:cs="Arial"/>
          <w:sz w:val="24"/>
          <w:szCs w:val="24"/>
        </w:rPr>
        <w:t>.  Cows that have the GG genotype dis</w:t>
      </w:r>
      <w:r w:rsidR="001358AE">
        <w:rPr>
          <w:rFonts w:ascii="Arial" w:hAnsi="Arial" w:cs="Arial"/>
          <w:sz w:val="24"/>
          <w:szCs w:val="24"/>
        </w:rPr>
        <w:t>played normal levels of neutrophil survival, migration, ROS generation and internal calcium signaling</w:t>
      </w:r>
      <w:r w:rsidRPr="005A51BE">
        <w:rPr>
          <w:rFonts w:ascii="Arial" w:hAnsi="Arial" w:cs="Arial"/>
          <w:sz w:val="24"/>
          <w:szCs w:val="24"/>
        </w:rPr>
        <w:t xml:space="preserve">, and have been associated with a lower instance of subclinical mastitis </w:t>
      </w:r>
      <w:r w:rsidR="002222FB" w:rsidRPr="005A51BE">
        <w:rPr>
          <w:rFonts w:ascii="Arial" w:hAnsi="Arial" w:cs="Arial"/>
          <w:sz w:val="24"/>
          <w:szCs w:val="24"/>
        </w:rPr>
        <w:fldChar w:fldCharType="begin"/>
      </w:r>
      <w:r w:rsidR="00F85FFF">
        <w:rPr>
          <w:rFonts w:ascii="Arial" w:hAnsi="Arial" w:cs="Arial"/>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Those cows expressing the heterozygous genotype (GC) display a mixture of these responses and thus have functions that lie between normal and impaired levels of ability </w:t>
      </w:r>
      <w:r w:rsidRPr="005A51BE">
        <w:rPr>
          <w:rFonts w:ascii="Arial" w:hAnsi="Arial" w:cs="Arial"/>
          <w:sz w:val="24"/>
          <w:szCs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bWJlYXVkIGFuZCBQaWdoZXR0aSAyMDA3OyBSYW1iZWF1ZCBhbmQgUGlnaGV0dGkgMjAwNTsgWW91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</w:fldData>
        </w:fldChar>
      </w:r>
      <w:r w:rsidR="00F85FFF">
        <w:rPr>
          <w:rFonts w:ascii="Arial" w:hAnsi="Arial" w:cs="Arial"/>
          <w:sz w:val="24"/>
          <w:szCs w:val="24"/>
        </w:rPr>
        <w:instrText xml:space="preserve"> ADDIN EN.CITE </w:instrText>
      </w:r>
      <w:r w:rsidR="00F85FFF">
        <w:rPr>
          <w:rFonts w:ascii="Arial" w:hAnsi="Arial" w:cs="Arial"/>
          <w:sz w:val="24"/>
          <w:szCs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bWJlYXVkIGFuZCBQaWdoZXR0aSAyMDA3OyBSYW1iZWF1ZCBhbmQgUGlnaGV0dGkgMjAwNTsgWW91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</w:fldData>
        </w:fldChar>
      </w:r>
      <w:r w:rsidR="00F85FFF">
        <w:rPr>
          <w:rFonts w:ascii="Arial" w:hAnsi="Arial" w:cs="Arial"/>
          <w:sz w:val="24"/>
          <w:szCs w:val="24"/>
        </w:rPr>
        <w:instrText xml:space="preserve"> ADDIN EN.CITE.DATA </w:instrText>
      </w:r>
      <w:r w:rsidR="00F85FFF">
        <w:rPr>
          <w:rFonts w:ascii="Arial" w:hAnsi="Arial" w:cs="Arial"/>
          <w:sz w:val="24"/>
          <w:szCs w:val="24"/>
        </w:rPr>
      </w:r>
      <w:r w:rsidR="00F85FFF">
        <w:rPr>
          <w:rFonts w:ascii="Arial" w:hAnsi="Arial" w:cs="Arial"/>
          <w:sz w:val="24"/>
          <w:szCs w:val="24"/>
        </w:rPr>
        <w:fldChar w:fldCharType="end"/>
      </w:r>
      <w:r w:rsidRPr="005A51BE">
        <w:rPr>
          <w:rFonts w:ascii="Arial" w:hAnsi="Arial" w:cs="Arial"/>
          <w:sz w:val="24"/>
          <w:szCs w:val="24"/>
        </w:rPr>
      </w:r>
      <w:r w:rsidRPr="005A51BE">
        <w:rPr>
          <w:rFonts w:ascii="Arial" w:hAnsi="Arial" w:cs="Arial"/>
          <w:sz w:val="24"/>
          <w:szCs w:val="24"/>
        </w:rPr>
        <w:fldChar w:fldCharType="separate"/>
      </w:r>
      <w:r w:rsidR="00F0255B">
        <w:rPr>
          <w:rFonts w:ascii="Arial" w:hAnsi="Arial" w:cs="Arial"/>
          <w:noProof/>
          <w:sz w:val="24"/>
          <w:szCs w:val="24"/>
        </w:rPr>
        <w:t>(</w:t>
      </w:r>
      <w:hyperlink w:anchor="_ENREF_3_146" w:tooltip="Rambeaud, 2006 #33" w:history="1">
        <w:r w:rsidR="001E23DF">
          <w:rPr>
            <w:rFonts w:ascii="Arial" w:hAnsi="Arial" w:cs="Arial"/>
            <w:noProof/>
            <w:sz w:val="24"/>
            <w:szCs w:val="24"/>
          </w:rPr>
          <w:t xml:space="preserve">Rambeaud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F0255B">
        <w:rPr>
          <w:rFonts w:ascii="Arial" w:hAnsi="Arial" w:cs="Arial"/>
          <w:noProof/>
          <w:sz w:val="24"/>
          <w:szCs w:val="24"/>
        </w:rPr>
        <w:t xml:space="preserve">; </w:t>
      </w:r>
      <w:hyperlink w:anchor="_ENREF_3_147" w:tooltip="Rambeaud, 2007 #34" w:history="1">
        <w:r w:rsidR="001E23DF">
          <w:rPr>
            <w:rFonts w:ascii="Arial" w:hAnsi="Arial" w:cs="Arial"/>
            <w:noProof/>
            <w:sz w:val="24"/>
            <w:szCs w:val="24"/>
          </w:rPr>
          <w:t>Rambeaud and Pighetti 2007</w:t>
        </w:r>
      </w:hyperlink>
      <w:r w:rsidR="00F0255B">
        <w:rPr>
          <w:rFonts w:ascii="Arial" w:hAnsi="Arial" w:cs="Arial"/>
          <w:noProof/>
          <w:sz w:val="24"/>
          <w:szCs w:val="24"/>
        </w:rPr>
        <w:t xml:space="preserve">; </w:t>
      </w:r>
      <w:hyperlink w:anchor="_ENREF_3_148" w:tooltip="Rambeaud, 2005 #8" w:history="1">
        <w:r w:rsidR="001E23DF">
          <w:rPr>
            <w:rFonts w:ascii="Arial" w:hAnsi="Arial" w:cs="Arial"/>
            <w:noProof/>
            <w:sz w:val="24"/>
            <w:szCs w:val="24"/>
          </w:rPr>
          <w:t>Rambeaud and Pighetti 2005</w:t>
        </w:r>
      </w:hyperlink>
      <w:r w:rsidR="00F0255B">
        <w:rPr>
          <w:rFonts w:ascii="Arial" w:hAnsi="Arial" w:cs="Arial"/>
          <w:noProof/>
          <w:sz w:val="24"/>
          <w:szCs w:val="24"/>
        </w:rPr>
        <w:t xml:space="preserve">; </w:t>
      </w:r>
      <w:hyperlink w:anchor="_ENREF_3_198"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F0255B">
        <w:rPr>
          <w:rFonts w:ascii="Arial" w:hAnsi="Arial" w:cs="Arial"/>
          <w:noProof/>
          <w:sz w:val="24"/>
          <w:szCs w:val="24"/>
        </w:rPr>
        <w:t>)</w:t>
      </w:r>
      <w:r w:rsidRPr="005A51BE">
        <w:rPr>
          <w:rFonts w:ascii="Arial" w:hAnsi="Arial" w:cs="Arial"/>
          <w:sz w:val="24"/>
          <w:szCs w:val="24"/>
        </w:rPr>
        <w:fldChar w:fldCharType="end"/>
      </w:r>
      <w:r w:rsidRPr="005A51BE">
        <w:rPr>
          <w:rFonts w:ascii="Arial" w:hAnsi="Arial" w:cs="Arial"/>
          <w:sz w:val="24"/>
          <w:szCs w:val="24"/>
        </w:rPr>
        <w:t xml:space="preserve">.  </w:t>
      </w:r>
    </w:p>
    <w:p w:rsidR="00695653" w:rsidRPr="005A51BE" w:rsidRDefault="00695653" w:rsidP="00695653">
      <w:pPr>
        <w:spacing w:after="0" w:line="480" w:lineRule="auto"/>
        <w:ind w:firstLine="720"/>
        <w:rPr>
          <w:rFonts w:ascii="Arial" w:hAnsi="Arial" w:cs="Arial"/>
          <w:sz w:val="24"/>
          <w:szCs w:val="24"/>
        </w:rPr>
      </w:pPr>
      <w:r w:rsidRPr="005A51BE">
        <w:rPr>
          <w:rFonts w:ascii="Arial" w:hAnsi="Arial" w:cs="Arial"/>
          <w:sz w:val="24"/>
          <w:szCs w:val="24"/>
        </w:rPr>
        <w:t>SNPs +980 and +995 occur close to the C-terminus of the receptor</w:t>
      </w:r>
      <w:r w:rsidR="00270A9F">
        <w:rPr>
          <w:rFonts w:ascii="Arial" w:hAnsi="Arial" w:cs="Arial"/>
          <w:sz w:val="24"/>
          <w:szCs w:val="24"/>
        </w:rPr>
        <w:t xml:space="preserve"> </w:t>
      </w:r>
      <w:r w:rsidR="00270A9F">
        <w:rPr>
          <w:rFonts w:ascii="Arial" w:hAnsi="Arial" w:cs="Arial"/>
          <w:sz w:val="24"/>
          <w:szCs w:val="24"/>
        </w:rPr>
        <w:fldChar w:fldCharType="begin"/>
      </w:r>
      <w:r w:rsidR="00D74C5B">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270A9F">
        <w:rPr>
          <w:rFonts w:ascii="Arial" w:hAnsi="Arial" w:cs="Arial"/>
          <w:sz w:val="24"/>
          <w:szCs w:val="24"/>
        </w:rPr>
        <w:fldChar w:fldCharType="separate"/>
      </w:r>
      <w:r w:rsidR="00D74C5B">
        <w:rPr>
          <w:rFonts w:ascii="Arial" w:hAnsi="Arial" w:cs="Arial"/>
          <w:noProof/>
          <w:sz w:val="24"/>
          <w:szCs w:val="24"/>
        </w:rPr>
        <w:t>(</w:t>
      </w:r>
      <w:hyperlink w:anchor="_ENREF_3_140" w:tooltip="Pighetti, 2012 #50" w:history="1">
        <w:r w:rsidR="001E23DF">
          <w:rPr>
            <w:rFonts w:ascii="Arial" w:hAnsi="Arial" w:cs="Arial"/>
            <w:noProof/>
            <w:sz w:val="24"/>
            <w:szCs w:val="24"/>
          </w:rPr>
          <w:t xml:space="preserve">Pighetti </w:t>
        </w:r>
        <w:r w:rsidR="001E23DF" w:rsidRPr="007A58E0">
          <w:rPr>
            <w:rFonts w:ascii="Arial" w:hAnsi="Arial" w:cs="Arial"/>
            <w:i/>
            <w:noProof/>
            <w:sz w:val="24"/>
            <w:szCs w:val="24"/>
          </w:rPr>
          <w:t>et al.</w:t>
        </w:r>
        <w:r w:rsidR="001E23DF">
          <w:rPr>
            <w:rFonts w:ascii="Arial" w:hAnsi="Arial" w:cs="Arial"/>
            <w:noProof/>
            <w:sz w:val="24"/>
            <w:szCs w:val="24"/>
          </w:rPr>
          <w:t xml:space="preserve"> 2012</w:t>
        </w:r>
      </w:hyperlink>
      <w:r w:rsidR="00D74C5B">
        <w:rPr>
          <w:rFonts w:ascii="Arial" w:hAnsi="Arial" w:cs="Arial"/>
          <w:noProof/>
          <w:sz w:val="24"/>
          <w:szCs w:val="24"/>
        </w:rPr>
        <w:t>)</w:t>
      </w:r>
      <w:r w:rsidR="00270A9F">
        <w:rPr>
          <w:rFonts w:ascii="Arial" w:hAnsi="Arial" w:cs="Arial"/>
          <w:sz w:val="24"/>
          <w:szCs w:val="24"/>
        </w:rPr>
        <w:fldChar w:fldCharType="end"/>
      </w:r>
      <w:r w:rsidRPr="005A51BE">
        <w:rPr>
          <w:rFonts w:ascii="Arial" w:hAnsi="Arial" w:cs="Arial"/>
          <w:sz w:val="24"/>
          <w:szCs w:val="24"/>
        </w:rPr>
        <w:t xml:space="preserve">.  The +980 position has been shown to influence ligand binding, migration, as </w:t>
      </w:r>
      <w:r w:rsidRPr="005A51BE">
        <w:rPr>
          <w:rFonts w:ascii="Arial" w:hAnsi="Arial" w:cs="Arial"/>
          <w:sz w:val="24"/>
          <w:szCs w:val="24"/>
        </w:rPr>
        <w:lastRenderedPageBreak/>
        <w:t xml:space="preserve">well receptor internalization of the CXCR2 receptor </w:t>
      </w:r>
      <w:r w:rsidR="002222FB" w:rsidRPr="005A51BE">
        <w:rPr>
          <w:rFonts w:ascii="Arial" w:hAnsi="Arial" w:cs="Arial"/>
          <w:sz w:val="24"/>
          <w:szCs w:val="24"/>
        </w:rPr>
        <w:fldChar w:fldCharType="begin"/>
      </w:r>
      <w:r w:rsidR="00493146">
        <w:rPr>
          <w:rFonts w:ascii="Arial" w:hAnsi="Arial" w:cs="Arial"/>
          <w:sz w:val="24"/>
          <w:szCs w:val="24"/>
        </w:rPr>
        <w:instrText xml:space="preserve"> ADDIN EN.CITE &lt;EndNote&gt;&lt;Cite&gt;&lt;Author&gt;Raman&lt;/Author&gt;&lt;Year&gt;2010&lt;/Year&gt;&lt;RecNum&gt;32&lt;/RecNum&gt;&lt;DisplayText&gt;(Raman et al. 2010)&lt;/DisplayText&gt;&lt;record&gt;&lt;rec-number&gt;32&lt;/rec-number&gt;&lt;foreign-keys&gt;&lt;key app="EN" db-id="fx5ed0waddrtfierfenps9tb55stdfsdwvr9"&gt;32&lt;/key&gt;&lt;/foreign-keys&gt;&lt;ref-type name="Journal Article"&gt;17&lt;/ref-type&gt;&lt;contributors&gt;&lt;authors&gt;&lt;author&gt;Raman, Dayanidhi&lt;/author&gt;&lt;author&gt;Sai, Jiqing&lt;/author&gt;&lt;author&gt;Neel, Nicole F.&lt;/author&gt;&lt;author&gt;Chew, Catherine S.&lt;/author&gt;&lt;author&gt;Richmond, Ann&lt;/author&gt;&lt;/authors&gt;&lt;/contributors&gt;&lt;titles&gt;&lt;title&gt;LIM and SH3 protein-1 modulates CXCR2-mediated cell migration&lt;/title&gt;&lt;secondary-title&gt;Public Library of Science One&lt;/secondary-title&gt;&lt;/titles&gt;&lt;periodical&gt;&lt;full-title&gt;Public Library of Science One&lt;/full-title&gt;&lt;/periodical&gt;&lt;pages&gt;e10050&lt;/pages&gt;&lt;volume&gt;5&lt;/volume&gt;&lt;number&gt;4&lt;/number&gt;&lt;dates&gt;&lt;year&gt;2010&lt;/year&gt;&lt;/dates&gt;&lt;publisher&gt;Public Library of Science&lt;/publisher&gt;&lt;urls&gt;&lt;related-urls&gt;&lt;url&gt;http://dx.doi.org/10.1371%2Fjournal.pone.0010050&lt;/url&gt;&lt;/related-urls&gt;&lt;/urls&gt;&lt;electronic-resource-num&gt;10.1371/journal.pone.0010050&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45" w:tooltip="Raman, 2010 #32" w:history="1">
        <w:r w:rsidR="001E23DF">
          <w:rPr>
            <w:rFonts w:ascii="Arial" w:hAnsi="Arial" w:cs="Arial"/>
            <w:noProof/>
            <w:sz w:val="24"/>
            <w:szCs w:val="24"/>
          </w:rPr>
          <w:t xml:space="preserve">Raman </w:t>
        </w:r>
        <w:r w:rsidR="001E23DF" w:rsidRPr="007A58E0">
          <w:rPr>
            <w:rFonts w:ascii="Arial" w:hAnsi="Arial" w:cs="Arial"/>
            <w:i/>
            <w:noProof/>
            <w:sz w:val="24"/>
            <w:szCs w:val="24"/>
          </w:rPr>
          <w:t>et al.</w:t>
        </w:r>
        <w:r w:rsidR="001E23DF">
          <w:rPr>
            <w:rFonts w:ascii="Arial" w:hAnsi="Arial" w:cs="Arial"/>
            <w:noProof/>
            <w:sz w:val="24"/>
            <w:szCs w:val="24"/>
          </w:rPr>
          <w:t xml:space="preserve"> 2010</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This information is relevant due to the fact that the C-termini of the bovine CXCR1 and CXCR2 receptors are virtually identical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&lt;EndNote&gt;&lt;Cite&gt;&lt;Author&gt;Lahouassa&lt;/Author&gt;&lt;Year&gt;2008&lt;/Year&gt;&lt;RecNum&gt;27&lt;/RecNum&gt;&lt;DisplayText&gt;(Lahouassa et al. 2008)&lt;/DisplayText&gt;&lt;record&gt;&lt;rec-number&gt;27&lt;/rec-number&gt;&lt;foreign-keys&gt;&lt;key app="EN" db-id="fx5ed0waddrtfierfenps9tb55stdfsdwvr9"&gt;27&lt;/key&gt;&lt;/foreign-keys&gt;&lt;ref-type name="Journal Article"&gt;17&lt;/ref-type&gt;&lt;contributors&gt;&lt;authors&gt;&lt;author&gt;Lahouassa, Hichem&lt;/author&gt;&lt;author&gt;Rainard, Pascal&lt;/author&gt;&lt;author&gt;Caraty, Alain&lt;/author&gt;&lt;author&gt;Riollet, Céline&lt;/author&gt;&lt;/authors&gt;&lt;/contributors&gt;&lt;titles&gt;&lt;title&gt;Identification and characterization of a new interleukin-8 receptor in bovine species&lt;/title&gt;&lt;secondary-title&gt;Molecular Immunology&lt;/secondary-title&gt;&lt;/titles&gt;&lt;periodical&gt;&lt;full-title&gt;Molecular Immunology&lt;/full-title&gt;&lt;/periodical&gt;&lt;pages&gt;1153-1164&lt;/pages&gt;&lt;volume&gt;45&lt;/volume&gt;&lt;number&gt;4&lt;/number&gt;&lt;keywords&gt;&lt;keyword&gt;CXCR1&lt;/keyword&gt;&lt;keyword&gt;CXCR2&lt;/keyword&gt;&lt;keyword&gt;Interleukin-8&lt;/keyword&gt;&lt;keyword&gt;Chemotaxis&lt;/keyword&gt;&lt;keyword&gt;Neutrophils&lt;/keyword&gt;&lt;keyword&gt;Bovine&lt;/keyword&gt;&lt;/keywords&gt;&lt;dates&gt;&lt;year&gt;2008&lt;/year&gt;&lt;/dates&gt;&lt;isbn&gt;0161-5890&lt;/isbn&gt;&lt;urls&gt;&lt;related-urls&gt;&lt;url&gt;http://www.sciencedirect.com/science/article/pii/S0161589007006396&lt;/url&gt;&lt;/related-urls&gt;&lt;/urls&gt;&lt;electronic-resource-num&gt;10.1016/j.molimm.2007.07.011&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97" w:tooltip="Lahouassa, 2008 #27"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F0255B">
        <w:rPr>
          <w:rFonts w:ascii="Arial" w:hAnsi="Arial" w:cs="Arial"/>
          <w:noProof/>
          <w:sz w:val="24"/>
          <w:szCs w:val="24"/>
        </w:rPr>
        <w:t>)</w:t>
      </w:r>
      <w:r w:rsidR="002222FB" w:rsidRPr="005A51BE">
        <w:rPr>
          <w:rFonts w:ascii="Arial" w:hAnsi="Arial" w:cs="Arial"/>
          <w:sz w:val="24"/>
          <w:szCs w:val="24"/>
        </w:rPr>
        <w:fldChar w:fldCharType="end"/>
      </w:r>
      <w:r w:rsidRPr="005A51BE">
        <w:rPr>
          <w:rFonts w:ascii="Arial" w:hAnsi="Arial" w:cs="Arial"/>
          <w:sz w:val="24"/>
          <w:szCs w:val="24"/>
        </w:rPr>
        <w:t xml:space="preserve">.  Lastly, the +621 SNP that induces an early stop codon is located within the second intracellular loop of the receptor.  Regardless of whether this switch causes partial </w:t>
      </w:r>
      <w:r w:rsidR="00096E2C">
        <w:rPr>
          <w:rFonts w:ascii="Arial" w:hAnsi="Arial" w:cs="Arial"/>
          <w:sz w:val="24"/>
          <w:szCs w:val="24"/>
        </w:rPr>
        <w:t xml:space="preserve">or no </w:t>
      </w:r>
      <w:r w:rsidRPr="005A51BE">
        <w:rPr>
          <w:rFonts w:ascii="Arial" w:hAnsi="Arial" w:cs="Arial"/>
          <w:sz w:val="24"/>
          <w:szCs w:val="24"/>
        </w:rPr>
        <w:t>receptor express</w:t>
      </w:r>
      <w:r w:rsidR="00096E2C">
        <w:rPr>
          <w:rFonts w:ascii="Arial" w:hAnsi="Arial" w:cs="Arial"/>
          <w:sz w:val="24"/>
          <w:szCs w:val="24"/>
        </w:rPr>
        <w:t>ion</w:t>
      </w:r>
      <w:r w:rsidRPr="005A51BE">
        <w:rPr>
          <w:rFonts w:ascii="Arial" w:hAnsi="Arial" w:cs="Arial"/>
          <w:sz w:val="24"/>
          <w:szCs w:val="24"/>
        </w:rPr>
        <w:t>, the +621 SNP</w:t>
      </w:r>
      <w:r w:rsidR="00096E2C">
        <w:rPr>
          <w:rFonts w:ascii="Arial" w:hAnsi="Arial" w:cs="Arial"/>
          <w:sz w:val="24"/>
          <w:szCs w:val="24"/>
        </w:rPr>
        <w:t xml:space="preserve"> </w:t>
      </w:r>
      <w:r w:rsidRPr="005A51BE">
        <w:rPr>
          <w:rFonts w:ascii="Arial" w:hAnsi="Arial" w:cs="Arial"/>
          <w:sz w:val="24"/>
          <w:szCs w:val="24"/>
        </w:rPr>
        <w:t>has potential to influence function of the CXCR1 receptor.</w:t>
      </w:r>
    </w:p>
    <w:p w:rsidR="00695653" w:rsidRPr="00512E9C" w:rsidRDefault="00632E6D" w:rsidP="00512E9C">
      <w:pPr>
        <w:spacing w:after="0" w:line="480" w:lineRule="auto"/>
        <w:ind w:firstLine="720"/>
        <w:rPr>
          <w:b/>
          <w:sz w:val="24"/>
        </w:rPr>
      </w:pPr>
      <w:r>
        <w:rPr>
          <w:rFonts w:ascii="Arial" w:hAnsi="Arial" w:cs="Arial"/>
          <w:sz w:val="24"/>
          <w:szCs w:val="24"/>
        </w:rPr>
        <w:t>I</w:t>
      </w:r>
      <w:r w:rsidR="000538BA">
        <w:rPr>
          <w:rFonts w:ascii="Arial" w:hAnsi="Arial" w:cs="Arial"/>
          <w:sz w:val="24"/>
          <w:szCs w:val="24"/>
        </w:rPr>
        <w:t xml:space="preserve">ndividual </w:t>
      </w:r>
      <w:r>
        <w:rPr>
          <w:rFonts w:ascii="Arial" w:hAnsi="Arial" w:cs="Arial"/>
          <w:sz w:val="24"/>
          <w:szCs w:val="24"/>
        </w:rPr>
        <w:t>tag</w:t>
      </w:r>
      <w:r w:rsidR="000538BA">
        <w:rPr>
          <w:rFonts w:ascii="Arial" w:hAnsi="Arial" w:cs="Arial"/>
          <w:sz w:val="24"/>
          <w:szCs w:val="24"/>
        </w:rPr>
        <w:t>SNPs were combined to form</w:t>
      </w:r>
      <w:r w:rsidR="00695653" w:rsidRPr="005A51BE">
        <w:rPr>
          <w:rFonts w:ascii="Arial" w:hAnsi="Arial" w:cs="Arial"/>
          <w:sz w:val="24"/>
          <w:szCs w:val="24"/>
        </w:rPr>
        <w:t xml:space="preserve"> amino acid based </w:t>
      </w:r>
      <w:r w:rsidR="00F51AE2">
        <w:rPr>
          <w:rFonts w:ascii="Arial" w:hAnsi="Arial" w:cs="Arial"/>
          <w:sz w:val="24"/>
          <w:szCs w:val="24"/>
        </w:rPr>
        <w:t>haplotypes</w:t>
      </w:r>
      <w:r w:rsidR="000538BA">
        <w:rPr>
          <w:rFonts w:ascii="Arial" w:hAnsi="Arial" w:cs="Arial"/>
          <w:sz w:val="24"/>
          <w:szCs w:val="24"/>
        </w:rPr>
        <w:t xml:space="preserve"> </w:t>
      </w:r>
      <w:r w:rsidR="00F51AE2">
        <w:rPr>
          <w:rFonts w:ascii="Arial" w:hAnsi="Arial" w:cs="Arial"/>
          <w:sz w:val="24"/>
          <w:szCs w:val="24"/>
        </w:rPr>
        <w:t>(</w:t>
      </w:r>
      <w:r w:rsidR="00842498">
        <w:rPr>
          <w:rStyle w:val="IntenseReference"/>
        </w:rPr>
        <w:t>Table 9</w:t>
      </w:r>
      <w:r w:rsidR="00695653" w:rsidRPr="00512E9C">
        <w:rPr>
          <w:rFonts w:ascii="Arial" w:hAnsi="Arial" w:cs="Arial"/>
          <w:sz w:val="24"/>
          <w:szCs w:val="24"/>
        </w:rPr>
        <w:t>)</w:t>
      </w:r>
      <w:r w:rsidR="00096E2C" w:rsidRPr="00512E9C">
        <w:rPr>
          <w:rFonts w:ascii="Arial" w:hAnsi="Arial" w:cs="Arial"/>
          <w:sz w:val="24"/>
          <w:szCs w:val="24"/>
        </w:rPr>
        <w:t xml:space="preserve"> </w:t>
      </w:r>
      <w:r w:rsidR="00096E2C" w:rsidRPr="00512E9C">
        <w:rPr>
          <w:rFonts w:ascii="Arial" w:hAnsi="Arial" w:cs="Arial"/>
          <w:sz w:val="24"/>
          <w:szCs w:val="24"/>
        </w:rPr>
        <w:fldChar w:fldCharType="begin"/>
      </w:r>
      <w:r w:rsidR="00096E2C" w:rsidRPr="00512E9C">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096E2C" w:rsidRPr="00512E9C">
        <w:rPr>
          <w:rFonts w:ascii="Arial" w:hAnsi="Arial" w:cs="Arial"/>
          <w:sz w:val="24"/>
          <w:szCs w:val="24"/>
        </w:rPr>
        <w:fldChar w:fldCharType="separate"/>
      </w:r>
      <w:r w:rsidR="00096E2C" w:rsidRPr="00512E9C">
        <w:rPr>
          <w:rFonts w:ascii="Arial" w:hAnsi="Arial" w:cs="Arial"/>
          <w:noProof/>
          <w:sz w:val="24"/>
          <w:szCs w:val="24"/>
        </w:rPr>
        <w:t>(</w:t>
      </w:r>
      <w:hyperlink w:anchor="_ENREF_3_140" w:tooltip="Pighetti, 2012 #50" w:history="1">
        <w:r w:rsidR="001E23DF" w:rsidRPr="00512E9C">
          <w:rPr>
            <w:rFonts w:ascii="Arial" w:hAnsi="Arial" w:cs="Arial"/>
            <w:noProof/>
            <w:sz w:val="24"/>
            <w:szCs w:val="24"/>
          </w:rPr>
          <w:t xml:space="preserve">Pighetti </w:t>
        </w:r>
        <w:r w:rsidR="001E23DF" w:rsidRPr="007A58E0">
          <w:rPr>
            <w:rFonts w:ascii="Arial" w:hAnsi="Arial" w:cs="Arial"/>
            <w:i/>
            <w:noProof/>
            <w:sz w:val="24"/>
            <w:szCs w:val="24"/>
          </w:rPr>
          <w:t>et al.</w:t>
        </w:r>
        <w:r w:rsidR="001E23DF" w:rsidRPr="00512E9C">
          <w:rPr>
            <w:rFonts w:ascii="Arial" w:hAnsi="Arial" w:cs="Arial"/>
            <w:noProof/>
            <w:sz w:val="24"/>
            <w:szCs w:val="24"/>
          </w:rPr>
          <w:t xml:space="preserve"> 2012</w:t>
        </w:r>
      </w:hyperlink>
      <w:r w:rsidR="00096E2C" w:rsidRPr="00512E9C">
        <w:rPr>
          <w:rFonts w:ascii="Arial" w:hAnsi="Arial" w:cs="Arial"/>
          <w:noProof/>
          <w:sz w:val="24"/>
          <w:szCs w:val="24"/>
        </w:rPr>
        <w:t>)</w:t>
      </w:r>
      <w:r w:rsidR="00096E2C" w:rsidRPr="00512E9C">
        <w:rPr>
          <w:rFonts w:ascii="Arial" w:hAnsi="Arial" w:cs="Arial"/>
          <w:sz w:val="24"/>
          <w:szCs w:val="24"/>
        </w:rPr>
        <w:fldChar w:fldCharType="end"/>
      </w:r>
      <w:r w:rsidR="00695653" w:rsidRPr="00512E9C">
        <w:rPr>
          <w:rFonts w:ascii="Arial" w:hAnsi="Arial" w:cs="Arial"/>
          <w:sz w:val="24"/>
          <w:szCs w:val="24"/>
        </w:rPr>
        <w:t xml:space="preserve">.  </w:t>
      </w:r>
      <w:r w:rsidRPr="00512E9C">
        <w:rPr>
          <w:rFonts w:ascii="Arial" w:hAnsi="Arial" w:cs="Arial"/>
          <w:sz w:val="24"/>
          <w:szCs w:val="24"/>
        </w:rPr>
        <w:t>A</w:t>
      </w:r>
      <w:r w:rsidR="00923DEC" w:rsidRPr="00512E9C">
        <w:rPr>
          <w:rFonts w:ascii="Arial" w:hAnsi="Arial" w:cs="Arial"/>
          <w:sz w:val="24"/>
          <w:szCs w:val="24"/>
        </w:rPr>
        <w:t xml:space="preserve"> tagSNP </w:t>
      </w:r>
      <w:r w:rsidRPr="00512E9C">
        <w:rPr>
          <w:rFonts w:ascii="Arial" w:hAnsi="Arial" w:cs="Arial"/>
          <w:sz w:val="24"/>
          <w:szCs w:val="24"/>
        </w:rPr>
        <w:t>represents a group of</w:t>
      </w:r>
      <w:r w:rsidR="000538BA" w:rsidRPr="00512E9C">
        <w:rPr>
          <w:rFonts w:ascii="Arial" w:hAnsi="Arial" w:cs="Arial"/>
          <w:sz w:val="24"/>
          <w:szCs w:val="24"/>
        </w:rPr>
        <w:t xml:space="preserve"> SNPs in high linkage </w:t>
      </w:r>
      <w:r w:rsidR="000538BA">
        <w:rPr>
          <w:rFonts w:ascii="Arial" w:hAnsi="Arial" w:cs="Arial"/>
          <w:sz w:val="24"/>
          <w:szCs w:val="24"/>
        </w:rPr>
        <w:t xml:space="preserve">disequilibrium or non-random allele association, </w:t>
      </w:r>
      <w:r>
        <w:rPr>
          <w:rFonts w:ascii="Arial" w:hAnsi="Arial" w:cs="Arial"/>
          <w:sz w:val="24"/>
          <w:szCs w:val="24"/>
        </w:rPr>
        <w:t>increasing the probability that</w:t>
      </w:r>
      <w:r w:rsidR="000538BA">
        <w:rPr>
          <w:rFonts w:ascii="Arial" w:hAnsi="Arial" w:cs="Arial"/>
          <w:sz w:val="24"/>
          <w:szCs w:val="24"/>
        </w:rPr>
        <w:t xml:space="preserve"> SNPs </w:t>
      </w:r>
      <w:r>
        <w:rPr>
          <w:rFonts w:ascii="Arial" w:hAnsi="Arial" w:cs="Arial"/>
          <w:sz w:val="24"/>
          <w:szCs w:val="24"/>
        </w:rPr>
        <w:t>will be</w:t>
      </w:r>
      <w:r w:rsidR="000538BA">
        <w:rPr>
          <w:rFonts w:ascii="Arial" w:hAnsi="Arial" w:cs="Arial"/>
          <w:sz w:val="24"/>
          <w:szCs w:val="24"/>
        </w:rPr>
        <w:t xml:space="preserve"> inherited together.  </w:t>
      </w:r>
      <w:r w:rsidR="00695653" w:rsidRPr="005A51BE">
        <w:rPr>
          <w:rFonts w:ascii="Arial" w:hAnsi="Arial" w:cs="Arial"/>
          <w:sz w:val="24"/>
          <w:szCs w:val="24"/>
        </w:rPr>
        <w:t>Three amino acid haplotypes (VWHKH, VWHRR, AWQRR) represent</w:t>
      </w:r>
      <w:r w:rsidR="00566D91">
        <w:rPr>
          <w:rFonts w:ascii="Arial" w:hAnsi="Arial" w:cs="Arial"/>
          <w:sz w:val="24"/>
          <w:szCs w:val="24"/>
        </w:rPr>
        <w:t>ed</w:t>
      </w:r>
      <w:r w:rsidR="00695653" w:rsidRPr="005A51BE">
        <w:rPr>
          <w:rFonts w:ascii="Arial" w:hAnsi="Arial" w:cs="Arial"/>
          <w:sz w:val="24"/>
          <w:szCs w:val="24"/>
        </w:rPr>
        <w:t xml:space="preserve"> more than 99% of the </w:t>
      </w:r>
      <w:r w:rsidR="00096E2C">
        <w:rPr>
          <w:rFonts w:ascii="Arial" w:hAnsi="Arial" w:cs="Arial"/>
          <w:sz w:val="24"/>
          <w:szCs w:val="24"/>
        </w:rPr>
        <w:t xml:space="preserve">sample </w:t>
      </w:r>
      <w:r w:rsidR="00695653" w:rsidRPr="005A51BE">
        <w:rPr>
          <w:rFonts w:ascii="Arial" w:hAnsi="Arial" w:cs="Arial"/>
          <w:sz w:val="24"/>
          <w:szCs w:val="24"/>
        </w:rPr>
        <w:t>bovine population</w:t>
      </w:r>
      <w:r w:rsidR="00096E2C">
        <w:rPr>
          <w:rFonts w:ascii="Arial" w:hAnsi="Arial" w:cs="Arial"/>
          <w:sz w:val="24"/>
          <w:szCs w:val="24"/>
        </w:rPr>
        <w:t xml:space="preserve"> (n=88)</w:t>
      </w:r>
      <w:r w:rsidR="00695653" w:rsidRPr="005A51BE">
        <w:rPr>
          <w:rFonts w:ascii="Arial" w:hAnsi="Arial" w:cs="Arial"/>
          <w:sz w:val="24"/>
          <w:szCs w:val="24"/>
        </w:rPr>
        <w:t xml:space="preserve"> </w:t>
      </w:r>
      <w:r w:rsidR="002222FB" w:rsidRPr="005A51BE">
        <w:rPr>
          <w:rFonts w:ascii="Arial" w:hAnsi="Arial" w:cs="Arial"/>
          <w:sz w:val="24"/>
          <w:szCs w:val="24"/>
        </w:rPr>
        <w:fldChar w:fldCharType="begin"/>
      </w:r>
      <w:r w:rsidR="00F0255B">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2222FB" w:rsidRPr="005A51BE">
        <w:rPr>
          <w:rFonts w:ascii="Arial" w:hAnsi="Arial" w:cs="Arial"/>
          <w:sz w:val="24"/>
          <w:szCs w:val="24"/>
        </w:rPr>
        <w:fldChar w:fldCharType="separate"/>
      </w:r>
      <w:r w:rsidR="00F0255B">
        <w:rPr>
          <w:rFonts w:ascii="Arial" w:hAnsi="Arial" w:cs="Arial"/>
          <w:noProof/>
          <w:sz w:val="24"/>
          <w:szCs w:val="24"/>
        </w:rPr>
        <w:t>(</w:t>
      </w:r>
      <w:hyperlink w:anchor="_ENREF_3_140" w:tooltip="Pighetti, 2012 #50" w:history="1">
        <w:r w:rsidR="001E23DF">
          <w:rPr>
            <w:rFonts w:ascii="Arial" w:hAnsi="Arial" w:cs="Arial"/>
            <w:noProof/>
            <w:sz w:val="24"/>
            <w:szCs w:val="24"/>
          </w:rPr>
          <w:t xml:space="preserve">Pighetti </w:t>
        </w:r>
        <w:r w:rsidR="001E23DF" w:rsidRPr="007A58E0">
          <w:rPr>
            <w:rFonts w:ascii="Arial" w:hAnsi="Arial" w:cs="Arial"/>
            <w:i/>
            <w:noProof/>
            <w:sz w:val="24"/>
            <w:szCs w:val="24"/>
          </w:rPr>
          <w:t>et al.</w:t>
        </w:r>
        <w:r w:rsidR="001E23DF">
          <w:rPr>
            <w:rFonts w:ascii="Arial" w:hAnsi="Arial" w:cs="Arial"/>
            <w:noProof/>
            <w:sz w:val="24"/>
            <w:szCs w:val="24"/>
          </w:rPr>
          <w:t xml:space="preserve"> 2012</w:t>
        </w:r>
      </w:hyperlink>
      <w:r w:rsidR="00F0255B">
        <w:rPr>
          <w:rFonts w:ascii="Arial" w:hAnsi="Arial" w:cs="Arial"/>
          <w:noProof/>
          <w:sz w:val="24"/>
          <w:szCs w:val="24"/>
        </w:rPr>
        <w:t>)</w:t>
      </w:r>
      <w:r w:rsidR="002222FB" w:rsidRPr="005A51BE">
        <w:rPr>
          <w:rFonts w:ascii="Arial" w:hAnsi="Arial" w:cs="Arial"/>
          <w:sz w:val="24"/>
          <w:szCs w:val="24"/>
        </w:rPr>
        <w:fldChar w:fldCharType="end"/>
      </w:r>
      <w:r w:rsidR="00695653" w:rsidRPr="005A51BE">
        <w:rPr>
          <w:rFonts w:ascii="Arial" w:hAnsi="Arial" w:cs="Arial"/>
          <w:sz w:val="24"/>
          <w:szCs w:val="24"/>
        </w:rPr>
        <w:t xml:space="preserve">.  </w:t>
      </w:r>
      <w:r w:rsidR="0012541D">
        <w:rPr>
          <w:rFonts w:ascii="Arial" w:hAnsi="Arial" w:cs="Arial"/>
          <w:sz w:val="24"/>
          <w:szCs w:val="24"/>
        </w:rPr>
        <w:t xml:space="preserve">Knowledge of the </w:t>
      </w:r>
      <w:r w:rsidR="00692E56">
        <w:rPr>
          <w:rFonts w:ascii="Arial" w:hAnsi="Arial" w:cs="Arial"/>
          <w:sz w:val="24"/>
          <w:szCs w:val="24"/>
        </w:rPr>
        <w:t xml:space="preserve">potential </w:t>
      </w:r>
      <w:r w:rsidR="003E798B">
        <w:rPr>
          <w:rFonts w:ascii="Arial" w:hAnsi="Arial" w:cs="Arial"/>
          <w:sz w:val="24"/>
          <w:szCs w:val="24"/>
        </w:rPr>
        <w:t xml:space="preserve">effects of each SNP mutation allows for the conclusion that VWHRR homozygous cows may be impaired in their abilities to effectively respond to bound ligand </w:t>
      </w:r>
      <w:r w:rsidR="00F92604">
        <w:rPr>
          <w:rFonts w:ascii="Arial" w:hAnsi="Arial" w:cs="Arial"/>
          <w:sz w:val="24"/>
          <w:szCs w:val="24"/>
        </w:rPr>
        <w:t>compared to</w:t>
      </w:r>
      <w:r w:rsidR="003E798B">
        <w:rPr>
          <w:rFonts w:ascii="Arial" w:hAnsi="Arial" w:cs="Arial"/>
          <w:sz w:val="24"/>
          <w:szCs w:val="24"/>
        </w:rPr>
        <w:t xml:space="preserve"> the other haplotype combinations.  T</w:t>
      </w:r>
      <w:r w:rsidR="0012541D">
        <w:rPr>
          <w:rFonts w:ascii="Arial" w:hAnsi="Arial" w:cs="Arial"/>
          <w:sz w:val="24"/>
          <w:szCs w:val="24"/>
        </w:rPr>
        <w:t xml:space="preserve">he existence of three </w:t>
      </w:r>
      <w:r w:rsidR="00692E56">
        <w:rPr>
          <w:rFonts w:ascii="Arial" w:hAnsi="Arial" w:cs="Arial"/>
          <w:sz w:val="24"/>
          <w:szCs w:val="24"/>
        </w:rPr>
        <w:t xml:space="preserve">dominant </w:t>
      </w:r>
      <w:r w:rsidR="0012541D">
        <w:rPr>
          <w:rFonts w:ascii="Arial" w:hAnsi="Arial" w:cs="Arial"/>
          <w:sz w:val="24"/>
          <w:szCs w:val="24"/>
        </w:rPr>
        <w:t xml:space="preserve">haplotypes within </w:t>
      </w:r>
      <w:r w:rsidR="00692E56">
        <w:rPr>
          <w:rFonts w:ascii="Arial" w:hAnsi="Arial" w:cs="Arial"/>
          <w:sz w:val="24"/>
          <w:szCs w:val="24"/>
        </w:rPr>
        <w:t xml:space="preserve">the sample </w:t>
      </w:r>
      <w:r w:rsidR="0012541D">
        <w:rPr>
          <w:rFonts w:ascii="Arial" w:hAnsi="Arial" w:cs="Arial"/>
          <w:sz w:val="24"/>
          <w:szCs w:val="24"/>
        </w:rPr>
        <w:t xml:space="preserve">population suggests looking </w:t>
      </w:r>
      <w:r w:rsidR="00695653" w:rsidRPr="005A51BE">
        <w:rPr>
          <w:rFonts w:ascii="Arial" w:hAnsi="Arial" w:cs="Arial"/>
          <w:sz w:val="24"/>
          <w:szCs w:val="24"/>
        </w:rPr>
        <w:t xml:space="preserve">at haplotypes instead of individual SNPs within the receptor’s gene may provide a more comprehensive understanding of the cow’s potential </w:t>
      </w:r>
      <w:r w:rsidR="00096E2C">
        <w:rPr>
          <w:rFonts w:ascii="Arial" w:hAnsi="Arial" w:cs="Arial"/>
          <w:sz w:val="24"/>
          <w:szCs w:val="24"/>
        </w:rPr>
        <w:t>to</w:t>
      </w:r>
      <w:r w:rsidR="00695653" w:rsidRPr="005A51BE">
        <w:rPr>
          <w:rFonts w:ascii="Arial" w:hAnsi="Arial" w:cs="Arial"/>
          <w:sz w:val="24"/>
          <w:szCs w:val="24"/>
        </w:rPr>
        <w:t xml:space="preserve"> fight off mastitis</w:t>
      </w:r>
      <w:r w:rsidR="00F92604">
        <w:rPr>
          <w:rFonts w:ascii="Arial" w:hAnsi="Arial" w:cs="Arial"/>
          <w:sz w:val="24"/>
          <w:szCs w:val="24"/>
        </w:rPr>
        <w:t xml:space="preserve">.  Haplotype selection may also </w:t>
      </w:r>
      <w:r w:rsidR="00695653" w:rsidRPr="005A51BE">
        <w:rPr>
          <w:rFonts w:ascii="Arial" w:hAnsi="Arial" w:cs="Arial"/>
          <w:sz w:val="24"/>
          <w:szCs w:val="24"/>
        </w:rPr>
        <w:t xml:space="preserve">streamline </w:t>
      </w:r>
      <w:r w:rsidR="00AA2EE1">
        <w:rPr>
          <w:rFonts w:ascii="Arial" w:hAnsi="Arial" w:cs="Arial"/>
          <w:sz w:val="24"/>
          <w:szCs w:val="24"/>
        </w:rPr>
        <w:t>efforts for genetic selection</w:t>
      </w:r>
      <w:r w:rsidR="00F92604">
        <w:rPr>
          <w:rFonts w:ascii="Arial" w:hAnsi="Arial" w:cs="Arial"/>
          <w:sz w:val="24"/>
          <w:szCs w:val="24"/>
        </w:rPr>
        <w:t xml:space="preserve"> by </w:t>
      </w:r>
      <w:r w:rsidR="003E798B">
        <w:rPr>
          <w:rFonts w:ascii="Arial" w:hAnsi="Arial" w:cs="Arial"/>
          <w:sz w:val="24"/>
          <w:szCs w:val="24"/>
        </w:rPr>
        <w:t xml:space="preserve">increasing the number of identifying SNPs </w:t>
      </w:r>
      <w:r w:rsidR="001A28F3">
        <w:rPr>
          <w:rFonts w:ascii="Arial" w:hAnsi="Arial" w:cs="Arial"/>
          <w:sz w:val="24"/>
          <w:szCs w:val="24"/>
        </w:rPr>
        <w:t>could allow for</w:t>
      </w:r>
      <w:r w:rsidR="00F92604">
        <w:rPr>
          <w:rFonts w:ascii="Arial" w:hAnsi="Arial" w:cs="Arial"/>
          <w:sz w:val="24"/>
          <w:szCs w:val="24"/>
        </w:rPr>
        <w:t xml:space="preserve"> more specific selection of cows with a better genetic background relative to CXCR1</w:t>
      </w:r>
      <w:r w:rsidR="003E798B">
        <w:rPr>
          <w:rFonts w:ascii="Arial" w:hAnsi="Arial" w:cs="Arial"/>
          <w:sz w:val="24"/>
          <w:szCs w:val="24"/>
        </w:rPr>
        <w:t>.</w:t>
      </w:r>
    </w:p>
    <w:p w:rsidR="0023762E" w:rsidRDefault="0023762E">
      <w:pPr>
        <w:rPr>
          <w:bCs/>
          <w:color w:val="000000" w:themeColor="accent1"/>
          <w:sz w:val="24"/>
          <w:szCs w:val="18"/>
        </w:rPr>
      </w:pPr>
      <w:bookmarkStart w:id="63" w:name="_Ref358206408"/>
      <w:r>
        <w:rPr>
          <w:b/>
          <w:sz w:val="24"/>
        </w:rPr>
        <w:br w:type="page"/>
      </w:r>
    </w:p>
    <w:p w:rsidR="00385E2D" w:rsidRDefault="00385E2D" w:rsidP="000C24FC">
      <w:pPr>
        <w:pStyle w:val="Caption"/>
        <w:keepNext/>
        <w:rPr>
          <w:b w:val="0"/>
          <w:sz w:val="24"/>
        </w:rPr>
      </w:pPr>
      <w:bookmarkStart w:id="64" w:name="_Ref363147437"/>
      <w:bookmarkStart w:id="65" w:name="_Toc373233211"/>
      <w:r w:rsidRPr="00F51AE2">
        <w:rPr>
          <w:b w:val="0"/>
          <w:sz w:val="24"/>
        </w:rPr>
        <w:lastRenderedPageBreak/>
        <w:t xml:space="preserve">Table </w:t>
      </w:r>
      <w:r w:rsidRPr="00F51AE2">
        <w:rPr>
          <w:b w:val="0"/>
          <w:sz w:val="24"/>
        </w:rPr>
        <w:fldChar w:fldCharType="begin"/>
      </w:r>
      <w:r w:rsidRPr="00F51AE2">
        <w:rPr>
          <w:b w:val="0"/>
          <w:sz w:val="24"/>
        </w:rPr>
        <w:instrText xml:space="preserve"> SEQ Table \* ARABIC </w:instrText>
      </w:r>
      <w:r w:rsidRPr="00F51AE2">
        <w:rPr>
          <w:b w:val="0"/>
          <w:sz w:val="24"/>
        </w:rPr>
        <w:fldChar w:fldCharType="separate"/>
      </w:r>
      <w:r w:rsidR="00A55DEB">
        <w:rPr>
          <w:b w:val="0"/>
          <w:noProof/>
          <w:sz w:val="24"/>
        </w:rPr>
        <w:t>9</w:t>
      </w:r>
      <w:r w:rsidRPr="00F51AE2">
        <w:rPr>
          <w:b w:val="0"/>
          <w:sz w:val="24"/>
        </w:rPr>
        <w:fldChar w:fldCharType="end"/>
      </w:r>
      <w:bookmarkEnd w:id="63"/>
      <w:bookmarkEnd w:id="64"/>
      <w:r w:rsidRPr="00F51AE2">
        <w:rPr>
          <w:b w:val="0"/>
          <w:sz w:val="24"/>
        </w:rPr>
        <w:t>:</w:t>
      </w:r>
      <w:r w:rsidR="00923DEC">
        <w:rPr>
          <w:b w:val="0"/>
          <w:sz w:val="24"/>
        </w:rPr>
        <w:t xml:space="preserve"> Relationships </w:t>
      </w:r>
      <w:r w:rsidR="0076741A">
        <w:rPr>
          <w:b w:val="0"/>
          <w:sz w:val="24"/>
        </w:rPr>
        <w:t>among</w:t>
      </w:r>
      <w:r w:rsidR="00923DEC">
        <w:rPr>
          <w:b w:val="0"/>
          <w:sz w:val="24"/>
        </w:rPr>
        <w:t xml:space="preserve"> CXCR1 c.</w:t>
      </w:r>
      <w:r w:rsidRPr="00F51AE2">
        <w:rPr>
          <w:b w:val="0"/>
          <w:sz w:val="24"/>
        </w:rPr>
        <w:t>+735 allele, tagSNP haplotype, and amino acid haplotype</w:t>
      </w:r>
      <w:r w:rsidR="00AA2EE1" w:rsidRPr="00F51AE2">
        <w:rPr>
          <w:b w:val="0"/>
          <w:sz w:val="24"/>
        </w:rPr>
        <w:t xml:space="preserve"> </w:t>
      </w:r>
      <w:r w:rsidR="00AA2EE1" w:rsidRPr="00F51AE2">
        <w:rPr>
          <w:b w:val="0"/>
          <w:sz w:val="24"/>
        </w:rPr>
        <w:fldChar w:fldCharType="begin"/>
      </w:r>
      <w:r w:rsidR="00AA2EE1" w:rsidRPr="00F51AE2">
        <w:rPr>
          <w:b w:val="0"/>
          <w:sz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AA2EE1" w:rsidRPr="00F51AE2">
        <w:rPr>
          <w:b w:val="0"/>
          <w:sz w:val="24"/>
        </w:rPr>
        <w:fldChar w:fldCharType="separate"/>
      </w:r>
      <w:r w:rsidR="00AA2EE1" w:rsidRPr="00F51AE2">
        <w:rPr>
          <w:b w:val="0"/>
          <w:noProof/>
          <w:sz w:val="24"/>
        </w:rPr>
        <w:t>(</w:t>
      </w:r>
      <w:hyperlink w:anchor="_ENREF_3_140" w:tooltip="Pighetti, 2012 #50" w:history="1">
        <w:r w:rsidR="001E23DF" w:rsidRPr="00F51AE2">
          <w:rPr>
            <w:b w:val="0"/>
            <w:noProof/>
            <w:sz w:val="24"/>
          </w:rPr>
          <w:t xml:space="preserve">Pighetti </w:t>
        </w:r>
        <w:r w:rsidR="001E23DF" w:rsidRPr="007A58E0">
          <w:rPr>
            <w:b w:val="0"/>
            <w:i/>
            <w:noProof/>
            <w:sz w:val="24"/>
          </w:rPr>
          <w:t>et al.</w:t>
        </w:r>
        <w:r w:rsidR="001E23DF" w:rsidRPr="00F51AE2">
          <w:rPr>
            <w:b w:val="0"/>
            <w:noProof/>
            <w:sz w:val="24"/>
          </w:rPr>
          <w:t xml:space="preserve"> 2012</w:t>
        </w:r>
      </w:hyperlink>
      <w:r w:rsidR="00AA2EE1" w:rsidRPr="00F51AE2">
        <w:rPr>
          <w:b w:val="0"/>
          <w:noProof/>
          <w:sz w:val="24"/>
        </w:rPr>
        <w:t>)</w:t>
      </w:r>
      <w:r w:rsidR="00AA2EE1" w:rsidRPr="00F51AE2">
        <w:rPr>
          <w:b w:val="0"/>
          <w:sz w:val="24"/>
        </w:rPr>
        <w:fldChar w:fldCharType="end"/>
      </w:r>
      <w:r w:rsidRPr="00F51AE2">
        <w:rPr>
          <w:b w:val="0"/>
          <w:sz w:val="24"/>
        </w:rPr>
        <w:t>.</w:t>
      </w:r>
      <w:bookmarkEnd w:id="65"/>
    </w:p>
    <w:p w:rsidR="0023762E" w:rsidRPr="0023762E" w:rsidRDefault="0023762E" w:rsidP="0023762E"/>
    <w:tbl>
      <w:tblPr>
        <w:tblStyle w:val="TableGrid"/>
        <w:tblW w:w="8730" w:type="dxa"/>
        <w:tblInd w:w="108" w:type="dxa"/>
        <w:tblLayout w:type="fixed"/>
        <w:tblLook w:val="04A0" w:firstRow="1" w:lastRow="0" w:firstColumn="1" w:lastColumn="0" w:noHBand="0" w:noVBand="1"/>
      </w:tblPr>
      <w:tblGrid>
        <w:gridCol w:w="1590"/>
        <w:gridCol w:w="2280"/>
        <w:gridCol w:w="2430"/>
        <w:gridCol w:w="2430"/>
      </w:tblGrid>
      <w:tr w:rsidR="0023762E" w:rsidRPr="00923DEC" w:rsidTr="0023762E">
        <w:tc>
          <w:tcPr>
            <w:tcW w:w="1590" w:type="dxa"/>
          </w:tcPr>
          <w:p w:rsidR="0023762E" w:rsidRPr="00923DEC" w:rsidRDefault="0023762E" w:rsidP="00F37806">
            <w:pPr>
              <w:jc w:val="center"/>
              <w:rPr>
                <w:rFonts w:ascii="Arial" w:hAnsi="Arial" w:cs="Arial"/>
                <w:b/>
              </w:rPr>
            </w:pPr>
            <w:r w:rsidRPr="00923DEC">
              <w:rPr>
                <w:rFonts w:ascii="Arial" w:hAnsi="Arial" w:cs="Arial"/>
                <w:b/>
              </w:rPr>
              <w:t>+735 Allele</w:t>
            </w:r>
          </w:p>
          <w:p w:rsidR="0023762E" w:rsidRPr="00923DEC" w:rsidRDefault="0023762E" w:rsidP="00F37806">
            <w:pPr>
              <w:jc w:val="center"/>
              <w:rPr>
                <w:rFonts w:ascii="Arial" w:hAnsi="Arial" w:cs="Arial"/>
                <w:b/>
              </w:rPr>
            </w:pPr>
            <w:r w:rsidRPr="00923DEC">
              <w:rPr>
                <w:rFonts w:ascii="Arial" w:hAnsi="Arial" w:cs="Arial"/>
                <w:b/>
              </w:rPr>
              <w:t>(Former</w:t>
            </w:r>
          </w:p>
          <w:p w:rsidR="0023762E" w:rsidRPr="00923DEC" w:rsidRDefault="0023762E" w:rsidP="00F37806">
            <w:pPr>
              <w:jc w:val="center"/>
              <w:rPr>
                <w:rFonts w:ascii="Arial" w:hAnsi="Arial" w:cs="Arial"/>
                <w:b/>
              </w:rPr>
            </w:pPr>
            <w:r w:rsidRPr="00923DEC">
              <w:rPr>
                <w:rFonts w:ascii="Arial" w:hAnsi="Arial" w:cs="Arial"/>
                <w:b/>
              </w:rPr>
              <w:t>+777)</w:t>
            </w:r>
          </w:p>
        </w:tc>
        <w:tc>
          <w:tcPr>
            <w:tcW w:w="2280" w:type="dxa"/>
          </w:tcPr>
          <w:p w:rsidR="0023762E" w:rsidRPr="00923DEC" w:rsidRDefault="0023762E" w:rsidP="004E692F">
            <w:pPr>
              <w:jc w:val="center"/>
              <w:rPr>
                <w:rFonts w:ascii="Arial" w:hAnsi="Arial" w:cs="Arial"/>
                <w:b/>
              </w:rPr>
            </w:pPr>
            <w:r w:rsidRPr="00923DEC">
              <w:rPr>
                <w:rFonts w:ascii="Arial" w:hAnsi="Arial" w:cs="Arial"/>
                <w:b/>
              </w:rPr>
              <w:t>tagSNP Haplotype</w:t>
            </w:r>
          </w:p>
        </w:tc>
        <w:tc>
          <w:tcPr>
            <w:tcW w:w="2430" w:type="dxa"/>
          </w:tcPr>
          <w:p w:rsidR="0023762E" w:rsidRPr="00923DEC" w:rsidRDefault="0023762E" w:rsidP="00F37806">
            <w:pPr>
              <w:jc w:val="center"/>
              <w:rPr>
                <w:rFonts w:ascii="Arial" w:hAnsi="Arial" w:cs="Arial"/>
                <w:b/>
              </w:rPr>
            </w:pPr>
            <w:r w:rsidRPr="00923DEC">
              <w:rPr>
                <w:rFonts w:ascii="Arial" w:hAnsi="Arial" w:cs="Arial"/>
                <w:b/>
              </w:rPr>
              <w:t>Nucleotide Haplotype</w:t>
            </w:r>
          </w:p>
        </w:tc>
        <w:tc>
          <w:tcPr>
            <w:tcW w:w="2430" w:type="dxa"/>
          </w:tcPr>
          <w:p w:rsidR="0023762E" w:rsidRPr="00923DEC" w:rsidRDefault="0023762E" w:rsidP="00F37806">
            <w:pPr>
              <w:jc w:val="center"/>
              <w:rPr>
                <w:rFonts w:ascii="Arial" w:hAnsi="Arial" w:cs="Arial"/>
                <w:b/>
              </w:rPr>
            </w:pPr>
            <w:r w:rsidRPr="00923DEC">
              <w:rPr>
                <w:rFonts w:ascii="Arial" w:hAnsi="Arial" w:cs="Arial"/>
                <w:b/>
              </w:rPr>
              <w:t>Amino Acid Haplotype</w:t>
            </w:r>
          </w:p>
        </w:tc>
      </w:tr>
      <w:tr w:rsidR="0023762E" w:rsidRPr="00923DEC" w:rsidTr="0023762E">
        <w:tc>
          <w:tcPr>
            <w:tcW w:w="1590" w:type="dxa"/>
          </w:tcPr>
          <w:p w:rsidR="0023762E" w:rsidRPr="00923DEC" w:rsidRDefault="0023762E" w:rsidP="00F37806">
            <w:pPr>
              <w:jc w:val="center"/>
              <w:rPr>
                <w:rFonts w:ascii="Arial" w:hAnsi="Arial" w:cs="Arial"/>
              </w:rPr>
            </w:pPr>
            <w:r w:rsidRPr="00923DEC">
              <w:rPr>
                <w:rFonts w:ascii="Arial" w:hAnsi="Arial" w:cs="Arial"/>
              </w:rPr>
              <w:t>735</w:t>
            </w:r>
          </w:p>
        </w:tc>
        <w:tc>
          <w:tcPr>
            <w:tcW w:w="2280" w:type="dxa"/>
          </w:tcPr>
          <w:p w:rsidR="0023762E" w:rsidRPr="00923DEC" w:rsidRDefault="0023762E" w:rsidP="00F37806">
            <w:pPr>
              <w:jc w:val="center"/>
              <w:rPr>
                <w:rFonts w:ascii="Arial" w:hAnsi="Arial" w:cs="Arial"/>
              </w:rPr>
            </w:pPr>
            <w:r w:rsidRPr="00923DEC">
              <w:rPr>
                <w:rFonts w:ascii="Arial" w:hAnsi="Arial" w:cs="Arial"/>
              </w:rPr>
              <w:t>+621+735+816+980</w:t>
            </w:r>
          </w:p>
        </w:tc>
        <w:tc>
          <w:tcPr>
            <w:tcW w:w="2430" w:type="dxa"/>
          </w:tcPr>
          <w:p w:rsidR="0023762E" w:rsidRPr="00923DEC" w:rsidRDefault="0023762E" w:rsidP="00F37806">
            <w:pPr>
              <w:jc w:val="center"/>
              <w:rPr>
                <w:rFonts w:ascii="Arial" w:hAnsi="Arial" w:cs="Arial"/>
              </w:rPr>
            </w:pPr>
            <w:r w:rsidRPr="00923DEC">
              <w:rPr>
                <w:rFonts w:ascii="Arial" w:hAnsi="Arial" w:cs="Arial"/>
              </w:rPr>
              <w:t>365-621-735-980-995</w:t>
            </w:r>
          </w:p>
        </w:tc>
        <w:tc>
          <w:tcPr>
            <w:tcW w:w="2430" w:type="dxa"/>
          </w:tcPr>
          <w:p w:rsidR="0023762E" w:rsidRPr="00923DEC" w:rsidRDefault="0023762E" w:rsidP="00F37806">
            <w:pPr>
              <w:jc w:val="center"/>
              <w:rPr>
                <w:rFonts w:ascii="Arial" w:hAnsi="Arial" w:cs="Arial"/>
              </w:rPr>
            </w:pPr>
            <w:r w:rsidRPr="00923DEC">
              <w:rPr>
                <w:rFonts w:ascii="Arial" w:hAnsi="Arial" w:cs="Arial"/>
              </w:rPr>
              <w:t>122-206-245-327-332</w:t>
            </w:r>
          </w:p>
        </w:tc>
      </w:tr>
      <w:tr w:rsidR="0023762E" w:rsidRPr="00923DEC" w:rsidTr="0023762E">
        <w:tc>
          <w:tcPr>
            <w:tcW w:w="1590" w:type="dxa"/>
          </w:tcPr>
          <w:p w:rsidR="0023762E" w:rsidRPr="00923DEC" w:rsidRDefault="0023762E" w:rsidP="00F37806">
            <w:pPr>
              <w:jc w:val="center"/>
              <w:rPr>
                <w:rFonts w:ascii="Arial" w:hAnsi="Arial" w:cs="Arial"/>
              </w:rPr>
            </w:pPr>
            <w:r w:rsidRPr="00923DEC">
              <w:rPr>
                <w:rFonts w:ascii="Arial" w:hAnsi="Arial" w:cs="Arial"/>
              </w:rPr>
              <w:t>C</w:t>
            </w:r>
          </w:p>
        </w:tc>
        <w:tc>
          <w:tcPr>
            <w:tcW w:w="2280" w:type="dxa"/>
          </w:tcPr>
          <w:p w:rsidR="0023762E" w:rsidRPr="00923DEC" w:rsidRDefault="0023762E" w:rsidP="00F37806">
            <w:pPr>
              <w:jc w:val="center"/>
              <w:rPr>
                <w:rFonts w:ascii="Arial" w:hAnsi="Arial" w:cs="Arial"/>
              </w:rPr>
            </w:pPr>
            <w:r>
              <w:rPr>
                <w:rFonts w:ascii="Arial" w:hAnsi="Arial" w:cs="Arial"/>
              </w:rPr>
              <w:t>GCCA</w:t>
            </w:r>
          </w:p>
        </w:tc>
        <w:tc>
          <w:tcPr>
            <w:tcW w:w="2430" w:type="dxa"/>
          </w:tcPr>
          <w:p w:rsidR="0023762E" w:rsidRPr="00923DEC" w:rsidRDefault="0023762E" w:rsidP="00F37806">
            <w:pPr>
              <w:jc w:val="center"/>
              <w:rPr>
                <w:rFonts w:ascii="Arial" w:hAnsi="Arial" w:cs="Arial"/>
              </w:rPr>
            </w:pPr>
            <w:r w:rsidRPr="00923DEC">
              <w:rPr>
                <w:rFonts w:ascii="Arial" w:hAnsi="Arial" w:cs="Arial"/>
              </w:rPr>
              <w:t>TGCAA</w:t>
            </w:r>
          </w:p>
        </w:tc>
        <w:tc>
          <w:tcPr>
            <w:tcW w:w="2430" w:type="dxa"/>
          </w:tcPr>
          <w:p w:rsidR="0023762E" w:rsidRPr="00923DEC" w:rsidRDefault="0023762E" w:rsidP="00F37806">
            <w:pPr>
              <w:jc w:val="center"/>
              <w:rPr>
                <w:rFonts w:ascii="Arial" w:hAnsi="Arial" w:cs="Arial"/>
              </w:rPr>
            </w:pPr>
            <w:r w:rsidRPr="00923DEC">
              <w:rPr>
                <w:rFonts w:ascii="Arial" w:hAnsi="Arial" w:cs="Arial"/>
              </w:rPr>
              <w:t>VWHKH</w:t>
            </w:r>
          </w:p>
        </w:tc>
      </w:tr>
      <w:tr w:rsidR="0023762E" w:rsidRPr="00923DEC" w:rsidTr="0023762E">
        <w:tc>
          <w:tcPr>
            <w:tcW w:w="1590" w:type="dxa"/>
          </w:tcPr>
          <w:p w:rsidR="0023762E" w:rsidRPr="00923DEC" w:rsidRDefault="0023762E" w:rsidP="00F37806">
            <w:pPr>
              <w:jc w:val="center"/>
              <w:rPr>
                <w:rFonts w:ascii="Arial" w:hAnsi="Arial" w:cs="Arial"/>
              </w:rPr>
            </w:pPr>
            <w:r w:rsidRPr="00923DEC">
              <w:rPr>
                <w:rFonts w:ascii="Arial" w:hAnsi="Arial" w:cs="Arial"/>
              </w:rPr>
              <w:t>G</w:t>
            </w:r>
          </w:p>
        </w:tc>
        <w:tc>
          <w:tcPr>
            <w:tcW w:w="2280" w:type="dxa"/>
          </w:tcPr>
          <w:p w:rsidR="0023762E" w:rsidRPr="00923DEC" w:rsidRDefault="0023762E" w:rsidP="00F37806">
            <w:pPr>
              <w:jc w:val="center"/>
              <w:rPr>
                <w:rFonts w:ascii="Arial" w:hAnsi="Arial" w:cs="Arial"/>
              </w:rPr>
            </w:pPr>
            <w:r>
              <w:rPr>
                <w:rFonts w:ascii="Arial" w:hAnsi="Arial" w:cs="Arial"/>
              </w:rPr>
              <w:t>AGCG</w:t>
            </w:r>
          </w:p>
        </w:tc>
        <w:tc>
          <w:tcPr>
            <w:tcW w:w="2430" w:type="dxa"/>
          </w:tcPr>
          <w:p w:rsidR="0023762E" w:rsidRPr="00923DEC" w:rsidRDefault="0023762E" w:rsidP="00F37806">
            <w:pPr>
              <w:jc w:val="center"/>
              <w:rPr>
                <w:rFonts w:ascii="Arial" w:hAnsi="Arial" w:cs="Arial"/>
              </w:rPr>
            </w:pPr>
            <w:r w:rsidRPr="00923DEC">
              <w:rPr>
                <w:rFonts w:ascii="Arial" w:hAnsi="Arial" w:cs="Arial"/>
              </w:rPr>
              <w:t>CAGGG</w:t>
            </w:r>
          </w:p>
        </w:tc>
        <w:tc>
          <w:tcPr>
            <w:tcW w:w="2430" w:type="dxa"/>
          </w:tcPr>
          <w:p w:rsidR="0023762E" w:rsidRPr="00923DEC" w:rsidRDefault="0023762E" w:rsidP="00F37806">
            <w:pPr>
              <w:jc w:val="center"/>
              <w:rPr>
                <w:rFonts w:ascii="Arial" w:hAnsi="Arial" w:cs="Arial"/>
              </w:rPr>
            </w:pPr>
            <w:r w:rsidRPr="00923DEC">
              <w:rPr>
                <w:rFonts w:ascii="Arial" w:hAnsi="Arial" w:cs="Arial"/>
              </w:rPr>
              <w:t>AX</w:t>
            </w:r>
          </w:p>
        </w:tc>
      </w:tr>
      <w:tr w:rsidR="0023762E" w:rsidRPr="00923DEC" w:rsidTr="0023762E">
        <w:tc>
          <w:tcPr>
            <w:tcW w:w="1590" w:type="dxa"/>
          </w:tcPr>
          <w:p w:rsidR="0023762E" w:rsidRPr="00923DEC" w:rsidRDefault="0023762E" w:rsidP="00F37806">
            <w:pPr>
              <w:jc w:val="center"/>
              <w:rPr>
                <w:rFonts w:ascii="Arial" w:hAnsi="Arial" w:cs="Arial"/>
              </w:rPr>
            </w:pPr>
            <w:r w:rsidRPr="00923DEC">
              <w:rPr>
                <w:rFonts w:ascii="Arial" w:hAnsi="Arial" w:cs="Arial"/>
              </w:rPr>
              <w:t>C</w:t>
            </w:r>
          </w:p>
        </w:tc>
        <w:tc>
          <w:tcPr>
            <w:tcW w:w="2280" w:type="dxa"/>
          </w:tcPr>
          <w:p w:rsidR="0023762E" w:rsidRPr="00923DEC" w:rsidRDefault="0023762E" w:rsidP="00F37806">
            <w:pPr>
              <w:jc w:val="center"/>
              <w:rPr>
                <w:rFonts w:ascii="Arial" w:hAnsi="Arial" w:cs="Arial"/>
              </w:rPr>
            </w:pPr>
            <w:r>
              <w:rPr>
                <w:rFonts w:ascii="Arial" w:hAnsi="Arial" w:cs="Arial"/>
              </w:rPr>
              <w:t>GCAG</w:t>
            </w:r>
          </w:p>
        </w:tc>
        <w:tc>
          <w:tcPr>
            <w:tcW w:w="2430" w:type="dxa"/>
          </w:tcPr>
          <w:p w:rsidR="0023762E" w:rsidRPr="00923DEC" w:rsidRDefault="0023762E" w:rsidP="00F37806">
            <w:pPr>
              <w:jc w:val="center"/>
              <w:rPr>
                <w:rFonts w:ascii="Arial" w:hAnsi="Arial" w:cs="Arial"/>
              </w:rPr>
            </w:pPr>
            <w:r w:rsidRPr="00923DEC">
              <w:rPr>
                <w:rFonts w:ascii="Arial" w:hAnsi="Arial" w:cs="Arial"/>
              </w:rPr>
              <w:t>TGCGG</w:t>
            </w:r>
          </w:p>
        </w:tc>
        <w:tc>
          <w:tcPr>
            <w:tcW w:w="2430" w:type="dxa"/>
          </w:tcPr>
          <w:p w:rsidR="0023762E" w:rsidRPr="00923DEC" w:rsidRDefault="0023762E" w:rsidP="00F37806">
            <w:pPr>
              <w:jc w:val="center"/>
              <w:rPr>
                <w:rFonts w:ascii="Arial" w:hAnsi="Arial" w:cs="Arial"/>
              </w:rPr>
            </w:pPr>
            <w:r w:rsidRPr="00923DEC">
              <w:rPr>
                <w:rFonts w:ascii="Arial" w:hAnsi="Arial" w:cs="Arial"/>
              </w:rPr>
              <w:t>VWHRR</w:t>
            </w:r>
          </w:p>
        </w:tc>
      </w:tr>
      <w:tr w:rsidR="0023762E" w:rsidRPr="00923DEC" w:rsidTr="0023762E">
        <w:tc>
          <w:tcPr>
            <w:tcW w:w="1590" w:type="dxa"/>
          </w:tcPr>
          <w:p w:rsidR="0023762E" w:rsidRPr="00923DEC" w:rsidRDefault="0023762E" w:rsidP="00F37806">
            <w:pPr>
              <w:jc w:val="center"/>
              <w:rPr>
                <w:rFonts w:ascii="Arial" w:hAnsi="Arial" w:cs="Arial"/>
              </w:rPr>
            </w:pPr>
            <w:r w:rsidRPr="00923DEC">
              <w:rPr>
                <w:rFonts w:ascii="Arial" w:hAnsi="Arial" w:cs="Arial"/>
              </w:rPr>
              <w:t>G</w:t>
            </w:r>
          </w:p>
        </w:tc>
        <w:tc>
          <w:tcPr>
            <w:tcW w:w="2280" w:type="dxa"/>
          </w:tcPr>
          <w:p w:rsidR="0023762E" w:rsidRPr="00923DEC" w:rsidRDefault="0023762E" w:rsidP="00F37806">
            <w:pPr>
              <w:jc w:val="center"/>
              <w:rPr>
                <w:rFonts w:ascii="Arial" w:hAnsi="Arial" w:cs="Arial"/>
              </w:rPr>
            </w:pPr>
            <w:r>
              <w:rPr>
                <w:rFonts w:ascii="Arial" w:hAnsi="Arial" w:cs="Arial"/>
              </w:rPr>
              <w:t>GGCG</w:t>
            </w:r>
          </w:p>
        </w:tc>
        <w:tc>
          <w:tcPr>
            <w:tcW w:w="2430" w:type="dxa"/>
          </w:tcPr>
          <w:p w:rsidR="0023762E" w:rsidRPr="00923DEC" w:rsidRDefault="0023762E" w:rsidP="00F37806">
            <w:pPr>
              <w:jc w:val="center"/>
              <w:rPr>
                <w:rFonts w:ascii="Arial" w:hAnsi="Arial" w:cs="Arial"/>
              </w:rPr>
            </w:pPr>
            <w:r w:rsidRPr="00923DEC">
              <w:rPr>
                <w:rFonts w:ascii="Arial" w:hAnsi="Arial" w:cs="Arial"/>
              </w:rPr>
              <w:t>CGGGG</w:t>
            </w:r>
          </w:p>
        </w:tc>
        <w:tc>
          <w:tcPr>
            <w:tcW w:w="2430" w:type="dxa"/>
          </w:tcPr>
          <w:p w:rsidR="0023762E" w:rsidRPr="00923DEC" w:rsidRDefault="0023762E" w:rsidP="00F37806">
            <w:pPr>
              <w:jc w:val="center"/>
              <w:rPr>
                <w:rFonts w:ascii="Arial" w:hAnsi="Arial" w:cs="Arial"/>
              </w:rPr>
            </w:pPr>
            <w:r w:rsidRPr="00923DEC">
              <w:rPr>
                <w:rFonts w:ascii="Arial" w:hAnsi="Arial" w:cs="Arial"/>
              </w:rPr>
              <w:t>AWQRR</w:t>
            </w:r>
          </w:p>
        </w:tc>
      </w:tr>
    </w:tbl>
    <w:p w:rsidR="00CC71AA" w:rsidRDefault="00CC71AA" w:rsidP="00695653">
      <w:pPr>
        <w:spacing w:line="480" w:lineRule="auto"/>
        <w:rPr>
          <w:rFonts w:ascii="Arial" w:hAnsi="Arial" w:cs="Arial"/>
          <w:sz w:val="24"/>
          <w:szCs w:val="24"/>
        </w:rPr>
      </w:pPr>
    </w:p>
    <w:p w:rsidR="00CC71AA" w:rsidRDefault="00CC71AA">
      <w:pPr>
        <w:rPr>
          <w:rFonts w:ascii="Arial" w:hAnsi="Arial" w:cs="Arial"/>
          <w:sz w:val="24"/>
          <w:szCs w:val="24"/>
        </w:rPr>
      </w:pPr>
      <w:r>
        <w:rPr>
          <w:rFonts w:ascii="Arial" w:hAnsi="Arial" w:cs="Arial"/>
          <w:sz w:val="24"/>
          <w:szCs w:val="24"/>
        </w:rPr>
        <w:br w:type="page"/>
      </w:r>
    </w:p>
    <w:p w:rsidR="00695653" w:rsidRPr="00171970" w:rsidRDefault="006345FC" w:rsidP="00171970">
      <w:pPr>
        <w:pStyle w:val="Heading2"/>
      </w:pPr>
      <w:bookmarkStart w:id="66" w:name="_Toc373233377"/>
      <w:r w:rsidRPr="00171970">
        <w:lastRenderedPageBreak/>
        <w:t>References</w:t>
      </w:r>
      <w:bookmarkEnd w:id="66"/>
    </w:p>
    <w:p w:rsidR="001E23DF" w:rsidRDefault="00A86FC6" w:rsidP="001E23DF">
      <w:pPr>
        <w:spacing w:after="240" w:line="240" w:lineRule="auto"/>
        <w:ind w:left="720" w:hanging="720"/>
        <w:rPr>
          <w:rFonts w:ascii="Arial" w:hAnsi="Arial" w:cs="Arial"/>
          <w:noProof/>
          <w:sz w:val="24"/>
          <w:szCs w:val="24"/>
        </w:rPr>
      </w:pPr>
      <w:r>
        <w:rPr>
          <w:rFonts w:ascii="Arial" w:hAnsi="Arial" w:cs="Arial"/>
          <w:sz w:val="24"/>
          <w:szCs w:val="24"/>
        </w:rPr>
        <w:fldChar w:fldCharType="begin"/>
      </w:r>
      <w:r>
        <w:rPr>
          <w:rFonts w:ascii="Arial" w:hAnsi="Arial" w:cs="Arial"/>
          <w:sz w:val="24"/>
          <w:szCs w:val="24"/>
        </w:rPr>
        <w:instrText xml:space="preserve"> ADDIN EN.SECTION.REFLIST </w:instrText>
      </w:r>
      <w:r>
        <w:rPr>
          <w:rFonts w:ascii="Arial" w:hAnsi="Arial" w:cs="Arial"/>
          <w:sz w:val="24"/>
          <w:szCs w:val="24"/>
        </w:rPr>
        <w:fldChar w:fldCharType="separate"/>
      </w:r>
      <w:bookmarkStart w:id="67" w:name="_ENREF_3_1"/>
      <w:r w:rsidR="001E23DF">
        <w:rPr>
          <w:rFonts w:ascii="Arial" w:hAnsi="Arial" w:cs="Arial"/>
          <w:noProof/>
          <w:sz w:val="24"/>
          <w:szCs w:val="24"/>
        </w:rPr>
        <w:t xml:space="preserve">Ahuja, S. K., and Murphy, P. M. (1996). "The CXC chemokines growth-regulated oncogene (GRO)-α, GRO-β, GRO-γ, neutrophil-activating peptide-2, and epithelial cell-derived neutrophil-activating peptide-78 are potent agonists for the type B, but not the type A, human interleukin-8 receptor." </w:t>
      </w:r>
      <w:r w:rsidR="001E23DF" w:rsidRPr="001E23DF">
        <w:rPr>
          <w:rFonts w:ascii="Arial" w:hAnsi="Arial" w:cs="Arial"/>
          <w:i/>
          <w:noProof/>
          <w:sz w:val="24"/>
          <w:szCs w:val="24"/>
        </w:rPr>
        <w:t>Journal of Biological Chemistry</w:t>
      </w:r>
      <w:r w:rsidR="001E23DF">
        <w:rPr>
          <w:rFonts w:ascii="Arial" w:hAnsi="Arial" w:cs="Arial"/>
          <w:noProof/>
          <w:sz w:val="24"/>
          <w:szCs w:val="24"/>
        </w:rPr>
        <w:t>, 271(34), 20545-20550.</w:t>
      </w:r>
      <w:bookmarkEnd w:id="67"/>
    </w:p>
    <w:p w:rsidR="001E23DF" w:rsidRDefault="000048E6" w:rsidP="001E23DF">
      <w:pPr>
        <w:spacing w:after="240" w:line="240" w:lineRule="auto"/>
        <w:ind w:left="720" w:hanging="720"/>
        <w:rPr>
          <w:rFonts w:ascii="Arial" w:hAnsi="Arial" w:cs="Arial"/>
          <w:noProof/>
          <w:sz w:val="24"/>
          <w:szCs w:val="24"/>
        </w:rPr>
      </w:pPr>
      <w:bookmarkStart w:id="68" w:name="_ENREF_3_2"/>
      <w:r>
        <w:rPr>
          <w:rFonts w:ascii="Arial" w:hAnsi="Arial" w:cs="Arial"/>
          <w:noProof/>
          <w:sz w:val="24"/>
          <w:szCs w:val="24"/>
        </w:rPr>
        <w:t xml:space="preserve">Animal Improvement Programs Laboratories.  </w:t>
      </w:r>
      <w:r w:rsidR="001E23DF">
        <w:rPr>
          <w:rFonts w:ascii="Arial" w:hAnsi="Arial" w:cs="Arial"/>
          <w:noProof/>
          <w:sz w:val="24"/>
          <w:szCs w:val="24"/>
        </w:rPr>
        <w:t>(2013). "AIPL USDA Dairy Information". City: USDA Animal Improvement Programs Laboratory: Beltsville, MD.</w:t>
      </w:r>
      <w:bookmarkEnd w:id="68"/>
      <w:r>
        <w:rPr>
          <w:rFonts w:ascii="Arial" w:hAnsi="Arial" w:cs="Arial"/>
          <w:noProof/>
          <w:sz w:val="24"/>
          <w:szCs w:val="24"/>
        </w:rPr>
        <w:t xml:space="preserve">  &lt;http://www.aipl.arsuda.gov&gt;.  Access date: 05-06-13.</w:t>
      </w:r>
    </w:p>
    <w:p w:rsidR="001E23DF" w:rsidRDefault="001E23DF" w:rsidP="001E23DF">
      <w:pPr>
        <w:spacing w:after="240" w:line="240" w:lineRule="auto"/>
        <w:ind w:left="720" w:hanging="720"/>
        <w:rPr>
          <w:rFonts w:ascii="Arial" w:hAnsi="Arial" w:cs="Arial"/>
          <w:noProof/>
          <w:sz w:val="24"/>
          <w:szCs w:val="24"/>
        </w:rPr>
      </w:pPr>
      <w:bookmarkStart w:id="69" w:name="_ENREF_3_3"/>
      <w:r>
        <w:rPr>
          <w:rFonts w:ascii="Arial" w:hAnsi="Arial" w:cs="Arial"/>
          <w:noProof/>
          <w:sz w:val="24"/>
          <w:szCs w:val="24"/>
        </w:rPr>
        <w:t xml:space="preserve">Akers, R. M., Capuco, A. V., and Keys, J. E. (2006). "Mammary histology and alveolar cell differentiation during late gestation and early lactation in mammary tissue of beef and dairy heifers." </w:t>
      </w:r>
      <w:r w:rsidRPr="001E23DF">
        <w:rPr>
          <w:rFonts w:ascii="Arial" w:hAnsi="Arial" w:cs="Arial"/>
          <w:i/>
          <w:noProof/>
          <w:sz w:val="24"/>
          <w:szCs w:val="24"/>
        </w:rPr>
        <w:t>Livestock Science</w:t>
      </w:r>
      <w:r>
        <w:rPr>
          <w:rFonts w:ascii="Arial" w:hAnsi="Arial" w:cs="Arial"/>
          <w:noProof/>
          <w:sz w:val="24"/>
          <w:szCs w:val="24"/>
        </w:rPr>
        <w:t>, 105(1), 44-49.</w:t>
      </w:r>
      <w:bookmarkEnd w:id="69"/>
    </w:p>
    <w:p w:rsidR="001E23DF" w:rsidRDefault="001E23DF" w:rsidP="001E23DF">
      <w:pPr>
        <w:spacing w:after="240" w:line="240" w:lineRule="auto"/>
        <w:ind w:left="720" w:hanging="720"/>
        <w:rPr>
          <w:rFonts w:ascii="Arial" w:hAnsi="Arial" w:cs="Arial"/>
          <w:noProof/>
          <w:sz w:val="24"/>
          <w:szCs w:val="24"/>
        </w:rPr>
      </w:pPr>
      <w:bookmarkStart w:id="70" w:name="_ENREF_3_4"/>
      <w:r>
        <w:rPr>
          <w:rFonts w:ascii="Arial" w:hAnsi="Arial" w:cs="Arial"/>
          <w:noProof/>
          <w:sz w:val="24"/>
          <w:szCs w:val="24"/>
        </w:rPr>
        <w:t xml:space="preserve">Akers, R. M., and Nickerson, S. C. (2011). "Mastitis and its impact on structure and function in the ruminant mammary gland." </w:t>
      </w:r>
      <w:r w:rsidRPr="001E23DF">
        <w:rPr>
          <w:rFonts w:ascii="Arial" w:hAnsi="Arial" w:cs="Arial"/>
          <w:i/>
          <w:noProof/>
          <w:sz w:val="24"/>
          <w:szCs w:val="24"/>
        </w:rPr>
        <w:t>Journal of Mammary Gland Biology and Neoplasia</w:t>
      </w:r>
      <w:r>
        <w:rPr>
          <w:rFonts w:ascii="Arial" w:hAnsi="Arial" w:cs="Arial"/>
          <w:noProof/>
          <w:sz w:val="24"/>
          <w:szCs w:val="24"/>
        </w:rPr>
        <w:t>, 16(4), 275-289.</w:t>
      </w:r>
      <w:bookmarkEnd w:id="70"/>
    </w:p>
    <w:p w:rsidR="001E23DF" w:rsidRDefault="001E23DF" w:rsidP="001E23DF">
      <w:pPr>
        <w:spacing w:after="240" w:line="240" w:lineRule="auto"/>
        <w:ind w:left="720" w:hanging="720"/>
        <w:rPr>
          <w:rFonts w:ascii="Arial" w:hAnsi="Arial" w:cs="Arial"/>
          <w:noProof/>
          <w:sz w:val="24"/>
          <w:szCs w:val="24"/>
        </w:rPr>
      </w:pPr>
      <w:bookmarkStart w:id="71" w:name="_ENREF_3_5"/>
      <w:r>
        <w:rPr>
          <w:rFonts w:ascii="Arial" w:hAnsi="Arial" w:cs="Arial"/>
          <w:noProof/>
          <w:sz w:val="24"/>
          <w:szCs w:val="24"/>
        </w:rPr>
        <w:t xml:space="preserve">Akira, S., and Takeda, K. (2004). "Toll-like receptor signalling." </w:t>
      </w:r>
      <w:r w:rsidRPr="001E23DF">
        <w:rPr>
          <w:rFonts w:ascii="Arial" w:hAnsi="Arial" w:cs="Arial"/>
          <w:i/>
          <w:noProof/>
          <w:sz w:val="24"/>
          <w:szCs w:val="24"/>
        </w:rPr>
        <w:t>Nature Reviews Immunology</w:t>
      </w:r>
      <w:r>
        <w:rPr>
          <w:rFonts w:ascii="Arial" w:hAnsi="Arial" w:cs="Arial"/>
          <w:noProof/>
          <w:sz w:val="24"/>
          <w:szCs w:val="24"/>
        </w:rPr>
        <w:t>, 4(7), 499-511.</w:t>
      </w:r>
      <w:bookmarkEnd w:id="71"/>
    </w:p>
    <w:p w:rsidR="001E23DF" w:rsidRDefault="001E23DF" w:rsidP="001E23DF">
      <w:pPr>
        <w:spacing w:after="240" w:line="240" w:lineRule="auto"/>
        <w:ind w:left="720" w:hanging="720"/>
        <w:rPr>
          <w:rFonts w:ascii="Arial" w:hAnsi="Arial" w:cs="Arial"/>
          <w:noProof/>
          <w:sz w:val="24"/>
          <w:szCs w:val="24"/>
        </w:rPr>
      </w:pPr>
      <w:bookmarkStart w:id="72" w:name="_ENREF_3_6"/>
      <w:r>
        <w:rPr>
          <w:rFonts w:ascii="Arial" w:hAnsi="Arial" w:cs="Arial"/>
          <w:noProof/>
          <w:sz w:val="24"/>
          <w:szCs w:val="24"/>
        </w:rPr>
        <w:t xml:space="preserve">Allmann-Iselin, I., Car, B. D., Zwahlen, R. D., Mueller-Schüpbach, R., Wyder-Walther, M., Steckholzer, U., and Walz, A. (1994). "Bovine ENA, a new monocyte-macrophage derived cytokine of the interleukin-8 family. Structure, function, and expression in acute pulmonary inflammation." </w:t>
      </w:r>
      <w:r w:rsidRPr="001E23DF">
        <w:rPr>
          <w:rFonts w:ascii="Arial" w:hAnsi="Arial" w:cs="Arial"/>
          <w:i/>
          <w:noProof/>
          <w:sz w:val="24"/>
          <w:szCs w:val="24"/>
        </w:rPr>
        <w:t>The American Journal of Pathology</w:t>
      </w:r>
      <w:r>
        <w:rPr>
          <w:rFonts w:ascii="Arial" w:hAnsi="Arial" w:cs="Arial"/>
          <w:noProof/>
          <w:sz w:val="24"/>
          <w:szCs w:val="24"/>
        </w:rPr>
        <w:t>, 145(6), 1382.</w:t>
      </w:r>
      <w:bookmarkEnd w:id="72"/>
    </w:p>
    <w:p w:rsidR="001E23DF" w:rsidRDefault="001E23DF" w:rsidP="001E23DF">
      <w:pPr>
        <w:spacing w:after="240" w:line="240" w:lineRule="auto"/>
        <w:ind w:left="720" w:hanging="720"/>
        <w:rPr>
          <w:rFonts w:ascii="Arial" w:hAnsi="Arial" w:cs="Arial"/>
          <w:noProof/>
          <w:sz w:val="24"/>
          <w:szCs w:val="24"/>
        </w:rPr>
      </w:pPr>
      <w:bookmarkStart w:id="73" w:name="_ENREF_3_7"/>
      <w:r>
        <w:rPr>
          <w:rFonts w:ascii="Arial" w:hAnsi="Arial" w:cs="Arial"/>
          <w:noProof/>
          <w:sz w:val="24"/>
          <w:szCs w:val="24"/>
        </w:rPr>
        <w:t xml:space="preserve">Almeida, R. A., Fang, W., and Oliver, S. P. (1999). "Adherence and internalization of </w:t>
      </w:r>
      <w:r w:rsidRPr="001E23DF">
        <w:rPr>
          <w:rFonts w:ascii="Arial" w:hAnsi="Arial" w:cs="Arial"/>
          <w:i/>
          <w:noProof/>
          <w:sz w:val="24"/>
          <w:szCs w:val="24"/>
        </w:rPr>
        <w:t>Streptococcus uberis</w:t>
      </w:r>
      <w:r>
        <w:rPr>
          <w:rFonts w:ascii="Arial" w:hAnsi="Arial" w:cs="Arial"/>
          <w:noProof/>
          <w:sz w:val="24"/>
          <w:szCs w:val="24"/>
        </w:rPr>
        <w:t xml:space="preserve"> to bovine mammary epithelial cells are mediated by host cell proteoglycans."</w:t>
      </w:r>
      <w:r w:rsidRPr="001E23DF">
        <w:rPr>
          <w:rFonts w:ascii="Arial" w:hAnsi="Arial" w:cs="Arial"/>
          <w:i/>
          <w:noProof/>
          <w:sz w:val="24"/>
          <w:szCs w:val="24"/>
        </w:rPr>
        <w:t xml:space="preserve"> Federation of European Biochemical Societies Microbiology Letters</w:t>
      </w:r>
      <w:r>
        <w:rPr>
          <w:rFonts w:ascii="Arial" w:hAnsi="Arial" w:cs="Arial"/>
          <w:noProof/>
          <w:sz w:val="24"/>
          <w:szCs w:val="24"/>
        </w:rPr>
        <w:t>, 177(2), 313-317.</w:t>
      </w:r>
      <w:bookmarkEnd w:id="73"/>
    </w:p>
    <w:p w:rsidR="001E23DF" w:rsidRDefault="001E23DF" w:rsidP="001E23DF">
      <w:pPr>
        <w:spacing w:after="240" w:line="240" w:lineRule="auto"/>
        <w:ind w:left="720" w:hanging="720"/>
        <w:rPr>
          <w:rFonts w:ascii="Arial" w:hAnsi="Arial" w:cs="Arial"/>
          <w:noProof/>
          <w:sz w:val="24"/>
          <w:szCs w:val="24"/>
        </w:rPr>
      </w:pPr>
      <w:bookmarkStart w:id="74" w:name="_ENREF_3_8"/>
      <w:r>
        <w:rPr>
          <w:rFonts w:ascii="Arial" w:hAnsi="Arial" w:cs="Arial"/>
          <w:noProof/>
          <w:sz w:val="24"/>
          <w:szCs w:val="24"/>
        </w:rPr>
        <w:t xml:space="preserve">Almeida, R. A., Luther, D. A., Kumar, S. J., Calvinho, L. F., Bronze, M. S., and Oliver, S. P. (1996). "Adherence of </w:t>
      </w:r>
      <w:r w:rsidRPr="001E23DF">
        <w:rPr>
          <w:rFonts w:ascii="Arial" w:hAnsi="Arial" w:cs="Arial"/>
          <w:i/>
          <w:noProof/>
          <w:sz w:val="24"/>
          <w:szCs w:val="24"/>
        </w:rPr>
        <w:t>Streptococcus uberis</w:t>
      </w:r>
      <w:r>
        <w:rPr>
          <w:rFonts w:ascii="Arial" w:hAnsi="Arial" w:cs="Arial"/>
          <w:noProof/>
          <w:sz w:val="24"/>
          <w:szCs w:val="24"/>
        </w:rPr>
        <w:t xml:space="preserve"> to bovine mammary epithelial cells and to extracellular matrix proteins." </w:t>
      </w:r>
      <w:r w:rsidRPr="001E23DF">
        <w:rPr>
          <w:rFonts w:ascii="Arial" w:hAnsi="Arial" w:cs="Arial"/>
          <w:i/>
          <w:noProof/>
          <w:sz w:val="24"/>
          <w:szCs w:val="24"/>
        </w:rPr>
        <w:t>Journal of Veterinary Medicine, Series B</w:t>
      </w:r>
      <w:r>
        <w:rPr>
          <w:rFonts w:ascii="Arial" w:hAnsi="Arial" w:cs="Arial"/>
          <w:noProof/>
          <w:sz w:val="24"/>
          <w:szCs w:val="24"/>
        </w:rPr>
        <w:t>, 43(7), 385-92.</w:t>
      </w:r>
      <w:bookmarkEnd w:id="74"/>
    </w:p>
    <w:p w:rsidR="001E23DF" w:rsidRDefault="001E23DF" w:rsidP="001E23DF">
      <w:pPr>
        <w:spacing w:after="240" w:line="240" w:lineRule="auto"/>
        <w:ind w:left="720" w:hanging="720"/>
        <w:rPr>
          <w:rFonts w:ascii="Arial" w:hAnsi="Arial" w:cs="Arial"/>
          <w:noProof/>
          <w:sz w:val="24"/>
          <w:szCs w:val="24"/>
        </w:rPr>
      </w:pPr>
      <w:bookmarkStart w:id="75" w:name="_ENREF_3_9"/>
      <w:r>
        <w:rPr>
          <w:rFonts w:ascii="Arial" w:hAnsi="Arial" w:cs="Arial"/>
          <w:noProof/>
          <w:sz w:val="24"/>
          <w:szCs w:val="24"/>
        </w:rPr>
        <w:t xml:space="preserve">Almeida, R. A., Luther, D. A., Park, H.-M., and Oliver, S. P. (2006). "Identification, isolation, and partial characterization of a novel </w:t>
      </w:r>
      <w:r w:rsidRPr="001E23DF">
        <w:rPr>
          <w:rFonts w:ascii="Arial" w:hAnsi="Arial" w:cs="Arial"/>
          <w:i/>
          <w:noProof/>
          <w:sz w:val="24"/>
          <w:szCs w:val="24"/>
        </w:rPr>
        <w:t>Streptococcus uberis</w:t>
      </w:r>
      <w:r>
        <w:rPr>
          <w:rFonts w:ascii="Arial" w:hAnsi="Arial" w:cs="Arial"/>
          <w:noProof/>
          <w:sz w:val="24"/>
          <w:szCs w:val="24"/>
        </w:rPr>
        <w:t xml:space="preserve"> adhesion molecule (SUAM)." </w:t>
      </w:r>
      <w:r w:rsidRPr="001E23DF">
        <w:rPr>
          <w:rFonts w:ascii="Arial" w:hAnsi="Arial" w:cs="Arial"/>
          <w:i/>
          <w:noProof/>
          <w:sz w:val="24"/>
          <w:szCs w:val="24"/>
        </w:rPr>
        <w:t>Veterinary Microbiology</w:t>
      </w:r>
      <w:r>
        <w:rPr>
          <w:rFonts w:ascii="Arial" w:hAnsi="Arial" w:cs="Arial"/>
          <w:noProof/>
          <w:sz w:val="24"/>
          <w:szCs w:val="24"/>
        </w:rPr>
        <w:t>, 115(1–3), 183-191.</w:t>
      </w:r>
      <w:bookmarkEnd w:id="75"/>
    </w:p>
    <w:p w:rsidR="001E23DF" w:rsidRDefault="001E23DF" w:rsidP="001E23DF">
      <w:pPr>
        <w:spacing w:after="240" w:line="240" w:lineRule="auto"/>
        <w:ind w:left="720" w:hanging="720"/>
        <w:rPr>
          <w:rFonts w:ascii="Arial" w:hAnsi="Arial" w:cs="Arial"/>
          <w:noProof/>
          <w:sz w:val="24"/>
          <w:szCs w:val="24"/>
        </w:rPr>
      </w:pPr>
      <w:bookmarkStart w:id="76" w:name="_ENREF_3_10"/>
      <w:r>
        <w:rPr>
          <w:rFonts w:ascii="Arial" w:hAnsi="Arial" w:cs="Arial"/>
          <w:noProof/>
          <w:sz w:val="24"/>
          <w:szCs w:val="24"/>
        </w:rPr>
        <w:t xml:space="preserve">Anderson, R. R., Collier, R. J., Guidry, A. J., and Larson, B. L. (1985). </w:t>
      </w:r>
      <w:r w:rsidRPr="001E23DF">
        <w:rPr>
          <w:rFonts w:ascii="Arial" w:hAnsi="Arial" w:cs="Arial"/>
          <w:i/>
          <w:noProof/>
          <w:sz w:val="24"/>
          <w:szCs w:val="24"/>
        </w:rPr>
        <w:t>Lactation</w:t>
      </w:r>
      <w:r>
        <w:rPr>
          <w:rFonts w:ascii="Arial" w:hAnsi="Arial" w:cs="Arial"/>
          <w:noProof/>
          <w:sz w:val="24"/>
          <w:szCs w:val="24"/>
        </w:rPr>
        <w:t>: UP Ames (Ia).</w:t>
      </w:r>
      <w:bookmarkEnd w:id="76"/>
    </w:p>
    <w:p w:rsidR="001E23DF" w:rsidRDefault="001E23DF" w:rsidP="001E23DF">
      <w:pPr>
        <w:spacing w:after="240" w:line="240" w:lineRule="auto"/>
        <w:ind w:left="720" w:hanging="720"/>
        <w:rPr>
          <w:rFonts w:ascii="Arial" w:hAnsi="Arial" w:cs="Arial"/>
          <w:noProof/>
          <w:sz w:val="24"/>
          <w:szCs w:val="24"/>
        </w:rPr>
      </w:pPr>
      <w:bookmarkStart w:id="77" w:name="_ENREF_3_11"/>
      <w:r>
        <w:rPr>
          <w:rFonts w:ascii="Arial" w:hAnsi="Arial" w:cs="Arial"/>
          <w:noProof/>
          <w:sz w:val="24"/>
          <w:szCs w:val="24"/>
        </w:rPr>
        <w:lastRenderedPageBreak/>
        <w:t xml:space="preserve">Armstrong, T. V. (1959). "Variations in the gross composition of milk as related to the breed of the cow: A review and critical evaluation of literature of the United States and Canada." </w:t>
      </w:r>
      <w:r w:rsidRPr="001E23DF">
        <w:rPr>
          <w:rFonts w:ascii="Arial" w:hAnsi="Arial" w:cs="Arial"/>
          <w:i/>
          <w:noProof/>
          <w:sz w:val="24"/>
          <w:szCs w:val="24"/>
        </w:rPr>
        <w:t>Journal of Dairy Science</w:t>
      </w:r>
      <w:r>
        <w:rPr>
          <w:rFonts w:ascii="Arial" w:hAnsi="Arial" w:cs="Arial"/>
          <w:noProof/>
          <w:sz w:val="24"/>
          <w:szCs w:val="24"/>
        </w:rPr>
        <w:t>, 42(1), 1-19.</w:t>
      </w:r>
      <w:bookmarkEnd w:id="77"/>
    </w:p>
    <w:p w:rsidR="001E23DF" w:rsidRDefault="001E23DF" w:rsidP="001E23DF">
      <w:pPr>
        <w:spacing w:after="240" w:line="240" w:lineRule="auto"/>
        <w:ind w:left="720" w:hanging="720"/>
        <w:rPr>
          <w:rFonts w:ascii="Arial" w:hAnsi="Arial" w:cs="Arial"/>
          <w:noProof/>
          <w:sz w:val="24"/>
          <w:szCs w:val="24"/>
        </w:rPr>
      </w:pPr>
      <w:bookmarkStart w:id="78" w:name="_ENREF_3_12"/>
      <w:r>
        <w:rPr>
          <w:rFonts w:ascii="Arial" w:hAnsi="Arial" w:cs="Arial"/>
          <w:noProof/>
          <w:sz w:val="24"/>
          <w:szCs w:val="24"/>
        </w:rPr>
        <w:t xml:space="preserve">Atkinson, Y. H., Murray, A. W., Krilis, S., Vadas, M. A., and Lopez, A. F. (1990). "Human tumour necrosis factor-alpha (TNF-alpha) directly stimulates arachidonic acid release in human neutrophils." </w:t>
      </w:r>
      <w:r w:rsidRPr="001E23DF">
        <w:rPr>
          <w:rFonts w:ascii="Arial" w:hAnsi="Arial" w:cs="Arial"/>
          <w:i/>
          <w:noProof/>
          <w:sz w:val="24"/>
          <w:szCs w:val="24"/>
        </w:rPr>
        <w:t>Immunology</w:t>
      </w:r>
      <w:r>
        <w:rPr>
          <w:rFonts w:ascii="Arial" w:hAnsi="Arial" w:cs="Arial"/>
          <w:noProof/>
          <w:sz w:val="24"/>
          <w:szCs w:val="24"/>
        </w:rPr>
        <w:t>, 70(1), 82.</w:t>
      </w:r>
      <w:bookmarkEnd w:id="78"/>
    </w:p>
    <w:p w:rsidR="001E23DF" w:rsidRDefault="001E23DF" w:rsidP="001E23DF">
      <w:pPr>
        <w:spacing w:after="240" w:line="240" w:lineRule="auto"/>
        <w:ind w:left="720" w:hanging="720"/>
        <w:rPr>
          <w:rFonts w:ascii="Arial" w:hAnsi="Arial" w:cs="Arial"/>
          <w:noProof/>
          <w:sz w:val="24"/>
          <w:szCs w:val="24"/>
        </w:rPr>
      </w:pPr>
      <w:bookmarkStart w:id="79" w:name="_ENREF_3_13"/>
      <w:r>
        <w:rPr>
          <w:rFonts w:ascii="Arial" w:hAnsi="Arial" w:cs="Arial"/>
          <w:noProof/>
          <w:sz w:val="24"/>
          <w:szCs w:val="24"/>
        </w:rPr>
        <w:t>Baggiolini, M., and Clark-Lewis, I. (1992). "Interleukin-8, a chemotactic and inflammatory cytokine."</w:t>
      </w:r>
      <w:r w:rsidRPr="001E23DF">
        <w:rPr>
          <w:rFonts w:ascii="Arial" w:hAnsi="Arial" w:cs="Arial"/>
          <w:i/>
          <w:noProof/>
          <w:sz w:val="24"/>
          <w:szCs w:val="24"/>
        </w:rPr>
        <w:t xml:space="preserve"> Federation of European Biochemical Societies Letters</w:t>
      </w:r>
      <w:r>
        <w:rPr>
          <w:rFonts w:ascii="Arial" w:hAnsi="Arial" w:cs="Arial"/>
          <w:noProof/>
          <w:sz w:val="24"/>
          <w:szCs w:val="24"/>
        </w:rPr>
        <w:t>, 307(1), 97-101.</w:t>
      </w:r>
      <w:bookmarkEnd w:id="79"/>
    </w:p>
    <w:p w:rsidR="001E23DF" w:rsidRDefault="001E23DF" w:rsidP="001E23DF">
      <w:pPr>
        <w:spacing w:after="240" w:line="240" w:lineRule="auto"/>
        <w:ind w:left="720" w:hanging="720"/>
        <w:rPr>
          <w:rFonts w:ascii="Arial" w:hAnsi="Arial" w:cs="Arial"/>
          <w:noProof/>
          <w:sz w:val="24"/>
          <w:szCs w:val="24"/>
        </w:rPr>
      </w:pPr>
      <w:bookmarkStart w:id="80" w:name="_ENREF_3_14"/>
      <w:r>
        <w:rPr>
          <w:rFonts w:ascii="Arial" w:hAnsi="Arial" w:cs="Arial"/>
          <w:noProof/>
          <w:sz w:val="24"/>
          <w:szCs w:val="24"/>
        </w:rPr>
        <w:t xml:space="preserve">Banchereau, J., and Steinman, R. M. (1998). "Dendritic cells and the control of immunity." </w:t>
      </w:r>
      <w:r w:rsidRPr="001E23DF">
        <w:rPr>
          <w:rFonts w:ascii="Arial" w:hAnsi="Arial" w:cs="Arial"/>
          <w:i/>
          <w:noProof/>
          <w:sz w:val="24"/>
          <w:szCs w:val="24"/>
        </w:rPr>
        <w:t>Nature</w:t>
      </w:r>
      <w:r>
        <w:rPr>
          <w:rFonts w:ascii="Arial" w:hAnsi="Arial" w:cs="Arial"/>
          <w:noProof/>
          <w:sz w:val="24"/>
          <w:szCs w:val="24"/>
        </w:rPr>
        <w:t>, 392(6673), 245-252.</w:t>
      </w:r>
      <w:bookmarkEnd w:id="80"/>
    </w:p>
    <w:p w:rsidR="001E23DF" w:rsidRDefault="001E23DF" w:rsidP="001E23DF">
      <w:pPr>
        <w:spacing w:after="240" w:line="240" w:lineRule="auto"/>
        <w:ind w:left="720" w:hanging="720"/>
        <w:rPr>
          <w:rFonts w:ascii="Arial" w:hAnsi="Arial" w:cs="Arial"/>
          <w:noProof/>
          <w:sz w:val="24"/>
          <w:szCs w:val="24"/>
        </w:rPr>
      </w:pPr>
      <w:bookmarkStart w:id="81" w:name="_ENREF_3_15"/>
      <w:r>
        <w:rPr>
          <w:rFonts w:ascii="Arial" w:hAnsi="Arial" w:cs="Arial"/>
          <w:noProof/>
          <w:sz w:val="24"/>
          <w:szCs w:val="24"/>
        </w:rPr>
        <w:t xml:space="preserve">Bannerman, D. D., Paape, M. J., Goff, J. P., Kimura, K., Lippolis, J. D., and Hope, J. C. (2004a). "Innate immune response to intramammary infection with </w:t>
      </w:r>
      <w:r w:rsidRPr="001E23DF">
        <w:rPr>
          <w:rFonts w:ascii="Arial" w:hAnsi="Arial" w:cs="Arial"/>
          <w:i/>
          <w:noProof/>
          <w:sz w:val="24"/>
          <w:szCs w:val="24"/>
        </w:rPr>
        <w:t>Serratia marcescens</w:t>
      </w:r>
      <w:r>
        <w:rPr>
          <w:rFonts w:ascii="Arial" w:hAnsi="Arial" w:cs="Arial"/>
          <w:noProof/>
          <w:sz w:val="24"/>
          <w:szCs w:val="24"/>
        </w:rPr>
        <w:t xml:space="preserve"> and </w:t>
      </w:r>
      <w:r w:rsidRPr="001E23DF">
        <w:rPr>
          <w:rFonts w:ascii="Arial" w:hAnsi="Arial" w:cs="Arial"/>
          <w:i/>
          <w:noProof/>
          <w:sz w:val="24"/>
          <w:szCs w:val="24"/>
        </w:rPr>
        <w:t>Streptococcus uberis</w:t>
      </w:r>
      <w:r>
        <w:rPr>
          <w:rFonts w:ascii="Arial" w:hAnsi="Arial" w:cs="Arial"/>
          <w:noProof/>
          <w:sz w:val="24"/>
          <w:szCs w:val="24"/>
        </w:rPr>
        <w:t xml:space="preserve">." </w:t>
      </w:r>
      <w:r w:rsidRPr="001E23DF">
        <w:rPr>
          <w:rFonts w:ascii="Arial" w:hAnsi="Arial" w:cs="Arial"/>
          <w:i/>
          <w:noProof/>
          <w:sz w:val="24"/>
          <w:szCs w:val="24"/>
        </w:rPr>
        <w:t>Veterinary Research</w:t>
      </w:r>
      <w:r>
        <w:rPr>
          <w:rFonts w:ascii="Arial" w:hAnsi="Arial" w:cs="Arial"/>
          <w:noProof/>
          <w:sz w:val="24"/>
          <w:szCs w:val="24"/>
        </w:rPr>
        <w:t>, 35(6), 681-700.</w:t>
      </w:r>
      <w:bookmarkEnd w:id="81"/>
    </w:p>
    <w:p w:rsidR="001E23DF" w:rsidRDefault="001E23DF" w:rsidP="001E23DF">
      <w:pPr>
        <w:spacing w:after="240" w:line="240" w:lineRule="auto"/>
        <w:ind w:left="720" w:hanging="720"/>
        <w:rPr>
          <w:rFonts w:ascii="Arial" w:hAnsi="Arial" w:cs="Arial"/>
          <w:noProof/>
          <w:sz w:val="24"/>
          <w:szCs w:val="24"/>
        </w:rPr>
      </w:pPr>
      <w:bookmarkStart w:id="82" w:name="_ENREF_3_16"/>
      <w:r>
        <w:rPr>
          <w:rFonts w:ascii="Arial" w:hAnsi="Arial" w:cs="Arial"/>
          <w:noProof/>
          <w:sz w:val="24"/>
          <w:szCs w:val="24"/>
        </w:rPr>
        <w:t>Bannerman, D. D., Paape, M. J., Lee, J. W., Zhao, X., Hope, J. C., and Rainard, P. (2004b). "</w:t>
      </w:r>
      <w:r w:rsidRPr="001E23DF">
        <w:rPr>
          <w:rFonts w:ascii="Arial" w:hAnsi="Arial" w:cs="Arial"/>
          <w:i/>
          <w:noProof/>
          <w:sz w:val="24"/>
          <w:szCs w:val="24"/>
        </w:rPr>
        <w:t>Escherichia coli</w:t>
      </w:r>
      <w:r>
        <w:rPr>
          <w:rFonts w:ascii="Arial" w:hAnsi="Arial" w:cs="Arial"/>
          <w:noProof/>
          <w:sz w:val="24"/>
          <w:szCs w:val="24"/>
        </w:rPr>
        <w:t xml:space="preserve"> and </w:t>
      </w:r>
      <w:r w:rsidRPr="001E23DF">
        <w:rPr>
          <w:rFonts w:ascii="Arial" w:hAnsi="Arial" w:cs="Arial"/>
          <w:i/>
          <w:noProof/>
          <w:sz w:val="24"/>
          <w:szCs w:val="24"/>
        </w:rPr>
        <w:t>Staphylococcus aureus</w:t>
      </w:r>
      <w:r>
        <w:rPr>
          <w:rFonts w:ascii="Arial" w:hAnsi="Arial" w:cs="Arial"/>
          <w:noProof/>
          <w:sz w:val="24"/>
          <w:szCs w:val="24"/>
        </w:rPr>
        <w:t xml:space="preserve"> elicit differential innate immune responses following intramammary infection." </w:t>
      </w:r>
      <w:r w:rsidRPr="001E23DF">
        <w:rPr>
          <w:rFonts w:ascii="Arial" w:hAnsi="Arial" w:cs="Arial"/>
          <w:i/>
          <w:noProof/>
          <w:sz w:val="24"/>
          <w:szCs w:val="24"/>
        </w:rPr>
        <w:t>Clinical and Diagnostic Laboratory Immunology</w:t>
      </w:r>
      <w:r>
        <w:rPr>
          <w:rFonts w:ascii="Arial" w:hAnsi="Arial" w:cs="Arial"/>
          <w:noProof/>
          <w:sz w:val="24"/>
          <w:szCs w:val="24"/>
        </w:rPr>
        <w:t>, 11(3), 463-72.</w:t>
      </w:r>
      <w:bookmarkEnd w:id="82"/>
    </w:p>
    <w:p w:rsidR="001E23DF" w:rsidRDefault="001E23DF" w:rsidP="001E23DF">
      <w:pPr>
        <w:spacing w:after="240" w:line="240" w:lineRule="auto"/>
        <w:ind w:left="720" w:hanging="720"/>
        <w:rPr>
          <w:rFonts w:ascii="Arial" w:hAnsi="Arial" w:cs="Arial"/>
          <w:noProof/>
          <w:sz w:val="24"/>
          <w:szCs w:val="24"/>
        </w:rPr>
      </w:pPr>
      <w:bookmarkStart w:id="83" w:name="_ENREF_3_17"/>
      <w:r>
        <w:rPr>
          <w:rFonts w:ascii="Arial" w:hAnsi="Arial" w:cs="Arial"/>
          <w:noProof/>
          <w:sz w:val="24"/>
          <w:szCs w:val="24"/>
        </w:rPr>
        <w:t xml:space="preserve">Bauman, D. E., Mather, I. H., Wall, R. J., and Lock, A. L. (2006). "Major advances associated with the biosynthesis of milk." </w:t>
      </w:r>
      <w:r w:rsidRPr="001E23DF">
        <w:rPr>
          <w:rFonts w:ascii="Arial" w:hAnsi="Arial" w:cs="Arial"/>
          <w:i/>
          <w:noProof/>
          <w:sz w:val="24"/>
          <w:szCs w:val="24"/>
        </w:rPr>
        <w:t>Journal of Dairy Science</w:t>
      </w:r>
      <w:r>
        <w:rPr>
          <w:rFonts w:ascii="Arial" w:hAnsi="Arial" w:cs="Arial"/>
          <w:noProof/>
          <w:sz w:val="24"/>
          <w:szCs w:val="24"/>
        </w:rPr>
        <w:t>, 89(4), 1235-1243.</w:t>
      </w:r>
      <w:bookmarkEnd w:id="83"/>
    </w:p>
    <w:p w:rsidR="001E23DF" w:rsidRDefault="001E23DF" w:rsidP="001E23DF">
      <w:pPr>
        <w:spacing w:after="240" w:line="240" w:lineRule="auto"/>
        <w:ind w:left="720" w:hanging="720"/>
        <w:rPr>
          <w:rFonts w:ascii="Arial" w:hAnsi="Arial" w:cs="Arial"/>
          <w:noProof/>
          <w:sz w:val="24"/>
          <w:szCs w:val="24"/>
        </w:rPr>
      </w:pPr>
      <w:bookmarkStart w:id="84" w:name="_ENREF_3_18"/>
      <w:r>
        <w:rPr>
          <w:rFonts w:ascii="Arial" w:hAnsi="Arial" w:cs="Arial"/>
          <w:noProof/>
          <w:sz w:val="24"/>
          <w:szCs w:val="24"/>
        </w:rPr>
        <w:t xml:space="preserve">Bautista, A. P., and Spitzer, J. J. (1990). "Superoxide anion generation by in situ perfused rat liver: Effect of in vivo endotoxin." </w:t>
      </w:r>
      <w:r w:rsidRPr="001E23DF">
        <w:rPr>
          <w:rFonts w:ascii="Arial" w:hAnsi="Arial" w:cs="Arial"/>
          <w:i/>
          <w:noProof/>
          <w:sz w:val="24"/>
          <w:szCs w:val="24"/>
        </w:rPr>
        <w:t>American Journal of Physiology - Gastrointestinal and Liver Physiology</w:t>
      </w:r>
      <w:r>
        <w:rPr>
          <w:rFonts w:ascii="Arial" w:hAnsi="Arial" w:cs="Arial"/>
          <w:noProof/>
          <w:sz w:val="24"/>
          <w:szCs w:val="24"/>
        </w:rPr>
        <w:t>, 259(6), G907-G912.</w:t>
      </w:r>
      <w:bookmarkEnd w:id="84"/>
    </w:p>
    <w:p w:rsidR="001E23DF" w:rsidRDefault="001E23DF" w:rsidP="001E23DF">
      <w:pPr>
        <w:spacing w:after="240" w:line="240" w:lineRule="auto"/>
        <w:ind w:left="720" w:hanging="720"/>
        <w:rPr>
          <w:rFonts w:ascii="Arial" w:hAnsi="Arial" w:cs="Arial"/>
          <w:noProof/>
          <w:sz w:val="24"/>
          <w:szCs w:val="24"/>
        </w:rPr>
      </w:pPr>
      <w:bookmarkStart w:id="85" w:name="_ENREF_3_19"/>
      <w:r>
        <w:rPr>
          <w:rFonts w:ascii="Arial" w:hAnsi="Arial" w:cs="Arial"/>
          <w:noProof/>
          <w:sz w:val="24"/>
          <w:szCs w:val="24"/>
        </w:rPr>
        <w:t xml:space="preserve">Bazzoni, F., Cassatella, M. A., Rossi, F., Ceska, M., Dewald, B., and Baggiolini, M. (1991). "Phagocytosing neutrophils produce and release high amounts of the neutrophil-activating peptide-1/interleukin-8." </w:t>
      </w:r>
      <w:r w:rsidRPr="001E23DF">
        <w:rPr>
          <w:rFonts w:ascii="Arial" w:hAnsi="Arial" w:cs="Arial"/>
          <w:i/>
          <w:noProof/>
          <w:sz w:val="24"/>
          <w:szCs w:val="24"/>
        </w:rPr>
        <w:t>The Journal of Experimental Medicine</w:t>
      </w:r>
      <w:r>
        <w:rPr>
          <w:rFonts w:ascii="Arial" w:hAnsi="Arial" w:cs="Arial"/>
          <w:noProof/>
          <w:sz w:val="24"/>
          <w:szCs w:val="24"/>
        </w:rPr>
        <w:t>, 173(3), 771-774.</w:t>
      </w:r>
      <w:bookmarkEnd w:id="85"/>
    </w:p>
    <w:p w:rsidR="001E23DF" w:rsidRDefault="001E23DF" w:rsidP="001E23DF">
      <w:pPr>
        <w:spacing w:after="240" w:line="240" w:lineRule="auto"/>
        <w:ind w:left="720" w:hanging="720"/>
        <w:rPr>
          <w:rFonts w:ascii="Arial" w:hAnsi="Arial" w:cs="Arial"/>
          <w:noProof/>
          <w:sz w:val="24"/>
          <w:szCs w:val="24"/>
        </w:rPr>
      </w:pPr>
      <w:bookmarkStart w:id="86" w:name="_ENREF_3_20"/>
      <w:r>
        <w:rPr>
          <w:rFonts w:ascii="Arial" w:hAnsi="Arial" w:cs="Arial"/>
          <w:noProof/>
          <w:sz w:val="24"/>
          <w:szCs w:val="24"/>
        </w:rPr>
        <w:t xml:space="preserve">Beecher, C., Daly, M., Childs, S., Berry, D., Magee, D., McCarthy, T., and Giblin, L. (2010). "Polymorphisms in bovine immune genes and their associations with somatic cell count and milk production in dairy cattle." </w:t>
      </w:r>
      <w:r w:rsidRPr="001E23DF">
        <w:rPr>
          <w:rFonts w:ascii="Arial" w:hAnsi="Arial" w:cs="Arial"/>
          <w:i/>
          <w:noProof/>
          <w:sz w:val="24"/>
          <w:szCs w:val="24"/>
        </w:rPr>
        <w:t>BMC Genetics</w:t>
      </w:r>
      <w:r>
        <w:rPr>
          <w:rFonts w:ascii="Arial" w:hAnsi="Arial" w:cs="Arial"/>
          <w:noProof/>
          <w:sz w:val="24"/>
          <w:szCs w:val="24"/>
        </w:rPr>
        <w:t>, 11(1), 99.</w:t>
      </w:r>
      <w:bookmarkEnd w:id="86"/>
    </w:p>
    <w:p w:rsidR="001E23DF" w:rsidRDefault="001E23DF" w:rsidP="001E23DF">
      <w:pPr>
        <w:spacing w:after="240" w:line="240" w:lineRule="auto"/>
        <w:ind w:left="720" w:hanging="720"/>
        <w:rPr>
          <w:rFonts w:ascii="Arial" w:hAnsi="Arial" w:cs="Arial"/>
          <w:noProof/>
          <w:sz w:val="24"/>
          <w:szCs w:val="24"/>
        </w:rPr>
      </w:pPr>
      <w:bookmarkStart w:id="87" w:name="_ENREF_3_21"/>
      <w:r>
        <w:rPr>
          <w:rFonts w:ascii="Arial" w:hAnsi="Arial" w:cs="Arial"/>
          <w:noProof/>
          <w:sz w:val="24"/>
          <w:szCs w:val="24"/>
        </w:rPr>
        <w:t xml:space="preserve">Ben-Baruch, A. (2003). "Host microenvironment in breast cancer development: Inflammatory cells, cytokines and chemokines in breast cancer progression - reciprocal tumor-microenvironment interactions." </w:t>
      </w:r>
      <w:r w:rsidRPr="001E23DF">
        <w:rPr>
          <w:rFonts w:ascii="Arial" w:hAnsi="Arial" w:cs="Arial"/>
          <w:i/>
          <w:noProof/>
          <w:sz w:val="24"/>
          <w:szCs w:val="24"/>
        </w:rPr>
        <w:t>Breast Cancer Research</w:t>
      </w:r>
      <w:r>
        <w:rPr>
          <w:rFonts w:ascii="Arial" w:hAnsi="Arial" w:cs="Arial"/>
          <w:noProof/>
          <w:sz w:val="24"/>
          <w:szCs w:val="24"/>
        </w:rPr>
        <w:t>, 5(1), 31 - 36.</w:t>
      </w:r>
      <w:bookmarkEnd w:id="87"/>
    </w:p>
    <w:p w:rsidR="001E23DF" w:rsidRDefault="001E23DF" w:rsidP="001E23DF">
      <w:pPr>
        <w:spacing w:after="240" w:line="240" w:lineRule="auto"/>
        <w:ind w:left="720" w:hanging="720"/>
        <w:rPr>
          <w:rFonts w:ascii="Arial" w:hAnsi="Arial" w:cs="Arial"/>
          <w:noProof/>
          <w:sz w:val="24"/>
          <w:szCs w:val="24"/>
        </w:rPr>
      </w:pPr>
      <w:bookmarkStart w:id="88" w:name="_ENREF_3_22"/>
      <w:r>
        <w:rPr>
          <w:rFonts w:ascii="Arial" w:hAnsi="Arial" w:cs="Arial"/>
          <w:noProof/>
          <w:sz w:val="24"/>
          <w:szCs w:val="24"/>
        </w:rPr>
        <w:lastRenderedPageBreak/>
        <w:t xml:space="preserve">Ben-Baruch, A., Bengali, K. M., Biragyn, A., Johnston, J. J., Wang, J.-M., Kim, J., Chuntharapai, A., Michiel, D. F., Oppenheim, J. J., and Kelvin, D. J. (1995). "Interleukin-8 Receptor : The role of the carboxyl terminus in signal transduction." </w:t>
      </w:r>
      <w:r w:rsidRPr="001E23DF">
        <w:rPr>
          <w:rFonts w:ascii="Arial" w:hAnsi="Arial" w:cs="Arial"/>
          <w:i/>
          <w:noProof/>
          <w:sz w:val="24"/>
          <w:szCs w:val="24"/>
        </w:rPr>
        <w:t>Journal of Biological Chemistry</w:t>
      </w:r>
      <w:r>
        <w:rPr>
          <w:rFonts w:ascii="Arial" w:hAnsi="Arial" w:cs="Arial"/>
          <w:noProof/>
          <w:sz w:val="24"/>
          <w:szCs w:val="24"/>
        </w:rPr>
        <w:t>, 270(16), 9121-9128.</w:t>
      </w:r>
      <w:bookmarkEnd w:id="88"/>
    </w:p>
    <w:p w:rsidR="001E23DF" w:rsidRDefault="001E23DF" w:rsidP="001E23DF">
      <w:pPr>
        <w:spacing w:after="240" w:line="240" w:lineRule="auto"/>
        <w:ind w:left="720" w:hanging="720"/>
        <w:rPr>
          <w:rFonts w:ascii="Arial" w:hAnsi="Arial" w:cs="Arial"/>
          <w:noProof/>
          <w:sz w:val="24"/>
          <w:szCs w:val="24"/>
        </w:rPr>
      </w:pPr>
      <w:bookmarkStart w:id="89" w:name="_ENREF_3_23"/>
      <w:r>
        <w:rPr>
          <w:rFonts w:ascii="Arial" w:hAnsi="Arial" w:cs="Arial"/>
          <w:noProof/>
          <w:sz w:val="24"/>
          <w:szCs w:val="24"/>
        </w:rPr>
        <w:t xml:space="preserve">Berahovich, R. D., Lai, N. L., Wei, Z., Lanier, L. L., and Schall, T. J. (2006). "Evidence for NK cell subsets based on chemokine receptor expression." </w:t>
      </w:r>
      <w:r w:rsidRPr="001E23DF">
        <w:rPr>
          <w:rFonts w:ascii="Arial" w:hAnsi="Arial" w:cs="Arial"/>
          <w:i/>
          <w:noProof/>
          <w:sz w:val="24"/>
          <w:szCs w:val="24"/>
        </w:rPr>
        <w:t>The Journal of Immunology</w:t>
      </w:r>
      <w:r>
        <w:rPr>
          <w:rFonts w:ascii="Arial" w:hAnsi="Arial" w:cs="Arial"/>
          <w:noProof/>
          <w:sz w:val="24"/>
          <w:szCs w:val="24"/>
        </w:rPr>
        <w:t>, 177(11), 7833-7840.</w:t>
      </w:r>
      <w:bookmarkEnd w:id="89"/>
    </w:p>
    <w:p w:rsidR="001E23DF" w:rsidRDefault="001E23DF" w:rsidP="001E23DF">
      <w:pPr>
        <w:spacing w:after="240" w:line="240" w:lineRule="auto"/>
        <w:ind w:left="720" w:hanging="720"/>
        <w:rPr>
          <w:rFonts w:ascii="Arial" w:hAnsi="Arial" w:cs="Arial"/>
          <w:noProof/>
          <w:sz w:val="24"/>
          <w:szCs w:val="24"/>
        </w:rPr>
      </w:pPr>
      <w:bookmarkStart w:id="90" w:name="_ENREF_3_24"/>
      <w:r>
        <w:rPr>
          <w:rFonts w:ascii="Arial" w:hAnsi="Arial" w:cs="Arial"/>
          <w:noProof/>
          <w:sz w:val="24"/>
          <w:szCs w:val="24"/>
        </w:rPr>
        <w:t xml:space="preserve">Beutler, B. (2004). "Inferences, questions and possibilities in toll-like receptor signalling." </w:t>
      </w:r>
      <w:r w:rsidRPr="001E23DF">
        <w:rPr>
          <w:rFonts w:ascii="Arial" w:hAnsi="Arial" w:cs="Arial"/>
          <w:i/>
          <w:noProof/>
          <w:sz w:val="24"/>
          <w:szCs w:val="24"/>
        </w:rPr>
        <w:t>Nature</w:t>
      </w:r>
      <w:r>
        <w:rPr>
          <w:rFonts w:ascii="Arial" w:hAnsi="Arial" w:cs="Arial"/>
          <w:noProof/>
          <w:sz w:val="24"/>
          <w:szCs w:val="24"/>
        </w:rPr>
        <w:t>, 430(6996), 257-63.</w:t>
      </w:r>
      <w:bookmarkEnd w:id="90"/>
    </w:p>
    <w:p w:rsidR="001E23DF" w:rsidRDefault="001E23DF" w:rsidP="001E23DF">
      <w:pPr>
        <w:spacing w:after="240" w:line="240" w:lineRule="auto"/>
        <w:ind w:left="720" w:hanging="720"/>
        <w:rPr>
          <w:rFonts w:ascii="Arial" w:hAnsi="Arial" w:cs="Arial"/>
          <w:noProof/>
          <w:sz w:val="24"/>
          <w:szCs w:val="24"/>
        </w:rPr>
      </w:pPr>
      <w:bookmarkStart w:id="91" w:name="_ENREF_3_25"/>
      <w:r>
        <w:rPr>
          <w:rFonts w:ascii="Arial" w:hAnsi="Arial" w:cs="Arial"/>
          <w:noProof/>
          <w:sz w:val="24"/>
          <w:szCs w:val="24"/>
        </w:rPr>
        <w:t xml:space="preserve">Bishop, J. G., Schanbacher, F. L., Ferguson, L. C., and Smith, K. L. (1976). "In vitro growth inhibition of mastitis-causing coliform bacteria by bovine apo-lactoferrin and reversal of inhibition by citrate and high concentrations of apo-lactoferin." </w:t>
      </w:r>
      <w:r w:rsidRPr="001E23DF">
        <w:rPr>
          <w:rFonts w:ascii="Arial" w:hAnsi="Arial" w:cs="Arial"/>
          <w:i/>
          <w:noProof/>
          <w:sz w:val="24"/>
          <w:szCs w:val="24"/>
        </w:rPr>
        <w:t>Infection and Immunity</w:t>
      </w:r>
      <w:r>
        <w:rPr>
          <w:rFonts w:ascii="Arial" w:hAnsi="Arial" w:cs="Arial"/>
          <w:noProof/>
          <w:sz w:val="24"/>
          <w:szCs w:val="24"/>
        </w:rPr>
        <w:t>, 14(4), 911-918.</w:t>
      </w:r>
      <w:bookmarkEnd w:id="91"/>
    </w:p>
    <w:p w:rsidR="001E23DF" w:rsidRDefault="001E23DF" w:rsidP="001E23DF">
      <w:pPr>
        <w:spacing w:after="240" w:line="240" w:lineRule="auto"/>
        <w:ind w:left="720" w:hanging="720"/>
        <w:rPr>
          <w:rFonts w:ascii="Arial" w:hAnsi="Arial" w:cs="Arial"/>
          <w:noProof/>
          <w:sz w:val="24"/>
          <w:szCs w:val="24"/>
        </w:rPr>
      </w:pPr>
      <w:bookmarkStart w:id="92" w:name="_ENREF_3_26"/>
      <w:r>
        <w:rPr>
          <w:rFonts w:ascii="Arial" w:hAnsi="Arial" w:cs="Arial"/>
          <w:noProof/>
          <w:sz w:val="24"/>
          <w:szCs w:val="24"/>
        </w:rPr>
        <w:t xml:space="preserve">Bissell, M. J., Rizki, A., and Mian, I. S. (2003). "Tissue architecture: The ultimate regulator of breast epithelial function." </w:t>
      </w:r>
      <w:r w:rsidRPr="001E23DF">
        <w:rPr>
          <w:rFonts w:ascii="Arial" w:hAnsi="Arial" w:cs="Arial"/>
          <w:i/>
          <w:noProof/>
          <w:sz w:val="24"/>
          <w:szCs w:val="24"/>
        </w:rPr>
        <w:t>Current Opinion in Cell Biology</w:t>
      </w:r>
      <w:r>
        <w:rPr>
          <w:rFonts w:ascii="Arial" w:hAnsi="Arial" w:cs="Arial"/>
          <w:noProof/>
          <w:sz w:val="24"/>
          <w:szCs w:val="24"/>
        </w:rPr>
        <w:t>, 15(6), 753-762.</w:t>
      </w:r>
      <w:bookmarkEnd w:id="92"/>
    </w:p>
    <w:p w:rsidR="001E23DF" w:rsidRDefault="001E23DF" w:rsidP="001E23DF">
      <w:pPr>
        <w:spacing w:after="240" w:line="240" w:lineRule="auto"/>
        <w:ind w:left="720" w:hanging="720"/>
        <w:rPr>
          <w:rFonts w:ascii="Arial" w:hAnsi="Arial" w:cs="Arial"/>
          <w:noProof/>
          <w:sz w:val="24"/>
          <w:szCs w:val="24"/>
        </w:rPr>
      </w:pPr>
      <w:bookmarkStart w:id="93" w:name="_ENREF_3_27"/>
      <w:r>
        <w:rPr>
          <w:rFonts w:ascii="Arial" w:hAnsi="Arial" w:cs="Arial"/>
          <w:noProof/>
          <w:sz w:val="24"/>
          <w:szCs w:val="24"/>
        </w:rPr>
        <w:t xml:space="preserve">Boudjellab, N., Chan-Tang, H. S., Li, X., and Zhao, X. (1998). "Interleukin-8 response by bovine mammary epithelial cells to lipopolysaccharide stimulation." </w:t>
      </w:r>
      <w:r w:rsidRPr="001E23DF">
        <w:rPr>
          <w:rFonts w:ascii="Arial" w:hAnsi="Arial" w:cs="Arial"/>
          <w:i/>
          <w:noProof/>
          <w:sz w:val="24"/>
          <w:szCs w:val="24"/>
        </w:rPr>
        <w:t>American Journal of Veterinary Research</w:t>
      </w:r>
      <w:r>
        <w:rPr>
          <w:rFonts w:ascii="Arial" w:hAnsi="Arial" w:cs="Arial"/>
          <w:noProof/>
          <w:sz w:val="24"/>
          <w:szCs w:val="24"/>
        </w:rPr>
        <w:t>, 59(12), 1563-1567.</w:t>
      </w:r>
      <w:bookmarkEnd w:id="93"/>
    </w:p>
    <w:p w:rsidR="001E23DF" w:rsidRDefault="001E23DF" w:rsidP="001E23DF">
      <w:pPr>
        <w:spacing w:after="240" w:line="240" w:lineRule="auto"/>
        <w:ind w:left="720" w:hanging="720"/>
        <w:rPr>
          <w:rFonts w:ascii="Arial" w:hAnsi="Arial" w:cs="Arial"/>
          <w:noProof/>
          <w:sz w:val="24"/>
          <w:szCs w:val="24"/>
        </w:rPr>
      </w:pPr>
      <w:bookmarkStart w:id="94" w:name="_ENREF_3_28"/>
      <w:r>
        <w:rPr>
          <w:rFonts w:ascii="Arial" w:hAnsi="Arial" w:cs="Arial"/>
          <w:noProof/>
          <w:sz w:val="24"/>
          <w:szCs w:val="24"/>
        </w:rPr>
        <w:t xml:space="preserve">Boudjellab, N., Chan-Tang, H. S., and Zhao, X. (2000). "Bovine interleukin-1 expression by cultured mammary epithelial cells (MAC-T) and its involvement in the release of MAC-T derived interleukin-8." </w:t>
      </w:r>
      <w:r w:rsidRPr="001E23DF">
        <w:rPr>
          <w:rFonts w:ascii="Arial" w:hAnsi="Arial" w:cs="Arial"/>
          <w:i/>
          <w:noProof/>
          <w:sz w:val="24"/>
          <w:szCs w:val="24"/>
        </w:rPr>
        <w:t>Comparative Biochemistry and Physiology</w:t>
      </w:r>
      <w:r>
        <w:rPr>
          <w:rFonts w:ascii="Arial" w:hAnsi="Arial" w:cs="Arial"/>
          <w:noProof/>
          <w:sz w:val="24"/>
          <w:szCs w:val="24"/>
        </w:rPr>
        <w:t>, 127(2), 191-199.</w:t>
      </w:r>
      <w:bookmarkEnd w:id="94"/>
    </w:p>
    <w:p w:rsidR="001E23DF" w:rsidRDefault="001E23DF" w:rsidP="001E23DF">
      <w:pPr>
        <w:spacing w:after="240" w:line="240" w:lineRule="auto"/>
        <w:ind w:left="720" w:hanging="720"/>
        <w:rPr>
          <w:rFonts w:ascii="Arial" w:hAnsi="Arial" w:cs="Arial"/>
          <w:noProof/>
          <w:sz w:val="24"/>
          <w:szCs w:val="24"/>
        </w:rPr>
      </w:pPr>
      <w:bookmarkStart w:id="95" w:name="_ENREF_3_29"/>
      <w:r>
        <w:rPr>
          <w:rFonts w:ascii="Arial" w:hAnsi="Arial" w:cs="Arial"/>
          <w:noProof/>
          <w:sz w:val="24"/>
          <w:szCs w:val="24"/>
        </w:rPr>
        <w:t xml:space="preserve">Boulanger, D., Bureau, F., Mélotte, D., Mainil, J., and Lekeux, P. (2003). "Increased nuclear factor κb activity in milk cells of mastitis-affected cows." </w:t>
      </w:r>
      <w:r w:rsidRPr="001E23DF">
        <w:rPr>
          <w:rFonts w:ascii="Arial" w:hAnsi="Arial" w:cs="Arial"/>
          <w:i/>
          <w:noProof/>
          <w:sz w:val="24"/>
          <w:szCs w:val="24"/>
        </w:rPr>
        <w:t>Journal of Dairy Science</w:t>
      </w:r>
      <w:r>
        <w:rPr>
          <w:rFonts w:ascii="Arial" w:hAnsi="Arial" w:cs="Arial"/>
          <w:noProof/>
          <w:sz w:val="24"/>
          <w:szCs w:val="24"/>
        </w:rPr>
        <w:t>, 86(4), 1259-1267.</w:t>
      </w:r>
      <w:bookmarkEnd w:id="95"/>
    </w:p>
    <w:p w:rsidR="001E23DF" w:rsidRDefault="001E23DF" w:rsidP="001E23DF">
      <w:pPr>
        <w:spacing w:after="240" w:line="240" w:lineRule="auto"/>
        <w:ind w:left="720" w:hanging="720"/>
        <w:rPr>
          <w:rFonts w:ascii="Arial" w:hAnsi="Arial" w:cs="Arial"/>
          <w:noProof/>
          <w:sz w:val="24"/>
          <w:szCs w:val="24"/>
        </w:rPr>
      </w:pPr>
      <w:bookmarkStart w:id="96" w:name="_ENREF_3_30"/>
      <w:r>
        <w:rPr>
          <w:rFonts w:ascii="Arial" w:hAnsi="Arial" w:cs="Arial"/>
          <w:noProof/>
          <w:sz w:val="24"/>
          <w:szCs w:val="24"/>
        </w:rPr>
        <w:t>Bramley, A. J. (1984). "</w:t>
      </w:r>
      <w:r w:rsidRPr="001E23DF">
        <w:rPr>
          <w:rFonts w:ascii="Arial" w:hAnsi="Arial" w:cs="Arial"/>
          <w:i/>
          <w:noProof/>
          <w:sz w:val="24"/>
          <w:szCs w:val="24"/>
        </w:rPr>
        <w:t>Streptococcus uberis</w:t>
      </w:r>
      <w:r>
        <w:rPr>
          <w:rFonts w:ascii="Arial" w:hAnsi="Arial" w:cs="Arial"/>
          <w:noProof/>
          <w:sz w:val="24"/>
          <w:szCs w:val="24"/>
        </w:rPr>
        <w:t xml:space="preserve"> udder infection--A major barrier to reducing mastitis incidence." </w:t>
      </w:r>
      <w:r w:rsidRPr="001E23DF">
        <w:rPr>
          <w:rFonts w:ascii="Arial" w:hAnsi="Arial" w:cs="Arial"/>
          <w:i/>
          <w:noProof/>
          <w:sz w:val="24"/>
          <w:szCs w:val="24"/>
        </w:rPr>
        <w:t>The British Veterinary Journal</w:t>
      </w:r>
      <w:r>
        <w:rPr>
          <w:rFonts w:ascii="Arial" w:hAnsi="Arial" w:cs="Arial"/>
          <w:noProof/>
          <w:sz w:val="24"/>
          <w:szCs w:val="24"/>
        </w:rPr>
        <w:t>, 140(4), 328-35.</w:t>
      </w:r>
      <w:bookmarkEnd w:id="96"/>
    </w:p>
    <w:p w:rsidR="001E23DF" w:rsidRDefault="001E23DF" w:rsidP="001E23DF">
      <w:pPr>
        <w:spacing w:after="240" w:line="240" w:lineRule="auto"/>
        <w:ind w:left="720" w:hanging="720"/>
        <w:rPr>
          <w:rFonts w:ascii="Arial" w:hAnsi="Arial" w:cs="Arial"/>
          <w:noProof/>
          <w:sz w:val="24"/>
          <w:szCs w:val="24"/>
        </w:rPr>
      </w:pPr>
      <w:bookmarkStart w:id="97" w:name="_ENREF_3_31"/>
      <w:r>
        <w:rPr>
          <w:rFonts w:ascii="Arial" w:hAnsi="Arial" w:cs="Arial"/>
          <w:noProof/>
          <w:sz w:val="24"/>
          <w:szCs w:val="24"/>
        </w:rPr>
        <w:t xml:space="preserve">Bramley, A. J., and Dodd, F. H. (1984). "Reviews of the progress of dairy science: Mastitis control--progress and prospects." </w:t>
      </w:r>
      <w:r w:rsidRPr="001E23DF">
        <w:rPr>
          <w:rFonts w:ascii="Arial" w:hAnsi="Arial" w:cs="Arial"/>
          <w:i/>
          <w:noProof/>
          <w:sz w:val="24"/>
          <w:szCs w:val="24"/>
        </w:rPr>
        <w:t>Journal of Dairy Research</w:t>
      </w:r>
      <w:r>
        <w:rPr>
          <w:rFonts w:ascii="Arial" w:hAnsi="Arial" w:cs="Arial"/>
          <w:noProof/>
          <w:sz w:val="24"/>
          <w:szCs w:val="24"/>
        </w:rPr>
        <w:t>, 51(3), 481-512.</w:t>
      </w:r>
      <w:bookmarkEnd w:id="97"/>
    </w:p>
    <w:p w:rsidR="001E23DF" w:rsidRDefault="001E23DF" w:rsidP="001E23DF">
      <w:pPr>
        <w:spacing w:after="240" w:line="240" w:lineRule="auto"/>
        <w:ind w:left="720" w:hanging="720"/>
        <w:rPr>
          <w:rFonts w:ascii="Arial" w:hAnsi="Arial" w:cs="Arial"/>
          <w:noProof/>
          <w:sz w:val="24"/>
          <w:szCs w:val="24"/>
        </w:rPr>
      </w:pPr>
      <w:bookmarkStart w:id="98" w:name="_ENREF_3_32"/>
      <w:r>
        <w:rPr>
          <w:rFonts w:ascii="Arial" w:hAnsi="Arial" w:cs="Arial"/>
          <w:noProof/>
          <w:sz w:val="24"/>
          <w:szCs w:val="24"/>
        </w:rPr>
        <w:t xml:space="preserve">Buitenhuis, B., Rontved, C., Edwards, S., Ingvartsen, K., and Sorensen, P. (2011). "In depth analysis of genes and pathways of the mammary gland involved in the pathogenesis of bovine </w:t>
      </w:r>
      <w:r w:rsidRPr="001E23DF">
        <w:rPr>
          <w:rFonts w:ascii="Arial" w:hAnsi="Arial" w:cs="Arial"/>
          <w:i/>
          <w:noProof/>
          <w:sz w:val="24"/>
          <w:szCs w:val="24"/>
        </w:rPr>
        <w:t>Escherichia coli</w:t>
      </w:r>
      <w:r>
        <w:rPr>
          <w:rFonts w:ascii="Arial" w:hAnsi="Arial" w:cs="Arial"/>
          <w:noProof/>
          <w:sz w:val="24"/>
          <w:szCs w:val="24"/>
        </w:rPr>
        <w:t xml:space="preserve">-mastitis." </w:t>
      </w:r>
      <w:r w:rsidRPr="001E23DF">
        <w:rPr>
          <w:rFonts w:ascii="Arial" w:hAnsi="Arial" w:cs="Arial"/>
          <w:i/>
          <w:noProof/>
          <w:sz w:val="24"/>
          <w:szCs w:val="24"/>
        </w:rPr>
        <w:t>BioMed Central Genomics</w:t>
      </w:r>
      <w:r>
        <w:rPr>
          <w:rFonts w:ascii="Arial" w:hAnsi="Arial" w:cs="Arial"/>
          <w:noProof/>
          <w:sz w:val="24"/>
          <w:szCs w:val="24"/>
        </w:rPr>
        <w:t>, 12(1), 130.</w:t>
      </w:r>
      <w:bookmarkEnd w:id="98"/>
    </w:p>
    <w:p w:rsidR="001E23DF" w:rsidRDefault="001E23DF" w:rsidP="001E23DF">
      <w:pPr>
        <w:spacing w:after="240" w:line="240" w:lineRule="auto"/>
        <w:ind w:left="720" w:hanging="720"/>
        <w:rPr>
          <w:rFonts w:ascii="Arial" w:hAnsi="Arial" w:cs="Arial"/>
          <w:noProof/>
          <w:sz w:val="24"/>
          <w:szCs w:val="24"/>
        </w:rPr>
      </w:pPr>
      <w:bookmarkStart w:id="99" w:name="_ENREF_3_33"/>
      <w:r>
        <w:rPr>
          <w:rFonts w:ascii="Arial" w:hAnsi="Arial" w:cs="Arial"/>
          <w:noProof/>
          <w:sz w:val="24"/>
          <w:szCs w:val="24"/>
        </w:rPr>
        <w:lastRenderedPageBreak/>
        <w:t xml:space="preserve">Burg, N. D., and Pillinger, M. H. (2001). "The neutrophil: Function and regulation in innate and humoral immunity." </w:t>
      </w:r>
      <w:r w:rsidRPr="001E23DF">
        <w:rPr>
          <w:rFonts w:ascii="Arial" w:hAnsi="Arial" w:cs="Arial"/>
          <w:i/>
          <w:noProof/>
          <w:sz w:val="24"/>
          <w:szCs w:val="24"/>
        </w:rPr>
        <w:t>Clinical Immunology</w:t>
      </w:r>
      <w:r>
        <w:rPr>
          <w:rFonts w:ascii="Arial" w:hAnsi="Arial" w:cs="Arial"/>
          <w:noProof/>
          <w:sz w:val="24"/>
          <w:szCs w:val="24"/>
        </w:rPr>
        <w:t>, 99(1), 7-17.</w:t>
      </w:r>
      <w:bookmarkEnd w:id="99"/>
    </w:p>
    <w:p w:rsidR="001E23DF" w:rsidRDefault="001E23DF" w:rsidP="001E23DF">
      <w:pPr>
        <w:spacing w:after="240" w:line="240" w:lineRule="auto"/>
        <w:ind w:left="720" w:hanging="720"/>
        <w:rPr>
          <w:rFonts w:ascii="Arial" w:hAnsi="Arial" w:cs="Arial"/>
          <w:noProof/>
          <w:sz w:val="24"/>
          <w:szCs w:val="24"/>
        </w:rPr>
      </w:pPr>
      <w:bookmarkStart w:id="100" w:name="_ENREF_3_34"/>
      <w:r>
        <w:rPr>
          <w:rFonts w:ascii="Arial" w:hAnsi="Arial" w:cs="Arial"/>
          <w:noProof/>
          <w:sz w:val="24"/>
          <w:szCs w:val="24"/>
        </w:rPr>
        <w:t xml:space="preserve">Bushnell, R. B. (1984). "The importance of hygienic procedures in controlling mastitis." </w:t>
      </w:r>
      <w:r w:rsidRPr="001E23DF">
        <w:rPr>
          <w:rFonts w:ascii="Arial" w:hAnsi="Arial" w:cs="Arial"/>
          <w:i/>
          <w:noProof/>
          <w:sz w:val="24"/>
          <w:szCs w:val="24"/>
        </w:rPr>
        <w:t>Veterinary Clinics of North America: Large Animal Practice</w:t>
      </w:r>
      <w:r>
        <w:rPr>
          <w:rFonts w:ascii="Arial" w:hAnsi="Arial" w:cs="Arial"/>
          <w:noProof/>
          <w:sz w:val="24"/>
          <w:szCs w:val="24"/>
        </w:rPr>
        <w:t>, 6(2), 361-70.</w:t>
      </w:r>
      <w:bookmarkEnd w:id="100"/>
    </w:p>
    <w:p w:rsidR="001E23DF" w:rsidRDefault="001E23DF" w:rsidP="001E23DF">
      <w:pPr>
        <w:spacing w:after="240" w:line="240" w:lineRule="auto"/>
        <w:ind w:left="720" w:hanging="720"/>
        <w:rPr>
          <w:rFonts w:ascii="Arial" w:hAnsi="Arial" w:cs="Arial"/>
          <w:noProof/>
          <w:sz w:val="24"/>
          <w:szCs w:val="24"/>
        </w:rPr>
      </w:pPr>
      <w:bookmarkStart w:id="101" w:name="_ENREF_3_35"/>
      <w:r>
        <w:rPr>
          <w:rFonts w:ascii="Arial" w:hAnsi="Arial" w:cs="Arial"/>
          <w:noProof/>
          <w:sz w:val="24"/>
          <w:szCs w:val="24"/>
        </w:rPr>
        <w:t xml:space="preserve">Capuco, A. V., Akers, R. M., and Smith, J. J. (1997). "Mammary growth in Holstein cows during the dry period: Quantification of nucleic acids and histology." </w:t>
      </w:r>
      <w:r w:rsidRPr="001E23DF">
        <w:rPr>
          <w:rFonts w:ascii="Arial" w:hAnsi="Arial" w:cs="Arial"/>
          <w:i/>
          <w:noProof/>
          <w:sz w:val="24"/>
          <w:szCs w:val="24"/>
        </w:rPr>
        <w:t>Journal of Dairy Science</w:t>
      </w:r>
      <w:r>
        <w:rPr>
          <w:rFonts w:ascii="Arial" w:hAnsi="Arial" w:cs="Arial"/>
          <w:noProof/>
          <w:sz w:val="24"/>
          <w:szCs w:val="24"/>
        </w:rPr>
        <w:t>, 80(3), 477-487.</w:t>
      </w:r>
      <w:bookmarkEnd w:id="101"/>
    </w:p>
    <w:p w:rsidR="001E23DF" w:rsidRDefault="001E23DF" w:rsidP="001E23DF">
      <w:pPr>
        <w:spacing w:after="240" w:line="240" w:lineRule="auto"/>
        <w:ind w:left="720" w:hanging="720"/>
        <w:rPr>
          <w:rFonts w:ascii="Arial" w:hAnsi="Arial" w:cs="Arial"/>
          <w:noProof/>
          <w:sz w:val="24"/>
          <w:szCs w:val="24"/>
        </w:rPr>
      </w:pPr>
      <w:bookmarkStart w:id="102" w:name="_ENREF_3_36"/>
      <w:r>
        <w:rPr>
          <w:rFonts w:ascii="Arial" w:hAnsi="Arial" w:cs="Arial"/>
          <w:noProof/>
          <w:sz w:val="24"/>
          <w:szCs w:val="24"/>
        </w:rPr>
        <w:t xml:space="preserve">Cassell, D. J., and Schwartz, R. H. (1994). "A quantitative analysis of antigen-presenting cell function: Activated B cells stimulate naive CD4 T-cells but are inferior to dendritic cells in providing costimulation." </w:t>
      </w:r>
      <w:r w:rsidRPr="001E23DF">
        <w:rPr>
          <w:rFonts w:ascii="Arial" w:hAnsi="Arial" w:cs="Arial"/>
          <w:i/>
          <w:noProof/>
          <w:sz w:val="24"/>
          <w:szCs w:val="24"/>
        </w:rPr>
        <w:t>The Journal of Experimental Medicine</w:t>
      </w:r>
      <w:r>
        <w:rPr>
          <w:rFonts w:ascii="Arial" w:hAnsi="Arial" w:cs="Arial"/>
          <w:noProof/>
          <w:sz w:val="24"/>
          <w:szCs w:val="24"/>
        </w:rPr>
        <w:t>, 180(5), 1829-1840.</w:t>
      </w:r>
      <w:bookmarkEnd w:id="102"/>
    </w:p>
    <w:p w:rsidR="001E23DF" w:rsidRDefault="001E23DF" w:rsidP="001E23DF">
      <w:pPr>
        <w:spacing w:after="240" w:line="240" w:lineRule="auto"/>
        <w:ind w:left="720" w:hanging="720"/>
        <w:rPr>
          <w:rFonts w:ascii="Arial" w:hAnsi="Arial" w:cs="Arial"/>
          <w:noProof/>
          <w:sz w:val="24"/>
          <w:szCs w:val="24"/>
        </w:rPr>
      </w:pPr>
      <w:bookmarkStart w:id="103" w:name="_ENREF_3_37"/>
      <w:r>
        <w:rPr>
          <w:rFonts w:ascii="Arial" w:hAnsi="Arial" w:cs="Arial"/>
          <w:noProof/>
          <w:sz w:val="24"/>
          <w:szCs w:val="24"/>
        </w:rPr>
        <w:t xml:space="preserve">Charafe-Jauffret, E., Ginestier, C., Iovino, F., Wicinski, J., Cervera, N., Finetti, P., Hur, M.-H., Diebel, M. E., Monville, F., Dutcher, J., Brown, M., Viens, P., Xerri, L., Bertucci, F., Stassi, G., Dontu, G., Birnbaum, D., and Wicha, M. S. (2009). "Breast cancer cell lines contain functional cancer stem cells with metastatic capacity and a distinct molecular signature." </w:t>
      </w:r>
      <w:r w:rsidRPr="001E23DF">
        <w:rPr>
          <w:rFonts w:ascii="Arial" w:hAnsi="Arial" w:cs="Arial"/>
          <w:i/>
          <w:noProof/>
          <w:sz w:val="24"/>
          <w:szCs w:val="24"/>
        </w:rPr>
        <w:t>Cancer Research</w:t>
      </w:r>
      <w:r>
        <w:rPr>
          <w:rFonts w:ascii="Arial" w:hAnsi="Arial" w:cs="Arial"/>
          <w:noProof/>
          <w:sz w:val="24"/>
          <w:szCs w:val="24"/>
        </w:rPr>
        <w:t>, 69(4), 1302-1313.</w:t>
      </w:r>
      <w:bookmarkEnd w:id="103"/>
    </w:p>
    <w:p w:rsidR="001E23DF" w:rsidRDefault="001E23DF" w:rsidP="001E23DF">
      <w:pPr>
        <w:spacing w:after="240" w:line="240" w:lineRule="auto"/>
        <w:ind w:left="720" w:hanging="720"/>
        <w:rPr>
          <w:rFonts w:ascii="Arial" w:hAnsi="Arial" w:cs="Arial"/>
          <w:noProof/>
          <w:sz w:val="24"/>
          <w:szCs w:val="24"/>
        </w:rPr>
      </w:pPr>
      <w:bookmarkStart w:id="104" w:name="_ENREF_3_38"/>
      <w:r>
        <w:rPr>
          <w:rFonts w:ascii="Arial" w:hAnsi="Arial" w:cs="Arial"/>
          <w:noProof/>
          <w:sz w:val="24"/>
          <w:szCs w:val="24"/>
        </w:rPr>
        <w:t xml:space="preserve">Clark-Lewis, I., Dewald, B., Geiser, T., Moser, B., and Baggiolini, M. (1993). "Platelet factor 4 binds to interleukin-8 receptors and activates neutrophils when its N-terminus is modified with Glu-Leu-Arg." </w:t>
      </w:r>
      <w:r w:rsidRPr="001E23DF">
        <w:rPr>
          <w:rFonts w:ascii="Arial" w:hAnsi="Arial" w:cs="Arial"/>
          <w:i/>
          <w:noProof/>
          <w:sz w:val="24"/>
          <w:szCs w:val="24"/>
        </w:rPr>
        <w:t>Proceedings of the National Academy of Sciences</w:t>
      </w:r>
      <w:r>
        <w:rPr>
          <w:rFonts w:ascii="Arial" w:hAnsi="Arial" w:cs="Arial"/>
          <w:noProof/>
          <w:sz w:val="24"/>
          <w:szCs w:val="24"/>
        </w:rPr>
        <w:t>, 90(8), 3574-7.</w:t>
      </w:r>
      <w:bookmarkEnd w:id="104"/>
    </w:p>
    <w:p w:rsidR="001E23DF" w:rsidRDefault="001E23DF" w:rsidP="001E23DF">
      <w:pPr>
        <w:spacing w:after="240" w:line="240" w:lineRule="auto"/>
        <w:ind w:left="720" w:hanging="720"/>
        <w:rPr>
          <w:rFonts w:ascii="Arial" w:hAnsi="Arial" w:cs="Arial"/>
          <w:noProof/>
          <w:sz w:val="24"/>
          <w:szCs w:val="24"/>
        </w:rPr>
      </w:pPr>
      <w:bookmarkStart w:id="105" w:name="_ENREF_3_39"/>
      <w:r>
        <w:rPr>
          <w:rFonts w:ascii="Arial" w:hAnsi="Arial" w:cs="Arial"/>
          <w:noProof/>
          <w:sz w:val="24"/>
          <w:szCs w:val="24"/>
        </w:rPr>
        <w:t xml:space="preserve">Clark-Lewis, I., Kim, K. S., Rajarathnam, K., Gong, J. H., Dewald, B., Moser, B., Baggiolini, M., and Sykes, B. D. (1995). "Structure-activity relationships of chemokines." </w:t>
      </w:r>
      <w:r w:rsidRPr="001E23DF">
        <w:rPr>
          <w:rFonts w:ascii="Arial" w:hAnsi="Arial" w:cs="Arial"/>
          <w:i/>
          <w:noProof/>
          <w:sz w:val="24"/>
          <w:szCs w:val="24"/>
        </w:rPr>
        <w:t>Journal of Leukocyte Biology</w:t>
      </w:r>
      <w:r>
        <w:rPr>
          <w:rFonts w:ascii="Arial" w:hAnsi="Arial" w:cs="Arial"/>
          <w:noProof/>
          <w:sz w:val="24"/>
          <w:szCs w:val="24"/>
        </w:rPr>
        <w:t>, 57(5), 703-11.</w:t>
      </w:r>
      <w:bookmarkEnd w:id="105"/>
    </w:p>
    <w:p w:rsidR="001E23DF" w:rsidRDefault="001E23DF" w:rsidP="001E23DF">
      <w:pPr>
        <w:spacing w:after="240" w:line="240" w:lineRule="auto"/>
        <w:ind w:left="720" w:hanging="720"/>
        <w:rPr>
          <w:rFonts w:ascii="Arial" w:hAnsi="Arial" w:cs="Arial"/>
          <w:noProof/>
          <w:sz w:val="24"/>
          <w:szCs w:val="24"/>
        </w:rPr>
      </w:pPr>
      <w:bookmarkStart w:id="106" w:name="_ENREF_3_40"/>
      <w:r>
        <w:rPr>
          <w:rFonts w:ascii="Arial" w:hAnsi="Arial" w:cs="Arial"/>
          <w:noProof/>
          <w:sz w:val="24"/>
          <w:szCs w:val="24"/>
        </w:rPr>
        <w:t xml:space="preserve">Clark, E. A., and Ledbetter, J. A. (1994). "How B and T-cells talk to each other." </w:t>
      </w:r>
      <w:r w:rsidRPr="001E23DF">
        <w:rPr>
          <w:rFonts w:ascii="Arial" w:hAnsi="Arial" w:cs="Arial"/>
          <w:i/>
          <w:noProof/>
          <w:sz w:val="24"/>
          <w:szCs w:val="24"/>
        </w:rPr>
        <w:t>Nature</w:t>
      </w:r>
      <w:r>
        <w:rPr>
          <w:rFonts w:ascii="Arial" w:hAnsi="Arial" w:cs="Arial"/>
          <w:noProof/>
          <w:sz w:val="24"/>
          <w:szCs w:val="24"/>
        </w:rPr>
        <w:t>, 367(6462), 425-428.</w:t>
      </w:r>
      <w:bookmarkEnd w:id="106"/>
    </w:p>
    <w:p w:rsidR="001E23DF" w:rsidRDefault="001E23DF" w:rsidP="001E23DF">
      <w:pPr>
        <w:spacing w:after="240" w:line="240" w:lineRule="auto"/>
        <w:ind w:left="720" w:hanging="720"/>
        <w:rPr>
          <w:rFonts w:ascii="Arial" w:hAnsi="Arial" w:cs="Arial"/>
          <w:noProof/>
          <w:sz w:val="24"/>
          <w:szCs w:val="24"/>
        </w:rPr>
      </w:pPr>
      <w:bookmarkStart w:id="107" w:name="_ENREF_3_41"/>
      <w:r>
        <w:rPr>
          <w:rFonts w:ascii="Arial" w:hAnsi="Arial" w:cs="Arial"/>
          <w:noProof/>
          <w:sz w:val="24"/>
          <w:szCs w:val="24"/>
        </w:rPr>
        <w:t xml:space="preserve">Craven, N. (1983). "Generation of neutrophil chemoattractants by phagocytosing bovine mammary macrophages." </w:t>
      </w:r>
      <w:r w:rsidRPr="001E23DF">
        <w:rPr>
          <w:rFonts w:ascii="Arial" w:hAnsi="Arial" w:cs="Arial"/>
          <w:i/>
          <w:noProof/>
          <w:sz w:val="24"/>
          <w:szCs w:val="24"/>
        </w:rPr>
        <w:t>Research in veterinary science</w:t>
      </w:r>
      <w:r>
        <w:rPr>
          <w:rFonts w:ascii="Arial" w:hAnsi="Arial" w:cs="Arial"/>
          <w:noProof/>
          <w:sz w:val="24"/>
          <w:szCs w:val="24"/>
        </w:rPr>
        <w:t>, 35(3), 310-7.</w:t>
      </w:r>
      <w:bookmarkEnd w:id="107"/>
    </w:p>
    <w:p w:rsidR="001E23DF" w:rsidRDefault="001E23DF" w:rsidP="001E23DF">
      <w:pPr>
        <w:spacing w:after="240" w:line="240" w:lineRule="auto"/>
        <w:ind w:left="720" w:hanging="720"/>
        <w:rPr>
          <w:rFonts w:ascii="Arial" w:hAnsi="Arial" w:cs="Arial"/>
          <w:noProof/>
          <w:sz w:val="24"/>
          <w:szCs w:val="24"/>
        </w:rPr>
      </w:pPr>
      <w:bookmarkStart w:id="108" w:name="_ENREF_3_42"/>
      <w:r>
        <w:rPr>
          <w:rFonts w:ascii="Arial" w:hAnsi="Arial" w:cs="Arial"/>
          <w:noProof/>
          <w:sz w:val="24"/>
          <w:szCs w:val="24"/>
        </w:rPr>
        <w:t xml:space="preserve">Darcy, K. M., Zangani, D., Shea-Eaton, W., Shoemaker, S. F., Lee, P.-P. H., Mead, L. H., Mudipalli, A., Megan, R., and Ip, M. M. (2000). "Mammary fibroblasts stimulate growth, alveolar morphogenesis, and functional differentiation of normal rat mammary epithelial cells." </w:t>
      </w:r>
      <w:r w:rsidRPr="001E23DF">
        <w:rPr>
          <w:rFonts w:ascii="Arial" w:hAnsi="Arial" w:cs="Arial"/>
          <w:i/>
          <w:noProof/>
          <w:sz w:val="24"/>
          <w:szCs w:val="24"/>
        </w:rPr>
        <w:t>In Vitro Cellular &amp; Developmental Biology - Animal</w:t>
      </w:r>
      <w:r>
        <w:rPr>
          <w:rFonts w:ascii="Arial" w:hAnsi="Arial" w:cs="Arial"/>
          <w:noProof/>
          <w:sz w:val="24"/>
          <w:szCs w:val="24"/>
        </w:rPr>
        <w:t>, 36(9), 578-592.</w:t>
      </w:r>
      <w:bookmarkEnd w:id="108"/>
    </w:p>
    <w:p w:rsidR="001E23DF" w:rsidRDefault="001E23DF" w:rsidP="001E23DF">
      <w:pPr>
        <w:spacing w:after="240" w:line="240" w:lineRule="auto"/>
        <w:ind w:left="720" w:hanging="720"/>
        <w:rPr>
          <w:rFonts w:ascii="Arial" w:hAnsi="Arial" w:cs="Arial"/>
          <w:noProof/>
          <w:sz w:val="24"/>
          <w:szCs w:val="24"/>
        </w:rPr>
      </w:pPr>
      <w:bookmarkStart w:id="109" w:name="_ENREF_3_43"/>
      <w:r>
        <w:rPr>
          <w:rFonts w:ascii="Arial" w:hAnsi="Arial" w:cs="Arial"/>
          <w:noProof/>
          <w:sz w:val="24"/>
          <w:szCs w:val="24"/>
        </w:rPr>
        <w:t xml:space="preserve">De Schepper, S., De Ketelaere, A., Bannerman, D., D., Paape, M., J., Peelman, L., and Burvenich, C. (2008). "The toll-like receptor-4 (TLR-4) pathway and its possible </w:t>
      </w:r>
      <w:r>
        <w:rPr>
          <w:rFonts w:ascii="Arial" w:hAnsi="Arial" w:cs="Arial"/>
          <w:noProof/>
          <w:sz w:val="24"/>
          <w:szCs w:val="24"/>
        </w:rPr>
        <w:lastRenderedPageBreak/>
        <w:t xml:space="preserve">role in the pathogenesis of </w:t>
      </w:r>
      <w:r w:rsidRPr="001E23DF">
        <w:rPr>
          <w:rFonts w:ascii="Arial" w:hAnsi="Arial" w:cs="Arial"/>
          <w:i/>
          <w:noProof/>
          <w:sz w:val="24"/>
          <w:szCs w:val="24"/>
        </w:rPr>
        <w:t>Escherichia coli</w:t>
      </w:r>
      <w:r>
        <w:rPr>
          <w:rFonts w:ascii="Arial" w:hAnsi="Arial" w:cs="Arial"/>
          <w:noProof/>
          <w:sz w:val="24"/>
          <w:szCs w:val="24"/>
        </w:rPr>
        <w:t xml:space="preserve"> mastitis in dairy cattle." </w:t>
      </w:r>
      <w:r w:rsidRPr="001E23DF">
        <w:rPr>
          <w:rFonts w:ascii="Arial" w:hAnsi="Arial" w:cs="Arial"/>
          <w:i/>
          <w:noProof/>
          <w:sz w:val="24"/>
          <w:szCs w:val="24"/>
        </w:rPr>
        <w:t>Veterinary Research</w:t>
      </w:r>
      <w:r>
        <w:rPr>
          <w:rFonts w:ascii="Arial" w:hAnsi="Arial" w:cs="Arial"/>
          <w:noProof/>
          <w:sz w:val="24"/>
          <w:szCs w:val="24"/>
        </w:rPr>
        <w:t>, 39(1), 05.</w:t>
      </w:r>
      <w:bookmarkEnd w:id="109"/>
    </w:p>
    <w:p w:rsidR="001E23DF" w:rsidRDefault="001E23DF" w:rsidP="001E23DF">
      <w:pPr>
        <w:spacing w:after="240" w:line="240" w:lineRule="auto"/>
        <w:ind w:left="720" w:hanging="720"/>
        <w:rPr>
          <w:rFonts w:ascii="Arial" w:hAnsi="Arial" w:cs="Arial"/>
          <w:noProof/>
          <w:sz w:val="24"/>
          <w:szCs w:val="24"/>
        </w:rPr>
      </w:pPr>
      <w:bookmarkStart w:id="110" w:name="_ENREF_3_44"/>
      <w:r>
        <w:rPr>
          <w:rFonts w:ascii="Arial" w:hAnsi="Arial" w:cs="Arial"/>
          <w:noProof/>
          <w:sz w:val="24"/>
          <w:szCs w:val="24"/>
        </w:rPr>
        <w:t xml:space="preserve">DeForge, L. E., Fantone, J. C., Kenney, J. S., and Remick, D. G. (1992). "Oxygen radical scavengers selectively inhibit interleukin-8 production in human whole blood." </w:t>
      </w:r>
      <w:r w:rsidRPr="001E23DF">
        <w:rPr>
          <w:rFonts w:ascii="Arial" w:hAnsi="Arial" w:cs="Arial"/>
          <w:i/>
          <w:noProof/>
          <w:sz w:val="24"/>
          <w:szCs w:val="24"/>
        </w:rPr>
        <w:t>The Journal of Clinical Investigation</w:t>
      </w:r>
      <w:r>
        <w:rPr>
          <w:rFonts w:ascii="Arial" w:hAnsi="Arial" w:cs="Arial"/>
          <w:noProof/>
          <w:sz w:val="24"/>
          <w:szCs w:val="24"/>
        </w:rPr>
        <w:t>, 90(5), 2123-2129.</w:t>
      </w:r>
      <w:bookmarkEnd w:id="110"/>
    </w:p>
    <w:p w:rsidR="001E23DF" w:rsidRDefault="001E23DF" w:rsidP="001E23DF">
      <w:pPr>
        <w:spacing w:after="240" w:line="240" w:lineRule="auto"/>
        <w:ind w:left="720" w:hanging="720"/>
        <w:rPr>
          <w:rFonts w:ascii="Arial" w:hAnsi="Arial" w:cs="Arial"/>
          <w:noProof/>
          <w:sz w:val="24"/>
          <w:szCs w:val="24"/>
        </w:rPr>
      </w:pPr>
      <w:bookmarkStart w:id="111" w:name="_ENREF_3_45"/>
      <w:r>
        <w:rPr>
          <w:rFonts w:ascii="Arial" w:hAnsi="Arial" w:cs="Arial"/>
          <w:noProof/>
          <w:sz w:val="24"/>
          <w:szCs w:val="24"/>
        </w:rPr>
        <w:t xml:space="preserve">DeForge, L. E., Preston, A. M., Takeuchi, E., Kenney, J., Boxer, L. A., and Remick, D. G. (1993). "Regulation of interleukin-8 gene expression by oxidant stress." </w:t>
      </w:r>
      <w:r w:rsidRPr="001E23DF">
        <w:rPr>
          <w:rFonts w:ascii="Arial" w:hAnsi="Arial" w:cs="Arial"/>
          <w:i/>
          <w:noProof/>
          <w:sz w:val="24"/>
          <w:szCs w:val="24"/>
        </w:rPr>
        <w:t>Journal of Biological Chemistry</w:t>
      </w:r>
      <w:r>
        <w:rPr>
          <w:rFonts w:ascii="Arial" w:hAnsi="Arial" w:cs="Arial"/>
          <w:noProof/>
          <w:sz w:val="24"/>
          <w:szCs w:val="24"/>
        </w:rPr>
        <w:t>, 268(34), 25568-76.</w:t>
      </w:r>
      <w:bookmarkEnd w:id="111"/>
    </w:p>
    <w:p w:rsidR="001E23DF" w:rsidRDefault="001E23DF" w:rsidP="001E23DF">
      <w:pPr>
        <w:spacing w:after="240" w:line="240" w:lineRule="auto"/>
        <w:ind w:left="720" w:hanging="720"/>
        <w:rPr>
          <w:rFonts w:ascii="Arial" w:hAnsi="Arial" w:cs="Arial"/>
          <w:noProof/>
          <w:sz w:val="24"/>
          <w:szCs w:val="24"/>
        </w:rPr>
      </w:pPr>
      <w:bookmarkStart w:id="112" w:name="_ENREF_3_46"/>
      <w:r>
        <w:rPr>
          <w:rFonts w:ascii="Arial" w:hAnsi="Arial" w:cs="Arial"/>
          <w:noProof/>
          <w:sz w:val="24"/>
          <w:szCs w:val="24"/>
        </w:rPr>
        <w:t xml:space="preserve">Dwinell, M. B., Eckmann, L., Leopard, J. D., Varki, N. M., and Kagnoff, M. F. (1999). "Chemokine receptor expression by human intestinal epithelial cells." </w:t>
      </w:r>
      <w:r w:rsidRPr="001E23DF">
        <w:rPr>
          <w:rFonts w:ascii="Arial" w:hAnsi="Arial" w:cs="Arial"/>
          <w:i/>
          <w:noProof/>
          <w:sz w:val="24"/>
          <w:szCs w:val="24"/>
        </w:rPr>
        <w:t>Gastroenterology</w:t>
      </w:r>
      <w:r>
        <w:rPr>
          <w:rFonts w:ascii="Arial" w:hAnsi="Arial" w:cs="Arial"/>
          <w:noProof/>
          <w:sz w:val="24"/>
          <w:szCs w:val="24"/>
        </w:rPr>
        <w:t>, 117(2), 359-367.</w:t>
      </w:r>
      <w:bookmarkEnd w:id="112"/>
    </w:p>
    <w:p w:rsidR="001E23DF" w:rsidRDefault="001E23DF" w:rsidP="001E23DF">
      <w:pPr>
        <w:spacing w:after="240" w:line="240" w:lineRule="auto"/>
        <w:ind w:left="720" w:hanging="720"/>
        <w:rPr>
          <w:rFonts w:ascii="Arial" w:hAnsi="Arial" w:cs="Arial"/>
          <w:noProof/>
          <w:sz w:val="24"/>
          <w:szCs w:val="24"/>
        </w:rPr>
      </w:pPr>
      <w:bookmarkStart w:id="113" w:name="_ENREF_3_47"/>
      <w:r>
        <w:rPr>
          <w:rFonts w:ascii="Arial" w:hAnsi="Arial" w:cs="Arial"/>
          <w:noProof/>
          <w:sz w:val="24"/>
          <w:szCs w:val="24"/>
        </w:rPr>
        <w:t xml:space="preserve">Dyce, K. M., and Wensing, C. J. G. (1971). </w:t>
      </w:r>
      <w:r w:rsidRPr="001E23DF">
        <w:rPr>
          <w:rFonts w:ascii="Arial" w:hAnsi="Arial" w:cs="Arial"/>
          <w:i/>
          <w:noProof/>
          <w:sz w:val="24"/>
          <w:szCs w:val="24"/>
        </w:rPr>
        <w:t>Essentials of bovine anatomy</w:t>
      </w:r>
      <w:r>
        <w:rPr>
          <w:rFonts w:ascii="Arial" w:hAnsi="Arial" w:cs="Arial"/>
          <w:noProof/>
          <w:sz w:val="24"/>
          <w:szCs w:val="24"/>
        </w:rPr>
        <w:t>: Lea &amp; Febiger Philadelphia.</w:t>
      </w:r>
      <w:bookmarkEnd w:id="113"/>
    </w:p>
    <w:p w:rsidR="001E23DF" w:rsidRDefault="001E23DF" w:rsidP="001E23DF">
      <w:pPr>
        <w:spacing w:after="240" w:line="240" w:lineRule="auto"/>
        <w:ind w:left="720" w:hanging="720"/>
        <w:rPr>
          <w:rFonts w:ascii="Arial" w:hAnsi="Arial" w:cs="Arial"/>
          <w:noProof/>
          <w:sz w:val="24"/>
          <w:szCs w:val="24"/>
        </w:rPr>
      </w:pPr>
      <w:bookmarkStart w:id="114" w:name="_ENREF_3_48"/>
      <w:r>
        <w:rPr>
          <w:rFonts w:ascii="Arial" w:hAnsi="Arial" w:cs="Arial"/>
          <w:noProof/>
          <w:sz w:val="24"/>
          <w:szCs w:val="24"/>
        </w:rPr>
        <w:t xml:space="preserve">Emerman, J. T., and Pitelka, D. R. (1977). "Maintenance and induction of morphological differentiation in dissociated mammary epithelium on floating collagen membranes." </w:t>
      </w:r>
      <w:r w:rsidRPr="001E23DF">
        <w:rPr>
          <w:rFonts w:ascii="Arial" w:hAnsi="Arial" w:cs="Arial"/>
          <w:i/>
          <w:noProof/>
          <w:sz w:val="24"/>
          <w:szCs w:val="24"/>
        </w:rPr>
        <w:t>In Vitro</w:t>
      </w:r>
      <w:r>
        <w:rPr>
          <w:rFonts w:ascii="Arial" w:hAnsi="Arial" w:cs="Arial"/>
          <w:noProof/>
          <w:sz w:val="24"/>
          <w:szCs w:val="24"/>
        </w:rPr>
        <w:t>, 13(5), 316-328.</w:t>
      </w:r>
      <w:bookmarkEnd w:id="114"/>
    </w:p>
    <w:p w:rsidR="001E23DF" w:rsidRDefault="001E23DF" w:rsidP="001E23DF">
      <w:pPr>
        <w:spacing w:after="240" w:line="240" w:lineRule="auto"/>
        <w:ind w:left="720" w:hanging="720"/>
        <w:rPr>
          <w:rFonts w:ascii="Arial" w:hAnsi="Arial" w:cs="Arial"/>
          <w:noProof/>
          <w:sz w:val="24"/>
          <w:szCs w:val="24"/>
        </w:rPr>
      </w:pPr>
      <w:bookmarkStart w:id="115" w:name="_ENREF_3_49"/>
      <w:r>
        <w:rPr>
          <w:rFonts w:ascii="Arial" w:hAnsi="Arial" w:cs="Arial"/>
          <w:noProof/>
          <w:sz w:val="24"/>
          <w:szCs w:val="24"/>
        </w:rPr>
        <w:t xml:space="preserve">Emerman, J. T., and Vogl, A. W. (1986). "Cell size and shape changes in the myoepithelium of the mammary gland during differentiation." </w:t>
      </w:r>
      <w:r w:rsidRPr="001E23DF">
        <w:rPr>
          <w:rFonts w:ascii="Arial" w:hAnsi="Arial" w:cs="Arial"/>
          <w:i/>
          <w:noProof/>
          <w:sz w:val="24"/>
          <w:szCs w:val="24"/>
        </w:rPr>
        <w:t>The Anatomical Record</w:t>
      </w:r>
      <w:r>
        <w:rPr>
          <w:rFonts w:ascii="Arial" w:hAnsi="Arial" w:cs="Arial"/>
          <w:noProof/>
          <w:sz w:val="24"/>
          <w:szCs w:val="24"/>
        </w:rPr>
        <w:t>, 216(3), 405-415.</w:t>
      </w:r>
      <w:bookmarkEnd w:id="115"/>
    </w:p>
    <w:p w:rsidR="001E23DF" w:rsidRDefault="001E23DF" w:rsidP="001E23DF">
      <w:pPr>
        <w:spacing w:after="240" w:line="240" w:lineRule="auto"/>
        <w:ind w:left="720" w:hanging="720"/>
        <w:rPr>
          <w:rFonts w:ascii="Arial" w:hAnsi="Arial" w:cs="Arial"/>
          <w:noProof/>
          <w:sz w:val="24"/>
          <w:szCs w:val="24"/>
        </w:rPr>
      </w:pPr>
      <w:bookmarkStart w:id="116" w:name="_ENREF_3_50"/>
      <w:r>
        <w:rPr>
          <w:rFonts w:ascii="Arial" w:hAnsi="Arial" w:cs="Arial"/>
          <w:noProof/>
          <w:sz w:val="24"/>
          <w:szCs w:val="24"/>
        </w:rPr>
        <w:t xml:space="preserve">Fang, W., Almeida, R. A., and Oliver, S. P. (2000). "Effects of lactoferrin and milk on adherence of </w:t>
      </w:r>
      <w:r w:rsidRPr="001E23DF">
        <w:rPr>
          <w:rFonts w:ascii="Arial" w:hAnsi="Arial" w:cs="Arial"/>
          <w:i/>
          <w:noProof/>
          <w:sz w:val="24"/>
          <w:szCs w:val="24"/>
        </w:rPr>
        <w:t xml:space="preserve">Streptococcus uberis </w:t>
      </w:r>
      <w:r>
        <w:rPr>
          <w:rFonts w:ascii="Arial" w:hAnsi="Arial" w:cs="Arial"/>
          <w:noProof/>
          <w:sz w:val="24"/>
          <w:szCs w:val="24"/>
        </w:rPr>
        <w:t xml:space="preserve">to bovine mammary epithelial cells." </w:t>
      </w:r>
      <w:r w:rsidRPr="001E23DF">
        <w:rPr>
          <w:rFonts w:ascii="Arial" w:hAnsi="Arial" w:cs="Arial"/>
          <w:i/>
          <w:noProof/>
          <w:sz w:val="24"/>
          <w:szCs w:val="24"/>
        </w:rPr>
        <w:t>American Journal of Veterinary Research</w:t>
      </w:r>
      <w:r>
        <w:rPr>
          <w:rFonts w:ascii="Arial" w:hAnsi="Arial" w:cs="Arial"/>
          <w:noProof/>
          <w:sz w:val="24"/>
          <w:szCs w:val="24"/>
        </w:rPr>
        <w:t>, 61(3), 275-279.</w:t>
      </w:r>
      <w:bookmarkEnd w:id="116"/>
    </w:p>
    <w:p w:rsidR="001E23DF" w:rsidRDefault="001E23DF" w:rsidP="001E23DF">
      <w:pPr>
        <w:spacing w:after="240" w:line="240" w:lineRule="auto"/>
        <w:ind w:left="720" w:hanging="720"/>
        <w:rPr>
          <w:rFonts w:ascii="Arial" w:hAnsi="Arial" w:cs="Arial"/>
          <w:noProof/>
          <w:sz w:val="24"/>
          <w:szCs w:val="24"/>
        </w:rPr>
      </w:pPr>
      <w:bookmarkStart w:id="117" w:name="_ENREF_3_51"/>
      <w:r>
        <w:rPr>
          <w:rFonts w:ascii="Arial" w:hAnsi="Arial" w:cs="Arial"/>
          <w:noProof/>
          <w:sz w:val="24"/>
          <w:szCs w:val="24"/>
        </w:rPr>
        <w:t xml:space="preserve">Fang, W., and Oliver, S. P. (1999). "Identification of lactoferrin-binding proteins in bovine mastitis-causing </w:t>
      </w:r>
      <w:r w:rsidRPr="001E23DF">
        <w:rPr>
          <w:rFonts w:ascii="Arial" w:hAnsi="Arial" w:cs="Arial"/>
          <w:i/>
          <w:noProof/>
          <w:sz w:val="24"/>
          <w:szCs w:val="24"/>
        </w:rPr>
        <w:t>Streptococcus uberis</w:t>
      </w:r>
      <w:r>
        <w:rPr>
          <w:rFonts w:ascii="Arial" w:hAnsi="Arial" w:cs="Arial"/>
          <w:noProof/>
          <w:sz w:val="24"/>
          <w:szCs w:val="24"/>
        </w:rPr>
        <w:t>."</w:t>
      </w:r>
      <w:r w:rsidRPr="001E23DF">
        <w:rPr>
          <w:rFonts w:ascii="Arial" w:hAnsi="Arial" w:cs="Arial"/>
          <w:i/>
          <w:noProof/>
          <w:sz w:val="24"/>
          <w:szCs w:val="24"/>
        </w:rPr>
        <w:t xml:space="preserve"> Federation of European Biochemical Societies Microbiology Letters</w:t>
      </w:r>
      <w:r>
        <w:rPr>
          <w:rFonts w:ascii="Arial" w:hAnsi="Arial" w:cs="Arial"/>
          <w:noProof/>
          <w:sz w:val="24"/>
          <w:szCs w:val="24"/>
        </w:rPr>
        <w:t>, 176(1), 91-96.</w:t>
      </w:r>
      <w:bookmarkEnd w:id="117"/>
    </w:p>
    <w:p w:rsidR="001E23DF" w:rsidRDefault="001E23DF" w:rsidP="001E23DF">
      <w:pPr>
        <w:spacing w:after="240" w:line="240" w:lineRule="auto"/>
        <w:ind w:left="720" w:hanging="720"/>
        <w:rPr>
          <w:rFonts w:ascii="Arial" w:hAnsi="Arial" w:cs="Arial"/>
          <w:noProof/>
          <w:sz w:val="24"/>
          <w:szCs w:val="24"/>
        </w:rPr>
      </w:pPr>
      <w:bookmarkStart w:id="118" w:name="_ENREF_3_52"/>
      <w:r>
        <w:rPr>
          <w:rFonts w:ascii="Arial" w:hAnsi="Arial" w:cs="Arial"/>
          <w:noProof/>
          <w:sz w:val="24"/>
          <w:szCs w:val="24"/>
        </w:rPr>
        <w:t xml:space="preserve">Fetrow, J. "Mastitis: An economic consideration." </w:t>
      </w:r>
      <w:r w:rsidRPr="001E23DF">
        <w:rPr>
          <w:rFonts w:ascii="Arial" w:hAnsi="Arial" w:cs="Arial"/>
          <w:i/>
          <w:noProof/>
          <w:sz w:val="24"/>
          <w:szCs w:val="24"/>
        </w:rPr>
        <w:t>Presented at Council, N.M. (ed.), 39th Annual Meeting of the National Mastits Council</w:t>
      </w:r>
      <w:r>
        <w:rPr>
          <w:rFonts w:ascii="Arial" w:hAnsi="Arial" w:cs="Arial"/>
          <w:noProof/>
          <w:sz w:val="24"/>
          <w:szCs w:val="24"/>
        </w:rPr>
        <w:t>.</w:t>
      </w:r>
      <w:bookmarkEnd w:id="118"/>
    </w:p>
    <w:p w:rsidR="001E23DF" w:rsidRDefault="001E23DF" w:rsidP="001E23DF">
      <w:pPr>
        <w:spacing w:after="240" w:line="240" w:lineRule="auto"/>
        <w:ind w:left="720" w:hanging="720"/>
        <w:rPr>
          <w:rFonts w:ascii="Arial" w:hAnsi="Arial" w:cs="Arial"/>
          <w:noProof/>
          <w:sz w:val="24"/>
          <w:szCs w:val="24"/>
        </w:rPr>
      </w:pPr>
      <w:bookmarkStart w:id="119" w:name="_ENREF_3_53"/>
      <w:r>
        <w:rPr>
          <w:rFonts w:ascii="Arial" w:hAnsi="Arial" w:cs="Arial"/>
          <w:noProof/>
          <w:sz w:val="24"/>
          <w:szCs w:val="24"/>
        </w:rPr>
        <w:t xml:space="preserve">Fitzgerald, D. C., Meade, K. G., McEvoy, A. N., Lillis, L., Murphy, E. P., MacHugh, D. E., and Baird, A. W. (2007). "Tumour necrosis factor-α (TNF-α) increases nuclear factor κB (NFκB) activity in and interleukin-8 (IL-8) release from bovine mammary epithelial cells." </w:t>
      </w:r>
      <w:r w:rsidRPr="001E23DF">
        <w:rPr>
          <w:rFonts w:ascii="Arial" w:hAnsi="Arial" w:cs="Arial"/>
          <w:i/>
          <w:noProof/>
          <w:sz w:val="24"/>
          <w:szCs w:val="24"/>
        </w:rPr>
        <w:t>Veterinary Immunology and Immunopathology</w:t>
      </w:r>
      <w:r>
        <w:rPr>
          <w:rFonts w:ascii="Arial" w:hAnsi="Arial" w:cs="Arial"/>
          <w:noProof/>
          <w:sz w:val="24"/>
          <w:szCs w:val="24"/>
        </w:rPr>
        <w:t>, 116(1–2), 59-68.</w:t>
      </w:r>
      <w:bookmarkEnd w:id="119"/>
    </w:p>
    <w:p w:rsidR="001E23DF" w:rsidRDefault="001E23DF" w:rsidP="001E23DF">
      <w:pPr>
        <w:spacing w:after="240" w:line="240" w:lineRule="auto"/>
        <w:ind w:left="720" w:hanging="720"/>
        <w:rPr>
          <w:rFonts w:ascii="Arial" w:hAnsi="Arial" w:cs="Arial"/>
          <w:noProof/>
          <w:sz w:val="24"/>
          <w:szCs w:val="24"/>
        </w:rPr>
      </w:pPr>
      <w:bookmarkStart w:id="120" w:name="_ENREF_3_54"/>
      <w:r>
        <w:rPr>
          <w:rFonts w:ascii="Arial" w:hAnsi="Arial" w:cs="Arial"/>
          <w:noProof/>
          <w:sz w:val="24"/>
          <w:szCs w:val="24"/>
        </w:rPr>
        <w:t xml:space="preserve">Fournier, B., and Philpott, D. J. (2005). "Recognition of </w:t>
      </w:r>
      <w:r w:rsidRPr="001E23DF">
        <w:rPr>
          <w:rFonts w:ascii="Arial" w:hAnsi="Arial" w:cs="Arial"/>
          <w:i/>
          <w:noProof/>
          <w:sz w:val="24"/>
          <w:szCs w:val="24"/>
        </w:rPr>
        <w:t xml:space="preserve">Staphylococcus aureus </w:t>
      </w:r>
      <w:r>
        <w:rPr>
          <w:rFonts w:ascii="Arial" w:hAnsi="Arial" w:cs="Arial"/>
          <w:noProof/>
          <w:sz w:val="24"/>
          <w:szCs w:val="24"/>
        </w:rPr>
        <w:t xml:space="preserve">by the innate immune system." </w:t>
      </w:r>
      <w:r w:rsidRPr="001E23DF">
        <w:rPr>
          <w:rFonts w:ascii="Arial" w:hAnsi="Arial" w:cs="Arial"/>
          <w:i/>
          <w:noProof/>
          <w:sz w:val="24"/>
          <w:szCs w:val="24"/>
        </w:rPr>
        <w:t>Clinical Microbiology Reviews</w:t>
      </w:r>
      <w:r>
        <w:rPr>
          <w:rFonts w:ascii="Arial" w:hAnsi="Arial" w:cs="Arial"/>
          <w:noProof/>
          <w:sz w:val="24"/>
          <w:szCs w:val="24"/>
        </w:rPr>
        <w:t>, 18(3), 521-540.</w:t>
      </w:r>
      <w:bookmarkEnd w:id="120"/>
    </w:p>
    <w:p w:rsidR="001E23DF" w:rsidRDefault="001E23DF" w:rsidP="001E23DF">
      <w:pPr>
        <w:spacing w:after="240" w:line="240" w:lineRule="auto"/>
        <w:ind w:left="720" w:hanging="720"/>
        <w:rPr>
          <w:rFonts w:ascii="Arial" w:hAnsi="Arial" w:cs="Arial"/>
          <w:noProof/>
          <w:sz w:val="24"/>
          <w:szCs w:val="24"/>
        </w:rPr>
      </w:pPr>
      <w:bookmarkStart w:id="121" w:name="_ENREF_3_55"/>
      <w:r>
        <w:rPr>
          <w:rFonts w:ascii="Arial" w:hAnsi="Arial" w:cs="Arial"/>
          <w:noProof/>
          <w:sz w:val="24"/>
          <w:szCs w:val="24"/>
        </w:rPr>
        <w:lastRenderedPageBreak/>
        <w:t xml:space="preserve">Fowlkes, B. J., and Pardoll, D. M. (1989). "Molecular and cellular events of T-cell development." </w:t>
      </w:r>
      <w:r w:rsidRPr="001E23DF">
        <w:rPr>
          <w:rFonts w:ascii="Arial" w:hAnsi="Arial" w:cs="Arial"/>
          <w:i/>
          <w:noProof/>
          <w:sz w:val="24"/>
          <w:szCs w:val="24"/>
        </w:rPr>
        <w:t>Advances in Immunology</w:t>
      </w:r>
      <w:r>
        <w:rPr>
          <w:rFonts w:ascii="Arial" w:hAnsi="Arial" w:cs="Arial"/>
          <w:noProof/>
          <w:sz w:val="24"/>
          <w:szCs w:val="24"/>
        </w:rPr>
        <w:t>, 44, 207-64.</w:t>
      </w:r>
      <w:bookmarkEnd w:id="121"/>
    </w:p>
    <w:p w:rsidR="001E23DF" w:rsidRDefault="001E23DF" w:rsidP="001E23DF">
      <w:pPr>
        <w:spacing w:after="240" w:line="240" w:lineRule="auto"/>
        <w:ind w:left="720" w:hanging="720"/>
        <w:rPr>
          <w:rFonts w:ascii="Arial" w:hAnsi="Arial" w:cs="Arial"/>
          <w:noProof/>
          <w:sz w:val="24"/>
          <w:szCs w:val="24"/>
        </w:rPr>
      </w:pPr>
      <w:bookmarkStart w:id="122" w:name="_ENREF_3_56"/>
      <w:r>
        <w:rPr>
          <w:rFonts w:ascii="Arial" w:hAnsi="Arial" w:cs="Arial"/>
          <w:noProof/>
          <w:sz w:val="24"/>
          <w:szCs w:val="24"/>
        </w:rPr>
        <w:t xml:space="preserve">Gabellini, C., Trisciuoglio, D., Desideri, M., Candiloro, A., Ragazzoni, Y., Orlandi, A., Zupi, G., and Del Bufalo, D. (2009). "Functional activity of CXCL8 receptors, CXCR1 and CXCR2, on human malignant melanoma progression." </w:t>
      </w:r>
      <w:r w:rsidRPr="001E23DF">
        <w:rPr>
          <w:rFonts w:ascii="Arial" w:hAnsi="Arial" w:cs="Arial"/>
          <w:i/>
          <w:noProof/>
          <w:sz w:val="24"/>
          <w:szCs w:val="24"/>
        </w:rPr>
        <w:t>European Journal of Cancer</w:t>
      </w:r>
      <w:r>
        <w:rPr>
          <w:rFonts w:ascii="Arial" w:hAnsi="Arial" w:cs="Arial"/>
          <w:noProof/>
          <w:sz w:val="24"/>
          <w:szCs w:val="24"/>
        </w:rPr>
        <w:t>, 45(14), 2618-2627.</w:t>
      </w:r>
      <w:bookmarkEnd w:id="122"/>
    </w:p>
    <w:p w:rsidR="001E23DF" w:rsidRDefault="001E23DF" w:rsidP="001E23DF">
      <w:pPr>
        <w:spacing w:after="240" w:line="240" w:lineRule="auto"/>
        <w:ind w:left="720" w:hanging="720"/>
        <w:rPr>
          <w:rFonts w:ascii="Arial" w:hAnsi="Arial" w:cs="Arial"/>
          <w:noProof/>
          <w:sz w:val="24"/>
          <w:szCs w:val="24"/>
        </w:rPr>
      </w:pPr>
      <w:bookmarkStart w:id="123" w:name="_ENREF_3_57"/>
      <w:r>
        <w:rPr>
          <w:rFonts w:ascii="Arial" w:hAnsi="Arial" w:cs="Arial"/>
          <w:noProof/>
          <w:sz w:val="24"/>
          <w:szCs w:val="24"/>
        </w:rPr>
        <w:t xml:space="preserve">Gasser, O., Schmid, T. A., Zenhaeusern, G., and Hess, C. (2006). "Cyclooxygenase regulates cell surface expression of CXCR3/1-storing granules in human CD4+ T-cells." </w:t>
      </w:r>
      <w:r w:rsidRPr="001E23DF">
        <w:rPr>
          <w:rFonts w:ascii="Arial" w:hAnsi="Arial" w:cs="Arial"/>
          <w:i/>
          <w:noProof/>
          <w:sz w:val="24"/>
          <w:szCs w:val="24"/>
        </w:rPr>
        <w:t>The Journal of Immunology</w:t>
      </w:r>
      <w:r>
        <w:rPr>
          <w:rFonts w:ascii="Arial" w:hAnsi="Arial" w:cs="Arial"/>
          <w:noProof/>
          <w:sz w:val="24"/>
          <w:szCs w:val="24"/>
        </w:rPr>
        <w:t>, 177(12), 8806-8812.</w:t>
      </w:r>
      <w:bookmarkEnd w:id="123"/>
    </w:p>
    <w:p w:rsidR="001E23DF" w:rsidRDefault="001E23DF" w:rsidP="001E23DF">
      <w:pPr>
        <w:spacing w:after="240" w:line="240" w:lineRule="auto"/>
        <w:ind w:left="720" w:hanging="720"/>
        <w:rPr>
          <w:rFonts w:ascii="Arial" w:hAnsi="Arial" w:cs="Arial"/>
          <w:noProof/>
          <w:sz w:val="24"/>
          <w:szCs w:val="24"/>
        </w:rPr>
      </w:pPr>
      <w:bookmarkStart w:id="124" w:name="_ENREF_3_58"/>
      <w:r>
        <w:rPr>
          <w:rFonts w:ascii="Arial" w:hAnsi="Arial" w:cs="Arial"/>
          <w:noProof/>
          <w:sz w:val="24"/>
          <w:szCs w:val="24"/>
        </w:rPr>
        <w:t xml:space="preserve">Geiser, T., Dewald, B., Ehrengruber, M. U., Clark-Lewis, I., and Baggiolini, M. (1993). "The interleukin-8-related chemotactic cytokines GRO-alpha, GRO-beta, and GRO-gamma activate human neutrophil and basophil leukocytes." </w:t>
      </w:r>
      <w:r w:rsidRPr="001E23DF">
        <w:rPr>
          <w:rFonts w:ascii="Arial" w:hAnsi="Arial" w:cs="Arial"/>
          <w:i/>
          <w:noProof/>
          <w:sz w:val="24"/>
          <w:szCs w:val="24"/>
        </w:rPr>
        <w:t>Journal of Biological Chemistry</w:t>
      </w:r>
      <w:r>
        <w:rPr>
          <w:rFonts w:ascii="Arial" w:hAnsi="Arial" w:cs="Arial"/>
          <w:noProof/>
          <w:sz w:val="24"/>
          <w:szCs w:val="24"/>
        </w:rPr>
        <w:t>, 268(21), 15419-24.</w:t>
      </w:r>
      <w:bookmarkEnd w:id="124"/>
    </w:p>
    <w:p w:rsidR="001E23DF" w:rsidRDefault="001E23DF" w:rsidP="001E23DF">
      <w:pPr>
        <w:spacing w:after="240" w:line="240" w:lineRule="auto"/>
        <w:ind w:left="720" w:hanging="720"/>
        <w:rPr>
          <w:rFonts w:ascii="Arial" w:hAnsi="Arial" w:cs="Arial"/>
          <w:noProof/>
          <w:sz w:val="24"/>
          <w:szCs w:val="24"/>
        </w:rPr>
      </w:pPr>
      <w:bookmarkStart w:id="125" w:name="_ENREF_3_59"/>
      <w:r>
        <w:rPr>
          <w:rFonts w:ascii="Arial" w:hAnsi="Arial" w:cs="Arial"/>
          <w:noProof/>
          <w:sz w:val="24"/>
          <w:szCs w:val="24"/>
        </w:rPr>
        <w:t xml:space="preserve">Gill, R., Howard, W. H., Leslie, K. E., and Lissemore, K. (1990). "Economics of mastitis control." </w:t>
      </w:r>
      <w:r w:rsidRPr="001E23DF">
        <w:rPr>
          <w:rFonts w:ascii="Arial" w:hAnsi="Arial" w:cs="Arial"/>
          <w:i/>
          <w:noProof/>
          <w:sz w:val="24"/>
          <w:szCs w:val="24"/>
        </w:rPr>
        <w:t>Journal of Dairy Science</w:t>
      </w:r>
      <w:r>
        <w:rPr>
          <w:rFonts w:ascii="Arial" w:hAnsi="Arial" w:cs="Arial"/>
          <w:noProof/>
          <w:sz w:val="24"/>
          <w:szCs w:val="24"/>
        </w:rPr>
        <w:t>, 73(11), 3340-3348.</w:t>
      </w:r>
      <w:bookmarkEnd w:id="125"/>
    </w:p>
    <w:p w:rsidR="001E23DF" w:rsidRDefault="001E23DF" w:rsidP="001E23DF">
      <w:pPr>
        <w:spacing w:after="240" w:line="240" w:lineRule="auto"/>
        <w:ind w:left="720" w:hanging="720"/>
        <w:rPr>
          <w:rFonts w:ascii="Arial" w:hAnsi="Arial" w:cs="Arial"/>
          <w:noProof/>
          <w:sz w:val="24"/>
          <w:szCs w:val="24"/>
        </w:rPr>
      </w:pPr>
      <w:bookmarkStart w:id="126" w:name="_ENREF_3_60"/>
      <w:r>
        <w:rPr>
          <w:rFonts w:ascii="Arial" w:hAnsi="Arial" w:cs="Arial"/>
          <w:noProof/>
          <w:sz w:val="24"/>
          <w:szCs w:val="24"/>
        </w:rPr>
        <w:t xml:space="preserve">Glukhova, M., Koteliansky, V., Sastre, X., and Thiery, J.-P. (1995). "Adhesion systems in normal breast and in invasive breast carcinoma." </w:t>
      </w:r>
      <w:r w:rsidRPr="001E23DF">
        <w:rPr>
          <w:rFonts w:ascii="Arial" w:hAnsi="Arial" w:cs="Arial"/>
          <w:i/>
          <w:noProof/>
          <w:sz w:val="24"/>
          <w:szCs w:val="24"/>
        </w:rPr>
        <w:t>The American Journal of Pathology</w:t>
      </w:r>
      <w:r>
        <w:rPr>
          <w:rFonts w:ascii="Arial" w:hAnsi="Arial" w:cs="Arial"/>
          <w:noProof/>
          <w:sz w:val="24"/>
          <w:szCs w:val="24"/>
        </w:rPr>
        <w:t>, 146(3), 706.</w:t>
      </w:r>
      <w:bookmarkEnd w:id="126"/>
    </w:p>
    <w:p w:rsidR="001E23DF" w:rsidRDefault="001E23DF" w:rsidP="001E23DF">
      <w:pPr>
        <w:spacing w:after="240" w:line="240" w:lineRule="auto"/>
        <w:ind w:left="720" w:hanging="720"/>
        <w:rPr>
          <w:rFonts w:ascii="Arial" w:hAnsi="Arial" w:cs="Arial"/>
          <w:noProof/>
          <w:sz w:val="24"/>
          <w:szCs w:val="24"/>
        </w:rPr>
      </w:pPr>
      <w:bookmarkStart w:id="127" w:name="_ENREF_3_61"/>
      <w:r>
        <w:rPr>
          <w:rFonts w:ascii="Arial" w:hAnsi="Arial" w:cs="Arial"/>
          <w:noProof/>
          <w:sz w:val="24"/>
          <w:szCs w:val="24"/>
        </w:rPr>
        <w:t xml:space="preserve">Goertz, I., Baes, C., Weimann, C., Reinsch, N., and Erhardt, G. (2009). "Association between single nucleotide polymorphisms in the CXCR1 gene and somatic cell score in Holstein dairy cattle." </w:t>
      </w:r>
      <w:r w:rsidRPr="001E23DF">
        <w:rPr>
          <w:rFonts w:ascii="Arial" w:hAnsi="Arial" w:cs="Arial"/>
          <w:i/>
          <w:noProof/>
          <w:sz w:val="24"/>
          <w:szCs w:val="24"/>
        </w:rPr>
        <w:t>Journal of Dairy Science</w:t>
      </w:r>
      <w:r>
        <w:rPr>
          <w:rFonts w:ascii="Arial" w:hAnsi="Arial" w:cs="Arial"/>
          <w:noProof/>
          <w:sz w:val="24"/>
          <w:szCs w:val="24"/>
        </w:rPr>
        <w:t>, 92(8), 4018-4022.</w:t>
      </w:r>
      <w:bookmarkEnd w:id="127"/>
    </w:p>
    <w:p w:rsidR="001E23DF" w:rsidRDefault="001E23DF" w:rsidP="001E23DF">
      <w:pPr>
        <w:spacing w:after="240" w:line="240" w:lineRule="auto"/>
        <w:ind w:left="720" w:hanging="720"/>
        <w:rPr>
          <w:rFonts w:ascii="Arial" w:hAnsi="Arial" w:cs="Arial"/>
          <w:noProof/>
          <w:sz w:val="24"/>
          <w:szCs w:val="24"/>
        </w:rPr>
      </w:pPr>
      <w:bookmarkStart w:id="128" w:name="_ENREF_3_62"/>
      <w:r>
        <w:rPr>
          <w:rFonts w:ascii="Arial" w:hAnsi="Arial" w:cs="Arial"/>
          <w:noProof/>
          <w:sz w:val="24"/>
          <w:szCs w:val="24"/>
        </w:rPr>
        <w:t xml:space="preserve">Goodman, R. B., Strieter, R. M., Frevert, C. W., Cummings, C. J., Tekamp-Olson, P., Kunkel, S. L., Walz, A., and Martin, T. R. (1998). "Quantitative comparison of C-X-C chemokines produced by endotoxin-stimulated human alveolar macrophages." </w:t>
      </w:r>
      <w:r w:rsidRPr="001E23DF">
        <w:rPr>
          <w:rFonts w:ascii="Arial" w:hAnsi="Arial" w:cs="Arial"/>
          <w:i/>
          <w:noProof/>
          <w:sz w:val="24"/>
          <w:szCs w:val="24"/>
        </w:rPr>
        <w:t>American Journal of Physiology - Lung Cellular and Molecular Physiology</w:t>
      </w:r>
      <w:r>
        <w:rPr>
          <w:rFonts w:ascii="Arial" w:hAnsi="Arial" w:cs="Arial"/>
          <w:noProof/>
          <w:sz w:val="24"/>
          <w:szCs w:val="24"/>
        </w:rPr>
        <w:t>, 275(1), L87-L95.</w:t>
      </w:r>
      <w:bookmarkEnd w:id="128"/>
    </w:p>
    <w:p w:rsidR="001E23DF" w:rsidRDefault="001E23DF" w:rsidP="001E23DF">
      <w:pPr>
        <w:spacing w:after="240" w:line="240" w:lineRule="auto"/>
        <w:ind w:left="720" w:hanging="720"/>
        <w:rPr>
          <w:rFonts w:ascii="Arial" w:hAnsi="Arial" w:cs="Arial"/>
          <w:noProof/>
          <w:sz w:val="24"/>
          <w:szCs w:val="24"/>
        </w:rPr>
      </w:pPr>
      <w:bookmarkStart w:id="129" w:name="_ENREF_3_63"/>
      <w:r>
        <w:rPr>
          <w:rFonts w:ascii="Arial" w:hAnsi="Arial" w:cs="Arial"/>
          <w:noProof/>
          <w:sz w:val="24"/>
          <w:szCs w:val="24"/>
        </w:rPr>
        <w:t xml:space="preserve">Gopal, P. K., and Gill, H. S. (2000). "Oligosaccharides and glycoconjugates in bovine milk and colostrum." </w:t>
      </w:r>
      <w:r w:rsidRPr="001E23DF">
        <w:rPr>
          <w:rFonts w:ascii="Arial" w:hAnsi="Arial" w:cs="Arial"/>
          <w:i/>
          <w:noProof/>
          <w:sz w:val="24"/>
          <w:szCs w:val="24"/>
        </w:rPr>
        <w:t>British journal of nutrition</w:t>
      </w:r>
      <w:r>
        <w:rPr>
          <w:rFonts w:ascii="Arial" w:hAnsi="Arial" w:cs="Arial"/>
          <w:noProof/>
          <w:sz w:val="24"/>
          <w:szCs w:val="24"/>
        </w:rPr>
        <w:t>, 84, S69-S74.</w:t>
      </w:r>
      <w:bookmarkEnd w:id="129"/>
    </w:p>
    <w:p w:rsidR="001E23DF" w:rsidRDefault="001E23DF" w:rsidP="001E23DF">
      <w:pPr>
        <w:spacing w:after="240" w:line="240" w:lineRule="auto"/>
        <w:ind w:left="720" w:hanging="720"/>
        <w:rPr>
          <w:rFonts w:ascii="Arial" w:hAnsi="Arial" w:cs="Arial"/>
          <w:noProof/>
          <w:sz w:val="24"/>
          <w:szCs w:val="24"/>
        </w:rPr>
      </w:pPr>
      <w:bookmarkStart w:id="130" w:name="_ENREF_3_64"/>
      <w:r>
        <w:rPr>
          <w:rFonts w:ascii="Arial" w:hAnsi="Arial" w:cs="Arial"/>
          <w:noProof/>
          <w:sz w:val="24"/>
          <w:szCs w:val="24"/>
        </w:rPr>
        <w:t xml:space="preserve">Gordon, S. (1986). "Biology of the macrophage." </w:t>
      </w:r>
      <w:r w:rsidRPr="001E23DF">
        <w:rPr>
          <w:rFonts w:ascii="Arial" w:hAnsi="Arial" w:cs="Arial"/>
          <w:i/>
          <w:noProof/>
          <w:sz w:val="24"/>
          <w:szCs w:val="24"/>
        </w:rPr>
        <w:t>Journal of Cell Science</w:t>
      </w:r>
      <w:r>
        <w:rPr>
          <w:rFonts w:ascii="Arial" w:hAnsi="Arial" w:cs="Arial"/>
          <w:noProof/>
          <w:sz w:val="24"/>
          <w:szCs w:val="24"/>
        </w:rPr>
        <w:t>, 4, 267-86.</w:t>
      </w:r>
      <w:bookmarkEnd w:id="130"/>
    </w:p>
    <w:p w:rsidR="001E23DF" w:rsidRDefault="001E23DF" w:rsidP="001E23DF">
      <w:pPr>
        <w:spacing w:after="240" w:line="240" w:lineRule="auto"/>
        <w:ind w:left="720" w:hanging="720"/>
        <w:rPr>
          <w:rFonts w:ascii="Arial" w:hAnsi="Arial" w:cs="Arial"/>
          <w:noProof/>
          <w:sz w:val="24"/>
          <w:szCs w:val="24"/>
        </w:rPr>
      </w:pPr>
      <w:bookmarkStart w:id="131" w:name="_ENREF_3_65"/>
      <w:r>
        <w:rPr>
          <w:rFonts w:ascii="Arial" w:hAnsi="Arial" w:cs="Arial"/>
          <w:noProof/>
          <w:sz w:val="24"/>
          <w:szCs w:val="24"/>
        </w:rPr>
        <w:t xml:space="preserve">Gordon, S. (1998). "The role of the macrophage in immune regulation." </w:t>
      </w:r>
      <w:r w:rsidRPr="001E23DF">
        <w:rPr>
          <w:rFonts w:ascii="Arial" w:hAnsi="Arial" w:cs="Arial"/>
          <w:i/>
          <w:noProof/>
          <w:sz w:val="24"/>
          <w:szCs w:val="24"/>
        </w:rPr>
        <w:t>Research in Immunology</w:t>
      </w:r>
      <w:r>
        <w:rPr>
          <w:rFonts w:ascii="Arial" w:hAnsi="Arial" w:cs="Arial"/>
          <w:noProof/>
          <w:sz w:val="24"/>
          <w:szCs w:val="24"/>
        </w:rPr>
        <w:t>, 149(7-8), 685-8.</w:t>
      </w:r>
      <w:bookmarkEnd w:id="131"/>
    </w:p>
    <w:p w:rsidR="001E23DF" w:rsidRDefault="001E23DF" w:rsidP="001E23DF">
      <w:pPr>
        <w:spacing w:after="240" w:line="240" w:lineRule="auto"/>
        <w:ind w:left="720" w:hanging="720"/>
        <w:rPr>
          <w:rFonts w:ascii="Arial" w:hAnsi="Arial" w:cs="Arial"/>
          <w:noProof/>
          <w:sz w:val="24"/>
          <w:szCs w:val="24"/>
        </w:rPr>
      </w:pPr>
      <w:bookmarkStart w:id="132" w:name="_ENREF_3_66"/>
      <w:r>
        <w:rPr>
          <w:rFonts w:ascii="Arial" w:hAnsi="Arial" w:cs="Arial"/>
          <w:noProof/>
          <w:sz w:val="24"/>
          <w:szCs w:val="24"/>
        </w:rPr>
        <w:t xml:space="preserve">Gordon, S., and Taylor, P. R. (2005). "Monocyte and macrophage heterogeneity." </w:t>
      </w:r>
      <w:r w:rsidRPr="001E23DF">
        <w:rPr>
          <w:rFonts w:ascii="Arial" w:hAnsi="Arial" w:cs="Arial"/>
          <w:i/>
          <w:noProof/>
          <w:sz w:val="24"/>
          <w:szCs w:val="24"/>
        </w:rPr>
        <w:t>Nature Reviews Immunology</w:t>
      </w:r>
      <w:r>
        <w:rPr>
          <w:rFonts w:ascii="Arial" w:hAnsi="Arial" w:cs="Arial"/>
          <w:noProof/>
          <w:sz w:val="24"/>
          <w:szCs w:val="24"/>
        </w:rPr>
        <w:t>, 5(12), 953-964.</w:t>
      </w:r>
      <w:bookmarkEnd w:id="132"/>
    </w:p>
    <w:p w:rsidR="001E23DF" w:rsidRDefault="001E23DF" w:rsidP="001E23DF">
      <w:pPr>
        <w:spacing w:after="240" w:line="240" w:lineRule="auto"/>
        <w:ind w:left="720" w:hanging="720"/>
        <w:rPr>
          <w:rFonts w:ascii="Arial" w:hAnsi="Arial" w:cs="Arial"/>
          <w:noProof/>
          <w:sz w:val="24"/>
          <w:szCs w:val="24"/>
        </w:rPr>
      </w:pPr>
      <w:bookmarkStart w:id="133" w:name="_ENREF_3_67"/>
      <w:r>
        <w:rPr>
          <w:rFonts w:ascii="Arial" w:hAnsi="Arial" w:cs="Arial"/>
          <w:noProof/>
          <w:sz w:val="24"/>
          <w:szCs w:val="24"/>
        </w:rPr>
        <w:lastRenderedPageBreak/>
        <w:t xml:space="preserve">Gorewit, R. C., Wachs, E. A., Sagi, R., and Merrill, W. G. (1983). "Current concepts on the role of oxytocin in milk ejection." </w:t>
      </w:r>
      <w:r w:rsidRPr="001E23DF">
        <w:rPr>
          <w:rFonts w:ascii="Arial" w:hAnsi="Arial" w:cs="Arial"/>
          <w:i/>
          <w:noProof/>
          <w:sz w:val="24"/>
          <w:szCs w:val="24"/>
        </w:rPr>
        <w:t>Journal of Dairy Science</w:t>
      </w:r>
      <w:r>
        <w:rPr>
          <w:rFonts w:ascii="Arial" w:hAnsi="Arial" w:cs="Arial"/>
          <w:noProof/>
          <w:sz w:val="24"/>
          <w:szCs w:val="24"/>
        </w:rPr>
        <w:t>, 66(10), 2236-2250.</w:t>
      </w:r>
      <w:bookmarkEnd w:id="133"/>
    </w:p>
    <w:p w:rsidR="001E23DF" w:rsidRDefault="001E23DF" w:rsidP="001E23DF">
      <w:pPr>
        <w:spacing w:after="240" w:line="240" w:lineRule="auto"/>
        <w:ind w:left="720" w:hanging="720"/>
        <w:rPr>
          <w:rFonts w:ascii="Arial" w:hAnsi="Arial" w:cs="Arial"/>
          <w:noProof/>
          <w:sz w:val="24"/>
          <w:szCs w:val="24"/>
        </w:rPr>
      </w:pPr>
      <w:bookmarkStart w:id="134" w:name="_ENREF_3_68"/>
      <w:r>
        <w:rPr>
          <w:rFonts w:ascii="Arial" w:hAnsi="Arial" w:cs="Arial"/>
          <w:noProof/>
          <w:sz w:val="24"/>
          <w:szCs w:val="24"/>
        </w:rPr>
        <w:t xml:space="preserve">Grinnell, F. (2003). "Fibroblast biology in three-dimensional collagen matrices." </w:t>
      </w:r>
      <w:r w:rsidRPr="001E23DF">
        <w:rPr>
          <w:rFonts w:ascii="Arial" w:hAnsi="Arial" w:cs="Arial"/>
          <w:i/>
          <w:noProof/>
          <w:sz w:val="24"/>
          <w:szCs w:val="24"/>
        </w:rPr>
        <w:t>Trends in Cell Biology</w:t>
      </w:r>
      <w:r>
        <w:rPr>
          <w:rFonts w:ascii="Arial" w:hAnsi="Arial" w:cs="Arial"/>
          <w:noProof/>
          <w:sz w:val="24"/>
          <w:szCs w:val="24"/>
        </w:rPr>
        <w:t>, 13(5), 264-269.</w:t>
      </w:r>
      <w:bookmarkEnd w:id="134"/>
    </w:p>
    <w:p w:rsidR="001E23DF" w:rsidRDefault="001E23DF" w:rsidP="001E23DF">
      <w:pPr>
        <w:spacing w:after="240" w:line="240" w:lineRule="auto"/>
        <w:ind w:left="720" w:hanging="720"/>
        <w:rPr>
          <w:rFonts w:ascii="Arial" w:hAnsi="Arial" w:cs="Arial"/>
          <w:noProof/>
          <w:sz w:val="24"/>
          <w:szCs w:val="24"/>
        </w:rPr>
      </w:pPr>
      <w:bookmarkStart w:id="135" w:name="_ENREF_3_69"/>
      <w:r>
        <w:rPr>
          <w:rFonts w:ascii="Arial" w:hAnsi="Arial" w:cs="Arial"/>
          <w:noProof/>
          <w:sz w:val="24"/>
          <w:szCs w:val="24"/>
        </w:rPr>
        <w:t xml:space="preserve">Grob, P. M., David, E., Warren, T. C., DeLeon, R. P., Farina, P. R., and Homon, C. A. (1990). "Characterization of a receptor for human monocyte-derived neutrophil chemotactic factor/interleukin-8." </w:t>
      </w:r>
      <w:r w:rsidRPr="001E23DF">
        <w:rPr>
          <w:rFonts w:ascii="Arial" w:hAnsi="Arial" w:cs="Arial"/>
          <w:i/>
          <w:noProof/>
          <w:sz w:val="24"/>
          <w:szCs w:val="24"/>
        </w:rPr>
        <w:t>Journal of Biological Chemistry</w:t>
      </w:r>
      <w:r>
        <w:rPr>
          <w:rFonts w:ascii="Arial" w:hAnsi="Arial" w:cs="Arial"/>
          <w:noProof/>
          <w:sz w:val="24"/>
          <w:szCs w:val="24"/>
        </w:rPr>
        <w:t>, 265(14), 8311-6.</w:t>
      </w:r>
      <w:bookmarkEnd w:id="135"/>
    </w:p>
    <w:p w:rsidR="001E23DF" w:rsidRDefault="001E23DF" w:rsidP="001E23DF">
      <w:pPr>
        <w:spacing w:after="240" w:line="240" w:lineRule="auto"/>
        <w:ind w:left="720" w:hanging="720"/>
        <w:rPr>
          <w:rFonts w:ascii="Arial" w:hAnsi="Arial" w:cs="Arial"/>
          <w:noProof/>
          <w:sz w:val="24"/>
          <w:szCs w:val="24"/>
        </w:rPr>
      </w:pPr>
      <w:bookmarkStart w:id="136" w:name="_ENREF_3_70"/>
      <w:r>
        <w:rPr>
          <w:rFonts w:ascii="Arial" w:hAnsi="Arial" w:cs="Arial"/>
          <w:noProof/>
          <w:sz w:val="24"/>
          <w:szCs w:val="24"/>
        </w:rPr>
        <w:t xml:space="preserve">Grosse, W. M., Kappes, S. M., Laegreid, W. W., Keele, J. W., Chitko-McKown, C. G., and Heaton, M. P. (1999). "Single nucleotide polymorphism (SNP) discovery and linkage mapping of bovine cytokine genes." </w:t>
      </w:r>
      <w:r w:rsidRPr="001E23DF">
        <w:rPr>
          <w:rFonts w:ascii="Arial" w:hAnsi="Arial" w:cs="Arial"/>
          <w:i/>
          <w:noProof/>
          <w:sz w:val="24"/>
          <w:szCs w:val="24"/>
        </w:rPr>
        <w:t>Mammalian Genome</w:t>
      </w:r>
      <w:r>
        <w:rPr>
          <w:rFonts w:ascii="Arial" w:hAnsi="Arial" w:cs="Arial"/>
          <w:noProof/>
          <w:sz w:val="24"/>
          <w:szCs w:val="24"/>
        </w:rPr>
        <w:t>, 10(11), 1062-1069.</w:t>
      </w:r>
      <w:bookmarkEnd w:id="136"/>
    </w:p>
    <w:p w:rsidR="001E23DF" w:rsidRDefault="001E23DF" w:rsidP="001E23DF">
      <w:pPr>
        <w:spacing w:after="240" w:line="240" w:lineRule="auto"/>
        <w:ind w:left="720" w:hanging="720"/>
        <w:rPr>
          <w:rFonts w:ascii="Arial" w:hAnsi="Arial" w:cs="Arial"/>
          <w:noProof/>
          <w:sz w:val="24"/>
          <w:szCs w:val="24"/>
        </w:rPr>
      </w:pPr>
      <w:bookmarkStart w:id="137" w:name="_ENREF_3_71"/>
      <w:r>
        <w:rPr>
          <w:rFonts w:ascii="Arial" w:hAnsi="Arial" w:cs="Arial"/>
          <w:noProof/>
          <w:sz w:val="24"/>
          <w:szCs w:val="24"/>
        </w:rPr>
        <w:t xml:space="preserve">Gudjonsson, T., Ronnov-Jessen, L., Villadsen, R., Rank, F., Bissell, M. J., and Petersen, O. W. (2002). "Normal and tumor-derived myoepithelial cells differ in their ability to interact with luminal breast epithelial cells for polarity and basement membrane deposition." </w:t>
      </w:r>
      <w:r w:rsidRPr="001E23DF">
        <w:rPr>
          <w:rFonts w:ascii="Arial" w:hAnsi="Arial" w:cs="Arial"/>
          <w:i/>
          <w:noProof/>
          <w:sz w:val="24"/>
          <w:szCs w:val="24"/>
        </w:rPr>
        <w:t>Journal of Cell Science</w:t>
      </w:r>
      <w:r>
        <w:rPr>
          <w:rFonts w:ascii="Arial" w:hAnsi="Arial" w:cs="Arial"/>
          <w:noProof/>
          <w:sz w:val="24"/>
          <w:szCs w:val="24"/>
        </w:rPr>
        <w:t>, 115(Pt 1), 39-50.</w:t>
      </w:r>
      <w:bookmarkEnd w:id="137"/>
    </w:p>
    <w:p w:rsidR="001E23DF" w:rsidRDefault="001E23DF" w:rsidP="001E23DF">
      <w:pPr>
        <w:spacing w:after="240" w:line="240" w:lineRule="auto"/>
        <w:ind w:left="720" w:hanging="720"/>
        <w:rPr>
          <w:rFonts w:ascii="Arial" w:hAnsi="Arial" w:cs="Arial"/>
          <w:noProof/>
          <w:sz w:val="24"/>
          <w:szCs w:val="24"/>
        </w:rPr>
      </w:pPr>
      <w:bookmarkStart w:id="138" w:name="_ENREF_3_72"/>
      <w:r>
        <w:rPr>
          <w:rFonts w:ascii="Arial" w:hAnsi="Arial" w:cs="Arial"/>
          <w:noProof/>
          <w:sz w:val="24"/>
          <w:szCs w:val="24"/>
        </w:rPr>
        <w:t xml:space="preserve">Gusterson, B. A., Warburton, M. J., Mitchell, D., Ellison, M., Munro Neville, A., and Rudland, P. S. (1982). "Distribution of myoepithelial cells and basement membrane proteins in the normal breast and in benign and malignant breast diseases." </w:t>
      </w:r>
      <w:r w:rsidRPr="001E23DF">
        <w:rPr>
          <w:rFonts w:ascii="Arial" w:hAnsi="Arial" w:cs="Arial"/>
          <w:i/>
          <w:noProof/>
          <w:sz w:val="24"/>
          <w:szCs w:val="24"/>
        </w:rPr>
        <w:t>Cancer Research</w:t>
      </w:r>
      <w:r>
        <w:rPr>
          <w:rFonts w:ascii="Arial" w:hAnsi="Arial" w:cs="Arial"/>
          <w:noProof/>
          <w:sz w:val="24"/>
          <w:szCs w:val="24"/>
        </w:rPr>
        <w:t>, 42(11), 4763-4770.</w:t>
      </w:r>
      <w:bookmarkEnd w:id="138"/>
    </w:p>
    <w:p w:rsidR="001E23DF" w:rsidRDefault="001E23DF" w:rsidP="001E23DF">
      <w:pPr>
        <w:spacing w:after="240" w:line="240" w:lineRule="auto"/>
        <w:ind w:left="720" w:hanging="720"/>
        <w:rPr>
          <w:rFonts w:ascii="Arial" w:hAnsi="Arial" w:cs="Arial"/>
          <w:noProof/>
          <w:sz w:val="24"/>
          <w:szCs w:val="24"/>
        </w:rPr>
      </w:pPr>
      <w:bookmarkStart w:id="139" w:name="_ENREF_3_73"/>
      <w:r>
        <w:rPr>
          <w:rFonts w:ascii="Arial" w:hAnsi="Arial" w:cs="Arial"/>
          <w:noProof/>
          <w:sz w:val="24"/>
          <w:szCs w:val="24"/>
        </w:rPr>
        <w:t xml:space="preserve">Halliwell, B. (1991). "Reactive oxygen species in living systems: Source, biochemistry, and role in human disease." </w:t>
      </w:r>
      <w:r w:rsidRPr="001E23DF">
        <w:rPr>
          <w:rFonts w:ascii="Arial" w:hAnsi="Arial" w:cs="Arial"/>
          <w:i/>
          <w:noProof/>
          <w:sz w:val="24"/>
          <w:szCs w:val="24"/>
        </w:rPr>
        <w:t>The American Journal of Medicine</w:t>
      </w:r>
      <w:r>
        <w:rPr>
          <w:rFonts w:ascii="Arial" w:hAnsi="Arial" w:cs="Arial"/>
          <w:noProof/>
          <w:sz w:val="24"/>
          <w:szCs w:val="24"/>
        </w:rPr>
        <w:t>, 91(3, Supplement 3), S14-S22.</w:t>
      </w:r>
      <w:bookmarkEnd w:id="139"/>
    </w:p>
    <w:p w:rsidR="001E23DF" w:rsidRDefault="001E23DF" w:rsidP="001E23DF">
      <w:pPr>
        <w:spacing w:after="240" w:line="240" w:lineRule="auto"/>
        <w:ind w:left="720" w:hanging="720"/>
        <w:rPr>
          <w:rFonts w:ascii="Arial" w:hAnsi="Arial" w:cs="Arial"/>
          <w:noProof/>
          <w:sz w:val="24"/>
          <w:szCs w:val="24"/>
        </w:rPr>
      </w:pPr>
      <w:bookmarkStart w:id="140" w:name="_ENREF_3_74"/>
      <w:r>
        <w:rPr>
          <w:rFonts w:ascii="Arial" w:hAnsi="Arial" w:cs="Arial"/>
          <w:noProof/>
          <w:sz w:val="24"/>
          <w:szCs w:val="24"/>
        </w:rPr>
        <w:t xml:space="preserve">Han, S. H., Kim, J. H., Martin, M., Michalek, S. M., and Nahm, M. H. (2003). "Pneumococcal lipoteichoic acid (LTA) is not as potent as staphylococcal LTA in stimulating toll-like receptor 2." </w:t>
      </w:r>
      <w:r w:rsidRPr="001E23DF">
        <w:rPr>
          <w:rFonts w:ascii="Arial" w:hAnsi="Arial" w:cs="Arial"/>
          <w:i/>
          <w:noProof/>
          <w:sz w:val="24"/>
          <w:szCs w:val="24"/>
        </w:rPr>
        <w:t>Infection and Immunity</w:t>
      </w:r>
      <w:r>
        <w:rPr>
          <w:rFonts w:ascii="Arial" w:hAnsi="Arial" w:cs="Arial"/>
          <w:noProof/>
          <w:sz w:val="24"/>
          <w:szCs w:val="24"/>
        </w:rPr>
        <w:t>, 71(10), 5541-8.</w:t>
      </w:r>
      <w:bookmarkEnd w:id="140"/>
    </w:p>
    <w:p w:rsidR="001E23DF" w:rsidRDefault="001E23DF" w:rsidP="001E23DF">
      <w:pPr>
        <w:spacing w:after="240" w:line="240" w:lineRule="auto"/>
        <w:ind w:left="720" w:hanging="720"/>
        <w:rPr>
          <w:rFonts w:ascii="Arial" w:hAnsi="Arial" w:cs="Arial"/>
          <w:noProof/>
          <w:sz w:val="24"/>
          <w:szCs w:val="24"/>
        </w:rPr>
      </w:pPr>
      <w:bookmarkStart w:id="141" w:name="_ENREF_3_75"/>
      <w:r>
        <w:rPr>
          <w:rFonts w:ascii="Arial" w:hAnsi="Arial" w:cs="Arial"/>
          <w:noProof/>
          <w:sz w:val="24"/>
          <w:szCs w:val="24"/>
        </w:rPr>
        <w:t xml:space="preserve">Haskill, S., Peace, A., Morris, J., Sporn, S. A., Anisowicz, A., Lee, S. W., Smith, T., Martin, G., Ralph, P., and Sager, R. (1990). "Identification of three related human GRO genes encoding cytokine functions." </w:t>
      </w:r>
      <w:r w:rsidRPr="001E23DF">
        <w:rPr>
          <w:rFonts w:ascii="Arial" w:hAnsi="Arial" w:cs="Arial"/>
          <w:i/>
          <w:noProof/>
          <w:sz w:val="24"/>
          <w:szCs w:val="24"/>
        </w:rPr>
        <w:t>Proceedings of the National Academy of Sciences</w:t>
      </w:r>
      <w:r>
        <w:rPr>
          <w:rFonts w:ascii="Arial" w:hAnsi="Arial" w:cs="Arial"/>
          <w:noProof/>
          <w:sz w:val="24"/>
          <w:szCs w:val="24"/>
        </w:rPr>
        <w:t>, 87(19), 7732-7736.</w:t>
      </w:r>
      <w:bookmarkEnd w:id="141"/>
    </w:p>
    <w:p w:rsidR="001E23DF" w:rsidRDefault="001E23DF" w:rsidP="001E23DF">
      <w:pPr>
        <w:spacing w:after="240" w:line="240" w:lineRule="auto"/>
        <w:ind w:left="720" w:hanging="720"/>
        <w:rPr>
          <w:rFonts w:ascii="Arial" w:hAnsi="Arial" w:cs="Arial"/>
          <w:noProof/>
          <w:sz w:val="24"/>
          <w:szCs w:val="24"/>
        </w:rPr>
      </w:pPr>
      <w:bookmarkStart w:id="142" w:name="_ENREF_3_76"/>
      <w:r>
        <w:rPr>
          <w:rFonts w:ascii="Arial" w:hAnsi="Arial" w:cs="Arial"/>
          <w:noProof/>
          <w:sz w:val="24"/>
          <w:szCs w:val="24"/>
        </w:rPr>
        <w:t xml:space="preserve">Havell, E. A. (1989). "Evidence that tumor necrosis factor has an important role in antibacterial resistance." </w:t>
      </w:r>
      <w:r w:rsidRPr="001E23DF">
        <w:rPr>
          <w:rFonts w:ascii="Arial" w:hAnsi="Arial" w:cs="Arial"/>
          <w:i/>
          <w:noProof/>
          <w:sz w:val="24"/>
          <w:szCs w:val="24"/>
        </w:rPr>
        <w:t>The Journal of Immunology</w:t>
      </w:r>
      <w:r>
        <w:rPr>
          <w:rFonts w:ascii="Arial" w:hAnsi="Arial" w:cs="Arial"/>
          <w:noProof/>
          <w:sz w:val="24"/>
          <w:szCs w:val="24"/>
        </w:rPr>
        <w:t>, 143(9), 2894-9.</w:t>
      </w:r>
      <w:bookmarkEnd w:id="142"/>
    </w:p>
    <w:p w:rsidR="001E23DF" w:rsidRDefault="001E23DF" w:rsidP="001E23DF">
      <w:pPr>
        <w:spacing w:after="240" w:line="240" w:lineRule="auto"/>
        <w:ind w:left="720" w:hanging="720"/>
        <w:rPr>
          <w:rFonts w:ascii="Arial" w:hAnsi="Arial" w:cs="Arial"/>
          <w:noProof/>
          <w:sz w:val="24"/>
          <w:szCs w:val="24"/>
        </w:rPr>
      </w:pPr>
      <w:bookmarkStart w:id="143" w:name="_ENREF_3_77"/>
      <w:r>
        <w:rPr>
          <w:rFonts w:ascii="Arial" w:hAnsi="Arial" w:cs="Arial"/>
          <w:noProof/>
          <w:sz w:val="24"/>
          <w:szCs w:val="24"/>
        </w:rPr>
        <w:t xml:space="preserve">Heaton, M. P., Grosse, W. M., Kappes, S. M., Keele, J. W., Chitko-McKown, C. G., Cundiff, L. V., Braun, A., Little, D. P., and Laegreid, W. W. (2001). "Estimation of </w:t>
      </w:r>
      <w:r>
        <w:rPr>
          <w:rFonts w:ascii="Arial" w:hAnsi="Arial" w:cs="Arial"/>
          <w:noProof/>
          <w:sz w:val="24"/>
          <w:szCs w:val="24"/>
        </w:rPr>
        <w:lastRenderedPageBreak/>
        <w:t xml:space="preserve">DNA sequence diversity in bovine cytokine genes." </w:t>
      </w:r>
      <w:r w:rsidRPr="001E23DF">
        <w:rPr>
          <w:rFonts w:ascii="Arial" w:hAnsi="Arial" w:cs="Arial"/>
          <w:i/>
          <w:noProof/>
          <w:sz w:val="24"/>
          <w:szCs w:val="24"/>
        </w:rPr>
        <w:t>Mammalian Genome</w:t>
      </w:r>
      <w:r>
        <w:rPr>
          <w:rFonts w:ascii="Arial" w:hAnsi="Arial" w:cs="Arial"/>
          <w:noProof/>
          <w:sz w:val="24"/>
          <w:szCs w:val="24"/>
        </w:rPr>
        <w:t>, 12(1), 32-37.</w:t>
      </w:r>
      <w:bookmarkEnd w:id="143"/>
    </w:p>
    <w:p w:rsidR="001E23DF" w:rsidRDefault="001E23DF" w:rsidP="001E23DF">
      <w:pPr>
        <w:spacing w:after="240" w:line="240" w:lineRule="auto"/>
        <w:ind w:left="720" w:hanging="720"/>
        <w:rPr>
          <w:rFonts w:ascii="Arial" w:hAnsi="Arial" w:cs="Arial"/>
          <w:noProof/>
          <w:sz w:val="24"/>
          <w:szCs w:val="24"/>
        </w:rPr>
      </w:pPr>
      <w:bookmarkStart w:id="144" w:name="_ENREF_3_78"/>
      <w:r>
        <w:rPr>
          <w:rFonts w:ascii="Arial" w:hAnsi="Arial" w:cs="Arial"/>
          <w:noProof/>
          <w:sz w:val="24"/>
          <w:szCs w:val="24"/>
        </w:rPr>
        <w:t xml:space="preserve">Hébert, C. A., Vitangcol, R. V., and Baker, J. B. (1991). "Scanning mutagenesis of interleukin-8 identifies a cluster of residues required for receptor binding." </w:t>
      </w:r>
      <w:r w:rsidRPr="001E23DF">
        <w:rPr>
          <w:rFonts w:ascii="Arial" w:hAnsi="Arial" w:cs="Arial"/>
          <w:i/>
          <w:noProof/>
          <w:sz w:val="24"/>
          <w:szCs w:val="24"/>
        </w:rPr>
        <w:t>Journal of Biological Chemistry</w:t>
      </w:r>
      <w:r>
        <w:rPr>
          <w:rFonts w:ascii="Arial" w:hAnsi="Arial" w:cs="Arial"/>
          <w:noProof/>
          <w:sz w:val="24"/>
          <w:szCs w:val="24"/>
        </w:rPr>
        <w:t>, 266(28), 18989-18994.</w:t>
      </w:r>
      <w:bookmarkEnd w:id="144"/>
    </w:p>
    <w:p w:rsidR="001E23DF" w:rsidRDefault="001E23DF" w:rsidP="001E23DF">
      <w:pPr>
        <w:spacing w:after="240" w:line="240" w:lineRule="auto"/>
        <w:ind w:left="720" w:hanging="720"/>
        <w:rPr>
          <w:rFonts w:ascii="Arial" w:hAnsi="Arial" w:cs="Arial"/>
          <w:noProof/>
          <w:sz w:val="24"/>
          <w:szCs w:val="24"/>
        </w:rPr>
      </w:pPr>
      <w:bookmarkStart w:id="145" w:name="_ENREF_3_79"/>
      <w:r>
        <w:rPr>
          <w:rFonts w:ascii="Arial" w:hAnsi="Arial" w:cs="Arial"/>
          <w:noProof/>
          <w:sz w:val="24"/>
          <w:szCs w:val="24"/>
        </w:rPr>
        <w:t xml:space="preserve">Hein, W. R., and Mackay, C. R. (1991). "Prominence of gamma delta T-cells in the ruminant immune system." </w:t>
      </w:r>
      <w:r w:rsidRPr="001E23DF">
        <w:rPr>
          <w:rFonts w:ascii="Arial" w:hAnsi="Arial" w:cs="Arial"/>
          <w:i/>
          <w:noProof/>
          <w:sz w:val="24"/>
          <w:szCs w:val="24"/>
        </w:rPr>
        <w:t>Immunology Today</w:t>
      </w:r>
      <w:r>
        <w:rPr>
          <w:rFonts w:ascii="Arial" w:hAnsi="Arial" w:cs="Arial"/>
          <w:noProof/>
          <w:sz w:val="24"/>
          <w:szCs w:val="24"/>
        </w:rPr>
        <w:t>, 12(1), 30-4.</w:t>
      </w:r>
      <w:bookmarkEnd w:id="145"/>
    </w:p>
    <w:p w:rsidR="001E23DF" w:rsidRDefault="001E23DF" w:rsidP="001E23DF">
      <w:pPr>
        <w:spacing w:after="240" w:line="240" w:lineRule="auto"/>
        <w:ind w:left="720" w:hanging="720"/>
        <w:rPr>
          <w:rFonts w:ascii="Arial" w:hAnsi="Arial" w:cs="Arial"/>
          <w:noProof/>
          <w:sz w:val="24"/>
          <w:szCs w:val="24"/>
        </w:rPr>
      </w:pPr>
      <w:bookmarkStart w:id="146" w:name="_ENREF_3_80"/>
      <w:r>
        <w:rPr>
          <w:rFonts w:ascii="Arial" w:hAnsi="Arial" w:cs="Arial"/>
          <w:noProof/>
          <w:sz w:val="24"/>
          <w:szCs w:val="24"/>
        </w:rPr>
        <w:t xml:space="preserve">Heinzelmann, M., Platz, A., Flodgaard, H., and Miller, F. (1998). "Heparin binding protein (CAP37) is an opsonin for </w:t>
      </w:r>
      <w:r w:rsidRPr="001E23DF">
        <w:rPr>
          <w:rFonts w:ascii="Arial" w:hAnsi="Arial" w:cs="Arial"/>
          <w:i/>
          <w:noProof/>
          <w:sz w:val="24"/>
          <w:szCs w:val="24"/>
        </w:rPr>
        <w:t>Staphylococcus aureus</w:t>
      </w:r>
      <w:r>
        <w:rPr>
          <w:rFonts w:ascii="Arial" w:hAnsi="Arial" w:cs="Arial"/>
          <w:noProof/>
          <w:sz w:val="24"/>
          <w:szCs w:val="24"/>
        </w:rPr>
        <w:t xml:space="preserve"> and increases phagocytosis in monocytes." </w:t>
      </w:r>
      <w:r w:rsidRPr="001E23DF">
        <w:rPr>
          <w:rFonts w:ascii="Arial" w:hAnsi="Arial" w:cs="Arial"/>
          <w:i/>
          <w:noProof/>
          <w:sz w:val="24"/>
          <w:szCs w:val="24"/>
        </w:rPr>
        <w:t>Inflammation</w:t>
      </w:r>
      <w:r>
        <w:rPr>
          <w:rFonts w:ascii="Arial" w:hAnsi="Arial" w:cs="Arial"/>
          <w:noProof/>
          <w:sz w:val="24"/>
          <w:szCs w:val="24"/>
        </w:rPr>
        <w:t>, 22(5), 493-507.</w:t>
      </w:r>
      <w:bookmarkEnd w:id="146"/>
    </w:p>
    <w:p w:rsidR="001E23DF" w:rsidRDefault="001E23DF" w:rsidP="001E23DF">
      <w:pPr>
        <w:spacing w:after="240" w:line="240" w:lineRule="auto"/>
        <w:ind w:left="720" w:hanging="720"/>
        <w:rPr>
          <w:rFonts w:ascii="Arial" w:hAnsi="Arial" w:cs="Arial"/>
          <w:noProof/>
          <w:sz w:val="24"/>
          <w:szCs w:val="24"/>
        </w:rPr>
      </w:pPr>
      <w:bookmarkStart w:id="147" w:name="_ENREF_3_81"/>
      <w:r>
        <w:rPr>
          <w:rFonts w:ascii="Arial" w:hAnsi="Arial" w:cs="Arial"/>
          <w:noProof/>
          <w:sz w:val="24"/>
          <w:szCs w:val="24"/>
        </w:rPr>
        <w:t xml:space="preserve">Hogan, J. S., and Smith, K. L. (1987). "A practical look at environmental mastitis." </w:t>
      </w:r>
      <w:r w:rsidRPr="001E23DF">
        <w:rPr>
          <w:rFonts w:ascii="Arial" w:hAnsi="Arial" w:cs="Arial"/>
          <w:i/>
          <w:noProof/>
          <w:sz w:val="24"/>
          <w:szCs w:val="24"/>
        </w:rPr>
        <w:t>Compendium on Continuing Education for the Practicing Veterinarian</w:t>
      </w:r>
      <w:r>
        <w:rPr>
          <w:rFonts w:ascii="Arial" w:hAnsi="Arial" w:cs="Arial"/>
          <w:noProof/>
          <w:sz w:val="24"/>
          <w:szCs w:val="24"/>
        </w:rPr>
        <w:t>, 9(10).</w:t>
      </w:r>
      <w:bookmarkEnd w:id="147"/>
    </w:p>
    <w:p w:rsidR="001E23DF" w:rsidRDefault="001E23DF" w:rsidP="001E23DF">
      <w:pPr>
        <w:spacing w:after="240" w:line="240" w:lineRule="auto"/>
        <w:ind w:left="720" w:hanging="720"/>
        <w:rPr>
          <w:rFonts w:ascii="Arial" w:hAnsi="Arial" w:cs="Arial"/>
          <w:noProof/>
          <w:sz w:val="24"/>
          <w:szCs w:val="24"/>
        </w:rPr>
      </w:pPr>
      <w:bookmarkStart w:id="148" w:name="_ENREF_3_82"/>
      <w:r>
        <w:rPr>
          <w:rFonts w:ascii="Arial" w:hAnsi="Arial" w:cs="Arial"/>
          <w:noProof/>
          <w:sz w:val="24"/>
          <w:szCs w:val="24"/>
        </w:rPr>
        <w:t xml:space="preserve">Hogan, J. S., Smith, K. L., Hoblet, K. H., Todhunter, D. A., Schoenberger, P. S., Hueston, W. D., Pritchard, D. E., Bowman, G. L., Heider, L. E., Brockett, B. L., and et al. (1989). "Bacterial counts in bedding materials used on nine commercial dairies." </w:t>
      </w:r>
      <w:r w:rsidRPr="001E23DF">
        <w:rPr>
          <w:rFonts w:ascii="Arial" w:hAnsi="Arial" w:cs="Arial"/>
          <w:i/>
          <w:noProof/>
          <w:sz w:val="24"/>
          <w:szCs w:val="24"/>
        </w:rPr>
        <w:t>Journal of Dairy Science</w:t>
      </w:r>
      <w:r>
        <w:rPr>
          <w:rFonts w:ascii="Arial" w:hAnsi="Arial" w:cs="Arial"/>
          <w:noProof/>
          <w:sz w:val="24"/>
          <w:szCs w:val="24"/>
        </w:rPr>
        <w:t>, 72(1), 250-8.</w:t>
      </w:r>
      <w:bookmarkEnd w:id="148"/>
    </w:p>
    <w:p w:rsidR="001E23DF" w:rsidRDefault="001E23DF" w:rsidP="001E23DF">
      <w:pPr>
        <w:spacing w:after="240" w:line="240" w:lineRule="auto"/>
        <w:ind w:left="720" w:hanging="720"/>
        <w:rPr>
          <w:rFonts w:ascii="Arial" w:hAnsi="Arial" w:cs="Arial"/>
          <w:noProof/>
          <w:sz w:val="24"/>
          <w:szCs w:val="24"/>
        </w:rPr>
      </w:pPr>
      <w:bookmarkStart w:id="149" w:name="_ENREF_3_83"/>
      <w:r>
        <w:rPr>
          <w:rFonts w:ascii="Arial" w:hAnsi="Arial" w:cs="Arial"/>
          <w:noProof/>
          <w:sz w:val="24"/>
          <w:szCs w:val="24"/>
        </w:rPr>
        <w:t xml:space="preserve">Hope, J. C., Whelan, A. O., Hewinson, R. G., Vordermeier, M., and Howard, C. J. (2003). "Maturation of bovine dendritic cells by lipopeptides." </w:t>
      </w:r>
      <w:r w:rsidRPr="001E23DF">
        <w:rPr>
          <w:rFonts w:ascii="Arial" w:hAnsi="Arial" w:cs="Arial"/>
          <w:i/>
          <w:noProof/>
          <w:sz w:val="24"/>
          <w:szCs w:val="24"/>
        </w:rPr>
        <w:t>Veterinary Immunology and Immunopathology</w:t>
      </w:r>
      <w:r>
        <w:rPr>
          <w:rFonts w:ascii="Arial" w:hAnsi="Arial" w:cs="Arial"/>
          <w:noProof/>
          <w:sz w:val="24"/>
          <w:szCs w:val="24"/>
        </w:rPr>
        <w:t>, 95(1–2), 21-31.</w:t>
      </w:r>
      <w:bookmarkEnd w:id="149"/>
    </w:p>
    <w:p w:rsidR="001E23DF" w:rsidRDefault="001E23DF" w:rsidP="001E23DF">
      <w:pPr>
        <w:spacing w:after="240" w:line="240" w:lineRule="auto"/>
        <w:ind w:left="720" w:hanging="720"/>
        <w:rPr>
          <w:rFonts w:ascii="Arial" w:hAnsi="Arial" w:cs="Arial"/>
          <w:noProof/>
          <w:sz w:val="24"/>
          <w:szCs w:val="24"/>
        </w:rPr>
      </w:pPr>
      <w:bookmarkStart w:id="150" w:name="_ENREF_3_84"/>
      <w:r>
        <w:rPr>
          <w:rFonts w:ascii="Arial" w:hAnsi="Arial" w:cs="Arial"/>
          <w:noProof/>
          <w:sz w:val="24"/>
          <w:szCs w:val="24"/>
        </w:rPr>
        <w:t xml:space="preserve">Hovey, R. C., McFadden, T. B., and Akers, R. M. (1999). "Regulation of mammary gland growth and morphogenesis by the mammary fat pad: A species comparison." </w:t>
      </w:r>
      <w:r w:rsidRPr="001E23DF">
        <w:rPr>
          <w:rFonts w:ascii="Arial" w:hAnsi="Arial" w:cs="Arial"/>
          <w:i/>
          <w:noProof/>
          <w:sz w:val="24"/>
          <w:szCs w:val="24"/>
        </w:rPr>
        <w:t>Journal of Mammary Gland Biology and Neoplasia</w:t>
      </w:r>
      <w:r>
        <w:rPr>
          <w:rFonts w:ascii="Arial" w:hAnsi="Arial" w:cs="Arial"/>
          <w:noProof/>
          <w:sz w:val="24"/>
          <w:szCs w:val="24"/>
        </w:rPr>
        <w:t>, 4(1), 53-68.</w:t>
      </w:r>
      <w:bookmarkEnd w:id="150"/>
    </w:p>
    <w:p w:rsidR="001E23DF" w:rsidRDefault="001E23DF" w:rsidP="001E23DF">
      <w:pPr>
        <w:spacing w:after="240" w:line="240" w:lineRule="auto"/>
        <w:ind w:left="720" w:hanging="720"/>
        <w:rPr>
          <w:rFonts w:ascii="Arial" w:hAnsi="Arial" w:cs="Arial"/>
          <w:noProof/>
          <w:sz w:val="24"/>
          <w:szCs w:val="24"/>
        </w:rPr>
      </w:pPr>
      <w:bookmarkStart w:id="151" w:name="_ENREF_3_85"/>
      <w:r>
        <w:rPr>
          <w:rFonts w:ascii="Arial" w:hAnsi="Arial" w:cs="Arial"/>
          <w:noProof/>
          <w:sz w:val="24"/>
          <w:szCs w:val="24"/>
        </w:rPr>
        <w:t xml:space="preserve">Howe, J. E., Heald, C. W., and Bibb, T. L. (1975). "Histology of induced bovine lactogenesis." </w:t>
      </w:r>
      <w:r w:rsidRPr="001E23DF">
        <w:rPr>
          <w:rFonts w:ascii="Arial" w:hAnsi="Arial" w:cs="Arial"/>
          <w:i/>
          <w:noProof/>
          <w:sz w:val="24"/>
          <w:szCs w:val="24"/>
        </w:rPr>
        <w:t>Journal of Dairy Science</w:t>
      </w:r>
      <w:r>
        <w:rPr>
          <w:rFonts w:ascii="Arial" w:hAnsi="Arial" w:cs="Arial"/>
          <w:noProof/>
          <w:sz w:val="24"/>
          <w:szCs w:val="24"/>
        </w:rPr>
        <w:t>, 58(6), 853-860.</w:t>
      </w:r>
      <w:bookmarkEnd w:id="151"/>
    </w:p>
    <w:p w:rsidR="001E23DF" w:rsidRDefault="001E23DF" w:rsidP="001E23DF">
      <w:pPr>
        <w:spacing w:after="240" w:line="240" w:lineRule="auto"/>
        <w:ind w:left="720" w:hanging="720"/>
        <w:rPr>
          <w:rFonts w:ascii="Arial" w:hAnsi="Arial" w:cs="Arial"/>
          <w:noProof/>
          <w:sz w:val="24"/>
          <w:szCs w:val="24"/>
        </w:rPr>
      </w:pPr>
      <w:bookmarkStart w:id="152" w:name="_ENREF_3_86"/>
      <w:r>
        <w:rPr>
          <w:rFonts w:ascii="Arial" w:hAnsi="Arial" w:cs="Arial"/>
          <w:noProof/>
          <w:sz w:val="24"/>
          <w:szCs w:val="24"/>
        </w:rPr>
        <w:t xml:space="preserve">Iida, N., and Grotendorst, G. R. (1990). "Cloning and sequencing of a new GRO transcript from activated human monocytes: Expression in leukocytes and wound tissue." </w:t>
      </w:r>
      <w:r w:rsidRPr="001E23DF">
        <w:rPr>
          <w:rFonts w:ascii="Arial" w:hAnsi="Arial" w:cs="Arial"/>
          <w:i/>
          <w:noProof/>
          <w:sz w:val="24"/>
          <w:szCs w:val="24"/>
        </w:rPr>
        <w:t>Molecular and Cellular Biology</w:t>
      </w:r>
      <w:r>
        <w:rPr>
          <w:rFonts w:ascii="Arial" w:hAnsi="Arial" w:cs="Arial"/>
          <w:noProof/>
          <w:sz w:val="24"/>
          <w:szCs w:val="24"/>
        </w:rPr>
        <w:t>, 10(10), 5596-5599.</w:t>
      </w:r>
      <w:bookmarkEnd w:id="152"/>
    </w:p>
    <w:p w:rsidR="001E23DF" w:rsidRDefault="001E23DF" w:rsidP="001E23DF">
      <w:pPr>
        <w:spacing w:after="240" w:line="240" w:lineRule="auto"/>
        <w:ind w:left="720" w:hanging="720"/>
        <w:rPr>
          <w:rFonts w:ascii="Arial" w:hAnsi="Arial" w:cs="Arial"/>
          <w:noProof/>
          <w:sz w:val="24"/>
          <w:szCs w:val="24"/>
        </w:rPr>
      </w:pPr>
      <w:bookmarkStart w:id="153" w:name="_ENREF_3_87"/>
      <w:r>
        <w:rPr>
          <w:rFonts w:ascii="Arial" w:hAnsi="Arial" w:cs="Arial"/>
          <w:noProof/>
          <w:sz w:val="24"/>
          <w:szCs w:val="24"/>
        </w:rPr>
        <w:t xml:space="preserve">Imhof, B. A., and Aurrand-Lions, M. (2004). "Adhesion mechanisms regulating the migration of monocytes." </w:t>
      </w:r>
      <w:r w:rsidRPr="001E23DF">
        <w:rPr>
          <w:rFonts w:ascii="Arial" w:hAnsi="Arial" w:cs="Arial"/>
          <w:i/>
          <w:noProof/>
          <w:sz w:val="24"/>
          <w:szCs w:val="24"/>
        </w:rPr>
        <w:t>Nature Reviews Immunology</w:t>
      </w:r>
      <w:r>
        <w:rPr>
          <w:rFonts w:ascii="Arial" w:hAnsi="Arial" w:cs="Arial"/>
          <w:noProof/>
          <w:sz w:val="24"/>
          <w:szCs w:val="24"/>
        </w:rPr>
        <w:t>, 4(6), 432-444.</w:t>
      </w:r>
      <w:bookmarkEnd w:id="153"/>
    </w:p>
    <w:p w:rsidR="001E23DF" w:rsidRDefault="001E23DF" w:rsidP="001E23DF">
      <w:pPr>
        <w:spacing w:after="240" w:line="240" w:lineRule="auto"/>
        <w:ind w:left="720" w:hanging="720"/>
        <w:rPr>
          <w:rFonts w:ascii="Arial" w:hAnsi="Arial" w:cs="Arial"/>
          <w:noProof/>
          <w:sz w:val="24"/>
          <w:szCs w:val="24"/>
        </w:rPr>
      </w:pPr>
      <w:bookmarkStart w:id="154" w:name="_ENREF_3_88"/>
      <w:r>
        <w:rPr>
          <w:rFonts w:ascii="Arial" w:hAnsi="Arial" w:cs="Arial"/>
          <w:noProof/>
          <w:sz w:val="24"/>
          <w:szCs w:val="24"/>
        </w:rPr>
        <w:t xml:space="preserve">Jayarao, B. M., Gillespie, B. E., Lewis, M. J., Dowlen, H. H., and Oliver, S. P. (1999). "Epidemiology of </w:t>
      </w:r>
      <w:r w:rsidRPr="001E23DF">
        <w:rPr>
          <w:rFonts w:ascii="Arial" w:hAnsi="Arial" w:cs="Arial"/>
          <w:i/>
          <w:noProof/>
          <w:sz w:val="24"/>
          <w:szCs w:val="24"/>
        </w:rPr>
        <w:t>Streptococcus uberis</w:t>
      </w:r>
      <w:r>
        <w:rPr>
          <w:rFonts w:ascii="Arial" w:hAnsi="Arial" w:cs="Arial"/>
          <w:noProof/>
          <w:sz w:val="24"/>
          <w:szCs w:val="24"/>
        </w:rPr>
        <w:t xml:space="preserve"> intramammary infections in a dairy herd." </w:t>
      </w:r>
      <w:r w:rsidRPr="001E23DF">
        <w:rPr>
          <w:rFonts w:ascii="Arial" w:hAnsi="Arial" w:cs="Arial"/>
          <w:i/>
          <w:noProof/>
          <w:sz w:val="24"/>
          <w:szCs w:val="24"/>
        </w:rPr>
        <w:t>Journal of Veterinary Medicine, Series B</w:t>
      </w:r>
      <w:r>
        <w:rPr>
          <w:rFonts w:ascii="Arial" w:hAnsi="Arial" w:cs="Arial"/>
          <w:noProof/>
          <w:sz w:val="24"/>
          <w:szCs w:val="24"/>
        </w:rPr>
        <w:t>, 46(7), 433-442.</w:t>
      </w:r>
      <w:bookmarkEnd w:id="154"/>
    </w:p>
    <w:p w:rsidR="001E23DF" w:rsidRDefault="001E23DF" w:rsidP="001E23DF">
      <w:pPr>
        <w:spacing w:after="240" w:line="240" w:lineRule="auto"/>
        <w:ind w:left="720" w:hanging="720"/>
        <w:rPr>
          <w:rFonts w:ascii="Arial" w:hAnsi="Arial" w:cs="Arial"/>
          <w:noProof/>
          <w:sz w:val="24"/>
          <w:szCs w:val="24"/>
        </w:rPr>
      </w:pPr>
      <w:bookmarkStart w:id="155" w:name="_ENREF_3_89"/>
      <w:r>
        <w:rPr>
          <w:rFonts w:ascii="Arial" w:hAnsi="Arial" w:cs="Arial"/>
          <w:noProof/>
          <w:sz w:val="24"/>
          <w:szCs w:val="24"/>
        </w:rPr>
        <w:t xml:space="preserve">Jayarao, B. M., and Wang, L. (1999). "A study on the prevalence of gram-negative bacteria in bulk tank milk." </w:t>
      </w:r>
      <w:r w:rsidRPr="001E23DF">
        <w:rPr>
          <w:rFonts w:ascii="Arial" w:hAnsi="Arial" w:cs="Arial"/>
          <w:i/>
          <w:noProof/>
          <w:sz w:val="24"/>
          <w:szCs w:val="24"/>
        </w:rPr>
        <w:t>Journal of Dairy Science</w:t>
      </w:r>
      <w:r>
        <w:rPr>
          <w:rFonts w:ascii="Arial" w:hAnsi="Arial" w:cs="Arial"/>
          <w:noProof/>
          <w:sz w:val="24"/>
          <w:szCs w:val="24"/>
        </w:rPr>
        <w:t>, 82(12), 2620-2624.</w:t>
      </w:r>
      <w:bookmarkEnd w:id="155"/>
    </w:p>
    <w:p w:rsidR="001E23DF" w:rsidRDefault="001E23DF" w:rsidP="001E23DF">
      <w:pPr>
        <w:spacing w:after="240" w:line="240" w:lineRule="auto"/>
        <w:ind w:left="720" w:hanging="720"/>
        <w:rPr>
          <w:rFonts w:ascii="Arial" w:hAnsi="Arial" w:cs="Arial"/>
          <w:noProof/>
          <w:sz w:val="24"/>
          <w:szCs w:val="24"/>
        </w:rPr>
      </w:pPr>
      <w:bookmarkStart w:id="156" w:name="_ENREF_3_90"/>
      <w:r>
        <w:rPr>
          <w:rFonts w:ascii="Arial" w:hAnsi="Arial" w:cs="Arial"/>
          <w:noProof/>
          <w:sz w:val="24"/>
          <w:szCs w:val="24"/>
        </w:rPr>
        <w:lastRenderedPageBreak/>
        <w:t xml:space="preserve">Jayarao, B. M., and Wolfgang, D. R. (2003). "Bulk-tank milk analysis: A useful tool for improving milk quality and herd udder health." </w:t>
      </w:r>
      <w:r w:rsidRPr="001E23DF">
        <w:rPr>
          <w:rFonts w:ascii="Arial" w:hAnsi="Arial" w:cs="Arial"/>
          <w:i/>
          <w:noProof/>
          <w:sz w:val="24"/>
          <w:szCs w:val="24"/>
        </w:rPr>
        <w:t>Veterinary Clinics of North America: Food Animal Practice</w:t>
      </w:r>
      <w:r>
        <w:rPr>
          <w:rFonts w:ascii="Arial" w:hAnsi="Arial" w:cs="Arial"/>
          <w:noProof/>
          <w:sz w:val="24"/>
          <w:szCs w:val="24"/>
        </w:rPr>
        <w:t>, 19(1), 75-92.</w:t>
      </w:r>
      <w:bookmarkEnd w:id="156"/>
    </w:p>
    <w:p w:rsidR="001E23DF" w:rsidRDefault="001E23DF" w:rsidP="001E23DF">
      <w:pPr>
        <w:spacing w:after="240" w:line="240" w:lineRule="auto"/>
        <w:ind w:left="720" w:hanging="720"/>
        <w:rPr>
          <w:rFonts w:ascii="Arial" w:hAnsi="Arial" w:cs="Arial"/>
          <w:noProof/>
          <w:sz w:val="24"/>
          <w:szCs w:val="24"/>
        </w:rPr>
      </w:pPr>
      <w:bookmarkStart w:id="157" w:name="_ENREF_3_91"/>
      <w:r>
        <w:rPr>
          <w:rFonts w:ascii="Arial" w:hAnsi="Arial" w:cs="Arial"/>
          <w:noProof/>
          <w:sz w:val="24"/>
          <w:szCs w:val="24"/>
        </w:rPr>
        <w:t xml:space="preserve">Jensen, D. R., Bessesen, D. H., Etienne, J., Eckel, R. H., and Neville, M. C. (1991). "Distribution and source of lipoprotein lipase in mouse mammary gland." </w:t>
      </w:r>
      <w:r w:rsidRPr="001E23DF">
        <w:rPr>
          <w:rFonts w:ascii="Arial" w:hAnsi="Arial" w:cs="Arial"/>
          <w:i/>
          <w:noProof/>
          <w:sz w:val="24"/>
          <w:szCs w:val="24"/>
        </w:rPr>
        <w:t>Journal of Lipid Research</w:t>
      </w:r>
      <w:r>
        <w:rPr>
          <w:rFonts w:ascii="Arial" w:hAnsi="Arial" w:cs="Arial"/>
          <w:noProof/>
          <w:sz w:val="24"/>
          <w:szCs w:val="24"/>
        </w:rPr>
        <w:t>, 32(5), 733-42.</w:t>
      </w:r>
      <w:bookmarkEnd w:id="157"/>
    </w:p>
    <w:p w:rsidR="001E23DF" w:rsidRDefault="001E23DF" w:rsidP="001E23DF">
      <w:pPr>
        <w:spacing w:after="240" w:line="240" w:lineRule="auto"/>
        <w:ind w:left="720" w:hanging="720"/>
        <w:rPr>
          <w:rFonts w:ascii="Arial" w:hAnsi="Arial" w:cs="Arial"/>
          <w:noProof/>
          <w:sz w:val="24"/>
          <w:szCs w:val="24"/>
        </w:rPr>
      </w:pPr>
      <w:bookmarkStart w:id="158" w:name="_ENREF_3_92"/>
      <w:r>
        <w:rPr>
          <w:rFonts w:ascii="Arial" w:hAnsi="Arial" w:cs="Arial"/>
          <w:noProof/>
          <w:sz w:val="24"/>
          <w:szCs w:val="24"/>
        </w:rPr>
        <w:t xml:space="preserve">Jones, W. P., Hansen, L. B., and Chester-Jones, H. (1994). "Response of health care to selection for milk yield of dairy cattle." </w:t>
      </w:r>
      <w:r w:rsidRPr="001E23DF">
        <w:rPr>
          <w:rFonts w:ascii="Arial" w:hAnsi="Arial" w:cs="Arial"/>
          <w:i/>
          <w:noProof/>
          <w:sz w:val="24"/>
          <w:szCs w:val="24"/>
        </w:rPr>
        <w:t>Journal of Dairy Science</w:t>
      </w:r>
      <w:r>
        <w:rPr>
          <w:rFonts w:ascii="Arial" w:hAnsi="Arial" w:cs="Arial"/>
          <w:noProof/>
          <w:sz w:val="24"/>
          <w:szCs w:val="24"/>
        </w:rPr>
        <w:t>, 77(10), 3137-3152.</w:t>
      </w:r>
      <w:bookmarkEnd w:id="158"/>
    </w:p>
    <w:p w:rsidR="001E23DF" w:rsidRDefault="001E23DF" w:rsidP="001E23DF">
      <w:pPr>
        <w:spacing w:after="240" w:line="240" w:lineRule="auto"/>
        <w:ind w:left="720" w:hanging="720"/>
        <w:rPr>
          <w:rFonts w:ascii="Arial" w:hAnsi="Arial" w:cs="Arial"/>
          <w:noProof/>
          <w:sz w:val="24"/>
          <w:szCs w:val="24"/>
        </w:rPr>
      </w:pPr>
      <w:bookmarkStart w:id="159" w:name="_ENREF_3_93"/>
      <w:r>
        <w:rPr>
          <w:rFonts w:ascii="Arial" w:hAnsi="Arial" w:cs="Arial"/>
          <w:noProof/>
          <w:sz w:val="24"/>
          <w:szCs w:val="24"/>
        </w:rPr>
        <w:t xml:space="preserve">Kato, H., Tsuchiya, N., and Tokunaga, K. (2000). "Single nucleotide polymorphisms in the coding regions of human CXC-chemokine receptors CXCR1, CXCR2 and CXCR3." </w:t>
      </w:r>
      <w:r w:rsidRPr="001E23DF">
        <w:rPr>
          <w:rFonts w:ascii="Arial" w:hAnsi="Arial" w:cs="Arial"/>
          <w:i/>
          <w:noProof/>
          <w:sz w:val="24"/>
          <w:szCs w:val="24"/>
        </w:rPr>
        <w:t>Genes and Immunity</w:t>
      </w:r>
      <w:r>
        <w:rPr>
          <w:rFonts w:ascii="Arial" w:hAnsi="Arial" w:cs="Arial"/>
          <w:noProof/>
          <w:sz w:val="24"/>
          <w:szCs w:val="24"/>
        </w:rPr>
        <w:t>, 1(5), 330-7.</w:t>
      </w:r>
      <w:bookmarkEnd w:id="159"/>
    </w:p>
    <w:p w:rsidR="001E23DF" w:rsidRDefault="001E23DF" w:rsidP="001E23DF">
      <w:pPr>
        <w:spacing w:after="240" w:line="240" w:lineRule="auto"/>
        <w:ind w:left="720" w:hanging="720"/>
        <w:rPr>
          <w:rFonts w:ascii="Arial" w:hAnsi="Arial" w:cs="Arial"/>
          <w:noProof/>
          <w:sz w:val="24"/>
          <w:szCs w:val="24"/>
        </w:rPr>
      </w:pPr>
      <w:bookmarkStart w:id="160" w:name="_ENREF_3_94"/>
      <w:r>
        <w:rPr>
          <w:rFonts w:ascii="Arial" w:hAnsi="Arial" w:cs="Arial"/>
          <w:noProof/>
          <w:sz w:val="24"/>
          <w:szCs w:val="24"/>
        </w:rPr>
        <w:t xml:space="preserve">Kaufmann, S. H. (1988). "Immunity against intracellular bacteria: Biological effector functions and antigen specificity of T-lymphocytes." </w:t>
      </w:r>
      <w:r w:rsidRPr="001E23DF">
        <w:rPr>
          <w:rFonts w:ascii="Arial" w:hAnsi="Arial" w:cs="Arial"/>
          <w:i/>
          <w:noProof/>
          <w:sz w:val="24"/>
          <w:szCs w:val="24"/>
        </w:rPr>
        <w:t>Current Topics in Microbiology and Immunology</w:t>
      </w:r>
      <w:r>
        <w:rPr>
          <w:rFonts w:ascii="Arial" w:hAnsi="Arial" w:cs="Arial"/>
          <w:noProof/>
          <w:sz w:val="24"/>
          <w:szCs w:val="24"/>
        </w:rPr>
        <w:t>, 138, 141-76.</w:t>
      </w:r>
      <w:bookmarkEnd w:id="160"/>
    </w:p>
    <w:p w:rsidR="001E23DF" w:rsidRDefault="001E23DF" w:rsidP="001E23DF">
      <w:pPr>
        <w:spacing w:after="240" w:line="240" w:lineRule="auto"/>
        <w:ind w:left="720" w:hanging="720"/>
        <w:rPr>
          <w:rFonts w:ascii="Arial" w:hAnsi="Arial" w:cs="Arial"/>
          <w:noProof/>
          <w:sz w:val="24"/>
          <w:szCs w:val="24"/>
        </w:rPr>
      </w:pPr>
      <w:bookmarkStart w:id="161" w:name="_ENREF_3_95"/>
      <w:r>
        <w:rPr>
          <w:rFonts w:ascii="Arial" w:hAnsi="Arial" w:cs="Arial"/>
          <w:noProof/>
          <w:sz w:val="24"/>
          <w:szCs w:val="24"/>
        </w:rPr>
        <w:t xml:space="preserve">Kettritz, R., Gaido, M. L., Haller, H., Luft, F. C., Jennette, C. J., and Falk, R. J. (1998). "Interleukin-8 delays spontaneous and tumor necrosis factor-α-mediated apoptosis of human neutrophils." </w:t>
      </w:r>
      <w:r w:rsidRPr="001E23DF">
        <w:rPr>
          <w:rFonts w:ascii="Arial" w:hAnsi="Arial" w:cs="Arial"/>
          <w:i/>
          <w:noProof/>
          <w:sz w:val="24"/>
          <w:szCs w:val="24"/>
        </w:rPr>
        <w:t>Kidney International</w:t>
      </w:r>
      <w:r>
        <w:rPr>
          <w:rFonts w:ascii="Arial" w:hAnsi="Arial" w:cs="Arial"/>
          <w:noProof/>
          <w:sz w:val="24"/>
          <w:szCs w:val="24"/>
        </w:rPr>
        <w:t>, 53(1), 84-91.</w:t>
      </w:r>
      <w:bookmarkEnd w:id="161"/>
    </w:p>
    <w:p w:rsidR="001E23DF" w:rsidRDefault="001E23DF" w:rsidP="001E23DF">
      <w:pPr>
        <w:spacing w:after="240" w:line="240" w:lineRule="auto"/>
        <w:ind w:left="720" w:hanging="720"/>
        <w:rPr>
          <w:rFonts w:ascii="Arial" w:hAnsi="Arial" w:cs="Arial"/>
          <w:noProof/>
          <w:sz w:val="24"/>
          <w:szCs w:val="24"/>
        </w:rPr>
      </w:pPr>
      <w:bookmarkStart w:id="162" w:name="_ENREF_3_96"/>
      <w:r>
        <w:rPr>
          <w:rFonts w:ascii="Arial" w:hAnsi="Arial" w:cs="Arial"/>
          <w:noProof/>
          <w:sz w:val="24"/>
          <w:szCs w:val="24"/>
        </w:rPr>
        <w:t xml:space="preserve">Lahouassa, H., Moussay, E., Rainard, P., and Riollet, C. (2007). "Differential cytokine and chemokine responses of bovine mammary epithelial cells to </w:t>
      </w:r>
      <w:r w:rsidRPr="001E23DF">
        <w:rPr>
          <w:rFonts w:ascii="Arial" w:hAnsi="Arial" w:cs="Arial"/>
          <w:i/>
          <w:noProof/>
          <w:sz w:val="24"/>
          <w:szCs w:val="24"/>
        </w:rPr>
        <w:t>Staphylococcus aureus</w:t>
      </w:r>
      <w:r>
        <w:rPr>
          <w:rFonts w:ascii="Arial" w:hAnsi="Arial" w:cs="Arial"/>
          <w:noProof/>
          <w:sz w:val="24"/>
          <w:szCs w:val="24"/>
        </w:rPr>
        <w:t xml:space="preserve"> and </w:t>
      </w:r>
      <w:r w:rsidRPr="001E23DF">
        <w:rPr>
          <w:rFonts w:ascii="Arial" w:hAnsi="Arial" w:cs="Arial"/>
          <w:i/>
          <w:noProof/>
          <w:sz w:val="24"/>
          <w:szCs w:val="24"/>
        </w:rPr>
        <w:t>Escherichia coli</w:t>
      </w:r>
      <w:r>
        <w:rPr>
          <w:rFonts w:ascii="Arial" w:hAnsi="Arial" w:cs="Arial"/>
          <w:noProof/>
          <w:sz w:val="24"/>
          <w:szCs w:val="24"/>
        </w:rPr>
        <w:t xml:space="preserve">." </w:t>
      </w:r>
      <w:r w:rsidRPr="001E23DF">
        <w:rPr>
          <w:rFonts w:ascii="Arial" w:hAnsi="Arial" w:cs="Arial"/>
          <w:i/>
          <w:noProof/>
          <w:sz w:val="24"/>
          <w:szCs w:val="24"/>
        </w:rPr>
        <w:t>Cytokine</w:t>
      </w:r>
      <w:r>
        <w:rPr>
          <w:rFonts w:ascii="Arial" w:hAnsi="Arial" w:cs="Arial"/>
          <w:noProof/>
          <w:sz w:val="24"/>
          <w:szCs w:val="24"/>
        </w:rPr>
        <w:t>, 38(1), 12-21.</w:t>
      </w:r>
      <w:bookmarkEnd w:id="162"/>
    </w:p>
    <w:p w:rsidR="001E23DF" w:rsidRDefault="001E23DF" w:rsidP="001E23DF">
      <w:pPr>
        <w:spacing w:after="240" w:line="240" w:lineRule="auto"/>
        <w:ind w:left="720" w:hanging="720"/>
        <w:rPr>
          <w:rFonts w:ascii="Arial" w:hAnsi="Arial" w:cs="Arial"/>
          <w:noProof/>
          <w:sz w:val="24"/>
          <w:szCs w:val="24"/>
        </w:rPr>
      </w:pPr>
      <w:bookmarkStart w:id="163" w:name="_ENREF_3_97"/>
      <w:r>
        <w:rPr>
          <w:rFonts w:ascii="Arial" w:hAnsi="Arial" w:cs="Arial"/>
          <w:noProof/>
          <w:sz w:val="24"/>
          <w:szCs w:val="24"/>
        </w:rPr>
        <w:t xml:space="preserve">Lahouassa, H., Rainard, P., Caraty, A., and Riollet, C. (2008). "Identification and characterization of a new interleukin-8 receptor in bovine species." </w:t>
      </w:r>
      <w:r w:rsidRPr="001E23DF">
        <w:rPr>
          <w:rFonts w:ascii="Arial" w:hAnsi="Arial" w:cs="Arial"/>
          <w:i/>
          <w:noProof/>
          <w:sz w:val="24"/>
          <w:szCs w:val="24"/>
        </w:rPr>
        <w:t>Molecular Immunology</w:t>
      </w:r>
      <w:r>
        <w:rPr>
          <w:rFonts w:ascii="Arial" w:hAnsi="Arial" w:cs="Arial"/>
          <w:noProof/>
          <w:sz w:val="24"/>
          <w:szCs w:val="24"/>
        </w:rPr>
        <w:t>, 45(4), 1153-1164.</w:t>
      </w:r>
      <w:bookmarkEnd w:id="163"/>
    </w:p>
    <w:p w:rsidR="001E23DF" w:rsidRDefault="001E23DF" w:rsidP="001E23DF">
      <w:pPr>
        <w:spacing w:after="240" w:line="240" w:lineRule="auto"/>
        <w:ind w:left="720" w:hanging="720"/>
        <w:rPr>
          <w:rFonts w:ascii="Arial" w:hAnsi="Arial" w:cs="Arial"/>
          <w:noProof/>
          <w:sz w:val="24"/>
          <w:szCs w:val="24"/>
        </w:rPr>
      </w:pPr>
      <w:bookmarkStart w:id="164" w:name="_ENREF_3_98"/>
      <w:r>
        <w:rPr>
          <w:rFonts w:ascii="Arial" w:hAnsi="Arial" w:cs="Arial"/>
          <w:noProof/>
          <w:sz w:val="24"/>
          <w:szCs w:val="24"/>
        </w:rPr>
        <w:t xml:space="preserve">LaRosa, G. J., Thomas, K. M., Kaufmann, M. E., Mark, R., White, M., Taylor, L., Gray, G., Witt, D., and Navarro, J. (1992). "Amino terminus of the interleukin-8 receptor is a major determinant of receptor subtype specificity." </w:t>
      </w:r>
      <w:r w:rsidRPr="001E23DF">
        <w:rPr>
          <w:rFonts w:ascii="Arial" w:hAnsi="Arial" w:cs="Arial"/>
          <w:i/>
          <w:noProof/>
          <w:sz w:val="24"/>
          <w:szCs w:val="24"/>
        </w:rPr>
        <w:t>Journal of Biological Chemistry</w:t>
      </w:r>
      <w:r>
        <w:rPr>
          <w:rFonts w:ascii="Arial" w:hAnsi="Arial" w:cs="Arial"/>
          <w:noProof/>
          <w:sz w:val="24"/>
          <w:szCs w:val="24"/>
        </w:rPr>
        <w:t>, 267(35), 25402-25406.</w:t>
      </w:r>
      <w:bookmarkEnd w:id="164"/>
    </w:p>
    <w:p w:rsidR="001E23DF" w:rsidRDefault="001E23DF" w:rsidP="001E23DF">
      <w:pPr>
        <w:spacing w:after="240" w:line="240" w:lineRule="auto"/>
        <w:ind w:left="720" w:hanging="720"/>
        <w:rPr>
          <w:rFonts w:ascii="Arial" w:hAnsi="Arial" w:cs="Arial"/>
          <w:noProof/>
          <w:sz w:val="24"/>
          <w:szCs w:val="24"/>
        </w:rPr>
      </w:pPr>
      <w:bookmarkStart w:id="165" w:name="_ENREF_3_99"/>
      <w:r>
        <w:rPr>
          <w:rFonts w:ascii="Arial" w:hAnsi="Arial" w:cs="Arial"/>
          <w:noProof/>
          <w:sz w:val="24"/>
          <w:szCs w:val="24"/>
        </w:rPr>
        <w:t xml:space="preserve">Larson, B. L., Heary Jr., H. L., and Devery, J. E. (1980). "Immunoglobulin production and transport by the mammary gland." </w:t>
      </w:r>
      <w:r w:rsidRPr="001E23DF">
        <w:rPr>
          <w:rFonts w:ascii="Arial" w:hAnsi="Arial" w:cs="Arial"/>
          <w:i/>
          <w:noProof/>
          <w:sz w:val="24"/>
          <w:szCs w:val="24"/>
        </w:rPr>
        <w:t>Journal of Dairy Science</w:t>
      </w:r>
      <w:r>
        <w:rPr>
          <w:rFonts w:ascii="Arial" w:hAnsi="Arial" w:cs="Arial"/>
          <w:noProof/>
          <w:sz w:val="24"/>
          <w:szCs w:val="24"/>
        </w:rPr>
        <w:t>, 63(4), 665-671.</w:t>
      </w:r>
      <w:bookmarkEnd w:id="165"/>
    </w:p>
    <w:p w:rsidR="001E23DF" w:rsidRDefault="001E23DF" w:rsidP="001E23DF">
      <w:pPr>
        <w:spacing w:after="240" w:line="240" w:lineRule="auto"/>
        <w:ind w:left="720" w:hanging="720"/>
        <w:rPr>
          <w:rFonts w:ascii="Arial" w:hAnsi="Arial" w:cs="Arial"/>
          <w:noProof/>
          <w:sz w:val="24"/>
          <w:szCs w:val="24"/>
        </w:rPr>
      </w:pPr>
      <w:bookmarkStart w:id="166" w:name="_ENREF_3_100"/>
      <w:r>
        <w:rPr>
          <w:rFonts w:ascii="Arial" w:hAnsi="Arial" w:cs="Arial"/>
          <w:noProof/>
          <w:sz w:val="24"/>
          <w:szCs w:val="24"/>
        </w:rPr>
        <w:t xml:space="preserve">Lee, J., Horuk, R., Rice, G. C., Bennett, G. L., Camerato, T., and Wood, W. I. (1992). "Characterization of two high affinity human interleukin-8 receptors." </w:t>
      </w:r>
      <w:r w:rsidRPr="001E23DF">
        <w:rPr>
          <w:rFonts w:ascii="Arial" w:hAnsi="Arial" w:cs="Arial"/>
          <w:i/>
          <w:noProof/>
          <w:sz w:val="24"/>
          <w:szCs w:val="24"/>
        </w:rPr>
        <w:t>Journal of Biological Chemistry</w:t>
      </w:r>
      <w:r>
        <w:rPr>
          <w:rFonts w:ascii="Arial" w:hAnsi="Arial" w:cs="Arial"/>
          <w:noProof/>
          <w:sz w:val="24"/>
          <w:szCs w:val="24"/>
        </w:rPr>
        <w:t>, 267(23), 16283-7.</w:t>
      </w:r>
      <w:bookmarkEnd w:id="166"/>
    </w:p>
    <w:p w:rsidR="001E23DF" w:rsidRDefault="001E23DF" w:rsidP="001E23DF">
      <w:pPr>
        <w:spacing w:after="240" w:line="240" w:lineRule="auto"/>
        <w:ind w:left="720" w:hanging="720"/>
        <w:rPr>
          <w:rFonts w:ascii="Arial" w:hAnsi="Arial" w:cs="Arial"/>
          <w:noProof/>
          <w:sz w:val="24"/>
          <w:szCs w:val="24"/>
        </w:rPr>
      </w:pPr>
      <w:bookmarkStart w:id="167" w:name="_ENREF_3_101"/>
      <w:r>
        <w:rPr>
          <w:rFonts w:ascii="Arial" w:hAnsi="Arial" w:cs="Arial"/>
          <w:noProof/>
          <w:sz w:val="24"/>
          <w:szCs w:val="24"/>
        </w:rPr>
        <w:t xml:space="preserve">Lefcourt, A. M., and Akers, R. M. (1983). "Is oxytocin really necessary for efficient milk removal in dairy cows?" </w:t>
      </w:r>
      <w:r w:rsidRPr="001E23DF">
        <w:rPr>
          <w:rFonts w:ascii="Arial" w:hAnsi="Arial" w:cs="Arial"/>
          <w:i/>
          <w:noProof/>
          <w:sz w:val="24"/>
          <w:szCs w:val="24"/>
        </w:rPr>
        <w:t>Journal of Dairy Science</w:t>
      </w:r>
      <w:r>
        <w:rPr>
          <w:rFonts w:ascii="Arial" w:hAnsi="Arial" w:cs="Arial"/>
          <w:noProof/>
          <w:sz w:val="24"/>
          <w:szCs w:val="24"/>
        </w:rPr>
        <w:t>, 66(10), 2251-2259.</w:t>
      </w:r>
      <w:bookmarkEnd w:id="167"/>
    </w:p>
    <w:p w:rsidR="001E23DF" w:rsidRDefault="001E23DF" w:rsidP="001E23DF">
      <w:pPr>
        <w:spacing w:after="240" w:line="240" w:lineRule="auto"/>
        <w:ind w:left="720" w:hanging="720"/>
        <w:rPr>
          <w:rFonts w:ascii="Arial" w:hAnsi="Arial" w:cs="Arial"/>
          <w:noProof/>
          <w:sz w:val="24"/>
          <w:szCs w:val="24"/>
        </w:rPr>
      </w:pPr>
      <w:bookmarkStart w:id="168" w:name="_ENREF_3_102"/>
      <w:r>
        <w:rPr>
          <w:rFonts w:ascii="Arial" w:hAnsi="Arial" w:cs="Arial"/>
          <w:noProof/>
          <w:sz w:val="24"/>
          <w:szCs w:val="24"/>
        </w:rPr>
        <w:lastRenderedPageBreak/>
        <w:t xml:space="preserve">Leong, S. R., Kabakoff, R. C., and Hébert, C. A. (1994). "Complete mutagenesis of the extracellular domain of interleukin-8 (IL-8) type A receptor identifies charged residues mediating IL-8 binding and signal transduction." </w:t>
      </w:r>
      <w:r w:rsidRPr="001E23DF">
        <w:rPr>
          <w:rFonts w:ascii="Arial" w:hAnsi="Arial" w:cs="Arial"/>
          <w:i/>
          <w:noProof/>
          <w:sz w:val="24"/>
          <w:szCs w:val="24"/>
        </w:rPr>
        <w:t>Journal of Biological Chemistry</w:t>
      </w:r>
      <w:r>
        <w:rPr>
          <w:rFonts w:ascii="Arial" w:hAnsi="Arial" w:cs="Arial"/>
          <w:noProof/>
          <w:sz w:val="24"/>
          <w:szCs w:val="24"/>
        </w:rPr>
        <w:t>, 269(30), 19343-19348.</w:t>
      </w:r>
      <w:bookmarkEnd w:id="168"/>
    </w:p>
    <w:p w:rsidR="001E23DF" w:rsidRDefault="001E23DF" w:rsidP="001E23DF">
      <w:pPr>
        <w:spacing w:after="240" w:line="240" w:lineRule="auto"/>
        <w:ind w:left="720" w:hanging="720"/>
        <w:rPr>
          <w:rFonts w:ascii="Arial" w:hAnsi="Arial" w:cs="Arial"/>
          <w:noProof/>
          <w:sz w:val="24"/>
          <w:szCs w:val="24"/>
        </w:rPr>
      </w:pPr>
      <w:bookmarkStart w:id="169" w:name="_ENREF_3_103"/>
      <w:r>
        <w:rPr>
          <w:rFonts w:ascii="Arial" w:hAnsi="Arial" w:cs="Arial"/>
          <w:noProof/>
          <w:sz w:val="24"/>
          <w:szCs w:val="24"/>
        </w:rPr>
        <w:t xml:space="preserve">Leyva-Baca, I., Schenkel, F., Martin, J., and Karrow, N. A. (2008). "Polymorphisms in the 5′ upstream region of the CXCR1 chemokine receptor gene and their association with somatic cell score in Holstein cattle in Canada." </w:t>
      </w:r>
      <w:r w:rsidRPr="001E23DF">
        <w:rPr>
          <w:rFonts w:ascii="Arial" w:hAnsi="Arial" w:cs="Arial"/>
          <w:i/>
          <w:noProof/>
          <w:sz w:val="24"/>
          <w:szCs w:val="24"/>
        </w:rPr>
        <w:t>Journal of Dairy Science</w:t>
      </w:r>
      <w:r>
        <w:rPr>
          <w:rFonts w:ascii="Arial" w:hAnsi="Arial" w:cs="Arial"/>
          <w:noProof/>
          <w:sz w:val="24"/>
          <w:szCs w:val="24"/>
        </w:rPr>
        <w:t>, 91(1), 407-417.</w:t>
      </w:r>
      <w:bookmarkEnd w:id="169"/>
    </w:p>
    <w:p w:rsidR="001E23DF" w:rsidRDefault="001E23DF" w:rsidP="001E23DF">
      <w:pPr>
        <w:spacing w:after="240" w:line="240" w:lineRule="auto"/>
        <w:ind w:left="720" w:hanging="720"/>
        <w:rPr>
          <w:rFonts w:ascii="Arial" w:hAnsi="Arial" w:cs="Arial"/>
          <w:noProof/>
          <w:sz w:val="24"/>
          <w:szCs w:val="24"/>
        </w:rPr>
      </w:pPr>
      <w:bookmarkStart w:id="170" w:name="_ENREF_3_104"/>
      <w:r>
        <w:rPr>
          <w:rFonts w:ascii="Arial" w:hAnsi="Arial" w:cs="Arial"/>
          <w:noProof/>
          <w:sz w:val="24"/>
          <w:szCs w:val="24"/>
        </w:rPr>
        <w:t xml:space="preserve">Li, F., and Gordon, J. R. (2001). "IL-8(3–73)K11R is a high affinity agonist of the neutrophil CXCR1 and CXCR2." </w:t>
      </w:r>
      <w:r w:rsidRPr="001E23DF">
        <w:rPr>
          <w:rFonts w:ascii="Arial" w:hAnsi="Arial" w:cs="Arial"/>
          <w:i/>
          <w:noProof/>
          <w:sz w:val="24"/>
          <w:szCs w:val="24"/>
        </w:rPr>
        <w:t>Biochemical and Biophysical Research Communications</w:t>
      </w:r>
      <w:r>
        <w:rPr>
          <w:rFonts w:ascii="Arial" w:hAnsi="Arial" w:cs="Arial"/>
          <w:noProof/>
          <w:sz w:val="24"/>
          <w:szCs w:val="24"/>
        </w:rPr>
        <w:t>, 286(3), 595-600.</w:t>
      </w:r>
      <w:bookmarkEnd w:id="170"/>
    </w:p>
    <w:p w:rsidR="001E23DF" w:rsidRDefault="001E23DF" w:rsidP="001E23DF">
      <w:pPr>
        <w:spacing w:after="240" w:line="240" w:lineRule="auto"/>
        <w:ind w:left="720" w:hanging="720"/>
        <w:rPr>
          <w:rFonts w:ascii="Arial" w:hAnsi="Arial" w:cs="Arial"/>
          <w:noProof/>
          <w:sz w:val="24"/>
          <w:szCs w:val="24"/>
        </w:rPr>
      </w:pPr>
      <w:bookmarkStart w:id="171" w:name="_ENREF_3_105"/>
      <w:r>
        <w:rPr>
          <w:rFonts w:ascii="Arial" w:hAnsi="Arial" w:cs="Arial"/>
          <w:noProof/>
          <w:sz w:val="24"/>
          <w:szCs w:val="24"/>
        </w:rPr>
        <w:t xml:space="preserve">Liang, O. D., Ascencio, F., Fransson, L. A., and Wadstrom, T. (1992). "Binding of heparan sulfate to </w:t>
      </w:r>
      <w:r w:rsidRPr="001E23DF">
        <w:rPr>
          <w:rFonts w:ascii="Arial" w:hAnsi="Arial" w:cs="Arial"/>
          <w:i/>
          <w:noProof/>
          <w:sz w:val="24"/>
          <w:szCs w:val="24"/>
        </w:rPr>
        <w:t>Staphylococcus aureus</w:t>
      </w:r>
      <w:r>
        <w:rPr>
          <w:rFonts w:ascii="Arial" w:hAnsi="Arial" w:cs="Arial"/>
          <w:noProof/>
          <w:sz w:val="24"/>
          <w:szCs w:val="24"/>
        </w:rPr>
        <w:t xml:space="preserve">." </w:t>
      </w:r>
      <w:r w:rsidRPr="001E23DF">
        <w:rPr>
          <w:rFonts w:ascii="Arial" w:hAnsi="Arial" w:cs="Arial"/>
          <w:i/>
          <w:noProof/>
          <w:sz w:val="24"/>
          <w:szCs w:val="24"/>
        </w:rPr>
        <w:t>Infection and Immunity</w:t>
      </w:r>
      <w:r>
        <w:rPr>
          <w:rFonts w:ascii="Arial" w:hAnsi="Arial" w:cs="Arial"/>
          <w:noProof/>
          <w:sz w:val="24"/>
          <w:szCs w:val="24"/>
        </w:rPr>
        <w:t>, 60(3), 899-906.</w:t>
      </w:r>
      <w:bookmarkEnd w:id="171"/>
    </w:p>
    <w:p w:rsidR="001E23DF" w:rsidRDefault="001E23DF" w:rsidP="001E23DF">
      <w:pPr>
        <w:spacing w:after="240" w:line="240" w:lineRule="auto"/>
        <w:ind w:left="720" w:hanging="720"/>
        <w:rPr>
          <w:rFonts w:ascii="Arial" w:hAnsi="Arial" w:cs="Arial"/>
          <w:noProof/>
          <w:sz w:val="24"/>
          <w:szCs w:val="24"/>
        </w:rPr>
      </w:pPr>
      <w:bookmarkStart w:id="172" w:name="_ENREF_3_106"/>
      <w:r>
        <w:rPr>
          <w:rFonts w:ascii="Arial" w:hAnsi="Arial" w:cs="Arial"/>
          <w:noProof/>
          <w:sz w:val="24"/>
          <w:szCs w:val="24"/>
        </w:rPr>
        <w:t xml:space="preserve">Liu, Y., Fiskum, G., and Schubert, D. (2002). "Generation of reactive oxygen species by the mitochondrial electron transport chain." </w:t>
      </w:r>
      <w:r w:rsidRPr="001E23DF">
        <w:rPr>
          <w:rFonts w:ascii="Arial" w:hAnsi="Arial" w:cs="Arial"/>
          <w:i/>
          <w:noProof/>
          <w:sz w:val="24"/>
          <w:szCs w:val="24"/>
        </w:rPr>
        <w:t>Journal of Neurochemistry</w:t>
      </w:r>
      <w:r>
        <w:rPr>
          <w:rFonts w:ascii="Arial" w:hAnsi="Arial" w:cs="Arial"/>
          <w:noProof/>
          <w:sz w:val="24"/>
          <w:szCs w:val="24"/>
        </w:rPr>
        <w:t>, 80(5), 780-787.</w:t>
      </w:r>
      <w:bookmarkEnd w:id="172"/>
    </w:p>
    <w:p w:rsidR="001E23DF" w:rsidRDefault="001E23DF" w:rsidP="001E23DF">
      <w:pPr>
        <w:spacing w:after="240" w:line="240" w:lineRule="auto"/>
        <w:ind w:left="720" w:hanging="720"/>
        <w:rPr>
          <w:rFonts w:ascii="Arial" w:hAnsi="Arial" w:cs="Arial"/>
          <w:noProof/>
          <w:sz w:val="24"/>
          <w:szCs w:val="24"/>
        </w:rPr>
      </w:pPr>
      <w:bookmarkStart w:id="173" w:name="_ENREF_3_107"/>
      <w:r>
        <w:rPr>
          <w:rFonts w:ascii="Arial" w:hAnsi="Arial" w:cs="Arial"/>
          <w:noProof/>
          <w:sz w:val="24"/>
          <w:szCs w:val="24"/>
        </w:rPr>
        <w:t xml:space="preserve">Loetscher, P., Seitz, M., Clark-Lewis, I., Baggiolini, M., and Moser, B. (1994). "Both interleukin-8 receptors independently mediate chemotaxis: Jurkat cells transfected with IL-8R1 or IL-8R2 migrate in response to IL-8, GROα and NAP-2." </w:t>
      </w:r>
      <w:r w:rsidRPr="001E23DF">
        <w:rPr>
          <w:rFonts w:ascii="Arial" w:hAnsi="Arial" w:cs="Arial"/>
          <w:i/>
          <w:noProof/>
          <w:sz w:val="24"/>
          <w:szCs w:val="24"/>
        </w:rPr>
        <w:t>Federation of European Biochemical Societies Letters</w:t>
      </w:r>
      <w:r>
        <w:rPr>
          <w:rFonts w:ascii="Arial" w:hAnsi="Arial" w:cs="Arial"/>
          <w:noProof/>
          <w:sz w:val="24"/>
          <w:szCs w:val="24"/>
        </w:rPr>
        <w:t>, 341(2–3), 187-192.</w:t>
      </w:r>
      <w:bookmarkEnd w:id="173"/>
    </w:p>
    <w:p w:rsidR="001E23DF" w:rsidRDefault="001E23DF" w:rsidP="001E23DF">
      <w:pPr>
        <w:spacing w:after="240" w:line="240" w:lineRule="auto"/>
        <w:ind w:left="720" w:hanging="720"/>
        <w:rPr>
          <w:rFonts w:ascii="Arial" w:hAnsi="Arial" w:cs="Arial"/>
          <w:noProof/>
          <w:sz w:val="24"/>
          <w:szCs w:val="24"/>
        </w:rPr>
      </w:pPr>
      <w:bookmarkStart w:id="174" w:name="_ENREF_3_108"/>
      <w:r>
        <w:rPr>
          <w:rFonts w:ascii="Arial" w:hAnsi="Arial" w:cs="Arial"/>
          <w:noProof/>
          <w:sz w:val="24"/>
          <w:szCs w:val="24"/>
        </w:rPr>
        <w:t xml:space="preserve">Mackay, C. R., and Hein, W. R. (1991). "Marked variations in γδ T-cell numbers and distribution throughout the life of sheep", in K. Pfeffer, K. Heeg, H. Wagner, and G. Riethmüller, (eds.), </w:t>
      </w:r>
      <w:r w:rsidRPr="001E23DF">
        <w:rPr>
          <w:rFonts w:ascii="Arial" w:hAnsi="Arial" w:cs="Arial"/>
          <w:i/>
          <w:noProof/>
          <w:sz w:val="24"/>
          <w:szCs w:val="24"/>
        </w:rPr>
        <w:t>Function and Specificity of γ/δ T Cells</w:t>
      </w:r>
      <w:r>
        <w:rPr>
          <w:rFonts w:ascii="Arial" w:hAnsi="Arial" w:cs="Arial"/>
          <w:noProof/>
          <w:sz w:val="24"/>
          <w:szCs w:val="24"/>
        </w:rPr>
        <w:t>. Springer Berlin Heidelberg, pp. 107-111.</w:t>
      </w:r>
      <w:bookmarkEnd w:id="174"/>
    </w:p>
    <w:p w:rsidR="001E23DF" w:rsidRDefault="001E23DF" w:rsidP="001E23DF">
      <w:pPr>
        <w:spacing w:after="240" w:line="240" w:lineRule="auto"/>
        <w:ind w:left="720" w:hanging="720"/>
        <w:rPr>
          <w:rFonts w:ascii="Arial" w:hAnsi="Arial" w:cs="Arial"/>
          <w:noProof/>
          <w:sz w:val="24"/>
          <w:szCs w:val="24"/>
        </w:rPr>
      </w:pPr>
      <w:bookmarkStart w:id="175" w:name="_ENREF_3_109"/>
      <w:r>
        <w:rPr>
          <w:rFonts w:ascii="Arial" w:hAnsi="Arial" w:cs="Arial"/>
          <w:noProof/>
          <w:sz w:val="24"/>
          <w:szCs w:val="24"/>
        </w:rPr>
        <w:t xml:space="preserve">Mackay, C. R., Hein, W. R., Brown, M. H., and Matzinger, P. (1988). "Unusual expression of CD2 in sheep: Implications for T-cell interactions." </w:t>
      </w:r>
      <w:r w:rsidRPr="001E23DF">
        <w:rPr>
          <w:rFonts w:ascii="Arial" w:hAnsi="Arial" w:cs="Arial"/>
          <w:i/>
          <w:noProof/>
          <w:sz w:val="24"/>
          <w:szCs w:val="24"/>
        </w:rPr>
        <w:t>European Journal of Immunology</w:t>
      </w:r>
      <w:r>
        <w:rPr>
          <w:rFonts w:ascii="Arial" w:hAnsi="Arial" w:cs="Arial"/>
          <w:noProof/>
          <w:sz w:val="24"/>
          <w:szCs w:val="24"/>
        </w:rPr>
        <w:t>, 18(11), 1681-1688.</w:t>
      </w:r>
      <w:bookmarkEnd w:id="175"/>
    </w:p>
    <w:p w:rsidR="001E23DF" w:rsidRDefault="001E23DF" w:rsidP="001E23DF">
      <w:pPr>
        <w:spacing w:after="240" w:line="240" w:lineRule="auto"/>
        <w:ind w:left="720" w:hanging="720"/>
        <w:rPr>
          <w:rFonts w:ascii="Arial" w:hAnsi="Arial" w:cs="Arial"/>
          <w:noProof/>
          <w:sz w:val="24"/>
          <w:szCs w:val="24"/>
        </w:rPr>
      </w:pPr>
      <w:bookmarkStart w:id="176" w:name="_ENREF_3_110"/>
      <w:r>
        <w:rPr>
          <w:rFonts w:ascii="Arial" w:hAnsi="Arial" w:cs="Arial"/>
          <w:noProof/>
          <w:sz w:val="24"/>
          <w:szCs w:val="24"/>
        </w:rPr>
        <w:t xml:space="preserve">Mackay, C. R., Marston, W. L., and Dudler, L. (1990). "Naive and memory T-cells show distinct pathways of lymphocyte recirculation." </w:t>
      </w:r>
      <w:r w:rsidRPr="001E23DF">
        <w:rPr>
          <w:rFonts w:ascii="Arial" w:hAnsi="Arial" w:cs="Arial"/>
          <w:i/>
          <w:noProof/>
          <w:sz w:val="24"/>
          <w:szCs w:val="24"/>
        </w:rPr>
        <w:t>The Journal of Experimental Medicine</w:t>
      </w:r>
      <w:r>
        <w:rPr>
          <w:rFonts w:ascii="Arial" w:hAnsi="Arial" w:cs="Arial"/>
          <w:noProof/>
          <w:sz w:val="24"/>
          <w:szCs w:val="24"/>
        </w:rPr>
        <w:t>, 171(3), 801-817.</w:t>
      </w:r>
      <w:bookmarkEnd w:id="176"/>
    </w:p>
    <w:p w:rsidR="001E23DF" w:rsidRDefault="001E23DF" w:rsidP="001E23DF">
      <w:pPr>
        <w:spacing w:after="240" w:line="240" w:lineRule="auto"/>
        <w:ind w:left="720" w:hanging="720"/>
        <w:rPr>
          <w:rFonts w:ascii="Arial" w:hAnsi="Arial" w:cs="Arial"/>
          <w:noProof/>
          <w:sz w:val="24"/>
          <w:szCs w:val="24"/>
        </w:rPr>
      </w:pPr>
      <w:bookmarkStart w:id="177" w:name="_ENREF_3_111"/>
      <w:r>
        <w:rPr>
          <w:rFonts w:ascii="Arial" w:hAnsi="Arial" w:cs="Arial"/>
          <w:noProof/>
          <w:sz w:val="24"/>
          <w:szCs w:val="24"/>
        </w:rPr>
        <w:t xml:space="preserve">Maheshwari, A., Christensen, R. D., and Calhoun, D. A. (2003). "ELR+ CXC chemokines in human milk." </w:t>
      </w:r>
      <w:r w:rsidRPr="001E23DF">
        <w:rPr>
          <w:rFonts w:ascii="Arial" w:hAnsi="Arial" w:cs="Arial"/>
          <w:i/>
          <w:noProof/>
          <w:sz w:val="24"/>
          <w:szCs w:val="24"/>
        </w:rPr>
        <w:t>Cytokine</w:t>
      </w:r>
      <w:r>
        <w:rPr>
          <w:rFonts w:ascii="Arial" w:hAnsi="Arial" w:cs="Arial"/>
          <w:noProof/>
          <w:sz w:val="24"/>
          <w:szCs w:val="24"/>
        </w:rPr>
        <w:t>, 24(3), 91-102.</w:t>
      </w:r>
      <w:bookmarkEnd w:id="177"/>
    </w:p>
    <w:p w:rsidR="001E23DF" w:rsidRDefault="001E23DF" w:rsidP="001E23DF">
      <w:pPr>
        <w:spacing w:after="240" w:line="240" w:lineRule="auto"/>
        <w:ind w:left="720" w:hanging="720"/>
        <w:rPr>
          <w:rFonts w:ascii="Arial" w:hAnsi="Arial" w:cs="Arial"/>
          <w:noProof/>
          <w:sz w:val="24"/>
          <w:szCs w:val="24"/>
        </w:rPr>
      </w:pPr>
      <w:bookmarkStart w:id="178" w:name="_ENREF_3_112"/>
      <w:r>
        <w:rPr>
          <w:rFonts w:ascii="Arial" w:hAnsi="Arial" w:cs="Arial"/>
          <w:noProof/>
          <w:sz w:val="24"/>
          <w:szCs w:val="24"/>
        </w:rPr>
        <w:t xml:space="preserve">Marshall, L. J., Perks, B., Ferkol, T., and Shute, J. K. (2001). "IL-8 released constitutively by primary bronchial epithelial cells in culture forms an inactive </w:t>
      </w:r>
      <w:r>
        <w:rPr>
          <w:rFonts w:ascii="Arial" w:hAnsi="Arial" w:cs="Arial"/>
          <w:noProof/>
          <w:sz w:val="24"/>
          <w:szCs w:val="24"/>
        </w:rPr>
        <w:lastRenderedPageBreak/>
        <w:t xml:space="preserve">complex with secretory component." </w:t>
      </w:r>
      <w:r w:rsidRPr="001E23DF">
        <w:rPr>
          <w:rFonts w:ascii="Arial" w:hAnsi="Arial" w:cs="Arial"/>
          <w:i/>
          <w:noProof/>
          <w:sz w:val="24"/>
          <w:szCs w:val="24"/>
        </w:rPr>
        <w:t>The Journal of Immunology</w:t>
      </w:r>
      <w:r>
        <w:rPr>
          <w:rFonts w:ascii="Arial" w:hAnsi="Arial" w:cs="Arial"/>
          <w:noProof/>
          <w:sz w:val="24"/>
          <w:szCs w:val="24"/>
        </w:rPr>
        <w:t>, 167(5), 2816-2823.</w:t>
      </w:r>
      <w:bookmarkEnd w:id="178"/>
    </w:p>
    <w:p w:rsidR="001E23DF" w:rsidRDefault="001E23DF" w:rsidP="001E23DF">
      <w:pPr>
        <w:spacing w:after="240" w:line="240" w:lineRule="auto"/>
        <w:ind w:left="720" w:hanging="720"/>
        <w:rPr>
          <w:rFonts w:ascii="Arial" w:hAnsi="Arial" w:cs="Arial"/>
          <w:noProof/>
          <w:sz w:val="24"/>
          <w:szCs w:val="24"/>
        </w:rPr>
      </w:pPr>
      <w:bookmarkStart w:id="179" w:name="_ENREF_3_113"/>
      <w:r>
        <w:rPr>
          <w:rFonts w:ascii="Arial" w:hAnsi="Arial" w:cs="Arial"/>
          <w:noProof/>
          <w:sz w:val="24"/>
          <w:szCs w:val="24"/>
        </w:rPr>
        <w:t xml:space="preserve">Matsushima, K., and Oppenheim, J. J. (1989). "Interleukin-8 and MCAF: Novel inflammatory cytokines inducible by IL-1 and TNF." </w:t>
      </w:r>
      <w:r w:rsidRPr="001E23DF">
        <w:rPr>
          <w:rFonts w:ascii="Arial" w:hAnsi="Arial" w:cs="Arial"/>
          <w:i/>
          <w:noProof/>
          <w:sz w:val="24"/>
          <w:szCs w:val="24"/>
        </w:rPr>
        <w:t>Cytokine</w:t>
      </w:r>
      <w:r>
        <w:rPr>
          <w:rFonts w:ascii="Arial" w:hAnsi="Arial" w:cs="Arial"/>
          <w:noProof/>
          <w:sz w:val="24"/>
          <w:szCs w:val="24"/>
        </w:rPr>
        <w:t>, 1(1), 2-13.</w:t>
      </w:r>
      <w:bookmarkEnd w:id="179"/>
    </w:p>
    <w:p w:rsidR="001E23DF" w:rsidRDefault="001E23DF" w:rsidP="001E23DF">
      <w:pPr>
        <w:spacing w:after="240" w:line="240" w:lineRule="auto"/>
        <w:ind w:left="720" w:hanging="720"/>
        <w:rPr>
          <w:rFonts w:ascii="Arial" w:hAnsi="Arial" w:cs="Arial"/>
          <w:noProof/>
          <w:sz w:val="24"/>
          <w:szCs w:val="24"/>
        </w:rPr>
      </w:pPr>
      <w:bookmarkStart w:id="180" w:name="_ENREF_3_114"/>
      <w:r>
        <w:rPr>
          <w:rFonts w:ascii="Arial" w:hAnsi="Arial" w:cs="Arial"/>
          <w:noProof/>
          <w:sz w:val="24"/>
          <w:szCs w:val="24"/>
        </w:rPr>
        <w:t xml:space="preserve">Matthews, K. R., Almeida, R. A., and Oliver, S. P. (1994). "Bovine mammary epithelial cell invasion by </w:t>
      </w:r>
      <w:r w:rsidRPr="001E23DF">
        <w:rPr>
          <w:rFonts w:ascii="Arial" w:hAnsi="Arial" w:cs="Arial"/>
          <w:i/>
          <w:noProof/>
          <w:sz w:val="24"/>
          <w:szCs w:val="24"/>
        </w:rPr>
        <w:t>Streptococcus uberis</w:t>
      </w:r>
      <w:r>
        <w:rPr>
          <w:rFonts w:ascii="Arial" w:hAnsi="Arial" w:cs="Arial"/>
          <w:noProof/>
          <w:sz w:val="24"/>
          <w:szCs w:val="24"/>
        </w:rPr>
        <w:t xml:space="preserve">." </w:t>
      </w:r>
      <w:r w:rsidRPr="001E23DF">
        <w:rPr>
          <w:rFonts w:ascii="Arial" w:hAnsi="Arial" w:cs="Arial"/>
          <w:i/>
          <w:noProof/>
          <w:sz w:val="24"/>
          <w:szCs w:val="24"/>
        </w:rPr>
        <w:t>Infection and Immunity</w:t>
      </w:r>
      <w:r>
        <w:rPr>
          <w:rFonts w:ascii="Arial" w:hAnsi="Arial" w:cs="Arial"/>
          <w:noProof/>
          <w:sz w:val="24"/>
          <w:szCs w:val="24"/>
        </w:rPr>
        <w:t>, 62(12), 5641-6.</w:t>
      </w:r>
      <w:bookmarkEnd w:id="180"/>
    </w:p>
    <w:p w:rsidR="001E23DF" w:rsidRDefault="001E23DF" w:rsidP="001E23DF">
      <w:pPr>
        <w:spacing w:after="240" w:line="240" w:lineRule="auto"/>
        <w:ind w:left="720" w:hanging="720"/>
        <w:rPr>
          <w:rFonts w:ascii="Arial" w:hAnsi="Arial" w:cs="Arial"/>
          <w:noProof/>
          <w:sz w:val="24"/>
          <w:szCs w:val="24"/>
        </w:rPr>
      </w:pPr>
      <w:bookmarkStart w:id="181" w:name="_ENREF_3_115"/>
      <w:r>
        <w:rPr>
          <w:rFonts w:ascii="Arial" w:hAnsi="Arial" w:cs="Arial"/>
          <w:noProof/>
          <w:sz w:val="24"/>
          <w:szCs w:val="24"/>
        </w:rPr>
        <w:t xml:space="preserve">Maxymiv, N. G., Bharathan, M., and Mullarky, I. K. (2012). "Bovine mammary dendritic cells: A heterogeneous population, distinct from macrophages and similar in phenotype to afferent lymph veiled cells." </w:t>
      </w:r>
      <w:r w:rsidRPr="001E23DF">
        <w:rPr>
          <w:rFonts w:ascii="Arial" w:hAnsi="Arial" w:cs="Arial"/>
          <w:i/>
          <w:noProof/>
          <w:sz w:val="24"/>
          <w:szCs w:val="24"/>
        </w:rPr>
        <w:t>Comparative Immunology, Microbiology &amp; Infectious Diseases</w:t>
      </w:r>
      <w:r>
        <w:rPr>
          <w:rFonts w:ascii="Arial" w:hAnsi="Arial" w:cs="Arial"/>
          <w:noProof/>
          <w:sz w:val="24"/>
          <w:szCs w:val="24"/>
        </w:rPr>
        <w:t>, 35(1), 31-38.</w:t>
      </w:r>
      <w:bookmarkEnd w:id="181"/>
    </w:p>
    <w:p w:rsidR="001E23DF" w:rsidRDefault="001E23DF" w:rsidP="001E23DF">
      <w:pPr>
        <w:spacing w:after="240" w:line="240" w:lineRule="auto"/>
        <w:ind w:left="720" w:hanging="720"/>
        <w:rPr>
          <w:rFonts w:ascii="Arial" w:hAnsi="Arial" w:cs="Arial"/>
          <w:noProof/>
          <w:sz w:val="24"/>
          <w:szCs w:val="24"/>
        </w:rPr>
      </w:pPr>
      <w:bookmarkStart w:id="182" w:name="_ENREF_3_116"/>
      <w:r>
        <w:rPr>
          <w:rFonts w:ascii="Arial" w:hAnsi="Arial" w:cs="Arial"/>
          <w:noProof/>
          <w:sz w:val="24"/>
          <w:szCs w:val="24"/>
        </w:rPr>
        <w:t xml:space="preserve">Miller, L. J., Kurtzman, S. H., Wang, Y., Anderson, K. H., Lindquist, R. R., and Kreutzer, D. L. (1998). "Expression of interleukin-8 receptors on tumor cells and vascular endothelial cells in human breast cancer tissue." </w:t>
      </w:r>
      <w:r w:rsidRPr="001E23DF">
        <w:rPr>
          <w:rFonts w:ascii="Arial" w:hAnsi="Arial" w:cs="Arial"/>
          <w:i/>
          <w:noProof/>
          <w:sz w:val="24"/>
          <w:szCs w:val="24"/>
        </w:rPr>
        <w:t>Anticancer Research</w:t>
      </w:r>
      <w:r>
        <w:rPr>
          <w:rFonts w:ascii="Arial" w:hAnsi="Arial" w:cs="Arial"/>
          <w:noProof/>
          <w:sz w:val="24"/>
          <w:szCs w:val="24"/>
        </w:rPr>
        <w:t>, 18(1A), 77-81.</w:t>
      </w:r>
      <w:bookmarkEnd w:id="182"/>
    </w:p>
    <w:p w:rsidR="001E23DF" w:rsidRDefault="001E23DF" w:rsidP="001E23DF">
      <w:pPr>
        <w:spacing w:after="240" w:line="240" w:lineRule="auto"/>
        <w:ind w:left="720" w:hanging="720"/>
        <w:rPr>
          <w:rFonts w:ascii="Arial" w:hAnsi="Arial" w:cs="Arial"/>
          <w:noProof/>
          <w:sz w:val="24"/>
          <w:szCs w:val="24"/>
        </w:rPr>
      </w:pPr>
      <w:bookmarkStart w:id="183" w:name="_ENREF_3_117"/>
      <w:r>
        <w:rPr>
          <w:rFonts w:ascii="Arial" w:hAnsi="Arial" w:cs="Arial"/>
          <w:noProof/>
          <w:sz w:val="24"/>
          <w:szCs w:val="24"/>
        </w:rPr>
        <w:t xml:space="preserve">Miller, M. D., and Krangel, M. S. (1992). "Biology and biochemistry of the chemokines: A family of chemotactic and inflammatory cytokines." </w:t>
      </w:r>
      <w:r w:rsidRPr="001E23DF">
        <w:rPr>
          <w:rFonts w:ascii="Arial" w:hAnsi="Arial" w:cs="Arial"/>
          <w:i/>
          <w:noProof/>
          <w:sz w:val="24"/>
          <w:szCs w:val="24"/>
        </w:rPr>
        <w:t>Critical Reviews in Immunology</w:t>
      </w:r>
      <w:r>
        <w:rPr>
          <w:rFonts w:ascii="Arial" w:hAnsi="Arial" w:cs="Arial"/>
          <w:noProof/>
          <w:sz w:val="24"/>
          <w:szCs w:val="24"/>
        </w:rPr>
        <w:t>, 12(1-2), 17-46.</w:t>
      </w:r>
      <w:bookmarkEnd w:id="183"/>
    </w:p>
    <w:p w:rsidR="001E23DF" w:rsidRDefault="001E23DF" w:rsidP="001E23DF">
      <w:pPr>
        <w:spacing w:after="240" w:line="240" w:lineRule="auto"/>
        <w:ind w:left="720" w:hanging="720"/>
        <w:rPr>
          <w:rFonts w:ascii="Arial" w:hAnsi="Arial" w:cs="Arial"/>
          <w:noProof/>
          <w:sz w:val="24"/>
          <w:szCs w:val="24"/>
        </w:rPr>
      </w:pPr>
      <w:bookmarkStart w:id="184" w:name="_ENREF_3_118"/>
      <w:r>
        <w:rPr>
          <w:rFonts w:ascii="Arial" w:hAnsi="Arial" w:cs="Arial"/>
          <w:noProof/>
          <w:sz w:val="24"/>
          <w:szCs w:val="24"/>
        </w:rPr>
        <w:t>Mitterhuemer, S., Petzl, W., Krebs, S., Mehne, D., Klanner, A., Wolf, E., Zerbe, H., and Blum, H. (2010). "</w:t>
      </w:r>
      <w:r w:rsidRPr="001E23DF">
        <w:rPr>
          <w:rFonts w:ascii="Arial" w:hAnsi="Arial" w:cs="Arial"/>
          <w:i/>
          <w:noProof/>
          <w:sz w:val="24"/>
          <w:szCs w:val="24"/>
        </w:rPr>
        <w:t>Escherichia coli</w:t>
      </w:r>
      <w:r>
        <w:rPr>
          <w:rFonts w:ascii="Arial" w:hAnsi="Arial" w:cs="Arial"/>
          <w:noProof/>
          <w:sz w:val="24"/>
          <w:szCs w:val="24"/>
        </w:rPr>
        <w:t xml:space="preserve"> infection induces distinct local and systemic transcriptome responses in the mammary gland." </w:t>
      </w:r>
      <w:r w:rsidRPr="001E23DF">
        <w:rPr>
          <w:rFonts w:ascii="Arial" w:hAnsi="Arial" w:cs="Arial"/>
          <w:i/>
          <w:noProof/>
          <w:sz w:val="24"/>
          <w:szCs w:val="24"/>
        </w:rPr>
        <w:t>BioMed Central Genomics</w:t>
      </w:r>
      <w:r>
        <w:rPr>
          <w:rFonts w:ascii="Arial" w:hAnsi="Arial" w:cs="Arial"/>
          <w:noProof/>
          <w:sz w:val="24"/>
          <w:szCs w:val="24"/>
        </w:rPr>
        <w:t>, 11(1), 138.</w:t>
      </w:r>
      <w:bookmarkEnd w:id="184"/>
    </w:p>
    <w:p w:rsidR="001E23DF" w:rsidRDefault="001E23DF" w:rsidP="001E23DF">
      <w:pPr>
        <w:spacing w:after="240" w:line="240" w:lineRule="auto"/>
        <w:ind w:left="720" w:hanging="720"/>
        <w:rPr>
          <w:rFonts w:ascii="Arial" w:hAnsi="Arial" w:cs="Arial"/>
          <w:noProof/>
          <w:sz w:val="24"/>
          <w:szCs w:val="24"/>
        </w:rPr>
      </w:pPr>
      <w:bookmarkStart w:id="185" w:name="_ENREF_3_119"/>
      <w:r>
        <w:rPr>
          <w:rFonts w:ascii="Arial" w:hAnsi="Arial" w:cs="Arial"/>
          <w:noProof/>
          <w:sz w:val="24"/>
          <w:szCs w:val="24"/>
        </w:rPr>
        <w:t xml:space="preserve">Moyes, K., Drackley, J., Morin, D., Bionaz, M., Rodriguez-Zas, S., Everts, R., Lewin, H., and Loor, J. (2009). "Gene network and pathway analysis of bovine mammary tissue challenged with </w:t>
      </w:r>
      <w:r w:rsidRPr="001E23DF">
        <w:rPr>
          <w:rFonts w:ascii="Arial" w:hAnsi="Arial" w:cs="Arial"/>
          <w:i/>
          <w:noProof/>
          <w:sz w:val="24"/>
          <w:szCs w:val="24"/>
        </w:rPr>
        <w:t>Streptococcus uberis</w:t>
      </w:r>
      <w:r>
        <w:rPr>
          <w:rFonts w:ascii="Arial" w:hAnsi="Arial" w:cs="Arial"/>
          <w:noProof/>
          <w:sz w:val="24"/>
          <w:szCs w:val="24"/>
        </w:rPr>
        <w:t xml:space="preserve"> reveals induction of cell proliferation and inhibition of PPARγ signaling as potential mechanism for the negative relationships between immune response and lipid metabolism."</w:t>
      </w:r>
      <w:r w:rsidRPr="001E23DF">
        <w:rPr>
          <w:rFonts w:ascii="Arial" w:hAnsi="Arial" w:cs="Arial"/>
          <w:i/>
          <w:noProof/>
          <w:sz w:val="24"/>
          <w:szCs w:val="24"/>
        </w:rPr>
        <w:t xml:space="preserve"> BioMed Central Genomics</w:t>
      </w:r>
      <w:r>
        <w:rPr>
          <w:rFonts w:ascii="Arial" w:hAnsi="Arial" w:cs="Arial"/>
          <w:noProof/>
          <w:sz w:val="24"/>
          <w:szCs w:val="24"/>
        </w:rPr>
        <w:t>, 10(1), 542.</w:t>
      </w:r>
      <w:bookmarkEnd w:id="185"/>
    </w:p>
    <w:p w:rsidR="001E23DF" w:rsidRDefault="001E23DF" w:rsidP="001E23DF">
      <w:pPr>
        <w:spacing w:after="240" w:line="240" w:lineRule="auto"/>
        <w:ind w:left="720" w:hanging="720"/>
        <w:rPr>
          <w:rFonts w:ascii="Arial" w:hAnsi="Arial" w:cs="Arial"/>
          <w:noProof/>
          <w:sz w:val="24"/>
          <w:szCs w:val="24"/>
        </w:rPr>
      </w:pPr>
      <w:bookmarkStart w:id="186" w:name="_ENREF_3_120"/>
      <w:r>
        <w:rPr>
          <w:rFonts w:ascii="Arial" w:hAnsi="Arial" w:cs="Arial"/>
          <w:noProof/>
          <w:sz w:val="24"/>
          <w:szCs w:val="24"/>
        </w:rPr>
        <w:t xml:space="preserve">Murdoch, C., Monk, P. N., and Finn, A. (1999). "CXC chemokine receptor expression on human endothelial cells." </w:t>
      </w:r>
      <w:r w:rsidRPr="001E23DF">
        <w:rPr>
          <w:rFonts w:ascii="Arial" w:hAnsi="Arial" w:cs="Arial"/>
          <w:i/>
          <w:noProof/>
          <w:sz w:val="24"/>
          <w:szCs w:val="24"/>
        </w:rPr>
        <w:t>Cytokine</w:t>
      </w:r>
      <w:r>
        <w:rPr>
          <w:rFonts w:ascii="Arial" w:hAnsi="Arial" w:cs="Arial"/>
          <w:noProof/>
          <w:sz w:val="24"/>
          <w:szCs w:val="24"/>
        </w:rPr>
        <w:t>, 11(9), 704-712.</w:t>
      </w:r>
      <w:bookmarkEnd w:id="186"/>
    </w:p>
    <w:p w:rsidR="001E23DF" w:rsidRDefault="001E23DF" w:rsidP="001E23DF">
      <w:pPr>
        <w:spacing w:after="240" w:line="240" w:lineRule="auto"/>
        <w:ind w:left="720" w:hanging="720"/>
        <w:rPr>
          <w:rFonts w:ascii="Arial" w:hAnsi="Arial" w:cs="Arial"/>
          <w:noProof/>
          <w:sz w:val="24"/>
          <w:szCs w:val="24"/>
        </w:rPr>
      </w:pPr>
      <w:bookmarkStart w:id="187" w:name="_ENREF_3_121"/>
      <w:r>
        <w:rPr>
          <w:rFonts w:ascii="Arial" w:hAnsi="Arial" w:cs="Arial"/>
          <w:noProof/>
          <w:sz w:val="24"/>
          <w:szCs w:val="24"/>
        </w:rPr>
        <w:t xml:space="preserve">Murphy, P. M. (1994). "The molecular-biology of leukocyte chemoattractant receptors." </w:t>
      </w:r>
      <w:r w:rsidRPr="001E23DF">
        <w:rPr>
          <w:rFonts w:ascii="Arial" w:hAnsi="Arial" w:cs="Arial"/>
          <w:i/>
          <w:noProof/>
          <w:sz w:val="24"/>
          <w:szCs w:val="24"/>
        </w:rPr>
        <w:t>Annual Review of Immunology</w:t>
      </w:r>
      <w:r>
        <w:rPr>
          <w:rFonts w:ascii="Arial" w:hAnsi="Arial" w:cs="Arial"/>
          <w:noProof/>
          <w:sz w:val="24"/>
          <w:szCs w:val="24"/>
        </w:rPr>
        <w:t>, 12, 593-633.</w:t>
      </w:r>
      <w:bookmarkEnd w:id="187"/>
    </w:p>
    <w:p w:rsidR="001E23DF" w:rsidRDefault="001E23DF" w:rsidP="001E23DF">
      <w:pPr>
        <w:spacing w:after="240" w:line="240" w:lineRule="auto"/>
        <w:ind w:left="720" w:hanging="720"/>
        <w:rPr>
          <w:rFonts w:ascii="Arial" w:hAnsi="Arial" w:cs="Arial"/>
          <w:noProof/>
          <w:sz w:val="24"/>
          <w:szCs w:val="24"/>
        </w:rPr>
      </w:pPr>
      <w:bookmarkStart w:id="188" w:name="_ENREF_3_122"/>
      <w:r>
        <w:rPr>
          <w:rFonts w:ascii="Arial" w:hAnsi="Arial" w:cs="Arial"/>
          <w:noProof/>
          <w:sz w:val="24"/>
          <w:szCs w:val="24"/>
        </w:rPr>
        <w:t xml:space="preserve">Nakajima, Y., Mikami, O., Yoshioka, M., Motoi, Y., Ito, T., Ishikawa, Y., Fuse, M., Nakano, K., and Yasukawa, K. (1997). "Elevated levels of tumor necrosis factor-α, (TNF-α) and interleukin-6 (IL-6) activities in the sera and milk of cows with naturally occurring coliform mastitis." </w:t>
      </w:r>
      <w:r w:rsidRPr="001E23DF">
        <w:rPr>
          <w:rFonts w:ascii="Arial" w:hAnsi="Arial" w:cs="Arial"/>
          <w:i/>
          <w:noProof/>
          <w:sz w:val="24"/>
          <w:szCs w:val="24"/>
        </w:rPr>
        <w:t>Research in veterinary science</w:t>
      </w:r>
      <w:r>
        <w:rPr>
          <w:rFonts w:ascii="Arial" w:hAnsi="Arial" w:cs="Arial"/>
          <w:noProof/>
          <w:sz w:val="24"/>
          <w:szCs w:val="24"/>
        </w:rPr>
        <w:t>, 62(3), 297-298.</w:t>
      </w:r>
      <w:bookmarkEnd w:id="188"/>
    </w:p>
    <w:p w:rsidR="001E23DF" w:rsidRDefault="001E23DF" w:rsidP="001E23DF">
      <w:pPr>
        <w:spacing w:after="240" w:line="240" w:lineRule="auto"/>
        <w:ind w:left="720" w:hanging="720"/>
        <w:rPr>
          <w:rFonts w:ascii="Arial" w:hAnsi="Arial" w:cs="Arial"/>
          <w:noProof/>
          <w:sz w:val="24"/>
          <w:szCs w:val="24"/>
        </w:rPr>
      </w:pPr>
      <w:bookmarkStart w:id="189" w:name="_ENREF_3_123"/>
      <w:r>
        <w:rPr>
          <w:rFonts w:ascii="Arial" w:hAnsi="Arial" w:cs="Arial"/>
          <w:noProof/>
          <w:sz w:val="24"/>
          <w:szCs w:val="24"/>
        </w:rPr>
        <w:lastRenderedPageBreak/>
        <w:t xml:space="preserve">Neville, M. C., Medina, D., Monks, J., and Hovey, R. C. (1998). "The mammary fat pad." </w:t>
      </w:r>
      <w:r w:rsidRPr="001E23DF">
        <w:rPr>
          <w:rFonts w:ascii="Arial" w:hAnsi="Arial" w:cs="Arial"/>
          <w:i/>
          <w:noProof/>
          <w:sz w:val="24"/>
          <w:szCs w:val="24"/>
        </w:rPr>
        <w:t>Journal of Mammary Gland Biology and Neoplasia</w:t>
      </w:r>
      <w:r>
        <w:rPr>
          <w:rFonts w:ascii="Arial" w:hAnsi="Arial" w:cs="Arial"/>
          <w:noProof/>
          <w:sz w:val="24"/>
          <w:szCs w:val="24"/>
        </w:rPr>
        <w:t>, 3(2), 109-116.</w:t>
      </w:r>
      <w:bookmarkEnd w:id="189"/>
    </w:p>
    <w:p w:rsidR="001E23DF" w:rsidRDefault="001E23DF" w:rsidP="001E23DF">
      <w:pPr>
        <w:spacing w:after="240" w:line="240" w:lineRule="auto"/>
        <w:ind w:left="720" w:hanging="720"/>
        <w:rPr>
          <w:rFonts w:ascii="Arial" w:hAnsi="Arial" w:cs="Arial"/>
          <w:noProof/>
          <w:sz w:val="24"/>
          <w:szCs w:val="24"/>
        </w:rPr>
      </w:pPr>
      <w:bookmarkStart w:id="190" w:name="_ENREF_3_124"/>
      <w:r>
        <w:rPr>
          <w:rFonts w:ascii="Arial" w:hAnsi="Arial" w:cs="Arial"/>
          <w:noProof/>
          <w:sz w:val="24"/>
          <w:szCs w:val="24"/>
        </w:rPr>
        <w:t xml:space="preserve">Nickerson, S. C., and Heald, C. W. (1982). "Cells in local reaction to experimental </w:t>
      </w:r>
      <w:r w:rsidRPr="001E23DF">
        <w:rPr>
          <w:rFonts w:ascii="Arial" w:hAnsi="Arial" w:cs="Arial"/>
          <w:i/>
          <w:noProof/>
          <w:sz w:val="24"/>
          <w:szCs w:val="24"/>
        </w:rPr>
        <w:t>staphylococcus aureus</w:t>
      </w:r>
      <w:r>
        <w:rPr>
          <w:rFonts w:ascii="Arial" w:hAnsi="Arial" w:cs="Arial"/>
          <w:noProof/>
          <w:sz w:val="24"/>
          <w:szCs w:val="24"/>
        </w:rPr>
        <w:t xml:space="preserve"> infection in bovine mammary gland." </w:t>
      </w:r>
      <w:r w:rsidRPr="001E23DF">
        <w:rPr>
          <w:rFonts w:ascii="Arial" w:hAnsi="Arial" w:cs="Arial"/>
          <w:i/>
          <w:noProof/>
          <w:sz w:val="24"/>
          <w:szCs w:val="24"/>
        </w:rPr>
        <w:t>Journal of Dairy Science</w:t>
      </w:r>
      <w:r>
        <w:rPr>
          <w:rFonts w:ascii="Arial" w:hAnsi="Arial" w:cs="Arial"/>
          <w:noProof/>
          <w:sz w:val="24"/>
          <w:szCs w:val="24"/>
        </w:rPr>
        <w:t>, 65(1), 105-116.</w:t>
      </w:r>
      <w:bookmarkEnd w:id="190"/>
    </w:p>
    <w:p w:rsidR="001E23DF" w:rsidRDefault="001E23DF" w:rsidP="001E23DF">
      <w:pPr>
        <w:spacing w:after="240" w:line="240" w:lineRule="auto"/>
        <w:ind w:left="720" w:hanging="720"/>
        <w:rPr>
          <w:rFonts w:ascii="Arial" w:hAnsi="Arial" w:cs="Arial"/>
          <w:noProof/>
          <w:sz w:val="24"/>
          <w:szCs w:val="24"/>
        </w:rPr>
      </w:pPr>
      <w:bookmarkStart w:id="191" w:name="_ENREF_3_125"/>
      <w:r>
        <w:rPr>
          <w:rFonts w:ascii="Arial" w:hAnsi="Arial" w:cs="Arial"/>
          <w:noProof/>
          <w:sz w:val="24"/>
          <w:szCs w:val="24"/>
        </w:rPr>
        <w:t xml:space="preserve">NMC. (2005). "The cost of mastitis: Dairy insight research 2005/2006: Final report." </w:t>
      </w:r>
      <w:r w:rsidRPr="001E23DF">
        <w:rPr>
          <w:rFonts w:ascii="Arial" w:hAnsi="Arial" w:cs="Arial"/>
          <w:i/>
          <w:noProof/>
          <w:sz w:val="24"/>
          <w:szCs w:val="24"/>
        </w:rPr>
        <w:t>National Mastitis Advisory Committee</w:t>
      </w:r>
      <w:r>
        <w:rPr>
          <w:rFonts w:ascii="Arial" w:hAnsi="Arial" w:cs="Arial"/>
          <w:noProof/>
          <w:sz w:val="24"/>
          <w:szCs w:val="24"/>
        </w:rPr>
        <w:t>.</w:t>
      </w:r>
      <w:bookmarkEnd w:id="191"/>
    </w:p>
    <w:p w:rsidR="001E23DF" w:rsidRDefault="001E23DF" w:rsidP="001E23DF">
      <w:pPr>
        <w:spacing w:after="240" w:line="240" w:lineRule="auto"/>
        <w:ind w:left="720" w:hanging="720"/>
        <w:rPr>
          <w:rFonts w:ascii="Arial" w:hAnsi="Arial" w:cs="Arial"/>
          <w:noProof/>
          <w:sz w:val="24"/>
          <w:szCs w:val="24"/>
        </w:rPr>
      </w:pPr>
      <w:bookmarkStart w:id="192" w:name="_ENREF_3_126"/>
      <w:r>
        <w:rPr>
          <w:rFonts w:ascii="Arial" w:hAnsi="Arial" w:cs="Arial"/>
          <w:noProof/>
          <w:sz w:val="24"/>
          <w:szCs w:val="24"/>
        </w:rPr>
        <w:t xml:space="preserve">Oliver, S. P. (1988). "Frequency of isolation of environmental mastitis-causing pathogens and incidence of new intramammary infection during the nonlactating period." </w:t>
      </w:r>
      <w:r w:rsidRPr="001E23DF">
        <w:rPr>
          <w:rFonts w:ascii="Arial" w:hAnsi="Arial" w:cs="Arial"/>
          <w:i/>
          <w:noProof/>
          <w:sz w:val="24"/>
          <w:szCs w:val="24"/>
        </w:rPr>
        <w:t>American Journal of Veterinary Research</w:t>
      </w:r>
      <w:r>
        <w:rPr>
          <w:rFonts w:ascii="Arial" w:hAnsi="Arial" w:cs="Arial"/>
          <w:noProof/>
          <w:sz w:val="24"/>
          <w:szCs w:val="24"/>
        </w:rPr>
        <w:t>, 49(11), 1789-93.</w:t>
      </w:r>
      <w:bookmarkEnd w:id="192"/>
    </w:p>
    <w:p w:rsidR="001E23DF" w:rsidRDefault="001E23DF" w:rsidP="001E23DF">
      <w:pPr>
        <w:spacing w:after="240" w:line="240" w:lineRule="auto"/>
        <w:ind w:left="720" w:hanging="720"/>
        <w:rPr>
          <w:rFonts w:ascii="Arial" w:hAnsi="Arial" w:cs="Arial"/>
          <w:noProof/>
          <w:sz w:val="24"/>
          <w:szCs w:val="24"/>
        </w:rPr>
      </w:pPr>
      <w:bookmarkStart w:id="193" w:name="_ENREF_3_127"/>
      <w:r>
        <w:rPr>
          <w:rFonts w:ascii="Arial" w:hAnsi="Arial" w:cs="Arial"/>
          <w:noProof/>
          <w:sz w:val="24"/>
          <w:szCs w:val="24"/>
        </w:rPr>
        <w:t xml:space="preserve">Oliver, S. P., and Mitchell, B. A. (1983). "Susceptibility of bovine mammary gland to infections during the dry period." </w:t>
      </w:r>
      <w:r w:rsidRPr="001E23DF">
        <w:rPr>
          <w:rFonts w:ascii="Arial" w:hAnsi="Arial" w:cs="Arial"/>
          <w:i/>
          <w:noProof/>
          <w:sz w:val="24"/>
          <w:szCs w:val="24"/>
        </w:rPr>
        <w:t>Journal of Dairy Science</w:t>
      </w:r>
      <w:r>
        <w:rPr>
          <w:rFonts w:ascii="Arial" w:hAnsi="Arial" w:cs="Arial"/>
          <w:noProof/>
          <w:sz w:val="24"/>
          <w:szCs w:val="24"/>
        </w:rPr>
        <w:t>, 66(5), 1162-1166.</w:t>
      </w:r>
      <w:bookmarkEnd w:id="193"/>
    </w:p>
    <w:p w:rsidR="001E23DF" w:rsidRDefault="001E23DF" w:rsidP="001E23DF">
      <w:pPr>
        <w:spacing w:after="240" w:line="240" w:lineRule="auto"/>
        <w:ind w:left="720" w:hanging="720"/>
        <w:rPr>
          <w:rFonts w:ascii="Arial" w:hAnsi="Arial" w:cs="Arial"/>
          <w:noProof/>
          <w:sz w:val="24"/>
          <w:szCs w:val="24"/>
        </w:rPr>
      </w:pPr>
      <w:bookmarkStart w:id="194" w:name="_ENREF_3_128"/>
      <w:r>
        <w:rPr>
          <w:rFonts w:ascii="Arial" w:hAnsi="Arial" w:cs="Arial"/>
          <w:noProof/>
          <w:sz w:val="24"/>
          <w:szCs w:val="24"/>
        </w:rPr>
        <w:t xml:space="preserve">Oppenheim, J. J., Zachariae, C. O., Mukaida, N., and Matsushima, K. (1991). "Properties of the novel proinflammatory supergene "intercrine" cytokine family." </w:t>
      </w:r>
      <w:r w:rsidRPr="001E23DF">
        <w:rPr>
          <w:rFonts w:ascii="Arial" w:hAnsi="Arial" w:cs="Arial"/>
          <w:i/>
          <w:noProof/>
          <w:sz w:val="24"/>
          <w:szCs w:val="24"/>
        </w:rPr>
        <w:t>Annual Review of Immunology</w:t>
      </w:r>
      <w:r>
        <w:rPr>
          <w:rFonts w:ascii="Arial" w:hAnsi="Arial" w:cs="Arial"/>
          <w:noProof/>
          <w:sz w:val="24"/>
          <w:szCs w:val="24"/>
        </w:rPr>
        <w:t>, 9, 617-48.</w:t>
      </w:r>
      <w:bookmarkEnd w:id="194"/>
    </w:p>
    <w:p w:rsidR="001E23DF" w:rsidRDefault="001E23DF" w:rsidP="001E23DF">
      <w:pPr>
        <w:spacing w:after="240" w:line="240" w:lineRule="auto"/>
        <w:ind w:left="720" w:hanging="720"/>
        <w:rPr>
          <w:rFonts w:ascii="Arial" w:hAnsi="Arial" w:cs="Arial"/>
          <w:noProof/>
          <w:sz w:val="24"/>
          <w:szCs w:val="24"/>
        </w:rPr>
      </w:pPr>
      <w:bookmarkStart w:id="195" w:name="_ENREF_3_129"/>
      <w:r>
        <w:rPr>
          <w:rFonts w:ascii="Arial" w:hAnsi="Arial" w:cs="Arial"/>
          <w:noProof/>
          <w:sz w:val="24"/>
          <w:szCs w:val="24"/>
        </w:rPr>
        <w:t xml:space="preserve">Outteridge, P. M., and Lee, C. S. (1981). "Cellular immunity in the mammary gland with particular reference to T, B-lymphocytes and macrophages." </w:t>
      </w:r>
      <w:r w:rsidRPr="001E23DF">
        <w:rPr>
          <w:rFonts w:ascii="Arial" w:hAnsi="Arial" w:cs="Arial"/>
          <w:i/>
          <w:noProof/>
          <w:sz w:val="24"/>
          <w:szCs w:val="24"/>
        </w:rPr>
        <w:t>Advances in Experimental Medicine and Biology</w:t>
      </w:r>
      <w:r>
        <w:rPr>
          <w:rFonts w:ascii="Arial" w:hAnsi="Arial" w:cs="Arial"/>
          <w:noProof/>
          <w:sz w:val="24"/>
          <w:szCs w:val="24"/>
        </w:rPr>
        <w:t>, 137, 513-34.</w:t>
      </w:r>
      <w:bookmarkEnd w:id="195"/>
    </w:p>
    <w:p w:rsidR="001E23DF" w:rsidRDefault="001E23DF" w:rsidP="001E23DF">
      <w:pPr>
        <w:spacing w:after="240" w:line="240" w:lineRule="auto"/>
        <w:ind w:left="720" w:hanging="720"/>
        <w:rPr>
          <w:rFonts w:ascii="Arial" w:hAnsi="Arial" w:cs="Arial"/>
          <w:noProof/>
          <w:sz w:val="24"/>
          <w:szCs w:val="24"/>
        </w:rPr>
      </w:pPr>
      <w:bookmarkStart w:id="196" w:name="_ENREF_3_130"/>
      <w:r>
        <w:rPr>
          <w:rFonts w:ascii="Arial" w:hAnsi="Arial" w:cs="Arial"/>
          <w:noProof/>
          <w:sz w:val="24"/>
          <w:szCs w:val="24"/>
        </w:rPr>
        <w:t xml:space="preserve">Oviedo-Boyso, J., Valdez-Alarcón, J. J., Cajero-Juárez, M., Ochoa-Zarzosa, A., López-Meza, J. E., Bravo-Patiño, A., and Baizabal-Aguirre, V. M. (2007). "Innate immune response of bovine mammary gland to pathogenic bacteria responsible for mastitis." </w:t>
      </w:r>
      <w:r w:rsidRPr="001E23DF">
        <w:rPr>
          <w:rFonts w:ascii="Arial" w:hAnsi="Arial" w:cs="Arial"/>
          <w:i/>
          <w:noProof/>
          <w:sz w:val="24"/>
          <w:szCs w:val="24"/>
        </w:rPr>
        <w:t>Journal of Infection</w:t>
      </w:r>
      <w:r>
        <w:rPr>
          <w:rFonts w:ascii="Arial" w:hAnsi="Arial" w:cs="Arial"/>
          <w:noProof/>
          <w:sz w:val="24"/>
          <w:szCs w:val="24"/>
        </w:rPr>
        <w:t>, 54(4), 399-409.</w:t>
      </w:r>
      <w:bookmarkEnd w:id="196"/>
    </w:p>
    <w:p w:rsidR="001E23DF" w:rsidRDefault="001E23DF" w:rsidP="001E23DF">
      <w:pPr>
        <w:spacing w:after="240" w:line="240" w:lineRule="auto"/>
        <w:ind w:left="720" w:hanging="720"/>
        <w:rPr>
          <w:rFonts w:ascii="Arial" w:hAnsi="Arial" w:cs="Arial"/>
          <w:noProof/>
          <w:sz w:val="24"/>
          <w:szCs w:val="24"/>
        </w:rPr>
      </w:pPr>
      <w:bookmarkStart w:id="197" w:name="_ENREF_3_131"/>
      <w:r>
        <w:rPr>
          <w:rFonts w:ascii="Arial" w:hAnsi="Arial" w:cs="Arial"/>
          <w:noProof/>
          <w:sz w:val="24"/>
          <w:szCs w:val="24"/>
        </w:rPr>
        <w:t xml:space="preserve">Paape, M., Mehrzad, J., Zhao, X., Detilleux, J., and Burvenich, C. (2002a). "Defense of the bovine mammary gland by polymorphonuclear neutrophil leukocytes." </w:t>
      </w:r>
      <w:r w:rsidRPr="001E23DF">
        <w:rPr>
          <w:rFonts w:ascii="Arial" w:hAnsi="Arial" w:cs="Arial"/>
          <w:i/>
          <w:noProof/>
          <w:sz w:val="24"/>
          <w:szCs w:val="24"/>
        </w:rPr>
        <w:t>Journal of Mammary Gland Biology and Neoplasia</w:t>
      </w:r>
      <w:r>
        <w:rPr>
          <w:rFonts w:ascii="Arial" w:hAnsi="Arial" w:cs="Arial"/>
          <w:noProof/>
          <w:sz w:val="24"/>
          <w:szCs w:val="24"/>
        </w:rPr>
        <w:t>, 7(2), 109-21.</w:t>
      </w:r>
      <w:bookmarkEnd w:id="197"/>
    </w:p>
    <w:p w:rsidR="001E23DF" w:rsidRDefault="001E23DF" w:rsidP="001E23DF">
      <w:pPr>
        <w:spacing w:after="240" w:line="240" w:lineRule="auto"/>
        <w:ind w:left="720" w:hanging="720"/>
        <w:rPr>
          <w:rFonts w:ascii="Arial" w:hAnsi="Arial" w:cs="Arial"/>
          <w:noProof/>
          <w:sz w:val="24"/>
          <w:szCs w:val="24"/>
        </w:rPr>
      </w:pPr>
      <w:bookmarkStart w:id="198" w:name="_ENREF_3_132"/>
      <w:r>
        <w:rPr>
          <w:rFonts w:ascii="Arial" w:hAnsi="Arial" w:cs="Arial"/>
          <w:noProof/>
          <w:sz w:val="24"/>
          <w:szCs w:val="24"/>
        </w:rPr>
        <w:t xml:space="preserve">Paape, M. J., Shafer-Weaver, K., Capuco, A. V., Oostveldt, K., and Burvenich, C. (2002b). "Immune surveillance of mammary tissue by phagocytic cells", in J. A. Mol and R. A. Clegg, (eds.), </w:t>
      </w:r>
      <w:r w:rsidRPr="001E23DF">
        <w:rPr>
          <w:rFonts w:ascii="Arial" w:hAnsi="Arial" w:cs="Arial"/>
          <w:i/>
          <w:noProof/>
          <w:sz w:val="24"/>
          <w:szCs w:val="24"/>
        </w:rPr>
        <w:t>Biology of the Mammary Gland</w:t>
      </w:r>
      <w:r>
        <w:rPr>
          <w:rFonts w:ascii="Arial" w:hAnsi="Arial" w:cs="Arial"/>
          <w:noProof/>
          <w:sz w:val="24"/>
          <w:szCs w:val="24"/>
        </w:rPr>
        <w:t>. Springer US, pp. 259-277.</w:t>
      </w:r>
      <w:bookmarkEnd w:id="198"/>
    </w:p>
    <w:p w:rsidR="001E23DF" w:rsidRDefault="001E23DF" w:rsidP="001E23DF">
      <w:pPr>
        <w:spacing w:after="240" w:line="240" w:lineRule="auto"/>
        <w:ind w:left="720" w:hanging="720"/>
        <w:rPr>
          <w:rFonts w:ascii="Arial" w:hAnsi="Arial" w:cs="Arial"/>
          <w:noProof/>
          <w:sz w:val="24"/>
          <w:szCs w:val="24"/>
        </w:rPr>
      </w:pPr>
      <w:bookmarkStart w:id="199" w:name="_ENREF_3_133"/>
      <w:r>
        <w:rPr>
          <w:rFonts w:ascii="Arial" w:hAnsi="Arial" w:cs="Arial"/>
          <w:noProof/>
          <w:sz w:val="24"/>
          <w:szCs w:val="24"/>
        </w:rPr>
        <w:t xml:space="preserve">Pankey, J. W., and Drechsler, P. A. (1993). "Evolution of udder hygiene. Premilking teat sanitation." </w:t>
      </w:r>
      <w:r w:rsidRPr="001E23DF">
        <w:rPr>
          <w:rFonts w:ascii="Arial" w:hAnsi="Arial" w:cs="Arial"/>
          <w:i/>
          <w:noProof/>
          <w:sz w:val="24"/>
          <w:szCs w:val="24"/>
        </w:rPr>
        <w:t>Veterinary Clinics of North America: Food Animal Practice</w:t>
      </w:r>
      <w:r>
        <w:rPr>
          <w:rFonts w:ascii="Arial" w:hAnsi="Arial" w:cs="Arial"/>
          <w:noProof/>
          <w:sz w:val="24"/>
          <w:szCs w:val="24"/>
        </w:rPr>
        <w:t>, 9(3), 519-30.</w:t>
      </w:r>
      <w:bookmarkEnd w:id="199"/>
    </w:p>
    <w:p w:rsidR="001E23DF" w:rsidRDefault="001E23DF" w:rsidP="001E23DF">
      <w:pPr>
        <w:spacing w:after="240" w:line="240" w:lineRule="auto"/>
        <w:ind w:left="720" w:hanging="720"/>
        <w:rPr>
          <w:rFonts w:ascii="Arial" w:hAnsi="Arial" w:cs="Arial"/>
          <w:noProof/>
          <w:sz w:val="24"/>
          <w:szCs w:val="24"/>
        </w:rPr>
      </w:pPr>
      <w:bookmarkStart w:id="200" w:name="_ENREF_3_134"/>
      <w:r>
        <w:rPr>
          <w:rFonts w:ascii="Arial" w:hAnsi="Arial" w:cs="Arial"/>
          <w:noProof/>
          <w:sz w:val="24"/>
          <w:szCs w:val="24"/>
        </w:rPr>
        <w:t xml:space="preserve">Pardoll, D. M., Kruisbeek, A. M., Fowlkes, B. J., Coligan, J. E., and Schwartz, R. H. (1987). "The unfolding story of T-cell receptor gamma." </w:t>
      </w:r>
      <w:r w:rsidRPr="001E23DF">
        <w:rPr>
          <w:rFonts w:ascii="Arial" w:hAnsi="Arial" w:cs="Arial"/>
          <w:i/>
          <w:noProof/>
          <w:sz w:val="24"/>
          <w:szCs w:val="24"/>
        </w:rPr>
        <w:t>The Journal of the Federation of American Societies for Experimental Biology</w:t>
      </w:r>
      <w:r>
        <w:rPr>
          <w:rFonts w:ascii="Arial" w:hAnsi="Arial" w:cs="Arial"/>
          <w:noProof/>
          <w:sz w:val="24"/>
          <w:szCs w:val="24"/>
        </w:rPr>
        <w:t>, 1(2), 103-9.</w:t>
      </w:r>
      <w:bookmarkEnd w:id="200"/>
    </w:p>
    <w:p w:rsidR="001E23DF" w:rsidRDefault="001E23DF" w:rsidP="001E23DF">
      <w:pPr>
        <w:spacing w:after="240" w:line="240" w:lineRule="auto"/>
        <w:ind w:left="720" w:hanging="720"/>
        <w:rPr>
          <w:rFonts w:ascii="Arial" w:hAnsi="Arial" w:cs="Arial"/>
          <w:noProof/>
          <w:sz w:val="24"/>
          <w:szCs w:val="24"/>
        </w:rPr>
      </w:pPr>
      <w:bookmarkStart w:id="201" w:name="_ENREF_3_135"/>
      <w:r>
        <w:rPr>
          <w:rFonts w:ascii="Arial" w:hAnsi="Arial" w:cs="Arial"/>
          <w:noProof/>
          <w:sz w:val="24"/>
          <w:szCs w:val="24"/>
        </w:rPr>
        <w:lastRenderedPageBreak/>
        <w:t xml:space="preserve">Park, Y. H., Fox, L. K., Hamilton, M. J., and Davis, W. C. (1993). "Suppression of proliferative response of BoCD4+ T-lymphocytes by activated BoCD8+ T-lymphocytes in the mammary gland of cows with </w:t>
      </w:r>
      <w:r w:rsidRPr="001E23DF">
        <w:rPr>
          <w:rFonts w:ascii="Arial" w:hAnsi="Arial" w:cs="Arial"/>
          <w:i/>
          <w:noProof/>
          <w:sz w:val="24"/>
          <w:szCs w:val="24"/>
        </w:rPr>
        <w:t>Staphylococcus aureus</w:t>
      </w:r>
      <w:r>
        <w:rPr>
          <w:rFonts w:ascii="Arial" w:hAnsi="Arial" w:cs="Arial"/>
          <w:noProof/>
          <w:sz w:val="24"/>
          <w:szCs w:val="24"/>
        </w:rPr>
        <w:t xml:space="preserve"> mastitis." </w:t>
      </w:r>
      <w:r w:rsidRPr="001E23DF">
        <w:rPr>
          <w:rFonts w:ascii="Arial" w:hAnsi="Arial" w:cs="Arial"/>
          <w:i/>
          <w:noProof/>
          <w:sz w:val="24"/>
          <w:szCs w:val="24"/>
        </w:rPr>
        <w:t>Veterinary Immunology and Immunopathology</w:t>
      </w:r>
      <w:r>
        <w:rPr>
          <w:rFonts w:ascii="Arial" w:hAnsi="Arial" w:cs="Arial"/>
          <w:noProof/>
          <w:sz w:val="24"/>
          <w:szCs w:val="24"/>
        </w:rPr>
        <w:t>, 36(2), 137-151.</w:t>
      </w:r>
      <w:bookmarkEnd w:id="201"/>
    </w:p>
    <w:p w:rsidR="001E23DF" w:rsidRDefault="001E23DF" w:rsidP="001E23DF">
      <w:pPr>
        <w:spacing w:after="240" w:line="240" w:lineRule="auto"/>
        <w:ind w:left="720" w:hanging="720"/>
        <w:rPr>
          <w:rFonts w:ascii="Arial" w:hAnsi="Arial" w:cs="Arial"/>
          <w:noProof/>
          <w:sz w:val="24"/>
          <w:szCs w:val="24"/>
        </w:rPr>
      </w:pPr>
      <w:bookmarkStart w:id="202" w:name="_ENREF_3_136"/>
      <w:r>
        <w:rPr>
          <w:rFonts w:ascii="Arial" w:hAnsi="Arial" w:cs="Arial"/>
          <w:noProof/>
          <w:sz w:val="24"/>
          <w:szCs w:val="24"/>
        </w:rPr>
        <w:t xml:space="preserve">Peeters, G., Coussens, R., and Sierens, G. (1949). "Physiology of the nerves in the bovine mammary gland." </w:t>
      </w:r>
      <w:r w:rsidRPr="001E23DF">
        <w:rPr>
          <w:rFonts w:ascii="Arial" w:hAnsi="Arial" w:cs="Arial"/>
          <w:i/>
          <w:noProof/>
          <w:sz w:val="24"/>
          <w:szCs w:val="24"/>
        </w:rPr>
        <w:t>International Archieves of Pharmacology</w:t>
      </w:r>
      <w:r>
        <w:rPr>
          <w:rFonts w:ascii="Arial" w:hAnsi="Arial" w:cs="Arial"/>
          <w:noProof/>
          <w:sz w:val="24"/>
          <w:szCs w:val="24"/>
        </w:rPr>
        <w:t>, 79(1), 75-82.</w:t>
      </w:r>
      <w:bookmarkEnd w:id="202"/>
    </w:p>
    <w:p w:rsidR="001E23DF" w:rsidRDefault="001E23DF" w:rsidP="001E23DF">
      <w:pPr>
        <w:spacing w:after="240" w:line="240" w:lineRule="auto"/>
        <w:ind w:left="720" w:hanging="720"/>
        <w:rPr>
          <w:rFonts w:ascii="Arial" w:hAnsi="Arial" w:cs="Arial"/>
          <w:noProof/>
          <w:sz w:val="24"/>
          <w:szCs w:val="24"/>
        </w:rPr>
      </w:pPr>
      <w:bookmarkStart w:id="203" w:name="_ENREF_3_137"/>
      <w:r>
        <w:rPr>
          <w:rFonts w:ascii="Arial" w:hAnsi="Arial" w:cs="Arial"/>
          <w:noProof/>
          <w:sz w:val="24"/>
          <w:szCs w:val="24"/>
        </w:rPr>
        <w:t xml:space="preserve">Persson Waller, K., Colditz, I. G., Lun, S., and Östensson, K. (2003). "Cytokines in mammary lymph and milk during endotoxin-induced bovine mastitis." </w:t>
      </w:r>
      <w:r w:rsidRPr="001E23DF">
        <w:rPr>
          <w:rFonts w:ascii="Arial" w:hAnsi="Arial" w:cs="Arial"/>
          <w:i/>
          <w:noProof/>
          <w:sz w:val="24"/>
          <w:szCs w:val="24"/>
        </w:rPr>
        <w:t>Research in veterinary science</w:t>
      </w:r>
      <w:r>
        <w:rPr>
          <w:rFonts w:ascii="Arial" w:hAnsi="Arial" w:cs="Arial"/>
          <w:noProof/>
          <w:sz w:val="24"/>
          <w:szCs w:val="24"/>
        </w:rPr>
        <w:t>, 74(1), 31-36.</w:t>
      </w:r>
      <w:bookmarkEnd w:id="203"/>
    </w:p>
    <w:p w:rsidR="001E23DF" w:rsidRDefault="001E23DF" w:rsidP="001E23DF">
      <w:pPr>
        <w:spacing w:after="240" w:line="240" w:lineRule="auto"/>
        <w:ind w:left="720" w:hanging="720"/>
        <w:rPr>
          <w:rFonts w:ascii="Arial" w:hAnsi="Arial" w:cs="Arial"/>
          <w:noProof/>
          <w:sz w:val="24"/>
          <w:szCs w:val="24"/>
        </w:rPr>
      </w:pPr>
      <w:bookmarkStart w:id="204" w:name="_ENREF_3_138"/>
      <w:r>
        <w:rPr>
          <w:rFonts w:ascii="Arial" w:hAnsi="Arial" w:cs="Arial"/>
          <w:noProof/>
          <w:sz w:val="24"/>
          <w:szCs w:val="24"/>
        </w:rPr>
        <w:t xml:space="preserve">Peterson, M. L., Ault, K., Kremer, M. J., Klingelhutz, A. J., Davis, C. C., Squier, C. A., and Schlievert, P. M. (2005). "The innate immune system is activated by stimulation of vaginal epithelial cells with </w:t>
      </w:r>
      <w:r w:rsidRPr="001E23DF">
        <w:rPr>
          <w:rFonts w:ascii="Arial" w:hAnsi="Arial" w:cs="Arial"/>
          <w:i/>
          <w:noProof/>
          <w:sz w:val="24"/>
          <w:szCs w:val="24"/>
        </w:rPr>
        <w:t>Staphylococcus aureus</w:t>
      </w:r>
      <w:r>
        <w:rPr>
          <w:rFonts w:ascii="Arial" w:hAnsi="Arial" w:cs="Arial"/>
          <w:noProof/>
          <w:sz w:val="24"/>
          <w:szCs w:val="24"/>
        </w:rPr>
        <w:t xml:space="preserve"> and toxic shock syndrome toxin 1." </w:t>
      </w:r>
      <w:r w:rsidRPr="001E23DF">
        <w:rPr>
          <w:rFonts w:ascii="Arial" w:hAnsi="Arial" w:cs="Arial"/>
          <w:i/>
          <w:noProof/>
          <w:sz w:val="24"/>
          <w:szCs w:val="24"/>
        </w:rPr>
        <w:t>Infection and Immunity</w:t>
      </w:r>
      <w:r>
        <w:rPr>
          <w:rFonts w:ascii="Arial" w:hAnsi="Arial" w:cs="Arial"/>
          <w:noProof/>
          <w:sz w:val="24"/>
          <w:szCs w:val="24"/>
        </w:rPr>
        <w:t>, 73(4), 2164-2174.</w:t>
      </w:r>
      <w:bookmarkEnd w:id="204"/>
    </w:p>
    <w:p w:rsidR="001E23DF" w:rsidRDefault="001E23DF" w:rsidP="001E23DF">
      <w:pPr>
        <w:spacing w:after="240" w:line="240" w:lineRule="auto"/>
        <w:ind w:left="720" w:hanging="720"/>
        <w:rPr>
          <w:rFonts w:ascii="Arial" w:hAnsi="Arial" w:cs="Arial"/>
          <w:noProof/>
          <w:sz w:val="24"/>
          <w:szCs w:val="24"/>
        </w:rPr>
      </w:pPr>
      <w:bookmarkStart w:id="205" w:name="_ENREF_3_139"/>
      <w:r>
        <w:rPr>
          <w:rFonts w:ascii="Arial" w:hAnsi="Arial" w:cs="Arial"/>
          <w:noProof/>
          <w:sz w:val="24"/>
          <w:szCs w:val="24"/>
        </w:rPr>
        <w:t xml:space="preserve">Phuektes, P., Mansell, P. D., Dyson, R. S., Hooper, N. D., Dick, J. S., and Browning, G. F. (2001). "Molecular epidemiology of </w:t>
      </w:r>
      <w:r w:rsidRPr="001E23DF">
        <w:rPr>
          <w:rFonts w:ascii="Arial" w:hAnsi="Arial" w:cs="Arial"/>
          <w:i/>
          <w:noProof/>
          <w:sz w:val="24"/>
          <w:szCs w:val="24"/>
        </w:rPr>
        <w:t>Streptococcus uberis</w:t>
      </w:r>
      <w:r>
        <w:rPr>
          <w:rFonts w:ascii="Arial" w:hAnsi="Arial" w:cs="Arial"/>
          <w:noProof/>
          <w:sz w:val="24"/>
          <w:szCs w:val="24"/>
        </w:rPr>
        <w:t xml:space="preserve"> isolates from dairy cows with mastitis." </w:t>
      </w:r>
      <w:r w:rsidRPr="001E23DF">
        <w:rPr>
          <w:rFonts w:ascii="Arial" w:hAnsi="Arial" w:cs="Arial"/>
          <w:i/>
          <w:noProof/>
          <w:sz w:val="24"/>
          <w:szCs w:val="24"/>
        </w:rPr>
        <w:t>Journal of Clinical Microbiology</w:t>
      </w:r>
      <w:r>
        <w:rPr>
          <w:rFonts w:ascii="Arial" w:hAnsi="Arial" w:cs="Arial"/>
          <w:noProof/>
          <w:sz w:val="24"/>
          <w:szCs w:val="24"/>
        </w:rPr>
        <w:t>, 39(4), 1460-1466.</w:t>
      </w:r>
      <w:bookmarkEnd w:id="205"/>
    </w:p>
    <w:p w:rsidR="001E23DF" w:rsidRDefault="001E23DF" w:rsidP="001E23DF">
      <w:pPr>
        <w:spacing w:after="240" w:line="240" w:lineRule="auto"/>
        <w:ind w:left="720" w:hanging="720"/>
        <w:rPr>
          <w:rFonts w:ascii="Arial" w:hAnsi="Arial" w:cs="Arial"/>
          <w:noProof/>
          <w:sz w:val="24"/>
          <w:szCs w:val="24"/>
        </w:rPr>
      </w:pPr>
      <w:bookmarkStart w:id="206" w:name="_ENREF_3_140"/>
      <w:r>
        <w:rPr>
          <w:rFonts w:ascii="Arial" w:hAnsi="Arial" w:cs="Arial"/>
          <w:noProof/>
          <w:sz w:val="24"/>
          <w:szCs w:val="24"/>
        </w:rPr>
        <w:t xml:space="preserve">Pighetti, G. M., Kojima, C. J., Wojakiewicz, L., and Rambeaud, M. (2012). "The bovine CXCR1 gene is highly polymorphic." </w:t>
      </w:r>
      <w:r w:rsidRPr="001E23DF">
        <w:rPr>
          <w:rFonts w:ascii="Arial" w:hAnsi="Arial" w:cs="Arial"/>
          <w:i/>
          <w:noProof/>
          <w:sz w:val="24"/>
          <w:szCs w:val="24"/>
        </w:rPr>
        <w:t>Veterinary Immunology and Immunopathology</w:t>
      </w:r>
      <w:r>
        <w:rPr>
          <w:rFonts w:ascii="Arial" w:hAnsi="Arial" w:cs="Arial"/>
          <w:noProof/>
          <w:sz w:val="24"/>
          <w:szCs w:val="24"/>
        </w:rPr>
        <w:t>, 145(1–2), 464-470.</w:t>
      </w:r>
      <w:bookmarkEnd w:id="206"/>
    </w:p>
    <w:p w:rsidR="001E23DF" w:rsidRDefault="001E23DF" w:rsidP="001E23DF">
      <w:pPr>
        <w:spacing w:after="240" w:line="240" w:lineRule="auto"/>
        <w:ind w:left="720" w:hanging="720"/>
        <w:rPr>
          <w:rFonts w:ascii="Arial" w:hAnsi="Arial" w:cs="Arial"/>
          <w:noProof/>
          <w:sz w:val="24"/>
          <w:szCs w:val="24"/>
        </w:rPr>
      </w:pPr>
      <w:bookmarkStart w:id="207" w:name="_ENREF_3_141"/>
      <w:r>
        <w:rPr>
          <w:rFonts w:ascii="Arial" w:hAnsi="Arial" w:cs="Arial"/>
          <w:noProof/>
          <w:sz w:val="24"/>
          <w:szCs w:val="24"/>
        </w:rPr>
        <w:t xml:space="preserve">Pighetti, G. M., and Rambeaud, M. (2006). "Genome conservation between the bovine and human interleukin-8 receptor complex: Improper annotation of bovine interleukin-8 receptor b identified." </w:t>
      </w:r>
      <w:r w:rsidRPr="001E23DF">
        <w:rPr>
          <w:rFonts w:ascii="Arial" w:hAnsi="Arial" w:cs="Arial"/>
          <w:i/>
          <w:noProof/>
          <w:sz w:val="24"/>
          <w:szCs w:val="24"/>
        </w:rPr>
        <w:t>Veterinary Immunology and Immunopathology</w:t>
      </w:r>
      <w:r>
        <w:rPr>
          <w:rFonts w:ascii="Arial" w:hAnsi="Arial" w:cs="Arial"/>
          <w:noProof/>
          <w:sz w:val="24"/>
          <w:szCs w:val="24"/>
        </w:rPr>
        <w:t>, 114(3–4), 335-340.</w:t>
      </w:r>
      <w:bookmarkEnd w:id="207"/>
    </w:p>
    <w:p w:rsidR="001E23DF" w:rsidRDefault="001E23DF" w:rsidP="001E23DF">
      <w:pPr>
        <w:spacing w:after="240" w:line="240" w:lineRule="auto"/>
        <w:ind w:left="720" w:hanging="720"/>
        <w:rPr>
          <w:rFonts w:ascii="Arial" w:hAnsi="Arial" w:cs="Arial"/>
          <w:noProof/>
          <w:sz w:val="24"/>
          <w:szCs w:val="24"/>
        </w:rPr>
      </w:pPr>
      <w:bookmarkStart w:id="208" w:name="_ENREF_3_142"/>
      <w:r>
        <w:rPr>
          <w:rFonts w:ascii="Arial" w:hAnsi="Arial" w:cs="Arial"/>
          <w:noProof/>
          <w:sz w:val="24"/>
          <w:szCs w:val="24"/>
        </w:rPr>
        <w:t xml:space="preserve">Politis, I., Zhao, X., McBride, B. W., and Burton, J. H. (1992). "Function of bovine mammary macrophages as antigen-presenting cells." </w:t>
      </w:r>
      <w:r w:rsidRPr="001E23DF">
        <w:rPr>
          <w:rFonts w:ascii="Arial" w:hAnsi="Arial" w:cs="Arial"/>
          <w:i/>
          <w:noProof/>
          <w:sz w:val="24"/>
          <w:szCs w:val="24"/>
        </w:rPr>
        <w:t>Veterinary Immunology and Immunopathology</w:t>
      </w:r>
      <w:r>
        <w:rPr>
          <w:rFonts w:ascii="Arial" w:hAnsi="Arial" w:cs="Arial"/>
          <w:noProof/>
          <w:sz w:val="24"/>
          <w:szCs w:val="24"/>
        </w:rPr>
        <w:t>, 30(4), 399-410.</w:t>
      </w:r>
      <w:bookmarkEnd w:id="208"/>
    </w:p>
    <w:p w:rsidR="001E23DF" w:rsidRDefault="001E23DF" w:rsidP="001E23DF">
      <w:pPr>
        <w:spacing w:after="240" w:line="240" w:lineRule="auto"/>
        <w:ind w:left="720" w:hanging="720"/>
        <w:rPr>
          <w:rFonts w:ascii="Arial" w:hAnsi="Arial" w:cs="Arial"/>
          <w:noProof/>
          <w:sz w:val="24"/>
          <w:szCs w:val="24"/>
        </w:rPr>
      </w:pPr>
      <w:bookmarkStart w:id="209" w:name="_ENREF_3_143"/>
      <w:r>
        <w:rPr>
          <w:rFonts w:ascii="Arial" w:hAnsi="Arial" w:cs="Arial"/>
          <w:noProof/>
          <w:sz w:val="24"/>
          <w:szCs w:val="24"/>
        </w:rPr>
        <w:t xml:space="preserve">Rainard, P., and Riollet, C. (2003). "Mobilization of neutrophils and defense of the bovine mammary gland." </w:t>
      </w:r>
      <w:r w:rsidRPr="001E23DF">
        <w:rPr>
          <w:rFonts w:ascii="Arial" w:hAnsi="Arial" w:cs="Arial"/>
          <w:i/>
          <w:noProof/>
          <w:sz w:val="24"/>
          <w:szCs w:val="24"/>
        </w:rPr>
        <w:t>Reproduction Nutrition Development</w:t>
      </w:r>
      <w:r>
        <w:rPr>
          <w:rFonts w:ascii="Arial" w:hAnsi="Arial" w:cs="Arial"/>
          <w:noProof/>
          <w:sz w:val="24"/>
          <w:szCs w:val="24"/>
        </w:rPr>
        <w:t>, 43(5), 439-457.</w:t>
      </w:r>
      <w:bookmarkEnd w:id="209"/>
    </w:p>
    <w:p w:rsidR="001E23DF" w:rsidRDefault="001E23DF" w:rsidP="001E23DF">
      <w:pPr>
        <w:spacing w:after="240" w:line="240" w:lineRule="auto"/>
        <w:ind w:left="720" w:hanging="720"/>
        <w:rPr>
          <w:rFonts w:ascii="Arial" w:hAnsi="Arial" w:cs="Arial"/>
          <w:noProof/>
          <w:sz w:val="24"/>
          <w:szCs w:val="24"/>
        </w:rPr>
      </w:pPr>
      <w:bookmarkStart w:id="210" w:name="_ENREF_3_144"/>
      <w:r>
        <w:rPr>
          <w:rFonts w:ascii="Arial" w:hAnsi="Arial" w:cs="Arial"/>
          <w:noProof/>
          <w:sz w:val="24"/>
          <w:szCs w:val="24"/>
        </w:rPr>
        <w:t xml:space="preserve">Rainard, P., Riollet, C., Berthon, P., Cunha, P., Fromageau, A., Rossignol, C., and Gilbert, F. B. (2008). "The chemokine CXCL3 is responsible for the constitutive chemotactic activity of bovine milk for neutrophils." </w:t>
      </w:r>
      <w:r w:rsidRPr="001E23DF">
        <w:rPr>
          <w:rFonts w:ascii="Arial" w:hAnsi="Arial" w:cs="Arial"/>
          <w:i/>
          <w:noProof/>
          <w:sz w:val="24"/>
          <w:szCs w:val="24"/>
        </w:rPr>
        <w:t>Molecular Immunology</w:t>
      </w:r>
      <w:r>
        <w:rPr>
          <w:rFonts w:ascii="Arial" w:hAnsi="Arial" w:cs="Arial"/>
          <w:noProof/>
          <w:sz w:val="24"/>
          <w:szCs w:val="24"/>
        </w:rPr>
        <w:t>, 45(15), 4020-4027.</w:t>
      </w:r>
      <w:bookmarkEnd w:id="210"/>
    </w:p>
    <w:p w:rsidR="001E23DF" w:rsidRDefault="001E23DF" w:rsidP="001E23DF">
      <w:pPr>
        <w:spacing w:after="240" w:line="240" w:lineRule="auto"/>
        <w:ind w:left="720" w:hanging="720"/>
        <w:rPr>
          <w:rFonts w:ascii="Arial" w:hAnsi="Arial" w:cs="Arial"/>
          <w:noProof/>
          <w:sz w:val="24"/>
          <w:szCs w:val="24"/>
        </w:rPr>
      </w:pPr>
      <w:bookmarkStart w:id="211" w:name="_ENREF_3_145"/>
      <w:r>
        <w:rPr>
          <w:rFonts w:ascii="Arial" w:hAnsi="Arial" w:cs="Arial"/>
          <w:noProof/>
          <w:sz w:val="24"/>
          <w:szCs w:val="24"/>
        </w:rPr>
        <w:t xml:space="preserve">Raman, D., Sai, J., Neel, N. F., Chew, C. S., and Richmond, A. (2010). "LIM and SH3 protein-1 modulates CXCR2-mediated cell migration." </w:t>
      </w:r>
      <w:r w:rsidRPr="001E23DF">
        <w:rPr>
          <w:rFonts w:ascii="Arial" w:hAnsi="Arial" w:cs="Arial"/>
          <w:i/>
          <w:noProof/>
          <w:sz w:val="24"/>
          <w:szCs w:val="24"/>
        </w:rPr>
        <w:t>Public Library of Science One</w:t>
      </w:r>
      <w:r>
        <w:rPr>
          <w:rFonts w:ascii="Arial" w:hAnsi="Arial" w:cs="Arial"/>
          <w:noProof/>
          <w:sz w:val="24"/>
          <w:szCs w:val="24"/>
        </w:rPr>
        <w:t>, 5(4), e10050.</w:t>
      </w:r>
      <w:bookmarkEnd w:id="211"/>
    </w:p>
    <w:p w:rsidR="001E23DF" w:rsidRDefault="001E23DF" w:rsidP="001E23DF">
      <w:pPr>
        <w:spacing w:after="240" w:line="240" w:lineRule="auto"/>
        <w:ind w:left="720" w:hanging="720"/>
        <w:rPr>
          <w:rFonts w:ascii="Arial" w:hAnsi="Arial" w:cs="Arial"/>
          <w:noProof/>
          <w:sz w:val="24"/>
          <w:szCs w:val="24"/>
        </w:rPr>
      </w:pPr>
      <w:bookmarkStart w:id="212" w:name="_ENREF_3_146"/>
      <w:r>
        <w:rPr>
          <w:rFonts w:ascii="Arial" w:hAnsi="Arial" w:cs="Arial"/>
          <w:noProof/>
          <w:sz w:val="24"/>
          <w:szCs w:val="24"/>
        </w:rPr>
        <w:lastRenderedPageBreak/>
        <w:t xml:space="preserve">Rambeaud, M., Clift, R., and Pighetti, G. M. (2006). "Association of a bovine CXCR2 gene polymorphism with neutrophil survival and killing ability." </w:t>
      </w:r>
      <w:r w:rsidRPr="001E23DF">
        <w:rPr>
          <w:rFonts w:ascii="Arial" w:hAnsi="Arial" w:cs="Arial"/>
          <w:i/>
          <w:noProof/>
          <w:sz w:val="24"/>
          <w:szCs w:val="24"/>
        </w:rPr>
        <w:t>Veterinary Immunology and Immunopathology</w:t>
      </w:r>
      <w:r>
        <w:rPr>
          <w:rFonts w:ascii="Arial" w:hAnsi="Arial" w:cs="Arial"/>
          <w:noProof/>
          <w:sz w:val="24"/>
          <w:szCs w:val="24"/>
        </w:rPr>
        <w:t>, 111(3–4), 231-238.</w:t>
      </w:r>
      <w:bookmarkEnd w:id="212"/>
    </w:p>
    <w:p w:rsidR="001E23DF" w:rsidRDefault="001E23DF" w:rsidP="001E23DF">
      <w:pPr>
        <w:spacing w:after="240" w:line="240" w:lineRule="auto"/>
        <w:ind w:left="720" w:hanging="720"/>
        <w:rPr>
          <w:rFonts w:ascii="Arial" w:hAnsi="Arial" w:cs="Arial"/>
          <w:noProof/>
          <w:sz w:val="24"/>
          <w:szCs w:val="24"/>
        </w:rPr>
      </w:pPr>
      <w:bookmarkStart w:id="213" w:name="_ENREF_3_147"/>
      <w:r>
        <w:rPr>
          <w:rFonts w:ascii="Arial" w:hAnsi="Arial" w:cs="Arial"/>
          <w:noProof/>
          <w:sz w:val="24"/>
          <w:szCs w:val="24"/>
        </w:rPr>
        <w:t xml:space="preserve">Rambeaud, M., and Pighetti, G. (2007). "Differential calcium signaling in dairy cows with specific CXCR1 genotypes potentially related to interleukin-8 receptor functionality." </w:t>
      </w:r>
      <w:r w:rsidRPr="001E23DF">
        <w:rPr>
          <w:rFonts w:ascii="Arial" w:hAnsi="Arial" w:cs="Arial"/>
          <w:i/>
          <w:noProof/>
          <w:sz w:val="24"/>
          <w:szCs w:val="24"/>
        </w:rPr>
        <w:t>Immunogenetics</w:t>
      </w:r>
      <w:r>
        <w:rPr>
          <w:rFonts w:ascii="Arial" w:hAnsi="Arial" w:cs="Arial"/>
          <w:noProof/>
          <w:sz w:val="24"/>
          <w:szCs w:val="24"/>
        </w:rPr>
        <w:t>, 59(1), 53-58.</w:t>
      </w:r>
      <w:bookmarkEnd w:id="213"/>
    </w:p>
    <w:p w:rsidR="001E23DF" w:rsidRDefault="001E23DF" w:rsidP="001E23DF">
      <w:pPr>
        <w:spacing w:after="240" w:line="240" w:lineRule="auto"/>
        <w:ind w:left="720" w:hanging="720"/>
        <w:rPr>
          <w:rFonts w:ascii="Arial" w:hAnsi="Arial" w:cs="Arial"/>
          <w:noProof/>
          <w:sz w:val="24"/>
          <w:szCs w:val="24"/>
        </w:rPr>
      </w:pPr>
      <w:bookmarkStart w:id="214" w:name="_ENREF_3_148"/>
      <w:r>
        <w:rPr>
          <w:rFonts w:ascii="Arial" w:hAnsi="Arial" w:cs="Arial"/>
          <w:noProof/>
          <w:sz w:val="24"/>
          <w:szCs w:val="24"/>
        </w:rPr>
        <w:t xml:space="preserve">Rambeaud, M., and Pighetti, G. M. (2005). "Impaired neutrophil migration associated with specific bovine CXCR2 genotypes." </w:t>
      </w:r>
      <w:r w:rsidRPr="001E23DF">
        <w:rPr>
          <w:rFonts w:ascii="Arial" w:hAnsi="Arial" w:cs="Arial"/>
          <w:i/>
          <w:noProof/>
          <w:sz w:val="24"/>
          <w:szCs w:val="24"/>
        </w:rPr>
        <w:t>Infection and Immunity</w:t>
      </w:r>
      <w:r>
        <w:rPr>
          <w:rFonts w:ascii="Arial" w:hAnsi="Arial" w:cs="Arial"/>
          <w:noProof/>
          <w:sz w:val="24"/>
          <w:szCs w:val="24"/>
        </w:rPr>
        <w:t>, 73(8), 4955-4959.</w:t>
      </w:r>
      <w:bookmarkEnd w:id="214"/>
    </w:p>
    <w:p w:rsidR="001E23DF" w:rsidRDefault="001E23DF" w:rsidP="001E23DF">
      <w:pPr>
        <w:spacing w:after="240" w:line="240" w:lineRule="auto"/>
        <w:ind w:left="720" w:hanging="720"/>
        <w:rPr>
          <w:rFonts w:ascii="Arial" w:hAnsi="Arial" w:cs="Arial"/>
          <w:noProof/>
          <w:sz w:val="24"/>
          <w:szCs w:val="24"/>
        </w:rPr>
      </w:pPr>
      <w:bookmarkStart w:id="215" w:name="_ENREF_3_149"/>
      <w:r>
        <w:rPr>
          <w:rFonts w:ascii="Arial" w:hAnsi="Arial" w:cs="Arial"/>
          <w:noProof/>
          <w:sz w:val="24"/>
          <w:szCs w:val="24"/>
        </w:rPr>
        <w:t xml:space="preserve">Reiter, B. (1978). "Review of nonspecific antimicrobial factors in colostrum." </w:t>
      </w:r>
      <w:r w:rsidRPr="001E23DF">
        <w:rPr>
          <w:rFonts w:ascii="Arial" w:hAnsi="Arial" w:cs="Arial"/>
          <w:i/>
          <w:noProof/>
          <w:sz w:val="24"/>
          <w:szCs w:val="24"/>
        </w:rPr>
        <w:t>Annals of Veterinary Research</w:t>
      </w:r>
      <w:r>
        <w:rPr>
          <w:rFonts w:ascii="Arial" w:hAnsi="Arial" w:cs="Arial"/>
          <w:noProof/>
          <w:sz w:val="24"/>
          <w:szCs w:val="24"/>
        </w:rPr>
        <w:t>, 9(2), 205-224.</w:t>
      </w:r>
      <w:bookmarkEnd w:id="215"/>
    </w:p>
    <w:p w:rsidR="001E23DF" w:rsidRDefault="001E23DF" w:rsidP="001E23DF">
      <w:pPr>
        <w:spacing w:after="240" w:line="240" w:lineRule="auto"/>
        <w:ind w:left="720" w:hanging="720"/>
        <w:rPr>
          <w:rFonts w:ascii="Arial" w:hAnsi="Arial" w:cs="Arial"/>
          <w:noProof/>
          <w:sz w:val="24"/>
          <w:szCs w:val="24"/>
        </w:rPr>
      </w:pPr>
      <w:bookmarkStart w:id="216" w:name="_ENREF_3_150"/>
      <w:r>
        <w:rPr>
          <w:rFonts w:ascii="Arial" w:hAnsi="Arial" w:cs="Arial"/>
          <w:noProof/>
          <w:sz w:val="24"/>
          <w:szCs w:val="24"/>
        </w:rPr>
        <w:t xml:space="preserve">Reiter, B., and Oram, J. D. (1967). "Bacterial inhibitors in milk and other biological fluids." </w:t>
      </w:r>
      <w:r w:rsidRPr="001E23DF">
        <w:rPr>
          <w:rFonts w:ascii="Arial" w:hAnsi="Arial" w:cs="Arial"/>
          <w:i/>
          <w:noProof/>
          <w:sz w:val="24"/>
          <w:szCs w:val="24"/>
        </w:rPr>
        <w:t>Nature</w:t>
      </w:r>
      <w:r>
        <w:rPr>
          <w:rFonts w:ascii="Arial" w:hAnsi="Arial" w:cs="Arial"/>
          <w:noProof/>
          <w:sz w:val="24"/>
          <w:szCs w:val="24"/>
        </w:rPr>
        <w:t>, 216(5113), 328-30.</w:t>
      </w:r>
      <w:bookmarkEnd w:id="216"/>
    </w:p>
    <w:p w:rsidR="001E23DF" w:rsidRDefault="001E23DF" w:rsidP="001E23DF">
      <w:pPr>
        <w:spacing w:after="240" w:line="240" w:lineRule="auto"/>
        <w:ind w:left="720" w:hanging="720"/>
        <w:rPr>
          <w:rFonts w:ascii="Arial" w:hAnsi="Arial" w:cs="Arial"/>
          <w:noProof/>
          <w:sz w:val="24"/>
          <w:szCs w:val="24"/>
        </w:rPr>
      </w:pPr>
      <w:bookmarkStart w:id="217" w:name="_ENREF_3_151"/>
      <w:r>
        <w:rPr>
          <w:rFonts w:ascii="Arial" w:hAnsi="Arial" w:cs="Arial"/>
          <w:noProof/>
          <w:sz w:val="24"/>
          <w:szCs w:val="24"/>
        </w:rPr>
        <w:t xml:space="preserve">Rejman, J. J., Turner, J. D., and Oliver, S. P. (1994). "Characterization of lactoferrin binding to the MAC-T bovine mammary epithelial cell line using a biotin-avidin technique." </w:t>
      </w:r>
      <w:r w:rsidRPr="001E23DF">
        <w:rPr>
          <w:rFonts w:ascii="Arial" w:hAnsi="Arial" w:cs="Arial"/>
          <w:i/>
          <w:noProof/>
          <w:sz w:val="24"/>
          <w:szCs w:val="24"/>
        </w:rPr>
        <w:t>International Journal of Biochemistry</w:t>
      </w:r>
      <w:r>
        <w:rPr>
          <w:rFonts w:ascii="Arial" w:hAnsi="Arial" w:cs="Arial"/>
          <w:noProof/>
          <w:sz w:val="24"/>
          <w:szCs w:val="24"/>
        </w:rPr>
        <w:t>, 26(2), 201-206.</w:t>
      </w:r>
      <w:bookmarkEnd w:id="217"/>
    </w:p>
    <w:p w:rsidR="001E23DF" w:rsidRDefault="001E23DF" w:rsidP="001E23DF">
      <w:pPr>
        <w:spacing w:after="240" w:line="240" w:lineRule="auto"/>
        <w:ind w:left="720" w:hanging="720"/>
        <w:rPr>
          <w:rFonts w:ascii="Arial" w:hAnsi="Arial" w:cs="Arial"/>
          <w:noProof/>
          <w:sz w:val="24"/>
          <w:szCs w:val="24"/>
        </w:rPr>
      </w:pPr>
      <w:bookmarkStart w:id="218" w:name="_ENREF_3_152"/>
      <w:r>
        <w:rPr>
          <w:rFonts w:ascii="Arial" w:hAnsi="Arial" w:cs="Arial"/>
          <w:noProof/>
          <w:sz w:val="24"/>
          <w:szCs w:val="24"/>
        </w:rPr>
        <w:t xml:space="preserve">Renzoni, E., Lympany, P., Sestini, P., Pantelidis, P., Wells, A., Black, C., Welsh, K., Bunn, C., Knight, C., Foley, P., and Du Bois, R. M. (2000). "Distribution of novel polymorphisms of the interleukin-8 and CXC receptor 1 and 2 genes in systemic sclerosis and cryptogenic fibrosing alveolitis." </w:t>
      </w:r>
      <w:r w:rsidRPr="001E23DF">
        <w:rPr>
          <w:rFonts w:ascii="Arial" w:hAnsi="Arial" w:cs="Arial"/>
          <w:i/>
          <w:noProof/>
          <w:sz w:val="24"/>
          <w:szCs w:val="24"/>
        </w:rPr>
        <w:t>Arthritis &amp; Rheumatism</w:t>
      </w:r>
      <w:r>
        <w:rPr>
          <w:rFonts w:ascii="Arial" w:hAnsi="Arial" w:cs="Arial"/>
          <w:noProof/>
          <w:sz w:val="24"/>
          <w:szCs w:val="24"/>
        </w:rPr>
        <w:t>, 43(7), 1633-1640.</w:t>
      </w:r>
      <w:bookmarkEnd w:id="218"/>
    </w:p>
    <w:p w:rsidR="001E23DF" w:rsidRDefault="001E23DF" w:rsidP="001E23DF">
      <w:pPr>
        <w:spacing w:after="240" w:line="240" w:lineRule="auto"/>
        <w:ind w:left="720" w:hanging="720"/>
        <w:rPr>
          <w:rFonts w:ascii="Arial" w:hAnsi="Arial" w:cs="Arial"/>
          <w:noProof/>
          <w:sz w:val="24"/>
          <w:szCs w:val="24"/>
        </w:rPr>
      </w:pPr>
      <w:bookmarkStart w:id="219" w:name="_ENREF_3_153"/>
      <w:r>
        <w:rPr>
          <w:rFonts w:ascii="Arial" w:hAnsi="Arial" w:cs="Arial"/>
          <w:noProof/>
          <w:sz w:val="24"/>
          <w:szCs w:val="24"/>
        </w:rPr>
        <w:t xml:space="preserve">Richardson, R. M., Marjoram, R. J., Barak, L. S., and Snyderman, R. (2003). "Role of the cytoplasmic tails of CXCR1 and CXCR2 in mediating leukocyte migration, activation, and regulation." </w:t>
      </w:r>
      <w:r w:rsidRPr="001E23DF">
        <w:rPr>
          <w:rFonts w:ascii="Arial" w:hAnsi="Arial" w:cs="Arial"/>
          <w:i/>
          <w:noProof/>
          <w:sz w:val="24"/>
          <w:szCs w:val="24"/>
        </w:rPr>
        <w:t>The Journal of Immunology</w:t>
      </w:r>
      <w:r>
        <w:rPr>
          <w:rFonts w:ascii="Arial" w:hAnsi="Arial" w:cs="Arial"/>
          <w:noProof/>
          <w:sz w:val="24"/>
          <w:szCs w:val="24"/>
        </w:rPr>
        <w:t>, 170(6), 2904-11.</w:t>
      </w:r>
      <w:bookmarkEnd w:id="219"/>
    </w:p>
    <w:p w:rsidR="001E23DF" w:rsidRDefault="001E23DF" w:rsidP="001E23DF">
      <w:pPr>
        <w:spacing w:after="240" w:line="240" w:lineRule="auto"/>
        <w:ind w:left="720" w:hanging="720"/>
        <w:rPr>
          <w:rFonts w:ascii="Arial" w:hAnsi="Arial" w:cs="Arial"/>
          <w:noProof/>
          <w:sz w:val="24"/>
          <w:szCs w:val="24"/>
        </w:rPr>
      </w:pPr>
      <w:bookmarkStart w:id="220" w:name="_ENREF_3_154"/>
      <w:r>
        <w:rPr>
          <w:rFonts w:ascii="Arial" w:hAnsi="Arial" w:cs="Arial"/>
          <w:noProof/>
          <w:sz w:val="24"/>
          <w:szCs w:val="24"/>
        </w:rPr>
        <w:t xml:space="preserve">Rinaldi, M., Li, R. W., Bannerman, D. D., Daniels, K. M., Evock-Clover, C., Silva, M. V. B., Paape, M. J., Ryssen, B., Burvenich, C., and Capuco, A. V. (2010). "A sentinel function for teat tissues in dairy cows: Dominant innate immune response elements define early response to </w:t>
      </w:r>
      <w:r w:rsidRPr="001E23DF">
        <w:rPr>
          <w:rFonts w:ascii="Arial" w:hAnsi="Arial" w:cs="Arial"/>
          <w:i/>
          <w:noProof/>
          <w:sz w:val="24"/>
          <w:szCs w:val="24"/>
        </w:rPr>
        <w:t>E. coli</w:t>
      </w:r>
      <w:r>
        <w:rPr>
          <w:rFonts w:ascii="Arial" w:hAnsi="Arial" w:cs="Arial"/>
          <w:noProof/>
          <w:sz w:val="24"/>
          <w:szCs w:val="24"/>
        </w:rPr>
        <w:t xml:space="preserve"> mastitis." </w:t>
      </w:r>
      <w:r w:rsidRPr="001E23DF">
        <w:rPr>
          <w:rFonts w:ascii="Arial" w:hAnsi="Arial" w:cs="Arial"/>
          <w:i/>
          <w:noProof/>
          <w:sz w:val="24"/>
          <w:szCs w:val="24"/>
        </w:rPr>
        <w:t>Functional &amp; Integrative Genomics</w:t>
      </w:r>
      <w:r>
        <w:rPr>
          <w:rFonts w:ascii="Arial" w:hAnsi="Arial" w:cs="Arial"/>
          <w:noProof/>
          <w:sz w:val="24"/>
          <w:szCs w:val="24"/>
        </w:rPr>
        <w:t>, 10(1), 21-38.</w:t>
      </w:r>
      <w:bookmarkEnd w:id="220"/>
    </w:p>
    <w:p w:rsidR="001E23DF" w:rsidRDefault="001E23DF" w:rsidP="001E23DF">
      <w:pPr>
        <w:spacing w:after="240" w:line="240" w:lineRule="auto"/>
        <w:ind w:left="720" w:hanging="720"/>
        <w:rPr>
          <w:rFonts w:ascii="Arial" w:hAnsi="Arial" w:cs="Arial"/>
          <w:noProof/>
          <w:sz w:val="24"/>
          <w:szCs w:val="24"/>
        </w:rPr>
      </w:pPr>
      <w:bookmarkStart w:id="221" w:name="_ENREF_3_155"/>
      <w:r>
        <w:rPr>
          <w:rFonts w:ascii="Arial" w:hAnsi="Arial" w:cs="Arial"/>
          <w:noProof/>
          <w:sz w:val="24"/>
          <w:szCs w:val="24"/>
        </w:rPr>
        <w:t xml:space="preserve">Riollet, C., Rainard, P., and Poutrel, B. (2000). "Differential induction of complement fragment C5a and inflammatory cytokines during intramammary infections with </w:t>
      </w:r>
      <w:r w:rsidRPr="001E23DF">
        <w:rPr>
          <w:rFonts w:ascii="Arial" w:hAnsi="Arial" w:cs="Arial"/>
          <w:i/>
          <w:noProof/>
          <w:sz w:val="24"/>
          <w:szCs w:val="24"/>
        </w:rPr>
        <w:t>Escherichia coli</w:t>
      </w:r>
      <w:r>
        <w:rPr>
          <w:rFonts w:ascii="Arial" w:hAnsi="Arial" w:cs="Arial"/>
          <w:noProof/>
          <w:sz w:val="24"/>
          <w:szCs w:val="24"/>
        </w:rPr>
        <w:t xml:space="preserve"> and </w:t>
      </w:r>
      <w:r w:rsidRPr="001E23DF">
        <w:rPr>
          <w:rFonts w:ascii="Arial" w:hAnsi="Arial" w:cs="Arial"/>
          <w:i/>
          <w:noProof/>
          <w:sz w:val="24"/>
          <w:szCs w:val="24"/>
        </w:rPr>
        <w:t>Staphylococcus aureus</w:t>
      </w:r>
      <w:r>
        <w:rPr>
          <w:rFonts w:ascii="Arial" w:hAnsi="Arial" w:cs="Arial"/>
          <w:noProof/>
          <w:sz w:val="24"/>
          <w:szCs w:val="24"/>
        </w:rPr>
        <w:t xml:space="preserve">." </w:t>
      </w:r>
      <w:r w:rsidRPr="001E23DF">
        <w:rPr>
          <w:rFonts w:ascii="Arial" w:hAnsi="Arial" w:cs="Arial"/>
          <w:i/>
          <w:noProof/>
          <w:sz w:val="24"/>
          <w:szCs w:val="24"/>
        </w:rPr>
        <w:t>Clinical and Diagnostic Laboratory Immunology</w:t>
      </w:r>
      <w:r>
        <w:rPr>
          <w:rFonts w:ascii="Arial" w:hAnsi="Arial" w:cs="Arial"/>
          <w:noProof/>
          <w:sz w:val="24"/>
          <w:szCs w:val="24"/>
        </w:rPr>
        <w:t>, 7(2), 161-167.</w:t>
      </w:r>
      <w:bookmarkEnd w:id="221"/>
    </w:p>
    <w:p w:rsidR="001E23DF" w:rsidRDefault="001E23DF" w:rsidP="001E23DF">
      <w:pPr>
        <w:spacing w:after="240" w:line="240" w:lineRule="auto"/>
        <w:ind w:left="720" w:hanging="720"/>
        <w:rPr>
          <w:rFonts w:ascii="Arial" w:hAnsi="Arial" w:cs="Arial"/>
          <w:noProof/>
          <w:sz w:val="24"/>
          <w:szCs w:val="24"/>
        </w:rPr>
      </w:pPr>
      <w:bookmarkStart w:id="222" w:name="_ENREF_3_156"/>
      <w:r>
        <w:rPr>
          <w:rFonts w:ascii="Arial" w:hAnsi="Arial" w:cs="Arial"/>
          <w:noProof/>
          <w:sz w:val="24"/>
          <w:szCs w:val="24"/>
        </w:rPr>
        <w:t xml:space="preserve">Romano, M., Sironi, M., Toniatti, C., Polentarutti, N., Fruscella, P., Ghezzi, P., Faggioni, R., Luini, W., van Hinsbergh, V., Sozzani, S., Bussolino, F., Poli, V., Ciliberto, G., </w:t>
      </w:r>
      <w:r>
        <w:rPr>
          <w:rFonts w:ascii="Arial" w:hAnsi="Arial" w:cs="Arial"/>
          <w:noProof/>
          <w:sz w:val="24"/>
          <w:szCs w:val="24"/>
        </w:rPr>
        <w:lastRenderedPageBreak/>
        <w:t xml:space="preserve">and Mantovani, A. (1997). "Role of IL-6 and its soluble receptor in induction of chemokines and leukocyte recruitment." </w:t>
      </w:r>
      <w:r w:rsidRPr="001E23DF">
        <w:rPr>
          <w:rFonts w:ascii="Arial" w:hAnsi="Arial" w:cs="Arial"/>
          <w:i/>
          <w:noProof/>
          <w:sz w:val="24"/>
          <w:szCs w:val="24"/>
        </w:rPr>
        <w:t>Immunity</w:t>
      </w:r>
      <w:r>
        <w:rPr>
          <w:rFonts w:ascii="Arial" w:hAnsi="Arial" w:cs="Arial"/>
          <w:noProof/>
          <w:sz w:val="24"/>
          <w:szCs w:val="24"/>
        </w:rPr>
        <w:t>, 6(3), 315-325.</w:t>
      </w:r>
      <w:bookmarkEnd w:id="222"/>
    </w:p>
    <w:p w:rsidR="001E23DF" w:rsidRDefault="001E23DF" w:rsidP="001E23DF">
      <w:pPr>
        <w:spacing w:after="240" w:line="240" w:lineRule="auto"/>
        <w:ind w:left="720" w:hanging="720"/>
        <w:rPr>
          <w:rFonts w:ascii="Arial" w:hAnsi="Arial" w:cs="Arial"/>
          <w:noProof/>
          <w:sz w:val="24"/>
          <w:szCs w:val="24"/>
        </w:rPr>
      </w:pPr>
      <w:bookmarkStart w:id="223" w:name="_ENREF_3_157"/>
      <w:r>
        <w:rPr>
          <w:rFonts w:ascii="Arial" w:hAnsi="Arial" w:cs="Arial"/>
          <w:noProof/>
          <w:sz w:val="24"/>
          <w:szCs w:val="24"/>
        </w:rPr>
        <w:t>Rooijakkers, S. H. M., van Kessel, K. P. M., and van Strijp, J. A. G. (2005). "</w:t>
      </w:r>
      <w:r w:rsidRPr="001E23DF">
        <w:rPr>
          <w:rFonts w:ascii="Arial" w:hAnsi="Arial" w:cs="Arial"/>
          <w:i/>
          <w:noProof/>
          <w:sz w:val="24"/>
          <w:szCs w:val="24"/>
        </w:rPr>
        <w:t>Staphylococcal</w:t>
      </w:r>
      <w:r>
        <w:rPr>
          <w:rFonts w:ascii="Arial" w:hAnsi="Arial" w:cs="Arial"/>
          <w:noProof/>
          <w:sz w:val="24"/>
          <w:szCs w:val="24"/>
        </w:rPr>
        <w:t xml:space="preserve"> innate immune evasion." </w:t>
      </w:r>
      <w:r w:rsidRPr="001E23DF">
        <w:rPr>
          <w:rFonts w:ascii="Arial" w:hAnsi="Arial" w:cs="Arial"/>
          <w:i/>
          <w:noProof/>
          <w:sz w:val="24"/>
          <w:szCs w:val="24"/>
        </w:rPr>
        <w:t>Trends in Microbiology</w:t>
      </w:r>
      <w:r>
        <w:rPr>
          <w:rFonts w:ascii="Arial" w:hAnsi="Arial" w:cs="Arial"/>
          <w:noProof/>
          <w:sz w:val="24"/>
          <w:szCs w:val="24"/>
        </w:rPr>
        <w:t>, 13(12), 596-601.</w:t>
      </w:r>
      <w:bookmarkEnd w:id="223"/>
    </w:p>
    <w:p w:rsidR="001E23DF" w:rsidRDefault="001E23DF" w:rsidP="001E23DF">
      <w:pPr>
        <w:spacing w:after="240" w:line="240" w:lineRule="auto"/>
        <w:ind w:left="720" w:hanging="720"/>
        <w:rPr>
          <w:rFonts w:ascii="Arial" w:hAnsi="Arial" w:cs="Arial"/>
          <w:noProof/>
          <w:sz w:val="24"/>
          <w:szCs w:val="24"/>
        </w:rPr>
      </w:pPr>
      <w:bookmarkStart w:id="224" w:name="_ENREF_3_158"/>
      <w:r>
        <w:rPr>
          <w:rFonts w:ascii="Arial" w:hAnsi="Arial" w:cs="Arial"/>
          <w:noProof/>
          <w:sz w:val="24"/>
          <w:szCs w:val="24"/>
        </w:rPr>
        <w:t xml:space="preserve">Rosenberger, C. M., and Finlay, B. B. (2003). "Phagocyte sabotage: Disruption of macrophage signalling by bacterial pathogens." </w:t>
      </w:r>
      <w:r w:rsidRPr="001E23DF">
        <w:rPr>
          <w:rFonts w:ascii="Arial" w:hAnsi="Arial" w:cs="Arial"/>
          <w:i/>
          <w:noProof/>
          <w:sz w:val="24"/>
          <w:szCs w:val="24"/>
        </w:rPr>
        <w:t>Nature Reviews Molecular Cell Biology</w:t>
      </w:r>
      <w:r>
        <w:rPr>
          <w:rFonts w:ascii="Arial" w:hAnsi="Arial" w:cs="Arial"/>
          <w:noProof/>
          <w:sz w:val="24"/>
          <w:szCs w:val="24"/>
        </w:rPr>
        <w:t>, 4(5), 385-96.</w:t>
      </w:r>
      <w:bookmarkEnd w:id="224"/>
    </w:p>
    <w:p w:rsidR="001E23DF" w:rsidRDefault="001E23DF" w:rsidP="001E23DF">
      <w:pPr>
        <w:spacing w:after="240" w:line="240" w:lineRule="auto"/>
        <w:ind w:left="720" w:hanging="720"/>
        <w:rPr>
          <w:rFonts w:ascii="Arial" w:hAnsi="Arial" w:cs="Arial"/>
          <w:noProof/>
          <w:sz w:val="24"/>
          <w:szCs w:val="24"/>
        </w:rPr>
      </w:pPr>
      <w:bookmarkStart w:id="225" w:name="_ENREF_3_159"/>
      <w:r>
        <w:rPr>
          <w:rFonts w:ascii="Arial" w:hAnsi="Arial" w:cs="Arial"/>
          <w:noProof/>
          <w:sz w:val="24"/>
          <w:szCs w:val="24"/>
        </w:rPr>
        <w:t xml:space="preserve">Ruegg, P. L. (2003). "Investigation of mastitis problems on farms." </w:t>
      </w:r>
      <w:r w:rsidRPr="001E23DF">
        <w:rPr>
          <w:rFonts w:ascii="Arial" w:hAnsi="Arial" w:cs="Arial"/>
          <w:i/>
          <w:noProof/>
          <w:sz w:val="24"/>
          <w:szCs w:val="24"/>
        </w:rPr>
        <w:t>Veterinary Clinics of North America: Food Animal Practice</w:t>
      </w:r>
      <w:r>
        <w:rPr>
          <w:rFonts w:ascii="Arial" w:hAnsi="Arial" w:cs="Arial"/>
          <w:noProof/>
          <w:sz w:val="24"/>
          <w:szCs w:val="24"/>
        </w:rPr>
        <w:t>, 19(1), 47-73.</w:t>
      </w:r>
      <w:bookmarkEnd w:id="225"/>
    </w:p>
    <w:p w:rsidR="001E23DF" w:rsidRDefault="001E23DF" w:rsidP="001E23DF">
      <w:pPr>
        <w:spacing w:after="240" w:line="240" w:lineRule="auto"/>
        <w:ind w:left="720" w:hanging="720"/>
        <w:rPr>
          <w:rFonts w:ascii="Arial" w:hAnsi="Arial" w:cs="Arial"/>
          <w:noProof/>
          <w:sz w:val="24"/>
          <w:szCs w:val="24"/>
        </w:rPr>
      </w:pPr>
      <w:bookmarkStart w:id="226" w:name="_ENREF_3_160"/>
      <w:r>
        <w:rPr>
          <w:rFonts w:ascii="Arial" w:hAnsi="Arial" w:cs="Arial"/>
          <w:noProof/>
          <w:sz w:val="24"/>
          <w:szCs w:val="24"/>
        </w:rPr>
        <w:t xml:space="preserve">Sallusto, F., Schaerli, P., Loetscher, P., Schaniel, C., Lenig, D., Mackay, C. R., Qin, S., and Lanzavecchia, A. (1998). "Rapid and coordinated switch in chemokine receptor expression during dendritic cell maturation." </w:t>
      </w:r>
      <w:r w:rsidRPr="001E23DF">
        <w:rPr>
          <w:rFonts w:ascii="Arial" w:hAnsi="Arial" w:cs="Arial"/>
          <w:i/>
          <w:noProof/>
          <w:sz w:val="24"/>
          <w:szCs w:val="24"/>
        </w:rPr>
        <w:t>European Journal of Immunology</w:t>
      </w:r>
      <w:r>
        <w:rPr>
          <w:rFonts w:ascii="Arial" w:hAnsi="Arial" w:cs="Arial"/>
          <w:noProof/>
          <w:sz w:val="24"/>
          <w:szCs w:val="24"/>
        </w:rPr>
        <w:t>, 28(9), 2760-2769.</w:t>
      </w:r>
      <w:bookmarkEnd w:id="226"/>
    </w:p>
    <w:p w:rsidR="001E23DF" w:rsidRDefault="001E23DF" w:rsidP="001E23DF">
      <w:pPr>
        <w:spacing w:after="240" w:line="240" w:lineRule="auto"/>
        <w:ind w:left="720" w:hanging="720"/>
        <w:rPr>
          <w:rFonts w:ascii="Arial" w:hAnsi="Arial" w:cs="Arial"/>
          <w:noProof/>
          <w:sz w:val="24"/>
          <w:szCs w:val="24"/>
        </w:rPr>
      </w:pPr>
      <w:bookmarkStart w:id="227" w:name="_ENREF_3_161"/>
      <w:r>
        <w:rPr>
          <w:rFonts w:ascii="Arial" w:hAnsi="Arial" w:cs="Arial"/>
          <w:noProof/>
          <w:sz w:val="24"/>
          <w:szCs w:val="24"/>
        </w:rPr>
        <w:t xml:space="preserve">Seitz, M., Dewald, B., Gerber, N., and Baggiolini, M. (1991). "Enhanced production of neutrophil-activating peptide-1/interleukin-8 in rheumatoid arthritis." </w:t>
      </w:r>
      <w:r w:rsidRPr="001E23DF">
        <w:rPr>
          <w:rFonts w:ascii="Arial" w:hAnsi="Arial" w:cs="Arial"/>
          <w:i/>
          <w:noProof/>
          <w:sz w:val="24"/>
          <w:szCs w:val="24"/>
        </w:rPr>
        <w:t>The Journal of Clinical Investigation</w:t>
      </w:r>
      <w:r>
        <w:rPr>
          <w:rFonts w:ascii="Arial" w:hAnsi="Arial" w:cs="Arial"/>
          <w:noProof/>
          <w:sz w:val="24"/>
          <w:szCs w:val="24"/>
        </w:rPr>
        <w:t>, 87(2), 463-469.</w:t>
      </w:r>
      <w:bookmarkEnd w:id="227"/>
    </w:p>
    <w:p w:rsidR="001E23DF" w:rsidRDefault="001E23DF" w:rsidP="001E23DF">
      <w:pPr>
        <w:spacing w:after="240" w:line="240" w:lineRule="auto"/>
        <w:ind w:left="720" w:hanging="720"/>
        <w:rPr>
          <w:rFonts w:ascii="Arial" w:hAnsi="Arial" w:cs="Arial"/>
          <w:noProof/>
          <w:sz w:val="24"/>
          <w:szCs w:val="24"/>
        </w:rPr>
      </w:pPr>
      <w:bookmarkStart w:id="228" w:name="_ENREF_3_162"/>
      <w:r>
        <w:rPr>
          <w:rFonts w:ascii="Arial" w:hAnsi="Arial" w:cs="Arial"/>
          <w:noProof/>
          <w:sz w:val="24"/>
          <w:szCs w:val="24"/>
        </w:rPr>
        <w:t xml:space="preserve">Shafer-Weaver, K. A., Pighetti, G. M., and Sordillo, L. M. (1996). "Diminished mammary gland lymphocyte functions parallel shifts in trafficking patterns during the postpartum period." </w:t>
      </w:r>
      <w:r w:rsidRPr="001E23DF">
        <w:rPr>
          <w:rFonts w:ascii="Arial" w:hAnsi="Arial" w:cs="Arial"/>
          <w:i/>
          <w:noProof/>
          <w:sz w:val="24"/>
          <w:szCs w:val="24"/>
        </w:rPr>
        <w:t>Experimental Biology and Medicine</w:t>
      </w:r>
      <w:r>
        <w:rPr>
          <w:rFonts w:ascii="Arial" w:hAnsi="Arial" w:cs="Arial"/>
          <w:noProof/>
          <w:sz w:val="24"/>
          <w:szCs w:val="24"/>
        </w:rPr>
        <w:t>, 212(3), 271-279.</w:t>
      </w:r>
      <w:bookmarkEnd w:id="228"/>
    </w:p>
    <w:p w:rsidR="001E23DF" w:rsidRDefault="001E23DF" w:rsidP="001E23DF">
      <w:pPr>
        <w:spacing w:after="240" w:line="240" w:lineRule="auto"/>
        <w:ind w:left="720" w:hanging="720"/>
        <w:rPr>
          <w:rFonts w:ascii="Arial" w:hAnsi="Arial" w:cs="Arial"/>
          <w:noProof/>
          <w:sz w:val="24"/>
          <w:szCs w:val="24"/>
        </w:rPr>
      </w:pPr>
      <w:bookmarkStart w:id="229" w:name="_ENREF_3_163"/>
      <w:r>
        <w:rPr>
          <w:rFonts w:ascii="Arial" w:hAnsi="Arial" w:cs="Arial"/>
          <w:noProof/>
          <w:sz w:val="24"/>
          <w:szCs w:val="24"/>
        </w:rPr>
        <w:t xml:space="preserve">Shamaladevi, N., Lyn, D. A., Escudero, D. O., and Lokeshwar, B. L. (2009). "CXC receptor-1 silencing inhibits androgen-independent prostate cancer." </w:t>
      </w:r>
      <w:r w:rsidRPr="001E23DF">
        <w:rPr>
          <w:rFonts w:ascii="Arial" w:hAnsi="Arial" w:cs="Arial"/>
          <w:i/>
          <w:noProof/>
          <w:sz w:val="24"/>
          <w:szCs w:val="24"/>
        </w:rPr>
        <w:t>Cancer Research</w:t>
      </w:r>
      <w:r>
        <w:rPr>
          <w:rFonts w:ascii="Arial" w:hAnsi="Arial" w:cs="Arial"/>
          <w:noProof/>
          <w:sz w:val="24"/>
          <w:szCs w:val="24"/>
        </w:rPr>
        <w:t>, 69(21), 8265-8274.</w:t>
      </w:r>
      <w:bookmarkEnd w:id="229"/>
    </w:p>
    <w:p w:rsidR="001E23DF" w:rsidRDefault="001E23DF" w:rsidP="001E23DF">
      <w:pPr>
        <w:spacing w:after="240" w:line="240" w:lineRule="auto"/>
        <w:ind w:left="720" w:hanging="720"/>
        <w:rPr>
          <w:rFonts w:ascii="Arial" w:hAnsi="Arial" w:cs="Arial"/>
          <w:noProof/>
          <w:sz w:val="24"/>
          <w:szCs w:val="24"/>
        </w:rPr>
      </w:pPr>
      <w:bookmarkStart w:id="230" w:name="_ENREF_3_164"/>
      <w:r>
        <w:rPr>
          <w:rFonts w:ascii="Arial" w:hAnsi="Arial" w:cs="Arial"/>
          <w:noProof/>
          <w:sz w:val="24"/>
          <w:szCs w:val="24"/>
        </w:rPr>
        <w:t>Shinoda, I., Takase, M., Fukuwatari, Y., Shimamura, S., Koller, M., and Konig, W. (1996). "Effects of lactoferrin and lactoferricin</w:t>
      </w:r>
      <w:r w:rsidRPr="001E23DF">
        <w:rPr>
          <w:rFonts w:ascii="Arial" w:hAnsi="Arial" w:cs="Arial"/>
          <w:noProof/>
          <w:sz w:val="24"/>
          <w:szCs w:val="24"/>
          <w:vertAlign w:val="superscript"/>
        </w:rPr>
        <w:t>(R)</w:t>
      </w:r>
      <w:r>
        <w:rPr>
          <w:rFonts w:ascii="Arial" w:hAnsi="Arial" w:cs="Arial"/>
          <w:noProof/>
          <w:sz w:val="24"/>
          <w:szCs w:val="24"/>
        </w:rPr>
        <w:t xml:space="preserve"> on the release of interleukin-8 from human polymorphonuclear leukocytes." </w:t>
      </w:r>
      <w:r w:rsidRPr="001E23DF">
        <w:rPr>
          <w:rFonts w:ascii="Arial" w:hAnsi="Arial" w:cs="Arial"/>
          <w:i/>
          <w:noProof/>
          <w:sz w:val="24"/>
          <w:szCs w:val="24"/>
        </w:rPr>
        <w:t>Bioscience, Biotechnology, and Biochemistry</w:t>
      </w:r>
      <w:r>
        <w:rPr>
          <w:rFonts w:ascii="Arial" w:hAnsi="Arial" w:cs="Arial"/>
          <w:noProof/>
          <w:sz w:val="24"/>
          <w:szCs w:val="24"/>
        </w:rPr>
        <w:t>, 60(3), 521-523.</w:t>
      </w:r>
      <w:bookmarkEnd w:id="230"/>
    </w:p>
    <w:p w:rsidR="001E23DF" w:rsidRDefault="001E23DF" w:rsidP="001E23DF">
      <w:pPr>
        <w:spacing w:after="240" w:line="240" w:lineRule="auto"/>
        <w:ind w:left="720" w:hanging="720"/>
        <w:rPr>
          <w:rFonts w:ascii="Arial" w:hAnsi="Arial" w:cs="Arial"/>
          <w:noProof/>
          <w:sz w:val="24"/>
          <w:szCs w:val="24"/>
        </w:rPr>
      </w:pPr>
      <w:bookmarkStart w:id="231" w:name="_ENREF_3_165"/>
      <w:r>
        <w:rPr>
          <w:rFonts w:ascii="Arial" w:hAnsi="Arial" w:cs="Arial"/>
          <w:noProof/>
          <w:sz w:val="24"/>
          <w:szCs w:val="24"/>
        </w:rPr>
        <w:t xml:space="preserve">Short, T. H., and Lawlor, T. J. (1992). "Genetic parameters of conformation traits, milk yield, and herd life in Holsteins." </w:t>
      </w:r>
      <w:r w:rsidRPr="001E23DF">
        <w:rPr>
          <w:rFonts w:ascii="Arial" w:hAnsi="Arial" w:cs="Arial"/>
          <w:i/>
          <w:noProof/>
          <w:sz w:val="24"/>
          <w:szCs w:val="24"/>
        </w:rPr>
        <w:t>Journal of Dairy Science</w:t>
      </w:r>
      <w:r>
        <w:rPr>
          <w:rFonts w:ascii="Arial" w:hAnsi="Arial" w:cs="Arial"/>
          <w:noProof/>
          <w:sz w:val="24"/>
          <w:szCs w:val="24"/>
        </w:rPr>
        <w:t>, 75(7), 1987-1998.</w:t>
      </w:r>
      <w:bookmarkEnd w:id="231"/>
    </w:p>
    <w:p w:rsidR="001E23DF" w:rsidRDefault="001E23DF" w:rsidP="001E23DF">
      <w:pPr>
        <w:spacing w:after="240" w:line="240" w:lineRule="auto"/>
        <w:ind w:left="720" w:hanging="720"/>
        <w:rPr>
          <w:rFonts w:ascii="Arial" w:hAnsi="Arial" w:cs="Arial"/>
          <w:noProof/>
          <w:sz w:val="24"/>
          <w:szCs w:val="24"/>
        </w:rPr>
      </w:pPr>
      <w:bookmarkStart w:id="232" w:name="_ENREF_3_166"/>
      <w:r>
        <w:rPr>
          <w:rFonts w:ascii="Arial" w:hAnsi="Arial" w:cs="Arial"/>
          <w:noProof/>
          <w:sz w:val="24"/>
          <w:szCs w:val="24"/>
        </w:rPr>
        <w:t xml:space="preserve">Shuster, D. E., Kehrli, M. E., Jr., and Stevens, M. G. (1993). "Cytokine production during endotoxin-induced mastitis in lactating dairy cows." </w:t>
      </w:r>
      <w:r w:rsidRPr="001E23DF">
        <w:rPr>
          <w:rFonts w:ascii="Arial" w:hAnsi="Arial" w:cs="Arial"/>
          <w:i/>
          <w:noProof/>
          <w:sz w:val="24"/>
          <w:szCs w:val="24"/>
        </w:rPr>
        <w:t>American Journal of Veterinary Research</w:t>
      </w:r>
      <w:r>
        <w:rPr>
          <w:rFonts w:ascii="Arial" w:hAnsi="Arial" w:cs="Arial"/>
          <w:noProof/>
          <w:sz w:val="24"/>
          <w:szCs w:val="24"/>
        </w:rPr>
        <w:t>, 54(1), 80-5.</w:t>
      </w:r>
      <w:bookmarkEnd w:id="232"/>
    </w:p>
    <w:p w:rsidR="001E23DF" w:rsidRDefault="001E23DF" w:rsidP="001E23DF">
      <w:pPr>
        <w:spacing w:after="240" w:line="240" w:lineRule="auto"/>
        <w:ind w:left="720" w:hanging="720"/>
        <w:rPr>
          <w:rFonts w:ascii="Arial" w:hAnsi="Arial" w:cs="Arial"/>
          <w:noProof/>
          <w:sz w:val="24"/>
          <w:szCs w:val="24"/>
        </w:rPr>
      </w:pPr>
      <w:bookmarkStart w:id="233" w:name="_ENREF_3_167"/>
      <w:r>
        <w:rPr>
          <w:rFonts w:ascii="Arial" w:hAnsi="Arial" w:cs="Arial"/>
          <w:noProof/>
          <w:sz w:val="24"/>
          <w:szCs w:val="24"/>
        </w:rPr>
        <w:t xml:space="preserve">Shuster, D. E., Kehrli, M. E., Rainard, P., and Paape, M. (1997). "Complement fragment C5a and inflammatory cytokines in neutrophil recruitment during intramammary infection with </w:t>
      </w:r>
      <w:r w:rsidRPr="001E23DF">
        <w:rPr>
          <w:rFonts w:ascii="Arial" w:hAnsi="Arial" w:cs="Arial"/>
          <w:i/>
          <w:noProof/>
          <w:sz w:val="24"/>
          <w:szCs w:val="24"/>
        </w:rPr>
        <w:t>Escherichia coli</w:t>
      </w:r>
      <w:r>
        <w:rPr>
          <w:rFonts w:ascii="Arial" w:hAnsi="Arial" w:cs="Arial"/>
          <w:noProof/>
          <w:sz w:val="24"/>
          <w:szCs w:val="24"/>
        </w:rPr>
        <w:t xml:space="preserve">." </w:t>
      </w:r>
      <w:r w:rsidRPr="001E23DF">
        <w:rPr>
          <w:rFonts w:ascii="Arial" w:hAnsi="Arial" w:cs="Arial"/>
          <w:i/>
          <w:noProof/>
          <w:sz w:val="24"/>
          <w:szCs w:val="24"/>
        </w:rPr>
        <w:t>Infection and Immunity</w:t>
      </w:r>
      <w:r>
        <w:rPr>
          <w:rFonts w:ascii="Arial" w:hAnsi="Arial" w:cs="Arial"/>
          <w:noProof/>
          <w:sz w:val="24"/>
          <w:szCs w:val="24"/>
        </w:rPr>
        <w:t>, 65(8), 3286-92.</w:t>
      </w:r>
      <w:bookmarkEnd w:id="233"/>
    </w:p>
    <w:p w:rsidR="001E23DF" w:rsidRDefault="001E23DF" w:rsidP="001E23DF">
      <w:pPr>
        <w:spacing w:after="240" w:line="240" w:lineRule="auto"/>
        <w:ind w:left="720" w:hanging="720"/>
        <w:rPr>
          <w:rFonts w:ascii="Arial" w:hAnsi="Arial" w:cs="Arial"/>
          <w:noProof/>
          <w:sz w:val="24"/>
          <w:szCs w:val="24"/>
        </w:rPr>
      </w:pPr>
      <w:bookmarkStart w:id="234" w:name="_ENREF_3_168"/>
      <w:r>
        <w:rPr>
          <w:rFonts w:ascii="Arial" w:hAnsi="Arial" w:cs="Arial"/>
          <w:noProof/>
          <w:sz w:val="24"/>
          <w:szCs w:val="24"/>
        </w:rPr>
        <w:lastRenderedPageBreak/>
        <w:t xml:space="preserve">Singer, A. J., and Clark, R. A. (1999). "Cutaneous wound healing." </w:t>
      </w:r>
      <w:r w:rsidRPr="001E23DF">
        <w:rPr>
          <w:rFonts w:ascii="Arial" w:hAnsi="Arial" w:cs="Arial"/>
          <w:i/>
          <w:noProof/>
          <w:sz w:val="24"/>
          <w:szCs w:val="24"/>
        </w:rPr>
        <w:t>New England Journal of Medicine</w:t>
      </w:r>
      <w:r>
        <w:rPr>
          <w:rFonts w:ascii="Arial" w:hAnsi="Arial" w:cs="Arial"/>
          <w:noProof/>
          <w:sz w:val="24"/>
          <w:szCs w:val="24"/>
        </w:rPr>
        <w:t>, 341(10), 738-746.</w:t>
      </w:r>
      <w:bookmarkEnd w:id="234"/>
    </w:p>
    <w:p w:rsidR="001E23DF" w:rsidRDefault="001E23DF" w:rsidP="001E23DF">
      <w:pPr>
        <w:spacing w:after="240" w:line="240" w:lineRule="auto"/>
        <w:ind w:left="720" w:hanging="720"/>
        <w:rPr>
          <w:rFonts w:ascii="Arial" w:hAnsi="Arial" w:cs="Arial"/>
          <w:noProof/>
          <w:sz w:val="24"/>
          <w:szCs w:val="24"/>
        </w:rPr>
      </w:pPr>
      <w:bookmarkStart w:id="235" w:name="_ENREF_3_169"/>
      <w:r>
        <w:rPr>
          <w:rFonts w:ascii="Arial" w:hAnsi="Arial" w:cs="Arial"/>
          <w:noProof/>
          <w:sz w:val="24"/>
          <w:szCs w:val="24"/>
        </w:rPr>
        <w:t xml:space="preserve">Ślebodziński, A. B., Malinowski, E., and Lipczak, W. (2002). "Concentrations of triiodothyronine (T3), tumour necrosis factor-α (TNF-α) and interleukin-6 (IL-6) in milk from healthy and naturally infected quarters of cows." </w:t>
      </w:r>
      <w:r w:rsidRPr="001E23DF">
        <w:rPr>
          <w:rFonts w:ascii="Arial" w:hAnsi="Arial" w:cs="Arial"/>
          <w:i/>
          <w:noProof/>
          <w:sz w:val="24"/>
          <w:szCs w:val="24"/>
        </w:rPr>
        <w:t>Research in veterinary science</w:t>
      </w:r>
      <w:r>
        <w:rPr>
          <w:rFonts w:ascii="Arial" w:hAnsi="Arial" w:cs="Arial"/>
          <w:noProof/>
          <w:sz w:val="24"/>
          <w:szCs w:val="24"/>
        </w:rPr>
        <w:t>, 72(1), 17-21.</w:t>
      </w:r>
      <w:bookmarkEnd w:id="235"/>
    </w:p>
    <w:p w:rsidR="001E23DF" w:rsidRDefault="001E23DF" w:rsidP="001E23DF">
      <w:pPr>
        <w:spacing w:after="240" w:line="240" w:lineRule="auto"/>
        <w:ind w:left="720" w:hanging="720"/>
        <w:rPr>
          <w:rFonts w:ascii="Arial" w:hAnsi="Arial" w:cs="Arial"/>
          <w:noProof/>
          <w:sz w:val="24"/>
          <w:szCs w:val="24"/>
        </w:rPr>
      </w:pPr>
      <w:bookmarkStart w:id="236" w:name="_ENREF_3_170"/>
      <w:r>
        <w:rPr>
          <w:rFonts w:ascii="Arial" w:hAnsi="Arial" w:cs="Arial"/>
          <w:noProof/>
          <w:sz w:val="24"/>
          <w:szCs w:val="24"/>
        </w:rPr>
        <w:t xml:space="preserve">Smith, K. L. (1983). "Mastitis control: A discussion." </w:t>
      </w:r>
      <w:r w:rsidRPr="001E23DF">
        <w:rPr>
          <w:rFonts w:ascii="Arial" w:hAnsi="Arial" w:cs="Arial"/>
          <w:i/>
          <w:noProof/>
          <w:sz w:val="24"/>
          <w:szCs w:val="24"/>
        </w:rPr>
        <w:t>Journal of Dairy Science</w:t>
      </w:r>
      <w:r>
        <w:rPr>
          <w:rFonts w:ascii="Arial" w:hAnsi="Arial" w:cs="Arial"/>
          <w:noProof/>
          <w:sz w:val="24"/>
          <w:szCs w:val="24"/>
        </w:rPr>
        <w:t>, 66(8), 1790-4.</w:t>
      </w:r>
      <w:bookmarkEnd w:id="236"/>
    </w:p>
    <w:p w:rsidR="001E23DF" w:rsidRDefault="001E23DF" w:rsidP="001E23DF">
      <w:pPr>
        <w:spacing w:after="240" w:line="240" w:lineRule="auto"/>
        <w:ind w:left="720" w:hanging="720"/>
        <w:rPr>
          <w:rFonts w:ascii="Arial" w:hAnsi="Arial" w:cs="Arial"/>
          <w:noProof/>
          <w:sz w:val="24"/>
          <w:szCs w:val="24"/>
        </w:rPr>
      </w:pPr>
      <w:bookmarkStart w:id="237" w:name="_ENREF_3_171"/>
      <w:r>
        <w:rPr>
          <w:rFonts w:ascii="Arial" w:hAnsi="Arial" w:cs="Arial"/>
          <w:noProof/>
          <w:sz w:val="24"/>
          <w:szCs w:val="24"/>
        </w:rPr>
        <w:t xml:space="preserve">Smith, K. L., and Hogan, J. S. (1993). "Environmental mastitis." </w:t>
      </w:r>
      <w:r w:rsidRPr="001E23DF">
        <w:rPr>
          <w:rFonts w:ascii="Arial" w:hAnsi="Arial" w:cs="Arial"/>
          <w:i/>
          <w:noProof/>
          <w:sz w:val="24"/>
          <w:szCs w:val="24"/>
        </w:rPr>
        <w:t>Veterinary Clinics of North America: Food Animal Practice</w:t>
      </w:r>
      <w:r>
        <w:rPr>
          <w:rFonts w:ascii="Arial" w:hAnsi="Arial" w:cs="Arial"/>
          <w:noProof/>
          <w:sz w:val="24"/>
          <w:szCs w:val="24"/>
        </w:rPr>
        <w:t>, 9(3), 489-98.</w:t>
      </w:r>
      <w:bookmarkEnd w:id="237"/>
    </w:p>
    <w:p w:rsidR="001E23DF" w:rsidRDefault="001E23DF" w:rsidP="001E23DF">
      <w:pPr>
        <w:spacing w:after="240" w:line="240" w:lineRule="auto"/>
        <w:ind w:left="720" w:hanging="720"/>
        <w:rPr>
          <w:rFonts w:ascii="Arial" w:hAnsi="Arial" w:cs="Arial"/>
          <w:noProof/>
          <w:sz w:val="24"/>
          <w:szCs w:val="24"/>
        </w:rPr>
      </w:pPr>
      <w:bookmarkStart w:id="238" w:name="_ENREF_3_172"/>
      <w:r>
        <w:rPr>
          <w:rFonts w:ascii="Arial" w:hAnsi="Arial" w:cs="Arial"/>
          <w:noProof/>
          <w:sz w:val="24"/>
          <w:szCs w:val="24"/>
        </w:rPr>
        <w:t xml:space="preserve">Smith, K. L., Todhunter, D. A., and Schoenberger, P. S. (1985). "Environmental pathogens and intramammary infection during the dry period." </w:t>
      </w:r>
      <w:r w:rsidRPr="001E23DF">
        <w:rPr>
          <w:rFonts w:ascii="Arial" w:hAnsi="Arial" w:cs="Arial"/>
          <w:i/>
          <w:noProof/>
          <w:sz w:val="24"/>
          <w:szCs w:val="24"/>
        </w:rPr>
        <w:t>Journal of Dairy Science</w:t>
      </w:r>
      <w:r>
        <w:rPr>
          <w:rFonts w:ascii="Arial" w:hAnsi="Arial" w:cs="Arial"/>
          <w:noProof/>
          <w:sz w:val="24"/>
          <w:szCs w:val="24"/>
        </w:rPr>
        <w:t>, 68(2), 402-17.</w:t>
      </w:r>
      <w:bookmarkEnd w:id="238"/>
    </w:p>
    <w:p w:rsidR="001E23DF" w:rsidRDefault="001E23DF" w:rsidP="001E23DF">
      <w:pPr>
        <w:spacing w:after="240" w:line="240" w:lineRule="auto"/>
        <w:ind w:left="720" w:hanging="720"/>
        <w:rPr>
          <w:rFonts w:ascii="Arial" w:hAnsi="Arial" w:cs="Arial"/>
          <w:noProof/>
          <w:sz w:val="24"/>
          <w:szCs w:val="24"/>
        </w:rPr>
      </w:pPr>
      <w:bookmarkStart w:id="239" w:name="_ENREF_3_173"/>
      <w:r>
        <w:rPr>
          <w:rFonts w:ascii="Arial" w:hAnsi="Arial" w:cs="Arial"/>
          <w:noProof/>
          <w:sz w:val="24"/>
          <w:szCs w:val="24"/>
        </w:rPr>
        <w:t xml:space="preserve">Soehnlein, O., Kai-Larsen, Y., Frithiof, R., Sorensen, O. E., Kenne, E., Scharffetter-Kochanek, K., Eriksson, E. E., Herwald, H., Agerberth, B., and Lindbom, L. (2008). "Neutrophil primary granule proteins HBP and HNP1–3 boost bacterial phagocytosis by human and murine macrophages." </w:t>
      </w:r>
      <w:r w:rsidRPr="001E23DF">
        <w:rPr>
          <w:rFonts w:ascii="Arial" w:hAnsi="Arial" w:cs="Arial"/>
          <w:i/>
          <w:noProof/>
          <w:sz w:val="24"/>
          <w:szCs w:val="24"/>
        </w:rPr>
        <w:t>The Journal of Clinical Investigation</w:t>
      </w:r>
      <w:r>
        <w:rPr>
          <w:rFonts w:ascii="Arial" w:hAnsi="Arial" w:cs="Arial"/>
          <w:noProof/>
          <w:sz w:val="24"/>
          <w:szCs w:val="24"/>
        </w:rPr>
        <w:t>, 118(10), 3491.</w:t>
      </w:r>
      <w:bookmarkEnd w:id="239"/>
    </w:p>
    <w:p w:rsidR="001E23DF" w:rsidRDefault="001E23DF" w:rsidP="001E23DF">
      <w:pPr>
        <w:spacing w:after="240" w:line="240" w:lineRule="auto"/>
        <w:ind w:left="720" w:hanging="720"/>
        <w:rPr>
          <w:rFonts w:ascii="Arial" w:hAnsi="Arial" w:cs="Arial"/>
          <w:noProof/>
          <w:sz w:val="24"/>
          <w:szCs w:val="24"/>
        </w:rPr>
      </w:pPr>
      <w:bookmarkStart w:id="240" w:name="_ENREF_3_174"/>
      <w:r>
        <w:rPr>
          <w:rFonts w:ascii="Arial" w:hAnsi="Arial" w:cs="Arial"/>
          <w:noProof/>
          <w:sz w:val="24"/>
          <w:szCs w:val="24"/>
        </w:rPr>
        <w:t xml:space="preserve">Sonstegard, T. S., Lopez-Corrales, N. L., Kappes, S. M., Beattie, C. W., and Smith, T. P. L. (1997). "Comparative mapping of human chromosome 2 identifies segments of conserved synteny near the bovine mh locus." </w:t>
      </w:r>
      <w:r w:rsidRPr="001E23DF">
        <w:rPr>
          <w:rFonts w:ascii="Arial" w:hAnsi="Arial" w:cs="Arial"/>
          <w:i/>
          <w:noProof/>
          <w:sz w:val="24"/>
          <w:szCs w:val="24"/>
        </w:rPr>
        <w:t>Mammalian Genome</w:t>
      </w:r>
      <w:r>
        <w:rPr>
          <w:rFonts w:ascii="Arial" w:hAnsi="Arial" w:cs="Arial"/>
          <w:noProof/>
          <w:sz w:val="24"/>
          <w:szCs w:val="24"/>
        </w:rPr>
        <w:t>, 8(10), 751-755.</w:t>
      </w:r>
      <w:bookmarkEnd w:id="240"/>
    </w:p>
    <w:p w:rsidR="001E23DF" w:rsidRDefault="001E23DF" w:rsidP="001E23DF">
      <w:pPr>
        <w:spacing w:after="240" w:line="240" w:lineRule="auto"/>
        <w:ind w:left="720" w:hanging="720"/>
        <w:rPr>
          <w:rFonts w:ascii="Arial" w:hAnsi="Arial" w:cs="Arial"/>
          <w:noProof/>
          <w:sz w:val="24"/>
          <w:szCs w:val="24"/>
        </w:rPr>
      </w:pPr>
      <w:bookmarkStart w:id="241" w:name="_ENREF_3_175"/>
      <w:r>
        <w:rPr>
          <w:rFonts w:ascii="Arial" w:hAnsi="Arial" w:cs="Arial"/>
          <w:noProof/>
          <w:sz w:val="24"/>
          <w:szCs w:val="24"/>
        </w:rPr>
        <w:t>Splitter, G. A., and Everlith, K. M. (1989). "</w:t>
      </w:r>
      <w:r w:rsidRPr="001E23DF">
        <w:rPr>
          <w:rFonts w:ascii="Arial" w:hAnsi="Arial" w:cs="Arial"/>
          <w:i/>
          <w:noProof/>
          <w:sz w:val="24"/>
          <w:szCs w:val="24"/>
        </w:rPr>
        <w:t>Brucella abortus</w:t>
      </w:r>
      <w:r>
        <w:rPr>
          <w:rFonts w:ascii="Arial" w:hAnsi="Arial" w:cs="Arial"/>
          <w:noProof/>
          <w:sz w:val="24"/>
          <w:szCs w:val="24"/>
        </w:rPr>
        <w:t xml:space="preserve"> regulates bovine macrophage-T-cell interaction by major histocompatibility complex class II and interleukin-1 expression." </w:t>
      </w:r>
      <w:r w:rsidRPr="001E23DF">
        <w:rPr>
          <w:rFonts w:ascii="Arial" w:hAnsi="Arial" w:cs="Arial"/>
          <w:i/>
          <w:noProof/>
          <w:sz w:val="24"/>
          <w:szCs w:val="24"/>
        </w:rPr>
        <w:t>Infection and Immunity</w:t>
      </w:r>
      <w:r>
        <w:rPr>
          <w:rFonts w:ascii="Arial" w:hAnsi="Arial" w:cs="Arial"/>
          <w:noProof/>
          <w:sz w:val="24"/>
          <w:szCs w:val="24"/>
        </w:rPr>
        <w:t>, 57(4), 1151-7.</w:t>
      </w:r>
      <w:bookmarkEnd w:id="241"/>
    </w:p>
    <w:p w:rsidR="001E23DF" w:rsidRDefault="001E23DF" w:rsidP="001E23DF">
      <w:pPr>
        <w:spacing w:after="240" w:line="240" w:lineRule="auto"/>
        <w:ind w:left="720" w:hanging="720"/>
        <w:rPr>
          <w:rFonts w:ascii="Arial" w:hAnsi="Arial" w:cs="Arial"/>
          <w:noProof/>
          <w:sz w:val="24"/>
          <w:szCs w:val="24"/>
        </w:rPr>
      </w:pPr>
      <w:bookmarkStart w:id="242" w:name="_ENREF_3_176"/>
      <w:r>
        <w:rPr>
          <w:rFonts w:ascii="Arial" w:hAnsi="Arial" w:cs="Arial"/>
          <w:noProof/>
          <w:sz w:val="24"/>
          <w:szCs w:val="24"/>
        </w:rPr>
        <w:t xml:space="preserve">Sprenger, H., Lloyd, A. R., Lautens, L. L., Bonner, T. I., and Kelvin, D. J. (1994). "Structure, genomic organization, and expression of the human interleukin-8 receptor B gene." </w:t>
      </w:r>
      <w:r w:rsidRPr="001E23DF">
        <w:rPr>
          <w:rFonts w:ascii="Arial" w:hAnsi="Arial" w:cs="Arial"/>
          <w:i/>
          <w:noProof/>
          <w:sz w:val="24"/>
          <w:szCs w:val="24"/>
        </w:rPr>
        <w:t>Journal of Biological Chemistry</w:t>
      </w:r>
      <w:r>
        <w:rPr>
          <w:rFonts w:ascii="Arial" w:hAnsi="Arial" w:cs="Arial"/>
          <w:noProof/>
          <w:sz w:val="24"/>
          <w:szCs w:val="24"/>
        </w:rPr>
        <w:t>, 269(15), 11065-72.</w:t>
      </w:r>
      <w:bookmarkEnd w:id="242"/>
    </w:p>
    <w:p w:rsidR="001E23DF" w:rsidRDefault="001E23DF" w:rsidP="001E23DF">
      <w:pPr>
        <w:spacing w:after="240" w:line="240" w:lineRule="auto"/>
        <w:ind w:left="720" w:hanging="720"/>
        <w:rPr>
          <w:rFonts w:ascii="Arial" w:hAnsi="Arial" w:cs="Arial"/>
          <w:noProof/>
          <w:sz w:val="24"/>
          <w:szCs w:val="24"/>
        </w:rPr>
      </w:pPr>
      <w:bookmarkStart w:id="243" w:name="_ENREF_3_177"/>
      <w:r>
        <w:rPr>
          <w:rFonts w:ascii="Arial" w:hAnsi="Arial" w:cs="Arial"/>
          <w:noProof/>
          <w:sz w:val="24"/>
          <w:szCs w:val="24"/>
        </w:rPr>
        <w:t xml:space="preserve">Stein, B. N., Gamble, J. R., Pitson, S. M., Vadas, M. A., and Khew-Goodall, Y. (2003). "Activation of endothelial extracellular signal-regulated kinase is essential for neutrophil transmigration: Potential involvement of a soluble neutrophil factor in endothelial activation." </w:t>
      </w:r>
      <w:r w:rsidRPr="001E23DF">
        <w:rPr>
          <w:rFonts w:ascii="Arial" w:hAnsi="Arial" w:cs="Arial"/>
          <w:i/>
          <w:noProof/>
          <w:sz w:val="24"/>
          <w:szCs w:val="24"/>
        </w:rPr>
        <w:t>The Journal of Immunology</w:t>
      </w:r>
      <w:r>
        <w:rPr>
          <w:rFonts w:ascii="Arial" w:hAnsi="Arial" w:cs="Arial"/>
          <w:noProof/>
          <w:sz w:val="24"/>
          <w:szCs w:val="24"/>
        </w:rPr>
        <w:t>, 171(11), 6097-6104.</w:t>
      </w:r>
      <w:bookmarkEnd w:id="243"/>
    </w:p>
    <w:p w:rsidR="001E23DF" w:rsidRDefault="001E23DF" w:rsidP="001E23DF">
      <w:pPr>
        <w:spacing w:after="240" w:line="240" w:lineRule="auto"/>
        <w:ind w:left="720" w:hanging="720"/>
        <w:rPr>
          <w:rFonts w:ascii="Arial" w:hAnsi="Arial" w:cs="Arial"/>
          <w:noProof/>
          <w:sz w:val="24"/>
          <w:szCs w:val="24"/>
        </w:rPr>
      </w:pPr>
      <w:bookmarkStart w:id="244" w:name="_ENREF_3_178"/>
      <w:r>
        <w:rPr>
          <w:rFonts w:ascii="Arial" w:hAnsi="Arial" w:cs="Arial"/>
          <w:noProof/>
          <w:sz w:val="24"/>
          <w:szCs w:val="24"/>
        </w:rPr>
        <w:t xml:space="preserve">Steinman, R. M., and Hemmi, H. (2006). "Dendritic cells: Translating innate to adaptive immunity", in B. Pulendran and R. Ahmed, (eds.), </w:t>
      </w:r>
      <w:r w:rsidRPr="001E23DF">
        <w:rPr>
          <w:rFonts w:ascii="Arial" w:hAnsi="Arial" w:cs="Arial"/>
          <w:i/>
          <w:noProof/>
          <w:sz w:val="24"/>
          <w:szCs w:val="24"/>
        </w:rPr>
        <w:t>From Innate Immunity to Immunological Memory</w:t>
      </w:r>
      <w:r>
        <w:rPr>
          <w:rFonts w:ascii="Arial" w:hAnsi="Arial" w:cs="Arial"/>
          <w:noProof/>
          <w:sz w:val="24"/>
          <w:szCs w:val="24"/>
        </w:rPr>
        <w:t>. Springer Berlin Heidelberg, pp. 17-58.</w:t>
      </w:r>
      <w:bookmarkEnd w:id="244"/>
    </w:p>
    <w:p w:rsidR="001E23DF" w:rsidRDefault="001E23DF" w:rsidP="001E23DF">
      <w:pPr>
        <w:spacing w:after="240" w:line="240" w:lineRule="auto"/>
        <w:ind w:left="720" w:hanging="720"/>
        <w:rPr>
          <w:rFonts w:ascii="Arial" w:hAnsi="Arial" w:cs="Arial"/>
          <w:noProof/>
          <w:sz w:val="24"/>
          <w:szCs w:val="24"/>
        </w:rPr>
      </w:pPr>
      <w:bookmarkStart w:id="245" w:name="_ENREF_3_179"/>
      <w:r>
        <w:rPr>
          <w:rFonts w:ascii="Arial" w:hAnsi="Arial" w:cs="Arial"/>
          <w:noProof/>
          <w:sz w:val="24"/>
          <w:szCs w:val="24"/>
        </w:rPr>
        <w:lastRenderedPageBreak/>
        <w:t xml:space="preserve">Strieter, R. M., Kunkel, S. L., Showell, H. J., Remick, D. G., Phan, S. H., Ward, P. A., and Marks, R. M. (1989a). "Endothelial cell gene expression of a neutrophil chemotactic factor by TNF-α, LPS, and IL-1β." </w:t>
      </w:r>
      <w:r w:rsidRPr="001E23DF">
        <w:rPr>
          <w:rFonts w:ascii="Arial" w:hAnsi="Arial" w:cs="Arial"/>
          <w:i/>
          <w:noProof/>
          <w:sz w:val="24"/>
          <w:szCs w:val="24"/>
        </w:rPr>
        <w:t>Science</w:t>
      </w:r>
      <w:r>
        <w:rPr>
          <w:rFonts w:ascii="Arial" w:hAnsi="Arial" w:cs="Arial"/>
          <w:noProof/>
          <w:sz w:val="24"/>
          <w:szCs w:val="24"/>
        </w:rPr>
        <w:t>, 243(4897), 1467-1469.</w:t>
      </w:r>
      <w:bookmarkEnd w:id="245"/>
    </w:p>
    <w:p w:rsidR="001E23DF" w:rsidRDefault="001E23DF" w:rsidP="001E23DF">
      <w:pPr>
        <w:spacing w:after="240" w:line="240" w:lineRule="auto"/>
        <w:ind w:left="720" w:hanging="720"/>
        <w:rPr>
          <w:rFonts w:ascii="Arial" w:hAnsi="Arial" w:cs="Arial"/>
          <w:noProof/>
          <w:sz w:val="24"/>
          <w:szCs w:val="24"/>
        </w:rPr>
      </w:pPr>
      <w:bookmarkStart w:id="246" w:name="_ENREF_3_180"/>
      <w:r>
        <w:rPr>
          <w:rFonts w:ascii="Arial" w:hAnsi="Arial" w:cs="Arial"/>
          <w:noProof/>
          <w:sz w:val="24"/>
          <w:szCs w:val="24"/>
        </w:rPr>
        <w:t xml:space="preserve">Strieter, R. M., Phan, S. H., Showell, H. J., Remick, D. G., Lynch, J. P., Genord, M., Raiford, C., Eskandari, M., Marks, R. M., and Kunkel, S. L. (1989b). "Monokine-induced neutrophil chemotactic factor gene expression in human fibroblasts." </w:t>
      </w:r>
      <w:r w:rsidRPr="001E23DF">
        <w:rPr>
          <w:rFonts w:ascii="Arial" w:hAnsi="Arial" w:cs="Arial"/>
          <w:i/>
          <w:noProof/>
          <w:sz w:val="24"/>
          <w:szCs w:val="24"/>
        </w:rPr>
        <w:t>Journal of Biological Chemistry</w:t>
      </w:r>
      <w:r>
        <w:rPr>
          <w:rFonts w:ascii="Arial" w:hAnsi="Arial" w:cs="Arial"/>
          <w:noProof/>
          <w:sz w:val="24"/>
          <w:szCs w:val="24"/>
        </w:rPr>
        <w:t>, 264(18), 10621-10626.</w:t>
      </w:r>
      <w:bookmarkEnd w:id="246"/>
    </w:p>
    <w:p w:rsidR="001E23DF" w:rsidRDefault="001E23DF" w:rsidP="001E23DF">
      <w:pPr>
        <w:spacing w:after="240" w:line="240" w:lineRule="auto"/>
        <w:ind w:left="720" w:hanging="720"/>
        <w:rPr>
          <w:rFonts w:ascii="Arial" w:hAnsi="Arial" w:cs="Arial"/>
          <w:noProof/>
          <w:sz w:val="24"/>
          <w:szCs w:val="24"/>
        </w:rPr>
      </w:pPr>
      <w:bookmarkStart w:id="247" w:name="_ENREF_3_181"/>
      <w:r>
        <w:rPr>
          <w:rFonts w:ascii="Arial" w:hAnsi="Arial" w:cs="Arial"/>
          <w:noProof/>
          <w:sz w:val="24"/>
          <w:szCs w:val="24"/>
        </w:rPr>
        <w:t xml:space="preserve">Sutra, L., and Poutrel, B. (1994). "Virulence factors involved in the pathogenesis of bovine intramammary infections due to </w:t>
      </w:r>
      <w:r w:rsidRPr="001E23DF">
        <w:rPr>
          <w:rFonts w:ascii="Arial" w:hAnsi="Arial" w:cs="Arial"/>
          <w:i/>
          <w:noProof/>
          <w:sz w:val="24"/>
          <w:szCs w:val="24"/>
        </w:rPr>
        <w:t>Staphylococcus aureus</w:t>
      </w:r>
      <w:r>
        <w:rPr>
          <w:rFonts w:ascii="Arial" w:hAnsi="Arial" w:cs="Arial"/>
          <w:noProof/>
          <w:sz w:val="24"/>
          <w:szCs w:val="24"/>
        </w:rPr>
        <w:t xml:space="preserve">." </w:t>
      </w:r>
      <w:r w:rsidRPr="001E23DF">
        <w:rPr>
          <w:rFonts w:ascii="Arial" w:hAnsi="Arial" w:cs="Arial"/>
          <w:i/>
          <w:noProof/>
          <w:sz w:val="24"/>
          <w:szCs w:val="24"/>
        </w:rPr>
        <w:t>Journal of Medical Microbiology</w:t>
      </w:r>
      <w:r>
        <w:rPr>
          <w:rFonts w:ascii="Arial" w:hAnsi="Arial" w:cs="Arial"/>
          <w:noProof/>
          <w:sz w:val="24"/>
          <w:szCs w:val="24"/>
        </w:rPr>
        <w:t>, 40(2), 79-89.</w:t>
      </w:r>
      <w:bookmarkEnd w:id="247"/>
    </w:p>
    <w:p w:rsidR="001E23DF" w:rsidRDefault="001E23DF" w:rsidP="001E23DF">
      <w:pPr>
        <w:spacing w:after="240" w:line="240" w:lineRule="auto"/>
        <w:ind w:left="720" w:hanging="720"/>
        <w:rPr>
          <w:rFonts w:ascii="Arial" w:hAnsi="Arial" w:cs="Arial"/>
          <w:noProof/>
          <w:sz w:val="24"/>
          <w:szCs w:val="24"/>
        </w:rPr>
      </w:pPr>
      <w:bookmarkStart w:id="248" w:name="_ENREF_3_182"/>
      <w:r>
        <w:rPr>
          <w:rFonts w:ascii="Arial" w:hAnsi="Arial" w:cs="Arial"/>
          <w:noProof/>
          <w:sz w:val="24"/>
          <w:szCs w:val="24"/>
        </w:rPr>
        <w:t xml:space="preserve">Takata, H., Tomiyama, H., Fujiwara, M., Kobayashi, N., and Takiguchi, M. (2004). "Expression of chemokine receptor CXCR1 on human effector CD8+ T-cells." </w:t>
      </w:r>
      <w:r w:rsidRPr="001E23DF">
        <w:rPr>
          <w:rFonts w:ascii="Arial" w:hAnsi="Arial" w:cs="Arial"/>
          <w:i/>
          <w:noProof/>
          <w:sz w:val="24"/>
          <w:szCs w:val="24"/>
        </w:rPr>
        <w:t>The Journal of Immunology</w:t>
      </w:r>
      <w:r>
        <w:rPr>
          <w:rFonts w:ascii="Arial" w:hAnsi="Arial" w:cs="Arial"/>
          <w:noProof/>
          <w:sz w:val="24"/>
          <w:szCs w:val="24"/>
        </w:rPr>
        <w:t>, 173(4), 2231-2235.</w:t>
      </w:r>
      <w:bookmarkEnd w:id="248"/>
    </w:p>
    <w:p w:rsidR="001E23DF" w:rsidRDefault="001E23DF" w:rsidP="001E23DF">
      <w:pPr>
        <w:spacing w:after="240" w:line="240" w:lineRule="auto"/>
        <w:ind w:left="720" w:hanging="720"/>
        <w:rPr>
          <w:rFonts w:ascii="Arial" w:hAnsi="Arial" w:cs="Arial"/>
          <w:noProof/>
          <w:sz w:val="24"/>
          <w:szCs w:val="24"/>
        </w:rPr>
      </w:pPr>
      <w:bookmarkStart w:id="249" w:name="_ENREF_3_183"/>
      <w:r>
        <w:rPr>
          <w:rFonts w:ascii="Arial" w:hAnsi="Arial" w:cs="Arial"/>
          <w:noProof/>
          <w:sz w:val="24"/>
          <w:szCs w:val="24"/>
        </w:rPr>
        <w:t xml:space="preserve">Takeuchi, O., Hoshino, K., and Akira, S. (2000). "TLR2-deficient and MyD88-deficient mice are highly susceptible to </w:t>
      </w:r>
      <w:r w:rsidRPr="001E23DF">
        <w:rPr>
          <w:rFonts w:ascii="Arial" w:hAnsi="Arial" w:cs="Arial"/>
          <w:i/>
          <w:noProof/>
          <w:sz w:val="24"/>
          <w:szCs w:val="24"/>
        </w:rPr>
        <w:t>Staphylococcus aureus</w:t>
      </w:r>
      <w:r>
        <w:rPr>
          <w:rFonts w:ascii="Arial" w:hAnsi="Arial" w:cs="Arial"/>
          <w:noProof/>
          <w:sz w:val="24"/>
          <w:szCs w:val="24"/>
        </w:rPr>
        <w:t xml:space="preserve"> infection." </w:t>
      </w:r>
      <w:r w:rsidRPr="001E23DF">
        <w:rPr>
          <w:rFonts w:ascii="Arial" w:hAnsi="Arial" w:cs="Arial"/>
          <w:i/>
          <w:noProof/>
          <w:sz w:val="24"/>
          <w:szCs w:val="24"/>
        </w:rPr>
        <w:t>The Journal of Immunology</w:t>
      </w:r>
      <w:r>
        <w:rPr>
          <w:rFonts w:ascii="Arial" w:hAnsi="Arial" w:cs="Arial"/>
          <w:noProof/>
          <w:sz w:val="24"/>
          <w:szCs w:val="24"/>
        </w:rPr>
        <w:t>, 165(10), 5392-6.</w:t>
      </w:r>
      <w:bookmarkEnd w:id="249"/>
    </w:p>
    <w:p w:rsidR="001E23DF" w:rsidRDefault="001E23DF" w:rsidP="001E23DF">
      <w:pPr>
        <w:spacing w:after="240" w:line="240" w:lineRule="auto"/>
        <w:ind w:left="720" w:hanging="720"/>
        <w:rPr>
          <w:rFonts w:ascii="Arial" w:hAnsi="Arial" w:cs="Arial"/>
          <w:noProof/>
          <w:sz w:val="24"/>
          <w:szCs w:val="24"/>
        </w:rPr>
      </w:pPr>
      <w:bookmarkStart w:id="250" w:name="_ENREF_3_184"/>
      <w:r>
        <w:rPr>
          <w:rFonts w:ascii="Arial" w:hAnsi="Arial" w:cs="Arial"/>
          <w:noProof/>
          <w:sz w:val="24"/>
          <w:szCs w:val="24"/>
        </w:rPr>
        <w:t xml:space="preserve">Taylor, B. C., Dellinger, J. D., Cullor, J. S., and Stott, J. L. (1994). "Bovine milk lymphocytes display the phenotype of memory T-cells and are predominantly CD8+." </w:t>
      </w:r>
      <w:r w:rsidRPr="001E23DF">
        <w:rPr>
          <w:rFonts w:ascii="Arial" w:hAnsi="Arial" w:cs="Arial"/>
          <w:i/>
          <w:noProof/>
          <w:sz w:val="24"/>
          <w:szCs w:val="24"/>
        </w:rPr>
        <w:t>Cellular Immunology</w:t>
      </w:r>
      <w:r>
        <w:rPr>
          <w:rFonts w:ascii="Arial" w:hAnsi="Arial" w:cs="Arial"/>
          <w:noProof/>
          <w:sz w:val="24"/>
          <w:szCs w:val="24"/>
        </w:rPr>
        <w:t>, 156(1), 245-253.</w:t>
      </w:r>
      <w:bookmarkEnd w:id="250"/>
    </w:p>
    <w:p w:rsidR="001E23DF" w:rsidRDefault="001E23DF" w:rsidP="001E23DF">
      <w:pPr>
        <w:spacing w:after="240" w:line="240" w:lineRule="auto"/>
        <w:ind w:left="720" w:hanging="720"/>
        <w:rPr>
          <w:rFonts w:ascii="Arial" w:hAnsi="Arial" w:cs="Arial"/>
          <w:noProof/>
          <w:sz w:val="24"/>
          <w:szCs w:val="24"/>
        </w:rPr>
      </w:pPr>
      <w:bookmarkStart w:id="251" w:name="_ENREF_3_185"/>
      <w:r>
        <w:rPr>
          <w:rFonts w:ascii="Arial" w:hAnsi="Arial" w:cs="Arial"/>
          <w:noProof/>
          <w:sz w:val="24"/>
          <w:szCs w:val="24"/>
        </w:rPr>
        <w:t>UK, C. R. (2012). "The breasts and lymphatic system"</w:t>
      </w:r>
      <w:r w:rsidRPr="001E23DF">
        <w:rPr>
          <w:rFonts w:ascii="Arial" w:hAnsi="Arial" w:cs="Arial"/>
          <w:i/>
          <w:noProof/>
          <w:sz w:val="24"/>
          <w:szCs w:val="24"/>
        </w:rPr>
        <w:t>Cancer Research UK</w:t>
      </w:r>
      <w:r>
        <w:rPr>
          <w:rFonts w:ascii="Arial" w:hAnsi="Arial" w:cs="Arial"/>
          <w:noProof/>
          <w:sz w:val="24"/>
          <w:szCs w:val="24"/>
        </w:rPr>
        <w:t>. City: London.</w:t>
      </w:r>
      <w:bookmarkEnd w:id="251"/>
    </w:p>
    <w:p w:rsidR="001E23DF" w:rsidRDefault="001E23DF" w:rsidP="001E23DF">
      <w:pPr>
        <w:spacing w:after="240" w:line="240" w:lineRule="auto"/>
        <w:ind w:left="720" w:hanging="720"/>
        <w:rPr>
          <w:rFonts w:ascii="Arial" w:hAnsi="Arial" w:cs="Arial"/>
          <w:noProof/>
          <w:sz w:val="24"/>
          <w:szCs w:val="24"/>
        </w:rPr>
      </w:pPr>
      <w:bookmarkStart w:id="252" w:name="_ENREF_3_186"/>
      <w:r>
        <w:rPr>
          <w:rFonts w:ascii="Arial" w:hAnsi="Arial" w:cs="Arial"/>
          <w:noProof/>
          <w:sz w:val="24"/>
          <w:szCs w:val="24"/>
        </w:rPr>
        <w:t xml:space="preserve">Van Osselaer, N., Van Damme, J., Rampart, M., and Herman, A. G. (1991). "Increased microvascular permeability in vivo in response to intradermal injection of neutrophil-activating protein (NAP-2) in rabbit skin." </w:t>
      </w:r>
      <w:r w:rsidRPr="001E23DF">
        <w:rPr>
          <w:rFonts w:ascii="Arial" w:hAnsi="Arial" w:cs="Arial"/>
          <w:i/>
          <w:noProof/>
          <w:sz w:val="24"/>
          <w:szCs w:val="24"/>
        </w:rPr>
        <w:t>American Journal of Pathology</w:t>
      </w:r>
      <w:r>
        <w:rPr>
          <w:rFonts w:ascii="Arial" w:hAnsi="Arial" w:cs="Arial"/>
          <w:noProof/>
          <w:sz w:val="24"/>
          <w:szCs w:val="24"/>
        </w:rPr>
        <w:t>, 138(1), 23-7.</w:t>
      </w:r>
      <w:bookmarkEnd w:id="252"/>
    </w:p>
    <w:p w:rsidR="001E23DF" w:rsidRDefault="001E23DF" w:rsidP="001E23DF">
      <w:pPr>
        <w:spacing w:after="240" w:line="240" w:lineRule="auto"/>
        <w:ind w:left="720" w:hanging="720"/>
        <w:rPr>
          <w:rFonts w:ascii="Arial" w:hAnsi="Arial" w:cs="Arial"/>
          <w:noProof/>
          <w:sz w:val="24"/>
          <w:szCs w:val="24"/>
        </w:rPr>
      </w:pPr>
      <w:bookmarkStart w:id="253" w:name="_ENREF_3_187"/>
      <w:r>
        <w:rPr>
          <w:rFonts w:ascii="Arial" w:hAnsi="Arial" w:cs="Arial"/>
          <w:noProof/>
          <w:sz w:val="24"/>
          <w:szCs w:val="24"/>
        </w:rPr>
        <w:t xml:space="preserve">Veltri, K. L., Espiritu, M., and Singh, G. (1990). "Distinct genomic copy number in mitochondria of different mammalian organs." </w:t>
      </w:r>
      <w:r w:rsidRPr="001E23DF">
        <w:rPr>
          <w:rFonts w:ascii="Arial" w:hAnsi="Arial" w:cs="Arial"/>
          <w:i/>
          <w:noProof/>
          <w:sz w:val="24"/>
          <w:szCs w:val="24"/>
        </w:rPr>
        <w:t>Journal of Cellular Physiology</w:t>
      </w:r>
      <w:r>
        <w:rPr>
          <w:rFonts w:ascii="Arial" w:hAnsi="Arial" w:cs="Arial"/>
          <w:noProof/>
          <w:sz w:val="24"/>
          <w:szCs w:val="24"/>
        </w:rPr>
        <w:t>, 143(1), 160-164.</w:t>
      </w:r>
      <w:bookmarkEnd w:id="253"/>
    </w:p>
    <w:p w:rsidR="001E23DF" w:rsidRDefault="001E23DF" w:rsidP="001E23DF">
      <w:pPr>
        <w:spacing w:after="240" w:line="240" w:lineRule="auto"/>
        <w:ind w:left="720" w:hanging="720"/>
        <w:rPr>
          <w:rFonts w:ascii="Arial" w:hAnsi="Arial" w:cs="Arial"/>
          <w:noProof/>
          <w:sz w:val="24"/>
          <w:szCs w:val="24"/>
        </w:rPr>
      </w:pPr>
      <w:bookmarkStart w:id="254" w:name="_ENREF_3_188"/>
      <w:r>
        <w:rPr>
          <w:rFonts w:ascii="Arial" w:hAnsi="Arial" w:cs="Arial"/>
          <w:noProof/>
          <w:sz w:val="24"/>
          <w:szCs w:val="24"/>
        </w:rPr>
        <w:t xml:space="preserve">Wagner, H. (2004). "The immunobiology of the TLR9 subfamily." </w:t>
      </w:r>
      <w:r w:rsidRPr="001E23DF">
        <w:rPr>
          <w:rFonts w:ascii="Arial" w:hAnsi="Arial" w:cs="Arial"/>
          <w:i/>
          <w:noProof/>
          <w:sz w:val="24"/>
          <w:szCs w:val="24"/>
        </w:rPr>
        <w:t>Trends in immunology</w:t>
      </w:r>
      <w:r>
        <w:rPr>
          <w:rFonts w:ascii="Arial" w:hAnsi="Arial" w:cs="Arial"/>
          <w:noProof/>
          <w:sz w:val="24"/>
          <w:szCs w:val="24"/>
        </w:rPr>
        <w:t>, 25(7), 381-386.</w:t>
      </w:r>
      <w:bookmarkEnd w:id="254"/>
    </w:p>
    <w:p w:rsidR="001E23DF" w:rsidRDefault="001E23DF" w:rsidP="001E23DF">
      <w:pPr>
        <w:spacing w:after="240" w:line="240" w:lineRule="auto"/>
        <w:ind w:left="720" w:hanging="720"/>
        <w:rPr>
          <w:rFonts w:ascii="Arial" w:hAnsi="Arial" w:cs="Arial"/>
          <w:noProof/>
          <w:sz w:val="24"/>
          <w:szCs w:val="24"/>
        </w:rPr>
      </w:pPr>
      <w:bookmarkStart w:id="255" w:name="_ENREF_3_189"/>
      <w:r>
        <w:rPr>
          <w:rFonts w:ascii="Arial" w:hAnsi="Arial" w:cs="Arial"/>
          <w:noProof/>
          <w:sz w:val="24"/>
          <w:szCs w:val="24"/>
        </w:rPr>
        <w:t xml:space="preserve">Walz, A., and Baggiolini, M. (1989). "A novel cleavage product of β-thromboglobulin formed in cultures of stimulated mononuclear cells activates human neutrophils." </w:t>
      </w:r>
      <w:r w:rsidRPr="001E23DF">
        <w:rPr>
          <w:rFonts w:ascii="Arial" w:hAnsi="Arial" w:cs="Arial"/>
          <w:i/>
          <w:noProof/>
          <w:sz w:val="24"/>
          <w:szCs w:val="24"/>
        </w:rPr>
        <w:t>Biochemical and Biophysical Research Communications</w:t>
      </w:r>
      <w:r>
        <w:rPr>
          <w:rFonts w:ascii="Arial" w:hAnsi="Arial" w:cs="Arial"/>
          <w:noProof/>
          <w:sz w:val="24"/>
          <w:szCs w:val="24"/>
        </w:rPr>
        <w:t>, 159(3), 969-975.</w:t>
      </w:r>
      <w:bookmarkEnd w:id="255"/>
    </w:p>
    <w:p w:rsidR="001E23DF" w:rsidRDefault="001E23DF" w:rsidP="001E23DF">
      <w:pPr>
        <w:spacing w:after="240" w:line="240" w:lineRule="auto"/>
        <w:ind w:left="720" w:hanging="720"/>
        <w:rPr>
          <w:rFonts w:ascii="Arial" w:hAnsi="Arial" w:cs="Arial"/>
          <w:noProof/>
          <w:sz w:val="24"/>
          <w:szCs w:val="24"/>
        </w:rPr>
      </w:pPr>
      <w:bookmarkStart w:id="256" w:name="_ENREF_3_190"/>
      <w:r>
        <w:rPr>
          <w:rFonts w:ascii="Arial" w:hAnsi="Arial" w:cs="Arial"/>
          <w:noProof/>
          <w:sz w:val="24"/>
          <w:szCs w:val="24"/>
        </w:rPr>
        <w:t xml:space="preserve">Walz, A., and Baggiolini, M. (1990). "Generation of the neutrophil-activating peptide NAP-2 from platelet basic protein or connective tissue-activating peptide III </w:t>
      </w:r>
      <w:r>
        <w:rPr>
          <w:rFonts w:ascii="Arial" w:hAnsi="Arial" w:cs="Arial"/>
          <w:noProof/>
          <w:sz w:val="24"/>
          <w:szCs w:val="24"/>
        </w:rPr>
        <w:lastRenderedPageBreak/>
        <w:t xml:space="preserve">through monocyte proteases." </w:t>
      </w:r>
      <w:r w:rsidRPr="001E23DF">
        <w:rPr>
          <w:rFonts w:ascii="Arial" w:hAnsi="Arial" w:cs="Arial"/>
          <w:i/>
          <w:noProof/>
          <w:sz w:val="24"/>
          <w:szCs w:val="24"/>
        </w:rPr>
        <w:t>The Journal of Experimental Medicine</w:t>
      </w:r>
      <w:r>
        <w:rPr>
          <w:rFonts w:ascii="Arial" w:hAnsi="Arial" w:cs="Arial"/>
          <w:noProof/>
          <w:sz w:val="24"/>
          <w:szCs w:val="24"/>
        </w:rPr>
        <w:t>, 171(2), 449-54.</w:t>
      </w:r>
      <w:bookmarkEnd w:id="256"/>
    </w:p>
    <w:p w:rsidR="001E23DF" w:rsidRDefault="001E23DF" w:rsidP="001E23DF">
      <w:pPr>
        <w:spacing w:after="240" w:line="240" w:lineRule="auto"/>
        <w:ind w:left="720" w:hanging="720"/>
        <w:rPr>
          <w:rFonts w:ascii="Arial" w:hAnsi="Arial" w:cs="Arial"/>
          <w:noProof/>
          <w:sz w:val="24"/>
          <w:szCs w:val="24"/>
        </w:rPr>
      </w:pPr>
      <w:bookmarkStart w:id="257" w:name="_ENREF_3_191"/>
      <w:r>
        <w:rPr>
          <w:rFonts w:ascii="Arial" w:hAnsi="Arial" w:cs="Arial"/>
          <w:noProof/>
          <w:sz w:val="24"/>
          <w:szCs w:val="24"/>
        </w:rPr>
        <w:t xml:space="preserve">Walz, A., Burgener, R., Car, B., Baggiolini, M., Kunkel, S. L., and Strieter, R. M. (1991). "Structure and neutrophil-activating properties of a novel inflammatory peptide (ENA-78) with homology to interleukin-8." </w:t>
      </w:r>
      <w:r w:rsidRPr="001E23DF">
        <w:rPr>
          <w:rFonts w:ascii="Arial" w:hAnsi="Arial" w:cs="Arial"/>
          <w:i/>
          <w:noProof/>
          <w:sz w:val="24"/>
          <w:szCs w:val="24"/>
        </w:rPr>
        <w:t>The Journal of Experimental Medicine</w:t>
      </w:r>
      <w:r>
        <w:rPr>
          <w:rFonts w:ascii="Arial" w:hAnsi="Arial" w:cs="Arial"/>
          <w:noProof/>
          <w:sz w:val="24"/>
          <w:szCs w:val="24"/>
        </w:rPr>
        <w:t>, 174(6), 1355-1362.</w:t>
      </w:r>
      <w:bookmarkEnd w:id="257"/>
    </w:p>
    <w:p w:rsidR="001E23DF" w:rsidRDefault="001E23DF" w:rsidP="001E23DF">
      <w:pPr>
        <w:spacing w:after="240" w:line="240" w:lineRule="auto"/>
        <w:ind w:left="720" w:hanging="720"/>
        <w:rPr>
          <w:rFonts w:ascii="Arial" w:hAnsi="Arial" w:cs="Arial"/>
          <w:noProof/>
          <w:sz w:val="24"/>
          <w:szCs w:val="24"/>
        </w:rPr>
      </w:pPr>
      <w:bookmarkStart w:id="258" w:name="_ENREF_3_192"/>
      <w:r>
        <w:rPr>
          <w:rFonts w:ascii="Arial" w:hAnsi="Arial" w:cs="Arial"/>
          <w:noProof/>
          <w:sz w:val="24"/>
          <w:szCs w:val="24"/>
        </w:rPr>
        <w:t xml:space="preserve">Walz, A., Dewald, B., von Tscharner, V., and Baggiolini, M. (1989). "Effects of the neutrophil-activating peptide NAP-2, platelet basic protein, connective tissue-activating peptide III and platelet factor 4 on human neutrophils." </w:t>
      </w:r>
      <w:r w:rsidRPr="001E23DF">
        <w:rPr>
          <w:rFonts w:ascii="Arial" w:hAnsi="Arial" w:cs="Arial"/>
          <w:i/>
          <w:noProof/>
          <w:sz w:val="24"/>
          <w:szCs w:val="24"/>
        </w:rPr>
        <w:t>The Journal of Experimental Medicine</w:t>
      </w:r>
      <w:r>
        <w:rPr>
          <w:rFonts w:ascii="Arial" w:hAnsi="Arial" w:cs="Arial"/>
          <w:noProof/>
          <w:sz w:val="24"/>
          <w:szCs w:val="24"/>
        </w:rPr>
        <w:t>, 170(5), 1745-1750.</w:t>
      </w:r>
      <w:bookmarkEnd w:id="258"/>
    </w:p>
    <w:p w:rsidR="001E23DF" w:rsidRDefault="001E23DF" w:rsidP="001E23DF">
      <w:pPr>
        <w:spacing w:after="240" w:line="240" w:lineRule="auto"/>
        <w:ind w:left="720" w:hanging="720"/>
        <w:rPr>
          <w:rFonts w:ascii="Arial" w:hAnsi="Arial" w:cs="Arial"/>
          <w:noProof/>
          <w:sz w:val="24"/>
          <w:szCs w:val="24"/>
        </w:rPr>
      </w:pPr>
      <w:bookmarkStart w:id="259" w:name="_ENREF_3_193"/>
      <w:r>
        <w:rPr>
          <w:rFonts w:ascii="Arial" w:hAnsi="Arial" w:cs="Arial"/>
          <w:noProof/>
          <w:sz w:val="24"/>
          <w:szCs w:val="24"/>
        </w:rPr>
        <w:t xml:space="preserve">Warburton, M. J., Mitchell, D., Ormerod, E. J., and Rudland, P. (1982). "Distribution of myoepithelial cells and basement membrane proteins in the resting, pregnant, lactating, and involuting rat mammary gland." </w:t>
      </w:r>
      <w:r w:rsidRPr="001E23DF">
        <w:rPr>
          <w:rFonts w:ascii="Arial" w:hAnsi="Arial" w:cs="Arial"/>
          <w:i/>
          <w:noProof/>
          <w:sz w:val="24"/>
          <w:szCs w:val="24"/>
        </w:rPr>
        <w:t>Journal of Histochemistry &amp; Cytochemistry</w:t>
      </w:r>
      <w:r>
        <w:rPr>
          <w:rFonts w:ascii="Arial" w:hAnsi="Arial" w:cs="Arial"/>
          <w:noProof/>
          <w:sz w:val="24"/>
          <w:szCs w:val="24"/>
        </w:rPr>
        <w:t>, 30(7), 667-76.</w:t>
      </w:r>
      <w:bookmarkEnd w:id="259"/>
    </w:p>
    <w:p w:rsidR="001E23DF" w:rsidRDefault="001E23DF" w:rsidP="001E23DF">
      <w:pPr>
        <w:spacing w:after="240" w:line="240" w:lineRule="auto"/>
        <w:ind w:left="720" w:hanging="720"/>
        <w:rPr>
          <w:rFonts w:ascii="Arial" w:hAnsi="Arial" w:cs="Arial"/>
          <w:noProof/>
          <w:sz w:val="24"/>
          <w:szCs w:val="24"/>
        </w:rPr>
      </w:pPr>
      <w:bookmarkStart w:id="260" w:name="_ENREF_3_194"/>
      <w:r>
        <w:rPr>
          <w:rFonts w:ascii="Arial" w:hAnsi="Arial" w:cs="Arial"/>
          <w:noProof/>
          <w:sz w:val="24"/>
          <w:szCs w:val="24"/>
        </w:rPr>
        <w:t xml:space="preserve">Watanabe, A., Yagi, Y., Shiono, H., Yokomizo, Y., and Inumaru, S. (2008). "Effects of intramammary infusions of interleukin-8 on milk protein composition and induction of acute-phase protein in cows during mammary involution." </w:t>
      </w:r>
      <w:r w:rsidRPr="001E23DF">
        <w:rPr>
          <w:rFonts w:ascii="Arial" w:hAnsi="Arial" w:cs="Arial"/>
          <w:i/>
          <w:noProof/>
          <w:sz w:val="24"/>
          <w:szCs w:val="24"/>
        </w:rPr>
        <w:t>Canadian Journal of Veterinary Research</w:t>
      </w:r>
      <w:r>
        <w:rPr>
          <w:rFonts w:ascii="Arial" w:hAnsi="Arial" w:cs="Arial"/>
          <w:noProof/>
          <w:sz w:val="24"/>
          <w:szCs w:val="24"/>
        </w:rPr>
        <w:t>, 72(3), 291-6.</w:t>
      </w:r>
      <w:bookmarkEnd w:id="260"/>
    </w:p>
    <w:p w:rsidR="001E23DF" w:rsidRDefault="001E23DF" w:rsidP="001E23DF">
      <w:pPr>
        <w:spacing w:after="240" w:line="240" w:lineRule="auto"/>
        <w:ind w:left="720" w:hanging="720"/>
        <w:rPr>
          <w:rFonts w:ascii="Arial" w:hAnsi="Arial" w:cs="Arial"/>
          <w:noProof/>
          <w:sz w:val="24"/>
          <w:szCs w:val="24"/>
        </w:rPr>
      </w:pPr>
      <w:bookmarkStart w:id="261" w:name="_ENREF_3_195"/>
      <w:r>
        <w:rPr>
          <w:rFonts w:ascii="Arial" w:hAnsi="Arial" w:cs="Arial"/>
          <w:noProof/>
          <w:sz w:val="24"/>
          <w:szCs w:val="24"/>
        </w:rPr>
        <w:t xml:space="preserve">Wilson, D. J., Gonzalez, R. N., and Das, H. H. (1997). "Bovine mastitis pathogens in New York and Pennsylvania: Prevalence and effects on somatic cell count and milk production." </w:t>
      </w:r>
      <w:r w:rsidRPr="001E23DF">
        <w:rPr>
          <w:rFonts w:ascii="Arial" w:hAnsi="Arial" w:cs="Arial"/>
          <w:i/>
          <w:noProof/>
          <w:sz w:val="24"/>
          <w:szCs w:val="24"/>
        </w:rPr>
        <w:t>Journal of Dairy Science</w:t>
      </w:r>
      <w:r>
        <w:rPr>
          <w:rFonts w:ascii="Arial" w:hAnsi="Arial" w:cs="Arial"/>
          <w:noProof/>
          <w:sz w:val="24"/>
          <w:szCs w:val="24"/>
        </w:rPr>
        <w:t>, 80(10), 2592-2598.</w:t>
      </w:r>
      <w:bookmarkEnd w:id="261"/>
    </w:p>
    <w:p w:rsidR="001E23DF" w:rsidRDefault="001E23DF" w:rsidP="001E23DF">
      <w:pPr>
        <w:spacing w:after="240" w:line="240" w:lineRule="auto"/>
        <w:ind w:left="720" w:hanging="720"/>
        <w:rPr>
          <w:rFonts w:ascii="Arial" w:hAnsi="Arial" w:cs="Arial"/>
          <w:noProof/>
          <w:sz w:val="24"/>
          <w:szCs w:val="24"/>
        </w:rPr>
      </w:pPr>
      <w:bookmarkStart w:id="262" w:name="_ENREF_3_196"/>
      <w:r>
        <w:rPr>
          <w:rFonts w:ascii="Arial" w:hAnsi="Arial" w:cs="Arial"/>
          <w:noProof/>
          <w:sz w:val="24"/>
          <w:szCs w:val="24"/>
        </w:rPr>
        <w:t xml:space="preserve">Wislez, M., Fujimoto, N., Izzo, J. G., Hanna, A. E., Cody, D. D., Langley, R. R., Tang, H., Burdick, M. D., Sato, M., Minna, J. D., Mao, L., Wistuba, I., Strieter, R. M., and Kurie, J. M. (2006). "High expression of ligands for chemokine receptor CXCR2 in alveolar epithelial neoplasia induced by oncogenic kras." </w:t>
      </w:r>
      <w:r w:rsidRPr="001E23DF">
        <w:rPr>
          <w:rFonts w:ascii="Arial" w:hAnsi="Arial" w:cs="Arial"/>
          <w:i/>
          <w:noProof/>
          <w:sz w:val="24"/>
          <w:szCs w:val="24"/>
        </w:rPr>
        <w:t>Cancer Research</w:t>
      </w:r>
      <w:r>
        <w:rPr>
          <w:rFonts w:ascii="Arial" w:hAnsi="Arial" w:cs="Arial"/>
          <w:noProof/>
          <w:sz w:val="24"/>
          <w:szCs w:val="24"/>
        </w:rPr>
        <w:t>, 66(8), 4198-4207.</w:t>
      </w:r>
      <w:bookmarkEnd w:id="262"/>
    </w:p>
    <w:p w:rsidR="001E23DF" w:rsidRDefault="001E23DF" w:rsidP="001E23DF">
      <w:pPr>
        <w:spacing w:after="240" w:line="240" w:lineRule="auto"/>
        <w:ind w:left="720" w:hanging="720"/>
        <w:rPr>
          <w:rFonts w:ascii="Arial" w:hAnsi="Arial" w:cs="Arial"/>
          <w:noProof/>
          <w:sz w:val="24"/>
          <w:szCs w:val="24"/>
        </w:rPr>
      </w:pPr>
      <w:bookmarkStart w:id="263" w:name="_ENREF_3_197"/>
      <w:r>
        <w:rPr>
          <w:rFonts w:ascii="Arial" w:hAnsi="Arial" w:cs="Arial"/>
          <w:noProof/>
          <w:sz w:val="24"/>
          <w:szCs w:val="24"/>
        </w:rPr>
        <w:t xml:space="preserve">Yamanaka, H., Hisaeda, K., Hagiwara, K., Kirisawa, R., and Iwai, H. (2000). "ELISA for bovine interleukin-1 receptor antagonist and its application to mastitic sera and whey." </w:t>
      </w:r>
      <w:r w:rsidRPr="001E23DF">
        <w:rPr>
          <w:rFonts w:ascii="Arial" w:hAnsi="Arial" w:cs="Arial"/>
          <w:i/>
          <w:noProof/>
          <w:sz w:val="24"/>
          <w:szCs w:val="24"/>
        </w:rPr>
        <w:t>Journal of Veterinary Medical Science</w:t>
      </w:r>
      <w:r>
        <w:rPr>
          <w:rFonts w:ascii="Arial" w:hAnsi="Arial" w:cs="Arial"/>
          <w:noProof/>
          <w:sz w:val="24"/>
          <w:szCs w:val="24"/>
        </w:rPr>
        <w:t>, 62(6), 661-664.</w:t>
      </w:r>
      <w:bookmarkEnd w:id="263"/>
    </w:p>
    <w:p w:rsidR="001E23DF" w:rsidRDefault="001E23DF" w:rsidP="001E23DF">
      <w:pPr>
        <w:spacing w:after="240" w:line="240" w:lineRule="auto"/>
        <w:ind w:left="720" w:hanging="720"/>
        <w:rPr>
          <w:rFonts w:ascii="Arial" w:hAnsi="Arial" w:cs="Arial"/>
          <w:noProof/>
          <w:sz w:val="24"/>
          <w:szCs w:val="24"/>
        </w:rPr>
      </w:pPr>
      <w:bookmarkStart w:id="264" w:name="_ENREF_3_198"/>
      <w:r>
        <w:rPr>
          <w:rFonts w:ascii="Arial" w:hAnsi="Arial" w:cs="Arial"/>
          <w:noProof/>
          <w:sz w:val="24"/>
          <w:szCs w:val="24"/>
        </w:rPr>
        <w:t xml:space="preserve">Youngerman, S. M., Saxton, A. M., Oliver, S. P., and Pighetti, G. M. (2004a). "Association of CXCR2 polymorphisms with subclinical and clinical mastitis in dairy cattle." </w:t>
      </w:r>
      <w:r w:rsidRPr="001E23DF">
        <w:rPr>
          <w:rFonts w:ascii="Arial" w:hAnsi="Arial" w:cs="Arial"/>
          <w:i/>
          <w:noProof/>
          <w:sz w:val="24"/>
          <w:szCs w:val="24"/>
        </w:rPr>
        <w:t>Journal of Dairy Science</w:t>
      </w:r>
      <w:r>
        <w:rPr>
          <w:rFonts w:ascii="Arial" w:hAnsi="Arial" w:cs="Arial"/>
          <w:noProof/>
          <w:sz w:val="24"/>
          <w:szCs w:val="24"/>
        </w:rPr>
        <w:t>, 87(8), 2442-2448.</w:t>
      </w:r>
      <w:bookmarkEnd w:id="264"/>
    </w:p>
    <w:p w:rsidR="001E23DF" w:rsidRDefault="001E23DF" w:rsidP="001E23DF">
      <w:pPr>
        <w:spacing w:after="240" w:line="240" w:lineRule="auto"/>
        <w:ind w:left="720" w:hanging="720"/>
        <w:rPr>
          <w:rFonts w:ascii="Arial" w:hAnsi="Arial" w:cs="Arial"/>
          <w:noProof/>
          <w:sz w:val="24"/>
          <w:szCs w:val="24"/>
        </w:rPr>
      </w:pPr>
      <w:bookmarkStart w:id="265" w:name="_ENREF_3_199"/>
      <w:r>
        <w:rPr>
          <w:rFonts w:ascii="Arial" w:hAnsi="Arial" w:cs="Arial"/>
          <w:noProof/>
          <w:sz w:val="24"/>
          <w:szCs w:val="24"/>
        </w:rPr>
        <w:t xml:space="preserve">Youngerman, S. M., Saxton, A. M., and Pighetti, G. M. (2004b). "Novel single nucleotide polymorphisms and haplotypes within the bovine CXCR2 gene." </w:t>
      </w:r>
      <w:r w:rsidRPr="001E23DF">
        <w:rPr>
          <w:rFonts w:ascii="Arial" w:hAnsi="Arial" w:cs="Arial"/>
          <w:i/>
          <w:noProof/>
          <w:sz w:val="24"/>
          <w:szCs w:val="24"/>
        </w:rPr>
        <w:t>Immunogenetics</w:t>
      </w:r>
      <w:r>
        <w:rPr>
          <w:rFonts w:ascii="Arial" w:hAnsi="Arial" w:cs="Arial"/>
          <w:noProof/>
          <w:sz w:val="24"/>
          <w:szCs w:val="24"/>
        </w:rPr>
        <w:t>, 56(5), 355-359.</w:t>
      </w:r>
      <w:bookmarkEnd w:id="265"/>
    </w:p>
    <w:p w:rsidR="001E23DF" w:rsidRDefault="001E23DF" w:rsidP="001E23DF">
      <w:pPr>
        <w:spacing w:after="240" w:line="240" w:lineRule="auto"/>
        <w:ind w:left="720" w:hanging="720"/>
        <w:rPr>
          <w:rFonts w:ascii="Arial" w:hAnsi="Arial" w:cs="Arial"/>
          <w:noProof/>
          <w:sz w:val="24"/>
          <w:szCs w:val="24"/>
        </w:rPr>
      </w:pPr>
      <w:bookmarkStart w:id="266" w:name="_ENREF_3_200"/>
      <w:r>
        <w:rPr>
          <w:rFonts w:ascii="Arial" w:hAnsi="Arial" w:cs="Arial"/>
          <w:noProof/>
          <w:sz w:val="24"/>
          <w:szCs w:val="24"/>
        </w:rPr>
        <w:lastRenderedPageBreak/>
        <w:t xml:space="preserve">Youngs, S. J., Ali, S. A., Taub, D. D., and Rees, R. C. (1997). "Chemokines induce migrational responses in human breast carcinoma cell lines." </w:t>
      </w:r>
      <w:r w:rsidRPr="001E23DF">
        <w:rPr>
          <w:rFonts w:ascii="Arial" w:hAnsi="Arial" w:cs="Arial"/>
          <w:i/>
          <w:noProof/>
          <w:sz w:val="24"/>
          <w:szCs w:val="24"/>
        </w:rPr>
        <w:t>International Journal of Cancer</w:t>
      </w:r>
      <w:r>
        <w:rPr>
          <w:rFonts w:ascii="Arial" w:hAnsi="Arial" w:cs="Arial"/>
          <w:noProof/>
          <w:sz w:val="24"/>
          <w:szCs w:val="24"/>
        </w:rPr>
        <w:t>, 71(2), 257-266.</w:t>
      </w:r>
      <w:bookmarkEnd w:id="266"/>
    </w:p>
    <w:p w:rsidR="001E23DF" w:rsidRDefault="001E23DF" w:rsidP="001E23DF">
      <w:pPr>
        <w:spacing w:after="240" w:line="240" w:lineRule="auto"/>
        <w:ind w:left="720" w:hanging="720"/>
        <w:rPr>
          <w:rFonts w:ascii="Arial" w:hAnsi="Arial" w:cs="Arial"/>
          <w:noProof/>
          <w:sz w:val="24"/>
          <w:szCs w:val="24"/>
        </w:rPr>
      </w:pPr>
      <w:bookmarkStart w:id="267" w:name="_ENREF_3_201"/>
      <w:r>
        <w:rPr>
          <w:rFonts w:ascii="Arial" w:hAnsi="Arial" w:cs="Arial"/>
          <w:noProof/>
          <w:sz w:val="24"/>
          <w:szCs w:val="24"/>
        </w:rPr>
        <w:t xml:space="preserve">Zhang, H., and Issekutz, A. C. (2002). "Down-modulation of monocyte transendothelial migration and endothelial adhesion molecule expression by fibroblast growth factor: Reversal by the anti-angiogenic agent SU6668." </w:t>
      </w:r>
      <w:r w:rsidRPr="001E23DF">
        <w:rPr>
          <w:rFonts w:ascii="Arial" w:hAnsi="Arial" w:cs="Arial"/>
          <w:i/>
          <w:noProof/>
          <w:sz w:val="24"/>
          <w:szCs w:val="24"/>
        </w:rPr>
        <w:t>The American Journal of Pathology</w:t>
      </w:r>
      <w:r>
        <w:rPr>
          <w:rFonts w:ascii="Arial" w:hAnsi="Arial" w:cs="Arial"/>
          <w:noProof/>
          <w:sz w:val="24"/>
          <w:szCs w:val="24"/>
        </w:rPr>
        <w:t>, 160(6), 2219-2230.</w:t>
      </w:r>
      <w:bookmarkEnd w:id="267"/>
    </w:p>
    <w:p w:rsidR="001E23DF" w:rsidRDefault="001E23DF" w:rsidP="001E23DF">
      <w:pPr>
        <w:spacing w:after="240" w:line="240" w:lineRule="auto"/>
        <w:ind w:left="720" w:hanging="720"/>
        <w:rPr>
          <w:rFonts w:ascii="Arial" w:hAnsi="Arial" w:cs="Arial"/>
          <w:noProof/>
          <w:sz w:val="24"/>
          <w:szCs w:val="24"/>
        </w:rPr>
      </w:pPr>
      <w:bookmarkStart w:id="268" w:name="_ENREF_3_202"/>
      <w:r>
        <w:rPr>
          <w:rFonts w:ascii="Arial" w:hAnsi="Arial" w:cs="Arial"/>
          <w:noProof/>
          <w:sz w:val="24"/>
          <w:szCs w:val="24"/>
        </w:rPr>
        <w:t xml:space="preserve">Ziegler, H. K., Staffileno, L. K., and Wentworth, P. (1984). "Modulation of macrophage Ia-expression by lipopolysaccharide. Induction of Ia expression in vivo." </w:t>
      </w:r>
      <w:r w:rsidRPr="001E23DF">
        <w:rPr>
          <w:rFonts w:ascii="Arial" w:hAnsi="Arial" w:cs="Arial"/>
          <w:i/>
          <w:noProof/>
          <w:sz w:val="24"/>
          <w:szCs w:val="24"/>
        </w:rPr>
        <w:t>The Journal of Immunology</w:t>
      </w:r>
      <w:r>
        <w:rPr>
          <w:rFonts w:ascii="Arial" w:hAnsi="Arial" w:cs="Arial"/>
          <w:noProof/>
          <w:sz w:val="24"/>
          <w:szCs w:val="24"/>
        </w:rPr>
        <w:t>, 133(4), 1825-35.</w:t>
      </w:r>
      <w:bookmarkEnd w:id="268"/>
    </w:p>
    <w:p w:rsidR="001E23DF" w:rsidRDefault="001E23DF" w:rsidP="001E23DF">
      <w:pPr>
        <w:spacing w:line="240" w:lineRule="auto"/>
        <w:ind w:left="720" w:hanging="720"/>
        <w:rPr>
          <w:rFonts w:ascii="Arial" w:hAnsi="Arial" w:cs="Arial"/>
          <w:noProof/>
          <w:sz w:val="24"/>
          <w:szCs w:val="24"/>
        </w:rPr>
      </w:pPr>
      <w:bookmarkStart w:id="269" w:name="_ENREF_3_203"/>
      <w:r>
        <w:rPr>
          <w:rFonts w:ascii="Arial" w:hAnsi="Arial" w:cs="Arial"/>
          <w:noProof/>
          <w:sz w:val="24"/>
          <w:szCs w:val="24"/>
        </w:rPr>
        <w:t xml:space="preserve">Zlotnik, A., Godfrey, D. I., Fischer, M., and Suda, T. (1992). "Cytokine production by mature and immature CD4-CD8- T cells. Alpha beta-T-cell receptor+ CD4-CD8- T-cells produce IL-4." </w:t>
      </w:r>
      <w:r w:rsidRPr="001E23DF">
        <w:rPr>
          <w:rFonts w:ascii="Arial" w:hAnsi="Arial" w:cs="Arial"/>
          <w:i/>
          <w:noProof/>
          <w:sz w:val="24"/>
          <w:szCs w:val="24"/>
        </w:rPr>
        <w:t>The Journal of Immunology</w:t>
      </w:r>
      <w:r>
        <w:rPr>
          <w:rFonts w:ascii="Arial" w:hAnsi="Arial" w:cs="Arial"/>
          <w:noProof/>
          <w:sz w:val="24"/>
          <w:szCs w:val="24"/>
        </w:rPr>
        <w:t>, 149(4), 1211-5.</w:t>
      </w:r>
      <w:bookmarkEnd w:id="269"/>
    </w:p>
    <w:p w:rsidR="001E23DF" w:rsidRDefault="001E23DF" w:rsidP="001E23DF">
      <w:pPr>
        <w:spacing w:line="240" w:lineRule="auto"/>
        <w:rPr>
          <w:rFonts w:ascii="Arial" w:hAnsi="Arial" w:cs="Arial"/>
          <w:noProof/>
          <w:sz w:val="24"/>
          <w:szCs w:val="24"/>
        </w:rPr>
      </w:pPr>
    </w:p>
    <w:p w:rsidR="001E0B38" w:rsidRDefault="00A86FC6">
      <w:pPr>
        <w:rPr>
          <w:rFonts w:ascii="Arial" w:hAnsi="Arial" w:cs="Arial"/>
          <w:sz w:val="24"/>
          <w:szCs w:val="24"/>
        </w:rPr>
        <w:sectPr w:rsidR="001E0B38" w:rsidSect="001F56B7">
          <w:pgSz w:w="12240" w:h="15840"/>
          <w:pgMar w:top="1440" w:right="1440" w:bottom="1440" w:left="1440" w:header="720" w:footer="1440" w:gutter="0"/>
          <w:cols w:space="720"/>
          <w:docGrid w:linePitch="360"/>
        </w:sectPr>
      </w:pPr>
      <w:r>
        <w:rPr>
          <w:rFonts w:ascii="Arial" w:hAnsi="Arial" w:cs="Arial"/>
          <w:sz w:val="24"/>
          <w:szCs w:val="24"/>
        </w:rPr>
        <w:fldChar w:fldCharType="end"/>
      </w:r>
    </w:p>
    <w:p w:rsidR="00E547DC" w:rsidRDefault="00E547DC">
      <w:pPr>
        <w:rPr>
          <w:rFonts w:ascii="Arial" w:hAnsi="Arial" w:cs="Arial"/>
          <w:sz w:val="24"/>
          <w:szCs w:val="24"/>
        </w:rPr>
      </w:pPr>
    </w:p>
    <w:p w:rsidR="00E547DC" w:rsidRDefault="00E547DC" w:rsidP="00E547DC">
      <w:pPr>
        <w:jc w:val="center"/>
        <w:rPr>
          <w:rFonts w:ascii="Arial" w:hAnsi="Arial" w:cs="Arial"/>
          <w:sz w:val="24"/>
          <w:szCs w:val="24"/>
        </w:rPr>
      </w:pPr>
    </w:p>
    <w:p w:rsidR="00E547DC" w:rsidRDefault="00E547DC" w:rsidP="00E547DC">
      <w:pPr>
        <w:jc w:val="center"/>
        <w:rPr>
          <w:rFonts w:ascii="Arial" w:hAnsi="Arial" w:cs="Arial"/>
          <w:sz w:val="24"/>
          <w:szCs w:val="24"/>
        </w:rPr>
      </w:pPr>
    </w:p>
    <w:p w:rsidR="00E547DC" w:rsidRDefault="00E547DC" w:rsidP="00E547DC">
      <w:pPr>
        <w:jc w:val="center"/>
        <w:rPr>
          <w:rFonts w:ascii="Arial" w:hAnsi="Arial" w:cs="Arial"/>
          <w:sz w:val="24"/>
          <w:szCs w:val="24"/>
        </w:rPr>
      </w:pPr>
    </w:p>
    <w:p w:rsidR="00E547DC" w:rsidRDefault="00E547DC" w:rsidP="00E547DC">
      <w:pPr>
        <w:jc w:val="center"/>
        <w:rPr>
          <w:rFonts w:ascii="Arial" w:hAnsi="Arial" w:cs="Arial"/>
          <w:sz w:val="24"/>
          <w:szCs w:val="24"/>
        </w:rPr>
      </w:pPr>
    </w:p>
    <w:p w:rsidR="00E547DC" w:rsidRDefault="00E547DC" w:rsidP="00E547DC">
      <w:pPr>
        <w:jc w:val="center"/>
        <w:rPr>
          <w:rFonts w:ascii="Arial" w:hAnsi="Arial" w:cs="Arial"/>
          <w:sz w:val="24"/>
          <w:szCs w:val="24"/>
        </w:rPr>
      </w:pPr>
    </w:p>
    <w:p w:rsidR="00E547DC" w:rsidRDefault="00E547DC" w:rsidP="00E547DC">
      <w:pPr>
        <w:jc w:val="center"/>
        <w:rPr>
          <w:rFonts w:ascii="Arial" w:hAnsi="Arial" w:cs="Arial"/>
          <w:sz w:val="24"/>
          <w:szCs w:val="24"/>
        </w:rPr>
      </w:pPr>
    </w:p>
    <w:p w:rsidR="00C5371E" w:rsidRDefault="00C5371E" w:rsidP="00171970">
      <w:pPr>
        <w:pStyle w:val="Heading1"/>
      </w:pPr>
    </w:p>
    <w:p w:rsidR="00E547DC" w:rsidRPr="00171970" w:rsidRDefault="001F3C15" w:rsidP="00171970">
      <w:pPr>
        <w:pStyle w:val="Heading1"/>
      </w:pPr>
      <w:bookmarkStart w:id="270" w:name="_Toc373233378"/>
      <w:r>
        <w:t>Chapter</w:t>
      </w:r>
      <w:r w:rsidR="00E547DC" w:rsidRPr="00171970">
        <w:t xml:space="preserve"> III</w:t>
      </w:r>
      <w:r w:rsidR="00337BFC" w:rsidRPr="00171970">
        <w:t xml:space="preserve">: </w:t>
      </w:r>
      <w:r w:rsidR="00E547DC" w:rsidRPr="00171970">
        <w:t>Interleukin-8 receptor expression in bovine mammary tissue</w:t>
      </w:r>
      <w:r w:rsidR="00621B79" w:rsidRPr="00171970">
        <w:t>.</w:t>
      </w:r>
      <w:bookmarkEnd w:id="270"/>
    </w:p>
    <w:p w:rsidR="00F624C8" w:rsidRDefault="00F624C8">
      <w:pPr>
        <w:rPr>
          <w:rFonts w:ascii="Arial" w:hAnsi="Arial" w:cs="Arial"/>
          <w:b/>
          <w:sz w:val="24"/>
          <w:szCs w:val="24"/>
        </w:rPr>
      </w:pPr>
    </w:p>
    <w:p w:rsidR="00F624C8" w:rsidRDefault="00F624C8" w:rsidP="00F624C8">
      <w:r>
        <w:br w:type="page"/>
      </w:r>
    </w:p>
    <w:p w:rsidR="00B2162E" w:rsidRPr="002F55A7" w:rsidRDefault="00B2162E" w:rsidP="00B2162E">
      <w:pPr>
        <w:jc w:val="center"/>
        <w:rPr>
          <w:rFonts w:cstheme="minorHAnsi"/>
          <w:b/>
          <w:sz w:val="24"/>
          <w:szCs w:val="24"/>
        </w:rPr>
      </w:pPr>
      <w:r w:rsidRPr="002F55A7">
        <w:rPr>
          <w:rFonts w:cstheme="minorHAnsi"/>
          <w:b/>
          <w:sz w:val="24"/>
          <w:szCs w:val="24"/>
        </w:rPr>
        <w:lastRenderedPageBreak/>
        <w:t>Interleukin-8 receptor expression in bovine mammary tissue</w:t>
      </w:r>
      <w:r w:rsidR="00F624C8">
        <w:rPr>
          <w:rFonts w:cstheme="minorHAnsi"/>
          <w:b/>
          <w:sz w:val="24"/>
          <w:szCs w:val="24"/>
        </w:rPr>
        <w:t>.</w:t>
      </w:r>
    </w:p>
    <w:p w:rsidR="00B2162E" w:rsidRPr="002F55A7" w:rsidRDefault="00B2162E" w:rsidP="00B2162E">
      <w:pPr>
        <w:jc w:val="center"/>
        <w:rPr>
          <w:rFonts w:cs="Arial"/>
          <w:color w:val="111111"/>
          <w:sz w:val="24"/>
          <w:szCs w:val="24"/>
          <w:shd w:val="clear" w:color="auto" w:fill="FFFFFF"/>
        </w:rPr>
      </w:pPr>
      <w:r w:rsidRPr="002F55A7">
        <w:rPr>
          <w:rFonts w:cs="Arial"/>
          <w:bCs/>
          <w:color w:val="111111"/>
          <w:sz w:val="24"/>
          <w:szCs w:val="24"/>
          <w:shd w:val="clear" w:color="auto" w:fill="FFFFFF"/>
        </w:rPr>
        <w:t>L. Siebert</w:t>
      </w:r>
      <w:r w:rsidRPr="002F55A7">
        <w:rPr>
          <w:rFonts w:cs="Arial"/>
          <w:color w:val="111111"/>
          <w:sz w:val="24"/>
          <w:szCs w:val="24"/>
          <w:shd w:val="clear" w:color="auto" w:fill="FFFFFF"/>
          <w:vertAlign w:val="superscript"/>
        </w:rPr>
        <w:t>1</w:t>
      </w:r>
      <w:r w:rsidRPr="002F55A7">
        <w:rPr>
          <w:rFonts w:cs="Arial"/>
          <w:color w:val="111111"/>
          <w:sz w:val="24"/>
          <w:szCs w:val="24"/>
          <w:shd w:val="clear" w:color="auto" w:fill="FFFFFF"/>
        </w:rPr>
        <w:t>, J. Lippolis</w:t>
      </w:r>
      <w:r w:rsidRPr="002F55A7">
        <w:rPr>
          <w:rFonts w:cs="Arial"/>
          <w:color w:val="111111"/>
          <w:sz w:val="24"/>
          <w:szCs w:val="24"/>
          <w:shd w:val="clear" w:color="auto" w:fill="FFFFFF"/>
          <w:vertAlign w:val="superscript"/>
        </w:rPr>
        <w:t>2</w:t>
      </w:r>
      <w:r w:rsidRPr="002F55A7">
        <w:rPr>
          <w:rFonts w:cs="Arial"/>
          <w:color w:val="111111"/>
          <w:sz w:val="24"/>
          <w:szCs w:val="24"/>
          <w:shd w:val="clear" w:color="auto" w:fill="FFFFFF"/>
        </w:rPr>
        <w:t xml:space="preserve">, </w:t>
      </w:r>
      <w:r w:rsidR="00AD5288">
        <w:rPr>
          <w:rFonts w:cs="Arial"/>
          <w:color w:val="111111"/>
          <w:sz w:val="24"/>
          <w:szCs w:val="24"/>
          <w:shd w:val="clear" w:color="auto" w:fill="FFFFFF"/>
        </w:rPr>
        <w:t xml:space="preserve">L. </w:t>
      </w:r>
      <w:r w:rsidR="00032B0D">
        <w:rPr>
          <w:rFonts w:cs="Arial"/>
          <w:color w:val="111111"/>
          <w:sz w:val="24"/>
          <w:szCs w:val="24"/>
          <w:shd w:val="clear" w:color="auto" w:fill="FFFFFF"/>
        </w:rPr>
        <w:t>Wojakiewicz</w:t>
      </w:r>
      <w:r w:rsidR="00032B0D" w:rsidRPr="00032B0D">
        <w:rPr>
          <w:rFonts w:cs="Arial"/>
          <w:color w:val="111111"/>
          <w:sz w:val="24"/>
          <w:szCs w:val="24"/>
          <w:shd w:val="clear" w:color="auto" w:fill="FFFFFF"/>
          <w:vertAlign w:val="superscript"/>
        </w:rPr>
        <w:t>1</w:t>
      </w:r>
      <w:r w:rsidR="00032B0D">
        <w:rPr>
          <w:rFonts w:cs="Arial"/>
          <w:color w:val="111111"/>
          <w:sz w:val="24"/>
          <w:szCs w:val="24"/>
          <w:shd w:val="clear" w:color="auto" w:fill="FFFFFF"/>
        </w:rPr>
        <w:t xml:space="preserve">, </w:t>
      </w:r>
      <w:r w:rsidRPr="002F55A7">
        <w:rPr>
          <w:rFonts w:cs="Arial"/>
          <w:color w:val="111111"/>
          <w:sz w:val="24"/>
          <w:szCs w:val="24"/>
          <w:shd w:val="clear" w:color="auto" w:fill="FFFFFF"/>
        </w:rPr>
        <w:t>G.M. Pighetti</w:t>
      </w:r>
      <w:r w:rsidRPr="002F55A7">
        <w:rPr>
          <w:rFonts w:cs="Arial"/>
          <w:color w:val="111111"/>
          <w:sz w:val="24"/>
          <w:szCs w:val="24"/>
          <w:shd w:val="clear" w:color="auto" w:fill="FFFFFF"/>
          <w:vertAlign w:val="superscript"/>
        </w:rPr>
        <w:t>1</w:t>
      </w:r>
      <w:r w:rsidRPr="002F55A7">
        <w:rPr>
          <w:rFonts w:cs="Arial"/>
          <w:color w:val="111111"/>
          <w:sz w:val="24"/>
          <w:szCs w:val="24"/>
          <w:shd w:val="clear" w:color="auto" w:fill="FFFFFF"/>
        </w:rPr>
        <w:t>;</w:t>
      </w:r>
      <w:r w:rsidRPr="002F55A7">
        <w:rPr>
          <w:rStyle w:val="apple-converted-space"/>
          <w:rFonts w:cs="Arial"/>
          <w:color w:val="111111"/>
          <w:sz w:val="24"/>
          <w:szCs w:val="24"/>
          <w:shd w:val="clear" w:color="auto" w:fill="FFFFFF"/>
        </w:rPr>
        <w:t> </w:t>
      </w:r>
      <w:r w:rsidRPr="002F55A7">
        <w:rPr>
          <w:rFonts w:cs="Arial"/>
          <w:color w:val="111111"/>
          <w:sz w:val="24"/>
          <w:szCs w:val="24"/>
        </w:rPr>
        <w:br/>
      </w:r>
      <w:r w:rsidRPr="002F55A7">
        <w:rPr>
          <w:rFonts w:cs="Arial"/>
          <w:color w:val="111111"/>
          <w:sz w:val="24"/>
          <w:szCs w:val="24"/>
          <w:shd w:val="clear" w:color="auto" w:fill="FFFFFF"/>
          <w:vertAlign w:val="superscript"/>
        </w:rPr>
        <w:t>1</w:t>
      </w:r>
      <w:r w:rsidRPr="002F55A7">
        <w:rPr>
          <w:rFonts w:cs="Arial"/>
          <w:color w:val="111111"/>
          <w:sz w:val="24"/>
          <w:szCs w:val="24"/>
          <w:shd w:val="clear" w:color="auto" w:fill="FFFFFF"/>
        </w:rPr>
        <w:t>The University of Tennessee, Knoxville, TN, USA,</w:t>
      </w:r>
      <w:r w:rsidRPr="002F55A7">
        <w:rPr>
          <w:rStyle w:val="apple-converted-space"/>
          <w:rFonts w:cs="Arial"/>
          <w:color w:val="111111"/>
          <w:sz w:val="24"/>
          <w:szCs w:val="24"/>
          <w:shd w:val="clear" w:color="auto" w:fill="FFFFFF"/>
        </w:rPr>
        <w:t> </w:t>
      </w:r>
      <w:r w:rsidRPr="002F55A7">
        <w:rPr>
          <w:rFonts w:cs="Arial"/>
          <w:color w:val="111111"/>
          <w:sz w:val="24"/>
          <w:szCs w:val="24"/>
          <w:shd w:val="clear" w:color="auto" w:fill="FFFFFF"/>
          <w:vertAlign w:val="superscript"/>
        </w:rPr>
        <w:t>2</w:t>
      </w:r>
      <w:r w:rsidRPr="002F55A7">
        <w:rPr>
          <w:rFonts w:cs="Arial"/>
          <w:color w:val="111111"/>
          <w:sz w:val="24"/>
          <w:szCs w:val="24"/>
          <w:shd w:val="clear" w:color="auto" w:fill="FFFFFF"/>
        </w:rPr>
        <w:t>USDA-NADC, Ames, IA, USA.</w:t>
      </w:r>
    </w:p>
    <w:p w:rsidR="00B2162E" w:rsidRPr="00171970" w:rsidRDefault="006208F9" w:rsidP="00171970">
      <w:pPr>
        <w:pStyle w:val="Heading2"/>
      </w:pPr>
      <w:bookmarkStart w:id="271" w:name="_Toc373233379"/>
      <w:r w:rsidRPr="00171970">
        <w:t>Abstract</w:t>
      </w:r>
      <w:bookmarkEnd w:id="271"/>
    </w:p>
    <w:p w:rsidR="00B2162E" w:rsidRDefault="00B2162E" w:rsidP="003B21EC">
      <w:pPr>
        <w:spacing w:line="480" w:lineRule="auto"/>
        <w:ind w:firstLine="720"/>
        <w:rPr>
          <w:rFonts w:cs="Arial"/>
          <w:color w:val="111111"/>
          <w:sz w:val="24"/>
          <w:szCs w:val="24"/>
          <w:shd w:val="clear" w:color="auto" w:fill="FFFFFF"/>
        </w:rPr>
      </w:pPr>
      <w:r w:rsidRPr="002F55A7">
        <w:rPr>
          <w:rFonts w:cs="Arial"/>
          <w:color w:val="111111"/>
          <w:sz w:val="24"/>
          <w:szCs w:val="24"/>
          <w:shd w:val="clear" w:color="auto" w:fill="FFFFFF"/>
        </w:rPr>
        <w:t>Mastitis is an ongoing issue in the dairy industry</w:t>
      </w:r>
      <w:r w:rsidR="00EB1A66">
        <w:rPr>
          <w:rFonts w:cs="Arial"/>
          <w:color w:val="111111"/>
          <w:sz w:val="24"/>
          <w:szCs w:val="24"/>
          <w:shd w:val="clear" w:color="auto" w:fill="FFFFFF"/>
        </w:rPr>
        <w:t>,</w:t>
      </w:r>
      <w:r w:rsidRPr="002F55A7">
        <w:rPr>
          <w:rFonts w:cs="Arial"/>
          <w:color w:val="111111"/>
          <w:sz w:val="24"/>
          <w:szCs w:val="24"/>
          <w:shd w:val="clear" w:color="auto" w:fill="FFFFFF"/>
        </w:rPr>
        <w:t xml:space="preserve"> which </w:t>
      </w:r>
      <w:r w:rsidR="00EB1A66">
        <w:rPr>
          <w:rFonts w:cs="Arial"/>
          <w:color w:val="111111"/>
          <w:sz w:val="24"/>
          <w:szCs w:val="24"/>
          <w:shd w:val="clear" w:color="auto" w:fill="FFFFFF"/>
        </w:rPr>
        <w:t xml:space="preserve">often </w:t>
      </w:r>
      <w:r w:rsidRPr="002F55A7">
        <w:rPr>
          <w:rFonts w:cs="Arial"/>
          <w:color w:val="111111"/>
          <w:sz w:val="24"/>
          <w:szCs w:val="24"/>
          <w:shd w:val="clear" w:color="auto" w:fill="FFFFFF"/>
        </w:rPr>
        <w:t xml:space="preserve">results from a variety of immune related responses </w:t>
      </w:r>
      <w:r w:rsidR="00EB1A66">
        <w:rPr>
          <w:rFonts w:cs="Arial"/>
          <w:color w:val="111111"/>
          <w:sz w:val="24"/>
          <w:szCs w:val="24"/>
          <w:shd w:val="clear" w:color="auto" w:fill="FFFFFF"/>
        </w:rPr>
        <w:t xml:space="preserve">to bacteria </w:t>
      </w:r>
      <w:r w:rsidRPr="002F55A7">
        <w:rPr>
          <w:rFonts w:cs="Arial"/>
          <w:color w:val="111111"/>
          <w:sz w:val="24"/>
          <w:szCs w:val="24"/>
          <w:shd w:val="clear" w:color="auto" w:fill="FFFFFF"/>
        </w:rPr>
        <w:t xml:space="preserve">in the mammary gland. Many </w:t>
      </w:r>
      <w:r w:rsidR="00EB1A66">
        <w:rPr>
          <w:rFonts w:cs="Arial"/>
          <w:color w:val="111111"/>
          <w:sz w:val="24"/>
          <w:szCs w:val="24"/>
          <w:shd w:val="clear" w:color="auto" w:fill="FFFFFF"/>
        </w:rPr>
        <w:t xml:space="preserve">immune </w:t>
      </w:r>
      <w:r w:rsidRPr="002F55A7">
        <w:rPr>
          <w:rFonts w:cs="Arial"/>
          <w:color w:val="111111"/>
          <w:sz w:val="24"/>
          <w:szCs w:val="24"/>
          <w:shd w:val="clear" w:color="auto" w:fill="FFFFFF"/>
        </w:rPr>
        <w:t xml:space="preserve">responses are mediated by interleukin-8 (IL-8) and its receptors CXCR1 and CXCR2. Exposure of the mammary gland to bacteria causes the release of IL-8. </w:t>
      </w:r>
      <w:r>
        <w:rPr>
          <w:rFonts w:cs="Arial"/>
          <w:color w:val="111111"/>
          <w:sz w:val="24"/>
          <w:szCs w:val="24"/>
          <w:shd w:val="clear" w:color="auto" w:fill="FFFFFF"/>
        </w:rPr>
        <w:t xml:space="preserve"> </w:t>
      </w:r>
      <w:r w:rsidRPr="002F55A7">
        <w:rPr>
          <w:rFonts w:cs="Arial"/>
          <w:color w:val="111111"/>
          <w:sz w:val="24"/>
          <w:szCs w:val="24"/>
          <w:shd w:val="clear" w:color="auto" w:fill="FFFFFF"/>
        </w:rPr>
        <w:t xml:space="preserve">Subsequent binding of IL-8 to its receptors induces </w:t>
      </w:r>
      <w:r w:rsidR="00EB1A66">
        <w:rPr>
          <w:rFonts w:cs="Arial"/>
          <w:color w:val="111111"/>
          <w:sz w:val="24"/>
          <w:szCs w:val="24"/>
          <w:shd w:val="clear" w:color="auto" w:fill="FFFFFF"/>
        </w:rPr>
        <w:t xml:space="preserve">immune </w:t>
      </w:r>
      <w:r w:rsidRPr="002F55A7">
        <w:rPr>
          <w:rFonts w:cs="Arial"/>
          <w:color w:val="111111"/>
          <w:sz w:val="24"/>
          <w:szCs w:val="24"/>
          <w:shd w:val="clear" w:color="auto" w:fill="FFFFFF"/>
        </w:rPr>
        <w:t xml:space="preserve">responses related to host cell survival, migration and chemokine/cytokine production. These receptors are typically regarded as being present on immune cells with an emphasis on neutrophils. </w:t>
      </w:r>
      <w:r w:rsidR="00327D8C">
        <w:rPr>
          <w:rFonts w:cs="Arial"/>
          <w:color w:val="111111"/>
          <w:sz w:val="24"/>
          <w:szCs w:val="24"/>
          <w:shd w:val="clear" w:color="auto" w:fill="FFFFFF"/>
        </w:rPr>
        <w:t xml:space="preserve"> </w:t>
      </w:r>
      <w:r w:rsidR="00875A9B">
        <w:rPr>
          <w:rFonts w:cs="Arial"/>
          <w:color w:val="111111"/>
          <w:sz w:val="24"/>
          <w:szCs w:val="24"/>
          <w:shd w:val="clear" w:color="auto" w:fill="FFFFFF"/>
        </w:rPr>
        <w:t xml:space="preserve">Within the bovine mammary gland we </w:t>
      </w:r>
      <w:r w:rsidR="00A676C0">
        <w:rPr>
          <w:rFonts w:cs="Arial"/>
          <w:color w:val="111111"/>
          <w:sz w:val="24"/>
          <w:szCs w:val="24"/>
          <w:shd w:val="clear" w:color="auto" w:fill="FFFFFF"/>
        </w:rPr>
        <w:t>hypothesize</w:t>
      </w:r>
      <w:r w:rsidR="00875A9B">
        <w:rPr>
          <w:rFonts w:cs="Arial"/>
          <w:color w:val="111111"/>
          <w:sz w:val="24"/>
          <w:szCs w:val="24"/>
          <w:shd w:val="clear" w:color="auto" w:fill="FFFFFF"/>
        </w:rPr>
        <w:t xml:space="preserve"> CXCR1 expression on immune cells and </w:t>
      </w:r>
      <w:r w:rsidR="00807B49">
        <w:rPr>
          <w:rFonts w:cs="Arial"/>
          <w:color w:val="111111"/>
          <w:sz w:val="24"/>
          <w:szCs w:val="24"/>
          <w:shd w:val="clear" w:color="auto" w:fill="FFFFFF"/>
        </w:rPr>
        <w:t xml:space="preserve">epithelial cells and CXCR2 expression on immune cells, epithelial cells, and endothelial cells based on research conducted in other species.  </w:t>
      </w:r>
      <w:r w:rsidRPr="002F55A7">
        <w:rPr>
          <w:rFonts w:cs="Arial"/>
          <w:color w:val="111111"/>
          <w:sz w:val="24"/>
          <w:szCs w:val="24"/>
          <w:shd w:val="clear" w:color="auto" w:fill="FFFFFF"/>
        </w:rPr>
        <w:t xml:space="preserve">To evaluate </w:t>
      </w:r>
      <w:r w:rsidR="00875A9B">
        <w:rPr>
          <w:rFonts w:cs="Arial"/>
          <w:color w:val="111111"/>
          <w:sz w:val="24"/>
          <w:szCs w:val="24"/>
          <w:shd w:val="clear" w:color="auto" w:fill="FFFFFF"/>
        </w:rPr>
        <w:t>CXCR1 and CXCR2 expression in bovine mammary gland</w:t>
      </w:r>
      <w:r w:rsidRPr="002F55A7">
        <w:rPr>
          <w:rFonts w:cs="Arial"/>
          <w:color w:val="111111"/>
          <w:sz w:val="24"/>
          <w:szCs w:val="24"/>
          <w:shd w:val="clear" w:color="auto" w:fill="FFFFFF"/>
        </w:rPr>
        <w:t xml:space="preserve"> we used dual immunofluorescence on mammary tissue sections from</w:t>
      </w:r>
      <w:r>
        <w:rPr>
          <w:rFonts w:cs="Arial"/>
          <w:color w:val="111111"/>
          <w:sz w:val="24"/>
          <w:szCs w:val="24"/>
          <w:shd w:val="clear" w:color="auto" w:fill="FFFFFF"/>
        </w:rPr>
        <w:t xml:space="preserve"> 6 </w:t>
      </w:r>
      <w:r w:rsidR="003B21EC">
        <w:rPr>
          <w:rFonts w:cs="Arial"/>
          <w:color w:val="111111"/>
          <w:sz w:val="24"/>
          <w:szCs w:val="24"/>
          <w:shd w:val="clear" w:color="auto" w:fill="FFFFFF"/>
        </w:rPr>
        <w:t xml:space="preserve">Holstein </w:t>
      </w:r>
      <w:r>
        <w:rPr>
          <w:rFonts w:cs="Arial"/>
          <w:color w:val="111111"/>
          <w:sz w:val="24"/>
          <w:szCs w:val="24"/>
          <w:shd w:val="clear" w:color="auto" w:fill="FFFFFF"/>
        </w:rPr>
        <w:t xml:space="preserve">dairy cows in early (5-6d </w:t>
      </w:r>
      <w:r w:rsidR="00875A9B">
        <w:rPr>
          <w:rFonts w:cs="Arial"/>
          <w:color w:val="111111"/>
          <w:sz w:val="24"/>
          <w:szCs w:val="24"/>
          <w:shd w:val="clear" w:color="auto" w:fill="FFFFFF"/>
        </w:rPr>
        <w:t>days in milk (</w:t>
      </w:r>
      <w:r>
        <w:rPr>
          <w:rFonts w:cs="Arial"/>
          <w:color w:val="111111"/>
          <w:sz w:val="24"/>
          <w:szCs w:val="24"/>
          <w:shd w:val="clear" w:color="auto" w:fill="FFFFFF"/>
        </w:rPr>
        <w:t>DIM)</w:t>
      </w:r>
      <w:r w:rsidR="00875A9B">
        <w:rPr>
          <w:rFonts w:cs="Arial"/>
          <w:color w:val="111111"/>
          <w:sz w:val="24"/>
          <w:szCs w:val="24"/>
          <w:shd w:val="clear" w:color="auto" w:fill="FFFFFF"/>
        </w:rPr>
        <w:t>)</w:t>
      </w:r>
      <w:r>
        <w:rPr>
          <w:rFonts w:cs="Arial"/>
          <w:color w:val="111111"/>
          <w:sz w:val="24"/>
          <w:szCs w:val="24"/>
          <w:shd w:val="clear" w:color="auto" w:fill="FFFFFF"/>
        </w:rPr>
        <w:t>, mid (</w:t>
      </w:r>
      <w:r w:rsidRPr="002F55A7">
        <w:rPr>
          <w:rFonts w:cs="Arial"/>
          <w:color w:val="111111"/>
          <w:sz w:val="24"/>
          <w:szCs w:val="24"/>
          <w:shd w:val="clear" w:color="auto" w:fill="FFFFFF"/>
        </w:rPr>
        <w:t>59-99d</w:t>
      </w:r>
      <w:r>
        <w:rPr>
          <w:rFonts w:cs="Arial"/>
          <w:color w:val="111111"/>
          <w:sz w:val="24"/>
          <w:szCs w:val="24"/>
          <w:shd w:val="clear" w:color="auto" w:fill="FFFFFF"/>
        </w:rPr>
        <w:t xml:space="preserve"> DIM), </w:t>
      </w:r>
      <w:r w:rsidR="00327D8C">
        <w:rPr>
          <w:rFonts w:cs="Arial"/>
          <w:color w:val="111111"/>
          <w:sz w:val="24"/>
          <w:szCs w:val="24"/>
          <w:shd w:val="clear" w:color="auto" w:fill="FFFFFF"/>
        </w:rPr>
        <w:t>and</w:t>
      </w:r>
      <w:r>
        <w:rPr>
          <w:rFonts w:cs="Arial"/>
          <w:color w:val="111111"/>
          <w:sz w:val="24"/>
          <w:szCs w:val="24"/>
          <w:shd w:val="clear" w:color="auto" w:fill="FFFFFF"/>
        </w:rPr>
        <w:t xml:space="preserve"> late (&gt;250d DIM)</w:t>
      </w:r>
      <w:r w:rsidRPr="002F55A7">
        <w:rPr>
          <w:rFonts w:cs="Arial"/>
          <w:color w:val="111111"/>
          <w:sz w:val="24"/>
          <w:szCs w:val="24"/>
          <w:shd w:val="clear" w:color="auto" w:fill="FFFFFF"/>
        </w:rPr>
        <w:t xml:space="preserve"> lactation. </w:t>
      </w:r>
      <w:r>
        <w:rPr>
          <w:rFonts w:cs="Arial"/>
          <w:color w:val="111111"/>
          <w:sz w:val="24"/>
          <w:szCs w:val="24"/>
          <w:shd w:val="clear" w:color="auto" w:fill="FFFFFF"/>
        </w:rPr>
        <w:t>Results</w:t>
      </w:r>
      <w:r w:rsidRPr="002F55A7">
        <w:rPr>
          <w:rFonts w:cs="Arial"/>
          <w:color w:val="111111"/>
          <w:sz w:val="24"/>
          <w:szCs w:val="24"/>
          <w:shd w:val="clear" w:color="auto" w:fill="FFFFFF"/>
        </w:rPr>
        <w:t xml:space="preserve"> demonstrate CXCR1 and CXCR2 have different patterns of expression. </w:t>
      </w:r>
      <w:r w:rsidR="00C43774">
        <w:rPr>
          <w:rFonts w:cs="Arial"/>
          <w:color w:val="111111"/>
          <w:sz w:val="24"/>
          <w:szCs w:val="24"/>
          <w:shd w:val="clear" w:color="auto" w:fill="FFFFFF"/>
        </w:rPr>
        <w:t xml:space="preserve"> </w:t>
      </w:r>
      <w:r w:rsidR="0051335D">
        <w:rPr>
          <w:rFonts w:cs="Arial"/>
          <w:color w:val="111111"/>
          <w:sz w:val="24"/>
          <w:szCs w:val="24"/>
          <w:shd w:val="clear" w:color="auto" w:fill="FFFFFF"/>
        </w:rPr>
        <w:t>We</w:t>
      </w:r>
      <w:r w:rsidR="00327D8C" w:rsidRPr="002F55A7">
        <w:rPr>
          <w:rFonts w:cs="Arial"/>
          <w:color w:val="111111"/>
          <w:sz w:val="24"/>
          <w:szCs w:val="24"/>
          <w:shd w:val="clear" w:color="auto" w:fill="FFFFFF"/>
        </w:rPr>
        <w:t xml:space="preserve"> discovered both CXCR1 and CXCR2 expressed natively in the bovine mammary gland. </w:t>
      </w:r>
      <w:r w:rsidR="00327D8C">
        <w:rPr>
          <w:rFonts w:cs="Arial"/>
          <w:color w:val="111111"/>
          <w:sz w:val="24"/>
          <w:szCs w:val="24"/>
          <w:shd w:val="clear" w:color="auto" w:fill="FFFFFF"/>
        </w:rPr>
        <w:t xml:space="preserve"> </w:t>
      </w:r>
      <w:r w:rsidRPr="00C43774">
        <w:rPr>
          <w:rFonts w:cs="Arial"/>
          <w:sz w:val="24"/>
          <w:szCs w:val="24"/>
          <w:shd w:val="clear" w:color="auto" w:fill="FFFFFF"/>
        </w:rPr>
        <w:t>CXCR1 is expressed by epithelial cells</w:t>
      </w:r>
      <w:r w:rsidR="00C43774">
        <w:rPr>
          <w:rFonts w:cs="Arial"/>
          <w:sz w:val="24"/>
          <w:szCs w:val="24"/>
          <w:shd w:val="clear" w:color="auto" w:fill="FFFFFF"/>
        </w:rPr>
        <w:t>, some fibroblasts</w:t>
      </w:r>
      <w:r w:rsidRPr="00C43774">
        <w:rPr>
          <w:rFonts w:cs="Arial"/>
          <w:sz w:val="24"/>
          <w:szCs w:val="24"/>
          <w:shd w:val="clear" w:color="auto" w:fill="FFFFFF"/>
        </w:rPr>
        <w:t xml:space="preserve"> and </w:t>
      </w:r>
      <w:r w:rsidR="00C43774">
        <w:rPr>
          <w:rFonts w:cs="Arial"/>
          <w:sz w:val="24"/>
          <w:szCs w:val="24"/>
          <w:shd w:val="clear" w:color="auto" w:fill="FFFFFF"/>
        </w:rPr>
        <w:t>10-50% of leukocytes,</w:t>
      </w:r>
      <w:r w:rsidR="004278E1" w:rsidRPr="00C43774">
        <w:rPr>
          <w:rFonts w:cs="Arial"/>
          <w:sz w:val="24"/>
          <w:szCs w:val="24"/>
          <w:shd w:val="clear" w:color="auto" w:fill="FFFFFF"/>
        </w:rPr>
        <w:t xml:space="preserve"> w</w:t>
      </w:r>
      <w:r w:rsidR="003B21EC" w:rsidRPr="00C43774">
        <w:rPr>
          <w:rFonts w:cs="Arial"/>
          <w:sz w:val="24"/>
          <w:szCs w:val="24"/>
          <w:shd w:val="clear" w:color="auto" w:fill="FFFFFF"/>
        </w:rPr>
        <w:t xml:space="preserve">hereas CXCR2 is present on </w:t>
      </w:r>
      <w:r w:rsidRPr="00C43774">
        <w:rPr>
          <w:rFonts w:cs="Arial"/>
          <w:sz w:val="24"/>
          <w:szCs w:val="24"/>
          <w:shd w:val="clear" w:color="auto" w:fill="FFFFFF"/>
        </w:rPr>
        <w:t>epithelial cells</w:t>
      </w:r>
      <w:r w:rsidR="00C43774">
        <w:rPr>
          <w:rFonts w:cs="Arial"/>
          <w:sz w:val="24"/>
          <w:szCs w:val="24"/>
          <w:shd w:val="clear" w:color="auto" w:fill="FFFFFF"/>
        </w:rPr>
        <w:t xml:space="preserve"> and 5-30% of leukocytes.</w:t>
      </w:r>
      <w:r w:rsidR="004278E1" w:rsidRPr="00C43774">
        <w:rPr>
          <w:rFonts w:cs="Arial"/>
          <w:sz w:val="24"/>
          <w:szCs w:val="24"/>
          <w:shd w:val="clear" w:color="auto" w:fill="FFFFFF"/>
        </w:rPr>
        <w:t xml:space="preserve">  </w:t>
      </w:r>
      <w:r w:rsidRPr="002F55A7">
        <w:rPr>
          <w:rFonts w:cs="Arial"/>
          <w:color w:val="111111"/>
          <w:sz w:val="24"/>
          <w:szCs w:val="24"/>
          <w:shd w:val="clear" w:color="auto" w:fill="FFFFFF"/>
        </w:rPr>
        <w:t xml:space="preserve">These results indicate that multiple cell types in the mammary gland express receptors for IL-8 and are capable of responding to IL-8 released in the environment. Greater knowledge of </w:t>
      </w:r>
      <w:r w:rsidR="0051335D">
        <w:rPr>
          <w:rFonts w:cs="Arial"/>
          <w:color w:val="111111"/>
          <w:sz w:val="24"/>
          <w:szCs w:val="24"/>
          <w:shd w:val="clear" w:color="auto" w:fill="FFFFFF"/>
        </w:rPr>
        <w:t>how these cell</w:t>
      </w:r>
      <w:r w:rsidRPr="002F55A7">
        <w:rPr>
          <w:rFonts w:cs="Arial"/>
          <w:color w:val="111111"/>
          <w:sz w:val="24"/>
          <w:szCs w:val="24"/>
          <w:shd w:val="clear" w:color="auto" w:fill="FFFFFF"/>
        </w:rPr>
        <w:t xml:space="preserve"> populations </w:t>
      </w:r>
      <w:r w:rsidR="0051335D">
        <w:rPr>
          <w:rFonts w:cs="Arial"/>
          <w:color w:val="111111"/>
          <w:sz w:val="24"/>
          <w:szCs w:val="24"/>
          <w:shd w:val="clear" w:color="auto" w:fill="FFFFFF"/>
        </w:rPr>
        <w:t xml:space="preserve">respond </w:t>
      </w:r>
      <w:r w:rsidR="0051335D">
        <w:rPr>
          <w:rFonts w:cs="Arial"/>
          <w:color w:val="111111"/>
          <w:sz w:val="24"/>
          <w:szCs w:val="24"/>
          <w:shd w:val="clear" w:color="auto" w:fill="FFFFFF"/>
        </w:rPr>
        <w:lastRenderedPageBreak/>
        <w:t>to IL-8 binding its</w:t>
      </w:r>
      <w:r w:rsidRPr="002F55A7">
        <w:rPr>
          <w:rFonts w:cs="Arial"/>
          <w:color w:val="111111"/>
          <w:sz w:val="24"/>
          <w:szCs w:val="24"/>
          <w:shd w:val="clear" w:color="auto" w:fill="FFFFFF"/>
        </w:rPr>
        <w:t xml:space="preserve"> receptors</w:t>
      </w:r>
      <w:r w:rsidR="0051335D">
        <w:rPr>
          <w:rFonts w:cs="Arial"/>
          <w:color w:val="111111"/>
          <w:sz w:val="24"/>
          <w:szCs w:val="24"/>
          <w:shd w:val="clear" w:color="auto" w:fill="FFFFFF"/>
        </w:rPr>
        <w:t xml:space="preserve"> within the m</w:t>
      </w:r>
      <w:r w:rsidRPr="002F55A7">
        <w:rPr>
          <w:rFonts w:cs="Arial"/>
          <w:color w:val="111111"/>
          <w:sz w:val="24"/>
          <w:szCs w:val="24"/>
          <w:shd w:val="clear" w:color="auto" w:fill="FFFFFF"/>
        </w:rPr>
        <w:t>ammary gl</w:t>
      </w:r>
      <w:r w:rsidR="003B21EC">
        <w:rPr>
          <w:rFonts w:cs="Arial"/>
          <w:color w:val="111111"/>
          <w:sz w:val="24"/>
          <w:szCs w:val="24"/>
          <w:shd w:val="clear" w:color="auto" w:fill="FFFFFF"/>
        </w:rPr>
        <w:t xml:space="preserve">and </w:t>
      </w:r>
      <w:r w:rsidR="0051335D">
        <w:rPr>
          <w:rFonts w:cs="Arial"/>
          <w:color w:val="111111"/>
          <w:sz w:val="24"/>
          <w:szCs w:val="24"/>
          <w:shd w:val="clear" w:color="auto" w:fill="FFFFFF"/>
        </w:rPr>
        <w:t>could</w:t>
      </w:r>
      <w:r w:rsidR="003B21EC">
        <w:rPr>
          <w:rFonts w:cs="Arial"/>
          <w:color w:val="111111"/>
          <w:sz w:val="24"/>
          <w:szCs w:val="24"/>
          <w:shd w:val="clear" w:color="auto" w:fill="FFFFFF"/>
        </w:rPr>
        <w:t xml:space="preserve"> create novel </w:t>
      </w:r>
      <w:r w:rsidRPr="002F55A7">
        <w:rPr>
          <w:rFonts w:cs="Arial"/>
          <w:color w:val="111111"/>
          <w:sz w:val="24"/>
          <w:szCs w:val="24"/>
          <w:shd w:val="clear" w:color="auto" w:fill="FFFFFF"/>
        </w:rPr>
        <w:t xml:space="preserve">treatment </w:t>
      </w:r>
      <w:r w:rsidR="003B21EC">
        <w:rPr>
          <w:rFonts w:cs="Arial"/>
          <w:color w:val="111111"/>
          <w:sz w:val="24"/>
          <w:szCs w:val="24"/>
          <w:shd w:val="clear" w:color="auto" w:fill="FFFFFF"/>
        </w:rPr>
        <w:t>targets for</w:t>
      </w:r>
      <w:r w:rsidRPr="002F55A7">
        <w:rPr>
          <w:rFonts w:cs="Arial"/>
          <w:color w:val="111111"/>
          <w:sz w:val="24"/>
          <w:szCs w:val="24"/>
          <w:shd w:val="clear" w:color="auto" w:fill="FFFFFF"/>
        </w:rPr>
        <w:t xml:space="preserve"> mastitis.</w:t>
      </w:r>
    </w:p>
    <w:p w:rsidR="00B2162E" w:rsidRPr="00171970" w:rsidRDefault="006208F9" w:rsidP="00171970">
      <w:pPr>
        <w:pStyle w:val="Heading2"/>
      </w:pPr>
      <w:bookmarkStart w:id="272" w:name="_Toc373233380"/>
      <w:r w:rsidRPr="00171970">
        <w:t>Introduction</w:t>
      </w:r>
      <w:bookmarkEnd w:id="272"/>
    </w:p>
    <w:p w:rsidR="00FF11A8" w:rsidRDefault="00B2162E" w:rsidP="00FF11A8">
      <w:pPr>
        <w:spacing w:line="480" w:lineRule="auto"/>
        <w:rPr>
          <w:rFonts w:cs="Arial"/>
          <w:color w:val="111111"/>
          <w:sz w:val="24"/>
          <w:szCs w:val="24"/>
          <w:shd w:val="clear" w:color="auto" w:fill="FFFFFF"/>
        </w:rPr>
      </w:pPr>
      <w:r>
        <w:rPr>
          <w:rFonts w:cs="Arial"/>
          <w:color w:val="111111"/>
          <w:sz w:val="24"/>
          <w:szCs w:val="24"/>
          <w:shd w:val="clear" w:color="auto" w:fill="FFFFFF"/>
        </w:rPr>
        <w:tab/>
        <w:t>Mastitis</w:t>
      </w:r>
      <w:r w:rsidR="003F6DFD">
        <w:rPr>
          <w:rFonts w:cs="Arial"/>
          <w:color w:val="111111"/>
          <w:sz w:val="24"/>
          <w:szCs w:val="24"/>
          <w:shd w:val="clear" w:color="auto" w:fill="FFFFFF"/>
        </w:rPr>
        <w:t xml:space="preserve"> </w:t>
      </w:r>
      <w:r w:rsidR="00FE77A6">
        <w:rPr>
          <w:rFonts w:cs="Arial"/>
          <w:color w:val="111111"/>
          <w:sz w:val="24"/>
          <w:szCs w:val="24"/>
          <w:shd w:val="clear" w:color="auto" w:fill="FFFFFF"/>
        </w:rPr>
        <w:t>costs</w:t>
      </w:r>
      <w:r w:rsidR="003F6DFD">
        <w:rPr>
          <w:rFonts w:cs="Arial"/>
          <w:color w:val="111111"/>
          <w:sz w:val="24"/>
          <w:szCs w:val="24"/>
          <w:shd w:val="clear" w:color="auto" w:fill="FFFFFF"/>
        </w:rPr>
        <w:t xml:space="preserve"> the dairy industry billions of dollars in lost profits annually </w:t>
      </w:r>
      <w:r w:rsidR="003F6DFD">
        <w:rPr>
          <w:rFonts w:cs="Arial"/>
          <w:color w:val="111111"/>
          <w:sz w:val="24"/>
          <w:szCs w:val="24"/>
          <w:shd w:val="clear" w:color="auto" w:fill="FFFFFF"/>
        </w:rPr>
        <w:fldChar w:fldCharType="begin"/>
      </w:r>
      <w:r w:rsidR="003F6DFD">
        <w:rPr>
          <w:rFonts w:cs="Arial"/>
          <w:color w:val="111111"/>
          <w:sz w:val="24"/>
          <w:szCs w:val="24"/>
          <w:shd w:val="clear" w:color="auto" w:fill="FFFFFF"/>
        </w:rPr>
        <w:instrText xml:space="preserve"> ADDIN EN.CITE &lt;EndNote&gt;&lt;Cite&gt;&lt;Author&gt;NMC&lt;/Author&gt;&lt;Year&gt;2005&lt;/Year&gt;&lt;RecNum&gt;4&lt;/RecNum&gt;&lt;DisplayText&gt;(NMC 2005)&lt;/DisplayText&gt;&lt;record&gt;&lt;rec-number&gt;4&lt;/rec-number&gt;&lt;foreign-keys&gt;&lt;key app="EN" db-id="fx5ed0waddrtfierfenps9tb55stdfsdwvr9"&gt;4&lt;/key&gt;&lt;/foreign-keys&gt;&lt;ref-type name="Journal Article"&gt;17&lt;/ref-type&gt;&lt;contributors&gt;&lt;authors&gt;&lt;author&gt;NMC&lt;/author&gt;&lt;/authors&gt;&lt;/contributors&gt;&lt;titles&gt;&lt;title&gt;The cost of mastitis: Dairy insight research 2005/2006: Final report&lt;/title&gt;&lt;secondary-title&gt;National Mastitis Advisory Committee&lt;/secondary-title&gt;&lt;/titles&gt;&lt;periodical&gt;&lt;full-title&gt;National Mastitis Advisory Committee&lt;/full-title&gt;&lt;/periodical&gt;&lt;dates&gt;&lt;year&gt;2005&lt;/year&gt;&lt;/dates&gt;&lt;urls&gt;&lt;/urls&gt;&lt;/record&gt;&lt;/Cite&gt;&lt;/EndNote&gt;</w:instrText>
      </w:r>
      <w:r w:rsidR="003F6DFD">
        <w:rPr>
          <w:rFonts w:cs="Arial"/>
          <w:color w:val="111111"/>
          <w:sz w:val="24"/>
          <w:szCs w:val="24"/>
          <w:shd w:val="clear" w:color="auto" w:fill="FFFFFF"/>
        </w:rPr>
        <w:fldChar w:fldCharType="separate"/>
      </w:r>
      <w:r w:rsidR="003F6DFD">
        <w:rPr>
          <w:rFonts w:cs="Arial"/>
          <w:noProof/>
          <w:color w:val="111111"/>
          <w:sz w:val="24"/>
          <w:szCs w:val="24"/>
          <w:shd w:val="clear" w:color="auto" w:fill="FFFFFF"/>
        </w:rPr>
        <w:t>(</w:t>
      </w:r>
      <w:hyperlink w:anchor="_ENREF_4_29" w:tooltip="NMC, 2005 #4" w:history="1">
        <w:r w:rsidR="001E23DF">
          <w:rPr>
            <w:rFonts w:cs="Arial"/>
            <w:noProof/>
            <w:color w:val="111111"/>
            <w:sz w:val="24"/>
            <w:szCs w:val="24"/>
            <w:shd w:val="clear" w:color="auto" w:fill="FFFFFF"/>
          </w:rPr>
          <w:t>NMC 2005</w:t>
        </w:r>
      </w:hyperlink>
      <w:r w:rsidR="003F6DFD">
        <w:rPr>
          <w:rFonts w:cs="Arial"/>
          <w:noProof/>
          <w:color w:val="111111"/>
          <w:sz w:val="24"/>
          <w:szCs w:val="24"/>
          <w:shd w:val="clear" w:color="auto" w:fill="FFFFFF"/>
        </w:rPr>
        <w:t>)</w:t>
      </w:r>
      <w:r w:rsidR="003F6DFD">
        <w:rPr>
          <w:rFonts w:cs="Arial"/>
          <w:color w:val="111111"/>
          <w:sz w:val="24"/>
          <w:szCs w:val="24"/>
          <w:shd w:val="clear" w:color="auto" w:fill="FFFFFF"/>
        </w:rPr>
        <w:fldChar w:fldCharType="end"/>
      </w:r>
      <w:r w:rsidR="003F6DFD">
        <w:rPr>
          <w:rFonts w:cs="Arial"/>
          <w:color w:val="111111"/>
          <w:sz w:val="24"/>
          <w:szCs w:val="24"/>
          <w:shd w:val="clear" w:color="auto" w:fill="FFFFFF"/>
        </w:rPr>
        <w:t xml:space="preserve">.  </w:t>
      </w:r>
      <w:r w:rsidR="0059188A">
        <w:rPr>
          <w:rFonts w:cs="Arial"/>
          <w:color w:val="111111"/>
          <w:sz w:val="24"/>
          <w:szCs w:val="24"/>
          <w:shd w:val="clear" w:color="auto" w:fill="FFFFFF"/>
        </w:rPr>
        <w:t>M</w:t>
      </w:r>
      <w:r w:rsidR="00832374">
        <w:rPr>
          <w:rFonts w:cs="Arial"/>
          <w:color w:val="111111"/>
          <w:sz w:val="24"/>
          <w:szCs w:val="24"/>
          <w:shd w:val="clear" w:color="auto" w:fill="FFFFFF"/>
        </w:rPr>
        <w:t xml:space="preserve">astitis </w:t>
      </w:r>
      <w:r w:rsidR="0059188A">
        <w:rPr>
          <w:rFonts w:cs="Arial"/>
          <w:color w:val="111111"/>
          <w:sz w:val="24"/>
          <w:szCs w:val="24"/>
          <w:shd w:val="clear" w:color="auto" w:fill="FFFFFF"/>
        </w:rPr>
        <w:t xml:space="preserve">is </w:t>
      </w:r>
      <w:r w:rsidR="00832374">
        <w:rPr>
          <w:rFonts w:cs="Arial"/>
          <w:color w:val="111111"/>
          <w:sz w:val="24"/>
          <w:szCs w:val="24"/>
          <w:shd w:val="clear" w:color="auto" w:fill="FFFFFF"/>
        </w:rPr>
        <w:t xml:space="preserve">typically </w:t>
      </w:r>
      <w:r w:rsidR="0059188A">
        <w:rPr>
          <w:rFonts w:cs="Arial"/>
          <w:color w:val="111111"/>
          <w:sz w:val="24"/>
          <w:szCs w:val="24"/>
          <w:shd w:val="clear" w:color="auto" w:fill="FFFFFF"/>
        </w:rPr>
        <w:t>caused</w:t>
      </w:r>
      <w:r w:rsidR="00832374">
        <w:rPr>
          <w:rFonts w:cs="Arial"/>
          <w:color w:val="111111"/>
          <w:sz w:val="24"/>
          <w:szCs w:val="24"/>
          <w:shd w:val="clear" w:color="auto" w:fill="FFFFFF"/>
        </w:rPr>
        <w:t xml:space="preserve"> by bacteria entering the mammary gland.  Once within the gland, bacteria encounter a variety of cell types, mainly epi</w:t>
      </w:r>
      <w:r w:rsidR="00DB0CD0">
        <w:rPr>
          <w:rFonts w:cs="Arial"/>
          <w:color w:val="111111"/>
          <w:sz w:val="24"/>
          <w:szCs w:val="24"/>
          <w:shd w:val="clear" w:color="auto" w:fill="FFFFFF"/>
        </w:rPr>
        <w:t>thelial cells</w:t>
      </w:r>
      <w:r w:rsidR="00744B9E">
        <w:rPr>
          <w:rFonts w:cs="Arial"/>
          <w:color w:val="111111"/>
          <w:sz w:val="24"/>
          <w:szCs w:val="24"/>
          <w:shd w:val="clear" w:color="auto" w:fill="FFFFFF"/>
        </w:rPr>
        <w:t xml:space="preserve"> </w:t>
      </w:r>
      <w:r w:rsidR="00FE77A6">
        <w:rPr>
          <w:rFonts w:cs="Arial"/>
          <w:color w:val="111111"/>
          <w:sz w:val="24"/>
          <w:szCs w:val="24"/>
          <w:shd w:val="clear" w:color="auto" w:fill="FFFFFF"/>
        </w:rPr>
        <w:t>because</w:t>
      </w:r>
      <w:r w:rsidR="00744B9E">
        <w:rPr>
          <w:rFonts w:cs="Arial"/>
          <w:color w:val="111111"/>
          <w:sz w:val="24"/>
          <w:szCs w:val="24"/>
          <w:shd w:val="clear" w:color="auto" w:fill="FFFFFF"/>
        </w:rPr>
        <w:t xml:space="preserve"> they comprise about 70% of mammary gland parenchyma </w:t>
      </w:r>
      <w:r w:rsidR="00744B9E">
        <w:rPr>
          <w:rFonts w:cs="Arial"/>
          <w:color w:val="111111"/>
          <w:sz w:val="24"/>
          <w:szCs w:val="24"/>
          <w:shd w:val="clear" w:color="auto" w:fill="FFFFFF"/>
        </w:rPr>
        <w:fldChar w:fldCharType="begin"/>
      </w:r>
      <w:r w:rsidR="00744B9E">
        <w:rPr>
          <w:rFonts w:cs="Arial"/>
          <w:color w:val="111111"/>
          <w:sz w:val="24"/>
          <w:szCs w:val="24"/>
          <w:shd w:val="clear" w:color="auto" w:fill="FFFFFF"/>
        </w:rPr>
        <w:instrText xml:space="preserve"> ADDIN EN.CITE &lt;EndNote&gt;&lt;Cite&gt;&lt;Author&gt;Capuco&lt;/Author&gt;&lt;Year&gt;1997&lt;/Year&gt;&lt;RecNum&gt;271&lt;/RecNum&gt;&lt;DisplayText&gt;(Capuco et al. 1997)&lt;/DisplayText&gt;&lt;record&gt;&lt;rec-number&gt;271&lt;/rec-number&gt;&lt;foreign-keys&gt;&lt;key app="EN" db-id="fx5ed0waddrtfierfenps9tb55stdfsdwvr9"&gt;271&lt;/key&gt;&lt;/foreign-keys&gt;&lt;ref-type name="Journal Article"&gt;17&lt;/ref-type&gt;&lt;contributors&gt;&lt;authors&gt;&lt;author&gt;Capuco, A. V.&lt;/author&gt;&lt;author&gt;Akers, R. M.&lt;/author&gt;&lt;author&gt;Smith, J. J.&lt;/author&gt;&lt;/authors&gt;&lt;/contributors&gt;&lt;titles&gt;&lt;title&gt;Mammary growth in Holstein cows during the dry period: Quantification of nucleic acids and histology&lt;/title&gt;&lt;secondary-title&gt;Journal of Dairy Science&lt;/secondary-title&gt;&lt;/titles&gt;&lt;periodical&gt;&lt;full-title&gt;Journal of Dairy Science&lt;/full-title&gt;&lt;/periodical&gt;&lt;pages&gt;477-487&lt;/pages&gt;&lt;volume&gt;80&lt;/volume&gt;&lt;number&gt;3&lt;/number&gt;&lt;keywords&gt;&lt;keyword&gt;mammary growth&lt;/keyword&gt;&lt;keyword&gt;mammary involution&lt;/keyword&gt;&lt;keyword&gt;cell turnover&lt;/keyword&gt;&lt;/keywords&gt;&lt;dates&gt;&lt;year&gt;1997&lt;/year&gt;&lt;/dates&gt;&lt;isbn&gt;0022-0302&lt;/isbn&gt;&lt;urls&gt;&lt;related-urls&gt;&lt;url&gt;http://www.sciencedirect.com/science/article/pii/S0022030297759605&lt;/url&gt;&lt;/related-urls&gt;&lt;/urls&gt;&lt;electronic-resource-num&gt;http://dx.doi.org/10.3168/jds.S0022-0302(97)75960-5&lt;/electronic-resource-num&gt;&lt;/record&gt;&lt;/Cite&gt;&lt;/EndNote&gt;</w:instrText>
      </w:r>
      <w:r w:rsidR="00744B9E">
        <w:rPr>
          <w:rFonts w:cs="Arial"/>
          <w:color w:val="111111"/>
          <w:sz w:val="24"/>
          <w:szCs w:val="24"/>
          <w:shd w:val="clear" w:color="auto" w:fill="FFFFFF"/>
        </w:rPr>
        <w:fldChar w:fldCharType="separate"/>
      </w:r>
      <w:r w:rsidR="00744B9E">
        <w:rPr>
          <w:rFonts w:cs="Arial"/>
          <w:noProof/>
          <w:color w:val="111111"/>
          <w:sz w:val="24"/>
          <w:szCs w:val="24"/>
          <w:shd w:val="clear" w:color="auto" w:fill="FFFFFF"/>
        </w:rPr>
        <w:t>(</w:t>
      </w:r>
      <w:hyperlink w:anchor="_ENREF_4_9" w:tooltip="Capuco, 1997 #271" w:history="1">
        <w:r w:rsidR="001E23DF">
          <w:rPr>
            <w:rFonts w:cs="Arial"/>
            <w:noProof/>
            <w:color w:val="111111"/>
            <w:sz w:val="24"/>
            <w:szCs w:val="24"/>
            <w:shd w:val="clear" w:color="auto" w:fill="FFFFFF"/>
          </w:rPr>
          <w:t xml:space="preserve">Capuco </w:t>
        </w:r>
        <w:r w:rsidR="001E23DF" w:rsidRPr="007A58E0">
          <w:rPr>
            <w:rFonts w:cs="Arial"/>
            <w:i/>
            <w:noProof/>
            <w:color w:val="111111"/>
            <w:sz w:val="24"/>
            <w:szCs w:val="24"/>
            <w:shd w:val="clear" w:color="auto" w:fill="FFFFFF"/>
          </w:rPr>
          <w:t>et al.</w:t>
        </w:r>
        <w:r w:rsidR="001E23DF">
          <w:rPr>
            <w:rFonts w:cs="Arial"/>
            <w:noProof/>
            <w:color w:val="111111"/>
            <w:sz w:val="24"/>
            <w:szCs w:val="24"/>
            <w:shd w:val="clear" w:color="auto" w:fill="FFFFFF"/>
          </w:rPr>
          <w:t xml:space="preserve"> 1997</w:t>
        </w:r>
      </w:hyperlink>
      <w:r w:rsidR="00744B9E">
        <w:rPr>
          <w:rFonts w:cs="Arial"/>
          <w:noProof/>
          <w:color w:val="111111"/>
          <w:sz w:val="24"/>
          <w:szCs w:val="24"/>
          <w:shd w:val="clear" w:color="auto" w:fill="FFFFFF"/>
        </w:rPr>
        <w:t>)</w:t>
      </w:r>
      <w:r w:rsidR="00744B9E">
        <w:rPr>
          <w:rFonts w:cs="Arial"/>
          <w:color w:val="111111"/>
          <w:sz w:val="24"/>
          <w:szCs w:val="24"/>
          <w:shd w:val="clear" w:color="auto" w:fill="FFFFFF"/>
        </w:rPr>
        <w:fldChar w:fldCharType="end"/>
      </w:r>
      <w:r w:rsidR="00DB0CD0">
        <w:rPr>
          <w:rFonts w:cs="Arial"/>
          <w:color w:val="111111"/>
          <w:sz w:val="24"/>
          <w:szCs w:val="24"/>
          <w:shd w:val="clear" w:color="auto" w:fill="FFFFFF"/>
        </w:rPr>
        <w:t xml:space="preserve">.  </w:t>
      </w:r>
      <w:r w:rsidR="00FE77A6">
        <w:rPr>
          <w:rFonts w:cs="Arial"/>
          <w:color w:val="111111"/>
          <w:sz w:val="24"/>
          <w:szCs w:val="24"/>
          <w:shd w:val="clear" w:color="auto" w:fill="FFFFFF"/>
        </w:rPr>
        <w:t>These cells can initiate the immune response when b</w:t>
      </w:r>
      <w:r w:rsidR="00DB0CD0">
        <w:rPr>
          <w:rFonts w:cs="Arial"/>
          <w:color w:val="111111"/>
          <w:sz w:val="24"/>
          <w:szCs w:val="24"/>
          <w:shd w:val="clear" w:color="auto" w:fill="FFFFFF"/>
        </w:rPr>
        <w:t xml:space="preserve">acterial components such as </w:t>
      </w:r>
      <w:r w:rsidR="00807B49">
        <w:rPr>
          <w:rFonts w:cs="Arial"/>
          <w:color w:val="111111"/>
          <w:sz w:val="24"/>
          <w:szCs w:val="24"/>
          <w:shd w:val="clear" w:color="auto" w:fill="FFFFFF"/>
        </w:rPr>
        <w:t>lipopolysaccharide (</w:t>
      </w:r>
      <w:r w:rsidR="00DB0CD0">
        <w:rPr>
          <w:rFonts w:cs="Arial"/>
          <w:color w:val="111111"/>
          <w:sz w:val="24"/>
          <w:szCs w:val="24"/>
          <w:shd w:val="clear" w:color="auto" w:fill="FFFFFF"/>
        </w:rPr>
        <w:t>LPS</w:t>
      </w:r>
      <w:r w:rsidR="00807B49">
        <w:rPr>
          <w:rFonts w:cs="Arial"/>
          <w:color w:val="111111"/>
          <w:sz w:val="24"/>
          <w:szCs w:val="24"/>
          <w:shd w:val="clear" w:color="auto" w:fill="FFFFFF"/>
        </w:rPr>
        <w:t>)</w:t>
      </w:r>
      <w:r w:rsidR="00DB0CD0">
        <w:rPr>
          <w:rFonts w:cs="Arial"/>
          <w:color w:val="111111"/>
          <w:sz w:val="24"/>
          <w:szCs w:val="24"/>
          <w:shd w:val="clear" w:color="auto" w:fill="FFFFFF"/>
        </w:rPr>
        <w:t xml:space="preserve"> bind</w:t>
      </w:r>
      <w:r w:rsidR="0059188A">
        <w:rPr>
          <w:rFonts w:cs="Arial"/>
          <w:color w:val="111111"/>
          <w:sz w:val="24"/>
          <w:szCs w:val="24"/>
          <w:shd w:val="clear" w:color="auto" w:fill="FFFFFF"/>
        </w:rPr>
        <w:t xml:space="preserve"> pathogen recognition receptors such as</w:t>
      </w:r>
      <w:r w:rsidR="00DB0CD0">
        <w:rPr>
          <w:rFonts w:cs="Arial"/>
          <w:color w:val="111111"/>
          <w:sz w:val="24"/>
          <w:szCs w:val="24"/>
          <w:shd w:val="clear" w:color="auto" w:fill="FFFFFF"/>
        </w:rPr>
        <w:t xml:space="preserve"> TLR4 on the </w:t>
      </w:r>
      <w:r w:rsidR="00FE77A6">
        <w:rPr>
          <w:rFonts w:cs="Arial"/>
          <w:color w:val="111111"/>
          <w:sz w:val="24"/>
          <w:szCs w:val="24"/>
          <w:shd w:val="clear" w:color="auto" w:fill="FFFFFF"/>
        </w:rPr>
        <w:t xml:space="preserve">cell </w:t>
      </w:r>
      <w:r w:rsidR="00DB0CD0">
        <w:rPr>
          <w:rFonts w:cs="Arial"/>
          <w:color w:val="111111"/>
          <w:sz w:val="24"/>
          <w:szCs w:val="24"/>
          <w:shd w:val="clear" w:color="auto" w:fill="FFFFFF"/>
        </w:rPr>
        <w:t>surface of encountered cells</w:t>
      </w:r>
      <w:r w:rsidR="00FE77A6">
        <w:rPr>
          <w:rFonts w:cs="Arial"/>
          <w:color w:val="111111"/>
          <w:sz w:val="24"/>
          <w:szCs w:val="24"/>
          <w:shd w:val="clear" w:color="auto" w:fill="FFFFFF"/>
        </w:rPr>
        <w:t>.  Upon TLR4 engagement many</w:t>
      </w:r>
      <w:r w:rsidR="00DB0CD0">
        <w:rPr>
          <w:rFonts w:cs="Arial"/>
          <w:color w:val="111111"/>
          <w:sz w:val="24"/>
          <w:szCs w:val="24"/>
          <w:shd w:val="clear" w:color="auto" w:fill="FFFFFF"/>
        </w:rPr>
        <w:t xml:space="preserve"> proinflammatory cytokines</w:t>
      </w:r>
      <w:r w:rsidR="0059188A">
        <w:rPr>
          <w:rFonts w:cs="Arial"/>
          <w:color w:val="111111"/>
          <w:sz w:val="24"/>
          <w:szCs w:val="24"/>
          <w:shd w:val="clear" w:color="auto" w:fill="FFFFFF"/>
        </w:rPr>
        <w:t xml:space="preserve"> </w:t>
      </w:r>
      <w:r w:rsidR="00FE77A6">
        <w:rPr>
          <w:rFonts w:cs="Arial"/>
          <w:color w:val="111111"/>
          <w:sz w:val="24"/>
          <w:szCs w:val="24"/>
          <w:shd w:val="clear" w:color="auto" w:fill="FFFFFF"/>
        </w:rPr>
        <w:t>are released including</w:t>
      </w:r>
      <w:r w:rsidR="00DB0CD0">
        <w:rPr>
          <w:rFonts w:cs="Arial"/>
          <w:color w:val="111111"/>
          <w:sz w:val="24"/>
          <w:szCs w:val="24"/>
          <w:shd w:val="clear" w:color="auto" w:fill="FFFFFF"/>
        </w:rPr>
        <w:t xml:space="preserve"> TNF-</w:t>
      </w:r>
      <w:r w:rsidR="00DB0CD0">
        <w:rPr>
          <w:rFonts w:cstheme="minorHAnsi"/>
          <w:color w:val="111111"/>
          <w:sz w:val="24"/>
          <w:szCs w:val="24"/>
          <w:shd w:val="clear" w:color="auto" w:fill="FFFFFF"/>
        </w:rPr>
        <w:t>α</w:t>
      </w:r>
      <w:r w:rsidR="00DB0CD0">
        <w:rPr>
          <w:rFonts w:cs="Arial"/>
          <w:color w:val="111111"/>
          <w:sz w:val="24"/>
          <w:szCs w:val="24"/>
          <w:shd w:val="clear" w:color="auto" w:fill="FFFFFF"/>
        </w:rPr>
        <w:t xml:space="preserve"> and IL-1 </w:t>
      </w:r>
      <w:r w:rsidR="003F7962">
        <w:rPr>
          <w:rFonts w:cs="Arial"/>
          <w:color w:val="111111"/>
          <w:sz w:val="24"/>
          <w:szCs w:val="24"/>
          <w:shd w:val="clear" w:color="auto" w:fill="FFFFFF"/>
        </w:rPr>
        <w:fldChar w:fldCharType="begin"/>
      </w:r>
      <w:r w:rsidR="003F7962">
        <w:rPr>
          <w:rFonts w:cs="Arial"/>
          <w:color w:val="111111"/>
          <w:sz w:val="24"/>
          <w:szCs w:val="24"/>
          <w:shd w:val="clear" w:color="auto" w:fill="FFFFFF"/>
        </w:rPr>
        <w:instrText xml:space="preserve"> ADDIN EN.CITE &lt;EndNote&gt;&lt;Cite&gt;&lt;Author&gt;Beutler&lt;/Author&gt;&lt;Year&gt;2004&lt;/Year&gt;&lt;RecNum&gt;163&lt;/RecNum&gt;&lt;DisplayText&gt;(Beutler 2004; Takeuchi et al. 2000)&lt;/DisplayText&gt;&lt;record&gt;&lt;rec-number&gt;163&lt;/rec-number&gt;&lt;foreign-keys&gt;&lt;key app="EN" db-id="fx5ed0waddrtfierfenps9tb55stdfsdwvr9"&gt;163&lt;/key&gt;&lt;/foreign-keys&gt;&lt;ref-type name="Journal Article"&gt;17&lt;/ref-type&gt;&lt;contributors&gt;&lt;authors&gt;&lt;author&gt;Beutler, B.&lt;/author&gt;&lt;/authors&gt;&lt;/contributors&gt;&lt;titles&gt;&lt;title&gt;Inferences, questions and possibilities in toll-like receptor signalling&lt;/title&gt;&lt;secondary-title&gt;Nature&lt;/secondary-title&gt;&lt;/titles&gt;&lt;periodical&gt;&lt;full-title&gt;Nature&lt;/full-title&gt;&lt;/periodical&gt;&lt;pages&gt;257-63&lt;/pages&gt;&lt;volume&gt;430&lt;/volume&gt;&lt;number&gt;6996&lt;/number&gt;&lt;dates&gt;&lt;year&gt;2004&lt;/year&gt;&lt;/dates&gt;&lt;isbn&gt;1476-4687 (Electronic)&amp;#xD;0028-0836 (Linking)&lt;/isbn&gt;&lt;urls&gt;&lt;/urls&gt;&lt;/record&gt;&lt;/Cite&gt;&lt;Cite&gt;&lt;Author&gt;Takeuchi&lt;/Author&gt;&lt;Year&gt;2000&lt;/Year&gt;&lt;RecNum&gt;162&lt;/RecNum&gt;&lt;record&gt;&lt;rec-number&gt;162&lt;/rec-number&gt;&lt;foreign-keys&gt;&lt;key app="EN" db-id="fx5ed0waddrtfierfenps9tb55stdfsdwvr9"&gt;162&lt;/key&gt;&lt;/foreign-keys&gt;&lt;ref-type name="Journal Article"&gt;17&lt;/ref-type&gt;&lt;contributors&gt;&lt;authors&gt;&lt;author&gt;Takeuchi, O.&lt;/author&gt;&lt;author&gt;Hoshino, K.&lt;/author&gt;&lt;author&gt;Akira, S.&lt;/author&gt;&lt;/authors&gt;&lt;/contributors&gt;&lt;titles&gt;&lt;title&gt;&lt;style face="normal" font="default" size="100%"&gt;TLR2-deficient and MyD88-deficient mice are highly susceptible to &lt;/style&gt;&lt;style face="italic" font="default" size="100%"&gt;Staphylococcus aureus&lt;/style&gt;&lt;style face="normal" font="default" size="100%"&gt; infection&lt;/style&gt;&lt;/title&gt;&lt;secondary-title&gt;The Journal of Immunology&lt;/secondary-title&gt;&lt;/titles&gt;&lt;periodical&gt;&lt;full-title&gt;The Journal of Immunology&lt;/full-title&gt;&lt;/periodical&gt;&lt;pages&gt;5392-6&lt;/pages&gt;&lt;volume&gt;165&lt;/volume&gt;&lt;number&gt;10&lt;/number&gt;&lt;dates&gt;&lt;year&gt;2000&lt;/year&gt;&lt;/dates&gt;&lt;isbn&gt;0022-1767 (Print)&amp;#xD;0022-1767 (Linking)&lt;/isbn&gt;&lt;urls&gt;&lt;/urls&gt;&lt;/record&gt;&lt;/Cite&gt;&lt;/EndNote&gt;</w:instrText>
      </w:r>
      <w:r w:rsidR="003F7962">
        <w:rPr>
          <w:rFonts w:cs="Arial"/>
          <w:color w:val="111111"/>
          <w:sz w:val="24"/>
          <w:szCs w:val="24"/>
          <w:shd w:val="clear" w:color="auto" w:fill="FFFFFF"/>
        </w:rPr>
        <w:fldChar w:fldCharType="separate"/>
      </w:r>
      <w:r w:rsidR="003F7962">
        <w:rPr>
          <w:rFonts w:cs="Arial"/>
          <w:noProof/>
          <w:color w:val="111111"/>
          <w:sz w:val="24"/>
          <w:szCs w:val="24"/>
          <w:shd w:val="clear" w:color="auto" w:fill="FFFFFF"/>
        </w:rPr>
        <w:t>(</w:t>
      </w:r>
      <w:hyperlink w:anchor="_ENREF_4_6" w:tooltip="Beutler, 2004 #163" w:history="1">
        <w:r w:rsidR="001E23DF">
          <w:rPr>
            <w:rFonts w:cs="Arial"/>
            <w:noProof/>
            <w:color w:val="111111"/>
            <w:sz w:val="24"/>
            <w:szCs w:val="24"/>
            <w:shd w:val="clear" w:color="auto" w:fill="FFFFFF"/>
          </w:rPr>
          <w:t>Beutler 2004</w:t>
        </w:r>
      </w:hyperlink>
      <w:r w:rsidR="003F7962">
        <w:rPr>
          <w:rFonts w:cs="Arial"/>
          <w:noProof/>
          <w:color w:val="111111"/>
          <w:sz w:val="24"/>
          <w:szCs w:val="24"/>
          <w:shd w:val="clear" w:color="auto" w:fill="FFFFFF"/>
        </w:rPr>
        <w:t xml:space="preserve">; </w:t>
      </w:r>
      <w:hyperlink w:anchor="_ENREF_4_45" w:tooltip="Takeuchi, 2000 #162" w:history="1">
        <w:r w:rsidR="001E23DF">
          <w:rPr>
            <w:rFonts w:cs="Arial"/>
            <w:noProof/>
            <w:color w:val="111111"/>
            <w:sz w:val="24"/>
            <w:szCs w:val="24"/>
            <w:shd w:val="clear" w:color="auto" w:fill="FFFFFF"/>
          </w:rPr>
          <w:t xml:space="preserve">Takeuchi </w:t>
        </w:r>
        <w:r w:rsidR="001E23DF" w:rsidRPr="007A58E0">
          <w:rPr>
            <w:rFonts w:cs="Arial"/>
            <w:i/>
            <w:noProof/>
            <w:color w:val="111111"/>
            <w:sz w:val="24"/>
            <w:szCs w:val="24"/>
            <w:shd w:val="clear" w:color="auto" w:fill="FFFFFF"/>
          </w:rPr>
          <w:t>et al.</w:t>
        </w:r>
        <w:r w:rsidR="001E23DF">
          <w:rPr>
            <w:rFonts w:cs="Arial"/>
            <w:noProof/>
            <w:color w:val="111111"/>
            <w:sz w:val="24"/>
            <w:szCs w:val="24"/>
            <w:shd w:val="clear" w:color="auto" w:fill="FFFFFF"/>
          </w:rPr>
          <w:t xml:space="preserve"> 2000</w:t>
        </w:r>
      </w:hyperlink>
      <w:r w:rsidR="003F7962">
        <w:rPr>
          <w:rFonts w:cs="Arial"/>
          <w:noProof/>
          <w:color w:val="111111"/>
          <w:sz w:val="24"/>
          <w:szCs w:val="24"/>
          <w:shd w:val="clear" w:color="auto" w:fill="FFFFFF"/>
        </w:rPr>
        <w:t>)</w:t>
      </w:r>
      <w:r w:rsidR="003F7962">
        <w:rPr>
          <w:rFonts w:cs="Arial"/>
          <w:color w:val="111111"/>
          <w:sz w:val="24"/>
          <w:szCs w:val="24"/>
          <w:shd w:val="clear" w:color="auto" w:fill="FFFFFF"/>
        </w:rPr>
        <w:fldChar w:fldCharType="end"/>
      </w:r>
      <w:r w:rsidR="00DB0CD0">
        <w:rPr>
          <w:rFonts w:cs="Arial"/>
          <w:color w:val="111111"/>
          <w:sz w:val="24"/>
          <w:szCs w:val="24"/>
          <w:shd w:val="clear" w:color="auto" w:fill="FFFFFF"/>
        </w:rPr>
        <w:t xml:space="preserve">.  </w:t>
      </w:r>
      <w:r w:rsidR="00621AB1">
        <w:rPr>
          <w:rFonts w:cs="Arial"/>
          <w:color w:val="111111"/>
          <w:sz w:val="24"/>
          <w:szCs w:val="24"/>
          <w:shd w:val="clear" w:color="auto" w:fill="FFFFFF"/>
        </w:rPr>
        <w:t>Interaction of TNF-</w:t>
      </w:r>
      <w:r w:rsidR="00621AB1">
        <w:rPr>
          <w:rFonts w:cstheme="minorHAnsi"/>
          <w:color w:val="111111"/>
          <w:sz w:val="24"/>
          <w:szCs w:val="24"/>
          <w:shd w:val="clear" w:color="auto" w:fill="FFFFFF"/>
        </w:rPr>
        <w:t>α</w:t>
      </w:r>
      <w:r w:rsidR="00744B9E">
        <w:rPr>
          <w:rFonts w:cs="Arial"/>
          <w:color w:val="111111"/>
          <w:sz w:val="24"/>
          <w:szCs w:val="24"/>
          <w:shd w:val="clear" w:color="auto" w:fill="FFFFFF"/>
        </w:rPr>
        <w:t xml:space="preserve"> and IL-1 with their specific</w:t>
      </w:r>
      <w:r w:rsidR="00621AB1">
        <w:rPr>
          <w:rFonts w:cs="Arial"/>
          <w:color w:val="111111"/>
          <w:sz w:val="24"/>
          <w:szCs w:val="24"/>
          <w:shd w:val="clear" w:color="auto" w:fill="FFFFFF"/>
        </w:rPr>
        <w:t xml:space="preserve"> receptors causes the subsequent release of </w:t>
      </w:r>
      <w:r w:rsidR="0059188A">
        <w:rPr>
          <w:rFonts w:cs="Arial"/>
          <w:color w:val="111111"/>
          <w:sz w:val="24"/>
          <w:szCs w:val="24"/>
          <w:shd w:val="clear" w:color="auto" w:fill="FFFFFF"/>
        </w:rPr>
        <w:t xml:space="preserve">a second round of </w:t>
      </w:r>
      <w:r w:rsidR="00621AB1">
        <w:rPr>
          <w:rFonts w:cs="Arial"/>
          <w:color w:val="111111"/>
          <w:sz w:val="24"/>
          <w:szCs w:val="24"/>
          <w:shd w:val="clear" w:color="auto" w:fill="FFFFFF"/>
        </w:rPr>
        <w:t>immune mediators</w:t>
      </w:r>
      <w:r w:rsidR="00FE77A6">
        <w:rPr>
          <w:rFonts w:cs="Arial"/>
          <w:color w:val="111111"/>
          <w:sz w:val="24"/>
          <w:szCs w:val="24"/>
          <w:shd w:val="clear" w:color="auto" w:fill="FFFFFF"/>
        </w:rPr>
        <w:t>,</w:t>
      </w:r>
      <w:r w:rsidR="00807B49">
        <w:rPr>
          <w:rFonts w:cs="Arial"/>
          <w:color w:val="111111"/>
          <w:sz w:val="24"/>
          <w:szCs w:val="24"/>
          <w:shd w:val="clear" w:color="auto" w:fill="FFFFFF"/>
        </w:rPr>
        <w:t xml:space="preserve"> which can include ELR</w:t>
      </w:r>
      <w:r w:rsidR="00807B49" w:rsidRPr="00807B49">
        <w:rPr>
          <w:rFonts w:cs="Arial"/>
          <w:color w:val="111111"/>
          <w:sz w:val="24"/>
          <w:szCs w:val="24"/>
          <w:shd w:val="clear" w:color="auto" w:fill="FFFFFF"/>
          <w:vertAlign w:val="superscript"/>
        </w:rPr>
        <w:t>+</w:t>
      </w:r>
      <w:r w:rsidR="00807B49">
        <w:rPr>
          <w:rFonts w:cs="Arial"/>
          <w:color w:val="111111"/>
          <w:sz w:val="24"/>
          <w:szCs w:val="24"/>
          <w:shd w:val="clear" w:color="auto" w:fill="FFFFFF"/>
        </w:rPr>
        <w:t xml:space="preserve"> chemokines</w:t>
      </w:r>
      <w:r w:rsidR="003F7962">
        <w:rPr>
          <w:rFonts w:cs="Arial"/>
          <w:color w:val="111111"/>
          <w:sz w:val="24"/>
          <w:szCs w:val="24"/>
          <w:shd w:val="clear" w:color="auto" w:fill="FFFFFF"/>
        </w:rPr>
        <w:t xml:space="preserve"> </w:t>
      </w:r>
      <w:r w:rsidR="003F7962">
        <w:rPr>
          <w:rFonts w:cs="Arial"/>
          <w:color w:val="111111"/>
          <w:sz w:val="24"/>
          <w:szCs w:val="24"/>
          <w:shd w:val="clear" w:color="auto" w:fill="FFFFFF"/>
        </w:rPr>
        <w:fldChar w:fldCharType="begin">
          <w:fldData xml:space="preserve">PEVuZE5vdGU+PENpdGU+PEF1dGhvcj5Cb3VkamVsbGFiPC9BdXRob3I+PFllYXI+MjAwMDwvWWVh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</w:fldData>
        </w:fldChar>
      </w:r>
      <w:r w:rsidR="003F7962">
        <w:rPr>
          <w:rFonts w:cs="Arial"/>
          <w:color w:val="111111"/>
          <w:sz w:val="24"/>
          <w:szCs w:val="24"/>
          <w:shd w:val="clear" w:color="auto" w:fill="FFFFFF"/>
        </w:rPr>
        <w:instrText xml:space="preserve"> ADDIN EN.CITE </w:instrText>
      </w:r>
      <w:r w:rsidR="003F7962">
        <w:rPr>
          <w:rFonts w:cs="Arial"/>
          <w:color w:val="111111"/>
          <w:sz w:val="24"/>
          <w:szCs w:val="24"/>
          <w:shd w:val="clear" w:color="auto" w:fill="FFFFFF"/>
        </w:rPr>
        <w:fldChar w:fldCharType="begin">
          <w:fldData xml:space="preserve">PEVuZE5vdGU+PENpdGU+PEF1dGhvcj5Cb3VkamVsbGFiPC9BdXRob3I+PFllYXI+MjAwMDwvWWVh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</w:fldData>
        </w:fldChar>
      </w:r>
      <w:r w:rsidR="003F7962">
        <w:rPr>
          <w:rFonts w:cs="Arial"/>
          <w:color w:val="111111"/>
          <w:sz w:val="24"/>
          <w:szCs w:val="24"/>
          <w:shd w:val="clear" w:color="auto" w:fill="FFFFFF"/>
        </w:rPr>
        <w:instrText xml:space="preserve"> ADDIN EN.CITE.DATA </w:instrText>
      </w:r>
      <w:r w:rsidR="003F7962">
        <w:rPr>
          <w:rFonts w:cs="Arial"/>
          <w:color w:val="111111"/>
          <w:sz w:val="24"/>
          <w:szCs w:val="24"/>
          <w:shd w:val="clear" w:color="auto" w:fill="FFFFFF"/>
        </w:rPr>
      </w:r>
      <w:r w:rsidR="003F7962">
        <w:rPr>
          <w:rFonts w:cs="Arial"/>
          <w:color w:val="111111"/>
          <w:sz w:val="24"/>
          <w:szCs w:val="24"/>
          <w:shd w:val="clear" w:color="auto" w:fill="FFFFFF"/>
        </w:rPr>
        <w:fldChar w:fldCharType="end"/>
      </w:r>
      <w:r w:rsidR="003F7962">
        <w:rPr>
          <w:rFonts w:cs="Arial"/>
          <w:color w:val="111111"/>
          <w:sz w:val="24"/>
          <w:szCs w:val="24"/>
          <w:shd w:val="clear" w:color="auto" w:fill="FFFFFF"/>
        </w:rPr>
      </w:r>
      <w:r w:rsidR="003F7962">
        <w:rPr>
          <w:rFonts w:cs="Arial"/>
          <w:color w:val="111111"/>
          <w:sz w:val="24"/>
          <w:szCs w:val="24"/>
          <w:shd w:val="clear" w:color="auto" w:fill="FFFFFF"/>
        </w:rPr>
        <w:fldChar w:fldCharType="separate"/>
      </w:r>
      <w:r w:rsidR="003F7962">
        <w:rPr>
          <w:rFonts w:cs="Arial"/>
          <w:noProof/>
          <w:color w:val="111111"/>
          <w:sz w:val="24"/>
          <w:szCs w:val="24"/>
          <w:shd w:val="clear" w:color="auto" w:fill="FFFFFF"/>
        </w:rPr>
        <w:t>(</w:t>
      </w:r>
      <w:hyperlink w:anchor="_ENREF_4_8" w:tooltip="Boudjellab, 2000 #326" w:history="1">
        <w:r w:rsidR="001E23DF">
          <w:rPr>
            <w:rFonts w:cs="Arial"/>
            <w:noProof/>
            <w:color w:val="111111"/>
            <w:sz w:val="24"/>
            <w:szCs w:val="24"/>
            <w:shd w:val="clear" w:color="auto" w:fill="FFFFFF"/>
          </w:rPr>
          <w:t xml:space="preserve">Boudjellab </w:t>
        </w:r>
        <w:r w:rsidR="001E23DF" w:rsidRPr="007A58E0">
          <w:rPr>
            <w:rFonts w:cs="Arial"/>
            <w:i/>
            <w:noProof/>
            <w:color w:val="111111"/>
            <w:sz w:val="24"/>
            <w:szCs w:val="24"/>
            <w:shd w:val="clear" w:color="auto" w:fill="FFFFFF"/>
          </w:rPr>
          <w:t>et al.</w:t>
        </w:r>
        <w:r w:rsidR="001E23DF">
          <w:rPr>
            <w:rFonts w:cs="Arial"/>
            <w:noProof/>
            <w:color w:val="111111"/>
            <w:sz w:val="24"/>
            <w:szCs w:val="24"/>
            <w:shd w:val="clear" w:color="auto" w:fill="FFFFFF"/>
          </w:rPr>
          <w:t xml:space="preserve"> 2000</w:t>
        </w:r>
      </w:hyperlink>
      <w:r w:rsidR="003F7962">
        <w:rPr>
          <w:rFonts w:cs="Arial"/>
          <w:noProof/>
          <w:color w:val="111111"/>
          <w:sz w:val="24"/>
          <w:szCs w:val="24"/>
          <w:shd w:val="clear" w:color="auto" w:fill="FFFFFF"/>
        </w:rPr>
        <w:t xml:space="preserve">; </w:t>
      </w:r>
      <w:hyperlink w:anchor="_ENREF_4_11" w:tooltip="Fitzgerald, 2007 #334" w:history="1">
        <w:r w:rsidR="001E23DF">
          <w:rPr>
            <w:rFonts w:cs="Arial"/>
            <w:noProof/>
            <w:color w:val="111111"/>
            <w:sz w:val="24"/>
            <w:szCs w:val="24"/>
            <w:shd w:val="clear" w:color="auto" w:fill="FFFFFF"/>
          </w:rPr>
          <w:t xml:space="preserve">Fitzgerald </w:t>
        </w:r>
        <w:r w:rsidR="001E23DF" w:rsidRPr="007A58E0">
          <w:rPr>
            <w:rFonts w:cs="Arial"/>
            <w:i/>
            <w:noProof/>
            <w:color w:val="111111"/>
            <w:sz w:val="24"/>
            <w:szCs w:val="24"/>
            <w:shd w:val="clear" w:color="auto" w:fill="FFFFFF"/>
          </w:rPr>
          <w:t>et al.</w:t>
        </w:r>
        <w:r w:rsidR="001E23DF">
          <w:rPr>
            <w:rFonts w:cs="Arial"/>
            <w:noProof/>
            <w:color w:val="111111"/>
            <w:sz w:val="24"/>
            <w:szCs w:val="24"/>
            <w:shd w:val="clear" w:color="auto" w:fill="FFFFFF"/>
          </w:rPr>
          <w:t xml:space="preserve"> 2007</w:t>
        </w:r>
      </w:hyperlink>
      <w:r w:rsidR="003F7962">
        <w:rPr>
          <w:rFonts w:cs="Arial"/>
          <w:noProof/>
          <w:color w:val="111111"/>
          <w:sz w:val="24"/>
          <w:szCs w:val="24"/>
          <w:shd w:val="clear" w:color="auto" w:fill="FFFFFF"/>
        </w:rPr>
        <w:t>)</w:t>
      </w:r>
      <w:r w:rsidR="003F7962">
        <w:rPr>
          <w:rFonts w:cs="Arial"/>
          <w:color w:val="111111"/>
          <w:sz w:val="24"/>
          <w:szCs w:val="24"/>
          <w:shd w:val="clear" w:color="auto" w:fill="FFFFFF"/>
        </w:rPr>
        <w:fldChar w:fldCharType="end"/>
      </w:r>
      <w:r w:rsidR="00621AB1">
        <w:rPr>
          <w:rFonts w:cs="Arial"/>
          <w:color w:val="111111"/>
          <w:sz w:val="24"/>
          <w:szCs w:val="24"/>
          <w:shd w:val="clear" w:color="auto" w:fill="FFFFFF"/>
        </w:rPr>
        <w:t>.</w:t>
      </w:r>
    </w:p>
    <w:p w:rsidR="00400F46" w:rsidRDefault="008C0010" w:rsidP="008C0010">
      <w:pPr>
        <w:spacing w:line="480" w:lineRule="auto"/>
        <w:ind w:firstLine="720"/>
        <w:rPr>
          <w:rFonts w:cstheme="minorHAnsi"/>
          <w:color w:val="111111"/>
          <w:sz w:val="24"/>
          <w:szCs w:val="24"/>
          <w:shd w:val="clear" w:color="auto" w:fill="FFFFFF"/>
        </w:rPr>
      </w:pPr>
      <w:r>
        <w:rPr>
          <w:rFonts w:cs="Arial"/>
          <w:color w:val="111111"/>
          <w:sz w:val="24"/>
          <w:szCs w:val="24"/>
          <w:shd w:val="clear" w:color="auto" w:fill="FFFFFF"/>
        </w:rPr>
        <w:t>T</w:t>
      </w:r>
      <w:r w:rsidR="006F10CB">
        <w:rPr>
          <w:rFonts w:cs="Arial"/>
          <w:color w:val="111111"/>
          <w:sz w:val="24"/>
          <w:szCs w:val="24"/>
          <w:shd w:val="clear" w:color="auto" w:fill="FFFFFF"/>
        </w:rPr>
        <w:t xml:space="preserve">he </w:t>
      </w:r>
      <w:r w:rsidR="00832374">
        <w:rPr>
          <w:rFonts w:cs="Arial"/>
          <w:color w:val="111111"/>
          <w:sz w:val="24"/>
          <w:szCs w:val="24"/>
          <w:shd w:val="clear" w:color="auto" w:fill="FFFFFF"/>
        </w:rPr>
        <w:t>ELR</w:t>
      </w:r>
      <w:r w:rsidR="00832374" w:rsidRPr="00400F46">
        <w:rPr>
          <w:rFonts w:cs="Arial"/>
          <w:color w:val="111111"/>
          <w:sz w:val="24"/>
          <w:szCs w:val="24"/>
          <w:shd w:val="clear" w:color="auto" w:fill="FFFFFF"/>
          <w:vertAlign w:val="superscript"/>
        </w:rPr>
        <w:t>+</w:t>
      </w:r>
      <w:r w:rsidR="00832374">
        <w:rPr>
          <w:rFonts w:cs="Arial"/>
          <w:color w:val="111111"/>
          <w:sz w:val="24"/>
          <w:szCs w:val="24"/>
          <w:shd w:val="clear" w:color="auto" w:fill="FFFFFF"/>
        </w:rPr>
        <w:t xml:space="preserve"> chemokines </w:t>
      </w:r>
      <w:r>
        <w:rPr>
          <w:rFonts w:cs="Arial"/>
          <w:color w:val="111111"/>
          <w:sz w:val="24"/>
          <w:szCs w:val="24"/>
          <w:shd w:val="clear" w:color="auto" w:fill="FFFFFF"/>
        </w:rPr>
        <w:t>include</w:t>
      </w:r>
      <w:r w:rsidR="00832374">
        <w:rPr>
          <w:rFonts w:cs="Arial"/>
          <w:color w:val="111111"/>
          <w:sz w:val="24"/>
          <w:szCs w:val="24"/>
          <w:shd w:val="clear" w:color="auto" w:fill="FFFFFF"/>
        </w:rPr>
        <w:t xml:space="preserve"> GRO-</w:t>
      </w:r>
      <w:r w:rsidR="00832374">
        <w:rPr>
          <w:rFonts w:cstheme="minorHAnsi"/>
          <w:color w:val="111111"/>
          <w:sz w:val="24"/>
          <w:szCs w:val="24"/>
          <w:shd w:val="clear" w:color="auto" w:fill="FFFFFF"/>
        </w:rPr>
        <w:t>α</w:t>
      </w:r>
      <w:r w:rsidR="00621AB1">
        <w:rPr>
          <w:rFonts w:cstheme="minorHAnsi"/>
          <w:color w:val="111111"/>
          <w:sz w:val="24"/>
          <w:szCs w:val="24"/>
          <w:shd w:val="clear" w:color="auto" w:fill="FFFFFF"/>
        </w:rPr>
        <w:t xml:space="preserve"> (CXCL1)</w:t>
      </w:r>
      <w:r w:rsidR="00832374">
        <w:rPr>
          <w:rFonts w:cs="Arial"/>
          <w:color w:val="111111"/>
          <w:sz w:val="24"/>
          <w:szCs w:val="24"/>
          <w:shd w:val="clear" w:color="auto" w:fill="FFFFFF"/>
        </w:rPr>
        <w:t xml:space="preserve">, </w:t>
      </w:r>
      <w:r w:rsidR="00621AB1">
        <w:rPr>
          <w:rFonts w:cs="Arial"/>
          <w:color w:val="111111"/>
          <w:sz w:val="24"/>
          <w:szCs w:val="24"/>
          <w:shd w:val="clear" w:color="auto" w:fill="FFFFFF"/>
        </w:rPr>
        <w:t>GRO-</w:t>
      </w:r>
      <w:r w:rsidR="00832374">
        <w:rPr>
          <w:rFonts w:cstheme="minorHAnsi"/>
          <w:color w:val="111111"/>
          <w:sz w:val="24"/>
          <w:szCs w:val="24"/>
          <w:shd w:val="clear" w:color="auto" w:fill="FFFFFF"/>
        </w:rPr>
        <w:t>β</w:t>
      </w:r>
      <w:r w:rsidR="00621AB1">
        <w:rPr>
          <w:rFonts w:cstheme="minorHAnsi"/>
          <w:color w:val="111111"/>
          <w:sz w:val="24"/>
          <w:szCs w:val="24"/>
          <w:shd w:val="clear" w:color="auto" w:fill="FFFFFF"/>
        </w:rPr>
        <w:t xml:space="preserve"> (CXCL2)</w:t>
      </w:r>
      <w:r w:rsidR="00832374">
        <w:rPr>
          <w:rFonts w:cs="Arial"/>
          <w:color w:val="111111"/>
          <w:sz w:val="24"/>
          <w:szCs w:val="24"/>
          <w:shd w:val="clear" w:color="auto" w:fill="FFFFFF"/>
        </w:rPr>
        <w:t xml:space="preserve">, </w:t>
      </w:r>
      <w:r w:rsidR="00621AB1">
        <w:rPr>
          <w:rFonts w:cs="Arial"/>
          <w:color w:val="111111"/>
          <w:sz w:val="24"/>
          <w:szCs w:val="24"/>
          <w:shd w:val="clear" w:color="auto" w:fill="FFFFFF"/>
        </w:rPr>
        <w:t>GRO-</w:t>
      </w:r>
      <w:r w:rsidR="00832374">
        <w:rPr>
          <w:rFonts w:cstheme="minorHAnsi"/>
          <w:color w:val="111111"/>
          <w:sz w:val="24"/>
          <w:szCs w:val="24"/>
          <w:shd w:val="clear" w:color="auto" w:fill="FFFFFF"/>
        </w:rPr>
        <w:t>γ</w:t>
      </w:r>
      <w:r w:rsidR="00621AB1">
        <w:rPr>
          <w:rFonts w:cstheme="minorHAnsi"/>
          <w:color w:val="111111"/>
          <w:sz w:val="24"/>
          <w:szCs w:val="24"/>
          <w:shd w:val="clear" w:color="auto" w:fill="FFFFFF"/>
        </w:rPr>
        <w:t xml:space="preserve"> (CXCL3)</w:t>
      </w:r>
      <w:r w:rsidR="00400F46">
        <w:rPr>
          <w:rFonts w:cstheme="minorHAnsi"/>
          <w:color w:val="111111"/>
          <w:sz w:val="24"/>
          <w:szCs w:val="24"/>
          <w:shd w:val="clear" w:color="auto" w:fill="FFFFFF"/>
        </w:rPr>
        <w:t>, ENA-78</w:t>
      </w:r>
      <w:r w:rsidR="00621AB1">
        <w:rPr>
          <w:rFonts w:cstheme="minorHAnsi"/>
          <w:color w:val="111111"/>
          <w:sz w:val="24"/>
          <w:szCs w:val="24"/>
          <w:shd w:val="clear" w:color="auto" w:fill="FFFFFF"/>
        </w:rPr>
        <w:t xml:space="preserve"> (CXCL5)</w:t>
      </w:r>
      <w:r w:rsidR="00400F46">
        <w:rPr>
          <w:rFonts w:cstheme="minorHAnsi"/>
          <w:color w:val="111111"/>
          <w:sz w:val="24"/>
          <w:szCs w:val="24"/>
          <w:shd w:val="clear" w:color="auto" w:fill="FFFFFF"/>
        </w:rPr>
        <w:t>, GC</w:t>
      </w:r>
      <w:r w:rsidR="00621AB1">
        <w:rPr>
          <w:rFonts w:cstheme="minorHAnsi"/>
          <w:color w:val="111111"/>
          <w:sz w:val="24"/>
          <w:szCs w:val="24"/>
          <w:shd w:val="clear" w:color="auto" w:fill="FFFFFF"/>
        </w:rPr>
        <w:t>P-1 (CXCL6), NAP-2 (CXCL7) and IL-8 (CXCL8)</w:t>
      </w:r>
      <w:r w:rsidR="006F10CB">
        <w:rPr>
          <w:rFonts w:cstheme="minorHAnsi"/>
          <w:color w:val="111111"/>
          <w:sz w:val="24"/>
          <w:szCs w:val="24"/>
          <w:shd w:val="clear" w:color="auto" w:fill="FFFFFF"/>
        </w:rPr>
        <w:t xml:space="preserve"> </w:t>
      </w:r>
      <w:r w:rsidR="00781780">
        <w:rPr>
          <w:rFonts w:cstheme="minorHAnsi"/>
          <w:color w:val="111111"/>
          <w:sz w:val="24"/>
          <w:szCs w:val="24"/>
          <w:shd w:val="clear" w:color="auto" w:fill="FFFFFF"/>
        </w:rPr>
        <w:fldChar w:fldCharType="begin">
          <w:fldData xml:space="preserve">PEVuZE5vdGU+PENpdGU+PEF1dGhvcj5MYWhvdWFzc2E8L0F1dGhvcj48WWVhcj4yMDA3PC9ZZWFy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PjwvQ2l0ZT48Q2l0ZT48QXV0aG9yPldhbHo8L0F1dGhvcj48WWVhcj4xOTg5PC9ZZWFyPjxSZWNO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</w:fldData>
        </w:fldChar>
      </w:r>
      <w:r w:rsidR="00781780">
        <w:rPr>
          <w:rFonts w:cstheme="minorHAnsi"/>
          <w:color w:val="111111"/>
          <w:sz w:val="24"/>
          <w:szCs w:val="24"/>
          <w:shd w:val="clear" w:color="auto" w:fill="FFFFFF"/>
        </w:rPr>
        <w:instrText xml:space="preserve"> ADDIN EN.CITE </w:instrText>
      </w:r>
      <w:r w:rsidR="00781780">
        <w:rPr>
          <w:rFonts w:cstheme="minorHAnsi"/>
          <w:color w:val="111111"/>
          <w:sz w:val="24"/>
          <w:szCs w:val="24"/>
          <w:shd w:val="clear" w:color="auto" w:fill="FFFFFF"/>
        </w:rPr>
        <w:fldChar w:fldCharType="begin">
          <w:fldData xml:space="preserve">PEVuZE5vdGU+PENpdGU+PEF1dGhvcj5MYWhvdWFzc2E8L0F1dGhvcj48WWVhcj4yMDA3PC9ZZWFy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</w:fldData>
        </w:fldChar>
      </w:r>
      <w:r w:rsidR="00781780">
        <w:rPr>
          <w:rFonts w:cstheme="minorHAnsi"/>
          <w:color w:val="111111"/>
          <w:sz w:val="24"/>
          <w:szCs w:val="24"/>
          <w:shd w:val="clear" w:color="auto" w:fill="FFFFFF"/>
        </w:rPr>
        <w:instrText xml:space="preserve"> ADDIN EN.CITE.DATA </w:instrText>
      </w:r>
      <w:r w:rsidR="00781780">
        <w:rPr>
          <w:rFonts w:cstheme="minorHAnsi"/>
          <w:color w:val="111111"/>
          <w:sz w:val="24"/>
          <w:szCs w:val="24"/>
          <w:shd w:val="clear" w:color="auto" w:fill="FFFFFF"/>
        </w:rPr>
      </w:r>
      <w:r w:rsidR="00781780">
        <w:rPr>
          <w:rFonts w:cstheme="minorHAnsi"/>
          <w:color w:val="111111"/>
          <w:sz w:val="24"/>
          <w:szCs w:val="24"/>
          <w:shd w:val="clear" w:color="auto" w:fill="FFFFFF"/>
        </w:rPr>
        <w:fldChar w:fldCharType="end"/>
      </w:r>
      <w:r w:rsidR="00781780">
        <w:rPr>
          <w:rFonts w:cstheme="minorHAnsi"/>
          <w:color w:val="111111"/>
          <w:sz w:val="24"/>
          <w:szCs w:val="24"/>
          <w:shd w:val="clear" w:color="auto" w:fill="FFFFFF"/>
        </w:rPr>
      </w:r>
      <w:r w:rsidR="00781780">
        <w:rPr>
          <w:rFonts w:cstheme="minorHAnsi"/>
          <w:color w:val="111111"/>
          <w:sz w:val="24"/>
          <w:szCs w:val="24"/>
          <w:shd w:val="clear" w:color="auto" w:fill="FFFFFF"/>
        </w:rPr>
        <w:fldChar w:fldCharType="separate"/>
      </w:r>
      <w:r w:rsidR="00781780">
        <w:rPr>
          <w:rFonts w:cstheme="minorHAnsi"/>
          <w:noProof/>
          <w:color w:val="111111"/>
          <w:sz w:val="24"/>
          <w:szCs w:val="24"/>
          <w:shd w:val="clear" w:color="auto" w:fill="FFFFFF"/>
        </w:rPr>
        <w:t>(</w:t>
      </w:r>
      <w:hyperlink w:anchor="_ENREF_4_15" w:tooltip="Grob, 1990 #25" w:history="1">
        <w:r w:rsidR="001E23DF">
          <w:rPr>
            <w:rFonts w:cstheme="minorHAnsi"/>
            <w:noProof/>
            <w:color w:val="111111"/>
            <w:sz w:val="24"/>
            <w:szCs w:val="24"/>
            <w:shd w:val="clear" w:color="auto" w:fill="FFFFFF"/>
          </w:rPr>
          <w:t xml:space="preserve">Grob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1990</w:t>
        </w:r>
      </w:hyperlink>
      <w:r w:rsidR="00781780">
        <w:rPr>
          <w:rFonts w:cstheme="minorHAnsi"/>
          <w:noProof/>
          <w:color w:val="111111"/>
          <w:sz w:val="24"/>
          <w:szCs w:val="24"/>
          <w:shd w:val="clear" w:color="auto" w:fill="FFFFFF"/>
        </w:rPr>
        <w:t xml:space="preserve">; </w:t>
      </w:r>
      <w:hyperlink w:anchor="_ENREF_4_18" w:tooltip="Lahouassa, 2007 #341" w:history="1">
        <w:r w:rsidR="001E23DF">
          <w:rPr>
            <w:rFonts w:cstheme="minorHAnsi"/>
            <w:noProof/>
            <w:color w:val="111111"/>
            <w:sz w:val="24"/>
            <w:szCs w:val="24"/>
            <w:shd w:val="clear" w:color="auto" w:fill="FFFFFF"/>
          </w:rPr>
          <w:t xml:space="preserve">Lahouassa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2007</w:t>
        </w:r>
      </w:hyperlink>
      <w:r w:rsidR="00781780">
        <w:rPr>
          <w:rFonts w:cstheme="minorHAnsi"/>
          <w:noProof/>
          <w:color w:val="111111"/>
          <w:sz w:val="24"/>
          <w:szCs w:val="24"/>
          <w:shd w:val="clear" w:color="auto" w:fill="FFFFFF"/>
        </w:rPr>
        <w:t xml:space="preserve">; </w:t>
      </w:r>
      <w:hyperlink w:anchor="_ENREF_4_33" w:tooltip="Rainard, 2008 #346" w:history="1">
        <w:r w:rsidR="001E23DF">
          <w:rPr>
            <w:rFonts w:cstheme="minorHAnsi"/>
            <w:noProof/>
            <w:color w:val="111111"/>
            <w:sz w:val="24"/>
            <w:szCs w:val="24"/>
            <w:shd w:val="clear" w:color="auto" w:fill="FFFFFF"/>
          </w:rPr>
          <w:t xml:space="preserve">Rainard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2008</w:t>
        </w:r>
      </w:hyperlink>
      <w:r w:rsidR="00781780">
        <w:rPr>
          <w:rFonts w:cstheme="minorHAnsi"/>
          <w:noProof/>
          <w:color w:val="111111"/>
          <w:sz w:val="24"/>
          <w:szCs w:val="24"/>
          <w:shd w:val="clear" w:color="auto" w:fill="FFFFFF"/>
        </w:rPr>
        <w:t xml:space="preserve">; </w:t>
      </w:r>
      <w:hyperlink w:anchor="_ENREF_4_46" w:tooltip="Walz, 1991 #176" w:history="1">
        <w:r w:rsidR="001E23DF">
          <w:rPr>
            <w:rFonts w:cstheme="minorHAnsi"/>
            <w:noProof/>
            <w:color w:val="111111"/>
            <w:sz w:val="24"/>
            <w:szCs w:val="24"/>
            <w:shd w:val="clear" w:color="auto" w:fill="FFFFFF"/>
          </w:rPr>
          <w:t xml:space="preserve">Walz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1991</w:t>
        </w:r>
      </w:hyperlink>
      <w:r w:rsidR="00781780">
        <w:rPr>
          <w:rFonts w:cstheme="minorHAnsi"/>
          <w:noProof/>
          <w:color w:val="111111"/>
          <w:sz w:val="24"/>
          <w:szCs w:val="24"/>
          <w:shd w:val="clear" w:color="auto" w:fill="FFFFFF"/>
        </w:rPr>
        <w:t xml:space="preserve">; </w:t>
      </w:r>
      <w:hyperlink w:anchor="_ENREF_4_47" w:tooltip="Walz, 1989 #350" w:history="1">
        <w:r w:rsidR="001E23DF">
          <w:rPr>
            <w:rFonts w:cstheme="minorHAnsi"/>
            <w:noProof/>
            <w:color w:val="111111"/>
            <w:sz w:val="24"/>
            <w:szCs w:val="24"/>
            <w:shd w:val="clear" w:color="auto" w:fill="FFFFFF"/>
          </w:rPr>
          <w:t xml:space="preserve">Walz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1989</w:t>
        </w:r>
      </w:hyperlink>
      <w:r w:rsidR="00781780">
        <w:rPr>
          <w:rFonts w:cstheme="minorHAnsi"/>
          <w:noProof/>
          <w:color w:val="111111"/>
          <w:sz w:val="24"/>
          <w:szCs w:val="24"/>
          <w:shd w:val="clear" w:color="auto" w:fill="FFFFFF"/>
        </w:rPr>
        <w:t>)</w:t>
      </w:r>
      <w:r w:rsidR="00781780">
        <w:rPr>
          <w:rFonts w:cstheme="minorHAnsi"/>
          <w:color w:val="111111"/>
          <w:sz w:val="24"/>
          <w:szCs w:val="24"/>
          <w:shd w:val="clear" w:color="auto" w:fill="FFFFFF"/>
        </w:rPr>
        <w:fldChar w:fldCharType="end"/>
      </w:r>
      <w:r w:rsidR="00400F46">
        <w:rPr>
          <w:rFonts w:cstheme="minorHAnsi"/>
          <w:color w:val="111111"/>
          <w:sz w:val="24"/>
          <w:szCs w:val="24"/>
          <w:shd w:val="clear" w:color="auto" w:fill="FFFFFF"/>
        </w:rPr>
        <w:t xml:space="preserve">.  </w:t>
      </w:r>
      <w:r w:rsidR="008211F1">
        <w:rPr>
          <w:rFonts w:cstheme="minorHAnsi"/>
          <w:color w:val="111111"/>
          <w:sz w:val="24"/>
          <w:szCs w:val="24"/>
          <w:shd w:val="clear" w:color="auto" w:fill="FFFFFF"/>
        </w:rPr>
        <w:t>The ELR</w:t>
      </w:r>
      <w:r w:rsidR="008211F1" w:rsidRPr="008211F1">
        <w:rPr>
          <w:rFonts w:cstheme="minorHAnsi"/>
          <w:color w:val="111111"/>
          <w:sz w:val="24"/>
          <w:szCs w:val="24"/>
          <w:shd w:val="clear" w:color="auto" w:fill="FFFFFF"/>
          <w:vertAlign w:val="superscript"/>
        </w:rPr>
        <w:t>+</w:t>
      </w:r>
      <w:r w:rsidR="00F64E74">
        <w:rPr>
          <w:rFonts w:cstheme="minorHAnsi"/>
          <w:color w:val="111111"/>
          <w:sz w:val="24"/>
          <w:szCs w:val="24"/>
          <w:shd w:val="clear" w:color="auto" w:fill="FFFFFF"/>
        </w:rPr>
        <w:t xml:space="preserve"> chemokines </w:t>
      </w:r>
      <w:r w:rsidR="00FE77A6">
        <w:rPr>
          <w:rFonts w:cstheme="minorHAnsi"/>
          <w:color w:val="111111"/>
          <w:sz w:val="24"/>
          <w:szCs w:val="24"/>
          <w:shd w:val="clear" w:color="auto" w:fill="FFFFFF"/>
        </w:rPr>
        <w:t>initiate</w:t>
      </w:r>
      <w:r w:rsidR="00F64E74">
        <w:rPr>
          <w:rFonts w:cstheme="minorHAnsi"/>
          <w:color w:val="111111"/>
          <w:sz w:val="24"/>
          <w:szCs w:val="24"/>
          <w:shd w:val="clear" w:color="auto" w:fill="FFFFFF"/>
        </w:rPr>
        <w:t xml:space="preserve"> </w:t>
      </w:r>
      <w:r w:rsidR="008211F1">
        <w:rPr>
          <w:rFonts w:cstheme="minorHAnsi"/>
          <w:color w:val="111111"/>
          <w:sz w:val="24"/>
          <w:szCs w:val="24"/>
          <w:shd w:val="clear" w:color="auto" w:fill="FFFFFF"/>
        </w:rPr>
        <w:t xml:space="preserve">several immune functions necessary for combating infection.  </w:t>
      </w:r>
      <w:r w:rsidR="00807B49">
        <w:rPr>
          <w:rFonts w:cstheme="minorHAnsi"/>
          <w:color w:val="111111"/>
          <w:sz w:val="24"/>
          <w:szCs w:val="24"/>
          <w:shd w:val="clear" w:color="auto" w:fill="FFFFFF"/>
        </w:rPr>
        <w:t>This includes</w:t>
      </w:r>
      <w:r w:rsidR="008211F1">
        <w:rPr>
          <w:rFonts w:cstheme="minorHAnsi"/>
          <w:color w:val="111111"/>
          <w:sz w:val="24"/>
          <w:szCs w:val="24"/>
          <w:shd w:val="clear" w:color="auto" w:fill="FFFFFF"/>
        </w:rPr>
        <w:t xml:space="preserve"> </w:t>
      </w:r>
      <w:r w:rsidR="000D4E9A">
        <w:rPr>
          <w:rFonts w:cstheme="minorHAnsi"/>
          <w:color w:val="111111"/>
          <w:sz w:val="24"/>
          <w:szCs w:val="24"/>
          <w:shd w:val="clear" w:color="auto" w:fill="FFFFFF"/>
        </w:rPr>
        <w:t>chemotaxis</w:t>
      </w:r>
      <w:r w:rsidR="008211F1">
        <w:rPr>
          <w:rFonts w:cstheme="minorHAnsi"/>
          <w:color w:val="111111"/>
          <w:sz w:val="24"/>
          <w:szCs w:val="24"/>
          <w:shd w:val="clear" w:color="auto" w:fill="FFFFFF"/>
        </w:rPr>
        <w:t xml:space="preserve"> of neutrophils to the </w:t>
      </w:r>
      <w:r w:rsidR="000D4E9A">
        <w:rPr>
          <w:rFonts w:cstheme="minorHAnsi"/>
          <w:color w:val="111111"/>
          <w:sz w:val="24"/>
          <w:szCs w:val="24"/>
          <w:shd w:val="clear" w:color="auto" w:fill="FFFFFF"/>
        </w:rPr>
        <w:t>site of infection, increased expression of adhesion molecules on endothelial cells, neutrophil respiratory burst, and neutrophil shape change</w:t>
      </w:r>
      <w:r w:rsidR="00FE77A6">
        <w:rPr>
          <w:rFonts w:cstheme="minorHAnsi"/>
          <w:color w:val="111111"/>
          <w:sz w:val="24"/>
          <w:szCs w:val="24"/>
          <w:shd w:val="clear" w:color="auto" w:fill="FFFFFF"/>
        </w:rPr>
        <w:t>,</w:t>
      </w:r>
      <w:r w:rsidR="000D4E9A">
        <w:rPr>
          <w:rFonts w:cstheme="minorHAnsi"/>
          <w:color w:val="111111"/>
          <w:sz w:val="24"/>
          <w:szCs w:val="24"/>
          <w:shd w:val="clear" w:color="auto" w:fill="FFFFFF"/>
        </w:rPr>
        <w:t xml:space="preserve"> </w:t>
      </w:r>
      <w:r w:rsidR="00807B49">
        <w:rPr>
          <w:rFonts w:cstheme="minorHAnsi"/>
          <w:color w:val="111111"/>
          <w:sz w:val="24"/>
          <w:szCs w:val="24"/>
          <w:shd w:val="clear" w:color="auto" w:fill="FFFFFF"/>
        </w:rPr>
        <w:t xml:space="preserve">which </w:t>
      </w:r>
      <w:r w:rsidR="00FE77A6">
        <w:rPr>
          <w:rFonts w:cstheme="minorHAnsi"/>
          <w:color w:val="111111"/>
          <w:sz w:val="24"/>
          <w:szCs w:val="24"/>
          <w:shd w:val="clear" w:color="auto" w:fill="FFFFFF"/>
        </w:rPr>
        <w:t>is</w:t>
      </w:r>
      <w:r w:rsidR="00807B49">
        <w:rPr>
          <w:rFonts w:cstheme="minorHAnsi"/>
          <w:color w:val="111111"/>
          <w:sz w:val="24"/>
          <w:szCs w:val="24"/>
          <w:shd w:val="clear" w:color="auto" w:fill="FFFFFF"/>
        </w:rPr>
        <w:t xml:space="preserve"> </w:t>
      </w:r>
      <w:r w:rsidR="000D4E9A">
        <w:rPr>
          <w:rFonts w:cstheme="minorHAnsi"/>
          <w:color w:val="111111"/>
          <w:sz w:val="24"/>
          <w:szCs w:val="24"/>
          <w:shd w:val="clear" w:color="auto" w:fill="FFFFFF"/>
        </w:rPr>
        <w:t>needed for extravasation from blood into tissues</w:t>
      </w:r>
      <w:r w:rsidR="00594886">
        <w:rPr>
          <w:rFonts w:cstheme="minorHAnsi"/>
          <w:color w:val="111111"/>
          <w:sz w:val="24"/>
          <w:szCs w:val="24"/>
          <w:shd w:val="clear" w:color="auto" w:fill="FFFFFF"/>
        </w:rPr>
        <w:t xml:space="preserve"> </w:t>
      </w:r>
      <w:r w:rsidR="00594886">
        <w:rPr>
          <w:rFonts w:cstheme="minorHAnsi"/>
          <w:color w:val="111111"/>
          <w:sz w:val="24"/>
          <w:szCs w:val="24"/>
          <w:shd w:val="clear" w:color="auto" w:fill="FFFFFF"/>
        </w:rPr>
        <w:fldChar w:fldCharType="begin">
          <w:fldData xml:space="preserve">PEVuZE5vdGU+PENpdGU+PEF1dGhvcj5MYWhvdWFzc2E8L0F1dGhvcj48WWVhcj4yMDA4PC9ZZWFy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</w:fldData>
        </w:fldChar>
      </w:r>
      <w:r w:rsidR="006D6334">
        <w:rPr>
          <w:rFonts w:cstheme="minorHAnsi"/>
          <w:color w:val="111111"/>
          <w:sz w:val="24"/>
          <w:szCs w:val="24"/>
          <w:shd w:val="clear" w:color="auto" w:fill="FFFFFF"/>
        </w:rPr>
        <w:instrText xml:space="preserve"> ADDIN EN.CITE </w:instrText>
      </w:r>
      <w:r w:rsidR="006D6334">
        <w:rPr>
          <w:rFonts w:cstheme="minorHAnsi"/>
          <w:color w:val="111111"/>
          <w:sz w:val="24"/>
          <w:szCs w:val="24"/>
          <w:shd w:val="clear" w:color="auto" w:fill="FFFFFF"/>
        </w:rPr>
        <w:fldChar w:fldCharType="begin">
          <w:fldData xml:space="preserve">PEVuZE5vdGU+PENpdGU+PEF1dGhvcj5MYWhvdWFzc2E8L0F1dGhvcj48WWVhcj4yMDA4PC9ZZWFy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</w:fldData>
        </w:fldChar>
      </w:r>
      <w:r w:rsidR="006D6334">
        <w:rPr>
          <w:rFonts w:cstheme="minorHAnsi"/>
          <w:color w:val="111111"/>
          <w:sz w:val="24"/>
          <w:szCs w:val="24"/>
          <w:shd w:val="clear" w:color="auto" w:fill="FFFFFF"/>
        </w:rPr>
        <w:instrText xml:space="preserve"> ADDIN EN.CITE.DATA </w:instrText>
      </w:r>
      <w:r w:rsidR="006D6334">
        <w:rPr>
          <w:rFonts w:cstheme="minorHAnsi"/>
          <w:color w:val="111111"/>
          <w:sz w:val="24"/>
          <w:szCs w:val="24"/>
          <w:shd w:val="clear" w:color="auto" w:fill="FFFFFF"/>
        </w:rPr>
      </w:r>
      <w:r w:rsidR="006D6334">
        <w:rPr>
          <w:rFonts w:cstheme="minorHAnsi"/>
          <w:color w:val="111111"/>
          <w:sz w:val="24"/>
          <w:szCs w:val="24"/>
          <w:shd w:val="clear" w:color="auto" w:fill="FFFFFF"/>
        </w:rPr>
        <w:fldChar w:fldCharType="end"/>
      </w:r>
      <w:r w:rsidR="00594886">
        <w:rPr>
          <w:rFonts w:cstheme="minorHAnsi"/>
          <w:color w:val="111111"/>
          <w:sz w:val="24"/>
          <w:szCs w:val="24"/>
          <w:shd w:val="clear" w:color="auto" w:fill="FFFFFF"/>
        </w:rPr>
      </w:r>
      <w:r w:rsidR="00594886">
        <w:rPr>
          <w:rFonts w:cstheme="minorHAnsi"/>
          <w:color w:val="111111"/>
          <w:sz w:val="24"/>
          <w:szCs w:val="24"/>
          <w:shd w:val="clear" w:color="auto" w:fill="FFFFFF"/>
        </w:rPr>
        <w:fldChar w:fldCharType="separate"/>
      </w:r>
      <w:r w:rsidR="006D6334">
        <w:rPr>
          <w:rFonts w:cstheme="minorHAnsi"/>
          <w:noProof/>
          <w:color w:val="111111"/>
          <w:sz w:val="24"/>
          <w:szCs w:val="24"/>
          <w:shd w:val="clear" w:color="auto" w:fill="FFFFFF"/>
        </w:rPr>
        <w:t>(</w:t>
      </w:r>
      <w:hyperlink w:anchor="_ENREF_4_2" w:tooltip="Allmann-Iselin, 1994 #200" w:history="1">
        <w:r w:rsidR="001E23DF">
          <w:rPr>
            <w:rFonts w:cstheme="minorHAnsi"/>
            <w:noProof/>
            <w:color w:val="111111"/>
            <w:sz w:val="24"/>
            <w:szCs w:val="24"/>
            <w:shd w:val="clear" w:color="auto" w:fill="FFFFFF"/>
          </w:rPr>
          <w:t xml:space="preserve">Allmann-Iselin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1994</w:t>
        </w:r>
      </w:hyperlink>
      <w:r w:rsidR="006D6334">
        <w:rPr>
          <w:rFonts w:cstheme="minorHAnsi"/>
          <w:noProof/>
          <w:color w:val="111111"/>
          <w:sz w:val="24"/>
          <w:szCs w:val="24"/>
          <w:shd w:val="clear" w:color="auto" w:fill="FFFFFF"/>
        </w:rPr>
        <w:t xml:space="preserve">; </w:t>
      </w:r>
      <w:hyperlink w:anchor="_ENREF_4_3" w:tooltip="Baggiolini, 1992 #144" w:history="1">
        <w:r w:rsidR="001E23DF">
          <w:rPr>
            <w:rFonts w:cstheme="minorHAnsi"/>
            <w:noProof/>
            <w:color w:val="111111"/>
            <w:sz w:val="24"/>
            <w:szCs w:val="24"/>
            <w:shd w:val="clear" w:color="auto" w:fill="FFFFFF"/>
          </w:rPr>
          <w:t>Baggiolini and Clark-Lewis 1992</w:t>
        </w:r>
      </w:hyperlink>
      <w:r w:rsidR="006D6334">
        <w:rPr>
          <w:rFonts w:cstheme="minorHAnsi"/>
          <w:noProof/>
          <w:color w:val="111111"/>
          <w:sz w:val="24"/>
          <w:szCs w:val="24"/>
          <w:shd w:val="clear" w:color="auto" w:fill="FFFFFF"/>
        </w:rPr>
        <w:t xml:space="preserve">; </w:t>
      </w:r>
      <w:hyperlink w:anchor="_ENREF_4_14" w:tooltip="Geiser, 1993 #178" w:history="1">
        <w:r w:rsidR="001E23DF">
          <w:rPr>
            <w:rFonts w:cstheme="minorHAnsi"/>
            <w:noProof/>
            <w:color w:val="111111"/>
            <w:sz w:val="24"/>
            <w:szCs w:val="24"/>
            <w:shd w:val="clear" w:color="auto" w:fill="FFFFFF"/>
          </w:rPr>
          <w:t xml:space="preserve">Geiser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1993</w:t>
        </w:r>
      </w:hyperlink>
      <w:r w:rsidR="006D6334">
        <w:rPr>
          <w:rFonts w:cstheme="minorHAnsi"/>
          <w:noProof/>
          <w:color w:val="111111"/>
          <w:sz w:val="24"/>
          <w:szCs w:val="24"/>
          <w:shd w:val="clear" w:color="auto" w:fill="FFFFFF"/>
        </w:rPr>
        <w:t xml:space="preserve">; </w:t>
      </w:r>
      <w:hyperlink w:anchor="_ENREF_4_15" w:tooltip="Grob, 1990 #25" w:history="1">
        <w:r w:rsidR="001E23DF">
          <w:rPr>
            <w:rFonts w:cstheme="minorHAnsi"/>
            <w:noProof/>
            <w:color w:val="111111"/>
            <w:sz w:val="24"/>
            <w:szCs w:val="24"/>
            <w:shd w:val="clear" w:color="auto" w:fill="FFFFFF"/>
          </w:rPr>
          <w:t xml:space="preserve">Grob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1990</w:t>
        </w:r>
      </w:hyperlink>
      <w:r w:rsidR="006D6334">
        <w:rPr>
          <w:rFonts w:cstheme="minorHAnsi"/>
          <w:noProof/>
          <w:color w:val="111111"/>
          <w:sz w:val="24"/>
          <w:szCs w:val="24"/>
          <w:shd w:val="clear" w:color="auto" w:fill="FFFFFF"/>
        </w:rPr>
        <w:t xml:space="preserve">; </w:t>
      </w:r>
      <w:hyperlink w:anchor="_ENREF_4_19" w:tooltip="Lahouassa, 2008 #27" w:history="1">
        <w:r w:rsidR="001E23DF">
          <w:rPr>
            <w:rFonts w:cstheme="minorHAnsi"/>
            <w:noProof/>
            <w:color w:val="111111"/>
            <w:sz w:val="24"/>
            <w:szCs w:val="24"/>
            <w:shd w:val="clear" w:color="auto" w:fill="FFFFFF"/>
          </w:rPr>
          <w:t xml:space="preserve">Lahouassa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2008</w:t>
        </w:r>
      </w:hyperlink>
      <w:r w:rsidR="006D6334">
        <w:rPr>
          <w:rFonts w:cstheme="minorHAnsi"/>
          <w:noProof/>
          <w:color w:val="111111"/>
          <w:sz w:val="24"/>
          <w:szCs w:val="24"/>
          <w:shd w:val="clear" w:color="auto" w:fill="FFFFFF"/>
        </w:rPr>
        <w:t xml:space="preserve">; </w:t>
      </w:r>
      <w:hyperlink w:anchor="_ENREF_4_22" w:tooltip="Loetscher, 1994 #351" w:history="1">
        <w:r w:rsidR="001E23DF">
          <w:rPr>
            <w:rFonts w:cstheme="minorHAnsi"/>
            <w:noProof/>
            <w:color w:val="111111"/>
            <w:sz w:val="24"/>
            <w:szCs w:val="24"/>
            <w:shd w:val="clear" w:color="auto" w:fill="FFFFFF"/>
          </w:rPr>
          <w:t xml:space="preserve">Loetscher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1994</w:t>
        </w:r>
      </w:hyperlink>
      <w:r w:rsidR="006D6334">
        <w:rPr>
          <w:rFonts w:cstheme="minorHAnsi"/>
          <w:noProof/>
          <w:color w:val="111111"/>
          <w:sz w:val="24"/>
          <w:szCs w:val="24"/>
          <w:shd w:val="clear" w:color="auto" w:fill="FFFFFF"/>
        </w:rPr>
        <w:t>)</w:t>
      </w:r>
      <w:r w:rsidR="00594886">
        <w:rPr>
          <w:rFonts w:cstheme="minorHAnsi"/>
          <w:color w:val="111111"/>
          <w:sz w:val="24"/>
          <w:szCs w:val="24"/>
          <w:shd w:val="clear" w:color="auto" w:fill="FFFFFF"/>
        </w:rPr>
        <w:fldChar w:fldCharType="end"/>
      </w:r>
      <w:r w:rsidR="006F10CB">
        <w:rPr>
          <w:rFonts w:cstheme="minorHAnsi"/>
          <w:color w:val="111111"/>
          <w:sz w:val="24"/>
          <w:szCs w:val="24"/>
          <w:shd w:val="clear" w:color="auto" w:fill="FFFFFF"/>
        </w:rPr>
        <w:t xml:space="preserve">.  </w:t>
      </w:r>
      <w:r w:rsidR="0032605E">
        <w:rPr>
          <w:rFonts w:cstheme="minorHAnsi"/>
          <w:color w:val="111111"/>
          <w:sz w:val="24"/>
          <w:szCs w:val="24"/>
          <w:shd w:val="clear" w:color="auto" w:fill="FFFFFF"/>
        </w:rPr>
        <w:t>ELR</w:t>
      </w:r>
      <w:r w:rsidR="0032605E" w:rsidRPr="00400F46">
        <w:rPr>
          <w:rFonts w:cstheme="minorHAnsi"/>
          <w:color w:val="111111"/>
          <w:sz w:val="24"/>
          <w:szCs w:val="24"/>
          <w:shd w:val="clear" w:color="auto" w:fill="FFFFFF"/>
          <w:vertAlign w:val="superscript"/>
        </w:rPr>
        <w:t>+</w:t>
      </w:r>
      <w:r w:rsidR="0032605E">
        <w:rPr>
          <w:rFonts w:cstheme="minorHAnsi"/>
          <w:color w:val="111111"/>
          <w:sz w:val="24"/>
          <w:szCs w:val="24"/>
          <w:shd w:val="clear" w:color="auto" w:fill="FFFFFF"/>
        </w:rPr>
        <w:t xml:space="preserve"> chemokines also mediate host cell survival </w:t>
      </w:r>
      <w:r w:rsidR="000D4E9A">
        <w:rPr>
          <w:rFonts w:cstheme="minorHAnsi"/>
          <w:color w:val="111111"/>
          <w:sz w:val="24"/>
          <w:szCs w:val="24"/>
          <w:shd w:val="clear" w:color="auto" w:fill="FFFFFF"/>
        </w:rPr>
        <w:t>allow</w:t>
      </w:r>
      <w:r w:rsidR="006F10CB">
        <w:rPr>
          <w:rFonts w:cstheme="minorHAnsi"/>
          <w:color w:val="111111"/>
          <w:sz w:val="24"/>
          <w:szCs w:val="24"/>
          <w:shd w:val="clear" w:color="auto" w:fill="FFFFFF"/>
        </w:rPr>
        <w:t>ing</w:t>
      </w:r>
      <w:r w:rsidR="000D4E9A">
        <w:rPr>
          <w:rFonts w:cstheme="minorHAnsi"/>
          <w:color w:val="111111"/>
          <w:sz w:val="24"/>
          <w:szCs w:val="24"/>
          <w:shd w:val="clear" w:color="auto" w:fill="FFFFFF"/>
        </w:rPr>
        <w:t xml:space="preserve"> cells to live longer and fight off infections</w:t>
      </w:r>
      <w:r w:rsidR="00250FEF">
        <w:rPr>
          <w:rFonts w:cstheme="minorHAnsi"/>
          <w:color w:val="111111"/>
          <w:sz w:val="24"/>
          <w:szCs w:val="24"/>
          <w:shd w:val="clear" w:color="auto" w:fill="FFFFFF"/>
        </w:rPr>
        <w:t xml:space="preserve"> by decreasing spontaneous apoptosis</w:t>
      </w:r>
      <w:r w:rsidR="006D6334">
        <w:rPr>
          <w:rFonts w:cstheme="minorHAnsi"/>
          <w:color w:val="111111"/>
          <w:sz w:val="24"/>
          <w:szCs w:val="24"/>
          <w:shd w:val="clear" w:color="auto" w:fill="FFFFFF"/>
        </w:rPr>
        <w:t xml:space="preserve"> </w:t>
      </w:r>
      <w:r w:rsidR="006D6334">
        <w:rPr>
          <w:rFonts w:cstheme="minorHAnsi"/>
          <w:color w:val="111111"/>
          <w:sz w:val="24"/>
          <w:szCs w:val="24"/>
          <w:shd w:val="clear" w:color="auto" w:fill="FFFFFF"/>
        </w:rPr>
        <w:fldChar w:fldCharType="begin"/>
      </w:r>
      <w:r w:rsidR="006D6334">
        <w:rPr>
          <w:rFonts w:cstheme="minorHAnsi"/>
          <w:color w:val="111111"/>
          <w:sz w:val="24"/>
          <w:szCs w:val="24"/>
          <w:shd w:val="clear" w:color="auto" w:fill="FFFFFF"/>
        </w:rPr>
        <w:instrText xml:space="preserve"> ADDIN EN.CITE &lt;EndNote&gt;&lt;Cite&gt;&lt;Author&gt;Kettritz&lt;/Author&gt;&lt;Year&gt;1998&lt;/Year&gt;&lt;RecNum&gt;26&lt;/RecNum&gt;&lt;DisplayText&gt;(Kettritz et al. 1998)&lt;/DisplayText&gt;&lt;record&gt;&lt;rec-number&gt;26&lt;/rec-number&gt;&lt;foreign-keys&gt;&lt;key app="EN" db-id="fx5ed0waddrtfierfenps9tb55stdfsdwvr9"&gt;26&lt;/key&gt;&lt;/foreign-keys&gt;&lt;ref-type name="Journal Article"&gt;17&lt;/ref-type&gt;&lt;contributors&gt;&lt;authors&gt;&lt;author&gt;Kettritz, Ralph&lt;/author&gt;&lt;author&gt;Gaido, Marcia L.&lt;/author&gt;&lt;author&gt;Haller, Hermann&lt;/author&gt;&lt;author&gt;Luft, Friedrich C.&lt;/author&gt;&lt;author&gt;Jennette, Charles J.&lt;/author&gt;&lt;author&gt;Falk, Ronald J.&lt;/author&gt;&lt;/authors&gt;&lt;/contributors&gt;&lt;titles&gt;&lt;title&gt;&lt;style face="normal" font="default" size="100%"&gt;Interleukin-8 delays spontaneous and tumor necrosis factor-&lt;/style&gt;&lt;style face="normal" font="default" charset="161" size="100%"&gt;α&lt;/style&gt;&lt;style face="normal" font="default" size="100%"&gt;-mediated apoptosis of human neutrophils&lt;/style&gt;&lt;/title&gt;&lt;secondary-title&gt;Kidney International&lt;/secondary-title&gt;&lt;/titles&gt;&lt;periodical&gt;&lt;full-title&gt;Kidney International&lt;/full-title&gt;&lt;/periodical&gt;&lt;pages&gt;84-91&lt;/pages&gt;&lt;volume&gt;53&lt;/volume&gt;&lt;number&gt;1&lt;/number&gt;&lt;dates&gt;&lt;year&gt;1998&lt;/year&gt;&lt;/dates&gt;&lt;isbn&gt;0085-2538&lt;/isbn&gt;&lt;urls&gt;&lt;related-urls&gt;&lt;url&gt;http://dx.doi.org/10.1046/j.1523-1755.1998.00741.x&lt;/url&gt;&lt;/related-urls&gt;&lt;/urls&gt;&lt;/record&gt;&lt;/Cite&gt;&lt;/EndNote&gt;</w:instrText>
      </w:r>
      <w:r w:rsidR="006D6334">
        <w:rPr>
          <w:rFonts w:cstheme="minorHAnsi"/>
          <w:color w:val="111111"/>
          <w:sz w:val="24"/>
          <w:szCs w:val="24"/>
          <w:shd w:val="clear" w:color="auto" w:fill="FFFFFF"/>
        </w:rPr>
        <w:fldChar w:fldCharType="separate"/>
      </w:r>
      <w:r w:rsidR="006D6334">
        <w:rPr>
          <w:rFonts w:cstheme="minorHAnsi"/>
          <w:noProof/>
          <w:color w:val="111111"/>
          <w:sz w:val="24"/>
          <w:szCs w:val="24"/>
          <w:shd w:val="clear" w:color="auto" w:fill="FFFFFF"/>
        </w:rPr>
        <w:t>(</w:t>
      </w:r>
      <w:hyperlink w:anchor="_ENREF_4_17" w:tooltip="Kettritz, 1998 #26" w:history="1">
        <w:r w:rsidR="001E23DF">
          <w:rPr>
            <w:rFonts w:cstheme="minorHAnsi"/>
            <w:noProof/>
            <w:color w:val="111111"/>
            <w:sz w:val="24"/>
            <w:szCs w:val="24"/>
            <w:shd w:val="clear" w:color="auto" w:fill="FFFFFF"/>
          </w:rPr>
          <w:t xml:space="preserve">Kettritz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1998</w:t>
        </w:r>
      </w:hyperlink>
      <w:r w:rsidR="006D6334">
        <w:rPr>
          <w:rFonts w:cstheme="minorHAnsi"/>
          <w:noProof/>
          <w:color w:val="111111"/>
          <w:sz w:val="24"/>
          <w:szCs w:val="24"/>
          <w:shd w:val="clear" w:color="auto" w:fill="FFFFFF"/>
        </w:rPr>
        <w:t>)</w:t>
      </w:r>
      <w:r w:rsidR="006D6334">
        <w:rPr>
          <w:rFonts w:cstheme="minorHAnsi"/>
          <w:color w:val="111111"/>
          <w:sz w:val="24"/>
          <w:szCs w:val="24"/>
          <w:shd w:val="clear" w:color="auto" w:fill="FFFFFF"/>
        </w:rPr>
        <w:fldChar w:fldCharType="end"/>
      </w:r>
      <w:r w:rsidR="000D4E9A">
        <w:rPr>
          <w:rFonts w:cstheme="minorHAnsi"/>
          <w:color w:val="111111"/>
          <w:sz w:val="24"/>
          <w:szCs w:val="24"/>
          <w:shd w:val="clear" w:color="auto" w:fill="FFFFFF"/>
        </w:rPr>
        <w:t xml:space="preserve">.  Lastly, </w:t>
      </w:r>
      <w:r w:rsidR="0032605E">
        <w:rPr>
          <w:rFonts w:cstheme="minorHAnsi"/>
          <w:color w:val="111111"/>
          <w:sz w:val="24"/>
          <w:szCs w:val="24"/>
          <w:shd w:val="clear" w:color="auto" w:fill="FFFFFF"/>
        </w:rPr>
        <w:t>chemokine/cytokine profiles are altered by ELR</w:t>
      </w:r>
      <w:r w:rsidR="0032605E" w:rsidRPr="00400F46">
        <w:rPr>
          <w:rFonts w:cstheme="minorHAnsi"/>
          <w:color w:val="111111"/>
          <w:sz w:val="24"/>
          <w:szCs w:val="24"/>
          <w:shd w:val="clear" w:color="auto" w:fill="FFFFFF"/>
          <w:vertAlign w:val="superscript"/>
        </w:rPr>
        <w:t>+</w:t>
      </w:r>
      <w:r w:rsidR="0032605E">
        <w:rPr>
          <w:rFonts w:cstheme="minorHAnsi"/>
          <w:color w:val="111111"/>
          <w:sz w:val="24"/>
          <w:szCs w:val="24"/>
          <w:shd w:val="clear" w:color="auto" w:fill="FFFFFF"/>
        </w:rPr>
        <w:t xml:space="preserve"> </w:t>
      </w:r>
      <w:r w:rsidR="000D4E9A">
        <w:rPr>
          <w:rFonts w:cstheme="minorHAnsi"/>
          <w:color w:val="111111"/>
          <w:sz w:val="24"/>
          <w:szCs w:val="24"/>
          <w:shd w:val="clear" w:color="auto" w:fill="FFFFFF"/>
        </w:rPr>
        <w:t>chemokines</w:t>
      </w:r>
      <w:r w:rsidR="0032605E">
        <w:rPr>
          <w:rFonts w:cstheme="minorHAnsi"/>
          <w:color w:val="111111"/>
          <w:sz w:val="24"/>
          <w:szCs w:val="24"/>
          <w:shd w:val="clear" w:color="auto" w:fill="FFFFFF"/>
        </w:rPr>
        <w:t xml:space="preserve">.  This aids in </w:t>
      </w:r>
      <w:r w:rsidR="000D4E9A">
        <w:rPr>
          <w:rFonts w:cstheme="minorHAnsi"/>
          <w:color w:val="111111"/>
          <w:sz w:val="24"/>
          <w:szCs w:val="24"/>
          <w:shd w:val="clear" w:color="auto" w:fill="FFFFFF"/>
        </w:rPr>
        <w:t>perpetuati</w:t>
      </w:r>
      <w:r w:rsidR="00EA309E">
        <w:rPr>
          <w:rFonts w:cstheme="minorHAnsi"/>
          <w:color w:val="111111"/>
          <w:sz w:val="24"/>
          <w:szCs w:val="24"/>
          <w:shd w:val="clear" w:color="auto" w:fill="FFFFFF"/>
        </w:rPr>
        <w:t>ng</w:t>
      </w:r>
      <w:r w:rsidR="000D4E9A">
        <w:rPr>
          <w:rFonts w:cstheme="minorHAnsi"/>
          <w:color w:val="111111"/>
          <w:sz w:val="24"/>
          <w:szCs w:val="24"/>
          <w:shd w:val="clear" w:color="auto" w:fill="FFFFFF"/>
        </w:rPr>
        <w:t xml:space="preserve"> the inflammatory state and the continued increase in neutrophil chemotaxis and survival</w:t>
      </w:r>
      <w:r w:rsidR="006D6334">
        <w:rPr>
          <w:rFonts w:cstheme="minorHAnsi"/>
          <w:color w:val="111111"/>
          <w:sz w:val="24"/>
          <w:szCs w:val="24"/>
          <w:shd w:val="clear" w:color="auto" w:fill="FFFFFF"/>
        </w:rPr>
        <w:t xml:space="preserve"> </w:t>
      </w:r>
      <w:r w:rsidR="006D6334">
        <w:rPr>
          <w:rFonts w:cstheme="minorHAnsi"/>
          <w:color w:val="111111"/>
          <w:sz w:val="24"/>
          <w:szCs w:val="24"/>
          <w:shd w:val="clear" w:color="auto" w:fill="FFFFFF"/>
        </w:rPr>
        <w:fldChar w:fldCharType="begin"/>
      </w:r>
      <w:r w:rsidR="006D6334">
        <w:rPr>
          <w:rFonts w:cstheme="minorHAnsi"/>
          <w:color w:val="111111"/>
          <w:sz w:val="24"/>
          <w:szCs w:val="24"/>
          <w:shd w:val="clear" w:color="auto" w:fill="FFFFFF"/>
        </w:rPr>
        <w:instrText xml:space="preserve"> ADDIN EN.CITE &lt;EndNote&gt;&lt;Cite&gt;&lt;Author&gt;Soehnlein&lt;/Author&gt;&lt;Year&gt;2008&lt;/Year&gt;&lt;RecNum&gt;324&lt;/RecNum&gt;&lt;DisplayText&gt;(Soehnlein et al. 2008)&lt;/DisplayText&gt;&lt;record&gt;&lt;rec-number&gt;324&lt;/rec-number&gt;&lt;foreign-keys&gt;&lt;key app="EN" db-id="fx5ed0waddrtfierfenps9tb55stdfsdwvr9"&gt;324&lt;/key&gt;&lt;/foreign-keys&gt;&lt;ref-type name="Journal Article"&gt;17&lt;/ref-type&gt;&lt;contributors&gt;&lt;authors&gt;&lt;author&gt;Soehnlein, Oliver&lt;/author&gt;&lt;author&gt;Kai-Larsen, Ylva&lt;/author&gt;&lt;author&gt;Frithiof, Robert&lt;/author&gt;&lt;author&gt;Sorensen, Ole E.&lt;/author&gt;&lt;author&gt;Kenne, Ellinor&lt;/author&gt;&lt;author&gt;Scharffetter-Kochanek, Karin&lt;/author&gt;&lt;author&gt;Eriksson, Einar E.&lt;/author&gt;&lt;author&gt;Herwald, Heiko&lt;/author&gt;&lt;author&gt;Agerberth, Birgitta&lt;/author&gt;&lt;author&gt;Lindbom, Lennart&lt;/author&gt;&lt;/authors&gt;&lt;/contributors&gt;&lt;titles&gt;&lt;title&gt;Neutrophil primary granule proteins HBP and HNP1–3 boost bacterial phagocytosis by human and murine macrophages&lt;/title&gt;&lt;secondary-title&gt;The Journal of Clinical Investigation&lt;/secondary-title&gt;&lt;/titles&gt;&lt;periodical&gt;&lt;full-title&gt;The Journal of Clinical Investigation&lt;/full-title&gt;&lt;/periodical&gt;&lt;pages&gt;3491&lt;/pages&gt;&lt;volume&gt;118&lt;/volume&gt;&lt;number&gt;10&lt;/number&gt;&lt;dates&gt;&lt;year&gt;2008&lt;/year&gt;&lt;/dates&gt;&lt;urls&gt;&lt;/urls&gt;&lt;/record&gt;&lt;/Cite&gt;&lt;/EndNote&gt;</w:instrText>
      </w:r>
      <w:r w:rsidR="006D6334">
        <w:rPr>
          <w:rFonts w:cstheme="minorHAnsi"/>
          <w:color w:val="111111"/>
          <w:sz w:val="24"/>
          <w:szCs w:val="24"/>
          <w:shd w:val="clear" w:color="auto" w:fill="FFFFFF"/>
        </w:rPr>
        <w:fldChar w:fldCharType="separate"/>
      </w:r>
      <w:r w:rsidR="006D6334">
        <w:rPr>
          <w:rFonts w:cstheme="minorHAnsi"/>
          <w:noProof/>
          <w:color w:val="111111"/>
          <w:sz w:val="24"/>
          <w:szCs w:val="24"/>
          <w:shd w:val="clear" w:color="auto" w:fill="FFFFFF"/>
        </w:rPr>
        <w:t>(</w:t>
      </w:r>
      <w:hyperlink w:anchor="_ENREF_4_40" w:tooltip="Soehnlein, 2008 #324" w:history="1">
        <w:r w:rsidR="001E23DF">
          <w:rPr>
            <w:rFonts w:cstheme="minorHAnsi"/>
            <w:noProof/>
            <w:color w:val="111111"/>
            <w:sz w:val="24"/>
            <w:szCs w:val="24"/>
            <w:shd w:val="clear" w:color="auto" w:fill="FFFFFF"/>
          </w:rPr>
          <w:t xml:space="preserve">Soehnlein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2008</w:t>
        </w:r>
      </w:hyperlink>
      <w:r w:rsidR="006D6334">
        <w:rPr>
          <w:rFonts w:cstheme="minorHAnsi"/>
          <w:noProof/>
          <w:color w:val="111111"/>
          <w:sz w:val="24"/>
          <w:szCs w:val="24"/>
          <w:shd w:val="clear" w:color="auto" w:fill="FFFFFF"/>
        </w:rPr>
        <w:t>)</w:t>
      </w:r>
      <w:r w:rsidR="006D6334">
        <w:rPr>
          <w:rFonts w:cstheme="minorHAnsi"/>
          <w:color w:val="111111"/>
          <w:sz w:val="24"/>
          <w:szCs w:val="24"/>
          <w:shd w:val="clear" w:color="auto" w:fill="FFFFFF"/>
        </w:rPr>
        <w:fldChar w:fldCharType="end"/>
      </w:r>
      <w:r w:rsidR="000D4E9A">
        <w:rPr>
          <w:rFonts w:cstheme="minorHAnsi"/>
          <w:color w:val="111111"/>
          <w:sz w:val="24"/>
          <w:szCs w:val="24"/>
          <w:shd w:val="clear" w:color="auto" w:fill="FFFFFF"/>
        </w:rPr>
        <w:t>.</w:t>
      </w:r>
    </w:p>
    <w:p w:rsidR="00402810" w:rsidRDefault="00400F46" w:rsidP="00374038">
      <w:pPr>
        <w:spacing w:line="480" w:lineRule="auto"/>
        <w:ind w:firstLine="720"/>
        <w:rPr>
          <w:rFonts w:cstheme="minorHAnsi"/>
          <w:color w:val="111111"/>
          <w:sz w:val="24"/>
          <w:szCs w:val="24"/>
          <w:shd w:val="clear" w:color="auto" w:fill="FFFFFF"/>
        </w:rPr>
      </w:pPr>
      <w:r>
        <w:rPr>
          <w:rFonts w:cstheme="minorHAnsi"/>
          <w:color w:val="111111"/>
          <w:sz w:val="24"/>
          <w:szCs w:val="24"/>
          <w:shd w:val="clear" w:color="auto" w:fill="FFFFFF"/>
        </w:rPr>
        <w:t>The ELR</w:t>
      </w:r>
      <w:r w:rsidRPr="00400F46">
        <w:rPr>
          <w:rFonts w:cstheme="minorHAnsi"/>
          <w:color w:val="111111"/>
          <w:sz w:val="24"/>
          <w:szCs w:val="24"/>
          <w:shd w:val="clear" w:color="auto" w:fill="FFFFFF"/>
          <w:vertAlign w:val="superscript"/>
        </w:rPr>
        <w:t>+</w:t>
      </w:r>
      <w:r>
        <w:rPr>
          <w:rFonts w:cstheme="minorHAnsi"/>
          <w:color w:val="111111"/>
          <w:sz w:val="24"/>
          <w:szCs w:val="24"/>
          <w:shd w:val="clear" w:color="auto" w:fill="FFFFFF"/>
        </w:rPr>
        <w:t xml:space="preserve"> chemokines </w:t>
      </w:r>
      <w:r w:rsidR="0032605E">
        <w:rPr>
          <w:rFonts w:cstheme="minorHAnsi"/>
          <w:color w:val="111111"/>
          <w:sz w:val="24"/>
          <w:szCs w:val="24"/>
          <w:shd w:val="clear" w:color="auto" w:fill="FFFFFF"/>
        </w:rPr>
        <w:t>bind</w:t>
      </w:r>
      <w:r>
        <w:rPr>
          <w:rFonts w:cstheme="minorHAnsi"/>
          <w:color w:val="111111"/>
          <w:sz w:val="24"/>
          <w:szCs w:val="24"/>
          <w:shd w:val="clear" w:color="auto" w:fill="FFFFFF"/>
        </w:rPr>
        <w:t xml:space="preserve"> two specific receptors, CXCR1 and CXCR2.  The CXCR1 receptor binds both IL-8 and GCP-1 with high affinity, but GCP-1 is rarely </w:t>
      </w:r>
      <w:r w:rsidR="00CC7C3F">
        <w:rPr>
          <w:rFonts w:cstheme="minorHAnsi"/>
          <w:color w:val="111111"/>
          <w:sz w:val="24"/>
          <w:szCs w:val="24"/>
          <w:shd w:val="clear" w:color="auto" w:fill="FFFFFF"/>
        </w:rPr>
        <w:t>observed</w:t>
      </w:r>
      <w:r w:rsidR="0032605E">
        <w:rPr>
          <w:rFonts w:cstheme="minorHAnsi"/>
          <w:color w:val="111111"/>
          <w:sz w:val="24"/>
          <w:szCs w:val="24"/>
          <w:shd w:val="clear" w:color="auto" w:fill="FFFFFF"/>
        </w:rPr>
        <w:t xml:space="preserve"> </w:t>
      </w:r>
      <w:r w:rsidR="0032605E" w:rsidRPr="0032605E">
        <w:rPr>
          <w:rFonts w:cstheme="minorHAnsi"/>
          <w:i/>
          <w:color w:val="111111"/>
          <w:sz w:val="24"/>
          <w:szCs w:val="24"/>
          <w:shd w:val="clear" w:color="auto" w:fill="FFFFFF"/>
        </w:rPr>
        <w:t>in vivo</w:t>
      </w:r>
      <w:r w:rsidR="00594886">
        <w:rPr>
          <w:rFonts w:cstheme="minorHAnsi"/>
          <w:color w:val="111111"/>
          <w:sz w:val="24"/>
          <w:szCs w:val="24"/>
          <w:shd w:val="clear" w:color="auto" w:fill="FFFFFF"/>
        </w:rPr>
        <w:t xml:space="preserve"> </w:t>
      </w:r>
      <w:r w:rsidR="00594886">
        <w:rPr>
          <w:rFonts w:cstheme="minorHAnsi"/>
          <w:color w:val="111111"/>
          <w:sz w:val="24"/>
          <w:szCs w:val="24"/>
          <w:shd w:val="clear" w:color="auto" w:fill="FFFFFF"/>
        </w:rPr>
        <w:fldChar w:fldCharType="begin"/>
      </w:r>
      <w:r w:rsidR="00594886">
        <w:rPr>
          <w:rFonts w:cstheme="minorHAnsi"/>
          <w:color w:val="111111"/>
          <w:sz w:val="24"/>
          <w:szCs w:val="24"/>
          <w:shd w:val="clear" w:color="auto" w:fill="FFFFFF"/>
        </w:rPr>
        <w:instrText xml:space="preserve"> ADDIN EN.CITE &lt;EndNote&gt;&lt;Cite&gt;&lt;Author&gt;Ahuja&lt;/Author&gt;&lt;Year&gt;1996&lt;/Year&gt;&lt;RecNum&gt;42&lt;/RecNum&gt;&lt;DisplayText&gt;(Ahuja and Murphy 1996)&lt;/DisplayText&gt;&lt;record&gt;&lt;rec-number&gt;42&lt;/rec-number&gt;&lt;foreign-keys&gt;&lt;key app="EN" db-id="fx5ed0waddrtfierfenps9tb55stdfsdwvr9"&gt;42&lt;/key&gt;&lt;/foreign-keys&gt;&lt;ref-type name="Journal Article"&gt;17&lt;/ref-type&gt;&lt;contributors&gt;&lt;authors&gt;&lt;author&gt;Ahuja, Sunil K.&lt;/author&gt;&lt;author&gt;Murphy, Philip M.&lt;/author&gt;&lt;/authors&gt;&lt;/contributors&gt;&lt;titles&gt;&lt;title&gt;The CXC chemokines growth-regulated oncogene (GRO)-α, GRO-β, GRO-γ, neutrophil-activating peptide-2, and epithelial cell-derived neutrophil-activating peptide-78 are potent agonists for the type B, but not the type A, human interleukin-8 receptor&lt;/title&gt;&lt;secondary-title&gt;Journal of Biological Chemistry&lt;/secondary-title&gt;&lt;/titles&gt;&lt;periodical&gt;&lt;full-title&gt;Journal of Biological Chemistry&lt;/full-title&gt;&lt;/periodical&gt;&lt;pages&gt;20545-20550&lt;/pages&gt;&lt;volume&gt;271&lt;/volume&gt;&lt;number&gt;34&lt;/number&gt;&lt;dates&gt;&lt;year&gt;1996&lt;/year&gt;&lt;pub-dates&gt;&lt;date&gt;August 23, 1996&lt;/date&gt;&lt;/pub-dates&gt;&lt;/dates&gt;&lt;urls&gt;&lt;related-urls&gt;&lt;url&gt;http://www.jbc.org/content/271/34/20545.abstract&lt;/url&gt;&lt;/related-urls&gt;&lt;/urls&gt;&lt;electronic-resource-num&gt;10.1074/jbc.271.34.20545&lt;/electronic-resource-num&gt;&lt;/record&gt;&lt;/Cite&gt;&lt;/EndNote&gt;</w:instrText>
      </w:r>
      <w:r w:rsidR="00594886">
        <w:rPr>
          <w:rFonts w:cstheme="minorHAnsi"/>
          <w:color w:val="111111"/>
          <w:sz w:val="24"/>
          <w:szCs w:val="24"/>
          <w:shd w:val="clear" w:color="auto" w:fill="FFFFFF"/>
        </w:rPr>
        <w:fldChar w:fldCharType="separate"/>
      </w:r>
      <w:r w:rsidR="00594886">
        <w:rPr>
          <w:rFonts w:cstheme="minorHAnsi"/>
          <w:noProof/>
          <w:color w:val="111111"/>
          <w:sz w:val="24"/>
          <w:szCs w:val="24"/>
          <w:shd w:val="clear" w:color="auto" w:fill="FFFFFF"/>
        </w:rPr>
        <w:t>(</w:t>
      </w:r>
      <w:hyperlink w:anchor="_ENREF_4_1" w:tooltip="Ahuja, 1996 #42" w:history="1">
        <w:r w:rsidR="001E23DF">
          <w:rPr>
            <w:rFonts w:cstheme="minorHAnsi"/>
            <w:noProof/>
            <w:color w:val="111111"/>
            <w:sz w:val="24"/>
            <w:szCs w:val="24"/>
            <w:shd w:val="clear" w:color="auto" w:fill="FFFFFF"/>
          </w:rPr>
          <w:t>Ahuja and Murphy 1996</w:t>
        </w:r>
      </w:hyperlink>
      <w:r w:rsidR="00594886">
        <w:rPr>
          <w:rFonts w:cstheme="minorHAnsi"/>
          <w:noProof/>
          <w:color w:val="111111"/>
          <w:sz w:val="24"/>
          <w:szCs w:val="24"/>
          <w:shd w:val="clear" w:color="auto" w:fill="FFFFFF"/>
        </w:rPr>
        <w:t>)</w:t>
      </w:r>
      <w:r w:rsidR="00594886">
        <w:rPr>
          <w:rFonts w:cstheme="minorHAnsi"/>
          <w:color w:val="111111"/>
          <w:sz w:val="24"/>
          <w:szCs w:val="24"/>
          <w:shd w:val="clear" w:color="auto" w:fill="FFFFFF"/>
        </w:rPr>
        <w:fldChar w:fldCharType="end"/>
      </w:r>
      <w:r>
        <w:rPr>
          <w:rFonts w:cstheme="minorHAnsi"/>
          <w:color w:val="111111"/>
          <w:sz w:val="24"/>
          <w:szCs w:val="24"/>
          <w:shd w:val="clear" w:color="auto" w:fill="FFFFFF"/>
        </w:rPr>
        <w:t>.  The CXCR2 receptor binds all ELR</w:t>
      </w:r>
      <w:r w:rsidRPr="00400F46">
        <w:rPr>
          <w:rFonts w:cstheme="minorHAnsi"/>
          <w:color w:val="111111"/>
          <w:sz w:val="24"/>
          <w:szCs w:val="24"/>
          <w:shd w:val="clear" w:color="auto" w:fill="FFFFFF"/>
          <w:vertAlign w:val="superscript"/>
        </w:rPr>
        <w:t>+</w:t>
      </w:r>
      <w:r>
        <w:rPr>
          <w:rFonts w:cstheme="minorHAnsi"/>
          <w:color w:val="111111"/>
          <w:sz w:val="24"/>
          <w:szCs w:val="24"/>
          <w:shd w:val="clear" w:color="auto" w:fill="FFFFFF"/>
        </w:rPr>
        <w:t xml:space="preserve"> chemokines</w:t>
      </w:r>
      <w:r w:rsidR="00807B49">
        <w:rPr>
          <w:rFonts w:cstheme="minorHAnsi"/>
          <w:color w:val="111111"/>
          <w:sz w:val="24"/>
          <w:szCs w:val="24"/>
          <w:shd w:val="clear" w:color="auto" w:fill="FFFFFF"/>
        </w:rPr>
        <w:t xml:space="preserve"> mentioned in the prior paragraph</w:t>
      </w:r>
      <w:r>
        <w:rPr>
          <w:rFonts w:cstheme="minorHAnsi"/>
          <w:color w:val="111111"/>
          <w:sz w:val="24"/>
          <w:szCs w:val="24"/>
          <w:shd w:val="clear" w:color="auto" w:fill="FFFFFF"/>
        </w:rPr>
        <w:t>, but has the highest affinity for IL-8</w:t>
      </w:r>
      <w:r w:rsidR="00594886">
        <w:rPr>
          <w:rFonts w:cstheme="minorHAnsi"/>
          <w:color w:val="111111"/>
          <w:sz w:val="24"/>
          <w:szCs w:val="24"/>
          <w:shd w:val="clear" w:color="auto" w:fill="FFFFFF"/>
        </w:rPr>
        <w:t xml:space="preserve"> </w:t>
      </w:r>
      <w:r w:rsidR="00594886">
        <w:rPr>
          <w:rFonts w:cstheme="minorHAnsi"/>
          <w:color w:val="111111"/>
          <w:sz w:val="24"/>
          <w:szCs w:val="24"/>
          <w:shd w:val="clear" w:color="auto" w:fill="FFFFFF"/>
        </w:rPr>
        <w:fldChar w:fldCharType="begin">
          <w:fldData xml:space="preserve">PEVuZE5vdGU+PENpdGU+PEF1dGhvcj5BaHVqYTwvQXV0aG9yPjxZZWFyPjE5OTY8L1llYXI+PFJl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</w:fldData>
        </w:fldChar>
      </w:r>
      <w:r w:rsidR="00594886">
        <w:rPr>
          <w:rFonts w:cstheme="minorHAnsi"/>
          <w:color w:val="111111"/>
          <w:sz w:val="24"/>
          <w:szCs w:val="24"/>
          <w:shd w:val="clear" w:color="auto" w:fill="FFFFFF"/>
        </w:rPr>
        <w:instrText xml:space="preserve"> ADDIN EN.CITE </w:instrText>
      </w:r>
      <w:r w:rsidR="00594886">
        <w:rPr>
          <w:rFonts w:cstheme="minorHAnsi"/>
          <w:color w:val="111111"/>
          <w:sz w:val="24"/>
          <w:szCs w:val="24"/>
          <w:shd w:val="clear" w:color="auto" w:fill="FFFFFF"/>
        </w:rPr>
        <w:fldChar w:fldCharType="begin">
          <w:fldData xml:space="preserve">PEVuZE5vdGU+PENpdGU+PEF1dGhvcj5BaHVqYTwvQXV0aG9yPjxZZWFyPjE5OTY8L1llYXI+PFJl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</w:fldData>
        </w:fldChar>
      </w:r>
      <w:r w:rsidR="00594886">
        <w:rPr>
          <w:rFonts w:cstheme="minorHAnsi"/>
          <w:color w:val="111111"/>
          <w:sz w:val="24"/>
          <w:szCs w:val="24"/>
          <w:shd w:val="clear" w:color="auto" w:fill="FFFFFF"/>
        </w:rPr>
        <w:instrText xml:space="preserve"> ADDIN EN.CITE.DATA </w:instrText>
      </w:r>
      <w:r w:rsidR="00594886">
        <w:rPr>
          <w:rFonts w:cstheme="minorHAnsi"/>
          <w:color w:val="111111"/>
          <w:sz w:val="24"/>
          <w:szCs w:val="24"/>
          <w:shd w:val="clear" w:color="auto" w:fill="FFFFFF"/>
        </w:rPr>
      </w:r>
      <w:r w:rsidR="00594886">
        <w:rPr>
          <w:rFonts w:cstheme="minorHAnsi"/>
          <w:color w:val="111111"/>
          <w:sz w:val="24"/>
          <w:szCs w:val="24"/>
          <w:shd w:val="clear" w:color="auto" w:fill="FFFFFF"/>
        </w:rPr>
        <w:fldChar w:fldCharType="end"/>
      </w:r>
      <w:r w:rsidR="00594886">
        <w:rPr>
          <w:rFonts w:cstheme="minorHAnsi"/>
          <w:color w:val="111111"/>
          <w:sz w:val="24"/>
          <w:szCs w:val="24"/>
          <w:shd w:val="clear" w:color="auto" w:fill="FFFFFF"/>
        </w:rPr>
      </w:r>
      <w:r w:rsidR="00594886">
        <w:rPr>
          <w:rFonts w:cstheme="minorHAnsi"/>
          <w:color w:val="111111"/>
          <w:sz w:val="24"/>
          <w:szCs w:val="24"/>
          <w:shd w:val="clear" w:color="auto" w:fill="FFFFFF"/>
        </w:rPr>
        <w:fldChar w:fldCharType="separate"/>
      </w:r>
      <w:r w:rsidR="00594886">
        <w:rPr>
          <w:rFonts w:cstheme="minorHAnsi"/>
          <w:noProof/>
          <w:color w:val="111111"/>
          <w:sz w:val="24"/>
          <w:szCs w:val="24"/>
          <w:shd w:val="clear" w:color="auto" w:fill="FFFFFF"/>
        </w:rPr>
        <w:t>(</w:t>
      </w:r>
      <w:hyperlink w:anchor="_ENREF_4_1" w:tooltip="Ahuja, 1996 #42" w:history="1">
        <w:r w:rsidR="001E23DF">
          <w:rPr>
            <w:rFonts w:cstheme="minorHAnsi"/>
            <w:noProof/>
            <w:color w:val="111111"/>
            <w:sz w:val="24"/>
            <w:szCs w:val="24"/>
            <w:shd w:val="clear" w:color="auto" w:fill="FFFFFF"/>
          </w:rPr>
          <w:t>Ahuja and Murphy 1996</w:t>
        </w:r>
      </w:hyperlink>
      <w:r w:rsidR="00594886">
        <w:rPr>
          <w:rFonts w:cstheme="minorHAnsi"/>
          <w:noProof/>
          <w:color w:val="111111"/>
          <w:sz w:val="24"/>
          <w:szCs w:val="24"/>
          <w:shd w:val="clear" w:color="auto" w:fill="FFFFFF"/>
        </w:rPr>
        <w:t xml:space="preserve">; </w:t>
      </w:r>
      <w:hyperlink w:anchor="_ENREF_4_20" w:tooltip="Lee, 1992 #135" w:history="1">
        <w:r w:rsidR="001E23DF">
          <w:rPr>
            <w:rFonts w:cstheme="minorHAnsi"/>
            <w:noProof/>
            <w:color w:val="111111"/>
            <w:sz w:val="24"/>
            <w:szCs w:val="24"/>
            <w:shd w:val="clear" w:color="auto" w:fill="FFFFFF"/>
          </w:rPr>
          <w:t xml:space="preserve">Lee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1992</w:t>
        </w:r>
      </w:hyperlink>
      <w:r w:rsidR="00594886">
        <w:rPr>
          <w:rFonts w:cstheme="minorHAnsi"/>
          <w:noProof/>
          <w:color w:val="111111"/>
          <w:sz w:val="24"/>
          <w:szCs w:val="24"/>
          <w:shd w:val="clear" w:color="auto" w:fill="FFFFFF"/>
        </w:rPr>
        <w:t>)</w:t>
      </w:r>
      <w:r w:rsidR="00594886">
        <w:rPr>
          <w:rFonts w:cstheme="minorHAnsi"/>
          <w:color w:val="111111"/>
          <w:sz w:val="24"/>
          <w:szCs w:val="24"/>
          <w:shd w:val="clear" w:color="auto" w:fill="FFFFFF"/>
        </w:rPr>
        <w:fldChar w:fldCharType="end"/>
      </w:r>
      <w:r>
        <w:rPr>
          <w:rFonts w:cstheme="minorHAnsi"/>
          <w:color w:val="111111"/>
          <w:sz w:val="24"/>
          <w:szCs w:val="24"/>
          <w:shd w:val="clear" w:color="auto" w:fill="FFFFFF"/>
        </w:rPr>
        <w:t>.</w:t>
      </w:r>
      <w:r w:rsidR="000D4E9A">
        <w:rPr>
          <w:rFonts w:cstheme="minorHAnsi"/>
          <w:color w:val="111111"/>
          <w:sz w:val="24"/>
          <w:szCs w:val="24"/>
          <w:shd w:val="clear" w:color="auto" w:fill="FFFFFF"/>
        </w:rPr>
        <w:t xml:space="preserve">  </w:t>
      </w:r>
      <w:r w:rsidR="0032605E">
        <w:rPr>
          <w:rFonts w:cstheme="minorHAnsi"/>
          <w:color w:val="111111"/>
          <w:sz w:val="24"/>
          <w:szCs w:val="24"/>
          <w:shd w:val="clear" w:color="auto" w:fill="FFFFFF"/>
        </w:rPr>
        <w:t>T</w:t>
      </w:r>
      <w:r w:rsidR="000D4E9A">
        <w:rPr>
          <w:rFonts w:cstheme="minorHAnsi"/>
          <w:color w:val="111111"/>
          <w:sz w:val="24"/>
          <w:szCs w:val="24"/>
          <w:shd w:val="clear" w:color="auto" w:fill="FFFFFF"/>
        </w:rPr>
        <w:t xml:space="preserve">hese two receptors </w:t>
      </w:r>
      <w:r w:rsidR="0032605E">
        <w:rPr>
          <w:rFonts w:cstheme="minorHAnsi"/>
          <w:color w:val="111111"/>
          <w:sz w:val="24"/>
          <w:szCs w:val="24"/>
          <w:shd w:val="clear" w:color="auto" w:fill="FFFFFF"/>
        </w:rPr>
        <w:t xml:space="preserve">are expressed </w:t>
      </w:r>
      <w:r w:rsidR="000D4E9A">
        <w:rPr>
          <w:rFonts w:cstheme="minorHAnsi"/>
          <w:color w:val="111111"/>
          <w:sz w:val="24"/>
          <w:szCs w:val="24"/>
          <w:shd w:val="clear" w:color="auto" w:fill="FFFFFF"/>
        </w:rPr>
        <w:t>on neutrophils</w:t>
      </w:r>
      <w:r w:rsidR="000972CD">
        <w:rPr>
          <w:rFonts w:cstheme="minorHAnsi"/>
          <w:color w:val="111111"/>
          <w:sz w:val="24"/>
          <w:szCs w:val="24"/>
          <w:shd w:val="clear" w:color="auto" w:fill="FFFFFF"/>
        </w:rPr>
        <w:t xml:space="preserve"> </w:t>
      </w:r>
      <w:r w:rsidR="0032605E">
        <w:rPr>
          <w:rFonts w:cstheme="minorHAnsi"/>
          <w:color w:val="111111"/>
          <w:sz w:val="24"/>
          <w:szCs w:val="24"/>
          <w:shd w:val="clear" w:color="auto" w:fill="FFFFFF"/>
        </w:rPr>
        <w:t xml:space="preserve">but the expression of these receptors on other cell types is less well studied </w:t>
      </w:r>
      <w:r w:rsidR="000972CD">
        <w:rPr>
          <w:rFonts w:cstheme="minorHAnsi"/>
          <w:color w:val="111111"/>
          <w:sz w:val="24"/>
          <w:szCs w:val="24"/>
          <w:shd w:val="clear" w:color="auto" w:fill="FFFFFF"/>
        </w:rPr>
        <w:fldChar w:fldCharType="begin">
          <w:fldData xml:space="preserve">PEVuZE5vdGU+PENpdGU+PEF1dGhvcj5Hcm9iPC9BdXRob3I+PFllYXI+MTk5MDwvWWVhcj48UmVj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</w:fldData>
        </w:fldChar>
      </w:r>
      <w:r w:rsidR="000972CD">
        <w:rPr>
          <w:rFonts w:cstheme="minorHAnsi"/>
          <w:color w:val="111111"/>
          <w:sz w:val="24"/>
          <w:szCs w:val="24"/>
          <w:shd w:val="clear" w:color="auto" w:fill="FFFFFF"/>
        </w:rPr>
        <w:instrText xml:space="preserve"> ADDIN EN.CITE </w:instrText>
      </w:r>
      <w:r w:rsidR="000972CD">
        <w:rPr>
          <w:rFonts w:cstheme="minorHAnsi"/>
          <w:color w:val="111111"/>
          <w:sz w:val="24"/>
          <w:szCs w:val="24"/>
          <w:shd w:val="clear" w:color="auto" w:fill="FFFFFF"/>
        </w:rPr>
        <w:fldChar w:fldCharType="begin">
          <w:fldData xml:space="preserve">PEVuZE5vdGU+PENpdGU+PEF1dGhvcj5Hcm9iPC9BdXRob3I+PFllYXI+MTk5MDwvWWVhcj48UmVj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</w:fldData>
        </w:fldChar>
      </w:r>
      <w:r w:rsidR="000972CD">
        <w:rPr>
          <w:rFonts w:cstheme="minorHAnsi"/>
          <w:color w:val="111111"/>
          <w:sz w:val="24"/>
          <w:szCs w:val="24"/>
          <w:shd w:val="clear" w:color="auto" w:fill="FFFFFF"/>
        </w:rPr>
        <w:instrText xml:space="preserve"> ADDIN EN.CITE.DATA </w:instrText>
      </w:r>
      <w:r w:rsidR="000972CD">
        <w:rPr>
          <w:rFonts w:cstheme="minorHAnsi"/>
          <w:color w:val="111111"/>
          <w:sz w:val="24"/>
          <w:szCs w:val="24"/>
          <w:shd w:val="clear" w:color="auto" w:fill="FFFFFF"/>
        </w:rPr>
      </w:r>
      <w:r w:rsidR="000972CD">
        <w:rPr>
          <w:rFonts w:cstheme="minorHAnsi"/>
          <w:color w:val="111111"/>
          <w:sz w:val="24"/>
          <w:szCs w:val="24"/>
          <w:shd w:val="clear" w:color="auto" w:fill="FFFFFF"/>
        </w:rPr>
        <w:fldChar w:fldCharType="end"/>
      </w:r>
      <w:r w:rsidR="000972CD">
        <w:rPr>
          <w:rFonts w:cstheme="minorHAnsi"/>
          <w:color w:val="111111"/>
          <w:sz w:val="24"/>
          <w:szCs w:val="24"/>
          <w:shd w:val="clear" w:color="auto" w:fill="FFFFFF"/>
        </w:rPr>
      </w:r>
      <w:r w:rsidR="000972CD">
        <w:rPr>
          <w:rFonts w:cstheme="minorHAnsi"/>
          <w:color w:val="111111"/>
          <w:sz w:val="24"/>
          <w:szCs w:val="24"/>
          <w:shd w:val="clear" w:color="auto" w:fill="FFFFFF"/>
        </w:rPr>
        <w:fldChar w:fldCharType="separate"/>
      </w:r>
      <w:r w:rsidR="000972CD">
        <w:rPr>
          <w:rFonts w:cstheme="minorHAnsi"/>
          <w:noProof/>
          <w:color w:val="111111"/>
          <w:sz w:val="24"/>
          <w:szCs w:val="24"/>
          <w:shd w:val="clear" w:color="auto" w:fill="FFFFFF"/>
        </w:rPr>
        <w:t>(</w:t>
      </w:r>
      <w:hyperlink w:anchor="_ENREF_4_1" w:tooltip="Ahuja, 1996 #42" w:history="1">
        <w:r w:rsidR="001E23DF">
          <w:rPr>
            <w:rFonts w:cstheme="minorHAnsi"/>
            <w:noProof/>
            <w:color w:val="111111"/>
            <w:sz w:val="24"/>
            <w:szCs w:val="24"/>
            <w:shd w:val="clear" w:color="auto" w:fill="FFFFFF"/>
          </w:rPr>
          <w:t>Ahuja and Murphy 1996</w:t>
        </w:r>
      </w:hyperlink>
      <w:r w:rsidR="000972CD">
        <w:rPr>
          <w:rFonts w:cstheme="minorHAnsi"/>
          <w:noProof/>
          <w:color w:val="111111"/>
          <w:sz w:val="24"/>
          <w:szCs w:val="24"/>
          <w:shd w:val="clear" w:color="auto" w:fill="FFFFFF"/>
        </w:rPr>
        <w:t xml:space="preserve">; </w:t>
      </w:r>
      <w:hyperlink w:anchor="_ENREF_4_15" w:tooltip="Grob, 1990 #25" w:history="1">
        <w:r w:rsidR="001E23DF">
          <w:rPr>
            <w:rFonts w:cstheme="minorHAnsi"/>
            <w:noProof/>
            <w:color w:val="111111"/>
            <w:sz w:val="24"/>
            <w:szCs w:val="24"/>
            <w:shd w:val="clear" w:color="auto" w:fill="FFFFFF"/>
          </w:rPr>
          <w:t xml:space="preserve">Grob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1990</w:t>
        </w:r>
      </w:hyperlink>
      <w:r w:rsidR="000972CD">
        <w:rPr>
          <w:rFonts w:cstheme="minorHAnsi"/>
          <w:noProof/>
          <w:color w:val="111111"/>
          <w:sz w:val="24"/>
          <w:szCs w:val="24"/>
          <w:shd w:val="clear" w:color="auto" w:fill="FFFFFF"/>
        </w:rPr>
        <w:t xml:space="preserve">; </w:t>
      </w:r>
      <w:hyperlink w:anchor="_ENREF_4_20" w:tooltip="Lee, 1992 #135" w:history="1">
        <w:r w:rsidR="001E23DF">
          <w:rPr>
            <w:rFonts w:cstheme="minorHAnsi"/>
            <w:noProof/>
            <w:color w:val="111111"/>
            <w:sz w:val="24"/>
            <w:szCs w:val="24"/>
            <w:shd w:val="clear" w:color="auto" w:fill="FFFFFF"/>
          </w:rPr>
          <w:t xml:space="preserve">Lee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1992</w:t>
        </w:r>
      </w:hyperlink>
      <w:r w:rsidR="000972CD">
        <w:rPr>
          <w:rFonts w:cstheme="minorHAnsi"/>
          <w:noProof/>
          <w:color w:val="111111"/>
          <w:sz w:val="24"/>
          <w:szCs w:val="24"/>
          <w:shd w:val="clear" w:color="auto" w:fill="FFFFFF"/>
        </w:rPr>
        <w:t xml:space="preserve">; </w:t>
      </w:r>
      <w:hyperlink w:anchor="_ENREF_4_21" w:tooltip="Li, 2001 #45" w:history="1">
        <w:r w:rsidR="001E23DF">
          <w:rPr>
            <w:rFonts w:cstheme="minorHAnsi"/>
            <w:noProof/>
            <w:color w:val="111111"/>
            <w:sz w:val="24"/>
            <w:szCs w:val="24"/>
            <w:shd w:val="clear" w:color="auto" w:fill="FFFFFF"/>
          </w:rPr>
          <w:t>Li and Gordon 2001</w:t>
        </w:r>
      </w:hyperlink>
      <w:r w:rsidR="000972CD">
        <w:rPr>
          <w:rFonts w:cstheme="minorHAnsi"/>
          <w:noProof/>
          <w:color w:val="111111"/>
          <w:sz w:val="24"/>
          <w:szCs w:val="24"/>
          <w:shd w:val="clear" w:color="auto" w:fill="FFFFFF"/>
        </w:rPr>
        <w:t xml:space="preserve">; </w:t>
      </w:r>
      <w:hyperlink w:anchor="_ENREF_4_30" w:tooltip="Paape, 2002 #102" w:history="1">
        <w:r w:rsidR="001E23DF">
          <w:rPr>
            <w:rFonts w:cstheme="minorHAnsi"/>
            <w:noProof/>
            <w:color w:val="111111"/>
            <w:sz w:val="24"/>
            <w:szCs w:val="24"/>
            <w:shd w:val="clear" w:color="auto" w:fill="FFFFFF"/>
          </w:rPr>
          <w:t xml:space="preserve">Paape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2002</w:t>
        </w:r>
      </w:hyperlink>
      <w:r w:rsidR="000972CD">
        <w:rPr>
          <w:rFonts w:cstheme="minorHAnsi"/>
          <w:noProof/>
          <w:color w:val="111111"/>
          <w:sz w:val="24"/>
          <w:szCs w:val="24"/>
          <w:shd w:val="clear" w:color="auto" w:fill="FFFFFF"/>
        </w:rPr>
        <w:t xml:space="preserve">; </w:t>
      </w:r>
      <w:hyperlink w:anchor="_ENREF_4_41" w:tooltip="Sprenger, 1994 #38" w:history="1">
        <w:r w:rsidR="001E23DF">
          <w:rPr>
            <w:rFonts w:cstheme="minorHAnsi"/>
            <w:noProof/>
            <w:color w:val="111111"/>
            <w:sz w:val="24"/>
            <w:szCs w:val="24"/>
            <w:shd w:val="clear" w:color="auto" w:fill="FFFFFF"/>
          </w:rPr>
          <w:t xml:space="preserve">Sprenger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1994</w:t>
        </w:r>
      </w:hyperlink>
      <w:r w:rsidR="000972CD">
        <w:rPr>
          <w:rFonts w:cstheme="minorHAnsi"/>
          <w:noProof/>
          <w:color w:val="111111"/>
          <w:sz w:val="24"/>
          <w:szCs w:val="24"/>
          <w:shd w:val="clear" w:color="auto" w:fill="FFFFFF"/>
        </w:rPr>
        <w:t>)</w:t>
      </w:r>
      <w:r w:rsidR="000972CD">
        <w:rPr>
          <w:rFonts w:cstheme="minorHAnsi"/>
          <w:color w:val="111111"/>
          <w:sz w:val="24"/>
          <w:szCs w:val="24"/>
          <w:shd w:val="clear" w:color="auto" w:fill="FFFFFF"/>
        </w:rPr>
        <w:fldChar w:fldCharType="end"/>
      </w:r>
      <w:r w:rsidR="000D4E9A">
        <w:rPr>
          <w:rFonts w:cstheme="minorHAnsi"/>
          <w:color w:val="111111"/>
          <w:sz w:val="24"/>
          <w:szCs w:val="24"/>
          <w:shd w:val="clear" w:color="auto" w:fill="FFFFFF"/>
        </w:rPr>
        <w:t>.</w:t>
      </w:r>
      <w:r w:rsidR="00CA36F1">
        <w:rPr>
          <w:rFonts w:cstheme="minorHAnsi"/>
          <w:color w:val="111111"/>
          <w:sz w:val="24"/>
          <w:szCs w:val="24"/>
          <w:shd w:val="clear" w:color="auto" w:fill="FFFFFF"/>
        </w:rPr>
        <w:t xml:space="preserve">  </w:t>
      </w:r>
      <w:r w:rsidR="0032605E">
        <w:rPr>
          <w:rFonts w:cstheme="minorHAnsi"/>
          <w:color w:val="111111"/>
          <w:sz w:val="24"/>
          <w:szCs w:val="24"/>
          <w:shd w:val="clear" w:color="auto" w:fill="FFFFFF"/>
        </w:rPr>
        <w:t xml:space="preserve">In other species </w:t>
      </w:r>
      <w:r w:rsidR="00CA36F1">
        <w:rPr>
          <w:rFonts w:cstheme="minorHAnsi"/>
          <w:color w:val="111111"/>
          <w:sz w:val="24"/>
          <w:szCs w:val="24"/>
          <w:shd w:val="clear" w:color="auto" w:fill="FFFFFF"/>
        </w:rPr>
        <w:t>CXCR1 expression has been demonstrated</w:t>
      </w:r>
      <w:r w:rsidR="00807B49">
        <w:rPr>
          <w:rFonts w:cstheme="minorHAnsi"/>
          <w:color w:val="111111"/>
          <w:sz w:val="24"/>
          <w:szCs w:val="24"/>
          <w:shd w:val="clear" w:color="auto" w:fill="FFFFFF"/>
        </w:rPr>
        <w:t xml:space="preserve"> </w:t>
      </w:r>
      <w:r w:rsidR="00CA36F1">
        <w:rPr>
          <w:rFonts w:cstheme="minorHAnsi"/>
          <w:color w:val="111111"/>
          <w:sz w:val="24"/>
          <w:szCs w:val="24"/>
          <w:shd w:val="clear" w:color="auto" w:fill="FFFFFF"/>
        </w:rPr>
        <w:t>on</w:t>
      </w:r>
      <w:r w:rsidR="00621AB1">
        <w:rPr>
          <w:rFonts w:cstheme="minorHAnsi"/>
          <w:color w:val="111111"/>
          <w:sz w:val="24"/>
          <w:szCs w:val="24"/>
          <w:shd w:val="clear" w:color="auto" w:fill="FFFFFF"/>
        </w:rPr>
        <w:t xml:space="preserve"> </w:t>
      </w:r>
      <w:r w:rsidR="008E1854">
        <w:rPr>
          <w:rFonts w:cstheme="minorHAnsi"/>
          <w:color w:val="111111"/>
          <w:sz w:val="24"/>
          <w:szCs w:val="24"/>
          <w:shd w:val="clear" w:color="auto" w:fill="FFFFFF"/>
        </w:rPr>
        <w:t>endothelial cells, mammary stem cells, dendritic cells, natural killer cells, CD4+ T-cells, CD8+ T-cells, and eosinophils</w:t>
      </w:r>
      <w:r w:rsidR="0032605E">
        <w:rPr>
          <w:rFonts w:cstheme="minorHAnsi"/>
          <w:color w:val="111111"/>
          <w:sz w:val="24"/>
          <w:szCs w:val="24"/>
          <w:shd w:val="clear" w:color="auto" w:fill="FFFFFF"/>
        </w:rPr>
        <w:t xml:space="preserve">.  </w:t>
      </w:r>
      <w:r w:rsidR="00CA36F1">
        <w:rPr>
          <w:rFonts w:cstheme="minorHAnsi"/>
          <w:color w:val="111111"/>
          <w:sz w:val="24"/>
          <w:szCs w:val="24"/>
          <w:shd w:val="clear" w:color="auto" w:fill="FFFFFF"/>
        </w:rPr>
        <w:t xml:space="preserve"> CXCR2 </w:t>
      </w:r>
      <w:r w:rsidR="0032605E">
        <w:rPr>
          <w:rFonts w:cstheme="minorHAnsi"/>
          <w:color w:val="111111"/>
          <w:sz w:val="24"/>
          <w:szCs w:val="24"/>
          <w:shd w:val="clear" w:color="auto" w:fill="FFFFFF"/>
        </w:rPr>
        <w:t xml:space="preserve">has more limited expression including </w:t>
      </w:r>
      <w:r w:rsidR="00CA36F1">
        <w:rPr>
          <w:rFonts w:cstheme="minorHAnsi"/>
          <w:color w:val="111111"/>
          <w:sz w:val="24"/>
          <w:szCs w:val="24"/>
          <w:shd w:val="clear" w:color="auto" w:fill="FFFFFF"/>
        </w:rPr>
        <w:t xml:space="preserve"> </w:t>
      </w:r>
      <w:r w:rsidR="008E1854">
        <w:rPr>
          <w:rFonts w:cstheme="minorHAnsi"/>
          <w:color w:val="111111"/>
          <w:sz w:val="24"/>
          <w:szCs w:val="24"/>
          <w:shd w:val="clear" w:color="auto" w:fill="FFFFFF"/>
        </w:rPr>
        <w:t xml:space="preserve">endothelial cells, epithelial cells, and eosinophils </w:t>
      </w:r>
      <w:r w:rsidR="008E1854">
        <w:rPr>
          <w:rFonts w:cstheme="minorHAnsi"/>
          <w:color w:val="111111"/>
          <w:sz w:val="24"/>
          <w:szCs w:val="24"/>
          <w:shd w:val="clear" w:color="auto" w:fill="FFFFFF"/>
        </w:rPr>
        <w:fldChar w:fldCharType="begin">
          <w:fldData xml:space="preserve">PEVuZE5vdGU+PENpdGU+PEF1dGhvcj5TYWxsdXN0bzwvQXV0aG9yPjxZZWFyPjE5OTg8L1llYXI+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</w:fldData>
        </w:fldChar>
      </w:r>
      <w:r w:rsidR="00544123">
        <w:rPr>
          <w:rFonts w:cstheme="minorHAnsi"/>
          <w:color w:val="111111"/>
          <w:sz w:val="24"/>
          <w:szCs w:val="24"/>
          <w:shd w:val="clear" w:color="auto" w:fill="FFFFFF"/>
        </w:rPr>
        <w:instrText xml:space="preserve"> ADDIN EN.CITE </w:instrText>
      </w:r>
      <w:r w:rsidR="00544123">
        <w:rPr>
          <w:rFonts w:cstheme="minorHAnsi"/>
          <w:color w:val="111111"/>
          <w:sz w:val="24"/>
          <w:szCs w:val="24"/>
          <w:shd w:val="clear" w:color="auto" w:fill="FFFFFF"/>
        </w:rPr>
        <w:fldChar w:fldCharType="begin">
          <w:fldData xml:space="preserve">PEVuZE5vdGU+PENpdGU+PEF1dGhvcj5TYWxsdXN0bzwvQXV0aG9yPjxZZWFyPjE5OTg8L1llYXI+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</w:fldData>
        </w:fldChar>
      </w:r>
      <w:r w:rsidR="00544123">
        <w:rPr>
          <w:rFonts w:cstheme="minorHAnsi"/>
          <w:color w:val="111111"/>
          <w:sz w:val="24"/>
          <w:szCs w:val="24"/>
          <w:shd w:val="clear" w:color="auto" w:fill="FFFFFF"/>
        </w:rPr>
        <w:instrText xml:space="preserve"> ADDIN EN.CITE.DATA </w:instrText>
      </w:r>
      <w:r w:rsidR="00544123">
        <w:rPr>
          <w:rFonts w:cstheme="minorHAnsi"/>
          <w:color w:val="111111"/>
          <w:sz w:val="24"/>
          <w:szCs w:val="24"/>
          <w:shd w:val="clear" w:color="auto" w:fill="FFFFFF"/>
        </w:rPr>
      </w:r>
      <w:r w:rsidR="00544123">
        <w:rPr>
          <w:rFonts w:cstheme="minorHAnsi"/>
          <w:color w:val="111111"/>
          <w:sz w:val="24"/>
          <w:szCs w:val="24"/>
          <w:shd w:val="clear" w:color="auto" w:fill="FFFFFF"/>
        </w:rPr>
        <w:fldChar w:fldCharType="end"/>
      </w:r>
      <w:r w:rsidR="008E1854">
        <w:rPr>
          <w:rFonts w:cstheme="minorHAnsi"/>
          <w:color w:val="111111"/>
          <w:sz w:val="24"/>
          <w:szCs w:val="24"/>
          <w:shd w:val="clear" w:color="auto" w:fill="FFFFFF"/>
        </w:rPr>
      </w:r>
      <w:r w:rsidR="008E1854">
        <w:rPr>
          <w:rFonts w:cstheme="minorHAnsi"/>
          <w:color w:val="111111"/>
          <w:sz w:val="24"/>
          <w:szCs w:val="24"/>
          <w:shd w:val="clear" w:color="auto" w:fill="FFFFFF"/>
        </w:rPr>
        <w:fldChar w:fldCharType="separate"/>
      </w:r>
      <w:r w:rsidR="000972CD">
        <w:rPr>
          <w:rFonts w:cstheme="minorHAnsi"/>
          <w:noProof/>
          <w:color w:val="111111"/>
          <w:sz w:val="24"/>
          <w:szCs w:val="24"/>
          <w:shd w:val="clear" w:color="auto" w:fill="FFFFFF"/>
        </w:rPr>
        <w:t>(</w:t>
      </w:r>
      <w:hyperlink w:anchor="_ENREF_4_4" w:tooltip="Ben-Baruch, 2003 #3" w:history="1">
        <w:r w:rsidR="001E23DF">
          <w:rPr>
            <w:rFonts w:cstheme="minorHAnsi"/>
            <w:noProof/>
            <w:color w:val="111111"/>
            <w:sz w:val="24"/>
            <w:szCs w:val="24"/>
            <w:shd w:val="clear" w:color="auto" w:fill="FFFFFF"/>
          </w:rPr>
          <w:t>Ben-Baruch 2003</w:t>
        </w:r>
      </w:hyperlink>
      <w:r w:rsidR="000972CD">
        <w:rPr>
          <w:rFonts w:cstheme="minorHAnsi"/>
          <w:noProof/>
          <w:color w:val="111111"/>
          <w:sz w:val="24"/>
          <w:szCs w:val="24"/>
          <w:shd w:val="clear" w:color="auto" w:fill="FFFFFF"/>
        </w:rPr>
        <w:t xml:space="preserve">; </w:t>
      </w:r>
      <w:hyperlink w:anchor="_ENREF_4_5" w:tooltip="Berahovich, 2006 #13" w:history="1">
        <w:r w:rsidR="001E23DF">
          <w:rPr>
            <w:rFonts w:cstheme="minorHAnsi"/>
            <w:noProof/>
            <w:color w:val="111111"/>
            <w:sz w:val="24"/>
            <w:szCs w:val="24"/>
            <w:shd w:val="clear" w:color="auto" w:fill="FFFFFF"/>
          </w:rPr>
          <w:t xml:space="preserve">Berahovich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2006</w:t>
        </w:r>
      </w:hyperlink>
      <w:r w:rsidR="000972CD">
        <w:rPr>
          <w:rFonts w:cstheme="minorHAnsi"/>
          <w:noProof/>
          <w:color w:val="111111"/>
          <w:sz w:val="24"/>
          <w:szCs w:val="24"/>
          <w:shd w:val="clear" w:color="auto" w:fill="FFFFFF"/>
        </w:rPr>
        <w:t xml:space="preserve">; </w:t>
      </w:r>
      <w:hyperlink w:anchor="_ENREF_4_13" w:tooltip="Gasser, 2006 #355" w:history="1">
        <w:r w:rsidR="001E23DF">
          <w:rPr>
            <w:rFonts w:cstheme="minorHAnsi"/>
            <w:noProof/>
            <w:color w:val="111111"/>
            <w:sz w:val="24"/>
            <w:szCs w:val="24"/>
            <w:shd w:val="clear" w:color="auto" w:fill="FFFFFF"/>
          </w:rPr>
          <w:t xml:space="preserve">Gasser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2006</w:t>
        </w:r>
      </w:hyperlink>
      <w:r w:rsidR="000972CD">
        <w:rPr>
          <w:rFonts w:cstheme="minorHAnsi"/>
          <w:noProof/>
          <w:color w:val="111111"/>
          <w:sz w:val="24"/>
          <w:szCs w:val="24"/>
          <w:shd w:val="clear" w:color="auto" w:fill="FFFFFF"/>
        </w:rPr>
        <w:t xml:space="preserve">; </w:t>
      </w:r>
      <w:hyperlink w:anchor="_ENREF_4_31" w:tooltip="Park, 2010 #61" w:history="1">
        <w:r w:rsidR="001E23DF">
          <w:rPr>
            <w:rFonts w:cstheme="minorHAnsi"/>
            <w:noProof/>
            <w:color w:val="111111"/>
            <w:sz w:val="24"/>
            <w:szCs w:val="24"/>
            <w:shd w:val="clear" w:color="auto" w:fill="FFFFFF"/>
          </w:rPr>
          <w:t xml:space="preserve">Park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2010</w:t>
        </w:r>
      </w:hyperlink>
      <w:r w:rsidR="000972CD">
        <w:rPr>
          <w:rFonts w:cstheme="minorHAnsi"/>
          <w:noProof/>
          <w:color w:val="111111"/>
          <w:sz w:val="24"/>
          <w:szCs w:val="24"/>
          <w:shd w:val="clear" w:color="auto" w:fill="FFFFFF"/>
        </w:rPr>
        <w:t xml:space="preserve">; </w:t>
      </w:r>
      <w:hyperlink w:anchor="_ENREF_4_32" w:tooltip="Petering, 1999 #357" w:history="1">
        <w:r w:rsidR="001E23DF">
          <w:rPr>
            <w:rFonts w:cstheme="minorHAnsi"/>
            <w:noProof/>
            <w:color w:val="111111"/>
            <w:sz w:val="24"/>
            <w:szCs w:val="24"/>
            <w:shd w:val="clear" w:color="auto" w:fill="FFFFFF"/>
          </w:rPr>
          <w:t xml:space="preserve">Petering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1999</w:t>
        </w:r>
      </w:hyperlink>
      <w:r w:rsidR="000972CD">
        <w:rPr>
          <w:rFonts w:cstheme="minorHAnsi"/>
          <w:noProof/>
          <w:color w:val="111111"/>
          <w:sz w:val="24"/>
          <w:szCs w:val="24"/>
          <w:shd w:val="clear" w:color="auto" w:fill="FFFFFF"/>
        </w:rPr>
        <w:t xml:space="preserve">; </w:t>
      </w:r>
      <w:hyperlink w:anchor="_ENREF_4_35" w:tooltip="Sallusto, 1998 #35" w:history="1">
        <w:r w:rsidR="001E23DF">
          <w:rPr>
            <w:rFonts w:cstheme="minorHAnsi"/>
            <w:noProof/>
            <w:color w:val="111111"/>
            <w:sz w:val="24"/>
            <w:szCs w:val="24"/>
            <w:shd w:val="clear" w:color="auto" w:fill="FFFFFF"/>
          </w:rPr>
          <w:t xml:space="preserve">Sallusto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1998</w:t>
        </w:r>
      </w:hyperlink>
      <w:r w:rsidR="000972CD">
        <w:rPr>
          <w:rFonts w:cstheme="minorHAnsi"/>
          <w:noProof/>
          <w:color w:val="111111"/>
          <w:sz w:val="24"/>
          <w:szCs w:val="24"/>
          <w:shd w:val="clear" w:color="auto" w:fill="FFFFFF"/>
        </w:rPr>
        <w:t xml:space="preserve">; </w:t>
      </w:r>
      <w:hyperlink w:anchor="_ENREF_4_44" w:tooltip="Takata, 2004 #39" w:history="1">
        <w:r w:rsidR="001E23DF">
          <w:rPr>
            <w:rFonts w:cstheme="minorHAnsi"/>
            <w:noProof/>
            <w:color w:val="111111"/>
            <w:sz w:val="24"/>
            <w:szCs w:val="24"/>
            <w:shd w:val="clear" w:color="auto" w:fill="FFFFFF"/>
          </w:rPr>
          <w:t xml:space="preserve">Takata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2004</w:t>
        </w:r>
      </w:hyperlink>
      <w:r w:rsidR="000972CD">
        <w:rPr>
          <w:rFonts w:cstheme="minorHAnsi"/>
          <w:noProof/>
          <w:color w:val="111111"/>
          <w:sz w:val="24"/>
          <w:szCs w:val="24"/>
          <w:shd w:val="clear" w:color="auto" w:fill="FFFFFF"/>
        </w:rPr>
        <w:t>)</w:t>
      </w:r>
      <w:r w:rsidR="008E1854">
        <w:rPr>
          <w:rFonts w:cstheme="minorHAnsi"/>
          <w:color w:val="111111"/>
          <w:sz w:val="24"/>
          <w:szCs w:val="24"/>
          <w:shd w:val="clear" w:color="auto" w:fill="FFFFFF"/>
        </w:rPr>
        <w:fldChar w:fldCharType="end"/>
      </w:r>
      <w:r w:rsidR="008E1854">
        <w:rPr>
          <w:rFonts w:cstheme="minorHAnsi"/>
          <w:color w:val="111111"/>
          <w:sz w:val="24"/>
          <w:szCs w:val="24"/>
          <w:shd w:val="clear" w:color="auto" w:fill="FFFFFF"/>
        </w:rPr>
        <w:t>.</w:t>
      </w:r>
      <w:r w:rsidR="00374038">
        <w:rPr>
          <w:rFonts w:cstheme="minorHAnsi"/>
          <w:color w:val="111111"/>
          <w:sz w:val="24"/>
          <w:szCs w:val="24"/>
          <w:shd w:val="clear" w:color="auto" w:fill="FFFFFF"/>
        </w:rPr>
        <w:t xml:space="preserve">  Furthermore, </w:t>
      </w:r>
      <w:r w:rsidR="00F04F24">
        <w:rPr>
          <w:rFonts w:cstheme="minorHAnsi"/>
          <w:color w:val="111111"/>
          <w:sz w:val="24"/>
          <w:szCs w:val="24"/>
          <w:shd w:val="clear" w:color="auto" w:fill="FFFFFF"/>
        </w:rPr>
        <w:t>receptor expression has</w:t>
      </w:r>
      <w:r w:rsidR="00374038">
        <w:rPr>
          <w:rFonts w:cstheme="minorHAnsi"/>
          <w:color w:val="111111"/>
          <w:sz w:val="24"/>
          <w:szCs w:val="24"/>
          <w:shd w:val="clear" w:color="auto" w:fill="FFFFFF"/>
        </w:rPr>
        <w:t xml:space="preserve"> been tied to </w:t>
      </w:r>
      <w:r w:rsidR="00F04F24">
        <w:rPr>
          <w:rFonts w:cstheme="minorHAnsi"/>
          <w:color w:val="111111"/>
          <w:sz w:val="24"/>
          <w:szCs w:val="24"/>
          <w:shd w:val="clear" w:color="auto" w:fill="FFFFFF"/>
        </w:rPr>
        <w:t xml:space="preserve">a variety of cancers (i.e.: </w:t>
      </w:r>
      <w:r w:rsidR="00374038">
        <w:rPr>
          <w:rFonts w:cstheme="minorHAnsi"/>
          <w:color w:val="111111"/>
          <w:sz w:val="24"/>
          <w:szCs w:val="24"/>
          <w:shd w:val="clear" w:color="auto" w:fill="FFFFFF"/>
        </w:rPr>
        <w:t xml:space="preserve"> malignant melanomas, prostate cancer, and breast cancer</w:t>
      </w:r>
      <w:r w:rsidR="00F04F24">
        <w:rPr>
          <w:rFonts w:cstheme="minorHAnsi"/>
          <w:color w:val="111111"/>
          <w:sz w:val="24"/>
          <w:szCs w:val="24"/>
          <w:shd w:val="clear" w:color="auto" w:fill="FFFFFF"/>
        </w:rPr>
        <w:t>)</w:t>
      </w:r>
      <w:r w:rsidR="00374038">
        <w:rPr>
          <w:rFonts w:cstheme="minorHAnsi"/>
          <w:color w:val="111111"/>
          <w:sz w:val="24"/>
          <w:szCs w:val="24"/>
          <w:shd w:val="clear" w:color="auto" w:fill="FFFFFF"/>
        </w:rPr>
        <w:t xml:space="preserve"> where they </w:t>
      </w:r>
      <w:r w:rsidR="00F04F24">
        <w:rPr>
          <w:rFonts w:cstheme="minorHAnsi"/>
          <w:color w:val="111111"/>
          <w:sz w:val="24"/>
          <w:szCs w:val="24"/>
          <w:shd w:val="clear" w:color="auto" w:fill="FFFFFF"/>
        </w:rPr>
        <w:t>contribute</w:t>
      </w:r>
      <w:r w:rsidR="00374038">
        <w:rPr>
          <w:rFonts w:cstheme="minorHAnsi"/>
          <w:color w:val="111111"/>
          <w:sz w:val="24"/>
          <w:szCs w:val="24"/>
          <w:shd w:val="clear" w:color="auto" w:fill="FFFFFF"/>
        </w:rPr>
        <w:t xml:space="preserve"> to prolonged cell survival</w:t>
      </w:r>
      <w:r w:rsidR="00F04F24">
        <w:rPr>
          <w:rFonts w:cstheme="minorHAnsi"/>
          <w:color w:val="111111"/>
          <w:sz w:val="24"/>
          <w:szCs w:val="24"/>
          <w:shd w:val="clear" w:color="auto" w:fill="FFFFFF"/>
        </w:rPr>
        <w:t xml:space="preserve"> and metastasizing</w:t>
      </w:r>
      <w:r w:rsidR="00374038">
        <w:rPr>
          <w:rFonts w:cstheme="minorHAnsi"/>
          <w:color w:val="111111"/>
          <w:sz w:val="24"/>
          <w:szCs w:val="24"/>
          <w:shd w:val="clear" w:color="auto" w:fill="FFFFFF"/>
        </w:rPr>
        <w:t xml:space="preserve"> </w:t>
      </w:r>
      <w:r w:rsidR="00374038">
        <w:rPr>
          <w:rFonts w:cstheme="minorHAnsi"/>
          <w:color w:val="111111"/>
          <w:sz w:val="24"/>
          <w:szCs w:val="24"/>
          <w:shd w:val="clear" w:color="auto" w:fill="FFFFFF"/>
        </w:rPr>
        <w:fldChar w:fldCharType="begin">
          <w:fldData xml:space="preserve">PEVuZE5vdGU+PENpdGU+PEF1dGhvcj5CZW4tQmFydWNoPC9BdXRob3I+PFllYXI+MjAwMzwvWWVh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</w:fldData>
        </w:fldChar>
      </w:r>
      <w:r w:rsidR="00374038">
        <w:rPr>
          <w:rFonts w:cstheme="minorHAnsi"/>
          <w:color w:val="111111"/>
          <w:sz w:val="24"/>
          <w:szCs w:val="24"/>
          <w:shd w:val="clear" w:color="auto" w:fill="FFFFFF"/>
        </w:rPr>
        <w:instrText xml:space="preserve"> ADDIN EN.CITE </w:instrText>
      </w:r>
      <w:r w:rsidR="00374038">
        <w:rPr>
          <w:rFonts w:cstheme="minorHAnsi"/>
          <w:color w:val="111111"/>
          <w:sz w:val="24"/>
          <w:szCs w:val="24"/>
          <w:shd w:val="clear" w:color="auto" w:fill="FFFFFF"/>
        </w:rPr>
        <w:fldChar w:fldCharType="begin">
          <w:fldData xml:space="preserve">PEVuZE5vdGU+PENpdGU+PEF1dGhvcj5CZW4tQmFydWNoPC9BdXRob3I+PFllYXI+MjAwMzwvWWVh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</w:fldData>
        </w:fldChar>
      </w:r>
      <w:r w:rsidR="00374038">
        <w:rPr>
          <w:rFonts w:cstheme="minorHAnsi"/>
          <w:color w:val="111111"/>
          <w:sz w:val="24"/>
          <w:szCs w:val="24"/>
          <w:shd w:val="clear" w:color="auto" w:fill="FFFFFF"/>
        </w:rPr>
        <w:instrText xml:space="preserve"> ADDIN EN.CITE.DATA </w:instrText>
      </w:r>
      <w:r w:rsidR="00374038">
        <w:rPr>
          <w:rFonts w:cstheme="minorHAnsi"/>
          <w:color w:val="111111"/>
          <w:sz w:val="24"/>
          <w:szCs w:val="24"/>
          <w:shd w:val="clear" w:color="auto" w:fill="FFFFFF"/>
        </w:rPr>
      </w:r>
      <w:r w:rsidR="00374038">
        <w:rPr>
          <w:rFonts w:cstheme="minorHAnsi"/>
          <w:color w:val="111111"/>
          <w:sz w:val="24"/>
          <w:szCs w:val="24"/>
          <w:shd w:val="clear" w:color="auto" w:fill="FFFFFF"/>
        </w:rPr>
        <w:fldChar w:fldCharType="end"/>
      </w:r>
      <w:r w:rsidR="00374038">
        <w:rPr>
          <w:rFonts w:cstheme="minorHAnsi"/>
          <w:color w:val="111111"/>
          <w:sz w:val="24"/>
          <w:szCs w:val="24"/>
          <w:shd w:val="clear" w:color="auto" w:fill="FFFFFF"/>
        </w:rPr>
      </w:r>
      <w:r w:rsidR="00374038">
        <w:rPr>
          <w:rFonts w:cstheme="minorHAnsi"/>
          <w:color w:val="111111"/>
          <w:sz w:val="24"/>
          <w:szCs w:val="24"/>
          <w:shd w:val="clear" w:color="auto" w:fill="FFFFFF"/>
        </w:rPr>
        <w:fldChar w:fldCharType="separate"/>
      </w:r>
      <w:r w:rsidR="00374038">
        <w:rPr>
          <w:rFonts w:cstheme="minorHAnsi"/>
          <w:noProof/>
          <w:color w:val="111111"/>
          <w:sz w:val="24"/>
          <w:szCs w:val="24"/>
          <w:shd w:val="clear" w:color="auto" w:fill="FFFFFF"/>
        </w:rPr>
        <w:t>(</w:t>
      </w:r>
      <w:hyperlink w:anchor="_ENREF_4_4" w:tooltip="Ben-Baruch, 2003 #3" w:history="1">
        <w:r w:rsidR="001E23DF">
          <w:rPr>
            <w:rFonts w:cstheme="minorHAnsi"/>
            <w:noProof/>
            <w:color w:val="111111"/>
            <w:sz w:val="24"/>
            <w:szCs w:val="24"/>
            <w:shd w:val="clear" w:color="auto" w:fill="FFFFFF"/>
          </w:rPr>
          <w:t>Ben-Baruch 2003</w:t>
        </w:r>
      </w:hyperlink>
      <w:r w:rsidR="00374038">
        <w:rPr>
          <w:rFonts w:cstheme="minorHAnsi"/>
          <w:noProof/>
          <w:color w:val="111111"/>
          <w:sz w:val="24"/>
          <w:szCs w:val="24"/>
          <w:shd w:val="clear" w:color="auto" w:fill="FFFFFF"/>
        </w:rPr>
        <w:t xml:space="preserve">; </w:t>
      </w:r>
      <w:hyperlink w:anchor="_ENREF_4_12" w:tooltip="Gabellini, 2009 #23" w:history="1">
        <w:r w:rsidR="001E23DF">
          <w:rPr>
            <w:rFonts w:cstheme="minorHAnsi"/>
            <w:noProof/>
            <w:color w:val="111111"/>
            <w:sz w:val="24"/>
            <w:szCs w:val="24"/>
            <w:shd w:val="clear" w:color="auto" w:fill="FFFFFF"/>
          </w:rPr>
          <w:t xml:space="preserve">Gabellini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2009</w:t>
        </w:r>
      </w:hyperlink>
      <w:r w:rsidR="00374038">
        <w:rPr>
          <w:rFonts w:cstheme="minorHAnsi"/>
          <w:noProof/>
          <w:color w:val="111111"/>
          <w:sz w:val="24"/>
          <w:szCs w:val="24"/>
          <w:shd w:val="clear" w:color="auto" w:fill="FFFFFF"/>
        </w:rPr>
        <w:t xml:space="preserve">; </w:t>
      </w:r>
      <w:hyperlink w:anchor="_ENREF_4_38" w:tooltip="Shamaladevi, 2009 #36" w:history="1">
        <w:r w:rsidR="001E23DF">
          <w:rPr>
            <w:rFonts w:cstheme="minorHAnsi"/>
            <w:noProof/>
            <w:color w:val="111111"/>
            <w:sz w:val="24"/>
            <w:szCs w:val="24"/>
            <w:shd w:val="clear" w:color="auto" w:fill="FFFFFF"/>
          </w:rPr>
          <w:t xml:space="preserve">Shamaladevi </w:t>
        </w:r>
        <w:r w:rsidR="001E23DF" w:rsidRPr="007A58E0">
          <w:rPr>
            <w:rFonts w:cstheme="minorHAnsi"/>
            <w:i/>
            <w:noProof/>
            <w:color w:val="111111"/>
            <w:sz w:val="24"/>
            <w:szCs w:val="24"/>
            <w:shd w:val="clear" w:color="auto" w:fill="FFFFFF"/>
          </w:rPr>
          <w:t>et al.</w:t>
        </w:r>
        <w:r w:rsidR="001E23DF">
          <w:rPr>
            <w:rFonts w:cstheme="minorHAnsi"/>
            <w:noProof/>
            <w:color w:val="111111"/>
            <w:sz w:val="24"/>
            <w:szCs w:val="24"/>
            <w:shd w:val="clear" w:color="auto" w:fill="FFFFFF"/>
          </w:rPr>
          <w:t xml:space="preserve"> 2009</w:t>
        </w:r>
      </w:hyperlink>
      <w:r w:rsidR="00374038">
        <w:rPr>
          <w:rFonts w:cstheme="minorHAnsi"/>
          <w:noProof/>
          <w:color w:val="111111"/>
          <w:sz w:val="24"/>
          <w:szCs w:val="24"/>
          <w:shd w:val="clear" w:color="auto" w:fill="FFFFFF"/>
        </w:rPr>
        <w:t>)</w:t>
      </w:r>
      <w:r w:rsidR="00374038">
        <w:rPr>
          <w:rFonts w:cstheme="minorHAnsi"/>
          <w:color w:val="111111"/>
          <w:sz w:val="24"/>
          <w:szCs w:val="24"/>
          <w:shd w:val="clear" w:color="auto" w:fill="FFFFFF"/>
        </w:rPr>
        <w:fldChar w:fldCharType="end"/>
      </w:r>
      <w:r w:rsidR="00374038">
        <w:rPr>
          <w:rFonts w:cstheme="minorHAnsi"/>
          <w:color w:val="111111"/>
          <w:sz w:val="24"/>
          <w:szCs w:val="24"/>
          <w:shd w:val="clear" w:color="auto" w:fill="FFFFFF"/>
        </w:rPr>
        <w:t>.</w:t>
      </w:r>
    </w:p>
    <w:p w:rsidR="00402810" w:rsidRPr="00374038" w:rsidRDefault="00402810" w:rsidP="00374038">
      <w:pPr>
        <w:spacing w:line="480" w:lineRule="auto"/>
        <w:ind w:firstLine="720"/>
        <w:rPr>
          <w:rFonts w:cstheme="minorHAnsi"/>
          <w:color w:val="111111"/>
          <w:sz w:val="24"/>
          <w:szCs w:val="24"/>
          <w:shd w:val="clear" w:color="auto" w:fill="FFFFFF"/>
        </w:rPr>
      </w:pPr>
      <w:r>
        <w:rPr>
          <w:rFonts w:cstheme="minorHAnsi"/>
          <w:color w:val="111111"/>
          <w:sz w:val="24"/>
          <w:szCs w:val="24"/>
          <w:shd w:val="clear" w:color="auto" w:fill="FFFFFF"/>
        </w:rPr>
        <w:lastRenderedPageBreak/>
        <w:t>In the bovine mammary gland, little is known about CXCR1 and CXCR2</w:t>
      </w:r>
      <w:r w:rsidR="00F04F24">
        <w:rPr>
          <w:rFonts w:cstheme="minorHAnsi"/>
          <w:color w:val="111111"/>
          <w:sz w:val="24"/>
          <w:szCs w:val="24"/>
          <w:shd w:val="clear" w:color="auto" w:fill="FFFFFF"/>
        </w:rPr>
        <w:t xml:space="preserve"> expression</w:t>
      </w:r>
      <w:r>
        <w:rPr>
          <w:rFonts w:cstheme="minorHAnsi"/>
          <w:color w:val="111111"/>
          <w:sz w:val="24"/>
          <w:szCs w:val="24"/>
          <w:shd w:val="clear" w:color="auto" w:fill="FFFFFF"/>
        </w:rPr>
        <w:t xml:space="preserve">.  </w:t>
      </w:r>
      <w:r w:rsidR="00F04F24">
        <w:rPr>
          <w:rFonts w:cstheme="minorHAnsi"/>
          <w:color w:val="111111"/>
          <w:sz w:val="24"/>
          <w:szCs w:val="24"/>
          <w:shd w:val="clear" w:color="auto" w:fill="FFFFFF"/>
        </w:rPr>
        <w:t>In this study we</w:t>
      </w:r>
      <w:r>
        <w:rPr>
          <w:rFonts w:cstheme="minorHAnsi"/>
          <w:color w:val="111111"/>
          <w:sz w:val="24"/>
          <w:szCs w:val="24"/>
          <w:shd w:val="clear" w:color="auto" w:fill="FFFFFF"/>
        </w:rPr>
        <w:t xml:space="preserve"> evaluate</w:t>
      </w:r>
      <w:r w:rsidR="00F04F24">
        <w:rPr>
          <w:rFonts w:cstheme="minorHAnsi"/>
          <w:color w:val="111111"/>
          <w:sz w:val="24"/>
          <w:szCs w:val="24"/>
          <w:shd w:val="clear" w:color="auto" w:fill="FFFFFF"/>
        </w:rPr>
        <w:t>d</w:t>
      </w:r>
      <w:r>
        <w:rPr>
          <w:rFonts w:cstheme="minorHAnsi"/>
          <w:color w:val="111111"/>
          <w:sz w:val="24"/>
          <w:szCs w:val="24"/>
          <w:shd w:val="clear" w:color="auto" w:fill="FFFFFF"/>
        </w:rPr>
        <w:t xml:space="preserve"> CXCR1 and CXCR2 expression in lactating bovine mammary tissue through the use of </w:t>
      </w:r>
      <w:r w:rsidR="004565DD">
        <w:rPr>
          <w:rFonts w:cstheme="minorHAnsi"/>
          <w:color w:val="111111"/>
          <w:sz w:val="24"/>
          <w:szCs w:val="24"/>
          <w:shd w:val="clear" w:color="auto" w:fill="FFFFFF"/>
        </w:rPr>
        <w:t>dual immunofluorescence with anti</w:t>
      </w:r>
      <w:r w:rsidR="003614FC">
        <w:rPr>
          <w:rFonts w:cstheme="minorHAnsi"/>
          <w:color w:val="111111"/>
          <w:sz w:val="24"/>
          <w:szCs w:val="24"/>
          <w:shd w:val="clear" w:color="auto" w:fill="FFFFFF"/>
        </w:rPr>
        <w:t xml:space="preserve">bodies specific to bovine CXCR1, </w:t>
      </w:r>
      <w:r w:rsidR="004565DD">
        <w:rPr>
          <w:rFonts w:cstheme="minorHAnsi"/>
          <w:color w:val="111111"/>
          <w:sz w:val="24"/>
          <w:szCs w:val="24"/>
          <w:shd w:val="clear" w:color="auto" w:fill="FFFFFF"/>
        </w:rPr>
        <w:t>CXCR2 and cell type markers.</w:t>
      </w:r>
    </w:p>
    <w:p w:rsidR="00B2162E" w:rsidRDefault="00660A1F" w:rsidP="00171970">
      <w:pPr>
        <w:pStyle w:val="Heading2"/>
      </w:pPr>
      <w:bookmarkStart w:id="273" w:name="_Toc373233381"/>
      <w:r>
        <w:t>Materials and M</w:t>
      </w:r>
      <w:r w:rsidR="006208F9" w:rsidRPr="00171970">
        <w:t>ethods</w:t>
      </w:r>
      <w:bookmarkEnd w:id="273"/>
    </w:p>
    <w:p w:rsidR="00B2162E" w:rsidRPr="006208F9" w:rsidRDefault="00B2162E" w:rsidP="00171970">
      <w:pPr>
        <w:pStyle w:val="Heading3"/>
      </w:pPr>
      <w:bookmarkStart w:id="274" w:name="_Toc373233382"/>
      <w:r w:rsidRPr="006208F9">
        <w:t>Animal and Tissue Selection</w:t>
      </w:r>
      <w:bookmarkEnd w:id="274"/>
    </w:p>
    <w:p w:rsidR="00B2162E" w:rsidRPr="002F55A7" w:rsidRDefault="00B2162E" w:rsidP="002A2CD6">
      <w:pPr>
        <w:spacing w:line="480" w:lineRule="auto"/>
        <w:ind w:firstLine="720"/>
        <w:rPr>
          <w:rFonts w:cstheme="minorHAnsi"/>
          <w:sz w:val="24"/>
          <w:szCs w:val="24"/>
        </w:rPr>
      </w:pPr>
      <w:r w:rsidRPr="002F55A7">
        <w:rPr>
          <w:rFonts w:cstheme="minorHAnsi"/>
          <w:b/>
          <w:sz w:val="24"/>
          <w:szCs w:val="24"/>
        </w:rPr>
        <w:t xml:space="preserve"> </w:t>
      </w:r>
      <w:r w:rsidRPr="002F55A7">
        <w:rPr>
          <w:rFonts w:cstheme="minorHAnsi"/>
          <w:sz w:val="24"/>
          <w:szCs w:val="24"/>
        </w:rPr>
        <w:t xml:space="preserve">Tissue samples </w:t>
      </w:r>
      <w:r w:rsidR="00660A1F">
        <w:rPr>
          <w:rFonts w:cstheme="minorHAnsi"/>
          <w:sz w:val="24"/>
          <w:szCs w:val="24"/>
        </w:rPr>
        <w:t>were</w:t>
      </w:r>
      <w:r w:rsidRPr="002F55A7">
        <w:rPr>
          <w:rFonts w:cstheme="minorHAnsi"/>
          <w:sz w:val="24"/>
          <w:szCs w:val="24"/>
        </w:rPr>
        <w:t xml:space="preserve"> obtained from n=6 Holstein dairy cows, two in early lactation (5</w:t>
      </w:r>
      <w:r>
        <w:rPr>
          <w:rFonts w:cstheme="minorHAnsi"/>
          <w:sz w:val="24"/>
          <w:szCs w:val="24"/>
        </w:rPr>
        <w:t>-6</w:t>
      </w:r>
      <w:r w:rsidRPr="002F55A7">
        <w:rPr>
          <w:rFonts w:cstheme="minorHAnsi"/>
          <w:sz w:val="24"/>
          <w:szCs w:val="24"/>
        </w:rPr>
        <w:t xml:space="preserve">d </w:t>
      </w:r>
      <w:r w:rsidR="00CC7C3F">
        <w:rPr>
          <w:rFonts w:cstheme="minorHAnsi"/>
          <w:sz w:val="24"/>
          <w:szCs w:val="24"/>
        </w:rPr>
        <w:t>days DIM</w:t>
      </w:r>
      <w:r w:rsidR="00660A1F">
        <w:rPr>
          <w:rFonts w:cstheme="minorHAnsi"/>
          <w:sz w:val="24"/>
          <w:szCs w:val="24"/>
        </w:rPr>
        <w:t>)</w:t>
      </w:r>
      <w:r w:rsidRPr="002F55A7">
        <w:rPr>
          <w:rFonts w:cstheme="minorHAnsi"/>
          <w:sz w:val="24"/>
          <w:szCs w:val="24"/>
        </w:rPr>
        <w:t>, two in mid lactation (59-99d DIM), and two in late lactation (248-337d DIM).    From each cow</w:t>
      </w:r>
      <w:r w:rsidR="00660A1F">
        <w:rPr>
          <w:rFonts w:cstheme="minorHAnsi"/>
          <w:sz w:val="24"/>
          <w:szCs w:val="24"/>
        </w:rPr>
        <w:t>,</w:t>
      </w:r>
      <w:r w:rsidRPr="002F55A7">
        <w:rPr>
          <w:rFonts w:cstheme="minorHAnsi"/>
          <w:sz w:val="24"/>
          <w:szCs w:val="24"/>
        </w:rPr>
        <w:t xml:space="preserve"> tissue samples were taken from a healthy quarter and a quarter infected with </w:t>
      </w:r>
      <w:r w:rsidRPr="002F55A7">
        <w:rPr>
          <w:rFonts w:cstheme="minorHAnsi"/>
          <w:i/>
          <w:sz w:val="24"/>
          <w:szCs w:val="24"/>
        </w:rPr>
        <w:t>Streptococcus uberis</w:t>
      </w:r>
      <w:r w:rsidRPr="002F55A7">
        <w:rPr>
          <w:rFonts w:cstheme="minorHAnsi"/>
          <w:sz w:val="24"/>
          <w:szCs w:val="24"/>
        </w:rPr>
        <w:t xml:space="preserve">, a common mastitis causing pathogen.  Early lactation cow samples were obtained from </w:t>
      </w:r>
      <w:r>
        <w:rPr>
          <w:rFonts w:cstheme="minorHAnsi"/>
          <w:sz w:val="24"/>
          <w:szCs w:val="24"/>
        </w:rPr>
        <w:t>cows sacrificed</w:t>
      </w:r>
      <w:r w:rsidRPr="002F55A7">
        <w:rPr>
          <w:rFonts w:cstheme="minorHAnsi"/>
          <w:sz w:val="24"/>
          <w:szCs w:val="24"/>
        </w:rPr>
        <w:t xml:space="preserve"> as part of a USDA-NIFA</w:t>
      </w:r>
      <w:r w:rsidR="00891DAA">
        <w:rPr>
          <w:rFonts w:cstheme="minorHAnsi"/>
          <w:sz w:val="24"/>
          <w:szCs w:val="24"/>
        </w:rPr>
        <w:t xml:space="preserve"> (2011-67015-30168)</w:t>
      </w:r>
      <w:r w:rsidRPr="002F55A7">
        <w:rPr>
          <w:rFonts w:cstheme="minorHAnsi"/>
          <w:sz w:val="24"/>
          <w:szCs w:val="24"/>
        </w:rPr>
        <w:t xml:space="preserve"> funded challenge study </w:t>
      </w:r>
      <w:r w:rsidR="00660A1F">
        <w:rPr>
          <w:rFonts w:cstheme="minorHAnsi"/>
          <w:sz w:val="24"/>
          <w:szCs w:val="24"/>
        </w:rPr>
        <w:t>at East Tennessee Research and Education Center (ETREC</w:t>
      </w:r>
      <w:r w:rsidR="008B257E">
        <w:rPr>
          <w:rFonts w:cstheme="minorHAnsi"/>
          <w:sz w:val="24"/>
          <w:szCs w:val="24"/>
        </w:rPr>
        <w:t>; Knoxville, TN</w:t>
      </w:r>
      <w:r w:rsidR="00660A1F">
        <w:rPr>
          <w:rFonts w:cstheme="minorHAnsi"/>
          <w:sz w:val="24"/>
          <w:szCs w:val="24"/>
        </w:rPr>
        <w:t xml:space="preserve">) </w:t>
      </w:r>
      <w:r w:rsidRPr="002F55A7">
        <w:rPr>
          <w:rFonts w:cstheme="minorHAnsi"/>
          <w:sz w:val="24"/>
          <w:szCs w:val="24"/>
        </w:rPr>
        <w:t>and the mid and late lactation samples were obtained from our collaborator Dr. John Lippolis at the USDA</w:t>
      </w:r>
      <w:r w:rsidR="008B257E">
        <w:rPr>
          <w:rFonts w:cstheme="minorHAnsi"/>
          <w:sz w:val="24"/>
          <w:szCs w:val="24"/>
        </w:rPr>
        <w:t>-NADC</w:t>
      </w:r>
      <w:r w:rsidR="00660A1F">
        <w:rPr>
          <w:rFonts w:cstheme="minorHAnsi"/>
          <w:sz w:val="24"/>
          <w:szCs w:val="24"/>
        </w:rPr>
        <w:t xml:space="preserve"> </w:t>
      </w:r>
      <w:r w:rsidR="008B257E">
        <w:rPr>
          <w:rFonts w:cstheme="minorHAnsi"/>
          <w:sz w:val="24"/>
          <w:szCs w:val="24"/>
        </w:rPr>
        <w:t>(</w:t>
      </w:r>
      <w:r w:rsidR="00660A1F">
        <w:rPr>
          <w:rFonts w:cstheme="minorHAnsi"/>
          <w:sz w:val="24"/>
          <w:szCs w:val="24"/>
        </w:rPr>
        <w:t>Ames, IA</w:t>
      </w:r>
      <w:r w:rsidR="008B257E">
        <w:rPr>
          <w:rFonts w:cstheme="minorHAnsi"/>
          <w:sz w:val="24"/>
          <w:szCs w:val="24"/>
        </w:rPr>
        <w:t>)</w:t>
      </w:r>
      <w:r w:rsidRPr="002F55A7">
        <w:rPr>
          <w:rFonts w:cstheme="minorHAnsi"/>
          <w:sz w:val="24"/>
          <w:szCs w:val="24"/>
        </w:rPr>
        <w:t>.</w:t>
      </w:r>
    </w:p>
    <w:p w:rsidR="00B2162E" w:rsidRPr="00171970" w:rsidRDefault="00B2162E" w:rsidP="00171970">
      <w:pPr>
        <w:pStyle w:val="Heading3"/>
      </w:pPr>
      <w:bookmarkStart w:id="275" w:name="_Toc373233383"/>
      <w:r w:rsidRPr="00171970">
        <w:t>Verification of Antibody Specificity</w:t>
      </w:r>
      <w:bookmarkEnd w:id="275"/>
    </w:p>
    <w:p w:rsidR="00B2162E" w:rsidRPr="00171970" w:rsidRDefault="00B2162E" w:rsidP="00B01787">
      <w:pPr>
        <w:pStyle w:val="Heading4"/>
      </w:pPr>
      <w:r w:rsidRPr="00171970">
        <w:t>Dot Blot</w:t>
      </w:r>
      <w:r w:rsidR="008B257E">
        <w:t xml:space="preserve"> to Evaluate Specificity of CXCR1 and CXCR2 to Peptides</w:t>
      </w:r>
    </w:p>
    <w:p w:rsidR="00B2162E" w:rsidRPr="00897C84" w:rsidRDefault="008B257E" w:rsidP="00512E9C">
      <w:pPr>
        <w:spacing w:line="480" w:lineRule="auto"/>
        <w:ind w:firstLine="720"/>
        <w:rPr>
          <w:b/>
          <w:sz w:val="24"/>
        </w:rPr>
      </w:pPr>
      <w:r>
        <w:rPr>
          <w:rFonts w:cstheme="minorHAnsi"/>
          <w:sz w:val="24"/>
          <w:szCs w:val="24"/>
        </w:rPr>
        <w:t>A</w:t>
      </w:r>
      <w:r w:rsidR="00B2162E" w:rsidRPr="002F55A7">
        <w:rPr>
          <w:rFonts w:cstheme="minorHAnsi"/>
          <w:sz w:val="24"/>
          <w:szCs w:val="24"/>
        </w:rPr>
        <w:t xml:space="preserve">ntibodies were developed in rabbits against specific amino acid </w:t>
      </w:r>
      <w:r w:rsidR="00660A1F">
        <w:rPr>
          <w:rFonts w:cstheme="minorHAnsi"/>
          <w:sz w:val="24"/>
          <w:szCs w:val="24"/>
        </w:rPr>
        <w:t>peptides</w:t>
      </w:r>
      <w:r w:rsidR="00B2162E" w:rsidRPr="002F55A7">
        <w:rPr>
          <w:rFonts w:cstheme="minorHAnsi"/>
          <w:sz w:val="24"/>
          <w:szCs w:val="24"/>
        </w:rPr>
        <w:t xml:space="preserve"> of the N-termini of bovine CXCR1 </w:t>
      </w:r>
      <w:r w:rsidR="006249BB">
        <w:rPr>
          <w:rFonts w:cstheme="minorHAnsi"/>
          <w:sz w:val="24"/>
          <w:szCs w:val="24"/>
        </w:rPr>
        <w:t xml:space="preserve">(PTEDYDYSPCEISTET) </w:t>
      </w:r>
      <w:r w:rsidR="00B2162E" w:rsidRPr="002F55A7">
        <w:rPr>
          <w:rFonts w:cstheme="minorHAnsi"/>
          <w:sz w:val="24"/>
          <w:szCs w:val="24"/>
        </w:rPr>
        <w:t>and CXCR2</w:t>
      </w:r>
      <w:r w:rsidR="006249BB">
        <w:rPr>
          <w:rFonts w:cstheme="minorHAnsi"/>
          <w:sz w:val="24"/>
          <w:szCs w:val="24"/>
        </w:rPr>
        <w:t xml:space="preserve"> (MAETKFTSNIEGFC)</w:t>
      </w:r>
      <w:r w:rsidR="00B2162E" w:rsidRPr="002F55A7">
        <w:rPr>
          <w:rFonts w:cstheme="minorHAnsi"/>
          <w:sz w:val="24"/>
          <w:szCs w:val="24"/>
        </w:rPr>
        <w:t xml:space="preserve"> </w:t>
      </w:r>
      <w:r>
        <w:rPr>
          <w:rFonts w:cstheme="minorHAnsi"/>
          <w:sz w:val="24"/>
          <w:szCs w:val="24"/>
        </w:rPr>
        <w:t>which wer</w:t>
      </w:r>
      <w:r w:rsidR="008C0010">
        <w:rPr>
          <w:rFonts w:cstheme="minorHAnsi"/>
          <w:sz w:val="24"/>
          <w:szCs w:val="24"/>
        </w:rPr>
        <w:t>e</w:t>
      </w:r>
      <w:r>
        <w:rPr>
          <w:rFonts w:cstheme="minorHAnsi"/>
          <w:sz w:val="24"/>
          <w:szCs w:val="24"/>
        </w:rPr>
        <w:t xml:space="preserve"> conjugated to KLH to improve immunogenicity </w:t>
      </w:r>
      <w:r w:rsidR="00B2162E" w:rsidRPr="002F55A7">
        <w:rPr>
          <w:rFonts w:cstheme="minorHAnsi"/>
          <w:sz w:val="24"/>
          <w:szCs w:val="24"/>
        </w:rPr>
        <w:t>(21</w:t>
      </w:r>
      <w:r w:rsidR="00B2162E" w:rsidRPr="002F55A7">
        <w:rPr>
          <w:rFonts w:cstheme="minorHAnsi"/>
          <w:sz w:val="24"/>
          <w:szCs w:val="24"/>
          <w:vertAlign w:val="superscript"/>
        </w:rPr>
        <w:t>st</w:t>
      </w:r>
      <w:r w:rsidR="00B2162E" w:rsidRPr="002F55A7">
        <w:rPr>
          <w:rFonts w:cstheme="minorHAnsi"/>
          <w:sz w:val="24"/>
          <w:szCs w:val="24"/>
        </w:rPr>
        <w:t xml:space="preserve"> Century Biochemicals, Inc., Marlboro, MA).  These specific amino acid segments were synthesized (Peptide 2.0, Inc., Chantilly, VA and 21</w:t>
      </w:r>
      <w:r w:rsidR="00B2162E" w:rsidRPr="002F55A7">
        <w:rPr>
          <w:rFonts w:cstheme="minorHAnsi"/>
          <w:sz w:val="24"/>
          <w:szCs w:val="24"/>
          <w:vertAlign w:val="superscript"/>
        </w:rPr>
        <w:t>st</w:t>
      </w:r>
      <w:r w:rsidR="00B2162E" w:rsidRPr="002F55A7">
        <w:rPr>
          <w:rFonts w:cstheme="minorHAnsi"/>
          <w:sz w:val="24"/>
          <w:szCs w:val="24"/>
        </w:rPr>
        <w:t xml:space="preserve"> Century Biochemicals, Inc., Marlboro, MA) and used to </w:t>
      </w:r>
      <w:r w:rsidR="00B2162E" w:rsidRPr="002F55A7">
        <w:rPr>
          <w:rFonts w:cstheme="minorHAnsi"/>
          <w:sz w:val="24"/>
          <w:szCs w:val="24"/>
        </w:rPr>
        <w:lastRenderedPageBreak/>
        <w:t>verify antibody specificity</w:t>
      </w:r>
      <w:r w:rsidR="00CD1267">
        <w:rPr>
          <w:rFonts w:cstheme="minorHAnsi"/>
          <w:sz w:val="24"/>
          <w:szCs w:val="24"/>
        </w:rPr>
        <w:t xml:space="preserve"> between CXCR1 and CXCR2</w:t>
      </w:r>
      <w:r w:rsidR="00B2162E" w:rsidRPr="002F55A7">
        <w:rPr>
          <w:rFonts w:cstheme="minorHAnsi"/>
          <w:sz w:val="24"/>
          <w:szCs w:val="24"/>
        </w:rPr>
        <w:t xml:space="preserve"> on a PVDF membrane using a dot blot assay.  From initial peptide stocks of</w:t>
      </w:r>
      <w:r w:rsidR="00137A03">
        <w:rPr>
          <w:rFonts w:cstheme="minorHAnsi"/>
          <w:sz w:val="24"/>
          <w:szCs w:val="24"/>
        </w:rPr>
        <w:t xml:space="preserve"> 1mM</w:t>
      </w:r>
      <w:r w:rsidR="00B2162E" w:rsidRPr="002F55A7">
        <w:rPr>
          <w:rFonts w:cstheme="minorHAnsi"/>
          <w:sz w:val="24"/>
          <w:szCs w:val="24"/>
        </w:rPr>
        <w:t xml:space="preserve">, peptides were </w:t>
      </w:r>
      <w:r w:rsidR="00932AAB">
        <w:rPr>
          <w:rFonts w:cstheme="minorHAnsi"/>
          <w:sz w:val="24"/>
          <w:szCs w:val="24"/>
        </w:rPr>
        <w:t xml:space="preserve">diluted </w:t>
      </w:r>
      <w:r w:rsidR="001E4D7C">
        <w:rPr>
          <w:rFonts w:cstheme="minorHAnsi"/>
          <w:sz w:val="24"/>
          <w:szCs w:val="24"/>
        </w:rPr>
        <w:t>1:40</w:t>
      </w:r>
      <w:r>
        <w:rPr>
          <w:rFonts w:cstheme="minorHAnsi"/>
          <w:sz w:val="24"/>
          <w:szCs w:val="24"/>
        </w:rPr>
        <w:t xml:space="preserve"> (25µM)</w:t>
      </w:r>
      <w:r w:rsidR="001E4D7C">
        <w:rPr>
          <w:rFonts w:cstheme="minorHAnsi"/>
          <w:sz w:val="24"/>
          <w:szCs w:val="24"/>
        </w:rPr>
        <w:t>, 1:200</w:t>
      </w:r>
      <w:r>
        <w:rPr>
          <w:rFonts w:cstheme="minorHAnsi"/>
          <w:sz w:val="24"/>
          <w:szCs w:val="24"/>
        </w:rPr>
        <w:t xml:space="preserve"> (5µM)</w:t>
      </w:r>
      <w:r w:rsidR="001E4D7C">
        <w:rPr>
          <w:rFonts w:cstheme="minorHAnsi"/>
          <w:sz w:val="24"/>
          <w:szCs w:val="24"/>
        </w:rPr>
        <w:t>, and 1:1000</w:t>
      </w:r>
      <w:r w:rsidR="00932AAB">
        <w:rPr>
          <w:rFonts w:cstheme="minorHAnsi"/>
          <w:sz w:val="24"/>
          <w:szCs w:val="24"/>
        </w:rPr>
        <w:t xml:space="preserve"> </w:t>
      </w:r>
      <w:r>
        <w:rPr>
          <w:rFonts w:cstheme="minorHAnsi"/>
          <w:sz w:val="24"/>
          <w:szCs w:val="24"/>
        </w:rPr>
        <w:t xml:space="preserve">(1µM) in PBS </w:t>
      </w:r>
      <w:r w:rsidR="00932AAB">
        <w:rPr>
          <w:rFonts w:cstheme="minorHAnsi"/>
          <w:sz w:val="24"/>
          <w:szCs w:val="24"/>
        </w:rPr>
        <w:t xml:space="preserve">and </w:t>
      </w:r>
      <w:r w:rsidR="00B2162E" w:rsidRPr="002F55A7">
        <w:rPr>
          <w:rFonts w:cstheme="minorHAnsi"/>
          <w:sz w:val="24"/>
          <w:szCs w:val="24"/>
        </w:rPr>
        <w:t>applied to the PV</w:t>
      </w:r>
      <w:r w:rsidR="00660A1F">
        <w:rPr>
          <w:rFonts w:cstheme="minorHAnsi"/>
          <w:sz w:val="24"/>
          <w:szCs w:val="24"/>
        </w:rPr>
        <w:t>DF membrane using a vacuum</w:t>
      </w:r>
      <w:r w:rsidR="00932AAB">
        <w:rPr>
          <w:rFonts w:cstheme="minorHAnsi"/>
          <w:sz w:val="24"/>
          <w:szCs w:val="24"/>
        </w:rPr>
        <w:t>.  A</w:t>
      </w:r>
      <w:r w:rsidR="00660A1F">
        <w:rPr>
          <w:rFonts w:cstheme="minorHAnsi"/>
          <w:sz w:val="24"/>
          <w:szCs w:val="24"/>
        </w:rPr>
        <w:t xml:space="preserve"> control (no peptide)</w:t>
      </w:r>
      <w:r w:rsidR="00932AAB">
        <w:rPr>
          <w:rFonts w:cstheme="minorHAnsi"/>
          <w:sz w:val="24"/>
          <w:szCs w:val="24"/>
        </w:rPr>
        <w:t xml:space="preserve"> also</w:t>
      </w:r>
      <w:r w:rsidR="00660A1F">
        <w:rPr>
          <w:rFonts w:cstheme="minorHAnsi"/>
          <w:sz w:val="24"/>
          <w:szCs w:val="24"/>
        </w:rPr>
        <w:t xml:space="preserve"> was </w:t>
      </w:r>
      <w:r w:rsidR="00CF48EA">
        <w:rPr>
          <w:rFonts w:cstheme="minorHAnsi"/>
          <w:sz w:val="24"/>
          <w:szCs w:val="24"/>
        </w:rPr>
        <w:t>included</w:t>
      </w:r>
      <w:r w:rsidR="00B2162E" w:rsidRPr="002F55A7">
        <w:rPr>
          <w:rFonts w:cstheme="minorHAnsi"/>
          <w:sz w:val="24"/>
          <w:szCs w:val="24"/>
        </w:rPr>
        <w:t xml:space="preserve">.  The membranes </w:t>
      </w:r>
      <w:r w:rsidR="00932AAB">
        <w:rPr>
          <w:rFonts w:cstheme="minorHAnsi"/>
          <w:sz w:val="24"/>
          <w:szCs w:val="24"/>
        </w:rPr>
        <w:t xml:space="preserve">then </w:t>
      </w:r>
      <w:r w:rsidR="00B2162E" w:rsidRPr="002F55A7">
        <w:rPr>
          <w:rFonts w:cstheme="minorHAnsi"/>
          <w:sz w:val="24"/>
          <w:szCs w:val="24"/>
        </w:rPr>
        <w:t xml:space="preserve">were </w:t>
      </w:r>
      <w:r w:rsidR="00932AAB">
        <w:rPr>
          <w:rFonts w:cstheme="minorHAnsi"/>
          <w:sz w:val="24"/>
          <w:szCs w:val="24"/>
        </w:rPr>
        <w:t>blocked using</w:t>
      </w:r>
      <w:r w:rsidR="00B2162E" w:rsidRPr="002F55A7">
        <w:rPr>
          <w:rFonts w:cstheme="minorHAnsi"/>
          <w:sz w:val="24"/>
          <w:szCs w:val="24"/>
        </w:rPr>
        <w:t xml:space="preserve"> PBS + 1% non-fat dry milk + 0.1% Tween-20 for 20 </w:t>
      </w:r>
      <w:r w:rsidR="0058586D">
        <w:rPr>
          <w:rFonts w:cstheme="minorHAnsi"/>
          <w:sz w:val="24"/>
          <w:szCs w:val="24"/>
        </w:rPr>
        <w:t>min</w:t>
      </w:r>
      <w:r w:rsidR="00B2162E" w:rsidRPr="002F55A7">
        <w:rPr>
          <w:rFonts w:cstheme="minorHAnsi"/>
          <w:sz w:val="24"/>
          <w:szCs w:val="24"/>
        </w:rPr>
        <w:t xml:space="preserve"> at room temperature.  After a series of two washes in PBS, the desired </w:t>
      </w:r>
      <w:r>
        <w:rPr>
          <w:rFonts w:cstheme="minorHAnsi"/>
          <w:sz w:val="24"/>
          <w:szCs w:val="24"/>
        </w:rPr>
        <w:t xml:space="preserve">primary antibody: </w:t>
      </w:r>
      <w:r w:rsidR="002A40B2">
        <w:rPr>
          <w:rFonts w:cstheme="minorHAnsi"/>
          <w:sz w:val="24"/>
          <w:szCs w:val="24"/>
        </w:rPr>
        <w:t xml:space="preserve">rabbit </w:t>
      </w:r>
      <w:r w:rsidR="00B2162E" w:rsidRPr="002F55A7">
        <w:rPr>
          <w:rFonts w:cstheme="minorHAnsi"/>
          <w:sz w:val="24"/>
          <w:szCs w:val="24"/>
        </w:rPr>
        <w:t>anti-</w:t>
      </w:r>
      <w:r w:rsidR="002A40B2">
        <w:rPr>
          <w:rFonts w:cstheme="minorHAnsi"/>
          <w:sz w:val="24"/>
          <w:szCs w:val="24"/>
        </w:rPr>
        <w:t>b</w:t>
      </w:r>
      <w:r>
        <w:rPr>
          <w:rFonts w:cstheme="minorHAnsi"/>
          <w:sz w:val="24"/>
          <w:szCs w:val="24"/>
        </w:rPr>
        <w:t>ovine CXCR1, CXCR2, or pre-immunization</w:t>
      </w:r>
      <w:r w:rsidR="00B2162E" w:rsidRPr="002F55A7">
        <w:rPr>
          <w:rFonts w:cstheme="minorHAnsi"/>
          <w:sz w:val="24"/>
          <w:szCs w:val="24"/>
        </w:rPr>
        <w:t xml:space="preserve"> sera (1:1000) was applied to the membrane and allowed to incubate at room temperature for 30 </w:t>
      </w:r>
      <w:r w:rsidR="0058586D">
        <w:rPr>
          <w:rFonts w:cstheme="minorHAnsi"/>
          <w:sz w:val="24"/>
          <w:szCs w:val="24"/>
        </w:rPr>
        <w:t>min</w:t>
      </w:r>
      <w:r w:rsidR="00B2162E" w:rsidRPr="002F55A7">
        <w:rPr>
          <w:rFonts w:cstheme="minorHAnsi"/>
          <w:sz w:val="24"/>
          <w:szCs w:val="24"/>
        </w:rPr>
        <w:t xml:space="preserve"> with shaking.  The membrane was washed twice in PBST [PBS + 0.1% Tween-20] and once in PBS to remove excess primary antibody.  Next, stabilized goat anti-rabbit HRP-conjugate secondary antibody (Pierce 34095</w:t>
      </w:r>
      <w:r w:rsidR="00655D87">
        <w:rPr>
          <w:rFonts w:cstheme="minorHAnsi"/>
          <w:sz w:val="24"/>
          <w:szCs w:val="24"/>
        </w:rPr>
        <w:t xml:space="preserve">, Rockford, IL; </w:t>
      </w:r>
      <w:r w:rsidR="00B2162E" w:rsidRPr="002F55A7">
        <w:rPr>
          <w:rFonts w:cstheme="minorHAnsi"/>
          <w:sz w:val="24"/>
          <w:szCs w:val="24"/>
        </w:rPr>
        <w:t xml:space="preserve">1:5000) was incubated with the membrane for 30 </w:t>
      </w:r>
      <w:r w:rsidR="0058586D">
        <w:rPr>
          <w:rFonts w:cstheme="minorHAnsi"/>
          <w:sz w:val="24"/>
          <w:szCs w:val="24"/>
        </w:rPr>
        <w:t>min</w:t>
      </w:r>
      <w:r w:rsidR="00B2162E" w:rsidRPr="002F55A7">
        <w:rPr>
          <w:rFonts w:cstheme="minorHAnsi"/>
          <w:sz w:val="24"/>
          <w:szCs w:val="24"/>
        </w:rPr>
        <w:t xml:space="preserve"> at room temperature with shaking.  Lastly, after another two washes in PBST and one in PBS, the membrane </w:t>
      </w:r>
      <w:r w:rsidR="002A40B2">
        <w:rPr>
          <w:rFonts w:cstheme="minorHAnsi"/>
          <w:sz w:val="24"/>
          <w:szCs w:val="24"/>
        </w:rPr>
        <w:t>was</w:t>
      </w:r>
      <w:r w:rsidR="00B2162E" w:rsidRPr="002F55A7">
        <w:rPr>
          <w:rFonts w:cstheme="minorHAnsi"/>
          <w:sz w:val="24"/>
          <w:szCs w:val="24"/>
        </w:rPr>
        <w:t xml:space="preserve"> developed with a 1:1 solution of peroxide buffer and luminol/enhancer solution (Pierce 34095</w:t>
      </w:r>
      <w:r w:rsidR="0009398F">
        <w:rPr>
          <w:rFonts w:cstheme="minorHAnsi"/>
          <w:sz w:val="24"/>
          <w:szCs w:val="24"/>
        </w:rPr>
        <w:t>, Rockford, IL</w:t>
      </w:r>
      <w:r w:rsidR="00B2162E" w:rsidRPr="002F55A7">
        <w:rPr>
          <w:rFonts w:cstheme="minorHAnsi"/>
          <w:sz w:val="24"/>
          <w:szCs w:val="24"/>
        </w:rPr>
        <w:t>).  P</w:t>
      </w:r>
      <w:r w:rsidR="002A40B2">
        <w:rPr>
          <w:rFonts w:cstheme="minorHAnsi"/>
          <w:sz w:val="24"/>
          <w:szCs w:val="24"/>
        </w:rPr>
        <w:t xml:space="preserve">ictures were taken using Alpha </w:t>
      </w:r>
      <w:r w:rsidR="00FD3A03">
        <w:rPr>
          <w:rFonts w:cstheme="minorHAnsi"/>
          <w:sz w:val="24"/>
          <w:szCs w:val="24"/>
        </w:rPr>
        <w:t>Innotech</w:t>
      </w:r>
      <w:r w:rsidR="00B2162E" w:rsidRPr="002F55A7">
        <w:rPr>
          <w:rFonts w:cstheme="minorHAnsi"/>
          <w:sz w:val="24"/>
          <w:szCs w:val="24"/>
        </w:rPr>
        <w:t xml:space="preserve"> Fluorchem imaging equipment and software.  Various combinations of CXCR1 and CXCR2 antibodies and peptides were tested together using this method to ensure that </w:t>
      </w:r>
      <w:r w:rsidR="006B00B3">
        <w:rPr>
          <w:rFonts w:cstheme="minorHAnsi"/>
          <w:sz w:val="24"/>
          <w:szCs w:val="24"/>
        </w:rPr>
        <w:t>cross-binding was not observed</w:t>
      </w:r>
      <w:r w:rsidR="00B2162E" w:rsidRPr="002F55A7">
        <w:rPr>
          <w:rFonts w:cstheme="minorHAnsi"/>
          <w:sz w:val="24"/>
          <w:szCs w:val="24"/>
        </w:rPr>
        <w:t>.</w:t>
      </w:r>
      <w:r w:rsidR="00372759">
        <w:rPr>
          <w:rFonts w:cstheme="minorHAnsi"/>
          <w:sz w:val="24"/>
          <w:szCs w:val="24"/>
        </w:rPr>
        <w:t xml:space="preserve">  Results</w:t>
      </w:r>
      <w:r w:rsidR="00B928BF">
        <w:rPr>
          <w:rFonts w:cstheme="minorHAnsi"/>
          <w:sz w:val="24"/>
          <w:szCs w:val="24"/>
        </w:rPr>
        <w:t xml:space="preserve"> indicate that cross-binding does not occur between </w:t>
      </w:r>
      <w:r w:rsidR="009106FC">
        <w:rPr>
          <w:rFonts w:cstheme="minorHAnsi"/>
          <w:sz w:val="24"/>
          <w:szCs w:val="24"/>
        </w:rPr>
        <w:t xml:space="preserve">antibody and pre-bleed combinations, </w:t>
      </w:r>
      <w:r w:rsidR="00B928BF">
        <w:rPr>
          <w:rFonts w:cstheme="minorHAnsi"/>
          <w:sz w:val="24"/>
          <w:szCs w:val="24"/>
        </w:rPr>
        <w:t>CXCR1 antibody and CXCR2 peptide</w:t>
      </w:r>
      <w:r w:rsidR="009106FC">
        <w:rPr>
          <w:rFonts w:cstheme="minorHAnsi"/>
          <w:sz w:val="24"/>
          <w:szCs w:val="24"/>
        </w:rPr>
        <w:t>,</w:t>
      </w:r>
      <w:r w:rsidR="00B928BF">
        <w:rPr>
          <w:rFonts w:cstheme="minorHAnsi"/>
          <w:sz w:val="24"/>
          <w:szCs w:val="24"/>
        </w:rPr>
        <w:t xml:space="preserve"> or between CXCR2 antibody and CXCR1 peptide suggesting antibody specificity (</w:t>
      </w:r>
      <w:r w:rsidR="003F7969">
        <w:rPr>
          <w:rStyle w:val="IntenseReference"/>
        </w:rPr>
        <w:t>Figure 4</w:t>
      </w:r>
      <w:r w:rsidR="00B928BF">
        <w:rPr>
          <w:rFonts w:cstheme="minorHAnsi"/>
          <w:sz w:val="24"/>
          <w:szCs w:val="24"/>
        </w:rPr>
        <w:t>)</w:t>
      </w:r>
      <w:r w:rsidR="00372759">
        <w:rPr>
          <w:rFonts w:cstheme="minorHAnsi"/>
          <w:sz w:val="24"/>
          <w:szCs w:val="24"/>
        </w:rPr>
        <w:t>.</w:t>
      </w:r>
    </w:p>
    <w:p w:rsidR="0023762E" w:rsidRPr="006B00B3" w:rsidRDefault="0023762E">
      <w:pPr>
        <w:rPr>
          <w:bCs/>
          <w:color w:val="000000" w:themeColor="accent1"/>
          <w:sz w:val="24"/>
          <w:szCs w:val="18"/>
        </w:rPr>
      </w:pPr>
      <w:bookmarkStart w:id="276" w:name="_Ref358206454"/>
      <w:r>
        <w:rPr>
          <w:b/>
          <w:sz w:val="24"/>
        </w:rPr>
        <w:br w:type="page"/>
      </w:r>
      <w:bookmarkEnd w:id="276"/>
    </w:p>
    <w:tbl>
      <w:tblPr>
        <w:tblStyle w:val="TableGrid"/>
        <w:tblpPr w:leftFromText="180" w:rightFromText="180" w:vertAnchor="text" w:horzAnchor="page" w:tblpX="5053" w:tblpY="1098"/>
        <w:tblW w:w="0" w:type="auto"/>
        <w:tblLook w:val="04A0" w:firstRow="1" w:lastRow="0" w:firstColumn="1" w:lastColumn="0" w:noHBand="0" w:noVBand="1"/>
      </w:tblPr>
      <w:tblGrid>
        <w:gridCol w:w="1230"/>
        <w:gridCol w:w="1390"/>
        <w:gridCol w:w="2217"/>
      </w:tblGrid>
      <w:tr w:rsidR="006B00B3" w:rsidRPr="002F55A7" w:rsidTr="00901BBC">
        <w:trPr>
          <w:trHeight w:val="352"/>
        </w:trPr>
        <w:tc>
          <w:tcPr>
            <w:tcW w:w="1230" w:type="dxa"/>
            <w:vAlign w:val="center"/>
          </w:tcPr>
          <w:p w:rsidR="006B00B3" w:rsidRPr="002F55A7" w:rsidRDefault="006B00B3" w:rsidP="00901BBC">
            <w:pPr>
              <w:jc w:val="right"/>
              <w:rPr>
                <w:rFonts w:cstheme="minorHAnsi"/>
                <w:b/>
                <w:sz w:val="24"/>
                <w:szCs w:val="24"/>
              </w:rPr>
            </w:pPr>
            <w:r>
              <w:rPr>
                <w:rFonts w:cstheme="minorHAnsi"/>
                <w:b/>
                <w:sz w:val="24"/>
                <w:szCs w:val="24"/>
              </w:rPr>
              <w:lastRenderedPageBreak/>
              <w:t>Peptide</w:t>
            </w:r>
          </w:p>
        </w:tc>
        <w:tc>
          <w:tcPr>
            <w:tcW w:w="1390" w:type="dxa"/>
            <w:vAlign w:val="center"/>
          </w:tcPr>
          <w:p w:rsidR="006B00B3" w:rsidRPr="002F55A7" w:rsidRDefault="006B00B3" w:rsidP="00901BBC">
            <w:pPr>
              <w:jc w:val="center"/>
              <w:rPr>
                <w:rFonts w:cstheme="minorHAnsi"/>
                <w:b/>
                <w:sz w:val="24"/>
                <w:szCs w:val="24"/>
              </w:rPr>
            </w:pPr>
            <w:r w:rsidRPr="002F55A7">
              <w:rPr>
                <w:rFonts w:cstheme="minorHAnsi"/>
                <w:b/>
                <w:sz w:val="24"/>
                <w:szCs w:val="24"/>
              </w:rPr>
              <w:t>Antibody</w:t>
            </w:r>
          </w:p>
        </w:tc>
        <w:tc>
          <w:tcPr>
            <w:tcW w:w="2217" w:type="dxa"/>
            <w:vAlign w:val="center"/>
          </w:tcPr>
          <w:p w:rsidR="006B00B3" w:rsidRPr="002F55A7" w:rsidRDefault="006B00B3" w:rsidP="00901BBC">
            <w:pPr>
              <w:jc w:val="center"/>
              <w:rPr>
                <w:rFonts w:cstheme="minorHAnsi"/>
                <w:b/>
                <w:sz w:val="24"/>
                <w:szCs w:val="24"/>
              </w:rPr>
            </w:pPr>
            <w:r>
              <w:rPr>
                <w:rFonts w:cstheme="minorHAnsi"/>
                <w:b/>
                <w:sz w:val="24"/>
                <w:szCs w:val="24"/>
              </w:rPr>
              <w:t>Expected Result</w:t>
            </w:r>
          </w:p>
        </w:tc>
      </w:tr>
      <w:tr w:rsidR="006B00B3" w:rsidRPr="002F55A7" w:rsidTr="00901BBC">
        <w:trPr>
          <w:trHeight w:val="874"/>
        </w:trPr>
        <w:tc>
          <w:tcPr>
            <w:tcW w:w="1230" w:type="dxa"/>
            <w:vAlign w:val="center"/>
          </w:tcPr>
          <w:p w:rsidR="006B00B3" w:rsidRPr="002F55A7" w:rsidRDefault="006B00B3" w:rsidP="00901BBC">
            <w:pPr>
              <w:jc w:val="right"/>
              <w:rPr>
                <w:rFonts w:cstheme="minorHAnsi"/>
                <w:sz w:val="24"/>
                <w:szCs w:val="24"/>
              </w:rPr>
            </w:pPr>
            <w:r w:rsidRPr="002F55A7">
              <w:rPr>
                <w:rFonts w:cstheme="minorHAnsi"/>
                <w:sz w:val="24"/>
                <w:szCs w:val="24"/>
              </w:rPr>
              <w:t>CXCR1</w:t>
            </w:r>
          </w:p>
        </w:tc>
        <w:tc>
          <w:tcPr>
            <w:tcW w:w="1390" w:type="dxa"/>
            <w:vAlign w:val="center"/>
          </w:tcPr>
          <w:p w:rsidR="006B00B3" w:rsidRPr="002F55A7" w:rsidRDefault="006B00B3" w:rsidP="00901BBC">
            <w:pPr>
              <w:rPr>
                <w:rFonts w:cstheme="minorHAnsi"/>
                <w:sz w:val="24"/>
                <w:szCs w:val="24"/>
              </w:rPr>
            </w:pPr>
            <w:r w:rsidRPr="002F55A7">
              <w:rPr>
                <w:rFonts w:cstheme="minorHAnsi"/>
                <w:sz w:val="24"/>
                <w:szCs w:val="24"/>
              </w:rPr>
              <w:t>CXCR1</w:t>
            </w:r>
          </w:p>
        </w:tc>
        <w:tc>
          <w:tcPr>
            <w:tcW w:w="2217" w:type="dxa"/>
            <w:vAlign w:val="center"/>
          </w:tcPr>
          <w:p w:rsidR="006B00B3" w:rsidRPr="006B00B3" w:rsidRDefault="006B00B3" w:rsidP="00901BBC">
            <w:pPr>
              <w:jc w:val="center"/>
              <w:rPr>
                <w:rFonts w:cstheme="minorHAnsi"/>
                <w:sz w:val="32"/>
                <w:szCs w:val="24"/>
              </w:rPr>
            </w:pPr>
            <w:r w:rsidRPr="006B00B3">
              <w:rPr>
                <w:rFonts w:cstheme="minorHAnsi"/>
                <w:sz w:val="32"/>
                <w:szCs w:val="24"/>
              </w:rPr>
              <w:t>+</w:t>
            </w:r>
          </w:p>
        </w:tc>
      </w:tr>
      <w:tr w:rsidR="006B00B3" w:rsidRPr="002F55A7" w:rsidTr="00901BBC">
        <w:trPr>
          <w:trHeight w:val="730"/>
        </w:trPr>
        <w:tc>
          <w:tcPr>
            <w:tcW w:w="1230" w:type="dxa"/>
            <w:tcBorders>
              <w:bottom w:val="single" w:sz="4" w:space="0" w:color="auto"/>
            </w:tcBorders>
            <w:vAlign w:val="center"/>
          </w:tcPr>
          <w:p w:rsidR="006B00B3" w:rsidRPr="002F55A7" w:rsidRDefault="006B00B3" w:rsidP="00901BBC">
            <w:pPr>
              <w:jc w:val="right"/>
              <w:rPr>
                <w:rFonts w:cstheme="minorHAnsi"/>
                <w:sz w:val="24"/>
                <w:szCs w:val="24"/>
              </w:rPr>
            </w:pPr>
            <w:r w:rsidRPr="002F55A7">
              <w:rPr>
                <w:rFonts w:cstheme="minorHAnsi"/>
                <w:sz w:val="24"/>
                <w:szCs w:val="24"/>
              </w:rPr>
              <w:t>CXCR1</w:t>
            </w:r>
          </w:p>
        </w:tc>
        <w:tc>
          <w:tcPr>
            <w:tcW w:w="1390" w:type="dxa"/>
            <w:tcBorders>
              <w:bottom w:val="single" w:sz="4" w:space="0" w:color="auto"/>
            </w:tcBorders>
            <w:vAlign w:val="center"/>
          </w:tcPr>
          <w:p w:rsidR="006B00B3" w:rsidRPr="002F55A7" w:rsidRDefault="006B00B3" w:rsidP="00901BBC">
            <w:pPr>
              <w:rPr>
                <w:rFonts w:cstheme="minorHAnsi"/>
                <w:sz w:val="24"/>
                <w:szCs w:val="24"/>
              </w:rPr>
            </w:pPr>
            <w:r w:rsidRPr="002F55A7">
              <w:rPr>
                <w:rFonts w:cstheme="minorHAnsi"/>
                <w:sz w:val="24"/>
                <w:szCs w:val="24"/>
              </w:rPr>
              <w:t>CXCR2</w:t>
            </w:r>
          </w:p>
        </w:tc>
        <w:tc>
          <w:tcPr>
            <w:tcW w:w="2217" w:type="dxa"/>
            <w:tcBorders>
              <w:bottom w:val="single" w:sz="4" w:space="0" w:color="auto"/>
            </w:tcBorders>
            <w:vAlign w:val="center"/>
          </w:tcPr>
          <w:p w:rsidR="006B00B3" w:rsidRPr="006B00B3" w:rsidRDefault="006B00B3" w:rsidP="00901BBC">
            <w:pPr>
              <w:jc w:val="center"/>
              <w:rPr>
                <w:rFonts w:cstheme="minorHAnsi"/>
                <w:sz w:val="32"/>
                <w:szCs w:val="24"/>
              </w:rPr>
            </w:pPr>
            <w:r w:rsidRPr="006B00B3">
              <w:rPr>
                <w:rFonts w:cstheme="minorHAnsi"/>
                <w:sz w:val="32"/>
                <w:szCs w:val="24"/>
              </w:rPr>
              <w:t>-</w:t>
            </w:r>
          </w:p>
        </w:tc>
      </w:tr>
      <w:tr w:rsidR="006B00B3" w:rsidRPr="002F55A7" w:rsidTr="00901BBC">
        <w:trPr>
          <w:trHeight w:val="793"/>
        </w:trPr>
        <w:tc>
          <w:tcPr>
            <w:tcW w:w="1230" w:type="dxa"/>
            <w:tcBorders>
              <w:bottom w:val="single" w:sz="24" w:space="0" w:color="auto"/>
            </w:tcBorders>
            <w:vAlign w:val="center"/>
          </w:tcPr>
          <w:p w:rsidR="006B00B3" w:rsidRPr="002F55A7" w:rsidRDefault="006B00B3" w:rsidP="00901BBC">
            <w:pPr>
              <w:jc w:val="right"/>
              <w:rPr>
                <w:rFonts w:cstheme="minorHAnsi"/>
                <w:sz w:val="24"/>
                <w:szCs w:val="24"/>
              </w:rPr>
            </w:pPr>
            <w:r w:rsidRPr="002F55A7">
              <w:rPr>
                <w:rFonts w:cstheme="minorHAnsi"/>
                <w:sz w:val="24"/>
                <w:szCs w:val="24"/>
              </w:rPr>
              <w:t>CXCR1</w:t>
            </w:r>
          </w:p>
        </w:tc>
        <w:tc>
          <w:tcPr>
            <w:tcW w:w="1390" w:type="dxa"/>
            <w:tcBorders>
              <w:bottom w:val="single" w:sz="24" w:space="0" w:color="auto"/>
            </w:tcBorders>
            <w:vAlign w:val="center"/>
          </w:tcPr>
          <w:p w:rsidR="006B00B3" w:rsidRDefault="006B00B3" w:rsidP="00901BBC">
            <w:pPr>
              <w:rPr>
                <w:rFonts w:cstheme="minorHAnsi"/>
                <w:sz w:val="24"/>
                <w:szCs w:val="24"/>
              </w:rPr>
            </w:pPr>
            <w:r w:rsidRPr="002F55A7">
              <w:rPr>
                <w:rFonts w:cstheme="minorHAnsi"/>
                <w:sz w:val="24"/>
                <w:szCs w:val="24"/>
              </w:rPr>
              <w:t xml:space="preserve">CXCR1 </w:t>
            </w:r>
          </w:p>
          <w:p w:rsidR="006B00B3" w:rsidRPr="002F55A7" w:rsidRDefault="006B00B3" w:rsidP="00901BBC">
            <w:pPr>
              <w:rPr>
                <w:rFonts w:cstheme="minorHAnsi"/>
                <w:sz w:val="24"/>
                <w:szCs w:val="24"/>
              </w:rPr>
            </w:pPr>
            <w:r w:rsidRPr="002F55A7">
              <w:rPr>
                <w:rFonts w:cstheme="minorHAnsi"/>
                <w:sz w:val="24"/>
                <w:szCs w:val="24"/>
              </w:rPr>
              <w:t>pre-bleed</w:t>
            </w:r>
          </w:p>
        </w:tc>
        <w:tc>
          <w:tcPr>
            <w:tcW w:w="2217" w:type="dxa"/>
            <w:tcBorders>
              <w:bottom w:val="single" w:sz="24" w:space="0" w:color="auto"/>
            </w:tcBorders>
            <w:vAlign w:val="center"/>
          </w:tcPr>
          <w:p w:rsidR="006B00B3" w:rsidRPr="006B00B3" w:rsidRDefault="006B00B3" w:rsidP="00901BBC">
            <w:pPr>
              <w:jc w:val="center"/>
              <w:rPr>
                <w:rFonts w:cstheme="minorHAnsi"/>
                <w:sz w:val="32"/>
                <w:szCs w:val="24"/>
              </w:rPr>
            </w:pPr>
            <w:r w:rsidRPr="006B00B3">
              <w:rPr>
                <w:rFonts w:cstheme="minorHAnsi"/>
                <w:sz w:val="32"/>
                <w:szCs w:val="24"/>
              </w:rPr>
              <w:t>-</w:t>
            </w:r>
          </w:p>
        </w:tc>
      </w:tr>
      <w:tr w:rsidR="006B00B3" w:rsidRPr="002F55A7" w:rsidTr="00901BBC">
        <w:trPr>
          <w:trHeight w:val="851"/>
        </w:trPr>
        <w:tc>
          <w:tcPr>
            <w:tcW w:w="1230" w:type="dxa"/>
            <w:tcBorders>
              <w:top w:val="single" w:sz="24" w:space="0" w:color="auto"/>
            </w:tcBorders>
            <w:vAlign w:val="center"/>
          </w:tcPr>
          <w:p w:rsidR="006B00B3" w:rsidRPr="002F55A7" w:rsidRDefault="006B00B3" w:rsidP="00901BBC">
            <w:pPr>
              <w:jc w:val="right"/>
              <w:rPr>
                <w:rFonts w:cstheme="minorHAnsi"/>
                <w:sz w:val="24"/>
                <w:szCs w:val="24"/>
              </w:rPr>
            </w:pPr>
            <w:r w:rsidRPr="002F55A7">
              <w:rPr>
                <w:rFonts w:cstheme="minorHAnsi"/>
                <w:sz w:val="24"/>
                <w:szCs w:val="24"/>
              </w:rPr>
              <w:t>CXCR2</w:t>
            </w:r>
          </w:p>
        </w:tc>
        <w:tc>
          <w:tcPr>
            <w:tcW w:w="1390" w:type="dxa"/>
            <w:tcBorders>
              <w:top w:val="single" w:sz="24" w:space="0" w:color="auto"/>
            </w:tcBorders>
            <w:vAlign w:val="center"/>
          </w:tcPr>
          <w:p w:rsidR="006B00B3" w:rsidRPr="002F55A7" w:rsidRDefault="006B00B3" w:rsidP="00901BBC">
            <w:pPr>
              <w:rPr>
                <w:rFonts w:cstheme="minorHAnsi"/>
                <w:sz w:val="24"/>
                <w:szCs w:val="24"/>
              </w:rPr>
            </w:pPr>
            <w:r w:rsidRPr="002F55A7">
              <w:rPr>
                <w:rFonts w:cstheme="minorHAnsi"/>
                <w:sz w:val="24"/>
                <w:szCs w:val="24"/>
              </w:rPr>
              <w:t>CXCR2</w:t>
            </w:r>
          </w:p>
        </w:tc>
        <w:tc>
          <w:tcPr>
            <w:tcW w:w="2217" w:type="dxa"/>
            <w:tcBorders>
              <w:top w:val="single" w:sz="24" w:space="0" w:color="auto"/>
            </w:tcBorders>
            <w:vAlign w:val="center"/>
          </w:tcPr>
          <w:p w:rsidR="006B00B3" w:rsidRPr="006B00B3" w:rsidRDefault="006B00B3" w:rsidP="00901BBC">
            <w:pPr>
              <w:jc w:val="center"/>
              <w:rPr>
                <w:rFonts w:cstheme="minorHAnsi"/>
                <w:sz w:val="32"/>
                <w:szCs w:val="24"/>
              </w:rPr>
            </w:pPr>
            <w:r w:rsidRPr="006B00B3">
              <w:rPr>
                <w:rFonts w:cstheme="minorHAnsi"/>
                <w:sz w:val="32"/>
                <w:szCs w:val="24"/>
              </w:rPr>
              <w:t>+</w:t>
            </w:r>
          </w:p>
        </w:tc>
      </w:tr>
      <w:tr w:rsidR="006B00B3" w:rsidRPr="002F55A7" w:rsidTr="00901BBC">
        <w:trPr>
          <w:trHeight w:val="883"/>
        </w:trPr>
        <w:tc>
          <w:tcPr>
            <w:tcW w:w="1230" w:type="dxa"/>
            <w:vAlign w:val="center"/>
          </w:tcPr>
          <w:p w:rsidR="006B00B3" w:rsidRPr="002F55A7" w:rsidRDefault="006B00B3" w:rsidP="00901BBC">
            <w:pPr>
              <w:jc w:val="right"/>
              <w:rPr>
                <w:rFonts w:cstheme="minorHAnsi"/>
                <w:sz w:val="24"/>
                <w:szCs w:val="24"/>
              </w:rPr>
            </w:pPr>
            <w:r w:rsidRPr="002F55A7">
              <w:rPr>
                <w:rFonts w:cstheme="minorHAnsi"/>
                <w:sz w:val="24"/>
                <w:szCs w:val="24"/>
              </w:rPr>
              <w:t>CXCR2</w:t>
            </w:r>
          </w:p>
        </w:tc>
        <w:tc>
          <w:tcPr>
            <w:tcW w:w="1390" w:type="dxa"/>
            <w:vAlign w:val="center"/>
          </w:tcPr>
          <w:p w:rsidR="006B00B3" w:rsidRPr="002F55A7" w:rsidRDefault="006B00B3" w:rsidP="00901BBC">
            <w:pPr>
              <w:rPr>
                <w:rFonts w:cstheme="minorHAnsi"/>
                <w:sz w:val="24"/>
                <w:szCs w:val="24"/>
              </w:rPr>
            </w:pPr>
            <w:r w:rsidRPr="002F55A7">
              <w:rPr>
                <w:rFonts w:cstheme="minorHAnsi"/>
                <w:sz w:val="24"/>
                <w:szCs w:val="24"/>
              </w:rPr>
              <w:t>CXCR1</w:t>
            </w:r>
          </w:p>
        </w:tc>
        <w:tc>
          <w:tcPr>
            <w:tcW w:w="2217" w:type="dxa"/>
            <w:vAlign w:val="center"/>
          </w:tcPr>
          <w:p w:rsidR="006B00B3" w:rsidRPr="006B00B3" w:rsidRDefault="006B00B3" w:rsidP="00901BBC">
            <w:pPr>
              <w:jc w:val="center"/>
              <w:rPr>
                <w:rFonts w:cstheme="minorHAnsi"/>
                <w:sz w:val="32"/>
                <w:szCs w:val="24"/>
              </w:rPr>
            </w:pPr>
            <w:r w:rsidRPr="006B00B3">
              <w:rPr>
                <w:rFonts w:cstheme="minorHAnsi"/>
                <w:sz w:val="32"/>
                <w:szCs w:val="24"/>
              </w:rPr>
              <w:t>-</w:t>
            </w:r>
          </w:p>
        </w:tc>
      </w:tr>
      <w:tr w:rsidR="006B00B3" w:rsidRPr="002F55A7" w:rsidTr="00901BBC">
        <w:trPr>
          <w:trHeight w:val="883"/>
        </w:trPr>
        <w:tc>
          <w:tcPr>
            <w:tcW w:w="1230" w:type="dxa"/>
            <w:vAlign w:val="center"/>
          </w:tcPr>
          <w:p w:rsidR="006B00B3" w:rsidRPr="002F55A7" w:rsidRDefault="006B00B3" w:rsidP="00901BBC">
            <w:pPr>
              <w:jc w:val="right"/>
              <w:rPr>
                <w:rFonts w:cstheme="minorHAnsi"/>
                <w:sz w:val="24"/>
                <w:szCs w:val="24"/>
              </w:rPr>
            </w:pPr>
            <w:r w:rsidRPr="002F55A7">
              <w:rPr>
                <w:rFonts w:cstheme="minorHAnsi"/>
                <w:sz w:val="24"/>
                <w:szCs w:val="24"/>
              </w:rPr>
              <w:t>CXCR2</w:t>
            </w:r>
          </w:p>
        </w:tc>
        <w:tc>
          <w:tcPr>
            <w:tcW w:w="1390" w:type="dxa"/>
            <w:vAlign w:val="center"/>
          </w:tcPr>
          <w:p w:rsidR="006B00B3" w:rsidRDefault="006B00B3" w:rsidP="00901BBC">
            <w:pPr>
              <w:rPr>
                <w:rFonts w:cstheme="minorHAnsi"/>
                <w:sz w:val="24"/>
                <w:szCs w:val="24"/>
              </w:rPr>
            </w:pPr>
            <w:r w:rsidRPr="002F55A7">
              <w:rPr>
                <w:rFonts w:cstheme="minorHAnsi"/>
                <w:sz w:val="24"/>
                <w:szCs w:val="24"/>
              </w:rPr>
              <w:t xml:space="preserve">CXCR2 </w:t>
            </w:r>
          </w:p>
          <w:p w:rsidR="006B00B3" w:rsidRPr="002F55A7" w:rsidRDefault="006B00B3" w:rsidP="00901BBC">
            <w:pPr>
              <w:rPr>
                <w:rFonts w:cstheme="minorHAnsi"/>
                <w:sz w:val="24"/>
                <w:szCs w:val="24"/>
              </w:rPr>
            </w:pPr>
            <w:r w:rsidRPr="002F55A7">
              <w:rPr>
                <w:rFonts w:cstheme="minorHAnsi"/>
                <w:sz w:val="24"/>
                <w:szCs w:val="24"/>
              </w:rPr>
              <w:t>pre-bleed</w:t>
            </w:r>
          </w:p>
        </w:tc>
        <w:tc>
          <w:tcPr>
            <w:tcW w:w="2217" w:type="dxa"/>
            <w:vAlign w:val="center"/>
          </w:tcPr>
          <w:p w:rsidR="006B00B3" w:rsidRPr="006B00B3" w:rsidRDefault="006B00B3" w:rsidP="00901BBC">
            <w:pPr>
              <w:jc w:val="center"/>
              <w:rPr>
                <w:rFonts w:cstheme="minorHAnsi"/>
                <w:sz w:val="32"/>
                <w:szCs w:val="24"/>
              </w:rPr>
            </w:pPr>
            <w:r w:rsidRPr="006B00B3">
              <w:rPr>
                <w:rFonts w:cstheme="minorHAnsi"/>
                <w:sz w:val="32"/>
                <w:szCs w:val="24"/>
              </w:rPr>
              <w:t>-</w:t>
            </w:r>
          </w:p>
        </w:tc>
      </w:tr>
    </w:tbl>
    <w:p w:rsidR="00D03856" w:rsidRDefault="00D03856" w:rsidP="00372759">
      <w:pPr>
        <w:keepNext/>
        <w:spacing w:after="0" w:line="480" w:lineRule="auto"/>
      </w:pPr>
    </w:p>
    <w:p w:rsidR="00901BBC" w:rsidRDefault="00901BBC" w:rsidP="00372759">
      <w:pPr>
        <w:keepNext/>
        <w:spacing w:after="0" w:line="480" w:lineRule="auto"/>
      </w:pPr>
    </w:p>
    <w:p w:rsidR="0087550B" w:rsidRDefault="00D03856" w:rsidP="00372759">
      <w:pPr>
        <w:keepNext/>
        <w:spacing w:after="0" w:line="480" w:lineRule="auto"/>
      </w:pPr>
      <w:r>
        <w:rPr>
          <w:noProof/>
          <w:sz w:val="24"/>
          <w:szCs w:val="24"/>
        </w:rPr>
        <mc:AlternateContent>
          <mc:Choice Requires="wps">
            <w:drawing>
              <wp:anchor distT="0" distB="0" distL="114300" distR="114300" simplePos="0" relativeHeight="251682816" behindDoc="0" locked="0" layoutInCell="1" allowOverlap="1" wp14:anchorId="76F87C46" wp14:editId="35C4909A">
                <wp:simplePos x="0" y="0"/>
                <wp:positionH relativeFrom="column">
                  <wp:posOffset>51751</wp:posOffset>
                </wp:positionH>
                <wp:positionV relativeFrom="paragraph">
                  <wp:posOffset>-299546</wp:posOffset>
                </wp:positionV>
                <wp:extent cx="2282289" cy="315311"/>
                <wp:effectExtent l="19050" t="19050" r="22860" b="27940"/>
                <wp:wrapNone/>
                <wp:docPr id="3159" name="Text Box 3159"/>
                <wp:cNvGraphicFramePr/>
                <a:graphic xmlns:a="http://schemas.openxmlformats.org/drawingml/2006/main">
                  <a:graphicData uri="http://schemas.microsoft.com/office/word/2010/wordprocessingShape">
                    <wps:wsp>
                      <wps:cNvSpPr txBox="1"/>
                      <wps:spPr>
                        <a:xfrm>
                          <a:off x="0" y="0"/>
                          <a:ext cx="2282289" cy="315311"/>
                        </a:xfrm>
                        <a:prstGeom prst="rect">
                          <a:avLst/>
                        </a:prstGeom>
                        <a:no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6D7A" w:rsidRPr="00D03856" w:rsidRDefault="00046D7A" w:rsidP="00D03856">
                            <w:pPr>
                              <w:jc w:val="center"/>
                              <w:rPr>
                                <w:b/>
                                <w:sz w:val="24"/>
                              </w:rPr>
                            </w:pPr>
                            <w:r w:rsidRPr="00D03856">
                              <w:rPr>
                                <w:b/>
                                <w:sz w:val="24"/>
                              </w:rPr>
                              <w:t>Peptide Conce</w:t>
                            </w:r>
                            <w:r>
                              <w:rPr>
                                <w:b/>
                                <w:sz w:val="24"/>
                              </w:rPr>
                              <w:t>n</w:t>
                            </w:r>
                            <w:r w:rsidRPr="00D03856">
                              <w:rPr>
                                <w:b/>
                                <w:sz w:val="24"/>
                              </w:rPr>
                              <w:t>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59" o:spid="_x0000_s1026" type="#_x0000_t202" style="position:absolute;margin-left:4.05pt;margin-top:-23.6pt;width:179.7pt;height:2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" filled="f" strokeweight="2.25pt">
                <v:textbox>
                  <w:txbxContent>
                    <w:p w:rsidR="00046D7A" w:rsidRPr="00D03856" w:rsidRDefault="00046D7A" w:rsidP="00D03856">
                      <w:pPr>
                        <w:jc w:val="center"/>
                        <w:rPr>
                          <w:b/>
                          <w:sz w:val="24"/>
                        </w:rPr>
                      </w:pPr>
                      <w:r w:rsidRPr="00D03856">
                        <w:rPr>
                          <w:b/>
                          <w:sz w:val="24"/>
                        </w:rPr>
                        <w:t>Peptide Conce</w:t>
                      </w:r>
                      <w:r>
                        <w:rPr>
                          <w:b/>
                          <w:sz w:val="24"/>
                        </w:rPr>
                        <w:t>n</w:t>
                      </w:r>
                      <w:r w:rsidRPr="00D03856">
                        <w:rPr>
                          <w:b/>
                          <w:sz w:val="24"/>
                        </w:rPr>
                        <w:t>tration</w:t>
                      </w:r>
                    </w:p>
                  </w:txbxContent>
                </v:textbox>
              </v:shape>
            </w:pict>
          </mc:Fallback>
        </mc:AlternateContent>
      </w:r>
      <w:r w:rsidR="00372759">
        <w:rPr>
          <w:noProof/>
          <w:sz w:val="24"/>
          <w:szCs w:val="24"/>
        </w:rPr>
        <mc:AlternateContent>
          <mc:Choice Requires="wpg">
            <w:drawing>
              <wp:inline distT="0" distB="0" distL="0" distR="0" wp14:anchorId="50EC317F" wp14:editId="1033AEE7">
                <wp:extent cx="2341880" cy="3542665"/>
                <wp:effectExtent l="0" t="19050" r="20320" b="635"/>
                <wp:docPr id="13" name="Group 13"/>
                <wp:cNvGraphicFramePr/>
                <a:graphic xmlns:a="http://schemas.openxmlformats.org/drawingml/2006/main">
                  <a:graphicData uri="http://schemas.microsoft.com/office/word/2010/wordprocessingGroup">
                    <wpg:wgp>
                      <wpg:cNvGrpSpPr/>
                      <wpg:grpSpPr>
                        <a:xfrm>
                          <a:off x="0" y="0"/>
                          <a:ext cx="2341880" cy="3542665"/>
                          <a:chOff x="2419350" y="-247650"/>
                          <a:chExt cx="2341880" cy="3542665"/>
                        </a:xfrm>
                      </wpg:grpSpPr>
                      <wpg:grpSp>
                        <wpg:cNvPr id="12" name="Group 12"/>
                        <wpg:cNvGrpSpPr/>
                        <wpg:grpSpPr>
                          <a:xfrm>
                            <a:off x="2419350" y="0"/>
                            <a:ext cx="2337435" cy="3295015"/>
                            <a:chOff x="0" y="0"/>
                            <a:chExt cx="2337759" cy="3295291"/>
                          </a:xfrm>
                        </wpg:grpSpPr>
                        <pic:pic xmlns:pic="http://schemas.openxmlformats.org/drawingml/2006/picture">
                          <pic:nvPicPr>
                            <pic:cNvPr id="181" name="Picture 2" descr="9-27-11 CXCR1 rev"/>
                            <pic:cNvPicPr>
                              <a:picLocks noChangeAspect="1"/>
                            </pic:cNvPicPr>
                          </pic:nvPicPr>
                          <pic:blipFill>
                            <a:blip r:embed="rId16" cstate="print">
                              <a:lum bright="20000"/>
                              <a:extLst>
                                <a:ext uri="{28A0092B-C50C-407E-A947-70E740481C1C}">
                                  <a14:useLocalDpi xmlns:a14="http://schemas.microsoft.com/office/drawing/2010/main" val="0"/>
                                </a:ext>
                              </a:extLst>
                            </a:blip>
                            <a:srcRect t="50993" r="44487" b="32811"/>
                            <a:stretch>
                              <a:fillRect/>
                            </a:stretch>
                          </pic:blipFill>
                          <pic:spPr bwMode="auto">
                            <a:xfrm>
                              <a:off x="43132" y="0"/>
                              <a:ext cx="2286000" cy="543464"/>
                            </a:xfrm>
                            <a:prstGeom prst="rect">
                              <a:avLst/>
                            </a:prstGeom>
                            <a:noFill/>
                            <a:ln>
                              <a:noFill/>
                            </a:ln>
                            <a:extLst/>
                          </pic:spPr>
                        </pic:pic>
                        <pic:pic xmlns:pic="http://schemas.openxmlformats.org/drawingml/2006/picture">
                          <pic:nvPicPr>
                            <pic:cNvPr id="182" name="Picture 3" descr="10-14-11 cross binding"/>
                            <pic:cNvPicPr>
                              <a:picLocks noChangeAspect="1"/>
                            </pic:cNvPicPr>
                          </pic:nvPicPr>
                          <pic:blipFill>
                            <a:blip r:embed="rId17">
                              <a:extLst>
                                <a:ext uri="{28A0092B-C50C-407E-A947-70E740481C1C}">
                                  <a14:useLocalDpi xmlns:a14="http://schemas.microsoft.com/office/drawing/2010/main" val="0"/>
                                </a:ext>
                              </a:extLst>
                            </a:blip>
                            <a:srcRect l="12721" t="32680" r="45509" b="56767"/>
                            <a:stretch>
                              <a:fillRect/>
                            </a:stretch>
                          </pic:blipFill>
                          <pic:spPr bwMode="auto">
                            <a:xfrm>
                              <a:off x="43132" y="543464"/>
                              <a:ext cx="2286000" cy="569344"/>
                            </a:xfrm>
                            <a:prstGeom prst="rect">
                              <a:avLst/>
                            </a:prstGeom>
                            <a:noFill/>
                            <a:ln>
                              <a:noFill/>
                            </a:ln>
                            <a:extLst/>
                          </pic:spPr>
                        </pic:pic>
                        <pic:pic xmlns:pic="http://schemas.openxmlformats.org/drawingml/2006/picture">
                          <pic:nvPicPr>
                            <pic:cNvPr id="183" name="Picture 183" descr="F:\122011b.bmp"/>
                            <pic:cNvPicPr>
                              <a:picLocks noChangeAspect="1"/>
                            </pic:cNvPicPr>
                          </pic:nvPicPr>
                          <pic:blipFill rotWithShape="1">
                            <a:blip r:embed="rId18">
                              <a:extLst>
                                <a:ext uri="{28A0092B-C50C-407E-A947-70E740481C1C}">
                                  <a14:useLocalDpi xmlns:a14="http://schemas.microsoft.com/office/drawing/2010/main" val="0"/>
                                </a:ext>
                              </a:extLst>
                            </a:blip>
                            <a:srcRect l="3939" t="49023" r="67334" b="43951"/>
                            <a:stretch/>
                          </pic:blipFill>
                          <pic:spPr bwMode="auto">
                            <a:xfrm>
                              <a:off x="43132" y="1061049"/>
                              <a:ext cx="2286000" cy="569344"/>
                            </a:xfrm>
                            <a:prstGeom prst="rect">
                              <a:avLst/>
                            </a:prstGeom>
                            <a:noFill/>
                            <a:extLst/>
                          </pic:spPr>
                        </pic:pic>
                        <wps:wsp>
                          <wps:cNvPr id="185" name="Straight Connector 185"/>
                          <wps:cNvCnPr/>
                          <wps:spPr>
                            <a:xfrm>
                              <a:off x="43132" y="543464"/>
                              <a:ext cx="2286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86" name="Straight Connector 186"/>
                          <wps:cNvCnPr/>
                          <wps:spPr>
                            <a:xfrm>
                              <a:off x="43132" y="1043796"/>
                              <a:ext cx="2286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87" name="Text Box 187"/>
                          <wps:cNvSpPr txBox="1"/>
                          <wps:spPr>
                            <a:xfrm>
                              <a:off x="0" y="0"/>
                              <a:ext cx="35242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A915B1" w:rsidRDefault="00046D7A" w:rsidP="00372759">
                                <w:pPr>
                                  <w:jc w:val="center"/>
                                  <w:rPr>
                                    <w:b/>
                                    <w:sz w:val="24"/>
                                  </w:rPr>
                                </w:pPr>
                                <w:r w:rsidRPr="00A915B1">
                                  <w:rPr>
                                    <w:b/>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 name="Text Box 188"/>
                          <wps:cNvSpPr txBox="1"/>
                          <wps:spPr>
                            <a:xfrm>
                              <a:off x="0" y="534838"/>
                              <a:ext cx="35242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A915B1" w:rsidRDefault="00046D7A" w:rsidP="00372759">
                                <w:pPr>
                                  <w:jc w:val="center"/>
                                  <w:rPr>
                                    <w:b/>
                                    <w:sz w:val="24"/>
                                  </w:rPr>
                                </w:pPr>
                                <w:r>
                                  <w:rPr>
                                    <w:b/>
                                    <w:sz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 name="Text Box 189"/>
                          <wps:cNvSpPr txBox="1"/>
                          <wps:spPr>
                            <a:xfrm>
                              <a:off x="0" y="1000664"/>
                              <a:ext cx="35242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A915B1" w:rsidRDefault="00046D7A" w:rsidP="00372759">
                                <w:pPr>
                                  <w:jc w:val="center"/>
                                  <w:rPr>
                                    <w:b/>
                                    <w:sz w:val="24"/>
                                  </w:rPr>
                                </w:pPr>
                                <w:r>
                                  <w:rPr>
                                    <w:b/>
                                    <w:sz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078" name="Picture 6" descr="F:\122011b.bmp"/>
                            <pic:cNvPicPr>
                              <a:picLocks noChangeAspect="1"/>
                            </pic:cNvPicPr>
                          </pic:nvPicPr>
                          <pic:blipFill rotWithShape="1">
                            <a:blip r:embed="rId18">
                              <a:extLst>
                                <a:ext uri="{28A0092B-C50C-407E-A947-70E740481C1C}">
                                  <a14:useLocalDpi xmlns:a14="http://schemas.microsoft.com/office/drawing/2010/main" val="0"/>
                                </a:ext>
                              </a:extLst>
                            </a:blip>
                            <a:srcRect l="3939" t="58459" r="54924" b="32526"/>
                            <a:stretch/>
                          </pic:blipFill>
                          <pic:spPr bwMode="auto">
                            <a:xfrm>
                              <a:off x="51759" y="2717321"/>
                              <a:ext cx="2286000" cy="577970"/>
                            </a:xfrm>
                            <a:prstGeom prst="rect">
                              <a:avLst/>
                            </a:prstGeom>
                            <a:noFill/>
                            <a:extLst/>
                          </pic:spPr>
                        </pic:pic>
                        <pic:pic xmlns:pic="http://schemas.openxmlformats.org/drawingml/2006/picture">
                          <pic:nvPicPr>
                            <pic:cNvPr id="3076" name="Picture 4" descr="F:\121611b.bmp"/>
                            <pic:cNvPicPr>
                              <a:picLocks noChangeAspect="1"/>
                            </pic:cNvPicPr>
                          </pic:nvPicPr>
                          <pic:blipFill rotWithShape="1">
                            <a:blip r:embed="rId19">
                              <a:extLst>
                                <a:ext uri="{28A0092B-C50C-407E-A947-70E740481C1C}">
                                  <a14:useLocalDpi xmlns:a14="http://schemas.microsoft.com/office/drawing/2010/main" val="0"/>
                                </a:ext>
                              </a:extLst>
                            </a:blip>
                            <a:srcRect l="8787" t="39512" r="71411" b="54255"/>
                            <a:stretch/>
                          </pic:blipFill>
                          <pic:spPr bwMode="auto">
                            <a:xfrm>
                              <a:off x="51759" y="1561381"/>
                              <a:ext cx="2286000" cy="552091"/>
                            </a:xfrm>
                            <a:prstGeom prst="rect">
                              <a:avLst/>
                            </a:prstGeom>
                            <a:noFill/>
                            <a:extLst/>
                          </pic:spPr>
                        </pic:pic>
                        <pic:pic xmlns:pic="http://schemas.openxmlformats.org/drawingml/2006/picture">
                          <pic:nvPicPr>
                            <pic:cNvPr id="3077" name="Picture 5" descr="F:\121911b.bmp"/>
                            <pic:cNvPicPr>
                              <a:picLocks noChangeAspect="1"/>
                            </pic:cNvPicPr>
                          </pic:nvPicPr>
                          <pic:blipFill rotWithShape="1">
                            <a:blip r:embed="rId20">
                              <a:extLst>
                                <a:ext uri="{28A0092B-C50C-407E-A947-70E740481C1C}">
                                  <a14:useLocalDpi xmlns:a14="http://schemas.microsoft.com/office/drawing/2010/main" val="0"/>
                                </a:ext>
                              </a:extLst>
                            </a:blip>
                            <a:srcRect l="14358" t="46874" r="63837" b="47573"/>
                            <a:stretch/>
                          </pic:blipFill>
                          <pic:spPr bwMode="auto">
                            <a:xfrm>
                              <a:off x="51759" y="2139351"/>
                              <a:ext cx="2286000" cy="577970"/>
                            </a:xfrm>
                            <a:prstGeom prst="rect">
                              <a:avLst/>
                            </a:prstGeom>
                            <a:noFill/>
                            <a:extLst/>
                          </pic:spPr>
                        </pic:pic>
                        <wps:wsp>
                          <wps:cNvPr id="194" name="Straight Connector 194"/>
                          <wps:cNvCnPr/>
                          <wps:spPr>
                            <a:xfrm>
                              <a:off x="51759" y="2122098"/>
                              <a:ext cx="228536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95" name="Straight Connector 195"/>
                          <wps:cNvCnPr/>
                          <wps:spPr>
                            <a:xfrm>
                              <a:off x="51759" y="2691442"/>
                              <a:ext cx="228536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96" name="Text Box 196"/>
                          <wps:cNvSpPr txBox="1"/>
                          <wps:spPr>
                            <a:xfrm>
                              <a:off x="34506" y="1570008"/>
                              <a:ext cx="247015" cy="285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A915B1" w:rsidRDefault="00046D7A" w:rsidP="00372759">
                                <w:pPr>
                                  <w:jc w:val="center"/>
                                  <w:rPr>
                                    <w:b/>
                                    <w:sz w:val="24"/>
                                  </w:rPr>
                                </w:pPr>
                                <w:r>
                                  <w:rPr>
                                    <w:b/>
                                    <w:sz w:val="24"/>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 name="Text Box 197"/>
                          <wps:cNvSpPr txBox="1"/>
                          <wps:spPr>
                            <a:xfrm>
                              <a:off x="34506" y="2122098"/>
                              <a:ext cx="247015" cy="285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A915B1" w:rsidRDefault="00046D7A" w:rsidP="00372759">
                                <w:pPr>
                                  <w:jc w:val="center"/>
                                  <w:rPr>
                                    <w:b/>
                                    <w:sz w:val="24"/>
                                  </w:rPr>
                                </w:pPr>
                                <w:r>
                                  <w:rPr>
                                    <w:b/>
                                    <w:sz w:val="24"/>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 name="Text Box 198"/>
                          <wps:cNvSpPr txBox="1"/>
                          <wps:spPr>
                            <a:xfrm>
                              <a:off x="34506" y="2691442"/>
                              <a:ext cx="247015" cy="285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A915B1" w:rsidRDefault="00046D7A" w:rsidP="00372759">
                                <w:pPr>
                                  <w:jc w:val="center"/>
                                  <w:rPr>
                                    <w:b/>
                                    <w:sz w:val="24"/>
                                  </w:rPr>
                                </w:pPr>
                                <w:r>
                                  <w:rPr>
                                    <w:b/>
                                    <w:sz w:val="24"/>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 name="Rectangle 184"/>
                          <wps:cNvSpPr/>
                          <wps:spPr>
                            <a:xfrm>
                              <a:off x="43132" y="0"/>
                              <a:ext cx="2286000" cy="323469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Connector 11"/>
                          <wps:cNvCnPr/>
                          <wps:spPr>
                            <a:xfrm>
                              <a:off x="51759" y="1561381"/>
                              <a:ext cx="228536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g:grpSp>
                      <wps:wsp>
                        <wps:cNvPr id="8" name="Text Box 8"/>
                        <wps:cNvSpPr txBox="1"/>
                        <wps:spPr>
                          <a:xfrm>
                            <a:off x="2476500" y="-247650"/>
                            <a:ext cx="2284730" cy="247650"/>
                          </a:xfrm>
                          <a:prstGeom prst="rect">
                            <a:avLst/>
                          </a:prstGeom>
                          <a:solidFill>
                            <a:srgbClr val="FFFFFF"/>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6D7A" w:rsidRPr="00372759" w:rsidRDefault="00046D7A" w:rsidP="00372759">
                              <w:pPr>
                                <w:jc w:val="right"/>
                                <w:rPr>
                                  <w:b/>
                                </w:rPr>
                              </w:pPr>
                              <w:r>
                                <w:rPr>
                                  <w:b/>
                                </w:rPr>
                                <w:t>0</w:t>
                              </w:r>
                              <w:r>
                                <w:rPr>
                                  <w:rFonts w:cstheme="minorHAnsi"/>
                                  <w:b/>
                                </w:rPr>
                                <w:t>µ</w:t>
                              </w:r>
                              <w:r>
                                <w:rPr>
                                  <w:b/>
                                </w:rPr>
                                <w:t>M        1</w:t>
                              </w:r>
                              <w:r>
                                <w:rPr>
                                  <w:rFonts w:cstheme="minorHAnsi"/>
                                  <w:b/>
                                </w:rPr>
                                <w:t>µ</w:t>
                              </w:r>
                              <w:r>
                                <w:rPr>
                                  <w:b/>
                                </w:rPr>
                                <w:t>M       5</w:t>
                              </w:r>
                              <w:r>
                                <w:rPr>
                                  <w:rFonts w:cstheme="minorHAnsi"/>
                                  <w:b/>
                                </w:rPr>
                                <w:t>µ</w:t>
                              </w:r>
                              <w:r>
                                <w:rPr>
                                  <w:b/>
                                </w:rPr>
                                <w:t>M      25</w:t>
                              </w:r>
                              <w:r>
                                <w:rPr>
                                  <w:rFonts w:cstheme="minorHAnsi"/>
                                  <w:b/>
                                </w:rPr>
                                <w:t>µ</w:t>
                              </w:r>
                              <w:r>
                                <w:rPr>
                                  <w:b/>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3" o:spid="_x0000_s1027" style="width:184.4pt;height:278.95pt;mso-position-horizontal-relative:char;mso-position-vertical-relative:line" coordorigin="24193,-2476" coordsize="23418,354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&#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">
                <v:group id="Group 12" o:spid="_x0000_s1028" style="position:absolute;left:24193;width:23374;height:32950" coordsize="23377,329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alt="9-27-11 CXCR1 rev" style="position:absolute;left:431;width:22860;height:54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OgUfBAAAA3AAAAA8AAABkcnMvZG93bnJldi54bWxET02LwjAQvQv+hzCCN00VXKQaRQTRk65W&#10;D97GZmyrzaQ00Xb//WZhwds83ufMl60pxZtqV1hWMBpGIIhTqwvOFJyTzWAKwnlkjaVlUvBDDpaL&#10;bmeOsbYNH+l98pkIIexiVJB7X8VSujQng25oK+LA3W1t0AdYZ1LX2IRwU8pxFH1JgwWHhhwrWueU&#10;Pk8vo6C5fBe7SXJ93va+PR7u+8cBt4lS/V67moHw1PqP+N+902H+dAR/z4QL5OI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lOgUfBAAAA3AAAAA8AAAAAAAAAAAAAAAAAnwIA&#10;AGRycy9kb3ducmV2LnhtbFBLBQYAAAAABAAEAPcAAACNAwAAAAA=&#10;">
                    <v:imagedata r:id="rId21" o:title="9-27-11 CXCR1 rev" croptop="33419f" cropbottom="21503f" cropright="29155f" blacklevel="6554f"/>
                    <v:path arrowok="t"/>
                  </v:shape>
                  <v:shape id="Picture 3" o:spid="_x0000_s1030" type="#_x0000_t75" alt="10-14-11 cross binding" style="position:absolute;left:431;top:5434;width:22860;height:56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nVjjAAAAA3AAAAA8AAABkcnMvZG93bnJldi54bWxET01rAjEQvRf8D2EEbzWrB1m2RpGKIt6a&#10;rQdvw2a6WbqZLJuo8d83hUJv83ifs94m14s7jaHzrGAxL0AQN9503Cr4rA+vJYgQkQ32nknBkwJs&#10;N5OXNVbGP/iD7jq2IodwqFCBjXGopAyNJYdh7gfizH350WHMcGylGfGRw10vl0Wxkg47zg0WB3q3&#10;1Hzrm1NQ785a12U6ra7JHkO7905fvFKzadq9gYiU4r/4z30yeX65hN9n8gVy8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udWOMAAAADcAAAADwAAAAAAAAAAAAAAAACfAgAA&#10;ZHJzL2Rvd25yZXYueG1sUEsFBgAAAAAEAAQA9wAAAIwDAAAAAA==&#10;">
                    <v:imagedata r:id="rId22" o:title="10-14-11 cross binding" croptop="21417f" cropbottom="37203f" cropleft="8337f" cropright="29825f"/>
                    <v:path arrowok="t"/>
                  </v:shape>
                  <v:shape id="Picture 183" o:spid="_x0000_s1031" type="#_x0000_t75" style="position:absolute;left:431;top:10610;width:22860;height:56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bU+O/AAAA3AAAAA8AAABkcnMvZG93bnJldi54bWxET02LwjAQvS/4H8II3tbUCotWo4igePGw&#10;KoK3oRnbajIpTdT6740geJvH+5zpvLVG3KnxlWMFg34Cgjh3uuJCwWG/+h2B8AFZo3FMCp7kYT7r&#10;/Ewx0+7B/3TfhULEEPYZKihDqDMpfV6SRd93NXHkzq6xGCJsCqkbfMRwa2SaJH/SYsWxocSaliXl&#10;193NKki8xVUbxpeTky5Nt2aw9kejVK/bLiYgArXhK/64NzrOHw3h/Uy8QM5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qW1PjvwAAANwAAAAPAAAAAAAAAAAAAAAAAJ8CAABk&#10;cnMvZG93bnJldi54bWxQSwUGAAAAAAQABAD3AAAAiwMAAAAA&#10;">
                    <v:imagedata r:id="rId23" o:title="122011b" croptop="32128f" cropbottom="28804f" cropleft="2581f" cropright="44128f"/>
                    <v:path arrowok="t"/>
                  </v:shape>
                  <v:line id="Straight Connector 185" o:spid="_x0000_s1032" style="position:absolute;visibility:visible;mso-wrap-style:square" from="431,5434" to="23291,5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L7QMMAAADcAAAADwAAAGRycy9kb3ducmV2LnhtbERPS2vCQBC+F/wPywje6sYnIbqKtBYE&#10;60Ft8Tpkp0lodjbsbjX5965Q8DYf33OW69bU4krOV5YVjIYJCOLc6ooLBV/nj9cUhA/IGmvLpKAj&#10;D+tV72WJmbY3PtL1FAoRQ9hnqKAMocmk9HlJBv3QNsSR+7HOYIjQFVI7vMVwU8txksylwYpjQ4kN&#10;vZWU/57+jIKt7b6Pe7e9HKputp+e08/x5D1XatBvNwsQgdrwFP+7dzrOT2fweCZeIF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S+0DDAAAA3AAAAA8AAAAAAAAAAAAA&#10;AAAAoQIAAGRycy9kb3ducmV2LnhtbFBLBQYAAAAABAAEAPkAAACRAwAAAAA=&#10;" strokecolor="black [3044]" strokeweight="2.25pt"/>
                  <v:line id="Straight Connector 186" o:spid="_x0000_s1033" style="position:absolute;visibility:visible;mso-wrap-style:square" from="431,10437" to="23291,10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BlN8MAAADcAAAADwAAAGRycy9kb3ducmV2LnhtbERPTWvCQBC9C/6HZQRvulFbCdFVpLVQ&#10;sB7UFq9DdpqEZmfD7laTf+8Kgrd5vM9ZrltTiws5X1lWMBknIIhzqysuFHyfPkYpCB+QNdaWSUFH&#10;Htarfm+JmbZXPtDlGAoRQ9hnqKAMocmk9HlJBv3YNsSR+7XOYIjQFVI7vMZwU8tpksylwYpjQ4kN&#10;vZWU/x3/jYKt7X4OO7c976vudfdySr+ms/dcqeGg3SxABGrDU/xwf+o4P53D/Zl4gV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AZTfDAAAA3AAAAA8AAAAAAAAAAAAA&#10;AAAAoQIAAGRycy9kb3ducmV2LnhtbFBLBQYAAAAABAAEAPkAAACRAwAAAAA=&#10;" strokecolor="black [3044]" strokeweight="2.25pt"/>
                  <v:shape id="Text Box 187" o:spid="_x0000_s1034" type="#_x0000_t202" style="position:absolute;width:3524;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6RLcQA&#10;AADcAAAADwAAAGRycy9kb3ducmV2LnhtbERPTWvCQBC9F/wPywi91Y1Ca0hdJQSCpbQHoxdv0+yY&#10;BLOzMbs1aX99tyB4m8f7nNVmNK24Uu8aywrmswgEcWl1w5WCwz5/ikE4j6yxtUwKfsjBZj15WGGi&#10;7cA7uha+EiGEXYIKau+7REpX1mTQzWxHHLiT7Q36APtK6h6HEG5auYiiF2mw4dBQY0dZTeW5+DYK&#10;3rP8E3dfCxP/ttn245R2l8PxWanH6Zi+gvA0+rv45n7TYX68hP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ukS3EAAAA3AAAAA8AAAAAAAAAAAAAAAAAmAIAAGRycy9k&#10;b3ducmV2LnhtbFBLBQYAAAAABAAEAPUAAACJAwAAAAA=&#10;" filled="f" stroked="f" strokeweight=".5pt">
                    <v:textbox>
                      <w:txbxContent>
                        <w:p w:rsidR="00046D7A" w:rsidRPr="00A915B1" w:rsidRDefault="00046D7A" w:rsidP="00372759">
                          <w:pPr>
                            <w:jc w:val="center"/>
                            <w:rPr>
                              <w:b/>
                              <w:sz w:val="24"/>
                            </w:rPr>
                          </w:pPr>
                          <w:r w:rsidRPr="00A915B1">
                            <w:rPr>
                              <w:b/>
                              <w:sz w:val="24"/>
                            </w:rPr>
                            <w:t>A</w:t>
                          </w:r>
                        </w:p>
                      </w:txbxContent>
                    </v:textbox>
                  </v:shape>
                  <v:shape id="Text Box 188" o:spid="_x0000_s1035" type="#_x0000_t202" style="position:absolute;top:5348;width:3524;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X8YA&#10;AADcAAAADwAAAGRycy9kb3ducmV2LnhtbESPT2vCQBDF7wW/wzIFb3VTQQnRVSQgLWIP/rl4m2bH&#10;JDQ7G7Orxn5651DobYb35r3fzJe9a9SNulB7NvA+SkARF97WXBo4HtZvKagQkS02nsnAgwIsF4OX&#10;OWbW33lHt30slYRwyNBAFWObaR2KihyGkW+JRTv7zmGUtSu17fAu4a7R4ySZaoc1S0OFLeUVFT/7&#10;qzOwyddfuPseu/S3yT+251V7OZ4mxgxf+9UMVKQ+/pv/rj+t4KdCK8/IBHr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FX8YAAADcAAAADwAAAAAAAAAAAAAAAACYAgAAZHJz&#10;L2Rvd25yZXYueG1sUEsFBgAAAAAEAAQA9QAAAIsDAAAAAA==&#10;" filled="f" stroked="f" strokeweight=".5pt">
                    <v:textbox>
                      <w:txbxContent>
                        <w:p w:rsidR="00046D7A" w:rsidRPr="00A915B1" w:rsidRDefault="00046D7A" w:rsidP="00372759">
                          <w:pPr>
                            <w:jc w:val="center"/>
                            <w:rPr>
                              <w:b/>
                              <w:sz w:val="24"/>
                            </w:rPr>
                          </w:pPr>
                          <w:r>
                            <w:rPr>
                              <w:b/>
                              <w:sz w:val="24"/>
                            </w:rPr>
                            <w:t>B</w:t>
                          </w:r>
                        </w:p>
                      </w:txbxContent>
                    </v:textbox>
                  </v:shape>
                  <v:shape id="Text Box 189" o:spid="_x0000_s1036" type="#_x0000_t202" style="position:absolute;top:10006;width:3524;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2gxMQA&#10;AADcAAAADwAAAGRycy9kb3ducmV2LnhtbERPTWvCQBC9F/oflil4q5sKLWl0lRAIFrEHUy+9TbNj&#10;EszOptnVxP76riB4m8f7nMVqNK04U+8aywpephEI4tLqhisF+6/8OQbhPLLG1jIpuJCD1fLxYYGJ&#10;tgPv6Fz4SoQQdgkqqL3vEildWZNBN7UdceAOtjfoA+wrqXscQrhp5SyK3qTBhkNDjR1lNZXH4mQU&#10;bLL8E3c/MxP/tdl6e0i73/33q1KTpzGdg/A0+rv45v7QYX78DtdnwgV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9oMTEAAAA3AAAAA8AAAAAAAAAAAAAAAAAmAIAAGRycy9k&#10;b3ducmV2LnhtbFBLBQYAAAAABAAEAPUAAACJAwAAAAA=&#10;" filled="f" stroked="f" strokeweight=".5pt">
                    <v:textbox>
                      <w:txbxContent>
                        <w:p w:rsidR="00046D7A" w:rsidRPr="00A915B1" w:rsidRDefault="00046D7A" w:rsidP="00372759">
                          <w:pPr>
                            <w:jc w:val="center"/>
                            <w:rPr>
                              <w:b/>
                              <w:sz w:val="24"/>
                            </w:rPr>
                          </w:pPr>
                          <w:r>
                            <w:rPr>
                              <w:b/>
                              <w:sz w:val="24"/>
                            </w:rPr>
                            <w:t>C</w:t>
                          </w:r>
                        </w:p>
                      </w:txbxContent>
                    </v:textbox>
                  </v:shape>
                  <v:shape id="Picture 6" o:spid="_x0000_s1037" type="#_x0000_t75" style="position:absolute;left:517;top:27173;width:22860;height:5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nNhfDAAAA3QAAAA8AAABkcnMvZG93bnJldi54bWxET8uKwjAU3QvzD+EK7sbUB1OtRhmGUZyF&#10;C6u4vjbXttjclCZq9evNYsDl4bzny9ZU4kaNKy0rGPQjEMSZ1SXnCg771ecEhPPIGivLpOBBDpaL&#10;j84cE23vvKNb6nMRQtglqKDwvk6kdFlBBl3f1sSBO9vGoA+wyaVu8B7CTSWHUfQlDZYcGgqs6aeg&#10;7JJejYJnNmmng3j4ux2v879rvIqPpT4p1eu23zMQnlr/Fv+7N1rBKIrD3PAmPAG5e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qc2F8MAAADdAAAADwAAAAAAAAAAAAAAAACf&#10;AgAAZHJzL2Rvd25yZXYueG1sUEsFBgAAAAAEAAQA9wAAAI8DAAAAAA==&#10;">
                    <v:imagedata r:id="rId23" o:title="122011b" croptop="38312f" cropbottom="21316f" cropleft="2581f" cropright="35995f"/>
                    <v:path arrowok="t"/>
                  </v:shape>
                  <v:shape id="Picture 4" o:spid="_x0000_s1038" type="#_x0000_t75" style="position:absolute;left:517;top:15613;width:22860;height:55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uZX7EAAAA3QAAAA8AAABkcnMvZG93bnJldi54bWxEj11rwjAUhu8H+w/hCN7NxAlOqmmRDdlu&#10;7cSPu0NzbKrNSWky7f79Mhjs8uX9eHhXxeBacaM+NJ41TCcKBHHlTcO1ht3n5mkBIkRkg61n0vBN&#10;AYr88WGFmfF33tKtjLVIIxwy1GBj7DIpQ2XJYZj4jjh5Z987jEn2tTQ93tO4a+WzUnPpsOFEsNjR&#10;q6XqWn65xD3sXXM6vpnTvrVb9b6JXXkxWo9Hw3oJItIQ/8N/7Q+jYaZe5vD7Jj0Bm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AuZX7EAAAA3QAAAA8AAAAAAAAAAAAAAAAA&#10;nwIAAGRycy9kb3ducmV2LnhtbFBLBQYAAAAABAAEAPcAAACQAwAAAAA=&#10;">
                    <v:imagedata r:id="rId24" o:title="121611b" croptop="25895f" cropbottom="35557f" cropleft="5759f" cropright="46800f"/>
                    <v:path arrowok="t"/>
                  </v:shape>
                  <v:shape id="Picture 5" o:spid="_x0000_s1039" type="#_x0000_t75" style="position:absolute;left:517;top:21393;width:22860;height:5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dqF7GAAAA3QAAAA8AAABkcnMvZG93bnJldi54bWxEj0trwzAQhO+B/gexhdwa2Q00xYkcQtNA&#10;T4U8fOhtY60fxFq5khK7/74qFHIcZuYbZrUeTSdu5HxrWUE6S0AQl1a3XCs4HXdPryB8QNbYWSYF&#10;P+RhnT9MVphpO/CebodQiwhhn6GCJoQ+k9KXDRn0M9sTR6+yzmCI0tVSOxwi3HTyOUlepMGW40KD&#10;Pb01VF4OV6NAv39Vg9tu51p/XlPH3+n+XBRKTR/HzRJEoDHcw//tD61gniwW8PcmPgGZ/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p2oXsYAAADdAAAADwAAAAAAAAAAAAAA&#10;AACfAgAAZHJzL2Rvd25yZXYueG1sUEsFBgAAAAAEAAQA9wAAAJIDAAAAAA==&#10;">
                    <v:imagedata r:id="rId25" o:title="121911b" croptop="30719f" cropbottom="31177f" cropleft="9410f" cropright="41836f"/>
                    <v:path arrowok="t"/>
                  </v:shape>
                  <v:line id="Straight Connector 194" o:spid="_x0000_s1040" style="position:absolute;visibility:visible;mso-wrap-style:square" from="517,21220" to="23371,21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fIBsQAAADcAAAADwAAAGRycy9kb3ducmV2LnhtbERPTWvCQBC9F/wPywje6kZrxaZuQmkt&#10;FNSD2tLrkJ0mwexs2F01+feuUPA2j/c5y7wzjTiT87VlBZNxAoK4sLrmUsH34fNxAcIHZI2NZVLQ&#10;k4c8GzwsMdX2wjs670MpYgj7FBVUIbSplL6oyKAf25Y4cn/WGQwRulJqh5cYbho5TZK5NFhzbKiw&#10;pfeKiuP+ZBSsbP+zW7vV77bun9ezw2IzffoolBoNu7dXEIG6cBf/u790nP8yg9sz8QK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B8gGxAAAANwAAAAPAAAAAAAAAAAA&#10;AAAAAKECAABkcnMvZG93bnJldi54bWxQSwUGAAAAAAQABAD5AAAAkgMAAAAA&#10;" strokecolor="black [3044]" strokeweight="2.25pt"/>
                  <v:line id="Straight Connector 195" o:spid="_x0000_s1041" style="position:absolute;visibility:visible;mso-wrap-style:square" from="517,26914" to="23371,26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ttncQAAADcAAAADwAAAGRycy9kb3ducmV2LnhtbERPTWvCQBC9F/oflil4q5umKja6htIq&#10;CNaD2tLrkB2T0Oxs2F01+feuIPQ2j/c587wzjTiT87VlBS/DBARxYXXNpYLvw+p5CsIHZI2NZVLQ&#10;k4d88fgwx0zbC+/ovA+liCHsM1RQhdBmUvqiIoN+aFviyB2tMxgidKXUDi8x3DQyTZKJNFhzbKiw&#10;pY+Kir/9yShY2v5nt3HL323djzejw/Qrff0slBo8de8zEIG68C++u9c6zn8bw+2ZeIFc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S22dxAAAANwAAAAPAAAAAAAAAAAA&#10;AAAAAKECAABkcnMvZG93bnJldi54bWxQSwUGAAAAAAQABAD5AAAAkgMAAAAA&#10;" strokecolor="black [3044]" strokeweight="2.25pt"/>
                  <v:shape id="Text Box 196" o:spid="_x0000_s1042" type="#_x0000_t202" style="position:absolute;left:345;top:15700;width:2470;height:2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uia8QA&#10;AADcAAAADwAAAGRycy9kb3ducmV2LnhtbERPTWvCQBC9F/wPywi9NZsKDTbNKhKQlqIHYy69TbNj&#10;EpqdTbNbTf31riB4m8f7nGw5mk4caXCtZQXPUQyCuLK65VpBuV8/zUE4j6yxs0wK/snBcjF5yDDV&#10;9sQ7Oha+FiGEXYoKGu/7VEpXNWTQRbYnDtzBDgZ9gEMt9YCnEG46OYvjRBpsOTQ02FPeUPVT/BkF&#10;n/l6i7vvmZmfu/x9c1j1v+XXi1KP03H1BsLT6O/im/tDh/mvCVyfC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7omvEAAAA3AAAAA8AAAAAAAAAAAAAAAAAmAIAAGRycy9k&#10;b3ducmV2LnhtbFBLBQYAAAAABAAEAPUAAACJAwAAAAA=&#10;" filled="f" stroked="f" strokeweight=".5pt">
                    <v:textbox>
                      <w:txbxContent>
                        <w:p w:rsidR="00046D7A" w:rsidRPr="00A915B1" w:rsidRDefault="00046D7A" w:rsidP="00372759">
                          <w:pPr>
                            <w:jc w:val="center"/>
                            <w:rPr>
                              <w:b/>
                              <w:sz w:val="24"/>
                            </w:rPr>
                          </w:pPr>
                          <w:r>
                            <w:rPr>
                              <w:b/>
                              <w:sz w:val="24"/>
                            </w:rPr>
                            <w:t>D</w:t>
                          </w:r>
                        </w:p>
                      </w:txbxContent>
                    </v:textbox>
                  </v:shape>
                  <v:shape id="Text Box 197" o:spid="_x0000_s1043" type="#_x0000_t202" style="position:absolute;left:345;top:21220;width:2470;height:2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cH8MMA&#10;AADcAAAADwAAAGRycy9kb3ducmV2LnhtbERPS4vCMBC+L/gfwgje1lRhXa1GkYKsiHvwcfE2NmNb&#10;bCa1iVr99ZsFwdt8fM+ZzBpTihvVrrCsoNeNQBCnVhecKdjvFp9DEM4jaywtk4IHOZhNWx8TjLW9&#10;84ZuW5+JEMIuRgW591UspUtzMui6tiIO3MnWBn2AdSZ1jfcQbkrZj6KBNFhwaMixoiSn9Ly9GgWr&#10;ZPGLm2PfDJ9l8rM+zavL/vClVKfdzMcgPDX+LX65lzrMH33D/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cH8MMAAADcAAAADwAAAAAAAAAAAAAAAACYAgAAZHJzL2Rv&#10;d25yZXYueG1sUEsFBgAAAAAEAAQA9QAAAIgDAAAAAA==&#10;" filled="f" stroked="f" strokeweight=".5pt">
                    <v:textbox>
                      <w:txbxContent>
                        <w:p w:rsidR="00046D7A" w:rsidRPr="00A915B1" w:rsidRDefault="00046D7A" w:rsidP="00372759">
                          <w:pPr>
                            <w:jc w:val="center"/>
                            <w:rPr>
                              <w:b/>
                              <w:sz w:val="24"/>
                            </w:rPr>
                          </w:pPr>
                          <w:r>
                            <w:rPr>
                              <w:b/>
                              <w:sz w:val="24"/>
                            </w:rPr>
                            <w:t>E</w:t>
                          </w:r>
                        </w:p>
                      </w:txbxContent>
                    </v:textbox>
                  </v:shape>
                  <v:shape id="Text Box 198" o:spid="_x0000_s1044" type="#_x0000_t202" style="position:absolute;left:345;top:26914;width:2470;height:2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gsYA&#10;AADcAAAADwAAAGRycy9kb3ducmV2LnhtbESPT2vCQBDF74V+h2UKvdWNQkVTV5GAWIoe/HPxNs2O&#10;STA7G7NbTf30zkHwNsN7895vJrPO1epCbag8G+j3ElDEubcVFwb2u8XHCFSIyBZrz2TgnwLMpq8v&#10;E0ytv/KGLttYKAnhkKKBMsYm1TrkJTkMPd8Qi3b0rcMoa1to2+JVwl2tB0ky1A4rloYSG8pKyk/b&#10;P2fgJ1uscfM7cKNbnS1Xx3lz3h8+jXl/6+ZfoCJ18Wl+XH9bwR8LrTwjE+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TgsYAAADcAAAADwAAAAAAAAAAAAAAAACYAgAAZHJz&#10;L2Rvd25yZXYueG1sUEsFBgAAAAAEAAQA9QAAAIsDAAAAAA==&#10;" filled="f" stroked="f" strokeweight=".5pt">
                    <v:textbox>
                      <w:txbxContent>
                        <w:p w:rsidR="00046D7A" w:rsidRPr="00A915B1" w:rsidRDefault="00046D7A" w:rsidP="00372759">
                          <w:pPr>
                            <w:jc w:val="center"/>
                            <w:rPr>
                              <w:b/>
                              <w:sz w:val="24"/>
                            </w:rPr>
                          </w:pPr>
                          <w:r>
                            <w:rPr>
                              <w:b/>
                              <w:sz w:val="24"/>
                            </w:rPr>
                            <w:t>F</w:t>
                          </w:r>
                        </w:p>
                      </w:txbxContent>
                    </v:textbox>
                  </v:shape>
                  <v:rect id="Rectangle 184" o:spid="_x0000_s1045" style="position:absolute;left:431;width:22860;height:323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dWsMA&#10;AADcAAAADwAAAGRycy9kb3ducmV2LnhtbERP32vCMBB+F/wfwg32pumGiHRGUUEYuAm1m+DbkZxt&#10;tbmUJtO6v94MhL3dx/fzpvPO1uJCra8cK3gZJiCItTMVFwq+8vVgAsIHZIO1Y1JwIw/zWb83xdS4&#10;K2d02YVCxBD2KSooQ2hSKb0uyaIfuoY4ckfXWgwRtoU0LV5juK3la5KMpcWKY0OJDa1K0ufdj1VA&#10;3/tT9nvY6O2HXriMVyFf5p9KPT91izcQgbrwL364302cPxnB3zPxAj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MdWsMAAADcAAAADwAAAAAAAAAAAAAAAACYAgAAZHJzL2Rv&#10;d25yZXYueG1sUEsFBgAAAAAEAAQA9QAAAIgDAAAAAA==&#10;" filled="f" strokecolor="black [1604]" strokeweight="2pt"/>
                  <v:line id="Straight Connector 11" o:spid="_x0000_s1046" style="position:absolute;visibility:visible;mso-wrap-style:square" from="517,15613" to="23371,1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cL+8IAAADbAAAADwAAAGRycy9kb3ducmV2LnhtbERPS4vCMBC+C/6HMII3TX3sItUoy6og&#10;uHvwhdehmW3LNpOSRG3/vVlY8DYf33MWq8ZU4k7Ol5YVjIYJCOLM6pJzBefTdjAD4QOyxsoyKWjJ&#10;w2rZ7Sww1fbBB7ofQy5iCPsUFRQh1KmUPivIoB/amjhyP9YZDBG6XGqHjxhuKjlOkndpsOTYUGBN&#10;nwVlv8ebUbCx7eWwd5vrd9m+7aen2dd4ss6U6veajzmIQE14if/dOx3nj+Dvl3iAXD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7cL+8IAAADbAAAADwAAAAAAAAAAAAAA&#10;AAChAgAAZHJzL2Rvd25yZXYueG1sUEsFBgAAAAAEAAQA+QAAAJADAAAAAA==&#10;" strokecolor="black [3044]" strokeweight="2.25pt"/>
                </v:group>
                <v:shape id="Text Box 8" o:spid="_x0000_s1047" type="#_x0000_t202" style="position:absolute;left:24765;top:-2476;width:22847;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grgL8A&#10;AADaAAAADwAAAGRycy9kb3ducmV2LnhtbERPzYrCMBC+C/sOYRb2ZlP3oFIbRVxlBQ+i9QFmm9m2&#10;2kxKErW+vTkIHj++/3zRm1bcyPnGsoJRkoIgLq1uuFJwKjbDKQgfkDW2lknBgzws5h+DHDNt73yg&#10;2zFUIoawz1BBHUKXSenLmgz6xHbEkfu3zmCI0FVSO7zHcNPK7zQdS4MNx4YaO1rVVF6OV6PgTH9F&#10;tVvuXLGfjH/Wv7i+TM4npb4+++UMRKA+vMUv91YriFvjlXgD5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qCuAvwAAANoAAAAPAAAAAAAAAAAAAAAAAJgCAABkcnMvZG93bnJl&#10;di54bWxQSwUGAAAAAAQABAD1AAAAhAMAAAAA&#10;" strokeweight="2.25pt">
                  <v:textbox>
                    <w:txbxContent>
                      <w:p w:rsidR="00046D7A" w:rsidRPr="00372759" w:rsidRDefault="00046D7A" w:rsidP="00372759">
                        <w:pPr>
                          <w:jc w:val="right"/>
                          <w:rPr>
                            <w:b/>
                          </w:rPr>
                        </w:pPr>
                        <w:r>
                          <w:rPr>
                            <w:b/>
                          </w:rPr>
                          <w:t>0</w:t>
                        </w:r>
                        <w:r>
                          <w:rPr>
                            <w:rFonts w:cstheme="minorHAnsi"/>
                            <w:b/>
                          </w:rPr>
                          <w:t>µ</w:t>
                        </w:r>
                        <w:r>
                          <w:rPr>
                            <w:b/>
                          </w:rPr>
                          <w:t>M        1</w:t>
                        </w:r>
                        <w:r>
                          <w:rPr>
                            <w:rFonts w:cstheme="minorHAnsi"/>
                            <w:b/>
                          </w:rPr>
                          <w:t>µ</w:t>
                        </w:r>
                        <w:r>
                          <w:rPr>
                            <w:b/>
                          </w:rPr>
                          <w:t>M       5</w:t>
                        </w:r>
                        <w:r>
                          <w:rPr>
                            <w:rFonts w:cstheme="minorHAnsi"/>
                            <w:b/>
                          </w:rPr>
                          <w:t>µ</w:t>
                        </w:r>
                        <w:r>
                          <w:rPr>
                            <w:b/>
                          </w:rPr>
                          <w:t>M      25</w:t>
                        </w:r>
                        <w:r>
                          <w:rPr>
                            <w:rFonts w:cstheme="minorHAnsi"/>
                            <w:b/>
                          </w:rPr>
                          <w:t>µ</w:t>
                        </w:r>
                        <w:r>
                          <w:rPr>
                            <w:b/>
                          </w:rPr>
                          <w:t>M</w:t>
                        </w:r>
                      </w:p>
                    </w:txbxContent>
                  </v:textbox>
                </v:shape>
                <w10:anchorlock/>
              </v:group>
            </w:pict>
          </mc:Fallback>
        </mc:AlternateContent>
      </w:r>
    </w:p>
    <w:p w:rsidR="0023762E" w:rsidRDefault="0023762E" w:rsidP="00372759">
      <w:pPr>
        <w:keepNext/>
        <w:spacing w:after="0" w:line="480" w:lineRule="auto"/>
      </w:pPr>
    </w:p>
    <w:p w:rsidR="00372759" w:rsidRPr="009B7306" w:rsidRDefault="00372759" w:rsidP="00372759">
      <w:pPr>
        <w:pStyle w:val="Caption"/>
        <w:rPr>
          <w:b w:val="0"/>
          <w:sz w:val="36"/>
          <w:szCs w:val="24"/>
        </w:rPr>
      </w:pPr>
      <w:bookmarkStart w:id="277" w:name="_Ref359699478"/>
      <w:bookmarkStart w:id="278" w:name="_Toc373233410"/>
      <w:r w:rsidRPr="00A915B1">
        <w:rPr>
          <w:b w:val="0"/>
          <w:sz w:val="24"/>
        </w:rPr>
        <w:t xml:space="preserve">Figure </w:t>
      </w:r>
      <w:r w:rsidRPr="00A915B1">
        <w:rPr>
          <w:b w:val="0"/>
          <w:sz w:val="24"/>
        </w:rPr>
        <w:fldChar w:fldCharType="begin"/>
      </w:r>
      <w:r w:rsidRPr="00A915B1">
        <w:rPr>
          <w:b w:val="0"/>
          <w:sz w:val="24"/>
        </w:rPr>
        <w:instrText xml:space="preserve"> SEQ Figure \* ARABIC </w:instrText>
      </w:r>
      <w:r w:rsidRPr="00A915B1">
        <w:rPr>
          <w:b w:val="0"/>
          <w:sz w:val="24"/>
        </w:rPr>
        <w:fldChar w:fldCharType="separate"/>
      </w:r>
      <w:r w:rsidR="006672FB">
        <w:rPr>
          <w:b w:val="0"/>
          <w:noProof/>
          <w:sz w:val="24"/>
        </w:rPr>
        <w:t>4</w:t>
      </w:r>
      <w:r w:rsidRPr="00A915B1">
        <w:rPr>
          <w:b w:val="0"/>
          <w:sz w:val="24"/>
        </w:rPr>
        <w:fldChar w:fldCharType="end"/>
      </w:r>
      <w:bookmarkEnd w:id="277"/>
      <w:r>
        <w:rPr>
          <w:b w:val="0"/>
          <w:sz w:val="24"/>
        </w:rPr>
        <w:t>: D</w:t>
      </w:r>
      <w:r w:rsidR="00F04F24">
        <w:rPr>
          <w:b w:val="0"/>
          <w:noProof/>
          <w:sz w:val="24"/>
        </w:rPr>
        <w:t>ot blot</w:t>
      </w:r>
      <w:r w:rsidRPr="00A915B1">
        <w:rPr>
          <w:b w:val="0"/>
          <w:noProof/>
          <w:sz w:val="24"/>
        </w:rPr>
        <w:t>s</w:t>
      </w:r>
      <w:r>
        <w:rPr>
          <w:b w:val="0"/>
          <w:noProof/>
          <w:sz w:val="24"/>
        </w:rPr>
        <w:t xml:space="preserve"> indicating bovine CXCR1 and CXCR2 antibody specificity</w:t>
      </w:r>
      <w:r w:rsidRPr="00A915B1">
        <w:rPr>
          <w:b w:val="0"/>
          <w:noProof/>
          <w:sz w:val="24"/>
        </w:rPr>
        <w:t>.</w:t>
      </w:r>
      <w:r>
        <w:rPr>
          <w:b w:val="0"/>
          <w:noProof/>
          <w:sz w:val="24"/>
        </w:rPr>
        <w:t xml:space="preserve">  </w:t>
      </w:r>
      <w:r w:rsidR="001D0D5F">
        <w:rPr>
          <w:b w:val="0"/>
          <w:sz w:val="24"/>
        </w:rPr>
        <w:t xml:space="preserve">(A) </w:t>
      </w:r>
      <w:r>
        <w:rPr>
          <w:b w:val="0"/>
          <w:sz w:val="24"/>
        </w:rPr>
        <w:t xml:space="preserve">Specific CXCR1 antibody binds CXCR1 peptide with </w:t>
      </w:r>
      <w:r w:rsidR="000C1D81">
        <w:rPr>
          <w:b w:val="0"/>
          <w:sz w:val="24"/>
        </w:rPr>
        <w:t xml:space="preserve">increasing </w:t>
      </w:r>
      <w:r>
        <w:rPr>
          <w:b w:val="0"/>
          <w:sz w:val="24"/>
        </w:rPr>
        <w:t>concentration</w:t>
      </w:r>
      <w:r w:rsidR="00E26165">
        <w:rPr>
          <w:b w:val="0"/>
          <w:sz w:val="24"/>
        </w:rPr>
        <w:t>s</w:t>
      </w:r>
      <w:r>
        <w:rPr>
          <w:b w:val="0"/>
          <w:sz w:val="24"/>
        </w:rPr>
        <w:t xml:space="preserve"> of peptide.  </w:t>
      </w:r>
      <w:r w:rsidR="001D0D5F">
        <w:rPr>
          <w:b w:val="0"/>
          <w:sz w:val="24"/>
        </w:rPr>
        <w:t xml:space="preserve">(B) </w:t>
      </w:r>
      <w:r>
        <w:rPr>
          <w:b w:val="0"/>
          <w:sz w:val="24"/>
        </w:rPr>
        <w:t xml:space="preserve">CXCR2 antibody does not bind CXCR1 peptide.  </w:t>
      </w:r>
      <w:r w:rsidR="001D0D5F">
        <w:rPr>
          <w:b w:val="0"/>
          <w:sz w:val="24"/>
        </w:rPr>
        <w:t xml:space="preserve">(C) </w:t>
      </w:r>
      <w:r>
        <w:rPr>
          <w:b w:val="0"/>
          <w:sz w:val="24"/>
        </w:rPr>
        <w:t xml:space="preserve">CXCR1 peptide does not interact with CXCR1 pre-bleed sera. </w:t>
      </w:r>
      <w:r w:rsidRPr="007F0253">
        <w:rPr>
          <w:b w:val="0"/>
          <w:sz w:val="24"/>
        </w:rPr>
        <w:t xml:space="preserve"> </w:t>
      </w:r>
      <w:r w:rsidR="001D0D5F">
        <w:rPr>
          <w:b w:val="0"/>
          <w:sz w:val="24"/>
        </w:rPr>
        <w:t xml:space="preserve">(D) </w:t>
      </w:r>
      <w:r>
        <w:rPr>
          <w:b w:val="0"/>
          <w:sz w:val="24"/>
        </w:rPr>
        <w:t>Specific CXCR2 antibody binds CXCR2 peptide with</w:t>
      </w:r>
      <w:r w:rsidR="000C1D81">
        <w:rPr>
          <w:b w:val="0"/>
          <w:sz w:val="24"/>
        </w:rPr>
        <w:t xml:space="preserve"> increasing</w:t>
      </w:r>
      <w:r>
        <w:rPr>
          <w:b w:val="0"/>
          <w:sz w:val="24"/>
        </w:rPr>
        <w:t xml:space="preserve"> concentration</w:t>
      </w:r>
      <w:r w:rsidR="00E26165">
        <w:rPr>
          <w:b w:val="0"/>
          <w:sz w:val="24"/>
        </w:rPr>
        <w:t>s</w:t>
      </w:r>
      <w:r>
        <w:rPr>
          <w:b w:val="0"/>
          <w:sz w:val="24"/>
        </w:rPr>
        <w:t xml:space="preserve"> of peptide.  </w:t>
      </w:r>
      <w:r w:rsidR="001D0D5F">
        <w:rPr>
          <w:b w:val="0"/>
          <w:sz w:val="24"/>
        </w:rPr>
        <w:t xml:space="preserve">(E) </w:t>
      </w:r>
      <w:r>
        <w:rPr>
          <w:b w:val="0"/>
          <w:sz w:val="24"/>
        </w:rPr>
        <w:t xml:space="preserve">CXCR1 antibody does not bind CXCR2 peptide.  </w:t>
      </w:r>
      <w:r w:rsidR="001D0D5F">
        <w:rPr>
          <w:b w:val="0"/>
          <w:sz w:val="24"/>
        </w:rPr>
        <w:t xml:space="preserve">(F) </w:t>
      </w:r>
      <w:r>
        <w:rPr>
          <w:b w:val="0"/>
          <w:sz w:val="24"/>
        </w:rPr>
        <w:t>CXCR2 peptide does not interact with CXCR2 pre-bleed sera.</w:t>
      </w:r>
      <w:bookmarkEnd w:id="278"/>
    </w:p>
    <w:p w:rsidR="0023762E" w:rsidRDefault="0023762E">
      <w:pPr>
        <w:rPr>
          <w:rFonts w:ascii="Arial" w:eastAsiaTheme="majorEastAsia" w:hAnsi="Arial" w:cs="Arial"/>
          <w:b/>
          <w:bCs/>
          <w:iCs/>
          <w:color w:val="000000" w:themeColor="accent1"/>
          <w:sz w:val="24"/>
        </w:rPr>
      </w:pPr>
      <w:r>
        <w:rPr>
          <w:rFonts w:ascii="Arial" w:hAnsi="Arial" w:cs="Arial"/>
        </w:rPr>
        <w:br w:type="page"/>
      </w:r>
    </w:p>
    <w:p w:rsidR="006A6999" w:rsidRPr="00C91B3B" w:rsidRDefault="006A6999" w:rsidP="006A6999">
      <w:pPr>
        <w:pStyle w:val="Heading4"/>
        <w:rPr>
          <w:rFonts w:ascii="Arial" w:hAnsi="Arial" w:cs="Arial"/>
        </w:rPr>
      </w:pPr>
      <w:r>
        <w:rPr>
          <w:rFonts w:ascii="Arial" w:hAnsi="Arial" w:cs="Arial"/>
        </w:rPr>
        <w:lastRenderedPageBreak/>
        <w:t>Bovine Mammary Gland Protein Lysate P</w:t>
      </w:r>
      <w:r w:rsidRPr="00C91B3B">
        <w:rPr>
          <w:rFonts w:ascii="Arial" w:hAnsi="Arial" w:cs="Arial"/>
        </w:rPr>
        <w:t>reparation</w:t>
      </w:r>
    </w:p>
    <w:p w:rsidR="006A6999" w:rsidRPr="00C91B3B" w:rsidRDefault="006A6999" w:rsidP="006A6999">
      <w:pPr>
        <w:spacing w:line="480" w:lineRule="auto"/>
        <w:ind w:firstLine="720"/>
        <w:rPr>
          <w:rFonts w:ascii="Arial" w:hAnsi="Arial" w:cs="Arial"/>
          <w:sz w:val="24"/>
          <w:szCs w:val="24"/>
        </w:rPr>
      </w:pPr>
      <w:r w:rsidRPr="00C91B3B">
        <w:rPr>
          <w:rFonts w:ascii="Arial" w:hAnsi="Arial" w:cs="Arial"/>
          <w:sz w:val="24"/>
          <w:szCs w:val="24"/>
        </w:rPr>
        <w:t xml:space="preserve">Approximately 100mg of frozen tissue was lysed in modified RIPA buffer (50mM </w:t>
      </w:r>
      <w:proofErr w:type="spellStart"/>
      <w:r w:rsidRPr="00C91B3B">
        <w:rPr>
          <w:rFonts w:ascii="Arial" w:hAnsi="Arial" w:cs="Arial"/>
          <w:sz w:val="24"/>
          <w:szCs w:val="24"/>
        </w:rPr>
        <w:t>TrisHCl</w:t>
      </w:r>
      <w:proofErr w:type="spellEnd"/>
      <w:r w:rsidRPr="00C91B3B">
        <w:rPr>
          <w:rFonts w:ascii="Arial" w:hAnsi="Arial" w:cs="Arial"/>
          <w:sz w:val="24"/>
          <w:szCs w:val="24"/>
        </w:rPr>
        <w:t xml:space="preserve"> pH 7.4, 150mM </w:t>
      </w:r>
      <w:proofErr w:type="spellStart"/>
      <w:r w:rsidRPr="00C91B3B">
        <w:rPr>
          <w:rFonts w:ascii="Arial" w:hAnsi="Arial" w:cs="Arial"/>
          <w:sz w:val="24"/>
          <w:szCs w:val="24"/>
        </w:rPr>
        <w:t>NaCl</w:t>
      </w:r>
      <w:proofErr w:type="spellEnd"/>
      <w:r w:rsidRPr="00C91B3B">
        <w:rPr>
          <w:rFonts w:ascii="Arial" w:hAnsi="Arial" w:cs="Arial"/>
          <w:sz w:val="24"/>
          <w:szCs w:val="24"/>
        </w:rPr>
        <w:t xml:space="preserve">, 0.1% TritonX100, 5mM EDTA supplemented with DTT </w:t>
      </w:r>
      <w:r w:rsidR="00FD2CE1">
        <w:rPr>
          <w:rFonts w:ascii="Arial" w:hAnsi="Arial" w:cs="Arial"/>
          <w:sz w:val="24"/>
          <w:szCs w:val="24"/>
        </w:rPr>
        <w:t xml:space="preserve">(1mM) </w:t>
      </w:r>
      <w:r w:rsidRPr="00C91B3B">
        <w:rPr>
          <w:rFonts w:ascii="Arial" w:hAnsi="Arial" w:cs="Arial"/>
          <w:sz w:val="24"/>
          <w:szCs w:val="24"/>
        </w:rPr>
        <w:t xml:space="preserve">and </w:t>
      </w:r>
      <w:r w:rsidR="003F3DB4">
        <w:rPr>
          <w:rFonts w:ascii="Arial" w:hAnsi="Arial" w:cs="Arial"/>
          <w:sz w:val="24"/>
          <w:szCs w:val="24"/>
        </w:rPr>
        <w:t xml:space="preserve"> inhibitors (Roche, 04693159001, Indianapolis, IN</w:t>
      </w:r>
      <w:r w:rsidRPr="00C91B3B">
        <w:rPr>
          <w:rFonts w:ascii="Arial" w:hAnsi="Arial" w:cs="Arial"/>
          <w:sz w:val="24"/>
          <w:szCs w:val="24"/>
        </w:rPr>
        <w:t xml:space="preserve">) by use of a rotor-stator homogenizer (3 bursts of 10 </w:t>
      </w:r>
      <w:r w:rsidR="00AB0F77">
        <w:rPr>
          <w:rFonts w:ascii="Arial" w:hAnsi="Arial" w:cs="Arial"/>
          <w:sz w:val="24"/>
          <w:szCs w:val="24"/>
        </w:rPr>
        <w:t xml:space="preserve"> </w:t>
      </w:r>
      <w:r w:rsidR="0058586D">
        <w:rPr>
          <w:rFonts w:ascii="Arial" w:hAnsi="Arial" w:cs="Arial"/>
          <w:sz w:val="24"/>
          <w:szCs w:val="24"/>
        </w:rPr>
        <w:t>s</w:t>
      </w:r>
      <w:r w:rsidRPr="00C91B3B">
        <w:rPr>
          <w:rFonts w:ascii="Arial" w:hAnsi="Arial" w:cs="Arial"/>
          <w:sz w:val="24"/>
          <w:szCs w:val="24"/>
        </w:rPr>
        <w:t>) followed by sonication (3 bursts of 10</w:t>
      </w:r>
      <w:r w:rsidR="00CF48EA">
        <w:rPr>
          <w:rFonts w:ascii="Arial" w:hAnsi="Arial" w:cs="Arial"/>
          <w:sz w:val="24"/>
          <w:szCs w:val="24"/>
        </w:rPr>
        <w:t xml:space="preserve"> </w:t>
      </w:r>
      <w:r w:rsidR="0058586D">
        <w:rPr>
          <w:rFonts w:ascii="Arial" w:hAnsi="Arial" w:cs="Arial"/>
          <w:sz w:val="24"/>
          <w:szCs w:val="24"/>
        </w:rPr>
        <w:t>s</w:t>
      </w:r>
      <w:r w:rsidRPr="00C91B3B">
        <w:rPr>
          <w:rFonts w:ascii="Arial" w:hAnsi="Arial" w:cs="Arial"/>
          <w:sz w:val="24"/>
          <w:szCs w:val="24"/>
        </w:rPr>
        <w:t>) on ice. Resulting lysates</w:t>
      </w:r>
      <w:r w:rsidR="00CF48EA">
        <w:rPr>
          <w:rFonts w:ascii="Arial" w:hAnsi="Arial" w:cs="Arial"/>
          <w:sz w:val="24"/>
          <w:szCs w:val="24"/>
        </w:rPr>
        <w:t xml:space="preserve"> were cleared by centrifugation at</w:t>
      </w:r>
      <w:r w:rsidRPr="00C91B3B">
        <w:rPr>
          <w:rFonts w:ascii="Arial" w:hAnsi="Arial" w:cs="Arial"/>
          <w:sz w:val="24"/>
          <w:szCs w:val="24"/>
        </w:rPr>
        <w:t xml:space="preserve"> 15,000g</w:t>
      </w:r>
      <w:r w:rsidR="00CF48EA">
        <w:rPr>
          <w:rFonts w:ascii="Arial" w:hAnsi="Arial" w:cs="Arial"/>
          <w:sz w:val="24"/>
          <w:szCs w:val="24"/>
        </w:rPr>
        <w:t xml:space="preserve"> for </w:t>
      </w:r>
      <w:r w:rsidRPr="00C91B3B">
        <w:rPr>
          <w:rFonts w:ascii="Arial" w:hAnsi="Arial" w:cs="Arial"/>
          <w:sz w:val="24"/>
          <w:szCs w:val="24"/>
        </w:rPr>
        <w:t>3</w:t>
      </w:r>
      <w:r w:rsidR="00CF48EA">
        <w:rPr>
          <w:rFonts w:ascii="Arial" w:hAnsi="Arial" w:cs="Arial"/>
          <w:sz w:val="24"/>
          <w:szCs w:val="24"/>
        </w:rPr>
        <w:t xml:space="preserve"> </w:t>
      </w:r>
      <w:r w:rsidR="0058586D">
        <w:rPr>
          <w:rFonts w:ascii="Arial" w:hAnsi="Arial" w:cs="Arial"/>
          <w:sz w:val="24"/>
          <w:szCs w:val="24"/>
        </w:rPr>
        <w:t>min</w:t>
      </w:r>
      <w:r w:rsidR="00CF48EA">
        <w:rPr>
          <w:rFonts w:ascii="Arial" w:hAnsi="Arial" w:cs="Arial"/>
          <w:sz w:val="24"/>
          <w:szCs w:val="24"/>
        </w:rPr>
        <w:t xml:space="preserve"> at </w:t>
      </w:r>
      <w:r w:rsidRPr="00C91B3B">
        <w:rPr>
          <w:rFonts w:ascii="Arial" w:hAnsi="Arial" w:cs="Arial"/>
          <w:sz w:val="24"/>
          <w:szCs w:val="24"/>
        </w:rPr>
        <w:t>4°C and stored at -80</w:t>
      </w:r>
      <w:r w:rsidRPr="00C91B3B">
        <w:rPr>
          <w:rFonts w:ascii="Arial" w:hAnsi="Arial" w:cs="Arial"/>
          <w:sz w:val="24"/>
          <w:szCs w:val="24"/>
          <w:vertAlign w:val="superscript"/>
        </w:rPr>
        <w:t>o</w:t>
      </w:r>
      <w:r w:rsidRPr="00C91B3B">
        <w:rPr>
          <w:rFonts w:ascii="Arial" w:hAnsi="Arial" w:cs="Arial"/>
          <w:sz w:val="24"/>
          <w:szCs w:val="24"/>
        </w:rPr>
        <w:t>C.</w:t>
      </w:r>
      <w:r w:rsidR="00CF32C7">
        <w:rPr>
          <w:rFonts w:ascii="Arial" w:hAnsi="Arial" w:cs="Arial"/>
          <w:sz w:val="24"/>
          <w:szCs w:val="24"/>
        </w:rPr>
        <w:t xml:space="preserve">  Lysates from </w:t>
      </w:r>
      <w:r w:rsidR="00444EF5">
        <w:rPr>
          <w:rFonts w:ascii="Arial" w:hAnsi="Arial" w:cs="Arial"/>
          <w:sz w:val="24"/>
          <w:szCs w:val="24"/>
        </w:rPr>
        <w:t xml:space="preserve">mouse liver and </w:t>
      </w:r>
      <w:r w:rsidR="0028628E">
        <w:rPr>
          <w:rFonts w:ascii="Arial" w:hAnsi="Arial" w:cs="Arial"/>
          <w:sz w:val="24"/>
          <w:szCs w:val="24"/>
        </w:rPr>
        <w:t xml:space="preserve">mammary tissue of </w:t>
      </w:r>
      <w:r w:rsidR="00444EF5">
        <w:rPr>
          <w:rFonts w:ascii="Arial" w:hAnsi="Arial" w:cs="Arial"/>
          <w:sz w:val="24"/>
          <w:szCs w:val="24"/>
        </w:rPr>
        <w:t xml:space="preserve">all six cows were prepared.  For </w:t>
      </w:r>
      <w:r w:rsidR="0077090D">
        <w:rPr>
          <w:rFonts w:ascii="Arial" w:hAnsi="Arial" w:cs="Arial"/>
          <w:sz w:val="24"/>
          <w:szCs w:val="24"/>
        </w:rPr>
        <w:t>each lysate</w:t>
      </w:r>
      <w:r w:rsidR="006224C0">
        <w:rPr>
          <w:rFonts w:ascii="Arial" w:hAnsi="Arial" w:cs="Arial"/>
          <w:sz w:val="24"/>
          <w:szCs w:val="24"/>
        </w:rPr>
        <w:t>,</w:t>
      </w:r>
      <w:r w:rsidR="0077090D">
        <w:rPr>
          <w:rFonts w:ascii="Arial" w:hAnsi="Arial" w:cs="Arial"/>
          <w:sz w:val="24"/>
          <w:szCs w:val="24"/>
        </w:rPr>
        <w:t xml:space="preserve"> concentration was determined </w:t>
      </w:r>
      <w:r w:rsidR="0028628E">
        <w:rPr>
          <w:rFonts w:ascii="Arial" w:hAnsi="Arial" w:cs="Arial"/>
          <w:sz w:val="24"/>
          <w:szCs w:val="24"/>
        </w:rPr>
        <w:t xml:space="preserve">using </w:t>
      </w:r>
      <w:r w:rsidR="006224C0">
        <w:rPr>
          <w:rFonts w:ascii="Arial" w:hAnsi="Arial" w:cs="Arial"/>
          <w:sz w:val="24"/>
          <w:szCs w:val="24"/>
        </w:rPr>
        <w:t xml:space="preserve">a </w:t>
      </w:r>
      <w:r w:rsidR="0028628E">
        <w:rPr>
          <w:rFonts w:ascii="Arial" w:hAnsi="Arial" w:cs="Arial"/>
          <w:sz w:val="24"/>
          <w:szCs w:val="24"/>
        </w:rPr>
        <w:t>BCA Protein Assay (Pierce, Rockford, IL)</w:t>
      </w:r>
      <w:r w:rsidR="00444EF5">
        <w:rPr>
          <w:rFonts w:ascii="Arial" w:hAnsi="Arial" w:cs="Arial"/>
          <w:sz w:val="24"/>
          <w:szCs w:val="24"/>
        </w:rPr>
        <w:t xml:space="preserve">. </w:t>
      </w:r>
      <w:r w:rsidR="00CF48EA">
        <w:rPr>
          <w:rFonts w:ascii="Arial" w:hAnsi="Arial" w:cs="Arial"/>
          <w:sz w:val="24"/>
          <w:szCs w:val="24"/>
        </w:rPr>
        <w:t xml:space="preserve"> (</w:t>
      </w:r>
      <w:r w:rsidR="0077090D">
        <w:rPr>
          <w:rFonts w:ascii="Arial" w:hAnsi="Arial" w:cs="Arial"/>
          <w:sz w:val="24"/>
          <w:szCs w:val="24"/>
        </w:rPr>
        <w:t>Performed by Leszek Wojakiewicz</w:t>
      </w:r>
      <w:r w:rsidR="00CF48EA">
        <w:rPr>
          <w:rFonts w:ascii="Arial" w:hAnsi="Arial" w:cs="Arial"/>
          <w:sz w:val="24"/>
          <w:szCs w:val="24"/>
        </w:rPr>
        <w:t xml:space="preserve">) </w:t>
      </w:r>
    </w:p>
    <w:p w:rsidR="006A6999" w:rsidRPr="00C91B3B" w:rsidRDefault="006A6999" w:rsidP="006A6999">
      <w:pPr>
        <w:pStyle w:val="Heading4"/>
        <w:rPr>
          <w:rFonts w:ascii="Arial" w:hAnsi="Arial" w:cs="Arial"/>
        </w:rPr>
      </w:pPr>
      <w:r w:rsidRPr="00C91B3B">
        <w:rPr>
          <w:rFonts w:ascii="Arial" w:hAnsi="Arial" w:cs="Arial"/>
        </w:rPr>
        <w:t xml:space="preserve">Western Blot </w:t>
      </w:r>
    </w:p>
    <w:p w:rsidR="006A6999" w:rsidRPr="00C91B3B" w:rsidRDefault="006A6999" w:rsidP="006A6999">
      <w:pPr>
        <w:spacing w:line="480" w:lineRule="auto"/>
        <w:ind w:firstLine="720"/>
        <w:rPr>
          <w:rFonts w:ascii="Arial" w:hAnsi="Arial" w:cs="Arial"/>
          <w:szCs w:val="24"/>
        </w:rPr>
      </w:pPr>
      <w:r w:rsidRPr="00C91B3B">
        <w:rPr>
          <w:rFonts w:ascii="Arial" w:hAnsi="Arial" w:cs="Arial"/>
          <w:sz w:val="24"/>
          <w:szCs w:val="24"/>
        </w:rPr>
        <w:t>Twelve percent SDS-PAGE gels with elect</w:t>
      </w:r>
      <w:r w:rsidR="00CF48EA">
        <w:rPr>
          <w:rFonts w:ascii="Arial" w:hAnsi="Arial" w:cs="Arial"/>
          <w:sz w:val="24"/>
          <w:szCs w:val="24"/>
        </w:rPr>
        <w:t>ro</w:t>
      </w:r>
      <w:r w:rsidR="00751BD2">
        <w:rPr>
          <w:rFonts w:ascii="Arial" w:hAnsi="Arial" w:cs="Arial"/>
          <w:sz w:val="24"/>
          <w:szCs w:val="24"/>
        </w:rPr>
        <w:t xml:space="preserve">phoretically </w:t>
      </w:r>
      <w:r w:rsidRPr="00C91B3B">
        <w:rPr>
          <w:rFonts w:ascii="Arial" w:hAnsi="Arial" w:cs="Arial"/>
          <w:sz w:val="24"/>
          <w:szCs w:val="24"/>
        </w:rPr>
        <w:t xml:space="preserve">resolved protein lysates </w:t>
      </w:r>
      <w:r w:rsidR="0077090D">
        <w:rPr>
          <w:rFonts w:ascii="Arial" w:hAnsi="Arial" w:cs="Arial"/>
          <w:sz w:val="24"/>
          <w:szCs w:val="24"/>
        </w:rPr>
        <w:t xml:space="preserve">(50µg per lane) </w:t>
      </w:r>
      <w:r w:rsidRPr="00C91B3B">
        <w:rPr>
          <w:rFonts w:ascii="Arial" w:hAnsi="Arial" w:cs="Arial"/>
          <w:sz w:val="24"/>
          <w:szCs w:val="24"/>
        </w:rPr>
        <w:t>were blotted onto PVDF membrane using Trans-Blot SD (Bio-Rad</w:t>
      </w:r>
      <w:r w:rsidR="003F3DB4">
        <w:rPr>
          <w:rFonts w:ascii="Arial" w:hAnsi="Arial" w:cs="Arial"/>
          <w:sz w:val="24"/>
          <w:szCs w:val="24"/>
        </w:rPr>
        <w:t>, Hercules, CA</w:t>
      </w:r>
      <w:r w:rsidRPr="00C91B3B">
        <w:rPr>
          <w:rFonts w:ascii="Arial" w:hAnsi="Arial" w:cs="Arial"/>
          <w:sz w:val="24"/>
          <w:szCs w:val="24"/>
        </w:rPr>
        <w:t xml:space="preserve">). </w:t>
      </w:r>
      <w:r w:rsidR="0028628E">
        <w:rPr>
          <w:rFonts w:ascii="Arial" w:hAnsi="Arial" w:cs="Arial"/>
          <w:sz w:val="24"/>
          <w:szCs w:val="24"/>
        </w:rPr>
        <w:t xml:space="preserve">  </w:t>
      </w:r>
      <w:proofErr w:type="spellStart"/>
      <w:r w:rsidR="0028628E">
        <w:rPr>
          <w:rFonts w:ascii="Arial" w:hAnsi="Arial" w:cs="Arial"/>
          <w:sz w:val="24"/>
          <w:szCs w:val="24"/>
        </w:rPr>
        <w:t>MagicMark</w:t>
      </w:r>
      <w:proofErr w:type="spellEnd"/>
      <w:r w:rsidR="0028628E">
        <w:rPr>
          <w:rFonts w:ascii="Arial" w:hAnsi="Arial" w:cs="Arial"/>
          <w:sz w:val="24"/>
          <w:szCs w:val="24"/>
        </w:rPr>
        <w:t xml:space="preserve"> (Bio-Rad, Hercules, CA) was used as the molecular weight marker.  </w:t>
      </w:r>
      <w:r w:rsidRPr="00C91B3B">
        <w:rPr>
          <w:rFonts w:ascii="Arial" w:hAnsi="Arial" w:cs="Arial"/>
          <w:sz w:val="24"/>
          <w:szCs w:val="24"/>
        </w:rPr>
        <w:t>Semi-dry blotting was performed at</w:t>
      </w:r>
      <w:r w:rsidR="003D3D6E">
        <w:rPr>
          <w:rFonts w:ascii="Arial" w:hAnsi="Arial" w:cs="Arial"/>
          <w:sz w:val="24"/>
          <w:szCs w:val="24"/>
        </w:rPr>
        <w:t xml:space="preserve"> constant current of 60mA for 1 </w:t>
      </w:r>
      <w:r w:rsidR="0058586D">
        <w:rPr>
          <w:rFonts w:ascii="Arial" w:hAnsi="Arial" w:cs="Arial"/>
          <w:sz w:val="24"/>
          <w:szCs w:val="24"/>
        </w:rPr>
        <w:t>h</w:t>
      </w:r>
      <w:r w:rsidRPr="00C91B3B">
        <w:rPr>
          <w:rFonts w:ascii="Arial" w:hAnsi="Arial" w:cs="Arial"/>
          <w:sz w:val="24"/>
          <w:szCs w:val="24"/>
        </w:rPr>
        <w:t xml:space="preserve"> in CAPS </w:t>
      </w:r>
      <w:r w:rsidR="00007066">
        <w:rPr>
          <w:rFonts w:ascii="Arial" w:hAnsi="Arial" w:cs="Arial"/>
          <w:sz w:val="24"/>
          <w:szCs w:val="24"/>
        </w:rPr>
        <w:t xml:space="preserve">(for </w:t>
      </w:r>
      <w:proofErr w:type="spellStart"/>
      <w:r w:rsidR="00007066">
        <w:rPr>
          <w:rFonts w:ascii="Arial" w:hAnsi="Arial" w:cs="Arial"/>
          <w:sz w:val="24"/>
          <w:szCs w:val="24"/>
        </w:rPr>
        <w:t>catode</w:t>
      </w:r>
      <w:proofErr w:type="spellEnd"/>
      <w:r w:rsidR="00007066">
        <w:rPr>
          <w:rFonts w:ascii="Arial" w:hAnsi="Arial" w:cs="Arial"/>
          <w:sz w:val="24"/>
          <w:szCs w:val="24"/>
        </w:rPr>
        <w:t xml:space="preserve"> 1X CAPS + 1%SDS; for anode 1X CAPS +15% methanol) </w:t>
      </w:r>
      <w:r w:rsidRPr="00C91B3B">
        <w:rPr>
          <w:rFonts w:ascii="Arial" w:hAnsi="Arial" w:cs="Arial"/>
          <w:sz w:val="24"/>
          <w:szCs w:val="24"/>
        </w:rPr>
        <w:t xml:space="preserve">buffer system. Detection of both CXCR1 and CXCR2 was carried out using custom affinity purified polyclonal rabbit antibodies </w:t>
      </w:r>
      <w:r w:rsidR="00CF48EA">
        <w:rPr>
          <w:rFonts w:ascii="Arial" w:hAnsi="Arial" w:cs="Arial"/>
          <w:sz w:val="24"/>
          <w:szCs w:val="24"/>
        </w:rPr>
        <w:t xml:space="preserve">(IgG) </w:t>
      </w:r>
      <w:r w:rsidRPr="00C91B3B">
        <w:rPr>
          <w:rFonts w:ascii="Arial" w:hAnsi="Arial" w:cs="Arial"/>
          <w:sz w:val="24"/>
          <w:szCs w:val="24"/>
        </w:rPr>
        <w:t>raised against specific peptides</w:t>
      </w:r>
      <w:r w:rsidR="0028628E">
        <w:rPr>
          <w:rFonts w:ascii="Arial" w:hAnsi="Arial" w:cs="Arial"/>
          <w:sz w:val="24"/>
          <w:szCs w:val="24"/>
        </w:rPr>
        <w:t xml:space="preserve"> described earlier</w:t>
      </w:r>
      <w:r w:rsidR="00870ADE">
        <w:rPr>
          <w:rFonts w:ascii="Arial" w:hAnsi="Arial" w:cs="Arial"/>
          <w:sz w:val="24"/>
          <w:szCs w:val="24"/>
        </w:rPr>
        <w:t xml:space="preserve"> (21</w:t>
      </w:r>
      <w:r w:rsidR="00870ADE" w:rsidRPr="00870ADE">
        <w:rPr>
          <w:rFonts w:ascii="Arial" w:hAnsi="Arial" w:cs="Arial"/>
          <w:sz w:val="24"/>
          <w:szCs w:val="24"/>
          <w:vertAlign w:val="superscript"/>
        </w:rPr>
        <w:t>st</w:t>
      </w:r>
      <w:r w:rsidR="00870ADE">
        <w:rPr>
          <w:rFonts w:ascii="Arial" w:hAnsi="Arial" w:cs="Arial"/>
          <w:sz w:val="24"/>
          <w:szCs w:val="24"/>
        </w:rPr>
        <w:t xml:space="preserve"> Century Biochemicals)</w:t>
      </w:r>
      <w:r w:rsidR="0028628E">
        <w:rPr>
          <w:rFonts w:ascii="Arial" w:hAnsi="Arial" w:cs="Arial"/>
          <w:sz w:val="24"/>
          <w:szCs w:val="24"/>
        </w:rPr>
        <w:t xml:space="preserve"> with original concentrations</w:t>
      </w:r>
      <w:r w:rsidR="00E02567">
        <w:rPr>
          <w:rFonts w:ascii="Arial" w:hAnsi="Arial" w:cs="Arial"/>
          <w:sz w:val="24"/>
          <w:szCs w:val="24"/>
        </w:rPr>
        <w:t xml:space="preserve"> of</w:t>
      </w:r>
      <w:r w:rsidR="003D3D6E">
        <w:rPr>
          <w:rFonts w:ascii="Arial" w:hAnsi="Arial" w:cs="Arial"/>
          <w:sz w:val="24"/>
          <w:szCs w:val="24"/>
        </w:rPr>
        <w:t xml:space="preserve"> 0.</w:t>
      </w:r>
      <w:r w:rsidR="007000FA">
        <w:rPr>
          <w:rFonts w:ascii="Arial" w:hAnsi="Arial" w:cs="Arial"/>
          <w:sz w:val="24"/>
          <w:szCs w:val="24"/>
        </w:rPr>
        <w:t>019mM</w:t>
      </w:r>
      <w:r w:rsidR="00E02567">
        <w:rPr>
          <w:rFonts w:ascii="Arial" w:hAnsi="Arial" w:cs="Arial"/>
          <w:sz w:val="24"/>
          <w:szCs w:val="24"/>
        </w:rPr>
        <w:t xml:space="preserve"> for anti-CXCR1 and </w:t>
      </w:r>
      <w:r w:rsidR="003D3D6E">
        <w:rPr>
          <w:rFonts w:ascii="Arial" w:hAnsi="Arial" w:cs="Arial"/>
          <w:sz w:val="24"/>
          <w:szCs w:val="24"/>
        </w:rPr>
        <w:t xml:space="preserve"> 0.</w:t>
      </w:r>
      <w:r w:rsidR="007000FA">
        <w:rPr>
          <w:rFonts w:ascii="Arial" w:hAnsi="Arial" w:cs="Arial"/>
          <w:sz w:val="24"/>
          <w:szCs w:val="24"/>
        </w:rPr>
        <w:t>0098mM</w:t>
      </w:r>
      <w:r w:rsidR="00E02567">
        <w:rPr>
          <w:rFonts w:ascii="Arial" w:hAnsi="Arial" w:cs="Arial"/>
          <w:sz w:val="24"/>
          <w:szCs w:val="24"/>
        </w:rPr>
        <w:t xml:space="preserve"> for anti-CXCR2</w:t>
      </w:r>
      <w:r w:rsidRPr="00C91B3B">
        <w:rPr>
          <w:rFonts w:ascii="Arial" w:hAnsi="Arial" w:cs="Arial"/>
          <w:sz w:val="24"/>
          <w:szCs w:val="24"/>
        </w:rPr>
        <w:t>. Prior to probing, blots were pre-blocked overnight at 4</w:t>
      </w:r>
      <w:r w:rsidRPr="00C91B3B">
        <w:rPr>
          <w:rFonts w:ascii="Arial" w:hAnsi="Arial" w:cs="Arial"/>
          <w:sz w:val="24"/>
          <w:szCs w:val="24"/>
          <w:vertAlign w:val="superscript"/>
        </w:rPr>
        <w:t>o</w:t>
      </w:r>
      <w:r w:rsidRPr="00C91B3B">
        <w:rPr>
          <w:rFonts w:ascii="Arial" w:hAnsi="Arial" w:cs="Arial"/>
          <w:sz w:val="24"/>
          <w:szCs w:val="24"/>
        </w:rPr>
        <w:t>C in TBST buffer supplemented with 10% casein blocking reagent (Roche, 11921673001</w:t>
      </w:r>
      <w:r w:rsidR="003F3DB4">
        <w:rPr>
          <w:rFonts w:ascii="Arial" w:hAnsi="Arial" w:cs="Arial"/>
          <w:sz w:val="24"/>
          <w:szCs w:val="24"/>
        </w:rPr>
        <w:t>, Indianapolis, IN</w:t>
      </w:r>
      <w:r w:rsidRPr="00C91B3B">
        <w:rPr>
          <w:rFonts w:ascii="Arial" w:hAnsi="Arial" w:cs="Arial"/>
          <w:sz w:val="24"/>
          <w:szCs w:val="24"/>
        </w:rPr>
        <w:t xml:space="preserve">). Next they were incubated in TBST buffer with 5% casein blocking reagent and primary antibody at 1:200 dilution at room temperature on a </w:t>
      </w:r>
      <w:r w:rsidR="00E02567">
        <w:rPr>
          <w:rFonts w:ascii="Arial" w:hAnsi="Arial" w:cs="Arial"/>
          <w:sz w:val="24"/>
          <w:szCs w:val="24"/>
        </w:rPr>
        <w:t xml:space="preserve">rocking </w:t>
      </w:r>
      <w:r w:rsidR="00E02567">
        <w:rPr>
          <w:rFonts w:ascii="Arial" w:hAnsi="Arial" w:cs="Arial"/>
          <w:sz w:val="24"/>
          <w:szCs w:val="24"/>
        </w:rPr>
        <w:lastRenderedPageBreak/>
        <w:t>platform, then washed three times for</w:t>
      </w:r>
      <w:r w:rsidRPr="00C91B3B">
        <w:rPr>
          <w:rFonts w:ascii="Arial" w:hAnsi="Arial" w:cs="Arial"/>
          <w:sz w:val="24"/>
          <w:szCs w:val="24"/>
        </w:rPr>
        <w:t xml:space="preserve"> 15</w:t>
      </w:r>
      <w:r w:rsidR="003D3D6E">
        <w:rPr>
          <w:rFonts w:ascii="Arial" w:hAnsi="Arial" w:cs="Arial"/>
          <w:sz w:val="24"/>
          <w:szCs w:val="24"/>
        </w:rPr>
        <w:t xml:space="preserve"> </w:t>
      </w:r>
      <w:r w:rsidR="0058586D">
        <w:rPr>
          <w:rFonts w:ascii="Arial" w:hAnsi="Arial" w:cs="Arial"/>
          <w:sz w:val="24"/>
          <w:szCs w:val="24"/>
        </w:rPr>
        <w:t>min</w:t>
      </w:r>
      <w:r w:rsidRPr="00C91B3B">
        <w:rPr>
          <w:rFonts w:ascii="Arial" w:hAnsi="Arial" w:cs="Arial"/>
          <w:sz w:val="24"/>
          <w:szCs w:val="24"/>
        </w:rPr>
        <w:t xml:space="preserve"> with cold TBS</w:t>
      </w:r>
      <w:r w:rsidR="003F3DB4">
        <w:rPr>
          <w:rFonts w:ascii="Arial" w:hAnsi="Arial" w:cs="Arial"/>
          <w:sz w:val="24"/>
          <w:szCs w:val="24"/>
        </w:rPr>
        <w:t>T</w:t>
      </w:r>
      <w:r w:rsidRPr="00C91B3B">
        <w:rPr>
          <w:rFonts w:ascii="Arial" w:hAnsi="Arial" w:cs="Arial"/>
          <w:sz w:val="24"/>
          <w:szCs w:val="24"/>
        </w:rPr>
        <w:t xml:space="preserve"> at room temperature on a rocking platform. This was followed by detection of primary antibody using </w:t>
      </w:r>
      <w:r w:rsidR="00870ADE">
        <w:rPr>
          <w:rFonts w:ascii="Arial" w:hAnsi="Arial" w:cs="Arial"/>
          <w:sz w:val="24"/>
          <w:szCs w:val="24"/>
        </w:rPr>
        <w:t xml:space="preserve">a </w:t>
      </w:r>
      <w:proofErr w:type="spellStart"/>
      <w:r w:rsidRPr="00C91B3B">
        <w:rPr>
          <w:rFonts w:ascii="Arial" w:hAnsi="Arial" w:cs="Arial"/>
          <w:sz w:val="24"/>
          <w:szCs w:val="24"/>
        </w:rPr>
        <w:t>Femto</w:t>
      </w:r>
      <w:proofErr w:type="spellEnd"/>
      <w:r w:rsidRPr="00C91B3B">
        <w:rPr>
          <w:rFonts w:ascii="Arial" w:hAnsi="Arial" w:cs="Arial"/>
          <w:sz w:val="24"/>
          <w:szCs w:val="24"/>
        </w:rPr>
        <w:t xml:space="preserve"> detection kit (Pierce, 34095</w:t>
      </w:r>
      <w:r w:rsidR="003F3DB4">
        <w:rPr>
          <w:rFonts w:ascii="Arial" w:hAnsi="Arial" w:cs="Arial"/>
          <w:sz w:val="24"/>
          <w:szCs w:val="24"/>
        </w:rPr>
        <w:t xml:space="preserve">, </w:t>
      </w:r>
      <w:r w:rsidR="003F3DB4">
        <w:rPr>
          <w:rFonts w:cstheme="minorHAnsi"/>
          <w:sz w:val="24"/>
          <w:szCs w:val="24"/>
        </w:rPr>
        <w:t>Rockford, IL</w:t>
      </w:r>
      <w:r w:rsidR="00744678">
        <w:rPr>
          <w:rFonts w:ascii="Arial" w:hAnsi="Arial" w:cs="Arial"/>
          <w:sz w:val="24"/>
          <w:szCs w:val="24"/>
        </w:rPr>
        <w:t>). B</w:t>
      </w:r>
      <w:r w:rsidRPr="00C91B3B">
        <w:rPr>
          <w:rFonts w:ascii="Arial" w:hAnsi="Arial" w:cs="Arial"/>
          <w:sz w:val="24"/>
          <w:szCs w:val="24"/>
        </w:rPr>
        <w:t>lots were incubated with goat anti-rabbit antibody conjugated to HRP (TBST, 5% casein blocking reagent, antibody at 1:10,000) for 45</w:t>
      </w:r>
      <w:r w:rsidR="003D3D6E">
        <w:rPr>
          <w:rFonts w:ascii="Arial" w:hAnsi="Arial" w:cs="Arial"/>
          <w:sz w:val="24"/>
          <w:szCs w:val="24"/>
        </w:rPr>
        <w:t xml:space="preserve"> </w:t>
      </w:r>
      <w:r w:rsidR="0058586D">
        <w:rPr>
          <w:rFonts w:ascii="Arial" w:hAnsi="Arial" w:cs="Arial"/>
          <w:sz w:val="24"/>
          <w:szCs w:val="24"/>
        </w:rPr>
        <w:t>min</w:t>
      </w:r>
      <w:r w:rsidRPr="00C91B3B">
        <w:rPr>
          <w:rFonts w:ascii="Arial" w:hAnsi="Arial" w:cs="Arial"/>
          <w:sz w:val="24"/>
          <w:szCs w:val="24"/>
        </w:rPr>
        <w:t xml:space="preserve"> at room temperature on a rocking platform, washed </w:t>
      </w:r>
      <w:r w:rsidR="00E02567">
        <w:rPr>
          <w:rFonts w:ascii="Arial" w:hAnsi="Arial" w:cs="Arial"/>
          <w:sz w:val="24"/>
          <w:szCs w:val="24"/>
        </w:rPr>
        <w:t>three times for</w:t>
      </w:r>
      <w:r w:rsidRPr="00C91B3B">
        <w:rPr>
          <w:rFonts w:ascii="Arial" w:hAnsi="Arial" w:cs="Arial"/>
          <w:sz w:val="24"/>
          <w:szCs w:val="24"/>
        </w:rPr>
        <w:t xml:space="preserve"> 15</w:t>
      </w:r>
      <w:r w:rsidR="003D3D6E">
        <w:rPr>
          <w:rFonts w:ascii="Arial" w:hAnsi="Arial" w:cs="Arial"/>
          <w:sz w:val="24"/>
          <w:szCs w:val="24"/>
        </w:rPr>
        <w:t xml:space="preserve"> </w:t>
      </w:r>
      <w:r w:rsidR="0058586D">
        <w:rPr>
          <w:rFonts w:ascii="Arial" w:hAnsi="Arial" w:cs="Arial"/>
          <w:sz w:val="24"/>
          <w:szCs w:val="24"/>
        </w:rPr>
        <w:t>min</w:t>
      </w:r>
      <w:r w:rsidRPr="00C91B3B">
        <w:rPr>
          <w:rFonts w:ascii="Arial" w:hAnsi="Arial" w:cs="Arial"/>
          <w:sz w:val="24"/>
          <w:szCs w:val="24"/>
        </w:rPr>
        <w:t xml:space="preserve"> in cold TBST and incubated in 1m</w:t>
      </w:r>
      <w:r w:rsidR="003D3D6E">
        <w:rPr>
          <w:rFonts w:ascii="Arial" w:hAnsi="Arial" w:cs="Arial"/>
          <w:sz w:val="24"/>
          <w:szCs w:val="24"/>
        </w:rPr>
        <w:t>L</w:t>
      </w:r>
      <w:r w:rsidRPr="00C91B3B">
        <w:rPr>
          <w:rFonts w:ascii="Arial" w:hAnsi="Arial" w:cs="Arial"/>
          <w:sz w:val="24"/>
          <w:szCs w:val="24"/>
        </w:rPr>
        <w:t xml:space="preserve"> of combined HRP substrate and enhancer for 1</w:t>
      </w:r>
      <w:r w:rsidR="003D3D6E">
        <w:rPr>
          <w:rFonts w:ascii="Arial" w:hAnsi="Arial" w:cs="Arial"/>
          <w:sz w:val="24"/>
          <w:szCs w:val="24"/>
        </w:rPr>
        <w:t xml:space="preserve"> </w:t>
      </w:r>
      <w:r w:rsidR="0058586D">
        <w:rPr>
          <w:rFonts w:ascii="Arial" w:hAnsi="Arial" w:cs="Arial"/>
          <w:sz w:val="24"/>
          <w:szCs w:val="24"/>
        </w:rPr>
        <w:t>min</w:t>
      </w:r>
      <w:r w:rsidRPr="00C91B3B">
        <w:rPr>
          <w:rFonts w:ascii="Arial" w:hAnsi="Arial" w:cs="Arial"/>
          <w:sz w:val="24"/>
          <w:szCs w:val="24"/>
        </w:rPr>
        <w:t>. Freshly a</w:t>
      </w:r>
      <w:r w:rsidR="00137A03">
        <w:rPr>
          <w:rFonts w:ascii="Arial" w:hAnsi="Arial" w:cs="Arial"/>
          <w:sz w:val="24"/>
          <w:szCs w:val="24"/>
        </w:rPr>
        <w:t xml:space="preserve">ir-dried blots were imaged on </w:t>
      </w:r>
      <w:r w:rsidR="00137A03">
        <w:rPr>
          <w:rFonts w:cstheme="minorHAnsi"/>
          <w:sz w:val="24"/>
          <w:szCs w:val="24"/>
        </w:rPr>
        <w:t xml:space="preserve">Alpha </w:t>
      </w:r>
      <w:r w:rsidR="00FD3A03">
        <w:rPr>
          <w:rFonts w:cstheme="minorHAnsi"/>
          <w:sz w:val="24"/>
          <w:szCs w:val="24"/>
        </w:rPr>
        <w:t>Innotech</w:t>
      </w:r>
      <w:r w:rsidR="00137A03" w:rsidRPr="002F55A7">
        <w:rPr>
          <w:rFonts w:cstheme="minorHAnsi"/>
          <w:sz w:val="24"/>
          <w:szCs w:val="24"/>
        </w:rPr>
        <w:t xml:space="preserve"> Fluorchem imaging equipment and software</w:t>
      </w:r>
      <w:r w:rsidR="00137A03" w:rsidRPr="00C91B3B">
        <w:rPr>
          <w:rFonts w:ascii="Arial" w:hAnsi="Arial" w:cs="Arial"/>
          <w:sz w:val="24"/>
          <w:szCs w:val="24"/>
        </w:rPr>
        <w:t xml:space="preserve"> </w:t>
      </w:r>
      <w:r w:rsidR="00137A03">
        <w:rPr>
          <w:rFonts w:ascii="Arial" w:hAnsi="Arial" w:cs="Arial"/>
          <w:sz w:val="24"/>
          <w:szCs w:val="24"/>
        </w:rPr>
        <w:t>wi</w:t>
      </w:r>
      <w:r w:rsidRPr="00C91B3B">
        <w:rPr>
          <w:rFonts w:ascii="Arial" w:hAnsi="Arial" w:cs="Arial"/>
          <w:sz w:val="24"/>
          <w:szCs w:val="24"/>
        </w:rPr>
        <w:t>th exposure times ranging from 1-20</w:t>
      </w:r>
      <w:r w:rsidR="003D3D6E">
        <w:rPr>
          <w:rFonts w:ascii="Arial" w:hAnsi="Arial" w:cs="Arial"/>
          <w:sz w:val="24"/>
          <w:szCs w:val="24"/>
        </w:rPr>
        <w:t xml:space="preserve"> </w:t>
      </w:r>
      <w:r w:rsidR="0058586D">
        <w:rPr>
          <w:rFonts w:ascii="Arial" w:hAnsi="Arial" w:cs="Arial"/>
          <w:sz w:val="24"/>
          <w:szCs w:val="24"/>
        </w:rPr>
        <w:t>min</w:t>
      </w:r>
      <w:r w:rsidRPr="00C91B3B">
        <w:rPr>
          <w:rFonts w:ascii="Arial" w:hAnsi="Arial" w:cs="Arial"/>
          <w:sz w:val="24"/>
          <w:szCs w:val="24"/>
        </w:rPr>
        <w:t xml:space="preserve">. For experiments using primary antibodies pre-blocked with specific peptides, solutions containing those </w:t>
      </w:r>
      <w:r w:rsidR="00870ADE">
        <w:rPr>
          <w:rFonts w:ascii="Arial" w:hAnsi="Arial" w:cs="Arial"/>
          <w:sz w:val="24"/>
          <w:szCs w:val="24"/>
        </w:rPr>
        <w:t>antibodies supplemented with 20µ</w:t>
      </w:r>
      <w:r w:rsidRPr="00C91B3B">
        <w:rPr>
          <w:rFonts w:ascii="Arial" w:hAnsi="Arial" w:cs="Arial"/>
          <w:sz w:val="24"/>
          <w:szCs w:val="24"/>
        </w:rPr>
        <w:t>M specific peptide or equal volume of water, but without casein blocking reagent were pre-incubated 30</w:t>
      </w:r>
      <w:r w:rsidR="003D3D6E">
        <w:rPr>
          <w:rFonts w:ascii="Arial" w:hAnsi="Arial" w:cs="Arial"/>
          <w:sz w:val="24"/>
          <w:szCs w:val="24"/>
        </w:rPr>
        <w:t xml:space="preserve"> </w:t>
      </w:r>
      <w:r w:rsidR="0058586D">
        <w:rPr>
          <w:rFonts w:ascii="Arial" w:hAnsi="Arial" w:cs="Arial"/>
          <w:sz w:val="24"/>
          <w:szCs w:val="24"/>
        </w:rPr>
        <w:t>min</w:t>
      </w:r>
      <w:r w:rsidRPr="00C91B3B">
        <w:rPr>
          <w:rFonts w:ascii="Arial" w:hAnsi="Arial" w:cs="Arial"/>
          <w:sz w:val="24"/>
          <w:szCs w:val="24"/>
        </w:rPr>
        <w:t xml:space="preserve"> at room temperature on a nutator, then supplemented with blocking reagent and used in protocol outlined above.</w:t>
      </w:r>
      <w:r w:rsidR="003D3D6E">
        <w:rPr>
          <w:rFonts w:ascii="Arial" w:hAnsi="Arial" w:cs="Arial"/>
          <w:sz w:val="24"/>
          <w:szCs w:val="24"/>
        </w:rPr>
        <w:t xml:space="preserve">  (Performed by Leszek Wojakiewicz)</w:t>
      </w:r>
    </w:p>
    <w:p w:rsidR="00B2162E" w:rsidRPr="00171970" w:rsidRDefault="00B2162E" w:rsidP="00171970">
      <w:pPr>
        <w:pStyle w:val="Heading3"/>
      </w:pPr>
      <w:bookmarkStart w:id="279" w:name="_Toc373233384"/>
      <w:r w:rsidRPr="00171970">
        <w:t>Preparation of Tissue Section Slides</w:t>
      </w:r>
      <w:bookmarkEnd w:id="279"/>
    </w:p>
    <w:p w:rsidR="00B2162E" w:rsidRPr="002F55A7" w:rsidRDefault="00B2162E" w:rsidP="002A2CD6">
      <w:pPr>
        <w:spacing w:line="480" w:lineRule="auto"/>
        <w:ind w:firstLine="720"/>
        <w:rPr>
          <w:rFonts w:cstheme="minorHAnsi"/>
          <w:sz w:val="24"/>
          <w:szCs w:val="24"/>
        </w:rPr>
      </w:pPr>
      <w:r w:rsidRPr="002F55A7">
        <w:rPr>
          <w:rFonts w:cstheme="minorHAnsi"/>
          <w:b/>
          <w:sz w:val="24"/>
          <w:szCs w:val="24"/>
        </w:rPr>
        <w:t xml:space="preserve"> </w:t>
      </w:r>
      <w:r w:rsidRPr="002F55A7">
        <w:rPr>
          <w:rFonts w:cstheme="minorHAnsi"/>
          <w:sz w:val="24"/>
          <w:szCs w:val="24"/>
        </w:rPr>
        <w:t xml:space="preserve">Using plastic molds, approximately 1cm by 1cm pieces of mammary tissue stored at -80°C were embedded in optimal cutting temperature compound (OCT) using liquid nitrogen to </w:t>
      </w:r>
      <w:r w:rsidR="006224C0">
        <w:rPr>
          <w:rFonts w:cstheme="minorHAnsi"/>
          <w:sz w:val="24"/>
          <w:szCs w:val="24"/>
        </w:rPr>
        <w:t xml:space="preserve">the </w:t>
      </w:r>
      <w:r w:rsidR="00F411F8">
        <w:rPr>
          <w:rFonts w:cstheme="minorHAnsi"/>
          <w:sz w:val="24"/>
          <w:szCs w:val="24"/>
        </w:rPr>
        <w:t>solidify mold</w:t>
      </w:r>
      <w:r w:rsidRPr="002F55A7">
        <w:rPr>
          <w:rFonts w:cstheme="minorHAnsi"/>
          <w:sz w:val="24"/>
          <w:szCs w:val="24"/>
        </w:rPr>
        <w:t xml:space="preserve">.  The tissue containing molds </w:t>
      </w:r>
      <w:r w:rsidR="00E02567">
        <w:rPr>
          <w:rFonts w:cstheme="minorHAnsi"/>
          <w:sz w:val="24"/>
          <w:szCs w:val="24"/>
        </w:rPr>
        <w:t xml:space="preserve">then </w:t>
      </w:r>
      <w:r w:rsidRPr="002F55A7">
        <w:rPr>
          <w:rFonts w:cstheme="minorHAnsi"/>
          <w:sz w:val="24"/>
          <w:szCs w:val="24"/>
        </w:rPr>
        <w:t>were sliced</w:t>
      </w:r>
      <w:r w:rsidR="00E02567">
        <w:rPr>
          <w:rFonts w:cstheme="minorHAnsi"/>
          <w:sz w:val="24"/>
          <w:szCs w:val="24"/>
        </w:rPr>
        <w:t xml:space="preserve"> to </w:t>
      </w:r>
      <w:r w:rsidR="00E02567" w:rsidRPr="002F55A7">
        <w:rPr>
          <w:rFonts w:cstheme="minorHAnsi"/>
          <w:sz w:val="24"/>
          <w:szCs w:val="24"/>
        </w:rPr>
        <w:t>6µm thick</w:t>
      </w:r>
      <w:r w:rsidRPr="002F55A7">
        <w:rPr>
          <w:rFonts w:cstheme="minorHAnsi"/>
          <w:sz w:val="24"/>
          <w:szCs w:val="24"/>
        </w:rPr>
        <w:t xml:space="preserve"> using a cryostat and placed on frost plus slides (Fisher 12-550-18</w:t>
      </w:r>
      <w:r w:rsidR="00F411F8">
        <w:rPr>
          <w:rFonts w:cstheme="minorHAnsi"/>
          <w:sz w:val="24"/>
          <w:szCs w:val="24"/>
        </w:rPr>
        <w:t>, Pittsburg, PA</w:t>
      </w:r>
      <w:r w:rsidRPr="002F55A7">
        <w:rPr>
          <w:rFonts w:cstheme="minorHAnsi"/>
          <w:sz w:val="24"/>
          <w:szCs w:val="24"/>
        </w:rPr>
        <w:t xml:space="preserve">).  Slides were immediately fixed in -20°C acetone for 5 </w:t>
      </w:r>
      <w:r w:rsidR="0058586D">
        <w:rPr>
          <w:rFonts w:cstheme="minorHAnsi"/>
          <w:sz w:val="24"/>
          <w:szCs w:val="24"/>
        </w:rPr>
        <w:t>min</w:t>
      </w:r>
      <w:r w:rsidRPr="002F55A7">
        <w:rPr>
          <w:rFonts w:cstheme="minorHAnsi"/>
          <w:sz w:val="24"/>
          <w:szCs w:val="24"/>
        </w:rPr>
        <w:t xml:space="preserve"> and allowed to air dry.  Slides were stored frozen at -80°C until time of staining.</w:t>
      </w:r>
    </w:p>
    <w:p w:rsidR="00B2162E" w:rsidRPr="00171970" w:rsidRDefault="00B2162E" w:rsidP="00171970">
      <w:pPr>
        <w:pStyle w:val="Heading3"/>
      </w:pPr>
      <w:bookmarkStart w:id="280" w:name="_Toc373233385"/>
      <w:r w:rsidRPr="00171970">
        <w:lastRenderedPageBreak/>
        <w:t>Dual Immunofluorescence Staining</w:t>
      </w:r>
      <w:bookmarkEnd w:id="280"/>
    </w:p>
    <w:p w:rsidR="00B2162E" w:rsidRPr="00897C84" w:rsidRDefault="00B2162E" w:rsidP="00512E9C">
      <w:pPr>
        <w:spacing w:line="480" w:lineRule="auto"/>
        <w:ind w:firstLine="720"/>
        <w:rPr>
          <w:b/>
          <w:sz w:val="24"/>
        </w:rPr>
      </w:pPr>
      <w:r w:rsidRPr="002F55A7">
        <w:rPr>
          <w:rFonts w:cstheme="minorHAnsi"/>
          <w:sz w:val="24"/>
          <w:szCs w:val="24"/>
        </w:rPr>
        <w:t xml:space="preserve">Slides were first brought to room temperature for 30 </w:t>
      </w:r>
      <w:r w:rsidR="0058586D">
        <w:rPr>
          <w:rFonts w:cstheme="minorHAnsi"/>
          <w:sz w:val="24"/>
          <w:szCs w:val="24"/>
        </w:rPr>
        <w:t>min</w:t>
      </w:r>
      <w:r w:rsidRPr="002F55A7">
        <w:rPr>
          <w:rFonts w:cstheme="minorHAnsi"/>
          <w:sz w:val="24"/>
          <w:szCs w:val="24"/>
        </w:rPr>
        <w:t xml:space="preserve">, then fixed in -20°C acetone for 5 </w:t>
      </w:r>
      <w:r w:rsidR="0058586D">
        <w:rPr>
          <w:rFonts w:cstheme="minorHAnsi"/>
          <w:sz w:val="24"/>
          <w:szCs w:val="24"/>
        </w:rPr>
        <w:t>min</w:t>
      </w:r>
      <w:r w:rsidRPr="002F55A7">
        <w:rPr>
          <w:rFonts w:cstheme="minorHAnsi"/>
          <w:sz w:val="24"/>
          <w:szCs w:val="24"/>
        </w:rPr>
        <w:t xml:space="preserve">, washed twice in PBST and then blocked </w:t>
      </w:r>
      <w:r w:rsidR="00F411F8">
        <w:rPr>
          <w:rFonts w:cstheme="minorHAnsi"/>
          <w:sz w:val="24"/>
          <w:szCs w:val="24"/>
        </w:rPr>
        <w:t>using a sera blocking solution (</w:t>
      </w:r>
      <w:r w:rsidR="00744678">
        <w:rPr>
          <w:rFonts w:cstheme="minorHAnsi"/>
          <w:sz w:val="24"/>
          <w:szCs w:val="24"/>
        </w:rPr>
        <w:t>PBS + 5% g</w:t>
      </w:r>
      <w:r w:rsidRPr="002F55A7">
        <w:rPr>
          <w:rFonts w:cstheme="minorHAnsi"/>
          <w:sz w:val="24"/>
          <w:szCs w:val="24"/>
        </w:rPr>
        <w:t>oat serum</w:t>
      </w:r>
      <w:r w:rsidR="00F411F8">
        <w:rPr>
          <w:rFonts w:cstheme="minorHAnsi"/>
          <w:sz w:val="24"/>
          <w:szCs w:val="24"/>
        </w:rPr>
        <w:t xml:space="preserve"> (Thermo Scientific, </w:t>
      </w:r>
      <w:r w:rsidR="0038393E">
        <w:rPr>
          <w:rFonts w:cstheme="minorHAnsi"/>
          <w:sz w:val="24"/>
          <w:szCs w:val="24"/>
        </w:rPr>
        <w:t>Rockford, IL</w:t>
      </w:r>
      <w:r w:rsidR="00F411F8">
        <w:rPr>
          <w:rFonts w:cstheme="minorHAnsi"/>
          <w:sz w:val="24"/>
          <w:szCs w:val="24"/>
        </w:rPr>
        <w:t>)</w:t>
      </w:r>
      <w:r w:rsidR="00744678">
        <w:rPr>
          <w:rFonts w:cstheme="minorHAnsi"/>
          <w:sz w:val="24"/>
          <w:szCs w:val="24"/>
        </w:rPr>
        <w:t xml:space="preserve"> + 5% h</w:t>
      </w:r>
      <w:r w:rsidRPr="002F55A7">
        <w:rPr>
          <w:rFonts w:cstheme="minorHAnsi"/>
          <w:sz w:val="24"/>
          <w:szCs w:val="24"/>
        </w:rPr>
        <w:t>orse serum</w:t>
      </w:r>
      <w:r w:rsidR="00F411F8">
        <w:rPr>
          <w:rFonts w:cstheme="minorHAnsi"/>
          <w:sz w:val="24"/>
          <w:szCs w:val="24"/>
        </w:rPr>
        <w:t xml:space="preserve"> (</w:t>
      </w:r>
      <w:proofErr w:type="spellStart"/>
      <w:r w:rsidR="0038393E">
        <w:rPr>
          <w:rFonts w:cstheme="minorHAnsi"/>
          <w:sz w:val="24"/>
          <w:szCs w:val="24"/>
        </w:rPr>
        <w:t>Oxoid</w:t>
      </w:r>
      <w:proofErr w:type="spellEnd"/>
      <w:r w:rsidR="0038393E">
        <w:rPr>
          <w:rFonts w:cstheme="minorHAnsi"/>
          <w:sz w:val="24"/>
          <w:szCs w:val="24"/>
        </w:rPr>
        <w:t>, Basingstoke, NH</w:t>
      </w:r>
      <w:r w:rsidR="00F411F8">
        <w:rPr>
          <w:rFonts w:cstheme="minorHAnsi"/>
          <w:sz w:val="24"/>
          <w:szCs w:val="24"/>
        </w:rPr>
        <w:t>))</w:t>
      </w:r>
      <w:r w:rsidRPr="002F55A7">
        <w:rPr>
          <w:rFonts w:cstheme="minorHAnsi"/>
          <w:sz w:val="24"/>
          <w:szCs w:val="24"/>
        </w:rPr>
        <w:t xml:space="preserve"> for 20 </w:t>
      </w:r>
      <w:r w:rsidR="0058586D">
        <w:rPr>
          <w:rFonts w:cstheme="minorHAnsi"/>
          <w:sz w:val="24"/>
          <w:szCs w:val="24"/>
        </w:rPr>
        <w:t>min</w:t>
      </w:r>
      <w:r w:rsidRPr="002F55A7">
        <w:rPr>
          <w:rFonts w:cstheme="minorHAnsi"/>
          <w:sz w:val="24"/>
          <w:szCs w:val="24"/>
        </w:rPr>
        <w:t xml:space="preserve"> with shaking.  Next, slides were washed once in PBST and then incubated with the primary antibody combination (</w:t>
      </w:r>
      <w:r w:rsidR="00842498">
        <w:rPr>
          <w:rStyle w:val="IntenseReference"/>
        </w:rPr>
        <w:t>Table 10</w:t>
      </w:r>
      <w:r w:rsidRPr="009867C6">
        <w:rPr>
          <w:rFonts w:cstheme="minorHAnsi"/>
          <w:sz w:val="24"/>
          <w:szCs w:val="24"/>
        </w:rPr>
        <w:t>)</w:t>
      </w:r>
      <w:r w:rsidRPr="002F55A7">
        <w:rPr>
          <w:rFonts w:cstheme="minorHAnsi"/>
          <w:sz w:val="24"/>
          <w:szCs w:val="24"/>
        </w:rPr>
        <w:t xml:space="preserve"> overnight </w:t>
      </w:r>
      <w:r w:rsidR="00870ADE">
        <w:rPr>
          <w:rFonts w:cstheme="minorHAnsi"/>
          <w:sz w:val="24"/>
          <w:szCs w:val="24"/>
        </w:rPr>
        <w:t>(15-18</w:t>
      </w:r>
      <w:r w:rsidRPr="002F55A7">
        <w:rPr>
          <w:rFonts w:cstheme="minorHAnsi"/>
          <w:sz w:val="24"/>
          <w:szCs w:val="24"/>
        </w:rPr>
        <w:t xml:space="preserve"> hours) at 4°C with shaking in a mini-humidifier.  Slides that received pre-immunization sera or no primary antibody </w:t>
      </w:r>
      <w:r w:rsidR="00B05018">
        <w:rPr>
          <w:rFonts w:cstheme="minorHAnsi"/>
          <w:sz w:val="24"/>
          <w:szCs w:val="24"/>
        </w:rPr>
        <w:t xml:space="preserve">also </w:t>
      </w:r>
      <w:r w:rsidRPr="002F55A7">
        <w:rPr>
          <w:rFonts w:cstheme="minorHAnsi"/>
          <w:sz w:val="24"/>
          <w:szCs w:val="24"/>
        </w:rPr>
        <w:t>were included to serve as negative controls.  Following overnight incubation, slides were washed three times in PBST and then incubated with secondary antibody combinations (</w:t>
      </w:r>
      <w:r w:rsidR="00842498">
        <w:rPr>
          <w:rStyle w:val="IntenseReference"/>
        </w:rPr>
        <w:t>Table 10</w:t>
      </w:r>
      <w:r w:rsidRPr="002F55A7">
        <w:rPr>
          <w:rFonts w:cstheme="minorHAnsi"/>
          <w:sz w:val="24"/>
          <w:szCs w:val="24"/>
        </w:rPr>
        <w:t xml:space="preserve">) for 1 hour at room temperature, in the dark, with shaking in a mini-humidifier.  Again, slides were washed three times in PBST and then counterstained for 5 </w:t>
      </w:r>
      <w:r w:rsidR="0058586D">
        <w:rPr>
          <w:rFonts w:cstheme="minorHAnsi"/>
          <w:sz w:val="24"/>
          <w:szCs w:val="24"/>
        </w:rPr>
        <w:t>min</w:t>
      </w:r>
      <w:r w:rsidRPr="002F55A7">
        <w:rPr>
          <w:rFonts w:cstheme="minorHAnsi"/>
          <w:sz w:val="24"/>
          <w:szCs w:val="24"/>
        </w:rPr>
        <w:t xml:space="preserve"> with 4,6-diamidino-2-phenylindole (DAPI) (300nM) (Invitrogen D3571</w:t>
      </w:r>
      <w:r w:rsidR="00AD2DC1">
        <w:rPr>
          <w:rFonts w:cstheme="minorHAnsi"/>
          <w:sz w:val="24"/>
          <w:szCs w:val="24"/>
        </w:rPr>
        <w:t>, Grand Island, NY</w:t>
      </w:r>
      <w:r w:rsidRPr="002F55A7">
        <w:rPr>
          <w:rFonts w:cstheme="minorHAnsi"/>
          <w:sz w:val="24"/>
          <w:szCs w:val="24"/>
        </w:rPr>
        <w:t>) at room temperature and washed twice more in PBST.  A drop of mounting media (Vector H-1000</w:t>
      </w:r>
      <w:r w:rsidR="00AD2DC1">
        <w:rPr>
          <w:rFonts w:cstheme="minorHAnsi"/>
          <w:sz w:val="24"/>
          <w:szCs w:val="24"/>
        </w:rPr>
        <w:t>, Burlingame, CA</w:t>
      </w:r>
      <w:r w:rsidRPr="002F55A7">
        <w:rPr>
          <w:rFonts w:cstheme="minorHAnsi"/>
          <w:sz w:val="24"/>
          <w:szCs w:val="24"/>
        </w:rPr>
        <w:t xml:space="preserve">) was applied and a coverslip added followed by clear nail polish to seal the slide.  Microscopy was performed using a </w:t>
      </w:r>
      <w:r w:rsidR="005B0FE6">
        <w:rPr>
          <w:rFonts w:cstheme="minorHAnsi"/>
          <w:sz w:val="24"/>
          <w:szCs w:val="24"/>
        </w:rPr>
        <w:t>Leica SP2</w:t>
      </w:r>
      <w:r w:rsidRPr="002F55A7">
        <w:rPr>
          <w:rFonts w:cstheme="minorHAnsi"/>
          <w:sz w:val="24"/>
          <w:szCs w:val="24"/>
        </w:rPr>
        <w:t xml:space="preserve"> </w:t>
      </w:r>
      <w:r w:rsidR="005B0FE6">
        <w:rPr>
          <w:rFonts w:cstheme="minorHAnsi"/>
          <w:sz w:val="24"/>
          <w:szCs w:val="24"/>
        </w:rPr>
        <w:t xml:space="preserve">laser scanning confocal </w:t>
      </w:r>
      <w:r w:rsidRPr="002F55A7">
        <w:rPr>
          <w:rFonts w:cstheme="minorHAnsi"/>
          <w:sz w:val="24"/>
          <w:szCs w:val="24"/>
        </w:rPr>
        <w:t xml:space="preserve">microscope and </w:t>
      </w:r>
      <w:r w:rsidR="005B0FE6">
        <w:rPr>
          <w:rFonts w:cstheme="minorHAnsi"/>
          <w:sz w:val="24"/>
          <w:szCs w:val="24"/>
        </w:rPr>
        <w:t>corresponding</w:t>
      </w:r>
      <w:r w:rsidRPr="002F55A7">
        <w:rPr>
          <w:rFonts w:cstheme="minorHAnsi"/>
          <w:sz w:val="24"/>
          <w:szCs w:val="24"/>
        </w:rPr>
        <w:t xml:space="preserve"> software.</w:t>
      </w:r>
      <w:r w:rsidR="0003697A">
        <w:rPr>
          <w:rFonts w:cstheme="minorHAnsi"/>
          <w:sz w:val="24"/>
          <w:szCs w:val="24"/>
        </w:rPr>
        <w:t xml:space="preserve">  Images were taken of one area representative of the entire tissue section.  Percentages of positive staining cells were determined by visual count of cells present within each image and averaged across all cows.</w:t>
      </w:r>
    </w:p>
    <w:p w:rsidR="0023762E" w:rsidRDefault="0023762E">
      <w:pPr>
        <w:rPr>
          <w:bCs/>
          <w:color w:val="000000" w:themeColor="accent1"/>
          <w:sz w:val="24"/>
          <w:szCs w:val="18"/>
        </w:rPr>
      </w:pPr>
      <w:bookmarkStart w:id="281" w:name="_Ref358206501"/>
      <w:r>
        <w:rPr>
          <w:b/>
          <w:sz w:val="24"/>
        </w:rPr>
        <w:br w:type="page"/>
      </w:r>
    </w:p>
    <w:p w:rsidR="006134A9" w:rsidRDefault="006134A9" w:rsidP="000C24FC">
      <w:pPr>
        <w:pStyle w:val="Caption"/>
        <w:keepNext/>
        <w:rPr>
          <w:b w:val="0"/>
          <w:sz w:val="24"/>
        </w:rPr>
      </w:pPr>
      <w:bookmarkStart w:id="282" w:name="_Toc373233212"/>
      <w:r w:rsidRPr="00F51AE2">
        <w:rPr>
          <w:b w:val="0"/>
          <w:sz w:val="24"/>
        </w:rPr>
        <w:lastRenderedPageBreak/>
        <w:t xml:space="preserve">Table </w:t>
      </w:r>
      <w:r w:rsidRPr="00F51AE2">
        <w:rPr>
          <w:b w:val="0"/>
          <w:sz w:val="24"/>
        </w:rPr>
        <w:fldChar w:fldCharType="begin"/>
      </w:r>
      <w:r w:rsidRPr="00F51AE2">
        <w:rPr>
          <w:b w:val="0"/>
          <w:sz w:val="24"/>
        </w:rPr>
        <w:instrText xml:space="preserve"> SEQ Table \* ARABIC </w:instrText>
      </w:r>
      <w:r w:rsidRPr="00F51AE2">
        <w:rPr>
          <w:b w:val="0"/>
          <w:sz w:val="24"/>
        </w:rPr>
        <w:fldChar w:fldCharType="separate"/>
      </w:r>
      <w:r w:rsidR="00A55DEB">
        <w:rPr>
          <w:b w:val="0"/>
          <w:noProof/>
          <w:sz w:val="24"/>
        </w:rPr>
        <w:t>10</w:t>
      </w:r>
      <w:r w:rsidRPr="00F51AE2">
        <w:rPr>
          <w:b w:val="0"/>
          <w:sz w:val="24"/>
        </w:rPr>
        <w:fldChar w:fldCharType="end"/>
      </w:r>
      <w:bookmarkEnd w:id="281"/>
      <w:r w:rsidR="002334FF" w:rsidRPr="00F51AE2">
        <w:rPr>
          <w:b w:val="0"/>
          <w:sz w:val="24"/>
        </w:rPr>
        <w:t xml:space="preserve">: Primary </w:t>
      </w:r>
      <w:r w:rsidR="00CC54E4">
        <w:rPr>
          <w:b w:val="0"/>
          <w:sz w:val="24"/>
        </w:rPr>
        <w:t xml:space="preserve">and secondary </w:t>
      </w:r>
      <w:r w:rsidR="002334FF" w:rsidRPr="00F51AE2">
        <w:rPr>
          <w:b w:val="0"/>
          <w:sz w:val="24"/>
        </w:rPr>
        <w:t xml:space="preserve">antibodies </w:t>
      </w:r>
      <w:r w:rsidRPr="00F51AE2">
        <w:rPr>
          <w:b w:val="0"/>
          <w:sz w:val="24"/>
        </w:rPr>
        <w:t>used for dual immunofluorescence.</w:t>
      </w:r>
      <w:bookmarkEnd w:id="282"/>
    </w:p>
    <w:p w:rsidR="0023762E" w:rsidRPr="0023762E" w:rsidRDefault="0023762E" w:rsidP="0023762E"/>
    <w:tbl>
      <w:tblPr>
        <w:tblStyle w:val="TableGrid"/>
        <w:tblW w:w="7998" w:type="dxa"/>
        <w:tblInd w:w="108" w:type="dxa"/>
        <w:tblLayout w:type="fixed"/>
        <w:tblLook w:val="04A0" w:firstRow="1" w:lastRow="0" w:firstColumn="1" w:lastColumn="0" w:noHBand="0" w:noVBand="1"/>
      </w:tblPr>
      <w:tblGrid>
        <w:gridCol w:w="1530"/>
        <w:gridCol w:w="1530"/>
        <w:gridCol w:w="1710"/>
        <w:gridCol w:w="990"/>
        <w:gridCol w:w="1080"/>
        <w:gridCol w:w="1158"/>
      </w:tblGrid>
      <w:tr w:rsidR="00B2162E" w:rsidRPr="00B05018" w:rsidTr="00917947">
        <w:trPr>
          <w:trHeight w:val="299"/>
        </w:trPr>
        <w:tc>
          <w:tcPr>
            <w:tcW w:w="1530" w:type="dxa"/>
          </w:tcPr>
          <w:p w:rsidR="00B2162E" w:rsidRPr="00B05018" w:rsidRDefault="00B2162E" w:rsidP="00A8626D">
            <w:pPr>
              <w:jc w:val="center"/>
              <w:rPr>
                <w:rFonts w:cstheme="minorHAnsi"/>
                <w:b/>
              </w:rPr>
            </w:pPr>
            <w:r w:rsidRPr="00B05018">
              <w:rPr>
                <w:rFonts w:cstheme="minorHAnsi"/>
                <w:b/>
              </w:rPr>
              <w:t>Name</w:t>
            </w:r>
          </w:p>
        </w:tc>
        <w:tc>
          <w:tcPr>
            <w:tcW w:w="1530" w:type="dxa"/>
          </w:tcPr>
          <w:p w:rsidR="00B2162E" w:rsidRPr="00B05018" w:rsidRDefault="00B2162E" w:rsidP="00A8626D">
            <w:pPr>
              <w:jc w:val="center"/>
              <w:rPr>
                <w:rFonts w:cstheme="minorHAnsi"/>
                <w:b/>
              </w:rPr>
            </w:pPr>
            <w:r w:rsidRPr="00B05018">
              <w:rPr>
                <w:rFonts w:cstheme="minorHAnsi"/>
                <w:b/>
              </w:rPr>
              <w:t>Cell Type</w:t>
            </w:r>
          </w:p>
        </w:tc>
        <w:tc>
          <w:tcPr>
            <w:tcW w:w="1710" w:type="dxa"/>
          </w:tcPr>
          <w:p w:rsidR="00B2162E" w:rsidRPr="00B05018" w:rsidRDefault="00B2162E" w:rsidP="00A8626D">
            <w:pPr>
              <w:jc w:val="center"/>
              <w:rPr>
                <w:rFonts w:cstheme="minorHAnsi"/>
                <w:b/>
              </w:rPr>
            </w:pPr>
            <w:r w:rsidRPr="00B05018">
              <w:rPr>
                <w:rFonts w:cstheme="minorHAnsi"/>
                <w:b/>
              </w:rPr>
              <w:t>Source</w:t>
            </w:r>
          </w:p>
        </w:tc>
        <w:tc>
          <w:tcPr>
            <w:tcW w:w="990" w:type="dxa"/>
          </w:tcPr>
          <w:p w:rsidR="00B2162E" w:rsidRPr="00B05018" w:rsidRDefault="00B2162E" w:rsidP="00A8626D">
            <w:pPr>
              <w:jc w:val="center"/>
              <w:rPr>
                <w:rFonts w:cstheme="minorHAnsi"/>
                <w:b/>
              </w:rPr>
            </w:pPr>
            <w:r w:rsidRPr="00B05018">
              <w:rPr>
                <w:rFonts w:cstheme="minorHAnsi"/>
                <w:b/>
              </w:rPr>
              <w:t>Isotype</w:t>
            </w:r>
          </w:p>
        </w:tc>
        <w:tc>
          <w:tcPr>
            <w:tcW w:w="1080" w:type="dxa"/>
          </w:tcPr>
          <w:p w:rsidR="00B2162E" w:rsidRPr="00B05018" w:rsidRDefault="00B2162E" w:rsidP="00A8626D">
            <w:pPr>
              <w:jc w:val="center"/>
              <w:rPr>
                <w:rFonts w:cstheme="minorHAnsi"/>
                <w:b/>
              </w:rPr>
            </w:pPr>
            <w:r w:rsidRPr="00B05018">
              <w:rPr>
                <w:rFonts w:cstheme="minorHAnsi"/>
                <w:b/>
              </w:rPr>
              <w:t>Species</w:t>
            </w:r>
          </w:p>
        </w:tc>
        <w:tc>
          <w:tcPr>
            <w:tcW w:w="1158" w:type="dxa"/>
          </w:tcPr>
          <w:p w:rsidR="00B2162E" w:rsidRPr="00B05018" w:rsidRDefault="00A676C0" w:rsidP="00B05018">
            <w:pPr>
              <w:jc w:val="center"/>
              <w:rPr>
                <w:rFonts w:cstheme="minorHAnsi"/>
                <w:b/>
              </w:rPr>
            </w:pPr>
            <w:r>
              <w:rPr>
                <w:rFonts w:cstheme="minorHAnsi"/>
                <w:b/>
              </w:rPr>
              <w:t>Dilution</w:t>
            </w:r>
          </w:p>
        </w:tc>
      </w:tr>
      <w:tr w:rsidR="00940163" w:rsidRPr="00B05018" w:rsidTr="00917947">
        <w:trPr>
          <w:trHeight w:val="332"/>
        </w:trPr>
        <w:tc>
          <w:tcPr>
            <w:tcW w:w="1530" w:type="dxa"/>
          </w:tcPr>
          <w:p w:rsidR="00940163" w:rsidRPr="00B05018" w:rsidRDefault="00940163" w:rsidP="00A72E06">
            <w:pPr>
              <w:rPr>
                <w:rFonts w:cstheme="minorHAnsi"/>
              </w:rPr>
            </w:pPr>
            <w:r w:rsidRPr="00B05018">
              <w:rPr>
                <w:rFonts w:cstheme="minorHAnsi"/>
              </w:rPr>
              <w:t>CD45</w:t>
            </w:r>
            <w:r w:rsidR="00AB25E0" w:rsidRPr="00B05018">
              <w:rPr>
                <w:rFonts w:cstheme="minorHAnsi"/>
              </w:rPr>
              <w:t xml:space="preserve"> (CACTB51A)</w:t>
            </w:r>
          </w:p>
        </w:tc>
        <w:tc>
          <w:tcPr>
            <w:tcW w:w="1530" w:type="dxa"/>
          </w:tcPr>
          <w:p w:rsidR="00940163" w:rsidRPr="00B05018" w:rsidRDefault="00940163" w:rsidP="00A72E06">
            <w:pPr>
              <w:rPr>
                <w:rFonts w:cstheme="minorHAnsi"/>
              </w:rPr>
            </w:pPr>
            <w:r w:rsidRPr="00B05018">
              <w:rPr>
                <w:rFonts w:cstheme="minorHAnsi"/>
              </w:rPr>
              <w:t>Leukocytes</w:t>
            </w:r>
          </w:p>
        </w:tc>
        <w:tc>
          <w:tcPr>
            <w:tcW w:w="1710" w:type="dxa"/>
          </w:tcPr>
          <w:p w:rsidR="00745BDE" w:rsidRPr="00B05018" w:rsidRDefault="00940163" w:rsidP="00A72E06">
            <w:pPr>
              <w:rPr>
                <w:rFonts w:cstheme="minorHAnsi"/>
              </w:rPr>
            </w:pPr>
            <w:r w:rsidRPr="00B05018">
              <w:rPr>
                <w:rFonts w:cstheme="minorHAnsi"/>
              </w:rPr>
              <w:t>VMRD, Inc.</w:t>
            </w:r>
          </w:p>
          <w:p w:rsidR="00940163" w:rsidRPr="00B05018" w:rsidRDefault="00FD702D" w:rsidP="00A72E06">
            <w:pPr>
              <w:rPr>
                <w:rFonts w:cstheme="minorHAnsi"/>
              </w:rPr>
            </w:pPr>
            <w:r w:rsidRPr="00B05018">
              <w:rPr>
                <w:rFonts w:cstheme="minorHAnsi"/>
              </w:rPr>
              <w:t>0491-0506</w:t>
            </w:r>
          </w:p>
        </w:tc>
        <w:tc>
          <w:tcPr>
            <w:tcW w:w="990" w:type="dxa"/>
          </w:tcPr>
          <w:p w:rsidR="00940163" w:rsidRPr="00B05018" w:rsidRDefault="00940163" w:rsidP="00A72E06">
            <w:pPr>
              <w:rPr>
                <w:rFonts w:cstheme="minorHAnsi"/>
              </w:rPr>
            </w:pPr>
            <w:r w:rsidRPr="00B05018">
              <w:rPr>
                <w:rFonts w:cstheme="minorHAnsi"/>
              </w:rPr>
              <w:t>IgG</w:t>
            </w:r>
            <w:r w:rsidRPr="00B05018">
              <w:rPr>
                <w:rFonts w:cstheme="minorHAnsi"/>
                <w:vertAlign w:val="subscript"/>
              </w:rPr>
              <w:t>2a</w:t>
            </w:r>
          </w:p>
        </w:tc>
        <w:tc>
          <w:tcPr>
            <w:tcW w:w="1080" w:type="dxa"/>
          </w:tcPr>
          <w:p w:rsidR="00940163" w:rsidRPr="00B05018" w:rsidRDefault="00940163" w:rsidP="00A72E06">
            <w:pPr>
              <w:rPr>
                <w:rFonts w:cstheme="minorHAnsi"/>
              </w:rPr>
            </w:pPr>
            <w:r w:rsidRPr="00B05018">
              <w:rPr>
                <w:rFonts w:cstheme="minorHAnsi"/>
              </w:rPr>
              <w:t>Murine</w:t>
            </w:r>
          </w:p>
        </w:tc>
        <w:tc>
          <w:tcPr>
            <w:tcW w:w="1158" w:type="dxa"/>
          </w:tcPr>
          <w:p w:rsidR="00940163" w:rsidRPr="00B05018" w:rsidRDefault="00940163" w:rsidP="00A72E06">
            <w:pPr>
              <w:rPr>
                <w:rFonts w:cstheme="minorHAnsi"/>
                <w:highlight w:val="red"/>
              </w:rPr>
            </w:pPr>
            <w:r w:rsidRPr="00B05018">
              <w:rPr>
                <w:rFonts w:cstheme="minorHAnsi"/>
              </w:rPr>
              <w:t>1:500</w:t>
            </w:r>
          </w:p>
        </w:tc>
      </w:tr>
      <w:tr w:rsidR="00940163" w:rsidRPr="00B05018" w:rsidTr="00917947">
        <w:trPr>
          <w:trHeight w:val="332"/>
        </w:trPr>
        <w:tc>
          <w:tcPr>
            <w:tcW w:w="1530" w:type="dxa"/>
          </w:tcPr>
          <w:p w:rsidR="00940163" w:rsidRPr="00B05018" w:rsidRDefault="00940163" w:rsidP="00A72E06">
            <w:pPr>
              <w:rPr>
                <w:rFonts w:cstheme="minorHAnsi"/>
              </w:rPr>
            </w:pPr>
            <w:r w:rsidRPr="00B05018">
              <w:rPr>
                <w:rFonts w:cstheme="minorHAnsi"/>
              </w:rPr>
              <w:t>Connexin-43</w:t>
            </w:r>
            <w:r w:rsidR="00AB25E0" w:rsidRPr="00B05018">
              <w:rPr>
                <w:rFonts w:cstheme="minorHAnsi"/>
              </w:rPr>
              <w:t xml:space="preserve"> (2/Connexin-43)</w:t>
            </w:r>
          </w:p>
        </w:tc>
        <w:tc>
          <w:tcPr>
            <w:tcW w:w="1530" w:type="dxa"/>
          </w:tcPr>
          <w:p w:rsidR="00745BDE" w:rsidRPr="00B05018" w:rsidRDefault="00940163" w:rsidP="00745BDE">
            <w:pPr>
              <w:rPr>
                <w:rFonts w:cstheme="minorHAnsi"/>
              </w:rPr>
            </w:pPr>
            <w:r w:rsidRPr="00B05018">
              <w:rPr>
                <w:rFonts w:cstheme="minorHAnsi"/>
              </w:rPr>
              <w:t>Myoepithelial</w:t>
            </w:r>
          </w:p>
          <w:p w:rsidR="00940163" w:rsidRPr="00B05018" w:rsidRDefault="00940163" w:rsidP="00745BDE">
            <w:pPr>
              <w:rPr>
                <w:rFonts w:cstheme="minorHAnsi"/>
              </w:rPr>
            </w:pPr>
            <w:r w:rsidRPr="00B05018">
              <w:rPr>
                <w:rFonts w:cstheme="minorHAnsi"/>
              </w:rPr>
              <w:t>cells</w:t>
            </w:r>
          </w:p>
        </w:tc>
        <w:tc>
          <w:tcPr>
            <w:tcW w:w="1710" w:type="dxa"/>
          </w:tcPr>
          <w:p w:rsidR="0023762E" w:rsidRPr="00B05018" w:rsidRDefault="0023762E" w:rsidP="00A72E06">
            <w:pPr>
              <w:rPr>
                <w:rFonts w:cstheme="minorHAnsi"/>
              </w:rPr>
            </w:pPr>
            <w:r w:rsidRPr="00B05018">
              <w:rPr>
                <w:rFonts w:cstheme="minorHAnsi"/>
              </w:rPr>
              <w:t>BD</w:t>
            </w:r>
          </w:p>
          <w:p w:rsidR="00745BDE" w:rsidRPr="00B05018" w:rsidRDefault="00745BDE" w:rsidP="00A72E06">
            <w:pPr>
              <w:rPr>
                <w:rFonts w:cstheme="minorHAnsi"/>
              </w:rPr>
            </w:pPr>
            <w:r w:rsidRPr="00B05018">
              <w:rPr>
                <w:rFonts w:cstheme="minorHAnsi"/>
              </w:rPr>
              <w:t>Transduction</w:t>
            </w:r>
          </w:p>
          <w:p w:rsidR="001C7CF6" w:rsidRPr="00B05018" w:rsidRDefault="00940163" w:rsidP="00A72E06">
            <w:pPr>
              <w:rPr>
                <w:rFonts w:cstheme="minorHAnsi"/>
              </w:rPr>
            </w:pPr>
            <w:r w:rsidRPr="00B05018">
              <w:rPr>
                <w:rFonts w:cstheme="minorHAnsi"/>
              </w:rPr>
              <w:t>Laboratories</w:t>
            </w:r>
          </w:p>
          <w:p w:rsidR="00940163" w:rsidRPr="00B05018" w:rsidRDefault="00FD702D" w:rsidP="00A72E06">
            <w:pPr>
              <w:rPr>
                <w:rFonts w:cstheme="minorHAnsi"/>
              </w:rPr>
            </w:pPr>
            <w:r w:rsidRPr="00B05018">
              <w:rPr>
                <w:rFonts w:cstheme="minorHAnsi"/>
              </w:rPr>
              <w:t>610062</w:t>
            </w:r>
          </w:p>
        </w:tc>
        <w:tc>
          <w:tcPr>
            <w:tcW w:w="990" w:type="dxa"/>
          </w:tcPr>
          <w:p w:rsidR="00940163" w:rsidRPr="00B05018" w:rsidRDefault="00940163" w:rsidP="00A72E06">
            <w:pPr>
              <w:rPr>
                <w:rFonts w:cstheme="minorHAnsi"/>
              </w:rPr>
            </w:pPr>
            <w:r w:rsidRPr="00B05018">
              <w:rPr>
                <w:rFonts w:cstheme="minorHAnsi"/>
              </w:rPr>
              <w:t>IgG</w:t>
            </w:r>
            <w:r w:rsidRPr="00B05018">
              <w:rPr>
                <w:rFonts w:cstheme="minorHAnsi"/>
                <w:vertAlign w:val="subscript"/>
              </w:rPr>
              <w:t>1</w:t>
            </w:r>
          </w:p>
        </w:tc>
        <w:tc>
          <w:tcPr>
            <w:tcW w:w="1080" w:type="dxa"/>
          </w:tcPr>
          <w:p w:rsidR="00940163" w:rsidRPr="00B05018" w:rsidRDefault="00940163" w:rsidP="00A72E06">
            <w:pPr>
              <w:rPr>
                <w:rFonts w:cstheme="minorHAnsi"/>
              </w:rPr>
            </w:pPr>
            <w:r w:rsidRPr="00B05018">
              <w:rPr>
                <w:rFonts w:cstheme="minorHAnsi"/>
              </w:rPr>
              <w:t>Murine</w:t>
            </w:r>
          </w:p>
        </w:tc>
        <w:tc>
          <w:tcPr>
            <w:tcW w:w="1158" w:type="dxa"/>
          </w:tcPr>
          <w:p w:rsidR="00940163" w:rsidRPr="00B05018" w:rsidRDefault="00940163" w:rsidP="00A72E06">
            <w:pPr>
              <w:rPr>
                <w:rFonts w:cstheme="minorHAnsi"/>
              </w:rPr>
            </w:pPr>
            <w:r w:rsidRPr="00B05018">
              <w:rPr>
                <w:rFonts w:cstheme="minorHAnsi"/>
              </w:rPr>
              <w:t>1:500</w:t>
            </w:r>
          </w:p>
        </w:tc>
      </w:tr>
      <w:tr w:rsidR="00AD2DC1" w:rsidRPr="00B05018" w:rsidTr="00917947">
        <w:trPr>
          <w:trHeight w:val="316"/>
        </w:trPr>
        <w:tc>
          <w:tcPr>
            <w:tcW w:w="1530" w:type="dxa"/>
          </w:tcPr>
          <w:p w:rsidR="00AD2DC1" w:rsidRPr="00B05018" w:rsidRDefault="00AD2DC1" w:rsidP="004223E5">
            <w:pPr>
              <w:rPr>
                <w:rFonts w:cstheme="minorHAnsi"/>
              </w:rPr>
            </w:pPr>
            <w:r w:rsidRPr="00B05018">
              <w:rPr>
                <w:rFonts w:cstheme="minorHAnsi"/>
              </w:rPr>
              <w:t>Pan-</w:t>
            </w:r>
          </w:p>
          <w:p w:rsidR="00AD2DC1" w:rsidRPr="00B05018" w:rsidRDefault="00AD2DC1" w:rsidP="004223E5">
            <w:pPr>
              <w:rPr>
                <w:rFonts w:cstheme="minorHAnsi"/>
              </w:rPr>
            </w:pPr>
            <w:r w:rsidRPr="00B05018">
              <w:rPr>
                <w:rFonts w:cstheme="minorHAnsi"/>
              </w:rPr>
              <w:t>Cytokeratin</w:t>
            </w:r>
            <w:r w:rsidR="00AB25E0" w:rsidRPr="00B05018">
              <w:rPr>
                <w:rFonts w:cstheme="minorHAnsi"/>
              </w:rPr>
              <w:t xml:space="preserve"> (AE1/AE3)</w:t>
            </w:r>
          </w:p>
        </w:tc>
        <w:tc>
          <w:tcPr>
            <w:tcW w:w="1530" w:type="dxa"/>
          </w:tcPr>
          <w:p w:rsidR="00AD2DC1" w:rsidRPr="00B05018" w:rsidRDefault="00AD2DC1" w:rsidP="004223E5">
            <w:pPr>
              <w:rPr>
                <w:rFonts w:cstheme="minorHAnsi"/>
              </w:rPr>
            </w:pPr>
            <w:r w:rsidRPr="00B05018">
              <w:rPr>
                <w:rFonts w:cstheme="minorHAnsi"/>
              </w:rPr>
              <w:t>Epithelial</w:t>
            </w:r>
          </w:p>
          <w:p w:rsidR="00AD2DC1" w:rsidRPr="00B05018" w:rsidRDefault="00AD2DC1" w:rsidP="004223E5">
            <w:pPr>
              <w:rPr>
                <w:rFonts w:cstheme="minorHAnsi"/>
              </w:rPr>
            </w:pPr>
            <w:r w:rsidRPr="00B05018">
              <w:rPr>
                <w:rFonts w:cstheme="minorHAnsi"/>
              </w:rPr>
              <w:t>cells</w:t>
            </w:r>
          </w:p>
        </w:tc>
        <w:tc>
          <w:tcPr>
            <w:tcW w:w="1710" w:type="dxa"/>
          </w:tcPr>
          <w:p w:rsidR="00AD2DC1" w:rsidRPr="00B05018" w:rsidRDefault="00AD2DC1" w:rsidP="004223E5">
            <w:pPr>
              <w:rPr>
                <w:rFonts w:cstheme="minorHAnsi"/>
              </w:rPr>
            </w:pPr>
            <w:r w:rsidRPr="00B05018">
              <w:rPr>
                <w:rFonts w:cstheme="minorHAnsi"/>
              </w:rPr>
              <w:t>Santa Cruz</w:t>
            </w:r>
          </w:p>
          <w:p w:rsidR="00AD2DC1" w:rsidRPr="00B05018" w:rsidRDefault="00AD2DC1" w:rsidP="004223E5">
            <w:pPr>
              <w:rPr>
                <w:rFonts w:cstheme="minorHAnsi"/>
              </w:rPr>
            </w:pPr>
            <w:r w:rsidRPr="00B05018">
              <w:rPr>
                <w:rFonts w:cstheme="minorHAnsi"/>
              </w:rPr>
              <w:t>Biotechnology</w:t>
            </w:r>
          </w:p>
          <w:p w:rsidR="00AD2DC1" w:rsidRPr="00B05018" w:rsidRDefault="00AD2DC1" w:rsidP="004223E5">
            <w:pPr>
              <w:rPr>
                <w:rFonts w:cstheme="minorHAnsi"/>
              </w:rPr>
            </w:pPr>
            <w:r w:rsidRPr="00B05018">
              <w:rPr>
                <w:rFonts w:cstheme="minorHAnsi"/>
              </w:rPr>
              <w:t>SC-81714</w:t>
            </w:r>
          </w:p>
        </w:tc>
        <w:tc>
          <w:tcPr>
            <w:tcW w:w="990" w:type="dxa"/>
          </w:tcPr>
          <w:p w:rsidR="00AD2DC1" w:rsidRPr="00B05018" w:rsidRDefault="00AD2DC1" w:rsidP="004223E5">
            <w:pPr>
              <w:rPr>
                <w:rFonts w:cstheme="minorHAnsi"/>
              </w:rPr>
            </w:pPr>
            <w:r w:rsidRPr="00B05018">
              <w:rPr>
                <w:rFonts w:cstheme="minorHAnsi"/>
              </w:rPr>
              <w:t>IgG</w:t>
            </w:r>
            <w:r w:rsidRPr="00B05018">
              <w:rPr>
                <w:rFonts w:cstheme="minorHAnsi"/>
                <w:vertAlign w:val="subscript"/>
              </w:rPr>
              <w:t>1</w:t>
            </w:r>
          </w:p>
        </w:tc>
        <w:tc>
          <w:tcPr>
            <w:tcW w:w="1080" w:type="dxa"/>
          </w:tcPr>
          <w:p w:rsidR="00AD2DC1" w:rsidRPr="00B05018" w:rsidRDefault="00AD2DC1" w:rsidP="004223E5">
            <w:pPr>
              <w:rPr>
                <w:rFonts w:cstheme="minorHAnsi"/>
              </w:rPr>
            </w:pPr>
            <w:r w:rsidRPr="00B05018">
              <w:rPr>
                <w:rFonts w:cstheme="minorHAnsi"/>
              </w:rPr>
              <w:t>Murine</w:t>
            </w:r>
          </w:p>
        </w:tc>
        <w:tc>
          <w:tcPr>
            <w:tcW w:w="1158" w:type="dxa"/>
          </w:tcPr>
          <w:p w:rsidR="00AD2DC1" w:rsidRPr="00B05018" w:rsidRDefault="00AD2DC1" w:rsidP="004223E5">
            <w:pPr>
              <w:rPr>
                <w:rFonts w:cstheme="minorHAnsi"/>
              </w:rPr>
            </w:pPr>
            <w:r w:rsidRPr="00B05018">
              <w:rPr>
                <w:rFonts w:cstheme="minorHAnsi"/>
              </w:rPr>
              <w:t>1:30</w:t>
            </w:r>
          </w:p>
        </w:tc>
      </w:tr>
      <w:tr w:rsidR="00AD2DC1" w:rsidRPr="00B05018" w:rsidTr="00917947">
        <w:trPr>
          <w:trHeight w:val="332"/>
        </w:trPr>
        <w:tc>
          <w:tcPr>
            <w:tcW w:w="1530" w:type="dxa"/>
          </w:tcPr>
          <w:p w:rsidR="00AD2DC1" w:rsidRPr="00B05018" w:rsidRDefault="00AD2DC1" w:rsidP="004223E5">
            <w:pPr>
              <w:rPr>
                <w:rFonts w:cstheme="minorHAnsi"/>
              </w:rPr>
            </w:pPr>
            <w:r w:rsidRPr="00B05018">
              <w:rPr>
                <w:rFonts w:cstheme="minorHAnsi"/>
              </w:rPr>
              <w:t>Vimentin</w:t>
            </w:r>
            <w:r w:rsidR="00AB25E0" w:rsidRPr="00B05018">
              <w:rPr>
                <w:rFonts w:cstheme="minorHAnsi"/>
              </w:rPr>
              <w:t xml:space="preserve"> (Vim3B4)</w:t>
            </w:r>
          </w:p>
        </w:tc>
        <w:tc>
          <w:tcPr>
            <w:tcW w:w="1530" w:type="dxa"/>
          </w:tcPr>
          <w:p w:rsidR="00AD2DC1" w:rsidRPr="00B05018" w:rsidRDefault="00AD2DC1" w:rsidP="004223E5">
            <w:pPr>
              <w:rPr>
                <w:rFonts w:cstheme="minorHAnsi"/>
              </w:rPr>
            </w:pPr>
            <w:r w:rsidRPr="00B05018">
              <w:rPr>
                <w:rFonts w:cstheme="minorHAnsi"/>
              </w:rPr>
              <w:t>Fibroblasts</w:t>
            </w:r>
          </w:p>
        </w:tc>
        <w:tc>
          <w:tcPr>
            <w:tcW w:w="1710" w:type="dxa"/>
          </w:tcPr>
          <w:p w:rsidR="00AD2DC1" w:rsidRPr="00B05018" w:rsidRDefault="00AD2DC1" w:rsidP="004223E5">
            <w:pPr>
              <w:rPr>
                <w:rFonts w:cstheme="minorHAnsi"/>
              </w:rPr>
            </w:pPr>
            <w:proofErr w:type="spellStart"/>
            <w:r w:rsidRPr="00B05018">
              <w:rPr>
                <w:rFonts w:cstheme="minorHAnsi"/>
              </w:rPr>
              <w:t>Dako</w:t>
            </w:r>
            <w:proofErr w:type="spellEnd"/>
            <w:r w:rsidRPr="00B05018">
              <w:rPr>
                <w:rFonts w:cstheme="minorHAnsi"/>
              </w:rPr>
              <w:t xml:space="preserve"> M7020</w:t>
            </w:r>
          </w:p>
        </w:tc>
        <w:tc>
          <w:tcPr>
            <w:tcW w:w="990" w:type="dxa"/>
          </w:tcPr>
          <w:p w:rsidR="00AD2DC1" w:rsidRPr="00B05018" w:rsidRDefault="00AD2DC1" w:rsidP="004223E5">
            <w:pPr>
              <w:rPr>
                <w:rFonts w:cstheme="minorHAnsi"/>
              </w:rPr>
            </w:pPr>
            <w:r w:rsidRPr="00B05018">
              <w:rPr>
                <w:rFonts w:cstheme="minorHAnsi"/>
              </w:rPr>
              <w:t>IgG</w:t>
            </w:r>
            <w:r w:rsidRPr="00B05018">
              <w:rPr>
                <w:rFonts w:cstheme="minorHAnsi"/>
                <w:vertAlign w:val="subscript"/>
              </w:rPr>
              <w:t>2a</w:t>
            </w:r>
          </w:p>
        </w:tc>
        <w:tc>
          <w:tcPr>
            <w:tcW w:w="1080" w:type="dxa"/>
          </w:tcPr>
          <w:p w:rsidR="00AD2DC1" w:rsidRPr="00B05018" w:rsidRDefault="00AD2DC1" w:rsidP="004223E5">
            <w:pPr>
              <w:rPr>
                <w:rFonts w:cstheme="minorHAnsi"/>
              </w:rPr>
            </w:pPr>
            <w:r w:rsidRPr="00B05018">
              <w:rPr>
                <w:rFonts w:cstheme="minorHAnsi"/>
              </w:rPr>
              <w:t>Murine</w:t>
            </w:r>
          </w:p>
        </w:tc>
        <w:tc>
          <w:tcPr>
            <w:tcW w:w="1158" w:type="dxa"/>
          </w:tcPr>
          <w:p w:rsidR="00AD2DC1" w:rsidRPr="00B05018" w:rsidRDefault="00AD2DC1" w:rsidP="004223E5">
            <w:pPr>
              <w:rPr>
                <w:rFonts w:cstheme="minorHAnsi"/>
              </w:rPr>
            </w:pPr>
            <w:r w:rsidRPr="00B05018">
              <w:rPr>
                <w:rFonts w:cstheme="minorHAnsi"/>
              </w:rPr>
              <w:t>1:100</w:t>
            </w:r>
          </w:p>
        </w:tc>
      </w:tr>
      <w:tr w:rsidR="00B2162E" w:rsidRPr="00B05018" w:rsidTr="00917947">
        <w:trPr>
          <w:trHeight w:val="316"/>
        </w:trPr>
        <w:tc>
          <w:tcPr>
            <w:tcW w:w="1530" w:type="dxa"/>
          </w:tcPr>
          <w:p w:rsidR="00B2162E" w:rsidRPr="00B05018" w:rsidRDefault="00B2162E" w:rsidP="00A8626D">
            <w:pPr>
              <w:rPr>
                <w:rFonts w:cstheme="minorHAnsi"/>
              </w:rPr>
            </w:pPr>
            <w:r w:rsidRPr="00B05018">
              <w:rPr>
                <w:rFonts w:cstheme="minorHAnsi"/>
              </w:rPr>
              <w:t>CXCR1</w:t>
            </w:r>
          </w:p>
        </w:tc>
        <w:tc>
          <w:tcPr>
            <w:tcW w:w="1530" w:type="dxa"/>
          </w:tcPr>
          <w:p w:rsidR="00B2162E" w:rsidRPr="00B05018" w:rsidRDefault="00B2162E" w:rsidP="00A8626D">
            <w:pPr>
              <w:rPr>
                <w:rFonts w:cstheme="minorHAnsi"/>
              </w:rPr>
            </w:pPr>
            <w:r w:rsidRPr="00B05018">
              <w:rPr>
                <w:rFonts w:cstheme="minorHAnsi"/>
              </w:rPr>
              <w:t>--</w:t>
            </w:r>
          </w:p>
        </w:tc>
        <w:tc>
          <w:tcPr>
            <w:tcW w:w="1710" w:type="dxa"/>
          </w:tcPr>
          <w:p w:rsidR="00745BDE" w:rsidRPr="00B05018" w:rsidRDefault="00B2162E" w:rsidP="00A8626D">
            <w:pPr>
              <w:rPr>
                <w:rFonts w:cstheme="minorHAnsi"/>
              </w:rPr>
            </w:pPr>
            <w:r w:rsidRPr="00B05018">
              <w:rPr>
                <w:rFonts w:cstheme="minorHAnsi"/>
              </w:rPr>
              <w:t>21</w:t>
            </w:r>
            <w:r w:rsidRPr="00B05018">
              <w:rPr>
                <w:rFonts w:cstheme="minorHAnsi"/>
                <w:vertAlign w:val="superscript"/>
              </w:rPr>
              <w:t>st</w:t>
            </w:r>
            <w:r w:rsidR="00745BDE" w:rsidRPr="00B05018">
              <w:rPr>
                <w:rFonts w:cstheme="minorHAnsi"/>
              </w:rPr>
              <w:t xml:space="preserve"> Century</w:t>
            </w:r>
          </w:p>
          <w:p w:rsidR="00B2162E" w:rsidRPr="00B05018" w:rsidRDefault="00B2162E" w:rsidP="00A8626D">
            <w:pPr>
              <w:rPr>
                <w:rFonts w:cstheme="minorHAnsi"/>
              </w:rPr>
            </w:pPr>
            <w:r w:rsidRPr="00B05018">
              <w:rPr>
                <w:rFonts w:cstheme="minorHAnsi"/>
              </w:rPr>
              <w:t>Biochemicals</w:t>
            </w:r>
          </w:p>
        </w:tc>
        <w:tc>
          <w:tcPr>
            <w:tcW w:w="990" w:type="dxa"/>
          </w:tcPr>
          <w:p w:rsidR="00B2162E" w:rsidRPr="00B05018" w:rsidRDefault="00AD2DC1" w:rsidP="00A8626D">
            <w:pPr>
              <w:rPr>
                <w:rFonts w:cstheme="minorHAnsi"/>
              </w:rPr>
            </w:pPr>
            <w:r w:rsidRPr="00B05018">
              <w:rPr>
                <w:rFonts w:cstheme="minorHAnsi"/>
              </w:rPr>
              <w:t>Sera</w:t>
            </w:r>
          </w:p>
        </w:tc>
        <w:tc>
          <w:tcPr>
            <w:tcW w:w="1080" w:type="dxa"/>
          </w:tcPr>
          <w:p w:rsidR="00B2162E" w:rsidRPr="00B05018" w:rsidRDefault="00B2162E" w:rsidP="00A8626D">
            <w:pPr>
              <w:rPr>
                <w:rFonts w:cstheme="minorHAnsi"/>
              </w:rPr>
            </w:pPr>
            <w:r w:rsidRPr="00B05018">
              <w:rPr>
                <w:rFonts w:cstheme="minorHAnsi"/>
              </w:rPr>
              <w:t>Rabbit</w:t>
            </w:r>
          </w:p>
        </w:tc>
        <w:tc>
          <w:tcPr>
            <w:tcW w:w="1158" w:type="dxa"/>
          </w:tcPr>
          <w:p w:rsidR="00B2162E" w:rsidRPr="00B05018" w:rsidRDefault="00B2162E" w:rsidP="00A8626D">
            <w:pPr>
              <w:rPr>
                <w:rFonts w:cstheme="minorHAnsi"/>
              </w:rPr>
            </w:pPr>
            <w:r w:rsidRPr="00B05018">
              <w:rPr>
                <w:rFonts w:cstheme="minorHAnsi"/>
              </w:rPr>
              <w:t>1:1000</w:t>
            </w:r>
          </w:p>
        </w:tc>
      </w:tr>
      <w:tr w:rsidR="00B2162E" w:rsidRPr="00B05018" w:rsidTr="00917947">
        <w:trPr>
          <w:trHeight w:val="332"/>
        </w:trPr>
        <w:tc>
          <w:tcPr>
            <w:tcW w:w="1530" w:type="dxa"/>
          </w:tcPr>
          <w:p w:rsidR="00B2162E" w:rsidRPr="00B05018" w:rsidRDefault="00B2162E" w:rsidP="00A8626D">
            <w:pPr>
              <w:rPr>
                <w:rFonts w:cstheme="minorHAnsi"/>
              </w:rPr>
            </w:pPr>
            <w:r w:rsidRPr="00B05018">
              <w:rPr>
                <w:rFonts w:cstheme="minorHAnsi"/>
              </w:rPr>
              <w:t>CXCR2</w:t>
            </w:r>
          </w:p>
        </w:tc>
        <w:tc>
          <w:tcPr>
            <w:tcW w:w="1530" w:type="dxa"/>
          </w:tcPr>
          <w:p w:rsidR="00B2162E" w:rsidRPr="00B05018" w:rsidRDefault="00B2162E" w:rsidP="00A8626D">
            <w:pPr>
              <w:rPr>
                <w:rFonts w:cstheme="minorHAnsi"/>
              </w:rPr>
            </w:pPr>
            <w:r w:rsidRPr="00B05018">
              <w:rPr>
                <w:rFonts w:cstheme="minorHAnsi"/>
              </w:rPr>
              <w:t>--</w:t>
            </w:r>
          </w:p>
        </w:tc>
        <w:tc>
          <w:tcPr>
            <w:tcW w:w="1710" w:type="dxa"/>
          </w:tcPr>
          <w:p w:rsidR="00745BDE" w:rsidRPr="00B05018" w:rsidRDefault="00B2162E" w:rsidP="00A8626D">
            <w:pPr>
              <w:rPr>
                <w:rFonts w:cstheme="minorHAnsi"/>
              </w:rPr>
            </w:pPr>
            <w:r w:rsidRPr="00B05018">
              <w:rPr>
                <w:rFonts w:cstheme="minorHAnsi"/>
              </w:rPr>
              <w:t>21</w:t>
            </w:r>
            <w:r w:rsidRPr="00B05018">
              <w:rPr>
                <w:rFonts w:cstheme="minorHAnsi"/>
                <w:vertAlign w:val="superscript"/>
              </w:rPr>
              <w:t>st</w:t>
            </w:r>
            <w:r w:rsidR="00745BDE" w:rsidRPr="00B05018">
              <w:rPr>
                <w:rFonts w:cstheme="minorHAnsi"/>
              </w:rPr>
              <w:t xml:space="preserve"> Century</w:t>
            </w:r>
          </w:p>
          <w:p w:rsidR="00B2162E" w:rsidRPr="00B05018" w:rsidRDefault="00B2162E" w:rsidP="00A8626D">
            <w:pPr>
              <w:rPr>
                <w:rFonts w:cstheme="minorHAnsi"/>
              </w:rPr>
            </w:pPr>
            <w:r w:rsidRPr="00B05018">
              <w:rPr>
                <w:rFonts w:cstheme="minorHAnsi"/>
              </w:rPr>
              <w:t>Biochemicals</w:t>
            </w:r>
          </w:p>
        </w:tc>
        <w:tc>
          <w:tcPr>
            <w:tcW w:w="990" w:type="dxa"/>
          </w:tcPr>
          <w:p w:rsidR="00B2162E" w:rsidRPr="00B05018" w:rsidRDefault="00AD2DC1" w:rsidP="00A8626D">
            <w:pPr>
              <w:rPr>
                <w:rFonts w:cstheme="minorHAnsi"/>
              </w:rPr>
            </w:pPr>
            <w:r w:rsidRPr="00B05018">
              <w:rPr>
                <w:rFonts w:cstheme="minorHAnsi"/>
              </w:rPr>
              <w:t>Sera</w:t>
            </w:r>
          </w:p>
        </w:tc>
        <w:tc>
          <w:tcPr>
            <w:tcW w:w="1080" w:type="dxa"/>
          </w:tcPr>
          <w:p w:rsidR="00B2162E" w:rsidRPr="00B05018" w:rsidRDefault="00B2162E" w:rsidP="00A8626D">
            <w:pPr>
              <w:rPr>
                <w:rFonts w:cstheme="minorHAnsi"/>
              </w:rPr>
            </w:pPr>
            <w:r w:rsidRPr="00B05018">
              <w:rPr>
                <w:rFonts w:cstheme="minorHAnsi"/>
              </w:rPr>
              <w:t>Rabbit</w:t>
            </w:r>
          </w:p>
        </w:tc>
        <w:tc>
          <w:tcPr>
            <w:tcW w:w="1158" w:type="dxa"/>
          </w:tcPr>
          <w:p w:rsidR="00B2162E" w:rsidRPr="00B05018" w:rsidRDefault="00B2162E" w:rsidP="00A8626D">
            <w:pPr>
              <w:rPr>
                <w:rFonts w:cstheme="minorHAnsi"/>
              </w:rPr>
            </w:pPr>
            <w:r w:rsidRPr="00B05018">
              <w:rPr>
                <w:rFonts w:cstheme="minorHAnsi"/>
              </w:rPr>
              <w:t>1:1000</w:t>
            </w:r>
          </w:p>
        </w:tc>
      </w:tr>
      <w:tr w:rsidR="00AD2DC1" w:rsidRPr="00B05018" w:rsidTr="00917947">
        <w:trPr>
          <w:trHeight w:val="332"/>
        </w:trPr>
        <w:tc>
          <w:tcPr>
            <w:tcW w:w="1530" w:type="dxa"/>
          </w:tcPr>
          <w:p w:rsidR="00AD2DC1" w:rsidRPr="00B05018" w:rsidRDefault="00AD2DC1" w:rsidP="00A8626D">
            <w:pPr>
              <w:rPr>
                <w:rFonts w:cstheme="minorHAnsi"/>
              </w:rPr>
            </w:pPr>
            <w:r w:rsidRPr="00B05018">
              <w:rPr>
                <w:rFonts w:cstheme="minorHAnsi"/>
              </w:rPr>
              <w:t>DyLight 549 Goat-anti-rabbit IgG (H+L) (GAR)</w:t>
            </w:r>
          </w:p>
        </w:tc>
        <w:tc>
          <w:tcPr>
            <w:tcW w:w="1530" w:type="dxa"/>
          </w:tcPr>
          <w:p w:rsidR="00AD2DC1" w:rsidRPr="00B05018" w:rsidRDefault="00AD2DC1" w:rsidP="00A8626D">
            <w:pPr>
              <w:rPr>
                <w:rFonts w:cstheme="minorHAnsi"/>
              </w:rPr>
            </w:pPr>
            <w:r w:rsidRPr="00B05018">
              <w:rPr>
                <w:rFonts w:cstheme="minorHAnsi"/>
              </w:rPr>
              <w:t>--</w:t>
            </w:r>
          </w:p>
        </w:tc>
        <w:tc>
          <w:tcPr>
            <w:tcW w:w="1710" w:type="dxa"/>
          </w:tcPr>
          <w:p w:rsidR="00AD2DC1" w:rsidRPr="00B05018" w:rsidRDefault="00AD2DC1" w:rsidP="00BD3BDF">
            <w:pPr>
              <w:rPr>
                <w:rFonts w:cstheme="minorHAnsi"/>
              </w:rPr>
            </w:pPr>
            <w:r w:rsidRPr="00B05018">
              <w:rPr>
                <w:rFonts w:cstheme="minorHAnsi"/>
              </w:rPr>
              <w:t>Vector DI-1549</w:t>
            </w:r>
          </w:p>
        </w:tc>
        <w:tc>
          <w:tcPr>
            <w:tcW w:w="990" w:type="dxa"/>
          </w:tcPr>
          <w:p w:rsidR="00AD2DC1" w:rsidRPr="00B05018" w:rsidRDefault="00AD2DC1" w:rsidP="00A8626D">
            <w:pPr>
              <w:rPr>
                <w:rFonts w:cstheme="minorHAnsi"/>
              </w:rPr>
            </w:pPr>
            <w:r w:rsidRPr="00B05018">
              <w:rPr>
                <w:rFonts w:cstheme="minorHAnsi"/>
              </w:rPr>
              <w:t>IgG</w:t>
            </w:r>
          </w:p>
        </w:tc>
        <w:tc>
          <w:tcPr>
            <w:tcW w:w="1080" w:type="dxa"/>
          </w:tcPr>
          <w:p w:rsidR="00AD2DC1" w:rsidRPr="00B05018" w:rsidRDefault="00B05018" w:rsidP="00B05018">
            <w:pPr>
              <w:rPr>
                <w:rFonts w:cstheme="minorHAnsi"/>
              </w:rPr>
            </w:pPr>
            <w:r w:rsidRPr="00B05018">
              <w:rPr>
                <w:rFonts w:cstheme="minorHAnsi"/>
              </w:rPr>
              <w:t>Goat</w:t>
            </w:r>
          </w:p>
        </w:tc>
        <w:tc>
          <w:tcPr>
            <w:tcW w:w="1158" w:type="dxa"/>
          </w:tcPr>
          <w:p w:rsidR="00AD2DC1" w:rsidRPr="00B05018" w:rsidRDefault="00AD2DC1" w:rsidP="00A8626D">
            <w:pPr>
              <w:rPr>
                <w:rFonts w:cstheme="minorHAnsi"/>
              </w:rPr>
            </w:pPr>
            <w:r w:rsidRPr="00B05018">
              <w:rPr>
                <w:rFonts w:cstheme="minorHAnsi"/>
              </w:rPr>
              <w:t>1:1000</w:t>
            </w:r>
          </w:p>
        </w:tc>
      </w:tr>
      <w:tr w:rsidR="00AD2DC1" w:rsidRPr="00B05018" w:rsidTr="00917947">
        <w:trPr>
          <w:trHeight w:val="332"/>
        </w:trPr>
        <w:tc>
          <w:tcPr>
            <w:tcW w:w="1530" w:type="dxa"/>
          </w:tcPr>
          <w:p w:rsidR="00AD2DC1" w:rsidRPr="00B05018" w:rsidRDefault="00AD2DC1" w:rsidP="00A8626D">
            <w:pPr>
              <w:rPr>
                <w:rFonts w:cstheme="minorHAnsi"/>
              </w:rPr>
            </w:pPr>
            <w:r w:rsidRPr="00B05018">
              <w:rPr>
                <w:rFonts w:cstheme="minorHAnsi"/>
              </w:rPr>
              <w:t>DyLight 488 Horse-anti-mouse IgG (H+L) (HAM)</w:t>
            </w:r>
          </w:p>
        </w:tc>
        <w:tc>
          <w:tcPr>
            <w:tcW w:w="1530" w:type="dxa"/>
          </w:tcPr>
          <w:p w:rsidR="00AD2DC1" w:rsidRPr="00B05018" w:rsidRDefault="00AD2DC1" w:rsidP="00A8626D">
            <w:pPr>
              <w:rPr>
                <w:rFonts w:cstheme="minorHAnsi"/>
              </w:rPr>
            </w:pPr>
            <w:r w:rsidRPr="00B05018">
              <w:rPr>
                <w:rFonts w:cstheme="minorHAnsi"/>
              </w:rPr>
              <w:t>--</w:t>
            </w:r>
          </w:p>
        </w:tc>
        <w:tc>
          <w:tcPr>
            <w:tcW w:w="1710" w:type="dxa"/>
          </w:tcPr>
          <w:p w:rsidR="00AD2DC1" w:rsidRPr="00B05018" w:rsidRDefault="00AD2DC1" w:rsidP="00BD3BDF">
            <w:pPr>
              <w:rPr>
                <w:rFonts w:cstheme="minorHAnsi"/>
              </w:rPr>
            </w:pPr>
            <w:r w:rsidRPr="00B05018">
              <w:rPr>
                <w:rFonts w:cstheme="minorHAnsi"/>
              </w:rPr>
              <w:t>Vector DI-2488</w:t>
            </w:r>
          </w:p>
        </w:tc>
        <w:tc>
          <w:tcPr>
            <w:tcW w:w="990" w:type="dxa"/>
          </w:tcPr>
          <w:p w:rsidR="00AD2DC1" w:rsidRPr="00B05018" w:rsidRDefault="00AD2DC1" w:rsidP="00A8626D">
            <w:pPr>
              <w:rPr>
                <w:rFonts w:cstheme="minorHAnsi"/>
              </w:rPr>
            </w:pPr>
            <w:r w:rsidRPr="00B05018">
              <w:rPr>
                <w:rFonts w:cstheme="minorHAnsi"/>
              </w:rPr>
              <w:t>IgG</w:t>
            </w:r>
          </w:p>
        </w:tc>
        <w:tc>
          <w:tcPr>
            <w:tcW w:w="1080" w:type="dxa"/>
          </w:tcPr>
          <w:p w:rsidR="00AD2DC1" w:rsidRPr="00B05018" w:rsidRDefault="00B05018" w:rsidP="00A8626D">
            <w:pPr>
              <w:rPr>
                <w:rFonts w:cstheme="minorHAnsi"/>
              </w:rPr>
            </w:pPr>
            <w:r w:rsidRPr="00B05018">
              <w:rPr>
                <w:rFonts w:cstheme="minorHAnsi"/>
              </w:rPr>
              <w:t>Horse</w:t>
            </w:r>
          </w:p>
        </w:tc>
        <w:tc>
          <w:tcPr>
            <w:tcW w:w="1158" w:type="dxa"/>
          </w:tcPr>
          <w:p w:rsidR="00AD2DC1" w:rsidRPr="00B05018" w:rsidRDefault="00AD2DC1" w:rsidP="00A8626D">
            <w:pPr>
              <w:rPr>
                <w:rFonts w:cstheme="minorHAnsi"/>
              </w:rPr>
            </w:pPr>
            <w:r w:rsidRPr="00B05018">
              <w:rPr>
                <w:rFonts w:cstheme="minorHAnsi"/>
              </w:rPr>
              <w:t>1:1000</w:t>
            </w:r>
          </w:p>
        </w:tc>
      </w:tr>
    </w:tbl>
    <w:p w:rsidR="006134A9" w:rsidRPr="00F51AE2" w:rsidRDefault="006134A9" w:rsidP="000C24FC">
      <w:pPr>
        <w:pStyle w:val="Caption"/>
        <w:keepNext/>
        <w:rPr>
          <w:b w:val="0"/>
          <w:sz w:val="24"/>
        </w:rPr>
      </w:pPr>
    </w:p>
    <w:p w:rsidR="0023762E" w:rsidRDefault="0023762E">
      <w:pPr>
        <w:rPr>
          <w:rFonts w:asciiTheme="majorHAnsi" w:eastAsiaTheme="majorEastAsia" w:hAnsiTheme="majorHAnsi" w:cstheme="majorBidi"/>
          <w:b/>
          <w:bCs/>
          <w:color w:val="000000" w:themeColor="accent1"/>
          <w:sz w:val="24"/>
          <w:szCs w:val="26"/>
        </w:rPr>
      </w:pPr>
      <w:r>
        <w:br w:type="page"/>
      </w:r>
    </w:p>
    <w:p w:rsidR="00B2162E" w:rsidRDefault="006208F9" w:rsidP="00171970">
      <w:pPr>
        <w:pStyle w:val="Heading2"/>
      </w:pPr>
      <w:bookmarkStart w:id="283" w:name="_Toc373233386"/>
      <w:r w:rsidRPr="00171970">
        <w:lastRenderedPageBreak/>
        <w:t>Results</w:t>
      </w:r>
      <w:bookmarkEnd w:id="283"/>
    </w:p>
    <w:p w:rsidR="00E67CE7" w:rsidRDefault="00420EDB" w:rsidP="003F6835">
      <w:pPr>
        <w:spacing w:line="480" w:lineRule="auto"/>
        <w:rPr>
          <w:sz w:val="24"/>
          <w:szCs w:val="24"/>
        </w:rPr>
      </w:pPr>
      <w:r>
        <w:rPr>
          <w:sz w:val="24"/>
          <w:szCs w:val="24"/>
        </w:rPr>
        <w:tab/>
      </w:r>
      <w:r w:rsidR="003F6835">
        <w:rPr>
          <w:sz w:val="24"/>
          <w:szCs w:val="24"/>
        </w:rPr>
        <w:t xml:space="preserve">Western blots </w:t>
      </w:r>
      <w:r w:rsidR="00E26165">
        <w:rPr>
          <w:sz w:val="24"/>
          <w:szCs w:val="24"/>
        </w:rPr>
        <w:t>of</w:t>
      </w:r>
      <w:r w:rsidR="003F6835">
        <w:rPr>
          <w:sz w:val="24"/>
          <w:szCs w:val="24"/>
        </w:rPr>
        <w:t xml:space="preserve"> </w:t>
      </w:r>
      <w:r w:rsidR="00EC5F85">
        <w:rPr>
          <w:sz w:val="24"/>
          <w:szCs w:val="24"/>
        </w:rPr>
        <w:t xml:space="preserve">mammary </w:t>
      </w:r>
      <w:r w:rsidR="003F6835">
        <w:rPr>
          <w:sz w:val="24"/>
          <w:szCs w:val="24"/>
        </w:rPr>
        <w:t xml:space="preserve">whole cell lysates from each cow </w:t>
      </w:r>
      <w:r w:rsidR="00E67CE7">
        <w:rPr>
          <w:sz w:val="24"/>
          <w:szCs w:val="24"/>
        </w:rPr>
        <w:t>were used</w:t>
      </w:r>
      <w:r w:rsidR="00EC5F85">
        <w:rPr>
          <w:sz w:val="24"/>
          <w:szCs w:val="24"/>
        </w:rPr>
        <w:t xml:space="preserve"> to determine </w:t>
      </w:r>
      <w:r w:rsidR="00E26165">
        <w:rPr>
          <w:sz w:val="24"/>
          <w:szCs w:val="24"/>
        </w:rPr>
        <w:t>the</w:t>
      </w:r>
      <w:r w:rsidR="00EC5F85">
        <w:rPr>
          <w:sz w:val="24"/>
          <w:szCs w:val="24"/>
        </w:rPr>
        <w:t xml:space="preserve"> specificity of bovine CXCR1 and CXCR2 antibodies</w:t>
      </w:r>
      <w:r w:rsidR="00E67CE7">
        <w:rPr>
          <w:sz w:val="24"/>
          <w:szCs w:val="24"/>
        </w:rPr>
        <w:t xml:space="preserve">.  The CXCR1 blot </w:t>
      </w:r>
      <w:r w:rsidR="003F6835">
        <w:rPr>
          <w:sz w:val="24"/>
          <w:szCs w:val="24"/>
        </w:rPr>
        <w:t xml:space="preserve">displayed </w:t>
      </w:r>
      <w:r w:rsidR="000A343E">
        <w:rPr>
          <w:sz w:val="24"/>
          <w:szCs w:val="24"/>
        </w:rPr>
        <w:t>multiple</w:t>
      </w:r>
      <w:r w:rsidR="00EC5F85">
        <w:rPr>
          <w:sz w:val="24"/>
          <w:szCs w:val="24"/>
        </w:rPr>
        <w:t xml:space="preserve"> </w:t>
      </w:r>
      <w:r w:rsidR="000A343E">
        <w:rPr>
          <w:sz w:val="24"/>
          <w:szCs w:val="24"/>
        </w:rPr>
        <w:t xml:space="preserve">positive staining </w:t>
      </w:r>
      <w:r w:rsidR="00EC5F85">
        <w:rPr>
          <w:sz w:val="24"/>
          <w:szCs w:val="24"/>
        </w:rPr>
        <w:t>bands</w:t>
      </w:r>
      <w:r w:rsidR="000A343E">
        <w:rPr>
          <w:sz w:val="24"/>
          <w:szCs w:val="24"/>
        </w:rPr>
        <w:t xml:space="preserve"> in both bovine mammary gland and mouse liver</w:t>
      </w:r>
      <w:r w:rsidR="00EC5F85">
        <w:rPr>
          <w:sz w:val="24"/>
          <w:szCs w:val="24"/>
        </w:rPr>
        <w:t xml:space="preserve"> (</w:t>
      </w:r>
      <w:r w:rsidR="003F7969">
        <w:rPr>
          <w:rStyle w:val="IntenseReference"/>
        </w:rPr>
        <w:t xml:space="preserve">Figure 5 </w:t>
      </w:r>
      <w:r w:rsidR="008A2024">
        <w:rPr>
          <w:sz w:val="24"/>
          <w:szCs w:val="24"/>
        </w:rPr>
        <w:t>A)</w:t>
      </w:r>
      <w:r w:rsidR="000A343E">
        <w:rPr>
          <w:sz w:val="24"/>
          <w:szCs w:val="24"/>
        </w:rPr>
        <w:t xml:space="preserve">.  </w:t>
      </w:r>
      <w:r w:rsidR="00CC7C3F">
        <w:rPr>
          <w:sz w:val="24"/>
          <w:szCs w:val="24"/>
        </w:rPr>
        <w:t>However</w:t>
      </w:r>
      <w:r w:rsidR="000A343E">
        <w:rPr>
          <w:sz w:val="24"/>
          <w:szCs w:val="24"/>
        </w:rPr>
        <w:t xml:space="preserve">, a band between 50 and 60kDa was present for bovine mammary gland but absent </w:t>
      </w:r>
      <w:r w:rsidR="0074649E">
        <w:rPr>
          <w:sz w:val="24"/>
          <w:szCs w:val="24"/>
        </w:rPr>
        <w:t>for mouse liver indicating CXCR1</w:t>
      </w:r>
      <w:r w:rsidR="000A343E">
        <w:rPr>
          <w:sz w:val="24"/>
          <w:szCs w:val="24"/>
        </w:rPr>
        <w:t xml:space="preserve"> specificity for this band in bovine mammary gland.  The specific CXCR1 band between 50 and 60kDa was present </w:t>
      </w:r>
      <w:r w:rsidR="00EF379F">
        <w:rPr>
          <w:sz w:val="24"/>
          <w:szCs w:val="24"/>
        </w:rPr>
        <w:t xml:space="preserve">across all </w:t>
      </w:r>
      <w:r w:rsidR="00EF379F" w:rsidRPr="00652E81">
        <w:rPr>
          <w:sz w:val="24"/>
          <w:szCs w:val="24"/>
        </w:rPr>
        <w:t>cows</w:t>
      </w:r>
      <w:r w:rsidR="00652E81" w:rsidRPr="00652E81">
        <w:rPr>
          <w:sz w:val="24"/>
          <w:szCs w:val="24"/>
        </w:rPr>
        <w:t xml:space="preserve"> </w:t>
      </w:r>
      <w:r w:rsidR="00652E81" w:rsidRPr="00652E81">
        <w:rPr>
          <w:sz w:val="24"/>
        </w:rPr>
        <w:t>with some variation in level of expression based on band density</w:t>
      </w:r>
      <w:r w:rsidR="00EF379F">
        <w:rPr>
          <w:sz w:val="24"/>
          <w:szCs w:val="24"/>
        </w:rPr>
        <w:t xml:space="preserve"> </w:t>
      </w:r>
      <w:r w:rsidR="00E67CE7">
        <w:rPr>
          <w:sz w:val="24"/>
          <w:szCs w:val="24"/>
        </w:rPr>
        <w:t>(</w:t>
      </w:r>
      <w:r w:rsidR="003F7969">
        <w:rPr>
          <w:rStyle w:val="IntenseReference"/>
        </w:rPr>
        <w:t xml:space="preserve">Figure 5 </w:t>
      </w:r>
      <w:r w:rsidR="00EC5F85">
        <w:rPr>
          <w:sz w:val="24"/>
          <w:szCs w:val="24"/>
        </w:rPr>
        <w:t>B</w:t>
      </w:r>
      <w:r w:rsidR="00E67CE7">
        <w:rPr>
          <w:sz w:val="24"/>
          <w:szCs w:val="24"/>
        </w:rPr>
        <w:t xml:space="preserve">).  The </w:t>
      </w:r>
      <w:r w:rsidR="00584788">
        <w:rPr>
          <w:sz w:val="24"/>
          <w:szCs w:val="24"/>
        </w:rPr>
        <w:t xml:space="preserve">CXCR2 blot contained </w:t>
      </w:r>
      <w:r w:rsidR="00360B7F">
        <w:rPr>
          <w:sz w:val="24"/>
          <w:szCs w:val="24"/>
        </w:rPr>
        <w:t>multiple</w:t>
      </w:r>
      <w:r w:rsidR="00584788">
        <w:rPr>
          <w:sz w:val="24"/>
          <w:szCs w:val="24"/>
        </w:rPr>
        <w:t xml:space="preserve"> bands</w:t>
      </w:r>
      <w:r w:rsidR="00360B7F">
        <w:rPr>
          <w:sz w:val="24"/>
          <w:szCs w:val="24"/>
        </w:rPr>
        <w:t xml:space="preserve"> but one band at approximately 60kDa was more dominant and observed for both bovine mammary gland and mouse liver lysates</w:t>
      </w:r>
      <w:r w:rsidR="00EC5F85">
        <w:rPr>
          <w:sz w:val="24"/>
          <w:szCs w:val="24"/>
        </w:rPr>
        <w:t xml:space="preserve"> (</w:t>
      </w:r>
      <w:r w:rsidR="003F7969">
        <w:rPr>
          <w:rStyle w:val="IntenseReference"/>
        </w:rPr>
        <w:t xml:space="preserve">Figure 6 </w:t>
      </w:r>
      <w:r w:rsidR="00EC5F85">
        <w:rPr>
          <w:sz w:val="24"/>
          <w:szCs w:val="24"/>
        </w:rPr>
        <w:t>A)</w:t>
      </w:r>
      <w:r w:rsidR="000A343E">
        <w:rPr>
          <w:sz w:val="24"/>
          <w:szCs w:val="24"/>
        </w:rPr>
        <w:t>.</w:t>
      </w:r>
      <w:r w:rsidR="00360B7F">
        <w:rPr>
          <w:sz w:val="24"/>
          <w:szCs w:val="24"/>
        </w:rPr>
        <w:t xml:space="preserve">  B</w:t>
      </w:r>
      <w:r w:rsidR="00EC5F85">
        <w:rPr>
          <w:sz w:val="24"/>
          <w:szCs w:val="24"/>
        </w:rPr>
        <w:t>locking</w:t>
      </w:r>
      <w:r w:rsidR="00E67CE7">
        <w:rPr>
          <w:sz w:val="24"/>
          <w:szCs w:val="24"/>
        </w:rPr>
        <w:t xml:space="preserve"> of </w:t>
      </w:r>
      <w:r w:rsidR="00B4498C">
        <w:rPr>
          <w:sz w:val="24"/>
          <w:szCs w:val="24"/>
        </w:rPr>
        <w:t xml:space="preserve">antibodies with </w:t>
      </w:r>
      <w:r w:rsidR="00360B7F">
        <w:rPr>
          <w:sz w:val="24"/>
          <w:szCs w:val="24"/>
        </w:rPr>
        <w:t>CXCR2</w:t>
      </w:r>
      <w:r w:rsidR="00B4498C">
        <w:rPr>
          <w:sz w:val="24"/>
          <w:szCs w:val="24"/>
        </w:rPr>
        <w:t xml:space="preserve"> peptide</w:t>
      </w:r>
      <w:r w:rsidR="00E67CE7">
        <w:rPr>
          <w:sz w:val="24"/>
          <w:szCs w:val="24"/>
        </w:rPr>
        <w:t xml:space="preserve"> </w:t>
      </w:r>
      <w:r w:rsidR="00360B7F">
        <w:rPr>
          <w:sz w:val="24"/>
          <w:szCs w:val="24"/>
        </w:rPr>
        <w:t xml:space="preserve">decreased or eliminated this band indicating this band was specific and cross-reacted with mouse CXCR2.  The dominant CXCR2 band was </w:t>
      </w:r>
      <w:r w:rsidR="00EF379F">
        <w:rPr>
          <w:sz w:val="24"/>
          <w:szCs w:val="24"/>
        </w:rPr>
        <w:t>present across all cows</w:t>
      </w:r>
      <w:r w:rsidR="00745801">
        <w:rPr>
          <w:sz w:val="24"/>
          <w:szCs w:val="24"/>
        </w:rPr>
        <w:t xml:space="preserve"> </w:t>
      </w:r>
      <w:r w:rsidR="009C6DC1">
        <w:rPr>
          <w:sz w:val="24"/>
          <w:szCs w:val="24"/>
        </w:rPr>
        <w:t>(</w:t>
      </w:r>
      <w:r w:rsidR="003F7969">
        <w:rPr>
          <w:rStyle w:val="IntenseReference"/>
        </w:rPr>
        <w:t xml:space="preserve">Figure 6 </w:t>
      </w:r>
      <w:r w:rsidR="00EC5F85" w:rsidRPr="00EC5F85">
        <w:rPr>
          <w:sz w:val="24"/>
          <w:szCs w:val="24"/>
        </w:rPr>
        <w:t>B</w:t>
      </w:r>
      <w:r w:rsidR="009C6DC1">
        <w:rPr>
          <w:sz w:val="24"/>
          <w:szCs w:val="24"/>
        </w:rPr>
        <w:t>).</w:t>
      </w:r>
    </w:p>
    <w:p w:rsidR="00500A16" w:rsidRPr="00584788" w:rsidRDefault="00420EDB" w:rsidP="00584788">
      <w:pPr>
        <w:spacing w:line="480" w:lineRule="auto"/>
        <w:ind w:firstLine="720"/>
        <w:rPr>
          <w:sz w:val="24"/>
        </w:rPr>
      </w:pPr>
      <w:r>
        <w:rPr>
          <w:sz w:val="24"/>
          <w:szCs w:val="24"/>
        </w:rPr>
        <w:t xml:space="preserve">CXCR1 is expressed on </w:t>
      </w:r>
      <w:r w:rsidR="000F5D9F">
        <w:rPr>
          <w:sz w:val="24"/>
          <w:szCs w:val="24"/>
        </w:rPr>
        <w:t xml:space="preserve">mammary </w:t>
      </w:r>
      <w:r>
        <w:rPr>
          <w:sz w:val="24"/>
          <w:szCs w:val="24"/>
        </w:rPr>
        <w:t>epithelial cells</w:t>
      </w:r>
      <w:r w:rsidR="00A93A27">
        <w:rPr>
          <w:sz w:val="24"/>
          <w:szCs w:val="24"/>
        </w:rPr>
        <w:t xml:space="preserve"> (</w:t>
      </w:r>
      <w:r w:rsidR="003F7969">
        <w:rPr>
          <w:rStyle w:val="IntenseReference"/>
        </w:rPr>
        <w:t xml:space="preserve">Figure 7 </w:t>
      </w:r>
      <w:r w:rsidR="00226AE9">
        <w:rPr>
          <w:rStyle w:val="IntenseEmphasis"/>
        </w:rPr>
        <w:t>C, D</w:t>
      </w:r>
      <w:r w:rsidR="00A93A27">
        <w:rPr>
          <w:sz w:val="24"/>
          <w:szCs w:val="24"/>
        </w:rPr>
        <w:t>)</w:t>
      </w:r>
      <w:r>
        <w:rPr>
          <w:sz w:val="24"/>
          <w:szCs w:val="24"/>
        </w:rPr>
        <w:t xml:space="preserve">.  </w:t>
      </w:r>
      <w:r w:rsidR="003908AB">
        <w:rPr>
          <w:sz w:val="24"/>
          <w:szCs w:val="24"/>
        </w:rPr>
        <w:t>CXCR1 staining</w:t>
      </w:r>
      <w:r w:rsidR="00E26165">
        <w:rPr>
          <w:sz w:val="24"/>
          <w:szCs w:val="24"/>
        </w:rPr>
        <w:t xml:space="preserve"> (red)</w:t>
      </w:r>
      <w:r w:rsidR="003908AB">
        <w:rPr>
          <w:sz w:val="24"/>
          <w:szCs w:val="24"/>
        </w:rPr>
        <w:t xml:space="preserve"> is concentrated basally on alveolar epithelial cells, and epithelial staining</w:t>
      </w:r>
      <w:r w:rsidR="00E26165">
        <w:rPr>
          <w:sz w:val="24"/>
          <w:szCs w:val="24"/>
        </w:rPr>
        <w:t xml:space="preserve"> (green)</w:t>
      </w:r>
      <w:r w:rsidR="003908AB">
        <w:rPr>
          <w:sz w:val="24"/>
          <w:szCs w:val="24"/>
        </w:rPr>
        <w:t xml:space="preserve"> is concentrated apically on alveolar epithelial cells.  </w:t>
      </w:r>
      <w:r w:rsidR="00E26165">
        <w:rPr>
          <w:sz w:val="24"/>
          <w:szCs w:val="24"/>
        </w:rPr>
        <w:t>Dual</w:t>
      </w:r>
      <w:r>
        <w:rPr>
          <w:sz w:val="24"/>
          <w:szCs w:val="24"/>
        </w:rPr>
        <w:t xml:space="preserve"> expression </w:t>
      </w:r>
      <w:r w:rsidR="000F5D9F">
        <w:rPr>
          <w:sz w:val="24"/>
          <w:szCs w:val="24"/>
        </w:rPr>
        <w:t>i</w:t>
      </w:r>
      <w:r>
        <w:rPr>
          <w:sz w:val="24"/>
          <w:szCs w:val="24"/>
        </w:rPr>
        <w:t xml:space="preserve">s </w:t>
      </w:r>
      <w:r w:rsidR="000F5D9F">
        <w:rPr>
          <w:sz w:val="24"/>
          <w:szCs w:val="24"/>
        </w:rPr>
        <w:t>observed</w:t>
      </w:r>
      <w:r>
        <w:rPr>
          <w:sz w:val="24"/>
          <w:szCs w:val="24"/>
        </w:rPr>
        <w:t xml:space="preserve"> on alveolar epithelial cells from both uninfected and infected tissues</w:t>
      </w:r>
      <w:r w:rsidR="001A33B0">
        <w:rPr>
          <w:sz w:val="24"/>
          <w:szCs w:val="24"/>
        </w:rPr>
        <w:t xml:space="preserve"> </w:t>
      </w:r>
      <w:r>
        <w:rPr>
          <w:sz w:val="24"/>
          <w:szCs w:val="24"/>
        </w:rPr>
        <w:t>(</w:t>
      </w:r>
      <w:r w:rsidR="003F7969">
        <w:rPr>
          <w:rStyle w:val="IntenseReference"/>
        </w:rPr>
        <w:t xml:space="preserve">Figure 7 </w:t>
      </w:r>
      <w:r>
        <w:rPr>
          <w:sz w:val="24"/>
          <w:szCs w:val="24"/>
        </w:rPr>
        <w:t>C, D).</w:t>
      </w:r>
      <w:r w:rsidR="003908AB">
        <w:rPr>
          <w:sz w:val="24"/>
          <w:szCs w:val="24"/>
        </w:rPr>
        <w:t xml:space="preserve">  </w:t>
      </w:r>
      <w:r w:rsidR="001A33B0">
        <w:rPr>
          <w:sz w:val="24"/>
          <w:szCs w:val="24"/>
        </w:rPr>
        <w:t>Myoepithelial cells</w:t>
      </w:r>
      <w:r w:rsidR="00E26165">
        <w:rPr>
          <w:sz w:val="24"/>
          <w:szCs w:val="24"/>
        </w:rPr>
        <w:t>,</w:t>
      </w:r>
      <w:r w:rsidR="000F5D9F">
        <w:rPr>
          <w:sz w:val="24"/>
          <w:szCs w:val="24"/>
        </w:rPr>
        <w:t xml:space="preserve"> often observed as green punctate </w:t>
      </w:r>
      <w:r w:rsidR="00E26165">
        <w:rPr>
          <w:sz w:val="24"/>
          <w:szCs w:val="24"/>
        </w:rPr>
        <w:t>cells,</w:t>
      </w:r>
      <w:r w:rsidR="000F5D9F">
        <w:rPr>
          <w:sz w:val="24"/>
          <w:szCs w:val="24"/>
        </w:rPr>
        <w:t xml:space="preserve"> did</w:t>
      </w:r>
      <w:r w:rsidR="001A33B0">
        <w:rPr>
          <w:sz w:val="24"/>
          <w:szCs w:val="24"/>
        </w:rPr>
        <w:t xml:space="preserve"> not express CXCR1 </w:t>
      </w:r>
      <w:r w:rsidR="000F5D9F">
        <w:rPr>
          <w:sz w:val="24"/>
          <w:szCs w:val="24"/>
        </w:rPr>
        <w:t xml:space="preserve">as indicated by </w:t>
      </w:r>
      <w:r w:rsidR="003F7969">
        <w:rPr>
          <w:rStyle w:val="IntenseReference"/>
        </w:rPr>
        <w:t xml:space="preserve">Figure 7 </w:t>
      </w:r>
      <w:r w:rsidR="001A33B0">
        <w:rPr>
          <w:sz w:val="24"/>
          <w:szCs w:val="24"/>
        </w:rPr>
        <w:t>E, F.  CXCR1 is expressed on some fibroblasts in both infected and uninfected tissues</w:t>
      </w:r>
      <w:r w:rsidR="006C3D2A">
        <w:rPr>
          <w:sz w:val="24"/>
          <w:szCs w:val="24"/>
        </w:rPr>
        <w:t xml:space="preserve"> (</w:t>
      </w:r>
      <w:r w:rsidR="003F7969">
        <w:rPr>
          <w:rStyle w:val="IntenseReference"/>
        </w:rPr>
        <w:t xml:space="preserve">Figure 7 </w:t>
      </w:r>
      <w:r w:rsidR="000F5D9F">
        <w:rPr>
          <w:sz w:val="24"/>
          <w:szCs w:val="24"/>
        </w:rPr>
        <w:t>G</w:t>
      </w:r>
      <w:r w:rsidR="00745801">
        <w:rPr>
          <w:sz w:val="24"/>
          <w:szCs w:val="24"/>
        </w:rPr>
        <w:t xml:space="preserve">, </w:t>
      </w:r>
      <w:r w:rsidR="000F5D9F">
        <w:rPr>
          <w:sz w:val="24"/>
          <w:szCs w:val="24"/>
        </w:rPr>
        <w:t>H</w:t>
      </w:r>
      <w:r w:rsidR="006C3D2A">
        <w:rPr>
          <w:sz w:val="24"/>
          <w:szCs w:val="24"/>
        </w:rPr>
        <w:t>)</w:t>
      </w:r>
      <w:r w:rsidR="00B6506C">
        <w:rPr>
          <w:sz w:val="24"/>
          <w:szCs w:val="24"/>
        </w:rPr>
        <w:t>, where dual expression</w:t>
      </w:r>
      <w:r w:rsidR="001A33B0">
        <w:rPr>
          <w:sz w:val="24"/>
          <w:szCs w:val="24"/>
        </w:rPr>
        <w:t xml:space="preserve"> is </w:t>
      </w:r>
      <w:r w:rsidR="00B6506C">
        <w:rPr>
          <w:sz w:val="24"/>
          <w:szCs w:val="24"/>
        </w:rPr>
        <w:t>observed</w:t>
      </w:r>
      <w:r w:rsidR="001A33B0">
        <w:rPr>
          <w:sz w:val="24"/>
          <w:szCs w:val="24"/>
        </w:rPr>
        <w:t xml:space="preserve"> throughout </w:t>
      </w:r>
      <w:r w:rsidR="00DF0356">
        <w:rPr>
          <w:sz w:val="24"/>
          <w:szCs w:val="24"/>
        </w:rPr>
        <w:t>the stromal regions between alveolar structures.</w:t>
      </w:r>
      <w:r w:rsidR="006C3D2A">
        <w:rPr>
          <w:sz w:val="24"/>
          <w:szCs w:val="24"/>
        </w:rPr>
        <w:t xml:space="preserve"> </w:t>
      </w:r>
      <w:r w:rsidR="000F5D9F">
        <w:rPr>
          <w:sz w:val="24"/>
          <w:szCs w:val="24"/>
        </w:rPr>
        <w:t xml:space="preserve">Fibroblast expression of CXCR1 was not consistent across cows or infection status with 2/6 cows expressing CXCR1 </w:t>
      </w:r>
      <w:r w:rsidR="00225900">
        <w:rPr>
          <w:sz w:val="24"/>
          <w:szCs w:val="24"/>
        </w:rPr>
        <w:t xml:space="preserve">on </w:t>
      </w:r>
      <w:r w:rsidR="00225900">
        <w:rPr>
          <w:sz w:val="24"/>
          <w:szCs w:val="24"/>
        </w:rPr>
        <w:lastRenderedPageBreak/>
        <w:t xml:space="preserve">fibroblasts </w:t>
      </w:r>
      <w:r w:rsidR="000F5D9F">
        <w:rPr>
          <w:sz w:val="24"/>
          <w:szCs w:val="24"/>
        </w:rPr>
        <w:t xml:space="preserve">in uninfected quarters and 4/6 cows expressing CXCR1 </w:t>
      </w:r>
      <w:r w:rsidR="00225900">
        <w:rPr>
          <w:sz w:val="24"/>
          <w:szCs w:val="24"/>
        </w:rPr>
        <w:t xml:space="preserve">on fibroblasts in </w:t>
      </w:r>
      <w:r w:rsidR="000F5D9F">
        <w:rPr>
          <w:sz w:val="24"/>
          <w:szCs w:val="24"/>
        </w:rPr>
        <w:t>infected quarters (</w:t>
      </w:r>
      <w:r w:rsidR="00842498">
        <w:rPr>
          <w:rStyle w:val="IntenseEmphasis"/>
        </w:rPr>
        <w:t>Table 11</w:t>
      </w:r>
      <w:r w:rsidR="000F5D9F">
        <w:rPr>
          <w:sz w:val="24"/>
          <w:szCs w:val="24"/>
        </w:rPr>
        <w:t>).</w:t>
      </w:r>
      <w:r w:rsidR="006C3D2A">
        <w:rPr>
          <w:sz w:val="24"/>
          <w:szCs w:val="24"/>
        </w:rPr>
        <w:t xml:space="preserve"> </w:t>
      </w:r>
      <w:r w:rsidR="00500A16">
        <w:rPr>
          <w:sz w:val="24"/>
          <w:szCs w:val="24"/>
        </w:rPr>
        <w:t xml:space="preserve">Mammary leukocytes express CXCR1 with approximately 10-50% of leukocytes showing </w:t>
      </w:r>
      <w:r w:rsidR="00B6506C">
        <w:rPr>
          <w:sz w:val="24"/>
          <w:szCs w:val="24"/>
        </w:rPr>
        <w:t>dual expression</w:t>
      </w:r>
      <w:r w:rsidR="00500A16">
        <w:rPr>
          <w:sz w:val="24"/>
          <w:szCs w:val="24"/>
        </w:rPr>
        <w:t xml:space="preserve"> </w:t>
      </w:r>
      <w:r w:rsidR="006C3D2A">
        <w:rPr>
          <w:sz w:val="24"/>
          <w:szCs w:val="24"/>
        </w:rPr>
        <w:t>(</w:t>
      </w:r>
      <w:r w:rsidR="003F7969">
        <w:rPr>
          <w:rStyle w:val="IntenseReference"/>
        </w:rPr>
        <w:t xml:space="preserve">Figure 7 </w:t>
      </w:r>
      <w:r w:rsidR="00500A16">
        <w:rPr>
          <w:sz w:val="24"/>
          <w:szCs w:val="24"/>
        </w:rPr>
        <w:t>I, J).</w:t>
      </w:r>
    </w:p>
    <w:p w:rsidR="00041F63" w:rsidRDefault="006C3D2A" w:rsidP="00B3639A">
      <w:pPr>
        <w:keepNext/>
        <w:spacing w:after="0" w:line="480" w:lineRule="auto"/>
        <w:ind w:firstLine="720"/>
        <w:rPr>
          <w:sz w:val="24"/>
        </w:rPr>
      </w:pPr>
      <w:r>
        <w:rPr>
          <w:sz w:val="24"/>
          <w:szCs w:val="24"/>
        </w:rPr>
        <w:t xml:space="preserve">CXCR2 </w:t>
      </w:r>
      <w:r w:rsidR="00226AE9">
        <w:rPr>
          <w:sz w:val="24"/>
          <w:szCs w:val="24"/>
        </w:rPr>
        <w:t>also is</w:t>
      </w:r>
      <w:r>
        <w:rPr>
          <w:sz w:val="24"/>
          <w:szCs w:val="24"/>
        </w:rPr>
        <w:t xml:space="preserve"> expressed on </w:t>
      </w:r>
      <w:r w:rsidR="00226AE9">
        <w:rPr>
          <w:sz w:val="24"/>
          <w:szCs w:val="24"/>
        </w:rPr>
        <w:t xml:space="preserve">mammary </w:t>
      </w:r>
      <w:r>
        <w:rPr>
          <w:sz w:val="24"/>
          <w:szCs w:val="24"/>
        </w:rPr>
        <w:t>epithelial cells</w:t>
      </w:r>
      <w:r w:rsidR="00226AE9">
        <w:rPr>
          <w:sz w:val="24"/>
          <w:szCs w:val="24"/>
        </w:rPr>
        <w:t xml:space="preserve"> (</w:t>
      </w:r>
      <w:r w:rsidR="003F7969">
        <w:rPr>
          <w:rStyle w:val="IntenseReference"/>
        </w:rPr>
        <w:t xml:space="preserve">Figure 8 </w:t>
      </w:r>
      <w:r w:rsidR="00226AE9">
        <w:rPr>
          <w:rStyle w:val="IntenseEmphasis"/>
        </w:rPr>
        <w:t>C, D</w:t>
      </w:r>
      <w:r w:rsidR="00226AE9">
        <w:rPr>
          <w:sz w:val="24"/>
          <w:szCs w:val="24"/>
        </w:rPr>
        <w:t>)</w:t>
      </w:r>
      <w:r>
        <w:rPr>
          <w:sz w:val="24"/>
          <w:szCs w:val="24"/>
        </w:rPr>
        <w:t xml:space="preserve">.  </w:t>
      </w:r>
      <w:r w:rsidR="00D816B3">
        <w:rPr>
          <w:sz w:val="24"/>
          <w:szCs w:val="24"/>
        </w:rPr>
        <w:t xml:space="preserve">CXCR2 </w:t>
      </w:r>
      <w:r w:rsidR="00B6506C">
        <w:rPr>
          <w:sz w:val="24"/>
          <w:szCs w:val="24"/>
        </w:rPr>
        <w:t xml:space="preserve">(red) </w:t>
      </w:r>
      <w:r w:rsidR="00D816B3">
        <w:rPr>
          <w:sz w:val="24"/>
          <w:szCs w:val="24"/>
        </w:rPr>
        <w:t xml:space="preserve">is </w:t>
      </w:r>
      <w:r w:rsidR="00B6506C">
        <w:rPr>
          <w:sz w:val="24"/>
          <w:szCs w:val="24"/>
        </w:rPr>
        <w:t>observed</w:t>
      </w:r>
      <w:r w:rsidR="00D816B3">
        <w:rPr>
          <w:sz w:val="24"/>
          <w:szCs w:val="24"/>
        </w:rPr>
        <w:t xml:space="preserve"> </w:t>
      </w:r>
      <w:r w:rsidR="00226AE9">
        <w:rPr>
          <w:sz w:val="24"/>
          <w:szCs w:val="24"/>
        </w:rPr>
        <w:t>surrounding</w:t>
      </w:r>
      <w:r w:rsidR="00D816B3">
        <w:rPr>
          <w:sz w:val="24"/>
          <w:szCs w:val="24"/>
        </w:rPr>
        <w:t xml:space="preserve"> </w:t>
      </w:r>
      <w:r w:rsidR="00226AE9">
        <w:rPr>
          <w:sz w:val="24"/>
          <w:szCs w:val="24"/>
        </w:rPr>
        <w:t>alveolar epithelial cells and</w:t>
      </w:r>
      <w:r w:rsidR="00D816B3">
        <w:rPr>
          <w:sz w:val="24"/>
          <w:szCs w:val="24"/>
        </w:rPr>
        <w:t xml:space="preserve"> concentrated to bright edges</w:t>
      </w:r>
      <w:r w:rsidR="00D95CA8">
        <w:rPr>
          <w:sz w:val="24"/>
          <w:szCs w:val="24"/>
        </w:rPr>
        <w:t xml:space="preserve"> (</w:t>
      </w:r>
      <w:r w:rsidR="003F7969">
        <w:rPr>
          <w:rStyle w:val="IntenseReference"/>
        </w:rPr>
        <w:t xml:space="preserve">Figure 8 </w:t>
      </w:r>
      <w:r w:rsidR="00D95CA8">
        <w:rPr>
          <w:sz w:val="24"/>
          <w:szCs w:val="24"/>
        </w:rPr>
        <w:t>C, D;</w:t>
      </w:r>
      <w:r w:rsidR="003F7969" w:rsidRPr="003F7969">
        <w:rPr>
          <w:rStyle w:val="IntenseReference"/>
        </w:rPr>
        <w:t xml:space="preserve"> </w:t>
      </w:r>
      <w:r w:rsidR="003F7969">
        <w:rPr>
          <w:rStyle w:val="IntenseReference"/>
        </w:rPr>
        <w:t>Figure 9</w:t>
      </w:r>
      <w:r w:rsidR="00D95CA8">
        <w:rPr>
          <w:sz w:val="24"/>
          <w:szCs w:val="24"/>
        </w:rPr>
        <w:t>)</w:t>
      </w:r>
      <w:r w:rsidR="00D816B3">
        <w:rPr>
          <w:sz w:val="24"/>
          <w:szCs w:val="24"/>
        </w:rPr>
        <w:t>.  The bright edges sometimes represent one alveolar epithelial cell and at other times represent a string of adjoining alveolar epithelial cells</w:t>
      </w:r>
      <w:r w:rsidR="00211B05">
        <w:rPr>
          <w:sz w:val="24"/>
          <w:szCs w:val="24"/>
        </w:rPr>
        <w:t xml:space="preserve"> (</w:t>
      </w:r>
      <w:r w:rsidR="003F7969">
        <w:rPr>
          <w:rStyle w:val="IntenseReference"/>
        </w:rPr>
        <w:t>Figure 9</w:t>
      </w:r>
      <w:r w:rsidR="00211B05">
        <w:rPr>
          <w:sz w:val="24"/>
          <w:szCs w:val="24"/>
        </w:rPr>
        <w:t>)</w:t>
      </w:r>
      <w:r w:rsidR="00D816B3">
        <w:rPr>
          <w:sz w:val="24"/>
          <w:szCs w:val="24"/>
        </w:rPr>
        <w:t>.  The epithelial marker</w:t>
      </w:r>
      <w:r w:rsidR="00B6506C">
        <w:rPr>
          <w:sz w:val="24"/>
          <w:szCs w:val="24"/>
        </w:rPr>
        <w:t xml:space="preserve"> (green)</w:t>
      </w:r>
      <w:r w:rsidR="00D816B3">
        <w:rPr>
          <w:sz w:val="24"/>
          <w:szCs w:val="24"/>
        </w:rPr>
        <w:t xml:space="preserve"> demonstrates the same staining pattern. </w:t>
      </w:r>
      <w:r w:rsidR="00F537BE">
        <w:rPr>
          <w:sz w:val="24"/>
          <w:szCs w:val="24"/>
        </w:rPr>
        <w:t xml:space="preserve"> </w:t>
      </w:r>
      <w:r w:rsidR="00226AE9">
        <w:rPr>
          <w:sz w:val="24"/>
          <w:szCs w:val="24"/>
        </w:rPr>
        <w:t>Overlaid i</w:t>
      </w:r>
      <w:r w:rsidR="00F537BE">
        <w:rPr>
          <w:sz w:val="24"/>
          <w:szCs w:val="24"/>
        </w:rPr>
        <w:t>mages</w:t>
      </w:r>
      <w:r w:rsidR="00226AE9">
        <w:rPr>
          <w:sz w:val="24"/>
          <w:szCs w:val="24"/>
        </w:rPr>
        <w:t xml:space="preserve"> representing</w:t>
      </w:r>
      <w:r w:rsidR="00F537BE">
        <w:rPr>
          <w:sz w:val="24"/>
          <w:szCs w:val="24"/>
        </w:rPr>
        <w:t xml:space="preserve"> both markers display yellow </w:t>
      </w:r>
      <w:r w:rsidR="00226AE9">
        <w:rPr>
          <w:sz w:val="24"/>
          <w:szCs w:val="24"/>
        </w:rPr>
        <w:t xml:space="preserve">staining indicating </w:t>
      </w:r>
      <w:r w:rsidR="00F537BE">
        <w:rPr>
          <w:sz w:val="24"/>
          <w:szCs w:val="24"/>
        </w:rPr>
        <w:t>dual expression</w:t>
      </w:r>
      <w:r w:rsidR="00226AE9">
        <w:rPr>
          <w:sz w:val="24"/>
          <w:szCs w:val="24"/>
        </w:rPr>
        <w:t xml:space="preserve"> </w:t>
      </w:r>
      <w:r w:rsidR="00F537BE">
        <w:rPr>
          <w:sz w:val="24"/>
          <w:szCs w:val="24"/>
        </w:rPr>
        <w:t>(</w:t>
      </w:r>
      <w:r w:rsidR="003F7969">
        <w:rPr>
          <w:rStyle w:val="IntenseReference"/>
        </w:rPr>
        <w:t xml:space="preserve">Figure 8 </w:t>
      </w:r>
      <w:r w:rsidR="00F537BE">
        <w:rPr>
          <w:sz w:val="24"/>
          <w:szCs w:val="24"/>
        </w:rPr>
        <w:t>C, D).  Neither myoepithelial cells (</w:t>
      </w:r>
      <w:r w:rsidR="003F7969">
        <w:rPr>
          <w:rStyle w:val="IntenseReference"/>
        </w:rPr>
        <w:t xml:space="preserve">Figure 8 </w:t>
      </w:r>
      <w:r w:rsidR="00F537BE">
        <w:rPr>
          <w:sz w:val="24"/>
          <w:szCs w:val="24"/>
        </w:rPr>
        <w:t>E, F) nor fibroblasts (</w:t>
      </w:r>
      <w:r w:rsidR="003F7969">
        <w:rPr>
          <w:rStyle w:val="IntenseReference"/>
        </w:rPr>
        <w:t xml:space="preserve">Figure 8 </w:t>
      </w:r>
      <w:r w:rsidR="00F537BE">
        <w:rPr>
          <w:sz w:val="24"/>
          <w:szCs w:val="24"/>
        </w:rPr>
        <w:t>G, H) display CXCR2 in uninfected or infected gland tissu</w:t>
      </w:r>
      <w:r w:rsidR="00500A16">
        <w:rPr>
          <w:sz w:val="24"/>
          <w:szCs w:val="24"/>
        </w:rPr>
        <w:t>e.  Leukocytes express CXCR2 in both uninfected and infected quarters</w:t>
      </w:r>
      <w:r w:rsidR="00B6506C">
        <w:rPr>
          <w:sz w:val="24"/>
          <w:szCs w:val="24"/>
        </w:rPr>
        <w:t xml:space="preserve"> with a</w:t>
      </w:r>
      <w:r w:rsidR="00B6506C">
        <w:rPr>
          <w:noProof/>
          <w:sz w:val="24"/>
        </w:rPr>
        <w:t>pproximately 5-30% of leukocytes demonstrating dual expression</w:t>
      </w:r>
      <w:r w:rsidR="00F537BE">
        <w:rPr>
          <w:sz w:val="24"/>
          <w:szCs w:val="24"/>
        </w:rPr>
        <w:t xml:space="preserve"> (</w:t>
      </w:r>
      <w:r w:rsidR="003F7969">
        <w:rPr>
          <w:rStyle w:val="IntenseReference"/>
        </w:rPr>
        <w:t xml:space="preserve">Figure 8 </w:t>
      </w:r>
      <w:r w:rsidR="00F537BE">
        <w:rPr>
          <w:sz w:val="24"/>
          <w:szCs w:val="24"/>
        </w:rPr>
        <w:t>I, J)</w:t>
      </w:r>
      <w:r w:rsidR="00226AE9">
        <w:rPr>
          <w:noProof/>
          <w:sz w:val="24"/>
        </w:rPr>
        <w:t>.</w:t>
      </w:r>
    </w:p>
    <w:p w:rsidR="0023762E" w:rsidRDefault="0023762E">
      <w:r>
        <w:br w:type="page"/>
      </w:r>
    </w:p>
    <w:p w:rsidR="008E3154" w:rsidRDefault="005F18ED" w:rsidP="008E3154">
      <w:pPr>
        <w:keepNext/>
        <w:spacing w:before="240" w:after="0" w:line="480" w:lineRule="auto"/>
      </w:pPr>
      <w:r w:rsidRPr="005F18ED">
        <w:rPr>
          <w:noProof/>
        </w:rPr>
        <w:lastRenderedPageBreak/>
        <mc:AlternateContent>
          <mc:Choice Requires="wpg">
            <w:drawing>
              <wp:inline distT="0" distB="0" distL="0" distR="0" wp14:anchorId="29C99EA0" wp14:editId="36D71746">
                <wp:extent cx="4037330" cy="5444490"/>
                <wp:effectExtent l="0" t="0" r="0" b="22860"/>
                <wp:docPr id="3136" name="Group 1026"/>
                <wp:cNvGraphicFramePr/>
                <a:graphic xmlns:a="http://schemas.openxmlformats.org/drawingml/2006/main">
                  <a:graphicData uri="http://schemas.microsoft.com/office/word/2010/wordprocessingGroup">
                    <wpg:wgp>
                      <wpg:cNvGrpSpPr/>
                      <wpg:grpSpPr>
                        <a:xfrm>
                          <a:off x="0" y="0"/>
                          <a:ext cx="4037330" cy="5444490"/>
                          <a:chOff x="0" y="0"/>
                          <a:chExt cx="4037330" cy="5444671"/>
                        </a:xfrm>
                      </wpg:grpSpPr>
                      <pic:pic xmlns:pic="http://schemas.openxmlformats.org/drawingml/2006/picture">
                        <pic:nvPicPr>
                          <pic:cNvPr id="3137" name="Picture 3137" descr="C:\Users\Animal Science\Dropbox\Pighetti lab\Leszek\2013--cxcr1_cxcr2_status_in_bovine_mammary_epithelium\2013_03_26-WB_for_cxcr1-2inv.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22507" t="39017" r="12189" b="44022"/>
                          <a:stretch/>
                        </pic:blipFill>
                        <pic:spPr bwMode="auto">
                          <a:xfrm>
                            <a:off x="1208262" y="4876800"/>
                            <a:ext cx="2717462" cy="554182"/>
                          </a:xfrm>
                          <a:prstGeom prst="rect">
                            <a:avLst/>
                          </a:prstGeom>
                          <a:noFill/>
                          <a:extLst>
                            <a:ext uri="{909E8E84-426E-40DD-AFC4-6F175D3DCCD1}">
                              <a14:hiddenFill xmlns:a14="http://schemas.microsoft.com/office/drawing/2010/main">
                                <a:solidFill>
                                  <a:srgbClr val="FFFFFF"/>
                                </a:solidFill>
                              </a14:hiddenFill>
                            </a:ext>
                          </a:extLst>
                        </pic:spPr>
                      </pic:pic>
                      <wps:wsp>
                        <wps:cNvPr id="3138" name="TextBox 3"/>
                        <wps:cNvSpPr txBox="1"/>
                        <wps:spPr>
                          <a:xfrm>
                            <a:off x="1" y="0"/>
                            <a:ext cx="4036695" cy="1334135"/>
                          </a:xfrm>
                          <a:prstGeom prst="rect">
                            <a:avLst/>
                          </a:prstGeom>
                          <a:noFill/>
                        </wps:spPr>
                        <wps:txbx>
                          <w:txbxContent>
                            <w:p w:rsidR="00046D7A" w:rsidRDefault="00046D7A" w:rsidP="005F18ED">
                              <w:pPr>
                                <w:pStyle w:val="NormalWeb"/>
                                <w:spacing w:before="0" w:beforeAutospacing="0" w:after="0" w:afterAutospacing="0" w:line="276" w:lineRule="auto"/>
                              </w:pPr>
                              <w:r>
                                <w:rPr>
                                  <w:rFonts w:ascii="Arial" w:eastAsia="Times New Roman" w:hAnsi="Arial"/>
                                  <w:b/>
                                  <w:bCs/>
                                  <w:color w:val="000000"/>
                                  <w:kern w:val="24"/>
                                  <w:sz w:val="28"/>
                                  <w:szCs w:val="28"/>
                                </w:rPr>
                                <w:t>A</w:t>
                              </w:r>
                              <w:r>
                                <w:rPr>
                                  <w:rFonts w:ascii="Arial" w:eastAsia="Times New Roman" w:hAnsi="Arial"/>
                                  <w:color w:val="000000"/>
                                  <w:kern w:val="24"/>
                                </w:rPr>
                                <w:t xml:space="preserve"> </w:t>
                              </w:r>
                            </w:p>
                            <w:p w:rsidR="00046D7A" w:rsidRDefault="00046D7A" w:rsidP="005F18ED">
                              <w:pPr>
                                <w:pStyle w:val="NormalWeb"/>
                                <w:spacing w:before="0" w:beforeAutospacing="0" w:after="0" w:afterAutospacing="0" w:line="276" w:lineRule="auto"/>
                              </w:pPr>
                              <w:r>
                                <w:rPr>
                                  <w:rFonts w:ascii="Arial" w:eastAsia="Times New Roman" w:hAnsi="Arial"/>
                                  <w:color w:val="000000"/>
                                  <w:kern w:val="24"/>
                                </w:rPr>
                                <w:t xml:space="preserve"> Block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p>
                            <w:p w:rsidR="00046D7A" w:rsidRDefault="00046D7A" w:rsidP="005F18ED">
                              <w:pPr>
                                <w:pStyle w:val="NormalWeb"/>
                                <w:spacing w:before="0" w:beforeAutospacing="0" w:after="0" w:afterAutospacing="0" w:line="276" w:lineRule="auto"/>
                              </w:pPr>
                              <w:r>
                                <w:rPr>
                                  <w:rFonts w:ascii="Arial" w:eastAsia="Arial" w:hAnsi="Arial"/>
                                  <w:color w:val="000000"/>
                                  <w:kern w:val="24"/>
                                </w:rPr>
                                <w:t> </w:t>
                              </w:r>
                            </w:p>
                            <w:p w:rsidR="00046D7A" w:rsidRDefault="00046D7A" w:rsidP="005F18ED">
                              <w:pPr>
                                <w:pStyle w:val="NormalWeb"/>
                                <w:spacing w:before="0" w:beforeAutospacing="0" w:after="0" w:afterAutospacing="0" w:line="276" w:lineRule="auto"/>
                              </w:pPr>
                              <w:r>
                                <w:rPr>
                                  <w:rFonts w:ascii="Arial" w:eastAsia="Times New Roman" w:hAnsi="Arial"/>
                                  <w:color w:val="000000"/>
                                  <w:kern w:val="24"/>
                                </w:rPr>
                                <w:t xml:space="preserve">   SDS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p>
                            <w:p w:rsidR="00046D7A" w:rsidRDefault="00046D7A" w:rsidP="005F18ED">
                              <w:pPr>
                                <w:pStyle w:val="NormalWeb"/>
                                <w:spacing w:before="0" w:beforeAutospacing="0" w:after="0" w:afterAutospacing="0" w:line="276" w:lineRule="auto"/>
                              </w:pPr>
                              <w:r>
                                <w:rPr>
                                  <w:rFonts w:ascii="Arial" w:eastAsia="Times New Roman" w:hAnsi="Arial" w:cstheme="minorBidi"/>
                                  <w:color w:val="000000"/>
                                  <w:kern w:val="24"/>
                                </w:rPr>
                                <w:t xml:space="preserve">     </w:t>
                              </w:r>
                              <w:proofErr w:type="spellStart"/>
                              <w:proofErr w:type="gramStart"/>
                              <w:r>
                                <w:rPr>
                                  <w:rFonts w:ascii="Arial" w:eastAsia="Times New Roman" w:hAnsi="Arial" w:cstheme="minorBidi"/>
                                  <w:color w:val="000000"/>
                                  <w:kern w:val="24"/>
                                </w:rPr>
                                <w:t>kDa</w:t>
                              </w:r>
                              <w:proofErr w:type="spellEnd"/>
                              <w:proofErr w:type="gramEnd"/>
                              <w:r>
                                <w:rPr>
                                  <w:rFonts w:ascii="Arial" w:eastAsia="Times New Roman" w:hAnsi="Arial" w:cstheme="minorBidi"/>
                                  <w:color w:val="000000"/>
                                  <w:kern w:val="24"/>
                                </w:rPr>
                                <w:t xml:space="preserve">     Marker  </w:t>
                              </w:r>
                              <w:proofErr w:type="spellStart"/>
                              <w:r>
                                <w:rPr>
                                  <w:rFonts w:ascii="Arial" w:eastAsia="Times New Roman" w:hAnsi="Arial" w:cstheme="minorBidi"/>
                                  <w:color w:val="000000"/>
                                  <w:kern w:val="24"/>
                                </w:rPr>
                                <w:t>boMG</w:t>
                              </w:r>
                              <w:proofErr w:type="spellEnd"/>
                              <w:r>
                                <w:rPr>
                                  <w:rFonts w:ascii="Arial" w:eastAsia="Times New Roman" w:hAnsi="Arial" w:cstheme="minorBidi"/>
                                  <w:color w:val="000000"/>
                                  <w:kern w:val="24"/>
                                </w:rPr>
                                <w:t xml:space="preserve">  </w:t>
                              </w:r>
                              <w:proofErr w:type="spellStart"/>
                              <w:r>
                                <w:rPr>
                                  <w:rFonts w:ascii="Arial" w:eastAsia="Times New Roman" w:hAnsi="Arial" w:cstheme="minorBidi"/>
                                  <w:color w:val="000000"/>
                                  <w:kern w:val="24"/>
                                </w:rPr>
                                <w:t>boMG</w:t>
                              </w:r>
                              <w:proofErr w:type="spellEnd"/>
                              <w:r>
                                <w:rPr>
                                  <w:rFonts w:ascii="Arial" w:eastAsia="Times New Roman" w:hAnsi="Arial" w:cstheme="minorBidi"/>
                                  <w:color w:val="000000"/>
                                  <w:kern w:val="24"/>
                                </w:rPr>
                                <w:t xml:space="preserve">  </w:t>
                              </w:r>
                              <w:proofErr w:type="spellStart"/>
                              <w:r>
                                <w:rPr>
                                  <w:rFonts w:ascii="Arial" w:eastAsia="Times New Roman" w:hAnsi="Arial" w:cstheme="minorBidi"/>
                                  <w:color w:val="000000"/>
                                  <w:kern w:val="24"/>
                                </w:rPr>
                                <w:t>moLiv</w:t>
                              </w:r>
                              <w:proofErr w:type="spellEnd"/>
                              <w:r>
                                <w:rPr>
                                  <w:rFonts w:ascii="Arial" w:eastAsia="Times New Roman" w:hAnsi="Arial" w:cstheme="minorBidi"/>
                                  <w:color w:val="000000"/>
                                  <w:kern w:val="24"/>
                                </w:rPr>
                                <w:t xml:space="preserve">   </w:t>
                              </w:r>
                              <w:proofErr w:type="spellStart"/>
                              <w:r>
                                <w:rPr>
                                  <w:rFonts w:ascii="Arial" w:eastAsia="Times New Roman" w:hAnsi="Arial" w:cstheme="minorBidi"/>
                                  <w:color w:val="000000"/>
                                  <w:kern w:val="24"/>
                                </w:rPr>
                                <w:t>moLiv</w:t>
                              </w:r>
                              <w:proofErr w:type="spellEnd"/>
                            </w:p>
                          </w:txbxContent>
                        </wps:txbx>
                        <wps:bodyPr wrap="square" rtlCol="0">
                          <a:spAutoFit/>
                        </wps:bodyPr>
                      </wps:wsp>
                      <wps:wsp>
                        <wps:cNvPr id="3139" name="Rectangle 3139"/>
                        <wps:cNvSpPr/>
                        <wps:spPr>
                          <a:xfrm>
                            <a:off x="1" y="0"/>
                            <a:ext cx="3925723" cy="415131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42" name="TextBox 4"/>
                        <wps:cNvSpPr txBox="1"/>
                        <wps:spPr>
                          <a:xfrm>
                            <a:off x="152704" y="1526585"/>
                            <a:ext cx="457200" cy="2399110"/>
                          </a:xfrm>
                          <a:prstGeom prst="rect">
                            <a:avLst/>
                          </a:prstGeom>
                          <a:noFill/>
                        </wps:spPr>
                        <wps:txbx>
                          <w:txbxContent>
                            <w:p w:rsidR="00046D7A" w:rsidRDefault="00046D7A" w:rsidP="00A676C0">
                              <w:pPr>
                                <w:pStyle w:val="NormalWeb"/>
                                <w:spacing w:before="0" w:beforeAutospacing="0" w:after="0" w:afterAutospacing="0"/>
                                <w:jc w:val="right"/>
                                <w:rPr>
                                  <w:rFonts w:ascii="Arial" w:eastAsia="Times New Roman" w:hAnsi="Arial"/>
                                  <w:color w:val="000000"/>
                                  <w:kern w:val="24"/>
                                </w:rPr>
                              </w:pPr>
                            </w:p>
                            <w:p w:rsidR="00046D7A" w:rsidRDefault="00046D7A" w:rsidP="00A676C0">
                              <w:pPr>
                                <w:pStyle w:val="NormalWeb"/>
                                <w:spacing w:before="0" w:beforeAutospacing="0" w:after="0" w:afterAutospacing="0"/>
                                <w:jc w:val="right"/>
                                <w:rPr>
                                  <w:rFonts w:ascii="Arial" w:eastAsia="Times New Roman" w:hAnsi="Arial"/>
                                  <w:color w:val="000000"/>
                                  <w:kern w:val="24"/>
                                </w:rPr>
                              </w:pPr>
                            </w:p>
                            <w:p w:rsidR="00046D7A" w:rsidRPr="00A676C0" w:rsidRDefault="00046D7A" w:rsidP="00A676C0">
                              <w:pPr>
                                <w:pStyle w:val="NormalWeb"/>
                                <w:spacing w:before="0" w:beforeAutospacing="0" w:after="0" w:afterAutospacing="0"/>
                                <w:jc w:val="right"/>
                              </w:pPr>
                              <w:r>
                                <w:rPr>
                                  <w:rFonts w:ascii="Arial" w:eastAsia="Times New Roman" w:hAnsi="Arial"/>
                                  <w:color w:val="000000"/>
                                  <w:kern w:val="24"/>
                                </w:rPr>
                                <w:t>80</w:t>
                              </w:r>
                            </w:p>
                            <w:p w:rsidR="00046D7A" w:rsidRPr="00A676C0" w:rsidRDefault="00046D7A" w:rsidP="005F18ED">
                              <w:pPr>
                                <w:pStyle w:val="NormalWeb"/>
                                <w:spacing w:before="0" w:beforeAutospacing="0" w:after="0" w:afterAutospacing="0"/>
                                <w:jc w:val="right"/>
                                <w:rPr>
                                  <w:sz w:val="8"/>
                                </w:rPr>
                              </w:pPr>
                            </w:p>
                            <w:p w:rsidR="00046D7A" w:rsidRDefault="00046D7A" w:rsidP="005F18ED">
                              <w:pPr>
                                <w:pStyle w:val="NormalWeb"/>
                                <w:spacing w:before="0" w:beforeAutospacing="0" w:after="0" w:afterAutospacing="0"/>
                                <w:jc w:val="right"/>
                              </w:pPr>
                              <w:r>
                                <w:rPr>
                                  <w:rFonts w:ascii="Arial" w:eastAsia="Times New Roman" w:hAnsi="Arial"/>
                                  <w:color w:val="000000"/>
                                  <w:kern w:val="24"/>
                                </w:rPr>
                                <w:t>60</w:t>
                              </w:r>
                            </w:p>
                            <w:p w:rsidR="00046D7A" w:rsidRDefault="00046D7A" w:rsidP="005F18ED">
                              <w:pPr>
                                <w:pStyle w:val="NormalWeb"/>
                                <w:spacing w:before="0" w:beforeAutospacing="0" w:after="0" w:afterAutospacing="0"/>
                                <w:jc w:val="right"/>
                                <w:rPr>
                                  <w:rFonts w:ascii="Arial" w:eastAsia="Times New Roman" w:hAnsi="Arial"/>
                                  <w:color w:val="000000"/>
                                  <w:kern w:val="24"/>
                                </w:rPr>
                              </w:pPr>
                              <w:r>
                                <w:rPr>
                                  <w:rFonts w:ascii="Arial" w:eastAsia="Times New Roman" w:hAnsi="Arial"/>
                                  <w:color w:val="000000"/>
                                  <w:kern w:val="24"/>
                                </w:rPr>
                                <w:t>50</w:t>
                              </w:r>
                            </w:p>
                            <w:p w:rsidR="00046D7A" w:rsidRPr="00A676C0" w:rsidRDefault="00046D7A" w:rsidP="005F18ED">
                              <w:pPr>
                                <w:pStyle w:val="NormalWeb"/>
                                <w:spacing w:before="0" w:beforeAutospacing="0" w:after="0" w:afterAutospacing="0"/>
                                <w:jc w:val="right"/>
                                <w:rPr>
                                  <w:sz w:val="20"/>
                                </w:rPr>
                              </w:pPr>
                            </w:p>
                            <w:p w:rsidR="00046D7A" w:rsidRDefault="00046D7A" w:rsidP="005F18ED">
                              <w:pPr>
                                <w:pStyle w:val="NormalWeb"/>
                                <w:spacing w:before="0" w:beforeAutospacing="0" w:after="0" w:afterAutospacing="0"/>
                                <w:jc w:val="right"/>
                                <w:rPr>
                                  <w:rFonts w:ascii="Arial" w:eastAsia="Times New Roman" w:hAnsi="Arial"/>
                                  <w:color w:val="000000"/>
                                  <w:kern w:val="24"/>
                                </w:rPr>
                              </w:pPr>
                              <w:r>
                                <w:rPr>
                                  <w:rFonts w:ascii="Arial" w:eastAsia="Times New Roman" w:hAnsi="Arial"/>
                                  <w:color w:val="000000"/>
                                  <w:kern w:val="24"/>
                                </w:rPr>
                                <w:t>40</w:t>
                              </w:r>
                            </w:p>
                            <w:p w:rsidR="00046D7A" w:rsidRDefault="00046D7A" w:rsidP="005F18ED">
                              <w:pPr>
                                <w:pStyle w:val="NormalWeb"/>
                                <w:spacing w:before="0" w:beforeAutospacing="0" w:after="0" w:afterAutospacing="0"/>
                                <w:jc w:val="right"/>
                                <w:rPr>
                                  <w:rFonts w:ascii="Arial" w:eastAsia="Times New Roman" w:hAnsi="Arial"/>
                                  <w:color w:val="000000"/>
                                  <w:kern w:val="24"/>
                                </w:rPr>
                              </w:pPr>
                            </w:p>
                            <w:p w:rsidR="00046D7A" w:rsidRPr="00A676C0" w:rsidRDefault="00046D7A" w:rsidP="005F18ED">
                              <w:pPr>
                                <w:pStyle w:val="NormalWeb"/>
                                <w:spacing w:before="0" w:beforeAutospacing="0" w:after="0" w:afterAutospacing="0"/>
                                <w:jc w:val="right"/>
                                <w:rPr>
                                  <w:sz w:val="16"/>
                                </w:rPr>
                              </w:pPr>
                            </w:p>
                            <w:p w:rsidR="00046D7A" w:rsidRDefault="00046D7A" w:rsidP="005F18ED">
                              <w:pPr>
                                <w:pStyle w:val="NormalWeb"/>
                                <w:spacing w:before="0" w:beforeAutospacing="0" w:after="0" w:afterAutospacing="0"/>
                                <w:jc w:val="right"/>
                                <w:rPr>
                                  <w:rFonts w:ascii="Arial" w:eastAsia="Times New Roman" w:hAnsi="Arial"/>
                                  <w:color w:val="000000"/>
                                  <w:kern w:val="24"/>
                                </w:rPr>
                              </w:pPr>
                              <w:r>
                                <w:rPr>
                                  <w:rFonts w:ascii="Arial" w:eastAsia="Times New Roman" w:hAnsi="Arial"/>
                                  <w:color w:val="000000"/>
                                  <w:kern w:val="24"/>
                                </w:rPr>
                                <w:t>30</w:t>
                              </w:r>
                            </w:p>
                            <w:p w:rsidR="00046D7A" w:rsidRDefault="00046D7A" w:rsidP="005F18ED">
                              <w:pPr>
                                <w:pStyle w:val="NormalWeb"/>
                                <w:spacing w:before="0" w:beforeAutospacing="0" w:after="0" w:afterAutospacing="0"/>
                                <w:jc w:val="right"/>
                                <w:rPr>
                                  <w:rFonts w:ascii="Arial" w:eastAsia="Times New Roman" w:hAnsi="Arial"/>
                                  <w:color w:val="000000"/>
                                  <w:kern w:val="24"/>
                                </w:rPr>
                              </w:pPr>
                            </w:p>
                            <w:p w:rsidR="00046D7A" w:rsidRDefault="00046D7A" w:rsidP="005F18ED">
                              <w:pPr>
                                <w:pStyle w:val="NormalWeb"/>
                                <w:spacing w:before="0" w:beforeAutospacing="0" w:after="0" w:afterAutospacing="0"/>
                                <w:jc w:val="right"/>
                                <w:rPr>
                                  <w:rFonts w:ascii="Arial" w:eastAsia="Times New Roman" w:hAnsi="Arial"/>
                                  <w:color w:val="000000"/>
                                  <w:kern w:val="24"/>
                                </w:rPr>
                              </w:pPr>
                            </w:p>
                            <w:p w:rsidR="00046D7A" w:rsidRPr="00A676C0" w:rsidRDefault="00046D7A" w:rsidP="005F18ED">
                              <w:pPr>
                                <w:pStyle w:val="NormalWeb"/>
                                <w:spacing w:before="0" w:beforeAutospacing="0" w:after="0" w:afterAutospacing="0"/>
                                <w:jc w:val="right"/>
                                <w:rPr>
                                  <w:sz w:val="8"/>
                                </w:rPr>
                              </w:pPr>
                            </w:p>
                            <w:p w:rsidR="00046D7A" w:rsidRDefault="00046D7A" w:rsidP="005F18ED">
                              <w:pPr>
                                <w:pStyle w:val="NormalWeb"/>
                                <w:spacing w:before="0" w:beforeAutospacing="0" w:after="0" w:afterAutospacing="0"/>
                                <w:jc w:val="right"/>
                              </w:pPr>
                              <w:r>
                                <w:rPr>
                                  <w:rFonts w:ascii="Arial" w:eastAsia="Times New Roman" w:hAnsi="Arial"/>
                                  <w:color w:val="000000"/>
                                  <w:kern w:val="24"/>
                                </w:rPr>
                                <w:t>20</w:t>
                              </w:r>
                            </w:p>
                          </w:txbxContent>
                        </wps:txbx>
                        <wps:bodyPr wrap="square" rtlCol="0">
                          <a:spAutoFit/>
                        </wps:bodyPr>
                      </wps:wsp>
                      <wps:wsp>
                        <wps:cNvPr id="3143" name="TextBox 4"/>
                        <wps:cNvSpPr txBox="1"/>
                        <wps:spPr>
                          <a:xfrm>
                            <a:off x="152704" y="4876638"/>
                            <a:ext cx="457200" cy="494665"/>
                          </a:xfrm>
                          <a:prstGeom prst="rect">
                            <a:avLst/>
                          </a:prstGeom>
                          <a:noFill/>
                        </wps:spPr>
                        <wps:txbx>
                          <w:txbxContent>
                            <w:p w:rsidR="00046D7A" w:rsidRDefault="00046D7A" w:rsidP="005F18ED">
                              <w:pPr>
                                <w:pStyle w:val="NormalWeb"/>
                                <w:spacing w:before="0" w:beforeAutospacing="0" w:after="0" w:afterAutospacing="0" w:line="276" w:lineRule="auto"/>
                                <w:jc w:val="right"/>
                              </w:pPr>
                              <w:r>
                                <w:rPr>
                                  <w:rFonts w:ascii="Arial" w:eastAsia="Times New Roman" w:hAnsi="Arial"/>
                                  <w:color w:val="000000"/>
                                  <w:kern w:val="24"/>
                                </w:rPr>
                                <w:t>60</w:t>
                              </w:r>
                            </w:p>
                            <w:p w:rsidR="00046D7A" w:rsidRDefault="00046D7A" w:rsidP="005F18ED">
                              <w:pPr>
                                <w:pStyle w:val="NormalWeb"/>
                                <w:spacing w:before="0" w:beforeAutospacing="0" w:after="0" w:afterAutospacing="0" w:line="276" w:lineRule="auto"/>
                                <w:jc w:val="right"/>
                              </w:pPr>
                              <w:r>
                                <w:rPr>
                                  <w:rFonts w:ascii="Arial" w:eastAsia="Times New Roman" w:hAnsi="Arial"/>
                                  <w:color w:val="000000"/>
                                  <w:kern w:val="24"/>
                                </w:rPr>
                                <w:t>50</w:t>
                              </w:r>
                            </w:p>
                          </w:txbxContent>
                        </wps:txbx>
                        <wps:bodyPr wrap="square" rtlCol="0">
                          <a:spAutoFit/>
                        </wps:bodyPr>
                      </wps:wsp>
                      <wps:wsp>
                        <wps:cNvPr id="3144" name="Left Bracket 3144"/>
                        <wps:cNvSpPr/>
                        <wps:spPr>
                          <a:xfrm rot="5400000">
                            <a:off x="1782717" y="295396"/>
                            <a:ext cx="152402" cy="933211"/>
                          </a:xfrm>
                          <a:prstGeom prst="leftBracket">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45" name="Rectangle 3145"/>
                        <wps:cNvSpPr/>
                        <wps:spPr>
                          <a:xfrm>
                            <a:off x="1" y="4151311"/>
                            <a:ext cx="3925723" cy="1290211"/>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46" name="TextBox 3"/>
                        <wps:cNvSpPr txBox="1"/>
                        <wps:spPr>
                          <a:xfrm>
                            <a:off x="0" y="4131152"/>
                            <a:ext cx="4037330" cy="729615"/>
                          </a:xfrm>
                          <a:prstGeom prst="rect">
                            <a:avLst/>
                          </a:prstGeom>
                          <a:noFill/>
                        </wps:spPr>
                        <wps:txbx>
                          <w:txbxContent>
                            <w:p w:rsidR="00046D7A" w:rsidRDefault="00046D7A" w:rsidP="005F18ED">
                              <w:pPr>
                                <w:pStyle w:val="NormalWeb"/>
                                <w:spacing w:before="0" w:beforeAutospacing="0" w:after="0" w:afterAutospacing="0" w:line="276" w:lineRule="auto"/>
                              </w:pPr>
                              <w:r>
                                <w:rPr>
                                  <w:rFonts w:ascii="Arial" w:eastAsia="Times New Roman" w:hAnsi="Arial"/>
                                  <w:b/>
                                  <w:bCs/>
                                  <w:color w:val="000000"/>
                                  <w:kern w:val="24"/>
                                  <w:sz w:val="28"/>
                                  <w:szCs w:val="28"/>
                                </w:rPr>
                                <w:t>B</w:t>
                              </w:r>
                            </w:p>
                            <w:p w:rsidR="00046D7A" w:rsidRDefault="00046D7A" w:rsidP="005F18ED">
                              <w:pPr>
                                <w:pStyle w:val="NormalWeb"/>
                                <w:spacing w:before="0" w:beforeAutospacing="0" w:after="0" w:afterAutospacing="0" w:line="276" w:lineRule="auto"/>
                              </w:pPr>
                              <w:r>
                                <w:rPr>
                                  <w:rFonts w:ascii="Arial" w:eastAsia="Times New Roman" w:hAnsi="Arial"/>
                                  <w:color w:val="000000"/>
                                  <w:kern w:val="24"/>
                                </w:rPr>
                                <w:t xml:space="preserve">                                                  Cow ID</w:t>
                              </w:r>
                            </w:p>
                            <w:p w:rsidR="00046D7A" w:rsidRDefault="00046D7A" w:rsidP="005F18ED">
                              <w:pPr>
                                <w:pStyle w:val="NormalWeb"/>
                                <w:spacing w:before="0" w:beforeAutospacing="0" w:after="0" w:afterAutospacing="0" w:line="276" w:lineRule="auto"/>
                              </w:pPr>
                              <w:r>
                                <w:rPr>
                                  <w:rFonts w:ascii="Arial" w:eastAsia="Times New Roman" w:hAnsi="Arial" w:cstheme="minorBidi"/>
                                  <w:color w:val="000000"/>
                                  <w:kern w:val="24"/>
                                </w:rPr>
                                <w:t xml:space="preserve">     </w:t>
                              </w:r>
                              <w:proofErr w:type="spellStart"/>
                              <w:proofErr w:type="gramStart"/>
                              <w:r>
                                <w:rPr>
                                  <w:rFonts w:ascii="Arial" w:eastAsia="Times New Roman" w:hAnsi="Arial" w:cstheme="minorBidi"/>
                                  <w:color w:val="000000"/>
                                  <w:kern w:val="24"/>
                                </w:rPr>
                                <w:t>kDa</w:t>
                              </w:r>
                              <w:proofErr w:type="spellEnd"/>
                              <w:proofErr w:type="gramEnd"/>
                              <w:r>
                                <w:rPr>
                                  <w:rFonts w:ascii="Arial" w:eastAsia="Times New Roman" w:hAnsi="Arial" w:cstheme="minorBidi"/>
                                  <w:color w:val="000000"/>
                                  <w:kern w:val="24"/>
                                </w:rPr>
                                <w:t xml:space="preserve">   Marker   </w:t>
                              </w:r>
                              <w:r>
                                <w:rPr>
                                  <w:rFonts w:ascii="Arial" w:eastAsia="Times New Roman" w:hAnsi="Arial"/>
                                  <w:color w:val="000000"/>
                                  <w:kern w:val="24"/>
                                </w:rPr>
                                <w:t>50      66      69       86     221     235</w:t>
                              </w:r>
                            </w:p>
                          </w:txbxContent>
                        </wps:txbx>
                        <wps:bodyPr wrap="square" rtlCol="0">
                          <a:spAutoFit/>
                        </wps:bodyPr>
                      </wps:wsp>
                      <pic:pic xmlns:pic="http://schemas.openxmlformats.org/drawingml/2006/picture">
                        <pic:nvPicPr>
                          <pic:cNvPr id="3148" name="Picture 3148" descr="C:\Users\Animal Science\Dropbox\Pighetti lab\Leszek\2013--cxcr1_cxcr2_status_in_bovine_mammary_epithelium\2013_03_26-WB_for_cxcr1-2inv.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9619" t="39017" r="77493" b="44022"/>
                          <a:stretch/>
                        </pic:blipFill>
                        <pic:spPr bwMode="auto">
                          <a:xfrm>
                            <a:off x="609569" y="4890489"/>
                            <a:ext cx="536278" cy="5541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49" name="Picture 3149" descr="C:\Users\Animal Science\Dropbox\Pighetti lab\Leszek\2013--cxcr1_cxcr2_status_in_bovine_mammary_epithelium\2013_05_03-WB_for_cxcr1-20min inverted color.tif"/>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823" r="15070" b="7071"/>
                          <a:stretch/>
                        </pic:blipFill>
                        <pic:spPr bwMode="auto">
                          <a:xfrm>
                            <a:off x="572924" y="1447800"/>
                            <a:ext cx="2911171" cy="2651760"/>
                          </a:xfrm>
                          <a:prstGeom prst="rect">
                            <a:avLst/>
                          </a:prstGeom>
                          <a:noFill/>
                          <a:extLst>
                            <a:ext uri="{909E8E84-426E-40DD-AFC4-6F175D3DCCD1}">
                              <a14:hiddenFill xmlns:a14="http://schemas.microsoft.com/office/drawing/2010/main">
                                <a:solidFill>
                                  <a:srgbClr val="FFFFFF"/>
                                </a:solidFill>
                              </a14:hiddenFill>
                            </a:ext>
                          </a:extLst>
                        </pic:spPr>
                      </pic:pic>
                      <wps:wsp>
                        <wps:cNvPr id="3150" name="Left Bracket 3150"/>
                        <wps:cNvSpPr/>
                        <wps:spPr>
                          <a:xfrm rot="5400000">
                            <a:off x="2773317" y="295394"/>
                            <a:ext cx="152402" cy="933211"/>
                          </a:xfrm>
                          <a:prstGeom prst="leftBracket">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51" name="Rectangle 3151"/>
                        <wps:cNvSpPr/>
                        <wps:spPr>
                          <a:xfrm>
                            <a:off x="1258724" y="2228056"/>
                            <a:ext cx="2163684" cy="28654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46D7A" w:rsidRDefault="00046D7A" w:rsidP="005F18ED">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1026" o:spid="_x0000_s1048" style="width:317.9pt;height:428.7pt;mso-position-horizontal-relative:char;mso-position-vertical-relative:line" coordsize="40373,54446" o:gfxdata="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">
                <v:shape id="Picture 3137" o:spid="_x0000_s1049" type="#_x0000_t75" style="position:absolute;left:12082;top:48768;width:27175;height:55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XNA7FAAAA3QAAAA8AAABkcnMvZG93bnJldi54bWxEj9FqAjEURN8L/YdwC30pmrVildUoIi30&#10;pcWufsBlc92sbm6WJK7p3zeFQh+HmTnDrDbJdmIgH1rHCibjAgRx7XTLjYLj4W20ABEissbOMSn4&#10;pgCb9f3dCkvtbvxFQxUbkSEcSlRgYuxLKUNtyGIYu544eyfnLcYsfSO1x1uG204+F8WLtNhyXjDY&#10;085QfamuVoHdL9rqdbY13fDp08x8UJHOT0o9PqTtEkSkFP/Df+13rWA6mc7h901+AnL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VzQOxQAAAN0AAAAPAAAAAAAAAAAAAAAA&#10;AJ8CAABkcnMvZG93bnJldi54bWxQSwUGAAAAAAQABAD3AAAAkQMAAAAA&#10;">
                  <v:imagedata r:id="rId28" o:title="2013_03_26-WB_for_cxcr1-2inv" croptop="25570f" cropbottom="28850f" cropleft="14750f" cropright="7988f"/>
                </v:shape>
                <v:shape id="TextBox 3" o:spid="_x0000_s1050" type="#_x0000_t202" style="position:absolute;width:40366;height:13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46G8AA&#10;AADdAAAADwAAAGRycy9kb3ducmV2LnhtbERPS2vCQBC+F/oflin0VjepKCW6ivgAD1608T5kp9nQ&#10;7GzITk38992D4PHjey/Xo2/VjfrYBDaQTzJQxFWwDdcGyu/DxxeoKMgW28Bk4E4R1qvXlyUWNgx8&#10;pttFapVCOBZowIl0hdaxcuQxTkJHnLif0HuUBPta2x6HFO5b/Zllc+2x4dTgsKOto+r38ucNiNhN&#10;fi/3Ph6v42k3uKyaYWnM+9u4WYASGuUpfriP1sA0n6a56U16Anr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946G8AAAADdAAAADwAAAAAAAAAAAAAAAACYAgAAZHJzL2Rvd25y&#10;ZXYueG1sUEsFBgAAAAAEAAQA9QAAAIUDAAAAAA==&#10;" filled="f" stroked="f">
                  <v:textbox style="mso-fit-shape-to-text:t">
                    <w:txbxContent>
                      <w:p w:rsidR="00046D7A" w:rsidRDefault="00046D7A" w:rsidP="005F18ED">
                        <w:pPr>
                          <w:pStyle w:val="NormalWeb"/>
                          <w:spacing w:before="0" w:beforeAutospacing="0" w:after="0" w:afterAutospacing="0" w:line="276" w:lineRule="auto"/>
                        </w:pPr>
                        <w:r>
                          <w:rPr>
                            <w:rFonts w:ascii="Arial" w:eastAsia="Times New Roman" w:hAnsi="Arial"/>
                            <w:b/>
                            <w:bCs/>
                            <w:color w:val="000000"/>
                            <w:kern w:val="24"/>
                            <w:sz w:val="28"/>
                            <w:szCs w:val="28"/>
                          </w:rPr>
                          <w:t>A</w:t>
                        </w:r>
                        <w:r>
                          <w:rPr>
                            <w:rFonts w:ascii="Arial" w:eastAsia="Times New Roman" w:hAnsi="Arial"/>
                            <w:color w:val="000000"/>
                            <w:kern w:val="24"/>
                          </w:rPr>
                          <w:t xml:space="preserve"> </w:t>
                        </w:r>
                      </w:p>
                      <w:p w:rsidR="00046D7A" w:rsidRDefault="00046D7A" w:rsidP="005F18ED">
                        <w:pPr>
                          <w:pStyle w:val="NormalWeb"/>
                          <w:spacing w:before="0" w:beforeAutospacing="0" w:after="0" w:afterAutospacing="0" w:line="276" w:lineRule="auto"/>
                        </w:pPr>
                        <w:r>
                          <w:rPr>
                            <w:rFonts w:ascii="Arial" w:eastAsia="Times New Roman" w:hAnsi="Arial"/>
                            <w:color w:val="000000"/>
                            <w:kern w:val="24"/>
                          </w:rPr>
                          <w:t xml:space="preserve"> Block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p>
                      <w:p w:rsidR="00046D7A" w:rsidRDefault="00046D7A" w:rsidP="005F18ED">
                        <w:pPr>
                          <w:pStyle w:val="NormalWeb"/>
                          <w:spacing w:before="0" w:beforeAutospacing="0" w:after="0" w:afterAutospacing="0" w:line="276" w:lineRule="auto"/>
                        </w:pPr>
                        <w:r>
                          <w:rPr>
                            <w:rFonts w:ascii="Arial" w:eastAsia="Arial" w:hAnsi="Arial"/>
                            <w:color w:val="000000"/>
                            <w:kern w:val="24"/>
                          </w:rPr>
                          <w:t> </w:t>
                        </w:r>
                      </w:p>
                      <w:p w:rsidR="00046D7A" w:rsidRDefault="00046D7A" w:rsidP="005F18ED">
                        <w:pPr>
                          <w:pStyle w:val="NormalWeb"/>
                          <w:spacing w:before="0" w:beforeAutospacing="0" w:after="0" w:afterAutospacing="0" w:line="276" w:lineRule="auto"/>
                        </w:pPr>
                        <w:r>
                          <w:rPr>
                            <w:rFonts w:ascii="Arial" w:eastAsia="Times New Roman" w:hAnsi="Arial"/>
                            <w:color w:val="000000"/>
                            <w:kern w:val="24"/>
                          </w:rPr>
                          <w:t xml:space="preserve">   SDS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p>
                      <w:p w:rsidR="00046D7A" w:rsidRDefault="00046D7A" w:rsidP="005F18ED">
                        <w:pPr>
                          <w:pStyle w:val="NormalWeb"/>
                          <w:spacing w:before="0" w:beforeAutospacing="0" w:after="0" w:afterAutospacing="0" w:line="276" w:lineRule="auto"/>
                        </w:pPr>
                        <w:r>
                          <w:rPr>
                            <w:rFonts w:ascii="Arial" w:eastAsia="Times New Roman" w:hAnsi="Arial" w:cstheme="minorBidi"/>
                            <w:color w:val="000000"/>
                            <w:kern w:val="24"/>
                          </w:rPr>
                          <w:t xml:space="preserve">     </w:t>
                        </w:r>
                        <w:proofErr w:type="spellStart"/>
                        <w:proofErr w:type="gramStart"/>
                        <w:r>
                          <w:rPr>
                            <w:rFonts w:ascii="Arial" w:eastAsia="Times New Roman" w:hAnsi="Arial" w:cstheme="minorBidi"/>
                            <w:color w:val="000000"/>
                            <w:kern w:val="24"/>
                          </w:rPr>
                          <w:t>kDa</w:t>
                        </w:r>
                        <w:proofErr w:type="spellEnd"/>
                        <w:proofErr w:type="gramEnd"/>
                        <w:r>
                          <w:rPr>
                            <w:rFonts w:ascii="Arial" w:eastAsia="Times New Roman" w:hAnsi="Arial" w:cstheme="minorBidi"/>
                            <w:color w:val="000000"/>
                            <w:kern w:val="24"/>
                          </w:rPr>
                          <w:t xml:space="preserve">     Marker  </w:t>
                        </w:r>
                        <w:proofErr w:type="spellStart"/>
                        <w:r>
                          <w:rPr>
                            <w:rFonts w:ascii="Arial" w:eastAsia="Times New Roman" w:hAnsi="Arial" w:cstheme="minorBidi"/>
                            <w:color w:val="000000"/>
                            <w:kern w:val="24"/>
                          </w:rPr>
                          <w:t>boMG</w:t>
                        </w:r>
                        <w:proofErr w:type="spellEnd"/>
                        <w:r>
                          <w:rPr>
                            <w:rFonts w:ascii="Arial" w:eastAsia="Times New Roman" w:hAnsi="Arial" w:cstheme="minorBidi"/>
                            <w:color w:val="000000"/>
                            <w:kern w:val="24"/>
                          </w:rPr>
                          <w:t xml:space="preserve">  </w:t>
                        </w:r>
                        <w:proofErr w:type="spellStart"/>
                        <w:r>
                          <w:rPr>
                            <w:rFonts w:ascii="Arial" w:eastAsia="Times New Roman" w:hAnsi="Arial" w:cstheme="minorBidi"/>
                            <w:color w:val="000000"/>
                            <w:kern w:val="24"/>
                          </w:rPr>
                          <w:t>boMG</w:t>
                        </w:r>
                        <w:proofErr w:type="spellEnd"/>
                        <w:r>
                          <w:rPr>
                            <w:rFonts w:ascii="Arial" w:eastAsia="Times New Roman" w:hAnsi="Arial" w:cstheme="minorBidi"/>
                            <w:color w:val="000000"/>
                            <w:kern w:val="24"/>
                          </w:rPr>
                          <w:t xml:space="preserve">  </w:t>
                        </w:r>
                        <w:proofErr w:type="spellStart"/>
                        <w:r>
                          <w:rPr>
                            <w:rFonts w:ascii="Arial" w:eastAsia="Times New Roman" w:hAnsi="Arial" w:cstheme="minorBidi"/>
                            <w:color w:val="000000"/>
                            <w:kern w:val="24"/>
                          </w:rPr>
                          <w:t>moLiv</w:t>
                        </w:r>
                        <w:proofErr w:type="spellEnd"/>
                        <w:r>
                          <w:rPr>
                            <w:rFonts w:ascii="Arial" w:eastAsia="Times New Roman" w:hAnsi="Arial" w:cstheme="minorBidi"/>
                            <w:color w:val="000000"/>
                            <w:kern w:val="24"/>
                          </w:rPr>
                          <w:t xml:space="preserve">   </w:t>
                        </w:r>
                        <w:proofErr w:type="spellStart"/>
                        <w:r>
                          <w:rPr>
                            <w:rFonts w:ascii="Arial" w:eastAsia="Times New Roman" w:hAnsi="Arial" w:cstheme="minorBidi"/>
                            <w:color w:val="000000"/>
                            <w:kern w:val="24"/>
                          </w:rPr>
                          <w:t>moLiv</w:t>
                        </w:r>
                        <w:proofErr w:type="spellEnd"/>
                      </w:p>
                    </w:txbxContent>
                  </v:textbox>
                </v:shape>
                <v:rect id="Rectangle 3139" o:spid="_x0000_s1051" style="position:absolute;width:39257;height:415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5158YA&#10;AADdAAAADwAAAGRycy9kb3ducmV2LnhtbESPQWvCQBSE7wX/w/IKvenGBqRGVynaFi1eTHvx9sw+&#10;s8Hs25DdxvjvXUHocZiZb5j5sre16Kj1lWMF41ECgrhwuuJSwe/P5/ANhA/IGmvHpOBKHpaLwdMc&#10;M+0uvKcuD6WIEPYZKjAhNJmUvjBk0Y9cQxy9k2sthijbUuoWLxFua/maJBNpseK4YLChlaHinP9Z&#10;BafmmO4O+0OSH7ffq48vbeS6M0q9PPfvMxCB+vAffrQ3WkE6TqdwfxOf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5158YAAADdAAAADwAAAAAAAAAAAAAAAACYAgAAZHJz&#10;L2Rvd25yZXYueG1sUEsFBgAAAAAEAAQA9QAAAIsDAAAAAA==&#10;" filled="f" strokecolor="black [3213]" strokeweight="1.5pt">
                  <v:textbo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rect>
                <v:shape id="TextBox 4" o:spid="_x0000_s1052" type="#_x0000_t202" style="position:absolute;left:1527;top:15265;width:4572;height:23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jMQA&#10;AADdAAAADwAAAGRycy9kb3ducmV2LnhtbESPQWvCQBSE74X+h+UVvNVNrC0luoq0FTx4qU3vj+wz&#10;G5p9G7KvJv57VxA8DjPzDbNcj75VJ+pjE9hAPs1AEVfBNlwbKH+2z++goiBbbAOTgTNFWK8eH5ZY&#10;2DDwN50OUqsE4VigASfSFVrHypHHOA0dcfKOofcoSfa1tj0OCe5bPcuyN+2x4bTgsKMPR9Xf4d8b&#10;ELGb/Fx++bj7Hfefg8uqVyyNmTyNmwUooVHu4Vt7Zw285PMZ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wfozEAAAA3QAAAA8AAAAAAAAAAAAAAAAAmAIAAGRycy9k&#10;b3ducmV2LnhtbFBLBQYAAAAABAAEAPUAAACJAwAAAAA=&#10;" filled="f" stroked="f">
                  <v:textbox style="mso-fit-shape-to-text:t">
                    <w:txbxContent>
                      <w:p w:rsidR="00046D7A" w:rsidRDefault="00046D7A" w:rsidP="00A676C0">
                        <w:pPr>
                          <w:pStyle w:val="NormalWeb"/>
                          <w:spacing w:before="0" w:beforeAutospacing="0" w:after="0" w:afterAutospacing="0"/>
                          <w:jc w:val="right"/>
                          <w:rPr>
                            <w:rFonts w:ascii="Arial" w:eastAsia="Times New Roman" w:hAnsi="Arial"/>
                            <w:color w:val="000000"/>
                            <w:kern w:val="24"/>
                          </w:rPr>
                        </w:pPr>
                      </w:p>
                      <w:p w:rsidR="00046D7A" w:rsidRDefault="00046D7A" w:rsidP="00A676C0">
                        <w:pPr>
                          <w:pStyle w:val="NormalWeb"/>
                          <w:spacing w:before="0" w:beforeAutospacing="0" w:after="0" w:afterAutospacing="0"/>
                          <w:jc w:val="right"/>
                          <w:rPr>
                            <w:rFonts w:ascii="Arial" w:eastAsia="Times New Roman" w:hAnsi="Arial"/>
                            <w:color w:val="000000"/>
                            <w:kern w:val="24"/>
                          </w:rPr>
                        </w:pPr>
                      </w:p>
                      <w:p w:rsidR="00046D7A" w:rsidRPr="00A676C0" w:rsidRDefault="00046D7A" w:rsidP="00A676C0">
                        <w:pPr>
                          <w:pStyle w:val="NormalWeb"/>
                          <w:spacing w:before="0" w:beforeAutospacing="0" w:after="0" w:afterAutospacing="0"/>
                          <w:jc w:val="right"/>
                        </w:pPr>
                        <w:r>
                          <w:rPr>
                            <w:rFonts w:ascii="Arial" w:eastAsia="Times New Roman" w:hAnsi="Arial"/>
                            <w:color w:val="000000"/>
                            <w:kern w:val="24"/>
                          </w:rPr>
                          <w:t>80</w:t>
                        </w:r>
                      </w:p>
                      <w:p w:rsidR="00046D7A" w:rsidRPr="00A676C0" w:rsidRDefault="00046D7A" w:rsidP="005F18ED">
                        <w:pPr>
                          <w:pStyle w:val="NormalWeb"/>
                          <w:spacing w:before="0" w:beforeAutospacing="0" w:after="0" w:afterAutospacing="0"/>
                          <w:jc w:val="right"/>
                          <w:rPr>
                            <w:sz w:val="8"/>
                          </w:rPr>
                        </w:pPr>
                      </w:p>
                      <w:p w:rsidR="00046D7A" w:rsidRDefault="00046D7A" w:rsidP="005F18ED">
                        <w:pPr>
                          <w:pStyle w:val="NormalWeb"/>
                          <w:spacing w:before="0" w:beforeAutospacing="0" w:after="0" w:afterAutospacing="0"/>
                          <w:jc w:val="right"/>
                        </w:pPr>
                        <w:r>
                          <w:rPr>
                            <w:rFonts w:ascii="Arial" w:eastAsia="Times New Roman" w:hAnsi="Arial"/>
                            <w:color w:val="000000"/>
                            <w:kern w:val="24"/>
                          </w:rPr>
                          <w:t>60</w:t>
                        </w:r>
                      </w:p>
                      <w:p w:rsidR="00046D7A" w:rsidRDefault="00046D7A" w:rsidP="005F18ED">
                        <w:pPr>
                          <w:pStyle w:val="NormalWeb"/>
                          <w:spacing w:before="0" w:beforeAutospacing="0" w:after="0" w:afterAutospacing="0"/>
                          <w:jc w:val="right"/>
                          <w:rPr>
                            <w:rFonts w:ascii="Arial" w:eastAsia="Times New Roman" w:hAnsi="Arial"/>
                            <w:color w:val="000000"/>
                            <w:kern w:val="24"/>
                          </w:rPr>
                        </w:pPr>
                        <w:r>
                          <w:rPr>
                            <w:rFonts w:ascii="Arial" w:eastAsia="Times New Roman" w:hAnsi="Arial"/>
                            <w:color w:val="000000"/>
                            <w:kern w:val="24"/>
                          </w:rPr>
                          <w:t>50</w:t>
                        </w:r>
                      </w:p>
                      <w:p w:rsidR="00046D7A" w:rsidRPr="00A676C0" w:rsidRDefault="00046D7A" w:rsidP="005F18ED">
                        <w:pPr>
                          <w:pStyle w:val="NormalWeb"/>
                          <w:spacing w:before="0" w:beforeAutospacing="0" w:after="0" w:afterAutospacing="0"/>
                          <w:jc w:val="right"/>
                          <w:rPr>
                            <w:sz w:val="20"/>
                          </w:rPr>
                        </w:pPr>
                      </w:p>
                      <w:p w:rsidR="00046D7A" w:rsidRDefault="00046D7A" w:rsidP="005F18ED">
                        <w:pPr>
                          <w:pStyle w:val="NormalWeb"/>
                          <w:spacing w:before="0" w:beforeAutospacing="0" w:after="0" w:afterAutospacing="0"/>
                          <w:jc w:val="right"/>
                          <w:rPr>
                            <w:rFonts w:ascii="Arial" w:eastAsia="Times New Roman" w:hAnsi="Arial"/>
                            <w:color w:val="000000"/>
                            <w:kern w:val="24"/>
                          </w:rPr>
                        </w:pPr>
                        <w:r>
                          <w:rPr>
                            <w:rFonts w:ascii="Arial" w:eastAsia="Times New Roman" w:hAnsi="Arial"/>
                            <w:color w:val="000000"/>
                            <w:kern w:val="24"/>
                          </w:rPr>
                          <w:t>40</w:t>
                        </w:r>
                      </w:p>
                      <w:p w:rsidR="00046D7A" w:rsidRDefault="00046D7A" w:rsidP="005F18ED">
                        <w:pPr>
                          <w:pStyle w:val="NormalWeb"/>
                          <w:spacing w:before="0" w:beforeAutospacing="0" w:after="0" w:afterAutospacing="0"/>
                          <w:jc w:val="right"/>
                          <w:rPr>
                            <w:rFonts w:ascii="Arial" w:eastAsia="Times New Roman" w:hAnsi="Arial"/>
                            <w:color w:val="000000"/>
                            <w:kern w:val="24"/>
                          </w:rPr>
                        </w:pPr>
                      </w:p>
                      <w:p w:rsidR="00046D7A" w:rsidRPr="00A676C0" w:rsidRDefault="00046D7A" w:rsidP="005F18ED">
                        <w:pPr>
                          <w:pStyle w:val="NormalWeb"/>
                          <w:spacing w:before="0" w:beforeAutospacing="0" w:after="0" w:afterAutospacing="0"/>
                          <w:jc w:val="right"/>
                          <w:rPr>
                            <w:sz w:val="16"/>
                          </w:rPr>
                        </w:pPr>
                      </w:p>
                      <w:p w:rsidR="00046D7A" w:rsidRDefault="00046D7A" w:rsidP="005F18ED">
                        <w:pPr>
                          <w:pStyle w:val="NormalWeb"/>
                          <w:spacing w:before="0" w:beforeAutospacing="0" w:after="0" w:afterAutospacing="0"/>
                          <w:jc w:val="right"/>
                          <w:rPr>
                            <w:rFonts w:ascii="Arial" w:eastAsia="Times New Roman" w:hAnsi="Arial"/>
                            <w:color w:val="000000"/>
                            <w:kern w:val="24"/>
                          </w:rPr>
                        </w:pPr>
                        <w:r>
                          <w:rPr>
                            <w:rFonts w:ascii="Arial" w:eastAsia="Times New Roman" w:hAnsi="Arial"/>
                            <w:color w:val="000000"/>
                            <w:kern w:val="24"/>
                          </w:rPr>
                          <w:t>30</w:t>
                        </w:r>
                      </w:p>
                      <w:p w:rsidR="00046D7A" w:rsidRDefault="00046D7A" w:rsidP="005F18ED">
                        <w:pPr>
                          <w:pStyle w:val="NormalWeb"/>
                          <w:spacing w:before="0" w:beforeAutospacing="0" w:after="0" w:afterAutospacing="0"/>
                          <w:jc w:val="right"/>
                          <w:rPr>
                            <w:rFonts w:ascii="Arial" w:eastAsia="Times New Roman" w:hAnsi="Arial"/>
                            <w:color w:val="000000"/>
                            <w:kern w:val="24"/>
                          </w:rPr>
                        </w:pPr>
                      </w:p>
                      <w:p w:rsidR="00046D7A" w:rsidRDefault="00046D7A" w:rsidP="005F18ED">
                        <w:pPr>
                          <w:pStyle w:val="NormalWeb"/>
                          <w:spacing w:before="0" w:beforeAutospacing="0" w:after="0" w:afterAutospacing="0"/>
                          <w:jc w:val="right"/>
                          <w:rPr>
                            <w:rFonts w:ascii="Arial" w:eastAsia="Times New Roman" w:hAnsi="Arial"/>
                            <w:color w:val="000000"/>
                            <w:kern w:val="24"/>
                          </w:rPr>
                        </w:pPr>
                      </w:p>
                      <w:p w:rsidR="00046D7A" w:rsidRPr="00A676C0" w:rsidRDefault="00046D7A" w:rsidP="005F18ED">
                        <w:pPr>
                          <w:pStyle w:val="NormalWeb"/>
                          <w:spacing w:before="0" w:beforeAutospacing="0" w:after="0" w:afterAutospacing="0"/>
                          <w:jc w:val="right"/>
                          <w:rPr>
                            <w:sz w:val="8"/>
                          </w:rPr>
                        </w:pPr>
                      </w:p>
                      <w:p w:rsidR="00046D7A" w:rsidRDefault="00046D7A" w:rsidP="005F18ED">
                        <w:pPr>
                          <w:pStyle w:val="NormalWeb"/>
                          <w:spacing w:before="0" w:beforeAutospacing="0" w:after="0" w:afterAutospacing="0"/>
                          <w:jc w:val="right"/>
                        </w:pPr>
                        <w:r>
                          <w:rPr>
                            <w:rFonts w:ascii="Arial" w:eastAsia="Times New Roman" w:hAnsi="Arial"/>
                            <w:color w:val="000000"/>
                            <w:kern w:val="24"/>
                          </w:rPr>
                          <w:t>20</w:t>
                        </w:r>
                      </w:p>
                    </w:txbxContent>
                  </v:textbox>
                </v:shape>
                <v:shape id="TextBox 4" o:spid="_x0000_s1053" type="#_x0000_t202" style="position:absolute;left:1527;top:48766;width:4572;height:4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zbF8QA&#10;AADdAAAADwAAAGRycy9kb3ducmV2LnhtbESPQWvCQBSE74X+h+UVvNVNqi0luoq0FTx4qU3vj+wz&#10;G5p9G7KvJv57VxA8DjPzDbNcj75VJ+pjE9hAPs1AEVfBNlwbKH+2z++goiBbbAOTgTNFWK8eH5ZY&#10;2DDwN50OUqsE4VigASfSFVrHypHHOA0dcfKOofcoSfa1tj0OCe5b/ZJlb9pjw2nBYUcfjqq/w783&#10;IGI3+bn88nH3O+4/B5dVr1gaM3kaNwtQQqPcw7f2zhqY5fMZ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82xfEAAAA3QAAAA8AAAAAAAAAAAAAAAAAmAIAAGRycy9k&#10;b3ducmV2LnhtbFBLBQYAAAAABAAEAPUAAACJAwAAAAA=&#10;" filled="f" stroked="f">
                  <v:textbox style="mso-fit-shape-to-text:t">
                    <w:txbxContent>
                      <w:p w:rsidR="00046D7A" w:rsidRDefault="00046D7A" w:rsidP="005F18ED">
                        <w:pPr>
                          <w:pStyle w:val="NormalWeb"/>
                          <w:spacing w:before="0" w:beforeAutospacing="0" w:after="0" w:afterAutospacing="0" w:line="276" w:lineRule="auto"/>
                          <w:jc w:val="right"/>
                        </w:pPr>
                        <w:r>
                          <w:rPr>
                            <w:rFonts w:ascii="Arial" w:eastAsia="Times New Roman" w:hAnsi="Arial"/>
                            <w:color w:val="000000"/>
                            <w:kern w:val="24"/>
                          </w:rPr>
                          <w:t>60</w:t>
                        </w:r>
                      </w:p>
                      <w:p w:rsidR="00046D7A" w:rsidRDefault="00046D7A" w:rsidP="005F18ED">
                        <w:pPr>
                          <w:pStyle w:val="NormalWeb"/>
                          <w:spacing w:before="0" w:beforeAutospacing="0" w:after="0" w:afterAutospacing="0" w:line="276" w:lineRule="auto"/>
                          <w:jc w:val="right"/>
                        </w:pPr>
                        <w:r>
                          <w:rPr>
                            <w:rFonts w:ascii="Arial" w:eastAsia="Times New Roman" w:hAnsi="Arial"/>
                            <w:color w:val="000000"/>
                            <w:kern w:val="24"/>
                          </w:rPr>
                          <w:t>50</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3144" o:spid="_x0000_s1054" type="#_x0000_t85" style="position:absolute;left:17827;top:2954;width:1524;height:933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UticUA&#10;AADdAAAADwAAAGRycy9kb3ducmV2LnhtbESPQWsCMRSE74X+h/AKvdWsVmVZjdIKQm+lKoi3Z/Lc&#10;rG5eliTq9t83hUKPw8x8w8yXvWvFjUJsPCsYDgoQxNqbhmsFu+36pQQRE7LB1jMp+KYIy8Xjwxwr&#10;4+/8RbdNqkWGcKxQgU2pq6SM2pLDOPAdcfZOPjhMWYZamoD3DHetHBXFVDpsOC9Y7GhlSV82V6fg&#10;YD61nUymx/J9H/bajcprfy6Ven7q32YgEvXpP/zX/jAKXofjMfy+yU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1S2JxQAAAN0AAAAPAAAAAAAAAAAAAAAAAJgCAABkcnMv&#10;ZG93bnJldi54bWxQSwUGAAAAAAQABAD1AAAAigMAAAAA&#10;" adj="294" strokecolor="black [3213]" strokeweight="2.25pt">
                  <v:textbo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shape>
                <v:rect id="Rectangle 3145" o:spid="_x0000_s1055" style="position:absolute;top:41513;width:39257;height:129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Mn8YA&#10;AADdAAAADwAAAGRycy9kb3ducmV2LnhtbESPQWvCQBSE7wX/w/IEb7qxtkWiqxRri0ovRi/entln&#10;NjT7NmS3Mf57tyD0OMzMN8x82dlKtNT40rGC8SgBQZw7XXKh4Hj4HE5B+ICssXJMCm7kYbnoPc0x&#10;1e7Ke2qzUIgIYZ+iAhNCnUrpc0MW/cjVxNG7uMZiiLIppG7wGuG2ks9J8iYtlhwXDNa0MpT/ZL9W&#10;waU+T75P+1OSnbe71fpLG/nRGqUG/e59BiJQF/7Dj/ZGK5iMX17h7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Mn8YAAADdAAAADwAAAAAAAAAAAAAAAACYAgAAZHJz&#10;L2Rvd25yZXYueG1sUEsFBgAAAAAEAAQA9QAAAIsDAAAAAA==&#10;" filled="f" strokecolor="black [3213]" strokeweight="1.5pt">
                  <v:textbo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rect>
                <v:shape id="TextBox 3" o:spid="_x0000_s1056" type="#_x0000_t202" style="position:absolute;top:41311;width:40373;height:7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4j8QA&#10;AADdAAAADwAAAGRycy9kb3ducmV2LnhtbESPQWvCQBSE74X+h+UVvNVNWisSXUVqBQ9eatP7I/ua&#10;Dc2+Ddmnif/eLRQ8DjPzDbPajL5VF+pjE9hAPs1AEVfBNlwbKL/2zwtQUZAttoHJwJUibNaPDyss&#10;bBj4ky4nqVWCcCzQgBPpCq1j5chjnIaOOHk/ofcoSfa1tj0OCe5b/ZJlc+2x4bTgsKN3R9Xv6ewN&#10;iNhtfi0/fDx8j8fd4LLqDUtjJk/jdglKaJR7+L99sAZe89kc/t6kJ6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LeI/EAAAA3QAAAA8AAAAAAAAAAAAAAAAAmAIAAGRycy9k&#10;b3ducmV2LnhtbFBLBQYAAAAABAAEAPUAAACJAwAAAAA=&#10;" filled="f" stroked="f">
                  <v:textbox style="mso-fit-shape-to-text:t">
                    <w:txbxContent>
                      <w:p w:rsidR="00046D7A" w:rsidRDefault="00046D7A" w:rsidP="005F18ED">
                        <w:pPr>
                          <w:pStyle w:val="NormalWeb"/>
                          <w:spacing w:before="0" w:beforeAutospacing="0" w:after="0" w:afterAutospacing="0" w:line="276" w:lineRule="auto"/>
                        </w:pPr>
                        <w:r>
                          <w:rPr>
                            <w:rFonts w:ascii="Arial" w:eastAsia="Times New Roman" w:hAnsi="Arial"/>
                            <w:b/>
                            <w:bCs/>
                            <w:color w:val="000000"/>
                            <w:kern w:val="24"/>
                            <w:sz w:val="28"/>
                            <w:szCs w:val="28"/>
                          </w:rPr>
                          <w:t>B</w:t>
                        </w:r>
                      </w:p>
                      <w:p w:rsidR="00046D7A" w:rsidRDefault="00046D7A" w:rsidP="005F18ED">
                        <w:pPr>
                          <w:pStyle w:val="NormalWeb"/>
                          <w:spacing w:before="0" w:beforeAutospacing="0" w:after="0" w:afterAutospacing="0" w:line="276" w:lineRule="auto"/>
                        </w:pPr>
                        <w:r>
                          <w:rPr>
                            <w:rFonts w:ascii="Arial" w:eastAsia="Times New Roman" w:hAnsi="Arial"/>
                            <w:color w:val="000000"/>
                            <w:kern w:val="24"/>
                          </w:rPr>
                          <w:t xml:space="preserve">                                                  Cow ID</w:t>
                        </w:r>
                      </w:p>
                      <w:p w:rsidR="00046D7A" w:rsidRDefault="00046D7A" w:rsidP="005F18ED">
                        <w:pPr>
                          <w:pStyle w:val="NormalWeb"/>
                          <w:spacing w:before="0" w:beforeAutospacing="0" w:after="0" w:afterAutospacing="0" w:line="276" w:lineRule="auto"/>
                        </w:pPr>
                        <w:r>
                          <w:rPr>
                            <w:rFonts w:ascii="Arial" w:eastAsia="Times New Roman" w:hAnsi="Arial" w:cstheme="minorBidi"/>
                            <w:color w:val="000000"/>
                            <w:kern w:val="24"/>
                          </w:rPr>
                          <w:t xml:space="preserve">     </w:t>
                        </w:r>
                        <w:proofErr w:type="spellStart"/>
                        <w:proofErr w:type="gramStart"/>
                        <w:r>
                          <w:rPr>
                            <w:rFonts w:ascii="Arial" w:eastAsia="Times New Roman" w:hAnsi="Arial" w:cstheme="minorBidi"/>
                            <w:color w:val="000000"/>
                            <w:kern w:val="24"/>
                          </w:rPr>
                          <w:t>kDa</w:t>
                        </w:r>
                        <w:proofErr w:type="spellEnd"/>
                        <w:proofErr w:type="gramEnd"/>
                        <w:r>
                          <w:rPr>
                            <w:rFonts w:ascii="Arial" w:eastAsia="Times New Roman" w:hAnsi="Arial" w:cstheme="minorBidi"/>
                            <w:color w:val="000000"/>
                            <w:kern w:val="24"/>
                          </w:rPr>
                          <w:t xml:space="preserve">   Marker   </w:t>
                        </w:r>
                        <w:r>
                          <w:rPr>
                            <w:rFonts w:ascii="Arial" w:eastAsia="Times New Roman" w:hAnsi="Arial"/>
                            <w:color w:val="000000"/>
                            <w:kern w:val="24"/>
                          </w:rPr>
                          <w:t>50      66      69       86     221     235</w:t>
                        </w:r>
                      </w:p>
                    </w:txbxContent>
                  </v:textbox>
                </v:shape>
                <v:shape id="Picture 3148" o:spid="_x0000_s1057" type="#_x0000_t75" style="position:absolute;left:6095;top:48904;width:5363;height:55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GYu3CAAAA3QAAAA8AAABkcnMvZG93bnJldi54bWxET89rwjAUvg/8H8ITdhk2aR0iXWMZA9Gj&#10;U8Hrs3lri81LaaLW/345CB4/vt9FOdpO3GjwrWMNaaJAEFfOtFxrOB7WsyUIH5ANdo5Jw4M8lKvJ&#10;W4G5cXf+pds+1CKGsM9RQxNCn0vpq4Ys+sT1xJH7c4PFEOFQSzPgPYbbTmZKLaTFlmNDgz39NFRd&#10;9lerodvVm9OjdeHjfFXzxWWXqWqbaf0+Hb+/QAQaw0v8dG+Nhnn6GefGN/EJyN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RmLtwgAAAN0AAAAPAAAAAAAAAAAAAAAAAJ8C&#10;AABkcnMvZG93bnJldi54bWxQSwUGAAAAAAQABAD3AAAAjgMAAAAA&#10;">
                  <v:imagedata r:id="rId28" o:title="2013_03_26-WB_for_cxcr1-2inv" croptop="25570f" cropbottom="28850f" cropleft="6304f" cropright="50786f"/>
                </v:shape>
                <v:shape id="Picture 3149" o:spid="_x0000_s1058" type="#_x0000_t75" style="position:absolute;left:5729;top:14478;width:29111;height:26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DpnbGAAAA3QAAAA8AAABkcnMvZG93bnJldi54bWxEj09rwkAUxO8Fv8PyCt7qJlbaGrMJRVD0&#10;5j9Kj6/ZZ5KafRuyq4nfvlso9DjMzG+YNB9MI27UudqygngSgSAurK65VHA6rp7eQDiPrLGxTAru&#10;5CDPRg8pJtr2vKfbwZciQNglqKDyvk2kdEVFBt3EtsTBO9vOoA+yK6XusA9w08hpFL1IgzWHhQpb&#10;WlZUXA5Xo2C785+z9bIs6o9vxulu9Tq3/ZdS48fhfQHC0+D/w3/tjVbwHM/m8PsmPAGZ/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sOmdsYAAADdAAAADwAAAAAAAAAAAAAA&#10;AACfAgAAZHJzL2Rvd25yZXYueG1sUEsFBgAAAAAEAAQA9wAAAJIDAAAAAA==&#10;">
                  <v:imagedata r:id="rId29" o:title="2013_05_03-WB_for_cxcr1-20min inverted color" cropbottom="4634f" cropleft="3161f" cropright="9876f"/>
                </v:shape>
                <v:shape id="Left Bracket 3150" o:spid="_x0000_s1059" type="#_x0000_t85" style="position:absolute;left:27732;top:2954;width:1525;height:933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e9V8IA&#10;AADdAAAADwAAAGRycy9kb3ducmV2LnhtbERPTWsCMRC9C/0PYYTeNKtlZVmNYguF3kpVkN6mybhZ&#10;3UyWJOr23zeHgsfH+15tBteJG4XYelYwmxYgiLU3LTcKDvv3SQUiJmSDnWdS8EsRNuun0Qpr4+/8&#10;RbddakQO4VijAptSX0sZtSWHcep74sydfHCYMgyNNAHvOdx1cl4UC+mw5dxgsac3S/qyuzoF3+ZT&#10;27Jc/FSvx3DUbl5dh3Ol1PN42C5BJBrSQ/zv/jAKXmZl3p/f5Cc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N71XwgAAAN0AAAAPAAAAAAAAAAAAAAAAAJgCAABkcnMvZG93&#10;bnJldi54bWxQSwUGAAAAAAQABAD1AAAAhwMAAAAA&#10;" adj="294" strokecolor="black [3213]" strokeweight="2.25pt">
                  <v:textbox>
                    <w:txbxContent>
                      <w:p w:rsidR="00046D7A" w:rsidRDefault="00046D7A" w:rsidP="005F18ED">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shape>
                <v:rect id="Rectangle 3151" o:spid="_x0000_s1060" style="position:absolute;left:12587;top:22280;width:216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QUaMYA&#10;AADdAAAADwAAAGRycy9kb3ducmV2LnhtbESPQWvCQBSE70L/w/IKvYhuUlEkukobqJQeBG0v3p7Z&#10;1ySYfRt2Nyb9911B8DjMzDfMejuYRlzJ+dqygnSagCAurK65VPDz/TFZgvABWWNjmRT8kYft5mm0&#10;xkzbng90PYZSRAj7DBVUIbSZlL6oyKCf2pY4er/WGQxRulJqh32Em0a+JslCGqw5LlTYUl5RcTl2&#10;RsF5d3L58n22C914EdGX8ov2vVIvz8PbCkSgITzC9/anVjBL5ync3sQnID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QUaMYAAADdAAAADwAAAAAAAAAAAAAAAACYAgAAZHJz&#10;L2Rvd25yZXYueG1sUEsFBgAAAAAEAAQA9QAAAIsDAAAAAA==&#10;" filled="f" strokecolor="red" strokeweight="2pt">
                  <v:textbox>
                    <w:txbxContent>
                      <w:p w:rsidR="00046D7A" w:rsidRDefault="00046D7A" w:rsidP="005F18ED">
                        <w:pPr>
                          <w:rPr>
                            <w:rFonts w:eastAsia="Times New Roman"/>
                          </w:rPr>
                        </w:pPr>
                      </w:p>
                    </w:txbxContent>
                  </v:textbox>
                </v:rect>
                <w10:anchorlock/>
              </v:group>
            </w:pict>
          </mc:Fallback>
        </mc:AlternateContent>
      </w:r>
    </w:p>
    <w:p w:rsidR="0023762E" w:rsidRDefault="0023762E" w:rsidP="008E3154">
      <w:pPr>
        <w:keepNext/>
        <w:spacing w:before="240" w:after="0" w:line="480" w:lineRule="auto"/>
      </w:pPr>
    </w:p>
    <w:p w:rsidR="003F6835" w:rsidRPr="00FD1C07" w:rsidRDefault="008E3154" w:rsidP="00B60B1B">
      <w:pPr>
        <w:pStyle w:val="Caption"/>
      </w:pPr>
      <w:bookmarkStart w:id="284" w:name="_Ref359965646"/>
      <w:bookmarkStart w:id="285" w:name="_Toc373233411"/>
      <w:r w:rsidRPr="008E3154">
        <w:rPr>
          <w:b w:val="0"/>
          <w:sz w:val="24"/>
        </w:rPr>
        <w:t xml:space="preserve">Figure </w:t>
      </w:r>
      <w:r w:rsidRPr="008E3154">
        <w:rPr>
          <w:b w:val="0"/>
          <w:sz w:val="24"/>
        </w:rPr>
        <w:fldChar w:fldCharType="begin"/>
      </w:r>
      <w:r w:rsidRPr="008E3154">
        <w:rPr>
          <w:b w:val="0"/>
          <w:sz w:val="24"/>
        </w:rPr>
        <w:instrText xml:space="preserve"> SEQ Figure \* ARABIC </w:instrText>
      </w:r>
      <w:r w:rsidRPr="008E3154">
        <w:rPr>
          <w:b w:val="0"/>
          <w:sz w:val="24"/>
        </w:rPr>
        <w:fldChar w:fldCharType="separate"/>
      </w:r>
      <w:r w:rsidR="006672FB">
        <w:rPr>
          <w:b w:val="0"/>
          <w:noProof/>
          <w:sz w:val="24"/>
        </w:rPr>
        <w:t>5</w:t>
      </w:r>
      <w:r w:rsidRPr="008E3154">
        <w:rPr>
          <w:b w:val="0"/>
          <w:sz w:val="24"/>
        </w:rPr>
        <w:fldChar w:fldCharType="end"/>
      </w:r>
      <w:bookmarkEnd w:id="284"/>
      <w:r w:rsidRPr="008E3154">
        <w:rPr>
          <w:b w:val="0"/>
          <w:sz w:val="24"/>
        </w:rPr>
        <w:t xml:space="preserve">: </w:t>
      </w:r>
      <w:r w:rsidR="00AA3145" w:rsidRPr="00FD1C07">
        <w:rPr>
          <w:b w:val="0"/>
          <w:sz w:val="24"/>
        </w:rPr>
        <w:t>CXCR1 western blots results demonstrating specific binding of the bovine C</w:t>
      </w:r>
      <w:r w:rsidR="000A343E">
        <w:rPr>
          <w:b w:val="0"/>
          <w:sz w:val="24"/>
        </w:rPr>
        <w:t>XCR1 antibody for band between 50 and 6</w:t>
      </w:r>
      <w:r w:rsidR="00AA3145" w:rsidRPr="00FD1C07">
        <w:rPr>
          <w:b w:val="0"/>
          <w:sz w:val="24"/>
        </w:rPr>
        <w:t xml:space="preserve">0kDa.  (A) Depicts duplicate </w:t>
      </w:r>
      <w:r w:rsidR="006D0E7C">
        <w:rPr>
          <w:b w:val="0"/>
          <w:sz w:val="24"/>
        </w:rPr>
        <w:t>l</w:t>
      </w:r>
      <w:r w:rsidR="00CF32C7">
        <w:rPr>
          <w:b w:val="0"/>
          <w:sz w:val="24"/>
        </w:rPr>
        <w:t>anes of bov</w:t>
      </w:r>
      <w:r w:rsidR="00E42C20">
        <w:rPr>
          <w:b w:val="0"/>
          <w:sz w:val="24"/>
        </w:rPr>
        <w:t>ine mammary whole cell lysate (</w:t>
      </w:r>
      <w:proofErr w:type="spellStart"/>
      <w:r w:rsidR="00E42C20">
        <w:rPr>
          <w:b w:val="0"/>
          <w:sz w:val="24"/>
        </w:rPr>
        <w:t>boMG</w:t>
      </w:r>
      <w:proofErr w:type="spellEnd"/>
      <w:r w:rsidR="00E42C20">
        <w:rPr>
          <w:b w:val="0"/>
          <w:sz w:val="24"/>
        </w:rPr>
        <w:t xml:space="preserve">) </w:t>
      </w:r>
      <w:r w:rsidR="006D0E7C">
        <w:rPr>
          <w:b w:val="0"/>
          <w:sz w:val="24"/>
        </w:rPr>
        <w:t>or</w:t>
      </w:r>
      <w:r w:rsidR="00E42C20">
        <w:rPr>
          <w:b w:val="0"/>
          <w:sz w:val="24"/>
        </w:rPr>
        <w:t xml:space="preserve"> mouse liver whole cell ly</w:t>
      </w:r>
      <w:r w:rsidR="00CC384C">
        <w:rPr>
          <w:b w:val="0"/>
          <w:sz w:val="24"/>
        </w:rPr>
        <w:t>s</w:t>
      </w:r>
      <w:r w:rsidR="006D0E7C">
        <w:rPr>
          <w:b w:val="0"/>
          <w:sz w:val="24"/>
        </w:rPr>
        <w:t>ate (</w:t>
      </w:r>
      <w:proofErr w:type="spellStart"/>
      <w:r w:rsidR="006D0E7C">
        <w:rPr>
          <w:b w:val="0"/>
          <w:sz w:val="24"/>
        </w:rPr>
        <w:t>moLiv</w:t>
      </w:r>
      <w:proofErr w:type="spellEnd"/>
      <w:r w:rsidR="006D0E7C">
        <w:rPr>
          <w:b w:val="0"/>
          <w:sz w:val="24"/>
        </w:rPr>
        <w:t xml:space="preserve">).  </w:t>
      </w:r>
      <w:r w:rsidR="00B60B1B">
        <w:rPr>
          <w:b w:val="0"/>
          <w:sz w:val="24"/>
        </w:rPr>
        <w:t xml:space="preserve">One </w:t>
      </w:r>
      <w:proofErr w:type="spellStart"/>
      <w:r w:rsidR="00B60B1B">
        <w:rPr>
          <w:b w:val="0"/>
          <w:sz w:val="24"/>
        </w:rPr>
        <w:t>boMG</w:t>
      </w:r>
      <w:proofErr w:type="spellEnd"/>
      <w:r w:rsidR="00B60B1B">
        <w:rPr>
          <w:b w:val="0"/>
          <w:sz w:val="24"/>
        </w:rPr>
        <w:t xml:space="preserve"> and one </w:t>
      </w:r>
      <w:proofErr w:type="spellStart"/>
      <w:r w:rsidR="00B60B1B">
        <w:rPr>
          <w:b w:val="0"/>
          <w:sz w:val="24"/>
        </w:rPr>
        <w:t>moLiv</w:t>
      </w:r>
      <w:proofErr w:type="spellEnd"/>
      <w:r w:rsidR="00B60B1B">
        <w:rPr>
          <w:b w:val="0"/>
          <w:sz w:val="24"/>
        </w:rPr>
        <w:t xml:space="preserve"> lysate was suspended in buffer with 1% SDS to ensure complete membrane breakdown and to optimized receptor binding.  </w:t>
      </w:r>
      <w:r w:rsidR="00AA3145" w:rsidRPr="00FD1C07">
        <w:rPr>
          <w:b w:val="0"/>
          <w:sz w:val="24"/>
        </w:rPr>
        <w:t xml:space="preserve">The boxed band </w:t>
      </w:r>
      <w:r w:rsidR="000A343E">
        <w:rPr>
          <w:b w:val="0"/>
          <w:sz w:val="24"/>
        </w:rPr>
        <w:t>between 50 and 6</w:t>
      </w:r>
      <w:r w:rsidR="00AA3145" w:rsidRPr="00FD1C07">
        <w:rPr>
          <w:b w:val="0"/>
          <w:sz w:val="24"/>
        </w:rPr>
        <w:t>0kDa</w:t>
      </w:r>
      <w:r w:rsidR="007571F6">
        <w:rPr>
          <w:b w:val="0"/>
          <w:sz w:val="24"/>
        </w:rPr>
        <w:t xml:space="preserve"> present in </w:t>
      </w:r>
      <w:proofErr w:type="spellStart"/>
      <w:r w:rsidR="007571F6">
        <w:rPr>
          <w:b w:val="0"/>
          <w:sz w:val="24"/>
        </w:rPr>
        <w:t>boMG</w:t>
      </w:r>
      <w:proofErr w:type="spellEnd"/>
      <w:r w:rsidR="007571F6">
        <w:rPr>
          <w:b w:val="0"/>
          <w:sz w:val="24"/>
        </w:rPr>
        <w:t xml:space="preserve"> is absent from </w:t>
      </w:r>
      <w:proofErr w:type="spellStart"/>
      <w:r w:rsidR="007571F6">
        <w:rPr>
          <w:b w:val="0"/>
          <w:sz w:val="24"/>
        </w:rPr>
        <w:t>moLiv</w:t>
      </w:r>
      <w:proofErr w:type="spellEnd"/>
      <w:r w:rsidR="007571F6">
        <w:rPr>
          <w:b w:val="0"/>
          <w:sz w:val="24"/>
        </w:rPr>
        <w:t xml:space="preserve"> indicating specificity of CXCR1 for this band only in bovines</w:t>
      </w:r>
      <w:r w:rsidR="00AA3145" w:rsidRPr="00FD1C07">
        <w:rPr>
          <w:b w:val="0"/>
          <w:sz w:val="24"/>
        </w:rPr>
        <w:t xml:space="preserve">. (B) Demonstrates band of interest </w:t>
      </w:r>
      <w:r w:rsidR="000A343E">
        <w:rPr>
          <w:b w:val="0"/>
          <w:sz w:val="24"/>
        </w:rPr>
        <w:t>between 50 and 6</w:t>
      </w:r>
      <w:r w:rsidR="00AA3145" w:rsidRPr="00FD1C07">
        <w:rPr>
          <w:b w:val="0"/>
          <w:sz w:val="24"/>
        </w:rPr>
        <w:t>0kDa is present in mammary whole cell lysates from each of the six cows used</w:t>
      </w:r>
      <w:r w:rsidR="000B6BC3">
        <w:rPr>
          <w:b w:val="0"/>
          <w:sz w:val="24"/>
        </w:rPr>
        <w:t xml:space="preserve"> with some variation in level of expression based on band density</w:t>
      </w:r>
      <w:r w:rsidR="00AA3145" w:rsidRPr="00FD1C07">
        <w:rPr>
          <w:b w:val="0"/>
          <w:sz w:val="24"/>
        </w:rPr>
        <w:t>.</w:t>
      </w:r>
      <w:bookmarkEnd w:id="285"/>
    </w:p>
    <w:p w:rsidR="007C6C4D" w:rsidRDefault="0023762E" w:rsidP="00F67726">
      <w:r>
        <w:br w:type="page"/>
      </w:r>
      <w:r w:rsidR="004B446E" w:rsidRPr="004B446E">
        <w:rPr>
          <w:noProof/>
        </w:rPr>
        <w:lastRenderedPageBreak/>
        <mc:AlternateContent>
          <mc:Choice Requires="wpg">
            <w:drawing>
              <wp:inline distT="0" distB="0" distL="0" distR="0" wp14:anchorId="74A4A647" wp14:editId="6B8BE76E">
                <wp:extent cx="4228465" cy="5054084"/>
                <wp:effectExtent l="0" t="0" r="0" b="13335"/>
                <wp:docPr id="2" name="Group 20"/>
                <wp:cNvGraphicFramePr/>
                <a:graphic xmlns:a="http://schemas.openxmlformats.org/drawingml/2006/main">
                  <a:graphicData uri="http://schemas.microsoft.com/office/word/2010/wordprocessingGroup">
                    <wpg:wgp>
                      <wpg:cNvGrpSpPr/>
                      <wpg:grpSpPr>
                        <a:xfrm>
                          <a:off x="0" y="0"/>
                          <a:ext cx="4228465" cy="5054084"/>
                          <a:chOff x="0" y="0"/>
                          <a:chExt cx="4228465" cy="5054084"/>
                        </a:xfrm>
                      </wpg:grpSpPr>
                      <wpg:grpSp>
                        <wpg:cNvPr id="5" name="Group 5"/>
                        <wpg:cNvGrpSpPr/>
                        <wpg:grpSpPr>
                          <a:xfrm>
                            <a:off x="904844" y="1286298"/>
                            <a:ext cx="2895600" cy="2514292"/>
                            <a:chOff x="904844" y="1286298"/>
                            <a:chExt cx="2895600" cy="2514292"/>
                          </a:xfrm>
                        </wpg:grpSpPr>
                        <pic:pic xmlns:pic="http://schemas.openxmlformats.org/drawingml/2006/picture">
                          <pic:nvPicPr>
                            <pic:cNvPr id="6" name="Picture 6" descr="C:\Users\Animal Science\Dropbox\Pighetti lab\Leszek\2013--cxcr1_cxcr2_status_in_bovine_mammary_epithelium\2013_06_04-WB_for_cxcr2-5min.tif"/>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72093"/>
                            <a:stretch/>
                          </pic:blipFill>
                          <pic:spPr bwMode="auto">
                            <a:xfrm>
                              <a:off x="904844" y="1286298"/>
                              <a:ext cx="893618" cy="25142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 descr="C:\Users\Animal Science\Dropbox\Pighetti lab\Leszek\2013--cxcr1_cxcr2_status_in_bovine_mammary_epithelium\2013_06_04-WB_for_cxcr2-5min.tif"/>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9589" r="47485"/>
                            <a:stretch/>
                          </pic:blipFill>
                          <pic:spPr bwMode="auto">
                            <a:xfrm>
                              <a:off x="1862531" y="1286298"/>
                              <a:ext cx="413913" cy="25142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5" descr="C:\Users\Animal Science\Dropbox\Pighetti lab\Leszek\2013--cxcr1_cxcr2_status_in_bovine_mammary_epithelium\2013_06_04-WB_for_cxcr2-5min.tif"/>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6533"/>
                            <a:stretch/>
                          </pic:blipFill>
                          <pic:spPr bwMode="auto">
                            <a:xfrm>
                              <a:off x="3369230" y="1286298"/>
                              <a:ext cx="431214" cy="25142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9" descr="C:\Users\Animal Science\Dropbox\Pighetti lab\Leszek\2013--cxcr1_cxcr2_status_in_bovine_mammary_epithelium\2013_06_04-WB_for_cxcr2-5min.tif"/>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51487" r="23688"/>
                            <a:stretch/>
                          </pic:blipFill>
                          <pic:spPr bwMode="auto">
                            <a:xfrm>
                              <a:off x="2472131" y="1286298"/>
                              <a:ext cx="794913" cy="2514292"/>
                            </a:xfrm>
                            <a:prstGeom prst="rect">
                              <a:avLst/>
                            </a:prstGeom>
                            <a:noFill/>
                            <a:extLst>
                              <a:ext uri="{909E8E84-426E-40DD-AFC4-6F175D3DCCD1}">
                                <a14:hiddenFill xmlns:a14="http://schemas.microsoft.com/office/drawing/2010/main">
                                  <a:solidFill>
                                    <a:srgbClr val="FFFFFF"/>
                                  </a:solidFill>
                                </a14:hiddenFill>
                              </a:ext>
                            </a:extLst>
                          </pic:spPr>
                        </pic:pic>
                      </wpg:grpSp>
                      <wps:wsp>
                        <wps:cNvPr id="26" name="TextBox 3"/>
                        <wps:cNvSpPr txBox="1"/>
                        <wps:spPr>
                          <a:xfrm>
                            <a:off x="0" y="43933"/>
                            <a:ext cx="4036695" cy="1233170"/>
                          </a:xfrm>
                          <a:prstGeom prst="rect">
                            <a:avLst/>
                          </a:prstGeom>
                          <a:noFill/>
                        </wps:spPr>
                        <wps:txbx>
                          <w:txbxContent>
                            <w:p w:rsidR="00046D7A" w:rsidRDefault="00046D7A" w:rsidP="004B446E">
                              <w:pPr>
                                <w:pStyle w:val="NormalWeb"/>
                                <w:spacing w:before="0" w:beforeAutospacing="0" w:after="0" w:afterAutospacing="0" w:line="276" w:lineRule="auto"/>
                              </w:pPr>
                              <w:r>
                                <w:rPr>
                                  <w:rFonts w:ascii="Arial" w:eastAsia="Times New Roman" w:hAnsi="Arial"/>
                                  <w:b/>
                                  <w:bCs/>
                                  <w:color w:val="000000"/>
                                  <w:kern w:val="24"/>
                                  <w:sz w:val="28"/>
                                  <w:szCs w:val="28"/>
                                </w:rPr>
                                <w:t>A</w:t>
                              </w:r>
                              <w:r>
                                <w:rPr>
                                  <w:rFonts w:ascii="Arial" w:eastAsia="Times New Roman" w:hAnsi="Arial"/>
                                  <w:color w:val="000000"/>
                                  <w:kern w:val="24"/>
                                </w:rPr>
                                <w:t xml:space="preserve"> </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Peptide Block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p>
                            <w:p w:rsidR="00046D7A" w:rsidRDefault="00046D7A" w:rsidP="004B446E">
                              <w:pPr>
                                <w:pStyle w:val="NormalWeb"/>
                                <w:spacing w:before="0" w:beforeAutospacing="0" w:after="0" w:afterAutospacing="0" w:line="276" w:lineRule="auto"/>
                              </w:pPr>
                              <w:r>
                                <w:rPr>
                                  <w:rFonts w:ascii="Arial" w:eastAsia="Arial" w:hAnsi="Arial"/>
                                  <w:color w:val="000000"/>
                                  <w:kern w:val="24"/>
                                </w:rPr>
                                <w:t> </w:t>
                              </w:r>
                              <w:r>
                                <w:rPr>
                                  <w:rFonts w:ascii="Arial" w:eastAsia="Times New Roman" w:hAnsi="Arial"/>
                                  <w:color w:val="000000"/>
                                  <w:kern w:val="24"/>
                                </w:rPr>
                                <w:t xml:space="preserve">                 </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Marker </w:t>
                              </w:r>
                              <w:proofErr w:type="spellStart"/>
                              <w:r>
                                <w:rPr>
                                  <w:rFonts w:ascii="Arial" w:eastAsia="Times New Roman" w:hAnsi="Arial"/>
                                  <w:color w:val="000000"/>
                                  <w:kern w:val="24"/>
                                </w:rPr>
                                <w:t>boMG</w:t>
                              </w:r>
                              <w:proofErr w:type="spellEnd"/>
                              <w:r>
                                <w:rPr>
                                  <w:rFonts w:ascii="Arial" w:eastAsia="Times New Roman" w:hAnsi="Arial"/>
                                  <w:color w:val="000000"/>
                                  <w:kern w:val="24"/>
                                </w:rPr>
                                <w:t xml:space="preserve"> </w:t>
                              </w:r>
                              <w:proofErr w:type="spellStart"/>
                              <w:r>
                                <w:rPr>
                                  <w:rFonts w:ascii="Arial" w:eastAsia="Times New Roman" w:hAnsi="Arial"/>
                                  <w:color w:val="000000"/>
                                  <w:kern w:val="24"/>
                                </w:rPr>
                                <w:t>moLiv</w:t>
                              </w:r>
                              <w:proofErr w:type="spellEnd"/>
                              <w:r>
                                <w:rPr>
                                  <w:rFonts w:ascii="Arial" w:eastAsia="Times New Roman" w:hAnsi="Arial"/>
                                  <w:color w:val="000000"/>
                                  <w:kern w:val="24"/>
                                </w:rPr>
                                <w:t xml:space="preserve">   Marker </w:t>
                              </w:r>
                              <w:proofErr w:type="spellStart"/>
                              <w:r>
                                <w:rPr>
                                  <w:rFonts w:ascii="Arial" w:eastAsia="Times New Roman" w:hAnsi="Arial"/>
                                  <w:color w:val="000000"/>
                                  <w:kern w:val="24"/>
                                </w:rPr>
                                <w:t>boMG</w:t>
                              </w:r>
                              <w:proofErr w:type="spellEnd"/>
                              <w:r>
                                <w:rPr>
                                  <w:rFonts w:ascii="Arial" w:eastAsia="Times New Roman" w:hAnsi="Arial"/>
                                  <w:color w:val="000000"/>
                                  <w:kern w:val="24"/>
                                </w:rPr>
                                <w:t xml:space="preserve"> </w:t>
                              </w:r>
                              <w:proofErr w:type="spellStart"/>
                              <w:r>
                                <w:rPr>
                                  <w:rFonts w:ascii="Arial" w:eastAsia="Times New Roman" w:hAnsi="Arial"/>
                                  <w:color w:val="000000"/>
                                  <w:kern w:val="24"/>
                                </w:rPr>
                                <w:t>moLiv</w:t>
                              </w:r>
                              <w:proofErr w:type="spellEnd"/>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1       2         3            4       5           6</w:t>
                              </w:r>
                            </w:p>
                          </w:txbxContent>
                        </wps:txbx>
                        <wps:bodyPr wrap="square" rtlCol="0">
                          <a:spAutoFit/>
                        </wps:bodyPr>
                      </wps:wsp>
                      <wps:wsp>
                        <wps:cNvPr id="27" name="Rectangle 27"/>
                        <wps:cNvSpPr/>
                        <wps:spPr>
                          <a:xfrm>
                            <a:off x="0" y="0"/>
                            <a:ext cx="4029138" cy="3871396"/>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1417656" y="1888849"/>
                            <a:ext cx="889749" cy="18810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 name="Picture 29" descr="C:\Users\Animal Science\Dropbox\Pighetti lab\Leszek\2013--cxcr1_cxcr2_status_in_bovine_mammary_epithelium\2013_05_17-WB_for_cxcr2-5min.tif"/>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7063" t="22572" b="62545"/>
                          <a:stretch/>
                        </pic:blipFill>
                        <pic:spPr bwMode="auto">
                          <a:xfrm>
                            <a:off x="1378283" y="4603685"/>
                            <a:ext cx="2727055" cy="374199"/>
                          </a:xfrm>
                          <a:prstGeom prst="rect">
                            <a:avLst/>
                          </a:prstGeom>
                          <a:noFill/>
                          <a:extLst>
                            <a:ext uri="{909E8E84-426E-40DD-AFC4-6F175D3DCCD1}">
                              <a14:hiddenFill xmlns:a14="http://schemas.microsoft.com/office/drawing/2010/main">
                                <a:solidFill>
                                  <a:srgbClr val="FFFFFF"/>
                                </a:solidFill>
                              </a14:hiddenFill>
                            </a:ext>
                          </a:extLst>
                        </pic:spPr>
                      </pic:pic>
                      <wps:wsp>
                        <wps:cNvPr id="30" name="TextBox 4"/>
                        <wps:cNvSpPr txBox="1"/>
                        <wps:spPr>
                          <a:xfrm>
                            <a:off x="343792" y="4586914"/>
                            <a:ext cx="457200" cy="441960"/>
                          </a:xfrm>
                          <a:prstGeom prst="rect">
                            <a:avLst/>
                          </a:prstGeom>
                          <a:noFill/>
                        </wps:spPr>
                        <wps:txbx>
                          <w:txbxContent>
                            <w:p w:rsidR="00046D7A" w:rsidRDefault="00046D7A" w:rsidP="004B446E">
                              <w:pPr>
                                <w:pStyle w:val="NormalWeb"/>
                                <w:spacing w:before="0" w:beforeAutospacing="0" w:after="0" w:afterAutospacing="0"/>
                                <w:jc w:val="right"/>
                              </w:pPr>
                              <w:r>
                                <w:rPr>
                                  <w:rFonts w:ascii="Arial" w:eastAsia="Times New Roman" w:hAnsi="Arial"/>
                                  <w:color w:val="000000"/>
                                  <w:kern w:val="24"/>
                                </w:rPr>
                                <w:t>60</w:t>
                              </w:r>
                            </w:p>
                            <w:p w:rsidR="00046D7A" w:rsidRDefault="00046D7A" w:rsidP="004B446E">
                              <w:pPr>
                                <w:pStyle w:val="NormalWeb"/>
                                <w:spacing w:before="0" w:beforeAutospacing="0" w:after="0" w:afterAutospacing="0"/>
                                <w:jc w:val="right"/>
                              </w:pPr>
                              <w:r>
                                <w:rPr>
                                  <w:rFonts w:ascii="Arial" w:eastAsia="Times New Roman" w:hAnsi="Arial"/>
                                  <w:color w:val="000000"/>
                                  <w:kern w:val="24"/>
                                </w:rPr>
                                <w:t>50</w:t>
                              </w:r>
                            </w:p>
                          </w:txbxContent>
                        </wps:txbx>
                        <wps:bodyPr wrap="square" rtlCol="0">
                          <a:spAutoFit/>
                        </wps:bodyPr>
                      </wps:wsp>
                      <wps:wsp>
                        <wps:cNvPr id="31" name="Left Bracket 31"/>
                        <wps:cNvSpPr/>
                        <wps:spPr>
                          <a:xfrm rot="5400000">
                            <a:off x="1614740" y="144236"/>
                            <a:ext cx="152405" cy="1171002"/>
                          </a:xfrm>
                          <a:prstGeom prst="leftBracket">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47" name="Rectangle 3147"/>
                        <wps:cNvSpPr/>
                        <wps:spPr>
                          <a:xfrm>
                            <a:off x="0" y="3871395"/>
                            <a:ext cx="4029138" cy="1182689"/>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52" name="TextBox 3"/>
                        <wps:cNvSpPr txBox="1"/>
                        <wps:spPr>
                          <a:xfrm>
                            <a:off x="191135" y="3851373"/>
                            <a:ext cx="4037330" cy="729615"/>
                          </a:xfrm>
                          <a:prstGeom prst="rect">
                            <a:avLst/>
                          </a:prstGeom>
                          <a:noFill/>
                        </wps:spPr>
                        <wps:txbx>
                          <w:txbxContent>
                            <w:p w:rsidR="00046D7A" w:rsidRDefault="00046D7A" w:rsidP="004B446E">
                              <w:pPr>
                                <w:pStyle w:val="NormalWeb"/>
                                <w:spacing w:before="0" w:beforeAutospacing="0" w:after="0" w:afterAutospacing="0" w:line="276" w:lineRule="auto"/>
                              </w:pPr>
                              <w:r>
                                <w:rPr>
                                  <w:rFonts w:ascii="Arial" w:eastAsia="Times New Roman" w:hAnsi="Arial"/>
                                  <w:b/>
                                  <w:bCs/>
                                  <w:color w:val="000000"/>
                                  <w:kern w:val="24"/>
                                  <w:sz w:val="28"/>
                                  <w:szCs w:val="28"/>
                                </w:rPr>
                                <w:t>B</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Cow ID</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w:t>
                              </w:r>
                              <w:proofErr w:type="spellStart"/>
                              <w:proofErr w:type="gramStart"/>
                              <w:r>
                                <w:rPr>
                                  <w:rFonts w:ascii="Arial" w:eastAsia="Times New Roman" w:hAnsi="Arial"/>
                                  <w:color w:val="000000"/>
                                  <w:kern w:val="24"/>
                                </w:rPr>
                                <w:t>kDa</w:t>
                              </w:r>
                              <w:proofErr w:type="spellEnd"/>
                              <w:proofErr w:type="gramEnd"/>
                              <w:r>
                                <w:rPr>
                                  <w:rFonts w:ascii="Arial" w:eastAsia="Times New Roman" w:hAnsi="Arial"/>
                                  <w:color w:val="000000"/>
                                  <w:kern w:val="24"/>
                                </w:rPr>
                                <w:t xml:space="preserve">   Marker   50      66      69       86     221     235</w:t>
                              </w:r>
                            </w:p>
                          </w:txbxContent>
                        </wps:txbx>
                        <wps:bodyPr wrap="square" rtlCol="0">
                          <a:spAutoFit/>
                        </wps:bodyPr>
                      </wps:wsp>
                      <pic:pic xmlns:pic="http://schemas.openxmlformats.org/drawingml/2006/picture">
                        <pic:nvPicPr>
                          <pic:cNvPr id="3153" name="Picture 3153" descr="C:\Users\Animal Science\Dropbox\Pighetti lab\Leszek\2013--cxcr1_cxcr2_status_in_bovine_mammary_epithelium\2013_05_17-WB_for_cxcr2-5min.tif"/>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 t="22572" r="84412" b="62545"/>
                          <a:stretch/>
                        </pic:blipFill>
                        <pic:spPr bwMode="auto">
                          <a:xfrm>
                            <a:off x="800992" y="4616198"/>
                            <a:ext cx="512566" cy="374199"/>
                          </a:xfrm>
                          <a:prstGeom prst="rect">
                            <a:avLst/>
                          </a:prstGeom>
                          <a:noFill/>
                          <a:extLst>
                            <a:ext uri="{909E8E84-426E-40DD-AFC4-6F175D3DCCD1}">
                              <a14:hiddenFill xmlns:a14="http://schemas.microsoft.com/office/drawing/2010/main">
                                <a:solidFill>
                                  <a:srgbClr val="FFFFFF"/>
                                </a:solidFill>
                              </a14:hiddenFill>
                            </a:ext>
                          </a:extLst>
                        </pic:spPr>
                      </pic:pic>
                      <wps:wsp>
                        <wps:cNvPr id="3154" name="Rectangle 3154"/>
                        <wps:cNvSpPr/>
                        <wps:spPr>
                          <a:xfrm>
                            <a:off x="2877637" y="1888849"/>
                            <a:ext cx="922807" cy="18810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55" name="Left Bracket 3155"/>
                        <wps:cNvSpPr/>
                        <wps:spPr>
                          <a:xfrm rot="5400000">
                            <a:off x="3060084" y="65580"/>
                            <a:ext cx="152405" cy="1328313"/>
                          </a:xfrm>
                          <a:prstGeom prst="leftBracket">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56" name="TextBox 4"/>
                        <wps:cNvSpPr txBox="1"/>
                        <wps:spPr>
                          <a:xfrm>
                            <a:off x="447644" y="1647419"/>
                            <a:ext cx="457200" cy="1858645"/>
                          </a:xfrm>
                          <a:prstGeom prst="rect">
                            <a:avLst/>
                          </a:prstGeom>
                          <a:noFill/>
                        </wps:spPr>
                        <wps:txbx>
                          <w:txbxContent>
                            <w:p w:rsidR="00046D7A" w:rsidRDefault="00046D7A" w:rsidP="004B446E">
                              <w:pPr>
                                <w:pStyle w:val="NormalWeb"/>
                                <w:spacing w:before="0" w:beforeAutospacing="0" w:after="0" w:afterAutospacing="0"/>
                                <w:jc w:val="right"/>
                              </w:pPr>
                              <w:r>
                                <w:rPr>
                                  <w:rFonts w:ascii="Arial" w:eastAsia="Times New Roman" w:hAnsi="Arial"/>
                                  <w:color w:val="000000"/>
                                  <w:kern w:val="24"/>
                                </w:rPr>
                                <w:t>80</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sz w:val="2"/>
                                  <w:szCs w:val="2"/>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60</w:t>
                              </w:r>
                            </w:p>
                            <w:p w:rsidR="00046D7A" w:rsidRDefault="00046D7A" w:rsidP="004B446E">
                              <w:pPr>
                                <w:pStyle w:val="NormalWeb"/>
                                <w:spacing w:before="0" w:beforeAutospacing="0" w:after="0" w:afterAutospacing="0"/>
                                <w:jc w:val="right"/>
                              </w:pPr>
                              <w:r>
                                <w:rPr>
                                  <w:rFonts w:ascii="Arial" w:eastAsia="Times New Roman" w:hAnsi="Arial"/>
                                  <w:color w:val="000000"/>
                                  <w:kern w:val="24"/>
                                </w:rPr>
                                <w:t>50</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sz w:val="12"/>
                                  <w:szCs w:val="12"/>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40</w:t>
                              </w:r>
                            </w:p>
                            <w:p w:rsidR="00046D7A" w:rsidRDefault="00046D7A" w:rsidP="004B446E">
                              <w:pPr>
                                <w:pStyle w:val="NormalWeb"/>
                                <w:spacing w:before="0" w:beforeAutospacing="0" w:after="0" w:afterAutospacing="0"/>
                                <w:jc w:val="right"/>
                              </w:pPr>
                              <w:r>
                                <w:rPr>
                                  <w:rFonts w:ascii="Arial" w:eastAsia="Times New Roman" w:hAnsi="Arial"/>
                                  <w:color w:val="000000"/>
                                  <w:kern w:val="24"/>
                                </w:rPr>
                                <w:t> </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sz w:val="12"/>
                                  <w:szCs w:val="12"/>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30</w:t>
                              </w:r>
                            </w:p>
                            <w:p w:rsidR="00046D7A" w:rsidRDefault="00046D7A" w:rsidP="004B446E">
                              <w:pPr>
                                <w:pStyle w:val="NormalWeb"/>
                                <w:spacing w:before="0" w:beforeAutospacing="0" w:after="0" w:afterAutospacing="0"/>
                                <w:jc w:val="right"/>
                              </w:pPr>
                              <w:r>
                                <w:rPr>
                                  <w:rFonts w:ascii="Arial" w:eastAsia="Times New Roman" w:hAnsi="Arial"/>
                                  <w:color w:val="000000"/>
                                  <w:kern w:val="24"/>
                                </w:rPr>
                                <w:t> </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20</w:t>
                              </w:r>
                            </w:p>
                          </w:txbxContent>
                        </wps:txbx>
                        <wps:bodyPr wrap="square" rtlCol="0">
                          <a:spAutoFit/>
                        </wps:bodyPr>
                      </wps:wsp>
                    </wpg:wgp>
                  </a:graphicData>
                </a:graphic>
              </wp:inline>
            </w:drawing>
          </mc:Choice>
          <mc:Fallback>
            <w:pict>
              <v:group id="Group 20" o:spid="_x0000_s1061" style="width:332.95pt;height:397.95pt;mso-position-horizontal-relative:char;mso-position-vertical-relative:line" coordsize="42284,50540"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">
                <v:group id="Group 5" o:spid="_x0000_s1062" style="position:absolute;left:9048;top:12862;width:28956;height:25143" coordorigin="9048,12862" coordsize="28956,25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Picture 6" o:spid="_x0000_s1063" type="#_x0000_t75" style="position:absolute;left:9048;top:12862;width:8936;height:25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Us9DDAAAA2gAAAA8AAABkcnMvZG93bnJldi54bWxEj0uLwkAQhO8L/oehBW+biR50yTrKIvjA&#10;m0YP3noznQeb6YmZ0cR/7wjCHouq+oqaL3tTizu1rrKsYBzFIIgzqysuFJzS9ecXCOeRNdaWScGD&#10;HCwXg485Jtp2fKD70RciQNglqKD0vkmkdFlJBl1kG+Lg5bY16INsC6lb7ALc1HISx1NpsOKwUGJD&#10;q5Kyv+PNKJh16Xi7ufb55dxlaS1XM7vPf5UaDfufbxCeev8ffrd3WsEUXlfCDZCL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FSz0MMAAADaAAAADwAAAAAAAAAAAAAAAACf&#10;AgAAZHJzL2Rvd25yZXYueG1sUEsFBgAAAAAEAAQA9wAAAI8DAAAAAA==&#10;">
                    <v:imagedata r:id="rId33" o:title="2013_06_04-WB_for_cxcr2-5min" cropright="47247f"/>
                  </v:shape>
                  <v:shape id="Picture 9" o:spid="_x0000_s1064" type="#_x0000_t75" style="position:absolute;left:18625;top:12862;width:4139;height:25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9ei/FAAAA2gAAAA8AAABkcnMvZG93bnJldi54bWxEj09rwkAUxO+C32F5hd7MphaKpq7iHwQP&#10;QtGmkuMj+5qkZt+G7Cam/fTdgtDjMDO/YRarwdSip9ZVlhU8RTEI4tzqigsF6ft+MgPhPLLG2jIp&#10;+CYHq+V4tMBE2xufqD/7QgQIuwQVlN43iZQuL8mgi2xDHLxP2xr0QbaF1C3eAtzUchrHL9JgxWGh&#10;xIa2JeXXc2cUuPkm7czlJ0uzwfi3y8cuez5+KfX4MKxfQXga/H/43j5oBXP4uxJu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PXovxQAAANoAAAAPAAAAAAAAAAAAAAAA&#10;AJ8CAABkcnMvZG93bnJldi54bWxQSwUGAAAAAAQABAD3AAAAkQMAAAAA&#10;">
                    <v:imagedata r:id="rId34" o:title="2013_06_04-WB_for_cxcr2-5min" cropleft="25945f" cropright="31120f"/>
                  </v:shape>
                  <v:shape id="Picture 15" o:spid="_x0000_s1065" type="#_x0000_t75" style="position:absolute;left:33692;top:12862;width:4312;height:25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5tTLBAAAA2wAAAA8AAABkcnMvZG93bnJldi54bWxET0trAjEQvgv9D2EK3jTbSotujVIKingQ&#10;1ud1upluQjeTZRN1+++NUPA2H99zpvPO1eJCbbCeFbwMMxDEpdeWKwX73WIwBhEissbaMyn4owDz&#10;2VNvirn2Vy7oso2VSCEcclRgYmxyKUNpyGEY+oY4cT++dRgTbCupW7ymcFfL1yx7lw4tpwaDDX0Z&#10;Kn+3Z6dg8104osKurd1vJua0OoyOy1qp/nP3+QEiUhcf4n/3Sqf5b3D/JR0gZ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25tTLBAAAA2wAAAA8AAAAAAAAAAAAAAAAAnwIA&#10;AGRycy9kb3ducmV2LnhtbFBLBQYAAAAABAAEAPcAAACNAwAAAAA=&#10;">
                    <v:imagedata r:id="rId33" o:title="2013_06_04-WB_for_cxcr2-5min" cropleft="56710f"/>
                  </v:shape>
                  <v:shape id="Picture 19" o:spid="_x0000_s1066" type="#_x0000_t75" style="position:absolute;left:24721;top:12862;width:7949;height:25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aVNLCAAAA2wAAAA8AAABkcnMvZG93bnJldi54bWxET0trAjEQvhf8D2EKvYhmq9DW1SiiVKyX&#10;Uh/3YTNuQjeT7Sa6679vCkJv8/E9Z7boXCWu1ATrWcHzMANBXHhtuVRwPLwP3kCEiKyx8kwKbhRg&#10;Me89zDDXvuUvuu5jKVIIhxwVmBjrXMpQGHIYhr4mTtzZNw5jgk0pdYNtCneVHGXZi3RoOTUYrGll&#10;qPjeX5yC1l4+7OvItP317Xz6/MHxJuzGSj09dsspiEhd/Bff3Vud5k/g75d0gJ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WlTSwgAAANsAAAAPAAAAAAAAAAAAAAAAAJ8C&#10;AABkcnMvZG93bnJldi54bWxQSwUGAAAAAAQABAD3AAAAjgMAAAAA&#10;">
                    <v:imagedata r:id="rId33" o:title="2013_06_04-WB_for_cxcr2-5min" cropleft="33743f" cropright="15524f"/>
                  </v:shape>
                </v:group>
                <v:shape id="TextBox 3" o:spid="_x0000_s1067" type="#_x0000_t202" style="position:absolute;top:439;width:40366;height:12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QasEA&#10;AADbAAAADwAAAGRycy9kb3ducmV2LnhtbESPQWvCQBSE74L/YXmCN90oKCW6itQWPPSijfdH9pkN&#10;zb4N2aeJ/75bKHgcZuYbZrsffKMe1MU6sIHFPANFXAZbc2Wg+P6cvYGKgmyxCUwGnhRhvxuPtpjb&#10;0POZHhepVIJwzNGAE2lzrWPpyGOch5Y4ebfQeZQku0rbDvsE941eZtlae6w5LThs6d1R+XO5ewMi&#10;9rB4Fh8+nq7D17F3WbnCwpjpZDhsQAkN8gr/t0/WwHIN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KkGrBAAAA2wAAAA8AAAAAAAAAAAAAAAAAmAIAAGRycy9kb3du&#10;cmV2LnhtbFBLBQYAAAAABAAEAPUAAACGAwAAAAA=&#10;" filled="f" stroked="f">
                  <v:textbox style="mso-fit-shape-to-text:t">
                    <w:txbxContent>
                      <w:p w:rsidR="00046D7A" w:rsidRDefault="00046D7A" w:rsidP="004B446E">
                        <w:pPr>
                          <w:pStyle w:val="NormalWeb"/>
                          <w:spacing w:before="0" w:beforeAutospacing="0" w:after="0" w:afterAutospacing="0" w:line="276" w:lineRule="auto"/>
                        </w:pPr>
                        <w:r>
                          <w:rPr>
                            <w:rFonts w:ascii="Arial" w:eastAsia="Times New Roman" w:hAnsi="Arial"/>
                            <w:b/>
                            <w:bCs/>
                            <w:color w:val="000000"/>
                            <w:kern w:val="24"/>
                            <w:sz w:val="28"/>
                            <w:szCs w:val="28"/>
                          </w:rPr>
                          <w:t>A</w:t>
                        </w:r>
                        <w:r>
                          <w:rPr>
                            <w:rFonts w:ascii="Arial" w:eastAsia="Times New Roman" w:hAnsi="Arial"/>
                            <w:color w:val="000000"/>
                            <w:kern w:val="24"/>
                          </w:rPr>
                          <w:t xml:space="preserve"> </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Peptide Block             </w:t>
                        </w:r>
                        <w:r>
                          <w:rPr>
                            <w:rFonts w:ascii="Arial" w:eastAsia="Times New Roman" w:hAnsi="Arial"/>
                            <w:b/>
                            <w:bCs/>
                            <w:color w:val="000000"/>
                            <w:kern w:val="24"/>
                            <w:sz w:val="36"/>
                            <w:szCs w:val="36"/>
                          </w:rPr>
                          <w:t>-</w:t>
                        </w:r>
                        <w:r>
                          <w:rPr>
                            <w:rFonts w:ascii="Arial" w:eastAsia="Times New Roman" w:hAnsi="Arial"/>
                            <w:color w:val="000000"/>
                            <w:kern w:val="24"/>
                          </w:rPr>
                          <w:t xml:space="preserve">                               </w:t>
                        </w:r>
                        <w:r>
                          <w:rPr>
                            <w:rFonts w:ascii="Arial" w:eastAsia="Times New Roman" w:hAnsi="Arial"/>
                            <w:b/>
                            <w:bCs/>
                            <w:color w:val="000000"/>
                            <w:kern w:val="24"/>
                            <w:sz w:val="36"/>
                            <w:szCs w:val="36"/>
                          </w:rPr>
                          <w:t>+</w:t>
                        </w:r>
                      </w:p>
                      <w:p w:rsidR="00046D7A" w:rsidRDefault="00046D7A" w:rsidP="004B446E">
                        <w:pPr>
                          <w:pStyle w:val="NormalWeb"/>
                          <w:spacing w:before="0" w:beforeAutospacing="0" w:after="0" w:afterAutospacing="0" w:line="276" w:lineRule="auto"/>
                        </w:pPr>
                        <w:r>
                          <w:rPr>
                            <w:rFonts w:ascii="Arial" w:eastAsia="Arial" w:hAnsi="Arial"/>
                            <w:color w:val="000000"/>
                            <w:kern w:val="24"/>
                          </w:rPr>
                          <w:t> </w:t>
                        </w:r>
                        <w:r>
                          <w:rPr>
                            <w:rFonts w:ascii="Arial" w:eastAsia="Times New Roman" w:hAnsi="Arial"/>
                            <w:color w:val="000000"/>
                            <w:kern w:val="24"/>
                          </w:rPr>
                          <w:t xml:space="preserve">                 </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Marker </w:t>
                        </w:r>
                        <w:proofErr w:type="spellStart"/>
                        <w:r>
                          <w:rPr>
                            <w:rFonts w:ascii="Arial" w:eastAsia="Times New Roman" w:hAnsi="Arial"/>
                            <w:color w:val="000000"/>
                            <w:kern w:val="24"/>
                          </w:rPr>
                          <w:t>boMG</w:t>
                        </w:r>
                        <w:proofErr w:type="spellEnd"/>
                        <w:r>
                          <w:rPr>
                            <w:rFonts w:ascii="Arial" w:eastAsia="Times New Roman" w:hAnsi="Arial"/>
                            <w:color w:val="000000"/>
                            <w:kern w:val="24"/>
                          </w:rPr>
                          <w:t xml:space="preserve"> </w:t>
                        </w:r>
                        <w:proofErr w:type="spellStart"/>
                        <w:r>
                          <w:rPr>
                            <w:rFonts w:ascii="Arial" w:eastAsia="Times New Roman" w:hAnsi="Arial"/>
                            <w:color w:val="000000"/>
                            <w:kern w:val="24"/>
                          </w:rPr>
                          <w:t>moLiv</w:t>
                        </w:r>
                        <w:proofErr w:type="spellEnd"/>
                        <w:r>
                          <w:rPr>
                            <w:rFonts w:ascii="Arial" w:eastAsia="Times New Roman" w:hAnsi="Arial"/>
                            <w:color w:val="000000"/>
                            <w:kern w:val="24"/>
                          </w:rPr>
                          <w:t xml:space="preserve">   Marker </w:t>
                        </w:r>
                        <w:proofErr w:type="spellStart"/>
                        <w:r>
                          <w:rPr>
                            <w:rFonts w:ascii="Arial" w:eastAsia="Times New Roman" w:hAnsi="Arial"/>
                            <w:color w:val="000000"/>
                            <w:kern w:val="24"/>
                          </w:rPr>
                          <w:t>boMG</w:t>
                        </w:r>
                        <w:proofErr w:type="spellEnd"/>
                        <w:r>
                          <w:rPr>
                            <w:rFonts w:ascii="Arial" w:eastAsia="Times New Roman" w:hAnsi="Arial"/>
                            <w:color w:val="000000"/>
                            <w:kern w:val="24"/>
                          </w:rPr>
                          <w:t xml:space="preserve"> </w:t>
                        </w:r>
                        <w:proofErr w:type="spellStart"/>
                        <w:r>
                          <w:rPr>
                            <w:rFonts w:ascii="Arial" w:eastAsia="Times New Roman" w:hAnsi="Arial"/>
                            <w:color w:val="000000"/>
                            <w:kern w:val="24"/>
                          </w:rPr>
                          <w:t>moLiv</w:t>
                        </w:r>
                        <w:proofErr w:type="spellEnd"/>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1       2         3            4       5           6</w:t>
                        </w:r>
                      </w:p>
                    </w:txbxContent>
                  </v:textbox>
                </v:shape>
                <v:rect id="Rectangle 27" o:spid="_x0000_s1068" style="position:absolute;width:40291;height:387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1en8UA&#10;AADbAAAADwAAAGRycy9kb3ducmV2LnhtbESPQWvCQBSE70L/w/IKvdVNLWhJs0qxWlS8mPbi7Zl9&#10;yYZm34bsNsZ/7woFj8PMfMNki8E2oqfO144VvIwTEMSF0zVXCn6+189vIHxA1tg4JgUX8rCYP4wy&#10;TLU784H6PFQiQtinqMCE0KZS+sKQRT92LXH0StdZDFF2ldQdniPcNnKSJFNpsea4YLClpaHiN/+z&#10;Csr29Lo/Ho5JftrulqsvbeRnb5R6ehw+3kEEGsI9/N/eaAWTGdy+xB8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bV6fxQAAANsAAAAPAAAAAAAAAAAAAAAAAJgCAABkcnMv&#10;ZG93bnJldi54bWxQSwUGAAAAAAQABAD1AAAAigMAAAAA&#10;" filled="f" strokecolor="black [3213]" strokeweight="1.5pt">
                  <v:textbo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rect>
                <v:rect id="Rectangle 28" o:spid="_x0000_s1069" style="position:absolute;left:14176;top:18888;width:8898;height:1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G+ScQA&#10;AADbAAAADwAAAGRycy9kb3ducmV2LnhtbESPTWvCQBCG7wX/wzKCl1I3tSCSuooKFemh4MfF2zQ7&#10;TYLZ2bC7mvjvnUPB4/DO+8w882XvGnWjEGvPBt7HGSjiwtuaSwOn49fbDFRMyBYbz2TgThGWi8HL&#10;HHPrO97T7ZBKJRCOORqoUmpzrWNRkcM49i2xZH8+OEwyhlLbgJ3AXaMnWTbVDmuWCxW2tKmouByu&#10;zsDv9hw2s/XHNl1fp4K+lN/00xkzGvarT1CJ+vRc/m/vrIGJPCsu4gF6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xvknEAAAA2wAAAA8AAAAAAAAAAAAAAAAAmAIAAGRycy9k&#10;b3ducmV2LnhtbFBLBQYAAAAABAAEAPUAAACJAwAAAAA=&#10;" filled="f" strokecolor="red" strokeweight="2pt">
                  <v:textbo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rect>
                <v:shape id="Picture 29" o:spid="_x0000_s1070" type="#_x0000_t75" style="position:absolute;left:13782;top:46036;width:27271;height:37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iwu7EAAAA2wAAAA8AAABkcnMvZG93bnJldi54bWxEj0FrwkAUhO8F/8PyhN7qRtuKRleRQqXQ&#10;S42K10f2JRvMvo3Z1cR/7xYKPQ4z8w2zXPe2FjdqfeVYwXiUgCDOna64VHDYf77MQPiArLF2TAru&#10;5GG9GjwtMdWu4x3dslCKCGGfogITQpNK6XNDFv3INcTRK1xrMUTZllK32EW4reUkSabSYsVxwWBD&#10;H4byc3a1Coqf3XfRlbh9zcxl83bMTu/z6Ump52G/WYAI1If/8F/7SyuYzOH3S/wBcvU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9iwu7EAAAA2wAAAA8AAAAAAAAAAAAAAAAA&#10;nwIAAGRycy9kb3ducmV2LnhtbFBLBQYAAAAABAAEAPcAAACQAwAAAAA=&#10;">
                  <v:imagedata r:id="rId35" o:title="2013_05_17-WB_for_cxcr2-5min" croptop="14793f" cropbottom="40989f" cropleft="11182f"/>
                </v:shape>
                <v:shape id="TextBox 4" o:spid="_x0000_s1071" type="#_x0000_t202" style="position:absolute;left:3437;top:45869;width:4572;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7WL4A&#10;AADbAAAADwAAAGRycy9kb3ducmV2LnhtbERPTWvCQBC9F/wPywi91Y2V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E2O1i+AAAA2wAAAA8AAAAAAAAAAAAAAAAAmAIAAGRycy9kb3ducmV2&#10;LnhtbFBLBQYAAAAABAAEAPUAAACDAwAAAAA=&#10;" filled="f" stroked="f">
                  <v:textbox style="mso-fit-shape-to-text:t">
                    <w:txbxContent>
                      <w:p w:rsidR="00046D7A" w:rsidRDefault="00046D7A" w:rsidP="004B446E">
                        <w:pPr>
                          <w:pStyle w:val="NormalWeb"/>
                          <w:spacing w:before="0" w:beforeAutospacing="0" w:after="0" w:afterAutospacing="0"/>
                          <w:jc w:val="right"/>
                        </w:pPr>
                        <w:r>
                          <w:rPr>
                            <w:rFonts w:ascii="Arial" w:eastAsia="Times New Roman" w:hAnsi="Arial"/>
                            <w:color w:val="000000"/>
                            <w:kern w:val="24"/>
                          </w:rPr>
                          <w:t>60</w:t>
                        </w:r>
                      </w:p>
                      <w:p w:rsidR="00046D7A" w:rsidRDefault="00046D7A" w:rsidP="004B446E">
                        <w:pPr>
                          <w:pStyle w:val="NormalWeb"/>
                          <w:spacing w:before="0" w:beforeAutospacing="0" w:after="0" w:afterAutospacing="0"/>
                          <w:jc w:val="right"/>
                        </w:pPr>
                        <w:r>
                          <w:rPr>
                            <w:rFonts w:ascii="Arial" w:eastAsia="Times New Roman" w:hAnsi="Arial"/>
                            <w:color w:val="000000"/>
                            <w:kern w:val="24"/>
                          </w:rPr>
                          <w:t>50</w:t>
                        </w:r>
                      </w:p>
                    </w:txbxContent>
                  </v:textbox>
                </v:shape>
                <v:shape id="Left Bracket 31" o:spid="_x0000_s1072" type="#_x0000_t85" style="position:absolute;left:16147;top:1442;width:1524;height:1171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i4LcQA&#10;AADbAAAADwAAAGRycy9kb3ducmV2LnhtbESP3WrCQBSE7wu+w3IE7+om0YqkriKCIghC/YFeHrKn&#10;2dDs2ZBdNfr0bqHg5TAz3zCzRWdrcaXWV44VpMMEBHHhdMWlgtNx/T4F4QOyxtoxKbiTh8W89zbD&#10;XLsbf9H1EEoRIexzVGBCaHIpfWHIoh+6hjh6P661GKJsS6lbvEW4rWWWJBNpseK4YLChlaHi93Cx&#10;Cj7sfn1u0tXokV26SZnsNuNvkyk16HfLTxCBuvAK/7e3WsEohb8v8Qf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IuC3EAAAA2wAAAA8AAAAAAAAAAAAAAAAAmAIAAGRycy9k&#10;b3ducmV2LnhtbFBLBQYAAAAABAAEAPUAAACJAwAAAAA=&#10;" adj="234" strokecolor="black [3213]" strokeweight="2.25pt">
                  <v:textbo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shape>
                <v:rect id="Rectangle 3147" o:spid="_x0000_s1073" style="position:absolute;top:38713;width:40291;height:118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s3c8YA&#10;AADdAAAADwAAAGRycy9kb3ducmV2LnhtbESPQWvCQBSE7wX/w/IEb7qxllaiqxRri0ovRi/entln&#10;NjT7NmS3Mf57tyD0OMzMN8x82dlKtNT40rGC8SgBQZw7XXKh4Hj4HE5B+ICssXJMCm7kYbnoPc0x&#10;1e7Ke2qzUIgIYZ+iAhNCnUrpc0MW/cjVxNG7uMZiiLIppG7wGuG2ks9J8iotlhwXDNa0MpT/ZL9W&#10;waU+T75P+1OSnbe71fpLG/nRGqUG/e59BiJQF/7Dj/ZGK5iMX97g7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s3c8YAAADdAAAADwAAAAAAAAAAAAAAAACYAgAAZHJz&#10;L2Rvd25yZXYueG1sUEsFBgAAAAAEAAQA9QAAAIsDAAAAAA==&#10;" filled="f" strokecolor="black [3213]" strokeweight="1.5pt">
                  <v:textbo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rect>
                <v:shape id="TextBox 3" o:spid="_x0000_s1074" type="#_x0000_t202" style="position:absolute;left:1911;top:38513;width:40373;height:7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oUcQA&#10;AADdAAAADwAAAGRycy9kb3ducmV2LnhtbESPQWvCQBSE70L/w/IKvZlNLEpJXUVaCx68aNP7I/ua&#10;Dc2+Ddmnif++KxR6HGbmG2a9nXynrjTENrCBIstBEdfBttwYqD4/5i+goiBb7AKTgRtF2G4eZmss&#10;bRj5RNezNCpBOJZowIn0pdaxduQxZqEnTt53GDxKkkOj7YBjgvtOL/J8pT22nBYc9vTmqP45X7wB&#10;EbsrbtXex8PXdHwfXV4vsTLm6XHavYISmuQ//Nc+WAPPxXIB9zfpCe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6FHEAAAA3QAAAA8AAAAAAAAAAAAAAAAAmAIAAGRycy9k&#10;b3ducmV2LnhtbFBLBQYAAAAABAAEAPUAAACJAwAAAAA=&#10;" filled="f" stroked="f">
                  <v:textbox style="mso-fit-shape-to-text:t">
                    <w:txbxContent>
                      <w:p w:rsidR="00046D7A" w:rsidRDefault="00046D7A" w:rsidP="004B446E">
                        <w:pPr>
                          <w:pStyle w:val="NormalWeb"/>
                          <w:spacing w:before="0" w:beforeAutospacing="0" w:after="0" w:afterAutospacing="0" w:line="276" w:lineRule="auto"/>
                        </w:pPr>
                        <w:r>
                          <w:rPr>
                            <w:rFonts w:ascii="Arial" w:eastAsia="Times New Roman" w:hAnsi="Arial"/>
                            <w:b/>
                            <w:bCs/>
                            <w:color w:val="000000"/>
                            <w:kern w:val="24"/>
                            <w:sz w:val="28"/>
                            <w:szCs w:val="28"/>
                          </w:rPr>
                          <w:t>B</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Cow ID</w:t>
                        </w:r>
                      </w:p>
                      <w:p w:rsidR="00046D7A" w:rsidRDefault="00046D7A" w:rsidP="004B446E">
                        <w:pPr>
                          <w:pStyle w:val="NormalWeb"/>
                          <w:spacing w:before="0" w:beforeAutospacing="0" w:after="0" w:afterAutospacing="0" w:line="276" w:lineRule="auto"/>
                        </w:pPr>
                        <w:r>
                          <w:rPr>
                            <w:rFonts w:ascii="Arial" w:eastAsia="Times New Roman" w:hAnsi="Arial"/>
                            <w:color w:val="000000"/>
                            <w:kern w:val="24"/>
                          </w:rPr>
                          <w:t xml:space="preserve">     </w:t>
                        </w:r>
                        <w:proofErr w:type="spellStart"/>
                        <w:proofErr w:type="gramStart"/>
                        <w:r>
                          <w:rPr>
                            <w:rFonts w:ascii="Arial" w:eastAsia="Times New Roman" w:hAnsi="Arial"/>
                            <w:color w:val="000000"/>
                            <w:kern w:val="24"/>
                          </w:rPr>
                          <w:t>kDa</w:t>
                        </w:r>
                        <w:proofErr w:type="spellEnd"/>
                        <w:proofErr w:type="gramEnd"/>
                        <w:r>
                          <w:rPr>
                            <w:rFonts w:ascii="Arial" w:eastAsia="Times New Roman" w:hAnsi="Arial"/>
                            <w:color w:val="000000"/>
                            <w:kern w:val="24"/>
                          </w:rPr>
                          <w:t xml:space="preserve">   Marker   50      66      69       86     221     235</w:t>
                        </w:r>
                      </w:p>
                    </w:txbxContent>
                  </v:textbox>
                </v:shape>
                <v:shape id="Picture 3153" o:spid="_x0000_s1075" type="#_x0000_t75" style="position:absolute;left:8009;top:46161;width:5126;height:37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TCLGAAAA3QAAAA8AAABkcnMvZG93bnJldi54bWxEj91qwkAUhO8LvsNyhN7VjRWrxGzECkXb&#10;QsEfvD5kT7LB7NmQXTW+vVso9HKYmW+YbNnbRlyp87VjBeNRAoK4cLrmSsHx8PEyB+EDssbGMSm4&#10;k4dlPnjKMNXuxju67kMlIoR9igpMCG0qpS8MWfQj1xJHr3SdxRBlV0nd4S3CbSNfk+RNWqw5Lhhs&#10;aW2oOO8vVsHmvfm8lOvya+vCvf3ZzL79ycyUeh72qwWIQH34D/+1t1rBZDydwO+b+ARk/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MIsYAAADdAAAADwAAAAAAAAAAAAAA&#10;AACfAgAAZHJzL2Rvd25yZXYueG1sUEsFBgAAAAAEAAQA9wAAAJIDAAAAAA==&#10;">
                  <v:imagedata r:id="rId35" o:title="2013_05_17-WB_for_cxcr2-5min" croptop="14793f" cropbottom="40989f" cropleft="-1f" cropright="55320f"/>
                </v:shape>
                <v:rect id="Rectangle 3154" o:spid="_x0000_s1076" style="position:absolute;left:28776;top:18888;width:9228;height:1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O38MYA&#10;AADdAAAADwAAAGRycy9kb3ducmV2LnhtbESPQWvCQBSE70L/w/IKvYjZWKtImlVaoVJ6EIxevL1m&#10;X5Ng9m3YXU3677sFweMwM98w+XowrbiS841lBdMkBUFcWt1wpeB4+JgsQfiArLG1TAp+ycN69TDK&#10;MdO25z1di1CJCGGfoYI6hC6T0pc1GfSJ7Yij92OdwRClq6R22Ee4aeVzmi6kwYbjQo0dbWoqz8XF&#10;KPjentxm+T7bhst4EdHn6ot2vVJPj8PbK4hAQ7iHb+1PrWA2nb/A/5v4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O38MYAAADdAAAADwAAAAAAAAAAAAAAAACYAgAAZHJz&#10;L2Rvd25yZXYueG1sUEsFBgAAAAAEAAQA9QAAAIsDAAAAAA==&#10;" filled="f" strokecolor="red" strokeweight="2pt">
                  <v:textbo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rect>
                <v:shape id="Left Bracket 3155" o:spid="_x0000_s1077" type="#_x0000_t85" style="position:absolute;left:30601;top:655;width:1524;height:13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ccxsYA&#10;AADdAAAADwAAAGRycy9kb3ducmV2LnhtbESPT4vCMBTE74LfITzBm6buoixdoywuwuKfg90ePD6a&#10;Z1tsXtomav32RhA8DjPzG2a+7EwlrtS60rKCyTgCQZxZXXKuIP1fj75AOI+ssbJMCu7kYLno9+YY&#10;a3vjA10Tn4sAYRejgsL7OpbSZQUZdGNbEwfvZFuDPsg2l7rFW4CbSn5E0UwaLDksFFjTqqDsnFyM&#10;gh2a495W2/QQnZpNk/0mx+a8Umo46H6+QXjq/Dv8av9pBZ+T6RSeb8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ccxsYAAADdAAAADwAAAAAAAAAAAAAAAACYAgAAZHJz&#10;L2Rvd25yZXYueG1sUEsFBgAAAAAEAAQA9QAAAIsDAAAAAA==&#10;" adj="207" strokecolor="black [3213]" strokeweight="2.25pt">
                  <v:textbox>
                    <w:txbxContent>
                      <w:p w:rsidR="00046D7A" w:rsidRDefault="00046D7A" w:rsidP="004B446E">
                        <w:pPr>
                          <w:pStyle w:val="NormalWeb"/>
                          <w:spacing w:before="0" w:beforeAutospacing="0" w:after="200" w:afterAutospacing="0" w:line="276" w:lineRule="auto"/>
                        </w:pPr>
                        <w:r>
                          <w:rPr>
                            <w:rFonts w:asciiTheme="minorHAnsi" w:eastAsia="Times New Roman" w:hAnsi="Arial"/>
                            <w:color w:val="000000"/>
                            <w:kern w:val="24"/>
                            <w:sz w:val="22"/>
                            <w:szCs w:val="22"/>
                          </w:rPr>
                          <w:t> </w:t>
                        </w:r>
                      </w:p>
                    </w:txbxContent>
                  </v:textbox>
                </v:shape>
                <v:shape id="TextBox 4" o:spid="_x0000_s1078" type="#_x0000_t202" style="position:absolute;left:4476;top:16474;width:4572;height:18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uUsMA&#10;AADdAAAADwAAAGRycy9kb3ducmV2LnhtbESPT2vCQBTE7wW/w/KE3uomLYqkriL9Ax68VNP7I/vM&#10;BrNvQ/bVxG/vCkKPw8z8hlltRt+qC/WxCWwgn2WgiKtgG64NlMfvlyWoKMgW28Bk4EoRNuvJ0woL&#10;Gwb+octBapUgHAs04ES6QutYOfIYZ6EjTt4p9B4lyb7WtschwX2rX7NsoT02nBYcdvThqDof/rwB&#10;EbvNr+WXj7vfcf85uKyaY2nM83TcvoMSGuU//GjvrIG3fL6A+5v0BP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LuUsMAAADdAAAADwAAAAAAAAAAAAAAAACYAgAAZHJzL2Rv&#10;d25yZXYueG1sUEsFBgAAAAAEAAQA9QAAAIgDAAAAAA==&#10;" filled="f" stroked="f">
                  <v:textbox style="mso-fit-shape-to-text:t">
                    <w:txbxContent>
                      <w:p w:rsidR="00046D7A" w:rsidRDefault="00046D7A" w:rsidP="004B446E">
                        <w:pPr>
                          <w:pStyle w:val="NormalWeb"/>
                          <w:spacing w:before="0" w:beforeAutospacing="0" w:after="0" w:afterAutospacing="0"/>
                          <w:jc w:val="right"/>
                        </w:pPr>
                        <w:r>
                          <w:rPr>
                            <w:rFonts w:ascii="Arial" w:eastAsia="Times New Roman" w:hAnsi="Arial"/>
                            <w:color w:val="000000"/>
                            <w:kern w:val="24"/>
                          </w:rPr>
                          <w:t>80</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sz w:val="2"/>
                            <w:szCs w:val="2"/>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60</w:t>
                        </w:r>
                      </w:p>
                      <w:p w:rsidR="00046D7A" w:rsidRDefault="00046D7A" w:rsidP="004B446E">
                        <w:pPr>
                          <w:pStyle w:val="NormalWeb"/>
                          <w:spacing w:before="0" w:beforeAutospacing="0" w:after="0" w:afterAutospacing="0"/>
                          <w:jc w:val="right"/>
                        </w:pPr>
                        <w:r>
                          <w:rPr>
                            <w:rFonts w:ascii="Arial" w:eastAsia="Times New Roman" w:hAnsi="Arial"/>
                            <w:color w:val="000000"/>
                            <w:kern w:val="24"/>
                          </w:rPr>
                          <w:t>50</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sz w:val="12"/>
                            <w:szCs w:val="12"/>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40</w:t>
                        </w:r>
                      </w:p>
                      <w:p w:rsidR="00046D7A" w:rsidRDefault="00046D7A" w:rsidP="004B446E">
                        <w:pPr>
                          <w:pStyle w:val="NormalWeb"/>
                          <w:spacing w:before="0" w:beforeAutospacing="0" w:after="0" w:afterAutospacing="0"/>
                          <w:jc w:val="right"/>
                        </w:pPr>
                        <w:r>
                          <w:rPr>
                            <w:rFonts w:ascii="Arial" w:eastAsia="Times New Roman" w:hAnsi="Arial"/>
                            <w:color w:val="000000"/>
                            <w:kern w:val="24"/>
                          </w:rPr>
                          <w:t> </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sz w:val="12"/>
                            <w:szCs w:val="12"/>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30</w:t>
                        </w:r>
                      </w:p>
                      <w:p w:rsidR="00046D7A" w:rsidRDefault="00046D7A" w:rsidP="004B446E">
                        <w:pPr>
                          <w:pStyle w:val="NormalWeb"/>
                          <w:spacing w:before="0" w:beforeAutospacing="0" w:after="0" w:afterAutospacing="0"/>
                          <w:jc w:val="right"/>
                        </w:pPr>
                        <w:r>
                          <w:rPr>
                            <w:rFonts w:ascii="Arial" w:eastAsia="Times New Roman" w:hAnsi="Arial"/>
                            <w:color w:val="000000"/>
                            <w:kern w:val="24"/>
                          </w:rPr>
                          <w:t> </w:t>
                        </w:r>
                      </w:p>
                      <w:p w:rsidR="00046D7A" w:rsidRDefault="00046D7A" w:rsidP="004B446E">
                        <w:pPr>
                          <w:pStyle w:val="NormalWeb"/>
                          <w:spacing w:before="0" w:beforeAutospacing="0" w:after="0" w:afterAutospacing="0"/>
                          <w:jc w:val="right"/>
                        </w:pPr>
                        <w:r>
                          <w:rPr>
                            <w:rFonts w:eastAsia="Times New Roman" w:cstheme="minorBidi"/>
                            <w:color w:val="000000" w:themeColor="text1"/>
                            <w:kern w:val="24"/>
                          </w:rPr>
                          <w:t> </w:t>
                        </w:r>
                      </w:p>
                      <w:p w:rsidR="00046D7A" w:rsidRDefault="00046D7A" w:rsidP="004B446E">
                        <w:pPr>
                          <w:pStyle w:val="NormalWeb"/>
                          <w:spacing w:before="0" w:beforeAutospacing="0" w:after="0" w:afterAutospacing="0"/>
                          <w:jc w:val="right"/>
                        </w:pPr>
                        <w:r>
                          <w:rPr>
                            <w:rFonts w:ascii="Arial" w:eastAsia="Times New Roman" w:hAnsi="Arial"/>
                            <w:color w:val="000000"/>
                            <w:kern w:val="24"/>
                          </w:rPr>
                          <w:t>20</w:t>
                        </w:r>
                      </w:p>
                    </w:txbxContent>
                  </v:textbox>
                </v:shape>
                <w10:anchorlock/>
              </v:group>
            </w:pict>
          </mc:Fallback>
        </mc:AlternateContent>
      </w:r>
    </w:p>
    <w:p w:rsidR="0024194E" w:rsidRDefault="0024194E" w:rsidP="007C6C4D">
      <w:pPr>
        <w:keepNext/>
        <w:spacing w:after="0" w:line="480" w:lineRule="auto"/>
      </w:pPr>
    </w:p>
    <w:p w:rsidR="008E3154" w:rsidRPr="00D61BBC" w:rsidRDefault="007C6C4D" w:rsidP="001B07F0">
      <w:pPr>
        <w:pStyle w:val="Caption"/>
        <w:rPr>
          <w:b w:val="0"/>
          <w:sz w:val="24"/>
        </w:rPr>
      </w:pPr>
      <w:bookmarkStart w:id="286" w:name="_Ref362525995"/>
      <w:bookmarkStart w:id="287" w:name="_Toc373233412"/>
      <w:r w:rsidRPr="007C6C4D">
        <w:rPr>
          <w:b w:val="0"/>
          <w:sz w:val="24"/>
        </w:rPr>
        <w:t xml:space="preserve">Figure </w:t>
      </w:r>
      <w:r w:rsidRPr="007C6C4D">
        <w:rPr>
          <w:b w:val="0"/>
          <w:sz w:val="24"/>
        </w:rPr>
        <w:fldChar w:fldCharType="begin"/>
      </w:r>
      <w:r w:rsidRPr="007C6C4D">
        <w:rPr>
          <w:b w:val="0"/>
          <w:sz w:val="24"/>
        </w:rPr>
        <w:instrText xml:space="preserve"> SEQ Figure \* ARABIC </w:instrText>
      </w:r>
      <w:r w:rsidRPr="007C6C4D">
        <w:rPr>
          <w:b w:val="0"/>
          <w:sz w:val="24"/>
        </w:rPr>
        <w:fldChar w:fldCharType="separate"/>
      </w:r>
      <w:r w:rsidR="006672FB">
        <w:rPr>
          <w:b w:val="0"/>
          <w:noProof/>
          <w:sz w:val="24"/>
        </w:rPr>
        <w:t>6</w:t>
      </w:r>
      <w:r w:rsidRPr="007C6C4D">
        <w:rPr>
          <w:b w:val="0"/>
          <w:sz w:val="24"/>
        </w:rPr>
        <w:fldChar w:fldCharType="end"/>
      </w:r>
      <w:bookmarkEnd w:id="286"/>
      <w:r w:rsidRPr="007C6C4D">
        <w:rPr>
          <w:b w:val="0"/>
          <w:sz w:val="24"/>
        </w:rPr>
        <w:t>:</w:t>
      </w:r>
      <w:r w:rsidR="000E7004">
        <w:rPr>
          <w:b w:val="0"/>
          <w:sz w:val="24"/>
        </w:rPr>
        <w:t xml:space="preserve"> CXCR2 western blots results demonstrating specific binding </w:t>
      </w:r>
      <w:r w:rsidR="002A0C4E">
        <w:rPr>
          <w:b w:val="0"/>
          <w:sz w:val="24"/>
        </w:rPr>
        <w:t xml:space="preserve">of the bovine CXCR2 antibody </w:t>
      </w:r>
      <w:r w:rsidR="000E7004">
        <w:rPr>
          <w:b w:val="0"/>
          <w:sz w:val="24"/>
        </w:rPr>
        <w:t>for band at approximately 60kDa.</w:t>
      </w:r>
      <w:r w:rsidR="002A0C4E">
        <w:rPr>
          <w:b w:val="0"/>
          <w:sz w:val="24"/>
        </w:rPr>
        <w:t xml:space="preserve">  </w:t>
      </w:r>
      <w:r w:rsidR="002A33A8">
        <w:rPr>
          <w:b w:val="0"/>
          <w:sz w:val="24"/>
        </w:rPr>
        <w:t xml:space="preserve">(A) </w:t>
      </w:r>
      <w:r w:rsidR="001B07F0">
        <w:rPr>
          <w:b w:val="0"/>
          <w:sz w:val="24"/>
        </w:rPr>
        <w:t xml:space="preserve">Depicts blots with </w:t>
      </w:r>
      <w:r w:rsidR="00C54886">
        <w:rPr>
          <w:b w:val="0"/>
          <w:sz w:val="24"/>
        </w:rPr>
        <w:t xml:space="preserve">lanes containing </w:t>
      </w:r>
      <w:r w:rsidR="001B07F0">
        <w:rPr>
          <w:b w:val="0"/>
          <w:sz w:val="24"/>
        </w:rPr>
        <w:t>marker,</w:t>
      </w:r>
      <w:r w:rsidR="00C54886" w:rsidRPr="00C54886">
        <w:rPr>
          <w:b w:val="0"/>
          <w:sz w:val="24"/>
        </w:rPr>
        <w:t xml:space="preserve"> </w:t>
      </w:r>
      <w:r w:rsidR="00CF32C7">
        <w:rPr>
          <w:b w:val="0"/>
          <w:sz w:val="24"/>
        </w:rPr>
        <w:t>bovine</w:t>
      </w:r>
      <w:r w:rsidR="001B07F0">
        <w:rPr>
          <w:b w:val="0"/>
          <w:sz w:val="24"/>
        </w:rPr>
        <w:t xml:space="preserve"> mammary whole cell lysate</w:t>
      </w:r>
      <w:r w:rsidR="00C54886">
        <w:rPr>
          <w:b w:val="0"/>
          <w:sz w:val="24"/>
        </w:rPr>
        <w:t xml:space="preserve"> (</w:t>
      </w:r>
      <w:proofErr w:type="spellStart"/>
      <w:r w:rsidR="00C54886">
        <w:rPr>
          <w:b w:val="0"/>
          <w:sz w:val="24"/>
        </w:rPr>
        <w:t>boMG</w:t>
      </w:r>
      <w:proofErr w:type="spellEnd"/>
      <w:r w:rsidR="00C54886">
        <w:rPr>
          <w:b w:val="0"/>
          <w:sz w:val="24"/>
        </w:rPr>
        <w:t>)</w:t>
      </w:r>
      <w:r w:rsidR="001B07F0">
        <w:rPr>
          <w:b w:val="0"/>
          <w:sz w:val="24"/>
        </w:rPr>
        <w:t xml:space="preserve">, </w:t>
      </w:r>
      <w:r w:rsidR="00CF32C7">
        <w:rPr>
          <w:b w:val="0"/>
          <w:sz w:val="24"/>
        </w:rPr>
        <w:t>or</w:t>
      </w:r>
      <w:r w:rsidR="00C54886">
        <w:rPr>
          <w:b w:val="0"/>
          <w:sz w:val="24"/>
        </w:rPr>
        <w:t xml:space="preserve"> </w:t>
      </w:r>
      <w:r w:rsidR="001B07F0">
        <w:rPr>
          <w:b w:val="0"/>
          <w:sz w:val="24"/>
        </w:rPr>
        <w:t xml:space="preserve">mouse liver whole cell lysate </w:t>
      </w:r>
      <w:r w:rsidR="00C54886">
        <w:rPr>
          <w:b w:val="0"/>
          <w:sz w:val="24"/>
        </w:rPr>
        <w:t>(</w:t>
      </w:r>
      <w:proofErr w:type="spellStart"/>
      <w:r w:rsidR="00C54886">
        <w:rPr>
          <w:b w:val="0"/>
          <w:sz w:val="24"/>
        </w:rPr>
        <w:t>moLiv</w:t>
      </w:r>
      <w:proofErr w:type="spellEnd"/>
      <w:r w:rsidR="00C54886">
        <w:rPr>
          <w:b w:val="0"/>
          <w:sz w:val="24"/>
        </w:rPr>
        <w:t>)</w:t>
      </w:r>
      <w:r w:rsidR="001B07F0">
        <w:rPr>
          <w:b w:val="0"/>
          <w:sz w:val="24"/>
        </w:rPr>
        <w:t>.  The boxed band</w:t>
      </w:r>
      <w:r w:rsidR="00BA12B4">
        <w:rPr>
          <w:b w:val="0"/>
          <w:sz w:val="24"/>
        </w:rPr>
        <w:t>s</w:t>
      </w:r>
      <w:r w:rsidR="001B07F0">
        <w:rPr>
          <w:b w:val="0"/>
          <w:sz w:val="24"/>
        </w:rPr>
        <w:t xml:space="preserve"> at a</w:t>
      </w:r>
      <w:r w:rsidR="00B4498C">
        <w:rPr>
          <w:b w:val="0"/>
          <w:sz w:val="24"/>
        </w:rPr>
        <w:t xml:space="preserve">pproximately 60kDa in </w:t>
      </w:r>
      <w:r w:rsidR="00BA12B4">
        <w:rPr>
          <w:b w:val="0"/>
          <w:sz w:val="24"/>
        </w:rPr>
        <w:t>lanes 2 and 3 are</w:t>
      </w:r>
      <w:r w:rsidR="001B07F0">
        <w:rPr>
          <w:b w:val="0"/>
          <w:sz w:val="24"/>
        </w:rPr>
        <w:t xml:space="preserve"> removed via</w:t>
      </w:r>
      <w:r w:rsidR="00B4498C">
        <w:rPr>
          <w:b w:val="0"/>
          <w:sz w:val="24"/>
        </w:rPr>
        <w:t xml:space="preserve"> specific</w:t>
      </w:r>
      <w:r w:rsidR="001B07F0">
        <w:rPr>
          <w:b w:val="0"/>
          <w:sz w:val="24"/>
        </w:rPr>
        <w:t xml:space="preserve"> peptide blocking</w:t>
      </w:r>
      <w:r w:rsidR="00B4498C">
        <w:rPr>
          <w:b w:val="0"/>
          <w:sz w:val="24"/>
        </w:rPr>
        <w:t xml:space="preserve"> of antibody in </w:t>
      </w:r>
      <w:r w:rsidR="00BA12B4">
        <w:rPr>
          <w:b w:val="0"/>
          <w:sz w:val="24"/>
        </w:rPr>
        <w:t>lanes 5 and 6</w:t>
      </w:r>
      <w:r w:rsidR="00C54886">
        <w:rPr>
          <w:b w:val="0"/>
          <w:sz w:val="24"/>
        </w:rPr>
        <w:t xml:space="preserve"> and shows affinity for both bovine and mouse CXCR2</w:t>
      </w:r>
      <w:r w:rsidR="001B07F0">
        <w:rPr>
          <w:b w:val="0"/>
          <w:sz w:val="24"/>
        </w:rPr>
        <w:t>. (B) Demonstrates band of interest at approximately 60kDa is present in mammary whole cell lysates from each of the six cows used.</w:t>
      </w:r>
      <w:bookmarkEnd w:id="287"/>
    </w:p>
    <w:p w:rsidR="00D61BBC" w:rsidRPr="00D61BBC" w:rsidRDefault="00D61BBC" w:rsidP="00D61BBC">
      <w:pPr>
        <w:rPr>
          <w:sz w:val="32"/>
        </w:rPr>
      </w:pPr>
    </w:p>
    <w:p w:rsidR="00046D7A" w:rsidRDefault="0023762E">
      <w:pPr>
        <w:rPr>
          <w:b/>
          <w:sz w:val="24"/>
        </w:rPr>
      </w:pPr>
      <w:bookmarkStart w:id="288" w:name="_Ref359753259"/>
      <w:r>
        <w:rPr>
          <w:b/>
          <w:sz w:val="24"/>
        </w:rPr>
        <w:br w:type="page"/>
      </w:r>
    </w:p>
    <w:p w:rsidR="00046D7A" w:rsidRDefault="00046D7A" w:rsidP="00046D7A">
      <w:pPr>
        <w:rPr>
          <w:b/>
          <w:sz w:val="24"/>
        </w:rPr>
      </w:pPr>
      <w:bookmarkStart w:id="289" w:name="_Ref359231509"/>
      <w:bookmarkStart w:id="290" w:name="_Toc373233413"/>
      <w:r w:rsidRPr="00A81476">
        <w:rPr>
          <w:sz w:val="24"/>
        </w:rPr>
        <w:lastRenderedPageBreak/>
        <w:t xml:space="preserve">Figure </w:t>
      </w:r>
      <w:r w:rsidRPr="00A81476">
        <w:rPr>
          <w:b/>
          <w:sz w:val="24"/>
        </w:rPr>
        <w:fldChar w:fldCharType="begin"/>
      </w:r>
      <w:r w:rsidRPr="00A81476">
        <w:rPr>
          <w:sz w:val="24"/>
        </w:rPr>
        <w:instrText xml:space="preserve"> SEQ Figure \* ARABIC </w:instrText>
      </w:r>
      <w:r w:rsidRPr="00A81476">
        <w:rPr>
          <w:b/>
          <w:sz w:val="24"/>
        </w:rPr>
        <w:fldChar w:fldCharType="separate"/>
      </w:r>
      <w:r>
        <w:rPr>
          <w:noProof/>
          <w:sz w:val="24"/>
        </w:rPr>
        <w:t>7</w:t>
      </w:r>
      <w:r w:rsidRPr="00A81476">
        <w:rPr>
          <w:b/>
          <w:sz w:val="24"/>
        </w:rPr>
        <w:fldChar w:fldCharType="end"/>
      </w:r>
      <w:bookmarkEnd w:id="289"/>
      <w:r>
        <w:rPr>
          <w:sz w:val="24"/>
        </w:rPr>
        <w:t xml:space="preserve">: </w:t>
      </w:r>
      <w:r w:rsidRPr="00A81476">
        <w:rPr>
          <w:sz w:val="24"/>
        </w:rPr>
        <w:t>CXCR</w:t>
      </w:r>
      <w:r>
        <w:rPr>
          <w:sz w:val="24"/>
        </w:rPr>
        <w:t>1 expression in bovine mammary gland</w:t>
      </w:r>
      <w:r w:rsidRPr="00A81476">
        <w:rPr>
          <w:sz w:val="24"/>
        </w:rPr>
        <w:t>.</w:t>
      </w:r>
      <w:r>
        <w:rPr>
          <w:sz w:val="24"/>
        </w:rPr>
        <w:t xml:space="preserve">  Red corresponds to CXCR1 expression and green corresponds to cell specific markers.  Yellow indicates dual expression of both red and green markers and is indicated by arrow heads (</w:t>
      </w:r>
      <w:r>
        <w:rPr>
          <w:rFonts w:cstheme="minorHAnsi"/>
          <w:sz w:val="24"/>
        </w:rPr>
        <w:t>◄</w:t>
      </w:r>
      <w:r>
        <w:rPr>
          <w:sz w:val="24"/>
        </w:rPr>
        <w:t xml:space="preserve">).   Negative controls receiving only secondary antibody, (A) GAR and (B) HAM, demonstrated no staining.  CXCR1 was expressed on alveolar epithelial cells in both (C) uninfected quarters and (D) infected quarters.  CXCR1 was not observed on myoepithelial cells in (E) uninfected or (F) infected quarters.  CXCR1 was observed on some </w:t>
      </w:r>
      <w:r w:rsidRPr="00664FCC">
        <w:rPr>
          <w:sz w:val="24"/>
        </w:rPr>
        <w:t>fibroblasts in both (G)</w:t>
      </w:r>
      <w:r>
        <w:rPr>
          <w:sz w:val="24"/>
        </w:rPr>
        <w:t xml:space="preserve"> </w:t>
      </w:r>
      <w:r w:rsidRPr="00664FCC">
        <w:rPr>
          <w:sz w:val="24"/>
        </w:rPr>
        <w:t>un</w:t>
      </w:r>
      <w:r>
        <w:rPr>
          <w:sz w:val="24"/>
        </w:rPr>
        <w:t>infected</w:t>
      </w:r>
      <w:r w:rsidRPr="00664FCC">
        <w:rPr>
          <w:sz w:val="24"/>
        </w:rPr>
        <w:t xml:space="preserve"> quarters</w:t>
      </w:r>
      <w:r>
        <w:rPr>
          <w:sz w:val="24"/>
        </w:rPr>
        <w:t xml:space="preserve"> and </w:t>
      </w:r>
      <w:r w:rsidRPr="00664FCC">
        <w:rPr>
          <w:sz w:val="24"/>
        </w:rPr>
        <w:t>(H)</w:t>
      </w:r>
      <w:r>
        <w:rPr>
          <w:sz w:val="24"/>
        </w:rPr>
        <w:t xml:space="preserve"> infected</w:t>
      </w:r>
      <w:r w:rsidRPr="00664FCC">
        <w:rPr>
          <w:sz w:val="24"/>
        </w:rPr>
        <w:t xml:space="preserve"> quarters.  Expression of CXCR1 was observed on leukocytes in both (I)</w:t>
      </w:r>
      <w:r>
        <w:rPr>
          <w:sz w:val="24"/>
        </w:rPr>
        <w:t xml:space="preserve"> </w:t>
      </w:r>
      <w:r w:rsidRPr="00664FCC">
        <w:rPr>
          <w:sz w:val="24"/>
        </w:rPr>
        <w:t>un</w:t>
      </w:r>
      <w:r>
        <w:rPr>
          <w:sz w:val="24"/>
        </w:rPr>
        <w:t>infected</w:t>
      </w:r>
      <w:r w:rsidRPr="00664FCC">
        <w:rPr>
          <w:sz w:val="24"/>
        </w:rPr>
        <w:t xml:space="preserve"> quarters a</w:t>
      </w:r>
      <w:r>
        <w:rPr>
          <w:sz w:val="24"/>
        </w:rPr>
        <w:t xml:space="preserve">nd </w:t>
      </w:r>
      <w:r w:rsidRPr="00664FCC">
        <w:rPr>
          <w:sz w:val="24"/>
        </w:rPr>
        <w:t>(J)</w:t>
      </w:r>
      <w:r>
        <w:rPr>
          <w:sz w:val="24"/>
        </w:rPr>
        <w:t xml:space="preserve"> infected</w:t>
      </w:r>
      <w:r w:rsidRPr="00664FCC">
        <w:rPr>
          <w:sz w:val="24"/>
        </w:rPr>
        <w:t xml:space="preserve"> quarters.</w:t>
      </w:r>
      <w:bookmarkEnd w:id="290"/>
    </w:p>
    <w:p w:rsidR="0023762E" w:rsidRDefault="0023762E">
      <w:pPr>
        <w:rPr>
          <w:bCs/>
          <w:color w:val="000000" w:themeColor="accent1"/>
          <w:sz w:val="24"/>
          <w:szCs w:val="18"/>
        </w:rPr>
      </w:pPr>
    </w:p>
    <w:bookmarkEnd w:id="288"/>
    <w:p w:rsidR="00664FCC" w:rsidRDefault="0099368D" w:rsidP="00193269">
      <w:pPr>
        <w:keepNext/>
        <w:tabs>
          <w:tab w:val="left" w:pos="7213"/>
        </w:tabs>
        <w:spacing w:after="0" w:line="240" w:lineRule="auto"/>
      </w:pPr>
      <w:r>
        <w:rPr>
          <w:noProof/>
        </w:rPr>
        <w:lastRenderedPageBreak/>
        <mc:AlternateContent>
          <mc:Choice Requires="wpg">
            <w:drawing>
              <wp:inline distT="0" distB="0" distL="0" distR="0" wp14:anchorId="713A478A" wp14:editId="63D77E94">
                <wp:extent cx="3058160" cy="7600950"/>
                <wp:effectExtent l="0" t="0" r="8890" b="0"/>
                <wp:docPr id="3160" name="Group 3160"/>
                <wp:cNvGraphicFramePr/>
                <a:graphic xmlns:a="http://schemas.openxmlformats.org/drawingml/2006/main">
                  <a:graphicData uri="http://schemas.microsoft.com/office/word/2010/wordprocessingGroup">
                    <wpg:wgp>
                      <wpg:cNvGrpSpPr/>
                      <wpg:grpSpPr>
                        <a:xfrm>
                          <a:off x="0" y="0"/>
                          <a:ext cx="3058160" cy="7600950"/>
                          <a:chOff x="0" y="0"/>
                          <a:chExt cx="3058160" cy="7819390"/>
                        </a:xfrm>
                      </wpg:grpSpPr>
                      <wpg:grpSp>
                        <wpg:cNvPr id="175" name="Group 26"/>
                        <wpg:cNvGrpSpPr/>
                        <wpg:grpSpPr>
                          <a:xfrm>
                            <a:off x="0" y="0"/>
                            <a:ext cx="3058160" cy="7819390"/>
                            <a:chOff x="0" y="0"/>
                            <a:chExt cx="2484120" cy="6172200"/>
                          </a:xfrm>
                        </wpg:grpSpPr>
                        <pic:pic xmlns:pic="http://schemas.openxmlformats.org/drawingml/2006/picture">
                          <pic:nvPicPr>
                            <pic:cNvPr id="176" name="Picture 176" descr="C:\Users\Animal Science\Dropbox\Pighetti lab\Lydia\C1L merge\CXCR1-Leukocyte_C1L 235B merge snap.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295400" y="4983480"/>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7" name="Picture 177" descr="C:\Users\Animal Science\Dropbox\Pighetti lab\Lydia\C1L merge\CXCR1-Leukocyte_C1L 69D merge snap.t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4983480"/>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8" name="Picture 178" descr="C:\Users\Animal Science\Dropbox\Pighetti lab\Lydia\C1F merge\CXCR1-Fibroblast_86D C1F merge snap.t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3733800"/>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1" name="Picture 3081" descr="C:\Users\Animal Science\Dropbox\Pighetti lab\Lydia\C1F merge\CXCR1-Fibroblast_50B C1F merge snap.t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295400" y="3733800"/>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2" name="Picture 3082" descr="C:\Users\Animal Science\Dropbox\Pighetti lab\Lydia\C1M merge\CXCR1- Myoeithelial_66B C1M merge snap.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295400" y="2468880"/>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3" name="Picture 3083" descr="C:\Users\Animal Science\Dropbox\Pighetti lab\Lydia\C1M merge\CXCR1- Myoeithelial_69B C1M merge snap.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2468880"/>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4" name="Picture 3084" descr="C:\Users\Animal Science\Dropbox\Pighetti lab\Lydia\C1E merge\CXCR1-Epithelial_50D C1E merge snap.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1235498"/>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5" name="Picture 3085" descr="C:\Users\Animal Science\Dropbox\Pighetti lab\Lydia\C1E merge\CXCR1-Epithelial_69B C1E merge snap.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295400" y="1235498"/>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6" name="Picture 3086" descr="C:\Users\Animal Science\Dropbox\Pighetti lab\Lydia\CXCR1-Fibroblast\CXCR1-Fibroblast_GAR NEG_z000_ch01.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7" name="Picture 3087" descr="C:\Users\Animal Science\Dropbox\Pighetti lab\Lydia\CXCR1-Fibroblast\CXCR1-Fibroblast_HAM NEG_z000_ch00.t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295400" y="0"/>
                              <a:ext cx="1188720" cy="1188720"/>
                            </a:xfrm>
                            <a:prstGeom prst="rect">
                              <a:avLst/>
                            </a:prstGeom>
                            <a:noFill/>
                            <a:extLst>
                              <a:ext uri="{909E8E84-426E-40DD-AFC4-6F175D3DCCD1}">
                                <a14:hiddenFill xmlns:a14="http://schemas.microsoft.com/office/drawing/2010/main">
                                  <a:solidFill>
                                    <a:srgbClr val="FFFFFF"/>
                                  </a:solidFill>
                                </a14:hiddenFill>
                              </a:ext>
                            </a:extLst>
                          </pic:spPr>
                        </pic:pic>
                        <wpg:grpSp>
                          <wpg:cNvPr id="3088" name="Group 3088"/>
                          <wpg:cNvGrpSpPr/>
                          <wpg:grpSpPr>
                            <a:xfrm>
                              <a:off x="0" y="0"/>
                              <a:ext cx="1676400" cy="5247501"/>
                              <a:chOff x="0" y="0"/>
                              <a:chExt cx="1676400" cy="5247501"/>
                            </a:xfrm>
                          </wpg:grpSpPr>
                          <wps:wsp>
                            <wps:cNvPr id="3089" name="TextBox 3"/>
                            <wps:cNvSpPr txBox="1"/>
                            <wps:spPr>
                              <a:xfrm>
                                <a:off x="0" y="0"/>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A</w:t>
                                  </w:r>
                                </w:p>
                              </w:txbxContent>
                            </wps:txbx>
                            <wps:bodyPr wrap="square" rtlCol="0">
                              <a:noAutofit/>
                            </wps:bodyPr>
                          </wps:wsp>
                          <wps:wsp>
                            <wps:cNvPr id="3090" name="TextBox 15"/>
                            <wps:cNvSpPr txBox="1"/>
                            <wps:spPr>
                              <a:xfrm>
                                <a:off x="0" y="1247001"/>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C</w:t>
                                  </w:r>
                                </w:p>
                              </w:txbxContent>
                            </wps:txbx>
                            <wps:bodyPr wrap="square" rtlCol="0">
                              <a:noAutofit/>
                            </wps:bodyPr>
                          </wps:wsp>
                          <wps:wsp>
                            <wps:cNvPr id="3091" name="TextBox 16"/>
                            <wps:cNvSpPr txBox="1"/>
                            <wps:spPr>
                              <a:xfrm>
                                <a:off x="0" y="2466201"/>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E</w:t>
                                  </w:r>
                                </w:p>
                              </w:txbxContent>
                            </wps:txbx>
                            <wps:bodyPr wrap="square" rtlCol="0">
                              <a:noAutofit/>
                            </wps:bodyPr>
                          </wps:wsp>
                          <wps:wsp>
                            <wps:cNvPr id="3092" name="TextBox 17"/>
                            <wps:cNvSpPr txBox="1"/>
                            <wps:spPr>
                              <a:xfrm>
                                <a:off x="0" y="3733800"/>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G</w:t>
                                  </w:r>
                                </w:p>
                              </w:txbxContent>
                            </wps:txbx>
                            <wps:bodyPr wrap="square" rtlCol="0">
                              <a:noAutofit/>
                            </wps:bodyPr>
                          </wps:wsp>
                          <wps:wsp>
                            <wps:cNvPr id="3093" name="TextBox 18"/>
                            <wps:cNvSpPr txBox="1"/>
                            <wps:spPr>
                              <a:xfrm>
                                <a:off x="0" y="4980801"/>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I</w:t>
                                  </w:r>
                                </w:p>
                              </w:txbxContent>
                            </wps:txbx>
                            <wps:bodyPr wrap="square" rtlCol="0">
                              <a:noAutofit/>
                            </wps:bodyPr>
                          </wps:wsp>
                          <wps:wsp>
                            <wps:cNvPr id="3094" name="TextBox 19"/>
                            <wps:cNvSpPr txBox="1"/>
                            <wps:spPr>
                              <a:xfrm>
                                <a:off x="1295400" y="13900"/>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B</w:t>
                                  </w:r>
                                </w:p>
                              </w:txbxContent>
                            </wps:txbx>
                            <wps:bodyPr wrap="square" rtlCol="0">
                              <a:noAutofit/>
                            </wps:bodyPr>
                          </wps:wsp>
                          <wps:wsp>
                            <wps:cNvPr id="3095" name="TextBox 20"/>
                            <wps:cNvSpPr txBox="1"/>
                            <wps:spPr>
                              <a:xfrm>
                                <a:off x="1295400" y="1247001"/>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D</w:t>
                                  </w:r>
                                </w:p>
                              </w:txbxContent>
                            </wps:txbx>
                            <wps:bodyPr wrap="square" rtlCol="0">
                              <a:noAutofit/>
                            </wps:bodyPr>
                          </wps:wsp>
                          <wps:wsp>
                            <wps:cNvPr id="3096" name="TextBox 21"/>
                            <wps:cNvSpPr txBox="1"/>
                            <wps:spPr>
                              <a:xfrm>
                                <a:off x="1295400" y="2466201"/>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F</w:t>
                                  </w:r>
                                </w:p>
                              </w:txbxContent>
                            </wps:txbx>
                            <wps:bodyPr wrap="square" rtlCol="0">
                              <a:noAutofit/>
                            </wps:bodyPr>
                          </wps:wsp>
                          <wps:wsp>
                            <wps:cNvPr id="3097" name="TextBox 22"/>
                            <wps:cNvSpPr txBox="1"/>
                            <wps:spPr>
                              <a:xfrm>
                                <a:off x="1295400" y="3733800"/>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H</w:t>
                                  </w:r>
                                </w:p>
                              </w:txbxContent>
                            </wps:txbx>
                            <wps:bodyPr wrap="square" rtlCol="0">
                              <a:noAutofit/>
                            </wps:bodyPr>
                          </wps:wsp>
                          <wps:wsp>
                            <wps:cNvPr id="3098" name="TextBox 23"/>
                            <wps:cNvSpPr txBox="1"/>
                            <wps:spPr>
                              <a:xfrm>
                                <a:off x="1295400" y="4980801"/>
                                <a:ext cx="381000" cy="266700"/>
                              </a:xfrm>
                              <a:prstGeom prst="rect">
                                <a:avLst/>
                              </a:prstGeom>
                              <a:noFill/>
                            </wps:spPr>
                            <wps:txb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J</w:t>
                                  </w:r>
                                </w:p>
                              </w:txbxContent>
                            </wps:txbx>
                            <wps:bodyPr wrap="square" rtlCol="0">
                              <a:noAutofit/>
                            </wps:bodyPr>
                          </wps:wsp>
                        </wpg:grpSp>
                      </wpg:grpSp>
                      <wpg:grpSp>
                        <wpg:cNvPr id="17" name="Group 17"/>
                        <wpg:cNvGrpSpPr/>
                        <wpg:grpSpPr>
                          <a:xfrm>
                            <a:off x="133350" y="2400300"/>
                            <a:ext cx="2045970" cy="4875530"/>
                            <a:chOff x="0" y="0"/>
                            <a:chExt cx="2046257" cy="4875722"/>
                          </a:xfrm>
                        </wpg:grpSpPr>
                        <wps:wsp>
                          <wps:cNvPr id="3140" name="Text Box 3140"/>
                          <wps:cNvSpPr txBox="1"/>
                          <wps:spPr>
                            <a:xfrm rot="17276057">
                              <a:off x="-6350" y="109867"/>
                              <a:ext cx="2540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4F5201" w:rsidRDefault="00046D7A">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1" name="Text Box 3141"/>
                          <wps:cNvSpPr txBox="1"/>
                          <wps:spPr>
                            <a:xfrm rot="5170137">
                              <a:off x="1589536" y="6350"/>
                              <a:ext cx="2540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4F5201" w:rsidRDefault="00046D7A">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1" name="Text Box 191"/>
                          <wps:cNvSpPr txBox="1"/>
                          <wps:spPr>
                            <a:xfrm rot="18677726">
                              <a:off x="347333" y="3267135"/>
                              <a:ext cx="2540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4F5201" w:rsidRDefault="00046D7A">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rot="19818026">
                              <a:off x="1792257" y="3047162"/>
                              <a:ext cx="2540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4F5201" w:rsidRDefault="00046D7A">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rot="19818026">
                              <a:off x="1636982" y="4505026"/>
                              <a:ext cx="2540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4F5201" w:rsidRDefault="00046D7A">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rot="19818026">
                              <a:off x="515548" y="4634422"/>
                              <a:ext cx="2540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4F5201" w:rsidRDefault="00046D7A">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id="Group 3160" o:spid="_x0000_s1079" style="width:240.8pt;height:598.5pt;mso-position-horizontal-relative:char;mso-position-vertical-relative:line" coordsize="30581,78193"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wsMDA0NDg4PDxISEREY&#10;GBQUFhYfHxUVEB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">
                <v:group id="Group 26" o:spid="_x0000_s1080" style="position:absolute;width:30581;height:78193" coordsize="24841,617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Picture 176" o:spid="_x0000_s1081" type="#_x0000_t75" style="position:absolute;left:12954;top:49834;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cyjDAAAA3AAAAA8AAABkcnMvZG93bnJldi54bWxET01rwkAQvQv+h2WE3nSjUC2pqxQhIpQe&#10;tLWltyE7TUKzszE7mvTfdwXB2zze5yzXvavVhdpQeTYwnSSgiHNvKy4MfLxn4ydQQZAt1p7JwB8F&#10;WK+GgyWm1ne8p8tBChVDOKRooBRpUq1DXpLDMPENceR+fOtQImwLbVvsYrir9SxJ5tphxbGhxIY2&#10;JeW/h7Mz8Okfv9/keDrvu2y3/XqdZlIXR2MeRv3LMyihXu7im3tn4/zFHK7PxAv06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49zKMMAAADcAAAADwAAAAAAAAAAAAAAAACf&#10;AgAAZHJzL2Rvd25yZXYueG1sUEsFBgAAAAAEAAQA9wAAAI8DAAAAAA==&#10;">
                    <v:imagedata r:id="rId46" o:title="CXCR1-Leukocyte_C1L 235B merge snap"/>
                  </v:shape>
                  <v:shape id="Picture 177" o:spid="_x0000_s1082" type="#_x0000_t75" style="position:absolute;top:49834;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cRFLEAAAA3AAAAA8AAABkcnMvZG93bnJldi54bWxET0trwkAQvhf8D8sI3uomgk0bsxFRpA/0&#10;UOvB45Adk2B2NmTXJP333UKht/n4npOtR9OInjpXW1YQzyMQxIXVNZcKzl/7x2cQziNrbCyTgm9y&#10;sM4nDxmm2g78Sf3JlyKEsEtRQeV9m0rpiooMurltiQN3tZ1BH2BXSt3hEMJNIxdR9CQN1hwaKmxp&#10;W1FxO92NguRFj/3u9cLvZXSIj/Fy87HcDkrNpuNmBcLT6P/Ff+43HeYnCfw+Ey6Q+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cRFLEAAAA3AAAAA8AAAAAAAAAAAAAAAAA&#10;nwIAAGRycy9kb3ducmV2LnhtbFBLBQYAAAAABAAEAPcAAACQAwAAAAA=&#10;">
                    <v:imagedata r:id="rId47" o:title="CXCR1-Leukocyte_C1L 69D merge snap"/>
                  </v:shape>
                  <v:shape id="Picture 178" o:spid="_x0000_s1083" type="#_x0000_t75" style="position:absolute;top:37338;width:11887;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dp3nGAAAA3AAAAA8AAABkcnMvZG93bnJldi54bWxEj09LAzEQxe8Fv0MYwVubrUKVtWmRglD0&#10;UPpH0NuYjLuLm8mSxN3tt+8cCt5meG/e+81yPfpW9RRTE9jAfFaAIrbBNVwZOB1fp0+gUkZ22AYm&#10;A2dKsF7dTJZYujDwnvpDrpSEcCrRQJ1zV2qdbE0e0yx0xKL9hOgxyxor7SIOEu5bfV8UC+2xYWmo&#10;saNNTfb38OcNfG3t8Pm+e7Bvx6irTfr+oH6cG3N3O748g8o05n/z9XrrBP9RaOUZmUCvL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h2necYAAADcAAAADwAAAAAAAAAAAAAA&#10;AACfAgAAZHJzL2Rvd25yZXYueG1sUEsFBgAAAAAEAAQA9wAAAJIDAAAAAA==&#10;">
                    <v:imagedata r:id="rId48" o:title="CXCR1-Fibroblast_86D C1F merge snap"/>
                  </v:shape>
                  <v:shape id="Picture 3081" o:spid="_x0000_s1084" type="#_x0000_t75" style="position:absolute;left:12954;top:37338;width:11887;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lHzLGAAAA3QAAAA8AAABkcnMvZG93bnJldi54bWxEj0FrwkAUhO8F/8PyBG91Y5UiqWtQoeJF&#10;2qrQ6yP7mk2TfRuza0z+fbdQ6HGYmW+YVdbbWnTU+tKxgtk0AUGcO11yoeByfn1cgvABWWPtmBQM&#10;5CFbjx5WmGp35w/qTqEQEcI+RQUmhCaV0ueGLPqpa4ij9+VaiyHKtpC6xXuE21o+JcmztFhyXDDY&#10;0M5QXp1uVsFx+2lkv198D++769v1UHVDMUilJuN+8wIiUB/+w3/tg1YwT5Yz+H0Tn4B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WUfMsYAAADdAAAADwAAAAAAAAAAAAAA&#10;AACfAgAAZHJzL2Rvd25yZXYueG1sUEsFBgAAAAAEAAQA9wAAAJIDAAAAAA==&#10;">
                    <v:imagedata r:id="rId49" o:title="CXCR1-Fibroblast_50B C1F merge snap"/>
                  </v:shape>
                  <v:shape id="Picture 3082" o:spid="_x0000_s1085" type="#_x0000_t75" style="position:absolute;left:12954;top:24688;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Pm/nCAAAA3QAAAA8AAABkcnMvZG93bnJldi54bWxEj0GLwjAUhO+C/yE8YS+iqQoiXaOIsCDs&#10;ySqeH8mz7dq8lCTbdv/9RhA8DjPzDbPdD7YRHflQO1awmGcgiLUzNZcKrpev2QZEiMgGG8ek4I8C&#10;7Hfj0RZz43o+U1fEUiQIhxwVVDG2uZRBV2QxzF1LnLy78xZjkr6UxmOf4LaRyyxbS4s1p4UKWzpW&#10;pB/Fr1UwvT2G/qbp7qNu2jp86+6n0Ep9TIbDJ4hIQ3yHX+2TUbDKNkt4vklPQO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T5v5wgAAAN0AAAAPAAAAAAAAAAAAAAAAAJ8C&#10;AABkcnMvZG93bnJldi54bWxQSwUGAAAAAAQABAD3AAAAjgMAAAAA&#10;">
                    <v:imagedata r:id="rId50" o:title="CXCR1- Myoeithelial_66B C1M merge snap"/>
                  </v:shape>
                  <v:shape id="Picture 3083" o:spid="_x0000_s1086" type="#_x0000_t75" style="position:absolute;top:24688;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AkRDGAAAA3QAAAA8AAABkcnMvZG93bnJldi54bWxEj09rwkAUxO+FfoflFbyIbjRSJHUVK9qK&#10;4KH+wesj+5qEZt+G7JrEb+8KQo/DzPyGmS06U4qGaldYVjAaRiCIU6sLzhScjpvBFITzyBpLy6Tg&#10;Rg4W89eXGSbatvxDzcFnIkDYJagg975KpHRpTgbd0FbEwfu1tUEfZJ1JXWMb4KaU4yh6lwYLDgs5&#10;VrTKKf07XI2C8xd9fq9Pt/1o0jgT7/qtvZilUr23bvkBwlPn/8PP9lYriKNpDI834QnI+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oCREMYAAADdAAAADwAAAAAAAAAAAAAA&#10;AACfAgAAZHJzL2Rvd25yZXYueG1sUEsFBgAAAAAEAAQA9wAAAJIDAAAAAA==&#10;">
                    <v:imagedata r:id="rId51" o:title="CXCR1- Myoeithelial_69B C1M merge snap"/>
                  </v:shape>
                  <v:shape id="Picture 3084" o:spid="_x0000_s1087" type="#_x0000_t75" style="position:absolute;top:12354;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zBDPEAAAA3QAAAA8AAABkcnMvZG93bnJldi54bWxEj82KAjEQhO8LvkNowYtosrqIjEbRBcHL&#10;Hvx5gHbS84OTzjCJM+PbmwXBY1FVX1HrbW8r0VLjS8cavqcKBHHqTMm5huvlMFmC8AHZYOWYNDzJ&#10;w3Yz+FpjYlzHJ2rPIRcRwj5BDUUIdSKlTwuy6KeuJo5e5hqLIcoml6bBLsJtJWdKLaTFkuNCgTX9&#10;FpTezw+rQbm//bi7H47l2F0e9TXrs1u713o07HcrEIH68Am/20ejYa6WP/D/Jj4BuX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KzBDPEAAAA3QAAAA8AAAAAAAAAAAAAAAAA&#10;nwIAAGRycy9kb3ducmV2LnhtbFBLBQYAAAAABAAEAPcAAACQAwAAAAA=&#10;">
                    <v:imagedata r:id="rId52" o:title="CXCR1-Epithelial_50D C1E merge snap"/>
                  </v:shape>
                  <v:shape id="Picture 3085" o:spid="_x0000_s1088" type="#_x0000_t75" style="position:absolute;left:12954;top:12354;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YlITEAAAA3QAAAA8AAABkcnMvZG93bnJldi54bWxEj0+LwjAUxO8LfofwBG9r4p9dSjWKCIqn&#10;BV09eHs0z7bYvJQkav32ZkHY4zAzv2Hmy8424k4+1I41jIYKBHHhTM2lhuPv5jMDESKywcYxaXhS&#10;gOWi9zHH3LgH7+l+iKVIEA45aqhibHMpQ1GRxTB0LXHyLs5bjEn6UhqPjwS3jRwr9S0t1pwWKmxp&#10;XVFxPdyshvV15PztZM9j9SOzJx+nq7Cdaj3od6sZiEhd/A+/2zujYaKyL/h7k56AXL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YlITEAAAA3QAAAA8AAAAAAAAAAAAAAAAA&#10;nwIAAGRycy9kb3ducmV2LnhtbFBLBQYAAAAABAAEAPcAAACQAwAAAAA=&#10;">
                    <v:imagedata r:id="rId53" o:title="CXCR1-Epithelial_69B C1E merge snap"/>
                  </v:shape>
                  <v:shape id="Picture 3086" o:spid="_x0000_s1089" type="#_x0000_t75" style="position:absolute;width:11887;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t/L7EAAAA3QAAAA8AAABkcnMvZG93bnJldi54bWxEj0GLwjAUhO8L/ofwhL2tqYoi1SgiCq6X&#10;Zavo9dE822LzUpqo0V9vFhY8DjPzDTNbBFOLG7Wusqyg30tAEOdWV1woOOw3XxMQziNrrC2Tggc5&#10;WMw7HzNMtb3zL90yX4gIYZeigtL7JpXS5SUZdD3bEEfvbFuDPsq2kLrFe4SbWg6SZCwNVhwXSmxo&#10;VVJ+ya5GwRGzn/BY7Q5hlPd32ejUrPXzW6nPblhOQXgK/h3+b2+1gmEyGcPfm/gE5P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Jt/L7EAAAA3QAAAA8AAAAAAAAAAAAAAAAA&#10;nwIAAGRycy9kb3ducmV2LnhtbFBLBQYAAAAABAAEAPcAAACQAwAAAAA=&#10;">
                    <v:imagedata r:id="rId54" o:title="CXCR1-Fibroblast_GAR NEG_z000_ch01"/>
                  </v:shape>
                  <v:shape id="Picture 3087" o:spid="_x0000_s1090" type="#_x0000_t75" style="position:absolute;left:12954;width:11887;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6B+C3FAAAA3QAAAA8AAABkcnMvZG93bnJldi54bWxEj19rwkAQxN8LfodjBd/qxQpWoqeIUPAf&#10;Yq0PPi65NQnmdkPu1PjtvUKhj8PM/IaZzltXqTs1vhQ2MOgnoIgzsSXnBk4/X+9jUD4gW6yEycCT&#10;PMxnnbcpplYe/E33Y8hVhLBP0UARQp1q7bOCHPq+1MTRu0jjMETZ5No2+IhwV+mPJBlphyXHhQJr&#10;WhaUXY83Z+A6ku3gediLOy+W6+1eZ7LBnTG9bruYgArUhv/wX3tlDQyT8Sf8volPQM9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gfgtxQAAAN0AAAAPAAAAAAAAAAAAAAAA&#10;AJ8CAABkcnMvZG93bnJldi54bWxQSwUGAAAAAAQABAD3AAAAkQMAAAAA&#10;">
                    <v:imagedata r:id="rId55" o:title="CXCR1-Fibroblast_HAM NEG_z000_ch00"/>
                  </v:shape>
                  <v:group id="Group 3088" o:spid="_x0000_s1091" style="position:absolute;width:16764;height:52475" coordsize="16764,52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7gl8MAAADdAAAADwAAAGRycy9kb3ducmV2LnhtbERPy2rCQBTdF/yH4Qru&#10;6iSGFomOIsGKi1CoFoq7S+aaBDN3Qmaax987i0KXh/Pe7kfTiJ46V1tWEC8jEMSF1TWXCr6vH69r&#10;EM4ja2wsk4KJHOx3s5ctptoO/EX9xZcihLBLUUHlfZtK6YqKDLqlbYkDd7edQR9gV0rd4RDCTSNX&#10;UfQuDdYcGipsKauoeFx+jYLTgMMhiY99/rhn0+369vmTx6TUYj4eNiA8jf5f/Oc+awVJtA5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juCXwwAAAN0AAAAP&#10;AAAAAAAAAAAAAAAAAKoCAABkcnMvZG93bnJldi54bWxQSwUGAAAAAAQABAD6AAAAmgMAAAAA&#10;">
                    <v:shape id="TextBox 3" o:spid="_x0000_s1092" type="#_x0000_t202" style="position:absolute;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FLRMQA&#10;AADdAAAADwAAAGRycy9kb3ducmV2LnhtbESPT4vCMBTE74LfITxhb2uyuyraNcqiCJ4U/8LeHs2z&#10;Ldu8lCba+u2NsOBxmJnfMNN5a0txo9oXjjV89BUI4tSZgjMNx8PqfQzCB2SDpWPScCcP81m3M8XE&#10;uIZ3dNuHTEQI+wQ15CFUiZQ+zcmi77uKOHoXV1sMUdaZNDU2EW5L+anUSFosOC7kWNEip/Rvf7Ua&#10;TpvL73mgttnSDqvGtUqynUit33rtzzeIQG14hf/ba6PhS40n8HwTn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xS0TEAAAA3QAAAA8AAAAAAAAAAAAAAAAAmAIAAGRycy9k&#10;b3ducmV2LnhtbFBLBQYAAAAABAAEAPUAAACJAw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A</w:t>
                            </w:r>
                          </w:p>
                        </w:txbxContent>
                      </v:textbox>
                    </v:shape>
                    <v:shape id="TextBox 15" o:spid="_x0000_s1093" type="#_x0000_t202" style="position:absolute;top:12470;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J0BMEA&#10;AADdAAAADwAAAGRycy9kb3ducmV2LnhtbERPy4rCMBTdC/MP4Q6402R8oR2jDIrgStEZBXeX5tqW&#10;aW5KE239e7MQXB7Oe75sbSnuVPvCsYavvgJBnDpTcKbh73fTm4LwAdlg6Zg0PMjDcvHRmWNiXMMH&#10;uh9DJmII+wQ15CFUiZQ+zcmi77uKOHJXV1sMEdaZNDU2MdyWcqDURFosODbkWNEqp/T/eLMaTrvr&#10;5TxS+2xtx1XjWiXZzqTW3c/25xtEoDa8xS/31mgYqlncH9/EJy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SdATBAAAA3QAAAA8AAAAAAAAAAAAAAAAAmAIAAGRycy9kb3du&#10;cmV2LnhtbFBLBQYAAAAABAAEAPUAAACGAw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C</w:t>
                            </w:r>
                          </w:p>
                        </w:txbxContent>
                      </v:textbox>
                    </v:shape>
                    <v:shape id="TextBox 16" o:spid="_x0000_s1094" type="#_x0000_t202" style="position:absolute;top:24662;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7Rn8QA&#10;AADdAAAADwAAAGRycy9kb3ducmV2LnhtbESPQWvCQBSE74L/YXmCN921VtHoKqWl0FPFtAreHtln&#10;Esy+Ddmtif/eLQgeh5n5hllvO1uJKzW+dKxhMlYgiDNnSs41/P58jhYgfEA2WDkmDTfysN30e2tM&#10;jGt5T9c05CJC2CeooQihTqT0WUEW/djVxNE7u8ZiiLLJpWmwjXBbyRel5tJiyXGhwJreC8ou6Z/V&#10;cPg+n46vapd/2Fnduk5Jtkup9XDQva1ABOrCM/xofxkNU7WcwP+b+AT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0Z/EAAAA3QAAAA8AAAAAAAAAAAAAAAAAmAIAAGRycy9k&#10;b3ducmV2LnhtbFBLBQYAAAAABAAEAPUAAACJAw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E</w:t>
                            </w:r>
                          </w:p>
                        </w:txbxContent>
                      </v:textbox>
                    </v:shape>
                    <v:shape id="TextBox 17" o:spid="_x0000_s1095" type="#_x0000_t202" style="position:absolute;top:37338;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P6MUA&#10;AADdAAAADwAAAGRycy9kb3ducmV2LnhtbESPQWvCQBSE74L/YXlCb7qrrUVTN0GUQk+VRi309sg+&#10;k9Ds25DdmvTfdwuCx2FmvmE22WAbcaXO1441zGcKBHHhTM2lhtPxdboC4QOywcYxafglD1k6Hm0w&#10;Ma7nD7rmoRQRwj5BDVUIbSKlLyqy6GeuJY7exXUWQ5RdKU2HfYTbRi6UepYWa44LFba0q6j4zn+s&#10;hvP75evzSR3KvV22vRuUZLuWWj9Mhu0LiEBDuIdv7Tej4VGtF/D/Jj4B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E/oxQAAAN0AAAAPAAAAAAAAAAAAAAAAAJgCAABkcnMv&#10;ZG93bnJldi54bWxQSwUGAAAAAAQABAD1AAAAigM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G</w:t>
                            </w:r>
                          </w:p>
                        </w:txbxContent>
                      </v:textbox>
                    </v:shape>
                    <v:shape id="TextBox 18" o:spid="_x0000_s1096" type="#_x0000_t202" style="position:absolute;top:49808;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Dqc8UA&#10;AADdAAAADwAAAGRycy9kb3ducmV2LnhtbESPT2vCQBTE7wW/w/IEb7prbUWjmyCVQk8t/gVvj+wz&#10;CWbfhuzWpN++WxB6HGbmN8w6620t7tT6yrGG6USBIM6dqbjQcDy8jxcgfEA2WDsmDT/kIUsHT2tM&#10;jOt4R/d9KESEsE9QQxlCk0jp85Is+olriKN3da3FEGVbSNNiF+G2ls9KzaXFiuNCiQ29lZTf9t9W&#10;w+nzejm/qK9ia1+bzvVKsl1KrUfDfrMCEagP/+FH+8NomKnlDP7exCc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QOpzxQAAAN0AAAAPAAAAAAAAAAAAAAAAAJgCAABkcnMv&#10;ZG93bnJldi54bWxQSwUGAAAAAAQABAD1AAAAigM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I</w:t>
                            </w:r>
                          </w:p>
                        </w:txbxContent>
                      </v:textbox>
                    </v:shape>
                    <v:shape id="TextBox 19" o:spid="_x0000_s1097" type="#_x0000_t202" style="position:absolute;left:12954;top:139;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yB8UA&#10;AADdAAAADwAAAGRycy9kb3ducmV2LnhtbESPQWvCQBSE74L/YXlCb3XXVkVTN0FaCj0pRi309sg+&#10;k9Ds25DdmvTfd4WCx2FmvmE22WAbcaXO1441zKYKBHHhTM2lhtPx/XEFwgdkg41j0vBLHrJ0PNpg&#10;YlzPB7rmoRQRwj5BDVUIbSKlLyqy6KeuJY7exXUWQ5RdKU2HfYTbRj4ptZQWa44LFbb0WlHxnf9Y&#10;Defd5etzrvblm120vRuUZLuWWj9Mhu0LiEBDuIf/2x9Gw7Naz+H2Jj4B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qXIHxQAAAN0AAAAPAAAAAAAAAAAAAAAAAJgCAABkcnMv&#10;ZG93bnJldi54bWxQSwUGAAAAAAQABAD1AAAAigM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B</w:t>
                            </w:r>
                          </w:p>
                        </w:txbxContent>
                      </v:textbox>
                    </v:shape>
                    <v:shape id="TextBox 20" o:spid="_x0000_s1098" type="#_x0000_t202" style="position:absolute;left:12954;top:12470;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XXnMUA&#10;AADdAAAADwAAAGRycy9kb3ducmV2LnhtbESPQWvCQBSE7wX/w/KE3nTXtoqmboK0FHpSjFro7ZF9&#10;JqHZtyG7Nem/dwWhx2FmvmHW2WAbcaHO1441zKYKBHHhTM2lhuPhY7IE4QOywcYxafgjD1k6elhj&#10;YlzPe7rkoRQRwj5BDVUIbSKlLyqy6KeuJY7e2XUWQ5RdKU2HfYTbRj4ptZAWa44LFbb0VlHxk/9a&#10;Daft+fvrRe3KdztvezcoyXYltX4cD5tXEIGG8B++tz+Nhme1msPtTXwCMr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5decxQAAAN0AAAAPAAAAAAAAAAAAAAAAAJgCAABkcnMv&#10;ZG93bnJldi54bWxQSwUGAAAAAAQABAD1AAAAigM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D</w:t>
                            </w:r>
                          </w:p>
                        </w:txbxContent>
                      </v:textbox>
                    </v:shape>
                    <v:shape id="TextBox 21" o:spid="_x0000_s1099" type="#_x0000_t202" style="position:absolute;left:12954;top:24662;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dJ68UA&#10;AADdAAAADwAAAGRycy9kb3ducmV2LnhtbESPQWvCQBSE7wX/w/KE3uqubRVN3QRpKfSkGLXQ2yP7&#10;TEKzb0N2a9J/7wqCx2FmvmFW2WAbcabO1441TCcKBHHhTM2lhsP+82kBwgdkg41j0vBPHrJ09LDC&#10;xLied3TOQykihH2CGqoQ2kRKX1Rk0U9cSxy9k+sshii7UpoO+wi3jXxWai4t1hwXKmzpvaLiN/+z&#10;Go6b08/3q9qWH3bW9m5Qku1Sav04HtZvIAIN4R6+tb+Mhhe1nMP1TXwCMr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N0nrxQAAAN0AAAAPAAAAAAAAAAAAAAAAAJgCAABkcnMv&#10;ZG93bnJldi54bWxQSwUGAAAAAAQABAD1AAAAigM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F</w:t>
                            </w:r>
                          </w:p>
                        </w:txbxContent>
                      </v:textbox>
                    </v:shape>
                    <v:shape id="TextBox 22" o:spid="_x0000_s1100" type="#_x0000_t202" style="position:absolute;left:12954;top:37338;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vscMUA&#10;AADdAAAADwAAAGRycy9kb3ducmV2LnhtbESPQWvCQBSE74L/YXlCb3W3traaZiOlUvCkaGuht0f2&#10;mQSzb0N2NfHfu0LB4zAz3zDpore1OFPrK8cansYKBHHuTMWFhp/vr8cZCB+QDdaOScOFPCyy4SDF&#10;xLiOt3TehUJECPsENZQhNImUPi/Joh+7hjh6B9daDFG2hTQtdhFuazlR6lVarDgulNjQZ0n5cXey&#10;Gvbrw9/vi9oUSzttOtcryXYutX4Y9R/vIAL14R7+b6+Mhmc1f4Pbm/gE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xwxQAAAN0AAAAPAAAAAAAAAAAAAAAAAJgCAABkcnMv&#10;ZG93bnJldi54bWxQSwUGAAAAAAQABAD1AAAAigM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H</w:t>
                            </w:r>
                          </w:p>
                        </w:txbxContent>
                      </v:textbox>
                    </v:shape>
                    <v:shape id="TextBox 23" o:spid="_x0000_s1101" type="#_x0000_t202" style="position:absolute;left:12954;top:49808;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4AsEA&#10;AADdAAAADwAAAGRycy9kb3ducmV2LnhtbERPy4rCMBTdC/MP4Q6402R8oR2jDIrgStEZBXeX5tqW&#10;aW5KE239e7MQXB7Oe75sbSnuVPvCsYavvgJBnDpTcKbh73fTm4LwAdlg6Zg0PMjDcvHRmWNiXMMH&#10;uh9DJmII+wQ15CFUiZQ+zcmi77uKOHJXV1sMEdaZNDU2MdyWcqDURFosODbkWNEqp/T/eLMaTrvr&#10;5TxS+2xtx1XjWiXZzqTW3c/25xtEoDa8xS/31mgYqlmcG9/EJy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keALBAAAA3QAAAA8AAAAAAAAAAAAAAAAAmAIAAGRycy9kb3du&#10;cmV2LnhtbFBLBQYAAAAABAAEAPUAAACGAwAAAAA=&#10;" filled="f" stroked="f">
                      <v:textbox>
                        <w:txbxContent>
                          <w:p w:rsidR="00046D7A" w:rsidRPr="00193269" w:rsidRDefault="00046D7A" w:rsidP="00664FCC">
                            <w:pPr>
                              <w:pStyle w:val="NormalWeb"/>
                              <w:spacing w:before="0" w:beforeAutospacing="0" w:after="0" w:afterAutospacing="0"/>
                              <w:rPr>
                                <w:color w:val="FFFFFF"/>
                              </w:rPr>
                            </w:pPr>
                            <w:r w:rsidRPr="00193269">
                              <w:rPr>
                                <w:rFonts w:ascii="Arial" w:hAnsi="Arial" w:cs="Arial"/>
                                <w:b/>
                                <w:bCs/>
                                <w:color w:val="FFFFFF"/>
                                <w:kern w:val="24"/>
                              </w:rPr>
                              <w:t>J</w:t>
                            </w:r>
                          </w:p>
                        </w:txbxContent>
                      </v:textbox>
                    </v:shape>
                  </v:group>
                </v:group>
                <v:group id="Group 17" o:spid="_x0000_s1102" style="position:absolute;left:1333;top:24003;width:20460;height:48755" coordsize="20462,48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3140" o:spid="_x0000_s1103" type="#_x0000_t202" style="position:absolute;left:-63;top:1098;width:2540;height:2413;rotation:-472289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AgH8MA&#10;AADdAAAADwAAAGRycy9kb3ducmV2LnhtbERPTWvCQBC9F/oflin0phuraImuUlqFeqhQ66HHITtm&#10;Y7KzITtq/PfuodDj430vVr1v1IW6WAU2MBpmoIiLYCsuDRx+NoNXUFGQLTaBycCNIqyWjw8LzG24&#10;8jdd9lKqFMIxRwNOpM21joUjj3EYWuLEHUPnURLsSm07vKZw3+iXLJtqjxWnBoctvTsq6v3ZG1h/&#10;yGZW76qvo8zc9pfPhxO3tTHPT/3bHJRQL//iP/enNTAeTdL+9CY9Ab2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0AgH8MAAADdAAAADwAAAAAAAAAAAAAAAACYAgAAZHJzL2Rv&#10;d25yZXYueG1sUEsFBgAAAAAEAAQA9QAAAIgDAAAAAA==&#10;" filled="f" stroked="f" strokeweight=".5pt">
                    <v:textbox>
                      <w:txbxContent>
                        <w:p w:rsidR="00046D7A" w:rsidRPr="004F5201" w:rsidRDefault="00046D7A">
                          <w:pPr>
                            <w:rPr>
                              <w:color w:val="FFFFFF"/>
                              <w:sz w:val="24"/>
                            </w:rPr>
                          </w:pPr>
                          <w:r w:rsidRPr="004F5201">
                            <w:rPr>
                              <w:rFonts w:cstheme="minorHAnsi"/>
                              <w:color w:val="FFFFFF"/>
                              <w:sz w:val="24"/>
                            </w:rPr>
                            <w:t>◄</w:t>
                          </w:r>
                        </w:p>
                      </w:txbxContent>
                    </v:textbox>
                  </v:shape>
                  <v:shape id="Text Box 3141" o:spid="_x0000_s1104" type="#_x0000_t202" style="position:absolute;left:15895;top:63;width:2540;height:2413;rotation:564716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hAGMYA&#10;AADdAAAADwAAAGRycy9kb3ducmV2LnhtbESP0WrCQBRE3wX/YbmFvukmtohEV4kWWxEKmvYDLtlr&#10;kiZ7N2a3mv69Kwh9HGbmDLNY9aYRF+pcZVlBPI5AEOdWV1wo+P7ajmYgnEfW2FgmBX/kYLUcDhaY&#10;aHvlI10yX4gAYZeggtL7NpHS5SUZdGPbEgfvZDuDPsiukLrDa4CbRk6iaCoNVhwWSmxpU1JeZ79G&#10;gVy72f5zsp/W/c9bfU4/Dtv3LFXq+alP5yA89f4//GjvtIKX+DWG+5v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HhAGMYAAADdAAAADwAAAAAAAAAAAAAAAACYAgAAZHJz&#10;L2Rvd25yZXYueG1sUEsFBgAAAAAEAAQA9QAAAIsDAAAAAA==&#10;" filled="f" stroked="f" strokeweight=".5pt">
                    <v:textbox>
                      <w:txbxContent>
                        <w:p w:rsidR="00046D7A" w:rsidRPr="004F5201" w:rsidRDefault="00046D7A">
                          <w:pPr>
                            <w:rPr>
                              <w:color w:val="FFFFFF"/>
                              <w:sz w:val="24"/>
                            </w:rPr>
                          </w:pPr>
                          <w:r w:rsidRPr="004F5201">
                            <w:rPr>
                              <w:rFonts w:cstheme="minorHAnsi"/>
                              <w:color w:val="FFFFFF"/>
                              <w:sz w:val="24"/>
                            </w:rPr>
                            <w:t>◄</w:t>
                          </w:r>
                        </w:p>
                      </w:txbxContent>
                    </v:textbox>
                  </v:shape>
                  <v:shape id="Text Box 191" o:spid="_x0000_s1105" type="#_x0000_t202" style="position:absolute;left:3473;top:32670;width:2540;height:2413;rotation:-319190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TDcsQA&#10;AADcAAAADwAAAGRycy9kb3ducmV2LnhtbERPTWsCMRC9F/ofwhS81aweil2NIlqrIgi6Uuht2Iy7&#10;azeTZRM1/nsjFLzN433OaBJMLS7Uusqygl43AUGcW11xoeCQLd4HIJxH1lhbJgU3cjAZv76MMNX2&#10;yju67H0hYgi7FBWU3jeplC4vyaDr2oY4ckfbGvQRtoXULV5juKllP0k+pMGKY0OJDc1Kyv/2Z6Ng&#10;uw7z3TJMs7n+2qwz9336/TmflOq8hekQhKfgn+J/90rH+Z89eDwTL5Dj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0w3LEAAAA3AAAAA8AAAAAAAAAAAAAAAAAmAIAAGRycy9k&#10;b3ducmV2LnhtbFBLBQYAAAAABAAEAPUAAACJAwAAAAA=&#10;" filled="f" stroked="f" strokeweight=".5pt">
                    <v:textbox>
                      <w:txbxContent>
                        <w:p w:rsidR="00046D7A" w:rsidRPr="004F5201" w:rsidRDefault="00046D7A">
                          <w:pPr>
                            <w:rPr>
                              <w:color w:val="FFFFFF"/>
                              <w:sz w:val="24"/>
                            </w:rPr>
                          </w:pPr>
                          <w:r w:rsidRPr="004F5201">
                            <w:rPr>
                              <w:rFonts w:cstheme="minorHAnsi"/>
                              <w:color w:val="FFFFFF"/>
                              <w:sz w:val="24"/>
                            </w:rPr>
                            <w:t>◄</w:t>
                          </w:r>
                        </w:p>
                      </w:txbxContent>
                    </v:textbox>
                  </v:shape>
                  <v:shape id="Text Box 192" o:spid="_x0000_s1106" type="#_x0000_t202" style="position:absolute;left:17922;top:30471;width:2540;height:2413;rotation:-194639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lNQMIA&#10;AADcAAAADwAAAGRycy9kb3ducmV2LnhtbERPS2sCMRC+C/6HMEJvmtXSoqtR2kKlF6lP1NuwGXcX&#10;N5Mlibr++6YgeJuP7zmTWWMqcSXnS8sK+r0EBHFmdcm5gu3muzsE4QOyxsoyKbiTh9m03Zpgqu2N&#10;V3Rdh1zEEPYpKihCqFMpfVaQQd+zNXHkTtYZDBG6XGqHtxhuKjlIkndpsOTYUGBNXwVl5/XFKNgf&#10;5idpl7u3ZP7p9vnvkeTr4qLUS6f5GIMI1ISn+OH+0XH+aAD/z8QL5PQ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U1AwgAAANwAAAAPAAAAAAAAAAAAAAAAAJgCAABkcnMvZG93&#10;bnJldi54bWxQSwUGAAAAAAQABAD1AAAAhwMAAAAA&#10;" filled="f" stroked="f" strokeweight=".5pt">
                    <v:textbox>
                      <w:txbxContent>
                        <w:p w:rsidR="00046D7A" w:rsidRPr="004F5201" w:rsidRDefault="00046D7A">
                          <w:pPr>
                            <w:rPr>
                              <w:color w:val="FFFFFF"/>
                              <w:sz w:val="24"/>
                            </w:rPr>
                          </w:pPr>
                          <w:r w:rsidRPr="004F5201">
                            <w:rPr>
                              <w:rFonts w:cstheme="minorHAnsi"/>
                              <w:color w:val="FFFFFF"/>
                              <w:sz w:val="24"/>
                            </w:rPr>
                            <w:t>◄</w:t>
                          </w:r>
                        </w:p>
                      </w:txbxContent>
                    </v:textbox>
                  </v:shape>
                  <v:shape id="Text Box 7" o:spid="_x0000_s1107" type="#_x0000_t202" style="position:absolute;left:16369;top:45050;width:2540;height:2413;rotation:-194639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nbMMA&#10;AADaAAAADwAAAGRycy9kb3ducmV2LnhtbESPQWsCMRSE74L/ITyht5rVopbVKCooXkrVtqi3x+a5&#10;u7h5WZKo23/fCAWPw8x8w0xmjanEjZwvLSvodRMQxJnVJecKvr9Wr+8gfEDWWFkmBb/kYTZttyaY&#10;anvnHd32IRcRwj5FBUUIdSqlzwoy6Lu2Jo7e2TqDIUqXS+3wHuGmkv0kGUqDJceFAmtaFpRd9lej&#10;4HBcn6Xd/gyS9cId8s8TybePq1IvnWY+BhGoCc/wf3ujFYzgcSXeAD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nbMMAAADaAAAADwAAAAAAAAAAAAAAAACYAgAAZHJzL2Rv&#10;d25yZXYueG1sUEsFBgAAAAAEAAQA9QAAAIgDAAAAAA==&#10;" filled="f" stroked="f" strokeweight=".5pt">
                    <v:textbox>
                      <w:txbxContent>
                        <w:p w:rsidR="00046D7A" w:rsidRPr="004F5201" w:rsidRDefault="00046D7A">
                          <w:pPr>
                            <w:rPr>
                              <w:color w:val="FFFFFF"/>
                              <w:sz w:val="24"/>
                            </w:rPr>
                          </w:pPr>
                          <w:r w:rsidRPr="004F5201">
                            <w:rPr>
                              <w:rFonts w:cstheme="minorHAnsi"/>
                              <w:color w:val="FFFFFF"/>
                              <w:sz w:val="24"/>
                            </w:rPr>
                            <w:t>◄</w:t>
                          </w:r>
                        </w:p>
                      </w:txbxContent>
                    </v:textbox>
                  </v:shape>
                  <v:shape id="Text Box 16" o:spid="_x0000_s1108" type="#_x0000_t202" style="position:absolute;left:5155;top:46344;width:2540;height:2413;rotation:-194639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vmi8IA&#10;AADbAAAADwAAAGRycy9kb3ducmV2LnhtbERPS2sCMRC+F/wPYYTeatZKRVazogWll9L6Qr0Nm9kH&#10;biZLEnX775tCwdt8fM+ZzTvTiBs5X1tWMBwkIIhzq2suFex3q5cJCB+QNTaWScEPeZhnvacZptre&#10;eUO3bShFDGGfooIqhDaV0ucVGfQD2xJHrrDOYIjQlVI7vMdw08jXJBlLgzXHhgpbeq8ov2yvRsHx&#10;tC6k/T68JeulO5ZfZ5Kjz6tSz/1uMQURqAsP8b/7Q8f5Y/j7JR4gs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e+aLwgAAANsAAAAPAAAAAAAAAAAAAAAAAJgCAABkcnMvZG93&#10;bnJldi54bWxQSwUGAAAAAAQABAD1AAAAhwMAAAAA&#10;" filled="f" stroked="f" strokeweight=".5pt">
                    <v:textbox>
                      <w:txbxContent>
                        <w:p w:rsidR="00046D7A" w:rsidRPr="004F5201" w:rsidRDefault="00046D7A">
                          <w:pPr>
                            <w:rPr>
                              <w:color w:val="FFFFFF"/>
                              <w:sz w:val="24"/>
                            </w:rPr>
                          </w:pPr>
                          <w:r w:rsidRPr="004F5201">
                            <w:rPr>
                              <w:rFonts w:cstheme="minorHAnsi"/>
                              <w:color w:val="FFFFFF"/>
                              <w:sz w:val="24"/>
                            </w:rPr>
                            <w:t>◄</w:t>
                          </w:r>
                        </w:p>
                      </w:txbxContent>
                    </v:textbox>
                  </v:shape>
                </v:group>
                <w10:anchorlock/>
              </v:group>
            </w:pict>
          </mc:Fallback>
        </mc:AlternateContent>
      </w:r>
    </w:p>
    <w:p w:rsidR="00046D7A" w:rsidRPr="00046D7A" w:rsidRDefault="00046D7A" w:rsidP="00193269">
      <w:pPr>
        <w:keepNext/>
        <w:tabs>
          <w:tab w:val="left" w:pos="7213"/>
        </w:tabs>
        <w:spacing w:after="0" w:line="240" w:lineRule="auto"/>
        <w:rPr>
          <w:sz w:val="24"/>
        </w:rPr>
      </w:pPr>
      <w:r w:rsidRPr="00046D7A">
        <w:rPr>
          <w:sz w:val="24"/>
        </w:rPr>
        <w:t>Figure 7</w:t>
      </w:r>
      <w:r w:rsidR="00C63708">
        <w:rPr>
          <w:sz w:val="24"/>
        </w:rPr>
        <w:t>:</w:t>
      </w:r>
      <w:r w:rsidRPr="00046D7A">
        <w:rPr>
          <w:sz w:val="24"/>
        </w:rPr>
        <w:t xml:space="preserve"> Continued</w:t>
      </w:r>
    </w:p>
    <w:p w:rsidR="00444EF5" w:rsidRDefault="00444EF5" w:rsidP="00444EF5">
      <w:pPr>
        <w:pStyle w:val="Caption"/>
        <w:keepNext/>
        <w:rPr>
          <w:b w:val="0"/>
          <w:sz w:val="24"/>
        </w:rPr>
      </w:pPr>
      <w:bookmarkStart w:id="291" w:name="_Ref363055121"/>
      <w:bookmarkStart w:id="292" w:name="_Toc373233213"/>
      <w:proofErr w:type="gramStart"/>
      <w:r w:rsidRPr="004D71FF">
        <w:rPr>
          <w:b w:val="0"/>
          <w:sz w:val="24"/>
        </w:rPr>
        <w:lastRenderedPageBreak/>
        <w:t xml:space="preserve">Table </w:t>
      </w:r>
      <w:r w:rsidRPr="004D71FF">
        <w:rPr>
          <w:b w:val="0"/>
          <w:sz w:val="24"/>
        </w:rPr>
        <w:fldChar w:fldCharType="begin"/>
      </w:r>
      <w:r w:rsidRPr="004D71FF">
        <w:rPr>
          <w:b w:val="0"/>
          <w:sz w:val="24"/>
        </w:rPr>
        <w:instrText xml:space="preserve"> SEQ Table \* ARABIC </w:instrText>
      </w:r>
      <w:r w:rsidRPr="004D71FF">
        <w:rPr>
          <w:b w:val="0"/>
          <w:sz w:val="24"/>
        </w:rPr>
        <w:fldChar w:fldCharType="separate"/>
      </w:r>
      <w:r w:rsidR="00A55DEB">
        <w:rPr>
          <w:b w:val="0"/>
          <w:noProof/>
          <w:sz w:val="24"/>
        </w:rPr>
        <w:t>11</w:t>
      </w:r>
      <w:r w:rsidRPr="004D71FF">
        <w:rPr>
          <w:b w:val="0"/>
          <w:sz w:val="24"/>
        </w:rPr>
        <w:fldChar w:fldCharType="end"/>
      </w:r>
      <w:bookmarkEnd w:id="291"/>
      <w:r w:rsidRPr="004D71FF">
        <w:rPr>
          <w:b w:val="0"/>
          <w:sz w:val="24"/>
        </w:rPr>
        <w:t xml:space="preserve">: Presence of CXCR1+ </w:t>
      </w:r>
      <w:r>
        <w:rPr>
          <w:b w:val="0"/>
          <w:sz w:val="24"/>
        </w:rPr>
        <w:t xml:space="preserve">and CXCR2+ </w:t>
      </w:r>
      <w:r w:rsidRPr="004D71FF">
        <w:rPr>
          <w:b w:val="0"/>
          <w:sz w:val="24"/>
        </w:rPr>
        <w:t xml:space="preserve">staining in </w:t>
      </w:r>
      <w:r>
        <w:rPr>
          <w:b w:val="0"/>
          <w:sz w:val="24"/>
        </w:rPr>
        <w:t xml:space="preserve">specific </w:t>
      </w:r>
      <w:r w:rsidRPr="004D71FF">
        <w:rPr>
          <w:b w:val="0"/>
          <w:sz w:val="24"/>
        </w:rPr>
        <w:t>cell types</w:t>
      </w:r>
      <w:r>
        <w:rPr>
          <w:b w:val="0"/>
          <w:sz w:val="24"/>
        </w:rPr>
        <w:t xml:space="preserve"> in lactating bovine mammary tissue</w:t>
      </w:r>
      <w:r w:rsidRPr="004D71FF">
        <w:rPr>
          <w:b w:val="0"/>
          <w:sz w:val="24"/>
        </w:rPr>
        <w:t>.</w:t>
      </w:r>
      <w:bookmarkEnd w:id="292"/>
      <w:proofErr w:type="gramEnd"/>
    </w:p>
    <w:p w:rsidR="00444EF5" w:rsidRPr="0023762E" w:rsidRDefault="00444EF5" w:rsidP="00444EF5"/>
    <w:tbl>
      <w:tblPr>
        <w:tblStyle w:val="TableGrid"/>
        <w:tblW w:w="9007" w:type="dxa"/>
        <w:tblInd w:w="108" w:type="dxa"/>
        <w:tblLook w:val="04A0" w:firstRow="1" w:lastRow="0" w:firstColumn="1" w:lastColumn="0" w:noHBand="0" w:noVBand="1"/>
      </w:tblPr>
      <w:tblGrid>
        <w:gridCol w:w="1257"/>
        <w:gridCol w:w="1443"/>
        <w:gridCol w:w="1283"/>
        <w:gridCol w:w="1777"/>
        <w:gridCol w:w="1620"/>
        <w:gridCol w:w="1627"/>
      </w:tblGrid>
      <w:tr w:rsidR="00444EF5" w:rsidRPr="00877254" w:rsidTr="00FC7611">
        <w:tc>
          <w:tcPr>
            <w:tcW w:w="1257" w:type="dxa"/>
            <w:vMerge w:val="restart"/>
            <w:vAlign w:val="center"/>
          </w:tcPr>
          <w:p w:rsidR="00444EF5" w:rsidRDefault="00444EF5" w:rsidP="00FC7611">
            <w:pPr>
              <w:jc w:val="center"/>
              <w:rPr>
                <w:b/>
                <w:sz w:val="24"/>
                <w:szCs w:val="24"/>
              </w:rPr>
            </w:pPr>
            <w:r>
              <w:rPr>
                <w:b/>
                <w:sz w:val="24"/>
                <w:szCs w:val="24"/>
              </w:rPr>
              <w:t>IL-8</w:t>
            </w:r>
          </w:p>
          <w:p w:rsidR="00444EF5" w:rsidRDefault="00444EF5" w:rsidP="00FC7611">
            <w:pPr>
              <w:jc w:val="center"/>
              <w:rPr>
                <w:b/>
                <w:sz w:val="24"/>
                <w:szCs w:val="24"/>
              </w:rPr>
            </w:pPr>
            <w:r>
              <w:rPr>
                <w:b/>
                <w:sz w:val="24"/>
                <w:szCs w:val="24"/>
              </w:rPr>
              <w:t>Receptor</w:t>
            </w:r>
          </w:p>
        </w:tc>
        <w:tc>
          <w:tcPr>
            <w:tcW w:w="1443" w:type="dxa"/>
            <w:vMerge w:val="restart"/>
            <w:vAlign w:val="center"/>
          </w:tcPr>
          <w:p w:rsidR="00444EF5" w:rsidRDefault="00444EF5" w:rsidP="00FC7611">
            <w:pPr>
              <w:jc w:val="center"/>
              <w:rPr>
                <w:b/>
                <w:sz w:val="24"/>
                <w:szCs w:val="24"/>
              </w:rPr>
            </w:pPr>
            <w:r>
              <w:rPr>
                <w:b/>
                <w:sz w:val="24"/>
                <w:szCs w:val="24"/>
              </w:rPr>
              <w:t>Infection Status</w:t>
            </w:r>
          </w:p>
        </w:tc>
        <w:tc>
          <w:tcPr>
            <w:tcW w:w="6307" w:type="dxa"/>
            <w:gridSpan w:val="4"/>
          </w:tcPr>
          <w:p w:rsidR="00444EF5" w:rsidRPr="00877254" w:rsidRDefault="00444EF5" w:rsidP="00FC7611">
            <w:pPr>
              <w:jc w:val="center"/>
              <w:rPr>
                <w:b/>
                <w:sz w:val="24"/>
                <w:szCs w:val="24"/>
              </w:rPr>
            </w:pPr>
            <w:r>
              <w:rPr>
                <w:b/>
                <w:sz w:val="24"/>
                <w:szCs w:val="24"/>
              </w:rPr>
              <w:t>Cell Type</w:t>
            </w:r>
          </w:p>
        </w:tc>
      </w:tr>
      <w:tr w:rsidR="00444EF5" w:rsidRPr="00877254" w:rsidTr="00FC7611">
        <w:tc>
          <w:tcPr>
            <w:tcW w:w="1257" w:type="dxa"/>
            <w:vMerge/>
          </w:tcPr>
          <w:p w:rsidR="00444EF5" w:rsidRPr="00877254" w:rsidRDefault="00444EF5" w:rsidP="00FC7611">
            <w:pPr>
              <w:jc w:val="center"/>
              <w:rPr>
                <w:b/>
                <w:sz w:val="24"/>
                <w:szCs w:val="24"/>
              </w:rPr>
            </w:pPr>
          </w:p>
        </w:tc>
        <w:tc>
          <w:tcPr>
            <w:tcW w:w="1443" w:type="dxa"/>
            <w:vMerge/>
          </w:tcPr>
          <w:p w:rsidR="00444EF5" w:rsidRPr="00877254" w:rsidRDefault="00444EF5" w:rsidP="00FC7611">
            <w:pPr>
              <w:jc w:val="center"/>
              <w:rPr>
                <w:b/>
                <w:sz w:val="24"/>
                <w:szCs w:val="24"/>
              </w:rPr>
            </w:pPr>
          </w:p>
        </w:tc>
        <w:tc>
          <w:tcPr>
            <w:tcW w:w="1283" w:type="dxa"/>
            <w:vAlign w:val="center"/>
          </w:tcPr>
          <w:p w:rsidR="00444EF5" w:rsidRDefault="00444EF5" w:rsidP="00FC7611">
            <w:pPr>
              <w:jc w:val="center"/>
              <w:rPr>
                <w:b/>
                <w:sz w:val="24"/>
                <w:szCs w:val="24"/>
              </w:rPr>
            </w:pPr>
            <w:r>
              <w:rPr>
                <w:b/>
                <w:sz w:val="24"/>
                <w:szCs w:val="24"/>
              </w:rPr>
              <w:t>Alveolar</w:t>
            </w:r>
          </w:p>
          <w:p w:rsidR="00444EF5" w:rsidRDefault="00444EF5" w:rsidP="00FC7611">
            <w:pPr>
              <w:jc w:val="center"/>
              <w:rPr>
                <w:b/>
                <w:sz w:val="24"/>
                <w:szCs w:val="24"/>
              </w:rPr>
            </w:pPr>
            <w:r>
              <w:rPr>
                <w:b/>
                <w:sz w:val="24"/>
                <w:szCs w:val="24"/>
              </w:rPr>
              <w:t>Epithelial</w:t>
            </w:r>
          </w:p>
          <w:p w:rsidR="00444EF5" w:rsidRPr="00372759" w:rsidRDefault="00444EF5" w:rsidP="00FC7611">
            <w:pPr>
              <w:jc w:val="center"/>
              <w:rPr>
                <w:b/>
                <w:sz w:val="24"/>
                <w:szCs w:val="24"/>
                <w:vertAlign w:val="superscript"/>
              </w:rPr>
            </w:pPr>
            <w:r>
              <w:rPr>
                <w:b/>
                <w:sz w:val="24"/>
                <w:szCs w:val="24"/>
              </w:rPr>
              <w:t>C</w:t>
            </w:r>
            <w:r w:rsidRPr="00877254">
              <w:rPr>
                <w:b/>
                <w:sz w:val="24"/>
                <w:szCs w:val="24"/>
              </w:rPr>
              <w:t>ells</w:t>
            </w:r>
            <w:r>
              <w:rPr>
                <w:b/>
                <w:sz w:val="24"/>
                <w:szCs w:val="24"/>
                <w:vertAlign w:val="superscript"/>
              </w:rPr>
              <w:t>1</w:t>
            </w:r>
          </w:p>
        </w:tc>
        <w:tc>
          <w:tcPr>
            <w:tcW w:w="1777" w:type="dxa"/>
            <w:vAlign w:val="center"/>
          </w:tcPr>
          <w:p w:rsidR="00444EF5" w:rsidRDefault="00444EF5" w:rsidP="00FC7611">
            <w:pPr>
              <w:jc w:val="center"/>
              <w:rPr>
                <w:b/>
                <w:sz w:val="24"/>
                <w:szCs w:val="24"/>
              </w:rPr>
            </w:pPr>
            <w:r w:rsidRPr="00877254">
              <w:rPr>
                <w:b/>
                <w:sz w:val="24"/>
                <w:szCs w:val="24"/>
              </w:rPr>
              <w:t>Myoepithelial</w:t>
            </w:r>
          </w:p>
          <w:p w:rsidR="00444EF5" w:rsidRPr="00877254" w:rsidRDefault="00444EF5" w:rsidP="00FC7611">
            <w:pPr>
              <w:jc w:val="center"/>
              <w:rPr>
                <w:b/>
                <w:sz w:val="24"/>
                <w:szCs w:val="24"/>
              </w:rPr>
            </w:pPr>
            <w:r>
              <w:rPr>
                <w:b/>
                <w:sz w:val="24"/>
                <w:szCs w:val="24"/>
              </w:rPr>
              <w:t>C</w:t>
            </w:r>
            <w:r w:rsidRPr="00877254">
              <w:rPr>
                <w:b/>
                <w:sz w:val="24"/>
                <w:szCs w:val="24"/>
              </w:rPr>
              <w:t>ells</w:t>
            </w:r>
            <w:r>
              <w:rPr>
                <w:b/>
                <w:sz w:val="24"/>
                <w:szCs w:val="24"/>
                <w:vertAlign w:val="superscript"/>
              </w:rPr>
              <w:t>1</w:t>
            </w:r>
          </w:p>
        </w:tc>
        <w:tc>
          <w:tcPr>
            <w:tcW w:w="1620" w:type="dxa"/>
            <w:vAlign w:val="center"/>
          </w:tcPr>
          <w:p w:rsidR="00444EF5" w:rsidRPr="00877254" w:rsidRDefault="00444EF5" w:rsidP="00FC7611">
            <w:pPr>
              <w:jc w:val="center"/>
              <w:rPr>
                <w:b/>
                <w:sz w:val="24"/>
                <w:szCs w:val="24"/>
              </w:rPr>
            </w:pPr>
            <w:r w:rsidRPr="00877254">
              <w:rPr>
                <w:b/>
                <w:sz w:val="24"/>
                <w:szCs w:val="24"/>
              </w:rPr>
              <w:t>Fibroblasts</w:t>
            </w:r>
            <w:r>
              <w:rPr>
                <w:b/>
                <w:sz w:val="24"/>
                <w:szCs w:val="24"/>
                <w:vertAlign w:val="superscript"/>
              </w:rPr>
              <w:t>1</w:t>
            </w:r>
          </w:p>
        </w:tc>
        <w:tc>
          <w:tcPr>
            <w:tcW w:w="1627" w:type="dxa"/>
            <w:vAlign w:val="center"/>
          </w:tcPr>
          <w:p w:rsidR="00444EF5" w:rsidRDefault="00444EF5" w:rsidP="00FC7611">
            <w:pPr>
              <w:jc w:val="center"/>
              <w:rPr>
                <w:b/>
                <w:sz w:val="24"/>
                <w:szCs w:val="24"/>
              </w:rPr>
            </w:pPr>
            <w:r w:rsidRPr="00877254">
              <w:rPr>
                <w:b/>
                <w:sz w:val="24"/>
                <w:szCs w:val="24"/>
              </w:rPr>
              <w:t>Leukocytes</w:t>
            </w:r>
          </w:p>
          <w:p w:rsidR="00444EF5" w:rsidRPr="00877254" w:rsidRDefault="00444EF5" w:rsidP="00FC7611">
            <w:pPr>
              <w:jc w:val="center"/>
              <w:rPr>
                <w:b/>
                <w:sz w:val="24"/>
                <w:szCs w:val="24"/>
              </w:rPr>
            </w:pPr>
            <w:r w:rsidRPr="00877254">
              <w:rPr>
                <w:b/>
                <w:sz w:val="24"/>
                <w:szCs w:val="24"/>
              </w:rPr>
              <w:t>(CD45)</w:t>
            </w:r>
            <w:r>
              <w:rPr>
                <w:b/>
                <w:sz w:val="24"/>
                <w:szCs w:val="24"/>
                <w:vertAlign w:val="superscript"/>
              </w:rPr>
              <w:t xml:space="preserve"> 1</w:t>
            </w:r>
          </w:p>
        </w:tc>
      </w:tr>
      <w:tr w:rsidR="00444EF5" w:rsidTr="00FC7611">
        <w:tc>
          <w:tcPr>
            <w:tcW w:w="1257" w:type="dxa"/>
            <w:vMerge w:val="restart"/>
            <w:vAlign w:val="center"/>
          </w:tcPr>
          <w:p w:rsidR="00444EF5" w:rsidRPr="002F0631" w:rsidRDefault="00444EF5" w:rsidP="00FC7611">
            <w:pPr>
              <w:jc w:val="center"/>
              <w:rPr>
                <w:b/>
                <w:sz w:val="24"/>
                <w:szCs w:val="24"/>
              </w:rPr>
            </w:pPr>
            <w:r w:rsidRPr="002F0631">
              <w:rPr>
                <w:b/>
                <w:sz w:val="24"/>
                <w:szCs w:val="24"/>
              </w:rPr>
              <w:t>CXCR1</w:t>
            </w:r>
          </w:p>
        </w:tc>
        <w:tc>
          <w:tcPr>
            <w:tcW w:w="1443" w:type="dxa"/>
          </w:tcPr>
          <w:p w:rsidR="00444EF5" w:rsidRDefault="00444EF5" w:rsidP="00FC7611">
            <w:pPr>
              <w:rPr>
                <w:sz w:val="24"/>
                <w:szCs w:val="24"/>
              </w:rPr>
            </w:pPr>
            <w:r>
              <w:rPr>
                <w:sz w:val="24"/>
                <w:szCs w:val="24"/>
              </w:rPr>
              <w:t>Uninfected</w:t>
            </w:r>
          </w:p>
        </w:tc>
        <w:tc>
          <w:tcPr>
            <w:tcW w:w="1283" w:type="dxa"/>
          </w:tcPr>
          <w:p w:rsidR="00444EF5" w:rsidRDefault="00444EF5" w:rsidP="00FC7611">
            <w:pPr>
              <w:rPr>
                <w:sz w:val="24"/>
                <w:szCs w:val="24"/>
              </w:rPr>
            </w:pPr>
            <w:r>
              <w:rPr>
                <w:sz w:val="24"/>
                <w:szCs w:val="24"/>
              </w:rPr>
              <w:t>6/6</w:t>
            </w:r>
          </w:p>
        </w:tc>
        <w:tc>
          <w:tcPr>
            <w:tcW w:w="1777" w:type="dxa"/>
          </w:tcPr>
          <w:p w:rsidR="00444EF5" w:rsidRDefault="00444EF5" w:rsidP="00FC7611">
            <w:pPr>
              <w:rPr>
                <w:sz w:val="24"/>
                <w:szCs w:val="24"/>
              </w:rPr>
            </w:pPr>
            <w:r>
              <w:rPr>
                <w:sz w:val="24"/>
                <w:szCs w:val="24"/>
              </w:rPr>
              <w:t>0/6</w:t>
            </w:r>
          </w:p>
        </w:tc>
        <w:tc>
          <w:tcPr>
            <w:tcW w:w="1620" w:type="dxa"/>
          </w:tcPr>
          <w:p w:rsidR="00444EF5" w:rsidRDefault="00444EF5" w:rsidP="00FC7611">
            <w:pPr>
              <w:rPr>
                <w:sz w:val="24"/>
                <w:szCs w:val="24"/>
              </w:rPr>
            </w:pPr>
            <w:r>
              <w:rPr>
                <w:sz w:val="24"/>
                <w:szCs w:val="24"/>
              </w:rPr>
              <w:t>2/6</w:t>
            </w:r>
          </w:p>
        </w:tc>
        <w:tc>
          <w:tcPr>
            <w:tcW w:w="1627" w:type="dxa"/>
          </w:tcPr>
          <w:p w:rsidR="00444EF5" w:rsidRDefault="00444EF5" w:rsidP="00FC7611">
            <w:pPr>
              <w:rPr>
                <w:sz w:val="24"/>
                <w:szCs w:val="24"/>
              </w:rPr>
            </w:pPr>
            <w:r>
              <w:rPr>
                <w:sz w:val="24"/>
                <w:szCs w:val="24"/>
              </w:rPr>
              <w:t>6/6</w:t>
            </w:r>
          </w:p>
        </w:tc>
      </w:tr>
      <w:tr w:rsidR="00444EF5" w:rsidTr="00FC7611">
        <w:tc>
          <w:tcPr>
            <w:tcW w:w="1257" w:type="dxa"/>
            <w:vMerge/>
            <w:vAlign w:val="center"/>
          </w:tcPr>
          <w:p w:rsidR="00444EF5" w:rsidRPr="002F0631" w:rsidRDefault="00444EF5" w:rsidP="00FC7611">
            <w:pPr>
              <w:jc w:val="center"/>
              <w:rPr>
                <w:b/>
                <w:sz w:val="24"/>
                <w:szCs w:val="24"/>
              </w:rPr>
            </w:pPr>
          </w:p>
        </w:tc>
        <w:tc>
          <w:tcPr>
            <w:tcW w:w="1443" w:type="dxa"/>
          </w:tcPr>
          <w:p w:rsidR="00444EF5" w:rsidRDefault="00444EF5" w:rsidP="00FC7611">
            <w:pPr>
              <w:rPr>
                <w:sz w:val="24"/>
                <w:szCs w:val="24"/>
              </w:rPr>
            </w:pPr>
            <w:r>
              <w:rPr>
                <w:sz w:val="24"/>
                <w:szCs w:val="24"/>
              </w:rPr>
              <w:t xml:space="preserve">Infected </w:t>
            </w:r>
          </w:p>
        </w:tc>
        <w:tc>
          <w:tcPr>
            <w:tcW w:w="1283" w:type="dxa"/>
          </w:tcPr>
          <w:p w:rsidR="00444EF5" w:rsidRDefault="00444EF5" w:rsidP="00FC7611">
            <w:pPr>
              <w:rPr>
                <w:sz w:val="24"/>
                <w:szCs w:val="24"/>
              </w:rPr>
            </w:pPr>
            <w:r>
              <w:rPr>
                <w:sz w:val="24"/>
                <w:szCs w:val="24"/>
              </w:rPr>
              <w:t>6/6</w:t>
            </w:r>
          </w:p>
        </w:tc>
        <w:tc>
          <w:tcPr>
            <w:tcW w:w="1777" w:type="dxa"/>
          </w:tcPr>
          <w:p w:rsidR="00444EF5" w:rsidRDefault="00444EF5" w:rsidP="00FC7611">
            <w:pPr>
              <w:rPr>
                <w:sz w:val="24"/>
                <w:szCs w:val="24"/>
              </w:rPr>
            </w:pPr>
            <w:r>
              <w:rPr>
                <w:sz w:val="24"/>
                <w:szCs w:val="24"/>
              </w:rPr>
              <w:t>0/6</w:t>
            </w:r>
          </w:p>
        </w:tc>
        <w:tc>
          <w:tcPr>
            <w:tcW w:w="1620" w:type="dxa"/>
          </w:tcPr>
          <w:p w:rsidR="00444EF5" w:rsidRDefault="00444EF5" w:rsidP="00FC7611">
            <w:pPr>
              <w:rPr>
                <w:sz w:val="24"/>
                <w:szCs w:val="24"/>
              </w:rPr>
            </w:pPr>
            <w:r>
              <w:rPr>
                <w:sz w:val="24"/>
                <w:szCs w:val="24"/>
              </w:rPr>
              <w:t>4/6</w:t>
            </w:r>
          </w:p>
        </w:tc>
        <w:tc>
          <w:tcPr>
            <w:tcW w:w="1627" w:type="dxa"/>
          </w:tcPr>
          <w:p w:rsidR="00444EF5" w:rsidRDefault="00444EF5" w:rsidP="00FC7611">
            <w:pPr>
              <w:rPr>
                <w:sz w:val="24"/>
                <w:szCs w:val="24"/>
              </w:rPr>
            </w:pPr>
            <w:r>
              <w:rPr>
                <w:sz w:val="24"/>
                <w:szCs w:val="24"/>
              </w:rPr>
              <w:t>6/6</w:t>
            </w:r>
          </w:p>
        </w:tc>
      </w:tr>
      <w:tr w:rsidR="00444EF5" w:rsidTr="00FC7611">
        <w:tc>
          <w:tcPr>
            <w:tcW w:w="1257" w:type="dxa"/>
            <w:vMerge w:val="restart"/>
            <w:vAlign w:val="center"/>
          </w:tcPr>
          <w:p w:rsidR="00444EF5" w:rsidRPr="002F0631" w:rsidRDefault="00444EF5" w:rsidP="00FC7611">
            <w:pPr>
              <w:jc w:val="center"/>
              <w:rPr>
                <w:b/>
                <w:sz w:val="24"/>
                <w:szCs w:val="24"/>
              </w:rPr>
            </w:pPr>
            <w:r w:rsidRPr="002F0631">
              <w:rPr>
                <w:b/>
                <w:sz w:val="24"/>
                <w:szCs w:val="24"/>
              </w:rPr>
              <w:t>CXCR2</w:t>
            </w:r>
          </w:p>
        </w:tc>
        <w:tc>
          <w:tcPr>
            <w:tcW w:w="1443" w:type="dxa"/>
          </w:tcPr>
          <w:p w:rsidR="00444EF5" w:rsidRDefault="00444EF5" w:rsidP="00FC7611">
            <w:pPr>
              <w:rPr>
                <w:sz w:val="24"/>
                <w:szCs w:val="24"/>
              </w:rPr>
            </w:pPr>
            <w:r>
              <w:rPr>
                <w:sz w:val="24"/>
                <w:szCs w:val="24"/>
              </w:rPr>
              <w:t xml:space="preserve">Uninfected </w:t>
            </w:r>
          </w:p>
        </w:tc>
        <w:tc>
          <w:tcPr>
            <w:tcW w:w="1283" w:type="dxa"/>
          </w:tcPr>
          <w:p w:rsidR="00444EF5" w:rsidRDefault="00444EF5" w:rsidP="00FC7611">
            <w:pPr>
              <w:rPr>
                <w:sz w:val="24"/>
                <w:szCs w:val="24"/>
              </w:rPr>
            </w:pPr>
            <w:r>
              <w:rPr>
                <w:sz w:val="24"/>
                <w:szCs w:val="24"/>
              </w:rPr>
              <w:t>6/6</w:t>
            </w:r>
          </w:p>
        </w:tc>
        <w:tc>
          <w:tcPr>
            <w:tcW w:w="1777" w:type="dxa"/>
          </w:tcPr>
          <w:p w:rsidR="00444EF5" w:rsidRDefault="00444EF5" w:rsidP="00FC7611">
            <w:pPr>
              <w:rPr>
                <w:sz w:val="24"/>
                <w:szCs w:val="24"/>
              </w:rPr>
            </w:pPr>
            <w:r>
              <w:rPr>
                <w:sz w:val="24"/>
                <w:szCs w:val="24"/>
              </w:rPr>
              <w:t>0/6</w:t>
            </w:r>
          </w:p>
        </w:tc>
        <w:tc>
          <w:tcPr>
            <w:tcW w:w="1620" w:type="dxa"/>
          </w:tcPr>
          <w:p w:rsidR="00444EF5" w:rsidRDefault="00444EF5" w:rsidP="00FC7611">
            <w:pPr>
              <w:rPr>
                <w:sz w:val="24"/>
                <w:szCs w:val="24"/>
              </w:rPr>
            </w:pPr>
            <w:r>
              <w:rPr>
                <w:sz w:val="24"/>
                <w:szCs w:val="24"/>
              </w:rPr>
              <w:t>0/6</w:t>
            </w:r>
          </w:p>
        </w:tc>
        <w:tc>
          <w:tcPr>
            <w:tcW w:w="1627" w:type="dxa"/>
          </w:tcPr>
          <w:p w:rsidR="00444EF5" w:rsidRDefault="00444EF5" w:rsidP="00FC7611">
            <w:pPr>
              <w:rPr>
                <w:sz w:val="24"/>
                <w:szCs w:val="24"/>
              </w:rPr>
            </w:pPr>
            <w:r>
              <w:rPr>
                <w:sz w:val="24"/>
                <w:szCs w:val="24"/>
              </w:rPr>
              <w:t>6/6</w:t>
            </w:r>
          </w:p>
        </w:tc>
      </w:tr>
      <w:tr w:rsidR="00444EF5" w:rsidTr="00FC7611">
        <w:tc>
          <w:tcPr>
            <w:tcW w:w="1257" w:type="dxa"/>
            <w:vMerge/>
            <w:tcBorders>
              <w:bottom w:val="single" w:sz="2" w:space="0" w:color="auto"/>
            </w:tcBorders>
          </w:tcPr>
          <w:p w:rsidR="00444EF5" w:rsidRDefault="00444EF5" w:rsidP="00FC7611">
            <w:pPr>
              <w:rPr>
                <w:sz w:val="24"/>
                <w:szCs w:val="24"/>
              </w:rPr>
            </w:pPr>
          </w:p>
        </w:tc>
        <w:tc>
          <w:tcPr>
            <w:tcW w:w="1443" w:type="dxa"/>
            <w:tcBorders>
              <w:bottom w:val="single" w:sz="2" w:space="0" w:color="auto"/>
            </w:tcBorders>
          </w:tcPr>
          <w:p w:rsidR="00444EF5" w:rsidRDefault="00444EF5" w:rsidP="00FC7611">
            <w:pPr>
              <w:rPr>
                <w:sz w:val="24"/>
                <w:szCs w:val="24"/>
              </w:rPr>
            </w:pPr>
            <w:r>
              <w:rPr>
                <w:sz w:val="24"/>
                <w:szCs w:val="24"/>
              </w:rPr>
              <w:t>Infected</w:t>
            </w:r>
          </w:p>
        </w:tc>
        <w:tc>
          <w:tcPr>
            <w:tcW w:w="1283" w:type="dxa"/>
            <w:tcBorders>
              <w:bottom w:val="single" w:sz="2" w:space="0" w:color="auto"/>
            </w:tcBorders>
          </w:tcPr>
          <w:p w:rsidR="00444EF5" w:rsidRDefault="00444EF5" w:rsidP="00FC7611">
            <w:pPr>
              <w:rPr>
                <w:sz w:val="24"/>
                <w:szCs w:val="24"/>
              </w:rPr>
            </w:pPr>
            <w:r>
              <w:rPr>
                <w:sz w:val="24"/>
                <w:szCs w:val="24"/>
              </w:rPr>
              <w:t>6/6</w:t>
            </w:r>
          </w:p>
        </w:tc>
        <w:tc>
          <w:tcPr>
            <w:tcW w:w="1777" w:type="dxa"/>
            <w:tcBorders>
              <w:bottom w:val="single" w:sz="2" w:space="0" w:color="auto"/>
            </w:tcBorders>
          </w:tcPr>
          <w:p w:rsidR="00444EF5" w:rsidRDefault="00444EF5" w:rsidP="00FC7611">
            <w:pPr>
              <w:rPr>
                <w:sz w:val="24"/>
                <w:szCs w:val="24"/>
              </w:rPr>
            </w:pPr>
            <w:r>
              <w:rPr>
                <w:sz w:val="24"/>
                <w:szCs w:val="24"/>
              </w:rPr>
              <w:t>0/6</w:t>
            </w:r>
          </w:p>
        </w:tc>
        <w:tc>
          <w:tcPr>
            <w:tcW w:w="1620" w:type="dxa"/>
            <w:tcBorders>
              <w:bottom w:val="single" w:sz="2" w:space="0" w:color="auto"/>
            </w:tcBorders>
          </w:tcPr>
          <w:p w:rsidR="00444EF5" w:rsidRDefault="00444EF5" w:rsidP="00FC7611">
            <w:pPr>
              <w:rPr>
                <w:sz w:val="24"/>
                <w:szCs w:val="24"/>
              </w:rPr>
            </w:pPr>
            <w:r>
              <w:rPr>
                <w:sz w:val="24"/>
                <w:szCs w:val="24"/>
              </w:rPr>
              <w:t>0/6</w:t>
            </w:r>
          </w:p>
        </w:tc>
        <w:tc>
          <w:tcPr>
            <w:tcW w:w="1627" w:type="dxa"/>
            <w:tcBorders>
              <w:bottom w:val="single" w:sz="2" w:space="0" w:color="auto"/>
            </w:tcBorders>
          </w:tcPr>
          <w:p w:rsidR="00444EF5" w:rsidRDefault="00444EF5" w:rsidP="00FC7611">
            <w:pPr>
              <w:rPr>
                <w:sz w:val="24"/>
                <w:szCs w:val="24"/>
              </w:rPr>
            </w:pPr>
            <w:r>
              <w:rPr>
                <w:sz w:val="24"/>
                <w:szCs w:val="24"/>
              </w:rPr>
              <w:t>6/6</w:t>
            </w:r>
          </w:p>
        </w:tc>
      </w:tr>
    </w:tbl>
    <w:p w:rsidR="00444EF5" w:rsidRDefault="00444EF5" w:rsidP="00444EF5">
      <w:pPr>
        <w:keepNext/>
        <w:tabs>
          <w:tab w:val="left" w:pos="7213"/>
        </w:tabs>
        <w:spacing w:after="0" w:line="240" w:lineRule="auto"/>
        <w:rPr>
          <w:rFonts w:ascii="Arial" w:eastAsiaTheme="minorEastAsia" w:hAnsi="Arial" w:cs="Arial"/>
          <w:bCs/>
          <w:kern w:val="24"/>
          <w:sz w:val="24"/>
          <w:szCs w:val="24"/>
          <w:vertAlign w:val="superscript"/>
        </w:rPr>
      </w:pPr>
    </w:p>
    <w:p w:rsidR="00444EF5" w:rsidRDefault="00444EF5" w:rsidP="00444EF5">
      <w:pPr>
        <w:keepNext/>
        <w:tabs>
          <w:tab w:val="left" w:pos="7213"/>
        </w:tabs>
        <w:spacing w:after="0" w:line="240" w:lineRule="auto"/>
        <w:rPr>
          <w:rFonts w:ascii="Arial" w:eastAsiaTheme="minorEastAsia" w:hAnsi="Arial" w:cs="Arial"/>
          <w:bCs/>
          <w:kern w:val="24"/>
          <w:sz w:val="24"/>
          <w:szCs w:val="24"/>
          <w:vertAlign w:val="superscript"/>
        </w:rPr>
      </w:pPr>
    </w:p>
    <w:p w:rsidR="00870EC8" w:rsidRDefault="00444EF5" w:rsidP="00444EF5">
      <w:r w:rsidRPr="00664FCC">
        <w:rPr>
          <w:rFonts w:ascii="Arial" w:eastAsiaTheme="minorEastAsia" w:hAnsi="Arial" w:cs="Arial"/>
          <w:bCs/>
          <w:kern w:val="24"/>
          <w:sz w:val="24"/>
          <w:szCs w:val="24"/>
          <w:vertAlign w:val="superscript"/>
        </w:rPr>
        <w:t>1</w:t>
      </w:r>
      <w:r>
        <w:rPr>
          <w:rFonts w:ascii="Arial" w:eastAsiaTheme="minorEastAsia" w:hAnsi="Arial" w:cs="Arial"/>
          <w:bCs/>
          <w:kern w:val="24"/>
          <w:sz w:val="24"/>
          <w:szCs w:val="24"/>
        </w:rPr>
        <w:t xml:space="preserve"> Represents the number of cows that displayed positive staining for each cell type/receptor combination.</w:t>
      </w:r>
      <w:r>
        <w:br w:type="page"/>
      </w:r>
    </w:p>
    <w:p w:rsidR="00870EC8" w:rsidRPr="00870EC8" w:rsidRDefault="00870EC8" w:rsidP="00870EC8">
      <w:pPr>
        <w:rPr>
          <w:sz w:val="36"/>
          <w:szCs w:val="24"/>
        </w:rPr>
      </w:pPr>
      <w:bookmarkStart w:id="293" w:name="_Ref359231514"/>
      <w:bookmarkStart w:id="294" w:name="_Toc373233414"/>
      <w:r w:rsidRPr="00870EC8">
        <w:rPr>
          <w:sz w:val="24"/>
        </w:rPr>
        <w:lastRenderedPageBreak/>
        <w:t xml:space="preserve">Figure </w:t>
      </w:r>
      <w:r w:rsidRPr="00870EC8">
        <w:rPr>
          <w:sz w:val="24"/>
        </w:rPr>
        <w:fldChar w:fldCharType="begin"/>
      </w:r>
      <w:r w:rsidRPr="00870EC8">
        <w:rPr>
          <w:sz w:val="24"/>
        </w:rPr>
        <w:instrText xml:space="preserve"> SEQ Figure \* ARABIC </w:instrText>
      </w:r>
      <w:r w:rsidRPr="00870EC8">
        <w:rPr>
          <w:sz w:val="24"/>
        </w:rPr>
        <w:fldChar w:fldCharType="separate"/>
      </w:r>
      <w:r w:rsidRPr="00870EC8">
        <w:rPr>
          <w:noProof/>
          <w:sz w:val="24"/>
        </w:rPr>
        <w:t>8</w:t>
      </w:r>
      <w:r w:rsidRPr="00870EC8">
        <w:rPr>
          <w:sz w:val="24"/>
        </w:rPr>
        <w:fldChar w:fldCharType="end"/>
      </w:r>
      <w:bookmarkEnd w:id="293"/>
      <w:r w:rsidRPr="00870EC8">
        <w:rPr>
          <w:sz w:val="24"/>
        </w:rPr>
        <w:t>: CXCR2 expression in mammary gland.  Red corresponds to CXCR2 expression and green corresponds to cell specific markers.  Yellow indicates dual expression of both red and green markers and is indicated by arrow heads (</w:t>
      </w:r>
      <w:r w:rsidRPr="00870EC8">
        <w:rPr>
          <w:rFonts w:cstheme="minorHAnsi"/>
          <w:sz w:val="24"/>
        </w:rPr>
        <w:t>◄</w:t>
      </w:r>
      <w:r w:rsidRPr="00870EC8">
        <w:rPr>
          <w:sz w:val="24"/>
        </w:rPr>
        <w:t>).  Negative controls receiving only secondary antibody, (A) GAR and (B) HAM, demonstrated no staining.  CXCR2 was expressed on alveolar epithelial cells in both (C) uninfected quarters and (D) infected quarters.  CXCR2 was not observed on (E, F) myoepithelial cells or (G, H) fibroblasts in uninfected or infected quarters.  Expression of CXCR2 was observed on leukocytes in both (I) uninfected quarters and (J) infected quarters.</w:t>
      </w:r>
      <w:bookmarkEnd w:id="294"/>
    </w:p>
    <w:p w:rsidR="00444EF5" w:rsidRPr="00870EC8" w:rsidRDefault="00444EF5" w:rsidP="00444EF5">
      <w:pPr>
        <w:rPr>
          <w:sz w:val="24"/>
        </w:rPr>
      </w:pPr>
    </w:p>
    <w:p w:rsidR="000F2E1D" w:rsidRPr="00870EC8" w:rsidRDefault="00621B39" w:rsidP="00193269">
      <w:pPr>
        <w:keepNext/>
        <w:spacing w:after="0" w:line="240" w:lineRule="auto"/>
        <w:rPr>
          <w:sz w:val="24"/>
        </w:rPr>
      </w:pPr>
      <w:r w:rsidRPr="00870EC8">
        <w:rPr>
          <w:noProof/>
          <w:sz w:val="24"/>
        </w:rPr>
        <w:lastRenderedPageBreak/>
        <mc:AlternateContent>
          <mc:Choice Requires="wpg">
            <w:drawing>
              <wp:inline distT="0" distB="0" distL="0" distR="0" wp14:anchorId="5D1FE0EF" wp14:editId="2B05239E">
                <wp:extent cx="3168650" cy="7639050"/>
                <wp:effectExtent l="0" t="0" r="0" b="0"/>
                <wp:docPr id="3163" name="Group 3163"/>
                <wp:cNvGraphicFramePr/>
                <a:graphic xmlns:a="http://schemas.openxmlformats.org/drawingml/2006/main">
                  <a:graphicData uri="http://schemas.microsoft.com/office/word/2010/wordprocessingGroup">
                    <wpg:wgp>
                      <wpg:cNvGrpSpPr/>
                      <wpg:grpSpPr>
                        <a:xfrm>
                          <a:off x="0" y="0"/>
                          <a:ext cx="3168650" cy="7639050"/>
                          <a:chOff x="0" y="0"/>
                          <a:chExt cx="3168650" cy="7835265"/>
                        </a:xfrm>
                      </wpg:grpSpPr>
                      <wpg:grpSp>
                        <wpg:cNvPr id="63" name="Group 25"/>
                        <wpg:cNvGrpSpPr/>
                        <wpg:grpSpPr>
                          <a:xfrm>
                            <a:off x="0" y="0"/>
                            <a:ext cx="3168650" cy="7835265"/>
                            <a:chOff x="0" y="0"/>
                            <a:chExt cx="2514600" cy="6196400"/>
                          </a:xfrm>
                        </wpg:grpSpPr>
                        <wpg:grpSp>
                          <wpg:cNvPr id="96" name="Group 96"/>
                          <wpg:cNvGrpSpPr/>
                          <wpg:grpSpPr>
                            <a:xfrm>
                              <a:off x="0" y="0"/>
                              <a:ext cx="1188720" cy="1212920"/>
                              <a:chOff x="0" y="0"/>
                              <a:chExt cx="1188720" cy="1212920"/>
                            </a:xfrm>
                          </wpg:grpSpPr>
                          <pic:pic xmlns:pic="http://schemas.openxmlformats.org/drawingml/2006/picture">
                            <pic:nvPicPr>
                              <pic:cNvPr id="97" name="Picture 97" descr="C:\Users\Animal Science\Dropbox\Pighetti lab\Lydia\CXCR2-Myoepithelial\CXCR2-Myoepithelial_GAR NEG_z000_ch01.ti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2420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98" name="TextBox 37"/>
                            <wps:cNvSpPr txBox="1"/>
                            <wps:spPr>
                              <a:xfrm>
                                <a:off x="0" y="0"/>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A</w:t>
                                  </w:r>
                                </w:p>
                              </w:txbxContent>
                            </wps:txbx>
                            <wps:bodyPr wrap="square" rtlCol="0">
                              <a:noAutofit/>
                            </wps:bodyPr>
                          </wps:wsp>
                        </wpg:grpSp>
                        <wpg:grpSp>
                          <wpg:cNvPr id="101" name="Group 101"/>
                          <wpg:cNvGrpSpPr/>
                          <wpg:grpSpPr>
                            <a:xfrm>
                              <a:off x="0" y="1246987"/>
                              <a:ext cx="1188720" cy="1201431"/>
                              <a:chOff x="0" y="1246987"/>
                              <a:chExt cx="1188720" cy="1201431"/>
                            </a:xfrm>
                          </wpg:grpSpPr>
                          <pic:pic xmlns:pic="http://schemas.openxmlformats.org/drawingml/2006/picture">
                            <pic:nvPicPr>
                              <pic:cNvPr id="117" name="Picture 117" descr="C:\Users\Animal Science\Dropbox\Pighetti lab\Lydia\C2E merge\CXCR2-Epithelial_69D C2E merge snap.ti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1259698"/>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19" name="TextBox 38"/>
                            <wps:cNvSpPr txBox="1"/>
                            <wps:spPr>
                              <a:xfrm>
                                <a:off x="0" y="1246987"/>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C</w:t>
                                  </w:r>
                                </w:p>
                              </w:txbxContent>
                            </wps:txbx>
                            <wps:bodyPr wrap="square" rtlCol="0">
                              <a:noAutofit/>
                            </wps:bodyPr>
                          </wps:wsp>
                        </wpg:grpSp>
                        <wpg:grpSp>
                          <wpg:cNvPr id="137" name="Group 137"/>
                          <wpg:cNvGrpSpPr/>
                          <wpg:grpSpPr>
                            <a:xfrm>
                              <a:off x="0" y="2466173"/>
                              <a:ext cx="1188720" cy="1215627"/>
                              <a:chOff x="0" y="2466173"/>
                              <a:chExt cx="1188720" cy="1215627"/>
                            </a:xfrm>
                          </wpg:grpSpPr>
                          <pic:pic xmlns:pic="http://schemas.openxmlformats.org/drawingml/2006/picture">
                            <pic:nvPicPr>
                              <pic:cNvPr id="138" name="Picture 138" descr="C:\Users\Animal Science\Dropbox\Pighetti lab\Lydia\C2M merge\CXCR2-Myoepithelial_69D C2M merge snap.t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249308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39" name="TextBox 39"/>
                            <wps:cNvSpPr txBox="1"/>
                            <wps:spPr>
                              <a:xfrm>
                                <a:off x="0" y="2466173"/>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E</w:t>
                                  </w:r>
                                </w:p>
                              </w:txbxContent>
                            </wps:txbx>
                            <wps:bodyPr wrap="square" rtlCol="0">
                              <a:noAutofit/>
                            </wps:bodyPr>
                          </wps:wsp>
                        </wpg:grpSp>
                        <wpg:grpSp>
                          <wpg:cNvPr id="143" name="Group 143"/>
                          <wpg:cNvGrpSpPr/>
                          <wpg:grpSpPr>
                            <a:xfrm>
                              <a:off x="0" y="3733758"/>
                              <a:ext cx="1188720" cy="1212962"/>
                              <a:chOff x="0" y="3733758"/>
                              <a:chExt cx="1188720" cy="1212962"/>
                            </a:xfrm>
                          </wpg:grpSpPr>
                          <pic:pic xmlns:pic="http://schemas.openxmlformats.org/drawingml/2006/picture">
                            <pic:nvPicPr>
                              <pic:cNvPr id="144" name="Picture 144" descr="C:\Users\Animal Science\Dropbox\Pighetti lab\Lydia\C2F merge\CXCR2-Fibroblast_86D C2F merge snap.ti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375800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45" name="TextBox 40"/>
                            <wps:cNvSpPr txBox="1"/>
                            <wps:spPr>
                              <a:xfrm>
                                <a:off x="0" y="3733758"/>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G</w:t>
                                  </w:r>
                                </w:p>
                              </w:txbxContent>
                            </wps:txbx>
                            <wps:bodyPr wrap="square" rtlCol="0">
                              <a:noAutofit/>
                            </wps:bodyPr>
                          </wps:wsp>
                        </wpg:grpSp>
                        <wpg:grpSp>
                          <wpg:cNvPr id="146" name="Group 146"/>
                          <wpg:cNvGrpSpPr/>
                          <wpg:grpSpPr>
                            <a:xfrm>
                              <a:off x="0" y="4980745"/>
                              <a:ext cx="1188720" cy="1215655"/>
                              <a:chOff x="0" y="4980745"/>
                              <a:chExt cx="1188720" cy="1215655"/>
                            </a:xfrm>
                          </wpg:grpSpPr>
                          <pic:pic xmlns:pic="http://schemas.openxmlformats.org/drawingml/2006/picture">
                            <pic:nvPicPr>
                              <pic:cNvPr id="153" name="Picture 153" descr="C:\Users\Animal Science\Dropbox\Pighetti lab\Lydia\C2L merge\CXCR2- Leukocyte_C2L 50B merge snap.ti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500768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54" name="TextBox 41"/>
                            <wps:cNvSpPr txBox="1"/>
                            <wps:spPr>
                              <a:xfrm>
                                <a:off x="0" y="4980745"/>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I</w:t>
                                  </w:r>
                                </w:p>
                              </w:txbxContent>
                            </wps:txbx>
                            <wps:bodyPr wrap="square" rtlCol="0">
                              <a:noAutofit/>
                            </wps:bodyPr>
                          </wps:wsp>
                        </wpg:grpSp>
                        <wpg:grpSp>
                          <wpg:cNvPr id="155" name="Group 155"/>
                          <wpg:cNvGrpSpPr/>
                          <wpg:grpSpPr>
                            <a:xfrm>
                              <a:off x="1295400" y="13900"/>
                              <a:ext cx="1219200" cy="1199020"/>
                              <a:chOff x="1295400" y="13900"/>
                              <a:chExt cx="1219200" cy="1199020"/>
                            </a:xfrm>
                          </wpg:grpSpPr>
                          <pic:pic xmlns:pic="http://schemas.openxmlformats.org/drawingml/2006/picture">
                            <pic:nvPicPr>
                              <pic:cNvPr id="156" name="Picture 156" descr="C:\Users\Animal Science\Dropbox\Pighetti lab\Lydia\CXCR2-Myoepithelial\CXCR2-Myoepithelial_HAM NEG_z000_ch00.t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1325880" y="2420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57" name="TextBox 42"/>
                            <wps:cNvSpPr txBox="1"/>
                            <wps:spPr>
                              <a:xfrm>
                                <a:off x="1295400" y="13900"/>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B</w:t>
                                  </w:r>
                                </w:p>
                              </w:txbxContent>
                            </wps:txbx>
                            <wps:bodyPr wrap="square" rtlCol="0">
                              <a:noAutofit/>
                            </wps:bodyPr>
                          </wps:wsp>
                        </wpg:grpSp>
                        <wpg:grpSp>
                          <wpg:cNvPr id="158" name="Group 158"/>
                          <wpg:cNvGrpSpPr/>
                          <wpg:grpSpPr>
                            <a:xfrm>
                              <a:off x="1295400" y="1246987"/>
                              <a:ext cx="1219200" cy="1201431"/>
                              <a:chOff x="1295400" y="1246987"/>
                              <a:chExt cx="1219200" cy="1201431"/>
                            </a:xfrm>
                          </wpg:grpSpPr>
                          <pic:pic xmlns:pic="http://schemas.openxmlformats.org/drawingml/2006/picture">
                            <pic:nvPicPr>
                              <pic:cNvPr id="159" name="Picture 159" descr="C:\Users\Animal Science\Dropbox\Pighetti lab\Lydia\C2E merge\CXCR2-Epithelial_50B C2E merge snap.ti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1325880" y="1259698"/>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60" name="TextBox 43"/>
                            <wps:cNvSpPr txBox="1"/>
                            <wps:spPr>
                              <a:xfrm>
                                <a:off x="1295400" y="1246987"/>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D</w:t>
                                  </w:r>
                                </w:p>
                              </w:txbxContent>
                            </wps:txbx>
                            <wps:bodyPr wrap="square" rtlCol="0">
                              <a:noAutofit/>
                            </wps:bodyPr>
                          </wps:wsp>
                        </wpg:grpSp>
                        <wpg:grpSp>
                          <wpg:cNvPr id="161" name="Group 161"/>
                          <wpg:cNvGrpSpPr/>
                          <wpg:grpSpPr>
                            <a:xfrm>
                              <a:off x="1295400" y="2466173"/>
                              <a:ext cx="1219200" cy="1215627"/>
                              <a:chOff x="1295400" y="2466173"/>
                              <a:chExt cx="1219200" cy="1215627"/>
                            </a:xfrm>
                          </wpg:grpSpPr>
                          <pic:pic xmlns:pic="http://schemas.openxmlformats.org/drawingml/2006/picture">
                            <pic:nvPicPr>
                              <pic:cNvPr id="162" name="Picture 162" descr="C:\Users\Animal Science\Dropbox\Pighetti lab\Lydia\C2M merge\CXCR2-Myoepithelial_66B C2M merge snap.tif"/>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1325880" y="249308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63" name="TextBox 44"/>
                            <wps:cNvSpPr txBox="1"/>
                            <wps:spPr>
                              <a:xfrm>
                                <a:off x="1295400" y="2466173"/>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F</w:t>
                                  </w:r>
                                </w:p>
                              </w:txbxContent>
                            </wps:txbx>
                            <wps:bodyPr wrap="square" rtlCol="0">
                              <a:noAutofit/>
                            </wps:bodyPr>
                          </wps:wsp>
                        </wpg:grpSp>
                        <wpg:grpSp>
                          <wpg:cNvPr id="164" name="Group 164"/>
                          <wpg:cNvGrpSpPr/>
                          <wpg:grpSpPr>
                            <a:xfrm>
                              <a:off x="1295400" y="3733758"/>
                              <a:ext cx="1219200" cy="1212962"/>
                              <a:chOff x="1295400" y="3733758"/>
                              <a:chExt cx="1219200" cy="1212962"/>
                            </a:xfrm>
                          </wpg:grpSpPr>
                          <pic:pic xmlns:pic="http://schemas.openxmlformats.org/drawingml/2006/picture">
                            <pic:nvPicPr>
                              <pic:cNvPr id="165" name="Picture 165" descr="C:\Users\Animal Science\Dropbox\Pighetti lab\Lydia\C2F merge\CXCR2-Fibroblast_69B C2F merge snap.tif"/>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1325880" y="375800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66" name="TextBox 45"/>
                            <wps:cNvSpPr txBox="1"/>
                            <wps:spPr>
                              <a:xfrm>
                                <a:off x="1295400" y="3733758"/>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H</w:t>
                                  </w:r>
                                </w:p>
                              </w:txbxContent>
                            </wps:txbx>
                            <wps:bodyPr wrap="square" rtlCol="0">
                              <a:noAutofit/>
                            </wps:bodyPr>
                          </wps:wsp>
                        </wpg:grpSp>
                        <wpg:grpSp>
                          <wpg:cNvPr id="167" name="Group 167"/>
                          <wpg:cNvGrpSpPr/>
                          <wpg:grpSpPr>
                            <a:xfrm>
                              <a:off x="1295400" y="4980745"/>
                              <a:ext cx="1219200" cy="1215655"/>
                              <a:chOff x="1295400" y="4980745"/>
                              <a:chExt cx="1219200" cy="1215655"/>
                            </a:xfrm>
                          </wpg:grpSpPr>
                          <pic:pic xmlns:pic="http://schemas.openxmlformats.org/drawingml/2006/picture">
                            <pic:nvPicPr>
                              <pic:cNvPr id="168" name="Picture 168" descr="C:\Users\Animal Science\Dropbox\Pighetti lab\Lydia\C2L merge\CXCR2- Leukocyte_C2L 221D merge snap.ti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1325880" y="5007680"/>
                                <a:ext cx="1188720" cy="1188720"/>
                              </a:xfrm>
                              <a:prstGeom prst="rect">
                                <a:avLst/>
                              </a:prstGeom>
                              <a:noFill/>
                              <a:extLst>
                                <a:ext uri="{909E8E84-426E-40DD-AFC4-6F175D3DCCD1}">
                                  <a14:hiddenFill xmlns:a14="http://schemas.microsoft.com/office/drawing/2010/main">
                                    <a:solidFill>
                                      <a:srgbClr val="FFFFFF"/>
                                    </a:solidFill>
                                  </a14:hiddenFill>
                                </a:ext>
                              </a:extLst>
                            </pic:spPr>
                          </pic:pic>
                          <wps:wsp>
                            <wps:cNvPr id="174" name="TextBox 46"/>
                            <wps:cNvSpPr txBox="1"/>
                            <wps:spPr>
                              <a:xfrm>
                                <a:off x="1295400" y="4980745"/>
                                <a:ext cx="381000" cy="266700"/>
                              </a:xfrm>
                              <a:prstGeom prst="rect">
                                <a:avLst/>
                              </a:prstGeom>
                              <a:noFill/>
                            </wps:spPr>
                            <wps:txb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J</w:t>
                                  </w:r>
                                </w:p>
                              </w:txbxContent>
                            </wps:txbx>
                            <wps:bodyPr wrap="square" rtlCol="0">
                              <a:noAutofit/>
                            </wps:bodyPr>
                          </wps:wsp>
                        </wpg:grpSp>
                      </wpg:grpSp>
                      <wpg:grpSp>
                        <wpg:cNvPr id="3161" name="Group 3161"/>
                        <wpg:cNvGrpSpPr/>
                        <wpg:grpSpPr>
                          <a:xfrm>
                            <a:off x="299545" y="2333297"/>
                            <a:ext cx="2311400" cy="4454525"/>
                            <a:chOff x="0" y="0"/>
                            <a:chExt cx="2311640" cy="4455064"/>
                          </a:xfrm>
                        </wpg:grpSpPr>
                        <wps:wsp>
                          <wps:cNvPr id="44" name="Text Box 44"/>
                          <wps:cNvSpPr txBox="1"/>
                          <wps:spPr>
                            <a:xfrm rot="15928017">
                              <a:off x="45409" y="6350"/>
                              <a:ext cx="254000" cy="241300"/>
                            </a:xfrm>
                            <a:prstGeom prst="rect">
                              <a:avLst/>
                            </a:prstGeom>
                            <a:noFill/>
                            <a:ln w="6350">
                              <a:noFill/>
                            </a:ln>
                            <a:effectLst/>
                          </wps:spPr>
                          <wps:txbx>
                            <w:txbxContent>
                              <w:p w:rsidR="00046D7A" w:rsidRPr="004F5201" w:rsidRDefault="00046D7A" w:rsidP="00334389">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wps:spPr>
                            <a:xfrm rot="13796701">
                              <a:off x="2063990" y="40856"/>
                              <a:ext cx="254000" cy="241300"/>
                            </a:xfrm>
                            <a:prstGeom prst="rect">
                              <a:avLst/>
                            </a:prstGeom>
                            <a:noFill/>
                            <a:ln w="6350">
                              <a:noFill/>
                            </a:ln>
                            <a:effectLst/>
                          </wps:spPr>
                          <wps:txbx>
                            <w:txbxContent>
                              <w:p w:rsidR="00046D7A" w:rsidRPr="004F5201" w:rsidRDefault="00046D7A" w:rsidP="00334389">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rot="4394803">
                              <a:off x="-6350" y="4207414"/>
                              <a:ext cx="254000" cy="241300"/>
                            </a:xfrm>
                            <a:prstGeom prst="rect">
                              <a:avLst/>
                            </a:prstGeom>
                            <a:noFill/>
                            <a:ln w="6350">
                              <a:noFill/>
                            </a:ln>
                            <a:effectLst/>
                          </wps:spPr>
                          <wps:txbx>
                            <w:txbxContent>
                              <w:p w:rsidR="00046D7A" w:rsidRPr="004F5201" w:rsidRDefault="00046D7A" w:rsidP="00334389">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rot="4394803">
                              <a:off x="2029484" y="4043513"/>
                              <a:ext cx="254000" cy="241300"/>
                            </a:xfrm>
                            <a:prstGeom prst="rect">
                              <a:avLst/>
                            </a:prstGeom>
                            <a:noFill/>
                            <a:ln w="6350">
                              <a:noFill/>
                            </a:ln>
                            <a:effectLst/>
                          </wps:spPr>
                          <wps:txbx>
                            <w:txbxContent>
                              <w:p w:rsidR="00046D7A" w:rsidRPr="004F5201" w:rsidRDefault="00046D7A" w:rsidP="00334389">
                                <w:pPr>
                                  <w:rPr>
                                    <w:color w:val="FFFFFF"/>
                                    <w:sz w:val="24"/>
                                  </w:rPr>
                                </w:pPr>
                                <w:r w:rsidRPr="004F5201">
                                  <w:rPr>
                                    <w:rFonts w:cstheme="minorHAnsi"/>
                                    <w:color w:val="FFFFFF"/>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id="Group 3163" o:spid="_x0000_s1109" style="width:249.5pt;height:601.5pt;mso-position-horizontal-relative:char;mso-position-vertical-relative:line" coordsize="31686,7835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LCwwMDQ0PDw4O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">
                <v:group id="Group 25" o:spid="_x0000_s1110" style="position:absolute;width:31686;height:78352" coordsize="25146,619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group id="Group 96" o:spid="_x0000_s1111" style="position:absolute;width:11887;height:12129" coordsize="11887,121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 id="Picture 97" o:spid="_x0000_s1112" type="#_x0000_t75" style="position:absolute;top:242;width:11887;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p21nFAAAA2wAAAA8AAABkcnMvZG93bnJldi54bWxEj9FqAjEURN8L/YdwC74UTSzY6mqUYhEV&#10;H6yuH3DdXHeXbm6WTdTVrzeFQh+HmTnDTGatrcSFGl861tDvKRDEmTMl5xoO6aI7BOEDssHKMWm4&#10;kYfZ9PlpgolxV97RZR9yESHsE9RQhFAnUvqsIIu+52ri6J1cYzFE2eTSNHiNcFvJN6XepcWS40KB&#10;Nc0Lyn72Z6vhfjQqVZtXs/Db1XowKr+Wh+9U685L+zkGEagN/+G/9spoGH3A75f4A+T0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KdtZxQAAANsAAAAPAAAAAAAAAAAAAAAA&#10;AJ8CAABkcnMvZG93bnJldi54bWxQSwUGAAAAAAQABAD3AAAAkQMAAAAA&#10;">
                      <v:imagedata r:id="rId66" o:title="CXCR2-Myoepithelial_GAR NEG_z000_ch01"/>
                    </v:shape>
                    <v:shape id="TextBox 37" o:spid="_x0000_s1113" type="#_x0000_t202" style="position:absolute;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apb8A&#10;AADbAAAADwAAAGRycy9kb3ducmV2LnhtbERPy4rCMBTdC/5DuMLsNHEYRatRxEFw5WB9gLtLc22L&#10;zU1poq1/P1kMzPJw3st1ZyvxosaXjjWMRwoEceZMybmG82k3nIHwAdlg5Zg0vMnDetXvLTExruUj&#10;vdKQixjCPkENRQh1IqXPCrLoR64mjtzdNRZDhE0uTYNtDLeV/FRqKi2WHBsKrGlbUPZIn1bD5XC/&#10;Xb/UT/5tJ3XrOiXZzqXWH4NuswARqAv/4j/33miYx7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dqlvwAAANsAAAAPAAAAAAAAAAAAAAAAAJgCAABkcnMvZG93bnJl&#10;di54bWxQSwUGAAAAAAQABAD1AAAAhAM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A</w:t>
                            </w:r>
                          </w:p>
                        </w:txbxContent>
                      </v:textbox>
                    </v:shape>
                  </v:group>
                  <v:group id="Group 101" o:spid="_x0000_s1114" style="position:absolute;top:12469;width:11887;height:12015" coordorigin=",12469" coordsize="11887,12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Picture 117" o:spid="_x0000_s1115" type="#_x0000_t75" style="position:absolute;top:12596;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3YnCAAAA3AAAAA8AAABkcnMvZG93bnJldi54bWxET01rAjEQvQv+hzCCt5q1gspqFLFKpbdq&#10;KXobN9PdpZvJmqTr9t8bQfA2j/c582VrKtGQ86VlBcNBAoI4s7rkXMHXYfsyBeEDssbKMin4Jw/L&#10;Rbczx1TbK39Ssw+5iCHsU1RQhFCnUvqsIIN+YGviyP1YZzBE6HKpHV5juKnka5KMpcGSY0OBNa0L&#10;yn73f0ZBsnn/dh/u3FxGjJOtPh1P+HZUqt9rVzMQgdrwFD/cOx3nDydwfyZeIB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0t2JwgAAANwAAAAPAAAAAAAAAAAAAAAAAJ8C&#10;AABkcnMvZG93bnJldi54bWxQSwUGAAAAAAQABAD3AAAAjgMAAAAA&#10;">
                      <v:imagedata r:id="rId67" o:title="CXCR2-Epithelial_69D C2E merge snap"/>
                    </v:shape>
                    <v:shape id="TextBox 38" o:spid="_x0000_s1116" type="#_x0000_t202" style="position:absolute;top:12469;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oMAA&#10;AADcAAAADwAAAGRycy9kb3ducmV2LnhtbERPS4vCMBC+L/gfwgh7WxNlV7QaRRRhTys+wdvQjG2x&#10;mZQm2u6/N4LgbT6+50znrS3FnWpfONbQ7ykQxKkzBWcaDvv11wiED8gGS8ek4Z88zGedjykmxjW8&#10;pfsuZCKGsE9QQx5ClUjp05ws+p6riCN3cbXFEGGdSVNjE8NtKQdKDaXFgmNDjhUtc0qvu5vVcPy7&#10;nE/fapOt7E/VuFZJtmOp9We3XUxABGrDW/xy/5o4vz+G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goMAAAADcAAAADwAAAAAAAAAAAAAAAACYAgAAZHJzL2Rvd25y&#10;ZXYueG1sUEsFBgAAAAAEAAQA9QAAAIUDA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C</w:t>
                            </w:r>
                          </w:p>
                        </w:txbxContent>
                      </v:textbox>
                    </v:shape>
                  </v:group>
                  <v:group id="Group 137" o:spid="_x0000_s1117" style="position:absolute;top:24661;width:11887;height:12157" coordorigin=",24661" coordsize="11887,12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Picture 138" o:spid="_x0000_s1118" type="#_x0000_t75" style="position:absolute;top:24930;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W4bXHAAAA3AAAAA8AAABkcnMvZG93bnJldi54bWxEj09rwkAQxe9Cv8MyhV6kbqwgkrpKqZQW&#10;PIh/Lr0N2THZNjubZrdJ/PbOQfA2w3vz3m+W68HXqqM2usAGppMMFHERrOPSwOn48bwAFROyxTow&#10;GbhQhPXqYbTE3Iae99QdUqkkhGOOBqqUmlzrWFTkMU5CQyzaObQek6xtqW2LvYT7Wr9k2Vx7dCwN&#10;FTb0XlHxe/j3Bn760+c8G2++6TJdbHd/nZudN86Yp8fh7RVUoiHdzbfrLyv4M6GVZ2QCvbo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lW4bXHAAAA3AAAAA8AAAAAAAAAAAAA&#10;AAAAnwIAAGRycy9kb3ducmV2LnhtbFBLBQYAAAAABAAEAPcAAACTAwAAAAA=&#10;">
                      <v:imagedata r:id="rId68" o:title="CXCR2-Myoepithelial_69D C2M merge snap"/>
                    </v:shape>
                    <v:shape id="TextBox 39" o:spid="_x0000_s1119" type="#_x0000_t202" style="position:absolute;top:24661;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8wMEA&#10;AADcAAAADwAAAGRycy9kb3ducmV2LnhtbERPTYvCMBC9C/6HMIK3NXHVZe0aZVEET4ruKuxtaMa2&#10;2ExKE23990ZY8DaP9zmzRWtLcaPaF441DAcKBHHqTMGZht+f9dsnCB+QDZaOScOdPCzm3c4ME+Ma&#10;3tPtEDIRQ9gnqCEPoUqk9GlOFv3AVcSRO7vaYoiwzqSpsYnhtpTvSn1IiwXHhhwrWuaUXg5Xq+G4&#10;Pf+dxmqXreykalyrJNup1Lrfa7+/QARqw0v8796YOH80he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GfMDBAAAA3AAAAA8AAAAAAAAAAAAAAAAAmAIAAGRycy9kb3du&#10;cmV2LnhtbFBLBQYAAAAABAAEAPUAAACGAw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E</w:t>
                            </w:r>
                          </w:p>
                        </w:txbxContent>
                      </v:textbox>
                    </v:shape>
                  </v:group>
                  <v:group id="Group 143" o:spid="_x0000_s1120" style="position:absolute;top:37337;width:11887;height:12130" coordorigin=",37337" coordsize="11887,121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Picture 144" o:spid="_x0000_s1121" type="#_x0000_t75" style="position:absolute;top:37580;width:11887;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lK1bDAAAA3AAAAA8AAABkcnMvZG93bnJldi54bWxET0trwkAQvhf8D8sI3urGIqVGVxGLIj1Y&#10;fCAex+yYBLOzYXdN0n/fLRS8zcf3nNmiM5VoyPnSsoLRMAFBnFldcq7gdFy/foDwAVljZZkU/JCH&#10;xbz3MsNU25b31BxCLmII+xQVFCHUqZQ+K8igH9qaOHI36wyGCF0utcM2hptKviXJuzRYcmwosKZV&#10;Qdn98DAKdt+TjR6dddN9Le+7y77duuvnRalBv1tOQQTqwlP8797qOH88hr9n4gVy/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qUrVsMAAADcAAAADwAAAAAAAAAAAAAAAACf&#10;AgAAZHJzL2Rvd25yZXYueG1sUEsFBgAAAAAEAAQA9wAAAI8DAAAAAA==&#10;">
                      <v:imagedata r:id="rId69" o:title="CXCR2-Fibroblast_86D C2F merge snap"/>
                    </v:shape>
                    <v:shape id="TextBox 40" o:spid="_x0000_s1122" type="#_x0000_t202" style="position:absolute;top:37337;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0FuMIA&#10;AADcAAAADwAAAGRycy9kb3ducmV2LnhtbERPTWvCQBC9C/6HZQRvZtdipKZZpbQUPLVoW6G3ITsm&#10;wexsyG6T9N93BcHbPN7n5LvRNqKnzteONSwTBYK4cKbmUsPX59viEYQPyAYbx6ThjzzsttNJjplx&#10;Ax+oP4ZSxBD2GWqoQmgzKX1RkUWfuJY4cmfXWQwRdqU0HQ4x3DbyQam1tFhzbKiwpZeKisvx12r4&#10;fj//nFbqo3y1aTu4UUm2G6n1fDY+P4EINIa7+Obemzh/l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QW4wgAAANwAAAAPAAAAAAAAAAAAAAAAAJgCAABkcnMvZG93&#10;bnJldi54bWxQSwUGAAAAAAQABAD1AAAAhwM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G</w:t>
                            </w:r>
                          </w:p>
                        </w:txbxContent>
                      </v:textbox>
                    </v:shape>
                  </v:group>
                  <v:group id="Group 146" o:spid="_x0000_s1123" style="position:absolute;top:49807;width:11887;height:12157" coordorigin=",49807" coordsize="11887,12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Picture 153" o:spid="_x0000_s1124" type="#_x0000_t75" style="position:absolute;top:50076;width:11887;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lTxvBAAAA3AAAAA8AAABkcnMvZG93bnJldi54bWxET01rAjEQvQv+hzCCN81WqS5bo4ii1GNt&#10;L70Nybi7djNZkuiu/74pCL3N433OatPbRtzJh9qxgpdpBoJYO1NzqeDr8zDJQYSIbLBxTAoeFGCz&#10;Hg5WWBjX8Qfdz7EUKYRDgQqqGNtCyqArshimriVO3MV5izFBX0rjsUvhtpGzLFtIizWnhgpb2lWk&#10;f843qyDPtS+/s2N7We7Dojstr9rrq1LjUb99AxGpj//ip/vdpPmvc/h7Jl0g1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blTxvBAAAA3AAAAA8AAAAAAAAAAAAAAAAAnwIA&#10;AGRycy9kb3ducmV2LnhtbFBLBQYAAAAABAAEAPcAAACNAwAAAAA=&#10;">
                      <v:imagedata r:id="rId70" o:title="CXCR2- Leukocyte_C2L 50B merge snap"/>
                    </v:shape>
                    <v:shape id="TextBox 41" o:spid="_x0000_s1125" type="#_x0000_t202" style="position:absolute;top:49807;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2/sIA&#10;AADcAAAADwAAAGRycy9kb3ducmV2LnhtbERPTWvCQBC9C/6HZQRvZtdipKZZpbQUPLVoW6G3ITsm&#10;wexsyG6T9N93BcHbPN7n5LvRNqKnzteONSwTBYK4cKbmUsPX59viEYQPyAYbx6ThjzzsttNJjplx&#10;Ax+oP4ZSxBD2GWqoQmgzKX1RkUWfuJY4cmfXWQwRdqU0HQ4x3DbyQam1tFhzbKiwpZeKisvx12r4&#10;fj//nFbqo3y1aTu4UUm2G6n1fDY+P4EINIa7+Obemzg/XcH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Db+wgAAANwAAAAPAAAAAAAAAAAAAAAAAJgCAABkcnMvZG93&#10;bnJldi54bWxQSwUGAAAAAAQABAD1AAAAhwM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I</w:t>
                            </w:r>
                          </w:p>
                        </w:txbxContent>
                      </v:textbox>
                    </v:shape>
                  </v:group>
                  <v:group id="Group 155" o:spid="_x0000_s1126" style="position:absolute;left:12954;top:139;width:12192;height:11990" coordorigin="12954,139" coordsize="12192,11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shape id="Picture 156" o:spid="_x0000_s1127" type="#_x0000_t75" style="position:absolute;left:13258;top:242;width:11888;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48WPDAAAA3AAAAA8AAABkcnMvZG93bnJldi54bWxET99rwjAQfhf2P4Qb+CIzVVBHZ5QpCsIQ&#10;bJXB3o7k1pY1l9JErf+9GQi+3cf38+bLztbiQq2vHCsYDRMQxNqZigsFp+P27R2ED8gGa8ek4EYe&#10;louX3hxT466c0SUPhYgh7FNUUIbQpFJ6XZJFP3QNceR+XWsxRNgW0rR4jeG2luMkmUqLFceGEhta&#10;l6T/8rNVoIssn/0csk23Gnx/TQ4nqW97qVT/tfv8ABGoC0/xw70zcf5kCv/PxAvk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jxY8MAAADcAAAADwAAAAAAAAAAAAAAAACf&#10;AgAAZHJzL2Rvd25yZXYueG1sUEsFBgAAAAAEAAQA9wAAAI8DAAAAAA==&#10;">
                      <v:imagedata r:id="rId71" o:title="CXCR2-Myoepithelial_HAM NEG_z000_ch00"/>
                    </v:shape>
                    <v:shape id="TextBox 42" o:spid="_x0000_s1128" type="#_x0000_t202" style="position:absolute;left:12954;top:139;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B</w:t>
                            </w:r>
                          </w:p>
                        </w:txbxContent>
                      </v:textbox>
                    </v:shape>
                  </v:group>
                  <v:group id="Group 158" o:spid="_x0000_s1129" style="position:absolute;left:12954;top:12469;width:12192;height:12015" coordorigin="12954,12469" coordsize="12192,12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G5R8YAAADcAAAADwAAAGRycy9kb3ducmV2LnhtbESPT2vCQBDF7wW/wzKC&#10;t7pJi0VSNyJSiwcpVAultyE7+YPZ2ZBdk/jtO4dCbzO8N+/9ZrOdXKsG6kPj2UC6TEARF942XBn4&#10;uhwe16BCRLbYeiYDdwqwzWcPG8ysH/mThnOslIRwyNBAHWOXaR2KmhyGpe+IRSt97zDK2lfa9jhK&#10;uGv1U5K8aIcNS0ONHe1rKq7nmzPwPuK4e07fhtO13N9/Lqu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AblHxgAAANwA&#10;AAAPAAAAAAAAAAAAAAAAAKoCAABkcnMvZG93bnJldi54bWxQSwUGAAAAAAQABAD6AAAAnQMAAAAA&#10;">
                    <v:shape id="Picture 159" o:spid="_x0000_s1130" type="#_x0000_t75" style="position:absolute;left:13258;top:12596;width:11888;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tXNrDAAAA3AAAAA8AAABkcnMvZG93bnJldi54bWxET01rwkAQvRf6H5YReik6qdBSo6uUgtBT&#10;qdESvA27YxLMzobsVtP+elcQepvH+5zFanCtOnEfGi8aniYZKBbjbSOVht12PX4FFSKJpdYLa/jl&#10;AKvl/d2CcuvPsuFTESuVQiTkpKGOscsRg6nZUZj4jiVxB987ign2FdqezinctTjNshd01EhqqKnj&#10;95rNsfhxGtAU7rA3ZTn9/sICy/Xjn9t9av0wGt7moCIP8V98c3/YNP95Btdn0gW4v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21c2sMAAADcAAAADwAAAAAAAAAAAAAAAACf&#10;AgAAZHJzL2Rvd25yZXYueG1sUEsFBgAAAAAEAAQA9wAAAI8DAAAAAA==&#10;">
                      <v:imagedata r:id="rId72" o:title="CXCR2-Epithelial_50B C2E merge snap"/>
                    </v:shape>
                    <v:shape id="TextBox 43" o:spid="_x0000_s1131" type="#_x0000_t202" style="position:absolute;left:12954;top:12469;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6QMQA&#10;AADcAAAADwAAAGRycy9kb3ducmV2LnhtbESPQWvCQBCF70L/wzKF3nS3otJGVymK0FOl2grehuyY&#10;BLOzIbua9N87B6G3Gd6b975ZrHpfqxu1sQps4XVkQBHnwVVcWPg5bIdvoGJCdlgHJgt/FGG1fBos&#10;MHOh42+67VOhJIRjhhbKlJpM65iX5DGOQkMs2jm0HpOsbaFdi52E+1qPjZlpjxVLQ4kNrUvKL/ur&#10;t/D7dT4dJ2ZXbPy06UJvNPt3be3Lc/8xB5WoT//mx/WnE/yZ4MszMoF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P+kDEAAAA3AAAAA8AAAAAAAAAAAAAAAAAmAIAAGRycy9k&#10;b3ducmV2LnhtbFBLBQYAAAAABAAEAPUAAACJAw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D</w:t>
                            </w:r>
                          </w:p>
                        </w:txbxContent>
                      </v:textbox>
                    </v:shape>
                  </v:group>
                  <v:group id="Group 161" o:spid="_x0000_s1132" style="position:absolute;left:12954;top:24661;width:12192;height:12157" coordorigin="12954,24661" coordsize="12192,12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aZ8MAAADcAAAADwAAAGRycy9kb3ducmV2LnhtbERPTWuDQBC9B/oflgn0&#10;lqy2RIrJRiS0pQcpxBRKb4M7UYk7K+5Wzb/vBgq5zeN9zi6bTSdGGlxrWUG8jkAQV1a3XCv4Or2t&#10;XkA4j6yxs0wKruQg2z8sdphqO/GRxtLXIoSwS1FB432fSumqhgy6te2JA3e2g0Ef4FBLPeAUwk0n&#10;n6IokQZbDg0N9nRoqLqUv0bB+4RT/hy/jsXlfLj+nDaf30VMSj0u53wLwtPs7+J/94cO85MY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5V9pnwwAAANwAAAAP&#10;AAAAAAAAAAAAAAAAAKoCAABkcnMvZG93bnJldi54bWxQSwUGAAAAAAQABAD6AAAAmgMAAAAA&#10;">
                    <v:shape id="Picture 162" o:spid="_x0000_s1133" type="#_x0000_t75" style="position:absolute;left:13258;top:24930;width:11888;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DiB/BAAAA3AAAAA8AAABkcnMvZG93bnJldi54bWxET0uLwjAQvgv7H8IseNN0fbFU07KrCIIH&#10;sevB49CMbdlmUpqo1V9vBMHbfHzPWaSdqcWFWldZVvA1jEAQ51ZXXCg4/K0H3yCcR9ZYWyYFN3KQ&#10;Jh+9BcbaXnlPl8wXIoSwi1FB6X0TS+nykgy6oW2IA3eyrUEfYFtI3eI1hJtajqJoJg1WHBpKbGhZ&#10;Uv6fnY2CHW5XhynV4y0apuNRdpPx/Vep/mf3MwfhqfNv8cu90WH+bATPZ8IFMn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BDiB/BAAAA3AAAAA8AAAAAAAAAAAAAAAAAnwIA&#10;AGRycy9kb3ducmV2LnhtbFBLBQYAAAAABAAEAPcAAACNAwAAAAA=&#10;">
                      <v:imagedata r:id="rId73" o:title="CXCR2-Myoepithelial_66B C2M merge snap"/>
                    </v:shape>
                    <v:shape id="TextBox 44" o:spid="_x0000_s1134" type="#_x0000_t202" style="position:absolute;left:12954;top:24661;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1kN8EA&#10;AADcAAAADwAAAGRycy9kb3ducmV2LnhtbERPS2vCQBC+C/0PyxR60936oo2uUpRCT4qxCr0N2TEJ&#10;ZmdDdmviv3cFwdt8fM+ZLztbiQs1vnSs4X2gQBBnzpSca/jdf/c/QPiAbLByTBqu5GG5eOnNMTGu&#10;5R1d0pCLGMI+QQ1FCHUipc8KsugHriaO3Mk1FkOETS5Ng20Mt5UcKjWVFkuODQXWtCooO6f/VsNh&#10;c/o7jtU2X9tJ3bpOSbafUuu31+5rBiJQF57ih/vHxPnTE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dZDfBAAAA3AAAAA8AAAAAAAAAAAAAAAAAmAIAAGRycy9kb3du&#10;cmV2LnhtbFBLBQYAAAAABAAEAPUAAACGAw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F</w:t>
                            </w:r>
                          </w:p>
                        </w:txbxContent>
                      </v:textbox>
                    </v:shape>
                  </v:group>
                  <v:group id="Group 164" o:spid="_x0000_s1135" style="position:absolute;left:12954;top:37337;width:12192;height:12130" coordorigin="12954,37337" coordsize="12192,121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Picture 165" o:spid="_x0000_s1136" type="#_x0000_t75" style="position:absolute;left:13258;top:37580;width:11888;height:1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bCqHBAAAA3AAAAA8AAABkcnMvZG93bnJldi54bWxET8lqwzAQvRfyD2ICvTVSAzHGjRJCIWBM&#10;LnF96W2wprapNTKWvPTvq0Kgt3m8dY7n1fZiptF3jjW87hQI4tqZjhsN1cf1JQXhA7LB3jFp+CEP&#10;59Pm6YiZcQvfaS5DI2II+ww1tCEMmZS+bsmi37mBOHJfbrQYIhwbaUZcYrjt5V6pRFrsODa0ONB7&#10;S/V3OVkN6tIUt2FOJ59/qmnBvsqTQmn9vF0vbyACreFf/HDnJs5PDvD3TLxAnn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tbCqHBAAAA3AAAAA8AAAAAAAAAAAAAAAAAnwIA&#10;AGRycy9kb3ducmV2LnhtbFBLBQYAAAAABAAEAPcAAACNAwAAAAA=&#10;">
                      <v:imagedata r:id="rId74" o:title="CXCR2-Fibroblast_69B C2F merge snap"/>
                    </v:shape>
                    <v:shape id="TextBox 45" o:spid="_x0000_s1137" type="#_x0000_t202" style="position:absolute;left:12954;top:37337;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rHr8EA&#10;AADcAAAADwAAAGRycy9kb3ducmV2LnhtbERPTYvCMBC9L/gfwgh7WxNFi1ajiIuwJ2VdFbwNzdgW&#10;m0lpsrb+eyMs7G0e73MWq85W4k6NLx1rGA4UCOLMmZJzDcef7ccUhA/IBivHpOFBHlbL3tsCU+Na&#10;/qb7IeQihrBPUUMRQp1K6bOCLPqBq4kjd3WNxRBhk0vTYBvDbSVHSiXSYsmxocCaNgVlt8Ov1XDa&#10;XS/nsdrnn3ZSt65Tku1Mav3e79ZzEIG68C/+c3+ZOD9J4PVMv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qx6/BAAAA3AAAAA8AAAAAAAAAAAAAAAAAmAIAAGRycy9kb3du&#10;cmV2LnhtbFBLBQYAAAAABAAEAPUAAACGAw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H</w:t>
                            </w:r>
                          </w:p>
                        </w:txbxContent>
                      </v:textbox>
                    </v:shape>
                  </v:group>
                  <v:group id="Group 167" o:spid="_x0000_s1138" style="position:absolute;left:12954;top:49807;width:12192;height:12157" coordorigin="12954,49807" coordsize="12192,12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Picture 168" o:spid="_x0000_s1139" type="#_x0000_t75" style="position:absolute;left:13258;top:50076;width:11888;height:1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Qj9nGAAAA3AAAAA8AAABkcnMvZG93bnJldi54bWxEj0FrwkAQhe8F/8MyBW/NJkqlRDcigtBC&#10;D1YFr9PsmMRmZ0N2o2l/fedQ6G2G9+a9b1br0bXqRn1oPBvIkhQUceltw5WB03H39AIqRGSLrWcy&#10;8E0B1sXkYYW59Xf+oNshVkpCOORooI6xy7UOZU0OQ+I7YtEuvncYZe0rbXu8S7hr9SxNF9phw9JQ&#10;Y0fbmsqvw+AMXC/Z/Lzh/f4d3fPb5w8Pp/MwGDN9HDdLUJHG+G/+u361gr8QWnlGJtD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ZCP2cYAAADcAAAADwAAAAAAAAAAAAAA&#10;AACfAgAAZHJzL2Rvd25yZXYueG1sUEsFBgAAAAAEAAQA9wAAAJIDAAAAAA==&#10;">
                      <v:imagedata r:id="rId75" o:title="CXCR2- Leukocyte_C2L 221D merge snap"/>
                    </v:shape>
                    <v:shape id="TextBox 46" o:spid="_x0000_s1140" type="#_x0000_t202" style="position:absolute;left:12954;top:49807;width:38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1qnsEA&#10;AADcAAAADwAAAGRycy9kb3ducmV2LnhtbERPS4vCMBC+C/sfwix402QXH7vVKMuK4ElRV2FvQzO2&#10;xWZSmmjrvzeC4G0+vudM560txZVqXzjW8NFXIIhTZwrONPztl70vED4gGywdk4YbeZjP3jpTTIxr&#10;eEvXXchEDGGfoIY8hCqR0qc5WfR9VxFH7uRqiyHCOpOmxiaG21J+KjWSFguODTlW9JtTet5drIbD&#10;+vR/HKhNtrDDqnGtkmy/pdbd9/ZnAiJQG17ip3tl4vzx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tap7BAAAA3AAAAA8AAAAAAAAAAAAAAAAAmAIAAGRycy9kb3du&#10;cmV2LnhtbFBLBQYAAAAABAAEAPUAAACGAwAAAAA=&#10;" filled="f" stroked="f">
                      <v:textbox>
                        <w:txbxContent>
                          <w:p w:rsidR="00046D7A" w:rsidRPr="00193269" w:rsidRDefault="00046D7A" w:rsidP="00193269">
                            <w:pPr>
                              <w:pStyle w:val="NormalWeb"/>
                              <w:spacing w:before="0" w:beforeAutospacing="0" w:after="0" w:afterAutospacing="0"/>
                              <w:rPr>
                                <w:color w:val="FFFFFF"/>
                              </w:rPr>
                            </w:pPr>
                            <w:r w:rsidRPr="00193269">
                              <w:rPr>
                                <w:rFonts w:ascii="Arial" w:hAnsi="Arial" w:cs="Arial"/>
                                <w:b/>
                                <w:bCs/>
                                <w:color w:val="FFFFFF"/>
                                <w:kern w:val="24"/>
                              </w:rPr>
                              <w:t>J</w:t>
                            </w:r>
                          </w:p>
                        </w:txbxContent>
                      </v:textbox>
                    </v:shape>
                  </v:group>
                </v:group>
                <v:group id="Group 3161" o:spid="_x0000_s1141" style="position:absolute;left:2995;top:23332;width:23114;height:44546" coordsize="23116,44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ZoG3FAAAA3QAA&#10;AA8AAAAAAAAAAAAAAAAAqgIAAGRycy9kb3ducmV2LnhtbFBLBQYAAAAABAAEAPoAAACcAwAAAAA=&#10;">
                  <v:shape id="Text Box 44" o:spid="_x0000_s1142" type="#_x0000_t202" style="position:absolute;left:454;top:63;width:2540;height:2413;rotation:-619531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Q8+MMA&#10;AADbAAAADwAAAGRycy9kb3ducmV2LnhtbESPQWvCQBSE74X+h+UVvDWbFiMSs0oJCD1a04PeHtln&#10;Nph9G7Mbjf76bqHQ4zDzzTDFZrKduNLgW8cK3pIUBHHtdMuNgu9q+7oE4QOyxs4xKbiTh836+anA&#10;XLsbf9F1HxoRS9jnqMCE0OdS+tqQRZ+4njh6JzdYDFEOjdQD3mK57eR7mi6kxZbjgsGeSkP1eT9a&#10;BXO9OI6jKy9ZhYfysLOGH9mk1Oxl+liBCDSF//Af/akjN4ffL/EH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Q8+MMAAADbAAAADwAAAAAAAAAAAAAAAACYAgAAZHJzL2Rv&#10;d25yZXYueG1sUEsFBgAAAAAEAAQA9QAAAIgDAAAAAA==&#10;" filled="f" stroked="f" strokeweight=".5pt">
                    <v:textbox>
                      <w:txbxContent>
                        <w:p w:rsidR="00046D7A" w:rsidRPr="004F5201" w:rsidRDefault="00046D7A" w:rsidP="00334389">
                          <w:pPr>
                            <w:rPr>
                              <w:color w:val="FFFFFF"/>
                              <w:sz w:val="24"/>
                            </w:rPr>
                          </w:pPr>
                          <w:r w:rsidRPr="004F5201">
                            <w:rPr>
                              <w:rFonts w:cstheme="minorHAnsi"/>
                              <w:color w:val="FFFFFF"/>
                              <w:sz w:val="24"/>
                            </w:rPr>
                            <w:t>◄</w:t>
                          </w:r>
                        </w:p>
                      </w:txbxContent>
                    </v:textbox>
                  </v:shape>
                  <v:shape id="Text Box 45" o:spid="_x0000_s1143" type="#_x0000_t202" style="position:absolute;left:20640;top:408;width:2540;height:2413;rotation:-852328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1VRMYA&#10;AADbAAAADwAAAGRycy9kb3ducmV2LnhtbESPT2vCQBTE74V+h+UVeim6UWqQmFVKbYv0IloRvD2y&#10;L380+zZkt0n89m5B6HGYmd8w6WowteiodZVlBZNxBII4s7riQsHh53M0B+E8ssbaMim4koPV8vEh&#10;xUTbnnfU7X0hAoRdggpK75tESpeVZNCNbUMcvNy2Bn2QbSF1i32Am1pOoyiWBisOCyU29F5Sdtn/&#10;GgVfL/13vDkOVbQ95dOPbLe+nLuzUs9Pw9sChKfB/4fv7Y1W8DqDvy/hB8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1VRMYAAADbAAAADwAAAAAAAAAAAAAAAACYAgAAZHJz&#10;L2Rvd25yZXYueG1sUEsFBgAAAAAEAAQA9QAAAIsDAAAAAA==&#10;" filled="f" stroked="f" strokeweight=".5pt">
                    <v:textbox>
                      <w:txbxContent>
                        <w:p w:rsidR="00046D7A" w:rsidRPr="004F5201" w:rsidRDefault="00046D7A" w:rsidP="00334389">
                          <w:pPr>
                            <w:rPr>
                              <w:color w:val="FFFFFF"/>
                              <w:sz w:val="24"/>
                            </w:rPr>
                          </w:pPr>
                          <w:r w:rsidRPr="004F5201">
                            <w:rPr>
                              <w:rFonts w:cstheme="minorHAnsi"/>
                              <w:color w:val="FFFFFF"/>
                              <w:sz w:val="24"/>
                            </w:rPr>
                            <w:t>◄</w:t>
                          </w:r>
                        </w:p>
                      </w:txbxContent>
                    </v:textbox>
                  </v:shape>
                  <v:shape id="Text Box 46" o:spid="_x0000_s1144" type="#_x0000_t202" style="position:absolute;left:-63;top:42073;width:2540;height:2413;rotation:480029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iCOMMA&#10;AADbAAAADwAAAGRycy9kb3ducmV2LnhtbESPQWsCMRSE7wX/Q3hCb91sRUVWoxRB8FLQrRdvj83r&#10;7tLkZTeJuvrrTaHQ4zAz3zCrzWCNuJIPrWMF71kOgrhyuuVawelr97YAESKyRuOYFNwpwGY9ellh&#10;od2Nj3QtYy0ShEOBCpoYu0LKUDVkMWSuI07et/MWY5K+ltrjLcGtkZM8n0uLLaeFBjvaNlT9lBer&#10;YGek8fazOjvf54e+N7Ppozwr9ToePpYgIg3xP/zX3msF0zn8fk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iCOMMAAADbAAAADwAAAAAAAAAAAAAAAACYAgAAZHJzL2Rv&#10;d25yZXYueG1sUEsFBgAAAAAEAAQA9QAAAIgDAAAAAA==&#10;" filled="f" stroked="f" strokeweight=".5pt">
                    <v:textbox>
                      <w:txbxContent>
                        <w:p w:rsidR="00046D7A" w:rsidRPr="004F5201" w:rsidRDefault="00046D7A" w:rsidP="00334389">
                          <w:pPr>
                            <w:rPr>
                              <w:color w:val="FFFFFF"/>
                              <w:sz w:val="24"/>
                            </w:rPr>
                          </w:pPr>
                          <w:r w:rsidRPr="004F5201">
                            <w:rPr>
                              <w:rFonts w:cstheme="minorHAnsi"/>
                              <w:color w:val="FFFFFF"/>
                              <w:sz w:val="24"/>
                            </w:rPr>
                            <w:t>◄</w:t>
                          </w:r>
                        </w:p>
                      </w:txbxContent>
                    </v:textbox>
                  </v:shape>
                  <v:shape id="Text Box 47" o:spid="_x0000_s1145" type="#_x0000_t202" style="position:absolute;left:20295;top:40434;width:2540;height:2413;rotation:480029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Qno8QA&#10;AADbAAAADwAAAGRycy9kb3ducmV2LnhtbESPQWvCQBSE74L/YXlCb7qxWFvSbEQKQi8Fjb14e2Rf&#10;k9Ddt8nuVtP+ercgeBxm5hum2IzWiDP50DlWsFxkIIhrpztuFHwed/MXECEiazSOScEvBdiU00mB&#10;uXYXPtC5io1IEA45Kmhj7HMpQ92SxbBwPXHyvpy3GJP0jdQeLwlujXzMsrW02HFaaLGnt5bq7+rH&#10;KtgZabz9qE/OD9l+GMzT6q86KfUwG7evICKN8R6+td+1gtUz/H9JP0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UJ6PEAAAA2wAAAA8AAAAAAAAAAAAAAAAAmAIAAGRycy9k&#10;b3ducmV2LnhtbFBLBQYAAAAABAAEAPUAAACJAwAAAAA=&#10;" filled="f" stroked="f" strokeweight=".5pt">
                    <v:textbox>
                      <w:txbxContent>
                        <w:p w:rsidR="00046D7A" w:rsidRPr="004F5201" w:rsidRDefault="00046D7A" w:rsidP="00334389">
                          <w:pPr>
                            <w:rPr>
                              <w:color w:val="FFFFFF"/>
                              <w:sz w:val="24"/>
                            </w:rPr>
                          </w:pPr>
                          <w:r w:rsidRPr="004F5201">
                            <w:rPr>
                              <w:rFonts w:cstheme="minorHAnsi"/>
                              <w:color w:val="FFFFFF"/>
                              <w:sz w:val="24"/>
                            </w:rPr>
                            <w:t>◄</w:t>
                          </w:r>
                        </w:p>
                      </w:txbxContent>
                    </v:textbox>
                  </v:shape>
                </v:group>
                <w10:anchorlock/>
              </v:group>
            </w:pict>
          </mc:Fallback>
        </mc:AlternateContent>
      </w:r>
    </w:p>
    <w:p w:rsidR="00870EC8" w:rsidRPr="00870EC8" w:rsidRDefault="00870EC8" w:rsidP="00193269">
      <w:pPr>
        <w:keepNext/>
        <w:spacing w:after="0" w:line="240" w:lineRule="auto"/>
        <w:rPr>
          <w:sz w:val="24"/>
        </w:rPr>
      </w:pPr>
      <w:r w:rsidRPr="00870EC8">
        <w:rPr>
          <w:sz w:val="24"/>
        </w:rPr>
        <w:t>Figure 8</w:t>
      </w:r>
      <w:r w:rsidR="00C63708">
        <w:rPr>
          <w:sz w:val="24"/>
        </w:rPr>
        <w:t>:</w:t>
      </w:r>
      <w:r w:rsidRPr="00870EC8">
        <w:rPr>
          <w:sz w:val="24"/>
        </w:rPr>
        <w:t xml:space="preserve"> Continued</w:t>
      </w:r>
    </w:p>
    <w:bookmarkStart w:id="295" w:name="_Ref359754081"/>
    <w:p w:rsidR="00D95CA8" w:rsidRDefault="008515A5" w:rsidP="00D95CA8">
      <w:pPr>
        <w:keepNext/>
        <w:spacing w:after="0" w:line="240" w:lineRule="auto"/>
      </w:pPr>
      <w:r>
        <w:rPr>
          <w:noProof/>
          <w:sz w:val="24"/>
        </w:rPr>
        <w:lastRenderedPageBreak/>
        <mc:AlternateContent>
          <mc:Choice Requires="wpg">
            <w:drawing>
              <wp:inline distT="0" distB="0" distL="0" distR="0" wp14:anchorId="7F34225C" wp14:editId="0E172BF2">
                <wp:extent cx="5600700" cy="1828800"/>
                <wp:effectExtent l="0" t="0" r="0" b="0"/>
                <wp:docPr id="23" name="Group 23"/>
                <wp:cNvGraphicFramePr/>
                <a:graphic xmlns:a="http://schemas.openxmlformats.org/drawingml/2006/main">
                  <a:graphicData uri="http://schemas.microsoft.com/office/word/2010/wordprocessingGroup">
                    <wpg:wgp>
                      <wpg:cNvGrpSpPr/>
                      <wpg:grpSpPr>
                        <a:xfrm>
                          <a:off x="0" y="0"/>
                          <a:ext cx="5600700" cy="1828800"/>
                          <a:chOff x="0" y="0"/>
                          <a:chExt cx="5600700" cy="1828800"/>
                        </a:xfrm>
                      </wpg:grpSpPr>
                      <pic:pic xmlns:pic="http://schemas.openxmlformats.org/drawingml/2006/picture">
                        <pic:nvPicPr>
                          <pic:cNvPr id="141" name="Picture 141" descr="C:\Users\Animal Science\Dropbox\Pighetti lab\Lydia\CXCR2-Eithelial\CXCR2-Epithelial_69D C2E SNAP.tif"/>
                          <pic:cNvPicPr>
                            <a:picLocks noChangeAspect="1"/>
                          </pic:cNvPicPr>
                        </pic:nvPicPr>
                        <pic:blipFill rotWithShape="1">
                          <a:blip r:embed="rId76">
                            <a:extLst>
                              <a:ext uri="{28A0092B-C50C-407E-A947-70E740481C1C}">
                                <a14:useLocalDpi xmlns:a14="http://schemas.microsoft.com/office/drawing/2010/main" val="0"/>
                              </a:ext>
                            </a:extLst>
                          </a:blip>
                          <a:srcRect l="16820" t="50194" r="70975" b="35433"/>
                          <a:stretch/>
                        </pic:blipFill>
                        <pic:spPr bwMode="auto">
                          <a:xfrm>
                            <a:off x="1885950" y="0"/>
                            <a:ext cx="1828800" cy="1828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0" name="Picture 140" descr="C:\Users\Animal Science\Dropbox\Pighetti lab\Lydia\CXCR2-Eithelial\CXCR2-Epithelial_69D C2E RED_ch00.tif"/>
                          <pic:cNvPicPr>
                            <a:picLocks noChangeAspect="1"/>
                          </pic:cNvPicPr>
                        </pic:nvPicPr>
                        <pic:blipFill rotWithShape="1">
                          <a:blip r:embed="rId77">
                            <a:extLst>
                              <a:ext uri="{28A0092B-C50C-407E-A947-70E740481C1C}">
                                <a14:useLocalDpi xmlns:a14="http://schemas.microsoft.com/office/drawing/2010/main" val="0"/>
                              </a:ext>
                            </a:extLst>
                          </a:blip>
                          <a:srcRect l="31731" r="40866" b="72596"/>
                          <a:stretch/>
                        </pic:blipFill>
                        <pic:spPr bwMode="auto">
                          <a:xfrm>
                            <a:off x="0" y="0"/>
                            <a:ext cx="1828800" cy="1828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2" name="Picture 142" descr="C:\Users\Animal Science\Dropbox\Pighetti lab\Lydia\CXCR2-Eithelial\CXCR2-Epithelial_69D C2E GREEN_ch00.tif"/>
                          <pic:cNvPicPr>
                            <a:picLocks noChangeAspect="1"/>
                          </pic:cNvPicPr>
                        </pic:nvPicPr>
                        <pic:blipFill rotWithShape="1">
                          <a:blip r:embed="rId78">
                            <a:extLst>
                              <a:ext uri="{28A0092B-C50C-407E-A947-70E740481C1C}">
                                <a14:useLocalDpi xmlns:a14="http://schemas.microsoft.com/office/drawing/2010/main" val="0"/>
                              </a:ext>
                            </a:extLst>
                          </a:blip>
                          <a:srcRect l="31251" r="39904" b="70032"/>
                          <a:stretch/>
                        </pic:blipFill>
                        <pic:spPr bwMode="auto">
                          <a:xfrm>
                            <a:off x="3771900" y="0"/>
                            <a:ext cx="1828800" cy="1828800"/>
                          </a:xfrm>
                          <a:prstGeom prst="rect">
                            <a:avLst/>
                          </a:prstGeom>
                          <a:noFill/>
                          <a:ln>
                            <a:noFill/>
                          </a:ln>
                          <a:extLst>
                            <a:ext uri="{53640926-AAD7-44D8-BBD7-CCE9431645EC}">
                              <a14:shadowObscured xmlns:a14="http://schemas.microsoft.com/office/drawing/2010/main"/>
                            </a:ext>
                          </a:extLst>
                        </pic:spPr>
                      </pic:pic>
                      <wps:wsp>
                        <wps:cNvPr id="147" name="Text Box 147"/>
                        <wps:cNvSpPr txBox="1"/>
                        <wps:spPr>
                          <a:xfrm rot="12377882">
                            <a:off x="2305050" y="314325"/>
                            <a:ext cx="2952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921532" w:rsidRDefault="00046D7A">
                              <w:pPr>
                                <w:rPr>
                                  <w:color w:val="FFFFFF"/>
                                </w:rPr>
                              </w:pPr>
                              <w:r w:rsidRPr="00921532">
                                <w:rPr>
                                  <w:rFonts w:cstheme="minorHAnsi"/>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Text Box 148"/>
                        <wps:cNvSpPr txBox="1"/>
                        <wps:spPr>
                          <a:xfrm rot="12377882">
                            <a:off x="352425" y="323850"/>
                            <a:ext cx="2952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921532" w:rsidRDefault="00046D7A">
                              <w:pPr>
                                <w:rPr>
                                  <w:color w:val="FFFFFF"/>
                                </w:rPr>
                              </w:pPr>
                              <w:r w:rsidRPr="00921532">
                                <w:rPr>
                                  <w:rFonts w:cstheme="minorHAnsi"/>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Text Box 149"/>
                        <wps:cNvSpPr txBox="1"/>
                        <wps:spPr>
                          <a:xfrm rot="12377882">
                            <a:off x="4133850" y="257175"/>
                            <a:ext cx="2952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921532" w:rsidRDefault="00046D7A">
                              <w:pPr>
                                <w:rPr>
                                  <w:color w:val="FFFFFF"/>
                                </w:rPr>
                              </w:pPr>
                              <w:r w:rsidRPr="00921532">
                                <w:rPr>
                                  <w:rFonts w:cstheme="minorHAnsi"/>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 name="Text Box 150"/>
                        <wps:cNvSpPr txBox="1"/>
                        <wps:spPr>
                          <a:xfrm rot="18818910">
                            <a:off x="4752975" y="1304925"/>
                            <a:ext cx="2952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921532" w:rsidRDefault="00046D7A">
                              <w:pPr>
                                <w:rPr>
                                  <w:color w:val="FFFFFF"/>
                                </w:rPr>
                              </w:pPr>
                              <w:r w:rsidRPr="00921532">
                                <w:rPr>
                                  <w:rFonts w:cstheme="minorHAnsi"/>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Text Box 151"/>
                        <wps:cNvSpPr txBox="1"/>
                        <wps:spPr>
                          <a:xfrm rot="18818910">
                            <a:off x="2905125" y="1381125"/>
                            <a:ext cx="2952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921532" w:rsidRDefault="00046D7A">
                              <w:pPr>
                                <w:rPr>
                                  <w:color w:val="FFFFFF"/>
                                </w:rPr>
                              </w:pPr>
                              <w:r w:rsidRPr="00921532">
                                <w:rPr>
                                  <w:rFonts w:cstheme="minorHAnsi"/>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rot="18818910">
                            <a:off x="990600" y="1428750"/>
                            <a:ext cx="2952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6D7A" w:rsidRPr="00921532" w:rsidRDefault="00046D7A">
                              <w:pPr>
                                <w:rPr>
                                  <w:color w:val="FFFFFF"/>
                                </w:rPr>
                              </w:pPr>
                              <w:r w:rsidRPr="00921532">
                                <w:rPr>
                                  <w:rFonts w:cstheme="minorHAnsi"/>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23" o:spid="_x0000_s1146" style="width:441pt;height:2in;mso-position-horizontal-relative:char;mso-position-vertical-relative:line" coordsize="56007,18288"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BAAAAGSwpewAAAAAAAAAAAAAAAAAAAABuAEMAaABhAG4AbgBl&#10;AGwAQwBvAHUAbgB0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QAAAAAAAAAAAAAAAAAAAAAAAAAAAAAAMgAA&#10;AAAAAABiAFYAYQBsAGkAZABFAG4AZ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wAAAAAAAAACAAAAAAAAAAAAAAAAAAAAMgAAAAAAAABk&#10;AHcATABvAGcAaQBDAGgATQBhAHM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wAAAAAAAAAAAgAAAADwPwAAAAAAAAAAMgAAAAAAAABuAFAAYQBnAGUAc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QAAABksKXsAAAAAAAAAAAAAAAAAAAAAbgBD&#10;AGgAYQBuAG4AZQBsAEMAbwB1AG4Ad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EAAAAAAAAAAAAAAAAAAAAA&#10;AAAAAAAAADIAAAAAAAAAYgBWAGEAbABpAGQARQBuAG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MAAAAAAAAABAAAAAAAAAAAAAAAAAAA&#10;ADIAAAAAAAAAZAB3AEwAbwBnAGkAQwBoAE0AYQBzAG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MAAAAAAAAAAAIAAAAA8D8AAAAAAAAAADIAAAAAAAAAbgBQ&#10;AGEAZwBlAH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&#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&#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&#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&#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&#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&#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&#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&#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10;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&#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&#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&#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&#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&#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&#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&#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&#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&#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10;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&#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&#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&#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&#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&#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&#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BAQED///////////9AQEBAQEBAQED///////////9AQEBAQEBAQE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10;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10;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AAAAAAAD///8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c3Nzc3Nzc3Nzc3Nzc3Nzc3Nzc3Nzc3Nzc3Nzc3Nzc3Nzc3Nzc3Nzc3Nzc3Nzc3Nzc3Nzc3Nzc3&#10;NzdAQE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AAAAAAA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QAAABksKXsAAAAAAAAAAAAAAAAAAAAAbgBDAGgAYQBuAG4A&#10;ZQBsAEMAbwB1AG4Ad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">
                <v:shape id="Picture 141" o:spid="_x0000_s1147" type="#_x0000_t75" style="position:absolute;left:18859;width:18288;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4P+TCAAAA3AAAAA8AAABkcnMvZG93bnJldi54bWxET01rwkAQvRf8D8sI3uomxRaNriIVxWtj&#10;QL2N2TEJZmdDdk3Sf98tFHqbx/uc1WYwteiodZVlBfE0AkGcW11xoSA77V/nIJxH1lhbJgXf5GCz&#10;Hr2sMNG25y/qUl+IEMIuQQWl900ipctLMuimtiEO3N22Bn2AbSF1i30IN7V8i6IPabDi0FBiQ58l&#10;5Y/0aRQc4y6/PevFYXd5v1yLQ/ZIz32m1GQ8bJcgPA3+X/znPuowfxbD7zPhArn+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uD/kwgAAANwAAAAPAAAAAAAAAAAAAAAAAJ8C&#10;AABkcnMvZG93bnJldi54bWxQSwUGAAAAAAQABAD3AAAAjgMAAAAA&#10;">
                  <v:imagedata r:id="rId79" o:title="CXCR2-Epithelial_69D C2E SNAP" croptop="32895f" cropbottom="23221f" cropleft="11023f" cropright="46514f"/>
                  <v:path arrowok="t"/>
                </v:shape>
                <v:shape id="Picture 140" o:spid="_x0000_s1148" type="#_x0000_t75" style="position:absolute;width:18288;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DdJTDAAAA3AAAAA8AAABkcnMvZG93bnJldi54bWxEj0FrAjEQhe+C/yFMoRfRrLKUsjWKWAQP&#10;XrT9AcNmTBY3k2WT6uqv7xwEbzO8N+99s1wPoVVX6lMT2cB8VoAirqNt2Bn4/dlNP0GljGyxjUwG&#10;7pRgvRqPlljZeOMjXU/ZKQnhVKEBn3NXaZ1qTwHTLHbEop1jHzDL2jtte7xJeGj1oig+dMCGpcFj&#10;R1tP9eX0FwzwJbvdxj/8YT+5u7LEB9r625j3t2HzBSrTkF/m5/XeCn4p+PKMTK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kN0lMMAAADcAAAADwAAAAAAAAAAAAAAAACf&#10;AgAAZHJzL2Rvd25yZXYueG1sUEsFBgAAAAAEAAQA9wAAAI8DAAAAAA==&#10;">
                  <v:imagedata r:id="rId80" o:title="CXCR2-Epithelial_69D C2E RED_ch00" cropbottom="47577f" cropleft="20795f" cropright="26782f"/>
                  <v:path arrowok="t"/>
                </v:shape>
                <v:shape id="Picture 142" o:spid="_x0000_s1149" type="#_x0000_t75" style="position:absolute;left:37719;width:18288;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0uWjAAAAA3AAAAA8AAABkcnMvZG93bnJldi54bWxET9uKwjAQfRf8hzCCb5oqsivVWFRYEGGR&#10;VT9gbMamtJnUJqv1742wsG9zONdZZp2txZ1aXzpWMBknIIhzp0suFJxPX6M5CB+QNdaOScGTPGSr&#10;fm+JqXYP/qH7MRQihrBPUYEJoUml9Lkhi37sGuLIXV1rMUTYFlK3+IjhtpbTJPmQFkuODQYb2hrK&#10;q+OvVbBG2jefz4vx+rb9lkW1wdnBKDUcdOsFiEBd+Bf/uXc6zp9N4f1MvECuX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vS5aMAAAADcAAAADwAAAAAAAAAAAAAAAACfAgAA&#10;ZHJzL2Rvd25yZXYueG1sUEsFBgAAAAAEAAQA9wAAAIwDAAAAAA==&#10;">
                  <v:imagedata r:id="rId81" o:title="CXCR2-Epithelial_69D C2E GREEN_ch00" cropbottom="45896f" cropleft="20481f" cropright="26151f"/>
                  <v:path arrowok="t"/>
                </v:shape>
                <v:shape id="Text Box 147" o:spid="_x0000_s1150" type="#_x0000_t202" style="position:absolute;left:23050;top:3143;width:2953;height:3238;rotation:-1007301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d3v8IA&#10;AADcAAAADwAAAGRycy9kb3ducmV2LnhtbERP22rCQBB9L/gPywh9qxtFo0RXEaEitBS84PMkO2aD&#10;2dmQ3Zr4991CoW9zONdZbXpbiwe1vnKsYDxKQBAXTldcKric398WIHxA1lg7JgVP8rBZD15WmGnX&#10;8ZEep1CKGMI+QwUmhCaT0heGLPqRa4gjd3OtxRBhW0rdYhfDbS0nSZJKixXHBoMN7QwV99O3VZAf&#10;DKd5WuTPj0v3+XW/zvamnyn1Ouy3SxCB+vAv/nMfdJw/ncPvM/EC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R3e/wgAAANwAAAAPAAAAAAAAAAAAAAAAAJgCAABkcnMvZG93&#10;bnJldi54bWxQSwUGAAAAAAQABAD1AAAAhwMAAAAA&#10;" filled="f" stroked="f" strokeweight=".5pt">
                  <v:textbox>
                    <w:txbxContent>
                      <w:p w:rsidR="00046D7A" w:rsidRPr="00921532" w:rsidRDefault="00046D7A">
                        <w:pPr>
                          <w:rPr>
                            <w:color w:val="FFFFFF"/>
                          </w:rPr>
                        </w:pPr>
                        <w:r w:rsidRPr="00921532">
                          <w:rPr>
                            <w:rFonts w:cstheme="minorHAnsi"/>
                            <w:color w:val="FFFFFF"/>
                          </w:rPr>
                          <w:t>◄</w:t>
                        </w:r>
                      </w:p>
                    </w:txbxContent>
                  </v:textbox>
                </v:shape>
                <v:shape id="Text Box 148" o:spid="_x0000_s1151" type="#_x0000_t202" style="position:absolute;left:3524;top:3238;width:2953;height:3239;rotation:-1007301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jjzcUA&#10;AADcAAAADwAAAGRycy9kb3ducmV2LnhtbESPT2vDMAzF74N9B6PBbquz0oaR1S1jsFLYKPQPOyux&#10;FofGcojdJv3206HQm8R7eu+nxWr0rbpQH5vABl4nGSjiKtiGawPHw9fLG6iYkC22gcnAlSKslo8P&#10;CyxsGHhHl32qlYRwLNCAS6krtI6VI49xEjpi0f5C7zHJ2tfa9jhIuG/1NMty7bFhaXDY0aej6rQ/&#10;ewPlxnFe5lV5/T4OP9vT73ztxrkxz0/jxzuoRGO6m2/XGyv4M6GVZ2QCv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2OPNxQAAANwAAAAPAAAAAAAAAAAAAAAAAJgCAABkcnMv&#10;ZG93bnJldi54bWxQSwUGAAAAAAQABAD1AAAAigMAAAAA&#10;" filled="f" stroked="f" strokeweight=".5pt">
                  <v:textbox>
                    <w:txbxContent>
                      <w:p w:rsidR="00046D7A" w:rsidRPr="00921532" w:rsidRDefault="00046D7A">
                        <w:pPr>
                          <w:rPr>
                            <w:color w:val="FFFFFF"/>
                          </w:rPr>
                        </w:pPr>
                        <w:r w:rsidRPr="00921532">
                          <w:rPr>
                            <w:rFonts w:cstheme="minorHAnsi"/>
                            <w:color w:val="FFFFFF"/>
                          </w:rPr>
                          <w:t>◄</w:t>
                        </w:r>
                      </w:p>
                    </w:txbxContent>
                  </v:textbox>
                </v:shape>
                <v:shape id="Text Box 149" o:spid="_x0000_s1152" type="#_x0000_t202" style="position:absolute;left:41338;top:2571;width:2953;height:3239;rotation:-1007301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RGVsIA&#10;AADcAAAADwAAAGRycy9kb3ducmV2LnhtbERP22rCQBB9L/gPywh9qxtFg0ZXEaEitBS84PMkO2aD&#10;2dmQ3Zr4991CoW9zONdZbXpbiwe1vnKsYDxKQBAXTldcKric39/mIHxA1lg7JgVP8rBZD15WmGnX&#10;8ZEep1CKGMI+QwUmhCaT0heGLPqRa4gjd3OtxRBhW0rdYhfDbS0nSZJKixXHBoMN7QwV99O3VZAf&#10;DKd5WuTPj0v3+XW/zvamnyn1Ouy3SxCB+vAv/nMfdJw/XcDvM/EC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lEZWwgAAANwAAAAPAAAAAAAAAAAAAAAAAJgCAABkcnMvZG93&#10;bnJldi54bWxQSwUGAAAAAAQABAD1AAAAhwMAAAAA&#10;" filled="f" stroked="f" strokeweight=".5pt">
                  <v:textbox>
                    <w:txbxContent>
                      <w:p w:rsidR="00046D7A" w:rsidRPr="00921532" w:rsidRDefault="00046D7A">
                        <w:pPr>
                          <w:rPr>
                            <w:color w:val="FFFFFF"/>
                          </w:rPr>
                        </w:pPr>
                        <w:r w:rsidRPr="00921532">
                          <w:rPr>
                            <w:rFonts w:cstheme="minorHAnsi"/>
                            <w:color w:val="FFFFFF"/>
                          </w:rPr>
                          <w:t>◄</w:t>
                        </w:r>
                      </w:p>
                    </w:txbxContent>
                  </v:textbox>
                </v:shape>
                <v:shape id="Text Box 150" o:spid="_x0000_s1153" type="#_x0000_t202" style="position:absolute;left:47530;top:13048;width:2952;height:3239;rotation:-303769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sVSsYA&#10;AADcAAAADwAAAGRycy9kb3ducmV2LnhtbESPT2vCQBDF7wW/wzKCl6IbY6s2dRURC6VS8F/vQ3aa&#10;BLOzIbtq+u07h0JvM7w37/1msepcrW7UhsqzgfEoAUWce1txYeB8ehvOQYWIbLH2TAZ+KMBq2XtY&#10;YGb9nQ90O8ZCSQiHDA2UMTaZ1iEvyWEY+YZYtG/fOoyytoW2Ld4l3NU6TZKpdlixNJTY0Kak/HK8&#10;OgOnj+1j9/U0+Ty/7NN0Y5sd77YzYwb9bv0KKlIX/81/1+9W8J8FX56RC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esVSsYAAADcAAAADwAAAAAAAAAAAAAAAACYAgAAZHJz&#10;L2Rvd25yZXYueG1sUEsFBgAAAAAEAAQA9QAAAIsDAAAAAA==&#10;" filled="f" stroked="f" strokeweight=".5pt">
                  <v:textbox>
                    <w:txbxContent>
                      <w:p w:rsidR="00046D7A" w:rsidRPr="00921532" w:rsidRDefault="00046D7A">
                        <w:pPr>
                          <w:rPr>
                            <w:color w:val="FFFFFF"/>
                          </w:rPr>
                        </w:pPr>
                        <w:r w:rsidRPr="00921532">
                          <w:rPr>
                            <w:rFonts w:cstheme="minorHAnsi"/>
                            <w:color w:val="FFFFFF"/>
                          </w:rPr>
                          <w:t>◄</w:t>
                        </w:r>
                      </w:p>
                    </w:txbxContent>
                  </v:textbox>
                </v:shape>
                <v:shape id="Text Box 151" o:spid="_x0000_s1154" type="#_x0000_t202" style="position:absolute;left:29051;top:13811;width:2952;height:3238;rotation:-303769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ew0cIA&#10;AADcAAAADwAAAGRycy9kb3ducmV2LnhtbERP22rCQBB9L/Qflin4UnRjvKeuUkShKILX9yE7TUKz&#10;syG7avx7tyD4Nodznem8MaW4Uu0Kywq6nQgEcWp1wZmC03HVHoNwHlljaZkU3MnBfPb+NsVE2xvv&#10;6XrwmQgh7BJUkHtfJVK6NCeDrmMr4sD92tqgD7DOpK7xFsJNKeMoGkqDBYeGHCta5JT+HS5GwXG9&#10;/GzO/d72NNnF8UJXG94sR0q1PprvLxCeGv8SP90/OswfdOH/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p7DRwgAAANwAAAAPAAAAAAAAAAAAAAAAAJgCAABkcnMvZG93&#10;bnJldi54bWxQSwUGAAAAAAQABAD1AAAAhwMAAAAA&#10;" filled="f" stroked="f" strokeweight=".5pt">
                  <v:textbox>
                    <w:txbxContent>
                      <w:p w:rsidR="00046D7A" w:rsidRPr="00921532" w:rsidRDefault="00046D7A">
                        <w:pPr>
                          <w:rPr>
                            <w:color w:val="FFFFFF"/>
                          </w:rPr>
                        </w:pPr>
                        <w:r w:rsidRPr="00921532">
                          <w:rPr>
                            <w:rFonts w:cstheme="minorHAnsi"/>
                            <w:color w:val="FFFFFF"/>
                          </w:rPr>
                          <w:t>◄</w:t>
                        </w:r>
                      </w:p>
                    </w:txbxContent>
                  </v:textbox>
                </v:shape>
                <v:shape id="Text Box 152" o:spid="_x0000_s1155" type="#_x0000_t202" style="position:absolute;left:9905;top:14288;width:2953;height:3238;rotation:-303769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UupsQA&#10;AADcAAAADwAAAGRycy9kb3ducmV2LnhtbERP22rCQBB9F/yHZYS+iNk0rVZjVilioSiF1sv7kB2T&#10;YHY2ZLca/94tFHybw7lOtuxMLS7UusqygucoBkGcW11xoeCw/xhNQTiPrLG2TApu5GC56PcyTLW9&#10;8g9ddr4QIYRdigpK75tUSpeXZNBFtiEO3Mm2Bn2AbSF1i9cQbmqZxPFEGqw4NJTY0Kqk/Lz7NQr2&#10;m/WwO76+fB1m30my0s2Wt+s3pZ4G3fschKfOP8T/7k8d5o8T+HsmX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LqbEAAAA3AAAAA8AAAAAAAAAAAAAAAAAmAIAAGRycy9k&#10;b3ducmV2LnhtbFBLBQYAAAAABAAEAPUAAACJAwAAAAA=&#10;" filled="f" stroked="f" strokeweight=".5pt">
                  <v:textbox>
                    <w:txbxContent>
                      <w:p w:rsidR="00046D7A" w:rsidRPr="00921532" w:rsidRDefault="00046D7A">
                        <w:pPr>
                          <w:rPr>
                            <w:color w:val="FFFFFF"/>
                          </w:rPr>
                        </w:pPr>
                        <w:r w:rsidRPr="00921532">
                          <w:rPr>
                            <w:rFonts w:cstheme="minorHAnsi"/>
                            <w:color w:val="FFFFFF"/>
                          </w:rPr>
                          <w:t>◄</w:t>
                        </w:r>
                      </w:p>
                    </w:txbxContent>
                  </v:textbox>
                </v:shape>
                <w10:anchorlock/>
              </v:group>
            </w:pict>
          </mc:Fallback>
        </mc:AlternateContent>
      </w:r>
      <w:bookmarkStart w:id="296" w:name="_Ref358666744"/>
    </w:p>
    <w:p w:rsidR="00D95CA8" w:rsidRDefault="00D95CA8" w:rsidP="00D95CA8">
      <w:pPr>
        <w:keepNext/>
        <w:spacing w:after="0" w:line="240" w:lineRule="auto"/>
      </w:pPr>
    </w:p>
    <w:p w:rsidR="00D95CA8" w:rsidRDefault="00D95CA8" w:rsidP="00D95CA8">
      <w:pPr>
        <w:keepNext/>
        <w:spacing w:after="0" w:line="240" w:lineRule="auto"/>
      </w:pPr>
    </w:p>
    <w:p w:rsidR="0052508D" w:rsidRPr="00D95CA8" w:rsidRDefault="00D95CA8" w:rsidP="00D95CA8">
      <w:pPr>
        <w:pStyle w:val="Caption"/>
        <w:rPr>
          <w:b w:val="0"/>
        </w:rPr>
      </w:pPr>
      <w:bookmarkStart w:id="297" w:name="_Ref362470787"/>
      <w:bookmarkStart w:id="298" w:name="_Toc373233415"/>
      <w:r w:rsidRPr="00D95CA8">
        <w:rPr>
          <w:b w:val="0"/>
          <w:sz w:val="24"/>
        </w:rPr>
        <w:t xml:space="preserve">Figure </w:t>
      </w:r>
      <w:r w:rsidRPr="00D95CA8">
        <w:rPr>
          <w:b w:val="0"/>
          <w:sz w:val="24"/>
        </w:rPr>
        <w:fldChar w:fldCharType="begin"/>
      </w:r>
      <w:r w:rsidRPr="00D95CA8">
        <w:rPr>
          <w:b w:val="0"/>
          <w:sz w:val="24"/>
        </w:rPr>
        <w:instrText xml:space="preserve"> SEQ Figure \* ARABIC </w:instrText>
      </w:r>
      <w:r w:rsidRPr="00D95CA8">
        <w:rPr>
          <w:b w:val="0"/>
          <w:sz w:val="24"/>
        </w:rPr>
        <w:fldChar w:fldCharType="separate"/>
      </w:r>
      <w:r w:rsidR="006672FB">
        <w:rPr>
          <w:b w:val="0"/>
          <w:noProof/>
          <w:sz w:val="24"/>
        </w:rPr>
        <w:t>9</w:t>
      </w:r>
      <w:r w:rsidRPr="00D95CA8">
        <w:rPr>
          <w:b w:val="0"/>
          <w:sz w:val="24"/>
        </w:rPr>
        <w:fldChar w:fldCharType="end"/>
      </w:r>
      <w:bookmarkEnd w:id="297"/>
      <w:r w:rsidRPr="00D95CA8">
        <w:rPr>
          <w:b w:val="0"/>
          <w:sz w:val="24"/>
        </w:rPr>
        <w:t>:</w:t>
      </w:r>
      <w:bookmarkEnd w:id="295"/>
      <w:bookmarkEnd w:id="296"/>
      <w:r w:rsidR="0052508D" w:rsidRPr="00D95CA8">
        <w:rPr>
          <w:b w:val="0"/>
          <w:sz w:val="24"/>
        </w:rPr>
        <w:t xml:space="preserve"> CXCR2 </w:t>
      </w:r>
      <w:r w:rsidR="00676978" w:rsidRPr="00D95CA8">
        <w:rPr>
          <w:b w:val="0"/>
          <w:sz w:val="24"/>
        </w:rPr>
        <w:t>bright edge</w:t>
      </w:r>
      <w:r w:rsidR="0052508D" w:rsidRPr="00D95CA8">
        <w:rPr>
          <w:b w:val="0"/>
          <w:sz w:val="24"/>
        </w:rPr>
        <w:t xml:space="preserve"> stai</w:t>
      </w:r>
      <w:r w:rsidR="001F1246" w:rsidRPr="00D95CA8">
        <w:rPr>
          <w:b w:val="0"/>
          <w:sz w:val="24"/>
        </w:rPr>
        <w:t xml:space="preserve">ning pattern on epithelial cells.  </w:t>
      </w:r>
      <w:r w:rsidR="00676978" w:rsidRPr="00D95CA8">
        <w:rPr>
          <w:b w:val="0"/>
          <w:sz w:val="24"/>
        </w:rPr>
        <w:t>Bright edges</w:t>
      </w:r>
      <w:r w:rsidR="001F1246" w:rsidRPr="00D95CA8">
        <w:rPr>
          <w:b w:val="0"/>
          <w:sz w:val="24"/>
        </w:rPr>
        <w:t xml:space="preserve"> (</w:t>
      </w:r>
      <w:r w:rsidR="001F1246" w:rsidRPr="00D95CA8">
        <w:rPr>
          <w:rFonts w:cstheme="minorHAnsi"/>
          <w:b w:val="0"/>
          <w:sz w:val="24"/>
        </w:rPr>
        <w:t>◄</w:t>
      </w:r>
      <w:r w:rsidR="001F1246" w:rsidRPr="00D95CA8">
        <w:rPr>
          <w:b w:val="0"/>
          <w:sz w:val="24"/>
        </w:rPr>
        <w:t xml:space="preserve">) are </w:t>
      </w:r>
      <w:r w:rsidR="009D4CF8" w:rsidRPr="00D95CA8">
        <w:rPr>
          <w:b w:val="0"/>
          <w:sz w:val="24"/>
        </w:rPr>
        <w:t>observed</w:t>
      </w:r>
      <w:r w:rsidR="001F1246" w:rsidRPr="00D95CA8">
        <w:rPr>
          <w:b w:val="0"/>
          <w:sz w:val="24"/>
        </w:rPr>
        <w:t xml:space="preserve"> </w:t>
      </w:r>
      <w:r w:rsidR="009D4CF8" w:rsidRPr="00D95CA8">
        <w:rPr>
          <w:b w:val="0"/>
          <w:sz w:val="24"/>
        </w:rPr>
        <w:t>in</w:t>
      </w:r>
      <w:r w:rsidR="00E12424">
        <w:rPr>
          <w:b w:val="0"/>
          <w:sz w:val="24"/>
        </w:rPr>
        <w:t xml:space="preserve"> </w:t>
      </w:r>
      <w:r w:rsidR="001F1246" w:rsidRPr="00D95CA8">
        <w:rPr>
          <w:b w:val="0"/>
          <w:sz w:val="24"/>
        </w:rPr>
        <w:t>red CXCR2 stain</w:t>
      </w:r>
      <w:r w:rsidR="00532EC5">
        <w:rPr>
          <w:b w:val="0"/>
          <w:sz w:val="24"/>
        </w:rPr>
        <w:t xml:space="preserve"> </w:t>
      </w:r>
      <w:r w:rsidR="00532EC5" w:rsidRPr="00D95CA8">
        <w:rPr>
          <w:b w:val="0"/>
          <w:sz w:val="24"/>
        </w:rPr>
        <w:t>(left)</w:t>
      </w:r>
      <w:r w:rsidR="001F1246" w:rsidRPr="00D95CA8">
        <w:rPr>
          <w:b w:val="0"/>
          <w:sz w:val="24"/>
        </w:rPr>
        <w:t xml:space="preserve">, </w:t>
      </w:r>
      <w:r w:rsidR="009D4CF8" w:rsidRPr="00D95CA8">
        <w:rPr>
          <w:b w:val="0"/>
          <w:sz w:val="24"/>
        </w:rPr>
        <w:t>in</w:t>
      </w:r>
      <w:r w:rsidR="00E12424" w:rsidRPr="00D95CA8">
        <w:rPr>
          <w:b w:val="0"/>
          <w:sz w:val="24"/>
        </w:rPr>
        <w:t xml:space="preserve"> </w:t>
      </w:r>
      <w:r w:rsidR="001F1246" w:rsidRPr="00D95CA8">
        <w:rPr>
          <w:b w:val="0"/>
          <w:sz w:val="24"/>
        </w:rPr>
        <w:t>green epithelial marker</w:t>
      </w:r>
      <w:r w:rsidR="00B94B5E">
        <w:rPr>
          <w:b w:val="0"/>
          <w:sz w:val="24"/>
        </w:rPr>
        <w:t xml:space="preserve"> </w:t>
      </w:r>
      <w:r w:rsidR="00B94B5E" w:rsidRPr="00D95CA8">
        <w:rPr>
          <w:b w:val="0"/>
          <w:sz w:val="24"/>
        </w:rPr>
        <w:t>(right)</w:t>
      </w:r>
      <w:r w:rsidR="001F1246" w:rsidRPr="00D95CA8">
        <w:rPr>
          <w:b w:val="0"/>
          <w:sz w:val="24"/>
        </w:rPr>
        <w:t xml:space="preserve"> and in </w:t>
      </w:r>
      <w:r w:rsidR="003519C6" w:rsidRPr="00D95CA8">
        <w:rPr>
          <w:b w:val="0"/>
          <w:sz w:val="24"/>
        </w:rPr>
        <w:t xml:space="preserve">composite, </w:t>
      </w:r>
      <w:r w:rsidR="001A37EF">
        <w:rPr>
          <w:b w:val="0"/>
          <w:sz w:val="24"/>
        </w:rPr>
        <w:t>yellow</w:t>
      </w:r>
      <w:r w:rsidR="003519C6" w:rsidRPr="00D95CA8">
        <w:rPr>
          <w:b w:val="0"/>
          <w:sz w:val="24"/>
        </w:rPr>
        <w:t xml:space="preserve"> images</w:t>
      </w:r>
      <w:r w:rsidR="00B94B5E">
        <w:rPr>
          <w:b w:val="0"/>
          <w:sz w:val="24"/>
        </w:rPr>
        <w:t xml:space="preserve"> </w:t>
      </w:r>
      <w:r w:rsidR="00B94B5E" w:rsidRPr="00D95CA8">
        <w:rPr>
          <w:b w:val="0"/>
          <w:sz w:val="24"/>
        </w:rPr>
        <w:t>(middle)</w:t>
      </w:r>
      <w:r w:rsidR="00AF7F49" w:rsidRPr="00D95CA8">
        <w:rPr>
          <w:b w:val="0"/>
          <w:sz w:val="24"/>
        </w:rPr>
        <w:t>.</w:t>
      </w:r>
      <w:r w:rsidR="009D4CF8" w:rsidRPr="00D95CA8">
        <w:rPr>
          <w:b w:val="0"/>
          <w:sz w:val="24"/>
        </w:rPr>
        <w:t xml:space="preserve">  This pattern was consistent across all six cows and in both </w:t>
      </w:r>
      <w:r w:rsidR="00676978" w:rsidRPr="00D95CA8">
        <w:rPr>
          <w:b w:val="0"/>
          <w:sz w:val="24"/>
        </w:rPr>
        <w:t xml:space="preserve">uninfected and </w:t>
      </w:r>
      <w:r w:rsidR="009D4CF8" w:rsidRPr="00D95CA8">
        <w:rPr>
          <w:b w:val="0"/>
          <w:sz w:val="24"/>
        </w:rPr>
        <w:t>infected glands.</w:t>
      </w:r>
      <w:bookmarkEnd w:id="298"/>
    </w:p>
    <w:p w:rsidR="004E4A51" w:rsidRDefault="004E4A51">
      <w:pPr>
        <w:rPr>
          <w:rFonts w:asciiTheme="majorHAnsi" w:eastAsiaTheme="majorEastAsia" w:hAnsiTheme="majorHAnsi" w:cstheme="majorBidi"/>
          <w:b/>
          <w:bCs/>
          <w:color w:val="000000" w:themeColor="accent1"/>
          <w:sz w:val="24"/>
          <w:szCs w:val="26"/>
        </w:rPr>
      </w:pPr>
      <w:r>
        <w:br w:type="page"/>
      </w:r>
    </w:p>
    <w:p w:rsidR="00B2162E" w:rsidRPr="00171970" w:rsidRDefault="006208F9" w:rsidP="00171970">
      <w:pPr>
        <w:pStyle w:val="Heading2"/>
      </w:pPr>
      <w:bookmarkStart w:id="299" w:name="_Toc373233387"/>
      <w:r w:rsidRPr="00171970">
        <w:lastRenderedPageBreak/>
        <w:t>Discussion</w:t>
      </w:r>
      <w:bookmarkEnd w:id="299"/>
    </w:p>
    <w:p w:rsidR="00DD5B1B" w:rsidRDefault="00F746A7" w:rsidP="00DD5B1B">
      <w:pPr>
        <w:spacing w:line="480" w:lineRule="auto"/>
        <w:ind w:firstLine="720"/>
        <w:rPr>
          <w:rFonts w:ascii="Arial" w:hAnsi="Arial" w:cs="Arial"/>
          <w:sz w:val="24"/>
          <w:szCs w:val="24"/>
        </w:rPr>
      </w:pPr>
      <w:r>
        <w:rPr>
          <w:rFonts w:ascii="Arial" w:hAnsi="Arial" w:cs="Arial"/>
          <w:sz w:val="24"/>
          <w:szCs w:val="24"/>
        </w:rPr>
        <w:t>The ligands for CXCR1 and CXCR2 are present in the bovine mammary gland during both normal and disease states</w:t>
      </w:r>
      <w:r w:rsidR="00583F3B">
        <w:rPr>
          <w:rFonts w:ascii="Arial" w:hAnsi="Arial" w:cs="Arial"/>
          <w:sz w:val="24"/>
          <w:szCs w:val="24"/>
        </w:rPr>
        <w:t xml:space="preserve"> </w:t>
      </w:r>
      <w:r w:rsidR="00583F3B">
        <w:rPr>
          <w:rFonts w:ascii="Arial" w:hAnsi="Arial" w:cs="Arial"/>
          <w:sz w:val="24"/>
          <w:szCs w:val="24"/>
        </w:rPr>
        <w:fldChar w:fldCharType="begin"/>
      </w:r>
      <w:r w:rsidR="00583F3B">
        <w:rPr>
          <w:rFonts w:ascii="Arial" w:hAnsi="Arial" w:cs="Arial"/>
          <w:sz w:val="24"/>
          <w:szCs w:val="24"/>
        </w:rPr>
        <w:instrText xml:space="preserve"> ADDIN EN.CITE &lt;EndNote&gt;&lt;Cite&gt;&lt;Author&gt;Rainard&lt;/Author&gt;&lt;Year&gt;2008&lt;/Year&gt;&lt;RecNum&gt;346&lt;/RecNum&gt;&lt;DisplayText&gt;(Rainard et al. 2008)&lt;/DisplayText&gt;&lt;record&gt;&lt;rec-number&gt;346&lt;/rec-number&gt;&lt;foreign-keys&gt;&lt;key app="EN" db-id="fx5ed0waddrtfierfenps9tb55stdfsdwvr9"&gt;346&lt;/key&gt;&lt;/foreign-keys&gt;&lt;ref-type name="Journal Article"&gt;17&lt;/ref-type&gt;&lt;contributors&gt;&lt;authors&gt;&lt;author&gt;Rainard, Pascal&lt;/author&gt;&lt;author&gt;Riollet, Céline&lt;/author&gt;&lt;author&gt;Berthon, Patricia&lt;/author&gt;&lt;author&gt;Cunha, Patricia&lt;/author&gt;&lt;author&gt;Fromageau, Angélina&lt;/author&gt;&lt;author&gt;Rossignol, Christelle&lt;/author&gt;&lt;author&gt;Gilbert, Florence B.&lt;/author&gt;&lt;/authors&gt;&lt;/contributors&gt;&lt;titles&gt;&lt;title&gt;The chemokine CXCL3 is responsible for the constitutive chemotactic activity of bovine milk for neutrophils&lt;/title&gt;&lt;secondary-title&gt;Molecular Immunology&lt;/secondary-title&gt;&lt;/titles&gt;&lt;periodical&gt;&lt;full-title&gt;Molecular Immunology&lt;/full-title&gt;&lt;/periodical&gt;&lt;pages&gt;4020-4027&lt;/pages&gt;&lt;volume&gt;45&lt;/volume&gt;&lt;number&gt;15&lt;/number&gt;&lt;keywords&gt;&lt;keyword&gt;Cattle&lt;/keyword&gt;&lt;keyword&gt;Milk&lt;/keyword&gt;&lt;keyword&gt;Chemokine&lt;/keyword&gt;&lt;keyword&gt;CXCL1&lt;/keyword&gt;&lt;keyword&gt;CXCL2&lt;/keyword&gt;&lt;keyword&gt;CXCL3&lt;/keyword&gt;&lt;keyword&gt;Epithelium&lt;/keyword&gt;&lt;keyword&gt;Mammary gland&lt;/keyword&gt;&lt;/keywords&gt;&lt;dates&gt;&lt;year&gt;2008&lt;/year&gt;&lt;/dates&gt;&lt;isbn&gt;0161-5890&lt;/isbn&gt;&lt;urls&gt;&lt;related-urls&gt;&lt;url&gt;http://www.sciencedirect.com/science/article/pii/S0161589008002344&lt;/url&gt;&lt;/related-urls&gt;&lt;/urls&gt;&lt;electronic-resource-num&gt;http://dx.doi.org/10.1016/j.molimm.2008.06.010&lt;/electronic-resource-num&gt;&lt;/record&gt;&lt;/Cite&gt;&lt;/EndNote&gt;</w:instrText>
      </w:r>
      <w:r w:rsidR="00583F3B">
        <w:rPr>
          <w:rFonts w:ascii="Arial" w:hAnsi="Arial" w:cs="Arial"/>
          <w:sz w:val="24"/>
          <w:szCs w:val="24"/>
        </w:rPr>
        <w:fldChar w:fldCharType="separate"/>
      </w:r>
      <w:r w:rsidR="00583F3B">
        <w:rPr>
          <w:rFonts w:ascii="Arial" w:hAnsi="Arial" w:cs="Arial"/>
          <w:noProof/>
          <w:sz w:val="24"/>
          <w:szCs w:val="24"/>
        </w:rPr>
        <w:t>(</w:t>
      </w:r>
      <w:hyperlink w:anchor="_ENREF_4_33" w:tooltip="Rainard, 2008 #346" w:history="1">
        <w:r w:rsidR="001E23DF">
          <w:rPr>
            <w:rFonts w:ascii="Arial" w:hAnsi="Arial" w:cs="Arial"/>
            <w:noProof/>
            <w:sz w:val="24"/>
            <w:szCs w:val="24"/>
          </w:rPr>
          <w:t>Rainard et al. 2008</w:t>
        </w:r>
      </w:hyperlink>
      <w:r w:rsidR="00583F3B">
        <w:rPr>
          <w:rFonts w:ascii="Arial" w:hAnsi="Arial" w:cs="Arial"/>
          <w:noProof/>
          <w:sz w:val="24"/>
          <w:szCs w:val="24"/>
        </w:rPr>
        <w:t>)</w:t>
      </w:r>
      <w:r w:rsidR="00583F3B">
        <w:rPr>
          <w:rFonts w:ascii="Arial" w:hAnsi="Arial" w:cs="Arial"/>
          <w:sz w:val="24"/>
          <w:szCs w:val="24"/>
        </w:rPr>
        <w:fldChar w:fldCharType="end"/>
      </w:r>
      <w:r>
        <w:rPr>
          <w:rFonts w:ascii="Arial" w:hAnsi="Arial" w:cs="Arial"/>
          <w:sz w:val="24"/>
          <w:szCs w:val="24"/>
        </w:rPr>
        <w:t xml:space="preserve">.  However, we do not know the ability of native bovine mammary gland cell populations to respond to these ligands.  The objective of this study was to </w:t>
      </w:r>
      <w:r w:rsidR="008950DA">
        <w:rPr>
          <w:rFonts w:ascii="Arial" w:hAnsi="Arial" w:cs="Arial"/>
          <w:sz w:val="24"/>
          <w:szCs w:val="24"/>
        </w:rPr>
        <w:t>determine which cell populations can respond to these ligands by evaluating</w:t>
      </w:r>
      <w:r>
        <w:rPr>
          <w:rFonts w:ascii="Arial" w:hAnsi="Arial" w:cs="Arial"/>
          <w:sz w:val="24"/>
          <w:szCs w:val="24"/>
        </w:rPr>
        <w:t xml:space="preserve"> the expression of CXCR1 and CXCR2 on the native cell populations in the bovine mammary gland.  Our</w:t>
      </w:r>
      <w:r w:rsidR="00A86FC6">
        <w:rPr>
          <w:rFonts w:ascii="Arial" w:hAnsi="Arial" w:cs="Arial"/>
          <w:sz w:val="24"/>
          <w:szCs w:val="24"/>
        </w:rPr>
        <w:t xml:space="preserve"> results demonstrate </w:t>
      </w:r>
      <w:r w:rsidR="00106BA9">
        <w:rPr>
          <w:rFonts w:ascii="Arial" w:hAnsi="Arial" w:cs="Arial"/>
          <w:sz w:val="24"/>
          <w:szCs w:val="24"/>
        </w:rPr>
        <w:t xml:space="preserve">alveolar epithelial cells express </w:t>
      </w:r>
      <w:r w:rsidR="00A86FC6">
        <w:rPr>
          <w:rFonts w:ascii="Arial" w:hAnsi="Arial" w:cs="Arial"/>
          <w:sz w:val="24"/>
          <w:szCs w:val="24"/>
        </w:rPr>
        <w:t xml:space="preserve">CXCR1 and CXCR2 </w:t>
      </w:r>
      <w:r>
        <w:rPr>
          <w:rFonts w:ascii="Arial" w:hAnsi="Arial" w:cs="Arial"/>
          <w:sz w:val="24"/>
          <w:szCs w:val="24"/>
        </w:rPr>
        <w:t>in bovine mammary tissue</w:t>
      </w:r>
      <w:r w:rsidR="00A86FC6">
        <w:rPr>
          <w:rFonts w:ascii="Arial" w:hAnsi="Arial" w:cs="Arial"/>
          <w:sz w:val="24"/>
          <w:szCs w:val="24"/>
        </w:rPr>
        <w:t xml:space="preserve">.  </w:t>
      </w:r>
      <w:r w:rsidR="00DF6030">
        <w:rPr>
          <w:rFonts w:ascii="Arial" w:hAnsi="Arial" w:cs="Arial"/>
          <w:sz w:val="24"/>
          <w:szCs w:val="24"/>
        </w:rPr>
        <w:t xml:space="preserve">Expression of CXCR1 has not been demonstrated on </w:t>
      </w:r>
      <w:r>
        <w:rPr>
          <w:rFonts w:ascii="Arial" w:hAnsi="Arial" w:cs="Arial"/>
          <w:sz w:val="24"/>
          <w:szCs w:val="24"/>
        </w:rPr>
        <w:t>these</w:t>
      </w:r>
      <w:r w:rsidR="00DF6030">
        <w:rPr>
          <w:rFonts w:ascii="Arial" w:hAnsi="Arial" w:cs="Arial"/>
          <w:sz w:val="24"/>
          <w:szCs w:val="24"/>
        </w:rPr>
        <w:t xml:space="preserve"> cells previously, but has been identified on human mammary stem cells</w:t>
      </w:r>
      <w:r w:rsidR="00106BA9">
        <w:rPr>
          <w:rFonts w:ascii="Arial" w:hAnsi="Arial" w:cs="Arial"/>
          <w:sz w:val="24"/>
          <w:szCs w:val="24"/>
        </w:rPr>
        <w:fldChar w:fldCharType="begin"/>
      </w:r>
      <w:r w:rsidR="00106BA9">
        <w:rPr>
          <w:rFonts w:ascii="Arial" w:hAnsi="Arial" w:cs="Arial"/>
          <w:sz w:val="24"/>
          <w:szCs w:val="24"/>
        </w:rPr>
        <w:instrText xml:space="preserve"> ADDIN EN.CITE &lt;EndNote&gt;&lt;Cite&gt;&lt;Author&gt;Ben-Baruch&lt;/Author&gt;&lt;Year&gt;2003&lt;/Year&gt;&lt;RecNum&gt;3&lt;/RecNum&gt;&lt;DisplayText&gt;(Ben-Baruch 2003)&lt;/DisplayText&gt;&lt;record&gt;&lt;rec-number&gt;3&lt;/rec-number&gt;&lt;foreign-keys&gt;&lt;key app="EN" db-id="fx5ed0waddrtfierfenps9tb55stdfsdwvr9"&gt;3&lt;/key&gt;&lt;/foreign-keys&gt;&lt;ref-type name="Journal Article"&gt;17&lt;/ref-type&gt;&lt;contributors&gt;&lt;authors&gt;&lt;author&gt;Ben-Baruch, A.&lt;/author&gt;&lt;/authors&gt;&lt;/contributors&gt;&lt;titles&gt;&lt;title&gt;Host microenvironment in breast cancer development: Inflammatory cells, cytokines and chemokines in breast cancer progression - reciprocal tumor-microenvironment interactions&lt;/title&gt;&lt;secondary-title&gt;Breast Cancer Research&lt;/secondary-title&gt;&lt;/titles&gt;&lt;periodical&gt;&lt;full-title&gt;Breast Cancer Research&lt;/full-title&gt;&lt;/periodical&gt;&lt;pages&gt;31 - 36&lt;/pages&gt;&lt;volume&gt;5&lt;/volume&gt;&lt;number&gt;1&lt;/number&gt;&lt;dates&gt;&lt;year&gt;2003&lt;/year&gt;&lt;/dates&gt;&lt;isbn&gt;1465-5411&lt;/isbn&gt;&lt;accession-num&gt;doi:10.1186/bcr554&lt;/accession-num&gt;&lt;urls&gt;&lt;related-urls&gt;&lt;url&gt;http://breast-cancer-research.com/content/5/1/031&lt;/url&gt;&lt;/related-urls&gt;&lt;/urls&gt;&lt;/record&gt;&lt;/Cite&gt;&lt;/EndNote&gt;</w:instrText>
      </w:r>
      <w:r w:rsidR="00106BA9">
        <w:rPr>
          <w:rFonts w:ascii="Arial" w:hAnsi="Arial" w:cs="Arial"/>
          <w:sz w:val="24"/>
          <w:szCs w:val="24"/>
        </w:rPr>
        <w:fldChar w:fldCharType="separate"/>
      </w:r>
      <w:r w:rsidR="00106BA9">
        <w:rPr>
          <w:rFonts w:ascii="Arial" w:hAnsi="Arial" w:cs="Arial"/>
          <w:noProof/>
          <w:sz w:val="24"/>
          <w:szCs w:val="24"/>
        </w:rPr>
        <w:t>(</w:t>
      </w:r>
      <w:hyperlink w:anchor="_ENREF_4_4" w:tooltip="Ben-Baruch, 2003 #3" w:history="1">
        <w:r w:rsidR="001E23DF">
          <w:rPr>
            <w:rFonts w:ascii="Arial" w:hAnsi="Arial" w:cs="Arial"/>
            <w:noProof/>
            <w:sz w:val="24"/>
            <w:szCs w:val="24"/>
          </w:rPr>
          <w:t>Ben-Baruch 2003</w:t>
        </w:r>
      </w:hyperlink>
      <w:r w:rsidR="00106BA9">
        <w:rPr>
          <w:rFonts w:ascii="Arial" w:hAnsi="Arial" w:cs="Arial"/>
          <w:noProof/>
          <w:sz w:val="24"/>
          <w:szCs w:val="24"/>
        </w:rPr>
        <w:t>)</w:t>
      </w:r>
      <w:r w:rsidR="00106BA9">
        <w:rPr>
          <w:rFonts w:ascii="Arial" w:hAnsi="Arial" w:cs="Arial"/>
          <w:sz w:val="24"/>
          <w:szCs w:val="24"/>
        </w:rPr>
        <w:fldChar w:fldCharType="end"/>
      </w:r>
      <w:r>
        <w:rPr>
          <w:rFonts w:ascii="Arial" w:hAnsi="Arial" w:cs="Arial"/>
          <w:sz w:val="24"/>
          <w:szCs w:val="24"/>
        </w:rPr>
        <w:t xml:space="preserve">.  This suggests the </w:t>
      </w:r>
      <w:r w:rsidR="00DF6030">
        <w:rPr>
          <w:rFonts w:ascii="Arial" w:hAnsi="Arial" w:cs="Arial"/>
          <w:sz w:val="24"/>
          <w:szCs w:val="24"/>
        </w:rPr>
        <w:t>potential for</w:t>
      </w:r>
      <w:r>
        <w:rPr>
          <w:rFonts w:ascii="Arial" w:hAnsi="Arial" w:cs="Arial"/>
          <w:sz w:val="24"/>
          <w:szCs w:val="24"/>
        </w:rPr>
        <w:t xml:space="preserve"> CXCR1</w:t>
      </w:r>
      <w:r w:rsidR="00DF6030">
        <w:rPr>
          <w:rFonts w:ascii="Arial" w:hAnsi="Arial" w:cs="Arial"/>
          <w:sz w:val="24"/>
          <w:szCs w:val="24"/>
        </w:rPr>
        <w:t xml:space="preserve"> expression on differentiated mammary epithelial cells.  CXCR2 expression previously</w:t>
      </w:r>
      <w:r>
        <w:rPr>
          <w:rFonts w:ascii="Arial" w:hAnsi="Arial" w:cs="Arial"/>
          <w:sz w:val="24"/>
          <w:szCs w:val="24"/>
        </w:rPr>
        <w:t xml:space="preserve"> has</w:t>
      </w:r>
      <w:r w:rsidR="00DF6030">
        <w:rPr>
          <w:rFonts w:ascii="Arial" w:hAnsi="Arial" w:cs="Arial"/>
          <w:sz w:val="24"/>
          <w:szCs w:val="24"/>
        </w:rPr>
        <w:t xml:space="preserve"> been demonstrated on </w:t>
      </w:r>
      <w:r w:rsidR="004F5201">
        <w:rPr>
          <w:rFonts w:ascii="Arial" w:hAnsi="Arial" w:cs="Arial"/>
          <w:sz w:val="24"/>
          <w:szCs w:val="24"/>
        </w:rPr>
        <w:t>lung alveolar</w:t>
      </w:r>
      <w:r w:rsidR="00DF6030">
        <w:rPr>
          <w:rFonts w:ascii="Arial" w:hAnsi="Arial" w:cs="Arial"/>
          <w:sz w:val="24"/>
          <w:szCs w:val="24"/>
        </w:rPr>
        <w:t xml:space="preserve"> epithelial cells</w:t>
      </w:r>
      <w:r w:rsidR="004F5201">
        <w:rPr>
          <w:rFonts w:ascii="Arial" w:hAnsi="Arial" w:cs="Arial"/>
          <w:sz w:val="24"/>
          <w:szCs w:val="24"/>
        </w:rPr>
        <w:t xml:space="preserve"> in mice </w:t>
      </w:r>
      <w:r w:rsidR="004F5201">
        <w:rPr>
          <w:rFonts w:ascii="Arial" w:hAnsi="Arial" w:cs="Arial"/>
          <w:sz w:val="24"/>
          <w:szCs w:val="24"/>
        </w:rPr>
        <w:fldChar w:fldCharType="begin"/>
      </w:r>
      <w:r w:rsidR="004F5201">
        <w:rPr>
          <w:rFonts w:ascii="Arial" w:hAnsi="Arial" w:cs="Arial"/>
          <w:sz w:val="24"/>
          <w:szCs w:val="24"/>
        </w:rPr>
        <w:instrText xml:space="preserve"> ADDIN EN.CITE &lt;EndNote&gt;&lt;Cite&gt;&lt;Author&gt;Wislez&lt;/Author&gt;&lt;Year&gt;2006&lt;/Year&gt;&lt;RecNum&gt;363&lt;/RecNum&gt;&lt;DisplayText&gt;(Wislez et al. 2006)&lt;/DisplayText&gt;&lt;record&gt;&lt;rec-number&gt;363&lt;/rec-number&gt;&lt;foreign-keys&gt;&lt;key app="EN" db-id="fx5ed0waddrtfierfenps9tb55stdfsdwvr9"&gt;363&lt;/key&gt;&lt;/foreign-keys&gt;&lt;ref-type name="Journal Article"&gt;17&lt;/ref-type&gt;&lt;contributors&gt;&lt;authors&gt;&lt;author&gt;Wislez, Marie&lt;/author&gt;&lt;author&gt;Fujimoto, Nobukazu&lt;/author&gt;&lt;author&gt;Izzo, Julie G.&lt;/author&gt;&lt;author&gt;Hanna, Amy E.&lt;/author&gt;&lt;author&gt;Cody, Dianna D.&lt;/author&gt;&lt;author&gt;Langley, Robert R.&lt;/author&gt;&lt;author&gt;Tang, Hongli&lt;/author&gt;&lt;author&gt;Burdick, Marie D.&lt;/author&gt;&lt;author&gt;Sato, Mitsuo&lt;/author&gt;&lt;author&gt;Minna, John D.&lt;/author&gt;&lt;author&gt;Mao, Li&lt;/author&gt;&lt;author&gt;Wistuba, Ignacio&lt;/author&gt;&lt;author&gt;Strieter, Robert M.&lt;/author&gt;&lt;author&gt;Kurie, Jonathan M.&lt;/author&gt;&lt;/authors&gt;&lt;/contributors&gt;&lt;titles&gt;&lt;title&gt;High expression of ligands for chemokine receptor CXCR2 in alveolar epithelial neoplasia induced by oncogenic kras&lt;/title&gt;&lt;secondary-title&gt;Cancer Research&lt;/secondary-title&gt;&lt;/titles&gt;&lt;periodical&gt;&lt;full-title&gt;Cancer Research&lt;/full-title&gt;&lt;/periodical&gt;&lt;pages&gt;4198-4207&lt;/pages&gt;&lt;volume&gt;66&lt;/volume&gt;&lt;number&gt;8&lt;/number&gt;&lt;dates&gt;&lt;year&gt;2006&lt;/year&gt;&lt;pub-dates&gt;&lt;date&gt;April 15, 2006&lt;/date&gt;&lt;/pub-dates&gt;&lt;/dates&gt;&lt;urls&gt;&lt;related-urls&gt;&lt;url&gt;http://cancerres.aacrjournals.org/content/66/8/4198.abstract&lt;/url&gt;&lt;/related-urls&gt;&lt;/urls&gt;&lt;electronic-resource-num&gt;10.1158/0008-5472.can-05-3842&lt;/electronic-resource-num&gt;&lt;/record&gt;&lt;/Cite&gt;&lt;/EndNote&gt;</w:instrText>
      </w:r>
      <w:r w:rsidR="004F5201">
        <w:rPr>
          <w:rFonts w:ascii="Arial" w:hAnsi="Arial" w:cs="Arial"/>
          <w:sz w:val="24"/>
          <w:szCs w:val="24"/>
        </w:rPr>
        <w:fldChar w:fldCharType="separate"/>
      </w:r>
      <w:r w:rsidR="004F5201">
        <w:rPr>
          <w:rFonts w:ascii="Arial" w:hAnsi="Arial" w:cs="Arial"/>
          <w:noProof/>
          <w:sz w:val="24"/>
          <w:szCs w:val="24"/>
        </w:rPr>
        <w:t>(</w:t>
      </w:r>
      <w:hyperlink w:anchor="_ENREF_4_49" w:tooltip="Wislez, 2006 #363" w:history="1">
        <w:r w:rsidR="001E23DF">
          <w:rPr>
            <w:rFonts w:ascii="Arial" w:hAnsi="Arial" w:cs="Arial"/>
            <w:noProof/>
            <w:sz w:val="24"/>
            <w:szCs w:val="24"/>
          </w:rPr>
          <w:t xml:space="preserve">Wislez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4F5201">
        <w:rPr>
          <w:rFonts w:ascii="Arial" w:hAnsi="Arial" w:cs="Arial"/>
          <w:noProof/>
          <w:sz w:val="24"/>
          <w:szCs w:val="24"/>
        </w:rPr>
        <w:t>)</w:t>
      </w:r>
      <w:r w:rsidR="004F5201">
        <w:rPr>
          <w:rFonts w:ascii="Arial" w:hAnsi="Arial" w:cs="Arial"/>
          <w:sz w:val="24"/>
          <w:szCs w:val="24"/>
        </w:rPr>
        <w:fldChar w:fldCharType="end"/>
      </w:r>
      <w:r w:rsidR="001916DC">
        <w:rPr>
          <w:rFonts w:ascii="Arial" w:hAnsi="Arial" w:cs="Arial"/>
          <w:sz w:val="24"/>
          <w:szCs w:val="24"/>
        </w:rPr>
        <w:t>.</w:t>
      </w:r>
      <w:r w:rsidR="00DF6030">
        <w:rPr>
          <w:rFonts w:ascii="Arial" w:hAnsi="Arial" w:cs="Arial"/>
          <w:sz w:val="24"/>
          <w:szCs w:val="24"/>
        </w:rPr>
        <w:t xml:space="preserve">  </w:t>
      </w:r>
      <w:r w:rsidR="004700D2">
        <w:rPr>
          <w:rFonts w:ascii="Arial" w:hAnsi="Arial" w:cs="Arial"/>
          <w:sz w:val="24"/>
          <w:szCs w:val="24"/>
        </w:rPr>
        <w:t xml:space="preserve">CXCR1 and CXCR2 also have been witnessed on mammary epithelial tumor cells </w:t>
      </w:r>
      <w:r w:rsidR="004700D2">
        <w:rPr>
          <w:rFonts w:ascii="Arial" w:hAnsi="Arial" w:cs="Arial"/>
          <w:sz w:val="24"/>
          <w:szCs w:val="24"/>
        </w:rPr>
        <w:fldChar w:fldCharType="begin"/>
      </w:r>
      <w:r w:rsidR="00C60A25">
        <w:rPr>
          <w:rFonts w:ascii="Arial" w:hAnsi="Arial" w:cs="Arial"/>
          <w:sz w:val="24"/>
          <w:szCs w:val="24"/>
        </w:rPr>
        <w:instrText xml:space="preserve"> ADDIN EN.CITE &lt;EndNote&gt;&lt;Cite&gt;&lt;Author&gt;Miller&lt;/Author&gt;&lt;Year&gt;1998&lt;/Year&gt;&lt;RecNum&gt;374&lt;/RecNum&gt;&lt;DisplayText&gt;(Miller et al. 1998)&lt;/DisplayText&gt;&lt;record&gt;&lt;rec-number&gt;374&lt;/rec-number&gt;&lt;foreign-keys&gt;&lt;key app="EN" db-id="fx5ed0waddrtfierfenps9tb55stdfsdwvr9"&gt;374&lt;/key&gt;&lt;/foreign-keys&gt;&lt;ref-type name="Journal Article"&gt;17&lt;/ref-type&gt;&lt;contributors&gt;&lt;authors&gt;&lt;author&gt;Miller, L. J.&lt;/author&gt;&lt;author&gt;Kurtzman, S. H.&lt;/author&gt;&lt;author&gt;Wang, Y.&lt;/author&gt;&lt;author&gt;Anderson, K. H.&lt;/author&gt;&lt;author&gt;Lindquist, R. R.&lt;/author&gt;&lt;author&gt;Kreutzer, D. L.&lt;/author&gt;&lt;/authors&gt;&lt;/contributors&gt;&lt;titles&gt;&lt;title&gt;Expression of interleukin-8 receptors on tumor cells and vascular endothelial cells in human breast cancer tissue&lt;/title&gt;&lt;secondary-title&gt;Anticancer Research&lt;/secondary-title&gt;&lt;/titles&gt;&lt;periodical&gt;&lt;full-title&gt;Anticancer Research&lt;/full-title&gt;&lt;/periodical&gt;&lt;pages&gt;77-81&lt;/pages&gt;&lt;volume&gt;18&lt;/volume&gt;&lt;number&gt;1A&lt;/number&gt;&lt;dates&gt;&lt;year&gt;1998&lt;/year&gt;&lt;/dates&gt;&lt;isbn&gt;0250-7005 (Print)&amp;#xD;0250-7005 (Linking)&lt;/isbn&gt;&lt;urls&gt;&lt;/urls&gt;&lt;/record&gt;&lt;/Cite&gt;&lt;/EndNote&gt;</w:instrText>
      </w:r>
      <w:r w:rsidR="004700D2">
        <w:rPr>
          <w:rFonts w:ascii="Arial" w:hAnsi="Arial" w:cs="Arial"/>
          <w:sz w:val="24"/>
          <w:szCs w:val="24"/>
        </w:rPr>
        <w:fldChar w:fldCharType="separate"/>
      </w:r>
      <w:r w:rsidR="004700D2">
        <w:rPr>
          <w:rFonts w:ascii="Arial" w:hAnsi="Arial" w:cs="Arial"/>
          <w:noProof/>
          <w:sz w:val="24"/>
          <w:szCs w:val="24"/>
        </w:rPr>
        <w:t>(</w:t>
      </w:r>
      <w:hyperlink w:anchor="_ENREF_4_25" w:tooltip="Miller, 1998 #374" w:history="1">
        <w:r w:rsidR="001E23DF">
          <w:rPr>
            <w:rFonts w:ascii="Arial" w:hAnsi="Arial" w:cs="Arial"/>
            <w:noProof/>
            <w:sz w:val="24"/>
            <w:szCs w:val="24"/>
          </w:rPr>
          <w:t xml:space="preserve">Miller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4700D2">
        <w:rPr>
          <w:rFonts w:ascii="Arial" w:hAnsi="Arial" w:cs="Arial"/>
          <w:noProof/>
          <w:sz w:val="24"/>
          <w:szCs w:val="24"/>
        </w:rPr>
        <w:t>)</w:t>
      </w:r>
      <w:r w:rsidR="004700D2">
        <w:rPr>
          <w:rFonts w:ascii="Arial" w:hAnsi="Arial" w:cs="Arial"/>
          <w:sz w:val="24"/>
          <w:szCs w:val="24"/>
        </w:rPr>
        <w:fldChar w:fldCharType="end"/>
      </w:r>
      <w:r w:rsidR="004700D2">
        <w:rPr>
          <w:rFonts w:ascii="Arial" w:hAnsi="Arial" w:cs="Arial"/>
          <w:sz w:val="24"/>
          <w:szCs w:val="24"/>
        </w:rPr>
        <w:t xml:space="preserve">. </w:t>
      </w:r>
      <w:r w:rsidR="00DD5B1B">
        <w:rPr>
          <w:rFonts w:ascii="Arial" w:hAnsi="Arial" w:cs="Arial"/>
          <w:sz w:val="24"/>
          <w:szCs w:val="24"/>
        </w:rPr>
        <w:t xml:space="preserve"> </w:t>
      </w:r>
      <w:r w:rsidR="00106BA9">
        <w:rPr>
          <w:rFonts w:ascii="Arial" w:hAnsi="Arial" w:cs="Arial"/>
          <w:sz w:val="24"/>
          <w:szCs w:val="24"/>
        </w:rPr>
        <w:t>The expression of these receptors on thes</w:t>
      </w:r>
      <w:r w:rsidR="00DD5B1B">
        <w:rPr>
          <w:rFonts w:ascii="Arial" w:hAnsi="Arial" w:cs="Arial"/>
          <w:sz w:val="24"/>
          <w:szCs w:val="24"/>
        </w:rPr>
        <w:t>e various tissue types allows them to respond to ligands released during and infection state.</w:t>
      </w:r>
    </w:p>
    <w:p w:rsidR="0008521A" w:rsidRDefault="00DD5B1B" w:rsidP="00A86FC6">
      <w:pPr>
        <w:spacing w:line="480" w:lineRule="auto"/>
        <w:ind w:firstLine="720"/>
        <w:rPr>
          <w:rFonts w:ascii="Arial" w:hAnsi="Arial" w:cs="Arial"/>
          <w:sz w:val="24"/>
          <w:szCs w:val="24"/>
        </w:rPr>
      </w:pPr>
      <w:r>
        <w:rPr>
          <w:rFonts w:ascii="Arial" w:hAnsi="Arial" w:cs="Arial"/>
          <w:sz w:val="24"/>
          <w:szCs w:val="24"/>
        </w:rPr>
        <w:t xml:space="preserve"> </w:t>
      </w:r>
      <w:r w:rsidR="00F746A7">
        <w:rPr>
          <w:rFonts w:ascii="Arial" w:hAnsi="Arial" w:cs="Arial"/>
          <w:sz w:val="24"/>
          <w:szCs w:val="24"/>
        </w:rPr>
        <w:t xml:space="preserve">The observation of CXCR1 and CXCR2 expression </w:t>
      </w:r>
      <w:r w:rsidR="004700D2">
        <w:rPr>
          <w:rFonts w:ascii="Arial" w:hAnsi="Arial" w:cs="Arial"/>
          <w:sz w:val="24"/>
          <w:szCs w:val="24"/>
        </w:rPr>
        <w:t xml:space="preserve">on bovine mammary epithelial cells </w:t>
      </w:r>
      <w:r w:rsidR="00F746A7">
        <w:rPr>
          <w:rFonts w:ascii="Arial" w:hAnsi="Arial" w:cs="Arial"/>
          <w:sz w:val="24"/>
          <w:szCs w:val="24"/>
        </w:rPr>
        <w:t>suggests these cells are capable of responding to ligands in the mammary gland environment.  For example, w</w:t>
      </w:r>
      <w:r w:rsidR="00A86FC6">
        <w:rPr>
          <w:rFonts w:ascii="Arial" w:hAnsi="Arial" w:cs="Arial"/>
          <w:sz w:val="24"/>
          <w:szCs w:val="24"/>
        </w:rPr>
        <w:t xml:space="preserve">hen bacteria enter the mammary gland,  epithelial cells are typically the first cell type encountered and </w:t>
      </w:r>
      <w:r w:rsidR="00106BA9">
        <w:rPr>
          <w:rFonts w:ascii="Arial" w:hAnsi="Arial" w:cs="Arial"/>
          <w:sz w:val="24"/>
          <w:szCs w:val="24"/>
        </w:rPr>
        <w:t>activate</w:t>
      </w:r>
      <w:r w:rsidR="001916DC">
        <w:rPr>
          <w:rFonts w:ascii="Arial" w:hAnsi="Arial" w:cs="Arial"/>
          <w:sz w:val="24"/>
          <w:szCs w:val="24"/>
        </w:rPr>
        <w:t xml:space="preserve"> TLRs </w:t>
      </w:r>
      <w:r w:rsidR="00106BA9">
        <w:rPr>
          <w:rFonts w:ascii="Arial" w:hAnsi="Arial" w:cs="Arial"/>
          <w:sz w:val="24"/>
          <w:szCs w:val="24"/>
        </w:rPr>
        <w:t xml:space="preserve">that </w:t>
      </w:r>
      <w:r w:rsidR="001916DC">
        <w:rPr>
          <w:rFonts w:ascii="Arial" w:hAnsi="Arial" w:cs="Arial"/>
          <w:sz w:val="24"/>
          <w:szCs w:val="24"/>
        </w:rPr>
        <w:t>initiate the immune response causing the subsequent release of</w:t>
      </w:r>
      <w:r w:rsidR="00A86FC6">
        <w:rPr>
          <w:rFonts w:ascii="Arial" w:hAnsi="Arial" w:cs="Arial"/>
          <w:sz w:val="24"/>
          <w:szCs w:val="24"/>
        </w:rPr>
        <w:t xml:space="preserve"> inflammatory </w:t>
      </w:r>
      <w:r w:rsidR="00E8763A">
        <w:rPr>
          <w:rFonts w:ascii="Arial" w:hAnsi="Arial" w:cs="Arial"/>
          <w:sz w:val="24"/>
          <w:szCs w:val="24"/>
        </w:rPr>
        <w:t>mediators</w:t>
      </w:r>
      <w:r w:rsidR="00A86FC6">
        <w:rPr>
          <w:rFonts w:ascii="Arial" w:hAnsi="Arial" w:cs="Arial"/>
          <w:sz w:val="24"/>
          <w:szCs w:val="24"/>
        </w:rPr>
        <w:t xml:space="preserve">, </w:t>
      </w:r>
      <w:r w:rsidR="00E8763A">
        <w:rPr>
          <w:rFonts w:ascii="Arial" w:hAnsi="Arial" w:cs="Arial"/>
          <w:sz w:val="24"/>
          <w:szCs w:val="24"/>
        </w:rPr>
        <w:t xml:space="preserve">TNF-α, IL-1, </w:t>
      </w:r>
      <w:r w:rsidR="001916DC">
        <w:rPr>
          <w:rFonts w:ascii="Arial" w:hAnsi="Arial" w:cs="Arial"/>
          <w:sz w:val="24"/>
          <w:szCs w:val="24"/>
        </w:rPr>
        <w:t>IL-8,</w:t>
      </w:r>
      <w:r w:rsidR="00E8763A">
        <w:rPr>
          <w:rFonts w:ascii="Arial" w:hAnsi="Arial" w:cs="Arial"/>
          <w:sz w:val="24"/>
          <w:szCs w:val="24"/>
        </w:rPr>
        <w:t>GRO-α, β, γ</w:t>
      </w:r>
      <w:r w:rsidR="001916DC">
        <w:rPr>
          <w:rFonts w:ascii="Arial" w:hAnsi="Arial" w:cs="Arial"/>
          <w:sz w:val="24"/>
          <w:szCs w:val="24"/>
        </w:rPr>
        <w:t>,</w:t>
      </w:r>
      <w:r w:rsidR="00E8763A">
        <w:rPr>
          <w:rFonts w:ascii="Arial" w:hAnsi="Arial" w:cs="Arial"/>
          <w:sz w:val="24"/>
          <w:szCs w:val="24"/>
        </w:rPr>
        <w:t xml:space="preserve"> ENA-78</w:t>
      </w:r>
      <w:r w:rsidR="001916DC">
        <w:rPr>
          <w:rFonts w:ascii="Arial" w:hAnsi="Arial" w:cs="Arial"/>
          <w:sz w:val="24"/>
          <w:szCs w:val="24"/>
        </w:rPr>
        <w:t xml:space="preserve"> </w:t>
      </w:r>
      <w:r w:rsidR="00E8763A">
        <w:rPr>
          <w:rFonts w:ascii="Arial" w:hAnsi="Arial" w:cs="Arial"/>
          <w:sz w:val="24"/>
          <w:szCs w:val="24"/>
        </w:rPr>
        <w:t>and NAP-2</w:t>
      </w:r>
      <w:r w:rsidR="00A86FC6">
        <w:rPr>
          <w:rFonts w:ascii="Arial" w:hAnsi="Arial" w:cs="Arial"/>
          <w:sz w:val="24"/>
          <w:szCs w:val="24"/>
        </w:rPr>
        <w:t xml:space="preserve"> </w:t>
      </w:r>
      <w:r w:rsidR="00A86FC6">
        <w:rPr>
          <w:rFonts w:ascii="Arial" w:hAnsi="Arial" w:cs="Arial"/>
          <w:sz w:val="24"/>
          <w:szCs w:val="24"/>
        </w:rPr>
        <w:fldChar w:fldCharType="begin">
          <w:fldData xml:space="preserve">PEVuZE5vdGU+PENpdGU+PEF1dGhvcj5Cb3VkamVsbGFiPC9BdXRob3I+PFllYXI+MjAwMDwvWWVh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</w:fldData>
        </w:fldChar>
      </w:r>
      <w:r w:rsidR="001916DC">
        <w:rPr>
          <w:rFonts w:ascii="Arial" w:hAnsi="Arial" w:cs="Arial"/>
          <w:sz w:val="24"/>
          <w:szCs w:val="24"/>
        </w:rPr>
        <w:instrText xml:space="preserve"> ADDIN EN.CITE </w:instrText>
      </w:r>
      <w:r w:rsidR="001916DC">
        <w:rPr>
          <w:rFonts w:ascii="Arial" w:hAnsi="Arial" w:cs="Arial"/>
          <w:sz w:val="24"/>
          <w:szCs w:val="24"/>
        </w:rPr>
        <w:fldChar w:fldCharType="begin">
          <w:fldData xml:space="preserve">PEVuZE5vdGU+PENpdGU+PEF1dGhvcj5Cb3VkamVsbGFiPC9BdXRob3I+PFllYXI+MjAwMDwvWWVh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</w:fldData>
        </w:fldChar>
      </w:r>
      <w:r w:rsidR="001916DC">
        <w:rPr>
          <w:rFonts w:ascii="Arial" w:hAnsi="Arial" w:cs="Arial"/>
          <w:sz w:val="24"/>
          <w:szCs w:val="24"/>
        </w:rPr>
        <w:instrText xml:space="preserve"> ADDIN EN.CITE.DATA </w:instrText>
      </w:r>
      <w:r w:rsidR="001916DC">
        <w:rPr>
          <w:rFonts w:ascii="Arial" w:hAnsi="Arial" w:cs="Arial"/>
          <w:sz w:val="24"/>
          <w:szCs w:val="24"/>
        </w:rPr>
      </w:r>
      <w:r w:rsidR="001916DC">
        <w:rPr>
          <w:rFonts w:ascii="Arial" w:hAnsi="Arial" w:cs="Arial"/>
          <w:sz w:val="24"/>
          <w:szCs w:val="24"/>
        </w:rPr>
        <w:fldChar w:fldCharType="end"/>
      </w:r>
      <w:r w:rsidR="00A86FC6">
        <w:rPr>
          <w:rFonts w:ascii="Arial" w:hAnsi="Arial" w:cs="Arial"/>
          <w:sz w:val="24"/>
          <w:szCs w:val="24"/>
        </w:rPr>
      </w:r>
      <w:r w:rsidR="00A86FC6">
        <w:rPr>
          <w:rFonts w:ascii="Arial" w:hAnsi="Arial" w:cs="Arial"/>
          <w:sz w:val="24"/>
          <w:szCs w:val="24"/>
        </w:rPr>
        <w:fldChar w:fldCharType="separate"/>
      </w:r>
      <w:r w:rsidR="001916DC">
        <w:rPr>
          <w:rFonts w:ascii="Arial" w:hAnsi="Arial" w:cs="Arial"/>
          <w:noProof/>
          <w:sz w:val="24"/>
          <w:szCs w:val="24"/>
        </w:rPr>
        <w:t>(</w:t>
      </w:r>
      <w:hyperlink w:anchor="_ENREF_4_7" w:tooltip="Boudjellab, 1998 #327" w:history="1">
        <w:r w:rsidR="001E23DF">
          <w:rPr>
            <w:rFonts w:ascii="Arial" w:hAnsi="Arial" w:cs="Arial"/>
            <w:noProof/>
            <w:sz w:val="24"/>
            <w:szCs w:val="24"/>
          </w:rPr>
          <w:t xml:space="preserve">Boudjellab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1916DC">
        <w:rPr>
          <w:rFonts w:ascii="Arial" w:hAnsi="Arial" w:cs="Arial"/>
          <w:noProof/>
          <w:sz w:val="24"/>
          <w:szCs w:val="24"/>
        </w:rPr>
        <w:t xml:space="preserve">; </w:t>
      </w:r>
      <w:hyperlink w:anchor="_ENREF_4_8" w:tooltip="Boudjellab, 2000 #326" w:history="1">
        <w:r w:rsidR="001E23DF">
          <w:rPr>
            <w:rFonts w:ascii="Arial" w:hAnsi="Arial" w:cs="Arial"/>
            <w:noProof/>
            <w:sz w:val="24"/>
            <w:szCs w:val="24"/>
          </w:rPr>
          <w:t xml:space="preserve">Boudjellab </w:t>
        </w:r>
        <w:r w:rsidR="001E23DF" w:rsidRPr="007A58E0">
          <w:rPr>
            <w:rFonts w:ascii="Arial" w:hAnsi="Arial" w:cs="Arial"/>
            <w:i/>
            <w:noProof/>
            <w:sz w:val="24"/>
            <w:szCs w:val="24"/>
          </w:rPr>
          <w:t>et al.</w:t>
        </w:r>
        <w:r w:rsidR="001E23DF">
          <w:rPr>
            <w:rFonts w:ascii="Arial" w:hAnsi="Arial" w:cs="Arial"/>
            <w:noProof/>
            <w:sz w:val="24"/>
            <w:szCs w:val="24"/>
          </w:rPr>
          <w:t xml:space="preserve"> 2000</w:t>
        </w:r>
      </w:hyperlink>
      <w:r w:rsidR="001916DC">
        <w:rPr>
          <w:rFonts w:ascii="Arial" w:hAnsi="Arial" w:cs="Arial"/>
          <w:noProof/>
          <w:sz w:val="24"/>
          <w:szCs w:val="24"/>
        </w:rPr>
        <w:t xml:space="preserve">; </w:t>
      </w:r>
      <w:hyperlink w:anchor="_ENREF_4_11" w:tooltip="Fitzgerald, 2007 #334" w:history="1">
        <w:r w:rsidR="001E23DF">
          <w:rPr>
            <w:rFonts w:ascii="Arial" w:hAnsi="Arial" w:cs="Arial"/>
            <w:noProof/>
            <w:sz w:val="24"/>
            <w:szCs w:val="24"/>
          </w:rPr>
          <w:t xml:space="preserve">Fitzgerald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1916DC">
        <w:rPr>
          <w:rFonts w:ascii="Arial" w:hAnsi="Arial" w:cs="Arial"/>
          <w:noProof/>
          <w:sz w:val="24"/>
          <w:szCs w:val="24"/>
        </w:rPr>
        <w:t xml:space="preserve">; </w:t>
      </w:r>
      <w:hyperlink w:anchor="_ENREF_4_18"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1916DC">
        <w:rPr>
          <w:rFonts w:ascii="Arial" w:hAnsi="Arial" w:cs="Arial"/>
          <w:noProof/>
          <w:sz w:val="24"/>
          <w:szCs w:val="24"/>
        </w:rPr>
        <w:t xml:space="preserve">; </w:t>
      </w:r>
      <w:hyperlink w:anchor="_ENREF_4_33"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1916DC">
        <w:rPr>
          <w:rFonts w:ascii="Arial" w:hAnsi="Arial" w:cs="Arial"/>
          <w:noProof/>
          <w:sz w:val="24"/>
          <w:szCs w:val="24"/>
        </w:rPr>
        <w:t xml:space="preserve">; </w:t>
      </w:r>
      <w:hyperlink w:anchor="_ENREF_4_46" w:tooltip="Walz, 1991 #176" w:history="1">
        <w:r w:rsidR="001E23DF">
          <w:rPr>
            <w:rFonts w:ascii="Arial" w:hAnsi="Arial" w:cs="Arial"/>
            <w:noProof/>
            <w:sz w:val="24"/>
            <w:szCs w:val="24"/>
          </w:rPr>
          <w:t xml:space="preserve">Walz </w:t>
        </w:r>
        <w:r w:rsidR="001E23DF" w:rsidRPr="007A58E0">
          <w:rPr>
            <w:rFonts w:ascii="Arial" w:hAnsi="Arial" w:cs="Arial"/>
            <w:i/>
            <w:noProof/>
            <w:sz w:val="24"/>
            <w:szCs w:val="24"/>
          </w:rPr>
          <w:t>et al.</w:t>
        </w:r>
        <w:r w:rsidR="001E23DF">
          <w:rPr>
            <w:rFonts w:ascii="Arial" w:hAnsi="Arial" w:cs="Arial"/>
            <w:noProof/>
            <w:sz w:val="24"/>
            <w:szCs w:val="24"/>
          </w:rPr>
          <w:t xml:space="preserve"> </w:t>
        </w:r>
        <w:r w:rsidR="001E23DF">
          <w:rPr>
            <w:rFonts w:ascii="Arial" w:hAnsi="Arial" w:cs="Arial"/>
            <w:noProof/>
            <w:sz w:val="24"/>
            <w:szCs w:val="24"/>
          </w:rPr>
          <w:lastRenderedPageBreak/>
          <w:t>1991</w:t>
        </w:r>
      </w:hyperlink>
      <w:r w:rsidR="001916DC">
        <w:rPr>
          <w:rFonts w:ascii="Arial" w:hAnsi="Arial" w:cs="Arial"/>
          <w:noProof/>
          <w:sz w:val="24"/>
          <w:szCs w:val="24"/>
        </w:rPr>
        <w:t xml:space="preserve">; </w:t>
      </w:r>
      <w:hyperlink w:anchor="_ENREF_4_47" w:tooltip="Walz, 1989 #350" w:history="1">
        <w:r w:rsidR="001E23DF">
          <w:rPr>
            <w:rFonts w:ascii="Arial" w:hAnsi="Arial" w:cs="Arial"/>
            <w:noProof/>
            <w:sz w:val="24"/>
            <w:szCs w:val="24"/>
          </w:rPr>
          <w:t xml:space="preserve">Walz </w:t>
        </w:r>
        <w:r w:rsidR="001E23DF" w:rsidRPr="007A58E0">
          <w:rPr>
            <w:rFonts w:ascii="Arial" w:hAnsi="Arial" w:cs="Arial"/>
            <w:i/>
            <w:noProof/>
            <w:sz w:val="24"/>
            <w:szCs w:val="24"/>
          </w:rPr>
          <w:t>et al.</w:t>
        </w:r>
        <w:r w:rsidR="001E23DF">
          <w:rPr>
            <w:rFonts w:ascii="Arial" w:hAnsi="Arial" w:cs="Arial"/>
            <w:noProof/>
            <w:sz w:val="24"/>
            <w:szCs w:val="24"/>
          </w:rPr>
          <w:t xml:space="preserve"> 1989</w:t>
        </w:r>
      </w:hyperlink>
      <w:r w:rsidR="001916DC">
        <w:rPr>
          <w:rFonts w:ascii="Arial" w:hAnsi="Arial" w:cs="Arial"/>
          <w:noProof/>
          <w:sz w:val="24"/>
          <w:szCs w:val="24"/>
        </w:rPr>
        <w:t>)</w:t>
      </w:r>
      <w:r w:rsidR="00A86FC6">
        <w:rPr>
          <w:rFonts w:ascii="Arial" w:hAnsi="Arial" w:cs="Arial"/>
          <w:sz w:val="24"/>
          <w:szCs w:val="24"/>
        </w:rPr>
        <w:fldChar w:fldCharType="end"/>
      </w:r>
      <w:r w:rsidR="00A86FC6">
        <w:rPr>
          <w:rFonts w:ascii="Arial" w:hAnsi="Arial" w:cs="Arial"/>
          <w:sz w:val="24"/>
          <w:szCs w:val="24"/>
        </w:rPr>
        <w:t xml:space="preserve">.  Binding of IL-8 to CXCR2 </w:t>
      </w:r>
      <w:r w:rsidR="004700D2">
        <w:rPr>
          <w:rFonts w:ascii="Arial" w:hAnsi="Arial" w:cs="Arial"/>
          <w:sz w:val="24"/>
          <w:szCs w:val="24"/>
        </w:rPr>
        <w:t>has been associat</w:t>
      </w:r>
      <w:r w:rsidR="002D6524">
        <w:rPr>
          <w:rFonts w:ascii="Arial" w:hAnsi="Arial" w:cs="Arial"/>
          <w:sz w:val="24"/>
          <w:szCs w:val="24"/>
        </w:rPr>
        <w:t xml:space="preserve">ed with the ability of mammary </w:t>
      </w:r>
      <w:r w:rsidR="005A013A">
        <w:rPr>
          <w:rFonts w:ascii="Arial" w:hAnsi="Arial" w:cs="Arial"/>
          <w:sz w:val="24"/>
          <w:szCs w:val="24"/>
        </w:rPr>
        <w:t xml:space="preserve">epithelial cell </w:t>
      </w:r>
      <w:r w:rsidR="002D6524">
        <w:rPr>
          <w:rFonts w:ascii="Arial" w:hAnsi="Arial" w:cs="Arial"/>
          <w:sz w:val="24"/>
          <w:szCs w:val="24"/>
        </w:rPr>
        <w:t xml:space="preserve">tumors to invade neighboring tissues and metastasize suggesting a role of this receptor in epithelial cell migration </w:t>
      </w:r>
      <w:r w:rsidR="002D6524">
        <w:rPr>
          <w:rFonts w:ascii="Arial" w:hAnsi="Arial" w:cs="Arial"/>
          <w:sz w:val="24"/>
          <w:szCs w:val="24"/>
        </w:rPr>
        <w:fldChar w:fldCharType="begin"/>
      </w:r>
      <w:r w:rsidR="00C60A25">
        <w:rPr>
          <w:rFonts w:ascii="Arial" w:hAnsi="Arial" w:cs="Arial"/>
          <w:sz w:val="24"/>
          <w:szCs w:val="24"/>
        </w:rPr>
        <w:instrText xml:space="preserve"> ADDIN EN.CITE &lt;EndNote&gt;&lt;Cite&gt;&lt;Author&gt;Nannuru&lt;/Author&gt;&lt;Year&gt;2011&lt;/Year&gt;&lt;RecNum&gt;376&lt;/RecNum&gt;&lt;DisplayText&gt;(Nannuru et al. 2011)&lt;/DisplayText&gt;&lt;record&gt;&lt;rec-number&gt;376&lt;/rec-number&gt;&lt;foreign-keys&gt;&lt;key app="EN" db-id="fx5ed0waddrtfierfenps9tb55stdfsdwvr9"&gt;376&lt;/key&gt;&lt;/foreign-keys&gt;&lt;ref-type name="Journal Article"&gt;17&lt;/ref-type&gt;&lt;contributors&gt;&lt;authors&gt;&lt;author&gt;Nannuru, K. C.&lt;/author&gt;&lt;author&gt;Sharma, B.&lt;/author&gt;&lt;author&gt;Varney, M. L.&lt;/author&gt;&lt;author&gt;Singh, R. K.&lt;/author&gt;&lt;/authors&gt;&lt;/contributors&gt;&lt;titles&gt;&lt;title&gt;Role of chemokine receptor CXCR2 expression in mammary tumor growth, angiogenesis and metastasis&lt;/title&gt;&lt;secondary-title&gt;Journal of Carcinogenesis&lt;/secondary-title&gt;&lt;/titles&gt;&lt;periodical&gt;&lt;full-title&gt;Journal of Carcinogenesis&lt;/full-title&gt;&lt;/periodical&gt;&lt;pages&gt;1477-3163&lt;/pages&gt;&lt;volume&gt;10&lt;/volume&gt;&lt;number&gt;40&lt;/number&gt;&lt;dates&gt;&lt;year&gt;2011&lt;/year&gt;&lt;/dates&gt;&lt;isbn&gt;1477-3163 (Electronic)&amp;#xD;1477-3163 (Linking)&lt;/isbn&gt;&lt;urls&gt;&lt;/urls&gt;&lt;/record&gt;&lt;/Cite&gt;&lt;/EndNote&gt;</w:instrText>
      </w:r>
      <w:r w:rsidR="002D6524">
        <w:rPr>
          <w:rFonts w:ascii="Arial" w:hAnsi="Arial" w:cs="Arial"/>
          <w:sz w:val="24"/>
          <w:szCs w:val="24"/>
        </w:rPr>
        <w:fldChar w:fldCharType="separate"/>
      </w:r>
      <w:r w:rsidR="002D6524">
        <w:rPr>
          <w:rFonts w:ascii="Arial" w:hAnsi="Arial" w:cs="Arial"/>
          <w:noProof/>
          <w:sz w:val="24"/>
          <w:szCs w:val="24"/>
        </w:rPr>
        <w:t>(</w:t>
      </w:r>
      <w:hyperlink w:anchor="_ENREF_4_27" w:tooltip="Nannuru, 2011 #376" w:history="1">
        <w:r w:rsidR="001E23DF">
          <w:rPr>
            <w:rFonts w:ascii="Arial" w:hAnsi="Arial" w:cs="Arial"/>
            <w:noProof/>
            <w:sz w:val="24"/>
            <w:szCs w:val="24"/>
          </w:rPr>
          <w:t xml:space="preserve">Nannuru </w:t>
        </w:r>
        <w:r w:rsidR="001E23DF" w:rsidRPr="007A58E0">
          <w:rPr>
            <w:rFonts w:ascii="Arial" w:hAnsi="Arial" w:cs="Arial"/>
            <w:i/>
            <w:noProof/>
            <w:sz w:val="24"/>
            <w:szCs w:val="24"/>
          </w:rPr>
          <w:t>et al.</w:t>
        </w:r>
        <w:r w:rsidR="001E23DF">
          <w:rPr>
            <w:rFonts w:ascii="Arial" w:hAnsi="Arial" w:cs="Arial"/>
            <w:noProof/>
            <w:sz w:val="24"/>
            <w:szCs w:val="24"/>
          </w:rPr>
          <w:t xml:space="preserve"> 2011</w:t>
        </w:r>
      </w:hyperlink>
      <w:r w:rsidR="002D6524">
        <w:rPr>
          <w:rFonts w:ascii="Arial" w:hAnsi="Arial" w:cs="Arial"/>
          <w:noProof/>
          <w:sz w:val="24"/>
          <w:szCs w:val="24"/>
        </w:rPr>
        <w:t>)</w:t>
      </w:r>
      <w:r w:rsidR="002D6524">
        <w:rPr>
          <w:rFonts w:ascii="Arial" w:hAnsi="Arial" w:cs="Arial"/>
          <w:sz w:val="24"/>
          <w:szCs w:val="24"/>
        </w:rPr>
        <w:fldChar w:fldCharType="end"/>
      </w:r>
      <w:r w:rsidR="004700D2">
        <w:rPr>
          <w:rFonts w:ascii="Arial" w:hAnsi="Arial" w:cs="Arial"/>
          <w:sz w:val="24"/>
          <w:szCs w:val="24"/>
        </w:rPr>
        <w:t>.</w:t>
      </w:r>
      <w:r w:rsidR="002D6524">
        <w:rPr>
          <w:rFonts w:ascii="Arial" w:hAnsi="Arial" w:cs="Arial"/>
          <w:sz w:val="24"/>
          <w:szCs w:val="24"/>
        </w:rPr>
        <w:t xml:space="preserve">  Furthermore, metastasized tumors release higher levels of IL-8 then primary tumors </w:t>
      </w:r>
      <w:r w:rsidR="00304B8D">
        <w:rPr>
          <w:rFonts w:ascii="Arial" w:hAnsi="Arial" w:cs="Arial"/>
          <w:sz w:val="24"/>
          <w:szCs w:val="24"/>
        </w:rPr>
        <w:t xml:space="preserve">further </w:t>
      </w:r>
      <w:r w:rsidR="002D6524">
        <w:rPr>
          <w:rFonts w:ascii="Arial" w:hAnsi="Arial" w:cs="Arial"/>
          <w:sz w:val="24"/>
          <w:szCs w:val="24"/>
        </w:rPr>
        <w:t xml:space="preserve">supporting that the ligand/receptor complex has a strong role in </w:t>
      </w:r>
      <w:r w:rsidR="00304B8D">
        <w:rPr>
          <w:rFonts w:ascii="Arial" w:hAnsi="Arial" w:cs="Arial"/>
          <w:sz w:val="24"/>
          <w:szCs w:val="24"/>
        </w:rPr>
        <w:t>metastasis</w:t>
      </w:r>
      <w:r w:rsidR="0008521A">
        <w:rPr>
          <w:rFonts w:ascii="Arial" w:hAnsi="Arial" w:cs="Arial"/>
          <w:sz w:val="24"/>
          <w:szCs w:val="24"/>
        </w:rPr>
        <w:t xml:space="preserve"> or migration of mammary epithelial cells</w:t>
      </w:r>
      <w:r w:rsidR="00304B8D">
        <w:rPr>
          <w:rFonts w:ascii="Arial" w:hAnsi="Arial" w:cs="Arial"/>
          <w:sz w:val="24"/>
          <w:szCs w:val="24"/>
        </w:rPr>
        <w:t xml:space="preserve"> </w:t>
      </w:r>
      <w:r w:rsidR="00304B8D">
        <w:rPr>
          <w:rFonts w:ascii="Arial" w:hAnsi="Arial" w:cs="Arial"/>
          <w:sz w:val="24"/>
          <w:szCs w:val="24"/>
        </w:rPr>
        <w:fldChar w:fldCharType="begin"/>
      </w:r>
      <w:r w:rsidR="00C60A25">
        <w:rPr>
          <w:rFonts w:ascii="Arial" w:hAnsi="Arial" w:cs="Arial"/>
          <w:sz w:val="24"/>
          <w:szCs w:val="24"/>
        </w:rPr>
        <w:instrText xml:space="preserve"> ADDIN EN.CITE &lt;EndNote&gt;&lt;Cite&gt;&lt;Author&gt;De Larco&lt;/Author&gt;&lt;Year&gt;2001&lt;/Year&gt;&lt;RecNum&gt;375&lt;/RecNum&gt;&lt;DisplayText&gt;(De Larco et al. 2001)&lt;/DisplayText&gt;&lt;record&gt;&lt;rec-number&gt;375&lt;/rec-number&gt;&lt;foreign-keys&gt;&lt;key app="EN" db-id="fx5ed0waddrtfierfenps9tb55stdfsdwvr9"&gt;375&lt;/key&gt;&lt;/foreign-keys&gt;&lt;ref-type name="Journal Article"&gt;17&lt;/ref-type&gt;&lt;contributors&gt;&lt;authors&gt;&lt;author&gt;De Larco, Joseph E.&lt;/author&gt;&lt;author&gt;Wuertz, Beverly R. K.&lt;/author&gt;&lt;author&gt;Rosner, Karen A.&lt;/author&gt;&lt;author&gt;Erickson, Steven A.&lt;/author&gt;&lt;author&gt;Gamache, David E.&lt;/author&gt;&lt;author&gt;Manivel, J. Carlos&lt;/author&gt;&lt;author&gt;Furcht, Leo T.&lt;/author&gt;&lt;/authors&gt;&lt;/contributors&gt;&lt;titles&gt;&lt;title&gt;A potential role for interleukin-8 in the metastatic phenotype of breast carcinoma cells&lt;/title&gt;&lt;secondary-title&gt;The American Journal of Pathology&lt;/secondary-title&gt;&lt;/titles&gt;&lt;periodical&gt;&lt;full-title&gt;The American Journal of Pathology&lt;/full-title&gt;&lt;/periodical&gt;&lt;pages&gt;639-646&lt;/pages&gt;&lt;volume&gt;158&lt;/volume&gt;&lt;number&gt;2&lt;/number&gt;&lt;dates&gt;&lt;year&gt;2001&lt;/year&gt;&lt;/dates&gt;&lt;isbn&gt;0002-9440&lt;/isbn&gt;&lt;urls&gt;&lt;related-urls&gt;&lt;url&gt;http://www.sciencedirect.com/science/article/pii/S0002944010640059&lt;/url&gt;&lt;/related-urls&gt;&lt;/urls&gt;&lt;electronic-resource-num&gt;http://dx.doi.org/10.1016/S0002-9440(10)64005-9&lt;/electronic-resource-num&gt;&lt;/record&gt;&lt;/Cite&gt;&lt;/EndNote&gt;</w:instrText>
      </w:r>
      <w:r w:rsidR="00304B8D">
        <w:rPr>
          <w:rFonts w:ascii="Arial" w:hAnsi="Arial" w:cs="Arial"/>
          <w:sz w:val="24"/>
          <w:szCs w:val="24"/>
        </w:rPr>
        <w:fldChar w:fldCharType="separate"/>
      </w:r>
      <w:r w:rsidR="00304B8D">
        <w:rPr>
          <w:rFonts w:ascii="Arial" w:hAnsi="Arial" w:cs="Arial"/>
          <w:noProof/>
          <w:sz w:val="24"/>
          <w:szCs w:val="24"/>
        </w:rPr>
        <w:t>(</w:t>
      </w:r>
      <w:hyperlink w:anchor="_ENREF_4_10" w:tooltip="De Larco, 2001 #375" w:history="1">
        <w:r w:rsidR="001E23DF">
          <w:rPr>
            <w:rFonts w:ascii="Arial" w:hAnsi="Arial" w:cs="Arial"/>
            <w:noProof/>
            <w:sz w:val="24"/>
            <w:szCs w:val="24"/>
          </w:rPr>
          <w:t xml:space="preserve">De Larco </w:t>
        </w:r>
        <w:r w:rsidR="001E23DF" w:rsidRPr="007A58E0">
          <w:rPr>
            <w:rFonts w:ascii="Arial" w:hAnsi="Arial" w:cs="Arial"/>
            <w:i/>
            <w:noProof/>
            <w:sz w:val="24"/>
            <w:szCs w:val="24"/>
          </w:rPr>
          <w:t>et al.</w:t>
        </w:r>
        <w:r w:rsidR="001E23DF">
          <w:rPr>
            <w:rFonts w:ascii="Arial" w:hAnsi="Arial" w:cs="Arial"/>
            <w:noProof/>
            <w:sz w:val="24"/>
            <w:szCs w:val="24"/>
          </w:rPr>
          <w:t xml:space="preserve"> 2001</w:t>
        </w:r>
      </w:hyperlink>
      <w:r w:rsidR="00304B8D">
        <w:rPr>
          <w:rFonts w:ascii="Arial" w:hAnsi="Arial" w:cs="Arial"/>
          <w:noProof/>
          <w:sz w:val="24"/>
          <w:szCs w:val="24"/>
        </w:rPr>
        <w:t>)</w:t>
      </w:r>
      <w:r w:rsidR="00304B8D">
        <w:rPr>
          <w:rFonts w:ascii="Arial" w:hAnsi="Arial" w:cs="Arial"/>
          <w:sz w:val="24"/>
          <w:szCs w:val="24"/>
        </w:rPr>
        <w:fldChar w:fldCharType="end"/>
      </w:r>
      <w:r w:rsidR="00304B8D">
        <w:rPr>
          <w:rFonts w:ascii="Arial" w:hAnsi="Arial" w:cs="Arial"/>
          <w:sz w:val="24"/>
          <w:szCs w:val="24"/>
        </w:rPr>
        <w:t>.</w:t>
      </w:r>
      <w:r w:rsidR="00F273E5">
        <w:rPr>
          <w:rFonts w:ascii="Arial" w:hAnsi="Arial" w:cs="Arial"/>
          <w:sz w:val="24"/>
          <w:szCs w:val="24"/>
        </w:rPr>
        <w:t xml:space="preserve">  </w:t>
      </w:r>
      <w:r w:rsidR="005E699C">
        <w:rPr>
          <w:rFonts w:ascii="Arial" w:hAnsi="Arial" w:cs="Arial"/>
          <w:sz w:val="24"/>
          <w:szCs w:val="24"/>
        </w:rPr>
        <w:t>These data suggest the role of alveol</w:t>
      </w:r>
      <w:r w:rsidR="00B66CDD">
        <w:rPr>
          <w:rFonts w:ascii="Arial" w:hAnsi="Arial" w:cs="Arial"/>
          <w:sz w:val="24"/>
          <w:szCs w:val="24"/>
        </w:rPr>
        <w:t xml:space="preserve">ar epithelial cells expressing </w:t>
      </w:r>
      <w:r w:rsidR="005E699C">
        <w:rPr>
          <w:rFonts w:ascii="Arial" w:hAnsi="Arial" w:cs="Arial"/>
          <w:sz w:val="24"/>
          <w:szCs w:val="24"/>
        </w:rPr>
        <w:t>CXCR1 and CXCR2 may be associated with increased survival and/or cell migration.</w:t>
      </w:r>
    </w:p>
    <w:p w:rsidR="00A86FC6" w:rsidRDefault="0008521A" w:rsidP="00A86FC6">
      <w:pPr>
        <w:spacing w:line="480" w:lineRule="auto"/>
        <w:ind w:firstLine="720"/>
        <w:rPr>
          <w:rFonts w:ascii="Arial" w:hAnsi="Arial" w:cs="Arial"/>
          <w:sz w:val="24"/>
          <w:szCs w:val="24"/>
        </w:rPr>
      </w:pPr>
      <w:r>
        <w:rPr>
          <w:rFonts w:ascii="Arial" w:hAnsi="Arial" w:cs="Arial"/>
          <w:sz w:val="24"/>
          <w:szCs w:val="24"/>
        </w:rPr>
        <w:t>Other</w:t>
      </w:r>
      <w:r w:rsidR="00A37A1B">
        <w:rPr>
          <w:rFonts w:ascii="Arial" w:hAnsi="Arial" w:cs="Arial"/>
          <w:sz w:val="24"/>
          <w:szCs w:val="24"/>
        </w:rPr>
        <w:t xml:space="preserve"> evidence </w:t>
      </w:r>
      <w:r w:rsidR="005E699C">
        <w:rPr>
          <w:rFonts w:ascii="Arial" w:hAnsi="Arial" w:cs="Arial"/>
          <w:sz w:val="24"/>
          <w:szCs w:val="24"/>
        </w:rPr>
        <w:t xml:space="preserve">linking CXCR1 and CXCR2 expression on alveolar epithelial cells to migration </w:t>
      </w:r>
      <w:r w:rsidR="00A37A1B">
        <w:rPr>
          <w:rFonts w:ascii="Arial" w:hAnsi="Arial" w:cs="Arial"/>
          <w:sz w:val="24"/>
          <w:szCs w:val="24"/>
        </w:rPr>
        <w:t xml:space="preserve">was demonstrated by direct infusion of IL-8 into the bovine mammary gland.  Direct </w:t>
      </w:r>
      <w:r w:rsidR="005E699C">
        <w:rPr>
          <w:rFonts w:ascii="Arial" w:hAnsi="Arial" w:cs="Arial"/>
          <w:sz w:val="24"/>
          <w:szCs w:val="24"/>
        </w:rPr>
        <w:t>injection</w:t>
      </w:r>
      <w:r w:rsidR="00A37A1B">
        <w:rPr>
          <w:rFonts w:ascii="Arial" w:hAnsi="Arial" w:cs="Arial"/>
          <w:sz w:val="24"/>
          <w:szCs w:val="24"/>
        </w:rPr>
        <w:t xml:space="preserve"> of IL-8 into the gland caused a subsequent increase in serum proteins within the milk </w:t>
      </w:r>
      <w:r w:rsidR="00A37A1B">
        <w:rPr>
          <w:rFonts w:ascii="Arial" w:hAnsi="Arial" w:cs="Arial"/>
          <w:sz w:val="24"/>
          <w:szCs w:val="24"/>
        </w:rPr>
        <w:fldChar w:fldCharType="begin"/>
      </w:r>
      <w:r w:rsidR="00A37A1B">
        <w:rPr>
          <w:rFonts w:ascii="Arial" w:hAnsi="Arial" w:cs="Arial"/>
          <w:sz w:val="24"/>
          <w:szCs w:val="24"/>
        </w:rPr>
        <w:instrText xml:space="preserve"> ADDIN EN.CITE &lt;EndNote&gt;&lt;Cite&gt;&lt;Author&gt;Watanabe&lt;/Author&gt;&lt;Year&gt;2008&lt;/Year&gt;&lt;RecNum&gt;19&lt;/RecNum&gt;&lt;DisplayText&gt;(Watanabe et al. 2008)&lt;/DisplayText&gt;&lt;record&gt;&lt;rec-number&gt;19&lt;/rec-number&gt;&lt;foreign-keys&gt;&lt;key app="EN" db-id="fx5ed0waddrtfierfenps9tb55stdfsdwvr9"&gt;19&lt;/key&gt;&lt;/foreign-keys&gt;&lt;ref-type name="Journal Article"&gt;17&lt;/ref-type&gt;&lt;contributors&gt;&lt;authors&gt;&lt;author&gt;Watanabe, A.&lt;/author&gt;&lt;author&gt;Yagi, Y.&lt;/author&gt;&lt;author&gt;Shiono, H.&lt;/author&gt;&lt;author&gt;Yokomizo, Y.&lt;/author&gt;&lt;author&gt;Inumaru, S.&lt;/author&gt;&lt;/authors&gt;&lt;/contributors&gt;&lt;titles&gt;&lt;title&gt;Effects of intramammary infusions of interleukin-8 on milk protein composition and induction of acute-phase protein in cows during mammary involution&lt;/title&gt;&lt;secondary-title&gt;Canadian Journal of Veterinary Research&lt;/secondary-title&gt;&lt;/titles&gt;&lt;periodical&gt;&lt;full-title&gt;Canadian Journal of Veterinary Research&lt;/full-title&gt;&lt;/periodical&gt;&lt;pages&gt;291-6&lt;/pages&gt;&lt;volume&gt;72&lt;/volume&gt;&lt;number&gt;3&lt;/number&gt;&lt;dates&gt;&lt;year&gt;2008&lt;/year&gt;&lt;/dates&gt;&lt;isbn&gt;0830-9000 (Print)&amp;#xD;0830-9000 (Linking)&lt;/isbn&gt;&lt;urls&gt;&lt;/urls&gt;&lt;/record&gt;&lt;/Cite&gt;&lt;/EndNote&gt;</w:instrText>
      </w:r>
      <w:r w:rsidR="00A37A1B">
        <w:rPr>
          <w:rFonts w:ascii="Arial" w:hAnsi="Arial" w:cs="Arial"/>
          <w:sz w:val="24"/>
          <w:szCs w:val="24"/>
        </w:rPr>
        <w:fldChar w:fldCharType="separate"/>
      </w:r>
      <w:r w:rsidR="00A37A1B">
        <w:rPr>
          <w:rFonts w:ascii="Arial" w:hAnsi="Arial" w:cs="Arial"/>
          <w:noProof/>
          <w:sz w:val="24"/>
          <w:szCs w:val="24"/>
        </w:rPr>
        <w:t>(</w:t>
      </w:r>
      <w:hyperlink w:anchor="_ENREF_4_48" w:tooltip="Watanabe, 2008 #19" w:history="1">
        <w:r w:rsidR="001E23DF">
          <w:rPr>
            <w:rFonts w:ascii="Arial" w:hAnsi="Arial" w:cs="Arial"/>
            <w:noProof/>
            <w:sz w:val="24"/>
            <w:szCs w:val="24"/>
          </w:rPr>
          <w:t xml:space="preserve">Watanabe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A37A1B">
        <w:rPr>
          <w:rFonts w:ascii="Arial" w:hAnsi="Arial" w:cs="Arial"/>
          <w:noProof/>
          <w:sz w:val="24"/>
          <w:szCs w:val="24"/>
        </w:rPr>
        <w:t>)</w:t>
      </w:r>
      <w:r w:rsidR="00A37A1B">
        <w:rPr>
          <w:rFonts w:ascii="Arial" w:hAnsi="Arial" w:cs="Arial"/>
          <w:sz w:val="24"/>
          <w:szCs w:val="24"/>
        </w:rPr>
        <w:fldChar w:fldCharType="end"/>
      </w:r>
      <w:r w:rsidR="00DA6967">
        <w:rPr>
          <w:rFonts w:ascii="Arial" w:hAnsi="Arial" w:cs="Arial"/>
          <w:sz w:val="24"/>
          <w:szCs w:val="24"/>
        </w:rPr>
        <w:t>.  Serum proteins in the milk suggests I</w:t>
      </w:r>
      <w:r w:rsidR="005E699C">
        <w:rPr>
          <w:rFonts w:ascii="Arial" w:hAnsi="Arial" w:cs="Arial"/>
          <w:sz w:val="24"/>
          <w:szCs w:val="24"/>
        </w:rPr>
        <w:t>L-8 in</w:t>
      </w:r>
      <w:r w:rsidR="00DA6967">
        <w:rPr>
          <w:rFonts w:ascii="Arial" w:hAnsi="Arial" w:cs="Arial"/>
          <w:sz w:val="24"/>
          <w:szCs w:val="24"/>
        </w:rPr>
        <w:t xml:space="preserve"> the gland alters the blood-milk barrier </w:t>
      </w:r>
      <w:r w:rsidR="00DA6967">
        <w:rPr>
          <w:rFonts w:ascii="Arial" w:hAnsi="Arial" w:cs="Arial"/>
          <w:sz w:val="24"/>
          <w:szCs w:val="24"/>
        </w:rPr>
        <w:fldChar w:fldCharType="begin"/>
      </w:r>
      <w:r w:rsidR="00DA6967">
        <w:rPr>
          <w:rFonts w:ascii="Arial" w:hAnsi="Arial" w:cs="Arial"/>
          <w:sz w:val="24"/>
          <w:szCs w:val="24"/>
        </w:rPr>
        <w:instrText xml:space="preserve"> ADDIN EN.CITE &lt;EndNote&gt;&lt;Cite&gt;&lt;Author&gt;Watanabe&lt;/Author&gt;&lt;Year&gt;2008&lt;/Year&gt;&lt;RecNum&gt;19&lt;/RecNum&gt;&lt;DisplayText&gt;(Watanabe et al. 2008)&lt;/DisplayText&gt;&lt;record&gt;&lt;rec-number&gt;19&lt;/rec-number&gt;&lt;foreign-keys&gt;&lt;key app="EN" db-id="fx5ed0waddrtfierfenps9tb55stdfsdwvr9"&gt;19&lt;/key&gt;&lt;/foreign-keys&gt;&lt;ref-type name="Journal Article"&gt;17&lt;/ref-type&gt;&lt;contributors&gt;&lt;authors&gt;&lt;author&gt;Watanabe, A.&lt;/author&gt;&lt;author&gt;Yagi, Y.&lt;/author&gt;&lt;author&gt;Shiono, H.&lt;/author&gt;&lt;author&gt;Yokomizo, Y.&lt;/author&gt;&lt;author&gt;Inumaru, S.&lt;/author&gt;&lt;/authors&gt;&lt;/contributors&gt;&lt;titles&gt;&lt;title&gt;Effects of intramammary infusions of interleukin-8 on milk protein composition and induction of acute-phase protein in cows during mammary involution&lt;/title&gt;&lt;secondary-title&gt;Canadian Journal of Veterinary Research&lt;/secondary-title&gt;&lt;/titles&gt;&lt;periodical&gt;&lt;full-title&gt;Canadian Journal of Veterinary Research&lt;/full-title&gt;&lt;/periodical&gt;&lt;pages&gt;291-6&lt;/pages&gt;&lt;volume&gt;72&lt;/volume&gt;&lt;number&gt;3&lt;/number&gt;&lt;dates&gt;&lt;year&gt;2008&lt;/year&gt;&lt;/dates&gt;&lt;isbn&gt;0830-9000 (Print)&amp;#xD;0830-9000 (Linking)&lt;/isbn&gt;&lt;urls&gt;&lt;/urls&gt;&lt;/record&gt;&lt;/Cite&gt;&lt;/EndNote&gt;</w:instrText>
      </w:r>
      <w:r w:rsidR="00DA6967">
        <w:rPr>
          <w:rFonts w:ascii="Arial" w:hAnsi="Arial" w:cs="Arial"/>
          <w:sz w:val="24"/>
          <w:szCs w:val="24"/>
        </w:rPr>
        <w:fldChar w:fldCharType="separate"/>
      </w:r>
      <w:r w:rsidR="00DA6967">
        <w:rPr>
          <w:rFonts w:ascii="Arial" w:hAnsi="Arial" w:cs="Arial"/>
          <w:noProof/>
          <w:sz w:val="24"/>
          <w:szCs w:val="24"/>
        </w:rPr>
        <w:t>(</w:t>
      </w:r>
      <w:hyperlink w:anchor="_ENREF_4_48" w:tooltip="Watanabe, 2008 #19" w:history="1">
        <w:r w:rsidR="001E23DF">
          <w:rPr>
            <w:rFonts w:ascii="Arial" w:hAnsi="Arial" w:cs="Arial"/>
            <w:noProof/>
            <w:sz w:val="24"/>
            <w:szCs w:val="24"/>
          </w:rPr>
          <w:t xml:space="preserve">Watanabe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DA6967">
        <w:rPr>
          <w:rFonts w:ascii="Arial" w:hAnsi="Arial" w:cs="Arial"/>
          <w:noProof/>
          <w:sz w:val="24"/>
          <w:szCs w:val="24"/>
        </w:rPr>
        <w:t>)</w:t>
      </w:r>
      <w:r w:rsidR="00DA6967">
        <w:rPr>
          <w:rFonts w:ascii="Arial" w:hAnsi="Arial" w:cs="Arial"/>
          <w:sz w:val="24"/>
          <w:szCs w:val="24"/>
        </w:rPr>
        <w:fldChar w:fldCharType="end"/>
      </w:r>
      <w:r w:rsidR="00DA6967">
        <w:rPr>
          <w:rFonts w:ascii="Arial" w:hAnsi="Arial" w:cs="Arial"/>
          <w:sz w:val="24"/>
          <w:szCs w:val="24"/>
        </w:rPr>
        <w:t>.</w:t>
      </w:r>
      <w:r w:rsidR="00A37A1B">
        <w:rPr>
          <w:rFonts w:ascii="Arial" w:hAnsi="Arial" w:cs="Arial"/>
          <w:sz w:val="24"/>
          <w:szCs w:val="24"/>
        </w:rPr>
        <w:t xml:space="preserve"> </w:t>
      </w:r>
      <w:r w:rsidR="005E699C">
        <w:rPr>
          <w:rFonts w:ascii="Arial" w:hAnsi="Arial" w:cs="Arial"/>
          <w:sz w:val="24"/>
          <w:szCs w:val="24"/>
        </w:rPr>
        <w:t xml:space="preserve">The infection state further alters the </w:t>
      </w:r>
      <w:r w:rsidR="00726200">
        <w:rPr>
          <w:rFonts w:ascii="Arial" w:hAnsi="Arial" w:cs="Arial"/>
          <w:sz w:val="24"/>
          <w:szCs w:val="24"/>
        </w:rPr>
        <w:t>blood-milk barrier.  The breakdown of t</w:t>
      </w:r>
      <w:r w:rsidR="00917FDA">
        <w:rPr>
          <w:rFonts w:ascii="Arial" w:hAnsi="Arial" w:cs="Arial"/>
          <w:sz w:val="24"/>
          <w:szCs w:val="24"/>
        </w:rPr>
        <w:t>ight</w:t>
      </w:r>
      <w:r w:rsidR="006B6242">
        <w:rPr>
          <w:rFonts w:ascii="Arial" w:hAnsi="Arial" w:cs="Arial"/>
          <w:sz w:val="24"/>
          <w:szCs w:val="24"/>
        </w:rPr>
        <w:t xml:space="preserve"> junctions, which are typically impermeable during lactation to </w:t>
      </w:r>
      <w:r w:rsidR="00F92ED7">
        <w:rPr>
          <w:rFonts w:ascii="Arial" w:hAnsi="Arial" w:cs="Arial"/>
          <w:sz w:val="24"/>
          <w:szCs w:val="24"/>
        </w:rPr>
        <w:t>separate</w:t>
      </w:r>
      <w:r w:rsidR="006B6242">
        <w:rPr>
          <w:rFonts w:ascii="Arial" w:hAnsi="Arial" w:cs="Arial"/>
          <w:sz w:val="24"/>
          <w:szCs w:val="24"/>
        </w:rPr>
        <w:t xml:space="preserve"> milk </w:t>
      </w:r>
      <w:r w:rsidR="00F92ED7">
        <w:rPr>
          <w:rFonts w:ascii="Arial" w:hAnsi="Arial" w:cs="Arial"/>
          <w:sz w:val="24"/>
          <w:szCs w:val="24"/>
        </w:rPr>
        <w:t>from tissue</w:t>
      </w:r>
      <w:r w:rsidR="006B6242">
        <w:rPr>
          <w:rFonts w:ascii="Arial" w:hAnsi="Arial" w:cs="Arial"/>
          <w:sz w:val="24"/>
          <w:szCs w:val="24"/>
        </w:rPr>
        <w:t>, become</w:t>
      </w:r>
      <w:r w:rsidR="00917FDA">
        <w:rPr>
          <w:rFonts w:ascii="Arial" w:hAnsi="Arial" w:cs="Arial"/>
          <w:sz w:val="24"/>
          <w:szCs w:val="24"/>
        </w:rPr>
        <w:t xml:space="preserve"> </w:t>
      </w:r>
      <w:r w:rsidR="00F92ED7">
        <w:rPr>
          <w:rFonts w:ascii="Arial" w:hAnsi="Arial" w:cs="Arial"/>
          <w:sz w:val="24"/>
          <w:szCs w:val="24"/>
        </w:rPr>
        <w:t>leaky in response to TNF</w:t>
      </w:r>
      <w:r w:rsidR="006B6242">
        <w:rPr>
          <w:rFonts w:ascii="Arial" w:hAnsi="Arial" w:cs="Arial"/>
          <w:sz w:val="24"/>
          <w:szCs w:val="24"/>
        </w:rPr>
        <w:t xml:space="preserve"> and </w:t>
      </w:r>
      <w:r w:rsidR="00CC7C3F">
        <w:rPr>
          <w:rFonts w:ascii="Arial" w:hAnsi="Arial" w:cs="Arial"/>
          <w:sz w:val="24"/>
          <w:szCs w:val="24"/>
        </w:rPr>
        <w:t>interferon (</w:t>
      </w:r>
      <w:r w:rsidR="006B6242">
        <w:rPr>
          <w:rFonts w:ascii="Arial" w:hAnsi="Arial" w:cs="Arial"/>
          <w:sz w:val="24"/>
          <w:szCs w:val="24"/>
        </w:rPr>
        <w:t>IF</w:t>
      </w:r>
      <w:r w:rsidR="00F92ED7">
        <w:rPr>
          <w:rFonts w:ascii="Arial" w:hAnsi="Arial" w:cs="Arial"/>
          <w:sz w:val="24"/>
          <w:szCs w:val="24"/>
        </w:rPr>
        <w:t>N</w:t>
      </w:r>
      <w:r w:rsidR="00CC7C3F">
        <w:rPr>
          <w:rFonts w:ascii="Arial" w:hAnsi="Arial" w:cs="Arial"/>
          <w:sz w:val="24"/>
          <w:szCs w:val="24"/>
        </w:rPr>
        <w:t>)</w:t>
      </w:r>
      <w:r w:rsidR="006B6242">
        <w:rPr>
          <w:rFonts w:ascii="Arial" w:hAnsi="Arial" w:cs="Arial"/>
          <w:sz w:val="24"/>
          <w:szCs w:val="24"/>
        </w:rPr>
        <w:t xml:space="preserve">-γ that are released in response to infection </w:t>
      </w:r>
      <w:r w:rsidR="00852A9A">
        <w:rPr>
          <w:rFonts w:ascii="Arial" w:hAnsi="Arial" w:cs="Arial"/>
          <w:sz w:val="24"/>
          <w:szCs w:val="24"/>
        </w:rPr>
        <w:fldChar w:fldCharType="begin"/>
      </w:r>
      <w:r w:rsidR="00C60A25">
        <w:rPr>
          <w:rFonts w:ascii="Arial" w:hAnsi="Arial" w:cs="Arial"/>
          <w:sz w:val="24"/>
          <w:szCs w:val="24"/>
        </w:rPr>
        <w:instrText xml:space="preserve"> ADDIN EN.CITE &lt;EndNote&gt;&lt;Cite&gt;&lt;Author&gt;Madara&lt;/Author&gt;&lt;Year&gt;1989&lt;/Year&gt;&lt;RecNum&gt;365&lt;/RecNum&gt;&lt;DisplayText&gt;(Madara and Stafford 1989)&lt;/DisplayText&gt;&lt;record&gt;&lt;rec-number&gt;365&lt;/rec-number&gt;&lt;foreign-keys&gt;&lt;key app="EN" db-id="fx5ed0waddrtfierfenps9tb55stdfsdwvr9"&gt;365&lt;/key&gt;&lt;/foreign-keys&gt;&lt;ref-type name="Journal Article"&gt;17&lt;/ref-type&gt;&lt;contributors&gt;&lt;authors&gt;&lt;author&gt;Madara, James L.&lt;/author&gt;&lt;author&gt;Stafford, Joan&lt;/author&gt;&lt;/authors&gt;&lt;/contributors&gt;&lt;titles&gt;&lt;title&gt;Interferon-gamma directly affects barrier function of cultured intestinal epithelial monolayers&lt;/title&gt;&lt;secondary-title&gt;Journal of Clinical Investigation&lt;/secondary-title&gt;&lt;/titles&gt;&lt;periodical&gt;&lt;full-title&gt;Journal of Clinical Investigation&lt;/full-title&gt;&lt;/periodical&gt;&lt;pages&gt;724&lt;/pages&gt;&lt;volume&gt;83&lt;/volume&gt;&lt;number&gt;2&lt;/number&gt;&lt;dates&gt;&lt;year&gt;1989&lt;/year&gt;&lt;/dates&gt;&lt;urls&gt;&lt;/urls&gt;&lt;/record&gt;&lt;/Cite&gt;&lt;/EndNote&gt;</w:instrText>
      </w:r>
      <w:r w:rsidR="00852A9A">
        <w:rPr>
          <w:rFonts w:ascii="Arial" w:hAnsi="Arial" w:cs="Arial"/>
          <w:sz w:val="24"/>
          <w:szCs w:val="24"/>
        </w:rPr>
        <w:fldChar w:fldCharType="separate"/>
      </w:r>
      <w:r w:rsidR="00852A9A">
        <w:rPr>
          <w:rFonts w:ascii="Arial" w:hAnsi="Arial" w:cs="Arial"/>
          <w:noProof/>
          <w:sz w:val="24"/>
          <w:szCs w:val="24"/>
        </w:rPr>
        <w:t>(</w:t>
      </w:r>
      <w:hyperlink w:anchor="_ENREF_4_23" w:tooltip="Madara, 1989 #365" w:history="1">
        <w:r w:rsidR="001E23DF">
          <w:rPr>
            <w:rFonts w:ascii="Arial" w:hAnsi="Arial" w:cs="Arial"/>
            <w:noProof/>
            <w:sz w:val="24"/>
            <w:szCs w:val="24"/>
          </w:rPr>
          <w:t>Madara and Stafford 1989</w:t>
        </w:r>
      </w:hyperlink>
      <w:r w:rsidR="00852A9A">
        <w:rPr>
          <w:rFonts w:ascii="Arial" w:hAnsi="Arial" w:cs="Arial"/>
          <w:noProof/>
          <w:sz w:val="24"/>
          <w:szCs w:val="24"/>
        </w:rPr>
        <w:t>)</w:t>
      </w:r>
      <w:r w:rsidR="00852A9A">
        <w:rPr>
          <w:rFonts w:ascii="Arial" w:hAnsi="Arial" w:cs="Arial"/>
          <w:sz w:val="24"/>
          <w:szCs w:val="24"/>
        </w:rPr>
        <w:fldChar w:fldCharType="end"/>
      </w:r>
      <w:r w:rsidR="006B6242">
        <w:rPr>
          <w:rFonts w:ascii="Arial" w:hAnsi="Arial" w:cs="Arial"/>
          <w:sz w:val="24"/>
          <w:szCs w:val="24"/>
        </w:rPr>
        <w:t xml:space="preserve">.  </w:t>
      </w:r>
      <w:r w:rsidR="00726200">
        <w:rPr>
          <w:rFonts w:ascii="Arial" w:hAnsi="Arial" w:cs="Arial"/>
          <w:sz w:val="24"/>
          <w:szCs w:val="24"/>
        </w:rPr>
        <w:t xml:space="preserve">Degradation of the tight junctions frees epithelial cells from their alveolar structure </w:t>
      </w:r>
      <w:r w:rsidR="005E699C">
        <w:rPr>
          <w:rFonts w:ascii="Arial" w:hAnsi="Arial" w:cs="Arial"/>
          <w:sz w:val="24"/>
          <w:szCs w:val="24"/>
        </w:rPr>
        <w:t xml:space="preserve">potentially </w:t>
      </w:r>
      <w:r w:rsidR="00726200">
        <w:rPr>
          <w:rFonts w:ascii="Arial" w:hAnsi="Arial" w:cs="Arial"/>
          <w:sz w:val="24"/>
          <w:szCs w:val="24"/>
        </w:rPr>
        <w:t xml:space="preserve">allowing them to respond to released IL-8 </w:t>
      </w:r>
      <w:r w:rsidR="005E699C">
        <w:rPr>
          <w:rFonts w:ascii="Arial" w:hAnsi="Arial" w:cs="Arial"/>
          <w:sz w:val="24"/>
          <w:szCs w:val="24"/>
        </w:rPr>
        <w:t>by migrating</w:t>
      </w:r>
      <w:r w:rsidR="00726200">
        <w:rPr>
          <w:rFonts w:ascii="Arial" w:hAnsi="Arial" w:cs="Arial"/>
          <w:sz w:val="24"/>
          <w:szCs w:val="24"/>
        </w:rPr>
        <w:t xml:space="preserve">.  </w:t>
      </w:r>
      <w:r w:rsidR="002F5C87">
        <w:rPr>
          <w:rFonts w:ascii="Arial" w:hAnsi="Arial" w:cs="Arial"/>
          <w:sz w:val="24"/>
          <w:szCs w:val="24"/>
        </w:rPr>
        <w:t xml:space="preserve">Given these pieces of evidence, future </w:t>
      </w:r>
      <w:r w:rsidR="00FA280C" w:rsidRPr="00FA280C">
        <w:rPr>
          <w:rFonts w:ascii="Arial" w:hAnsi="Arial" w:cs="Arial"/>
          <w:i/>
          <w:sz w:val="24"/>
          <w:szCs w:val="24"/>
        </w:rPr>
        <w:t>in vitro</w:t>
      </w:r>
      <w:r w:rsidR="002F5C87">
        <w:rPr>
          <w:rFonts w:ascii="Arial" w:hAnsi="Arial" w:cs="Arial"/>
          <w:sz w:val="24"/>
          <w:szCs w:val="24"/>
        </w:rPr>
        <w:t xml:space="preserve"> studies are needed in order to definitively conclude </w:t>
      </w:r>
      <w:r w:rsidR="005E699C">
        <w:rPr>
          <w:rFonts w:ascii="Arial" w:hAnsi="Arial" w:cs="Arial"/>
          <w:sz w:val="24"/>
          <w:szCs w:val="24"/>
        </w:rPr>
        <w:t xml:space="preserve">how </w:t>
      </w:r>
      <w:r w:rsidR="00A432BF">
        <w:rPr>
          <w:rFonts w:ascii="Arial" w:hAnsi="Arial" w:cs="Arial"/>
          <w:sz w:val="24"/>
          <w:szCs w:val="24"/>
        </w:rPr>
        <w:t>bovine mammary epithelial cells respond to CXCR1 and CXCR2 binding ligand.</w:t>
      </w:r>
    </w:p>
    <w:p w:rsidR="009F211A" w:rsidRDefault="00496481" w:rsidP="00496481">
      <w:pPr>
        <w:spacing w:line="480" w:lineRule="auto"/>
        <w:ind w:firstLine="720"/>
        <w:rPr>
          <w:rFonts w:ascii="Arial" w:hAnsi="Arial" w:cs="Arial"/>
          <w:sz w:val="24"/>
          <w:szCs w:val="24"/>
        </w:rPr>
      </w:pPr>
      <w:r>
        <w:rPr>
          <w:rFonts w:ascii="Arial" w:hAnsi="Arial" w:cs="Arial"/>
          <w:sz w:val="24"/>
          <w:szCs w:val="24"/>
        </w:rPr>
        <w:lastRenderedPageBreak/>
        <w:t xml:space="preserve">Basally concentrated CXCR1 </w:t>
      </w:r>
      <w:r w:rsidR="007E5102">
        <w:rPr>
          <w:rFonts w:ascii="Arial" w:hAnsi="Arial" w:cs="Arial"/>
          <w:sz w:val="24"/>
          <w:szCs w:val="24"/>
        </w:rPr>
        <w:t>(</w:t>
      </w:r>
      <w:r w:rsidR="003F7969">
        <w:rPr>
          <w:rStyle w:val="IntenseReference"/>
        </w:rPr>
        <w:t xml:space="preserve">Figure 7 </w:t>
      </w:r>
      <w:r w:rsidR="007E5102">
        <w:rPr>
          <w:rFonts w:ascii="Arial" w:hAnsi="Arial" w:cs="Arial"/>
          <w:sz w:val="24"/>
          <w:szCs w:val="24"/>
        </w:rPr>
        <w:t xml:space="preserve">C, D) </w:t>
      </w:r>
      <w:r>
        <w:rPr>
          <w:rFonts w:ascii="Arial" w:hAnsi="Arial" w:cs="Arial"/>
          <w:sz w:val="24"/>
          <w:szCs w:val="24"/>
        </w:rPr>
        <w:t>and apically concentrated CXCR2</w:t>
      </w:r>
      <w:r w:rsidR="007E5102">
        <w:rPr>
          <w:rFonts w:ascii="Arial" w:hAnsi="Arial" w:cs="Arial"/>
          <w:sz w:val="24"/>
          <w:szCs w:val="24"/>
        </w:rPr>
        <w:t xml:space="preserve"> (</w:t>
      </w:r>
      <w:r w:rsidR="003F7969">
        <w:rPr>
          <w:rStyle w:val="IntenseReference"/>
        </w:rPr>
        <w:t>Figure 9</w:t>
      </w:r>
      <w:r w:rsidR="007E5102">
        <w:rPr>
          <w:rFonts w:ascii="Arial" w:hAnsi="Arial" w:cs="Arial"/>
          <w:sz w:val="24"/>
          <w:szCs w:val="24"/>
        </w:rPr>
        <w:t>)</w:t>
      </w:r>
      <w:r>
        <w:rPr>
          <w:rFonts w:ascii="Arial" w:hAnsi="Arial" w:cs="Arial"/>
          <w:sz w:val="24"/>
          <w:szCs w:val="24"/>
        </w:rPr>
        <w:t xml:space="preserve"> expression could be linked to ligand availability.  GRO-γ is the predominant ELR</w:t>
      </w:r>
      <w:r w:rsidRPr="00245D16">
        <w:rPr>
          <w:rFonts w:ascii="Arial" w:hAnsi="Arial" w:cs="Arial"/>
          <w:sz w:val="24"/>
          <w:szCs w:val="24"/>
          <w:vertAlign w:val="superscript"/>
        </w:rPr>
        <w:t>+</w:t>
      </w:r>
      <w:r>
        <w:rPr>
          <w:rFonts w:ascii="Arial" w:hAnsi="Arial" w:cs="Arial"/>
          <w:sz w:val="24"/>
          <w:szCs w:val="24"/>
        </w:rPr>
        <w:t xml:space="preserve"> chemokine present in normal milk and is a ligand for only CXCR2 </w:t>
      </w:r>
      <w:r w:rsidR="0074649E">
        <w:rPr>
          <w:rFonts w:ascii="Arial" w:hAnsi="Arial" w:cs="Arial"/>
          <w:sz w:val="24"/>
          <w:szCs w:val="24"/>
        </w:rPr>
        <w:t>which we witnessed to be</w:t>
      </w:r>
      <w:r>
        <w:rPr>
          <w:rFonts w:ascii="Arial" w:hAnsi="Arial" w:cs="Arial"/>
          <w:sz w:val="24"/>
          <w:szCs w:val="24"/>
        </w:rPr>
        <w:t xml:space="preserve"> apically concentrated </w:t>
      </w:r>
      <w:r>
        <w:rPr>
          <w:rFonts w:ascii="Arial" w:hAnsi="Arial" w:cs="Arial"/>
          <w:sz w:val="24"/>
          <w:szCs w:val="24"/>
        </w:rPr>
        <w:fldChar w:fldCharType="begin"/>
      </w:r>
      <w:r>
        <w:rPr>
          <w:rFonts w:ascii="Arial" w:hAnsi="Arial" w:cs="Arial"/>
          <w:sz w:val="24"/>
          <w:szCs w:val="24"/>
        </w:rPr>
        <w:instrText xml:space="preserve"> ADDIN EN.CITE &lt;EndNote&gt;&lt;Cite&gt;&lt;Author&gt;Rainard&lt;/Author&gt;&lt;Year&gt;2008&lt;/Year&gt;&lt;RecNum&gt;346&lt;/RecNum&gt;&lt;DisplayText&gt;(Rainard et al. 2008)&lt;/DisplayText&gt;&lt;record&gt;&lt;rec-number&gt;346&lt;/rec-number&gt;&lt;foreign-keys&gt;&lt;key app="EN" db-id="fx5ed0waddrtfierfenps9tb55stdfsdwvr9"&gt;346&lt;/key&gt;&lt;/foreign-keys&gt;&lt;ref-type name="Journal Article"&gt;17&lt;/ref-type&gt;&lt;contributors&gt;&lt;authors&gt;&lt;author&gt;Rainard, Pascal&lt;/author&gt;&lt;author&gt;Riollet, Céline&lt;/author&gt;&lt;author&gt;Berthon, Patricia&lt;/author&gt;&lt;author&gt;Cunha, Patricia&lt;/author&gt;&lt;author&gt;Fromageau, Angélina&lt;/author&gt;&lt;author&gt;Rossignol, Christelle&lt;/author&gt;&lt;author&gt;Gilbert, Florence B.&lt;/author&gt;&lt;/authors&gt;&lt;/contributors&gt;&lt;titles&gt;&lt;title&gt;The chemokine CXCL3 is responsible for the constitutive chemotactic activity of bovine milk for neutrophils&lt;/title&gt;&lt;secondary-title&gt;Molecular Immunology&lt;/secondary-title&gt;&lt;/titles&gt;&lt;periodical&gt;&lt;full-title&gt;Molecular Immunology&lt;/full-title&gt;&lt;/periodical&gt;&lt;pages&gt;4020-4027&lt;/pages&gt;&lt;volume&gt;45&lt;/volume&gt;&lt;number&gt;15&lt;/number&gt;&lt;keywords&gt;&lt;keyword&gt;Cattle&lt;/keyword&gt;&lt;keyword&gt;Milk&lt;/keyword&gt;&lt;keyword&gt;Chemokine&lt;/keyword&gt;&lt;keyword&gt;CXCL1&lt;/keyword&gt;&lt;keyword&gt;CXCL2&lt;/keyword&gt;&lt;keyword&gt;CXCL3&lt;/keyword&gt;&lt;keyword&gt;Epithelium&lt;/keyword&gt;&lt;keyword&gt;Mammary gland&lt;/keyword&gt;&lt;/keywords&gt;&lt;dates&gt;&lt;year&gt;2008&lt;/year&gt;&lt;/dates&gt;&lt;isbn&gt;0161-5890&lt;/isbn&gt;&lt;urls&gt;&lt;related-urls&gt;&lt;url&gt;http://www.sciencedirect.com/science/article/pii/S0161589008002344&lt;/url&gt;&lt;/related-urls&gt;&lt;/urls&gt;&lt;electronic-resource-num&gt;http://dx.doi.org/10.1016/j.molimm.2008.06.010&lt;/electronic-resource-num&gt;&lt;/record&gt;&lt;/Cite&gt;&lt;/EndNote&gt;</w:instrText>
      </w:r>
      <w:r>
        <w:rPr>
          <w:rFonts w:ascii="Arial" w:hAnsi="Arial" w:cs="Arial"/>
          <w:sz w:val="24"/>
          <w:szCs w:val="24"/>
        </w:rPr>
        <w:fldChar w:fldCharType="separate"/>
      </w:r>
      <w:r>
        <w:rPr>
          <w:rFonts w:ascii="Arial" w:hAnsi="Arial" w:cs="Arial"/>
          <w:noProof/>
          <w:sz w:val="24"/>
          <w:szCs w:val="24"/>
        </w:rPr>
        <w:t>(</w:t>
      </w:r>
      <w:hyperlink w:anchor="_ENREF_4_33"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IL-8 has very low concentrations in the milk during an uninfected state </w:t>
      </w:r>
      <w:r>
        <w:rPr>
          <w:rFonts w:ascii="Arial" w:hAnsi="Arial" w:cs="Arial"/>
          <w:sz w:val="24"/>
          <w:szCs w:val="24"/>
        </w:rPr>
        <w:fldChar w:fldCharType="begin"/>
      </w:r>
      <w:r>
        <w:rPr>
          <w:rFonts w:ascii="Arial" w:hAnsi="Arial" w:cs="Arial"/>
          <w:sz w:val="24"/>
          <w:szCs w:val="24"/>
        </w:rPr>
        <w:instrText xml:space="preserve"> ADDIN EN.CITE &lt;EndNote&gt;&lt;Cite&gt;&lt;Author&gt;Rainard&lt;/Author&gt;&lt;Year&gt;2008&lt;/Year&gt;&lt;RecNum&gt;346&lt;/RecNum&gt;&lt;DisplayText&gt;(Rainard et al. 2008)&lt;/DisplayText&gt;&lt;record&gt;&lt;rec-number&gt;346&lt;/rec-number&gt;&lt;foreign-keys&gt;&lt;key app="EN" db-id="fx5ed0waddrtfierfenps9tb55stdfsdwvr9"&gt;346&lt;/key&gt;&lt;/foreign-keys&gt;&lt;ref-type name="Journal Article"&gt;17&lt;/ref-type&gt;&lt;contributors&gt;&lt;authors&gt;&lt;author&gt;Rainard, Pascal&lt;/author&gt;&lt;author&gt;Riollet, Céline&lt;/author&gt;&lt;author&gt;Berthon, Patricia&lt;/author&gt;&lt;author&gt;Cunha, Patricia&lt;/author&gt;&lt;author&gt;Fromageau, Angélina&lt;/author&gt;&lt;author&gt;Rossignol, Christelle&lt;/author&gt;&lt;author&gt;Gilbert, Florence B.&lt;/author&gt;&lt;/authors&gt;&lt;/contributors&gt;&lt;titles&gt;&lt;title&gt;The chemokine CXCL3 is responsible for the constitutive chemotactic activity of bovine milk for neutrophils&lt;/title&gt;&lt;secondary-title&gt;Molecular Immunology&lt;/secondary-title&gt;&lt;/titles&gt;&lt;periodical&gt;&lt;full-title&gt;Molecular Immunology&lt;/full-title&gt;&lt;/periodical&gt;&lt;pages&gt;4020-4027&lt;/pages&gt;&lt;volume&gt;45&lt;/volume&gt;&lt;number&gt;15&lt;/number&gt;&lt;keywords&gt;&lt;keyword&gt;Cattle&lt;/keyword&gt;&lt;keyword&gt;Milk&lt;/keyword&gt;&lt;keyword&gt;Chemokine&lt;/keyword&gt;&lt;keyword&gt;CXCL1&lt;/keyword&gt;&lt;keyword&gt;CXCL2&lt;/keyword&gt;&lt;keyword&gt;CXCL3&lt;/keyword&gt;&lt;keyword&gt;Epithelium&lt;/keyword&gt;&lt;keyword&gt;Mammary gland&lt;/keyword&gt;&lt;/keywords&gt;&lt;dates&gt;&lt;year&gt;2008&lt;/year&gt;&lt;/dates&gt;&lt;isbn&gt;0161-5890&lt;/isbn&gt;&lt;urls&gt;&lt;related-urls&gt;&lt;url&gt;http://www.sciencedirect.com/science/article/pii/S0161589008002344&lt;/url&gt;&lt;/related-urls&gt;&lt;/urls&gt;&lt;electronic-resource-num&gt;http://dx.doi.org/10.1016/j.molimm.2008.06.010&lt;/electronic-resource-num&gt;&lt;/record&gt;&lt;/Cite&gt;&lt;/EndNote&gt;</w:instrText>
      </w:r>
      <w:r>
        <w:rPr>
          <w:rFonts w:ascii="Arial" w:hAnsi="Arial" w:cs="Arial"/>
          <w:sz w:val="24"/>
          <w:szCs w:val="24"/>
        </w:rPr>
        <w:fldChar w:fldCharType="separate"/>
      </w:r>
      <w:r>
        <w:rPr>
          <w:rFonts w:ascii="Arial" w:hAnsi="Arial" w:cs="Arial"/>
          <w:noProof/>
          <w:sz w:val="24"/>
          <w:szCs w:val="24"/>
        </w:rPr>
        <w:t>(</w:t>
      </w:r>
      <w:hyperlink w:anchor="_ENREF_4_33"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Pr>
          <w:rFonts w:ascii="Arial" w:hAnsi="Arial" w:cs="Arial"/>
          <w:noProof/>
          <w:sz w:val="24"/>
          <w:szCs w:val="24"/>
        </w:rPr>
        <w:t>)</w:t>
      </w:r>
      <w:r>
        <w:rPr>
          <w:rFonts w:ascii="Arial" w:hAnsi="Arial" w:cs="Arial"/>
          <w:sz w:val="24"/>
          <w:szCs w:val="24"/>
        </w:rPr>
        <w:fldChar w:fldCharType="end"/>
      </w:r>
      <w:r w:rsidR="009F211A">
        <w:rPr>
          <w:rFonts w:ascii="Arial" w:hAnsi="Arial" w:cs="Arial"/>
          <w:sz w:val="24"/>
          <w:szCs w:val="24"/>
        </w:rPr>
        <w:t>, suggesting basal secreted levels of IL-8 may be more concentrated in the parenchyma</w:t>
      </w:r>
      <w:r>
        <w:rPr>
          <w:rFonts w:ascii="Arial" w:hAnsi="Arial" w:cs="Arial"/>
          <w:sz w:val="24"/>
          <w:szCs w:val="24"/>
        </w:rPr>
        <w:t xml:space="preserve">.  </w:t>
      </w:r>
      <w:r w:rsidR="009F211A">
        <w:rPr>
          <w:rFonts w:ascii="Arial" w:hAnsi="Arial" w:cs="Arial"/>
          <w:sz w:val="24"/>
          <w:szCs w:val="24"/>
        </w:rPr>
        <w:t xml:space="preserve">The predominant ligand for CXCR1 is IL-8 and CXCR1 is </w:t>
      </w:r>
      <w:r w:rsidR="0074649E">
        <w:rPr>
          <w:rFonts w:ascii="Arial" w:hAnsi="Arial" w:cs="Arial"/>
          <w:sz w:val="24"/>
          <w:szCs w:val="24"/>
        </w:rPr>
        <w:t xml:space="preserve">which we </w:t>
      </w:r>
      <w:r w:rsidR="009F211A">
        <w:rPr>
          <w:rFonts w:ascii="Arial" w:hAnsi="Arial" w:cs="Arial"/>
          <w:sz w:val="24"/>
          <w:szCs w:val="24"/>
        </w:rPr>
        <w:t>observed to be basally concentrated.</w:t>
      </w:r>
      <w:r w:rsidR="00F233AE">
        <w:rPr>
          <w:rFonts w:ascii="Arial" w:hAnsi="Arial" w:cs="Arial"/>
          <w:sz w:val="24"/>
          <w:szCs w:val="24"/>
        </w:rPr>
        <w:t xml:space="preserve">  However, further studies </w:t>
      </w:r>
      <w:r w:rsidR="00C118A2">
        <w:rPr>
          <w:rFonts w:ascii="Arial" w:hAnsi="Arial" w:cs="Arial"/>
          <w:sz w:val="24"/>
          <w:szCs w:val="24"/>
        </w:rPr>
        <w:t>focused on patterns of receptor expression on mammary epithelial cells could definitively decipher this relationship.</w:t>
      </w:r>
    </w:p>
    <w:p w:rsidR="00DF7E96" w:rsidRDefault="00AB4A75" w:rsidP="00C118A2">
      <w:pPr>
        <w:spacing w:line="480" w:lineRule="auto"/>
        <w:ind w:firstLine="720"/>
        <w:rPr>
          <w:rFonts w:ascii="Arial" w:hAnsi="Arial" w:cs="Arial"/>
          <w:sz w:val="24"/>
          <w:szCs w:val="24"/>
        </w:rPr>
      </w:pPr>
      <w:r>
        <w:rPr>
          <w:rFonts w:ascii="Arial" w:hAnsi="Arial" w:cs="Arial"/>
          <w:sz w:val="24"/>
          <w:szCs w:val="24"/>
        </w:rPr>
        <w:t xml:space="preserve">As previously stated, CXCR1 demonstrates apical concentration and CXCR2 demonstrates bright edge concentration.  </w:t>
      </w:r>
      <w:r w:rsidR="009F211A">
        <w:rPr>
          <w:rFonts w:ascii="Arial" w:hAnsi="Arial" w:cs="Arial"/>
          <w:sz w:val="24"/>
          <w:szCs w:val="24"/>
        </w:rPr>
        <w:t xml:space="preserve">The pan-cytokeratin marker used to identify </w:t>
      </w:r>
      <w:r>
        <w:rPr>
          <w:rFonts w:ascii="Arial" w:hAnsi="Arial" w:cs="Arial"/>
          <w:sz w:val="24"/>
          <w:szCs w:val="24"/>
        </w:rPr>
        <w:t>epithelial cells typically demonstrates l</w:t>
      </w:r>
      <w:r w:rsidR="00496481">
        <w:rPr>
          <w:rFonts w:ascii="Arial" w:hAnsi="Arial" w:cs="Arial"/>
          <w:sz w:val="24"/>
          <w:szCs w:val="24"/>
        </w:rPr>
        <w:t>uminal</w:t>
      </w:r>
      <w:r>
        <w:rPr>
          <w:rFonts w:ascii="Arial" w:hAnsi="Arial" w:cs="Arial"/>
          <w:sz w:val="24"/>
          <w:szCs w:val="24"/>
        </w:rPr>
        <w:t xml:space="preserve"> and bright edge concentration, thus co-expression is observed with CXCR2 (</w:t>
      </w:r>
      <w:r w:rsidR="003F7969">
        <w:rPr>
          <w:rStyle w:val="IntenseReference"/>
        </w:rPr>
        <w:t>Figure 9</w:t>
      </w:r>
      <w:r>
        <w:rPr>
          <w:rFonts w:ascii="Arial" w:hAnsi="Arial" w:cs="Arial"/>
          <w:sz w:val="24"/>
          <w:szCs w:val="24"/>
        </w:rPr>
        <w:t>) but not CXCR1 (</w:t>
      </w:r>
      <w:r w:rsidR="003F7969">
        <w:rPr>
          <w:rStyle w:val="IntenseReference"/>
        </w:rPr>
        <w:t xml:space="preserve">Figure 7 </w:t>
      </w:r>
      <w:r w:rsidR="00CA644B">
        <w:rPr>
          <w:rStyle w:val="IntenseEmphasis"/>
        </w:rPr>
        <w:t>C, D</w:t>
      </w:r>
      <w:r>
        <w:rPr>
          <w:rFonts w:ascii="Arial" w:hAnsi="Arial" w:cs="Arial"/>
          <w:sz w:val="24"/>
          <w:szCs w:val="24"/>
        </w:rPr>
        <w:t xml:space="preserve">).  The co-expression of the keratins with CXCR2 </w:t>
      </w:r>
      <w:r w:rsidR="006C441B">
        <w:rPr>
          <w:rFonts w:ascii="Arial" w:hAnsi="Arial" w:cs="Arial"/>
          <w:sz w:val="24"/>
          <w:szCs w:val="24"/>
        </w:rPr>
        <w:t xml:space="preserve">appears to be coincidental.  </w:t>
      </w:r>
      <w:r w:rsidR="00C118A2">
        <w:rPr>
          <w:rFonts w:ascii="Arial" w:hAnsi="Arial" w:cs="Arial"/>
          <w:sz w:val="24"/>
          <w:szCs w:val="24"/>
        </w:rPr>
        <w:t>E</w:t>
      </w:r>
      <w:r w:rsidR="006C441B">
        <w:rPr>
          <w:rFonts w:ascii="Arial" w:hAnsi="Arial" w:cs="Arial"/>
          <w:sz w:val="24"/>
          <w:szCs w:val="24"/>
        </w:rPr>
        <w:t xml:space="preserve">pithelial cell keratins are often concentrated to luminal edges in </w:t>
      </w:r>
      <w:r w:rsidR="00653623">
        <w:rPr>
          <w:rFonts w:ascii="Arial" w:hAnsi="Arial" w:cs="Arial"/>
          <w:sz w:val="24"/>
          <w:szCs w:val="24"/>
        </w:rPr>
        <w:t>secretory structures or structures</w:t>
      </w:r>
      <w:r w:rsidR="006C441B">
        <w:rPr>
          <w:rFonts w:ascii="Arial" w:hAnsi="Arial" w:cs="Arial"/>
          <w:sz w:val="24"/>
          <w:szCs w:val="24"/>
        </w:rPr>
        <w:t xml:space="preserve"> subjected to fluid pressures such as ducts and lumens </w:t>
      </w:r>
      <w:r w:rsidR="006C441B">
        <w:rPr>
          <w:rFonts w:ascii="Arial" w:hAnsi="Arial" w:cs="Arial"/>
          <w:sz w:val="24"/>
          <w:szCs w:val="24"/>
        </w:rPr>
        <w:fldChar w:fldCharType="begin">
          <w:fldData xml:space="preserve">PEVuZE5vdGU+PENpdGU+PEF1dGhvcj5TdW48L0F1dGhvcj48WWVhcj4xOTc5PC9ZZWFyPjxSZWNO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==
</w:fldData>
        </w:fldChar>
      </w:r>
      <w:r w:rsidR="00175D33">
        <w:rPr>
          <w:rFonts w:ascii="Arial" w:hAnsi="Arial" w:cs="Arial"/>
          <w:sz w:val="24"/>
          <w:szCs w:val="24"/>
        </w:rPr>
        <w:instrText xml:space="preserve"> ADDIN EN.CITE </w:instrText>
      </w:r>
      <w:r w:rsidR="00175D33">
        <w:rPr>
          <w:rFonts w:ascii="Arial" w:hAnsi="Arial" w:cs="Arial"/>
          <w:sz w:val="24"/>
          <w:szCs w:val="24"/>
        </w:rPr>
        <w:fldChar w:fldCharType="begin">
          <w:fldData xml:space="preserve">PEVuZE5vdGU+PENpdGU+PEF1dGhvcj5TdW48L0F1dGhvcj48WWVhcj4xOTc5PC9ZZWFyPjxSZWNO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==
</w:fldData>
        </w:fldChar>
      </w:r>
      <w:r w:rsidR="00175D33">
        <w:rPr>
          <w:rFonts w:ascii="Arial" w:hAnsi="Arial" w:cs="Arial"/>
          <w:sz w:val="24"/>
          <w:szCs w:val="24"/>
        </w:rPr>
        <w:instrText xml:space="preserve"> ADDIN EN.CITE.DATA </w:instrText>
      </w:r>
      <w:r w:rsidR="00175D33">
        <w:rPr>
          <w:rFonts w:ascii="Arial" w:hAnsi="Arial" w:cs="Arial"/>
          <w:sz w:val="24"/>
          <w:szCs w:val="24"/>
        </w:rPr>
      </w:r>
      <w:r w:rsidR="00175D33">
        <w:rPr>
          <w:rFonts w:ascii="Arial" w:hAnsi="Arial" w:cs="Arial"/>
          <w:sz w:val="24"/>
          <w:szCs w:val="24"/>
        </w:rPr>
        <w:fldChar w:fldCharType="end"/>
      </w:r>
      <w:r w:rsidR="006C441B">
        <w:rPr>
          <w:rFonts w:ascii="Arial" w:hAnsi="Arial" w:cs="Arial"/>
          <w:sz w:val="24"/>
          <w:szCs w:val="24"/>
        </w:rPr>
      </w:r>
      <w:r w:rsidR="006C441B">
        <w:rPr>
          <w:rFonts w:ascii="Arial" w:hAnsi="Arial" w:cs="Arial"/>
          <w:sz w:val="24"/>
          <w:szCs w:val="24"/>
        </w:rPr>
        <w:fldChar w:fldCharType="separate"/>
      </w:r>
      <w:r w:rsidR="00175D33">
        <w:rPr>
          <w:rFonts w:ascii="Arial" w:hAnsi="Arial" w:cs="Arial"/>
          <w:noProof/>
          <w:sz w:val="24"/>
          <w:szCs w:val="24"/>
        </w:rPr>
        <w:t>(</w:t>
      </w:r>
      <w:hyperlink w:anchor="_ENREF_4_36" w:tooltip="Schmid, 1983 #358" w:history="1">
        <w:r w:rsidR="001E23DF">
          <w:rPr>
            <w:rFonts w:ascii="Arial" w:hAnsi="Arial" w:cs="Arial"/>
            <w:noProof/>
            <w:sz w:val="24"/>
            <w:szCs w:val="24"/>
          </w:rPr>
          <w:t xml:space="preserve">Schmid </w:t>
        </w:r>
        <w:r w:rsidR="001E23DF" w:rsidRPr="007A58E0">
          <w:rPr>
            <w:rFonts w:ascii="Arial" w:hAnsi="Arial" w:cs="Arial"/>
            <w:i/>
            <w:noProof/>
            <w:sz w:val="24"/>
            <w:szCs w:val="24"/>
          </w:rPr>
          <w:t>et al.</w:t>
        </w:r>
        <w:r w:rsidR="001E23DF">
          <w:rPr>
            <w:rFonts w:ascii="Arial" w:hAnsi="Arial" w:cs="Arial"/>
            <w:noProof/>
            <w:sz w:val="24"/>
            <w:szCs w:val="24"/>
          </w:rPr>
          <w:t xml:space="preserve"> 1983</w:t>
        </w:r>
      </w:hyperlink>
      <w:r w:rsidR="00175D33">
        <w:rPr>
          <w:rFonts w:ascii="Arial" w:hAnsi="Arial" w:cs="Arial"/>
          <w:noProof/>
          <w:sz w:val="24"/>
          <w:szCs w:val="24"/>
        </w:rPr>
        <w:t xml:space="preserve">; </w:t>
      </w:r>
      <w:hyperlink w:anchor="_ENREF_4_43" w:tooltip="Sun, 1979 #359" w:history="1">
        <w:r w:rsidR="001E23DF">
          <w:rPr>
            <w:rFonts w:ascii="Arial" w:hAnsi="Arial" w:cs="Arial"/>
            <w:noProof/>
            <w:sz w:val="24"/>
            <w:szCs w:val="24"/>
          </w:rPr>
          <w:t xml:space="preserve">Sun </w:t>
        </w:r>
        <w:r w:rsidR="001E23DF" w:rsidRPr="007A58E0">
          <w:rPr>
            <w:rFonts w:ascii="Arial" w:hAnsi="Arial" w:cs="Arial"/>
            <w:i/>
            <w:noProof/>
            <w:sz w:val="24"/>
            <w:szCs w:val="24"/>
          </w:rPr>
          <w:t>et al.</w:t>
        </w:r>
        <w:r w:rsidR="001E23DF">
          <w:rPr>
            <w:rFonts w:ascii="Arial" w:hAnsi="Arial" w:cs="Arial"/>
            <w:noProof/>
            <w:sz w:val="24"/>
            <w:szCs w:val="24"/>
          </w:rPr>
          <w:t xml:space="preserve"> 1979</w:t>
        </w:r>
      </w:hyperlink>
      <w:r w:rsidR="00175D33">
        <w:rPr>
          <w:rFonts w:ascii="Arial" w:hAnsi="Arial" w:cs="Arial"/>
          <w:noProof/>
          <w:sz w:val="24"/>
          <w:szCs w:val="24"/>
        </w:rPr>
        <w:t>)</w:t>
      </w:r>
      <w:r w:rsidR="006C441B">
        <w:rPr>
          <w:rFonts w:ascii="Arial" w:hAnsi="Arial" w:cs="Arial"/>
          <w:sz w:val="24"/>
          <w:szCs w:val="24"/>
        </w:rPr>
        <w:fldChar w:fldCharType="end"/>
      </w:r>
      <w:r w:rsidR="006C441B">
        <w:rPr>
          <w:rFonts w:ascii="Arial" w:hAnsi="Arial" w:cs="Arial"/>
          <w:sz w:val="24"/>
          <w:szCs w:val="24"/>
        </w:rPr>
        <w:t xml:space="preserve">.  </w:t>
      </w:r>
      <w:r w:rsidR="00653623">
        <w:rPr>
          <w:rFonts w:ascii="Arial" w:hAnsi="Arial" w:cs="Arial"/>
          <w:sz w:val="24"/>
          <w:szCs w:val="24"/>
        </w:rPr>
        <w:t>It is unclear what the role of these luminal and bright edge concentrated keratins might play in the mammary gland and why CXCR1 does not co-express with them and CXCR2 does.</w:t>
      </w:r>
    </w:p>
    <w:p w:rsidR="002202ED" w:rsidRDefault="00C118A2" w:rsidP="00A86FC6">
      <w:pPr>
        <w:spacing w:line="480" w:lineRule="auto"/>
        <w:ind w:firstLine="720"/>
        <w:rPr>
          <w:rFonts w:ascii="Arial" w:hAnsi="Arial" w:cs="Arial"/>
          <w:sz w:val="24"/>
          <w:szCs w:val="24"/>
        </w:rPr>
      </w:pPr>
      <w:r>
        <w:rPr>
          <w:rFonts w:ascii="Arial" w:hAnsi="Arial" w:cs="Arial"/>
          <w:sz w:val="24"/>
          <w:szCs w:val="24"/>
        </w:rPr>
        <w:t xml:space="preserve">Some mammary fibroblasts express </w:t>
      </w:r>
      <w:r w:rsidR="00A86FC6">
        <w:rPr>
          <w:rFonts w:ascii="Arial" w:hAnsi="Arial" w:cs="Arial"/>
          <w:sz w:val="24"/>
          <w:szCs w:val="24"/>
        </w:rPr>
        <w:t xml:space="preserve">CXCR1 </w:t>
      </w:r>
      <w:r w:rsidR="001311FD">
        <w:rPr>
          <w:rFonts w:ascii="Arial" w:hAnsi="Arial" w:cs="Arial"/>
          <w:sz w:val="24"/>
          <w:szCs w:val="24"/>
        </w:rPr>
        <w:t>(</w:t>
      </w:r>
      <w:r w:rsidR="003F7969">
        <w:rPr>
          <w:rStyle w:val="IntenseReference"/>
        </w:rPr>
        <w:t xml:space="preserve">Figure 7 </w:t>
      </w:r>
      <w:r w:rsidR="001311FD">
        <w:rPr>
          <w:rStyle w:val="IntenseEmphasis"/>
        </w:rPr>
        <w:t>G, H</w:t>
      </w:r>
      <w:r w:rsidR="001311FD">
        <w:rPr>
          <w:rFonts w:ascii="Arial" w:hAnsi="Arial" w:cs="Arial"/>
          <w:sz w:val="24"/>
          <w:szCs w:val="24"/>
        </w:rPr>
        <w:t>)</w:t>
      </w:r>
      <w:r w:rsidR="002202ED">
        <w:rPr>
          <w:rFonts w:ascii="Arial" w:hAnsi="Arial" w:cs="Arial"/>
          <w:sz w:val="24"/>
          <w:szCs w:val="24"/>
        </w:rPr>
        <w:t xml:space="preserve"> but</w:t>
      </w:r>
      <w:r w:rsidR="00A86FC6">
        <w:rPr>
          <w:rFonts w:ascii="Arial" w:hAnsi="Arial" w:cs="Arial"/>
          <w:sz w:val="24"/>
          <w:szCs w:val="24"/>
        </w:rPr>
        <w:t xml:space="preserve"> </w:t>
      </w:r>
      <w:r>
        <w:rPr>
          <w:rFonts w:ascii="Arial" w:hAnsi="Arial" w:cs="Arial"/>
          <w:sz w:val="24"/>
          <w:szCs w:val="24"/>
        </w:rPr>
        <w:t xml:space="preserve">not </w:t>
      </w:r>
      <w:r w:rsidR="002202ED">
        <w:rPr>
          <w:rFonts w:ascii="Arial" w:hAnsi="Arial" w:cs="Arial"/>
          <w:sz w:val="24"/>
          <w:szCs w:val="24"/>
        </w:rPr>
        <w:t>CXCR2</w:t>
      </w:r>
      <w:r>
        <w:rPr>
          <w:rFonts w:ascii="Arial" w:hAnsi="Arial" w:cs="Arial"/>
          <w:sz w:val="24"/>
          <w:szCs w:val="24"/>
        </w:rPr>
        <w:t xml:space="preserve"> </w:t>
      </w:r>
      <w:r w:rsidR="002202ED">
        <w:rPr>
          <w:rFonts w:ascii="Arial" w:hAnsi="Arial" w:cs="Arial"/>
          <w:sz w:val="24"/>
          <w:szCs w:val="24"/>
        </w:rPr>
        <w:t>(</w:t>
      </w:r>
      <w:r w:rsidR="003F7969">
        <w:rPr>
          <w:rStyle w:val="IntenseReference"/>
        </w:rPr>
        <w:t xml:space="preserve">Figure 8 </w:t>
      </w:r>
      <w:r w:rsidR="002202ED">
        <w:rPr>
          <w:rStyle w:val="IntenseEmphasis"/>
        </w:rPr>
        <w:t>G,</w:t>
      </w:r>
      <w:r w:rsidR="007868E7">
        <w:rPr>
          <w:rStyle w:val="IntenseEmphasis"/>
        </w:rPr>
        <w:t xml:space="preserve"> </w:t>
      </w:r>
      <w:r w:rsidR="002202ED">
        <w:rPr>
          <w:rStyle w:val="IntenseEmphasis"/>
        </w:rPr>
        <w:t>H</w:t>
      </w:r>
      <w:r w:rsidR="002202ED">
        <w:rPr>
          <w:rFonts w:ascii="Arial" w:hAnsi="Arial" w:cs="Arial"/>
          <w:sz w:val="24"/>
          <w:szCs w:val="24"/>
        </w:rPr>
        <w:t xml:space="preserve">).  </w:t>
      </w:r>
      <w:r w:rsidR="00A86FC6">
        <w:rPr>
          <w:rFonts w:ascii="Arial" w:hAnsi="Arial" w:cs="Arial"/>
          <w:sz w:val="24"/>
          <w:szCs w:val="24"/>
        </w:rPr>
        <w:t xml:space="preserve">Fibroblasts’ traditional role in inflammation has been </w:t>
      </w:r>
      <w:r>
        <w:rPr>
          <w:rFonts w:ascii="Arial" w:hAnsi="Arial" w:cs="Arial"/>
          <w:sz w:val="24"/>
          <w:szCs w:val="24"/>
        </w:rPr>
        <w:t xml:space="preserve">to repair and restructure </w:t>
      </w:r>
      <w:r w:rsidR="00A86FC6">
        <w:rPr>
          <w:rFonts w:ascii="Arial" w:hAnsi="Arial" w:cs="Arial"/>
          <w:sz w:val="24"/>
          <w:szCs w:val="24"/>
        </w:rPr>
        <w:t xml:space="preserve">connective tissue </w:t>
      </w:r>
      <w:r w:rsidR="00A86FC6">
        <w:rPr>
          <w:rFonts w:ascii="Arial" w:hAnsi="Arial" w:cs="Arial"/>
          <w:sz w:val="24"/>
          <w:szCs w:val="24"/>
        </w:rPr>
        <w:fldChar w:fldCharType="begin"/>
      </w:r>
      <w:r w:rsidR="00A86FC6">
        <w:rPr>
          <w:rFonts w:ascii="Arial" w:hAnsi="Arial" w:cs="Arial"/>
          <w:sz w:val="24"/>
          <w:szCs w:val="24"/>
        </w:rPr>
        <w:instrText xml:space="preserve"> ADDIN EN.CITE &lt;EndNote&gt;&lt;Cite&gt;&lt;Author&gt;Singer&lt;/Author&gt;&lt;Year&gt;1999&lt;/Year&gt;&lt;RecNum&gt;236&lt;/RecNum&gt;&lt;DisplayText&gt;(Singer and Clark 1999)&lt;/DisplayText&gt;&lt;record&gt;&lt;rec-number&gt;236&lt;/rec-number&gt;&lt;foreign-keys&gt;&lt;key app="EN" db-id="fx5ed0waddrtfierfenps9tb55stdfsdwvr9"&gt;236&lt;/key&gt;&lt;/foreign-keys&gt;&lt;ref-type name="Journal Article"&gt;17&lt;/ref-type&gt;&lt;contributors&gt;&lt;authors&gt;&lt;author&gt;Singer, Adam J.&lt;/author&gt;&lt;author&gt;Clark, R. A.&lt;/author&gt;&lt;/authors&gt;&lt;/contributors&gt;&lt;titles&gt;&lt;title&gt;Cutaneous wound healing&lt;/title&gt;&lt;secondary-title&gt;New England Journal of Medicine&lt;/secondary-title&gt;&lt;/titles&gt;&lt;periodical&gt;&lt;full-title&gt;New England Journal of Medicine&lt;/full-title&gt;&lt;/periodical&gt;&lt;pages&gt;738-746&lt;/pages&gt;&lt;volume&gt;341&lt;/volume&gt;&lt;number&gt;10&lt;/number&gt;&lt;dates&gt;&lt;year&gt;1999&lt;/year&gt;&lt;/dates&gt;&lt;urls&gt;&lt;/urls&gt;&lt;/record&gt;&lt;/Cite&gt;&lt;/EndNote&gt;</w:instrText>
      </w:r>
      <w:r w:rsidR="00A86FC6">
        <w:rPr>
          <w:rFonts w:ascii="Arial" w:hAnsi="Arial" w:cs="Arial"/>
          <w:sz w:val="24"/>
          <w:szCs w:val="24"/>
        </w:rPr>
        <w:fldChar w:fldCharType="separate"/>
      </w:r>
      <w:r w:rsidR="00A86FC6">
        <w:rPr>
          <w:rFonts w:ascii="Arial" w:hAnsi="Arial" w:cs="Arial"/>
          <w:noProof/>
          <w:sz w:val="24"/>
          <w:szCs w:val="24"/>
        </w:rPr>
        <w:t>(</w:t>
      </w:r>
      <w:hyperlink w:anchor="_ENREF_4_39" w:tooltip="Singer, 1999 #236" w:history="1">
        <w:r w:rsidR="001E23DF">
          <w:rPr>
            <w:rFonts w:ascii="Arial" w:hAnsi="Arial" w:cs="Arial"/>
            <w:noProof/>
            <w:sz w:val="24"/>
            <w:szCs w:val="24"/>
          </w:rPr>
          <w:t>Singer and Clark 1999</w:t>
        </w:r>
      </w:hyperlink>
      <w:r w:rsidR="00A86FC6">
        <w:rPr>
          <w:rFonts w:ascii="Arial" w:hAnsi="Arial" w:cs="Arial"/>
          <w:noProof/>
          <w:sz w:val="24"/>
          <w:szCs w:val="24"/>
        </w:rPr>
        <w:t>)</w:t>
      </w:r>
      <w:r w:rsidR="00A86FC6">
        <w:rPr>
          <w:rFonts w:ascii="Arial" w:hAnsi="Arial" w:cs="Arial"/>
          <w:sz w:val="24"/>
          <w:szCs w:val="24"/>
        </w:rPr>
        <w:fldChar w:fldCharType="end"/>
      </w:r>
      <w:r>
        <w:rPr>
          <w:rFonts w:ascii="Arial" w:hAnsi="Arial" w:cs="Arial"/>
          <w:sz w:val="24"/>
          <w:szCs w:val="24"/>
        </w:rPr>
        <w:t xml:space="preserve">.  In </w:t>
      </w:r>
      <w:r w:rsidR="00A86FC6">
        <w:rPr>
          <w:rFonts w:ascii="Arial" w:hAnsi="Arial" w:cs="Arial"/>
          <w:sz w:val="24"/>
          <w:szCs w:val="24"/>
        </w:rPr>
        <w:t xml:space="preserve">releasing immune related </w:t>
      </w:r>
      <w:r w:rsidR="00A86FC6">
        <w:rPr>
          <w:rFonts w:ascii="Arial" w:hAnsi="Arial" w:cs="Arial"/>
          <w:sz w:val="24"/>
          <w:szCs w:val="24"/>
        </w:rPr>
        <w:lastRenderedPageBreak/>
        <w:t>pep</w:t>
      </w:r>
      <w:r>
        <w:rPr>
          <w:rFonts w:ascii="Arial" w:hAnsi="Arial" w:cs="Arial"/>
          <w:sz w:val="24"/>
          <w:szCs w:val="24"/>
        </w:rPr>
        <w:t xml:space="preserve">tides and cytokines, including </w:t>
      </w:r>
      <w:r w:rsidR="00A86FC6">
        <w:rPr>
          <w:rFonts w:ascii="Arial" w:hAnsi="Arial" w:cs="Arial"/>
          <w:sz w:val="24"/>
          <w:szCs w:val="24"/>
        </w:rPr>
        <w:t>IL-8</w:t>
      </w:r>
      <w:r>
        <w:rPr>
          <w:rFonts w:ascii="Arial" w:hAnsi="Arial" w:cs="Arial"/>
          <w:sz w:val="24"/>
          <w:szCs w:val="24"/>
        </w:rPr>
        <w:t>, they can initiate the immune response</w:t>
      </w:r>
      <w:r w:rsidR="00EB164B">
        <w:rPr>
          <w:rFonts w:ascii="Arial" w:hAnsi="Arial" w:cs="Arial"/>
          <w:sz w:val="24"/>
          <w:szCs w:val="24"/>
        </w:rPr>
        <w:t xml:space="preserve"> to invading pathogens or inflammatory cytokines</w:t>
      </w:r>
      <w:r w:rsidR="00A86FC6">
        <w:rPr>
          <w:rFonts w:ascii="Arial" w:hAnsi="Arial" w:cs="Arial"/>
          <w:sz w:val="24"/>
          <w:szCs w:val="24"/>
        </w:rPr>
        <w:t xml:space="preserve"> </w:t>
      </w:r>
      <w:r w:rsidR="00A86FC6">
        <w:rPr>
          <w:rFonts w:ascii="Arial" w:hAnsi="Arial" w:cs="Arial"/>
          <w:sz w:val="24"/>
          <w:szCs w:val="24"/>
        </w:rPr>
        <w:fldChar w:fldCharType="begin">
          <w:fldData xml:space="preserve">PEVuZE5vdGU+PENpdGU+PEF1dGhvcj5TdHJpZXRlcjwvQXV0aG9yPjxZZWFyPjE5ODk8L1llYXI+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</w:fldData>
        </w:fldChar>
      </w:r>
      <w:r w:rsidR="00C60A25">
        <w:rPr>
          <w:rFonts w:ascii="Arial" w:hAnsi="Arial" w:cs="Arial"/>
          <w:sz w:val="24"/>
          <w:szCs w:val="24"/>
        </w:rPr>
        <w:instrText xml:space="preserve"> ADDIN EN.CITE </w:instrText>
      </w:r>
      <w:r w:rsidR="00C60A25">
        <w:rPr>
          <w:rFonts w:ascii="Arial" w:hAnsi="Arial" w:cs="Arial"/>
          <w:sz w:val="24"/>
          <w:szCs w:val="24"/>
        </w:rPr>
        <w:fldChar w:fldCharType="begin">
          <w:fldData xml:space="preserve">PEVuZE5vdGU+PENpdGU+PEF1dGhvcj5TdHJpZXRlcjwvQXV0aG9yPjxZZWFyPjE5ODk8L1llYXI+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</w:fldData>
        </w:fldChar>
      </w:r>
      <w:r w:rsidR="00C60A25">
        <w:rPr>
          <w:rFonts w:ascii="Arial" w:hAnsi="Arial" w:cs="Arial"/>
          <w:sz w:val="24"/>
          <w:szCs w:val="24"/>
        </w:rPr>
        <w:instrText xml:space="preserve"> ADDIN EN.CITE.DATA </w:instrText>
      </w:r>
      <w:r w:rsidR="00C60A25">
        <w:rPr>
          <w:rFonts w:ascii="Arial" w:hAnsi="Arial" w:cs="Arial"/>
          <w:sz w:val="24"/>
          <w:szCs w:val="24"/>
        </w:rPr>
      </w:r>
      <w:r w:rsidR="00C60A25">
        <w:rPr>
          <w:rFonts w:ascii="Arial" w:hAnsi="Arial" w:cs="Arial"/>
          <w:sz w:val="24"/>
          <w:szCs w:val="24"/>
        </w:rPr>
        <w:fldChar w:fldCharType="end"/>
      </w:r>
      <w:r w:rsidR="00A86FC6">
        <w:rPr>
          <w:rFonts w:ascii="Arial" w:hAnsi="Arial" w:cs="Arial"/>
          <w:sz w:val="24"/>
          <w:szCs w:val="24"/>
        </w:rPr>
      </w:r>
      <w:r w:rsidR="00A86FC6">
        <w:rPr>
          <w:rFonts w:ascii="Arial" w:hAnsi="Arial" w:cs="Arial"/>
          <w:sz w:val="24"/>
          <w:szCs w:val="24"/>
        </w:rPr>
        <w:fldChar w:fldCharType="separate"/>
      </w:r>
      <w:r w:rsidR="002202ED">
        <w:rPr>
          <w:rFonts w:ascii="Arial" w:hAnsi="Arial" w:cs="Arial"/>
          <w:noProof/>
          <w:sz w:val="24"/>
          <w:szCs w:val="24"/>
        </w:rPr>
        <w:t>(</w:t>
      </w:r>
      <w:hyperlink w:anchor="_ENREF_4_16" w:tooltip="Kandasamy, 2011 #366" w:history="1">
        <w:r w:rsidR="001E23DF">
          <w:rPr>
            <w:rFonts w:ascii="Arial" w:hAnsi="Arial" w:cs="Arial"/>
            <w:noProof/>
            <w:sz w:val="24"/>
            <w:szCs w:val="24"/>
          </w:rPr>
          <w:t xml:space="preserve">Kandasamy </w:t>
        </w:r>
        <w:r w:rsidR="001E23DF" w:rsidRPr="007A58E0">
          <w:rPr>
            <w:rFonts w:ascii="Arial" w:hAnsi="Arial" w:cs="Arial"/>
            <w:i/>
            <w:noProof/>
            <w:sz w:val="24"/>
            <w:szCs w:val="24"/>
          </w:rPr>
          <w:t>et al.</w:t>
        </w:r>
        <w:r w:rsidR="001E23DF">
          <w:rPr>
            <w:rFonts w:ascii="Arial" w:hAnsi="Arial" w:cs="Arial"/>
            <w:noProof/>
            <w:sz w:val="24"/>
            <w:szCs w:val="24"/>
          </w:rPr>
          <w:t xml:space="preserve"> 2011</w:t>
        </w:r>
      </w:hyperlink>
      <w:r w:rsidR="002202ED">
        <w:rPr>
          <w:rFonts w:ascii="Arial" w:hAnsi="Arial" w:cs="Arial"/>
          <w:noProof/>
          <w:sz w:val="24"/>
          <w:szCs w:val="24"/>
        </w:rPr>
        <w:t xml:space="preserve">; </w:t>
      </w:r>
      <w:hyperlink w:anchor="_ENREF_4_42" w:tooltip="Strieter, 1989 #329" w:history="1">
        <w:r w:rsidR="001E23DF">
          <w:rPr>
            <w:rFonts w:ascii="Arial" w:hAnsi="Arial" w:cs="Arial"/>
            <w:noProof/>
            <w:sz w:val="24"/>
            <w:szCs w:val="24"/>
          </w:rPr>
          <w:t xml:space="preserve">Strieter </w:t>
        </w:r>
        <w:r w:rsidR="001E23DF" w:rsidRPr="007A58E0">
          <w:rPr>
            <w:rFonts w:ascii="Arial" w:hAnsi="Arial" w:cs="Arial"/>
            <w:i/>
            <w:noProof/>
            <w:sz w:val="24"/>
            <w:szCs w:val="24"/>
          </w:rPr>
          <w:t>et al.</w:t>
        </w:r>
        <w:r w:rsidR="001E23DF">
          <w:rPr>
            <w:rFonts w:ascii="Arial" w:hAnsi="Arial" w:cs="Arial"/>
            <w:noProof/>
            <w:sz w:val="24"/>
            <w:szCs w:val="24"/>
          </w:rPr>
          <w:t xml:space="preserve"> 1989</w:t>
        </w:r>
      </w:hyperlink>
      <w:r w:rsidR="002202ED">
        <w:rPr>
          <w:rFonts w:ascii="Arial" w:hAnsi="Arial" w:cs="Arial"/>
          <w:noProof/>
          <w:sz w:val="24"/>
          <w:szCs w:val="24"/>
        </w:rPr>
        <w:t>)</w:t>
      </w:r>
      <w:r w:rsidR="00A86FC6">
        <w:rPr>
          <w:rFonts w:ascii="Arial" w:hAnsi="Arial" w:cs="Arial"/>
          <w:sz w:val="24"/>
          <w:szCs w:val="24"/>
        </w:rPr>
        <w:fldChar w:fldCharType="end"/>
      </w:r>
      <w:r w:rsidR="00A86FC6">
        <w:rPr>
          <w:rFonts w:ascii="Arial" w:hAnsi="Arial" w:cs="Arial"/>
          <w:sz w:val="24"/>
          <w:szCs w:val="24"/>
        </w:rPr>
        <w:t>.  The expression of CXCR1 on mammary fibroblasts most likely serves the</w:t>
      </w:r>
      <w:r w:rsidR="00C7064C">
        <w:rPr>
          <w:rFonts w:ascii="Arial" w:hAnsi="Arial" w:cs="Arial"/>
          <w:sz w:val="24"/>
          <w:szCs w:val="24"/>
        </w:rPr>
        <w:t xml:space="preserve"> purpose of</w:t>
      </w:r>
      <w:r w:rsidR="00C43A8C">
        <w:rPr>
          <w:rFonts w:ascii="Arial" w:hAnsi="Arial" w:cs="Arial"/>
          <w:sz w:val="24"/>
          <w:szCs w:val="24"/>
        </w:rPr>
        <w:t xml:space="preserve"> increasing migration</w:t>
      </w:r>
      <w:r w:rsidR="00834909">
        <w:rPr>
          <w:rFonts w:ascii="Arial" w:hAnsi="Arial" w:cs="Arial"/>
          <w:sz w:val="24"/>
          <w:szCs w:val="24"/>
        </w:rPr>
        <w:t xml:space="preserve"> to the site of infection</w:t>
      </w:r>
      <w:r w:rsidR="00A86FC6">
        <w:rPr>
          <w:rFonts w:ascii="Arial" w:hAnsi="Arial" w:cs="Arial"/>
          <w:sz w:val="24"/>
          <w:szCs w:val="24"/>
        </w:rPr>
        <w:t xml:space="preserve">.  </w:t>
      </w:r>
      <w:r w:rsidR="00B62ADD">
        <w:rPr>
          <w:rFonts w:ascii="Arial" w:hAnsi="Arial" w:cs="Arial"/>
          <w:sz w:val="24"/>
          <w:szCs w:val="24"/>
        </w:rPr>
        <w:t xml:space="preserve">Contrasting to our results, </w:t>
      </w:r>
      <w:r w:rsidR="00A86FC6">
        <w:rPr>
          <w:rFonts w:ascii="Arial" w:hAnsi="Arial" w:cs="Arial"/>
          <w:sz w:val="24"/>
          <w:szCs w:val="24"/>
        </w:rPr>
        <w:t>cultured human fibroblasts</w:t>
      </w:r>
      <w:r w:rsidR="002202ED">
        <w:rPr>
          <w:rFonts w:ascii="Arial" w:hAnsi="Arial" w:cs="Arial"/>
          <w:sz w:val="24"/>
          <w:szCs w:val="24"/>
        </w:rPr>
        <w:t xml:space="preserve"> </w:t>
      </w:r>
      <w:r w:rsidR="00980906">
        <w:rPr>
          <w:rFonts w:ascii="Arial" w:hAnsi="Arial" w:cs="Arial"/>
          <w:sz w:val="24"/>
          <w:szCs w:val="24"/>
        </w:rPr>
        <w:t>express</w:t>
      </w:r>
      <w:r w:rsidR="002202ED">
        <w:rPr>
          <w:rFonts w:ascii="Arial" w:hAnsi="Arial" w:cs="Arial"/>
          <w:sz w:val="24"/>
          <w:szCs w:val="24"/>
        </w:rPr>
        <w:t xml:space="preserve"> CXCR2 but not CXCR1 </w:t>
      </w:r>
      <w:r w:rsidR="00B62ADD">
        <w:rPr>
          <w:rFonts w:ascii="Arial" w:hAnsi="Arial" w:cs="Arial"/>
          <w:sz w:val="24"/>
          <w:szCs w:val="24"/>
        </w:rPr>
        <w:t>suggesting expression on fibroblasts is species and/or tissue type specific</w:t>
      </w:r>
      <w:r w:rsidR="00C7064C">
        <w:rPr>
          <w:rFonts w:ascii="Arial" w:hAnsi="Arial" w:cs="Arial"/>
          <w:sz w:val="24"/>
          <w:szCs w:val="24"/>
        </w:rPr>
        <w:t xml:space="preserve"> </w:t>
      </w:r>
      <w:r w:rsidR="00C7064C">
        <w:rPr>
          <w:rFonts w:ascii="Arial" w:hAnsi="Arial" w:cs="Arial"/>
          <w:sz w:val="24"/>
          <w:szCs w:val="24"/>
        </w:rPr>
        <w:fldChar w:fldCharType="begin"/>
      </w:r>
      <w:r w:rsidR="00C7064C">
        <w:rPr>
          <w:rFonts w:ascii="Arial" w:hAnsi="Arial" w:cs="Arial"/>
          <w:sz w:val="24"/>
          <w:szCs w:val="24"/>
        </w:rPr>
        <w:instrText xml:space="preserve"> ADDIN EN.CITE &lt;EndNote&gt;&lt;Cite&gt;&lt;Author&gt;Moser&lt;/Author&gt;&lt;Year&gt;1993&lt;/Year&gt;&lt;RecNum&gt;353&lt;/RecNum&gt;&lt;DisplayText&gt;(Moser et al. 1993)&lt;/DisplayText&gt;&lt;record&gt;&lt;rec-number&gt;353&lt;/rec-number&gt;&lt;foreign-keys&gt;&lt;key app="EN" db-id="fx5ed0waddrtfierfenps9tb55stdfsdwvr9"&gt;353&lt;/key&gt;&lt;/foreign-keys&gt;&lt;ref-type name="Journal Article"&gt;17&lt;/ref-type&gt;&lt;contributors&gt;&lt;authors&gt;&lt;author&gt;Moser, Barella&lt;/author&gt;&lt;author&gt;Barella, L.&lt;/author&gt;&lt;author&gt;Mattei, S.&lt;/author&gt;&lt;author&gt;Schumacher, C.&lt;/author&gt;&lt;author&gt;Boulay, F.&lt;/author&gt;&lt;author&gt;Colombo, M. P.&lt;/author&gt;&lt;author&gt;Baggiolini, M.&lt;/author&gt;&lt;/authors&gt;&lt;/contributors&gt;&lt;titles&gt;&lt;title&gt;Expression of transcripts for two interleukin 8 receptors in human phagocytes, lymphocytes and melanoma cells&lt;/title&gt;&lt;secondary-title&gt;Biochemical Journal&lt;/secondary-title&gt;&lt;/titles&gt;&lt;periodical&gt;&lt;full-title&gt;Biochemical Journal&lt;/full-title&gt;&lt;/periodical&gt;&lt;pages&gt;285-292&lt;/pages&gt;&lt;volume&gt;294&lt;/volume&gt;&lt;dates&gt;&lt;year&gt;1993&lt;/year&gt;&lt;/dates&gt;&lt;urls&gt;&lt;/urls&gt;&lt;/record&gt;&lt;/Cite&gt;&lt;/EndNote&gt;</w:instrText>
      </w:r>
      <w:r w:rsidR="00C7064C">
        <w:rPr>
          <w:rFonts w:ascii="Arial" w:hAnsi="Arial" w:cs="Arial"/>
          <w:sz w:val="24"/>
          <w:szCs w:val="24"/>
        </w:rPr>
        <w:fldChar w:fldCharType="separate"/>
      </w:r>
      <w:r w:rsidR="00C7064C">
        <w:rPr>
          <w:rFonts w:ascii="Arial" w:hAnsi="Arial" w:cs="Arial"/>
          <w:noProof/>
          <w:sz w:val="24"/>
          <w:szCs w:val="24"/>
        </w:rPr>
        <w:t>(</w:t>
      </w:r>
      <w:hyperlink w:anchor="_ENREF_4_26" w:tooltip="Moser, 1993 #353" w:history="1">
        <w:r w:rsidR="001E23DF">
          <w:rPr>
            <w:rFonts w:ascii="Arial" w:hAnsi="Arial" w:cs="Arial"/>
            <w:noProof/>
            <w:sz w:val="24"/>
            <w:szCs w:val="24"/>
          </w:rPr>
          <w:t xml:space="preserve">Moser </w:t>
        </w:r>
        <w:r w:rsidR="001E23DF" w:rsidRPr="007A58E0">
          <w:rPr>
            <w:rFonts w:ascii="Arial" w:hAnsi="Arial" w:cs="Arial"/>
            <w:i/>
            <w:noProof/>
            <w:sz w:val="24"/>
            <w:szCs w:val="24"/>
          </w:rPr>
          <w:t>et al.</w:t>
        </w:r>
        <w:r w:rsidR="001E23DF">
          <w:rPr>
            <w:rFonts w:ascii="Arial" w:hAnsi="Arial" w:cs="Arial"/>
            <w:noProof/>
            <w:sz w:val="24"/>
            <w:szCs w:val="24"/>
          </w:rPr>
          <w:t xml:space="preserve"> 1993</w:t>
        </w:r>
      </w:hyperlink>
      <w:r w:rsidR="00C7064C">
        <w:rPr>
          <w:rFonts w:ascii="Arial" w:hAnsi="Arial" w:cs="Arial"/>
          <w:noProof/>
          <w:sz w:val="24"/>
          <w:szCs w:val="24"/>
        </w:rPr>
        <w:t>)</w:t>
      </w:r>
      <w:r w:rsidR="00C7064C">
        <w:rPr>
          <w:rFonts w:ascii="Arial" w:hAnsi="Arial" w:cs="Arial"/>
          <w:sz w:val="24"/>
          <w:szCs w:val="24"/>
        </w:rPr>
        <w:fldChar w:fldCharType="end"/>
      </w:r>
      <w:r w:rsidR="00A86FC6">
        <w:rPr>
          <w:rFonts w:ascii="Arial" w:hAnsi="Arial" w:cs="Arial"/>
          <w:sz w:val="24"/>
          <w:szCs w:val="24"/>
        </w:rPr>
        <w:t xml:space="preserve">.  </w:t>
      </w:r>
      <w:r w:rsidR="00B62ADD">
        <w:rPr>
          <w:rFonts w:ascii="Arial" w:hAnsi="Arial" w:cs="Arial"/>
          <w:sz w:val="24"/>
          <w:szCs w:val="24"/>
        </w:rPr>
        <w:t xml:space="preserve">Future studies focused on the role of CXCR1 on mammary fibroblasts are needed to </w:t>
      </w:r>
      <w:r w:rsidR="00980906">
        <w:rPr>
          <w:rFonts w:ascii="Arial" w:hAnsi="Arial" w:cs="Arial"/>
          <w:sz w:val="24"/>
          <w:szCs w:val="24"/>
        </w:rPr>
        <w:t xml:space="preserve">demonstrate the role that this </w:t>
      </w:r>
      <w:r w:rsidR="00B62ADD">
        <w:rPr>
          <w:rFonts w:ascii="Arial" w:hAnsi="Arial" w:cs="Arial"/>
          <w:sz w:val="24"/>
          <w:szCs w:val="24"/>
        </w:rPr>
        <w:t>receptor/ligand complex has</w:t>
      </w:r>
      <w:r w:rsidR="00980906">
        <w:rPr>
          <w:rFonts w:ascii="Arial" w:hAnsi="Arial" w:cs="Arial"/>
          <w:sz w:val="24"/>
          <w:szCs w:val="24"/>
        </w:rPr>
        <w:t xml:space="preserve"> in mastitis</w:t>
      </w:r>
      <w:r w:rsidR="00B62ADD">
        <w:rPr>
          <w:rFonts w:ascii="Arial" w:hAnsi="Arial" w:cs="Arial"/>
          <w:sz w:val="24"/>
          <w:szCs w:val="24"/>
        </w:rPr>
        <w:t>.  However,</w:t>
      </w:r>
      <w:r w:rsidR="00980906">
        <w:rPr>
          <w:rFonts w:ascii="Arial" w:hAnsi="Arial" w:cs="Arial"/>
          <w:sz w:val="24"/>
          <w:szCs w:val="24"/>
        </w:rPr>
        <w:t xml:space="preserve"> we can speculate fibroblasts respond to IL-8 by migrating</w:t>
      </w:r>
      <w:r w:rsidR="00B62ADD">
        <w:rPr>
          <w:rFonts w:ascii="Arial" w:hAnsi="Arial" w:cs="Arial"/>
          <w:sz w:val="24"/>
          <w:szCs w:val="24"/>
        </w:rPr>
        <w:t xml:space="preserve"> due to the </w:t>
      </w:r>
      <w:r w:rsidR="00A86FC6">
        <w:rPr>
          <w:rFonts w:ascii="Arial" w:hAnsi="Arial" w:cs="Arial"/>
          <w:sz w:val="24"/>
          <w:szCs w:val="24"/>
        </w:rPr>
        <w:t>constant remodeling within the mammary gland in response to an inflammatory state</w:t>
      </w:r>
      <w:r w:rsidR="005E247E">
        <w:rPr>
          <w:rFonts w:ascii="Arial" w:hAnsi="Arial" w:cs="Arial"/>
          <w:sz w:val="24"/>
          <w:szCs w:val="24"/>
        </w:rPr>
        <w:t xml:space="preserve"> </w:t>
      </w:r>
      <w:r w:rsidR="00447AC4">
        <w:rPr>
          <w:rFonts w:ascii="Arial" w:hAnsi="Arial" w:cs="Arial"/>
          <w:sz w:val="24"/>
          <w:szCs w:val="24"/>
        </w:rPr>
        <w:fldChar w:fldCharType="begin"/>
      </w:r>
      <w:r w:rsidR="00447AC4">
        <w:rPr>
          <w:rFonts w:ascii="Arial" w:hAnsi="Arial" w:cs="Arial"/>
          <w:sz w:val="24"/>
          <w:szCs w:val="24"/>
        </w:rPr>
        <w:instrText xml:space="preserve"> ADDIN EN.CITE &lt;EndNote&gt;&lt;Cite&gt;&lt;Author&gt;Zhao&lt;/Author&gt;&lt;Year&gt;2008&lt;/Year&gt;&lt;RecNum&gt;370&lt;/RecNum&gt;&lt;DisplayText&gt;(Zhao and Lacasse 2008)&lt;/DisplayText&gt;&lt;record&gt;&lt;rec-number&gt;370&lt;/rec-number&gt;&lt;foreign-keys&gt;&lt;key app="EN" db-id="fx5ed0waddrtfierfenps9tb55stdfsdwvr9"&gt;370&lt;/key&gt;&lt;/foreign-keys&gt;&lt;ref-type name="Journal Article"&gt;17&lt;/ref-type&gt;&lt;contributors&gt;&lt;authors&gt;&lt;author&gt;Zhao, X.&lt;/author&gt;&lt;author&gt;Lacasse, P.&lt;/author&gt;&lt;/authors&gt;&lt;/contributors&gt;&lt;titles&gt;&lt;title&gt;Mammary tissue damage during bovine mastitis: Causes and control&lt;/title&gt;&lt;secondary-title&gt;Journal of Animal Science&lt;/secondary-title&gt;&lt;/titles&gt;&lt;periodical&gt;&lt;full-title&gt;Journal of Animal Science&lt;/full-title&gt;&lt;/periodical&gt;&lt;pages&gt;57-65&lt;/pages&gt;&lt;volume&gt;86&lt;/volume&gt;&lt;number&gt;13 suppl&lt;/number&gt;&lt;dates&gt;&lt;year&gt;2008&lt;/year&gt;&lt;pub-dates&gt;&lt;date&gt;March 1, 2008&lt;/date&gt;&lt;/pub-dates&gt;&lt;/dates&gt;&lt;urls&gt;&lt;related-urls&gt;&lt;url&gt;http://www.journalofanimalscience.org/content/86/13_suppl/57.abstract&lt;/url&gt;&lt;/related-urls&gt;&lt;/urls&gt;&lt;electronic-resource-num&gt;10.2527/jas.2007-0302&lt;/electronic-resource-num&gt;&lt;/record&gt;&lt;/Cite&gt;&lt;/EndNote&gt;</w:instrText>
      </w:r>
      <w:r w:rsidR="00447AC4">
        <w:rPr>
          <w:rFonts w:ascii="Arial" w:hAnsi="Arial" w:cs="Arial"/>
          <w:sz w:val="24"/>
          <w:szCs w:val="24"/>
        </w:rPr>
        <w:fldChar w:fldCharType="separate"/>
      </w:r>
      <w:r w:rsidR="00447AC4">
        <w:rPr>
          <w:rFonts w:ascii="Arial" w:hAnsi="Arial" w:cs="Arial"/>
          <w:noProof/>
          <w:sz w:val="24"/>
          <w:szCs w:val="24"/>
        </w:rPr>
        <w:t>(</w:t>
      </w:r>
      <w:hyperlink w:anchor="_ENREF_4_50" w:tooltip="Zhao, 2008 #370" w:history="1">
        <w:r w:rsidR="001E23DF">
          <w:rPr>
            <w:rFonts w:ascii="Arial" w:hAnsi="Arial" w:cs="Arial"/>
            <w:noProof/>
            <w:sz w:val="24"/>
            <w:szCs w:val="24"/>
          </w:rPr>
          <w:t>Zhao and Lacasse 2008</w:t>
        </w:r>
      </w:hyperlink>
      <w:r w:rsidR="00447AC4">
        <w:rPr>
          <w:rFonts w:ascii="Arial" w:hAnsi="Arial" w:cs="Arial"/>
          <w:noProof/>
          <w:sz w:val="24"/>
          <w:szCs w:val="24"/>
        </w:rPr>
        <w:t>)</w:t>
      </w:r>
      <w:r w:rsidR="00447AC4">
        <w:rPr>
          <w:rFonts w:ascii="Arial" w:hAnsi="Arial" w:cs="Arial"/>
          <w:sz w:val="24"/>
          <w:szCs w:val="24"/>
        </w:rPr>
        <w:fldChar w:fldCharType="end"/>
      </w:r>
      <w:r w:rsidR="00447AC4">
        <w:rPr>
          <w:rFonts w:ascii="Arial" w:hAnsi="Arial" w:cs="Arial"/>
          <w:sz w:val="24"/>
          <w:szCs w:val="24"/>
        </w:rPr>
        <w:t xml:space="preserve"> </w:t>
      </w:r>
      <w:r w:rsidR="005E247E">
        <w:rPr>
          <w:rFonts w:ascii="Arial" w:hAnsi="Arial" w:cs="Arial"/>
          <w:sz w:val="24"/>
          <w:szCs w:val="24"/>
        </w:rPr>
        <w:t xml:space="preserve">and the role </w:t>
      </w:r>
      <w:r w:rsidR="0074649E">
        <w:rPr>
          <w:rFonts w:ascii="Arial" w:hAnsi="Arial" w:cs="Arial"/>
          <w:sz w:val="24"/>
          <w:szCs w:val="24"/>
        </w:rPr>
        <w:t>fibroblasts</w:t>
      </w:r>
      <w:r w:rsidR="005E247E">
        <w:rPr>
          <w:rFonts w:ascii="Arial" w:hAnsi="Arial" w:cs="Arial"/>
          <w:sz w:val="24"/>
          <w:szCs w:val="24"/>
        </w:rPr>
        <w:t xml:space="preserve"> play in releasing immune peptides and cytokines </w:t>
      </w:r>
      <w:r w:rsidR="00447AC4">
        <w:rPr>
          <w:rFonts w:ascii="Arial" w:hAnsi="Arial" w:cs="Arial"/>
          <w:sz w:val="24"/>
          <w:szCs w:val="24"/>
        </w:rPr>
        <w:fldChar w:fldCharType="begin"/>
      </w:r>
      <w:r w:rsidR="00C60A25">
        <w:rPr>
          <w:rFonts w:ascii="Arial" w:hAnsi="Arial" w:cs="Arial"/>
          <w:sz w:val="24"/>
          <w:szCs w:val="24"/>
        </w:rPr>
        <w:instrText xml:space="preserve"> ADDIN EN.CITE &lt;EndNote&gt;&lt;Cite&gt;&lt;Author&gt;Kandasamy&lt;/Author&gt;&lt;Year&gt;2011&lt;/Year&gt;&lt;RecNum&gt;366&lt;/RecNum&gt;&lt;DisplayText&gt;(Kandasamy et al. 2011)&lt;/DisplayText&gt;&lt;record&gt;&lt;rec-number&gt;366&lt;/rec-number&gt;&lt;foreign-keys&gt;&lt;key app="EN" db-id="fx5ed0waddrtfierfenps9tb55stdfsdwvr9"&gt;366&lt;/key&gt;&lt;/foreign-keys&gt;&lt;ref-type name="Journal Article"&gt;17&lt;/ref-type&gt;&lt;contributors&gt;&lt;authors&gt;&lt;author&gt;Kandasamy, S.&lt;/author&gt;&lt;author&gt;Green, B. B.&lt;/author&gt;&lt;author&gt;Benjamin, A. L.&lt;/author&gt;&lt;author&gt;Kerr, D. E.&lt;/author&gt;&lt;/authors&gt;&lt;/contributors&gt;&lt;titles&gt;&lt;title&gt;&lt;style face="normal" font="default" size="100%"&gt;Between-cow variation in dermal fibroblast response to lipopolysaccharide reflected in resolution of inflammation during &lt;/style&gt;&lt;style face="italic" font="default" size="100%"&gt;Escherichia coli &lt;/style&gt;&lt;style face="normal" font="default" size="100%"&gt;mastitis&lt;/style&gt;&lt;/title&gt;&lt;secondary-title&gt;Journal of Dairy Science&lt;/secondary-title&gt;&lt;/titles&gt;&lt;periodical&gt;&lt;full-title&gt;Journal of Dairy Science&lt;/full-title&gt;&lt;/periodical&gt;&lt;pages&gt;5963-5975&lt;/pages&gt;&lt;volume&gt;94&lt;/volume&gt;&lt;number&gt;12&lt;/number&gt;&lt;keywords&gt;&lt;keyword&gt;DAIRY farming&lt;/keyword&gt;&lt;keyword&gt;RESEARCH&lt;/keyword&gt;&lt;keyword&gt;LIPOPOLYSACCHARIDES&lt;/keyword&gt;&lt;keyword&gt;FIBROBLASTS&lt;/keyword&gt;&lt;keyword&gt;UDDER -- Diseases&lt;/keyword&gt;&lt;keyword&gt;CATTLE -- Diseases&lt;/keyword&gt;&lt;keyword&gt;MASTITIS in cattle&lt;/keyword&gt;&lt;keyword&gt;ESCHERICHIA coli infections&lt;/keyword&gt;&lt;keyword&gt;dairy cow&lt;/keyword&gt;&lt;keyword&gt;interleukin-8&lt;/keyword&gt;&lt;keyword&gt;toll-like receptor pathway disease resistance&lt;/keyword&gt;&lt;/keywords&gt;&lt;dates&gt;&lt;year&gt;2011&lt;/year&gt;&lt;/dates&gt;&lt;publisher&gt;Elsevier Science&lt;/publisher&gt;&lt;isbn&gt;00220302&lt;/isbn&gt;&lt;accession-num&gt;71148828&lt;/accession-num&gt;&lt;work-type&gt;Article&lt;/work-type&gt;&lt;urls&gt;&lt;related-urls&gt;&lt;url&gt;http://proxy.lib.utk.edu:90/login?url=http://search.ebscohost.com/login.aspx?direct=true&amp;amp;db=bth&amp;amp;AN=71148828&amp;amp;scope=site&lt;/url&gt;&lt;/related-urls&gt;&lt;/urls&gt;&lt;electronic-resource-num&gt;10.3168/jds.2011-4288&lt;/electronic-resource-num&gt;&lt;remote-database-name&gt;bth&lt;/remote-database-name&gt;&lt;remote-database-provider&gt;EBSCOhost&lt;/remote-database-provider&gt;&lt;/record&gt;&lt;/Cite&gt;&lt;/EndNote&gt;</w:instrText>
      </w:r>
      <w:r w:rsidR="00447AC4">
        <w:rPr>
          <w:rFonts w:ascii="Arial" w:hAnsi="Arial" w:cs="Arial"/>
          <w:sz w:val="24"/>
          <w:szCs w:val="24"/>
        </w:rPr>
        <w:fldChar w:fldCharType="separate"/>
      </w:r>
      <w:r w:rsidR="00885DEC">
        <w:rPr>
          <w:rFonts w:ascii="Arial" w:hAnsi="Arial" w:cs="Arial"/>
          <w:noProof/>
          <w:sz w:val="24"/>
          <w:szCs w:val="24"/>
        </w:rPr>
        <w:t>(</w:t>
      </w:r>
      <w:hyperlink w:anchor="_ENREF_4_16" w:tooltip="Kandasamy, 2011 #366" w:history="1">
        <w:r w:rsidR="001E23DF">
          <w:rPr>
            <w:rFonts w:ascii="Arial" w:hAnsi="Arial" w:cs="Arial"/>
            <w:noProof/>
            <w:sz w:val="24"/>
            <w:szCs w:val="24"/>
          </w:rPr>
          <w:t xml:space="preserve">Kandasamy </w:t>
        </w:r>
        <w:r w:rsidR="001E23DF" w:rsidRPr="007A58E0">
          <w:rPr>
            <w:rFonts w:ascii="Arial" w:hAnsi="Arial" w:cs="Arial"/>
            <w:i/>
            <w:noProof/>
            <w:sz w:val="24"/>
            <w:szCs w:val="24"/>
          </w:rPr>
          <w:t>et al.</w:t>
        </w:r>
        <w:r w:rsidR="001E23DF">
          <w:rPr>
            <w:rFonts w:ascii="Arial" w:hAnsi="Arial" w:cs="Arial"/>
            <w:noProof/>
            <w:sz w:val="24"/>
            <w:szCs w:val="24"/>
          </w:rPr>
          <w:t xml:space="preserve"> 2011</w:t>
        </w:r>
      </w:hyperlink>
      <w:r w:rsidR="00885DEC">
        <w:rPr>
          <w:rFonts w:ascii="Arial" w:hAnsi="Arial" w:cs="Arial"/>
          <w:noProof/>
          <w:sz w:val="24"/>
          <w:szCs w:val="24"/>
        </w:rPr>
        <w:t>)</w:t>
      </w:r>
      <w:r w:rsidR="00447AC4">
        <w:rPr>
          <w:rFonts w:ascii="Arial" w:hAnsi="Arial" w:cs="Arial"/>
          <w:sz w:val="24"/>
          <w:szCs w:val="24"/>
        </w:rPr>
        <w:fldChar w:fldCharType="end"/>
      </w:r>
      <w:r w:rsidR="00A86FC6">
        <w:rPr>
          <w:rFonts w:ascii="Arial" w:hAnsi="Arial" w:cs="Arial"/>
          <w:sz w:val="24"/>
          <w:szCs w:val="24"/>
        </w:rPr>
        <w:t>.</w:t>
      </w:r>
      <w:r w:rsidR="00CA3C98">
        <w:rPr>
          <w:rFonts w:ascii="Arial" w:hAnsi="Arial" w:cs="Arial"/>
          <w:sz w:val="24"/>
          <w:szCs w:val="24"/>
        </w:rPr>
        <w:t xml:space="preserve"> </w:t>
      </w:r>
      <w:r w:rsidR="00A86FC6">
        <w:rPr>
          <w:rFonts w:ascii="Arial" w:hAnsi="Arial" w:cs="Arial"/>
          <w:sz w:val="24"/>
          <w:szCs w:val="24"/>
        </w:rPr>
        <w:t xml:space="preserve"> </w:t>
      </w:r>
    </w:p>
    <w:p w:rsidR="00A01740" w:rsidRDefault="00A86FC6" w:rsidP="00A86FC6">
      <w:pPr>
        <w:spacing w:line="480" w:lineRule="auto"/>
        <w:ind w:firstLine="720"/>
        <w:rPr>
          <w:rFonts w:ascii="Arial" w:hAnsi="Arial" w:cs="Arial"/>
          <w:sz w:val="24"/>
          <w:szCs w:val="24"/>
        </w:rPr>
      </w:pPr>
      <w:r>
        <w:rPr>
          <w:rFonts w:ascii="Arial" w:hAnsi="Arial" w:cs="Arial"/>
          <w:sz w:val="24"/>
          <w:szCs w:val="24"/>
        </w:rPr>
        <w:t>Leukocytes also express CXCR1 and CXCR2</w:t>
      </w:r>
      <w:r w:rsidR="006F21A0">
        <w:rPr>
          <w:rFonts w:ascii="Arial" w:hAnsi="Arial" w:cs="Arial"/>
          <w:sz w:val="24"/>
          <w:szCs w:val="24"/>
        </w:rPr>
        <w:t xml:space="preserve"> in the bovine mammary gland</w:t>
      </w:r>
      <w:r>
        <w:rPr>
          <w:rFonts w:ascii="Arial" w:hAnsi="Arial" w:cs="Arial"/>
          <w:sz w:val="24"/>
          <w:szCs w:val="24"/>
        </w:rPr>
        <w:t xml:space="preserve">.  </w:t>
      </w:r>
      <w:r w:rsidR="00BB348E">
        <w:rPr>
          <w:rFonts w:ascii="Arial" w:hAnsi="Arial" w:cs="Arial"/>
          <w:sz w:val="24"/>
          <w:szCs w:val="24"/>
        </w:rPr>
        <w:t xml:space="preserve">Our results show CXCR1 expression by approximately 10-50% of CD45+ leukocytes in the mammary gland and CXCR2 expression on approximately 5-30% of CD45+ leukocytes.  As our interest was in overall cell populations that express CXCR1 and CXCR2, we did not evaluate individual leukocyte populations.  However, based on prior research in other species and tissues, we predict neutrophils and </w:t>
      </w:r>
      <w:r w:rsidR="00312E7D">
        <w:rPr>
          <w:rFonts w:ascii="Arial" w:hAnsi="Arial" w:cs="Arial"/>
          <w:sz w:val="24"/>
          <w:szCs w:val="24"/>
        </w:rPr>
        <w:t>T-cells</w:t>
      </w:r>
      <w:r w:rsidR="00BB348E">
        <w:rPr>
          <w:rFonts w:ascii="Arial" w:hAnsi="Arial" w:cs="Arial"/>
          <w:sz w:val="24"/>
          <w:szCs w:val="24"/>
        </w:rPr>
        <w:t xml:space="preserve"> are the predominant positive staining populations.  </w:t>
      </w:r>
      <w:r w:rsidR="00980906">
        <w:rPr>
          <w:rFonts w:ascii="Arial" w:hAnsi="Arial" w:cs="Arial"/>
          <w:sz w:val="24"/>
          <w:szCs w:val="24"/>
        </w:rPr>
        <w:t>T</w:t>
      </w:r>
      <w:r>
        <w:rPr>
          <w:rFonts w:ascii="Arial" w:hAnsi="Arial" w:cs="Arial"/>
          <w:sz w:val="24"/>
          <w:szCs w:val="24"/>
        </w:rPr>
        <w:t xml:space="preserve">hese receptors are expressed on neutrophils </w:t>
      </w:r>
      <w:r>
        <w:rPr>
          <w:rFonts w:ascii="Arial" w:hAnsi="Arial" w:cs="Arial"/>
          <w:sz w:val="24"/>
          <w:szCs w:val="24"/>
        </w:rPr>
        <w:fldChar w:fldCharType="begin">
          <w:fldData xml:space="preserve">PEVuZE5vdGU+PENpdGU+PEF1dGhvcj5BaHVqYTwvQXV0aG9yPjxZZWFyPjE5OTY8L1llYXI+PFJl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PEVuZE5vdGU+PENpdGU+PEF1dGhvcj5BaHVqYTwvQXV0aG9yPjxZZWFyPjE5OTY8L1llYXI+PFJl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w:t>
      </w:r>
      <w:hyperlink w:anchor="_ENREF_4_1" w:tooltip="Ahuja, 1996 #42" w:history="1">
        <w:r w:rsidR="001E23DF">
          <w:rPr>
            <w:rFonts w:ascii="Arial" w:hAnsi="Arial" w:cs="Arial"/>
            <w:noProof/>
            <w:sz w:val="24"/>
            <w:szCs w:val="24"/>
          </w:rPr>
          <w:t>Ahuja and Murphy 1996</w:t>
        </w:r>
      </w:hyperlink>
      <w:r>
        <w:rPr>
          <w:rFonts w:ascii="Arial" w:hAnsi="Arial" w:cs="Arial"/>
          <w:noProof/>
          <w:sz w:val="24"/>
          <w:szCs w:val="24"/>
        </w:rPr>
        <w:t xml:space="preserve">; </w:t>
      </w:r>
      <w:hyperlink w:anchor="_ENREF_4_15"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Pr>
          <w:rFonts w:ascii="Arial" w:hAnsi="Arial" w:cs="Arial"/>
          <w:noProof/>
          <w:sz w:val="24"/>
          <w:szCs w:val="24"/>
        </w:rPr>
        <w:t xml:space="preserve">; </w:t>
      </w:r>
      <w:hyperlink w:anchor="_ENREF_4_20" w:tooltip="Lee, 1992 #135" w:history="1">
        <w:r w:rsidR="001E23DF">
          <w:rPr>
            <w:rFonts w:ascii="Arial" w:hAnsi="Arial" w:cs="Arial"/>
            <w:noProof/>
            <w:sz w:val="24"/>
            <w:szCs w:val="24"/>
          </w:rPr>
          <w:t xml:space="preserve">Lee </w:t>
        </w:r>
        <w:r w:rsidR="001E23DF" w:rsidRPr="007A58E0">
          <w:rPr>
            <w:rFonts w:ascii="Arial" w:hAnsi="Arial" w:cs="Arial"/>
            <w:i/>
            <w:noProof/>
            <w:sz w:val="24"/>
            <w:szCs w:val="24"/>
          </w:rPr>
          <w:t>et al.</w:t>
        </w:r>
        <w:r w:rsidR="001E23DF">
          <w:rPr>
            <w:rFonts w:ascii="Arial" w:hAnsi="Arial" w:cs="Arial"/>
            <w:noProof/>
            <w:sz w:val="24"/>
            <w:szCs w:val="24"/>
          </w:rPr>
          <w:t xml:space="preserve"> 1992</w:t>
        </w:r>
      </w:hyperlink>
      <w:r>
        <w:rPr>
          <w:rFonts w:ascii="Arial" w:hAnsi="Arial" w:cs="Arial"/>
          <w:noProof/>
          <w:sz w:val="24"/>
          <w:szCs w:val="24"/>
        </w:rPr>
        <w:t xml:space="preserve">; </w:t>
      </w:r>
      <w:hyperlink w:anchor="_ENREF_4_21" w:tooltip="Li, 2001 #45" w:history="1">
        <w:r w:rsidR="001E23DF">
          <w:rPr>
            <w:rFonts w:ascii="Arial" w:hAnsi="Arial" w:cs="Arial"/>
            <w:noProof/>
            <w:sz w:val="24"/>
            <w:szCs w:val="24"/>
          </w:rPr>
          <w:t>Li and Gordon 2001</w:t>
        </w:r>
      </w:hyperlink>
      <w:r>
        <w:rPr>
          <w:rFonts w:ascii="Arial" w:hAnsi="Arial" w:cs="Arial"/>
          <w:noProof/>
          <w:sz w:val="24"/>
          <w:szCs w:val="24"/>
        </w:rPr>
        <w:t xml:space="preserve">; </w:t>
      </w:r>
      <w:hyperlink w:anchor="_ENREF_4_30" w:tooltip="Paape, 2002 #102" w:history="1">
        <w:r w:rsidR="001E23DF">
          <w:rPr>
            <w:rFonts w:ascii="Arial" w:hAnsi="Arial" w:cs="Arial"/>
            <w:noProof/>
            <w:sz w:val="24"/>
            <w:szCs w:val="24"/>
          </w:rPr>
          <w:t xml:space="preserve">Paape </w:t>
        </w:r>
        <w:r w:rsidR="001E23DF" w:rsidRPr="007A58E0">
          <w:rPr>
            <w:rFonts w:ascii="Arial" w:hAnsi="Arial" w:cs="Arial"/>
            <w:i/>
            <w:noProof/>
            <w:sz w:val="24"/>
            <w:szCs w:val="24"/>
          </w:rPr>
          <w:t>et al.</w:t>
        </w:r>
        <w:r w:rsidR="001E23DF">
          <w:rPr>
            <w:rFonts w:ascii="Arial" w:hAnsi="Arial" w:cs="Arial"/>
            <w:noProof/>
            <w:sz w:val="24"/>
            <w:szCs w:val="24"/>
          </w:rPr>
          <w:t xml:space="preserve"> 2002</w:t>
        </w:r>
      </w:hyperlink>
      <w:r>
        <w:rPr>
          <w:rFonts w:ascii="Arial" w:hAnsi="Arial" w:cs="Arial"/>
          <w:noProof/>
          <w:sz w:val="24"/>
          <w:szCs w:val="24"/>
        </w:rPr>
        <w:t xml:space="preserve">; </w:t>
      </w:r>
      <w:hyperlink w:anchor="_ENREF_4_41" w:tooltip="Sprenger, 1994 #38" w:history="1">
        <w:r w:rsidR="001E23DF">
          <w:rPr>
            <w:rFonts w:ascii="Arial" w:hAnsi="Arial" w:cs="Arial"/>
            <w:noProof/>
            <w:sz w:val="24"/>
            <w:szCs w:val="24"/>
          </w:rPr>
          <w:t xml:space="preserve">Sprenger </w:t>
        </w:r>
        <w:r w:rsidR="001E23DF" w:rsidRPr="007A58E0">
          <w:rPr>
            <w:rFonts w:ascii="Arial" w:hAnsi="Arial" w:cs="Arial"/>
            <w:i/>
            <w:noProof/>
            <w:sz w:val="24"/>
            <w:szCs w:val="24"/>
          </w:rPr>
          <w:t>et al.</w:t>
        </w:r>
        <w:r w:rsidR="001E23DF">
          <w:rPr>
            <w:rFonts w:ascii="Arial" w:hAnsi="Arial" w:cs="Arial"/>
            <w:noProof/>
            <w:sz w:val="24"/>
            <w:szCs w:val="24"/>
          </w:rPr>
          <w:t xml:space="preserve"> 1994</w:t>
        </w:r>
      </w:hyperlink>
      <w:r>
        <w:rPr>
          <w:rFonts w:ascii="Arial" w:hAnsi="Arial" w:cs="Arial"/>
          <w:noProof/>
          <w:sz w:val="24"/>
          <w:szCs w:val="24"/>
        </w:rPr>
        <w:t>)</w:t>
      </w:r>
      <w:r>
        <w:rPr>
          <w:rFonts w:ascii="Arial" w:hAnsi="Arial" w:cs="Arial"/>
          <w:sz w:val="24"/>
          <w:szCs w:val="24"/>
        </w:rPr>
        <w:fldChar w:fldCharType="end"/>
      </w:r>
      <w:r w:rsidR="006908BE">
        <w:rPr>
          <w:rFonts w:ascii="Arial" w:hAnsi="Arial" w:cs="Arial"/>
          <w:sz w:val="24"/>
          <w:szCs w:val="24"/>
        </w:rPr>
        <w:t xml:space="preserve"> and binding </w:t>
      </w:r>
      <w:r w:rsidR="00980906">
        <w:rPr>
          <w:rFonts w:ascii="Arial" w:hAnsi="Arial" w:cs="Arial"/>
          <w:sz w:val="24"/>
          <w:szCs w:val="24"/>
        </w:rPr>
        <w:t xml:space="preserve">to its cognate ligand </w:t>
      </w:r>
      <w:r w:rsidR="006908BE">
        <w:rPr>
          <w:rFonts w:ascii="Arial" w:hAnsi="Arial" w:cs="Arial"/>
          <w:sz w:val="24"/>
          <w:szCs w:val="24"/>
        </w:rPr>
        <w:t>causes subsequent neutrophil mig</w:t>
      </w:r>
      <w:r w:rsidR="006F21A0">
        <w:rPr>
          <w:rFonts w:ascii="Arial" w:hAnsi="Arial" w:cs="Arial"/>
          <w:sz w:val="24"/>
          <w:szCs w:val="24"/>
        </w:rPr>
        <w:t xml:space="preserve">ration to the site of infection and increased survival </w:t>
      </w:r>
      <w:r w:rsidR="006F21A0">
        <w:rPr>
          <w:rFonts w:ascii="Arial" w:hAnsi="Arial" w:cs="Arial"/>
          <w:sz w:val="24"/>
          <w:szCs w:val="24"/>
        </w:rPr>
        <w:lastRenderedPageBreak/>
        <w:fldChar w:fldCharType="begin">
          <w:fldData xml:space="preserve">PEVuZE5vdGU+PENpdGU+PEF1dGhvcj5CYWdnaW9saW5pPC9BdXRob3I+PFllYXI+MTk5MjwvWWVh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==
</w:fldData>
        </w:fldChar>
      </w:r>
      <w:r w:rsidR="006F21A0">
        <w:rPr>
          <w:rFonts w:ascii="Arial" w:hAnsi="Arial" w:cs="Arial"/>
          <w:sz w:val="24"/>
          <w:szCs w:val="24"/>
        </w:rPr>
        <w:instrText xml:space="preserve"> ADDIN EN.CITE </w:instrText>
      </w:r>
      <w:r w:rsidR="006F21A0">
        <w:rPr>
          <w:rFonts w:ascii="Arial" w:hAnsi="Arial" w:cs="Arial"/>
          <w:sz w:val="24"/>
          <w:szCs w:val="24"/>
        </w:rPr>
        <w:fldChar w:fldCharType="begin">
          <w:fldData xml:space="preserve">PEVuZE5vdGU+PENpdGU+PEF1dGhvcj5CYWdnaW9saW5pPC9BdXRob3I+PFllYXI+MTk5MjwvWWVh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==
</w:fldData>
        </w:fldChar>
      </w:r>
      <w:r w:rsidR="006F21A0">
        <w:rPr>
          <w:rFonts w:ascii="Arial" w:hAnsi="Arial" w:cs="Arial"/>
          <w:sz w:val="24"/>
          <w:szCs w:val="24"/>
        </w:rPr>
        <w:instrText xml:space="preserve"> ADDIN EN.CITE.DATA </w:instrText>
      </w:r>
      <w:r w:rsidR="006F21A0">
        <w:rPr>
          <w:rFonts w:ascii="Arial" w:hAnsi="Arial" w:cs="Arial"/>
          <w:sz w:val="24"/>
          <w:szCs w:val="24"/>
        </w:rPr>
      </w:r>
      <w:r w:rsidR="006F21A0">
        <w:rPr>
          <w:rFonts w:ascii="Arial" w:hAnsi="Arial" w:cs="Arial"/>
          <w:sz w:val="24"/>
          <w:szCs w:val="24"/>
        </w:rPr>
        <w:fldChar w:fldCharType="end"/>
      </w:r>
      <w:r w:rsidR="006F21A0">
        <w:rPr>
          <w:rFonts w:ascii="Arial" w:hAnsi="Arial" w:cs="Arial"/>
          <w:sz w:val="24"/>
          <w:szCs w:val="24"/>
        </w:rPr>
      </w:r>
      <w:r w:rsidR="006F21A0">
        <w:rPr>
          <w:rFonts w:ascii="Arial" w:hAnsi="Arial" w:cs="Arial"/>
          <w:sz w:val="24"/>
          <w:szCs w:val="24"/>
        </w:rPr>
        <w:fldChar w:fldCharType="separate"/>
      </w:r>
      <w:r w:rsidR="006F21A0">
        <w:rPr>
          <w:rFonts w:ascii="Arial" w:hAnsi="Arial" w:cs="Arial"/>
          <w:noProof/>
          <w:sz w:val="24"/>
          <w:szCs w:val="24"/>
        </w:rPr>
        <w:t>(</w:t>
      </w:r>
      <w:hyperlink w:anchor="_ENREF_4_3" w:tooltip="Baggiolini, 1992 #144" w:history="1">
        <w:r w:rsidR="001E23DF">
          <w:rPr>
            <w:rFonts w:ascii="Arial" w:hAnsi="Arial" w:cs="Arial"/>
            <w:noProof/>
            <w:sz w:val="24"/>
            <w:szCs w:val="24"/>
          </w:rPr>
          <w:t>Baggiolini and Clark-Lewis 1992</w:t>
        </w:r>
      </w:hyperlink>
      <w:r w:rsidR="006F21A0">
        <w:rPr>
          <w:rFonts w:ascii="Arial" w:hAnsi="Arial" w:cs="Arial"/>
          <w:noProof/>
          <w:sz w:val="24"/>
          <w:szCs w:val="24"/>
        </w:rPr>
        <w:t xml:space="preserve">; </w:t>
      </w:r>
      <w:hyperlink w:anchor="_ENREF_4_15"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sidR="006F21A0">
        <w:rPr>
          <w:rFonts w:ascii="Arial" w:hAnsi="Arial" w:cs="Arial"/>
          <w:noProof/>
          <w:sz w:val="24"/>
          <w:szCs w:val="24"/>
        </w:rPr>
        <w:t xml:space="preserve">; </w:t>
      </w:r>
      <w:hyperlink w:anchor="_ENREF_4_17" w:tooltip="Kettritz, 1998 #26" w:history="1">
        <w:r w:rsidR="001E23DF">
          <w:rPr>
            <w:rFonts w:ascii="Arial" w:hAnsi="Arial" w:cs="Arial"/>
            <w:noProof/>
            <w:sz w:val="24"/>
            <w:szCs w:val="24"/>
          </w:rPr>
          <w:t xml:space="preserve">Kettritz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6F21A0">
        <w:rPr>
          <w:rFonts w:ascii="Arial" w:hAnsi="Arial" w:cs="Arial"/>
          <w:noProof/>
          <w:sz w:val="24"/>
          <w:szCs w:val="24"/>
        </w:rPr>
        <w:t xml:space="preserve">; </w:t>
      </w:r>
      <w:hyperlink w:anchor="_ENREF_4_34" w:tooltip="Richardson, 2003 #104" w:history="1">
        <w:r w:rsidR="001E23DF">
          <w:rPr>
            <w:rFonts w:ascii="Arial" w:hAnsi="Arial" w:cs="Arial"/>
            <w:noProof/>
            <w:sz w:val="24"/>
            <w:szCs w:val="24"/>
          </w:rPr>
          <w:t xml:space="preserve">Richardson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6F21A0">
        <w:rPr>
          <w:rFonts w:ascii="Arial" w:hAnsi="Arial" w:cs="Arial"/>
          <w:noProof/>
          <w:sz w:val="24"/>
          <w:szCs w:val="24"/>
        </w:rPr>
        <w:t>)</w:t>
      </w:r>
      <w:r w:rsidR="006F21A0">
        <w:rPr>
          <w:rFonts w:ascii="Arial" w:hAnsi="Arial" w:cs="Arial"/>
          <w:sz w:val="24"/>
          <w:szCs w:val="24"/>
        </w:rPr>
        <w:fldChar w:fldCharType="end"/>
      </w:r>
      <w:r w:rsidR="006908BE">
        <w:rPr>
          <w:rFonts w:ascii="Arial" w:hAnsi="Arial" w:cs="Arial"/>
          <w:sz w:val="24"/>
          <w:szCs w:val="24"/>
        </w:rPr>
        <w:t>.</w:t>
      </w:r>
      <w:r w:rsidR="000209BF">
        <w:rPr>
          <w:rFonts w:ascii="Arial" w:hAnsi="Arial" w:cs="Arial"/>
          <w:sz w:val="24"/>
          <w:szCs w:val="24"/>
        </w:rPr>
        <w:t xml:space="preserve">  </w:t>
      </w:r>
      <w:r w:rsidR="00300D4F">
        <w:rPr>
          <w:rFonts w:ascii="Arial" w:hAnsi="Arial" w:cs="Arial"/>
          <w:sz w:val="24"/>
          <w:szCs w:val="24"/>
        </w:rPr>
        <w:t xml:space="preserve">Several other </w:t>
      </w:r>
      <w:r w:rsidR="00F37521">
        <w:rPr>
          <w:rFonts w:ascii="Arial" w:hAnsi="Arial" w:cs="Arial"/>
          <w:sz w:val="24"/>
          <w:szCs w:val="24"/>
        </w:rPr>
        <w:t xml:space="preserve">cell types could be expressing these receptors.  </w:t>
      </w:r>
      <w:r w:rsidR="000209BF">
        <w:rPr>
          <w:rFonts w:ascii="Arial" w:hAnsi="Arial" w:cs="Arial"/>
          <w:sz w:val="24"/>
          <w:szCs w:val="24"/>
        </w:rPr>
        <w:t xml:space="preserve"> CXCR1 </w:t>
      </w:r>
      <w:r w:rsidR="008070B2">
        <w:rPr>
          <w:rFonts w:ascii="Arial" w:hAnsi="Arial" w:cs="Arial"/>
          <w:sz w:val="24"/>
          <w:szCs w:val="24"/>
        </w:rPr>
        <w:t xml:space="preserve">expression has been witnessed on human </w:t>
      </w:r>
      <w:r w:rsidR="000209BF">
        <w:rPr>
          <w:rFonts w:ascii="Arial" w:hAnsi="Arial" w:cs="Arial"/>
          <w:sz w:val="24"/>
          <w:szCs w:val="24"/>
        </w:rPr>
        <w:t xml:space="preserve">dendritic cells </w:t>
      </w:r>
      <w:r w:rsidR="000209BF">
        <w:rPr>
          <w:rFonts w:ascii="Arial" w:hAnsi="Arial" w:cs="Arial"/>
          <w:sz w:val="24"/>
          <w:szCs w:val="24"/>
        </w:rPr>
        <w:fldChar w:fldCharType="begin"/>
      </w:r>
      <w:r w:rsidR="000209BF">
        <w:rPr>
          <w:rFonts w:ascii="Arial" w:hAnsi="Arial" w:cs="Arial"/>
          <w:sz w:val="24"/>
          <w:szCs w:val="24"/>
        </w:rPr>
        <w:instrText xml:space="preserve"> ADDIN EN.CITE &lt;EndNote&gt;&lt;Cite&gt;&lt;Author&gt;Sallusto&lt;/Author&gt;&lt;Year&gt;1998&lt;/Year&gt;&lt;RecNum&gt;35&lt;/RecNum&gt;&lt;DisplayText&gt;(Sallusto et al. 1998)&lt;/DisplayText&gt;&lt;record&gt;&lt;rec-number&gt;35&lt;/rec-number&gt;&lt;foreign-keys&gt;&lt;key app="EN" db-id="fx5ed0waddrtfierfenps9tb55stdfsdwvr9"&gt;35&lt;/key&gt;&lt;/foreign-keys&gt;&lt;ref-type name="Journal Article"&gt;17&lt;/ref-type&gt;&lt;contributors&gt;&lt;authors&gt;&lt;author&gt;Sallusto, Federica&lt;/author&gt;&lt;author&gt;Schaerli, Patrick&lt;/author&gt;&lt;author&gt;Loetscher, Pius&lt;/author&gt;&lt;author&gt;Schaniel, Christoph&lt;/author&gt;&lt;author&gt;Lenig, Danielle&lt;/author&gt;&lt;author&gt;Mackay, Charles R.&lt;/author&gt;&lt;author&gt;Qin, Shixin&lt;/author&gt;&lt;author&gt;Lanzavecchia, Antonio&lt;/author&gt;&lt;/authors&gt;&lt;/contributors&gt;&lt;titles&gt;&lt;title&gt;Rapid and coordinated switch in chemokine receptor expression during dendritic cell maturation&lt;/title&gt;&lt;secondary-title&gt;European Journal of Immunology&lt;/secondary-title&gt;&lt;/titles&gt;&lt;periodical&gt;&lt;full-title&gt;European Journal of Immunology&lt;/full-title&gt;&lt;/periodical&gt;&lt;pages&gt;2760-2769&lt;/pages&gt;&lt;volume&gt;28&lt;/volume&gt;&lt;number&gt;9&lt;/number&gt;&lt;keywords&gt;&lt;keyword&gt;Chemokine receptor&lt;/keyword&gt;&lt;keyword&gt;Dendritic cell&lt;/keyword&gt;&lt;keyword&gt;Maturation&lt;/keyword&gt;&lt;/keywords&gt;&lt;dates&gt;&lt;year&gt;1998&lt;/year&gt;&lt;/dates&gt;&lt;publisher&gt;WILEY-VCH Verlag GmbH&lt;/publisher&gt;&lt;isbn&gt;1521-4141&lt;/isbn&gt;&lt;urls&gt;&lt;related-urls&gt;&lt;url&gt;http://dx.doi.org/10.1002/(SICI)1521-4141(199809)28:09&amp;lt;2760::AID-IMMU2760&amp;gt;3.0.CO;2-N&lt;/url&gt;&lt;/related-urls&gt;&lt;/urls&gt;&lt;electronic-resource-num&gt;10.1002/(sici)1521-4141(199809)28:09&amp;lt;2760::aid-immu2760&amp;gt;3.0.co;2-n&lt;/electronic-resource-num&gt;&lt;/record&gt;&lt;/Cite&gt;&lt;/EndNote&gt;</w:instrText>
      </w:r>
      <w:r w:rsidR="000209BF">
        <w:rPr>
          <w:rFonts w:ascii="Arial" w:hAnsi="Arial" w:cs="Arial"/>
          <w:sz w:val="24"/>
          <w:szCs w:val="24"/>
        </w:rPr>
        <w:fldChar w:fldCharType="separate"/>
      </w:r>
      <w:r w:rsidR="000209BF">
        <w:rPr>
          <w:rFonts w:ascii="Arial" w:hAnsi="Arial" w:cs="Arial"/>
          <w:noProof/>
          <w:sz w:val="24"/>
          <w:szCs w:val="24"/>
        </w:rPr>
        <w:t>(</w:t>
      </w:r>
      <w:hyperlink w:anchor="_ENREF_4_35" w:tooltip="Sallusto, 1998 #35" w:history="1">
        <w:r w:rsidR="001E23DF">
          <w:rPr>
            <w:rFonts w:ascii="Arial" w:hAnsi="Arial" w:cs="Arial"/>
            <w:noProof/>
            <w:sz w:val="24"/>
            <w:szCs w:val="24"/>
          </w:rPr>
          <w:t xml:space="preserve">Sallusto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0209BF">
        <w:rPr>
          <w:rFonts w:ascii="Arial" w:hAnsi="Arial" w:cs="Arial"/>
          <w:noProof/>
          <w:sz w:val="24"/>
          <w:szCs w:val="24"/>
        </w:rPr>
        <w:t>)</w:t>
      </w:r>
      <w:r w:rsidR="000209BF">
        <w:rPr>
          <w:rFonts w:ascii="Arial" w:hAnsi="Arial" w:cs="Arial"/>
          <w:sz w:val="24"/>
          <w:szCs w:val="24"/>
        </w:rPr>
        <w:fldChar w:fldCharType="end"/>
      </w:r>
      <w:r w:rsidR="000209BF">
        <w:rPr>
          <w:rFonts w:ascii="Arial" w:hAnsi="Arial" w:cs="Arial"/>
          <w:sz w:val="24"/>
          <w:szCs w:val="24"/>
        </w:rPr>
        <w:t xml:space="preserve">, </w:t>
      </w:r>
      <w:r w:rsidR="008070B2">
        <w:rPr>
          <w:rFonts w:ascii="Arial" w:hAnsi="Arial" w:cs="Arial"/>
          <w:sz w:val="24"/>
          <w:szCs w:val="24"/>
        </w:rPr>
        <w:t>natural killer cell</w:t>
      </w:r>
      <w:r w:rsidR="00F250E8">
        <w:rPr>
          <w:rFonts w:ascii="Arial" w:hAnsi="Arial" w:cs="Arial"/>
          <w:sz w:val="24"/>
          <w:szCs w:val="24"/>
        </w:rPr>
        <w:t xml:space="preserve">s </w:t>
      </w:r>
      <w:r w:rsidR="000209BF">
        <w:rPr>
          <w:rFonts w:ascii="Arial" w:hAnsi="Arial" w:cs="Arial"/>
          <w:sz w:val="24"/>
          <w:szCs w:val="24"/>
        </w:rPr>
        <w:fldChar w:fldCharType="begin"/>
      </w:r>
      <w:r w:rsidR="000209BF">
        <w:rPr>
          <w:rFonts w:ascii="Arial" w:hAnsi="Arial" w:cs="Arial"/>
          <w:sz w:val="24"/>
          <w:szCs w:val="24"/>
        </w:rPr>
        <w:instrText xml:space="preserve"> ADDIN EN.CITE &lt;EndNote&gt;&lt;Cite&gt;&lt;Author&gt;Berahovich&lt;/Author&gt;&lt;Year&gt;2006&lt;/Year&gt;&lt;RecNum&gt;13&lt;/RecNum&gt;&lt;DisplayText&gt;(Berahovich et al. 2006)&lt;/DisplayText&gt;&lt;record&gt;&lt;rec-number&gt;13&lt;/rec-number&gt;&lt;foreign-keys&gt;&lt;key app="EN" db-id="fx5ed0waddrtfierfenps9tb55stdfsdwvr9"&gt;13&lt;/key&gt;&lt;/foreign-keys&gt;&lt;ref-type name="Journal Article"&gt;17&lt;/ref-type&gt;&lt;contributors&gt;&lt;authors&gt;&lt;author&gt;Berahovich, Robert D.&lt;/author&gt;&lt;author&gt;Lai, Nu L.&lt;/author&gt;&lt;author&gt;Wei, Zheng&lt;/author&gt;&lt;author&gt;Lanier, Lewis L.&lt;/author&gt;&lt;author&gt;Schall, Thomas J.&lt;/author&gt;&lt;/authors&gt;&lt;/contributors&gt;&lt;titles&gt;&lt;title&gt;Evidence for NK cell subsets based on chemokine receptor expression&lt;/title&gt;&lt;secondary-title&gt;The Journal of Immunology&lt;/secondary-title&gt;&lt;/titles&gt;&lt;periodical&gt;&lt;full-title&gt;The Journal of Immunology&lt;/full-title&gt;&lt;/periodical&gt;&lt;pages&gt;7833-7840&lt;/pages&gt;&lt;volume&gt;177&lt;/volume&gt;&lt;number&gt;11&lt;/number&gt;&lt;dates&gt;&lt;year&gt;2006&lt;/year&gt;&lt;pub-dates&gt;&lt;date&gt;December 1, 2006&lt;/date&gt;&lt;/pub-dates&gt;&lt;/dates&gt;&lt;urls&gt;&lt;related-urls&gt;&lt;url&gt;http://jimmunol.org/content/177/11/7833.abstract&lt;/url&gt;&lt;/related-urls&gt;&lt;/urls&gt;&lt;/record&gt;&lt;/Cite&gt;&lt;/EndNote&gt;</w:instrText>
      </w:r>
      <w:r w:rsidR="000209BF">
        <w:rPr>
          <w:rFonts w:ascii="Arial" w:hAnsi="Arial" w:cs="Arial"/>
          <w:sz w:val="24"/>
          <w:szCs w:val="24"/>
        </w:rPr>
        <w:fldChar w:fldCharType="separate"/>
      </w:r>
      <w:r w:rsidR="000209BF">
        <w:rPr>
          <w:rFonts w:ascii="Arial" w:hAnsi="Arial" w:cs="Arial"/>
          <w:noProof/>
          <w:sz w:val="24"/>
          <w:szCs w:val="24"/>
        </w:rPr>
        <w:t>(</w:t>
      </w:r>
      <w:hyperlink w:anchor="_ENREF_4_5" w:tooltip="Berahovich, 2006 #13" w:history="1">
        <w:r w:rsidR="001E23DF">
          <w:rPr>
            <w:rFonts w:ascii="Arial" w:hAnsi="Arial" w:cs="Arial"/>
            <w:noProof/>
            <w:sz w:val="24"/>
            <w:szCs w:val="24"/>
          </w:rPr>
          <w:t xml:space="preserve">Berahovich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0209BF">
        <w:rPr>
          <w:rFonts w:ascii="Arial" w:hAnsi="Arial" w:cs="Arial"/>
          <w:noProof/>
          <w:sz w:val="24"/>
          <w:szCs w:val="24"/>
        </w:rPr>
        <w:t>)</w:t>
      </w:r>
      <w:r w:rsidR="000209BF">
        <w:rPr>
          <w:rFonts w:ascii="Arial" w:hAnsi="Arial" w:cs="Arial"/>
          <w:sz w:val="24"/>
          <w:szCs w:val="24"/>
        </w:rPr>
        <w:fldChar w:fldCharType="end"/>
      </w:r>
      <w:r w:rsidR="000209BF">
        <w:rPr>
          <w:rFonts w:ascii="Arial" w:hAnsi="Arial" w:cs="Arial"/>
          <w:sz w:val="24"/>
          <w:szCs w:val="24"/>
        </w:rPr>
        <w:t xml:space="preserve">, CD4+ T-cells </w:t>
      </w:r>
      <w:r w:rsidR="000209BF">
        <w:rPr>
          <w:rFonts w:ascii="Arial" w:hAnsi="Arial" w:cs="Arial"/>
          <w:sz w:val="24"/>
          <w:szCs w:val="24"/>
        </w:rPr>
        <w:fldChar w:fldCharType="begin"/>
      </w:r>
      <w:r w:rsidR="00544123">
        <w:rPr>
          <w:rFonts w:ascii="Arial" w:hAnsi="Arial" w:cs="Arial"/>
          <w:sz w:val="24"/>
          <w:szCs w:val="24"/>
        </w:rPr>
        <w:instrText xml:space="preserve"> ADDIN EN.CITE &lt;EndNote&gt;&lt;Cite&gt;&lt;Author&gt;Gasser&lt;/Author&gt;&lt;Year&gt;2006&lt;/Year&gt;&lt;RecNum&gt;355&lt;/RecNum&gt;&lt;DisplayText&gt;(Gasser et al. 2006)&lt;/DisplayText&gt;&lt;record&gt;&lt;rec-number&gt;355&lt;/rec-number&gt;&lt;foreign-keys&gt;&lt;key app="EN" db-id="fx5ed0waddrtfierfenps9tb55stdfsdwvr9"&gt;355&lt;/key&gt;&lt;/foreign-keys&gt;&lt;ref-type name="Journal Article"&gt;17&lt;/ref-type&gt;&lt;contributors&gt;&lt;authors&gt;&lt;author&gt;Gasser, Olivier&lt;/author&gt;&lt;author&gt;Schmid, Thomas A.&lt;/author&gt;&lt;author&gt;Zenhaeusern, Gabriela&lt;/author&gt;&lt;author&gt;Hess, Christoph&lt;/author&gt;&lt;/authors&gt;&lt;/contributors&gt;&lt;titles&gt;&lt;title&gt;Cyclooxygenase regulates cell surface expression of CXCR3/1-storing granules in human CD4+ T-cells&lt;/title&gt;&lt;secondary-title&gt;The Journal of Immunology&lt;/secondary-title&gt;&lt;/titles&gt;&lt;periodical&gt;&lt;full-title&gt;The Journal of Immunology&lt;/full-title&gt;&lt;/periodical&gt;&lt;pages&gt;8806-8812&lt;/pages&gt;&lt;volume&gt;177&lt;/volume&gt;&lt;number&gt;12&lt;/number&gt;&lt;dates&gt;&lt;year&gt;2006&lt;/year&gt;&lt;pub-dates&gt;&lt;date&gt;December 15, 2006&lt;/date&gt;&lt;/pub-dates&gt;&lt;/dates&gt;&lt;urls&gt;&lt;related-urls&gt;&lt;url&gt;http://www.jimmunol.org/content/177/12/8806.abstract&lt;/url&gt;&lt;/related-urls&gt;&lt;/urls&gt;&lt;/record&gt;&lt;/Cite&gt;&lt;/EndNote&gt;</w:instrText>
      </w:r>
      <w:r w:rsidR="000209BF">
        <w:rPr>
          <w:rFonts w:ascii="Arial" w:hAnsi="Arial" w:cs="Arial"/>
          <w:sz w:val="24"/>
          <w:szCs w:val="24"/>
        </w:rPr>
        <w:fldChar w:fldCharType="separate"/>
      </w:r>
      <w:r w:rsidR="000209BF">
        <w:rPr>
          <w:rFonts w:ascii="Arial" w:hAnsi="Arial" w:cs="Arial"/>
          <w:noProof/>
          <w:sz w:val="24"/>
          <w:szCs w:val="24"/>
        </w:rPr>
        <w:t>(</w:t>
      </w:r>
      <w:hyperlink w:anchor="_ENREF_4_13" w:tooltip="Gasser, 2006 #355" w:history="1">
        <w:r w:rsidR="001E23DF">
          <w:rPr>
            <w:rFonts w:ascii="Arial" w:hAnsi="Arial" w:cs="Arial"/>
            <w:noProof/>
            <w:sz w:val="24"/>
            <w:szCs w:val="24"/>
          </w:rPr>
          <w:t xml:space="preserve">Gasser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0209BF">
        <w:rPr>
          <w:rFonts w:ascii="Arial" w:hAnsi="Arial" w:cs="Arial"/>
          <w:noProof/>
          <w:sz w:val="24"/>
          <w:szCs w:val="24"/>
        </w:rPr>
        <w:t>)</w:t>
      </w:r>
      <w:r w:rsidR="000209BF">
        <w:rPr>
          <w:rFonts w:ascii="Arial" w:hAnsi="Arial" w:cs="Arial"/>
          <w:sz w:val="24"/>
          <w:szCs w:val="24"/>
        </w:rPr>
        <w:fldChar w:fldCharType="end"/>
      </w:r>
      <w:r w:rsidR="00F250E8">
        <w:rPr>
          <w:rFonts w:ascii="Arial" w:hAnsi="Arial" w:cs="Arial"/>
          <w:sz w:val="24"/>
          <w:szCs w:val="24"/>
        </w:rPr>
        <w:t>,</w:t>
      </w:r>
      <w:r w:rsidR="000209BF">
        <w:rPr>
          <w:rFonts w:ascii="Arial" w:hAnsi="Arial" w:cs="Arial"/>
          <w:sz w:val="24"/>
          <w:szCs w:val="24"/>
        </w:rPr>
        <w:t xml:space="preserve"> CD8+ T-cells </w:t>
      </w:r>
      <w:r w:rsidR="000209BF">
        <w:rPr>
          <w:rFonts w:ascii="Arial" w:hAnsi="Arial" w:cs="Arial"/>
          <w:sz w:val="24"/>
          <w:szCs w:val="24"/>
        </w:rPr>
        <w:fldChar w:fldCharType="begin"/>
      </w:r>
      <w:r w:rsidR="000209BF">
        <w:rPr>
          <w:rFonts w:ascii="Arial" w:hAnsi="Arial" w:cs="Arial"/>
          <w:sz w:val="24"/>
          <w:szCs w:val="24"/>
        </w:rPr>
        <w:instrText xml:space="preserve"> ADDIN EN.CITE &lt;EndNote&gt;&lt;Cite&gt;&lt;Author&gt;Takata&lt;/Author&gt;&lt;Year&gt;2004&lt;/Year&gt;&lt;RecNum&gt;39&lt;/RecNum&gt;&lt;DisplayText&gt;(Takata et al. 2004)&lt;/DisplayText&gt;&lt;record&gt;&lt;rec-number&gt;39&lt;/rec-number&gt;&lt;foreign-keys&gt;&lt;key app="EN" db-id="fx5ed0waddrtfierfenps9tb55stdfsdwvr9"&gt;39&lt;/key&gt;&lt;/foreign-keys&gt;&lt;ref-type name="Journal Article"&gt;17&lt;/ref-type&gt;&lt;contributors&gt;&lt;authors&gt;&lt;author&gt;Takata, Hiroshi&lt;/author&gt;&lt;author&gt;Tomiyama, Hiroko&lt;/author&gt;&lt;author&gt;Fujiwara, Mamoru&lt;/author&gt;&lt;author&gt;Kobayashi, Naoki&lt;/author&gt;&lt;author&gt;Takiguchi, Masafumi&lt;/author&gt;&lt;/authors&gt;&lt;/contributors&gt;&lt;titles&gt;&lt;title&gt;Expression of chemokine receptor CXCR1 on human effector CD8+ T-cells&lt;/title&gt;&lt;secondary-title&gt;The Journal of Immunology&lt;/secondary-title&gt;&lt;/titles&gt;&lt;periodical&gt;&lt;full-title&gt;The Journal of Immunology&lt;/full-title&gt;&lt;/periodical&gt;&lt;pages&gt;2231-2235&lt;/pages&gt;&lt;volume&gt;173&lt;/volume&gt;&lt;number&gt;4&lt;/number&gt;&lt;dates&gt;&lt;year&gt;2004&lt;/year&gt;&lt;pub-dates&gt;&lt;date&gt;August 15, 2004&lt;/date&gt;&lt;/pub-dates&gt;&lt;/dates&gt;&lt;urls&gt;&lt;related-urls&gt;&lt;url&gt;http://jimmunol.org/content/173/4/2231.abstract&lt;/url&gt;&lt;/related-urls&gt;&lt;/urls&gt;&lt;/record&gt;&lt;/Cite&gt;&lt;/EndNote&gt;</w:instrText>
      </w:r>
      <w:r w:rsidR="000209BF">
        <w:rPr>
          <w:rFonts w:ascii="Arial" w:hAnsi="Arial" w:cs="Arial"/>
          <w:sz w:val="24"/>
          <w:szCs w:val="24"/>
        </w:rPr>
        <w:fldChar w:fldCharType="separate"/>
      </w:r>
      <w:r w:rsidR="000209BF">
        <w:rPr>
          <w:rFonts w:ascii="Arial" w:hAnsi="Arial" w:cs="Arial"/>
          <w:noProof/>
          <w:sz w:val="24"/>
          <w:szCs w:val="24"/>
        </w:rPr>
        <w:t>(</w:t>
      </w:r>
      <w:hyperlink w:anchor="_ENREF_4_44" w:tooltip="Takata, 2004 #39" w:history="1">
        <w:r w:rsidR="001E23DF">
          <w:rPr>
            <w:rFonts w:ascii="Arial" w:hAnsi="Arial" w:cs="Arial"/>
            <w:noProof/>
            <w:sz w:val="24"/>
            <w:szCs w:val="24"/>
          </w:rPr>
          <w:t xml:space="preserve">Takata </w:t>
        </w:r>
        <w:r w:rsidR="001E23DF" w:rsidRPr="007A58E0">
          <w:rPr>
            <w:rFonts w:ascii="Arial" w:hAnsi="Arial" w:cs="Arial"/>
            <w:i/>
            <w:noProof/>
            <w:sz w:val="24"/>
            <w:szCs w:val="24"/>
          </w:rPr>
          <w:t>et al.</w:t>
        </w:r>
        <w:r w:rsidR="001E23DF">
          <w:rPr>
            <w:rFonts w:ascii="Arial" w:hAnsi="Arial" w:cs="Arial"/>
            <w:noProof/>
            <w:sz w:val="24"/>
            <w:szCs w:val="24"/>
          </w:rPr>
          <w:t xml:space="preserve"> 2004</w:t>
        </w:r>
      </w:hyperlink>
      <w:r w:rsidR="000209BF">
        <w:rPr>
          <w:rFonts w:ascii="Arial" w:hAnsi="Arial" w:cs="Arial"/>
          <w:noProof/>
          <w:sz w:val="24"/>
          <w:szCs w:val="24"/>
        </w:rPr>
        <w:t>)</w:t>
      </w:r>
      <w:r w:rsidR="000209BF">
        <w:rPr>
          <w:rFonts w:ascii="Arial" w:hAnsi="Arial" w:cs="Arial"/>
          <w:sz w:val="24"/>
          <w:szCs w:val="24"/>
        </w:rPr>
        <w:fldChar w:fldCharType="end"/>
      </w:r>
      <w:r w:rsidR="00F250E8">
        <w:rPr>
          <w:rFonts w:ascii="Arial" w:hAnsi="Arial" w:cs="Arial"/>
          <w:sz w:val="24"/>
          <w:szCs w:val="24"/>
        </w:rPr>
        <w:t xml:space="preserve">, and eosinophils </w:t>
      </w:r>
      <w:r w:rsidR="00F250E8">
        <w:rPr>
          <w:rFonts w:ascii="Arial" w:hAnsi="Arial" w:cs="Arial"/>
          <w:sz w:val="24"/>
          <w:szCs w:val="24"/>
        </w:rPr>
        <w:fldChar w:fldCharType="begin"/>
      </w:r>
      <w:r w:rsidR="00544123">
        <w:rPr>
          <w:rFonts w:ascii="Arial" w:hAnsi="Arial" w:cs="Arial"/>
          <w:sz w:val="24"/>
          <w:szCs w:val="24"/>
        </w:rPr>
        <w:instrText xml:space="preserve"> ADDIN EN.CITE &lt;EndNote&gt;&lt;Cite&gt;&lt;Author&gt;Petering&lt;/Author&gt;&lt;Year&gt;1999&lt;/Year&gt;&lt;RecNum&gt;357&lt;/RecNum&gt;&lt;DisplayText&gt;(Petering et al. 1999)&lt;/DisplayText&gt;&lt;record&gt;&lt;rec-number&gt;357&lt;/rec-number&gt;&lt;foreign-keys&gt;&lt;key app="EN" db-id="fx5ed0waddrtfierfenps9tb55stdfsdwvr9"&gt;357&lt;/key&gt;&lt;/foreign-keys&gt;&lt;ref-type name="Journal Article"&gt;17&lt;/ref-type&gt;&lt;contributors&gt;&lt;authors&gt;&lt;author&gt;Petering, Holger&lt;/author&gt;&lt;author&gt;Götze, Otto&lt;/author&gt;&lt;author&gt;Kimmig, Daniela&lt;/author&gt;&lt;author&gt;Smolarski, Regina&lt;/author&gt;&lt;author&gt;Kapp, Alexander&lt;/author&gt;&lt;author&gt;Elsner, Jörn&lt;/author&gt;&lt;/authors&gt;&lt;/contributors&gt;&lt;titles&gt;&lt;title&gt;The biologic role of interleukin-8: Functional analysis and expression of CXCR1 and CXCR2 on human eosinophils&lt;/title&gt;&lt;secondary-title&gt;Blood&lt;/secondary-title&gt;&lt;/titles&gt;&lt;periodical&gt;&lt;full-title&gt;Blood&lt;/full-title&gt;&lt;/periodical&gt;&lt;pages&gt;694-702&lt;/pages&gt;&lt;volume&gt;93&lt;/volume&gt;&lt;number&gt;2&lt;/number&gt;&lt;dates&gt;&lt;year&gt;1999&lt;/year&gt;&lt;pub-dates&gt;&lt;date&gt;January 15, 1999&lt;/date&gt;&lt;/pub-dates&gt;&lt;/dates&gt;&lt;urls&gt;&lt;related-urls&gt;&lt;url&gt;http://bloodjournal.hematologylibrary.org/content/93/2/694.abstract&lt;/url&gt;&lt;/related-urls&gt;&lt;/urls&gt;&lt;/record&gt;&lt;/Cite&gt;&lt;/EndNote&gt;</w:instrText>
      </w:r>
      <w:r w:rsidR="00F250E8">
        <w:rPr>
          <w:rFonts w:ascii="Arial" w:hAnsi="Arial" w:cs="Arial"/>
          <w:sz w:val="24"/>
          <w:szCs w:val="24"/>
        </w:rPr>
        <w:fldChar w:fldCharType="separate"/>
      </w:r>
      <w:r w:rsidR="00F250E8">
        <w:rPr>
          <w:rFonts w:ascii="Arial" w:hAnsi="Arial" w:cs="Arial"/>
          <w:noProof/>
          <w:sz w:val="24"/>
          <w:szCs w:val="24"/>
        </w:rPr>
        <w:t>(</w:t>
      </w:r>
      <w:hyperlink w:anchor="_ENREF_4_32" w:tooltip="Petering, 1999 #357" w:history="1">
        <w:r w:rsidR="001E23DF">
          <w:rPr>
            <w:rFonts w:ascii="Arial" w:hAnsi="Arial" w:cs="Arial"/>
            <w:noProof/>
            <w:sz w:val="24"/>
            <w:szCs w:val="24"/>
          </w:rPr>
          <w:t xml:space="preserve">Petering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F250E8">
        <w:rPr>
          <w:rFonts w:ascii="Arial" w:hAnsi="Arial" w:cs="Arial"/>
          <w:noProof/>
          <w:sz w:val="24"/>
          <w:szCs w:val="24"/>
        </w:rPr>
        <w:t>)</w:t>
      </w:r>
      <w:r w:rsidR="00F250E8">
        <w:rPr>
          <w:rFonts w:ascii="Arial" w:hAnsi="Arial" w:cs="Arial"/>
          <w:sz w:val="24"/>
          <w:szCs w:val="24"/>
        </w:rPr>
        <w:fldChar w:fldCharType="end"/>
      </w:r>
      <w:r w:rsidR="00F250E8">
        <w:rPr>
          <w:rFonts w:ascii="Arial" w:hAnsi="Arial" w:cs="Arial"/>
          <w:sz w:val="24"/>
          <w:szCs w:val="24"/>
        </w:rPr>
        <w:t xml:space="preserve">, while CXCR2 expression has been </w:t>
      </w:r>
      <w:r w:rsidR="00541A83">
        <w:rPr>
          <w:rFonts w:ascii="Arial" w:hAnsi="Arial" w:cs="Arial"/>
          <w:sz w:val="24"/>
          <w:szCs w:val="24"/>
        </w:rPr>
        <w:t>observed</w:t>
      </w:r>
      <w:r w:rsidR="00F250E8">
        <w:rPr>
          <w:rFonts w:ascii="Arial" w:hAnsi="Arial" w:cs="Arial"/>
          <w:sz w:val="24"/>
          <w:szCs w:val="24"/>
        </w:rPr>
        <w:t xml:space="preserve"> </w:t>
      </w:r>
      <w:r w:rsidR="009F1B70">
        <w:rPr>
          <w:rFonts w:ascii="Arial" w:hAnsi="Arial" w:cs="Arial"/>
          <w:sz w:val="24"/>
          <w:szCs w:val="24"/>
        </w:rPr>
        <w:t>on</w:t>
      </w:r>
      <w:r w:rsidR="00F250E8">
        <w:rPr>
          <w:rFonts w:ascii="Arial" w:hAnsi="Arial" w:cs="Arial"/>
          <w:sz w:val="24"/>
          <w:szCs w:val="24"/>
        </w:rPr>
        <w:t xml:space="preserve"> eosinophils </w:t>
      </w:r>
      <w:r w:rsidR="00F250E8">
        <w:rPr>
          <w:rFonts w:ascii="Arial" w:hAnsi="Arial" w:cs="Arial"/>
          <w:sz w:val="24"/>
          <w:szCs w:val="24"/>
        </w:rPr>
        <w:fldChar w:fldCharType="begin"/>
      </w:r>
      <w:r w:rsidR="00544123">
        <w:rPr>
          <w:rFonts w:ascii="Arial" w:hAnsi="Arial" w:cs="Arial"/>
          <w:sz w:val="24"/>
          <w:szCs w:val="24"/>
        </w:rPr>
        <w:instrText xml:space="preserve"> ADDIN EN.CITE &lt;EndNote&gt;&lt;Cite&gt;&lt;Author&gt;Petering&lt;/Author&gt;&lt;Year&gt;1999&lt;/Year&gt;&lt;RecNum&gt;357&lt;/RecNum&gt;&lt;DisplayText&gt;(Petering et al. 1999)&lt;/DisplayText&gt;&lt;record&gt;&lt;rec-number&gt;357&lt;/rec-number&gt;&lt;foreign-keys&gt;&lt;key app="EN" db-id="fx5ed0waddrtfierfenps9tb55stdfsdwvr9"&gt;357&lt;/key&gt;&lt;/foreign-keys&gt;&lt;ref-type name="Journal Article"&gt;17&lt;/ref-type&gt;&lt;contributors&gt;&lt;authors&gt;&lt;author&gt;Petering, Holger&lt;/author&gt;&lt;author&gt;Götze, Otto&lt;/author&gt;&lt;author&gt;Kimmig, Daniela&lt;/author&gt;&lt;author&gt;Smolarski, Regina&lt;/author&gt;&lt;author&gt;Kapp, Alexander&lt;/author&gt;&lt;author&gt;Elsner, Jörn&lt;/author&gt;&lt;/authors&gt;&lt;/contributors&gt;&lt;titles&gt;&lt;title&gt;The biologic role of interleukin-8: Functional analysis and expression of CXCR1 and CXCR2 on human eosinophils&lt;/title&gt;&lt;secondary-title&gt;Blood&lt;/secondary-title&gt;&lt;/titles&gt;&lt;periodical&gt;&lt;full-title&gt;Blood&lt;/full-title&gt;&lt;/periodical&gt;&lt;pages&gt;694-702&lt;/pages&gt;&lt;volume&gt;93&lt;/volume&gt;&lt;number&gt;2&lt;/number&gt;&lt;dates&gt;&lt;year&gt;1999&lt;/year&gt;&lt;pub-dates&gt;&lt;date&gt;January 15, 1999&lt;/date&gt;&lt;/pub-dates&gt;&lt;/dates&gt;&lt;urls&gt;&lt;related-urls&gt;&lt;url&gt;http://bloodjournal.hematologylibrary.org/content/93/2/694.abstract&lt;/url&gt;&lt;/related-urls&gt;&lt;/urls&gt;&lt;/record&gt;&lt;/Cite&gt;&lt;/EndNote&gt;</w:instrText>
      </w:r>
      <w:r w:rsidR="00F250E8">
        <w:rPr>
          <w:rFonts w:ascii="Arial" w:hAnsi="Arial" w:cs="Arial"/>
          <w:sz w:val="24"/>
          <w:szCs w:val="24"/>
        </w:rPr>
        <w:fldChar w:fldCharType="separate"/>
      </w:r>
      <w:r w:rsidR="009F1B70">
        <w:rPr>
          <w:rFonts w:ascii="Arial" w:hAnsi="Arial" w:cs="Arial"/>
          <w:noProof/>
          <w:sz w:val="24"/>
          <w:szCs w:val="24"/>
        </w:rPr>
        <w:t>(</w:t>
      </w:r>
      <w:hyperlink w:anchor="_ENREF_4_32" w:tooltip="Petering, 1999 #357" w:history="1">
        <w:r w:rsidR="001E23DF">
          <w:rPr>
            <w:rFonts w:ascii="Arial" w:hAnsi="Arial" w:cs="Arial"/>
            <w:noProof/>
            <w:sz w:val="24"/>
            <w:szCs w:val="24"/>
          </w:rPr>
          <w:t xml:space="preserve">Petering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9F1B70">
        <w:rPr>
          <w:rFonts w:ascii="Arial" w:hAnsi="Arial" w:cs="Arial"/>
          <w:noProof/>
          <w:sz w:val="24"/>
          <w:szCs w:val="24"/>
        </w:rPr>
        <w:t>)</w:t>
      </w:r>
      <w:r w:rsidR="00F250E8">
        <w:rPr>
          <w:rFonts w:ascii="Arial" w:hAnsi="Arial" w:cs="Arial"/>
          <w:sz w:val="24"/>
          <w:szCs w:val="24"/>
        </w:rPr>
        <w:fldChar w:fldCharType="end"/>
      </w:r>
      <w:r w:rsidR="00541A83">
        <w:rPr>
          <w:rFonts w:ascii="Arial" w:hAnsi="Arial" w:cs="Arial"/>
          <w:sz w:val="24"/>
          <w:szCs w:val="24"/>
        </w:rPr>
        <w:t xml:space="preserve"> and would presumably influence their migration and survival.  </w:t>
      </w:r>
      <w:r w:rsidR="00C7147D">
        <w:rPr>
          <w:rFonts w:ascii="Arial" w:hAnsi="Arial" w:cs="Arial"/>
          <w:sz w:val="24"/>
          <w:szCs w:val="24"/>
        </w:rPr>
        <w:t xml:space="preserve">Prior studies have determined percentages of different </w:t>
      </w:r>
      <w:r w:rsidR="00144D05">
        <w:rPr>
          <w:rFonts w:ascii="Arial" w:hAnsi="Arial" w:cs="Arial"/>
          <w:sz w:val="24"/>
          <w:szCs w:val="24"/>
        </w:rPr>
        <w:t xml:space="preserve">leukocytes present within both uninfected and infected bovine mammary gland.  Within a healthy gland, </w:t>
      </w:r>
      <w:r w:rsidR="008869C9">
        <w:rPr>
          <w:rFonts w:ascii="Arial" w:hAnsi="Arial" w:cs="Arial"/>
          <w:sz w:val="24"/>
          <w:szCs w:val="24"/>
        </w:rPr>
        <w:t xml:space="preserve">the majority are T-cells and antigen presenting cells </w:t>
      </w:r>
      <w:r w:rsidR="008869C9">
        <w:rPr>
          <w:rFonts w:ascii="Arial" w:hAnsi="Arial" w:cs="Arial"/>
          <w:sz w:val="24"/>
          <w:szCs w:val="24"/>
        </w:rPr>
        <w:fldChar w:fldCharType="begin">
          <w:fldData xml:space="preserve">PEVuZE5vdGU+PENpdGU+PEF1dGhvcj5TaGFmZXItV2VhdmVyPC9BdXRob3I+PFllYXI+MTk5Njwv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</w:fldData>
        </w:fldChar>
      </w:r>
      <w:r w:rsidR="001E4B7B">
        <w:rPr>
          <w:rFonts w:ascii="Arial" w:hAnsi="Arial" w:cs="Arial"/>
          <w:sz w:val="24"/>
          <w:szCs w:val="24"/>
        </w:rPr>
        <w:instrText xml:space="preserve"> ADDIN EN.CITE </w:instrText>
      </w:r>
      <w:r w:rsidR="001E4B7B">
        <w:rPr>
          <w:rFonts w:ascii="Arial" w:hAnsi="Arial" w:cs="Arial"/>
          <w:sz w:val="24"/>
          <w:szCs w:val="24"/>
        </w:rPr>
        <w:fldChar w:fldCharType="begin">
          <w:fldData xml:space="preserve">PEVuZE5vdGU+PENpdGU+PEF1dGhvcj5TaGFmZXItV2VhdmVyPC9BdXRob3I+PFllYXI+MTk5Njwv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</w:fldData>
        </w:fldChar>
      </w:r>
      <w:r w:rsidR="001E4B7B">
        <w:rPr>
          <w:rFonts w:ascii="Arial" w:hAnsi="Arial" w:cs="Arial"/>
          <w:sz w:val="24"/>
          <w:szCs w:val="24"/>
        </w:rPr>
        <w:instrText xml:space="preserve"> ADDIN EN.CITE.DATA </w:instrText>
      </w:r>
      <w:r w:rsidR="001E4B7B">
        <w:rPr>
          <w:rFonts w:ascii="Arial" w:hAnsi="Arial" w:cs="Arial"/>
          <w:sz w:val="24"/>
          <w:szCs w:val="24"/>
        </w:rPr>
      </w:r>
      <w:r w:rsidR="001E4B7B">
        <w:rPr>
          <w:rFonts w:ascii="Arial" w:hAnsi="Arial" w:cs="Arial"/>
          <w:sz w:val="24"/>
          <w:szCs w:val="24"/>
        </w:rPr>
        <w:fldChar w:fldCharType="end"/>
      </w:r>
      <w:r w:rsidR="008869C9">
        <w:rPr>
          <w:rFonts w:ascii="Arial" w:hAnsi="Arial" w:cs="Arial"/>
          <w:sz w:val="24"/>
          <w:szCs w:val="24"/>
        </w:rPr>
      </w:r>
      <w:r w:rsidR="008869C9">
        <w:rPr>
          <w:rFonts w:ascii="Arial" w:hAnsi="Arial" w:cs="Arial"/>
          <w:sz w:val="24"/>
          <w:szCs w:val="24"/>
        </w:rPr>
        <w:fldChar w:fldCharType="separate"/>
      </w:r>
      <w:r w:rsidR="001E4B7B">
        <w:rPr>
          <w:rFonts w:ascii="Arial" w:hAnsi="Arial" w:cs="Arial"/>
          <w:noProof/>
          <w:sz w:val="24"/>
          <w:szCs w:val="24"/>
        </w:rPr>
        <w:t>(</w:t>
      </w:r>
      <w:hyperlink w:anchor="_ENREF_4_28" w:tooltip="Nickerson, 1982 #380" w:history="1">
        <w:r w:rsidR="001E23DF">
          <w:rPr>
            <w:rFonts w:ascii="Arial" w:hAnsi="Arial" w:cs="Arial"/>
            <w:noProof/>
            <w:sz w:val="24"/>
            <w:szCs w:val="24"/>
          </w:rPr>
          <w:t>Nickerson and Heald 1982</w:t>
        </w:r>
      </w:hyperlink>
      <w:r w:rsidR="001E4B7B">
        <w:rPr>
          <w:rFonts w:ascii="Arial" w:hAnsi="Arial" w:cs="Arial"/>
          <w:noProof/>
          <w:sz w:val="24"/>
          <w:szCs w:val="24"/>
        </w:rPr>
        <w:t xml:space="preserve">; </w:t>
      </w:r>
      <w:hyperlink w:anchor="_ENREF_4_37" w:tooltip="Shafer-Weaver, 1996 #247" w:history="1">
        <w:r w:rsidR="001E23DF">
          <w:rPr>
            <w:rFonts w:ascii="Arial" w:hAnsi="Arial" w:cs="Arial"/>
            <w:noProof/>
            <w:sz w:val="24"/>
            <w:szCs w:val="24"/>
          </w:rPr>
          <w:t>Shafer-Weaver et al. 1996</w:t>
        </w:r>
      </w:hyperlink>
      <w:r w:rsidR="001E4B7B">
        <w:rPr>
          <w:rFonts w:ascii="Arial" w:hAnsi="Arial" w:cs="Arial"/>
          <w:noProof/>
          <w:sz w:val="24"/>
          <w:szCs w:val="24"/>
        </w:rPr>
        <w:t>)</w:t>
      </w:r>
      <w:r w:rsidR="008869C9">
        <w:rPr>
          <w:rFonts w:ascii="Arial" w:hAnsi="Arial" w:cs="Arial"/>
          <w:sz w:val="24"/>
          <w:szCs w:val="24"/>
        </w:rPr>
        <w:fldChar w:fldCharType="end"/>
      </w:r>
      <w:r w:rsidR="00215A0F">
        <w:rPr>
          <w:rFonts w:ascii="Arial" w:hAnsi="Arial" w:cs="Arial"/>
          <w:sz w:val="24"/>
          <w:szCs w:val="24"/>
        </w:rPr>
        <w:t>.  Within an infected gland the number of granulocytes, especially neutrophils, increase and become th</w:t>
      </w:r>
      <w:r w:rsidR="00744678">
        <w:rPr>
          <w:rFonts w:ascii="Arial" w:hAnsi="Arial" w:cs="Arial"/>
          <w:sz w:val="24"/>
          <w:szCs w:val="24"/>
        </w:rPr>
        <w:t>e dominant leukocyte population</w:t>
      </w:r>
      <w:r w:rsidR="00215A0F">
        <w:rPr>
          <w:rFonts w:ascii="Arial" w:hAnsi="Arial" w:cs="Arial"/>
          <w:sz w:val="24"/>
          <w:szCs w:val="24"/>
        </w:rPr>
        <w:t xml:space="preserve"> present </w:t>
      </w:r>
      <w:r w:rsidR="00215A0F">
        <w:rPr>
          <w:rFonts w:ascii="Arial" w:hAnsi="Arial" w:cs="Arial"/>
          <w:sz w:val="24"/>
          <w:szCs w:val="24"/>
        </w:rPr>
        <w:fldChar w:fldCharType="begin"/>
      </w:r>
      <w:r w:rsidR="00215A0F">
        <w:rPr>
          <w:rFonts w:ascii="Arial" w:hAnsi="Arial" w:cs="Arial"/>
          <w:sz w:val="24"/>
          <w:szCs w:val="24"/>
        </w:rPr>
        <w:instrText xml:space="preserve"> ADDIN EN.CITE &lt;EndNote&gt;&lt;Cite&gt;&lt;Author&gt;Nickerson&lt;/Author&gt;&lt;Year&gt;1982&lt;/Year&gt;&lt;RecNum&gt;380&lt;/RecNum&gt;&lt;DisplayText&gt;(Nickerson and Heald 1982)&lt;/DisplayText&gt;&lt;record&gt;&lt;rec-number&gt;380&lt;/rec-number&gt;&lt;foreign-keys&gt;&lt;key app="EN" db-id="fx5ed0waddrtfierfenps9tb55stdfsdwvr9"&gt;380&lt;/key&gt;&lt;/foreign-keys&gt;&lt;ref-type name="Journal Article"&gt;17&lt;/ref-type&gt;&lt;contributors&gt;&lt;authors&gt;&lt;author&gt;Nickerson, Stephen C.&lt;/author&gt;&lt;author&gt;Heald, C. W.&lt;/author&gt;&lt;/authors&gt;&lt;/contributors&gt;&lt;titles&gt;&lt;title&gt;&lt;style face="normal" font="default" size="100%"&gt;Cells in local reaction to experimental &lt;/style&gt;&lt;style face="italic" font="default" size="100%"&gt;staphylococcus aureus&lt;/style&gt;&lt;style face="normal" font="default" size="100%"&gt; infection in bovine mammary gland&lt;/style&gt;&lt;/title&gt;&lt;secondary-title&gt;Journal of Dairy Science&lt;/secondary-title&gt;&lt;/titles&gt;&lt;periodical&gt;&lt;full-title&gt;Journal of Dairy Science&lt;/full-title&gt;&lt;/periodical&gt;&lt;pages&gt;105-116&lt;/pages&gt;&lt;volume&gt;65&lt;/volume&gt;&lt;number&gt;1&lt;/number&gt;&lt;dates&gt;&lt;year&gt;1982&lt;/year&gt;&lt;/dates&gt;&lt;isbn&gt;0022-0302&lt;/isbn&gt;&lt;urls&gt;&lt;related-urls&gt;&lt;url&gt;http://www.sciencedirect.com/science/article/pii/S0022030282821590&lt;/url&gt;&lt;/related-urls&gt;&lt;/urls&gt;&lt;electronic-resource-num&gt;http://dx.doi.org/10.3168/jds.S0022-0302(82)82159-0&lt;/electronic-resource-num&gt;&lt;/record&gt;&lt;/Cite&gt;&lt;/EndNote&gt;</w:instrText>
      </w:r>
      <w:r w:rsidR="00215A0F">
        <w:rPr>
          <w:rFonts w:ascii="Arial" w:hAnsi="Arial" w:cs="Arial"/>
          <w:sz w:val="24"/>
          <w:szCs w:val="24"/>
        </w:rPr>
        <w:fldChar w:fldCharType="separate"/>
      </w:r>
      <w:r w:rsidR="00215A0F">
        <w:rPr>
          <w:rFonts w:ascii="Arial" w:hAnsi="Arial" w:cs="Arial"/>
          <w:noProof/>
          <w:sz w:val="24"/>
          <w:szCs w:val="24"/>
        </w:rPr>
        <w:t>(</w:t>
      </w:r>
      <w:hyperlink w:anchor="_ENREF_4_28" w:tooltip="Nickerson, 1982 #380" w:history="1">
        <w:r w:rsidR="001E23DF">
          <w:rPr>
            <w:rFonts w:ascii="Arial" w:hAnsi="Arial" w:cs="Arial"/>
            <w:noProof/>
            <w:sz w:val="24"/>
            <w:szCs w:val="24"/>
          </w:rPr>
          <w:t>Nickerson and Heald 1982</w:t>
        </w:r>
      </w:hyperlink>
      <w:r w:rsidR="00215A0F">
        <w:rPr>
          <w:rFonts w:ascii="Arial" w:hAnsi="Arial" w:cs="Arial"/>
          <w:noProof/>
          <w:sz w:val="24"/>
          <w:szCs w:val="24"/>
        </w:rPr>
        <w:t>)</w:t>
      </w:r>
      <w:r w:rsidR="00215A0F">
        <w:rPr>
          <w:rFonts w:ascii="Arial" w:hAnsi="Arial" w:cs="Arial"/>
          <w:sz w:val="24"/>
          <w:szCs w:val="24"/>
        </w:rPr>
        <w:fldChar w:fldCharType="end"/>
      </w:r>
      <w:r w:rsidR="00215A0F">
        <w:rPr>
          <w:rFonts w:ascii="Arial" w:hAnsi="Arial" w:cs="Arial"/>
          <w:sz w:val="24"/>
          <w:szCs w:val="24"/>
        </w:rPr>
        <w:t xml:space="preserve">.  </w:t>
      </w:r>
      <w:r w:rsidR="008869C9">
        <w:rPr>
          <w:rFonts w:ascii="Arial" w:hAnsi="Arial" w:cs="Arial"/>
          <w:sz w:val="24"/>
          <w:szCs w:val="24"/>
        </w:rPr>
        <w:t xml:space="preserve">T-cells and antigen presenting cells have previously demonstrated CXCR1 expression and most likely account for </w:t>
      </w:r>
      <w:r w:rsidR="00215A0F">
        <w:rPr>
          <w:rFonts w:ascii="Arial" w:hAnsi="Arial" w:cs="Arial"/>
          <w:sz w:val="24"/>
          <w:szCs w:val="24"/>
        </w:rPr>
        <w:t>the leukocytes expressing CXCR1</w:t>
      </w:r>
      <w:r w:rsidR="00144D05">
        <w:rPr>
          <w:rFonts w:ascii="Arial" w:hAnsi="Arial" w:cs="Arial"/>
          <w:sz w:val="24"/>
          <w:szCs w:val="24"/>
        </w:rPr>
        <w:t xml:space="preserve"> </w:t>
      </w:r>
      <w:r w:rsidR="008869C9">
        <w:rPr>
          <w:rFonts w:ascii="Arial" w:hAnsi="Arial" w:cs="Arial"/>
          <w:sz w:val="24"/>
          <w:szCs w:val="24"/>
        </w:rPr>
        <w:t>witnessed</w:t>
      </w:r>
      <w:r w:rsidR="00144D05">
        <w:rPr>
          <w:rFonts w:ascii="Arial" w:hAnsi="Arial" w:cs="Arial"/>
          <w:sz w:val="24"/>
          <w:szCs w:val="24"/>
        </w:rPr>
        <w:t xml:space="preserve"> in healthy quarters</w:t>
      </w:r>
      <w:r w:rsidR="00215A0F">
        <w:rPr>
          <w:rFonts w:ascii="Arial" w:hAnsi="Arial" w:cs="Arial"/>
          <w:sz w:val="24"/>
          <w:szCs w:val="24"/>
        </w:rPr>
        <w:t xml:space="preserve">.  Granulocytes also </w:t>
      </w:r>
      <w:r w:rsidR="00F37521">
        <w:rPr>
          <w:rFonts w:ascii="Arial" w:hAnsi="Arial" w:cs="Arial"/>
          <w:sz w:val="24"/>
          <w:szCs w:val="24"/>
        </w:rPr>
        <w:t>express</w:t>
      </w:r>
      <w:r w:rsidR="00215A0F">
        <w:rPr>
          <w:rFonts w:ascii="Arial" w:hAnsi="Arial" w:cs="Arial"/>
          <w:sz w:val="24"/>
          <w:szCs w:val="24"/>
        </w:rPr>
        <w:t xml:space="preserve"> CXCR1 and most likely account for the CXCR1 expressing cell types in infected quarters, along with some T-cells and antigen presenting cells.   </w:t>
      </w:r>
      <w:r w:rsidR="008869C9">
        <w:rPr>
          <w:rFonts w:ascii="Arial" w:hAnsi="Arial" w:cs="Arial"/>
          <w:sz w:val="24"/>
          <w:szCs w:val="24"/>
        </w:rPr>
        <w:t xml:space="preserve">Another large percentage of </w:t>
      </w:r>
      <w:r w:rsidR="00215A0F">
        <w:rPr>
          <w:rFonts w:ascii="Arial" w:hAnsi="Arial" w:cs="Arial"/>
          <w:sz w:val="24"/>
          <w:szCs w:val="24"/>
        </w:rPr>
        <w:t>leukocytes</w:t>
      </w:r>
      <w:r w:rsidR="008869C9">
        <w:rPr>
          <w:rFonts w:ascii="Arial" w:hAnsi="Arial" w:cs="Arial"/>
          <w:sz w:val="24"/>
          <w:szCs w:val="24"/>
        </w:rPr>
        <w:t xml:space="preserve"> in the mammary gland are B-cells </w:t>
      </w:r>
      <w:r w:rsidR="008869C9">
        <w:rPr>
          <w:rFonts w:ascii="Arial" w:hAnsi="Arial" w:cs="Arial"/>
          <w:sz w:val="24"/>
          <w:szCs w:val="24"/>
        </w:rPr>
        <w:fldChar w:fldCharType="begin"/>
      </w:r>
      <w:r w:rsidR="008869C9">
        <w:rPr>
          <w:rFonts w:ascii="Arial" w:hAnsi="Arial" w:cs="Arial"/>
          <w:sz w:val="24"/>
          <w:szCs w:val="24"/>
        </w:rPr>
        <w:instrText xml:space="preserve"> ADDIN EN.CITE &lt;EndNote&gt;&lt;Cite&gt;&lt;Author&gt;Shafer-Weaver&lt;/Author&gt;&lt;Year&gt;1996&lt;/Year&gt;&lt;RecNum&gt;247&lt;/RecNum&gt;&lt;DisplayText&gt;(Shafer-Weaver et al. 1996)&lt;/DisplayText&gt;&lt;record&gt;&lt;rec-number&gt;247&lt;/rec-number&gt;&lt;foreign-keys&gt;&lt;key app="EN" db-id="fx5ed0waddrtfierfenps9tb55stdfsdwvr9"&gt;247&lt;/key&gt;&lt;/foreign-keys&gt;&lt;ref-type name="Journal Article"&gt;17&lt;/ref-type&gt;&lt;contributors&gt;&lt;authors&gt;&lt;author&gt;Shafer-Weaver, Kimberly A.&lt;/author&gt;&lt;author&gt;Pighetti, Gina M.&lt;/author&gt;&lt;author&gt;Sordillo, Lorraine M.&lt;/author&gt;&lt;/authors&gt;&lt;/contributors&gt;&lt;titles&gt;&lt;title&gt;Diminished mammary gland lymphocyte functions parallel shifts in trafficking patterns during the postpartum period&lt;/title&gt;&lt;secondary-title&gt;Experimental Biology and Medicine&lt;/secondary-title&gt;&lt;/titles&gt;&lt;periodical&gt;&lt;full-title&gt;Experimental Biology and Medicine&lt;/full-title&gt;&lt;/periodical&gt;&lt;pages&gt;271-279&lt;/pages&gt;&lt;volume&gt;212&lt;/volume&gt;&lt;number&gt;3&lt;/number&gt;&lt;dates&gt;&lt;year&gt;1996&lt;/year&gt;&lt;pub-dates&gt;&lt;date&gt;July 1, 1996&lt;/date&gt;&lt;/pub-dates&gt;&lt;/dates&gt;&lt;urls&gt;&lt;related-urls&gt;&lt;url&gt;http://ebm.sagepub.com/content/212/3/271.abstract&lt;/url&gt;&lt;/related-urls&gt;&lt;/urls&gt;&lt;electronic-resource-num&gt;10.3181/00379727-212-44016&lt;/electronic-resource-num&gt;&lt;/record&gt;&lt;/Cite&gt;&lt;/EndNote&gt;</w:instrText>
      </w:r>
      <w:r w:rsidR="008869C9">
        <w:rPr>
          <w:rFonts w:ascii="Arial" w:hAnsi="Arial" w:cs="Arial"/>
          <w:sz w:val="24"/>
          <w:szCs w:val="24"/>
        </w:rPr>
        <w:fldChar w:fldCharType="separate"/>
      </w:r>
      <w:r w:rsidR="008869C9">
        <w:rPr>
          <w:rFonts w:ascii="Arial" w:hAnsi="Arial" w:cs="Arial"/>
          <w:noProof/>
          <w:sz w:val="24"/>
          <w:szCs w:val="24"/>
        </w:rPr>
        <w:t>(</w:t>
      </w:r>
      <w:hyperlink w:anchor="_ENREF_4_37" w:tooltip="Shafer-Weaver, 1996 #247" w:history="1">
        <w:r w:rsidR="001E23DF">
          <w:rPr>
            <w:rFonts w:ascii="Arial" w:hAnsi="Arial" w:cs="Arial"/>
            <w:noProof/>
            <w:sz w:val="24"/>
            <w:szCs w:val="24"/>
          </w:rPr>
          <w:t xml:space="preserve">Shafer-Weaver </w:t>
        </w:r>
        <w:r w:rsidR="001E23DF" w:rsidRPr="007A58E0">
          <w:rPr>
            <w:rFonts w:ascii="Arial" w:hAnsi="Arial" w:cs="Arial"/>
            <w:i/>
            <w:noProof/>
            <w:sz w:val="24"/>
            <w:szCs w:val="24"/>
          </w:rPr>
          <w:t>et al.</w:t>
        </w:r>
        <w:r w:rsidR="001E23DF">
          <w:rPr>
            <w:rFonts w:ascii="Arial" w:hAnsi="Arial" w:cs="Arial"/>
            <w:noProof/>
            <w:sz w:val="24"/>
            <w:szCs w:val="24"/>
          </w:rPr>
          <w:t xml:space="preserve"> 1996</w:t>
        </w:r>
      </w:hyperlink>
      <w:r w:rsidR="008869C9">
        <w:rPr>
          <w:rFonts w:ascii="Arial" w:hAnsi="Arial" w:cs="Arial"/>
          <w:noProof/>
          <w:sz w:val="24"/>
          <w:szCs w:val="24"/>
        </w:rPr>
        <w:t>)</w:t>
      </w:r>
      <w:r w:rsidR="008869C9">
        <w:rPr>
          <w:rFonts w:ascii="Arial" w:hAnsi="Arial" w:cs="Arial"/>
          <w:sz w:val="24"/>
          <w:szCs w:val="24"/>
        </w:rPr>
        <w:fldChar w:fldCharType="end"/>
      </w:r>
      <w:r w:rsidR="00F37521">
        <w:rPr>
          <w:rFonts w:ascii="Arial" w:hAnsi="Arial" w:cs="Arial"/>
          <w:sz w:val="24"/>
          <w:szCs w:val="24"/>
        </w:rPr>
        <w:t xml:space="preserve">.  These cells, do not express </w:t>
      </w:r>
      <w:r w:rsidR="008869C9">
        <w:rPr>
          <w:rFonts w:ascii="Arial" w:hAnsi="Arial" w:cs="Arial"/>
          <w:sz w:val="24"/>
          <w:szCs w:val="24"/>
        </w:rPr>
        <w:t xml:space="preserve">CXCR1 and most likely account for the fraction of leukocytes not displaying CXCR1 expression.  CXCR2 </w:t>
      </w:r>
      <w:r w:rsidR="002754DD">
        <w:rPr>
          <w:rFonts w:ascii="Arial" w:hAnsi="Arial" w:cs="Arial"/>
          <w:sz w:val="24"/>
          <w:szCs w:val="24"/>
        </w:rPr>
        <w:t xml:space="preserve">also </w:t>
      </w:r>
      <w:r w:rsidR="008869C9">
        <w:rPr>
          <w:rFonts w:ascii="Arial" w:hAnsi="Arial" w:cs="Arial"/>
          <w:sz w:val="24"/>
          <w:szCs w:val="24"/>
        </w:rPr>
        <w:t xml:space="preserve">was </w:t>
      </w:r>
      <w:r w:rsidR="002754DD">
        <w:rPr>
          <w:rFonts w:ascii="Arial" w:hAnsi="Arial" w:cs="Arial"/>
          <w:sz w:val="24"/>
          <w:szCs w:val="24"/>
        </w:rPr>
        <w:t>observed</w:t>
      </w:r>
      <w:r w:rsidR="008869C9">
        <w:rPr>
          <w:rFonts w:ascii="Arial" w:hAnsi="Arial" w:cs="Arial"/>
          <w:sz w:val="24"/>
          <w:szCs w:val="24"/>
        </w:rPr>
        <w:t xml:space="preserve"> on leukocytes </w:t>
      </w:r>
      <w:r w:rsidR="002754DD">
        <w:rPr>
          <w:rFonts w:ascii="Arial" w:hAnsi="Arial" w:cs="Arial"/>
          <w:sz w:val="24"/>
          <w:szCs w:val="24"/>
        </w:rPr>
        <w:t>in our study.  P</w:t>
      </w:r>
      <w:r w:rsidR="008869C9">
        <w:rPr>
          <w:rFonts w:ascii="Arial" w:hAnsi="Arial" w:cs="Arial"/>
          <w:sz w:val="24"/>
          <w:szCs w:val="24"/>
        </w:rPr>
        <w:t xml:space="preserve">reviously </w:t>
      </w:r>
      <w:r w:rsidR="002754DD">
        <w:rPr>
          <w:rFonts w:ascii="Arial" w:hAnsi="Arial" w:cs="Arial"/>
          <w:sz w:val="24"/>
          <w:szCs w:val="24"/>
        </w:rPr>
        <w:t>CXCR2 has</w:t>
      </w:r>
      <w:r w:rsidR="008869C9">
        <w:rPr>
          <w:rFonts w:ascii="Arial" w:hAnsi="Arial" w:cs="Arial"/>
          <w:sz w:val="24"/>
          <w:szCs w:val="24"/>
        </w:rPr>
        <w:t xml:space="preserve"> been witnessed on neutrophils and eosinophils</w:t>
      </w:r>
      <w:r w:rsidR="00437F3E">
        <w:rPr>
          <w:rFonts w:ascii="Arial" w:hAnsi="Arial" w:cs="Arial"/>
          <w:sz w:val="24"/>
          <w:szCs w:val="24"/>
        </w:rPr>
        <w:t>, thus the CXCR2 expressing leukocytes are most likely these two cell types.</w:t>
      </w:r>
      <w:r w:rsidR="002754DD">
        <w:rPr>
          <w:rFonts w:ascii="Arial" w:hAnsi="Arial" w:cs="Arial"/>
          <w:sz w:val="24"/>
          <w:szCs w:val="24"/>
        </w:rPr>
        <w:t xml:space="preserve">  Future studies examining</w:t>
      </w:r>
      <w:r w:rsidR="00825BE8">
        <w:rPr>
          <w:rFonts w:ascii="Arial" w:hAnsi="Arial" w:cs="Arial"/>
          <w:sz w:val="24"/>
          <w:szCs w:val="24"/>
        </w:rPr>
        <w:t xml:space="preserve"> leukocyte sub-population</w:t>
      </w:r>
      <w:r w:rsidR="002754DD">
        <w:rPr>
          <w:rFonts w:ascii="Arial" w:hAnsi="Arial" w:cs="Arial"/>
          <w:sz w:val="24"/>
          <w:szCs w:val="24"/>
        </w:rPr>
        <w:t>s will provide greater insight to which</w:t>
      </w:r>
      <w:r w:rsidR="00825BE8">
        <w:rPr>
          <w:rFonts w:ascii="Arial" w:hAnsi="Arial" w:cs="Arial"/>
          <w:sz w:val="24"/>
          <w:szCs w:val="24"/>
        </w:rPr>
        <w:t xml:space="preserve"> leukocytes are expressing CXCR1 and CXCR2 in the bovine mammary gland.</w:t>
      </w:r>
    </w:p>
    <w:p w:rsidR="00A86FC6" w:rsidRDefault="00825BE8" w:rsidP="00F8750C">
      <w:pPr>
        <w:spacing w:line="480" w:lineRule="auto"/>
        <w:ind w:firstLine="720"/>
        <w:rPr>
          <w:rFonts w:ascii="Arial" w:hAnsi="Arial" w:cs="Arial"/>
          <w:sz w:val="24"/>
          <w:szCs w:val="24"/>
        </w:rPr>
      </w:pPr>
      <w:r>
        <w:rPr>
          <w:rFonts w:ascii="Arial" w:hAnsi="Arial" w:cs="Arial"/>
          <w:sz w:val="24"/>
          <w:szCs w:val="24"/>
        </w:rPr>
        <w:lastRenderedPageBreak/>
        <w:t xml:space="preserve">CXCR1 and CXCR2 expression </w:t>
      </w:r>
      <w:r w:rsidR="00F37521">
        <w:rPr>
          <w:rFonts w:ascii="Arial" w:hAnsi="Arial" w:cs="Arial"/>
          <w:sz w:val="24"/>
          <w:szCs w:val="24"/>
        </w:rPr>
        <w:t xml:space="preserve">were similar </w:t>
      </w:r>
      <w:r>
        <w:rPr>
          <w:rFonts w:ascii="Arial" w:hAnsi="Arial" w:cs="Arial"/>
          <w:sz w:val="24"/>
          <w:szCs w:val="24"/>
        </w:rPr>
        <w:t>between uninfect</w:t>
      </w:r>
      <w:r w:rsidR="00F37521">
        <w:rPr>
          <w:rFonts w:ascii="Arial" w:hAnsi="Arial" w:cs="Arial"/>
          <w:sz w:val="24"/>
          <w:szCs w:val="24"/>
        </w:rPr>
        <w:t>ed and infected states indicating</w:t>
      </w:r>
      <w:r>
        <w:rPr>
          <w:rFonts w:ascii="Arial" w:hAnsi="Arial" w:cs="Arial"/>
          <w:sz w:val="24"/>
          <w:szCs w:val="24"/>
        </w:rPr>
        <w:t xml:space="preserve"> </w:t>
      </w:r>
      <w:r w:rsidR="00F37521">
        <w:rPr>
          <w:rFonts w:ascii="Arial" w:hAnsi="Arial" w:cs="Arial"/>
          <w:sz w:val="24"/>
          <w:szCs w:val="24"/>
        </w:rPr>
        <w:t>ligand presence determines if the downstream effects are observed</w:t>
      </w:r>
      <w:r>
        <w:rPr>
          <w:rFonts w:ascii="Arial" w:hAnsi="Arial" w:cs="Arial"/>
          <w:sz w:val="24"/>
          <w:szCs w:val="24"/>
        </w:rPr>
        <w:t>.  B</w:t>
      </w:r>
      <w:r w:rsidR="00A86FC6">
        <w:rPr>
          <w:rFonts w:ascii="Arial" w:hAnsi="Arial" w:cs="Arial"/>
          <w:sz w:val="24"/>
          <w:szCs w:val="24"/>
        </w:rPr>
        <w:t>asal levels of ELR</w:t>
      </w:r>
      <w:r w:rsidR="00A86FC6" w:rsidRPr="00245D16">
        <w:rPr>
          <w:rFonts w:ascii="Arial" w:hAnsi="Arial" w:cs="Arial"/>
          <w:sz w:val="24"/>
          <w:szCs w:val="24"/>
          <w:vertAlign w:val="superscript"/>
        </w:rPr>
        <w:t>+</w:t>
      </w:r>
      <w:r w:rsidR="00A86FC6">
        <w:rPr>
          <w:rFonts w:ascii="Arial" w:hAnsi="Arial" w:cs="Arial"/>
          <w:sz w:val="24"/>
          <w:szCs w:val="24"/>
        </w:rPr>
        <w:t xml:space="preserve"> chemokines</w:t>
      </w:r>
      <w:r w:rsidR="00551FDF">
        <w:rPr>
          <w:rFonts w:ascii="Arial" w:hAnsi="Arial" w:cs="Arial"/>
          <w:sz w:val="24"/>
          <w:szCs w:val="24"/>
        </w:rPr>
        <w:t xml:space="preserve"> such as GRO-α, </w:t>
      </w:r>
      <w:r w:rsidR="00507805">
        <w:rPr>
          <w:rFonts w:ascii="Arial" w:hAnsi="Arial" w:cs="Arial"/>
          <w:sz w:val="24"/>
          <w:szCs w:val="24"/>
        </w:rPr>
        <w:t xml:space="preserve">GRO-β, </w:t>
      </w:r>
      <w:r w:rsidR="00551FDF">
        <w:rPr>
          <w:rFonts w:ascii="Arial" w:hAnsi="Arial" w:cs="Arial"/>
          <w:sz w:val="24"/>
          <w:szCs w:val="24"/>
        </w:rPr>
        <w:t>GRO-γ, and IL-8</w:t>
      </w:r>
      <w:r w:rsidR="00A86FC6">
        <w:rPr>
          <w:rFonts w:ascii="Arial" w:hAnsi="Arial" w:cs="Arial"/>
          <w:sz w:val="24"/>
          <w:szCs w:val="24"/>
        </w:rPr>
        <w:t xml:space="preserve"> are released at all times from mammary epithelial cells, but upon exposure to bacterial pathogens the levels increase at least 30-fold </w:t>
      </w:r>
      <w:r w:rsidR="00A86FC6">
        <w:rPr>
          <w:rFonts w:ascii="Arial" w:hAnsi="Arial" w:cs="Arial"/>
          <w:sz w:val="24"/>
          <w:szCs w:val="24"/>
        </w:rPr>
        <w:fldChar w:fldCharType="begin">
          <w:fldData xml:space="preserve">PEVuZE5vdGU+PENpdGU+PEF1dGhvcj5MYWhvdWFzc2E8L0F1dGhvcj48WWVhcj4yMDA3PC9ZZWFy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</w:fldData>
        </w:fldChar>
      </w:r>
      <w:r w:rsidR="00507805">
        <w:rPr>
          <w:rFonts w:ascii="Arial" w:hAnsi="Arial" w:cs="Arial"/>
          <w:sz w:val="24"/>
          <w:szCs w:val="24"/>
        </w:rPr>
        <w:instrText xml:space="preserve"> ADDIN EN.CITE </w:instrText>
      </w:r>
      <w:r w:rsidR="00507805">
        <w:rPr>
          <w:rFonts w:ascii="Arial" w:hAnsi="Arial" w:cs="Arial"/>
          <w:sz w:val="24"/>
          <w:szCs w:val="24"/>
        </w:rPr>
        <w:fldChar w:fldCharType="begin">
          <w:fldData xml:space="preserve">PEVuZE5vdGU+PENpdGU+PEF1dGhvcj5MYWhvdWFzc2E8L0F1dGhvcj48WWVhcj4yMDA3PC9ZZWFy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</w:fldData>
        </w:fldChar>
      </w:r>
      <w:r w:rsidR="00507805">
        <w:rPr>
          <w:rFonts w:ascii="Arial" w:hAnsi="Arial" w:cs="Arial"/>
          <w:sz w:val="24"/>
          <w:szCs w:val="24"/>
        </w:rPr>
        <w:instrText xml:space="preserve"> ADDIN EN.CITE.DATA </w:instrText>
      </w:r>
      <w:r w:rsidR="00507805">
        <w:rPr>
          <w:rFonts w:ascii="Arial" w:hAnsi="Arial" w:cs="Arial"/>
          <w:sz w:val="24"/>
          <w:szCs w:val="24"/>
        </w:rPr>
      </w:r>
      <w:r w:rsidR="00507805">
        <w:rPr>
          <w:rFonts w:ascii="Arial" w:hAnsi="Arial" w:cs="Arial"/>
          <w:sz w:val="24"/>
          <w:szCs w:val="24"/>
        </w:rPr>
        <w:fldChar w:fldCharType="end"/>
      </w:r>
      <w:r w:rsidR="00A86FC6">
        <w:rPr>
          <w:rFonts w:ascii="Arial" w:hAnsi="Arial" w:cs="Arial"/>
          <w:sz w:val="24"/>
          <w:szCs w:val="24"/>
        </w:rPr>
      </w:r>
      <w:r w:rsidR="00A86FC6">
        <w:rPr>
          <w:rFonts w:ascii="Arial" w:hAnsi="Arial" w:cs="Arial"/>
          <w:sz w:val="24"/>
          <w:szCs w:val="24"/>
        </w:rPr>
        <w:fldChar w:fldCharType="separate"/>
      </w:r>
      <w:r w:rsidR="00507805">
        <w:rPr>
          <w:rFonts w:ascii="Arial" w:hAnsi="Arial" w:cs="Arial"/>
          <w:noProof/>
          <w:sz w:val="24"/>
          <w:szCs w:val="24"/>
        </w:rPr>
        <w:t>(</w:t>
      </w:r>
      <w:hyperlink w:anchor="_ENREF_4_18" w:tooltip="Lahouassa, 2007 #341"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2007</w:t>
        </w:r>
      </w:hyperlink>
      <w:r w:rsidR="00507805">
        <w:rPr>
          <w:rFonts w:ascii="Arial" w:hAnsi="Arial" w:cs="Arial"/>
          <w:noProof/>
          <w:sz w:val="24"/>
          <w:szCs w:val="24"/>
        </w:rPr>
        <w:t xml:space="preserve">; </w:t>
      </w:r>
      <w:hyperlink w:anchor="_ENREF_4_24" w:tooltip="Maheshwari, 2003 #342" w:history="1">
        <w:r w:rsidR="001E23DF">
          <w:rPr>
            <w:rFonts w:ascii="Arial" w:hAnsi="Arial" w:cs="Arial"/>
            <w:noProof/>
            <w:sz w:val="24"/>
            <w:szCs w:val="24"/>
          </w:rPr>
          <w:t xml:space="preserve">Maheshwari </w:t>
        </w:r>
        <w:r w:rsidR="001E23DF" w:rsidRPr="007A58E0">
          <w:rPr>
            <w:rFonts w:ascii="Arial" w:hAnsi="Arial" w:cs="Arial"/>
            <w:i/>
            <w:noProof/>
            <w:sz w:val="24"/>
            <w:szCs w:val="24"/>
          </w:rPr>
          <w:t>et al.</w:t>
        </w:r>
        <w:r w:rsidR="001E23DF">
          <w:rPr>
            <w:rFonts w:ascii="Arial" w:hAnsi="Arial" w:cs="Arial"/>
            <w:noProof/>
            <w:sz w:val="24"/>
            <w:szCs w:val="24"/>
          </w:rPr>
          <w:t xml:space="preserve"> 2003</w:t>
        </w:r>
      </w:hyperlink>
      <w:r w:rsidR="00507805">
        <w:rPr>
          <w:rFonts w:ascii="Arial" w:hAnsi="Arial" w:cs="Arial"/>
          <w:noProof/>
          <w:sz w:val="24"/>
          <w:szCs w:val="24"/>
        </w:rPr>
        <w:t xml:space="preserve">; </w:t>
      </w:r>
      <w:hyperlink w:anchor="_ENREF_4_33" w:tooltip="Rainard, 2008 #346" w:history="1">
        <w:r w:rsidR="001E23DF">
          <w:rPr>
            <w:rFonts w:ascii="Arial" w:hAnsi="Arial" w:cs="Arial"/>
            <w:noProof/>
            <w:sz w:val="24"/>
            <w:szCs w:val="24"/>
          </w:rPr>
          <w:t xml:space="preserve">Rainard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507805">
        <w:rPr>
          <w:rFonts w:ascii="Arial" w:hAnsi="Arial" w:cs="Arial"/>
          <w:noProof/>
          <w:sz w:val="24"/>
          <w:szCs w:val="24"/>
        </w:rPr>
        <w:t>)</w:t>
      </w:r>
      <w:r w:rsidR="00A86FC6">
        <w:rPr>
          <w:rFonts w:ascii="Arial" w:hAnsi="Arial" w:cs="Arial"/>
          <w:sz w:val="24"/>
          <w:szCs w:val="24"/>
        </w:rPr>
        <w:fldChar w:fldCharType="end"/>
      </w:r>
      <w:r w:rsidR="00A86FC6">
        <w:rPr>
          <w:rFonts w:ascii="Arial" w:hAnsi="Arial" w:cs="Arial"/>
          <w:sz w:val="24"/>
          <w:szCs w:val="24"/>
        </w:rPr>
        <w:t xml:space="preserve">.  Secreted basal levels most likely </w:t>
      </w:r>
      <w:r w:rsidR="00507805">
        <w:rPr>
          <w:rFonts w:ascii="Arial" w:hAnsi="Arial" w:cs="Arial"/>
          <w:sz w:val="24"/>
          <w:szCs w:val="24"/>
        </w:rPr>
        <w:t>contribute</w:t>
      </w:r>
      <w:r w:rsidR="00A86FC6">
        <w:rPr>
          <w:rFonts w:ascii="Arial" w:hAnsi="Arial" w:cs="Arial"/>
          <w:sz w:val="24"/>
          <w:szCs w:val="24"/>
        </w:rPr>
        <w:t xml:space="preserve"> to </w:t>
      </w:r>
      <w:r w:rsidR="00507805">
        <w:rPr>
          <w:rFonts w:ascii="Arial" w:hAnsi="Arial" w:cs="Arial"/>
          <w:sz w:val="24"/>
          <w:szCs w:val="24"/>
        </w:rPr>
        <w:t xml:space="preserve">remodeling of the mammary gland and </w:t>
      </w:r>
      <w:r w:rsidR="00A86FC6">
        <w:rPr>
          <w:rFonts w:ascii="Arial" w:hAnsi="Arial" w:cs="Arial"/>
          <w:sz w:val="24"/>
          <w:szCs w:val="24"/>
        </w:rPr>
        <w:t>removal of senescent and damaged cells</w:t>
      </w:r>
      <w:r w:rsidR="00507805">
        <w:rPr>
          <w:rFonts w:ascii="Arial" w:hAnsi="Arial" w:cs="Arial"/>
          <w:sz w:val="24"/>
          <w:szCs w:val="24"/>
        </w:rPr>
        <w:t xml:space="preserve">.  </w:t>
      </w:r>
      <w:r w:rsidR="00F37521">
        <w:rPr>
          <w:rFonts w:ascii="Arial" w:hAnsi="Arial" w:cs="Arial"/>
          <w:sz w:val="24"/>
          <w:szCs w:val="24"/>
        </w:rPr>
        <w:t>R</w:t>
      </w:r>
      <w:r w:rsidR="00507805">
        <w:rPr>
          <w:rFonts w:ascii="Arial" w:hAnsi="Arial" w:cs="Arial"/>
          <w:sz w:val="24"/>
          <w:szCs w:val="24"/>
        </w:rPr>
        <w:t>ecruitment of</w:t>
      </w:r>
      <w:r w:rsidR="00A86FC6">
        <w:rPr>
          <w:rFonts w:ascii="Arial" w:hAnsi="Arial" w:cs="Arial"/>
          <w:sz w:val="24"/>
          <w:szCs w:val="24"/>
        </w:rPr>
        <w:t xml:space="preserve"> neutrophils</w:t>
      </w:r>
      <w:r w:rsidR="00507805">
        <w:rPr>
          <w:rFonts w:ascii="Arial" w:hAnsi="Arial" w:cs="Arial"/>
          <w:sz w:val="24"/>
          <w:szCs w:val="24"/>
        </w:rPr>
        <w:t xml:space="preserve"> and migration of local cell populations</w:t>
      </w:r>
      <w:r w:rsidR="00A86FC6">
        <w:rPr>
          <w:rFonts w:ascii="Arial" w:hAnsi="Arial" w:cs="Arial"/>
          <w:sz w:val="24"/>
          <w:szCs w:val="24"/>
        </w:rPr>
        <w:t xml:space="preserve"> </w:t>
      </w:r>
      <w:r w:rsidR="00507805">
        <w:rPr>
          <w:rFonts w:ascii="Arial" w:hAnsi="Arial" w:cs="Arial"/>
          <w:sz w:val="24"/>
          <w:szCs w:val="24"/>
        </w:rPr>
        <w:t xml:space="preserve">that </w:t>
      </w:r>
      <w:r w:rsidR="00A86FC6">
        <w:rPr>
          <w:rFonts w:ascii="Arial" w:hAnsi="Arial" w:cs="Arial"/>
          <w:sz w:val="24"/>
          <w:szCs w:val="24"/>
        </w:rPr>
        <w:t xml:space="preserve">play a large role in </w:t>
      </w:r>
      <w:r w:rsidR="00507805">
        <w:rPr>
          <w:rFonts w:ascii="Arial" w:hAnsi="Arial" w:cs="Arial"/>
          <w:sz w:val="24"/>
          <w:szCs w:val="24"/>
        </w:rPr>
        <w:t>remodeling</w:t>
      </w:r>
      <w:r w:rsidR="00A86FC6">
        <w:rPr>
          <w:rFonts w:ascii="Arial" w:hAnsi="Arial" w:cs="Arial"/>
          <w:sz w:val="24"/>
          <w:szCs w:val="24"/>
        </w:rPr>
        <w:t xml:space="preserve"> during lactation and the dry period </w:t>
      </w:r>
      <w:r w:rsidR="00A86FC6">
        <w:rPr>
          <w:rFonts w:ascii="Arial" w:hAnsi="Arial" w:cs="Arial"/>
          <w:sz w:val="24"/>
          <w:szCs w:val="24"/>
        </w:rPr>
        <w:fldChar w:fldCharType="begin"/>
      </w:r>
      <w:r w:rsidR="00A86FC6">
        <w:rPr>
          <w:rFonts w:ascii="Arial" w:hAnsi="Arial" w:cs="Arial"/>
          <w:sz w:val="24"/>
          <w:szCs w:val="24"/>
        </w:rPr>
        <w:instrText xml:space="preserve"> ADDIN EN.CITE &lt;EndNote&gt;&lt;Cite&gt;&lt;Author&gt;Capuco&lt;/Author&gt;&lt;Year&gt;1997&lt;/Year&gt;&lt;RecNum&gt;271&lt;/RecNum&gt;&lt;DisplayText&gt;(Capuco et al. 1997)&lt;/DisplayText&gt;&lt;record&gt;&lt;rec-number&gt;271&lt;/rec-number&gt;&lt;foreign-keys&gt;&lt;key app="EN" db-id="fx5ed0waddrtfierfenps9tb55stdfsdwvr9"&gt;271&lt;/key&gt;&lt;/foreign-keys&gt;&lt;ref-type name="Journal Article"&gt;17&lt;/ref-type&gt;&lt;contributors&gt;&lt;authors&gt;&lt;author&gt;Capuco, A. V.&lt;/author&gt;&lt;author&gt;Akers, R. M.&lt;/author&gt;&lt;author&gt;Smith, J. J.&lt;/author&gt;&lt;/authors&gt;&lt;/contributors&gt;&lt;titles&gt;&lt;title&gt;Mammary growth in Holstein cows during the dry period: Quantification of nucleic acids and histology&lt;/title&gt;&lt;secondary-title&gt;Journal of Dairy Science&lt;/secondary-title&gt;&lt;/titles&gt;&lt;periodical&gt;&lt;full-title&gt;Journal of Dairy Science&lt;/full-title&gt;&lt;/periodical&gt;&lt;pages&gt;477-487&lt;/pages&gt;&lt;volume&gt;80&lt;/volume&gt;&lt;number&gt;3&lt;/number&gt;&lt;keywords&gt;&lt;keyword&gt;mammary growth&lt;/keyword&gt;&lt;keyword&gt;mammary involution&lt;/keyword&gt;&lt;keyword&gt;cell turnover&lt;/keyword&gt;&lt;/keywords&gt;&lt;dates&gt;&lt;year&gt;1997&lt;/year&gt;&lt;/dates&gt;&lt;isbn&gt;0022-0302&lt;/isbn&gt;&lt;urls&gt;&lt;related-urls&gt;&lt;url&gt;http://www.sciencedirect.com/science/article/pii/S0022030297759605&lt;/url&gt;&lt;/related-urls&gt;&lt;/urls&gt;&lt;electronic-resource-num&gt;http://dx.doi.org/10.3168/jds.S0022-0302(97)75960-5&lt;/electronic-resource-num&gt;&lt;/record&gt;&lt;/Cite&gt;&lt;/EndNote&gt;</w:instrText>
      </w:r>
      <w:r w:rsidR="00A86FC6">
        <w:rPr>
          <w:rFonts w:ascii="Arial" w:hAnsi="Arial" w:cs="Arial"/>
          <w:sz w:val="24"/>
          <w:szCs w:val="24"/>
        </w:rPr>
        <w:fldChar w:fldCharType="separate"/>
      </w:r>
      <w:r w:rsidR="00A86FC6">
        <w:rPr>
          <w:rFonts w:ascii="Arial" w:hAnsi="Arial" w:cs="Arial"/>
          <w:noProof/>
          <w:sz w:val="24"/>
          <w:szCs w:val="24"/>
        </w:rPr>
        <w:t>(</w:t>
      </w:r>
      <w:hyperlink w:anchor="_ENREF_4_9" w:tooltip="Capuco, 1997 #271" w:history="1">
        <w:r w:rsidR="001E23DF">
          <w:rPr>
            <w:rFonts w:ascii="Arial" w:hAnsi="Arial" w:cs="Arial"/>
            <w:noProof/>
            <w:sz w:val="24"/>
            <w:szCs w:val="24"/>
          </w:rPr>
          <w:t xml:space="preserve">Capuco </w:t>
        </w:r>
        <w:r w:rsidR="001E23DF" w:rsidRPr="007A58E0">
          <w:rPr>
            <w:rFonts w:ascii="Arial" w:hAnsi="Arial" w:cs="Arial"/>
            <w:i/>
            <w:noProof/>
            <w:sz w:val="24"/>
            <w:szCs w:val="24"/>
          </w:rPr>
          <w:t>et al.</w:t>
        </w:r>
        <w:r w:rsidR="001E23DF">
          <w:rPr>
            <w:rFonts w:ascii="Arial" w:hAnsi="Arial" w:cs="Arial"/>
            <w:noProof/>
            <w:sz w:val="24"/>
            <w:szCs w:val="24"/>
          </w:rPr>
          <w:t xml:space="preserve"> 1997</w:t>
        </w:r>
      </w:hyperlink>
      <w:r w:rsidR="00A86FC6">
        <w:rPr>
          <w:rFonts w:ascii="Arial" w:hAnsi="Arial" w:cs="Arial"/>
          <w:noProof/>
          <w:sz w:val="24"/>
          <w:szCs w:val="24"/>
        </w:rPr>
        <w:t>)</w:t>
      </w:r>
      <w:r w:rsidR="00A86FC6">
        <w:rPr>
          <w:rFonts w:ascii="Arial" w:hAnsi="Arial" w:cs="Arial"/>
          <w:sz w:val="24"/>
          <w:szCs w:val="24"/>
        </w:rPr>
        <w:fldChar w:fldCharType="end"/>
      </w:r>
      <w:r w:rsidR="00A86FC6">
        <w:rPr>
          <w:rFonts w:ascii="Arial" w:hAnsi="Arial" w:cs="Arial"/>
          <w:sz w:val="24"/>
          <w:szCs w:val="24"/>
        </w:rPr>
        <w:t xml:space="preserve">.  </w:t>
      </w:r>
      <w:r w:rsidR="0074649E">
        <w:rPr>
          <w:rFonts w:ascii="Arial" w:hAnsi="Arial" w:cs="Arial"/>
          <w:sz w:val="24"/>
          <w:szCs w:val="24"/>
        </w:rPr>
        <w:t>This r</w:t>
      </w:r>
      <w:r w:rsidR="00507805">
        <w:rPr>
          <w:rFonts w:ascii="Arial" w:hAnsi="Arial" w:cs="Arial"/>
          <w:sz w:val="24"/>
          <w:szCs w:val="24"/>
        </w:rPr>
        <w:t>emodeling</w:t>
      </w:r>
      <w:r w:rsidR="0074649E">
        <w:rPr>
          <w:rFonts w:ascii="Arial" w:hAnsi="Arial" w:cs="Arial"/>
          <w:sz w:val="24"/>
          <w:szCs w:val="24"/>
        </w:rPr>
        <w:t xml:space="preserve"> process</w:t>
      </w:r>
      <w:r w:rsidR="00507805">
        <w:rPr>
          <w:rFonts w:ascii="Arial" w:hAnsi="Arial" w:cs="Arial"/>
          <w:sz w:val="24"/>
          <w:szCs w:val="24"/>
        </w:rPr>
        <w:t xml:space="preserve"> is</w:t>
      </w:r>
      <w:r w:rsidR="00A86FC6">
        <w:rPr>
          <w:rFonts w:ascii="Arial" w:hAnsi="Arial" w:cs="Arial"/>
          <w:sz w:val="24"/>
          <w:szCs w:val="24"/>
        </w:rPr>
        <w:t xml:space="preserve"> critical to maintaining lactation and efficiency of the </w:t>
      </w:r>
      <w:r w:rsidR="00F8750C">
        <w:rPr>
          <w:rFonts w:ascii="Arial" w:hAnsi="Arial" w:cs="Arial"/>
          <w:sz w:val="24"/>
          <w:szCs w:val="24"/>
        </w:rPr>
        <w:t xml:space="preserve">bovine </w:t>
      </w:r>
      <w:r w:rsidR="00A86FC6">
        <w:rPr>
          <w:rFonts w:ascii="Arial" w:hAnsi="Arial" w:cs="Arial"/>
          <w:sz w:val="24"/>
          <w:szCs w:val="24"/>
        </w:rPr>
        <w:t>mammary gland and expression of CXCR1 and CXCR2 receptors</w:t>
      </w:r>
      <w:r w:rsidR="0074649E">
        <w:rPr>
          <w:rFonts w:ascii="Arial" w:hAnsi="Arial" w:cs="Arial"/>
          <w:sz w:val="24"/>
          <w:szCs w:val="24"/>
        </w:rPr>
        <w:t xml:space="preserve"> </w:t>
      </w:r>
      <w:r w:rsidR="00F37521">
        <w:rPr>
          <w:rFonts w:ascii="Arial" w:hAnsi="Arial" w:cs="Arial"/>
          <w:sz w:val="24"/>
          <w:szCs w:val="24"/>
        </w:rPr>
        <w:t>could</w:t>
      </w:r>
      <w:r w:rsidR="0074649E">
        <w:rPr>
          <w:rFonts w:ascii="Arial" w:hAnsi="Arial" w:cs="Arial"/>
          <w:sz w:val="24"/>
          <w:szCs w:val="24"/>
        </w:rPr>
        <w:t xml:space="preserve"> contribut</w:t>
      </w:r>
      <w:r w:rsidR="00F37521">
        <w:rPr>
          <w:rFonts w:ascii="Arial" w:hAnsi="Arial" w:cs="Arial"/>
          <w:sz w:val="24"/>
          <w:szCs w:val="24"/>
        </w:rPr>
        <w:t>e</w:t>
      </w:r>
      <w:r w:rsidR="0074649E">
        <w:rPr>
          <w:rFonts w:ascii="Arial" w:hAnsi="Arial" w:cs="Arial"/>
          <w:sz w:val="24"/>
          <w:szCs w:val="24"/>
        </w:rPr>
        <w:t xml:space="preserve"> to this process</w:t>
      </w:r>
      <w:r w:rsidR="00A86FC6">
        <w:rPr>
          <w:rFonts w:ascii="Arial" w:hAnsi="Arial" w:cs="Arial"/>
          <w:sz w:val="24"/>
          <w:szCs w:val="24"/>
        </w:rPr>
        <w:t>.</w:t>
      </w:r>
      <w:r w:rsidR="00507805">
        <w:rPr>
          <w:rFonts w:ascii="Arial" w:hAnsi="Arial" w:cs="Arial"/>
          <w:sz w:val="24"/>
          <w:szCs w:val="24"/>
        </w:rPr>
        <w:t xml:space="preserve">  </w:t>
      </w:r>
      <w:r w:rsidR="00F37521">
        <w:rPr>
          <w:rFonts w:ascii="Arial" w:hAnsi="Arial" w:cs="Arial"/>
          <w:sz w:val="24"/>
          <w:szCs w:val="24"/>
        </w:rPr>
        <w:t>I</w:t>
      </w:r>
      <w:r w:rsidR="00F8750C">
        <w:rPr>
          <w:rFonts w:ascii="Arial" w:hAnsi="Arial" w:cs="Arial"/>
          <w:sz w:val="24"/>
          <w:szCs w:val="24"/>
        </w:rPr>
        <w:t xml:space="preserve">n other species, CXCR1 and CXCR2 expression is typically linked to either neutrophils or tumor cells </w:t>
      </w:r>
      <w:r w:rsidR="00F8750C">
        <w:rPr>
          <w:rFonts w:ascii="Arial" w:hAnsi="Arial" w:cs="Arial"/>
          <w:sz w:val="24"/>
          <w:szCs w:val="24"/>
        </w:rPr>
        <w:fldChar w:fldCharType="begin"/>
      </w:r>
      <w:r w:rsidR="00F8750C">
        <w:rPr>
          <w:rFonts w:ascii="Arial" w:hAnsi="Arial" w:cs="Arial"/>
          <w:sz w:val="24"/>
          <w:szCs w:val="24"/>
        </w:rPr>
        <w:instrText xml:space="preserve"> ADDIN EN.CITE &lt;EndNote&gt;&lt;Cite&gt;&lt;Author&gt;Ben-Baruch&lt;/Author&gt;&lt;Year&gt;2003&lt;/Year&gt;&lt;RecNum&gt;3&lt;/RecNum&gt;&lt;DisplayText&gt;(Ben-Baruch 2003)&lt;/DisplayText&gt;&lt;record&gt;&lt;rec-number&gt;3&lt;/rec-number&gt;&lt;foreign-keys&gt;&lt;key app="EN" db-id="fx5ed0waddrtfierfenps9tb55stdfsdwvr9"&gt;3&lt;/key&gt;&lt;/foreign-keys&gt;&lt;ref-type name="Journal Article"&gt;17&lt;/ref-type&gt;&lt;contributors&gt;&lt;authors&gt;&lt;author&gt;Ben-Baruch, A.&lt;/author&gt;&lt;/authors&gt;&lt;/contributors&gt;&lt;titles&gt;&lt;title&gt;Host microenvironment in breast cancer development: Inflammatory cells, cytokines and chemokines in breast cancer progression - reciprocal tumor-microenvironment interactions&lt;/title&gt;&lt;secondary-title&gt;Breast Cancer Research&lt;/secondary-title&gt;&lt;/titles&gt;&lt;periodical&gt;&lt;full-title&gt;Breast Cancer Research&lt;/full-title&gt;&lt;/periodical&gt;&lt;pages&gt;31 - 36&lt;/pages&gt;&lt;volume&gt;5&lt;/volume&gt;&lt;number&gt;1&lt;/number&gt;&lt;dates&gt;&lt;year&gt;2003&lt;/year&gt;&lt;/dates&gt;&lt;isbn&gt;1465-5411&lt;/isbn&gt;&lt;accession-num&gt;doi:10.1186/bcr554&lt;/accession-num&gt;&lt;urls&gt;&lt;related-urls&gt;&lt;url&gt;http://breast-cancer-research.com/content/5/1/031&lt;/url&gt;&lt;/related-urls&gt;&lt;/urls&gt;&lt;/record&gt;&lt;/Cite&gt;&lt;/EndNote&gt;</w:instrText>
      </w:r>
      <w:r w:rsidR="00F8750C">
        <w:rPr>
          <w:rFonts w:ascii="Arial" w:hAnsi="Arial" w:cs="Arial"/>
          <w:sz w:val="24"/>
          <w:szCs w:val="24"/>
        </w:rPr>
        <w:fldChar w:fldCharType="separate"/>
      </w:r>
      <w:r w:rsidR="00F8750C">
        <w:rPr>
          <w:rFonts w:ascii="Arial" w:hAnsi="Arial" w:cs="Arial"/>
          <w:noProof/>
          <w:sz w:val="24"/>
          <w:szCs w:val="24"/>
        </w:rPr>
        <w:t>(</w:t>
      </w:r>
      <w:hyperlink w:anchor="_ENREF_4_4" w:tooltip="Ben-Baruch, 2003 #3" w:history="1">
        <w:r w:rsidR="001E23DF">
          <w:rPr>
            <w:rFonts w:ascii="Arial" w:hAnsi="Arial" w:cs="Arial"/>
            <w:noProof/>
            <w:sz w:val="24"/>
            <w:szCs w:val="24"/>
          </w:rPr>
          <w:t>Ben-Baruch 2003</w:t>
        </w:r>
      </w:hyperlink>
      <w:r w:rsidR="00F8750C">
        <w:rPr>
          <w:rFonts w:ascii="Arial" w:hAnsi="Arial" w:cs="Arial"/>
          <w:noProof/>
          <w:sz w:val="24"/>
          <w:szCs w:val="24"/>
        </w:rPr>
        <w:t>)</w:t>
      </w:r>
      <w:r w:rsidR="00F8750C">
        <w:rPr>
          <w:rFonts w:ascii="Arial" w:hAnsi="Arial" w:cs="Arial"/>
          <w:sz w:val="24"/>
          <w:szCs w:val="24"/>
        </w:rPr>
        <w:fldChar w:fldCharType="end"/>
      </w:r>
      <w:r w:rsidR="00F8750C">
        <w:rPr>
          <w:rFonts w:ascii="Arial" w:hAnsi="Arial" w:cs="Arial"/>
          <w:sz w:val="24"/>
          <w:szCs w:val="24"/>
        </w:rPr>
        <w:t xml:space="preserve">.  However, unlike bovines, lactation is temporary.  The </w:t>
      </w:r>
      <w:r w:rsidR="001E7060">
        <w:rPr>
          <w:rFonts w:ascii="Arial" w:hAnsi="Arial" w:cs="Arial"/>
          <w:sz w:val="24"/>
          <w:szCs w:val="24"/>
        </w:rPr>
        <w:t>ELR</w:t>
      </w:r>
      <w:r w:rsidR="001E7060" w:rsidRPr="00F8750C">
        <w:rPr>
          <w:rFonts w:ascii="Arial" w:hAnsi="Arial" w:cs="Arial"/>
          <w:sz w:val="24"/>
          <w:szCs w:val="24"/>
          <w:vertAlign w:val="superscript"/>
        </w:rPr>
        <w:t>+</w:t>
      </w:r>
      <w:r w:rsidR="001E7060">
        <w:rPr>
          <w:rFonts w:ascii="Arial" w:hAnsi="Arial" w:cs="Arial"/>
          <w:sz w:val="24"/>
          <w:szCs w:val="24"/>
        </w:rPr>
        <w:t xml:space="preserve"> chemokine/CXCR1/CXCR2 axis may facilitate the continual maintenance of the mammary gland required to </w:t>
      </w:r>
      <w:r w:rsidR="00F8750C">
        <w:rPr>
          <w:rFonts w:ascii="Arial" w:hAnsi="Arial" w:cs="Arial"/>
          <w:sz w:val="24"/>
          <w:szCs w:val="24"/>
        </w:rPr>
        <w:t>perp</w:t>
      </w:r>
      <w:r w:rsidR="001E7060">
        <w:rPr>
          <w:rFonts w:ascii="Arial" w:hAnsi="Arial" w:cs="Arial"/>
          <w:sz w:val="24"/>
          <w:szCs w:val="24"/>
        </w:rPr>
        <w:t>etuate</w:t>
      </w:r>
      <w:r w:rsidR="00F8750C">
        <w:rPr>
          <w:rFonts w:ascii="Arial" w:hAnsi="Arial" w:cs="Arial"/>
          <w:sz w:val="24"/>
          <w:szCs w:val="24"/>
        </w:rPr>
        <w:t xml:space="preserve"> lactation</w:t>
      </w:r>
      <w:r w:rsidR="001E7060">
        <w:rPr>
          <w:rFonts w:ascii="Arial" w:hAnsi="Arial" w:cs="Arial"/>
          <w:sz w:val="24"/>
          <w:szCs w:val="24"/>
        </w:rPr>
        <w:t xml:space="preserve"> in bovines</w:t>
      </w:r>
      <w:r w:rsidR="00F8750C">
        <w:rPr>
          <w:rFonts w:ascii="Arial" w:hAnsi="Arial" w:cs="Arial"/>
          <w:sz w:val="24"/>
          <w:szCs w:val="24"/>
        </w:rPr>
        <w:t>.  To properly confirm thi</w:t>
      </w:r>
      <w:r w:rsidR="00507805">
        <w:rPr>
          <w:rFonts w:ascii="Arial" w:hAnsi="Arial" w:cs="Arial"/>
          <w:sz w:val="24"/>
          <w:szCs w:val="24"/>
        </w:rPr>
        <w:t>s tissue samples from a non-bre</w:t>
      </w:r>
      <w:r w:rsidR="00F8750C">
        <w:rPr>
          <w:rFonts w:ascii="Arial" w:hAnsi="Arial" w:cs="Arial"/>
          <w:sz w:val="24"/>
          <w:szCs w:val="24"/>
        </w:rPr>
        <w:t>d heifer, a non-lactating dry cow, and cows at various stages of lactation should be compared.</w:t>
      </w:r>
    </w:p>
    <w:p w:rsidR="005B51D9" w:rsidRDefault="005B51D9" w:rsidP="00F8750C">
      <w:pPr>
        <w:spacing w:line="480" w:lineRule="auto"/>
        <w:ind w:firstLine="720"/>
        <w:rPr>
          <w:rFonts w:ascii="Arial" w:hAnsi="Arial" w:cs="Arial"/>
          <w:sz w:val="24"/>
          <w:szCs w:val="24"/>
        </w:rPr>
      </w:pPr>
      <w:r>
        <w:rPr>
          <w:rFonts w:ascii="Arial" w:hAnsi="Arial" w:cs="Arial"/>
          <w:sz w:val="24"/>
          <w:szCs w:val="24"/>
        </w:rPr>
        <w:t xml:space="preserve">The results of this study indicate that CXCR1 and CXCR2 are expressed constitutively on bovine mammary leukocytes and alveolar epithelial cells, with CXCR1 </w:t>
      </w:r>
      <w:r w:rsidR="001E7060">
        <w:rPr>
          <w:rFonts w:ascii="Arial" w:hAnsi="Arial" w:cs="Arial"/>
          <w:sz w:val="24"/>
          <w:szCs w:val="24"/>
        </w:rPr>
        <w:t>expression</w:t>
      </w:r>
      <w:r>
        <w:rPr>
          <w:rFonts w:ascii="Arial" w:hAnsi="Arial" w:cs="Arial"/>
          <w:sz w:val="24"/>
          <w:szCs w:val="24"/>
        </w:rPr>
        <w:t xml:space="preserve"> on some fibroblasts</w:t>
      </w:r>
      <w:r w:rsidR="001E7060">
        <w:rPr>
          <w:rFonts w:ascii="Arial" w:hAnsi="Arial" w:cs="Arial"/>
          <w:sz w:val="24"/>
          <w:szCs w:val="24"/>
        </w:rPr>
        <w:t>.  W</w:t>
      </w:r>
      <w:r>
        <w:rPr>
          <w:rFonts w:ascii="Arial" w:hAnsi="Arial" w:cs="Arial"/>
          <w:sz w:val="24"/>
          <w:szCs w:val="24"/>
        </w:rPr>
        <w:t xml:space="preserve">e can speculate that these receptors may serve </w:t>
      </w:r>
      <w:r w:rsidR="001E7060">
        <w:rPr>
          <w:rFonts w:ascii="Arial" w:hAnsi="Arial" w:cs="Arial"/>
          <w:sz w:val="24"/>
          <w:szCs w:val="24"/>
        </w:rPr>
        <w:t xml:space="preserve">to </w:t>
      </w:r>
      <w:r>
        <w:rPr>
          <w:rFonts w:ascii="Arial" w:hAnsi="Arial" w:cs="Arial"/>
          <w:sz w:val="24"/>
          <w:szCs w:val="24"/>
        </w:rPr>
        <w:t>induc</w:t>
      </w:r>
      <w:r w:rsidR="001E7060">
        <w:rPr>
          <w:rFonts w:ascii="Arial" w:hAnsi="Arial" w:cs="Arial"/>
          <w:sz w:val="24"/>
          <w:szCs w:val="24"/>
        </w:rPr>
        <w:t>e</w:t>
      </w:r>
      <w:r>
        <w:rPr>
          <w:rFonts w:ascii="Arial" w:hAnsi="Arial" w:cs="Arial"/>
          <w:sz w:val="24"/>
          <w:szCs w:val="24"/>
        </w:rPr>
        <w:t xml:space="preserve"> cell migration, increasing host cell survival and modifying local chemokine/cytokine profiles </w:t>
      </w:r>
      <w:r w:rsidR="001E7060">
        <w:rPr>
          <w:rFonts w:ascii="Arial" w:hAnsi="Arial" w:cs="Arial"/>
          <w:sz w:val="24"/>
          <w:szCs w:val="24"/>
        </w:rPr>
        <w:t>based on previous research.  These processes are</w:t>
      </w:r>
      <w:r>
        <w:rPr>
          <w:rFonts w:ascii="Arial" w:hAnsi="Arial" w:cs="Arial"/>
          <w:sz w:val="24"/>
          <w:szCs w:val="24"/>
        </w:rPr>
        <w:t xml:space="preserve"> </w:t>
      </w:r>
      <w:r>
        <w:rPr>
          <w:rFonts w:ascii="Arial" w:hAnsi="Arial" w:cs="Arial"/>
          <w:sz w:val="24"/>
          <w:szCs w:val="24"/>
        </w:rPr>
        <w:lastRenderedPageBreak/>
        <w:t xml:space="preserve">essential to the routine maintenance and infection defense of the bovine mammary gland.  However, further </w:t>
      </w:r>
      <w:r w:rsidR="00FA280C" w:rsidRPr="00FA280C">
        <w:rPr>
          <w:rFonts w:ascii="Arial" w:hAnsi="Arial" w:cs="Arial"/>
          <w:i/>
          <w:sz w:val="24"/>
          <w:szCs w:val="24"/>
        </w:rPr>
        <w:t>in vitro</w:t>
      </w:r>
      <w:r>
        <w:rPr>
          <w:rFonts w:ascii="Arial" w:hAnsi="Arial" w:cs="Arial"/>
          <w:sz w:val="24"/>
          <w:szCs w:val="24"/>
        </w:rPr>
        <w:t xml:space="preserve"> studies will be required to conclusively determine </w:t>
      </w:r>
      <w:r w:rsidR="001E7060">
        <w:rPr>
          <w:rFonts w:ascii="Arial" w:hAnsi="Arial" w:cs="Arial"/>
          <w:sz w:val="24"/>
          <w:szCs w:val="24"/>
        </w:rPr>
        <w:t xml:space="preserve">if </w:t>
      </w:r>
      <w:r>
        <w:rPr>
          <w:rFonts w:ascii="Arial" w:hAnsi="Arial" w:cs="Arial"/>
          <w:sz w:val="24"/>
          <w:szCs w:val="24"/>
        </w:rPr>
        <w:t xml:space="preserve">these receptors </w:t>
      </w:r>
      <w:r w:rsidR="001E7060">
        <w:rPr>
          <w:rFonts w:ascii="Arial" w:hAnsi="Arial" w:cs="Arial"/>
          <w:sz w:val="24"/>
          <w:szCs w:val="24"/>
        </w:rPr>
        <w:t>allow mammary gland epithelial cells, fibroblasts and leukocytes to migrate, survive, and modify chemokine/cytokine</w:t>
      </w:r>
      <w:r>
        <w:rPr>
          <w:rFonts w:ascii="Arial" w:hAnsi="Arial" w:cs="Arial"/>
          <w:sz w:val="24"/>
          <w:szCs w:val="24"/>
        </w:rPr>
        <w:t>.</w:t>
      </w:r>
    </w:p>
    <w:p w:rsidR="00B2162E" w:rsidRPr="00171970" w:rsidRDefault="006208F9" w:rsidP="00171970">
      <w:pPr>
        <w:pStyle w:val="Heading2"/>
      </w:pPr>
      <w:bookmarkStart w:id="300" w:name="_Toc373233388"/>
      <w:r w:rsidRPr="00171970">
        <w:t>Acknowledgements</w:t>
      </w:r>
      <w:bookmarkEnd w:id="300"/>
    </w:p>
    <w:p w:rsidR="00B2162E" w:rsidRPr="00D81CBC" w:rsidRDefault="00B2162E" w:rsidP="002A2CD6">
      <w:pPr>
        <w:spacing w:line="480" w:lineRule="auto"/>
        <w:rPr>
          <w:sz w:val="24"/>
          <w:szCs w:val="24"/>
        </w:rPr>
      </w:pPr>
      <w:r>
        <w:rPr>
          <w:sz w:val="24"/>
          <w:szCs w:val="24"/>
        </w:rPr>
        <w:tab/>
        <w:t xml:space="preserve">The authors thank members </w:t>
      </w:r>
      <w:r w:rsidR="00803C33">
        <w:rPr>
          <w:sz w:val="24"/>
          <w:szCs w:val="24"/>
        </w:rPr>
        <w:t>of</w:t>
      </w:r>
      <w:r>
        <w:rPr>
          <w:sz w:val="24"/>
          <w:szCs w:val="24"/>
        </w:rPr>
        <w:t xml:space="preserve"> the ETREC Little River Dairy, as well as Dr. Brian Whitlock</w:t>
      </w:r>
      <w:r w:rsidR="00924F7E">
        <w:rPr>
          <w:sz w:val="24"/>
          <w:szCs w:val="24"/>
        </w:rPr>
        <w:t xml:space="preserve"> of UTCVM</w:t>
      </w:r>
      <w:r>
        <w:rPr>
          <w:sz w:val="24"/>
          <w:szCs w:val="24"/>
        </w:rPr>
        <w:t xml:space="preserve"> for their aid in collecting tissue samples used in this project.  Dr. John Dunlap of the Division of Biology was essential to this project for his time, patience, and training for Leica confocal microscopy.  This research was supported by University of Tennessee Ag Research and Microbiology Across Campuses Educational and Research Venture</w:t>
      </w:r>
      <w:r w:rsidR="004E48F5">
        <w:rPr>
          <w:sz w:val="24"/>
          <w:szCs w:val="24"/>
        </w:rPr>
        <w:t xml:space="preserve"> (MCERV)</w:t>
      </w:r>
      <w:r>
        <w:rPr>
          <w:sz w:val="24"/>
          <w:szCs w:val="24"/>
        </w:rPr>
        <w:t>.</w:t>
      </w:r>
    </w:p>
    <w:p w:rsidR="00CC71AA" w:rsidRDefault="00CC71AA">
      <w:pPr>
        <w:rPr>
          <w:rFonts w:asciiTheme="majorHAnsi" w:eastAsiaTheme="majorEastAsia" w:hAnsiTheme="majorHAnsi" w:cstheme="majorBidi"/>
          <w:b/>
          <w:bCs/>
          <w:color w:val="000000" w:themeColor="accent1"/>
          <w:sz w:val="24"/>
          <w:szCs w:val="26"/>
        </w:rPr>
      </w:pPr>
      <w:r>
        <w:br w:type="page"/>
      </w:r>
    </w:p>
    <w:p w:rsidR="0024194E" w:rsidRDefault="006208F9" w:rsidP="0024194E">
      <w:pPr>
        <w:pStyle w:val="Heading2"/>
      </w:pPr>
      <w:bookmarkStart w:id="301" w:name="_Toc373233389"/>
      <w:r w:rsidRPr="00171970">
        <w:lastRenderedPageBreak/>
        <w:t>References</w:t>
      </w:r>
      <w:bookmarkEnd w:id="301"/>
    </w:p>
    <w:p w:rsidR="001E23DF" w:rsidRPr="001E23DF" w:rsidRDefault="0024194E" w:rsidP="001E23DF">
      <w:pPr>
        <w:spacing w:after="240" w:line="240" w:lineRule="auto"/>
        <w:ind w:left="720" w:hanging="720"/>
        <w:rPr>
          <w:rFonts w:ascii="Arial" w:hAnsi="Arial" w:cs="Arial"/>
          <w:noProof/>
          <w:sz w:val="24"/>
        </w:rPr>
      </w:pPr>
      <w:r>
        <w:fldChar w:fldCharType="begin"/>
      </w:r>
      <w:r>
        <w:instrText xml:space="preserve"> ADDIN EN.SECTION.REFLIST </w:instrText>
      </w:r>
      <w:r>
        <w:fldChar w:fldCharType="separate"/>
      </w:r>
      <w:bookmarkStart w:id="302" w:name="_ENREF_4_1"/>
      <w:r w:rsidR="001E23DF" w:rsidRPr="001E23DF">
        <w:rPr>
          <w:rFonts w:ascii="Arial" w:hAnsi="Arial" w:cs="Arial"/>
          <w:noProof/>
          <w:sz w:val="24"/>
        </w:rPr>
        <w:t xml:space="preserve">Ahuja, S. K., and Murphy, P. M. (1996). "The CXC chemokines growth-regulated oncogene (GRO)-α, GRO-β, GRO-γ, neutrophil-activating peptide-2, and epithelial cell-derived neutrophil-activating peptide-78 are potent agonists for the type B, but not the type A, human interleukin-8 receptor." </w:t>
      </w:r>
      <w:r w:rsidR="001E23DF" w:rsidRPr="001E23DF">
        <w:rPr>
          <w:rFonts w:ascii="Arial" w:hAnsi="Arial" w:cs="Arial"/>
          <w:i/>
          <w:noProof/>
          <w:sz w:val="24"/>
        </w:rPr>
        <w:t>Journal of Biological Chemistry</w:t>
      </w:r>
      <w:r w:rsidR="001E23DF" w:rsidRPr="001E23DF">
        <w:rPr>
          <w:rFonts w:ascii="Arial" w:hAnsi="Arial" w:cs="Arial"/>
          <w:noProof/>
          <w:sz w:val="24"/>
        </w:rPr>
        <w:t>, 271(34), 20545-20550.</w:t>
      </w:r>
      <w:bookmarkEnd w:id="302"/>
    </w:p>
    <w:p w:rsidR="001E23DF" w:rsidRPr="001E23DF" w:rsidRDefault="001E23DF" w:rsidP="001E23DF">
      <w:pPr>
        <w:spacing w:after="240" w:line="240" w:lineRule="auto"/>
        <w:ind w:left="720" w:hanging="720"/>
        <w:rPr>
          <w:rFonts w:ascii="Arial" w:hAnsi="Arial" w:cs="Arial"/>
          <w:noProof/>
          <w:sz w:val="24"/>
        </w:rPr>
      </w:pPr>
      <w:bookmarkStart w:id="303" w:name="_ENREF_4_2"/>
      <w:r w:rsidRPr="001E23DF">
        <w:rPr>
          <w:rFonts w:ascii="Arial" w:hAnsi="Arial" w:cs="Arial"/>
          <w:noProof/>
          <w:sz w:val="24"/>
        </w:rPr>
        <w:t xml:space="preserve">Allmann-Iselin, I., Car, B. D., Zwahlen, R. D., Mueller-Schüpbach, R., Wyder-Walther, M., Steckholzer, U., and Walz, A. (1994). "Bovine ENA, a new monocyte-macrophage derived cytokine of the interleukin-8 family. Structure, function, and expression in acute pulmonary inflammation." </w:t>
      </w:r>
      <w:r w:rsidRPr="001E23DF">
        <w:rPr>
          <w:rFonts w:ascii="Arial" w:hAnsi="Arial" w:cs="Arial"/>
          <w:i/>
          <w:noProof/>
          <w:sz w:val="24"/>
        </w:rPr>
        <w:t>The American Journal of Pathology</w:t>
      </w:r>
      <w:r w:rsidRPr="001E23DF">
        <w:rPr>
          <w:rFonts w:ascii="Arial" w:hAnsi="Arial" w:cs="Arial"/>
          <w:noProof/>
          <w:sz w:val="24"/>
        </w:rPr>
        <w:t>, 145(6), 1382.</w:t>
      </w:r>
      <w:bookmarkEnd w:id="303"/>
    </w:p>
    <w:p w:rsidR="001E23DF" w:rsidRPr="001E23DF" w:rsidRDefault="001E23DF" w:rsidP="001E23DF">
      <w:pPr>
        <w:spacing w:after="240" w:line="240" w:lineRule="auto"/>
        <w:ind w:left="720" w:hanging="720"/>
        <w:rPr>
          <w:rFonts w:ascii="Arial" w:hAnsi="Arial" w:cs="Arial"/>
          <w:noProof/>
          <w:sz w:val="24"/>
        </w:rPr>
      </w:pPr>
      <w:bookmarkStart w:id="304" w:name="_ENREF_4_3"/>
      <w:r w:rsidRPr="001E23DF">
        <w:rPr>
          <w:rFonts w:ascii="Arial" w:hAnsi="Arial" w:cs="Arial"/>
          <w:noProof/>
          <w:sz w:val="24"/>
        </w:rPr>
        <w:t>Baggiolini, M., and Clark-Lewis, I. (1992). "Interleukin-8, a chemotactic and inflammatory cytokine."</w:t>
      </w:r>
      <w:r w:rsidRPr="001E23DF">
        <w:rPr>
          <w:rFonts w:ascii="Arial" w:hAnsi="Arial" w:cs="Arial"/>
          <w:i/>
          <w:noProof/>
          <w:sz w:val="24"/>
        </w:rPr>
        <w:t xml:space="preserve"> Federation of European Biochemical Societies Letters</w:t>
      </w:r>
      <w:r w:rsidRPr="001E23DF">
        <w:rPr>
          <w:rFonts w:ascii="Arial" w:hAnsi="Arial" w:cs="Arial"/>
          <w:noProof/>
          <w:sz w:val="24"/>
        </w:rPr>
        <w:t>, 307(1), 97-101.</w:t>
      </w:r>
      <w:bookmarkEnd w:id="304"/>
    </w:p>
    <w:p w:rsidR="001E23DF" w:rsidRPr="001E23DF" w:rsidRDefault="001E23DF" w:rsidP="001E23DF">
      <w:pPr>
        <w:spacing w:after="240" w:line="240" w:lineRule="auto"/>
        <w:ind w:left="720" w:hanging="720"/>
        <w:rPr>
          <w:rFonts w:ascii="Arial" w:hAnsi="Arial" w:cs="Arial"/>
          <w:noProof/>
          <w:sz w:val="24"/>
        </w:rPr>
      </w:pPr>
      <w:bookmarkStart w:id="305" w:name="_ENREF_4_4"/>
      <w:r w:rsidRPr="001E23DF">
        <w:rPr>
          <w:rFonts w:ascii="Arial" w:hAnsi="Arial" w:cs="Arial"/>
          <w:noProof/>
          <w:sz w:val="24"/>
        </w:rPr>
        <w:t xml:space="preserve">Ben-Baruch, A. (2003). "Host microenvironment in breast cancer development: Inflammatory cells, cytokines and chemokines in breast cancer progression - reciprocal tumor-microenvironment interactions." </w:t>
      </w:r>
      <w:r w:rsidRPr="001E23DF">
        <w:rPr>
          <w:rFonts w:ascii="Arial" w:hAnsi="Arial" w:cs="Arial"/>
          <w:i/>
          <w:noProof/>
          <w:sz w:val="24"/>
        </w:rPr>
        <w:t>Breast Cancer Research</w:t>
      </w:r>
      <w:r w:rsidRPr="001E23DF">
        <w:rPr>
          <w:rFonts w:ascii="Arial" w:hAnsi="Arial" w:cs="Arial"/>
          <w:noProof/>
          <w:sz w:val="24"/>
        </w:rPr>
        <w:t>, 5(1), 31 - 36.</w:t>
      </w:r>
      <w:bookmarkEnd w:id="305"/>
    </w:p>
    <w:p w:rsidR="001E23DF" w:rsidRPr="001E23DF" w:rsidRDefault="001E23DF" w:rsidP="001E23DF">
      <w:pPr>
        <w:spacing w:after="240" w:line="240" w:lineRule="auto"/>
        <w:ind w:left="720" w:hanging="720"/>
        <w:rPr>
          <w:rFonts w:ascii="Arial" w:hAnsi="Arial" w:cs="Arial"/>
          <w:noProof/>
          <w:sz w:val="24"/>
        </w:rPr>
      </w:pPr>
      <w:bookmarkStart w:id="306" w:name="_ENREF_4_5"/>
      <w:r w:rsidRPr="001E23DF">
        <w:rPr>
          <w:rFonts w:ascii="Arial" w:hAnsi="Arial" w:cs="Arial"/>
          <w:noProof/>
          <w:sz w:val="24"/>
        </w:rPr>
        <w:t xml:space="preserve">Berahovich, R. D., Lai, N. L., Wei, Z., Lanier, L. L., and Schall, T. J. (2006). "Evidence for NK cell subsets based on chemokine receptor expression." </w:t>
      </w:r>
      <w:r w:rsidRPr="001E23DF">
        <w:rPr>
          <w:rFonts w:ascii="Arial" w:hAnsi="Arial" w:cs="Arial"/>
          <w:i/>
          <w:noProof/>
          <w:sz w:val="24"/>
        </w:rPr>
        <w:t>The Journal of Immunology</w:t>
      </w:r>
      <w:r w:rsidRPr="001E23DF">
        <w:rPr>
          <w:rFonts w:ascii="Arial" w:hAnsi="Arial" w:cs="Arial"/>
          <w:noProof/>
          <w:sz w:val="24"/>
        </w:rPr>
        <w:t>, 177(11), 7833-7840.</w:t>
      </w:r>
      <w:bookmarkEnd w:id="306"/>
    </w:p>
    <w:p w:rsidR="001E23DF" w:rsidRPr="001E23DF" w:rsidRDefault="001E23DF" w:rsidP="001E23DF">
      <w:pPr>
        <w:spacing w:after="240" w:line="240" w:lineRule="auto"/>
        <w:ind w:left="720" w:hanging="720"/>
        <w:rPr>
          <w:rFonts w:ascii="Arial" w:hAnsi="Arial" w:cs="Arial"/>
          <w:noProof/>
          <w:sz w:val="24"/>
        </w:rPr>
      </w:pPr>
      <w:bookmarkStart w:id="307" w:name="_ENREF_4_6"/>
      <w:r w:rsidRPr="001E23DF">
        <w:rPr>
          <w:rFonts w:ascii="Arial" w:hAnsi="Arial" w:cs="Arial"/>
          <w:noProof/>
          <w:sz w:val="24"/>
        </w:rPr>
        <w:t xml:space="preserve">Beutler, B. (2004). "Inferences, questions and possibilities in toll-like receptor signalling." </w:t>
      </w:r>
      <w:r w:rsidRPr="001E23DF">
        <w:rPr>
          <w:rFonts w:ascii="Arial" w:hAnsi="Arial" w:cs="Arial"/>
          <w:i/>
          <w:noProof/>
          <w:sz w:val="24"/>
        </w:rPr>
        <w:t>Nature</w:t>
      </w:r>
      <w:r w:rsidRPr="001E23DF">
        <w:rPr>
          <w:rFonts w:ascii="Arial" w:hAnsi="Arial" w:cs="Arial"/>
          <w:noProof/>
          <w:sz w:val="24"/>
        </w:rPr>
        <w:t>, 430(6996), 257-63.</w:t>
      </w:r>
      <w:bookmarkEnd w:id="307"/>
    </w:p>
    <w:p w:rsidR="001E23DF" w:rsidRPr="001E23DF" w:rsidRDefault="001E23DF" w:rsidP="001E23DF">
      <w:pPr>
        <w:spacing w:after="240" w:line="240" w:lineRule="auto"/>
        <w:ind w:left="720" w:hanging="720"/>
        <w:rPr>
          <w:rFonts w:ascii="Arial" w:hAnsi="Arial" w:cs="Arial"/>
          <w:noProof/>
          <w:sz w:val="24"/>
        </w:rPr>
      </w:pPr>
      <w:bookmarkStart w:id="308" w:name="_ENREF_4_7"/>
      <w:r w:rsidRPr="001E23DF">
        <w:rPr>
          <w:rFonts w:ascii="Arial" w:hAnsi="Arial" w:cs="Arial"/>
          <w:noProof/>
          <w:sz w:val="24"/>
        </w:rPr>
        <w:t xml:space="preserve">Boudjellab, N., Chan-Tang, H. S., Li, X., and Zhao, X. (1998). "Interleukin-8 response by bovine mammary epithelial cells to lipopolysaccharide stimulation." </w:t>
      </w:r>
      <w:r w:rsidRPr="001E23DF">
        <w:rPr>
          <w:rFonts w:ascii="Arial" w:hAnsi="Arial" w:cs="Arial"/>
          <w:i/>
          <w:noProof/>
          <w:sz w:val="24"/>
        </w:rPr>
        <w:t>American Journal of Veterinary Research</w:t>
      </w:r>
      <w:r w:rsidRPr="001E23DF">
        <w:rPr>
          <w:rFonts w:ascii="Arial" w:hAnsi="Arial" w:cs="Arial"/>
          <w:noProof/>
          <w:sz w:val="24"/>
        </w:rPr>
        <w:t>, 59(12), 1563-1567.</w:t>
      </w:r>
      <w:bookmarkEnd w:id="308"/>
    </w:p>
    <w:p w:rsidR="001E23DF" w:rsidRPr="001E23DF" w:rsidRDefault="001E23DF" w:rsidP="001E23DF">
      <w:pPr>
        <w:spacing w:after="240" w:line="240" w:lineRule="auto"/>
        <w:ind w:left="720" w:hanging="720"/>
        <w:rPr>
          <w:rFonts w:ascii="Arial" w:hAnsi="Arial" w:cs="Arial"/>
          <w:noProof/>
          <w:sz w:val="24"/>
        </w:rPr>
      </w:pPr>
      <w:bookmarkStart w:id="309" w:name="_ENREF_4_8"/>
      <w:r w:rsidRPr="001E23DF">
        <w:rPr>
          <w:rFonts w:ascii="Arial" w:hAnsi="Arial" w:cs="Arial"/>
          <w:noProof/>
          <w:sz w:val="24"/>
        </w:rPr>
        <w:t xml:space="preserve">Boudjellab, N., Chan-Tang, H. S., and Zhao, X. (2000). "Bovine interleukin-1 expression by cultured mammary epithelial cells (MAC-T) and its involvement in the release of MAC-T derived interleukin-8." </w:t>
      </w:r>
      <w:r w:rsidRPr="001E23DF">
        <w:rPr>
          <w:rFonts w:ascii="Arial" w:hAnsi="Arial" w:cs="Arial"/>
          <w:i/>
          <w:noProof/>
          <w:sz w:val="24"/>
        </w:rPr>
        <w:t>Comparative Biochemistry and Physiology</w:t>
      </w:r>
      <w:r w:rsidRPr="001E23DF">
        <w:rPr>
          <w:rFonts w:ascii="Arial" w:hAnsi="Arial" w:cs="Arial"/>
          <w:noProof/>
          <w:sz w:val="24"/>
        </w:rPr>
        <w:t>, 127(2), 191-199.</w:t>
      </w:r>
      <w:bookmarkEnd w:id="309"/>
    </w:p>
    <w:p w:rsidR="001E23DF" w:rsidRPr="001E23DF" w:rsidRDefault="001E23DF" w:rsidP="001E23DF">
      <w:pPr>
        <w:spacing w:after="240" w:line="240" w:lineRule="auto"/>
        <w:ind w:left="720" w:hanging="720"/>
        <w:rPr>
          <w:rFonts w:ascii="Arial" w:hAnsi="Arial" w:cs="Arial"/>
          <w:noProof/>
          <w:sz w:val="24"/>
        </w:rPr>
      </w:pPr>
      <w:bookmarkStart w:id="310" w:name="_ENREF_4_9"/>
      <w:r w:rsidRPr="001E23DF">
        <w:rPr>
          <w:rFonts w:ascii="Arial" w:hAnsi="Arial" w:cs="Arial"/>
          <w:noProof/>
          <w:sz w:val="24"/>
        </w:rPr>
        <w:t xml:space="preserve">Capuco, A. V., Akers, R. M., and Smith, J. J. (1997). "Mammary growth in Holstein cows during the dry period: Quantification of nucleic acids and histology." </w:t>
      </w:r>
      <w:r w:rsidRPr="001E23DF">
        <w:rPr>
          <w:rFonts w:ascii="Arial" w:hAnsi="Arial" w:cs="Arial"/>
          <w:i/>
          <w:noProof/>
          <w:sz w:val="24"/>
        </w:rPr>
        <w:t>Journal of Dairy Science</w:t>
      </w:r>
      <w:r w:rsidRPr="001E23DF">
        <w:rPr>
          <w:rFonts w:ascii="Arial" w:hAnsi="Arial" w:cs="Arial"/>
          <w:noProof/>
          <w:sz w:val="24"/>
        </w:rPr>
        <w:t>, 80(3), 477-487.</w:t>
      </w:r>
      <w:bookmarkEnd w:id="310"/>
    </w:p>
    <w:p w:rsidR="001E23DF" w:rsidRPr="001E23DF" w:rsidRDefault="001E23DF" w:rsidP="001E23DF">
      <w:pPr>
        <w:spacing w:after="240" w:line="240" w:lineRule="auto"/>
        <w:ind w:left="720" w:hanging="720"/>
        <w:rPr>
          <w:rFonts w:ascii="Arial" w:hAnsi="Arial" w:cs="Arial"/>
          <w:noProof/>
          <w:sz w:val="24"/>
        </w:rPr>
      </w:pPr>
      <w:bookmarkStart w:id="311" w:name="_ENREF_4_10"/>
      <w:r w:rsidRPr="001E23DF">
        <w:rPr>
          <w:rFonts w:ascii="Arial" w:hAnsi="Arial" w:cs="Arial"/>
          <w:noProof/>
          <w:sz w:val="24"/>
        </w:rPr>
        <w:t xml:space="preserve">De Larco, J. E., Wuertz, B. R. K., Rosner, K. A., Erickson, S. A., Gamache, D. E., Manivel, J. C., and Furcht, L. T. (2001). "A potential role for interleukin-8 in the </w:t>
      </w:r>
      <w:r w:rsidRPr="001E23DF">
        <w:rPr>
          <w:rFonts w:ascii="Arial" w:hAnsi="Arial" w:cs="Arial"/>
          <w:noProof/>
          <w:sz w:val="24"/>
        </w:rPr>
        <w:lastRenderedPageBreak/>
        <w:t xml:space="preserve">metastatic phenotype of breast carcinoma cells." </w:t>
      </w:r>
      <w:r w:rsidRPr="001E23DF">
        <w:rPr>
          <w:rFonts w:ascii="Arial" w:hAnsi="Arial" w:cs="Arial"/>
          <w:i/>
          <w:noProof/>
          <w:sz w:val="24"/>
        </w:rPr>
        <w:t>The American Journal of Pathology</w:t>
      </w:r>
      <w:r w:rsidRPr="001E23DF">
        <w:rPr>
          <w:rFonts w:ascii="Arial" w:hAnsi="Arial" w:cs="Arial"/>
          <w:noProof/>
          <w:sz w:val="24"/>
        </w:rPr>
        <w:t>, 158(2), 639-646.</w:t>
      </w:r>
      <w:bookmarkEnd w:id="311"/>
    </w:p>
    <w:p w:rsidR="001E23DF" w:rsidRPr="001E23DF" w:rsidRDefault="001E23DF" w:rsidP="001E23DF">
      <w:pPr>
        <w:spacing w:after="240" w:line="240" w:lineRule="auto"/>
        <w:ind w:left="720" w:hanging="720"/>
        <w:rPr>
          <w:rFonts w:ascii="Arial" w:hAnsi="Arial" w:cs="Arial"/>
          <w:noProof/>
          <w:sz w:val="24"/>
        </w:rPr>
      </w:pPr>
      <w:bookmarkStart w:id="312" w:name="_ENREF_4_11"/>
      <w:r w:rsidRPr="001E23DF">
        <w:rPr>
          <w:rFonts w:ascii="Arial" w:hAnsi="Arial" w:cs="Arial"/>
          <w:noProof/>
          <w:sz w:val="24"/>
        </w:rPr>
        <w:t xml:space="preserve">Fitzgerald, D. C., Meade, K. G., McEvoy, A. N., Lillis, L., Murphy, E. P., MacHugh, D. E., and Baird, A. W. (2007). "Tumour necrosis factor-α (TNF-α) increases nuclear factor κB (NFκB) activity in and interleukin-8 (IL-8) release from bovine mammary epithelial cells." </w:t>
      </w:r>
      <w:r w:rsidRPr="001E23DF">
        <w:rPr>
          <w:rFonts w:ascii="Arial" w:hAnsi="Arial" w:cs="Arial"/>
          <w:i/>
          <w:noProof/>
          <w:sz w:val="24"/>
        </w:rPr>
        <w:t>Veterinary Immunology and Immunopathology</w:t>
      </w:r>
      <w:r w:rsidRPr="001E23DF">
        <w:rPr>
          <w:rFonts w:ascii="Arial" w:hAnsi="Arial" w:cs="Arial"/>
          <w:noProof/>
          <w:sz w:val="24"/>
        </w:rPr>
        <w:t>, 116(1–2), 59-68.</w:t>
      </w:r>
      <w:bookmarkEnd w:id="312"/>
    </w:p>
    <w:p w:rsidR="001E23DF" w:rsidRPr="001E23DF" w:rsidRDefault="001E23DF" w:rsidP="001E23DF">
      <w:pPr>
        <w:spacing w:after="240" w:line="240" w:lineRule="auto"/>
        <w:ind w:left="720" w:hanging="720"/>
        <w:rPr>
          <w:rFonts w:ascii="Arial" w:hAnsi="Arial" w:cs="Arial"/>
          <w:noProof/>
          <w:sz w:val="24"/>
        </w:rPr>
      </w:pPr>
      <w:bookmarkStart w:id="313" w:name="_ENREF_4_12"/>
      <w:r w:rsidRPr="001E23DF">
        <w:rPr>
          <w:rFonts w:ascii="Arial" w:hAnsi="Arial" w:cs="Arial"/>
          <w:noProof/>
          <w:sz w:val="24"/>
        </w:rPr>
        <w:t xml:space="preserve">Gabellini, C., Trisciuoglio, D., Desideri, M., Candiloro, A., Ragazzoni, Y., Orlandi, A., Zupi, G., and Del Bufalo, D. (2009). "Functional activity of CXCL8 receptors, CXCR1 and CXCR2, on human malignant melanoma progression." </w:t>
      </w:r>
      <w:r w:rsidRPr="001E23DF">
        <w:rPr>
          <w:rFonts w:ascii="Arial" w:hAnsi="Arial" w:cs="Arial"/>
          <w:i/>
          <w:noProof/>
          <w:sz w:val="24"/>
        </w:rPr>
        <w:t>European Journal of Cancer</w:t>
      </w:r>
      <w:r w:rsidRPr="001E23DF">
        <w:rPr>
          <w:rFonts w:ascii="Arial" w:hAnsi="Arial" w:cs="Arial"/>
          <w:noProof/>
          <w:sz w:val="24"/>
        </w:rPr>
        <w:t>, 45(14), 2618-2627.</w:t>
      </w:r>
      <w:bookmarkEnd w:id="313"/>
    </w:p>
    <w:p w:rsidR="001E23DF" w:rsidRPr="001E23DF" w:rsidRDefault="001E23DF" w:rsidP="001E23DF">
      <w:pPr>
        <w:spacing w:after="240" w:line="240" w:lineRule="auto"/>
        <w:ind w:left="720" w:hanging="720"/>
        <w:rPr>
          <w:rFonts w:ascii="Arial" w:hAnsi="Arial" w:cs="Arial"/>
          <w:noProof/>
          <w:sz w:val="24"/>
        </w:rPr>
      </w:pPr>
      <w:bookmarkStart w:id="314" w:name="_ENREF_4_13"/>
      <w:r w:rsidRPr="001E23DF">
        <w:rPr>
          <w:rFonts w:ascii="Arial" w:hAnsi="Arial" w:cs="Arial"/>
          <w:noProof/>
          <w:sz w:val="24"/>
        </w:rPr>
        <w:t xml:space="preserve">Gasser, O., Schmid, T. A., Zenhaeusern, G., and Hess, C. (2006). "Cyclooxygenase regulates cell surface expression of CXCR3/1-storing granules in human CD4+ T-cells." </w:t>
      </w:r>
      <w:r w:rsidRPr="001E23DF">
        <w:rPr>
          <w:rFonts w:ascii="Arial" w:hAnsi="Arial" w:cs="Arial"/>
          <w:i/>
          <w:noProof/>
          <w:sz w:val="24"/>
        </w:rPr>
        <w:t>The Journal of Immunology</w:t>
      </w:r>
      <w:r w:rsidRPr="001E23DF">
        <w:rPr>
          <w:rFonts w:ascii="Arial" w:hAnsi="Arial" w:cs="Arial"/>
          <w:noProof/>
          <w:sz w:val="24"/>
        </w:rPr>
        <w:t>, 177(12), 8806-8812.</w:t>
      </w:r>
      <w:bookmarkEnd w:id="314"/>
    </w:p>
    <w:p w:rsidR="001E23DF" w:rsidRPr="001E23DF" w:rsidRDefault="001E23DF" w:rsidP="001E23DF">
      <w:pPr>
        <w:spacing w:after="240" w:line="240" w:lineRule="auto"/>
        <w:ind w:left="720" w:hanging="720"/>
        <w:rPr>
          <w:rFonts w:ascii="Arial" w:hAnsi="Arial" w:cs="Arial"/>
          <w:noProof/>
          <w:sz w:val="24"/>
        </w:rPr>
      </w:pPr>
      <w:bookmarkStart w:id="315" w:name="_ENREF_4_14"/>
      <w:r w:rsidRPr="001E23DF">
        <w:rPr>
          <w:rFonts w:ascii="Arial" w:hAnsi="Arial" w:cs="Arial"/>
          <w:noProof/>
          <w:sz w:val="24"/>
        </w:rPr>
        <w:t xml:space="preserve">Geiser, T., Dewald, B., Ehrengruber, M. U., Clark-Lewis, I., and Baggiolini, M. (1993). "The interleukin-8-related chemotactic cytokines GRO-alpha, GRO-beta, and GRO-gamma activate human neutrophil and basophil leukocytes." </w:t>
      </w:r>
      <w:r w:rsidRPr="001E23DF">
        <w:rPr>
          <w:rFonts w:ascii="Arial" w:hAnsi="Arial" w:cs="Arial"/>
          <w:i/>
          <w:noProof/>
          <w:sz w:val="24"/>
        </w:rPr>
        <w:t>Journal of Biological Chemistry</w:t>
      </w:r>
      <w:r w:rsidRPr="001E23DF">
        <w:rPr>
          <w:rFonts w:ascii="Arial" w:hAnsi="Arial" w:cs="Arial"/>
          <w:noProof/>
          <w:sz w:val="24"/>
        </w:rPr>
        <w:t>, 268(21), 15419-24.</w:t>
      </w:r>
      <w:bookmarkEnd w:id="315"/>
    </w:p>
    <w:p w:rsidR="001E23DF" w:rsidRPr="001E23DF" w:rsidRDefault="001E23DF" w:rsidP="001E23DF">
      <w:pPr>
        <w:spacing w:after="240" w:line="240" w:lineRule="auto"/>
        <w:ind w:left="720" w:hanging="720"/>
        <w:rPr>
          <w:rFonts w:ascii="Arial" w:hAnsi="Arial" w:cs="Arial"/>
          <w:noProof/>
          <w:sz w:val="24"/>
        </w:rPr>
      </w:pPr>
      <w:bookmarkStart w:id="316" w:name="_ENREF_4_15"/>
      <w:r w:rsidRPr="001E23DF">
        <w:rPr>
          <w:rFonts w:ascii="Arial" w:hAnsi="Arial" w:cs="Arial"/>
          <w:noProof/>
          <w:sz w:val="24"/>
        </w:rPr>
        <w:t xml:space="preserve">Grob, P. M., David, E., Warren, T. C., DeLeon, R. P., Farina, P. R., and Homon, C. A. (1990). "Characterization of a receptor for human monocyte-derived neutrophil chemotactic factor/interleukin-8." </w:t>
      </w:r>
      <w:r w:rsidRPr="001E23DF">
        <w:rPr>
          <w:rFonts w:ascii="Arial" w:hAnsi="Arial" w:cs="Arial"/>
          <w:i/>
          <w:noProof/>
          <w:sz w:val="24"/>
        </w:rPr>
        <w:t>Journal of Biological Chemistry</w:t>
      </w:r>
      <w:r w:rsidRPr="001E23DF">
        <w:rPr>
          <w:rFonts w:ascii="Arial" w:hAnsi="Arial" w:cs="Arial"/>
          <w:noProof/>
          <w:sz w:val="24"/>
        </w:rPr>
        <w:t>, 265(14), 8311-6.</w:t>
      </w:r>
      <w:bookmarkEnd w:id="316"/>
    </w:p>
    <w:p w:rsidR="001E23DF" w:rsidRPr="001E23DF" w:rsidRDefault="001E23DF" w:rsidP="001E23DF">
      <w:pPr>
        <w:spacing w:after="240" w:line="240" w:lineRule="auto"/>
        <w:ind w:left="720" w:hanging="720"/>
        <w:rPr>
          <w:rFonts w:ascii="Arial" w:hAnsi="Arial" w:cs="Arial"/>
          <w:noProof/>
          <w:sz w:val="24"/>
        </w:rPr>
      </w:pPr>
      <w:bookmarkStart w:id="317" w:name="_ENREF_4_16"/>
      <w:r w:rsidRPr="001E23DF">
        <w:rPr>
          <w:rFonts w:ascii="Arial" w:hAnsi="Arial" w:cs="Arial"/>
          <w:noProof/>
          <w:sz w:val="24"/>
        </w:rPr>
        <w:t xml:space="preserve">Kandasamy, S., Green, B. B., Benjamin, A. L., and Kerr, D. E. (2011). "Between-cow variation in dermal fibroblast response to lipopolysaccharide reflected in resolution of inflammation during </w:t>
      </w:r>
      <w:r w:rsidRPr="001E23DF">
        <w:rPr>
          <w:rFonts w:ascii="Arial" w:hAnsi="Arial" w:cs="Arial"/>
          <w:i/>
          <w:noProof/>
          <w:sz w:val="24"/>
        </w:rPr>
        <w:t xml:space="preserve">Escherichia coli </w:t>
      </w:r>
      <w:r w:rsidRPr="001E23DF">
        <w:rPr>
          <w:rFonts w:ascii="Arial" w:hAnsi="Arial" w:cs="Arial"/>
          <w:noProof/>
          <w:sz w:val="24"/>
        </w:rPr>
        <w:t xml:space="preserve">mastitis." </w:t>
      </w:r>
      <w:r w:rsidRPr="001E23DF">
        <w:rPr>
          <w:rFonts w:ascii="Arial" w:hAnsi="Arial" w:cs="Arial"/>
          <w:i/>
          <w:noProof/>
          <w:sz w:val="24"/>
        </w:rPr>
        <w:t>Journal of Dairy Science</w:t>
      </w:r>
      <w:r w:rsidRPr="001E23DF">
        <w:rPr>
          <w:rFonts w:ascii="Arial" w:hAnsi="Arial" w:cs="Arial"/>
          <w:noProof/>
          <w:sz w:val="24"/>
        </w:rPr>
        <w:t>, 94(12), 5963-5975.</w:t>
      </w:r>
      <w:bookmarkEnd w:id="317"/>
    </w:p>
    <w:p w:rsidR="001E23DF" w:rsidRPr="001E23DF" w:rsidRDefault="001E23DF" w:rsidP="001E23DF">
      <w:pPr>
        <w:spacing w:after="240" w:line="240" w:lineRule="auto"/>
        <w:ind w:left="720" w:hanging="720"/>
        <w:rPr>
          <w:rFonts w:ascii="Arial" w:hAnsi="Arial" w:cs="Arial"/>
          <w:noProof/>
          <w:sz w:val="24"/>
        </w:rPr>
      </w:pPr>
      <w:bookmarkStart w:id="318" w:name="_ENREF_4_17"/>
      <w:r w:rsidRPr="001E23DF">
        <w:rPr>
          <w:rFonts w:ascii="Arial" w:hAnsi="Arial" w:cs="Arial"/>
          <w:noProof/>
          <w:sz w:val="24"/>
        </w:rPr>
        <w:t xml:space="preserve">Kettritz, R., Gaido, M. L., Haller, H., Luft, F. C., Jennette, C. J., and Falk, R. J. (1998). "Interleukin-8 delays spontaneous and tumor necrosis factor-α-mediated apoptosis of human neutrophils." </w:t>
      </w:r>
      <w:r w:rsidRPr="001E23DF">
        <w:rPr>
          <w:rFonts w:ascii="Arial" w:hAnsi="Arial" w:cs="Arial"/>
          <w:i/>
          <w:noProof/>
          <w:sz w:val="24"/>
        </w:rPr>
        <w:t>Kidney International</w:t>
      </w:r>
      <w:r w:rsidRPr="001E23DF">
        <w:rPr>
          <w:rFonts w:ascii="Arial" w:hAnsi="Arial" w:cs="Arial"/>
          <w:noProof/>
          <w:sz w:val="24"/>
        </w:rPr>
        <w:t>, 53(1), 84-91.</w:t>
      </w:r>
      <w:bookmarkEnd w:id="318"/>
    </w:p>
    <w:p w:rsidR="001E23DF" w:rsidRPr="001E23DF" w:rsidRDefault="001E23DF" w:rsidP="001E23DF">
      <w:pPr>
        <w:spacing w:after="240" w:line="240" w:lineRule="auto"/>
        <w:ind w:left="720" w:hanging="720"/>
        <w:rPr>
          <w:rFonts w:ascii="Arial" w:hAnsi="Arial" w:cs="Arial"/>
          <w:noProof/>
          <w:sz w:val="24"/>
        </w:rPr>
      </w:pPr>
      <w:bookmarkStart w:id="319" w:name="_ENREF_4_18"/>
      <w:r w:rsidRPr="001E23DF">
        <w:rPr>
          <w:rFonts w:ascii="Arial" w:hAnsi="Arial" w:cs="Arial"/>
          <w:noProof/>
          <w:sz w:val="24"/>
        </w:rPr>
        <w:t xml:space="preserve">Lahouassa, H., Moussay, E., Rainard, P., and Riollet, C. (2007). "Differential cytokine and chemokine responses of bovine mammary epithelial cells to </w:t>
      </w:r>
      <w:r w:rsidRPr="001E23DF">
        <w:rPr>
          <w:rFonts w:ascii="Arial" w:hAnsi="Arial" w:cs="Arial"/>
          <w:i/>
          <w:noProof/>
          <w:sz w:val="24"/>
        </w:rPr>
        <w:t>Staphylococcus aureus</w:t>
      </w:r>
      <w:r w:rsidRPr="001E23DF">
        <w:rPr>
          <w:rFonts w:ascii="Arial" w:hAnsi="Arial" w:cs="Arial"/>
          <w:noProof/>
          <w:sz w:val="24"/>
        </w:rPr>
        <w:t xml:space="preserve"> and </w:t>
      </w:r>
      <w:r w:rsidRPr="001E23DF">
        <w:rPr>
          <w:rFonts w:ascii="Arial" w:hAnsi="Arial" w:cs="Arial"/>
          <w:i/>
          <w:noProof/>
          <w:sz w:val="24"/>
        </w:rPr>
        <w:t>Escherichia coli</w:t>
      </w:r>
      <w:r w:rsidRPr="001E23DF">
        <w:rPr>
          <w:rFonts w:ascii="Arial" w:hAnsi="Arial" w:cs="Arial"/>
          <w:noProof/>
          <w:sz w:val="24"/>
        </w:rPr>
        <w:t xml:space="preserve">." </w:t>
      </w:r>
      <w:r w:rsidRPr="001E23DF">
        <w:rPr>
          <w:rFonts w:ascii="Arial" w:hAnsi="Arial" w:cs="Arial"/>
          <w:i/>
          <w:noProof/>
          <w:sz w:val="24"/>
        </w:rPr>
        <w:t>Cytokine</w:t>
      </w:r>
      <w:r w:rsidRPr="001E23DF">
        <w:rPr>
          <w:rFonts w:ascii="Arial" w:hAnsi="Arial" w:cs="Arial"/>
          <w:noProof/>
          <w:sz w:val="24"/>
        </w:rPr>
        <w:t>, 38(1), 12-21.</w:t>
      </w:r>
      <w:bookmarkEnd w:id="319"/>
    </w:p>
    <w:p w:rsidR="001E23DF" w:rsidRPr="001E23DF" w:rsidRDefault="001E23DF" w:rsidP="001E23DF">
      <w:pPr>
        <w:spacing w:after="240" w:line="240" w:lineRule="auto"/>
        <w:ind w:left="720" w:hanging="720"/>
        <w:rPr>
          <w:rFonts w:ascii="Arial" w:hAnsi="Arial" w:cs="Arial"/>
          <w:noProof/>
          <w:sz w:val="24"/>
        </w:rPr>
      </w:pPr>
      <w:bookmarkStart w:id="320" w:name="_ENREF_4_19"/>
      <w:r w:rsidRPr="001E23DF">
        <w:rPr>
          <w:rFonts w:ascii="Arial" w:hAnsi="Arial" w:cs="Arial"/>
          <w:noProof/>
          <w:sz w:val="24"/>
        </w:rPr>
        <w:t xml:space="preserve">Lahouassa, H., Rainard, P., Caraty, A., and Riollet, C. (2008). "Identification and characterization of a new interleukin-8 receptor in bovine species." </w:t>
      </w:r>
      <w:r w:rsidRPr="001E23DF">
        <w:rPr>
          <w:rFonts w:ascii="Arial" w:hAnsi="Arial" w:cs="Arial"/>
          <w:i/>
          <w:noProof/>
          <w:sz w:val="24"/>
        </w:rPr>
        <w:t>Molecular Immunology</w:t>
      </w:r>
      <w:r w:rsidRPr="001E23DF">
        <w:rPr>
          <w:rFonts w:ascii="Arial" w:hAnsi="Arial" w:cs="Arial"/>
          <w:noProof/>
          <w:sz w:val="24"/>
        </w:rPr>
        <w:t>, 45(4), 1153-1164.</w:t>
      </w:r>
      <w:bookmarkEnd w:id="320"/>
    </w:p>
    <w:p w:rsidR="001E23DF" w:rsidRPr="001E23DF" w:rsidRDefault="001E23DF" w:rsidP="001E23DF">
      <w:pPr>
        <w:spacing w:after="240" w:line="240" w:lineRule="auto"/>
        <w:ind w:left="720" w:hanging="720"/>
        <w:rPr>
          <w:rFonts w:ascii="Arial" w:hAnsi="Arial" w:cs="Arial"/>
          <w:noProof/>
          <w:sz w:val="24"/>
        </w:rPr>
      </w:pPr>
      <w:bookmarkStart w:id="321" w:name="_ENREF_4_20"/>
      <w:r w:rsidRPr="001E23DF">
        <w:rPr>
          <w:rFonts w:ascii="Arial" w:hAnsi="Arial" w:cs="Arial"/>
          <w:noProof/>
          <w:sz w:val="24"/>
        </w:rPr>
        <w:lastRenderedPageBreak/>
        <w:t xml:space="preserve">Lee, J., Horuk, R., Rice, G. C., Bennett, G. L., Camerato, T., and Wood, W. I. (1992). "Characterization of two high affinity human interleukin-8 receptors." </w:t>
      </w:r>
      <w:r w:rsidRPr="001E23DF">
        <w:rPr>
          <w:rFonts w:ascii="Arial" w:hAnsi="Arial" w:cs="Arial"/>
          <w:i/>
          <w:noProof/>
          <w:sz w:val="24"/>
        </w:rPr>
        <w:t>Journal of Biological Chemistry</w:t>
      </w:r>
      <w:r w:rsidRPr="001E23DF">
        <w:rPr>
          <w:rFonts w:ascii="Arial" w:hAnsi="Arial" w:cs="Arial"/>
          <w:noProof/>
          <w:sz w:val="24"/>
        </w:rPr>
        <w:t>, 267(23), 16283-7.</w:t>
      </w:r>
      <w:bookmarkEnd w:id="321"/>
    </w:p>
    <w:p w:rsidR="001E23DF" w:rsidRPr="001E23DF" w:rsidRDefault="001E23DF" w:rsidP="001E23DF">
      <w:pPr>
        <w:spacing w:after="240" w:line="240" w:lineRule="auto"/>
        <w:ind w:left="720" w:hanging="720"/>
        <w:rPr>
          <w:rFonts w:ascii="Arial" w:hAnsi="Arial" w:cs="Arial"/>
          <w:noProof/>
          <w:sz w:val="24"/>
        </w:rPr>
      </w:pPr>
      <w:bookmarkStart w:id="322" w:name="_ENREF_4_21"/>
      <w:r w:rsidRPr="001E23DF">
        <w:rPr>
          <w:rFonts w:ascii="Arial" w:hAnsi="Arial" w:cs="Arial"/>
          <w:noProof/>
          <w:sz w:val="24"/>
        </w:rPr>
        <w:t xml:space="preserve">Li, F., and Gordon, J. R. (2001). "IL-8(3–73)K11R is a high affinity agonist of the neutrophil CXCR1 and CXCR2." </w:t>
      </w:r>
      <w:r w:rsidRPr="001E23DF">
        <w:rPr>
          <w:rFonts w:ascii="Arial" w:hAnsi="Arial" w:cs="Arial"/>
          <w:i/>
          <w:noProof/>
          <w:sz w:val="24"/>
        </w:rPr>
        <w:t>Biochemical and Biophysical Research Communications</w:t>
      </w:r>
      <w:r w:rsidRPr="001E23DF">
        <w:rPr>
          <w:rFonts w:ascii="Arial" w:hAnsi="Arial" w:cs="Arial"/>
          <w:noProof/>
          <w:sz w:val="24"/>
        </w:rPr>
        <w:t>, 286(3), 595-600.</w:t>
      </w:r>
      <w:bookmarkEnd w:id="322"/>
    </w:p>
    <w:p w:rsidR="001E23DF" w:rsidRPr="001E23DF" w:rsidRDefault="001E23DF" w:rsidP="001E23DF">
      <w:pPr>
        <w:spacing w:after="240" w:line="240" w:lineRule="auto"/>
        <w:ind w:left="720" w:hanging="720"/>
        <w:rPr>
          <w:rFonts w:ascii="Arial" w:hAnsi="Arial" w:cs="Arial"/>
          <w:noProof/>
          <w:sz w:val="24"/>
        </w:rPr>
      </w:pPr>
      <w:bookmarkStart w:id="323" w:name="_ENREF_4_22"/>
      <w:r w:rsidRPr="001E23DF">
        <w:rPr>
          <w:rFonts w:ascii="Arial" w:hAnsi="Arial" w:cs="Arial"/>
          <w:noProof/>
          <w:sz w:val="24"/>
        </w:rPr>
        <w:t xml:space="preserve">Loetscher, P., Seitz, M., Clark-Lewis, I., Baggiolini, M., and Moser, B. (1994). "Both interleukin-8 receptors independently mediate chemotaxis: Jurkat cells transfected with IL-8R1 or IL-8R2 migrate in response to IL-8, GROα and NAP-2." </w:t>
      </w:r>
      <w:r w:rsidRPr="001E23DF">
        <w:rPr>
          <w:rFonts w:ascii="Arial" w:hAnsi="Arial" w:cs="Arial"/>
          <w:i/>
          <w:noProof/>
          <w:sz w:val="24"/>
        </w:rPr>
        <w:t>Federation of European Biochemical Societies Letters</w:t>
      </w:r>
      <w:r w:rsidRPr="001E23DF">
        <w:rPr>
          <w:rFonts w:ascii="Arial" w:hAnsi="Arial" w:cs="Arial"/>
          <w:noProof/>
          <w:sz w:val="24"/>
        </w:rPr>
        <w:t>, 341(2–3), 187-192.</w:t>
      </w:r>
      <w:bookmarkEnd w:id="323"/>
    </w:p>
    <w:p w:rsidR="001E23DF" w:rsidRPr="001E23DF" w:rsidRDefault="001E23DF" w:rsidP="001E23DF">
      <w:pPr>
        <w:spacing w:after="240" w:line="240" w:lineRule="auto"/>
        <w:ind w:left="720" w:hanging="720"/>
        <w:rPr>
          <w:rFonts w:ascii="Arial" w:hAnsi="Arial" w:cs="Arial"/>
          <w:noProof/>
          <w:sz w:val="24"/>
        </w:rPr>
      </w:pPr>
      <w:bookmarkStart w:id="324" w:name="_ENREF_4_23"/>
      <w:r w:rsidRPr="001E23DF">
        <w:rPr>
          <w:rFonts w:ascii="Arial" w:hAnsi="Arial" w:cs="Arial"/>
          <w:noProof/>
          <w:sz w:val="24"/>
        </w:rPr>
        <w:t xml:space="preserve">Madara, J. L., and Stafford, J. (1989). "Interferon-gamma directly affects barrier function of cultured intestinal epithelial monolayers." </w:t>
      </w:r>
      <w:r w:rsidRPr="001E23DF">
        <w:rPr>
          <w:rFonts w:ascii="Arial" w:hAnsi="Arial" w:cs="Arial"/>
          <w:i/>
          <w:noProof/>
          <w:sz w:val="24"/>
        </w:rPr>
        <w:t>Journal of Clinical Investigation</w:t>
      </w:r>
      <w:r w:rsidRPr="001E23DF">
        <w:rPr>
          <w:rFonts w:ascii="Arial" w:hAnsi="Arial" w:cs="Arial"/>
          <w:noProof/>
          <w:sz w:val="24"/>
        </w:rPr>
        <w:t>, 83(2), 724.</w:t>
      </w:r>
      <w:bookmarkEnd w:id="324"/>
    </w:p>
    <w:p w:rsidR="001E23DF" w:rsidRPr="001E23DF" w:rsidRDefault="001E23DF" w:rsidP="001E23DF">
      <w:pPr>
        <w:spacing w:after="240" w:line="240" w:lineRule="auto"/>
        <w:ind w:left="720" w:hanging="720"/>
        <w:rPr>
          <w:rFonts w:ascii="Arial" w:hAnsi="Arial" w:cs="Arial"/>
          <w:noProof/>
          <w:sz w:val="24"/>
        </w:rPr>
      </w:pPr>
      <w:bookmarkStart w:id="325" w:name="_ENREF_4_24"/>
      <w:r w:rsidRPr="001E23DF">
        <w:rPr>
          <w:rFonts w:ascii="Arial" w:hAnsi="Arial" w:cs="Arial"/>
          <w:noProof/>
          <w:sz w:val="24"/>
        </w:rPr>
        <w:t xml:space="preserve">Maheshwari, A., Christensen, R. D., and Calhoun, D. A. (2003). "ELR+ CXC chemokines in human milk." </w:t>
      </w:r>
      <w:r w:rsidRPr="001E23DF">
        <w:rPr>
          <w:rFonts w:ascii="Arial" w:hAnsi="Arial" w:cs="Arial"/>
          <w:i/>
          <w:noProof/>
          <w:sz w:val="24"/>
        </w:rPr>
        <w:t>Cytokine</w:t>
      </w:r>
      <w:r w:rsidRPr="001E23DF">
        <w:rPr>
          <w:rFonts w:ascii="Arial" w:hAnsi="Arial" w:cs="Arial"/>
          <w:noProof/>
          <w:sz w:val="24"/>
        </w:rPr>
        <w:t>, 24(3), 91-102.</w:t>
      </w:r>
      <w:bookmarkEnd w:id="325"/>
    </w:p>
    <w:p w:rsidR="001E23DF" w:rsidRPr="001E23DF" w:rsidRDefault="001E23DF" w:rsidP="001E23DF">
      <w:pPr>
        <w:spacing w:after="240" w:line="240" w:lineRule="auto"/>
        <w:ind w:left="720" w:hanging="720"/>
        <w:rPr>
          <w:rFonts w:ascii="Arial" w:hAnsi="Arial" w:cs="Arial"/>
          <w:noProof/>
          <w:sz w:val="24"/>
        </w:rPr>
      </w:pPr>
      <w:bookmarkStart w:id="326" w:name="_ENREF_4_25"/>
      <w:r w:rsidRPr="001E23DF">
        <w:rPr>
          <w:rFonts w:ascii="Arial" w:hAnsi="Arial" w:cs="Arial"/>
          <w:noProof/>
          <w:sz w:val="24"/>
        </w:rPr>
        <w:t xml:space="preserve">Miller, L. J., Kurtzman, S. H., Wang, Y., Anderson, K. H., Lindquist, R. R., and Kreutzer, D. L. (1998). "Expression of interleukin-8 receptors on tumor cells and vascular endothelial cells in human breast cancer tissue." </w:t>
      </w:r>
      <w:r w:rsidRPr="001E23DF">
        <w:rPr>
          <w:rFonts w:ascii="Arial" w:hAnsi="Arial" w:cs="Arial"/>
          <w:i/>
          <w:noProof/>
          <w:sz w:val="24"/>
        </w:rPr>
        <w:t>Anticancer Research</w:t>
      </w:r>
      <w:r w:rsidRPr="001E23DF">
        <w:rPr>
          <w:rFonts w:ascii="Arial" w:hAnsi="Arial" w:cs="Arial"/>
          <w:noProof/>
          <w:sz w:val="24"/>
        </w:rPr>
        <w:t>, 18(1A), 77-81.</w:t>
      </w:r>
      <w:bookmarkEnd w:id="326"/>
    </w:p>
    <w:p w:rsidR="001E23DF" w:rsidRPr="001E23DF" w:rsidRDefault="001E23DF" w:rsidP="001E23DF">
      <w:pPr>
        <w:spacing w:after="240" w:line="240" w:lineRule="auto"/>
        <w:ind w:left="720" w:hanging="720"/>
        <w:rPr>
          <w:rFonts w:ascii="Arial" w:hAnsi="Arial" w:cs="Arial"/>
          <w:noProof/>
          <w:sz w:val="24"/>
        </w:rPr>
      </w:pPr>
      <w:bookmarkStart w:id="327" w:name="_ENREF_4_26"/>
      <w:r w:rsidRPr="001E23DF">
        <w:rPr>
          <w:rFonts w:ascii="Arial" w:hAnsi="Arial" w:cs="Arial"/>
          <w:noProof/>
          <w:sz w:val="24"/>
        </w:rPr>
        <w:t xml:space="preserve">Moser, B., Barella, L., Mattei, S., Schumacher, C., Boulay, F., Colombo, M. P., and Baggiolini, M. (1993). "Expression of transcripts for two interleukin 8 receptors in human phagocytes, lymphocytes and melanoma cells." </w:t>
      </w:r>
      <w:r w:rsidRPr="001E23DF">
        <w:rPr>
          <w:rFonts w:ascii="Arial" w:hAnsi="Arial" w:cs="Arial"/>
          <w:i/>
          <w:noProof/>
          <w:sz w:val="24"/>
        </w:rPr>
        <w:t>Biochemical Journal</w:t>
      </w:r>
      <w:r w:rsidRPr="001E23DF">
        <w:rPr>
          <w:rFonts w:ascii="Arial" w:hAnsi="Arial" w:cs="Arial"/>
          <w:noProof/>
          <w:sz w:val="24"/>
        </w:rPr>
        <w:t>, 294, 285-292.</w:t>
      </w:r>
      <w:bookmarkEnd w:id="327"/>
    </w:p>
    <w:p w:rsidR="001E23DF" w:rsidRPr="001E23DF" w:rsidRDefault="001E23DF" w:rsidP="001E23DF">
      <w:pPr>
        <w:spacing w:after="240" w:line="240" w:lineRule="auto"/>
        <w:ind w:left="720" w:hanging="720"/>
        <w:rPr>
          <w:rFonts w:ascii="Arial" w:hAnsi="Arial" w:cs="Arial"/>
          <w:noProof/>
          <w:sz w:val="24"/>
        </w:rPr>
      </w:pPr>
      <w:bookmarkStart w:id="328" w:name="_ENREF_4_27"/>
      <w:r w:rsidRPr="001E23DF">
        <w:rPr>
          <w:rFonts w:ascii="Arial" w:hAnsi="Arial" w:cs="Arial"/>
          <w:noProof/>
          <w:sz w:val="24"/>
        </w:rPr>
        <w:t xml:space="preserve">Nannuru, K. C., Sharma, B., Varney, M. L., and Singh, R. K. (2011). "Role of chemokine receptor CXCR2 expression in mammary tumor growth, angiogenesis and metastasis." </w:t>
      </w:r>
      <w:r w:rsidRPr="001E23DF">
        <w:rPr>
          <w:rFonts w:ascii="Arial" w:hAnsi="Arial" w:cs="Arial"/>
          <w:i/>
          <w:noProof/>
          <w:sz w:val="24"/>
        </w:rPr>
        <w:t>Journal of Carcinogenesis</w:t>
      </w:r>
      <w:r w:rsidRPr="001E23DF">
        <w:rPr>
          <w:rFonts w:ascii="Arial" w:hAnsi="Arial" w:cs="Arial"/>
          <w:noProof/>
          <w:sz w:val="24"/>
        </w:rPr>
        <w:t>, 10(40), 1477-3163.</w:t>
      </w:r>
      <w:bookmarkEnd w:id="328"/>
    </w:p>
    <w:p w:rsidR="001E23DF" w:rsidRPr="001E23DF" w:rsidRDefault="001E23DF" w:rsidP="001E23DF">
      <w:pPr>
        <w:spacing w:after="240" w:line="240" w:lineRule="auto"/>
        <w:ind w:left="720" w:hanging="720"/>
        <w:rPr>
          <w:rFonts w:ascii="Arial" w:hAnsi="Arial" w:cs="Arial"/>
          <w:noProof/>
          <w:sz w:val="24"/>
        </w:rPr>
      </w:pPr>
      <w:bookmarkStart w:id="329" w:name="_ENREF_4_28"/>
      <w:r w:rsidRPr="001E23DF">
        <w:rPr>
          <w:rFonts w:ascii="Arial" w:hAnsi="Arial" w:cs="Arial"/>
          <w:noProof/>
          <w:sz w:val="24"/>
        </w:rPr>
        <w:t xml:space="preserve">Nickerson, S. C., and Heald, C. W. (1982). "Cells in local reaction to experimental </w:t>
      </w:r>
      <w:r w:rsidRPr="001E23DF">
        <w:rPr>
          <w:rFonts w:ascii="Arial" w:hAnsi="Arial" w:cs="Arial"/>
          <w:i/>
          <w:noProof/>
          <w:sz w:val="24"/>
        </w:rPr>
        <w:t>staphylococcus aureus</w:t>
      </w:r>
      <w:r w:rsidRPr="001E23DF">
        <w:rPr>
          <w:rFonts w:ascii="Arial" w:hAnsi="Arial" w:cs="Arial"/>
          <w:noProof/>
          <w:sz w:val="24"/>
        </w:rPr>
        <w:t xml:space="preserve"> infection in bovine mammary gland." </w:t>
      </w:r>
      <w:r w:rsidRPr="001E23DF">
        <w:rPr>
          <w:rFonts w:ascii="Arial" w:hAnsi="Arial" w:cs="Arial"/>
          <w:i/>
          <w:noProof/>
          <w:sz w:val="24"/>
        </w:rPr>
        <w:t>Journal of Dairy Science</w:t>
      </w:r>
      <w:r w:rsidRPr="001E23DF">
        <w:rPr>
          <w:rFonts w:ascii="Arial" w:hAnsi="Arial" w:cs="Arial"/>
          <w:noProof/>
          <w:sz w:val="24"/>
        </w:rPr>
        <w:t>, 65(1), 105-116.</w:t>
      </w:r>
      <w:bookmarkEnd w:id="329"/>
    </w:p>
    <w:p w:rsidR="001E23DF" w:rsidRPr="001E23DF" w:rsidRDefault="001E23DF" w:rsidP="001E23DF">
      <w:pPr>
        <w:spacing w:after="240" w:line="240" w:lineRule="auto"/>
        <w:ind w:left="720" w:hanging="720"/>
        <w:rPr>
          <w:rFonts w:ascii="Arial" w:hAnsi="Arial" w:cs="Arial"/>
          <w:noProof/>
          <w:sz w:val="24"/>
        </w:rPr>
      </w:pPr>
      <w:bookmarkStart w:id="330" w:name="_ENREF_4_29"/>
      <w:r w:rsidRPr="001E23DF">
        <w:rPr>
          <w:rFonts w:ascii="Arial" w:hAnsi="Arial" w:cs="Arial"/>
          <w:noProof/>
          <w:sz w:val="24"/>
        </w:rPr>
        <w:t xml:space="preserve">NMC. (2005). "The cost of mastitis: Dairy insight research 2005/2006: Final report." </w:t>
      </w:r>
      <w:r w:rsidRPr="001E23DF">
        <w:rPr>
          <w:rFonts w:ascii="Arial" w:hAnsi="Arial" w:cs="Arial"/>
          <w:i/>
          <w:noProof/>
          <w:sz w:val="24"/>
        </w:rPr>
        <w:t>National Mastitis Advisory Committee</w:t>
      </w:r>
      <w:r w:rsidRPr="001E23DF">
        <w:rPr>
          <w:rFonts w:ascii="Arial" w:hAnsi="Arial" w:cs="Arial"/>
          <w:noProof/>
          <w:sz w:val="24"/>
        </w:rPr>
        <w:t>.</w:t>
      </w:r>
      <w:bookmarkEnd w:id="330"/>
    </w:p>
    <w:p w:rsidR="001E23DF" w:rsidRPr="001E23DF" w:rsidRDefault="001E23DF" w:rsidP="001E23DF">
      <w:pPr>
        <w:spacing w:after="240" w:line="240" w:lineRule="auto"/>
        <w:ind w:left="720" w:hanging="720"/>
        <w:rPr>
          <w:rFonts w:ascii="Arial" w:hAnsi="Arial" w:cs="Arial"/>
          <w:noProof/>
          <w:sz w:val="24"/>
        </w:rPr>
      </w:pPr>
      <w:bookmarkStart w:id="331" w:name="_ENREF_4_30"/>
      <w:r w:rsidRPr="001E23DF">
        <w:rPr>
          <w:rFonts w:ascii="Arial" w:hAnsi="Arial" w:cs="Arial"/>
          <w:noProof/>
          <w:sz w:val="24"/>
        </w:rPr>
        <w:t xml:space="preserve">Paape, M., Mehrzad, J., Zhao, X., Detilleux, J., and Burvenich, C. (2002). "Defense of the bovine mammary gland by polymorphonuclear neutrophil leukocytes." </w:t>
      </w:r>
      <w:r w:rsidRPr="001E23DF">
        <w:rPr>
          <w:rFonts w:ascii="Arial" w:hAnsi="Arial" w:cs="Arial"/>
          <w:i/>
          <w:noProof/>
          <w:sz w:val="24"/>
        </w:rPr>
        <w:t>Journal of Mammary Gland Biology and Neoplasia</w:t>
      </w:r>
      <w:r w:rsidRPr="001E23DF">
        <w:rPr>
          <w:rFonts w:ascii="Arial" w:hAnsi="Arial" w:cs="Arial"/>
          <w:noProof/>
          <w:sz w:val="24"/>
        </w:rPr>
        <w:t>, 7(2), 109-21.</w:t>
      </w:r>
      <w:bookmarkEnd w:id="331"/>
    </w:p>
    <w:p w:rsidR="001E23DF" w:rsidRPr="001E23DF" w:rsidRDefault="001E23DF" w:rsidP="001E23DF">
      <w:pPr>
        <w:spacing w:after="240" w:line="240" w:lineRule="auto"/>
        <w:ind w:left="720" w:hanging="720"/>
        <w:rPr>
          <w:rFonts w:ascii="Arial" w:hAnsi="Arial" w:cs="Arial"/>
          <w:noProof/>
          <w:sz w:val="24"/>
        </w:rPr>
      </w:pPr>
      <w:bookmarkStart w:id="332" w:name="_ENREF_4_31"/>
      <w:r w:rsidRPr="001E23DF">
        <w:rPr>
          <w:rFonts w:ascii="Arial" w:hAnsi="Arial" w:cs="Arial"/>
          <w:noProof/>
          <w:sz w:val="24"/>
        </w:rPr>
        <w:lastRenderedPageBreak/>
        <w:t xml:space="preserve">Park, G., Masi, T., Choi, C. K., Kim, H., Becker, J. M., and Sparer, T. E. (2010). "Screening for novel constitutively active CXCR2 mutants and their cellular effects", in P. M. Conn, (ed.), </w:t>
      </w:r>
      <w:r w:rsidRPr="001E23DF">
        <w:rPr>
          <w:rFonts w:ascii="Arial" w:hAnsi="Arial" w:cs="Arial"/>
          <w:i/>
          <w:noProof/>
          <w:sz w:val="24"/>
        </w:rPr>
        <w:t>Methods in Enzymology</w:t>
      </w:r>
      <w:r w:rsidRPr="001E23DF">
        <w:rPr>
          <w:rFonts w:ascii="Arial" w:hAnsi="Arial" w:cs="Arial"/>
          <w:noProof/>
          <w:sz w:val="24"/>
        </w:rPr>
        <w:t>. Academic Press, pp. 481-497.</w:t>
      </w:r>
      <w:bookmarkEnd w:id="332"/>
    </w:p>
    <w:p w:rsidR="001E23DF" w:rsidRPr="001E23DF" w:rsidRDefault="001E23DF" w:rsidP="001E23DF">
      <w:pPr>
        <w:spacing w:after="240" w:line="240" w:lineRule="auto"/>
        <w:ind w:left="720" w:hanging="720"/>
        <w:rPr>
          <w:rFonts w:ascii="Arial" w:hAnsi="Arial" w:cs="Arial"/>
          <w:noProof/>
          <w:sz w:val="24"/>
        </w:rPr>
      </w:pPr>
      <w:bookmarkStart w:id="333" w:name="_ENREF_4_32"/>
      <w:r w:rsidRPr="001E23DF">
        <w:rPr>
          <w:rFonts w:ascii="Arial" w:hAnsi="Arial" w:cs="Arial"/>
          <w:noProof/>
          <w:sz w:val="24"/>
        </w:rPr>
        <w:t xml:space="preserve">Petering, H., Götze, O., Kimmig, D., Smolarski, R., Kapp, A., and Elsner, J. (1999). "The biologic role of interleukin-8: Functional analysis and expression of CXCR1 and CXCR2 on human eosinophils." </w:t>
      </w:r>
      <w:r w:rsidRPr="001E23DF">
        <w:rPr>
          <w:rFonts w:ascii="Arial" w:hAnsi="Arial" w:cs="Arial"/>
          <w:i/>
          <w:noProof/>
          <w:sz w:val="24"/>
        </w:rPr>
        <w:t>Blood</w:t>
      </w:r>
      <w:r w:rsidRPr="001E23DF">
        <w:rPr>
          <w:rFonts w:ascii="Arial" w:hAnsi="Arial" w:cs="Arial"/>
          <w:noProof/>
          <w:sz w:val="24"/>
        </w:rPr>
        <w:t>, 93(2), 694-702.</w:t>
      </w:r>
      <w:bookmarkEnd w:id="333"/>
    </w:p>
    <w:p w:rsidR="001E23DF" w:rsidRPr="001E23DF" w:rsidRDefault="001E23DF" w:rsidP="001E23DF">
      <w:pPr>
        <w:spacing w:after="240" w:line="240" w:lineRule="auto"/>
        <w:ind w:left="720" w:hanging="720"/>
        <w:rPr>
          <w:rFonts w:ascii="Arial" w:hAnsi="Arial" w:cs="Arial"/>
          <w:noProof/>
          <w:sz w:val="24"/>
        </w:rPr>
      </w:pPr>
      <w:bookmarkStart w:id="334" w:name="_ENREF_4_33"/>
      <w:r w:rsidRPr="001E23DF">
        <w:rPr>
          <w:rFonts w:ascii="Arial" w:hAnsi="Arial" w:cs="Arial"/>
          <w:noProof/>
          <w:sz w:val="24"/>
        </w:rPr>
        <w:t xml:space="preserve">Rainard, P., Riollet, C., Berthon, P., Cunha, P., Fromageau, A., Rossignol, C., and Gilbert, F. B. (2008). "The chemokine CXCL3 is responsible for the constitutive chemotactic activity of bovine milk for neutrophils." </w:t>
      </w:r>
      <w:r w:rsidRPr="001E23DF">
        <w:rPr>
          <w:rFonts w:ascii="Arial" w:hAnsi="Arial" w:cs="Arial"/>
          <w:i/>
          <w:noProof/>
          <w:sz w:val="24"/>
        </w:rPr>
        <w:t>Molecular Immunology</w:t>
      </w:r>
      <w:r w:rsidRPr="001E23DF">
        <w:rPr>
          <w:rFonts w:ascii="Arial" w:hAnsi="Arial" w:cs="Arial"/>
          <w:noProof/>
          <w:sz w:val="24"/>
        </w:rPr>
        <w:t>, 45(15), 4020-4027.</w:t>
      </w:r>
      <w:bookmarkEnd w:id="334"/>
    </w:p>
    <w:p w:rsidR="001E23DF" w:rsidRPr="001E23DF" w:rsidRDefault="001E23DF" w:rsidP="001E23DF">
      <w:pPr>
        <w:spacing w:after="240" w:line="240" w:lineRule="auto"/>
        <w:ind w:left="720" w:hanging="720"/>
        <w:rPr>
          <w:rFonts w:ascii="Arial" w:hAnsi="Arial" w:cs="Arial"/>
          <w:noProof/>
          <w:sz w:val="24"/>
        </w:rPr>
      </w:pPr>
      <w:bookmarkStart w:id="335" w:name="_ENREF_4_34"/>
      <w:r w:rsidRPr="001E23DF">
        <w:rPr>
          <w:rFonts w:ascii="Arial" w:hAnsi="Arial" w:cs="Arial"/>
          <w:noProof/>
          <w:sz w:val="24"/>
        </w:rPr>
        <w:t xml:space="preserve">Richardson, R. M., Marjoram, R. J., Barak, L. S., and Snyderman, R. (2003). "Role of the cytoplasmic tails of CXCR1 and CXCR2 in mediating leukocyte migration, activation, and regulation." </w:t>
      </w:r>
      <w:r w:rsidRPr="001E23DF">
        <w:rPr>
          <w:rFonts w:ascii="Arial" w:hAnsi="Arial" w:cs="Arial"/>
          <w:i/>
          <w:noProof/>
          <w:sz w:val="24"/>
        </w:rPr>
        <w:t>The Journal of Immunology</w:t>
      </w:r>
      <w:r w:rsidRPr="001E23DF">
        <w:rPr>
          <w:rFonts w:ascii="Arial" w:hAnsi="Arial" w:cs="Arial"/>
          <w:noProof/>
          <w:sz w:val="24"/>
        </w:rPr>
        <w:t>, 170(6), 2904-11.</w:t>
      </w:r>
      <w:bookmarkEnd w:id="335"/>
    </w:p>
    <w:p w:rsidR="001E23DF" w:rsidRPr="001E23DF" w:rsidRDefault="001E23DF" w:rsidP="001E23DF">
      <w:pPr>
        <w:spacing w:after="240" w:line="240" w:lineRule="auto"/>
        <w:ind w:left="720" w:hanging="720"/>
        <w:rPr>
          <w:rFonts w:ascii="Arial" w:hAnsi="Arial" w:cs="Arial"/>
          <w:noProof/>
          <w:sz w:val="24"/>
        </w:rPr>
      </w:pPr>
      <w:bookmarkStart w:id="336" w:name="_ENREF_4_35"/>
      <w:r w:rsidRPr="001E23DF">
        <w:rPr>
          <w:rFonts w:ascii="Arial" w:hAnsi="Arial" w:cs="Arial"/>
          <w:noProof/>
          <w:sz w:val="24"/>
        </w:rPr>
        <w:t xml:space="preserve">Sallusto, F., Schaerli, P., Loetscher, P., Schaniel, C., Lenig, D., Mackay, C. R., Qin, S., and Lanzavecchia, A. (1998). "Rapid and coordinated switch in chemokine receptor expression during dendritic cell maturation." </w:t>
      </w:r>
      <w:r w:rsidRPr="001E23DF">
        <w:rPr>
          <w:rFonts w:ascii="Arial" w:hAnsi="Arial" w:cs="Arial"/>
          <w:i/>
          <w:noProof/>
          <w:sz w:val="24"/>
        </w:rPr>
        <w:t>European Journal of Immunology</w:t>
      </w:r>
      <w:r w:rsidRPr="001E23DF">
        <w:rPr>
          <w:rFonts w:ascii="Arial" w:hAnsi="Arial" w:cs="Arial"/>
          <w:noProof/>
          <w:sz w:val="24"/>
        </w:rPr>
        <w:t>, 28(9), 2760-2769.</w:t>
      </w:r>
      <w:bookmarkEnd w:id="336"/>
    </w:p>
    <w:p w:rsidR="001E23DF" w:rsidRPr="001E23DF" w:rsidRDefault="001E23DF" w:rsidP="001E23DF">
      <w:pPr>
        <w:spacing w:after="240" w:line="240" w:lineRule="auto"/>
        <w:ind w:left="720" w:hanging="720"/>
        <w:rPr>
          <w:rFonts w:ascii="Arial" w:hAnsi="Arial" w:cs="Arial"/>
          <w:noProof/>
          <w:sz w:val="24"/>
        </w:rPr>
      </w:pPr>
      <w:bookmarkStart w:id="337" w:name="_ENREF_4_36"/>
      <w:r w:rsidRPr="001E23DF">
        <w:rPr>
          <w:rFonts w:ascii="Arial" w:hAnsi="Arial" w:cs="Arial"/>
          <w:noProof/>
          <w:sz w:val="24"/>
        </w:rPr>
        <w:t xml:space="preserve">Schmid, E., Schiller, D. L., Grund, C., Stadler, J., and Franke, W. W. (1983). "Tissue type-specific expression of intermediate filament proteins in a cultured epithelial cell line from bovine mammary gland." </w:t>
      </w:r>
      <w:r w:rsidRPr="001E23DF">
        <w:rPr>
          <w:rFonts w:ascii="Arial" w:hAnsi="Arial" w:cs="Arial"/>
          <w:i/>
          <w:noProof/>
          <w:sz w:val="24"/>
        </w:rPr>
        <w:t>The Journal of Cell Biology</w:t>
      </w:r>
      <w:r w:rsidRPr="001E23DF">
        <w:rPr>
          <w:rFonts w:ascii="Arial" w:hAnsi="Arial" w:cs="Arial"/>
          <w:noProof/>
          <w:sz w:val="24"/>
        </w:rPr>
        <w:t>, 96(1), 37-50.</w:t>
      </w:r>
      <w:bookmarkEnd w:id="337"/>
    </w:p>
    <w:p w:rsidR="001E23DF" w:rsidRPr="001E23DF" w:rsidRDefault="001E23DF" w:rsidP="001E23DF">
      <w:pPr>
        <w:spacing w:after="240" w:line="240" w:lineRule="auto"/>
        <w:ind w:left="720" w:hanging="720"/>
        <w:rPr>
          <w:rFonts w:ascii="Arial" w:hAnsi="Arial" w:cs="Arial"/>
          <w:noProof/>
          <w:sz w:val="24"/>
        </w:rPr>
      </w:pPr>
      <w:bookmarkStart w:id="338" w:name="_ENREF_4_37"/>
      <w:r w:rsidRPr="001E23DF">
        <w:rPr>
          <w:rFonts w:ascii="Arial" w:hAnsi="Arial" w:cs="Arial"/>
          <w:noProof/>
          <w:sz w:val="24"/>
        </w:rPr>
        <w:t xml:space="preserve">Shafer-Weaver, K. A., Pighetti, G. M., and Sordillo, L. M. (1996). "Diminished mammary gland lymphocyte functions parallel shifts in trafficking patterns during the postpartum period." </w:t>
      </w:r>
      <w:r w:rsidRPr="001E23DF">
        <w:rPr>
          <w:rFonts w:ascii="Arial" w:hAnsi="Arial" w:cs="Arial"/>
          <w:i/>
          <w:noProof/>
          <w:sz w:val="24"/>
        </w:rPr>
        <w:t>Experimental Biology and Medicine</w:t>
      </w:r>
      <w:r w:rsidRPr="001E23DF">
        <w:rPr>
          <w:rFonts w:ascii="Arial" w:hAnsi="Arial" w:cs="Arial"/>
          <w:noProof/>
          <w:sz w:val="24"/>
        </w:rPr>
        <w:t>, 212(3), 271-279.</w:t>
      </w:r>
      <w:bookmarkEnd w:id="338"/>
    </w:p>
    <w:p w:rsidR="001E23DF" w:rsidRPr="001E23DF" w:rsidRDefault="001E23DF" w:rsidP="001E23DF">
      <w:pPr>
        <w:spacing w:after="240" w:line="240" w:lineRule="auto"/>
        <w:ind w:left="720" w:hanging="720"/>
        <w:rPr>
          <w:rFonts w:ascii="Arial" w:hAnsi="Arial" w:cs="Arial"/>
          <w:noProof/>
          <w:sz w:val="24"/>
        </w:rPr>
      </w:pPr>
      <w:bookmarkStart w:id="339" w:name="_ENREF_4_38"/>
      <w:r w:rsidRPr="001E23DF">
        <w:rPr>
          <w:rFonts w:ascii="Arial" w:hAnsi="Arial" w:cs="Arial"/>
          <w:noProof/>
          <w:sz w:val="24"/>
        </w:rPr>
        <w:t xml:space="preserve">Shamaladevi, N., Lyn, D. A., Escudero, D. O., and Lokeshwar, B. L. (2009). "CXC receptor-1 silencing inhibits androgen-independent prostate cancer." </w:t>
      </w:r>
      <w:r w:rsidRPr="001E23DF">
        <w:rPr>
          <w:rFonts w:ascii="Arial" w:hAnsi="Arial" w:cs="Arial"/>
          <w:i/>
          <w:noProof/>
          <w:sz w:val="24"/>
        </w:rPr>
        <w:t>Cancer Research</w:t>
      </w:r>
      <w:r w:rsidRPr="001E23DF">
        <w:rPr>
          <w:rFonts w:ascii="Arial" w:hAnsi="Arial" w:cs="Arial"/>
          <w:noProof/>
          <w:sz w:val="24"/>
        </w:rPr>
        <w:t>, 69(21), 8265-8274.</w:t>
      </w:r>
      <w:bookmarkEnd w:id="339"/>
    </w:p>
    <w:p w:rsidR="001E23DF" w:rsidRPr="001E23DF" w:rsidRDefault="001E23DF" w:rsidP="001E23DF">
      <w:pPr>
        <w:spacing w:after="240" w:line="240" w:lineRule="auto"/>
        <w:ind w:left="720" w:hanging="720"/>
        <w:rPr>
          <w:rFonts w:ascii="Arial" w:hAnsi="Arial" w:cs="Arial"/>
          <w:noProof/>
          <w:sz w:val="24"/>
        </w:rPr>
      </w:pPr>
      <w:bookmarkStart w:id="340" w:name="_ENREF_4_39"/>
      <w:r w:rsidRPr="001E23DF">
        <w:rPr>
          <w:rFonts w:ascii="Arial" w:hAnsi="Arial" w:cs="Arial"/>
          <w:noProof/>
          <w:sz w:val="24"/>
        </w:rPr>
        <w:t xml:space="preserve">Singer, A. J., and Clark, R. A. (1999). "Cutaneous wound healing." </w:t>
      </w:r>
      <w:r w:rsidRPr="001E23DF">
        <w:rPr>
          <w:rFonts w:ascii="Arial" w:hAnsi="Arial" w:cs="Arial"/>
          <w:i/>
          <w:noProof/>
          <w:sz w:val="24"/>
        </w:rPr>
        <w:t>New England Journal of Medicine</w:t>
      </w:r>
      <w:r w:rsidRPr="001E23DF">
        <w:rPr>
          <w:rFonts w:ascii="Arial" w:hAnsi="Arial" w:cs="Arial"/>
          <w:noProof/>
          <w:sz w:val="24"/>
        </w:rPr>
        <w:t>, 341(10), 738-746.</w:t>
      </w:r>
      <w:bookmarkEnd w:id="340"/>
    </w:p>
    <w:p w:rsidR="001E23DF" w:rsidRPr="001E23DF" w:rsidRDefault="001E23DF" w:rsidP="001E23DF">
      <w:pPr>
        <w:spacing w:after="240" w:line="240" w:lineRule="auto"/>
        <w:ind w:left="720" w:hanging="720"/>
        <w:rPr>
          <w:rFonts w:ascii="Arial" w:hAnsi="Arial" w:cs="Arial"/>
          <w:noProof/>
          <w:sz w:val="24"/>
        </w:rPr>
      </w:pPr>
      <w:bookmarkStart w:id="341" w:name="_ENREF_4_40"/>
      <w:r w:rsidRPr="001E23DF">
        <w:rPr>
          <w:rFonts w:ascii="Arial" w:hAnsi="Arial" w:cs="Arial"/>
          <w:noProof/>
          <w:sz w:val="24"/>
        </w:rPr>
        <w:t xml:space="preserve">Soehnlein, O., Kai-Larsen, Y., Frithiof, R., Sorensen, O. E., Kenne, E., Scharffetter-Kochanek, K., Eriksson, E. E., Herwald, H., Agerberth, B., and Lindbom, L. (2008). "Neutrophil primary granule proteins HBP and HNP1–3 boost bacterial phagocytosis by human and murine macrophages." </w:t>
      </w:r>
      <w:r w:rsidRPr="001E23DF">
        <w:rPr>
          <w:rFonts w:ascii="Arial" w:hAnsi="Arial" w:cs="Arial"/>
          <w:i/>
          <w:noProof/>
          <w:sz w:val="24"/>
        </w:rPr>
        <w:t>The Journal of Clinical Investigation</w:t>
      </w:r>
      <w:r w:rsidRPr="001E23DF">
        <w:rPr>
          <w:rFonts w:ascii="Arial" w:hAnsi="Arial" w:cs="Arial"/>
          <w:noProof/>
          <w:sz w:val="24"/>
        </w:rPr>
        <w:t>, 118(10), 3491.</w:t>
      </w:r>
      <w:bookmarkEnd w:id="341"/>
    </w:p>
    <w:p w:rsidR="001E23DF" w:rsidRPr="001E23DF" w:rsidRDefault="001E23DF" w:rsidP="001E23DF">
      <w:pPr>
        <w:spacing w:after="240" w:line="240" w:lineRule="auto"/>
        <w:ind w:left="720" w:hanging="720"/>
        <w:rPr>
          <w:rFonts w:ascii="Arial" w:hAnsi="Arial" w:cs="Arial"/>
          <w:noProof/>
          <w:sz w:val="24"/>
        </w:rPr>
      </w:pPr>
      <w:bookmarkStart w:id="342" w:name="_ENREF_4_41"/>
      <w:r w:rsidRPr="001E23DF">
        <w:rPr>
          <w:rFonts w:ascii="Arial" w:hAnsi="Arial" w:cs="Arial"/>
          <w:noProof/>
          <w:sz w:val="24"/>
        </w:rPr>
        <w:lastRenderedPageBreak/>
        <w:t xml:space="preserve">Sprenger, H., Lloyd, A. R., Lautens, L. L., Bonner, T. I., and Kelvin, D. J. (1994). "Structure, genomic organization, and expression of the human interleukin-8 receptor B gene." </w:t>
      </w:r>
      <w:r w:rsidRPr="001E23DF">
        <w:rPr>
          <w:rFonts w:ascii="Arial" w:hAnsi="Arial" w:cs="Arial"/>
          <w:i/>
          <w:noProof/>
          <w:sz w:val="24"/>
        </w:rPr>
        <w:t>Journal of Biological Chemistry</w:t>
      </w:r>
      <w:r w:rsidRPr="001E23DF">
        <w:rPr>
          <w:rFonts w:ascii="Arial" w:hAnsi="Arial" w:cs="Arial"/>
          <w:noProof/>
          <w:sz w:val="24"/>
        </w:rPr>
        <w:t>, 269(15), 11065-72.</w:t>
      </w:r>
      <w:bookmarkEnd w:id="342"/>
    </w:p>
    <w:p w:rsidR="001E23DF" w:rsidRPr="001E23DF" w:rsidRDefault="001E23DF" w:rsidP="001E23DF">
      <w:pPr>
        <w:spacing w:after="240" w:line="240" w:lineRule="auto"/>
        <w:ind w:left="720" w:hanging="720"/>
        <w:rPr>
          <w:rFonts w:ascii="Arial" w:hAnsi="Arial" w:cs="Arial"/>
          <w:noProof/>
          <w:sz w:val="24"/>
        </w:rPr>
      </w:pPr>
      <w:bookmarkStart w:id="343" w:name="_ENREF_4_42"/>
      <w:r w:rsidRPr="001E23DF">
        <w:rPr>
          <w:rFonts w:ascii="Arial" w:hAnsi="Arial" w:cs="Arial"/>
          <w:noProof/>
          <w:sz w:val="24"/>
        </w:rPr>
        <w:t xml:space="preserve">Strieter, R. M., Phan, S. H., Showell, H. J., Remick, D. G., Lynch, J. P., Genord, M., Raiford, C., Eskandari, M., Marks, R. M., and Kunkel, S. L. (1989). "Monokine-induced neutrophil chemotactic factor gene expression in human fibroblasts." </w:t>
      </w:r>
      <w:r w:rsidRPr="001E23DF">
        <w:rPr>
          <w:rFonts w:ascii="Arial" w:hAnsi="Arial" w:cs="Arial"/>
          <w:i/>
          <w:noProof/>
          <w:sz w:val="24"/>
        </w:rPr>
        <w:t>Journal of Biological Chemistry</w:t>
      </w:r>
      <w:r w:rsidRPr="001E23DF">
        <w:rPr>
          <w:rFonts w:ascii="Arial" w:hAnsi="Arial" w:cs="Arial"/>
          <w:noProof/>
          <w:sz w:val="24"/>
        </w:rPr>
        <w:t>, 264(18), 10621-10626.</w:t>
      </w:r>
      <w:bookmarkEnd w:id="343"/>
    </w:p>
    <w:p w:rsidR="001E23DF" w:rsidRPr="001E23DF" w:rsidRDefault="001E23DF" w:rsidP="001E23DF">
      <w:pPr>
        <w:spacing w:after="240" w:line="240" w:lineRule="auto"/>
        <w:ind w:left="720" w:hanging="720"/>
        <w:rPr>
          <w:rFonts w:ascii="Arial" w:hAnsi="Arial" w:cs="Arial"/>
          <w:noProof/>
          <w:sz w:val="24"/>
        </w:rPr>
      </w:pPr>
      <w:bookmarkStart w:id="344" w:name="_ENREF_4_43"/>
      <w:r w:rsidRPr="001E23DF">
        <w:rPr>
          <w:rFonts w:ascii="Arial" w:hAnsi="Arial" w:cs="Arial"/>
          <w:noProof/>
          <w:sz w:val="24"/>
        </w:rPr>
        <w:t xml:space="preserve">Sun, T.-T., Shih, C., and Green, H. (1979). "Keratin cytoskeletons in epithelial cells of internal organs." </w:t>
      </w:r>
      <w:r w:rsidRPr="001E23DF">
        <w:rPr>
          <w:rFonts w:ascii="Arial" w:hAnsi="Arial" w:cs="Arial"/>
          <w:i/>
          <w:noProof/>
          <w:sz w:val="24"/>
        </w:rPr>
        <w:t>Proceedings of the National Academy of Sciences</w:t>
      </w:r>
      <w:r w:rsidRPr="001E23DF">
        <w:rPr>
          <w:rFonts w:ascii="Arial" w:hAnsi="Arial" w:cs="Arial"/>
          <w:noProof/>
          <w:sz w:val="24"/>
        </w:rPr>
        <w:t>, 76(6), 2813-2817.</w:t>
      </w:r>
      <w:bookmarkEnd w:id="344"/>
    </w:p>
    <w:p w:rsidR="001E23DF" w:rsidRPr="001E23DF" w:rsidRDefault="001E23DF" w:rsidP="001E23DF">
      <w:pPr>
        <w:spacing w:after="240" w:line="240" w:lineRule="auto"/>
        <w:ind w:left="720" w:hanging="720"/>
        <w:rPr>
          <w:rFonts w:ascii="Arial" w:hAnsi="Arial" w:cs="Arial"/>
          <w:noProof/>
          <w:sz w:val="24"/>
        </w:rPr>
      </w:pPr>
      <w:bookmarkStart w:id="345" w:name="_ENREF_4_44"/>
      <w:r w:rsidRPr="001E23DF">
        <w:rPr>
          <w:rFonts w:ascii="Arial" w:hAnsi="Arial" w:cs="Arial"/>
          <w:noProof/>
          <w:sz w:val="24"/>
        </w:rPr>
        <w:t xml:space="preserve">Takata, H., Tomiyama, H., Fujiwara, M., Kobayashi, N., and Takiguchi, M. (2004). "Expression of chemokine receptor CXCR1 on human effector CD8+ T-cells." </w:t>
      </w:r>
      <w:r w:rsidRPr="001E23DF">
        <w:rPr>
          <w:rFonts w:ascii="Arial" w:hAnsi="Arial" w:cs="Arial"/>
          <w:i/>
          <w:noProof/>
          <w:sz w:val="24"/>
        </w:rPr>
        <w:t>The Journal of Immunology</w:t>
      </w:r>
      <w:r w:rsidRPr="001E23DF">
        <w:rPr>
          <w:rFonts w:ascii="Arial" w:hAnsi="Arial" w:cs="Arial"/>
          <w:noProof/>
          <w:sz w:val="24"/>
        </w:rPr>
        <w:t>, 173(4), 2231-2235.</w:t>
      </w:r>
      <w:bookmarkEnd w:id="345"/>
    </w:p>
    <w:p w:rsidR="001E23DF" w:rsidRPr="001E23DF" w:rsidRDefault="001E23DF" w:rsidP="001E23DF">
      <w:pPr>
        <w:spacing w:after="240" w:line="240" w:lineRule="auto"/>
        <w:ind w:left="720" w:hanging="720"/>
        <w:rPr>
          <w:rFonts w:ascii="Arial" w:hAnsi="Arial" w:cs="Arial"/>
          <w:noProof/>
          <w:sz w:val="24"/>
        </w:rPr>
      </w:pPr>
      <w:bookmarkStart w:id="346" w:name="_ENREF_4_45"/>
      <w:r w:rsidRPr="001E23DF">
        <w:rPr>
          <w:rFonts w:ascii="Arial" w:hAnsi="Arial" w:cs="Arial"/>
          <w:noProof/>
          <w:sz w:val="24"/>
        </w:rPr>
        <w:t xml:space="preserve">Takeuchi, O., Hoshino, K., and Akira, S. (2000). "TLR2-deficient and MyD88-deficient mice are highly susceptible to </w:t>
      </w:r>
      <w:r w:rsidRPr="001E23DF">
        <w:rPr>
          <w:rFonts w:ascii="Arial" w:hAnsi="Arial" w:cs="Arial"/>
          <w:i/>
          <w:noProof/>
          <w:sz w:val="24"/>
        </w:rPr>
        <w:t>Staphylococcus aureus</w:t>
      </w:r>
      <w:r w:rsidRPr="001E23DF">
        <w:rPr>
          <w:rFonts w:ascii="Arial" w:hAnsi="Arial" w:cs="Arial"/>
          <w:noProof/>
          <w:sz w:val="24"/>
        </w:rPr>
        <w:t xml:space="preserve"> infection." </w:t>
      </w:r>
      <w:r w:rsidRPr="001E23DF">
        <w:rPr>
          <w:rFonts w:ascii="Arial" w:hAnsi="Arial" w:cs="Arial"/>
          <w:i/>
          <w:noProof/>
          <w:sz w:val="24"/>
        </w:rPr>
        <w:t>The Journal of Immunology</w:t>
      </w:r>
      <w:r w:rsidRPr="001E23DF">
        <w:rPr>
          <w:rFonts w:ascii="Arial" w:hAnsi="Arial" w:cs="Arial"/>
          <w:noProof/>
          <w:sz w:val="24"/>
        </w:rPr>
        <w:t>, 165(10), 5392-6.</w:t>
      </w:r>
      <w:bookmarkEnd w:id="346"/>
    </w:p>
    <w:p w:rsidR="001E23DF" w:rsidRPr="001E23DF" w:rsidRDefault="001E23DF" w:rsidP="001E23DF">
      <w:pPr>
        <w:spacing w:after="240" w:line="240" w:lineRule="auto"/>
        <w:ind w:left="720" w:hanging="720"/>
        <w:rPr>
          <w:rFonts w:ascii="Arial" w:hAnsi="Arial" w:cs="Arial"/>
          <w:noProof/>
          <w:sz w:val="24"/>
        </w:rPr>
      </w:pPr>
      <w:bookmarkStart w:id="347" w:name="_ENREF_4_46"/>
      <w:r w:rsidRPr="001E23DF">
        <w:rPr>
          <w:rFonts w:ascii="Arial" w:hAnsi="Arial" w:cs="Arial"/>
          <w:noProof/>
          <w:sz w:val="24"/>
        </w:rPr>
        <w:t xml:space="preserve">Walz, A., Burgener, R., Car, B., Baggiolini, M., Kunkel, S. L., and Strieter, R. M. (1991). "Structure and neutrophil-activating properties of a novel inflammatory peptide (ENA-78) with homology to interleukin-8." </w:t>
      </w:r>
      <w:r w:rsidRPr="001E23DF">
        <w:rPr>
          <w:rFonts w:ascii="Arial" w:hAnsi="Arial" w:cs="Arial"/>
          <w:i/>
          <w:noProof/>
          <w:sz w:val="24"/>
        </w:rPr>
        <w:t>The Journal of Experimental Medicine</w:t>
      </w:r>
      <w:r w:rsidRPr="001E23DF">
        <w:rPr>
          <w:rFonts w:ascii="Arial" w:hAnsi="Arial" w:cs="Arial"/>
          <w:noProof/>
          <w:sz w:val="24"/>
        </w:rPr>
        <w:t>, 174(6), 1355-1362.</w:t>
      </w:r>
      <w:bookmarkEnd w:id="347"/>
    </w:p>
    <w:p w:rsidR="001E23DF" w:rsidRPr="001E23DF" w:rsidRDefault="001E23DF" w:rsidP="001E23DF">
      <w:pPr>
        <w:spacing w:after="240" w:line="240" w:lineRule="auto"/>
        <w:ind w:left="720" w:hanging="720"/>
        <w:rPr>
          <w:rFonts w:ascii="Arial" w:hAnsi="Arial" w:cs="Arial"/>
          <w:noProof/>
          <w:sz w:val="24"/>
        </w:rPr>
      </w:pPr>
      <w:bookmarkStart w:id="348" w:name="_ENREF_4_47"/>
      <w:r w:rsidRPr="001E23DF">
        <w:rPr>
          <w:rFonts w:ascii="Arial" w:hAnsi="Arial" w:cs="Arial"/>
          <w:noProof/>
          <w:sz w:val="24"/>
        </w:rPr>
        <w:t xml:space="preserve">Walz, A., Dewald, B., von Tscharner, V., and Baggiolini, M. (1989). "Effects of the neutrophil-activating peptide NAP-2, platelet basic protein, connective tissue-activating peptide III and platelet factor 4 on human neutrophils." </w:t>
      </w:r>
      <w:r w:rsidRPr="001E23DF">
        <w:rPr>
          <w:rFonts w:ascii="Arial" w:hAnsi="Arial" w:cs="Arial"/>
          <w:i/>
          <w:noProof/>
          <w:sz w:val="24"/>
        </w:rPr>
        <w:t>The Journal of Experimental Medicine</w:t>
      </w:r>
      <w:r w:rsidRPr="001E23DF">
        <w:rPr>
          <w:rFonts w:ascii="Arial" w:hAnsi="Arial" w:cs="Arial"/>
          <w:noProof/>
          <w:sz w:val="24"/>
        </w:rPr>
        <w:t>, 170(5), 1745-1750.</w:t>
      </w:r>
      <w:bookmarkEnd w:id="348"/>
    </w:p>
    <w:p w:rsidR="001E23DF" w:rsidRPr="001E23DF" w:rsidRDefault="001E23DF" w:rsidP="001E23DF">
      <w:pPr>
        <w:spacing w:after="240" w:line="240" w:lineRule="auto"/>
        <w:ind w:left="720" w:hanging="720"/>
        <w:rPr>
          <w:rFonts w:ascii="Arial" w:hAnsi="Arial" w:cs="Arial"/>
          <w:noProof/>
          <w:sz w:val="24"/>
        </w:rPr>
      </w:pPr>
      <w:bookmarkStart w:id="349" w:name="_ENREF_4_48"/>
      <w:r w:rsidRPr="001E23DF">
        <w:rPr>
          <w:rFonts w:ascii="Arial" w:hAnsi="Arial" w:cs="Arial"/>
          <w:noProof/>
          <w:sz w:val="24"/>
        </w:rPr>
        <w:t xml:space="preserve">Watanabe, A., Yagi, Y., Shiono, H., Yokomizo, Y., and Inumaru, S. (2008). "Effects of intramammary infusions of interleukin-8 on milk protein composition and induction of acute-phase protein in cows during mammary involution." </w:t>
      </w:r>
      <w:r w:rsidRPr="001E23DF">
        <w:rPr>
          <w:rFonts w:ascii="Arial" w:hAnsi="Arial" w:cs="Arial"/>
          <w:i/>
          <w:noProof/>
          <w:sz w:val="24"/>
        </w:rPr>
        <w:t>Canadian Journal of Veterinary Research</w:t>
      </w:r>
      <w:r w:rsidRPr="001E23DF">
        <w:rPr>
          <w:rFonts w:ascii="Arial" w:hAnsi="Arial" w:cs="Arial"/>
          <w:noProof/>
          <w:sz w:val="24"/>
        </w:rPr>
        <w:t>, 72(3), 291-6.</w:t>
      </w:r>
      <w:bookmarkEnd w:id="349"/>
    </w:p>
    <w:p w:rsidR="001E23DF" w:rsidRPr="001E23DF" w:rsidRDefault="001E23DF" w:rsidP="001E23DF">
      <w:pPr>
        <w:spacing w:after="240" w:line="240" w:lineRule="auto"/>
        <w:ind w:left="720" w:hanging="720"/>
        <w:rPr>
          <w:rFonts w:ascii="Arial" w:hAnsi="Arial" w:cs="Arial"/>
          <w:noProof/>
          <w:sz w:val="24"/>
        </w:rPr>
      </w:pPr>
      <w:bookmarkStart w:id="350" w:name="_ENREF_4_49"/>
      <w:r w:rsidRPr="001E23DF">
        <w:rPr>
          <w:rFonts w:ascii="Arial" w:hAnsi="Arial" w:cs="Arial"/>
          <w:noProof/>
          <w:sz w:val="24"/>
        </w:rPr>
        <w:t xml:space="preserve">Wislez, M., Fujimoto, N., Izzo, J. G., Hanna, A. E., Cody, D. D., Langley, R. R., Tang, H., Burdick, M. D., Sato, M., Minna, J. D., Mao, L., Wistuba, I., Strieter, R. M., and Kurie, J. M. (2006). "High expression of ligands for chemokine receptor CXCR2 in alveolar epithelial neoplasia induced by oncogenic kras." </w:t>
      </w:r>
      <w:r w:rsidRPr="001E23DF">
        <w:rPr>
          <w:rFonts w:ascii="Arial" w:hAnsi="Arial" w:cs="Arial"/>
          <w:i/>
          <w:noProof/>
          <w:sz w:val="24"/>
        </w:rPr>
        <w:t>Cancer Research</w:t>
      </w:r>
      <w:r w:rsidRPr="001E23DF">
        <w:rPr>
          <w:rFonts w:ascii="Arial" w:hAnsi="Arial" w:cs="Arial"/>
          <w:noProof/>
          <w:sz w:val="24"/>
        </w:rPr>
        <w:t>, 66(8), 4198-4207.</w:t>
      </w:r>
      <w:bookmarkEnd w:id="350"/>
    </w:p>
    <w:p w:rsidR="001E23DF" w:rsidRDefault="001E23DF" w:rsidP="00917947">
      <w:pPr>
        <w:spacing w:line="240" w:lineRule="auto"/>
        <w:ind w:left="720" w:hanging="720"/>
        <w:rPr>
          <w:rFonts w:ascii="Arial" w:hAnsi="Arial" w:cs="Arial"/>
          <w:noProof/>
          <w:sz w:val="24"/>
        </w:rPr>
      </w:pPr>
      <w:bookmarkStart w:id="351" w:name="_ENREF_4_50"/>
      <w:r w:rsidRPr="001E23DF">
        <w:rPr>
          <w:rFonts w:ascii="Arial" w:hAnsi="Arial" w:cs="Arial"/>
          <w:noProof/>
          <w:sz w:val="24"/>
        </w:rPr>
        <w:t xml:space="preserve">Zhao, X., and Lacasse, P. (2008). "Mammary tissue damage during bovine mastitis: Causes and control." </w:t>
      </w:r>
      <w:r w:rsidRPr="001E23DF">
        <w:rPr>
          <w:rFonts w:ascii="Arial" w:hAnsi="Arial" w:cs="Arial"/>
          <w:i/>
          <w:noProof/>
          <w:sz w:val="24"/>
        </w:rPr>
        <w:t>Journal of Animal Science</w:t>
      </w:r>
      <w:r w:rsidRPr="001E23DF">
        <w:rPr>
          <w:rFonts w:ascii="Arial" w:hAnsi="Arial" w:cs="Arial"/>
          <w:noProof/>
          <w:sz w:val="24"/>
        </w:rPr>
        <w:t>, 86(13 suppl), 57-65.</w:t>
      </w:r>
      <w:bookmarkEnd w:id="351"/>
    </w:p>
    <w:p w:rsidR="0024194E" w:rsidRDefault="0024194E" w:rsidP="0050018E">
      <w:pPr>
        <w:spacing w:line="240" w:lineRule="auto"/>
        <w:ind w:left="720" w:hanging="720"/>
      </w:pPr>
      <w:r>
        <w:fldChar w:fldCharType="end"/>
      </w:r>
    </w:p>
    <w:p w:rsidR="0024194E" w:rsidRDefault="0024194E" w:rsidP="006B00B3">
      <w:pPr>
        <w:framePr w:w="5580" w:wrap="auto" w:hAnchor="text" w:x="5220"/>
        <w:sectPr w:rsidR="0024194E" w:rsidSect="001F56B7">
          <w:pgSz w:w="12240" w:h="15840"/>
          <w:pgMar w:top="1440" w:right="1440" w:bottom="1440" w:left="1440" w:header="720" w:footer="1440" w:gutter="0"/>
          <w:cols w:space="720"/>
          <w:docGrid w:linePitch="360"/>
        </w:sectPr>
      </w:pPr>
    </w:p>
    <w:p w:rsidR="0024194E" w:rsidRPr="00C5371E" w:rsidRDefault="0024194E">
      <w:pPr>
        <w:rPr>
          <w:sz w:val="24"/>
        </w:rPr>
      </w:pPr>
    </w:p>
    <w:p w:rsidR="00B2162E" w:rsidRPr="00C5371E" w:rsidRDefault="00B2162E" w:rsidP="003E1D3B">
      <w:pPr>
        <w:rPr>
          <w:sz w:val="24"/>
        </w:rPr>
      </w:pPr>
    </w:p>
    <w:p w:rsidR="00E547DC" w:rsidRDefault="00E547DC">
      <w:pP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Pr="00171970" w:rsidRDefault="001F3C15" w:rsidP="00F624C8">
      <w:pPr>
        <w:pStyle w:val="Heading1"/>
      </w:pPr>
      <w:bookmarkStart w:id="352" w:name="_Toc373233390"/>
      <w:r>
        <w:t>Chapter</w:t>
      </w:r>
      <w:r w:rsidR="00E547DC" w:rsidRPr="00171970">
        <w:t xml:space="preserve"> IV</w:t>
      </w:r>
      <w:r w:rsidR="00337BFC" w:rsidRPr="00171970">
        <w:t xml:space="preserve">: </w:t>
      </w:r>
      <w:r w:rsidR="00F624C8">
        <w:t xml:space="preserve">Genetic variation in CXCR1 haplotypes linked to clearance of </w:t>
      </w:r>
      <w:r w:rsidR="00F624C8" w:rsidRPr="00AE6719">
        <w:rPr>
          <w:i/>
        </w:rPr>
        <w:t>Streptococcus uberis</w:t>
      </w:r>
      <w:r w:rsidR="00F624C8">
        <w:t xml:space="preserve"> infection in an experimental challenge model</w:t>
      </w:r>
      <w:r w:rsidR="000D234E">
        <w:t>.</w:t>
      </w:r>
      <w:bookmarkEnd w:id="352"/>
    </w:p>
    <w:p w:rsidR="00E547DC" w:rsidRDefault="00E547DC">
      <w:pPr>
        <w:rPr>
          <w:rFonts w:ascii="Arial" w:hAnsi="Arial" w:cs="Arial"/>
          <w:b/>
          <w:sz w:val="24"/>
          <w:szCs w:val="24"/>
        </w:rPr>
      </w:pPr>
      <w:r>
        <w:rPr>
          <w:rFonts w:ascii="Arial" w:hAnsi="Arial" w:cs="Arial"/>
          <w:b/>
          <w:sz w:val="24"/>
          <w:szCs w:val="24"/>
        </w:rPr>
        <w:br w:type="page"/>
      </w:r>
    </w:p>
    <w:p w:rsidR="00E547DC" w:rsidRDefault="00AE6719" w:rsidP="00AE6719">
      <w:pPr>
        <w:jc w:val="center"/>
        <w:rPr>
          <w:rFonts w:ascii="Arial" w:hAnsi="Arial" w:cs="Arial"/>
          <w:b/>
          <w:sz w:val="24"/>
          <w:szCs w:val="24"/>
        </w:rPr>
      </w:pPr>
      <w:r>
        <w:rPr>
          <w:rFonts w:ascii="Arial" w:hAnsi="Arial" w:cs="Arial"/>
          <w:b/>
          <w:sz w:val="24"/>
          <w:szCs w:val="24"/>
        </w:rPr>
        <w:lastRenderedPageBreak/>
        <w:t xml:space="preserve">Genetic variation in </w:t>
      </w:r>
      <w:r w:rsidR="00683DA7">
        <w:rPr>
          <w:rFonts w:ascii="Arial" w:hAnsi="Arial" w:cs="Arial"/>
          <w:b/>
          <w:sz w:val="24"/>
          <w:szCs w:val="24"/>
        </w:rPr>
        <w:t xml:space="preserve">CXCR1 </w:t>
      </w:r>
      <w:r>
        <w:rPr>
          <w:rFonts w:ascii="Arial" w:hAnsi="Arial" w:cs="Arial"/>
          <w:b/>
          <w:sz w:val="24"/>
          <w:szCs w:val="24"/>
        </w:rPr>
        <w:t xml:space="preserve">haplotypes linked to clearance of </w:t>
      </w:r>
      <w:r w:rsidRPr="00AE6719">
        <w:rPr>
          <w:rFonts w:ascii="Arial" w:hAnsi="Arial" w:cs="Arial"/>
          <w:b/>
          <w:i/>
          <w:sz w:val="24"/>
          <w:szCs w:val="24"/>
        </w:rPr>
        <w:t>Streptococcus uberis</w:t>
      </w:r>
      <w:r>
        <w:rPr>
          <w:rFonts w:ascii="Arial" w:hAnsi="Arial" w:cs="Arial"/>
          <w:b/>
          <w:sz w:val="24"/>
          <w:szCs w:val="24"/>
        </w:rPr>
        <w:t xml:space="preserve"> infection </w:t>
      </w:r>
      <w:r w:rsidR="00F624C8">
        <w:rPr>
          <w:rFonts w:ascii="Arial" w:hAnsi="Arial" w:cs="Arial"/>
          <w:b/>
          <w:sz w:val="24"/>
          <w:szCs w:val="24"/>
        </w:rPr>
        <w:t>in an experimental challenge model.</w:t>
      </w:r>
    </w:p>
    <w:p w:rsidR="00683DA7" w:rsidRPr="008F1FC7" w:rsidRDefault="008F1FC7" w:rsidP="008F1FC7">
      <w:pPr>
        <w:jc w:val="center"/>
        <w:rPr>
          <w:rFonts w:ascii="Arial" w:hAnsi="Arial" w:cs="Arial"/>
          <w:sz w:val="28"/>
          <w:szCs w:val="24"/>
        </w:rPr>
      </w:pPr>
      <w:r w:rsidRPr="008F1FC7">
        <w:rPr>
          <w:rFonts w:cstheme="minorHAnsi"/>
          <w:sz w:val="24"/>
        </w:rPr>
        <w:t>L. Siebert,</w:t>
      </w:r>
      <w:r>
        <w:rPr>
          <w:rFonts w:cstheme="minorHAnsi"/>
          <w:sz w:val="24"/>
        </w:rPr>
        <w:t xml:space="preserve"> </w:t>
      </w:r>
      <w:r w:rsidRPr="008F1FC7">
        <w:rPr>
          <w:rFonts w:cstheme="minorHAnsi"/>
          <w:sz w:val="24"/>
        </w:rPr>
        <w:t>S. Headrick, M. Lewis, B. Gillespie, C. Young, L. Wojakiewicz, O. Kerro-</w:t>
      </w:r>
      <w:r>
        <w:rPr>
          <w:rFonts w:cstheme="minorHAnsi"/>
          <w:sz w:val="24"/>
        </w:rPr>
        <w:t>Dego, R. Almedia, S.P. Oliver, G.M. Pighetti</w:t>
      </w:r>
    </w:p>
    <w:p w:rsidR="00683DA7" w:rsidRPr="00171970" w:rsidRDefault="00683DA7" w:rsidP="00171970">
      <w:pPr>
        <w:pStyle w:val="Heading2"/>
      </w:pPr>
      <w:bookmarkStart w:id="353" w:name="_Toc373233391"/>
      <w:r w:rsidRPr="00171970">
        <w:t>Abstract</w:t>
      </w:r>
      <w:bookmarkEnd w:id="353"/>
    </w:p>
    <w:p w:rsidR="00683DA7" w:rsidRDefault="006B5FEC" w:rsidP="00683DA7">
      <w:pPr>
        <w:spacing w:line="480" w:lineRule="auto"/>
        <w:rPr>
          <w:rFonts w:ascii="Arial" w:hAnsi="Arial" w:cs="Arial"/>
          <w:b/>
          <w:sz w:val="24"/>
          <w:szCs w:val="24"/>
        </w:rPr>
      </w:pPr>
      <w:r>
        <w:rPr>
          <w:rFonts w:ascii="Arial" w:hAnsi="Arial" w:cs="Arial"/>
          <w:b/>
          <w:sz w:val="24"/>
          <w:szCs w:val="24"/>
        </w:rPr>
        <w:t xml:space="preserve"> </w:t>
      </w:r>
      <w:r w:rsidR="000B04D0">
        <w:rPr>
          <w:rFonts w:ascii="Arial" w:hAnsi="Arial" w:cs="Arial"/>
          <w:color w:val="111111"/>
          <w:shd w:val="clear" w:color="auto" w:fill="FFFFFF"/>
        </w:rPr>
        <w:tab/>
      </w:r>
      <w:r w:rsidR="00FA715C" w:rsidRPr="000D0C01">
        <w:rPr>
          <w:rFonts w:ascii="Arial" w:hAnsi="Arial" w:cs="Arial"/>
          <w:color w:val="111111"/>
          <w:sz w:val="24"/>
          <w:shd w:val="clear" w:color="auto" w:fill="FFFFFF"/>
        </w:rPr>
        <w:t xml:space="preserve">Mastitis, an inflammation of the mammary gland, </w:t>
      </w:r>
      <w:r w:rsidR="001D4609">
        <w:rPr>
          <w:rFonts w:ascii="Arial" w:hAnsi="Arial" w:cs="Arial"/>
          <w:color w:val="111111"/>
          <w:sz w:val="24"/>
          <w:shd w:val="clear" w:color="auto" w:fill="FFFFFF"/>
        </w:rPr>
        <w:t>costs the dairy industry</w:t>
      </w:r>
      <w:r w:rsidR="000B04D0" w:rsidRPr="000D0C01">
        <w:rPr>
          <w:rFonts w:ascii="Arial" w:hAnsi="Arial" w:cs="Arial"/>
          <w:color w:val="111111"/>
          <w:sz w:val="24"/>
          <w:shd w:val="clear" w:color="auto" w:fill="FFFFFF"/>
        </w:rPr>
        <w:t xml:space="preserve"> billions in lost profits annually.  The prevalence and loss associated with mastitis has made new genetic selection methods a goal of research. Previous research has identified amino acid changes at positions </w:t>
      </w:r>
      <w:r w:rsidR="00301618">
        <w:rPr>
          <w:rFonts w:ascii="Arial" w:hAnsi="Arial" w:cs="Arial"/>
          <w:color w:val="111111"/>
          <w:sz w:val="24"/>
          <w:shd w:val="clear" w:color="auto" w:fill="FFFFFF"/>
        </w:rPr>
        <w:t>122, 207, 245, 327</w:t>
      </w:r>
      <w:r w:rsidR="000B04D0" w:rsidRPr="000D0C01">
        <w:rPr>
          <w:rFonts w:ascii="Arial" w:hAnsi="Arial" w:cs="Arial"/>
          <w:color w:val="111111"/>
          <w:sz w:val="24"/>
          <w:shd w:val="clear" w:color="auto" w:fill="FFFFFF"/>
        </w:rPr>
        <w:t xml:space="preserve">, and </w:t>
      </w:r>
      <w:r w:rsidR="00301618">
        <w:rPr>
          <w:rFonts w:ascii="Arial" w:hAnsi="Arial" w:cs="Arial"/>
          <w:color w:val="111111"/>
          <w:sz w:val="24"/>
          <w:shd w:val="clear" w:color="auto" w:fill="FFFFFF"/>
        </w:rPr>
        <w:t>332</w:t>
      </w:r>
      <w:r w:rsidR="000B04D0" w:rsidRPr="000D0C01">
        <w:rPr>
          <w:rFonts w:ascii="Arial" w:hAnsi="Arial" w:cs="Arial"/>
          <w:color w:val="111111"/>
          <w:sz w:val="24"/>
          <w:shd w:val="clear" w:color="auto" w:fill="FFFFFF"/>
        </w:rPr>
        <w:t xml:space="preserve"> in t</w:t>
      </w:r>
      <w:r w:rsidR="00FC5C03">
        <w:rPr>
          <w:rFonts w:ascii="Arial" w:hAnsi="Arial" w:cs="Arial"/>
          <w:color w:val="111111"/>
          <w:sz w:val="24"/>
          <w:shd w:val="clear" w:color="auto" w:fill="FFFFFF"/>
        </w:rPr>
        <w:t xml:space="preserve">he </w:t>
      </w:r>
      <w:r w:rsidR="00E02274">
        <w:rPr>
          <w:rFonts w:ascii="Arial" w:hAnsi="Arial" w:cs="Arial"/>
          <w:color w:val="111111"/>
          <w:sz w:val="24"/>
          <w:shd w:val="clear" w:color="auto" w:fill="FFFFFF"/>
        </w:rPr>
        <w:t>IL-8</w:t>
      </w:r>
      <w:r w:rsidR="000B04D0" w:rsidRPr="000D0C01">
        <w:rPr>
          <w:rFonts w:ascii="Arial" w:hAnsi="Arial" w:cs="Arial"/>
          <w:color w:val="111111"/>
          <w:sz w:val="24"/>
          <w:shd w:val="clear" w:color="auto" w:fill="FFFFFF"/>
        </w:rPr>
        <w:t xml:space="preserve"> receptor </w:t>
      </w:r>
      <w:r w:rsidR="00FC5C03">
        <w:rPr>
          <w:rFonts w:ascii="Arial" w:hAnsi="Arial" w:cs="Arial"/>
          <w:color w:val="111111"/>
          <w:sz w:val="24"/>
          <w:shd w:val="clear" w:color="auto" w:fill="FFFFFF"/>
        </w:rPr>
        <w:t xml:space="preserve">CXCR1 </w:t>
      </w:r>
      <w:r w:rsidR="000B04D0" w:rsidRPr="000D0C01">
        <w:rPr>
          <w:rFonts w:ascii="Arial" w:hAnsi="Arial" w:cs="Arial"/>
          <w:color w:val="111111"/>
          <w:sz w:val="24"/>
          <w:shd w:val="clear" w:color="auto" w:fill="FFFFFF"/>
        </w:rPr>
        <w:t xml:space="preserve">that result in three </w:t>
      </w:r>
      <w:r w:rsidR="00301618">
        <w:rPr>
          <w:rFonts w:ascii="Arial" w:hAnsi="Arial" w:cs="Arial"/>
          <w:color w:val="111111"/>
          <w:sz w:val="24"/>
          <w:shd w:val="clear" w:color="auto" w:fill="FFFFFF"/>
        </w:rPr>
        <w:t xml:space="preserve">dominant amino acid </w:t>
      </w:r>
      <w:r w:rsidR="000B04D0" w:rsidRPr="000D0C01">
        <w:rPr>
          <w:rFonts w:ascii="Arial" w:hAnsi="Arial" w:cs="Arial"/>
          <w:color w:val="111111"/>
          <w:sz w:val="24"/>
          <w:shd w:val="clear" w:color="auto" w:fill="FFFFFF"/>
        </w:rPr>
        <w:t>haplotypes:</w:t>
      </w:r>
      <w:r w:rsidR="00FA715C" w:rsidRPr="000D0C01">
        <w:rPr>
          <w:rFonts w:ascii="Arial" w:hAnsi="Arial" w:cs="Arial"/>
          <w:color w:val="111111"/>
          <w:sz w:val="24"/>
          <w:shd w:val="clear" w:color="auto" w:fill="FFFFFF"/>
        </w:rPr>
        <w:t xml:space="preserve"> VWHKH, VWHRR, and AWQRR.</w:t>
      </w:r>
      <w:r w:rsidR="000B04D0" w:rsidRPr="000D0C01">
        <w:rPr>
          <w:rFonts w:ascii="Arial" w:hAnsi="Arial" w:cs="Arial"/>
          <w:color w:val="111111"/>
          <w:sz w:val="24"/>
          <w:shd w:val="clear" w:color="auto" w:fill="FFFFFF"/>
        </w:rPr>
        <w:t xml:space="preserve"> </w:t>
      </w:r>
      <w:r w:rsidR="00FA715C" w:rsidRPr="000D0C01">
        <w:rPr>
          <w:rFonts w:ascii="Arial" w:hAnsi="Arial" w:cs="Arial"/>
          <w:color w:val="111111"/>
          <w:sz w:val="24"/>
          <w:shd w:val="clear" w:color="auto" w:fill="FFFFFF"/>
        </w:rPr>
        <w:t xml:space="preserve"> </w:t>
      </w:r>
      <w:r w:rsidR="00301618">
        <w:rPr>
          <w:rFonts w:ascii="Arial" w:hAnsi="Arial" w:cs="Arial"/>
          <w:color w:val="111111"/>
          <w:sz w:val="24"/>
          <w:shd w:val="clear" w:color="auto" w:fill="FFFFFF"/>
        </w:rPr>
        <w:t>We hypothesize different</w:t>
      </w:r>
      <w:r w:rsidR="000516F4" w:rsidRPr="000D0C01">
        <w:rPr>
          <w:rFonts w:ascii="Arial" w:hAnsi="Arial" w:cs="Arial"/>
          <w:color w:val="111111"/>
          <w:sz w:val="24"/>
          <w:shd w:val="clear" w:color="auto" w:fill="FFFFFF"/>
        </w:rPr>
        <w:t xml:space="preserve"> haplotypes</w:t>
      </w:r>
      <w:r w:rsidR="00C36D8C">
        <w:rPr>
          <w:rFonts w:ascii="Arial" w:hAnsi="Arial" w:cs="Arial"/>
          <w:color w:val="111111"/>
          <w:sz w:val="24"/>
          <w:shd w:val="clear" w:color="auto" w:fill="FFFFFF"/>
        </w:rPr>
        <w:t xml:space="preserve"> will</w:t>
      </w:r>
      <w:r w:rsidR="000516F4" w:rsidRPr="000D0C01">
        <w:rPr>
          <w:rFonts w:ascii="Arial" w:hAnsi="Arial" w:cs="Arial"/>
          <w:color w:val="111111"/>
          <w:sz w:val="24"/>
          <w:shd w:val="clear" w:color="auto" w:fill="FFFFFF"/>
        </w:rPr>
        <w:t xml:space="preserve"> influence a cow’s </w:t>
      </w:r>
      <w:r w:rsidR="008A22D1">
        <w:rPr>
          <w:rFonts w:ascii="Arial" w:hAnsi="Arial" w:cs="Arial"/>
          <w:color w:val="111111"/>
          <w:sz w:val="24"/>
          <w:shd w:val="clear" w:color="auto" w:fill="FFFFFF"/>
        </w:rPr>
        <w:t xml:space="preserve">resistance or </w:t>
      </w:r>
      <w:r w:rsidR="000516F4" w:rsidRPr="000D0C01">
        <w:rPr>
          <w:rFonts w:ascii="Arial" w:hAnsi="Arial" w:cs="Arial"/>
          <w:color w:val="111111"/>
          <w:sz w:val="24"/>
          <w:shd w:val="clear" w:color="auto" w:fill="FFFFFF"/>
        </w:rPr>
        <w:t>susceptibility to develop</w:t>
      </w:r>
      <w:r w:rsidR="001D4609">
        <w:rPr>
          <w:rFonts w:ascii="Arial" w:hAnsi="Arial" w:cs="Arial"/>
          <w:color w:val="111111"/>
          <w:sz w:val="24"/>
          <w:shd w:val="clear" w:color="auto" w:fill="FFFFFF"/>
        </w:rPr>
        <w:t xml:space="preserve">ing mastitis.  To test this, Holstein dairy cows (n=40) were intramammarily challenged with </w:t>
      </w:r>
      <w:r w:rsidR="007B2263" w:rsidRPr="007B2263">
        <w:rPr>
          <w:rFonts w:ascii="Arial" w:hAnsi="Arial" w:cs="Arial"/>
          <w:i/>
          <w:color w:val="111111"/>
          <w:sz w:val="24"/>
          <w:shd w:val="clear" w:color="auto" w:fill="FFFFFF"/>
        </w:rPr>
        <w:t>S. uberis</w:t>
      </w:r>
      <w:r w:rsidR="008A22D1">
        <w:rPr>
          <w:rFonts w:ascii="Arial" w:hAnsi="Arial" w:cs="Arial"/>
          <w:color w:val="111111"/>
          <w:sz w:val="24"/>
          <w:shd w:val="clear" w:color="auto" w:fill="FFFFFF"/>
        </w:rPr>
        <w:t xml:space="preserve"> within three days post </w:t>
      </w:r>
      <w:r w:rsidR="000516F4" w:rsidRPr="000D0C01">
        <w:rPr>
          <w:rFonts w:ascii="Arial" w:hAnsi="Arial" w:cs="Arial"/>
          <w:color w:val="111111"/>
          <w:sz w:val="24"/>
          <w:shd w:val="clear" w:color="auto" w:fill="FFFFFF"/>
        </w:rPr>
        <w:t>calving</w:t>
      </w:r>
      <w:r w:rsidR="00FC5C03">
        <w:rPr>
          <w:rFonts w:ascii="Arial" w:hAnsi="Arial" w:cs="Arial"/>
          <w:color w:val="111111"/>
          <w:sz w:val="24"/>
          <w:shd w:val="clear" w:color="auto" w:fill="FFFFFF"/>
        </w:rPr>
        <w:t>.  A</w:t>
      </w:r>
      <w:r w:rsidR="008A22D1">
        <w:rPr>
          <w:rFonts w:ascii="Arial" w:hAnsi="Arial" w:cs="Arial"/>
          <w:color w:val="111111"/>
          <w:sz w:val="24"/>
          <w:shd w:val="clear" w:color="auto" w:fill="FFFFFF"/>
        </w:rPr>
        <w:t>ll cows developed mastitis</w:t>
      </w:r>
      <w:r w:rsidR="00FC5C03">
        <w:rPr>
          <w:rFonts w:ascii="Arial" w:hAnsi="Arial" w:cs="Arial"/>
          <w:color w:val="111111"/>
          <w:sz w:val="24"/>
          <w:shd w:val="clear" w:color="auto" w:fill="FFFFFF"/>
        </w:rPr>
        <w:t xml:space="preserve"> based on isolation of </w:t>
      </w:r>
      <w:r w:rsidR="00FC5C03" w:rsidRPr="00FC5C03">
        <w:rPr>
          <w:rFonts w:ascii="Arial" w:hAnsi="Arial" w:cs="Arial"/>
          <w:i/>
          <w:color w:val="111111"/>
          <w:sz w:val="24"/>
          <w:shd w:val="clear" w:color="auto" w:fill="FFFFFF"/>
        </w:rPr>
        <w:t>S. uberis</w:t>
      </w:r>
      <w:r w:rsidR="00FC5C03">
        <w:rPr>
          <w:rFonts w:ascii="Arial" w:hAnsi="Arial" w:cs="Arial"/>
          <w:color w:val="111111"/>
          <w:sz w:val="24"/>
          <w:shd w:val="clear" w:color="auto" w:fill="FFFFFF"/>
        </w:rPr>
        <w:t xml:space="preserve"> from the challenged quarter at least twice</w:t>
      </w:r>
      <w:r w:rsidR="008A22D1">
        <w:rPr>
          <w:rFonts w:ascii="Arial" w:hAnsi="Arial" w:cs="Arial"/>
          <w:color w:val="111111"/>
          <w:sz w:val="24"/>
          <w:shd w:val="clear" w:color="auto" w:fill="FFFFFF"/>
        </w:rPr>
        <w:t xml:space="preserve">.  All cows (100%) with the VWHRR x VWHRR (n=5) and AWQRR x VWHRR (n=6) haplotype combinations required antibiotic </w:t>
      </w:r>
      <w:r w:rsidR="00051C13">
        <w:rPr>
          <w:rFonts w:ascii="Arial" w:hAnsi="Arial" w:cs="Arial"/>
          <w:color w:val="111111"/>
          <w:sz w:val="24"/>
          <w:shd w:val="clear" w:color="auto" w:fill="FFFFFF"/>
        </w:rPr>
        <w:t>treatment</w:t>
      </w:r>
      <w:r w:rsidR="008A22D1">
        <w:rPr>
          <w:rFonts w:ascii="Arial" w:hAnsi="Arial" w:cs="Arial"/>
          <w:color w:val="111111"/>
          <w:sz w:val="24"/>
          <w:shd w:val="clear" w:color="auto" w:fill="FFFFFF"/>
        </w:rPr>
        <w:t xml:space="preserve"> to clear infection and were significantly different from cows with a VWHRR x VWHKH (n=6) haplotype where only 33.33% required antibiotic </w:t>
      </w:r>
      <w:r w:rsidR="00051C13">
        <w:rPr>
          <w:rFonts w:ascii="Arial" w:hAnsi="Arial" w:cs="Arial"/>
          <w:color w:val="111111"/>
          <w:sz w:val="24"/>
          <w:shd w:val="clear" w:color="auto" w:fill="FFFFFF"/>
        </w:rPr>
        <w:t>treatment</w:t>
      </w:r>
      <w:r w:rsidR="008A22D1">
        <w:rPr>
          <w:rFonts w:ascii="Arial" w:hAnsi="Arial" w:cs="Arial"/>
          <w:color w:val="111111"/>
          <w:sz w:val="24"/>
          <w:shd w:val="clear" w:color="auto" w:fill="FFFFFF"/>
        </w:rPr>
        <w:t xml:space="preserve"> (p=0.0153). </w:t>
      </w:r>
      <w:r w:rsidR="008A22D1" w:rsidRPr="000D0C01">
        <w:rPr>
          <w:rFonts w:ascii="Arial" w:hAnsi="Arial" w:cs="Arial"/>
          <w:color w:val="FF0000"/>
          <w:sz w:val="24"/>
          <w:shd w:val="clear" w:color="auto" w:fill="FFFFFF"/>
        </w:rPr>
        <w:t xml:space="preserve"> </w:t>
      </w:r>
      <w:r w:rsidR="00C36D8C">
        <w:rPr>
          <w:rFonts w:ascii="Arial" w:hAnsi="Arial" w:cs="Arial"/>
          <w:color w:val="111111"/>
          <w:sz w:val="24"/>
          <w:shd w:val="clear" w:color="auto" w:fill="FFFFFF"/>
        </w:rPr>
        <w:t>Cows with a VWHRR homozygous haplotype</w:t>
      </w:r>
      <w:r w:rsidR="002866B9">
        <w:rPr>
          <w:rFonts w:ascii="Arial" w:hAnsi="Arial" w:cs="Arial"/>
          <w:color w:val="111111"/>
          <w:sz w:val="24"/>
          <w:shd w:val="clear" w:color="auto" w:fill="FFFFFF"/>
        </w:rPr>
        <w:t xml:space="preserve"> displayed</w:t>
      </w:r>
      <w:r w:rsidR="008A22D1">
        <w:rPr>
          <w:rFonts w:ascii="Arial" w:hAnsi="Arial" w:cs="Arial"/>
          <w:color w:val="111111"/>
          <w:sz w:val="24"/>
          <w:shd w:val="clear" w:color="auto" w:fill="FFFFFF"/>
        </w:rPr>
        <w:t xml:space="preserve"> significantly higher milk (</w:t>
      </w:r>
      <w:r w:rsidR="004D607A">
        <w:rPr>
          <w:rFonts w:ascii="Arial" w:hAnsi="Arial" w:cs="Arial"/>
          <w:color w:val="111111"/>
          <w:sz w:val="24"/>
          <w:shd w:val="clear" w:color="auto" w:fill="FFFFFF"/>
        </w:rPr>
        <w:t>1.05</w:t>
      </w:r>
      <w:r w:rsidR="002866B9">
        <w:rPr>
          <w:rFonts w:ascii="Arial" w:hAnsi="Arial" w:cs="Arial"/>
          <w:color w:val="111111"/>
          <w:sz w:val="24"/>
          <w:shd w:val="clear" w:color="auto" w:fill="FFFFFF"/>
        </w:rPr>
        <w:t xml:space="preserve"> </w:t>
      </w:r>
      <w:r w:rsidR="008A22D1">
        <w:rPr>
          <w:rFonts w:ascii="Arial" w:hAnsi="Arial" w:cs="Arial"/>
          <w:color w:val="111111"/>
          <w:sz w:val="24"/>
          <w:shd w:val="clear" w:color="auto" w:fill="FFFFFF"/>
        </w:rPr>
        <w:t xml:space="preserve">± </w:t>
      </w:r>
      <w:r w:rsidR="004D607A">
        <w:rPr>
          <w:rFonts w:ascii="Arial" w:hAnsi="Arial" w:cs="Arial"/>
          <w:color w:val="111111"/>
          <w:sz w:val="24"/>
          <w:shd w:val="clear" w:color="auto" w:fill="FFFFFF"/>
        </w:rPr>
        <w:t>0.21</w:t>
      </w:r>
      <w:r w:rsidR="008A22D1">
        <w:rPr>
          <w:rFonts w:ascii="Arial" w:hAnsi="Arial" w:cs="Arial"/>
          <w:color w:val="111111"/>
          <w:sz w:val="24"/>
          <w:shd w:val="clear" w:color="auto" w:fill="FFFFFF"/>
        </w:rPr>
        <w:t>) and mammary (1.23 ± 0.17</w:t>
      </w:r>
      <w:r w:rsidR="002866B9">
        <w:rPr>
          <w:rFonts w:ascii="Arial" w:hAnsi="Arial" w:cs="Arial"/>
          <w:color w:val="111111"/>
          <w:sz w:val="24"/>
          <w:shd w:val="clear" w:color="auto" w:fill="FFFFFF"/>
        </w:rPr>
        <w:t>) scores</w:t>
      </w:r>
      <w:r w:rsidR="008A22D1">
        <w:rPr>
          <w:rFonts w:ascii="Arial" w:hAnsi="Arial" w:cs="Arial"/>
          <w:color w:val="111111"/>
          <w:sz w:val="24"/>
          <w:shd w:val="clear" w:color="auto" w:fill="FFFFFF"/>
        </w:rPr>
        <w:t xml:space="preserve"> and AWQRR x VWHRR cows had significantly lower milk (0.17 ± 0.18) and mammary (0.41 ± 0.14) scores</w:t>
      </w:r>
      <w:r w:rsidR="002866B9">
        <w:rPr>
          <w:rFonts w:ascii="Arial" w:hAnsi="Arial" w:cs="Arial"/>
          <w:color w:val="111111"/>
          <w:sz w:val="24"/>
          <w:shd w:val="clear" w:color="auto" w:fill="FFFFFF"/>
        </w:rPr>
        <w:t xml:space="preserve"> then cows </w:t>
      </w:r>
      <w:r w:rsidR="00DB535A">
        <w:rPr>
          <w:rFonts w:ascii="Arial" w:hAnsi="Arial" w:cs="Arial"/>
          <w:color w:val="111111"/>
          <w:sz w:val="24"/>
          <w:shd w:val="clear" w:color="auto" w:fill="FFFFFF"/>
        </w:rPr>
        <w:t>of</w:t>
      </w:r>
      <w:r w:rsidR="002866B9">
        <w:rPr>
          <w:rFonts w:ascii="Arial" w:hAnsi="Arial" w:cs="Arial"/>
          <w:color w:val="111111"/>
          <w:sz w:val="24"/>
          <w:shd w:val="clear" w:color="auto" w:fill="FFFFFF"/>
        </w:rPr>
        <w:t xml:space="preserve"> all other </w:t>
      </w:r>
      <w:r w:rsidR="00FC5C03">
        <w:rPr>
          <w:rFonts w:ascii="Arial" w:hAnsi="Arial" w:cs="Arial"/>
          <w:color w:val="111111"/>
          <w:sz w:val="24"/>
          <w:shd w:val="clear" w:color="auto" w:fill="FFFFFF"/>
        </w:rPr>
        <w:t>haplotype combinations</w:t>
      </w:r>
      <w:r w:rsidR="00DB535A">
        <w:rPr>
          <w:rFonts w:ascii="Arial" w:hAnsi="Arial" w:cs="Arial"/>
          <w:color w:val="111111"/>
          <w:sz w:val="24"/>
          <w:shd w:val="clear" w:color="auto" w:fill="FFFFFF"/>
        </w:rPr>
        <w:t xml:space="preserve"> (p=0.0263 and p=0.0161</w:t>
      </w:r>
      <w:r w:rsidR="005A4D6F">
        <w:rPr>
          <w:rFonts w:ascii="Arial" w:hAnsi="Arial" w:cs="Arial"/>
          <w:color w:val="111111"/>
          <w:sz w:val="24"/>
          <w:shd w:val="clear" w:color="auto" w:fill="FFFFFF"/>
        </w:rPr>
        <w:t xml:space="preserve"> respectively</w:t>
      </w:r>
      <w:r w:rsidR="00C8351B">
        <w:rPr>
          <w:rFonts w:ascii="Arial" w:hAnsi="Arial" w:cs="Arial"/>
          <w:color w:val="111111"/>
          <w:sz w:val="24"/>
          <w:shd w:val="clear" w:color="auto" w:fill="FFFFFF"/>
        </w:rPr>
        <w:t>)</w:t>
      </w:r>
      <w:r w:rsidR="002866B9">
        <w:rPr>
          <w:rFonts w:ascii="Arial" w:hAnsi="Arial" w:cs="Arial"/>
          <w:color w:val="111111"/>
          <w:sz w:val="24"/>
          <w:shd w:val="clear" w:color="auto" w:fill="FFFFFF"/>
        </w:rPr>
        <w:t xml:space="preserve">.   </w:t>
      </w:r>
      <w:r w:rsidR="00C8351B">
        <w:rPr>
          <w:rFonts w:ascii="Arial" w:hAnsi="Arial" w:cs="Arial"/>
          <w:sz w:val="24"/>
          <w:shd w:val="clear" w:color="auto" w:fill="FFFFFF"/>
        </w:rPr>
        <w:t xml:space="preserve">Homozygotes for the VWHRR </w:t>
      </w:r>
      <w:r w:rsidR="00DB535A">
        <w:rPr>
          <w:rFonts w:ascii="Arial" w:hAnsi="Arial" w:cs="Arial"/>
          <w:sz w:val="24"/>
          <w:shd w:val="clear" w:color="auto" w:fill="FFFFFF"/>
        </w:rPr>
        <w:t>haplotype</w:t>
      </w:r>
      <w:r w:rsidR="00C8351B">
        <w:rPr>
          <w:rFonts w:ascii="Arial" w:hAnsi="Arial" w:cs="Arial"/>
          <w:sz w:val="24"/>
          <w:shd w:val="clear" w:color="auto" w:fill="FFFFFF"/>
        </w:rPr>
        <w:t xml:space="preserve"> also displayed significantly higher </w:t>
      </w:r>
      <w:r w:rsidR="00C8351B" w:rsidRPr="00C8351B">
        <w:rPr>
          <w:rFonts w:ascii="Arial" w:hAnsi="Arial" w:cs="Arial"/>
          <w:i/>
          <w:sz w:val="24"/>
          <w:shd w:val="clear" w:color="auto" w:fill="FFFFFF"/>
        </w:rPr>
        <w:t>S. uberis</w:t>
      </w:r>
      <w:r w:rsidR="00C8351B">
        <w:rPr>
          <w:rFonts w:ascii="Arial" w:hAnsi="Arial" w:cs="Arial"/>
          <w:sz w:val="24"/>
          <w:shd w:val="clear" w:color="auto" w:fill="FFFFFF"/>
        </w:rPr>
        <w:t xml:space="preserve"> ba</w:t>
      </w:r>
      <w:r w:rsidR="00DB535A">
        <w:rPr>
          <w:rFonts w:ascii="Arial" w:hAnsi="Arial" w:cs="Arial"/>
          <w:sz w:val="24"/>
          <w:shd w:val="clear" w:color="auto" w:fill="FFFFFF"/>
        </w:rPr>
        <w:t>cteria counts (981.99 ± 1947.05</w:t>
      </w:r>
      <w:r w:rsidR="00C8351B">
        <w:rPr>
          <w:rFonts w:ascii="Arial" w:hAnsi="Arial" w:cs="Arial"/>
          <w:sz w:val="24"/>
          <w:shd w:val="clear" w:color="auto" w:fill="FFFFFF"/>
        </w:rPr>
        <w:t>) then c</w:t>
      </w:r>
      <w:r w:rsidR="00DB535A">
        <w:rPr>
          <w:rFonts w:ascii="Arial" w:hAnsi="Arial" w:cs="Arial"/>
          <w:sz w:val="24"/>
          <w:shd w:val="clear" w:color="auto" w:fill="FFFFFF"/>
        </w:rPr>
        <w:t>ows of any other haplotype combination (p=0.0348</w:t>
      </w:r>
      <w:r w:rsidR="00C8351B">
        <w:rPr>
          <w:rFonts w:ascii="Arial" w:hAnsi="Arial" w:cs="Arial"/>
          <w:sz w:val="24"/>
          <w:shd w:val="clear" w:color="auto" w:fill="FFFFFF"/>
        </w:rPr>
        <w:t>)</w:t>
      </w:r>
      <w:r w:rsidR="008A22D1">
        <w:rPr>
          <w:rFonts w:ascii="Arial" w:hAnsi="Arial" w:cs="Arial"/>
          <w:sz w:val="24"/>
          <w:shd w:val="clear" w:color="auto" w:fill="FFFFFF"/>
        </w:rPr>
        <w:t xml:space="preserve">.  </w:t>
      </w:r>
      <w:r w:rsidR="001D4609">
        <w:rPr>
          <w:rFonts w:ascii="Arial" w:hAnsi="Arial" w:cs="Arial"/>
          <w:sz w:val="24"/>
          <w:shd w:val="clear" w:color="auto" w:fill="FFFFFF"/>
        </w:rPr>
        <w:t>Haplotype combination did not influence s</w:t>
      </w:r>
      <w:r w:rsidR="008A22D1">
        <w:rPr>
          <w:rFonts w:ascii="Arial" w:hAnsi="Arial" w:cs="Arial"/>
          <w:sz w:val="24"/>
          <w:shd w:val="clear" w:color="auto" w:fill="FFFFFF"/>
        </w:rPr>
        <w:t xml:space="preserve">omatic cell counts </w:t>
      </w:r>
      <w:r w:rsidR="008A22D1">
        <w:rPr>
          <w:rFonts w:ascii="Arial" w:hAnsi="Arial" w:cs="Arial"/>
          <w:sz w:val="24"/>
          <w:shd w:val="clear" w:color="auto" w:fill="FFFFFF"/>
        </w:rPr>
        <w:lastRenderedPageBreak/>
        <w:t>(p=0.1399) and milk yield (p=0.6126</w:t>
      </w:r>
      <w:r w:rsidR="00C8351B">
        <w:rPr>
          <w:rFonts w:ascii="Arial" w:hAnsi="Arial" w:cs="Arial"/>
          <w:sz w:val="24"/>
          <w:shd w:val="clear" w:color="auto" w:fill="FFFFFF"/>
        </w:rPr>
        <w:t>).  This evidence suggest</w:t>
      </w:r>
      <w:r w:rsidR="00772D08">
        <w:rPr>
          <w:rFonts w:ascii="Arial" w:hAnsi="Arial" w:cs="Arial"/>
          <w:sz w:val="24"/>
          <w:shd w:val="clear" w:color="auto" w:fill="FFFFFF"/>
        </w:rPr>
        <w:t>s</w:t>
      </w:r>
      <w:r w:rsidR="00C8351B">
        <w:rPr>
          <w:rFonts w:ascii="Arial" w:hAnsi="Arial" w:cs="Arial"/>
          <w:sz w:val="24"/>
          <w:shd w:val="clear" w:color="auto" w:fill="FFFFFF"/>
        </w:rPr>
        <w:t xml:space="preserve"> VWHRR </w:t>
      </w:r>
      <w:r w:rsidR="00DB535A">
        <w:rPr>
          <w:rFonts w:ascii="Arial" w:hAnsi="Arial" w:cs="Arial"/>
          <w:sz w:val="24"/>
          <w:shd w:val="clear" w:color="auto" w:fill="FFFFFF"/>
        </w:rPr>
        <w:t xml:space="preserve">x VWHRR and AWQRR x VWHRR cows are highly susceptible </w:t>
      </w:r>
      <w:r w:rsidR="001A403C">
        <w:rPr>
          <w:rFonts w:ascii="Arial" w:hAnsi="Arial" w:cs="Arial"/>
          <w:sz w:val="24"/>
          <w:shd w:val="clear" w:color="auto" w:fill="FFFFFF"/>
        </w:rPr>
        <w:t>but VWHKH</w:t>
      </w:r>
      <w:r w:rsidR="00DB535A">
        <w:rPr>
          <w:rFonts w:ascii="Arial" w:hAnsi="Arial" w:cs="Arial"/>
          <w:sz w:val="24"/>
          <w:shd w:val="clear" w:color="auto" w:fill="FFFFFF"/>
        </w:rPr>
        <w:t xml:space="preserve"> x VWHRR cows are </w:t>
      </w:r>
      <w:r w:rsidR="001A403C">
        <w:rPr>
          <w:rFonts w:ascii="Arial" w:hAnsi="Arial" w:cs="Arial"/>
          <w:sz w:val="24"/>
          <w:shd w:val="clear" w:color="auto" w:fill="FFFFFF"/>
        </w:rPr>
        <w:t>less susceptible</w:t>
      </w:r>
      <w:r w:rsidR="001A403C" w:rsidRPr="001A403C">
        <w:rPr>
          <w:rFonts w:ascii="Arial" w:hAnsi="Arial" w:cs="Arial"/>
          <w:sz w:val="24"/>
          <w:shd w:val="clear" w:color="auto" w:fill="FFFFFF"/>
        </w:rPr>
        <w:t xml:space="preserve"> </w:t>
      </w:r>
      <w:r w:rsidR="001A403C">
        <w:rPr>
          <w:rFonts w:ascii="Arial" w:hAnsi="Arial" w:cs="Arial"/>
          <w:sz w:val="24"/>
          <w:shd w:val="clear" w:color="auto" w:fill="FFFFFF"/>
        </w:rPr>
        <w:t xml:space="preserve">to </w:t>
      </w:r>
      <w:r w:rsidR="001A403C" w:rsidRPr="001A403C">
        <w:rPr>
          <w:rFonts w:ascii="Arial" w:hAnsi="Arial" w:cs="Arial"/>
          <w:i/>
          <w:sz w:val="24"/>
          <w:shd w:val="clear" w:color="auto" w:fill="FFFFFF"/>
        </w:rPr>
        <w:t>S. uberis</w:t>
      </w:r>
      <w:r w:rsidR="001A403C">
        <w:rPr>
          <w:rFonts w:ascii="Arial" w:hAnsi="Arial" w:cs="Arial"/>
          <w:sz w:val="24"/>
          <w:shd w:val="clear" w:color="auto" w:fill="FFFFFF"/>
        </w:rPr>
        <w:t xml:space="preserve"> based mastitis.  </w:t>
      </w:r>
      <w:r w:rsidR="00E02274">
        <w:rPr>
          <w:rFonts w:ascii="Arial" w:hAnsi="Arial" w:cs="Arial"/>
          <w:sz w:val="24"/>
          <w:shd w:val="clear" w:color="auto" w:fill="FFFFFF"/>
        </w:rPr>
        <w:t xml:space="preserve">Furthermore, </w:t>
      </w:r>
      <w:r w:rsidR="00772D08">
        <w:rPr>
          <w:rFonts w:ascii="Arial" w:hAnsi="Arial" w:cs="Arial"/>
          <w:sz w:val="24"/>
          <w:shd w:val="clear" w:color="auto" w:fill="FFFFFF"/>
        </w:rPr>
        <w:t xml:space="preserve">the </w:t>
      </w:r>
      <w:r w:rsidR="00B55EA3" w:rsidRPr="00371D47">
        <w:rPr>
          <w:rFonts w:ascii="Arial" w:hAnsi="Arial" w:cs="Arial"/>
          <w:sz w:val="24"/>
          <w:shd w:val="clear" w:color="auto" w:fill="FFFFFF"/>
        </w:rPr>
        <w:t>genetic haplotype of the CXCR1 gene</w:t>
      </w:r>
      <w:r w:rsidR="00934314">
        <w:rPr>
          <w:rFonts w:ascii="Arial" w:hAnsi="Arial" w:cs="Arial"/>
          <w:sz w:val="24"/>
          <w:shd w:val="clear" w:color="auto" w:fill="FFFFFF"/>
        </w:rPr>
        <w:t xml:space="preserve"> may have</w:t>
      </w:r>
      <w:r w:rsidR="00B55EA3" w:rsidRPr="00371D47">
        <w:rPr>
          <w:rFonts w:ascii="Arial" w:hAnsi="Arial" w:cs="Arial"/>
          <w:sz w:val="24"/>
          <w:shd w:val="clear" w:color="auto" w:fill="FFFFFF"/>
        </w:rPr>
        <w:t xml:space="preserve"> the abi</w:t>
      </w:r>
      <w:r w:rsidR="00FC5C03">
        <w:rPr>
          <w:rFonts w:ascii="Arial" w:hAnsi="Arial" w:cs="Arial"/>
          <w:sz w:val="24"/>
          <w:shd w:val="clear" w:color="auto" w:fill="FFFFFF"/>
        </w:rPr>
        <w:t xml:space="preserve">lity to significantly influence </w:t>
      </w:r>
      <w:r w:rsidR="001D4609">
        <w:rPr>
          <w:rFonts w:ascii="Arial" w:hAnsi="Arial" w:cs="Arial"/>
          <w:sz w:val="24"/>
          <w:shd w:val="clear" w:color="auto" w:fill="FFFFFF"/>
        </w:rPr>
        <w:t>the degree of inflammation observed</w:t>
      </w:r>
      <w:r w:rsidR="001D4609" w:rsidRPr="00371D47">
        <w:rPr>
          <w:rFonts w:ascii="Arial" w:hAnsi="Arial" w:cs="Arial"/>
          <w:sz w:val="24"/>
          <w:shd w:val="clear" w:color="auto" w:fill="FFFFFF"/>
        </w:rPr>
        <w:t xml:space="preserve"> </w:t>
      </w:r>
      <w:r w:rsidR="001D4609">
        <w:rPr>
          <w:rFonts w:ascii="Arial" w:hAnsi="Arial" w:cs="Arial"/>
          <w:sz w:val="24"/>
          <w:shd w:val="clear" w:color="auto" w:fill="FFFFFF"/>
        </w:rPr>
        <w:t xml:space="preserve">and </w:t>
      </w:r>
      <w:r w:rsidR="00B55EA3" w:rsidRPr="00371D47">
        <w:rPr>
          <w:rFonts w:ascii="Arial" w:hAnsi="Arial" w:cs="Arial"/>
          <w:sz w:val="24"/>
          <w:shd w:val="clear" w:color="auto" w:fill="FFFFFF"/>
        </w:rPr>
        <w:t xml:space="preserve">bacterial clearance without aid of antibiotic </w:t>
      </w:r>
      <w:r w:rsidR="001D4609">
        <w:rPr>
          <w:rFonts w:ascii="Arial" w:hAnsi="Arial" w:cs="Arial"/>
          <w:sz w:val="24"/>
          <w:shd w:val="clear" w:color="auto" w:fill="FFFFFF"/>
        </w:rPr>
        <w:t>treatments</w:t>
      </w:r>
      <w:r w:rsidR="001A403C">
        <w:rPr>
          <w:rFonts w:ascii="Arial" w:hAnsi="Arial" w:cs="Arial"/>
          <w:sz w:val="24"/>
          <w:shd w:val="clear" w:color="auto" w:fill="FFFFFF"/>
        </w:rPr>
        <w:t xml:space="preserve">, supporting </w:t>
      </w:r>
      <w:r w:rsidR="00FE7D97">
        <w:rPr>
          <w:rFonts w:ascii="Arial" w:hAnsi="Arial" w:cs="Arial"/>
          <w:sz w:val="24"/>
          <w:shd w:val="clear" w:color="auto" w:fill="FFFFFF"/>
        </w:rPr>
        <w:t>that</w:t>
      </w:r>
      <w:r w:rsidR="00B55EA3" w:rsidRPr="00371D47">
        <w:rPr>
          <w:rFonts w:ascii="Arial" w:hAnsi="Arial" w:cs="Arial"/>
          <w:sz w:val="24"/>
          <w:shd w:val="clear" w:color="auto" w:fill="FFFFFF"/>
        </w:rPr>
        <w:t xml:space="preserve"> CXCR1 is critical for disease resistance.</w:t>
      </w:r>
      <w:r w:rsidR="00371D47">
        <w:rPr>
          <w:rFonts w:ascii="Arial" w:hAnsi="Arial" w:cs="Arial"/>
          <w:color w:val="FF0000"/>
          <w:sz w:val="24"/>
          <w:shd w:val="clear" w:color="auto" w:fill="FFFFFF"/>
        </w:rPr>
        <w:t xml:space="preserve">  </w:t>
      </w:r>
    </w:p>
    <w:p w:rsidR="00683DA7" w:rsidRPr="00171970" w:rsidRDefault="00683DA7" w:rsidP="00171970">
      <w:pPr>
        <w:pStyle w:val="Heading2"/>
      </w:pPr>
      <w:bookmarkStart w:id="354" w:name="_Toc373233392"/>
      <w:r w:rsidRPr="00171970">
        <w:t>Introduction</w:t>
      </w:r>
      <w:bookmarkEnd w:id="354"/>
    </w:p>
    <w:p w:rsidR="00AD2644" w:rsidRDefault="00335700" w:rsidP="00AD2644">
      <w:pPr>
        <w:spacing w:line="480" w:lineRule="auto"/>
        <w:rPr>
          <w:rFonts w:ascii="Arial" w:hAnsi="Arial" w:cs="Arial"/>
          <w:sz w:val="24"/>
          <w:szCs w:val="24"/>
        </w:rPr>
      </w:pPr>
      <w:r>
        <w:rPr>
          <w:rFonts w:ascii="Arial" w:hAnsi="Arial" w:cs="Arial"/>
          <w:b/>
          <w:sz w:val="24"/>
          <w:szCs w:val="24"/>
        </w:rPr>
        <w:tab/>
      </w:r>
      <w:r w:rsidR="00935FA8">
        <w:rPr>
          <w:rFonts w:ascii="Arial" w:hAnsi="Arial" w:cs="Arial"/>
          <w:sz w:val="24"/>
          <w:szCs w:val="24"/>
        </w:rPr>
        <w:t xml:space="preserve">Mastitis is an ongoing issue in the dairy industry that costs producers billions in lost profits annually in the forms of lost milk, antibiotic therapies, and extra labor costs </w:t>
      </w:r>
      <w:r w:rsidR="00935FA8">
        <w:rPr>
          <w:rFonts w:ascii="Arial" w:hAnsi="Arial" w:cs="Arial"/>
          <w:sz w:val="24"/>
          <w:szCs w:val="24"/>
        </w:rPr>
        <w:fldChar w:fldCharType="begin"/>
      </w:r>
      <w:r w:rsidR="00935FA8">
        <w:rPr>
          <w:rFonts w:ascii="Arial" w:hAnsi="Arial" w:cs="Arial"/>
          <w:sz w:val="24"/>
          <w:szCs w:val="24"/>
        </w:rPr>
        <w:instrText xml:space="preserve"> ADDIN EN.CITE &lt;EndNote&gt;&lt;Cite&gt;&lt;Author&gt;NMC&lt;/Author&gt;&lt;Year&gt;2005&lt;/Year&gt;&lt;RecNum&gt;4&lt;/RecNum&gt;&lt;DisplayText&gt;(NMC 2005)&lt;/DisplayText&gt;&lt;record&gt;&lt;rec-number&gt;4&lt;/rec-number&gt;&lt;foreign-keys&gt;&lt;key app="EN" db-id="fx5ed0waddrtfierfenps9tb55stdfsdwvr9"&gt;4&lt;/key&gt;&lt;/foreign-keys&gt;&lt;ref-type name="Journal Article"&gt;17&lt;/ref-type&gt;&lt;contributors&gt;&lt;authors&gt;&lt;author&gt;NMC&lt;/author&gt;&lt;/authors&gt;&lt;/contributors&gt;&lt;titles&gt;&lt;title&gt;The cost of mastitis: Dairy insight research 2005/2006: Final report&lt;/title&gt;&lt;secondary-title&gt;National Mastitis Advisory Committee&lt;/secondary-title&gt;&lt;/titles&gt;&lt;periodical&gt;&lt;full-title&gt;National Mastitis Advisory Committee&lt;/full-title&gt;&lt;/periodical&gt;&lt;dates&gt;&lt;year&gt;2005&lt;/year&gt;&lt;/dates&gt;&lt;urls&gt;&lt;/urls&gt;&lt;/record&gt;&lt;/Cite&gt;&lt;/EndNote&gt;</w:instrText>
      </w:r>
      <w:r w:rsidR="00935FA8">
        <w:rPr>
          <w:rFonts w:ascii="Arial" w:hAnsi="Arial" w:cs="Arial"/>
          <w:sz w:val="24"/>
          <w:szCs w:val="24"/>
        </w:rPr>
        <w:fldChar w:fldCharType="separate"/>
      </w:r>
      <w:r w:rsidR="00935FA8">
        <w:rPr>
          <w:rFonts w:ascii="Arial" w:hAnsi="Arial" w:cs="Arial"/>
          <w:noProof/>
          <w:sz w:val="24"/>
          <w:szCs w:val="24"/>
        </w:rPr>
        <w:t>(</w:t>
      </w:r>
      <w:hyperlink w:anchor="_ENREF_5_20" w:tooltip="NMC, 2005 #4" w:history="1">
        <w:r w:rsidR="001E23DF">
          <w:rPr>
            <w:rFonts w:ascii="Arial" w:hAnsi="Arial" w:cs="Arial"/>
            <w:noProof/>
            <w:sz w:val="24"/>
            <w:szCs w:val="24"/>
          </w:rPr>
          <w:t>NMC 2005</w:t>
        </w:r>
      </w:hyperlink>
      <w:r w:rsidR="00935FA8">
        <w:rPr>
          <w:rFonts w:ascii="Arial" w:hAnsi="Arial" w:cs="Arial"/>
          <w:noProof/>
          <w:sz w:val="24"/>
          <w:szCs w:val="24"/>
        </w:rPr>
        <w:t>)</w:t>
      </w:r>
      <w:r w:rsidR="00935FA8">
        <w:rPr>
          <w:rFonts w:ascii="Arial" w:hAnsi="Arial" w:cs="Arial"/>
          <w:sz w:val="24"/>
          <w:szCs w:val="24"/>
        </w:rPr>
        <w:fldChar w:fldCharType="end"/>
      </w:r>
      <w:r w:rsidR="00935FA8">
        <w:rPr>
          <w:rFonts w:ascii="Arial" w:hAnsi="Arial" w:cs="Arial"/>
          <w:sz w:val="24"/>
          <w:szCs w:val="24"/>
        </w:rPr>
        <w:t>.</w:t>
      </w:r>
      <w:r w:rsidR="00FA0C6A">
        <w:rPr>
          <w:rFonts w:ascii="Arial" w:hAnsi="Arial" w:cs="Arial"/>
          <w:sz w:val="24"/>
          <w:szCs w:val="24"/>
        </w:rPr>
        <w:t xml:space="preserve">  </w:t>
      </w:r>
      <w:r w:rsidR="00763E36">
        <w:rPr>
          <w:rFonts w:ascii="Arial" w:hAnsi="Arial" w:cs="Arial"/>
          <w:sz w:val="24"/>
          <w:szCs w:val="24"/>
        </w:rPr>
        <w:t>Improving overall herd quality through the use of genetic selection is a predominant goal in the dairy industry</w:t>
      </w:r>
      <w:r w:rsidR="00C82F88">
        <w:rPr>
          <w:rFonts w:ascii="Arial" w:hAnsi="Arial" w:cs="Arial"/>
          <w:sz w:val="24"/>
          <w:szCs w:val="24"/>
        </w:rPr>
        <w:t xml:space="preserve">.  In keeping with this goal, efforts have been made to identify </w:t>
      </w:r>
      <w:r w:rsidR="00430EAB">
        <w:rPr>
          <w:rFonts w:ascii="Arial" w:hAnsi="Arial" w:cs="Arial"/>
          <w:sz w:val="24"/>
          <w:szCs w:val="24"/>
        </w:rPr>
        <w:t>single nucleotide polymorphisms (</w:t>
      </w:r>
      <w:r w:rsidR="00C82F88">
        <w:rPr>
          <w:rFonts w:ascii="Arial" w:hAnsi="Arial" w:cs="Arial"/>
          <w:sz w:val="24"/>
          <w:szCs w:val="24"/>
        </w:rPr>
        <w:t>SNPs</w:t>
      </w:r>
      <w:r w:rsidR="00430EAB">
        <w:rPr>
          <w:rFonts w:ascii="Arial" w:hAnsi="Arial" w:cs="Arial"/>
          <w:sz w:val="24"/>
          <w:szCs w:val="24"/>
        </w:rPr>
        <w:t>)</w:t>
      </w:r>
      <w:r w:rsidR="00C82F88">
        <w:rPr>
          <w:rFonts w:ascii="Arial" w:hAnsi="Arial" w:cs="Arial"/>
          <w:sz w:val="24"/>
          <w:szCs w:val="24"/>
        </w:rPr>
        <w:t xml:space="preserve"> </w:t>
      </w:r>
      <w:r w:rsidR="00430EAB">
        <w:rPr>
          <w:rFonts w:ascii="Arial" w:hAnsi="Arial" w:cs="Arial"/>
          <w:sz w:val="24"/>
          <w:szCs w:val="24"/>
        </w:rPr>
        <w:t xml:space="preserve">within immune genes </w:t>
      </w:r>
      <w:r w:rsidR="00C82F88">
        <w:rPr>
          <w:rFonts w:ascii="Arial" w:hAnsi="Arial" w:cs="Arial"/>
          <w:sz w:val="24"/>
          <w:szCs w:val="24"/>
        </w:rPr>
        <w:t xml:space="preserve">related to </w:t>
      </w:r>
      <w:r w:rsidR="00430EAB">
        <w:rPr>
          <w:rFonts w:ascii="Arial" w:hAnsi="Arial" w:cs="Arial"/>
          <w:sz w:val="24"/>
          <w:szCs w:val="24"/>
        </w:rPr>
        <w:t xml:space="preserve">phenotypic </w:t>
      </w:r>
      <w:r w:rsidR="00C82F88">
        <w:rPr>
          <w:rFonts w:ascii="Arial" w:hAnsi="Arial" w:cs="Arial"/>
          <w:sz w:val="24"/>
          <w:szCs w:val="24"/>
        </w:rPr>
        <w:t>immune functions</w:t>
      </w:r>
      <w:r w:rsidR="00FC5C03">
        <w:rPr>
          <w:rFonts w:ascii="Arial" w:hAnsi="Arial" w:cs="Arial"/>
          <w:sz w:val="24"/>
          <w:szCs w:val="24"/>
        </w:rPr>
        <w:t xml:space="preserve"> to help </w:t>
      </w:r>
      <w:r w:rsidR="00763E36">
        <w:rPr>
          <w:rFonts w:ascii="Arial" w:hAnsi="Arial" w:cs="Arial"/>
          <w:sz w:val="24"/>
          <w:szCs w:val="24"/>
        </w:rPr>
        <w:t xml:space="preserve">in </w:t>
      </w:r>
      <w:r w:rsidR="00FC5C03">
        <w:rPr>
          <w:rFonts w:ascii="Arial" w:hAnsi="Arial" w:cs="Arial"/>
          <w:sz w:val="24"/>
          <w:szCs w:val="24"/>
        </w:rPr>
        <w:t>genetic selection</w:t>
      </w:r>
      <w:r w:rsidR="004D7330">
        <w:rPr>
          <w:rFonts w:ascii="Arial" w:hAnsi="Arial" w:cs="Arial"/>
          <w:sz w:val="24"/>
          <w:szCs w:val="24"/>
        </w:rPr>
        <w:t xml:space="preserve">.  </w:t>
      </w:r>
      <w:r w:rsidR="0069482B">
        <w:rPr>
          <w:rFonts w:ascii="Arial" w:hAnsi="Arial" w:cs="Arial"/>
          <w:sz w:val="24"/>
          <w:szCs w:val="24"/>
        </w:rPr>
        <w:t>One such</w:t>
      </w:r>
      <w:r w:rsidR="004D7330">
        <w:rPr>
          <w:rFonts w:ascii="Arial" w:hAnsi="Arial" w:cs="Arial"/>
          <w:sz w:val="24"/>
          <w:szCs w:val="24"/>
        </w:rPr>
        <w:t xml:space="preserve"> study by Grosse </w:t>
      </w:r>
      <w:r w:rsidR="007A58E0" w:rsidRPr="007A58E0">
        <w:rPr>
          <w:rFonts w:ascii="Arial" w:hAnsi="Arial" w:cs="Arial"/>
          <w:i/>
          <w:sz w:val="24"/>
          <w:szCs w:val="24"/>
        </w:rPr>
        <w:t>et al.</w:t>
      </w:r>
      <w:r w:rsidR="004D7330">
        <w:rPr>
          <w:rFonts w:ascii="Arial" w:hAnsi="Arial" w:cs="Arial"/>
          <w:sz w:val="24"/>
          <w:szCs w:val="24"/>
        </w:rPr>
        <w:t xml:space="preserve"> </w:t>
      </w:r>
      <w:r w:rsidR="004D7330">
        <w:rPr>
          <w:rFonts w:ascii="Arial" w:hAnsi="Arial" w:cs="Arial"/>
          <w:sz w:val="24"/>
          <w:szCs w:val="24"/>
        </w:rPr>
        <w:fldChar w:fldCharType="begin"/>
      </w:r>
      <w:r w:rsidR="004D7330">
        <w:rPr>
          <w:rFonts w:ascii="Arial" w:hAnsi="Arial" w:cs="Arial"/>
          <w:sz w:val="24"/>
          <w:szCs w:val="24"/>
        </w:rPr>
        <w:instrText xml:space="preserve"> ADDIN EN.CITE &lt;EndNote&gt;&lt;Cite ExcludeAuth="1"&gt;&lt;Author&gt;Grosse&lt;/Author&gt;&lt;Year&gt;1999&lt;/Year&gt;&lt;RecNum&gt;137&lt;/RecNum&gt;&lt;DisplayText&gt;(1999)&lt;/DisplayText&gt;&lt;record&gt;&lt;rec-number&gt;137&lt;/rec-number&gt;&lt;foreign-keys&gt;&lt;key app="EN" db-id="fx5ed0waddrtfierfenps9tb55stdfsdwvr9"&gt;137&lt;/key&gt;&lt;/foreign-keys&gt;&lt;ref-type name="Journal Article"&gt;17&lt;/ref-type&gt;&lt;contributors&gt;&lt;authors&gt;&lt;author&gt;Grosse, William M.&lt;/author&gt;&lt;author&gt;Kappes, Steven M.&lt;/author&gt;&lt;author&gt;Laegreid, William W.&lt;/author&gt;&lt;author&gt;Keele, John W.&lt;/author&gt;&lt;author&gt;Chitko-McKown, Carol G.&lt;/author&gt;&lt;author&gt;Heaton, Michael P.&lt;/author&gt;&lt;/authors&gt;&lt;/contributors&gt;&lt;titles&gt;&lt;title&gt;Single nucleotide polymorphism (SNP) discovery and linkage mapping of bovine cytokine genes&lt;/title&gt;&lt;secondary-title&gt;Mammalian Genome&lt;/secondary-title&gt;&lt;/titles&gt;&lt;periodical&gt;&lt;full-title&gt;Mammalian Genome&lt;/full-title&gt;&lt;/periodical&gt;&lt;pages&gt;1062-1069&lt;/pages&gt;&lt;volume&gt;10&lt;/volume&gt;&lt;number&gt;11&lt;/number&gt;&lt;dates&gt;&lt;year&gt;1999&lt;/year&gt;&lt;pub-dates&gt;&lt;date&gt;1999/11/01&lt;/date&gt;&lt;/pub-dates&gt;&lt;/dates&gt;&lt;publisher&gt;Springer-Verlag&lt;/publisher&gt;&lt;isbn&gt;0938-8990&lt;/isbn&gt;&lt;urls&gt;&lt;related-urls&gt;&lt;url&gt;http://dx.doi.org/10.1007/s003359901162&lt;/url&gt;&lt;/related-urls&gt;&lt;/urls&gt;&lt;electronic-resource-num&gt;10.1007/s003359901162&lt;/electronic-resource-num&gt;&lt;language&gt;English&lt;/language&gt;&lt;/record&gt;&lt;/Cite&gt;&lt;/EndNote&gt;</w:instrText>
      </w:r>
      <w:r w:rsidR="004D7330">
        <w:rPr>
          <w:rFonts w:ascii="Arial" w:hAnsi="Arial" w:cs="Arial"/>
          <w:sz w:val="24"/>
          <w:szCs w:val="24"/>
        </w:rPr>
        <w:fldChar w:fldCharType="separate"/>
      </w:r>
      <w:r w:rsidR="004D7330">
        <w:rPr>
          <w:rFonts w:ascii="Arial" w:hAnsi="Arial" w:cs="Arial"/>
          <w:noProof/>
          <w:sz w:val="24"/>
          <w:szCs w:val="24"/>
        </w:rPr>
        <w:t>(</w:t>
      </w:r>
      <w:hyperlink w:anchor="_ENREF_5_11" w:tooltip="Grosse, 1999 #137" w:history="1">
        <w:r w:rsidR="001E23DF">
          <w:rPr>
            <w:rFonts w:ascii="Arial" w:hAnsi="Arial" w:cs="Arial"/>
            <w:noProof/>
            <w:sz w:val="24"/>
            <w:szCs w:val="24"/>
          </w:rPr>
          <w:t>1999</w:t>
        </w:r>
      </w:hyperlink>
      <w:r w:rsidR="004D7330">
        <w:rPr>
          <w:rFonts w:ascii="Arial" w:hAnsi="Arial" w:cs="Arial"/>
          <w:noProof/>
          <w:sz w:val="24"/>
          <w:szCs w:val="24"/>
        </w:rPr>
        <w:t>)</w:t>
      </w:r>
      <w:r w:rsidR="004D7330">
        <w:rPr>
          <w:rFonts w:ascii="Arial" w:hAnsi="Arial" w:cs="Arial"/>
          <w:sz w:val="24"/>
          <w:szCs w:val="24"/>
        </w:rPr>
        <w:fldChar w:fldCharType="end"/>
      </w:r>
      <w:r w:rsidR="004D7330">
        <w:rPr>
          <w:rFonts w:ascii="Arial" w:hAnsi="Arial" w:cs="Arial"/>
          <w:sz w:val="24"/>
          <w:szCs w:val="24"/>
        </w:rPr>
        <w:t xml:space="preserve"> surv</w:t>
      </w:r>
      <w:r w:rsidR="0069482B">
        <w:rPr>
          <w:rFonts w:ascii="Arial" w:hAnsi="Arial" w:cs="Arial"/>
          <w:sz w:val="24"/>
          <w:szCs w:val="24"/>
        </w:rPr>
        <w:t>eyed a large array of bovine cytokines</w:t>
      </w:r>
      <w:r w:rsidR="00AD2644">
        <w:rPr>
          <w:rFonts w:ascii="Arial" w:hAnsi="Arial" w:cs="Arial"/>
          <w:sz w:val="24"/>
          <w:szCs w:val="24"/>
        </w:rPr>
        <w:t xml:space="preserve"> and cytokine receptors</w:t>
      </w:r>
      <w:r w:rsidR="00C82F88">
        <w:rPr>
          <w:rFonts w:ascii="Arial" w:hAnsi="Arial" w:cs="Arial"/>
          <w:sz w:val="24"/>
          <w:szCs w:val="24"/>
        </w:rPr>
        <w:t xml:space="preserve">, among them the gene for CXCR1.  </w:t>
      </w:r>
      <w:r w:rsidR="00AD2644">
        <w:rPr>
          <w:rFonts w:ascii="Arial" w:hAnsi="Arial" w:cs="Arial"/>
          <w:sz w:val="24"/>
          <w:szCs w:val="24"/>
        </w:rPr>
        <w:t>CXCR1 is the receptor for the immune mediator interleukin-8 (IL-8)</w:t>
      </w:r>
      <w:r w:rsidR="00763E36">
        <w:rPr>
          <w:rFonts w:ascii="Arial" w:hAnsi="Arial" w:cs="Arial"/>
          <w:sz w:val="24"/>
          <w:szCs w:val="24"/>
        </w:rPr>
        <w:t>.  This</w:t>
      </w:r>
      <w:r w:rsidR="00AD2644">
        <w:rPr>
          <w:rFonts w:ascii="Arial" w:hAnsi="Arial" w:cs="Arial"/>
          <w:sz w:val="24"/>
          <w:szCs w:val="24"/>
        </w:rPr>
        <w:t xml:space="preserve"> receptor-ligand complex is responsible for several key immune responses including neutrophil migration, increased host cell survival, and the modification of chemokine/cytokine profiles </w:t>
      </w:r>
      <w:r w:rsidR="00AD2644">
        <w:rPr>
          <w:rFonts w:ascii="Arial" w:hAnsi="Arial" w:cs="Arial"/>
          <w:sz w:val="24"/>
          <w:szCs w:val="24"/>
        </w:rPr>
        <w:fldChar w:fldCharType="begin">
          <w:fldData xml:space="preserve">PEVuZE5vdGU+PENpdGU+PEF1dGhvcj5LZXR0cml0ejwvQXV0aG9yPjxZZWFyPjE5OTg8L1llYXI+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</w:fldData>
        </w:fldChar>
      </w:r>
      <w:r w:rsidR="00AD2644">
        <w:rPr>
          <w:rFonts w:ascii="Arial" w:hAnsi="Arial" w:cs="Arial"/>
          <w:sz w:val="24"/>
          <w:szCs w:val="24"/>
        </w:rPr>
        <w:instrText xml:space="preserve"> ADDIN EN.CITE </w:instrText>
      </w:r>
      <w:r w:rsidR="00AD2644">
        <w:rPr>
          <w:rFonts w:ascii="Arial" w:hAnsi="Arial" w:cs="Arial"/>
          <w:sz w:val="24"/>
          <w:szCs w:val="24"/>
        </w:rPr>
        <w:fldChar w:fldCharType="begin">
          <w:fldData xml:space="preserve">PEVuZE5vdGU+PENpdGU+PEF1dGhvcj5LZXR0cml0ejwvQXV0aG9yPjxZZWFyPjE5OTg8L1llYXI+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</w:fldData>
        </w:fldChar>
      </w:r>
      <w:r w:rsidR="00AD2644">
        <w:rPr>
          <w:rFonts w:ascii="Arial" w:hAnsi="Arial" w:cs="Arial"/>
          <w:sz w:val="24"/>
          <w:szCs w:val="24"/>
        </w:rPr>
        <w:instrText xml:space="preserve"> ADDIN EN.CITE.DATA </w:instrText>
      </w:r>
      <w:r w:rsidR="00AD2644">
        <w:rPr>
          <w:rFonts w:ascii="Arial" w:hAnsi="Arial" w:cs="Arial"/>
          <w:sz w:val="24"/>
          <w:szCs w:val="24"/>
        </w:rPr>
      </w:r>
      <w:r w:rsidR="00AD2644">
        <w:rPr>
          <w:rFonts w:ascii="Arial" w:hAnsi="Arial" w:cs="Arial"/>
          <w:sz w:val="24"/>
          <w:szCs w:val="24"/>
        </w:rPr>
        <w:fldChar w:fldCharType="end"/>
      </w:r>
      <w:r w:rsidR="00AD2644">
        <w:rPr>
          <w:rFonts w:ascii="Arial" w:hAnsi="Arial" w:cs="Arial"/>
          <w:sz w:val="24"/>
          <w:szCs w:val="24"/>
        </w:rPr>
      </w:r>
      <w:r w:rsidR="00AD2644">
        <w:rPr>
          <w:rFonts w:ascii="Arial" w:hAnsi="Arial" w:cs="Arial"/>
          <w:sz w:val="24"/>
          <w:szCs w:val="24"/>
        </w:rPr>
        <w:fldChar w:fldCharType="separate"/>
      </w:r>
      <w:r w:rsidR="00AD2644">
        <w:rPr>
          <w:rFonts w:ascii="Arial" w:hAnsi="Arial" w:cs="Arial"/>
          <w:noProof/>
          <w:sz w:val="24"/>
          <w:szCs w:val="24"/>
        </w:rPr>
        <w:t>(</w:t>
      </w:r>
      <w:hyperlink w:anchor="_ENREF_5_10" w:tooltip="Grob, 1990 #25" w:history="1">
        <w:r w:rsidR="001E23DF">
          <w:rPr>
            <w:rFonts w:ascii="Arial" w:hAnsi="Arial" w:cs="Arial"/>
            <w:noProof/>
            <w:sz w:val="24"/>
            <w:szCs w:val="24"/>
          </w:rPr>
          <w:t xml:space="preserve">Grob </w:t>
        </w:r>
        <w:r w:rsidR="001E23DF" w:rsidRPr="007A58E0">
          <w:rPr>
            <w:rFonts w:ascii="Arial" w:hAnsi="Arial" w:cs="Arial"/>
            <w:i/>
            <w:noProof/>
            <w:sz w:val="24"/>
            <w:szCs w:val="24"/>
          </w:rPr>
          <w:t>et al.</w:t>
        </w:r>
        <w:r w:rsidR="001E23DF">
          <w:rPr>
            <w:rFonts w:ascii="Arial" w:hAnsi="Arial" w:cs="Arial"/>
            <w:noProof/>
            <w:sz w:val="24"/>
            <w:szCs w:val="24"/>
          </w:rPr>
          <w:t xml:space="preserve"> 1990</w:t>
        </w:r>
      </w:hyperlink>
      <w:r w:rsidR="00AD2644">
        <w:rPr>
          <w:rFonts w:ascii="Arial" w:hAnsi="Arial" w:cs="Arial"/>
          <w:noProof/>
          <w:sz w:val="24"/>
          <w:szCs w:val="24"/>
        </w:rPr>
        <w:t xml:space="preserve">; </w:t>
      </w:r>
      <w:hyperlink w:anchor="_ENREF_5_13" w:tooltip="Kettritz, 1998 #26" w:history="1">
        <w:r w:rsidR="001E23DF">
          <w:rPr>
            <w:rFonts w:ascii="Arial" w:hAnsi="Arial" w:cs="Arial"/>
            <w:noProof/>
            <w:sz w:val="24"/>
            <w:szCs w:val="24"/>
          </w:rPr>
          <w:t xml:space="preserve">Kettritz </w:t>
        </w:r>
        <w:r w:rsidR="001E23DF" w:rsidRPr="007A58E0">
          <w:rPr>
            <w:rFonts w:ascii="Arial" w:hAnsi="Arial" w:cs="Arial"/>
            <w:i/>
            <w:noProof/>
            <w:sz w:val="24"/>
            <w:szCs w:val="24"/>
          </w:rPr>
          <w:t>et al.</w:t>
        </w:r>
        <w:r w:rsidR="001E23DF">
          <w:rPr>
            <w:rFonts w:ascii="Arial" w:hAnsi="Arial" w:cs="Arial"/>
            <w:noProof/>
            <w:sz w:val="24"/>
            <w:szCs w:val="24"/>
          </w:rPr>
          <w:t xml:space="preserve"> 1998</w:t>
        </w:r>
      </w:hyperlink>
      <w:r w:rsidR="00AD2644">
        <w:rPr>
          <w:rFonts w:ascii="Arial" w:hAnsi="Arial" w:cs="Arial"/>
          <w:noProof/>
          <w:sz w:val="24"/>
          <w:szCs w:val="24"/>
        </w:rPr>
        <w:t xml:space="preserve">; </w:t>
      </w:r>
      <w:hyperlink w:anchor="_ENREF_5_29" w:tooltip="Soehnlein, 2008 #324" w:history="1">
        <w:r w:rsidR="001E23DF">
          <w:rPr>
            <w:rFonts w:ascii="Arial" w:hAnsi="Arial" w:cs="Arial"/>
            <w:noProof/>
            <w:sz w:val="24"/>
            <w:szCs w:val="24"/>
          </w:rPr>
          <w:t xml:space="preserve">Soehnlein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AD2644">
        <w:rPr>
          <w:rFonts w:ascii="Arial" w:hAnsi="Arial" w:cs="Arial"/>
          <w:noProof/>
          <w:sz w:val="24"/>
          <w:szCs w:val="24"/>
        </w:rPr>
        <w:t>)</w:t>
      </w:r>
      <w:r w:rsidR="00AD2644">
        <w:rPr>
          <w:rFonts w:ascii="Arial" w:hAnsi="Arial" w:cs="Arial"/>
          <w:sz w:val="24"/>
          <w:szCs w:val="24"/>
        </w:rPr>
        <w:fldChar w:fldCharType="end"/>
      </w:r>
      <w:r w:rsidR="00AD2644">
        <w:rPr>
          <w:rFonts w:ascii="Arial" w:hAnsi="Arial" w:cs="Arial"/>
          <w:sz w:val="24"/>
          <w:szCs w:val="24"/>
        </w:rPr>
        <w:t xml:space="preserve">.  </w:t>
      </w:r>
    </w:p>
    <w:p w:rsidR="00AD2644" w:rsidRDefault="0069482B" w:rsidP="00AD2644">
      <w:pPr>
        <w:spacing w:line="480" w:lineRule="auto"/>
        <w:ind w:firstLine="720"/>
        <w:rPr>
          <w:rFonts w:ascii="Arial" w:hAnsi="Arial" w:cs="Arial"/>
          <w:sz w:val="24"/>
          <w:szCs w:val="24"/>
        </w:rPr>
      </w:pPr>
      <w:r>
        <w:rPr>
          <w:rFonts w:ascii="Arial" w:hAnsi="Arial" w:cs="Arial"/>
          <w:sz w:val="24"/>
          <w:szCs w:val="24"/>
        </w:rPr>
        <w:t xml:space="preserve">Four SNPs were identified in the </w:t>
      </w:r>
      <w:r w:rsidR="00A122BE">
        <w:rPr>
          <w:rFonts w:ascii="Arial" w:hAnsi="Arial" w:cs="Arial"/>
          <w:sz w:val="24"/>
          <w:szCs w:val="24"/>
        </w:rPr>
        <w:t xml:space="preserve">bovine </w:t>
      </w:r>
      <w:r>
        <w:rPr>
          <w:rFonts w:ascii="Arial" w:hAnsi="Arial" w:cs="Arial"/>
          <w:sz w:val="24"/>
          <w:szCs w:val="24"/>
        </w:rPr>
        <w:t xml:space="preserve">CXCR1 gene, </w:t>
      </w:r>
      <w:r w:rsidR="00AD2644">
        <w:rPr>
          <w:rFonts w:ascii="Arial" w:hAnsi="Arial" w:cs="Arial"/>
          <w:sz w:val="24"/>
          <w:szCs w:val="24"/>
        </w:rPr>
        <w:t>three</w:t>
      </w:r>
      <w:r>
        <w:rPr>
          <w:rFonts w:ascii="Arial" w:hAnsi="Arial" w:cs="Arial"/>
          <w:sz w:val="24"/>
          <w:szCs w:val="24"/>
        </w:rPr>
        <w:t xml:space="preserve"> were synonymous and the fourth caused </w:t>
      </w:r>
      <w:r w:rsidR="00AD2644">
        <w:rPr>
          <w:rFonts w:ascii="Arial" w:hAnsi="Arial" w:cs="Arial"/>
          <w:sz w:val="24"/>
          <w:szCs w:val="24"/>
        </w:rPr>
        <w:t xml:space="preserve">a glutamine to histidine point mutation at position 245 in the amino acid sequence of CXCR1 </w:t>
      </w:r>
      <w:r w:rsidR="00AD2644">
        <w:rPr>
          <w:rFonts w:ascii="Arial" w:hAnsi="Arial" w:cs="Arial"/>
          <w:sz w:val="24"/>
          <w:szCs w:val="24"/>
        </w:rPr>
        <w:fldChar w:fldCharType="begin"/>
      </w:r>
      <w:r w:rsidR="00AD2644">
        <w:rPr>
          <w:rFonts w:ascii="Arial" w:hAnsi="Arial" w:cs="Arial"/>
          <w:sz w:val="24"/>
          <w:szCs w:val="24"/>
        </w:rPr>
        <w:instrText xml:space="preserve"> ADDIN EN.CITE &lt;EndNote&gt;&lt;Cite&gt;&lt;Author&gt;Grosse&lt;/Author&gt;&lt;Year&gt;1999&lt;/Year&gt;&lt;RecNum&gt;137&lt;/RecNum&gt;&lt;DisplayText&gt;(Grosse et al. 1999)&lt;/DisplayText&gt;&lt;record&gt;&lt;rec-number&gt;137&lt;/rec-number&gt;&lt;foreign-keys&gt;&lt;key app="EN" db-id="fx5ed0waddrtfierfenps9tb55stdfsdwvr9"&gt;137&lt;/key&gt;&lt;/foreign-keys&gt;&lt;ref-type name="Journal Article"&gt;17&lt;/ref-type&gt;&lt;contributors&gt;&lt;authors&gt;&lt;author&gt;Grosse, William M.&lt;/author&gt;&lt;author&gt;Kappes, Steven M.&lt;/author&gt;&lt;author&gt;Laegreid, William W.&lt;/author&gt;&lt;author&gt;Keele, John W.&lt;/author&gt;&lt;author&gt;Chitko-McKown, Carol G.&lt;/author&gt;&lt;author&gt;Heaton, Michael P.&lt;/author&gt;&lt;/authors&gt;&lt;/contributors&gt;&lt;titles&gt;&lt;title&gt;Single nucleotide polymorphism (SNP) discovery and linkage mapping of bovine cytokine genes&lt;/title&gt;&lt;secondary-title&gt;Mammalian Genome&lt;/secondary-title&gt;&lt;/titles&gt;&lt;periodical&gt;&lt;full-title&gt;Mammalian Genome&lt;/full-title&gt;&lt;/periodical&gt;&lt;pages&gt;1062-1069&lt;/pages&gt;&lt;volume&gt;10&lt;/volume&gt;&lt;number&gt;11&lt;/number&gt;&lt;dates&gt;&lt;year&gt;1999&lt;/year&gt;&lt;pub-dates&gt;&lt;date&gt;1999/11/01&lt;/date&gt;&lt;/pub-dates&gt;&lt;/dates&gt;&lt;publisher&gt;Springer-Verlag&lt;/publisher&gt;&lt;isbn&gt;0938-8990&lt;/isbn&gt;&lt;urls&gt;&lt;related-urls&gt;&lt;url&gt;http://dx.doi.org/10.1007/s003359901162&lt;/url&gt;&lt;/related-urls&gt;&lt;/urls&gt;&lt;electronic-resource-num&gt;10.1007/s003359901162&lt;/electronic-resource-num&gt;&lt;language&gt;English&lt;/language&gt;&lt;/record&gt;&lt;/Cite&gt;&lt;/EndNote&gt;</w:instrText>
      </w:r>
      <w:r w:rsidR="00AD2644">
        <w:rPr>
          <w:rFonts w:ascii="Arial" w:hAnsi="Arial" w:cs="Arial"/>
          <w:sz w:val="24"/>
          <w:szCs w:val="24"/>
        </w:rPr>
        <w:fldChar w:fldCharType="separate"/>
      </w:r>
      <w:r w:rsidR="00AD2644">
        <w:rPr>
          <w:rFonts w:ascii="Arial" w:hAnsi="Arial" w:cs="Arial"/>
          <w:noProof/>
          <w:sz w:val="24"/>
          <w:szCs w:val="24"/>
        </w:rPr>
        <w:t>(</w:t>
      </w:r>
      <w:hyperlink w:anchor="_ENREF_5_11" w:tooltip="Grosse, 1999 #137" w:history="1">
        <w:r w:rsidR="001E23DF">
          <w:rPr>
            <w:rFonts w:ascii="Arial" w:hAnsi="Arial" w:cs="Arial"/>
            <w:noProof/>
            <w:sz w:val="24"/>
            <w:szCs w:val="24"/>
          </w:rPr>
          <w:t xml:space="preserve">Grosse </w:t>
        </w:r>
        <w:r w:rsidR="001E23DF" w:rsidRPr="007A58E0">
          <w:rPr>
            <w:rFonts w:ascii="Arial" w:hAnsi="Arial" w:cs="Arial"/>
            <w:i/>
            <w:noProof/>
            <w:sz w:val="24"/>
            <w:szCs w:val="24"/>
          </w:rPr>
          <w:t>et al.</w:t>
        </w:r>
        <w:r w:rsidR="001E23DF">
          <w:rPr>
            <w:rFonts w:ascii="Arial" w:hAnsi="Arial" w:cs="Arial"/>
            <w:noProof/>
            <w:sz w:val="24"/>
            <w:szCs w:val="24"/>
          </w:rPr>
          <w:t xml:space="preserve"> 1999</w:t>
        </w:r>
      </w:hyperlink>
      <w:r w:rsidR="00AD2644">
        <w:rPr>
          <w:rFonts w:ascii="Arial" w:hAnsi="Arial" w:cs="Arial"/>
          <w:noProof/>
          <w:sz w:val="24"/>
          <w:szCs w:val="24"/>
        </w:rPr>
        <w:t>)</w:t>
      </w:r>
      <w:r w:rsidR="00AD2644">
        <w:rPr>
          <w:rFonts w:ascii="Arial" w:hAnsi="Arial" w:cs="Arial"/>
          <w:sz w:val="24"/>
          <w:szCs w:val="24"/>
        </w:rPr>
        <w:fldChar w:fldCharType="end"/>
      </w:r>
      <w:r w:rsidR="00AD2644">
        <w:rPr>
          <w:rFonts w:ascii="Arial" w:hAnsi="Arial" w:cs="Arial"/>
          <w:sz w:val="24"/>
          <w:szCs w:val="24"/>
        </w:rPr>
        <w:t xml:space="preserve">.  This SNP was </w:t>
      </w:r>
      <w:r w:rsidR="007E4A35">
        <w:rPr>
          <w:rFonts w:ascii="Arial" w:hAnsi="Arial" w:cs="Arial"/>
          <w:sz w:val="24"/>
          <w:szCs w:val="24"/>
        </w:rPr>
        <w:t xml:space="preserve">published </w:t>
      </w:r>
      <w:r w:rsidR="00AD2644">
        <w:rPr>
          <w:rFonts w:ascii="Arial" w:hAnsi="Arial" w:cs="Arial"/>
          <w:sz w:val="24"/>
          <w:szCs w:val="24"/>
        </w:rPr>
        <w:t xml:space="preserve">as </w:t>
      </w:r>
      <w:r w:rsidR="00AD2644">
        <w:rPr>
          <w:rFonts w:ascii="Arial" w:hAnsi="Arial" w:cs="Arial"/>
          <w:sz w:val="24"/>
          <w:szCs w:val="24"/>
        </w:rPr>
        <w:lastRenderedPageBreak/>
        <w:t>originating in CXCR2, but subsequent studies ha</w:t>
      </w:r>
      <w:r w:rsidR="007E4A35">
        <w:rPr>
          <w:rFonts w:ascii="Arial" w:hAnsi="Arial" w:cs="Arial"/>
          <w:sz w:val="24"/>
          <w:szCs w:val="24"/>
        </w:rPr>
        <w:t xml:space="preserve">ve revealed an improper </w:t>
      </w:r>
      <w:r w:rsidR="00AD2644">
        <w:rPr>
          <w:rFonts w:ascii="Arial" w:hAnsi="Arial" w:cs="Arial"/>
          <w:sz w:val="24"/>
          <w:szCs w:val="24"/>
        </w:rPr>
        <w:t>annotation indicating th</w:t>
      </w:r>
      <w:r w:rsidR="007E4A35">
        <w:rPr>
          <w:rFonts w:ascii="Arial" w:hAnsi="Arial" w:cs="Arial"/>
          <w:sz w:val="24"/>
          <w:szCs w:val="24"/>
        </w:rPr>
        <w:t xml:space="preserve">e SNP is actually in the bovine CXCR1 gene </w:t>
      </w:r>
      <w:r w:rsidR="007E4A35">
        <w:rPr>
          <w:rFonts w:ascii="Arial" w:hAnsi="Arial" w:cs="Arial"/>
          <w:sz w:val="24"/>
          <w:szCs w:val="24"/>
        </w:rPr>
        <w:fldChar w:fldCharType="begin">
          <w:fldData xml:space="preserve">PEVuZE5vdGU+PENpdGU+PEF1dGhvcj5QaWdoZXR0aTwvQXV0aG9yPjxZZWFyPjIwMDY8L1llYXI+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</w:fldData>
        </w:fldChar>
      </w:r>
      <w:r w:rsidR="007E4A35">
        <w:rPr>
          <w:rFonts w:ascii="Arial" w:hAnsi="Arial" w:cs="Arial"/>
          <w:sz w:val="24"/>
          <w:szCs w:val="24"/>
        </w:rPr>
        <w:instrText xml:space="preserve"> ADDIN EN.CITE </w:instrText>
      </w:r>
      <w:r w:rsidR="007E4A35">
        <w:rPr>
          <w:rFonts w:ascii="Arial" w:hAnsi="Arial" w:cs="Arial"/>
          <w:sz w:val="24"/>
          <w:szCs w:val="24"/>
        </w:rPr>
        <w:fldChar w:fldCharType="begin">
          <w:fldData xml:space="preserve">PEVuZE5vdGU+PENpdGU+PEF1dGhvcj5QaWdoZXR0aTwvQXV0aG9yPjxZZWFyPjIwMDY8L1llYXI+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</w:fldData>
        </w:fldChar>
      </w:r>
      <w:r w:rsidR="007E4A35">
        <w:rPr>
          <w:rFonts w:ascii="Arial" w:hAnsi="Arial" w:cs="Arial"/>
          <w:sz w:val="24"/>
          <w:szCs w:val="24"/>
        </w:rPr>
        <w:instrText xml:space="preserve"> ADDIN EN.CITE.DATA </w:instrText>
      </w:r>
      <w:r w:rsidR="007E4A35">
        <w:rPr>
          <w:rFonts w:ascii="Arial" w:hAnsi="Arial" w:cs="Arial"/>
          <w:sz w:val="24"/>
          <w:szCs w:val="24"/>
        </w:rPr>
      </w:r>
      <w:r w:rsidR="007E4A35">
        <w:rPr>
          <w:rFonts w:ascii="Arial" w:hAnsi="Arial" w:cs="Arial"/>
          <w:sz w:val="24"/>
          <w:szCs w:val="24"/>
        </w:rPr>
        <w:fldChar w:fldCharType="end"/>
      </w:r>
      <w:r w:rsidR="007E4A35">
        <w:rPr>
          <w:rFonts w:ascii="Arial" w:hAnsi="Arial" w:cs="Arial"/>
          <w:sz w:val="24"/>
          <w:szCs w:val="24"/>
        </w:rPr>
      </w:r>
      <w:r w:rsidR="007E4A35">
        <w:rPr>
          <w:rFonts w:ascii="Arial" w:hAnsi="Arial" w:cs="Arial"/>
          <w:sz w:val="24"/>
          <w:szCs w:val="24"/>
        </w:rPr>
        <w:fldChar w:fldCharType="separate"/>
      </w:r>
      <w:r w:rsidR="007E4A35">
        <w:rPr>
          <w:rFonts w:ascii="Arial" w:hAnsi="Arial" w:cs="Arial"/>
          <w:noProof/>
          <w:sz w:val="24"/>
          <w:szCs w:val="24"/>
        </w:rPr>
        <w:t>(</w:t>
      </w:r>
      <w:hyperlink w:anchor="_ENREF_5_14" w:tooltip="Lahouassa, 2008 #27" w:history="1">
        <w:r w:rsidR="001E23DF">
          <w:rPr>
            <w:rFonts w:ascii="Arial" w:hAnsi="Arial" w:cs="Arial"/>
            <w:noProof/>
            <w:sz w:val="24"/>
            <w:szCs w:val="24"/>
          </w:rPr>
          <w:t xml:space="preserve">Lahouassa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7E4A35">
        <w:rPr>
          <w:rFonts w:ascii="Arial" w:hAnsi="Arial" w:cs="Arial"/>
          <w:noProof/>
          <w:sz w:val="24"/>
          <w:szCs w:val="24"/>
        </w:rPr>
        <w:t xml:space="preserve">; </w:t>
      </w:r>
      <w:hyperlink w:anchor="_ENREF_5_23" w:tooltip="Pighetti, 2006 #31" w:history="1">
        <w:r w:rsidR="001E23DF">
          <w:rPr>
            <w:rFonts w:ascii="Arial" w:hAnsi="Arial" w:cs="Arial"/>
            <w:noProof/>
            <w:sz w:val="24"/>
            <w:szCs w:val="24"/>
          </w:rPr>
          <w:t>Pighetti and Rambeaud 2006</w:t>
        </w:r>
      </w:hyperlink>
      <w:r w:rsidR="007E4A35">
        <w:rPr>
          <w:rFonts w:ascii="Arial" w:hAnsi="Arial" w:cs="Arial"/>
          <w:noProof/>
          <w:sz w:val="24"/>
          <w:szCs w:val="24"/>
        </w:rPr>
        <w:t>)</w:t>
      </w:r>
      <w:r w:rsidR="007E4A35">
        <w:rPr>
          <w:rFonts w:ascii="Arial" w:hAnsi="Arial" w:cs="Arial"/>
          <w:sz w:val="24"/>
          <w:szCs w:val="24"/>
        </w:rPr>
        <w:fldChar w:fldCharType="end"/>
      </w:r>
      <w:r w:rsidR="007E4A35">
        <w:rPr>
          <w:rFonts w:ascii="Arial" w:hAnsi="Arial" w:cs="Arial"/>
          <w:sz w:val="24"/>
          <w:szCs w:val="24"/>
        </w:rPr>
        <w:t xml:space="preserve">.  Further examination of the CXCR1 gene revealed the presence of the same four SNPs </w:t>
      </w:r>
      <w:r w:rsidR="00E5126F">
        <w:rPr>
          <w:rFonts w:ascii="Arial" w:hAnsi="Arial" w:cs="Arial"/>
          <w:sz w:val="24"/>
          <w:szCs w:val="24"/>
        </w:rPr>
        <w:t xml:space="preserve">(+612, +777, +858, and +861) </w:t>
      </w:r>
      <w:r w:rsidR="007E4A35">
        <w:rPr>
          <w:rFonts w:ascii="Arial" w:hAnsi="Arial" w:cs="Arial"/>
          <w:sz w:val="24"/>
          <w:szCs w:val="24"/>
        </w:rPr>
        <w:t xml:space="preserve">in several beef and dairy </w:t>
      </w:r>
      <w:r w:rsidR="00A122BE">
        <w:rPr>
          <w:rFonts w:ascii="Arial" w:hAnsi="Arial" w:cs="Arial"/>
          <w:sz w:val="24"/>
          <w:szCs w:val="24"/>
        </w:rPr>
        <w:t>breeds</w:t>
      </w:r>
      <w:r w:rsidR="007E4A35">
        <w:rPr>
          <w:rFonts w:ascii="Arial" w:hAnsi="Arial" w:cs="Arial"/>
          <w:sz w:val="24"/>
          <w:szCs w:val="24"/>
        </w:rPr>
        <w:t xml:space="preserve"> and a fifth SNP</w:t>
      </w:r>
      <w:r w:rsidR="00E5126F">
        <w:rPr>
          <w:rFonts w:ascii="Arial" w:hAnsi="Arial" w:cs="Arial"/>
          <w:sz w:val="24"/>
          <w:szCs w:val="24"/>
        </w:rPr>
        <w:t xml:space="preserve"> (+684)</w:t>
      </w:r>
      <w:r w:rsidR="007E4A35">
        <w:rPr>
          <w:rFonts w:ascii="Arial" w:hAnsi="Arial" w:cs="Arial"/>
          <w:sz w:val="24"/>
          <w:szCs w:val="24"/>
        </w:rPr>
        <w:t xml:space="preserve"> in </w:t>
      </w:r>
      <w:r w:rsidR="00042FB1">
        <w:rPr>
          <w:rFonts w:ascii="Arial" w:hAnsi="Arial" w:cs="Arial"/>
          <w:sz w:val="24"/>
          <w:szCs w:val="24"/>
        </w:rPr>
        <w:t xml:space="preserve">Holstein and Jersey </w:t>
      </w:r>
      <w:r w:rsidR="007E4A35">
        <w:rPr>
          <w:rFonts w:ascii="Arial" w:hAnsi="Arial" w:cs="Arial"/>
          <w:sz w:val="24"/>
          <w:szCs w:val="24"/>
        </w:rPr>
        <w:t xml:space="preserve">dairy breeds was identified </w:t>
      </w:r>
      <w:r w:rsidR="007E4A35">
        <w:rPr>
          <w:rFonts w:ascii="Arial" w:hAnsi="Arial" w:cs="Arial"/>
          <w:sz w:val="24"/>
          <w:szCs w:val="24"/>
        </w:rPr>
        <w:fldChar w:fldCharType="begin">
          <w:fldData xml:space="preserve">PEVuZE5vdGU+PENpdGU+PEF1dGhvcj5IZWF0b248L0F1dGhvcj48WWVhcj4yMDAxPC9ZZWFyPjxS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</w:fldData>
        </w:fldChar>
      </w:r>
      <w:r w:rsidR="001A17F2">
        <w:rPr>
          <w:rFonts w:ascii="Arial" w:hAnsi="Arial" w:cs="Arial"/>
          <w:sz w:val="24"/>
          <w:szCs w:val="24"/>
        </w:rPr>
        <w:instrText xml:space="preserve"> ADDIN EN.CITE </w:instrText>
      </w:r>
      <w:r w:rsidR="001A17F2">
        <w:rPr>
          <w:rFonts w:ascii="Arial" w:hAnsi="Arial" w:cs="Arial"/>
          <w:sz w:val="24"/>
          <w:szCs w:val="24"/>
        </w:rPr>
        <w:fldChar w:fldCharType="begin">
          <w:fldData xml:space="preserve">PEVuZE5vdGU+PENpdGU+PEF1dGhvcj5IZWF0b248L0F1dGhvcj48WWVhcj4yMDAxPC9ZZWFyPjxS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</w:fldData>
        </w:fldChar>
      </w:r>
      <w:r w:rsidR="001A17F2">
        <w:rPr>
          <w:rFonts w:ascii="Arial" w:hAnsi="Arial" w:cs="Arial"/>
          <w:sz w:val="24"/>
          <w:szCs w:val="24"/>
        </w:rPr>
        <w:instrText xml:space="preserve"> ADDIN EN.CITE.DATA </w:instrText>
      </w:r>
      <w:r w:rsidR="001A17F2">
        <w:rPr>
          <w:rFonts w:ascii="Arial" w:hAnsi="Arial" w:cs="Arial"/>
          <w:sz w:val="24"/>
          <w:szCs w:val="24"/>
        </w:rPr>
      </w:r>
      <w:r w:rsidR="001A17F2">
        <w:rPr>
          <w:rFonts w:ascii="Arial" w:hAnsi="Arial" w:cs="Arial"/>
          <w:sz w:val="24"/>
          <w:szCs w:val="24"/>
        </w:rPr>
        <w:fldChar w:fldCharType="end"/>
      </w:r>
      <w:r w:rsidR="007E4A35">
        <w:rPr>
          <w:rFonts w:ascii="Arial" w:hAnsi="Arial" w:cs="Arial"/>
          <w:sz w:val="24"/>
          <w:szCs w:val="24"/>
        </w:rPr>
      </w:r>
      <w:r w:rsidR="007E4A35">
        <w:rPr>
          <w:rFonts w:ascii="Arial" w:hAnsi="Arial" w:cs="Arial"/>
          <w:sz w:val="24"/>
          <w:szCs w:val="24"/>
        </w:rPr>
        <w:fldChar w:fldCharType="separate"/>
      </w:r>
      <w:r w:rsidR="001A17F2">
        <w:rPr>
          <w:rFonts w:ascii="Arial" w:hAnsi="Arial" w:cs="Arial"/>
          <w:noProof/>
          <w:sz w:val="24"/>
          <w:szCs w:val="24"/>
        </w:rPr>
        <w:t>(</w:t>
      </w:r>
      <w:hyperlink w:anchor="_ENREF_5_12" w:tooltip="Heaton, 2001 #140" w:history="1">
        <w:r w:rsidR="001E23DF">
          <w:rPr>
            <w:rFonts w:ascii="Arial" w:hAnsi="Arial" w:cs="Arial"/>
            <w:noProof/>
            <w:sz w:val="24"/>
            <w:szCs w:val="24"/>
          </w:rPr>
          <w:t xml:space="preserve">Heaton </w:t>
        </w:r>
        <w:r w:rsidR="001E23DF" w:rsidRPr="007A58E0">
          <w:rPr>
            <w:rFonts w:ascii="Arial" w:hAnsi="Arial" w:cs="Arial"/>
            <w:i/>
            <w:noProof/>
            <w:sz w:val="24"/>
            <w:szCs w:val="24"/>
          </w:rPr>
          <w:t>et al.</w:t>
        </w:r>
        <w:r w:rsidR="001E23DF">
          <w:rPr>
            <w:rFonts w:ascii="Arial" w:hAnsi="Arial" w:cs="Arial"/>
            <w:noProof/>
            <w:sz w:val="24"/>
            <w:szCs w:val="24"/>
          </w:rPr>
          <w:t xml:space="preserve"> 2001</w:t>
        </w:r>
      </w:hyperlink>
      <w:r w:rsidR="001A17F2">
        <w:rPr>
          <w:rFonts w:ascii="Arial" w:hAnsi="Arial" w:cs="Arial"/>
          <w:noProof/>
          <w:sz w:val="24"/>
          <w:szCs w:val="24"/>
        </w:rPr>
        <w:t xml:space="preserve">; </w:t>
      </w:r>
      <w:hyperlink w:anchor="_ENREF_5_37" w:tooltip="Youngerman, 2004 #41"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2004b</w:t>
        </w:r>
      </w:hyperlink>
      <w:r w:rsidR="001A17F2">
        <w:rPr>
          <w:rFonts w:ascii="Arial" w:hAnsi="Arial" w:cs="Arial"/>
          <w:noProof/>
          <w:sz w:val="24"/>
          <w:szCs w:val="24"/>
        </w:rPr>
        <w:t>)</w:t>
      </w:r>
      <w:r w:rsidR="007E4A35">
        <w:rPr>
          <w:rFonts w:ascii="Arial" w:hAnsi="Arial" w:cs="Arial"/>
          <w:sz w:val="24"/>
          <w:szCs w:val="24"/>
        </w:rPr>
        <w:fldChar w:fldCharType="end"/>
      </w:r>
      <w:r w:rsidR="007E4A35">
        <w:rPr>
          <w:rFonts w:ascii="Arial" w:hAnsi="Arial" w:cs="Arial"/>
          <w:sz w:val="24"/>
          <w:szCs w:val="24"/>
        </w:rPr>
        <w:t>.</w:t>
      </w:r>
    </w:p>
    <w:p w:rsidR="001A17F2" w:rsidRDefault="00FC5C03" w:rsidP="00AD2644">
      <w:pPr>
        <w:spacing w:line="480" w:lineRule="auto"/>
        <w:ind w:firstLine="720"/>
        <w:rPr>
          <w:rFonts w:ascii="Arial" w:hAnsi="Arial" w:cs="Arial"/>
          <w:sz w:val="24"/>
          <w:szCs w:val="24"/>
        </w:rPr>
      </w:pPr>
      <w:r>
        <w:rPr>
          <w:rFonts w:ascii="Arial" w:hAnsi="Arial" w:cs="Arial"/>
          <w:sz w:val="24"/>
          <w:szCs w:val="24"/>
        </w:rPr>
        <w:t>M</w:t>
      </w:r>
      <w:r w:rsidR="007E4A35">
        <w:rPr>
          <w:rFonts w:ascii="Arial" w:hAnsi="Arial" w:cs="Arial"/>
          <w:sz w:val="24"/>
          <w:szCs w:val="24"/>
        </w:rPr>
        <w:t xml:space="preserve">ore extensive studies </w:t>
      </w:r>
      <w:r w:rsidR="00042FB1">
        <w:rPr>
          <w:rFonts w:ascii="Arial" w:hAnsi="Arial" w:cs="Arial"/>
          <w:sz w:val="24"/>
          <w:szCs w:val="24"/>
        </w:rPr>
        <w:t>evaluated the</w:t>
      </w:r>
      <w:r w:rsidR="007E4A35">
        <w:rPr>
          <w:rFonts w:ascii="Arial" w:hAnsi="Arial" w:cs="Arial"/>
          <w:sz w:val="24"/>
          <w:szCs w:val="24"/>
        </w:rPr>
        <w:t xml:space="preserve"> </w:t>
      </w:r>
      <w:r w:rsidR="00E02274">
        <w:rPr>
          <w:rFonts w:ascii="Arial" w:hAnsi="Arial" w:cs="Arial"/>
          <w:sz w:val="24"/>
          <w:szCs w:val="24"/>
        </w:rPr>
        <w:t>association</w:t>
      </w:r>
      <w:r w:rsidR="00042FB1">
        <w:rPr>
          <w:rFonts w:ascii="Arial" w:hAnsi="Arial" w:cs="Arial"/>
          <w:sz w:val="24"/>
          <w:szCs w:val="24"/>
        </w:rPr>
        <w:t xml:space="preserve"> of</w:t>
      </w:r>
      <w:r w:rsidR="007E4A35">
        <w:rPr>
          <w:rFonts w:ascii="Arial" w:hAnsi="Arial" w:cs="Arial"/>
          <w:sz w:val="24"/>
          <w:szCs w:val="24"/>
        </w:rPr>
        <w:t xml:space="preserve"> specific SNPs and haplotypes with mastitis.  </w:t>
      </w:r>
      <w:r w:rsidR="003F2F20">
        <w:rPr>
          <w:rFonts w:ascii="Arial" w:hAnsi="Arial" w:cs="Arial"/>
          <w:sz w:val="24"/>
          <w:szCs w:val="24"/>
        </w:rPr>
        <w:t xml:space="preserve">Youngerman </w:t>
      </w:r>
      <w:r w:rsidR="007A58E0" w:rsidRPr="007A58E0">
        <w:rPr>
          <w:rFonts w:ascii="Arial" w:hAnsi="Arial" w:cs="Arial"/>
          <w:i/>
          <w:sz w:val="24"/>
          <w:szCs w:val="24"/>
        </w:rPr>
        <w:t>et al.</w:t>
      </w:r>
      <w:r w:rsidR="003F2F20">
        <w:rPr>
          <w:rFonts w:ascii="Arial" w:hAnsi="Arial" w:cs="Arial"/>
          <w:sz w:val="24"/>
          <w:szCs w:val="24"/>
        </w:rPr>
        <w:t xml:space="preserve"> </w:t>
      </w:r>
      <w:r w:rsidR="003F2F20">
        <w:rPr>
          <w:rFonts w:ascii="Arial" w:hAnsi="Arial" w:cs="Arial"/>
          <w:sz w:val="24"/>
          <w:szCs w:val="24"/>
        </w:rPr>
        <w:fldChar w:fldCharType="begin"/>
      </w:r>
      <w:r w:rsidR="001A17F2">
        <w:rPr>
          <w:rFonts w:ascii="Arial" w:hAnsi="Arial" w:cs="Arial"/>
          <w:sz w:val="24"/>
          <w:szCs w:val="24"/>
        </w:rPr>
        <w:instrText xml:space="preserve"> ADDIN EN.CITE &lt;EndNote&gt;&lt;Cite ExcludeAuth="1"&gt;&lt;Author&gt;Youngerman&lt;/Author&gt;&lt;Year&gt;2004&lt;/Year&gt;&lt;RecNum&gt;41&lt;/RecNum&gt;&lt;DisplayText&gt;(2004b)&lt;/DisplayText&gt;&lt;record&gt;&lt;rec-number&gt;41&lt;/rec-number&gt;&lt;foreign-keys&gt;&lt;key app="EN" db-id="fx5ed0waddrtfierfenps9tb55stdfsdwvr9"&gt;41&lt;/key&gt;&lt;/foreign-keys&gt;&lt;ref-type name="Journal Article"&gt;17&lt;/ref-type&gt;&lt;contributors&gt;&lt;authors&gt;&lt;author&gt;Youngerman, S. M.&lt;/author&gt;&lt;author&gt;Saxton, A. M.&lt;/author&gt;&lt;author&gt;Pighetti, G. M.&lt;/author&gt;&lt;/authors&gt;&lt;/contributors&gt;&lt;titles&gt;&lt;title&gt;Novel single nucleotide polymorphisms and haplotypes within the bovine CXCR2 gene&lt;/title&gt;&lt;secondary-title&gt;Immunogenetics&lt;/secondary-title&gt;&lt;/titles&gt;&lt;periodical&gt;&lt;full-title&gt;Immunogenetics&lt;/full-title&gt;&lt;/periodical&gt;&lt;pages&gt;355-359&lt;/pages&gt;&lt;volume&gt;56&lt;/volume&gt;&lt;number&gt;5&lt;/number&gt;&lt;keywords&gt;&lt;keyword&gt;Biomedical and Life Sciences&lt;/keyword&gt;&lt;/keywords&gt;&lt;dates&gt;&lt;year&gt;2004&lt;/year&gt;&lt;/dates&gt;&lt;publisher&gt;Springer Berlin / Heidelberg&lt;/publisher&gt;&lt;isbn&gt;0093-7711&lt;/isbn&gt;&lt;urls&gt;&lt;related-urls&gt;&lt;url&gt;http://dx.doi.org/10.1007/s00251-004-0699-5&lt;/url&gt;&lt;/related-urls&gt;&lt;/urls&gt;&lt;electronic-resource-num&gt;10.1007/s00251-004-0699-5&lt;/electronic-resource-num&gt;&lt;/record&gt;&lt;/Cite&gt;&lt;/EndNote&gt;</w:instrText>
      </w:r>
      <w:r w:rsidR="003F2F20">
        <w:rPr>
          <w:rFonts w:ascii="Arial" w:hAnsi="Arial" w:cs="Arial"/>
          <w:sz w:val="24"/>
          <w:szCs w:val="24"/>
        </w:rPr>
        <w:fldChar w:fldCharType="separate"/>
      </w:r>
      <w:r w:rsidR="001A17F2">
        <w:rPr>
          <w:rFonts w:ascii="Arial" w:hAnsi="Arial" w:cs="Arial"/>
          <w:noProof/>
          <w:sz w:val="24"/>
          <w:szCs w:val="24"/>
        </w:rPr>
        <w:t>(</w:t>
      </w:r>
      <w:hyperlink w:anchor="_ENREF_5_37" w:tooltip="Youngerman, 2004 #41" w:history="1">
        <w:r w:rsidR="001E23DF">
          <w:rPr>
            <w:rFonts w:ascii="Arial" w:hAnsi="Arial" w:cs="Arial"/>
            <w:noProof/>
            <w:sz w:val="24"/>
            <w:szCs w:val="24"/>
          </w:rPr>
          <w:t>2004b</w:t>
        </w:r>
      </w:hyperlink>
      <w:r w:rsidR="001A17F2">
        <w:rPr>
          <w:rFonts w:ascii="Arial" w:hAnsi="Arial" w:cs="Arial"/>
          <w:noProof/>
          <w:sz w:val="24"/>
          <w:szCs w:val="24"/>
        </w:rPr>
        <w:t>)</w:t>
      </w:r>
      <w:r w:rsidR="003F2F20">
        <w:rPr>
          <w:rFonts w:ascii="Arial" w:hAnsi="Arial" w:cs="Arial"/>
          <w:sz w:val="24"/>
          <w:szCs w:val="24"/>
        </w:rPr>
        <w:fldChar w:fldCharType="end"/>
      </w:r>
      <w:r w:rsidR="003F2F20">
        <w:rPr>
          <w:rFonts w:ascii="Arial" w:hAnsi="Arial" w:cs="Arial"/>
          <w:sz w:val="24"/>
          <w:szCs w:val="24"/>
        </w:rPr>
        <w:t xml:space="preserve"> </w:t>
      </w:r>
      <w:r w:rsidR="001A17F2">
        <w:rPr>
          <w:rFonts w:ascii="Arial" w:hAnsi="Arial" w:cs="Arial"/>
          <w:sz w:val="24"/>
          <w:szCs w:val="24"/>
        </w:rPr>
        <w:t xml:space="preserve">identified SNPs at +612, +684, +777, +858, and +861 in the CXCR1 gene.  Four of the SNPs were synonymous, but the +777 was linked to increased instance of subclinical and clinical mastitis </w:t>
      </w:r>
      <w:r w:rsidR="001A17F2">
        <w:rPr>
          <w:rFonts w:ascii="Arial" w:hAnsi="Arial" w:cs="Arial"/>
          <w:sz w:val="24"/>
          <w:szCs w:val="24"/>
        </w:rPr>
        <w:fldChar w:fldCharType="begin"/>
      </w:r>
      <w:r w:rsidR="001A17F2">
        <w:rPr>
          <w:rFonts w:ascii="Arial" w:hAnsi="Arial" w:cs="Arial"/>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1A17F2">
        <w:rPr>
          <w:rFonts w:ascii="Arial" w:hAnsi="Arial" w:cs="Arial"/>
          <w:sz w:val="24"/>
          <w:szCs w:val="24"/>
        </w:rPr>
        <w:fldChar w:fldCharType="separate"/>
      </w:r>
      <w:r w:rsidR="001A17F2">
        <w:rPr>
          <w:rFonts w:ascii="Arial" w:hAnsi="Arial" w:cs="Arial"/>
          <w:noProof/>
          <w:sz w:val="24"/>
          <w:szCs w:val="24"/>
        </w:rPr>
        <w:t>(</w:t>
      </w:r>
      <w:hyperlink w:anchor="_ENREF_5_36" w:tooltip="Youngerman, 2004 #7" w:history="1">
        <w:r w:rsidR="001E23DF">
          <w:rPr>
            <w:rFonts w:ascii="Arial" w:hAnsi="Arial" w:cs="Arial"/>
            <w:noProof/>
            <w:sz w:val="24"/>
            <w:szCs w:val="24"/>
          </w:rPr>
          <w:t xml:space="preserve">Youngerman </w:t>
        </w:r>
        <w:r w:rsidR="001E23DF" w:rsidRPr="007A58E0">
          <w:rPr>
            <w:rFonts w:ascii="Arial" w:hAnsi="Arial" w:cs="Arial"/>
            <w:i/>
            <w:noProof/>
            <w:sz w:val="24"/>
            <w:szCs w:val="24"/>
          </w:rPr>
          <w:t>et al.</w:t>
        </w:r>
        <w:r w:rsidR="001E23DF">
          <w:rPr>
            <w:rFonts w:ascii="Arial" w:hAnsi="Arial" w:cs="Arial"/>
            <w:noProof/>
            <w:sz w:val="24"/>
            <w:szCs w:val="24"/>
          </w:rPr>
          <w:t xml:space="preserve"> 2004a</w:t>
        </w:r>
      </w:hyperlink>
      <w:r w:rsidR="001A17F2">
        <w:rPr>
          <w:rFonts w:ascii="Arial" w:hAnsi="Arial" w:cs="Arial"/>
          <w:noProof/>
          <w:sz w:val="24"/>
          <w:szCs w:val="24"/>
        </w:rPr>
        <w:t>)</w:t>
      </w:r>
      <w:r w:rsidR="001A17F2">
        <w:rPr>
          <w:rFonts w:ascii="Arial" w:hAnsi="Arial" w:cs="Arial"/>
          <w:sz w:val="24"/>
          <w:szCs w:val="24"/>
        </w:rPr>
        <w:fldChar w:fldCharType="end"/>
      </w:r>
      <w:r w:rsidR="001A17F2">
        <w:rPr>
          <w:rFonts w:ascii="Arial" w:hAnsi="Arial" w:cs="Arial"/>
          <w:sz w:val="24"/>
          <w:szCs w:val="24"/>
        </w:rPr>
        <w:t xml:space="preserve">. </w:t>
      </w:r>
      <w:r w:rsidR="003F2F20">
        <w:rPr>
          <w:rFonts w:ascii="Arial" w:hAnsi="Arial" w:cs="Arial"/>
          <w:sz w:val="24"/>
          <w:szCs w:val="24"/>
        </w:rPr>
        <w:t xml:space="preserve"> </w:t>
      </w:r>
      <w:r w:rsidR="007E4A35">
        <w:rPr>
          <w:rFonts w:ascii="Arial" w:hAnsi="Arial" w:cs="Arial"/>
          <w:sz w:val="24"/>
          <w:szCs w:val="24"/>
        </w:rPr>
        <w:t xml:space="preserve">Leyva-Baca </w:t>
      </w:r>
      <w:r w:rsidR="007A58E0" w:rsidRPr="007A58E0">
        <w:rPr>
          <w:rFonts w:ascii="Arial" w:hAnsi="Arial" w:cs="Arial"/>
          <w:i/>
          <w:sz w:val="24"/>
          <w:szCs w:val="24"/>
        </w:rPr>
        <w:t>et al.</w:t>
      </w:r>
      <w:r w:rsidR="007E4A35">
        <w:rPr>
          <w:rFonts w:ascii="Arial" w:hAnsi="Arial" w:cs="Arial"/>
          <w:sz w:val="24"/>
          <w:szCs w:val="24"/>
        </w:rPr>
        <w:t xml:space="preserve"> </w:t>
      </w:r>
      <w:r w:rsidR="007E4A35">
        <w:rPr>
          <w:rFonts w:ascii="Arial" w:hAnsi="Arial" w:cs="Arial"/>
          <w:sz w:val="24"/>
          <w:szCs w:val="24"/>
        </w:rPr>
        <w:fldChar w:fldCharType="begin"/>
      </w:r>
      <w:r w:rsidR="002B4DC0">
        <w:rPr>
          <w:rFonts w:ascii="Arial" w:hAnsi="Arial" w:cs="Arial"/>
          <w:sz w:val="24"/>
          <w:szCs w:val="24"/>
        </w:rPr>
        <w:instrText xml:space="preserve"> ADDIN EN.CITE &lt;EndNote&gt;&lt;Cite ExcludeAuth="1"&gt;&lt;Author&gt;Leyva-Baca&lt;/Author&gt;&lt;Year&gt;2008&lt;/Year&gt;&lt;RecNum&gt;28&lt;/RecNum&gt;&lt;DisplayText&gt;(2008)&lt;/DisplayText&gt;&lt;record&gt;&lt;rec-number&gt;28&lt;/rec-number&gt;&lt;foreign-keys&gt;&lt;key app="EN" db-id="fx5ed0waddrtfierfenps9tb55stdfsdwvr9"&gt;28&lt;/key&gt;&lt;/foreign-keys&gt;&lt;ref-type name="Journal Article"&gt;17&lt;/ref-type&gt;&lt;contributors&gt;&lt;authors&gt;&lt;author&gt;Leyva-Baca, I.&lt;/author&gt;&lt;author&gt;Schenkel, F.&lt;/author&gt;&lt;author&gt;Martin, J.&lt;/author&gt;&lt;author&gt;Karrow, N. A.&lt;/author&gt;&lt;/authors&gt;&lt;/contributors&gt;&lt;titles&gt;&lt;title&gt;Polymorphisms in the 5′ upstream region of the CXCR1 chemokine receptor gene and their association with somatic cell score in Holstein cattle in Canada&lt;/title&gt;&lt;secondary-title&gt;Journal of Dairy Science&lt;/secondary-title&gt;&lt;/titles&gt;&lt;periodical&gt;&lt;full-title&gt;Journal of Dairy Science&lt;/full-title&gt;&lt;/periodical&gt;&lt;pages&gt;407-417&lt;/pages&gt;&lt;volume&gt;91&lt;/volume&gt;&lt;number&gt;1&lt;/number&gt;&lt;keywords&gt;&lt;keyword&gt;chemokine receptor&lt;/keyword&gt;&lt;keyword&gt;haplotype&lt;/keyword&gt;&lt;keyword&gt;single nucleotide polymorphism&lt;/keyword&gt;&lt;keyword&gt;somatic cell score&lt;/keyword&gt;&lt;/keywords&gt;&lt;dates&gt;&lt;year&gt;2008&lt;/year&gt;&lt;/dates&gt;&lt;isbn&gt;0022-0302&lt;/isbn&gt;&lt;urls&gt;&lt;related-urls&gt;&lt;url&gt;http://www.sciencedirect.com/science/article/pii/S0022030208714772&lt;/url&gt;&lt;/related-urls&gt;&lt;/urls&gt;&lt;electronic-resource-num&gt;10.3168/jds.2007-0142&lt;/electronic-resource-num&gt;&lt;/record&gt;&lt;/Cite&gt;&lt;/EndNote&gt;</w:instrText>
      </w:r>
      <w:r w:rsidR="007E4A35">
        <w:rPr>
          <w:rFonts w:ascii="Arial" w:hAnsi="Arial" w:cs="Arial"/>
          <w:sz w:val="24"/>
          <w:szCs w:val="24"/>
        </w:rPr>
        <w:fldChar w:fldCharType="separate"/>
      </w:r>
      <w:r w:rsidR="002B4DC0">
        <w:rPr>
          <w:rFonts w:ascii="Arial" w:hAnsi="Arial" w:cs="Arial"/>
          <w:noProof/>
          <w:sz w:val="24"/>
          <w:szCs w:val="24"/>
        </w:rPr>
        <w:t>(</w:t>
      </w:r>
      <w:hyperlink w:anchor="_ENREF_5_17" w:tooltip="Leyva-Baca, 2008 #28" w:history="1">
        <w:r w:rsidR="001E23DF">
          <w:rPr>
            <w:rFonts w:ascii="Arial" w:hAnsi="Arial" w:cs="Arial"/>
            <w:noProof/>
            <w:sz w:val="24"/>
            <w:szCs w:val="24"/>
          </w:rPr>
          <w:t>2008</w:t>
        </w:r>
      </w:hyperlink>
      <w:r w:rsidR="002B4DC0">
        <w:rPr>
          <w:rFonts w:ascii="Arial" w:hAnsi="Arial" w:cs="Arial"/>
          <w:noProof/>
          <w:sz w:val="24"/>
          <w:szCs w:val="24"/>
        </w:rPr>
        <w:t>)</w:t>
      </w:r>
      <w:r w:rsidR="007E4A35">
        <w:rPr>
          <w:rFonts w:ascii="Arial" w:hAnsi="Arial" w:cs="Arial"/>
          <w:sz w:val="24"/>
          <w:szCs w:val="24"/>
        </w:rPr>
        <w:fldChar w:fldCharType="end"/>
      </w:r>
      <w:r w:rsidR="002B4DC0">
        <w:rPr>
          <w:rFonts w:ascii="Arial" w:hAnsi="Arial" w:cs="Arial"/>
          <w:sz w:val="24"/>
          <w:szCs w:val="24"/>
        </w:rPr>
        <w:t xml:space="preserve"> recognized four </w:t>
      </w:r>
      <w:r w:rsidR="003F2F20">
        <w:rPr>
          <w:rFonts w:ascii="Arial" w:hAnsi="Arial" w:cs="Arial"/>
          <w:sz w:val="24"/>
          <w:szCs w:val="24"/>
        </w:rPr>
        <w:t>SNPs</w:t>
      </w:r>
      <w:r w:rsidR="001A17F2">
        <w:rPr>
          <w:rFonts w:ascii="Arial" w:hAnsi="Arial" w:cs="Arial"/>
          <w:sz w:val="24"/>
          <w:szCs w:val="24"/>
        </w:rPr>
        <w:t xml:space="preserve"> associated with the CXCR1 gene</w:t>
      </w:r>
      <w:r w:rsidR="003F2F20">
        <w:rPr>
          <w:rFonts w:ascii="Arial" w:hAnsi="Arial" w:cs="Arial"/>
          <w:sz w:val="24"/>
          <w:szCs w:val="24"/>
        </w:rPr>
        <w:t xml:space="preserve">: -1830, -1768, </w:t>
      </w:r>
      <w:r w:rsidR="002B4DC0">
        <w:rPr>
          <w:rFonts w:ascii="Arial" w:hAnsi="Arial" w:cs="Arial"/>
          <w:sz w:val="24"/>
          <w:szCs w:val="24"/>
        </w:rPr>
        <w:t>+</w:t>
      </w:r>
      <w:r w:rsidR="003F2F20">
        <w:rPr>
          <w:rFonts w:ascii="Arial" w:hAnsi="Arial" w:cs="Arial"/>
          <w:sz w:val="24"/>
          <w:szCs w:val="24"/>
        </w:rPr>
        <w:t>344, and +777.  The +777</w:t>
      </w:r>
      <w:r w:rsidR="002B4DC0">
        <w:rPr>
          <w:rFonts w:ascii="Arial" w:hAnsi="Arial" w:cs="Arial"/>
          <w:sz w:val="24"/>
          <w:szCs w:val="24"/>
        </w:rPr>
        <w:t xml:space="preserve"> SNP </w:t>
      </w:r>
      <w:r w:rsidR="00955EFE">
        <w:rPr>
          <w:rFonts w:ascii="Arial" w:hAnsi="Arial" w:cs="Arial"/>
          <w:sz w:val="24"/>
          <w:szCs w:val="24"/>
        </w:rPr>
        <w:t>corresponded to</w:t>
      </w:r>
      <w:r w:rsidR="002B4DC0">
        <w:rPr>
          <w:rFonts w:ascii="Arial" w:hAnsi="Arial" w:cs="Arial"/>
          <w:sz w:val="24"/>
          <w:szCs w:val="24"/>
        </w:rPr>
        <w:t xml:space="preserve"> the previously identified amino acid change at position 245, but showed no correlation with increased somatic cell sco</w:t>
      </w:r>
      <w:r w:rsidR="007E0840">
        <w:rPr>
          <w:rFonts w:ascii="Arial" w:hAnsi="Arial" w:cs="Arial"/>
          <w:sz w:val="24"/>
          <w:szCs w:val="24"/>
        </w:rPr>
        <w:t>re (SCS), whereas the -1768</w:t>
      </w:r>
      <w:r w:rsidR="002B4DC0">
        <w:rPr>
          <w:rFonts w:ascii="Arial" w:hAnsi="Arial" w:cs="Arial"/>
          <w:sz w:val="24"/>
          <w:szCs w:val="24"/>
        </w:rPr>
        <w:t xml:space="preserve"> did, but only for the first and second lactations </w:t>
      </w:r>
      <w:r w:rsidR="002B4DC0">
        <w:rPr>
          <w:rFonts w:ascii="Arial" w:hAnsi="Arial" w:cs="Arial"/>
          <w:sz w:val="24"/>
          <w:szCs w:val="24"/>
        </w:rPr>
        <w:fldChar w:fldCharType="begin"/>
      </w:r>
      <w:r w:rsidR="002B4DC0">
        <w:rPr>
          <w:rFonts w:ascii="Arial" w:hAnsi="Arial" w:cs="Arial"/>
          <w:sz w:val="24"/>
          <w:szCs w:val="24"/>
        </w:rPr>
        <w:instrText xml:space="preserve"> ADDIN EN.CITE &lt;EndNote&gt;&lt;Cite&gt;&lt;Author&gt;Leyva-Baca&lt;/Author&gt;&lt;Year&gt;2008&lt;/Year&gt;&lt;RecNum&gt;28&lt;/RecNum&gt;&lt;DisplayText&gt;(Leyva-Baca et al. 2008)&lt;/DisplayText&gt;&lt;record&gt;&lt;rec-number&gt;28&lt;/rec-number&gt;&lt;foreign-keys&gt;&lt;key app="EN" db-id="fx5ed0waddrtfierfenps9tb55stdfsdwvr9"&gt;28&lt;/key&gt;&lt;/foreign-keys&gt;&lt;ref-type name="Journal Article"&gt;17&lt;/ref-type&gt;&lt;contributors&gt;&lt;authors&gt;&lt;author&gt;Leyva-Baca, I.&lt;/author&gt;&lt;author&gt;Schenkel, F.&lt;/author&gt;&lt;author&gt;Martin, J.&lt;/author&gt;&lt;author&gt;Karrow, N. A.&lt;/author&gt;&lt;/authors&gt;&lt;/contributors&gt;&lt;titles&gt;&lt;title&gt;Polymorphisms in the 5′ upstream region of the CXCR1 chemokine receptor gene and their association with somatic cell score in Holstein cattle in Canada&lt;/title&gt;&lt;secondary-title&gt;Journal of Dairy Science&lt;/secondary-title&gt;&lt;/titles&gt;&lt;periodical&gt;&lt;full-title&gt;Journal of Dairy Science&lt;/full-title&gt;&lt;/periodical&gt;&lt;pages&gt;407-417&lt;/pages&gt;&lt;volume&gt;91&lt;/volume&gt;&lt;number&gt;1&lt;/number&gt;&lt;keywords&gt;&lt;keyword&gt;chemokine receptor&lt;/keyword&gt;&lt;keyword&gt;haplotype&lt;/keyword&gt;&lt;keyword&gt;single nucleotide polymorphism&lt;/keyword&gt;&lt;keyword&gt;somatic cell score&lt;/keyword&gt;&lt;/keywords&gt;&lt;dates&gt;&lt;year&gt;2008&lt;/year&gt;&lt;/dates&gt;&lt;isbn&gt;0022-0302&lt;/isbn&gt;&lt;urls&gt;&lt;related-urls&gt;&lt;url&gt;http://www.sciencedirect.com/science/article/pii/S0022030208714772&lt;/url&gt;&lt;/related-urls&gt;&lt;/urls&gt;&lt;electronic-resource-num&gt;10.3168/jds.2007-0142&lt;/electronic-resource-num&gt;&lt;/record&gt;&lt;/Cite&gt;&lt;/EndNote&gt;</w:instrText>
      </w:r>
      <w:r w:rsidR="002B4DC0">
        <w:rPr>
          <w:rFonts w:ascii="Arial" w:hAnsi="Arial" w:cs="Arial"/>
          <w:sz w:val="24"/>
          <w:szCs w:val="24"/>
        </w:rPr>
        <w:fldChar w:fldCharType="separate"/>
      </w:r>
      <w:r w:rsidR="002B4DC0">
        <w:rPr>
          <w:rFonts w:ascii="Arial" w:hAnsi="Arial" w:cs="Arial"/>
          <w:noProof/>
          <w:sz w:val="24"/>
          <w:szCs w:val="24"/>
        </w:rPr>
        <w:t>(</w:t>
      </w:r>
      <w:hyperlink w:anchor="_ENREF_5_17" w:tooltip="Leyva-Baca, 2008 #28" w:history="1">
        <w:r w:rsidR="001E23DF">
          <w:rPr>
            <w:rFonts w:ascii="Arial" w:hAnsi="Arial" w:cs="Arial"/>
            <w:noProof/>
            <w:sz w:val="24"/>
            <w:szCs w:val="24"/>
          </w:rPr>
          <w:t xml:space="preserve">Leyva-Baca </w:t>
        </w:r>
        <w:r w:rsidR="001E23DF" w:rsidRPr="007A58E0">
          <w:rPr>
            <w:rFonts w:ascii="Arial" w:hAnsi="Arial" w:cs="Arial"/>
            <w:i/>
            <w:noProof/>
            <w:sz w:val="24"/>
            <w:szCs w:val="24"/>
          </w:rPr>
          <w:t>et al.</w:t>
        </w:r>
        <w:r w:rsidR="001E23DF">
          <w:rPr>
            <w:rFonts w:ascii="Arial" w:hAnsi="Arial" w:cs="Arial"/>
            <w:noProof/>
            <w:sz w:val="24"/>
            <w:szCs w:val="24"/>
          </w:rPr>
          <w:t xml:space="preserve"> 2008</w:t>
        </w:r>
      </w:hyperlink>
      <w:r w:rsidR="002B4DC0">
        <w:rPr>
          <w:rFonts w:ascii="Arial" w:hAnsi="Arial" w:cs="Arial"/>
          <w:noProof/>
          <w:sz w:val="24"/>
          <w:szCs w:val="24"/>
        </w:rPr>
        <w:t>)</w:t>
      </w:r>
      <w:r w:rsidR="002B4DC0">
        <w:rPr>
          <w:rFonts w:ascii="Arial" w:hAnsi="Arial" w:cs="Arial"/>
          <w:sz w:val="24"/>
          <w:szCs w:val="24"/>
        </w:rPr>
        <w:fldChar w:fldCharType="end"/>
      </w:r>
      <w:r w:rsidR="002B4DC0">
        <w:rPr>
          <w:rFonts w:ascii="Arial" w:hAnsi="Arial" w:cs="Arial"/>
          <w:sz w:val="24"/>
          <w:szCs w:val="24"/>
        </w:rPr>
        <w:t>.</w:t>
      </w:r>
      <w:r w:rsidR="00BE6C1B">
        <w:rPr>
          <w:rFonts w:ascii="Arial" w:hAnsi="Arial" w:cs="Arial"/>
          <w:sz w:val="24"/>
          <w:szCs w:val="24"/>
        </w:rPr>
        <w:t xml:space="preserve">  </w:t>
      </w:r>
      <w:r w:rsidR="005E323E">
        <w:rPr>
          <w:rFonts w:ascii="Arial" w:hAnsi="Arial" w:cs="Arial"/>
          <w:sz w:val="24"/>
          <w:szCs w:val="24"/>
        </w:rPr>
        <w:t xml:space="preserve">A more in depth study of the +777 SNP revealed </w:t>
      </w:r>
      <w:r w:rsidR="00375FF9">
        <w:rPr>
          <w:rFonts w:ascii="Arial" w:hAnsi="Arial" w:cs="Arial"/>
          <w:sz w:val="24"/>
          <w:szCs w:val="24"/>
        </w:rPr>
        <w:t xml:space="preserve">associations with </w:t>
      </w:r>
      <w:r w:rsidR="00375FF9" w:rsidRPr="005A51BE">
        <w:rPr>
          <w:rFonts w:ascii="Arial" w:hAnsi="Arial" w:cs="Arial"/>
          <w:sz w:val="24"/>
          <w:szCs w:val="24"/>
        </w:rPr>
        <w:t xml:space="preserve">calcium signaling upon IL-8 binding </w:t>
      </w:r>
      <w:r w:rsidR="00375FF9" w:rsidRPr="005A51BE">
        <w:rPr>
          <w:rFonts w:ascii="Arial" w:hAnsi="Arial" w:cs="Arial"/>
          <w:sz w:val="24"/>
          <w:szCs w:val="24"/>
        </w:rPr>
        <w:fldChar w:fldCharType="begin"/>
      </w:r>
      <w:r w:rsidR="00375FF9">
        <w:rPr>
          <w:rFonts w:ascii="Arial" w:hAnsi="Arial" w:cs="Arial"/>
          <w:sz w:val="24"/>
          <w:szCs w:val="24"/>
        </w:rPr>
        <w:instrText xml:space="preserve"> ADDIN EN.CITE &lt;EndNote&gt;&lt;Cite&gt;&lt;Author&gt;Rambeaud&lt;/Author&gt;&lt;Year&gt;2007&lt;/Year&gt;&lt;RecNum&gt;34&lt;/RecNum&gt;&lt;DisplayText&gt;(Rambeaud and Pighetti 2007)&lt;/DisplayText&gt;&lt;record&gt;&lt;rec-number&gt;34&lt;/rec-number&gt;&lt;foreign-keys&gt;&lt;key app="EN" db-id="fx5ed0waddrtfierfenps9tb55stdfsdwvr9"&gt;34&lt;/key&gt;&lt;/foreign-keys&gt;&lt;ref-type name="Journal Article"&gt;17&lt;/ref-type&gt;&lt;contributors&gt;&lt;authors&gt;&lt;author&gt;Rambeaud, M.&lt;/author&gt;&lt;author&gt;Pighetti, G.&lt;/author&gt;&lt;/authors&gt;&lt;/contributors&gt;&lt;titles&gt;&lt;title&gt;Differential calcium signaling in dairy cows with specific CXCR1 genotypes potentially related to interleukin-8 receptor functionality&lt;/title&gt;&lt;secondary-title&gt;Immunogenetics&lt;/secondary-title&gt;&lt;/titles&gt;&lt;periodical&gt;&lt;full-title&gt;Immunogenetics&lt;/full-title&gt;&lt;/periodical&gt;&lt;pages&gt;53-58&lt;/pages&gt;&lt;volume&gt;59&lt;/volume&gt;&lt;number&gt;1&lt;/number&gt;&lt;keywords&gt;&lt;keyword&gt;Biomedical and Life Sciences&lt;/keyword&gt;&lt;/keywords&gt;&lt;dates&gt;&lt;year&gt;2007&lt;/year&gt;&lt;/dates&gt;&lt;publisher&gt;Springer Berlin / Heidelberg&lt;/publisher&gt;&lt;isbn&gt;0093-7711&lt;/isbn&gt;&lt;urls&gt;&lt;related-urls&gt;&lt;url&gt;http://dx.doi.org/10.1007/s00251-006-0170-x&lt;/url&gt;&lt;/related-urls&gt;&lt;/urls&gt;&lt;electronic-resource-num&gt;10.1007/s00251-006-0170-x&lt;/electronic-resource-num&gt;&lt;/record&gt;&lt;/Cite&gt;&lt;/EndNote&gt;</w:instrText>
      </w:r>
      <w:r w:rsidR="00375FF9" w:rsidRPr="005A51BE">
        <w:rPr>
          <w:rFonts w:ascii="Arial" w:hAnsi="Arial" w:cs="Arial"/>
          <w:sz w:val="24"/>
          <w:szCs w:val="24"/>
        </w:rPr>
        <w:fldChar w:fldCharType="separate"/>
      </w:r>
      <w:r w:rsidR="00375FF9">
        <w:rPr>
          <w:rFonts w:ascii="Arial" w:hAnsi="Arial" w:cs="Arial"/>
          <w:noProof/>
          <w:sz w:val="24"/>
          <w:szCs w:val="24"/>
        </w:rPr>
        <w:t>(</w:t>
      </w:r>
      <w:hyperlink w:anchor="_ENREF_5_27" w:tooltip="Rambeaud, 2007 #34" w:history="1">
        <w:r w:rsidR="001E23DF">
          <w:rPr>
            <w:rFonts w:ascii="Arial" w:hAnsi="Arial" w:cs="Arial"/>
            <w:noProof/>
            <w:sz w:val="24"/>
            <w:szCs w:val="24"/>
          </w:rPr>
          <w:t>Rambeaud and Pighetti 2007</w:t>
        </w:r>
      </w:hyperlink>
      <w:r w:rsidR="00375FF9">
        <w:rPr>
          <w:rFonts w:ascii="Arial" w:hAnsi="Arial" w:cs="Arial"/>
          <w:noProof/>
          <w:sz w:val="24"/>
          <w:szCs w:val="24"/>
        </w:rPr>
        <w:t>)</w:t>
      </w:r>
      <w:r w:rsidR="00375FF9" w:rsidRPr="005A51BE">
        <w:rPr>
          <w:rFonts w:ascii="Arial" w:hAnsi="Arial" w:cs="Arial"/>
          <w:sz w:val="24"/>
          <w:szCs w:val="24"/>
        </w:rPr>
        <w:fldChar w:fldCharType="end"/>
      </w:r>
      <w:r w:rsidR="00375FF9" w:rsidRPr="005A51BE">
        <w:rPr>
          <w:rFonts w:ascii="Arial" w:hAnsi="Arial" w:cs="Arial"/>
          <w:sz w:val="24"/>
          <w:szCs w:val="24"/>
        </w:rPr>
        <w:t xml:space="preserve">, decreased neutrophil migration </w:t>
      </w:r>
      <w:r w:rsidR="00375FF9">
        <w:rPr>
          <w:rFonts w:ascii="Arial" w:hAnsi="Arial" w:cs="Arial"/>
          <w:sz w:val="24"/>
          <w:szCs w:val="24"/>
        </w:rPr>
        <w:fldChar w:fldCharType="begin"/>
      </w:r>
      <w:r w:rsidR="00375FF9">
        <w:rPr>
          <w:rFonts w:ascii="Arial" w:hAnsi="Arial" w:cs="Arial"/>
          <w:sz w:val="24"/>
          <w:szCs w:val="24"/>
        </w:rPr>
        <w:instrText xml:space="preserve"> ADDIN EN.CITE &lt;EndNote&gt;&lt;Cite&gt;&lt;Author&gt;Rambeaud&lt;/Author&gt;&lt;Year&gt;2005&lt;/Year&gt;&lt;RecNum&gt;8&lt;/RecNum&gt;&lt;DisplayText&gt;(Rambeaud and Pighetti 2005)&lt;/DisplayText&gt;&lt;record&gt;&lt;rec-number&gt;8&lt;/rec-number&gt;&lt;foreign-keys&gt;&lt;key app="EN" db-id="fx5ed0waddrtfierfenps9tb55stdfsdwvr9"&gt;8&lt;/key&gt;&lt;/foreign-keys&gt;&lt;ref-type name="Journal Article"&gt;17&lt;/ref-type&gt;&lt;contributors&gt;&lt;authors&gt;&lt;author&gt;Rambeaud, M.&lt;/author&gt;&lt;author&gt;Pighetti, G. M.&lt;/author&gt;&lt;/authors&gt;&lt;/contributors&gt;&lt;titles&gt;&lt;title&gt;Impaired neutrophil migration associated with specific bovine CXCR2 genotypes&lt;/title&gt;&lt;secondary-title&gt;Infection and Immunity&lt;/secondary-title&gt;&lt;/titles&gt;&lt;periodical&gt;&lt;full-title&gt;Infection and Immunity&lt;/full-title&gt;&lt;/periodical&gt;&lt;pages&gt;4955-4959&lt;/pages&gt;&lt;volume&gt;73&lt;/volume&gt;&lt;number&gt;8&lt;/number&gt;&lt;dates&gt;&lt;year&gt;2005&lt;/year&gt;&lt;pub-dates&gt;&lt;date&gt;August 2005&lt;/date&gt;&lt;/pub-dates&gt;&lt;/dates&gt;&lt;urls&gt;&lt;related-urls&gt;&lt;url&gt;http://iai.asm.org/content/73/8/4955.abstract&lt;/url&gt;&lt;/related-urls&gt;&lt;/urls&gt;&lt;electronic-resource-num&gt;10.1128/iai.73.8.4955-4959.2005&lt;/electronic-resource-num&gt;&lt;/record&gt;&lt;/Cite&gt;&lt;/EndNote&gt;</w:instrText>
      </w:r>
      <w:r w:rsidR="00375FF9">
        <w:rPr>
          <w:rFonts w:ascii="Arial" w:hAnsi="Arial" w:cs="Arial"/>
          <w:sz w:val="24"/>
          <w:szCs w:val="24"/>
        </w:rPr>
        <w:fldChar w:fldCharType="separate"/>
      </w:r>
      <w:r w:rsidR="00375FF9">
        <w:rPr>
          <w:rFonts w:ascii="Arial" w:hAnsi="Arial" w:cs="Arial"/>
          <w:noProof/>
          <w:sz w:val="24"/>
          <w:szCs w:val="24"/>
        </w:rPr>
        <w:t>(</w:t>
      </w:r>
      <w:hyperlink w:anchor="_ENREF_5_28" w:tooltip="Rambeaud, 2005 #8" w:history="1">
        <w:r w:rsidR="001E23DF">
          <w:rPr>
            <w:rFonts w:ascii="Arial" w:hAnsi="Arial" w:cs="Arial"/>
            <w:noProof/>
            <w:sz w:val="24"/>
            <w:szCs w:val="24"/>
          </w:rPr>
          <w:t>Rambeaud and Pighetti 2005</w:t>
        </w:r>
      </w:hyperlink>
      <w:r w:rsidR="00375FF9">
        <w:rPr>
          <w:rFonts w:ascii="Arial" w:hAnsi="Arial" w:cs="Arial"/>
          <w:noProof/>
          <w:sz w:val="24"/>
          <w:szCs w:val="24"/>
        </w:rPr>
        <w:t>)</w:t>
      </w:r>
      <w:r w:rsidR="00375FF9">
        <w:rPr>
          <w:rFonts w:ascii="Arial" w:hAnsi="Arial" w:cs="Arial"/>
          <w:sz w:val="24"/>
          <w:szCs w:val="24"/>
        </w:rPr>
        <w:fldChar w:fldCharType="end"/>
      </w:r>
      <w:r w:rsidR="00375FF9" w:rsidRPr="005A51BE">
        <w:rPr>
          <w:rFonts w:ascii="Arial" w:hAnsi="Arial" w:cs="Arial"/>
          <w:sz w:val="24"/>
          <w:szCs w:val="24"/>
        </w:rPr>
        <w:t xml:space="preserve">, decreased </w:t>
      </w:r>
      <w:r w:rsidR="00E02274">
        <w:rPr>
          <w:rFonts w:ascii="Arial" w:hAnsi="Arial" w:cs="Arial"/>
          <w:sz w:val="24"/>
          <w:szCs w:val="24"/>
        </w:rPr>
        <w:t>reactive</w:t>
      </w:r>
      <w:r w:rsidR="00375FF9" w:rsidRPr="005A51BE">
        <w:rPr>
          <w:rFonts w:ascii="Arial" w:hAnsi="Arial" w:cs="Arial"/>
          <w:sz w:val="24"/>
          <w:szCs w:val="24"/>
        </w:rPr>
        <w:t xml:space="preserve"> oxygen species </w:t>
      </w:r>
      <w:r w:rsidR="00176AD4">
        <w:rPr>
          <w:rFonts w:ascii="Arial" w:hAnsi="Arial" w:cs="Arial"/>
          <w:sz w:val="24"/>
          <w:szCs w:val="24"/>
        </w:rPr>
        <w:t xml:space="preserve">(ROS) </w:t>
      </w:r>
      <w:r w:rsidR="00375FF9" w:rsidRPr="005A51BE">
        <w:rPr>
          <w:rFonts w:ascii="Arial" w:hAnsi="Arial" w:cs="Arial"/>
          <w:sz w:val="24"/>
          <w:szCs w:val="24"/>
        </w:rPr>
        <w:t>generation from neutrophils to aid in bactericidal activities</w:t>
      </w:r>
      <w:r w:rsidR="00375FF9">
        <w:rPr>
          <w:rFonts w:ascii="Arial" w:hAnsi="Arial" w:cs="Arial"/>
          <w:sz w:val="24"/>
          <w:szCs w:val="24"/>
        </w:rPr>
        <w:t xml:space="preserve"> </w:t>
      </w:r>
      <w:r w:rsidR="00375FF9">
        <w:rPr>
          <w:rFonts w:ascii="Arial" w:hAnsi="Arial" w:cs="Arial"/>
          <w:sz w:val="24"/>
          <w:szCs w:val="24"/>
        </w:rPr>
        <w:fldChar w:fldCharType="begin"/>
      </w:r>
      <w:r w:rsidR="00375FF9">
        <w:rPr>
          <w:rFonts w:ascii="Arial" w:hAnsi="Arial" w:cs="Arial"/>
          <w:sz w:val="24"/>
          <w:szCs w:val="24"/>
        </w:rPr>
        <w:instrText xml:space="preserve"> ADDIN EN.CITE &lt;EndNote&gt;&lt;Cite&gt;&lt;Author&gt;Rambeaud&lt;/Author&gt;&lt;Year&gt;2006&lt;/Year&gt;&lt;RecNum&gt;33&lt;/RecNum&gt;&lt;DisplayText&gt;(Rambeaud et al. 2006)&lt;/DisplayText&gt;&lt;record&gt;&lt;rec-number&gt;33&lt;/rec-number&gt;&lt;foreign-keys&gt;&lt;key app="EN" db-id="fx5ed0waddrtfierfenps9tb55stdfsdwvr9"&gt;33&lt;/key&gt;&lt;/foreign-keys&gt;&lt;ref-type name="Journal Article"&gt;17&lt;/ref-type&gt;&lt;contributors&gt;&lt;authors&gt;&lt;author&gt;Rambeaud, M.&lt;/author&gt;&lt;author&gt;Clift, R.&lt;/author&gt;&lt;author&gt;Pighetti, G. M.&lt;/author&gt;&lt;/authors&gt;&lt;/contributors&gt;&lt;titles&gt;&lt;title&gt;Association of a bovine CXCR2 gene polymorphism with neutrophil survival and killing ability&lt;/title&gt;&lt;secondary-title&gt;Veterinary Immunology and Immunopathology&lt;/secondary-title&gt;&lt;/titles&gt;&lt;periodical&gt;&lt;full-title&gt;Veterinary Immunology and Immunopathology&lt;/full-title&gt;&lt;/periodical&gt;&lt;pages&gt;231-238&lt;/pages&gt;&lt;volume&gt;111&lt;/volume&gt;&lt;number&gt;3–4&lt;/number&gt;&lt;keywords&gt;&lt;keyword&gt;Neutrophil&lt;/keyword&gt;&lt;keyword&gt;Reactive oxygen species&lt;/keyword&gt;&lt;keyword&gt;Bactericidal&lt;/keyword&gt;&lt;keyword&gt;Apoptosis&lt;/keyword&gt;&lt;keyword&gt;Polymorphism&lt;/keyword&gt;&lt;/keywords&gt;&lt;dates&gt;&lt;year&gt;2006&lt;/year&gt;&lt;/dates&gt;&lt;isbn&gt;0165-2427&lt;/isbn&gt;&lt;urls&gt;&lt;related-urls&gt;&lt;url&gt;http://www.sciencedirect.com/science/article/pii/S0165242706000419&lt;/url&gt;&lt;/related-urls&gt;&lt;/urls&gt;&lt;electronic-resource-num&gt;10.1016/j.vetimm.2006.01.019&lt;/electronic-resource-num&gt;&lt;/record&gt;&lt;/Cite&gt;&lt;/EndNote&gt;</w:instrText>
      </w:r>
      <w:r w:rsidR="00375FF9">
        <w:rPr>
          <w:rFonts w:ascii="Arial" w:hAnsi="Arial" w:cs="Arial"/>
          <w:sz w:val="24"/>
          <w:szCs w:val="24"/>
        </w:rPr>
        <w:fldChar w:fldCharType="separate"/>
      </w:r>
      <w:r w:rsidR="00375FF9">
        <w:rPr>
          <w:rFonts w:ascii="Arial" w:hAnsi="Arial" w:cs="Arial"/>
          <w:noProof/>
          <w:sz w:val="24"/>
          <w:szCs w:val="24"/>
        </w:rPr>
        <w:t>(</w:t>
      </w:r>
      <w:hyperlink w:anchor="_ENREF_5_26" w:tooltip="Rambeaud, 2006 #33" w:history="1">
        <w:r w:rsidR="001E23DF">
          <w:rPr>
            <w:rFonts w:ascii="Arial" w:hAnsi="Arial" w:cs="Arial"/>
            <w:noProof/>
            <w:sz w:val="24"/>
            <w:szCs w:val="24"/>
          </w:rPr>
          <w:t xml:space="preserve">Rambeaud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375FF9">
        <w:rPr>
          <w:rFonts w:ascii="Arial" w:hAnsi="Arial" w:cs="Arial"/>
          <w:noProof/>
          <w:sz w:val="24"/>
          <w:szCs w:val="24"/>
        </w:rPr>
        <w:t>)</w:t>
      </w:r>
      <w:r w:rsidR="00375FF9">
        <w:rPr>
          <w:rFonts w:ascii="Arial" w:hAnsi="Arial" w:cs="Arial"/>
          <w:sz w:val="24"/>
          <w:szCs w:val="24"/>
        </w:rPr>
        <w:fldChar w:fldCharType="end"/>
      </w:r>
      <w:r w:rsidR="00375FF9" w:rsidRPr="005A51BE">
        <w:rPr>
          <w:rFonts w:ascii="Arial" w:hAnsi="Arial" w:cs="Arial"/>
          <w:sz w:val="24"/>
          <w:szCs w:val="24"/>
        </w:rPr>
        <w:t xml:space="preserve">, and increased neutrophil survival </w:t>
      </w:r>
      <w:r w:rsidR="00375FF9" w:rsidRPr="005A51BE">
        <w:rPr>
          <w:rFonts w:ascii="Arial" w:hAnsi="Arial" w:cs="Arial"/>
          <w:sz w:val="24"/>
          <w:szCs w:val="24"/>
        </w:rPr>
        <w:fldChar w:fldCharType="begin"/>
      </w:r>
      <w:r w:rsidR="00375FF9">
        <w:rPr>
          <w:rFonts w:ascii="Arial" w:hAnsi="Arial" w:cs="Arial"/>
          <w:sz w:val="24"/>
          <w:szCs w:val="24"/>
        </w:rPr>
        <w:instrText xml:space="preserve"> ADDIN EN.CITE &lt;EndNote&gt;&lt;Cite&gt;&lt;Author&gt;Rambeaud&lt;/Author&gt;&lt;Year&gt;2006&lt;/Year&gt;&lt;RecNum&gt;33&lt;/RecNum&gt;&lt;DisplayText&gt;(Rambeaud et al. 2006)&lt;/DisplayText&gt;&lt;record&gt;&lt;rec-number&gt;33&lt;/rec-number&gt;&lt;foreign-keys&gt;&lt;key app="EN" db-id="fx5ed0waddrtfierfenps9tb55stdfsdwvr9"&gt;33&lt;/key&gt;&lt;/foreign-keys&gt;&lt;ref-type name="Journal Article"&gt;17&lt;/ref-type&gt;&lt;contributors&gt;&lt;authors&gt;&lt;author&gt;Rambeaud, M.&lt;/author&gt;&lt;author&gt;Clift, R.&lt;/author&gt;&lt;author&gt;Pighetti, G. M.&lt;/author&gt;&lt;/authors&gt;&lt;/contributors&gt;&lt;titles&gt;&lt;title&gt;Association of a bovine CXCR2 gene polymorphism with neutrophil survival and killing ability&lt;/title&gt;&lt;secondary-title&gt;Veterinary Immunology and Immunopathology&lt;/secondary-title&gt;&lt;/titles&gt;&lt;periodical&gt;&lt;full-title&gt;Veterinary Immunology and Immunopathology&lt;/full-title&gt;&lt;/periodical&gt;&lt;pages&gt;231-238&lt;/pages&gt;&lt;volume&gt;111&lt;/volume&gt;&lt;number&gt;3–4&lt;/number&gt;&lt;keywords&gt;&lt;keyword&gt;Neutrophil&lt;/keyword&gt;&lt;keyword&gt;Reactive oxygen species&lt;/keyword&gt;&lt;keyword&gt;Bactericidal&lt;/keyword&gt;&lt;keyword&gt;Apoptosis&lt;/keyword&gt;&lt;keyword&gt;Polymorphism&lt;/keyword&gt;&lt;/keywords&gt;&lt;dates&gt;&lt;year&gt;2006&lt;/year&gt;&lt;/dates&gt;&lt;isbn&gt;0165-2427&lt;/isbn&gt;&lt;urls&gt;&lt;related-urls&gt;&lt;url&gt;http://www.sciencedirect.com/science/article/pii/S0165242706000419&lt;/url&gt;&lt;/related-urls&gt;&lt;/urls&gt;&lt;electronic-resource-num&gt;10.1016/j.vetimm.2006.01.019&lt;/electronic-resource-num&gt;&lt;/record&gt;&lt;/Cite&gt;&lt;/EndNote&gt;</w:instrText>
      </w:r>
      <w:r w:rsidR="00375FF9" w:rsidRPr="005A51BE">
        <w:rPr>
          <w:rFonts w:ascii="Arial" w:hAnsi="Arial" w:cs="Arial"/>
          <w:sz w:val="24"/>
          <w:szCs w:val="24"/>
        </w:rPr>
        <w:fldChar w:fldCharType="separate"/>
      </w:r>
      <w:r w:rsidR="00375FF9">
        <w:rPr>
          <w:rFonts w:ascii="Arial" w:hAnsi="Arial" w:cs="Arial"/>
          <w:noProof/>
          <w:sz w:val="24"/>
          <w:szCs w:val="24"/>
        </w:rPr>
        <w:t>(</w:t>
      </w:r>
      <w:hyperlink w:anchor="_ENREF_5_26" w:tooltip="Rambeaud, 2006 #33" w:history="1">
        <w:r w:rsidR="001E23DF">
          <w:rPr>
            <w:rFonts w:ascii="Arial" w:hAnsi="Arial" w:cs="Arial"/>
            <w:noProof/>
            <w:sz w:val="24"/>
            <w:szCs w:val="24"/>
          </w:rPr>
          <w:t xml:space="preserve">Rambeaud </w:t>
        </w:r>
        <w:r w:rsidR="001E23DF" w:rsidRPr="007A58E0">
          <w:rPr>
            <w:rFonts w:ascii="Arial" w:hAnsi="Arial" w:cs="Arial"/>
            <w:i/>
            <w:noProof/>
            <w:sz w:val="24"/>
            <w:szCs w:val="24"/>
          </w:rPr>
          <w:t>et al.</w:t>
        </w:r>
        <w:r w:rsidR="001E23DF">
          <w:rPr>
            <w:rFonts w:ascii="Arial" w:hAnsi="Arial" w:cs="Arial"/>
            <w:noProof/>
            <w:sz w:val="24"/>
            <w:szCs w:val="24"/>
          </w:rPr>
          <w:t xml:space="preserve"> 2006</w:t>
        </w:r>
      </w:hyperlink>
      <w:r w:rsidR="00375FF9">
        <w:rPr>
          <w:rFonts w:ascii="Arial" w:hAnsi="Arial" w:cs="Arial"/>
          <w:noProof/>
          <w:sz w:val="24"/>
          <w:szCs w:val="24"/>
        </w:rPr>
        <w:t>)</w:t>
      </w:r>
      <w:r w:rsidR="00375FF9" w:rsidRPr="005A51BE">
        <w:rPr>
          <w:rFonts w:ascii="Arial" w:hAnsi="Arial" w:cs="Arial"/>
          <w:sz w:val="24"/>
          <w:szCs w:val="24"/>
        </w:rPr>
        <w:fldChar w:fldCharType="end"/>
      </w:r>
      <w:r w:rsidR="00375FF9" w:rsidRPr="005A51BE">
        <w:rPr>
          <w:rFonts w:ascii="Arial" w:hAnsi="Arial" w:cs="Arial"/>
          <w:sz w:val="24"/>
          <w:szCs w:val="24"/>
        </w:rPr>
        <w:t xml:space="preserve">.  </w:t>
      </w:r>
    </w:p>
    <w:p w:rsidR="00107926" w:rsidRDefault="00E02274" w:rsidP="00A932BD">
      <w:pPr>
        <w:spacing w:line="480" w:lineRule="auto"/>
        <w:ind w:firstLine="720"/>
        <w:rPr>
          <w:rFonts w:ascii="Arial" w:hAnsi="Arial" w:cs="Arial"/>
          <w:sz w:val="24"/>
          <w:szCs w:val="24"/>
        </w:rPr>
      </w:pPr>
      <w:r>
        <w:rPr>
          <w:rFonts w:ascii="Arial" w:hAnsi="Arial" w:cs="Arial"/>
          <w:sz w:val="24"/>
          <w:szCs w:val="24"/>
        </w:rPr>
        <w:t>A</w:t>
      </w:r>
      <w:r w:rsidR="001A17F2">
        <w:rPr>
          <w:rFonts w:ascii="Arial" w:hAnsi="Arial" w:cs="Arial"/>
          <w:sz w:val="24"/>
          <w:szCs w:val="24"/>
        </w:rPr>
        <w:t xml:space="preserve"> </w:t>
      </w:r>
      <w:r w:rsidR="00763E36">
        <w:rPr>
          <w:rFonts w:ascii="Arial" w:hAnsi="Arial" w:cs="Arial"/>
          <w:sz w:val="24"/>
          <w:szCs w:val="24"/>
        </w:rPr>
        <w:t>compilation</w:t>
      </w:r>
      <w:r w:rsidR="005E323E">
        <w:rPr>
          <w:rFonts w:ascii="Arial" w:hAnsi="Arial" w:cs="Arial"/>
          <w:sz w:val="24"/>
          <w:szCs w:val="24"/>
        </w:rPr>
        <w:t xml:space="preserve"> of</w:t>
      </w:r>
      <w:r>
        <w:rPr>
          <w:rFonts w:ascii="Arial" w:hAnsi="Arial" w:cs="Arial"/>
          <w:sz w:val="24"/>
          <w:szCs w:val="24"/>
        </w:rPr>
        <w:t xml:space="preserve"> SNPs in</w:t>
      </w:r>
      <w:r w:rsidR="005E323E">
        <w:rPr>
          <w:rFonts w:ascii="Arial" w:hAnsi="Arial" w:cs="Arial"/>
          <w:sz w:val="24"/>
          <w:szCs w:val="24"/>
        </w:rPr>
        <w:t xml:space="preserve"> the CXCR1 gene</w:t>
      </w:r>
      <w:r w:rsidR="00176AD4">
        <w:rPr>
          <w:rFonts w:ascii="Arial" w:hAnsi="Arial" w:cs="Arial"/>
          <w:sz w:val="24"/>
          <w:szCs w:val="24"/>
        </w:rPr>
        <w:t xml:space="preserve"> also</w:t>
      </w:r>
      <w:r w:rsidR="005E323E">
        <w:rPr>
          <w:rFonts w:ascii="Arial" w:hAnsi="Arial" w:cs="Arial"/>
          <w:sz w:val="24"/>
          <w:szCs w:val="24"/>
        </w:rPr>
        <w:t xml:space="preserve"> </w:t>
      </w:r>
      <w:r w:rsidR="0035235B">
        <w:rPr>
          <w:rFonts w:ascii="Arial" w:hAnsi="Arial" w:cs="Arial"/>
          <w:sz w:val="24"/>
          <w:szCs w:val="24"/>
        </w:rPr>
        <w:t xml:space="preserve">resulted in </w:t>
      </w:r>
      <w:r w:rsidR="005E323E">
        <w:rPr>
          <w:rFonts w:ascii="Arial" w:hAnsi="Arial" w:cs="Arial"/>
          <w:sz w:val="24"/>
          <w:szCs w:val="24"/>
        </w:rPr>
        <w:t xml:space="preserve">a change in the naming convention of the SNPs to correlate with Human Genome Variation Society </w:t>
      </w:r>
      <w:r w:rsidR="005E323E">
        <w:rPr>
          <w:rFonts w:ascii="Arial" w:hAnsi="Arial" w:cs="Arial"/>
          <w:sz w:val="24"/>
          <w:szCs w:val="24"/>
        </w:rPr>
        <w:lastRenderedPageBreak/>
        <w:t xml:space="preserve">Guidelines </w:t>
      </w:r>
      <w:r w:rsidR="001109CD">
        <w:rPr>
          <w:rFonts w:ascii="Arial" w:hAnsi="Arial" w:cs="Arial"/>
          <w:sz w:val="24"/>
          <w:szCs w:val="24"/>
        </w:rPr>
        <w:fldChar w:fldCharType="begin"/>
      </w:r>
      <w:r w:rsidR="005E323E">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1109CD">
        <w:rPr>
          <w:rFonts w:ascii="Arial" w:hAnsi="Arial" w:cs="Arial"/>
          <w:sz w:val="24"/>
          <w:szCs w:val="24"/>
        </w:rPr>
        <w:fldChar w:fldCharType="separate"/>
      </w:r>
      <w:r w:rsidR="005E323E">
        <w:rPr>
          <w:rFonts w:ascii="Arial" w:hAnsi="Arial" w:cs="Arial"/>
          <w:noProof/>
          <w:sz w:val="24"/>
          <w:szCs w:val="24"/>
        </w:rPr>
        <w:t>(</w:t>
      </w:r>
      <w:hyperlink w:anchor="_ENREF_5_22" w:tooltip="Pighetti, 2012 #50" w:history="1">
        <w:r w:rsidR="001E23DF">
          <w:rPr>
            <w:rFonts w:ascii="Arial" w:hAnsi="Arial" w:cs="Arial"/>
            <w:noProof/>
            <w:sz w:val="24"/>
            <w:szCs w:val="24"/>
          </w:rPr>
          <w:t xml:space="preserve">Pighetti </w:t>
        </w:r>
        <w:r w:rsidR="001E23DF" w:rsidRPr="007A58E0">
          <w:rPr>
            <w:rFonts w:ascii="Arial" w:hAnsi="Arial" w:cs="Arial"/>
            <w:i/>
            <w:noProof/>
            <w:sz w:val="24"/>
            <w:szCs w:val="24"/>
          </w:rPr>
          <w:t>et al.</w:t>
        </w:r>
        <w:r w:rsidR="001E23DF">
          <w:rPr>
            <w:rFonts w:ascii="Arial" w:hAnsi="Arial" w:cs="Arial"/>
            <w:noProof/>
            <w:sz w:val="24"/>
            <w:szCs w:val="24"/>
          </w:rPr>
          <w:t xml:space="preserve"> 2012</w:t>
        </w:r>
      </w:hyperlink>
      <w:r w:rsidR="005E323E">
        <w:rPr>
          <w:rFonts w:ascii="Arial" w:hAnsi="Arial" w:cs="Arial"/>
          <w:noProof/>
          <w:sz w:val="24"/>
          <w:szCs w:val="24"/>
        </w:rPr>
        <w:t>)</w:t>
      </w:r>
      <w:r w:rsidR="001109CD">
        <w:rPr>
          <w:rFonts w:ascii="Arial" w:hAnsi="Arial" w:cs="Arial"/>
          <w:sz w:val="24"/>
          <w:szCs w:val="24"/>
        </w:rPr>
        <w:fldChar w:fldCharType="end"/>
      </w:r>
      <w:r w:rsidR="005E323E">
        <w:rPr>
          <w:rFonts w:ascii="Arial" w:hAnsi="Arial" w:cs="Arial"/>
          <w:sz w:val="24"/>
          <w:szCs w:val="24"/>
        </w:rPr>
        <w:t>.  A total of 11 polymorphisms were identified within the coding region of the bovine CXCR1 gene.  Six SNPs were synonymous, four induced amino acid changes (+365, +735 (formerly</w:t>
      </w:r>
      <w:r w:rsidR="00934314">
        <w:rPr>
          <w:rFonts w:ascii="Arial" w:hAnsi="Arial" w:cs="Arial"/>
          <w:sz w:val="24"/>
          <w:szCs w:val="24"/>
        </w:rPr>
        <w:t xml:space="preserve"> </w:t>
      </w:r>
      <w:r w:rsidR="005E323E">
        <w:rPr>
          <w:rFonts w:ascii="Arial" w:hAnsi="Arial" w:cs="Arial"/>
          <w:sz w:val="24"/>
          <w:szCs w:val="24"/>
        </w:rPr>
        <w:t>+</w:t>
      </w:r>
      <w:r w:rsidR="00934314">
        <w:rPr>
          <w:rFonts w:ascii="Arial" w:hAnsi="Arial" w:cs="Arial"/>
          <w:sz w:val="24"/>
          <w:szCs w:val="24"/>
        </w:rPr>
        <w:t>777), +980, and +</w:t>
      </w:r>
      <w:r w:rsidR="00744678">
        <w:rPr>
          <w:rFonts w:ascii="Arial" w:hAnsi="Arial" w:cs="Arial"/>
          <w:sz w:val="24"/>
          <w:szCs w:val="24"/>
        </w:rPr>
        <w:t>995), and one (+621) induced an</w:t>
      </w:r>
      <w:r w:rsidR="00934314">
        <w:rPr>
          <w:rFonts w:ascii="Arial" w:hAnsi="Arial" w:cs="Arial"/>
          <w:sz w:val="24"/>
          <w:szCs w:val="24"/>
        </w:rPr>
        <w:t xml:space="preserve"> early stop codon </w:t>
      </w:r>
      <w:r w:rsidR="00934314">
        <w:rPr>
          <w:rFonts w:ascii="Arial" w:hAnsi="Arial" w:cs="Arial"/>
          <w:sz w:val="24"/>
          <w:szCs w:val="24"/>
        </w:rPr>
        <w:fldChar w:fldCharType="begin"/>
      </w:r>
      <w:r w:rsidR="00934314">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934314">
        <w:rPr>
          <w:rFonts w:ascii="Arial" w:hAnsi="Arial" w:cs="Arial"/>
          <w:sz w:val="24"/>
          <w:szCs w:val="24"/>
        </w:rPr>
        <w:fldChar w:fldCharType="separate"/>
      </w:r>
      <w:r w:rsidR="00934314">
        <w:rPr>
          <w:rFonts w:ascii="Arial" w:hAnsi="Arial" w:cs="Arial"/>
          <w:noProof/>
          <w:sz w:val="24"/>
          <w:szCs w:val="24"/>
        </w:rPr>
        <w:t>(</w:t>
      </w:r>
      <w:hyperlink w:anchor="_ENREF_5_22" w:tooltip="Pighetti, 2012 #50" w:history="1">
        <w:r w:rsidR="001E23DF">
          <w:rPr>
            <w:rFonts w:ascii="Arial" w:hAnsi="Arial" w:cs="Arial"/>
            <w:noProof/>
            <w:sz w:val="24"/>
            <w:szCs w:val="24"/>
          </w:rPr>
          <w:t>Pighetti et al. 2012</w:t>
        </w:r>
      </w:hyperlink>
      <w:r w:rsidR="00934314">
        <w:rPr>
          <w:rFonts w:ascii="Arial" w:hAnsi="Arial" w:cs="Arial"/>
          <w:noProof/>
          <w:sz w:val="24"/>
          <w:szCs w:val="24"/>
        </w:rPr>
        <w:t>)</w:t>
      </w:r>
      <w:r w:rsidR="00934314">
        <w:rPr>
          <w:rFonts w:ascii="Arial" w:hAnsi="Arial" w:cs="Arial"/>
          <w:sz w:val="24"/>
          <w:szCs w:val="24"/>
        </w:rPr>
        <w:fldChar w:fldCharType="end"/>
      </w:r>
      <w:r w:rsidR="00934314">
        <w:rPr>
          <w:rFonts w:ascii="Arial" w:hAnsi="Arial" w:cs="Arial"/>
          <w:sz w:val="24"/>
          <w:szCs w:val="24"/>
        </w:rPr>
        <w:t xml:space="preserve">.  </w:t>
      </w:r>
      <w:r w:rsidR="00107926">
        <w:rPr>
          <w:rFonts w:ascii="Arial" w:hAnsi="Arial" w:cs="Arial"/>
          <w:sz w:val="24"/>
          <w:szCs w:val="24"/>
        </w:rPr>
        <w:t>From the SNPs, amino acid haplotypes</w:t>
      </w:r>
      <w:r w:rsidR="00884A86">
        <w:rPr>
          <w:rFonts w:ascii="Arial" w:hAnsi="Arial" w:cs="Arial"/>
          <w:sz w:val="24"/>
          <w:szCs w:val="24"/>
        </w:rPr>
        <w:t xml:space="preserve"> based on the positions</w:t>
      </w:r>
      <w:r w:rsidR="00107926">
        <w:rPr>
          <w:rFonts w:ascii="Arial" w:hAnsi="Arial" w:cs="Arial"/>
          <w:sz w:val="24"/>
          <w:szCs w:val="24"/>
        </w:rPr>
        <w:t xml:space="preserve"> were </w:t>
      </w:r>
      <w:r w:rsidR="00B812C3">
        <w:rPr>
          <w:rFonts w:ascii="Arial" w:hAnsi="Arial" w:cs="Arial"/>
          <w:sz w:val="24"/>
          <w:szCs w:val="24"/>
        </w:rPr>
        <w:t>identified</w:t>
      </w:r>
      <w:r w:rsidR="00107926">
        <w:rPr>
          <w:rFonts w:ascii="Arial" w:hAnsi="Arial" w:cs="Arial"/>
          <w:sz w:val="24"/>
          <w:szCs w:val="24"/>
        </w:rPr>
        <w:t xml:space="preserve"> and t</w:t>
      </w:r>
      <w:r w:rsidR="00107926" w:rsidRPr="00665F52">
        <w:rPr>
          <w:rFonts w:ascii="Arial" w:hAnsi="Arial" w:cs="Arial"/>
          <w:sz w:val="24"/>
          <w:szCs w:val="24"/>
        </w:rPr>
        <w:t xml:space="preserve">hree (VWHKH, VWHRR, AWQRR) were representative of more than 99% of </w:t>
      </w:r>
      <w:r w:rsidR="00B812C3">
        <w:rPr>
          <w:rFonts w:ascii="Arial" w:hAnsi="Arial" w:cs="Arial"/>
          <w:sz w:val="24"/>
          <w:szCs w:val="24"/>
        </w:rPr>
        <w:t>the</w:t>
      </w:r>
      <w:r w:rsidR="00107926">
        <w:rPr>
          <w:rFonts w:ascii="Arial" w:hAnsi="Arial" w:cs="Arial"/>
          <w:sz w:val="24"/>
          <w:szCs w:val="24"/>
        </w:rPr>
        <w:t xml:space="preserve"> sample</w:t>
      </w:r>
      <w:r w:rsidR="00107926" w:rsidRPr="00665F52">
        <w:rPr>
          <w:rFonts w:ascii="Arial" w:hAnsi="Arial" w:cs="Arial"/>
          <w:sz w:val="24"/>
          <w:szCs w:val="24"/>
        </w:rPr>
        <w:t xml:space="preserve"> population</w:t>
      </w:r>
      <w:r w:rsidR="00B812C3">
        <w:rPr>
          <w:rFonts w:ascii="Arial" w:hAnsi="Arial" w:cs="Arial"/>
          <w:sz w:val="24"/>
          <w:szCs w:val="24"/>
        </w:rPr>
        <w:t xml:space="preserve"> (</w:t>
      </w:r>
      <w:r w:rsidR="00842498">
        <w:rPr>
          <w:rStyle w:val="IntenseEmphasis"/>
        </w:rPr>
        <w:t>Table 12</w:t>
      </w:r>
      <w:r w:rsidR="00B812C3">
        <w:rPr>
          <w:rFonts w:ascii="Arial" w:hAnsi="Arial" w:cs="Arial"/>
          <w:sz w:val="24"/>
          <w:szCs w:val="24"/>
        </w:rPr>
        <w:t>)</w:t>
      </w:r>
      <w:r w:rsidR="00E5126F">
        <w:rPr>
          <w:rFonts w:ascii="Arial" w:hAnsi="Arial" w:cs="Arial"/>
          <w:sz w:val="24"/>
          <w:szCs w:val="24"/>
        </w:rPr>
        <w:t xml:space="preserve">.  </w:t>
      </w:r>
      <w:r w:rsidR="00B812C3">
        <w:rPr>
          <w:rFonts w:ascii="Arial" w:hAnsi="Arial" w:cs="Arial"/>
          <w:sz w:val="24"/>
          <w:szCs w:val="24"/>
        </w:rPr>
        <w:t xml:space="preserve">The increase in specificity gained by combining individual SNPs </w:t>
      </w:r>
      <w:r w:rsidR="00CE6B0B">
        <w:rPr>
          <w:rFonts w:ascii="Arial" w:hAnsi="Arial" w:cs="Arial"/>
          <w:sz w:val="24"/>
          <w:szCs w:val="24"/>
        </w:rPr>
        <w:t xml:space="preserve">could provide a more comprehensive and accurate means of genetic selection </w:t>
      </w:r>
      <w:r w:rsidR="00107926" w:rsidRPr="00665F52">
        <w:rPr>
          <w:rFonts w:ascii="Arial" w:hAnsi="Arial" w:cs="Arial"/>
          <w:sz w:val="24"/>
          <w:szCs w:val="24"/>
        </w:rPr>
        <w:fldChar w:fldCharType="begin"/>
      </w:r>
      <w:r w:rsidR="00107926" w:rsidRPr="00665F52">
        <w:rPr>
          <w:rFonts w:ascii="Arial" w:hAnsi="Arial" w:cs="Arial"/>
          <w:sz w:val="24"/>
          <w:szCs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00107926" w:rsidRPr="00665F52">
        <w:rPr>
          <w:rFonts w:ascii="Arial" w:hAnsi="Arial" w:cs="Arial"/>
          <w:sz w:val="24"/>
          <w:szCs w:val="24"/>
        </w:rPr>
        <w:fldChar w:fldCharType="separate"/>
      </w:r>
      <w:r w:rsidR="00107926" w:rsidRPr="00665F52">
        <w:rPr>
          <w:rFonts w:ascii="Arial" w:hAnsi="Arial" w:cs="Arial"/>
          <w:noProof/>
          <w:sz w:val="24"/>
          <w:szCs w:val="24"/>
        </w:rPr>
        <w:t>(</w:t>
      </w:r>
      <w:hyperlink w:anchor="_ENREF_5_22" w:tooltip="Pighetti, 2012 #50" w:history="1">
        <w:r w:rsidR="001E23DF" w:rsidRPr="00665F52">
          <w:rPr>
            <w:rFonts w:ascii="Arial" w:hAnsi="Arial" w:cs="Arial"/>
            <w:noProof/>
            <w:sz w:val="24"/>
            <w:szCs w:val="24"/>
          </w:rPr>
          <w:t xml:space="preserve">Pighetti </w:t>
        </w:r>
        <w:r w:rsidR="001E23DF" w:rsidRPr="007A58E0">
          <w:rPr>
            <w:rFonts w:ascii="Arial" w:hAnsi="Arial" w:cs="Arial"/>
            <w:i/>
            <w:noProof/>
            <w:sz w:val="24"/>
            <w:szCs w:val="24"/>
          </w:rPr>
          <w:t>et al.</w:t>
        </w:r>
        <w:r w:rsidR="001E23DF" w:rsidRPr="00665F52">
          <w:rPr>
            <w:rFonts w:ascii="Arial" w:hAnsi="Arial" w:cs="Arial"/>
            <w:noProof/>
            <w:sz w:val="24"/>
            <w:szCs w:val="24"/>
          </w:rPr>
          <w:t xml:space="preserve"> 2012</w:t>
        </w:r>
      </w:hyperlink>
      <w:r w:rsidR="00107926" w:rsidRPr="00665F52">
        <w:rPr>
          <w:rFonts w:ascii="Arial" w:hAnsi="Arial" w:cs="Arial"/>
          <w:noProof/>
          <w:sz w:val="24"/>
          <w:szCs w:val="24"/>
        </w:rPr>
        <w:t>)</w:t>
      </w:r>
      <w:r w:rsidR="00107926" w:rsidRPr="00665F52">
        <w:rPr>
          <w:rFonts w:ascii="Arial" w:hAnsi="Arial" w:cs="Arial"/>
          <w:sz w:val="24"/>
          <w:szCs w:val="24"/>
        </w:rPr>
        <w:fldChar w:fldCharType="end"/>
      </w:r>
      <w:r w:rsidR="00107926" w:rsidRPr="00665F52">
        <w:rPr>
          <w:rFonts w:ascii="Arial" w:hAnsi="Arial" w:cs="Arial"/>
          <w:sz w:val="24"/>
          <w:szCs w:val="24"/>
        </w:rPr>
        <w:t xml:space="preserve">.  </w:t>
      </w:r>
    </w:p>
    <w:p w:rsidR="00895619" w:rsidRDefault="00676F91" w:rsidP="00107926">
      <w:pPr>
        <w:spacing w:line="480" w:lineRule="auto"/>
        <w:ind w:firstLine="720"/>
        <w:rPr>
          <w:rFonts w:ascii="Arial" w:hAnsi="Arial" w:cs="Arial"/>
          <w:sz w:val="24"/>
          <w:szCs w:val="24"/>
        </w:rPr>
      </w:pPr>
      <w:r>
        <w:rPr>
          <w:rFonts w:ascii="Arial" w:hAnsi="Arial" w:cs="Arial"/>
          <w:sz w:val="24"/>
          <w:szCs w:val="24"/>
        </w:rPr>
        <w:t xml:space="preserve">The </w:t>
      </w:r>
      <w:r w:rsidR="00BF08CE">
        <w:rPr>
          <w:rFonts w:ascii="Arial" w:hAnsi="Arial" w:cs="Arial"/>
          <w:sz w:val="24"/>
          <w:szCs w:val="24"/>
        </w:rPr>
        <w:t xml:space="preserve">majority of </w:t>
      </w:r>
      <w:r>
        <w:rPr>
          <w:rFonts w:ascii="Arial" w:hAnsi="Arial" w:cs="Arial"/>
          <w:sz w:val="24"/>
          <w:szCs w:val="24"/>
        </w:rPr>
        <w:t>previous studies on C</w:t>
      </w:r>
      <w:r w:rsidR="00BE62B6">
        <w:rPr>
          <w:rFonts w:ascii="Arial" w:hAnsi="Arial" w:cs="Arial"/>
          <w:sz w:val="24"/>
          <w:szCs w:val="24"/>
        </w:rPr>
        <w:t xml:space="preserve">XCR1 SNPs have relied on </w:t>
      </w:r>
      <w:r w:rsidR="00D3029F">
        <w:rPr>
          <w:rFonts w:ascii="Arial" w:hAnsi="Arial" w:cs="Arial"/>
          <w:sz w:val="24"/>
          <w:szCs w:val="24"/>
        </w:rPr>
        <w:t>field studies</w:t>
      </w:r>
      <w:r w:rsidR="007E7799">
        <w:rPr>
          <w:rFonts w:ascii="Arial" w:hAnsi="Arial" w:cs="Arial"/>
          <w:sz w:val="24"/>
          <w:szCs w:val="24"/>
        </w:rPr>
        <w:t xml:space="preserve"> </w:t>
      </w:r>
      <w:r w:rsidR="007E7799">
        <w:rPr>
          <w:rFonts w:ascii="Arial" w:hAnsi="Arial" w:cs="Arial"/>
          <w:sz w:val="24"/>
          <w:szCs w:val="24"/>
        </w:rPr>
        <w:fldChar w:fldCharType="begin">
          <w:fldData xml:space="preserve">PEVuZE5vdGU+PENpdGU+PEF1dGhvcj5QaWdoZXR0aTwvQXV0aG9yPjxZZWFyPjIwMTI8L1llYXI+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</w:fldData>
        </w:fldChar>
      </w:r>
      <w:r w:rsidR="00A669B0">
        <w:rPr>
          <w:rFonts w:ascii="Arial" w:hAnsi="Arial" w:cs="Arial"/>
          <w:sz w:val="24"/>
          <w:szCs w:val="24"/>
        </w:rPr>
        <w:instrText xml:space="preserve"> ADDIN EN.CITE </w:instrText>
      </w:r>
      <w:r w:rsidR="00A669B0">
        <w:rPr>
          <w:rFonts w:ascii="Arial" w:hAnsi="Arial" w:cs="Arial"/>
          <w:sz w:val="24"/>
          <w:szCs w:val="24"/>
        </w:rPr>
        <w:fldChar w:fldCharType="begin">
          <w:fldData xml:space="preserve">PEVuZE5vdGU+PENpdGU+PEF1dGhvcj5QaWdoZXR0aTwvQXV0aG9yPjxZZWFyPjIwMTI8L1llYXI+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</w:fldData>
        </w:fldChar>
      </w:r>
      <w:r w:rsidR="00A669B0">
        <w:rPr>
          <w:rFonts w:ascii="Arial" w:hAnsi="Arial" w:cs="Arial"/>
          <w:sz w:val="24"/>
          <w:szCs w:val="24"/>
        </w:rPr>
        <w:instrText xml:space="preserve"> ADDIN EN.CITE.DATA </w:instrText>
      </w:r>
      <w:r w:rsidR="00A669B0">
        <w:rPr>
          <w:rFonts w:ascii="Arial" w:hAnsi="Arial" w:cs="Arial"/>
          <w:sz w:val="24"/>
          <w:szCs w:val="24"/>
        </w:rPr>
      </w:r>
      <w:r w:rsidR="00A669B0">
        <w:rPr>
          <w:rFonts w:ascii="Arial" w:hAnsi="Arial" w:cs="Arial"/>
          <w:sz w:val="24"/>
          <w:szCs w:val="24"/>
        </w:rPr>
        <w:fldChar w:fldCharType="end"/>
      </w:r>
      <w:r w:rsidR="007E7799">
        <w:rPr>
          <w:rFonts w:ascii="Arial" w:hAnsi="Arial" w:cs="Arial"/>
          <w:sz w:val="24"/>
          <w:szCs w:val="24"/>
        </w:rPr>
      </w:r>
      <w:r w:rsidR="007E7799">
        <w:rPr>
          <w:rFonts w:ascii="Arial" w:hAnsi="Arial" w:cs="Arial"/>
          <w:sz w:val="24"/>
          <w:szCs w:val="24"/>
        </w:rPr>
        <w:fldChar w:fldCharType="separate"/>
      </w:r>
      <w:r w:rsidR="00A669B0">
        <w:rPr>
          <w:rFonts w:ascii="Arial" w:hAnsi="Arial" w:cs="Arial"/>
          <w:noProof/>
          <w:sz w:val="24"/>
          <w:szCs w:val="24"/>
        </w:rPr>
        <w:t>(</w:t>
      </w:r>
      <w:hyperlink w:anchor="_ENREF_5_11" w:tooltip="Grosse, 1999 #137" w:history="1">
        <w:r w:rsidR="001E23DF">
          <w:rPr>
            <w:rFonts w:ascii="Arial" w:hAnsi="Arial" w:cs="Arial"/>
            <w:noProof/>
            <w:sz w:val="24"/>
            <w:szCs w:val="24"/>
          </w:rPr>
          <w:t>Grosse et al. 1999</w:t>
        </w:r>
      </w:hyperlink>
      <w:r w:rsidR="00A669B0">
        <w:rPr>
          <w:rFonts w:ascii="Arial" w:hAnsi="Arial" w:cs="Arial"/>
          <w:noProof/>
          <w:sz w:val="24"/>
          <w:szCs w:val="24"/>
        </w:rPr>
        <w:t xml:space="preserve">; </w:t>
      </w:r>
      <w:hyperlink w:anchor="_ENREF_5_12" w:tooltip="Heaton, 2001 #140" w:history="1">
        <w:r w:rsidR="001E23DF">
          <w:rPr>
            <w:rFonts w:ascii="Arial" w:hAnsi="Arial" w:cs="Arial"/>
            <w:noProof/>
            <w:sz w:val="24"/>
            <w:szCs w:val="24"/>
          </w:rPr>
          <w:t>Heaton et al. 2001</w:t>
        </w:r>
      </w:hyperlink>
      <w:r w:rsidR="00A669B0">
        <w:rPr>
          <w:rFonts w:ascii="Arial" w:hAnsi="Arial" w:cs="Arial"/>
          <w:noProof/>
          <w:sz w:val="24"/>
          <w:szCs w:val="24"/>
        </w:rPr>
        <w:t xml:space="preserve">; </w:t>
      </w:r>
      <w:hyperlink w:anchor="_ENREF_5_17" w:tooltip="Leyva-Baca, 2008 #28" w:history="1">
        <w:r w:rsidR="001E23DF">
          <w:rPr>
            <w:rFonts w:ascii="Arial" w:hAnsi="Arial" w:cs="Arial"/>
            <w:noProof/>
            <w:sz w:val="24"/>
            <w:szCs w:val="24"/>
          </w:rPr>
          <w:t>Leyva-Baca et al. 2008</w:t>
        </w:r>
      </w:hyperlink>
      <w:r w:rsidR="00A669B0">
        <w:rPr>
          <w:rFonts w:ascii="Arial" w:hAnsi="Arial" w:cs="Arial"/>
          <w:noProof/>
          <w:sz w:val="24"/>
          <w:szCs w:val="24"/>
        </w:rPr>
        <w:t xml:space="preserve">; </w:t>
      </w:r>
      <w:hyperlink w:anchor="_ENREF_5_22" w:tooltip="Pighetti, 2012 #50" w:history="1">
        <w:r w:rsidR="001E23DF">
          <w:rPr>
            <w:rFonts w:ascii="Arial" w:hAnsi="Arial" w:cs="Arial"/>
            <w:noProof/>
            <w:sz w:val="24"/>
            <w:szCs w:val="24"/>
          </w:rPr>
          <w:t>Pighetti et al. 2012</w:t>
        </w:r>
      </w:hyperlink>
      <w:r w:rsidR="00A669B0">
        <w:rPr>
          <w:rFonts w:ascii="Arial" w:hAnsi="Arial" w:cs="Arial"/>
          <w:noProof/>
          <w:sz w:val="24"/>
          <w:szCs w:val="24"/>
        </w:rPr>
        <w:t xml:space="preserve">; </w:t>
      </w:r>
      <w:hyperlink w:anchor="_ENREF_5_36" w:tooltip="Youngerman, 2004 #7" w:history="1">
        <w:r w:rsidR="001E23DF">
          <w:rPr>
            <w:rFonts w:ascii="Arial" w:hAnsi="Arial" w:cs="Arial"/>
            <w:noProof/>
            <w:sz w:val="24"/>
            <w:szCs w:val="24"/>
          </w:rPr>
          <w:t>Youngerman et al. 2004a</w:t>
        </w:r>
      </w:hyperlink>
      <w:r w:rsidR="00A669B0">
        <w:rPr>
          <w:rFonts w:ascii="Arial" w:hAnsi="Arial" w:cs="Arial"/>
          <w:noProof/>
          <w:sz w:val="24"/>
          <w:szCs w:val="24"/>
        </w:rPr>
        <w:t xml:space="preserve">; </w:t>
      </w:r>
      <w:hyperlink w:anchor="_ENREF_5_37" w:tooltip="Youngerman, 2004 #41" w:history="1">
        <w:r w:rsidR="001E23DF">
          <w:rPr>
            <w:rFonts w:ascii="Arial" w:hAnsi="Arial" w:cs="Arial"/>
            <w:noProof/>
            <w:sz w:val="24"/>
            <w:szCs w:val="24"/>
          </w:rPr>
          <w:t>Youngerman et al. 2004b</w:t>
        </w:r>
      </w:hyperlink>
      <w:r w:rsidR="00A669B0">
        <w:rPr>
          <w:rFonts w:ascii="Arial" w:hAnsi="Arial" w:cs="Arial"/>
          <w:noProof/>
          <w:sz w:val="24"/>
          <w:szCs w:val="24"/>
        </w:rPr>
        <w:t>)</w:t>
      </w:r>
      <w:r w:rsidR="007E7799">
        <w:rPr>
          <w:rFonts w:ascii="Arial" w:hAnsi="Arial" w:cs="Arial"/>
          <w:sz w:val="24"/>
          <w:szCs w:val="24"/>
        </w:rPr>
        <w:fldChar w:fldCharType="end"/>
      </w:r>
      <w:r>
        <w:rPr>
          <w:rFonts w:ascii="Arial" w:hAnsi="Arial" w:cs="Arial"/>
          <w:sz w:val="24"/>
          <w:szCs w:val="24"/>
        </w:rPr>
        <w:t>.</w:t>
      </w:r>
      <w:r w:rsidR="00BF08CE">
        <w:rPr>
          <w:rFonts w:ascii="Arial" w:hAnsi="Arial" w:cs="Arial"/>
          <w:sz w:val="24"/>
          <w:szCs w:val="24"/>
        </w:rPr>
        <w:t xml:space="preserve">  </w:t>
      </w:r>
      <w:r w:rsidR="00D3029F">
        <w:rPr>
          <w:rFonts w:ascii="Arial" w:hAnsi="Arial" w:cs="Arial"/>
          <w:sz w:val="24"/>
          <w:szCs w:val="24"/>
        </w:rPr>
        <w:t xml:space="preserve">Field studies demonstrate that the CXCR1 SNPs can be linked to natural incidence </w:t>
      </w:r>
      <w:r w:rsidR="007E0840">
        <w:rPr>
          <w:rFonts w:ascii="Arial" w:hAnsi="Arial" w:cs="Arial"/>
          <w:sz w:val="24"/>
          <w:szCs w:val="24"/>
        </w:rPr>
        <w:t>of clinical</w:t>
      </w:r>
      <w:r w:rsidR="00D3029F">
        <w:rPr>
          <w:rFonts w:ascii="Arial" w:hAnsi="Arial" w:cs="Arial"/>
          <w:sz w:val="24"/>
          <w:szCs w:val="24"/>
        </w:rPr>
        <w:t xml:space="preserve"> mastitis</w:t>
      </w:r>
      <w:r w:rsidR="007E0840">
        <w:rPr>
          <w:rFonts w:ascii="Arial" w:hAnsi="Arial" w:cs="Arial"/>
          <w:sz w:val="24"/>
          <w:szCs w:val="24"/>
        </w:rPr>
        <w:t xml:space="preserve"> and bacterial intramammary infection</w:t>
      </w:r>
      <w:r w:rsidR="00763E36">
        <w:rPr>
          <w:rFonts w:ascii="Arial" w:hAnsi="Arial" w:cs="Arial"/>
          <w:sz w:val="24"/>
          <w:szCs w:val="24"/>
        </w:rPr>
        <w:t>.  However,</w:t>
      </w:r>
      <w:r w:rsidR="00D3029F">
        <w:rPr>
          <w:rFonts w:ascii="Arial" w:hAnsi="Arial" w:cs="Arial"/>
          <w:sz w:val="24"/>
          <w:szCs w:val="24"/>
        </w:rPr>
        <w:t xml:space="preserve"> studies have yet to determine if direct bacterial challenge can also be tied to CXCR1 SNPs.  </w:t>
      </w:r>
      <w:r w:rsidR="007E0840">
        <w:rPr>
          <w:rFonts w:ascii="Arial" w:hAnsi="Arial" w:cs="Arial"/>
          <w:sz w:val="24"/>
          <w:szCs w:val="24"/>
        </w:rPr>
        <w:t xml:space="preserve">Based on the existing knowledge of each of the individual SNPs within the bovine CXCR1 gene, we suspect differences in a cow’s resistance and susceptibility to mastitis.  </w:t>
      </w:r>
      <w:r w:rsidR="00101694">
        <w:rPr>
          <w:rFonts w:ascii="Arial" w:hAnsi="Arial" w:cs="Arial"/>
          <w:sz w:val="24"/>
          <w:szCs w:val="24"/>
        </w:rPr>
        <w:t>The</w:t>
      </w:r>
      <w:r>
        <w:rPr>
          <w:rFonts w:ascii="Arial" w:hAnsi="Arial" w:cs="Arial"/>
          <w:sz w:val="24"/>
          <w:szCs w:val="24"/>
        </w:rPr>
        <w:t xml:space="preserve"> goal of this study is </w:t>
      </w:r>
      <w:r w:rsidR="00101694">
        <w:rPr>
          <w:rFonts w:ascii="Arial" w:hAnsi="Arial" w:cs="Arial"/>
          <w:sz w:val="24"/>
          <w:szCs w:val="24"/>
        </w:rPr>
        <w:t>evaluate the relationship between CXCR1 haplotype and a cow’s susceptibility to and clearance of infection following direct experimental challenge with</w:t>
      </w:r>
      <w:r>
        <w:rPr>
          <w:rFonts w:ascii="Arial" w:hAnsi="Arial" w:cs="Arial"/>
          <w:sz w:val="24"/>
          <w:szCs w:val="24"/>
        </w:rPr>
        <w:t xml:space="preserve"> </w:t>
      </w:r>
      <w:r w:rsidRPr="00BF08CE">
        <w:rPr>
          <w:rFonts w:ascii="Arial" w:hAnsi="Arial" w:cs="Arial"/>
          <w:i/>
          <w:sz w:val="24"/>
          <w:szCs w:val="24"/>
        </w:rPr>
        <w:t>Streptococcus uberis</w:t>
      </w:r>
      <w:r>
        <w:rPr>
          <w:rFonts w:ascii="Arial" w:hAnsi="Arial" w:cs="Arial"/>
          <w:sz w:val="24"/>
          <w:szCs w:val="24"/>
        </w:rPr>
        <w:t>.</w:t>
      </w:r>
    </w:p>
    <w:p w:rsidR="00E02274" w:rsidRDefault="00E02274">
      <w:pPr>
        <w:rPr>
          <w:bCs/>
          <w:color w:val="000000" w:themeColor="accent1"/>
          <w:sz w:val="24"/>
          <w:szCs w:val="18"/>
        </w:rPr>
      </w:pPr>
      <w:r>
        <w:rPr>
          <w:b/>
          <w:sz w:val="24"/>
        </w:rPr>
        <w:br w:type="page"/>
      </w:r>
    </w:p>
    <w:p w:rsidR="00E02274" w:rsidRDefault="00E02274" w:rsidP="00E02274">
      <w:pPr>
        <w:pStyle w:val="Caption"/>
        <w:keepNext/>
        <w:rPr>
          <w:b w:val="0"/>
          <w:sz w:val="24"/>
        </w:rPr>
      </w:pPr>
      <w:bookmarkStart w:id="355" w:name="_Ref369182183"/>
      <w:bookmarkStart w:id="356" w:name="_Toc373233214"/>
      <w:r w:rsidRPr="00F51AE2">
        <w:rPr>
          <w:b w:val="0"/>
          <w:sz w:val="24"/>
        </w:rPr>
        <w:lastRenderedPageBreak/>
        <w:t xml:space="preserve">Table </w:t>
      </w:r>
      <w:r w:rsidRPr="00F51AE2">
        <w:rPr>
          <w:b w:val="0"/>
          <w:sz w:val="24"/>
        </w:rPr>
        <w:fldChar w:fldCharType="begin"/>
      </w:r>
      <w:r w:rsidRPr="00F51AE2">
        <w:rPr>
          <w:b w:val="0"/>
          <w:sz w:val="24"/>
        </w:rPr>
        <w:instrText xml:space="preserve"> SEQ Table \* ARABIC </w:instrText>
      </w:r>
      <w:r w:rsidRPr="00F51AE2">
        <w:rPr>
          <w:b w:val="0"/>
          <w:sz w:val="24"/>
        </w:rPr>
        <w:fldChar w:fldCharType="separate"/>
      </w:r>
      <w:r w:rsidR="00A55DEB">
        <w:rPr>
          <w:b w:val="0"/>
          <w:noProof/>
          <w:sz w:val="24"/>
        </w:rPr>
        <w:t>12</w:t>
      </w:r>
      <w:r w:rsidRPr="00F51AE2">
        <w:rPr>
          <w:b w:val="0"/>
          <w:sz w:val="24"/>
        </w:rPr>
        <w:fldChar w:fldCharType="end"/>
      </w:r>
      <w:bookmarkEnd w:id="355"/>
      <w:r w:rsidRPr="00F51AE2">
        <w:rPr>
          <w:b w:val="0"/>
          <w:sz w:val="24"/>
        </w:rPr>
        <w:t>:</w:t>
      </w:r>
      <w:r>
        <w:rPr>
          <w:b w:val="0"/>
          <w:sz w:val="24"/>
        </w:rPr>
        <w:t xml:space="preserve"> Relationships between CXCR1</w:t>
      </w:r>
      <w:r w:rsidRPr="00F51AE2">
        <w:rPr>
          <w:b w:val="0"/>
          <w:sz w:val="24"/>
        </w:rPr>
        <w:t xml:space="preserve"> tagSNP haplotype and amino acid haplotype </w:t>
      </w:r>
      <w:r w:rsidRPr="00F51AE2">
        <w:rPr>
          <w:b w:val="0"/>
          <w:sz w:val="24"/>
        </w:rPr>
        <w:fldChar w:fldCharType="begin"/>
      </w:r>
      <w:r w:rsidRPr="00F51AE2">
        <w:rPr>
          <w:b w:val="0"/>
          <w:sz w:val="24"/>
        </w:rPr>
        <w:instrText xml:space="preserve"> ADDIN EN.CITE &lt;EndNote&gt;&lt;Cite&gt;&lt;Author&gt;Pighetti&lt;/Author&gt;&lt;Year&gt;2012&lt;/Year&gt;&lt;RecNum&gt;50&lt;/RecNum&gt;&lt;DisplayText&gt;(Pighetti et al. 2012)&lt;/DisplayText&gt;&lt;record&gt;&lt;rec-number&gt;50&lt;/rec-number&gt;&lt;foreign-keys&gt;&lt;key app="EN" db-id="fx5ed0waddrtfierfenps9tb55stdfsdwvr9"&gt;50&lt;/key&gt;&lt;/foreign-keys&gt;&lt;ref-type name="Journal Article"&gt;17&lt;/ref-type&gt;&lt;contributors&gt;&lt;authors&gt;&lt;author&gt;Pighetti, Gina M.&lt;/author&gt;&lt;author&gt;Kojima, Cheryl J.&lt;/author&gt;&lt;author&gt;Wojakiewicz, Leszek&lt;/author&gt;&lt;author&gt;Rambeaud, Magdalena&lt;/author&gt;&lt;/authors&gt;&lt;/contributors&gt;&lt;titles&gt;&lt;title&gt;The bovine CXCR1 gene is highly polymorphic&lt;/title&gt;&lt;secondary-title&gt;Veterinary Immunology and Immunopathology&lt;/secondary-title&gt;&lt;/titles&gt;&lt;periodical&gt;&lt;full-title&gt;Veterinary Immunology and Immunopathology&lt;/full-title&gt;&lt;/periodical&gt;&lt;pages&gt;464-470&lt;/pages&gt;&lt;volume&gt;145&lt;/volume&gt;&lt;number&gt;1–2&lt;/number&gt;&lt;keywords&gt;&lt;keyword&gt;Bovine&lt;/keyword&gt;&lt;keyword&gt;Polymorphism&lt;/keyword&gt;&lt;keyword&gt;Chemokine&lt;/keyword&gt;&lt;keyword&gt;CXCR1&lt;/keyword&gt;&lt;/keywords&gt;&lt;dates&gt;&lt;year&gt;2012&lt;/year&gt;&lt;/dates&gt;&lt;isbn&gt;0165-2427&lt;/isbn&gt;&lt;urls&gt;&lt;related-urls&gt;&lt;url&gt;http://www.sciencedirect.com/science/article/pii/S0165242711003680&lt;/url&gt;&lt;/related-urls&gt;&lt;/urls&gt;&lt;electronic-resource-num&gt;10.1016/j.vetimm.2011.09.012&lt;/electronic-resource-num&gt;&lt;/record&gt;&lt;/Cite&gt;&lt;/EndNote&gt;</w:instrText>
      </w:r>
      <w:r w:rsidRPr="00F51AE2">
        <w:rPr>
          <w:b w:val="0"/>
          <w:sz w:val="24"/>
        </w:rPr>
        <w:fldChar w:fldCharType="separate"/>
      </w:r>
      <w:r w:rsidRPr="00F51AE2">
        <w:rPr>
          <w:b w:val="0"/>
          <w:noProof/>
          <w:sz w:val="24"/>
        </w:rPr>
        <w:t>(</w:t>
      </w:r>
      <w:hyperlink w:anchor="_ENREF_5_22" w:tooltip="Pighetti, 2012 #50" w:history="1">
        <w:r w:rsidR="001E23DF" w:rsidRPr="00F51AE2">
          <w:rPr>
            <w:b w:val="0"/>
            <w:noProof/>
            <w:sz w:val="24"/>
          </w:rPr>
          <w:t xml:space="preserve">Pighetti </w:t>
        </w:r>
        <w:r w:rsidR="001E23DF" w:rsidRPr="007A58E0">
          <w:rPr>
            <w:b w:val="0"/>
            <w:i/>
            <w:noProof/>
            <w:sz w:val="24"/>
          </w:rPr>
          <w:t>et al.</w:t>
        </w:r>
        <w:r w:rsidR="001E23DF" w:rsidRPr="00F51AE2">
          <w:rPr>
            <w:b w:val="0"/>
            <w:noProof/>
            <w:sz w:val="24"/>
          </w:rPr>
          <w:t xml:space="preserve"> 2012</w:t>
        </w:r>
      </w:hyperlink>
      <w:r w:rsidRPr="00F51AE2">
        <w:rPr>
          <w:b w:val="0"/>
          <w:noProof/>
          <w:sz w:val="24"/>
        </w:rPr>
        <w:t>)</w:t>
      </w:r>
      <w:r w:rsidRPr="00F51AE2">
        <w:rPr>
          <w:b w:val="0"/>
          <w:sz w:val="24"/>
        </w:rPr>
        <w:fldChar w:fldCharType="end"/>
      </w:r>
      <w:r w:rsidRPr="00F51AE2">
        <w:rPr>
          <w:b w:val="0"/>
          <w:sz w:val="24"/>
        </w:rPr>
        <w:t>.</w:t>
      </w:r>
      <w:bookmarkEnd w:id="356"/>
    </w:p>
    <w:p w:rsidR="00E02274" w:rsidRPr="0023762E" w:rsidRDefault="00E02274" w:rsidP="00E02274"/>
    <w:tbl>
      <w:tblPr>
        <w:tblStyle w:val="TableGrid"/>
        <w:tblW w:w="7140" w:type="dxa"/>
        <w:tblInd w:w="108" w:type="dxa"/>
        <w:tblLayout w:type="fixed"/>
        <w:tblLook w:val="04A0" w:firstRow="1" w:lastRow="0" w:firstColumn="1" w:lastColumn="0" w:noHBand="0" w:noVBand="1"/>
      </w:tblPr>
      <w:tblGrid>
        <w:gridCol w:w="2280"/>
        <w:gridCol w:w="2430"/>
        <w:gridCol w:w="2430"/>
      </w:tblGrid>
      <w:tr w:rsidR="00E02274" w:rsidRPr="00923DEC" w:rsidTr="00E02274">
        <w:tc>
          <w:tcPr>
            <w:tcW w:w="2280" w:type="dxa"/>
          </w:tcPr>
          <w:p w:rsidR="00E02274" w:rsidRPr="00923DEC" w:rsidRDefault="00E02274" w:rsidP="009D62E9">
            <w:pPr>
              <w:jc w:val="center"/>
              <w:rPr>
                <w:rFonts w:ascii="Arial" w:hAnsi="Arial" w:cs="Arial"/>
                <w:b/>
              </w:rPr>
            </w:pPr>
            <w:proofErr w:type="spellStart"/>
            <w:r w:rsidRPr="00923DEC">
              <w:rPr>
                <w:rFonts w:ascii="Arial" w:hAnsi="Arial" w:cs="Arial"/>
                <w:b/>
              </w:rPr>
              <w:t>tagSNP</w:t>
            </w:r>
            <w:r w:rsidR="00735EB7" w:rsidRPr="00735EB7">
              <w:rPr>
                <w:rFonts w:ascii="Arial" w:hAnsi="Arial" w:cs="Arial"/>
                <w:b/>
                <w:vertAlign w:val="superscript"/>
              </w:rPr>
              <w:t>i</w:t>
            </w:r>
            <w:proofErr w:type="spellEnd"/>
            <w:r w:rsidRPr="00923DEC">
              <w:rPr>
                <w:rFonts w:ascii="Arial" w:hAnsi="Arial" w:cs="Arial"/>
                <w:b/>
              </w:rPr>
              <w:t xml:space="preserve"> Haplotype</w:t>
            </w:r>
          </w:p>
        </w:tc>
        <w:tc>
          <w:tcPr>
            <w:tcW w:w="2430" w:type="dxa"/>
          </w:tcPr>
          <w:p w:rsidR="00E02274" w:rsidRPr="00923DEC" w:rsidRDefault="00E02274" w:rsidP="009D62E9">
            <w:pPr>
              <w:jc w:val="center"/>
              <w:rPr>
                <w:rFonts w:ascii="Arial" w:hAnsi="Arial" w:cs="Arial"/>
                <w:b/>
              </w:rPr>
            </w:pPr>
            <w:r w:rsidRPr="00923DEC">
              <w:rPr>
                <w:rFonts w:ascii="Arial" w:hAnsi="Arial" w:cs="Arial"/>
                <w:b/>
              </w:rPr>
              <w:t>Nucleotide Haplotype</w:t>
            </w:r>
          </w:p>
        </w:tc>
        <w:tc>
          <w:tcPr>
            <w:tcW w:w="2430" w:type="dxa"/>
          </w:tcPr>
          <w:p w:rsidR="00E02274" w:rsidRPr="00923DEC" w:rsidRDefault="00E02274" w:rsidP="009D62E9">
            <w:pPr>
              <w:jc w:val="center"/>
              <w:rPr>
                <w:rFonts w:ascii="Arial" w:hAnsi="Arial" w:cs="Arial"/>
                <w:b/>
              </w:rPr>
            </w:pPr>
            <w:r w:rsidRPr="00923DEC">
              <w:rPr>
                <w:rFonts w:ascii="Arial" w:hAnsi="Arial" w:cs="Arial"/>
                <w:b/>
              </w:rPr>
              <w:t>Amino Acid Haplotype</w:t>
            </w:r>
          </w:p>
        </w:tc>
      </w:tr>
      <w:tr w:rsidR="00E02274" w:rsidRPr="00923DEC" w:rsidTr="00E02274">
        <w:tc>
          <w:tcPr>
            <w:tcW w:w="2280" w:type="dxa"/>
          </w:tcPr>
          <w:p w:rsidR="00E02274" w:rsidRPr="00923DEC" w:rsidRDefault="00E02274" w:rsidP="009D62E9">
            <w:pPr>
              <w:jc w:val="center"/>
              <w:rPr>
                <w:rFonts w:ascii="Arial" w:hAnsi="Arial" w:cs="Arial"/>
              </w:rPr>
            </w:pPr>
            <w:r w:rsidRPr="00923DEC">
              <w:rPr>
                <w:rFonts w:ascii="Arial" w:hAnsi="Arial" w:cs="Arial"/>
              </w:rPr>
              <w:t>+621+735+816+980</w:t>
            </w:r>
          </w:p>
        </w:tc>
        <w:tc>
          <w:tcPr>
            <w:tcW w:w="2430" w:type="dxa"/>
          </w:tcPr>
          <w:p w:rsidR="00E02274" w:rsidRPr="00923DEC" w:rsidRDefault="00E02274" w:rsidP="009D62E9">
            <w:pPr>
              <w:jc w:val="center"/>
              <w:rPr>
                <w:rFonts w:ascii="Arial" w:hAnsi="Arial" w:cs="Arial"/>
              </w:rPr>
            </w:pPr>
            <w:r w:rsidRPr="00923DEC">
              <w:rPr>
                <w:rFonts w:ascii="Arial" w:hAnsi="Arial" w:cs="Arial"/>
              </w:rPr>
              <w:t>365-621-735-980-995</w:t>
            </w:r>
          </w:p>
        </w:tc>
        <w:tc>
          <w:tcPr>
            <w:tcW w:w="2430" w:type="dxa"/>
          </w:tcPr>
          <w:p w:rsidR="00E02274" w:rsidRPr="00923DEC" w:rsidRDefault="00E02274" w:rsidP="009D62E9">
            <w:pPr>
              <w:jc w:val="center"/>
              <w:rPr>
                <w:rFonts w:ascii="Arial" w:hAnsi="Arial" w:cs="Arial"/>
              </w:rPr>
            </w:pPr>
            <w:r w:rsidRPr="00923DEC">
              <w:rPr>
                <w:rFonts w:ascii="Arial" w:hAnsi="Arial" w:cs="Arial"/>
              </w:rPr>
              <w:t>122-206-245-327-332</w:t>
            </w:r>
          </w:p>
        </w:tc>
      </w:tr>
      <w:tr w:rsidR="00E02274" w:rsidRPr="00923DEC" w:rsidTr="00E02274">
        <w:tc>
          <w:tcPr>
            <w:tcW w:w="2280" w:type="dxa"/>
          </w:tcPr>
          <w:p w:rsidR="00E02274" w:rsidRPr="00923DEC" w:rsidRDefault="00E02274" w:rsidP="009D62E9">
            <w:pPr>
              <w:jc w:val="center"/>
              <w:rPr>
                <w:rFonts w:ascii="Arial" w:hAnsi="Arial" w:cs="Arial"/>
              </w:rPr>
            </w:pPr>
            <w:r>
              <w:rPr>
                <w:rFonts w:ascii="Arial" w:hAnsi="Arial" w:cs="Arial"/>
              </w:rPr>
              <w:t>GCCA</w:t>
            </w:r>
          </w:p>
        </w:tc>
        <w:tc>
          <w:tcPr>
            <w:tcW w:w="2430" w:type="dxa"/>
          </w:tcPr>
          <w:p w:rsidR="00E02274" w:rsidRPr="00923DEC" w:rsidRDefault="00E02274" w:rsidP="009D62E9">
            <w:pPr>
              <w:jc w:val="center"/>
              <w:rPr>
                <w:rFonts w:ascii="Arial" w:hAnsi="Arial" w:cs="Arial"/>
              </w:rPr>
            </w:pPr>
            <w:r w:rsidRPr="00923DEC">
              <w:rPr>
                <w:rFonts w:ascii="Arial" w:hAnsi="Arial" w:cs="Arial"/>
              </w:rPr>
              <w:t>TGCAA</w:t>
            </w:r>
          </w:p>
        </w:tc>
        <w:tc>
          <w:tcPr>
            <w:tcW w:w="2430" w:type="dxa"/>
          </w:tcPr>
          <w:p w:rsidR="00E02274" w:rsidRPr="00923DEC" w:rsidRDefault="00E02274" w:rsidP="009D62E9">
            <w:pPr>
              <w:jc w:val="center"/>
              <w:rPr>
                <w:rFonts w:ascii="Arial" w:hAnsi="Arial" w:cs="Arial"/>
              </w:rPr>
            </w:pPr>
            <w:r w:rsidRPr="00923DEC">
              <w:rPr>
                <w:rFonts w:ascii="Arial" w:hAnsi="Arial" w:cs="Arial"/>
              </w:rPr>
              <w:t>VWHKH</w:t>
            </w:r>
          </w:p>
        </w:tc>
      </w:tr>
      <w:tr w:rsidR="00E02274" w:rsidRPr="00923DEC" w:rsidTr="00E02274">
        <w:tc>
          <w:tcPr>
            <w:tcW w:w="2280" w:type="dxa"/>
          </w:tcPr>
          <w:p w:rsidR="00E02274" w:rsidRPr="00923DEC" w:rsidRDefault="00E02274" w:rsidP="009D62E9">
            <w:pPr>
              <w:jc w:val="center"/>
              <w:rPr>
                <w:rFonts w:ascii="Arial" w:hAnsi="Arial" w:cs="Arial"/>
              </w:rPr>
            </w:pPr>
            <w:r>
              <w:rPr>
                <w:rFonts w:ascii="Arial" w:hAnsi="Arial" w:cs="Arial"/>
              </w:rPr>
              <w:t>AGCG</w:t>
            </w:r>
          </w:p>
        </w:tc>
        <w:tc>
          <w:tcPr>
            <w:tcW w:w="2430" w:type="dxa"/>
          </w:tcPr>
          <w:p w:rsidR="00E02274" w:rsidRPr="00923DEC" w:rsidRDefault="00E02274" w:rsidP="009D62E9">
            <w:pPr>
              <w:jc w:val="center"/>
              <w:rPr>
                <w:rFonts w:ascii="Arial" w:hAnsi="Arial" w:cs="Arial"/>
              </w:rPr>
            </w:pPr>
            <w:r w:rsidRPr="00923DEC">
              <w:rPr>
                <w:rFonts w:ascii="Arial" w:hAnsi="Arial" w:cs="Arial"/>
              </w:rPr>
              <w:t>CAGGG</w:t>
            </w:r>
          </w:p>
        </w:tc>
        <w:tc>
          <w:tcPr>
            <w:tcW w:w="2430" w:type="dxa"/>
          </w:tcPr>
          <w:p w:rsidR="00E02274" w:rsidRPr="00923DEC" w:rsidRDefault="00E02274" w:rsidP="009D62E9">
            <w:pPr>
              <w:jc w:val="center"/>
              <w:rPr>
                <w:rFonts w:ascii="Arial" w:hAnsi="Arial" w:cs="Arial"/>
              </w:rPr>
            </w:pPr>
            <w:r w:rsidRPr="00923DEC">
              <w:rPr>
                <w:rFonts w:ascii="Arial" w:hAnsi="Arial" w:cs="Arial"/>
              </w:rPr>
              <w:t>AX</w:t>
            </w:r>
          </w:p>
        </w:tc>
      </w:tr>
      <w:tr w:rsidR="00E02274" w:rsidRPr="00923DEC" w:rsidTr="00E02274">
        <w:tc>
          <w:tcPr>
            <w:tcW w:w="2280" w:type="dxa"/>
          </w:tcPr>
          <w:p w:rsidR="00E02274" w:rsidRPr="00923DEC" w:rsidRDefault="00E02274" w:rsidP="009D62E9">
            <w:pPr>
              <w:jc w:val="center"/>
              <w:rPr>
                <w:rFonts w:ascii="Arial" w:hAnsi="Arial" w:cs="Arial"/>
              </w:rPr>
            </w:pPr>
            <w:r>
              <w:rPr>
                <w:rFonts w:ascii="Arial" w:hAnsi="Arial" w:cs="Arial"/>
              </w:rPr>
              <w:t>GCAG</w:t>
            </w:r>
          </w:p>
        </w:tc>
        <w:tc>
          <w:tcPr>
            <w:tcW w:w="2430" w:type="dxa"/>
          </w:tcPr>
          <w:p w:rsidR="00E02274" w:rsidRPr="00923DEC" w:rsidRDefault="00E02274" w:rsidP="009D62E9">
            <w:pPr>
              <w:jc w:val="center"/>
              <w:rPr>
                <w:rFonts w:ascii="Arial" w:hAnsi="Arial" w:cs="Arial"/>
              </w:rPr>
            </w:pPr>
            <w:r w:rsidRPr="00923DEC">
              <w:rPr>
                <w:rFonts w:ascii="Arial" w:hAnsi="Arial" w:cs="Arial"/>
              </w:rPr>
              <w:t>TGCGG</w:t>
            </w:r>
          </w:p>
        </w:tc>
        <w:tc>
          <w:tcPr>
            <w:tcW w:w="2430" w:type="dxa"/>
          </w:tcPr>
          <w:p w:rsidR="00E02274" w:rsidRPr="00923DEC" w:rsidRDefault="00E02274" w:rsidP="009D62E9">
            <w:pPr>
              <w:jc w:val="center"/>
              <w:rPr>
                <w:rFonts w:ascii="Arial" w:hAnsi="Arial" w:cs="Arial"/>
              </w:rPr>
            </w:pPr>
            <w:r w:rsidRPr="00923DEC">
              <w:rPr>
                <w:rFonts w:ascii="Arial" w:hAnsi="Arial" w:cs="Arial"/>
              </w:rPr>
              <w:t>VWHRR</w:t>
            </w:r>
          </w:p>
        </w:tc>
      </w:tr>
      <w:tr w:rsidR="00E02274" w:rsidRPr="00923DEC" w:rsidTr="00E02274">
        <w:tc>
          <w:tcPr>
            <w:tcW w:w="2280" w:type="dxa"/>
          </w:tcPr>
          <w:p w:rsidR="00E02274" w:rsidRPr="00923DEC" w:rsidRDefault="00E02274" w:rsidP="009D62E9">
            <w:pPr>
              <w:jc w:val="center"/>
              <w:rPr>
                <w:rFonts w:ascii="Arial" w:hAnsi="Arial" w:cs="Arial"/>
              </w:rPr>
            </w:pPr>
            <w:r>
              <w:rPr>
                <w:rFonts w:ascii="Arial" w:hAnsi="Arial" w:cs="Arial"/>
              </w:rPr>
              <w:t>GGCG</w:t>
            </w:r>
          </w:p>
        </w:tc>
        <w:tc>
          <w:tcPr>
            <w:tcW w:w="2430" w:type="dxa"/>
          </w:tcPr>
          <w:p w:rsidR="00E02274" w:rsidRPr="00923DEC" w:rsidRDefault="00E02274" w:rsidP="009D62E9">
            <w:pPr>
              <w:jc w:val="center"/>
              <w:rPr>
                <w:rFonts w:ascii="Arial" w:hAnsi="Arial" w:cs="Arial"/>
              </w:rPr>
            </w:pPr>
            <w:r w:rsidRPr="00923DEC">
              <w:rPr>
                <w:rFonts w:ascii="Arial" w:hAnsi="Arial" w:cs="Arial"/>
              </w:rPr>
              <w:t>CGGGG</w:t>
            </w:r>
          </w:p>
        </w:tc>
        <w:tc>
          <w:tcPr>
            <w:tcW w:w="2430" w:type="dxa"/>
          </w:tcPr>
          <w:p w:rsidR="00E02274" w:rsidRPr="00923DEC" w:rsidRDefault="00E02274" w:rsidP="009D62E9">
            <w:pPr>
              <w:jc w:val="center"/>
              <w:rPr>
                <w:rFonts w:ascii="Arial" w:hAnsi="Arial" w:cs="Arial"/>
              </w:rPr>
            </w:pPr>
            <w:r w:rsidRPr="00923DEC">
              <w:rPr>
                <w:rFonts w:ascii="Arial" w:hAnsi="Arial" w:cs="Arial"/>
              </w:rPr>
              <w:t>AWQRR</w:t>
            </w:r>
          </w:p>
        </w:tc>
      </w:tr>
    </w:tbl>
    <w:p w:rsidR="00E02274" w:rsidRDefault="00E02274" w:rsidP="00E02274">
      <w:pPr>
        <w:spacing w:line="480" w:lineRule="auto"/>
        <w:rPr>
          <w:rFonts w:ascii="Arial" w:hAnsi="Arial" w:cs="Arial"/>
          <w:sz w:val="24"/>
          <w:szCs w:val="24"/>
        </w:rPr>
      </w:pPr>
    </w:p>
    <w:p w:rsidR="00735EB7" w:rsidRPr="00FA0C6A" w:rsidRDefault="00735EB7" w:rsidP="00735EB7">
      <w:pPr>
        <w:rPr>
          <w:rFonts w:ascii="Arial" w:hAnsi="Arial" w:cs="Arial"/>
          <w:sz w:val="24"/>
          <w:szCs w:val="24"/>
        </w:rPr>
      </w:pPr>
      <w:proofErr w:type="spellStart"/>
      <w:r w:rsidRPr="00735EB7">
        <w:rPr>
          <w:rFonts w:ascii="Arial" w:hAnsi="Arial" w:cs="Arial"/>
          <w:sz w:val="24"/>
          <w:szCs w:val="24"/>
          <w:vertAlign w:val="superscript"/>
        </w:rPr>
        <w:t>i</w:t>
      </w:r>
      <w:proofErr w:type="spellEnd"/>
      <w:r>
        <w:rPr>
          <w:rFonts w:ascii="Arial" w:hAnsi="Arial" w:cs="Arial"/>
          <w:sz w:val="24"/>
          <w:szCs w:val="24"/>
        </w:rPr>
        <w:t xml:space="preserve"> </w:t>
      </w:r>
      <w:r w:rsidRPr="00512E9C">
        <w:rPr>
          <w:rFonts w:ascii="Arial" w:hAnsi="Arial" w:cs="Arial"/>
          <w:sz w:val="24"/>
          <w:szCs w:val="24"/>
        </w:rPr>
        <w:t xml:space="preserve">A tagSNP represents a group of SNPs in high linkage </w:t>
      </w:r>
      <w:r>
        <w:rPr>
          <w:rFonts w:ascii="Arial" w:hAnsi="Arial" w:cs="Arial"/>
          <w:sz w:val="24"/>
          <w:szCs w:val="24"/>
        </w:rPr>
        <w:t>disequilibrium or non-random allele association, increasing the probability that SNPs will be inherited together</w:t>
      </w:r>
    </w:p>
    <w:p w:rsidR="00E02274" w:rsidRDefault="00E02274">
      <w:pPr>
        <w:rPr>
          <w:rFonts w:asciiTheme="majorHAnsi" w:eastAsiaTheme="majorEastAsia" w:hAnsiTheme="majorHAnsi" w:cstheme="majorBidi"/>
          <w:b/>
          <w:bCs/>
          <w:color w:val="000000" w:themeColor="accent1"/>
          <w:sz w:val="24"/>
          <w:szCs w:val="26"/>
        </w:rPr>
      </w:pPr>
      <w:r>
        <w:br w:type="page"/>
      </w:r>
    </w:p>
    <w:p w:rsidR="00683DA7" w:rsidRDefault="00683DA7" w:rsidP="00171970">
      <w:pPr>
        <w:pStyle w:val="Heading2"/>
      </w:pPr>
      <w:bookmarkStart w:id="357" w:name="_Toc373233393"/>
      <w:r w:rsidRPr="00171970">
        <w:lastRenderedPageBreak/>
        <w:t>Materials and Methods</w:t>
      </w:r>
      <w:bookmarkEnd w:id="357"/>
    </w:p>
    <w:p w:rsidR="001C7824" w:rsidRPr="00171970" w:rsidRDefault="001C7824" w:rsidP="00171970">
      <w:pPr>
        <w:pStyle w:val="Heading3"/>
      </w:pPr>
      <w:bookmarkStart w:id="358" w:name="_Toc373233394"/>
      <w:r w:rsidRPr="00171970">
        <w:t>Animal Selection</w:t>
      </w:r>
      <w:bookmarkEnd w:id="358"/>
    </w:p>
    <w:p w:rsidR="001C7824" w:rsidRPr="00597B30" w:rsidRDefault="000D7A1A" w:rsidP="001C7824">
      <w:pPr>
        <w:spacing w:line="480" w:lineRule="auto"/>
        <w:ind w:firstLine="720"/>
        <w:rPr>
          <w:rFonts w:cstheme="minorHAnsi"/>
          <w:b/>
          <w:sz w:val="24"/>
          <w:szCs w:val="24"/>
        </w:rPr>
      </w:pPr>
      <w:r>
        <w:rPr>
          <w:rFonts w:cstheme="minorHAnsi"/>
          <w:sz w:val="24"/>
          <w:szCs w:val="24"/>
        </w:rPr>
        <w:t xml:space="preserve">This study was conducted using cows that were enrolled in a trial to test the effectiveness of a novel vaccine candidate against </w:t>
      </w:r>
      <w:r w:rsidRPr="000D7A1A">
        <w:rPr>
          <w:rFonts w:cstheme="minorHAnsi"/>
          <w:i/>
          <w:sz w:val="24"/>
          <w:szCs w:val="24"/>
        </w:rPr>
        <w:t>S. uberis</w:t>
      </w:r>
      <w:r>
        <w:rPr>
          <w:rFonts w:cstheme="minorHAnsi"/>
          <w:sz w:val="24"/>
          <w:szCs w:val="24"/>
        </w:rPr>
        <w:t xml:space="preserve">, i.e.: </w:t>
      </w:r>
      <w:r w:rsidRPr="000D7A1A">
        <w:rPr>
          <w:rFonts w:cstheme="minorHAnsi"/>
          <w:i/>
          <w:sz w:val="24"/>
          <w:szCs w:val="24"/>
        </w:rPr>
        <w:t>Streptococcus uberis</w:t>
      </w:r>
      <w:r>
        <w:rPr>
          <w:rFonts w:cstheme="minorHAnsi"/>
          <w:sz w:val="24"/>
          <w:szCs w:val="24"/>
        </w:rPr>
        <w:t xml:space="preserve"> adhesion molecule (SUAM) (USDA-NIFA #2011-67015-30168).  The f</w:t>
      </w:r>
      <w:r w:rsidR="001C7824" w:rsidRPr="00D47FF0">
        <w:rPr>
          <w:rFonts w:cstheme="minorHAnsi"/>
          <w:sz w:val="24"/>
          <w:szCs w:val="24"/>
        </w:rPr>
        <w:t xml:space="preserve">orty Holstein </w:t>
      </w:r>
      <w:r w:rsidR="001C7824">
        <w:rPr>
          <w:rFonts w:cstheme="minorHAnsi"/>
          <w:sz w:val="24"/>
          <w:szCs w:val="24"/>
        </w:rPr>
        <w:t xml:space="preserve">dairy </w:t>
      </w:r>
      <w:r w:rsidR="001C7824" w:rsidRPr="00D47FF0">
        <w:rPr>
          <w:rFonts w:cstheme="minorHAnsi"/>
          <w:sz w:val="24"/>
          <w:szCs w:val="24"/>
        </w:rPr>
        <w:t xml:space="preserve">cows </w:t>
      </w:r>
      <w:r>
        <w:rPr>
          <w:rFonts w:cstheme="minorHAnsi"/>
          <w:sz w:val="24"/>
          <w:szCs w:val="24"/>
        </w:rPr>
        <w:t xml:space="preserve">used </w:t>
      </w:r>
      <w:r w:rsidR="00E5126F">
        <w:rPr>
          <w:rFonts w:cstheme="minorHAnsi"/>
          <w:sz w:val="24"/>
          <w:szCs w:val="24"/>
        </w:rPr>
        <w:t>were</w:t>
      </w:r>
      <w:r w:rsidR="001C7824">
        <w:rPr>
          <w:rFonts w:cstheme="minorHAnsi"/>
          <w:sz w:val="24"/>
          <w:szCs w:val="24"/>
        </w:rPr>
        <w:t xml:space="preserve"> </w:t>
      </w:r>
      <w:r w:rsidR="001C7824" w:rsidRPr="00D47FF0">
        <w:rPr>
          <w:rFonts w:cstheme="minorHAnsi"/>
          <w:sz w:val="24"/>
          <w:szCs w:val="24"/>
        </w:rPr>
        <w:t xml:space="preserve">clinically healthy, pregnant, and at the end of their first or second lactation.  </w:t>
      </w:r>
      <w:r w:rsidR="001C7824">
        <w:rPr>
          <w:rFonts w:cstheme="minorHAnsi"/>
          <w:sz w:val="24"/>
          <w:szCs w:val="24"/>
        </w:rPr>
        <w:t xml:space="preserve">Upon arrival </w:t>
      </w:r>
      <w:r>
        <w:rPr>
          <w:rFonts w:cstheme="minorHAnsi"/>
          <w:sz w:val="24"/>
          <w:szCs w:val="24"/>
        </w:rPr>
        <w:t>at</w:t>
      </w:r>
      <w:r w:rsidR="001C7824">
        <w:rPr>
          <w:rFonts w:cstheme="minorHAnsi"/>
          <w:sz w:val="24"/>
          <w:szCs w:val="24"/>
        </w:rPr>
        <w:t xml:space="preserve"> the ETREC Little River Dairy, the cows were allowed to acclimate to the facility two weeks prior </w:t>
      </w:r>
      <w:r w:rsidR="00E5126F">
        <w:rPr>
          <w:rFonts w:cstheme="minorHAnsi"/>
          <w:sz w:val="24"/>
          <w:szCs w:val="24"/>
        </w:rPr>
        <w:t>t</w:t>
      </w:r>
      <w:r w:rsidR="003832F3">
        <w:rPr>
          <w:rFonts w:cstheme="minorHAnsi"/>
          <w:sz w:val="24"/>
          <w:szCs w:val="24"/>
        </w:rPr>
        <w:t>o the</w:t>
      </w:r>
      <w:r w:rsidR="001C7824">
        <w:rPr>
          <w:rFonts w:cstheme="minorHAnsi"/>
          <w:sz w:val="24"/>
          <w:szCs w:val="24"/>
        </w:rPr>
        <w:t xml:space="preserve"> initiation of research protocols.</w:t>
      </w:r>
      <w:r w:rsidR="001C7824" w:rsidRPr="00D47FF0">
        <w:rPr>
          <w:rFonts w:cstheme="minorHAnsi"/>
          <w:sz w:val="24"/>
          <w:szCs w:val="24"/>
        </w:rPr>
        <w:t xml:space="preserve">  Cows w</w:t>
      </w:r>
      <w:r w:rsidR="001C7824">
        <w:rPr>
          <w:rFonts w:cstheme="minorHAnsi"/>
          <w:sz w:val="24"/>
          <w:szCs w:val="24"/>
        </w:rPr>
        <w:t>ere divid</w:t>
      </w:r>
      <w:r w:rsidR="001C7824" w:rsidRPr="00D47FF0">
        <w:rPr>
          <w:rFonts w:cstheme="minorHAnsi"/>
          <w:sz w:val="24"/>
          <w:szCs w:val="24"/>
        </w:rPr>
        <w:t xml:space="preserve">ed </w:t>
      </w:r>
      <w:r w:rsidR="001C7824">
        <w:rPr>
          <w:rFonts w:cstheme="minorHAnsi"/>
          <w:sz w:val="24"/>
          <w:szCs w:val="24"/>
        </w:rPr>
        <w:t>into sets of ten based on</w:t>
      </w:r>
      <w:r w:rsidR="001C7824" w:rsidRPr="00D47FF0">
        <w:rPr>
          <w:rFonts w:cstheme="minorHAnsi"/>
          <w:sz w:val="24"/>
          <w:szCs w:val="24"/>
        </w:rPr>
        <w:t xml:space="preserve"> expected calving date </w:t>
      </w:r>
      <w:r w:rsidR="001C7824">
        <w:rPr>
          <w:rFonts w:cstheme="minorHAnsi"/>
          <w:sz w:val="24"/>
          <w:szCs w:val="24"/>
        </w:rPr>
        <w:t xml:space="preserve">for ease of sampling </w:t>
      </w:r>
      <w:r w:rsidR="001C7824" w:rsidRPr="00D47FF0">
        <w:rPr>
          <w:rFonts w:cstheme="minorHAnsi"/>
          <w:sz w:val="24"/>
          <w:szCs w:val="24"/>
        </w:rPr>
        <w:t xml:space="preserve">and randomly assigned to the </w:t>
      </w:r>
      <w:r w:rsidR="003832F3">
        <w:rPr>
          <w:rFonts w:cstheme="minorHAnsi"/>
          <w:sz w:val="24"/>
          <w:szCs w:val="24"/>
        </w:rPr>
        <w:t>test</w:t>
      </w:r>
      <w:r w:rsidR="001C7824" w:rsidRPr="00D47FF0">
        <w:rPr>
          <w:rFonts w:cstheme="minorHAnsi"/>
          <w:sz w:val="24"/>
          <w:szCs w:val="24"/>
        </w:rPr>
        <w:t xml:space="preserve"> </w:t>
      </w:r>
      <w:r w:rsidR="001C7824">
        <w:rPr>
          <w:rFonts w:cstheme="minorHAnsi"/>
          <w:sz w:val="24"/>
          <w:szCs w:val="24"/>
        </w:rPr>
        <w:t>vaccination</w:t>
      </w:r>
      <w:r w:rsidR="007D431B">
        <w:rPr>
          <w:rFonts w:cstheme="minorHAnsi"/>
          <w:sz w:val="24"/>
          <w:szCs w:val="24"/>
        </w:rPr>
        <w:t xml:space="preserve"> (SUAM)</w:t>
      </w:r>
      <w:r w:rsidR="001C7824">
        <w:rPr>
          <w:rFonts w:cstheme="minorHAnsi"/>
          <w:sz w:val="24"/>
          <w:szCs w:val="24"/>
        </w:rPr>
        <w:t xml:space="preserve"> </w:t>
      </w:r>
      <w:r w:rsidR="001C7824" w:rsidRPr="00D47FF0">
        <w:rPr>
          <w:rFonts w:cstheme="minorHAnsi"/>
          <w:sz w:val="24"/>
          <w:szCs w:val="24"/>
        </w:rPr>
        <w:t xml:space="preserve">or control </w:t>
      </w:r>
      <w:r w:rsidR="001C7824">
        <w:rPr>
          <w:rFonts w:cstheme="minorHAnsi"/>
          <w:sz w:val="24"/>
          <w:szCs w:val="24"/>
        </w:rPr>
        <w:t>vaccination</w:t>
      </w:r>
      <w:r w:rsidR="007D431B">
        <w:rPr>
          <w:rFonts w:cstheme="minorHAnsi"/>
          <w:sz w:val="24"/>
          <w:szCs w:val="24"/>
        </w:rPr>
        <w:t xml:space="preserve"> (PBS)</w:t>
      </w:r>
      <w:r w:rsidR="001C7824">
        <w:rPr>
          <w:rFonts w:cstheme="minorHAnsi"/>
          <w:sz w:val="24"/>
          <w:szCs w:val="24"/>
        </w:rPr>
        <w:t xml:space="preserve"> groups</w:t>
      </w:r>
      <w:r w:rsidR="001C7824" w:rsidRPr="00D47FF0">
        <w:rPr>
          <w:rFonts w:cstheme="minorHAnsi"/>
          <w:sz w:val="24"/>
          <w:szCs w:val="24"/>
        </w:rPr>
        <w:t xml:space="preserve">.  </w:t>
      </w:r>
      <w:r w:rsidR="003832F3">
        <w:rPr>
          <w:rFonts w:cstheme="minorHAnsi"/>
          <w:sz w:val="24"/>
          <w:szCs w:val="24"/>
        </w:rPr>
        <w:t>Cows</w:t>
      </w:r>
      <w:r w:rsidR="001C7824">
        <w:rPr>
          <w:rFonts w:cstheme="minorHAnsi"/>
          <w:sz w:val="24"/>
          <w:szCs w:val="24"/>
        </w:rPr>
        <w:t xml:space="preserve"> were</w:t>
      </w:r>
      <w:r w:rsidR="001C7824" w:rsidRPr="00D47FF0">
        <w:rPr>
          <w:rFonts w:cstheme="minorHAnsi"/>
          <w:sz w:val="24"/>
          <w:szCs w:val="24"/>
        </w:rPr>
        <w:t xml:space="preserve"> housed separately from the core herd and cared for in accordance with ETREC Little River Dairy standard protocols.</w:t>
      </w:r>
      <w:r w:rsidR="003832F3">
        <w:rPr>
          <w:rFonts w:cstheme="minorHAnsi"/>
          <w:sz w:val="24"/>
          <w:szCs w:val="24"/>
        </w:rPr>
        <w:t xml:space="preserve">  All animal based work was done in accordance with </w:t>
      </w:r>
      <w:r w:rsidR="00FA52E1">
        <w:rPr>
          <w:rFonts w:cstheme="minorHAnsi"/>
          <w:sz w:val="24"/>
          <w:szCs w:val="24"/>
        </w:rPr>
        <w:t>Instituti</w:t>
      </w:r>
      <w:r w:rsidR="00744678">
        <w:rPr>
          <w:rFonts w:cstheme="minorHAnsi"/>
          <w:sz w:val="24"/>
          <w:szCs w:val="24"/>
        </w:rPr>
        <w:t>onal Care and Use Committee (IAC</w:t>
      </w:r>
      <w:r w:rsidR="00FA52E1">
        <w:rPr>
          <w:rFonts w:cstheme="minorHAnsi"/>
          <w:sz w:val="24"/>
          <w:szCs w:val="24"/>
        </w:rPr>
        <w:t>UC) g</w:t>
      </w:r>
      <w:r w:rsidR="003832F3">
        <w:rPr>
          <w:rFonts w:cstheme="minorHAnsi"/>
          <w:sz w:val="24"/>
          <w:szCs w:val="24"/>
        </w:rPr>
        <w:t>uidelines.</w:t>
      </w:r>
    </w:p>
    <w:p w:rsidR="001C7824" w:rsidRPr="00171970" w:rsidRDefault="001C7824" w:rsidP="00171970">
      <w:pPr>
        <w:pStyle w:val="Heading3"/>
      </w:pPr>
      <w:bookmarkStart w:id="359" w:name="_Toc373233395"/>
      <w:r w:rsidRPr="00171970">
        <w:t>Vaccination</w:t>
      </w:r>
      <w:bookmarkEnd w:id="359"/>
    </w:p>
    <w:p w:rsidR="001C7824" w:rsidRPr="00D47FF0" w:rsidRDefault="001C7824" w:rsidP="001C7824">
      <w:pPr>
        <w:spacing w:line="480" w:lineRule="auto"/>
        <w:ind w:firstLine="720"/>
        <w:rPr>
          <w:rFonts w:cstheme="minorHAnsi"/>
          <w:sz w:val="24"/>
          <w:szCs w:val="24"/>
        </w:rPr>
      </w:pPr>
      <w:r>
        <w:rPr>
          <w:rFonts w:cstheme="minorHAnsi"/>
          <w:sz w:val="24"/>
          <w:szCs w:val="24"/>
        </w:rPr>
        <w:t xml:space="preserve">The </w:t>
      </w:r>
      <w:r w:rsidR="003832F3">
        <w:rPr>
          <w:rFonts w:cstheme="minorHAnsi"/>
          <w:sz w:val="24"/>
          <w:szCs w:val="24"/>
        </w:rPr>
        <w:t xml:space="preserve">test </w:t>
      </w:r>
      <w:r>
        <w:rPr>
          <w:rFonts w:cstheme="minorHAnsi"/>
          <w:sz w:val="24"/>
          <w:szCs w:val="24"/>
        </w:rPr>
        <w:t>vaccin</w:t>
      </w:r>
      <w:r w:rsidR="003832F3">
        <w:rPr>
          <w:rFonts w:cstheme="minorHAnsi"/>
          <w:sz w:val="24"/>
          <w:szCs w:val="24"/>
        </w:rPr>
        <w:t>e</w:t>
      </w:r>
      <w:r w:rsidRPr="00D47FF0">
        <w:rPr>
          <w:rFonts w:cstheme="minorHAnsi"/>
          <w:sz w:val="24"/>
          <w:szCs w:val="24"/>
        </w:rPr>
        <w:t xml:space="preserve"> contain</w:t>
      </w:r>
      <w:r>
        <w:rPr>
          <w:rFonts w:cstheme="minorHAnsi"/>
          <w:sz w:val="24"/>
          <w:szCs w:val="24"/>
        </w:rPr>
        <w:t>ed</w:t>
      </w:r>
      <w:r w:rsidRPr="00D47FF0">
        <w:rPr>
          <w:rFonts w:cstheme="minorHAnsi"/>
          <w:sz w:val="24"/>
          <w:szCs w:val="24"/>
        </w:rPr>
        <w:t xml:space="preserve"> 200µg recombinant SUAM that </w:t>
      </w:r>
      <w:r>
        <w:rPr>
          <w:rFonts w:cstheme="minorHAnsi"/>
          <w:sz w:val="24"/>
          <w:szCs w:val="24"/>
        </w:rPr>
        <w:t>w</w:t>
      </w:r>
      <w:r w:rsidRPr="00D47FF0">
        <w:rPr>
          <w:rFonts w:cstheme="minorHAnsi"/>
          <w:sz w:val="24"/>
          <w:szCs w:val="24"/>
        </w:rPr>
        <w:t xml:space="preserve">as isolated and purified by Dr. Stephen Oliver’s lab.  The control </w:t>
      </w:r>
      <w:r w:rsidR="003832F3">
        <w:rPr>
          <w:rFonts w:cstheme="minorHAnsi"/>
          <w:sz w:val="24"/>
          <w:szCs w:val="24"/>
        </w:rPr>
        <w:t>vaccine</w:t>
      </w:r>
      <w:r>
        <w:rPr>
          <w:rFonts w:cstheme="minorHAnsi"/>
          <w:sz w:val="24"/>
          <w:szCs w:val="24"/>
        </w:rPr>
        <w:t xml:space="preserve"> c</w:t>
      </w:r>
      <w:r w:rsidRPr="00D47FF0">
        <w:rPr>
          <w:rFonts w:cstheme="minorHAnsi"/>
          <w:sz w:val="24"/>
          <w:szCs w:val="24"/>
        </w:rPr>
        <w:t>ontain</w:t>
      </w:r>
      <w:r>
        <w:rPr>
          <w:rFonts w:cstheme="minorHAnsi"/>
          <w:sz w:val="24"/>
          <w:szCs w:val="24"/>
        </w:rPr>
        <w:t>ed</w:t>
      </w:r>
      <w:r w:rsidRPr="00D47FF0">
        <w:rPr>
          <w:rFonts w:cstheme="minorHAnsi"/>
          <w:sz w:val="24"/>
          <w:szCs w:val="24"/>
        </w:rPr>
        <w:t xml:space="preserve"> PBS instead of SUAM.  </w:t>
      </w:r>
      <w:r>
        <w:rPr>
          <w:rFonts w:cstheme="minorHAnsi"/>
          <w:sz w:val="24"/>
          <w:szCs w:val="24"/>
        </w:rPr>
        <w:t xml:space="preserve">Both </w:t>
      </w:r>
      <w:r w:rsidR="003832F3">
        <w:rPr>
          <w:rFonts w:cstheme="minorHAnsi"/>
          <w:sz w:val="24"/>
          <w:szCs w:val="24"/>
        </w:rPr>
        <w:t>test</w:t>
      </w:r>
      <w:r>
        <w:rPr>
          <w:rFonts w:cstheme="minorHAnsi"/>
          <w:sz w:val="24"/>
          <w:szCs w:val="24"/>
        </w:rPr>
        <w:t xml:space="preserve"> and control </w:t>
      </w:r>
      <w:r w:rsidR="003832F3">
        <w:rPr>
          <w:rFonts w:cstheme="minorHAnsi"/>
          <w:sz w:val="24"/>
          <w:szCs w:val="24"/>
        </w:rPr>
        <w:t>vaccines</w:t>
      </w:r>
      <w:r w:rsidRPr="00D47FF0">
        <w:rPr>
          <w:rFonts w:cstheme="minorHAnsi"/>
          <w:sz w:val="24"/>
          <w:szCs w:val="24"/>
        </w:rPr>
        <w:t xml:space="preserve"> contain</w:t>
      </w:r>
      <w:r>
        <w:rPr>
          <w:rFonts w:cstheme="minorHAnsi"/>
          <w:sz w:val="24"/>
          <w:szCs w:val="24"/>
        </w:rPr>
        <w:t>ed</w:t>
      </w:r>
      <w:r w:rsidRPr="00D47FF0">
        <w:rPr>
          <w:rFonts w:cstheme="minorHAnsi"/>
          <w:sz w:val="24"/>
          <w:szCs w:val="24"/>
        </w:rPr>
        <w:t xml:space="preserve"> the s</w:t>
      </w:r>
      <w:r w:rsidR="003832F3">
        <w:rPr>
          <w:rFonts w:cstheme="minorHAnsi"/>
          <w:sz w:val="24"/>
          <w:szCs w:val="24"/>
        </w:rPr>
        <w:t xml:space="preserve">ame adjuvant, Montanide ISA70VG with an </w:t>
      </w:r>
      <w:r w:rsidR="007D431B">
        <w:rPr>
          <w:rFonts w:cstheme="minorHAnsi"/>
          <w:sz w:val="24"/>
          <w:szCs w:val="24"/>
        </w:rPr>
        <w:t>adjuvant/</w:t>
      </w:r>
      <w:r w:rsidRPr="00D47FF0">
        <w:rPr>
          <w:rFonts w:cstheme="minorHAnsi"/>
          <w:sz w:val="24"/>
          <w:szCs w:val="24"/>
        </w:rPr>
        <w:t xml:space="preserve">antigen ratio </w:t>
      </w:r>
      <w:r w:rsidR="003832F3">
        <w:rPr>
          <w:rFonts w:cstheme="minorHAnsi"/>
          <w:sz w:val="24"/>
          <w:szCs w:val="24"/>
        </w:rPr>
        <w:t>of</w:t>
      </w:r>
      <w:r w:rsidRPr="00D47FF0">
        <w:rPr>
          <w:rFonts w:cstheme="minorHAnsi"/>
          <w:sz w:val="24"/>
          <w:szCs w:val="24"/>
        </w:rPr>
        <w:t xml:space="preserve"> 70/30.  </w:t>
      </w:r>
      <w:r>
        <w:rPr>
          <w:rFonts w:cstheme="minorHAnsi"/>
          <w:sz w:val="24"/>
          <w:szCs w:val="24"/>
        </w:rPr>
        <w:t>E</w:t>
      </w:r>
      <w:r w:rsidRPr="00D47FF0">
        <w:rPr>
          <w:rFonts w:cstheme="minorHAnsi"/>
          <w:sz w:val="24"/>
          <w:szCs w:val="24"/>
        </w:rPr>
        <w:t>ach cow receive</w:t>
      </w:r>
      <w:r>
        <w:rPr>
          <w:rFonts w:cstheme="minorHAnsi"/>
          <w:sz w:val="24"/>
          <w:szCs w:val="24"/>
        </w:rPr>
        <w:t>d</w:t>
      </w:r>
      <w:r w:rsidRPr="00D47FF0">
        <w:rPr>
          <w:rFonts w:cstheme="minorHAnsi"/>
          <w:sz w:val="24"/>
          <w:szCs w:val="24"/>
        </w:rPr>
        <w:t xml:space="preserve"> a series of three vaccinations</w:t>
      </w:r>
      <w:r>
        <w:rPr>
          <w:rFonts w:cstheme="minorHAnsi"/>
          <w:sz w:val="24"/>
          <w:szCs w:val="24"/>
        </w:rPr>
        <w:t xml:space="preserve"> where the</w:t>
      </w:r>
      <w:r w:rsidRPr="00D47FF0">
        <w:rPr>
          <w:rFonts w:cstheme="minorHAnsi"/>
          <w:sz w:val="24"/>
          <w:szCs w:val="24"/>
        </w:rPr>
        <w:t xml:space="preserve"> total volume </w:t>
      </w:r>
      <w:r w:rsidR="00C50CD1">
        <w:rPr>
          <w:rFonts w:cstheme="minorHAnsi"/>
          <w:sz w:val="24"/>
          <w:szCs w:val="24"/>
        </w:rPr>
        <w:t xml:space="preserve">of each dose </w:t>
      </w:r>
      <w:r>
        <w:rPr>
          <w:rFonts w:cstheme="minorHAnsi"/>
          <w:sz w:val="24"/>
          <w:szCs w:val="24"/>
        </w:rPr>
        <w:t>was</w:t>
      </w:r>
      <w:r w:rsidRPr="00D47FF0">
        <w:rPr>
          <w:rFonts w:cstheme="minorHAnsi"/>
          <w:sz w:val="24"/>
          <w:szCs w:val="24"/>
        </w:rPr>
        <w:t xml:space="preserve"> 2mL</w:t>
      </w:r>
      <w:r w:rsidR="00E4207F">
        <w:rPr>
          <w:rFonts w:cstheme="minorHAnsi"/>
          <w:sz w:val="24"/>
          <w:szCs w:val="24"/>
        </w:rPr>
        <w:t xml:space="preserve"> and given on alternate sides of the neck</w:t>
      </w:r>
      <w:r w:rsidRPr="00D47FF0">
        <w:rPr>
          <w:rFonts w:cstheme="minorHAnsi"/>
          <w:sz w:val="24"/>
          <w:szCs w:val="24"/>
        </w:rPr>
        <w:t>.</w:t>
      </w:r>
      <w:r>
        <w:rPr>
          <w:rFonts w:cstheme="minorHAnsi"/>
          <w:sz w:val="24"/>
          <w:szCs w:val="24"/>
        </w:rPr>
        <w:t xml:space="preserve">  Vaccinations were administered in </w:t>
      </w:r>
      <w:r w:rsidR="00C50CD1">
        <w:rPr>
          <w:rFonts w:cstheme="minorHAnsi"/>
          <w:sz w:val="24"/>
          <w:szCs w:val="24"/>
        </w:rPr>
        <w:t>four</w:t>
      </w:r>
      <w:r w:rsidR="003832F3">
        <w:rPr>
          <w:rFonts w:cstheme="minorHAnsi"/>
          <w:sz w:val="24"/>
          <w:szCs w:val="24"/>
        </w:rPr>
        <w:t xml:space="preserve"> week intervals</w:t>
      </w:r>
      <w:r w:rsidRPr="00D47FF0">
        <w:rPr>
          <w:rFonts w:cstheme="minorHAnsi"/>
          <w:sz w:val="24"/>
          <w:szCs w:val="24"/>
        </w:rPr>
        <w:t xml:space="preserve"> at </w:t>
      </w:r>
      <w:r w:rsidR="003B1CA9">
        <w:rPr>
          <w:rFonts w:cstheme="minorHAnsi"/>
          <w:sz w:val="24"/>
          <w:szCs w:val="24"/>
        </w:rPr>
        <w:t>-8</w:t>
      </w:r>
      <w:r w:rsidR="003832F3">
        <w:rPr>
          <w:rFonts w:cstheme="minorHAnsi"/>
          <w:sz w:val="24"/>
          <w:szCs w:val="24"/>
        </w:rPr>
        <w:t>4</w:t>
      </w:r>
      <w:r w:rsidRPr="00D47FF0">
        <w:rPr>
          <w:rFonts w:cstheme="minorHAnsi"/>
          <w:sz w:val="24"/>
          <w:szCs w:val="24"/>
        </w:rPr>
        <w:t xml:space="preserve"> days</w:t>
      </w:r>
      <w:r w:rsidR="008C672E">
        <w:rPr>
          <w:rFonts w:cstheme="minorHAnsi"/>
          <w:sz w:val="24"/>
          <w:szCs w:val="24"/>
        </w:rPr>
        <w:t>,</w:t>
      </w:r>
      <w:r w:rsidRPr="00D47FF0">
        <w:rPr>
          <w:rFonts w:cstheme="minorHAnsi"/>
          <w:sz w:val="24"/>
          <w:szCs w:val="24"/>
        </w:rPr>
        <w:t xml:space="preserve"> </w:t>
      </w:r>
      <w:r w:rsidR="003832F3">
        <w:rPr>
          <w:rFonts w:cstheme="minorHAnsi"/>
          <w:sz w:val="24"/>
          <w:szCs w:val="24"/>
        </w:rPr>
        <w:t>-56</w:t>
      </w:r>
      <w:r w:rsidR="00C50CD1">
        <w:rPr>
          <w:rFonts w:cstheme="minorHAnsi"/>
          <w:sz w:val="24"/>
          <w:szCs w:val="24"/>
        </w:rPr>
        <w:t xml:space="preserve"> days</w:t>
      </w:r>
      <w:r w:rsidR="003832F3">
        <w:rPr>
          <w:rFonts w:cstheme="minorHAnsi"/>
          <w:sz w:val="24"/>
          <w:szCs w:val="24"/>
        </w:rPr>
        <w:t>, and -28</w:t>
      </w:r>
      <w:r w:rsidR="00C50CD1">
        <w:rPr>
          <w:rFonts w:cstheme="minorHAnsi"/>
          <w:sz w:val="24"/>
          <w:szCs w:val="24"/>
        </w:rPr>
        <w:t xml:space="preserve"> days </w:t>
      </w:r>
      <w:r w:rsidR="00A033D8">
        <w:rPr>
          <w:rFonts w:cstheme="minorHAnsi"/>
          <w:sz w:val="24"/>
          <w:szCs w:val="24"/>
        </w:rPr>
        <w:t>prior to expected calving date.</w:t>
      </w:r>
      <w:r w:rsidRPr="00D47FF0">
        <w:rPr>
          <w:rFonts w:cstheme="minorHAnsi"/>
          <w:sz w:val="24"/>
          <w:szCs w:val="24"/>
        </w:rPr>
        <w:t xml:space="preserve">  </w:t>
      </w:r>
      <w:r>
        <w:rPr>
          <w:rFonts w:cstheme="minorHAnsi"/>
          <w:sz w:val="24"/>
          <w:szCs w:val="24"/>
        </w:rPr>
        <w:t xml:space="preserve">Following each administration, </w:t>
      </w:r>
      <w:r>
        <w:rPr>
          <w:rFonts w:cstheme="minorHAnsi"/>
          <w:sz w:val="24"/>
          <w:szCs w:val="24"/>
        </w:rPr>
        <w:lastRenderedPageBreak/>
        <w:t>injection sites and temperatures were closely monitored for adverse reactions to the vaccination</w:t>
      </w:r>
      <w:r w:rsidRPr="00D47FF0">
        <w:rPr>
          <w:rFonts w:cstheme="minorHAnsi"/>
          <w:sz w:val="24"/>
          <w:szCs w:val="24"/>
        </w:rPr>
        <w:t>.</w:t>
      </w:r>
    </w:p>
    <w:p w:rsidR="001C7824" w:rsidRPr="00171970" w:rsidRDefault="001C7824" w:rsidP="00171970">
      <w:pPr>
        <w:pStyle w:val="Heading3"/>
      </w:pPr>
      <w:bookmarkStart w:id="360" w:name="_Toc373233396"/>
      <w:r w:rsidRPr="00171970">
        <w:t>Challenge</w:t>
      </w:r>
      <w:bookmarkEnd w:id="360"/>
    </w:p>
    <w:p w:rsidR="001C7824" w:rsidRPr="00D47FF0" w:rsidRDefault="001C7824" w:rsidP="001C7824">
      <w:pPr>
        <w:spacing w:line="480" w:lineRule="auto"/>
        <w:ind w:firstLine="720"/>
        <w:rPr>
          <w:rFonts w:cstheme="minorHAnsi"/>
          <w:sz w:val="24"/>
          <w:szCs w:val="24"/>
        </w:rPr>
      </w:pPr>
      <w:r w:rsidRPr="00D47FF0">
        <w:rPr>
          <w:rFonts w:cstheme="minorHAnsi"/>
          <w:sz w:val="24"/>
          <w:szCs w:val="24"/>
        </w:rPr>
        <w:t xml:space="preserve">Approximately 1 week prior to calving, </w:t>
      </w:r>
      <w:r w:rsidR="007D431B">
        <w:rPr>
          <w:rFonts w:cstheme="minorHAnsi"/>
          <w:sz w:val="24"/>
          <w:szCs w:val="24"/>
        </w:rPr>
        <w:t>secretion</w:t>
      </w:r>
      <w:r w:rsidRPr="00D47FF0">
        <w:rPr>
          <w:rFonts w:cstheme="minorHAnsi"/>
          <w:sz w:val="24"/>
          <w:szCs w:val="24"/>
        </w:rPr>
        <w:t xml:space="preserve"> samples</w:t>
      </w:r>
      <w:r w:rsidR="00E4207F">
        <w:rPr>
          <w:rFonts w:cstheme="minorHAnsi"/>
          <w:sz w:val="24"/>
          <w:szCs w:val="24"/>
        </w:rPr>
        <w:t xml:space="preserve"> were</w:t>
      </w:r>
      <w:r w:rsidRPr="00D47FF0">
        <w:rPr>
          <w:rFonts w:cstheme="minorHAnsi"/>
          <w:sz w:val="24"/>
          <w:szCs w:val="24"/>
        </w:rPr>
        <w:t xml:space="preserve"> collected from each quarter to scr</w:t>
      </w:r>
      <w:r>
        <w:rPr>
          <w:rFonts w:cstheme="minorHAnsi"/>
          <w:sz w:val="24"/>
          <w:szCs w:val="24"/>
        </w:rPr>
        <w:t>een for bacteria</w:t>
      </w:r>
      <w:r w:rsidR="00E4207F">
        <w:rPr>
          <w:rFonts w:cstheme="minorHAnsi"/>
          <w:sz w:val="24"/>
          <w:szCs w:val="24"/>
        </w:rPr>
        <w:t>l</w:t>
      </w:r>
      <w:r>
        <w:rPr>
          <w:rFonts w:cstheme="minorHAnsi"/>
          <w:sz w:val="24"/>
          <w:szCs w:val="24"/>
        </w:rPr>
        <w:t xml:space="preserve"> presence </w:t>
      </w:r>
      <w:r w:rsidR="00E4207F">
        <w:rPr>
          <w:rFonts w:cstheme="minorHAnsi"/>
          <w:sz w:val="24"/>
          <w:szCs w:val="24"/>
        </w:rPr>
        <w:t xml:space="preserve">and aid in selecting </w:t>
      </w:r>
      <w:r>
        <w:rPr>
          <w:rFonts w:cstheme="minorHAnsi"/>
          <w:sz w:val="24"/>
          <w:szCs w:val="24"/>
        </w:rPr>
        <w:t>the challenge quarter</w:t>
      </w:r>
      <w:r w:rsidRPr="00D47FF0">
        <w:rPr>
          <w:rFonts w:cstheme="minorHAnsi"/>
          <w:sz w:val="24"/>
          <w:szCs w:val="24"/>
        </w:rPr>
        <w:t>.</w:t>
      </w:r>
      <w:r w:rsidR="00E4207F">
        <w:rPr>
          <w:rFonts w:cstheme="minorHAnsi"/>
          <w:sz w:val="24"/>
          <w:szCs w:val="24"/>
        </w:rPr>
        <w:t xml:space="preserve">  A f</w:t>
      </w:r>
      <w:r w:rsidRPr="00D47FF0">
        <w:rPr>
          <w:rFonts w:cstheme="minorHAnsi"/>
          <w:sz w:val="24"/>
          <w:szCs w:val="24"/>
        </w:rPr>
        <w:t xml:space="preserve">rozen stock of </w:t>
      </w:r>
      <w:r>
        <w:rPr>
          <w:rFonts w:cstheme="minorHAnsi"/>
          <w:i/>
          <w:sz w:val="24"/>
          <w:szCs w:val="24"/>
        </w:rPr>
        <w:t xml:space="preserve">Streptococcus </w:t>
      </w:r>
      <w:r w:rsidRPr="00D47FF0">
        <w:rPr>
          <w:rFonts w:cstheme="minorHAnsi"/>
          <w:i/>
          <w:sz w:val="24"/>
          <w:szCs w:val="24"/>
        </w:rPr>
        <w:t>uberis</w:t>
      </w:r>
      <w:r w:rsidRPr="00D47FF0">
        <w:rPr>
          <w:rFonts w:cstheme="minorHAnsi"/>
          <w:sz w:val="24"/>
          <w:szCs w:val="24"/>
        </w:rPr>
        <w:t xml:space="preserve"> (UT888)</w:t>
      </w:r>
      <w:r>
        <w:rPr>
          <w:rFonts w:cstheme="minorHAnsi"/>
          <w:sz w:val="24"/>
          <w:szCs w:val="24"/>
        </w:rPr>
        <w:t xml:space="preserve"> was thawed and</w:t>
      </w:r>
      <w:r w:rsidRPr="00D47FF0">
        <w:rPr>
          <w:rFonts w:cstheme="minorHAnsi"/>
          <w:sz w:val="24"/>
          <w:szCs w:val="24"/>
        </w:rPr>
        <w:t xml:space="preserve"> allowed to grow at 37°C </w:t>
      </w:r>
      <w:r>
        <w:rPr>
          <w:rFonts w:cstheme="minorHAnsi"/>
          <w:sz w:val="24"/>
          <w:szCs w:val="24"/>
        </w:rPr>
        <w:t xml:space="preserve">in Todd Hewitt Broth until turbid.  The culture </w:t>
      </w:r>
      <w:r w:rsidR="003832F3">
        <w:rPr>
          <w:rFonts w:cstheme="minorHAnsi"/>
          <w:sz w:val="24"/>
          <w:szCs w:val="24"/>
        </w:rPr>
        <w:t xml:space="preserve">then </w:t>
      </w:r>
      <w:r>
        <w:rPr>
          <w:rFonts w:cstheme="minorHAnsi"/>
          <w:sz w:val="24"/>
          <w:szCs w:val="24"/>
        </w:rPr>
        <w:t>was</w:t>
      </w:r>
      <w:r w:rsidRPr="00D47FF0">
        <w:rPr>
          <w:rFonts w:cstheme="minorHAnsi"/>
          <w:sz w:val="24"/>
          <w:szCs w:val="24"/>
        </w:rPr>
        <w:t xml:space="preserve"> serially diluted in PBS to approximately 2000 CFU/</w:t>
      </w:r>
      <w:r w:rsidR="003832F3">
        <w:rPr>
          <w:rFonts w:cstheme="minorHAnsi"/>
          <w:sz w:val="24"/>
          <w:szCs w:val="24"/>
        </w:rPr>
        <w:t>mL for infusion</w:t>
      </w:r>
      <w:r>
        <w:rPr>
          <w:rFonts w:cstheme="minorHAnsi"/>
          <w:sz w:val="24"/>
          <w:szCs w:val="24"/>
        </w:rPr>
        <w:t xml:space="preserve"> into the selected challenge quarter</w:t>
      </w:r>
      <w:r w:rsidRPr="00D47FF0">
        <w:rPr>
          <w:rFonts w:cstheme="minorHAnsi"/>
          <w:sz w:val="24"/>
          <w:szCs w:val="24"/>
        </w:rPr>
        <w:t xml:space="preserve">.  </w:t>
      </w:r>
      <w:r>
        <w:rPr>
          <w:rFonts w:cstheme="minorHAnsi"/>
          <w:sz w:val="24"/>
          <w:szCs w:val="24"/>
        </w:rPr>
        <w:t xml:space="preserve">Each cow </w:t>
      </w:r>
      <w:r w:rsidR="007D431B">
        <w:rPr>
          <w:rFonts w:cstheme="minorHAnsi"/>
          <w:sz w:val="24"/>
          <w:szCs w:val="24"/>
        </w:rPr>
        <w:t>was</w:t>
      </w:r>
      <w:r>
        <w:rPr>
          <w:rFonts w:cstheme="minorHAnsi"/>
          <w:sz w:val="24"/>
          <w:szCs w:val="24"/>
        </w:rPr>
        <w:t xml:space="preserve"> challenged within</w:t>
      </w:r>
      <w:r w:rsidRPr="00D47FF0">
        <w:rPr>
          <w:rFonts w:cstheme="minorHAnsi"/>
          <w:sz w:val="24"/>
          <w:szCs w:val="24"/>
        </w:rPr>
        <w:t xml:space="preserve"> three days </w:t>
      </w:r>
      <w:r w:rsidR="00E4207F">
        <w:rPr>
          <w:rFonts w:cstheme="minorHAnsi"/>
          <w:sz w:val="24"/>
          <w:szCs w:val="24"/>
        </w:rPr>
        <w:t>after</w:t>
      </w:r>
      <w:r w:rsidRPr="00D47FF0">
        <w:rPr>
          <w:rFonts w:cstheme="minorHAnsi"/>
          <w:sz w:val="24"/>
          <w:szCs w:val="24"/>
        </w:rPr>
        <w:t xml:space="preserve"> calving</w:t>
      </w:r>
      <w:r>
        <w:rPr>
          <w:rFonts w:cstheme="minorHAnsi"/>
          <w:sz w:val="24"/>
          <w:szCs w:val="24"/>
        </w:rPr>
        <w:t xml:space="preserve"> with a total volume of 5mL of the</w:t>
      </w:r>
      <w:r w:rsidRPr="00D47FF0">
        <w:rPr>
          <w:rFonts w:cstheme="minorHAnsi"/>
          <w:sz w:val="24"/>
          <w:szCs w:val="24"/>
        </w:rPr>
        <w:t xml:space="preserve"> dilute </w:t>
      </w:r>
      <w:r w:rsidRPr="00D47FF0">
        <w:rPr>
          <w:rFonts w:cstheme="minorHAnsi"/>
          <w:i/>
          <w:sz w:val="24"/>
          <w:szCs w:val="24"/>
        </w:rPr>
        <w:t>S. uberis</w:t>
      </w:r>
      <w:r w:rsidRPr="00D47FF0">
        <w:rPr>
          <w:rFonts w:cstheme="minorHAnsi"/>
          <w:sz w:val="24"/>
          <w:szCs w:val="24"/>
        </w:rPr>
        <w:t xml:space="preserve"> </w:t>
      </w:r>
      <w:r>
        <w:rPr>
          <w:rFonts w:cstheme="minorHAnsi"/>
          <w:sz w:val="24"/>
          <w:szCs w:val="24"/>
        </w:rPr>
        <w:t xml:space="preserve">culture </w:t>
      </w:r>
      <w:r w:rsidRPr="00D47FF0">
        <w:rPr>
          <w:rFonts w:cstheme="minorHAnsi"/>
          <w:sz w:val="24"/>
          <w:szCs w:val="24"/>
        </w:rPr>
        <w:t xml:space="preserve">just after milking </w:t>
      </w:r>
      <w:r w:rsidR="007D431B">
        <w:rPr>
          <w:rFonts w:cstheme="minorHAnsi"/>
          <w:sz w:val="24"/>
          <w:szCs w:val="24"/>
        </w:rPr>
        <w:t>was</w:t>
      </w:r>
      <w:r w:rsidRPr="00D47FF0">
        <w:rPr>
          <w:rFonts w:cstheme="minorHAnsi"/>
          <w:sz w:val="24"/>
          <w:szCs w:val="24"/>
        </w:rPr>
        <w:t xml:space="preserve"> complete.  </w:t>
      </w:r>
      <w:r w:rsidR="00E4207F">
        <w:rPr>
          <w:rFonts w:cstheme="minorHAnsi"/>
          <w:sz w:val="24"/>
          <w:szCs w:val="24"/>
        </w:rPr>
        <w:t xml:space="preserve">The challenge </w:t>
      </w:r>
      <w:r w:rsidR="002879EB">
        <w:rPr>
          <w:rFonts w:cstheme="minorHAnsi"/>
          <w:sz w:val="24"/>
          <w:szCs w:val="24"/>
        </w:rPr>
        <w:t>inoculum</w:t>
      </w:r>
      <w:r w:rsidR="00E4207F">
        <w:rPr>
          <w:rFonts w:cstheme="minorHAnsi"/>
          <w:sz w:val="24"/>
          <w:szCs w:val="24"/>
        </w:rPr>
        <w:t xml:space="preserve"> was </w:t>
      </w:r>
      <w:r w:rsidR="002879EB">
        <w:rPr>
          <w:rFonts w:cstheme="minorHAnsi"/>
          <w:sz w:val="24"/>
          <w:szCs w:val="24"/>
        </w:rPr>
        <w:t xml:space="preserve">diluted </w:t>
      </w:r>
      <w:r w:rsidR="00E4207F">
        <w:rPr>
          <w:rFonts w:cstheme="minorHAnsi"/>
          <w:sz w:val="24"/>
          <w:szCs w:val="24"/>
        </w:rPr>
        <w:t xml:space="preserve">serially and plated to determine </w:t>
      </w:r>
      <w:r w:rsidR="002879EB">
        <w:rPr>
          <w:rFonts w:cstheme="minorHAnsi"/>
          <w:sz w:val="24"/>
          <w:szCs w:val="24"/>
        </w:rPr>
        <w:t xml:space="preserve">the </w:t>
      </w:r>
      <w:r w:rsidR="00E4207F">
        <w:rPr>
          <w:rFonts w:cstheme="minorHAnsi"/>
          <w:sz w:val="24"/>
          <w:szCs w:val="24"/>
        </w:rPr>
        <w:t xml:space="preserve">actual </w:t>
      </w:r>
      <w:r w:rsidR="002879EB">
        <w:rPr>
          <w:rFonts w:cstheme="minorHAnsi"/>
          <w:sz w:val="24"/>
          <w:szCs w:val="24"/>
        </w:rPr>
        <w:t xml:space="preserve">concentration of </w:t>
      </w:r>
      <w:r w:rsidR="002879EB" w:rsidRPr="002879EB">
        <w:rPr>
          <w:rFonts w:cstheme="minorHAnsi"/>
          <w:i/>
          <w:sz w:val="24"/>
          <w:szCs w:val="24"/>
        </w:rPr>
        <w:t>S. uberis</w:t>
      </w:r>
      <w:r w:rsidR="00E4207F">
        <w:rPr>
          <w:rFonts w:cstheme="minorHAnsi"/>
          <w:sz w:val="24"/>
          <w:szCs w:val="24"/>
        </w:rPr>
        <w:t xml:space="preserve"> delivered.</w:t>
      </w:r>
    </w:p>
    <w:p w:rsidR="001C7824" w:rsidRPr="00171970" w:rsidRDefault="0052212C" w:rsidP="00171970">
      <w:pPr>
        <w:pStyle w:val="Heading3"/>
      </w:pPr>
      <w:bookmarkStart w:id="361" w:name="_Toc373233397"/>
      <w:r>
        <w:t>Sampling</w:t>
      </w:r>
      <w:r w:rsidR="00BD20D9">
        <w:t xml:space="preserve"> and Basis for Antibiotic </w:t>
      </w:r>
      <w:r w:rsidR="00051C13">
        <w:t>Treatment</w:t>
      </w:r>
      <w:bookmarkEnd w:id="361"/>
    </w:p>
    <w:p w:rsidR="001C7824" w:rsidRPr="00D47FF0" w:rsidRDefault="001C7824" w:rsidP="001C7824">
      <w:pPr>
        <w:spacing w:line="480" w:lineRule="auto"/>
        <w:ind w:firstLine="720"/>
        <w:rPr>
          <w:rFonts w:cstheme="minorHAnsi"/>
          <w:sz w:val="24"/>
          <w:szCs w:val="24"/>
        </w:rPr>
      </w:pPr>
      <w:r>
        <w:rPr>
          <w:rFonts w:cstheme="minorHAnsi"/>
          <w:sz w:val="24"/>
          <w:szCs w:val="24"/>
        </w:rPr>
        <w:t>Time points for collection include</w:t>
      </w:r>
      <w:r w:rsidR="00430EAB">
        <w:rPr>
          <w:rFonts w:cstheme="minorHAnsi"/>
          <w:sz w:val="24"/>
          <w:szCs w:val="24"/>
        </w:rPr>
        <w:t>d</w:t>
      </w:r>
      <w:r>
        <w:rPr>
          <w:rFonts w:cstheme="minorHAnsi"/>
          <w:sz w:val="24"/>
          <w:szCs w:val="24"/>
        </w:rPr>
        <w:t>: i</w:t>
      </w:r>
      <w:r w:rsidRPr="00D47FF0">
        <w:rPr>
          <w:rFonts w:cstheme="minorHAnsi"/>
          <w:sz w:val="24"/>
          <w:szCs w:val="24"/>
        </w:rPr>
        <w:t>mmediately before challenge</w:t>
      </w:r>
      <w:r w:rsidR="007D431B">
        <w:rPr>
          <w:rFonts w:cstheme="minorHAnsi"/>
          <w:sz w:val="24"/>
          <w:szCs w:val="24"/>
        </w:rPr>
        <w:t xml:space="preserve"> (0 days)</w:t>
      </w:r>
      <w:r w:rsidRPr="00D47FF0">
        <w:rPr>
          <w:rFonts w:cstheme="minorHAnsi"/>
          <w:sz w:val="24"/>
          <w:szCs w:val="24"/>
        </w:rPr>
        <w:t xml:space="preserve"> and then</w:t>
      </w:r>
      <w:r>
        <w:rPr>
          <w:rFonts w:cstheme="minorHAnsi"/>
          <w:sz w:val="24"/>
          <w:szCs w:val="24"/>
        </w:rPr>
        <w:t xml:space="preserve"> </w:t>
      </w:r>
      <w:r w:rsidR="003B1CA9">
        <w:rPr>
          <w:rFonts w:cstheme="minorHAnsi"/>
          <w:sz w:val="24"/>
          <w:szCs w:val="24"/>
        </w:rPr>
        <w:t>0.5, 1, 1.5, 2, 2.5, 3, 3.5, 4, 4.5, 5, 5.5, 6, 6.5, 7, 14, 21</w:t>
      </w:r>
      <w:r>
        <w:rPr>
          <w:rFonts w:cstheme="minorHAnsi"/>
          <w:sz w:val="24"/>
          <w:szCs w:val="24"/>
        </w:rPr>
        <w:t>, and 28</w:t>
      </w:r>
      <w:r w:rsidR="003B1CA9">
        <w:rPr>
          <w:rFonts w:cstheme="minorHAnsi"/>
          <w:sz w:val="24"/>
          <w:szCs w:val="24"/>
        </w:rPr>
        <w:t xml:space="preserve"> </w:t>
      </w:r>
      <w:r>
        <w:rPr>
          <w:rFonts w:cstheme="minorHAnsi"/>
          <w:sz w:val="24"/>
          <w:szCs w:val="24"/>
        </w:rPr>
        <w:t>d</w:t>
      </w:r>
      <w:r w:rsidR="003B1CA9">
        <w:rPr>
          <w:rFonts w:cstheme="minorHAnsi"/>
          <w:sz w:val="24"/>
          <w:szCs w:val="24"/>
        </w:rPr>
        <w:t>ays</w:t>
      </w:r>
      <w:r>
        <w:rPr>
          <w:rFonts w:cstheme="minorHAnsi"/>
          <w:sz w:val="24"/>
          <w:szCs w:val="24"/>
        </w:rPr>
        <w:t xml:space="preserve"> post</w:t>
      </w:r>
      <w:r w:rsidR="003B1CA9">
        <w:rPr>
          <w:rFonts w:cstheme="minorHAnsi"/>
          <w:sz w:val="24"/>
          <w:szCs w:val="24"/>
        </w:rPr>
        <w:t xml:space="preserve"> </w:t>
      </w:r>
      <w:r>
        <w:rPr>
          <w:rFonts w:cstheme="minorHAnsi"/>
          <w:sz w:val="24"/>
          <w:szCs w:val="24"/>
        </w:rPr>
        <w:t>challenge.</w:t>
      </w:r>
      <w:r w:rsidRPr="00D47FF0">
        <w:rPr>
          <w:rFonts w:cstheme="minorHAnsi"/>
          <w:sz w:val="24"/>
          <w:szCs w:val="24"/>
        </w:rPr>
        <w:t xml:space="preserve">  </w:t>
      </w:r>
      <w:r w:rsidR="00B352E7">
        <w:rPr>
          <w:rFonts w:cstheme="minorHAnsi"/>
          <w:sz w:val="24"/>
          <w:szCs w:val="24"/>
        </w:rPr>
        <w:t xml:space="preserve">Milk samples were used to identify the concentration of </w:t>
      </w:r>
      <w:r w:rsidR="00B352E7" w:rsidRPr="00B352E7">
        <w:rPr>
          <w:rFonts w:cstheme="minorHAnsi"/>
          <w:i/>
          <w:sz w:val="24"/>
          <w:szCs w:val="24"/>
        </w:rPr>
        <w:t>S. uberis</w:t>
      </w:r>
      <w:r w:rsidR="00B352E7">
        <w:rPr>
          <w:rFonts w:cstheme="minorHAnsi"/>
          <w:sz w:val="24"/>
          <w:szCs w:val="24"/>
        </w:rPr>
        <w:t xml:space="preserve"> present.</w:t>
      </w:r>
      <w:r w:rsidR="007D431B" w:rsidRPr="00D47FF0">
        <w:rPr>
          <w:rFonts w:cstheme="minorHAnsi"/>
          <w:sz w:val="24"/>
          <w:szCs w:val="24"/>
        </w:rPr>
        <w:t xml:space="preserve">  Milk and mammary</w:t>
      </w:r>
      <w:r w:rsidR="007D431B">
        <w:rPr>
          <w:rFonts w:cstheme="minorHAnsi"/>
          <w:sz w:val="24"/>
          <w:szCs w:val="24"/>
        </w:rPr>
        <w:t xml:space="preserve"> quarter</w:t>
      </w:r>
      <w:r w:rsidR="007D431B" w:rsidRPr="00D47FF0">
        <w:rPr>
          <w:rFonts w:cstheme="minorHAnsi"/>
          <w:sz w:val="24"/>
          <w:szCs w:val="24"/>
        </w:rPr>
        <w:t xml:space="preserve"> scores w</w:t>
      </w:r>
      <w:r w:rsidR="007D431B">
        <w:rPr>
          <w:rFonts w:cstheme="minorHAnsi"/>
          <w:sz w:val="24"/>
          <w:szCs w:val="24"/>
        </w:rPr>
        <w:t>ere</w:t>
      </w:r>
      <w:r w:rsidR="007D431B" w:rsidRPr="00D47FF0">
        <w:rPr>
          <w:rFonts w:cstheme="minorHAnsi"/>
          <w:sz w:val="24"/>
          <w:szCs w:val="24"/>
        </w:rPr>
        <w:t xml:space="preserve"> evaluated on a 0-3 </w:t>
      </w:r>
      <w:r w:rsidR="00E4207F">
        <w:rPr>
          <w:rFonts w:cstheme="minorHAnsi"/>
          <w:sz w:val="24"/>
          <w:szCs w:val="24"/>
        </w:rPr>
        <w:t>scale</w:t>
      </w:r>
      <w:r w:rsidR="007D431B" w:rsidRPr="00D47FF0">
        <w:rPr>
          <w:rFonts w:cstheme="minorHAnsi"/>
          <w:sz w:val="24"/>
          <w:szCs w:val="24"/>
        </w:rPr>
        <w:t xml:space="preserve">.  </w:t>
      </w:r>
      <w:r w:rsidR="003C0BB5">
        <w:rPr>
          <w:rFonts w:cstheme="minorHAnsi"/>
          <w:sz w:val="24"/>
          <w:szCs w:val="24"/>
        </w:rPr>
        <w:t>Milk scores were defined as follows: 0=normal, 1=small flakes/clots, 2=large clots, 3=stringy, off color, watery, or bloody.  Mammary scores were defined as follows: 0=normal, 1=slight swelling, 2=moderate swelling, 3=edema.</w:t>
      </w:r>
      <w:r w:rsidR="007D431B">
        <w:rPr>
          <w:rFonts w:cstheme="minorHAnsi"/>
          <w:sz w:val="24"/>
          <w:szCs w:val="24"/>
        </w:rPr>
        <w:t xml:space="preserve">  </w:t>
      </w:r>
      <w:r w:rsidR="009956C5">
        <w:rPr>
          <w:rFonts w:cstheme="minorHAnsi"/>
          <w:sz w:val="24"/>
          <w:szCs w:val="24"/>
        </w:rPr>
        <w:t xml:space="preserve">Scores were evaluated by Charlie Young or Mark Lewis of the ETREC Little River Staff.  </w:t>
      </w:r>
      <w:r w:rsidR="007D431B" w:rsidRPr="00D47FF0">
        <w:rPr>
          <w:rFonts w:cstheme="minorHAnsi"/>
          <w:sz w:val="24"/>
          <w:szCs w:val="24"/>
        </w:rPr>
        <w:t xml:space="preserve">Three consecutive sets of severe scores </w:t>
      </w:r>
      <w:r w:rsidR="007D431B">
        <w:rPr>
          <w:rFonts w:cstheme="minorHAnsi"/>
          <w:sz w:val="24"/>
          <w:szCs w:val="24"/>
        </w:rPr>
        <w:t>(a 2 in both milk and mammary scores, or a 3 in either) was</w:t>
      </w:r>
      <w:r w:rsidR="007D431B" w:rsidRPr="00D47FF0">
        <w:rPr>
          <w:rFonts w:cstheme="minorHAnsi"/>
          <w:sz w:val="24"/>
          <w:szCs w:val="24"/>
        </w:rPr>
        <w:t xml:space="preserve"> considered grounds for</w:t>
      </w:r>
      <w:r w:rsidR="00BD20D9">
        <w:rPr>
          <w:rFonts w:cstheme="minorHAnsi"/>
          <w:sz w:val="24"/>
          <w:szCs w:val="24"/>
        </w:rPr>
        <w:t xml:space="preserve"> antibiotic</w:t>
      </w:r>
      <w:r w:rsidR="007D431B" w:rsidRPr="00D47FF0">
        <w:rPr>
          <w:rFonts w:cstheme="minorHAnsi"/>
          <w:sz w:val="24"/>
          <w:szCs w:val="24"/>
        </w:rPr>
        <w:t xml:space="preserve"> treatment.</w:t>
      </w:r>
      <w:r w:rsidR="00BD20D9">
        <w:rPr>
          <w:rFonts w:cstheme="minorHAnsi"/>
          <w:sz w:val="24"/>
          <w:szCs w:val="24"/>
        </w:rPr>
        <w:t xml:space="preserve">  Alternatively, if cows had not cleared </w:t>
      </w:r>
      <w:r w:rsidR="00BD20D9" w:rsidRPr="00A033D8">
        <w:rPr>
          <w:rFonts w:cstheme="minorHAnsi"/>
          <w:i/>
          <w:sz w:val="24"/>
          <w:szCs w:val="24"/>
        </w:rPr>
        <w:t>S. uberis</w:t>
      </w:r>
      <w:r w:rsidR="00BD20D9">
        <w:rPr>
          <w:rFonts w:cstheme="minorHAnsi"/>
          <w:sz w:val="24"/>
          <w:szCs w:val="24"/>
        </w:rPr>
        <w:t xml:space="preserve"> ≥ 14 days post </w:t>
      </w:r>
      <w:r w:rsidR="00BD20D9">
        <w:rPr>
          <w:rFonts w:cstheme="minorHAnsi"/>
          <w:sz w:val="24"/>
          <w:szCs w:val="24"/>
        </w:rPr>
        <w:lastRenderedPageBreak/>
        <w:t>challenge of their own accord, antibiotic treatment was administered without clinical signs being present.</w:t>
      </w:r>
      <w:r w:rsidR="007D431B">
        <w:rPr>
          <w:rFonts w:cstheme="minorHAnsi"/>
          <w:sz w:val="24"/>
          <w:szCs w:val="24"/>
        </w:rPr>
        <w:t xml:space="preserve">  </w:t>
      </w:r>
      <w:r w:rsidR="007D431B" w:rsidRPr="00D47FF0">
        <w:rPr>
          <w:rFonts w:cstheme="minorHAnsi"/>
          <w:sz w:val="24"/>
          <w:szCs w:val="24"/>
        </w:rPr>
        <w:t xml:space="preserve">Somatic cell counts </w:t>
      </w:r>
      <w:r w:rsidR="007D431B">
        <w:rPr>
          <w:rFonts w:cstheme="minorHAnsi"/>
          <w:sz w:val="24"/>
          <w:szCs w:val="24"/>
        </w:rPr>
        <w:t xml:space="preserve">were </w:t>
      </w:r>
      <w:r w:rsidR="009956C5">
        <w:rPr>
          <w:rFonts w:cstheme="minorHAnsi"/>
          <w:sz w:val="24"/>
          <w:szCs w:val="24"/>
        </w:rPr>
        <w:t xml:space="preserve">collected and determined by the </w:t>
      </w:r>
      <w:r w:rsidR="00E4207F">
        <w:rPr>
          <w:rFonts w:cstheme="minorHAnsi"/>
          <w:sz w:val="24"/>
          <w:szCs w:val="24"/>
        </w:rPr>
        <w:t>Tennessee Dairy Herd</w:t>
      </w:r>
      <w:r w:rsidR="009E7B75">
        <w:rPr>
          <w:rFonts w:cstheme="minorHAnsi"/>
          <w:sz w:val="24"/>
          <w:szCs w:val="24"/>
        </w:rPr>
        <w:t xml:space="preserve"> Information</w:t>
      </w:r>
      <w:r w:rsidR="00E4207F">
        <w:rPr>
          <w:rFonts w:cstheme="minorHAnsi"/>
          <w:sz w:val="24"/>
          <w:szCs w:val="24"/>
        </w:rPr>
        <w:t xml:space="preserve"> Association (DHIA) lab (Knoxville, TN)</w:t>
      </w:r>
      <w:r w:rsidR="007D431B">
        <w:rPr>
          <w:rFonts w:cstheme="minorHAnsi"/>
          <w:sz w:val="24"/>
          <w:szCs w:val="24"/>
        </w:rPr>
        <w:t>.  Bacteria</w:t>
      </w:r>
      <w:r w:rsidRPr="00D47FF0">
        <w:rPr>
          <w:rFonts w:cstheme="minorHAnsi"/>
          <w:sz w:val="24"/>
          <w:szCs w:val="24"/>
        </w:rPr>
        <w:t xml:space="preserve"> counts </w:t>
      </w:r>
      <w:r>
        <w:rPr>
          <w:rFonts w:cstheme="minorHAnsi"/>
          <w:sz w:val="24"/>
          <w:szCs w:val="24"/>
        </w:rPr>
        <w:t>were</w:t>
      </w:r>
      <w:r w:rsidRPr="00D47FF0">
        <w:rPr>
          <w:rFonts w:cstheme="minorHAnsi"/>
          <w:sz w:val="24"/>
          <w:szCs w:val="24"/>
        </w:rPr>
        <w:t xml:space="preserve"> determined by growth on blood agar plates </w:t>
      </w:r>
      <w:r w:rsidR="0052212C">
        <w:rPr>
          <w:rFonts w:cstheme="minorHAnsi"/>
          <w:sz w:val="24"/>
          <w:szCs w:val="24"/>
        </w:rPr>
        <w:t xml:space="preserve">and were evaluated by Barbara </w:t>
      </w:r>
      <w:r w:rsidR="0052212C" w:rsidRPr="008F1FC7">
        <w:rPr>
          <w:rFonts w:cstheme="minorHAnsi"/>
          <w:sz w:val="24"/>
        </w:rPr>
        <w:t>Gillespie</w:t>
      </w:r>
      <w:r w:rsidR="0052212C">
        <w:rPr>
          <w:rFonts w:cstheme="minorHAnsi"/>
          <w:sz w:val="24"/>
        </w:rPr>
        <w:t xml:space="preserve"> </w:t>
      </w:r>
      <w:r w:rsidR="00E4207F">
        <w:rPr>
          <w:rFonts w:cstheme="minorHAnsi"/>
          <w:sz w:val="24"/>
          <w:szCs w:val="24"/>
        </w:rPr>
        <w:t>or</w:t>
      </w:r>
      <w:r w:rsidR="0052212C">
        <w:rPr>
          <w:rFonts w:cstheme="minorHAnsi"/>
          <w:sz w:val="24"/>
          <w:szCs w:val="24"/>
        </w:rPr>
        <w:t xml:space="preserve"> Susan </w:t>
      </w:r>
      <w:r w:rsidR="0052212C" w:rsidRPr="008F1FC7">
        <w:rPr>
          <w:rFonts w:cstheme="minorHAnsi"/>
          <w:sz w:val="24"/>
        </w:rPr>
        <w:t>Headrick</w:t>
      </w:r>
      <w:r w:rsidR="0052212C">
        <w:rPr>
          <w:rFonts w:cstheme="minorHAnsi"/>
          <w:sz w:val="24"/>
        </w:rPr>
        <w:t xml:space="preserve"> of the </w:t>
      </w:r>
      <w:r w:rsidR="000432CB">
        <w:rPr>
          <w:rFonts w:cstheme="minorHAnsi"/>
          <w:sz w:val="24"/>
        </w:rPr>
        <w:t>Tennessee Quality Milk Lab (Knoxville, TN)</w:t>
      </w:r>
      <w:r w:rsidR="00D22366">
        <w:rPr>
          <w:rFonts w:cstheme="minorHAnsi"/>
          <w:sz w:val="24"/>
        </w:rPr>
        <w:t xml:space="preserve"> using guidelines established in the NMC lab handbook</w:t>
      </w:r>
      <w:r w:rsidR="00C46BC3">
        <w:rPr>
          <w:rFonts w:cstheme="minorHAnsi"/>
          <w:sz w:val="24"/>
        </w:rPr>
        <w:t xml:space="preserve"> </w:t>
      </w:r>
      <w:r w:rsidR="00C46BC3">
        <w:rPr>
          <w:rFonts w:cstheme="minorHAnsi"/>
          <w:sz w:val="24"/>
        </w:rPr>
        <w:fldChar w:fldCharType="begin"/>
      </w:r>
      <w:r w:rsidR="00C46BC3">
        <w:rPr>
          <w:rFonts w:cstheme="minorHAnsi"/>
          <w:sz w:val="24"/>
        </w:rPr>
        <w:instrText xml:space="preserve"> ADDIN EN.CITE &lt;EndNote&gt;&lt;Cite&gt;&lt;Author&gt;NMC&lt;/Author&gt;&lt;Year&gt;1999&lt;/Year&gt;&lt;RecNum&gt;382&lt;/RecNum&gt;&lt;DisplayText&gt;(NMC 1999)&lt;/DisplayText&gt;&lt;record&gt;&lt;rec-number&gt;382&lt;/rec-number&gt;&lt;foreign-keys&gt;&lt;key app="EN" db-id="fx5ed0waddrtfierfenps9tb55stdfsdwvr9"&gt;382&lt;/key&gt;&lt;/foreign-keys&gt;&lt;ref-type name="Book"&gt;6&lt;/ref-type&gt;&lt;contributors&gt;&lt;authors&gt;&lt;author&gt;NMC&lt;/author&gt;&lt;/authors&gt;&lt;/contributors&gt;&lt;titles&gt;&lt;title&gt;Laboratory handbook on bovine mastitis&lt;/title&gt;&lt;/titles&gt;&lt;dates&gt;&lt;year&gt;1999&lt;/year&gt;&lt;/dates&gt;&lt;publisher&gt;NMC&lt;/publisher&gt;&lt;urls&gt;&lt;/urls&gt;&lt;/record&gt;&lt;/Cite&gt;&lt;/EndNote&gt;</w:instrText>
      </w:r>
      <w:r w:rsidR="00C46BC3">
        <w:rPr>
          <w:rFonts w:cstheme="minorHAnsi"/>
          <w:sz w:val="24"/>
        </w:rPr>
        <w:fldChar w:fldCharType="separate"/>
      </w:r>
      <w:r w:rsidR="00C46BC3">
        <w:rPr>
          <w:rFonts w:cstheme="minorHAnsi"/>
          <w:noProof/>
          <w:sz w:val="24"/>
        </w:rPr>
        <w:t>(</w:t>
      </w:r>
      <w:hyperlink w:anchor="_ENREF_5_19" w:tooltip="NMC, 1999 #382" w:history="1">
        <w:r w:rsidR="001E23DF">
          <w:rPr>
            <w:rFonts w:cstheme="minorHAnsi"/>
            <w:noProof/>
            <w:sz w:val="24"/>
          </w:rPr>
          <w:t>NMC 1999</w:t>
        </w:r>
      </w:hyperlink>
      <w:r w:rsidR="00C46BC3">
        <w:rPr>
          <w:rFonts w:cstheme="minorHAnsi"/>
          <w:noProof/>
          <w:sz w:val="24"/>
        </w:rPr>
        <w:t>)</w:t>
      </w:r>
      <w:r w:rsidR="00C46BC3">
        <w:rPr>
          <w:rFonts w:cstheme="minorHAnsi"/>
          <w:sz w:val="24"/>
        </w:rPr>
        <w:fldChar w:fldCharType="end"/>
      </w:r>
      <w:r w:rsidRPr="00D47FF0">
        <w:rPr>
          <w:rFonts w:cstheme="minorHAnsi"/>
          <w:sz w:val="24"/>
          <w:szCs w:val="24"/>
        </w:rPr>
        <w:t xml:space="preserve">.  </w:t>
      </w:r>
      <w:r w:rsidR="0052212C">
        <w:rPr>
          <w:rFonts w:cstheme="minorHAnsi"/>
          <w:sz w:val="24"/>
          <w:szCs w:val="24"/>
        </w:rPr>
        <w:t xml:space="preserve">Milk </w:t>
      </w:r>
      <w:r w:rsidR="001C09E0">
        <w:rPr>
          <w:rFonts w:cstheme="minorHAnsi"/>
          <w:sz w:val="24"/>
          <w:szCs w:val="24"/>
        </w:rPr>
        <w:t>yields</w:t>
      </w:r>
      <w:r w:rsidR="0052212C">
        <w:rPr>
          <w:rFonts w:cstheme="minorHAnsi"/>
          <w:sz w:val="24"/>
          <w:szCs w:val="24"/>
        </w:rPr>
        <w:t xml:space="preserve"> were recorded daily by the milking system at the ETREC Little River Dairy.</w:t>
      </w:r>
    </w:p>
    <w:p w:rsidR="001C7824" w:rsidRPr="00171970" w:rsidRDefault="001C7824" w:rsidP="00171970">
      <w:pPr>
        <w:pStyle w:val="Heading3"/>
      </w:pPr>
      <w:bookmarkStart w:id="362" w:name="_Toc373233398"/>
      <w:r w:rsidRPr="00171970">
        <w:t>Haplotyping</w:t>
      </w:r>
      <w:bookmarkEnd w:id="362"/>
    </w:p>
    <w:p w:rsidR="001C7824" w:rsidRPr="00726BE2" w:rsidRDefault="00430EAB" w:rsidP="001C7824">
      <w:pPr>
        <w:spacing w:line="480" w:lineRule="auto"/>
        <w:ind w:firstLine="720"/>
        <w:rPr>
          <w:rFonts w:cstheme="minorHAnsi"/>
          <w:b/>
          <w:sz w:val="24"/>
          <w:szCs w:val="24"/>
        </w:rPr>
      </w:pPr>
      <w:r w:rsidRPr="00726BE2">
        <w:rPr>
          <w:rFonts w:cstheme="minorHAnsi"/>
          <w:sz w:val="24"/>
          <w:szCs w:val="24"/>
        </w:rPr>
        <w:t>A blood sample</w:t>
      </w:r>
      <w:r w:rsidR="001C7824" w:rsidRPr="00726BE2">
        <w:rPr>
          <w:rFonts w:cstheme="minorHAnsi"/>
          <w:sz w:val="24"/>
          <w:szCs w:val="24"/>
        </w:rPr>
        <w:t xml:space="preserve"> from each cow was collected </w:t>
      </w:r>
      <w:r w:rsidR="0052212C" w:rsidRPr="00726BE2">
        <w:rPr>
          <w:rFonts w:cstheme="minorHAnsi"/>
          <w:sz w:val="24"/>
          <w:szCs w:val="24"/>
        </w:rPr>
        <w:t>via jugular vein</w:t>
      </w:r>
      <w:r w:rsidR="00B352E7" w:rsidRPr="00726BE2">
        <w:rPr>
          <w:rFonts w:cstheme="minorHAnsi"/>
          <w:sz w:val="24"/>
          <w:szCs w:val="24"/>
        </w:rPr>
        <w:t xml:space="preserve"> </w:t>
      </w:r>
      <w:r w:rsidR="00744678">
        <w:rPr>
          <w:rFonts w:cstheme="minorHAnsi"/>
          <w:sz w:val="24"/>
          <w:szCs w:val="24"/>
        </w:rPr>
        <w:t xml:space="preserve">prior to the administration of the third vaccination </w:t>
      </w:r>
      <w:r w:rsidR="00B352E7" w:rsidRPr="00726BE2">
        <w:rPr>
          <w:rFonts w:cstheme="minorHAnsi"/>
          <w:sz w:val="24"/>
          <w:szCs w:val="24"/>
        </w:rPr>
        <w:t>and</w:t>
      </w:r>
      <w:r w:rsidR="0052212C" w:rsidRPr="00726BE2">
        <w:rPr>
          <w:rFonts w:cstheme="minorHAnsi"/>
          <w:sz w:val="24"/>
          <w:szCs w:val="24"/>
        </w:rPr>
        <w:t xml:space="preserve"> </w:t>
      </w:r>
      <w:r w:rsidR="001C7824" w:rsidRPr="00726BE2">
        <w:rPr>
          <w:rFonts w:cstheme="minorHAnsi"/>
          <w:sz w:val="24"/>
          <w:szCs w:val="24"/>
        </w:rPr>
        <w:t>DNA</w:t>
      </w:r>
      <w:r w:rsidR="0052212C" w:rsidRPr="00726BE2">
        <w:rPr>
          <w:rFonts w:cstheme="minorHAnsi"/>
          <w:sz w:val="24"/>
          <w:szCs w:val="24"/>
        </w:rPr>
        <w:t xml:space="preserve"> was isolated from whole blood </w:t>
      </w:r>
      <w:r w:rsidR="00225310" w:rsidRPr="00726BE2">
        <w:rPr>
          <w:rFonts w:cstheme="minorHAnsi"/>
          <w:sz w:val="24"/>
          <w:szCs w:val="24"/>
        </w:rPr>
        <w:t xml:space="preserve">using </w:t>
      </w:r>
      <w:proofErr w:type="spellStart"/>
      <w:r w:rsidR="00225310" w:rsidRPr="00726BE2">
        <w:rPr>
          <w:rFonts w:cstheme="minorHAnsi"/>
          <w:sz w:val="24"/>
          <w:szCs w:val="24"/>
        </w:rPr>
        <w:t>UltraClean</w:t>
      </w:r>
      <w:proofErr w:type="spellEnd"/>
      <w:r w:rsidR="00225310" w:rsidRPr="00726BE2">
        <w:rPr>
          <w:rFonts w:cstheme="minorHAnsi"/>
          <w:sz w:val="24"/>
          <w:szCs w:val="24"/>
        </w:rPr>
        <w:t xml:space="preserve"> </w:t>
      </w:r>
      <w:proofErr w:type="spellStart"/>
      <w:r w:rsidR="00225310" w:rsidRPr="00726BE2">
        <w:rPr>
          <w:rFonts w:cstheme="minorHAnsi"/>
          <w:sz w:val="24"/>
          <w:szCs w:val="24"/>
        </w:rPr>
        <w:t>BloodSpin</w:t>
      </w:r>
      <w:proofErr w:type="spellEnd"/>
      <w:r w:rsidR="00225310" w:rsidRPr="00726BE2">
        <w:rPr>
          <w:rFonts w:cstheme="minorHAnsi"/>
          <w:sz w:val="24"/>
          <w:szCs w:val="24"/>
        </w:rPr>
        <w:t xml:space="preserve"> DNA Isolation Kit (Mo Bio, Carlsbad, CA)</w:t>
      </w:r>
      <w:r w:rsidR="001C7824" w:rsidRPr="00726BE2">
        <w:rPr>
          <w:rFonts w:cstheme="minorHAnsi"/>
          <w:sz w:val="24"/>
          <w:szCs w:val="24"/>
        </w:rPr>
        <w:t xml:space="preserve">.  </w:t>
      </w:r>
      <w:r w:rsidR="008C672E" w:rsidRPr="00726BE2">
        <w:rPr>
          <w:sz w:val="24"/>
          <w:szCs w:val="24"/>
        </w:rPr>
        <w:t xml:space="preserve">Part of the CXCR1 gene was amplified as follows: 1-2 ng of bovine genomic DNA was used as template in a 25 µl reaction containing specific primers and Eppendorf </w:t>
      </w:r>
      <w:proofErr w:type="spellStart"/>
      <w:r w:rsidR="008C672E" w:rsidRPr="00726BE2">
        <w:rPr>
          <w:sz w:val="24"/>
          <w:szCs w:val="24"/>
        </w:rPr>
        <w:t>HotMaster</w:t>
      </w:r>
      <w:proofErr w:type="spellEnd"/>
      <w:r w:rsidR="008C672E" w:rsidRPr="00726BE2">
        <w:rPr>
          <w:sz w:val="24"/>
          <w:szCs w:val="24"/>
        </w:rPr>
        <w:t xml:space="preserve"> Mix (Eppendorf North America; Westbury, NY) according to manufacturer's guidelines.  The conditions for amplification were as follows:  an initial hot-start denaturation occurred at 94</w:t>
      </w:r>
      <w:r w:rsidR="008C672E" w:rsidRPr="00726BE2">
        <w:rPr>
          <w:sz w:val="24"/>
          <w:szCs w:val="24"/>
          <w:vertAlign w:val="superscript"/>
        </w:rPr>
        <w:t>o</w:t>
      </w:r>
      <w:r w:rsidR="008C672E" w:rsidRPr="00726BE2">
        <w:rPr>
          <w:sz w:val="24"/>
          <w:szCs w:val="24"/>
        </w:rPr>
        <w:t>C for 2min, followed by 50 cycles of 94</w:t>
      </w:r>
      <w:r w:rsidR="008C672E" w:rsidRPr="00726BE2">
        <w:rPr>
          <w:sz w:val="24"/>
          <w:szCs w:val="24"/>
          <w:vertAlign w:val="superscript"/>
        </w:rPr>
        <w:t>o</w:t>
      </w:r>
      <w:r w:rsidR="008C672E" w:rsidRPr="00726BE2">
        <w:rPr>
          <w:sz w:val="24"/>
          <w:szCs w:val="24"/>
        </w:rPr>
        <w:t>C denaturation for 15 sec, 62</w:t>
      </w:r>
      <w:r w:rsidR="008C672E" w:rsidRPr="00726BE2">
        <w:rPr>
          <w:sz w:val="24"/>
          <w:szCs w:val="24"/>
          <w:vertAlign w:val="superscript"/>
        </w:rPr>
        <w:t>o</w:t>
      </w:r>
      <w:r w:rsidR="008C672E" w:rsidRPr="00726BE2">
        <w:rPr>
          <w:sz w:val="24"/>
          <w:szCs w:val="24"/>
        </w:rPr>
        <w:t>C annealing for 20sec, and 72</w:t>
      </w:r>
      <w:r w:rsidR="008C672E" w:rsidRPr="00726BE2">
        <w:rPr>
          <w:sz w:val="24"/>
          <w:szCs w:val="24"/>
          <w:vertAlign w:val="superscript"/>
        </w:rPr>
        <w:t>o</w:t>
      </w:r>
      <w:r w:rsidR="008C672E" w:rsidRPr="00726BE2">
        <w:rPr>
          <w:sz w:val="24"/>
          <w:szCs w:val="24"/>
        </w:rPr>
        <w:t>C extension for 60 sec.  After the last cycle, a 10 minute final extension step at 72</w:t>
      </w:r>
      <w:r w:rsidR="008C672E" w:rsidRPr="00726BE2">
        <w:rPr>
          <w:sz w:val="24"/>
          <w:szCs w:val="24"/>
          <w:vertAlign w:val="superscript"/>
        </w:rPr>
        <w:t>o</w:t>
      </w:r>
      <w:r w:rsidR="008C672E" w:rsidRPr="00726BE2">
        <w:rPr>
          <w:sz w:val="24"/>
          <w:szCs w:val="24"/>
        </w:rPr>
        <w:t>C was added before reactions were chilled to 4</w:t>
      </w:r>
      <w:r w:rsidR="008C672E" w:rsidRPr="00726BE2">
        <w:rPr>
          <w:sz w:val="24"/>
          <w:szCs w:val="24"/>
          <w:vertAlign w:val="superscript"/>
        </w:rPr>
        <w:t>o</w:t>
      </w:r>
      <w:r w:rsidR="008C672E" w:rsidRPr="00726BE2">
        <w:rPr>
          <w:sz w:val="24"/>
          <w:szCs w:val="24"/>
        </w:rPr>
        <w:t xml:space="preserve">C.  Amplified products were purified to remove primer and excess nucleotides.  Haplotypes were generated using PHASE </w:t>
      </w:r>
      <w:r w:rsidR="008C672E" w:rsidRPr="00726BE2">
        <w:rPr>
          <w:sz w:val="24"/>
          <w:szCs w:val="24"/>
        </w:rPr>
        <w:fldChar w:fldCharType="begin"/>
      </w:r>
      <w:r w:rsidR="008C672E" w:rsidRPr="00726BE2">
        <w:rPr>
          <w:sz w:val="24"/>
          <w:szCs w:val="24"/>
        </w:rPr>
        <w:instrText xml:space="preserve"> ADDIN EN.CITE &lt;EndNote&gt;&lt;Cite&gt;&lt;Author&gt;Stephens&lt;/Author&gt;&lt;Year&gt;2005&lt;/Year&gt;&lt;RecNum&gt;386&lt;/RecNum&gt;&lt;DisplayText&gt;(Stephens and Scheet 2005; Stephens et al. 2001)&lt;/DisplayText&gt;&lt;record&gt;&lt;rec-number&gt;386&lt;/rec-number&gt;&lt;foreign-keys&gt;&lt;key app="EN" db-id="fx5ed0waddrtfierfenps9tb55stdfsdwvr9"&gt;386&lt;/key&gt;&lt;/foreign-keys&gt;&lt;ref-type name="Journal Article"&gt;17&lt;/ref-type&gt;&lt;contributors&gt;&lt;authors&gt;&lt;author&gt;Stephens, Matthew&lt;/author&gt;&lt;author&gt;Scheet, Paul&lt;/author&gt;&lt;/authors&gt;&lt;/contributors&gt;&lt;titles&gt;&lt;title&gt;Accounting for decay of linkage disequilibrium in haplotype inference and missing-data imputation&lt;/title&gt;&lt;secondary-title&gt;The American Journal of Human Genetics&lt;/secondary-title&gt;&lt;/titles&gt;&lt;periodical&gt;&lt;full-title&gt;The American Journal of Human Genetics&lt;/full-title&gt;&lt;/periodical&gt;&lt;pages&gt;449-462&lt;/pages&gt;&lt;volume&gt;76&lt;/volume&gt;&lt;number&gt;3&lt;/number&gt;&lt;dates&gt;&lt;year&gt;2005&lt;/year&gt;&lt;/dates&gt;&lt;isbn&gt;0002-9297&lt;/isbn&gt;&lt;urls&gt;&lt;related-urls&gt;&lt;url&gt;http://www.sciencedirect.com/science/article/pii/S0002929707633412&lt;/url&gt;&lt;/related-urls&gt;&lt;/urls&gt;&lt;electronic-resource-num&gt;http://dx.doi.org/10.1086/428594&lt;/electronic-resource-num&gt;&lt;/record&gt;&lt;/Cite&gt;&lt;Cite&gt;&lt;Author&gt;Stephens&lt;/Author&gt;&lt;Year&gt;2001&lt;/Year&gt;&lt;RecNum&gt;385&lt;/RecNum&gt;&lt;record&gt;&lt;rec-number&gt;385&lt;/rec-number&gt;&lt;foreign-keys&gt;&lt;key app="EN" db-id="fx5ed0waddrtfierfenps9tb55stdfsdwvr9"&gt;385&lt;/key&gt;&lt;/foreign-keys&gt;&lt;ref-type name="Journal Article"&gt;17&lt;/ref-type&gt;&lt;contributors&gt;&lt;authors&gt;&lt;author&gt;Stephens, Matthew&lt;/author&gt;&lt;author&gt;Smith, Nicholas J.&lt;/author&gt;&lt;author&gt;Donnelly, Peter&lt;/author&gt;&lt;/authors&gt;&lt;/contributors&gt;&lt;titles&gt;&lt;title&gt;A new statistical method for haplotype reconstruction from population data&lt;/title&gt;&lt;secondary-title&gt;American Journal of Human Genetics&lt;/secondary-title&gt;&lt;/titles&gt;&lt;periodical&gt;&lt;full-title&gt;American journal of human genetics&lt;/full-title&gt;&lt;/periodical&gt;&lt;pages&gt;978-989&lt;/pages&gt;&lt;volume&gt;68&lt;/volume&gt;&lt;number&gt;4&lt;/number&gt;&lt;dates&gt;&lt;year&gt;2001&lt;/year&gt;&lt;/dates&gt;&lt;publisher&gt;University of Chicago Press&lt;/publisher&gt;&lt;isbn&gt;0002-9297&lt;/isbn&gt;&lt;urls&gt;&lt;related-urls&gt;&lt;url&gt;http://linkinghub.elsevier.com/retrieve/pii/S0002929707614244&lt;/url&gt;&lt;/related-urls&gt;&lt;/urls&gt;&lt;/record&gt;&lt;/Cite&gt;&lt;/EndNote&gt;</w:instrText>
      </w:r>
      <w:r w:rsidR="008C672E" w:rsidRPr="00726BE2">
        <w:rPr>
          <w:sz w:val="24"/>
          <w:szCs w:val="24"/>
        </w:rPr>
        <w:fldChar w:fldCharType="separate"/>
      </w:r>
      <w:r w:rsidR="008C672E" w:rsidRPr="00726BE2">
        <w:rPr>
          <w:noProof/>
          <w:sz w:val="24"/>
          <w:szCs w:val="24"/>
        </w:rPr>
        <w:t>(</w:t>
      </w:r>
      <w:hyperlink w:anchor="_ENREF_5_31" w:tooltip="Stephens, 2005 #386" w:history="1">
        <w:r w:rsidR="001E23DF" w:rsidRPr="00726BE2">
          <w:rPr>
            <w:noProof/>
            <w:sz w:val="24"/>
            <w:szCs w:val="24"/>
          </w:rPr>
          <w:t>Stephens and Scheet 2005</w:t>
        </w:r>
      </w:hyperlink>
      <w:r w:rsidR="008C672E" w:rsidRPr="00726BE2">
        <w:rPr>
          <w:noProof/>
          <w:sz w:val="24"/>
          <w:szCs w:val="24"/>
        </w:rPr>
        <w:t xml:space="preserve">; </w:t>
      </w:r>
      <w:hyperlink w:anchor="_ENREF_5_32" w:tooltip="Stephens, 2001 #385" w:history="1">
        <w:r w:rsidR="001E23DF" w:rsidRPr="00726BE2">
          <w:rPr>
            <w:noProof/>
            <w:sz w:val="24"/>
            <w:szCs w:val="24"/>
          </w:rPr>
          <w:t>Stephens et al. 2001</w:t>
        </w:r>
      </w:hyperlink>
      <w:r w:rsidR="008C672E" w:rsidRPr="00726BE2">
        <w:rPr>
          <w:noProof/>
          <w:sz w:val="24"/>
          <w:szCs w:val="24"/>
        </w:rPr>
        <w:t>)</w:t>
      </w:r>
      <w:r w:rsidR="008C672E" w:rsidRPr="00726BE2">
        <w:rPr>
          <w:sz w:val="24"/>
          <w:szCs w:val="24"/>
        </w:rPr>
        <w:fldChar w:fldCharType="end"/>
      </w:r>
      <w:r w:rsidR="008C672E" w:rsidRPr="00726BE2">
        <w:rPr>
          <w:sz w:val="24"/>
          <w:szCs w:val="24"/>
        </w:rPr>
        <w:t xml:space="preserve">.  </w:t>
      </w:r>
      <w:r w:rsidR="001C7824" w:rsidRPr="00726BE2">
        <w:rPr>
          <w:rFonts w:cstheme="minorHAnsi"/>
          <w:sz w:val="24"/>
          <w:szCs w:val="24"/>
        </w:rPr>
        <w:t xml:space="preserve">The resulting DNA </w:t>
      </w:r>
      <w:r w:rsidR="003C0BB5" w:rsidRPr="00726BE2">
        <w:rPr>
          <w:rFonts w:cstheme="minorHAnsi"/>
          <w:sz w:val="24"/>
          <w:szCs w:val="24"/>
        </w:rPr>
        <w:t>was</w:t>
      </w:r>
      <w:r w:rsidR="001C7824" w:rsidRPr="00726BE2">
        <w:rPr>
          <w:rFonts w:cstheme="minorHAnsi"/>
          <w:sz w:val="24"/>
          <w:szCs w:val="24"/>
        </w:rPr>
        <w:t xml:space="preserve"> sequenced </w:t>
      </w:r>
      <w:r w:rsidR="00C60A25" w:rsidRPr="00726BE2">
        <w:rPr>
          <w:rFonts w:cstheme="minorHAnsi"/>
          <w:sz w:val="24"/>
          <w:szCs w:val="24"/>
        </w:rPr>
        <w:t xml:space="preserve">using bovine CXCR1 specific primers </w:t>
      </w:r>
      <w:r w:rsidR="00C60A25" w:rsidRPr="00726BE2">
        <w:rPr>
          <w:rFonts w:cstheme="minorHAnsi"/>
          <w:sz w:val="24"/>
          <w:szCs w:val="24"/>
        </w:rPr>
        <w:fldChar w:fldCharType="begin"/>
      </w:r>
      <w:r w:rsidR="00C60A25" w:rsidRPr="00726BE2">
        <w:rPr>
          <w:rFonts w:cstheme="minorHAnsi"/>
          <w:sz w:val="24"/>
          <w:szCs w:val="24"/>
        </w:rPr>
        <w:instrText xml:space="preserve"> ADDIN EN.CITE &lt;EndNote&gt;&lt;Cite&gt;&lt;Author&gt;Youngerman&lt;/Author&gt;&lt;Year&gt;2004&lt;/Year&gt;&lt;RecNum&gt;7&lt;/RecNum&gt;&lt;DisplayText&gt;(Youngerman et al. 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sidR="00C60A25" w:rsidRPr="00726BE2">
        <w:rPr>
          <w:rFonts w:cstheme="minorHAnsi"/>
          <w:sz w:val="24"/>
          <w:szCs w:val="24"/>
        </w:rPr>
        <w:fldChar w:fldCharType="separate"/>
      </w:r>
      <w:r w:rsidR="00C60A25" w:rsidRPr="00726BE2">
        <w:rPr>
          <w:rFonts w:cstheme="minorHAnsi"/>
          <w:noProof/>
          <w:sz w:val="24"/>
          <w:szCs w:val="24"/>
        </w:rPr>
        <w:t>(</w:t>
      </w:r>
      <w:hyperlink w:anchor="_ENREF_5_36" w:tooltip="Youngerman, 2004 #7" w:history="1">
        <w:r w:rsidR="001E23DF" w:rsidRPr="00726BE2">
          <w:rPr>
            <w:rFonts w:cstheme="minorHAnsi"/>
            <w:noProof/>
            <w:sz w:val="24"/>
            <w:szCs w:val="24"/>
          </w:rPr>
          <w:t xml:space="preserve">Youngerman </w:t>
        </w:r>
        <w:r w:rsidR="001E23DF" w:rsidRPr="00726BE2">
          <w:rPr>
            <w:rFonts w:cstheme="minorHAnsi"/>
            <w:i/>
            <w:noProof/>
            <w:sz w:val="24"/>
            <w:szCs w:val="24"/>
          </w:rPr>
          <w:t>et al.</w:t>
        </w:r>
        <w:r w:rsidR="001E23DF" w:rsidRPr="00726BE2">
          <w:rPr>
            <w:rFonts w:cstheme="minorHAnsi"/>
            <w:noProof/>
            <w:sz w:val="24"/>
            <w:szCs w:val="24"/>
          </w:rPr>
          <w:t xml:space="preserve"> 2004a</w:t>
        </w:r>
      </w:hyperlink>
      <w:r w:rsidR="00C60A25" w:rsidRPr="00726BE2">
        <w:rPr>
          <w:rFonts w:cstheme="minorHAnsi"/>
          <w:noProof/>
          <w:sz w:val="24"/>
          <w:szCs w:val="24"/>
        </w:rPr>
        <w:t>)</w:t>
      </w:r>
      <w:r w:rsidR="00C60A25" w:rsidRPr="00726BE2">
        <w:rPr>
          <w:rFonts w:cstheme="minorHAnsi"/>
          <w:sz w:val="24"/>
          <w:szCs w:val="24"/>
        </w:rPr>
        <w:fldChar w:fldCharType="end"/>
      </w:r>
      <w:r w:rsidR="00C60A25" w:rsidRPr="00726BE2">
        <w:rPr>
          <w:rFonts w:cstheme="minorHAnsi"/>
          <w:sz w:val="24"/>
          <w:szCs w:val="24"/>
        </w:rPr>
        <w:t xml:space="preserve"> </w:t>
      </w:r>
      <w:r w:rsidR="001C7824" w:rsidRPr="00726BE2">
        <w:rPr>
          <w:rFonts w:cstheme="minorHAnsi"/>
          <w:sz w:val="24"/>
          <w:szCs w:val="24"/>
        </w:rPr>
        <w:t xml:space="preserve">and the CXCR1 haplotype </w:t>
      </w:r>
      <w:r w:rsidR="003C0BB5" w:rsidRPr="00726BE2">
        <w:rPr>
          <w:rFonts w:cstheme="minorHAnsi"/>
          <w:sz w:val="24"/>
          <w:szCs w:val="24"/>
        </w:rPr>
        <w:t>was</w:t>
      </w:r>
      <w:r w:rsidR="001C7824" w:rsidRPr="00726BE2">
        <w:rPr>
          <w:rFonts w:cstheme="minorHAnsi"/>
          <w:sz w:val="24"/>
          <w:szCs w:val="24"/>
        </w:rPr>
        <w:t xml:space="preserve"> determined based on </w:t>
      </w:r>
      <w:r w:rsidR="003C0BB5" w:rsidRPr="00726BE2">
        <w:rPr>
          <w:rFonts w:cstheme="minorHAnsi"/>
          <w:sz w:val="24"/>
          <w:szCs w:val="24"/>
        </w:rPr>
        <w:t>nucleotide</w:t>
      </w:r>
      <w:r w:rsidR="001C7824" w:rsidRPr="00726BE2">
        <w:rPr>
          <w:rFonts w:cstheme="minorHAnsi"/>
          <w:sz w:val="24"/>
          <w:szCs w:val="24"/>
        </w:rPr>
        <w:t xml:space="preserve"> expression at</w:t>
      </w:r>
      <w:r w:rsidR="0052212C" w:rsidRPr="00726BE2">
        <w:rPr>
          <w:rFonts w:cstheme="minorHAnsi"/>
          <w:sz w:val="24"/>
          <w:szCs w:val="24"/>
        </w:rPr>
        <w:t xml:space="preserve"> t</w:t>
      </w:r>
      <w:r w:rsidR="00FA715C" w:rsidRPr="00726BE2">
        <w:rPr>
          <w:rFonts w:cstheme="minorHAnsi"/>
          <w:sz w:val="24"/>
          <w:szCs w:val="24"/>
        </w:rPr>
        <w:t>agSNP positions</w:t>
      </w:r>
      <w:r w:rsidR="001C7824" w:rsidRPr="00726BE2">
        <w:rPr>
          <w:rFonts w:cstheme="minorHAnsi"/>
          <w:sz w:val="24"/>
          <w:szCs w:val="24"/>
        </w:rPr>
        <w:t xml:space="preserve"> +621, </w:t>
      </w:r>
      <w:r w:rsidR="001C7824" w:rsidRPr="00726BE2">
        <w:rPr>
          <w:rFonts w:cstheme="minorHAnsi"/>
          <w:sz w:val="24"/>
          <w:szCs w:val="24"/>
        </w:rPr>
        <w:lastRenderedPageBreak/>
        <w:t>+735,</w:t>
      </w:r>
      <w:r w:rsidR="00FA715C" w:rsidRPr="00726BE2">
        <w:rPr>
          <w:rFonts w:cstheme="minorHAnsi"/>
          <w:sz w:val="24"/>
          <w:szCs w:val="24"/>
        </w:rPr>
        <w:t xml:space="preserve"> +816,</w:t>
      </w:r>
      <w:r w:rsidR="001C7824" w:rsidRPr="00726BE2">
        <w:rPr>
          <w:rFonts w:cstheme="minorHAnsi"/>
          <w:sz w:val="24"/>
          <w:szCs w:val="24"/>
        </w:rPr>
        <w:t xml:space="preserve"> and +980 in the CXCR1 gene.</w:t>
      </w:r>
      <w:r w:rsidR="009D62E9" w:rsidRPr="00726BE2">
        <w:rPr>
          <w:rFonts w:cstheme="minorHAnsi"/>
          <w:sz w:val="24"/>
          <w:szCs w:val="24"/>
        </w:rPr>
        <w:t xml:space="preserve"> </w:t>
      </w:r>
      <w:r w:rsidR="00C60A25" w:rsidRPr="00726BE2">
        <w:rPr>
          <w:rFonts w:cstheme="minorHAnsi"/>
          <w:sz w:val="24"/>
          <w:szCs w:val="24"/>
        </w:rPr>
        <w:t xml:space="preserve"> </w:t>
      </w:r>
      <w:r w:rsidR="009D62E9" w:rsidRPr="00726BE2">
        <w:rPr>
          <w:rFonts w:cstheme="minorHAnsi"/>
          <w:sz w:val="24"/>
          <w:szCs w:val="24"/>
        </w:rPr>
        <w:t>The haplotypes of two cows could not be resolved and were not included in analyses.</w:t>
      </w:r>
    </w:p>
    <w:p w:rsidR="001C7824" w:rsidRPr="00171970" w:rsidRDefault="001C7824" w:rsidP="00171970">
      <w:pPr>
        <w:pStyle w:val="Heading3"/>
      </w:pPr>
      <w:bookmarkStart w:id="363" w:name="_Toc373233399"/>
      <w:r w:rsidRPr="00171970">
        <w:t>Statistical Analysis</w:t>
      </w:r>
      <w:bookmarkEnd w:id="363"/>
    </w:p>
    <w:p w:rsidR="001C7824" w:rsidRPr="00D47FF0" w:rsidRDefault="001C7824" w:rsidP="001C7824">
      <w:pPr>
        <w:spacing w:line="480" w:lineRule="auto"/>
        <w:ind w:firstLine="720"/>
        <w:rPr>
          <w:rFonts w:cstheme="minorHAnsi"/>
          <w:sz w:val="24"/>
          <w:szCs w:val="24"/>
        </w:rPr>
      </w:pPr>
      <w:r w:rsidRPr="00D47FF0">
        <w:rPr>
          <w:rFonts w:cstheme="minorHAnsi"/>
          <w:sz w:val="24"/>
          <w:szCs w:val="24"/>
        </w:rPr>
        <w:t xml:space="preserve">The </w:t>
      </w:r>
      <w:r w:rsidR="009D62E9">
        <w:rPr>
          <w:rFonts w:cstheme="minorHAnsi"/>
          <w:sz w:val="24"/>
          <w:szCs w:val="24"/>
        </w:rPr>
        <w:t>experiment</w:t>
      </w:r>
      <w:r w:rsidR="003D2107">
        <w:rPr>
          <w:rFonts w:cstheme="minorHAnsi"/>
          <w:sz w:val="24"/>
          <w:szCs w:val="24"/>
        </w:rPr>
        <w:t xml:space="preserve"> </w:t>
      </w:r>
      <w:r w:rsidR="006E4EA9">
        <w:rPr>
          <w:rFonts w:cstheme="minorHAnsi"/>
          <w:sz w:val="24"/>
          <w:szCs w:val="24"/>
        </w:rPr>
        <w:t>was</w:t>
      </w:r>
      <w:r w:rsidR="003D2107">
        <w:rPr>
          <w:rFonts w:cstheme="minorHAnsi"/>
          <w:sz w:val="24"/>
          <w:szCs w:val="24"/>
        </w:rPr>
        <w:t xml:space="preserve"> a randomized block design </w:t>
      </w:r>
      <w:r w:rsidR="00C07D5B">
        <w:rPr>
          <w:rFonts w:cstheme="minorHAnsi"/>
          <w:sz w:val="24"/>
          <w:szCs w:val="24"/>
        </w:rPr>
        <w:t xml:space="preserve">with repeated measures tied to time.  </w:t>
      </w:r>
      <w:r w:rsidR="006E4EA9">
        <w:rPr>
          <w:rFonts w:cstheme="minorHAnsi"/>
          <w:sz w:val="24"/>
          <w:szCs w:val="24"/>
        </w:rPr>
        <w:t>Significance was declared at p&lt;0.05, and</w:t>
      </w:r>
      <w:r w:rsidR="00D062C8">
        <w:rPr>
          <w:rFonts w:cstheme="minorHAnsi"/>
          <w:sz w:val="24"/>
          <w:szCs w:val="24"/>
        </w:rPr>
        <w:t xml:space="preserve"> a</w:t>
      </w:r>
      <w:r w:rsidR="006E4EA9">
        <w:rPr>
          <w:rFonts w:cstheme="minorHAnsi"/>
          <w:sz w:val="24"/>
          <w:szCs w:val="24"/>
        </w:rPr>
        <w:t xml:space="preserve"> </w:t>
      </w:r>
      <w:r w:rsidR="009D62E9">
        <w:rPr>
          <w:rFonts w:cstheme="minorHAnsi"/>
          <w:sz w:val="24"/>
          <w:szCs w:val="24"/>
        </w:rPr>
        <w:t>trend</w:t>
      </w:r>
      <w:r w:rsidR="006E4EA9">
        <w:rPr>
          <w:rFonts w:cstheme="minorHAnsi"/>
          <w:sz w:val="24"/>
          <w:szCs w:val="24"/>
        </w:rPr>
        <w:t xml:space="preserve"> was declared at p=0.05 to p=0.1.  </w:t>
      </w:r>
      <w:r w:rsidR="00A033D8">
        <w:rPr>
          <w:rFonts w:cstheme="minorHAnsi"/>
          <w:sz w:val="24"/>
          <w:szCs w:val="24"/>
        </w:rPr>
        <w:t>A</w:t>
      </w:r>
      <w:r w:rsidR="00C07D5B">
        <w:rPr>
          <w:rFonts w:cstheme="minorHAnsi"/>
          <w:sz w:val="24"/>
          <w:szCs w:val="24"/>
        </w:rPr>
        <w:t xml:space="preserve"> </w:t>
      </w:r>
      <w:r w:rsidR="00F457BF">
        <w:rPr>
          <w:rFonts w:cstheme="minorHAnsi"/>
          <w:sz w:val="24"/>
          <w:szCs w:val="24"/>
        </w:rPr>
        <w:t xml:space="preserve">mixed </w:t>
      </w:r>
      <w:r w:rsidR="00C07D5B">
        <w:rPr>
          <w:rFonts w:cstheme="minorHAnsi"/>
          <w:sz w:val="24"/>
          <w:szCs w:val="24"/>
        </w:rPr>
        <w:t>model</w:t>
      </w:r>
      <w:r w:rsidR="00F457BF">
        <w:rPr>
          <w:rFonts w:cstheme="minorHAnsi"/>
          <w:sz w:val="24"/>
          <w:szCs w:val="24"/>
        </w:rPr>
        <w:t xml:space="preserve"> using glimmix</w:t>
      </w:r>
      <w:r w:rsidRPr="00D47FF0">
        <w:rPr>
          <w:rFonts w:cstheme="minorHAnsi"/>
          <w:sz w:val="24"/>
          <w:szCs w:val="24"/>
        </w:rPr>
        <w:t xml:space="preserve"> test</w:t>
      </w:r>
      <w:r w:rsidR="00D062C8">
        <w:rPr>
          <w:rFonts w:cstheme="minorHAnsi"/>
          <w:sz w:val="24"/>
          <w:szCs w:val="24"/>
        </w:rPr>
        <w:t>ed</w:t>
      </w:r>
      <w:r w:rsidRPr="00D47FF0">
        <w:rPr>
          <w:rFonts w:cstheme="minorHAnsi"/>
          <w:sz w:val="24"/>
          <w:szCs w:val="24"/>
        </w:rPr>
        <w:t xml:space="preserve"> the f</w:t>
      </w:r>
      <w:r w:rsidR="003D2107">
        <w:rPr>
          <w:rFonts w:cstheme="minorHAnsi"/>
          <w:sz w:val="24"/>
          <w:szCs w:val="24"/>
        </w:rPr>
        <w:t xml:space="preserve">ixed effects of CXCR1 haplotype, </w:t>
      </w:r>
      <w:r w:rsidR="00D560F2">
        <w:rPr>
          <w:rFonts w:cstheme="minorHAnsi"/>
          <w:sz w:val="24"/>
          <w:szCs w:val="24"/>
        </w:rPr>
        <w:t>vaccinatio</w:t>
      </w:r>
      <w:r w:rsidRPr="00D47FF0">
        <w:rPr>
          <w:rFonts w:cstheme="minorHAnsi"/>
          <w:sz w:val="24"/>
          <w:szCs w:val="24"/>
        </w:rPr>
        <w:t>n</w:t>
      </w:r>
      <w:r w:rsidR="003D2107">
        <w:rPr>
          <w:rFonts w:cstheme="minorHAnsi"/>
          <w:sz w:val="24"/>
          <w:szCs w:val="24"/>
        </w:rPr>
        <w:t>, time</w:t>
      </w:r>
      <w:r w:rsidRPr="00D47FF0">
        <w:rPr>
          <w:rFonts w:cstheme="minorHAnsi"/>
          <w:sz w:val="24"/>
          <w:szCs w:val="24"/>
        </w:rPr>
        <w:t xml:space="preserve"> </w:t>
      </w:r>
      <w:r w:rsidR="003D2107">
        <w:rPr>
          <w:rFonts w:cstheme="minorHAnsi"/>
          <w:sz w:val="24"/>
          <w:szCs w:val="24"/>
        </w:rPr>
        <w:t>and the t</w:t>
      </w:r>
      <w:r w:rsidR="009D62E9">
        <w:rPr>
          <w:rFonts w:cstheme="minorHAnsi"/>
          <w:sz w:val="24"/>
          <w:szCs w:val="24"/>
        </w:rPr>
        <w:t>wo way interactions of each, with time declared as repeated measures.  T</w:t>
      </w:r>
      <w:r w:rsidRPr="00D47FF0">
        <w:rPr>
          <w:rFonts w:cstheme="minorHAnsi"/>
          <w:sz w:val="24"/>
          <w:szCs w:val="24"/>
        </w:rPr>
        <w:t>he random effect of cow nested within CXCR1 haplotype</w:t>
      </w:r>
      <w:r w:rsidR="00D062C8">
        <w:rPr>
          <w:rFonts w:cstheme="minorHAnsi"/>
          <w:sz w:val="24"/>
          <w:szCs w:val="24"/>
        </w:rPr>
        <w:t xml:space="preserve"> </w:t>
      </w:r>
      <w:r w:rsidR="009D62E9">
        <w:rPr>
          <w:rFonts w:cstheme="minorHAnsi"/>
          <w:sz w:val="24"/>
          <w:szCs w:val="24"/>
        </w:rPr>
        <w:t xml:space="preserve">also </w:t>
      </w:r>
      <w:r w:rsidR="00F457BF">
        <w:rPr>
          <w:rFonts w:cstheme="minorHAnsi"/>
          <w:sz w:val="24"/>
          <w:szCs w:val="24"/>
        </w:rPr>
        <w:t xml:space="preserve">was </w:t>
      </w:r>
      <w:r w:rsidR="009D62E9">
        <w:rPr>
          <w:rFonts w:cstheme="minorHAnsi"/>
          <w:sz w:val="24"/>
          <w:szCs w:val="24"/>
        </w:rPr>
        <w:t xml:space="preserve">included.  </w:t>
      </w:r>
      <w:r w:rsidR="006E4EA9">
        <w:rPr>
          <w:rFonts w:cstheme="minorHAnsi"/>
          <w:sz w:val="24"/>
          <w:szCs w:val="24"/>
        </w:rPr>
        <w:t xml:space="preserve">Many covariates were tested for each response variable and include: lactation number, challenge group, rectal temperature, </w:t>
      </w:r>
      <w:r w:rsidR="00B6773F">
        <w:rPr>
          <w:rFonts w:cstheme="minorHAnsi"/>
          <w:sz w:val="24"/>
          <w:szCs w:val="24"/>
        </w:rPr>
        <w:t>days between calving and challenge (</w:t>
      </w:r>
      <w:r w:rsidR="006E4EA9">
        <w:rPr>
          <w:rFonts w:cstheme="minorHAnsi"/>
          <w:sz w:val="24"/>
          <w:szCs w:val="24"/>
        </w:rPr>
        <w:t>challenge interval</w:t>
      </w:r>
      <w:r w:rsidR="00B6773F">
        <w:rPr>
          <w:rFonts w:cstheme="minorHAnsi"/>
          <w:sz w:val="24"/>
          <w:szCs w:val="24"/>
        </w:rPr>
        <w:t>)</w:t>
      </w:r>
      <w:r w:rsidR="006E4EA9">
        <w:rPr>
          <w:rFonts w:cstheme="minorHAnsi"/>
          <w:sz w:val="24"/>
          <w:szCs w:val="24"/>
        </w:rPr>
        <w:t xml:space="preserve">, </w:t>
      </w:r>
      <w:r w:rsidR="009D62E9">
        <w:rPr>
          <w:rFonts w:cstheme="minorHAnsi"/>
          <w:sz w:val="24"/>
          <w:szCs w:val="24"/>
        </w:rPr>
        <w:t xml:space="preserve">necessity of antibiotic treatment </w:t>
      </w:r>
      <w:r w:rsidR="006E4EA9">
        <w:rPr>
          <w:rFonts w:cstheme="minorHAnsi"/>
          <w:sz w:val="24"/>
          <w:szCs w:val="24"/>
        </w:rPr>
        <w:t>and time between vaccinations</w:t>
      </w:r>
      <w:r w:rsidR="009D62E9">
        <w:rPr>
          <w:rFonts w:cstheme="minorHAnsi"/>
          <w:sz w:val="24"/>
          <w:szCs w:val="24"/>
        </w:rPr>
        <w:t xml:space="preserve"> and challenge</w:t>
      </w:r>
      <w:r w:rsidR="006E4EA9">
        <w:rPr>
          <w:rFonts w:cstheme="minorHAnsi"/>
          <w:sz w:val="24"/>
          <w:szCs w:val="24"/>
        </w:rPr>
        <w:t xml:space="preserve">.  </w:t>
      </w:r>
      <w:r w:rsidR="009D62E9">
        <w:rPr>
          <w:rFonts w:cstheme="minorHAnsi"/>
          <w:sz w:val="24"/>
          <w:szCs w:val="24"/>
        </w:rPr>
        <w:t>Of these c</w:t>
      </w:r>
      <w:r w:rsidRPr="00D47FF0">
        <w:rPr>
          <w:rFonts w:cstheme="minorHAnsi"/>
          <w:sz w:val="24"/>
          <w:szCs w:val="24"/>
        </w:rPr>
        <w:t>ovariates</w:t>
      </w:r>
      <w:r w:rsidR="003D2107">
        <w:rPr>
          <w:rFonts w:cstheme="minorHAnsi"/>
          <w:sz w:val="24"/>
          <w:szCs w:val="24"/>
        </w:rPr>
        <w:t xml:space="preserve">, </w:t>
      </w:r>
      <w:r w:rsidR="00D062C8">
        <w:rPr>
          <w:rFonts w:cstheme="minorHAnsi"/>
          <w:sz w:val="24"/>
          <w:szCs w:val="24"/>
        </w:rPr>
        <w:t xml:space="preserve">necessity of antibiotic treatment was used for milk scores, mammary scores, somatic cell counts, </w:t>
      </w:r>
      <w:r w:rsidR="00D062C8" w:rsidRPr="00D062C8">
        <w:rPr>
          <w:rFonts w:cstheme="minorHAnsi"/>
          <w:i/>
          <w:sz w:val="24"/>
          <w:szCs w:val="24"/>
        </w:rPr>
        <w:t>S. uberis</w:t>
      </w:r>
      <w:r w:rsidR="00D062C8">
        <w:rPr>
          <w:rFonts w:cstheme="minorHAnsi"/>
          <w:sz w:val="24"/>
          <w:szCs w:val="24"/>
        </w:rPr>
        <w:t xml:space="preserve"> counts, and milk yield</w:t>
      </w:r>
      <w:r w:rsidR="003D2107">
        <w:rPr>
          <w:rFonts w:cstheme="minorHAnsi"/>
          <w:sz w:val="24"/>
          <w:szCs w:val="24"/>
        </w:rPr>
        <w:t>.  Analyse</w:t>
      </w:r>
      <w:r w:rsidRPr="00D47FF0">
        <w:rPr>
          <w:rFonts w:cstheme="minorHAnsi"/>
          <w:sz w:val="24"/>
          <w:szCs w:val="24"/>
        </w:rPr>
        <w:t>s</w:t>
      </w:r>
      <w:r w:rsidR="009D62E9">
        <w:rPr>
          <w:rFonts w:cstheme="minorHAnsi"/>
          <w:sz w:val="24"/>
          <w:szCs w:val="24"/>
        </w:rPr>
        <w:t xml:space="preserve"> </w:t>
      </w:r>
      <w:r w:rsidR="003D2107">
        <w:rPr>
          <w:rFonts w:cstheme="minorHAnsi"/>
          <w:sz w:val="24"/>
          <w:szCs w:val="24"/>
        </w:rPr>
        <w:t>were</w:t>
      </w:r>
      <w:r w:rsidRPr="00D47FF0">
        <w:rPr>
          <w:rFonts w:cstheme="minorHAnsi"/>
          <w:sz w:val="24"/>
          <w:szCs w:val="24"/>
        </w:rPr>
        <w:t xml:space="preserve"> performed </w:t>
      </w:r>
      <w:r w:rsidR="005C36B3" w:rsidRPr="00D47FF0">
        <w:rPr>
          <w:rFonts w:cstheme="minorHAnsi"/>
          <w:sz w:val="24"/>
          <w:szCs w:val="24"/>
        </w:rPr>
        <w:t>in SAS</w:t>
      </w:r>
      <w:r w:rsidR="005C36B3">
        <w:rPr>
          <w:rFonts w:cstheme="minorHAnsi"/>
          <w:sz w:val="24"/>
          <w:szCs w:val="24"/>
        </w:rPr>
        <w:t xml:space="preserve"> (Cary, NC) </w:t>
      </w:r>
      <w:r w:rsidRPr="00D47FF0">
        <w:rPr>
          <w:rFonts w:cstheme="minorHAnsi"/>
          <w:sz w:val="24"/>
          <w:szCs w:val="24"/>
        </w:rPr>
        <w:t xml:space="preserve">using a mixed model </w:t>
      </w:r>
      <w:r w:rsidR="006E4EA9">
        <w:rPr>
          <w:rFonts w:cstheme="minorHAnsi"/>
          <w:sz w:val="24"/>
          <w:szCs w:val="24"/>
        </w:rPr>
        <w:t xml:space="preserve">analysis of variation with Fisher’s LSD for means separation </w:t>
      </w:r>
      <w:r w:rsidR="00B6773F">
        <w:rPr>
          <w:rFonts w:cstheme="minorHAnsi"/>
          <w:sz w:val="24"/>
          <w:szCs w:val="24"/>
        </w:rPr>
        <w:t>of</w:t>
      </w:r>
      <w:r w:rsidRPr="00D47FF0">
        <w:rPr>
          <w:rFonts w:cstheme="minorHAnsi"/>
          <w:sz w:val="24"/>
          <w:szCs w:val="24"/>
        </w:rPr>
        <w:t xml:space="preserve"> numeric relationships and chi-square for frequencies.</w:t>
      </w:r>
      <w:r w:rsidR="005C36B3">
        <w:rPr>
          <w:rFonts w:cstheme="minorHAnsi"/>
          <w:sz w:val="24"/>
          <w:szCs w:val="24"/>
        </w:rPr>
        <w:t xml:space="preserve">  </w:t>
      </w:r>
      <w:r w:rsidR="00D062C8">
        <w:rPr>
          <w:rFonts w:cstheme="minorHAnsi"/>
          <w:sz w:val="24"/>
          <w:szCs w:val="24"/>
        </w:rPr>
        <w:t>Three cows, 218 (</w:t>
      </w:r>
      <w:r w:rsidR="00DE23F6">
        <w:rPr>
          <w:rFonts w:cstheme="minorHAnsi"/>
          <w:sz w:val="24"/>
          <w:szCs w:val="24"/>
        </w:rPr>
        <w:t>AWQRR x AWQRR), 221 (</w:t>
      </w:r>
      <w:r w:rsidR="00B85B61">
        <w:rPr>
          <w:rFonts w:cstheme="minorHAnsi"/>
          <w:sz w:val="24"/>
          <w:szCs w:val="24"/>
        </w:rPr>
        <w:t xml:space="preserve">AWQRR x VWHRR), and 230 (AWQRR x AWQRR) were excluded from all response variable analyses because they were sacrificed early in the trial </w:t>
      </w:r>
      <w:r w:rsidR="00C46BC3">
        <w:rPr>
          <w:rFonts w:cstheme="minorHAnsi"/>
          <w:sz w:val="24"/>
          <w:szCs w:val="24"/>
        </w:rPr>
        <w:t xml:space="preserve">for experimental reasons </w:t>
      </w:r>
      <w:r w:rsidR="00B85B61">
        <w:rPr>
          <w:rFonts w:cstheme="minorHAnsi"/>
          <w:sz w:val="24"/>
          <w:szCs w:val="24"/>
        </w:rPr>
        <w:t xml:space="preserve">and it is unknown if they would require antibiotic treatment.  </w:t>
      </w:r>
      <w:r w:rsidR="005C36B3">
        <w:rPr>
          <w:rFonts w:cstheme="minorHAnsi"/>
          <w:sz w:val="24"/>
          <w:szCs w:val="24"/>
        </w:rPr>
        <w:t>A significant influence of vaccine was not observed for any response variables and will not be discussed.</w:t>
      </w:r>
    </w:p>
    <w:p w:rsidR="00683DA7" w:rsidRPr="00171970" w:rsidRDefault="00683DA7" w:rsidP="00171970">
      <w:pPr>
        <w:pStyle w:val="Heading2"/>
      </w:pPr>
      <w:bookmarkStart w:id="364" w:name="_Toc373233400"/>
      <w:r w:rsidRPr="00171970">
        <w:lastRenderedPageBreak/>
        <w:t>Results</w:t>
      </w:r>
      <w:bookmarkEnd w:id="364"/>
    </w:p>
    <w:p w:rsidR="00A45FD9" w:rsidRDefault="003708B7" w:rsidP="00FE7D97">
      <w:pPr>
        <w:spacing w:line="480" w:lineRule="auto"/>
        <w:ind w:firstLine="720"/>
        <w:rPr>
          <w:rFonts w:ascii="Arial" w:hAnsi="Arial" w:cs="Arial"/>
          <w:sz w:val="24"/>
          <w:shd w:val="clear" w:color="auto" w:fill="FFFFFF"/>
        </w:rPr>
      </w:pPr>
      <w:r>
        <w:rPr>
          <w:rFonts w:ascii="Arial" w:hAnsi="Arial" w:cs="Arial"/>
          <w:sz w:val="24"/>
          <w:shd w:val="clear" w:color="auto" w:fill="FFFFFF"/>
        </w:rPr>
        <w:t>There were 40 Holstein d</w:t>
      </w:r>
      <w:r w:rsidR="00A6500C">
        <w:rPr>
          <w:rFonts w:ascii="Arial" w:hAnsi="Arial" w:cs="Arial"/>
          <w:sz w:val="24"/>
          <w:shd w:val="clear" w:color="auto" w:fill="FFFFFF"/>
        </w:rPr>
        <w:t>airy cows in this study</w:t>
      </w:r>
      <w:r w:rsidR="00A45FD9">
        <w:rPr>
          <w:rFonts w:ascii="Arial" w:hAnsi="Arial" w:cs="Arial"/>
          <w:sz w:val="24"/>
          <w:shd w:val="clear" w:color="auto" w:fill="FFFFFF"/>
        </w:rPr>
        <w:t xml:space="preserve">.  </w:t>
      </w:r>
      <w:r w:rsidR="00326D06">
        <w:rPr>
          <w:rFonts w:ascii="Arial" w:hAnsi="Arial" w:cs="Arial"/>
          <w:sz w:val="24"/>
          <w:shd w:val="clear" w:color="auto" w:fill="FFFFFF"/>
        </w:rPr>
        <w:t>The dominant haplotype combination was homozygous for AWQRR and represented 28.95</w:t>
      </w:r>
      <w:r w:rsidR="00FB658F">
        <w:rPr>
          <w:rFonts w:ascii="Arial" w:hAnsi="Arial" w:cs="Arial"/>
          <w:sz w:val="24"/>
          <w:shd w:val="clear" w:color="auto" w:fill="FFFFFF"/>
        </w:rPr>
        <w:t>% (11/38</w:t>
      </w:r>
      <w:r w:rsidR="00CB0045">
        <w:rPr>
          <w:rFonts w:ascii="Arial" w:hAnsi="Arial" w:cs="Arial"/>
          <w:sz w:val="24"/>
          <w:shd w:val="clear" w:color="auto" w:fill="FFFFFF"/>
        </w:rPr>
        <w:t>)</w:t>
      </w:r>
      <w:r w:rsidR="00326D06">
        <w:rPr>
          <w:rFonts w:ascii="Arial" w:hAnsi="Arial" w:cs="Arial"/>
          <w:sz w:val="24"/>
          <w:shd w:val="clear" w:color="auto" w:fill="FFFFFF"/>
        </w:rPr>
        <w:t xml:space="preserve"> of the cows</w:t>
      </w:r>
      <w:r w:rsidR="00B6773F">
        <w:rPr>
          <w:rFonts w:ascii="Arial" w:hAnsi="Arial" w:cs="Arial"/>
          <w:sz w:val="24"/>
          <w:shd w:val="clear" w:color="auto" w:fill="FFFFFF"/>
        </w:rPr>
        <w:t>.</w:t>
      </w:r>
      <w:r w:rsidR="00326D06">
        <w:rPr>
          <w:rFonts w:ascii="Arial" w:hAnsi="Arial" w:cs="Arial"/>
          <w:sz w:val="24"/>
          <w:shd w:val="clear" w:color="auto" w:fill="FFFFFF"/>
        </w:rPr>
        <w:t xml:space="preserve">  </w:t>
      </w:r>
      <w:r w:rsidR="00CB0045">
        <w:rPr>
          <w:rFonts w:ascii="Arial" w:hAnsi="Arial" w:cs="Arial"/>
          <w:sz w:val="24"/>
          <w:shd w:val="clear" w:color="auto" w:fill="FFFFFF"/>
        </w:rPr>
        <w:t xml:space="preserve">The second most frequent haplotype combination was AWQRR x VHWKH representing </w:t>
      </w:r>
      <w:r w:rsidR="00FB658F">
        <w:rPr>
          <w:rFonts w:ascii="Arial" w:hAnsi="Arial" w:cs="Arial"/>
          <w:sz w:val="24"/>
          <w:shd w:val="clear" w:color="auto" w:fill="FFFFFF"/>
        </w:rPr>
        <w:t>23.68% (9/38</w:t>
      </w:r>
      <w:r w:rsidR="00CB0045">
        <w:rPr>
          <w:rFonts w:ascii="Arial" w:hAnsi="Arial" w:cs="Arial"/>
          <w:sz w:val="24"/>
          <w:shd w:val="clear" w:color="auto" w:fill="FFFFFF"/>
        </w:rPr>
        <w:t xml:space="preserve">) </w:t>
      </w:r>
      <w:r w:rsidR="00FB658F">
        <w:rPr>
          <w:rFonts w:ascii="Arial" w:hAnsi="Arial" w:cs="Arial"/>
          <w:sz w:val="24"/>
          <w:shd w:val="clear" w:color="auto" w:fill="FFFFFF"/>
        </w:rPr>
        <w:t xml:space="preserve">of the </w:t>
      </w:r>
      <w:r w:rsidR="00CB0045">
        <w:rPr>
          <w:rFonts w:ascii="Arial" w:hAnsi="Arial" w:cs="Arial"/>
          <w:sz w:val="24"/>
          <w:shd w:val="clear" w:color="auto" w:fill="FFFFFF"/>
        </w:rPr>
        <w:t xml:space="preserve">cows.  </w:t>
      </w:r>
      <w:r w:rsidR="00FB658F">
        <w:rPr>
          <w:rFonts w:ascii="Arial" w:hAnsi="Arial" w:cs="Arial"/>
          <w:sz w:val="24"/>
          <w:shd w:val="clear" w:color="auto" w:fill="FFFFFF"/>
        </w:rPr>
        <w:t>The remaining three haplotype combinations represented smaller percentages of the population</w:t>
      </w:r>
      <w:r w:rsidR="00B6773F">
        <w:rPr>
          <w:rFonts w:ascii="Arial" w:hAnsi="Arial" w:cs="Arial"/>
          <w:sz w:val="24"/>
          <w:shd w:val="clear" w:color="auto" w:fill="FFFFFF"/>
        </w:rPr>
        <w:t xml:space="preserve"> and are outlined in</w:t>
      </w:r>
      <w:r w:rsidR="00842498">
        <w:rPr>
          <w:rFonts w:ascii="Arial" w:hAnsi="Arial" w:cs="Arial"/>
          <w:sz w:val="24"/>
          <w:shd w:val="clear" w:color="auto" w:fill="FFFFFF"/>
        </w:rPr>
        <w:t xml:space="preserve"> Table 13</w:t>
      </w:r>
      <w:r w:rsidR="00FB658F">
        <w:rPr>
          <w:rFonts w:ascii="Arial" w:hAnsi="Arial" w:cs="Arial"/>
          <w:sz w:val="24"/>
          <w:shd w:val="clear" w:color="auto" w:fill="FFFFFF"/>
        </w:rPr>
        <w:t>.</w:t>
      </w:r>
      <w:r w:rsidR="00A45FD9">
        <w:rPr>
          <w:rFonts w:ascii="Arial" w:hAnsi="Arial" w:cs="Arial"/>
          <w:sz w:val="24"/>
          <w:shd w:val="clear" w:color="auto" w:fill="FFFFFF"/>
        </w:rPr>
        <w:t xml:space="preserve">  </w:t>
      </w:r>
    </w:p>
    <w:p w:rsidR="00B6773F" w:rsidRDefault="00B6773F" w:rsidP="00707CE2">
      <w:pPr>
        <w:spacing w:line="480" w:lineRule="auto"/>
        <w:ind w:firstLine="720"/>
        <w:rPr>
          <w:rFonts w:ascii="Arial" w:hAnsi="Arial" w:cs="Arial"/>
          <w:sz w:val="24"/>
          <w:shd w:val="clear" w:color="auto" w:fill="FFFFFF"/>
        </w:rPr>
      </w:pPr>
      <w:r>
        <w:rPr>
          <w:rFonts w:ascii="Arial" w:hAnsi="Arial" w:cs="Arial"/>
          <w:sz w:val="24"/>
          <w:shd w:val="clear" w:color="auto" w:fill="FFFFFF"/>
        </w:rPr>
        <w:t>The relationship between necessity of antibiotics and time to administration of antibiotics are summarized in</w:t>
      </w:r>
      <w:r w:rsidR="003F7969" w:rsidRPr="003F7969">
        <w:rPr>
          <w:rStyle w:val="IntenseReference"/>
        </w:rPr>
        <w:t xml:space="preserve"> </w:t>
      </w:r>
      <w:r w:rsidR="00244BE5">
        <w:rPr>
          <w:rStyle w:val="IntenseReference"/>
        </w:rPr>
        <w:t>Figure 10</w:t>
      </w:r>
      <w:r>
        <w:rPr>
          <w:rStyle w:val="IntenseEmphasis"/>
        </w:rPr>
        <w:t xml:space="preserve">.  </w:t>
      </w:r>
      <w:r>
        <w:rPr>
          <w:rFonts w:ascii="Arial" w:hAnsi="Arial" w:cs="Arial"/>
          <w:sz w:val="24"/>
          <w:shd w:val="clear" w:color="auto" w:fill="FFFFFF"/>
        </w:rPr>
        <w:t>The majority of cows (74.29%, 26/35) in the study required treatment with antibiotics.  All cows with VWHRR x VWHRR or AWQRR x VWHRR haplotypes required antibiotic treatment and tended to be different from cows with VWHKH x VWHRR haplotype where only 33.33% needed antibiotic treatment (p=0.0838).  The remaining two haplotypes, AWQRR x VWHKH and AWQRR x AWQRR, had results between both extremes with 75% and 70% of cows needing antibiotic treatment respectively.  Cows with the AWQRR x VWHRR haplotype took significantly longer to require treatment</w:t>
      </w:r>
      <w:r w:rsidR="001B1483">
        <w:rPr>
          <w:rFonts w:ascii="Arial" w:hAnsi="Arial" w:cs="Arial"/>
          <w:sz w:val="24"/>
          <w:shd w:val="clear" w:color="auto" w:fill="FFFFFF"/>
        </w:rPr>
        <w:t>,</w:t>
      </w:r>
      <w:r>
        <w:rPr>
          <w:rFonts w:ascii="Arial" w:hAnsi="Arial" w:cs="Arial"/>
          <w:sz w:val="24"/>
          <w:shd w:val="clear" w:color="auto" w:fill="FFFFFF"/>
        </w:rPr>
        <w:t xml:space="preserve"> with</w:t>
      </w:r>
      <w:r w:rsidR="001B1483">
        <w:rPr>
          <w:rFonts w:ascii="Arial" w:hAnsi="Arial" w:cs="Arial"/>
          <w:sz w:val="24"/>
          <w:shd w:val="clear" w:color="auto" w:fill="FFFFFF"/>
        </w:rPr>
        <w:t xml:space="preserve"> the administration of the</w:t>
      </w:r>
      <w:r>
        <w:rPr>
          <w:rFonts w:ascii="Arial" w:hAnsi="Arial" w:cs="Arial"/>
          <w:sz w:val="24"/>
          <w:shd w:val="clear" w:color="auto" w:fill="FFFFFF"/>
        </w:rPr>
        <w:t xml:space="preserve"> first treatment 13.59 ± 1.73 days post challenge (p=0.0003).  The remaining four haplotypes required treatment at or before 4.02 ± 1.47 days post challenge.  </w:t>
      </w:r>
    </w:p>
    <w:p w:rsidR="0017392E" w:rsidRDefault="00091E4E" w:rsidP="00707CE2">
      <w:pPr>
        <w:spacing w:line="480" w:lineRule="auto"/>
        <w:ind w:firstLine="720"/>
        <w:rPr>
          <w:rFonts w:ascii="Arial" w:hAnsi="Arial" w:cs="Arial"/>
          <w:sz w:val="24"/>
          <w:shd w:val="clear" w:color="auto" w:fill="FFFFFF"/>
        </w:rPr>
      </w:pPr>
      <w:r>
        <w:rPr>
          <w:rFonts w:ascii="Arial" w:hAnsi="Arial" w:cs="Arial"/>
          <w:sz w:val="24"/>
          <w:shd w:val="clear" w:color="auto" w:fill="FFFFFF"/>
        </w:rPr>
        <w:t>Milk</w:t>
      </w:r>
      <w:r w:rsidR="005B097B">
        <w:rPr>
          <w:rFonts w:ascii="Arial" w:hAnsi="Arial" w:cs="Arial"/>
          <w:sz w:val="24"/>
          <w:shd w:val="clear" w:color="auto" w:fill="FFFFFF"/>
        </w:rPr>
        <w:t xml:space="preserve"> scores </w:t>
      </w:r>
      <w:r>
        <w:rPr>
          <w:rFonts w:ascii="Arial" w:hAnsi="Arial" w:cs="Arial"/>
          <w:sz w:val="24"/>
          <w:shd w:val="clear" w:color="auto" w:fill="FFFFFF"/>
        </w:rPr>
        <w:t>or the degree if inflammation</w:t>
      </w:r>
      <w:r w:rsidR="002D5AF1">
        <w:rPr>
          <w:rFonts w:ascii="Arial" w:hAnsi="Arial" w:cs="Arial"/>
          <w:sz w:val="24"/>
          <w:shd w:val="clear" w:color="auto" w:fill="FFFFFF"/>
        </w:rPr>
        <w:t>,</w:t>
      </w:r>
      <w:r>
        <w:rPr>
          <w:rFonts w:ascii="Arial" w:hAnsi="Arial" w:cs="Arial"/>
          <w:sz w:val="24"/>
          <w:shd w:val="clear" w:color="auto" w:fill="FFFFFF"/>
        </w:rPr>
        <w:t xml:space="preserve"> </w:t>
      </w:r>
      <w:r w:rsidR="005B097B">
        <w:rPr>
          <w:rFonts w:ascii="Arial" w:hAnsi="Arial" w:cs="Arial"/>
          <w:sz w:val="24"/>
          <w:shd w:val="clear" w:color="auto" w:fill="FFFFFF"/>
        </w:rPr>
        <w:t>observed at each time point demonstrated AWQRR x VWHRR</w:t>
      </w:r>
      <w:r w:rsidR="00092B84">
        <w:rPr>
          <w:rFonts w:ascii="Arial" w:hAnsi="Arial" w:cs="Arial"/>
          <w:sz w:val="24"/>
          <w:shd w:val="clear" w:color="auto" w:fill="FFFFFF"/>
        </w:rPr>
        <w:t xml:space="preserve"> cows </w:t>
      </w:r>
      <w:r w:rsidR="005B097B">
        <w:rPr>
          <w:rFonts w:ascii="Arial" w:hAnsi="Arial" w:cs="Arial"/>
          <w:sz w:val="24"/>
          <w:shd w:val="clear" w:color="auto" w:fill="FFFFFF"/>
        </w:rPr>
        <w:t xml:space="preserve">had </w:t>
      </w:r>
      <w:r w:rsidR="00092B84">
        <w:rPr>
          <w:rFonts w:ascii="Arial" w:hAnsi="Arial" w:cs="Arial"/>
          <w:sz w:val="24"/>
          <w:shd w:val="clear" w:color="auto" w:fill="FFFFFF"/>
        </w:rPr>
        <w:t xml:space="preserve">significantly </w:t>
      </w:r>
      <w:r w:rsidR="005B097B">
        <w:rPr>
          <w:rFonts w:ascii="Arial" w:hAnsi="Arial" w:cs="Arial"/>
          <w:sz w:val="24"/>
          <w:shd w:val="clear" w:color="auto" w:fill="FFFFFF"/>
        </w:rPr>
        <w:t>lower scores then cows of other haplotypes</w:t>
      </w:r>
      <w:r w:rsidR="00092B84">
        <w:rPr>
          <w:rFonts w:ascii="Arial" w:hAnsi="Arial" w:cs="Arial"/>
          <w:sz w:val="24"/>
          <w:shd w:val="clear" w:color="auto" w:fill="FFFFFF"/>
        </w:rPr>
        <w:t>, except for VWHKH x VWHRR cows</w:t>
      </w:r>
      <w:r w:rsidR="001B1483">
        <w:rPr>
          <w:rFonts w:ascii="Arial" w:hAnsi="Arial" w:cs="Arial"/>
          <w:sz w:val="24"/>
          <w:shd w:val="clear" w:color="auto" w:fill="FFFFFF"/>
        </w:rPr>
        <w:t>,</w:t>
      </w:r>
      <w:r w:rsidR="00092B84">
        <w:rPr>
          <w:rFonts w:ascii="Arial" w:hAnsi="Arial" w:cs="Arial"/>
          <w:sz w:val="24"/>
          <w:shd w:val="clear" w:color="auto" w:fill="FFFFFF"/>
        </w:rPr>
        <w:t xml:space="preserve"> which were more comparable</w:t>
      </w:r>
      <w:r w:rsidR="005B097B">
        <w:rPr>
          <w:rFonts w:ascii="Arial" w:hAnsi="Arial" w:cs="Arial"/>
          <w:sz w:val="24"/>
          <w:shd w:val="clear" w:color="auto" w:fill="FFFFFF"/>
        </w:rPr>
        <w:t xml:space="preserve">.  </w:t>
      </w:r>
      <w:r w:rsidR="009D674D">
        <w:rPr>
          <w:rFonts w:ascii="Arial" w:hAnsi="Arial" w:cs="Arial"/>
          <w:sz w:val="24"/>
          <w:shd w:val="clear" w:color="auto" w:fill="FFFFFF"/>
        </w:rPr>
        <w:t xml:space="preserve">Cows with the AWQRR x VWHRR haplotype combination never reached average milk scores ≥1 for an individual time point and averaged 0.1735 ± 0.1835 overall (p=0.0263).  </w:t>
      </w:r>
      <w:r w:rsidR="009D674D">
        <w:rPr>
          <w:rFonts w:ascii="Arial" w:hAnsi="Arial" w:cs="Arial"/>
          <w:sz w:val="24"/>
          <w:shd w:val="clear" w:color="auto" w:fill="FFFFFF"/>
        </w:rPr>
        <w:lastRenderedPageBreak/>
        <w:t xml:space="preserve">In contrast, </w:t>
      </w:r>
      <w:r w:rsidR="005B097B">
        <w:rPr>
          <w:rFonts w:ascii="Arial" w:hAnsi="Arial" w:cs="Arial"/>
          <w:sz w:val="24"/>
          <w:shd w:val="clear" w:color="auto" w:fill="FFFFFF"/>
        </w:rPr>
        <w:t xml:space="preserve">VWHRR homozygous cows </w:t>
      </w:r>
      <w:r w:rsidR="00D002B0">
        <w:rPr>
          <w:rFonts w:ascii="Arial" w:hAnsi="Arial" w:cs="Arial"/>
          <w:sz w:val="24"/>
          <w:shd w:val="clear" w:color="auto" w:fill="FFFFFF"/>
        </w:rPr>
        <w:t xml:space="preserve">reached high </w:t>
      </w:r>
      <w:r w:rsidR="009D674D">
        <w:rPr>
          <w:rFonts w:ascii="Arial" w:hAnsi="Arial" w:cs="Arial"/>
          <w:sz w:val="24"/>
          <w:shd w:val="clear" w:color="auto" w:fill="FFFFFF"/>
        </w:rPr>
        <w:t>milk scores</w:t>
      </w:r>
      <w:r w:rsidR="00D002B0">
        <w:rPr>
          <w:rFonts w:ascii="Arial" w:hAnsi="Arial" w:cs="Arial"/>
          <w:sz w:val="24"/>
          <w:shd w:val="clear" w:color="auto" w:fill="FFFFFF"/>
        </w:rPr>
        <w:t xml:space="preserve"> (</w:t>
      </w:r>
      <w:r w:rsidR="00DA7507">
        <w:rPr>
          <w:rFonts w:ascii="Arial" w:hAnsi="Arial" w:cs="Arial"/>
          <w:sz w:val="24"/>
          <w:shd w:val="clear" w:color="auto" w:fill="FFFFFF"/>
        </w:rPr>
        <w:t>≥</w:t>
      </w:r>
      <w:r w:rsidR="00D002B0">
        <w:rPr>
          <w:rFonts w:ascii="Arial" w:hAnsi="Arial" w:cs="Arial"/>
          <w:sz w:val="24"/>
          <w:shd w:val="clear" w:color="auto" w:fill="FFFFFF"/>
        </w:rPr>
        <w:t xml:space="preserve">1) within three days post challenge and remained high until nine days post challenge and </w:t>
      </w:r>
      <w:r w:rsidR="005B097B">
        <w:rPr>
          <w:rFonts w:ascii="Arial" w:hAnsi="Arial" w:cs="Arial"/>
          <w:sz w:val="24"/>
          <w:shd w:val="clear" w:color="auto" w:fill="FFFFFF"/>
        </w:rPr>
        <w:t>had an average milk score of 1.048 ± 0.2094</w:t>
      </w:r>
      <w:r w:rsidR="00D002B0">
        <w:rPr>
          <w:rFonts w:ascii="Arial" w:hAnsi="Arial" w:cs="Arial"/>
          <w:sz w:val="24"/>
          <w:shd w:val="clear" w:color="auto" w:fill="FFFFFF"/>
        </w:rPr>
        <w:t xml:space="preserve">.  </w:t>
      </w:r>
      <w:r w:rsidR="00396479">
        <w:rPr>
          <w:rFonts w:ascii="Arial" w:hAnsi="Arial" w:cs="Arial"/>
          <w:sz w:val="24"/>
          <w:shd w:val="clear" w:color="auto" w:fill="FFFFFF"/>
        </w:rPr>
        <w:t>The remaining three haplotype combinations shared similarities with both extremes (</w:t>
      </w:r>
      <w:r w:rsidR="00244BE5">
        <w:rPr>
          <w:rFonts w:ascii="Arial" w:hAnsi="Arial" w:cs="Arial"/>
          <w:sz w:val="24"/>
          <w:shd w:val="clear" w:color="auto" w:fill="FFFFFF"/>
        </w:rPr>
        <w:t>Figure 11</w:t>
      </w:r>
      <w:r w:rsidR="0017392E">
        <w:rPr>
          <w:rFonts w:ascii="Arial" w:hAnsi="Arial" w:cs="Arial"/>
          <w:sz w:val="24"/>
          <w:shd w:val="clear" w:color="auto" w:fill="FFFFFF"/>
        </w:rPr>
        <w:t>).</w:t>
      </w:r>
    </w:p>
    <w:p w:rsidR="00707CE2" w:rsidRDefault="009D674D" w:rsidP="00707CE2">
      <w:pPr>
        <w:spacing w:line="480" w:lineRule="auto"/>
        <w:ind w:firstLine="720"/>
        <w:rPr>
          <w:rFonts w:ascii="Arial" w:hAnsi="Arial" w:cs="Arial"/>
          <w:sz w:val="24"/>
          <w:shd w:val="clear" w:color="auto" w:fill="FFFFFF"/>
        </w:rPr>
      </w:pPr>
      <w:r>
        <w:rPr>
          <w:rFonts w:ascii="Arial" w:hAnsi="Arial" w:cs="Arial"/>
          <w:sz w:val="24"/>
          <w:shd w:val="clear" w:color="auto" w:fill="FFFFFF"/>
        </w:rPr>
        <w:t>M</w:t>
      </w:r>
      <w:r w:rsidR="00707CE2">
        <w:rPr>
          <w:rFonts w:ascii="Arial" w:hAnsi="Arial" w:cs="Arial"/>
          <w:sz w:val="24"/>
          <w:shd w:val="clear" w:color="auto" w:fill="FFFFFF"/>
        </w:rPr>
        <w:t>ammary scores</w:t>
      </w:r>
      <w:r w:rsidR="0017392E">
        <w:rPr>
          <w:rFonts w:ascii="Arial" w:hAnsi="Arial" w:cs="Arial"/>
          <w:sz w:val="24"/>
          <w:shd w:val="clear" w:color="auto" w:fill="FFFFFF"/>
        </w:rPr>
        <w:t xml:space="preserve"> for </w:t>
      </w:r>
      <w:r w:rsidR="00707CE2">
        <w:rPr>
          <w:rFonts w:ascii="Arial" w:hAnsi="Arial" w:cs="Arial"/>
          <w:sz w:val="24"/>
          <w:shd w:val="clear" w:color="auto" w:fill="FFFFFF"/>
        </w:rPr>
        <w:t>VWHRR homoz</w:t>
      </w:r>
      <w:r w:rsidR="0017392E">
        <w:rPr>
          <w:rFonts w:ascii="Arial" w:hAnsi="Arial" w:cs="Arial"/>
          <w:sz w:val="24"/>
          <w:shd w:val="clear" w:color="auto" w:fill="FFFFFF"/>
        </w:rPr>
        <w:t xml:space="preserve">ygous cows were significantly greater </w:t>
      </w:r>
      <w:r w:rsidR="007A05D9">
        <w:rPr>
          <w:rFonts w:ascii="Arial" w:hAnsi="Arial" w:cs="Arial"/>
          <w:sz w:val="24"/>
          <w:shd w:val="clear" w:color="auto" w:fill="FFFFFF"/>
        </w:rPr>
        <w:t xml:space="preserve">than all other genetic backgrounds.  </w:t>
      </w:r>
      <w:r w:rsidR="00DA7507">
        <w:rPr>
          <w:rFonts w:ascii="Arial" w:hAnsi="Arial" w:cs="Arial"/>
          <w:sz w:val="24"/>
          <w:shd w:val="clear" w:color="auto" w:fill="FFFFFF"/>
        </w:rPr>
        <w:t xml:space="preserve">Average mammary scores ≥1 were reached </w:t>
      </w:r>
      <w:r w:rsidR="00707CE2">
        <w:rPr>
          <w:rFonts w:ascii="Arial" w:hAnsi="Arial" w:cs="Arial"/>
          <w:sz w:val="24"/>
          <w:shd w:val="clear" w:color="auto" w:fill="FFFFFF"/>
        </w:rPr>
        <w:t>within two days post challenge</w:t>
      </w:r>
      <w:r w:rsidR="00DA7507">
        <w:rPr>
          <w:rFonts w:ascii="Arial" w:hAnsi="Arial" w:cs="Arial"/>
          <w:sz w:val="24"/>
          <w:shd w:val="clear" w:color="auto" w:fill="FFFFFF"/>
        </w:rPr>
        <w:t>,</w:t>
      </w:r>
      <w:r w:rsidR="00707CE2">
        <w:rPr>
          <w:rFonts w:ascii="Arial" w:hAnsi="Arial" w:cs="Arial"/>
          <w:sz w:val="24"/>
          <w:shd w:val="clear" w:color="auto" w:fill="FFFFFF"/>
        </w:rPr>
        <w:t xml:space="preserve"> remained elevated until 11 days post challenge</w:t>
      </w:r>
      <w:r w:rsidR="00DA7507">
        <w:rPr>
          <w:rFonts w:ascii="Arial" w:hAnsi="Arial" w:cs="Arial"/>
          <w:sz w:val="24"/>
          <w:shd w:val="clear" w:color="auto" w:fill="FFFFFF"/>
        </w:rPr>
        <w:t>,</w:t>
      </w:r>
      <w:r w:rsidR="00707CE2">
        <w:rPr>
          <w:rFonts w:ascii="Arial" w:hAnsi="Arial" w:cs="Arial"/>
          <w:sz w:val="24"/>
          <w:shd w:val="clear" w:color="auto" w:fill="FFFFFF"/>
        </w:rPr>
        <w:t xml:space="preserve"> </w:t>
      </w:r>
      <w:r w:rsidR="001B1483">
        <w:rPr>
          <w:rFonts w:ascii="Arial" w:hAnsi="Arial" w:cs="Arial"/>
          <w:sz w:val="24"/>
          <w:shd w:val="clear" w:color="auto" w:fill="FFFFFF"/>
        </w:rPr>
        <w:t>averaging</w:t>
      </w:r>
      <w:r w:rsidR="00707CE2">
        <w:rPr>
          <w:rFonts w:ascii="Arial" w:hAnsi="Arial" w:cs="Arial"/>
          <w:sz w:val="24"/>
          <w:shd w:val="clear" w:color="auto" w:fill="FFFFFF"/>
        </w:rPr>
        <w:t xml:space="preserve"> 1.23 ± 0.1668.  </w:t>
      </w:r>
      <w:r w:rsidR="00DA7507">
        <w:rPr>
          <w:rFonts w:ascii="Arial" w:hAnsi="Arial" w:cs="Arial"/>
          <w:sz w:val="24"/>
          <w:shd w:val="clear" w:color="auto" w:fill="FFFFFF"/>
        </w:rPr>
        <w:t xml:space="preserve">The </w:t>
      </w:r>
      <w:r w:rsidR="00707CE2">
        <w:rPr>
          <w:rFonts w:ascii="Arial" w:hAnsi="Arial" w:cs="Arial"/>
          <w:sz w:val="24"/>
          <w:shd w:val="clear" w:color="auto" w:fill="FFFFFF"/>
        </w:rPr>
        <w:t xml:space="preserve">AWQRR x VWHRR cows </w:t>
      </w:r>
      <w:r w:rsidR="002E610A">
        <w:rPr>
          <w:rFonts w:ascii="Arial" w:hAnsi="Arial" w:cs="Arial"/>
          <w:sz w:val="24"/>
          <w:shd w:val="clear" w:color="auto" w:fill="FFFFFF"/>
        </w:rPr>
        <w:t>which had the lowest milk scores compared to most other genetic backgrounds also had significantly lower mammary scores than the VWHRR homozygous and AWQRR homozygous haplotype combinations a</w:t>
      </w:r>
      <w:r w:rsidR="00707CE2">
        <w:rPr>
          <w:rFonts w:ascii="Arial" w:hAnsi="Arial" w:cs="Arial"/>
          <w:sz w:val="24"/>
          <w:shd w:val="clear" w:color="auto" w:fill="FFFFFF"/>
        </w:rPr>
        <w:t>verag</w:t>
      </w:r>
      <w:r w:rsidR="002E610A">
        <w:rPr>
          <w:rFonts w:ascii="Arial" w:hAnsi="Arial" w:cs="Arial"/>
          <w:sz w:val="24"/>
          <w:shd w:val="clear" w:color="auto" w:fill="FFFFFF"/>
        </w:rPr>
        <w:t>ing</w:t>
      </w:r>
      <w:r w:rsidR="00707CE2">
        <w:rPr>
          <w:rFonts w:ascii="Arial" w:hAnsi="Arial" w:cs="Arial"/>
          <w:sz w:val="24"/>
          <w:shd w:val="clear" w:color="auto" w:fill="FFFFFF"/>
        </w:rPr>
        <w:t xml:space="preserve"> 0.4123 ± 0.1442 (p=0.0161</w:t>
      </w:r>
      <w:r w:rsidR="002E610A">
        <w:rPr>
          <w:rFonts w:ascii="Arial" w:hAnsi="Arial" w:cs="Arial"/>
          <w:sz w:val="24"/>
          <w:shd w:val="clear" w:color="auto" w:fill="FFFFFF"/>
        </w:rPr>
        <w:t>)</w:t>
      </w:r>
      <w:r w:rsidR="00AD2AC9">
        <w:rPr>
          <w:rFonts w:ascii="Arial" w:hAnsi="Arial" w:cs="Arial"/>
          <w:sz w:val="24"/>
          <w:shd w:val="clear" w:color="auto" w:fill="FFFFFF"/>
        </w:rPr>
        <w:t xml:space="preserve"> (</w:t>
      </w:r>
      <w:r w:rsidR="00244BE5">
        <w:rPr>
          <w:rFonts w:ascii="Arial" w:hAnsi="Arial" w:cs="Arial"/>
          <w:sz w:val="24"/>
          <w:shd w:val="clear" w:color="auto" w:fill="FFFFFF"/>
        </w:rPr>
        <w:t>Figure 12</w:t>
      </w:r>
      <w:r w:rsidR="00AD2AC9">
        <w:rPr>
          <w:rFonts w:ascii="Arial" w:hAnsi="Arial" w:cs="Arial"/>
          <w:sz w:val="24"/>
          <w:shd w:val="clear" w:color="auto" w:fill="FFFFFF"/>
        </w:rPr>
        <w:t>).</w:t>
      </w:r>
    </w:p>
    <w:p w:rsidR="008020D7" w:rsidRDefault="00917A05" w:rsidP="008020D7">
      <w:pPr>
        <w:spacing w:line="480" w:lineRule="auto"/>
        <w:ind w:firstLine="720"/>
        <w:rPr>
          <w:rFonts w:ascii="Arial" w:hAnsi="Arial" w:cs="Arial"/>
          <w:sz w:val="24"/>
          <w:shd w:val="clear" w:color="auto" w:fill="FFFFFF"/>
        </w:rPr>
      </w:pPr>
      <w:r>
        <w:rPr>
          <w:rFonts w:ascii="Arial" w:hAnsi="Arial" w:cs="Arial"/>
          <w:sz w:val="24"/>
          <w:shd w:val="clear" w:color="auto" w:fill="FFFFFF"/>
        </w:rPr>
        <w:t xml:space="preserve">Somatic cell counts and </w:t>
      </w:r>
      <w:r w:rsidR="00C854C9" w:rsidRPr="00C854C9">
        <w:rPr>
          <w:rFonts w:ascii="Arial" w:hAnsi="Arial" w:cs="Arial"/>
          <w:i/>
          <w:sz w:val="24"/>
          <w:shd w:val="clear" w:color="auto" w:fill="FFFFFF"/>
        </w:rPr>
        <w:t>S. uberis</w:t>
      </w:r>
      <w:r>
        <w:rPr>
          <w:rFonts w:ascii="Arial" w:hAnsi="Arial" w:cs="Arial"/>
          <w:sz w:val="24"/>
          <w:shd w:val="clear" w:color="auto" w:fill="FFFFFF"/>
        </w:rPr>
        <w:t xml:space="preserve"> counts also</w:t>
      </w:r>
      <w:r w:rsidR="00C06066">
        <w:rPr>
          <w:rFonts w:ascii="Arial" w:hAnsi="Arial" w:cs="Arial"/>
          <w:sz w:val="24"/>
          <w:shd w:val="clear" w:color="auto" w:fill="FFFFFF"/>
        </w:rPr>
        <w:t xml:space="preserve"> were</w:t>
      </w:r>
      <w:r>
        <w:rPr>
          <w:rFonts w:ascii="Arial" w:hAnsi="Arial" w:cs="Arial"/>
          <w:sz w:val="24"/>
          <w:shd w:val="clear" w:color="auto" w:fill="FFFFFF"/>
        </w:rPr>
        <w:t xml:space="preserve"> observed at each time point.  Haplotype had no effect on somatic cell counts with all </w:t>
      </w:r>
      <w:r w:rsidR="00BA1785">
        <w:rPr>
          <w:rFonts w:ascii="Arial" w:hAnsi="Arial" w:cs="Arial"/>
          <w:sz w:val="24"/>
          <w:shd w:val="clear" w:color="auto" w:fill="FFFFFF"/>
        </w:rPr>
        <w:t>ranging</w:t>
      </w:r>
      <w:r>
        <w:rPr>
          <w:rFonts w:ascii="Arial" w:hAnsi="Arial" w:cs="Arial"/>
          <w:sz w:val="24"/>
          <w:shd w:val="clear" w:color="auto" w:fill="FFFFFF"/>
        </w:rPr>
        <w:t xml:space="preserve"> between 10</w:t>
      </w:r>
      <w:r w:rsidR="00461FF2">
        <w:rPr>
          <w:rFonts w:ascii="Arial" w:hAnsi="Arial" w:cs="Arial"/>
          <w:sz w:val="24"/>
          <w:shd w:val="clear" w:color="auto" w:fill="FFFFFF"/>
          <w:vertAlign w:val="superscript"/>
        </w:rPr>
        <w:t>6</w:t>
      </w:r>
      <w:r>
        <w:rPr>
          <w:rFonts w:ascii="Arial" w:hAnsi="Arial" w:cs="Arial"/>
          <w:sz w:val="24"/>
          <w:shd w:val="clear" w:color="auto" w:fill="FFFFFF"/>
        </w:rPr>
        <w:t xml:space="preserve"> and 10</w:t>
      </w:r>
      <w:r w:rsidR="00461FF2">
        <w:rPr>
          <w:rFonts w:ascii="Arial" w:hAnsi="Arial" w:cs="Arial"/>
          <w:sz w:val="24"/>
          <w:shd w:val="clear" w:color="auto" w:fill="FFFFFF"/>
          <w:vertAlign w:val="superscript"/>
        </w:rPr>
        <w:t>7</w:t>
      </w:r>
      <w:r>
        <w:rPr>
          <w:rFonts w:ascii="Arial" w:hAnsi="Arial" w:cs="Arial"/>
          <w:sz w:val="24"/>
          <w:shd w:val="clear" w:color="auto" w:fill="FFFFFF"/>
        </w:rPr>
        <w:t xml:space="preserve"> </w:t>
      </w:r>
      <w:r w:rsidR="001B1483">
        <w:rPr>
          <w:rFonts w:ascii="Arial" w:hAnsi="Arial" w:cs="Arial"/>
          <w:sz w:val="24"/>
          <w:shd w:val="clear" w:color="auto" w:fill="FFFFFF"/>
        </w:rPr>
        <w:t xml:space="preserve">c/mL </w:t>
      </w:r>
      <w:r>
        <w:rPr>
          <w:rFonts w:ascii="Arial" w:hAnsi="Arial" w:cs="Arial"/>
          <w:sz w:val="24"/>
          <w:shd w:val="clear" w:color="auto" w:fill="FFFFFF"/>
        </w:rPr>
        <w:t>regardless of time point</w:t>
      </w:r>
      <w:r w:rsidR="00E50474">
        <w:rPr>
          <w:rFonts w:ascii="Arial" w:hAnsi="Arial" w:cs="Arial"/>
          <w:sz w:val="24"/>
          <w:shd w:val="clear" w:color="auto" w:fill="FFFFFF"/>
        </w:rPr>
        <w:t xml:space="preserve"> (p=0.1399</w:t>
      </w:r>
      <w:r w:rsidR="004A6494">
        <w:rPr>
          <w:rFonts w:ascii="Arial" w:hAnsi="Arial" w:cs="Arial"/>
          <w:sz w:val="24"/>
          <w:shd w:val="clear" w:color="auto" w:fill="FFFFFF"/>
        </w:rPr>
        <w:t>) (</w:t>
      </w:r>
      <w:r w:rsidR="00244BE5">
        <w:rPr>
          <w:rFonts w:ascii="Arial" w:hAnsi="Arial" w:cs="Arial"/>
          <w:sz w:val="24"/>
          <w:shd w:val="clear" w:color="auto" w:fill="FFFFFF"/>
        </w:rPr>
        <w:t>Figure 13</w:t>
      </w:r>
      <w:r w:rsidR="004A6494">
        <w:rPr>
          <w:rFonts w:ascii="Arial" w:hAnsi="Arial" w:cs="Arial"/>
          <w:sz w:val="24"/>
          <w:shd w:val="clear" w:color="auto" w:fill="FFFFFF"/>
        </w:rPr>
        <w:t>)</w:t>
      </w:r>
      <w:r>
        <w:rPr>
          <w:rFonts w:ascii="Arial" w:hAnsi="Arial" w:cs="Arial"/>
          <w:sz w:val="24"/>
          <w:shd w:val="clear" w:color="auto" w:fill="FFFFFF"/>
        </w:rPr>
        <w:t>.</w:t>
      </w:r>
      <w:r w:rsidR="004A6494">
        <w:rPr>
          <w:rFonts w:ascii="Arial" w:hAnsi="Arial" w:cs="Arial"/>
          <w:sz w:val="24"/>
          <w:shd w:val="clear" w:color="auto" w:fill="FFFFFF"/>
        </w:rPr>
        <w:t xml:space="preserve">  </w:t>
      </w:r>
      <w:r w:rsidR="00C854C9" w:rsidRPr="00C854C9">
        <w:rPr>
          <w:rFonts w:ascii="Arial" w:hAnsi="Arial" w:cs="Arial"/>
          <w:i/>
          <w:sz w:val="24"/>
          <w:shd w:val="clear" w:color="auto" w:fill="FFFFFF"/>
        </w:rPr>
        <w:t>S. uberis</w:t>
      </w:r>
      <w:r w:rsidR="004A6494">
        <w:rPr>
          <w:rFonts w:ascii="Arial" w:hAnsi="Arial" w:cs="Arial"/>
          <w:sz w:val="24"/>
          <w:shd w:val="clear" w:color="auto" w:fill="FFFFFF"/>
        </w:rPr>
        <w:t xml:space="preserve"> counts were influenced by haplotype.  Cows with the </w:t>
      </w:r>
      <w:r w:rsidR="00337A43">
        <w:rPr>
          <w:rFonts w:ascii="Arial" w:hAnsi="Arial" w:cs="Arial"/>
          <w:sz w:val="24"/>
          <w:shd w:val="clear" w:color="auto" w:fill="FFFFFF"/>
        </w:rPr>
        <w:t>VWHRR x VWHRR</w:t>
      </w:r>
      <w:r w:rsidR="004A6494">
        <w:rPr>
          <w:rFonts w:ascii="Arial" w:hAnsi="Arial" w:cs="Arial"/>
          <w:sz w:val="24"/>
          <w:shd w:val="clear" w:color="auto" w:fill="FFFFFF"/>
        </w:rPr>
        <w:t xml:space="preserve"> haplotype had significantly higher numbers of </w:t>
      </w:r>
      <w:r w:rsidR="00314A4D" w:rsidRPr="00314A4D">
        <w:rPr>
          <w:rFonts w:ascii="Arial" w:hAnsi="Arial" w:cs="Arial"/>
          <w:i/>
          <w:sz w:val="24"/>
          <w:shd w:val="clear" w:color="auto" w:fill="FFFFFF"/>
        </w:rPr>
        <w:t>S. uberis</w:t>
      </w:r>
      <w:r w:rsidR="004A6494">
        <w:rPr>
          <w:rFonts w:ascii="Arial" w:hAnsi="Arial" w:cs="Arial"/>
          <w:sz w:val="24"/>
          <w:shd w:val="clear" w:color="auto" w:fill="FFFFFF"/>
        </w:rPr>
        <w:t xml:space="preserve"> isolated from their infected quarter in comparison to cows from the</w:t>
      </w:r>
      <w:r w:rsidR="006F313D">
        <w:rPr>
          <w:rFonts w:ascii="Arial" w:hAnsi="Arial" w:cs="Arial"/>
          <w:sz w:val="24"/>
          <w:shd w:val="clear" w:color="auto" w:fill="FFFFFF"/>
        </w:rPr>
        <w:t xml:space="preserve"> other four haplotypes (p=0.0348</w:t>
      </w:r>
      <w:r w:rsidR="004A6494">
        <w:rPr>
          <w:rFonts w:ascii="Arial" w:hAnsi="Arial" w:cs="Arial"/>
          <w:sz w:val="24"/>
          <w:shd w:val="clear" w:color="auto" w:fill="FFFFFF"/>
        </w:rPr>
        <w:t xml:space="preserve">).  </w:t>
      </w:r>
      <w:r w:rsidR="00337A43">
        <w:rPr>
          <w:rFonts w:ascii="Arial" w:hAnsi="Arial" w:cs="Arial"/>
          <w:sz w:val="24"/>
          <w:shd w:val="clear" w:color="auto" w:fill="FFFFFF"/>
        </w:rPr>
        <w:t>VWHRR x VWHRR</w:t>
      </w:r>
      <w:r w:rsidR="006F313D">
        <w:rPr>
          <w:rFonts w:ascii="Arial" w:hAnsi="Arial" w:cs="Arial"/>
          <w:sz w:val="24"/>
          <w:shd w:val="clear" w:color="auto" w:fill="FFFFFF"/>
        </w:rPr>
        <w:t xml:space="preserve"> cows averaged 981.996</w:t>
      </w:r>
      <w:r w:rsidR="00BA1785">
        <w:rPr>
          <w:rFonts w:ascii="Arial" w:hAnsi="Arial" w:cs="Arial"/>
          <w:sz w:val="24"/>
          <w:shd w:val="clear" w:color="auto" w:fill="FFFFFF"/>
        </w:rPr>
        <w:t xml:space="preserve"> ± </w:t>
      </w:r>
      <w:r w:rsidR="006F313D">
        <w:rPr>
          <w:rFonts w:ascii="Arial" w:hAnsi="Arial" w:cs="Arial"/>
          <w:sz w:val="24"/>
          <w:shd w:val="clear" w:color="auto" w:fill="FFFFFF"/>
        </w:rPr>
        <w:t>1947.05</w:t>
      </w:r>
      <w:r w:rsidR="00BA1785">
        <w:rPr>
          <w:rFonts w:ascii="Arial" w:hAnsi="Arial" w:cs="Arial"/>
          <w:sz w:val="24"/>
          <w:shd w:val="clear" w:color="auto" w:fill="FFFFFF"/>
        </w:rPr>
        <w:t xml:space="preserve"> CFU</w:t>
      </w:r>
      <w:r w:rsidR="00314A4D">
        <w:rPr>
          <w:rFonts w:ascii="Arial" w:hAnsi="Arial" w:cs="Arial"/>
          <w:sz w:val="24"/>
          <w:shd w:val="clear" w:color="auto" w:fill="FFFFFF"/>
        </w:rPr>
        <w:t>/mL</w:t>
      </w:r>
      <w:r w:rsidR="00BA1785">
        <w:rPr>
          <w:rFonts w:ascii="Arial" w:hAnsi="Arial" w:cs="Arial"/>
          <w:sz w:val="24"/>
          <w:shd w:val="clear" w:color="auto" w:fill="FFFFFF"/>
        </w:rPr>
        <w:t xml:space="preserve"> whereas the other four h</w:t>
      </w:r>
      <w:r w:rsidR="006F313D">
        <w:rPr>
          <w:rFonts w:ascii="Arial" w:hAnsi="Arial" w:cs="Arial"/>
          <w:sz w:val="24"/>
          <w:shd w:val="clear" w:color="auto" w:fill="FFFFFF"/>
        </w:rPr>
        <w:t>aplotype</w:t>
      </w:r>
      <w:r w:rsidR="009D674D">
        <w:rPr>
          <w:rFonts w:ascii="Arial" w:hAnsi="Arial" w:cs="Arial"/>
          <w:sz w:val="24"/>
          <w:shd w:val="clear" w:color="auto" w:fill="FFFFFF"/>
        </w:rPr>
        <w:t>s</w:t>
      </w:r>
      <w:r w:rsidR="006F313D">
        <w:rPr>
          <w:rFonts w:ascii="Arial" w:hAnsi="Arial" w:cs="Arial"/>
          <w:sz w:val="24"/>
          <w:shd w:val="clear" w:color="auto" w:fill="FFFFFF"/>
        </w:rPr>
        <w:t xml:space="preserve"> were 4.108</w:t>
      </w:r>
      <w:r w:rsidR="00BA1785">
        <w:rPr>
          <w:rFonts w:ascii="Arial" w:hAnsi="Arial" w:cs="Arial"/>
          <w:sz w:val="24"/>
          <w:shd w:val="clear" w:color="auto" w:fill="FFFFFF"/>
        </w:rPr>
        <w:t xml:space="preserve"> ± </w:t>
      </w:r>
      <w:r w:rsidR="006F313D">
        <w:rPr>
          <w:rFonts w:ascii="Arial" w:hAnsi="Arial" w:cs="Arial"/>
          <w:sz w:val="24"/>
          <w:shd w:val="clear" w:color="auto" w:fill="FFFFFF"/>
        </w:rPr>
        <w:t>4.42</w:t>
      </w:r>
      <w:r w:rsidR="009D674D">
        <w:rPr>
          <w:rFonts w:ascii="Arial" w:hAnsi="Arial" w:cs="Arial"/>
          <w:sz w:val="24"/>
          <w:shd w:val="clear" w:color="auto" w:fill="FFFFFF"/>
        </w:rPr>
        <w:t xml:space="preserve"> CFU/mL</w:t>
      </w:r>
      <w:r w:rsidR="00BA1785">
        <w:rPr>
          <w:rFonts w:ascii="Arial" w:hAnsi="Arial" w:cs="Arial"/>
          <w:sz w:val="24"/>
          <w:shd w:val="clear" w:color="auto" w:fill="FFFFFF"/>
        </w:rPr>
        <w:t xml:space="preserve"> or lower (</w:t>
      </w:r>
      <w:r w:rsidR="00A55DEB">
        <w:rPr>
          <w:rFonts w:ascii="Arial" w:hAnsi="Arial" w:cs="Arial"/>
          <w:sz w:val="24"/>
          <w:shd w:val="clear" w:color="auto" w:fill="FFFFFF"/>
        </w:rPr>
        <w:t>Table</w:t>
      </w:r>
      <w:r w:rsidR="00244BE5">
        <w:rPr>
          <w:rFonts w:ascii="Arial" w:hAnsi="Arial" w:cs="Arial"/>
          <w:sz w:val="24"/>
          <w:shd w:val="clear" w:color="auto" w:fill="FFFFFF"/>
        </w:rPr>
        <w:t xml:space="preserve"> 14</w:t>
      </w:r>
      <w:r w:rsidR="00BA1785">
        <w:rPr>
          <w:rFonts w:ascii="Arial" w:hAnsi="Arial" w:cs="Arial"/>
          <w:sz w:val="24"/>
          <w:shd w:val="clear" w:color="auto" w:fill="FFFFFF"/>
        </w:rPr>
        <w:t>).</w:t>
      </w:r>
      <w:r w:rsidR="008020D7">
        <w:rPr>
          <w:rFonts w:ascii="Arial" w:hAnsi="Arial" w:cs="Arial"/>
          <w:sz w:val="24"/>
          <w:shd w:val="clear" w:color="auto" w:fill="FFFFFF"/>
        </w:rPr>
        <w:t xml:space="preserve">  Milk </w:t>
      </w:r>
      <w:r w:rsidR="006F313D">
        <w:rPr>
          <w:rFonts w:ascii="Arial" w:hAnsi="Arial" w:cs="Arial"/>
          <w:sz w:val="24"/>
          <w:shd w:val="clear" w:color="auto" w:fill="FFFFFF"/>
        </w:rPr>
        <w:t>yields</w:t>
      </w:r>
      <w:r w:rsidR="008020D7">
        <w:rPr>
          <w:rFonts w:ascii="Arial" w:hAnsi="Arial" w:cs="Arial"/>
          <w:sz w:val="24"/>
          <w:shd w:val="clear" w:color="auto" w:fill="FFFFFF"/>
        </w:rPr>
        <w:t xml:space="preserve"> were recorded on each day of sampling and were not i</w:t>
      </w:r>
      <w:r w:rsidR="006F313D">
        <w:rPr>
          <w:rFonts w:ascii="Arial" w:hAnsi="Arial" w:cs="Arial"/>
          <w:sz w:val="24"/>
          <w:shd w:val="clear" w:color="auto" w:fill="FFFFFF"/>
        </w:rPr>
        <w:t>nfluenced by haplotype (p=0.6126</w:t>
      </w:r>
      <w:r w:rsidR="008020D7">
        <w:rPr>
          <w:rFonts w:ascii="Arial" w:hAnsi="Arial" w:cs="Arial"/>
          <w:sz w:val="24"/>
          <w:shd w:val="clear" w:color="auto" w:fill="FFFFFF"/>
        </w:rPr>
        <w:t xml:space="preserve">).  All haplotypes had average </w:t>
      </w:r>
      <w:r w:rsidR="001A5CA8">
        <w:rPr>
          <w:rFonts w:ascii="Arial" w:hAnsi="Arial" w:cs="Arial"/>
          <w:sz w:val="24"/>
          <w:shd w:val="clear" w:color="auto" w:fill="FFFFFF"/>
        </w:rPr>
        <w:t xml:space="preserve">daily </w:t>
      </w:r>
      <w:r w:rsidR="006F313D">
        <w:rPr>
          <w:rFonts w:ascii="Arial" w:hAnsi="Arial" w:cs="Arial"/>
          <w:sz w:val="24"/>
          <w:shd w:val="clear" w:color="auto" w:fill="FFFFFF"/>
        </w:rPr>
        <w:t>weights ranging between 23.21</w:t>
      </w:r>
      <w:r w:rsidR="008E6F32">
        <w:rPr>
          <w:rFonts w:ascii="Arial" w:hAnsi="Arial" w:cs="Arial"/>
          <w:sz w:val="24"/>
          <w:shd w:val="clear" w:color="auto" w:fill="FFFFFF"/>
        </w:rPr>
        <w:t xml:space="preserve"> and </w:t>
      </w:r>
      <w:r w:rsidR="006F313D">
        <w:rPr>
          <w:rFonts w:ascii="Arial" w:hAnsi="Arial" w:cs="Arial"/>
          <w:sz w:val="24"/>
          <w:shd w:val="clear" w:color="auto" w:fill="FFFFFF"/>
        </w:rPr>
        <w:t>27.34</w:t>
      </w:r>
      <w:r w:rsidR="008020D7">
        <w:rPr>
          <w:rFonts w:ascii="Arial" w:hAnsi="Arial" w:cs="Arial"/>
          <w:sz w:val="24"/>
          <w:shd w:val="clear" w:color="auto" w:fill="FFFFFF"/>
        </w:rPr>
        <w:t xml:space="preserve"> ± </w:t>
      </w:r>
      <w:r w:rsidR="008E6F32">
        <w:rPr>
          <w:rFonts w:ascii="Arial" w:hAnsi="Arial" w:cs="Arial"/>
          <w:sz w:val="24"/>
          <w:shd w:val="clear" w:color="auto" w:fill="FFFFFF"/>
        </w:rPr>
        <w:t>2.62</w:t>
      </w:r>
      <w:r w:rsidR="001A5CA8">
        <w:rPr>
          <w:rFonts w:ascii="Arial" w:hAnsi="Arial" w:cs="Arial"/>
          <w:sz w:val="24"/>
          <w:shd w:val="clear" w:color="auto" w:fill="FFFFFF"/>
        </w:rPr>
        <w:t xml:space="preserve"> </w:t>
      </w:r>
      <w:r w:rsidR="006F313D">
        <w:rPr>
          <w:rFonts w:ascii="Arial" w:hAnsi="Arial" w:cs="Arial"/>
          <w:sz w:val="24"/>
          <w:shd w:val="clear" w:color="auto" w:fill="FFFFFF"/>
        </w:rPr>
        <w:t xml:space="preserve">kilograms </w:t>
      </w:r>
      <w:r w:rsidR="001A5CA8">
        <w:rPr>
          <w:rFonts w:ascii="Arial" w:hAnsi="Arial" w:cs="Arial"/>
          <w:sz w:val="24"/>
          <w:shd w:val="clear" w:color="auto" w:fill="FFFFFF"/>
        </w:rPr>
        <w:t>per cow</w:t>
      </w:r>
      <w:r w:rsidR="008020D7">
        <w:rPr>
          <w:rFonts w:ascii="Arial" w:hAnsi="Arial" w:cs="Arial"/>
          <w:sz w:val="24"/>
          <w:shd w:val="clear" w:color="auto" w:fill="FFFFFF"/>
        </w:rPr>
        <w:t xml:space="preserve"> and each </w:t>
      </w:r>
      <w:r w:rsidR="001A5CA8">
        <w:rPr>
          <w:rFonts w:ascii="Arial" w:hAnsi="Arial" w:cs="Arial"/>
          <w:sz w:val="24"/>
          <w:shd w:val="clear" w:color="auto" w:fill="FFFFFF"/>
        </w:rPr>
        <w:t xml:space="preserve">haplotype group </w:t>
      </w:r>
      <w:r w:rsidR="008020D7">
        <w:rPr>
          <w:rFonts w:ascii="Arial" w:hAnsi="Arial" w:cs="Arial"/>
          <w:sz w:val="24"/>
          <w:shd w:val="clear" w:color="auto" w:fill="FFFFFF"/>
        </w:rPr>
        <w:t>demonstrated a steady increase over time (</w:t>
      </w:r>
      <w:r w:rsidR="00244BE5">
        <w:rPr>
          <w:rFonts w:ascii="Arial" w:hAnsi="Arial" w:cs="Arial"/>
          <w:sz w:val="24"/>
          <w:shd w:val="clear" w:color="auto" w:fill="FFFFFF"/>
        </w:rPr>
        <w:t>Figure 15</w:t>
      </w:r>
      <w:r w:rsidR="008020D7">
        <w:rPr>
          <w:rFonts w:ascii="Arial" w:hAnsi="Arial" w:cs="Arial"/>
          <w:sz w:val="24"/>
          <w:shd w:val="clear" w:color="auto" w:fill="FFFFFF"/>
        </w:rPr>
        <w:t xml:space="preserve">). </w:t>
      </w:r>
    </w:p>
    <w:p w:rsidR="004E692F" w:rsidRPr="001A5CA8" w:rsidRDefault="004E692F" w:rsidP="001A5CA8">
      <w:pPr>
        <w:rPr>
          <w:sz w:val="24"/>
        </w:rPr>
      </w:pPr>
      <w:bookmarkStart w:id="365" w:name="_Ref361817352"/>
      <w:bookmarkStart w:id="366" w:name="_Ref369259126"/>
      <w:bookmarkStart w:id="367" w:name="_Toc373233215"/>
      <w:r w:rsidRPr="001A5CA8">
        <w:rPr>
          <w:sz w:val="24"/>
        </w:rPr>
        <w:lastRenderedPageBreak/>
        <w:t xml:space="preserve">Table </w:t>
      </w:r>
      <w:r w:rsidRPr="001A5CA8">
        <w:rPr>
          <w:sz w:val="24"/>
        </w:rPr>
        <w:fldChar w:fldCharType="begin"/>
      </w:r>
      <w:r w:rsidRPr="001A5CA8">
        <w:rPr>
          <w:sz w:val="24"/>
        </w:rPr>
        <w:instrText xml:space="preserve"> SEQ Table \* ARABIC </w:instrText>
      </w:r>
      <w:r w:rsidRPr="001A5CA8">
        <w:rPr>
          <w:sz w:val="24"/>
        </w:rPr>
        <w:fldChar w:fldCharType="separate"/>
      </w:r>
      <w:r w:rsidR="00A55DEB">
        <w:rPr>
          <w:noProof/>
          <w:sz w:val="24"/>
        </w:rPr>
        <w:t>13</w:t>
      </w:r>
      <w:r w:rsidRPr="001A5CA8">
        <w:rPr>
          <w:sz w:val="24"/>
        </w:rPr>
        <w:fldChar w:fldCharType="end"/>
      </w:r>
      <w:bookmarkEnd w:id="365"/>
      <w:bookmarkEnd w:id="366"/>
      <w:r w:rsidRPr="001A5CA8">
        <w:rPr>
          <w:sz w:val="24"/>
        </w:rPr>
        <w:t>: Frequency of haplotypes observed</w:t>
      </w:r>
      <w:r w:rsidR="00971318" w:rsidRPr="001A5CA8">
        <w:rPr>
          <w:sz w:val="24"/>
        </w:rPr>
        <w:t xml:space="preserve"> in sample population of Holstein dairy cows</w:t>
      </w:r>
      <w:r w:rsidRPr="001A5CA8">
        <w:rPr>
          <w:sz w:val="24"/>
        </w:rPr>
        <w:t>.</w:t>
      </w:r>
      <w:bookmarkEnd w:id="367"/>
    </w:p>
    <w:p w:rsidR="004E4A51" w:rsidRPr="004E4A51" w:rsidRDefault="004E4A51" w:rsidP="004E4A51"/>
    <w:tbl>
      <w:tblPr>
        <w:tblStyle w:val="TableGrid"/>
        <w:tblW w:w="0" w:type="auto"/>
        <w:tblInd w:w="108" w:type="dxa"/>
        <w:tblLook w:val="04A0" w:firstRow="1" w:lastRow="0" w:firstColumn="1" w:lastColumn="0" w:noHBand="0" w:noVBand="1"/>
      </w:tblPr>
      <w:tblGrid>
        <w:gridCol w:w="1939"/>
        <w:gridCol w:w="974"/>
        <w:gridCol w:w="1403"/>
      </w:tblGrid>
      <w:tr w:rsidR="004E692F" w:rsidRPr="009F55E5" w:rsidTr="006A01C5">
        <w:tc>
          <w:tcPr>
            <w:tcW w:w="1939" w:type="dxa"/>
          </w:tcPr>
          <w:p w:rsidR="004E692F" w:rsidRPr="009F55E5" w:rsidRDefault="004E692F" w:rsidP="004E692F">
            <w:pPr>
              <w:jc w:val="center"/>
              <w:rPr>
                <w:b/>
              </w:rPr>
            </w:pPr>
            <w:r w:rsidRPr="009F55E5">
              <w:rPr>
                <w:b/>
              </w:rPr>
              <w:t>Haplotype</w:t>
            </w:r>
          </w:p>
        </w:tc>
        <w:tc>
          <w:tcPr>
            <w:tcW w:w="974" w:type="dxa"/>
          </w:tcPr>
          <w:p w:rsidR="004E692F" w:rsidRPr="009F55E5" w:rsidRDefault="006A01C5" w:rsidP="004E692F">
            <w:pPr>
              <w:jc w:val="center"/>
              <w:rPr>
                <w:b/>
              </w:rPr>
            </w:pPr>
            <w:r>
              <w:rPr>
                <w:b/>
              </w:rPr>
              <w:t>Count</w:t>
            </w:r>
          </w:p>
        </w:tc>
        <w:tc>
          <w:tcPr>
            <w:tcW w:w="1403" w:type="dxa"/>
          </w:tcPr>
          <w:p w:rsidR="004E692F" w:rsidRPr="009F55E5" w:rsidRDefault="004E692F" w:rsidP="004E692F">
            <w:pPr>
              <w:jc w:val="center"/>
              <w:rPr>
                <w:b/>
              </w:rPr>
            </w:pPr>
            <w:r>
              <w:rPr>
                <w:b/>
              </w:rPr>
              <w:t>Percentage</w:t>
            </w:r>
          </w:p>
        </w:tc>
      </w:tr>
      <w:tr w:rsidR="004E692F" w:rsidTr="006A01C5">
        <w:tc>
          <w:tcPr>
            <w:tcW w:w="1939" w:type="dxa"/>
          </w:tcPr>
          <w:p w:rsidR="004E692F" w:rsidRPr="00376559" w:rsidRDefault="00337A43" w:rsidP="004E692F">
            <w:pPr>
              <w:rPr>
                <w:rFonts w:ascii="Calibri" w:eastAsia="Times New Roman" w:hAnsi="Calibri" w:cs="Times New Roman"/>
                <w:color w:val="000000"/>
              </w:rPr>
            </w:pPr>
            <w:r>
              <w:rPr>
                <w:rFonts w:ascii="Calibri" w:eastAsia="Times New Roman" w:hAnsi="Calibri" w:cs="Times New Roman"/>
                <w:color w:val="000000"/>
              </w:rPr>
              <w:t>VWHRR x VWHRR</w:t>
            </w:r>
          </w:p>
        </w:tc>
        <w:tc>
          <w:tcPr>
            <w:tcW w:w="974" w:type="dxa"/>
          </w:tcPr>
          <w:p w:rsidR="004E692F" w:rsidRDefault="004E692F" w:rsidP="004E692F">
            <w:r>
              <w:t>5</w:t>
            </w:r>
          </w:p>
        </w:tc>
        <w:tc>
          <w:tcPr>
            <w:tcW w:w="1403" w:type="dxa"/>
          </w:tcPr>
          <w:p w:rsidR="004E692F" w:rsidRDefault="004E692F" w:rsidP="004E692F">
            <w:r>
              <w:t>13.16</w:t>
            </w:r>
          </w:p>
        </w:tc>
      </w:tr>
      <w:tr w:rsidR="004E692F" w:rsidTr="006A01C5">
        <w:tc>
          <w:tcPr>
            <w:tcW w:w="1939" w:type="dxa"/>
          </w:tcPr>
          <w:p w:rsidR="004E692F" w:rsidRDefault="00337A43" w:rsidP="004E692F">
            <w:r>
              <w:rPr>
                <w:rFonts w:ascii="Calibri" w:eastAsia="Times New Roman" w:hAnsi="Calibri" w:cs="Times New Roman"/>
                <w:color w:val="000000"/>
              </w:rPr>
              <w:t>VWHKH x VWHRR</w:t>
            </w:r>
          </w:p>
        </w:tc>
        <w:tc>
          <w:tcPr>
            <w:tcW w:w="974" w:type="dxa"/>
          </w:tcPr>
          <w:p w:rsidR="004E692F" w:rsidRDefault="004E692F" w:rsidP="004E692F">
            <w:r>
              <w:t>7</w:t>
            </w:r>
          </w:p>
        </w:tc>
        <w:tc>
          <w:tcPr>
            <w:tcW w:w="1403" w:type="dxa"/>
          </w:tcPr>
          <w:p w:rsidR="004E692F" w:rsidRDefault="004E692F" w:rsidP="004E692F">
            <w:r>
              <w:t>18.42</w:t>
            </w:r>
          </w:p>
        </w:tc>
      </w:tr>
      <w:tr w:rsidR="004E692F" w:rsidTr="006A01C5">
        <w:tc>
          <w:tcPr>
            <w:tcW w:w="1939" w:type="dxa"/>
          </w:tcPr>
          <w:p w:rsidR="004E692F" w:rsidRDefault="00337A43" w:rsidP="004E692F">
            <w:r>
              <w:rPr>
                <w:rFonts w:ascii="Calibri" w:eastAsia="Times New Roman" w:hAnsi="Calibri" w:cs="Times New Roman"/>
                <w:color w:val="000000"/>
              </w:rPr>
              <w:t>AWQRR x VWHRR</w:t>
            </w:r>
          </w:p>
        </w:tc>
        <w:tc>
          <w:tcPr>
            <w:tcW w:w="974" w:type="dxa"/>
          </w:tcPr>
          <w:p w:rsidR="004E692F" w:rsidRDefault="004E692F" w:rsidP="004E692F">
            <w:r>
              <w:t>6</w:t>
            </w:r>
          </w:p>
        </w:tc>
        <w:tc>
          <w:tcPr>
            <w:tcW w:w="1403" w:type="dxa"/>
          </w:tcPr>
          <w:p w:rsidR="004E692F" w:rsidRDefault="004E692F" w:rsidP="004E692F">
            <w:r>
              <w:t>15.79</w:t>
            </w:r>
          </w:p>
        </w:tc>
      </w:tr>
      <w:tr w:rsidR="004E692F" w:rsidTr="006A01C5">
        <w:tc>
          <w:tcPr>
            <w:tcW w:w="1939" w:type="dxa"/>
          </w:tcPr>
          <w:p w:rsidR="004E692F" w:rsidRDefault="00337A43" w:rsidP="004E692F">
            <w:r>
              <w:rPr>
                <w:rFonts w:ascii="Calibri" w:eastAsia="Times New Roman" w:hAnsi="Calibri" w:cs="Times New Roman"/>
                <w:color w:val="000000"/>
              </w:rPr>
              <w:t>AWQRR x VWHKH</w:t>
            </w:r>
          </w:p>
        </w:tc>
        <w:tc>
          <w:tcPr>
            <w:tcW w:w="974" w:type="dxa"/>
          </w:tcPr>
          <w:p w:rsidR="004E692F" w:rsidRDefault="004E692F" w:rsidP="004E692F">
            <w:r>
              <w:t>9</w:t>
            </w:r>
          </w:p>
        </w:tc>
        <w:tc>
          <w:tcPr>
            <w:tcW w:w="1403" w:type="dxa"/>
          </w:tcPr>
          <w:p w:rsidR="004E692F" w:rsidRDefault="004E692F" w:rsidP="004E692F">
            <w:r>
              <w:t>23.68</w:t>
            </w:r>
          </w:p>
        </w:tc>
      </w:tr>
      <w:tr w:rsidR="004E692F" w:rsidTr="006A01C5">
        <w:tc>
          <w:tcPr>
            <w:tcW w:w="1939" w:type="dxa"/>
          </w:tcPr>
          <w:p w:rsidR="004E692F" w:rsidRDefault="00337A43" w:rsidP="004E692F">
            <w:r>
              <w:rPr>
                <w:rFonts w:ascii="Calibri" w:eastAsia="Times New Roman" w:hAnsi="Calibri" w:cs="Times New Roman"/>
                <w:color w:val="000000"/>
              </w:rPr>
              <w:t>AWQRR x AWQRR</w:t>
            </w:r>
          </w:p>
        </w:tc>
        <w:tc>
          <w:tcPr>
            <w:tcW w:w="974" w:type="dxa"/>
          </w:tcPr>
          <w:p w:rsidR="004E692F" w:rsidRDefault="004E692F" w:rsidP="004E692F">
            <w:r>
              <w:t>11</w:t>
            </w:r>
          </w:p>
        </w:tc>
        <w:tc>
          <w:tcPr>
            <w:tcW w:w="1403" w:type="dxa"/>
          </w:tcPr>
          <w:p w:rsidR="004E692F" w:rsidRDefault="004E692F" w:rsidP="004E692F">
            <w:r>
              <w:t>28.95</w:t>
            </w:r>
          </w:p>
        </w:tc>
      </w:tr>
      <w:tr w:rsidR="00AB4E38" w:rsidTr="006A01C5">
        <w:tc>
          <w:tcPr>
            <w:tcW w:w="1939" w:type="dxa"/>
          </w:tcPr>
          <w:p w:rsidR="00AB4E38" w:rsidRDefault="00AB4E38" w:rsidP="004E692F">
            <w:pPr>
              <w:rPr>
                <w:rFonts w:ascii="Calibri" w:eastAsia="Times New Roman" w:hAnsi="Calibri" w:cs="Times New Roman"/>
                <w:color w:val="000000"/>
              </w:rPr>
            </w:pPr>
            <w:r>
              <w:rPr>
                <w:rFonts w:ascii="Calibri" w:eastAsia="Times New Roman" w:hAnsi="Calibri" w:cs="Times New Roman"/>
                <w:color w:val="000000"/>
              </w:rPr>
              <w:t>Total</w:t>
            </w:r>
          </w:p>
        </w:tc>
        <w:tc>
          <w:tcPr>
            <w:tcW w:w="974" w:type="dxa"/>
          </w:tcPr>
          <w:p w:rsidR="00AB4E38" w:rsidRDefault="00AB4E38" w:rsidP="004E692F">
            <w:r>
              <w:t>38</w:t>
            </w:r>
          </w:p>
        </w:tc>
        <w:tc>
          <w:tcPr>
            <w:tcW w:w="1403" w:type="dxa"/>
          </w:tcPr>
          <w:p w:rsidR="00AB4E38" w:rsidRDefault="00AB4E38" w:rsidP="004E692F">
            <w:r>
              <w:t>100.00</w:t>
            </w:r>
          </w:p>
        </w:tc>
      </w:tr>
    </w:tbl>
    <w:p w:rsidR="004E692F" w:rsidRDefault="004E692F" w:rsidP="004E692F"/>
    <w:p w:rsidR="004E4A51" w:rsidRDefault="004E4A51">
      <w:r>
        <w:br w:type="page"/>
      </w:r>
    </w:p>
    <w:bookmarkStart w:id="368" w:name="_Ref361836179"/>
    <w:bookmarkStart w:id="369" w:name="_Ref361836173"/>
    <w:p w:rsidR="006672FB" w:rsidRDefault="006672FB" w:rsidP="006672FB">
      <w:pPr>
        <w:keepNext/>
        <w:rPr>
          <w:sz w:val="32"/>
        </w:rPr>
      </w:pPr>
      <w:r w:rsidRPr="002E3C70">
        <w:rPr>
          <w:noProof/>
        </w:rPr>
        <w:lastRenderedPageBreak/>
        <mc:AlternateContent>
          <mc:Choice Requires="wpg">
            <w:drawing>
              <wp:inline distT="0" distB="0" distL="0" distR="0" wp14:anchorId="29FD9471" wp14:editId="00348F5E">
                <wp:extent cx="5943600" cy="5506720"/>
                <wp:effectExtent l="19050" t="19050" r="19050" b="17780"/>
                <wp:docPr id="20" name="Group 8"/>
                <wp:cNvGraphicFramePr/>
                <a:graphic xmlns:a="http://schemas.openxmlformats.org/drawingml/2006/main">
                  <a:graphicData uri="http://schemas.microsoft.com/office/word/2010/wordprocessingGroup">
                    <wpg:wgp>
                      <wpg:cNvGrpSpPr/>
                      <wpg:grpSpPr>
                        <a:xfrm>
                          <a:off x="0" y="0"/>
                          <a:ext cx="5943600" cy="5506720"/>
                          <a:chOff x="0" y="0"/>
                          <a:chExt cx="5943600" cy="5506816"/>
                        </a:xfrm>
                      </wpg:grpSpPr>
                      <pic:pic xmlns:pic="http://schemas.openxmlformats.org/drawingml/2006/picture">
                        <pic:nvPicPr>
                          <pic:cNvPr id="22" name="Picture 22"/>
                          <pic:cNvPicPr>
                            <a:picLocks noChangeAspect="1" noChangeArrowheads="1"/>
                          </pic:cNvPicPr>
                        </pic:nvPicPr>
                        <pic:blipFill rotWithShape="1">
                          <a:blip r:embed="rId82">
                            <a:extLst>
                              <a:ext uri="{28A0092B-C50C-407E-A947-70E740481C1C}">
                                <a14:useLocalDpi xmlns:a14="http://schemas.microsoft.com/office/drawing/2010/main" val="0"/>
                              </a:ext>
                            </a:extLst>
                          </a:blip>
                          <a:srcRect l="52273" t="41363" r="22614" b="32091"/>
                          <a:stretch/>
                        </pic:blipFill>
                        <pic:spPr bwMode="auto">
                          <a:xfrm>
                            <a:off x="3712869" y="4038600"/>
                            <a:ext cx="2222436" cy="146821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21" name="Picture 21"/>
                          <pic:cNvPicPr>
                            <a:picLocks noChangeAspect="1" noChangeArrowheads="1"/>
                          </pic:cNvPicPr>
                        </pic:nvPicPr>
                        <pic:blipFill rotWithShape="1">
                          <a:blip r:embed="rId83">
                            <a:clrChange>
                              <a:clrFrom>
                                <a:srgbClr val="FFFFFF"/>
                              </a:clrFrom>
                              <a:clrTo>
                                <a:srgbClr val="FFFFFF">
                                  <a:alpha val="0"/>
                                </a:srgbClr>
                              </a:clrTo>
                            </a:clrChange>
                            <a:extLst>
                              <a:ext uri="{28A0092B-C50C-407E-A947-70E740481C1C}">
                                <a14:useLocalDpi xmlns:a14="http://schemas.microsoft.com/office/drawing/2010/main" val="0"/>
                              </a:ext>
                            </a:extLst>
                          </a:blip>
                          <a:srcRect b="5251"/>
                          <a:stretch/>
                        </pic:blipFill>
                        <pic:spPr bwMode="auto">
                          <a:xfrm>
                            <a:off x="0" y="0"/>
                            <a:ext cx="5943600" cy="5506816"/>
                          </a:xfrm>
                          <a:prstGeom prst="rect">
                            <a:avLst/>
                          </a:prstGeom>
                          <a:noFill/>
                          <a:ln w="9525">
                            <a:solidFill>
                              <a:schemeClr val="tx1"/>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24" name="TextBox 3"/>
                        <wps:cNvSpPr txBox="1"/>
                        <wps:spPr>
                          <a:xfrm>
                            <a:off x="1709737" y="3653769"/>
                            <a:ext cx="3206115" cy="325120"/>
                          </a:xfrm>
                          <a:prstGeom prst="rect">
                            <a:avLst/>
                          </a:prstGeom>
                          <a:noFill/>
                        </wps:spPr>
                        <wps:txbx>
                          <w:txbxContent>
                            <w:p w:rsidR="00046D7A" w:rsidRDefault="00046D7A" w:rsidP="006672FB">
                              <w:pPr>
                                <w:pStyle w:val="NormalWeb"/>
                                <w:spacing w:before="0" w:beforeAutospacing="0" w:after="0" w:afterAutospacing="0"/>
                                <w:jc w:val="center"/>
                              </w:pPr>
                              <w:r>
                                <w:rPr>
                                  <w:rFonts w:ascii="Arial" w:hAnsi="Arial" w:cs="Arial"/>
                                  <w:b/>
                                  <w:bCs/>
                                  <w:color w:val="000000" w:themeColor="text1"/>
                                  <w:kern w:val="24"/>
                                  <w:sz w:val="32"/>
                                  <w:szCs w:val="32"/>
                                </w:rPr>
                                <w:t>Time Post Challenge (Days)</w:t>
                              </w:r>
                            </w:p>
                          </w:txbxContent>
                        </wps:txbx>
                        <wps:bodyPr wrap="square" rtlCol="0">
                          <a:spAutoFit/>
                        </wps:bodyPr>
                      </wps:wsp>
                      <wps:wsp>
                        <wps:cNvPr id="25" name="TextBox 7"/>
                        <wps:cNvSpPr txBox="1"/>
                        <wps:spPr>
                          <a:xfrm>
                            <a:off x="0" y="152391"/>
                            <a:ext cx="722630" cy="3124200"/>
                          </a:xfrm>
                          <a:prstGeom prst="rect">
                            <a:avLst/>
                          </a:prstGeom>
                          <a:noFill/>
                        </wps:spPr>
                        <wps:txbx>
                          <w:txbxContent>
                            <w:p w:rsidR="00046D7A" w:rsidRDefault="00046D7A" w:rsidP="006672FB">
                              <w:pPr>
                                <w:pStyle w:val="NormalWeb"/>
                                <w:spacing w:before="0" w:beforeAutospacing="0" w:after="0" w:afterAutospacing="0"/>
                                <w:jc w:val="center"/>
                              </w:pPr>
                              <w:r>
                                <w:rPr>
                                  <w:rFonts w:ascii="Arial" w:hAnsi="Arial" w:cs="Arial"/>
                                  <w:b/>
                                  <w:bCs/>
                                  <w:color w:val="000000" w:themeColor="text1"/>
                                  <w:kern w:val="24"/>
                                  <w:sz w:val="36"/>
                                  <w:szCs w:val="36"/>
                                </w:rPr>
                                <w:t>Antibiotic Treatment NOT Required (%)</w:t>
                              </w:r>
                            </w:p>
                          </w:txbxContent>
                        </wps:txbx>
                        <wps:bodyPr vert="vert270" wrap="square" rtlCol="0">
                          <a:spAutoFit/>
                        </wps:bodyPr>
                      </wps:wsp>
                    </wpg:wgp>
                  </a:graphicData>
                </a:graphic>
              </wp:inline>
            </w:drawing>
          </mc:Choice>
          <mc:Fallback>
            <w:pict>
              <v:group id="Group 8" o:spid="_x0000_s1156" style="width:468pt;height:433.6pt;mso-position-horizontal-relative:char;mso-position-vertical-relative:line" coordsize="59436,55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">
                <v:shape id="Picture 22" o:spid="_x0000_s1157" type="#_x0000_t75" style="position:absolute;left:37128;top:40386;width:22225;height:146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Hg53CAAAA2wAAAA8AAABkcnMvZG93bnJldi54bWxEj0FrwkAUhO8F/8PyBG91Y1CR6CqilNiL&#10;UFs8P7PPJJh9G3a3Mf77riD0OMzMN8xq05tGdOR8bVnBZJyAIC6srrlU8PP98b4A4QOyxsYyKXiQ&#10;h8168LbCTNs7f1F3CqWIEPYZKqhCaDMpfVGRQT+2LXH0rtYZDFG6UmqH9wg3jUyTZC4N1hwXKmxp&#10;V1FxO/0aBfnsWHI3zzk/7z9pqnfOLOqLUqNhv12CCNSH//CrfdAK0hSeX+IPkO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h4OdwgAAANsAAAAPAAAAAAAAAAAAAAAAAJ8C&#10;AABkcnMvZG93bnJldi54bWxQSwUGAAAAAAQABAD3AAAAjgMAAAAA&#10;" fillcolor="black [3204]" strokecolor="black [3213]">
                  <v:imagedata r:id="rId84" o:title="" croptop="27108f" cropbottom="21031f" cropleft="34258f" cropright="14820f"/>
                  <v:shadow color="black [3214]"/>
                </v:shape>
                <v:shape id="Picture 21" o:spid="_x0000_s1158" type="#_x0000_t75" style="position:absolute;width:59436;height:55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z+a/AAAAA2wAAAA8AAABkcnMvZG93bnJldi54bWxEj0FrAjEUhO+C/yE8oTfNxkOR1ShF0Pbq&#10;VhBvj81zs3bzsiRR13/fFAoeh5n5hlltBteJO4XYetagZgUI4tqblhsNx+/ddAEiJmSDnWfS8KQI&#10;m/V4tMLS+Acf6F6lRmQIxxI12JT6UspYW3IYZ74nzt7FB4cpy9BIE/CR4a6T86J4lw5bzgsWe9pa&#10;qn+qm9PQ8GJ/UepkSZrtZzhV6lqcd1q/TYaPJYhEQ3qF/9tfRsNcwd+X/APk+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3P5r8AAAADbAAAADwAAAAAAAAAAAAAAAACfAgAA&#10;ZHJzL2Rvd25yZXYueG1sUEsFBgAAAAAEAAQA9wAAAIwDAAAAAA==&#10;" fillcolor="black [3204]" stroked="t" strokecolor="black [3213]">
                  <v:imagedata r:id="rId85" o:title="" cropbottom="3441f" chromakey="white"/>
                  <v:shadow color="black [3214]"/>
                </v:shape>
                <v:shape id="TextBox 3" o:spid="_x0000_s1159" type="#_x0000_t202" style="position:absolute;left:17097;top:36537;width:32061;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rsidR="00046D7A" w:rsidRDefault="00046D7A" w:rsidP="006672FB">
                        <w:pPr>
                          <w:pStyle w:val="NormalWeb"/>
                          <w:spacing w:before="0" w:beforeAutospacing="0" w:after="0" w:afterAutospacing="0"/>
                          <w:jc w:val="center"/>
                        </w:pPr>
                        <w:r>
                          <w:rPr>
                            <w:rFonts w:ascii="Arial" w:hAnsi="Arial" w:cs="Arial"/>
                            <w:b/>
                            <w:bCs/>
                            <w:color w:val="000000" w:themeColor="text1"/>
                            <w:kern w:val="24"/>
                            <w:sz w:val="32"/>
                            <w:szCs w:val="32"/>
                          </w:rPr>
                          <w:t>Time Post Challenge (Days)</w:t>
                        </w:r>
                      </w:p>
                    </w:txbxContent>
                  </v:textbox>
                </v:shape>
                <v:shape id="TextBox 7" o:spid="_x0000_s1160" type="#_x0000_t202" style="position:absolute;top:1523;width:7226;height:31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AdBsMA&#10;AADbAAAADwAAAGRycy9kb3ducmV2LnhtbESPQWsCMRSE7wX/Q3iCN026qC2rUVQoWKQFreD1sXnd&#10;Xdy8LEnqbv+9EQo9DjPfDLNc97YRN/KhdqzheaJAEBfO1FxqOH+9jV9BhIhssHFMGn4pwHo1eFpi&#10;blzHR7qdYilSCYccNVQxtrmUoajIYpi4ljh5385bjEn6UhqPXSq3jcyUmkuLNaeFClvaVVRcTz9W&#10;Q3b53Kri6qYq++g2+xf05+P7QevRsN8sQETq43/4j96bxM3g8SX9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AdBsMAAADbAAAADwAAAAAAAAAAAAAAAACYAgAAZHJzL2Rv&#10;d25yZXYueG1sUEsFBgAAAAAEAAQA9QAAAIgDAAAAAA==&#10;" filled="f" stroked="f">
                  <v:textbox style="layout-flow:vertical;mso-layout-flow-alt:bottom-to-top;mso-fit-shape-to-text:t">
                    <w:txbxContent>
                      <w:p w:rsidR="00046D7A" w:rsidRDefault="00046D7A" w:rsidP="006672FB">
                        <w:pPr>
                          <w:pStyle w:val="NormalWeb"/>
                          <w:spacing w:before="0" w:beforeAutospacing="0" w:after="0" w:afterAutospacing="0"/>
                          <w:jc w:val="center"/>
                        </w:pPr>
                        <w:r>
                          <w:rPr>
                            <w:rFonts w:ascii="Arial" w:hAnsi="Arial" w:cs="Arial"/>
                            <w:b/>
                            <w:bCs/>
                            <w:color w:val="000000" w:themeColor="text1"/>
                            <w:kern w:val="24"/>
                            <w:sz w:val="36"/>
                            <w:szCs w:val="36"/>
                          </w:rPr>
                          <w:t>Antibiotic Treatment NOT Required (%)</w:t>
                        </w:r>
                      </w:p>
                    </w:txbxContent>
                  </v:textbox>
                </v:shape>
                <w10:anchorlock/>
              </v:group>
            </w:pict>
          </mc:Fallback>
        </mc:AlternateContent>
      </w:r>
    </w:p>
    <w:p w:rsidR="0029063B" w:rsidRPr="006672FB" w:rsidRDefault="0029063B" w:rsidP="006672FB">
      <w:pPr>
        <w:keepNext/>
        <w:rPr>
          <w:sz w:val="32"/>
        </w:rPr>
      </w:pPr>
    </w:p>
    <w:p w:rsidR="006672FB" w:rsidRPr="008704AD" w:rsidRDefault="006672FB" w:rsidP="006672FB">
      <w:pPr>
        <w:pStyle w:val="Caption"/>
        <w:rPr>
          <w:b w:val="0"/>
          <w:sz w:val="24"/>
        </w:rPr>
      </w:pPr>
      <w:bookmarkStart w:id="370" w:name="_Toc373233416"/>
      <w:r w:rsidRPr="006672FB">
        <w:rPr>
          <w:b w:val="0"/>
          <w:sz w:val="24"/>
        </w:rPr>
        <w:t xml:space="preserve">Figure </w:t>
      </w:r>
      <w:r w:rsidRPr="006672FB">
        <w:rPr>
          <w:b w:val="0"/>
          <w:sz w:val="24"/>
        </w:rPr>
        <w:fldChar w:fldCharType="begin"/>
      </w:r>
      <w:r w:rsidRPr="006672FB">
        <w:rPr>
          <w:b w:val="0"/>
          <w:sz w:val="24"/>
        </w:rPr>
        <w:instrText xml:space="preserve"> SEQ Figure \* ARABIC </w:instrText>
      </w:r>
      <w:r w:rsidRPr="006672FB">
        <w:rPr>
          <w:b w:val="0"/>
          <w:sz w:val="24"/>
        </w:rPr>
        <w:fldChar w:fldCharType="separate"/>
      </w:r>
      <w:r w:rsidRPr="006672FB">
        <w:rPr>
          <w:b w:val="0"/>
          <w:noProof/>
          <w:sz w:val="24"/>
        </w:rPr>
        <w:t>10</w:t>
      </w:r>
      <w:r w:rsidRPr="006672FB">
        <w:rPr>
          <w:b w:val="0"/>
          <w:sz w:val="24"/>
        </w:rPr>
        <w:fldChar w:fldCharType="end"/>
      </w:r>
      <w:r w:rsidRPr="006672FB">
        <w:rPr>
          <w:b w:val="0"/>
          <w:sz w:val="24"/>
        </w:rPr>
        <w:t>:</w:t>
      </w:r>
      <w:r>
        <w:rPr>
          <w:b w:val="0"/>
          <w:sz w:val="24"/>
        </w:rPr>
        <w:t xml:space="preserve"> Percentage of and time to antibiotic treatment for each haplotype following </w:t>
      </w:r>
      <w:r w:rsidRPr="006F00EA">
        <w:rPr>
          <w:b w:val="0"/>
          <w:i/>
          <w:sz w:val="24"/>
        </w:rPr>
        <w:t>S. uberis</w:t>
      </w:r>
      <w:r>
        <w:rPr>
          <w:b w:val="0"/>
          <w:sz w:val="24"/>
        </w:rPr>
        <w:t xml:space="preserve"> intramammary challenge.  Letters (a, b) represent significant differences between haplotypes (p=0.0838).</w:t>
      </w:r>
      <w:bookmarkEnd w:id="370"/>
      <w:r>
        <w:rPr>
          <w:b w:val="0"/>
          <w:sz w:val="24"/>
        </w:rPr>
        <w:t xml:space="preserve">  </w:t>
      </w:r>
    </w:p>
    <w:p w:rsidR="00AE2DF8" w:rsidRDefault="00803D9D" w:rsidP="00AE2DF8">
      <w:pPr>
        <w:keepNext/>
      </w:pPr>
      <w:r>
        <w:rPr>
          <w:noProof/>
        </w:rPr>
        <w:lastRenderedPageBreak/>
        <w:drawing>
          <wp:inline distT="0" distB="0" distL="0" distR="0" wp14:anchorId="7B6CB43B" wp14:editId="144B2649">
            <wp:extent cx="5943600" cy="436245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AE2DF8" w:rsidRDefault="00AE2DF8" w:rsidP="00AE2DF8">
      <w:pPr>
        <w:keepNext/>
      </w:pPr>
    </w:p>
    <w:p w:rsidR="00CA1DB0" w:rsidRDefault="00AE2DF8" w:rsidP="009D674D">
      <w:pPr>
        <w:pStyle w:val="Caption"/>
      </w:pPr>
      <w:bookmarkStart w:id="371" w:name="_Ref363500842"/>
      <w:bookmarkStart w:id="372" w:name="_Toc373233417"/>
      <w:r w:rsidRPr="00AE2DF8">
        <w:rPr>
          <w:b w:val="0"/>
          <w:sz w:val="24"/>
        </w:rPr>
        <w:t xml:space="preserve">Figure </w:t>
      </w:r>
      <w:r w:rsidRPr="00AE2DF8">
        <w:rPr>
          <w:b w:val="0"/>
          <w:sz w:val="24"/>
        </w:rPr>
        <w:fldChar w:fldCharType="begin"/>
      </w:r>
      <w:r w:rsidRPr="00AE2DF8">
        <w:rPr>
          <w:b w:val="0"/>
          <w:sz w:val="24"/>
        </w:rPr>
        <w:instrText xml:space="preserve"> SEQ Figure \* ARABIC </w:instrText>
      </w:r>
      <w:r w:rsidRPr="00AE2DF8">
        <w:rPr>
          <w:b w:val="0"/>
          <w:sz w:val="24"/>
        </w:rPr>
        <w:fldChar w:fldCharType="separate"/>
      </w:r>
      <w:r w:rsidR="006672FB">
        <w:rPr>
          <w:b w:val="0"/>
          <w:noProof/>
          <w:sz w:val="24"/>
        </w:rPr>
        <w:t>11</w:t>
      </w:r>
      <w:r w:rsidRPr="00AE2DF8">
        <w:rPr>
          <w:b w:val="0"/>
          <w:sz w:val="24"/>
        </w:rPr>
        <w:fldChar w:fldCharType="end"/>
      </w:r>
      <w:bookmarkEnd w:id="371"/>
      <w:r w:rsidRPr="00AE2DF8">
        <w:rPr>
          <w:b w:val="0"/>
          <w:sz w:val="24"/>
        </w:rPr>
        <w:t>:</w:t>
      </w:r>
      <w:r w:rsidR="00A848B0" w:rsidRPr="00A848B0">
        <w:rPr>
          <w:b w:val="0"/>
          <w:sz w:val="24"/>
        </w:rPr>
        <w:t xml:space="preserve"> </w:t>
      </w:r>
      <w:r w:rsidR="00803D9D" w:rsidRPr="00A848B0">
        <w:rPr>
          <w:b w:val="0"/>
          <w:sz w:val="24"/>
        </w:rPr>
        <w:t xml:space="preserve">The effect of </w:t>
      </w:r>
      <w:r w:rsidR="009D674D">
        <w:rPr>
          <w:b w:val="0"/>
          <w:sz w:val="24"/>
        </w:rPr>
        <w:t xml:space="preserve">CXCR1 </w:t>
      </w:r>
      <w:r w:rsidR="00803D9D" w:rsidRPr="00A848B0">
        <w:rPr>
          <w:b w:val="0"/>
          <w:sz w:val="24"/>
        </w:rPr>
        <w:t>haplotype</w:t>
      </w:r>
      <w:r w:rsidR="009D674D">
        <w:rPr>
          <w:b w:val="0"/>
          <w:sz w:val="24"/>
        </w:rPr>
        <w:t xml:space="preserve"> combination</w:t>
      </w:r>
      <w:r w:rsidR="00803D9D" w:rsidRPr="00A848B0">
        <w:rPr>
          <w:b w:val="0"/>
          <w:sz w:val="24"/>
        </w:rPr>
        <w:t xml:space="preserve"> on milk scores following </w:t>
      </w:r>
      <w:r w:rsidR="00803D9D" w:rsidRPr="00A848B0">
        <w:rPr>
          <w:b w:val="0"/>
          <w:i/>
          <w:sz w:val="24"/>
        </w:rPr>
        <w:t>S. uberis</w:t>
      </w:r>
      <w:r w:rsidR="00803D9D" w:rsidRPr="00A848B0">
        <w:rPr>
          <w:b w:val="0"/>
          <w:sz w:val="24"/>
        </w:rPr>
        <w:t xml:space="preserve"> intramammary challenge.  </w:t>
      </w:r>
      <w:r w:rsidR="00803D9D">
        <w:rPr>
          <w:b w:val="0"/>
          <w:sz w:val="24"/>
        </w:rPr>
        <w:t xml:space="preserve">A covariate of necessity of antibiotic </w:t>
      </w:r>
      <w:r w:rsidR="00051C13">
        <w:rPr>
          <w:b w:val="0"/>
          <w:sz w:val="24"/>
        </w:rPr>
        <w:t>treatment</w:t>
      </w:r>
      <w:r w:rsidR="00803D9D">
        <w:rPr>
          <w:b w:val="0"/>
          <w:sz w:val="24"/>
        </w:rPr>
        <w:t xml:space="preserve"> was included (p=&lt;0.0001).  Letters (a, b) represent significant differences between haplotypes (p=0.0263).</w:t>
      </w:r>
      <w:bookmarkEnd w:id="372"/>
    </w:p>
    <w:p w:rsidR="00CA1DB0" w:rsidRDefault="00CA1DB0" w:rsidP="00CA1DB0"/>
    <w:p w:rsidR="00B32AE3" w:rsidRDefault="00803D9D" w:rsidP="00B32AE3">
      <w:pPr>
        <w:keepNext/>
      </w:pPr>
      <w:r>
        <w:rPr>
          <w:noProof/>
        </w:rPr>
        <w:lastRenderedPageBreak/>
        <w:drawing>
          <wp:inline distT="0" distB="0" distL="0" distR="0" wp14:anchorId="22088122" wp14:editId="3B4EBB2F">
            <wp:extent cx="5943600" cy="45720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9D69BC" w:rsidRDefault="009D69BC" w:rsidP="00B32AE3">
      <w:pPr>
        <w:keepNext/>
      </w:pPr>
    </w:p>
    <w:p w:rsidR="00CA1DB0" w:rsidRPr="00A848B0" w:rsidRDefault="00B32AE3" w:rsidP="00803D9D">
      <w:pPr>
        <w:pStyle w:val="Caption"/>
        <w:rPr>
          <w:sz w:val="32"/>
        </w:rPr>
      </w:pPr>
      <w:bookmarkStart w:id="373" w:name="_Ref363503269"/>
      <w:bookmarkStart w:id="374" w:name="_Toc373233418"/>
      <w:r w:rsidRPr="00B32AE3">
        <w:rPr>
          <w:b w:val="0"/>
          <w:sz w:val="24"/>
        </w:rPr>
        <w:t xml:space="preserve">Figure </w:t>
      </w:r>
      <w:r w:rsidRPr="00B32AE3">
        <w:rPr>
          <w:b w:val="0"/>
          <w:sz w:val="24"/>
        </w:rPr>
        <w:fldChar w:fldCharType="begin"/>
      </w:r>
      <w:r w:rsidRPr="00B32AE3">
        <w:rPr>
          <w:b w:val="0"/>
          <w:sz w:val="24"/>
        </w:rPr>
        <w:instrText xml:space="preserve"> SEQ Figure \* ARABIC </w:instrText>
      </w:r>
      <w:r w:rsidRPr="00B32AE3">
        <w:rPr>
          <w:b w:val="0"/>
          <w:sz w:val="24"/>
        </w:rPr>
        <w:fldChar w:fldCharType="separate"/>
      </w:r>
      <w:r w:rsidR="006672FB">
        <w:rPr>
          <w:b w:val="0"/>
          <w:noProof/>
          <w:sz w:val="24"/>
        </w:rPr>
        <w:t>12</w:t>
      </w:r>
      <w:r w:rsidRPr="00B32AE3">
        <w:rPr>
          <w:b w:val="0"/>
          <w:sz w:val="24"/>
        </w:rPr>
        <w:fldChar w:fldCharType="end"/>
      </w:r>
      <w:bookmarkEnd w:id="373"/>
      <w:r w:rsidRPr="00B32AE3">
        <w:rPr>
          <w:b w:val="0"/>
          <w:sz w:val="24"/>
        </w:rPr>
        <w:t>:</w:t>
      </w:r>
      <w:r w:rsidR="00A848B0" w:rsidRPr="00A848B0">
        <w:rPr>
          <w:b w:val="0"/>
          <w:sz w:val="24"/>
        </w:rPr>
        <w:t xml:space="preserve"> </w:t>
      </w:r>
      <w:r w:rsidR="00803D9D" w:rsidRPr="00A848B0">
        <w:rPr>
          <w:b w:val="0"/>
          <w:sz w:val="24"/>
        </w:rPr>
        <w:t xml:space="preserve">The effect of haplotype on mammary scores following </w:t>
      </w:r>
      <w:r w:rsidR="00803D9D" w:rsidRPr="00A848B0">
        <w:rPr>
          <w:b w:val="0"/>
          <w:i/>
          <w:sz w:val="24"/>
        </w:rPr>
        <w:t>S. uberis</w:t>
      </w:r>
      <w:r w:rsidR="00803D9D" w:rsidRPr="00A848B0">
        <w:rPr>
          <w:b w:val="0"/>
          <w:sz w:val="24"/>
        </w:rPr>
        <w:t xml:space="preserve"> intramammary challenge.  </w:t>
      </w:r>
      <w:r w:rsidR="00803D9D">
        <w:rPr>
          <w:b w:val="0"/>
          <w:sz w:val="24"/>
        </w:rPr>
        <w:t xml:space="preserve">A covariate of necessity of antibiotic </w:t>
      </w:r>
      <w:r w:rsidR="00051C13">
        <w:rPr>
          <w:b w:val="0"/>
          <w:sz w:val="24"/>
        </w:rPr>
        <w:t>treatment</w:t>
      </w:r>
      <w:r w:rsidR="00803D9D">
        <w:rPr>
          <w:b w:val="0"/>
          <w:sz w:val="24"/>
        </w:rPr>
        <w:t xml:space="preserve"> was included (p=0.0002).  Letters (a, b, c) represent significant differences between haplotypes (p=0.0161).</w:t>
      </w:r>
      <w:bookmarkEnd w:id="374"/>
      <w:r w:rsidR="00803D9D">
        <w:rPr>
          <w:b w:val="0"/>
          <w:sz w:val="24"/>
        </w:rPr>
        <w:t xml:space="preserve">  </w:t>
      </w:r>
    </w:p>
    <w:p w:rsidR="00CA1DB0" w:rsidRPr="006B3C24" w:rsidRDefault="00CA1DB0" w:rsidP="00CA1DB0">
      <w:pPr>
        <w:pStyle w:val="Caption"/>
        <w:rPr>
          <w:b w:val="0"/>
          <w:sz w:val="24"/>
        </w:rPr>
      </w:pPr>
    </w:p>
    <w:p w:rsidR="00CA1DB0" w:rsidRDefault="00CA1DB0">
      <w:pPr>
        <w:rPr>
          <w:bCs/>
          <w:color w:val="000000" w:themeColor="accent1"/>
          <w:sz w:val="24"/>
          <w:szCs w:val="18"/>
        </w:rPr>
      </w:pPr>
      <w:r>
        <w:rPr>
          <w:b/>
          <w:sz w:val="24"/>
        </w:rPr>
        <w:br w:type="page"/>
      </w:r>
    </w:p>
    <w:bookmarkEnd w:id="368"/>
    <w:bookmarkEnd w:id="369"/>
    <w:p w:rsidR="009424C0" w:rsidRDefault="002019FA" w:rsidP="009424C0">
      <w:pPr>
        <w:keepNext/>
      </w:pPr>
      <w:r>
        <w:rPr>
          <w:noProof/>
        </w:rPr>
        <w:lastRenderedPageBreak/>
        <w:drawing>
          <wp:inline distT="0" distB="0" distL="0" distR="0" wp14:anchorId="566FDF00" wp14:editId="1CCAF68B">
            <wp:extent cx="5943600" cy="4572000"/>
            <wp:effectExtent l="0" t="0" r="19050" b="19050"/>
            <wp:docPr id="3157" name="Chart 3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9424C0" w:rsidRDefault="009424C0" w:rsidP="009424C0">
      <w:pPr>
        <w:keepNext/>
      </w:pPr>
    </w:p>
    <w:p w:rsidR="00A55DEB" w:rsidRDefault="009424C0" w:rsidP="00640076">
      <w:pPr>
        <w:pStyle w:val="Caption"/>
        <w:rPr>
          <w:b w:val="0"/>
          <w:sz w:val="24"/>
        </w:rPr>
      </w:pPr>
      <w:bookmarkStart w:id="375" w:name="_Ref364802445"/>
      <w:bookmarkStart w:id="376" w:name="_Toc373233419"/>
      <w:r w:rsidRPr="009424C0">
        <w:rPr>
          <w:b w:val="0"/>
          <w:sz w:val="24"/>
        </w:rPr>
        <w:t xml:space="preserve">Figure </w:t>
      </w:r>
      <w:r w:rsidRPr="009424C0">
        <w:rPr>
          <w:b w:val="0"/>
          <w:sz w:val="24"/>
        </w:rPr>
        <w:fldChar w:fldCharType="begin"/>
      </w:r>
      <w:r w:rsidRPr="009424C0">
        <w:rPr>
          <w:b w:val="0"/>
          <w:sz w:val="24"/>
        </w:rPr>
        <w:instrText xml:space="preserve"> SEQ Figure \* ARABIC </w:instrText>
      </w:r>
      <w:r w:rsidRPr="009424C0">
        <w:rPr>
          <w:b w:val="0"/>
          <w:sz w:val="24"/>
        </w:rPr>
        <w:fldChar w:fldCharType="separate"/>
      </w:r>
      <w:r w:rsidR="006672FB">
        <w:rPr>
          <w:b w:val="0"/>
          <w:noProof/>
          <w:sz w:val="24"/>
        </w:rPr>
        <w:t>13</w:t>
      </w:r>
      <w:r w:rsidRPr="009424C0">
        <w:rPr>
          <w:b w:val="0"/>
          <w:sz w:val="24"/>
        </w:rPr>
        <w:fldChar w:fldCharType="end"/>
      </w:r>
      <w:bookmarkEnd w:id="375"/>
      <w:r w:rsidRPr="009424C0">
        <w:rPr>
          <w:b w:val="0"/>
          <w:sz w:val="24"/>
        </w:rPr>
        <w:t>:</w:t>
      </w:r>
      <w:r w:rsidR="00640076" w:rsidRPr="00640076">
        <w:rPr>
          <w:b w:val="0"/>
          <w:sz w:val="24"/>
        </w:rPr>
        <w:t xml:space="preserve"> The effect of haplotype on somatic cell counts following </w:t>
      </w:r>
      <w:r w:rsidR="00640076" w:rsidRPr="00640076">
        <w:rPr>
          <w:b w:val="0"/>
          <w:i/>
          <w:sz w:val="24"/>
        </w:rPr>
        <w:t>S. uberis</w:t>
      </w:r>
      <w:r w:rsidR="00640076">
        <w:rPr>
          <w:b w:val="0"/>
          <w:sz w:val="24"/>
        </w:rPr>
        <w:t xml:space="preserve"> intramammary challenge</w:t>
      </w:r>
      <w:r w:rsidR="00640076" w:rsidRPr="00640076">
        <w:rPr>
          <w:b w:val="0"/>
          <w:sz w:val="24"/>
        </w:rPr>
        <w:t>.</w:t>
      </w:r>
      <w:r w:rsidR="00640076">
        <w:rPr>
          <w:b w:val="0"/>
          <w:sz w:val="24"/>
        </w:rPr>
        <w:t xml:space="preserve">  </w:t>
      </w:r>
      <w:r w:rsidR="0063721E">
        <w:rPr>
          <w:b w:val="0"/>
          <w:sz w:val="24"/>
        </w:rPr>
        <w:t xml:space="preserve">A covariate of necessity of antibiotic </w:t>
      </w:r>
      <w:r w:rsidR="00051C13">
        <w:rPr>
          <w:b w:val="0"/>
          <w:sz w:val="24"/>
        </w:rPr>
        <w:t>treatment</w:t>
      </w:r>
      <w:r w:rsidR="0063721E">
        <w:rPr>
          <w:b w:val="0"/>
          <w:sz w:val="24"/>
        </w:rPr>
        <w:t xml:space="preserve"> was included (p=&lt;0.0001</w:t>
      </w:r>
      <w:r w:rsidR="00712093">
        <w:rPr>
          <w:b w:val="0"/>
          <w:sz w:val="24"/>
        </w:rPr>
        <w:t xml:space="preserve">). </w:t>
      </w:r>
      <w:r w:rsidR="002019FA">
        <w:rPr>
          <w:b w:val="0"/>
          <w:sz w:val="24"/>
        </w:rPr>
        <w:t>No s</w:t>
      </w:r>
      <w:r w:rsidR="00640076">
        <w:rPr>
          <w:b w:val="0"/>
          <w:sz w:val="24"/>
        </w:rPr>
        <w:t>ignificant differences</w:t>
      </w:r>
      <w:r w:rsidR="002019FA">
        <w:rPr>
          <w:b w:val="0"/>
          <w:sz w:val="24"/>
        </w:rPr>
        <w:t xml:space="preserve"> were observed</w:t>
      </w:r>
      <w:r w:rsidR="00640076">
        <w:rPr>
          <w:b w:val="0"/>
          <w:sz w:val="24"/>
        </w:rPr>
        <w:t xml:space="preserve"> in somatic cell co</w:t>
      </w:r>
      <w:r w:rsidR="00347B05">
        <w:rPr>
          <w:b w:val="0"/>
          <w:sz w:val="24"/>
        </w:rPr>
        <w:t>unts across haplotypes</w:t>
      </w:r>
      <w:r w:rsidR="002019FA">
        <w:rPr>
          <w:b w:val="0"/>
          <w:sz w:val="24"/>
        </w:rPr>
        <w:t xml:space="preserve"> (p=0.1399)</w:t>
      </w:r>
      <w:r w:rsidR="0063721E">
        <w:rPr>
          <w:b w:val="0"/>
          <w:sz w:val="24"/>
        </w:rPr>
        <w:t>.</w:t>
      </w:r>
      <w:bookmarkEnd w:id="376"/>
    </w:p>
    <w:p w:rsidR="00A55DEB" w:rsidRDefault="00A55DEB" w:rsidP="00A55DEB">
      <w:pPr>
        <w:rPr>
          <w:color w:val="000000" w:themeColor="accent1"/>
          <w:szCs w:val="18"/>
        </w:rPr>
      </w:pPr>
      <w:r>
        <w:br w:type="page"/>
      </w:r>
    </w:p>
    <w:p w:rsidR="00A55DEB" w:rsidRPr="00A55DEB" w:rsidRDefault="00A55DEB" w:rsidP="00A55DEB">
      <w:pPr>
        <w:pStyle w:val="Caption"/>
        <w:keepNext/>
        <w:spacing w:before="240"/>
        <w:rPr>
          <w:b w:val="0"/>
          <w:sz w:val="24"/>
          <w:szCs w:val="24"/>
        </w:rPr>
      </w:pPr>
      <w:bookmarkStart w:id="377" w:name="_Toc373233216"/>
      <w:r w:rsidRPr="00A55DEB">
        <w:rPr>
          <w:b w:val="0"/>
          <w:sz w:val="24"/>
        </w:rPr>
        <w:lastRenderedPageBreak/>
        <w:t xml:space="preserve">Table </w:t>
      </w:r>
      <w:r w:rsidRPr="00A55DEB">
        <w:rPr>
          <w:b w:val="0"/>
          <w:sz w:val="24"/>
        </w:rPr>
        <w:fldChar w:fldCharType="begin"/>
      </w:r>
      <w:r w:rsidRPr="00A55DEB">
        <w:rPr>
          <w:b w:val="0"/>
          <w:sz w:val="24"/>
        </w:rPr>
        <w:instrText xml:space="preserve"> SEQ Table \* ARABIC </w:instrText>
      </w:r>
      <w:r w:rsidRPr="00A55DEB">
        <w:rPr>
          <w:b w:val="0"/>
          <w:sz w:val="24"/>
        </w:rPr>
        <w:fldChar w:fldCharType="separate"/>
      </w:r>
      <w:r w:rsidRPr="00A55DEB">
        <w:rPr>
          <w:b w:val="0"/>
          <w:noProof/>
          <w:sz w:val="24"/>
        </w:rPr>
        <w:t>14</w:t>
      </w:r>
      <w:r w:rsidRPr="00A55DEB">
        <w:rPr>
          <w:b w:val="0"/>
          <w:sz w:val="24"/>
        </w:rPr>
        <w:fldChar w:fldCharType="end"/>
      </w:r>
      <w:r w:rsidRPr="00A55DEB">
        <w:rPr>
          <w:b w:val="0"/>
          <w:sz w:val="24"/>
        </w:rPr>
        <w:t>: The effect of haplotype on S. uberis counts following S. uberis intramammary challenge.</w:t>
      </w:r>
      <w:bookmarkEnd w:id="377"/>
      <w:r>
        <w:rPr>
          <w:b w:val="0"/>
          <w:sz w:val="24"/>
        </w:rPr>
        <w:tab/>
      </w:r>
      <w:r>
        <w:rPr>
          <w:b w:val="0"/>
          <w:sz w:val="24"/>
        </w:rPr>
        <w:tab/>
      </w:r>
      <w:r>
        <w:rPr>
          <w:b w:val="0"/>
          <w:sz w:val="24"/>
        </w:rPr>
        <w:tab/>
      </w:r>
      <w:r>
        <w:rPr>
          <w:b w:val="0"/>
          <w:sz w:val="24"/>
        </w:rPr>
        <w:tab/>
      </w:r>
      <w:r>
        <w:rPr>
          <w:b w:val="0"/>
          <w:sz w:val="24"/>
        </w:rPr>
        <w:tab/>
      </w:r>
      <w:r>
        <w:rPr>
          <w:b w:val="0"/>
          <w:sz w:val="24"/>
        </w:rPr>
        <w:tab/>
      </w:r>
      <w:r>
        <w:rPr>
          <w:b w:val="0"/>
          <w:sz w:val="24"/>
        </w:rPr>
        <w:tab/>
      </w:r>
      <w:r>
        <w:rPr>
          <w:b w:val="0"/>
          <w:sz w:val="24"/>
        </w:rPr>
        <w:tab/>
      </w:r>
      <w:r>
        <w:rPr>
          <w:b w:val="0"/>
          <w:sz w:val="24"/>
        </w:rPr>
        <w:tab/>
      </w:r>
      <w:r>
        <w:rPr>
          <w:b w:val="0"/>
          <w:sz w:val="24"/>
        </w:rPr>
        <w:tab/>
      </w:r>
      <w:r>
        <w:rPr>
          <w:b w:val="0"/>
          <w:sz w:val="24"/>
        </w:rPr>
        <w:tab/>
      </w:r>
      <w:r>
        <w:rPr>
          <w:b w:val="0"/>
          <w:sz w:val="24"/>
        </w:rPr>
        <w:tab/>
      </w:r>
      <w:r>
        <w:rPr>
          <w:b w:val="0"/>
          <w:sz w:val="24"/>
        </w:rPr>
        <w:tab/>
      </w:r>
    </w:p>
    <w:tbl>
      <w:tblPr>
        <w:tblStyle w:val="TableGrid"/>
        <w:tblW w:w="0" w:type="auto"/>
        <w:tblLook w:val="04A0" w:firstRow="1" w:lastRow="0" w:firstColumn="1" w:lastColumn="0" w:noHBand="0" w:noVBand="1"/>
      </w:tblPr>
      <w:tblGrid>
        <w:gridCol w:w="986"/>
        <w:gridCol w:w="1618"/>
        <w:gridCol w:w="1368"/>
        <w:gridCol w:w="1368"/>
        <w:gridCol w:w="1368"/>
        <w:gridCol w:w="1368"/>
      </w:tblGrid>
      <w:tr w:rsidR="00D52401" w:rsidRPr="00A55DEB" w:rsidTr="00A55DEB">
        <w:tc>
          <w:tcPr>
            <w:tcW w:w="986" w:type="dxa"/>
          </w:tcPr>
          <w:p w:rsidR="00D52401" w:rsidRPr="00A55DEB" w:rsidRDefault="00D52401" w:rsidP="00D52401">
            <w:pPr>
              <w:keepNext/>
              <w:jc w:val="center"/>
              <w:rPr>
                <w:b/>
                <w:sz w:val="24"/>
                <w:szCs w:val="24"/>
              </w:rPr>
            </w:pPr>
          </w:p>
        </w:tc>
        <w:tc>
          <w:tcPr>
            <w:tcW w:w="7090" w:type="dxa"/>
            <w:gridSpan w:val="5"/>
          </w:tcPr>
          <w:p w:rsidR="00D52401" w:rsidRPr="00A55DEB" w:rsidRDefault="00D52401" w:rsidP="00D52401">
            <w:pPr>
              <w:keepNext/>
              <w:jc w:val="center"/>
              <w:rPr>
                <w:b/>
                <w:sz w:val="24"/>
                <w:szCs w:val="24"/>
              </w:rPr>
            </w:pPr>
            <w:proofErr w:type="spellStart"/>
            <w:r w:rsidRPr="00A55DEB">
              <w:rPr>
                <w:b/>
                <w:sz w:val="24"/>
                <w:szCs w:val="24"/>
              </w:rPr>
              <w:t>Haplotype</w:t>
            </w:r>
            <w:r w:rsidR="005813E7" w:rsidRPr="00A55DEB">
              <w:rPr>
                <w:b/>
                <w:sz w:val="24"/>
                <w:szCs w:val="24"/>
                <w:vertAlign w:val="superscript"/>
              </w:rPr>
              <w:t>i</w:t>
            </w:r>
            <w:proofErr w:type="spellEnd"/>
          </w:p>
        </w:tc>
      </w:tr>
      <w:tr w:rsidR="00D52401" w:rsidRPr="00A55DEB" w:rsidTr="00A55DEB">
        <w:tc>
          <w:tcPr>
            <w:tcW w:w="986" w:type="dxa"/>
          </w:tcPr>
          <w:p w:rsidR="00D52401" w:rsidRPr="00A55DEB" w:rsidRDefault="00D52401" w:rsidP="00D52401">
            <w:pPr>
              <w:keepNext/>
              <w:jc w:val="center"/>
              <w:rPr>
                <w:b/>
                <w:sz w:val="24"/>
                <w:szCs w:val="24"/>
              </w:rPr>
            </w:pPr>
            <w:r w:rsidRPr="00A55DEB">
              <w:rPr>
                <w:b/>
                <w:sz w:val="24"/>
                <w:szCs w:val="24"/>
              </w:rPr>
              <w:t>Day</w:t>
            </w:r>
          </w:p>
        </w:tc>
        <w:tc>
          <w:tcPr>
            <w:tcW w:w="1618" w:type="dxa"/>
          </w:tcPr>
          <w:p w:rsidR="00D52401" w:rsidRPr="00A55DEB" w:rsidRDefault="00D52401" w:rsidP="00D52401">
            <w:pPr>
              <w:keepNext/>
              <w:jc w:val="center"/>
              <w:rPr>
                <w:b/>
                <w:sz w:val="24"/>
                <w:szCs w:val="24"/>
              </w:rPr>
            </w:pPr>
            <w:r w:rsidRPr="00A55DEB">
              <w:rPr>
                <w:b/>
                <w:sz w:val="24"/>
                <w:szCs w:val="24"/>
              </w:rPr>
              <w:t>VWHRR</w:t>
            </w:r>
          </w:p>
          <w:p w:rsidR="00D52401" w:rsidRPr="00A55DEB" w:rsidRDefault="00D52401" w:rsidP="00D52401">
            <w:pPr>
              <w:keepNext/>
              <w:jc w:val="center"/>
              <w:rPr>
                <w:b/>
                <w:sz w:val="24"/>
                <w:szCs w:val="24"/>
              </w:rPr>
            </w:pPr>
            <w:r w:rsidRPr="00A55DEB">
              <w:rPr>
                <w:b/>
                <w:sz w:val="24"/>
                <w:szCs w:val="24"/>
              </w:rPr>
              <w:t>x</w:t>
            </w:r>
          </w:p>
          <w:p w:rsidR="00D52401" w:rsidRPr="00A55DEB" w:rsidRDefault="00D52401" w:rsidP="00D52401">
            <w:pPr>
              <w:keepNext/>
              <w:jc w:val="center"/>
              <w:rPr>
                <w:b/>
                <w:sz w:val="24"/>
                <w:szCs w:val="24"/>
              </w:rPr>
            </w:pPr>
            <w:proofErr w:type="spellStart"/>
            <w:r w:rsidRPr="00A55DEB">
              <w:rPr>
                <w:b/>
                <w:sz w:val="24"/>
                <w:szCs w:val="24"/>
              </w:rPr>
              <w:t>VWHRR</w:t>
            </w:r>
            <w:r w:rsidR="005813E7" w:rsidRPr="00A55DEB">
              <w:rPr>
                <w:b/>
                <w:sz w:val="24"/>
                <w:szCs w:val="24"/>
                <w:vertAlign w:val="superscript"/>
              </w:rPr>
              <w:t>a</w:t>
            </w:r>
            <w:proofErr w:type="spellEnd"/>
          </w:p>
        </w:tc>
        <w:tc>
          <w:tcPr>
            <w:tcW w:w="1368" w:type="dxa"/>
          </w:tcPr>
          <w:p w:rsidR="00D52401" w:rsidRPr="00A55DEB" w:rsidRDefault="00D52401" w:rsidP="00D52401">
            <w:pPr>
              <w:keepNext/>
              <w:jc w:val="center"/>
              <w:rPr>
                <w:b/>
                <w:sz w:val="24"/>
                <w:szCs w:val="24"/>
              </w:rPr>
            </w:pPr>
            <w:r w:rsidRPr="00A55DEB">
              <w:rPr>
                <w:b/>
                <w:sz w:val="24"/>
                <w:szCs w:val="24"/>
              </w:rPr>
              <w:t>VWHRR</w:t>
            </w:r>
          </w:p>
          <w:p w:rsidR="00D52401" w:rsidRPr="00A55DEB" w:rsidRDefault="00D52401" w:rsidP="00D52401">
            <w:pPr>
              <w:keepNext/>
              <w:jc w:val="center"/>
              <w:rPr>
                <w:b/>
                <w:sz w:val="24"/>
                <w:szCs w:val="24"/>
              </w:rPr>
            </w:pPr>
            <w:r w:rsidRPr="00A55DEB">
              <w:rPr>
                <w:b/>
                <w:sz w:val="24"/>
                <w:szCs w:val="24"/>
              </w:rPr>
              <w:t>x</w:t>
            </w:r>
          </w:p>
          <w:p w:rsidR="00D52401" w:rsidRPr="00A55DEB" w:rsidRDefault="00D52401" w:rsidP="00D52401">
            <w:pPr>
              <w:keepNext/>
              <w:jc w:val="center"/>
              <w:rPr>
                <w:b/>
                <w:sz w:val="24"/>
                <w:szCs w:val="24"/>
              </w:rPr>
            </w:pPr>
            <w:proofErr w:type="spellStart"/>
            <w:r w:rsidRPr="00A55DEB">
              <w:rPr>
                <w:b/>
                <w:sz w:val="24"/>
                <w:szCs w:val="24"/>
              </w:rPr>
              <w:t>VWHKH</w:t>
            </w:r>
            <w:r w:rsidR="005813E7" w:rsidRPr="00A55DEB">
              <w:rPr>
                <w:b/>
                <w:sz w:val="24"/>
                <w:szCs w:val="24"/>
                <w:vertAlign w:val="superscript"/>
              </w:rPr>
              <w:t>b</w:t>
            </w:r>
            <w:proofErr w:type="spellEnd"/>
          </w:p>
        </w:tc>
        <w:tc>
          <w:tcPr>
            <w:tcW w:w="1368" w:type="dxa"/>
          </w:tcPr>
          <w:p w:rsidR="00D52401" w:rsidRPr="00A55DEB" w:rsidRDefault="00D52401" w:rsidP="00D52401">
            <w:pPr>
              <w:keepNext/>
              <w:jc w:val="center"/>
              <w:rPr>
                <w:b/>
                <w:sz w:val="24"/>
                <w:szCs w:val="24"/>
              </w:rPr>
            </w:pPr>
            <w:r w:rsidRPr="00A55DEB">
              <w:rPr>
                <w:b/>
                <w:sz w:val="24"/>
                <w:szCs w:val="24"/>
              </w:rPr>
              <w:t>VWHRR</w:t>
            </w:r>
          </w:p>
          <w:p w:rsidR="00D52401" w:rsidRPr="00A55DEB" w:rsidRDefault="00D52401" w:rsidP="00D52401">
            <w:pPr>
              <w:keepNext/>
              <w:jc w:val="center"/>
              <w:rPr>
                <w:b/>
                <w:sz w:val="24"/>
                <w:szCs w:val="24"/>
              </w:rPr>
            </w:pPr>
            <w:r w:rsidRPr="00A55DEB">
              <w:rPr>
                <w:b/>
                <w:sz w:val="24"/>
                <w:szCs w:val="24"/>
              </w:rPr>
              <w:t>x</w:t>
            </w:r>
          </w:p>
          <w:p w:rsidR="00D52401" w:rsidRPr="00A55DEB" w:rsidRDefault="00D52401" w:rsidP="00D52401">
            <w:pPr>
              <w:keepNext/>
              <w:jc w:val="center"/>
              <w:rPr>
                <w:b/>
                <w:sz w:val="24"/>
                <w:szCs w:val="24"/>
              </w:rPr>
            </w:pPr>
            <w:proofErr w:type="spellStart"/>
            <w:r w:rsidRPr="00A55DEB">
              <w:rPr>
                <w:b/>
                <w:sz w:val="24"/>
                <w:szCs w:val="24"/>
              </w:rPr>
              <w:t>AWQRR</w:t>
            </w:r>
            <w:r w:rsidR="005813E7" w:rsidRPr="00A55DEB">
              <w:rPr>
                <w:b/>
                <w:sz w:val="24"/>
                <w:szCs w:val="24"/>
                <w:vertAlign w:val="superscript"/>
              </w:rPr>
              <w:t>b</w:t>
            </w:r>
            <w:proofErr w:type="spellEnd"/>
          </w:p>
        </w:tc>
        <w:tc>
          <w:tcPr>
            <w:tcW w:w="1368" w:type="dxa"/>
          </w:tcPr>
          <w:p w:rsidR="00D52401" w:rsidRPr="00A55DEB" w:rsidRDefault="00D52401" w:rsidP="00D52401">
            <w:pPr>
              <w:keepNext/>
              <w:jc w:val="center"/>
              <w:rPr>
                <w:b/>
                <w:sz w:val="24"/>
                <w:szCs w:val="24"/>
              </w:rPr>
            </w:pPr>
            <w:r w:rsidRPr="00A55DEB">
              <w:rPr>
                <w:b/>
                <w:sz w:val="24"/>
                <w:szCs w:val="24"/>
              </w:rPr>
              <w:t>VWHKH</w:t>
            </w:r>
          </w:p>
          <w:p w:rsidR="00D52401" w:rsidRPr="00A55DEB" w:rsidRDefault="00D52401" w:rsidP="00D52401">
            <w:pPr>
              <w:keepNext/>
              <w:jc w:val="center"/>
              <w:rPr>
                <w:b/>
                <w:sz w:val="24"/>
                <w:szCs w:val="24"/>
              </w:rPr>
            </w:pPr>
            <w:r w:rsidRPr="00A55DEB">
              <w:rPr>
                <w:b/>
                <w:sz w:val="24"/>
                <w:szCs w:val="24"/>
              </w:rPr>
              <w:t>x</w:t>
            </w:r>
          </w:p>
          <w:p w:rsidR="00D52401" w:rsidRPr="00A55DEB" w:rsidRDefault="00D52401" w:rsidP="00D52401">
            <w:pPr>
              <w:keepNext/>
              <w:jc w:val="center"/>
              <w:rPr>
                <w:b/>
                <w:sz w:val="24"/>
                <w:szCs w:val="24"/>
              </w:rPr>
            </w:pPr>
            <w:proofErr w:type="spellStart"/>
            <w:r w:rsidRPr="00A55DEB">
              <w:rPr>
                <w:b/>
                <w:sz w:val="24"/>
                <w:szCs w:val="24"/>
              </w:rPr>
              <w:t>AWQRR</w:t>
            </w:r>
            <w:r w:rsidR="005813E7" w:rsidRPr="00A55DEB">
              <w:rPr>
                <w:b/>
                <w:sz w:val="24"/>
                <w:szCs w:val="24"/>
                <w:vertAlign w:val="superscript"/>
              </w:rPr>
              <w:t>b</w:t>
            </w:r>
            <w:proofErr w:type="spellEnd"/>
          </w:p>
        </w:tc>
        <w:tc>
          <w:tcPr>
            <w:tcW w:w="1368" w:type="dxa"/>
          </w:tcPr>
          <w:p w:rsidR="00D52401" w:rsidRPr="00A55DEB" w:rsidRDefault="00D52401" w:rsidP="00D52401">
            <w:pPr>
              <w:keepNext/>
              <w:jc w:val="center"/>
              <w:rPr>
                <w:b/>
                <w:sz w:val="24"/>
                <w:szCs w:val="24"/>
              </w:rPr>
            </w:pPr>
            <w:r w:rsidRPr="00A55DEB">
              <w:rPr>
                <w:b/>
                <w:sz w:val="24"/>
                <w:szCs w:val="24"/>
              </w:rPr>
              <w:t>AWQRR</w:t>
            </w:r>
          </w:p>
          <w:p w:rsidR="00D52401" w:rsidRPr="00A55DEB" w:rsidRDefault="00D52401" w:rsidP="00D52401">
            <w:pPr>
              <w:keepNext/>
              <w:jc w:val="center"/>
              <w:rPr>
                <w:b/>
                <w:sz w:val="24"/>
                <w:szCs w:val="24"/>
              </w:rPr>
            </w:pPr>
            <w:r w:rsidRPr="00A55DEB">
              <w:rPr>
                <w:b/>
                <w:sz w:val="24"/>
                <w:szCs w:val="24"/>
              </w:rPr>
              <w:t>x</w:t>
            </w:r>
          </w:p>
          <w:p w:rsidR="00D52401" w:rsidRPr="00A55DEB" w:rsidRDefault="00D52401" w:rsidP="00D52401">
            <w:pPr>
              <w:keepNext/>
              <w:jc w:val="center"/>
              <w:rPr>
                <w:b/>
                <w:sz w:val="24"/>
                <w:szCs w:val="24"/>
              </w:rPr>
            </w:pPr>
            <w:proofErr w:type="spellStart"/>
            <w:r w:rsidRPr="00A55DEB">
              <w:rPr>
                <w:b/>
                <w:sz w:val="24"/>
                <w:szCs w:val="24"/>
              </w:rPr>
              <w:t>AWQRR</w:t>
            </w:r>
            <w:r w:rsidR="005813E7" w:rsidRPr="00A55DEB">
              <w:rPr>
                <w:b/>
                <w:sz w:val="24"/>
                <w:szCs w:val="24"/>
                <w:vertAlign w:val="superscript"/>
              </w:rPr>
              <w:t>b</w:t>
            </w:r>
            <w:proofErr w:type="spellEnd"/>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0</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0.5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619.72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12424.73</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20.41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25.22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18.04</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1</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9714.68</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162951.56</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2296.61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72.32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67.04</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1.5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18257.3</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40792.42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623.59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590.14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364.43</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2</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70083.38</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298.56</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48.6</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295.49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7969.93</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2.5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337238.32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169.47</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0.71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1101.13</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53153.56</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3</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400230.59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6314.32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38.74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602.46</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127893.25</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3.5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201136.67</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269.71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430.84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892.44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188686.6</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4</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791880.14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71.99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777.07</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1315.69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66615.61</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4.5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302270.55</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110.63</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318.79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609.51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54650.87</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237818.62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33.05</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2167.32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7754.51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27477.93</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5.5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613894.22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32.95</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234.22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408.95</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7742.82</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6</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58667279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10.43</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94.14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79.4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732.87</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6.5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1.456E+09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25.55</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5.79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8.55</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3.54</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7</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2.16</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0.18</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0.65</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0.22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9</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11</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14</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0.11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16</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1.69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0.03</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18</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0.08</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0.01</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21</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1302.37</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0.03</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0.01</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0.01</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23</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47.84</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0.02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25</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107505.49</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1.64</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28</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47.22</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c>
          <w:tcPr>
            <w:tcW w:w="136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0</w:t>
            </w:r>
          </w:p>
        </w:tc>
      </w:tr>
      <w:tr w:rsidR="005813E7" w:rsidRPr="00A55DEB" w:rsidTr="00A55DEB">
        <w:tc>
          <w:tcPr>
            <w:tcW w:w="986" w:type="dxa"/>
          </w:tcPr>
          <w:p w:rsidR="005813E7" w:rsidRPr="00A55DEB" w:rsidRDefault="005813E7" w:rsidP="00D52401">
            <w:pPr>
              <w:keepNext/>
              <w:jc w:val="center"/>
              <w:rPr>
                <w:sz w:val="24"/>
                <w:szCs w:val="24"/>
              </w:rPr>
            </w:pPr>
            <w:r w:rsidRPr="00A55DEB">
              <w:rPr>
                <w:sz w:val="24"/>
                <w:szCs w:val="24"/>
              </w:rPr>
              <w:t>SEM</w:t>
            </w:r>
            <w:r w:rsidRPr="00A55DEB">
              <w:rPr>
                <w:sz w:val="24"/>
                <w:szCs w:val="24"/>
                <w:vertAlign w:val="superscript"/>
              </w:rPr>
              <w:t xml:space="preserve"> ii</w:t>
            </w:r>
          </w:p>
        </w:tc>
        <w:tc>
          <w:tcPr>
            <w:tcW w:w="1618" w:type="dxa"/>
          </w:tcPr>
          <w:p w:rsidR="005813E7" w:rsidRPr="00A55DEB" w:rsidRDefault="005813E7">
            <w:pPr>
              <w:jc w:val="right"/>
              <w:rPr>
                <w:rFonts w:ascii="Arial" w:hAnsi="Arial" w:cs="Arial"/>
                <w:color w:val="000000"/>
                <w:sz w:val="24"/>
                <w:szCs w:val="24"/>
              </w:rPr>
            </w:pPr>
            <w:r w:rsidRPr="00A55DEB">
              <w:rPr>
                <w:rFonts w:ascii="Arial" w:hAnsi="Arial" w:cs="Arial"/>
                <w:color w:val="000000"/>
                <w:sz w:val="24"/>
                <w:szCs w:val="24"/>
              </w:rPr>
              <w:t>413183348.8</w:t>
            </w:r>
          </w:p>
        </w:tc>
        <w:tc>
          <w:tcPr>
            <w:tcW w:w="1368" w:type="dxa"/>
          </w:tcPr>
          <w:p w:rsidR="005813E7" w:rsidRPr="00A55DEB" w:rsidRDefault="005813E7" w:rsidP="005813E7">
            <w:pPr>
              <w:keepNext/>
              <w:jc w:val="center"/>
              <w:rPr>
                <w:sz w:val="24"/>
                <w:szCs w:val="24"/>
              </w:rPr>
            </w:pPr>
            <w:r w:rsidRPr="00A55DEB">
              <w:rPr>
                <w:sz w:val="24"/>
                <w:szCs w:val="24"/>
              </w:rPr>
              <w:t>29692.88</w:t>
            </w:r>
          </w:p>
        </w:tc>
        <w:tc>
          <w:tcPr>
            <w:tcW w:w="1368" w:type="dxa"/>
          </w:tcPr>
          <w:p w:rsidR="005813E7" w:rsidRPr="00A55DEB" w:rsidRDefault="005813E7" w:rsidP="005813E7">
            <w:pPr>
              <w:keepNext/>
              <w:jc w:val="center"/>
              <w:rPr>
                <w:sz w:val="24"/>
                <w:szCs w:val="24"/>
              </w:rPr>
            </w:pPr>
            <w:r w:rsidRPr="00A55DEB">
              <w:rPr>
                <w:sz w:val="24"/>
                <w:szCs w:val="24"/>
              </w:rPr>
              <w:t>993.72</w:t>
            </w:r>
          </w:p>
        </w:tc>
        <w:tc>
          <w:tcPr>
            <w:tcW w:w="1368" w:type="dxa"/>
          </w:tcPr>
          <w:p w:rsidR="005813E7" w:rsidRPr="00A55DEB" w:rsidRDefault="005813E7" w:rsidP="005813E7">
            <w:pPr>
              <w:keepNext/>
              <w:jc w:val="center"/>
              <w:rPr>
                <w:sz w:val="24"/>
                <w:szCs w:val="24"/>
              </w:rPr>
            </w:pPr>
            <w:r w:rsidRPr="00A55DEB">
              <w:rPr>
                <w:sz w:val="24"/>
                <w:szCs w:val="24"/>
              </w:rPr>
              <w:t>2004.05</w:t>
            </w:r>
          </w:p>
        </w:tc>
        <w:tc>
          <w:tcPr>
            <w:tcW w:w="1368" w:type="dxa"/>
          </w:tcPr>
          <w:p w:rsidR="005813E7" w:rsidRPr="00A55DEB" w:rsidRDefault="005813E7" w:rsidP="005813E7">
            <w:pPr>
              <w:keepNext/>
              <w:jc w:val="center"/>
              <w:rPr>
                <w:sz w:val="24"/>
                <w:szCs w:val="24"/>
              </w:rPr>
            </w:pPr>
            <w:r w:rsidRPr="00A55DEB">
              <w:rPr>
                <w:sz w:val="24"/>
                <w:szCs w:val="24"/>
              </w:rPr>
              <w:t>57759.93</w:t>
            </w:r>
          </w:p>
        </w:tc>
      </w:tr>
    </w:tbl>
    <w:p w:rsidR="005813E7" w:rsidRPr="00A55DEB" w:rsidRDefault="005813E7" w:rsidP="009424C0">
      <w:pPr>
        <w:keepNext/>
        <w:rPr>
          <w:sz w:val="24"/>
        </w:rPr>
      </w:pPr>
    </w:p>
    <w:p w:rsidR="005813E7" w:rsidRPr="00A55DEB" w:rsidRDefault="005813E7" w:rsidP="009424C0">
      <w:pPr>
        <w:keepNext/>
        <w:rPr>
          <w:sz w:val="24"/>
        </w:rPr>
      </w:pPr>
      <w:proofErr w:type="spellStart"/>
      <w:r w:rsidRPr="00A55DEB">
        <w:rPr>
          <w:sz w:val="24"/>
          <w:vertAlign w:val="superscript"/>
        </w:rPr>
        <w:t>i</w:t>
      </w:r>
      <w:proofErr w:type="spellEnd"/>
      <w:r w:rsidRPr="00A55DEB">
        <w:rPr>
          <w:sz w:val="24"/>
        </w:rPr>
        <w:t xml:space="preserve"> Haplotype combinations with different letters differ (p=0.0348) with a covariate of necessity of antibiotic treatment (p=0.0002).</w:t>
      </w:r>
    </w:p>
    <w:p w:rsidR="00A55DEB" w:rsidRPr="00A55DEB" w:rsidRDefault="005813E7" w:rsidP="009424C0">
      <w:pPr>
        <w:keepNext/>
        <w:rPr>
          <w:sz w:val="24"/>
        </w:rPr>
      </w:pPr>
      <w:r w:rsidRPr="00A55DEB">
        <w:rPr>
          <w:sz w:val="24"/>
          <w:vertAlign w:val="superscript"/>
        </w:rPr>
        <w:t>ii</w:t>
      </w:r>
      <w:r w:rsidRPr="00A55DEB">
        <w:rPr>
          <w:sz w:val="24"/>
        </w:rPr>
        <w:t xml:space="preserve"> SEM: standard error of the mean.</w:t>
      </w:r>
    </w:p>
    <w:p w:rsidR="009424C0" w:rsidRDefault="007767DD" w:rsidP="009424C0">
      <w:pPr>
        <w:keepNext/>
      </w:pPr>
      <w:r>
        <w:rPr>
          <w:noProof/>
        </w:rPr>
        <w:lastRenderedPageBreak/>
        <w:drawing>
          <wp:inline distT="0" distB="0" distL="0" distR="0" wp14:anchorId="32A7384B" wp14:editId="542756E2">
            <wp:extent cx="5943600" cy="4572000"/>
            <wp:effectExtent l="0" t="0" r="19050" b="19050"/>
            <wp:docPr id="3158" name="Chart 315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9424C0" w:rsidRDefault="009424C0" w:rsidP="009424C0">
      <w:pPr>
        <w:keepNext/>
      </w:pPr>
    </w:p>
    <w:p w:rsidR="004E692F" w:rsidRPr="004E4A51" w:rsidRDefault="009424C0" w:rsidP="004E4A51">
      <w:pPr>
        <w:pStyle w:val="Caption"/>
        <w:rPr>
          <w:b w:val="0"/>
          <w:sz w:val="24"/>
        </w:rPr>
      </w:pPr>
      <w:bookmarkStart w:id="378" w:name="_Ref364802490"/>
      <w:bookmarkStart w:id="379" w:name="_Toc373233420"/>
      <w:r w:rsidRPr="009424C0">
        <w:rPr>
          <w:b w:val="0"/>
          <w:sz w:val="24"/>
        </w:rPr>
        <w:t xml:space="preserve">Figure </w:t>
      </w:r>
      <w:r w:rsidRPr="009424C0">
        <w:rPr>
          <w:b w:val="0"/>
          <w:sz w:val="24"/>
        </w:rPr>
        <w:fldChar w:fldCharType="begin"/>
      </w:r>
      <w:r w:rsidRPr="009424C0">
        <w:rPr>
          <w:b w:val="0"/>
          <w:sz w:val="24"/>
        </w:rPr>
        <w:instrText xml:space="preserve"> SEQ Figure \* ARABIC </w:instrText>
      </w:r>
      <w:r w:rsidRPr="009424C0">
        <w:rPr>
          <w:b w:val="0"/>
          <w:sz w:val="24"/>
        </w:rPr>
        <w:fldChar w:fldCharType="separate"/>
      </w:r>
      <w:r w:rsidR="006672FB">
        <w:rPr>
          <w:b w:val="0"/>
          <w:noProof/>
          <w:sz w:val="24"/>
        </w:rPr>
        <w:t>15</w:t>
      </w:r>
      <w:r w:rsidRPr="009424C0">
        <w:rPr>
          <w:b w:val="0"/>
          <w:sz w:val="24"/>
        </w:rPr>
        <w:fldChar w:fldCharType="end"/>
      </w:r>
      <w:bookmarkEnd w:id="378"/>
      <w:r w:rsidRPr="009424C0">
        <w:rPr>
          <w:b w:val="0"/>
          <w:sz w:val="24"/>
        </w:rPr>
        <w:t>:</w:t>
      </w:r>
      <w:r w:rsidR="004E4A51" w:rsidRPr="004E4A51">
        <w:rPr>
          <w:b w:val="0"/>
          <w:sz w:val="24"/>
        </w:rPr>
        <w:t xml:space="preserve"> The effect of haplotype on </w:t>
      </w:r>
      <w:r w:rsidR="004E4A51">
        <w:rPr>
          <w:b w:val="0"/>
          <w:sz w:val="24"/>
        </w:rPr>
        <w:t>milk yield</w:t>
      </w:r>
      <w:r w:rsidR="004E4A51" w:rsidRPr="004E4A51">
        <w:rPr>
          <w:b w:val="0"/>
          <w:sz w:val="24"/>
        </w:rPr>
        <w:t xml:space="preserve"> following </w:t>
      </w:r>
      <w:r w:rsidR="004E4A51" w:rsidRPr="004E4A51">
        <w:rPr>
          <w:b w:val="0"/>
          <w:i/>
          <w:sz w:val="24"/>
        </w:rPr>
        <w:t>S. uberis</w:t>
      </w:r>
      <w:r w:rsidR="004E4A51" w:rsidRPr="004E4A51">
        <w:rPr>
          <w:b w:val="0"/>
          <w:sz w:val="24"/>
        </w:rPr>
        <w:t xml:space="preserve"> intramammary challenge.  </w:t>
      </w:r>
      <w:r w:rsidR="0063721E">
        <w:rPr>
          <w:b w:val="0"/>
          <w:sz w:val="24"/>
        </w:rPr>
        <w:t xml:space="preserve">A covariate of necessity of antibiotic </w:t>
      </w:r>
      <w:r w:rsidR="00051C13">
        <w:rPr>
          <w:b w:val="0"/>
          <w:sz w:val="24"/>
        </w:rPr>
        <w:t>treatment</w:t>
      </w:r>
      <w:r w:rsidR="0063721E">
        <w:rPr>
          <w:b w:val="0"/>
          <w:sz w:val="24"/>
        </w:rPr>
        <w:t xml:space="preserve"> was included (p=0.2211</w:t>
      </w:r>
      <w:r w:rsidR="00712093">
        <w:rPr>
          <w:b w:val="0"/>
          <w:sz w:val="24"/>
        </w:rPr>
        <w:t xml:space="preserve">).  </w:t>
      </w:r>
      <w:r w:rsidR="00AC7753">
        <w:rPr>
          <w:b w:val="0"/>
          <w:sz w:val="24"/>
        </w:rPr>
        <w:t xml:space="preserve">No significant differences were observed in somatic cell counts across haplotypes </w:t>
      </w:r>
      <w:r w:rsidR="0063721E">
        <w:rPr>
          <w:b w:val="0"/>
          <w:sz w:val="24"/>
        </w:rPr>
        <w:t>(p=0.6126).</w:t>
      </w:r>
      <w:bookmarkEnd w:id="379"/>
      <w:r w:rsidR="0063721E">
        <w:rPr>
          <w:b w:val="0"/>
          <w:sz w:val="24"/>
        </w:rPr>
        <w:t xml:space="preserve"> </w:t>
      </w:r>
    </w:p>
    <w:p w:rsidR="009424C0" w:rsidRDefault="009424C0">
      <w:pPr>
        <w:rPr>
          <w:rFonts w:ascii="Arial" w:hAnsi="Arial" w:cs="Arial"/>
          <w:b/>
          <w:sz w:val="24"/>
          <w:szCs w:val="24"/>
        </w:rPr>
      </w:pPr>
      <w:r>
        <w:rPr>
          <w:rFonts w:ascii="Arial" w:hAnsi="Arial" w:cs="Arial"/>
          <w:b/>
          <w:sz w:val="24"/>
          <w:szCs w:val="24"/>
        </w:rPr>
        <w:br w:type="page"/>
      </w:r>
    </w:p>
    <w:p w:rsidR="00683DA7" w:rsidRPr="00171970" w:rsidRDefault="00683DA7" w:rsidP="00876E65">
      <w:pPr>
        <w:pStyle w:val="Heading2"/>
      </w:pPr>
      <w:bookmarkStart w:id="380" w:name="_Toc373233401"/>
      <w:r w:rsidRPr="00171970">
        <w:lastRenderedPageBreak/>
        <w:t>Discussion</w:t>
      </w:r>
      <w:bookmarkEnd w:id="380"/>
    </w:p>
    <w:p w:rsidR="002D5AF1" w:rsidRDefault="002D5AF1" w:rsidP="002D5AF1">
      <w:pPr>
        <w:spacing w:line="480" w:lineRule="auto"/>
        <w:ind w:firstLine="720"/>
        <w:rPr>
          <w:sz w:val="24"/>
        </w:rPr>
      </w:pPr>
      <w:r>
        <w:rPr>
          <w:sz w:val="24"/>
        </w:rPr>
        <w:t xml:space="preserve">The objective of this study was to determine </w:t>
      </w:r>
      <w:r w:rsidR="00957D7A">
        <w:rPr>
          <w:sz w:val="24"/>
        </w:rPr>
        <w:t>the association between CXCR1 haplotype and</w:t>
      </w:r>
      <w:r>
        <w:rPr>
          <w:sz w:val="24"/>
        </w:rPr>
        <w:t xml:space="preserve"> resistance or susceptibility to </w:t>
      </w:r>
      <w:r w:rsidRPr="00727681">
        <w:rPr>
          <w:i/>
          <w:sz w:val="24"/>
        </w:rPr>
        <w:t>S. uberis</w:t>
      </w:r>
      <w:r>
        <w:rPr>
          <w:sz w:val="24"/>
        </w:rPr>
        <w:t xml:space="preserve"> based mastitis.  The common </w:t>
      </w:r>
      <w:r w:rsidR="005631E3">
        <w:rPr>
          <w:sz w:val="24"/>
        </w:rPr>
        <w:t xml:space="preserve">observed </w:t>
      </w:r>
      <w:r>
        <w:rPr>
          <w:sz w:val="24"/>
        </w:rPr>
        <w:t xml:space="preserve">infection rate for </w:t>
      </w:r>
      <w:r w:rsidRPr="00D17648">
        <w:rPr>
          <w:i/>
          <w:sz w:val="24"/>
        </w:rPr>
        <w:t>S. uberis</w:t>
      </w:r>
      <w:r>
        <w:rPr>
          <w:sz w:val="24"/>
        </w:rPr>
        <w:t xml:space="preserve"> following experimental challenge</w:t>
      </w:r>
      <w:r w:rsidR="005631E3">
        <w:rPr>
          <w:sz w:val="24"/>
        </w:rPr>
        <w:t xml:space="preserve"> is</w:t>
      </w:r>
      <w:r>
        <w:rPr>
          <w:sz w:val="24"/>
        </w:rPr>
        <w:t xml:space="preserve"> </w:t>
      </w:r>
      <w:r w:rsidR="005631E3">
        <w:rPr>
          <w:sz w:val="24"/>
        </w:rPr>
        <w:t xml:space="preserve">about </w:t>
      </w:r>
      <w:r>
        <w:rPr>
          <w:sz w:val="24"/>
        </w:rPr>
        <w:t xml:space="preserve"> 70% </w:t>
      </w:r>
      <w:r>
        <w:rPr>
          <w:sz w:val="24"/>
        </w:rPr>
        <w:fldChar w:fldCharType="begin"/>
      </w:r>
      <w:r>
        <w:rPr>
          <w:sz w:val="24"/>
        </w:rPr>
        <w:instrText xml:space="preserve"> ADDIN EN.CITE &lt;EndNote&gt;&lt;Cite&gt;&lt;Author&gt;Rambeaud&lt;/Author&gt;&lt;Year&gt;2003&lt;/Year&gt;&lt;RecNum&gt;6&lt;/RecNum&gt;&lt;DisplayText&gt;(Rambeaud et al. 2003)&lt;/DisplayText&gt;&lt;record&gt;&lt;rec-number&gt;6&lt;/rec-number&gt;&lt;foreign-keys&gt;&lt;key app="EN" db-id="fx5ed0waddrtfierfenps9tb55stdfsdwvr9"&gt;6&lt;/key&gt;&lt;/foreign-keys&gt;&lt;ref-type name="Journal Article"&gt;17&lt;/ref-type&gt;&lt;contributors&gt;&lt;authors&gt;&lt;author&gt;Rambeaud, M.&lt;/author&gt;&lt;author&gt;Almeida, R. A.&lt;/author&gt;&lt;author&gt;Pighetti, G. M.&lt;/author&gt;&lt;author&gt;Oliver, S. P.&lt;/author&gt;&lt;/authors&gt;&lt;/contributors&gt;&lt;titles&gt;&lt;title&gt;&lt;style face="normal" font="default" size="100%"&gt;Dynamics of leukocytes and cytokines during experimentally induced &lt;/style&gt;&lt;style face="italic" font="default" size="100%"&gt;Streptococcus uberis&lt;/style&gt;&lt;style face="normal" font="default" size="100%"&gt; mastitis&lt;/style&gt;&lt;/title&gt;&lt;secondary-title&gt;Veterinary Immunology and Immunopathology&lt;/secondary-title&gt;&lt;/titles&gt;&lt;periodical&gt;&lt;full-title&gt;Veterinary Immunology and Immunopathology&lt;/full-title&gt;&lt;/periodical&gt;&lt;pages&gt;193-205&lt;/pages&gt;&lt;volume&gt;96&lt;/volume&gt;&lt;number&gt;3–4&lt;/number&gt;&lt;keywords&gt;&lt;keyword&gt;Bovine&lt;/keyword&gt;&lt;keyword&gt;Interleukin-1β&lt;/keyword&gt;&lt;keyword&gt;Interleukin-8&lt;/keyword&gt;&lt;keyword&gt;Mastitis&lt;/keyword&gt;&lt;keyword&gt;Streptococcus uberis&lt;/keyword&gt;&lt;keyword&gt;Tumor necrosis factor-α&lt;/keyword&gt;&lt;/keywords&gt;&lt;dates&gt;&lt;year&gt;2003&lt;/year&gt;&lt;/dates&gt;&lt;isbn&gt;0165-2427&lt;/isbn&gt;&lt;urls&gt;&lt;related-urls&gt;&lt;url&gt;http://www.sciencedirect.com/science/article/pii/S0165242703001909&lt;/url&gt;&lt;/related-urls&gt;&lt;/urls&gt;&lt;electronic-resource-num&gt;10.1016/j.vetimm.2003.08.008&lt;/electronic-resource-num&gt;&lt;/record&gt;&lt;/Cite&gt;&lt;/EndNote&gt;</w:instrText>
      </w:r>
      <w:r>
        <w:rPr>
          <w:sz w:val="24"/>
        </w:rPr>
        <w:fldChar w:fldCharType="separate"/>
      </w:r>
      <w:r>
        <w:rPr>
          <w:noProof/>
          <w:sz w:val="24"/>
        </w:rPr>
        <w:t>(</w:t>
      </w:r>
      <w:hyperlink w:anchor="_ENREF_5_25" w:tooltip="Rambeaud, 2003 #6" w:history="1">
        <w:r w:rsidR="001E23DF">
          <w:rPr>
            <w:noProof/>
            <w:sz w:val="24"/>
          </w:rPr>
          <w:t xml:space="preserve">Rambeaud </w:t>
        </w:r>
        <w:r w:rsidR="001E23DF" w:rsidRPr="007A58E0">
          <w:rPr>
            <w:i/>
            <w:noProof/>
            <w:sz w:val="24"/>
          </w:rPr>
          <w:t>et al.</w:t>
        </w:r>
        <w:r w:rsidR="001E23DF">
          <w:rPr>
            <w:noProof/>
            <w:sz w:val="24"/>
          </w:rPr>
          <w:t xml:space="preserve"> 2003</w:t>
        </w:r>
      </w:hyperlink>
      <w:r>
        <w:rPr>
          <w:noProof/>
          <w:sz w:val="24"/>
        </w:rPr>
        <w:t>)</w:t>
      </w:r>
      <w:r>
        <w:rPr>
          <w:sz w:val="24"/>
        </w:rPr>
        <w:fldChar w:fldCharType="end"/>
      </w:r>
      <w:r>
        <w:rPr>
          <w:sz w:val="24"/>
        </w:rPr>
        <w:t xml:space="preserve">.  However, we observed a 100% infection rate based on </w:t>
      </w:r>
      <w:r w:rsidRPr="009F3B76">
        <w:rPr>
          <w:i/>
          <w:sz w:val="24"/>
        </w:rPr>
        <w:t>S. uberis</w:t>
      </w:r>
      <w:r>
        <w:rPr>
          <w:sz w:val="24"/>
        </w:rPr>
        <w:t xml:space="preserve"> presence.  This difference in </w:t>
      </w:r>
      <w:r w:rsidR="003D4C01">
        <w:rPr>
          <w:sz w:val="24"/>
        </w:rPr>
        <w:t>number of cows</w:t>
      </w:r>
      <w:r>
        <w:rPr>
          <w:sz w:val="24"/>
        </w:rPr>
        <w:t xml:space="preserve"> developing </w:t>
      </w:r>
      <w:r w:rsidR="003D4C01">
        <w:rPr>
          <w:sz w:val="24"/>
        </w:rPr>
        <w:t>infection</w:t>
      </w:r>
      <w:r>
        <w:rPr>
          <w:sz w:val="24"/>
        </w:rPr>
        <w:t xml:space="preserve"> is most likely attributed to differences in days in milk (DIM).  Cows in our study were three or less DIM and cows in the Rambeaud </w:t>
      </w:r>
      <w:r w:rsidRPr="007A58E0">
        <w:rPr>
          <w:i/>
          <w:sz w:val="24"/>
        </w:rPr>
        <w:t>et al.</w:t>
      </w:r>
      <w:r>
        <w:rPr>
          <w:sz w:val="24"/>
        </w:rPr>
        <w:t xml:space="preserve"> </w:t>
      </w:r>
      <w:r>
        <w:rPr>
          <w:sz w:val="24"/>
        </w:rPr>
        <w:fldChar w:fldCharType="begin"/>
      </w:r>
      <w:r>
        <w:rPr>
          <w:sz w:val="24"/>
        </w:rPr>
        <w:instrText xml:space="preserve"> ADDIN EN.CITE &lt;EndNote&gt;&lt;Cite ExcludeAuth="1"&gt;&lt;Author&gt;Rambeaud&lt;/Author&gt;&lt;Year&gt;2003&lt;/Year&gt;&lt;RecNum&gt;6&lt;/RecNum&gt;&lt;DisplayText&gt;(2003)&lt;/DisplayText&gt;&lt;record&gt;&lt;rec-number&gt;6&lt;/rec-number&gt;&lt;foreign-keys&gt;&lt;key app="EN" db-id="fx5ed0waddrtfierfenps9tb55stdfsdwvr9"&gt;6&lt;/key&gt;&lt;/foreign-keys&gt;&lt;ref-type name="Journal Article"&gt;17&lt;/ref-type&gt;&lt;contributors&gt;&lt;authors&gt;&lt;author&gt;Rambeaud, M.&lt;/author&gt;&lt;author&gt;Almeida, R. A.&lt;/author&gt;&lt;author&gt;Pighetti, G. M.&lt;/author&gt;&lt;author&gt;Oliver, S. P.&lt;/author&gt;&lt;/authors&gt;&lt;/contributors&gt;&lt;titles&gt;&lt;title&gt;&lt;style face="normal" font="default" size="100%"&gt;Dynamics of leukocytes and cytokines during experimentally induced &lt;/style&gt;&lt;style face="italic" font="default" size="100%"&gt;Streptococcus uberis&lt;/style&gt;&lt;style face="normal" font="default" size="100%"&gt; mastitis&lt;/style&gt;&lt;/title&gt;&lt;secondary-title&gt;Veterinary Immunology and Immunopathology&lt;/secondary-title&gt;&lt;/titles&gt;&lt;periodical&gt;&lt;full-title&gt;Veterinary Immunology and Immunopathology&lt;/full-title&gt;&lt;/periodical&gt;&lt;pages&gt;193-205&lt;/pages&gt;&lt;volume&gt;96&lt;/volume&gt;&lt;number&gt;3–4&lt;/number&gt;&lt;keywords&gt;&lt;keyword&gt;Bovine&lt;/keyword&gt;&lt;keyword&gt;Interleukin-1β&lt;/keyword&gt;&lt;keyword&gt;Interleukin-8&lt;/keyword&gt;&lt;keyword&gt;Mastitis&lt;/keyword&gt;&lt;keyword&gt;Streptococcus uberis&lt;/keyword&gt;&lt;keyword&gt;Tumor necrosis factor-α&lt;/keyword&gt;&lt;/keywords&gt;&lt;dates&gt;&lt;year&gt;2003&lt;/year&gt;&lt;/dates&gt;&lt;isbn&gt;0165-2427&lt;/isbn&gt;&lt;urls&gt;&lt;related-urls&gt;&lt;url&gt;http://www.sciencedirect.com/science/article/pii/S0165242703001909&lt;/url&gt;&lt;/related-urls&gt;&lt;/urls&gt;&lt;electronic-resource-num&gt;10.1016/j.vetimm.2003.08.008&lt;/electronic-resource-num&gt;&lt;/record&gt;&lt;/Cite&gt;&lt;/EndNote&gt;</w:instrText>
      </w:r>
      <w:r>
        <w:rPr>
          <w:sz w:val="24"/>
        </w:rPr>
        <w:fldChar w:fldCharType="separate"/>
      </w:r>
      <w:r>
        <w:rPr>
          <w:noProof/>
          <w:sz w:val="24"/>
        </w:rPr>
        <w:t>(</w:t>
      </w:r>
      <w:hyperlink w:anchor="_ENREF_5_25" w:tooltip="Rambeaud, 2003 #6" w:history="1">
        <w:r w:rsidR="001E23DF">
          <w:rPr>
            <w:noProof/>
            <w:sz w:val="24"/>
          </w:rPr>
          <w:t>2003</w:t>
        </w:r>
      </w:hyperlink>
      <w:r>
        <w:rPr>
          <w:noProof/>
          <w:sz w:val="24"/>
        </w:rPr>
        <w:t>)</w:t>
      </w:r>
      <w:r>
        <w:rPr>
          <w:sz w:val="24"/>
        </w:rPr>
        <w:fldChar w:fldCharType="end"/>
      </w:r>
      <w:r>
        <w:rPr>
          <w:sz w:val="24"/>
        </w:rPr>
        <w:t xml:space="preserve"> study were between 11 and 38 DIM.  Cows are more susceptible to developing mastitis within the </w:t>
      </w:r>
      <w:r w:rsidRPr="005D086A">
        <w:rPr>
          <w:rFonts w:ascii="Arial" w:hAnsi="Arial" w:cs="Arial"/>
          <w:sz w:val="24"/>
          <w:szCs w:val="20"/>
        </w:rPr>
        <w:t>periparturient</w:t>
      </w:r>
      <w:r>
        <w:rPr>
          <w:sz w:val="24"/>
        </w:rPr>
        <w:t xml:space="preserve"> period</w:t>
      </w:r>
      <w:r w:rsidRPr="005D086A">
        <w:rPr>
          <w:sz w:val="24"/>
        </w:rPr>
        <w:t xml:space="preserve"> </w:t>
      </w:r>
      <w:r>
        <w:rPr>
          <w:sz w:val="24"/>
        </w:rPr>
        <w:t xml:space="preserve">due mainly to decreased neutrophil function </w:t>
      </w:r>
      <w:r>
        <w:rPr>
          <w:sz w:val="24"/>
        </w:rPr>
        <w:fldChar w:fldCharType="begin">
          <w:fldData xml:space="preserve">PEVuZE5vdGU+PENpdGU+PEF1dGhvcj5PbGl2ZXI8L0F1dGhvcj48WWVhcj4xOTg4PC9ZZWFyPjxS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==
</w:fldData>
        </w:fldChar>
      </w:r>
      <w:r>
        <w:rPr>
          <w:sz w:val="24"/>
        </w:rPr>
        <w:instrText xml:space="preserve"> ADDIN EN.CITE </w:instrText>
      </w:r>
      <w:r>
        <w:rPr>
          <w:sz w:val="24"/>
        </w:rPr>
        <w:fldChar w:fldCharType="begin">
          <w:fldData xml:space="preserve">PEVuZE5vdGU+PENpdGU+PEF1dGhvcj5PbGl2ZXI8L0F1dGhvcj48WWVhcj4xOTg4PC9ZZWFyPjxS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==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5" w:tooltip="Cai, 1994 #369" w:history="1">
        <w:r w:rsidR="001E23DF">
          <w:rPr>
            <w:noProof/>
            <w:sz w:val="24"/>
          </w:rPr>
          <w:t xml:space="preserve">Cai </w:t>
        </w:r>
        <w:r w:rsidR="001E23DF" w:rsidRPr="007A58E0">
          <w:rPr>
            <w:i/>
            <w:noProof/>
            <w:sz w:val="24"/>
          </w:rPr>
          <w:t>et al.</w:t>
        </w:r>
        <w:r w:rsidR="001E23DF">
          <w:rPr>
            <w:noProof/>
            <w:sz w:val="24"/>
          </w:rPr>
          <w:t xml:space="preserve"> 1994</w:t>
        </w:r>
      </w:hyperlink>
      <w:r>
        <w:rPr>
          <w:noProof/>
          <w:sz w:val="24"/>
        </w:rPr>
        <w:t xml:space="preserve">; </w:t>
      </w:r>
      <w:hyperlink w:anchor="_ENREF_5_21" w:tooltip="Oliver, 1988 #368" w:history="1">
        <w:r w:rsidR="001E23DF">
          <w:rPr>
            <w:noProof/>
            <w:sz w:val="24"/>
          </w:rPr>
          <w:t>Oliver and Sordillo 1988</w:t>
        </w:r>
      </w:hyperlink>
      <w:r>
        <w:rPr>
          <w:noProof/>
          <w:sz w:val="24"/>
        </w:rPr>
        <w:t xml:space="preserve">; </w:t>
      </w:r>
      <w:hyperlink w:anchor="_ENREF_5_30" w:tooltip="Sordillo, 2002 #193" w:history="1">
        <w:r w:rsidR="001E23DF">
          <w:rPr>
            <w:noProof/>
            <w:sz w:val="24"/>
          </w:rPr>
          <w:t>Sordillo and Streicher 2002</w:t>
        </w:r>
      </w:hyperlink>
      <w:r>
        <w:rPr>
          <w:noProof/>
          <w:sz w:val="24"/>
        </w:rPr>
        <w:t>)</w:t>
      </w:r>
      <w:r>
        <w:rPr>
          <w:sz w:val="24"/>
        </w:rPr>
        <w:fldChar w:fldCharType="end"/>
      </w:r>
      <w:r>
        <w:rPr>
          <w:sz w:val="24"/>
        </w:rPr>
        <w:t>.  The 100% infection rate caused us to reevaluate our definition of resistance in this study.  As a result, we focused on th</w:t>
      </w:r>
      <w:r w:rsidR="005631E3">
        <w:rPr>
          <w:sz w:val="24"/>
        </w:rPr>
        <w:t xml:space="preserve">e need for antibiotic treatment, </w:t>
      </w:r>
      <w:r>
        <w:rPr>
          <w:sz w:val="24"/>
        </w:rPr>
        <w:t>which resulted in three groups.  The first group contained cows with haplotype combinations VWHRR x VWHRR and AWQRR x VWHRR where 100% of cows required antibiotic treatment.  Cows with the VWHRR x VWHRR haplotype combination were highly inflammatory</w:t>
      </w:r>
      <w:r w:rsidR="005631E3">
        <w:rPr>
          <w:sz w:val="24"/>
        </w:rPr>
        <w:t>.  They developed</w:t>
      </w:r>
      <w:r>
        <w:rPr>
          <w:sz w:val="24"/>
        </w:rPr>
        <w:t xml:space="preserve"> average milk and mammary scores </w:t>
      </w:r>
      <w:r>
        <w:rPr>
          <w:rFonts w:cstheme="minorHAnsi"/>
          <w:sz w:val="24"/>
        </w:rPr>
        <w:t>≥</w:t>
      </w:r>
      <w:r>
        <w:rPr>
          <w:sz w:val="24"/>
        </w:rPr>
        <w:t>1 within 2</w:t>
      </w:r>
      <w:r w:rsidR="005631E3">
        <w:rPr>
          <w:sz w:val="24"/>
        </w:rPr>
        <w:t>.5 days post challenge, reached</w:t>
      </w:r>
      <w:r>
        <w:rPr>
          <w:sz w:val="24"/>
        </w:rPr>
        <w:t xml:space="preserve"> </w:t>
      </w:r>
      <w:r w:rsidRPr="001B0859">
        <w:rPr>
          <w:i/>
          <w:sz w:val="24"/>
        </w:rPr>
        <w:t>S. uberis</w:t>
      </w:r>
      <w:r>
        <w:rPr>
          <w:sz w:val="24"/>
        </w:rPr>
        <w:t xml:space="preserve"> counts statistically higher than other haplotype combinations, and a</w:t>
      </w:r>
      <w:r w:rsidR="005631E3">
        <w:rPr>
          <w:sz w:val="24"/>
        </w:rPr>
        <w:t>ll required</w:t>
      </w:r>
      <w:r>
        <w:rPr>
          <w:sz w:val="24"/>
        </w:rPr>
        <w:t xml:space="preserve"> antibiotic treatment within seven days post challenge.  Contrastingly, the AWQRR x VWHRR haplotype combination still required 100% antibiotic treatment but </w:t>
      </w:r>
      <w:r w:rsidR="005631E3">
        <w:rPr>
          <w:sz w:val="24"/>
        </w:rPr>
        <w:t>were</w:t>
      </w:r>
      <w:r>
        <w:rPr>
          <w:sz w:val="24"/>
        </w:rPr>
        <w:t xml:space="preserve"> much less inflammatory in response.  </w:t>
      </w:r>
      <w:r w:rsidR="00051C13">
        <w:rPr>
          <w:sz w:val="24"/>
        </w:rPr>
        <w:t>AWQRR x VWHRR cows did not reach</w:t>
      </w:r>
      <w:r>
        <w:rPr>
          <w:sz w:val="24"/>
        </w:rPr>
        <w:t xml:space="preserve"> milk or mammary scores </w:t>
      </w:r>
      <w:r>
        <w:rPr>
          <w:rFonts w:cstheme="minorHAnsi"/>
          <w:sz w:val="24"/>
        </w:rPr>
        <w:t>≥</w:t>
      </w:r>
      <w:r>
        <w:rPr>
          <w:sz w:val="24"/>
        </w:rPr>
        <w:t xml:space="preserve">1 and had </w:t>
      </w:r>
      <w:r w:rsidRPr="00B83FCF">
        <w:rPr>
          <w:i/>
          <w:sz w:val="24"/>
        </w:rPr>
        <w:t>S. uberis</w:t>
      </w:r>
      <w:r>
        <w:rPr>
          <w:sz w:val="24"/>
        </w:rPr>
        <w:t xml:space="preserve"> counts statistically similar to all haplotype combinations besides VWHRR x VWHRR.  Half of the AWQRR x VWHRR cows received treatment within seven days post challenge as a </w:t>
      </w:r>
      <w:r>
        <w:rPr>
          <w:sz w:val="24"/>
        </w:rPr>
        <w:lastRenderedPageBreak/>
        <w:t xml:space="preserve">consequence of inflammatory milk and mammary scores.  The other half did not receive treatment until 18-26 days post challenge and were </w:t>
      </w:r>
      <w:r w:rsidR="005631E3">
        <w:rPr>
          <w:sz w:val="24"/>
        </w:rPr>
        <w:t>received</w:t>
      </w:r>
      <w:r w:rsidR="00051C13">
        <w:rPr>
          <w:sz w:val="24"/>
        </w:rPr>
        <w:t xml:space="preserve"> antibiotic treatment</w:t>
      </w:r>
      <w:r>
        <w:rPr>
          <w:sz w:val="24"/>
        </w:rPr>
        <w:t xml:space="preserve"> because cows were still shedding </w:t>
      </w:r>
      <w:r w:rsidRPr="00B83FCF">
        <w:rPr>
          <w:i/>
          <w:sz w:val="24"/>
        </w:rPr>
        <w:t>S. uberis</w:t>
      </w:r>
      <w:r>
        <w:rPr>
          <w:i/>
          <w:sz w:val="24"/>
        </w:rPr>
        <w:t xml:space="preserve">.  </w:t>
      </w:r>
      <w:r>
        <w:rPr>
          <w:sz w:val="24"/>
        </w:rPr>
        <w:t xml:space="preserve">The second group contained AWQRR x VWHKH and AQWRR x AWQRR cows with only 70 or 75% requiring treatment.  The last group contained cows with the VWHKH x VWHRR haplotype combination </w:t>
      </w:r>
      <w:r w:rsidR="00746F0D">
        <w:rPr>
          <w:sz w:val="24"/>
        </w:rPr>
        <w:t xml:space="preserve">where </w:t>
      </w:r>
      <w:r>
        <w:rPr>
          <w:sz w:val="24"/>
        </w:rPr>
        <w:t>only 33.33% required anti</w:t>
      </w:r>
      <w:r w:rsidR="00746F0D">
        <w:rPr>
          <w:sz w:val="24"/>
        </w:rPr>
        <w:t>biotic treatment.   Within the</w:t>
      </w:r>
      <w:r>
        <w:rPr>
          <w:sz w:val="24"/>
        </w:rPr>
        <w:t xml:space="preserve"> groups</w:t>
      </w:r>
      <w:r w:rsidR="00746F0D">
        <w:rPr>
          <w:sz w:val="24"/>
        </w:rPr>
        <w:t xml:space="preserve"> requiring less than 100% antibiotic treatment</w:t>
      </w:r>
      <w:r>
        <w:rPr>
          <w:sz w:val="24"/>
        </w:rPr>
        <w:t xml:space="preserve">, cows developed elevated milk and mammary scores </w:t>
      </w:r>
      <w:r>
        <w:rPr>
          <w:rFonts w:cstheme="minorHAnsi"/>
          <w:sz w:val="24"/>
        </w:rPr>
        <w:t>≥</w:t>
      </w:r>
      <w:r>
        <w:rPr>
          <w:sz w:val="24"/>
        </w:rPr>
        <w:t xml:space="preserve">1 within two days post challenge and had statistically similar </w:t>
      </w:r>
      <w:r w:rsidRPr="00D15C2A">
        <w:rPr>
          <w:i/>
          <w:sz w:val="24"/>
        </w:rPr>
        <w:t>S. uberis</w:t>
      </w:r>
      <w:r>
        <w:rPr>
          <w:sz w:val="24"/>
        </w:rPr>
        <w:t xml:space="preserve"> counts to all haplotypes except VWHRR homozygous </w:t>
      </w:r>
      <w:r w:rsidR="00746F0D">
        <w:rPr>
          <w:sz w:val="24"/>
        </w:rPr>
        <w:t xml:space="preserve">cows.  </w:t>
      </w:r>
      <w:r w:rsidR="000B3A9C">
        <w:rPr>
          <w:sz w:val="24"/>
        </w:rPr>
        <w:t>Cows that required antibiotic treatment in the groups with</w:t>
      </w:r>
      <w:r w:rsidR="00746F0D">
        <w:rPr>
          <w:sz w:val="24"/>
        </w:rPr>
        <w:t xml:space="preserve"> less than 100% antibiotic treatment </w:t>
      </w:r>
      <w:r>
        <w:rPr>
          <w:sz w:val="24"/>
        </w:rPr>
        <w:t>were all treated by 7 days post challenge for severe clinical signs.</w:t>
      </w:r>
    </w:p>
    <w:p w:rsidR="002D5AF1" w:rsidRDefault="002D5AF1" w:rsidP="002D5AF1">
      <w:pPr>
        <w:spacing w:line="480" w:lineRule="auto"/>
        <w:ind w:firstLine="720"/>
        <w:rPr>
          <w:sz w:val="24"/>
        </w:rPr>
      </w:pPr>
      <w:r>
        <w:rPr>
          <w:sz w:val="24"/>
        </w:rPr>
        <w:t xml:space="preserve">The variation observed amongst the different groups can potentially be explained by </w:t>
      </w:r>
      <w:r w:rsidR="001B0D4A">
        <w:rPr>
          <w:sz w:val="24"/>
        </w:rPr>
        <w:t>the theoretical influence of amino acid changing</w:t>
      </w:r>
      <w:r>
        <w:rPr>
          <w:sz w:val="24"/>
        </w:rPr>
        <w:t xml:space="preserve"> SNPs in the CXCR1 gene.  VWHRR homozygous cows required 100% antibiotic treatment within seven days post challenge because of severe clinical signs.  These cows are homozygous for the +365 SNP that corresponds to amino acid position 122 in the CXCR1 amino acid sequence.  The valine at position 122 has been associated with ligand binding and strength due to its location in the first </w:t>
      </w:r>
      <w:r w:rsidR="005631E3">
        <w:rPr>
          <w:sz w:val="24"/>
        </w:rPr>
        <w:t>transmembrane domain,</w:t>
      </w:r>
      <w:r w:rsidR="009E7B75">
        <w:rPr>
          <w:sz w:val="24"/>
        </w:rPr>
        <w:t xml:space="preserve"> which is</w:t>
      </w:r>
      <w:r>
        <w:rPr>
          <w:sz w:val="24"/>
        </w:rPr>
        <w:t xml:space="preserve"> essential for any downstream effects to be carried out </w:t>
      </w:r>
      <w:r>
        <w:rPr>
          <w:sz w:val="24"/>
        </w:rPr>
        <w:fldChar w:fldCharType="begin">
          <w:fldData xml:space="preserve">PEVuZE5vdGU+PENpdGU+PEF1dGhvcj5MZW9uZzwvQXV0aG9yPjxZZWFyPjE5OTQ8L1llYXI+PFJl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</w:fldData>
        </w:fldChar>
      </w:r>
      <w:r>
        <w:rPr>
          <w:sz w:val="24"/>
        </w:rPr>
        <w:instrText xml:space="preserve"> ADDIN EN.CITE </w:instrText>
      </w:r>
      <w:r>
        <w:rPr>
          <w:sz w:val="24"/>
        </w:rPr>
        <w:fldChar w:fldCharType="begin">
          <w:fldData xml:space="preserve">PEVuZE5vdGU+PENpdGU+PEF1dGhvcj5MZW9uZzwvQXV0aG9yPjxZZWFyPjE5OTQ8L1llYXI+PFJl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16" w:tooltip="Leong, 1994 #51" w:history="1">
        <w:r w:rsidR="001E23DF">
          <w:rPr>
            <w:noProof/>
            <w:sz w:val="24"/>
          </w:rPr>
          <w:t xml:space="preserve">Leong </w:t>
        </w:r>
        <w:r w:rsidR="001E23DF" w:rsidRPr="007A58E0">
          <w:rPr>
            <w:i/>
            <w:noProof/>
            <w:sz w:val="24"/>
          </w:rPr>
          <w:t>et al.</w:t>
        </w:r>
        <w:r w:rsidR="001E23DF">
          <w:rPr>
            <w:noProof/>
            <w:sz w:val="24"/>
          </w:rPr>
          <w:t xml:space="preserve"> 1994</w:t>
        </w:r>
      </w:hyperlink>
      <w:r>
        <w:rPr>
          <w:noProof/>
          <w:sz w:val="24"/>
        </w:rPr>
        <w:t xml:space="preserve">; </w:t>
      </w:r>
      <w:hyperlink w:anchor="_ENREF_5_18" w:tooltip="Monteclaro, 1996 #52" w:history="1">
        <w:r w:rsidR="001E23DF">
          <w:rPr>
            <w:noProof/>
            <w:sz w:val="24"/>
          </w:rPr>
          <w:t>Monteclaro and Charo 1996</w:t>
        </w:r>
      </w:hyperlink>
      <w:r>
        <w:rPr>
          <w:noProof/>
          <w:sz w:val="24"/>
        </w:rPr>
        <w:t>)</w:t>
      </w:r>
      <w:r>
        <w:rPr>
          <w:sz w:val="24"/>
        </w:rPr>
        <w:fldChar w:fldCharType="end"/>
      </w:r>
      <w:r>
        <w:rPr>
          <w:sz w:val="24"/>
        </w:rPr>
        <w:t>.  These cows are also homozygous for the tryptophan amino acid at position 206 in the CXCR1 amino acid sequence.  This is a conserved amino acid across all of the observed haplotypes beca</w:t>
      </w:r>
      <w:r w:rsidR="005631E3">
        <w:rPr>
          <w:sz w:val="24"/>
        </w:rPr>
        <w:t xml:space="preserve">use the alternative </w:t>
      </w:r>
      <w:proofErr w:type="spellStart"/>
      <w:r w:rsidR="005631E3">
        <w:rPr>
          <w:sz w:val="24"/>
        </w:rPr>
        <w:t>gh</w:t>
      </w:r>
      <w:r>
        <w:rPr>
          <w:sz w:val="24"/>
        </w:rPr>
        <w:t>is</w:t>
      </w:r>
      <w:proofErr w:type="spellEnd"/>
      <w:r>
        <w:rPr>
          <w:sz w:val="24"/>
        </w:rPr>
        <w:t xml:space="preserve"> a stop codon that results in no receptor expression or a </w:t>
      </w:r>
      <w:r>
        <w:rPr>
          <w:sz w:val="24"/>
        </w:rPr>
        <w:lastRenderedPageBreak/>
        <w:t xml:space="preserve">truncated receptor </w:t>
      </w:r>
      <w:r w:rsidR="003B1609">
        <w:rPr>
          <w:sz w:val="24"/>
        </w:rPr>
        <w:t>which</w:t>
      </w:r>
      <w:r>
        <w:rPr>
          <w:sz w:val="24"/>
        </w:rPr>
        <w:t xml:space="preserve"> both </w:t>
      </w:r>
      <w:r w:rsidR="00227CBE">
        <w:rPr>
          <w:sz w:val="24"/>
        </w:rPr>
        <w:t>result in</w:t>
      </w:r>
      <w:r>
        <w:rPr>
          <w:sz w:val="24"/>
        </w:rPr>
        <w:t xml:space="preserve"> an inability for CXCR1 to respond to ligand.  Cows homozygous for the VWHRR haplotype are homozygous for the C allele at the +735 SNP and histidine at position 245 in the amino acid sequence.  The 245 position has been witnessed to associate with neutrophil migration, survival, and </w:t>
      </w:r>
      <w:r w:rsidR="001B0D4A">
        <w:rPr>
          <w:sz w:val="24"/>
        </w:rPr>
        <w:t>ROS generation</w:t>
      </w:r>
      <w:r>
        <w:rPr>
          <w:sz w:val="24"/>
        </w:rPr>
        <w:t xml:space="preserve"> as well as intracellular calcium signaling.  Expression of histidine at position 245 instead of </w:t>
      </w:r>
      <w:r w:rsidR="001B0D4A">
        <w:rPr>
          <w:sz w:val="24"/>
        </w:rPr>
        <w:t xml:space="preserve">the conserved </w:t>
      </w:r>
      <w:r>
        <w:rPr>
          <w:sz w:val="24"/>
        </w:rPr>
        <w:t xml:space="preserve">glutamine </w:t>
      </w:r>
      <w:r w:rsidR="001B0D4A">
        <w:rPr>
          <w:sz w:val="24"/>
        </w:rPr>
        <w:t xml:space="preserve">residue </w:t>
      </w:r>
      <w:r>
        <w:rPr>
          <w:sz w:val="24"/>
        </w:rPr>
        <w:t>has been tied to decreases in these functions</w:t>
      </w:r>
      <w:r w:rsidR="001B0D4A">
        <w:rPr>
          <w:sz w:val="24"/>
        </w:rPr>
        <w:t xml:space="preserve"> in homozygous cows</w:t>
      </w:r>
      <w:r>
        <w:rPr>
          <w:sz w:val="24"/>
        </w:rPr>
        <w:t xml:space="preserve"> </w:t>
      </w:r>
      <w:r>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Pr>
          <w:sz w:val="24"/>
        </w:rPr>
        <w:instrText xml:space="preserve"> ADDIN EN.CITE </w:instrText>
      </w:r>
      <w:r>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26" w:tooltip="Rambeaud, 2006 #33" w:history="1">
        <w:r w:rsidR="001E23DF">
          <w:rPr>
            <w:noProof/>
            <w:sz w:val="24"/>
          </w:rPr>
          <w:t xml:space="preserve">Rambeaud </w:t>
        </w:r>
        <w:r w:rsidR="001E23DF" w:rsidRPr="007A58E0">
          <w:rPr>
            <w:i/>
            <w:noProof/>
            <w:sz w:val="24"/>
          </w:rPr>
          <w:t>et al.</w:t>
        </w:r>
        <w:r w:rsidR="001E23DF">
          <w:rPr>
            <w:noProof/>
            <w:sz w:val="24"/>
          </w:rPr>
          <w:t xml:space="preserve"> 2006</w:t>
        </w:r>
      </w:hyperlink>
      <w:r>
        <w:rPr>
          <w:noProof/>
          <w:sz w:val="24"/>
        </w:rPr>
        <w:t xml:space="preserve">; </w:t>
      </w:r>
      <w:hyperlink w:anchor="_ENREF_5_27" w:tooltip="Rambeaud, 2007 #34" w:history="1">
        <w:r w:rsidR="001E23DF">
          <w:rPr>
            <w:noProof/>
            <w:sz w:val="24"/>
          </w:rPr>
          <w:t>Rambeaud and Pighetti 2007</w:t>
        </w:r>
      </w:hyperlink>
      <w:r>
        <w:rPr>
          <w:noProof/>
          <w:sz w:val="24"/>
        </w:rPr>
        <w:t xml:space="preserve">; </w:t>
      </w:r>
      <w:hyperlink w:anchor="_ENREF_5_28" w:tooltip="Rambeaud, 2005 #8" w:history="1">
        <w:r w:rsidR="001E23DF">
          <w:rPr>
            <w:noProof/>
            <w:sz w:val="24"/>
          </w:rPr>
          <w:t>Rambeaud and Pighetti 2005</w:t>
        </w:r>
      </w:hyperlink>
      <w:r>
        <w:rPr>
          <w:noProof/>
          <w:sz w:val="24"/>
        </w:rPr>
        <w:t>)</w:t>
      </w:r>
      <w:r>
        <w:rPr>
          <w:sz w:val="24"/>
        </w:rPr>
        <w:fldChar w:fldCharType="end"/>
      </w:r>
      <w:r>
        <w:rPr>
          <w:sz w:val="24"/>
        </w:rPr>
        <w:t xml:space="preserve">.  This suggests that VWHRR homozygous cows may have decreased ability to induce internal calcium signaling and subsequent neutrophil migration, survival, and </w:t>
      </w:r>
      <w:r w:rsidR="001B0D4A">
        <w:rPr>
          <w:sz w:val="24"/>
        </w:rPr>
        <w:t>ROS generation</w:t>
      </w:r>
      <w:r>
        <w:rPr>
          <w:sz w:val="24"/>
        </w:rPr>
        <w:t>.  Furthermore, the +980 and +995 SNPs corresponding to arginine at positions 327 and 332</w:t>
      </w:r>
      <w:r w:rsidR="001B0D4A">
        <w:rPr>
          <w:sz w:val="24"/>
        </w:rPr>
        <w:t xml:space="preserve"> respectively</w:t>
      </w:r>
      <w:r>
        <w:rPr>
          <w:sz w:val="24"/>
        </w:rPr>
        <w:t xml:space="preserve"> in the amino acid sequence have been linked to the ability to bind internal mediators and initialize internal signaling, internalize the receptor</w:t>
      </w:r>
      <w:r w:rsidR="00D82583">
        <w:rPr>
          <w:sz w:val="24"/>
        </w:rPr>
        <w:t xml:space="preserve"> and induce migration</w:t>
      </w:r>
      <w:r>
        <w:rPr>
          <w:sz w:val="24"/>
        </w:rPr>
        <w:t xml:space="preserve">, although more importance is given to the 327 position </w:t>
      </w:r>
      <w:r>
        <w:rPr>
          <w:sz w:val="24"/>
        </w:rPr>
        <w:fldChar w:fldCharType="begin">
          <w:fldData xml:space="preserve">PEVuZE5vdGU+PENpdGU+PEF1dGhvcj5GYW48L0F1dGhvcj48WWVhcj4yMDAyPC9ZZWFyPjxSZWNO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</w:fldData>
        </w:fldChar>
      </w:r>
      <w:r>
        <w:rPr>
          <w:sz w:val="24"/>
        </w:rPr>
        <w:instrText xml:space="preserve"> ADDIN EN.CITE </w:instrText>
      </w:r>
      <w:r>
        <w:rPr>
          <w:sz w:val="24"/>
        </w:rPr>
        <w:fldChar w:fldCharType="begin">
          <w:fldData xml:space="preserve">PEVuZE5vdGU+PENpdGU+PEF1dGhvcj5GYW48L0F1dGhvcj48WWVhcj4yMDAyPC9ZZWFyPjxSZWNO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6" w:tooltip="Fan, 2002 #21" w:history="1">
        <w:r w:rsidR="001E23DF">
          <w:rPr>
            <w:noProof/>
            <w:sz w:val="24"/>
          </w:rPr>
          <w:t>Fan et al. 2002</w:t>
        </w:r>
      </w:hyperlink>
      <w:r>
        <w:rPr>
          <w:noProof/>
          <w:sz w:val="24"/>
        </w:rPr>
        <w:t xml:space="preserve">; </w:t>
      </w:r>
      <w:hyperlink w:anchor="_ENREF_5_7" w:tooltip="Fan, 2000 #22" w:history="1">
        <w:r w:rsidR="001E23DF">
          <w:rPr>
            <w:noProof/>
            <w:sz w:val="24"/>
          </w:rPr>
          <w:t>Fan et al. 2000</w:t>
        </w:r>
      </w:hyperlink>
      <w:r>
        <w:rPr>
          <w:noProof/>
          <w:sz w:val="24"/>
        </w:rPr>
        <w:t xml:space="preserve">; </w:t>
      </w:r>
      <w:hyperlink w:anchor="_ENREF_5_24" w:tooltip="Raman, 2010 #32" w:history="1">
        <w:r w:rsidR="001E23DF">
          <w:rPr>
            <w:noProof/>
            <w:sz w:val="24"/>
          </w:rPr>
          <w:t>Raman et al. 2010</w:t>
        </w:r>
      </w:hyperlink>
      <w:r>
        <w:rPr>
          <w:noProof/>
          <w:sz w:val="24"/>
        </w:rPr>
        <w:t>)</w:t>
      </w:r>
      <w:r>
        <w:rPr>
          <w:sz w:val="24"/>
        </w:rPr>
        <w:fldChar w:fldCharType="end"/>
      </w:r>
      <w:r>
        <w:rPr>
          <w:sz w:val="24"/>
        </w:rPr>
        <w:t xml:space="preserve">.  Expression of arginine at the 327 position in CXCR2 alters the </w:t>
      </w:r>
      <w:r w:rsidRPr="002D2171">
        <w:rPr>
          <w:b/>
          <w:sz w:val="24"/>
          <w:u w:val="single"/>
        </w:rPr>
        <w:t>K</w:t>
      </w:r>
      <w:r>
        <w:rPr>
          <w:sz w:val="24"/>
        </w:rPr>
        <w:t>ILAI</w:t>
      </w:r>
      <w:r w:rsidRPr="001B0D4A">
        <w:rPr>
          <w:sz w:val="24"/>
        </w:rPr>
        <w:t>H</w:t>
      </w:r>
      <w:r>
        <w:rPr>
          <w:sz w:val="24"/>
        </w:rPr>
        <w:t>GLI motif and reduces the ability of the C-terminus to bind internal mediators and cause downstream effects such as receptor internalization</w:t>
      </w:r>
      <w:r w:rsidR="00D82583">
        <w:rPr>
          <w:sz w:val="24"/>
        </w:rPr>
        <w:t xml:space="preserve"> and subsequent migration</w:t>
      </w:r>
      <w:r>
        <w:rPr>
          <w:sz w:val="24"/>
        </w:rPr>
        <w:t xml:space="preserve"> </w:t>
      </w:r>
      <w:r>
        <w:rPr>
          <w:sz w:val="24"/>
        </w:rPr>
        <w:fldChar w:fldCharType="begin">
          <w:fldData xml:space="preserve">PEVuZE5vdGU+PENpdGU+PEF1dGhvcj5SYW1hbjwvQXV0aG9yPjxZZWFyPjIwMTA8L1llYXI+PFJl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</w:fldData>
        </w:fldChar>
      </w:r>
      <w:r w:rsidR="0076453A">
        <w:rPr>
          <w:sz w:val="24"/>
        </w:rPr>
        <w:instrText xml:space="preserve"> ADDIN EN.CITE </w:instrText>
      </w:r>
      <w:r w:rsidR="0076453A">
        <w:rPr>
          <w:sz w:val="24"/>
        </w:rPr>
        <w:fldChar w:fldCharType="begin">
          <w:fldData xml:space="preserve">PEVuZE5vdGU+PENpdGU+PEF1dGhvcj5SYW1hbjwvQXV0aG9yPjxZZWFyPjIwMTA8L1llYXI+PFJl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</w:fldData>
        </w:fldChar>
      </w:r>
      <w:r w:rsidR="0076453A">
        <w:rPr>
          <w:sz w:val="24"/>
        </w:rPr>
        <w:instrText xml:space="preserve"> ADDIN EN.CITE.DATA </w:instrText>
      </w:r>
      <w:r w:rsidR="0076453A">
        <w:rPr>
          <w:sz w:val="24"/>
        </w:rPr>
      </w:r>
      <w:r w:rsidR="0076453A">
        <w:rPr>
          <w:sz w:val="24"/>
        </w:rPr>
        <w:fldChar w:fldCharType="end"/>
      </w:r>
      <w:r>
        <w:rPr>
          <w:sz w:val="24"/>
        </w:rPr>
      </w:r>
      <w:r>
        <w:rPr>
          <w:sz w:val="24"/>
        </w:rPr>
        <w:fldChar w:fldCharType="separate"/>
      </w:r>
      <w:r w:rsidR="0076453A">
        <w:rPr>
          <w:noProof/>
          <w:sz w:val="24"/>
        </w:rPr>
        <w:t>(</w:t>
      </w:r>
      <w:hyperlink w:anchor="_ENREF_5_6" w:tooltip="Fan, 2002 #21" w:history="1">
        <w:r w:rsidR="001E23DF">
          <w:rPr>
            <w:noProof/>
            <w:sz w:val="24"/>
          </w:rPr>
          <w:t>Fan et al. 2002</w:t>
        </w:r>
      </w:hyperlink>
      <w:r w:rsidR="0076453A">
        <w:rPr>
          <w:noProof/>
          <w:sz w:val="24"/>
        </w:rPr>
        <w:t xml:space="preserve">; </w:t>
      </w:r>
      <w:hyperlink w:anchor="_ENREF_5_7" w:tooltip="Fan, 2000 #22" w:history="1">
        <w:r w:rsidR="001E23DF">
          <w:rPr>
            <w:noProof/>
            <w:sz w:val="24"/>
          </w:rPr>
          <w:t>Fan et al. 2000</w:t>
        </w:r>
      </w:hyperlink>
      <w:r w:rsidR="0076453A">
        <w:rPr>
          <w:noProof/>
          <w:sz w:val="24"/>
        </w:rPr>
        <w:t xml:space="preserve">; </w:t>
      </w:r>
      <w:hyperlink w:anchor="_ENREF_5_24" w:tooltip="Raman, 2010 #32" w:history="1">
        <w:r w:rsidR="001E23DF">
          <w:rPr>
            <w:noProof/>
            <w:sz w:val="24"/>
          </w:rPr>
          <w:t>Raman et al. 2010</w:t>
        </w:r>
      </w:hyperlink>
      <w:r w:rsidR="0076453A">
        <w:rPr>
          <w:noProof/>
          <w:sz w:val="24"/>
        </w:rPr>
        <w:t xml:space="preserve">; </w:t>
      </w:r>
      <w:hyperlink w:anchor="_ENREF_5_35" w:tooltip="Yang, 1999 #387" w:history="1">
        <w:r w:rsidR="001E23DF">
          <w:rPr>
            <w:noProof/>
            <w:sz w:val="24"/>
          </w:rPr>
          <w:t>Yang et al. 1999</w:t>
        </w:r>
      </w:hyperlink>
      <w:r w:rsidR="0076453A">
        <w:rPr>
          <w:noProof/>
          <w:sz w:val="24"/>
        </w:rPr>
        <w:t>)</w:t>
      </w:r>
      <w:r>
        <w:rPr>
          <w:sz w:val="24"/>
        </w:rPr>
        <w:fldChar w:fldCharType="end"/>
      </w:r>
      <w:r>
        <w:rPr>
          <w:sz w:val="24"/>
        </w:rPr>
        <w:t xml:space="preserve">.  The potential decrease in internal signaling and receptor internalization </w:t>
      </w:r>
      <w:r w:rsidR="00D82583">
        <w:rPr>
          <w:sz w:val="24"/>
        </w:rPr>
        <w:t xml:space="preserve">that could be associated with VWHRR homozygous cows </w:t>
      </w:r>
      <w:r>
        <w:rPr>
          <w:sz w:val="24"/>
        </w:rPr>
        <w:t xml:space="preserve">could allow </w:t>
      </w:r>
      <w:r w:rsidRPr="0005775D">
        <w:rPr>
          <w:i/>
          <w:sz w:val="24"/>
        </w:rPr>
        <w:t>S. uberis</w:t>
      </w:r>
      <w:r>
        <w:rPr>
          <w:sz w:val="24"/>
        </w:rPr>
        <w:t xml:space="preserve"> to establish infection easier and proliferate more within the gland.  The greater </w:t>
      </w:r>
      <w:r w:rsidRPr="005A039B">
        <w:rPr>
          <w:i/>
          <w:sz w:val="24"/>
        </w:rPr>
        <w:t>S. uberis</w:t>
      </w:r>
      <w:r>
        <w:rPr>
          <w:sz w:val="24"/>
        </w:rPr>
        <w:t xml:space="preserve"> load may lead to the highly inflammatory responses seen and the need for all to receive antibiotic </w:t>
      </w:r>
      <w:r w:rsidR="00051C13">
        <w:rPr>
          <w:sz w:val="24"/>
        </w:rPr>
        <w:t>treatment</w:t>
      </w:r>
      <w:r>
        <w:rPr>
          <w:sz w:val="24"/>
        </w:rPr>
        <w:t xml:space="preserve"> within seven days post challenge.</w:t>
      </w:r>
    </w:p>
    <w:p w:rsidR="002D5AF1" w:rsidRDefault="002D5AF1" w:rsidP="00093913">
      <w:pPr>
        <w:spacing w:line="480" w:lineRule="auto"/>
        <w:ind w:firstLine="720"/>
        <w:rPr>
          <w:sz w:val="24"/>
        </w:rPr>
      </w:pPr>
      <w:r>
        <w:rPr>
          <w:sz w:val="24"/>
        </w:rPr>
        <w:lastRenderedPageBreak/>
        <w:t>VWHRR homozygous and VWHKH x VWHRR cows displayed dramatic differences in their need for antibiotic treatment.  Only 33.33% of VWHKH x VWHRR cows required treatment as opposed to 100% of VWHRR homozygous cows</w:t>
      </w:r>
      <w:r w:rsidR="009723DD">
        <w:rPr>
          <w:sz w:val="24"/>
        </w:rPr>
        <w:t>.</w:t>
      </w:r>
      <w:r>
        <w:rPr>
          <w:sz w:val="24"/>
        </w:rPr>
        <w:t xml:space="preserve">  Cows with the VWHKH x VWHRR haplotype combination share several similarities with VWHRR homozygous cows having one identical allele and the other allele differing in only the two terminal amino acids.  This suggests that they too may have decreased ability to induce neutrophil migration, survival, and </w:t>
      </w:r>
      <w:r w:rsidR="0017705E">
        <w:rPr>
          <w:sz w:val="24"/>
        </w:rPr>
        <w:t>ROS generation</w:t>
      </w:r>
      <w:r>
        <w:rPr>
          <w:sz w:val="24"/>
        </w:rPr>
        <w:t xml:space="preserve"> as well as internal calcium signaling </w:t>
      </w:r>
      <w:r>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Pr>
          <w:sz w:val="24"/>
        </w:rPr>
        <w:instrText xml:space="preserve"> ADDIN EN.CITE </w:instrText>
      </w:r>
      <w:r>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26" w:tooltip="Rambeaud, 2006 #33" w:history="1">
        <w:r w:rsidR="001E23DF">
          <w:rPr>
            <w:noProof/>
            <w:sz w:val="24"/>
          </w:rPr>
          <w:t xml:space="preserve">Rambeaud </w:t>
        </w:r>
        <w:r w:rsidR="001E23DF" w:rsidRPr="007A58E0">
          <w:rPr>
            <w:i/>
            <w:noProof/>
            <w:sz w:val="24"/>
          </w:rPr>
          <w:t>et al.</w:t>
        </w:r>
        <w:r w:rsidR="001E23DF">
          <w:rPr>
            <w:noProof/>
            <w:sz w:val="24"/>
          </w:rPr>
          <w:t xml:space="preserve"> 2006</w:t>
        </w:r>
      </w:hyperlink>
      <w:r>
        <w:rPr>
          <w:noProof/>
          <w:sz w:val="24"/>
        </w:rPr>
        <w:t xml:space="preserve">; </w:t>
      </w:r>
      <w:hyperlink w:anchor="_ENREF_5_27" w:tooltip="Rambeaud, 2007 #34" w:history="1">
        <w:r w:rsidR="001E23DF">
          <w:rPr>
            <w:noProof/>
            <w:sz w:val="24"/>
          </w:rPr>
          <w:t>Rambeaud and Pighetti 2007</w:t>
        </w:r>
      </w:hyperlink>
      <w:r>
        <w:rPr>
          <w:noProof/>
          <w:sz w:val="24"/>
        </w:rPr>
        <w:t xml:space="preserve">; </w:t>
      </w:r>
      <w:hyperlink w:anchor="_ENREF_5_28" w:tooltip="Rambeaud, 2005 #8" w:history="1">
        <w:r w:rsidR="001E23DF">
          <w:rPr>
            <w:noProof/>
            <w:sz w:val="24"/>
          </w:rPr>
          <w:t>Rambeaud and Pighetti 2005</w:t>
        </w:r>
      </w:hyperlink>
      <w:r>
        <w:rPr>
          <w:noProof/>
          <w:sz w:val="24"/>
        </w:rPr>
        <w:t>)</w:t>
      </w:r>
      <w:r>
        <w:rPr>
          <w:sz w:val="24"/>
        </w:rPr>
        <w:fldChar w:fldCharType="end"/>
      </w:r>
      <w:r w:rsidR="0017705E">
        <w:rPr>
          <w:sz w:val="24"/>
        </w:rPr>
        <w:t xml:space="preserve">.  </w:t>
      </w:r>
      <w:r w:rsidR="00920AEE">
        <w:rPr>
          <w:sz w:val="24"/>
        </w:rPr>
        <w:t xml:space="preserve">The terminal lysine and histidine residues are involved in the </w:t>
      </w:r>
      <w:r w:rsidR="00920AEE" w:rsidRPr="002D2171">
        <w:rPr>
          <w:b/>
          <w:sz w:val="24"/>
          <w:u w:val="single"/>
        </w:rPr>
        <w:t>K</w:t>
      </w:r>
      <w:r w:rsidR="00920AEE">
        <w:rPr>
          <w:sz w:val="24"/>
        </w:rPr>
        <w:t>ILAI</w:t>
      </w:r>
      <w:r w:rsidR="00920AEE" w:rsidRPr="001B0D4A">
        <w:rPr>
          <w:sz w:val="24"/>
        </w:rPr>
        <w:t>H</w:t>
      </w:r>
      <w:r w:rsidR="00920AEE">
        <w:rPr>
          <w:sz w:val="24"/>
        </w:rPr>
        <w:t xml:space="preserve">GLI motif of the C-terminus of the CXCR1 receptor.  </w:t>
      </w:r>
      <w:r w:rsidR="00A37C5E">
        <w:rPr>
          <w:sz w:val="24"/>
        </w:rPr>
        <w:t xml:space="preserve">The </w:t>
      </w:r>
      <w:r w:rsidR="00A37C5E" w:rsidRPr="002D2171">
        <w:rPr>
          <w:b/>
          <w:sz w:val="24"/>
          <w:u w:val="single"/>
        </w:rPr>
        <w:t>K</w:t>
      </w:r>
      <w:r w:rsidR="00A37C5E">
        <w:rPr>
          <w:sz w:val="24"/>
        </w:rPr>
        <w:t>ILAI</w:t>
      </w:r>
      <w:r w:rsidR="00A37C5E" w:rsidRPr="001B0D4A">
        <w:rPr>
          <w:sz w:val="24"/>
        </w:rPr>
        <w:t>H</w:t>
      </w:r>
      <w:r w:rsidR="00A37C5E">
        <w:rPr>
          <w:sz w:val="24"/>
        </w:rPr>
        <w:t>GLI motif is linked to adaptin-2/LASP-1 and HSP-70 interacting protein (Hip) binding to the C-terminus of CXCR1</w:t>
      </w:r>
      <w:r>
        <w:rPr>
          <w:sz w:val="24"/>
        </w:rPr>
        <w:t xml:space="preserve"> </w:t>
      </w:r>
      <w:r>
        <w:rPr>
          <w:sz w:val="24"/>
        </w:rPr>
        <w:fldChar w:fldCharType="begin">
          <w:fldData xml:space="preserve">PEVuZE5vdGU+PENpdGU+PEF1dGhvcj5GYW48L0F1dGhvcj48WWVhcj4yMDAyPC9ZZWFyPjxSZWNO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</w:fldData>
        </w:fldChar>
      </w:r>
      <w:r>
        <w:rPr>
          <w:sz w:val="24"/>
        </w:rPr>
        <w:instrText xml:space="preserve"> ADDIN EN.CITE </w:instrText>
      </w:r>
      <w:r>
        <w:rPr>
          <w:sz w:val="24"/>
        </w:rPr>
        <w:fldChar w:fldCharType="begin">
          <w:fldData xml:space="preserve">PEVuZE5vdGU+PENpdGU+PEF1dGhvcj5GYW48L0F1dGhvcj48WWVhcj4yMDAyPC9ZZWFyPjxSZWNO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6" w:tooltip="Fan, 2002 #21" w:history="1">
        <w:r w:rsidR="001E23DF">
          <w:rPr>
            <w:noProof/>
            <w:sz w:val="24"/>
          </w:rPr>
          <w:t xml:space="preserve">Fan </w:t>
        </w:r>
        <w:r w:rsidR="001E23DF" w:rsidRPr="007A58E0">
          <w:rPr>
            <w:i/>
            <w:noProof/>
            <w:sz w:val="24"/>
          </w:rPr>
          <w:t>et al.</w:t>
        </w:r>
        <w:r w:rsidR="001E23DF">
          <w:rPr>
            <w:noProof/>
            <w:sz w:val="24"/>
          </w:rPr>
          <w:t xml:space="preserve"> 2002</w:t>
        </w:r>
      </w:hyperlink>
      <w:r>
        <w:rPr>
          <w:noProof/>
          <w:sz w:val="24"/>
        </w:rPr>
        <w:t xml:space="preserve">; </w:t>
      </w:r>
      <w:hyperlink w:anchor="_ENREF_5_7" w:tooltip="Fan, 2000 #22" w:history="1">
        <w:r w:rsidR="001E23DF">
          <w:rPr>
            <w:noProof/>
            <w:sz w:val="24"/>
          </w:rPr>
          <w:t xml:space="preserve">Fan </w:t>
        </w:r>
        <w:r w:rsidR="001E23DF" w:rsidRPr="007A58E0">
          <w:rPr>
            <w:i/>
            <w:noProof/>
            <w:sz w:val="24"/>
          </w:rPr>
          <w:t>et al.</w:t>
        </w:r>
        <w:r w:rsidR="001E23DF">
          <w:rPr>
            <w:noProof/>
            <w:sz w:val="24"/>
          </w:rPr>
          <w:t xml:space="preserve"> 2000</w:t>
        </w:r>
      </w:hyperlink>
      <w:r>
        <w:rPr>
          <w:noProof/>
          <w:sz w:val="24"/>
        </w:rPr>
        <w:t xml:space="preserve">; </w:t>
      </w:r>
      <w:hyperlink w:anchor="_ENREF_5_24" w:tooltip="Raman, 2010 #32" w:history="1">
        <w:r w:rsidR="001E23DF">
          <w:rPr>
            <w:noProof/>
            <w:sz w:val="24"/>
          </w:rPr>
          <w:t xml:space="preserve">Raman </w:t>
        </w:r>
        <w:r w:rsidR="001E23DF" w:rsidRPr="007A58E0">
          <w:rPr>
            <w:i/>
            <w:noProof/>
            <w:sz w:val="24"/>
          </w:rPr>
          <w:t>et al.</w:t>
        </w:r>
        <w:r w:rsidR="001E23DF">
          <w:rPr>
            <w:noProof/>
            <w:sz w:val="24"/>
          </w:rPr>
          <w:t xml:space="preserve"> 2010</w:t>
        </w:r>
      </w:hyperlink>
      <w:r>
        <w:rPr>
          <w:noProof/>
          <w:sz w:val="24"/>
        </w:rPr>
        <w:t>)</w:t>
      </w:r>
      <w:r>
        <w:rPr>
          <w:sz w:val="24"/>
        </w:rPr>
        <w:fldChar w:fldCharType="end"/>
      </w:r>
      <w:r>
        <w:rPr>
          <w:sz w:val="24"/>
        </w:rPr>
        <w:t xml:space="preserve">.  </w:t>
      </w:r>
      <w:r w:rsidR="00374D2E">
        <w:rPr>
          <w:sz w:val="24"/>
        </w:rPr>
        <w:t>Mutations within this motif have demonstrated decreased adaptin-2 or Hip binding resulting in decreased receptor internalization and subsequent migr</w:t>
      </w:r>
      <w:r w:rsidR="000466DE">
        <w:rPr>
          <w:sz w:val="24"/>
        </w:rPr>
        <w:t>ation</w:t>
      </w:r>
      <w:r w:rsidR="00374D2E">
        <w:rPr>
          <w:sz w:val="24"/>
        </w:rPr>
        <w:t xml:space="preserve"> </w:t>
      </w:r>
      <w:r w:rsidR="00374D2E">
        <w:rPr>
          <w:sz w:val="24"/>
        </w:rPr>
        <w:fldChar w:fldCharType="begin"/>
      </w:r>
      <w:r w:rsidR="00374D2E">
        <w:rPr>
          <w:sz w:val="24"/>
        </w:rPr>
        <w:instrText xml:space="preserve"> ADDIN EN.CITE &lt;EndNote&gt;&lt;Cite&gt;&lt;Author&gt;Raman&lt;/Author&gt;&lt;Year&gt;2010&lt;/Year&gt;&lt;RecNum&gt;32&lt;/RecNum&gt;&lt;DisplayText&gt;(Raman et al. 2010)&lt;/DisplayText&gt;&lt;record&gt;&lt;rec-number&gt;32&lt;/rec-number&gt;&lt;foreign-keys&gt;&lt;key app="EN" db-id="fx5ed0waddrtfierfenps9tb55stdfsdwvr9"&gt;32&lt;/key&gt;&lt;/foreign-keys&gt;&lt;ref-type name="Journal Article"&gt;17&lt;/ref-type&gt;&lt;contributors&gt;&lt;authors&gt;&lt;author&gt;Raman, Dayanidhi&lt;/author&gt;&lt;author&gt;Sai, Jiqing&lt;/author&gt;&lt;author&gt;Neel, Nicole F.&lt;/author&gt;&lt;author&gt;Chew, Catherine S.&lt;/author&gt;&lt;author&gt;Richmond, Ann&lt;/author&gt;&lt;/authors&gt;&lt;/contributors&gt;&lt;titles&gt;&lt;title&gt;LIM and SH3 protein-1 modulates CXCR2-mediated cell migration&lt;/title&gt;&lt;secondary-title&gt;Public Library of Science One&lt;/secondary-title&gt;&lt;/titles&gt;&lt;periodical&gt;&lt;full-title&gt;Public Library of Science One&lt;/full-title&gt;&lt;/periodical&gt;&lt;pages&gt;e10050&lt;/pages&gt;&lt;volume&gt;5&lt;/volume&gt;&lt;number&gt;4&lt;/number&gt;&lt;dates&gt;&lt;year&gt;2010&lt;/year&gt;&lt;/dates&gt;&lt;publisher&gt;Public Library of Science&lt;/publisher&gt;&lt;urls&gt;&lt;related-urls&gt;&lt;url&gt;http://dx.doi.org/10.1371%2Fjournal.pone.0010050&lt;/url&gt;&lt;/related-urls&gt;&lt;/urls&gt;&lt;electronic-resource-num&gt;10.1371/journal.pone.0010050&lt;/electronic-resource-num&gt;&lt;/record&gt;&lt;/Cite&gt;&lt;/EndNote&gt;</w:instrText>
      </w:r>
      <w:r w:rsidR="00374D2E">
        <w:rPr>
          <w:sz w:val="24"/>
        </w:rPr>
        <w:fldChar w:fldCharType="separate"/>
      </w:r>
      <w:r w:rsidR="00374D2E">
        <w:rPr>
          <w:noProof/>
          <w:sz w:val="24"/>
        </w:rPr>
        <w:t>(</w:t>
      </w:r>
      <w:hyperlink w:anchor="_ENREF_5_24" w:tooltip="Raman, 2010 #32" w:history="1">
        <w:r w:rsidR="001E23DF">
          <w:rPr>
            <w:noProof/>
            <w:sz w:val="24"/>
          </w:rPr>
          <w:t>Raman et al. 2010</w:t>
        </w:r>
      </w:hyperlink>
      <w:r w:rsidR="00374D2E">
        <w:rPr>
          <w:noProof/>
          <w:sz w:val="24"/>
        </w:rPr>
        <w:t>)</w:t>
      </w:r>
      <w:r w:rsidR="00374D2E">
        <w:rPr>
          <w:sz w:val="24"/>
        </w:rPr>
        <w:fldChar w:fldCharType="end"/>
      </w:r>
      <w:r w:rsidR="00374D2E">
        <w:rPr>
          <w:sz w:val="24"/>
        </w:rPr>
        <w:t xml:space="preserve">. </w:t>
      </w:r>
      <w:r w:rsidR="000466DE">
        <w:rPr>
          <w:sz w:val="24"/>
        </w:rPr>
        <w:t>Cows with the VWHKH x VWHRR haplotype combination possess one mutated and one wild type haplotype for this motif suggesting they may have intermediate ability to bind adaptin-2 or Hip and cause subsequent receptor internalization and migration.  However, because VWHKH x VWHRR cows displayed a decreased need for antibiotic treatment compared to VWHRR homozygous cows, t</w:t>
      </w:r>
      <w:r>
        <w:rPr>
          <w:sz w:val="24"/>
        </w:rPr>
        <w:t>his suggests that the C-terminal amino acid positions 327 and 332 play a greater role in the ability of CXCR1 to properly respond to ligand stimulation in comparison to the 245 amino acid</w:t>
      </w:r>
      <w:r w:rsidR="000466DE">
        <w:rPr>
          <w:sz w:val="24"/>
        </w:rPr>
        <w:t xml:space="preserve">.  Furthermore, these terminal amino acids are </w:t>
      </w:r>
      <w:r>
        <w:rPr>
          <w:sz w:val="24"/>
        </w:rPr>
        <w:t xml:space="preserve">most likely responsible in providing some VWHKH x VWHRR cows with the ability to clear </w:t>
      </w:r>
      <w:r w:rsidRPr="00094B33">
        <w:rPr>
          <w:i/>
          <w:sz w:val="24"/>
        </w:rPr>
        <w:t>S. uberis</w:t>
      </w:r>
      <w:r>
        <w:rPr>
          <w:sz w:val="24"/>
        </w:rPr>
        <w:t xml:space="preserve"> mastiti</w:t>
      </w:r>
      <w:r w:rsidR="000466DE">
        <w:rPr>
          <w:sz w:val="24"/>
        </w:rPr>
        <w:t>s without the aid of antibiotic treatment</w:t>
      </w:r>
      <w:r>
        <w:rPr>
          <w:sz w:val="24"/>
        </w:rPr>
        <w:t>.</w:t>
      </w:r>
    </w:p>
    <w:p w:rsidR="002D5AF1" w:rsidRDefault="002D5AF1" w:rsidP="002D5AF1">
      <w:pPr>
        <w:spacing w:line="480" w:lineRule="auto"/>
        <w:ind w:firstLine="720"/>
        <w:rPr>
          <w:sz w:val="24"/>
        </w:rPr>
      </w:pPr>
      <w:r>
        <w:rPr>
          <w:sz w:val="24"/>
        </w:rPr>
        <w:lastRenderedPageBreak/>
        <w:t xml:space="preserve"> Cows with the AWQRR x VWHRR haplotype combination also required 100% antibiotic </w:t>
      </w:r>
      <w:r w:rsidR="00051C13">
        <w:rPr>
          <w:sz w:val="24"/>
        </w:rPr>
        <w:t>treatment</w:t>
      </w:r>
      <w:r w:rsidR="006B7575">
        <w:rPr>
          <w:sz w:val="24"/>
        </w:rPr>
        <w:t>,</w:t>
      </w:r>
      <w:r>
        <w:rPr>
          <w:sz w:val="24"/>
        </w:rPr>
        <w:t xml:space="preserve"> but were much less inflammatory then VWHRR homozygous cows.  Their </w:t>
      </w:r>
      <w:r w:rsidR="009723DD">
        <w:rPr>
          <w:sz w:val="24"/>
        </w:rPr>
        <w:t>lower</w:t>
      </w:r>
      <w:r>
        <w:rPr>
          <w:sz w:val="24"/>
        </w:rPr>
        <w:t xml:space="preserve"> infl</w:t>
      </w:r>
      <w:r w:rsidR="009723DD">
        <w:rPr>
          <w:sz w:val="24"/>
        </w:rPr>
        <w:t>ammatory response suggests the</w:t>
      </w:r>
      <w:r>
        <w:rPr>
          <w:sz w:val="24"/>
        </w:rPr>
        <w:t xml:space="preserve"> AWQRR haplotype may impair the </w:t>
      </w:r>
      <w:r w:rsidR="009723DD">
        <w:rPr>
          <w:sz w:val="24"/>
        </w:rPr>
        <w:t>ability to</w:t>
      </w:r>
      <w:r>
        <w:rPr>
          <w:sz w:val="24"/>
        </w:rPr>
        <w:t xml:space="preserve"> kill </w:t>
      </w:r>
      <w:r>
        <w:rPr>
          <w:i/>
          <w:sz w:val="24"/>
        </w:rPr>
        <w:t>S. uberis</w:t>
      </w:r>
      <w:r>
        <w:rPr>
          <w:sz w:val="24"/>
        </w:rPr>
        <w:t xml:space="preserve"> efficiently.  These cows are heterozygous for the +365 SNP that corresponds to amino acid position 122.  The 122 position</w:t>
      </w:r>
      <w:r w:rsidR="00034C10">
        <w:rPr>
          <w:sz w:val="24"/>
        </w:rPr>
        <w:t xml:space="preserve"> is conserved across five species and</w:t>
      </w:r>
      <w:r>
        <w:rPr>
          <w:sz w:val="24"/>
        </w:rPr>
        <w:t xml:space="preserve"> has been linked to ligand binding and strength due to its location in the first </w:t>
      </w:r>
      <w:r w:rsidR="006B7575">
        <w:rPr>
          <w:sz w:val="24"/>
        </w:rPr>
        <w:t>transmembrane domain</w:t>
      </w:r>
      <w:r>
        <w:rPr>
          <w:sz w:val="24"/>
        </w:rPr>
        <w:t xml:space="preserve"> </w:t>
      </w:r>
      <w:r>
        <w:rPr>
          <w:sz w:val="24"/>
        </w:rPr>
        <w:fldChar w:fldCharType="begin">
          <w:fldData xml:space="preserve">PEVuZE5vdGU+PENpdGU+PEF1dGhvcj5MZW9uZzwvQXV0aG9yPjxZZWFyPjE5OTQ8L1llYXI+PFJl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=
</w:fldData>
        </w:fldChar>
      </w:r>
      <w:r w:rsidR="00034C10">
        <w:rPr>
          <w:sz w:val="24"/>
        </w:rPr>
        <w:instrText xml:space="preserve"> ADDIN EN.CITE </w:instrText>
      </w:r>
      <w:r w:rsidR="00034C10">
        <w:rPr>
          <w:sz w:val="24"/>
        </w:rPr>
        <w:fldChar w:fldCharType="begin">
          <w:fldData xml:space="preserve">PEVuZE5vdGU+PENpdGU+PEF1dGhvcj5MZW9uZzwvQXV0aG9yPjxZZWFyPjE5OTQ8L1llYXI+PFJl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=
</w:fldData>
        </w:fldChar>
      </w:r>
      <w:r w:rsidR="00034C10">
        <w:rPr>
          <w:sz w:val="24"/>
        </w:rPr>
        <w:instrText xml:space="preserve"> ADDIN EN.CITE.DATA </w:instrText>
      </w:r>
      <w:r w:rsidR="00034C10">
        <w:rPr>
          <w:sz w:val="24"/>
        </w:rPr>
      </w:r>
      <w:r w:rsidR="00034C10">
        <w:rPr>
          <w:sz w:val="24"/>
        </w:rPr>
        <w:fldChar w:fldCharType="end"/>
      </w:r>
      <w:r>
        <w:rPr>
          <w:sz w:val="24"/>
        </w:rPr>
      </w:r>
      <w:r>
        <w:rPr>
          <w:sz w:val="24"/>
        </w:rPr>
        <w:fldChar w:fldCharType="separate"/>
      </w:r>
      <w:r w:rsidR="00034C10">
        <w:rPr>
          <w:noProof/>
          <w:sz w:val="24"/>
        </w:rPr>
        <w:t>(</w:t>
      </w:r>
      <w:hyperlink w:anchor="_ENREF_5_16" w:tooltip="Leong, 1994 #51" w:history="1">
        <w:r w:rsidR="001E23DF">
          <w:rPr>
            <w:noProof/>
            <w:sz w:val="24"/>
          </w:rPr>
          <w:t>Leong et al. 1994</w:t>
        </w:r>
      </w:hyperlink>
      <w:r w:rsidR="00034C10">
        <w:rPr>
          <w:noProof/>
          <w:sz w:val="24"/>
        </w:rPr>
        <w:t xml:space="preserve">; </w:t>
      </w:r>
      <w:hyperlink w:anchor="_ENREF_5_18" w:tooltip="Monteclaro, 1996 #52" w:history="1">
        <w:r w:rsidR="001E23DF">
          <w:rPr>
            <w:noProof/>
            <w:sz w:val="24"/>
          </w:rPr>
          <w:t>Monteclaro and Charo 1996</w:t>
        </w:r>
      </w:hyperlink>
      <w:r w:rsidR="00034C10">
        <w:rPr>
          <w:noProof/>
          <w:sz w:val="24"/>
        </w:rPr>
        <w:t xml:space="preserve">; </w:t>
      </w:r>
      <w:hyperlink w:anchor="_ENREF_5_22" w:tooltip="Pighetti, 2012 #50" w:history="1">
        <w:r w:rsidR="001E23DF">
          <w:rPr>
            <w:noProof/>
            <w:sz w:val="24"/>
          </w:rPr>
          <w:t>Pighetti et al. 2012</w:t>
        </w:r>
      </w:hyperlink>
      <w:r w:rsidR="00034C10">
        <w:rPr>
          <w:noProof/>
          <w:sz w:val="24"/>
        </w:rPr>
        <w:t>)</w:t>
      </w:r>
      <w:r>
        <w:rPr>
          <w:sz w:val="24"/>
        </w:rPr>
        <w:fldChar w:fldCharType="end"/>
      </w:r>
      <w:r>
        <w:rPr>
          <w:sz w:val="24"/>
        </w:rPr>
        <w:t xml:space="preserve">.   An amino acid change from valine to alanine could cause a conformational change </w:t>
      </w:r>
      <w:r w:rsidR="006B7575">
        <w:rPr>
          <w:sz w:val="24"/>
        </w:rPr>
        <w:t xml:space="preserve">or alter the hydrophobicity of the transmembrane domain </w:t>
      </w:r>
      <w:r>
        <w:rPr>
          <w:sz w:val="24"/>
        </w:rPr>
        <w:t xml:space="preserve">and potentially result in a reduced ability to bind ligand or reduced binding strength </w:t>
      </w:r>
      <w:r>
        <w:rPr>
          <w:sz w:val="24"/>
        </w:rPr>
        <w:fldChar w:fldCharType="begin">
          <w:fldData xml:space="preserve">PEVuZE5vdGU+PENpdGU+PEF1dGhvcj5MZW9uZzwvQXV0aG9yPjxZZWFyPjE5OTQ8L1llYXI+PFJl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</w:fldData>
        </w:fldChar>
      </w:r>
      <w:r>
        <w:rPr>
          <w:sz w:val="24"/>
        </w:rPr>
        <w:instrText xml:space="preserve"> ADDIN EN.CITE </w:instrText>
      </w:r>
      <w:r>
        <w:rPr>
          <w:sz w:val="24"/>
        </w:rPr>
        <w:fldChar w:fldCharType="begin">
          <w:fldData xml:space="preserve">PEVuZE5vdGU+PENpdGU+PEF1dGhvcj5MZW9uZzwvQXV0aG9yPjxZZWFyPjE5OTQ8L1llYXI+PFJl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16" w:tooltip="Leong, 1994 #51" w:history="1">
        <w:r w:rsidR="001E23DF">
          <w:rPr>
            <w:noProof/>
            <w:sz w:val="24"/>
          </w:rPr>
          <w:t xml:space="preserve">Leong </w:t>
        </w:r>
        <w:r w:rsidR="001E23DF" w:rsidRPr="007A58E0">
          <w:rPr>
            <w:i/>
            <w:noProof/>
            <w:sz w:val="24"/>
          </w:rPr>
          <w:t>et al.</w:t>
        </w:r>
        <w:r w:rsidR="001E23DF">
          <w:rPr>
            <w:noProof/>
            <w:sz w:val="24"/>
          </w:rPr>
          <w:t xml:space="preserve"> 1994</w:t>
        </w:r>
      </w:hyperlink>
      <w:r>
        <w:rPr>
          <w:noProof/>
          <w:sz w:val="24"/>
        </w:rPr>
        <w:t xml:space="preserve">; </w:t>
      </w:r>
      <w:hyperlink w:anchor="_ENREF_5_18" w:tooltip="Monteclaro, 1996 #52" w:history="1">
        <w:r w:rsidR="001E23DF">
          <w:rPr>
            <w:noProof/>
            <w:sz w:val="24"/>
          </w:rPr>
          <w:t>Monteclaro and Charo 1996</w:t>
        </w:r>
      </w:hyperlink>
      <w:r>
        <w:rPr>
          <w:noProof/>
          <w:sz w:val="24"/>
        </w:rPr>
        <w:t>)</w:t>
      </w:r>
      <w:r>
        <w:rPr>
          <w:sz w:val="24"/>
        </w:rPr>
        <w:fldChar w:fldCharType="end"/>
      </w:r>
      <w:r>
        <w:rPr>
          <w:sz w:val="24"/>
        </w:rPr>
        <w:t xml:space="preserve">.   These cows are also heterozygous for the 245 amino acid position.  </w:t>
      </w:r>
      <w:r w:rsidR="00B578AB">
        <w:rPr>
          <w:sz w:val="24"/>
        </w:rPr>
        <w:t>In previous studies, c</w:t>
      </w:r>
      <w:r>
        <w:rPr>
          <w:sz w:val="24"/>
        </w:rPr>
        <w:t xml:space="preserve">ows that are heterozygous at the 245 position display </w:t>
      </w:r>
      <w:r w:rsidR="00B578AB">
        <w:rPr>
          <w:sz w:val="24"/>
        </w:rPr>
        <w:t xml:space="preserve">have displayed neutrophil migration, survival, ROS generation, and internal calcium signaling ability similar to both homozygous extremes </w:t>
      </w:r>
      <w:r w:rsidR="00B578AB">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sidR="00B578AB">
        <w:rPr>
          <w:sz w:val="24"/>
        </w:rPr>
        <w:instrText xml:space="preserve"> ADDIN EN.CITE </w:instrText>
      </w:r>
      <w:r w:rsidR="00B578AB">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sidR="00B578AB">
        <w:rPr>
          <w:sz w:val="24"/>
        </w:rPr>
        <w:instrText xml:space="preserve"> ADDIN EN.CITE.DATA </w:instrText>
      </w:r>
      <w:r w:rsidR="00B578AB">
        <w:rPr>
          <w:sz w:val="24"/>
        </w:rPr>
      </w:r>
      <w:r w:rsidR="00B578AB">
        <w:rPr>
          <w:sz w:val="24"/>
        </w:rPr>
        <w:fldChar w:fldCharType="end"/>
      </w:r>
      <w:r w:rsidR="00B578AB">
        <w:rPr>
          <w:sz w:val="24"/>
        </w:rPr>
      </w:r>
      <w:r w:rsidR="00B578AB">
        <w:rPr>
          <w:sz w:val="24"/>
        </w:rPr>
        <w:fldChar w:fldCharType="separate"/>
      </w:r>
      <w:r w:rsidR="00B578AB">
        <w:rPr>
          <w:noProof/>
          <w:sz w:val="24"/>
        </w:rPr>
        <w:t>(</w:t>
      </w:r>
      <w:hyperlink w:anchor="_ENREF_5_26" w:tooltip="Rambeaud, 2006 #33" w:history="1">
        <w:r w:rsidR="001E23DF">
          <w:rPr>
            <w:noProof/>
            <w:sz w:val="24"/>
          </w:rPr>
          <w:t>Rambeaud et al. 2006</w:t>
        </w:r>
      </w:hyperlink>
      <w:r w:rsidR="00B578AB">
        <w:rPr>
          <w:noProof/>
          <w:sz w:val="24"/>
        </w:rPr>
        <w:t xml:space="preserve">; </w:t>
      </w:r>
      <w:hyperlink w:anchor="_ENREF_5_27" w:tooltip="Rambeaud, 2007 #34" w:history="1">
        <w:r w:rsidR="001E23DF">
          <w:rPr>
            <w:noProof/>
            <w:sz w:val="24"/>
          </w:rPr>
          <w:t>Rambeaud and Pighetti 2007</w:t>
        </w:r>
      </w:hyperlink>
      <w:r w:rsidR="00B578AB">
        <w:rPr>
          <w:noProof/>
          <w:sz w:val="24"/>
        </w:rPr>
        <w:t xml:space="preserve">; </w:t>
      </w:r>
      <w:hyperlink w:anchor="_ENREF_5_28" w:tooltip="Rambeaud, 2005 #8" w:history="1">
        <w:r w:rsidR="001E23DF">
          <w:rPr>
            <w:noProof/>
            <w:sz w:val="24"/>
          </w:rPr>
          <w:t>Rambeaud and Pighetti 2005</w:t>
        </w:r>
      </w:hyperlink>
      <w:r w:rsidR="00B578AB">
        <w:rPr>
          <w:noProof/>
          <w:sz w:val="24"/>
        </w:rPr>
        <w:t>)</w:t>
      </w:r>
      <w:r w:rsidR="00B578AB">
        <w:rPr>
          <w:sz w:val="24"/>
        </w:rPr>
        <w:fldChar w:fldCharType="end"/>
      </w:r>
      <w:r w:rsidR="00B578AB">
        <w:rPr>
          <w:sz w:val="24"/>
        </w:rPr>
        <w:t>.</w:t>
      </w:r>
      <w:r w:rsidR="003748FB">
        <w:rPr>
          <w:sz w:val="24"/>
        </w:rPr>
        <w:t xml:space="preserve">  Overall, this suggests the AWQRR haplotype coul</w:t>
      </w:r>
      <w:r w:rsidR="00B4694A">
        <w:rPr>
          <w:sz w:val="24"/>
        </w:rPr>
        <w:t xml:space="preserve">d be impaired in ligand binding as well as adaptin-2 or Hip binding and subsequent receptor internalization and migration.  </w:t>
      </w:r>
      <w:r>
        <w:rPr>
          <w:sz w:val="24"/>
        </w:rPr>
        <w:t xml:space="preserve">The proposed abilities of each </w:t>
      </w:r>
      <w:r w:rsidR="00B4694A">
        <w:rPr>
          <w:sz w:val="24"/>
        </w:rPr>
        <w:t>haplotype</w:t>
      </w:r>
      <w:r>
        <w:rPr>
          <w:sz w:val="24"/>
        </w:rPr>
        <w:t xml:space="preserve"> within the AWQRR x VWHRR haplotype combination suggest they may have decreased ability to bind ligand and carry out subsequent downs</w:t>
      </w:r>
      <w:r w:rsidR="003748FB">
        <w:rPr>
          <w:sz w:val="24"/>
        </w:rPr>
        <w:t>tream effects of ligand binding.  This</w:t>
      </w:r>
      <w:r>
        <w:rPr>
          <w:sz w:val="24"/>
        </w:rPr>
        <w:t xml:space="preserve"> could explain the low inflammatory response coupled with the inability to completely clear </w:t>
      </w:r>
      <w:r w:rsidRPr="00A64C41">
        <w:rPr>
          <w:i/>
          <w:sz w:val="24"/>
        </w:rPr>
        <w:t>S. uberis</w:t>
      </w:r>
      <w:r>
        <w:rPr>
          <w:sz w:val="24"/>
        </w:rPr>
        <w:t xml:space="preserve"> from the gland and require antibiotic treatment due to </w:t>
      </w:r>
      <w:r w:rsidRPr="00BC3350">
        <w:rPr>
          <w:i/>
          <w:sz w:val="24"/>
        </w:rPr>
        <w:t>S. uberis</w:t>
      </w:r>
      <w:r>
        <w:rPr>
          <w:sz w:val="24"/>
        </w:rPr>
        <w:t xml:space="preserve">’ continued presence witnessed with these cows.  </w:t>
      </w:r>
    </w:p>
    <w:p w:rsidR="002D5AF1" w:rsidRDefault="002D5AF1" w:rsidP="002D5AF1">
      <w:pPr>
        <w:spacing w:line="480" w:lineRule="auto"/>
        <w:ind w:firstLine="720"/>
        <w:rPr>
          <w:sz w:val="24"/>
        </w:rPr>
      </w:pPr>
      <w:r>
        <w:rPr>
          <w:sz w:val="24"/>
        </w:rPr>
        <w:lastRenderedPageBreak/>
        <w:t xml:space="preserve">The remaining two haplotype combinations, AWQRR x VWHKH and AWQRR x AWQRR, required </w:t>
      </w:r>
      <w:r w:rsidR="006B7575">
        <w:rPr>
          <w:sz w:val="24"/>
        </w:rPr>
        <w:t xml:space="preserve">intermediate levels (70-75%) of </w:t>
      </w:r>
      <w:r>
        <w:rPr>
          <w:sz w:val="24"/>
        </w:rPr>
        <w:t xml:space="preserve">antibiotic treatment.  These haplotype combinations share similarities in proposed receptor ability with the other two antibiotic </w:t>
      </w:r>
      <w:r w:rsidR="00051C13">
        <w:rPr>
          <w:sz w:val="24"/>
        </w:rPr>
        <w:t>treatment</w:t>
      </w:r>
      <w:r>
        <w:rPr>
          <w:sz w:val="24"/>
        </w:rPr>
        <w:t xml:space="preserve"> groups previously discussed.  The AWQRR x VWHKH cows are heterozygous for amino acid positions 122, 245, 327, and 332.  This indicates they will most likely display intermediate abilities in ligand binding tied to position 122; intermediate neutrophil migration, survival, killing ability and internal calcium signaling tied to the 245 position; and intermediate abilities in initiating internal signaling based on the altered </w:t>
      </w:r>
      <w:r w:rsidRPr="005025F9">
        <w:rPr>
          <w:b/>
          <w:sz w:val="24"/>
          <w:u w:val="single"/>
        </w:rPr>
        <w:t>K</w:t>
      </w:r>
      <w:r>
        <w:rPr>
          <w:sz w:val="24"/>
        </w:rPr>
        <w:t>ILAI</w:t>
      </w:r>
      <w:r w:rsidRPr="00E37D61">
        <w:rPr>
          <w:sz w:val="24"/>
        </w:rPr>
        <w:t>H</w:t>
      </w:r>
      <w:r>
        <w:rPr>
          <w:sz w:val="24"/>
        </w:rPr>
        <w:t>GLI motif tied to positions 327 an</w:t>
      </w:r>
      <w:r w:rsidR="009C69CC">
        <w:rPr>
          <w:sz w:val="24"/>
        </w:rPr>
        <w:t xml:space="preserve">d 332 as previously discussed.  </w:t>
      </w:r>
      <w:r>
        <w:rPr>
          <w:sz w:val="24"/>
        </w:rPr>
        <w:t xml:space="preserve">The AWQRR homozygous cows will most likely display decreased ability to bind ligand due to being homozygous for alanine at position 122 and decreased ability to </w:t>
      </w:r>
      <w:r w:rsidR="009C69CC">
        <w:rPr>
          <w:sz w:val="24"/>
        </w:rPr>
        <w:t xml:space="preserve">bind adaptin-2 or Hip to </w:t>
      </w:r>
      <w:r>
        <w:rPr>
          <w:sz w:val="24"/>
        </w:rPr>
        <w:t>initialize intern</w:t>
      </w:r>
      <w:r w:rsidR="009C69CC">
        <w:rPr>
          <w:sz w:val="24"/>
        </w:rPr>
        <w:t>alization and subsequent migration</w:t>
      </w:r>
      <w:r>
        <w:rPr>
          <w:sz w:val="24"/>
        </w:rPr>
        <w:t xml:space="preserve"> because of the homozygous arginines at positions 327 and 332 altering binding ability of the KILAIHGLI motif.  The proposed abilities</w:t>
      </w:r>
      <w:r w:rsidR="000B3016">
        <w:rPr>
          <w:sz w:val="24"/>
        </w:rPr>
        <w:t xml:space="preserve"> of the AWQRR x VWHKH and AWQRR x AWQRR cows</w:t>
      </w:r>
      <w:r>
        <w:rPr>
          <w:sz w:val="24"/>
        </w:rPr>
        <w:t xml:space="preserve"> can be linked to the responses witnessed for these cows within our study where the majority (70-75%) of cows required antibiotic treatment.  Those cows that required antibiotic treatment displayed inflammatory signs and were treated within 7 days post challenge indicating a possible inability to properly control the infection through immune responses.</w:t>
      </w:r>
    </w:p>
    <w:p w:rsidR="002D5AF1" w:rsidRDefault="002D5AF1" w:rsidP="002D5AF1">
      <w:pPr>
        <w:spacing w:line="480" w:lineRule="auto"/>
        <w:ind w:firstLine="720"/>
        <w:rPr>
          <w:sz w:val="24"/>
        </w:rPr>
      </w:pPr>
      <w:r>
        <w:rPr>
          <w:sz w:val="24"/>
        </w:rPr>
        <w:t xml:space="preserve">Increased somatic cell counts are often associated with a state of infection within the mammary gland because immune cells are heavily recruited to the site to fight infection.  Somatic cells are present within milk when the mammary gland is healthy at </w:t>
      </w:r>
      <w:r>
        <w:rPr>
          <w:sz w:val="24"/>
        </w:rPr>
        <w:lastRenderedPageBreak/>
        <w:t xml:space="preserve">lower concentrations, generally </w:t>
      </w:r>
      <w:r>
        <w:rPr>
          <w:rFonts w:cstheme="minorHAnsi"/>
          <w:sz w:val="24"/>
        </w:rPr>
        <w:t>≤</w:t>
      </w:r>
      <w:r>
        <w:rPr>
          <w:sz w:val="24"/>
        </w:rPr>
        <w:t xml:space="preserve"> 200,000 c/mL, but increase dramatically upon incidence of infection to about 700,000 c/mL </w:t>
      </w:r>
      <w:r w:rsidR="006B7575">
        <w:rPr>
          <w:sz w:val="24"/>
        </w:rPr>
        <w:t xml:space="preserve">or higher, </w:t>
      </w:r>
      <w:r>
        <w:rPr>
          <w:sz w:val="24"/>
        </w:rPr>
        <w:t xml:space="preserve">but can vary depending on pathogen </w:t>
      </w:r>
      <w:r>
        <w:rPr>
          <w:sz w:val="24"/>
        </w:rPr>
        <w:fldChar w:fldCharType="begin">
          <w:fldData xml:space="preserve">PEVuZE5vdGU+PENpdGU+PEF1dGhvcj5SYW1iZWF1ZDwvQXV0aG9yPjxZZWFyPjIwMDM8L1llYXI+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</w:fldData>
        </w:fldChar>
      </w:r>
      <w:r>
        <w:rPr>
          <w:sz w:val="24"/>
        </w:rPr>
        <w:instrText xml:space="preserve"> ADDIN EN.CITE </w:instrText>
      </w:r>
      <w:r>
        <w:rPr>
          <w:sz w:val="24"/>
        </w:rPr>
        <w:fldChar w:fldCharType="begin">
          <w:fldData xml:space="preserve">PEVuZE5vdGU+PENpdGU+PEF1dGhvcj5SYW1iZWF1ZDwvQXV0aG9yPjxZZWFyPjIwMDM8L1llYXI+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2" w:tooltip="Bannerman, 2004 #5" w:history="1">
        <w:r w:rsidR="001E23DF">
          <w:rPr>
            <w:noProof/>
            <w:sz w:val="24"/>
          </w:rPr>
          <w:t xml:space="preserve">Bannerman </w:t>
        </w:r>
        <w:r w:rsidR="001E23DF" w:rsidRPr="007A58E0">
          <w:rPr>
            <w:i/>
            <w:noProof/>
            <w:sz w:val="24"/>
          </w:rPr>
          <w:t>et al.</w:t>
        </w:r>
        <w:r w:rsidR="001E23DF">
          <w:rPr>
            <w:noProof/>
            <w:sz w:val="24"/>
          </w:rPr>
          <w:t xml:space="preserve"> 2004</w:t>
        </w:r>
      </w:hyperlink>
      <w:r>
        <w:rPr>
          <w:noProof/>
          <w:sz w:val="24"/>
        </w:rPr>
        <w:t xml:space="preserve">; </w:t>
      </w:r>
      <w:hyperlink w:anchor="_ENREF_5_25" w:tooltip="Rambeaud, 2003 #6" w:history="1">
        <w:r w:rsidR="001E23DF">
          <w:rPr>
            <w:noProof/>
            <w:sz w:val="24"/>
          </w:rPr>
          <w:t xml:space="preserve">Rambeaud </w:t>
        </w:r>
        <w:r w:rsidR="001E23DF" w:rsidRPr="007A58E0">
          <w:rPr>
            <w:i/>
            <w:noProof/>
            <w:sz w:val="24"/>
          </w:rPr>
          <w:t>et al.</w:t>
        </w:r>
        <w:r w:rsidR="001E23DF">
          <w:rPr>
            <w:noProof/>
            <w:sz w:val="24"/>
          </w:rPr>
          <w:t xml:space="preserve"> 2003</w:t>
        </w:r>
      </w:hyperlink>
      <w:r>
        <w:rPr>
          <w:noProof/>
          <w:sz w:val="24"/>
        </w:rPr>
        <w:t>)</w:t>
      </w:r>
      <w:r>
        <w:rPr>
          <w:sz w:val="24"/>
        </w:rPr>
        <w:fldChar w:fldCharType="end"/>
      </w:r>
      <w:r>
        <w:rPr>
          <w:sz w:val="24"/>
        </w:rPr>
        <w:t xml:space="preserve">.  The findings of this study followed a similar pattern with somatic cell counts originating at approximately 150,000 c/mL and resulting in over 8,000,000 c/mL.  Because of the association of the 245 amino acid position with neutrophil migration </w:t>
      </w:r>
      <w:r>
        <w:rPr>
          <w:sz w:val="24"/>
        </w:rPr>
        <w:fldChar w:fldCharType="begin"/>
      </w:r>
      <w:r>
        <w:rPr>
          <w:sz w:val="24"/>
        </w:rPr>
        <w:instrText xml:space="preserve"> ADDIN EN.CITE &lt;EndNote&gt;&lt;Cite&gt;&lt;Author&gt;Rambeaud&lt;/Author&gt;&lt;Year&gt;2005&lt;/Year&gt;&lt;RecNum&gt;8&lt;/RecNum&gt;&lt;DisplayText&gt;(Rambeaud and Pighetti 2005)&lt;/DisplayText&gt;&lt;record&gt;&lt;rec-number&gt;8&lt;/rec-number&gt;&lt;foreign-keys&gt;&lt;key app="EN" db-id="fx5ed0waddrtfierfenps9tb55stdfsdwvr9"&gt;8&lt;/key&gt;&lt;/foreign-keys&gt;&lt;ref-type name="Journal Article"&gt;17&lt;/ref-type&gt;&lt;contributors&gt;&lt;authors&gt;&lt;author&gt;Rambeaud, M.&lt;/author&gt;&lt;author&gt;Pighetti, G. M.&lt;/author&gt;&lt;/authors&gt;&lt;/contributors&gt;&lt;titles&gt;&lt;title&gt;Impaired neutrophil migration associated with specific bovine CXCR2 genotypes&lt;/title&gt;&lt;secondary-title&gt;Infection and Immunity&lt;/secondary-title&gt;&lt;/titles&gt;&lt;periodical&gt;&lt;full-title&gt;Infection and Immunity&lt;/full-title&gt;&lt;/periodical&gt;&lt;pages&gt;4955-4959&lt;/pages&gt;&lt;volume&gt;73&lt;/volume&gt;&lt;number&gt;8&lt;/number&gt;&lt;dates&gt;&lt;year&gt;2005&lt;/year&gt;&lt;pub-dates&gt;&lt;date&gt;August 2005&lt;/date&gt;&lt;/pub-dates&gt;&lt;/dates&gt;&lt;urls&gt;&lt;related-urls&gt;&lt;url&gt;http://iai.asm.org/content/73/8/4955.abstract&lt;/url&gt;&lt;/related-urls&gt;&lt;/urls&gt;&lt;electronic-resource-num&gt;10.1128/iai.73.8.4955-4959.2005&lt;/electronic-resource-num&gt;&lt;/record&gt;&lt;/Cite&gt;&lt;/EndNote&gt;</w:instrText>
      </w:r>
      <w:r>
        <w:rPr>
          <w:sz w:val="24"/>
        </w:rPr>
        <w:fldChar w:fldCharType="separate"/>
      </w:r>
      <w:r>
        <w:rPr>
          <w:noProof/>
          <w:sz w:val="24"/>
        </w:rPr>
        <w:t>(</w:t>
      </w:r>
      <w:hyperlink w:anchor="_ENREF_5_28" w:tooltip="Rambeaud, 2005 #8" w:history="1">
        <w:r w:rsidR="001E23DF">
          <w:rPr>
            <w:noProof/>
            <w:sz w:val="24"/>
          </w:rPr>
          <w:t>Rambeaud and Pighetti 2005</w:t>
        </w:r>
      </w:hyperlink>
      <w:r>
        <w:rPr>
          <w:noProof/>
          <w:sz w:val="24"/>
        </w:rPr>
        <w:t>)</w:t>
      </w:r>
      <w:r>
        <w:rPr>
          <w:sz w:val="24"/>
        </w:rPr>
        <w:fldChar w:fldCharType="end"/>
      </w:r>
      <w:r>
        <w:rPr>
          <w:sz w:val="24"/>
        </w:rPr>
        <w:t xml:space="preserve">, initial thoughts were that somatic cell counts would differ based on amino acid expression at position 245.  However, several studies have provided conflicting results.  Youngerman </w:t>
      </w:r>
      <w:r w:rsidRPr="007A58E0">
        <w:rPr>
          <w:i/>
          <w:sz w:val="24"/>
        </w:rPr>
        <w:t>et al.</w:t>
      </w:r>
      <w:r>
        <w:rPr>
          <w:sz w:val="24"/>
        </w:rPr>
        <w:t xml:space="preserve"> </w:t>
      </w:r>
      <w:r>
        <w:rPr>
          <w:sz w:val="24"/>
        </w:rPr>
        <w:fldChar w:fldCharType="begin"/>
      </w:r>
      <w:r>
        <w:rPr>
          <w:sz w:val="24"/>
        </w:rPr>
        <w:instrText xml:space="preserve"> ADDIN EN.CITE &lt;EndNote&gt;&lt;Cite ExcludeAuth="1"&gt;&lt;Author&gt;Youngerman&lt;/Author&gt;&lt;Year&gt;2004&lt;/Year&gt;&lt;RecNum&gt;7&lt;/RecNum&gt;&lt;DisplayText&gt;(2004a)&lt;/DisplayText&gt;&lt;record&gt;&lt;rec-number&gt;7&lt;/rec-number&gt;&lt;foreign-keys&gt;&lt;key app="EN" db-id="fx5ed0waddrtfierfenps9tb55stdfsdwvr9"&gt;7&lt;/key&gt;&lt;/foreign-keys&gt;&lt;ref-type name="Journal Article"&gt;17&lt;/ref-type&gt;&lt;contributors&gt;&lt;authors&gt;&lt;author&gt;Youngerman, S. M.&lt;/author&gt;&lt;author&gt;Saxton, A. M.&lt;/author&gt;&lt;author&gt;Oliver, S. P.&lt;/author&gt;&lt;author&gt;Pighetti, G. M.&lt;/author&gt;&lt;/authors&gt;&lt;/contributors&gt;&lt;titles&gt;&lt;title&gt;Association of CXCR2 polymorphisms with subclinical and clinical mastitis in dairy cattle&lt;/title&gt;&lt;secondary-title&gt;Journal of Dairy Science&lt;/secondary-title&gt;&lt;/titles&gt;&lt;periodical&gt;&lt;full-title&gt;Journal of Dairy Science&lt;/full-title&gt;&lt;/periodical&gt;&lt;pages&gt;2442-2448&lt;/pages&gt;&lt;volume&gt;87&lt;/volume&gt;&lt;number&gt;8&lt;/number&gt;&lt;keywords&gt;&lt;keyword&gt;mastitis&lt;/keyword&gt;&lt;keyword&gt;single nucleotide polymorphism&lt;/keyword&gt;&lt;keyword&gt;CXCR2&lt;/keyword&gt;&lt;keyword&gt;interleukin-8 receptor&lt;/keyword&gt;&lt;/keywords&gt;&lt;dates&gt;&lt;year&gt;2004&lt;/year&gt;&lt;/dates&gt;&lt;isbn&gt;0022-0302&lt;/isbn&gt;&lt;urls&gt;&lt;related-urls&gt;&lt;url&gt;http://www.sciencedirect.com/science/article/pii/S0022030204733676&lt;/url&gt;&lt;/related-urls&gt;&lt;/urls&gt;&lt;electronic-resource-num&gt;10.3168/jds.S0022-0302(04)73367-6&lt;/electronic-resource-num&gt;&lt;/record&gt;&lt;/Cite&gt;&lt;/EndNote&gt;</w:instrText>
      </w:r>
      <w:r>
        <w:rPr>
          <w:sz w:val="24"/>
        </w:rPr>
        <w:fldChar w:fldCharType="separate"/>
      </w:r>
      <w:r>
        <w:rPr>
          <w:noProof/>
          <w:sz w:val="24"/>
        </w:rPr>
        <w:t>(</w:t>
      </w:r>
      <w:hyperlink w:anchor="_ENREF_5_36" w:tooltip="Youngerman, 2004 #7" w:history="1">
        <w:r w:rsidR="001E23DF">
          <w:rPr>
            <w:noProof/>
            <w:sz w:val="24"/>
          </w:rPr>
          <w:t>2004a</w:t>
        </w:r>
      </w:hyperlink>
      <w:r>
        <w:rPr>
          <w:noProof/>
          <w:sz w:val="24"/>
        </w:rPr>
        <w:t>)</w:t>
      </w:r>
      <w:r>
        <w:rPr>
          <w:sz w:val="24"/>
        </w:rPr>
        <w:fldChar w:fldCharType="end"/>
      </w:r>
      <w:r>
        <w:rPr>
          <w:sz w:val="24"/>
        </w:rPr>
        <w:t xml:space="preserve"> demonstrated Holsteins heterozygous at the 245 position displayed higher somatic cell scores (SCS) than Holsteins homozygous for histidine at the 245 position and Jerseys showed no such association.  Subsequent studies did not confirm an association between the 245 position and SCS </w:t>
      </w:r>
      <w:r>
        <w:rPr>
          <w:sz w:val="24"/>
        </w:rPr>
        <w:fldChar w:fldCharType="begin">
          <w:fldData xml:space="preserve">PEVuZE5vdGU+PENpdGU+PEF1dGhvcj5CZWVjaGVyPC9BdXRob3I+PFllYXI+MjAxMDwvWWVhcj48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</w:fldData>
        </w:fldChar>
      </w:r>
      <w:r>
        <w:rPr>
          <w:sz w:val="24"/>
        </w:rPr>
        <w:instrText xml:space="preserve"> ADDIN EN.CITE </w:instrText>
      </w:r>
      <w:r>
        <w:rPr>
          <w:sz w:val="24"/>
        </w:rPr>
        <w:fldChar w:fldCharType="begin">
          <w:fldData xml:space="preserve">PEVuZE5vdGU+PENpdGU+PEF1dGhvcj5CZWVjaGVyPC9BdXRob3I+PFllYXI+MjAxMDwvWWVhcj48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5_3" w:tooltip="Beecher, 2010 #12" w:history="1">
        <w:r w:rsidR="001E23DF">
          <w:rPr>
            <w:noProof/>
            <w:sz w:val="24"/>
          </w:rPr>
          <w:t xml:space="preserve">Beecher </w:t>
        </w:r>
        <w:r w:rsidR="001E23DF" w:rsidRPr="007A58E0">
          <w:rPr>
            <w:i/>
            <w:noProof/>
            <w:sz w:val="24"/>
          </w:rPr>
          <w:t>et al.</w:t>
        </w:r>
        <w:r w:rsidR="001E23DF">
          <w:rPr>
            <w:noProof/>
            <w:sz w:val="24"/>
          </w:rPr>
          <w:t xml:space="preserve"> 2010</w:t>
        </w:r>
      </w:hyperlink>
      <w:r>
        <w:rPr>
          <w:noProof/>
          <w:sz w:val="24"/>
        </w:rPr>
        <w:t xml:space="preserve">; </w:t>
      </w:r>
      <w:hyperlink w:anchor="_ENREF_5_9" w:tooltip="Goertz, 2009 #24" w:history="1">
        <w:r w:rsidR="001E23DF">
          <w:rPr>
            <w:noProof/>
            <w:sz w:val="24"/>
          </w:rPr>
          <w:t xml:space="preserve">Goertz </w:t>
        </w:r>
        <w:r w:rsidR="001E23DF" w:rsidRPr="007A58E0">
          <w:rPr>
            <w:i/>
            <w:noProof/>
            <w:sz w:val="24"/>
          </w:rPr>
          <w:t>et al.</w:t>
        </w:r>
        <w:r w:rsidR="001E23DF">
          <w:rPr>
            <w:noProof/>
            <w:sz w:val="24"/>
          </w:rPr>
          <w:t xml:space="preserve"> 2009</w:t>
        </w:r>
      </w:hyperlink>
      <w:r>
        <w:rPr>
          <w:noProof/>
          <w:sz w:val="24"/>
        </w:rPr>
        <w:t xml:space="preserve">; </w:t>
      </w:r>
      <w:hyperlink w:anchor="_ENREF_5_17" w:tooltip="Leyva-Baca, 2008 #28" w:history="1">
        <w:r w:rsidR="001E23DF">
          <w:rPr>
            <w:noProof/>
            <w:sz w:val="24"/>
          </w:rPr>
          <w:t xml:space="preserve">Leyva-Baca </w:t>
        </w:r>
        <w:r w:rsidR="001E23DF" w:rsidRPr="007A58E0">
          <w:rPr>
            <w:i/>
            <w:noProof/>
            <w:sz w:val="24"/>
          </w:rPr>
          <w:t>et al.</w:t>
        </w:r>
        <w:r w:rsidR="001E23DF">
          <w:rPr>
            <w:noProof/>
            <w:sz w:val="24"/>
          </w:rPr>
          <w:t xml:space="preserve"> 2008</w:t>
        </w:r>
      </w:hyperlink>
      <w:r>
        <w:rPr>
          <w:noProof/>
          <w:sz w:val="24"/>
        </w:rPr>
        <w:t>)</w:t>
      </w:r>
      <w:r>
        <w:rPr>
          <w:sz w:val="24"/>
        </w:rPr>
        <w:fldChar w:fldCharType="end"/>
      </w:r>
      <w:r>
        <w:rPr>
          <w:sz w:val="24"/>
        </w:rPr>
        <w:t>.  Our study, looking at the effect of haplotype instead of a single SNP, also did not display differences in somatic cell counts.  The IL-8/CXCR1 ligand-receptor complex is not the only complex responsible for neutrophil migration.  Other ELR</w:t>
      </w:r>
      <w:r w:rsidRPr="00732700">
        <w:rPr>
          <w:sz w:val="24"/>
          <w:vertAlign w:val="superscript"/>
        </w:rPr>
        <w:t>+</w:t>
      </w:r>
      <w:r>
        <w:rPr>
          <w:sz w:val="24"/>
        </w:rPr>
        <w:t xml:space="preserve"> chemokines including, GRO-</w:t>
      </w:r>
      <w:r>
        <w:rPr>
          <w:rFonts w:cstheme="minorHAnsi"/>
          <w:sz w:val="24"/>
        </w:rPr>
        <w:t>α, β, γ, ENA-78, IL-8</w:t>
      </w:r>
      <w:r w:rsidR="00E37D61">
        <w:rPr>
          <w:rFonts w:cstheme="minorHAnsi"/>
          <w:sz w:val="24"/>
        </w:rPr>
        <w:t>, GCP-2</w:t>
      </w:r>
      <w:r>
        <w:rPr>
          <w:rFonts w:cstheme="minorHAnsi"/>
          <w:sz w:val="24"/>
        </w:rPr>
        <w:t xml:space="preserve"> and NAP-2 are ligands for the </w:t>
      </w:r>
      <w:r w:rsidR="006B7575">
        <w:rPr>
          <w:rFonts w:cstheme="minorHAnsi"/>
          <w:sz w:val="24"/>
        </w:rPr>
        <w:t xml:space="preserve">functionally similar </w:t>
      </w:r>
      <w:r>
        <w:rPr>
          <w:rFonts w:cstheme="minorHAnsi"/>
          <w:sz w:val="24"/>
        </w:rPr>
        <w:t xml:space="preserve">CXCR2 receptor </w:t>
      </w:r>
      <w:r>
        <w:rPr>
          <w:rFonts w:cstheme="minorHAnsi"/>
          <w:sz w:val="24"/>
        </w:rPr>
        <w:fldChar w:fldCharType="begin">
          <w:fldData xml:space="preserve">PEVuZE5vdGU+PENpdGU+PEF1dGhvcj5MZWU8L0F1dGhvcj48WWVhcj4xOTkyPC9ZZWFyPjxSZWNO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</w:fldData>
        </w:fldChar>
      </w:r>
      <w:r>
        <w:rPr>
          <w:rFonts w:cstheme="minorHAnsi"/>
          <w:sz w:val="24"/>
        </w:rPr>
        <w:instrText xml:space="preserve"> ADDIN EN.CITE </w:instrText>
      </w:r>
      <w:r>
        <w:rPr>
          <w:rFonts w:cstheme="minorHAnsi"/>
          <w:sz w:val="24"/>
        </w:rPr>
        <w:fldChar w:fldCharType="begin">
          <w:fldData xml:space="preserve">PEVuZE5vdGU+PENpdGU+PEF1dGhvcj5MZWU8L0F1dGhvcj48WWVhcj4xOTkyPC9ZZWFyPjxSZWNO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</w:fldData>
        </w:fldChar>
      </w:r>
      <w:r>
        <w:rPr>
          <w:rFonts w:cstheme="minorHAnsi"/>
          <w:sz w:val="24"/>
        </w:rPr>
        <w:instrText xml:space="preserve"> ADDIN EN.CITE.DATA </w:instrText>
      </w:r>
      <w:r>
        <w:rPr>
          <w:rFonts w:cstheme="minorHAnsi"/>
          <w:sz w:val="24"/>
        </w:rPr>
      </w:r>
      <w:r>
        <w:rPr>
          <w:rFonts w:cstheme="minorHAnsi"/>
          <w:sz w:val="24"/>
        </w:rPr>
        <w:fldChar w:fldCharType="end"/>
      </w:r>
      <w:r>
        <w:rPr>
          <w:rFonts w:cstheme="minorHAnsi"/>
          <w:sz w:val="24"/>
        </w:rPr>
      </w:r>
      <w:r>
        <w:rPr>
          <w:rFonts w:cstheme="minorHAnsi"/>
          <w:sz w:val="24"/>
        </w:rPr>
        <w:fldChar w:fldCharType="separate"/>
      </w:r>
      <w:r>
        <w:rPr>
          <w:rFonts w:cstheme="minorHAnsi"/>
          <w:noProof/>
          <w:sz w:val="24"/>
        </w:rPr>
        <w:t>(</w:t>
      </w:r>
      <w:hyperlink w:anchor="_ENREF_5_1" w:tooltip="Ahuja, 1996 #42" w:history="1">
        <w:r w:rsidR="001E23DF">
          <w:rPr>
            <w:rFonts w:cstheme="minorHAnsi"/>
            <w:noProof/>
            <w:sz w:val="24"/>
          </w:rPr>
          <w:t>Ahuja and Murphy 1996</w:t>
        </w:r>
      </w:hyperlink>
      <w:r>
        <w:rPr>
          <w:rFonts w:cstheme="minorHAnsi"/>
          <w:noProof/>
          <w:sz w:val="24"/>
        </w:rPr>
        <w:t xml:space="preserve">; </w:t>
      </w:r>
      <w:hyperlink w:anchor="_ENREF_5_15" w:tooltip="Lee, 1992 #135" w:history="1">
        <w:r w:rsidR="001E23DF">
          <w:rPr>
            <w:rFonts w:cstheme="minorHAnsi"/>
            <w:noProof/>
            <w:sz w:val="24"/>
          </w:rPr>
          <w:t xml:space="preserve">Lee </w:t>
        </w:r>
        <w:r w:rsidR="001E23DF" w:rsidRPr="007A58E0">
          <w:rPr>
            <w:rFonts w:cstheme="minorHAnsi"/>
            <w:i/>
            <w:noProof/>
            <w:sz w:val="24"/>
          </w:rPr>
          <w:t>et al.</w:t>
        </w:r>
        <w:r w:rsidR="001E23DF">
          <w:rPr>
            <w:rFonts w:cstheme="minorHAnsi"/>
            <w:noProof/>
            <w:sz w:val="24"/>
          </w:rPr>
          <w:t xml:space="preserve"> 1992</w:t>
        </w:r>
      </w:hyperlink>
      <w:r>
        <w:rPr>
          <w:rFonts w:cstheme="minorHAnsi"/>
          <w:noProof/>
          <w:sz w:val="24"/>
        </w:rPr>
        <w:t>)</w:t>
      </w:r>
      <w:r>
        <w:rPr>
          <w:rFonts w:cstheme="minorHAnsi"/>
          <w:sz w:val="24"/>
        </w:rPr>
        <w:fldChar w:fldCharType="end"/>
      </w:r>
      <w:r>
        <w:rPr>
          <w:rFonts w:cstheme="minorHAnsi"/>
          <w:sz w:val="24"/>
        </w:rPr>
        <w:t>.  Binding of these ELR</w:t>
      </w:r>
      <w:r w:rsidRPr="00732700">
        <w:rPr>
          <w:rFonts w:cstheme="minorHAnsi"/>
          <w:sz w:val="24"/>
          <w:vertAlign w:val="superscript"/>
        </w:rPr>
        <w:t>+</w:t>
      </w:r>
      <w:r>
        <w:rPr>
          <w:rFonts w:cstheme="minorHAnsi"/>
          <w:sz w:val="24"/>
        </w:rPr>
        <w:t xml:space="preserve"> chemokines to the CXCR2 receptor has been demonstrated to induce neutrophil migration </w:t>
      </w:r>
      <w:r>
        <w:rPr>
          <w:rFonts w:cstheme="minorHAnsi"/>
          <w:sz w:val="24"/>
        </w:rPr>
        <w:fldChar w:fldCharType="begin">
          <w:fldData xml:space="preserve">PEVuZE5vdGU+PENpdGU+PEF1dGhvcj5HZWlzZXI8L0F1dGhvcj48WWVhcj4xOTkzPC9ZZWFyPjxS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</w:fldData>
        </w:fldChar>
      </w:r>
      <w:r>
        <w:rPr>
          <w:rFonts w:cstheme="minorHAnsi"/>
          <w:sz w:val="24"/>
        </w:rPr>
        <w:instrText xml:space="preserve"> ADDIN EN.CITE </w:instrText>
      </w:r>
      <w:r>
        <w:rPr>
          <w:rFonts w:cstheme="minorHAnsi"/>
          <w:sz w:val="24"/>
        </w:rPr>
        <w:fldChar w:fldCharType="begin">
          <w:fldData xml:space="preserve">PEVuZE5vdGU+PENpdGU+PEF1dGhvcj5HZWlzZXI8L0F1dGhvcj48WWVhcj4xOTkzPC9ZZWFyPjxS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</w:fldData>
        </w:fldChar>
      </w:r>
      <w:r>
        <w:rPr>
          <w:rFonts w:cstheme="minorHAnsi"/>
          <w:sz w:val="24"/>
        </w:rPr>
        <w:instrText xml:space="preserve"> ADDIN EN.CITE.DATA </w:instrText>
      </w:r>
      <w:r>
        <w:rPr>
          <w:rFonts w:cstheme="minorHAnsi"/>
          <w:sz w:val="24"/>
        </w:rPr>
      </w:r>
      <w:r>
        <w:rPr>
          <w:rFonts w:cstheme="minorHAnsi"/>
          <w:sz w:val="24"/>
        </w:rPr>
        <w:fldChar w:fldCharType="end"/>
      </w:r>
      <w:r>
        <w:rPr>
          <w:rFonts w:cstheme="minorHAnsi"/>
          <w:sz w:val="24"/>
        </w:rPr>
      </w:r>
      <w:r>
        <w:rPr>
          <w:rFonts w:cstheme="minorHAnsi"/>
          <w:sz w:val="24"/>
        </w:rPr>
        <w:fldChar w:fldCharType="separate"/>
      </w:r>
      <w:r>
        <w:rPr>
          <w:rFonts w:cstheme="minorHAnsi"/>
          <w:noProof/>
          <w:sz w:val="24"/>
        </w:rPr>
        <w:t>(</w:t>
      </w:r>
      <w:hyperlink w:anchor="_ENREF_5_8" w:tooltip="Geiser, 1993 #178" w:history="1">
        <w:r w:rsidR="001E23DF">
          <w:rPr>
            <w:rFonts w:cstheme="minorHAnsi"/>
            <w:noProof/>
            <w:sz w:val="24"/>
          </w:rPr>
          <w:t xml:space="preserve">Geiser </w:t>
        </w:r>
        <w:r w:rsidR="001E23DF" w:rsidRPr="007A58E0">
          <w:rPr>
            <w:rFonts w:cstheme="minorHAnsi"/>
            <w:i/>
            <w:noProof/>
            <w:sz w:val="24"/>
          </w:rPr>
          <w:t>et al.</w:t>
        </w:r>
        <w:r w:rsidR="001E23DF">
          <w:rPr>
            <w:rFonts w:cstheme="minorHAnsi"/>
            <w:noProof/>
            <w:sz w:val="24"/>
          </w:rPr>
          <w:t xml:space="preserve"> 1993</w:t>
        </w:r>
      </w:hyperlink>
      <w:r>
        <w:rPr>
          <w:rFonts w:cstheme="minorHAnsi"/>
          <w:noProof/>
          <w:sz w:val="24"/>
        </w:rPr>
        <w:t xml:space="preserve">; </w:t>
      </w:r>
      <w:hyperlink w:anchor="_ENREF_5_14" w:tooltip="Lahouassa, 2008 #27" w:history="1">
        <w:r w:rsidR="001E23DF">
          <w:rPr>
            <w:rFonts w:cstheme="minorHAnsi"/>
            <w:noProof/>
            <w:sz w:val="24"/>
          </w:rPr>
          <w:t xml:space="preserve">Lahouassa </w:t>
        </w:r>
        <w:r w:rsidR="001E23DF" w:rsidRPr="007A58E0">
          <w:rPr>
            <w:rFonts w:cstheme="minorHAnsi"/>
            <w:i/>
            <w:noProof/>
            <w:sz w:val="24"/>
          </w:rPr>
          <w:t>et al.</w:t>
        </w:r>
        <w:r w:rsidR="001E23DF">
          <w:rPr>
            <w:rFonts w:cstheme="minorHAnsi"/>
            <w:noProof/>
            <w:sz w:val="24"/>
          </w:rPr>
          <w:t xml:space="preserve"> 2008</w:t>
        </w:r>
      </w:hyperlink>
      <w:r>
        <w:rPr>
          <w:rFonts w:cstheme="minorHAnsi"/>
          <w:noProof/>
          <w:sz w:val="24"/>
        </w:rPr>
        <w:t xml:space="preserve">; </w:t>
      </w:r>
      <w:hyperlink w:anchor="_ENREF_5_33" w:tooltip="Walz, 1991 #176" w:history="1">
        <w:r w:rsidR="001E23DF">
          <w:rPr>
            <w:rFonts w:cstheme="minorHAnsi"/>
            <w:noProof/>
            <w:sz w:val="24"/>
          </w:rPr>
          <w:t xml:space="preserve">Walz </w:t>
        </w:r>
        <w:r w:rsidR="001E23DF" w:rsidRPr="007A58E0">
          <w:rPr>
            <w:rFonts w:cstheme="minorHAnsi"/>
            <w:i/>
            <w:noProof/>
            <w:sz w:val="24"/>
          </w:rPr>
          <w:t>et al.</w:t>
        </w:r>
        <w:r w:rsidR="001E23DF">
          <w:rPr>
            <w:rFonts w:cstheme="minorHAnsi"/>
            <w:noProof/>
            <w:sz w:val="24"/>
          </w:rPr>
          <w:t xml:space="preserve"> 1991</w:t>
        </w:r>
      </w:hyperlink>
      <w:r>
        <w:rPr>
          <w:rFonts w:cstheme="minorHAnsi"/>
          <w:noProof/>
          <w:sz w:val="24"/>
        </w:rPr>
        <w:t xml:space="preserve">; </w:t>
      </w:r>
      <w:hyperlink w:anchor="_ENREF_5_34" w:tooltip="Walz, 1989 #350" w:history="1">
        <w:r w:rsidR="001E23DF">
          <w:rPr>
            <w:rFonts w:cstheme="minorHAnsi"/>
            <w:noProof/>
            <w:sz w:val="24"/>
          </w:rPr>
          <w:t xml:space="preserve">Walz </w:t>
        </w:r>
        <w:r w:rsidR="001E23DF" w:rsidRPr="007A58E0">
          <w:rPr>
            <w:rFonts w:cstheme="minorHAnsi"/>
            <w:i/>
            <w:noProof/>
            <w:sz w:val="24"/>
          </w:rPr>
          <w:t>et al.</w:t>
        </w:r>
        <w:r w:rsidR="001E23DF">
          <w:rPr>
            <w:rFonts w:cstheme="minorHAnsi"/>
            <w:noProof/>
            <w:sz w:val="24"/>
          </w:rPr>
          <w:t xml:space="preserve"> 1989</w:t>
        </w:r>
      </w:hyperlink>
      <w:r>
        <w:rPr>
          <w:rFonts w:cstheme="minorHAnsi"/>
          <w:noProof/>
          <w:sz w:val="24"/>
        </w:rPr>
        <w:t>)</w:t>
      </w:r>
      <w:r>
        <w:rPr>
          <w:rFonts w:cstheme="minorHAnsi"/>
          <w:sz w:val="24"/>
        </w:rPr>
        <w:fldChar w:fldCharType="end"/>
      </w:r>
      <w:r>
        <w:rPr>
          <w:rFonts w:cstheme="minorHAnsi"/>
          <w:sz w:val="24"/>
        </w:rPr>
        <w:t>.  Thus it is possible that differences in somatic cell counts are not witnessed based on CXCR1 haplotype because the other ligand-receptor complexes aid in recruiting neutrophils.  Furthermore, d</w:t>
      </w:r>
      <w:r>
        <w:rPr>
          <w:sz w:val="24"/>
        </w:rPr>
        <w:t xml:space="preserve">uring the infection state, the bulk of somatic cells in milk are neutrophils, but other cell populations are present and </w:t>
      </w:r>
      <w:r>
        <w:rPr>
          <w:sz w:val="24"/>
        </w:rPr>
        <w:lastRenderedPageBreak/>
        <w:t xml:space="preserve">include: macrophages, lymphocytes ( CD4+ and CD8+ T-cells) and epithelial cells </w:t>
      </w:r>
      <w:r>
        <w:rPr>
          <w:sz w:val="24"/>
        </w:rPr>
        <w:fldChar w:fldCharType="begin"/>
      </w:r>
      <w:r>
        <w:rPr>
          <w:sz w:val="24"/>
        </w:rPr>
        <w:instrText xml:space="preserve"> ADDIN EN.CITE &lt;EndNote&gt;&lt;Cite&gt;&lt;Author&gt;Boutinaud&lt;/Author&gt;&lt;Year&gt;2002&lt;/Year&gt;&lt;RecNum&gt;371&lt;/RecNum&gt;&lt;DisplayText&gt;(Boutinaud and Jammes 2002)&lt;/DisplayText&gt;&lt;record&gt;&lt;rec-number&gt;371&lt;/rec-number&gt;&lt;foreign-keys&gt;&lt;key app="EN" db-id="fx5ed0waddrtfierfenps9tb55stdfsdwvr9"&gt;371&lt;/key&gt;&lt;/foreign-keys&gt;&lt;ref-type name="Journal Article"&gt;17&lt;/ref-type&gt;&lt;contributors&gt;&lt;authors&gt;&lt;author&gt;Marion Boutinaud&lt;/author&gt;&lt;author&gt;Hélène Jammes&lt;/author&gt;&lt;/authors&gt;&lt;/contributors&gt;&lt;titles&gt;&lt;title&gt;Potential uses of milk epithelial cells: A review&lt;/title&gt;&lt;secondary-title&gt;Reproduction Nutrition Development&lt;/secondary-title&gt;&lt;/titles&gt;&lt;periodical&gt;&lt;full-title&gt;Reproduction Nutrition Development&lt;/full-title&gt;&lt;/periodical&gt;&lt;pages&gt;133-147&lt;/pages&gt;&lt;volume&gt;42&lt;/volume&gt;&lt;number&gt;2&lt;/number&gt;&lt;dates&gt;&lt;year&gt;2002&lt;/year&gt;&lt;/dates&gt;&lt;urls&gt;&lt;related-urls&gt;&lt;url&gt;http://dx.doi.org/10.1051/rnd:2002013&lt;/url&gt;&lt;/related-urls&gt;&lt;/urls&gt;&lt;/record&gt;&lt;/Cite&gt;&lt;/EndNote&gt;</w:instrText>
      </w:r>
      <w:r>
        <w:rPr>
          <w:sz w:val="24"/>
        </w:rPr>
        <w:fldChar w:fldCharType="separate"/>
      </w:r>
      <w:r>
        <w:rPr>
          <w:noProof/>
          <w:sz w:val="24"/>
        </w:rPr>
        <w:t>(</w:t>
      </w:r>
      <w:hyperlink w:anchor="_ENREF_5_4" w:tooltip="Boutinaud, 2002 #371" w:history="1">
        <w:r w:rsidR="001E23DF">
          <w:rPr>
            <w:noProof/>
            <w:sz w:val="24"/>
          </w:rPr>
          <w:t>Boutinaud and Jammes 2002</w:t>
        </w:r>
      </w:hyperlink>
      <w:r>
        <w:rPr>
          <w:noProof/>
          <w:sz w:val="24"/>
        </w:rPr>
        <w:t>)</w:t>
      </w:r>
      <w:r>
        <w:rPr>
          <w:sz w:val="24"/>
        </w:rPr>
        <w:fldChar w:fldCharType="end"/>
      </w:r>
      <w:r>
        <w:rPr>
          <w:sz w:val="24"/>
        </w:rPr>
        <w:t xml:space="preserve">.  </w:t>
      </w:r>
      <w:r w:rsidR="00E37D61">
        <w:rPr>
          <w:sz w:val="24"/>
        </w:rPr>
        <w:t xml:space="preserve">Thus, an increase in another subpopulation of somatic cells may contribute to the lack of variation observed.  </w:t>
      </w:r>
    </w:p>
    <w:p w:rsidR="002D5AF1" w:rsidRDefault="002D5AF1" w:rsidP="002D5AF1">
      <w:pPr>
        <w:spacing w:line="480" w:lineRule="auto"/>
        <w:ind w:firstLine="720"/>
        <w:rPr>
          <w:sz w:val="24"/>
        </w:rPr>
      </w:pPr>
      <w:r>
        <w:rPr>
          <w:sz w:val="24"/>
        </w:rPr>
        <w:t xml:space="preserve">This research indicates there are differences in responses to </w:t>
      </w:r>
      <w:r w:rsidRPr="005017A2">
        <w:rPr>
          <w:i/>
          <w:sz w:val="24"/>
        </w:rPr>
        <w:t>S. uberis</w:t>
      </w:r>
      <w:r>
        <w:rPr>
          <w:sz w:val="24"/>
        </w:rPr>
        <w:t xml:space="preserve"> experimental challenge based upon CXCR1 haplotype.  All cows developed mastitis indicating resistance </w:t>
      </w:r>
      <w:r w:rsidR="00851411">
        <w:rPr>
          <w:sz w:val="24"/>
        </w:rPr>
        <w:t>could not</w:t>
      </w:r>
      <w:r>
        <w:rPr>
          <w:sz w:val="24"/>
        </w:rPr>
        <w:t xml:space="preserve"> be attributed to CXCR1 haplotype in an experimental challenge model given under immune compromised conditions</w:t>
      </w:r>
      <w:r w:rsidR="00851411">
        <w:rPr>
          <w:sz w:val="24"/>
        </w:rPr>
        <w:t xml:space="preserve">.  However, </w:t>
      </w:r>
      <w:r>
        <w:rPr>
          <w:sz w:val="24"/>
        </w:rPr>
        <w:t>differences in susceptibility</w:t>
      </w:r>
      <w:r w:rsidR="00851411">
        <w:rPr>
          <w:sz w:val="24"/>
        </w:rPr>
        <w:t xml:space="preserve"> based on CXCR1 haplotype</w:t>
      </w:r>
      <w:r>
        <w:rPr>
          <w:sz w:val="24"/>
        </w:rPr>
        <w:t xml:space="preserve"> were </w:t>
      </w:r>
      <w:r w:rsidR="00C62CF4">
        <w:rPr>
          <w:sz w:val="24"/>
        </w:rPr>
        <w:t>observed relative to the need for antibiotic treatment as well as the degree of bacterial growth and inflammation.</w:t>
      </w:r>
      <w:r>
        <w:rPr>
          <w:sz w:val="24"/>
        </w:rPr>
        <w:t xml:space="preserve">  </w:t>
      </w:r>
      <w:r w:rsidR="00C62CF4">
        <w:rPr>
          <w:sz w:val="24"/>
        </w:rPr>
        <w:t>Of these, cows with a</w:t>
      </w:r>
      <w:r>
        <w:rPr>
          <w:sz w:val="24"/>
        </w:rPr>
        <w:t xml:space="preserve"> VWHKH x VWHRR</w:t>
      </w:r>
      <w:r w:rsidR="00C62CF4">
        <w:rPr>
          <w:sz w:val="24"/>
        </w:rPr>
        <w:t xml:space="preserve"> haplotype combination required </w:t>
      </w:r>
      <w:r>
        <w:rPr>
          <w:sz w:val="24"/>
        </w:rPr>
        <w:t xml:space="preserve">only 33.33% antibiotic treatment and </w:t>
      </w:r>
      <w:r w:rsidR="00C62CF4">
        <w:rPr>
          <w:sz w:val="24"/>
        </w:rPr>
        <w:t xml:space="preserve">may represent a </w:t>
      </w:r>
      <w:r w:rsidR="00A604DF">
        <w:rPr>
          <w:sz w:val="24"/>
        </w:rPr>
        <w:t>desirable</w:t>
      </w:r>
      <w:r w:rsidR="00C62CF4">
        <w:rPr>
          <w:sz w:val="24"/>
        </w:rPr>
        <w:t xml:space="preserve"> genetic marker </w:t>
      </w:r>
      <w:r>
        <w:rPr>
          <w:sz w:val="24"/>
        </w:rPr>
        <w:t>due to their proposed ability to clear infection efficiently without antibiot</w:t>
      </w:r>
      <w:r w:rsidR="005F2A77">
        <w:rPr>
          <w:sz w:val="24"/>
        </w:rPr>
        <w:t xml:space="preserve">ic treatment </w:t>
      </w:r>
      <w:r w:rsidR="00C62CF4">
        <w:rPr>
          <w:sz w:val="24"/>
        </w:rPr>
        <w:t>during a highly susceptible period</w:t>
      </w:r>
      <w:r w:rsidR="005F2A77">
        <w:rPr>
          <w:sz w:val="24"/>
        </w:rPr>
        <w:t xml:space="preserve">. </w:t>
      </w:r>
    </w:p>
    <w:p w:rsidR="007868E7" w:rsidRDefault="007868E7" w:rsidP="007868E7">
      <w:pPr>
        <w:pStyle w:val="Heading2"/>
      </w:pPr>
      <w:bookmarkStart w:id="381" w:name="_Toc373233402"/>
      <w:r>
        <w:t>Acknowledgements</w:t>
      </w:r>
      <w:bookmarkEnd w:id="381"/>
    </w:p>
    <w:p w:rsidR="009D47FE" w:rsidRPr="007868E7" w:rsidRDefault="007868E7" w:rsidP="007868E7">
      <w:pPr>
        <w:spacing w:line="480" w:lineRule="auto"/>
        <w:rPr>
          <w:sz w:val="24"/>
        </w:rPr>
      </w:pPr>
      <w:r w:rsidRPr="007868E7">
        <w:rPr>
          <w:sz w:val="24"/>
        </w:rPr>
        <w:tab/>
      </w:r>
      <w:r w:rsidR="005B1053">
        <w:rPr>
          <w:sz w:val="24"/>
        </w:rPr>
        <w:t xml:space="preserve">The authors greatly appreciate the guidance and expertise provided by Dr. Arnold Saxton of the Department of Animal Science at the University of Tennessee, Knoxville, for his aid in developing and refining the statistical model for this study.  </w:t>
      </w:r>
      <w:r w:rsidRPr="007868E7">
        <w:rPr>
          <w:sz w:val="24"/>
        </w:rPr>
        <w:t xml:space="preserve">The authors </w:t>
      </w:r>
      <w:r w:rsidR="005B1053">
        <w:rPr>
          <w:sz w:val="24"/>
        </w:rPr>
        <w:t>also</w:t>
      </w:r>
      <w:r w:rsidRPr="007868E7">
        <w:rPr>
          <w:sz w:val="24"/>
        </w:rPr>
        <w:t xml:space="preserve"> thank the members of the Tennessee Quality Milk Lab and the </w:t>
      </w:r>
      <w:r>
        <w:rPr>
          <w:sz w:val="24"/>
        </w:rPr>
        <w:t xml:space="preserve">staff at </w:t>
      </w:r>
      <w:r>
        <w:rPr>
          <w:rFonts w:cstheme="minorHAnsi"/>
          <w:sz w:val="24"/>
          <w:szCs w:val="24"/>
        </w:rPr>
        <w:t>ETREC Little River Dairy</w:t>
      </w:r>
      <w:r w:rsidR="005B1053">
        <w:rPr>
          <w:rFonts w:cstheme="minorHAnsi"/>
          <w:sz w:val="24"/>
          <w:szCs w:val="24"/>
        </w:rPr>
        <w:t xml:space="preserve"> for their </w:t>
      </w:r>
      <w:r>
        <w:rPr>
          <w:rFonts w:cstheme="minorHAnsi"/>
          <w:sz w:val="24"/>
          <w:szCs w:val="24"/>
        </w:rPr>
        <w:t xml:space="preserve">guidance, assistance, cooperation and patience </w:t>
      </w:r>
      <w:r w:rsidR="005B1053">
        <w:rPr>
          <w:rFonts w:cstheme="minorHAnsi"/>
          <w:sz w:val="24"/>
          <w:szCs w:val="24"/>
        </w:rPr>
        <w:t>in sample and data collection for this project</w:t>
      </w:r>
      <w:r w:rsidR="009977F5">
        <w:rPr>
          <w:rFonts w:cstheme="minorHAnsi"/>
          <w:sz w:val="24"/>
          <w:szCs w:val="24"/>
        </w:rPr>
        <w:t>.</w:t>
      </w:r>
      <w:r w:rsidR="002D07BD">
        <w:rPr>
          <w:rFonts w:cstheme="minorHAnsi"/>
          <w:sz w:val="24"/>
          <w:szCs w:val="24"/>
        </w:rPr>
        <w:t xml:space="preserve">  This research was funded by </w:t>
      </w:r>
      <w:r w:rsidR="00D30B3C">
        <w:rPr>
          <w:rFonts w:cstheme="minorHAnsi"/>
          <w:sz w:val="24"/>
          <w:szCs w:val="24"/>
        </w:rPr>
        <w:t xml:space="preserve">USDA-NIFA (#2011-67015-30168) and UT </w:t>
      </w:r>
      <w:proofErr w:type="spellStart"/>
      <w:r w:rsidR="00D30B3C">
        <w:rPr>
          <w:rFonts w:cstheme="minorHAnsi"/>
          <w:sz w:val="24"/>
          <w:szCs w:val="24"/>
        </w:rPr>
        <w:t>AgResearch</w:t>
      </w:r>
      <w:proofErr w:type="spellEnd"/>
      <w:r w:rsidR="00D30B3C">
        <w:rPr>
          <w:rFonts w:cstheme="minorHAnsi"/>
          <w:sz w:val="24"/>
          <w:szCs w:val="24"/>
        </w:rPr>
        <w:t xml:space="preserve"> </w:t>
      </w:r>
      <w:proofErr w:type="spellStart"/>
      <w:r w:rsidR="00D30B3C">
        <w:rPr>
          <w:rFonts w:cstheme="minorHAnsi"/>
          <w:sz w:val="24"/>
          <w:szCs w:val="24"/>
        </w:rPr>
        <w:t>AgInnovation</w:t>
      </w:r>
      <w:proofErr w:type="spellEnd"/>
      <w:r w:rsidR="00D30B3C">
        <w:rPr>
          <w:rFonts w:cstheme="minorHAnsi"/>
          <w:sz w:val="24"/>
          <w:szCs w:val="24"/>
        </w:rPr>
        <w:t>.</w:t>
      </w:r>
      <w:r w:rsidR="00CC71AA" w:rsidRPr="007868E7">
        <w:rPr>
          <w:sz w:val="24"/>
        </w:rPr>
        <w:br w:type="page"/>
      </w:r>
    </w:p>
    <w:p w:rsidR="00935FA8" w:rsidRDefault="00683DA7" w:rsidP="00171970">
      <w:pPr>
        <w:pStyle w:val="Heading2"/>
      </w:pPr>
      <w:bookmarkStart w:id="382" w:name="_Toc373233403"/>
      <w:r w:rsidRPr="00171970">
        <w:lastRenderedPageBreak/>
        <w:t>References</w:t>
      </w:r>
      <w:bookmarkEnd w:id="382"/>
    </w:p>
    <w:p w:rsidR="001E23DF" w:rsidRPr="001E23DF" w:rsidRDefault="00935FA8" w:rsidP="001E23DF">
      <w:pPr>
        <w:spacing w:after="240" w:line="240" w:lineRule="auto"/>
        <w:ind w:left="720" w:hanging="720"/>
        <w:rPr>
          <w:rFonts w:ascii="Arial" w:hAnsi="Arial" w:cs="Arial"/>
          <w:noProof/>
          <w:sz w:val="24"/>
        </w:rPr>
      </w:pPr>
      <w:r>
        <w:fldChar w:fldCharType="begin"/>
      </w:r>
      <w:r>
        <w:instrText xml:space="preserve"> ADDIN EN.SECTION.REFLIST </w:instrText>
      </w:r>
      <w:r>
        <w:fldChar w:fldCharType="separate"/>
      </w:r>
      <w:bookmarkStart w:id="383" w:name="_ENREF_5_1"/>
      <w:r w:rsidR="001E23DF" w:rsidRPr="001E23DF">
        <w:rPr>
          <w:rFonts w:ascii="Arial" w:hAnsi="Arial" w:cs="Arial"/>
          <w:noProof/>
          <w:sz w:val="24"/>
        </w:rPr>
        <w:t xml:space="preserve">Ahuja, S. K., and Murphy, P. M. (1996). "The CXC chemokines growth-regulated oncogene (GRO)-α, GRO-β, GRO-γ, neutrophil-activating peptide-2, and epithelial cell-derived neutrophil-activating peptide-78 are potent agonists for the type B, but not the type A, human interleukin-8 receptor." </w:t>
      </w:r>
      <w:r w:rsidR="001E23DF" w:rsidRPr="001E23DF">
        <w:rPr>
          <w:rFonts w:ascii="Arial" w:hAnsi="Arial" w:cs="Arial"/>
          <w:i/>
          <w:noProof/>
          <w:sz w:val="24"/>
        </w:rPr>
        <w:t>Journal of Biological Chemistry</w:t>
      </w:r>
      <w:r w:rsidR="001E23DF" w:rsidRPr="001E23DF">
        <w:rPr>
          <w:rFonts w:ascii="Arial" w:hAnsi="Arial" w:cs="Arial"/>
          <w:noProof/>
          <w:sz w:val="24"/>
        </w:rPr>
        <w:t>, 271(34), 20545-20550.</w:t>
      </w:r>
      <w:bookmarkEnd w:id="383"/>
    </w:p>
    <w:p w:rsidR="001E23DF" w:rsidRPr="001E23DF" w:rsidRDefault="001E23DF" w:rsidP="001E23DF">
      <w:pPr>
        <w:spacing w:after="240" w:line="240" w:lineRule="auto"/>
        <w:ind w:left="720" w:hanging="720"/>
        <w:rPr>
          <w:rFonts w:ascii="Arial" w:hAnsi="Arial" w:cs="Arial"/>
          <w:noProof/>
          <w:sz w:val="24"/>
        </w:rPr>
      </w:pPr>
      <w:bookmarkStart w:id="384" w:name="_ENREF_5_2"/>
      <w:r w:rsidRPr="001E23DF">
        <w:rPr>
          <w:rFonts w:ascii="Arial" w:hAnsi="Arial" w:cs="Arial"/>
          <w:noProof/>
          <w:sz w:val="24"/>
        </w:rPr>
        <w:t xml:space="preserve">Bannerman, D. D., Paape, M. J., Goff, J. P., Kimura, K., Lippolis, J. D., and Hope, J. C. (2004). "Innate immune response to intramammary infection with </w:t>
      </w:r>
      <w:r w:rsidRPr="001E23DF">
        <w:rPr>
          <w:rFonts w:ascii="Arial" w:hAnsi="Arial" w:cs="Arial"/>
          <w:i/>
          <w:noProof/>
          <w:sz w:val="24"/>
        </w:rPr>
        <w:t>Serratia marcescens</w:t>
      </w:r>
      <w:r w:rsidRPr="001E23DF">
        <w:rPr>
          <w:rFonts w:ascii="Arial" w:hAnsi="Arial" w:cs="Arial"/>
          <w:noProof/>
          <w:sz w:val="24"/>
        </w:rPr>
        <w:t xml:space="preserve"> and </w:t>
      </w:r>
      <w:r w:rsidRPr="001E23DF">
        <w:rPr>
          <w:rFonts w:ascii="Arial" w:hAnsi="Arial" w:cs="Arial"/>
          <w:i/>
          <w:noProof/>
          <w:sz w:val="24"/>
        </w:rPr>
        <w:t>Streptococcus uberis</w:t>
      </w:r>
      <w:r w:rsidRPr="001E23DF">
        <w:rPr>
          <w:rFonts w:ascii="Arial" w:hAnsi="Arial" w:cs="Arial"/>
          <w:noProof/>
          <w:sz w:val="24"/>
        </w:rPr>
        <w:t xml:space="preserve">." </w:t>
      </w:r>
      <w:r w:rsidRPr="001E23DF">
        <w:rPr>
          <w:rFonts w:ascii="Arial" w:hAnsi="Arial" w:cs="Arial"/>
          <w:i/>
          <w:noProof/>
          <w:sz w:val="24"/>
        </w:rPr>
        <w:t>Veterinary Research</w:t>
      </w:r>
      <w:r w:rsidRPr="001E23DF">
        <w:rPr>
          <w:rFonts w:ascii="Arial" w:hAnsi="Arial" w:cs="Arial"/>
          <w:noProof/>
          <w:sz w:val="24"/>
        </w:rPr>
        <w:t>, 35(6), 681-700.</w:t>
      </w:r>
      <w:bookmarkEnd w:id="384"/>
    </w:p>
    <w:p w:rsidR="001E23DF" w:rsidRPr="001E23DF" w:rsidRDefault="001E23DF" w:rsidP="001E23DF">
      <w:pPr>
        <w:spacing w:after="240" w:line="240" w:lineRule="auto"/>
        <w:ind w:left="720" w:hanging="720"/>
        <w:rPr>
          <w:rFonts w:ascii="Arial" w:hAnsi="Arial" w:cs="Arial"/>
          <w:noProof/>
          <w:sz w:val="24"/>
        </w:rPr>
      </w:pPr>
      <w:bookmarkStart w:id="385" w:name="_ENREF_5_3"/>
      <w:r w:rsidRPr="001E23DF">
        <w:rPr>
          <w:rFonts w:ascii="Arial" w:hAnsi="Arial" w:cs="Arial"/>
          <w:noProof/>
          <w:sz w:val="24"/>
        </w:rPr>
        <w:t xml:space="preserve">Beecher, C., Daly, M., Childs, S., Berry, D., Magee, D., McCarthy, T., and Giblin, L. (2010). "Polymorphisms in bovine immune genes and their associations with somatic cell count and milk production in dairy cattle." </w:t>
      </w:r>
      <w:r w:rsidRPr="001E23DF">
        <w:rPr>
          <w:rFonts w:ascii="Arial" w:hAnsi="Arial" w:cs="Arial"/>
          <w:i/>
          <w:noProof/>
          <w:sz w:val="24"/>
        </w:rPr>
        <w:t>BMC Genetics</w:t>
      </w:r>
      <w:r w:rsidRPr="001E23DF">
        <w:rPr>
          <w:rFonts w:ascii="Arial" w:hAnsi="Arial" w:cs="Arial"/>
          <w:noProof/>
          <w:sz w:val="24"/>
        </w:rPr>
        <w:t>, 11(1), 99.</w:t>
      </w:r>
      <w:bookmarkEnd w:id="385"/>
    </w:p>
    <w:p w:rsidR="001E23DF" w:rsidRPr="001E23DF" w:rsidRDefault="001E23DF" w:rsidP="001E23DF">
      <w:pPr>
        <w:spacing w:after="240" w:line="240" w:lineRule="auto"/>
        <w:ind w:left="720" w:hanging="720"/>
        <w:rPr>
          <w:rFonts w:ascii="Arial" w:hAnsi="Arial" w:cs="Arial"/>
          <w:noProof/>
          <w:sz w:val="24"/>
        </w:rPr>
      </w:pPr>
      <w:bookmarkStart w:id="386" w:name="_ENREF_5_4"/>
      <w:r w:rsidRPr="001E23DF">
        <w:rPr>
          <w:rFonts w:ascii="Arial" w:hAnsi="Arial" w:cs="Arial"/>
          <w:noProof/>
          <w:sz w:val="24"/>
        </w:rPr>
        <w:t xml:space="preserve">Boutinaud, M., and Jammes, H. (2002). "Potential uses of milk epithelial cells: A review." </w:t>
      </w:r>
      <w:r w:rsidRPr="001E23DF">
        <w:rPr>
          <w:rFonts w:ascii="Arial" w:hAnsi="Arial" w:cs="Arial"/>
          <w:i/>
          <w:noProof/>
          <w:sz w:val="24"/>
        </w:rPr>
        <w:t>Reproduction Nutrition Development</w:t>
      </w:r>
      <w:r w:rsidRPr="001E23DF">
        <w:rPr>
          <w:rFonts w:ascii="Arial" w:hAnsi="Arial" w:cs="Arial"/>
          <w:noProof/>
          <w:sz w:val="24"/>
        </w:rPr>
        <w:t>, 42(2), 133-147.</w:t>
      </w:r>
      <w:bookmarkEnd w:id="386"/>
    </w:p>
    <w:p w:rsidR="001E23DF" w:rsidRPr="001E23DF" w:rsidRDefault="001E23DF" w:rsidP="001E23DF">
      <w:pPr>
        <w:spacing w:after="240" w:line="240" w:lineRule="auto"/>
        <w:ind w:left="720" w:hanging="720"/>
        <w:rPr>
          <w:rFonts w:ascii="Arial" w:hAnsi="Arial" w:cs="Arial"/>
          <w:noProof/>
          <w:sz w:val="24"/>
        </w:rPr>
      </w:pPr>
      <w:bookmarkStart w:id="387" w:name="_ENREF_5_5"/>
      <w:r w:rsidRPr="001E23DF">
        <w:rPr>
          <w:rFonts w:ascii="Arial" w:hAnsi="Arial" w:cs="Arial"/>
          <w:noProof/>
          <w:sz w:val="24"/>
        </w:rPr>
        <w:t xml:space="preserve">Cai, T. Q., Weston, P. G., Lund, L. A., Brodie, B., McKenna, D. J., and Wagner, W. C. (1994). "Association between neutrophil functions and periparturient disorders in cows." </w:t>
      </w:r>
      <w:r w:rsidRPr="001E23DF">
        <w:rPr>
          <w:rFonts w:ascii="Arial" w:hAnsi="Arial" w:cs="Arial"/>
          <w:i/>
          <w:noProof/>
          <w:sz w:val="24"/>
        </w:rPr>
        <w:t>American Journal of Veterinary Research</w:t>
      </w:r>
      <w:r w:rsidRPr="001E23DF">
        <w:rPr>
          <w:rFonts w:ascii="Arial" w:hAnsi="Arial" w:cs="Arial"/>
          <w:noProof/>
          <w:sz w:val="24"/>
        </w:rPr>
        <w:t>, 55(7), 934-943.</w:t>
      </w:r>
      <w:bookmarkEnd w:id="387"/>
    </w:p>
    <w:p w:rsidR="001E23DF" w:rsidRPr="001E23DF" w:rsidRDefault="001E23DF" w:rsidP="001E23DF">
      <w:pPr>
        <w:spacing w:after="240" w:line="240" w:lineRule="auto"/>
        <w:ind w:left="720" w:hanging="720"/>
        <w:rPr>
          <w:rFonts w:ascii="Arial" w:hAnsi="Arial" w:cs="Arial"/>
          <w:noProof/>
          <w:sz w:val="24"/>
        </w:rPr>
      </w:pPr>
      <w:bookmarkStart w:id="388" w:name="_ENREF_5_6"/>
      <w:r w:rsidRPr="001E23DF">
        <w:rPr>
          <w:rFonts w:ascii="Arial" w:hAnsi="Arial" w:cs="Arial"/>
          <w:noProof/>
          <w:sz w:val="24"/>
        </w:rPr>
        <w:t xml:space="preserve">Fan, G.-H., Yang, W., Sai, J., and Richmond, A. (2002). "Hsc/Hsp70 interacting protein (Hip) associates with CXCR2 and regulates the receptor signaling and trafficking." </w:t>
      </w:r>
      <w:r w:rsidRPr="001E23DF">
        <w:rPr>
          <w:rFonts w:ascii="Arial" w:hAnsi="Arial" w:cs="Arial"/>
          <w:i/>
          <w:noProof/>
          <w:sz w:val="24"/>
        </w:rPr>
        <w:t>Journal of Biological Chemistry</w:t>
      </w:r>
      <w:r w:rsidRPr="001E23DF">
        <w:rPr>
          <w:rFonts w:ascii="Arial" w:hAnsi="Arial" w:cs="Arial"/>
          <w:noProof/>
          <w:sz w:val="24"/>
        </w:rPr>
        <w:t>, 277(8), 6590-6597.</w:t>
      </w:r>
      <w:bookmarkEnd w:id="388"/>
    </w:p>
    <w:p w:rsidR="001E23DF" w:rsidRPr="001E23DF" w:rsidRDefault="001E23DF" w:rsidP="001E23DF">
      <w:pPr>
        <w:spacing w:after="240" w:line="240" w:lineRule="auto"/>
        <w:ind w:left="720" w:hanging="720"/>
        <w:rPr>
          <w:rFonts w:ascii="Arial" w:hAnsi="Arial" w:cs="Arial"/>
          <w:noProof/>
          <w:sz w:val="24"/>
        </w:rPr>
      </w:pPr>
      <w:bookmarkStart w:id="389" w:name="_ENREF_5_7"/>
      <w:r w:rsidRPr="001E23DF">
        <w:rPr>
          <w:rFonts w:ascii="Arial" w:hAnsi="Arial" w:cs="Arial"/>
          <w:noProof/>
          <w:sz w:val="24"/>
        </w:rPr>
        <w:t xml:space="preserve">Fan, G.-H., Yang, W., Wang, X.-J., Qian, Q., and Richmond, A. (2000). "Identification of a motif in the carboxyl terminus of CXCR2 that is involved in adaptin 2 binding and receptor internalization†." </w:t>
      </w:r>
      <w:r w:rsidRPr="001E23DF">
        <w:rPr>
          <w:rFonts w:ascii="Arial" w:hAnsi="Arial" w:cs="Arial"/>
          <w:i/>
          <w:noProof/>
          <w:sz w:val="24"/>
        </w:rPr>
        <w:t>Biochemistry</w:t>
      </w:r>
      <w:r w:rsidRPr="001E23DF">
        <w:rPr>
          <w:rFonts w:ascii="Arial" w:hAnsi="Arial" w:cs="Arial"/>
          <w:noProof/>
          <w:sz w:val="24"/>
        </w:rPr>
        <w:t>, 40(3), 791-800.</w:t>
      </w:r>
      <w:bookmarkEnd w:id="389"/>
    </w:p>
    <w:p w:rsidR="001E23DF" w:rsidRPr="001E23DF" w:rsidRDefault="001E23DF" w:rsidP="001E23DF">
      <w:pPr>
        <w:spacing w:after="240" w:line="240" w:lineRule="auto"/>
        <w:ind w:left="720" w:hanging="720"/>
        <w:rPr>
          <w:rFonts w:ascii="Arial" w:hAnsi="Arial" w:cs="Arial"/>
          <w:noProof/>
          <w:sz w:val="24"/>
        </w:rPr>
      </w:pPr>
      <w:bookmarkStart w:id="390" w:name="_ENREF_5_8"/>
      <w:r w:rsidRPr="001E23DF">
        <w:rPr>
          <w:rFonts w:ascii="Arial" w:hAnsi="Arial" w:cs="Arial"/>
          <w:noProof/>
          <w:sz w:val="24"/>
        </w:rPr>
        <w:t xml:space="preserve">Geiser, T., Dewald, B., Ehrengruber, M. U., Clark-Lewis, I., and Baggiolini, M. (1993). "The interleukin-8-related chemotactic cytokines GRO-alpha, GRO-beta, and GRO-gamma activate human neutrophil and basophil leukocytes." </w:t>
      </w:r>
      <w:r w:rsidRPr="001E23DF">
        <w:rPr>
          <w:rFonts w:ascii="Arial" w:hAnsi="Arial" w:cs="Arial"/>
          <w:i/>
          <w:noProof/>
          <w:sz w:val="24"/>
        </w:rPr>
        <w:t>Journal of Biological Chemistry</w:t>
      </w:r>
      <w:r w:rsidRPr="001E23DF">
        <w:rPr>
          <w:rFonts w:ascii="Arial" w:hAnsi="Arial" w:cs="Arial"/>
          <w:noProof/>
          <w:sz w:val="24"/>
        </w:rPr>
        <w:t>, 268(21), 15419-24.</w:t>
      </w:r>
      <w:bookmarkEnd w:id="390"/>
    </w:p>
    <w:p w:rsidR="001E23DF" w:rsidRPr="001E23DF" w:rsidRDefault="001E23DF" w:rsidP="001E23DF">
      <w:pPr>
        <w:spacing w:after="240" w:line="240" w:lineRule="auto"/>
        <w:ind w:left="720" w:hanging="720"/>
        <w:rPr>
          <w:rFonts w:ascii="Arial" w:hAnsi="Arial" w:cs="Arial"/>
          <w:noProof/>
          <w:sz w:val="24"/>
        </w:rPr>
      </w:pPr>
      <w:bookmarkStart w:id="391" w:name="_ENREF_5_9"/>
      <w:r w:rsidRPr="001E23DF">
        <w:rPr>
          <w:rFonts w:ascii="Arial" w:hAnsi="Arial" w:cs="Arial"/>
          <w:noProof/>
          <w:sz w:val="24"/>
        </w:rPr>
        <w:t xml:space="preserve">Goertz, I., Baes, C., Weimann, C., Reinsch, N., and Erhardt, G. (2009). "Association between single nucleotide polymorphisms in the CXCR1 gene and somatic cell score in Holstein dairy cattle." </w:t>
      </w:r>
      <w:r w:rsidRPr="001E23DF">
        <w:rPr>
          <w:rFonts w:ascii="Arial" w:hAnsi="Arial" w:cs="Arial"/>
          <w:i/>
          <w:noProof/>
          <w:sz w:val="24"/>
        </w:rPr>
        <w:t>Journal of Dairy Science</w:t>
      </w:r>
      <w:r w:rsidRPr="001E23DF">
        <w:rPr>
          <w:rFonts w:ascii="Arial" w:hAnsi="Arial" w:cs="Arial"/>
          <w:noProof/>
          <w:sz w:val="24"/>
        </w:rPr>
        <w:t>, 92(8), 4018-4022.</w:t>
      </w:r>
      <w:bookmarkEnd w:id="391"/>
    </w:p>
    <w:p w:rsidR="001E23DF" w:rsidRPr="001E23DF" w:rsidRDefault="001E23DF" w:rsidP="001E23DF">
      <w:pPr>
        <w:spacing w:after="240" w:line="240" w:lineRule="auto"/>
        <w:ind w:left="720" w:hanging="720"/>
        <w:rPr>
          <w:rFonts w:ascii="Arial" w:hAnsi="Arial" w:cs="Arial"/>
          <w:noProof/>
          <w:sz w:val="24"/>
        </w:rPr>
      </w:pPr>
      <w:bookmarkStart w:id="392" w:name="_ENREF_5_10"/>
      <w:r w:rsidRPr="001E23DF">
        <w:rPr>
          <w:rFonts w:ascii="Arial" w:hAnsi="Arial" w:cs="Arial"/>
          <w:noProof/>
          <w:sz w:val="24"/>
        </w:rPr>
        <w:t xml:space="preserve">Grob, P. M., David, E., Warren, T. C., DeLeon, R. P., Farina, P. R., and Homon, C. A. (1990). "Characterization of a receptor for human monocyte-derived neutrophil chemotactic factor/interleukin-8." </w:t>
      </w:r>
      <w:r w:rsidRPr="001E23DF">
        <w:rPr>
          <w:rFonts w:ascii="Arial" w:hAnsi="Arial" w:cs="Arial"/>
          <w:i/>
          <w:noProof/>
          <w:sz w:val="24"/>
        </w:rPr>
        <w:t>Journal of Biological Chemistry</w:t>
      </w:r>
      <w:r w:rsidRPr="001E23DF">
        <w:rPr>
          <w:rFonts w:ascii="Arial" w:hAnsi="Arial" w:cs="Arial"/>
          <w:noProof/>
          <w:sz w:val="24"/>
        </w:rPr>
        <w:t>, 265(14), 8311-6.</w:t>
      </w:r>
      <w:bookmarkEnd w:id="392"/>
    </w:p>
    <w:p w:rsidR="001E23DF" w:rsidRPr="001E23DF" w:rsidRDefault="001E23DF" w:rsidP="001E23DF">
      <w:pPr>
        <w:spacing w:after="240" w:line="240" w:lineRule="auto"/>
        <w:ind w:left="720" w:hanging="720"/>
        <w:rPr>
          <w:rFonts w:ascii="Arial" w:hAnsi="Arial" w:cs="Arial"/>
          <w:noProof/>
          <w:sz w:val="24"/>
        </w:rPr>
      </w:pPr>
      <w:bookmarkStart w:id="393" w:name="_ENREF_5_11"/>
      <w:r w:rsidRPr="001E23DF">
        <w:rPr>
          <w:rFonts w:ascii="Arial" w:hAnsi="Arial" w:cs="Arial"/>
          <w:noProof/>
          <w:sz w:val="24"/>
        </w:rPr>
        <w:lastRenderedPageBreak/>
        <w:t xml:space="preserve">Grosse, W. M., Kappes, S. M., Laegreid, W. W., Keele, J. W., Chitko-McKown, C. G., and Heaton, M. P. (1999). "Single nucleotide polymorphism (SNP) discovery and linkage mapping of bovine cytokine genes." </w:t>
      </w:r>
      <w:r w:rsidRPr="001E23DF">
        <w:rPr>
          <w:rFonts w:ascii="Arial" w:hAnsi="Arial" w:cs="Arial"/>
          <w:i/>
          <w:noProof/>
          <w:sz w:val="24"/>
        </w:rPr>
        <w:t>Mammalian Genome</w:t>
      </w:r>
      <w:r w:rsidRPr="001E23DF">
        <w:rPr>
          <w:rFonts w:ascii="Arial" w:hAnsi="Arial" w:cs="Arial"/>
          <w:noProof/>
          <w:sz w:val="24"/>
        </w:rPr>
        <w:t>, 10(11), 1062-1069.</w:t>
      </w:r>
      <w:bookmarkEnd w:id="393"/>
    </w:p>
    <w:p w:rsidR="001E23DF" w:rsidRPr="001E23DF" w:rsidRDefault="001E23DF" w:rsidP="001E23DF">
      <w:pPr>
        <w:spacing w:after="240" w:line="240" w:lineRule="auto"/>
        <w:ind w:left="720" w:hanging="720"/>
        <w:rPr>
          <w:rFonts w:ascii="Arial" w:hAnsi="Arial" w:cs="Arial"/>
          <w:noProof/>
          <w:sz w:val="24"/>
        </w:rPr>
      </w:pPr>
      <w:bookmarkStart w:id="394" w:name="_ENREF_5_12"/>
      <w:r w:rsidRPr="001E23DF">
        <w:rPr>
          <w:rFonts w:ascii="Arial" w:hAnsi="Arial" w:cs="Arial"/>
          <w:noProof/>
          <w:sz w:val="24"/>
        </w:rPr>
        <w:t xml:space="preserve">Heaton, M. P., Grosse, W. M., Kappes, S. M., Keele, J. W., Chitko-McKown, C. G., Cundiff, L. V., Braun, A., Little, D. P., and Laegreid, W. W. (2001). "Estimation of DNA sequence diversity in bovine cytokine genes." </w:t>
      </w:r>
      <w:r w:rsidRPr="001E23DF">
        <w:rPr>
          <w:rFonts w:ascii="Arial" w:hAnsi="Arial" w:cs="Arial"/>
          <w:i/>
          <w:noProof/>
          <w:sz w:val="24"/>
        </w:rPr>
        <w:t>Mammalian Genome</w:t>
      </w:r>
      <w:r w:rsidRPr="001E23DF">
        <w:rPr>
          <w:rFonts w:ascii="Arial" w:hAnsi="Arial" w:cs="Arial"/>
          <w:noProof/>
          <w:sz w:val="24"/>
        </w:rPr>
        <w:t>, 12(1), 32-37.</w:t>
      </w:r>
      <w:bookmarkEnd w:id="394"/>
    </w:p>
    <w:p w:rsidR="001E23DF" w:rsidRPr="001E23DF" w:rsidRDefault="001E23DF" w:rsidP="001E23DF">
      <w:pPr>
        <w:spacing w:after="240" w:line="240" w:lineRule="auto"/>
        <w:ind w:left="720" w:hanging="720"/>
        <w:rPr>
          <w:rFonts w:ascii="Arial" w:hAnsi="Arial" w:cs="Arial"/>
          <w:noProof/>
          <w:sz w:val="24"/>
        </w:rPr>
      </w:pPr>
      <w:bookmarkStart w:id="395" w:name="_ENREF_5_13"/>
      <w:r w:rsidRPr="001E23DF">
        <w:rPr>
          <w:rFonts w:ascii="Arial" w:hAnsi="Arial" w:cs="Arial"/>
          <w:noProof/>
          <w:sz w:val="24"/>
        </w:rPr>
        <w:t xml:space="preserve">Kettritz, R., Gaido, M. L., Haller, H., Luft, F. C., Jennette, C. J., and Falk, R. J. (1998). "Interleukin-8 delays spontaneous and tumor necrosis factor-α-mediated apoptosis of human neutrophils." </w:t>
      </w:r>
      <w:r w:rsidRPr="001E23DF">
        <w:rPr>
          <w:rFonts w:ascii="Arial" w:hAnsi="Arial" w:cs="Arial"/>
          <w:i/>
          <w:noProof/>
          <w:sz w:val="24"/>
        </w:rPr>
        <w:t>Kidney International</w:t>
      </w:r>
      <w:r w:rsidRPr="001E23DF">
        <w:rPr>
          <w:rFonts w:ascii="Arial" w:hAnsi="Arial" w:cs="Arial"/>
          <w:noProof/>
          <w:sz w:val="24"/>
        </w:rPr>
        <w:t>, 53(1), 84-91.</w:t>
      </w:r>
      <w:bookmarkEnd w:id="395"/>
    </w:p>
    <w:p w:rsidR="001E23DF" w:rsidRPr="001E23DF" w:rsidRDefault="001E23DF" w:rsidP="001E23DF">
      <w:pPr>
        <w:spacing w:after="240" w:line="240" w:lineRule="auto"/>
        <w:ind w:left="720" w:hanging="720"/>
        <w:rPr>
          <w:rFonts w:ascii="Arial" w:hAnsi="Arial" w:cs="Arial"/>
          <w:noProof/>
          <w:sz w:val="24"/>
        </w:rPr>
      </w:pPr>
      <w:bookmarkStart w:id="396" w:name="_ENREF_5_14"/>
      <w:r w:rsidRPr="001E23DF">
        <w:rPr>
          <w:rFonts w:ascii="Arial" w:hAnsi="Arial" w:cs="Arial"/>
          <w:noProof/>
          <w:sz w:val="24"/>
        </w:rPr>
        <w:t xml:space="preserve">Lahouassa, H., Rainard, P., Caraty, A., and Riollet, C. (2008). "Identification and characterization of a new interleukin-8 receptor in bovine species." </w:t>
      </w:r>
      <w:r w:rsidRPr="001E23DF">
        <w:rPr>
          <w:rFonts w:ascii="Arial" w:hAnsi="Arial" w:cs="Arial"/>
          <w:i/>
          <w:noProof/>
          <w:sz w:val="24"/>
        </w:rPr>
        <w:t>Molecular Immunology</w:t>
      </w:r>
      <w:r w:rsidRPr="001E23DF">
        <w:rPr>
          <w:rFonts w:ascii="Arial" w:hAnsi="Arial" w:cs="Arial"/>
          <w:noProof/>
          <w:sz w:val="24"/>
        </w:rPr>
        <w:t>, 45(4), 1153-1164.</w:t>
      </w:r>
      <w:bookmarkEnd w:id="396"/>
    </w:p>
    <w:p w:rsidR="001E23DF" w:rsidRPr="001E23DF" w:rsidRDefault="001E23DF" w:rsidP="001E23DF">
      <w:pPr>
        <w:spacing w:after="240" w:line="240" w:lineRule="auto"/>
        <w:ind w:left="720" w:hanging="720"/>
        <w:rPr>
          <w:rFonts w:ascii="Arial" w:hAnsi="Arial" w:cs="Arial"/>
          <w:noProof/>
          <w:sz w:val="24"/>
        </w:rPr>
      </w:pPr>
      <w:bookmarkStart w:id="397" w:name="_ENREF_5_15"/>
      <w:r w:rsidRPr="001E23DF">
        <w:rPr>
          <w:rFonts w:ascii="Arial" w:hAnsi="Arial" w:cs="Arial"/>
          <w:noProof/>
          <w:sz w:val="24"/>
        </w:rPr>
        <w:t xml:space="preserve">Lee, J., Horuk, R., Rice, G. C., Bennett, G. L., Camerato, T., and Wood, W. I. (1992). "Characterization of two high affinity human interleukin-8 receptors." </w:t>
      </w:r>
      <w:r w:rsidRPr="001E23DF">
        <w:rPr>
          <w:rFonts w:ascii="Arial" w:hAnsi="Arial" w:cs="Arial"/>
          <w:i/>
          <w:noProof/>
          <w:sz w:val="24"/>
        </w:rPr>
        <w:t>Journal of Biological Chemistry</w:t>
      </w:r>
      <w:r w:rsidRPr="001E23DF">
        <w:rPr>
          <w:rFonts w:ascii="Arial" w:hAnsi="Arial" w:cs="Arial"/>
          <w:noProof/>
          <w:sz w:val="24"/>
        </w:rPr>
        <w:t>, 267(23), 16283-7.</w:t>
      </w:r>
      <w:bookmarkEnd w:id="397"/>
    </w:p>
    <w:p w:rsidR="001E23DF" w:rsidRPr="001E23DF" w:rsidRDefault="001E23DF" w:rsidP="001E23DF">
      <w:pPr>
        <w:spacing w:after="240" w:line="240" w:lineRule="auto"/>
        <w:ind w:left="720" w:hanging="720"/>
        <w:rPr>
          <w:rFonts w:ascii="Arial" w:hAnsi="Arial" w:cs="Arial"/>
          <w:noProof/>
          <w:sz w:val="24"/>
        </w:rPr>
      </w:pPr>
      <w:bookmarkStart w:id="398" w:name="_ENREF_5_16"/>
      <w:r w:rsidRPr="001E23DF">
        <w:rPr>
          <w:rFonts w:ascii="Arial" w:hAnsi="Arial" w:cs="Arial"/>
          <w:noProof/>
          <w:sz w:val="24"/>
        </w:rPr>
        <w:t xml:space="preserve">Leong, S. R., Kabakoff, R. C., and Hébert, C. A. (1994). "Complete mutagenesis of the extracellular domain of interleukin-8 (IL-8) type A receptor identifies charged residues mediating IL-8 binding and signal transduction." </w:t>
      </w:r>
      <w:r w:rsidRPr="001E23DF">
        <w:rPr>
          <w:rFonts w:ascii="Arial" w:hAnsi="Arial" w:cs="Arial"/>
          <w:i/>
          <w:noProof/>
          <w:sz w:val="24"/>
        </w:rPr>
        <w:t>Journal of Biological Chemistry</w:t>
      </w:r>
      <w:r w:rsidRPr="001E23DF">
        <w:rPr>
          <w:rFonts w:ascii="Arial" w:hAnsi="Arial" w:cs="Arial"/>
          <w:noProof/>
          <w:sz w:val="24"/>
        </w:rPr>
        <w:t>, 269(30), 19343-19348.</w:t>
      </w:r>
      <w:bookmarkEnd w:id="398"/>
    </w:p>
    <w:p w:rsidR="001E23DF" w:rsidRPr="001E23DF" w:rsidRDefault="001E23DF" w:rsidP="001E23DF">
      <w:pPr>
        <w:spacing w:after="240" w:line="240" w:lineRule="auto"/>
        <w:ind w:left="720" w:hanging="720"/>
        <w:rPr>
          <w:rFonts w:ascii="Arial" w:hAnsi="Arial" w:cs="Arial"/>
          <w:noProof/>
          <w:sz w:val="24"/>
        </w:rPr>
      </w:pPr>
      <w:bookmarkStart w:id="399" w:name="_ENREF_5_17"/>
      <w:r w:rsidRPr="001E23DF">
        <w:rPr>
          <w:rFonts w:ascii="Arial" w:hAnsi="Arial" w:cs="Arial"/>
          <w:noProof/>
          <w:sz w:val="24"/>
        </w:rPr>
        <w:t xml:space="preserve">Leyva-Baca, I., Schenkel, F., Martin, J., and Karrow, N. A. (2008). "Polymorphisms in the 5′ upstream region of the CXCR1 chemokine receptor gene and their association with somatic cell score in Holstein cattle in Canada." </w:t>
      </w:r>
      <w:r w:rsidRPr="001E23DF">
        <w:rPr>
          <w:rFonts w:ascii="Arial" w:hAnsi="Arial" w:cs="Arial"/>
          <w:i/>
          <w:noProof/>
          <w:sz w:val="24"/>
        </w:rPr>
        <w:t>Journal of Dairy Science</w:t>
      </w:r>
      <w:r w:rsidRPr="001E23DF">
        <w:rPr>
          <w:rFonts w:ascii="Arial" w:hAnsi="Arial" w:cs="Arial"/>
          <w:noProof/>
          <w:sz w:val="24"/>
        </w:rPr>
        <w:t>, 91(1), 407-417.</w:t>
      </w:r>
      <w:bookmarkEnd w:id="399"/>
    </w:p>
    <w:p w:rsidR="001E23DF" w:rsidRPr="001E23DF" w:rsidRDefault="001E23DF" w:rsidP="001E23DF">
      <w:pPr>
        <w:spacing w:after="240" w:line="240" w:lineRule="auto"/>
        <w:ind w:left="720" w:hanging="720"/>
        <w:rPr>
          <w:rFonts w:ascii="Arial" w:hAnsi="Arial" w:cs="Arial"/>
          <w:noProof/>
          <w:sz w:val="24"/>
        </w:rPr>
      </w:pPr>
      <w:bookmarkStart w:id="400" w:name="_ENREF_5_18"/>
      <w:r w:rsidRPr="001E23DF">
        <w:rPr>
          <w:rFonts w:ascii="Arial" w:hAnsi="Arial" w:cs="Arial"/>
          <w:noProof/>
          <w:sz w:val="24"/>
        </w:rPr>
        <w:t xml:space="preserve">Monteclaro, F. S., and Charo, I. F. (1996). "The amino-terminal extracellular domain of the MCP-1 receptor, but not the RANTES/MIP-1α receptor, confers chemokine selectivity." </w:t>
      </w:r>
      <w:r w:rsidRPr="001E23DF">
        <w:rPr>
          <w:rFonts w:ascii="Arial" w:hAnsi="Arial" w:cs="Arial"/>
          <w:i/>
          <w:noProof/>
          <w:sz w:val="24"/>
        </w:rPr>
        <w:t>Journal of Biological Chemistry</w:t>
      </w:r>
      <w:r w:rsidRPr="001E23DF">
        <w:rPr>
          <w:rFonts w:ascii="Arial" w:hAnsi="Arial" w:cs="Arial"/>
          <w:noProof/>
          <w:sz w:val="24"/>
        </w:rPr>
        <w:t>, 271(32), 19084-19092.</w:t>
      </w:r>
      <w:bookmarkEnd w:id="400"/>
    </w:p>
    <w:p w:rsidR="001E23DF" w:rsidRPr="001E23DF" w:rsidRDefault="001E23DF" w:rsidP="001E23DF">
      <w:pPr>
        <w:spacing w:after="240" w:line="240" w:lineRule="auto"/>
        <w:ind w:left="720" w:hanging="720"/>
        <w:rPr>
          <w:rFonts w:ascii="Arial" w:hAnsi="Arial" w:cs="Arial"/>
          <w:noProof/>
          <w:sz w:val="24"/>
        </w:rPr>
      </w:pPr>
      <w:bookmarkStart w:id="401" w:name="_ENREF_5_19"/>
      <w:r w:rsidRPr="001E23DF">
        <w:rPr>
          <w:rFonts w:ascii="Arial" w:hAnsi="Arial" w:cs="Arial"/>
          <w:noProof/>
          <w:sz w:val="24"/>
        </w:rPr>
        <w:t xml:space="preserve">NMC. (1999). </w:t>
      </w:r>
      <w:r w:rsidRPr="001E23DF">
        <w:rPr>
          <w:rFonts w:ascii="Arial" w:hAnsi="Arial" w:cs="Arial"/>
          <w:i/>
          <w:noProof/>
          <w:sz w:val="24"/>
        </w:rPr>
        <w:t>Laboratory handbook on bovine mastitis</w:t>
      </w:r>
      <w:r w:rsidRPr="001E23DF">
        <w:rPr>
          <w:rFonts w:ascii="Arial" w:hAnsi="Arial" w:cs="Arial"/>
          <w:noProof/>
          <w:sz w:val="24"/>
        </w:rPr>
        <w:t>: NMC.</w:t>
      </w:r>
      <w:bookmarkEnd w:id="401"/>
    </w:p>
    <w:p w:rsidR="001E23DF" w:rsidRPr="001E23DF" w:rsidRDefault="001E23DF" w:rsidP="001E23DF">
      <w:pPr>
        <w:spacing w:after="240" w:line="240" w:lineRule="auto"/>
        <w:ind w:left="720" w:hanging="720"/>
        <w:rPr>
          <w:rFonts w:ascii="Arial" w:hAnsi="Arial" w:cs="Arial"/>
          <w:noProof/>
          <w:sz w:val="24"/>
        </w:rPr>
      </w:pPr>
      <w:bookmarkStart w:id="402" w:name="_ENREF_5_20"/>
      <w:r w:rsidRPr="001E23DF">
        <w:rPr>
          <w:rFonts w:ascii="Arial" w:hAnsi="Arial" w:cs="Arial"/>
          <w:noProof/>
          <w:sz w:val="24"/>
        </w:rPr>
        <w:t xml:space="preserve">NMC. (2005). "The cost of mastitis: Dairy insight research 2005/2006: Final report." </w:t>
      </w:r>
      <w:r w:rsidRPr="001E23DF">
        <w:rPr>
          <w:rFonts w:ascii="Arial" w:hAnsi="Arial" w:cs="Arial"/>
          <w:i/>
          <w:noProof/>
          <w:sz w:val="24"/>
        </w:rPr>
        <w:t>National Mastitis Advisory Committee</w:t>
      </w:r>
      <w:r w:rsidRPr="001E23DF">
        <w:rPr>
          <w:rFonts w:ascii="Arial" w:hAnsi="Arial" w:cs="Arial"/>
          <w:noProof/>
          <w:sz w:val="24"/>
        </w:rPr>
        <w:t>.</w:t>
      </w:r>
      <w:bookmarkEnd w:id="402"/>
    </w:p>
    <w:p w:rsidR="001E23DF" w:rsidRPr="001E23DF" w:rsidRDefault="001E23DF" w:rsidP="001E23DF">
      <w:pPr>
        <w:spacing w:after="240" w:line="240" w:lineRule="auto"/>
        <w:ind w:left="720" w:hanging="720"/>
        <w:rPr>
          <w:rFonts w:ascii="Arial" w:hAnsi="Arial" w:cs="Arial"/>
          <w:noProof/>
          <w:sz w:val="24"/>
        </w:rPr>
      </w:pPr>
      <w:bookmarkStart w:id="403" w:name="_ENREF_5_21"/>
      <w:r w:rsidRPr="001E23DF">
        <w:rPr>
          <w:rFonts w:ascii="Arial" w:hAnsi="Arial" w:cs="Arial"/>
          <w:noProof/>
          <w:sz w:val="24"/>
        </w:rPr>
        <w:t xml:space="preserve">Oliver, S. P., and Sordillo, L. M. (1988). "Udder health in the periparturient period." </w:t>
      </w:r>
      <w:r w:rsidRPr="001E23DF">
        <w:rPr>
          <w:rFonts w:ascii="Arial" w:hAnsi="Arial" w:cs="Arial"/>
          <w:i/>
          <w:noProof/>
          <w:sz w:val="24"/>
        </w:rPr>
        <w:t>Journal of Dairy Science</w:t>
      </w:r>
      <w:r w:rsidRPr="001E23DF">
        <w:rPr>
          <w:rFonts w:ascii="Arial" w:hAnsi="Arial" w:cs="Arial"/>
          <w:noProof/>
          <w:sz w:val="24"/>
        </w:rPr>
        <w:t>, 71(9), 2584-2606.</w:t>
      </w:r>
      <w:bookmarkEnd w:id="403"/>
    </w:p>
    <w:p w:rsidR="001E23DF" w:rsidRPr="001E23DF" w:rsidRDefault="001E23DF" w:rsidP="001E23DF">
      <w:pPr>
        <w:spacing w:after="240" w:line="240" w:lineRule="auto"/>
        <w:ind w:left="720" w:hanging="720"/>
        <w:rPr>
          <w:rFonts w:ascii="Arial" w:hAnsi="Arial" w:cs="Arial"/>
          <w:noProof/>
          <w:sz w:val="24"/>
        </w:rPr>
      </w:pPr>
      <w:bookmarkStart w:id="404" w:name="_ENREF_5_22"/>
      <w:r w:rsidRPr="001E23DF">
        <w:rPr>
          <w:rFonts w:ascii="Arial" w:hAnsi="Arial" w:cs="Arial"/>
          <w:noProof/>
          <w:sz w:val="24"/>
        </w:rPr>
        <w:lastRenderedPageBreak/>
        <w:t xml:space="preserve">Pighetti, G. M., Kojima, C. J., Wojakiewicz, L., and Rambeaud, M. (2012). "The bovine CXCR1 gene is highly polymorphic." </w:t>
      </w:r>
      <w:r w:rsidRPr="001E23DF">
        <w:rPr>
          <w:rFonts w:ascii="Arial" w:hAnsi="Arial" w:cs="Arial"/>
          <w:i/>
          <w:noProof/>
          <w:sz w:val="24"/>
        </w:rPr>
        <w:t>Veterinary Immunology and Immunopathology</w:t>
      </w:r>
      <w:r w:rsidRPr="001E23DF">
        <w:rPr>
          <w:rFonts w:ascii="Arial" w:hAnsi="Arial" w:cs="Arial"/>
          <w:noProof/>
          <w:sz w:val="24"/>
        </w:rPr>
        <w:t>, 145(1–2), 464-470.</w:t>
      </w:r>
      <w:bookmarkEnd w:id="404"/>
    </w:p>
    <w:p w:rsidR="001E23DF" w:rsidRPr="001E23DF" w:rsidRDefault="001E23DF" w:rsidP="001E23DF">
      <w:pPr>
        <w:spacing w:after="240" w:line="240" w:lineRule="auto"/>
        <w:ind w:left="720" w:hanging="720"/>
        <w:rPr>
          <w:rFonts w:ascii="Arial" w:hAnsi="Arial" w:cs="Arial"/>
          <w:noProof/>
          <w:sz w:val="24"/>
        </w:rPr>
      </w:pPr>
      <w:bookmarkStart w:id="405" w:name="_ENREF_5_23"/>
      <w:r w:rsidRPr="001E23DF">
        <w:rPr>
          <w:rFonts w:ascii="Arial" w:hAnsi="Arial" w:cs="Arial"/>
          <w:noProof/>
          <w:sz w:val="24"/>
        </w:rPr>
        <w:t xml:space="preserve">Pighetti, G. M., and Rambeaud, M. (2006). "Genome conservation between the bovine and human interleukin-8 receptor complex: Improper annotation of bovine interleukin-8 receptor b identified." </w:t>
      </w:r>
      <w:r w:rsidRPr="001E23DF">
        <w:rPr>
          <w:rFonts w:ascii="Arial" w:hAnsi="Arial" w:cs="Arial"/>
          <w:i/>
          <w:noProof/>
          <w:sz w:val="24"/>
        </w:rPr>
        <w:t>Veterinary Immunology and Immunopathology</w:t>
      </w:r>
      <w:r w:rsidRPr="001E23DF">
        <w:rPr>
          <w:rFonts w:ascii="Arial" w:hAnsi="Arial" w:cs="Arial"/>
          <w:noProof/>
          <w:sz w:val="24"/>
        </w:rPr>
        <w:t>, 114(3–4), 335-340.</w:t>
      </w:r>
      <w:bookmarkEnd w:id="405"/>
    </w:p>
    <w:p w:rsidR="001E23DF" w:rsidRPr="001E23DF" w:rsidRDefault="001E23DF" w:rsidP="001E23DF">
      <w:pPr>
        <w:spacing w:after="240" w:line="240" w:lineRule="auto"/>
        <w:ind w:left="720" w:hanging="720"/>
        <w:rPr>
          <w:rFonts w:ascii="Arial" w:hAnsi="Arial" w:cs="Arial"/>
          <w:noProof/>
          <w:sz w:val="24"/>
        </w:rPr>
      </w:pPr>
      <w:bookmarkStart w:id="406" w:name="_ENREF_5_24"/>
      <w:r w:rsidRPr="001E23DF">
        <w:rPr>
          <w:rFonts w:ascii="Arial" w:hAnsi="Arial" w:cs="Arial"/>
          <w:noProof/>
          <w:sz w:val="24"/>
        </w:rPr>
        <w:t xml:space="preserve">Raman, D., Sai, J., Neel, N. F., Chew, C. S., and Richmond, A. (2010). "LIM and SH3 protein-1 modulates CXCR2-mediated cell migration." </w:t>
      </w:r>
      <w:r w:rsidRPr="001E23DF">
        <w:rPr>
          <w:rFonts w:ascii="Arial" w:hAnsi="Arial" w:cs="Arial"/>
          <w:i/>
          <w:noProof/>
          <w:sz w:val="24"/>
        </w:rPr>
        <w:t>Public Library of Science One</w:t>
      </w:r>
      <w:r w:rsidRPr="001E23DF">
        <w:rPr>
          <w:rFonts w:ascii="Arial" w:hAnsi="Arial" w:cs="Arial"/>
          <w:noProof/>
          <w:sz w:val="24"/>
        </w:rPr>
        <w:t>, 5(4), e10050.</w:t>
      </w:r>
      <w:bookmarkEnd w:id="406"/>
    </w:p>
    <w:p w:rsidR="001E23DF" w:rsidRPr="001E23DF" w:rsidRDefault="001E23DF" w:rsidP="001E23DF">
      <w:pPr>
        <w:spacing w:after="240" w:line="240" w:lineRule="auto"/>
        <w:ind w:left="720" w:hanging="720"/>
        <w:rPr>
          <w:rFonts w:ascii="Arial" w:hAnsi="Arial" w:cs="Arial"/>
          <w:noProof/>
          <w:sz w:val="24"/>
        </w:rPr>
      </w:pPr>
      <w:bookmarkStart w:id="407" w:name="_ENREF_5_25"/>
      <w:r w:rsidRPr="001E23DF">
        <w:rPr>
          <w:rFonts w:ascii="Arial" w:hAnsi="Arial" w:cs="Arial"/>
          <w:noProof/>
          <w:sz w:val="24"/>
        </w:rPr>
        <w:t xml:space="preserve">Rambeaud, M., Almeida, R. A., Pighetti, G. M., and Oliver, S. P. (2003). "Dynamics of leukocytes and cytokines during experimentally induced </w:t>
      </w:r>
      <w:r w:rsidRPr="001E23DF">
        <w:rPr>
          <w:rFonts w:ascii="Arial" w:hAnsi="Arial" w:cs="Arial"/>
          <w:i/>
          <w:noProof/>
          <w:sz w:val="24"/>
        </w:rPr>
        <w:t>Streptococcus uberis</w:t>
      </w:r>
      <w:r w:rsidRPr="001E23DF">
        <w:rPr>
          <w:rFonts w:ascii="Arial" w:hAnsi="Arial" w:cs="Arial"/>
          <w:noProof/>
          <w:sz w:val="24"/>
        </w:rPr>
        <w:t xml:space="preserve"> mastitis." </w:t>
      </w:r>
      <w:r w:rsidRPr="001E23DF">
        <w:rPr>
          <w:rFonts w:ascii="Arial" w:hAnsi="Arial" w:cs="Arial"/>
          <w:i/>
          <w:noProof/>
          <w:sz w:val="24"/>
        </w:rPr>
        <w:t>Veterinary Immunology and Immunopathology</w:t>
      </w:r>
      <w:r w:rsidRPr="001E23DF">
        <w:rPr>
          <w:rFonts w:ascii="Arial" w:hAnsi="Arial" w:cs="Arial"/>
          <w:noProof/>
          <w:sz w:val="24"/>
        </w:rPr>
        <w:t>, 96(3–4), 193-205.</w:t>
      </w:r>
      <w:bookmarkEnd w:id="407"/>
    </w:p>
    <w:p w:rsidR="001E23DF" w:rsidRPr="001E23DF" w:rsidRDefault="001E23DF" w:rsidP="001E23DF">
      <w:pPr>
        <w:spacing w:after="240" w:line="240" w:lineRule="auto"/>
        <w:ind w:left="720" w:hanging="720"/>
        <w:rPr>
          <w:rFonts w:ascii="Arial" w:hAnsi="Arial" w:cs="Arial"/>
          <w:noProof/>
          <w:sz w:val="24"/>
        </w:rPr>
      </w:pPr>
      <w:bookmarkStart w:id="408" w:name="_ENREF_5_26"/>
      <w:r w:rsidRPr="001E23DF">
        <w:rPr>
          <w:rFonts w:ascii="Arial" w:hAnsi="Arial" w:cs="Arial"/>
          <w:noProof/>
          <w:sz w:val="24"/>
        </w:rPr>
        <w:t xml:space="preserve">Rambeaud, M., Clift, R., and Pighetti, G. M. (2006). "Association of a bovine CXCR2 gene polymorphism with neutrophil survival and killing ability." </w:t>
      </w:r>
      <w:r w:rsidRPr="001E23DF">
        <w:rPr>
          <w:rFonts w:ascii="Arial" w:hAnsi="Arial" w:cs="Arial"/>
          <w:i/>
          <w:noProof/>
          <w:sz w:val="24"/>
        </w:rPr>
        <w:t>Veterinary Immunology and Immunopathology</w:t>
      </w:r>
      <w:r w:rsidRPr="001E23DF">
        <w:rPr>
          <w:rFonts w:ascii="Arial" w:hAnsi="Arial" w:cs="Arial"/>
          <w:noProof/>
          <w:sz w:val="24"/>
        </w:rPr>
        <w:t>, 111(3–4), 231-238.</w:t>
      </w:r>
      <w:bookmarkEnd w:id="408"/>
    </w:p>
    <w:p w:rsidR="001E23DF" w:rsidRPr="001E23DF" w:rsidRDefault="001E23DF" w:rsidP="001E23DF">
      <w:pPr>
        <w:spacing w:after="240" w:line="240" w:lineRule="auto"/>
        <w:ind w:left="720" w:hanging="720"/>
        <w:rPr>
          <w:rFonts w:ascii="Arial" w:hAnsi="Arial" w:cs="Arial"/>
          <w:noProof/>
          <w:sz w:val="24"/>
        </w:rPr>
      </w:pPr>
      <w:bookmarkStart w:id="409" w:name="_ENREF_5_27"/>
      <w:r w:rsidRPr="001E23DF">
        <w:rPr>
          <w:rFonts w:ascii="Arial" w:hAnsi="Arial" w:cs="Arial"/>
          <w:noProof/>
          <w:sz w:val="24"/>
        </w:rPr>
        <w:t xml:space="preserve">Rambeaud, M., and Pighetti, G. (2007). "Differential calcium signaling in dairy cows with specific CXCR1 genotypes potentially related to interleukin-8 receptor functionality." </w:t>
      </w:r>
      <w:r w:rsidRPr="001E23DF">
        <w:rPr>
          <w:rFonts w:ascii="Arial" w:hAnsi="Arial" w:cs="Arial"/>
          <w:i/>
          <w:noProof/>
          <w:sz w:val="24"/>
        </w:rPr>
        <w:t>Immunogenetics</w:t>
      </w:r>
      <w:r w:rsidRPr="001E23DF">
        <w:rPr>
          <w:rFonts w:ascii="Arial" w:hAnsi="Arial" w:cs="Arial"/>
          <w:noProof/>
          <w:sz w:val="24"/>
        </w:rPr>
        <w:t>, 59(1), 53-58.</w:t>
      </w:r>
      <w:bookmarkEnd w:id="409"/>
    </w:p>
    <w:p w:rsidR="001E23DF" w:rsidRPr="001E23DF" w:rsidRDefault="001E23DF" w:rsidP="001E23DF">
      <w:pPr>
        <w:spacing w:after="240" w:line="240" w:lineRule="auto"/>
        <w:ind w:left="720" w:hanging="720"/>
        <w:rPr>
          <w:rFonts w:ascii="Arial" w:hAnsi="Arial" w:cs="Arial"/>
          <w:noProof/>
          <w:sz w:val="24"/>
        </w:rPr>
      </w:pPr>
      <w:bookmarkStart w:id="410" w:name="_ENREF_5_28"/>
      <w:r w:rsidRPr="001E23DF">
        <w:rPr>
          <w:rFonts w:ascii="Arial" w:hAnsi="Arial" w:cs="Arial"/>
          <w:noProof/>
          <w:sz w:val="24"/>
        </w:rPr>
        <w:t xml:space="preserve">Rambeaud, M., and Pighetti, G. M. (2005). "Impaired neutrophil migration associated with specific bovine CXCR2 genotypes." </w:t>
      </w:r>
      <w:r w:rsidRPr="001E23DF">
        <w:rPr>
          <w:rFonts w:ascii="Arial" w:hAnsi="Arial" w:cs="Arial"/>
          <w:i/>
          <w:noProof/>
          <w:sz w:val="24"/>
        </w:rPr>
        <w:t>Infection and Immunity</w:t>
      </w:r>
      <w:r w:rsidRPr="001E23DF">
        <w:rPr>
          <w:rFonts w:ascii="Arial" w:hAnsi="Arial" w:cs="Arial"/>
          <w:noProof/>
          <w:sz w:val="24"/>
        </w:rPr>
        <w:t>, 73(8), 4955-4959.</w:t>
      </w:r>
      <w:bookmarkEnd w:id="410"/>
    </w:p>
    <w:p w:rsidR="001E23DF" w:rsidRPr="001E23DF" w:rsidRDefault="001E23DF" w:rsidP="001E23DF">
      <w:pPr>
        <w:spacing w:after="240" w:line="240" w:lineRule="auto"/>
        <w:ind w:left="720" w:hanging="720"/>
        <w:rPr>
          <w:rFonts w:ascii="Arial" w:hAnsi="Arial" w:cs="Arial"/>
          <w:noProof/>
          <w:sz w:val="24"/>
        </w:rPr>
      </w:pPr>
      <w:bookmarkStart w:id="411" w:name="_ENREF_5_29"/>
      <w:r w:rsidRPr="001E23DF">
        <w:rPr>
          <w:rFonts w:ascii="Arial" w:hAnsi="Arial" w:cs="Arial"/>
          <w:noProof/>
          <w:sz w:val="24"/>
        </w:rPr>
        <w:t xml:space="preserve">Soehnlein, O., Kai-Larsen, Y., Frithiof, R., Sorensen, O. E., Kenne, E., Scharffetter-Kochanek, K., Eriksson, E. E., Herwald, H., Agerberth, B., and Lindbom, L. (2008). "Neutrophil primary granule proteins HBP and HNP1–3 boost bacterial phagocytosis by human and murine macrophages." </w:t>
      </w:r>
      <w:r w:rsidRPr="001E23DF">
        <w:rPr>
          <w:rFonts w:ascii="Arial" w:hAnsi="Arial" w:cs="Arial"/>
          <w:i/>
          <w:noProof/>
          <w:sz w:val="24"/>
        </w:rPr>
        <w:t>The Journal of Clinical Investigation</w:t>
      </w:r>
      <w:r w:rsidRPr="001E23DF">
        <w:rPr>
          <w:rFonts w:ascii="Arial" w:hAnsi="Arial" w:cs="Arial"/>
          <w:noProof/>
          <w:sz w:val="24"/>
        </w:rPr>
        <w:t>, 118(10), 3491.</w:t>
      </w:r>
      <w:bookmarkEnd w:id="411"/>
    </w:p>
    <w:p w:rsidR="001E23DF" w:rsidRPr="001E23DF" w:rsidRDefault="001E23DF" w:rsidP="001E23DF">
      <w:pPr>
        <w:spacing w:after="240" w:line="240" w:lineRule="auto"/>
        <w:ind w:left="720" w:hanging="720"/>
        <w:rPr>
          <w:rFonts w:ascii="Arial" w:hAnsi="Arial" w:cs="Arial"/>
          <w:noProof/>
          <w:sz w:val="24"/>
        </w:rPr>
      </w:pPr>
      <w:bookmarkStart w:id="412" w:name="_ENREF_5_30"/>
      <w:r w:rsidRPr="001E23DF">
        <w:rPr>
          <w:rFonts w:ascii="Arial" w:hAnsi="Arial" w:cs="Arial"/>
          <w:noProof/>
          <w:sz w:val="24"/>
        </w:rPr>
        <w:t xml:space="preserve">Sordillo, L. M., and Streicher, K. L. (2002). "Mammary gland immunity and mastitis susceptibility." </w:t>
      </w:r>
      <w:r w:rsidRPr="001E23DF">
        <w:rPr>
          <w:rFonts w:ascii="Arial" w:hAnsi="Arial" w:cs="Arial"/>
          <w:i/>
          <w:noProof/>
          <w:sz w:val="24"/>
        </w:rPr>
        <w:t>Journal of Mammary Gland Biology and Neoplasia</w:t>
      </w:r>
      <w:r w:rsidRPr="001E23DF">
        <w:rPr>
          <w:rFonts w:ascii="Arial" w:hAnsi="Arial" w:cs="Arial"/>
          <w:noProof/>
          <w:sz w:val="24"/>
        </w:rPr>
        <w:t>, 7(2), 135-146.</w:t>
      </w:r>
      <w:bookmarkEnd w:id="412"/>
    </w:p>
    <w:p w:rsidR="001E23DF" w:rsidRPr="001E23DF" w:rsidRDefault="001E23DF" w:rsidP="001E23DF">
      <w:pPr>
        <w:spacing w:after="240" w:line="240" w:lineRule="auto"/>
        <w:ind w:left="720" w:hanging="720"/>
        <w:rPr>
          <w:rFonts w:ascii="Arial" w:hAnsi="Arial" w:cs="Arial"/>
          <w:noProof/>
          <w:sz w:val="24"/>
        </w:rPr>
      </w:pPr>
      <w:bookmarkStart w:id="413" w:name="_ENREF_5_31"/>
      <w:r w:rsidRPr="001E23DF">
        <w:rPr>
          <w:rFonts w:ascii="Arial" w:hAnsi="Arial" w:cs="Arial"/>
          <w:noProof/>
          <w:sz w:val="24"/>
        </w:rPr>
        <w:t xml:space="preserve">Stephens, M., and Scheet, P. (2005). "Accounting for decay of linkage disequilibrium in haplotype inference and missing-data imputation." </w:t>
      </w:r>
      <w:r w:rsidRPr="001E23DF">
        <w:rPr>
          <w:rFonts w:ascii="Arial" w:hAnsi="Arial" w:cs="Arial"/>
          <w:i/>
          <w:noProof/>
          <w:sz w:val="24"/>
        </w:rPr>
        <w:t>The American Journal of Human Genetics</w:t>
      </w:r>
      <w:r w:rsidRPr="001E23DF">
        <w:rPr>
          <w:rFonts w:ascii="Arial" w:hAnsi="Arial" w:cs="Arial"/>
          <w:noProof/>
          <w:sz w:val="24"/>
        </w:rPr>
        <w:t>, 76(3), 449-462.</w:t>
      </w:r>
      <w:bookmarkEnd w:id="413"/>
    </w:p>
    <w:p w:rsidR="001E23DF" w:rsidRPr="001E23DF" w:rsidRDefault="001E23DF" w:rsidP="001E23DF">
      <w:pPr>
        <w:spacing w:after="240" w:line="240" w:lineRule="auto"/>
        <w:ind w:left="720" w:hanging="720"/>
        <w:rPr>
          <w:rFonts w:ascii="Arial" w:hAnsi="Arial" w:cs="Arial"/>
          <w:noProof/>
          <w:sz w:val="24"/>
        </w:rPr>
      </w:pPr>
      <w:bookmarkStart w:id="414" w:name="_ENREF_5_32"/>
      <w:r w:rsidRPr="001E23DF">
        <w:rPr>
          <w:rFonts w:ascii="Arial" w:hAnsi="Arial" w:cs="Arial"/>
          <w:noProof/>
          <w:sz w:val="24"/>
        </w:rPr>
        <w:t xml:space="preserve">Stephens, M., Smith, N. J., and Donnelly, P. (2001). "A new statistical method for haplotype reconstruction from population data." </w:t>
      </w:r>
      <w:r w:rsidRPr="001E23DF">
        <w:rPr>
          <w:rFonts w:ascii="Arial" w:hAnsi="Arial" w:cs="Arial"/>
          <w:i/>
          <w:noProof/>
          <w:sz w:val="24"/>
        </w:rPr>
        <w:t>American journal of human genetics</w:t>
      </w:r>
      <w:r w:rsidRPr="001E23DF">
        <w:rPr>
          <w:rFonts w:ascii="Arial" w:hAnsi="Arial" w:cs="Arial"/>
          <w:noProof/>
          <w:sz w:val="24"/>
        </w:rPr>
        <w:t>, 68(4), 978-989.</w:t>
      </w:r>
      <w:bookmarkEnd w:id="414"/>
    </w:p>
    <w:p w:rsidR="001E23DF" w:rsidRPr="001E23DF" w:rsidRDefault="001E23DF" w:rsidP="001E23DF">
      <w:pPr>
        <w:spacing w:after="240" w:line="240" w:lineRule="auto"/>
        <w:ind w:left="720" w:hanging="720"/>
        <w:rPr>
          <w:rFonts w:ascii="Arial" w:hAnsi="Arial" w:cs="Arial"/>
          <w:noProof/>
          <w:sz w:val="24"/>
        </w:rPr>
      </w:pPr>
      <w:bookmarkStart w:id="415" w:name="_ENREF_5_33"/>
      <w:r w:rsidRPr="001E23DF">
        <w:rPr>
          <w:rFonts w:ascii="Arial" w:hAnsi="Arial" w:cs="Arial"/>
          <w:noProof/>
          <w:sz w:val="24"/>
        </w:rPr>
        <w:lastRenderedPageBreak/>
        <w:t xml:space="preserve">Walz, A., Burgener, R., Car, B., Baggiolini, M., Kunkel, S. L., and Strieter, R. M. (1991). "Structure and neutrophil-activating properties of a novel inflammatory peptide (ENA-78) with homology to interleukin-8." </w:t>
      </w:r>
      <w:r w:rsidRPr="001E23DF">
        <w:rPr>
          <w:rFonts w:ascii="Arial" w:hAnsi="Arial" w:cs="Arial"/>
          <w:i/>
          <w:noProof/>
          <w:sz w:val="24"/>
        </w:rPr>
        <w:t>The Journal of Experimental Medicine</w:t>
      </w:r>
      <w:r w:rsidRPr="001E23DF">
        <w:rPr>
          <w:rFonts w:ascii="Arial" w:hAnsi="Arial" w:cs="Arial"/>
          <w:noProof/>
          <w:sz w:val="24"/>
        </w:rPr>
        <w:t>, 174(6), 1355-1362.</w:t>
      </w:r>
      <w:bookmarkEnd w:id="415"/>
    </w:p>
    <w:p w:rsidR="001E23DF" w:rsidRPr="001E23DF" w:rsidRDefault="001E23DF" w:rsidP="001E23DF">
      <w:pPr>
        <w:spacing w:after="240" w:line="240" w:lineRule="auto"/>
        <w:ind w:left="720" w:hanging="720"/>
        <w:rPr>
          <w:rFonts w:ascii="Arial" w:hAnsi="Arial" w:cs="Arial"/>
          <w:noProof/>
          <w:sz w:val="24"/>
        </w:rPr>
      </w:pPr>
      <w:bookmarkStart w:id="416" w:name="_ENREF_5_34"/>
      <w:r w:rsidRPr="001E23DF">
        <w:rPr>
          <w:rFonts w:ascii="Arial" w:hAnsi="Arial" w:cs="Arial"/>
          <w:noProof/>
          <w:sz w:val="24"/>
        </w:rPr>
        <w:t xml:space="preserve">Walz, A., Dewald, B., von Tscharner, V., and Baggiolini, M. (1989). "Effects of the neutrophil-activating peptide NAP-2, platelet basic protein, connective tissue-activating peptide III and platelet factor 4 on human neutrophils." </w:t>
      </w:r>
      <w:r w:rsidRPr="001E23DF">
        <w:rPr>
          <w:rFonts w:ascii="Arial" w:hAnsi="Arial" w:cs="Arial"/>
          <w:i/>
          <w:noProof/>
          <w:sz w:val="24"/>
        </w:rPr>
        <w:t>The Journal of Experimental Medicine</w:t>
      </w:r>
      <w:r w:rsidRPr="001E23DF">
        <w:rPr>
          <w:rFonts w:ascii="Arial" w:hAnsi="Arial" w:cs="Arial"/>
          <w:noProof/>
          <w:sz w:val="24"/>
        </w:rPr>
        <w:t>, 170(5), 1745-1750.</w:t>
      </w:r>
      <w:bookmarkEnd w:id="416"/>
    </w:p>
    <w:p w:rsidR="001E23DF" w:rsidRPr="001E23DF" w:rsidRDefault="001E23DF" w:rsidP="001E23DF">
      <w:pPr>
        <w:spacing w:after="240" w:line="240" w:lineRule="auto"/>
        <w:ind w:left="720" w:hanging="720"/>
        <w:rPr>
          <w:rFonts w:ascii="Arial" w:hAnsi="Arial" w:cs="Arial"/>
          <w:noProof/>
          <w:sz w:val="24"/>
        </w:rPr>
      </w:pPr>
      <w:bookmarkStart w:id="417" w:name="_ENREF_5_35"/>
      <w:r w:rsidRPr="001E23DF">
        <w:rPr>
          <w:rFonts w:ascii="Arial" w:hAnsi="Arial" w:cs="Arial"/>
          <w:noProof/>
          <w:sz w:val="24"/>
        </w:rPr>
        <w:t xml:space="preserve">Yang, W., Wang, D., and Richmond, A. (1999). "Role of clathrin-mediated endocytosis in CXCR2 sequestration, resensitization, and signal transduction." </w:t>
      </w:r>
      <w:r w:rsidRPr="001E23DF">
        <w:rPr>
          <w:rFonts w:ascii="Arial" w:hAnsi="Arial" w:cs="Arial"/>
          <w:i/>
          <w:noProof/>
          <w:sz w:val="24"/>
        </w:rPr>
        <w:t>Journal of Biological Chemistry</w:t>
      </w:r>
      <w:r w:rsidRPr="001E23DF">
        <w:rPr>
          <w:rFonts w:ascii="Arial" w:hAnsi="Arial" w:cs="Arial"/>
          <w:noProof/>
          <w:sz w:val="24"/>
        </w:rPr>
        <w:t>, 274(16), 11328-33.</w:t>
      </w:r>
      <w:bookmarkEnd w:id="417"/>
    </w:p>
    <w:p w:rsidR="001E23DF" w:rsidRPr="001E23DF" w:rsidRDefault="001E23DF" w:rsidP="001E23DF">
      <w:pPr>
        <w:spacing w:after="240" w:line="240" w:lineRule="auto"/>
        <w:ind w:left="720" w:hanging="720"/>
        <w:rPr>
          <w:rFonts w:ascii="Arial" w:hAnsi="Arial" w:cs="Arial"/>
          <w:noProof/>
          <w:sz w:val="24"/>
        </w:rPr>
      </w:pPr>
      <w:bookmarkStart w:id="418" w:name="_ENREF_5_36"/>
      <w:r w:rsidRPr="001E23DF">
        <w:rPr>
          <w:rFonts w:ascii="Arial" w:hAnsi="Arial" w:cs="Arial"/>
          <w:noProof/>
          <w:sz w:val="24"/>
        </w:rPr>
        <w:t xml:space="preserve">Youngerman, S. M., Saxton, A. M., Oliver, S. P., and Pighetti, G. M. (2004a). "Association of CXCR2 polymorphisms with subclinical and clinical mastitis in dairy cattle." </w:t>
      </w:r>
      <w:r w:rsidRPr="001E23DF">
        <w:rPr>
          <w:rFonts w:ascii="Arial" w:hAnsi="Arial" w:cs="Arial"/>
          <w:i/>
          <w:noProof/>
          <w:sz w:val="24"/>
        </w:rPr>
        <w:t>Journal of Dairy Science</w:t>
      </w:r>
      <w:r w:rsidRPr="001E23DF">
        <w:rPr>
          <w:rFonts w:ascii="Arial" w:hAnsi="Arial" w:cs="Arial"/>
          <w:noProof/>
          <w:sz w:val="24"/>
        </w:rPr>
        <w:t>, 87(8), 2442-2448.</w:t>
      </w:r>
      <w:bookmarkEnd w:id="418"/>
    </w:p>
    <w:p w:rsidR="001E23DF" w:rsidRPr="001E23DF" w:rsidRDefault="001E23DF" w:rsidP="001E23DF">
      <w:pPr>
        <w:spacing w:line="240" w:lineRule="auto"/>
        <w:ind w:left="720" w:hanging="720"/>
        <w:rPr>
          <w:rFonts w:ascii="Arial" w:hAnsi="Arial" w:cs="Arial"/>
          <w:noProof/>
          <w:sz w:val="24"/>
        </w:rPr>
      </w:pPr>
      <w:bookmarkStart w:id="419" w:name="_ENREF_5_37"/>
      <w:r w:rsidRPr="001E23DF">
        <w:rPr>
          <w:rFonts w:ascii="Arial" w:hAnsi="Arial" w:cs="Arial"/>
          <w:noProof/>
          <w:sz w:val="24"/>
        </w:rPr>
        <w:t xml:space="preserve">Youngerman, S. M., Saxton, A. M., and Pighetti, G. M. (2004b). "Novel single nucleotide polymorphisms and haplotypes within the bovine CXCR2 gene." </w:t>
      </w:r>
      <w:r w:rsidRPr="001E23DF">
        <w:rPr>
          <w:rFonts w:ascii="Arial" w:hAnsi="Arial" w:cs="Arial"/>
          <w:i/>
          <w:noProof/>
          <w:sz w:val="24"/>
        </w:rPr>
        <w:t>Immunogenetics</w:t>
      </w:r>
      <w:r w:rsidRPr="001E23DF">
        <w:rPr>
          <w:rFonts w:ascii="Arial" w:hAnsi="Arial" w:cs="Arial"/>
          <w:noProof/>
          <w:sz w:val="24"/>
        </w:rPr>
        <w:t>, 56(5), 355-359.</w:t>
      </w:r>
      <w:bookmarkEnd w:id="419"/>
    </w:p>
    <w:p w:rsidR="001E23DF" w:rsidRDefault="001E23DF" w:rsidP="001E23DF">
      <w:pPr>
        <w:spacing w:line="240" w:lineRule="auto"/>
        <w:rPr>
          <w:rFonts w:ascii="Arial" w:hAnsi="Arial" w:cs="Arial"/>
          <w:noProof/>
          <w:sz w:val="24"/>
        </w:rPr>
      </w:pPr>
    </w:p>
    <w:p w:rsidR="00683DA7" w:rsidRPr="00171970" w:rsidRDefault="00935FA8" w:rsidP="00935FA8">
      <w:r>
        <w:fldChar w:fldCharType="end"/>
      </w:r>
    </w:p>
    <w:p w:rsidR="001E0B38" w:rsidRDefault="001E0B38">
      <w:pPr>
        <w:rPr>
          <w:rFonts w:ascii="Arial" w:hAnsi="Arial" w:cs="Arial"/>
          <w:b/>
          <w:sz w:val="24"/>
          <w:szCs w:val="24"/>
        </w:rPr>
        <w:sectPr w:rsidR="001E0B38" w:rsidSect="001F56B7">
          <w:pgSz w:w="12240" w:h="15840"/>
          <w:pgMar w:top="1440" w:right="1440" w:bottom="1440" w:left="1440" w:header="720" w:footer="1440" w:gutter="0"/>
          <w:cols w:space="720"/>
          <w:docGrid w:linePitch="360"/>
        </w:sectPr>
      </w:pPr>
    </w:p>
    <w:p w:rsidR="00E547DC" w:rsidRDefault="00E547DC">
      <w:pP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E547DC" w:rsidRDefault="00E547DC" w:rsidP="00E547DC">
      <w:pPr>
        <w:jc w:val="center"/>
        <w:rPr>
          <w:rFonts w:ascii="Arial" w:hAnsi="Arial" w:cs="Arial"/>
          <w:b/>
          <w:sz w:val="24"/>
          <w:szCs w:val="24"/>
        </w:rPr>
      </w:pPr>
    </w:p>
    <w:p w:rsidR="00C5371E" w:rsidRDefault="00C5371E" w:rsidP="00171970">
      <w:pPr>
        <w:pStyle w:val="Heading1"/>
      </w:pPr>
    </w:p>
    <w:p w:rsidR="00E547DC" w:rsidRPr="00171970" w:rsidRDefault="001F3C15" w:rsidP="00171970">
      <w:pPr>
        <w:pStyle w:val="Heading1"/>
      </w:pPr>
      <w:bookmarkStart w:id="420" w:name="_Toc373233404"/>
      <w:r>
        <w:t>Chapter</w:t>
      </w:r>
      <w:r w:rsidR="00E547DC" w:rsidRPr="00171970">
        <w:t xml:space="preserve"> V</w:t>
      </w:r>
      <w:r w:rsidR="00337BFC" w:rsidRPr="00171970">
        <w:t xml:space="preserve">: </w:t>
      </w:r>
      <w:r w:rsidR="00EB1FF7">
        <w:t>Conclusion</w:t>
      </w:r>
      <w:bookmarkEnd w:id="420"/>
    </w:p>
    <w:p w:rsidR="00E547DC" w:rsidRDefault="00E547DC">
      <w:pPr>
        <w:rPr>
          <w:rFonts w:ascii="Arial" w:hAnsi="Arial" w:cs="Arial"/>
          <w:b/>
          <w:sz w:val="24"/>
          <w:szCs w:val="24"/>
        </w:rPr>
      </w:pPr>
      <w:r>
        <w:rPr>
          <w:rFonts w:ascii="Arial" w:hAnsi="Arial" w:cs="Arial"/>
          <w:b/>
          <w:sz w:val="24"/>
          <w:szCs w:val="24"/>
        </w:rPr>
        <w:br w:type="page"/>
      </w:r>
    </w:p>
    <w:p w:rsidR="000A0812" w:rsidRPr="00E21D29" w:rsidRDefault="000A0812" w:rsidP="00A84DF1">
      <w:pPr>
        <w:autoSpaceDE w:val="0"/>
        <w:autoSpaceDN w:val="0"/>
        <w:adjustRightInd w:val="0"/>
        <w:spacing w:after="0" w:line="480" w:lineRule="auto"/>
        <w:ind w:firstLine="720"/>
        <w:rPr>
          <w:rFonts w:cstheme="minorHAnsi"/>
          <w:sz w:val="24"/>
          <w:szCs w:val="24"/>
        </w:rPr>
      </w:pPr>
      <w:r w:rsidRPr="00E21D29">
        <w:rPr>
          <w:rFonts w:cstheme="minorHAnsi"/>
          <w:sz w:val="24"/>
          <w:szCs w:val="24"/>
        </w:rPr>
        <w:lastRenderedPageBreak/>
        <w:t xml:space="preserve">The first objective of this study was to evaluate types of cells expressing CXCR1 and CXCR2 in the bovine mammary gland.  We identified expression of CXCR1 on alveolar epithelial cells, fibroblasts and leukocytes. Expression of CXCR1 has been witnessed on </w:t>
      </w:r>
      <w:r w:rsidR="00AB374D">
        <w:rPr>
          <w:rFonts w:cstheme="minorHAnsi"/>
          <w:sz w:val="24"/>
          <w:szCs w:val="24"/>
        </w:rPr>
        <w:t xml:space="preserve">mammary stem cells, </w:t>
      </w:r>
      <w:r w:rsidR="0082782C">
        <w:rPr>
          <w:rFonts w:cstheme="minorHAnsi"/>
          <w:sz w:val="24"/>
          <w:szCs w:val="24"/>
        </w:rPr>
        <w:t>cancer</w:t>
      </w:r>
      <w:r w:rsidR="00AB374D">
        <w:rPr>
          <w:rFonts w:cstheme="minorHAnsi"/>
          <w:sz w:val="24"/>
          <w:szCs w:val="24"/>
        </w:rPr>
        <w:t>ous mammary</w:t>
      </w:r>
      <w:r w:rsidR="0082782C">
        <w:rPr>
          <w:rFonts w:cstheme="minorHAnsi"/>
          <w:sz w:val="24"/>
          <w:szCs w:val="24"/>
        </w:rPr>
        <w:t xml:space="preserve"> </w:t>
      </w:r>
      <w:r w:rsidRPr="00E21D29">
        <w:rPr>
          <w:rFonts w:cstheme="minorHAnsi"/>
          <w:sz w:val="24"/>
          <w:szCs w:val="24"/>
        </w:rPr>
        <w:t>epithelial cells</w:t>
      </w:r>
      <w:r w:rsidR="00AB374D">
        <w:rPr>
          <w:rFonts w:cstheme="minorHAnsi"/>
          <w:sz w:val="24"/>
          <w:szCs w:val="24"/>
        </w:rPr>
        <w:t xml:space="preserve">, </w:t>
      </w:r>
      <w:r w:rsidR="000048F0">
        <w:rPr>
          <w:rFonts w:cstheme="minorHAnsi"/>
          <w:sz w:val="24"/>
          <w:szCs w:val="24"/>
        </w:rPr>
        <w:t>and epithelial cells</w:t>
      </w:r>
      <w:r w:rsidRPr="00E21D29">
        <w:rPr>
          <w:rFonts w:cstheme="minorHAnsi"/>
          <w:sz w:val="24"/>
          <w:szCs w:val="24"/>
        </w:rPr>
        <w:t xml:space="preserve"> from oth</w:t>
      </w:r>
      <w:r w:rsidR="0082782C">
        <w:rPr>
          <w:rFonts w:cstheme="minorHAnsi"/>
          <w:sz w:val="24"/>
          <w:szCs w:val="24"/>
        </w:rPr>
        <w:t>er species</w:t>
      </w:r>
      <w:r w:rsidR="000048F0">
        <w:rPr>
          <w:rFonts w:cstheme="minorHAnsi"/>
          <w:sz w:val="24"/>
          <w:szCs w:val="24"/>
        </w:rPr>
        <w:t xml:space="preserve"> and/or tissues</w:t>
      </w:r>
      <w:r w:rsidRPr="00E21D29">
        <w:rPr>
          <w:rFonts w:cstheme="minorHAnsi"/>
          <w:sz w:val="24"/>
          <w:szCs w:val="24"/>
        </w:rPr>
        <w:t>, thus CXCR1 expression on alveolar epithelial c</w:t>
      </w:r>
      <w:r w:rsidR="0082782C">
        <w:rPr>
          <w:rFonts w:cstheme="minorHAnsi"/>
          <w:sz w:val="24"/>
          <w:szCs w:val="24"/>
        </w:rPr>
        <w:t xml:space="preserve">ells in the mammary gland was not a </w:t>
      </w:r>
      <w:r w:rsidRPr="00E21D29">
        <w:rPr>
          <w:rFonts w:cstheme="minorHAnsi"/>
          <w:sz w:val="24"/>
          <w:szCs w:val="24"/>
        </w:rPr>
        <w:t>novel discovery</w:t>
      </w:r>
      <w:r w:rsidR="000048F0">
        <w:rPr>
          <w:rFonts w:cstheme="minorHAnsi"/>
          <w:sz w:val="24"/>
          <w:szCs w:val="24"/>
        </w:rPr>
        <w:t xml:space="preserve"> </w:t>
      </w:r>
      <w:r w:rsidR="000048F0">
        <w:rPr>
          <w:rFonts w:cstheme="minorHAnsi"/>
          <w:sz w:val="24"/>
          <w:szCs w:val="24"/>
        </w:rPr>
        <w:fldChar w:fldCharType="begin">
          <w:fldData xml:space="preserve">PEVuZE5vdGU+PENpdGU+PEF1dGhvcj5CZW4tQmFydWNoPC9BdXRob3I+PFllYXI+MjAwMzwvWWVh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</w:fldData>
        </w:fldChar>
      </w:r>
      <w:r w:rsidR="000048F0">
        <w:rPr>
          <w:rFonts w:cstheme="minorHAnsi"/>
          <w:sz w:val="24"/>
          <w:szCs w:val="24"/>
        </w:rPr>
        <w:instrText xml:space="preserve"> ADDIN EN.CITE </w:instrText>
      </w:r>
      <w:r w:rsidR="000048F0">
        <w:rPr>
          <w:rFonts w:cstheme="minorHAnsi"/>
          <w:sz w:val="24"/>
          <w:szCs w:val="24"/>
        </w:rPr>
        <w:fldChar w:fldCharType="begin">
          <w:fldData xml:space="preserve">PEVuZE5vdGU+PENpdGU+PEF1dGhvcj5CZW4tQmFydWNoPC9BdXRob3I+PFllYXI+MjAwMzwvWWVh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</w:fldData>
        </w:fldChar>
      </w:r>
      <w:r w:rsidR="000048F0">
        <w:rPr>
          <w:rFonts w:cstheme="minorHAnsi"/>
          <w:sz w:val="24"/>
          <w:szCs w:val="24"/>
        </w:rPr>
        <w:instrText xml:space="preserve"> ADDIN EN.CITE.DATA </w:instrText>
      </w:r>
      <w:r w:rsidR="000048F0">
        <w:rPr>
          <w:rFonts w:cstheme="minorHAnsi"/>
          <w:sz w:val="24"/>
          <w:szCs w:val="24"/>
        </w:rPr>
      </w:r>
      <w:r w:rsidR="000048F0">
        <w:rPr>
          <w:rFonts w:cstheme="minorHAnsi"/>
          <w:sz w:val="24"/>
          <w:szCs w:val="24"/>
        </w:rPr>
        <w:fldChar w:fldCharType="end"/>
      </w:r>
      <w:r w:rsidR="000048F0">
        <w:rPr>
          <w:rFonts w:cstheme="minorHAnsi"/>
          <w:sz w:val="24"/>
          <w:szCs w:val="24"/>
        </w:rPr>
      </w:r>
      <w:r w:rsidR="000048F0">
        <w:rPr>
          <w:rFonts w:cstheme="minorHAnsi"/>
          <w:sz w:val="24"/>
          <w:szCs w:val="24"/>
        </w:rPr>
        <w:fldChar w:fldCharType="separate"/>
      </w:r>
      <w:r w:rsidR="000048F0">
        <w:rPr>
          <w:rFonts w:cstheme="minorHAnsi"/>
          <w:noProof/>
          <w:sz w:val="24"/>
          <w:szCs w:val="24"/>
        </w:rPr>
        <w:t>(</w:t>
      </w:r>
      <w:hyperlink w:anchor="_ENREF_6_2" w:tooltip="Ben-Baruch, 2003 #3" w:history="1">
        <w:r w:rsidR="001E23DF">
          <w:rPr>
            <w:rFonts w:cstheme="minorHAnsi"/>
            <w:noProof/>
            <w:sz w:val="24"/>
            <w:szCs w:val="24"/>
          </w:rPr>
          <w:t>Ben-Baruch 2003</w:t>
        </w:r>
      </w:hyperlink>
      <w:r w:rsidR="000048F0">
        <w:rPr>
          <w:rFonts w:cstheme="minorHAnsi"/>
          <w:noProof/>
          <w:sz w:val="24"/>
          <w:szCs w:val="24"/>
        </w:rPr>
        <w:t xml:space="preserve">; </w:t>
      </w:r>
      <w:hyperlink w:anchor="_ENREF_6_12" w:tooltip="Miller, 1998 #374" w:history="1">
        <w:r w:rsidR="001E23DF">
          <w:rPr>
            <w:rFonts w:cstheme="minorHAnsi"/>
            <w:noProof/>
            <w:sz w:val="24"/>
            <w:szCs w:val="24"/>
          </w:rPr>
          <w:t>Miller et al. 1998</w:t>
        </w:r>
      </w:hyperlink>
      <w:r w:rsidR="000048F0">
        <w:rPr>
          <w:rFonts w:cstheme="minorHAnsi"/>
          <w:noProof/>
          <w:sz w:val="24"/>
          <w:szCs w:val="24"/>
        </w:rPr>
        <w:t xml:space="preserve">; </w:t>
      </w:r>
      <w:hyperlink w:anchor="_ENREF_6_25" w:tooltip="Wislez, 2006 #363" w:history="1">
        <w:r w:rsidR="001E23DF">
          <w:rPr>
            <w:rFonts w:cstheme="minorHAnsi"/>
            <w:noProof/>
            <w:sz w:val="24"/>
            <w:szCs w:val="24"/>
          </w:rPr>
          <w:t>Wislez et al. 2006</w:t>
        </w:r>
      </w:hyperlink>
      <w:r w:rsidR="000048F0">
        <w:rPr>
          <w:rFonts w:cstheme="minorHAnsi"/>
          <w:noProof/>
          <w:sz w:val="24"/>
          <w:szCs w:val="24"/>
        </w:rPr>
        <w:t>)</w:t>
      </w:r>
      <w:r w:rsidR="000048F0">
        <w:rPr>
          <w:rFonts w:cstheme="minorHAnsi"/>
          <w:sz w:val="24"/>
          <w:szCs w:val="24"/>
        </w:rPr>
        <w:fldChar w:fldCharType="end"/>
      </w:r>
      <w:r w:rsidRPr="00E21D29">
        <w:rPr>
          <w:rFonts w:cstheme="minorHAnsi"/>
          <w:sz w:val="24"/>
          <w:szCs w:val="24"/>
        </w:rPr>
        <w:t xml:space="preserve">.   The expression of CXCR1 on both fibroblasts and leukocytes were not unexpected findings as CXCR1 has been </w:t>
      </w:r>
      <w:r w:rsidR="00DC3DD8">
        <w:rPr>
          <w:rFonts w:cstheme="minorHAnsi"/>
          <w:sz w:val="24"/>
          <w:szCs w:val="24"/>
        </w:rPr>
        <w:t>observed</w:t>
      </w:r>
      <w:r w:rsidRPr="00E21D29">
        <w:rPr>
          <w:rFonts w:cstheme="minorHAnsi"/>
          <w:sz w:val="24"/>
          <w:szCs w:val="24"/>
        </w:rPr>
        <w:t xml:space="preserve"> on </w:t>
      </w:r>
      <w:r w:rsidR="003A475C" w:rsidRPr="00E21D29">
        <w:rPr>
          <w:rFonts w:cstheme="minorHAnsi"/>
          <w:sz w:val="24"/>
          <w:szCs w:val="24"/>
        </w:rPr>
        <w:t xml:space="preserve">cultured human fibroblasts </w:t>
      </w:r>
      <w:r w:rsidR="003A475C" w:rsidRPr="00E21D29">
        <w:rPr>
          <w:rFonts w:cstheme="minorHAnsi"/>
          <w:sz w:val="24"/>
          <w:szCs w:val="24"/>
        </w:rPr>
        <w:fldChar w:fldCharType="begin"/>
      </w:r>
      <w:r w:rsidR="003A475C" w:rsidRPr="00E21D29">
        <w:rPr>
          <w:rFonts w:cstheme="minorHAnsi"/>
          <w:sz w:val="24"/>
          <w:szCs w:val="24"/>
        </w:rPr>
        <w:instrText xml:space="preserve"> ADDIN EN.CITE &lt;EndNote&gt;&lt;Cite&gt;&lt;Author&gt;Moser&lt;/Author&gt;&lt;Year&gt;1993&lt;/Year&gt;&lt;RecNum&gt;353&lt;/RecNum&gt;&lt;DisplayText&gt;(Moser et al. 1993)&lt;/DisplayText&gt;&lt;record&gt;&lt;rec-number&gt;353&lt;/rec-number&gt;&lt;foreign-keys&gt;&lt;key app="EN" db-id="fx5ed0waddrtfierfenps9tb55stdfsdwvr9"&gt;353&lt;/key&gt;&lt;/foreign-keys&gt;&lt;ref-type name="Journal Article"&gt;17&lt;/ref-type&gt;&lt;contributors&gt;&lt;authors&gt;&lt;author&gt;Moser, Barella&lt;/author&gt;&lt;author&gt;Barella, L.&lt;/author&gt;&lt;author&gt;Mattei, S.&lt;/author&gt;&lt;author&gt;Schumacher, C.&lt;/author&gt;&lt;author&gt;Boulay, F.&lt;/author&gt;&lt;author&gt;Colombo, M. P.&lt;/author&gt;&lt;author&gt;Baggiolini, M.&lt;/author&gt;&lt;/authors&gt;&lt;/contributors&gt;&lt;titles&gt;&lt;title&gt;Expression of transcripts for two interleukin 8 receptors in human phagocytes, lymphocytes and melanoma cells&lt;/title&gt;&lt;secondary-title&gt;Biochemical Journal&lt;/secondary-title&gt;&lt;/titles&gt;&lt;periodical&gt;&lt;full-title&gt;Biochemical Journal&lt;/full-title&gt;&lt;/periodical&gt;&lt;pages&gt;285-292&lt;/pages&gt;&lt;volume&gt;294&lt;/volume&gt;&lt;dates&gt;&lt;year&gt;1993&lt;/year&gt;&lt;/dates&gt;&lt;urls&gt;&lt;/urls&gt;&lt;/record&gt;&lt;/Cite&gt;&lt;/EndNote&gt;</w:instrText>
      </w:r>
      <w:r w:rsidR="003A475C" w:rsidRPr="00E21D29">
        <w:rPr>
          <w:rFonts w:cstheme="minorHAnsi"/>
          <w:sz w:val="24"/>
          <w:szCs w:val="24"/>
        </w:rPr>
        <w:fldChar w:fldCharType="separate"/>
      </w:r>
      <w:r w:rsidR="003A475C" w:rsidRPr="00E21D29">
        <w:rPr>
          <w:rFonts w:cstheme="minorHAnsi"/>
          <w:noProof/>
          <w:sz w:val="24"/>
          <w:szCs w:val="24"/>
        </w:rPr>
        <w:t>(</w:t>
      </w:r>
      <w:hyperlink w:anchor="_ENREF_6_14" w:tooltip="Moser, 1993 #353" w:history="1">
        <w:r w:rsidR="001E23DF" w:rsidRPr="00E21D29">
          <w:rPr>
            <w:rFonts w:cstheme="minorHAnsi"/>
            <w:noProof/>
            <w:sz w:val="24"/>
            <w:szCs w:val="24"/>
          </w:rPr>
          <w:t xml:space="preserve">Moser </w:t>
        </w:r>
        <w:r w:rsidR="001E23DF" w:rsidRPr="00E21D29">
          <w:rPr>
            <w:rFonts w:cstheme="minorHAnsi"/>
            <w:i/>
            <w:noProof/>
            <w:sz w:val="24"/>
            <w:szCs w:val="24"/>
          </w:rPr>
          <w:t>et al.</w:t>
        </w:r>
        <w:r w:rsidR="001E23DF" w:rsidRPr="00E21D29">
          <w:rPr>
            <w:rFonts w:cstheme="minorHAnsi"/>
            <w:noProof/>
            <w:sz w:val="24"/>
            <w:szCs w:val="24"/>
          </w:rPr>
          <w:t xml:space="preserve"> 1993</w:t>
        </w:r>
      </w:hyperlink>
      <w:r w:rsidR="003A475C" w:rsidRPr="00E21D29">
        <w:rPr>
          <w:rFonts w:cstheme="minorHAnsi"/>
          <w:noProof/>
          <w:sz w:val="24"/>
          <w:szCs w:val="24"/>
        </w:rPr>
        <w:t>)</w:t>
      </w:r>
      <w:r w:rsidR="003A475C" w:rsidRPr="00E21D29">
        <w:rPr>
          <w:rFonts w:cstheme="minorHAnsi"/>
          <w:sz w:val="24"/>
          <w:szCs w:val="24"/>
        </w:rPr>
        <w:fldChar w:fldCharType="end"/>
      </w:r>
      <w:r w:rsidR="003A475C" w:rsidRPr="00E21D29">
        <w:rPr>
          <w:rFonts w:cstheme="minorHAnsi"/>
          <w:sz w:val="24"/>
          <w:szCs w:val="24"/>
        </w:rPr>
        <w:t xml:space="preserve">, neutrophils </w:t>
      </w:r>
      <w:r w:rsidR="003A475C" w:rsidRPr="00E21D29">
        <w:rPr>
          <w:rFonts w:cstheme="minorHAnsi"/>
          <w:sz w:val="24"/>
          <w:szCs w:val="24"/>
        </w:rPr>
        <w:fldChar w:fldCharType="begin"/>
      </w:r>
      <w:r w:rsidR="003A475C" w:rsidRPr="00E21D29">
        <w:rPr>
          <w:rFonts w:cstheme="minorHAnsi"/>
          <w:sz w:val="24"/>
          <w:szCs w:val="24"/>
        </w:rPr>
        <w:instrText xml:space="preserve"> ADDIN EN.CITE &lt;EndNote&gt;&lt;Cite&gt;&lt;Author&gt;Grob&lt;/Author&gt;&lt;Year&gt;1990&lt;/Year&gt;&lt;RecNum&gt;25&lt;/RecNum&gt;&lt;DisplayText&gt;(Grob et al. 1990)&lt;/DisplayText&gt;&lt;record&gt;&lt;rec-number&gt;25&lt;/rec-number&gt;&lt;foreign-keys&gt;&lt;key app="EN" db-id="fx5ed0waddrtfierfenps9tb55stdfsdwvr9"&gt;25&lt;/key&gt;&lt;/foreign-keys&gt;&lt;ref-type name="Journal Article"&gt;17&lt;/ref-type&gt;&lt;contributors&gt;&lt;authors&gt;&lt;author&gt;Grob, P. M.&lt;/author&gt;&lt;author&gt;David, E.&lt;/author&gt;&lt;author&gt;Warren, T. C.&lt;/author&gt;&lt;author&gt;DeLeon, R. P.&lt;/author&gt;&lt;author&gt;Farina, P. R.&lt;/author&gt;&lt;author&gt;Homon, C. A.&lt;/author&gt;&lt;/authors&gt;&lt;/contributors&gt;&lt;titles&gt;&lt;title&gt;Characterization of a receptor for human monocyte-derived neutrophil chemotactic factor/interleukin-8&lt;/title&gt;&lt;secondary-title&gt;Journal of Biological Chemistry&lt;/secondary-title&gt;&lt;/titles&gt;&lt;periodical&gt;&lt;full-title&gt;Journal of Biological Chemistry&lt;/full-title&gt;&lt;/periodical&gt;&lt;pages&gt;8311-6&lt;/pages&gt;&lt;volume&gt;265&lt;/volume&gt;&lt;number&gt;14&lt;/number&gt;&lt;dates&gt;&lt;year&gt;1990&lt;/year&gt;&lt;pub-dates&gt;&lt;date&gt;May 15, 1990&lt;/date&gt;&lt;/pub-dates&gt;&lt;/dates&gt;&lt;urls&gt;&lt;related-urls&gt;&lt;url&gt;http://www.jbc.org/content/265/14/8311.abstract&lt;/url&gt;&lt;/related-urls&gt;&lt;/urls&gt;&lt;/record&gt;&lt;/Cite&gt;&lt;/EndNote&gt;</w:instrText>
      </w:r>
      <w:r w:rsidR="003A475C" w:rsidRPr="00E21D29">
        <w:rPr>
          <w:rFonts w:cstheme="minorHAnsi"/>
          <w:sz w:val="24"/>
          <w:szCs w:val="24"/>
        </w:rPr>
        <w:fldChar w:fldCharType="separate"/>
      </w:r>
      <w:r w:rsidR="003A475C" w:rsidRPr="00E21D29">
        <w:rPr>
          <w:rFonts w:cstheme="minorHAnsi"/>
          <w:noProof/>
          <w:sz w:val="24"/>
          <w:szCs w:val="24"/>
        </w:rPr>
        <w:t>(</w:t>
      </w:r>
      <w:hyperlink w:anchor="_ENREF_6_9" w:tooltip="Grob, 1990 #25" w:history="1">
        <w:r w:rsidR="001E23DF" w:rsidRPr="00E21D29">
          <w:rPr>
            <w:rFonts w:cstheme="minorHAnsi"/>
            <w:noProof/>
            <w:sz w:val="24"/>
            <w:szCs w:val="24"/>
          </w:rPr>
          <w:t xml:space="preserve">Grob </w:t>
        </w:r>
        <w:r w:rsidR="001E23DF" w:rsidRPr="00E21D29">
          <w:rPr>
            <w:rFonts w:cstheme="minorHAnsi"/>
            <w:i/>
            <w:noProof/>
            <w:sz w:val="24"/>
            <w:szCs w:val="24"/>
          </w:rPr>
          <w:t>et al.</w:t>
        </w:r>
        <w:r w:rsidR="001E23DF" w:rsidRPr="00E21D29">
          <w:rPr>
            <w:rFonts w:cstheme="minorHAnsi"/>
            <w:noProof/>
            <w:sz w:val="24"/>
            <w:szCs w:val="24"/>
          </w:rPr>
          <w:t xml:space="preserve"> 1990</w:t>
        </w:r>
      </w:hyperlink>
      <w:r w:rsidR="003A475C" w:rsidRPr="00E21D29">
        <w:rPr>
          <w:rFonts w:cstheme="minorHAnsi"/>
          <w:noProof/>
          <w:sz w:val="24"/>
          <w:szCs w:val="24"/>
        </w:rPr>
        <w:t>)</w:t>
      </w:r>
      <w:r w:rsidR="003A475C" w:rsidRPr="00E21D29">
        <w:rPr>
          <w:rFonts w:cstheme="minorHAnsi"/>
          <w:sz w:val="24"/>
          <w:szCs w:val="24"/>
        </w:rPr>
        <w:fldChar w:fldCharType="end"/>
      </w:r>
      <w:r w:rsidR="003A475C" w:rsidRPr="00E21D29">
        <w:rPr>
          <w:rFonts w:cstheme="minorHAnsi"/>
          <w:sz w:val="24"/>
          <w:szCs w:val="24"/>
        </w:rPr>
        <w:t xml:space="preserve">, dendritic cells </w:t>
      </w:r>
      <w:r w:rsidR="003A475C" w:rsidRPr="00E21D29">
        <w:rPr>
          <w:rFonts w:cstheme="minorHAnsi"/>
          <w:sz w:val="24"/>
          <w:szCs w:val="24"/>
        </w:rPr>
        <w:fldChar w:fldCharType="begin"/>
      </w:r>
      <w:r w:rsidR="003A475C" w:rsidRPr="00E21D29">
        <w:rPr>
          <w:rFonts w:cstheme="minorHAnsi"/>
          <w:sz w:val="24"/>
          <w:szCs w:val="24"/>
        </w:rPr>
        <w:instrText xml:space="preserve"> ADDIN EN.CITE &lt;EndNote&gt;&lt;Cite&gt;&lt;Author&gt;Sallusto&lt;/Author&gt;&lt;Year&gt;1998&lt;/Year&gt;&lt;RecNum&gt;35&lt;/RecNum&gt;&lt;DisplayText&gt;(Sallusto et al. 1998)&lt;/DisplayText&gt;&lt;record&gt;&lt;rec-number&gt;35&lt;/rec-number&gt;&lt;foreign-keys&gt;&lt;key app="EN" db-id="fx5ed0waddrtfierfenps9tb55stdfsdwvr9"&gt;35&lt;/key&gt;&lt;/foreign-keys&gt;&lt;ref-type name="Journal Article"&gt;17&lt;/ref-type&gt;&lt;contributors&gt;&lt;authors&gt;&lt;author&gt;Sallusto, Federica&lt;/author&gt;&lt;author&gt;Schaerli, Patrick&lt;/author&gt;&lt;author&gt;Loetscher, Pius&lt;/author&gt;&lt;author&gt;Schaniel, Christoph&lt;/author&gt;&lt;author&gt;Lenig, Danielle&lt;/author&gt;&lt;author&gt;Mackay, Charles R.&lt;/author&gt;&lt;author&gt;Qin, Shixin&lt;/author&gt;&lt;author&gt;Lanzavecchia, Antonio&lt;/author&gt;&lt;/authors&gt;&lt;/contributors&gt;&lt;titles&gt;&lt;title&gt;Rapid and coordinated switch in chemokine receptor expression during dendritic cell maturation&lt;/title&gt;&lt;secondary-title&gt;European Journal of Immunology&lt;/secondary-title&gt;&lt;/titles&gt;&lt;periodical&gt;&lt;full-title&gt;European Journal of Immunology&lt;/full-title&gt;&lt;/periodical&gt;&lt;pages&gt;2760-2769&lt;/pages&gt;&lt;volume&gt;28&lt;/volume&gt;&lt;number&gt;9&lt;/number&gt;&lt;keywords&gt;&lt;keyword&gt;Chemokine receptor&lt;/keyword&gt;&lt;keyword&gt;Dendritic cell&lt;/keyword&gt;&lt;keyword&gt;Maturation&lt;/keyword&gt;&lt;/keywords&gt;&lt;dates&gt;&lt;year&gt;1998&lt;/year&gt;&lt;/dates&gt;&lt;publisher&gt;WILEY-VCH Verlag GmbH&lt;/publisher&gt;&lt;isbn&gt;1521-4141&lt;/isbn&gt;&lt;urls&gt;&lt;related-urls&gt;&lt;url&gt;http://dx.doi.org/10.1002/(SICI)1521-4141(199809)28:09&amp;lt;2760::AID-IMMU2760&amp;gt;3.0.CO;2-N&lt;/url&gt;&lt;/related-urls&gt;&lt;/urls&gt;&lt;electronic-resource-num&gt;10.1002/(sici)1521-4141(199809)28:09&amp;lt;2760::aid-immu2760&amp;gt;3.0.co;2-n&lt;/electronic-resource-num&gt;&lt;/record&gt;&lt;/Cite&gt;&lt;/EndNote&gt;</w:instrText>
      </w:r>
      <w:r w:rsidR="003A475C" w:rsidRPr="00E21D29">
        <w:rPr>
          <w:rFonts w:cstheme="minorHAnsi"/>
          <w:sz w:val="24"/>
          <w:szCs w:val="24"/>
        </w:rPr>
        <w:fldChar w:fldCharType="separate"/>
      </w:r>
      <w:r w:rsidR="003A475C" w:rsidRPr="00E21D29">
        <w:rPr>
          <w:rFonts w:cstheme="minorHAnsi"/>
          <w:noProof/>
          <w:sz w:val="24"/>
          <w:szCs w:val="24"/>
        </w:rPr>
        <w:t>(</w:t>
      </w:r>
      <w:hyperlink w:anchor="_ENREF_6_21" w:tooltip="Sallusto, 1998 #35" w:history="1">
        <w:r w:rsidR="001E23DF" w:rsidRPr="00E21D29">
          <w:rPr>
            <w:rFonts w:cstheme="minorHAnsi"/>
            <w:noProof/>
            <w:sz w:val="24"/>
            <w:szCs w:val="24"/>
          </w:rPr>
          <w:t xml:space="preserve">Sallusto </w:t>
        </w:r>
        <w:r w:rsidR="001E23DF" w:rsidRPr="00E21D29">
          <w:rPr>
            <w:rFonts w:cstheme="minorHAnsi"/>
            <w:i/>
            <w:noProof/>
            <w:sz w:val="24"/>
            <w:szCs w:val="24"/>
          </w:rPr>
          <w:t>et al.</w:t>
        </w:r>
        <w:r w:rsidR="001E23DF" w:rsidRPr="00E21D29">
          <w:rPr>
            <w:rFonts w:cstheme="minorHAnsi"/>
            <w:noProof/>
            <w:sz w:val="24"/>
            <w:szCs w:val="24"/>
          </w:rPr>
          <w:t xml:space="preserve"> 1998</w:t>
        </w:r>
      </w:hyperlink>
      <w:r w:rsidR="003A475C" w:rsidRPr="00E21D29">
        <w:rPr>
          <w:rFonts w:cstheme="minorHAnsi"/>
          <w:noProof/>
          <w:sz w:val="24"/>
          <w:szCs w:val="24"/>
        </w:rPr>
        <w:t>)</w:t>
      </w:r>
      <w:r w:rsidR="003A475C" w:rsidRPr="00E21D29">
        <w:rPr>
          <w:rFonts w:cstheme="minorHAnsi"/>
          <w:sz w:val="24"/>
          <w:szCs w:val="24"/>
        </w:rPr>
        <w:fldChar w:fldCharType="end"/>
      </w:r>
      <w:r w:rsidR="003A475C" w:rsidRPr="00E21D29">
        <w:rPr>
          <w:rFonts w:cstheme="minorHAnsi"/>
          <w:sz w:val="24"/>
          <w:szCs w:val="24"/>
        </w:rPr>
        <w:t xml:space="preserve">, natural killer cells </w:t>
      </w:r>
      <w:r w:rsidR="003A475C" w:rsidRPr="00E21D29">
        <w:rPr>
          <w:rFonts w:cstheme="minorHAnsi"/>
          <w:sz w:val="24"/>
          <w:szCs w:val="24"/>
        </w:rPr>
        <w:fldChar w:fldCharType="begin"/>
      </w:r>
      <w:r w:rsidR="003A475C" w:rsidRPr="00E21D29">
        <w:rPr>
          <w:rFonts w:cstheme="minorHAnsi"/>
          <w:sz w:val="24"/>
          <w:szCs w:val="24"/>
        </w:rPr>
        <w:instrText xml:space="preserve"> ADDIN EN.CITE &lt;EndNote&gt;&lt;Cite&gt;&lt;Author&gt;Berahovich&lt;/Author&gt;&lt;Year&gt;2006&lt;/Year&gt;&lt;RecNum&gt;13&lt;/RecNum&gt;&lt;DisplayText&gt;(Berahovich et al. 2006)&lt;/DisplayText&gt;&lt;record&gt;&lt;rec-number&gt;13&lt;/rec-number&gt;&lt;foreign-keys&gt;&lt;key app="EN" db-id="fx5ed0waddrtfierfenps9tb55stdfsdwvr9"&gt;13&lt;/key&gt;&lt;/foreign-keys&gt;&lt;ref-type name="Journal Article"&gt;17&lt;/ref-type&gt;&lt;contributors&gt;&lt;authors&gt;&lt;author&gt;Berahovich, Robert D.&lt;/author&gt;&lt;author&gt;Lai, Nu L.&lt;/author&gt;&lt;author&gt;Wei, Zheng&lt;/author&gt;&lt;author&gt;Lanier, Lewis L.&lt;/author&gt;&lt;author&gt;Schall, Thomas J.&lt;/author&gt;&lt;/authors&gt;&lt;/contributors&gt;&lt;titles&gt;&lt;title&gt;Evidence for NK cell subsets based on chemokine receptor expression&lt;/title&gt;&lt;secondary-title&gt;The Journal of Immunology&lt;/secondary-title&gt;&lt;/titles&gt;&lt;periodical&gt;&lt;full-title&gt;The Journal of Immunology&lt;/full-title&gt;&lt;/periodical&gt;&lt;pages&gt;7833-7840&lt;/pages&gt;&lt;volume&gt;177&lt;/volume&gt;&lt;number&gt;11&lt;/number&gt;&lt;dates&gt;&lt;year&gt;2006&lt;/year&gt;&lt;pub-dates&gt;&lt;date&gt;December 1, 2006&lt;/date&gt;&lt;/pub-dates&gt;&lt;/dates&gt;&lt;urls&gt;&lt;related-urls&gt;&lt;url&gt;http://jimmunol.org/content/177/11/7833.abstract&lt;/url&gt;&lt;/related-urls&gt;&lt;/urls&gt;&lt;/record&gt;&lt;/Cite&gt;&lt;/EndNote&gt;</w:instrText>
      </w:r>
      <w:r w:rsidR="003A475C" w:rsidRPr="00E21D29">
        <w:rPr>
          <w:rFonts w:cstheme="minorHAnsi"/>
          <w:sz w:val="24"/>
          <w:szCs w:val="24"/>
        </w:rPr>
        <w:fldChar w:fldCharType="separate"/>
      </w:r>
      <w:r w:rsidR="003A475C" w:rsidRPr="00E21D29">
        <w:rPr>
          <w:rFonts w:cstheme="minorHAnsi"/>
          <w:noProof/>
          <w:sz w:val="24"/>
          <w:szCs w:val="24"/>
        </w:rPr>
        <w:t>(</w:t>
      </w:r>
      <w:hyperlink w:anchor="_ENREF_6_3" w:tooltip="Berahovich, 2006 #13" w:history="1">
        <w:r w:rsidR="001E23DF" w:rsidRPr="00E21D29">
          <w:rPr>
            <w:rFonts w:cstheme="minorHAnsi"/>
            <w:noProof/>
            <w:sz w:val="24"/>
            <w:szCs w:val="24"/>
          </w:rPr>
          <w:t xml:space="preserve">Berahovich </w:t>
        </w:r>
        <w:r w:rsidR="001E23DF" w:rsidRPr="00E21D29">
          <w:rPr>
            <w:rFonts w:cstheme="minorHAnsi"/>
            <w:i/>
            <w:noProof/>
            <w:sz w:val="24"/>
            <w:szCs w:val="24"/>
          </w:rPr>
          <w:t>et al.</w:t>
        </w:r>
        <w:r w:rsidR="001E23DF" w:rsidRPr="00E21D29">
          <w:rPr>
            <w:rFonts w:cstheme="minorHAnsi"/>
            <w:noProof/>
            <w:sz w:val="24"/>
            <w:szCs w:val="24"/>
          </w:rPr>
          <w:t xml:space="preserve"> 2006</w:t>
        </w:r>
      </w:hyperlink>
      <w:r w:rsidR="003A475C" w:rsidRPr="00E21D29">
        <w:rPr>
          <w:rFonts w:cstheme="minorHAnsi"/>
          <w:noProof/>
          <w:sz w:val="24"/>
          <w:szCs w:val="24"/>
        </w:rPr>
        <w:t>)</w:t>
      </w:r>
      <w:r w:rsidR="003A475C" w:rsidRPr="00E21D29">
        <w:rPr>
          <w:rFonts w:cstheme="minorHAnsi"/>
          <w:sz w:val="24"/>
          <w:szCs w:val="24"/>
        </w:rPr>
        <w:fldChar w:fldCharType="end"/>
      </w:r>
      <w:r w:rsidR="003A475C" w:rsidRPr="00E21D29">
        <w:rPr>
          <w:rFonts w:cstheme="minorHAnsi"/>
          <w:sz w:val="24"/>
          <w:szCs w:val="24"/>
        </w:rPr>
        <w:t xml:space="preserve">, CD4+ T-cells </w:t>
      </w:r>
      <w:r w:rsidR="003A475C" w:rsidRPr="00E21D29">
        <w:rPr>
          <w:rFonts w:cstheme="minorHAnsi"/>
          <w:sz w:val="24"/>
          <w:szCs w:val="24"/>
        </w:rPr>
        <w:fldChar w:fldCharType="begin"/>
      </w:r>
      <w:r w:rsidR="003A475C" w:rsidRPr="00E21D29">
        <w:rPr>
          <w:rFonts w:cstheme="minorHAnsi"/>
          <w:sz w:val="24"/>
          <w:szCs w:val="24"/>
        </w:rPr>
        <w:instrText xml:space="preserve"> ADDIN EN.CITE &lt;EndNote&gt;&lt;Cite&gt;&lt;Author&gt;Gasser&lt;/Author&gt;&lt;Year&gt;2006&lt;/Year&gt;&lt;RecNum&gt;355&lt;/RecNum&gt;&lt;DisplayText&gt;(Gasser et al. 2006)&lt;/DisplayText&gt;&lt;record&gt;&lt;rec-number&gt;355&lt;/rec-number&gt;&lt;foreign-keys&gt;&lt;key app="EN" db-id="fx5ed0waddrtfierfenps9tb55stdfsdwvr9"&gt;355&lt;/key&gt;&lt;/foreign-keys&gt;&lt;ref-type name="Journal Article"&gt;17&lt;/ref-type&gt;&lt;contributors&gt;&lt;authors&gt;&lt;author&gt;Gasser, Olivier&lt;/author&gt;&lt;author&gt;Schmid, Thomas A.&lt;/author&gt;&lt;author&gt;Zenhaeusern, Gabriela&lt;/author&gt;&lt;author&gt;Hess, Christoph&lt;/author&gt;&lt;/authors&gt;&lt;/contributors&gt;&lt;titles&gt;&lt;title&gt;Cyclooxygenase regulates cell surface expression of CXCR3/1-storing granules in human CD4+ T-cells&lt;/title&gt;&lt;secondary-title&gt;The Journal of Immunology&lt;/secondary-title&gt;&lt;/titles&gt;&lt;periodical&gt;&lt;full-title&gt;The Journal of Immunology&lt;/full-title&gt;&lt;/periodical&gt;&lt;pages&gt;8806-8812&lt;/pages&gt;&lt;volume&gt;177&lt;/volume&gt;&lt;number&gt;12&lt;/number&gt;&lt;dates&gt;&lt;year&gt;2006&lt;/year&gt;&lt;pub-dates&gt;&lt;date&gt;December 15, 2006&lt;/date&gt;&lt;/pub-dates&gt;&lt;/dates&gt;&lt;urls&gt;&lt;related-urls&gt;&lt;url&gt;http://www.jimmunol.org/content/177/12/8806.abstract&lt;/url&gt;&lt;/related-urls&gt;&lt;/urls&gt;&lt;/record&gt;&lt;/Cite&gt;&lt;/EndNote&gt;</w:instrText>
      </w:r>
      <w:r w:rsidR="003A475C" w:rsidRPr="00E21D29">
        <w:rPr>
          <w:rFonts w:cstheme="minorHAnsi"/>
          <w:sz w:val="24"/>
          <w:szCs w:val="24"/>
        </w:rPr>
        <w:fldChar w:fldCharType="separate"/>
      </w:r>
      <w:r w:rsidR="003A475C" w:rsidRPr="00E21D29">
        <w:rPr>
          <w:rFonts w:cstheme="minorHAnsi"/>
          <w:noProof/>
          <w:sz w:val="24"/>
          <w:szCs w:val="24"/>
        </w:rPr>
        <w:t>(</w:t>
      </w:r>
      <w:hyperlink w:anchor="_ENREF_6_7" w:tooltip="Gasser, 2006 #355" w:history="1">
        <w:r w:rsidR="001E23DF" w:rsidRPr="00E21D29">
          <w:rPr>
            <w:rFonts w:cstheme="minorHAnsi"/>
            <w:noProof/>
            <w:sz w:val="24"/>
            <w:szCs w:val="24"/>
          </w:rPr>
          <w:t xml:space="preserve">Gasser </w:t>
        </w:r>
        <w:r w:rsidR="001E23DF" w:rsidRPr="00E21D29">
          <w:rPr>
            <w:rFonts w:cstheme="minorHAnsi"/>
            <w:i/>
            <w:noProof/>
            <w:sz w:val="24"/>
            <w:szCs w:val="24"/>
          </w:rPr>
          <w:t>et al.</w:t>
        </w:r>
        <w:r w:rsidR="001E23DF" w:rsidRPr="00E21D29">
          <w:rPr>
            <w:rFonts w:cstheme="minorHAnsi"/>
            <w:noProof/>
            <w:sz w:val="24"/>
            <w:szCs w:val="24"/>
          </w:rPr>
          <w:t xml:space="preserve"> 2006</w:t>
        </w:r>
      </w:hyperlink>
      <w:r w:rsidR="003A475C" w:rsidRPr="00E21D29">
        <w:rPr>
          <w:rFonts w:cstheme="minorHAnsi"/>
          <w:noProof/>
          <w:sz w:val="24"/>
          <w:szCs w:val="24"/>
        </w:rPr>
        <w:t>)</w:t>
      </w:r>
      <w:r w:rsidR="003A475C" w:rsidRPr="00E21D29">
        <w:rPr>
          <w:rFonts w:cstheme="minorHAnsi"/>
          <w:sz w:val="24"/>
          <w:szCs w:val="24"/>
        </w:rPr>
        <w:fldChar w:fldCharType="end"/>
      </w:r>
      <w:r w:rsidR="003A475C" w:rsidRPr="00E21D29">
        <w:rPr>
          <w:rFonts w:cstheme="minorHAnsi"/>
          <w:sz w:val="24"/>
          <w:szCs w:val="24"/>
        </w:rPr>
        <w:t xml:space="preserve">, CD8+ T-cells </w:t>
      </w:r>
      <w:r w:rsidR="003A475C" w:rsidRPr="00E21D29">
        <w:rPr>
          <w:rFonts w:cstheme="minorHAnsi"/>
          <w:sz w:val="24"/>
          <w:szCs w:val="24"/>
        </w:rPr>
        <w:fldChar w:fldCharType="begin"/>
      </w:r>
      <w:r w:rsidR="003A475C" w:rsidRPr="00E21D29">
        <w:rPr>
          <w:rFonts w:cstheme="minorHAnsi"/>
          <w:sz w:val="24"/>
          <w:szCs w:val="24"/>
        </w:rPr>
        <w:instrText xml:space="preserve"> ADDIN EN.CITE &lt;EndNote&gt;&lt;Cite&gt;&lt;Author&gt;Takata&lt;/Author&gt;&lt;Year&gt;2004&lt;/Year&gt;&lt;RecNum&gt;39&lt;/RecNum&gt;&lt;DisplayText&gt;(Takata et al. 2004)&lt;/DisplayText&gt;&lt;record&gt;&lt;rec-number&gt;39&lt;/rec-number&gt;&lt;foreign-keys&gt;&lt;key app="EN" db-id="fx5ed0waddrtfierfenps9tb55stdfsdwvr9"&gt;39&lt;/key&gt;&lt;/foreign-keys&gt;&lt;ref-type name="Journal Article"&gt;17&lt;/ref-type&gt;&lt;contributors&gt;&lt;authors&gt;&lt;author&gt;Takata, Hiroshi&lt;/author&gt;&lt;author&gt;Tomiyama, Hiroko&lt;/author&gt;&lt;author&gt;Fujiwara, Mamoru&lt;/author&gt;&lt;author&gt;Kobayashi, Naoki&lt;/author&gt;&lt;author&gt;Takiguchi, Masafumi&lt;/author&gt;&lt;/authors&gt;&lt;/contributors&gt;&lt;titles&gt;&lt;title&gt;Expression of chemokine receptor CXCR1 on human effector CD8+ T-cells&lt;/title&gt;&lt;secondary-title&gt;The Journal of Immunology&lt;/secondary-title&gt;&lt;/titles&gt;&lt;periodical&gt;&lt;full-title&gt;The Journal of Immunology&lt;/full-title&gt;&lt;/periodical&gt;&lt;pages&gt;2231-2235&lt;/pages&gt;&lt;volume&gt;173&lt;/volume&gt;&lt;number&gt;4&lt;/number&gt;&lt;dates&gt;&lt;year&gt;2004&lt;/year&gt;&lt;pub-dates&gt;&lt;date&gt;August 15, 2004&lt;/date&gt;&lt;/pub-dates&gt;&lt;/dates&gt;&lt;urls&gt;&lt;related-urls&gt;&lt;url&gt;http://jimmunol.org/content/173/4/2231.abstract&lt;/url&gt;&lt;/related-urls&gt;&lt;/urls&gt;&lt;/record&gt;&lt;/Cite&gt;&lt;/EndNote&gt;</w:instrText>
      </w:r>
      <w:r w:rsidR="003A475C" w:rsidRPr="00E21D29">
        <w:rPr>
          <w:rFonts w:cstheme="minorHAnsi"/>
          <w:sz w:val="24"/>
          <w:szCs w:val="24"/>
        </w:rPr>
        <w:fldChar w:fldCharType="separate"/>
      </w:r>
      <w:r w:rsidR="003A475C" w:rsidRPr="00E21D29">
        <w:rPr>
          <w:rFonts w:cstheme="minorHAnsi"/>
          <w:noProof/>
          <w:sz w:val="24"/>
          <w:szCs w:val="24"/>
        </w:rPr>
        <w:t>(</w:t>
      </w:r>
      <w:hyperlink w:anchor="_ENREF_6_24" w:tooltip="Takata, 2004 #39" w:history="1">
        <w:r w:rsidR="001E23DF" w:rsidRPr="00E21D29">
          <w:rPr>
            <w:rFonts w:cstheme="minorHAnsi"/>
            <w:noProof/>
            <w:sz w:val="24"/>
            <w:szCs w:val="24"/>
          </w:rPr>
          <w:t xml:space="preserve">Takata </w:t>
        </w:r>
        <w:r w:rsidR="001E23DF" w:rsidRPr="00E21D29">
          <w:rPr>
            <w:rFonts w:cstheme="minorHAnsi"/>
            <w:i/>
            <w:noProof/>
            <w:sz w:val="24"/>
            <w:szCs w:val="24"/>
          </w:rPr>
          <w:t>et al.</w:t>
        </w:r>
        <w:r w:rsidR="001E23DF" w:rsidRPr="00E21D29">
          <w:rPr>
            <w:rFonts w:cstheme="minorHAnsi"/>
            <w:noProof/>
            <w:sz w:val="24"/>
            <w:szCs w:val="24"/>
          </w:rPr>
          <w:t xml:space="preserve"> 2004</w:t>
        </w:r>
      </w:hyperlink>
      <w:r w:rsidR="003A475C" w:rsidRPr="00E21D29">
        <w:rPr>
          <w:rFonts w:cstheme="minorHAnsi"/>
          <w:noProof/>
          <w:sz w:val="24"/>
          <w:szCs w:val="24"/>
        </w:rPr>
        <w:t>)</w:t>
      </w:r>
      <w:r w:rsidR="003A475C" w:rsidRPr="00E21D29">
        <w:rPr>
          <w:rFonts w:cstheme="minorHAnsi"/>
          <w:sz w:val="24"/>
          <w:szCs w:val="24"/>
        </w:rPr>
        <w:fldChar w:fldCharType="end"/>
      </w:r>
      <w:r w:rsidR="00141045" w:rsidRPr="00E21D29">
        <w:rPr>
          <w:rFonts w:cstheme="minorHAnsi"/>
          <w:sz w:val="24"/>
          <w:szCs w:val="24"/>
        </w:rPr>
        <w:t xml:space="preserve">, and eosinophils </w:t>
      </w:r>
      <w:r w:rsidR="00141045" w:rsidRPr="00E21D29">
        <w:rPr>
          <w:rFonts w:cstheme="minorHAnsi"/>
          <w:sz w:val="24"/>
          <w:szCs w:val="24"/>
        </w:rPr>
        <w:fldChar w:fldCharType="begin"/>
      </w:r>
      <w:r w:rsidR="00141045" w:rsidRPr="00E21D29">
        <w:rPr>
          <w:rFonts w:cstheme="minorHAnsi"/>
          <w:sz w:val="24"/>
          <w:szCs w:val="24"/>
        </w:rPr>
        <w:instrText xml:space="preserve"> ADDIN EN.CITE &lt;EndNote&gt;&lt;Cite&gt;&lt;Author&gt;Petering&lt;/Author&gt;&lt;Year&gt;1999&lt;/Year&gt;&lt;RecNum&gt;357&lt;/RecNum&gt;&lt;DisplayText&gt;(Petering et al. 1999)&lt;/DisplayText&gt;&lt;record&gt;&lt;rec-number&gt;357&lt;/rec-number&gt;&lt;foreign-keys&gt;&lt;key app="EN" db-id="fx5ed0waddrtfierfenps9tb55stdfsdwvr9"&gt;357&lt;/key&gt;&lt;/foreign-keys&gt;&lt;ref-type name="Journal Article"&gt;17&lt;/ref-type&gt;&lt;contributors&gt;&lt;authors&gt;&lt;author&gt;Petering, Holger&lt;/author&gt;&lt;author&gt;Götze, Otto&lt;/author&gt;&lt;author&gt;Kimmig, Daniela&lt;/author&gt;&lt;author&gt;Smolarski, Regina&lt;/author&gt;&lt;author&gt;Kapp, Alexander&lt;/author&gt;&lt;author&gt;Elsner, Jörn&lt;/author&gt;&lt;/authors&gt;&lt;/contributors&gt;&lt;titles&gt;&lt;title&gt;The biologic role of interleukin-8: Functional analysis and expression of CXCR1 and CXCR2 on human eosinophils&lt;/title&gt;&lt;secondary-title&gt;Blood&lt;/secondary-title&gt;&lt;/titles&gt;&lt;periodical&gt;&lt;full-title&gt;Blood&lt;/full-title&gt;&lt;/periodical&gt;&lt;pages&gt;694-702&lt;/pages&gt;&lt;volume&gt;93&lt;/volume&gt;&lt;number&gt;2&lt;/number&gt;&lt;dates&gt;&lt;year&gt;1999&lt;/year&gt;&lt;pub-dates&gt;&lt;date&gt;January 15, 1999&lt;/date&gt;&lt;/pub-dates&gt;&lt;/dates&gt;&lt;urls&gt;&lt;related-urls&gt;&lt;url&gt;http://bloodjournal.hematologylibrary.org/content/93/2/694.abstract&lt;/url&gt;&lt;/related-urls&gt;&lt;/urls&gt;&lt;/record&gt;&lt;/Cite&gt;&lt;/EndNote&gt;</w:instrText>
      </w:r>
      <w:r w:rsidR="00141045" w:rsidRPr="00E21D29">
        <w:rPr>
          <w:rFonts w:cstheme="minorHAnsi"/>
          <w:sz w:val="24"/>
          <w:szCs w:val="24"/>
        </w:rPr>
        <w:fldChar w:fldCharType="separate"/>
      </w:r>
      <w:r w:rsidR="00141045" w:rsidRPr="00E21D29">
        <w:rPr>
          <w:rFonts w:cstheme="minorHAnsi"/>
          <w:noProof/>
          <w:sz w:val="24"/>
          <w:szCs w:val="24"/>
        </w:rPr>
        <w:t>(</w:t>
      </w:r>
      <w:hyperlink w:anchor="_ENREF_6_16" w:tooltip="Petering, 1999 #357" w:history="1">
        <w:r w:rsidR="001E23DF" w:rsidRPr="00E21D29">
          <w:rPr>
            <w:rFonts w:cstheme="minorHAnsi"/>
            <w:noProof/>
            <w:sz w:val="24"/>
            <w:szCs w:val="24"/>
          </w:rPr>
          <w:t xml:space="preserve">Petering </w:t>
        </w:r>
        <w:r w:rsidR="001E23DF" w:rsidRPr="00E21D29">
          <w:rPr>
            <w:rFonts w:cstheme="minorHAnsi"/>
            <w:i/>
            <w:noProof/>
            <w:sz w:val="24"/>
            <w:szCs w:val="24"/>
          </w:rPr>
          <w:t>et al.</w:t>
        </w:r>
        <w:r w:rsidR="001E23DF" w:rsidRPr="00E21D29">
          <w:rPr>
            <w:rFonts w:cstheme="minorHAnsi"/>
            <w:noProof/>
            <w:sz w:val="24"/>
            <w:szCs w:val="24"/>
          </w:rPr>
          <w:t xml:space="preserve"> 1999</w:t>
        </w:r>
      </w:hyperlink>
      <w:r w:rsidR="00141045" w:rsidRPr="00E21D29">
        <w:rPr>
          <w:rFonts w:cstheme="minorHAnsi"/>
          <w:noProof/>
          <w:sz w:val="24"/>
          <w:szCs w:val="24"/>
        </w:rPr>
        <w:t>)</w:t>
      </w:r>
      <w:r w:rsidR="00141045" w:rsidRPr="00E21D29">
        <w:rPr>
          <w:rFonts w:cstheme="minorHAnsi"/>
          <w:sz w:val="24"/>
          <w:szCs w:val="24"/>
        </w:rPr>
        <w:fldChar w:fldCharType="end"/>
      </w:r>
      <w:r w:rsidR="003A475C" w:rsidRPr="00E21D29">
        <w:rPr>
          <w:rFonts w:cstheme="minorHAnsi"/>
          <w:sz w:val="24"/>
          <w:szCs w:val="24"/>
        </w:rPr>
        <w:t xml:space="preserve">.  </w:t>
      </w:r>
      <w:r w:rsidR="00216AE6" w:rsidRPr="00E21D29">
        <w:rPr>
          <w:rFonts w:cstheme="minorHAnsi"/>
          <w:sz w:val="24"/>
          <w:szCs w:val="24"/>
        </w:rPr>
        <w:t>Ex</w:t>
      </w:r>
      <w:r w:rsidRPr="00E21D29">
        <w:rPr>
          <w:rFonts w:cstheme="minorHAnsi"/>
          <w:sz w:val="24"/>
          <w:szCs w:val="24"/>
        </w:rPr>
        <w:t>pression of CXCR2 on alveolar epithelia cells and leukocytes</w:t>
      </w:r>
      <w:r w:rsidR="00216AE6" w:rsidRPr="00E21D29">
        <w:rPr>
          <w:rFonts w:cstheme="minorHAnsi"/>
          <w:sz w:val="24"/>
          <w:szCs w:val="24"/>
        </w:rPr>
        <w:t xml:space="preserve"> </w:t>
      </w:r>
      <w:r w:rsidR="00D04FF0">
        <w:rPr>
          <w:rFonts w:cstheme="minorHAnsi"/>
          <w:sz w:val="24"/>
          <w:szCs w:val="24"/>
        </w:rPr>
        <w:t xml:space="preserve">also </w:t>
      </w:r>
      <w:r w:rsidR="00216AE6" w:rsidRPr="00E21D29">
        <w:rPr>
          <w:rFonts w:cstheme="minorHAnsi"/>
          <w:sz w:val="24"/>
          <w:szCs w:val="24"/>
        </w:rPr>
        <w:t>was demonstrated</w:t>
      </w:r>
      <w:r w:rsidRPr="00E21D29">
        <w:rPr>
          <w:rFonts w:cstheme="minorHAnsi"/>
          <w:sz w:val="24"/>
          <w:szCs w:val="24"/>
        </w:rPr>
        <w:t>.</w:t>
      </w:r>
      <w:r w:rsidR="00141045" w:rsidRPr="00E21D29">
        <w:rPr>
          <w:rFonts w:cstheme="minorHAnsi"/>
          <w:sz w:val="24"/>
          <w:szCs w:val="24"/>
        </w:rPr>
        <w:t xml:space="preserve">  Neither expression of CXCR2 on alveolar epithelial cells nor leukocytes were unexpected due to the prior discovery of CXCR2 expression on cultured epithelial cells </w:t>
      </w:r>
      <w:r w:rsidR="00141045" w:rsidRPr="00E21D29">
        <w:rPr>
          <w:rFonts w:cstheme="minorHAnsi"/>
          <w:sz w:val="24"/>
          <w:szCs w:val="24"/>
        </w:rPr>
        <w:fldChar w:fldCharType="begin"/>
      </w:r>
      <w:r w:rsidR="00141045" w:rsidRPr="00E21D29">
        <w:rPr>
          <w:rFonts w:cstheme="minorHAnsi"/>
          <w:sz w:val="24"/>
          <w:szCs w:val="24"/>
        </w:rPr>
        <w:instrText xml:space="preserve"> ADDIN EN.CITE &lt;EndNote&gt;&lt;Cite&gt;&lt;Author&gt;Park&lt;/Author&gt;&lt;Year&gt;2010&lt;/Year&gt;&lt;RecNum&gt;61&lt;/RecNum&gt;&lt;DisplayText&gt;(Park et al. 2010)&lt;/DisplayText&gt;&lt;record&gt;&lt;rec-number&gt;61&lt;/rec-number&gt;&lt;foreign-keys&gt;&lt;key app="EN" db-id="fx5ed0waddrtfierfenps9tb55stdfsdwvr9"&gt;61&lt;/key&gt;&lt;/foreign-keys&gt;&lt;ref-type name="Book Section"&gt;5&lt;/ref-type&gt;&lt;contributors&gt;&lt;authors&gt;&lt;author&gt;Park, Giljun&lt;/author&gt;&lt;author&gt;Masi, Tom&lt;/author&gt;&lt;author&gt;Choi, Chang K.&lt;/author&gt;&lt;author&gt;Kim, Heejung&lt;/author&gt;&lt;author&gt;Becker, Jeffrey M.&lt;/author&gt;&lt;author&gt;Sparer, Tim E.&lt;/author&gt;&lt;/authors&gt;&lt;secondary-authors&gt;&lt;author&gt;P. Michael Conn&lt;/author&gt;&lt;/secondary-authors&gt;&lt;/contributors&gt;&lt;titles&gt;&lt;title&gt;Screening for novel constitutively active CXCR2 mutants and their cellular effects&lt;/title&gt;&lt;secondary-title&gt;Methods in Enzymology&lt;/secondary-title&gt;&lt;/titles&gt;&lt;pages&gt;481-497&lt;/pages&gt;&lt;volume&gt;Volume 485&lt;/volume&gt;&lt;dates&gt;&lt;year&gt;2010&lt;/year&gt;&lt;/dates&gt;&lt;publisher&gt;Academic Press&lt;/publisher&gt;&lt;isbn&gt;0076-6879&lt;/isbn&gt;&lt;urls&gt;&lt;related-urls&gt;&lt;url&gt;http://www.sciencedirect.com/science/article/pii/B9780123812964000269&lt;/url&gt;&lt;/related-urls&gt;&lt;/urls&gt;&lt;electronic-resource-num&gt;http://dx.doi.org/10.1016/B978-0-12-381296-4.00026-9&lt;/electronic-resource-num&gt;&lt;/record&gt;&lt;/Cite&gt;&lt;/EndNote&gt;</w:instrText>
      </w:r>
      <w:r w:rsidR="00141045" w:rsidRPr="00E21D29">
        <w:rPr>
          <w:rFonts w:cstheme="minorHAnsi"/>
          <w:sz w:val="24"/>
          <w:szCs w:val="24"/>
        </w:rPr>
        <w:fldChar w:fldCharType="separate"/>
      </w:r>
      <w:r w:rsidR="00141045" w:rsidRPr="00E21D29">
        <w:rPr>
          <w:rFonts w:cstheme="minorHAnsi"/>
          <w:noProof/>
          <w:sz w:val="24"/>
          <w:szCs w:val="24"/>
        </w:rPr>
        <w:t>(</w:t>
      </w:r>
      <w:hyperlink w:anchor="_ENREF_6_15" w:tooltip="Park, 2010 #61" w:history="1">
        <w:r w:rsidR="001E23DF" w:rsidRPr="00E21D29">
          <w:rPr>
            <w:rFonts w:cstheme="minorHAnsi"/>
            <w:noProof/>
            <w:sz w:val="24"/>
            <w:szCs w:val="24"/>
          </w:rPr>
          <w:t xml:space="preserve">Park </w:t>
        </w:r>
        <w:r w:rsidR="001E23DF" w:rsidRPr="00E21D29">
          <w:rPr>
            <w:rFonts w:cstheme="minorHAnsi"/>
            <w:i/>
            <w:noProof/>
            <w:sz w:val="24"/>
            <w:szCs w:val="24"/>
          </w:rPr>
          <w:t>et al.</w:t>
        </w:r>
        <w:r w:rsidR="001E23DF" w:rsidRPr="00E21D29">
          <w:rPr>
            <w:rFonts w:cstheme="minorHAnsi"/>
            <w:noProof/>
            <w:sz w:val="24"/>
            <w:szCs w:val="24"/>
          </w:rPr>
          <w:t xml:space="preserve"> 2010</w:t>
        </w:r>
      </w:hyperlink>
      <w:r w:rsidR="00141045" w:rsidRPr="00E21D29">
        <w:rPr>
          <w:rFonts w:cstheme="minorHAnsi"/>
          <w:noProof/>
          <w:sz w:val="24"/>
          <w:szCs w:val="24"/>
        </w:rPr>
        <w:t>)</w:t>
      </w:r>
      <w:r w:rsidR="00141045" w:rsidRPr="00E21D29">
        <w:rPr>
          <w:rFonts w:cstheme="minorHAnsi"/>
          <w:sz w:val="24"/>
          <w:szCs w:val="24"/>
        </w:rPr>
        <w:fldChar w:fldCharType="end"/>
      </w:r>
      <w:r w:rsidR="00141045" w:rsidRPr="00E21D29">
        <w:rPr>
          <w:rFonts w:cstheme="minorHAnsi"/>
          <w:sz w:val="24"/>
          <w:szCs w:val="24"/>
        </w:rPr>
        <w:t xml:space="preserve">, neutrophils </w:t>
      </w:r>
      <w:r w:rsidR="00141045" w:rsidRPr="00E21D29">
        <w:rPr>
          <w:rFonts w:cstheme="minorHAnsi"/>
          <w:sz w:val="24"/>
          <w:szCs w:val="24"/>
        </w:rPr>
        <w:fldChar w:fldCharType="begin"/>
      </w:r>
      <w:r w:rsidR="00141045" w:rsidRPr="00E21D29">
        <w:rPr>
          <w:rFonts w:cstheme="minorHAnsi"/>
          <w:sz w:val="24"/>
          <w:szCs w:val="24"/>
        </w:rPr>
        <w:instrText xml:space="preserve"> ADDIN EN.CITE &lt;EndNote&gt;&lt;Cite&gt;&lt;Author&gt;Sprenger&lt;/Author&gt;&lt;Year&gt;1994&lt;/Year&gt;&lt;RecNum&gt;38&lt;/RecNum&gt;&lt;DisplayText&gt;(Sprenger et al. 1994)&lt;/DisplayText&gt;&lt;record&gt;&lt;rec-number&gt;38&lt;/rec-number&gt;&lt;foreign-keys&gt;&lt;key app="EN" db-id="fx5ed0waddrtfierfenps9tb55stdfsdwvr9"&gt;38&lt;/key&gt;&lt;/foreign-keys&gt;&lt;ref-type name="Journal Article"&gt;17&lt;/ref-type&gt;&lt;contributors&gt;&lt;authors&gt;&lt;author&gt;Sprenger, H.&lt;/author&gt;&lt;author&gt;Lloyd, A. R.&lt;/author&gt;&lt;author&gt;Lautens, L. L.&lt;/author&gt;&lt;author&gt;Bonner, T. I.&lt;/author&gt;&lt;author&gt;Kelvin, D. J.&lt;/author&gt;&lt;/authors&gt;&lt;/contributors&gt;&lt;titles&gt;&lt;title&gt;Structure, genomic organization, and expression of the human interleukin-8 receptor B gene&lt;/title&gt;&lt;secondary-title&gt;Journal of Biological Chemistry&lt;/secondary-title&gt;&lt;/titles&gt;&lt;periodical&gt;&lt;full-title&gt;Journal of Biological Chemistry&lt;/full-title&gt;&lt;/periodical&gt;&lt;pages&gt;11065-72&lt;/pages&gt;&lt;volume&gt;269&lt;/volume&gt;&lt;number&gt;15&lt;/number&gt;&lt;dates&gt;&lt;year&gt;1994&lt;/year&gt;&lt;pub-dates&gt;&lt;date&gt;April 15, 1994&lt;/date&gt;&lt;/pub-dates&gt;&lt;/dates&gt;&lt;urls&gt;&lt;related-urls&gt;&lt;url&gt;http://www.jbc.org/content/269/15/11065.abstract&lt;/url&gt;&lt;/related-urls&gt;&lt;/urls&gt;&lt;/record&gt;&lt;/Cite&gt;&lt;/EndNote&gt;</w:instrText>
      </w:r>
      <w:r w:rsidR="00141045" w:rsidRPr="00E21D29">
        <w:rPr>
          <w:rFonts w:cstheme="minorHAnsi"/>
          <w:sz w:val="24"/>
          <w:szCs w:val="24"/>
        </w:rPr>
        <w:fldChar w:fldCharType="separate"/>
      </w:r>
      <w:r w:rsidR="00141045" w:rsidRPr="00E21D29">
        <w:rPr>
          <w:rFonts w:cstheme="minorHAnsi"/>
          <w:noProof/>
          <w:sz w:val="24"/>
          <w:szCs w:val="24"/>
        </w:rPr>
        <w:t>(</w:t>
      </w:r>
      <w:hyperlink w:anchor="_ENREF_6_23" w:tooltip="Sprenger, 1994 #38" w:history="1">
        <w:r w:rsidR="001E23DF" w:rsidRPr="00E21D29">
          <w:rPr>
            <w:rFonts w:cstheme="minorHAnsi"/>
            <w:noProof/>
            <w:sz w:val="24"/>
            <w:szCs w:val="24"/>
          </w:rPr>
          <w:t xml:space="preserve">Sprenger </w:t>
        </w:r>
        <w:r w:rsidR="001E23DF" w:rsidRPr="00E21D29">
          <w:rPr>
            <w:rFonts w:cstheme="minorHAnsi"/>
            <w:i/>
            <w:noProof/>
            <w:sz w:val="24"/>
            <w:szCs w:val="24"/>
          </w:rPr>
          <w:t>et al.</w:t>
        </w:r>
        <w:r w:rsidR="001E23DF" w:rsidRPr="00E21D29">
          <w:rPr>
            <w:rFonts w:cstheme="minorHAnsi"/>
            <w:noProof/>
            <w:sz w:val="24"/>
            <w:szCs w:val="24"/>
          </w:rPr>
          <w:t xml:space="preserve"> 1994</w:t>
        </w:r>
      </w:hyperlink>
      <w:r w:rsidR="00141045" w:rsidRPr="00E21D29">
        <w:rPr>
          <w:rFonts w:cstheme="minorHAnsi"/>
          <w:noProof/>
          <w:sz w:val="24"/>
          <w:szCs w:val="24"/>
        </w:rPr>
        <w:t>)</w:t>
      </w:r>
      <w:r w:rsidR="00141045" w:rsidRPr="00E21D29">
        <w:rPr>
          <w:rFonts w:cstheme="minorHAnsi"/>
          <w:sz w:val="24"/>
          <w:szCs w:val="24"/>
        </w:rPr>
        <w:fldChar w:fldCharType="end"/>
      </w:r>
      <w:r w:rsidR="00141045" w:rsidRPr="00E21D29">
        <w:rPr>
          <w:rFonts w:cstheme="minorHAnsi"/>
          <w:sz w:val="24"/>
          <w:szCs w:val="24"/>
        </w:rPr>
        <w:t xml:space="preserve">, and eosinophils </w:t>
      </w:r>
      <w:r w:rsidR="00141045" w:rsidRPr="00E21D29">
        <w:rPr>
          <w:rFonts w:cstheme="minorHAnsi"/>
          <w:sz w:val="24"/>
          <w:szCs w:val="24"/>
        </w:rPr>
        <w:fldChar w:fldCharType="begin"/>
      </w:r>
      <w:r w:rsidR="00141045" w:rsidRPr="00E21D29">
        <w:rPr>
          <w:rFonts w:cstheme="minorHAnsi"/>
          <w:sz w:val="24"/>
          <w:szCs w:val="24"/>
        </w:rPr>
        <w:instrText xml:space="preserve"> ADDIN EN.CITE &lt;EndNote&gt;&lt;Cite&gt;&lt;Author&gt;Petering&lt;/Author&gt;&lt;Year&gt;1999&lt;/Year&gt;&lt;RecNum&gt;357&lt;/RecNum&gt;&lt;DisplayText&gt;(Petering et al. 1999)&lt;/DisplayText&gt;&lt;record&gt;&lt;rec-number&gt;357&lt;/rec-number&gt;&lt;foreign-keys&gt;&lt;key app="EN" db-id="fx5ed0waddrtfierfenps9tb55stdfsdwvr9"&gt;357&lt;/key&gt;&lt;/foreign-keys&gt;&lt;ref-type name="Journal Article"&gt;17&lt;/ref-type&gt;&lt;contributors&gt;&lt;authors&gt;&lt;author&gt;Petering, Holger&lt;/author&gt;&lt;author&gt;Götze, Otto&lt;/author&gt;&lt;author&gt;Kimmig, Daniela&lt;/author&gt;&lt;author&gt;Smolarski, Regina&lt;/author&gt;&lt;author&gt;Kapp, Alexander&lt;/author&gt;&lt;author&gt;Elsner, Jörn&lt;/author&gt;&lt;/authors&gt;&lt;/contributors&gt;&lt;titles&gt;&lt;title&gt;The biologic role of interleukin-8: Functional analysis and expression of CXCR1 and CXCR2 on human eosinophils&lt;/title&gt;&lt;secondary-title&gt;Blood&lt;/secondary-title&gt;&lt;/titles&gt;&lt;periodical&gt;&lt;full-title&gt;Blood&lt;/full-title&gt;&lt;/periodical&gt;&lt;pages&gt;694-702&lt;/pages&gt;&lt;volume&gt;93&lt;/volume&gt;&lt;number&gt;2&lt;/number&gt;&lt;dates&gt;&lt;year&gt;1999&lt;/year&gt;&lt;pub-dates&gt;&lt;date&gt;January 15, 1999&lt;/date&gt;&lt;/pub-dates&gt;&lt;/dates&gt;&lt;urls&gt;&lt;related-urls&gt;&lt;url&gt;http://bloodjournal.hematologylibrary.org/content/93/2/694.abstract&lt;/url&gt;&lt;/related-urls&gt;&lt;/urls&gt;&lt;/record&gt;&lt;/Cite&gt;&lt;/EndNote&gt;</w:instrText>
      </w:r>
      <w:r w:rsidR="00141045" w:rsidRPr="00E21D29">
        <w:rPr>
          <w:rFonts w:cstheme="minorHAnsi"/>
          <w:sz w:val="24"/>
          <w:szCs w:val="24"/>
        </w:rPr>
        <w:fldChar w:fldCharType="separate"/>
      </w:r>
      <w:r w:rsidR="00141045" w:rsidRPr="00E21D29">
        <w:rPr>
          <w:rFonts w:cstheme="minorHAnsi"/>
          <w:noProof/>
          <w:sz w:val="24"/>
          <w:szCs w:val="24"/>
        </w:rPr>
        <w:t>(</w:t>
      </w:r>
      <w:hyperlink w:anchor="_ENREF_6_16" w:tooltip="Petering, 1999 #357" w:history="1">
        <w:r w:rsidR="001E23DF" w:rsidRPr="00E21D29">
          <w:rPr>
            <w:rFonts w:cstheme="minorHAnsi"/>
            <w:noProof/>
            <w:sz w:val="24"/>
            <w:szCs w:val="24"/>
          </w:rPr>
          <w:t xml:space="preserve">Petering </w:t>
        </w:r>
        <w:r w:rsidR="001E23DF" w:rsidRPr="00E21D29">
          <w:rPr>
            <w:rFonts w:cstheme="minorHAnsi"/>
            <w:i/>
            <w:noProof/>
            <w:sz w:val="24"/>
            <w:szCs w:val="24"/>
          </w:rPr>
          <w:t>et al.</w:t>
        </w:r>
        <w:r w:rsidR="001E23DF" w:rsidRPr="00E21D29">
          <w:rPr>
            <w:rFonts w:cstheme="minorHAnsi"/>
            <w:noProof/>
            <w:sz w:val="24"/>
            <w:szCs w:val="24"/>
          </w:rPr>
          <w:t xml:space="preserve"> 1999</w:t>
        </w:r>
      </w:hyperlink>
      <w:r w:rsidR="00141045" w:rsidRPr="00E21D29">
        <w:rPr>
          <w:rFonts w:cstheme="minorHAnsi"/>
          <w:noProof/>
          <w:sz w:val="24"/>
          <w:szCs w:val="24"/>
        </w:rPr>
        <w:t>)</w:t>
      </w:r>
      <w:r w:rsidR="00141045" w:rsidRPr="00E21D29">
        <w:rPr>
          <w:rFonts w:cstheme="minorHAnsi"/>
          <w:sz w:val="24"/>
          <w:szCs w:val="24"/>
        </w:rPr>
        <w:fldChar w:fldCharType="end"/>
      </w:r>
      <w:r w:rsidR="00141045" w:rsidRPr="00E21D29">
        <w:rPr>
          <w:rFonts w:cstheme="minorHAnsi"/>
          <w:sz w:val="24"/>
          <w:szCs w:val="24"/>
        </w:rPr>
        <w:t>.</w:t>
      </w:r>
    </w:p>
    <w:p w:rsidR="00587D6B" w:rsidRPr="00E21D29" w:rsidRDefault="00EC13FE" w:rsidP="00587D6B">
      <w:pPr>
        <w:autoSpaceDE w:val="0"/>
        <w:autoSpaceDN w:val="0"/>
        <w:adjustRightInd w:val="0"/>
        <w:spacing w:after="0" w:line="480" w:lineRule="auto"/>
        <w:ind w:firstLine="720"/>
        <w:rPr>
          <w:rFonts w:cstheme="minorHAnsi"/>
          <w:sz w:val="24"/>
          <w:szCs w:val="24"/>
        </w:rPr>
      </w:pPr>
      <w:r w:rsidRPr="00E21D29">
        <w:rPr>
          <w:rFonts w:cstheme="minorHAnsi"/>
          <w:sz w:val="24"/>
          <w:szCs w:val="24"/>
        </w:rPr>
        <w:t xml:space="preserve">The results of the first objective indicate that not only </w:t>
      </w:r>
      <w:r w:rsidR="00D60691" w:rsidRPr="00E21D29">
        <w:rPr>
          <w:rFonts w:cstheme="minorHAnsi"/>
          <w:sz w:val="24"/>
          <w:szCs w:val="24"/>
        </w:rPr>
        <w:t>leukocytes</w:t>
      </w:r>
      <w:r w:rsidRPr="00E21D29">
        <w:rPr>
          <w:rFonts w:cstheme="minorHAnsi"/>
          <w:sz w:val="24"/>
          <w:szCs w:val="24"/>
        </w:rPr>
        <w:t>, but also alveolar epithelial cells and fibroblasts are capable of responding to released ELR</w:t>
      </w:r>
      <w:r w:rsidR="00587D6B" w:rsidRPr="00E21D29">
        <w:rPr>
          <w:rFonts w:cstheme="minorHAnsi"/>
          <w:sz w:val="24"/>
          <w:szCs w:val="24"/>
          <w:vertAlign w:val="superscript"/>
        </w:rPr>
        <w:t>+</w:t>
      </w:r>
      <w:r w:rsidRPr="00E21D29">
        <w:rPr>
          <w:rFonts w:cstheme="minorHAnsi"/>
          <w:sz w:val="24"/>
          <w:szCs w:val="24"/>
        </w:rPr>
        <w:t xml:space="preserve"> chemokines indicative of an inflammatory state.  </w:t>
      </w:r>
      <w:r w:rsidR="00587D6B" w:rsidRPr="00E21D29">
        <w:rPr>
          <w:rFonts w:cstheme="minorHAnsi"/>
          <w:sz w:val="24"/>
          <w:szCs w:val="24"/>
        </w:rPr>
        <w:t>For</w:t>
      </w:r>
      <w:r w:rsidRPr="00E21D29">
        <w:rPr>
          <w:rFonts w:cstheme="minorHAnsi"/>
          <w:sz w:val="24"/>
          <w:szCs w:val="24"/>
        </w:rPr>
        <w:t xml:space="preserve"> neutrophils, binding of ELR</w:t>
      </w:r>
      <w:r w:rsidR="00587D6B" w:rsidRPr="00E21D29">
        <w:rPr>
          <w:rFonts w:cstheme="minorHAnsi"/>
          <w:sz w:val="24"/>
          <w:szCs w:val="24"/>
          <w:vertAlign w:val="superscript"/>
        </w:rPr>
        <w:t>+</w:t>
      </w:r>
      <w:r w:rsidRPr="00E21D29">
        <w:rPr>
          <w:rFonts w:cstheme="minorHAnsi"/>
          <w:sz w:val="24"/>
          <w:szCs w:val="24"/>
        </w:rPr>
        <w:t xml:space="preserve"> chemokine to CXCR1 or CXCR2 </w:t>
      </w:r>
      <w:r w:rsidR="00587D6B" w:rsidRPr="00E21D29">
        <w:rPr>
          <w:rFonts w:cstheme="minorHAnsi"/>
          <w:sz w:val="24"/>
          <w:szCs w:val="24"/>
        </w:rPr>
        <w:t xml:space="preserve">induces </w:t>
      </w:r>
      <w:r w:rsidRPr="00E21D29">
        <w:rPr>
          <w:rFonts w:cstheme="minorHAnsi"/>
          <w:sz w:val="24"/>
          <w:szCs w:val="24"/>
        </w:rPr>
        <w:t xml:space="preserve">migration, </w:t>
      </w:r>
      <w:r w:rsidR="00D60691" w:rsidRPr="00E21D29">
        <w:rPr>
          <w:rFonts w:cstheme="minorHAnsi"/>
          <w:sz w:val="24"/>
          <w:szCs w:val="24"/>
        </w:rPr>
        <w:t>survival and modifies</w:t>
      </w:r>
      <w:r w:rsidRPr="00E21D29">
        <w:rPr>
          <w:rFonts w:cstheme="minorHAnsi"/>
          <w:sz w:val="24"/>
          <w:szCs w:val="24"/>
        </w:rPr>
        <w:t xml:space="preserve"> secreted chemokine/cytokine profiles </w:t>
      </w:r>
      <w:r w:rsidR="00393E8A" w:rsidRPr="00E21D29">
        <w:rPr>
          <w:rFonts w:cstheme="minorHAnsi"/>
          <w:sz w:val="24"/>
          <w:szCs w:val="24"/>
        </w:rPr>
        <w:fldChar w:fldCharType="begin">
          <w:fldData xml:space="preserve">PEVuZE5vdGU+PENpdGU+PEF1dGhvcj5Hcm9iPC9BdXRob3I+PFllYXI+MTk5MDwvWWVhcj48UmVj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</w:fldData>
        </w:fldChar>
      </w:r>
      <w:r w:rsidR="00393E8A" w:rsidRPr="00E21D29">
        <w:rPr>
          <w:rFonts w:cstheme="minorHAnsi"/>
          <w:sz w:val="24"/>
          <w:szCs w:val="24"/>
        </w:rPr>
        <w:instrText xml:space="preserve"> ADDIN EN.CITE </w:instrText>
      </w:r>
      <w:r w:rsidR="00393E8A" w:rsidRPr="00E21D29">
        <w:rPr>
          <w:rFonts w:cstheme="minorHAnsi"/>
          <w:sz w:val="24"/>
          <w:szCs w:val="24"/>
        </w:rPr>
        <w:fldChar w:fldCharType="begin">
          <w:fldData xml:space="preserve">PEVuZE5vdGU+PENpdGU+PEF1dGhvcj5Hcm9iPC9BdXRob3I+PFllYXI+MTk5MDwvWWVhcj48UmVj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</w:fldData>
        </w:fldChar>
      </w:r>
      <w:r w:rsidR="00393E8A" w:rsidRPr="00E21D29">
        <w:rPr>
          <w:rFonts w:cstheme="minorHAnsi"/>
          <w:sz w:val="24"/>
          <w:szCs w:val="24"/>
        </w:rPr>
        <w:instrText xml:space="preserve"> ADDIN EN.CITE.DATA </w:instrText>
      </w:r>
      <w:r w:rsidR="00393E8A" w:rsidRPr="00E21D29">
        <w:rPr>
          <w:rFonts w:cstheme="minorHAnsi"/>
          <w:sz w:val="24"/>
          <w:szCs w:val="24"/>
        </w:rPr>
      </w:r>
      <w:r w:rsidR="00393E8A" w:rsidRPr="00E21D29">
        <w:rPr>
          <w:rFonts w:cstheme="minorHAnsi"/>
          <w:sz w:val="24"/>
          <w:szCs w:val="24"/>
        </w:rPr>
        <w:fldChar w:fldCharType="end"/>
      </w:r>
      <w:r w:rsidR="00393E8A" w:rsidRPr="00E21D29">
        <w:rPr>
          <w:rFonts w:cstheme="minorHAnsi"/>
          <w:sz w:val="24"/>
          <w:szCs w:val="24"/>
        </w:rPr>
      </w:r>
      <w:r w:rsidR="00393E8A" w:rsidRPr="00E21D29">
        <w:rPr>
          <w:rFonts w:cstheme="minorHAnsi"/>
          <w:sz w:val="24"/>
          <w:szCs w:val="24"/>
        </w:rPr>
        <w:fldChar w:fldCharType="separate"/>
      </w:r>
      <w:r w:rsidR="00393E8A" w:rsidRPr="00E21D29">
        <w:rPr>
          <w:rFonts w:cstheme="minorHAnsi"/>
          <w:noProof/>
          <w:sz w:val="24"/>
          <w:szCs w:val="24"/>
        </w:rPr>
        <w:t>(</w:t>
      </w:r>
      <w:hyperlink w:anchor="_ENREF_6_1" w:tooltip="Baggiolini, 1992 #144" w:history="1">
        <w:r w:rsidR="001E23DF" w:rsidRPr="00E21D29">
          <w:rPr>
            <w:rFonts w:cstheme="minorHAnsi"/>
            <w:noProof/>
            <w:sz w:val="24"/>
            <w:szCs w:val="24"/>
          </w:rPr>
          <w:t>Baggiolini and Clark-Lewis 1992</w:t>
        </w:r>
      </w:hyperlink>
      <w:r w:rsidR="00393E8A" w:rsidRPr="00E21D29">
        <w:rPr>
          <w:rFonts w:cstheme="minorHAnsi"/>
          <w:noProof/>
          <w:sz w:val="24"/>
          <w:szCs w:val="24"/>
        </w:rPr>
        <w:t xml:space="preserve">; </w:t>
      </w:r>
      <w:hyperlink w:anchor="_ENREF_6_9" w:tooltip="Grob, 1990 #25" w:history="1">
        <w:r w:rsidR="001E23DF" w:rsidRPr="00E21D29">
          <w:rPr>
            <w:rFonts w:cstheme="minorHAnsi"/>
            <w:noProof/>
            <w:sz w:val="24"/>
            <w:szCs w:val="24"/>
          </w:rPr>
          <w:t xml:space="preserve">Grob </w:t>
        </w:r>
        <w:r w:rsidR="001E23DF" w:rsidRPr="00E21D29">
          <w:rPr>
            <w:rFonts w:cstheme="minorHAnsi"/>
            <w:i/>
            <w:noProof/>
            <w:sz w:val="24"/>
            <w:szCs w:val="24"/>
          </w:rPr>
          <w:t>et al.</w:t>
        </w:r>
        <w:r w:rsidR="001E23DF" w:rsidRPr="00E21D29">
          <w:rPr>
            <w:rFonts w:cstheme="minorHAnsi"/>
            <w:noProof/>
            <w:sz w:val="24"/>
            <w:szCs w:val="24"/>
          </w:rPr>
          <w:t xml:space="preserve"> 1990</w:t>
        </w:r>
      </w:hyperlink>
      <w:r w:rsidR="00393E8A" w:rsidRPr="00E21D29">
        <w:rPr>
          <w:rFonts w:cstheme="minorHAnsi"/>
          <w:noProof/>
          <w:sz w:val="24"/>
          <w:szCs w:val="24"/>
        </w:rPr>
        <w:t xml:space="preserve">; </w:t>
      </w:r>
      <w:hyperlink w:anchor="_ENREF_6_10" w:tooltip="Kettritz, 1998 #26" w:history="1">
        <w:r w:rsidR="001E23DF" w:rsidRPr="00E21D29">
          <w:rPr>
            <w:rFonts w:cstheme="minorHAnsi"/>
            <w:noProof/>
            <w:sz w:val="24"/>
            <w:szCs w:val="24"/>
          </w:rPr>
          <w:t xml:space="preserve">Kettritz </w:t>
        </w:r>
        <w:r w:rsidR="001E23DF" w:rsidRPr="00E21D29">
          <w:rPr>
            <w:rFonts w:cstheme="minorHAnsi"/>
            <w:i/>
            <w:noProof/>
            <w:sz w:val="24"/>
            <w:szCs w:val="24"/>
          </w:rPr>
          <w:t>et al.</w:t>
        </w:r>
        <w:r w:rsidR="001E23DF" w:rsidRPr="00E21D29">
          <w:rPr>
            <w:rFonts w:cstheme="minorHAnsi"/>
            <w:noProof/>
            <w:sz w:val="24"/>
            <w:szCs w:val="24"/>
          </w:rPr>
          <w:t xml:space="preserve"> 1998</w:t>
        </w:r>
      </w:hyperlink>
      <w:r w:rsidR="00393E8A" w:rsidRPr="00E21D29">
        <w:rPr>
          <w:rFonts w:cstheme="minorHAnsi"/>
          <w:noProof/>
          <w:sz w:val="24"/>
          <w:szCs w:val="24"/>
        </w:rPr>
        <w:t xml:space="preserve">; </w:t>
      </w:r>
      <w:hyperlink w:anchor="_ENREF_6_22" w:tooltip="Soehnlein, 2008 #324" w:history="1">
        <w:r w:rsidR="001E23DF" w:rsidRPr="00E21D29">
          <w:rPr>
            <w:rFonts w:cstheme="minorHAnsi"/>
            <w:noProof/>
            <w:sz w:val="24"/>
            <w:szCs w:val="24"/>
          </w:rPr>
          <w:t xml:space="preserve">Soehnlein </w:t>
        </w:r>
        <w:r w:rsidR="001E23DF" w:rsidRPr="00E21D29">
          <w:rPr>
            <w:rFonts w:cstheme="minorHAnsi"/>
            <w:i/>
            <w:noProof/>
            <w:sz w:val="24"/>
            <w:szCs w:val="24"/>
          </w:rPr>
          <w:t>et al.</w:t>
        </w:r>
        <w:r w:rsidR="001E23DF" w:rsidRPr="00E21D29">
          <w:rPr>
            <w:rFonts w:cstheme="minorHAnsi"/>
            <w:noProof/>
            <w:sz w:val="24"/>
            <w:szCs w:val="24"/>
          </w:rPr>
          <w:t xml:space="preserve"> 2008</w:t>
        </w:r>
      </w:hyperlink>
      <w:r w:rsidR="00393E8A" w:rsidRPr="00E21D29">
        <w:rPr>
          <w:rFonts w:cstheme="minorHAnsi"/>
          <w:noProof/>
          <w:sz w:val="24"/>
          <w:szCs w:val="24"/>
        </w:rPr>
        <w:t>)</w:t>
      </w:r>
      <w:r w:rsidR="00393E8A" w:rsidRPr="00E21D29">
        <w:rPr>
          <w:rFonts w:cstheme="minorHAnsi"/>
          <w:sz w:val="24"/>
          <w:szCs w:val="24"/>
        </w:rPr>
        <w:fldChar w:fldCharType="end"/>
      </w:r>
      <w:r w:rsidRPr="00E21D29">
        <w:rPr>
          <w:rFonts w:cstheme="minorHAnsi"/>
          <w:sz w:val="24"/>
          <w:szCs w:val="24"/>
        </w:rPr>
        <w:t>.</w:t>
      </w:r>
      <w:r w:rsidR="00587D6B" w:rsidRPr="00E21D29">
        <w:rPr>
          <w:rFonts w:cstheme="minorHAnsi"/>
          <w:sz w:val="24"/>
          <w:szCs w:val="24"/>
        </w:rPr>
        <w:t xml:space="preserve">  Expression of CXCR1 and CXCR2 on alveolar epithelial cells, fibroblasts, and other leukocytes theoretically provides the same benefits </w:t>
      </w:r>
      <w:r w:rsidR="00587D6B" w:rsidRPr="00E21D29">
        <w:rPr>
          <w:rFonts w:cstheme="minorHAnsi"/>
          <w:sz w:val="24"/>
          <w:szCs w:val="24"/>
        </w:rPr>
        <w:lastRenderedPageBreak/>
        <w:t xml:space="preserve">of increasing migration, increasing survival and modifying chemokine/cytokine profiles.  Future studies should evaluate the </w:t>
      </w:r>
      <w:r w:rsidR="00FA280C" w:rsidRPr="00E21D29">
        <w:rPr>
          <w:rFonts w:cstheme="minorHAnsi"/>
          <w:i/>
          <w:sz w:val="24"/>
          <w:szCs w:val="24"/>
        </w:rPr>
        <w:t>in vitro</w:t>
      </w:r>
      <w:r w:rsidR="00587D6B" w:rsidRPr="00E21D29">
        <w:rPr>
          <w:rFonts w:cstheme="minorHAnsi"/>
          <w:sz w:val="24"/>
          <w:szCs w:val="24"/>
        </w:rPr>
        <w:t xml:space="preserve"> abilities of bovine mammary alveolar epithelial cells, fibroblasts and leukocyte subsets for their abilities to migrate, survive and modify chemokine/cytokine profiles upon addition of ELR</w:t>
      </w:r>
      <w:r w:rsidR="00587D6B" w:rsidRPr="00E21D29">
        <w:rPr>
          <w:rFonts w:cstheme="minorHAnsi"/>
          <w:sz w:val="24"/>
          <w:szCs w:val="24"/>
          <w:vertAlign w:val="superscript"/>
        </w:rPr>
        <w:t>+</w:t>
      </w:r>
      <w:r w:rsidR="00587D6B" w:rsidRPr="00E21D29">
        <w:rPr>
          <w:rFonts w:cstheme="minorHAnsi"/>
          <w:sz w:val="24"/>
          <w:szCs w:val="24"/>
        </w:rPr>
        <w:t xml:space="preserve"> chemokines.</w:t>
      </w:r>
    </w:p>
    <w:p w:rsidR="000145DF" w:rsidRPr="00E21D29" w:rsidRDefault="00E666AC" w:rsidP="00691D55">
      <w:pPr>
        <w:autoSpaceDE w:val="0"/>
        <w:autoSpaceDN w:val="0"/>
        <w:adjustRightInd w:val="0"/>
        <w:spacing w:after="0" w:line="480" w:lineRule="auto"/>
        <w:ind w:firstLine="720"/>
        <w:rPr>
          <w:rFonts w:cstheme="minorHAnsi"/>
          <w:sz w:val="24"/>
          <w:szCs w:val="24"/>
        </w:rPr>
      </w:pPr>
      <w:r w:rsidRPr="00E21D29">
        <w:rPr>
          <w:rFonts w:cstheme="minorHAnsi"/>
          <w:sz w:val="24"/>
          <w:szCs w:val="24"/>
        </w:rPr>
        <w:t>E</w:t>
      </w:r>
      <w:r w:rsidR="002C2E34" w:rsidRPr="00E21D29">
        <w:rPr>
          <w:rFonts w:cstheme="minorHAnsi"/>
          <w:sz w:val="24"/>
          <w:szCs w:val="24"/>
        </w:rPr>
        <w:t xml:space="preserve">xpression of CXCR1 or CXCR2 in human mammary tissue is typically linked to cancer cells </w:t>
      </w:r>
      <w:r w:rsidR="00EE3662" w:rsidRPr="00E21D29">
        <w:rPr>
          <w:rFonts w:cstheme="minorHAnsi"/>
          <w:sz w:val="24"/>
          <w:szCs w:val="24"/>
        </w:rPr>
        <w:fldChar w:fldCharType="begin">
          <w:fldData xml:space="preserve">PEVuZE5vdGU+PENpdGU+PEF1dGhvcj5CZW4tQmFydWNoPC9BdXRob3I+PFllYXI+MjAwMzwvWWVh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</w:fldData>
        </w:fldChar>
      </w:r>
      <w:r w:rsidR="00EE3662" w:rsidRPr="00E21D29">
        <w:rPr>
          <w:rFonts w:cstheme="minorHAnsi"/>
          <w:sz w:val="24"/>
          <w:szCs w:val="24"/>
        </w:rPr>
        <w:instrText xml:space="preserve"> ADDIN EN.CITE </w:instrText>
      </w:r>
      <w:r w:rsidR="00EE3662" w:rsidRPr="00E21D29">
        <w:rPr>
          <w:rFonts w:cstheme="minorHAnsi"/>
          <w:sz w:val="24"/>
          <w:szCs w:val="24"/>
        </w:rPr>
        <w:fldChar w:fldCharType="begin">
          <w:fldData xml:space="preserve">PEVuZE5vdGU+PENpdGU+PEF1dGhvcj5CZW4tQmFydWNoPC9BdXRob3I+PFllYXI+MjAwMzwvWWVh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</w:fldData>
        </w:fldChar>
      </w:r>
      <w:r w:rsidR="00EE3662" w:rsidRPr="00E21D29">
        <w:rPr>
          <w:rFonts w:cstheme="minorHAnsi"/>
          <w:sz w:val="24"/>
          <w:szCs w:val="24"/>
        </w:rPr>
        <w:instrText xml:space="preserve"> ADDIN EN.CITE.DATA </w:instrText>
      </w:r>
      <w:r w:rsidR="00EE3662" w:rsidRPr="00E21D29">
        <w:rPr>
          <w:rFonts w:cstheme="minorHAnsi"/>
          <w:sz w:val="24"/>
          <w:szCs w:val="24"/>
        </w:rPr>
      </w:r>
      <w:r w:rsidR="00EE3662" w:rsidRPr="00E21D29">
        <w:rPr>
          <w:rFonts w:cstheme="minorHAnsi"/>
          <w:sz w:val="24"/>
          <w:szCs w:val="24"/>
        </w:rPr>
        <w:fldChar w:fldCharType="end"/>
      </w:r>
      <w:r w:rsidR="00EE3662" w:rsidRPr="00E21D29">
        <w:rPr>
          <w:rFonts w:cstheme="minorHAnsi"/>
          <w:sz w:val="24"/>
          <w:szCs w:val="24"/>
        </w:rPr>
      </w:r>
      <w:r w:rsidR="00EE3662" w:rsidRPr="00E21D29">
        <w:rPr>
          <w:rFonts w:cstheme="minorHAnsi"/>
          <w:sz w:val="24"/>
          <w:szCs w:val="24"/>
        </w:rPr>
        <w:fldChar w:fldCharType="separate"/>
      </w:r>
      <w:r w:rsidR="00EE3662" w:rsidRPr="00E21D29">
        <w:rPr>
          <w:rFonts w:cstheme="minorHAnsi"/>
          <w:noProof/>
          <w:sz w:val="24"/>
          <w:szCs w:val="24"/>
        </w:rPr>
        <w:t>(</w:t>
      </w:r>
      <w:hyperlink w:anchor="_ENREF_6_2" w:tooltip="Ben-Baruch, 2003 #3" w:history="1">
        <w:r w:rsidR="001E23DF" w:rsidRPr="00E21D29">
          <w:rPr>
            <w:rFonts w:cstheme="minorHAnsi"/>
            <w:noProof/>
            <w:sz w:val="24"/>
            <w:szCs w:val="24"/>
          </w:rPr>
          <w:t>Ben-Baruch 2003</w:t>
        </w:r>
      </w:hyperlink>
      <w:r w:rsidR="00EE3662" w:rsidRPr="00E21D29">
        <w:rPr>
          <w:rFonts w:cstheme="minorHAnsi"/>
          <w:noProof/>
          <w:sz w:val="24"/>
          <w:szCs w:val="24"/>
        </w:rPr>
        <w:t xml:space="preserve">; </w:t>
      </w:r>
      <w:hyperlink w:anchor="_ENREF_6_4" w:tooltip="Charafe-Jauffret, 2009 #356" w:history="1">
        <w:r w:rsidR="001E23DF" w:rsidRPr="00E21D29">
          <w:rPr>
            <w:rFonts w:cstheme="minorHAnsi"/>
            <w:noProof/>
            <w:sz w:val="24"/>
            <w:szCs w:val="24"/>
          </w:rPr>
          <w:t xml:space="preserve">Charafe-Jauffret </w:t>
        </w:r>
        <w:r w:rsidR="001E23DF" w:rsidRPr="00E21D29">
          <w:rPr>
            <w:rFonts w:cstheme="minorHAnsi"/>
            <w:i/>
            <w:noProof/>
            <w:sz w:val="24"/>
            <w:szCs w:val="24"/>
          </w:rPr>
          <w:t>et al.</w:t>
        </w:r>
        <w:r w:rsidR="001E23DF" w:rsidRPr="00E21D29">
          <w:rPr>
            <w:rFonts w:cstheme="minorHAnsi"/>
            <w:noProof/>
            <w:sz w:val="24"/>
            <w:szCs w:val="24"/>
          </w:rPr>
          <w:t xml:space="preserve"> 2009</w:t>
        </w:r>
      </w:hyperlink>
      <w:r w:rsidR="00EE3662" w:rsidRPr="00E21D29">
        <w:rPr>
          <w:rFonts w:cstheme="minorHAnsi"/>
          <w:noProof/>
          <w:sz w:val="24"/>
          <w:szCs w:val="24"/>
        </w:rPr>
        <w:t>)</w:t>
      </w:r>
      <w:r w:rsidR="00EE3662" w:rsidRPr="00E21D29">
        <w:rPr>
          <w:rFonts w:cstheme="minorHAnsi"/>
          <w:sz w:val="24"/>
          <w:szCs w:val="24"/>
        </w:rPr>
        <w:fldChar w:fldCharType="end"/>
      </w:r>
      <w:r w:rsidR="002C2E34" w:rsidRPr="00E21D29">
        <w:rPr>
          <w:rFonts w:cstheme="minorHAnsi"/>
          <w:sz w:val="24"/>
          <w:szCs w:val="24"/>
        </w:rPr>
        <w:t>.</w:t>
      </w:r>
      <w:r w:rsidR="00EE3662" w:rsidRPr="00E21D29">
        <w:rPr>
          <w:rFonts w:cstheme="minorHAnsi"/>
          <w:sz w:val="24"/>
          <w:szCs w:val="24"/>
        </w:rPr>
        <w:t xml:space="preserve">  However, unlike the bovine mammary gland, lactation in the human mammary gland is a temporary state, thus native expression of CXCR1 and CXCR2 in the bovine mammary gland could be </w:t>
      </w:r>
      <w:r w:rsidR="00DC3DD8">
        <w:rPr>
          <w:rFonts w:cstheme="minorHAnsi"/>
          <w:sz w:val="24"/>
          <w:szCs w:val="24"/>
        </w:rPr>
        <w:t>attributed</w:t>
      </w:r>
      <w:r w:rsidR="00EE3662" w:rsidRPr="00E21D29">
        <w:rPr>
          <w:rFonts w:cstheme="minorHAnsi"/>
          <w:sz w:val="24"/>
          <w:szCs w:val="24"/>
        </w:rPr>
        <w:t xml:space="preserve"> </w:t>
      </w:r>
      <w:r w:rsidR="003B1609">
        <w:rPr>
          <w:rFonts w:cstheme="minorHAnsi"/>
          <w:sz w:val="24"/>
          <w:szCs w:val="24"/>
        </w:rPr>
        <w:t xml:space="preserve">to </w:t>
      </w:r>
      <w:r w:rsidR="00EE3662" w:rsidRPr="00E21D29">
        <w:rPr>
          <w:rFonts w:cstheme="minorHAnsi"/>
          <w:sz w:val="24"/>
          <w:szCs w:val="24"/>
        </w:rPr>
        <w:t xml:space="preserve">the perpetual state of lactation.  To test this, </w:t>
      </w:r>
      <w:r w:rsidRPr="00E21D29">
        <w:rPr>
          <w:rFonts w:cstheme="minorHAnsi"/>
          <w:sz w:val="24"/>
          <w:szCs w:val="24"/>
        </w:rPr>
        <w:t xml:space="preserve">mammary </w:t>
      </w:r>
      <w:r w:rsidR="00EE3662" w:rsidRPr="00E21D29">
        <w:rPr>
          <w:rFonts w:cstheme="minorHAnsi"/>
          <w:sz w:val="24"/>
          <w:szCs w:val="24"/>
        </w:rPr>
        <w:t xml:space="preserve">tissue samples from non-lactating heifers, </w:t>
      </w:r>
      <w:r w:rsidRPr="00E21D29">
        <w:rPr>
          <w:rFonts w:cstheme="minorHAnsi"/>
          <w:sz w:val="24"/>
          <w:szCs w:val="24"/>
        </w:rPr>
        <w:t>dried off cows, and cows of varying stages of lactation should be assessed for CXCR1 and CXCR2 native expression.</w:t>
      </w:r>
      <w:r w:rsidR="000145DF" w:rsidRPr="00E21D29">
        <w:rPr>
          <w:rFonts w:cstheme="minorHAnsi"/>
          <w:sz w:val="24"/>
          <w:szCs w:val="24"/>
        </w:rPr>
        <w:t xml:space="preserve">  Furthermore, expression of the receptor does not demand a correlation to ligand secretion, indicating that the receptor may be present and unbound and only responds when ligand is released.  An examination of what </w:t>
      </w:r>
      <w:r w:rsidR="00DC3DD8">
        <w:rPr>
          <w:rFonts w:cstheme="minorHAnsi"/>
          <w:sz w:val="24"/>
          <w:szCs w:val="24"/>
        </w:rPr>
        <w:t>transcription factors and promoter sequences allow</w:t>
      </w:r>
      <w:r w:rsidR="000145DF" w:rsidRPr="00E21D29">
        <w:rPr>
          <w:rFonts w:cstheme="minorHAnsi"/>
          <w:sz w:val="24"/>
          <w:szCs w:val="24"/>
        </w:rPr>
        <w:t xml:space="preserve"> CXCR1 and CXCR2 expression in the bovine mammary gland could better illuminate this relationship.</w:t>
      </w:r>
    </w:p>
    <w:p w:rsidR="00453B77" w:rsidRDefault="000145DF" w:rsidP="004929EB">
      <w:pPr>
        <w:autoSpaceDE w:val="0"/>
        <w:autoSpaceDN w:val="0"/>
        <w:adjustRightInd w:val="0"/>
        <w:spacing w:after="0" w:line="480" w:lineRule="auto"/>
        <w:ind w:firstLine="720"/>
        <w:rPr>
          <w:sz w:val="24"/>
        </w:rPr>
      </w:pPr>
      <w:r w:rsidRPr="00E21D29">
        <w:rPr>
          <w:rFonts w:cstheme="minorHAnsi"/>
          <w:sz w:val="24"/>
          <w:szCs w:val="24"/>
        </w:rPr>
        <w:t xml:space="preserve">The second objective of this study was to determine the association of CXCR1 haplotype on resistance </w:t>
      </w:r>
      <w:r w:rsidR="00A07B03" w:rsidRPr="00E21D29">
        <w:rPr>
          <w:rFonts w:cstheme="minorHAnsi"/>
          <w:sz w:val="24"/>
          <w:szCs w:val="24"/>
        </w:rPr>
        <w:t xml:space="preserve">and susceptibility </w:t>
      </w:r>
      <w:r w:rsidRPr="00E21D29">
        <w:rPr>
          <w:rFonts w:cstheme="minorHAnsi"/>
          <w:sz w:val="24"/>
          <w:szCs w:val="24"/>
        </w:rPr>
        <w:t xml:space="preserve">to direct </w:t>
      </w:r>
      <w:r w:rsidRPr="00E21D29">
        <w:rPr>
          <w:rFonts w:cstheme="minorHAnsi"/>
          <w:i/>
          <w:sz w:val="24"/>
          <w:szCs w:val="24"/>
        </w:rPr>
        <w:t>S. uberis</w:t>
      </w:r>
      <w:r w:rsidRPr="00E21D29">
        <w:rPr>
          <w:rFonts w:cstheme="minorHAnsi"/>
          <w:sz w:val="24"/>
          <w:szCs w:val="24"/>
        </w:rPr>
        <w:t xml:space="preserve"> challenge.</w:t>
      </w:r>
      <w:r w:rsidR="00DA105C" w:rsidRPr="00E21D29">
        <w:rPr>
          <w:rFonts w:cstheme="minorHAnsi"/>
          <w:sz w:val="24"/>
          <w:szCs w:val="24"/>
        </w:rPr>
        <w:t xml:space="preserve">  </w:t>
      </w:r>
      <w:r w:rsidR="004929EB">
        <w:rPr>
          <w:rFonts w:cstheme="minorHAnsi"/>
          <w:sz w:val="24"/>
          <w:szCs w:val="24"/>
        </w:rPr>
        <w:t>We observed a</w:t>
      </w:r>
      <w:r w:rsidR="004929EB">
        <w:rPr>
          <w:sz w:val="24"/>
        </w:rPr>
        <w:t xml:space="preserve"> 100% infection rate resulting in the </w:t>
      </w:r>
      <w:r w:rsidR="009B155E">
        <w:rPr>
          <w:sz w:val="24"/>
        </w:rPr>
        <w:t>reevaluat</w:t>
      </w:r>
      <w:r w:rsidR="004929EB">
        <w:rPr>
          <w:sz w:val="24"/>
        </w:rPr>
        <w:t>ion</w:t>
      </w:r>
      <w:r w:rsidR="009B155E">
        <w:rPr>
          <w:sz w:val="24"/>
        </w:rPr>
        <w:t xml:space="preserve"> our definition of resistance</w:t>
      </w:r>
      <w:r w:rsidR="004929EB">
        <w:rPr>
          <w:sz w:val="24"/>
        </w:rPr>
        <w:t xml:space="preserve"> in this study that</w:t>
      </w:r>
      <w:r w:rsidR="009B155E">
        <w:rPr>
          <w:sz w:val="24"/>
        </w:rPr>
        <w:t xml:space="preserve"> focused on the need for antibiotic treatment</w:t>
      </w:r>
      <w:r w:rsidR="004929EB">
        <w:rPr>
          <w:sz w:val="24"/>
        </w:rPr>
        <w:t xml:space="preserve">.  This </w:t>
      </w:r>
      <w:r w:rsidR="009B155E">
        <w:rPr>
          <w:sz w:val="24"/>
        </w:rPr>
        <w:t>resulted in three groups</w:t>
      </w:r>
      <w:r w:rsidR="004929EB">
        <w:rPr>
          <w:sz w:val="24"/>
        </w:rPr>
        <w:t>:</w:t>
      </w:r>
      <w:r w:rsidR="009B155E">
        <w:rPr>
          <w:sz w:val="24"/>
        </w:rPr>
        <w:t xml:space="preserve"> VWHRR x VWHRR and A</w:t>
      </w:r>
      <w:r w:rsidR="006370AB">
        <w:rPr>
          <w:sz w:val="24"/>
        </w:rPr>
        <w:t xml:space="preserve">WQRR x VWHRR where 100% required antibiotic treatment, AWQRR x VWHKH and AQWRR x AWQRR where 70 or 75% required antibiotic treatment and VWHKH x VWHRR where 33.33% required antibiotic treatment.  </w:t>
      </w:r>
    </w:p>
    <w:p w:rsidR="00DD5624" w:rsidRDefault="00DD5624" w:rsidP="00DD5624">
      <w:pPr>
        <w:autoSpaceDE w:val="0"/>
        <w:autoSpaceDN w:val="0"/>
        <w:adjustRightInd w:val="0"/>
        <w:spacing w:after="0" w:line="480" w:lineRule="auto"/>
        <w:ind w:firstLine="720"/>
        <w:rPr>
          <w:sz w:val="24"/>
        </w:rPr>
      </w:pPr>
      <w:r>
        <w:rPr>
          <w:sz w:val="24"/>
        </w:rPr>
        <w:lastRenderedPageBreak/>
        <w:t xml:space="preserve">The results from the second objective indicate that the combination of individual SNPs within a haplotype as well as the haplotype </w:t>
      </w:r>
      <w:r w:rsidR="003B1609">
        <w:rPr>
          <w:sz w:val="24"/>
        </w:rPr>
        <w:t>combination</w:t>
      </w:r>
      <w:r>
        <w:rPr>
          <w:sz w:val="24"/>
        </w:rPr>
        <w:t xml:space="preserve"> play an intricate role in the phenotype observed.  Cows homozygous for the VWHRR or AWQRR haplotype shared the terminal two arginine residues and all required treatment.  This indicates that the C-terminus involving the </w:t>
      </w:r>
      <w:r w:rsidRPr="0042071E">
        <w:rPr>
          <w:b/>
          <w:sz w:val="24"/>
          <w:u w:val="single"/>
        </w:rPr>
        <w:t>K</w:t>
      </w:r>
      <w:r>
        <w:rPr>
          <w:sz w:val="24"/>
        </w:rPr>
        <w:t>ILAIHGLI motif is essential for combating infection through internal binding of adaptin-2 or Hip and subsequent receptor internalization and chemotaxis</w:t>
      </w:r>
      <w:r w:rsidR="00A22143">
        <w:rPr>
          <w:sz w:val="24"/>
        </w:rPr>
        <w:t xml:space="preserve"> </w:t>
      </w:r>
      <w:r w:rsidR="00A22143">
        <w:rPr>
          <w:sz w:val="24"/>
        </w:rPr>
        <w:fldChar w:fldCharType="begin">
          <w:fldData xml:space="preserve">PEVuZE5vdGU+PENpdGU+PEF1dGhvcj5GYW48L0F1dGhvcj48WWVhcj4yMDAyPC9ZZWFyPjxSZWNO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</w:fldData>
        </w:fldChar>
      </w:r>
      <w:r w:rsidR="00A22143">
        <w:rPr>
          <w:sz w:val="24"/>
        </w:rPr>
        <w:instrText xml:space="preserve"> ADDIN EN.CITE </w:instrText>
      </w:r>
      <w:r w:rsidR="00A22143">
        <w:rPr>
          <w:sz w:val="24"/>
        </w:rPr>
        <w:fldChar w:fldCharType="begin">
          <w:fldData xml:space="preserve">PEVuZE5vdGU+PENpdGU+PEF1dGhvcj5GYW48L0F1dGhvcj48WWVhcj4yMDAyPC9ZZWFyPjxSZWNO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</w:fldData>
        </w:fldChar>
      </w:r>
      <w:r w:rsidR="00A22143">
        <w:rPr>
          <w:sz w:val="24"/>
        </w:rPr>
        <w:instrText xml:space="preserve"> ADDIN EN.CITE.DATA </w:instrText>
      </w:r>
      <w:r w:rsidR="00A22143">
        <w:rPr>
          <w:sz w:val="24"/>
        </w:rPr>
      </w:r>
      <w:r w:rsidR="00A22143">
        <w:rPr>
          <w:sz w:val="24"/>
        </w:rPr>
        <w:fldChar w:fldCharType="end"/>
      </w:r>
      <w:r w:rsidR="00A22143">
        <w:rPr>
          <w:sz w:val="24"/>
        </w:rPr>
      </w:r>
      <w:r w:rsidR="00A22143">
        <w:rPr>
          <w:sz w:val="24"/>
        </w:rPr>
        <w:fldChar w:fldCharType="separate"/>
      </w:r>
      <w:r w:rsidR="00A22143">
        <w:rPr>
          <w:noProof/>
          <w:sz w:val="24"/>
        </w:rPr>
        <w:t>(</w:t>
      </w:r>
      <w:hyperlink w:anchor="_ENREF_6_5" w:tooltip="Fan, 2002 #21" w:history="1">
        <w:r w:rsidR="001E23DF">
          <w:rPr>
            <w:noProof/>
            <w:sz w:val="24"/>
          </w:rPr>
          <w:t>Fan et al. 2002</w:t>
        </w:r>
      </w:hyperlink>
      <w:r w:rsidR="00A22143">
        <w:rPr>
          <w:noProof/>
          <w:sz w:val="24"/>
        </w:rPr>
        <w:t xml:space="preserve">; </w:t>
      </w:r>
      <w:hyperlink w:anchor="_ENREF_6_6" w:tooltip="Fan, 2000 #22" w:history="1">
        <w:r w:rsidR="001E23DF">
          <w:rPr>
            <w:noProof/>
            <w:sz w:val="24"/>
          </w:rPr>
          <w:t>Fan et al. 2000</w:t>
        </w:r>
      </w:hyperlink>
      <w:r w:rsidR="00A22143">
        <w:rPr>
          <w:noProof/>
          <w:sz w:val="24"/>
        </w:rPr>
        <w:t xml:space="preserve">; </w:t>
      </w:r>
      <w:hyperlink w:anchor="_ENREF_6_17" w:tooltip="Raman, 2010 #32" w:history="1">
        <w:r w:rsidR="001E23DF">
          <w:rPr>
            <w:noProof/>
            <w:sz w:val="24"/>
          </w:rPr>
          <w:t>Raman et al. 2010</w:t>
        </w:r>
      </w:hyperlink>
      <w:r w:rsidR="00A22143">
        <w:rPr>
          <w:noProof/>
          <w:sz w:val="24"/>
        </w:rPr>
        <w:t>)</w:t>
      </w:r>
      <w:r w:rsidR="00A22143">
        <w:rPr>
          <w:sz w:val="24"/>
        </w:rPr>
        <w:fldChar w:fldCharType="end"/>
      </w:r>
      <w:r>
        <w:rPr>
          <w:sz w:val="24"/>
        </w:rPr>
        <w:t>.  Although focused on by several previous studies, the amino acid residue at position 245 does not appear to have as great an influence on observed phenotype as the terminal 327 and 332 residues.  Further evidence of this comes from the VWHKH x VWHRR cows displaying the ability to clear the infection without the aid of antibiotics in the majority of cases.  However, VWHRR homozygous and AWQRR homozygous cows did differ greatly in the phenotypic level of inflammation observed.  VWHRR cows were highly inflammatory and AWQRR homozygous cows displayed the least amount of overall inflammation of all observed haplotype combinations in this study.  This indicates that the 245 position may be greatly linked to the intensity of the generated immune response most likely tied to the neutrophil migration, survival, ROS generation and internal calcium signaling observed with the glutamine residue at this position</w:t>
      </w:r>
      <w:r w:rsidR="00A22143">
        <w:rPr>
          <w:sz w:val="24"/>
        </w:rPr>
        <w:t xml:space="preserve"> </w:t>
      </w:r>
      <w:r w:rsidR="00A22143">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sidR="00A22143">
        <w:rPr>
          <w:sz w:val="24"/>
        </w:rPr>
        <w:instrText xml:space="preserve"> ADDIN EN.CITE </w:instrText>
      </w:r>
      <w:r w:rsidR="00A22143">
        <w:rPr>
          <w:sz w:val="24"/>
        </w:rPr>
        <w:fldChar w:fldCharType="begin">
          <w:fldData xml:space="preserve">PEVuZE5vdGU+PENpdGU+PEF1dGhvcj5SYW1iZWF1ZDwvQXV0aG9yPjxZZWFyPjIwMDY8L1llYXI+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</w:fldData>
        </w:fldChar>
      </w:r>
      <w:r w:rsidR="00A22143">
        <w:rPr>
          <w:sz w:val="24"/>
        </w:rPr>
        <w:instrText xml:space="preserve"> ADDIN EN.CITE.DATA </w:instrText>
      </w:r>
      <w:r w:rsidR="00A22143">
        <w:rPr>
          <w:sz w:val="24"/>
        </w:rPr>
      </w:r>
      <w:r w:rsidR="00A22143">
        <w:rPr>
          <w:sz w:val="24"/>
        </w:rPr>
        <w:fldChar w:fldCharType="end"/>
      </w:r>
      <w:r w:rsidR="00A22143">
        <w:rPr>
          <w:sz w:val="24"/>
        </w:rPr>
      </w:r>
      <w:r w:rsidR="00A22143">
        <w:rPr>
          <w:sz w:val="24"/>
        </w:rPr>
        <w:fldChar w:fldCharType="separate"/>
      </w:r>
      <w:r w:rsidR="00A22143">
        <w:rPr>
          <w:noProof/>
          <w:sz w:val="24"/>
        </w:rPr>
        <w:t>(</w:t>
      </w:r>
      <w:hyperlink w:anchor="_ENREF_6_18" w:tooltip="Rambeaud, 2006 #33" w:history="1">
        <w:r w:rsidR="001E23DF">
          <w:rPr>
            <w:noProof/>
            <w:sz w:val="24"/>
          </w:rPr>
          <w:t>Rambeaud et al. 2006</w:t>
        </w:r>
      </w:hyperlink>
      <w:r w:rsidR="00A22143">
        <w:rPr>
          <w:noProof/>
          <w:sz w:val="24"/>
        </w:rPr>
        <w:t xml:space="preserve">; </w:t>
      </w:r>
      <w:hyperlink w:anchor="_ENREF_6_19" w:tooltip="Rambeaud, 2007 #34" w:history="1">
        <w:r w:rsidR="001E23DF">
          <w:rPr>
            <w:noProof/>
            <w:sz w:val="24"/>
          </w:rPr>
          <w:t>Rambeaud and Pighetti 2007</w:t>
        </w:r>
      </w:hyperlink>
      <w:r w:rsidR="00A22143">
        <w:rPr>
          <w:noProof/>
          <w:sz w:val="24"/>
        </w:rPr>
        <w:t xml:space="preserve">; </w:t>
      </w:r>
      <w:hyperlink w:anchor="_ENREF_6_20" w:tooltip="Rambeaud, 2005 #8" w:history="1">
        <w:r w:rsidR="001E23DF">
          <w:rPr>
            <w:noProof/>
            <w:sz w:val="24"/>
          </w:rPr>
          <w:t>Rambeaud and Pighetti 2005</w:t>
        </w:r>
      </w:hyperlink>
      <w:r w:rsidR="00A22143">
        <w:rPr>
          <w:noProof/>
          <w:sz w:val="24"/>
        </w:rPr>
        <w:t>)</w:t>
      </w:r>
      <w:r w:rsidR="00A22143">
        <w:rPr>
          <w:sz w:val="24"/>
        </w:rPr>
        <w:fldChar w:fldCharType="end"/>
      </w:r>
      <w:r>
        <w:rPr>
          <w:sz w:val="24"/>
        </w:rPr>
        <w:t>.  These cows also differed at the 122 amino acid position.  The 122 position has been previously associated with ligand binding and strength and may also be associated with the differences observed between the two homozygous haplotype groups</w:t>
      </w:r>
      <w:r w:rsidR="00A22143">
        <w:rPr>
          <w:sz w:val="24"/>
        </w:rPr>
        <w:t xml:space="preserve"> likely tied to the ability to bind ligand </w:t>
      </w:r>
      <w:r w:rsidR="00A22143">
        <w:rPr>
          <w:sz w:val="24"/>
        </w:rPr>
        <w:fldChar w:fldCharType="begin">
          <w:fldData xml:space="preserve">PEVuZE5vdGU+PENpdGU+PEF1dGhvcj5MZW9uZzwvQXV0aG9yPjxZZWFyPjE5OTQ8L1llYXI+PFJl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</w:fldData>
        </w:fldChar>
      </w:r>
      <w:r w:rsidR="00A22143">
        <w:rPr>
          <w:sz w:val="24"/>
        </w:rPr>
        <w:instrText xml:space="preserve"> ADDIN EN.CITE </w:instrText>
      </w:r>
      <w:r w:rsidR="00A22143">
        <w:rPr>
          <w:sz w:val="24"/>
        </w:rPr>
        <w:fldChar w:fldCharType="begin">
          <w:fldData xml:space="preserve">PEVuZE5vdGU+PENpdGU+PEF1dGhvcj5MZW9uZzwvQXV0aG9yPjxZZWFyPjE5OTQ8L1llYXI+PFJl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</w:fldData>
        </w:fldChar>
      </w:r>
      <w:r w:rsidR="00A22143">
        <w:rPr>
          <w:sz w:val="24"/>
        </w:rPr>
        <w:instrText xml:space="preserve"> ADDIN EN.CITE.DATA </w:instrText>
      </w:r>
      <w:r w:rsidR="00A22143">
        <w:rPr>
          <w:sz w:val="24"/>
        </w:rPr>
      </w:r>
      <w:r w:rsidR="00A22143">
        <w:rPr>
          <w:sz w:val="24"/>
        </w:rPr>
        <w:fldChar w:fldCharType="end"/>
      </w:r>
      <w:r w:rsidR="00A22143">
        <w:rPr>
          <w:sz w:val="24"/>
        </w:rPr>
      </w:r>
      <w:r w:rsidR="00A22143">
        <w:rPr>
          <w:sz w:val="24"/>
        </w:rPr>
        <w:fldChar w:fldCharType="separate"/>
      </w:r>
      <w:r w:rsidR="00A22143">
        <w:rPr>
          <w:noProof/>
          <w:sz w:val="24"/>
        </w:rPr>
        <w:t>(</w:t>
      </w:r>
      <w:hyperlink w:anchor="_ENREF_6_11" w:tooltip="Leong, 1994 #51" w:history="1">
        <w:r w:rsidR="001E23DF">
          <w:rPr>
            <w:noProof/>
            <w:sz w:val="24"/>
          </w:rPr>
          <w:t>Leong et al. 1994</w:t>
        </w:r>
      </w:hyperlink>
      <w:r w:rsidR="00A22143">
        <w:rPr>
          <w:noProof/>
          <w:sz w:val="24"/>
        </w:rPr>
        <w:t xml:space="preserve">; </w:t>
      </w:r>
      <w:hyperlink w:anchor="_ENREF_6_13" w:tooltip="Monteclaro, 1996 #52" w:history="1">
        <w:r w:rsidR="001E23DF">
          <w:rPr>
            <w:noProof/>
            <w:sz w:val="24"/>
          </w:rPr>
          <w:t>Monteclaro and Charo 1996</w:t>
        </w:r>
      </w:hyperlink>
      <w:r w:rsidR="00A22143">
        <w:rPr>
          <w:noProof/>
          <w:sz w:val="24"/>
        </w:rPr>
        <w:t>)</w:t>
      </w:r>
      <w:r w:rsidR="00A22143">
        <w:rPr>
          <w:sz w:val="24"/>
        </w:rPr>
        <w:fldChar w:fldCharType="end"/>
      </w:r>
      <w:r>
        <w:rPr>
          <w:sz w:val="24"/>
        </w:rPr>
        <w:t xml:space="preserve">.  </w:t>
      </w:r>
    </w:p>
    <w:p w:rsidR="003E480B" w:rsidRDefault="00B01F9D" w:rsidP="00EA66BE">
      <w:pPr>
        <w:autoSpaceDE w:val="0"/>
        <w:autoSpaceDN w:val="0"/>
        <w:adjustRightInd w:val="0"/>
        <w:spacing w:after="0" w:line="480" w:lineRule="auto"/>
        <w:ind w:firstLine="720"/>
        <w:rPr>
          <w:rFonts w:cstheme="minorHAnsi"/>
          <w:sz w:val="24"/>
          <w:szCs w:val="24"/>
        </w:rPr>
      </w:pPr>
      <w:r w:rsidRPr="00E21D29">
        <w:rPr>
          <w:rFonts w:cstheme="minorHAnsi"/>
          <w:sz w:val="24"/>
          <w:szCs w:val="24"/>
        </w:rPr>
        <w:lastRenderedPageBreak/>
        <w:t xml:space="preserve">To further support these conclusions, transfectants representative of each haplotype group should be generated and evaluated </w:t>
      </w:r>
      <w:r w:rsidR="00FA280C" w:rsidRPr="00E21D29">
        <w:rPr>
          <w:rFonts w:cstheme="minorHAnsi"/>
          <w:i/>
          <w:sz w:val="24"/>
          <w:szCs w:val="24"/>
        </w:rPr>
        <w:t>in vitro</w:t>
      </w:r>
      <w:r w:rsidRPr="00E21D29">
        <w:rPr>
          <w:rFonts w:cstheme="minorHAnsi"/>
          <w:sz w:val="24"/>
          <w:szCs w:val="24"/>
        </w:rPr>
        <w:t xml:space="preserve"> for their ability to migrate, survive, and modify chemokine/cytokine profiles upon stimulation with ELR</w:t>
      </w:r>
      <w:r w:rsidRPr="00E21D29">
        <w:rPr>
          <w:rFonts w:cstheme="minorHAnsi"/>
          <w:sz w:val="24"/>
          <w:szCs w:val="24"/>
          <w:vertAlign w:val="superscript"/>
        </w:rPr>
        <w:t xml:space="preserve">+ </w:t>
      </w:r>
      <w:r w:rsidRPr="00E21D29">
        <w:rPr>
          <w:rFonts w:cstheme="minorHAnsi"/>
          <w:sz w:val="24"/>
          <w:szCs w:val="24"/>
        </w:rPr>
        <w:t>chemokines.</w:t>
      </w:r>
      <w:r w:rsidR="00FE012F" w:rsidRPr="00E21D29">
        <w:rPr>
          <w:rFonts w:cstheme="minorHAnsi"/>
          <w:sz w:val="24"/>
          <w:szCs w:val="24"/>
        </w:rPr>
        <w:t xml:space="preserve">  Furthermore, </w:t>
      </w:r>
      <w:r w:rsidR="00CF43FD" w:rsidRPr="00E21D29">
        <w:rPr>
          <w:rFonts w:cstheme="minorHAnsi"/>
          <w:sz w:val="24"/>
          <w:szCs w:val="24"/>
        </w:rPr>
        <w:t xml:space="preserve">the infection state is associated with cellular damage.  Damaged cells are typically cleared by macrophages </w:t>
      </w:r>
      <w:r w:rsidR="00CF43FD" w:rsidRPr="00E21D29">
        <w:rPr>
          <w:rFonts w:cstheme="minorHAnsi"/>
          <w:sz w:val="24"/>
          <w:szCs w:val="24"/>
        </w:rPr>
        <w:fldChar w:fldCharType="begin"/>
      </w:r>
      <w:r w:rsidR="00934314">
        <w:rPr>
          <w:rFonts w:cstheme="minorHAnsi"/>
          <w:sz w:val="24"/>
          <w:szCs w:val="24"/>
        </w:rPr>
        <w:instrText xml:space="preserve"> ADDIN EN.CITE &lt;EndNote&gt;&lt;Cite&gt;&lt;Author&gt;Gordon&lt;/Author&gt;&lt;Year&gt;1998&lt;/Year&gt;&lt;RecNum&gt;221&lt;/RecNum&gt;&lt;DisplayText&gt;(Gordon 1998)&lt;/DisplayText&gt;&lt;record&gt;&lt;rec-number&gt;221&lt;/rec-number&gt;&lt;foreign-keys&gt;&lt;key app="EN" db-id="fx5ed0waddrtfierfenps9tb55stdfsdwvr9"&gt;221&lt;/key&gt;&lt;/foreign-keys&gt;&lt;ref-type name="Journal Article"&gt;17&lt;/ref-type&gt;&lt;contributors&gt;&lt;authors&gt;&lt;author&gt;Gordon, S.&lt;/author&gt;&lt;/authors&gt;&lt;/contributors&gt;&lt;titles&gt;&lt;title&gt;The role of the macrophage in immune regulation&lt;/title&gt;&lt;secondary-title&gt;Research in Immunology&lt;/secondary-title&gt;&lt;/titles&gt;&lt;periodical&gt;&lt;full-title&gt;Research in Immunology&lt;/full-title&gt;&lt;/periodical&gt;&lt;pages&gt;685-8&lt;/pages&gt;&lt;volume&gt;149&lt;/volume&gt;&lt;number&gt;7-8&lt;/number&gt;&lt;dates&gt;&lt;year&gt;1998&lt;/year&gt;&lt;/dates&gt;&lt;isbn&gt;0923-2494 (Print)&amp;#xD;0923-2494 (Linking)&lt;/isbn&gt;&lt;urls&gt;&lt;/urls&gt;&lt;/record&gt;&lt;/Cite&gt;&lt;/EndNote&gt;</w:instrText>
      </w:r>
      <w:r w:rsidR="00CF43FD" w:rsidRPr="00E21D29">
        <w:rPr>
          <w:rFonts w:cstheme="minorHAnsi"/>
          <w:sz w:val="24"/>
          <w:szCs w:val="24"/>
        </w:rPr>
        <w:fldChar w:fldCharType="separate"/>
      </w:r>
      <w:r w:rsidR="00934314">
        <w:rPr>
          <w:rFonts w:cstheme="minorHAnsi"/>
          <w:noProof/>
          <w:sz w:val="24"/>
          <w:szCs w:val="24"/>
        </w:rPr>
        <w:t>(</w:t>
      </w:r>
      <w:hyperlink w:anchor="_ENREF_6_8" w:tooltip="Gordon, 1998 #221" w:history="1">
        <w:r w:rsidR="001E23DF">
          <w:rPr>
            <w:rFonts w:cstheme="minorHAnsi"/>
            <w:noProof/>
            <w:sz w:val="24"/>
            <w:szCs w:val="24"/>
          </w:rPr>
          <w:t>Gordon 1998</w:t>
        </w:r>
      </w:hyperlink>
      <w:r w:rsidR="00934314">
        <w:rPr>
          <w:rFonts w:cstheme="minorHAnsi"/>
          <w:noProof/>
          <w:sz w:val="24"/>
          <w:szCs w:val="24"/>
        </w:rPr>
        <w:t>)</w:t>
      </w:r>
      <w:r w:rsidR="00CF43FD" w:rsidRPr="00E21D29">
        <w:rPr>
          <w:rFonts w:cstheme="minorHAnsi"/>
          <w:sz w:val="24"/>
          <w:szCs w:val="24"/>
        </w:rPr>
        <w:fldChar w:fldCharType="end"/>
      </w:r>
      <w:r w:rsidR="00CF43FD" w:rsidRPr="00E21D29">
        <w:rPr>
          <w:rFonts w:cstheme="minorHAnsi"/>
          <w:sz w:val="24"/>
          <w:szCs w:val="24"/>
        </w:rPr>
        <w:t xml:space="preserve">.  </w:t>
      </w:r>
      <w:r w:rsidR="005B79C7" w:rsidRPr="00E21D29">
        <w:rPr>
          <w:rFonts w:cstheme="minorHAnsi"/>
          <w:sz w:val="24"/>
          <w:szCs w:val="24"/>
        </w:rPr>
        <w:t>If cows of a certain haplotype group (</w:t>
      </w:r>
      <w:r w:rsidR="00337A43" w:rsidRPr="00E21D29">
        <w:rPr>
          <w:rFonts w:cstheme="minorHAnsi"/>
          <w:sz w:val="24"/>
          <w:szCs w:val="24"/>
        </w:rPr>
        <w:t>VWHRR x VWHRR</w:t>
      </w:r>
      <w:r w:rsidR="005B79C7" w:rsidRPr="00E21D29">
        <w:rPr>
          <w:rFonts w:cstheme="minorHAnsi"/>
          <w:sz w:val="24"/>
          <w:szCs w:val="24"/>
        </w:rPr>
        <w:t>) are less capable of resisting mastitis, the bacteria will be present within the gland in higher numbers and capable of causing more cell damage.  The end result will be more scar tissue and less active parenchyma to produce milk.  These cows would then be more likely to be culled from the herd at a younger age then cows of other haplotype groups due to decreased milk yield.</w:t>
      </w:r>
      <w:r w:rsidR="001E0BEF" w:rsidRPr="00E21D29">
        <w:rPr>
          <w:rFonts w:cstheme="minorHAnsi"/>
          <w:sz w:val="24"/>
          <w:szCs w:val="24"/>
        </w:rPr>
        <w:t xml:space="preserve">  An evaluation of how long cows of each haplotype group stay in the active milking herd could divulge if a trend is present and if further studies </w:t>
      </w:r>
      <w:r w:rsidR="009103B8">
        <w:rPr>
          <w:rFonts w:cstheme="minorHAnsi"/>
          <w:sz w:val="24"/>
          <w:szCs w:val="24"/>
        </w:rPr>
        <w:t>are</w:t>
      </w:r>
      <w:r w:rsidR="001E0BEF" w:rsidRPr="00E21D29">
        <w:rPr>
          <w:rFonts w:cstheme="minorHAnsi"/>
          <w:sz w:val="24"/>
          <w:szCs w:val="24"/>
        </w:rPr>
        <w:t xml:space="preserve"> of </w:t>
      </w:r>
      <w:r w:rsidR="00E3791A" w:rsidRPr="00E21D29">
        <w:rPr>
          <w:rFonts w:cstheme="minorHAnsi"/>
          <w:sz w:val="24"/>
          <w:szCs w:val="24"/>
        </w:rPr>
        <w:t>interest</w:t>
      </w:r>
      <w:r w:rsidR="001E0BEF" w:rsidRPr="00E21D29">
        <w:rPr>
          <w:rFonts w:cstheme="minorHAnsi"/>
          <w:sz w:val="24"/>
          <w:szCs w:val="24"/>
        </w:rPr>
        <w:t>.</w:t>
      </w:r>
    </w:p>
    <w:p w:rsidR="003E480B" w:rsidRDefault="002E097B" w:rsidP="009103B8">
      <w:pPr>
        <w:autoSpaceDE w:val="0"/>
        <w:autoSpaceDN w:val="0"/>
        <w:adjustRightInd w:val="0"/>
        <w:spacing w:after="0" w:line="480" w:lineRule="auto"/>
        <w:ind w:firstLine="720"/>
        <w:rPr>
          <w:rFonts w:ascii="Helvetica" w:hAnsi="Helvetica" w:cs="Helvetica"/>
          <w:sz w:val="24"/>
          <w:szCs w:val="24"/>
        </w:rPr>
      </w:pPr>
      <w:r>
        <w:rPr>
          <w:rFonts w:cstheme="minorHAnsi"/>
          <w:sz w:val="24"/>
          <w:szCs w:val="24"/>
        </w:rPr>
        <w:t xml:space="preserve">Coupling together the knowledge from these two objectives could be the beginning of understanding the important role that the </w:t>
      </w:r>
      <w:r w:rsidR="00CF12E0">
        <w:rPr>
          <w:rFonts w:cstheme="minorHAnsi"/>
          <w:sz w:val="24"/>
          <w:szCs w:val="24"/>
        </w:rPr>
        <w:t xml:space="preserve">CXCR1/IL-8 receptor-ligand complex plays in mastitis.  Based on our results, we know that several populations of cells are natively expressing CXCR1 in the bovine mammary gland and that differences are seen based on CXCR1 haplotype in response to experimental </w:t>
      </w:r>
      <w:r w:rsidR="00CF12E0" w:rsidRPr="00CF12E0">
        <w:rPr>
          <w:rFonts w:cstheme="minorHAnsi"/>
          <w:i/>
          <w:sz w:val="24"/>
          <w:szCs w:val="24"/>
        </w:rPr>
        <w:t>S. uberis</w:t>
      </w:r>
      <w:r w:rsidR="00CF12E0">
        <w:rPr>
          <w:rFonts w:cstheme="minorHAnsi"/>
          <w:sz w:val="24"/>
          <w:szCs w:val="24"/>
        </w:rPr>
        <w:t xml:space="preserve"> challenge.  Ther</w:t>
      </w:r>
      <w:r w:rsidR="009860A7">
        <w:rPr>
          <w:rFonts w:cstheme="minorHAnsi"/>
          <w:sz w:val="24"/>
          <w:szCs w:val="24"/>
        </w:rPr>
        <w:t xml:space="preserve">efore, the proposed abilities of each haplotype can be linked not only to immune cells but also epithelial cells and some fibroblasts.  Combining the previously proposed </w:t>
      </w:r>
      <w:r w:rsidR="009860A7" w:rsidRPr="009860A7">
        <w:rPr>
          <w:rFonts w:cstheme="minorHAnsi"/>
          <w:i/>
          <w:sz w:val="24"/>
          <w:szCs w:val="24"/>
        </w:rPr>
        <w:t>in vitro</w:t>
      </w:r>
      <w:r w:rsidR="009860A7">
        <w:rPr>
          <w:rFonts w:cstheme="minorHAnsi"/>
          <w:sz w:val="24"/>
          <w:szCs w:val="24"/>
        </w:rPr>
        <w:t xml:space="preserve"> studies to test the migration, survival, and chemokine/cytokine profiles of all cell populations expressing CXCR1 and each CXCR1 haplotype combination should</w:t>
      </w:r>
      <w:r w:rsidR="009103B8">
        <w:rPr>
          <w:rFonts w:cstheme="minorHAnsi"/>
          <w:sz w:val="24"/>
          <w:szCs w:val="24"/>
        </w:rPr>
        <w:t xml:space="preserve"> provide invaluable information potentially leading to reduces mastitis.  </w:t>
      </w:r>
    </w:p>
    <w:p w:rsidR="003E480B" w:rsidRDefault="003E480B">
      <w:pPr>
        <w:rPr>
          <w:rFonts w:asciiTheme="majorHAnsi" w:eastAsiaTheme="majorEastAsia" w:hAnsiTheme="majorHAnsi" w:cstheme="majorBidi"/>
          <w:b/>
          <w:bCs/>
          <w:color w:val="000000" w:themeColor="accent1"/>
          <w:sz w:val="24"/>
          <w:szCs w:val="26"/>
        </w:rPr>
      </w:pPr>
      <w:r>
        <w:br w:type="page"/>
      </w:r>
    </w:p>
    <w:p w:rsidR="00B030D1" w:rsidRDefault="003E480B" w:rsidP="003E480B">
      <w:pPr>
        <w:pStyle w:val="Heading2"/>
      </w:pPr>
      <w:bookmarkStart w:id="421" w:name="_Toc373233405"/>
      <w:r>
        <w:lastRenderedPageBreak/>
        <w:t>References</w:t>
      </w:r>
      <w:bookmarkEnd w:id="421"/>
    </w:p>
    <w:p w:rsidR="001E23DF" w:rsidRPr="001E23DF" w:rsidRDefault="00B030D1" w:rsidP="001E23DF">
      <w:pPr>
        <w:spacing w:after="240" w:line="240" w:lineRule="auto"/>
        <w:ind w:left="720" w:hanging="720"/>
        <w:rPr>
          <w:rFonts w:ascii="Arial" w:hAnsi="Arial" w:cs="Arial"/>
          <w:noProof/>
          <w:sz w:val="24"/>
          <w:szCs w:val="24"/>
        </w:rPr>
      </w:pPr>
      <w:r>
        <w:rPr>
          <w:rFonts w:ascii="Helvetica" w:hAnsi="Helvetica" w:cs="Helvetica"/>
          <w:sz w:val="24"/>
          <w:szCs w:val="24"/>
        </w:rPr>
        <w:fldChar w:fldCharType="begin"/>
      </w:r>
      <w:r>
        <w:rPr>
          <w:rFonts w:ascii="Helvetica" w:hAnsi="Helvetica" w:cs="Helvetica"/>
          <w:sz w:val="24"/>
          <w:szCs w:val="24"/>
        </w:rPr>
        <w:instrText xml:space="preserve"> ADDIN EN.SECTION.REFLIST </w:instrText>
      </w:r>
      <w:r>
        <w:rPr>
          <w:rFonts w:ascii="Helvetica" w:hAnsi="Helvetica" w:cs="Helvetica"/>
          <w:sz w:val="24"/>
          <w:szCs w:val="24"/>
        </w:rPr>
        <w:fldChar w:fldCharType="separate"/>
      </w:r>
      <w:bookmarkStart w:id="422" w:name="_ENREF_6_1"/>
      <w:r w:rsidR="001E23DF" w:rsidRPr="001E23DF">
        <w:rPr>
          <w:rFonts w:ascii="Arial" w:hAnsi="Arial" w:cs="Arial"/>
          <w:noProof/>
          <w:sz w:val="24"/>
          <w:szCs w:val="24"/>
        </w:rPr>
        <w:t>Baggiolini, M., and Clark-Lewis, I. (1992). "Interleukin-8, a chemotactic and inflammatory cytokine."</w:t>
      </w:r>
      <w:r w:rsidR="001E23DF" w:rsidRPr="001E23DF">
        <w:rPr>
          <w:rFonts w:ascii="Arial" w:hAnsi="Arial" w:cs="Arial"/>
          <w:i/>
          <w:noProof/>
          <w:sz w:val="24"/>
          <w:szCs w:val="24"/>
        </w:rPr>
        <w:t xml:space="preserve"> Federation of European Biochemical Societies Letters</w:t>
      </w:r>
      <w:r w:rsidR="001E23DF" w:rsidRPr="001E23DF">
        <w:rPr>
          <w:rFonts w:ascii="Arial" w:hAnsi="Arial" w:cs="Arial"/>
          <w:noProof/>
          <w:sz w:val="24"/>
          <w:szCs w:val="24"/>
        </w:rPr>
        <w:t>, 307(1), 97-101.</w:t>
      </w:r>
      <w:bookmarkEnd w:id="422"/>
    </w:p>
    <w:p w:rsidR="001E23DF" w:rsidRPr="001E23DF" w:rsidRDefault="001E23DF" w:rsidP="001E23DF">
      <w:pPr>
        <w:spacing w:after="240" w:line="240" w:lineRule="auto"/>
        <w:ind w:left="720" w:hanging="720"/>
        <w:rPr>
          <w:rFonts w:ascii="Arial" w:hAnsi="Arial" w:cs="Arial"/>
          <w:noProof/>
          <w:sz w:val="24"/>
          <w:szCs w:val="24"/>
        </w:rPr>
      </w:pPr>
      <w:bookmarkStart w:id="423" w:name="_ENREF_6_2"/>
      <w:r w:rsidRPr="001E23DF">
        <w:rPr>
          <w:rFonts w:ascii="Arial" w:hAnsi="Arial" w:cs="Arial"/>
          <w:noProof/>
          <w:sz w:val="24"/>
          <w:szCs w:val="24"/>
        </w:rPr>
        <w:t xml:space="preserve">Ben-Baruch, A. (2003). "Host microenvironment in breast cancer development: Inflammatory cells, cytokines and chemokines in breast cancer progression - reciprocal tumor-microenvironment interactions." </w:t>
      </w:r>
      <w:r w:rsidRPr="001E23DF">
        <w:rPr>
          <w:rFonts w:ascii="Arial" w:hAnsi="Arial" w:cs="Arial"/>
          <w:i/>
          <w:noProof/>
          <w:sz w:val="24"/>
          <w:szCs w:val="24"/>
        </w:rPr>
        <w:t>Breast Cancer Research</w:t>
      </w:r>
      <w:r w:rsidRPr="001E23DF">
        <w:rPr>
          <w:rFonts w:ascii="Arial" w:hAnsi="Arial" w:cs="Arial"/>
          <w:noProof/>
          <w:sz w:val="24"/>
          <w:szCs w:val="24"/>
        </w:rPr>
        <w:t>, 5(1), 31 - 36.</w:t>
      </w:r>
      <w:bookmarkEnd w:id="423"/>
    </w:p>
    <w:p w:rsidR="001E23DF" w:rsidRPr="001E23DF" w:rsidRDefault="001E23DF" w:rsidP="001E23DF">
      <w:pPr>
        <w:spacing w:after="240" w:line="240" w:lineRule="auto"/>
        <w:ind w:left="720" w:hanging="720"/>
        <w:rPr>
          <w:rFonts w:ascii="Arial" w:hAnsi="Arial" w:cs="Arial"/>
          <w:noProof/>
          <w:sz w:val="24"/>
          <w:szCs w:val="24"/>
        </w:rPr>
      </w:pPr>
      <w:bookmarkStart w:id="424" w:name="_ENREF_6_3"/>
      <w:r w:rsidRPr="001E23DF">
        <w:rPr>
          <w:rFonts w:ascii="Arial" w:hAnsi="Arial" w:cs="Arial"/>
          <w:noProof/>
          <w:sz w:val="24"/>
          <w:szCs w:val="24"/>
        </w:rPr>
        <w:t xml:space="preserve">Berahovich, R. D., Lai, N. L., Wei, Z., Lanier, L. L., and Schall, T. J. (2006). "Evidence for NK cell subsets based on chemokine receptor expression." </w:t>
      </w:r>
      <w:r w:rsidRPr="001E23DF">
        <w:rPr>
          <w:rFonts w:ascii="Arial" w:hAnsi="Arial" w:cs="Arial"/>
          <w:i/>
          <w:noProof/>
          <w:sz w:val="24"/>
          <w:szCs w:val="24"/>
        </w:rPr>
        <w:t>The Journal of Immunology</w:t>
      </w:r>
      <w:r w:rsidRPr="001E23DF">
        <w:rPr>
          <w:rFonts w:ascii="Arial" w:hAnsi="Arial" w:cs="Arial"/>
          <w:noProof/>
          <w:sz w:val="24"/>
          <w:szCs w:val="24"/>
        </w:rPr>
        <w:t>, 177(11), 7833-7840.</w:t>
      </w:r>
      <w:bookmarkEnd w:id="424"/>
    </w:p>
    <w:p w:rsidR="001E23DF" w:rsidRPr="001E23DF" w:rsidRDefault="001E23DF" w:rsidP="001E23DF">
      <w:pPr>
        <w:spacing w:after="240" w:line="240" w:lineRule="auto"/>
        <w:ind w:left="720" w:hanging="720"/>
        <w:rPr>
          <w:rFonts w:ascii="Arial" w:hAnsi="Arial" w:cs="Arial"/>
          <w:noProof/>
          <w:sz w:val="24"/>
          <w:szCs w:val="24"/>
        </w:rPr>
      </w:pPr>
      <w:bookmarkStart w:id="425" w:name="_ENREF_6_4"/>
      <w:r w:rsidRPr="001E23DF">
        <w:rPr>
          <w:rFonts w:ascii="Arial" w:hAnsi="Arial" w:cs="Arial"/>
          <w:noProof/>
          <w:sz w:val="24"/>
          <w:szCs w:val="24"/>
        </w:rPr>
        <w:t xml:space="preserve">Charafe-Jauffret, E., Ginestier, C., Iovino, F., Wicinski, J., Cervera, N., Finetti, P., Hur, M.-H., Diebel, M. E., Monville, F., Dutcher, J., Brown, M., Viens, P., Xerri, L., Bertucci, F., Stassi, G., Dontu, G., Birnbaum, D., and Wicha, M. S. (2009). "Breast cancer cell lines contain functional cancer stem cells with metastatic capacity and a distinct molecular signature." </w:t>
      </w:r>
      <w:r w:rsidRPr="001E23DF">
        <w:rPr>
          <w:rFonts w:ascii="Arial" w:hAnsi="Arial" w:cs="Arial"/>
          <w:i/>
          <w:noProof/>
          <w:sz w:val="24"/>
          <w:szCs w:val="24"/>
        </w:rPr>
        <w:t>Cancer Research</w:t>
      </w:r>
      <w:r w:rsidRPr="001E23DF">
        <w:rPr>
          <w:rFonts w:ascii="Arial" w:hAnsi="Arial" w:cs="Arial"/>
          <w:noProof/>
          <w:sz w:val="24"/>
          <w:szCs w:val="24"/>
        </w:rPr>
        <w:t>, 69(4), 1302-1313.</w:t>
      </w:r>
      <w:bookmarkEnd w:id="425"/>
    </w:p>
    <w:p w:rsidR="001E23DF" w:rsidRPr="001E23DF" w:rsidRDefault="001E23DF" w:rsidP="001E23DF">
      <w:pPr>
        <w:spacing w:after="240" w:line="240" w:lineRule="auto"/>
        <w:ind w:left="720" w:hanging="720"/>
        <w:rPr>
          <w:rFonts w:ascii="Arial" w:hAnsi="Arial" w:cs="Arial"/>
          <w:noProof/>
          <w:sz w:val="24"/>
          <w:szCs w:val="24"/>
        </w:rPr>
      </w:pPr>
      <w:bookmarkStart w:id="426" w:name="_ENREF_6_5"/>
      <w:r w:rsidRPr="001E23DF">
        <w:rPr>
          <w:rFonts w:ascii="Arial" w:hAnsi="Arial" w:cs="Arial"/>
          <w:noProof/>
          <w:sz w:val="24"/>
          <w:szCs w:val="24"/>
        </w:rPr>
        <w:t xml:space="preserve">Fan, G.-H., Yang, W., Sai, J., and Richmond, A. (2002). "Hsc/Hsp70 interacting protein (Hip) associates with CXCR2 and regulates the receptor signaling and trafficking." </w:t>
      </w:r>
      <w:r w:rsidRPr="001E23DF">
        <w:rPr>
          <w:rFonts w:ascii="Arial" w:hAnsi="Arial" w:cs="Arial"/>
          <w:i/>
          <w:noProof/>
          <w:sz w:val="24"/>
          <w:szCs w:val="24"/>
        </w:rPr>
        <w:t>Journal of Biological Chemistry</w:t>
      </w:r>
      <w:r w:rsidRPr="001E23DF">
        <w:rPr>
          <w:rFonts w:ascii="Arial" w:hAnsi="Arial" w:cs="Arial"/>
          <w:noProof/>
          <w:sz w:val="24"/>
          <w:szCs w:val="24"/>
        </w:rPr>
        <w:t>, 277(8), 6590-6597.</w:t>
      </w:r>
      <w:bookmarkEnd w:id="426"/>
    </w:p>
    <w:p w:rsidR="001E23DF" w:rsidRPr="001E23DF" w:rsidRDefault="001E23DF" w:rsidP="001E23DF">
      <w:pPr>
        <w:spacing w:after="240" w:line="240" w:lineRule="auto"/>
        <w:ind w:left="720" w:hanging="720"/>
        <w:rPr>
          <w:rFonts w:ascii="Arial" w:hAnsi="Arial" w:cs="Arial"/>
          <w:noProof/>
          <w:sz w:val="24"/>
          <w:szCs w:val="24"/>
        </w:rPr>
      </w:pPr>
      <w:bookmarkStart w:id="427" w:name="_ENREF_6_6"/>
      <w:r w:rsidRPr="001E23DF">
        <w:rPr>
          <w:rFonts w:ascii="Arial" w:hAnsi="Arial" w:cs="Arial"/>
          <w:noProof/>
          <w:sz w:val="24"/>
          <w:szCs w:val="24"/>
        </w:rPr>
        <w:t xml:space="preserve">Fan, G.-H., Yang, W., Wang, X.-J., Qian, Q., and Richmond, A. (2000). "Identification of a motif in the carboxyl terminus of CXCR2 that is involved in adaptin 2 binding and receptor internalization†." </w:t>
      </w:r>
      <w:r w:rsidRPr="001E23DF">
        <w:rPr>
          <w:rFonts w:ascii="Arial" w:hAnsi="Arial" w:cs="Arial"/>
          <w:i/>
          <w:noProof/>
          <w:sz w:val="24"/>
          <w:szCs w:val="24"/>
        </w:rPr>
        <w:t>Biochemistry</w:t>
      </w:r>
      <w:r w:rsidRPr="001E23DF">
        <w:rPr>
          <w:rFonts w:ascii="Arial" w:hAnsi="Arial" w:cs="Arial"/>
          <w:noProof/>
          <w:sz w:val="24"/>
          <w:szCs w:val="24"/>
        </w:rPr>
        <w:t>, 40(3), 791-800.</w:t>
      </w:r>
      <w:bookmarkEnd w:id="427"/>
    </w:p>
    <w:p w:rsidR="001E23DF" w:rsidRPr="001E23DF" w:rsidRDefault="001E23DF" w:rsidP="001E23DF">
      <w:pPr>
        <w:spacing w:after="240" w:line="240" w:lineRule="auto"/>
        <w:ind w:left="720" w:hanging="720"/>
        <w:rPr>
          <w:rFonts w:ascii="Arial" w:hAnsi="Arial" w:cs="Arial"/>
          <w:noProof/>
          <w:sz w:val="24"/>
          <w:szCs w:val="24"/>
        </w:rPr>
      </w:pPr>
      <w:bookmarkStart w:id="428" w:name="_ENREF_6_7"/>
      <w:r w:rsidRPr="001E23DF">
        <w:rPr>
          <w:rFonts w:ascii="Arial" w:hAnsi="Arial" w:cs="Arial"/>
          <w:noProof/>
          <w:sz w:val="24"/>
          <w:szCs w:val="24"/>
        </w:rPr>
        <w:t xml:space="preserve">Gasser, O., Schmid, T. A., Zenhaeusern, G., and Hess, C. (2006). "Cyclooxygenase regulates cell surface expression of CXCR3/1-storing granules in human CD4+ T-cells." </w:t>
      </w:r>
      <w:r w:rsidRPr="001E23DF">
        <w:rPr>
          <w:rFonts w:ascii="Arial" w:hAnsi="Arial" w:cs="Arial"/>
          <w:i/>
          <w:noProof/>
          <w:sz w:val="24"/>
          <w:szCs w:val="24"/>
        </w:rPr>
        <w:t>The Journal of Immunology</w:t>
      </w:r>
      <w:r w:rsidRPr="001E23DF">
        <w:rPr>
          <w:rFonts w:ascii="Arial" w:hAnsi="Arial" w:cs="Arial"/>
          <w:noProof/>
          <w:sz w:val="24"/>
          <w:szCs w:val="24"/>
        </w:rPr>
        <w:t>, 177(12), 8806-8812.</w:t>
      </w:r>
      <w:bookmarkEnd w:id="428"/>
    </w:p>
    <w:p w:rsidR="001E23DF" w:rsidRPr="001E23DF" w:rsidRDefault="001E23DF" w:rsidP="001E23DF">
      <w:pPr>
        <w:spacing w:after="240" w:line="240" w:lineRule="auto"/>
        <w:ind w:left="720" w:hanging="720"/>
        <w:rPr>
          <w:rFonts w:ascii="Arial" w:hAnsi="Arial" w:cs="Arial"/>
          <w:noProof/>
          <w:sz w:val="24"/>
          <w:szCs w:val="24"/>
        </w:rPr>
      </w:pPr>
      <w:bookmarkStart w:id="429" w:name="_ENREF_6_8"/>
      <w:r w:rsidRPr="001E23DF">
        <w:rPr>
          <w:rFonts w:ascii="Arial" w:hAnsi="Arial" w:cs="Arial"/>
          <w:noProof/>
          <w:sz w:val="24"/>
          <w:szCs w:val="24"/>
        </w:rPr>
        <w:t xml:space="preserve">Gordon, S. (1998). "The role of the macrophage in immune regulation." </w:t>
      </w:r>
      <w:r w:rsidRPr="001E23DF">
        <w:rPr>
          <w:rFonts w:ascii="Arial" w:hAnsi="Arial" w:cs="Arial"/>
          <w:i/>
          <w:noProof/>
          <w:sz w:val="24"/>
          <w:szCs w:val="24"/>
        </w:rPr>
        <w:t>Research in Immunology</w:t>
      </w:r>
      <w:r w:rsidRPr="001E23DF">
        <w:rPr>
          <w:rFonts w:ascii="Arial" w:hAnsi="Arial" w:cs="Arial"/>
          <w:noProof/>
          <w:sz w:val="24"/>
          <w:szCs w:val="24"/>
        </w:rPr>
        <w:t>, 149(7-8), 685-8.</w:t>
      </w:r>
      <w:bookmarkEnd w:id="429"/>
    </w:p>
    <w:p w:rsidR="001E23DF" w:rsidRPr="001E23DF" w:rsidRDefault="001E23DF" w:rsidP="001E23DF">
      <w:pPr>
        <w:spacing w:after="240" w:line="240" w:lineRule="auto"/>
        <w:ind w:left="720" w:hanging="720"/>
        <w:rPr>
          <w:rFonts w:ascii="Arial" w:hAnsi="Arial" w:cs="Arial"/>
          <w:noProof/>
          <w:sz w:val="24"/>
          <w:szCs w:val="24"/>
        </w:rPr>
      </w:pPr>
      <w:bookmarkStart w:id="430" w:name="_ENREF_6_9"/>
      <w:r w:rsidRPr="001E23DF">
        <w:rPr>
          <w:rFonts w:ascii="Arial" w:hAnsi="Arial" w:cs="Arial"/>
          <w:noProof/>
          <w:sz w:val="24"/>
          <w:szCs w:val="24"/>
        </w:rPr>
        <w:t xml:space="preserve">Grob, P. M., David, E., Warren, T. C., DeLeon, R. P., Farina, P. R., and Homon, C. A. (1990). "Characterization of a receptor for human monocyte-derived neutrophil chemotactic factor/interleukin-8." </w:t>
      </w:r>
      <w:r w:rsidRPr="001E23DF">
        <w:rPr>
          <w:rFonts w:ascii="Arial" w:hAnsi="Arial" w:cs="Arial"/>
          <w:i/>
          <w:noProof/>
          <w:sz w:val="24"/>
          <w:szCs w:val="24"/>
        </w:rPr>
        <w:t>Journal of Biological Chemistry</w:t>
      </w:r>
      <w:r w:rsidRPr="001E23DF">
        <w:rPr>
          <w:rFonts w:ascii="Arial" w:hAnsi="Arial" w:cs="Arial"/>
          <w:noProof/>
          <w:sz w:val="24"/>
          <w:szCs w:val="24"/>
        </w:rPr>
        <w:t>, 265(14), 8311-6.</w:t>
      </w:r>
      <w:bookmarkEnd w:id="430"/>
    </w:p>
    <w:p w:rsidR="001E23DF" w:rsidRPr="001E23DF" w:rsidRDefault="001E23DF" w:rsidP="001E23DF">
      <w:pPr>
        <w:spacing w:after="240" w:line="240" w:lineRule="auto"/>
        <w:ind w:left="720" w:hanging="720"/>
        <w:rPr>
          <w:rFonts w:ascii="Arial" w:hAnsi="Arial" w:cs="Arial"/>
          <w:noProof/>
          <w:sz w:val="24"/>
          <w:szCs w:val="24"/>
        </w:rPr>
      </w:pPr>
      <w:bookmarkStart w:id="431" w:name="_ENREF_6_10"/>
      <w:r w:rsidRPr="001E23DF">
        <w:rPr>
          <w:rFonts w:ascii="Arial" w:hAnsi="Arial" w:cs="Arial"/>
          <w:noProof/>
          <w:sz w:val="24"/>
          <w:szCs w:val="24"/>
        </w:rPr>
        <w:t xml:space="preserve">Kettritz, R., Gaido, M. L., Haller, H., Luft, F. C., Jennette, C. J., and Falk, R. J. (1998). "Interleukin-8 delays spontaneous and tumor necrosis factor-α-mediated apoptosis of human neutrophils." </w:t>
      </w:r>
      <w:r w:rsidRPr="001E23DF">
        <w:rPr>
          <w:rFonts w:ascii="Arial" w:hAnsi="Arial" w:cs="Arial"/>
          <w:i/>
          <w:noProof/>
          <w:sz w:val="24"/>
          <w:szCs w:val="24"/>
        </w:rPr>
        <w:t>Kidney International</w:t>
      </w:r>
      <w:r w:rsidRPr="001E23DF">
        <w:rPr>
          <w:rFonts w:ascii="Arial" w:hAnsi="Arial" w:cs="Arial"/>
          <w:noProof/>
          <w:sz w:val="24"/>
          <w:szCs w:val="24"/>
        </w:rPr>
        <w:t>, 53(1), 84-91.</w:t>
      </w:r>
      <w:bookmarkEnd w:id="431"/>
    </w:p>
    <w:p w:rsidR="001E23DF" w:rsidRPr="001E23DF" w:rsidRDefault="001E23DF" w:rsidP="001E23DF">
      <w:pPr>
        <w:spacing w:after="240" w:line="240" w:lineRule="auto"/>
        <w:ind w:left="720" w:hanging="720"/>
        <w:rPr>
          <w:rFonts w:ascii="Arial" w:hAnsi="Arial" w:cs="Arial"/>
          <w:noProof/>
          <w:sz w:val="24"/>
          <w:szCs w:val="24"/>
        </w:rPr>
      </w:pPr>
      <w:bookmarkStart w:id="432" w:name="_ENREF_6_11"/>
      <w:r w:rsidRPr="001E23DF">
        <w:rPr>
          <w:rFonts w:ascii="Arial" w:hAnsi="Arial" w:cs="Arial"/>
          <w:noProof/>
          <w:sz w:val="24"/>
          <w:szCs w:val="24"/>
        </w:rPr>
        <w:lastRenderedPageBreak/>
        <w:t xml:space="preserve">Leong, S. R., Kabakoff, R. C., and Hébert, C. A. (1994). "Complete mutagenesis of the extracellular domain of interleukin-8 (IL-8) type A receptor identifies charged residues mediating IL-8 binding and signal transduction." </w:t>
      </w:r>
      <w:r w:rsidRPr="001E23DF">
        <w:rPr>
          <w:rFonts w:ascii="Arial" w:hAnsi="Arial" w:cs="Arial"/>
          <w:i/>
          <w:noProof/>
          <w:sz w:val="24"/>
          <w:szCs w:val="24"/>
        </w:rPr>
        <w:t>Journal of Biological Chemistry</w:t>
      </w:r>
      <w:r w:rsidRPr="001E23DF">
        <w:rPr>
          <w:rFonts w:ascii="Arial" w:hAnsi="Arial" w:cs="Arial"/>
          <w:noProof/>
          <w:sz w:val="24"/>
          <w:szCs w:val="24"/>
        </w:rPr>
        <w:t>, 269(30), 19343-19348.</w:t>
      </w:r>
      <w:bookmarkEnd w:id="432"/>
    </w:p>
    <w:p w:rsidR="001E23DF" w:rsidRPr="001E23DF" w:rsidRDefault="001E23DF" w:rsidP="001E23DF">
      <w:pPr>
        <w:spacing w:after="240" w:line="240" w:lineRule="auto"/>
        <w:ind w:left="720" w:hanging="720"/>
        <w:rPr>
          <w:rFonts w:ascii="Arial" w:hAnsi="Arial" w:cs="Arial"/>
          <w:noProof/>
          <w:sz w:val="24"/>
          <w:szCs w:val="24"/>
        </w:rPr>
      </w:pPr>
      <w:bookmarkStart w:id="433" w:name="_ENREF_6_12"/>
      <w:r w:rsidRPr="001E23DF">
        <w:rPr>
          <w:rFonts w:ascii="Arial" w:hAnsi="Arial" w:cs="Arial"/>
          <w:noProof/>
          <w:sz w:val="24"/>
          <w:szCs w:val="24"/>
        </w:rPr>
        <w:t xml:space="preserve">Miller, L. J., Kurtzman, S. H., Wang, Y., Anderson, K. H., Lindquist, R. R., and Kreutzer, D. L. (1998). "Expression of interleukin-8 receptors on tumor cells and vascular endothelial cells in human breast cancer tissue." </w:t>
      </w:r>
      <w:r w:rsidRPr="001E23DF">
        <w:rPr>
          <w:rFonts w:ascii="Arial" w:hAnsi="Arial" w:cs="Arial"/>
          <w:i/>
          <w:noProof/>
          <w:sz w:val="24"/>
          <w:szCs w:val="24"/>
        </w:rPr>
        <w:t>Anticancer Research</w:t>
      </w:r>
      <w:r w:rsidRPr="001E23DF">
        <w:rPr>
          <w:rFonts w:ascii="Arial" w:hAnsi="Arial" w:cs="Arial"/>
          <w:noProof/>
          <w:sz w:val="24"/>
          <w:szCs w:val="24"/>
        </w:rPr>
        <w:t>, 18(1A), 77-81.</w:t>
      </w:r>
      <w:bookmarkEnd w:id="433"/>
    </w:p>
    <w:p w:rsidR="001E23DF" w:rsidRPr="001E23DF" w:rsidRDefault="001E23DF" w:rsidP="001E23DF">
      <w:pPr>
        <w:spacing w:after="240" w:line="240" w:lineRule="auto"/>
        <w:ind w:left="720" w:hanging="720"/>
        <w:rPr>
          <w:rFonts w:ascii="Arial" w:hAnsi="Arial" w:cs="Arial"/>
          <w:noProof/>
          <w:sz w:val="24"/>
          <w:szCs w:val="24"/>
        </w:rPr>
      </w:pPr>
      <w:bookmarkStart w:id="434" w:name="_ENREF_6_13"/>
      <w:r w:rsidRPr="001E23DF">
        <w:rPr>
          <w:rFonts w:ascii="Arial" w:hAnsi="Arial" w:cs="Arial"/>
          <w:noProof/>
          <w:sz w:val="24"/>
          <w:szCs w:val="24"/>
        </w:rPr>
        <w:t xml:space="preserve">Monteclaro, F. S., and Charo, I. F. (1996). "The amino-terminal extracellular domain of the MCP-1 receptor, but not the RANTES/MIP-1α receptor, confers chemokine selectivity." </w:t>
      </w:r>
      <w:r w:rsidRPr="001E23DF">
        <w:rPr>
          <w:rFonts w:ascii="Arial" w:hAnsi="Arial" w:cs="Arial"/>
          <w:i/>
          <w:noProof/>
          <w:sz w:val="24"/>
          <w:szCs w:val="24"/>
        </w:rPr>
        <w:t>Journal of Biological Chemistry</w:t>
      </w:r>
      <w:r w:rsidRPr="001E23DF">
        <w:rPr>
          <w:rFonts w:ascii="Arial" w:hAnsi="Arial" w:cs="Arial"/>
          <w:noProof/>
          <w:sz w:val="24"/>
          <w:szCs w:val="24"/>
        </w:rPr>
        <w:t>, 271(32), 19084-19092.</w:t>
      </w:r>
      <w:bookmarkEnd w:id="434"/>
    </w:p>
    <w:p w:rsidR="001E23DF" w:rsidRPr="001E23DF" w:rsidRDefault="001E23DF" w:rsidP="001E23DF">
      <w:pPr>
        <w:spacing w:after="240" w:line="240" w:lineRule="auto"/>
        <w:ind w:left="720" w:hanging="720"/>
        <w:rPr>
          <w:rFonts w:ascii="Arial" w:hAnsi="Arial" w:cs="Arial"/>
          <w:noProof/>
          <w:sz w:val="24"/>
          <w:szCs w:val="24"/>
        </w:rPr>
      </w:pPr>
      <w:bookmarkStart w:id="435" w:name="_ENREF_6_14"/>
      <w:r w:rsidRPr="001E23DF">
        <w:rPr>
          <w:rFonts w:ascii="Arial" w:hAnsi="Arial" w:cs="Arial"/>
          <w:noProof/>
          <w:sz w:val="24"/>
          <w:szCs w:val="24"/>
        </w:rPr>
        <w:t xml:space="preserve">Moser, B., Barella, L., Mattei, S., Schumacher, C., Boulay, F., Colombo, M. P., and Baggiolini, M. (1993). "Expression of transcripts for two interleukin 8 receptors in human phagocytes, lymphocytes and melanoma cells." </w:t>
      </w:r>
      <w:r w:rsidRPr="001E23DF">
        <w:rPr>
          <w:rFonts w:ascii="Arial" w:hAnsi="Arial" w:cs="Arial"/>
          <w:i/>
          <w:noProof/>
          <w:sz w:val="24"/>
          <w:szCs w:val="24"/>
        </w:rPr>
        <w:t>Biochemical Journal</w:t>
      </w:r>
      <w:r w:rsidRPr="001E23DF">
        <w:rPr>
          <w:rFonts w:ascii="Arial" w:hAnsi="Arial" w:cs="Arial"/>
          <w:noProof/>
          <w:sz w:val="24"/>
          <w:szCs w:val="24"/>
        </w:rPr>
        <w:t>, 294, 285-292.</w:t>
      </w:r>
      <w:bookmarkEnd w:id="435"/>
    </w:p>
    <w:p w:rsidR="001E23DF" w:rsidRPr="001E23DF" w:rsidRDefault="001E23DF" w:rsidP="001E23DF">
      <w:pPr>
        <w:spacing w:after="240" w:line="240" w:lineRule="auto"/>
        <w:ind w:left="720" w:hanging="720"/>
        <w:rPr>
          <w:rFonts w:ascii="Arial" w:hAnsi="Arial" w:cs="Arial"/>
          <w:noProof/>
          <w:sz w:val="24"/>
          <w:szCs w:val="24"/>
        </w:rPr>
      </w:pPr>
      <w:bookmarkStart w:id="436" w:name="_ENREF_6_15"/>
      <w:r w:rsidRPr="001E23DF">
        <w:rPr>
          <w:rFonts w:ascii="Arial" w:hAnsi="Arial" w:cs="Arial"/>
          <w:noProof/>
          <w:sz w:val="24"/>
          <w:szCs w:val="24"/>
        </w:rPr>
        <w:t xml:space="preserve">Park, G., Masi, T., Choi, C. K., Kim, H., Becker, J. M., and Sparer, T. E. (2010). "Screening for novel constitutively active CXCR2 mutants and their cellular effects", in P. M. Conn, (ed.), </w:t>
      </w:r>
      <w:r w:rsidRPr="001E23DF">
        <w:rPr>
          <w:rFonts w:ascii="Arial" w:hAnsi="Arial" w:cs="Arial"/>
          <w:i/>
          <w:noProof/>
          <w:sz w:val="24"/>
          <w:szCs w:val="24"/>
        </w:rPr>
        <w:t>Methods in Enzymology</w:t>
      </w:r>
      <w:r w:rsidRPr="001E23DF">
        <w:rPr>
          <w:rFonts w:ascii="Arial" w:hAnsi="Arial" w:cs="Arial"/>
          <w:noProof/>
          <w:sz w:val="24"/>
          <w:szCs w:val="24"/>
        </w:rPr>
        <w:t>. Academic Press, pp. 481-497.</w:t>
      </w:r>
      <w:bookmarkEnd w:id="436"/>
    </w:p>
    <w:p w:rsidR="001E23DF" w:rsidRPr="001E23DF" w:rsidRDefault="001E23DF" w:rsidP="001E23DF">
      <w:pPr>
        <w:spacing w:after="240" w:line="240" w:lineRule="auto"/>
        <w:ind w:left="720" w:hanging="720"/>
        <w:rPr>
          <w:rFonts w:ascii="Arial" w:hAnsi="Arial" w:cs="Arial"/>
          <w:noProof/>
          <w:sz w:val="24"/>
          <w:szCs w:val="24"/>
        </w:rPr>
      </w:pPr>
      <w:bookmarkStart w:id="437" w:name="_ENREF_6_16"/>
      <w:r w:rsidRPr="001E23DF">
        <w:rPr>
          <w:rFonts w:ascii="Arial" w:hAnsi="Arial" w:cs="Arial"/>
          <w:noProof/>
          <w:sz w:val="24"/>
          <w:szCs w:val="24"/>
        </w:rPr>
        <w:t xml:space="preserve">Petering, H., Götze, O., Kimmig, D., Smolarski, R., Kapp, A., and Elsner, J. (1999). "The biologic role of interleukin-8: Functional analysis and expression of CXCR1 and CXCR2 on human eosinophils." </w:t>
      </w:r>
      <w:r w:rsidRPr="001E23DF">
        <w:rPr>
          <w:rFonts w:ascii="Arial" w:hAnsi="Arial" w:cs="Arial"/>
          <w:i/>
          <w:noProof/>
          <w:sz w:val="24"/>
          <w:szCs w:val="24"/>
        </w:rPr>
        <w:t>Blood</w:t>
      </w:r>
      <w:r w:rsidRPr="001E23DF">
        <w:rPr>
          <w:rFonts w:ascii="Arial" w:hAnsi="Arial" w:cs="Arial"/>
          <w:noProof/>
          <w:sz w:val="24"/>
          <w:szCs w:val="24"/>
        </w:rPr>
        <w:t>, 93(2), 694-702.</w:t>
      </w:r>
      <w:bookmarkEnd w:id="437"/>
    </w:p>
    <w:p w:rsidR="001E23DF" w:rsidRPr="001E23DF" w:rsidRDefault="001E23DF" w:rsidP="001E23DF">
      <w:pPr>
        <w:spacing w:after="240" w:line="240" w:lineRule="auto"/>
        <w:ind w:left="720" w:hanging="720"/>
        <w:rPr>
          <w:rFonts w:ascii="Arial" w:hAnsi="Arial" w:cs="Arial"/>
          <w:noProof/>
          <w:sz w:val="24"/>
          <w:szCs w:val="24"/>
        </w:rPr>
      </w:pPr>
      <w:bookmarkStart w:id="438" w:name="_ENREF_6_17"/>
      <w:r w:rsidRPr="001E23DF">
        <w:rPr>
          <w:rFonts w:ascii="Arial" w:hAnsi="Arial" w:cs="Arial"/>
          <w:noProof/>
          <w:sz w:val="24"/>
          <w:szCs w:val="24"/>
        </w:rPr>
        <w:t xml:space="preserve">Raman, D., Sai, J., Neel, N. F., Chew, C. S., and Richmond, A. (2010). "LIM and SH3 protein-1 modulates CXCR2-mediated cell migration." </w:t>
      </w:r>
      <w:r w:rsidRPr="001E23DF">
        <w:rPr>
          <w:rFonts w:ascii="Arial" w:hAnsi="Arial" w:cs="Arial"/>
          <w:i/>
          <w:noProof/>
          <w:sz w:val="24"/>
          <w:szCs w:val="24"/>
        </w:rPr>
        <w:t>Public Library of Science One</w:t>
      </w:r>
      <w:r w:rsidRPr="001E23DF">
        <w:rPr>
          <w:rFonts w:ascii="Arial" w:hAnsi="Arial" w:cs="Arial"/>
          <w:noProof/>
          <w:sz w:val="24"/>
          <w:szCs w:val="24"/>
        </w:rPr>
        <w:t>, 5(4), e10050.</w:t>
      </w:r>
      <w:bookmarkEnd w:id="438"/>
    </w:p>
    <w:p w:rsidR="001E23DF" w:rsidRPr="001E23DF" w:rsidRDefault="001E23DF" w:rsidP="001E23DF">
      <w:pPr>
        <w:spacing w:after="240" w:line="240" w:lineRule="auto"/>
        <w:ind w:left="720" w:hanging="720"/>
        <w:rPr>
          <w:rFonts w:ascii="Arial" w:hAnsi="Arial" w:cs="Arial"/>
          <w:noProof/>
          <w:sz w:val="24"/>
          <w:szCs w:val="24"/>
        </w:rPr>
      </w:pPr>
      <w:bookmarkStart w:id="439" w:name="_ENREF_6_18"/>
      <w:r w:rsidRPr="001E23DF">
        <w:rPr>
          <w:rFonts w:ascii="Arial" w:hAnsi="Arial" w:cs="Arial"/>
          <w:noProof/>
          <w:sz w:val="24"/>
          <w:szCs w:val="24"/>
        </w:rPr>
        <w:t xml:space="preserve">Rambeaud, M., Clift, R., and Pighetti, G. M. (2006). "Association of a bovine CXCR2 gene polymorphism with neutrophil survival and killing ability." </w:t>
      </w:r>
      <w:r w:rsidRPr="001E23DF">
        <w:rPr>
          <w:rFonts w:ascii="Arial" w:hAnsi="Arial" w:cs="Arial"/>
          <w:i/>
          <w:noProof/>
          <w:sz w:val="24"/>
          <w:szCs w:val="24"/>
        </w:rPr>
        <w:t>Veterinary Immunology and Immunopathology</w:t>
      </w:r>
      <w:r w:rsidRPr="001E23DF">
        <w:rPr>
          <w:rFonts w:ascii="Arial" w:hAnsi="Arial" w:cs="Arial"/>
          <w:noProof/>
          <w:sz w:val="24"/>
          <w:szCs w:val="24"/>
        </w:rPr>
        <w:t>, 111(3–4), 231-238.</w:t>
      </w:r>
      <w:bookmarkEnd w:id="439"/>
    </w:p>
    <w:p w:rsidR="001E23DF" w:rsidRPr="001E23DF" w:rsidRDefault="001E23DF" w:rsidP="001E23DF">
      <w:pPr>
        <w:spacing w:after="240" w:line="240" w:lineRule="auto"/>
        <w:ind w:left="720" w:hanging="720"/>
        <w:rPr>
          <w:rFonts w:ascii="Arial" w:hAnsi="Arial" w:cs="Arial"/>
          <w:noProof/>
          <w:sz w:val="24"/>
          <w:szCs w:val="24"/>
        </w:rPr>
      </w:pPr>
      <w:bookmarkStart w:id="440" w:name="_ENREF_6_19"/>
      <w:r w:rsidRPr="001E23DF">
        <w:rPr>
          <w:rFonts w:ascii="Arial" w:hAnsi="Arial" w:cs="Arial"/>
          <w:noProof/>
          <w:sz w:val="24"/>
          <w:szCs w:val="24"/>
        </w:rPr>
        <w:t xml:space="preserve">Rambeaud, M., and Pighetti, G. (2007). "Differential calcium signaling in dairy cows with specific CXCR1 genotypes potentially related to interleukin-8 receptor functionality." </w:t>
      </w:r>
      <w:r w:rsidRPr="001E23DF">
        <w:rPr>
          <w:rFonts w:ascii="Arial" w:hAnsi="Arial" w:cs="Arial"/>
          <w:i/>
          <w:noProof/>
          <w:sz w:val="24"/>
          <w:szCs w:val="24"/>
        </w:rPr>
        <w:t>Immunogenetics</w:t>
      </w:r>
      <w:r w:rsidRPr="001E23DF">
        <w:rPr>
          <w:rFonts w:ascii="Arial" w:hAnsi="Arial" w:cs="Arial"/>
          <w:noProof/>
          <w:sz w:val="24"/>
          <w:szCs w:val="24"/>
        </w:rPr>
        <w:t>, 59(1), 53-58.</w:t>
      </w:r>
      <w:bookmarkEnd w:id="440"/>
    </w:p>
    <w:p w:rsidR="001E23DF" w:rsidRPr="001E23DF" w:rsidRDefault="001E23DF" w:rsidP="001E23DF">
      <w:pPr>
        <w:spacing w:after="240" w:line="240" w:lineRule="auto"/>
        <w:ind w:left="720" w:hanging="720"/>
        <w:rPr>
          <w:rFonts w:ascii="Arial" w:hAnsi="Arial" w:cs="Arial"/>
          <w:noProof/>
          <w:sz w:val="24"/>
          <w:szCs w:val="24"/>
        </w:rPr>
      </w:pPr>
      <w:bookmarkStart w:id="441" w:name="_ENREF_6_20"/>
      <w:r w:rsidRPr="001E23DF">
        <w:rPr>
          <w:rFonts w:ascii="Arial" w:hAnsi="Arial" w:cs="Arial"/>
          <w:noProof/>
          <w:sz w:val="24"/>
          <w:szCs w:val="24"/>
        </w:rPr>
        <w:t xml:space="preserve">Rambeaud, M., and Pighetti, G. M. (2005). "Impaired neutrophil migration associated with specific bovine CXCR2 genotypes." </w:t>
      </w:r>
      <w:r w:rsidRPr="001E23DF">
        <w:rPr>
          <w:rFonts w:ascii="Arial" w:hAnsi="Arial" w:cs="Arial"/>
          <w:i/>
          <w:noProof/>
          <w:sz w:val="24"/>
          <w:szCs w:val="24"/>
        </w:rPr>
        <w:t>Infection and Immunity</w:t>
      </w:r>
      <w:r w:rsidRPr="001E23DF">
        <w:rPr>
          <w:rFonts w:ascii="Arial" w:hAnsi="Arial" w:cs="Arial"/>
          <w:noProof/>
          <w:sz w:val="24"/>
          <w:szCs w:val="24"/>
        </w:rPr>
        <w:t>, 73(8), 4955-4959.</w:t>
      </w:r>
      <w:bookmarkEnd w:id="441"/>
    </w:p>
    <w:p w:rsidR="001E23DF" w:rsidRPr="001E23DF" w:rsidRDefault="001E23DF" w:rsidP="001E23DF">
      <w:pPr>
        <w:spacing w:after="240" w:line="240" w:lineRule="auto"/>
        <w:ind w:left="720" w:hanging="720"/>
        <w:rPr>
          <w:rFonts w:ascii="Arial" w:hAnsi="Arial" w:cs="Arial"/>
          <w:noProof/>
          <w:sz w:val="24"/>
          <w:szCs w:val="24"/>
        </w:rPr>
      </w:pPr>
      <w:bookmarkStart w:id="442" w:name="_ENREF_6_21"/>
      <w:r w:rsidRPr="001E23DF">
        <w:rPr>
          <w:rFonts w:ascii="Arial" w:hAnsi="Arial" w:cs="Arial"/>
          <w:noProof/>
          <w:sz w:val="24"/>
          <w:szCs w:val="24"/>
        </w:rPr>
        <w:t xml:space="preserve">Sallusto, F., Schaerli, P., Loetscher, P., Schaniel, C., Lenig, D., Mackay, C. R., Qin, S., and Lanzavecchia, A. (1998). "Rapid and coordinated switch in chemokine </w:t>
      </w:r>
      <w:r w:rsidRPr="001E23DF">
        <w:rPr>
          <w:rFonts w:ascii="Arial" w:hAnsi="Arial" w:cs="Arial"/>
          <w:noProof/>
          <w:sz w:val="24"/>
          <w:szCs w:val="24"/>
        </w:rPr>
        <w:lastRenderedPageBreak/>
        <w:t xml:space="preserve">receptor expression during dendritic cell maturation." </w:t>
      </w:r>
      <w:r w:rsidRPr="001E23DF">
        <w:rPr>
          <w:rFonts w:ascii="Arial" w:hAnsi="Arial" w:cs="Arial"/>
          <w:i/>
          <w:noProof/>
          <w:sz w:val="24"/>
          <w:szCs w:val="24"/>
        </w:rPr>
        <w:t>European Journal of Immunology</w:t>
      </w:r>
      <w:r w:rsidRPr="001E23DF">
        <w:rPr>
          <w:rFonts w:ascii="Arial" w:hAnsi="Arial" w:cs="Arial"/>
          <w:noProof/>
          <w:sz w:val="24"/>
          <w:szCs w:val="24"/>
        </w:rPr>
        <w:t>, 28(9), 2760-2769.</w:t>
      </w:r>
      <w:bookmarkEnd w:id="442"/>
    </w:p>
    <w:p w:rsidR="001E23DF" w:rsidRPr="001E23DF" w:rsidRDefault="001E23DF" w:rsidP="001E23DF">
      <w:pPr>
        <w:spacing w:after="240" w:line="240" w:lineRule="auto"/>
        <w:ind w:left="720" w:hanging="720"/>
        <w:rPr>
          <w:rFonts w:ascii="Arial" w:hAnsi="Arial" w:cs="Arial"/>
          <w:noProof/>
          <w:sz w:val="24"/>
          <w:szCs w:val="24"/>
        </w:rPr>
      </w:pPr>
      <w:bookmarkStart w:id="443" w:name="_ENREF_6_22"/>
      <w:r w:rsidRPr="001E23DF">
        <w:rPr>
          <w:rFonts w:ascii="Arial" w:hAnsi="Arial" w:cs="Arial"/>
          <w:noProof/>
          <w:sz w:val="24"/>
          <w:szCs w:val="24"/>
        </w:rPr>
        <w:t xml:space="preserve">Soehnlein, O., Kai-Larsen, Y., Frithiof, R., Sorensen, O. E., Kenne, E., Scharffetter-Kochanek, K., Eriksson, E. E., Herwald, H., Agerberth, B., and Lindbom, L. (2008). "Neutrophil primary granule proteins HBP and HNP1–3 boost bacterial phagocytosis by human and murine macrophages." </w:t>
      </w:r>
      <w:r w:rsidRPr="001E23DF">
        <w:rPr>
          <w:rFonts w:ascii="Arial" w:hAnsi="Arial" w:cs="Arial"/>
          <w:i/>
          <w:noProof/>
          <w:sz w:val="24"/>
          <w:szCs w:val="24"/>
        </w:rPr>
        <w:t>The Journal of Clinical Investigation</w:t>
      </w:r>
      <w:r w:rsidRPr="001E23DF">
        <w:rPr>
          <w:rFonts w:ascii="Arial" w:hAnsi="Arial" w:cs="Arial"/>
          <w:noProof/>
          <w:sz w:val="24"/>
          <w:szCs w:val="24"/>
        </w:rPr>
        <w:t>, 118(10), 3491.</w:t>
      </w:r>
      <w:bookmarkEnd w:id="443"/>
    </w:p>
    <w:p w:rsidR="001E23DF" w:rsidRPr="001E23DF" w:rsidRDefault="001E23DF" w:rsidP="001E23DF">
      <w:pPr>
        <w:spacing w:after="240" w:line="240" w:lineRule="auto"/>
        <w:ind w:left="720" w:hanging="720"/>
        <w:rPr>
          <w:rFonts w:ascii="Arial" w:hAnsi="Arial" w:cs="Arial"/>
          <w:noProof/>
          <w:sz w:val="24"/>
          <w:szCs w:val="24"/>
        </w:rPr>
      </w:pPr>
      <w:bookmarkStart w:id="444" w:name="_ENREF_6_23"/>
      <w:r w:rsidRPr="001E23DF">
        <w:rPr>
          <w:rFonts w:ascii="Arial" w:hAnsi="Arial" w:cs="Arial"/>
          <w:noProof/>
          <w:sz w:val="24"/>
          <w:szCs w:val="24"/>
        </w:rPr>
        <w:t xml:space="preserve">Sprenger, H., Lloyd, A. R., Lautens, L. L., Bonner, T. I., and Kelvin, D. J. (1994). "Structure, genomic organization, and expression of the human interleukin-8 receptor B gene." </w:t>
      </w:r>
      <w:r w:rsidRPr="001E23DF">
        <w:rPr>
          <w:rFonts w:ascii="Arial" w:hAnsi="Arial" w:cs="Arial"/>
          <w:i/>
          <w:noProof/>
          <w:sz w:val="24"/>
          <w:szCs w:val="24"/>
        </w:rPr>
        <w:t>Journal of Biological Chemistry</w:t>
      </w:r>
      <w:r w:rsidRPr="001E23DF">
        <w:rPr>
          <w:rFonts w:ascii="Arial" w:hAnsi="Arial" w:cs="Arial"/>
          <w:noProof/>
          <w:sz w:val="24"/>
          <w:szCs w:val="24"/>
        </w:rPr>
        <w:t>, 269(15), 11065-72.</w:t>
      </w:r>
      <w:bookmarkEnd w:id="444"/>
    </w:p>
    <w:p w:rsidR="001E23DF" w:rsidRPr="001E23DF" w:rsidRDefault="001E23DF" w:rsidP="001E23DF">
      <w:pPr>
        <w:spacing w:after="240" w:line="240" w:lineRule="auto"/>
        <w:ind w:left="720" w:hanging="720"/>
        <w:rPr>
          <w:rFonts w:ascii="Arial" w:hAnsi="Arial" w:cs="Arial"/>
          <w:noProof/>
          <w:sz w:val="24"/>
          <w:szCs w:val="24"/>
        </w:rPr>
      </w:pPr>
      <w:bookmarkStart w:id="445" w:name="_ENREF_6_24"/>
      <w:r w:rsidRPr="001E23DF">
        <w:rPr>
          <w:rFonts w:ascii="Arial" w:hAnsi="Arial" w:cs="Arial"/>
          <w:noProof/>
          <w:sz w:val="24"/>
          <w:szCs w:val="24"/>
        </w:rPr>
        <w:t xml:space="preserve">Takata, H., Tomiyama, H., Fujiwara, M., Kobayashi, N., and Takiguchi, M. (2004). "Expression of chemokine receptor CXCR1 on human effector CD8+ T-cells." </w:t>
      </w:r>
      <w:r w:rsidRPr="001E23DF">
        <w:rPr>
          <w:rFonts w:ascii="Arial" w:hAnsi="Arial" w:cs="Arial"/>
          <w:i/>
          <w:noProof/>
          <w:sz w:val="24"/>
          <w:szCs w:val="24"/>
        </w:rPr>
        <w:t>The Journal of Immunology</w:t>
      </w:r>
      <w:r w:rsidRPr="001E23DF">
        <w:rPr>
          <w:rFonts w:ascii="Arial" w:hAnsi="Arial" w:cs="Arial"/>
          <w:noProof/>
          <w:sz w:val="24"/>
          <w:szCs w:val="24"/>
        </w:rPr>
        <w:t>, 173(4), 2231-2235.</w:t>
      </w:r>
      <w:bookmarkEnd w:id="445"/>
    </w:p>
    <w:p w:rsidR="001E23DF" w:rsidRPr="001E23DF" w:rsidRDefault="001E23DF" w:rsidP="001E23DF">
      <w:pPr>
        <w:spacing w:line="240" w:lineRule="auto"/>
        <w:ind w:left="720" w:hanging="720"/>
        <w:rPr>
          <w:rFonts w:ascii="Arial" w:hAnsi="Arial" w:cs="Arial"/>
          <w:noProof/>
          <w:sz w:val="24"/>
          <w:szCs w:val="24"/>
        </w:rPr>
      </w:pPr>
      <w:bookmarkStart w:id="446" w:name="_ENREF_6_25"/>
      <w:r w:rsidRPr="001E23DF">
        <w:rPr>
          <w:rFonts w:ascii="Arial" w:hAnsi="Arial" w:cs="Arial"/>
          <w:noProof/>
          <w:sz w:val="24"/>
          <w:szCs w:val="24"/>
        </w:rPr>
        <w:t xml:space="preserve">Wislez, M., Fujimoto, N., Izzo, J. G., Hanna, A. E., Cody, D. D., Langley, R. R., Tang, H., Burdick, M. D., Sato, M., Minna, J. D., Mao, L., Wistuba, I., Strieter, R. M., and Kurie, J. M. (2006). "High expression of ligands for chemokine receptor CXCR2 in alveolar epithelial neoplasia induced by oncogenic kras." </w:t>
      </w:r>
      <w:r w:rsidRPr="001E23DF">
        <w:rPr>
          <w:rFonts w:ascii="Arial" w:hAnsi="Arial" w:cs="Arial"/>
          <w:i/>
          <w:noProof/>
          <w:sz w:val="24"/>
          <w:szCs w:val="24"/>
        </w:rPr>
        <w:t>Cancer Research</w:t>
      </w:r>
      <w:r w:rsidRPr="001E23DF">
        <w:rPr>
          <w:rFonts w:ascii="Arial" w:hAnsi="Arial" w:cs="Arial"/>
          <w:noProof/>
          <w:sz w:val="24"/>
          <w:szCs w:val="24"/>
        </w:rPr>
        <w:t>, 66(8), 4198-4207.</w:t>
      </w:r>
      <w:bookmarkEnd w:id="446"/>
    </w:p>
    <w:p w:rsidR="001E23DF" w:rsidRDefault="001E23DF" w:rsidP="001E23DF">
      <w:pPr>
        <w:spacing w:line="240" w:lineRule="auto"/>
        <w:rPr>
          <w:rFonts w:ascii="Arial" w:hAnsi="Arial" w:cs="Arial"/>
          <w:noProof/>
          <w:sz w:val="24"/>
          <w:szCs w:val="24"/>
        </w:rPr>
      </w:pPr>
    </w:p>
    <w:p w:rsidR="00B030D1" w:rsidRDefault="00B030D1" w:rsidP="00A84DF1">
      <w:pPr>
        <w:spacing w:line="480" w:lineRule="auto"/>
        <w:rPr>
          <w:rFonts w:ascii="Helvetica" w:hAnsi="Helvetica" w:cs="Helvetica"/>
          <w:sz w:val="24"/>
          <w:szCs w:val="24"/>
        </w:rPr>
      </w:pPr>
      <w:r>
        <w:rPr>
          <w:rFonts w:ascii="Helvetica" w:hAnsi="Helvetica" w:cs="Helvetica"/>
          <w:sz w:val="24"/>
          <w:szCs w:val="24"/>
        </w:rPr>
        <w:fldChar w:fldCharType="end"/>
      </w:r>
    </w:p>
    <w:p w:rsidR="001E0B38" w:rsidRDefault="001E0B38" w:rsidP="00A84DF1">
      <w:pPr>
        <w:spacing w:line="480" w:lineRule="auto"/>
        <w:rPr>
          <w:rFonts w:ascii="Arial" w:hAnsi="Arial" w:cs="Arial"/>
          <w:b/>
          <w:sz w:val="24"/>
          <w:szCs w:val="24"/>
        </w:rPr>
        <w:sectPr w:rsidR="001E0B38" w:rsidSect="001F56B7">
          <w:pgSz w:w="12240" w:h="15840"/>
          <w:pgMar w:top="1440" w:right="1440" w:bottom="1440" w:left="1440" w:header="720" w:footer="1440" w:gutter="0"/>
          <w:cols w:space="720"/>
          <w:docGrid w:linePitch="360"/>
        </w:sectPr>
      </w:pPr>
    </w:p>
    <w:p w:rsidR="00E1739E" w:rsidRPr="00171970" w:rsidRDefault="005B2777" w:rsidP="00171970">
      <w:pPr>
        <w:pStyle w:val="Heading1"/>
      </w:pPr>
      <w:bookmarkStart w:id="447" w:name="_Toc373233406"/>
      <w:r w:rsidRPr="00171970">
        <w:lastRenderedPageBreak/>
        <w:t>Vita</w:t>
      </w:r>
      <w:bookmarkEnd w:id="447"/>
    </w:p>
    <w:p w:rsidR="00E1739E" w:rsidRPr="009E18BC" w:rsidRDefault="00E1739E" w:rsidP="009E18BC">
      <w:pPr>
        <w:spacing w:line="480" w:lineRule="auto"/>
        <w:rPr>
          <w:rFonts w:ascii="Arial" w:hAnsi="Arial" w:cs="Arial"/>
          <w:sz w:val="24"/>
          <w:szCs w:val="24"/>
        </w:rPr>
      </w:pPr>
      <w:r w:rsidRPr="009E18BC">
        <w:rPr>
          <w:rFonts w:ascii="Arial" w:hAnsi="Arial" w:cs="Arial"/>
          <w:b/>
          <w:sz w:val="24"/>
          <w:szCs w:val="24"/>
        </w:rPr>
        <w:tab/>
      </w:r>
      <w:r w:rsidRPr="009E18BC">
        <w:rPr>
          <w:rFonts w:ascii="Arial" w:hAnsi="Arial" w:cs="Arial"/>
          <w:sz w:val="24"/>
          <w:szCs w:val="24"/>
        </w:rPr>
        <w:t xml:space="preserve">Lydia Jean Siebert was born on July 13, 1988, in Baltimore, Maryland.  She graduated </w:t>
      </w:r>
      <w:r w:rsidR="00BD6A19">
        <w:rPr>
          <w:rFonts w:ascii="Arial" w:hAnsi="Arial" w:cs="Arial"/>
          <w:sz w:val="24"/>
          <w:szCs w:val="24"/>
        </w:rPr>
        <w:t xml:space="preserve">class salutatorian </w:t>
      </w:r>
      <w:r w:rsidRPr="009E18BC">
        <w:rPr>
          <w:rFonts w:ascii="Arial" w:hAnsi="Arial" w:cs="Arial"/>
          <w:sz w:val="24"/>
          <w:szCs w:val="24"/>
        </w:rPr>
        <w:t>from Harford Technical High School in Bel Air, Maryland, in 2006.  After high school she atten</w:t>
      </w:r>
      <w:r w:rsidR="002F448F" w:rsidRPr="009E18BC">
        <w:rPr>
          <w:rFonts w:ascii="Arial" w:hAnsi="Arial" w:cs="Arial"/>
          <w:sz w:val="24"/>
          <w:szCs w:val="24"/>
        </w:rPr>
        <w:t>ded the University of Tennessee, Knoxville</w:t>
      </w:r>
      <w:r w:rsidRPr="009E18BC">
        <w:rPr>
          <w:rFonts w:ascii="Arial" w:hAnsi="Arial" w:cs="Arial"/>
          <w:sz w:val="24"/>
          <w:szCs w:val="24"/>
        </w:rPr>
        <w:t>, w</w:t>
      </w:r>
      <w:r w:rsidR="002F448F" w:rsidRPr="009E18BC">
        <w:rPr>
          <w:rFonts w:ascii="Arial" w:hAnsi="Arial" w:cs="Arial"/>
          <w:sz w:val="24"/>
          <w:szCs w:val="24"/>
        </w:rPr>
        <w:t xml:space="preserve">here she majored in microbiology and </w:t>
      </w:r>
      <w:r w:rsidR="00BD6A19">
        <w:rPr>
          <w:rFonts w:ascii="Arial" w:hAnsi="Arial" w:cs="Arial"/>
          <w:sz w:val="24"/>
          <w:szCs w:val="24"/>
        </w:rPr>
        <w:t>earned her</w:t>
      </w:r>
      <w:r w:rsidR="002F448F" w:rsidRPr="009E18BC">
        <w:rPr>
          <w:rFonts w:ascii="Arial" w:hAnsi="Arial" w:cs="Arial"/>
          <w:sz w:val="24"/>
          <w:szCs w:val="24"/>
        </w:rPr>
        <w:t xml:space="preserve"> Bachelor of Science degree</w:t>
      </w:r>
      <w:r w:rsidR="00BD6A19">
        <w:rPr>
          <w:rFonts w:ascii="Arial" w:hAnsi="Arial" w:cs="Arial"/>
          <w:sz w:val="24"/>
          <w:szCs w:val="24"/>
        </w:rPr>
        <w:t xml:space="preserve">, </w:t>
      </w:r>
      <w:r w:rsidR="00BD6A19" w:rsidRPr="00BD6A19">
        <w:rPr>
          <w:rFonts w:ascii="Arial" w:hAnsi="Arial" w:cs="Arial"/>
          <w:i/>
          <w:sz w:val="24"/>
          <w:szCs w:val="24"/>
        </w:rPr>
        <w:t>cum laude</w:t>
      </w:r>
      <w:r w:rsidR="002F448F" w:rsidRPr="009E18BC">
        <w:rPr>
          <w:rFonts w:ascii="Arial" w:hAnsi="Arial" w:cs="Arial"/>
          <w:sz w:val="24"/>
          <w:szCs w:val="24"/>
        </w:rPr>
        <w:t xml:space="preserve"> in Biology in Decembe</w:t>
      </w:r>
      <w:r w:rsidR="000F1061">
        <w:rPr>
          <w:rFonts w:ascii="Arial" w:hAnsi="Arial" w:cs="Arial"/>
          <w:sz w:val="24"/>
          <w:szCs w:val="24"/>
        </w:rPr>
        <w:t xml:space="preserve">r of 2010.  In December </w:t>
      </w:r>
      <w:r w:rsidR="009541CB" w:rsidRPr="009E18BC">
        <w:rPr>
          <w:rFonts w:ascii="Arial" w:hAnsi="Arial" w:cs="Arial"/>
          <w:sz w:val="24"/>
          <w:szCs w:val="24"/>
        </w:rPr>
        <w:t>of 2013</w:t>
      </w:r>
      <w:r w:rsidR="002F448F" w:rsidRPr="009E18BC">
        <w:rPr>
          <w:rFonts w:ascii="Arial" w:hAnsi="Arial" w:cs="Arial"/>
          <w:sz w:val="24"/>
          <w:szCs w:val="24"/>
        </w:rPr>
        <w:t xml:space="preserve"> she graduated from the University of Tennessee, Knoxville, </w:t>
      </w:r>
      <w:r w:rsidR="00BD6A19">
        <w:rPr>
          <w:rFonts w:ascii="Arial" w:hAnsi="Arial" w:cs="Arial"/>
          <w:sz w:val="24"/>
          <w:szCs w:val="24"/>
        </w:rPr>
        <w:t>upon successful completion of</w:t>
      </w:r>
      <w:r w:rsidR="002F448F" w:rsidRPr="009E18BC">
        <w:rPr>
          <w:rFonts w:ascii="Arial" w:hAnsi="Arial" w:cs="Arial"/>
          <w:sz w:val="24"/>
          <w:szCs w:val="24"/>
        </w:rPr>
        <w:t xml:space="preserve"> a </w:t>
      </w:r>
      <w:proofErr w:type="spellStart"/>
      <w:r w:rsidR="002F448F" w:rsidRPr="009E18BC">
        <w:rPr>
          <w:rFonts w:ascii="Arial" w:hAnsi="Arial" w:cs="Arial"/>
          <w:sz w:val="24"/>
          <w:szCs w:val="24"/>
        </w:rPr>
        <w:t>Master</w:t>
      </w:r>
      <w:r w:rsidR="00BD6A19">
        <w:rPr>
          <w:rFonts w:ascii="Arial" w:hAnsi="Arial" w:cs="Arial"/>
          <w:sz w:val="24"/>
          <w:szCs w:val="24"/>
        </w:rPr>
        <w:t>s</w:t>
      </w:r>
      <w:proofErr w:type="spellEnd"/>
      <w:r w:rsidR="00BD6A19">
        <w:rPr>
          <w:rFonts w:ascii="Arial" w:hAnsi="Arial" w:cs="Arial"/>
          <w:sz w:val="24"/>
          <w:szCs w:val="24"/>
        </w:rPr>
        <w:t xml:space="preserve"> of Science in Animal S</w:t>
      </w:r>
      <w:r w:rsidR="002F448F" w:rsidRPr="009E18BC">
        <w:rPr>
          <w:rFonts w:ascii="Arial" w:hAnsi="Arial" w:cs="Arial"/>
          <w:sz w:val="24"/>
          <w:szCs w:val="24"/>
        </w:rPr>
        <w:t>cience.</w:t>
      </w:r>
    </w:p>
    <w:sectPr w:rsidR="00E1739E" w:rsidRPr="009E18BC" w:rsidSect="001F56B7">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F02" w:rsidRDefault="00161F02" w:rsidP="009E18BC">
      <w:pPr>
        <w:spacing w:after="0" w:line="240" w:lineRule="auto"/>
      </w:pPr>
      <w:r>
        <w:separator/>
      </w:r>
    </w:p>
  </w:endnote>
  <w:endnote w:type="continuationSeparator" w:id="0">
    <w:p w:rsidR="00161F02" w:rsidRDefault="00161F02" w:rsidP="009E1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317152"/>
      <w:docPartObj>
        <w:docPartGallery w:val="Page Numbers (Bottom of Page)"/>
        <w:docPartUnique/>
      </w:docPartObj>
    </w:sdtPr>
    <w:sdtEndPr>
      <w:rPr>
        <w:noProof/>
      </w:rPr>
    </w:sdtEndPr>
    <w:sdtContent>
      <w:p w:rsidR="00046D7A" w:rsidRDefault="00046D7A">
        <w:pPr>
          <w:pStyle w:val="Footer"/>
          <w:jc w:val="center"/>
        </w:pPr>
        <w:r>
          <w:fldChar w:fldCharType="begin"/>
        </w:r>
        <w:r>
          <w:instrText xml:space="preserve"> PAGE   \* MERGEFORMAT </w:instrText>
        </w:r>
        <w:r>
          <w:fldChar w:fldCharType="separate"/>
        </w:r>
        <w:r w:rsidR="007A30E6">
          <w:rPr>
            <w:noProof/>
          </w:rPr>
          <w:t>vi</w:t>
        </w:r>
        <w:r>
          <w:rPr>
            <w:noProof/>
          </w:rPr>
          <w:fldChar w:fldCharType="end"/>
        </w:r>
      </w:p>
    </w:sdtContent>
  </w:sdt>
  <w:p w:rsidR="00046D7A" w:rsidRDefault="00046D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rPr>
      <w:id w:val="128906190"/>
      <w:docPartObj>
        <w:docPartGallery w:val="Page Numbers (Bottom of Page)"/>
        <w:docPartUnique/>
      </w:docPartObj>
    </w:sdtPr>
    <w:sdtEndPr>
      <w:rPr>
        <w:noProof/>
        <w:color w:val="auto"/>
      </w:rPr>
    </w:sdtEndPr>
    <w:sdtContent>
      <w:p w:rsidR="00046D7A" w:rsidRPr="00CE4E80" w:rsidRDefault="00046D7A">
        <w:pPr>
          <w:pStyle w:val="Footer"/>
          <w:jc w:val="center"/>
        </w:pPr>
        <w:r w:rsidRPr="00B52B46">
          <w:rPr>
            <w:color w:val="FFFFFF"/>
          </w:rPr>
          <w:fldChar w:fldCharType="begin"/>
        </w:r>
        <w:r w:rsidRPr="00B52B46">
          <w:rPr>
            <w:color w:val="FFFFFF"/>
          </w:rPr>
          <w:instrText xml:space="preserve"> PAGE   \* MERGEFORMAT </w:instrText>
        </w:r>
        <w:r w:rsidRPr="00B52B46">
          <w:rPr>
            <w:color w:val="FFFFFF"/>
          </w:rPr>
          <w:fldChar w:fldCharType="separate"/>
        </w:r>
        <w:r w:rsidR="007A30E6">
          <w:rPr>
            <w:noProof/>
            <w:color w:val="FFFFFF"/>
          </w:rPr>
          <w:t>i</w:t>
        </w:r>
        <w:r w:rsidRPr="00B52B46">
          <w:rPr>
            <w:noProof/>
            <w:color w:val="FFFFFF"/>
          </w:rPr>
          <w:fldChar w:fldCharType="end"/>
        </w:r>
      </w:p>
    </w:sdtContent>
  </w:sdt>
  <w:p w:rsidR="00046D7A" w:rsidRDefault="00046D7A" w:rsidP="00065183">
    <w:pPr>
      <w:pStyle w:val="Footer"/>
      <w:tabs>
        <w:tab w:val="clear" w:pos="4680"/>
        <w:tab w:val="clear" w:pos="9360"/>
        <w:tab w:val="left" w:pos="30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807752"/>
      <w:docPartObj>
        <w:docPartGallery w:val="Page Numbers (Bottom of Page)"/>
        <w:docPartUnique/>
      </w:docPartObj>
    </w:sdtPr>
    <w:sdtEndPr>
      <w:rPr>
        <w:noProof/>
      </w:rPr>
    </w:sdtEndPr>
    <w:sdtContent>
      <w:p w:rsidR="00046D7A" w:rsidRDefault="00046D7A">
        <w:pPr>
          <w:pStyle w:val="Footer"/>
          <w:jc w:val="center"/>
        </w:pPr>
        <w:r>
          <w:fldChar w:fldCharType="begin"/>
        </w:r>
        <w:r>
          <w:instrText xml:space="preserve"> PAGE   \* MERGEFORMAT </w:instrText>
        </w:r>
        <w:r>
          <w:fldChar w:fldCharType="separate"/>
        </w:r>
        <w:r w:rsidR="007A30E6">
          <w:rPr>
            <w:noProof/>
          </w:rPr>
          <w:t>146</w:t>
        </w:r>
        <w:r>
          <w:rPr>
            <w:noProof/>
          </w:rPr>
          <w:fldChar w:fldCharType="end"/>
        </w:r>
      </w:p>
    </w:sdtContent>
  </w:sdt>
  <w:p w:rsidR="00046D7A" w:rsidRDefault="00046D7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D7A" w:rsidRDefault="00046D7A" w:rsidP="0006518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F02" w:rsidRDefault="00161F02" w:rsidP="009E18BC">
      <w:pPr>
        <w:spacing w:after="0" w:line="240" w:lineRule="auto"/>
      </w:pPr>
      <w:r>
        <w:separator/>
      </w:r>
    </w:p>
  </w:footnote>
  <w:footnote w:type="continuationSeparator" w:id="0">
    <w:p w:rsidR="00161F02" w:rsidRDefault="00161F02" w:rsidP="009E18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340D"/>
    <w:multiLevelType w:val="hybridMultilevel"/>
    <w:tmpl w:val="474C9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D762A"/>
    <w:multiLevelType w:val="hybridMultilevel"/>
    <w:tmpl w:val="E89EA790"/>
    <w:lvl w:ilvl="0" w:tplc="40E887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35919"/>
    <w:multiLevelType w:val="hybridMultilevel"/>
    <w:tmpl w:val="C610D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BC5157"/>
    <w:multiLevelType w:val="hybridMultilevel"/>
    <w:tmpl w:val="CD34DC28"/>
    <w:lvl w:ilvl="0" w:tplc="07C8FB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FA1732"/>
    <w:multiLevelType w:val="hybridMultilevel"/>
    <w:tmpl w:val="7A3AA976"/>
    <w:lvl w:ilvl="0" w:tplc="6BE6F6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F81F0D"/>
    <w:multiLevelType w:val="hybridMultilevel"/>
    <w:tmpl w:val="D33E6B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C6C2D"/>
    <w:multiLevelType w:val="hybridMultilevel"/>
    <w:tmpl w:val="AEE8B11E"/>
    <w:lvl w:ilvl="0" w:tplc="6BE6F6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21038D"/>
    <w:multiLevelType w:val="hybridMultilevel"/>
    <w:tmpl w:val="C610D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521F6"/>
    <w:multiLevelType w:val="hybridMultilevel"/>
    <w:tmpl w:val="054A56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756E6A"/>
    <w:multiLevelType w:val="hybridMultilevel"/>
    <w:tmpl w:val="08DE8E1C"/>
    <w:lvl w:ilvl="0" w:tplc="DA826F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6B6C53"/>
    <w:multiLevelType w:val="hybridMultilevel"/>
    <w:tmpl w:val="474C9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8"/>
  </w:num>
  <w:num w:numId="4">
    <w:abstractNumId w:val="5"/>
  </w:num>
  <w:num w:numId="5">
    <w:abstractNumId w:val="3"/>
  </w:num>
  <w:num w:numId="6">
    <w:abstractNumId w:val="9"/>
  </w:num>
  <w:num w:numId="7">
    <w:abstractNumId w:val="1"/>
  </w:num>
  <w:num w:numId="8">
    <w:abstractNumId w:val="4"/>
  </w:num>
  <w:num w:numId="9">
    <w:abstractNumId w:val="6"/>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Higher Education Copy - Section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Layout&gt;"/>
    <w:docVar w:name="EN.Libraries" w:val="&lt;Libraries&gt;&lt;item db-id=&quot;fx5ed0waddrtfierfenps9tb55stdfsdwvr9&quot;&gt;Masters&lt;record-ids&gt;&lt;item&gt;1&lt;/item&gt;&lt;item&gt;3&lt;/item&gt;&lt;item&gt;4&lt;/item&gt;&lt;item&gt;5&lt;/item&gt;&lt;item&gt;6&lt;/item&gt;&lt;item&gt;7&lt;/item&gt;&lt;item&gt;8&lt;/item&gt;&lt;item&gt;9&lt;/item&gt;&lt;item&gt;10&lt;/item&gt;&lt;item&gt;12&lt;/item&gt;&lt;item&gt;13&lt;/item&gt;&lt;item&gt;16&lt;/item&gt;&lt;item&gt;17&lt;/item&gt;&lt;item&gt;19&lt;/item&gt;&lt;item&gt;21&lt;/item&gt;&lt;item&gt;22&lt;/item&gt;&lt;item&gt;23&lt;/item&gt;&lt;item&gt;24&lt;/item&gt;&lt;item&gt;25&lt;/item&gt;&lt;item&gt;26&lt;/item&gt;&lt;item&gt;27&lt;/item&gt;&lt;item&gt;28&lt;/item&gt;&lt;item&gt;30&lt;/item&gt;&lt;item&gt;31&lt;/item&gt;&lt;item&gt;32&lt;/item&gt;&lt;item&gt;33&lt;/item&gt;&lt;item&gt;34&lt;/item&gt;&lt;item&gt;35&lt;/item&gt;&lt;item&gt;36&lt;/item&gt;&lt;item&gt;37&lt;/item&gt;&lt;item&gt;38&lt;/item&gt;&lt;item&gt;39&lt;/item&gt;&lt;item&gt;41&lt;/item&gt;&lt;item&gt;42&lt;/item&gt;&lt;item&gt;43&lt;/item&gt;&lt;item&gt;45&lt;/item&gt;&lt;item&gt;50&lt;/item&gt;&lt;item&gt;51&lt;/item&gt;&lt;item&gt;52&lt;/item&gt;&lt;item&gt;54&lt;/item&gt;&lt;item&gt;56&lt;/item&gt;&lt;item&gt;57&lt;/item&gt;&lt;item&gt;58&lt;/item&gt;&lt;item&gt;59&lt;/item&gt;&lt;item&gt;61&lt;/item&gt;&lt;item&gt;64&lt;/item&gt;&lt;item&gt;68&lt;/item&gt;&lt;item&gt;69&lt;/item&gt;&lt;item&gt;70&lt;/item&gt;&lt;item&gt;73&lt;/item&gt;&lt;item&gt;74&lt;/item&gt;&lt;item&gt;76&lt;/item&gt;&lt;item&gt;77&lt;/item&gt;&lt;item&gt;78&lt;/item&gt;&lt;item&gt;79&lt;/item&gt;&lt;item&gt;80&lt;/item&gt;&lt;item&gt;81&lt;/item&gt;&lt;item&gt;84&lt;/item&gt;&lt;item&gt;93&lt;/item&gt;&lt;item&gt;100&lt;/item&gt;&lt;item&gt;102&lt;/item&gt;&lt;item&gt;104&lt;/item&gt;&lt;item&gt;110&lt;/item&gt;&lt;item&gt;116&lt;/item&gt;&lt;item&gt;117&lt;/item&gt;&lt;item&gt;118&lt;/item&gt;&lt;item&gt;123&lt;/item&gt;&lt;item&gt;124&lt;/item&gt;&lt;item&gt;125&lt;/item&gt;&lt;item&gt;126&lt;/item&gt;&lt;item&gt;127&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6&lt;/item&gt;&lt;item&gt;147&lt;/item&gt;&lt;item&gt;149&lt;/item&gt;&lt;item&gt;150&lt;/item&gt;&lt;item&gt;151&lt;/item&gt;&lt;item&gt;152&lt;/item&gt;&lt;item&gt;155&lt;/item&gt;&lt;item&gt;158&lt;/item&gt;&lt;item&gt;160&lt;/item&gt;&lt;item&gt;162&lt;/item&gt;&lt;item&gt;163&lt;/item&gt;&lt;item&gt;164&lt;/item&gt;&lt;item&gt;165&lt;/item&gt;&lt;item&gt;166&lt;/item&gt;&lt;item&gt;167&lt;/item&gt;&lt;item&gt;168&lt;/item&gt;&lt;item&gt;169&lt;/item&gt;&lt;item&gt;170&lt;/item&gt;&lt;item&gt;176&lt;/item&gt;&lt;item&gt;178&lt;/item&gt;&lt;item&gt;179&lt;/item&gt;&lt;item&gt;185&lt;/item&gt;&lt;item&gt;188&lt;/item&gt;&lt;item&gt;189&lt;/item&gt;&lt;item&gt;190&lt;/item&gt;&lt;item&gt;191&lt;/item&gt;&lt;item&gt;192&lt;/item&gt;&lt;item&gt;193&lt;/item&gt;&lt;item&gt;194&lt;/item&gt;&lt;item&gt;196&lt;/item&gt;&lt;item&gt;197&lt;/item&gt;&lt;item&gt;199&lt;/item&gt;&lt;item&gt;200&lt;/item&gt;&lt;item&gt;201&lt;/item&gt;&lt;item&gt;20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9&lt;/item&gt;&lt;item&gt;231&lt;/item&gt;&lt;item&gt;235&lt;/item&gt;&lt;item&gt;236&lt;/item&gt;&lt;item&gt;237&lt;/item&gt;&lt;item&gt;238&lt;/item&gt;&lt;item&gt;239&lt;/item&gt;&lt;item&gt;241&lt;/item&gt;&lt;item&gt;242&lt;/item&gt;&lt;item&gt;245&lt;/item&gt;&lt;item&gt;247&lt;/item&gt;&lt;item&gt;254&lt;/item&gt;&lt;item&gt;255&lt;/item&gt;&lt;item&gt;257&lt;/item&gt;&lt;item&gt;259&lt;/item&gt;&lt;item&gt;260&lt;/item&gt;&lt;item&gt;263&lt;/item&gt;&lt;item&gt;264&lt;/item&gt;&lt;item&gt;266&lt;/item&gt;&lt;item&gt;268&lt;/item&gt;&lt;item&gt;270&lt;/item&gt;&lt;item&gt;271&lt;/item&gt;&lt;item&gt;272&lt;/item&gt;&lt;item&gt;273&lt;/item&gt;&lt;item&gt;274&lt;/item&gt;&lt;item&gt;275&lt;/item&gt;&lt;item&gt;276&lt;/item&gt;&lt;item&gt;277&lt;/item&gt;&lt;item&gt;279&lt;/item&gt;&lt;item&gt;281&lt;/item&gt;&lt;item&gt;282&lt;/item&gt;&lt;item&gt;283&lt;/item&gt;&lt;item&gt;291&lt;/item&gt;&lt;item&gt;292&lt;/item&gt;&lt;item&gt;294&lt;/item&gt;&lt;item&gt;296&lt;/item&gt;&lt;item&gt;297&lt;/item&gt;&lt;item&gt;299&lt;/item&gt;&lt;item&gt;301&lt;/item&gt;&lt;item&gt;302&lt;/item&gt;&lt;item&gt;303&lt;/item&gt;&lt;item&gt;306&lt;/item&gt;&lt;item&gt;309&lt;/item&gt;&lt;item&gt;321&lt;/item&gt;&lt;item&gt;322&lt;/item&gt;&lt;item&gt;324&lt;/item&gt;&lt;item&gt;325&lt;/item&gt;&lt;item&gt;326&lt;/item&gt;&lt;item&gt;327&lt;/item&gt;&lt;item&gt;329&lt;/item&gt;&lt;item&gt;330&lt;/item&gt;&lt;item&gt;334&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3&lt;/item&gt;&lt;item&gt;355&lt;/item&gt;&lt;item&gt;356&lt;/item&gt;&lt;item&gt;357&lt;/item&gt;&lt;item&gt;358&lt;/item&gt;&lt;item&gt;359&lt;/item&gt;&lt;item&gt;362&lt;/item&gt;&lt;item&gt;363&lt;/item&gt;&lt;item&gt;365&lt;/item&gt;&lt;item&gt;366&lt;/item&gt;&lt;item&gt;368&lt;/item&gt;&lt;item&gt;369&lt;/item&gt;&lt;item&gt;370&lt;/item&gt;&lt;item&gt;371&lt;/item&gt;&lt;item&gt;374&lt;/item&gt;&lt;item&gt;375&lt;/item&gt;&lt;item&gt;376&lt;/item&gt;&lt;item&gt;377&lt;/item&gt;&lt;item&gt;380&lt;/item&gt;&lt;item&gt;382&lt;/item&gt;&lt;item&gt;383&lt;/item&gt;&lt;item&gt;385&lt;/item&gt;&lt;item&gt;386&lt;/item&gt;&lt;item&gt;387&lt;/item&gt;&lt;/record-ids&gt;&lt;/item&gt;&lt;/Libraries&gt;"/>
  </w:docVars>
  <w:rsids>
    <w:rsidRoot w:val="004800E9"/>
    <w:rsid w:val="000007ED"/>
    <w:rsid w:val="000015D1"/>
    <w:rsid w:val="0000201B"/>
    <w:rsid w:val="000040FC"/>
    <w:rsid w:val="000048E6"/>
    <w:rsid w:val="000048F0"/>
    <w:rsid w:val="000049B9"/>
    <w:rsid w:val="00007066"/>
    <w:rsid w:val="000070E0"/>
    <w:rsid w:val="0000750A"/>
    <w:rsid w:val="00010382"/>
    <w:rsid w:val="00010C44"/>
    <w:rsid w:val="00010E66"/>
    <w:rsid w:val="000114FF"/>
    <w:rsid w:val="00012F19"/>
    <w:rsid w:val="0001393D"/>
    <w:rsid w:val="00013F81"/>
    <w:rsid w:val="000145DF"/>
    <w:rsid w:val="000209BF"/>
    <w:rsid w:val="00021635"/>
    <w:rsid w:val="00022097"/>
    <w:rsid w:val="000235B7"/>
    <w:rsid w:val="00023741"/>
    <w:rsid w:val="00025143"/>
    <w:rsid w:val="00025FB3"/>
    <w:rsid w:val="000262C5"/>
    <w:rsid w:val="0003002F"/>
    <w:rsid w:val="00032B0D"/>
    <w:rsid w:val="00034C10"/>
    <w:rsid w:val="0003697A"/>
    <w:rsid w:val="0004020C"/>
    <w:rsid w:val="00041F63"/>
    <w:rsid w:val="000424A2"/>
    <w:rsid w:val="00042FB1"/>
    <w:rsid w:val="000432CB"/>
    <w:rsid w:val="00043422"/>
    <w:rsid w:val="00044075"/>
    <w:rsid w:val="000463DC"/>
    <w:rsid w:val="000466DE"/>
    <w:rsid w:val="00046D7A"/>
    <w:rsid w:val="00046EFD"/>
    <w:rsid w:val="00050F2F"/>
    <w:rsid w:val="000516F4"/>
    <w:rsid w:val="00051C13"/>
    <w:rsid w:val="00052961"/>
    <w:rsid w:val="000529E8"/>
    <w:rsid w:val="000538BA"/>
    <w:rsid w:val="0005509F"/>
    <w:rsid w:val="000551D3"/>
    <w:rsid w:val="00055AFC"/>
    <w:rsid w:val="0005775D"/>
    <w:rsid w:val="000614F7"/>
    <w:rsid w:val="00062A5F"/>
    <w:rsid w:val="00062CCD"/>
    <w:rsid w:val="000634C1"/>
    <w:rsid w:val="000642D1"/>
    <w:rsid w:val="00065183"/>
    <w:rsid w:val="00066FB2"/>
    <w:rsid w:val="00067BC5"/>
    <w:rsid w:val="00070A64"/>
    <w:rsid w:val="000713B7"/>
    <w:rsid w:val="00072F1F"/>
    <w:rsid w:val="00074550"/>
    <w:rsid w:val="00075A7E"/>
    <w:rsid w:val="00076969"/>
    <w:rsid w:val="00080439"/>
    <w:rsid w:val="00081D44"/>
    <w:rsid w:val="00081E78"/>
    <w:rsid w:val="0008521A"/>
    <w:rsid w:val="000854DE"/>
    <w:rsid w:val="00085962"/>
    <w:rsid w:val="00086E0B"/>
    <w:rsid w:val="00087392"/>
    <w:rsid w:val="00087FF1"/>
    <w:rsid w:val="00090196"/>
    <w:rsid w:val="00091E4E"/>
    <w:rsid w:val="00092B1A"/>
    <w:rsid w:val="00092B84"/>
    <w:rsid w:val="00093514"/>
    <w:rsid w:val="00093913"/>
    <w:rsid w:val="0009398F"/>
    <w:rsid w:val="00093CD4"/>
    <w:rsid w:val="00093D98"/>
    <w:rsid w:val="00093E0F"/>
    <w:rsid w:val="000946A6"/>
    <w:rsid w:val="00094B33"/>
    <w:rsid w:val="00094B43"/>
    <w:rsid w:val="00096E2C"/>
    <w:rsid w:val="000972CD"/>
    <w:rsid w:val="000A0812"/>
    <w:rsid w:val="000A1D0A"/>
    <w:rsid w:val="000A1FC4"/>
    <w:rsid w:val="000A343E"/>
    <w:rsid w:val="000A41ED"/>
    <w:rsid w:val="000A598F"/>
    <w:rsid w:val="000A6F0C"/>
    <w:rsid w:val="000B04D0"/>
    <w:rsid w:val="000B3016"/>
    <w:rsid w:val="000B3A9C"/>
    <w:rsid w:val="000B48EC"/>
    <w:rsid w:val="000B5355"/>
    <w:rsid w:val="000B5FBB"/>
    <w:rsid w:val="000B6422"/>
    <w:rsid w:val="000B6BC3"/>
    <w:rsid w:val="000C0EB3"/>
    <w:rsid w:val="000C19EE"/>
    <w:rsid w:val="000C1D81"/>
    <w:rsid w:val="000C2415"/>
    <w:rsid w:val="000C24FC"/>
    <w:rsid w:val="000C4524"/>
    <w:rsid w:val="000C4873"/>
    <w:rsid w:val="000C7469"/>
    <w:rsid w:val="000D0C01"/>
    <w:rsid w:val="000D165B"/>
    <w:rsid w:val="000D2314"/>
    <w:rsid w:val="000D234E"/>
    <w:rsid w:val="000D4E9A"/>
    <w:rsid w:val="000D52F9"/>
    <w:rsid w:val="000D56DC"/>
    <w:rsid w:val="000D6CF1"/>
    <w:rsid w:val="000D7A1A"/>
    <w:rsid w:val="000E06A9"/>
    <w:rsid w:val="000E0FCD"/>
    <w:rsid w:val="000E44DA"/>
    <w:rsid w:val="000E4C1A"/>
    <w:rsid w:val="000E4E68"/>
    <w:rsid w:val="000E62BD"/>
    <w:rsid w:val="000E6E5A"/>
    <w:rsid w:val="000E6FA3"/>
    <w:rsid w:val="000E7004"/>
    <w:rsid w:val="000E70D2"/>
    <w:rsid w:val="000E7BC4"/>
    <w:rsid w:val="000F0587"/>
    <w:rsid w:val="000F0676"/>
    <w:rsid w:val="000F1061"/>
    <w:rsid w:val="000F179E"/>
    <w:rsid w:val="000F2E1D"/>
    <w:rsid w:val="000F32A9"/>
    <w:rsid w:val="000F36AD"/>
    <w:rsid w:val="000F4EDE"/>
    <w:rsid w:val="000F5D9F"/>
    <w:rsid w:val="000F6E8C"/>
    <w:rsid w:val="000F7ACD"/>
    <w:rsid w:val="000F7E52"/>
    <w:rsid w:val="00100015"/>
    <w:rsid w:val="00101694"/>
    <w:rsid w:val="0010318C"/>
    <w:rsid w:val="001035B6"/>
    <w:rsid w:val="00106BA9"/>
    <w:rsid w:val="00107926"/>
    <w:rsid w:val="001079F0"/>
    <w:rsid w:val="001109CD"/>
    <w:rsid w:val="001110C5"/>
    <w:rsid w:val="00111951"/>
    <w:rsid w:val="00111ED0"/>
    <w:rsid w:val="001122CB"/>
    <w:rsid w:val="00112AB8"/>
    <w:rsid w:val="00113160"/>
    <w:rsid w:val="00113DDB"/>
    <w:rsid w:val="001153F6"/>
    <w:rsid w:val="001160F1"/>
    <w:rsid w:val="0011646D"/>
    <w:rsid w:val="0011749C"/>
    <w:rsid w:val="0012541D"/>
    <w:rsid w:val="00126066"/>
    <w:rsid w:val="00126382"/>
    <w:rsid w:val="00127619"/>
    <w:rsid w:val="001307F8"/>
    <w:rsid w:val="001311FD"/>
    <w:rsid w:val="00134273"/>
    <w:rsid w:val="00134973"/>
    <w:rsid w:val="00135787"/>
    <w:rsid w:val="001358AE"/>
    <w:rsid w:val="0013628D"/>
    <w:rsid w:val="0013728D"/>
    <w:rsid w:val="00137A03"/>
    <w:rsid w:val="00137CC5"/>
    <w:rsid w:val="0014046F"/>
    <w:rsid w:val="00140B79"/>
    <w:rsid w:val="00141045"/>
    <w:rsid w:val="001438D3"/>
    <w:rsid w:val="00143E99"/>
    <w:rsid w:val="00143FB1"/>
    <w:rsid w:val="0014477C"/>
    <w:rsid w:val="00144D05"/>
    <w:rsid w:val="00145B49"/>
    <w:rsid w:val="001462FF"/>
    <w:rsid w:val="00146B71"/>
    <w:rsid w:val="00147D8D"/>
    <w:rsid w:val="00150224"/>
    <w:rsid w:val="001503DE"/>
    <w:rsid w:val="00152962"/>
    <w:rsid w:val="00152C7C"/>
    <w:rsid w:val="00152D29"/>
    <w:rsid w:val="0015363B"/>
    <w:rsid w:val="00153C33"/>
    <w:rsid w:val="0015596D"/>
    <w:rsid w:val="00155B8F"/>
    <w:rsid w:val="00156AE7"/>
    <w:rsid w:val="001572E5"/>
    <w:rsid w:val="00157844"/>
    <w:rsid w:val="0016066C"/>
    <w:rsid w:val="001610FA"/>
    <w:rsid w:val="001614A3"/>
    <w:rsid w:val="00161F02"/>
    <w:rsid w:val="00164740"/>
    <w:rsid w:val="0016645E"/>
    <w:rsid w:val="00171397"/>
    <w:rsid w:val="00171970"/>
    <w:rsid w:val="0017392E"/>
    <w:rsid w:val="00174BFA"/>
    <w:rsid w:val="00175A48"/>
    <w:rsid w:val="00175D33"/>
    <w:rsid w:val="00175DD4"/>
    <w:rsid w:val="00176AD4"/>
    <w:rsid w:val="0017705E"/>
    <w:rsid w:val="00177C32"/>
    <w:rsid w:val="00181041"/>
    <w:rsid w:val="001812B3"/>
    <w:rsid w:val="001814D6"/>
    <w:rsid w:val="00181510"/>
    <w:rsid w:val="00182001"/>
    <w:rsid w:val="00183CBF"/>
    <w:rsid w:val="00184793"/>
    <w:rsid w:val="0018642A"/>
    <w:rsid w:val="00186E88"/>
    <w:rsid w:val="001900C9"/>
    <w:rsid w:val="001916DC"/>
    <w:rsid w:val="001920DD"/>
    <w:rsid w:val="0019244A"/>
    <w:rsid w:val="001930DD"/>
    <w:rsid w:val="00193269"/>
    <w:rsid w:val="00194BFD"/>
    <w:rsid w:val="0019521F"/>
    <w:rsid w:val="001955C4"/>
    <w:rsid w:val="00195F73"/>
    <w:rsid w:val="0019624E"/>
    <w:rsid w:val="001A17F2"/>
    <w:rsid w:val="001A28F3"/>
    <w:rsid w:val="001A2A9E"/>
    <w:rsid w:val="001A33B0"/>
    <w:rsid w:val="001A37EF"/>
    <w:rsid w:val="001A3E40"/>
    <w:rsid w:val="001A403C"/>
    <w:rsid w:val="001A52BE"/>
    <w:rsid w:val="001A5CA8"/>
    <w:rsid w:val="001A741E"/>
    <w:rsid w:val="001A7434"/>
    <w:rsid w:val="001A765A"/>
    <w:rsid w:val="001B0326"/>
    <w:rsid w:val="001B07F0"/>
    <w:rsid w:val="001B0859"/>
    <w:rsid w:val="001B0D4A"/>
    <w:rsid w:val="001B0E44"/>
    <w:rsid w:val="001B1483"/>
    <w:rsid w:val="001B21D1"/>
    <w:rsid w:val="001B2EA1"/>
    <w:rsid w:val="001B5C6C"/>
    <w:rsid w:val="001B733A"/>
    <w:rsid w:val="001C0350"/>
    <w:rsid w:val="001C09E0"/>
    <w:rsid w:val="001C11B3"/>
    <w:rsid w:val="001C237D"/>
    <w:rsid w:val="001C24DC"/>
    <w:rsid w:val="001C2EC9"/>
    <w:rsid w:val="001C55F2"/>
    <w:rsid w:val="001C63D0"/>
    <w:rsid w:val="001C6FAF"/>
    <w:rsid w:val="001C7824"/>
    <w:rsid w:val="001C7904"/>
    <w:rsid w:val="001C7CF6"/>
    <w:rsid w:val="001D0D5F"/>
    <w:rsid w:val="001D10F5"/>
    <w:rsid w:val="001D13FF"/>
    <w:rsid w:val="001D15B2"/>
    <w:rsid w:val="001D1D86"/>
    <w:rsid w:val="001D3E5A"/>
    <w:rsid w:val="001D4609"/>
    <w:rsid w:val="001D49BB"/>
    <w:rsid w:val="001E0751"/>
    <w:rsid w:val="001E0B38"/>
    <w:rsid w:val="001E0BEF"/>
    <w:rsid w:val="001E1E9E"/>
    <w:rsid w:val="001E23DF"/>
    <w:rsid w:val="001E260D"/>
    <w:rsid w:val="001E3819"/>
    <w:rsid w:val="001E396D"/>
    <w:rsid w:val="001E4B50"/>
    <w:rsid w:val="001E4B7B"/>
    <w:rsid w:val="001E4D7C"/>
    <w:rsid w:val="001E7060"/>
    <w:rsid w:val="001F1246"/>
    <w:rsid w:val="001F1EB0"/>
    <w:rsid w:val="001F2A26"/>
    <w:rsid w:val="001F3C15"/>
    <w:rsid w:val="001F4400"/>
    <w:rsid w:val="001F4CEF"/>
    <w:rsid w:val="001F51DF"/>
    <w:rsid w:val="001F56B7"/>
    <w:rsid w:val="001F5C8A"/>
    <w:rsid w:val="001F75E0"/>
    <w:rsid w:val="001F7B39"/>
    <w:rsid w:val="00201164"/>
    <w:rsid w:val="0020119B"/>
    <w:rsid w:val="002019FA"/>
    <w:rsid w:val="00202881"/>
    <w:rsid w:val="0020346B"/>
    <w:rsid w:val="00203AFC"/>
    <w:rsid w:val="00203C84"/>
    <w:rsid w:val="00203EA0"/>
    <w:rsid w:val="00205829"/>
    <w:rsid w:val="00207F8A"/>
    <w:rsid w:val="00211B05"/>
    <w:rsid w:val="00212061"/>
    <w:rsid w:val="00212271"/>
    <w:rsid w:val="00213D86"/>
    <w:rsid w:val="00214D2F"/>
    <w:rsid w:val="00215794"/>
    <w:rsid w:val="00215A0F"/>
    <w:rsid w:val="00216A81"/>
    <w:rsid w:val="00216AE6"/>
    <w:rsid w:val="00216D9B"/>
    <w:rsid w:val="00217EE5"/>
    <w:rsid w:val="002202ED"/>
    <w:rsid w:val="00221615"/>
    <w:rsid w:val="0022213E"/>
    <w:rsid w:val="002222FB"/>
    <w:rsid w:val="00222D77"/>
    <w:rsid w:val="00223A15"/>
    <w:rsid w:val="00225310"/>
    <w:rsid w:val="00225900"/>
    <w:rsid w:val="00226AE9"/>
    <w:rsid w:val="002276FE"/>
    <w:rsid w:val="00227A9C"/>
    <w:rsid w:val="00227CBE"/>
    <w:rsid w:val="002303FA"/>
    <w:rsid w:val="0023315E"/>
    <w:rsid w:val="002334FF"/>
    <w:rsid w:val="00234071"/>
    <w:rsid w:val="00234B0E"/>
    <w:rsid w:val="00236C0B"/>
    <w:rsid w:val="0023762E"/>
    <w:rsid w:val="00237860"/>
    <w:rsid w:val="00237B60"/>
    <w:rsid w:val="00237B92"/>
    <w:rsid w:val="00240DFB"/>
    <w:rsid w:val="00241701"/>
    <w:rsid w:val="0024194E"/>
    <w:rsid w:val="00242008"/>
    <w:rsid w:val="00242265"/>
    <w:rsid w:val="00242E75"/>
    <w:rsid w:val="00243983"/>
    <w:rsid w:val="002449A7"/>
    <w:rsid w:val="00244BE5"/>
    <w:rsid w:val="00245D46"/>
    <w:rsid w:val="00246422"/>
    <w:rsid w:val="00250FEF"/>
    <w:rsid w:val="002538C9"/>
    <w:rsid w:val="00254926"/>
    <w:rsid w:val="00256707"/>
    <w:rsid w:val="00256979"/>
    <w:rsid w:val="00260FE1"/>
    <w:rsid w:val="002629F2"/>
    <w:rsid w:val="002637DF"/>
    <w:rsid w:val="0026584C"/>
    <w:rsid w:val="0027006B"/>
    <w:rsid w:val="002702FA"/>
    <w:rsid w:val="00270499"/>
    <w:rsid w:val="00270A9F"/>
    <w:rsid w:val="00271387"/>
    <w:rsid w:val="00271435"/>
    <w:rsid w:val="00272411"/>
    <w:rsid w:val="00272A70"/>
    <w:rsid w:val="00273015"/>
    <w:rsid w:val="00273EBC"/>
    <w:rsid w:val="002745AF"/>
    <w:rsid w:val="002745D3"/>
    <w:rsid w:val="002754DD"/>
    <w:rsid w:val="00276199"/>
    <w:rsid w:val="00276216"/>
    <w:rsid w:val="00277371"/>
    <w:rsid w:val="002804F8"/>
    <w:rsid w:val="00280747"/>
    <w:rsid w:val="002819DE"/>
    <w:rsid w:val="00283286"/>
    <w:rsid w:val="0028351F"/>
    <w:rsid w:val="00284413"/>
    <w:rsid w:val="0028585D"/>
    <w:rsid w:val="0028628E"/>
    <w:rsid w:val="002862ED"/>
    <w:rsid w:val="002866B9"/>
    <w:rsid w:val="00286E5D"/>
    <w:rsid w:val="002879EB"/>
    <w:rsid w:val="0029063B"/>
    <w:rsid w:val="00290E7B"/>
    <w:rsid w:val="00291CFD"/>
    <w:rsid w:val="00293970"/>
    <w:rsid w:val="00294E10"/>
    <w:rsid w:val="0029791B"/>
    <w:rsid w:val="002A0C4E"/>
    <w:rsid w:val="002A0DB7"/>
    <w:rsid w:val="002A2CD6"/>
    <w:rsid w:val="002A32A9"/>
    <w:rsid w:val="002A33A8"/>
    <w:rsid w:val="002A40B2"/>
    <w:rsid w:val="002A57F0"/>
    <w:rsid w:val="002A65FE"/>
    <w:rsid w:val="002B1E33"/>
    <w:rsid w:val="002B2C00"/>
    <w:rsid w:val="002B2C6E"/>
    <w:rsid w:val="002B4DC0"/>
    <w:rsid w:val="002B5319"/>
    <w:rsid w:val="002B5B73"/>
    <w:rsid w:val="002B5C4A"/>
    <w:rsid w:val="002B69E5"/>
    <w:rsid w:val="002B6DB9"/>
    <w:rsid w:val="002C11B4"/>
    <w:rsid w:val="002C1C4F"/>
    <w:rsid w:val="002C2340"/>
    <w:rsid w:val="002C2E34"/>
    <w:rsid w:val="002C3C22"/>
    <w:rsid w:val="002C6017"/>
    <w:rsid w:val="002C61A9"/>
    <w:rsid w:val="002C6359"/>
    <w:rsid w:val="002C6442"/>
    <w:rsid w:val="002C66ED"/>
    <w:rsid w:val="002C6C90"/>
    <w:rsid w:val="002C7F5B"/>
    <w:rsid w:val="002D07BD"/>
    <w:rsid w:val="002D09F5"/>
    <w:rsid w:val="002D159F"/>
    <w:rsid w:val="002D194B"/>
    <w:rsid w:val="002D22F9"/>
    <w:rsid w:val="002D4F15"/>
    <w:rsid w:val="002D556C"/>
    <w:rsid w:val="002D58AA"/>
    <w:rsid w:val="002D5AF1"/>
    <w:rsid w:val="002D6524"/>
    <w:rsid w:val="002E097B"/>
    <w:rsid w:val="002E23B2"/>
    <w:rsid w:val="002E3C70"/>
    <w:rsid w:val="002E5322"/>
    <w:rsid w:val="002E610A"/>
    <w:rsid w:val="002F0631"/>
    <w:rsid w:val="002F1503"/>
    <w:rsid w:val="002F27BA"/>
    <w:rsid w:val="002F39BD"/>
    <w:rsid w:val="002F3ECB"/>
    <w:rsid w:val="002F448F"/>
    <w:rsid w:val="002F451E"/>
    <w:rsid w:val="002F4AE0"/>
    <w:rsid w:val="002F4DB9"/>
    <w:rsid w:val="002F56D6"/>
    <w:rsid w:val="002F5A21"/>
    <w:rsid w:val="002F5C87"/>
    <w:rsid w:val="002F79A6"/>
    <w:rsid w:val="00300D4F"/>
    <w:rsid w:val="00301618"/>
    <w:rsid w:val="00301715"/>
    <w:rsid w:val="003047B2"/>
    <w:rsid w:val="00304B8D"/>
    <w:rsid w:val="0030572A"/>
    <w:rsid w:val="00305BE3"/>
    <w:rsid w:val="0030633E"/>
    <w:rsid w:val="003067BE"/>
    <w:rsid w:val="00307CBE"/>
    <w:rsid w:val="00311140"/>
    <w:rsid w:val="003119E6"/>
    <w:rsid w:val="00311B5E"/>
    <w:rsid w:val="00312E7D"/>
    <w:rsid w:val="0031459A"/>
    <w:rsid w:val="00314A15"/>
    <w:rsid w:val="00314A4D"/>
    <w:rsid w:val="0031635F"/>
    <w:rsid w:val="00316D10"/>
    <w:rsid w:val="00317D59"/>
    <w:rsid w:val="0032173C"/>
    <w:rsid w:val="00322BD3"/>
    <w:rsid w:val="0032428C"/>
    <w:rsid w:val="0032439D"/>
    <w:rsid w:val="00324540"/>
    <w:rsid w:val="0032605E"/>
    <w:rsid w:val="003264CC"/>
    <w:rsid w:val="00326D06"/>
    <w:rsid w:val="003277E5"/>
    <w:rsid w:val="00327D8C"/>
    <w:rsid w:val="00330072"/>
    <w:rsid w:val="003318E5"/>
    <w:rsid w:val="003329F2"/>
    <w:rsid w:val="00334389"/>
    <w:rsid w:val="00334706"/>
    <w:rsid w:val="00335700"/>
    <w:rsid w:val="003362C7"/>
    <w:rsid w:val="00337A0E"/>
    <w:rsid w:val="00337A43"/>
    <w:rsid w:val="00337BFC"/>
    <w:rsid w:val="00337EEE"/>
    <w:rsid w:val="003430D0"/>
    <w:rsid w:val="00344046"/>
    <w:rsid w:val="003447AE"/>
    <w:rsid w:val="0034498B"/>
    <w:rsid w:val="00345173"/>
    <w:rsid w:val="00345650"/>
    <w:rsid w:val="00347B05"/>
    <w:rsid w:val="00347BE4"/>
    <w:rsid w:val="00350061"/>
    <w:rsid w:val="003502B2"/>
    <w:rsid w:val="00350D88"/>
    <w:rsid w:val="00351880"/>
    <w:rsid w:val="003519C6"/>
    <w:rsid w:val="0035235B"/>
    <w:rsid w:val="00353AF2"/>
    <w:rsid w:val="00355E6A"/>
    <w:rsid w:val="00357CB2"/>
    <w:rsid w:val="00360B7F"/>
    <w:rsid w:val="003614FC"/>
    <w:rsid w:val="003616B8"/>
    <w:rsid w:val="003636A2"/>
    <w:rsid w:val="00366249"/>
    <w:rsid w:val="0036757E"/>
    <w:rsid w:val="003708B7"/>
    <w:rsid w:val="00371D47"/>
    <w:rsid w:val="00372759"/>
    <w:rsid w:val="00372887"/>
    <w:rsid w:val="00373BDE"/>
    <w:rsid w:val="00374038"/>
    <w:rsid w:val="003748FB"/>
    <w:rsid w:val="00374D2E"/>
    <w:rsid w:val="00375039"/>
    <w:rsid w:val="00375FF9"/>
    <w:rsid w:val="00376348"/>
    <w:rsid w:val="00376BD1"/>
    <w:rsid w:val="00376FDA"/>
    <w:rsid w:val="00380DE4"/>
    <w:rsid w:val="003832F3"/>
    <w:rsid w:val="0038393E"/>
    <w:rsid w:val="00384628"/>
    <w:rsid w:val="0038522B"/>
    <w:rsid w:val="003857A2"/>
    <w:rsid w:val="00385E2D"/>
    <w:rsid w:val="00387E00"/>
    <w:rsid w:val="00390496"/>
    <w:rsid w:val="003908AB"/>
    <w:rsid w:val="003910F1"/>
    <w:rsid w:val="00391DB4"/>
    <w:rsid w:val="00393E8A"/>
    <w:rsid w:val="003949D5"/>
    <w:rsid w:val="00394EE4"/>
    <w:rsid w:val="00396479"/>
    <w:rsid w:val="003A27F4"/>
    <w:rsid w:val="003A2EDA"/>
    <w:rsid w:val="003A475C"/>
    <w:rsid w:val="003A504C"/>
    <w:rsid w:val="003B1609"/>
    <w:rsid w:val="003B1B6F"/>
    <w:rsid w:val="003B1CA9"/>
    <w:rsid w:val="003B21EC"/>
    <w:rsid w:val="003B3550"/>
    <w:rsid w:val="003B3CBD"/>
    <w:rsid w:val="003C02A3"/>
    <w:rsid w:val="003C0BB5"/>
    <w:rsid w:val="003C0E47"/>
    <w:rsid w:val="003C0FE6"/>
    <w:rsid w:val="003C10BD"/>
    <w:rsid w:val="003C1EFA"/>
    <w:rsid w:val="003C3C01"/>
    <w:rsid w:val="003C4520"/>
    <w:rsid w:val="003C5666"/>
    <w:rsid w:val="003C66E5"/>
    <w:rsid w:val="003C7E2B"/>
    <w:rsid w:val="003D04D5"/>
    <w:rsid w:val="003D2107"/>
    <w:rsid w:val="003D3D6E"/>
    <w:rsid w:val="003D4BAC"/>
    <w:rsid w:val="003D4BD4"/>
    <w:rsid w:val="003D4C01"/>
    <w:rsid w:val="003D5CC0"/>
    <w:rsid w:val="003D72FB"/>
    <w:rsid w:val="003E1D3B"/>
    <w:rsid w:val="003E1D85"/>
    <w:rsid w:val="003E23E6"/>
    <w:rsid w:val="003E3707"/>
    <w:rsid w:val="003E3B45"/>
    <w:rsid w:val="003E480B"/>
    <w:rsid w:val="003E50BD"/>
    <w:rsid w:val="003E5A08"/>
    <w:rsid w:val="003E5E74"/>
    <w:rsid w:val="003E6202"/>
    <w:rsid w:val="003E6BD6"/>
    <w:rsid w:val="003E6FCA"/>
    <w:rsid w:val="003E7667"/>
    <w:rsid w:val="003E76A0"/>
    <w:rsid w:val="003E798B"/>
    <w:rsid w:val="003F11BA"/>
    <w:rsid w:val="003F1870"/>
    <w:rsid w:val="003F2900"/>
    <w:rsid w:val="003F2F20"/>
    <w:rsid w:val="003F3DB4"/>
    <w:rsid w:val="003F6835"/>
    <w:rsid w:val="003F6DFD"/>
    <w:rsid w:val="003F7962"/>
    <w:rsid w:val="003F7969"/>
    <w:rsid w:val="00400F46"/>
    <w:rsid w:val="00401FEE"/>
    <w:rsid w:val="00402810"/>
    <w:rsid w:val="00404CB5"/>
    <w:rsid w:val="00410A2E"/>
    <w:rsid w:val="00411B5D"/>
    <w:rsid w:val="00412C7C"/>
    <w:rsid w:val="00413428"/>
    <w:rsid w:val="00413EE8"/>
    <w:rsid w:val="00413F93"/>
    <w:rsid w:val="0041663D"/>
    <w:rsid w:val="00420EDB"/>
    <w:rsid w:val="004223E5"/>
    <w:rsid w:val="00422DA6"/>
    <w:rsid w:val="00423ADF"/>
    <w:rsid w:val="00423AF5"/>
    <w:rsid w:val="00424D12"/>
    <w:rsid w:val="004258DC"/>
    <w:rsid w:val="0042633E"/>
    <w:rsid w:val="004278E1"/>
    <w:rsid w:val="004303CB"/>
    <w:rsid w:val="00430A2E"/>
    <w:rsid w:val="00430EAB"/>
    <w:rsid w:val="00431B4C"/>
    <w:rsid w:val="0043398F"/>
    <w:rsid w:val="00433C14"/>
    <w:rsid w:val="00434FFB"/>
    <w:rsid w:val="00436247"/>
    <w:rsid w:val="0043658B"/>
    <w:rsid w:val="00437115"/>
    <w:rsid w:val="004377C6"/>
    <w:rsid w:val="00437F3E"/>
    <w:rsid w:val="00440BA8"/>
    <w:rsid w:val="00440DC5"/>
    <w:rsid w:val="00442211"/>
    <w:rsid w:val="00443F12"/>
    <w:rsid w:val="00444EF5"/>
    <w:rsid w:val="004479EF"/>
    <w:rsid w:val="00447AC4"/>
    <w:rsid w:val="004500E0"/>
    <w:rsid w:val="00450578"/>
    <w:rsid w:val="0045107B"/>
    <w:rsid w:val="0045194C"/>
    <w:rsid w:val="00453B77"/>
    <w:rsid w:val="00454CC5"/>
    <w:rsid w:val="004565DD"/>
    <w:rsid w:val="00457712"/>
    <w:rsid w:val="00457A0E"/>
    <w:rsid w:val="00460A0C"/>
    <w:rsid w:val="00460CF0"/>
    <w:rsid w:val="00461008"/>
    <w:rsid w:val="00461FF2"/>
    <w:rsid w:val="00462D2C"/>
    <w:rsid w:val="00464EEC"/>
    <w:rsid w:val="00467CFE"/>
    <w:rsid w:val="004700D2"/>
    <w:rsid w:val="0047317F"/>
    <w:rsid w:val="00475384"/>
    <w:rsid w:val="004753B9"/>
    <w:rsid w:val="004761FC"/>
    <w:rsid w:val="004800E9"/>
    <w:rsid w:val="004804C1"/>
    <w:rsid w:val="00480DE3"/>
    <w:rsid w:val="00481816"/>
    <w:rsid w:val="00481CC0"/>
    <w:rsid w:val="00483732"/>
    <w:rsid w:val="00484717"/>
    <w:rsid w:val="00485855"/>
    <w:rsid w:val="004870EA"/>
    <w:rsid w:val="00487FA2"/>
    <w:rsid w:val="004929EB"/>
    <w:rsid w:val="00493146"/>
    <w:rsid w:val="00493CD1"/>
    <w:rsid w:val="00495BED"/>
    <w:rsid w:val="00496481"/>
    <w:rsid w:val="00496AEC"/>
    <w:rsid w:val="004976A7"/>
    <w:rsid w:val="004A0A35"/>
    <w:rsid w:val="004A17B9"/>
    <w:rsid w:val="004A2711"/>
    <w:rsid w:val="004A480C"/>
    <w:rsid w:val="004A6494"/>
    <w:rsid w:val="004A6552"/>
    <w:rsid w:val="004B17B5"/>
    <w:rsid w:val="004B446E"/>
    <w:rsid w:val="004B4C3B"/>
    <w:rsid w:val="004B5565"/>
    <w:rsid w:val="004C0564"/>
    <w:rsid w:val="004C104E"/>
    <w:rsid w:val="004C7FAA"/>
    <w:rsid w:val="004D16FF"/>
    <w:rsid w:val="004D1D17"/>
    <w:rsid w:val="004D335A"/>
    <w:rsid w:val="004D43CE"/>
    <w:rsid w:val="004D55EA"/>
    <w:rsid w:val="004D607A"/>
    <w:rsid w:val="004D71FF"/>
    <w:rsid w:val="004D7330"/>
    <w:rsid w:val="004E02C1"/>
    <w:rsid w:val="004E385D"/>
    <w:rsid w:val="004E4189"/>
    <w:rsid w:val="004E48F5"/>
    <w:rsid w:val="004E4A51"/>
    <w:rsid w:val="004E692F"/>
    <w:rsid w:val="004E6CF3"/>
    <w:rsid w:val="004E773C"/>
    <w:rsid w:val="004E7F93"/>
    <w:rsid w:val="004F0EFB"/>
    <w:rsid w:val="004F1764"/>
    <w:rsid w:val="004F2C03"/>
    <w:rsid w:val="004F3979"/>
    <w:rsid w:val="004F39FD"/>
    <w:rsid w:val="004F3FAC"/>
    <w:rsid w:val="004F5201"/>
    <w:rsid w:val="004F63EC"/>
    <w:rsid w:val="004F685D"/>
    <w:rsid w:val="004F68AB"/>
    <w:rsid w:val="004F7556"/>
    <w:rsid w:val="004F7DD8"/>
    <w:rsid w:val="004F7E19"/>
    <w:rsid w:val="0050018E"/>
    <w:rsid w:val="00500A16"/>
    <w:rsid w:val="00501155"/>
    <w:rsid w:val="005017A2"/>
    <w:rsid w:val="00502482"/>
    <w:rsid w:val="005028EA"/>
    <w:rsid w:val="005037BE"/>
    <w:rsid w:val="005060D0"/>
    <w:rsid w:val="00507805"/>
    <w:rsid w:val="00507FA4"/>
    <w:rsid w:val="005114E0"/>
    <w:rsid w:val="00511A3D"/>
    <w:rsid w:val="00512E9C"/>
    <w:rsid w:val="0051335D"/>
    <w:rsid w:val="00513FAA"/>
    <w:rsid w:val="00514EEC"/>
    <w:rsid w:val="00515D7F"/>
    <w:rsid w:val="00516332"/>
    <w:rsid w:val="00516416"/>
    <w:rsid w:val="00520372"/>
    <w:rsid w:val="00520721"/>
    <w:rsid w:val="005217FB"/>
    <w:rsid w:val="0052212C"/>
    <w:rsid w:val="0052252B"/>
    <w:rsid w:val="00522ACF"/>
    <w:rsid w:val="00523444"/>
    <w:rsid w:val="0052347A"/>
    <w:rsid w:val="00524AF5"/>
    <w:rsid w:val="0052508D"/>
    <w:rsid w:val="005270FC"/>
    <w:rsid w:val="005276C6"/>
    <w:rsid w:val="0053042E"/>
    <w:rsid w:val="00531CFE"/>
    <w:rsid w:val="00532EC5"/>
    <w:rsid w:val="00533AAF"/>
    <w:rsid w:val="00534B22"/>
    <w:rsid w:val="005358F2"/>
    <w:rsid w:val="00537152"/>
    <w:rsid w:val="00537803"/>
    <w:rsid w:val="00537E0C"/>
    <w:rsid w:val="005400AB"/>
    <w:rsid w:val="0054038B"/>
    <w:rsid w:val="00541A83"/>
    <w:rsid w:val="00542ED5"/>
    <w:rsid w:val="00544123"/>
    <w:rsid w:val="00544248"/>
    <w:rsid w:val="00545588"/>
    <w:rsid w:val="00545E22"/>
    <w:rsid w:val="00546C13"/>
    <w:rsid w:val="00546C90"/>
    <w:rsid w:val="005515AD"/>
    <w:rsid w:val="005516C5"/>
    <w:rsid w:val="00551843"/>
    <w:rsid w:val="00551FDF"/>
    <w:rsid w:val="00553975"/>
    <w:rsid w:val="00553DB7"/>
    <w:rsid w:val="005553F9"/>
    <w:rsid w:val="00555F9E"/>
    <w:rsid w:val="00556B12"/>
    <w:rsid w:val="005604DA"/>
    <w:rsid w:val="005607A7"/>
    <w:rsid w:val="00561AA8"/>
    <w:rsid w:val="00563187"/>
    <w:rsid w:val="005631E3"/>
    <w:rsid w:val="00563A7E"/>
    <w:rsid w:val="005667D9"/>
    <w:rsid w:val="00566B05"/>
    <w:rsid w:val="00566D91"/>
    <w:rsid w:val="005672DC"/>
    <w:rsid w:val="005712BC"/>
    <w:rsid w:val="005721FD"/>
    <w:rsid w:val="005724E9"/>
    <w:rsid w:val="00573540"/>
    <w:rsid w:val="00573B2A"/>
    <w:rsid w:val="00574A67"/>
    <w:rsid w:val="00574C34"/>
    <w:rsid w:val="00574F32"/>
    <w:rsid w:val="0057696E"/>
    <w:rsid w:val="00576E81"/>
    <w:rsid w:val="005813E7"/>
    <w:rsid w:val="00582F71"/>
    <w:rsid w:val="00583BCC"/>
    <w:rsid w:val="00583F3B"/>
    <w:rsid w:val="00584137"/>
    <w:rsid w:val="005842DC"/>
    <w:rsid w:val="00584788"/>
    <w:rsid w:val="0058586D"/>
    <w:rsid w:val="005869D3"/>
    <w:rsid w:val="00586CF3"/>
    <w:rsid w:val="00587D6B"/>
    <w:rsid w:val="005907AD"/>
    <w:rsid w:val="0059188A"/>
    <w:rsid w:val="00592E64"/>
    <w:rsid w:val="00594886"/>
    <w:rsid w:val="005962F4"/>
    <w:rsid w:val="00596467"/>
    <w:rsid w:val="00596A67"/>
    <w:rsid w:val="005A013A"/>
    <w:rsid w:val="005A4D6F"/>
    <w:rsid w:val="005A5A2A"/>
    <w:rsid w:val="005A65F1"/>
    <w:rsid w:val="005A74AA"/>
    <w:rsid w:val="005B097B"/>
    <w:rsid w:val="005B0FE6"/>
    <w:rsid w:val="005B1053"/>
    <w:rsid w:val="005B14E5"/>
    <w:rsid w:val="005B1DFE"/>
    <w:rsid w:val="005B2777"/>
    <w:rsid w:val="005B51D9"/>
    <w:rsid w:val="005B58E9"/>
    <w:rsid w:val="005B6910"/>
    <w:rsid w:val="005B6B82"/>
    <w:rsid w:val="005B6C48"/>
    <w:rsid w:val="005B7114"/>
    <w:rsid w:val="005B79C7"/>
    <w:rsid w:val="005C0082"/>
    <w:rsid w:val="005C36B3"/>
    <w:rsid w:val="005C66C9"/>
    <w:rsid w:val="005D086A"/>
    <w:rsid w:val="005D48C8"/>
    <w:rsid w:val="005D4A1E"/>
    <w:rsid w:val="005D5957"/>
    <w:rsid w:val="005D5B28"/>
    <w:rsid w:val="005D74A8"/>
    <w:rsid w:val="005E1012"/>
    <w:rsid w:val="005E1AFD"/>
    <w:rsid w:val="005E1C4A"/>
    <w:rsid w:val="005E226F"/>
    <w:rsid w:val="005E247E"/>
    <w:rsid w:val="005E323E"/>
    <w:rsid w:val="005E5CF3"/>
    <w:rsid w:val="005E699C"/>
    <w:rsid w:val="005E7A61"/>
    <w:rsid w:val="005F169A"/>
    <w:rsid w:val="005F18ED"/>
    <w:rsid w:val="005F1FBF"/>
    <w:rsid w:val="005F2A77"/>
    <w:rsid w:val="005F41FD"/>
    <w:rsid w:val="005F48F1"/>
    <w:rsid w:val="005F5849"/>
    <w:rsid w:val="005F67B9"/>
    <w:rsid w:val="005F6D86"/>
    <w:rsid w:val="005F7AA4"/>
    <w:rsid w:val="006000BE"/>
    <w:rsid w:val="00601105"/>
    <w:rsid w:val="0060116C"/>
    <w:rsid w:val="00602C2D"/>
    <w:rsid w:val="0060385B"/>
    <w:rsid w:val="00605077"/>
    <w:rsid w:val="006066AC"/>
    <w:rsid w:val="0060781A"/>
    <w:rsid w:val="00610FD5"/>
    <w:rsid w:val="006132C7"/>
    <w:rsid w:val="006134A9"/>
    <w:rsid w:val="006136E0"/>
    <w:rsid w:val="00614C84"/>
    <w:rsid w:val="00615402"/>
    <w:rsid w:val="006200C7"/>
    <w:rsid w:val="006208F9"/>
    <w:rsid w:val="00620F15"/>
    <w:rsid w:val="00621AB1"/>
    <w:rsid w:val="00621B39"/>
    <w:rsid w:val="00621B79"/>
    <w:rsid w:val="00621F09"/>
    <w:rsid w:val="006224C0"/>
    <w:rsid w:val="00622643"/>
    <w:rsid w:val="00622670"/>
    <w:rsid w:val="006229A2"/>
    <w:rsid w:val="0062387C"/>
    <w:rsid w:val="00624582"/>
    <w:rsid w:val="006249BB"/>
    <w:rsid w:val="00627199"/>
    <w:rsid w:val="00630E99"/>
    <w:rsid w:val="00632C58"/>
    <w:rsid w:val="00632E67"/>
    <w:rsid w:val="00632E6D"/>
    <w:rsid w:val="006333EF"/>
    <w:rsid w:val="00633579"/>
    <w:rsid w:val="00633BAD"/>
    <w:rsid w:val="006345FC"/>
    <w:rsid w:val="00636187"/>
    <w:rsid w:val="006361CA"/>
    <w:rsid w:val="00636353"/>
    <w:rsid w:val="00636B8D"/>
    <w:rsid w:val="006370AB"/>
    <w:rsid w:val="0063721E"/>
    <w:rsid w:val="00640076"/>
    <w:rsid w:val="006407D0"/>
    <w:rsid w:val="00642086"/>
    <w:rsid w:val="0064352B"/>
    <w:rsid w:val="00643FA8"/>
    <w:rsid w:val="00643FC4"/>
    <w:rsid w:val="0064529F"/>
    <w:rsid w:val="006455CB"/>
    <w:rsid w:val="00647402"/>
    <w:rsid w:val="0065038E"/>
    <w:rsid w:val="00651641"/>
    <w:rsid w:val="006516F3"/>
    <w:rsid w:val="00652E81"/>
    <w:rsid w:val="00653544"/>
    <w:rsid w:val="00653623"/>
    <w:rsid w:val="00653854"/>
    <w:rsid w:val="00653F27"/>
    <w:rsid w:val="00654C5A"/>
    <w:rsid w:val="00655740"/>
    <w:rsid w:val="00655D87"/>
    <w:rsid w:val="0065625D"/>
    <w:rsid w:val="00660A1F"/>
    <w:rsid w:val="00661531"/>
    <w:rsid w:val="006619AA"/>
    <w:rsid w:val="006634E7"/>
    <w:rsid w:val="00663C8E"/>
    <w:rsid w:val="00663D40"/>
    <w:rsid w:val="00664FCC"/>
    <w:rsid w:val="006654A0"/>
    <w:rsid w:val="006672FB"/>
    <w:rsid w:val="00670359"/>
    <w:rsid w:val="006709C5"/>
    <w:rsid w:val="00671156"/>
    <w:rsid w:val="006717F0"/>
    <w:rsid w:val="00672369"/>
    <w:rsid w:val="006749D9"/>
    <w:rsid w:val="006758A3"/>
    <w:rsid w:val="00675D07"/>
    <w:rsid w:val="00676978"/>
    <w:rsid w:val="00676F91"/>
    <w:rsid w:val="0067720A"/>
    <w:rsid w:val="0068086A"/>
    <w:rsid w:val="0068223F"/>
    <w:rsid w:val="00682520"/>
    <w:rsid w:val="00683DA7"/>
    <w:rsid w:val="00684A62"/>
    <w:rsid w:val="00685472"/>
    <w:rsid w:val="00685E63"/>
    <w:rsid w:val="0069070E"/>
    <w:rsid w:val="006908BE"/>
    <w:rsid w:val="00690EE0"/>
    <w:rsid w:val="00691D55"/>
    <w:rsid w:val="00692E56"/>
    <w:rsid w:val="00693C0F"/>
    <w:rsid w:val="0069482B"/>
    <w:rsid w:val="006950B0"/>
    <w:rsid w:val="00695653"/>
    <w:rsid w:val="0069754D"/>
    <w:rsid w:val="006A01C5"/>
    <w:rsid w:val="006A36DA"/>
    <w:rsid w:val="006A4FE5"/>
    <w:rsid w:val="006A578C"/>
    <w:rsid w:val="006A5B7F"/>
    <w:rsid w:val="006A6999"/>
    <w:rsid w:val="006A6BCF"/>
    <w:rsid w:val="006A7934"/>
    <w:rsid w:val="006A7F64"/>
    <w:rsid w:val="006B00B3"/>
    <w:rsid w:val="006B3C24"/>
    <w:rsid w:val="006B54C0"/>
    <w:rsid w:val="006B5FEC"/>
    <w:rsid w:val="006B6242"/>
    <w:rsid w:val="006B7575"/>
    <w:rsid w:val="006B771E"/>
    <w:rsid w:val="006C3403"/>
    <w:rsid w:val="006C3D2A"/>
    <w:rsid w:val="006C441B"/>
    <w:rsid w:val="006C49AE"/>
    <w:rsid w:val="006C4C17"/>
    <w:rsid w:val="006C7982"/>
    <w:rsid w:val="006D0E7C"/>
    <w:rsid w:val="006D1503"/>
    <w:rsid w:val="006D1FA1"/>
    <w:rsid w:val="006D2AF2"/>
    <w:rsid w:val="006D4DAA"/>
    <w:rsid w:val="006D535C"/>
    <w:rsid w:val="006D5BC7"/>
    <w:rsid w:val="006D5DFB"/>
    <w:rsid w:val="006D6334"/>
    <w:rsid w:val="006D6A41"/>
    <w:rsid w:val="006D6A76"/>
    <w:rsid w:val="006D7EAD"/>
    <w:rsid w:val="006E00AB"/>
    <w:rsid w:val="006E04B1"/>
    <w:rsid w:val="006E182E"/>
    <w:rsid w:val="006E1B72"/>
    <w:rsid w:val="006E3AE1"/>
    <w:rsid w:val="006E492C"/>
    <w:rsid w:val="006E4EA9"/>
    <w:rsid w:val="006E5AA5"/>
    <w:rsid w:val="006F00EA"/>
    <w:rsid w:val="006F10CB"/>
    <w:rsid w:val="006F18B6"/>
    <w:rsid w:val="006F1F1D"/>
    <w:rsid w:val="006F21A0"/>
    <w:rsid w:val="006F313D"/>
    <w:rsid w:val="006F4481"/>
    <w:rsid w:val="006F6030"/>
    <w:rsid w:val="006F6680"/>
    <w:rsid w:val="006F76DF"/>
    <w:rsid w:val="007000FA"/>
    <w:rsid w:val="0070214E"/>
    <w:rsid w:val="00703CD7"/>
    <w:rsid w:val="00704612"/>
    <w:rsid w:val="0070613D"/>
    <w:rsid w:val="00706571"/>
    <w:rsid w:val="0070664E"/>
    <w:rsid w:val="00707CE2"/>
    <w:rsid w:val="00707DAE"/>
    <w:rsid w:val="00710A8D"/>
    <w:rsid w:val="0071120F"/>
    <w:rsid w:val="007114EE"/>
    <w:rsid w:val="007116E0"/>
    <w:rsid w:val="007118F7"/>
    <w:rsid w:val="00712093"/>
    <w:rsid w:val="007127EB"/>
    <w:rsid w:val="00712F35"/>
    <w:rsid w:val="00713922"/>
    <w:rsid w:val="0071522B"/>
    <w:rsid w:val="00716BEB"/>
    <w:rsid w:val="00716E7E"/>
    <w:rsid w:val="00717E3C"/>
    <w:rsid w:val="00720563"/>
    <w:rsid w:val="007217DC"/>
    <w:rsid w:val="00721842"/>
    <w:rsid w:val="00723F87"/>
    <w:rsid w:val="00724373"/>
    <w:rsid w:val="0072540E"/>
    <w:rsid w:val="00726200"/>
    <w:rsid w:val="00726455"/>
    <w:rsid w:val="00726BE2"/>
    <w:rsid w:val="00726D79"/>
    <w:rsid w:val="00727340"/>
    <w:rsid w:val="00727681"/>
    <w:rsid w:val="00730DFC"/>
    <w:rsid w:val="00730F0E"/>
    <w:rsid w:val="00730F48"/>
    <w:rsid w:val="00732700"/>
    <w:rsid w:val="0073494B"/>
    <w:rsid w:val="007356A1"/>
    <w:rsid w:val="00735EB7"/>
    <w:rsid w:val="0073709D"/>
    <w:rsid w:val="0074030B"/>
    <w:rsid w:val="00741499"/>
    <w:rsid w:val="00741905"/>
    <w:rsid w:val="00742BA7"/>
    <w:rsid w:val="007438EC"/>
    <w:rsid w:val="00744678"/>
    <w:rsid w:val="00744B9E"/>
    <w:rsid w:val="00744E50"/>
    <w:rsid w:val="007457D9"/>
    <w:rsid w:val="00745801"/>
    <w:rsid w:val="00745BDE"/>
    <w:rsid w:val="0074649E"/>
    <w:rsid w:val="00746F0D"/>
    <w:rsid w:val="00751BD2"/>
    <w:rsid w:val="007526D8"/>
    <w:rsid w:val="00752CE3"/>
    <w:rsid w:val="00753874"/>
    <w:rsid w:val="00753DFD"/>
    <w:rsid w:val="007571F6"/>
    <w:rsid w:val="00757940"/>
    <w:rsid w:val="007606E2"/>
    <w:rsid w:val="00761736"/>
    <w:rsid w:val="00762A19"/>
    <w:rsid w:val="0076342E"/>
    <w:rsid w:val="00763E36"/>
    <w:rsid w:val="00763E9F"/>
    <w:rsid w:val="0076453A"/>
    <w:rsid w:val="00765AC6"/>
    <w:rsid w:val="00766BF7"/>
    <w:rsid w:val="00766EBA"/>
    <w:rsid w:val="0076741A"/>
    <w:rsid w:val="007704DF"/>
    <w:rsid w:val="0077090D"/>
    <w:rsid w:val="00772D08"/>
    <w:rsid w:val="00772DD1"/>
    <w:rsid w:val="00774883"/>
    <w:rsid w:val="007756A4"/>
    <w:rsid w:val="00776008"/>
    <w:rsid w:val="007767DD"/>
    <w:rsid w:val="007773CC"/>
    <w:rsid w:val="00777C39"/>
    <w:rsid w:val="00781470"/>
    <w:rsid w:val="00781780"/>
    <w:rsid w:val="0078398E"/>
    <w:rsid w:val="0078493F"/>
    <w:rsid w:val="007849BF"/>
    <w:rsid w:val="007861DE"/>
    <w:rsid w:val="007868E7"/>
    <w:rsid w:val="0078696A"/>
    <w:rsid w:val="00790F12"/>
    <w:rsid w:val="00792C64"/>
    <w:rsid w:val="00793216"/>
    <w:rsid w:val="00793CDA"/>
    <w:rsid w:val="00793DD9"/>
    <w:rsid w:val="007950B3"/>
    <w:rsid w:val="00796FD8"/>
    <w:rsid w:val="00797E5C"/>
    <w:rsid w:val="007A05D9"/>
    <w:rsid w:val="007A1603"/>
    <w:rsid w:val="007A23F1"/>
    <w:rsid w:val="007A30E6"/>
    <w:rsid w:val="007A55AF"/>
    <w:rsid w:val="007A58E0"/>
    <w:rsid w:val="007A6232"/>
    <w:rsid w:val="007A6422"/>
    <w:rsid w:val="007A781C"/>
    <w:rsid w:val="007B15F1"/>
    <w:rsid w:val="007B2263"/>
    <w:rsid w:val="007B4C46"/>
    <w:rsid w:val="007C0490"/>
    <w:rsid w:val="007C2F39"/>
    <w:rsid w:val="007C444F"/>
    <w:rsid w:val="007C581D"/>
    <w:rsid w:val="007C6C4D"/>
    <w:rsid w:val="007C70D3"/>
    <w:rsid w:val="007C753B"/>
    <w:rsid w:val="007D0EC0"/>
    <w:rsid w:val="007D159A"/>
    <w:rsid w:val="007D28C3"/>
    <w:rsid w:val="007D431B"/>
    <w:rsid w:val="007D51EC"/>
    <w:rsid w:val="007D682B"/>
    <w:rsid w:val="007E0840"/>
    <w:rsid w:val="007E1B57"/>
    <w:rsid w:val="007E4294"/>
    <w:rsid w:val="007E42CF"/>
    <w:rsid w:val="007E4A35"/>
    <w:rsid w:val="007E4BDB"/>
    <w:rsid w:val="007E5102"/>
    <w:rsid w:val="007E5338"/>
    <w:rsid w:val="007E5C64"/>
    <w:rsid w:val="007E7481"/>
    <w:rsid w:val="007E770D"/>
    <w:rsid w:val="007E7799"/>
    <w:rsid w:val="007E7A9B"/>
    <w:rsid w:val="007F0253"/>
    <w:rsid w:val="007F04D1"/>
    <w:rsid w:val="007F04E8"/>
    <w:rsid w:val="007F0A95"/>
    <w:rsid w:val="007F1E18"/>
    <w:rsid w:val="007F22D6"/>
    <w:rsid w:val="007F44C5"/>
    <w:rsid w:val="007F4A35"/>
    <w:rsid w:val="008020D7"/>
    <w:rsid w:val="00803327"/>
    <w:rsid w:val="00803C33"/>
    <w:rsid w:val="00803D9D"/>
    <w:rsid w:val="008053A3"/>
    <w:rsid w:val="008070B2"/>
    <w:rsid w:val="008079F6"/>
    <w:rsid w:val="00807B49"/>
    <w:rsid w:val="00810CDE"/>
    <w:rsid w:val="00811C50"/>
    <w:rsid w:val="00813818"/>
    <w:rsid w:val="00813F91"/>
    <w:rsid w:val="008143D8"/>
    <w:rsid w:val="008145F6"/>
    <w:rsid w:val="00814914"/>
    <w:rsid w:val="00814CBD"/>
    <w:rsid w:val="00815189"/>
    <w:rsid w:val="00815932"/>
    <w:rsid w:val="008159EC"/>
    <w:rsid w:val="00816A92"/>
    <w:rsid w:val="00817226"/>
    <w:rsid w:val="008174EF"/>
    <w:rsid w:val="008211F1"/>
    <w:rsid w:val="008239E6"/>
    <w:rsid w:val="00825BE8"/>
    <w:rsid w:val="00825EA3"/>
    <w:rsid w:val="008272BA"/>
    <w:rsid w:val="0082782C"/>
    <w:rsid w:val="0083077C"/>
    <w:rsid w:val="00832374"/>
    <w:rsid w:val="00834909"/>
    <w:rsid w:val="0083501B"/>
    <w:rsid w:val="0084018D"/>
    <w:rsid w:val="0084083E"/>
    <w:rsid w:val="0084104B"/>
    <w:rsid w:val="00842498"/>
    <w:rsid w:val="00842667"/>
    <w:rsid w:val="00842E06"/>
    <w:rsid w:val="00842E3E"/>
    <w:rsid w:val="0084722F"/>
    <w:rsid w:val="00851411"/>
    <w:rsid w:val="008515A5"/>
    <w:rsid w:val="00852A9A"/>
    <w:rsid w:val="008544EC"/>
    <w:rsid w:val="00854506"/>
    <w:rsid w:val="0085564F"/>
    <w:rsid w:val="008616AC"/>
    <w:rsid w:val="008631BB"/>
    <w:rsid w:val="0086397D"/>
    <w:rsid w:val="00863A37"/>
    <w:rsid w:val="00864942"/>
    <w:rsid w:val="00865114"/>
    <w:rsid w:val="00865BDF"/>
    <w:rsid w:val="008704AD"/>
    <w:rsid w:val="00870ADE"/>
    <w:rsid w:val="00870DF1"/>
    <w:rsid w:val="00870EC8"/>
    <w:rsid w:val="008715FD"/>
    <w:rsid w:val="00871661"/>
    <w:rsid w:val="0087203A"/>
    <w:rsid w:val="0087250F"/>
    <w:rsid w:val="008728BA"/>
    <w:rsid w:val="0087353A"/>
    <w:rsid w:val="0087550B"/>
    <w:rsid w:val="00875542"/>
    <w:rsid w:val="00875A9B"/>
    <w:rsid w:val="008769D9"/>
    <w:rsid w:val="00876E65"/>
    <w:rsid w:val="00877108"/>
    <w:rsid w:val="00877250"/>
    <w:rsid w:val="00877254"/>
    <w:rsid w:val="008828C6"/>
    <w:rsid w:val="00882EA2"/>
    <w:rsid w:val="00884A86"/>
    <w:rsid w:val="00885DEC"/>
    <w:rsid w:val="008869C9"/>
    <w:rsid w:val="00886C08"/>
    <w:rsid w:val="00887CED"/>
    <w:rsid w:val="008903AC"/>
    <w:rsid w:val="00891775"/>
    <w:rsid w:val="00891DAA"/>
    <w:rsid w:val="00893BCF"/>
    <w:rsid w:val="008950DA"/>
    <w:rsid w:val="00895619"/>
    <w:rsid w:val="00895AEA"/>
    <w:rsid w:val="0089784F"/>
    <w:rsid w:val="008979D1"/>
    <w:rsid w:val="00897C84"/>
    <w:rsid w:val="008A2024"/>
    <w:rsid w:val="008A22D1"/>
    <w:rsid w:val="008A4888"/>
    <w:rsid w:val="008A73DE"/>
    <w:rsid w:val="008B00B7"/>
    <w:rsid w:val="008B15C5"/>
    <w:rsid w:val="008B257E"/>
    <w:rsid w:val="008B2AF3"/>
    <w:rsid w:val="008B2F1E"/>
    <w:rsid w:val="008B30AF"/>
    <w:rsid w:val="008B4538"/>
    <w:rsid w:val="008B519E"/>
    <w:rsid w:val="008B61F2"/>
    <w:rsid w:val="008B63A5"/>
    <w:rsid w:val="008B66FF"/>
    <w:rsid w:val="008B7BEE"/>
    <w:rsid w:val="008C0010"/>
    <w:rsid w:val="008C39CC"/>
    <w:rsid w:val="008C3B62"/>
    <w:rsid w:val="008C41D9"/>
    <w:rsid w:val="008C4E7B"/>
    <w:rsid w:val="008C5139"/>
    <w:rsid w:val="008C540B"/>
    <w:rsid w:val="008C611F"/>
    <w:rsid w:val="008C6464"/>
    <w:rsid w:val="008C6560"/>
    <w:rsid w:val="008C672E"/>
    <w:rsid w:val="008C6CD1"/>
    <w:rsid w:val="008C77F1"/>
    <w:rsid w:val="008C7839"/>
    <w:rsid w:val="008D164A"/>
    <w:rsid w:val="008D39D1"/>
    <w:rsid w:val="008D46DC"/>
    <w:rsid w:val="008D46EB"/>
    <w:rsid w:val="008D4851"/>
    <w:rsid w:val="008D490C"/>
    <w:rsid w:val="008D6F8A"/>
    <w:rsid w:val="008D7813"/>
    <w:rsid w:val="008D7D46"/>
    <w:rsid w:val="008E0B94"/>
    <w:rsid w:val="008E1854"/>
    <w:rsid w:val="008E291D"/>
    <w:rsid w:val="008E3154"/>
    <w:rsid w:val="008E440D"/>
    <w:rsid w:val="008E522A"/>
    <w:rsid w:val="008E6F32"/>
    <w:rsid w:val="008E7208"/>
    <w:rsid w:val="008E7271"/>
    <w:rsid w:val="008E7497"/>
    <w:rsid w:val="008E7A2D"/>
    <w:rsid w:val="008F1758"/>
    <w:rsid w:val="008F1FC7"/>
    <w:rsid w:val="008F21C1"/>
    <w:rsid w:val="008F3593"/>
    <w:rsid w:val="008F469C"/>
    <w:rsid w:val="008F521E"/>
    <w:rsid w:val="008F533B"/>
    <w:rsid w:val="008F6C89"/>
    <w:rsid w:val="008F73D0"/>
    <w:rsid w:val="00900C77"/>
    <w:rsid w:val="00901BBC"/>
    <w:rsid w:val="009020FD"/>
    <w:rsid w:val="00904EA9"/>
    <w:rsid w:val="00905810"/>
    <w:rsid w:val="00905B4D"/>
    <w:rsid w:val="009103B8"/>
    <w:rsid w:val="009106FC"/>
    <w:rsid w:val="00910866"/>
    <w:rsid w:val="00910F57"/>
    <w:rsid w:val="00911834"/>
    <w:rsid w:val="00911EF9"/>
    <w:rsid w:val="00912ED9"/>
    <w:rsid w:val="00913AA0"/>
    <w:rsid w:val="00913E14"/>
    <w:rsid w:val="00915B29"/>
    <w:rsid w:val="00917947"/>
    <w:rsid w:val="00917A05"/>
    <w:rsid w:val="00917FDA"/>
    <w:rsid w:val="00920AEE"/>
    <w:rsid w:val="00921532"/>
    <w:rsid w:val="0092237E"/>
    <w:rsid w:val="00923CCC"/>
    <w:rsid w:val="00923DEC"/>
    <w:rsid w:val="00924B86"/>
    <w:rsid w:val="00924BA2"/>
    <w:rsid w:val="00924F7E"/>
    <w:rsid w:val="00926936"/>
    <w:rsid w:val="00927E61"/>
    <w:rsid w:val="00930411"/>
    <w:rsid w:val="009306AE"/>
    <w:rsid w:val="00930E17"/>
    <w:rsid w:val="00931C01"/>
    <w:rsid w:val="00932AAB"/>
    <w:rsid w:val="0093381D"/>
    <w:rsid w:val="009339CA"/>
    <w:rsid w:val="00934314"/>
    <w:rsid w:val="00934EEC"/>
    <w:rsid w:val="00934F4F"/>
    <w:rsid w:val="00935FA8"/>
    <w:rsid w:val="00940163"/>
    <w:rsid w:val="00941DD2"/>
    <w:rsid w:val="009424C0"/>
    <w:rsid w:val="00943B9B"/>
    <w:rsid w:val="00944087"/>
    <w:rsid w:val="009475A8"/>
    <w:rsid w:val="00947AAE"/>
    <w:rsid w:val="009541CB"/>
    <w:rsid w:val="00955BAB"/>
    <w:rsid w:val="00955EFE"/>
    <w:rsid w:val="00956C8A"/>
    <w:rsid w:val="00957D7A"/>
    <w:rsid w:val="009608D4"/>
    <w:rsid w:val="009670B7"/>
    <w:rsid w:val="00970C70"/>
    <w:rsid w:val="00970C82"/>
    <w:rsid w:val="00971318"/>
    <w:rsid w:val="00971487"/>
    <w:rsid w:val="009723DD"/>
    <w:rsid w:val="00972AE8"/>
    <w:rsid w:val="00973F4D"/>
    <w:rsid w:val="00974C84"/>
    <w:rsid w:val="00980906"/>
    <w:rsid w:val="0098265C"/>
    <w:rsid w:val="00982F33"/>
    <w:rsid w:val="00982FBD"/>
    <w:rsid w:val="00983155"/>
    <w:rsid w:val="0098438A"/>
    <w:rsid w:val="00985B8D"/>
    <w:rsid w:val="009860A7"/>
    <w:rsid w:val="00986190"/>
    <w:rsid w:val="009867C6"/>
    <w:rsid w:val="00987678"/>
    <w:rsid w:val="00987723"/>
    <w:rsid w:val="00987BDD"/>
    <w:rsid w:val="009910E5"/>
    <w:rsid w:val="00991681"/>
    <w:rsid w:val="00992A67"/>
    <w:rsid w:val="00992C1F"/>
    <w:rsid w:val="0099368D"/>
    <w:rsid w:val="009956C5"/>
    <w:rsid w:val="0099607F"/>
    <w:rsid w:val="009968BE"/>
    <w:rsid w:val="009977F5"/>
    <w:rsid w:val="00997E21"/>
    <w:rsid w:val="009A25A9"/>
    <w:rsid w:val="009A2B98"/>
    <w:rsid w:val="009A31AF"/>
    <w:rsid w:val="009A37D5"/>
    <w:rsid w:val="009A3E02"/>
    <w:rsid w:val="009A4217"/>
    <w:rsid w:val="009A4AFF"/>
    <w:rsid w:val="009A567A"/>
    <w:rsid w:val="009A589C"/>
    <w:rsid w:val="009A7FEC"/>
    <w:rsid w:val="009B155E"/>
    <w:rsid w:val="009B175B"/>
    <w:rsid w:val="009B49B2"/>
    <w:rsid w:val="009B5403"/>
    <w:rsid w:val="009B5619"/>
    <w:rsid w:val="009B5B2F"/>
    <w:rsid w:val="009B7306"/>
    <w:rsid w:val="009C1209"/>
    <w:rsid w:val="009C27C2"/>
    <w:rsid w:val="009C35A8"/>
    <w:rsid w:val="009C5DDF"/>
    <w:rsid w:val="009C69CC"/>
    <w:rsid w:val="009C6DC1"/>
    <w:rsid w:val="009C7109"/>
    <w:rsid w:val="009C7803"/>
    <w:rsid w:val="009D2D35"/>
    <w:rsid w:val="009D47FE"/>
    <w:rsid w:val="009D4CF8"/>
    <w:rsid w:val="009D62E9"/>
    <w:rsid w:val="009D674D"/>
    <w:rsid w:val="009D69BC"/>
    <w:rsid w:val="009D718E"/>
    <w:rsid w:val="009D71B2"/>
    <w:rsid w:val="009D7EB5"/>
    <w:rsid w:val="009E18BC"/>
    <w:rsid w:val="009E1C3A"/>
    <w:rsid w:val="009E4173"/>
    <w:rsid w:val="009E67F6"/>
    <w:rsid w:val="009E788A"/>
    <w:rsid w:val="009E7B75"/>
    <w:rsid w:val="009F0C53"/>
    <w:rsid w:val="009F1B70"/>
    <w:rsid w:val="009F211A"/>
    <w:rsid w:val="009F2B3F"/>
    <w:rsid w:val="009F3B93"/>
    <w:rsid w:val="009F642B"/>
    <w:rsid w:val="009F74F9"/>
    <w:rsid w:val="009F7D25"/>
    <w:rsid w:val="00A01740"/>
    <w:rsid w:val="00A03031"/>
    <w:rsid w:val="00A033D8"/>
    <w:rsid w:val="00A033F9"/>
    <w:rsid w:val="00A05A87"/>
    <w:rsid w:val="00A07B03"/>
    <w:rsid w:val="00A1027C"/>
    <w:rsid w:val="00A10366"/>
    <w:rsid w:val="00A11F8D"/>
    <w:rsid w:val="00A1202E"/>
    <w:rsid w:val="00A122BE"/>
    <w:rsid w:val="00A1405E"/>
    <w:rsid w:val="00A153E3"/>
    <w:rsid w:val="00A2110E"/>
    <w:rsid w:val="00A216A4"/>
    <w:rsid w:val="00A21B5D"/>
    <w:rsid w:val="00A22143"/>
    <w:rsid w:val="00A223C9"/>
    <w:rsid w:val="00A230AC"/>
    <w:rsid w:val="00A25305"/>
    <w:rsid w:val="00A25D20"/>
    <w:rsid w:val="00A305FC"/>
    <w:rsid w:val="00A31D66"/>
    <w:rsid w:val="00A31D78"/>
    <w:rsid w:val="00A32E28"/>
    <w:rsid w:val="00A3465C"/>
    <w:rsid w:val="00A356C3"/>
    <w:rsid w:val="00A35716"/>
    <w:rsid w:val="00A363FA"/>
    <w:rsid w:val="00A37A1B"/>
    <w:rsid w:val="00A37C5E"/>
    <w:rsid w:val="00A37E7F"/>
    <w:rsid w:val="00A41933"/>
    <w:rsid w:val="00A41CE3"/>
    <w:rsid w:val="00A432BF"/>
    <w:rsid w:val="00A459AB"/>
    <w:rsid w:val="00A45FD9"/>
    <w:rsid w:val="00A4607E"/>
    <w:rsid w:val="00A47747"/>
    <w:rsid w:val="00A5130F"/>
    <w:rsid w:val="00A5222D"/>
    <w:rsid w:val="00A53A9B"/>
    <w:rsid w:val="00A55DEB"/>
    <w:rsid w:val="00A56E0B"/>
    <w:rsid w:val="00A604DF"/>
    <w:rsid w:val="00A616BB"/>
    <w:rsid w:val="00A61E3F"/>
    <w:rsid w:val="00A620C2"/>
    <w:rsid w:val="00A6229F"/>
    <w:rsid w:val="00A63B44"/>
    <w:rsid w:val="00A64C41"/>
    <w:rsid w:val="00A6500C"/>
    <w:rsid w:val="00A6594D"/>
    <w:rsid w:val="00A65BE0"/>
    <w:rsid w:val="00A669B0"/>
    <w:rsid w:val="00A6765A"/>
    <w:rsid w:val="00A676C0"/>
    <w:rsid w:val="00A714F2"/>
    <w:rsid w:val="00A71801"/>
    <w:rsid w:val="00A72E06"/>
    <w:rsid w:val="00A74EB8"/>
    <w:rsid w:val="00A80DC0"/>
    <w:rsid w:val="00A81476"/>
    <w:rsid w:val="00A833BA"/>
    <w:rsid w:val="00A8375A"/>
    <w:rsid w:val="00A848B0"/>
    <w:rsid w:val="00A84DF1"/>
    <w:rsid w:val="00A8555D"/>
    <w:rsid w:val="00A8626D"/>
    <w:rsid w:val="00A86FC6"/>
    <w:rsid w:val="00A87472"/>
    <w:rsid w:val="00A915B1"/>
    <w:rsid w:val="00A932BD"/>
    <w:rsid w:val="00A93A27"/>
    <w:rsid w:val="00A948CC"/>
    <w:rsid w:val="00A94F20"/>
    <w:rsid w:val="00A976FC"/>
    <w:rsid w:val="00AA2348"/>
    <w:rsid w:val="00AA2EE1"/>
    <w:rsid w:val="00AA3145"/>
    <w:rsid w:val="00AA407B"/>
    <w:rsid w:val="00AA6977"/>
    <w:rsid w:val="00AA6A32"/>
    <w:rsid w:val="00AA6CB7"/>
    <w:rsid w:val="00AA7755"/>
    <w:rsid w:val="00AB0F77"/>
    <w:rsid w:val="00AB22C6"/>
    <w:rsid w:val="00AB25E0"/>
    <w:rsid w:val="00AB34E0"/>
    <w:rsid w:val="00AB374D"/>
    <w:rsid w:val="00AB3CDA"/>
    <w:rsid w:val="00AB4A75"/>
    <w:rsid w:val="00AB4E38"/>
    <w:rsid w:val="00AB6CEB"/>
    <w:rsid w:val="00AB70A9"/>
    <w:rsid w:val="00AC1A5B"/>
    <w:rsid w:val="00AC1DDA"/>
    <w:rsid w:val="00AC2567"/>
    <w:rsid w:val="00AC36EA"/>
    <w:rsid w:val="00AC3921"/>
    <w:rsid w:val="00AC7753"/>
    <w:rsid w:val="00AD08CF"/>
    <w:rsid w:val="00AD1501"/>
    <w:rsid w:val="00AD1E6B"/>
    <w:rsid w:val="00AD2644"/>
    <w:rsid w:val="00AD26EF"/>
    <w:rsid w:val="00AD2AC9"/>
    <w:rsid w:val="00AD2DC1"/>
    <w:rsid w:val="00AD5288"/>
    <w:rsid w:val="00AD5A99"/>
    <w:rsid w:val="00AE0F78"/>
    <w:rsid w:val="00AE13B0"/>
    <w:rsid w:val="00AE169D"/>
    <w:rsid w:val="00AE2DF8"/>
    <w:rsid w:val="00AE476E"/>
    <w:rsid w:val="00AE4A0F"/>
    <w:rsid w:val="00AE6719"/>
    <w:rsid w:val="00AF04CD"/>
    <w:rsid w:val="00AF086A"/>
    <w:rsid w:val="00AF0B7B"/>
    <w:rsid w:val="00AF25AF"/>
    <w:rsid w:val="00AF3A27"/>
    <w:rsid w:val="00AF4691"/>
    <w:rsid w:val="00AF7F49"/>
    <w:rsid w:val="00B01787"/>
    <w:rsid w:val="00B01F9D"/>
    <w:rsid w:val="00B030D1"/>
    <w:rsid w:val="00B05018"/>
    <w:rsid w:val="00B10FED"/>
    <w:rsid w:val="00B1125F"/>
    <w:rsid w:val="00B123FA"/>
    <w:rsid w:val="00B15CF8"/>
    <w:rsid w:val="00B15DC6"/>
    <w:rsid w:val="00B17451"/>
    <w:rsid w:val="00B212D0"/>
    <w:rsid w:val="00B2162E"/>
    <w:rsid w:val="00B22ABE"/>
    <w:rsid w:val="00B22F93"/>
    <w:rsid w:val="00B235F3"/>
    <w:rsid w:val="00B254BA"/>
    <w:rsid w:val="00B30358"/>
    <w:rsid w:val="00B318FB"/>
    <w:rsid w:val="00B31AC8"/>
    <w:rsid w:val="00B31B0C"/>
    <w:rsid w:val="00B32AE3"/>
    <w:rsid w:val="00B352E7"/>
    <w:rsid w:val="00B35785"/>
    <w:rsid w:val="00B3639A"/>
    <w:rsid w:val="00B37084"/>
    <w:rsid w:val="00B37E7A"/>
    <w:rsid w:val="00B42645"/>
    <w:rsid w:val="00B42EDF"/>
    <w:rsid w:val="00B4498C"/>
    <w:rsid w:val="00B4672D"/>
    <w:rsid w:val="00B4694A"/>
    <w:rsid w:val="00B46E57"/>
    <w:rsid w:val="00B50F46"/>
    <w:rsid w:val="00B52423"/>
    <w:rsid w:val="00B52B46"/>
    <w:rsid w:val="00B54A99"/>
    <w:rsid w:val="00B54B6F"/>
    <w:rsid w:val="00B55EA3"/>
    <w:rsid w:val="00B5617B"/>
    <w:rsid w:val="00B578AB"/>
    <w:rsid w:val="00B60085"/>
    <w:rsid w:val="00B60B1B"/>
    <w:rsid w:val="00B60EB4"/>
    <w:rsid w:val="00B6100B"/>
    <w:rsid w:val="00B61D6E"/>
    <w:rsid w:val="00B627C5"/>
    <w:rsid w:val="00B62ADD"/>
    <w:rsid w:val="00B634A9"/>
    <w:rsid w:val="00B63C57"/>
    <w:rsid w:val="00B6506C"/>
    <w:rsid w:val="00B66CDD"/>
    <w:rsid w:val="00B66EC6"/>
    <w:rsid w:val="00B670F1"/>
    <w:rsid w:val="00B6773F"/>
    <w:rsid w:val="00B70069"/>
    <w:rsid w:val="00B700FC"/>
    <w:rsid w:val="00B72890"/>
    <w:rsid w:val="00B72FE4"/>
    <w:rsid w:val="00B741BC"/>
    <w:rsid w:val="00B7581E"/>
    <w:rsid w:val="00B76911"/>
    <w:rsid w:val="00B80C3C"/>
    <w:rsid w:val="00B812C3"/>
    <w:rsid w:val="00B81555"/>
    <w:rsid w:val="00B81A11"/>
    <w:rsid w:val="00B83DF1"/>
    <w:rsid w:val="00B83FA7"/>
    <w:rsid w:val="00B83FCF"/>
    <w:rsid w:val="00B85A59"/>
    <w:rsid w:val="00B85B35"/>
    <w:rsid w:val="00B85B61"/>
    <w:rsid w:val="00B920E6"/>
    <w:rsid w:val="00B928BF"/>
    <w:rsid w:val="00B92BCF"/>
    <w:rsid w:val="00B935D2"/>
    <w:rsid w:val="00B949EC"/>
    <w:rsid w:val="00B94B5E"/>
    <w:rsid w:val="00B958A6"/>
    <w:rsid w:val="00B95F8A"/>
    <w:rsid w:val="00B97FBB"/>
    <w:rsid w:val="00BA12B4"/>
    <w:rsid w:val="00BA1388"/>
    <w:rsid w:val="00BA1785"/>
    <w:rsid w:val="00BA5B23"/>
    <w:rsid w:val="00BA65BF"/>
    <w:rsid w:val="00BA6B32"/>
    <w:rsid w:val="00BA7103"/>
    <w:rsid w:val="00BA7D69"/>
    <w:rsid w:val="00BB0707"/>
    <w:rsid w:val="00BB10FE"/>
    <w:rsid w:val="00BB348E"/>
    <w:rsid w:val="00BB3784"/>
    <w:rsid w:val="00BB4BCB"/>
    <w:rsid w:val="00BB5BC9"/>
    <w:rsid w:val="00BB7C63"/>
    <w:rsid w:val="00BC21F5"/>
    <w:rsid w:val="00BC31FB"/>
    <w:rsid w:val="00BC3876"/>
    <w:rsid w:val="00BC532E"/>
    <w:rsid w:val="00BC6057"/>
    <w:rsid w:val="00BC7AE3"/>
    <w:rsid w:val="00BC7EA5"/>
    <w:rsid w:val="00BC7FAD"/>
    <w:rsid w:val="00BD20D9"/>
    <w:rsid w:val="00BD229E"/>
    <w:rsid w:val="00BD2F54"/>
    <w:rsid w:val="00BD3BDF"/>
    <w:rsid w:val="00BD6091"/>
    <w:rsid w:val="00BD650D"/>
    <w:rsid w:val="00BD6966"/>
    <w:rsid w:val="00BD6A19"/>
    <w:rsid w:val="00BD7CE0"/>
    <w:rsid w:val="00BE1E7B"/>
    <w:rsid w:val="00BE1F4D"/>
    <w:rsid w:val="00BE20FC"/>
    <w:rsid w:val="00BE2B4D"/>
    <w:rsid w:val="00BE33A8"/>
    <w:rsid w:val="00BE5331"/>
    <w:rsid w:val="00BE53C3"/>
    <w:rsid w:val="00BE5F15"/>
    <w:rsid w:val="00BE62B6"/>
    <w:rsid w:val="00BE6606"/>
    <w:rsid w:val="00BE6C1B"/>
    <w:rsid w:val="00BF04BD"/>
    <w:rsid w:val="00BF08CE"/>
    <w:rsid w:val="00BF2A6B"/>
    <w:rsid w:val="00BF4817"/>
    <w:rsid w:val="00BF4BA0"/>
    <w:rsid w:val="00BF73D9"/>
    <w:rsid w:val="00C00AD7"/>
    <w:rsid w:val="00C00EFE"/>
    <w:rsid w:val="00C0278F"/>
    <w:rsid w:val="00C0405C"/>
    <w:rsid w:val="00C05413"/>
    <w:rsid w:val="00C06066"/>
    <w:rsid w:val="00C06C7E"/>
    <w:rsid w:val="00C0761C"/>
    <w:rsid w:val="00C07D5B"/>
    <w:rsid w:val="00C11285"/>
    <w:rsid w:val="00C118A2"/>
    <w:rsid w:val="00C130CA"/>
    <w:rsid w:val="00C14547"/>
    <w:rsid w:val="00C15792"/>
    <w:rsid w:val="00C162EB"/>
    <w:rsid w:val="00C16BA3"/>
    <w:rsid w:val="00C176BF"/>
    <w:rsid w:val="00C229B5"/>
    <w:rsid w:val="00C22E80"/>
    <w:rsid w:val="00C2453F"/>
    <w:rsid w:val="00C2731E"/>
    <w:rsid w:val="00C2749C"/>
    <w:rsid w:val="00C27E60"/>
    <w:rsid w:val="00C3123E"/>
    <w:rsid w:val="00C328DF"/>
    <w:rsid w:val="00C33E59"/>
    <w:rsid w:val="00C34A43"/>
    <w:rsid w:val="00C36B85"/>
    <w:rsid w:val="00C36D8C"/>
    <w:rsid w:val="00C37183"/>
    <w:rsid w:val="00C42870"/>
    <w:rsid w:val="00C42917"/>
    <w:rsid w:val="00C42E61"/>
    <w:rsid w:val="00C43774"/>
    <w:rsid w:val="00C43A8C"/>
    <w:rsid w:val="00C44A8E"/>
    <w:rsid w:val="00C44F76"/>
    <w:rsid w:val="00C463A3"/>
    <w:rsid w:val="00C46BC3"/>
    <w:rsid w:val="00C47CC7"/>
    <w:rsid w:val="00C5032B"/>
    <w:rsid w:val="00C50CD1"/>
    <w:rsid w:val="00C519E8"/>
    <w:rsid w:val="00C52748"/>
    <w:rsid w:val="00C5371E"/>
    <w:rsid w:val="00C53A02"/>
    <w:rsid w:val="00C5413B"/>
    <w:rsid w:val="00C54886"/>
    <w:rsid w:val="00C55509"/>
    <w:rsid w:val="00C55AB2"/>
    <w:rsid w:val="00C60783"/>
    <w:rsid w:val="00C6088D"/>
    <w:rsid w:val="00C60A25"/>
    <w:rsid w:val="00C62CF4"/>
    <w:rsid w:val="00C63708"/>
    <w:rsid w:val="00C644DE"/>
    <w:rsid w:val="00C656D5"/>
    <w:rsid w:val="00C65E9C"/>
    <w:rsid w:val="00C66158"/>
    <w:rsid w:val="00C7064C"/>
    <w:rsid w:val="00C7147D"/>
    <w:rsid w:val="00C71726"/>
    <w:rsid w:val="00C71C32"/>
    <w:rsid w:val="00C726FF"/>
    <w:rsid w:val="00C73BCC"/>
    <w:rsid w:val="00C76957"/>
    <w:rsid w:val="00C8215F"/>
    <w:rsid w:val="00C82C33"/>
    <w:rsid w:val="00C82F88"/>
    <w:rsid w:val="00C8351B"/>
    <w:rsid w:val="00C84C20"/>
    <w:rsid w:val="00C854C9"/>
    <w:rsid w:val="00C8752D"/>
    <w:rsid w:val="00C878C7"/>
    <w:rsid w:val="00C90D67"/>
    <w:rsid w:val="00C91434"/>
    <w:rsid w:val="00C938D7"/>
    <w:rsid w:val="00C938E2"/>
    <w:rsid w:val="00C942FC"/>
    <w:rsid w:val="00C97DD8"/>
    <w:rsid w:val="00CA0E0B"/>
    <w:rsid w:val="00CA1DB0"/>
    <w:rsid w:val="00CA36F1"/>
    <w:rsid w:val="00CA39A7"/>
    <w:rsid w:val="00CA3C98"/>
    <w:rsid w:val="00CA4668"/>
    <w:rsid w:val="00CA644B"/>
    <w:rsid w:val="00CA687C"/>
    <w:rsid w:val="00CA6A25"/>
    <w:rsid w:val="00CB0045"/>
    <w:rsid w:val="00CB333E"/>
    <w:rsid w:val="00CB3C4B"/>
    <w:rsid w:val="00CB4E6D"/>
    <w:rsid w:val="00CB5117"/>
    <w:rsid w:val="00CB5381"/>
    <w:rsid w:val="00CC2D8B"/>
    <w:rsid w:val="00CC384C"/>
    <w:rsid w:val="00CC45BE"/>
    <w:rsid w:val="00CC4813"/>
    <w:rsid w:val="00CC48F1"/>
    <w:rsid w:val="00CC54E4"/>
    <w:rsid w:val="00CC5C98"/>
    <w:rsid w:val="00CC6E5F"/>
    <w:rsid w:val="00CC71AA"/>
    <w:rsid w:val="00CC7C3F"/>
    <w:rsid w:val="00CD0E96"/>
    <w:rsid w:val="00CD1267"/>
    <w:rsid w:val="00CD145B"/>
    <w:rsid w:val="00CD180C"/>
    <w:rsid w:val="00CD230A"/>
    <w:rsid w:val="00CD42A3"/>
    <w:rsid w:val="00CD7E15"/>
    <w:rsid w:val="00CE0640"/>
    <w:rsid w:val="00CE0962"/>
    <w:rsid w:val="00CE0A9C"/>
    <w:rsid w:val="00CE1BCF"/>
    <w:rsid w:val="00CE4E50"/>
    <w:rsid w:val="00CE4E80"/>
    <w:rsid w:val="00CE5465"/>
    <w:rsid w:val="00CE6B0B"/>
    <w:rsid w:val="00CE6E94"/>
    <w:rsid w:val="00CF097D"/>
    <w:rsid w:val="00CF10E5"/>
    <w:rsid w:val="00CF12E0"/>
    <w:rsid w:val="00CF32C7"/>
    <w:rsid w:val="00CF41D2"/>
    <w:rsid w:val="00CF43FD"/>
    <w:rsid w:val="00CF48EA"/>
    <w:rsid w:val="00CF7006"/>
    <w:rsid w:val="00D002B0"/>
    <w:rsid w:val="00D00CDB"/>
    <w:rsid w:val="00D0300E"/>
    <w:rsid w:val="00D03259"/>
    <w:rsid w:val="00D03856"/>
    <w:rsid w:val="00D03B03"/>
    <w:rsid w:val="00D04613"/>
    <w:rsid w:val="00D04816"/>
    <w:rsid w:val="00D04EA7"/>
    <w:rsid w:val="00D04FEA"/>
    <w:rsid w:val="00D04FF0"/>
    <w:rsid w:val="00D05142"/>
    <w:rsid w:val="00D062C8"/>
    <w:rsid w:val="00D0713F"/>
    <w:rsid w:val="00D07543"/>
    <w:rsid w:val="00D10181"/>
    <w:rsid w:val="00D1151A"/>
    <w:rsid w:val="00D12931"/>
    <w:rsid w:val="00D13894"/>
    <w:rsid w:val="00D13928"/>
    <w:rsid w:val="00D15C2A"/>
    <w:rsid w:val="00D16E94"/>
    <w:rsid w:val="00D17648"/>
    <w:rsid w:val="00D22366"/>
    <w:rsid w:val="00D22663"/>
    <w:rsid w:val="00D23E51"/>
    <w:rsid w:val="00D3029F"/>
    <w:rsid w:val="00D30B3C"/>
    <w:rsid w:val="00D31EB2"/>
    <w:rsid w:val="00D31F5C"/>
    <w:rsid w:val="00D3227F"/>
    <w:rsid w:val="00D33350"/>
    <w:rsid w:val="00D33C5A"/>
    <w:rsid w:val="00D34C97"/>
    <w:rsid w:val="00D41D0C"/>
    <w:rsid w:val="00D41D95"/>
    <w:rsid w:val="00D420AA"/>
    <w:rsid w:val="00D42E93"/>
    <w:rsid w:val="00D43E17"/>
    <w:rsid w:val="00D44C81"/>
    <w:rsid w:val="00D4541C"/>
    <w:rsid w:val="00D460FE"/>
    <w:rsid w:val="00D46E44"/>
    <w:rsid w:val="00D47034"/>
    <w:rsid w:val="00D47FF0"/>
    <w:rsid w:val="00D502FD"/>
    <w:rsid w:val="00D50C52"/>
    <w:rsid w:val="00D52401"/>
    <w:rsid w:val="00D53395"/>
    <w:rsid w:val="00D537A3"/>
    <w:rsid w:val="00D54802"/>
    <w:rsid w:val="00D55A1D"/>
    <w:rsid w:val="00D560F2"/>
    <w:rsid w:val="00D60691"/>
    <w:rsid w:val="00D617BF"/>
    <w:rsid w:val="00D618E5"/>
    <w:rsid w:val="00D61BBC"/>
    <w:rsid w:val="00D61E33"/>
    <w:rsid w:val="00D62D9A"/>
    <w:rsid w:val="00D63C06"/>
    <w:rsid w:val="00D6426B"/>
    <w:rsid w:val="00D64ABD"/>
    <w:rsid w:val="00D654B3"/>
    <w:rsid w:val="00D6587B"/>
    <w:rsid w:val="00D65FFE"/>
    <w:rsid w:val="00D66392"/>
    <w:rsid w:val="00D6786F"/>
    <w:rsid w:val="00D67DD5"/>
    <w:rsid w:val="00D70388"/>
    <w:rsid w:val="00D7090F"/>
    <w:rsid w:val="00D711F7"/>
    <w:rsid w:val="00D74C5B"/>
    <w:rsid w:val="00D751BB"/>
    <w:rsid w:val="00D75784"/>
    <w:rsid w:val="00D75ACD"/>
    <w:rsid w:val="00D769FB"/>
    <w:rsid w:val="00D809B1"/>
    <w:rsid w:val="00D812B6"/>
    <w:rsid w:val="00D816B3"/>
    <w:rsid w:val="00D82583"/>
    <w:rsid w:val="00D8279F"/>
    <w:rsid w:val="00D8349D"/>
    <w:rsid w:val="00D84EE0"/>
    <w:rsid w:val="00D85A07"/>
    <w:rsid w:val="00D90688"/>
    <w:rsid w:val="00D91735"/>
    <w:rsid w:val="00D91E0B"/>
    <w:rsid w:val="00D94087"/>
    <w:rsid w:val="00D940DC"/>
    <w:rsid w:val="00D95258"/>
    <w:rsid w:val="00D958C1"/>
    <w:rsid w:val="00D95CA8"/>
    <w:rsid w:val="00D9618B"/>
    <w:rsid w:val="00D97B25"/>
    <w:rsid w:val="00DA105C"/>
    <w:rsid w:val="00DA19FC"/>
    <w:rsid w:val="00DA341A"/>
    <w:rsid w:val="00DA3708"/>
    <w:rsid w:val="00DA393F"/>
    <w:rsid w:val="00DA59DA"/>
    <w:rsid w:val="00DA5B57"/>
    <w:rsid w:val="00DA5F94"/>
    <w:rsid w:val="00DA6967"/>
    <w:rsid w:val="00DA7507"/>
    <w:rsid w:val="00DB09A9"/>
    <w:rsid w:val="00DB0CD0"/>
    <w:rsid w:val="00DB1D83"/>
    <w:rsid w:val="00DB3838"/>
    <w:rsid w:val="00DB4292"/>
    <w:rsid w:val="00DB499D"/>
    <w:rsid w:val="00DB4AE7"/>
    <w:rsid w:val="00DB4BF2"/>
    <w:rsid w:val="00DB535A"/>
    <w:rsid w:val="00DB55B7"/>
    <w:rsid w:val="00DB59A4"/>
    <w:rsid w:val="00DB5E06"/>
    <w:rsid w:val="00DB684B"/>
    <w:rsid w:val="00DB6D83"/>
    <w:rsid w:val="00DB75B5"/>
    <w:rsid w:val="00DB7C93"/>
    <w:rsid w:val="00DB7FB5"/>
    <w:rsid w:val="00DC1209"/>
    <w:rsid w:val="00DC19C2"/>
    <w:rsid w:val="00DC233A"/>
    <w:rsid w:val="00DC28FB"/>
    <w:rsid w:val="00DC29E5"/>
    <w:rsid w:val="00DC2F7B"/>
    <w:rsid w:val="00DC3DD8"/>
    <w:rsid w:val="00DC465F"/>
    <w:rsid w:val="00DC65E8"/>
    <w:rsid w:val="00DC7A5C"/>
    <w:rsid w:val="00DD1946"/>
    <w:rsid w:val="00DD1EC6"/>
    <w:rsid w:val="00DD2396"/>
    <w:rsid w:val="00DD2E2A"/>
    <w:rsid w:val="00DD2E45"/>
    <w:rsid w:val="00DD3675"/>
    <w:rsid w:val="00DD5624"/>
    <w:rsid w:val="00DD5B1B"/>
    <w:rsid w:val="00DD60E8"/>
    <w:rsid w:val="00DD71F8"/>
    <w:rsid w:val="00DD7A65"/>
    <w:rsid w:val="00DE23F6"/>
    <w:rsid w:val="00DE638B"/>
    <w:rsid w:val="00DF0356"/>
    <w:rsid w:val="00DF0E7D"/>
    <w:rsid w:val="00DF56E0"/>
    <w:rsid w:val="00DF6030"/>
    <w:rsid w:val="00DF7BDE"/>
    <w:rsid w:val="00DF7C1A"/>
    <w:rsid w:val="00DF7E96"/>
    <w:rsid w:val="00E02274"/>
    <w:rsid w:val="00E02567"/>
    <w:rsid w:val="00E02FBD"/>
    <w:rsid w:val="00E0347B"/>
    <w:rsid w:val="00E034DD"/>
    <w:rsid w:val="00E03C87"/>
    <w:rsid w:val="00E043BD"/>
    <w:rsid w:val="00E056F1"/>
    <w:rsid w:val="00E05829"/>
    <w:rsid w:val="00E05C7D"/>
    <w:rsid w:val="00E06724"/>
    <w:rsid w:val="00E1124F"/>
    <w:rsid w:val="00E12424"/>
    <w:rsid w:val="00E13FC1"/>
    <w:rsid w:val="00E1434F"/>
    <w:rsid w:val="00E166B6"/>
    <w:rsid w:val="00E167CE"/>
    <w:rsid w:val="00E1739E"/>
    <w:rsid w:val="00E2138C"/>
    <w:rsid w:val="00E21D29"/>
    <w:rsid w:val="00E2294C"/>
    <w:rsid w:val="00E237B2"/>
    <w:rsid w:val="00E24AA2"/>
    <w:rsid w:val="00E25576"/>
    <w:rsid w:val="00E257C9"/>
    <w:rsid w:val="00E25D52"/>
    <w:rsid w:val="00E2605E"/>
    <w:rsid w:val="00E26165"/>
    <w:rsid w:val="00E26A48"/>
    <w:rsid w:val="00E26E5D"/>
    <w:rsid w:val="00E27C8F"/>
    <w:rsid w:val="00E31741"/>
    <w:rsid w:val="00E35105"/>
    <w:rsid w:val="00E36ACE"/>
    <w:rsid w:val="00E3791A"/>
    <w:rsid w:val="00E37D61"/>
    <w:rsid w:val="00E40D0C"/>
    <w:rsid w:val="00E4207F"/>
    <w:rsid w:val="00E42C20"/>
    <w:rsid w:val="00E44029"/>
    <w:rsid w:val="00E443A3"/>
    <w:rsid w:val="00E46E3F"/>
    <w:rsid w:val="00E47C1D"/>
    <w:rsid w:val="00E50474"/>
    <w:rsid w:val="00E5126F"/>
    <w:rsid w:val="00E51429"/>
    <w:rsid w:val="00E532F3"/>
    <w:rsid w:val="00E547DC"/>
    <w:rsid w:val="00E5595E"/>
    <w:rsid w:val="00E57754"/>
    <w:rsid w:val="00E57D79"/>
    <w:rsid w:val="00E615AB"/>
    <w:rsid w:val="00E619F1"/>
    <w:rsid w:val="00E62F3E"/>
    <w:rsid w:val="00E64F08"/>
    <w:rsid w:val="00E666AC"/>
    <w:rsid w:val="00E67CE7"/>
    <w:rsid w:val="00E70A7D"/>
    <w:rsid w:val="00E70CE9"/>
    <w:rsid w:val="00E70DB2"/>
    <w:rsid w:val="00E71C6D"/>
    <w:rsid w:val="00E71F6C"/>
    <w:rsid w:val="00E72208"/>
    <w:rsid w:val="00E725C0"/>
    <w:rsid w:val="00E72863"/>
    <w:rsid w:val="00E82EEB"/>
    <w:rsid w:val="00E838F4"/>
    <w:rsid w:val="00E840AD"/>
    <w:rsid w:val="00E84128"/>
    <w:rsid w:val="00E85A37"/>
    <w:rsid w:val="00E8763A"/>
    <w:rsid w:val="00E90DE5"/>
    <w:rsid w:val="00EA1913"/>
    <w:rsid w:val="00EA19A7"/>
    <w:rsid w:val="00EA2574"/>
    <w:rsid w:val="00EA309E"/>
    <w:rsid w:val="00EA4CD0"/>
    <w:rsid w:val="00EA66BE"/>
    <w:rsid w:val="00EA7CB7"/>
    <w:rsid w:val="00EB0A17"/>
    <w:rsid w:val="00EB164B"/>
    <w:rsid w:val="00EB1A66"/>
    <w:rsid w:val="00EB1D62"/>
    <w:rsid w:val="00EB1FF7"/>
    <w:rsid w:val="00EB2586"/>
    <w:rsid w:val="00EB2DC8"/>
    <w:rsid w:val="00EB3267"/>
    <w:rsid w:val="00EB3A77"/>
    <w:rsid w:val="00EB6EBB"/>
    <w:rsid w:val="00EB725A"/>
    <w:rsid w:val="00EB768C"/>
    <w:rsid w:val="00EB7795"/>
    <w:rsid w:val="00EB7BB1"/>
    <w:rsid w:val="00EC07B4"/>
    <w:rsid w:val="00EC11C1"/>
    <w:rsid w:val="00EC13FE"/>
    <w:rsid w:val="00EC175A"/>
    <w:rsid w:val="00EC29F6"/>
    <w:rsid w:val="00EC2C16"/>
    <w:rsid w:val="00EC4E04"/>
    <w:rsid w:val="00EC5311"/>
    <w:rsid w:val="00EC55EE"/>
    <w:rsid w:val="00EC5738"/>
    <w:rsid w:val="00EC5F85"/>
    <w:rsid w:val="00EC6CB5"/>
    <w:rsid w:val="00ED0109"/>
    <w:rsid w:val="00ED4CB2"/>
    <w:rsid w:val="00ED5642"/>
    <w:rsid w:val="00ED647B"/>
    <w:rsid w:val="00ED7305"/>
    <w:rsid w:val="00ED7483"/>
    <w:rsid w:val="00ED7ED3"/>
    <w:rsid w:val="00EE1374"/>
    <w:rsid w:val="00EE32A5"/>
    <w:rsid w:val="00EE3662"/>
    <w:rsid w:val="00EE3958"/>
    <w:rsid w:val="00EE3B3A"/>
    <w:rsid w:val="00EE3F41"/>
    <w:rsid w:val="00EE621F"/>
    <w:rsid w:val="00EE636C"/>
    <w:rsid w:val="00EF01C5"/>
    <w:rsid w:val="00EF0A11"/>
    <w:rsid w:val="00EF26BA"/>
    <w:rsid w:val="00EF2DC3"/>
    <w:rsid w:val="00EF379F"/>
    <w:rsid w:val="00EF39FB"/>
    <w:rsid w:val="00EF63F3"/>
    <w:rsid w:val="00EF78FE"/>
    <w:rsid w:val="00EF7AA2"/>
    <w:rsid w:val="00F007A0"/>
    <w:rsid w:val="00F0255B"/>
    <w:rsid w:val="00F03880"/>
    <w:rsid w:val="00F04372"/>
    <w:rsid w:val="00F043A4"/>
    <w:rsid w:val="00F04F24"/>
    <w:rsid w:val="00F06AAC"/>
    <w:rsid w:val="00F142F2"/>
    <w:rsid w:val="00F14C89"/>
    <w:rsid w:val="00F16325"/>
    <w:rsid w:val="00F17461"/>
    <w:rsid w:val="00F2039C"/>
    <w:rsid w:val="00F20DBB"/>
    <w:rsid w:val="00F22F4C"/>
    <w:rsid w:val="00F233AE"/>
    <w:rsid w:val="00F233CB"/>
    <w:rsid w:val="00F24351"/>
    <w:rsid w:val="00F250E8"/>
    <w:rsid w:val="00F26732"/>
    <w:rsid w:val="00F268E5"/>
    <w:rsid w:val="00F2712A"/>
    <w:rsid w:val="00F273E5"/>
    <w:rsid w:val="00F27734"/>
    <w:rsid w:val="00F31230"/>
    <w:rsid w:val="00F31FE6"/>
    <w:rsid w:val="00F32031"/>
    <w:rsid w:val="00F328B0"/>
    <w:rsid w:val="00F33293"/>
    <w:rsid w:val="00F335A8"/>
    <w:rsid w:val="00F33671"/>
    <w:rsid w:val="00F33910"/>
    <w:rsid w:val="00F37521"/>
    <w:rsid w:val="00F37806"/>
    <w:rsid w:val="00F400F8"/>
    <w:rsid w:val="00F411F8"/>
    <w:rsid w:val="00F41275"/>
    <w:rsid w:val="00F421E3"/>
    <w:rsid w:val="00F429D2"/>
    <w:rsid w:val="00F434A2"/>
    <w:rsid w:val="00F445AC"/>
    <w:rsid w:val="00F449E2"/>
    <w:rsid w:val="00F44CF1"/>
    <w:rsid w:val="00F457BF"/>
    <w:rsid w:val="00F464BC"/>
    <w:rsid w:val="00F46894"/>
    <w:rsid w:val="00F51AE2"/>
    <w:rsid w:val="00F51FC6"/>
    <w:rsid w:val="00F529D1"/>
    <w:rsid w:val="00F537BE"/>
    <w:rsid w:val="00F54724"/>
    <w:rsid w:val="00F554C8"/>
    <w:rsid w:val="00F55C8F"/>
    <w:rsid w:val="00F57AA5"/>
    <w:rsid w:val="00F61731"/>
    <w:rsid w:val="00F624C8"/>
    <w:rsid w:val="00F64A74"/>
    <w:rsid w:val="00F64E74"/>
    <w:rsid w:val="00F6511D"/>
    <w:rsid w:val="00F65A19"/>
    <w:rsid w:val="00F65C2D"/>
    <w:rsid w:val="00F65C91"/>
    <w:rsid w:val="00F65DFC"/>
    <w:rsid w:val="00F67726"/>
    <w:rsid w:val="00F67864"/>
    <w:rsid w:val="00F679F6"/>
    <w:rsid w:val="00F67B33"/>
    <w:rsid w:val="00F73F31"/>
    <w:rsid w:val="00F746A7"/>
    <w:rsid w:val="00F749A8"/>
    <w:rsid w:val="00F757FB"/>
    <w:rsid w:val="00F77FFA"/>
    <w:rsid w:val="00F808E4"/>
    <w:rsid w:val="00F83895"/>
    <w:rsid w:val="00F84B41"/>
    <w:rsid w:val="00F85FFF"/>
    <w:rsid w:val="00F871F3"/>
    <w:rsid w:val="00F8750C"/>
    <w:rsid w:val="00F87A11"/>
    <w:rsid w:val="00F913E9"/>
    <w:rsid w:val="00F91C1A"/>
    <w:rsid w:val="00F92604"/>
    <w:rsid w:val="00F9273F"/>
    <w:rsid w:val="00F92ED7"/>
    <w:rsid w:val="00F939C7"/>
    <w:rsid w:val="00F9421B"/>
    <w:rsid w:val="00F94E5E"/>
    <w:rsid w:val="00F968DF"/>
    <w:rsid w:val="00FA0C6A"/>
    <w:rsid w:val="00FA1A99"/>
    <w:rsid w:val="00FA2433"/>
    <w:rsid w:val="00FA280C"/>
    <w:rsid w:val="00FA3FDA"/>
    <w:rsid w:val="00FA4AC5"/>
    <w:rsid w:val="00FA52E1"/>
    <w:rsid w:val="00FA5D89"/>
    <w:rsid w:val="00FA692D"/>
    <w:rsid w:val="00FA700C"/>
    <w:rsid w:val="00FA7064"/>
    <w:rsid w:val="00FA715C"/>
    <w:rsid w:val="00FA72A0"/>
    <w:rsid w:val="00FA732B"/>
    <w:rsid w:val="00FB056C"/>
    <w:rsid w:val="00FB0CB6"/>
    <w:rsid w:val="00FB4426"/>
    <w:rsid w:val="00FB6102"/>
    <w:rsid w:val="00FB658F"/>
    <w:rsid w:val="00FB7DF7"/>
    <w:rsid w:val="00FB7EE1"/>
    <w:rsid w:val="00FC05ED"/>
    <w:rsid w:val="00FC1118"/>
    <w:rsid w:val="00FC1DE6"/>
    <w:rsid w:val="00FC2775"/>
    <w:rsid w:val="00FC29E5"/>
    <w:rsid w:val="00FC2AEF"/>
    <w:rsid w:val="00FC5C03"/>
    <w:rsid w:val="00FC5C67"/>
    <w:rsid w:val="00FC6CF4"/>
    <w:rsid w:val="00FC7611"/>
    <w:rsid w:val="00FC7722"/>
    <w:rsid w:val="00FD19FB"/>
    <w:rsid w:val="00FD1C07"/>
    <w:rsid w:val="00FD1D22"/>
    <w:rsid w:val="00FD2ABD"/>
    <w:rsid w:val="00FD2CE1"/>
    <w:rsid w:val="00FD3A03"/>
    <w:rsid w:val="00FD5EF3"/>
    <w:rsid w:val="00FD6433"/>
    <w:rsid w:val="00FD702D"/>
    <w:rsid w:val="00FD7F9B"/>
    <w:rsid w:val="00FE012F"/>
    <w:rsid w:val="00FE12D5"/>
    <w:rsid w:val="00FE42FB"/>
    <w:rsid w:val="00FE58CF"/>
    <w:rsid w:val="00FE62E8"/>
    <w:rsid w:val="00FE69F8"/>
    <w:rsid w:val="00FE6CD0"/>
    <w:rsid w:val="00FE77A6"/>
    <w:rsid w:val="00FE7D97"/>
    <w:rsid w:val="00FE7DCA"/>
    <w:rsid w:val="00FF11A8"/>
    <w:rsid w:val="00FF1209"/>
    <w:rsid w:val="00FF1520"/>
    <w:rsid w:val="00FF189D"/>
    <w:rsid w:val="00FF28F5"/>
    <w:rsid w:val="00FF4083"/>
    <w:rsid w:val="00FF5E4A"/>
    <w:rsid w:val="00FF610E"/>
    <w:rsid w:val="00FF63F5"/>
    <w:rsid w:val="00FF6957"/>
    <w:rsid w:val="00FF6B7C"/>
    <w:rsid w:val="00FF7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787"/>
  </w:style>
  <w:style w:type="paragraph" w:styleId="Heading1">
    <w:name w:val="heading 1"/>
    <w:basedOn w:val="Normal"/>
    <w:next w:val="Normal"/>
    <w:link w:val="Heading1Char"/>
    <w:uiPriority w:val="9"/>
    <w:qFormat/>
    <w:rsid w:val="006C4C17"/>
    <w:pPr>
      <w:keepNext/>
      <w:keepLines/>
      <w:spacing w:before="480" w:after="0" w:line="480" w:lineRule="auto"/>
      <w:jc w:val="center"/>
      <w:outlineLvl w:val="0"/>
    </w:pPr>
    <w:rPr>
      <w:rFonts w:asciiTheme="majorHAnsi" w:eastAsiaTheme="majorEastAsia" w:hAnsiTheme="majorHAnsi" w:cstheme="majorBidi"/>
      <w:b/>
      <w:bCs/>
      <w:color w:val="000000" w:themeColor="accent1" w:themeShade="BF"/>
      <w:sz w:val="24"/>
      <w:szCs w:val="28"/>
    </w:rPr>
  </w:style>
  <w:style w:type="paragraph" w:styleId="Heading2">
    <w:name w:val="heading 2"/>
    <w:basedOn w:val="Normal"/>
    <w:next w:val="Normal"/>
    <w:link w:val="Heading2Char"/>
    <w:uiPriority w:val="9"/>
    <w:unhideWhenUsed/>
    <w:qFormat/>
    <w:rsid w:val="006C4C17"/>
    <w:pPr>
      <w:keepNext/>
      <w:keepLines/>
      <w:spacing w:before="200" w:after="0" w:line="480" w:lineRule="auto"/>
      <w:outlineLvl w:val="1"/>
    </w:pPr>
    <w:rPr>
      <w:rFonts w:asciiTheme="majorHAnsi" w:eastAsiaTheme="majorEastAsia" w:hAnsiTheme="majorHAnsi" w:cstheme="majorBidi"/>
      <w:b/>
      <w:bCs/>
      <w:color w:val="000000" w:themeColor="accent1"/>
      <w:sz w:val="24"/>
      <w:szCs w:val="26"/>
    </w:rPr>
  </w:style>
  <w:style w:type="paragraph" w:styleId="Heading3">
    <w:name w:val="heading 3"/>
    <w:basedOn w:val="Normal"/>
    <w:next w:val="Normal"/>
    <w:link w:val="Heading3Char"/>
    <w:uiPriority w:val="9"/>
    <w:unhideWhenUsed/>
    <w:qFormat/>
    <w:rsid w:val="006C4C17"/>
    <w:pPr>
      <w:keepNext/>
      <w:keepLines/>
      <w:spacing w:before="200" w:after="0" w:line="480" w:lineRule="auto"/>
      <w:outlineLvl w:val="2"/>
    </w:pPr>
    <w:rPr>
      <w:rFonts w:asciiTheme="majorHAnsi" w:eastAsiaTheme="majorEastAsia" w:hAnsiTheme="majorHAnsi" w:cstheme="majorBidi"/>
      <w:b/>
      <w:bCs/>
      <w:color w:val="000000" w:themeColor="accent1"/>
      <w:sz w:val="24"/>
    </w:rPr>
  </w:style>
  <w:style w:type="paragraph" w:styleId="Heading4">
    <w:name w:val="heading 4"/>
    <w:basedOn w:val="Normal"/>
    <w:next w:val="Normal"/>
    <w:link w:val="Heading4Char"/>
    <w:uiPriority w:val="9"/>
    <w:unhideWhenUsed/>
    <w:qFormat/>
    <w:rsid w:val="00B01787"/>
    <w:pPr>
      <w:keepNext/>
      <w:keepLines/>
      <w:spacing w:before="200" w:after="0" w:line="480" w:lineRule="auto"/>
      <w:ind w:left="720"/>
      <w:outlineLvl w:val="3"/>
    </w:pPr>
    <w:rPr>
      <w:rFonts w:asciiTheme="majorHAnsi" w:eastAsiaTheme="majorEastAsia" w:hAnsiTheme="majorHAnsi" w:cstheme="majorBidi"/>
      <w:b/>
      <w:bCs/>
      <w:iCs/>
      <w:color w:val="000000" w:themeColor="accent1"/>
      <w:sz w:val="24"/>
    </w:rPr>
  </w:style>
  <w:style w:type="paragraph" w:styleId="Heading5">
    <w:name w:val="heading 5"/>
    <w:basedOn w:val="Normal"/>
    <w:next w:val="Normal"/>
    <w:link w:val="Heading5Char"/>
    <w:uiPriority w:val="9"/>
    <w:semiHidden/>
    <w:unhideWhenUsed/>
    <w:qFormat/>
    <w:rsid w:val="00B01787"/>
    <w:pPr>
      <w:keepNext/>
      <w:keepLines/>
      <w:spacing w:before="200" w:after="0" w:line="480" w:lineRule="auto"/>
      <w:ind w:left="1440"/>
      <w:outlineLvl w:val="4"/>
    </w:pPr>
    <w:rPr>
      <w:rFonts w:asciiTheme="majorHAnsi" w:eastAsiaTheme="majorEastAsia" w:hAnsiTheme="majorHAnsi" w:cstheme="majorBidi"/>
      <w:b/>
      <w:color w:val="00000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EB3"/>
    <w:pPr>
      <w:ind w:left="720"/>
      <w:contextualSpacing/>
    </w:pPr>
  </w:style>
  <w:style w:type="character" w:styleId="Hyperlink">
    <w:name w:val="Hyperlink"/>
    <w:basedOn w:val="DefaultParagraphFont"/>
    <w:uiPriority w:val="99"/>
    <w:unhideWhenUsed/>
    <w:rsid w:val="00050F2F"/>
    <w:rPr>
      <w:color w:val="000000" w:themeColor="hyperlink"/>
      <w:u w:val="single"/>
    </w:rPr>
  </w:style>
  <w:style w:type="paragraph" w:styleId="BalloonText">
    <w:name w:val="Balloon Text"/>
    <w:basedOn w:val="Normal"/>
    <w:link w:val="BalloonTextChar"/>
    <w:uiPriority w:val="99"/>
    <w:semiHidden/>
    <w:unhideWhenUsed/>
    <w:rsid w:val="00227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FE"/>
    <w:rPr>
      <w:rFonts w:ascii="Tahoma" w:hAnsi="Tahoma" w:cs="Tahoma"/>
      <w:sz w:val="16"/>
      <w:szCs w:val="16"/>
    </w:rPr>
  </w:style>
  <w:style w:type="table" w:styleId="TableGrid">
    <w:name w:val="Table Grid"/>
    <w:basedOn w:val="TableNormal"/>
    <w:uiPriority w:val="59"/>
    <w:rsid w:val="00223A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145F6"/>
    <w:pPr>
      <w:spacing w:after="0" w:line="240" w:lineRule="auto"/>
    </w:pPr>
  </w:style>
  <w:style w:type="paragraph" w:styleId="Header">
    <w:name w:val="header"/>
    <w:basedOn w:val="Normal"/>
    <w:link w:val="HeaderChar"/>
    <w:uiPriority w:val="99"/>
    <w:unhideWhenUsed/>
    <w:rsid w:val="009E1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8BC"/>
  </w:style>
  <w:style w:type="paragraph" w:styleId="Footer">
    <w:name w:val="footer"/>
    <w:basedOn w:val="Normal"/>
    <w:link w:val="FooterChar"/>
    <w:uiPriority w:val="99"/>
    <w:unhideWhenUsed/>
    <w:rsid w:val="009E1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8BC"/>
  </w:style>
  <w:style w:type="character" w:customStyle="1" w:styleId="EndnoteTextChar">
    <w:name w:val="Endnote Text Char"/>
    <w:basedOn w:val="DefaultParagraphFont"/>
    <w:link w:val="EndnoteText"/>
    <w:uiPriority w:val="99"/>
    <w:semiHidden/>
    <w:rsid w:val="00695653"/>
    <w:rPr>
      <w:sz w:val="20"/>
      <w:szCs w:val="20"/>
    </w:rPr>
  </w:style>
  <w:style w:type="paragraph" w:styleId="EndnoteText">
    <w:name w:val="endnote text"/>
    <w:basedOn w:val="Normal"/>
    <w:link w:val="EndnoteTextChar"/>
    <w:uiPriority w:val="99"/>
    <w:semiHidden/>
    <w:unhideWhenUsed/>
    <w:rsid w:val="00695653"/>
    <w:pPr>
      <w:spacing w:after="0" w:line="240" w:lineRule="auto"/>
    </w:pPr>
    <w:rPr>
      <w:sz w:val="20"/>
      <w:szCs w:val="20"/>
    </w:rPr>
  </w:style>
  <w:style w:type="character" w:customStyle="1" w:styleId="Heading1Char">
    <w:name w:val="Heading 1 Char"/>
    <w:basedOn w:val="DefaultParagraphFont"/>
    <w:link w:val="Heading1"/>
    <w:uiPriority w:val="9"/>
    <w:rsid w:val="006C4C17"/>
    <w:rPr>
      <w:rFonts w:asciiTheme="majorHAnsi" w:eastAsiaTheme="majorEastAsia" w:hAnsiTheme="majorHAnsi" w:cstheme="majorBidi"/>
      <w:b/>
      <w:bCs/>
      <w:color w:val="000000" w:themeColor="accent1" w:themeShade="BF"/>
      <w:sz w:val="24"/>
      <w:szCs w:val="28"/>
    </w:rPr>
  </w:style>
  <w:style w:type="paragraph" w:styleId="TOCHeading">
    <w:name w:val="TOC Heading"/>
    <w:basedOn w:val="Heading1"/>
    <w:next w:val="Normal"/>
    <w:uiPriority w:val="39"/>
    <w:semiHidden/>
    <w:unhideWhenUsed/>
    <w:qFormat/>
    <w:rsid w:val="0078493F"/>
    <w:pPr>
      <w:outlineLvl w:val="9"/>
    </w:pPr>
    <w:rPr>
      <w:lang w:eastAsia="ja-JP"/>
    </w:rPr>
  </w:style>
  <w:style w:type="character" w:customStyle="1" w:styleId="Heading2Char">
    <w:name w:val="Heading 2 Char"/>
    <w:basedOn w:val="DefaultParagraphFont"/>
    <w:link w:val="Heading2"/>
    <w:uiPriority w:val="9"/>
    <w:rsid w:val="006C4C17"/>
    <w:rPr>
      <w:rFonts w:asciiTheme="majorHAnsi" w:eastAsiaTheme="majorEastAsia" w:hAnsiTheme="majorHAnsi" w:cstheme="majorBidi"/>
      <w:b/>
      <w:bCs/>
      <w:color w:val="000000" w:themeColor="accent1"/>
      <w:sz w:val="24"/>
      <w:szCs w:val="26"/>
    </w:rPr>
  </w:style>
  <w:style w:type="paragraph" w:styleId="TOC2">
    <w:name w:val="toc 2"/>
    <w:basedOn w:val="Normal"/>
    <w:next w:val="Normal"/>
    <w:autoRedefine/>
    <w:uiPriority w:val="39"/>
    <w:unhideWhenUsed/>
    <w:qFormat/>
    <w:rsid w:val="0078493F"/>
    <w:pPr>
      <w:spacing w:after="100"/>
      <w:ind w:left="220"/>
    </w:pPr>
    <w:rPr>
      <w:rFonts w:eastAsiaTheme="minorEastAsia"/>
      <w:lang w:eastAsia="ja-JP"/>
    </w:rPr>
  </w:style>
  <w:style w:type="paragraph" w:styleId="TOC1">
    <w:name w:val="toc 1"/>
    <w:basedOn w:val="Normal"/>
    <w:next w:val="Normal"/>
    <w:autoRedefine/>
    <w:uiPriority w:val="39"/>
    <w:unhideWhenUsed/>
    <w:qFormat/>
    <w:rsid w:val="0078493F"/>
    <w:pPr>
      <w:spacing w:after="100"/>
    </w:pPr>
    <w:rPr>
      <w:rFonts w:eastAsiaTheme="minorEastAsia"/>
      <w:lang w:eastAsia="ja-JP"/>
    </w:rPr>
  </w:style>
  <w:style w:type="paragraph" w:styleId="TOC3">
    <w:name w:val="toc 3"/>
    <w:basedOn w:val="Normal"/>
    <w:next w:val="Normal"/>
    <w:autoRedefine/>
    <w:uiPriority w:val="39"/>
    <w:unhideWhenUsed/>
    <w:qFormat/>
    <w:rsid w:val="0078493F"/>
    <w:pPr>
      <w:spacing w:after="100"/>
      <w:ind w:left="440"/>
    </w:pPr>
    <w:rPr>
      <w:rFonts w:eastAsiaTheme="minorEastAsia"/>
      <w:lang w:eastAsia="ja-JP"/>
    </w:rPr>
  </w:style>
  <w:style w:type="character" w:customStyle="1" w:styleId="apple-converted-space">
    <w:name w:val="apple-converted-space"/>
    <w:basedOn w:val="DefaultParagraphFont"/>
    <w:rsid w:val="00B2162E"/>
  </w:style>
  <w:style w:type="character" w:customStyle="1" w:styleId="Heading3Char">
    <w:name w:val="Heading 3 Char"/>
    <w:basedOn w:val="DefaultParagraphFont"/>
    <w:link w:val="Heading3"/>
    <w:uiPriority w:val="9"/>
    <w:rsid w:val="006C4C17"/>
    <w:rPr>
      <w:rFonts w:asciiTheme="majorHAnsi" w:eastAsiaTheme="majorEastAsia" w:hAnsiTheme="majorHAnsi" w:cstheme="majorBidi"/>
      <w:b/>
      <w:bCs/>
      <w:color w:val="000000" w:themeColor="accent1"/>
      <w:sz w:val="24"/>
    </w:rPr>
  </w:style>
  <w:style w:type="character" w:customStyle="1" w:styleId="Heading4Char">
    <w:name w:val="Heading 4 Char"/>
    <w:basedOn w:val="DefaultParagraphFont"/>
    <w:link w:val="Heading4"/>
    <w:uiPriority w:val="9"/>
    <w:rsid w:val="00B01787"/>
    <w:rPr>
      <w:rFonts w:asciiTheme="majorHAnsi" w:eastAsiaTheme="majorEastAsia" w:hAnsiTheme="majorHAnsi" w:cstheme="majorBidi"/>
      <w:b/>
      <w:bCs/>
      <w:iCs/>
      <w:color w:val="000000" w:themeColor="accent1"/>
      <w:sz w:val="24"/>
    </w:rPr>
  </w:style>
  <w:style w:type="paragraph" w:styleId="Caption">
    <w:name w:val="caption"/>
    <w:basedOn w:val="Normal"/>
    <w:next w:val="Normal"/>
    <w:uiPriority w:val="35"/>
    <w:unhideWhenUsed/>
    <w:qFormat/>
    <w:rsid w:val="00150224"/>
    <w:pPr>
      <w:spacing w:line="240" w:lineRule="auto"/>
    </w:pPr>
    <w:rPr>
      <w:b/>
      <w:bCs/>
      <w:color w:val="000000" w:themeColor="accent1"/>
      <w:sz w:val="18"/>
      <w:szCs w:val="18"/>
    </w:rPr>
  </w:style>
  <w:style w:type="character" w:customStyle="1" w:styleId="Heading5Char">
    <w:name w:val="Heading 5 Char"/>
    <w:basedOn w:val="DefaultParagraphFont"/>
    <w:link w:val="Heading5"/>
    <w:uiPriority w:val="9"/>
    <w:semiHidden/>
    <w:rsid w:val="00B01787"/>
    <w:rPr>
      <w:rFonts w:asciiTheme="majorHAnsi" w:eastAsiaTheme="majorEastAsia" w:hAnsiTheme="majorHAnsi" w:cstheme="majorBidi"/>
      <w:b/>
      <w:color w:val="000000" w:themeColor="accent1" w:themeShade="7F"/>
      <w:sz w:val="24"/>
    </w:rPr>
  </w:style>
  <w:style w:type="paragraph" w:styleId="TableofFigures">
    <w:name w:val="table of figures"/>
    <w:basedOn w:val="Normal"/>
    <w:next w:val="Normal"/>
    <w:uiPriority w:val="99"/>
    <w:unhideWhenUsed/>
    <w:rsid w:val="002862ED"/>
    <w:pPr>
      <w:spacing w:after="0"/>
    </w:pPr>
    <w:rPr>
      <w:sz w:val="24"/>
    </w:rPr>
  </w:style>
  <w:style w:type="table" w:styleId="LightShading-Accent2">
    <w:name w:val="Light Shading Accent 2"/>
    <w:basedOn w:val="TableNormal"/>
    <w:uiPriority w:val="60"/>
    <w:rsid w:val="004E385D"/>
    <w:pPr>
      <w:spacing w:after="0" w:line="240" w:lineRule="auto"/>
    </w:pPr>
    <w:rPr>
      <w:color w:val="000000" w:themeColor="accent2" w:themeShade="BF"/>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2" w:themeFillTint="3F"/>
      </w:tcPr>
    </w:tblStylePr>
    <w:tblStylePr w:type="band1Horz">
      <w:tblPr/>
      <w:tcPr>
        <w:tcBorders>
          <w:left w:val="nil"/>
          <w:right w:val="nil"/>
          <w:insideH w:val="nil"/>
          <w:insideV w:val="nil"/>
        </w:tcBorders>
        <w:shd w:val="clear" w:color="auto" w:fill="C0C0C0" w:themeFill="accent2" w:themeFillTint="3F"/>
      </w:tcPr>
    </w:tblStylePr>
  </w:style>
  <w:style w:type="paragraph" w:styleId="NormalWeb">
    <w:name w:val="Normal (Web)"/>
    <w:basedOn w:val="Normal"/>
    <w:uiPriority w:val="99"/>
    <w:semiHidden/>
    <w:unhideWhenUsed/>
    <w:rsid w:val="008E3154"/>
    <w:pPr>
      <w:spacing w:before="100" w:beforeAutospacing="1" w:after="100" w:afterAutospacing="1" w:line="240" w:lineRule="auto"/>
    </w:pPr>
    <w:rPr>
      <w:rFonts w:ascii="Times New Roman" w:eastAsiaTheme="minorEastAsia" w:hAnsi="Times New Roman" w:cs="Times New Roman"/>
      <w:sz w:val="24"/>
      <w:szCs w:val="24"/>
    </w:rPr>
  </w:style>
  <w:style w:type="character" w:styleId="PageNumber">
    <w:name w:val="page number"/>
    <w:basedOn w:val="DefaultParagraphFont"/>
    <w:uiPriority w:val="99"/>
    <w:semiHidden/>
    <w:unhideWhenUsed/>
    <w:rsid w:val="00462D2C"/>
  </w:style>
  <w:style w:type="character" w:styleId="IntenseReference">
    <w:name w:val="Intense Reference"/>
    <w:aliases w:val="Cross References"/>
    <w:basedOn w:val="IntenseEmphasis"/>
    <w:uiPriority w:val="32"/>
    <w:qFormat/>
    <w:rsid w:val="00007066"/>
    <w:rPr>
      <w:rFonts w:asciiTheme="minorHAnsi" w:hAnsiTheme="minorHAnsi"/>
      <w:b w:val="0"/>
      <w:bCs/>
      <w:i w:val="0"/>
      <w:iCs/>
      <w:caps w:val="0"/>
      <w:smallCaps w:val="0"/>
      <w:color w:val="000000" w:themeColor="accent2"/>
      <w:spacing w:val="5"/>
      <w:sz w:val="24"/>
      <w:u w:val="none"/>
    </w:rPr>
  </w:style>
  <w:style w:type="character" w:styleId="IntenseEmphasis">
    <w:name w:val="Intense Emphasis"/>
    <w:basedOn w:val="DefaultParagraphFont"/>
    <w:uiPriority w:val="21"/>
    <w:qFormat/>
    <w:rsid w:val="003047B2"/>
    <w:rPr>
      <w:rFonts w:asciiTheme="minorHAnsi" w:hAnsiTheme="minorHAnsi"/>
      <w:b w:val="0"/>
      <w:bCs/>
      <w:i w:val="0"/>
      <w:iCs/>
      <w:color w:val="000000" w:themeColor="accent1"/>
      <w:sz w:val="24"/>
    </w:rPr>
  </w:style>
  <w:style w:type="character" w:styleId="CommentReference">
    <w:name w:val="annotation reference"/>
    <w:basedOn w:val="DefaultParagraphFont"/>
    <w:uiPriority w:val="99"/>
    <w:semiHidden/>
    <w:unhideWhenUsed/>
    <w:rsid w:val="00F65DFC"/>
    <w:rPr>
      <w:sz w:val="16"/>
      <w:szCs w:val="16"/>
    </w:rPr>
  </w:style>
  <w:style w:type="paragraph" w:styleId="CommentText">
    <w:name w:val="annotation text"/>
    <w:basedOn w:val="Normal"/>
    <w:link w:val="CommentTextChar"/>
    <w:uiPriority w:val="99"/>
    <w:semiHidden/>
    <w:unhideWhenUsed/>
    <w:rsid w:val="00F65DFC"/>
    <w:pPr>
      <w:spacing w:line="240" w:lineRule="auto"/>
    </w:pPr>
    <w:rPr>
      <w:sz w:val="20"/>
      <w:szCs w:val="20"/>
    </w:rPr>
  </w:style>
  <w:style w:type="character" w:customStyle="1" w:styleId="CommentTextChar">
    <w:name w:val="Comment Text Char"/>
    <w:basedOn w:val="DefaultParagraphFont"/>
    <w:link w:val="CommentText"/>
    <w:uiPriority w:val="99"/>
    <w:semiHidden/>
    <w:rsid w:val="00F65DF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787"/>
  </w:style>
  <w:style w:type="paragraph" w:styleId="Heading1">
    <w:name w:val="heading 1"/>
    <w:basedOn w:val="Normal"/>
    <w:next w:val="Normal"/>
    <w:link w:val="Heading1Char"/>
    <w:uiPriority w:val="9"/>
    <w:qFormat/>
    <w:rsid w:val="006C4C17"/>
    <w:pPr>
      <w:keepNext/>
      <w:keepLines/>
      <w:spacing w:before="480" w:after="0" w:line="480" w:lineRule="auto"/>
      <w:jc w:val="center"/>
      <w:outlineLvl w:val="0"/>
    </w:pPr>
    <w:rPr>
      <w:rFonts w:asciiTheme="majorHAnsi" w:eastAsiaTheme="majorEastAsia" w:hAnsiTheme="majorHAnsi" w:cstheme="majorBidi"/>
      <w:b/>
      <w:bCs/>
      <w:color w:val="000000" w:themeColor="accent1" w:themeShade="BF"/>
      <w:sz w:val="24"/>
      <w:szCs w:val="28"/>
    </w:rPr>
  </w:style>
  <w:style w:type="paragraph" w:styleId="Heading2">
    <w:name w:val="heading 2"/>
    <w:basedOn w:val="Normal"/>
    <w:next w:val="Normal"/>
    <w:link w:val="Heading2Char"/>
    <w:uiPriority w:val="9"/>
    <w:unhideWhenUsed/>
    <w:qFormat/>
    <w:rsid w:val="006C4C17"/>
    <w:pPr>
      <w:keepNext/>
      <w:keepLines/>
      <w:spacing w:before="200" w:after="0" w:line="480" w:lineRule="auto"/>
      <w:outlineLvl w:val="1"/>
    </w:pPr>
    <w:rPr>
      <w:rFonts w:asciiTheme="majorHAnsi" w:eastAsiaTheme="majorEastAsia" w:hAnsiTheme="majorHAnsi" w:cstheme="majorBidi"/>
      <w:b/>
      <w:bCs/>
      <w:color w:val="000000" w:themeColor="accent1"/>
      <w:sz w:val="24"/>
      <w:szCs w:val="26"/>
    </w:rPr>
  </w:style>
  <w:style w:type="paragraph" w:styleId="Heading3">
    <w:name w:val="heading 3"/>
    <w:basedOn w:val="Normal"/>
    <w:next w:val="Normal"/>
    <w:link w:val="Heading3Char"/>
    <w:uiPriority w:val="9"/>
    <w:unhideWhenUsed/>
    <w:qFormat/>
    <w:rsid w:val="006C4C17"/>
    <w:pPr>
      <w:keepNext/>
      <w:keepLines/>
      <w:spacing w:before="200" w:after="0" w:line="480" w:lineRule="auto"/>
      <w:outlineLvl w:val="2"/>
    </w:pPr>
    <w:rPr>
      <w:rFonts w:asciiTheme="majorHAnsi" w:eastAsiaTheme="majorEastAsia" w:hAnsiTheme="majorHAnsi" w:cstheme="majorBidi"/>
      <w:b/>
      <w:bCs/>
      <w:color w:val="000000" w:themeColor="accent1"/>
      <w:sz w:val="24"/>
    </w:rPr>
  </w:style>
  <w:style w:type="paragraph" w:styleId="Heading4">
    <w:name w:val="heading 4"/>
    <w:basedOn w:val="Normal"/>
    <w:next w:val="Normal"/>
    <w:link w:val="Heading4Char"/>
    <w:uiPriority w:val="9"/>
    <w:unhideWhenUsed/>
    <w:qFormat/>
    <w:rsid w:val="00B01787"/>
    <w:pPr>
      <w:keepNext/>
      <w:keepLines/>
      <w:spacing w:before="200" w:after="0" w:line="480" w:lineRule="auto"/>
      <w:ind w:left="720"/>
      <w:outlineLvl w:val="3"/>
    </w:pPr>
    <w:rPr>
      <w:rFonts w:asciiTheme="majorHAnsi" w:eastAsiaTheme="majorEastAsia" w:hAnsiTheme="majorHAnsi" w:cstheme="majorBidi"/>
      <w:b/>
      <w:bCs/>
      <w:iCs/>
      <w:color w:val="000000" w:themeColor="accent1"/>
      <w:sz w:val="24"/>
    </w:rPr>
  </w:style>
  <w:style w:type="paragraph" w:styleId="Heading5">
    <w:name w:val="heading 5"/>
    <w:basedOn w:val="Normal"/>
    <w:next w:val="Normal"/>
    <w:link w:val="Heading5Char"/>
    <w:uiPriority w:val="9"/>
    <w:semiHidden/>
    <w:unhideWhenUsed/>
    <w:qFormat/>
    <w:rsid w:val="00B01787"/>
    <w:pPr>
      <w:keepNext/>
      <w:keepLines/>
      <w:spacing w:before="200" w:after="0" w:line="480" w:lineRule="auto"/>
      <w:ind w:left="1440"/>
      <w:outlineLvl w:val="4"/>
    </w:pPr>
    <w:rPr>
      <w:rFonts w:asciiTheme="majorHAnsi" w:eastAsiaTheme="majorEastAsia" w:hAnsiTheme="majorHAnsi" w:cstheme="majorBidi"/>
      <w:b/>
      <w:color w:val="00000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EB3"/>
    <w:pPr>
      <w:ind w:left="720"/>
      <w:contextualSpacing/>
    </w:pPr>
  </w:style>
  <w:style w:type="character" w:styleId="Hyperlink">
    <w:name w:val="Hyperlink"/>
    <w:basedOn w:val="DefaultParagraphFont"/>
    <w:uiPriority w:val="99"/>
    <w:unhideWhenUsed/>
    <w:rsid w:val="00050F2F"/>
    <w:rPr>
      <w:color w:val="000000" w:themeColor="hyperlink"/>
      <w:u w:val="single"/>
    </w:rPr>
  </w:style>
  <w:style w:type="paragraph" w:styleId="BalloonText">
    <w:name w:val="Balloon Text"/>
    <w:basedOn w:val="Normal"/>
    <w:link w:val="BalloonTextChar"/>
    <w:uiPriority w:val="99"/>
    <w:semiHidden/>
    <w:unhideWhenUsed/>
    <w:rsid w:val="00227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FE"/>
    <w:rPr>
      <w:rFonts w:ascii="Tahoma" w:hAnsi="Tahoma" w:cs="Tahoma"/>
      <w:sz w:val="16"/>
      <w:szCs w:val="16"/>
    </w:rPr>
  </w:style>
  <w:style w:type="table" w:styleId="TableGrid">
    <w:name w:val="Table Grid"/>
    <w:basedOn w:val="TableNormal"/>
    <w:uiPriority w:val="59"/>
    <w:rsid w:val="00223A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145F6"/>
    <w:pPr>
      <w:spacing w:after="0" w:line="240" w:lineRule="auto"/>
    </w:pPr>
  </w:style>
  <w:style w:type="paragraph" w:styleId="Header">
    <w:name w:val="header"/>
    <w:basedOn w:val="Normal"/>
    <w:link w:val="HeaderChar"/>
    <w:uiPriority w:val="99"/>
    <w:unhideWhenUsed/>
    <w:rsid w:val="009E1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8BC"/>
  </w:style>
  <w:style w:type="paragraph" w:styleId="Footer">
    <w:name w:val="footer"/>
    <w:basedOn w:val="Normal"/>
    <w:link w:val="FooterChar"/>
    <w:uiPriority w:val="99"/>
    <w:unhideWhenUsed/>
    <w:rsid w:val="009E1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8BC"/>
  </w:style>
  <w:style w:type="character" w:customStyle="1" w:styleId="EndnoteTextChar">
    <w:name w:val="Endnote Text Char"/>
    <w:basedOn w:val="DefaultParagraphFont"/>
    <w:link w:val="EndnoteText"/>
    <w:uiPriority w:val="99"/>
    <w:semiHidden/>
    <w:rsid w:val="00695653"/>
    <w:rPr>
      <w:sz w:val="20"/>
      <w:szCs w:val="20"/>
    </w:rPr>
  </w:style>
  <w:style w:type="paragraph" w:styleId="EndnoteText">
    <w:name w:val="endnote text"/>
    <w:basedOn w:val="Normal"/>
    <w:link w:val="EndnoteTextChar"/>
    <w:uiPriority w:val="99"/>
    <w:semiHidden/>
    <w:unhideWhenUsed/>
    <w:rsid w:val="00695653"/>
    <w:pPr>
      <w:spacing w:after="0" w:line="240" w:lineRule="auto"/>
    </w:pPr>
    <w:rPr>
      <w:sz w:val="20"/>
      <w:szCs w:val="20"/>
    </w:rPr>
  </w:style>
  <w:style w:type="character" w:customStyle="1" w:styleId="Heading1Char">
    <w:name w:val="Heading 1 Char"/>
    <w:basedOn w:val="DefaultParagraphFont"/>
    <w:link w:val="Heading1"/>
    <w:uiPriority w:val="9"/>
    <w:rsid w:val="006C4C17"/>
    <w:rPr>
      <w:rFonts w:asciiTheme="majorHAnsi" w:eastAsiaTheme="majorEastAsia" w:hAnsiTheme="majorHAnsi" w:cstheme="majorBidi"/>
      <w:b/>
      <w:bCs/>
      <w:color w:val="000000" w:themeColor="accent1" w:themeShade="BF"/>
      <w:sz w:val="24"/>
      <w:szCs w:val="28"/>
    </w:rPr>
  </w:style>
  <w:style w:type="paragraph" w:styleId="TOCHeading">
    <w:name w:val="TOC Heading"/>
    <w:basedOn w:val="Heading1"/>
    <w:next w:val="Normal"/>
    <w:uiPriority w:val="39"/>
    <w:semiHidden/>
    <w:unhideWhenUsed/>
    <w:qFormat/>
    <w:rsid w:val="0078493F"/>
    <w:pPr>
      <w:outlineLvl w:val="9"/>
    </w:pPr>
    <w:rPr>
      <w:lang w:eastAsia="ja-JP"/>
    </w:rPr>
  </w:style>
  <w:style w:type="character" w:customStyle="1" w:styleId="Heading2Char">
    <w:name w:val="Heading 2 Char"/>
    <w:basedOn w:val="DefaultParagraphFont"/>
    <w:link w:val="Heading2"/>
    <w:uiPriority w:val="9"/>
    <w:rsid w:val="006C4C17"/>
    <w:rPr>
      <w:rFonts w:asciiTheme="majorHAnsi" w:eastAsiaTheme="majorEastAsia" w:hAnsiTheme="majorHAnsi" w:cstheme="majorBidi"/>
      <w:b/>
      <w:bCs/>
      <w:color w:val="000000" w:themeColor="accent1"/>
      <w:sz w:val="24"/>
      <w:szCs w:val="26"/>
    </w:rPr>
  </w:style>
  <w:style w:type="paragraph" w:styleId="TOC2">
    <w:name w:val="toc 2"/>
    <w:basedOn w:val="Normal"/>
    <w:next w:val="Normal"/>
    <w:autoRedefine/>
    <w:uiPriority w:val="39"/>
    <w:unhideWhenUsed/>
    <w:qFormat/>
    <w:rsid w:val="0078493F"/>
    <w:pPr>
      <w:spacing w:after="100"/>
      <w:ind w:left="220"/>
    </w:pPr>
    <w:rPr>
      <w:rFonts w:eastAsiaTheme="minorEastAsia"/>
      <w:lang w:eastAsia="ja-JP"/>
    </w:rPr>
  </w:style>
  <w:style w:type="paragraph" w:styleId="TOC1">
    <w:name w:val="toc 1"/>
    <w:basedOn w:val="Normal"/>
    <w:next w:val="Normal"/>
    <w:autoRedefine/>
    <w:uiPriority w:val="39"/>
    <w:unhideWhenUsed/>
    <w:qFormat/>
    <w:rsid w:val="0078493F"/>
    <w:pPr>
      <w:spacing w:after="100"/>
    </w:pPr>
    <w:rPr>
      <w:rFonts w:eastAsiaTheme="minorEastAsia"/>
      <w:lang w:eastAsia="ja-JP"/>
    </w:rPr>
  </w:style>
  <w:style w:type="paragraph" w:styleId="TOC3">
    <w:name w:val="toc 3"/>
    <w:basedOn w:val="Normal"/>
    <w:next w:val="Normal"/>
    <w:autoRedefine/>
    <w:uiPriority w:val="39"/>
    <w:unhideWhenUsed/>
    <w:qFormat/>
    <w:rsid w:val="0078493F"/>
    <w:pPr>
      <w:spacing w:after="100"/>
      <w:ind w:left="440"/>
    </w:pPr>
    <w:rPr>
      <w:rFonts w:eastAsiaTheme="minorEastAsia"/>
      <w:lang w:eastAsia="ja-JP"/>
    </w:rPr>
  </w:style>
  <w:style w:type="character" w:customStyle="1" w:styleId="apple-converted-space">
    <w:name w:val="apple-converted-space"/>
    <w:basedOn w:val="DefaultParagraphFont"/>
    <w:rsid w:val="00B2162E"/>
  </w:style>
  <w:style w:type="character" w:customStyle="1" w:styleId="Heading3Char">
    <w:name w:val="Heading 3 Char"/>
    <w:basedOn w:val="DefaultParagraphFont"/>
    <w:link w:val="Heading3"/>
    <w:uiPriority w:val="9"/>
    <w:rsid w:val="006C4C17"/>
    <w:rPr>
      <w:rFonts w:asciiTheme="majorHAnsi" w:eastAsiaTheme="majorEastAsia" w:hAnsiTheme="majorHAnsi" w:cstheme="majorBidi"/>
      <w:b/>
      <w:bCs/>
      <w:color w:val="000000" w:themeColor="accent1"/>
      <w:sz w:val="24"/>
    </w:rPr>
  </w:style>
  <w:style w:type="character" w:customStyle="1" w:styleId="Heading4Char">
    <w:name w:val="Heading 4 Char"/>
    <w:basedOn w:val="DefaultParagraphFont"/>
    <w:link w:val="Heading4"/>
    <w:uiPriority w:val="9"/>
    <w:rsid w:val="00B01787"/>
    <w:rPr>
      <w:rFonts w:asciiTheme="majorHAnsi" w:eastAsiaTheme="majorEastAsia" w:hAnsiTheme="majorHAnsi" w:cstheme="majorBidi"/>
      <w:b/>
      <w:bCs/>
      <w:iCs/>
      <w:color w:val="000000" w:themeColor="accent1"/>
      <w:sz w:val="24"/>
    </w:rPr>
  </w:style>
  <w:style w:type="paragraph" w:styleId="Caption">
    <w:name w:val="caption"/>
    <w:basedOn w:val="Normal"/>
    <w:next w:val="Normal"/>
    <w:uiPriority w:val="35"/>
    <w:unhideWhenUsed/>
    <w:qFormat/>
    <w:rsid w:val="00150224"/>
    <w:pPr>
      <w:spacing w:line="240" w:lineRule="auto"/>
    </w:pPr>
    <w:rPr>
      <w:b/>
      <w:bCs/>
      <w:color w:val="000000" w:themeColor="accent1"/>
      <w:sz w:val="18"/>
      <w:szCs w:val="18"/>
    </w:rPr>
  </w:style>
  <w:style w:type="character" w:customStyle="1" w:styleId="Heading5Char">
    <w:name w:val="Heading 5 Char"/>
    <w:basedOn w:val="DefaultParagraphFont"/>
    <w:link w:val="Heading5"/>
    <w:uiPriority w:val="9"/>
    <w:semiHidden/>
    <w:rsid w:val="00B01787"/>
    <w:rPr>
      <w:rFonts w:asciiTheme="majorHAnsi" w:eastAsiaTheme="majorEastAsia" w:hAnsiTheme="majorHAnsi" w:cstheme="majorBidi"/>
      <w:b/>
      <w:color w:val="000000" w:themeColor="accent1" w:themeShade="7F"/>
      <w:sz w:val="24"/>
    </w:rPr>
  </w:style>
  <w:style w:type="paragraph" w:styleId="TableofFigures">
    <w:name w:val="table of figures"/>
    <w:basedOn w:val="Normal"/>
    <w:next w:val="Normal"/>
    <w:uiPriority w:val="99"/>
    <w:unhideWhenUsed/>
    <w:rsid w:val="002862ED"/>
    <w:pPr>
      <w:spacing w:after="0"/>
    </w:pPr>
    <w:rPr>
      <w:sz w:val="24"/>
    </w:rPr>
  </w:style>
  <w:style w:type="table" w:styleId="LightShading-Accent2">
    <w:name w:val="Light Shading Accent 2"/>
    <w:basedOn w:val="TableNormal"/>
    <w:uiPriority w:val="60"/>
    <w:rsid w:val="004E385D"/>
    <w:pPr>
      <w:spacing w:after="0" w:line="240" w:lineRule="auto"/>
    </w:pPr>
    <w:rPr>
      <w:color w:val="000000" w:themeColor="accent2" w:themeShade="BF"/>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2" w:themeFillTint="3F"/>
      </w:tcPr>
    </w:tblStylePr>
    <w:tblStylePr w:type="band1Horz">
      <w:tblPr/>
      <w:tcPr>
        <w:tcBorders>
          <w:left w:val="nil"/>
          <w:right w:val="nil"/>
          <w:insideH w:val="nil"/>
          <w:insideV w:val="nil"/>
        </w:tcBorders>
        <w:shd w:val="clear" w:color="auto" w:fill="C0C0C0" w:themeFill="accent2" w:themeFillTint="3F"/>
      </w:tcPr>
    </w:tblStylePr>
  </w:style>
  <w:style w:type="paragraph" w:styleId="NormalWeb">
    <w:name w:val="Normal (Web)"/>
    <w:basedOn w:val="Normal"/>
    <w:uiPriority w:val="99"/>
    <w:semiHidden/>
    <w:unhideWhenUsed/>
    <w:rsid w:val="008E3154"/>
    <w:pPr>
      <w:spacing w:before="100" w:beforeAutospacing="1" w:after="100" w:afterAutospacing="1" w:line="240" w:lineRule="auto"/>
    </w:pPr>
    <w:rPr>
      <w:rFonts w:ascii="Times New Roman" w:eastAsiaTheme="minorEastAsia" w:hAnsi="Times New Roman" w:cs="Times New Roman"/>
      <w:sz w:val="24"/>
      <w:szCs w:val="24"/>
    </w:rPr>
  </w:style>
  <w:style w:type="character" w:styleId="PageNumber">
    <w:name w:val="page number"/>
    <w:basedOn w:val="DefaultParagraphFont"/>
    <w:uiPriority w:val="99"/>
    <w:semiHidden/>
    <w:unhideWhenUsed/>
    <w:rsid w:val="00462D2C"/>
  </w:style>
  <w:style w:type="character" w:styleId="IntenseReference">
    <w:name w:val="Intense Reference"/>
    <w:aliases w:val="Cross References"/>
    <w:basedOn w:val="IntenseEmphasis"/>
    <w:uiPriority w:val="32"/>
    <w:qFormat/>
    <w:rsid w:val="00007066"/>
    <w:rPr>
      <w:rFonts w:asciiTheme="minorHAnsi" w:hAnsiTheme="minorHAnsi"/>
      <w:b w:val="0"/>
      <w:bCs/>
      <w:i w:val="0"/>
      <w:iCs/>
      <w:caps w:val="0"/>
      <w:smallCaps w:val="0"/>
      <w:color w:val="000000" w:themeColor="accent2"/>
      <w:spacing w:val="5"/>
      <w:sz w:val="24"/>
      <w:u w:val="none"/>
    </w:rPr>
  </w:style>
  <w:style w:type="character" w:styleId="IntenseEmphasis">
    <w:name w:val="Intense Emphasis"/>
    <w:basedOn w:val="DefaultParagraphFont"/>
    <w:uiPriority w:val="21"/>
    <w:qFormat/>
    <w:rsid w:val="003047B2"/>
    <w:rPr>
      <w:rFonts w:asciiTheme="minorHAnsi" w:hAnsiTheme="minorHAnsi"/>
      <w:b w:val="0"/>
      <w:bCs/>
      <w:i w:val="0"/>
      <w:iCs/>
      <w:color w:val="000000" w:themeColor="accent1"/>
      <w:sz w:val="24"/>
    </w:rPr>
  </w:style>
  <w:style w:type="character" w:styleId="CommentReference">
    <w:name w:val="annotation reference"/>
    <w:basedOn w:val="DefaultParagraphFont"/>
    <w:uiPriority w:val="99"/>
    <w:semiHidden/>
    <w:unhideWhenUsed/>
    <w:rsid w:val="00F65DFC"/>
    <w:rPr>
      <w:sz w:val="16"/>
      <w:szCs w:val="16"/>
    </w:rPr>
  </w:style>
  <w:style w:type="paragraph" w:styleId="CommentText">
    <w:name w:val="annotation text"/>
    <w:basedOn w:val="Normal"/>
    <w:link w:val="CommentTextChar"/>
    <w:uiPriority w:val="99"/>
    <w:semiHidden/>
    <w:unhideWhenUsed/>
    <w:rsid w:val="00F65DFC"/>
    <w:pPr>
      <w:spacing w:line="240" w:lineRule="auto"/>
    </w:pPr>
    <w:rPr>
      <w:sz w:val="20"/>
      <w:szCs w:val="20"/>
    </w:rPr>
  </w:style>
  <w:style w:type="character" w:customStyle="1" w:styleId="CommentTextChar">
    <w:name w:val="Comment Text Char"/>
    <w:basedOn w:val="DefaultParagraphFont"/>
    <w:link w:val="CommentText"/>
    <w:uiPriority w:val="99"/>
    <w:semiHidden/>
    <w:rsid w:val="00F65D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41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9.png"/><Relationship Id="rId39" Type="http://schemas.openxmlformats.org/officeDocument/2006/relationships/image" Target="media/image17.tiff"/><Relationship Id="rId21" Type="http://schemas.openxmlformats.org/officeDocument/2006/relationships/image" Target="media/image9.jpeg"/><Relationship Id="rId34" Type="http://schemas.openxmlformats.org/officeDocument/2006/relationships/image" Target="media/image22.png"/><Relationship Id="rId42" Type="http://schemas.openxmlformats.org/officeDocument/2006/relationships/image" Target="media/image20.tiff"/><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31.tiff"/><Relationship Id="rId68" Type="http://schemas.openxmlformats.org/officeDocument/2006/relationships/image" Target="media/image56.png"/><Relationship Id="rId76" Type="http://schemas.openxmlformats.org/officeDocument/2006/relationships/image" Target="media/image34.tiff"/><Relationship Id="rId84" Type="http://schemas.openxmlformats.org/officeDocument/2006/relationships/image" Target="media/image72.png"/><Relationship Id="rId89" Type="http://schemas.openxmlformats.org/officeDocument/2006/relationships/chart" Target="charts/chart4.xml"/><Relationship Id="rId7" Type="http://schemas.openxmlformats.org/officeDocument/2006/relationships/footnotes" Target="footnotes.xml"/><Relationship Id="rId71" Type="http://schemas.openxmlformats.org/officeDocument/2006/relationships/image" Target="media/image59.png"/><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png"/><Relationship Id="rId11" Type="http://schemas.openxmlformats.org/officeDocument/2006/relationships/footer" Target="footer3.xml"/><Relationship Id="rId24" Type="http://schemas.openxmlformats.org/officeDocument/2006/relationships/image" Target="media/image12.png"/><Relationship Id="rId32" Type="http://schemas.openxmlformats.org/officeDocument/2006/relationships/image" Target="media/image13.tiff"/><Relationship Id="rId37" Type="http://schemas.openxmlformats.org/officeDocument/2006/relationships/image" Target="media/image15.tiff"/><Relationship Id="rId40" Type="http://schemas.openxmlformats.org/officeDocument/2006/relationships/image" Target="media/image18.tiff"/><Relationship Id="rId45" Type="http://schemas.openxmlformats.org/officeDocument/2006/relationships/image" Target="media/image23.tiff"/><Relationship Id="rId53" Type="http://schemas.openxmlformats.org/officeDocument/2006/relationships/image" Target="media/image41.png"/><Relationship Id="rId58" Type="http://schemas.openxmlformats.org/officeDocument/2006/relationships/image" Target="media/image26.tiff"/><Relationship Id="rId66" Type="http://schemas.openxmlformats.org/officeDocument/2006/relationships/image" Target="media/image54.png"/><Relationship Id="rId74" Type="http://schemas.openxmlformats.org/officeDocument/2006/relationships/image" Target="media/image62.png"/><Relationship Id="rId79" Type="http://schemas.openxmlformats.org/officeDocument/2006/relationships/image" Target="media/image67.png"/><Relationship Id="rId87" Type="http://schemas.openxmlformats.org/officeDocument/2006/relationships/chart" Target="charts/chart2.xml"/><Relationship Id="rId5" Type="http://schemas.openxmlformats.org/officeDocument/2006/relationships/settings" Target="settings.xml"/><Relationship Id="rId61" Type="http://schemas.openxmlformats.org/officeDocument/2006/relationships/image" Target="media/image29.tiff"/><Relationship Id="rId82" Type="http://schemas.openxmlformats.org/officeDocument/2006/relationships/image" Target="media/image44.png"/><Relationship Id="rId90"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0.tiff"/><Relationship Id="rId30" Type="http://schemas.openxmlformats.org/officeDocument/2006/relationships/image" Target="media/image11.tiff"/><Relationship Id="rId35" Type="http://schemas.openxmlformats.org/officeDocument/2006/relationships/image" Target="media/image23.png"/><Relationship Id="rId43" Type="http://schemas.openxmlformats.org/officeDocument/2006/relationships/image" Target="media/image21.tiff"/><Relationship Id="rId48" Type="http://schemas.openxmlformats.org/officeDocument/2006/relationships/image" Target="media/image36.png"/><Relationship Id="rId56" Type="http://schemas.openxmlformats.org/officeDocument/2006/relationships/image" Target="media/image24.tiff"/><Relationship Id="rId64" Type="http://schemas.openxmlformats.org/officeDocument/2006/relationships/image" Target="media/image32.tiff"/><Relationship Id="rId69" Type="http://schemas.openxmlformats.org/officeDocument/2006/relationships/image" Target="media/image57.png"/><Relationship Id="rId77" Type="http://schemas.openxmlformats.org/officeDocument/2006/relationships/image" Target="media/image35.tiff"/><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image" Target="media/image73.pn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16.tiff"/><Relationship Id="rId46" Type="http://schemas.openxmlformats.org/officeDocument/2006/relationships/image" Target="media/image34.png"/><Relationship Id="rId59" Type="http://schemas.openxmlformats.org/officeDocument/2006/relationships/image" Target="media/image27.tiff"/><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19.tiff"/><Relationship Id="rId54" Type="http://schemas.openxmlformats.org/officeDocument/2006/relationships/image" Target="media/image42.png"/><Relationship Id="rId62" Type="http://schemas.openxmlformats.org/officeDocument/2006/relationships/image" Target="media/image30.tiff"/><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45.png"/><Relationship Id="rId88" Type="http://schemas.openxmlformats.org/officeDocument/2006/relationships/chart" Target="charts/chart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14.tiff"/><Relationship Id="rId49" Type="http://schemas.openxmlformats.org/officeDocument/2006/relationships/image" Target="media/image37.png"/><Relationship Id="rId57" Type="http://schemas.openxmlformats.org/officeDocument/2006/relationships/image" Target="media/image25.tiff"/><Relationship Id="rId10" Type="http://schemas.openxmlformats.org/officeDocument/2006/relationships/footer" Target="footer2.xml"/><Relationship Id="rId31" Type="http://schemas.openxmlformats.org/officeDocument/2006/relationships/image" Target="media/image12.tiff"/><Relationship Id="rId44" Type="http://schemas.openxmlformats.org/officeDocument/2006/relationships/image" Target="media/image22.tiff"/><Relationship Id="rId52" Type="http://schemas.openxmlformats.org/officeDocument/2006/relationships/image" Target="media/image40.png"/><Relationship Id="rId60" Type="http://schemas.openxmlformats.org/officeDocument/2006/relationships/image" Target="media/image28.tiff"/><Relationship Id="rId65" Type="http://schemas.openxmlformats.org/officeDocument/2006/relationships/image" Target="media/image33.tiff"/><Relationship Id="rId73" Type="http://schemas.openxmlformats.org/officeDocument/2006/relationships/image" Target="media/image61.png"/><Relationship Id="rId78" Type="http://schemas.openxmlformats.org/officeDocument/2006/relationships/image" Target="media/image36.tiff"/><Relationship Id="rId81" Type="http://schemas.openxmlformats.org/officeDocument/2006/relationships/image" Target="media/image69.png"/><Relationship Id="rId86"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nimal%20Science\Desktop\Graduate%20School\Thesis\ETREC31%20Data\Haplotype%20Graph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nimal%20Science\Desktop\Graduate%20School\Thesis\ETREC31%20Data\Haplotype%20Graph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Animal%20Science\Desktop\Graduate%20School\Thesis\ETREC31%20Data\Haplotype%20Graph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nimal%20Science\Desktop\Graduate%20School\Thesis\ETREC31%20Data\Haplotype%20Graphs.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87155932431524"/>
          <c:y val="3.2513998250218723E-2"/>
          <c:w val="0.85646611481257151"/>
          <c:h val="0.63270557271899364"/>
        </c:manualLayout>
      </c:layout>
      <c:lineChart>
        <c:grouping val="standard"/>
        <c:varyColors val="0"/>
        <c:ser>
          <c:idx val="1"/>
          <c:order val="0"/>
          <c:tx>
            <c:strRef>
              <c:f>CHMILK!$B$2</c:f>
              <c:strCache>
                <c:ptCount val="1"/>
                <c:pt idx="0">
                  <c:v>VWHRR x VWHRR a</c:v>
                </c:pt>
              </c:strCache>
            </c:strRef>
          </c:tx>
          <c:spPr>
            <a:ln>
              <a:solidFill>
                <a:srgbClr val="FF0000"/>
              </a:solidFill>
            </a:ln>
          </c:spPr>
          <c:marker>
            <c:spPr>
              <a:solidFill>
                <a:srgbClr val="FF0000"/>
              </a:solidFill>
              <a:ln>
                <a:solidFill>
                  <a:srgbClr val="FF0000"/>
                </a:solidFill>
              </a:ln>
            </c:spPr>
          </c:marker>
          <c:errBars>
            <c:errDir val="y"/>
            <c:errBarType val="both"/>
            <c:errValType val="cust"/>
            <c:noEndCap val="0"/>
            <c:plus>
              <c:numRef>
                <c:f>CHMILK!$E$2:$E$25</c:f>
                <c:numCache>
                  <c:formatCode>General</c:formatCode>
                  <c:ptCount val="24"/>
                  <c:pt idx="0">
                    <c:v>0.39450000000000002</c:v>
                  </c:pt>
                  <c:pt idx="1">
                    <c:v>0.39460000000000001</c:v>
                  </c:pt>
                  <c:pt idx="2">
                    <c:v>0.39460000000000001</c:v>
                  </c:pt>
                  <c:pt idx="3">
                    <c:v>0.39450000000000002</c:v>
                  </c:pt>
                  <c:pt idx="4">
                    <c:v>0.39450000000000002</c:v>
                  </c:pt>
                  <c:pt idx="5">
                    <c:v>0.39450000000000002</c:v>
                  </c:pt>
                  <c:pt idx="6">
                    <c:v>0.39450000000000002</c:v>
                  </c:pt>
                  <c:pt idx="7">
                    <c:v>0.39460000000000001</c:v>
                  </c:pt>
                  <c:pt idx="8">
                    <c:v>0.39460000000000001</c:v>
                  </c:pt>
                  <c:pt idx="9">
                    <c:v>0.39450000000000002</c:v>
                  </c:pt>
                  <c:pt idx="10">
                    <c:v>0.39450000000000002</c:v>
                  </c:pt>
                  <c:pt idx="11">
                    <c:v>0.39479999999999998</c:v>
                  </c:pt>
                  <c:pt idx="12">
                    <c:v>0.39489999999999997</c:v>
                  </c:pt>
                  <c:pt idx="13">
                    <c:v>0.39489999999999997</c:v>
                  </c:pt>
                  <c:pt idx="14">
                    <c:v>0.39489999999999997</c:v>
                  </c:pt>
                  <c:pt idx="15">
                    <c:v>0.49709999999999999</c:v>
                  </c:pt>
                  <c:pt idx="16">
                    <c:v>0.48259999999999997</c:v>
                  </c:pt>
                  <c:pt idx="17">
                    <c:v>0.50670000000000004</c:v>
                  </c:pt>
                  <c:pt idx="18">
                    <c:v>0.42499999999999999</c:v>
                  </c:pt>
                  <c:pt idx="19">
                    <c:v>0.52259999999999995</c:v>
                  </c:pt>
                  <c:pt idx="20">
                    <c:v>0.50419999999999998</c:v>
                  </c:pt>
                  <c:pt idx="21">
                    <c:v>0.43020000000000003</c:v>
                  </c:pt>
                  <c:pt idx="22">
                    <c:v>0.50439999999999996</c:v>
                  </c:pt>
                  <c:pt idx="23">
                    <c:v>0.42820000000000003</c:v>
                  </c:pt>
                </c:numCache>
              </c:numRef>
            </c:plus>
            <c:minus>
              <c:numRef>
                <c:f>CHMILK!$E$2:$E$25</c:f>
                <c:numCache>
                  <c:formatCode>General</c:formatCode>
                  <c:ptCount val="24"/>
                  <c:pt idx="0">
                    <c:v>0.39450000000000002</c:v>
                  </c:pt>
                  <c:pt idx="1">
                    <c:v>0.39460000000000001</c:v>
                  </c:pt>
                  <c:pt idx="2">
                    <c:v>0.39460000000000001</c:v>
                  </c:pt>
                  <c:pt idx="3">
                    <c:v>0.39450000000000002</c:v>
                  </c:pt>
                  <c:pt idx="4">
                    <c:v>0.39450000000000002</c:v>
                  </c:pt>
                  <c:pt idx="5">
                    <c:v>0.39450000000000002</c:v>
                  </c:pt>
                  <c:pt idx="6">
                    <c:v>0.39450000000000002</c:v>
                  </c:pt>
                  <c:pt idx="7">
                    <c:v>0.39460000000000001</c:v>
                  </c:pt>
                  <c:pt idx="8">
                    <c:v>0.39460000000000001</c:v>
                  </c:pt>
                  <c:pt idx="9">
                    <c:v>0.39450000000000002</c:v>
                  </c:pt>
                  <c:pt idx="10">
                    <c:v>0.39450000000000002</c:v>
                  </c:pt>
                  <c:pt idx="11">
                    <c:v>0.39479999999999998</c:v>
                  </c:pt>
                  <c:pt idx="12">
                    <c:v>0.39489999999999997</c:v>
                  </c:pt>
                  <c:pt idx="13">
                    <c:v>0.39489999999999997</c:v>
                  </c:pt>
                  <c:pt idx="14">
                    <c:v>0.39489999999999997</c:v>
                  </c:pt>
                  <c:pt idx="15">
                    <c:v>0.49709999999999999</c:v>
                  </c:pt>
                  <c:pt idx="16">
                    <c:v>0.48259999999999997</c:v>
                  </c:pt>
                  <c:pt idx="17">
                    <c:v>0.50670000000000004</c:v>
                  </c:pt>
                  <c:pt idx="18">
                    <c:v>0.42499999999999999</c:v>
                  </c:pt>
                  <c:pt idx="19">
                    <c:v>0.52259999999999995</c:v>
                  </c:pt>
                  <c:pt idx="20">
                    <c:v>0.50419999999999998</c:v>
                  </c:pt>
                  <c:pt idx="21">
                    <c:v>0.43020000000000003</c:v>
                  </c:pt>
                  <c:pt idx="22">
                    <c:v>0.50439999999999996</c:v>
                  </c:pt>
                  <c:pt idx="23">
                    <c:v>0.42820000000000003</c:v>
                  </c:pt>
                </c:numCache>
              </c:numRef>
            </c:minus>
          </c:errBars>
          <c:cat>
            <c:numRef>
              <c:f>CHMILK!$C$2:$C$25</c:f>
              <c:numCache>
                <c:formatCode>General</c:formatCode>
                <c:ptCount val="2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9</c:v>
                </c:pt>
                <c:pt idx="16">
                  <c:v>11</c:v>
                </c:pt>
                <c:pt idx="17">
                  <c:v>14</c:v>
                </c:pt>
                <c:pt idx="18">
                  <c:v>16</c:v>
                </c:pt>
                <c:pt idx="19">
                  <c:v>18</c:v>
                </c:pt>
                <c:pt idx="20">
                  <c:v>21</c:v>
                </c:pt>
                <c:pt idx="21">
                  <c:v>23</c:v>
                </c:pt>
                <c:pt idx="22">
                  <c:v>25</c:v>
                </c:pt>
                <c:pt idx="23">
                  <c:v>28</c:v>
                </c:pt>
              </c:numCache>
            </c:numRef>
          </c:cat>
          <c:val>
            <c:numRef>
              <c:f>CHMILK!$D$2:$D$25</c:f>
              <c:numCache>
                <c:formatCode>General</c:formatCode>
                <c:ptCount val="24"/>
                <c:pt idx="0">
                  <c:v>6.195E-3</c:v>
                </c:pt>
                <c:pt idx="1">
                  <c:v>0</c:v>
                </c:pt>
                <c:pt idx="2">
                  <c:v>0</c:v>
                </c:pt>
                <c:pt idx="3">
                  <c:v>0.21</c:v>
                </c:pt>
                <c:pt idx="4">
                  <c:v>0.64859999999999995</c:v>
                </c:pt>
                <c:pt idx="5">
                  <c:v>0.95660000000000001</c:v>
                </c:pt>
                <c:pt idx="6">
                  <c:v>1.5579000000000001</c:v>
                </c:pt>
                <c:pt idx="7">
                  <c:v>1.5431999999999999</c:v>
                </c:pt>
                <c:pt idx="8">
                  <c:v>1.8204</c:v>
                </c:pt>
                <c:pt idx="9">
                  <c:v>1.9952000000000001</c:v>
                </c:pt>
                <c:pt idx="10">
                  <c:v>1.8192999999999999</c:v>
                </c:pt>
                <c:pt idx="11">
                  <c:v>1.9981</c:v>
                </c:pt>
                <c:pt idx="12">
                  <c:v>1.8464</c:v>
                </c:pt>
                <c:pt idx="13">
                  <c:v>1.9065000000000001</c:v>
                </c:pt>
                <c:pt idx="14">
                  <c:v>1.444</c:v>
                </c:pt>
                <c:pt idx="15">
                  <c:v>2.1383000000000001</c:v>
                </c:pt>
                <c:pt idx="16">
                  <c:v>0.74009999999999998</c:v>
                </c:pt>
                <c:pt idx="17">
                  <c:v>0.62760000000000005</c:v>
                </c:pt>
                <c:pt idx="18">
                  <c:v>0.35139999999999999</c:v>
                </c:pt>
                <c:pt idx="19">
                  <c:v>0.52600000000000002</c:v>
                </c:pt>
                <c:pt idx="20">
                  <c:v>0.71450000000000002</c:v>
                </c:pt>
                <c:pt idx="21">
                  <c:v>1.0288999999999999</c:v>
                </c:pt>
                <c:pt idx="22">
                  <c:v>0.67920000000000003</c:v>
                </c:pt>
                <c:pt idx="23">
                  <c:v>0.66539999999999999</c:v>
                </c:pt>
              </c:numCache>
            </c:numRef>
          </c:val>
          <c:smooth val="0"/>
        </c:ser>
        <c:ser>
          <c:idx val="2"/>
          <c:order val="1"/>
          <c:tx>
            <c:strRef>
              <c:f>CHMILK!$B$26</c:f>
              <c:strCache>
                <c:ptCount val="1"/>
                <c:pt idx="0">
                  <c:v>VWHKH x VWHRR ab</c:v>
                </c:pt>
              </c:strCache>
            </c:strRef>
          </c:tx>
          <c:spPr>
            <a:ln>
              <a:solidFill>
                <a:srgbClr val="0070C0"/>
              </a:solidFill>
            </a:ln>
          </c:spPr>
          <c:marker>
            <c:symbol val="triangle"/>
            <c:size val="8"/>
            <c:spPr>
              <a:solidFill>
                <a:srgbClr val="0070C0"/>
              </a:solidFill>
              <a:ln>
                <a:solidFill>
                  <a:srgbClr val="0070C0"/>
                </a:solidFill>
              </a:ln>
            </c:spPr>
          </c:marker>
          <c:errBars>
            <c:errDir val="y"/>
            <c:errBarType val="both"/>
            <c:errValType val="cust"/>
            <c:noEndCap val="0"/>
            <c:plus>
              <c:numRef>
                <c:f>CHMILK!$E$26:$E$49</c:f>
                <c:numCache>
                  <c:formatCode>General</c:formatCode>
                  <c:ptCount val="24"/>
                  <c:pt idx="0">
                    <c:v>0.34510000000000002</c:v>
                  </c:pt>
                  <c:pt idx="1">
                    <c:v>0.34510000000000002</c:v>
                  </c:pt>
                  <c:pt idx="2">
                    <c:v>0.34510000000000002</c:v>
                  </c:pt>
                  <c:pt idx="3">
                    <c:v>0.34510000000000002</c:v>
                  </c:pt>
                  <c:pt idx="4">
                    <c:v>0.34510000000000002</c:v>
                  </c:pt>
                  <c:pt idx="5">
                    <c:v>0.34510000000000002</c:v>
                  </c:pt>
                  <c:pt idx="6">
                    <c:v>0.34510000000000002</c:v>
                  </c:pt>
                  <c:pt idx="7">
                    <c:v>0.34510000000000002</c:v>
                  </c:pt>
                  <c:pt idx="8">
                    <c:v>0.34510000000000002</c:v>
                  </c:pt>
                  <c:pt idx="9">
                    <c:v>0.34510000000000002</c:v>
                  </c:pt>
                  <c:pt idx="10">
                    <c:v>0.34510000000000002</c:v>
                  </c:pt>
                  <c:pt idx="11">
                    <c:v>0.34520000000000001</c:v>
                  </c:pt>
                  <c:pt idx="12">
                    <c:v>0.34520000000000001</c:v>
                  </c:pt>
                  <c:pt idx="13">
                    <c:v>0.34520000000000001</c:v>
                  </c:pt>
                  <c:pt idx="14">
                    <c:v>0.34520000000000001</c:v>
                  </c:pt>
                  <c:pt idx="15">
                    <c:v>0.65010000000000001</c:v>
                  </c:pt>
                  <c:pt idx="16">
                    <c:v>0.3589</c:v>
                  </c:pt>
                  <c:pt idx="17">
                    <c:v>0.37509999999999999</c:v>
                  </c:pt>
                  <c:pt idx="18">
                    <c:v>0.43530000000000002</c:v>
                  </c:pt>
                  <c:pt idx="19">
                    <c:v>0.35639999999999999</c:v>
                  </c:pt>
                  <c:pt idx="20">
                    <c:v>0.37480000000000002</c:v>
                  </c:pt>
                  <c:pt idx="21">
                    <c:v>0.43509999999999999</c:v>
                  </c:pt>
                  <c:pt idx="22">
                    <c:v>0.35589999999999999</c:v>
                  </c:pt>
                  <c:pt idx="23">
                    <c:v>0.34560000000000002</c:v>
                  </c:pt>
                </c:numCache>
              </c:numRef>
            </c:plus>
            <c:minus>
              <c:numRef>
                <c:f>CHMILK!$E$26:$E$49</c:f>
                <c:numCache>
                  <c:formatCode>General</c:formatCode>
                  <c:ptCount val="24"/>
                  <c:pt idx="0">
                    <c:v>0.34510000000000002</c:v>
                  </c:pt>
                  <c:pt idx="1">
                    <c:v>0.34510000000000002</c:v>
                  </c:pt>
                  <c:pt idx="2">
                    <c:v>0.34510000000000002</c:v>
                  </c:pt>
                  <c:pt idx="3">
                    <c:v>0.34510000000000002</c:v>
                  </c:pt>
                  <c:pt idx="4">
                    <c:v>0.34510000000000002</c:v>
                  </c:pt>
                  <c:pt idx="5">
                    <c:v>0.34510000000000002</c:v>
                  </c:pt>
                  <c:pt idx="6">
                    <c:v>0.34510000000000002</c:v>
                  </c:pt>
                  <c:pt idx="7">
                    <c:v>0.34510000000000002</c:v>
                  </c:pt>
                  <c:pt idx="8">
                    <c:v>0.34510000000000002</c:v>
                  </c:pt>
                  <c:pt idx="9">
                    <c:v>0.34510000000000002</c:v>
                  </c:pt>
                  <c:pt idx="10">
                    <c:v>0.34510000000000002</c:v>
                  </c:pt>
                  <c:pt idx="11">
                    <c:v>0.34520000000000001</c:v>
                  </c:pt>
                  <c:pt idx="12">
                    <c:v>0.34520000000000001</c:v>
                  </c:pt>
                  <c:pt idx="13">
                    <c:v>0.34520000000000001</c:v>
                  </c:pt>
                  <c:pt idx="14">
                    <c:v>0.34520000000000001</c:v>
                  </c:pt>
                  <c:pt idx="15">
                    <c:v>0.65010000000000001</c:v>
                  </c:pt>
                  <c:pt idx="16">
                    <c:v>0.3589</c:v>
                  </c:pt>
                  <c:pt idx="17">
                    <c:v>0.37509999999999999</c:v>
                  </c:pt>
                  <c:pt idx="18">
                    <c:v>0.43530000000000002</c:v>
                  </c:pt>
                  <c:pt idx="19">
                    <c:v>0.35639999999999999</c:v>
                  </c:pt>
                  <c:pt idx="20">
                    <c:v>0.37480000000000002</c:v>
                  </c:pt>
                  <c:pt idx="21">
                    <c:v>0.43509999999999999</c:v>
                  </c:pt>
                  <c:pt idx="22">
                    <c:v>0.35589999999999999</c:v>
                  </c:pt>
                  <c:pt idx="23">
                    <c:v>0.34560000000000002</c:v>
                  </c:pt>
                </c:numCache>
              </c:numRef>
            </c:minus>
          </c:errBars>
          <c:val>
            <c:numRef>
              <c:f>CHMILK!$D$26:$D$49</c:f>
              <c:numCache>
                <c:formatCode>General</c:formatCode>
                <c:ptCount val="24"/>
                <c:pt idx="0">
                  <c:v>0.28989999999999999</c:v>
                </c:pt>
                <c:pt idx="1">
                  <c:v>0.3165</c:v>
                </c:pt>
                <c:pt idx="2">
                  <c:v>0.3095</c:v>
                </c:pt>
                <c:pt idx="3">
                  <c:v>0.2878</c:v>
                </c:pt>
                <c:pt idx="4">
                  <c:v>0.71079999999999999</c:v>
                </c:pt>
                <c:pt idx="5">
                  <c:v>0.98409999999999997</c:v>
                </c:pt>
                <c:pt idx="6">
                  <c:v>1.1500999999999999</c:v>
                </c:pt>
                <c:pt idx="7">
                  <c:v>1.1581999999999999</c:v>
                </c:pt>
                <c:pt idx="8">
                  <c:v>1.3931</c:v>
                </c:pt>
                <c:pt idx="9">
                  <c:v>0.90720000000000001</c:v>
                </c:pt>
                <c:pt idx="10">
                  <c:v>1.0604</c:v>
                </c:pt>
                <c:pt idx="11">
                  <c:v>0.90549999999999997</c:v>
                </c:pt>
                <c:pt idx="12">
                  <c:v>1.0452999999999999</c:v>
                </c:pt>
                <c:pt idx="13">
                  <c:v>0.84530000000000005</c:v>
                </c:pt>
                <c:pt idx="14">
                  <c:v>0.88009999999999999</c:v>
                </c:pt>
                <c:pt idx="15">
                  <c:v>0.66149999999999998</c:v>
                </c:pt>
                <c:pt idx="16">
                  <c:v>0.68169999999999997</c:v>
                </c:pt>
                <c:pt idx="17">
                  <c:v>0.17749999999999999</c:v>
                </c:pt>
                <c:pt idx="18">
                  <c:v>0.46060000000000001</c:v>
                </c:pt>
                <c:pt idx="19">
                  <c:v>0.2802</c:v>
                </c:pt>
                <c:pt idx="20">
                  <c:v>0.28639999999999999</c:v>
                </c:pt>
                <c:pt idx="21">
                  <c:v>0.1241</c:v>
                </c:pt>
                <c:pt idx="22">
                  <c:v>0.31140000000000001</c:v>
                </c:pt>
                <c:pt idx="23">
                  <c:v>0.32100000000000001</c:v>
                </c:pt>
              </c:numCache>
            </c:numRef>
          </c:val>
          <c:smooth val="0"/>
        </c:ser>
        <c:ser>
          <c:idx val="3"/>
          <c:order val="2"/>
          <c:tx>
            <c:strRef>
              <c:f>CHMILK!$B$50</c:f>
              <c:strCache>
                <c:ptCount val="1"/>
                <c:pt idx="0">
                  <c:v>AWQRR x VWHRR b</c:v>
                </c:pt>
              </c:strCache>
            </c:strRef>
          </c:tx>
          <c:spPr>
            <a:ln w="28575">
              <a:solidFill>
                <a:srgbClr val="92D050"/>
              </a:solidFill>
            </a:ln>
          </c:spPr>
          <c:marker>
            <c:spPr>
              <a:ln w="28575">
                <a:solidFill>
                  <a:srgbClr val="92D050"/>
                </a:solidFill>
              </a:ln>
            </c:spPr>
          </c:marker>
          <c:errBars>
            <c:errDir val="y"/>
            <c:errBarType val="both"/>
            <c:errValType val="cust"/>
            <c:noEndCap val="0"/>
            <c:plus>
              <c:numRef>
                <c:f>CHMILK!$E$50:$E$73</c:f>
                <c:numCache>
                  <c:formatCode>General</c:formatCode>
                  <c:ptCount val="24"/>
                  <c:pt idx="0">
                    <c:v>0.34310000000000002</c:v>
                  </c:pt>
                  <c:pt idx="1">
                    <c:v>0.34320000000000001</c:v>
                  </c:pt>
                  <c:pt idx="2">
                    <c:v>0.34320000000000001</c:v>
                  </c:pt>
                  <c:pt idx="3">
                    <c:v>0.34310000000000002</c:v>
                  </c:pt>
                  <c:pt idx="4">
                    <c:v>0.34310000000000002</c:v>
                  </c:pt>
                  <c:pt idx="5">
                    <c:v>0.34310000000000002</c:v>
                  </c:pt>
                  <c:pt idx="6">
                    <c:v>0.34310000000000002</c:v>
                  </c:pt>
                  <c:pt idx="7">
                    <c:v>0.34310000000000002</c:v>
                  </c:pt>
                  <c:pt idx="8">
                    <c:v>0.34310000000000002</c:v>
                  </c:pt>
                  <c:pt idx="9">
                    <c:v>0.34310000000000002</c:v>
                  </c:pt>
                  <c:pt idx="10">
                    <c:v>0.34310000000000002</c:v>
                  </c:pt>
                  <c:pt idx="11">
                    <c:v>0.3664</c:v>
                  </c:pt>
                  <c:pt idx="12">
                    <c:v>0.37790000000000001</c:v>
                  </c:pt>
                  <c:pt idx="13">
                    <c:v>0.38379999999999997</c:v>
                  </c:pt>
                  <c:pt idx="14">
                    <c:v>0.38690000000000002</c:v>
                  </c:pt>
                  <c:pt idx="15">
                    <c:v>0.66949999999999998</c:v>
                  </c:pt>
                  <c:pt idx="16">
                    <c:v>0.40949999999999998</c:v>
                  </c:pt>
                  <c:pt idx="17">
                    <c:v>0.50539999999999996</c:v>
                  </c:pt>
                  <c:pt idx="18">
                    <c:v>0.40870000000000001</c:v>
                  </c:pt>
                  <c:pt idx="19">
                    <c:v>0.40660000000000002</c:v>
                  </c:pt>
                  <c:pt idx="20">
                    <c:v>0.50309999999999999</c:v>
                  </c:pt>
                  <c:pt idx="21">
                    <c:v>0.40920000000000001</c:v>
                  </c:pt>
                  <c:pt idx="22">
                    <c:v>0.4052</c:v>
                  </c:pt>
                  <c:pt idx="23">
                    <c:v>0.43319999999999997</c:v>
                  </c:pt>
                </c:numCache>
              </c:numRef>
            </c:plus>
            <c:minus>
              <c:numRef>
                <c:f>CHMILK!$E$50:$E$73</c:f>
                <c:numCache>
                  <c:formatCode>General</c:formatCode>
                  <c:ptCount val="24"/>
                  <c:pt idx="0">
                    <c:v>0.34310000000000002</c:v>
                  </c:pt>
                  <c:pt idx="1">
                    <c:v>0.34320000000000001</c:v>
                  </c:pt>
                  <c:pt idx="2">
                    <c:v>0.34320000000000001</c:v>
                  </c:pt>
                  <c:pt idx="3">
                    <c:v>0.34310000000000002</c:v>
                  </c:pt>
                  <c:pt idx="4">
                    <c:v>0.34310000000000002</c:v>
                  </c:pt>
                  <c:pt idx="5">
                    <c:v>0.34310000000000002</c:v>
                  </c:pt>
                  <c:pt idx="6">
                    <c:v>0.34310000000000002</c:v>
                  </c:pt>
                  <c:pt idx="7">
                    <c:v>0.34310000000000002</c:v>
                  </c:pt>
                  <c:pt idx="8">
                    <c:v>0.34310000000000002</c:v>
                  </c:pt>
                  <c:pt idx="9">
                    <c:v>0.34310000000000002</c:v>
                  </c:pt>
                  <c:pt idx="10">
                    <c:v>0.34310000000000002</c:v>
                  </c:pt>
                  <c:pt idx="11">
                    <c:v>0.3664</c:v>
                  </c:pt>
                  <c:pt idx="12">
                    <c:v>0.37790000000000001</c:v>
                  </c:pt>
                  <c:pt idx="13">
                    <c:v>0.38379999999999997</c:v>
                  </c:pt>
                  <c:pt idx="14">
                    <c:v>0.38690000000000002</c:v>
                  </c:pt>
                  <c:pt idx="15">
                    <c:v>0.66949999999999998</c:v>
                  </c:pt>
                  <c:pt idx="16">
                    <c:v>0.40949999999999998</c:v>
                  </c:pt>
                  <c:pt idx="17">
                    <c:v>0.50539999999999996</c:v>
                  </c:pt>
                  <c:pt idx="18">
                    <c:v>0.40870000000000001</c:v>
                  </c:pt>
                  <c:pt idx="19">
                    <c:v>0.40660000000000002</c:v>
                  </c:pt>
                  <c:pt idx="20">
                    <c:v>0.50309999999999999</c:v>
                  </c:pt>
                  <c:pt idx="21">
                    <c:v>0.40920000000000001</c:v>
                  </c:pt>
                  <c:pt idx="22">
                    <c:v>0.4052</c:v>
                  </c:pt>
                  <c:pt idx="23">
                    <c:v>0.43319999999999997</c:v>
                  </c:pt>
                </c:numCache>
              </c:numRef>
            </c:minus>
          </c:errBars>
          <c:val>
            <c:numRef>
              <c:f>CHMILK!$D$50:$D$73</c:f>
              <c:numCache>
                <c:formatCode>General</c:formatCode>
                <c:ptCount val="24"/>
                <c:pt idx="0">
                  <c:v>0</c:v>
                </c:pt>
                <c:pt idx="1">
                  <c:v>0</c:v>
                </c:pt>
                <c:pt idx="2">
                  <c:v>0</c:v>
                </c:pt>
                <c:pt idx="3">
                  <c:v>0</c:v>
                </c:pt>
                <c:pt idx="4">
                  <c:v>0</c:v>
                </c:pt>
                <c:pt idx="5">
                  <c:v>0.14299999999999999</c:v>
                </c:pt>
                <c:pt idx="6">
                  <c:v>0.14230000000000001</c:v>
                </c:pt>
                <c:pt idx="7">
                  <c:v>0.48370000000000002</c:v>
                </c:pt>
                <c:pt idx="8">
                  <c:v>0.71860000000000002</c:v>
                </c:pt>
                <c:pt idx="9">
                  <c:v>0.73270000000000002</c:v>
                </c:pt>
                <c:pt idx="10">
                  <c:v>0.71919999999999995</c:v>
                </c:pt>
                <c:pt idx="11">
                  <c:v>0.68679999999999997</c:v>
                </c:pt>
                <c:pt idx="12">
                  <c:v>0.80149999999999999</c:v>
                </c:pt>
                <c:pt idx="13">
                  <c:v>0.71579999999999999</c:v>
                </c:pt>
                <c:pt idx="14">
                  <c:v>0.36080000000000001</c:v>
                </c:pt>
                <c:pt idx="15">
                  <c:v>6.658E-2</c:v>
                </c:pt>
                <c:pt idx="16">
                  <c:v>0.30470000000000003</c:v>
                </c:pt>
                <c:pt idx="17">
                  <c:v>0</c:v>
                </c:pt>
                <c:pt idx="18">
                  <c:v>0.29599999999999999</c:v>
                </c:pt>
                <c:pt idx="19">
                  <c:v>0.19359999999999999</c:v>
                </c:pt>
                <c:pt idx="20">
                  <c:v>0</c:v>
                </c:pt>
                <c:pt idx="21">
                  <c:v>0</c:v>
                </c:pt>
                <c:pt idx="22">
                  <c:v>0</c:v>
                </c:pt>
                <c:pt idx="23">
                  <c:v>0</c:v>
                </c:pt>
              </c:numCache>
            </c:numRef>
          </c:val>
          <c:smooth val="0"/>
        </c:ser>
        <c:ser>
          <c:idx val="4"/>
          <c:order val="3"/>
          <c:tx>
            <c:strRef>
              <c:f>CHMILK!$B$74</c:f>
              <c:strCache>
                <c:ptCount val="1"/>
                <c:pt idx="0">
                  <c:v>AWQRR x VWHKH a</c:v>
                </c:pt>
              </c:strCache>
            </c:strRef>
          </c:tx>
          <c:spPr>
            <a:ln w="28575">
              <a:solidFill>
                <a:srgbClr val="FF33CC"/>
              </a:solidFill>
            </a:ln>
          </c:spPr>
          <c:marker>
            <c:symbol val="circle"/>
            <c:size val="7"/>
            <c:spPr>
              <a:solidFill>
                <a:srgbClr val="FF33CC"/>
              </a:solidFill>
              <a:ln>
                <a:solidFill>
                  <a:srgbClr val="FF33CC"/>
                </a:solidFill>
              </a:ln>
            </c:spPr>
          </c:marker>
          <c:errBars>
            <c:errDir val="y"/>
            <c:errBarType val="both"/>
            <c:errValType val="cust"/>
            <c:noEndCap val="0"/>
            <c:plus>
              <c:numRef>
                <c:f>CHMILK!$E$74:$E$97</c:f>
                <c:numCache>
                  <c:formatCode>General</c:formatCode>
                  <c:ptCount val="24"/>
                  <c:pt idx="0">
                    <c:v>0.28810000000000002</c:v>
                  </c:pt>
                  <c:pt idx="1">
                    <c:v>0.29770000000000002</c:v>
                  </c:pt>
                  <c:pt idx="2">
                    <c:v>0.29770000000000002</c:v>
                  </c:pt>
                  <c:pt idx="3">
                    <c:v>0.28810000000000002</c:v>
                  </c:pt>
                  <c:pt idx="4">
                    <c:v>0.28810000000000002</c:v>
                  </c:pt>
                  <c:pt idx="5">
                    <c:v>0.28810000000000002</c:v>
                  </c:pt>
                  <c:pt idx="6">
                    <c:v>0.28810000000000002</c:v>
                  </c:pt>
                  <c:pt idx="7">
                    <c:v>0.28810000000000002</c:v>
                  </c:pt>
                  <c:pt idx="8">
                    <c:v>0.28810000000000002</c:v>
                  </c:pt>
                  <c:pt idx="9">
                    <c:v>0.28810000000000002</c:v>
                  </c:pt>
                  <c:pt idx="10">
                    <c:v>0.28810000000000002</c:v>
                  </c:pt>
                  <c:pt idx="11">
                    <c:v>0.28810000000000002</c:v>
                  </c:pt>
                  <c:pt idx="12">
                    <c:v>0.28810000000000002</c:v>
                  </c:pt>
                  <c:pt idx="13">
                    <c:v>0.28810000000000002</c:v>
                  </c:pt>
                  <c:pt idx="14">
                    <c:v>0.28810000000000002</c:v>
                  </c:pt>
                  <c:pt idx="15">
                    <c:v>0.42749999999999999</c:v>
                  </c:pt>
                  <c:pt idx="16">
                    <c:v>0.29749999999999999</c:v>
                  </c:pt>
                  <c:pt idx="17">
                    <c:v>0.34499999999999997</c:v>
                  </c:pt>
                  <c:pt idx="18">
                    <c:v>0.32429999999999998</c:v>
                  </c:pt>
                  <c:pt idx="19">
                    <c:v>0.29630000000000001</c:v>
                  </c:pt>
                  <c:pt idx="20">
                    <c:v>0.34470000000000001</c:v>
                  </c:pt>
                  <c:pt idx="21">
                    <c:v>0.32419999999999999</c:v>
                  </c:pt>
                  <c:pt idx="22">
                    <c:v>0.29599999999999999</c:v>
                  </c:pt>
                  <c:pt idx="23">
                    <c:v>0.2994</c:v>
                  </c:pt>
                </c:numCache>
              </c:numRef>
            </c:plus>
            <c:minus>
              <c:numRef>
                <c:f>CHMILK!$E$74:$E$97</c:f>
                <c:numCache>
                  <c:formatCode>General</c:formatCode>
                  <c:ptCount val="24"/>
                  <c:pt idx="0">
                    <c:v>0.28810000000000002</c:v>
                  </c:pt>
                  <c:pt idx="1">
                    <c:v>0.29770000000000002</c:v>
                  </c:pt>
                  <c:pt idx="2">
                    <c:v>0.29770000000000002</c:v>
                  </c:pt>
                  <c:pt idx="3">
                    <c:v>0.28810000000000002</c:v>
                  </c:pt>
                  <c:pt idx="4">
                    <c:v>0.28810000000000002</c:v>
                  </c:pt>
                  <c:pt idx="5">
                    <c:v>0.28810000000000002</c:v>
                  </c:pt>
                  <c:pt idx="6">
                    <c:v>0.28810000000000002</c:v>
                  </c:pt>
                  <c:pt idx="7">
                    <c:v>0.28810000000000002</c:v>
                  </c:pt>
                  <c:pt idx="8">
                    <c:v>0.28810000000000002</c:v>
                  </c:pt>
                  <c:pt idx="9">
                    <c:v>0.28810000000000002</c:v>
                  </c:pt>
                  <c:pt idx="10">
                    <c:v>0.28810000000000002</c:v>
                  </c:pt>
                  <c:pt idx="11">
                    <c:v>0.28810000000000002</c:v>
                  </c:pt>
                  <c:pt idx="12">
                    <c:v>0.28810000000000002</c:v>
                  </c:pt>
                  <c:pt idx="13">
                    <c:v>0.28810000000000002</c:v>
                  </c:pt>
                  <c:pt idx="14">
                    <c:v>0.28810000000000002</c:v>
                  </c:pt>
                  <c:pt idx="15">
                    <c:v>0.42749999999999999</c:v>
                  </c:pt>
                  <c:pt idx="16">
                    <c:v>0.29749999999999999</c:v>
                  </c:pt>
                  <c:pt idx="17">
                    <c:v>0.34499999999999997</c:v>
                  </c:pt>
                  <c:pt idx="18">
                    <c:v>0.32429999999999998</c:v>
                  </c:pt>
                  <c:pt idx="19">
                    <c:v>0.29630000000000001</c:v>
                  </c:pt>
                  <c:pt idx="20">
                    <c:v>0.34470000000000001</c:v>
                  </c:pt>
                  <c:pt idx="21">
                    <c:v>0.32419999999999999</c:v>
                  </c:pt>
                  <c:pt idx="22">
                    <c:v>0.29599999999999999</c:v>
                  </c:pt>
                  <c:pt idx="23">
                    <c:v>0.2994</c:v>
                  </c:pt>
                </c:numCache>
              </c:numRef>
            </c:minus>
          </c:errBars>
          <c:val>
            <c:numRef>
              <c:f>CHMILK!$D$74:$D$97</c:f>
              <c:numCache>
                <c:formatCode>General</c:formatCode>
                <c:ptCount val="24"/>
                <c:pt idx="0">
                  <c:v>0</c:v>
                </c:pt>
                <c:pt idx="1">
                  <c:v>0</c:v>
                </c:pt>
                <c:pt idx="2">
                  <c:v>0.25990000000000002</c:v>
                </c:pt>
                <c:pt idx="3">
                  <c:v>0.1159</c:v>
                </c:pt>
                <c:pt idx="4">
                  <c:v>0.7409</c:v>
                </c:pt>
                <c:pt idx="5">
                  <c:v>0.6159</c:v>
                </c:pt>
                <c:pt idx="6">
                  <c:v>1.2408999999999999</c:v>
                </c:pt>
                <c:pt idx="7">
                  <c:v>1.2408999999999999</c:v>
                </c:pt>
                <c:pt idx="8">
                  <c:v>1.4908999999999999</c:v>
                </c:pt>
                <c:pt idx="9">
                  <c:v>1.4908999999999999</c:v>
                </c:pt>
                <c:pt idx="10">
                  <c:v>1.1158999999999999</c:v>
                </c:pt>
                <c:pt idx="11">
                  <c:v>1.3658999999999999</c:v>
                </c:pt>
                <c:pt idx="12">
                  <c:v>1.2408999999999999</c:v>
                </c:pt>
                <c:pt idx="13">
                  <c:v>1.3658999999999999</c:v>
                </c:pt>
                <c:pt idx="14">
                  <c:v>1.3658999999999999</c:v>
                </c:pt>
                <c:pt idx="15">
                  <c:v>0.93959999999999999</c:v>
                </c:pt>
                <c:pt idx="16">
                  <c:v>0.33410000000000001</c:v>
                </c:pt>
                <c:pt idx="17">
                  <c:v>0.22270000000000001</c:v>
                </c:pt>
                <c:pt idx="18">
                  <c:v>0</c:v>
                </c:pt>
                <c:pt idx="19">
                  <c:v>0</c:v>
                </c:pt>
                <c:pt idx="20">
                  <c:v>0</c:v>
                </c:pt>
                <c:pt idx="21">
                  <c:v>2.8410000000000001E-2</c:v>
                </c:pt>
                <c:pt idx="22">
                  <c:v>9.7249999999999993E-3</c:v>
                </c:pt>
                <c:pt idx="23">
                  <c:v>0</c:v>
                </c:pt>
              </c:numCache>
            </c:numRef>
          </c:val>
          <c:smooth val="0"/>
        </c:ser>
        <c:ser>
          <c:idx val="5"/>
          <c:order val="4"/>
          <c:tx>
            <c:strRef>
              <c:f>CHMILK!$B$98</c:f>
              <c:strCache>
                <c:ptCount val="1"/>
                <c:pt idx="0">
                  <c:v>AWQRR x AWQRR a</c:v>
                </c:pt>
              </c:strCache>
            </c:strRef>
          </c:tx>
          <c:spPr>
            <a:ln>
              <a:solidFill>
                <a:srgbClr val="FFC000"/>
              </a:solidFill>
            </a:ln>
          </c:spPr>
          <c:marker>
            <c:symbol val="dash"/>
            <c:size val="7"/>
            <c:spPr>
              <a:solidFill>
                <a:srgbClr val="FFC000"/>
              </a:solidFill>
              <a:ln>
                <a:solidFill>
                  <a:srgbClr val="FFC000"/>
                </a:solidFill>
              </a:ln>
            </c:spPr>
          </c:marker>
          <c:errBars>
            <c:errDir val="y"/>
            <c:errBarType val="both"/>
            <c:errValType val="cust"/>
            <c:noEndCap val="0"/>
            <c:plus>
              <c:numRef>
                <c:f>CHMILK!$E$98:$E$121</c:f>
                <c:numCache>
                  <c:formatCode>General</c:formatCode>
                  <c:ptCount val="24"/>
                  <c:pt idx="0">
                    <c:v>0.2601</c:v>
                  </c:pt>
                  <c:pt idx="1">
                    <c:v>0.2601</c:v>
                  </c:pt>
                  <c:pt idx="2">
                    <c:v>0.2601</c:v>
                  </c:pt>
                  <c:pt idx="3">
                    <c:v>0.2601</c:v>
                  </c:pt>
                  <c:pt idx="4">
                    <c:v>0.2601</c:v>
                  </c:pt>
                  <c:pt idx="5">
                    <c:v>0.2601</c:v>
                  </c:pt>
                  <c:pt idx="6">
                    <c:v>0.2601</c:v>
                  </c:pt>
                  <c:pt idx="7">
                    <c:v>0.26590000000000003</c:v>
                  </c:pt>
                  <c:pt idx="8">
                    <c:v>0.26590000000000003</c:v>
                  </c:pt>
                  <c:pt idx="9">
                    <c:v>0.2601</c:v>
                  </c:pt>
                  <c:pt idx="10">
                    <c:v>0.2601</c:v>
                  </c:pt>
                  <c:pt idx="11">
                    <c:v>0.2601</c:v>
                  </c:pt>
                  <c:pt idx="12">
                    <c:v>0.2601</c:v>
                  </c:pt>
                  <c:pt idx="13">
                    <c:v>0.2601</c:v>
                  </c:pt>
                  <c:pt idx="14">
                    <c:v>0.2601</c:v>
                  </c:pt>
                  <c:pt idx="15">
                    <c:v>0.41739999999999999</c:v>
                  </c:pt>
                  <c:pt idx="16">
                    <c:v>0.26550000000000001</c:v>
                  </c:pt>
                  <c:pt idx="17">
                    <c:v>0.27189999999999998</c:v>
                  </c:pt>
                  <c:pt idx="18">
                    <c:v>0.34039999999999998</c:v>
                  </c:pt>
                  <c:pt idx="19">
                    <c:v>0.27350000000000002</c:v>
                  </c:pt>
                  <c:pt idx="20">
                    <c:v>0.27189999999999998</c:v>
                  </c:pt>
                  <c:pt idx="21">
                    <c:v>0.34029999999999999</c:v>
                  </c:pt>
                  <c:pt idx="22">
                    <c:v>0.27329999999999999</c:v>
                  </c:pt>
                  <c:pt idx="23">
                    <c:v>0.26029999999999998</c:v>
                  </c:pt>
                </c:numCache>
              </c:numRef>
            </c:plus>
            <c:minus>
              <c:numRef>
                <c:f>CHMILK!$E$98:$E$121</c:f>
                <c:numCache>
                  <c:formatCode>General</c:formatCode>
                  <c:ptCount val="24"/>
                  <c:pt idx="0">
                    <c:v>0.2601</c:v>
                  </c:pt>
                  <c:pt idx="1">
                    <c:v>0.2601</c:v>
                  </c:pt>
                  <c:pt idx="2">
                    <c:v>0.2601</c:v>
                  </c:pt>
                  <c:pt idx="3">
                    <c:v>0.2601</c:v>
                  </c:pt>
                  <c:pt idx="4">
                    <c:v>0.2601</c:v>
                  </c:pt>
                  <c:pt idx="5">
                    <c:v>0.2601</c:v>
                  </c:pt>
                  <c:pt idx="6">
                    <c:v>0.2601</c:v>
                  </c:pt>
                  <c:pt idx="7">
                    <c:v>0.26590000000000003</c:v>
                  </c:pt>
                  <c:pt idx="8">
                    <c:v>0.26590000000000003</c:v>
                  </c:pt>
                  <c:pt idx="9">
                    <c:v>0.2601</c:v>
                  </c:pt>
                  <c:pt idx="10">
                    <c:v>0.2601</c:v>
                  </c:pt>
                  <c:pt idx="11">
                    <c:v>0.2601</c:v>
                  </c:pt>
                  <c:pt idx="12">
                    <c:v>0.2601</c:v>
                  </c:pt>
                  <c:pt idx="13">
                    <c:v>0.2601</c:v>
                  </c:pt>
                  <c:pt idx="14">
                    <c:v>0.2601</c:v>
                  </c:pt>
                  <c:pt idx="15">
                    <c:v>0.41739999999999999</c:v>
                  </c:pt>
                  <c:pt idx="16">
                    <c:v>0.26550000000000001</c:v>
                  </c:pt>
                  <c:pt idx="17">
                    <c:v>0.27189999999999998</c:v>
                  </c:pt>
                  <c:pt idx="18">
                    <c:v>0.34039999999999998</c:v>
                  </c:pt>
                  <c:pt idx="19">
                    <c:v>0.27350000000000002</c:v>
                  </c:pt>
                  <c:pt idx="20">
                    <c:v>0.27189999999999998</c:v>
                  </c:pt>
                  <c:pt idx="21">
                    <c:v>0.34029999999999999</c:v>
                  </c:pt>
                  <c:pt idx="22">
                    <c:v>0.27329999999999999</c:v>
                  </c:pt>
                  <c:pt idx="23">
                    <c:v>0.26029999999999998</c:v>
                  </c:pt>
                </c:numCache>
              </c:numRef>
            </c:minus>
          </c:errBars>
          <c:val>
            <c:numRef>
              <c:f>CHMILK!$D$98:$D$121</c:f>
              <c:numCache>
                <c:formatCode>General</c:formatCode>
                <c:ptCount val="24"/>
                <c:pt idx="0">
                  <c:v>9.8139999999999998E-3</c:v>
                </c:pt>
                <c:pt idx="1">
                  <c:v>0.2258</c:v>
                </c:pt>
                <c:pt idx="2">
                  <c:v>2.1559999999999999E-2</c:v>
                </c:pt>
                <c:pt idx="3">
                  <c:v>0.20849999999999999</c:v>
                </c:pt>
                <c:pt idx="4">
                  <c:v>0.56240000000000001</c:v>
                </c:pt>
                <c:pt idx="5">
                  <c:v>1.3263</c:v>
                </c:pt>
                <c:pt idx="6">
                  <c:v>1.5259</c:v>
                </c:pt>
                <c:pt idx="7">
                  <c:v>1.518</c:v>
                </c:pt>
                <c:pt idx="8">
                  <c:v>1.4373</c:v>
                </c:pt>
                <c:pt idx="9">
                  <c:v>1.5802</c:v>
                </c:pt>
                <c:pt idx="10">
                  <c:v>1.4721</c:v>
                </c:pt>
                <c:pt idx="11">
                  <c:v>1.6792</c:v>
                </c:pt>
                <c:pt idx="12">
                  <c:v>1.3631</c:v>
                </c:pt>
                <c:pt idx="13">
                  <c:v>1.143</c:v>
                </c:pt>
                <c:pt idx="14">
                  <c:v>1.2639</c:v>
                </c:pt>
                <c:pt idx="15">
                  <c:v>1.31</c:v>
                </c:pt>
                <c:pt idx="16">
                  <c:v>4.7940000000000003E-2</c:v>
                </c:pt>
                <c:pt idx="17">
                  <c:v>0.25819999999999999</c:v>
                </c:pt>
                <c:pt idx="18">
                  <c:v>0.1399</c:v>
                </c:pt>
                <c:pt idx="19">
                  <c:v>0</c:v>
                </c:pt>
                <c:pt idx="20">
                  <c:v>0.183</c:v>
                </c:pt>
                <c:pt idx="21">
                  <c:v>0.51729999999999998</c:v>
                </c:pt>
                <c:pt idx="22">
                  <c:v>0.20669999999999999</c:v>
                </c:pt>
                <c:pt idx="23">
                  <c:v>0.1285</c:v>
                </c:pt>
              </c:numCache>
            </c:numRef>
          </c:val>
          <c:smooth val="0"/>
        </c:ser>
        <c:dLbls>
          <c:showLegendKey val="0"/>
          <c:showVal val="0"/>
          <c:showCatName val="0"/>
          <c:showSerName val="0"/>
          <c:showPercent val="0"/>
          <c:showBubbleSize val="0"/>
        </c:dLbls>
        <c:marker val="1"/>
        <c:smooth val="0"/>
        <c:axId val="172229376"/>
        <c:axId val="172231296"/>
      </c:lineChart>
      <c:catAx>
        <c:axId val="172229376"/>
        <c:scaling>
          <c:orientation val="minMax"/>
        </c:scaling>
        <c:delete val="0"/>
        <c:axPos val="b"/>
        <c:title>
          <c:tx>
            <c:rich>
              <a:bodyPr/>
              <a:lstStyle/>
              <a:p>
                <a:pPr>
                  <a:defRPr sz="1200"/>
                </a:pPr>
                <a:r>
                  <a:rPr lang="en-US"/>
                  <a:t>Time Post</a:t>
                </a:r>
                <a:r>
                  <a:rPr lang="en-US" baseline="0"/>
                  <a:t> Challenge (Days)</a:t>
                </a:r>
                <a:endParaRPr lang="en-US"/>
              </a:p>
            </c:rich>
          </c:tx>
          <c:overlay val="0"/>
        </c:title>
        <c:numFmt formatCode="General" sourceLinked="1"/>
        <c:majorTickMark val="out"/>
        <c:minorTickMark val="none"/>
        <c:tickLblPos val="nextTo"/>
        <c:txPr>
          <a:bodyPr/>
          <a:lstStyle/>
          <a:p>
            <a:pPr>
              <a:defRPr sz="1200" baseline="0"/>
            </a:pPr>
            <a:endParaRPr lang="en-US"/>
          </a:p>
        </c:txPr>
        <c:crossAx val="172231296"/>
        <c:crossesAt val="0"/>
        <c:auto val="1"/>
        <c:lblAlgn val="ctr"/>
        <c:lblOffset val="100"/>
        <c:tickLblSkip val="2"/>
        <c:noMultiLvlLbl val="0"/>
      </c:catAx>
      <c:valAx>
        <c:axId val="172231296"/>
        <c:scaling>
          <c:orientation val="minMax"/>
          <c:max val="3"/>
          <c:min val="0"/>
        </c:scaling>
        <c:delete val="0"/>
        <c:axPos val="l"/>
        <c:majorGridlines/>
        <c:title>
          <c:tx>
            <c:rich>
              <a:bodyPr rot="-5400000" vert="horz"/>
              <a:lstStyle/>
              <a:p>
                <a:pPr>
                  <a:defRPr sz="1200"/>
                </a:pPr>
                <a:r>
                  <a:rPr lang="en-US"/>
                  <a:t>Milk Score</a:t>
                </a:r>
              </a:p>
            </c:rich>
          </c:tx>
          <c:overlay val="0"/>
        </c:title>
        <c:numFmt formatCode="General" sourceLinked="1"/>
        <c:majorTickMark val="out"/>
        <c:minorTickMark val="none"/>
        <c:tickLblPos val="nextTo"/>
        <c:txPr>
          <a:bodyPr/>
          <a:lstStyle/>
          <a:p>
            <a:pPr>
              <a:defRPr sz="1200" baseline="0"/>
            </a:pPr>
            <a:endParaRPr lang="en-US"/>
          </a:p>
        </c:txPr>
        <c:crossAx val="172229376"/>
        <c:crossesAt val="1"/>
        <c:crossBetween val="midCat"/>
      </c:valAx>
    </c:plotArea>
    <c:legend>
      <c:legendPos val="r"/>
      <c:layout>
        <c:manualLayout>
          <c:xMode val="edge"/>
          <c:yMode val="edge"/>
          <c:x val="0.72299431321084862"/>
          <c:y val="0.74198940708431194"/>
          <c:w val="0.27515377885456621"/>
          <c:h val="0.25801059291568806"/>
        </c:manualLayout>
      </c:layout>
      <c:overlay val="0"/>
      <c:spPr>
        <a:ln w="28575"/>
      </c:spPr>
    </c:legend>
    <c:plotVisOnly val="1"/>
    <c:dispBlanksAs val="gap"/>
    <c:showDLblsOverMax val="0"/>
  </c:chart>
  <c:txPr>
    <a:bodyPr/>
    <a:lstStyle/>
    <a:p>
      <a:pPr>
        <a:defRPr baseline="0">
          <a:latin typeface="Arial" pitchFamily="34"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87155932431524"/>
          <c:y val="3.2513998250218723E-2"/>
          <c:w val="0.85646611481257151"/>
          <c:h val="0.65691644794400705"/>
        </c:manualLayout>
      </c:layout>
      <c:lineChart>
        <c:grouping val="standard"/>
        <c:varyColors val="0"/>
        <c:ser>
          <c:idx val="1"/>
          <c:order val="0"/>
          <c:tx>
            <c:strRef>
              <c:f>CHMAM!$B$3</c:f>
              <c:strCache>
                <c:ptCount val="1"/>
                <c:pt idx="0">
                  <c:v>VWHRR x VWHRR a</c:v>
                </c:pt>
              </c:strCache>
            </c:strRef>
          </c:tx>
          <c:spPr>
            <a:ln>
              <a:solidFill>
                <a:srgbClr val="FF0000"/>
              </a:solidFill>
            </a:ln>
          </c:spPr>
          <c:marker>
            <c:spPr>
              <a:solidFill>
                <a:srgbClr val="FF0000"/>
              </a:solidFill>
              <a:ln>
                <a:solidFill>
                  <a:srgbClr val="FF0000"/>
                </a:solidFill>
              </a:ln>
            </c:spPr>
          </c:marker>
          <c:errBars>
            <c:errDir val="y"/>
            <c:errBarType val="both"/>
            <c:errValType val="cust"/>
            <c:noEndCap val="0"/>
            <c:plus>
              <c:numRef>
                <c:f>CHMAM!$E$3:$E$26</c:f>
                <c:numCache>
                  <c:formatCode>General</c:formatCode>
                  <c:ptCount val="24"/>
                  <c:pt idx="0">
                    <c:v>0.31680000000000003</c:v>
                  </c:pt>
                  <c:pt idx="1">
                    <c:v>0.31690000000000002</c:v>
                  </c:pt>
                  <c:pt idx="2">
                    <c:v>0.31690000000000002</c:v>
                  </c:pt>
                  <c:pt idx="3">
                    <c:v>0.31680000000000003</c:v>
                  </c:pt>
                  <c:pt idx="4">
                    <c:v>0.31680000000000003</c:v>
                  </c:pt>
                  <c:pt idx="5">
                    <c:v>0.31680000000000003</c:v>
                  </c:pt>
                  <c:pt idx="6">
                    <c:v>0.31680000000000003</c:v>
                  </c:pt>
                  <c:pt idx="7">
                    <c:v>0.31690000000000002</c:v>
                  </c:pt>
                  <c:pt idx="8">
                    <c:v>0.31690000000000002</c:v>
                  </c:pt>
                  <c:pt idx="9">
                    <c:v>0.31680000000000003</c:v>
                  </c:pt>
                  <c:pt idx="10">
                    <c:v>0.31680000000000003</c:v>
                  </c:pt>
                  <c:pt idx="11">
                    <c:v>0.31709999999999999</c:v>
                  </c:pt>
                  <c:pt idx="12">
                    <c:v>0.31709999999999999</c:v>
                  </c:pt>
                  <c:pt idx="13">
                    <c:v>0.31719999999999998</c:v>
                  </c:pt>
                  <c:pt idx="14">
                    <c:v>0.31719999999999998</c:v>
                  </c:pt>
                  <c:pt idx="15">
                    <c:v>0.4214</c:v>
                  </c:pt>
                  <c:pt idx="16">
                    <c:v>0.40260000000000001</c:v>
                  </c:pt>
                  <c:pt idx="17">
                    <c:v>0.42759999999999998</c:v>
                  </c:pt>
                  <c:pt idx="18">
                    <c:v>0.34489999999999998</c:v>
                  </c:pt>
                  <c:pt idx="19">
                    <c:v>0.44540000000000002</c:v>
                  </c:pt>
                  <c:pt idx="20">
                    <c:v>0.42520000000000002</c:v>
                  </c:pt>
                  <c:pt idx="21">
                    <c:v>0.34710000000000002</c:v>
                  </c:pt>
                  <c:pt idx="22">
                    <c:v>0.4289</c:v>
                  </c:pt>
                  <c:pt idx="23">
                    <c:v>0.34470000000000001</c:v>
                  </c:pt>
                </c:numCache>
              </c:numRef>
            </c:plus>
            <c:minus>
              <c:numRef>
                <c:f>CHMAM!$E$3:$E$26</c:f>
                <c:numCache>
                  <c:formatCode>General</c:formatCode>
                  <c:ptCount val="24"/>
                  <c:pt idx="0">
                    <c:v>0.31680000000000003</c:v>
                  </c:pt>
                  <c:pt idx="1">
                    <c:v>0.31690000000000002</c:v>
                  </c:pt>
                  <c:pt idx="2">
                    <c:v>0.31690000000000002</c:v>
                  </c:pt>
                  <c:pt idx="3">
                    <c:v>0.31680000000000003</c:v>
                  </c:pt>
                  <c:pt idx="4">
                    <c:v>0.31680000000000003</c:v>
                  </c:pt>
                  <c:pt idx="5">
                    <c:v>0.31680000000000003</c:v>
                  </c:pt>
                  <c:pt idx="6">
                    <c:v>0.31680000000000003</c:v>
                  </c:pt>
                  <c:pt idx="7">
                    <c:v>0.31690000000000002</c:v>
                  </c:pt>
                  <c:pt idx="8">
                    <c:v>0.31690000000000002</c:v>
                  </c:pt>
                  <c:pt idx="9">
                    <c:v>0.31680000000000003</c:v>
                  </c:pt>
                  <c:pt idx="10">
                    <c:v>0.31680000000000003</c:v>
                  </c:pt>
                  <c:pt idx="11">
                    <c:v>0.31709999999999999</c:v>
                  </c:pt>
                  <c:pt idx="12">
                    <c:v>0.31709999999999999</c:v>
                  </c:pt>
                  <c:pt idx="13">
                    <c:v>0.31719999999999998</c:v>
                  </c:pt>
                  <c:pt idx="14">
                    <c:v>0.31719999999999998</c:v>
                  </c:pt>
                  <c:pt idx="15">
                    <c:v>0.4214</c:v>
                  </c:pt>
                  <c:pt idx="16">
                    <c:v>0.40260000000000001</c:v>
                  </c:pt>
                  <c:pt idx="17">
                    <c:v>0.42759999999999998</c:v>
                  </c:pt>
                  <c:pt idx="18">
                    <c:v>0.34489999999999998</c:v>
                  </c:pt>
                  <c:pt idx="19">
                    <c:v>0.44540000000000002</c:v>
                  </c:pt>
                  <c:pt idx="20">
                    <c:v>0.42520000000000002</c:v>
                  </c:pt>
                  <c:pt idx="21">
                    <c:v>0.34710000000000002</c:v>
                  </c:pt>
                  <c:pt idx="22">
                    <c:v>0.4289</c:v>
                  </c:pt>
                  <c:pt idx="23">
                    <c:v>0.34470000000000001</c:v>
                  </c:pt>
                </c:numCache>
              </c:numRef>
            </c:minus>
          </c:errBars>
          <c:cat>
            <c:numRef>
              <c:f>CHMAM!$C$3:$C$26</c:f>
              <c:numCache>
                <c:formatCode>General</c:formatCode>
                <c:ptCount val="2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9</c:v>
                </c:pt>
                <c:pt idx="16">
                  <c:v>11</c:v>
                </c:pt>
                <c:pt idx="17">
                  <c:v>14</c:v>
                </c:pt>
                <c:pt idx="18">
                  <c:v>16</c:v>
                </c:pt>
                <c:pt idx="19">
                  <c:v>18</c:v>
                </c:pt>
                <c:pt idx="20">
                  <c:v>21</c:v>
                </c:pt>
                <c:pt idx="21">
                  <c:v>23</c:v>
                </c:pt>
                <c:pt idx="22">
                  <c:v>25</c:v>
                </c:pt>
                <c:pt idx="23">
                  <c:v>28</c:v>
                </c:pt>
              </c:numCache>
            </c:numRef>
          </c:cat>
          <c:val>
            <c:numRef>
              <c:f>CHMAM!$D$3:$D$26</c:f>
              <c:numCache>
                <c:formatCode>General</c:formatCode>
                <c:ptCount val="24"/>
                <c:pt idx="0">
                  <c:v>0</c:v>
                </c:pt>
                <c:pt idx="1">
                  <c:v>0.20180000000000001</c:v>
                </c:pt>
                <c:pt idx="2">
                  <c:v>0.56130000000000002</c:v>
                </c:pt>
                <c:pt idx="3">
                  <c:v>0.57979999999999998</c:v>
                </c:pt>
                <c:pt idx="4">
                  <c:v>1.3912</c:v>
                </c:pt>
                <c:pt idx="5">
                  <c:v>1.3772</c:v>
                </c:pt>
                <c:pt idx="6">
                  <c:v>1.548</c:v>
                </c:pt>
                <c:pt idx="7">
                  <c:v>1.3299000000000001</c:v>
                </c:pt>
                <c:pt idx="8">
                  <c:v>1.6311</c:v>
                </c:pt>
                <c:pt idx="9">
                  <c:v>1.8615999999999999</c:v>
                </c:pt>
                <c:pt idx="10">
                  <c:v>1.9391</c:v>
                </c:pt>
                <c:pt idx="11">
                  <c:v>1.9248000000000001</c:v>
                </c:pt>
                <c:pt idx="12">
                  <c:v>1.4879</c:v>
                </c:pt>
                <c:pt idx="13">
                  <c:v>1.9205000000000001</c:v>
                </c:pt>
                <c:pt idx="14">
                  <c:v>1.8647</c:v>
                </c:pt>
                <c:pt idx="15">
                  <c:v>1.6354</c:v>
                </c:pt>
                <c:pt idx="16">
                  <c:v>1.7057</c:v>
                </c:pt>
                <c:pt idx="17">
                  <c:v>0.46629999999999999</c:v>
                </c:pt>
                <c:pt idx="18">
                  <c:v>0.46250000000000002</c:v>
                </c:pt>
                <c:pt idx="19">
                  <c:v>1.3217000000000001</c:v>
                </c:pt>
                <c:pt idx="20">
                  <c:v>1.4641</c:v>
                </c:pt>
                <c:pt idx="21">
                  <c:v>1.0519000000000001</c:v>
                </c:pt>
                <c:pt idx="22">
                  <c:v>0.78990000000000005</c:v>
                </c:pt>
                <c:pt idx="23">
                  <c:v>1.004</c:v>
                </c:pt>
              </c:numCache>
            </c:numRef>
          </c:val>
          <c:smooth val="0"/>
        </c:ser>
        <c:ser>
          <c:idx val="2"/>
          <c:order val="1"/>
          <c:tx>
            <c:strRef>
              <c:f>CHMAM!$B$27</c:f>
              <c:strCache>
                <c:ptCount val="1"/>
                <c:pt idx="0">
                  <c:v>VWHKH x VWHRR bc</c:v>
                </c:pt>
              </c:strCache>
            </c:strRef>
          </c:tx>
          <c:spPr>
            <a:ln>
              <a:solidFill>
                <a:srgbClr val="0070C0"/>
              </a:solidFill>
            </a:ln>
          </c:spPr>
          <c:marker>
            <c:symbol val="triangle"/>
            <c:size val="8"/>
            <c:spPr>
              <a:solidFill>
                <a:srgbClr val="0070C0"/>
              </a:solidFill>
              <a:ln>
                <a:solidFill>
                  <a:srgbClr val="0070C0"/>
                </a:solidFill>
              </a:ln>
            </c:spPr>
          </c:marker>
          <c:errBars>
            <c:errDir val="y"/>
            <c:errBarType val="both"/>
            <c:errValType val="cust"/>
            <c:noEndCap val="0"/>
            <c:plus>
              <c:numRef>
                <c:f>CHMAM!$E$27:$E$50</c:f>
                <c:numCache>
                  <c:formatCode>General</c:formatCode>
                  <c:ptCount val="24"/>
                  <c:pt idx="0">
                    <c:v>0.27700000000000002</c:v>
                  </c:pt>
                  <c:pt idx="1">
                    <c:v>0.27710000000000001</c:v>
                  </c:pt>
                  <c:pt idx="2">
                    <c:v>0.27710000000000001</c:v>
                  </c:pt>
                  <c:pt idx="3">
                    <c:v>0.27700000000000002</c:v>
                  </c:pt>
                  <c:pt idx="4">
                    <c:v>0.27700000000000002</c:v>
                  </c:pt>
                  <c:pt idx="5">
                    <c:v>0.27700000000000002</c:v>
                  </c:pt>
                  <c:pt idx="6">
                    <c:v>0.27700000000000002</c:v>
                  </c:pt>
                  <c:pt idx="7">
                    <c:v>0.27710000000000001</c:v>
                  </c:pt>
                  <c:pt idx="8">
                    <c:v>0.27710000000000001</c:v>
                  </c:pt>
                  <c:pt idx="9">
                    <c:v>0.27700000000000002</c:v>
                  </c:pt>
                  <c:pt idx="10">
                    <c:v>0.27700000000000002</c:v>
                  </c:pt>
                  <c:pt idx="11">
                    <c:v>0.2772</c:v>
                  </c:pt>
                  <c:pt idx="12">
                    <c:v>0.2772</c:v>
                  </c:pt>
                  <c:pt idx="13">
                    <c:v>0.2772</c:v>
                  </c:pt>
                  <c:pt idx="14">
                    <c:v>0.2772</c:v>
                  </c:pt>
                  <c:pt idx="15">
                    <c:v>0.58479999999999999</c:v>
                  </c:pt>
                  <c:pt idx="16">
                    <c:v>0.2918</c:v>
                  </c:pt>
                  <c:pt idx="17">
                    <c:v>0.30959999999999999</c:v>
                  </c:pt>
                  <c:pt idx="18">
                    <c:v>0.37269999999999998</c:v>
                  </c:pt>
                  <c:pt idx="19">
                    <c:v>0.28960000000000002</c:v>
                  </c:pt>
                  <c:pt idx="20">
                    <c:v>0.30940000000000001</c:v>
                  </c:pt>
                  <c:pt idx="21">
                    <c:v>0.37259999999999999</c:v>
                  </c:pt>
                  <c:pt idx="22">
                    <c:v>0.28920000000000001</c:v>
                  </c:pt>
                  <c:pt idx="23">
                    <c:v>0.27760000000000001</c:v>
                  </c:pt>
                </c:numCache>
              </c:numRef>
            </c:plus>
            <c:minus>
              <c:numRef>
                <c:f>CHMAM!$E$27:$E$50</c:f>
                <c:numCache>
                  <c:formatCode>General</c:formatCode>
                  <c:ptCount val="24"/>
                  <c:pt idx="0">
                    <c:v>0.27700000000000002</c:v>
                  </c:pt>
                  <c:pt idx="1">
                    <c:v>0.27710000000000001</c:v>
                  </c:pt>
                  <c:pt idx="2">
                    <c:v>0.27710000000000001</c:v>
                  </c:pt>
                  <c:pt idx="3">
                    <c:v>0.27700000000000002</c:v>
                  </c:pt>
                  <c:pt idx="4">
                    <c:v>0.27700000000000002</c:v>
                  </c:pt>
                  <c:pt idx="5">
                    <c:v>0.27700000000000002</c:v>
                  </c:pt>
                  <c:pt idx="6">
                    <c:v>0.27700000000000002</c:v>
                  </c:pt>
                  <c:pt idx="7">
                    <c:v>0.27710000000000001</c:v>
                  </c:pt>
                  <c:pt idx="8">
                    <c:v>0.27710000000000001</c:v>
                  </c:pt>
                  <c:pt idx="9">
                    <c:v>0.27700000000000002</c:v>
                  </c:pt>
                  <c:pt idx="10">
                    <c:v>0.27700000000000002</c:v>
                  </c:pt>
                  <c:pt idx="11">
                    <c:v>0.2772</c:v>
                  </c:pt>
                  <c:pt idx="12">
                    <c:v>0.2772</c:v>
                  </c:pt>
                  <c:pt idx="13">
                    <c:v>0.2772</c:v>
                  </c:pt>
                  <c:pt idx="14">
                    <c:v>0.2772</c:v>
                  </c:pt>
                  <c:pt idx="15">
                    <c:v>0.58479999999999999</c:v>
                  </c:pt>
                  <c:pt idx="16">
                    <c:v>0.2918</c:v>
                  </c:pt>
                  <c:pt idx="17">
                    <c:v>0.30959999999999999</c:v>
                  </c:pt>
                  <c:pt idx="18">
                    <c:v>0.37269999999999998</c:v>
                  </c:pt>
                  <c:pt idx="19">
                    <c:v>0.28960000000000002</c:v>
                  </c:pt>
                  <c:pt idx="20">
                    <c:v>0.30940000000000001</c:v>
                  </c:pt>
                  <c:pt idx="21">
                    <c:v>0.37259999999999999</c:v>
                  </c:pt>
                  <c:pt idx="22">
                    <c:v>0.28920000000000001</c:v>
                  </c:pt>
                  <c:pt idx="23">
                    <c:v>0.27760000000000001</c:v>
                  </c:pt>
                </c:numCache>
              </c:numRef>
            </c:minus>
          </c:errBars>
          <c:val>
            <c:numRef>
              <c:f>CHMAM!$D$27:$D$50</c:f>
              <c:numCache>
                <c:formatCode>General</c:formatCode>
                <c:ptCount val="24"/>
                <c:pt idx="0">
                  <c:v>0.21510000000000001</c:v>
                </c:pt>
                <c:pt idx="1">
                  <c:v>0.21340000000000001</c:v>
                </c:pt>
                <c:pt idx="2">
                  <c:v>0.40260000000000001</c:v>
                </c:pt>
                <c:pt idx="3">
                  <c:v>1.0589999999999999</c:v>
                </c:pt>
                <c:pt idx="4">
                  <c:v>1.0527</c:v>
                </c:pt>
                <c:pt idx="5">
                  <c:v>1.2271000000000001</c:v>
                </c:pt>
                <c:pt idx="6">
                  <c:v>1.0767</c:v>
                </c:pt>
                <c:pt idx="7">
                  <c:v>0.92010000000000003</c:v>
                </c:pt>
                <c:pt idx="8">
                  <c:v>1.3083</c:v>
                </c:pt>
                <c:pt idx="9">
                  <c:v>0.95799999999999996</c:v>
                </c:pt>
                <c:pt idx="10">
                  <c:v>1.2483</c:v>
                </c:pt>
                <c:pt idx="11">
                  <c:v>0.92290000000000005</c:v>
                </c:pt>
                <c:pt idx="12">
                  <c:v>1.1656</c:v>
                </c:pt>
                <c:pt idx="13">
                  <c:v>0.81420000000000003</c:v>
                </c:pt>
                <c:pt idx="14">
                  <c:v>0.84519999999999995</c:v>
                </c:pt>
                <c:pt idx="15">
                  <c:v>1.8513999999999999</c:v>
                </c:pt>
                <c:pt idx="16">
                  <c:v>0.38629999999999998</c:v>
                </c:pt>
                <c:pt idx="17">
                  <c:v>0.37280000000000002</c:v>
                </c:pt>
                <c:pt idx="18">
                  <c:v>0.4677</c:v>
                </c:pt>
                <c:pt idx="19">
                  <c:v>0.19800000000000001</c:v>
                </c:pt>
                <c:pt idx="20">
                  <c:v>0.18809999999999999</c:v>
                </c:pt>
                <c:pt idx="21">
                  <c:v>0.14680000000000001</c:v>
                </c:pt>
                <c:pt idx="22">
                  <c:v>0.22370000000000001</c:v>
                </c:pt>
                <c:pt idx="23">
                  <c:v>0.21260000000000001</c:v>
                </c:pt>
              </c:numCache>
            </c:numRef>
          </c:val>
          <c:smooth val="0"/>
        </c:ser>
        <c:ser>
          <c:idx val="3"/>
          <c:order val="2"/>
          <c:tx>
            <c:strRef>
              <c:f>CHMAM!$B$51</c:f>
              <c:strCache>
                <c:ptCount val="1"/>
                <c:pt idx="0">
                  <c:v>AWQRR x VWHRR c</c:v>
                </c:pt>
              </c:strCache>
            </c:strRef>
          </c:tx>
          <c:spPr>
            <a:ln w="28575">
              <a:solidFill>
                <a:srgbClr val="92D050"/>
              </a:solidFill>
            </a:ln>
          </c:spPr>
          <c:marker>
            <c:spPr>
              <a:ln w="28575">
                <a:solidFill>
                  <a:srgbClr val="92D050"/>
                </a:solidFill>
              </a:ln>
            </c:spPr>
          </c:marker>
          <c:errBars>
            <c:errDir val="y"/>
            <c:errBarType val="both"/>
            <c:errValType val="cust"/>
            <c:noEndCap val="0"/>
            <c:plus>
              <c:numRef>
                <c:f>CHMAM!$E$51:$E$74</c:f>
                <c:numCache>
                  <c:formatCode>General</c:formatCode>
                  <c:ptCount val="24"/>
                  <c:pt idx="0">
                    <c:v>0.27529999999999999</c:v>
                  </c:pt>
                  <c:pt idx="1">
                    <c:v>0.27539999999999998</c:v>
                  </c:pt>
                  <c:pt idx="2">
                    <c:v>0.27539999999999998</c:v>
                  </c:pt>
                  <c:pt idx="3">
                    <c:v>0.27529999999999999</c:v>
                  </c:pt>
                  <c:pt idx="4">
                    <c:v>0.27529999999999999</c:v>
                  </c:pt>
                  <c:pt idx="5">
                    <c:v>0.27529999999999999</c:v>
                  </c:pt>
                  <c:pt idx="6">
                    <c:v>0.27529999999999999</c:v>
                  </c:pt>
                  <c:pt idx="7">
                    <c:v>0.27539999999999998</c:v>
                  </c:pt>
                  <c:pt idx="8">
                    <c:v>0.27539999999999998</c:v>
                  </c:pt>
                  <c:pt idx="9">
                    <c:v>0.27529999999999999</c:v>
                  </c:pt>
                  <c:pt idx="10">
                    <c:v>0.27529999999999999</c:v>
                  </c:pt>
                  <c:pt idx="11">
                    <c:v>0.29870000000000002</c:v>
                  </c:pt>
                  <c:pt idx="12">
                    <c:v>0.30649999999999999</c:v>
                  </c:pt>
                  <c:pt idx="13">
                    <c:v>0.30940000000000001</c:v>
                  </c:pt>
                  <c:pt idx="14">
                    <c:v>0.31059999999999999</c:v>
                  </c:pt>
                  <c:pt idx="15">
                    <c:v>0.59540000000000004</c:v>
                  </c:pt>
                  <c:pt idx="16">
                    <c:v>0.33250000000000002</c:v>
                  </c:pt>
                  <c:pt idx="17">
                    <c:v>0.43269999999999997</c:v>
                  </c:pt>
                  <c:pt idx="18">
                    <c:v>0.33189999999999997</c:v>
                  </c:pt>
                  <c:pt idx="19">
                    <c:v>0.32929999999999998</c:v>
                  </c:pt>
                  <c:pt idx="20">
                    <c:v>0.43090000000000001</c:v>
                  </c:pt>
                  <c:pt idx="21">
                    <c:v>0.33200000000000002</c:v>
                  </c:pt>
                  <c:pt idx="22">
                    <c:v>0.3281</c:v>
                  </c:pt>
                  <c:pt idx="23">
                    <c:v>0.35089999999999999</c:v>
                  </c:pt>
                </c:numCache>
              </c:numRef>
            </c:plus>
            <c:minus>
              <c:numRef>
                <c:f>CHMAM!$E$51:$E$74</c:f>
                <c:numCache>
                  <c:formatCode>General</c:formatCode>
                  <c:ptCount val="24"/>
                  <c:pt idx="0">
                    <c:v>0.27529999999999999</c:v>
                  </c:pt>
                  <c:pt idx="1">
                    <c:v>0.27539999999999998</c:v>
                  </c:pt>
                  <c:pt idx="2">
                    <c:v>0.27539999999999998</c:v>
                  </c:pt>
                  <c:pt idx="3">
                    <c:v>0.27529999999999999</c:v>
                  </c:pt>
                  <c:pt idx="4">
                    <c:v>0.27529999999999999</c:v>
                  </c:pt>
                  <c:pt idx="5">
                    <c:v>0.27529999999999999</c:v>
                  </c:pt>
                  <c:pt idx="6">
                    <c:v>0.27529999999999999</c:v>
                  </c:pt>
                  <c:pt idx="7">
                    <c:v>0.27539999999999998</c:v>
                  </c:pt>
                  <c:pt idx="8">
                    <c:v>0.27539999999999998</c:v>
                  </c:pt>
                  <c:pt idx="9">
                    <c:v>0.27529999999999999</c:v>
                  </c:pt>
                  <c:pt idx="10">
                    <c:v>0.27529999999999999</c:v>
                  </c:pt>
                  <c:pt idx="11">
                    <c:v>0.29870000000000002</c:v>
                  </c:pt>
                  <c:pt idx="12">
                    <c:v>0.30649999999999999</c:v>
                  </c:pt>
                  <c:pt idx="13">
                    <c:v>0.30940000000000001</c:v>
                  </c:pt>
                  <c:pt idx="14">
                    <c:v>0.31059999999999999</c:v>
                  </c:pt>
                  <c:pt idx="15">
                    <c:v>0.59540000000000004</c:v>
                  </c:pt>
                  <c:pt idx="16">
                    <c:v>0.33250000000000002</c:v>
                  </c:pt>
                  <c:pt idx="17">
                    <c:v>0.43269999999999997</c:v>
                  </c:pt>
                  <c:pt idx="18">
                    <c:v>0.33189999999999997</c:v>
                  </c:pt>
                  <c:pt idx="19">
                    <c:v>0.32929999999999998</c:v>
                  </c:pt>
                  <c:pt idx="20">
                    <c:v>0.43090000000000001</c:v>
                  </c:pt>
                  <c:pt idx="21">
                    <c:v>0.33200000000000002</c:v>
                  </c:pt>
                  <c:pt idx="22">
                    <c:v>0.3281</c:v>
                  </c:pt>
                  <c:pt idx="23">
                    <c:v>0.35089999999999999</c:v>
                  </c:pt>
                </c:numCache>
              </c:numRef>
            </c:minus>
          </c:errBars>
          <c:val>
            <c:numRef>
              <c:f>CHMAM!$D$51:$D$74</c:f>
              <c:numCache>
                <c:formatCode>General</c:formatCode>
                <c:ptCount val="24"/>
                <c:pt idx="0">
                  <c:v>0</c:v>
                </c:pt>
                <c:pt idx="1">
                  <c:v>0</c:v>
                </c:pt>
                <c:pt idx="2">
                  <c:v>0</c:v>
                </c:pt>
                <c:pt idx="3">
                  <c:v>0.51480000000000004</c:v>
                </c:pt>
                <c:pt idx="4">
                  <c:v>0.50839999999999996</c:v>
                </c:pt>
                <c:pt idx="5">
                  <c:v>0.51619999999999999</c:v>
                </c:pt>
                <c:pt idx="6">
                  <c:v>0.36580000000000001</c:v>
                </c:pt>
                <c:pt idx="7">
                  <c:v>0.87580000000000002</c:v>
                </c:pt>
                <c:pt idx="8">
                  <c:v>0.93069999999999997</c:v>
                </c:pt>
                <c:pt idx="9">
                  <c:v>0.74709999999999999</c:v>
                </c:pt>
                <c:pt idx="10">
                  <c:v>1.0374000000000001</c:v>
                </c:pt>
                <c:pt idx="11">
                  <c:v>0.79730000000000001</c:v>
                </c:pt>
                <c:pt idx="12">
                  <c:v>0.80459999999999998</c:v>
                </c:pt>
                <c:pt idx="13">
                  <c:v>0.55579999999999996</c:v>
                </c:pt>
                <c:pt idx="14">
                  <c:v>1.0027999999999999</c:v>
                </c:pt>
                <c:pt idx="15">
                  <c:v>0.65349999999999997</c:v>
                </c:pt>
                <c:pt idx="16">
                  <c:v>0.5857</c:v>
                </c:pt>
                <c:pt idx="17">
                  <c:v>0</c:v>
                </c:pt>
                <c:pt idx="18">
                  <c:v>0.87839999999999996</c:v>
                </c:pt>
                <c:pt idx="19">
                  <c:v>0.25309999999999999</c:v>
                </c:pt>
                <c:pt idx="20">
                  <c:v>0</c:v>
                </c:pt>
                <c:pt idx="21">
                  <c:v>4.9270000000000001E-2</c:v>
                </c:pt>
                <c:pt idx="22">
                  <c:v>0</c:v>
                </c:pt>
                <c:pt idx="23">
                  <c:v>0</c:v>
                </c:pt>
              </c:numCache>
            </c:numRef>
          </c:val>
          <c:smooth val="0"/>
        </c:ser>
        <c:ser>
          <c:idx val="4"/>
          <c:order val="3"/>
          <c:tx>
            <c:strRef>
              <c:f>CHMAM!$B$75</c:f>
              <c:strCache>
                <c:ptCount val="1"/>
                <c:pt idx="0">
                  <c:v>AWQRR x VWHKH bc</c:v>
                </c:pt>
              </c:strCache>
            </c:strRef>
          </c:tx>
          <c:spPr>
            <a:ln w="28575">
              <a:solidFill>
                <a:srgbClr val="FF33CC"/>
              </a:solidFill>
            </a:ln>
          </c:spPr>
          <c:marker>
            <c:symbol val="circle"/>
            <c:size val="7"/>
            <c:spPr>
              <a:solidFill>
                <a:srgbClr val="FF33CC"/>
              </a:solidFill>
              <a:ln>
                <a:solidFill>
                  <a:srgbClr val="FF33CC"/>
                </a:solidFill>
              </a:ln>
            </c:spPr>
          </c:marker>
          <c:errBars>
            <c:errDir val="y"/>
            <c:errBarType val="both"/>
            <c:errValType val="cust"/>
            <c:noEndCap val="0"/>
            <c:plus>
              <c:numRef>
                <c:f>CHMAM!$E$75:$E$98</c:f>
                <c:numCache>
                  <c:formatCode>General</c:formatCode>
                  <c:ptCount val="24"/>
                  <c:pt idx="0">
                    <c:v>0.23119999999999999</c:v>
                  </c:pt>
                  <c:pt idx="1">
                    <c:v>0.24160000000000001</c:v>
                  </c:pt>
                  <c:pt idx="2">
                    <c:v>0.24160000000000001</c:v>
                  </c:pt>
                  <c:pt idx="3">
                    <c:v>0.23119999999999999</c:v>
                  </c:pt>
                  <c:pt idx="4">
                    <c:v>0.23119999999999999</c:v>
                  </c:pt>
                  <c:pt idx="5">
                    <c:v>0.23119999999999999</c:v>
                  </c:pt>
                  <c:pt idx="6">
                    <c:v>0.23119999999999999</c:v>
                  </c:pt>
                  <c:pt idx="7">
                    <c:v>0.23119999999999999</c:v>
                  </c:pt>
                  <c:pt idx="8">
                    <c:v>0.23119999999999999</c:v>
                  </c:pt>
                  <c:pt idx="9">
                    <c:v>0.23119999999999999</c:v>
                  </c:pt>
                  <c:pt idx="10">
                    <c:v>0.23119999999999999</c:v>
                  </c:pt>
                  <c:pt idx="11">
                    <c:v>0.23119999999999999</c:v>
                  </c:pt>
                  <c:pt idx="12">
                    <c:v>0.23119999999999999</c:v>
                  </c:pt>
                  <c:pt idx="13">
                    <c:v>0.23119999999999999</c:v>
                  </c:pt>
                  <c:pt idx="14">
                    <c:v>0.23119999999999999</c:v>
                  </c:pt>
                  <c:pt idx="15">
                    <c:v>0.37790000000000001</c:v>
                  </c:pt>
                  <c:pt idx="16">
                    <c:v>0.24149999999999999</c:v>
                  </c:pt>
                  <c:pt idx="17">
                    <c:v>0.29199999999999998</c:v>
                  </c:pt>
                  <c:pt idx="18">
                    <c:v>0.27029999999999998</c:v>
                  </c:pt>
                  <c:pt idx="19">
                    <c:v>0.2404</c:v>
                  </c:pt>
                  <c:pt idx="20">
                    <c:v>0.2918</c:v>
                  </c:pt>
                  <c:pt idx="21">
                    <c:v>0.27029999999999998</c:v>
                  </c:pt>
                  <c:pt idx="22">
                    <c:v>0.24010000000000001</c:v>
                  </c:pt>
                  <c:pt idx="23">
                    <c:v>0.2427</c:v>
                  </c:pt>
                </c:numCache>
              </c:numRef>
            </c:plus>
            <c:minus>
              <c:numRef>
                <c:f>CHMAM!$E$75:$E$98</c:f>
                <c:numCache>
                  <c:formatCode>General</c:formatCode>
                  <c:ptCount val="24"/>
                  <c:pt idx="0">
                    <c:v>0.23119999999999999</c:v>
                  </c:pt>
                  <c:pt idx="1">
                    <c:v>0.24160000000000001</c:v>
                  </c:pt>
                  <c:pt idx="2">
                    <c:v>0.24160000000000001</c:v>
                  </c:pt>
                  <c:pt idx="3">
                    <c:v>0.23119999999999999</c:v>
                  </c:pt>
                  <c:pt idx="4">
                    <c:v>0.23119999999999999</c:v>
                  </c:pt>
                  <c:pt idx="5">
                    <c:v>0.23119999999999999</c:v>
                  </c:pt>
                  <c:pt idx="6">
                    <c:v>0.23119999999999999</c:v>
                  </c:pt>
                  <c:pt idx="7">
                    <c:v>0.23119999999999999</c:v>
                  </c:pt>
                  <c:pt idx="8">
                    <c:v>0.23119999999999999</c:v>
                  </c:pt>
                  <c:pt idx="9">
                    <c:v>0.23119999999999999</c:v>
                  </c:pt>
                  <c:pt idx="10">
                    <c:v>0.23119999999999999</c:v>
                  </c:pt>
                  <c:pt idx="11">
                    <c:v>0.23119999999999999</c:v>
                  </c:pt>
                  <c:pt idx="12">
                    <c:v>0.23119999999999999</c:v>
                  </c:pt>
                  <c:pt idx="13">
                    <c:v>0.23119999999999999</c:v>
                  </c:pt>
                  <c:pt idx="14">
                    <c:v>0.23119999999999999</c:v>
                  </c:pt>
                  <c:pt idx="15">
                    <c:v>0.37790000000000001</c:v>
                  </c:pt>
                  <c:pt idx="16">
                    <c:v>0.24149999999999999</c:v>
                  </c:pt>
                  <c:pt idx="17">
                    <c:v>0.29199999999999998</c:v>
                  </c:pt>
                  <c:pt idx="18">
                    <c:v>0.27029999999999998</c:v>
                  </c:pt>
                  <c:pt idx="19">
                    <c:v>0.2404</c:v>
                  </c:pt>
                  <c:pt idx="20">
                    <c:v>0.2918</c:v>
                  </c:pt>
                  <c:pt idx="21">
                    <c:v>0.27029999999999998</c:v>
                  </c:pt>
                  <c:pt idx="22">
                    <c:v>0.24010000000000001</c:v>
                  </c:pt>
                  <c:pt idx="23">
                    <c:v>0.2427</c:v>
                  </c:pt>
                </c:numCache>
              </c:numRef>
            </c:minus>
          </c:errBars>
          <c:val>
            <c:numRef>
              <c:f>CHMAM!$D$75:$D$98</c:f>
              <c:numCache>
                <c:formatCode>General</c:formatCode>
                <c:ptCount val="24"/>
                <c:pt idx="0">
                  <c:v>0</c:v>
                </c:pt>
                <c:pt idx="1">
                  <c:v>0.26179999999999998</c:v>
                </c:pt>
                <c:pt idx="2">
                  <c:v>0.51280000000000003</c:v>
                </c:pt>
                <c:pt idx="3">
                  <c:v>0.61729999999999996</c:v>
                </c:pt>
                <c:pt idx="4">
                  <c:v>1.2423</c:v>
                </c:pt>
                <c:pt idx="5">
                  <c:v>0.86729999999999996</c:v>
                </c:pt>
                <c:pt idx="6">
                  <c:v>1.2423</c:v>
                </c:pt>
                <c:pt idx="7">
                  <c:v>1.3673</c:v>
                </c:pt>
                <c:pt idx="8">
                  <c:v>1.2423</c:v>
                </c:pt>
                <c:pt idx="9">
                  <c:v>1.2423</c:v>
                </c:pt>
                <c:pt idx="10">
                  <c:v>1.1173</c:v>
                </c:pt>
                <c:pt idx="11">
                  <c:v>1.2423</c:v>
                </c:pt>
                <c:pt idx="12">
                  <c:v>1.2423</c:v>
                </c:pt>
                <c:pt idx="13">
                  <c:v>0.99229999999999996</c:v>
                </c:pt>
                <c:pt idx="14">
                  <c:v>0.99229999999999996</c:v>
                </c:pt>
                <c:pt idx="15">
                  <c:v>1.1579999999999999</c:v>
                </c:pt>
                <c:pt idx="16">
                  <c:v>0.5756</c:v>
                </c:pt>
                <c:pt idx="17">
                  <c:v>8.0099999999999998E-3</c:v>
                </c:pt>
                <c:pt idx="18">
                  <c:v>0.35560000000000003</c:v>
                </c:pt>
                <c:pt idx="19">
                  <c:v>0</c:v>
                </c:pt>
                <c:pt idx="20">
                  <c:v>3.0810000000000001E-2</c:v>
                </c:pt>
                <c:pt idx="21">
                  <c:v>0.1636</c:v>
                </c:pt>
                <c:pt idx="22">
                  <c:v>0.14599999999999999</c:v>
                </c:pt>
                <c:pt idx="23">
                  <c:v>0</c:v>
                </c:pt>
              </c:numCache>
            </c:numRef>
          </c:val>
          <c:smooth val="0"/>
        </c:ser>
        <c:ser>
          <c:idx val="5"/>
          <c:order val="4"/>
          <c:tx>
            <c:strRef>
              <c:f>CHMAM!$B$99</c:f>
              <c:strCache>
                <c:ptCount val="1"/>
                <c:pt idx="0">
                  <c:v>AWQRR x AWQRR b</c:v>
                </c:pt>
              </c:strCache>
            </c:strRef>
          </c:tx>
          <c:spPr>
            <a:ln>
              <a:solidFill>
                <a:srgbClr val="FFC000"/>
              </a:solidFill>
            </a:ln>
          </c:spPr>
          <c:marker>
            <c:symbol val="dash"/>
            <c:size val="7"/>
            <c:spPr>
              <a:solidFill>
                <a:srgbClr val="FFC000"/>
              </a:solidFill>
              <a:ln>
                <a:solidFill>
                  <a:srgbClr val="FFC000"/>
                </a:solidFill>
              </a:ln>
            </c:spPr>
          </c:marker>
          <c:errBars>
            <c:errDir val="y"/>
            <c:errBarType val="both"/>
            <c:errValType val="cust"/>
            <c:noEndCap val="0"/>
            <c:plus>
              <c:numRef>
                <c:f>CHMAM!$E$99:$E$122</c:f>
                <c:numCache>
                  <c:formatCode>General</c:formatCode>
                  <c:ptCount val="24"/>
                  <c:pt idx="0">
                    <c:v>0.20880000000000001</c:v>
                  </c:pt>
                  <c:pt idx="1">
                    <c:v>0.20880000000000001</c:v>
                  </c:pt>
                  <c:pt idx="2">
                    <c:v>0.20880000000000001</c:v>
                  </c:pt>
                  <c:pt idx="3">
                    <c:v>0.20880000000000001</c:v>
                  </c:pt>
                  <c:pt idx="4">
                    <c:v>0.20880000000000001</c:v>
                  </c:pt>
                  <c:pt idx="5">
                    <c:v>0.20880000000000001</c:v>
                  </c:pt>
                  <c:pt idx="6">
                    <c:v>0.20880000000000001</c:v>
                  </c:pt>
                  <c:pt idx="7">
                    <c:v>0.21510000000000001</c:v>
                  </c:pt>
                  <c:pt idx="8">
                    <c:v>0.21510000000000001</c:v>
                  </c:pt>
                  <c:pt idx="9">
                    <c:v>0.20880000000000001</c:v>
                  </c:pt>
                  <c:pt idx="10">
                    <c:v>0.20880000000000001</c:v>
                  </c:pt>
                  <c:pt idx="11">
                    <c:v>0.20880000000000001</c:v>
                  </c:pt>
                  <c:pt idx="12">
                    <c:v>0.20880000000000001</c:v>
                  </c:pt>
                  <c:pt idx="13">
                    <c:v>0.20880000000000001</c:v>
                  </c:pt>
                  <c:pt idx="14">
                    <c:v>0.20880000000000001</c:v>
                  </c:pt>
                  <c:pt idx="15">
                    <c:v>0.37280000000000002</c:v>
                  </c:pt>
                  <c:pt idx="16">
                    <c:v>0.2147</c:v>
                  </c:pt>
                  <c:pt idx="17">
                    <c:v>0.2218</c:v>
                  </c:pt>
                  <c:pt idx="18">
                    <c:v>0.29349999999999998</c:v>
                  </c:pt>
                  <c:pt idx="19">
                    <c:v>0.22359999999999999</c:v>
                  </c:pt>
                  <c:pt idx="20">
                    <c:v>0.2218</c:v>
                  </c:pt>
                  <c:pt idx="21">
                    <c:v>0.29349999999999998</c:v>
                  </c:pt>
                  <c:pt idx="22">
                    <c:v>0.22339999999999999</c:v>
                  </c:pt>
                  <c:pt idx="23">
                    <c:v>0.20899999999999999</c:v>
                  </c:pt>
                </c:numCache>
              </c:numRef>
            </c:plus>
            <c:minus>
              <c:numRef>
                <c:f>CHMAM!$E$99:$E$122</c:f>
                <c:numCache>
                  <c:formatCode>General</c:formatCode>
                  <c:ptCount val="24"/>
                  <c:pt idx="0">
                    <c:v>0.20880000000000001</c:v>
                  </c:pt>
                  <c:pt idx="1">
                    <c:v>0.20880000000000001</c:v>
                  </c:pt>
                  <c:pt idx="2">
                    <c:v>0.20880000000000001</c:v>
                  </c:pt>
                  <c:pt idx="3">
                    <c:v>0.20880000000000001</c:v>
                  </c:pt>
                  <c:pt idx="4">
                    <c:v>0.20880000000000001</c:v>
                  </c:pt>
                  <c:pt idx="5">
                    <c:v>0.20880000000000001</c:v>
                  </c:pt>
                  <c:pt idx="6">
                    <c:v>0.20880000000000001</c:v>
                  </c:pt>
                  <c:pt idx="7">
                    <c:v>0.21510000000000001</c:v>
                  </c:pt>
                  <c:pt idx="8">
                    <c:v>0.21510000000000001</c:v>
                  </c:pt>
                  <c:pt idx="9">
                    <c:v>0.20880000000000001</c:v>
                  </c:pt>
                  <c:pt idx="10">
                    <c:v>0.20880000000000001</c:v>
                  </c:pt>
                  <c:pt idx="11">
                    <c:v>0.20880000000000001</c:v>
                  </c:pt>
                  <c:pt idx="12">
                    <c:v>0.20880000000000001</c:v>
                  </c:pt>
                  <c:pt idx="13">
                    <c:v>0.20880000000000001</c:v>
                  </c:pt>
                  <c:pt idx="14">
                    <c:v>0.20880000000000001</c:v>
                  </c:pt>
                  <c:pt idx="15">
                    <c:v>0.37280000000000002</c:v>
                  </c:pt>
                  <c:pt idx="16">
                    <c:v>0.2147</c:v>
                  </c:pt>
                  <c:pt idx="17">
                    <c:v>0.2218</c:v>
                  </c:pt>
                  <c:pt idx="18">
                    <c:v>0.29349999999999998</c:v>
                  </c:pt>
                  <c:pt idx="19">
                    <c:v>0.22359999999999999</c:v>
                  </c:pt>
                  <c:pt idx="20">
                    <c:v>0.2218</c:v>
                  </c:pt>
                  <c:pt idx="21">
                    <c:v>0.29349999999999998</c:v>
                  </c:pt>
                  <c:pt idx="22">
                    <c:v>0.22339999999999999</c:v>
                  </c:pt>
                  <c:pt idx="23">
                    <c:v>0.20899999999999999</c:v>
                  </c:pt>
                </c:numCache>
              </c:numRef>
            </c:minus>
          </c:errBars>
          <c:val>
            <c:numRef>
              <c:f>CHMAM!$D$99:$D$122</c:f>
              <c:numCache>
                <c:formatCode>General</c:formatCode>
                <c:ptCount val="24"/>
                <c:pt idx="0">
                  <c:v>6.4590000000000003E-3</c:v>
                </c:pt>
                <c:pt idx="1">
                  <c:v>0.30549999999999999</c:v>
                </c:pt>
                <c:pt idx="2">
                  <c:v>0.31900000000000001</c:v>
                </c:pt>
                <c:pt idx="3">
                  <c:v>0.4128</c:v>
                </c:pt>
                <c:pt idx="4">
                  <c:v>0.80900000000000005</c:v>
                </c:pt>
                <c:pt idx="5">
                  <c:v>1.0137</c:v>
                </c:pt>
                <c:pt idx="6">
                  <c:v>0.9234</c:v>
                </c:pt>
                <c:pt idx="7">
                  <c:v>1.2192000000000001</c:v>
                </c:pt>
                <c:pt idx="8">
                  <c:v>1.6627000000000001</c:v>
                </c:pt>
                <c:pt idx="9">
                  <c:v>1.6521999999999999</c:v>
                </c:pt>
                <c:pt idx="10">
                  <c:v>1.4263999999999999</c:v>
                </c:pt>
                <c:pt idx="11">
                  <c:v>1.6311</c:v>
                </c:pt>
                <c:pt idx="12">
                  <c:v>1.1768000000000001</c:v>
                </c:pt>
                <c:pt idx="13">
                  <c:v>1.1658999999999999</c:v>
                </c:pt>
                <c:pt idx="14">
                  <c:v>0.98450000000000004</c:v>
                </c:pt>
                <c:pt idx="15">
                  <c:v>0.91439999999999999</c:v>
                </c:pt>
                <c:pt idx="16">
                  <c:v>0.42499999999999999</c:v>
                </c:pt>
                <c:pt idx="17">
                  <c:v>0.64080000000000004</c:v>
                </c:pt>
                <c:pt idx="18">
                  <c:v>0</c:v>
                </c:pt>
                <c:pt idx="19">
                  <c:v>0.35820000000000002</c:v>
                </c:pt>
                <c:pt idx="20">
                  <c:v>0.64049999999999996</c:v>
                </c:pt>
                <c:pt idx="21">
                  <c:v>0.3664</c:v>
                </c:pt>
                <c:pt idx="22">
                  <c:v>0.32300000000000001</c:v>
                </c:pt>
                <c:pt idx="23">
                  <c:v>0.30499999999999999</c:v>
                </c:pt>
              </c:numCache>
            </c:numRef>
          </c:val>
          <c:smooth val="0"/>
        </c:ser>
        <c:dLbls>
          <c:showLegendKey val="0"/>
          <c:showVal val="0"/>
          <c:showCatName val="0"/>
          <c:showSerName val="0"/>
          <c:showPercent val="0"/>
          <c:showBubbleSize val="0"/>
        </c:dLbls>
        <c:marker val="1"/>
        <c:smooth val="0"/>
        <c:axId val="172290048"/>
        <c:axId val="172291968"/>
      </c:lineChart>
      <c:catAx>
        <c:axId val="172290048"/>
        <c:scaling>
          <c:orientation val="minMax"/>
        </c:scaling>
        <c:delete val="0"/>
        <c:axPos val="b"/>
        <c:title>
          <c:tx>
            <c:rich>
              <a:bodyPr/>
              <a:lstStyle/>
              <a:p>
                <a:pPr>
                  <a:defRPr sz="1200"/>
                </a:pPr>
                <a:r>
                  <a:rPr lang="en-US"/>
                  <a:t>Tim</a:t>
                </a:r>
                <a:r>
                  <a:rPr lang="en-US" baseline="0"/>
                  <a:t>e Post Challenge (Days)</a:t>
                </a:r>
                <a:endParaRPr lang="en-US"/>
              </a:p>
            </c:rich>
          </c:tx>
          <c:overlay val="0"/>
        </c:title>
        <c:numFmt formatCode="General" sourceLinked="1"/>
        <c:majorTickMark val="out"/>
        <c:minorTickMark val="none"/>
        <c:tickLblPos val="nextTo"/>
        <c:txPr>
          <a:bodyPr/>
          <a:lstStyle/>
          <a:p>
            <a:pPr>
              <a:defRPr sz="1200" baseline="0"/>
            </a:pPr>
            <a:endParaRPr lang="en-US"/>
          </a:p>
        </c:txPr>
        <c:crossAx val="172291968"/>
        <c:crossesAt val="0"/>
        <c:auto val="1"/>
        <c:lblAlgn val="ctr"/>
        <c:lblOffset val="100"/>
        <c:tickLblSkip val="2"/>
        <c:noMultiLvlLbl val="0"/>
      </c:catAx>
      <c:valAx>
        <c:axId val="172291968"/>
        <c:scaling>
          <c:orientation val="minMax"/>
          <c:max val="3"/>
          <c:min val="0"/>
        </c:scaling>
        <c:delete val="0"/>
        <c:axPos val="l"/>
        <c:majorGridlines/>
        <c:title>
          <c:tx>
            <c:rich>
              <a:bodyPr rot="-5400000" vert="horz"/>
              <a:lstStyle/>
              <a:p>
                <a:pPr>
                  <a:defRPr sz="1200"/>
                </a:pPr>
                <a:r>
                  <a:rPr lang="en-US"/>
                  <a:t>Mammary Score</a:t>
                </a:r>
              </a:p>
            </c:rich>
          </c:tx>
          <c:overlay val="0"/>
        </c:title>
        <c:numFmt formatCode="General" sourceLinked="1"/>
        <c:majorTickMark val="out"/>
        <c:minorTickMark val="none"/>
        <c:tickLblPos val="nextTo"/>
        <c:txPr>
          <a:bodyPr/>
          <a:lstStyle/>
          <a:p>
            <a:pPr>
              <a:defRPr sz="1200" baseline="0"/>
            </a:pPr>
            <a:endParaRPr lang="en-US"/>
          </a:p>
        </c:txPr>
        <c:crossAx val="172290048"/>
        <c:crossesAt val="1"/>
        <c:crossBetween val="midCat"/>
      </c:valAx>
    </c:plotArea>
    <c:legend>
      <c:legendPos val="r"/>
      <c:layout>
        <c:manualLayout>
          <c:xMode val="edge"/>
          <c:yMode val="edge"/>
          <c:x val="0.72513106534760075"/>
          <c:y val="0.75928302712160978"/>
          <c:w val="0.27301702671781414"/>
          <c:h val="0.23976706036745407"/>
        </c:manualLayout>
      </c:layout>
      <c:overlay val="0"/>
      <c:spPr>
        <a:ln w="28575"/>
      </c:spPr>
    </c:legend>
    <c:plotVisOnly val="1"/>
    <c:dispBlanksAs val="gap"/>
    <c:showDLblsOverMax val="0"/>
  </c:chart>
  <c:txPr>
    <a:bodyPr/>
    <a:lstStyle/>
    <a:p>
      <a:pPr>
        <a:defRPr baseline="0">
          <a:latin typeface="Arial"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263257958139848"/>
          <c:y val="3.2513998250218723E-2"/>
          <c:w val="0.79454690759808866"/>
          <c:h val="0.64580533683289587"/>
        </c:manualLayout>
      </c:layout>
      <c:lineChart>
        <c:grouping val="standard"/>
        <c:varyColors val="0"/>
        <c:ser>
          <c:idx val="1"/>
          <c:order val="0"/>
          <c:tx>
            <c:strRef>
              <c:f>CHSCC!$B$2</c:f>
              <c:strCache>
                <c:ptCount val="1"/>
                <c:pt idx="0">
                  <c:v>VWHRR x VWHRR </c:v>
                </c:pt>
              </c:strCache>
            </c:strRef>
          </c:tx>
          <c:spPr>
            <a:ln>
              <a:solidFill>
                <a:srgbClr val="FF0000"/>
              </a:solidFill>
            </a:ln>
          </c:spPr>
          <c:marker>
            <c:spPr>
              <a:solidFill>
                <a:srgbClr val="FF0000"/>
              </a:solidFill>
              <a:ln>
                <a:solidFill>
                  <a:srgbClr val="FF0000"/>
                </a:solidFill>
              </a:ln>
            </c:spPr>
          </c:marker>
          <c:errBars>
            <c:errDir val="y"/>
            <c:errBarType val="both"/>
            <c:errValType val="cust"/>
            <c:noEndCap val="0"/>
            <c:plus>
              <c:numRef>
                <c:f>CHSCC!$I$2:$I$25</c:f>
                <c:numCache>
                  <c:formatCode>General</c:formatCode>
                  <c:ptCount val="24"/>
                  <c:pt idx="0">
                    <c:v>183817.34</c:v>
                  </c:pt>
                  <c:pt idx="1">
                    <c:v>156076.51999999999</c:v>
                  </c:pt>
                  <c:pt idx="2">
                    <c:v>744237.51</c:v>
                  </c:pt>
                  <c:pt idx="3">
                    <c:v>1790060.69</c:v>
                  </c:pt>
                  <c:pt idx="4">
                    <c:v>3038107.91</c:v>
                  </c:pt>
                  <c:pt idx="5">
                    <c:v>3181880.31</c:v>
                  </c:pt>
                  <c:pt idx="6">
                    <c:v>3209969.03</c:v>
                  </c:pt>
                  <c:pt idx="7">
                    <c:v>2045315.08</c:v>
                  </c:pt>
                  <c:pt idx="8">
                    <c:v>3542215.43</c:v>
                  </c:pt>
                  <c:pt idx="9">
                    <c:v>5425366.8899999997</c:v>
                  </c:pt>
                  <c:pt idx="10">
                    <c:v>3961088.68</c:v>
                  </c:pt>
                  <c:pt idx="11">
                    <c:v>5666901.1799999997</c:v>
                  </c:pt>
                  <c:pt idx="12">
                    <c:v>6863725.7800000003</c:v>
                  </c:pt>
                  <c:pt idx="13">
                    <c:v>1250642.74</c:v>
                  </c:pt>
                  <c:pt idx="14">
                    <c:v>3171752.06</c:v>
                  </c:pt>
                  <c:pt idx="15">
                    <c:v>2124848.38</c:v>
                  </c:pt>
                  <c:pt idx="16">
                    <c:v>1334175.98</c:v>
                  </c:pt>
                  <c:pt idx="17">
                    <c:v>1028655.86</c:v>
                  </c:pt>
                  <c:pt idx="18">
                    <c:v>734546.02</c:v>
                  </c:pt>
                  <c:pt idx="19">
                    <c:v>1071079.6000000001</c:v>
                  </c:pt>
                  <c:pt idx="20">
                    <c:v>1869254.59</c:v>
                  </c:pt>
                  <c:pt idx="21">
                    <c:v>520039.37</c:v>
                  </c:pt>
                  <c:pt idx="22">
                    <c:v>3356076.47</c:v>
                  </c:pt>
                  <c:pt idx="23">
                    <c:v>241314.42</c:v>
                  </c:pt>
                </c:numCache>
              </c:numRef>
            </c:plus>
            <c:minus>
              <c:numRef>
                <c:f>CHSCC!$I$2:$I$25</c:f>
                <c:numCache>
                  <c:formatCode>General</c:formatCode>
                  <c:ptCount val="24"/>
                  <c:pt idx="0">
                    <c:v>183817.34</c:v>
                  </c:pt>
                  <c:pt idx="1">
                    <c:v>156076.51999999999</c:v>
                  </c:pt>
                  <c:pt idx="2">
                    <c:v>744237.51</c:v>
                  </c:pt>
                  <c:pt idx="3">
                    <c:v>1790060.69</c:v>
                  </c:pt>
                  <c:pt idx="4">
                    <c:v>3038107.91</c:v>
                  </c:pt>
                  <c:pt idx="5">
                    <c:v>3181880.31</c:v>
                  </c:pt>
                  <c:pt idx="6">
                    <c:v>3209969.03</c:v>
                  </c:pt>
                  <c:pt idx="7">
                    <c:v>2045315.08</c:v>
                  </c:pt>
                  <c:pt idx="8">
                    <c:v>3542215.43</c:v>
                  </c:pt>
                  <c:pt idx="9">
                    <c:v>5425366.8899999997</c:v>
                  </c:pt>
                  <c:pt idx="10">
                    <c:v>3961088.68</c:v>
                  </c:pt>
                  <c:pt idx="11">
                    <c:v>5666901.1799999997</c:v>
                  </c:pt>
                  <c:pt idx="12">
                    <c:v>6863725.7800000003</c:v>
                  </c:pt>
                  <c:pt idx="13">
                    <c:v>1250642.74</c:v>
                  </c:pt>
                  <c:pt idx="14">
                    <c:v>3171752.06</c:v>
                  </c:pt>
                  <c:pt idx="15">
                    <c:v>2124848.38</c:v>
                  </c:pt>
                  <c:pt idx="16">
                    <c:v>1334175.98</c:v>
                  </c:pt>
                  <c:pt idx="17">
                    <c:v>1028655.86</c:v>
                  </c:pt>
                  <c:pt idx="18">
                    <c:v>734546.02</c:v>
                  </c:pt>
                  <c:pt idx="19">
                    <c:v>1071079.6000000001</c:v>
                  </c:pt>
                  <c:pt idx="20">
                    <c:v>1869254.59</c:v>
                  </c:pt>
                  <c:pt idx="21">
                    <c:v>520039.37</c:v>
                  </c:pt>
                  <c:pt idx="22">
                    <c:v>3356076.47</c:v>
                  </c:pt>
                  <c:pt idx="23">
                    <c:v>241314.42</c:v>
                  </c:pt>
                </c:numCache>
              </c:numRef>
            </c:minus>
          </c:errBars>
          <c:cat>
            <c:numRef>
              <c:f>CHSCC!$C$2:$C$25</c:f>
              <c:numCache>
                <c:formatCode>General</c:formatCode>
                <c:ptCount val="2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9</c:v>
                </c:pt>
                <c:pt idx="16">
                  <c:v>11</c:v>
                </c:pt>
                <c:pt idx="17">
                  <c:v>14</c:v>
                </c:pt>
                <c:pt idx="18">
                  <c:v>16</c:v>
                </c:pt>
                <c:pt idx="19">
                  <c:v>18</c:v>
                </c:pt>
                <c:pt idx="20">
                  <c:v>21</c:v>
                </c:pt>
                <c:pt idx="21">
                  <c:v>23</c:v>
                </c:pt>
                <c:pt idx="22">
                  <c:v>25</c:v>
                </c:pt>
                <c:pt idx="23">
                  <c:v>28</c:v>
                </c:pt>
              </c:numCache>
            </c:numRef>
          </c:cat>
          <c:val>
            <c:numRef>
              <c:f>CHSCC!$H$2:$H$25</c:f>
              <c:numCache>
                <c:formatCode>General</c:formatCode>
                <c:ptCount val="24"/>
                <c:pt idx="0">
                  <c:v>213945.32</c:v>
                </c:pt>
                <c:pt idx="1">
                  <c:v>181657.73</c:v>
                </c:pt>
                <c:pt idx="2">
                  <c:v>866219.32</c:v>
                </c:pt>
                <c:pt idx="3">
                  <c:v>2083454.74</c:v>
                </c:pt>
                <c:pt idx="4">
                  <c:v>3536059.07</c:v>
                </c:pt>
                <c:pt idx="5">
                  <c:v>3703396</c:v>
                </c:pt>
                <c:pt idx="6">
                  <c:v>3736088.51</c:v>
                </c:pt>
                <c:pt idx="7">
                  <c:v>2264981.58</c:v>
                </c:pt>
                <c:pt idx="8">
                  <c:v>3847562.82</c:v>
                </c:pt>
                <c:pt idx="9">
                  <c:v>4560064.84</c:v>
                </c:pt>
                <c:pt idx="10">
                  <c:v>3027043.1</c:v>
                </c:pt>
                <c:pt idx="11">
                  <c:v>4246118.72</c:v>
                </c:pt>
                <c:pt idx="12">
                  <c:v>4316294.1900000004</c:v>
                </c:pt>
                <c:pt idx="13">
                  <c:v>832442.07</c:v>
                </c:pt>
                <c:pt idx="14">
                  <c:v>3686989.07</c:v>
                </c:pt>
                <c:pt idx="15">
                  <c:v>1929419.35</c:v>
                </c:pt>
                <c:pt idx="16">
                  <c:v>1250439.32</c:v>
                </c:pt>
                <c:pt idx="17">
                  <c:v>917855.38</c:v>
                </c:pt>
                <c:pt idx="18">
                  <c:v>791565.8</c:v>
                </c:pt>
                <c:pt idx="19">
                  <c:v>922448.76</c:v>
                </c:pt>
                <c:pt idx="20">
                  <c:v>1677110.75</c:v>
                </c:pt>
                <c:pt idx="21">
                  <c:v>554796.42000000004</c:v>
                </c:pt>
                <c:pt idx="22">
                  <c:v>3000247.75</c:v>
                </c:pt>
                <c:pt idx="23">
                  <c:v>258788.09</c:v>
                </c:pt>
              </c:numCache>
            </c:numRef>
          </c:val>
          <c:smooth val="0"/>
        </c:ser>
        <c:ser>
          <c:idx val="2"/>
          <c:order val="1"/>
          <c:tx>
            <c:strRef>
              <c:f>CHSCC!$B$26</c:f>
              <c:strCache>
                <c:ptCount val="1"/>
                <c:pt idx="0">
                  <c:v>VWHKH x VWHRR </c:v>
                </c:pt>
              </c:strCache>
            </c:strRef>
          </c:tx>
          <c:spPr>
            <a:ln>
              <a:solidFill>
                <a:srgbClr val="0070C0"/>
              </a:solidFill>
            </a:ln>
          </c:spPr>
          <c:marker>
            <c:symbol val="triangle"/>
            <c:size val="8"/>
            <c:spPr>
              <a:solidFill>
                <a:srgbClr val="0070C0"/>
              </a:solidFill>
              <a:ln>
                <a:solidFill>
                  <a:srgbClr val="0070C0"/>
                </a:solidFill>
              </a:ln>
            </c:spPr>
          </c:marker>
          <c:errBars>
            <c:errDir val="y"/>
            <c:errBarType val="both"/>
            <c:errValType val="cust"/>
            <c:noEndCap val="0"/>
            <c:plus>
              <c:numRef>
                <c:f>CHSCC!$I$26:$I$49</c:f>
                <c:numCache>
                  <c:formatCode>General</c:formatCode>
                  <c:ptCount val="24"/>
                  <c:pt idx="0">
                    <c:v>343566.69</c:v>
                  </c:pt>
                  <c:pt idx="1">
                    <c:v>387407.58</c:v>
                  </c:pt>
                  <c:pt idx="2">
                    <c:v>2703532.1</c:v>
                  </c:pt>
                  <c:pt idx="3">
                    <c:v>6076995.5199999996</c:v>
                  </c:pt>
                  <c:pt idx="4">
                    <c:v>5066161.38</c:v>
                  </c:pt>
                  <c:pt idx="5">
                    <c:v>3267991.56</c:v>
                  </c:pt>
                  <c:pt idx="6">
                    <c:v>3297968.39</c:v>
                  </c:pt>
                  <c:pt idx="7">
                    <c:v>2645639.23</c:v>
                  </c:pt>
                  <c:pt idx="8">
                    <c:v>2258008.02</c:v>
                  </c:pt>
                  <c:pt idx="9">
                    <c:v>1767185.64</c:v>
                  </c:pt>
                  <c:pt idx="10">
                    <c:v>4641025.88</c:v>
                  </c:pt>
                  <c:pt idx="11">
                    <c:v>2982553.08</c:v>
                  </c:pt>
                  <c:pt idx="12">
                    <c:v>1429360.81</c:v>
                  </c:pt>
                  <c:pt idx="13">
                    <c:v>1285818.97</c:v>
                  </c:pt>
                  <c:pt idx="14">
                    <c:v>599289.73</c:v>
                  </c:pt>
                  <c:pt idx="15">
                    <c:v>2152432.9900000002</c:v>
                  </c:pt>
                  <c:pt idx="16">
                    <c:v>626011.88</c:v>
                  </c:pt>
                  <c:pt idx="17">
                    <c:v>411236.09</c:v>
                  </c:pt>
                  <c:pt idx="18">
                    <c:v>980680.9</c:v>
                  </c:pt>
                  <c:pt idx="19">
                    <c:v>794261.66</c:v>
                  </c:pt>
                  <c:pt idx="20">
                    <c:v>420556.81</c:v>
                  </c:pt>
                  <c:pt idx="21">
                    <c:v>260400.84</c:v>
                  </c:pt>
                  <c:pt idx="22">
                    <c:v>171027.13</c:v>
                  </c:pt>
                  <c:pt idx="23">
                    <c:v>67638.11</c:v>
                  </c:pt>
                </c:numCache>
              </c:numRef>
            </c:plus>
            <c:minus>
              <c:numRef>
                <c:f>CHSCC!$I$26:$I$49</c:f>
                <c:numCache>
                  <c:formatCode>General</c:formatCode>
                  <c:ptCount val="24"/>
                  <c:pt idx="0">
                    <c:v>343566.69</c:v>
                  </c:pt>
                  <c:pt idx="1">
                    <c:v>387407.58</c:v>
                  </c:pt>
                  <c:pt idx="2">
                    <c:v>2703532.1</c:v>
                  </c:pt>
                  <c:pt idx="3">
                    <c:v>6076995.5199999996</c:v>
                  </c:pt>
                  <c:pt idx="4">
                    <c:v>5066161.38</c:v>
                  </c:pt>
                  <c:pt idx="5">
                    <c:v>3267991.56</c:v>
                  </c:pt>
                  <c:pt idx="6">
                    <c:v>3297968.39</c:v>
                  </c:pt>
                  <c:pt idx="7">
                    <c:v>2645639.23</c:v>
                  </c:pt>
                  <c:pt idx="8">
                    <c:v>2258008.02</c:v>
                  </c:pt>
                  <c:pt idx="9">
                    <c:v>1767185.64</c:v>
                  </c:pt>
                  <c:pt idx="10">
                    <c:v>4641025.88</c:v>
                  </c:pt>
                  <c:pt idx="11">
                    <c:v>2982553.08</c:v>
                  </c:pt>
                  <c:pt idx="12">
                    <c:v>1429360.81</c:v>
                  </c:pt>
                  <c:pt idx="13">
                    <c:v>1285818.97</c:v>
                  </c:pt>
                  <c:pt idx="14">
                    <c:v>599289.73</c:v>
                  </c:pt>
                  <c:pt idx="15">
                    <c:v>2152432.9900000002</c:v>
                  </c:pt>
                  <c:pt idx="16">
                    <c:v>626011.88</c:v>
                  </c:pt>
                  <c:pt idx="17">
                    <c:v>411236.09</c:v>
                  </c:pt>
                  <c:pt idx="18">
                    <c:v>980680.9</c:v>
                  </c:pt>
                  <c:pt idx="19">
                    <c:v>794261.66</c:v>
                  </c:pt>
                  <c:pt idx="20">
                    <c:v>420556.81</c:v>
                  </c:pt>
                  <c:pt idx="21">
                    <c:v>260400.84</c:v>
                  </c:pt>
                  <c:pt idx="22">
                    <c:v>171027.13</c:v>
                  </c:pt>
                  <c:pt idx="23">
                    <c:v>67638.11</c:v>
                  </c:pt>
                </c:numCache>
              </c:numRef>
            </c:minus>
          </c:errBars>
          <c:cat>
            <c:numRef>
              <c:f>CHSCC!$C$2:$C$25</c:f>
              <c:numCache>
                <c:formatCode>General</c:formatCode>
                <c:ptCount val="2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9</c:v>
                </c:pt>
                <c:pt idx="16">
                  <c:v>11</c:v>
                </c:pt>
                <c:pt idx="17">
                  <c:v>14</c:v>
                </c:pt>
                <c:pt idx="18">
                  <c:v>16</c:v>
                </c:pt>
                <c:pt idx="19">
                  <c:v>18</c:v>
                </c:pt>
                <c:pt idx="20">
                  <c:v>21</c:v>
                </c:pt>
                <c:pt idx="21">
                  <c:v>23</c:v>
                </c:pt>
                <c:pt idx="22">
                  <c:v>25</c:v>
                </c:pt>
                <c:pt idx="23">
                  <c:v>28</c:v>
                </c:pt>
              </c:numCache>
            </c:numRef>
          </c:cat>
          <c:val>
            <c:numRef>
              <c:f>CHSCC!$H$26:$H$49</c:f>
              <c:numCache>
                <c:formatCode>General</c:formatCode>
                <c:ptCount val="24"/>
                <c:pt idx="0">
                  <c:v>461281.5</c:v>
                </c:pt>
                <c:pt idx="1">
                  <c:v>520143.4</c:v>
                </c:pt>
                <c:pt idx="2">
                  <c:v>3629831.9</c:v>
                </c:pt>
                <c:pt idx="3">
                  <c:v>8159130.8600000003</c:v>
                </c:pt>
                <c:pt idx="4">
                  <c:v>6801958.8799999999</c:v>
                </c:pt>
                <c:pt idx="5">
                  <c:v>4387689.72</c:v>
                </c:pt>
                <c:pt idx="6">
                  <c:v>4427937.3899999997</c:v>
                </c:pt>
                <c:pt idx="7">
                  <c:v>3551925.17</c:v>
                </c:pt>
                <c:pt idx="8">
                  <c:v>2884756.29</c:v>
                </c:pt>
                <c:pt idx="9">
                  <c:v>2213411.14</c:v>
                </c:pt>
                <c:pt idx="10">
                  <c:v>5398596.2999999998</c:v>
                </c:pt>
                <c:pt idx="11">
                  <c:v>3704210.49</c:v>
                </c:pt>
                <c:pt idx="12">
                  <c:v>1786312.06</c:v>
                </c:pt>
                <c:pt idx="13">
                  <c:v>1527173.07</c:v>
                </c:pt>
                <c:pt idx="14">
                  <c:v>804214.79</c:v>
                </c:pt>
                <c:pt idx="15">
                  <c:v>1423450.72</c:v>
                </c:pt>
                <c:pt idx="16">
                  <c:v>804110.32</c:v>
                </c:pt>
                <c:pt idx="17">
                  <c:v>502713.83</c:v>
                </c:pt>
                <c:pt idx="18">
                  <c:v>1018182.93</c:v>
                </c:pt>
                <c:pt idx="19">
                  <c:v>1027899.7</c:v>
                </c:pt>
                <c:pt idx="20">
                  <c:v>514462.17</c:v>
                </c:pt>
                <c:pt idx="21">
                  <c:v>270467.44</c:v>
                </c:pt>
                <c:pt idx="22">
                  <c:v>221648.54</c:v>
                </c:pt>
                <c:pt idx="23">
                  <c:v>90661.57</c:v>
                </c:pt>
              </c:numCache>
            </c:numRef>
          </c:val>
          <c:smooth val="0"/>
        </c:ser>
        <c:ser>
          <c:idx val="3"/>
          <c:order val="2"/>
          <c:tx>
            <c:strRef>
              <c:f>CHSCC!$B$50</c:f>
              <c:strCache>
                <c:ptCount val="1"/>
                <c:pt idx="0">
                  <c:v>AWQRR x VWHRR </c:v>
                </c:pt>
              </c:strCache>
            </c:strRef>
          </c:tx>
          <c:spPr>
            <a:ln w="28575">
              <a:solidFill>
                <a:srgbClr val="92D050"/>
              </a:solidFill>
            </a:ln>
          </c:spPr>
          <c:marker>
            <c:spPr>
              <a:ln w="28575">
                <a:solidFill>
                  <a:srgbClr val="92D050"/>
                </a:solidFill>
              </a:ln>
            </c:spPr>
          </c:marker>
          <c:errBars>
            <c:errDir val="y"/>
            <c:errBarType val="both"/>
            <c:errValType val="cust"/>
            <c:noEndCap val="0"/>
            <c:plus>
              <c:numRef>
                <c:f>CHSCC!$I$50:$I$73</c:f>
                <c:numCache>
                  <c:formatCode>General</c:formatCode>
                  <c:ptCount val="24"/>
                  <c:pt idx="0">
                    <c:v>40058.160000000003</c:v>
                  </c:pt>
                  <c:pt idx="1">
                    <c:v>39328.589999999997</c:v>
                  </c:pt>
                  <c:pt idx="2">
                    <c:v>97545.77</c:v>
                  </c:pt>
                  <c:pt idx="3">
                    <c:v>275282.01</c:v>
                  </c:pt>
                  <c:pt idx="4">
                    <c:v>636920.79</c:v>
                  </c:pt>
                  <c:pt idx="5">
                    <c:v>794453.55</c:v>
                  </c:pt>
                  <c:pt idx="6">
                    <c:v>911040.65</c:v>
                  </c:pt>
                  <c:pt idx="7">
                    <c:v>677514.51</c:v>
                  </c:pt>
                  <c:pt idx="8">
                    <c:v>762826.23999999999</c:v>
                  </c:pt>
                  <c:pt idx="9">
                    <c:v>656484.61</c:v>
                  </c:pt>
                  <c:pt idx="10">
                    <c:v>620273.57999999996</c:v>
                  </c:pt>
                  <c:pt idx="11">
                    <c:v>779662.68</c:v>
                  </c:pt>
                  <c:pt idx="12">
                    <c:v>894343.06</c:v>
                  </c:pt>
                  <c:pt idx="13">
                    <c:v>815072.92</c:v>
                  </c:pt>
                  <c:pt idx="14">
                    <c:v>517112.91</c:v>
                  </c:pt>
                  <c:pt idx="15">
                    <c:v>1816882.02</c:v>
                  </c:pt>
                  <c:pt idx="16">
                    <c:v>67539.820000000007</c:v>
                  </c:pt>
                  <c:pt idx="17">
                    <c:v>1044767.42</c:v>
                  </c:pt>
                  <c:pt idx="18">
                    <c:v>193591</c:v>
                  </c:pt>
                  <c:pt idx="19">
                    <c:v>591705.1</c:v>
                  </c:pt>
                  <c:pt idx="20">
                    <c:v>3635571.58</c:v>
                  </c:pt>
                  <c:pt idx="21">
                    <c:v>222061.16</c:v>
                  </c:pt>
                  <c:pt idx="22">
                    <c:v>100177.29</c:v>
                  </c:pt>
                  <c:pt idx="23">
                    <c:v>28309.84</c:v>
                  </c:pt>
                </c:numCache>
              </c:numRef>
            </c:plus>
            <c:minus>
              <c:numRef>
                <c:f>CHSCC!$I$50:$I$73</c:f>
                <c:numCache>
                  <c:formatCode>General</c:formatCode>
                  <c:ptCount val="24"/>
                  <c:pt idx="0">
                    <c:v>40058.160000000003</c:v>
                  </c:pt>
                  <c:pt idx="1">
                    <c:v>39328.589999999997</c:v>
                  </c:pt>
                  <c:pt idx="2">
                    <c:v>97545.77</c:v>
                  </c:pt>
                  <c:pt idx="3">
                    <c:v>275282.01</c:v>
                  </c:pt>
                  <c:pt idx="4">
                    <c:v>636920.79</c:v>
                  </c:pt>
                  <c:pt idx="5">
                    <c:v>794453.55</c:v>
                  </c:pt>
                  <c:pt idx="6">
                    <c:v>911040.65</c:v>
                  </c:pt>
                  <c:pt idx="7">
                    <c:v>677514.51</c:v>
                  </c:pt>
                  <c:pt idx="8">
                    <c:v>762826.23999999999</c:v>
                  </c:pt>
                  <c:pt idx="9">
                    <c:v>656484.61</c:v>
                  </c:pt>
                  <c:pt idx="10">
                    <c:v>620273.57999999996</c:v>
                  </c:pt>
                  <c:pt idx="11">
                    <c:v>779662.68</c:v>
                  </c:pt>
                  <c:pt idx="12">
                    <c:v>894343.06</c:v>
                  </c:pt>
                  <c:pt idx="13">
                    <c:v>815072.92</c:v>
                  </c:pt>
                  <c:pt idx="14">
                    <c:v>517112.91</c:v>
                  </c:pt>
                  <c:pt idx="15">
                    <c:v>1816882.02</c:v>
                  </c:pt>
                  <c:pt idx="16">
                    <c:v>67539.820000000007</c:v>
                  </c:pt>
                  <c:pt idx="17">
                    <c:v>1044767.42</c:v>
                  </c:pt>
                  <c:pt idx="18">
                    <c:v>193591</c:v>
                  </c:pt>
                  <c:pt idx="19">
                    <c:v>591705.1</c:v>
                  </c:pt>
                  <c:pt idx="20">
                    <c:v>3635571.58</c:v>
                  </c:pt>
                  <c:pt idx="21">
                    <c:v>222061.16</c:v>
                  </c:pt>
                  <c:pt idx="22">
                    <c:v>100177.29</c:v>
                  </c:pt>
                  <c:pt idx="23">
                    <c:v>28309.84</c:v>
                  </c:pt>
                </c:numCache>
              </c:numRef>
            </c:minus>
          </c:errBars>
          <c:cat>
            <c:numRef>
              <c:f>CHSCC!$C$2:$C$25</c:f>
              <c:numCache>
                <c:formatCode>General</c:formatCode>
                <c:ptCount val="2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9</c:v>
                </c:pt>
                <c:pt idx="16">
                  <c:v>11</c:v>
                </c:pt>
                <c:pt idx="17">
                  <c:v>14</c:v>
                </c:pt>
                <c:pt idx="18">
                  <c:v>16</c:v>
                </c:pt>
                <c:pt idx="19">
                  <c:v>18</c:v>
                </c:pt>
                <c:pt idx="20">
                  <c:v>21</c:v>
                </c:pt>
                <c:pt idx="21">
                  <c:v>23</c:v>
                </c:pt>
                <c:pt idx="22">
                  <c:v>25</c:v>
                </c:pt>
                <c:pt idx="23">
                  <c:v>28</c:v>
                </c:pt>
              </c:numCache>
            </c:numRef>
          </c:cat>
          <c:val>
            <c:numRef>
              <c:f>CHSCC!$H$50:$H$73</c:f>
              <c:numCache>
                <c:formatCode>General</c:formatCode>
                <c:ptCount val="24"/>
                <c:pt idx="0">
                  <c:v>53825.87</c:v>
                </c:pt>
                <c:pt idx="1">
                  <c:v>52845.55</c:v>
                </c:pt>
                <c:pt idx="2">
                  <c:v>131071.58</c:v>
                </c:pt>
                <c:pt idx="3">
                  <c:v>369894.52</c:v>
                </c:pt>
                <c:pt idx="4">
                  <c:v>855826.02</c:v>
                </c:pt>
                <c:pt idx="5">
                  <c:v>1067501.7</c:v>
                </c:pt>
                <c:pt idx="6">
                  <c:v>1224158.97</c:v>
                </c:pt>
                <c:pt idx="7">
                  <c:v>910186.35</c:v>
                </c:pt>
                <c:pt idx="8">
                  <c:v>1023900.14</c:v>
                </c:pt>
                <c:pt idx="9">
                  <c:v>879313.73</c:v>
                </c:pt>
                <c:pt idx="10">
                  <c:v>719094.53</c:v>
                </c:pt>
                <c:pt idx="11">
                  <c:v>863658.9</c:v>
                </c:pt>
                <c:pt idx="12">
                  <c:v>977957.99</c:v>
                </c:pt>
                <c:pt idx="13">
                  <c:v>904825.95</c:v>
                </c:pt>
                <c:pt idx="14">
                  <c:v>612595.47</c:v>
                </c:pt>
                <c:pt idx="15">
                  <c:v>1169382.21</c:v>
                </c:pt>
                <c:pt idx="16">
                  <c:v>75562.899999999994</c:v>
                </c:pt>
                <c:pt idx="17">
                  <c:v>930222.73</c:v>
                </c:pt>
                <c:pt idx="18">
                  <c:v>217166.14</c:v>
                </c:pt>
                <c:pt idx="19">
                  <c:v>668045.16</c:v>
                </c:pt>
                <c:pt idx="20">
                  <c:v>3252913.72</c:v>
                </c:pt>
                <c:pt idx="21">
                  <c:v>248980.42</c:v>
                </c:pt>
                <c:pt idx="22">
                  <c:v>113500.98</c:v>
                </c:pt>
                <c:pt idx="23">
                  <c:v>30025.87</c:v>
                </c:pt>
              </c:numCache>
            </c:numRef>
          </c:val>
          <c:smooth val="0"/>
        </c:ser>
        <c:ser>
          <c:idx val="4"/>
          <c:order val="3"/>
          <c:tx>
            <c:strRef>
              <c:f>CHSCC!$B$74</c:f>
              <c:strCache>
                <c:ptCount val="1"/>
                <c:pt idx="0">
                  <c:v>AWQRR x VWHKH </c:v>
                </c:pt>
              </c:strCache>
            </c:strRef>
          </c:tx>
          <c:spPr>
            <a:ln w="28575">
              <a:solidFill>
                <a:srgbClr val="FF00FF"/>
              </a:solidFill>
            </a:ln>
          </c:spPr>
          <c:marker>
            <c:symbol val="diamond"/>
            <c:size val="7"/>
            <c:spPr>
              <a:solidFill>
                <a:srgbClr val="FF00FF"/>
              </a:solidFill>
              <a:ln w="28575">
                <a:solidFill>
                  <a:srgbClr val="FF00FF"/>
                </a:solidFill>
              </a:ln>
            </c:spPr>
          </c:marker>
          <c:errBars>
            <c:errDir val="y"/>
            <c:errBarType val="both"/>
            <c:errValType val="cust"/>
            <c:noEndCap val="0"/>
            <c:plus>
              <c:numRef>
                <c:f>CHSCC!$I$74:$I$97</c:f>
                <c:numCache>
                  <c:formatCode>General</c:formatCode>
                  <c:ptCount val="24"/>
                  <c:pt idx="0">
                    <c:v>83803.33</c:v>
                  </c:pt>
                  <c:pt idx="1">
                    <c:v>130025.41</c:v>
                  </c:pt>
                  <c:pt idx="2">
                    <c:v>342565.49</c:v>
                  </c:pt>
                  <c:pt idx="3">
                    <c:v>806034.12</c:v>
                  </c:pt>
                  <c:pt idx="4">
                    <c:v>1003781.08</c:v>
                  </c:pt>
                  <c:pt idx="5">
                    <c:v>2521310.62</c:v>
                  </c:pt>
                  <c:pt idx="6">
                    <c:v>2067236.39</c:v>
                  </c:pt>
                  <c:pt idx="7">
                    <c:v>821447.04</c:v>
                  </c:pt>
                  <c:pt idx="8">
                    <c:v>1142376.03</c:v>
                  </c:pt>
                  <c:pt idx="9">
                    <c:v>1051738.8899999999</c:v>
                  </c:pt>
                  <c:pt idx="10">
                    <c:v>1844521.02</c:v>
                  </c:pt>
                  <c:pt idx="11">
                    <c:v>1092796.1599999999</c:v>
                  </c:pt>
                  <c:pt idx="12">
                    <c:v>1296505.32</c:v>
                  </c:pt>
                  <c:pt idx="13">
                    <c:v>887960.89</c:v>
                  </c:pt>
                  <c:pt idx="14">
                    <c:v>611304.68999999994</c:v>
                  </c:pt>
                  <c:pt idx="15">
                    <c:v>764185.85</c:v>
                  </c:pt>
                  <c:pt idx="16">
                    <c:v>306045.75</c:v>
                  </c:pt>
                  <c:pt idx="17">
                    <c:v>186473.94</c:v>
                  </c:pt>
                  <c:pt idx="18">
                    <c:v>210515.67</c:v>
                  </c:pt>
                  <c:pt idx="19">
                    <c:v>505774.62</c:v>
                  </c:pt>
                  <c:pt idx="20">
                    <c:v>114411.91</c:v>
                  </c:pt>
                  <c:pt idx="21">
                    <c:v>143120.91</c:v>
                  </c:pt>
                  <c:pt idx="22">
                    <c:v>46984.27</c:v>
                  </c:pt>
                  <c:pt idx="23">
                    <c:v>43674.6</c:v>
                  </c:pt>
                </c:numCache>
              </c:numRef>
            </c:plus>
            <c:minus>
              <c:numRef>
                <c:f>CHSCC!$I$74:$I$97</c:f>
                <c:numCache>
                  <c:formatCode>General</c:formatCode>
                  <c:ptCount val="24"/>
                  <c:pt idx="0">
                    <c:v>83803.33</c:v>
                  </c:pt>
                  <c:pt idx="1">
                    <c:v>130025.41</c:v>
                  </c:pt>
                  <c:pt idx="2">
                    <c:v>342565.49</c:v>
                  </c:pt>
                  <c:pt idx="3">
                    <c:v>806034.12</c:v>
                  </c:pt>
                  <c:pt idx="4">
                    <c:v>1003781.08</c:v>
                  </c:pt>
                  <c:pt idx="5">
                    <c:v>2521310.62</c:v>
                  </c:pt>
                  <c:pt idx="6">
                    <c:v>2067236.39</c:v>
                  </c:pt>
                  <c:pt idx="7">
                    <c:v>821447.04</c:v>
                  </c:pt>
                  <c:pt idx="8">
                    <c:v>1142376.03</c:v>
                  </c:pt>
                  <c:pt idx="9">
                    <c:v>1051738.8899999999</c:v>
                  </c:pt>
                  <c:pt idx="10">
                    <c:v>1844521.02</c:v>
                  </c:pt>
                  <c:pt idx="11">
                    <c:v>1092796.1599999999</c:v>
                  </c:pt>
                  <c:pt idx="12">
                    <c:v>1296505.32</c:v>
                  </c:pt>
                  <c:pt idx="13">
                    <c:v>887960.89</c:v>
                  </c:pt>
                  <c:pt idx="14">
                    <c:v>611304.68999999994</c:v>
                  </c:pt>
                  <c:pt idx="15">
                    <c:v>764185.85</c:v>
                  </c:pt>
                  <c:pt idx="16">
                    <c:v>306045.75</c:v>
                  </c:pt>
                  <c:pt idx="17">
                    <c:v>186473.94</c:v>
                  </c:pt>
                  <c:pt idx="18">
                    <c:v>210515.67</c:v>
                  </c:pt>
                  <c:pt idx="19">
                    <c:v>505774.62</c:v>
                  </c:pt>
                  <c:pt idx="20">
                    <c:v>114411.91</c:v>
                  </c:pt>
                  <c:pt idx="21">
                    <c:v>143120.91</c:v>
                  </c:pt>
                  <c:pt idx="22">
                    <c:v>46984.27</c:v>
                  </c:pt>
                  <c:pt idx="23">
                    <c:v>43674.6</c:v>
                  </c:pt>
                </c:numCache>
              </c:numRef>
            </c:minus>
          </c:errBars>
          <c:cat>
            <c:numRef>
              <c:f>CHSCC!$C$2:$C$25</c:f>
              <c:numCache>
                <c:formatCode>General</c:formatCode>
                <c:ptCount val="2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9</c:v>
                </c:pt>
                <c:pt idx="16">
                  <c:v>11</c:v>
                </c:pt>
                <c:pt idx="17">
                  <c:v>14</c:v>
                </c:pt>
                <c:pt idx="18">
                  <c:v>16</c:v>
                </c:pt>
                <c:pt idx="19">
                  <c:v>18</c:v>
                </c:pt>
                <c:pt idx="20">
                  <c:v>21</c:v>
                </c:pt>
                <c:pt idx="21">
                  <c:v>23</c:v>
                </c:pt>
                <c:pt idx="22">
                  <c:v>25</c:v>
                </c:pt>
                <c:pt idx="23">
                  <c:v>28</c:v>
                </c:pt>
              </c:numCache>
            </c:numRef>
          </c:cat>
          <c:val>
            <c:numRef>
              <c:f>CHSCC!$H$74:$H$97</c:f>
              <c:numCache>
                <c:formatCode>General</c:formatCode>
                <c:ptCount val="24"/>
                <c:pt idx="0">
                  <c:v>134569.95000000001</c:v>
                </c:pt>
                <c:pt idx="1">
                  <c:v>208792.58</c:v>
                </c:pt>
                <c:pt idx="2">
                  <c:v>550085.81999999995</c:v>
                </c:pt>
                <c:pt idx="3">
                  <c:v>1294315.83</c:v>
                </c:pt>
                <c:pt idx="4">
                  <c:v>1611854.52</c:v>
                </c:pt>
                <c:pt idx="5">
                  <c:v>4048677.53</c:v>
                </c:pt>
                <c:pt idx="6">
                  <c:v>3319532.89</c:v>
                </c:pt>
                <c:pt idx="7">
                  <c:v>1319065.6200000001</c:v>
                </c:pt>
                <c:pt idx="8">
                  <c:v>1759752.6</c:v>
                </c:pt>
                <c:pt idx="9">
                  <c:v>1392841.69</c:v>
                </c:pt>
                <c:pt idx="10">
                  <c:v>2000960.33</c:v>
                </c:pt>
                <c:pt idx="11">
                  <c:v>1132558.08</c:v>
                </c:pt>
                <c:pt idx="12">
                  <c:v>1346680.86</c:v>
                </c:pt>
                <c:pt idx="13">
                  <c:v>940085.54</c:v>
                </c:pt>
                <c:pt idx="14">
                  <c:v>981622.63</c:v>
                </c:pt>
                <c:pt idx="15">
                  <c:v>516432.29</c:v>
                </c:pt>
                <c:pt idx="16">
                  <c:v>472485.67</c:v>
                </c:pt>
                <c:pt idx="17">
                  <c:v>244969.76</c:v>
                </c:pt>
                <c:pt idx="18">
                  <c:v>296115.18</c:v>
                </c:pt>
                <c:pt idx="19">
                  <c:v>786546.26</c:v>
                </c:pt>
                <c:pt idx="20">
                  <c:v>150518.96</c:v>
                </c:pt>
                <c:pt idx="21">
                  <c:v>201349.22</c:v>
                </c:pt>
                <c:pt idx="22">
                  <c:v>73158.149999999994</c:v>
                </c:pt>
                <c:pt idx="23">
                  <c:v>67206.95</c:v>
                </c:pt>
              </c:numCache>
            </c:numRef>
          </c:val>
          <c:smooth val="0"/>
        </c:ser>
        <c:ser>
          <c:idx val="5"/>
          <c:order val="4"/>
          <c:tx>
            <c:strRef>
              <c:f>CHSCC!$B$98</c:f>
              <c:strCache>
                <c:ptCount val="1"/>
                <c:pt idx="0">
                  <c:v>AWQRR x AWQRR </c:v>
                </c:pt>
              </c:strCache>
            </c:strRef>
          </c:tx>
          <c:spPr>
            <a:ln>
              <a:solidFill>
                <a:srgbClr val="FFC000"/>
              </a:solidFill>
            </a:ln>
          </c:spPr>
          <c:marker>
            <c:symbol val="dash"/>
            <c:size val="7"/>
            <c:spPr>
              <a:solidFill>
                <a:srgbClr val="FFC000"/>
              </a:solidFill>
              <a:ln>
                <a:solidFill>
                  <a:srgbClr val="FFC000"/>
                </a:solidFill>
              </a:ln>
            </c:spPr>
          </c:marker>
          <c:errBars>
            <c:errDir val="y"/>
            <c:errBarType val="both"/>
            <c:errValType val="cust"/>
            <c:noEndCap val="0"/>
            <c:plus>
              <c:numRef>
                <c:f>CHSCC!$I$98:$I$121</c:f>
                <c:numCache>
                  <c:formatCode>General</c:formatCode>
                  <c:ptCount val="24"/>
                  <c:pt idx="0">
                    <c:v>114226.23</c:v>
                  </c:pt>
                  <c:pt idx="1">
                    <c:v>130099.7</c:v>
                  </c:pt>
                  <c:pt idx="2">
                    <c:v>876750.53</c:v>
                  </c:pt>
                  <c:pt idx="3">
                    <c:v>1566820.25</c:v>
                  </c:pt>
                  <c:pt idx="4">
                    <c:v>2059687.03</c:v>
                  </c:pt>
                  <c:pt idx="5">
                    <c:v>1944641.86</c:v>
                  </c:pt>
                  <c:pt idx="6">
                    <c:v>2293014.94</c:v>
                  </c:pt>
                  <c:pt idx="7">
                    <c:v>1747314.75</c:v>
                  </c:pt>
                  <c:pt idx="8">
                    <c:v>2833524.04</c:v>
                  </c:pt>
                  <c:pt idx="9">
                    <c:v>3928169.53</c:v>
                  </c:pt>
                  <c:pt idx="10">
                    <c:v>2112311.06</c:v>
                  </c:pt>
                  <c:pt idx="11">
                    <c:v>2159117.04</c:v>
                  </c:pt>
                  <c:pt idx="12">
                    <c:v>1071825.81</c:v>
                  </c:pt>
                  <c:pt idx="13">
                    <c:v>1943041.76</c:v>
                  </c:pt>
                  <c:pt idx="14">
                    <c:v>1507715.11</c:v>
                  </c:pt>
                  <c:pt idx="15">
                    <c:v>1798460.92</c:v>
                  </c:pt>
                  <c:pt idx="16">
                    <c:v>864436.67</c:v>
                  </c:pt>
                  <c:pt idx="17">
                    <c:v>294025.56</c:v>
                  </c:pt>
                  <c:pt idx="18">
                    <c:v>374357.43</c:v>
                  </c:pt>
                  <c:pt idx="19">
                    <c:v>228810.73</c:v>
                  </c:pt>
                  <c:pt idx="20">
                    <c:v>24006.59</c:v>
                  </c:pt>
                  <c:pt idx="21">
                    <c:v>137829.45000000001</c:v>
                  </c:pt>
                  <c:pt idx="22">
                    <c:v>162015.49</c:v>
                  </c:pt>
                  <c:pt idx="23">
                    <c:v>134261.9</c:v>
                  </c:pt>
                </c:numCache>
              </c:numRef>
            </c:plus>
            <c:minus>
              <c:numRef>
                <c:f>CHSCC!$I$98:$I$121</c:f>
                <c:numCache>
                  <c:formatCode>General</c:formatCode>
                  <c:ptCount val="24"/>
                  <c:pt idx="0">
                    <c:v>114226.23</c:v>
                  </c:pt>
                  <c:pt idx="1">
                    <c:v>130099.7</c:v>
                  </c:pt>
                  <c:pt idx="2">
                    <c:v>876750.53</c:v>
                  </c:pt>
                  <c:pt idx="3">
                    <c:v>1566820.25</c:v>
                  </c:pt>
                  <c:pt idx="4">
                    <c:v>2059687.03</c:v>
                  </c:pt>
                  <c:pt idx="5">
                    <c:v>1944641.86</c:v>
                  </c:pt>
                  <c:pt idx="6">
                    <c:v>2293014.94</c:v>
                  </c:pt>
                  <c:pt idx="7">
                    <c:v>1747314.75</c:v>
                  </c:pt>
                  <c:pt idx="8">
                    <c:v>2833524.04</c:v>
                  </c:pt>
                  <c:pt idx="9">
                    <c:v>3928169.53</c:v>
                  </c:pt>
                  <c:pt idx="10">
                    <c:v>2112311.06</c:v>
                  </c:pt>
                  <c:pt idx="11">
                    <c:v>2159117.04</c:v>
                  </c:pt>
                  <c:pt idx="12">
                    <c:v>1071825.81</c:v>
                  </c:pt>
                  <c:pt idx="13">
                    <c:v>1943041.76</c:v>
                  </c:pt>
                  <c:pt idx="14">
                    <c:v>1507715.11</c:v>
                  </c:pt>
                  <c:pt idx="15">
                    <c:v>1798460.92</c:v>
                  </c:pt>
                  <c:pt idx="16">
                    <c:v>864436.67</c:v>
                  </c:pt>
                  <c:pt idx="17">
                    <c:v>294025.56</c:v>
                  </c:pt>
                  <c:pt idx="18">
                    <c:v>374357.43</c:v>
                  </c:pt>
                  <c:pt idx="19">
                    <c:v>228810.73</c:v>
                  </c:pt>
                  <c:pt idx="20">
                    <c:v>24006.59</c:v>
                  </c:pt>
                  <c:pt idx="21">
                    <c:v>137829.45000000001</c:v>
                  </c:pt>
                  <c:pt idx="22">
                    <c:v>162015.49</c:v>
                  </c:pt>
                  <c:pt idx="23">
                    <c:v>134261.9</c:v>
                  </c:pt>
                </c:numCache>
              </c:numRef>
            </c:minus>
          </c:errBars>
          <c:cat>
            <c:numRef>
              <c:f>CHSCC!$C$2:$C$25</c:f>
              <c:numCache>
                <c:formatCode>General</c:formatCode>
                <c:ptCount val="2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9</c:v>
                </c:pt>
                <c:pt idx="16">
                  <c:v>11</c:v>
                </c:pt>
                <c:pt idx="17">
                  <c:v>14</c:v>
                </c:pt>
                <c:pt idx="18">
                  <c:v>16</c:v>
                </c:pt>
                <c:pt idx="19">
                  <c:v>18</c:v>
                </c:pt>
                <c:pt idx="20">
                  <c:v>21</c:v>
                </c:pt>
                <c:pt idx="21">
                  <c:v>23</c:v>
                </c:pt>
                <c:pt idx="22">
                  <c:v>25</c:v>
                </c:pt>
                <c:pt idx="23">
                  <c:v>28</c:v>
                </c:pt>
              </c:numCache>
            </c:numRef>
          </c:cat>
          <c:val>
            <c:numRef>
              <c:f>CHSCC!$H$98:$H$121</c:f>
              <c:numCache>
                <c:formatCode>General</c:formatCode>
                <c:ptCount val="24"/>
                <c:pt idx="0">
                  <c:v>203245.91</c:v>
                </c:pt>
                <c:pt idx="1">
                  <c:v>231490.02</c:v>
                </c:pt>
                <c:pt idx="2">
                  <c:v>1560026.64</c:v>
                </c:pt>
                <c:pt idx="3">
                  <c:v>2787886.91</c:v>
                </c:pt>
                <c:pt idx="4">
                  <c:v>3664858.5</c:v>
                </c:pt>
                <c:pt idx="5">
                  <c:v>3460155.42</c:v>
                </c:pt>
                <c:pt idx="6">
                  <c:v>4080025.35</c:v>
                </c:pt>
                <c:pt idx="7">
                  <c:v>3023923.01</c:v>
                </c:pt>
                <c:pt idx="8">
                  <c:v>4483100.51</c:v>
                </c:pt>
                <c:pt idx="9">
                  <c:v>6013025.3499999996</c:v>
                </c:pt>
                <c:pt idx="10">
                  <c:v>2867869.23</c:v>
                </c:pt>
                <c:pt idx="11">
                  <c:v>2653791.87</c:v>
                </c:pt>
                <c:pt idx="12">
                  <c:v>1201991.47</c:v>
                </c:pt>
                <c:pt idx="13">
                  <c:v>2530522.5499999998</c:v>
                </c:pt>
                <c:pt idx="14">
                  <c:v>2579902.65</c:v>
                </c:pt>
                <c:pt idx="15">
                  <c:v>1905102.03</c:v>
                </c:pt>
                <c:pt idx="16">
                  <c:v>1501223.53</c:v>
                </c:pt>
                <c:pt idx="17">
                  <c:v>497560.91</c:v>
                </c:pt>
                <c:pt idx="18">
                  <c:v>495227.92</c:v>
                </c:pt>
                <c:pt idx="19">
                  <c:v>384552.56</c:v>
                </c:pt>
                <c:pt idx="20">
                  <c:v>40624.400000000001</c:v>
                </c:pt>
                <c:pt idx="21">
                  <c:v>182382.64</c:v>
                </c:pt>
                <c:pt idx="22">
                  <c:v>272495.73</c:v>
                </c:pt>
                <c:pt idx="23">
                  <c:v>238681.53</c:v>
                </c:pt>
              </c:numCache>
            </c:numRef>
          </c:val>
          <c:smooth val="0"/>
        </c:ser>
        <c:dLbls>
          <c:showLegendKey val="0"/>
          <c:showVal val="0"/>
          <c:showCatName val="0"/>
          <c:showSerName val="0"/>
          <c:showPercent val="0"/>
          <c:showBubbleSize val="0"/>
        </c:dLbls>
        <c:marker val="1"/>
        <c:smooth val="0"/>
        <c:axId val="172466944"/>
        <c:axId val="172468864"/>
      </c:lineChart>
      <c:catAx>
        <c:axId val="172466944"/>
        <c:scaling>
          <c:orientation val="minMax"/>
        </c:scaling>
        <c:delete val="0"/>
        <c:axPos val="b"/>
        <c:title>
          <c:tx>
            <c:rich>
              <a:bodyPr/>
              <a:lstStyle/>
              <a:p>
                <a:pPr>
                  <a:defRPr sz="1200"/>
                </a:pPr>
                <a:r>
                  <a:rPr lang="en-US"/>
                  <a:t>Time Post Challenge (Days)</a:t>
                </a:r>
              </a:p>
            </c:rich>
          </c:tx>
          <c:layout>
            <c:manualLayout>
              <c:xMode val="edge"/>
              <c:yMode val="edge"/>
              <c:x val="0.36786005114745274"/>
              <c:y val="0.74895384951881017"/>
            </c:manualLayout>
          </c:layout>
          <c:overlay val="0"/>
        </c:title>
        <c:numFmt formatCode="General" sourceLinked="1"/>
        <c:majorTickMark val="out"/>
        <c:minorTickMark val="none"/>
        <c:tickLblPos val="nextTo"/>
        <c:txPr>
          <a:bodyPr/>
          <a:lstStyle/>
          <a:p>
            <a:pPr>
              <a:defRPr sz="1200" baseline="0"/>
            </a:pPr>
            <a:endParaRPr lang="en-US"/>
          </a:p>
        </c:txPr>
        <c:crossAx val="172468864"/>
        <c:crosses val="autoZero"/>
        <c:auto val="1"/>
        <c:lblAlgn val="ctr"/>
        <c:lblOffset val="100"/>
        <c:tickLblSkip val="2"/>
        <c:noMultiLvlLbl val="0"/>
      </c:catAx>
      <c:valAx>
        <c:axId val="172468864"/>
        <c:scaling>
          <c:orientation val="minMax"/>
          <c:min val="0"/>
        </c:scaling>
        <c:delete val="0"/>
        <c:axPos val="l"/>
        <c:majorGridlines/>
        <c:title>
          <c:tx>
            <c:rich>
              <a:bodyPr rot="-5400000" vert="horz"/>
              <a:lstStyle/>
              <a:p>
                <a:pPr>
                  <a:defRPr sz="1200"/>
                </a:pPr>
                <a:r>
                  <a:rPr lang="en-US"/>
                  <a:t>Somatic Cell Count (c/mL)</a:t>
                </a:r>
              </a:p>
            </c:rich>
          </c:tx>
          <c:layout>
            <c:manualLayout>
              <c:xMode val="edge"/>
              <c:yMode val="edge"/>
              <c:x val="6.41025641025641E-3"/>
              <c:y val="0.12761789151356082"/>
            </c:manualLayout>
          </c:layout>
          <c:overlay val="0"/>
        </c:title>
        <c:numFmt formatCode="General" sourceLinked="1"/>
        <c:majorTickMark val="out"/>
        <c:minorTickMark val="none"/>
        <c:tickLblPos val="nextTo"/>
        <c:txPr>
          <a:bodyPr/>
          <a:lstStyle/>
          <a:p>
            <a:pPr>
              <a:defRPr sz="1200" baseline="0"/>
            </a:pPr>
            <a:endParaRPr lang="en-US"/>
          </a:p>
        </c:txPr>
        <c:crossAx val="172466944"/>
        <c:crosses val="autoZero"/>
        <c:crossBetween val="midCat"/>
      </c:valAx>
    </c:plotArea>
    <c:legend>
      <c:legendPos val="r"/>
      <c:layout>
        <c:manualLayout>
          <c:xMode val="edge"/>
          <c:yMode val="edge"/>
          <c:x val="0.72299431321084862"/>
          <c:y val="0.75928302712160978"/>
          <c:w val="0.27515377885456621"/>
          <c:h val="0.23976706036745407"/>
        </c:manualLayout>
      </c:layout>
      <c:overlay val="0"/>
      <c:spPr>
        <a:ln w="28575"/>
      </c:spPr>
    </c:legend>
    <c:plotVisOnly val="1"/>
    <c:dispBlanksAs val="gap"/>
    <c:showDLblsOverMax val="0"/>
  </c:chart>
  <c:txPr>
    <a:bodyPr/>
    <a:lstStyle/>
    <a:p>
      <a:pPr>
        <a:defRPr baseline="0">
          <a:latin typeface="Arial" pitchFamily="34"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87155932431524"/>
          <c:y val="3.2513998250218723E-2"/>
          <c:w val="0.85646611481257151"/>
          <c:h val="0.65691644794400705"/>
        </c:manualLayout>
      </c:layout>
      <c:lineChart>
        <c:grouping val="standard"/>
        <c:varyColors val="0"/>
        <c:ser>
          <c:idx val="1"/>
          <c:order val="0"/>
          <c:tx>
            <c:strRef>
              <c:f>MilkYield!$B$2</c:f>
              <c:strCache>
                <c:ptCount val="1"/>
                <c:pt idx="0">
                  <c:v>VWHRR x VWHRR </c:v>
                </c:pt>
              </c:strCache>
            </c:strRef>
          </c:tx>
          <c:spPr>
            <a:ln>
              <a:solidFill>
                <a:srgbClr val="FF0000"/>
              </a:solidFill>
            </a:ln>
          </c:spPr>
          <c:marker>
            <c:spPr>
              <a:solidFill>
                <a:srgbClr val="FF0000"/>
              </a:solidFill>
              <a:ln>
                <a:solidFill>
                  <a:srgbClr val="FF0000"/>
                </a:solidFill>
              </a:ln>
            </c:spPr>
          </c:marker>
          <c:errBars>
            <c:errDir val="y"/>
            <c:errBarType val="both"/>
            <c:errValType val="cust"/>
            <c:noEndCap val="0"/>
            <c:plus>
              <c:numRef>
                <c:f>MilkYield!$G$2:$G$18</c:f>
                <c:numCache>
                  <c:formatCode>General</c:formatCode>
                  <c:ptCount val="17"/>
                  <c:pt idx="0">
                    <c:v>3.2906738823999997</c:v>
                  </c:pt>
                  <c:pt idx="1">
                    <c:v>3.2906738823999997</c:v>
                  </c:pt>
                  <c:pt idx="2">
                    <c:v>3.2906738823999997</c:v>
                  </c:pt>
                  <c:pt idx="3">
                    <c:v>3.2906738823999997</c:v>
                  </c:pt>
                  <c:pt idx="4">
                    <c:v>3.2906738823999997</c:v>
                  </c:pt>
                  <c:pt idx="5">
                    <c:v>3.2906738823999997</c:v>
                  </c:pt>
                  <c:pt idx="6">
                    <c:v>3.2906738823999997</c:v>
                  </c:pt>
                  <c:pt idx="7">
                    <c:v>3.2906738823999997</c:v>
                  </c:pt>
                  <c:pt idx="8">
                    <c:v>3.5221418799999999</c:v>
                  </c:pt>
                  <c:pt idx="9">
                    <c:v>3.6684253</c:v>
                  </c:pt>
                  <c:pt idx="10">
                    <c:v>3.5254077423999997</c:v>
                  </c:pt>
                  <c:pt idx="11">
                    <c:v>3.2982035096</c:v>
                  </c:pt>
                  <c:pt idx="12">
                    <c:v>3.5597446568</c:v>
                  </c:pt>
                  <c:pt idx="13">
                    <c:v>3.5040889183999999</c:v>
                  </c:pt>
                  <c:pt idx="14">
                    <c:v>3.2982488688</c:v>
                  </c:pt>
                  <c:pt idx="15">
                    <c:v>3.4959696216</c:v>
                  </c:pt>
                  <c:pt idx="16">
                    <c:v>3.2921707360000001</c:v>
                  </c:pt>
                </c:numCache>
              </c:numRef>
            </c:plus>
            <c:minus>
              <c:numRef>
                <c:f>MilkYield!$G$2:$G$18</c:f>
                <c:numCache>
                  <c:formatCode>General</c:formatCode>
                  <c:ptCount val="17"/>
                  <c:pt idx="0">
                    <c:v>3.2906738823999997</c:v>
                  </c:pt>
                  <c:pt idx="1">
                    <c:v>3.2906738823999997</c:v>
                  </c:pt>
                  <c:pt idx="2">
                    <c:v>3.2906738823999997</c:v>
                  </c:pt>
                  <c:pt idx="3">
                    <c:v>3.2906738823999997</c:v>
                  </c:pt>
                  <c:pt idx="4">
                    <c:v>3.2906738823999997</c:v>
                  </c:pt>
                  <c:pt idx="5">
                    <c:v>3.2906738823999997</c:v>
                  </c:pt>
                  <c:pt idx="6">
                    <c:v>3.2906738823999997</c:v>
                  </c:pt>
                  <c:pt idx="7">
                    <c:v>3.2906738823999997</c:v>
                  </c:pt>
                  <c:pt idx="8">
                    <c:v>3.5221418799999999</c:v>
                  </c:pt>
                  <c:pt idx="9">
                    <c:v>3.6684253</c:v>
                  </c:pt>
                  <c:pt idx="10">
                    <c:v>3.5254077423999997</c:v>
                  </c:pt>
                  <c:pt idx="11">
                    <c:v>3.2982035096</c:v>
                  </c:pt>
                  <c:pt idx="12">
                    <c:v>3.5597446568</c:v>
                  </c:pt>
                  <c:pt idx="13">
                    <c:v>3.5040889183999999</c:v>
                  </c:pt>
                  <c:pt idx="14">
                    <c:v>3.2982488688</c:v>
                  </c:pt>
                  <c:pt idx="15">
                    <c:v>3.4959696216</c:v>
                  </c:pt>
                  <c:pt idx="16">
                    <c:v>3.2921707360000001</c:v>
                  </c:pt>
                </c:numCache>
              </c:numRef>
            </c:minus>
          </c:errBars>
          <c:cat>
            <c:numRef>
              <c:f>MilkYield!$C$19:$C$35</c:f>
              <c:numCache>
                <c:formatCode>General</c:formatCode>
                <c:ptCount val="17"/>
                <c:pt idx="0">
                  <c:v>0</c:v>
                </c:pt>
                <c:pt idx="1">
                  <c:v>1</c:v>
                </c:pt>
                <c:pt idx="2">
                  <c:v>2</c:v>
                </c:pt>
                <c:pt idx="3">
                  <c:v>3</c:v>
                </c:pt>
                <c:pt idx="4">
                  <c:v>4</c:v>
                </c:pt>
                <c:pt idx="5">
                  <c:v>5</c:v>
                </c:pt>
                <c:pt idx="6">
                  <c:v>6</c:v>
                </c:pt>
                <c:pt idx="7">
                  <c:v>7</c:v>
                </c:pt>
                <c:pt idx="8">
                  <c:v>9</c:v>
                </c:pt>
                <c:pt idx="9">
                  <c:v>11</c:v>
                </c:pt>
                <c:pt idx="10">
                  <c:v>14</c:v>
                </c:pt>
                <c:pt idx="11">
                  <c:v>16</c:v>
                </c:pt>
                <c:pt idx="12">
                  <c:v>18</c:v>
                </c:pt>
                <c:pt idx="13">
                  <c:v>21</c:v>
                </c:pt>
                <c:pt idx="14">
                  <c:v>23</c:v>
                </c:pt>
                <c:pt idx="15">
                  <c:v>25</c:v>
                </c:pt>
                <c:pt idx="16">
                  <c:v>28</c:v>
                </c:pt>
              </c:numCache>
            </c:numRef>
          </c:cat>
          <c:val>
            <c:numRef>
              <c:f>MilkYield!$F$2:$F$18</c:f>
              <c:numCache>
                <c:formatCode>General</c:formatCode>
                <c:ptCount val="17"/>
                <c:pt idx="0">
                  <c:v>17.321816655199999</c:v>
                </c:pt>
                <c:pt idx="1">
                  <c:v>17.2830798984</c:v>
                </c:pt>
                <c:pt idx="2">
                  <c:v>17.018817199200001</c:v>
                </c:pt>
                <c:pt idx="3">
                  <c:v>17.004891924800003</c:v>
                </c:pt>
                <c:pt idx="4">
                  <c:v>20.301281066400001</c:v>
                </c:pt>
                <c:pt idx="5">
                  <c:v>17.8469854728</c:v>
                </c:pt>
                <c:pt idx="6">
                  <c:v>21.498083558400001</c:v>
                </c:pt>
                <c:pt idx="7">
                  <c:v>22.410393148000001</c:v>
                </c:pt>
                <c:pt idx="8">
                  <c:v>23.1643084112</c:v>
                </c:pt>
                <c:pt idx="9">
                  <c:v>26.683229788000002</c:v>
                </c:pt>
                <c:pt idx="10">
                  <c:v>25.308619231999998</c:v>
                </c:pt>
                <c:pt idx="11">
                  <c:v>27.249312604</c:v>
                </c:pt>
                <c:pt idx="12">
                  <c:v>27.665664700800001</c:v>
                </c:pt>
                <c:pt idx="13">
                  <c:v>27.153604692000002</c:v>
                </c:pt>
                <c:pt idx="14">
                  <c:v>28.970694244000001</c:v>
                </c:pt>
                <c:pt idx="15">
                  <c:v>28.748797037599999</c:v>
                </c:pt>
                <c:pt idx="16">
                  <c:v>28.969106671999999</c:v>
                </c:pt>
              </c:numCache>
            </c:numRef>
          </c:val>
          <c:smooth val="0"/>
        </c:ser>
        <c:ser>
          <c:idx val="2"/>
          <c:order val="1"/>
          <c:tx>
            <c:strRef>
              <c:f>MilkYield!$B$19</c:f>
              <c:strCache>
                <c:ptCount val="1"/>
                <c:pt idx="0">
                  <c:v>VWHKH x VWHRR </c:v>
                </c:pt>
              </c:strCache>
            </c:strRef>
          </c:tx>
          <c:spPr>
            <a:ln>
              <a:solidFill>
                <a:srgbClr val="0070C0"/>
              </a:solidFill>
            </a:ln>
          </c:spPr>
          <c:marker>
            <c:symbol val="triangle"/>
            <c:size val="8"/>
            <c:spPr>
              <a:solidFill>
                <a:srgbClr val="0070C0"/>
              </a:solidFill>
              <a:ln>
                <a:solidFill>
                  <a:srgbClr val="0070C0"/>
                </a:solidFill>
              </a:ln>
            </c:spPr>
          </c:marker>
          <c:errBars>
            <c:errDir val="y"/>
            <c:errBarType val="both"/>
            <c:errValType val="cust"/>
            <c:noEndCap val="0"/>
            <c:plus>
              <c:numRef>
                <c:f>MilkYield!$G$19:$G$35</c:f>
                <c:numCache>
                  <c:formatCode>General</c:formatCode>
                  <c:ptCount val="17"/>
                  <c:pt idx="0">
                    <c:v>2.6186319752</c:v>
                  </c:pt>
                  <c:pt idx="1">
                    <c:v>2.6186319752</c:v>
                  </c:pt>
                  <c:pt idx="2">
                    <c:v>2.6186319752</c:v>
                  </c:pt>
                  <c:pt idx="3">
                    <c:v>2.6186319752</c:v>
                  </c:pt>
                  <c:pt idx="4">
                    <c:v>2.6186319752</c:v>
                  </c:pt>
                  <c:pt idx="5">
                    <c:v>2.6186319752</c:v>
                  </c:pt>
                  <c:pt idx="6">
                    <c:v>2.6186319752</c:v>
                  </c:pt>
                  <c:pt idx="7">
                    <c:v>2.6186319752</c:v>
                  </c:pt>
                  <c:pt idx="8">
                    <c:v>2.9302950384000002</c:v>
                  </c:pt>
                  <c:pt idx="9">
                    <c:v>2.6509277255999999</c:v>
                  </c:pt>
                  <c:pt idx="10">
                    <c:v>2.6987363223999998</c:v>
                  </c:pt>
                  <c:pt idx="11">
                    <c:v>2.8721899031999998</c:v>
                  </c:pt>
                  <c:pt idx="12">
                    <c:v>2.6480247368000001</c:v>
                  </c:pt>
                  <c:pt idx="13">
                    <c:v>2.6982373711999998</c:v>
                  </c:pt>
                  <c:pt idx="14">
                    <c:v>2.8713280783999999</c:v>
                  </c:pt>
                  <c:pt idx="15">
                    <c:v>2.6466639608000002</c:v>
                  </c:pt>
                  <c:pt idx="16">
                    <c:v>2.6196752368</c:v>
                  </c:pt>
                </c:numCache>
              </c:numRef>
            </c:plus>
            <c:minus>
              <c:numRef>
                <c:f>MilkYield!$G$19:$G$35</c:f>
                <c:numCache>
                  <c:formatCode>General</c:formatCode>
                  <c:ptCount val="17"/>
                  <c:pt idx="0">
                    <c:v>2.6186319752</c:v>
                  </c:pt>
                  <c:pt idx="1">
                    <c:v>2.6186319752</c:v>
                  </c:pt>
                  <c:pt idx="2">
                    <c:v>2.6186319752</c:v>
                  </c:pt>
                  <c:pt idx="3">
                    <c:v>2.6186319752</c:v>
                  </c:pt>
                  <c:pt idx="4">
                    <c:v>2.6186319752</c:v>
                  </c:pt>
                  <c:pt idx="5">
                    <c:v>2.6186319752</c:v>
                  </c:pt>
                  <c:pt idx="6">
                    <c:v>2.6186319752</c:v>
                  </c:pt>
                  <c:pt idx="7">
                    <c:v>2.6186319752</c:v>
                  </c:pt>
                  <c:pt idx="8">
                    <c:v>2.9302950384000002</c:v>
                  </c:pt>
                  <c:pt idx="9">
                    <c:v>2.6509277255999999</c:v>
                  </c:pt>
                  <c:pt idx="10">
                    <c:v>2.6987363223999998</c:v>
                  </c:pt>
                  <c:pt idx="11">
                    <c:v>2.8721899031999998</c:v>
                  </c:pt>
                  <c:pt idx="12">
                    <c:v>2.6480247368000001</c:v>
                  </c:pt>
                  <c:pt idx="13">
                    <c:v>2.6982373711999998</c:v>
                  </c:pt>
                  <c:pt idx="14">
                    <c:v>2.8713280783999999</c:v>
                  </c:pt>
                  <c:pt idx="15">
                    <c:v>2.6466639608000002</c:v>
                  </c:pt>
                  <c:pt idx="16">
                    <c:v>2.6196752368</c:v>
                  </c:pt>
                </c:numCache>
              </c:numRef>
            </c:minus>
          </c:errBars>
          <c:cat>
            <c:numRef>
              <c:f>MilkYield!$C$19:$C$35</c:f>
              <c:numCache>
                <c:formatCode>General</c:formatCode>
                <c:ptCount val="17"/>
                <c:pt idx="0">
                  <c:v>0</c:v>
                </c:pt>
                <c:pt idx="1">
                  <c:v>1</c:v>
                </c:pt>
                <c:pt idx="2">
                  <c:v>2</c:v>
                </c:pt>
                <c:pt idx="3">
                  <c:v>3</c:v>
                </c:pt>
                <c:pt idx="4">
                  <c:v>4</c:v>
                </c:pt>
                <c:pt idx="5">
                  <c:v>5</c:v>
                </c:pt>
                <c:pt idx="6">
                  <c:v>6</c:v>
                </c:pt>
                <c:pt idx="7">
                  <c:v>7</c:v>
                </c:pt>
                <c:pt idx="8">
                  <c:v>9</c:v>
                </c:pt>
                <c:pt idx="9">
                  <c:v>11</c:v>
                </c:pt>
                <c:pt idx="10">
                  <c:v>14</c:v>
                </c:pt>
                <c:pt idx="11">
                  <c:v>16</c:v>
                </c:pt>
                <c:pt idx="12">
                  <c:v>18</c:v>
                </c:pt>
                <c:pt idx="13">
                  <c:v>21</c:v>
                </c:pt>
                <c:pt idx="14">
                  <c:v>23</c:v>
                </c:pt>
                <c:pt idx="15">
                  <c:v>25</c:v>
                </c:pt>
                <c:pt idx="16">
                  <c:v>28</c:v>
                </c:pt>
              </c:numCache>
            </c:numRef>
          </c:cat>
          <c:val>
            <c:numRef>
              <c:f>MilkYield!$F$19:$F$35</c:f>
              <c:numCache>
                <c:formatCode>General</c:formatCode>
                <c:ptCount val="17"/>
                <c:pt idx="0">
                  <c:v>14.232537620800001</c:v>
                </c:pt>
                <c:pt idx="1">
                  <c:v>20.064369964800001</c:v>
                </c:pt>
                <c:pt idx="2">
                  <c:v>17.443379311200001</c:v>
                </c:pt>
                <c:pt idx="3">
                  <c:v>18.420325760800001</c:v>
                </c:pt>
                <c:pt idx="4">
                  <c:v>20.599880679999998</c:v>
                </c:pt>
                <c:pt idx="5">
                  <c:v>20.845047156</c:v>
                </c:pt>
                <c:pt idx="6">
                  <c:v>21.434943552</c:v>
                </c:pt>
                <c:pt idx="7">
                  <c:v>23.397137184799998</c:v>
                </c:pt>
                <c:pt idx="8">
                  <c:v>26.491950041599999</c:v>
                </c:pt>
                <c:pt idx="9">
                  <c:v>23.02999982</c:v>
                </c:pt>
                <c:pt idx="10">
                  <c:v>26.945496682399998</c:v>
                </c:pt>
                <c:pt idx="11">
                  <c:v>24.889046631999999</c:v>
                </c:pt>
                <c:pt idx="12">
                  <c:v>27.4361471488</c:v>
                </c:pt>
                <c:pt idx="13">
                  <c:v>26.524790102400001</c:v>
                </c:pt>
                <c:pt idx="14">
                  <c:v>27.690975134399999</c:v>
                </c:pt>
                <c:pt idx="15">
                  <c:v>29.1480940752</c:v>
                </c:pt>
                <c:pt idx="16">
                  <c:v>28.897802009599999</c:v>
                </c:pt>
              </c:numCache>
            </c:numRef>
          </c:val>
          <c:smooth val="0"/>
        </c:ser>
        <c:ser>
          <c:idx val="3"/>
          <c:order val="2"/>
          <c:tx>
            <c:strRef>
              <c:f>MilkYield!$B$36</c:f>
              <c:strCache>
                <c:ptCount val="1"/>
                <c:pt idx="0">
                  <c:v>AWQRR x VWHRR </c:v>
                </c:pt>
              </c:strCache>
            </c:strRef>
          </c:tx>
          <c:spPr>
            <a:ln w="28575">
              <a:solidFill>
                <a:srgbClr val="92D050"/>
              </a:solidFill>
            </a:ln>
          </c:spPr>
          <c:marker>
            <c:spPr>
              <a:ln w="28575">
                <a:solidFill>
                  <a:srgbClr val="92D050"/>
                </a:solidFill>
              </a:ln>
            </c:spPr>
          </c:marker>
          <c:errBars>
            <c:errDir val="y"/>
            <c:errBarType val="both"/>
            <c:errValType val="cust"/>
            <c:noEndCap val="0"/>
            <c:plus>
              <c:numRef>
                <c:f>MilkYield!$G$36:$G$52</c:f>
                <c:numCache>
                  <c:formatCode>General</c:formatCode>
                  <c:ptCount val="17"/>
                  <c:pt idx="0">
                    <c:v>3.1160409624000001</c:v>
                  </c:pt>
                  <c:pt idx="1">
                    <c:v>3.1160409624000001</c:v>
                  </c:pt>
                  <c:pt idx="2">
                    <c:v>3.1160409624000001</c:v>
                  </c:pt>
                  <c:pt idx="3">
                    <c:v>3.1160409624000001</c:v>
                  </c:pt>
                  <c:pt idx="4">
                    <c:v>3.1160409624000001</c:v>
                  </c:pt>
                  <c:pt idx="5">
                    <c:v>3.1160409624000001</c:v>
                  </c:pt>
                  <c:pt idx="6">
                    <c:v>3.1160409624000001</c:v>
                  </c:pt>
                  <c:pt idx="7">
                    <c:v>3.1160409624000001</c:v>
                  </c:pt>
                  <c:pt idx="8">
                    <c:v>3.9331415911999996</c:v>
                  </c:pt>
                  <c:pt idx="9">
                    <c:v>3.1670700623999997</c:v>
                  </c:pt>
                  <c:pt idx="10">
                    <c:v>3.4323306640000002</c:v>
                  </c:pt>
                  <c:pt idx="11">
                    <c:v>3.1614001623999997</c:v>
                  </c:pt>
                  <c:pt idx="12">
                    <c:v>3.1553220295999997</c:v>
                  </c:pt>
                  <c:pt idx="13">
                    <c:v>3.4213083784</c:v>
                  </c:pt>
                  <c:pt idx="14">
                    <c:v>3.1618537544</c:v>
                  </c:pt>
                  <c:pt idx="15">
                    <c:v>3.1487903048000003</c:v>
                  </c:pt>
                  <c:pt idx="16">
                    <c:v>3.2558833759999999</c:v>
                  </c:pt>
                </c:numCache>
              </c:numRef>
            </c:plus>
            <c:minus>
              <c:numRef>
                <c:f>MilkYield!$G$36:$G$52</c:f>
                <c:numCache>
                  <c:formatCode>General</c:formatCode>
                  <c:ptCount val="17"/>
                  <c:pt idx="0">
                    <c:v>3.1160409624000001</c:v>
                  </c:pt>
                  <c:pt idx="1">
                    <c:v>3.1160409624000001</c:v>
                  </c:pt>
                  <c:pt idx="2">
                    <c:v>3.1160409624000001</c:v>
                  </c:pt>
                  <c:pt idx="3">
                    <c:v>3.1160409624000001</c:v>
                  </c:pt>
                  <c:pt idx="4">
                    <c:v>3.1160409624000001</c:v>
                  </c:pt>
                  <c:pt idx="5">
                    <c:v>3.1160409624000001</c:v>
                  </c:pt>
                  <c:pt idx="6">
                    <c:v>3.1160409624000001</c:v>
                  </c:pt>
                  <c:pt idx="7">
                    <c:v>3.1160409624000001</c:v>
                  </c:pt>
                  <c:pt idx="8">
                    <c:v>3.9331415911999996</c:v>
                  </c:pt>
                  <c:pt idx="9">
                    <c:v>3.1670700623999997</c:v>
                  </c:pt>
                  <c:pt idx="10">
                    <c:v>3.4323306640000002</c:v>
                  </c:pt>
                  <c:pt idx="11">
                    <c:v>3.1614001623999997</c:v>
                  </c:pt>
                  <c:pt idx="12">
                    <c:v>3.1553220295999997</c:v>
                  </c:pt>
                  <c:pt idx="13">
                    <c:v>3.4213083784</c:v>
                  </c:pt>
                  <c:pt idx="14">
                    <c:v>3.1618537544</c:v>
                  </c:pt>
                  <c:pt idx="15">
                    <c:v>3.1487903048000003</c:v>
                  </c:pt>
                  <c:pt idx="16">
                    <c:v>3.2558833759999999</c:v>
                  </c:pt>
                </c:numCache>
              </c:numRef>
            </c:minus>
          </c:errBars>
          <c:cat>
            <c:numRef>
              <c:f>MilkYield!$C$19:$C$35</c:f>
              <c:numCache>
                <c:formatCode>General</c:formatCode>
                <c:ptCount val="17"/>
                <c:pt idx="0">
                  <c:v>0</c:v>
                </c:pt>
                <c:pt idx="1">
                  <c:v>1</c:v>
                </c:pt>
                <c:pt idx="2">
                  <c:v>2</c:v>
                </c:pt>
                <c:pt idx="3">
                  <c:v>3</c:v>
                </c:pt>
                <c:pt idx="4">
                  <c:v>4</c:v>
                </c:pt>
                <c:pt idx="5">
                  <c:v>5</c:v>
                </c:pt>
                <c:pt idx="6">
                  <c:v>6</c:v>
                </c:pt>
                <c:pt idx="7">
                  <c:v>7</c:v>
                </c:pt>
                <c:pt idx="8">
                  <c:v>9</c:v>
                </c:pt>
                <c:pt idx="9">
                  <c:v>11</c:v>
                </c:pt>
                <c:pt idx="10">
                  <c:v>14</c:v>
                </c:pt>
                <c:pt idx="11">
                  <c:v>16</c:v>
                </c:pt>
                <c:pt idx="12">
                  <c:v>18</c:v>
                </c:pt>
                <c:pt idx="13">
                  <c:v>21</c:v>
                </c:pt>
                <c:pt idx="14">
                  <c:v>23</c:v>
                </c:pt>
                <c:pt idx="15">
                  <c:v>25</c:v>
                </c:pt>
                <c:pt idx="16">
                  <c:v>28</c:v>
                </c:pt>
              </c:numCache>
            </c:numRef>
          </c:cat>
          <c:val>
            <c:numRef>
              <c:f>MilkYield!$F$36:$F$52</c:f>
              <c:numCache>
                <c:formatCode>General</c:formatCode>
                <c:ptCount val="17"/>
                <c:pt idx="0">
                  <c:v>13.7496889368</c:v>
                </c:pt>
                <c:pt idx="1">
                  <c:v>23.203725556000002</c:v>
                </c:pt>
                <c:pt idx="2">
                  <c:v>21.842541323199999</c:v>
                </c:pt>
                <c:pt idx="3">
                  <c:v>22.580444788799998</c:v>
                </c:pt>
                <c:pt idx="4">
                  <c:v>22.7797077544</c:v>
                </c:pt>
                <c:pt idx="5">
                  <c:v>26.187499091199999</c:v>
                </c:pt>
                <c:pt idx="6">
                  <c:v>25.484794364799999</c:v>
                </c:pt>
                <c:pt idx="7">
                  <c:v>26.249822632000001</c:v>
                </c:pt>
                <c:pt idx="8">
                  <c:v>29.117612692799998</c:v>
                </c:pt>
                <c:pt idx="9">
                  <c:v>27.2618771024</c:v>
                </c:pt>
                <c:pt idx="10">
                  <c:v>31.550634821599999</c:v>
                </c:pt>
                <c:pt idx="11">
                  <c:v>30.3906186408</c:v>
                </c:pt>
                <c:pt idx="12">
                  <c:v>31.483866079199998</c:v>
                </c:pt>
                <c:pt idx="13">
                  <c:v>31.447850874399997</c:v>
                </c:pt>
                <c:pt idx="14">
                  <c:v>32.824185079999999</c:v>
                </c:pt>
                <c:pt idx="15">
                  <c:v>32.566953056799996</c:v>
                </c:pt>
                <c:pt idx="16">
                  <c:v>35.999510516799994</c:v>
                </c:pt>
              </c:numCache>
            </c:numRef>
          </c:val>
          <c:smooth val="0"/>
        </c:ser>
        <c:ser>
          <c:idx val="4"/>
          <c:order val="3"/>
          <c:tx>
            <c:strRef>
              <c:f>MilkYield!$B$53</c:f>
              <c:strCache>
                <c:ptCount val="1"/>
                <c:pt idx="0">
                  <c:v>AWQRR x VWHKH </c:v>
                </c:pt>
              </c:strCache>
            </c:strRef>
          </c:tx>
          <c:spPr>
            <a:ln w="28575">
              <a:solidFill>
                <a:srgbClr val="FF33CC"/>
              </a:solidFill>
            </a:ln>
          </c:spPr>
          <c:marker>
            <c:symbol val="circle"/>
            <c:size val="7"/>
            <c:spPr>
              <a:solidFill>
                <a:srgbClr val="FF33CC"/>
              </a:solidFill>
              <a:ln>
                <a:solidFill>
                  <a:srgbClr val="FF33CC"/>
                </a:solidFill>
              </a:ln>
            </c:spPr>
          </c:marker>
          <c:errBars>
            <c:errDir val="y"/>
            <c:errBarType val="both"/>
            <c:errValType val="cust"/>
            <c:noEndCap val="0"/>
            <c:plus>
              <c:numRef>
                <c:f>MilkYield!$G$53:$G$69</c:f>
                <c:numCache>
                  <c:formatCode>General</c:formatCode>
                  <c:ptCount val="17"/>
                  <c:pt idx="0">
                    <c:v>2.0957311176000002</c:v>
                  </c:pt>
                  <c:pt idx="1">
                    <c:v>2.0957311176000002</c:v>
                  </c:pt>
                  <c:pt idx="2">
                    <c:v>2.0957311176000002</c:v>
                  </c:pt>
                  <c:pt idx="3">
                    <c:v>2.0957311176000002</c:v>
                  </c:pt>
                  <c:pt idx="4">
                    <c:v>2.0957311176000002</c:v>
                  </c:pt>
                  <c:pt idx="5">
                    <c:v>2.0957311176000002</c:v>
                  </c:pt>
                  <c:pt idx="6">
                    <c:v>2.0957311176000002</c:v>
                  </c:pt>
                  <c:pt idx="7">
                    <c:v>2.0957311176000002</c:v>
                  </c:pt>
                  <c:pt idx="8">
                    <c:v>2.521291132</c:v>
                  </c:pt>
                  <c:pt idx="9">
                    <c:v>2.1214044247999997</c:v>
                  </c:pt>
                  <c:pt idx="10">
                    <c:v>2.2603850136000001</c:v>
                  </c:pt>
                  <c:pt idx="11">
                    <c:v>2.1983789871999999</c:v>
                  </c:pt>
                  <c:pt idx="12">
                    <c:v>2.1181839216</c:v>
                  </c:pt>
                  <c:pt idx="13">
                    <c:v>2.2593871111999997</c:v>
                  </c:pt>
                  <c:pt idx="14">
                    <c:v>2.1981975503999998</c:v>
                  </c:pt>
                  <c:pt idx="15">
                    <c:v>2.11714066</c:v>
                  </c:pt>
                  <c:pt idx="16">
                    <c:v>2.1313380896000003</c:v>
                  </c:pt>
                </c:numCache>
              </c:numRef>
            </c:plus>
            <c:minus>
              <c:numRef>
                <c:f>MilkYield!$G$53:$G$69</c:f>
                <c:numCache>
                  <c:formatCode>General</c:formatCode>
                  <c:ptCount val="17"/>
                  <c:pt idx="0">
                    <c:v>2.0957311176000002</c:v>
                  </c:pt>
                  <c:pt idx="1">
                    <c:v>2.0957311176000002</c:v>
                  </c:pt>
                  <c:pt idx="2">
                    <c:v>2.0957311176000002</c:v>
                  </c:pt>
                  <c:pt idx="3">
                    <c:v>2.0957311176000002</c:v>
                  </c:pt>
                  <c:pt idx="4">
                    <c:v>2.0957311176000002</c:v>
                  </c:pt>
                  <c:pt idx="5">
                    <c:v>2.0957311176000002</c:v>
                  </c:pt>
                  <c:pt idx="6">
                    <c:v>2.0957311176000002</c:v>
                  </c:pt>
                  <c:pt idx="7">
                    <c:v>2.0957311176000002</c:v>
                  </c:pt>
                  <c:pt idx="8">
                    <c:v>2.521291132</c:v>
                  </c:pt>
                  <c:pt idx="9">
                    <c:v>2.1214044247999997</c:v>
                  </c:pt>
                  <c:pt idx="10">
                    <c:v>2.2603850136000001</c:v>
                  </c:pt>
                  <c:pt idx="11">
                    <c:v>2.1983789871999999</c:v>
                  </c:pt>
                  <c:pt idx="12">
                    <c:v>2.1181839216</c:v>
                  </c:pt>
                  <c:pt idx="13">
                    <c:v>2.2593871111999997</c:v>
                  </c:pt>
                  <c:pt idx="14">
                    <c:v>2.1981975503999998</c:v>
                  </c:pt>
                  <c:pt idx="15">
                    <c:v>2.11714066</c:v>
                  </c:pt>
                  <c:pt idx="16">
                    <c:v>2.1313380896000003</c:v>
                  </c:pt>
                </c:numCache>
              </c:numRef>
            </c:minus>
          </c:errBars>
          <c:cat>
            <c:numRef>
              <c:f>MilkYield!$C$19:$C$35</c:f>
              <c:numCache>
                <c:formatCode>General</c:formatCode>
                <c:ptCount val="17"/>
                <c:pt idx="0">
                  <c:v>0</c:v>
                </c:pt>
                <c:pt idx="1">
                  <c:v>1</c:v>
                </c:pt>
                <c:pt idx="2">
                  <c:v>2</c:v>
                </c:pt>
                <c:pt idx="3">
                  <c:v>3</c:v>
                </c:pt>
                <c:pt idx="4">
                  <c:v>4</c:v>
                </c:pt>
                <c:pt idx="5">
                  <c:v>5</c:v>
                </c:pt>
                <c:pt idx="6">
                  <c:v>6</c:v>
                </c:pt>
                <c:pt idx="7">
                  <c:v>7</c:v>
                </c:pt>
                <c:pt idx="8">
                  <c:v>9</c:v>
                </c:pt>
                <c:pt idx="9">
                  <c:v>11</c:v>
                </c:pt>
                <c:pt idx="10">
                  <c:v>14</c:v>
                </c:pt>
                <c:pt idx="11">
                  <c:v>16</c:v>
                </c:pt>
                <c:pt idx="12">
                  <c:v>18</c:v>
                </c:pt>
                <c:pt idx="13">
                  <c:v>21</c:v>
                </c:pt>
                <c:pt idx="14">
                  <c:v>23</c:v>
                </c:pt>
                <c:pt idx="15">
                  <c:v>25</c:v>
                </c:pt>
                <c:pt idx="16">
                  <c:v>28</c:v>
                </c:pt>
              </c:numCache>
            </c:numRef>
          </c:cat>
          <c:val>
            <c:numRef>
              <c:f>MilkYield!$F$53:$F$69</c:f>
              <c:numCache>
                <c:formatCode>General</c:formatCode>
                <c:ptCount val="17"/>
                <c:pt idx="0">
                  <c:v>15.9795018496</c:v>
                </c:pt>
                <c:pt idx="1">
                  <c:v>20.0221405496</c:v>
                </c:pt>
                <c:pt idx="2">
                  <c:v>19.239694349600001</c:v>
                </c:pt>
                <c:pt idx="3">
                  <c:v>20.447383049599999</c:v>
                </c:pt>
                <c:pt idx="4">
                  <c:v>22.7266828496</c:v>
                </c:pt>
                <c:pt idx="5">
                  <c:v>26.9677680496</c:v>
                </c:pt>
                <c:pt idx="6">
                  <c:v>23.690565849599999</c:v>
                </c:pt>
                <c:pt idx="7">
                  <c:v>24.677128449599998</c:v>
                </c:pt>
                <c:pt idx="8">
                  <c:v>26.265244760000002</c:v>
                </c:pt>
                <c:pt idx="9">
                  <c:v>27.734247811199999</c:v>
                </c:pt>
                <c:pt idx="10">
                  <c:v>28.412685365599998</c:v>
                </c:pt>
                <c:pt idx="11">
                  <c:v>29.456990227199999</c:v>
                </c:pt>
                <c:pt idx="12">
                  <c:v>31.556486158399998</c:v>
                </c:pt>
                <c:pt idx="13">
                  <c:v>30.907940316799998</c:v>
                </c:pt>
                <c:pt idx="14">
                  <c:v>31.699322279199997</c:v>
                </c:pt>
                <c:pt idx="15">
                  <c:v>33.3927172928</c:v>
                </c:pt>
                <c:pt idx="16">
                  <c:v>33.387818499200002</c:v>
                </c:pt>
              </c:numCache>
            </c:numRef>
          </c:val>
          <c:smooth val="0"/>
        </c:ser>
        <c:ser>
          <c:idx val="5"/>
          <c:order val="4"/>
          <c:tx>
            <c:strRef>
              <c:f>MilkYield!$B$70</c:f>
              <c:strCache>
                <c:ptCount val="1"/>
                <c:pt idx="0">
                  <c:v>AWQRR x AWQRR </c:v>
                </c:pt>
              </c:strCache>
            </c:strRef>
          </c:tx>
          <c:spPr>
            <a:ln>
              <a:solidFill>
                <a:srgbClr val="FFC000"/>
              </a:solidFill>
            </a:ln>
          </c:spPr>
          <c:marker>
            <c:symbol val="dash"/>
            <c:size val="7"/>
            <c:spPr>
              <a:solidFill>
                <a:srgbClr val="FFC000"/>
              </a:solidFill>
              <a:ln>
                <a:solidFill>
                  <a:srgbClr val="FFC000"/>
                </a:solidFill>
              </a:ln>
            </c:spPr>
          </c:marker>
          <c:errBars>
            <c:errDir val="y"/>
            <c:errBarType val="both"/>
            <c:errValType val="cust"/>
            <c:noEndCap val="0"/>
            <c:plus>
              <c:numRef>
                <c:f>MilkYield!$G$70:$G$86</c:f>
                <c:numCache>
                  <c:formatCode>General</c:formatCode>
                  <c:ptCount val="17"/>
                  <c:pt idx="0">
                    <c:v>1.9013215863999999</c:v>
                  </c:pt>
                  <c:pt idx="1">
                    <c:v>1.9013215863999999</c:v>
                  </c:pt>
                  <c:pt idx="2">
                    <c:v>1.9013215863999999</c:v>
                  </c:pt>
                  <c:pt idx="3">
                    <c:v>1.9013215863999999</c:v>
                  </c:pt>
                  <c:pt idx="4">
                    <c:v>1.9013215863999999</c:v>
                  </c:pt>
                  <c:pt idx="5">
                    <c:v>1.9013215863999999</c:v>
                  </c:pt>
                  <c:pt idx="6">
                    <c:v>1.9013215863999999</c:v>
                  </c:pt>
                  <c:pt idx="7">
                    <c:v>1.9013215863999999</c:v>
                  </c:pt>
                  <c:pt idx="8">
                    <c:v>2.3898855295999999</c:v>
                  </c:pt>
                  <c:pt idx="9">
                    <c:v>1.9158365304</c:v>
                  </c:pt>
                  <c:pt idx="10">
                    <c:v>1.9334359000000001</c:v>
                  </c:pt>
                  <c:pt idx="11">
                    <c:v>2.1384594840000002</c:v>
                  </c:pt>
                  <c:pt idx="12">
                    <c:v>1.9380625384000001</c:v>
                  </c:pt>
                  <c:pt idx="13">
                    <c:v>1.9334812591999999</c:v>
                  </c:pt>
                  <c:pt idx="14">
                    <c:v>2.1379605328000002</c:v>
                  </c:pt>
                  <c:pt idx="15">
                    <c:v>1.9374728688</c:v>
                  </c:pt>
                  <c:pt idx="16">
                    <c:v>1.90168446</c:v>
                  </c:pt>
                </c:numCache>
              </c:numRef>
            </c:plus>
            <c:minus>
              <c:numRef>
                <c:f>MilkYield!$G$70:$G$86</c:f>
                <c:numCache>
                  <c:formatCode>General</c:formatCode>
                  <c:ptCount val="17"/>
                  <c:pt idx="0">
                    <c:v>1.9013215863999999</c:v>
                  </c:pt>
                  <c:pt idx="1">
                    <c:v>1.9013215863999999</c:v>
                  </c:pt>
                  <c:pt idx="2">
                    <c:v>1.9013215863999999</c:v>
                  </c:pt>
                  <c:pt idx="3">
                    <c:v>1.9013215863999999</c:v>
                  </c:pt>
                  <c:pt idx="4">
                    <c:v>1.9013215863999999</c:v>
                  </c:pt>
                  <c:pt idx="5">
                    <c:v>1.9013215863999999</c:v>
                  </c:pt>
                  <c:pt idx="6">
                    <c:v>1.9013215863999999</c:v>
                  </c:pt>
                  <c:pt idx="7">
                    <c:v>1.9013215863999999</c:v>
                  </c:pt>
                  <c:pt idx="8">
                    <c:v>2.3898855295999999</c:v>
                  </c:pt>
                  <c:pt idx="9">
                    <c:v>1.9158365304</c:v>
                  </c:pt>
                  <c:pt idx="10">
                    <c:v>1.9334359000000001</c:v>
                  </c:pt>
                  <c:pt idx="11">
                    <c:v>2.1384594840000002</c:v>
                  </c:pt>
                  <c:pt idx="12">
                    <c:v>1.9380625384000001</c:v>
                  </c:pt>
                  <c:pt idx="13">
                    <c:v>1.9334812591999999</c:v>
                  </c:pt>
                  <c:pt idx="14">
                    <c:v>2.1379605328000002</c:v>
                  </c:pt>
                  <c:pt idx="15">
                    <c:v>1.9374728688</c:v>
                  </c:pt>
                  <c:pt idx="16">
                    <c:v>1.90168446</c:v>
                  </c:pt>
                </c:numCache>
              </c:numRef>
            </c:minus>
          </c:errBars>
          <c:cat>
            <c:numRef>
              <c:f>MilkYield!$C$19:$C$35</c:f>
              <c:numCache>
                <c:formatCode>General</c:formatCode>
                <c:ptCount val="17"/>
                <c:pt idx="0">
                  <c:v>0</c:v>
                </c:pt>
                <c:pt idx="1">
                  <c:v>1</c:v>
                </c:pt>
                <c:pt idx="2">
                  <c:v>2</c:v>
                </c:pt>
                <c:pt idx="3">
                  <c:v>3</c:v>
                </c:pt>
                <c:pt idx="4">
                  <c:v>4</c:v>
                </c:pt>
                <c:pt idx="5">
                  <c:v>5</c:v>
                </c:pt>
                <c:pt idx="6">
                  <c:v>6</c:v>
                </c:pt>
                <c:pt idx="7">
                  <c:v>7</c:v>
                </c:pt>
                <c:pt idx="8">
                  <c:v>9</c:v>
                </c:pt>
                <c:pt idx="9">
                  <c:v>11</c:v>
                </c:pt>
                <c:pt idx="10">
                  <c:v>14</c:v>
                </c:pt>
                <c:pt idx="11">
                  <c:v>16</c:v>
                </c:pt>
                <c:pt idx="12">
                  <c:v>18</c:v>
                </c:pt>
                <c:pt idx="13">
                  <c:v>21</c:v>
                </c:pt>
                <c:pt idx="14">
                  <c:v>23</c:v>
                </c:pt>
                <c:pt idx="15">
                  <c:v>25</c:v>
                </c:pt>
                <c:pt idx="16">
                  <c:v>28</c:v>
                </c:pt>
              </c:numCache>
            </c:numRef>
          </c:cat>
          <c:val>
            <c:numRef>
              <c:f>MilkYield!$F$70:$F$86</c:f>
              <c:numCache>
                <c:formatCode>General</c:formatCode>
                <c:ptCount val="17"/>
                <c:pt idx="0">
                  <c:v>16.431823791999999</c:v>
                </c:pt>
                <c:pt idx="1">
                  <c:v>20.8834663984</c:v>
                </c:pt>
                <c:pt idx="2">
                  <c:v>18.6712982144</c:v>
                </c:pt>
                <c:pt idx="3">
                  <c:v>19.561381795999999</c:v>
                </c:pt>
                <c:pt idx="4">
                  <c:v>19.372279291199998</c:v>
                </c:pt>
                <c:pt idx="5">
                  <c:v>22.585661096800003</c:v>
                </c:pt>
                <c:pt idx="6">
                  <c:v>23.9782792552</c:v>
                </c:pt>
                <c:pt idx="7">
                  <c:v>24.629410571200001</c:v>
                </c:pt>
                <c:pt idx="8">
                  <c:v>27.0181621208</c:v>
                </c:pt>
                <c:pt idx="9">
                  <c:v>28.573755884800001</c:v>
                </c:pt>
                <c:pt idx="10">
                  <c:v>29.217720447200001</c:v>
                </c:pt>
                <c:pt idx="11">
                  <c:v>30.809284056799999</c:v>
                </c:pt>
                <c:pt idx="12">
                  <c:v>31.570819665599998</c:v>
                </c:pt>
                <c:pt idx="13">
                  <c:v>30.893878964799995</c:v>
                </c:pt>
                <c:pt idx="14">
                  <c:v>29.840502263199998</c:v>
                </c:pt>
                <c:pt idx="15">
                  <c:v>32.413003932000002</c:v>
                </c:pt>
                <c:pt idx="16">
                  <c:v>33.463659081599999</c:v>
                </c:pt>
              </c:numCache>
            </c:numRef>
          </c:val>
          <c:smooth val="0"/>
        </c:ser>
        <c:dLbls>
          <c:showLegendKey val="0"/>
          <c:showVal val="0"/>
          <c:showCatName val="0"/>
          <c:showSerName val="0"/>
          <c:showPercent val="0"/>
          <c:showBubbleSize val="0"/>
        </c:dLbls>
        <c:marker val="1"/>
        <c:smooth val="0"/>
        <c:axId val="172487808"/>
        <c:axId val="173671936"/>
      </c:lineChart>
      <c:catAx>
        <c:axId val="172487808"/>
        <c:scaling>
          <c:orientation val="minMax"/>
        </c:scaling>
        <c:delete val="0"/>
        <c:axPos val="b"/>
        <c:title>
          <c:tx>
            <c:rich>
              <a:bodyPr/>
              <a:lstStyle/>
              <a:p>
                <a:pPr>
                  <a:defRPr sz="1200"/>
                </a:pPr>
                <a:r>
                  <a:rPr lang="en-US"/>
                  <a:t>Time Post Challenge (Days)</a:t>
                </a:r>
              </a:p>
            </c:rich>
          </c:tx>
          <c:overlay val="0"/>
        </c:title>
        <c:numFmt formatCode="General" sourceLinked="1"/>
        <c:majorTickMark val="out"/>
        <c:minorTickMark val="none"/>
        <c:tickLblPos val="nextTo"/>
        <c:txPr>
          <a:bodyPr/>
          <a:lstStyle/>
          <a:p>
            <a:pPr>
              <a:defRPr sz="1200" baseline="0"/>
            </a:pPr>
            <a:endParaRPr lang="en-US"/>
          </a:p>
        </c:txPr>
        <c:crossAx val="173671936"/>
        <c:crossesAt val="0"/>
        <c:auto val="1"/>
        <c:lblAlgn val="ctr"/>
        <c:lblOffset val="100"/>
        <c:noMultiLvlLbl val="0"/>
      </c:catAx>
      <c:valAx>
        <c:axId val="173671936"/>
        <c:scaling>
          <c:orientation val="minMax"/>
          <c:min val="0"/>
        </c:scaling>
        <c:delete val="0"/>
        <c:axPos val="l"/>
        <c:majorGridlines/>
        <c:title>
          <c:tx>
            <c:rich>
              <a:bodyPr rot="-5400000" vert="horz"/>
              <a:lstStyle/>
              <a:p>
                <a:pPr>
                  <a:defRPr sz="1200"/>
                </a:pPr>
                <a:r>
                  <a:rPr lang="en-US"/>
                  <a:t>Milk Yield (kg/day)</a:t>
                </a:r>
              </a:p>
            </c:rich>
          </c:tx>
          <c:overlay val="0"/>
        </c:title>
        <c:numFmt formatCode="General" sourceLinked="1"/>
        <c:majorTickMark val="out"/>
        <c:minorTickMark val="none"/>
        <c:tickLblPos val="nextTo"/>
        <c:txPr>
          <a:bodyPr/>
          <a:lstStyle/>
          <a:p>
            <a:pPr>
              <a:defRPr sz="1200" baseline="0"/>
            </a:pPr>
            <a:endParaRPr lang="en-US"/>
          </a:p>
        </c:txPr>
        <c:crossAx val="172487808"/>
        <c:crossesAt val="1"/>
        <c:crossBetween val="midCat"/>
      </c:valAx>
    </c:plotArea>
    <c:legend>
      <c:legendPos val="r"/>
      <c:layout>
        <c:manualLayout>
          <c:xMode val="edge"/>
          <c:yMode val="edge"/>
          <c:x val="0.73169099085544242"/>
          <c:y val="0.75928302712160978"/>
          <c:w val="0.26645702726649617"/>
          <c:h val="0.23976706036745407"/>
        </c:manualLayout>
      </c:layout>
      <c:overlay val="0"/>
      <c:spPr>
        <a:ln w="28575"/>
      </c:spPr>
    </c:legend>
    <c:plotVisOnly val="1"/>
    <c:dispBlanksAs val="gap"/>
    <c:showDLblsOverMax val="0"/>
  </c:chart>
  <c:txPr>
    <a:bodyPr/>
    <a:lstStyle/>
    <a:p>
      <a:pPr>
        <a:defRPr baseline="0">
          <a:latin typeface="Arial" pitchFamily="34"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Black">
      <a:dk1>
        <a:sysClr val="windowText" lastClr="000000"/>
      </a:dk1>
      <a:lt1>
        <a:srgbClr val="000000"/>
      </a:lt1>
      <a:dk2>
        <a:srgbClr val="000000"/>
      </a:dk2>
      <a:lt2>
        <a:srgbClr val="000000"/>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D5D68-28C6-4603-95D0-4EED6F6B0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159</Pages>
  <Words>91378</Words>
  <Characters>520857</Characters>
  <Application>Microsoft Office Word</Application>
  <DocSecurity>0</DocSecurity>
  <Lines>4340</Lines>
  <Paragraphs>1222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611013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Animal Science</dc:creator>
  <cp:lastModifiedBy>Animal Science</cp:lastModifiedBy>
  <cp:revision>13</cp:revision>
  <cp:lastPrinted>2013-07-25T18:08:00Z</cp:lastPrinted>
  <dcterms:created xsi:type="dcterms:W3CDTF">2013-11-25T14:10:00Z</dcterms:created>
  <dcterms:modified xsi:type="dcterms:W3CDTF">2013-11-26T17:59:00Z</dcterms:modified>
</cp:coreProperties>
</file>