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340D" w:rsidRPr="00D8340D" w:rsidRDefault="00D8340D" w:rsidP="00D8340D">
      <w:pPr>
        <w:spacing w:line="240" w:lineRule="auto"/>
        <w:jc w:val="center"/>
        <w:rPr>
          <w:b/>
          <w:sz w:val="32"/>
        </w:rPr>
      </w:pPr>
      <w:r w:rsidRPr="00D8340D">
        <w:rPr>
          <w:b/>
          <w:sz w:val="32"/>
        </w:rPr>
        <w:t>Rutting behavior and factors influencing</w:t>
      </w:r>
    </w:p>
    <w:p w:rsidR="00D8340D" w:rsidRPr="00D8340D" w:rsidRDefault="00D8340D" w:rsidP="00D8340D">
      <w:pPr>
        <w:spacing w:line="240" w:lineRule="auto"/>
        <w:jc w:val="center"/>
        <w:rPr>
          <w:b/>
          <w:sz w:val="32"/>
        </w:rPr>
      </w:pPr>
      <w:proofErr w:type="gramStart"/>
      <w:r w:rsidRPr="00D8340D">
        <w:rPr>
          <w:b/>
          <w:sz w:val="32"/>
        </w:rPr>
        <w:t>vehicle</w:t>
      </w:r>
      <w:proofErr w:type="gramEnd"/>
      <w:r w:rsidRPr="00D8340D">
        <w:rPr>
          <w:b/>
          <w:sz w:val="32"/>
        </w:rPr>
        <w:t xml:space="preserve"> collisions of white-tailed deer in </w:t>
      </w:r>
      <w:r w:rsidR="00521746">
        <w:rPr>
          <w:b/>
          <w:sz w:val="32"/>
        </w:rPr>
        <w:t>M</w:t>
      </w:r>
      <w:r w:rsidRPr="00D8340D">
        <w:rPr>
          <w:b/>
          <w:sz w:val="32"/>
        </w:rPr>
        <w:t>iddle Tennessee</w:t>
      </w:r>
    </w:p>
    <w:p w:rsidR="00D8340D" w:rsidRDefault="00D8340D" w:rsidP="00D8340D"/>
    <w:p w:rsidR="00D8340D" w:rsidRDefault="00D8340D" w:rsidP="00D8340D"/>
    <w:p w:rsidR="00D8340D" w:rsidRDefault="00D8340D" w:rsidP="00D8340D"/>
    <w:p w:rsidR="00D8340D" w:rsidRDefault="00D8340D" w:rsidP="00D8340D"/>
    <w:p w:rsidR="00D8340D" w:rsidRDefault="00D8340D" w:rsidP="00D8340D"/>
    <w:p w:rsidR="00D8340D" w:rsidRDefault="00D8340D" w:rsidP="00D8340D"/>
    <w:p w:rsidR="00D8340D" w:rsidRDefault="00D8340D" w:rsidP="00D8340D"/>
    <w:p w:rsidR="00D8340D" w:rsidRDefault="00D8340D" w:rsidP="00D8340D"/>
    <w:p w:rsidR="00D8340D" w:rsidRDefault="00D8340D" w:rsidP="00D8340D"/>
    <w:p w:rsidR="00D8340D" w:rsidRPr="002C25CE" w:rsidRDefault="00D8340D" w:rsidP="00D8340D">
      <w:pPr>
        <w:spacing w:line="240" w:lineRule="auto"/>
        <w:jc w:val="center"/>
        <w:rPr>
          <w:sz w:val="32"/>
        </w:rPr>
      </w:pPr>
      <w:r w:rsidRPr="002C25CE">
        <w:rPr>
          <w:sz w:val="32"/>
        </w:rPr>
        <w:t xml:space="preserve">A </w:t>
      </w:r>
      <w:r w:rsidR="005B2989">
        <w:rPr>
          <w:sz w:val="32"/>
        </w:rPr>
        <w:t>T</w:t>
      </w:r>
      <w:r w:rsidRPr="002C25CE">
        <w:rPr>
          <w:sz w:val="32"/>
        </w:rPr>
        <w:t xml:space="preserve">hesis </w:t>
      </w:r>
      <w:r w:rsidR="005B2989">
        <w:rPr>
          <w:sz w:val="32"/>
        </w:rPr>
        <w:t>P</w:t>
      </w:r>
      <w:r w:rsidRPr="002C25CE">
        <w:rPr>
          <w:sz w:val="32"/>
        </w:rPr>
        <w:t xml:space="preserve">resented for the </w:t>
      </w:r>
    </w:p>
    <w:p w:rsidR="00D8340D" w:rsidRPr="002C25CE" w:rsidRDefault="00D8340D" w:rsidP="00D8340D">
      <w:pPr>
        <w:spacing w:line="240" w:lineRule="auto"/>
        <w:jc w:val="center"/>
        <w:rPr>
          <w:sz w:val="32"/>
        </w:rPr>
      </w:pPr>
      <w:r w:rsidRPr="002C25CE">
        <w:rPr>
          <w:sz w:val="32"/>
        </w:rPr>
        <w:t>Master of Science Degree</w:t>
      </w:r>
    </w:p>
    <w:p w:rsidR="00D8340D" w:rsidRPr="002C25CE" w:rsidRDefault="00D8340D" w:rsidP="00D8340D">
      <w:pPr>
        <w:spacing w:line="240" w:lineRule="auto"/>
        <w:jc w:val="center"/>
        <w:rPr>
          <w:sz w:val="32"/>
        </w:rPr>
      </w:pPr>
      <w:r w:rsidRPr="002C25CE">
        <w:rPr>
          <w:sz w:val="32"/>
        </w:rPr>
        <w:t>The University of Tennessee, Knoxville</w:t>
      </w:r>
    </w:p>
    <w:p w:rsidR="00D8340D" w:rsidRDefault="00D8340D" w:rsidP="00D8340D">
      <w:pPr>
        <w:spacing w:line="240" w:lineRule="auto"/>
        <w:jc w:val="center"/>
      </w:pPr>
    </w:p>
    <w:p w:rsidR="00D8340D" w:rsidRDefault="00D8340D" w:rsidP="00D8340D">
      <w:pPr>
        <w:spacing w:line="240" w:lineRule="auto"/>
        <w:jc w:val="center"/>
      </w:pPr>
    </w:p>
    <w:p w:rsidR="00D8340D" w:rsidRDefault="00D8340D" w:rsidP="00D8340D">
      <w:pPr>
        <w:spacing w:line="240" w:lineRule="auto"/>
        <w:jc w:val="center"/>
      </w:pPr>
    </w:p>
    <w:p w:rsidR="00D8340D" w:rsidRDefault="00D8340D" w:rsidP="00D8340D">
      <w:pPr>
        <w:spacing w:line="240" w:lineRule="auto"/>
        <w:jc w:val="center"/>
      </w:pPr>
    </w:p>
    <w:p w:rsidR="00D8340D" w:rsidRDefault="00D8340D" w:rsidP="00D8340D">
      <w:pPr>
        <w:spacing w:line="240" w:lineRule="auto"/>
        <w:jc w:val="center"/>
      </w:pPr>
    </w:p>
    <w:p w:rsidR="00D8340D" w:rsidRDefault="00D8340D" w:rsidP="00D8340D">
      <w:pPr>
        <w:spacing w:line="240" w:lineRule="auto"/>
        <w:jc w:val="center"/>
      </w:pPr>
    </w:p>
    <w:p w:rsidR="00D8340D" w:rsidRDefault="00D8340D" w:rsidP="00D8340D">
      <w:pPr>
        <w:spacing w:line="240" w:lineRule="auto"/>
        <w:jc w:val="center"/>
      </w:pPr>
    </w:p>
    <w:p w:rsidR="00D8340D" w:rsidRDefault="00D8340D" w:rsidP="00D8340D">
      <w:pPr>
        <w:spacing w:line="240" w:lineRule="auto"/>
        <w:jc w:val="center"/>
      </w:pPr>
    </w:p>
    <w:p w:rsidR="00D8340D" w:rsidRDefault="00D8340D" w:rsidP="00D8340D">
      <w:pPr>
        <w:spacing w:line="240" w:lineRule="auto"/>
        <w:jc w:val="center"/>
      </w:pPr>
    </w:p>
    <w:p w:rsidR="00D8340D" w:rsidRDefault="00D8340D" w:rsidP="00D8340D">
      <w:pPr>
        <w:spacing w:line="240" w:lineRule="auto"/>
        <w:jc w:val="center"/>
      </w:pPr>
    </w:p>
    <w:p w:rsidR="00D8340D" w:rsidRDefault="00D8340D" w:rsidP="00D8340D">
      <w:pPr>
        <w:spacing w:line="240" w:lineRule="auto"/>
        <w:jc w:val="center"/>
      </w:pPr>
    </w:p>
    <w:p w:rsidR="00D8340D" w:rsidRDefault="00D8340D" w:rsidP="00D8340D">
      <w:pPr>
        <w:spacing w:line="240" w:lineRule="auto"/>
        <w:jc w:val="center"/>
      </w:pPr>
    </w:p>
    <w:p w:rsidR="00D8340D" w:rsidRDefault="00D8340D" w:rsidP="00D8340D">
      <w:pPr>
        <w:spacing w:line="240" w:lineRule="auto"/>
        <w:jc w:val="center"/>
      </w:pPr>
    </w:p>
    <w:p w:rsidR="00D8340D" w:rsidRDefault="00D8340D" w:rsidP="00D8340D">
      <w:pPr>
        <w:spacing w:line="240" w:lineRule="auto"/>
        <w:jc w:val="center"/>
      </w:pPr>
    </w:p>
    <w:p w:rsidR="00D8340D" w:rsidRPr="00D8340D" w:rsidRDefault="00D8340D" w:rsidP="00D8340D">
      <w:pPr>
        <w:spacing w:line="240" w:lineRule="auto"/>
        <w:jc w:val="center"/>
        <w:rPr>
          <w:b/>
          <w:sz w:val="32"/>
        </w:rPr>
      </w:pPr>
    </w:p>
    <w:p w:rsidR="00D8340D" w:rsidRDefault="00D8340D" w:rsidP="00D8340D"/>
    <w:p w:rsidR="007A532D" w:rsidRDefault="007A532D" w:rsidP="00D8340D"/>
    <w:p w:rsidR="00D8340D" w:rsidRPr="002C25CE" w:rsidRDefault="00D8340D" w:rsidP="00D8340D">
      <w:pPr>
        <w:spacing w:line="240" w:lineRule="auto"/>
        <w:jc w:val="center"/>
        <w:rPr>
          <w:sz w:val="32"/>
        </w:rPr>
      </w:pPr>
      <w:r w:rsidRPr="002C25CE">
        <w:rPr>
          <w:sz w:val="32"/>
        </w:rPr>
        <w:t>Peyton Seth Basinger</w:t>
      </w:r>
    </w:p>
    <w:p w:rsidR="009B262A" w:rsidRDefault="007A532D" w:rsidP="007A532D">
      <w:pPr>
        <w:spacing w:line="240" w:lineRule="auto"/>
        <w:jc w:val="center"/>
        <w:rPr>
          <w:sz w:val="32"/>
        </w:rPr>
      </w:pPr>
      <w:r w:rsidRPr="002C25CE">
        <w:rPr>
          <w:sz w:val="32"/>
        </w:rPr>
        <w:t>May 2013</w:t>
      </w:r>
    </w:p>
    <w:p w:rsidR="005339AE" w:rsidRDefault="005339AE" w:rsidP="00B01396">
      <w:pPr>
        <w:spacing w:after="200" w:line="276" w:lineRule="auto"/>
        <w:jc w:val="center"/>
      </w:pPr>
    </w:p>
    <w:p w:rsidR="005339AE" w:rsidRDefault="005339AE" w:rsidP="00B01396">
      <w:pPr>
        <w:spacing w:after="200" w:line="276" w:lineRule="auto"/>
        <w:jc w:val="center"/>
      </w:pPr>
    </w:p>
    <w:p w:rsidR="005339AE" w:rsidRDefault="005339AE" w:rsidP="00B01396">
      <w:pPr>
        <w:spacing w:after="200" w:line="276" w:lineRule="auto"/>
        <w:jc w:val="center"/>
      </w:pPr>
    </w:p>
    <w:p w:rsidR="005339AE" w:rsidRDefault="005339AE" w:rsidP="00B01396">
      <w:pPr>
        <w:spacing w:after="200" w:line="276" w:lineRule="auto"/>
        <w:jc w:val="center"/>
      </w:pPr>
    </w:p>
    <w:p w:rsidR="005339AE" w:rsidRDefault="005339AE" w:rsidP="00B01396">
      <w:pPr>
        <w:spacing w:after="200" w:line="276" w:lineRule="auto"/>
        <w:jc w:val="center"/>
      </w:pPr>
    </w:p>
    <w:p w:rsidR="005339AE" w:rsidRDefault="005339AE" w:rsidP="00B01396">
      <w:pPr>
        <w:spacing w:after="200" w:line="276" w:lineRule="auto"/>
        <w:jc w:val="center"/>
      </w:pPr>
    </w:p>
    <w:p w:rsidR="005339AE" w:rsidRDefault="005339AE" w:rsidP="00B01396">
      <w:pPr>
        <w:spacing w:after="200" w:line="276" w:lineRule="auto"/>
        <w:jc w:val="center"/>
      </w:pPr>
    </w:p>
    <w:p w:rsidR="005339AE" w:rsidRDefault="005339AE" w:rsidP="00B01396">
      <w:pPr>
        <w:spacing w:after="200" w:line="276" w:lineRule="auto"/>
        <w:jc w:val="center"/>
      </w:pPr>
    </w:p>
    <w:p w:rsidR="005339AE" w:rsidRDefault="005339AE" w:rsidP="00B01396">
      <w:pPr>
        <w:spacing w:after="200" w:line="276" w:lineRule="auto"/>
        <w:jc w:val="center"/>
      </w:pPr>
    </w:p>
    <w:p w:rsidR="005339AE" w:rsidRDefault="005339AE" w:rsidP="00B01396">
      <w:pPr>
        <w:spacing w:after="200" w:line="276" w:lineRule="auto"/>
        <w:jc w:val="center"/>
      </w:pPr>
    </w:p>
    <w:p w:rsidR="005339AE" w:rsidRDefault="005339AE" w:rsidP="00B01396">
      <w:pPr>
        <w:spacing w:after="200" w:line="276" w:lineRule="auto"/>
        <w:jc w:val="center"/>
      </w:pPr>
    </w:p>
    <w:p w:rsidR="007A532D" w:rsidRDefault="007A532D" w:rsidP="00B01396">
      <w:pPr>
        <w:spacing w:after="200" w:line="276" w:lineRule="auto"/>
        <w:jc w:val="center"/>
      </w:pPr>
      <w:r>
        <w:t xml:space="preserve">Copyright </w:t>
      </w:r>
      <w:r>
        <w:rPr>
          <w:rFonts w:cs="Times New Roman"/>
        </w:rPr>
        <w:t>©</w:t>
      </w:r>
      <w:r>
        <w:t xml:space="preserve"> 2013 by Peyton Seth Basinger</w:t>
      </w:r>
    </w:p>
    <w:p w:rsidR="00B01396" w:rsidRDefault="007A532D" w:rsidP="00B01396">
      <w:pPr>
        <w:jc w:val="center"/>
      </w:pPr>
      <w:r>
        <w:t>All rights reserved</w:t>
      </w:r>
      <w:bookmarkStart w:id="0" w:name="_Toc349825339"/>
      <w:bookmarkStart w:id="1" w:name="_Toc349825809"/>
    </w:p>
    <w:p w:rsidR="00B01396" w:rsidRDefault="00B01396">
      <w:pPr>
        <w:spacing w:after="200" w:line="276" w:lineRule="auto"/>
      </w:pPr>
      <w:r>
        <w:br w:type="page"/>
      </w:r>
    </w:p>
    <w:p w:rsidR="0095290D" w:rsidRDefault="00B37268" w:rsidP="005339AE">
      <w:pPr>
        <w:pStyle w:val="Heading1"/>
      </w:pPr>
      <w:bookmarkStart w:id="2" w:name="_Toc351114961"/>
      <w:bookmarkStart w:id="3" w:name="_Toc351115130"/>
      <w:bookmarkStart w:id="4" w:name="_Toc351381990"/>
      <w:r>
        <w:lastRenderedPageBreak/>
        <w:t>Dedication</w:t>
      </w:r>
      <w:bookmarkEnd w:id="0"/>
      <w:bookmarkEnd w:id="1"/>
      <w:bookmarkEnd w:id="2"/>
      <w:bookmarkEnd w:id="3"/>
      <w:bookmarkEnd w:id="4"/>
    </w:p>
    <w:p w:rsidR="007E178B" w:rsidRDefault="008F5EF3" w:rsidP="007E178B">
      <w:r>
        <w:t>I</w:t>
      </w:r>
      <w:r w:rsidR="001532BD">
        <w:t xml:space="preserve"> dedicate this work to my dad, Rufus</w:t>
      </w:r>
      <w:r>
        <w:t xml:space="preserve"> Glenn Basinger</w:t>
      </w:r>
      <w:r w:rsidR="001532BD">
        <w:t>,</w:t>
      </w:r>
      <w:r>
        <w:t xml:space="preserve"> and the late R</w:t>
      </w:r>
      <w:r w:rsidR="001532BD">
        <w:t xml:space="preserve">ufus </w:t>
      </w:r>
      <w:r>
        <w:t>G</w:t>
      </w:r>
      <w:r w:rsidR="001532BD">
        <w:t>eorge</w:t>
      </w:r>
      <w:r>
        <w:t xml:space="preserve"> Basinger “Pop</w:t>
      </w:r>
      <w:r w:rsidR="00234510">
        <w:t>,</w:t>
      </w:r>
      <w:r>
        <w:t>” who</w:t>
      </w:r>
      <w:r w:rsidR="004225A2">
        <w:t xml:space="preserve"> sacrificed to ensure a passion for the outdoors to future generations</w:t>
      </w:r>
      <w:r>
        <w:t xml:space="preserve">. </w:t>
      </w:r>
      <w:r w:rsidR="001532BD">
        <w:t xml:space="preserve">The time spent and memories together were priceless. </w:t>
      </w:r>
      <w:r>
        <w:t xml:space="preserve">One of these days, I hope to be able to do the </w:t>
      </w:r>
      <w:r w:rsidR="00CE366F">
        <w:t>same</w:t>
      </w:r>
      <w:r>
        <w:t>.</w:t>
      </w:r>
      <w:bookmarkStart w:id="5" w:name="_Toc349825340"/>
      <w:bookmarkStart w:id="6" w:name="_Toc349825810"/>
      <w:bookmarkStart w:id="7" w:name="_Toc351114962"/>
      <w:bookmarkStart w:id="8" w:name="_Toc351115131"/>
      <w:bookmarkStart w:id="9" w:name="_Toc351381991"/>
    </w:p>
    <w:p w:rsidR="007E178B" w:rsidRDefault="007E178B">
      <w:pPr>
        <w:spacing w:after="200" w:line="276" w:lineRule="auto"/>
      </w:pPr>
      <w:r>
        <w:br w:type="page"/>
      </w:r>
    </w:p>
    <w:p w:rsidR="0095290D" w:rsidRDefault="00C63F22" w:rsidP="007E178B">
      <w:pPr>
        <w:pStyle w:val="Heading2"/>
        <w:jc w:val="center"/>
      </w:pPr>
      <w:r>
        <w:lastRenderedPageBreak/>
        <w:t>Acknowledgements</w:t>
      </w:r>
      <w:bookmarkEnd w:id="5"/>
      <w:bookmarkEnd w:id="6"/>
      <w:bookmarkEnd w:id="7"/>
      <w:bookmarkEnd w:id="8"/>
      <w:bookmarkEnd w:id="9"/>
    </w:p>
    <w:p w:rsidR="00B372B4" w:rsidRDefault="00C63F22" w:rsidP="00801BBC">
      <w:r>
        <w:t>First and foremost, I would like to thank God for the endless blessings bestowed upon me in my life. He gave me an opportunity to extend</w:t>
      </w:r>
      <w:r w:rsidR="00B372B4">
        <w:t xml:space="preserve"> my education and to pursue my aspirations in life. </w:t>
      </w:r>
      <w:r>
        <w:t xml:space="preserve">My relationship with Him </w:t>
      </w:r>
      <w:r w:rsidR="00B372B4">
        <w:t xml:space="preserve">also </w:t>
      </w:r>
      <w:r>
        <w:t>allowed me to endure through the many nights spent afterhours at the office without losing my sanity.</w:t>
      </w:r>
    </w:p>
    <w:p w:rsidR="00482CD9" w:rsidRDefault="00942F2F" w:rsidP="0095290D">
      <w:r>
        <w:tab/>
        <w:t>I would like to thank the funding sources that made this project possible including the University of Tennessee, Department of Forestry, Wildlife</w:t>
      </w:r>
      <w:r w:rsidR="00F061B4">
        <w:t xml:space="preserve"> </w:t>
      </w:r>
      <w:r>
        <w:t>and Fisheries, the US Department of Defense, Arnold Air Force Base</w:t>
      </w:r>
      <w:r w:rsidR="00126D89">
        <w:t xml:space="preserve"> (AAFB)</w:t>
      </w:r>
      <w:r>
        <w:t>, Arnold Engineering Development Center</w:t>
      </w:r>
      <w:r w:rsidR="00126D89">
        <w:t xml:space="preserve"> (AEDC)</w:t>
      </w:r>
      <w:r>
        <w:t xml:space="preserve">, </w:t>
      </w:r>
      <w:r w:rsidRPr="00B0507B">
        <w:t>and the US Fish and Wildlife Service.</w:t>
      </w:r>
      <w:r>
        <w:t xml:space="preserve"> A special thanks to the </w:t>
      </w:r>
      <w:r w:rsidR="005339AE">
        <w:t xml:space="preserve">AAFB and </w:t>
      </w:r>
      <w:r>
        <w:t xml:space="preserve">Tennessee Wildlife Resources Agency personnel, in particular, </w:t>
      </w:r>
      <w:r w:rsidR="005339AE">
        <w:t xml:space="preserve">retired AAFB Natural Resource Manager Rick </w:t>
      </w:r>
      <w:proofErr w:type="spellStart"/>
      <w:r w:rsidR="005339AE">
        <w:t>McWhite</w:t>
      </w:r>
      <w:proofErr w:type="spellEnd"/>
      <w:r w:rsidR="005339AE">
        <w:t xml:space="preserve"> and </w:t>
      </w:r>
      <w:r>
        <w:t>AEDC WMA manager Wes Winton.</w:t>
      </w:r>
      <w:r w:rsidR="005339AE">
        <w:t xml:space="preserve"> </w:t>
      </w:r>
      <w:r>
        <w:t xml:space="preserve">Without your help and support, this project could </w:t>
      </w:r>
      <w:r w:rsidR="00482CD9">
        <w:t xml:space="preserve">not </w:t>
      </w:r>
      <w:r>
        <w:t>have been successful.</w:t>
      </w:r>
      <w:r w:rsidR="00A26E43">
        <w:t xml:space="preserve"> Thanks also to Stephen Farrington who provide</w:t>
      </w:r>
      <w:r w:rsidR="00126D89">
        <w:t>d</w:t>
      </w:r>
      <w:r w:rsidR="00A26E43">
        <w:t xml:space="preserve"> </w:t>
      </w:r>
      <w:r w:rsidR="00126D89">
        <w:t xml:space="preserve">thorough </w:t>
      </w:r>
      <w:r w:rsidR="00A26E43">
        <w:t>GIS support.</w:t>
      </w:r>
    </w:p>
    <w:p w:rsidR="00625AAD" w:rsidRDefault="00482CD9" w:rsidP="0095290D">
      <w:r>
        <w:tab/>
      </w:r>
      <w:r w:rsidR="00F061B4" w:rsidRPr="00F061B4">
        <w:t>Thanks</w:t>
      </w:r>
      <w:r w:rsidRPr="00F061B4">
        <w:t xml:space="preserve"> to my advisor</w:t>
      </w:r>
      <w:r w:rsidR="00F061B4" w:rsidRPr="00F061B4">
        <w:t>,</w:t>
      </w:r>
      <w:r w:rsidRPr="00F061B4">
        <w:t xml:space="preserve"> Dr. Craig Harper, who </w:t>
      </w:r>
      <w:r w:rsidR="00625AAD" w:rsidRPr="00F061B4">
        <w:t xml:space="preserve">gave me an opportunity to take on this </w:t>
      </w:r>
      <w:r w:rsidR="00E00D3B" w:rsidRPr="00F061B4">
        <w:t>project</w:t>
      </w:r>
      <w:r w:rsidR="00625AAD" w:rsidRPr="00F061B4">
        <w:t xml:space="preserve"> as well as showing</w:t>
      </w:r>
      <w:r w:rsidRPr="00F061B4">
        <w:t xml:space="preserve"> me the “ropes-and-reins</w:t>
      </w:r>
      <w:r w:rsidR="001E457F" w:rsidRPr="00F061B4">
        <w:t xml:space="preserve">” of </w:t>
      </w:r>
      <w:r w:rsidR="004F71A8" w:rsidRPr="00F061B4">
        <w:t>applied</w:t>
      </w:r>
      <w:r w:rsidR="001E457F" w:rsidRPr="00F061B4">
        <w:t xml:space="preserve"> wildlife </w:t>
      </w:r>
      <w:proofErr w:type="gramStart"/>
      <w:r w:rsidR="001E457F" w:rsidRPr="00F061B4">
        <w:t>management.</w:t>
      </w:r>
      <w:proofErr w:type="gramEnd"/>
      <w:r w:rsidR="001E457F">
        <w:t xml:space="preserve"> </w:t>
      </w:r>
      <w:r w:rsidR="005E608B">
        <w:t xml:space="preserve">Little did I know what </w:t>
      </w:r>
      <w:r w:rsidR="00801BBC">
        <w:t>ALL</w:t>
      </w:r>
      <w:r w:rsidR="005E608B">
        <w:t xml:space="preserve"> I was getting into! The knowledge and experience I have gained under your direction is invaluable. </w:t>
      </w:r>
      <w:r w:rsidR="00625AAD">
        <w:t xml:space="preserve">Thanks for your expertise, motivation, and friendship. </w:t>
      </w:r>
      <w:r>
        <w:t xml:space="preserve">The Harper family showed me the </w:t>
      </w:r>
      <w:r w:rsidR="00126D89">
        <w:t>utmost</w:t>
      </w:r>
      <w:r>
        <w:t xml:space="preserve"> kindness imaginable in which I can’t express my gratitude enough.</w:t>
      </w:r>
    </w:p>
    <w:p w:rsidR="00625AAD" w:rsidRDefault="00625AAD" w:rsidP="0095290D">
      <w:r>
        <w:tab/>
      </w:r>
      <w:r w:rsidR="00F061B4">
        <w:t>Thanks t</w:t>
      </w:r>
      <w:r w:rsidRPr="00F061B4">
        <w:t xml:space="preserve">o my committee, Dr. Lisa Muller, Dr. Joe Clark, and Dr. John Wilkerson, </w:t>
      </w:r>
      <w:r w:rsidR="00F061B4" w:rsidRPr="00F061B4">
        <w:t>who</w:t>
      </w:r>
      <w:r w:rsidRPr="00F061B4">
        <w:t xml:space="preserve"> provide</w:t>
      </w:r>
      <w:r w:rsidR="00D65747" w:rsidRPr="00F061B4">
        <w:t>d</w:t>
      </w:r>
      <w:r w:rsidRPr="00F061B4">
        <w:t xml:space="preserve"> gratuitous amounts of </w:t>
      </w:r>
      <w:proofErr w:type="gramStart"/>
      <w:r w:rsidR="009B4E47" w:rsidRPr="00F061B4">
        <w:t>insight</w:t>
      </w:r>
      <w:r w:rsidR="00D65747" w:rsidRPr="00F061B4">
        <w:t>.</w:t>
      </w:r>
      <w:proofErr w:type="gramEnd"/>
      <w:r w:rsidR="00D65747" w:rsidRPr="00F061B4">
        <w:t xml:space="preserve"> </w:t>
      </w:r>
      <w:r w:rsidR="009B4E47" w:rsidRPr="00F061B4">
        <w:t>It</w:t>
      </w:r>
      <w:r w:rsidR="009B4E47">
        <w:t xml:space="preserve"> has been a pleasure to have your expertise and direction on this project. </w:t>
      </w:r>
      <w:r w:rsidR="00D65747">
        <w:t xml:space="preserve">Your doors were always open </w:t>
      </w:r>
      <w:r w:rsidR="00801BBC">
        <w:t xml:space="preserve">to me </w:t>
      </w:r>
      <w:r w:rsidR="00D65747">
        <w:t xml:space="preserve">and I can’t express how </w:t>
      </w:r>
      <w:r w:rsidR="009B4E47">
        <w:t>meaningful</w:t>
      </w:r>
      <w:r w:rsidR="00D65747">
        <w:t xml:space="preserve"> that is to a graduate student. Thanks for the friendship and kindness, and I hope I get more opportunities to work </w:t>
      </w:r>
      <w:r w:rsidR="009B4E47">
        <w:t>with you all again</w:t>
      </w:r>
      <w:r w:rsidR="00A26E43">
        <w:t>.</w:t>
      </w:r>
    </w:p>
    <w:p w:rsidR="009B4E47" w:rsidRDefault="009B4E47" w:rsidP="0095290D">
      <w:r>
        <w:lastRenderedPageBreak/>
        <w:tab/>
      </w:r>
      <w:r w:rsidR="007661D1">
        <w:t>To</w:t>
      </w:r>
      <w:r>
        <w:t xml:space="preserve"> my </w:t>
      </w:r>
      <w:r w:rsidR="00107106">
        <w:t>counterparts</w:t>
      </w:r>
      <w:r>
        <w:t xml:space="preserve">, Jared Beaver, Jessie </w:t>
      </w:r>
      <w:proofErr w:type="spellStart"/>
      <w:r>
        <w:t>Birckhead</w:t>
      </w:r>
      <w:proofErr w:type="spellEnd"/>
      <w:r>
        <w:t>, Jar</w:t>
      </w:r>
      <w:r w:rsidR="009511C7">
        <w:t>r</w:t>
      </w:r>
      <w:r>
        <w:t>ed Brooke, Matt Goode, Michael McCord, and Ashley Unger, that I worked closely with on various side</w:t>
      </w:r>
      <w:r w:rsidR="00234510">
        <w:t xml:space="preserve"> </w:t>
      </w:r>
      <w:r>
        <w:t>projects</w:t>
      </w:r>
      <w:r w:rsidR="00F061B4">
        <w:t>, t</w:t>
      </w:r>
      <w:r w:rsidR="00A26E43">
        <w:t>hanks for your assistance and fellowship along the way.</w:t>
      </w:r>
      <w:r>
        <w:t xml:space="preserve"> </w:t>
      </w:r>
      <w:r w:rsidR="007661D1">
        <w:t xml:space="preserve">To </w:t>
      </w:r>
      <w:r w:rsidR="00A26E43">
        <w:t xml:space="preserve">the technicians involved on this project, Cody </w:t>
      </w:r>
      <w:proofErr w:type="spellStart"/>
      <w:r w:rsidR="00A26E43">
        <w:t>Fulk</w:t>
      </w:r>
      <w:proofErr w:type="spellEnd"/>
      <w:r w:rsidR="00A26E43">
        <w:t xml:space="preserve">, Austin Keene, Michael Nunnery, I am in debt to you for the time and determination you gave in field work. I couldn’t ask for better assistance. Thanks also to the technicians I’ve had on other projects, Derek </w:t>
      </w:r>
      <w:proofErr w:type="spellStart"/>
      <w:r w:rsidR="00A26E43">
        <w:t>Brawner</w:t>
      </w:r>
      <w:proofErr w:type="spellEnd"/>
      <w:r w:rsidR="00A26E43">
        <w:t xml:space="preserve">, Ronnie Cowan, and Justin </w:t>
      </w:r>
      <w:proofErr w:type="spellStart"/>
      <w:r w:rsidR="00A26E43">
        <w:t>Droke</w:t>
      </w:r>
      <w:proofErr w:type="spellEnd"/>
      <w:r w:rsidR="00A26E43">
        <w:t>, who have provided hard work and friendship.</w:t>
      </w:r>
    </w:p>
    <w:p w:rsidR="00126D89" w:rsidRDefault="00126D89" w:rsidP="0095290D">
      <w:r>
        <w:tab/>
        <w:t>I’d also like to express my appreciation to other</w:t>
      </w:r>
      <w:r w:rsidR="00107106">
        <w:t>s</w:t>
      </w:r>
      <w:r>
        <w:t xml:space="preserve"> in the department includ</w:t>
      </w:r>
      <w:r w:rsidR="002904C7">
        <w:t xml:space="preserve">ing </w:t>
      </w:r>
      <w:proofErr w:type="spellStart"/>
      <w:r w:rsidR="002904C7">
        <w:t>Mirian</w:t>
      </w:r>
      <w:proofErr w:type="spellEnd"/>
      <w:r w:rsidR="002904C7">
        <w:t xml:space="preserve"> Wright, Jared Laufenb</w:t>
      </w:r>
      <w:r w:rsidR="007B5157">
        <w:t>e</w:t>
      </w:r>
      <w:r w:rsidR="002904C7">
        <w:t>rg, and</w:t>
      </w:r>
      <w:r>
        <w:t xml:space="preserve"> </w:t>
      </w:r>
      <w:r w:rsidR="004F71A8">
        <w:t xml:space="preserve">Dr. </w:t>
      </w:r>
      <w:r>
        <w:t xml:space="preserve">Arnold Saxton </w:t>
      </w:r>
      <w:r w:rsidR="002904C7">
        <w:t>for various contributions to this project</w:t>
      </w:r>
      <w:r>
        <w:t xml:space="preserve">. Also, to Billy </w:t>
      </w:r>
      <w:proofErr w:type="spellStart"/>
      <w:r>
        <w:t>Minser</w:t>
      </w:r>
      <w:proofErr w:type="spellEnd"/>
      <w:r>
        <w:t xml:space="preserve"> who gave me a lifelong imprint on the way I </w:t>
      </w:r>
      <w:r w:rsidR="00107106">
        <w:t>perceive</w:t>
      </w:r>
      <w:r>
        <w:t xml:space="preserve"> wildlife management.</w:t>
      </w:r>
    </w:p>
    <w:p w:rsidR="00107106" w:rsidRDefault="00107106" w:rsidP="0095290D">
      <w:r>
        <w:tab/>
        <w:t>Finally, a special thanks to all of my family and friends that have supported and encouraged me along the way. To my parents, Glenn and Katy B</w:t>
      </w:r>
      <w:r w:rsidR="00801BBC">
        <w:t xml:space="preserve">asinger, </w:t>
      </w:r>
      <w:r w:rsidR="002C20E5">
        <w:t>thanks for the</w:t>
      </w:r>
      <w:r w:rsidR="00801BBC">
        <w:t xml:space="preserve"> constant love and commitment towards me, in </w:t>
      </w:r>
      <w:r w:rsidR="00F136B6">
        <w:t xml:space="preserve">which </w:t>
      </w:r>
      <w:r>
        <w:t xml:space="preserve">I am </w:t>
      </w:r>
      <w:r w:rsidR="00F136B6">
        <w:t>forever</w:t>
      </w:r>
      <w:r>
        <w:t xml:space="preserve"> grateful</w:t>
      </w:r>
      <w:r w:rsidR="00801BBC">
        <w:t xml:space="preserve"> for</w:t>
      </w:r>
      <w:r>
        <w:t>. To my two brothers, Cole and Ryan Basinger, and their families, thanks for the companionship</w:t>
      </w:r>
      <w:r w:rsidR="00F136B6">
        <w:t xml:space="preserve">, support, and memories growing up. </w:t>
      </w:r>
      <w:r w:rsidR="00E00D3B">
        <w:t xml:space="preserve">Ryan, I know you didn’t always have to let me tag along on hunting and other outdoor adventures, but you did and because of that, I </w:t>
      </w:r>
      <w:r w:rsidR="004B23C1">
        <w:t>reckon</w:t>
      </w:r>
      <w:r w:rsidR="00E00D3B">
        <w:t xml:space="preserve"> I “owe you one” for directing me towards this profession. </w:t>
      </w:r>
      <w:r w:rsidR="00F136B6">
        <w:t>Thanks also to my friends “back home” who I have shared many great hunting and fishing experiences with. Last but not least, I want to thank the</w:t>
      </w:r>
      <w:r w:rsidR="004B23C1">
        <w:t xml:space="preserve"> lovely</w:t>
      </w:r>
      <w:r w:rsidR="00F136B6">
        <w:t xml:space="preserve"> Janie Colvin who endured a long-distance, 3-year relationship while showing me nothing but</w:t>
      </w:r>
      <w:r w:rsidR="004B23C1">
        <w:t xml:space="preserve"> indescribable</w:t>
      </w:r>
      <w:r w:rsidR="00F136B6">
        <w:t xml:space="preserve"> love, compassion, trust, and encouragem</w:t>
      </w:r>
      <w:r w:rsidR="00704BA6">
        <w:t xml:space="preserve">ent. </w:t>
      </w:r>
      <w:r w:rsidR="004B23C1">
        <w:t>A simple “t</w:t>
      </w:r>
      <w:r w:rsidR="00704BA6">
        <w:t>hanks</w:t>
      </w:r>
      <w:r w:rsidR="004B23C1">
        <w:t>”</w:t>
      </w:r>
      <w:r w:rsidR="00704BA6">
        <w:t xml:space="preserve"> does not hold a candle to what you deserve.</w:t>
      </w:r>
    </w:p>
    <w:p w:rsidR="00A26E43" w:rsidRDefault="00A26E43" w:rsidP="0095290D">
      <w:r>
        <w:tab/>
      </w:r>
    </w:p>
    <w:p w:rsidR="0095290D" w:rsidRDefault="0095290D" w:rsidP="0095290D">
      <w:r>
        <w:br w:type="page"/>
      </w:r>
    </w:p>
    <w:p w:rsidR="004867DC" w:rsidRDefault="004867DC" w:rsidP="003861C0">
      <w:pPr>
        <w:pStyle w:val="Heading1"/>
      </w:pPr>
      <w:bookmarkStart w:id="10" w:name="_Toc349825341"/>
      <w:bookmarkStart w:id="11" w:name="_Toc349825811"/>
      <w:bookmarkStart w:id="12" w:name="_Toc351114963"/>
      <w:bookmarkStart w:id="13" w:name="_Toc351115132"/>
      <w:bookmarkStart w:id="14" w:name="_Toc351381992"/>
      <w:r>
        <w:lastRenderedPageBreak/>
        <w:t>Abstract</w:t>
      </w:r>
      <w:bookmarkEnd w:id="10"/>
      <w:bookmarkEnd w:id="11"/>
      <w:bookmarkEnd w:id="12"/>
      <w:bookmarkEnd w:id="13"/>
      <w:bookmarkEnd w:id="14"/>
    </w:p>
    <w:p w:rsidR="004867DC" w:rsidRDefault="00B0507B" w:rsidP="004867DC">
      <w:r w:rsidRPr="00B0507B">
        <w:t>W</w:t>
      </w:r>
      <w:r w:rsidR="00597FD8" w:rsidRPr="00B0507B">
        <w:t>hite-tailed d</w:t>
      </w:r>
      <w:r w:rsidR="004867DC" w:rsidRPr="00B0507B">
        <w:t>eer</w:t>
      </w:r>
      <w:r w:rsidR="00F6383B" w:rsidRPr="00B0507B">
        <w:t xml:space="preserve"> (</w:t>
      </w:r>
      <w:proofErr w:type="spellStart"/>
      <w:r w:rsidR="00F6383B" w:rsidRPr="00B0507B">
        <w:rPr>
          <w:i/>
        </w:rPr>
        <w:t>Odocoileus</w:t>
      </w:r>
      <w:proofErr w:type="spellEnd"/>
      <w:r w:rsidR="00F6383B" w:rsidRPr="00B0507B">
        <w:rPr>
          <w:i/>
        </w:rPr>
        <w:t xml:space="preserve"> </w:t>
      </w:r>
      <w:proofErr w:type="spellStart"/>
      <w:r w:rsidR="00F6383B" w:rsidRPr="00B0507B">
        <w:rPr>
          <w:i/>
        </w:rPr>
        <w:t>virginianus</w:t>
      </w:r>
      <w:proofErr w:type="spellEnd"/>
      <w:r w:rsidR="00F6383B" w:rsidRPr="00B0507B">
        <w:t xml:space="preserve">; deer) </w:t>
      </w:r>
      <w:r w:rsidR="00937C51" w:rsidRPr="00B0507B">
        <w:t>and human population</w:t>
      </w:r>
      <w:r w:rsidRPr="00B0507B">
        <w:t>s have</w:t>
      </w:r>
      <w:r w:rsidR="00937C51" w:rsidRPr="00B0507B">
        <w:t xml:space="preserve"> ex</w:t>
      </w:r>
      <w:r w:rsidRPr="00B0507B">
        <w:t>panded</w:t>
      </w:r>
      <w:r w:rsidR="00937C51" w:rsidRPr="00B0507B">
        <w:t xml:space="preserve">, </w:t>
      </w:r>
      <w:r w:rsidRPr="00B0507B">
        <w:t xml:space="preserve">and as a result, </w:t>
      </w:r>
      <w:r w:rsidR="00937C51" w:rsidRPr="00B0507B">
        <w:t>deer</w:t>
      </w:r>
      <w:r w:rsidR="004867DC" w:rsidRPr="00B0507B">
        <w:t xml:space="preserve">-vehicle collisions (DVCs) </w:t>
      </w:r>
      <w:r w:rsidR="00937C51" w:rsidRPr="00B0507B">
        <w:t>have become</w:t>
      </w:r>
      <w:r w:rsidR="004867DC" w:rsidRPr="00B0507B">
        <w:t xml:space="preserve"> </w:t>
      </w:r>
      <w:r w:rsidR="00657612" w:rsidRPr="00B0507B">
        <w:t xml:space="preserve">a </w:t>
      </w:r>
      <w:r w:rsidR="004867DC" w:rsidRPr="00B0507B">
        <w:t>primary concer</w:t>
      </w:r>
      <w:r w:rsidR="00937C51" w:rsidRPr="00B0507B">
        <w:t>n.</w:t>
      </w:r>
      <w:r w:rsidR="00937C51">
        <w:t xml:space="preserve"> </w:t>
      </w:r>
      <w:r w:rsidR="00657612">
        <w:t>In p</w:t>
      </w:r>
      <w:r w:rsidR="00937C51">
        <w:t xml:space="preserve">articular, Arnold Air Force Base (AAFB) in Tullahoma, Tennessee, USA has had </w:t>
      </w:r>
      <w:r w:rsidR="00657612">
        <w:t>extensive</w:t>
      </w:r>
      <w:r w:rsidR="00937C51">
        <w:t xml:space="preserve"> problems with DVCs and has struggled to incorporate effective mitigation strategies. To address this issue, </w:t>
      </w:r>
      <w:r w:rsidR="005C3F20">
        <w:t>I</w:t>
      </w:r>
      <w:r w:rsidR="00937C51">
        <w:t xml:space="preserve"> initiated a study on AAFB to investigate deer behavior and </w:t>
      </w:r>
      <w:r w:rsidR="00657612">
        <w:t xml:space="preserve">factors increasing </w:t>
      </w:r>
      <w:r w:rsidR="00677C2E">
        <w:t xml:space="preserve">the likelihood of </w:t>
      </w:r>
      <w:r w:rsidR="00657612">
        <w:t>DVC</w:t>
      </w:r>
      <w:r w:rsidR="00677C2E">
        <w:t>s</w:t>
      </w:r>
      <w:r w:rsidR="00657612">
        <w:t>.</w:t>
      </w:r>
    </w:p>
    <w:p w:rsidR="00877D90" w:rsidRDefault="00A101E5" w:rsidP="004867DC">
      <w:r>
        <w:tab/>
        <w:t xml:space="preserve">DVCs </w:t>
      </w:r>
      <w:r w:rsidR="00677C2E">
        <w:t>typically increase</w:t>
      </w:r>
      <w:r>
        <w:t xml:space="preserve"> with peaks in deer activity during the breeding season</w:t>
      </w:r>
      <w:r w:rsidR="00EF19F7">
        <w:t xml:space="preserve"> (rut)</w:t>
      </w:r>
      <w:r>
        <w:t xml:space="preserve">. </w:t>
      </w:r>
      <w:r w:rsidR="005C3F20">
        <w:t>I</w:t>
      </w:r>
      <w:r>
        <w:t xml:space="preserve"> </w:t>
      </w:r>
      <w:r w:rsidR="00EF19F7">
        <w:t>deployed</w:t>
      </w:r>
      <w:r>
        <w:t xml:space="preserve"> </w:t>
      </w:r>
      <w:r w:rsidR="00B11558">
        <w:t>GPS-</w:t>
      </w:r>
      <w:r w:rsidR="00677C2E" w:rsidRPr="00B11558">
        <w:t>ARGOS</w:t>
      </w:r>
      <w:r w:rsidR="00B11558" w:rsidRPr="00B11558">
        <w:t xml:space="preserve"> </w:t>
      </w:r>
      <w:r w:rsidR="00677C2E" w:rsidRPr="00B11558">
        <w:t>satellite</w:t>
      </w:r>
      <w:r w:rsidR="00677C2E">
        <w:t xml:space="preserve"> </w:t>
      </w:r>
      <w:r>
        <w:t>collars on</w:t>
      </w:r>
      <w:r w:rsidR="00EF19F7">
        <w:t xml:space="preserve"> 10 adult </w:t>
      </w:r>
      <w:r>
        <w:t>male</w:t>
      </w:r>
      <w:r w:rsidR="00EF19F7">
        <w:t>s</w:t>
      </w:r>
      <w:r>
        <w:t xml:space="preserve"> and </w:t>
      </w:r>
      <w:r w:rsidR="00EF19F7">
        <w:t xml:space="preserve">10 </w:t>
      </w:r>
      <w:r>
        <w:t>females</w:t>
      </w:r>
      <w:r w:rsidR="00EF19F7">
        <w:t xml:space="preserve"> during the summer of 2010. </w:t>
      </w:r>
      <w:r w:rsidR="005C3F20">
        <w:t>I</w:t>
      </w:r>
      <w:r w:rsidR="00EF19F7">
        <w:t xml:space="preserve"> investigated</w:t>
      </w:r>
      <w:r>
        <w:t xml:space="preserve"> movement</w:t>
      </w:r>
      <w:r w:rsidR="00EF19F7">
        <w:t xml:space="preserve"> rate</w:t>
      </w:r>
      <w:r>
        <w:t>s,</w:t>
      </w:r>
      <w:r w:rsidR="00877D90">
        <w:t xml:space="preserve"> excursions,</w:t>
      </w:r>
      <w:r>
        <w:t xml:space="preserve"> </w:t>
      </w:r>
      <w:r w:rsidR="00877D90">
        <w:t>home ranges</w:t>
      </w:r>
      <w:r>
        <w:t>, and interactions throughout the fall-winter seas</w:t>
      </w:r>
      <w:r w:rsidR="00EF19F7">
        <w:t xml:space="preserve">ons of 2010, which included </w:t>
      </w:r>
      <w:r w:rsidR="00657612">
        <w:t>the</w:t>
      </w:r>
      <w:r w:rsidR="00EF19F7">
        <w:t xml:space="preserve"> rut. </w:t>
      </w:r>
      <w:r w:rsidR="005C3F20">
        <w:t>I</w:t>
      </w:r>
      <w:r w:rsidR="00EF19F7">
        <w:t xml:space="preserve"> partitioned the rut into 3 periods (pre-, peak-, and post-rut) </w:t>
      </w:r>
      <w:r w:rsidR="00677C2E">
        <w:t>based on estimation from</w:t>
      </w:r>
      <w:r w:rsidR="00EF19F7">
        <w:t xml:space="preserve"> fetal measurements from </w:t>
      </w:r>
      <w:r w:rsidR="00E00A50">
        <w:t>16</w:t>
      </w:r>
      <w:r w:rsidR="00677C2E">
        <w:t xml:space="preserve"> </w:t>
      </w:r>
      <w:r w:rsidR="00EF19F7">
        <w:t>females</w:t>
      </w:r>
      <w:r w:rsidR="00E00A50">
        <w:t xml:space="preserve"> collected</w:t>
      </w:r>
      <w:r w:rsidR="00205153">
        <w:t xml:space="preserve"> during the spring of 2011</w:t>
      </w:r>
      <w:r w:rsidR="00EF19F7">
        <w:t>. Males increased movement rates</w:t>
      </w:r>
      <w:r w:rsidR="00877D90">
        <w:t>, used core areas less, and took excursions as</w:t>
      </w:r>
      <w:r w:rsidR="00677C2E">
        <w:t xml:space="preserve"> the</w:t>
      </w:r>
      <w:r w:rsidR="00877D90">
        <w:t xml:space="preserve"> rut peaked. Females showed constant use of core areas with no deviations in movement rates</w:t>
      </w:r>
      <w:r w:rsidR="00937C51">
        <w:t>, but</w:t>
      </w:r>
      <w:r w:rsidR="00877D90">
        <w:t xml:space="preserve"> t</w:t>
      </w:r>
      <w:r w:rsidR="00937C51">
        <w:t>ook</w:t>
      </w:r>
      <w:r w:rsidR="00877D90">
        <w:t xml:space="preserve"> excursions outside of home ranges during the rut. </w:t>
      </w:r>
      <w:r w:rsidR="005C3F20">
        <w:t>I</w:t>
      </w:r>
      <w:r w:rsidR="00877D90">
        <w:t xml:space="preserve"> documented a female that excursed during the peak-rut to interact with a male. </w:t>
      </w:r>
      <w:r w:rsidR="005C3F20">
        <w:t>I</w:t>
      </w:r>
      <w:r w:rsidR="00877D90">
        <w:t xml:space="preserve"> believe this was associated with breeding and was influenced by a lack of male presence when the female entered estrus or a result of participation in mate selection. </w:t>
      </w:r>
    </w:p>
    <w:p w:rsidR="00F53A24" w:rsidRDefault="00877D90" w:rsidP="002F4622">
      <w:pPr>
        <w:spacing w:after="200"/>
      </w:pPr>
      <w:r>
        <w:tab/>
      </w:r>
      <w:r w:rsidR="005C3F20">
        <w:t>I</w:t>
      </w:r>
      <w:r>
        <w:t xml:space="preserve"> used 8 years </w:t>
      </w:r>
      <w:r w:rsidR="00657612">
        <w:t xml:space="preserve">(2002 – 2009) </w:t>
      </w:r>
      <w:r>
        <w:t>of</w:t>
      </w:r>
      <w:r w:rsidR="002F4622">
        <w:t xml:space="preserve"> </w:t>
      </w:r>
      <w:r w:rsidR="00677C2E">
        <w:t>documented</w:t>
      </w:r>
      <w:r>
        <w:t xml:space="preserve"> DVC locations</w:t>
      </w:r>
      <w:r w:rsidR="002F4622">
        <w:t xml:space="preserve"> at AAFB on major roads outside the Security Area to investigate temporal and spatial patterns. </w:t>
      </w:r>
      <w:r w:rsidR="005C3F20">
        <w:t>I</w:t>
      </w:r>
      <w:r w:rsidR="002F4622">
        <w:t xml:space="preserve"> </w:t>
      </w:r>
      <w:r w:rsidR="00A82A80">
        <w:t>tallied DVCs by</w:t>
      </w:r>
      <w:r w:rsidR="002F4622">
        <w:t xml:space="preserve"> month of occurrence to gain a better understanding of high-risk periods. </w:t>
      </w:r>
      <w:r w:rsidR="005C3F20">
        <w:t>I</w:t>
      </w:r>
      <w:r w:rsidR="002F4622">
        <w:t xml:space="preserve"> </w:t>
      </w:r>
      <w:r w:rsidR="00076B4F">
        <w:t xml:space="preserve">also </w:t>
      </w:r>
      <w:r w:rsidR="002F4622">
        <w:t xml:space="preserve">measured </w:t>
      </w:r>
      <w:r w:rsidR="00A82A80">
        <w:t xml:space="preserve">and modeled </w:t>
      </w:r>
      <w:r w:rsidR="002F4622">
        <w:t>land cover and transportation variables for DVC and random locations</w:t>
      </w:r>
      <w:r w:rsidR="00A82A80">
        <w:t xml:space="preserve"> to identify important factors affecting DVC spatial distributions</w:t>
      </w:r>
      <w:r w:rsidR="002F4622">
        <w:t>.</w:t>
      </w:r>
      <w:r w:rsidR="00A82A80">
        <w:t xml:space="preserve"> </w:t>
      </w:r>
      <w:r w:rsidR="005C3F20">
        <w:t>I</w:t>
      </w:r>
      <w:r w:rsidR="00A82A80">
        <w:t xml:space="preserve"> found DVCs </w:t>
      </w:r>
      <w:r w:rsidR="00677C2E">
        <w:t>were</w:t>
      </w:r>
      <w:r w:rsidR="00A82A80">
        <w:t xml:space="preserve"> greatest</w:t>
      </w:r>
      <w:r w:rsidR="00076B4F">
        <w:t xml:space="preserve"> during fall-winter, which coincides with increased deer activity during the rut</w:t>
      </w:r>
      <w:r w:rsidR="00937C51">
        <w:t xml:space="preserve"> at AAFB</w:t>
      </w:r>
      <w:r w:rsidR="00076B4F">
        <w:t xml:space="preserve">. </w:t>
      </w:r>
      <w:r w:rsidR="005C3F20">
        <w:t>My</w:t>
      </w:r>
      <w:r w:rsidR="00076B4F" w:rsidRPr="00CE3B83">
        <w:t xml:space="preserve"> </w:t>
      </w:r>
      <w:r w:rsidR="00CE3B83" w:rsidRPr="00CE3B83">
        <w:t>model</w:t>
      </w:r>
      <w:r w:rsidR="00076B4F" w:rsidRPr="00CE3B83">
        <w:t xml:space="preserve"> results suggested </w:t>
      </w:r>
      <w:r w:rsidR="00CE3B83" w:rsidRPr="00763023">
        <w:t xml:space="preserve">pine </w:t>
      </w:r>
      <w:r w:rsidR="00CE3B83" w:rsidRPr="00763023">
        <w:lastRenderedPageBreak/>
        <w:t>plantations, drainages, road intersections, and traffic volume</w:t>
      </w:r>
      <w:r w:rsidR="00076B4F" w:rsidRPr="00763023">
        <w:t xml:space="preserve"> were important</w:t>
      </w:r>
      <w:r w:rsidR="00677C2E">
        <w:t xml:space="preserve"> determinants</w:t>
      </w:r>
      <w:r w:rsidR="00076B4F" w:rsidRPr="00763023">
        <w:t xml:space="preserve"> in DVC</w:t>
      </w:r>
      <w:r w:rsidR="005C3F20">
        <w:t>s</w:t>
      </w:r>
      <w:r w:rsidR="00076B4F" w:rsidRPr="00763023">
        <w:t xml:space="preserve">. </w:t>
      </w:r>
      <w:r w:rsidR="005C3F20">
        <w:t>I</w:t>
      </w:r>
      <w:r w:rsidR="00076B4F" w:rsidRPr="00B0507B">
        <w:t xml:space="preserve"> believe the most pertinent mitigation strategy is to focus future implementation and management of pine plantations away from roads, especially in predominately hardwood forests.</w:t>
      </w:r>
    </w:p>
    <w:p w:rsidR="00F53A24" w:rsidRDefault="00F53A24">
      <w:pPr>
        <w:spacing w:after="200" w:line="276" w:lineRule="auto"/>
      </w:pPr>
      <w:r>
        <w:br w:type="page"/>
      </w:r>
    </w:p>
    <w:p w:rsidR="00F53A24" w:rsidRDefault="00F53A24" w:rsidP="00F53A24">
      <w:pPr>
        <w:pStyle w:val="Heading2"/>
        <w:jc w:val="center"/>
      </w:pPr>
      <w:r>
        <w:lastRenderedPageBreak/>
        <w:t>Preface</w:t>
      </w:r>
    </w:p>
    <w:p w:rsidR="00F53A24" w:rsidRDefault="00F53A24" w:rsidP="00F53A24">
      <w:r>
        <w:t>This study was initiated to address concerns regarding white-tailed deer-vehicle collisions. Data presented here were obtained in cooperation with Arnold Air Force Base, The University of Tennessee, and Tennessee Wildlife Resources Agency.</w:t>
      </w:r>
    </w:p>
    <w:p w:rsidR="004867DC" w:rsidRPr="002F4622" w:rsidRDefault="00F53A24" w:rsidP="00F53A24">
      <w:r>
        <w:tab/>
        <w:t xml:space="preserve">My research focused on deer behavior during the </w:t>
      </w:r>
      <w:r w:rsidR="00CE3B83">
        <w:t>breeding season</w:t>
      </w:r>
      <w:r>
        <w:t xml:space="preserve"> in addition to </w:t>
      </w:r>
      <w:r w:rsidR="00CE3B83">
        <w:t xml:space="preserve">evaluating </w:t>
      </w:r>
      <w:r>
        <w:t xml:space="preserve">factors affecting the spatial distribution of deer-vehicle collisions. I have broken these data into 2 chapters </w:t>
      </w:r>
      <w:r w:rsidR="00677C2E">
        <w:t>and followed format</w:t>
      </w:r>
      <w:r>
        <w:t xml:space="preserve"> specified by the Jou</w:t>
      </w:r>
      <w:r w:rsidR="00CE3B83">
        <w:t>rnal of Wildlife Management. Chapters will be individually submitted to peer-reviewed journals.</w:t>
      </w:r>
      <w:r w:rsidR="004867DC">
        <w:br w:type="page"/>
      </w:r>
    </w:p>
    <w:p w:rsidR="00160C5A" w:rsidRDefault="003004F4" w:rsidP="00F17B76">
      <w:pPr>
        <w:pStyle w:val="Heading2"/>
        <w:jc w:val="center"/>
        <w:rPr>
          <w:rFonts w:asciiTheme="minorHAnsi" w:eastAsiaTheme="minorEastAsia" w:hAnsiTheme="minorHAnsi"/>
          <w:noProof/>
          <w:sz w:val="22"/>
        </w:rPr>
      </w:pPr>
      <w:bookmarkStart w:id="15" w:name="_Toc351114964"/>
      <w:bookmarkStart w:id="16" w:name="_Toc351115133"/>
      <w:bookmarkStart w:id="17" w:name="_Toc351381993"/>
      <w:r>
        <w:lastRenderedPageBreak/>
        <w:t>Table of contents</w:t>
      </w:r>
      <w:bookmarkEnd w:id="15"/>
      <w:bookmarkEnd w:id="16"/>
      <w:bookmarkEnd w:id="17"/>
      <w:r w:rsidR="00A751C0">
        <w:fldChar w:fldCharType="begin"/>
      </w:r>
      <w:r w:rsidR="00A751C0">
        <w:instrText xml:space="preserve"> TOC \o "1-3" \h \z \u </w:instrText>
      </w:r>
      <w:r w:rsidR="00A751C0">
        <w:fldChar w:fldCharType="separate"/>
      </w:r>
    </w:p>
    <w:p w:rsidR="00160C5A" w:rsidRDefault="00715C4F" w:rsidP="00F53A24">
      <w:pPr>
        <w:pStyle w:val="TOC2"/>
        <w:tabs>
          <w:tab w:val="right" w:leader="dot" w:pos="9350"/>
        </w:tabs>
        <w:ind w:left="0"/>
        <w:rPr>
          <w:rFonts w:asciiTheme="minorHAnsi" w:eastAsiaTheme="minorEastAsia" w:hAnsiTheme="minorHAnsi"/>
          <w:noProof/>
          <w:sz w:val="22"/>
        </w:rPr>
      </w:pPr>
      <w:hyperlink w:anchor="_Toc351381996" w:history="1">
        <w:r w:rsidR="00F53A24">
          <w:rPr>
            <w:rStyle w:val="Hyperlink"/>
            <w:noProof/>
          </w:rPr>
          <w:t>INTRODUCTION</w:t>
        </w:r>
        <w:r w:rsidR="00160C5A">
          <w:rPr>
            <w:noProof/>
            <w:webHidden/>
          </w:rPr>
          <w:tab/>
        </w:r>
        <w:r w:rsidR="00160C5A">
          <w:rPr>
            <w:noProof/>
            <w:webHidden/>
          </w:rPr>
          <w:fldChar w:fldCharType="begin"/>
        </w:r>
        <w:r w:rsidR="00160C5A">
          <w:rPr>
            <w:noProof/>
            <w:webHidden/>
          </w:rPr>
          <w:instrText xml:space="preserve"> PAGEREF _Toc351381996 \h </w:instrText>
        </w:r>
        <w:r w:rsidR="00160C5A">
          <w:rPr>
            <w:noProof/>
            <w:webHidden/>
          </w:rPr>
        </w:r>
        <w:r w:rsidR="00160C5A">
          <w:rPr>
            <w:noProof/>
            <w:webHidden/>
          </w:rPr>
          <w:fldChar w:fldCharType="separate"/>
        </w:r>
        <w:r w:rsidR="00516E59">
          <w:rPr>
            <w:noProof/>
            <w:webHidden/>
          </w:rPr>
          <w:t>1</w:t>
        </w:r>
        <w:r w:rsidR="00160C5A">
          <w:rPr>
            <w:noProof/>
            <w:webHidden/>
          </w:rPr>
          <w:fldChar w:fldCharType="end"/>
        </w:r>
      </w:hyperlink>
    </w:p>
    <w:p w:rsidR="00160C5A" w:rsidRDefault="00715C4F">
      <w:pPr>
        <w:pStyle w:val="TOC1"/>
        <w:rPr>
          <w:rFonts w:asciiTheme="minorHAnsi" w:eastAsiaTheme="minorEastAsia" w:hAnsiTheme="minorHAnsi"/>
          <w:caps w:val="0"/>
          <w:sz w:val="22"/>
        </w:rPr>
      </w:pPr>
      <w:hyperlink w:anchor="_Toc351381997" w:history="1">
        <w:r w:rsidR="00160C5A" w:rsidRPr="009E6F6A">
          <w:rPr>
            <w:rStyle w:val="Hyperlink"/>
          </w:rPr>
          <w:t>Chapter I. Breeding movements, home range, and interactions of male and female white-tailed deer</w:t>
        </w:r>
        <w:r w:rsidR="00160C5A">
          <w:rPr>
            <w:webHidden/>
          </w:rPr>
          <w:tab/>
        </w:r>
        <w:r w:rsidR="00160C5A">
          <w:rPr>
            <w:webHidden/>
          </w:rPr>
          <w:fldChar w:fldCharType="begin"/>
        </w:r>
        <w:r w:rsidR="00160C5A">
          <w:rPr>
            <w:webHidden/>
          </w:rPr>
          <w:instrText xml:space="preserve"> PAGEREF _Toc351381997 \h </w:instrText>
        </w:r>
        <w:r w:rsidR="00160C5A">
          <w:rPr>
            <w:webHidden/>
          </w:rPr>
        </w:r>
        <w:r w:rsidR="00160C5A">
          <w:rPr>
            <w:webHidden/>
          </w:rPr>
          <w:fldChar w:fldCharType="separate"/>
        </w:r>
        <w:r w:rsidR="00516E59">
          <w:rPr>
            <w:webHidden/>
          </w:rPr>
          <w:t>3</w:t>
        </w:r>
        <w:r w:rsidR="00160C5A">
          <w:rPr>
            <w:webHidden/>
          </w:rPr>
          <w:fldChar w:fldCharType="end"/>
        </w:r>
      </w:hyperlink>
    </w:p>
    <w:p w:rsidR="00160C5A" w:rsidRDefault="00715C4F">
      <w:pPr>
        <w:pStyle w:val="TOC2"/>
        <w:tabs>
          <w:tab w:val="right" w:leader="dot" w:pos="9350"/>
        </w:tabs>
        <w:rPr>
          <w:rFonts w:asciiTheme="minorHAnsi" w:eastAsiaTheme="minorEastAsia" w:hAnsiTheme="minorHAnsi"/>
          <w:noProof/>
          <w:sz w:val="22"/>
        </w:rPr>
      </w:pPr>
      <w:hyperlink w:anchor="_Toc351381998" w:history="1">
        <w:r w:rsidR="00160C5A" w:rsidRPr="009E6F6A">
          <w:rPr>
            <w:rStyle w:val="Hyperlink"/>
            <w:noProof/>
          </w:rPr>
          <w:t>Abstract</w:t>
        </w:r>
        <w:r w:rsidR="00160C5A">
          <w:rPr>
            <w:noProof/>
            <w:webHidden/>
          </w:rPr>
          <w:tab/>
        </w:r>
        <w:r w:rsidR="00160C5A">
          <w:rPr>
            <w:noProof/>
            <w:webHidden/>
          </w:rPr>
          <w:fldChar w:fldCharType="begin"/>
        </w:r>
        <w:r w:rsidR="00160C5A">
          <w:rPr>
            <w:noProof/>
            <w:webHidden/>
          </w:rPr>
          <w:instrText xml:space="preserve"> PAGEREF _Toc351381998 \h </w:instrText>
        </w:r>
        <w:r w:rsidR="00160C5A">
          <w:rPr>
            <w:noProof/>
            <w:webHidden/>
          </w:rPr>
        </w:r>
        <w:r w:rsidR="00160C5A">
          <w:rPr>
            <w:noProof/>
            <w:webHidden/>
          </w:rPr>
          <w:fldChar w:fldCharType="separate"/>
        </w:r>
        <w:r w:rsidR="00516E59">
          <w:rPr>
            <w:noProof/>
            <w:webHidden/>
          </w:rPr>
          <w:t>4</w:t>
        </w:r>
        <w:r w:rsidR="00160C5A">
          <w:rPr>
            <w:noProof/>
            <w:webHidden/>
          </w:rPr>
          <w:fldChar w:fldCharType="end"/>
        </w:r>
      </w:hyperlink>
    </w:p>
    <w:p w:rsidR="00160C5A" w:rsidRDefault="00715C4F">
      <w:pPr>
        <w:pStyle w:val="TOC2"/>
        <w:tabs>
          <w:tab w:val="right" w:leader="dot" w:pos="9350"/>
        </w:tabs>
        <w:rPr>
          <w:rFonts w:asciiTheme="minorHAnsi" w:eastAsiaTheme="minorEastAsia" w:hAnsiTheme="minorHAnsi"/>
          <w:noProof/>
          <w:sz w:val="22"/>
        </w:rPr>
      </w:pPr>
      <w:hyperlink w:anchor="_Toc351381999" w:history="1">
        <w:r w:rsidR="00F53A24">
          <w:rPr>
            <w:rStyle w:val="Hyperlink"/>
            <w:noProof/>
          </w:rPr>
          <w:t>I</w:t>
        </w:r>
        <w:r w:rsidR="00160C5A" w:rsidRPr="009E6F6A">
          <w:rPr>
            <w:rStyle w:val="Hyperlink"/>
            <w:noProof/>
          </w:rPr>
          <w:t>ntroduction</w:t>
        </w:r>
        <w:r w:rsidR="00160C5A">
          <w:rPr>
            <w:noProof/>
            <w:webHidden/>
          </w:rPr>
          <w:tab/>
        </w:r>
        <w:r w:rsidR="00160C5A">
          <w:rPr>
            <w:noProof/>
            <w:webHidden/>
          </w:rPr>
          <w:fldChar w:fldCharType="begin"/>
        </w:r>
        <w:r w:rsidR="00160C5A">
          <w:rPr>
            <w:noProof/>
            <w:webHidden/>
          </w:rPr>
          <w:instrText xml:space="preserve"> PAGEREF _Toc351381999 \h </w:instrText>
        </w:r>
        <w:r w:rsidR="00160C5A">
          <w:rPr>
            <w:noProof/>
            <w:webHidden/>
          </w:rPr>
        </w:r>
        <w:r w:rsidR="00160C5A">
          <w:rPr>
            <w:noProof/>
            <w:webHidden/>
          </w:rPr>
          <w:fldChar w:fldCharType="separate"/>
        </w:r>
        <w:r w:rsidR="00516E59">
          <w:rPr>
            <w:noProof/>
            <w:webHidden/>
          </w:rPr>
          <w:t>5</w:t>
        </w:r>
        <w:r w:rsidR="00160C5A">
          <w:rPr>
            <w:noProof/>
            <w:webHidden/>
          </w:rPr>
          <w:fldChar w:fldCharType="end"/>
        </w:r>
      </w:hyperlink>
    </w:p>
    <w:p w:rsidR="00160C5A" w:rsidRDefault="00715C4F">
      <w:pPr>
        <w:pStyle w:val="TOC2"/>
        <w:tabs>
          <w:tab w:val="right" w:leader="dot" w:pos="9350"/>
        </w:tabs>
        <w:rPr>
          <w:rFonts w:asciiTheme="minorHAnsi" w:eastAsiaTheme="minorEastAsia" w:hAnsiTheme="minorHAnsi"/>
          <w:noProof/>
          <w:sz w:val="22"/>
        </w:rPr>
      </w:pPr>
      <w:hyperlink w:anchor="_Toc351382000" w:history="1">
        <w:r w:rsidR="00F53A24">
          <w:rPr>
            <w:rStyle w:val="Hyperlink"/>
            <w:noProof/>
          </w:rPr>
          <w:t>S</w:t>
        </w:r>
        <w:r w:rsidR="00160C5A" w:rsidRPr="009E6F6A">
          <w:rPr>
            <w:rStyle w:val="Hyperlink"/>
            <w:noProof/>
          </w:rPr>
          <w:t xml:space="preserve">tudy </w:t>
        </w:r>
        <w:r w:rsidR="00F53A24">
          <w:rPr>
            <w:rStyle w:val="Hyperlink"/>
            <w:noProof/>
          </w:rPr>
          <w:t>A</w:t>
        </w:r>
        <w:r w:rsidR="00160C5A" w:rsidRPr="009E6F6A">
          <w:rPr>
            <w:rStyle w:val="Hyperlink"/>
            <w:noProof/>
          </w:rPr>
          <w:t>rea</w:t>
        </w:r>
        <w:r w:rsidR="00160C5A">
          <w:rPr>
            <w:noProof/>
            <w:webHidden/>
          </w:rPr>
          <w:tab/>
        </w:r>
        <w:r w:rsidR="00160C5A">
          <w:rPr>
            <w:noProof/>
            <w:webHidden/>
          </w:rPr>
          <w:fldChar w:fldCharType="begin"/>
        </w:r>
        <w:r w:rsidR="00160C5A">
          <w:rPr>
            <w:noProof/>
            <w:webHidden/>
          </w:rPr>
          <w:instrText xml:space="preserve"> PAGEREF _Toc351382000 \h </w:instrText>
        </w:r>
        <w:r w:rsidR="00160C5A">
          <w:rPr>
            <w:noProof/>
            <w:webHidden/>
          </w:rPr>
        </w:r>
        <w:r w:rsidR="00160C5A">
          <w:rPr>
            <w:noProof/>
            <w:webHidden/>
          </w:rPr>
          <w:fldChar w:fldCharType="separate"/>
        </w:r>
        <w:r w:rsidR="00516E59">
          <w:rPr>
            <w:noProof/>
            <w:webHidden/>
          </w:rPr>
          <w:t>7</w:t>
        </w:r>
        <w:r w:rsidR="00160C5A">
          <w:rPr>
            <w:noProof/>
            <w:webHidden/>
          </w:rPr>
          <w:fldChar w:fldCharType="end"/>
        </w:r>
      </w:hyperlink>
    </w:p>
    <w:p w:rsidR="00160C5A" w:rsidRDefault="00715C4F">
      <w:pPr>
        <w:pStyle w:val="TOC2"/>
        <w:tabs>
          <w:tab w:val="right" w:leader="dot" w:pos="9350"/>
        </w:tabs>
        <w:rPr>
          <w:rFonts w:asciiTheme="minorHAnsi" w:eastAsiaTheme="minorEastAsia" w:hAnsiTheme="minorHAnsi"/>
          <w:noProof/>
          <w:sz w:val="22"/>
        </w:rPr>
      </w:pPr>
      <w:hyperlink w:anchor="_Toc351382001" w:history="1">
        <w:r w:rsidR="00F53A24">
          <w:rPr>
            <w:rStyle w:val="Hyperlink"/>
            <w:noProof/>
          </w:rPr>
          <w:t>M</w:t>
        </w:r>
        <w:r w:rsidR="00160C5A" w:rsidRPr="009E6F6A">
          <w:rPr>
            <w:rStyle w:val="Hyperlink"/>
            <w:noProof/>
          </w:rPr>
          <w:t>ethods</w:t>
        </w:r>
        <w:r w:rsidR="00160C5A">
          <w:rPr>
            <w:noProof/>
            <w:webHidden/>
          </w:rPr>
          <w:tab/>
        </w:r>
        <w:r w:rsidR="00160C5A">
          <w:rPr>
            <w:noProof/>
            <w:webHidden/>
          </w:rPr>
          <w:fldChar w:fldCharType="begin"/>
        </w:r>
        <w:r w:rsidR="00160C5A">
          <w:rPr>
            <w:noProof/>
            <w:webHidden/>
          </w:rPr>
          <w:instrText xml:space="preserve"> PAGEREF _Toc351382001 \h </w:instrText>
        </w:r>
        <w:r w:rsidR="00160C5A">
          <w:rPr>
            <w:noProof/>
            <w:webHidden/>
          </w:rPr>
        </w:r>
        <w:r w:rsidR="00160C5A">
          <w:rPr>
            <w:noProof/>
            <w:webHidden/>
          </w:rPr>
          <w:fldChar w:fldCharType="separate"/>
        </w:r>
        <w:r w:rsidR="00516E59">
          <w:rPr>
            <w:noProof/>
            <w:webHidden/>
          </w:rPr>
          <w:t>8</w:t>
        </w:r>
        <w:r w:rsidR="00160C5A">
          <w:rPr>
            <w:noProof/>
            <w:webHidden/>
          </w:rPr>
          <w:fldChar w:fldCharType="end"/>
        </w:r>
      </w:hyperlink>
    </w:p>
    <w:p w:rsidR="00160C5A" w:rsidRDefault="00715C4F">
      <w:pPr>
        <w:pStyle w:val="TOC2"/>
        <w:tabs>
          <w:tab w:val="right" w:leader="dot" w:pos="9350"/>
        </w:tabs>
        <w:rPr>
          <w:rFonts w:asciiTheme="minorHAnsi" w:eastAsiaTheme="minorEastAsia" w:hAnsiTheme="minorHAnsi"/>
          <w:noProof/>
          <w:sz w:val="22"/>
        </w:rPr>
      </w:pPr>
      <w:hyperlink w:anchor="_Toc351382008" w:history="1">
        <w:r w:rsidR="00F53A24">
          <w:rPr>
            <w:rStyle w:val="Hyperlink"/>
            <w:noProof/>
          </w:rPr>
          <w:t>R</w:t>
        </w:r>
        <w:r w:rsidR="00160C5A" w:rsidRPr="009E6F6A">
          <w:rPr>
            <w:rStyle w:val="Hyperlink"/>
            <w:noProof/>
          </w:rPr>
          <w:t>esults</w:t>
        </w:r>
        <w:r w:rsidR="00160C5A">
          <w:rPr>
            <w:noProof/>
            <w:webHidden/>
          </w:rPr>
          <w:tab/>
        </w:r>
        <w:r w:rsidR="00160C5A">
          <w:rPr>
            <w:noProof/>
            <w:webHidden/>
          </w:rPr>
          <w:fldChar w:fldCharType="begin"/>
        </w:r>
        <w:r w:rsidR="00160C5A">
          <w:rPr>
            <w:noProof/>
            <w:webHidden/>
          </w:rPr>
          <w:instrText xml:space="preserve"> PAGEREF _Toc351382008 \h </w:instrText>
        </w:r>
        <w:r w:rsidR="00160C5A">
          <w:rPr>
            <w:noProof/>
            <w:webHidden/>
          </w:rPr>
        </w:r>
        <w:r w:rsidR="00160C5A">
          <w:rPr>
            <w:noProof/>
            <w:webHidden/>
          </w:rPr>
          <w:fldChar w:fldCharType="separate"/>
        </w:r>
        <w:r w:rsidR="00516E59">
          <w:rPr>
            <w:noProof/>
            <w:webHidden/>
          </w:rPr>
          <w:t>13</w:t>
        </w:r>
        <w:r w:rsidR="00160C5A">
          <w:rPr>
            <w:noProof/>
            <w:webHidden/>
          </w:rPr>
          <w:fldChar w:fldCharType="end"/>
        </w:r>
      </w:hyperlink>
    </w:p>
    <w:p w:rsidR="00160C5A" w:rsidRDefault="00715C4F">
      <w:pPr>
        <w:pStyle w:val="TOC2"/>
        <w:tabs>
          <w:tab w:val="right" w:leader="dot" w:pos="9350"/>
        </w:tabs>
        <w:rPr>
          <w:rFonts w:asciiTheme="minorHAnsi" w:eastAsiaTheme="minorEastAsia" w:hAnsiTheme="minorHAnsi"/>
          <w:noProof/>
          <w:sz w:val="22"/>
        </w:rPr>
      </w:pPr>
      <w:hyperlink w:anchor="_Toc351382013" w:history="1">
        <w:r w:rsidR="00160C5A" w:rsidRPr="009E6F6A">
          <w:rPr>
            <w:rStyle w:val="Hyperlink"/>
            <w:noProof/>
          </w:rPr>
          <w:t>Discussion</w:t>
        </w:r>
        <w:r w:rsidR="00160C5A">
          <w:rPr>
            <w:noProof/>
            <w:webHidden/>
          </w:rPr>
          <w:tab/>
        </w:r>
        <w:r w:rsidR="00160C5A">
          <w:rPr>
            <w:noProof/>
            <w:webHidden/>
          </w:rPr>
          <w:fldChar w:fldCharType="begin"/>
        </w:r>
        <w:r w:rsidR="00160C5A">
          <w:rPr>
            <w:noProof/>
            <w:webHidden/>
          </w:rPr>
          <w:instrText xml:space="preserve"> PAGEREF _Toc351382013 \h </w:instrText>
        </w:r>
        <w:r w:rsidR="00160C5A">
          <w:rPr>
            <w:noProof/>
            <w:webHidden/>
          </w:rPr>
        </w:r>
        <w:r w:rsidR="00160C5A">
          <w:rPr>
            <w:noProof/>
            <w:webHidden/>
          </w:rPr>
          <w:fldChar w:fldCharType="separate"/>
        </w:r>
        <w:r w:rsidR="00516E59">
          <w:rPr>
            <w:noProof/>
            <w:webHidden/>
          </w:rPr>
          <w:t>15</w:t>
        </w:r>
        <w:r w:rsidR="00160C5A">
          <w:rPr>
            <w:noProof/>
            <w:webHidden/>
          </w:rPr>
          <w:fldChar w:fldCharType="end"/>
        </w:r>
      </w:hyperlink>
    </w:p>
    <w:p w:rsidR="00160C5A" w:rsidRDefault="00715C4F">
      <w:pPr>
        <w:pStyle w:val="TOC2"/>
        <w:tabs>
          <w:tab w:val="right" w:leader="dot" w:pos="9350"/>
        </w:tabs>
        <w:rPr>
          <w:rFonts w:asciiTheme="minorHAnsi" w:eastAsiaTheme="minorEastAsia" w:hAnsiTheme="minorHAnsi"/>
          <w:noProof/>
          <w:sz w:val="22"/>
        </w:rPr>
      </w:pPr>
      <w:hyperlink w:anchor="_Toc351382014" w:history="1">
        <w:r w:rsidR="00160C5A" w:rsidRPr="009E6F6A">
          <w:rPr>
            <w:rStyle w:val="Hyperlink"/>
            <w:noProof/>
          </w:rPr>
          <w:t>L</w:t>
        </w:r>
        <w:r w:rsidR="00CE3B83">
          <w:rPr>
            <w:rStyle w:val="Hyperlink"/>
            <w:noProof/>
          </w:rPr>
          <w:t>iterature Cited</w:t>
        </w:r>
        <w:r w:rsidR="00160C5A">
          <w:rPr>
            <w:noProof/>
            <w:webHidden/>
          </w:rPr>
          <w:tab/>
        </w:r>
        <w:r w:rsidR="00160C5A">
          <w:rPr>
            <w:noProof/>
            <w:webHidden/>
          </w:rPr>
          <w:fldChar w:fldCharType="begin"/>
        </w:r>
        <w:r w:rsidR="00160C5A">
          <w:rPr>
            <w:noProof/>
            <w:webHidden/>
          </w:rPr>
          <w:instrText xml:space="preserve"> PAGEREF _Toc351382014 \h </w:instrText>
        </w:r>
        <w:r w:rsidR="00160C5A">
          <w:rPr>
            <w:noProof/>
            <w:webHidden/>
          </w:rPr>
        </w:r>
        <w:r w:rsidR="00160C5A">
          <w:rPr>
            <w:noProof/>
            <w:webHidden/>
          </w:rPr>
          <w:fldChar w:fldCharType="separate"/>
        </w:r>
        <w:r w:rsidR="00516E59">
          <w:rPr>
            <w:noProof/>
            <w:webHidden/>
          </w:rPr>
          <w:t>19</w:t>
        </w:r>
        <w:r w:rsidR="00160C5A">
          <w:rPr>
            <w:noProof/>
            <w:webHidden/>
          </w:rPr>
          <w:fldChar w:fldCharType="end"/>
        </w:r>
      </w:hyperlink>
    </w:p>
    <w:p w:rsidR="00160C5A" w:rsidRDefault="00715C4F">
      <w:pPr>
        <w:pStyle w:val="TOC2"/>
        <w:tabs>
          <w:tab w:val="right" w:leader="dot" w:pos="9350"/>
        </w:tabs>
        <w:rPr>
          <w:rFonts w:asciiTheme="minorHAnsi" w:eastAsiaTheme="minorEastAsia" w:hAnsiTheme="minorHAnsi"/>
          <w:noProof/>
          <w:sz w:val="22"/>
        </w:rPr>
      </w:pPr>
      <w:hyperlink w:anchor="_Toc351382015" w:history="1">
        <w:r w:rsidR="00160C5A" w:rsidRPr="009E6F6A">
          <w:rPr>
            <w:rStyle w:val="Hyperlink"/>
            <w:noProof/>
          </w:rPr>
          <w:t>Appendix</w:t>
        </w:r>
        <w:r w:rsidR="00160C5A">
          <w:rPr>
            <w:noProof/>
            <w:webHidden/>
          </w:rPr>
          <w:tab/>
        </w:r>
        <w:r w:rsidR="00160C5A">
          <w:rPr>
            <w:noProof/>
            <w:webHidden/>
          </w:rPr>
          <w:fldChar w:fldCharType="begin"/>
        </w:r>
        <w:r w:rsidR="00160C5A">
          <w:rPr>
            <w:noProof/>
            <w:webHidden/>
          </w:rPr>
          <w:instrText xml:space="preserve"> PAGEREF _Toc351382015 \h </w:instrText>
        </w:r>
        <w:r w:rsidR="00160C5A">
          <w:rPr>
            <w:noProof/>
            <w:webHidden/>
          </w:rPr>
        </w:r>
        <w:r w:rsidR="00160C5A">
          <w:rPr>
            <w:noProof/>
            <w:webHidden/>
          </w:rPr>
          <w:fldChar w:fldCharType="separate"/>
        </w:r>
        <w:r w:rsidR="00516E59">
          <w:rPr>
            <w:noProof/>
            <w:webHidden/>
          </w:rPr>
          <w:t>26</w:t>
        </w:r>
        <w:r w:rsidR="00160C5A">
          <w:rPr>
            <w:noProof/>
            <w:webHidden/>
          </w:rPr>
          <w:fldChar w:fldCharType="end"/>
        </w:r>
      </w:hyperlink>
    </w:p>
    <w:p w:rsidR="00160C5A" w:rsidRDefault="00715C4F">
      <w:pPr>
        <w:pStyle w:val="TOC1"/>
        <w:rPr>
          <w:rFonts w:asciiTheme="minorHAnsi" w:eastAsiaTheme="minorEastAsia" w:hAnsiTheme="minorHAnsi"/>
          <w:caps w:val="0"/>
          <w:sz w:val="22"/>
        </w:rPr>
      </w:pPr>
      <w:hyperlink w:anchor="_Toc351382016" w:history="1">
        <w:r w:rsidR="00160C5A" w:rsidRPr="009E6F6A">
          <w:rPr>
            <w:rStyle w:val="Hyperlink"/>
          </w:rPr>
          <w:t xml:space="preserve">Chapter II. Factors Influencing White-tailed Deer-vehicle </w:t>
        </w:r>
        <w:r w:rsidR="00CE3B83">
          <w:rPr>
            <w:rStyle w:val="Hyperlink"/>
          </w:rPr>
          <w:t xml:space="preserve">   </w:t>
        </w:r>
        <w:r w:rsidR="00160C5A" w:rsidRPr="009E6F6A">
          <w:rPr>
            <w:rStyle w:val="Hyperlink"/>
          </w:rPr>
          <w:t>Collisions</w:t>
        </w:r>
        <w:r w:rsidR="00160C5A">
          <w:rPr>
            <w:webHidden/>
          </w:rPr>
          <w:tab/>
        </w:r>
        <w:r w:rsidR="00160C5A">
          <w:rPr>
            <w:webHidden/>
          </w:rPr>
          <w:fldChar w:fldCharType="begin"/>
        </w:r>
        <w:r w:rsidR="00160C5A">
          <w:rPr>
            <w:webHidden/>
          </w:rPr>
          <w:instrText xml:space="preserve"> PAGEREF _Toc351382016 \h </w:instrText>
        </w:r>
        <w:r w:rsidR="00160C5A">
          <w:rPr>
            <w:webHidden/>
          </w:rPr>
        </w:r>
        <w:r w:rsidR="00160C5A">
          <w:rPr>
            <w:webHidden/>
          </w:rPr>
          <w:fldChar w:fldCharType="separate"/>
        </w:r>
        <w:r w:rsidR="00516E59">
          <w:rPr>
            <w:webHidden/>
          </w:rPr>
          <w:t>32</w:t>
        </w:r>
        <w:r w:rsidR="00160C5A">
          <w:rPr>
            <w:webHidden/>
          </w:rPr>
          <w:fldChar w:fldCharType="end"/>
        </w:r>
      </w:hyperlink>
    </w:p>
    <w:p w:rsidR="00160C5A" w:rsidRDefault="00715C4F">
      <w:pPr>
        <w:pStyle w:val="TOC2"/>
        <w:tabs>
          <w:tab w:val="right" w:leader="dot" w:pos="9350"/>
        </w:tabs>
        <w:rPr>
          <w:rFonts w:asciiTheme="minorHAnsi" w:eastAsiaTheme="minorEastAsia" w:hAnsiTheme="minorHAnsi"/>
          <w:noProof/>
          <w:sz w:val="22"/>
        </w:rPr>
      </w:pPr>
      <w:hyperlink w:anchor="_Toc351382017" w:history="1">
        <w:r w:rsidR="00160C5A" w:rsidRPr="009E6F6A">
          <w:rPr>
            <w:rStyle w:val="Hyperlink"/>
            <w:noProof/>
          </w:rPr>
          <w:t>A</w:t>
        </w:r>
        <w:r w:rsidR="00CE3B83">
          <w:rPr>
            <w:rStyle w:val="Hyperlink"/>
            <w:noProof/>
          </w:rPr>
          <w:t>bstract</w:t>
        </w:r>
        <w:r w:rsidR="00160C5A">
          <w:rPr>
            <w:noProof/>
            <w:webHidden/>
          </w:rPr>
          <w:tab/>
        </w:r>
        <w:r w:rsidR="00160C5A">
          <w:rPr>
            <w:noProof/>
            <w:webHidden/>
          </w:rPr>
          <w:fldChar w:fldCharType="begin"/>
        </w:r>
        <w:r w:rsidR="00160C5A">
          <w:rPr>
            <w:noProof/>
            <w:webHidden/>
          </w:rPr>
          <w:instrText xml:space="preserve"> PAGEREF _Toc351382017 \h </w:instrText>
        </w:r>
        <w:r w:rsidR="00160C5A">
          <w:rPr>
            <w:noProof/>
            <w:webHidden/>
          </w:rPr>
        </w:r>
        <w:r w:rsidR="00160C5A">
          <w:rPr>
            <w:noProof/>
            <w:webHidden/>
          </w:rPr>
          <w:fldChar w:fldCharType="separate"/>
        </w:r>
        <w:r w:rsidR="00516E59">
          <w:rPr>
            <w:noProof/>
            <w:webHidden/>
          </w:rPr>
          <w:t>33</w:t>
        </w:r>
        <w:r w:rsidR="00160C5A">
          <w:rPr>
            <w:noProof/>
            <w:webHidden/>
          </w:rPr>
          <w:fldChar w:fldCharType="end"/>
        </w:r>
      </w:hyperlink>
    </w:p>
    <w:p w:rsidR="00160C5A" w:rsidRDefault="00715C4F">
      <w:pPr>
        <w:pStyle w:val="TOC2"/>
        <w:tabs>
          <w:tab w:val="right" w:leader="dot" w:pos="9350"/>
        </w:tabs>
        <w:rPr>
          <w:rFonts w:asciiTheme="minorHAnsi" w:eastAsiaTheme="minorEastAsia" w:hAnsiTheme="minorHAnsi"/>
          <w:noProof/>
          <w:sz w:val="22"/>
        </w:rPr>
      </w:pPr>
      <w:hyperlink w:anchor="_Toc351382018" w:history="1">
        <w:r w:rsidR="00160C5A" w:rsidRPr="009E6F6A">
          <w:rPr>
            <w:rStyle w:val="Hyperlink"/>
            <w:noProof/>
          </w:rPr>
          <w:t>Introduction</w:t>
        </w:r>
        <w:r w:rsidR="00160C5A">
          <w:rPr>
            <w:noProof/>
            <w:webHidden/>
          </w:rPr>
          <w:tab/>
        </w:r>
        <w:r w:rsidR="00160C5A">
          <w:rPr>
            <w:noProof/>
            <w:webHidden/>
          </w:rPr>
          <w:fldChar w:fldCharType="begin"/>
        </w:r>
        <w:r w:rsidR="00160C5A">
          <w:rPr>
            <w:noProof/>
            <w:webHidden/>
          </w:rPr>
          <w:instrText xml:space="preserve"> PAGEREF _Toc351382018 \h </w:instrText>
        </w:r>
        <w:r w:rsidR="00160C5A">
          <w:rPr>
            <w:noProof/>
            <w:webHidden/>
          </w:rPr>
        </w:r>
        <w:r w:rsidR="00160C5A">
          <w:rPr>
            <w:noProof/>
            <w:webHidden/>
          </w:rPr>
          <w:fldChar w:fldCharType="separate"/>
        </w:r>
        <w:r w:rsidR="00516E59">
          <w:rPr>
            <w:noProof/>
            <w:webHidden/>
          </w:rPr>
          <w:t>34</w:t>
        </w:r>
        <w:r w:rsidR="00160C5A">
          <w:rPr>
            <w:noProof/>
            <w:webHidden/>
          </w:rPr>
          <w:fldChar w:fldCharType="end"/>
        </w:r>
      </w:hyperlink>
    </w:p>
    <w:p w:rsidR="00160C5A" w:rsidRDefault="00715C4F">
      <w:pPr>
        <w:pStyle w:val="TOC2"/>
        <w:tabs>
          <w:tab w:val="right" w:leader="dot" w:pos="9350"/>
        </w:tabs>
        <w:rPr>
          <w:rFonts w:asciiTheme="minorHAnsi" w:eastAsiaTheme="minorEastAsia" w:hAnsiTheme="minorHAnsi"/>
          <w:noProof/>
          <w:sz w:val="22"/>
        </w:rPr>
      </w:pPr>
      <w:hyperlink w:anchor="_Toc351382019" w:history="1">
        <w:r w:rsidR="00160C5A" w:rsidRPr="009E6F6A">
          <w:rPr>
            <w:rStyle w:val="Hyperlink"/>
            <w:noProof/>
          </w:rPr>
          <w:t>S</w:t>
        </w:r>
        <w:r w:rsidR="00CE3B83">
          <w:rPr>
            <w:rStyle w:val="Hyperlink"/>
            <w:noProof/>
          </w:rPr>
          <w:t>tudy</w:t>
        </w:r>
        <w:r w:rsidR="00160C5A" w:rsidRPr="009E6F6A">
          <w:rPr>
            <w:rStyle w:val="Hyperlink"/>
            <w:noProof/>
          </w:rPr>
          <w:t xml:space="preserve"> A</w:t>
        </w:r>
        <w:r w:rsidR="00CE3B83">
          <w:rPr>
            <w:rStyle w:val="Hyperlink"/>
            <w:noProof/>
          </w:rPr>
          <w:t>rea</w:t>
        </w:r>
        <w:r w:rsidR="00160C5A">
          <w:rPr>
            <w:noProof/>
            <w:webHidden/>
          </w:rPr>
          <w:tab/>
        </w:r>
        <w:r w:rsidR="00160C5A">
          <w:rPr>
            <w:noProof/>
            <w:webHidden/>
          </w:rPr>
          <w:fldChar w:fldCharType="begin"/>
        </w:r>
        <w:r w:rsidR="00160C5A">
          <w:rPr>
            <w:noProof/>
            <w:webHidden/>
          </w:rPr>
          <w:instrText xml:space="preserve"> PAGEREF _Toc351382019 \h </w:instrText>
        </w:r>
        <w:r w:rsidR="00160C5A">
          <w:rPr>
            <w:noProof/>
            <w:webHidden/>
          </w:rPr>
        </w:r>
        <w:r w:rsidR="00160C5A">
          <w:rPr>
            <w:noProof/>
            <w:webHidden/>
          </w:rPr>
          <w:fldChar w:fldCharType="separate"/>
        </w:r>
        <w:r w:rsidR="00516E59">
          <w:rPr>
            <w:noProof/>
            <w:webHidden/>
          </w:rPr>
          <w:t>37</w:t>
        </w:r>
        <w:r w:rsidR="00160C5A">
          <w:rPr>
            <w:noProof/>
            <w:webHidden/>
          </w:rPr>
          <w:fldChar w:fldCharType="end"/>
        </w:r>
      </w:hyperlink>
    </w:p>
    <w:p w:rsidR="00160C5A" w:rsidRDefault="00715C4F">
      <w:pPr>
        <w:pStyle w:val="TOC2"/>
        <w:tabs>
          <w:tab w:val="right" w:leader="dot" w:pos="9350"/>
        </w:tabs>
        <w:rPr>
          <w:rFonts w:asciiTheme="minorHAnsi" w:eastAsiaTheme="minorEastAsia" w:hAnsiTheme="minorHAnsi"/>
          <w:noProof/>
          <w:sz w:val="22"/>
        </w:rPr>
      </w:pPr>
      <w:hyperlink w:anchor="_Toc351382020" w:history="1">
        <w:r w:rsidR="00160C5A" w:rsidRPr="009E6F6A">
          <w:rPr>
            <w:rStyle w:val="Hyperlink"/>
            <w:noProof/>
          </w:rPr>
          <w:t>M</w:t>
        </w:r>
        <w:r w:rsidR="00CE3B83">
          <w:rPr>
            <w:rStyle w:val="Hyperlink"/>
            <w:noProof/>
          </w:rPr>
          <w:t>ethods</w:t>
        </w:r>
        <w:r w:rsidR="00160C5A">
          <w:rPr>
            <w:noProof/>
            <w:webHidden/>
          </w:rPr>
          <w:tab/>
        </w:r>
        <w:r w:rsidR="00160C5A">
          <w:rPr>
            <w:noProof/>
            <w:webHidden/>
          </w:rPr>
          <w:fldChar w:fldCharType="begin"/>
        </w:r>
        <w:r w:rsidR="00160C5A">
          <w:rPr>
            <w:noProof/>
            <w:webHidden/>
          </w:rPr>
          <w:instrText xml:space="preserve"> PAGEREF _Toc351382020 \h </w:instrText>
        </w:r>
        <w:r w:rsidR="00160C5A">
          <w:rPr>
            <w:noProof/>
            <w:webHidden/>
          </w:rPr>
        </w:r>
        <w:r w:rsidR="00160C5A">
          <w:rPr>
            <w:noProof/>
            <w:webHidden/>
          </w:rPr>
          <w:fldChar w:fldCharType="separate"/>
        </w:r>
        <w:r w:rsidR="00516E59">
          <w:rPr>
            <w:noProof/>
            <w:webHidden/>
          </w:rPr>
          <w:t>38</w:t>
        </w:r>
        <w:r w:rsidR="00160C5A">
          <w:rPr>
            <w:noProof/>
            <w:webHidden/>
          </w:rPr>
          <w:fldChar w:fldCharType="end"/>
        </w:r>
      </w:hyperlink>
    </w:p>
    <w:p w:rsidR="00160C5A" w:rsidRDefault="00715C4F">
      <w:pPr>
        <w:pStyle w:val="TOC2"/>
        <w:tabs>
          <w:tab w:val="right" w:leader="dot" w:pos="9350"/>
        </w:tabs>
        <w:rPr>
          <w:rFonts w:asciiTheme="minorHAnsi" w:eastAsiaTheme="minorEastAsia" w:hAnsiTheme="minorHAnsi"/>
          <w:noProof/>
          <w:sz w:val="22"/>
        </w:rPr>
      </w:pPr>
      <w:hyperlink w:anchor="_Toc351382025" w:history="1">
        <w:r w:rsidR="00160C5A" w:rsidRPr="009E6F6A">
          <w:rPr>
            <w:rStyle w:val="Hyperlink"/>
            <w:noProof/>
          </w:rPr>
          <w:t>R</w:t>
        </w:r>
        <w:r w:rsidR="00CE3B83">
          <w:rPr>
            <w:rStyle w:val="Hyperlink"/>
            <w:noProof/>
          </w:rPr>
          <w:t>esults</w:t>
        </w:r>
        <w:r w:rsidR="00160C5A">
          <w:rPr>
            <w:noProof/>
            <w:webHidden/>
          </w:rPr>
          <w:tab/>
        </w:r>
        <w:r w:rsidR="00160C5A">
          <w:rPr>
            <w:noProof/>
            <w:webHidden/>
          </w:rPr>
          <w:fldChar w:fldCharType="begin"/>
        </w:r>
        <w:r w:rsidR="00160C5A">
          <w:rPr>
            <w:noProof/>
            <w:webHidden/>
          </w:rPr>
          <w:instrText xml:space="preserve"> PAGEREF _Toc351382025 \h </w:instrText>
        </w:r>
        <w:r w:rsidR="00160C5A">
          <w:rPr>
            <w:noProof/>
            <w:webHidden/>
          </w:rPr>
        </w:r>
        <w:r w:rsidR="00160C5A">
          <w:rPr>
            <w:noProof/>
            <w:webHidden/>
          </w:rPr>
          <w:fldChar w:fldCharType="separate"/>
        </w:r>
        <w:r w:rsidR="00516E59">
          <w:rPr>
            <w:noProof/>
            <w:webHidden/>
          </w:rPr>
          <w:t>41</w:t>
        </w:r>
        <w:r w:rsidR="00160C5A">
          <w:rPr>
            <w:noProof/>
            <w:webHidden/>
          </w:rPr>
          <w:fldChar w:fldCharType="end"/>
        </w:r>
      </w:hyperlink>
    </w:p>
    <w:p w:rsidR="00160C5A" w:rsidRDefault="00715C4F">
      <w:pPr>
        <w:pStyle w:val="TOC2"/>
        <w:tabs>
          <w:tab w:val="right" w:leader="dot" w:pos="9350"/>
        </w:tabs>
        <w:rPr>
          <w:rFonts w:asciiTheme="minorHAnsi" w:eastAsiaTheme="minorEastAsia" w:hAnsiTheme="minorHAnsi"/>
          <w:noProof/>
          <w:sz w:val="22"/>
        </w:rPr>
      </w:pPr>
      <w:hyperlink w:anchor="_Toc351382028" w:history="1">
        <w:r w:rsidR="00160C5A" w:rsidRPr="009E6F6A">
          <w:rPr>
            <w:rStyle w:val="Hyperlink"/>
            <w:noProof/>
          </w:rPr>
          <w:t>D</w:t>
        </w:r>
        <w:r w:rsidR="00CE3B83">
          <w:rPr>
            <w:rStyle w:val="Hyperlink"/>
            <w:noProof/>
          </w:rPr>
          <w:t>iscussion</w:t>
        </w:r>
        <w:r w:rsidR="00160C5A">
          <w:rPr>
            <w:noProof/>
            <w:webHidden/>
          </w:rPr>
          <w:tab/>
        </w:r>
        <w:r w:rsidR="00160C5A">
          <w:rPr>
            <w:noProof/>
            <w:webHidden/>
          </w:rPr>
          <w:fldChar w:fldCharType="begin"/>
        </w:r>
        <w:r w:rsidR="00160C5A">
          <w:rPr>
            <w:noProof/>
            <w:webHidden/>
          </w:rPr>
          <w:instrText xml:space="preserve"> PAGEREF _Toc351382028 \h </w:instrText>
        </w:r>
        <w:r w:rsidR="00160C5A">
          <w:rPr>
            <w:noProof/>
            <w:webHidden/>
          </w:rPr>
        </w:r>
        <w:r w:rsidR="00160C5A">
          <w:rPr>
            <w:noProof/>
            <w:webHidden/>
          </w:rPr>
          <w:fldChar w:fldCharType="separate"/>
        </w:r>
        <w:r w:rsidR="00516E59">
          <w:rPr>
            <w:noProof/>
            <w:webHidden/>
          </w:rPr>
          <w:t>42</w:t>
        </w:r>
        <w:r w:rsidR="00160C5A">
          <w:rPr>
            <w:noProof/>
            <w:webHidden/>
          </w:rPr>
          <w:fldChar w:fldCharType="end"/>
        </w:r>
      </w:hyperlink>
    </w:p>
    <w:p w:rsidR="00160C5A" w:rsidRDefault="00715C4F">
      <w:pPr>
        <w:pStyle w:val="TOC2"/>
        <w:tabs>
          <w:tab w:val="right" w:leader="dot" w:pos="9350"/>
        </w:tabs>
        <w:rPr>
          <w:rFonts w:asciiTheme="minorHAnsi" w:eastAsiaTheme="minorEastAsia" w:hAnsiTheme="minorHAnsi"/>
          <w:noProof/>
          <w:sz w:val="22"/>
        </w:rPr>
      </w:pPr>
      <w:hyperlink w:anchor="_Toc351382029" w:history="1">
        <w:r w:rsidR="00160C5A" w:rsidRPr="009E6F6A">
          <w:rPr>
            <w:rStyle w:val="Hyperlink"/>
            <w:noProof/>
          </w:rPr>
          <w:t>M</w:t>
        </w:r>
        <w:r w:rsidR="00CE3B83">
          <w:rPr>
            <w:rStyle w:val="Hyperlink"/>
            <w:noProof/>
          </w:rPr>
          <w:t>anagement Implications</w:t>
        </w:r>
        <w:r w:rsidR="00160C5A">
          <w:rPr>
            <w:noProof/>
            <w:webHidden/>
          </w:rPr>
          <w:tab/>
        </w:r>
        <w:r w:rsidR="00160C5A">
          <w:rPr>
            <w:noProof/>
            <w:webHidden/>
          </w:rPr>
          <w:fldChar w:fldCharType="begin"/>
        </w:r>
        <w:r w:rsidR="00160C5A">
          <w:rPr>
            <w:noProof/>
            <w:webHidden/>
          </w:rPr>
          <w:instrText xml:space="preserve"> PAGEREF _Toc351382029 \h </w:instrText>
        </w:r>
        <w:r w:rsidR="00160C5A">
          <w:rPr>
            <w:noProof/>
            <w:webHidden/>
          </w:rPr>
        </w:r>
        <w:r w:rsidR="00160C5A">
          <w:rPr>
            <w:noProof/>
            <w:webHidden/>
          </w:rPr>
          <w:fldChar w:fldCharType="separate"/>
        </w:r>
        <w:r w:rsidR="00516E59">
          <w:rPr>
            <w:noProof/>
            <w:webHidden/>
          </w:rPr>
          <w:t>46</w:t>
        </w:r>
        <w:r w:rsidR="00160C5A">
          <w:rPr>
            <w:noProof/>
            <w:webHidden/>
          </w:rPr>
          <w:fldChar w:fldCharType="end"/>
        </w:r>
      </w:hyperlink>
    </w:p>
    <w:p w:rsidR="00160C5A" w:rsidRDefault="00715C4F">
      <w:pPr>
        <w:pStyle w:val="TOC2"/>
        <w:tabs>
          <w:tab w:val="right" w:leader="dot" w:pos="9350"/>
        </w:tabs>
        <w:rPr>
          <w:rFonts w:asciiTheme="minorHAnsi" w:eastAsiaTheme="minorEastAsia" w:hAnsiTheme="minorHAnsi"/>
          <w:noProof/>
          <w:sz w:val="22"/>
        </w:rPr>
      </w:pPr>
      <w:hyperlink w:anchor="_Toc351382030" w:history="1">
        <w:r w:rsidR="00160C5A" w:rsidRPr="009E6F6A">
          <w:rPr>
            <w:rStyle w:val="Hyperlink"/>
            <w:noProof/>
          </w:rPr>
          <w:t>L</w:t>
        </w:r>
        <w:r w:rsidR="00CE3B83">
          <w:rPr>
            <w:rStyle w:val="Hyperlink"/>
            <w:noProof/>
          </w:rPr>
          <w:t>iterature Cited</w:t>
        </w:r>
        <w:r w:rsidR="00160C5A">
          <w:rPr>
            <w:noProof/>
            <w:webHidden/>
          </w:rPr>
          <w:tab/>
        </w:r>
        <w:r w:rsidR="00160C5A">
          <w:rPr>
            <w:noProof/>
            <w:webHidden/>
          </w:rPr>
          <w:fldChar w:fldCharType="begin"/>
        </w:r>
        <w:r w:rsidR="00160C5A">
          <w:rPr>
            <w:noProof/>
            <w:webHidden/>
          </w:rPr>
          <w:instrText xml:space="preserve"> PAGEREF _Toc351382030 \h </w:instrText>
        </w:r>
        <w:r w:rsidR="00160C5A">
          <w:rPr>
            <w:noProof/>
            <w:webHidden/>
          </w:rPr>
        </w:r>
        <w:r w:rsidR="00160C5A">
          <w:rPr>
            <w:noProof/>
            <w:webHidden/>
          </w:rPr>
          <w:fldChar w:fldCharType="separate"/>
        </w:r>
        <w:r w:rsidR="00516E59">
          <w:rPr>
            <w:noProof/>
            <w:webHidden/>
          </w:rPr>
          <w:t>47</w:t>
        </w:r>
        <w:r w:rsidR="00160C5A">
          <w:rPr>
            <w:noProof/>
            <w:webHidden/>
          </w:rPr>
          <w:fldChar w:fldCharType="end"/>
        </w:r>
      </w:hyperlink>
    </w:p>
    <w:p w:rsidR="00CE3B83" w:rsidRDefault="00715C4F" w:rsidP="00CE3B83">
      <w:pPr>
        <w:pStyle w:val="TOC2"/>
        <w:tabs>
          <w:tab w:val="right" w:leader="dot" w:pos="9350"/>
        </w:tabs>
        <w:rPr>
          <w:rFonts w:asciiTheme="minorHAnsi" w:eastAsiaTheme="minorEastAsia" w:hAnsiTheme="minorHAnsi"/>
          <w:noProof/>
          <w:sz w:val="22"/>
        </w:rPr>
      </w:pPr>
      <w:hyperlink w:anchor="_Toc351382031" w:history="1">
        <w:r w:rsidR="00160C5A" w:rsidRPr="009E6F6A">
          <w:rPr>
            <w:rStyle w:val="Hyperlink"/>
            <w:noProof/>
          </w:rPr>
          <w:t>Appendix</w:t>
        </w:r>
        <w:r w:rsidR="00160C5A">
          <w:rPr>
            <w:noProof/>
            <w:webHidden/>
          </w:rPr>
          <w:tab/>
        </w:r>
        <w:r w:rsidR="00160C5A">
          <w:rPr>
            <w:noProof/>
            <w:webHidden/>
          </w:rPr>
          <w:fldChar w:fldCharType="begin"/>
        </w:r>
        <w:r w:rsidR="00160C5A">
          <w:rPr>
            <w:noProof/>
            <w:webHidden/>
          </w:rPr>
          <w:instrText xml:space="preserve"> PAGEREF _Toc351382031 \h </w:instrText>
        </w:r>
        <w:r w:rsidR="00160C5A">
          <w:rPr>
            <w:noProof/>
            <w:webHidden/>
          </w:rPr>
        </w:r>
        <w:r w:rsidR="00160C5A">
          <w:rPr>
            <w:noProof/>
            <w:webHidden/>
          </w:rPr>
          <w:fldChar w:fldCharType="separate"/>
        </w:r>
        <w:r w:rsidR="00516E59">
          <w:rPr>
            <w:noProof/>
            <w:webHidden/>
          </w:rPr>
          <w:t>54</w:t>
        </w:r>
        <w:r w:rsidR="00160C5A">
          <w:rPr>
            <w:noProof/>
            <w:webHidden/>
          </w:rPr>
          <w:fldChar w:fldCharType="end"/>
        </w:r>
      </w:hyperlink>
    </w:p>
    <w:p w:rsidR="00160C5A" w:rsidRDefault="00715C4F" w:rsidP="00CE3B83">
      <w:pPr>
        <w:pStyle w:val="TOC2"/>
        <w:tabs>
          <w:tab w:val="right" w:leader="dot" w:pos="9350"/>
        </w:tabs>
        <w:ind w:left="0"/>
        <w:rPr>
          <w:rFonts w:asciiTheme="minorHAnsi" w:eastAsiaTheme="minorEastAsia" w:hAnsiTheme="minorHAnsi"/>
          <w:noProof/>
          <w:sz w:val="22"/>
        </w:rPr>
      </w:pPr>
      <w:hyperlink w:anchor="_Toc351382032" w:history="1">
        <w:r w:rsidR="00CE3B83">
          <w:rPr>
            <w:rStyle w:val="Hyperlink"/>
            <w:noProof/>
          </w:rPr>
          <w:t>VITA</w:t>
        </w:r>
        <w:r w:rsidR="00160C5A">
          <w:rPr>
            <w:noProof/>
            <w:webHidden/>
          </w:rPr>
          <w:tab/>
        </w:r>
        <w:r w:rsidR="00160C5A">
          <w:rPr>
            <w:noProof/>
            <w:webHidden/>
          </w:rPr>
          <w:fldChar w:fldCharType="begin"/>
        </w:r>
        <w:r w:rsidR="00160C5A">
          <w:rPr>
            <w:noProof/>
            <w:webHidden/>
          </w:rPr>
          <w:instrText xml:space="preserve"> PAGEREF _Toc351382032 \h </w:instrText>
        </w:r>
        <w:r w:rsidR="00160C5A">
          <w:rPr>
            <w:noProof/>
            <w:webHidden/>
          </w:rPr>
        </w:r>
        <w:r w:rsidR="00160C5A">
          <w:rPr>
            <w:noProof/>
            <w:webHidden/>
          </w:rPr>
          <w:fldChar w:fldCharType="separate"/>
        </w:r>
        <w:r w:rsidR="00516E59">
          <w:rPr>
            <w:noProof/>
            <w:webHidden/>
          </w:rPr>
          <w:t>62</w:t>
        </w:r>
        <w:r w:rsidR="00160C5A">
          <w:rPr>
            <w:noProof/>
            <w:webHidden/>
          </w:rPr>
          <w:fldChar w:fldCharType="end"/>
        </w:r>
      </w:hyperlink>
    </w:p>
    <w:p w:rsidR="00A751C0" w:rsidRDefault="00A751C0" w:rsidP="003861C0">
      <w:pPr>
        <w:pStyle w:val="Heading1"/>
      </w:pPr>
      <w:r>
        <w:fldChar w:fldCharType="end"/>
      </w:r>
      <w:bookmarkStart w:id="18" w:name="_Toc349825342"/>
    </w:p>
    <w:p w:rsidR="0082791F" w:rsidRDefault="00A751C0" w:rsidP="007E178B">
      <w:pPr>
        <w:pStyle w:val="Heading2"/>
        <w:jc w:val="center"/>
      </w:pPr>
      <w:r>
        <w:br w:type="page"/>
      </w:r>
      <w:bookmarkStart w:id="19" w:name="_Toc349825812"/>
      <w:bookmarkStart w:id="20" w:name="_Toc351114965"/>
      <w:bookmarkStart w:id="21" w:name="_Toc351115134"/>
      <w:bookmarkStart w:id="22" w:name="_Toc351381994"/>
      <w:r w:rsidR="0082791F" w:rsidRPr="0082791F">
        <w:lastRenderedPageBreak/>
        <w:t>LIST OF TABLES</w:t>
      </w:r>
      <w:bookmarkEnd w:id="18"/>
      <w:bookmarkEnd w:id="19"/>
      <w:bookmarkEnd w:id="20"/>
      <w:bookmarkEnd w:id="21"/>
      <w:bookmarkEnd w:id="22"/>
    </w:p>
    <w:p w:rsidR="0082791F" w:rsidRDefault="0082791F" w:rsidP="00A114B2">
      <w:pPr>
        <w:tabs>
          <w:tab w:val="right" w:leader="dot" w:pos="9360"/>
        </w:tabs>
        <w:spacing w:line="240" w:lineRule="auto"/>
        <w:ind w:left="720" w:hanging="720"/>
      </w:pPr>
      <w:proofErr w:type="gramStart"/>
      <w:r>
        <w:t>Table 1.</w:t>
      </w:r>
      <w:proofErr w:type="gramEnd"/>
      <w:r>
        <w:t xml:space="preserve"> Male and female excursion records during 3 rut periods at Arnold Air Force Base, Tullahoma, Tennessee, USA. We partitioned dates based on conception using fetal scale measurements of 16 </w:t>
      </w:r>
      <w:r w:rsidR="00715C4F">
        <w:t>collected</w:t>
      </w:r>
      <w:r>
        <w:t xml:space="preserve"> females (1 – 11 March 2011)</w:t>
      </w:r>
      <w:r w:rsidR="00A114B2">
        <w:tab/>
      </w:r>
      <w:r w:rsidR="00013EF7">
        <w:t>2</w:t>
      </w:r>
      <w:r w:rsidR="00B36177">
        <w:t>9</w:t>
      </w:r>
    </w:p>
    <w:p w:rsidR="00013EF7" w:rsidRPr="002F106C" w:rsidRDefault="00013EF7" w:rsidP="00A114B2">
      <w:pPr>
        <w:tabs>
          <w:tab w:val="right" w:leader="dot" w:pos="9360"/>
        </w:tabs>
        <w:spacing w:line="240" w:lineRule="auto"/>
        <w:ind w:left="720" w:hanging="720"/>
      </w:pPr>
    </w:p>
    <w:p w:rsidR="0082791F" w:rsidRDefault="0082791F" w:rsidP="00A114B2">
      <w:pPr>
        <w:tabs>
          <w:tab w:val="right" w:leader="dot" w:pos="9360"/>
        </w:tabs>
        <w:spacing w:line="240" w:lineRule="auto"/>
        <w:ind w:left="720" w:hanging="720"/>
      </w:pPr>
      <w:proofErr w:type="gramStart"/>
      <w:r>
        <w:t>Table 2.</w:t>
      </w:r>
      <w:proofErr w:type="gramEnd"/>
      <w:r>
        <w:t xml:space="preserve"> Male and female least squares mean movement rates (m/h) for 5 periods during the </w:t>
      </w:r>
      <w:r w:rsidR="00700598">
        <w:t>fall-winter</w:t>
      </w:r>
      <w:r>
        <w:t xml:space="preserve"> seasons at Arnold Air Force Base, Tullahoma, Tennessee, USA. We partitioned dates based on conception using fetal scale measurements of 16 </w:t>
      </w:r>
      <w:r w:rsidR="00715C4F">
        <w:t>collected</w:t>
      </w:r>
      <w:r>
        <w:t xml:space="preserve"> females (1 – 11 Mar</w:t>
      </w:r>
      <w:r w:rsidR="00013EF7">
        <w:t>ch</w:t>
      </w:r>
      <w:r>
        <w:t xml:space="preserve"> 2011)</w:t>
      </w:r>
      <w:r w:rsidR="00A114B2">
        <w:tab/>
      </w:r>
      <w:r w:rsidR="00013EF7">
        <w:t>3</w:t>
      </w:r>
      <w:r w:rsidR="00B36177">
        <w:t>1</w:t>
      </w:r>
    </w:p>
    <w:p w:rsidR="00013EF7" w:rsidRDefault="00013EF7" w:rsidP="00A114B2">
      <w:pPr>
        <w:tabs>
          <w:tab w:val="right" w:leader="dot" w:pos="9360"/>
        </w:tabs>
        <w:spacing w:line="240" w:lineRule="auto"/>
        <w:ind w:left="720" w:hanging="720"/>
      </w:pPr>
    </w:p>
    <w:p w:rsidR="003004F4" w:rsidRDefault="003004F4" w:rsidP="00A114B2">
      <w:pPr>
        <w:pStyle w:val="NoSpacing"/>
        <w:tabs>
          <w:tab w:val="right" w:leader="dot" w:pos="9360"/>
        </w:tabs>
        <w:ind w:left="720" w:hanging="720"/>
        <w:rPr>
          <w:rFonts w:ascii="Times New Roman" w:hAnsi="Times New Roman"/>
          <w:sz w:val="24"/>
          <w:szCs w:val="24"/>
        </w:rPr>
      </w:pPr>
      <w:proofErr w:type="gramStart"/>
      <w:r w:rsidRPr="00725889">
        <w:rPr>
          <w:rFonts w:ascii="Times New Roman" w:hAnsi="Times New Roman"/>
          <w:sz w:val="24"/>
          <w:szCs w:val="24"/>
        </w:rPr>
        <w:t xml:space="preserve">Table </w:t>
      </w:r>
      <w:r>
        <w:rPr>
          <w:rFonts w:ascii="Times New Roman" w:hAnsi="Times New Roman"/>
          <w:sz w:val="24"/>
          <w:szCs w:val="24"/>
        </w:rPr>
        <w:t>3</w:t>
      </w:r>
      <w:r w:rsidRPr="00725889">
        <w:rPr>
          <w:rFonts w:ascii="Times New Roman" w:hAnsi="Times New Roman"/>
          <w:sz w:val="24"/>
          <w:szCs w:val="24"/>
        </w:rPr>
        <w:t>.</w:t>
      </w:r>
      <w:proofErr w:type="gramEnd"/>
      <w:r w:rsidRPr="00725889">
        <w:rPr>
          <w:rFonts w:ascii="Times New Roman" w:hAnsi="Times New Roman"/>
          <w:sz w:val="24"/>
          <w:szCs w:val="24"/>
        </w:rPr>
        <w:t xml:space="preserve"> Logistic regression models predicting white-tailed deer-vehicle collisions</w:t>
      </w:r>
      <w:r>
        <w:rPr>
          <w:rFonts w:ascii="Times New Roman" w:hAnsi="Times New Roman"/>
          <w:sz w:val="24"/>
          <w:szCs w:val="24"/>
        </w:rPr>
        <w:t xml:space="preserve"> (DVCs)</w:t>
      </w:r>
      <w:r w:rsidRPr="00725889">
        <w:rPr>
          <w:rFonts w:ascii="Times New Roman" w:hAnsi="Times New Roman"/>
          <w:sz w:val="24"/>
          <w:szCs w:val="24"/>
        </w:rPr>
        <w:t xml:space="preserve"> along major public roads </w:t>
      </w:r>
      <w:r>
        <w:rPr>
          <w:rFonts w:ascii="Times New Roman" w:hAnsi="Times New Roman"/>
          <w:sz w:val="24"/>
          <w:szCs w:val="24"/>
        </w:rPr>
        <w:t xml:space="preserve">outside of the Security Area </w:t>
      </w:r>
      <w:r w:rsidRPr="00725889">
        <w:rPr>
          <w:rFonts w:ascii="Times New Roman" w:hAnsi="Times New Roman"/>
          <w:sz w:val="24"/>
          <w:szCs w:val="24"/>
        </w:rPr>
        <w:t xml:space="preserve">at Arnold Air Force Base in Tullahoma, Tennessee, USA, </w:t>
      </w:r>
      <w:r>
        <w:rPr>
          <w:rFonts w:ascii="Times New Roman" w:hAnsi="Times New Roman"/>
          <w:sz w:val="24"/>
          <w:szCs w:val="24"/>
        </w:rPr>
        <w:t>2002 – 2009. Models shown are &lt; 4 ∆</w:t>
      </w:r>
      <w:proofErr w:type="spellStart"/>
      <w:r>
        <w:rPr>
          <w:rFonts w:ascii="Times New Roman" w:hAnsi="Times New Roman"/>
          <w:sz w:val="24"/>
          <w:szCs w:val="24"/>
        </w:rPr>
        <w:t>AICc</w:t>
      </w:r>
      <w:proofErr w:type="spellEnd"/>
      <w:r w:rsidRPr="00725889">
        <w:rPr>
          <w:rFonts w:ascii="Times New Roman" w:hAnsi="Times New Roman"/>
          <w:sz w:val="24"/>
          <w:szCs w:val="24"/>
        </w:rPr>
        <w:t xml:space="preserve"> </w:t>
      </w:r>
      <w:r>
        <w:rPr>
          <w:rFonts w:ascii="Times New Roman" w:hAnsi="Times New Roman"/>
          <w:sz w:val="24"/>
          <w:szCs w:val="24"/>
        </w:rPr>
        <w:t>of top model</w:t>
      </w:r>
      <w:r w:rsidR="00A114B2">
        <w:rPr>
          <w:rFonts w:ascii="Times New Roman" w:hAnsi="Times New Roman"/>
          <w:sz w:val="24"/>
          <w:szCs w:val="24"/>
        </w:rPr>
        <w:tab/>
      </w:r>
      <w:r w:rsidR="00013EF7">
        <w:rPr>
          <w:rFonts w:ascii="Times New Roman" w:hAnsi="Times New Roman"/>
          <w:sz w:val="24"/>
          <w:szCs w:val="24"/>
        </w:rPr>
        <w:t>5</w:t>
      </w:r>
      <w:r w:rsidR="00B36177">
        <w:rPr>
          <w:rFonts w:ascii="Times New Roman" w:hAnsi="Times New Roman"/>
          <w:sz w:val="24"/>
          <w:szCs w:val="24"/>
        </w:rPr>
        <w:t>9</w:t>
      </w:r>
    </w:p>
    <w:p w:rsidR="00013EF7" w:rsidRDefault="00013EF7" w:rsidP="00A114B2">
      <w:pPr>
        <w:pStyle w:val="NoSpacing"/>
        <w:tabs>
          <w:tab w:val="right" w:leader="dot" w:pos="9360"/>
        </w:tabs>
        <w:ind w:left="720" w:hanging="720"/>
        <w:rPr>
          <w:rFonts w:ascii="Times New Roman" w:hAnsi="Times New Roman"/>
          <w:sz w:val="24"/>
          <w:szCs w:val="24"/>
        </w:rPr>
      </w:pPr>
    </w:p>
    <w:p w:rsidR="003004F4" w:rsidRDefault="003004F4" w:rsidP="00A114B2">
      <w:pPr>
        <w:tabs>
          <w:tab w:val="right" w:leader="dot" w:pos="9360"/>
        </w:tabs>
        <w:spacing w:line="240" w:lineRule="auto"/>
        <w:ind w:left="720" w:hanging="720"/>
        <w:rPr>
          <w:szCs w:val="24"/>
        </w:rPr>
      </w:pPr>
      <w:proofErr w:type="gramStart"/>
      <w:r>
        <w:rPr>
          <w:szCs w:val="24"/>
        </w:rPr>
        <w:t>Table 4.</w:t>
      </w:r>
      <w:proofErr w:type="gramEnd"/>
      <w:r>
        <w:rPr>
          <w:szCs w:val="24"/>
        </w:rPr>
        <w:t xml:space="preserve"> Model-averaged beta estimates (β) for variables included in l</w:t>
      </w:r>
      <w:r w:rsidRPr="00725889">
        <w:rPr>
          <w:szCs w:val="24"/>
        </w:rPr>
        <w:t>ogistic regression models predicting white-tailed deer-vehicle collisions</w:t>
      </w:r>
      <w:r>
        <w:rPr>
          <w:szCs w:val="24"/>
        </w:rPr>
        <w:t xml:space="preserve"> (DVCs)</w:t>
      </w:r>
      <w:r w:rsidRPr="00725889">
        <w:rPr>
          <w:szCs w:val="24"/>
        </w:rPr>
        <w:t xml:space="preserve"> along major public roads </w:t>
      </w:r>
      <w:r>
        <w:rPr>
          <w:szCs w:val="24"/>
        </w:rPr>
        <w:t xml:space="preserve">outside of the Security Area </w:t>
      </w:r>
      <w:r w:rsidRPr="00725889">
        <w:rPr>
          <w:szCs w:val="24"/>
        </w:rPr>
        <w:t xml:space="preserve">at Arnold Air Force Base in Tullahoma, Tennessee, USA, </w:t>
      </w:r>
      <w:r>
        <w:rPr>
          <w:szCs w:val="24"/>
        </w:rPr>
        <w:t>2002 – 2009</w:t>
      </w:r>
      <w:r w:rsidR="00A114B2">
        <w:rPr>
          <w:szCs w:val="24"/>
        </w:rPr>
        <w:tab/>
      </w:r>
      <w:r w:rsidR="00B36177">
        <w:rPr>
          <w:szCs w:val="24"/>
        </w:rPr>
        <w:t>61</w:t>
      </w:r>
      <w:r>
        <w:rPr>
          <w:szCs w:val="24"/>
        </w:rPr>
        <w:t xml:space="preserve"> </w:t>
      </w:r>
    </w:p>
    <w:p w:rsidR="003004F4" w:rsidRDefault="003004F4" w:rsidP="003004F4">
      <w:pPr>
        <w:pStyle w:val="NoSpacing"/>
        <w:spacing w:line="480" w:lineRule="auto"/>
        <w:rPr>
          <w:rFonts w:ascii="Times New Roman" w:hAnsi="Times New Roman"/>
          <w:sz w:val="24"/>
          <w:szCs w:val="24"/>
        </w:rPr>
      </w:pPr>
    </w:p>
    <w:p w:rsidR="003004F4" w:rsidRDefault="003004F4" w:rsidP="0082791F"/>
    <w:p w:rsidR="0082791F" w:rsidRPr="0082791F" w:rsidRDefault="0082791F" w:rsidP="0082791F">
      <w:pPr>
        <w:rPr>
          <w:b/>
        </w:rPr>
      </w:pPr>
    </w:p>
    <w:p w:rsidR="0082791F" w:rsidRDefault="0082791F" w:rsidP="00160C5A">
      <w:pPr>
        <w:pStyle w:val="Heading2"/>
        <w:jc w:val="center"/>
      </w:pPr>
      <w:r>
        <w:br w:type="page"/>
      </w:r>
      <w:bookmarkStart w:id="23" w:name="_Toc351381995"/>
      <w:r w:rsidRPr="0082791F">
        <w:lastRenderedPageBreak/>
        <w:t>LIST OF FIGURES</w:t>
      </w:r>
      <w:bookmarkEnd w:id="23"/>
    </w:p>
    <w:p w:rsidR="006A4D62" w:rsidRDefault="006A4D62" w:rsidP="006A4D62">
      <w:pPr>
        <w:tabs>
          <w:tab w:val="right" w:leader="dot" w:pos="9360"/>
        </w:tabs>
        <w:spacing w:line="240" w:lineRule="auto"/>
        <w:ind w:left="720" w:hanging="720"/>
        <w:rPr>
          <w:rFonts w:cs="Times New Roman"/>
        </w:rPr>
      </w:pPr>
      <w:proofErr w:type="gramStart"/>
      <w:r>
        <w:rPr>
          <w:rFonts w:cs="Times New Roman"/>
        </w:rPr>
        <w:t>Figure 1.</w:t>
      </w:r>
      <w:proofErr w:type="gramEnd"/>
      <w:r>
        <w:rPr>
          <w:rFonts w:cs="Times New Roman"/>
        </w:rPr>
        <w:t xml:space="preserve"> </w:t>
      </w:r>
      <w:proofErr w:type="gramStart"/>
      <w:r>
        <w:rPr>
          <w:rFonts w:cs="Times New Roman"/>
        </w:rPr>
        <w:t>Example of an excursion for a GPS-collared female during the rut at Arnold Air Force Base, Tullahoma, Tennessee, USA.</w:t>
      </w:r>
      <w:proofErr w:type="gramEnd"/>
      <w:r>
        <w:rPr>
          <w:rFonts w:cs="Times New Roman"/>
        </w:rPr>
        <w:t xml:space="preserve"> An excursion was characterized as ≥2 consecutive locations </w:t>
      </w:r>
      <w:r w:rsidR="006D711F" w:rsidRPr="00F76750">
        <w:rPr>
          <w:rFonts w:cs="Times New Roman"/>
        </w:rPr>
        <w:t xml:space="preserve">outside the 90% home range extending beyond </w:t>
      </w:r>
      <w:r w:rsidR="00FB7EE0" w:rsidRPr="00FB7EE0">
        <w:rPr>
          <w:rFonts w:cs="Times New Roman"/>
        </w:rPr>
        <w:t>a mean distance traveled between 3-h locations for that individu</w:t>
      </w:r>
      <w:bookmarkStart w:id="24" w:name="_GoBack"/>
      <w:bookmarkEnd w:id="24"/>
      <w:r w:rsidR="00FB7EE0" w:rsidRPr="00FB7EE0">
        <w:rPr>
          <w:rFonts w:cs="Times New Roman"/>
        </w:rPr>
        <w:t>al during the fall-winter season</w:t>
      </w:r>
      <w:r>
        <w:rPr>
          <w:rFonts w:cs="Times New Roman"/>
        </w:rPr>
        <w:tab/>
        <w:t xml:space="preserve">27 </w:t>
      </w:r>
    </w:p>
    <w:p w:rsidR="006A4D62" w:rsidRDefault="006A4D62" w:rsidP="00A114B2">
      <w:pPr>
        <w:tabs>
          <w:tab w:val="right" w:leader="dot" w:pos="9360"/>
        </w:tabs>
        <w:spacing w:line="240" w:lineRule="auto"/>
        <w:ind w:left="720" w:hanging="720"/>
      </w:pPr>
    </w:p>
    <w:p w:rsidR="0082791F" w:rsidRDefault="0082791F" w:rsidP="00A114B2">
      <w:pPr>
        <w:tabs>
          <w:tab w:val="right" w:leader="dot" w:pos="9360"/>
        </w:tabs>
        <w:spacing w:line="240" w:lineRule="auto"/>
        <w:ind w:left="720" w:hanging="720"/>
      </w:pPr>
      <w:proofErr w:type="gramStart"/>
      <w:r w:rsidRPr="0082791F">
        <w:t xml:space="preserve">Figure </w:t>
      </w:r>
      <w:r w:rsidR="006A4D62">
        <w:t>2</w:t>
      </w:r>
      <w:r w:rsidRPr="0082791F">
        <w:t>.</w:t>
      </w:r>
      <w:proofErr w:type="gramEnd"/>
      <w:r>
        <w:t xml:space="preserve"> Interaction of a GPS-collared male and female on 19 November 2010 during the peak-rut at Arnold Air Force Base, Tullahoma, Tennessee, USA.</w:t>
      </w:r>
      <w:r w:rsidR="00B0507B" w:rsidRPr="00B0507B">
        <w:t xml:space="preserve"> </w:t>
      </w:r>
      <w:r w:rsidR="00B0507B">
        <w:t xml:space="preserve">The connecting lines represent their interactive locations at the given time. </w:t>
      </w:r>
      <w:r>
        <w:t>The female excursed outside of her seasonal 90% home range after 0600 h and joined with the male on the periphery of his home range. They stayed in close proximity for ≥9 h (0900 – 1800 h) before the male sep</w:t>
      </w:r>
      <w:r w:rsidR="00A114B2">
        <w:t>arated between 1800 and 2100 h</w:t>
      </w:r>
      <w:r w:rsidR="00A114B2">
        <w:tab/>
        <w:t>2</w:t>
      </w:r>
      <w:r w:rsidR="00B36177">
        <w:t>8</w:t>
      </w:r>
    </w:p>
    <w:p w:rsidR="00A114B2" w:rsidRPr="0082791F" w:rsidRDefault="00A114B2" w:rsidP="00A114B2">
      <w:pPr>
        <w:tabs>
          <w:tab w:val="right" w:leader="dot" w:pos="9360"/>
        </w:tabs>
        <w:spacing w:line="240" w:lineRule="auto"/>
        <w:ind w:left="720" w:hanging="720"/>
      </w:pPr>
    </w:p>
    <w:p w:rsidR="00A751C0" w:rsidRDefault="003004F4" w:rsidP="00A114B2">
      <w:pPr>
        <w:pStyle w:val="NoSpacing"/>
        <w:tabs>
          <w:tab w:val="right" w:leader="dot" w:pos="9360"/>
        </w:tabs>
        <w:ind w:left="720" w:hanging="720"/>
        <w:rPr>
          <w:rFonts w:ascii="Times New Roman" w:hAnsi="Times New Roman"/>
          <w:sz w:val="24"/>
          <w:szCs w:val="24"/>
        </w:rPr>
      </w:pPr>
      <w:proofErr w:type="gramStart"/>
      <w:r>
        <w:rPr>
          <w:rFonts w:ascii="Times New Roman" w:hAnsi="Times New Roman"/>
          <w:sz w:val="24"/>
          <w:szCs w:val="24"/>
        </w:rPr>
        <w:t xml:space="preserve">Figure </w:t>
      </w:r>
      <w:r w:rsidR="006A4D62">
        <w:rPr>
          <w:rFonts w:ascii="Times New Roman" w:hAnsi="Times New Roman"/>
          <w:sz w:val="24"/>
          <w:szCs w:val="24"/>
        </w:rPr>
        <w:t>3</w:t>
      </w:r>
      <w:r>
        <w:rPr>
          <w:rFonts w:ascii="Times New Roman" w:hAnsi="Times New Roman"/>
          <w:sz w:val="24"/>
          <w:szCs w:val="24"/>
        </w:rPr>
        <w:t>.</w:t>
      </w:r>
      <w:proofErr w:type="gramEnd"/>
      <w:r>
        <w:rPr>
          <w:rFonts w:ascii="Times New Roman" w:hAnsi="Times New Roman"/>
          <w:sz w:val="24"/>
          <w:szCs w:val="24"/>
        </w:rPr>
        <w:t xml:space="preserve"> Distribution of deer-vehicle collisions (DVCs) on major roads outside of the </w:t>
      </w:r>
      <w:r w:rsidR="00A114B2">
        <w:rPr>
          <w:rFonts w:ascii="Times New Roman" w:hAnsi="Times New Roman"/>
          <w:sz w:val="24"/>
          <w:szCs w:val="24"/>
        </w:rPr>
        <w:t>S</w:t>
      </w:r>
      <w:r>
        <w:rPr>
          <w:rFonts w:ascii="Times New Roman" w:hAnsi="Times New Roman"/>
          <w:sz w:val="24"/>
          <w:szCs w:val="24"/>
        </w:rPr>
        <w:t xml:space="preserve">ecurity </w:t>
      </w:r>
      <w:r w:rsidR="00A114B2">
        <w:rPr>
          <w:rFonts w:ascii="Times New Roman" w:hAnsi="Times New Roman"/>
          <w:sz w:val="24"/>
          <w:szCs w:val="24"/>
        </w:rPr>
        <w:t>A</w:t>
      </w:r>
      <w:r>
        <w:rPr>
          <w:rFonts w:ascii="Times New Roman" w:hAnsi="Times New Roman"/>
          <w:sz w:val="24"/>
          <w:szCs w:val="24"/>
        </w:rPr>
        <w:t>rea at Arnold Air Force Base, Tullaho</w:t>
      </w:r>
      <w:r w:rsidR="00A114B2">
        <w:rPr>
          <w:rFonts w:ascii="Times New Roman" w:hAnsi="Times New Roman"/>
          <w:sz w:val="24"/>
          <w:szCs w:val="24"/>
        </w:rPr>
        <w:t>ma, Tennessee, USA, 2002 – 2009</w:t>
      </w:r>
      <w:r w:rsidR="00A114B2">
        <w:rPr>
          <w:rFonts w:ascii="Times New Roman" w:hAnsi="Times New Roman"/>
          <w:sz w:val="24"/>
          <w:szCs w:val="24"/>
        </w:rPr>
        <w:tab/>
        <w:t>5</w:t>
      </w:r>
      <w:r w:rsidR="00B36177">
        <w:rPr>
          <w:rFonts w:ascii="Times New Roman" w:hAnsi="Times New Roman"/>
          <w:sz w:val="24"/>
          <w:szCs w:val="24"/>
        </w:rPr>
        <w:t>5</w:t>
      </w:r>
    </w:p>
    <w:p w:rsidR="00A114B2" w:rsidRPr="003004F4" w:rsidRDefault="00A114B2" w:rsidP="00A114B2">
      <w:pPr>
        <w:pStyle w:val="NoSpacing"/>
        <w:tabs>
          <w:tab w:val="right" w:leader="dot" w:pos="9360"/>
        </w:tabs>
        <w:ind w:left="720" w:hanging="720"/>
        <w:rPr>
          <w:rFonts w:ascii="Times New Roman" w:hAnsi="Times New Roman"/>
          <w:sz w:val="24"/>
          <w:szCs w:val="24"/>
        </w:rPr>
      </w:pPr>
    </w:p>
    <w:p w:rsidR="003004F4" w:rsidRDefault="003004F4" w:rsidP="00A114B2">
      <w:pPr>
        <w:tabs>
          <w:tab w:val="right" w:leader="dot" w:pos="9360"/>
        </w:tabs>
        <w:spacing w:line="240" w:lineRule="auto"/>
        <w:ind w:left="720" w:hanging="720"/>
        <w:rPr>
          <w:szCs w:val="24"/>
        </w:rPr>
      </w:pPr>
      <w:proofErr w:type="gramStart"/>
      <w:r>
        <w:rPr>
          <w:szCs w:val="24"/>
        </w:rPr>
        <w:t xml:space="preserve">Figure </w:t>
      </w:r>
      <w:r w:rsidR="006A4D62">
        <w:rPr>
          <w:szCs w:val="24"/>
        </w:rPr>
        <w:t>4</w:t>
      </w:r>
      <w:r>
        <w:rPr>
          <w:szCs w:val="24"/>
        </w:rPr>
        <w:t>.</w:t>
      </w:r>
      <w:proofErr w:type="gramEnd"/>
      <w:r>
        <w:rPr>
          <w:szCs w:val="24"/>
        </w:rPr>
        <w:t xml:space="preserve"> Temporal distribution by monthly occurrence of deer-vehicle collisions (DVCs) at Arnold Air Force Base, Tullaho</w:t>
      </w:r>
      <w:r w:rsidR="00A114B2">
        <w:rPr>
          <w:szCs w:val="24"/>
        </w:rPr>
        <w:t>ma, Tennessee, USA, 2005 – 2009</w:t>
      </w:r>
      <w:r w:rsidR="00A114B2">
        <w:rPr>
          <w:szCs w:val="24"/>
        </w:rPr>
        <w:tab/>
        <w:t>5</w:t>
      </w:r>
      <w:r w:rsidR="00B36177">
        <w:rPr>
          <w:szCs w:val="24"/>
        </w:rPr>
        <w:t>6</w:t>
      </w:r>
    </w:p>
    <w:p w:rsidR="00A114B2" w:rsidRPr="003004F4" w:rsidRDefault="00A114B2" w:rsidP="00A114B2">
      <w:pPr>
        <w:tabs>
          <w:tab w:val="right" w:leader="dot" w:pos="9360"/>
        </w:tabs>
        <w:spacing w:line="240" w:lineRule="auto"/>
        <w:ind w:left="720" w:hanging="720"/>
        <w:rPr>
          <w:szCs w:val="24"/>
        </w:rPr>
      </w:pPr>
    </w:p>
    <w:p w:rsidR="003004F4" w:rsidRDefault="003004F4" w:rsidP="00A114B2">
      <w:pPr>
        <w:tabs>
          <w:tab w:val="right" w:leader="dot" w:pos="9360"/>
        </w:tabs>
        <w:spacing w:line="240" w:lineRule="auto"/>
        <w:ind w:left="720" w:hanging="720"/>
        <w:rPr>
          <w:szCs w:val="24"/>
        </w:rPr>
      </w:pPr>
      <w:proofErr w:type="gramStart"/>
      <w:r>
        <w:rPr>
          <w:szCs w:val="24"/>
        </w:rPr>
        <w:t xml:space="preserve">Figure </w:t>
      </w:r>
      <w:r w:rsidR="006A4D62">
        <w:rPr>
          <w:szCs w:val="24"/>
        </w:rPr>
        <w:t>5</w:t>
      </w:r>
      <w:r>
        <w:rPr>
          <w:szCs w:val="24"/>
        </w:rPr>
        <w:t>.</w:t>
      </w:r>
      <w:proofErr w:type="gramEnd"/>
      <w:r>
        <w:rPr>
          <w:szCs w:val="24"/>
        </w:rPr>
        <w:t xml:space="preserve"> </w:t>
      </w:r>
      <w:proofErr w:type="gramStart"/>
      <w:r>
        <w:rPr>
          <w:szCs w:val="24"/>
        </w:rPr>
        <w:t xml:space="preserve">Majority of GPS locations from a collared female deer from June 2010 </w:t>
      </w:r>
      <w:r w:rsidR="00715C4F">
        <w:rPr>
          <w:szCs w:val="24"/>
        </w:rPr>
        <w:t>to</w:t>
      </w:r>
      <w:r>
        <w:rPr>
          <w:szCs w:val="24"/>
        </w:rPr>
        <w:t xml:space="preserve"> January 2011 at Arnold Air Force Base, Tullahoma, TN, USA.</w:t>
      </w:r>
      <w:proofErr w:type="gramEnd"/>
      <w:r>
        <w:rPr>
          <w:szCs w:val="24"/>
        </w:rPr>
        <w:t xml:space="preserve"> She intensively used a young, 8-year-old pine plantation that w</w:t>
      </w:r>
      <w:r w:rsidR="00A114B2">
        <w:rPr>
          <w:szCs w:val="24"/>
        </w:rPr>
        <w:t>as directly adjacent to UTSI Rd</w:t>
      </w:r>
      <w:r w:rsidR="00A114B2">
        <w:rPr>
          <w:szCs w:val="24"/>
        </w:rPr>
        <w:tab/>
        <w:t>5</w:t>
      </w:r>
      <w:r w:rsidR="00B36177">
        <w:rPr>
          <w:szCs w:val="24"/>
        </w:rPr>
        <w:t>7</w:t>
      </w:r>
    </w:p>
    <w:p w:rsidR="00A114B2" w:rsidRPr="003004F4" w:rsidRDefault="00A114B2" w:rsidP="00A114B2">
      <w:pPr>
        <w:tabs>
          <w:tab w:val="right" w:leader="dot" w:pos="9360"/>
        </w:tabs>
        <w:spacing w:line="240" w:lineRule="auto"/>
        <w:ind w:left="720" w:hanging="720"/>
        <w:rPr>
          <w:szCs w:val="24"/>
        </w:rPr>
      </w:pPr>
    </w:p>
    <w:p w:rsidR="009A4801" w:rsidRDefault="003004F4" w:rsidP="00A114B2">
      <w:pPr>
        <w:pStyle w:val="NoSpacing"/>
        <w:tabs>
          <w:tab w:val="right" w:leader="dot" w:pos="9360"/>
        </w:tabs>
        <w:ind w:left="720" w:hanging="720"/>
        <w:rPr>
          <w:rFonts w:ascii="Times New Roman" w:hAnsi="Times New Roman"/>
          <w:sz w:val="24"/>
          <w:szCs w:val="24"/>
        </w:rPr>
      </w:pPr>
      <w:proofErr w:type="gramStart"/>
      <w:r>
        <w:rPr>
          <w:rFonts w:ascii="Times New Roman" w:hAnsi="Times New Roman"/>
          <w:sz w:val="24"/>
          <w:szCs w:val="24"/>
        </w:rPr>
        <w:t xml:space="preserve">Figure </w:t>
      </w:r>
      <w:r w:rsidR="006A4D62">
        <w:rPr>
          <w:rFonts w:ascii="Times New Roman" w:hAnsi="Times New Roman"/>
          <w:sz w:val="24"/>
          <w:szCs w:val="24"/>
        </w:rPr>
        <w:t>6</w:t>
      </w:r>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 xml:space="preserve">Majority of GPS locations for a collared male from July 2010 </w:t>
      </w:r>
      <w:r w:rsidR="00715C4F">
        <w:rPr>
          <w:rFonts w:ascii="Times New Roman" w:hAnsi="Times New Roman"/>
          <w:sz w:val="24"/>
          <w:szCs w:val="24"/>
        </w:rPr>
        <w:t>to</w:t>
      </w:r>
      <w:r>
        <w:rPr>
          <w:rFonts w:ascii="Times New Roman" w:hAnsi="Times New Roman"/>
          <w:sz w:val="24"/>
          <w:szCs w:val="24"/>
        </w:rPr>
        <w:t xml:space="preserve"> December 2011 at Arnold Air Force Base, Tullahoma, TN, USA.</w:t>
      </w:r>
      <w:proofErr w:type="gramEnd"/>
      <w:r>
        <w:rPr>
          <w:rFonts w:ascii="Times New Roman" w:hAnsi="Times New Roman"/>
          <w:sz w:val="24"/>
          <w:szCs w:val="24"/>
        </w:rPr>
        <w:t xml:space="preserve"> He intensively used a young, 8-year-old pine plantation in close proxi</w:t>
      </w:r>
      <w:r w:rsidR="001B575C">
        <w:rPr>
          <w:rFonts w:ascii="Times New Roman" w:hAnsi="Times New Roman"/>
          <w:sz w:val="24"/>
          <w:szCs w:val="24"/>
        </w:rPr>
        <w:t xml:space="preserve">mity to </w:t>
      </w:r>
      <w:proofErr w:type="spellStart"/>
      <w:r w:rsidR="001B575C">
        <w:rPr>
          <w:rFonts w:ascii="Times New Roman" w:hAnsi="Times New Roman"/>
          <w:sz w:val="24"/>
          <w:szCs w:val="24"/>
        </w:rPr>
        <w:t>Wattendorf</w:t>
      </w:r>
      <w:proofErr w:type="spellEnd"/>
      <w:r w:rsidR="001B575C">
        <w:rPr>
          <w:rFonts w:ascii="Times New Roman" w:hAnsi="Times New Roman"/>
          <w:sz w:val="24"/>
          <w:szCs w:val="24"/>
        </w:rPr>
        <w:t xml:space="preserve"> Memorial Hwy</w:t>
      </w:r>
      <w:r w:rsidR="00A114B2">
        <w:rPr>
          <w:rFonts w:ascii="Times New Roman" w:hAnsi="Times New Roman"/>
          <w:sz w:val="24"/>
          <w:szCs w:val="24"/>
        </w:rPr>
        <w:tab/>
        <w:t>5</w:t>
      </w:r>
      <w:r w:rsidR="00B36177">
        <w:rPr>
          <w:rFonts w:ascii="Times New Roman" w:hAnsi="Times New Roman"/>
          <w:sz w:val="24"/>
          <w:szCs w:val="24"/>
        </w:rPr>
        <w:t>8</w:t>
      </w:r>
    </w:p>
    <w:p w:rsidR="007E178B" w:rsidRDefault="009A4801">
      <w:pPr>
        <w:spacing w:after="200" w:line="276" w:lineRule="auto"/>
        <w:rPr>
          <w:szCs w:val="24"/>
        </w:rPr>
        <w:sectPr w:rsidR="007E178B" w:rsidSect="00A114B2">
          <w:footerReference w:type="default" r:id="rId9"/>
          <w:footerReference w:type="first" r:id="rId10"/>
          <w:pgSz w:w="12240" w:h="15840" w:code="1"/>
          <w:pgMar w:top="1440" w:right="1440" w:bottom="1440" w:left="1440" w:header="720" w:footer="720" w:gutter="0"/>
          <w:pgNumType w:fmt="lowerRoman" w:start="1"/>
          <w:cols w:space="720"/>
          <w:titlePg/>
          <w:docGrid w:linePitch="360"/>
        </w:sectPr>
      </w:pPr>
      <w:r>
        <w:rPr>
          <w:szCs w:val="24"/>
        </w:rPr>
        <w:br w:type="page"/>
      </w:r>
    </w:p>
    <w:p w:rsidR="001B575C" w:rsidRDefault="001B575C" w:rsidP="009A4801">
      <w:pPr>
        <w:pStyle w:val="Heading2"/>
        <w:jc w:val="center"/>
      </w:pPr>
      <w:bookmarkStart w:id="25" w:name="_Toc351381996"/>
      <w:r>
        <w:lastRenderedPageBreak/>
        <w:t>Introduction</w:t>
      </w:r>
      <w:bookmarkEnd w:id="25"/>
    </w:p>
    <w:p w:rsidR="0037509F" w:rsidRDefault="00597FD8" w:rsidP="00597FD8">
      <w:pPr>
        <w:spacing w:after="200"/>
      </w:pPr>
      <w:r>
        <w:t>White-tailed deer (</w:t>
      </w:r>
      <w:proofErr w:type="spellStart"/>
      <w:r w:rsidRPr="00597FD8">
        <w:rPr>
          <w:i/>
        </w:rPr>
        <w:t>Odocoileus</w:t>
      </w:r>
      <w:proofErr w:type="spellEnd"/>
      <w:r w:rsidRPr="00597FD8">
        <w:rPr>
          <w:i/>
        </w:rPr>
        <w:t xml:space="preserve"> </w:t>
      </w:r>
      <w:proofErr w:type="spellStart"/>
      <w:r w:rsidRPr="00597FD8">
        <w:rPr>
          <w:i/>
        </w:rPr>
        <w:t>virginianus</w:t>
      </w:r>
      <w:proofErr w:type="spellEnd"/>
      <w:r>
        <w:t>; deer) are socially and economically important in the United States</w:t>
      </w:r>
      <w:r w:rsidR="00F6383B">
        <w:t xml:space="preserve"> (</w:t>
      </w:r>
      <w:r w:rsidR="00044D19">
        <w:t>Miller et al. 2003</w:t>
      </w:r>
      <w:r w:rsidR="00F6383B">
        <w:t>)</w:t>
      </w:r>
      <w:r>
        <w:t>. However, increases in deer and human populations have led to interactions that are dangerous for both species</w:t>
      </w:r>
      <w:r w:rsidR="00F6383B">
        <w:t>,</w:t>
      </w:r>
      <w:r>
        <w:t xml:space="preserve"> particular</w:t>
      </w:r>
      <w:r w:rsidR="0037509F">
        <w:t>ly concerning</w:t>
      </w:r>
      <w:r>
        <w:t xml:space="preserve"> deer-vehicle collisions (DVCs)</w:t>
      </w:r>
      <w:r w:rsidR="00F6383B">
        <w:t xml:space="preserve">. </w:t>
      </w:r>
      <w:r w:rsidR="00AF4120">
        <w:t>Each year</w:t>
      </w:r>
      <w:r w:rsidR="00F6383B">
        <w:t xml:space="preserve"> in the United States,</w:t>
      </w:r>
      <w:r w:rsidR="00AF4120">
        <w:t xml:space="preserve"> it is estimated</w:t>
      </w:r>
      <w:r w:rsidR="00C4454E">
        <w:t xml:space="preserve"> that</w:t>
      </w:r>
      <w:r w:rsidR="00F6383B">
        <w:t xml:space="preserve"> DVCs result in &gt;$1 billion </w:t>
      </w:r>
      <w:r w:rsidR="00C4454E">
        <w:t>in</w:t>
      </w:r>
      <w:r w:rsidR="00F6383B">
        <w:t xml:space="preserve"> property damage an</w:t>
      </w:r>
      <w:r w:rsidR="00AF4120">
        <w:t>d personal injury, including &gt;200 human fatalities (</w:t>
      </w:r>
      <w:r w:rsidR="00044D19">
        <w:t>Hansen 1983, Conover et al. 1995, Biggs et al. 2004, Ng et al. 2008</w:t>
      </w:r>
      <w:r w:rsidR="00AF4120">
        <w:t>).</w:t>
      </w:r>
      <w:r w:rsidR="0037509F">
        <w:t xml:space="preserve"> DVCs have also been shown to result in deer fatality </w:t>
      </w:r>
      <w:r w:rsidR="00E4158D">
        <w:t xml:space="preserve">in </w:t>
      </w:r>
      <w:r w:rsidR="0037509F">
        <w:t>&gt;90% of collisions (Allen and McCullough 1976).</w:t>
      </w:r>
      <w:r w:rsidR="00AF4120">
        <w:t xml:space="preserve"> </w:t>
      </w:r>
      <w:r w:rsidR="0037509F">
        <w:t>Conflicts at the road interface between humans and deer will likely increase with the continuing expansion of urban areas nationwide (Ramp et al. 2005).</w:t>
      </w:r>
    </w:p>
    <w:p w:rsidR="00A30BF5" w:rsidRDefault="0037509F" w:rsidP="00597FD8">
      <w:pPr>
        <w:spacing w:after="200"/>
      </w:pPr>
      <w:r>
        <w:tab/>
      </w:r>
      <w:r w:rsidRPr="00B0507B">
        <w:t xml:space="preserve">Studies have shown DVCs are temporally </w:t>
      </w:r>
      <w:r w:rsidR="00C4454E" w:rsidRPr="00B0507B">
        <w:t>and</w:t>
      </w:r>
      <w:r w:rsidRPr="00B0507B">
        <w:t xml:space="preserve"> spatially </w:t>
      </w:r>
      <w:r w:rsidR="00C4454E" w:rsidRPr="00B0507B">
        <w:t>correlated</w:t>
      </w:r>
      <w:r w:rsidRPr="00B0507B">
        <w:t xml:space="preserve">, </w:t>
      </w:r>
      <w:r w:rsidR="00F82DC0" w:rsidRPr="00B0507B">
        <w:t>meaning they</w:t>
      </w:r>
      <w:r w:rsidRPr="00B0507B">
        <w:t xml:space="preserve"> are aggregated in time and space (Finder et al. 1999, Ng</w:t>
      </w:r>
      <w:r w:rsidR="00A30BF5" w:rsidRPr="00B0507B">
        <w:t xml:space="preserve"> et al. 2008).</w:t>
      </w:r>
      <w:r w:rsidR="001E457F">
        <w:t xml:space="preserve"> Peaks in deer activity help explain temporal DVC aggregations, which are typically </w:t>
      </w:r>
      <w:r w:rsidR="00454922">
        <w:t>amplified during the fall-winter breeding season (Allen and McCullough 1976, Finder et al. 1999). Studies on spatial aggregations of road-kills have primarily shown that in addition to population density, two major factors influence road-kill rates: (1) proximity of cover and wildlife movement corridors, and (2) traffic volume and speed (Forman et al. 2003)</w:t>
      </w:r>
      <w:r w:rsidR="00C0549A">
        <w:t>.</w:t>
      </w:r>
    </w:p>
    <w:p w:rsidR="006A5612" w:rsidRDefault="00A52286" w:rsidP="00454922">
      <w:pPr>
        <w:spacing w:after="200"/>
        <w:ind w:firstLine="720"/>
      </w:pPr>
      <w:r>
        <w:t xml:space="preserve">Arnold Air Force Base (AAFB) has had a substantial </w:t>
      </w:r>
      <w:r w:rsidR="00A101E5">
        <w:t xml:space="preserve">DVC </w:t>
      </w:r>
      <w:r>
        <w:t>problem with &gt;250 reported (2002</w:t>
      </w:r>
      <w:r w:rsidR="00A101E5">
        <w:t xml:space="preserve"> </w:t>
      </w:r>
      <w:r w:rsidR="00A101E5">
        <w:rPr>
          <w:rFonts w:cs="Times New Roman"/>
        </w:rPr>
        <w:t>‒</w:t>
      </w:r>
      <w:r w:rsidR="00A101E5">
        <w:t xml:space="preserve"> </w:t>
      </w:r>
      <w:r>
        <w:t>2009) on major roads outside of the Security Ar</w:t>
      </w:r>
      <w:r w:rsidR="00A101E5">
        <w:t>ea. I</w:t>
      </w:r>
      <w:r w:rsidR="00A30BF5">
        <w:t xml:space="preserve">nformation regarding deer behavior and factors enhancing DVCs is needed to accurately implement mitigation strategies. To address this concern, </w:t>
      </w:r>
      <w:r w:rsidR="00237C19" w:rsidRPr="00430CF4">
        <w:t>T</w:t>
      </w:r>
      <w:r w:rsidR="00A30BF5" w:rsidRPr="00430CF4">
        <w:t>he</w:t>
      </w:r>
      <w:r w:rsidR="00A30BF5">
        <w:t xml:space="preserve"> University of Tennessee initiated a study to investigate deer activity during </w:t>
      </w:r>
      <w:r w:rsidR="00C75A52">
        <w:t>the breeding season</w:t>
      </w:r>
      <w:r w:rsidR="00A30BF5">
        <w:t xml:space="preserve"> </w:t>
      </w:r>
      <w:r w:rsidR="00C75A52">
        <w:t>in addition to</w:t>
      </w:r>
      <w:r w:rsidR="00A30BF5">
        <w:t xml:space="preserve"> </w:t>
      </w:r>
      <w:r w:rsidR="006A5612">
        <w:t>land cover and transportation variables involved in spatial DVC aggregations.</w:t>
      </w:r>
    </w:p>
    <w:p w:rsidR="001B575C" w:rsidRDefault="006A5612" w:rsidP="00454922">
      <w:pPr>
        <w:spacing w:after="200"/>
        <w:ind w:firstLine="720"/>
        <w:rPr>
          <w:rFonts w:eastAsiaTheme="majorEastAsia" w:cstheme="majorBidi"/>
          <w:b/>
          <w:bCs/>
          <w:caps/>
          <w:color w:val="000000" w:themeColor="text1"/>
          <w:szCs w:val="28"/>
        </w:rPr>
      </w:pPr>
      <w:r>
        <w:lastRenderedPageBreak/>
        <w:t>I used these data to formulate 2 manuscript chapters. Chapter 1 evaluates deer behavior during the breeding season</w:t>
      </w:r>
      <w:r w:rsidR="00454922">
        <w:t>,</w:t>
      </w:r>
      <w:r>
        <w:t xml:space="preserve"> which includes male and female </w:t>
      </w:r>
      <w:r w:rsidR="00044D19">
        <w:t xml:space="preserve">excursions, movement rates, </w:t>
      </w:r>
      <w:r>
        <w:t>home range</w:t>
      </w:r>
      <w:r w:rsidR="00044D19">
        <w:t>s</w:t>
      </w:r>
      <w:r>
        <w:t>, and interactions. Chapter 2 investigates the influence of surrounding land cover and transportation variables, such as adjacent cover types, drainages, road intersections, traffic volume</w:t>
      </w:r>
      <w:r w:rsidR="00E4158D">
        <w:t>s</w:t>
      </w:r>
      <w:r>
        <w:t>, and speed limit</w:t>
      </w:r>
      <w:r w:rsidR="00E4158D">
        <w:t>s</w:t>
      </w:r>
      <w:r>
        <w:t>, on the probability of DVC occurrences.</w:t>
      </w:r>
      <w:r w:rsidR="001B575C">
        <w:br w:type="page"/>
      </w:r>
    </w:p>
    <w:p w:rsidR="00F9563A" w:rsidRDefault="00F9563A" w:rsidP="000233D9">
      <w:pPr>
        <w:pStyle w:val="Heading1"/>
        <w:numPr>
          <w:ilvl w:val="0"/>
          <w:numId w:val="3"/>
        </w:numPr>
        <w:sectPr w:rsidR="00F9563A" w:rsidSect="001B575C">
          <w:pgSz w:w="12240" w:h="15840" w:code="1"/>
          <w:pgMar w:top="1440" w:right="1440" w:bottom="1440" w:left="1440" w:header="720" w:footer="720" w:gutter="0"/>
          <w:pgNumType w:start="1"/>
          <w:cols w:space="720"/>
          <w:docGrid w:linePitch="360"/>
        </w:sectPr>
      </w:pPr>
    </w:p>
    <w:p w:rsidR="000233D9" w:rsidRPr="000233D9" w:rsidRDefault="005E608B" w:rsidP="005E608B">
      <w:pPr>
        <w:pStyle w:val="Heading1"/>
        <w:ind w:left="1080"/>
      </w:pPr>
      <w:bookmarkStart w:id="26" w:name="_Toc351381997"/>
      <w:r>
        <w:lastRenderedPageBreak/>
        <w:t xml:space="preserve">Chapter I. </w:t>
      </w:r>
      <w:r w:rsidR="000233D9">
        <w:t>Breeding movements, home range, and interactions of male and female white-tailed deer</w:t>
      </w:r>
      <w:bookmarkEnd w:id="26"/>
    </w:p>
    <w:p w:rsidR="000233D9" w:rsidRDefault="000233D9">
      <w:pPr>
        <w:spacing w:after="200" w:line="276" w:lineRule="auto"/>
        <w:sectPr w:rsidR="000233D9" w:rsidSect="00043652">
          <w:type w:val="continuous"/>
          <w:pgSz w:w="12240" w:h="15840" w:code="1"/>
          <w:pgMar w:top="1440" w:right="1440" w:bottom="1440" w:left="1440" w:header="720" w:footer="720" w:gutter="0"/>
          <w:cols w:space="720"/>
          <w:vAlign w:val="center"/>
          <w:docGrid w:linePitch="360"/>
        </w:sectPr>
      </w:pPr>
    </w:p>
    <w:p w:rsidR="009511C7" w:rsidRDefault="009511C7" w:rsidP="009B7244">
      <w:pPr>
        <w:pStyle w:val="Heading2"/>
      </w:pPr>
      <w:bookmarkStart w:id="27" w:name="_Toc351381998"/>
      <w:r>
        <w:lastRenderedPageBreak/>
        <w:t>Abstract</w:t>
      </w:r>
      <w:bookmarkEnd w:id="27"/>
    </w:p>
    <w:p w:rsidR="009511C7" w:rsidRDefault="009511C7" w:rsidP="009511C7">
      <w:r>
        <w:rPr>
          <w:szCs w:val="24"/>
        </w:rPr>
        <w:t xml:space="preserve">To </w:t>
      </w:r>
      <w:r w:rsidR="00C4454E">
        <w:rPr>
          <w:szCs w:val="24"/>
        </w:rPr>
        <w:t xml:space="preserve">better </w:t>
      </w:r>
      <w:r>
        <w:rPr>
          <w:szCs w:val="24"/>
        </w:rPr>
        <w:t>understand</w:t>
      </w:r>
      <w:r w:rsidRPr="00F76750">
        <w:rPr>
          <w:szCs w:val="24"/>
        </w:rPr>
        <w:t xml:space="preserve"> white-tailed deer (</w:t>
      </w:r>
      <w:proofErr w:type="spellStart"/>
      <w:r w:rsidRPr="00F76750">
        <w:rPr>
          <w:i/>
          <w:szCs w:val="24"/>
        </w:rPr>
        <w:t>Odocoileus</w:t>
      </w:r>
      <w:proofErr w:type="spellEnd"/>
      <w:r w:rsidRPr="00F76750">
        <w:rPr>
          <w:i/>
          <w:szCs w:val="24"/>
        </w:rPr>
        <w:t xml:space="preserve"> </w:t>
      </w:r>
      <w:proofErr w:type="spellStart"/>
      <w:r w:rsidRPr="00F76750">
        <w:rPr>
          <w:i/>
          <w:szCs w:val="24"/>
        </w:rPr>
        <w:t>virginianus</w:t>
      </w:r>
      <w:proofErr w:type="spellEnd"/>
      <w:r w:rsidRPr="00F76750">
        <w:rPr>
          <w:szCs w:val="24"/>
        </w:rPr>
        <w:t xml:space="preserve">; deer) </w:t>
      </w:r>
      <w:r>
        <w:rPr>
          <w:szCs w:val="24"/>
        </w:rPr>
        <w:t>reproductive biology, we look</w:t>
      </w:r>
      <w:r w:rsidR="00C4454E">
        <w:rPr>
          <w:szCs w:val="24"/>
        </w:rPr>
        <w:t>ed</w:t>
      </w:r>
      <w:r>
        <w:rPr>
          <w:szCs w:val="24"/>
        </w:rPr>
        <w:t xml:space="preserve"> at </w:t>
      </w:r>
      <w:r w:rsidR="00C4454E">
        <w:rPr>
          <w:szCs w:val="24"/>
        </w:rPr>
        <w:t xml:space="preserve">simultaneous </w:t>
      </w:r>
      <w:r>
        <w:rPr>
          <w:szCs w:val="24"/>
        </w:rPr>
        <w:t>movements and interactions of both males and females during the breeding season (rut)</w:t>
      </w:r>
      <w:r w:rsidRPr="00F76750">
        <w:rPr>
          <w:szCs w:val="24"/>
        </w:rPr>
        <w:t xml:space="preserve">. We evaluated excursions, interactions, movement rates, and core area use of 7 adult </w:t>
      </w:r>
      <w:r w:rsidRPr="00D446B1">
        <w:rPr>
          <w:szCs w:val="24"/>
        </w:rPr>
        <w:t>(</w:t>
      </w:r>
      <w:r w:rsidRPr="00D446B1">
        <w:rPr>
          <w:rFonts w:cs="Times New Roman"/>
          <w:szCs w:val="24"/>
        </w:rPr>
        <w:t>≥</w:t>
      </w:r>
      <w:r w:rsidRPr="00D446B1">
        <w:rPr>
          <w:szCs w:val="24"/>
        </w:rPr>
        <w:t>2</w:t>
      </w:r>
      <w:r w:rsidR="00D446B1" w:rsidRPr="00D446B1">
        <w:rPr>
          <w:szCs w:val="24"/>
        </w:rPr>
        <w:t>.5</w:t>
      </w:r>
      <w:r w:rsidRPr="00D446B1">
        <w:rPr>
          <w:szCs w:val="24"/>
        </w:rPr>
        <w:t>-yr-old) males and 9 females (</w:t>
      </w:r>
      <w:proofErr w:type="gramStart"/>
      <w:r w:rsidRPr="00D446B1">
        <w:rPr>
          <w:szCs w:val="24"/>
        </w:rPr>
        <w:t>1 1.5-yr-old</w:t>
      </w:r>
      <w:proofErr w:type="gramEnd"/>
      <w:r w:rsidRPr="00D446B1">
        <w:rPr>
          <w:szCs w:val="24"/>
        </w:rPr>
        <w:t xml:space="preserve"> and 8 </w:t>
      </w:r>
      <w:r w:rsidRPr="00D446B1">
        <w:rPr>
          <w:rFonts w:cs="Times New Roman"/>
          <w:szCs w:val="24"/>
        </w:rPr>
        <w:t>≥</w:t>
      </w:r>
      <w:r w:rsidRPr="00D446B1">
        <w:rPr>
          <w:szCs w:val="24"/>
        </w:rPr>
        <w:t>2.5-yr-olds)</w:t>
      </w:r>
      <w:r w:rsidRPr="00F76750">
        <w:rPr>
          <w:szCs w:val="24"/>
        </w:rPr>
        <w:t xml:space="preserve"> during the rut on Arnold Air Force Base in Tennessee, USA from September 2010 </w:t>
      </w:r>
      <w:r w:rsidR="00027565">
        <w:rPr>
          <w:rFonts w:cs="Times New Roman"/>
          <w:szCs w:val="24"/>
        </w:rPr>
        <w:t>to</w:t>
      </w:r>
      <w:r w:rsidRPr="00F76750">
        <w:rPr>
          <w:szCs w:val="24"/>
        </w:rPr>
        <w:t xml:space="preserve"> March 2011</w:t>
      </w:r>
      <w:r>
        <w:rPr>
          <w:szCs w:val="24"/>
        </w:rPr>
        <w:t xml:space="preserve"> using</w:t>
      </w:r>
      <w:r w:rsidR="00C4454E">
        <w:rPr>
          <w:szCs w:val="24"/>
        </w:rPr>
        <w:t xml:space="preserve"> </w:t>
      </w:r>
      <w:r w:rsidR="00B11558">
        <w:rPr>
          <w:szCs w:val="24"/>
        </w:rPr>
        <w:t>GPS-</w:t>
      </w:r>
      <w:r w:rsidR="00C4454E">
        <w:rPr>
          <w:szCs w:val="24"/>
        </w:rPr>
        <w:t>ARGOS</w:t>
      </w:r>
      <w:r w:rsidR="00B11558">
        <w:rPr>
          <w:szCs w:val="24"/>
        </w:rPr>
        <w:t xml:space="preserve"> </w:t>
      </w:r>
      <w:r w:rsidR="00C4454E">
        <w:rPr>
          <w:szCs w:val="24"/>
        </w:rPr>
        <w:t>satellite</w:t>
      </w:r>
      <w:r>
        <w:rPr>
          <w:szCs w:val="24"/>
        </w:rPr>
        <w:t xml:space="preserve"> collars with locations taken every 3 h</w:t>
      </w:r>
      <w:r w:rsidRPr="00F76750">
        <w:rPr>
          <w:szCs w:val="24"/>
        </w:rPr>
        <w:t>. We partitioned the rut into 3 periods (pre-, peak-, and post-rut) using fetal measurements</w:t>
      </w:r>
      <w:r>
        <w:rPr>
          <w:szCs w:val="24"/>
        </w:rPr>
        <w:t xml:space="preserve"> taken </w:t>
      </w:r>
      <w:r w:rsidRPr="00F76750">
        <w:rPr>
          <w:szCs w:val="24"/>
        </w:rPr>
        <w:t xml:space="preserve">from </w:t>
      </w:r>
      <w:r w:rsidRPr="00ED2D46">
        <w:rPr>
          <w:szCs w:val="24"/>
        </w:rPr>
        <w:t>16</w:t>
      </w:r>
      <w:r w:rsidRPr="00F76750">
        <w:rPr>
          <w:szCs w:val="24"/>
        </w:rPr>
        <w:t xml:space="preserve"> females </w:t>
      </w:r>
      <w:r w:rsidR="00D17A96">
        <w:rPr>
          <w:szCs w:val="24"/>
        </w:rPr>
        <w:t>collected</w:t>
      </w:r>
      <w:r w:rsidRPr="00F76750">
        <w:rPr>
          <w:szCs w:val="24"/>
        </w:rPr>
        <w:t xml:space="preserve"> 1 </w:t>
      </w:r>
      <w:r w:rsidRPr="00F76750">
        <w:rPr>
          <w:rFonts w:cs="Times New Roman"/>
          <w:szCs w:val="24"/>
        </w:rPr>
        <w:t>–</w:t>
      </w:r>
      <w:r w:rsidRPr="00F76750">
        <w:rPr>
          <w:szCs w:val="24"/>
        </w:rPr>
        <w:t xml:space="preserve"> 11 March 2011. We </w:t>
      </w:r>
      <w:r>
        <w:rPr>
          <w:szCs w:val="24"/>
        </w:rPr>
        <w:t>determined</w:t>
      </w:r>
      <w:r w:rsidRPr="00F76750">
        <w:rPr>
          <w:szCs w:val="24"/>
        </w:rPr>
        <w:t xml:space="preserve"> </w:t>
      </w:r>
      <w:r w:rsidR="00700598">
        <w:rPr>
          <w:szCs w:val="24"/>
        </w:rPr>
        <w:t>fall-winter</w:t>
      </w:r>
      <w:r w:rsidRPr="00F76750">
        <w:rPr>
          <w:szCs w:val="24"/>
        </w:rPr>
        <w:t xml:space="preserve"> (seasonal) 90% fixed kernel home ranges and 50% core areas. We defined </w:t>
      </w:r>
      <w:r w:rsidRPr="00F76750">
        <w:rPr>
          <w:rFonts w:cs="Times New Roman"/>
        </w:rPr>
        <w:t xml:space="preserve">an excursion as ≥2 consecutive locations outside the 90% home range extending beyond a mean </w:t>
      </w:r>
      <w:r w:rsidR="00B0507B">
        <w:rPr>
          <w:rFonts w:cs="Times New Roman"/>
        </w:rPr>
        <w:t xml:space="preserve">distance traveled between </w:t>
      </w:r>
      <w:r w:rsidRPr="00F76750">
        <w:rPr>
          <w:rFonts w:cs="Times New Roman"/>
        </w:rPr>
        <w:t xml:space="preserve">3-h </w:t>
      </w:r>
      <w:r w:rsidR="00B0507B">
        <w:rPr>
          <w:rFonts w:cs="Times New Roman"/>
        </w:rPr>
        <w:t>locations</w:t>
      </w:r>
      <w:r w:rsidRPr="00F76750">
        <w:rPr>
          <w:rFonts w:cs="Times New Roman"/>
        </w:rPr>
        <w:t xml:space="preserve"> for that individual</w:t>
      </w:r>
      <w:r>
        <w:rPr>
          <w:rFonts w:cs="Times New Roman"/>
        </w:rPr>
        <w:t xml:space="preserve"> during the fall-winter season</w:t>
      </w:r>
      <w:r w:rsidRPr="00F76750">
        <w:rPr>
          <w:rFonts w:cs="Times New Roman"/>
        </w:rPr>
        <w:t>.</w:t>
      </w:r>
      <w:r w:rsidRPr="00F76750">
        <w:rPr>
          <w:szCs w:val="24"/>
        </w:rPr>
        <w:t xml:space="preserve"> </w:t>
      </w:r>
      <w:r w:rsidRPr="00F76750">
        <w:t xml:space="preserve">Males had the </w:t>
      </w:r>
      <w:r>
        <w:t>greatest</w:t>
      </w:r>
      <w:r w:rsidRPr="00F76750">
        <w:t xml:space="preserve"> movement rates</w:t>
      </w:r>
      <w:r w:rsidR="00CD3F88">
        <w:t xml:space="preserve"> and</w:t>
      </w:r>
      <w:r>
        <w:t xml:space="preserve"> </w:t>
      </w:r>
      <w:r w:rsidRPr="00F76750">
        <w:t>used core</w:t>
      </w:r>
      <w:r w:rsidR="00CD3F88">
        <w:t xml:space="preserve"> areas less during the peak-rut. Four of 7</w:t>
      </w:r>
      <w:r w:rsidRPr="00F76750">
        <w:t xml:space="preserve"> </w:t>
      </w:r>
      <w:r w:rsidR="00CD3F88">
        <w:t xml:space="preserve">males </w:t>
      </w:r>
      <w:r w:rsidRPr="00F76750">
        <w:t xml:space="preserve">took </w:t>
      </w:r>
      <w:r w:rsidR="00CD3F88">
        <w:t xml:space="preserve">7 </w:t>
      </w:r>
      <w:r w:rsidRPr="00F76750">
        <w:t>excursions</w:t>
      </w:r>
      <w:r w:rsidR="00CD3F88">
        <w:t xml:space="preserve"> during the rut</w:t>
      </w:r>
      <w:r w:rsidRPr="00F76750">
        <w:t xml:space="preserve">. Females showed constant use of core areas through all rut periods with no </w:t>
      </w:r>
      <w:r>
        <w:t>change</w:t>
      </w:r>
      <w:r w:rsidRPr="00F76750">
        <w:t xml:space="preserve"> in movement rates. However, </w:t>
      </w:r>
      <w:r w:rsidRPr="00F76750">
        <w:rPr>
          <w:rFonts w:cs="Times New Roman"/>
        </w:rPr>
        <w:t>6 females took 11 excursions during the rut.</w:t>
      </w:r>
      <w:r w:rsidRPr="00F76750">
        <w:t xml:space="preserve"> One </w:t>
      </w:r>
      <w:r>
        <w:t xml:space="preserve">collared </w:t>
      </w:r>
      <w:r w:rsidRPr="00F76750">
        <w:t xml:space="preserve">female left her home range and interacted with a </w:t>
      </w:r>
      <w:r>
        <w:t xml:space="preserve">collared </w:t>
      </w:r>
      <w:r w:rsidRPr="00F76750">
        <w:t xml:space="preserve">male at the periphery of his home range for </w:t>
      </w:r>
      <w:r w:rsidRPr="00F76750">
        <w:rPr>
          <w:rFonts w:cs="Times New Roman"/>
        </w:rPr>
        <w:t>≥</w:t>
      </w:r>
      <w:r w:rsidRPr="00F76750">
        <w:t xml:space="preserve">9 h during the peak-rut. We believe this </w:t>
      </w:r>
      <w:r>
        <w:t xml:space="preserve">excursion </w:t>
      </w:r>
      <w:r w:rsidRPr="00F76750">
        <w:t>was associated with breeding</w:t>
      </w:r>
      <w:r>
        <w:t xml:space="preserve">. This excursion may have been due to lack of males in her area or </w:t>
      </w:r>
      <w:r w:rsidRPr="00F76750">
        <w:t>a result of direct participation in mate selection.</w:t>
      </w:r>
      <w:r>
        <w:t xml:space="preserve"> </w:t>
      </w:r>
    </w:p>
    <w:p w:rsidR="009511C7" w:rsidRDefault="009511C7" w:rsidP="009511C7">
      <w:r w:rsidRPr="009511C7">
        <w:rPr>
          <w:b/>
        </w:rPr>
        <w:t>KEY WORDS</w:t>
      </w:r>
      <w:r>
        <w:t xml:space="preserve"> excursions,</w:t>
      </w:r>
      <w:r w:rsidRPr="00965EB9">
        <w:rPr>
          <w:b/>
          <w:color w:val="000000"/>
        </w:rPr>
        <w:t xml:space="preserve"> </w:t>
      </w:r>
      <w:r>
        <w:t xml:space="preserve">Global Positioning System (GPS), interactions, mate choice, </w:t>
      </w:r>
      <w:r w:rsidRPr="004C7DF1">
        <w:t>movements,</w:t>
      </w:r>
      <w:r>
        <w:rPr>
          <w:i/>
        </w:rPr>
        <w:t xml:space="preserve"> </w:t>
      </w:r>
      <w:proofErr w:type="spellStart"/>
      <w:r w:rsidRPr="00965EB9">
        <w:rPr>
          <w:i/>
        </w:rPr>
        <w:t>Odocoileus</w:t>
      </w:r>
      <w:proofErr w:type="spellEnd"/>
      <w:r w:rsidRPr="00965EB9">
        <w:rPr>
          <w:i/>
        </w:rPr>
        <w:t xml:space="preserve"> </w:t>
      </w:r>
      <w:proofErr w:type="spellStart"/>
      <w:r w:rsidRPr="00965EB9">
        <w:rPr>
          <w:i/>
        </w:rPr>
        <w:t>virginianus</w:t>
      </w:r>
      <w:proofErr w:type="spellEnd"/>
      <w:r w:rsidRPr="00965EB9">
        <w:t>,</w:t>
      </w:r>
      <w:r>
        <w:t xml:space="preserve"> </w:t>
      </w:r>
      <w:r>
        <w:rPr>
          <w:color w:val="000000"/>
        </w:rPr>
        <w:t>rut</w:t>
      </w:r>
      <w:r w:rsidRPr="00965EB9">
        <w:rPr>
          <w:color w:val="000000"/>
        </w:rPr>
        <w:t xml:space="preserve">, </w:t>
      </w:r>
      <w:r>
        <w:rPr>
          <w:color w:val="000000"/>
        </w:rPr>
        <w:t xml:space="preserve">sexual selection, </w:t>
      </w:r>
      <w:r>
        <w:t>white-tailed deer</w:t>
      </w:r>
    </w:p>
    <w:p w:rsidR="009511C7" w:rsidRPr="009511C7" w:rsidRDefault="009511C7" w:rsidP="009511C7"/>
    <w:p w:rsidR="002A1AF2" w:rsidRPr="008C6935" w:rsidRDefault="008C6935" w:rsidP="008C6935">
      <w:pPr>
        <w:pStyle w:val="Heading2"/>
      </w:pPr>
      <w:bookmarkStart w:id="28" w:name="_Toc351381999"/>
      <w:r w:rsidRPr="008C6935">
        <w:lastRenderedPageBreak/>
        <w:t>introduction</w:t>
      </w:r>
      <w:bookmarkEnd w:id="28"/>
    </w:p>
    <w:p w:rsidR="009511C7" w:rsidRDefault="009511C7" w:rsidP="009511C7">
      <w:pPr>
        <w:rPr>
          <w:szCs w:val="24"/>
        </w:rPr>
      </w:pPr>
      <w:r>
        <w:rPr>
          <w:szCs w:val="24"/>
        </w:rPr>
        <w:t>Male and female deer segregate into groups except during the breeding season</w:t>
      </w:r>
      <w:r w:rsidR="00A114B2">
        <w:rPr>
          <w:szCs w:val="24"/>
        </w:rPr>
        <w:t xml:space="preserve"> (rut)</w:t>
      </w:r>
      <w:r>
        <w:rPr>
          <w:szCs w:val="24"/>
        </w:rPr>
        <w:t xml:space="preserve">. Males will typically become solitary during the rut, but interactions between genders increase </w:t>
      </w:r>
      <w:r w:rsidRPr="00AE7FFC">
        <w:rPr>
          <w:szCs w:val="24"/>
        </w:rPr>
        <w:t>(</w:t>
      </w:r>
      <w:proofErr w:type="spellStart"/>
      <w:r w:rsidRPr="00AE7FFC">
        <w:rPr>
          <w:szCs w:val="24"/>
        </w:rPr>
        <w:t>Hirth</w:t>
      </w:r>
      <w:proofErr w:type="spellEnd"/>
      <w:r w:rsidRPr="00AE7FFC">
        <w:rPr>
          <w:szCs w:val="24"/>
        </w:rPr>
        <w:t xml:space="preserve"> 1977, Nelson and </w:t>
      </w:r>
      <w:proofErr w:type="spellStart"/>
      <w:r w:rsidRPr="00AE7FFC">
        <w:rPr>
          <w:szCs w:val="24"/>
        </w:rPr>
        <w:t>Mech</w:t>
      </w:r>
      <w:proofErr w:type="spellEnd"/>
      <w:r w:rsidRPr="00AE7FFC">
        <w:rPr>
          <w:szCs w:val="24"/>
        </w:rPr>
        <w:t xml:space="preserve"> 1984</w:t>
      </w:r>
      <w:r w:rsidRPr="0077243F">
        <w:rPr>
          <w:szCs w:val="24"/>
        </w:rPr>
        <w:t xml:space="preserve">, </w:t>
      </w:r>
      <w:proofErr w:type="spellStart"/>
      <w:r w:rsidRPr="0077243F">
        <w:rPr>
          <w:szCs w:val="24"/>
        </w:rPr>
        <w:t>Ozoga</w:t>
      </w:r>
      <w:proofErr w:type="spellEnd"/>
      <w:r w:rsidRPr="0077243F">
        <w:rPr>
          <w:szCs w:val="24"/>
        </w:rPr>
        <w:t xml:space="preserve"> and </w:t>
      </w:r>
      <w:proofErr w:type="spellStart"/>
      <w:r w:rsidRPr="0077243F">
        <w:rPr>
          <w:szCs w:val="24"/>
        </w:rPr>
        <w:t>Verme</w:t>
      </w:r>
      <w:proofErr w:type="spellEnd"/>
      <w:r w:rsidRPr="0077243F">
        <w:rPr>
          <w:szCs w:val="24"/>
        </w:rPr>
        <w:t xml:space="preserve"> 1985).</w:t>
      </w:r>
      <w:r>
        <w:rPr>
          <w:szCs w:val="24"/>
        </w:rPr>
        <w:t xml:space="preserve"> Deer rely on chemical communication to convey information on identity, dominance status, physical condition, and reproductive status (Miller et al. 2003). Males use olfactory signposts, </w:t>
      </w:r>
      <w:r w:rsidR="00D17A96">
        <w:rPr>
          <w:szCs w:val="24"/>
        </w:rPr>
        <w:t>such as “rubbing” and “scraping</w:t>
      </w:r>
      <w:r>
        <w:rPr>
          <w:szCs w:val="24"/>
        </w:rPr>
        <w:t>”</w:t>
      </w:r>
      <w:r w:rsidR="00D17A96">
        <w:rPr>
          <w:szCs w:val="24"/>
        </w:rPr>
        <w:t>,</w:t>
      </w:r>
      <w:r>
        <w:rPr>
          <w:szCs w:val="24"/>
        </w:rPr>
        <w:t xml:space="preserve"> during the rut </w:t>
      </w:r>
      <w:r w:rsidR="00D17A96">
        <w:rPr>
          <w:szCs w:val="24"/>
        </w:rPr>
        <w:t xml:space="preserve">which is </w:t>
      </w:r>
      <w:r>
        <w:rPr>
          <w:szCs w:val="24"/>
        </w:rPr>
        <w:t>believed to advertise these cues (</w:t>
      </w:r>
      <w:proofErr w:type="spellStart"/>
      <w:r>
        <w:rPr>
          <w:szCs w:val="24"/>
        </w:rPr>
        <w:t>Hirth</w:t>
      </w:r>
      <w:proofErr w:type="spellEnd"/>
      <w:r>
        <w:rPr>
          <w:szCs w:val="24"/>
        </w:rPr>
        <w:t xml:space="preserve"> 1977, Miller et al. 1987). Antler rubs on saplings serve as visual marks and chemical signposts from male forehead glands that likely convey territory and dominance (</w:t>
      </w:r>
      <w:proofErr w:type="spellStart"/>
      <w:r w:rsidRPr="00BD09D0">
        <w:rPr>
          <w:szCs w:val="24"/>
        </w:rPr>
        <w:t>Atkeson</w:t>
      </w:r>
      <w:proofErr w:type="spellEnd"/>
      <w:r w:rsidRPr="00BD09D0">
        <w:rPr>
          <w:szCs w:val="24"/>
        </w:rPr>
        <w:t xml:space="preserve"> and </w:t>
      </w:r>
      <w:proofErr w:type="spellStart"/>
      <w:r w:rsidRPr="00BD09D0">
        <w:rPr>
          <w:szCs w:val="24"/>
        </w:rPr>
        <w:t>Marchinton</w:t>
      </w:r>
      <w:proofErr w:type="spellEnd"/>
      <w:r w:rsidRPr="00BD09D0">
        <w:rPr>
          <w:szCs w:val="24"/>
        </w:rPr>
        <w:t xml:space="preserve"> 1982, de </w:t>
      </w:r>
      <w:proofErr w:type="spellStart"/>
      <w:r w:rsidRPr="00BD09D0">
        <w:rPr>
          <w:szCs w:val="24"/>
        </w:rPr>
        <w:t>Vos</w:t>
      </w:r>
      <w:proofErr w:type="spellEnd"/>
      <w:r w:rsidRPr="00BD09D0">
        <w:rPr>
          <w:szCs w:val="24"/>
        </w:rPr>
        <w:t xml:space="preserve"> 1967</w:t>
      </w:r>
      <w:r w:rsidRPr="00DC0ABC">
        <w:rPr>
          <w:szCs w:val="24"/>
        </w:rPr>
        <w:t xml:space="preserve">, Moore and </w:t>
      </w:r>
      <w:proofErr w:type="spellStart"/>
      <w:r w:rsidRPr="00DC0ABC">
        <w:rPr>
          <w:szCs w:val="24"/>
        </w:rPr>
        <w:t>Marchinton</w:t>
      </w:r>
      <w:proofErr w:type="spellEnd"/>
      <w:r w:rsidRPr="00DC0ABC">
        <w:rPr>
          <w:szCs w:val="24"/>
        </w:rPr>
        <w:t xml:space="preserve"> 1974</w:t>
      </w:r>
      <w:r>
        <w:rPr>
          <w:szCs w:val="24"/>
        </w:rPr>
        <w:t>). Antler rubbing typically starts with velvet removal from ossified antlers, peaks prior to rut, and gradually declines with the onset of increased scraping activity (</w:t>
      </w:r>
      <w:proofErr w:type="spellStart"/>
      <w:r>
        <w:rPr>
          <w:szCs w:val="24"/>
        </w:rPr>
        <w:t>Kile</w:t>
      </w:r>
      <w:proofErr w:type="spellEnd"/>
      <w:r>
        <w:rPr>
          <w:szCs w:val="24"/>
        </w:rPr>
        <w:t xml:space="preserve"> and </w:t>
      </w:r>
      <w:proofErr w:type="spellStart"/>
      <w:r>
        <w:rPr>
          <w:szCs w:val="24"/>
        </w:rPr>
        <w:t>Marchinton</w:t>
      </w:r>
      <w:proofErr w:type="spellEnd"/>
      <w:r>
        <w:rPr>
          <w:szCs w:val="24"/>
        </w:rPr>
        <w:t xml:space="preserve"> 1977,</w:t>
      </w:r>
      <w:r w:rsidRPr="003725CD">
        <w:rPr>
          <w:szCs w:val="24"/>
        </w:rPr>
        <w:t xml:space="preserve"> </w:t>
      </w:r>
      <w:r w:rsidRPr="00170B5B">
        <w:rPr>
          <w:szCs w:val="24"/>
        </w:rPr>
        <w:t>Nielson et al. 1982</w:t>
      </w:r>
      <w:r>
        <w:rPr>
          <w:szCs w:val="24"/>
        </w:rPr>
        <w:t xml:space="preserve">). Scrapes are pawed depressions to bare soil beneath overhanging tree branches that are marked with secretions from forehead glands, </w:t>
      </w:r>
      <w:proofErr w:type="spellStart"/>
      <w:r>
        <w:rPr>
          <w:szCs w:val="24"/>
        </w:rPr>
        <w:t>preorbital</w:t>
      </w:r>
      <w:proofErr w:type="spellEnd"/>
      <w:r>
        <w:rPr>
          <w:szCs w:val="24"/>
        </w:rPr>
        <w:t xml:space="preserve"> glands, or saliva (</w:t>
      </w:r>
      <w:proofErr w:type="spellStart"/>
      <w:r>
        <w:rPr>
          <w:szCs w:val="24"/>
        </w:rPr>
        <w:t>Alexy</w:t>
      </w:r>
      <w:proofErr w:type="spellEnd"/>
      <w:r>
        <w:rPr>
          <w:szCs w:val="24"/>
        </w:rPr>
        <w:t xml:space="preserve"> et al. 2001, Miller et. al 1987). Males will usually urinate or rub-urinate (urinating over tarsal glands while rubbing together) in association with scraping (</w:t>
      </w:r>
      <w:r w:rsidRPr="009B7C64">
        <w:rPr>
          <w:szCs w:val="24"/>
        </w:rPr>
        <w:t>Haugen 1959</w:t>
      </w:r>
      <w:r>
        <w:rPr>
          <w:szCs w:val="24"/>
        </w:rPr>
        <w:t xml:space="preserve">, Moore and </w:t>
      </w:r>
      <w:proofErr w:type="spellStart"/>
      <w:r>
        <w:rPr>
          <w:szCs w:val="24"/>
        </w:rPr>
        <w:t>Marchinton</w:t>
      </w:r>
      <w:proofErr w:type="spellEnd"/>
      <w:r>
        <w:rPr>
          <w:szCs w:val="24"/>
        </w:rPr>
        <w:t xml:space="preserve"> 1974). Scraping activity is typically greatest before or during the peak-rut (</w:t>
      </w:r>
      <w:proofErr w:type="spellStart"/>
      <w:r>
        <w:rPr>
          <w:szCs w:val="24"/>
        </w:rPr>
        <w:t>Alexy</w:t>
      </w:r>
      <w:proofErr w:type="spellEnd"/>
      <w:r>
        <w:rPr>
          <w:szCs w:val="24"/>
        </w:rPr>
        <w:t xml:space="preserve"> et al. 2001, </w:t>
      </w:r>
      <w:proofErr w:type="spellStart"/>
      <w:r>
        <w:rPr>
          <w:szCs w:val="24"/>
        </w:rPr>
        <w:t>Kile</w:t>
      </w:r>
      <w:proofErr w:type="spellEnd"/>
      <w:r>
        <w:rPr>
          <w:szCs w:val="24"/>
        </w:rPr>
        <w:t xml:space="preserve"> and </w:t>
      </w:r>
      <w:proofErr w:type="spellStart"/>
      <w:r>
        <w:rPr>
          <w:szCs w:val="24"/>
        </w:rPr>
        <w:t>Marchinton</w:t>
      </w:r>
      <w:proofErr w:type="spellEnd"/>
      <w:r>
        <w:rPr>
          <w:szCs w:val="24"/>
        </w:rPr>
        <w:t xml:space="preserve"> 1977). Females have been documented urinating in scrapes which was thought to advertise their location to males (Moore and </w:t>
      </w:r>
      <w:proofErr w:type="spellStart"/>
      <w:r>
        <w:rPr>
          <w:szCs w:val="24"/>
        </w:rPr>
        <w:t>Marchinton</w:t>
      </w:r>
      <w:proofErr w:type="spellEnd"/>
      <w:r>
        <w:rPr>
          <w:szCs w:val="24"/>
        </w:rPr>
        <w:t xml:space="preserve"> 1974). However, </w:t>
      </w:r>
      <w:proofErr w:type="spellStart"/>
      <w:r>
        <w:rPr>
          <w:szCs w:val="24"/>
        </w:rPr>
        <w:t>Alexy</w:t>
      </w:r>
      <w:proofErr w:type="spellEnd"/>
      <w:r>
        <w:rPr>
          <w:szCs w:val="24"/>
        </w:rPr>
        <w:t xml:space="preserve"> et al. (2001) used remote video monitoring and found females visited scrapes more frequently than males, but were less likely to deposit scent from branch-marking or urinating suggesting mate evaluation rather than presence advertisement. </w:t>
      </w:r>
    </w:p>
    <w:p w:rsidR="009511C7" w:rsidRDefault="009511C7" w:rsidP="009511C7">
      <w:pPr>
        <w:ind w:firstLine="720"/>
        <w:rPr>
          <w:szCs w:val="24"/>
        </w:rPr>
      </w:pPr>
      <w:r w:rsidRPr="00CD3F88">
        <w:rPr>
          <w:szCs w:val="24"/>
        </w:rPr>
        <w:t xml:space="preserve">Males </w:t>
      </w:r>
      <w:r w:rsidR="00CD3F88" w:rsidRPr="00CD3F88">
        <w:rPr>
          <w:szCs w:val="24"/>
        </w:rPr>
        <w:t xml:space="preserve">typically </w:t>
      </w:r>
      <w:r w:rsidRPr="00CD3F88">
        <w:rPr>
          <w:szCs w:val="24"/>
        </w:rPr>
        <w:t xml:space="preserve">increase </w:t>
      </w:r>
      <w:r w:rsidR="00D17A96" w:rsidRPr="00CD3F88">
        <w:rPr>
          <w:szCs w:val="24"/>
        </w:rPr>
        <w:t>movement rates</w:t>
      </w:r>
      <w:r w:rsidRPr="00CD3F88">
        <w:rPr>
          <w:szCs w:val="24"/>
        </w:rPr>
        <w:t xml:space="preserve"> and </w:t>
      </w:r>
      <w:r w:rsidR="00CD3F88" w:rsidRPr="00CD3F88">
        <w:rPr>
          <w:szCs w:val="24"/>
        </w:rPr>
        <w:t xml:space="preserve">expand or shift </w:t>
      </w:r>
      <w:r w:rsidRPr="00CD3F88">
        <w:rPr>
          <w:szCs w:val="24"/>
        </w:rPr>
        <w:t>home range</w:t>
      </w:r>
      <w:r w:rsidR="00CD3F88" w:rsidRPr="00CD3F88">
        <w:rPr>
          <w:szCs w:val="24"/>
        </w:rPr>
        <w:t>s</w:t>
      </w:r>
      <w:r w:rsidRPr="00CD3F88">
        <w:rPr>
          <w:szCs w:val="24"/>
        </w:rPr>
        <w:t xml:space="preserve"> during the rut (</w:t>
      </w:r>
      <w:proofErr w:type="spellStart"/>
      <w:r w:rsidR="00CD3F88" w:rsidRPr="00CD3F88">
        <w:rPr>
          <w:szCs w:val="24"/>
        </w:rPr>
        <w:t>Kammermeyer</w:t>
      </w:r>
      <w:proofErr w:type="spellEnd"/>
      <w:r w:rsidR="00CD3F88" w:rsidRPr="00CD3F88">
        <w:rPr>
          <w:szCs w:val="24"/>
        </w:rPr>
        <w:t xml:space="preserve"> and </w:t>
      </w:r>
      <w:proofErr w:type="spellStart"/>
      <w:r w:rsidR="00CD3F88" w:rsidRPr="00CD3F88">
        <w:rPr>
          <w:szCs w:val="24"/>
        </w:rPr>
        <w:t>Marchinton</w:t>
      </w:r>
      <w:proofErr w:type="spellEnd"/>
      <w:r w:rsidR="00CD3F88" w:rsidRPr="00CD3F88">
        <w:rPr>
          <w:szCs w:val="24"/>
        </w:rPr>
        <w:t xml:space="preserve"> 1976, </w:t>
      </w:r>
      <w:proofErr w:type="spellStart"/>
      <w:r w:rsidRPr="00CD3F88">
        <w:rPr>
          <w:szCs w:val="24"/>
        </w:rPr>
        <w:t>Marchinton</w:t>
      </w:r>
      <w:proofErr w:type="spellEnd"/>
      <w:r w:rsidRPr="00CD3F88">
        <w:rPr>
          <w:szCs w:val="24"/>
        </w:rPr>
        <w:t xml:space="preserve"> and </w:t>
      </w:r>
      <w:proofErr w:type="spellStart"/>
      <w:r w:rsidRPr="00CD3F88">
        <w:rPr>
          <w:szCs w:val="24"/>
        </w:rPr>
        <w:t>Hirth</w:t>
      </w:r>
      <w:proofErr w:type="spellEnd"/>
      <w:r w:rsidRPr="00CD3F88">
        <w:rPr>
          <w:szCs w:val="24"/>
        </w:rPr>
        <w:t xml:space="preserve"> 1984</w:t>
      </w:r>
      <w:r w:rsidR="00CD3F88" w:rsidRPr="00CD3F88">
        <w:rPr>
          <w:szCs w:val="24"/>
        </w:rPr>
        <w:t xml:space="preserve">, </w:t>
      </w:r>
      <w:proofErr w:type="spellStart"/>
      <w:r w:rsidR="00CD3F88" w:rsidRPr="00CD3F88">
        <w:rPr>
          <w:szCs w:val="24"/>
        </w:rPr>
        <w:t>Tierson</w:t>
      </w:r>
      <w:proofErr w:type="spellEnd"/>
      <w:r w:rsidR="00CD3F88" w:rsidRPr="00CD3F88">
        <w:rPr>
          <w:szCs w:val="24"/>
        </w:rPr>
        <w:t xml:space="preserve"> et al. 1985</w:t>
      </w:r>
      <w:r w:rsidRPr="00CD3F88">
        <w:rPr>
          <w:szCs w:val="24"/>
        </w:rPr>
        <w:t>).</w:t>
      </w:r>
      <w:r>
        <w:rPr>
          <w:szCs w:val="24"/>
        </w:rPr>
        <w:t xml:space="preserve"> Recent </w:t>
      </w:r>
      <w:r>
        <w:rPr>
          <w:szCs w:val="24"/>
        </w:rPr>
        <w:lastRenderedPageBreak/>
        <w:t>GPS-telemetry studies showed males made excursions outside of their home ranges (</w:t>
      </w:r>
      <w:proofErr w:type="spellStart"/>
      <w:r>
        <w:rPr>
          <w:szCs w:val="24"/>
        </w:rPr>
        <w:t>Karns</w:t>
      </w:r>
      <w:proofErr w:type="spellEnd"/>
      <w:r>
        <w:rPr>
          <w:szCs w:val="24"/>
        </w:rPr>
        <w:t xml:space="preserve"> et al. 2011) and can increase </w:t>
      </w:r>
      <w:r w:rsidR="003C4751">
        <w:rPr>
          <w:szCs w:val="24"/>
        </w:rPr>
        <w:t xml:space="preserve">daily </w:t>
      </w:r>
      <w:r>
        <w:rPr>
          <w:szCs w:val="24"/>
        </w:rPr>
        <w:t xml:space="preserve">movements (Webb et al. 2010) during the rut, which </w:t>
      </w:r>
      <w:r w:rsidR="00237C19" w:rsidRPr="00D446B1">
        <w:rPr>
          <w:szCs w:val="24"/>
        </w:rPr>
        <w:t>may be indicative of</w:t>
      </w:r>
      <w:r w:rsidRPr="00D446B1">
        <w:rPr>
          <w:szCs w:val="24"/>
        </w:rPr>
        <w:t xml:space="preserve"> searching for receptive females.</w:t>
      </w:r>
    </w:p>
    <w:p w:rsidR="009511C7" w:rsidRDefault="009511C7" w:rsidP="009511C7">
      <w:pPr>
        <w:ind w:firstLine="720"/>
        <w:rPr>
          <w:szCs w:val="24"/>
        </w:rPr>
      </w:pPr>
      <w:r>
        <w:rPr>
          <w:szCs w:val="24"/>
        </w:rPr>
        <w:t xml:space="preserve">Two primary strategies </w:t>
      </w:r>
      <w:r w:rsidR="00D17A96">
        <w:rPr>
          <w:szCs w:val="24"/>
        </w:rPr>
        <w:t xml:space="preserve">for females </w:t>
      </w:r>
      <w:r>
        <w:rPr>
          <w:szCs w:val="24"/>
        </w:rPr>
        <w:t>have been proposed for ensuring timely breeding</w:t>
      </w:r>
      <w:r w:rsidR="00237C19">
        <w:rPr>
          <w:szCs w:val="24"/>
        </w:rPr>
        <w:t xml:space="preserve">: </w:t>
      </w:r>
      <w:r>
        <w:rPr>
          <w:szCs w:val="24"/>
        </w:rPr>
        <w:t>“sit-and-wait” (</w:t>
      </w:r>
      <w:proofErr w:type="spellStart"/>
      <w:r>
        <w:rPr>
          <w:szCs w:val="24"/>
        </w:rPr>
        <w:t>H</w:t>
      </w:r>
      <w:r>
        <w:rPr>
          <w:rFonts w:cs="Times New Roman"/>
          <w:szCs w:val="24"/>
        </w:rPr>
        <w:t>ӧ</w:t>
      </w:r>
      <w:r>
        <w:rPr>
          <w:szCs w:val="24"/>
        </w:rPr>
        <w:t>lzenbein</w:t>
      </w:r>
      <w:proofErr w:type="spellEnd"/>
      <w:r>
        <w:rPr>
          <w:szCs w:val="24"/>
        </w:rPr>
        <w:t xml:space="preserve"> and </w:t>
      </w:r>
      <w:proofErr w:type="spellStart"/>
      <w:r>
        <w:rPr>
          <w:szCs w:val="24"/>
        </w:rPr>
        <w:t>Schwede</w:t>
      </w:r>
      <w:proofErr w:type="spellEnd"/>
      <w:r>
        <w:rPr>
          <w:szCs w:val="24"/>
        </w:rPr>
        <w:t xml:space="preserve"> 1989) and “active” (</w:t>
      </w:r>
      <w:proofErr w:type="spellStart"/>
      <w:r>
        <w:rPr>
          <w:szCs w:val="24"/>
        </w:rPr>
        <w:t>Labisky</w:t>
      </w:r>
      <w:proofErr w:type="spellEnd"/>
      <w:r>
        <w:rPr>
          <w:szCs w:val="24"/>
        </w:rPr>
        <w:t xml:space="preserve"> and </w:t>
      </w:r>
      <w:proofErr w:type="spellStart"/>
      <w:r>
        <w:rPr>
          <w:szCs w:val="24"/>
        </w:rPr>
        <w:t>Fritzen</w:t>
      </w:r>
      <w:proofErr w:type="spellEnd"/>
      <w:r>
        <w:rPr>
          <w:szCs w:val="24"/>
        </w:rPr>
        <w:t xml:space="preserve"> 1998). </w:t>
      </w:r>
      <w:r w:rsidR="00237C19" w:rsidRPr="00D446B1">
        <w:rPr>
          <w:szCs w:val="24"/>
        </w:rPr>
        <w:t>The</w:t>
      </w:r>
      <w:r w:rsidRPr="00D446B1">
        <w:rPr>
          <w:szCs w:val="24"/>
        </w:rPr>
        <w:t xml:space="preserve"> sit-and-wait strategy is characterized by reduced movements </w:t>
      </w:r>
      <w:r w:rsidR="00237C19" w:rsidRPr="00D446B1">
        <w:rPr>
          <w:szCs w:val="24"/>
        </w:rPr>
        <w:t xml:space="preserve">by females </w:t>
      </w:r>
      <w:r w:rsidRPr="00D446B1">
        <w:rPr>
          <w:szCs w:val="24"/>
        </w:rPr>
        <w:t xml:space="preserve">and confinement within core areas of </w:t>
      </w:r>
      <w:r w:rsidR="00237C19" w:rsidRPr="00D446B1">
        <w:rPr>
          <w:szCs w:val="24"/>
        </w:rPr>
        <w:t>their home ranges</w:t>
      </w:r>
      <w:r w:rsidRPr="00D446B1">
        <w:rPr>
          <w:szCs w:val="24"/>
        </w:rPr>
        <w:t xml:space="preserve"> during the rut, presumably to make locations more predictable for searching males (</w:t>
      </w:r>
      <w:proofErr w:type="spellStart"/>
      <w:r w:rsidRPr="00D446B1">
        <w:rPr>
          <w:szCs w:val="24"/>
        </w:rPr>
        <w:t>H</w:t>
      </w:r>
      <w:r w:rsidRPr="00D446B1">
        <w:rPr>
          <w:rFonts w:cs="Times New Roman"/>
          <w:szCs w:val="24"/>
        </w:rPr>
        <w:t>ӧ</w:t>
      </w:r>
      <w:r w:rsidRPr="00D446B1">
        <w:rPr>
          <w:szCs w:val="24"/>
        </w:rPr>
        <w:t>lzenbein</w:t>
      </w:r>
      <w:proofErr w:type="spellEnd"/>
      <w:r w:rsidRPr="00D446B1">
        <w:rPr>
          <w:szCs w:val="24"/>
        </w:rPr>
        <w:t xml:space="preserve"> and </w:t>
      </w:r>
      <w:proofErr w:type="spellStart"/>
      <w:r w:rsidRPr="00D446B1">
        <w:rPr>
          <w:szCs w:val="24"/>
        </w:rPr>
        <w:t>Schwede</w:t>
      </w:r>
      <w:proofErr w:type="spellEnd"/>
      <w:r w:rsidRPr="00D446B1">
        <w:rPr>
          <w:szCs w:val="24"/>
        </w:rPr>
        <w:t xml:space="preserve"> 1989, Ivey and Causey 1981).</w:t>
      </w:r>
      <w:r>
        <w:rPr>
          <w:szCs w:val="24"/>
        </w:rPr>
        <w:t xml:space="preserve"> </w:t>
      </w:r>
    </w:p>
    <w:p w:rsidR="009511C7" w:rsidRDefault="009511C7" w:rsidP="009511C7">
      <w:pPr>
        <w:ind w:firstLine="720"/>
        <w:rPr>
          <w:szCs w:val="24"/>
        </w:rPr>
      </w:pPr>
      <w:r>
        <w:rPr>
          <w:szCs w:val="24"/>
        </w:rPr>
        <w:t>Contrary to a sit-and-wait strategy, females have used active searching and taken excursive movements relative to estrus (</w:t>
      </w:r>
      <w:proofErr w:type="spellStart"/>
      <w:r>
        <w:rPr>
          <w:szCs w:val="24"/>
        </w:rPr>
        <w:t>H</w:t>
      </w:r>
      <w:r>
        <w:rPr>
          <w:rFonts w:cs="Times New Roman"/>
          <w:szCs w:val="24"/>
        </w:rPr>
        <w:t>ӧ</w:t>
      </w:r>
      <w:r>
        <w:rPr>
          <w:szCs w:val="24"/>
        </w:rPr>
        <w:t>lzenbein</w:t>
      </w:r>
      <w:proofErr w:type="spellEnd"/>
      <w:r>
        <w:rPr>
          <w:szCs w:val="24"/>
        </w:rPr>
        <w:t xml:space="preserve"> and </w:t>
      </w:r>
      <w:proofErr w:type="spellStart"/>
      <w:r>
        <w:rPr>
          <w:szCs w:val="24"/>
        </w:rPr>
        <w:t>Schwede</w:t>
      </w:r>
      <w:proofErr w:type="spellEnd"/>
      <w:r>
        <w:rPr>
          <w:szCs w:val="24"/>
        </w:rPr>
        <w:t xml:space="preserve"> 1989, Sawyer 1989). </w:t>
      </w:r>
      <w:proofErr w:type="spellStart"/>
      <w:r>
        <w:rPr>
          <w:szCs w:val="24"/>
        </w:rPr>
        <w:t>Ozoga</w:t>
      </w:r>
      <w:proofErr w:type="spellEnd"/>
      <w:r>
        <w:rPr>
          <w:szCs w:val="24"/>
        </w:rPr>
        <w:t xml:space="preserve"> and </w:t>
      </w:r>
      <w:proofErr w:type="spellStart"/>
      <w:r>
        <w:rPr>
          <w:szCs w:val="24"/>
        </w:rPr>
        <w:t>Verme</w:t>
      </w:r>
      <w:proofErr w:type="spellEnd"/>
      <w:r>
        <w:rPr>
          <w:szCs w:val="24"/>
        </w:rPr>
        <w:t xml:space="preserve"> (1975) documented increased pacing activity among females during estrus. </w:t>
      </w:r>
      <w:proofErr w:type="spellStart"/>
      <w:r>
        <w:rPr>
          <w:szCs w:val="24"/>
        </w:rPr>
        <w:t>Labisky</w:t>
      </w:r>
      <w:proofErr w:type="spellEnd"/>
      <w:r>
        <w:rPr>
          <w:szCs w:val="24"/>
        </w:rPr>
        <w:t xml:space="preserve"> and </w:t>
      </w:r>
      <w:proofErr w:type="spellStart"/>
      <w:r>
        <w:rPr>
          <w:szCs w:val="24"/>
        </w:rPr>
        <w:t>Fritzen</w:t>
      </w:r>
      <w:proofErr w:type="spellEnd"/>
      <w:r>
        <w:rPr>
          <w:szCs w:val="24"/>
        </w:rPr>
        <w:t xml:space="preserve"> (1998) observed increases in mobility for females in a low-density population with a female-biased adult sex ratio during the peak- and post-rut, implying females were adopting a search strategy to ensure successful breeding with few males. Even with an equal adult sex ratio, </w:t>
      </w:r>
      <w:proofErr w:type="spellStart"/>
      <w:r>
        <w:rPr>
          <w:szCs w:val="24"/>
        </w:rPr>
        <w:t>D’Angelo</w:t>
      </w:r>
      <w:proofErr w:type="spellEnd"/>
      <w:r>
        <w:rPr>
          <w:szCs w:val="24"/>
        </w:rPr>
        <w:t xml:space="preserve"> et al. (2004) reported females made exaggerated movements related to estrus in a low-density population. </w:t>
      </w:r>
      <w:proofErr w:type="spellStart"/>
      <w:r>
        <w:rPr>
          <w:szCs w:val="24"/>
        </w:rPr>
        <w:t>Kolodzinski</w:t>
      </w:r>
      <w:proofErr w:type="spellEnd"/>
      <w:r>
        <w:rPr>
          <w:szCs w:val="24"/>
        </w:rPr>
        <w:t xml:space="preserve"> et al. (2010) also found excursive movements of females during peak rut in a moderate-high population density with a nearly equal adult sex ratio. These females did not have to increase movements to find a mate, but may have been searching for preferred mates. </w:t>
      </w:r>
    </w:p>
    <w:p w:rsidR="009511C7" w:rsidRPr="004B571B" w:rsidRDefault="009511C7" w:rsidP="009511C7">
      <w:pPr>
        <w:ind w:firstLine="720"/>
      </w:pPr>
      <w:r>
        <w:rPr>
          <w:szCs w:val="24"/>
        </w:rPr>
        <w:t xml:space="preserve">Excursive movements for both males and females could be </w:t>
      </w:r>
      <w:r w:rsidR="00F82DC0">
        <w:rPr>
          <w:szCs w:val="24"/>
        </w:rPr>
        <w:t>associated with</w:t>
      </w:r>
      <w:r>
        <w:rPr>
          <w:szCs w:val="24"/>
        </w:rPr>
        <w:t xml:space="preserve"> disturbances</w:t>
      </w:r>
      <w:r w:rsidRPr="007A2BEB">
        <w:rPr>
          <w:szCs w:val="24"/>
        </w:rPr>
        <w:t>. Root et al. (1988)</w:t>
      </w:r>
      <w:r>
        <w:rPr>
          <w:szCs w:val="24"/>
        </w:rPr>
        <w:t xml:space="preserve"> found </w:t>
      </w:r>
      <w:r w:rsidR="00F82DC0">
        <w:rPr>
          <w:szCs w:val="24"/>
        </w:rPr>
        <w:t>increased female</w:t>
      </w:r>
      <w:r>
        <w:rPr>
          <w:szCs w:val="24"/>
        </w:rPr>
        <w:t xml:space="preserve"> movements with high levels of human disturbance from hunting. </w:t>
      </w:r>
      <w:proofErr w:type="spellStart"/>
      <w:r w:rsidRPr="00AB0F9D">
        <w:rPr>
          <w:szCs w:val="24"/>
        </w:rPr>
        <w:t>Vercauteren</w:t>
      </w:r>
      <w:proofErr w:type="spellEnd"/>
      <w:r w:rsidRPr="00AB0F9D">
        <w:rPr>
          <w:szCs w:val="24"/>
        </w:rPr>
        <w:t xml:space="preserve"> and </w:t>
      </w:r>
      <w:proofErr w:type="spellStart"/>
      <w:r w:rsidRPr="00AB0F9D">
        <w:rPr>
          <w:szCs w:val="24"/>
        </w:rPr>
        <w:t>Hygnstrom</w:t>
      </w:r>
      <w:proofErr w:type="spellEnd"/>
      <w:r w:rsidRPr="00AB0F9D">
        <w:rPr>
          <w:szCs w:val="24"/>
        </w:rPr>
        <w:t xml:space="preserve"> (1998)</w:t>
      </w:r>
      <w:r>
        <w:rPr>
          <w:szCs w:val="24"/>
        </w:rPr>
        <w:t xml:space="preserve"> documented</w:t>
      </w:r>
      <w:r w:rsidR="00F82DC0">
        <w:rPr>
          <w:szCs w:val="24"/>
        </w:rPr>
        <w:t xml:space="preserve"> that</w:t>
      </w:r>
      <w:r>
        <w:rPr>
          <w:szCs w:val="24"/>
        </w:rPr>
        <w:t xml:space="preserve"> 53% of resident female deer were flushed from home ranges by hunters, but usually returned within the next morning. </w:t>
      </w:r>
      <w:r w:rsidRPr="00AE7FFC">
        <w:rPr>
          <w:szCs w:val="24"/>
        </w:rPr>
        <w:lastRenderedPageBreak/>
        <w:t>Sween</w:t>
      </w:r>
      <w:r>
        <w:rPr>
          <w:szCs w:val="24"/>
        </w:rPr>
        <w:t>e</w:t>
      </w:r>
      <w:r w:rsidRPr="00AE7FFC">
        <w:rPr>
          <w:szCs w:val="24"/>
        </w:rPr>
        <w:t>y et al. (1971)</w:t>
      </w:r>
      <w:r>
        <w:rPr>
          <w:szCs w:val="24"/>
        </w:rPr>
        <w:t xml:space="preserve"> concluded deer could easily be chased outside </w:t>
      </w:r>
      <w:r w:rsidR="007410BE">
        <w:rPr>
          <w:szCs w:val="24"/>
        </w:rPr>
        <w:t>their normal</w:t>
      </w:r>
      <w:r>
        <w:rPr>
          <w:szCs w:val="24"/>
        </w:rPr>
        <w:t xml:space="preserve"> home ranges when exposed to dog hunting but returned within 1 day. Hood and </w:t>
      </w:r>
      <w:proofErr w:type="spellStart"/>
      <w:r>
        <w:rPr>
          <w:szCs w:val="24"/>
        </w:rPr>
        <w:t>Inglis</w:t>
      </w:r>
      <w:proofErr w:type="spellEnd"/>
      <w:r>
        <w:rPr>
          <w:szCs w:val="24"/>
        </w:rPr>
        <w:t xml:space="preserve"> (1974) studied the effects of cattle roundup disturbances and found males may temporarily leave home ranges but females showed site fidelity and usually took circuitous flight paths within their home range.</w:t>
      </w:r>
      <w:r w:rsidRPr="0063747E">
        <w:t xml:space="preserve"> </w:t>
      </w:r>
      <w:r w:rsidR="007410BE">
        <w:t xml:space="preserve">In contrast, </w:t>
      </w:r>
      <w:proofErr w:type="spellStart"/>
      <w:r w:rsidR="007410BE">
        <w:rPr>
          <w:szCs w:val="24"/>
        </w:rPr>
        <w:t>Karns</w:t>
      </w:r>
      <w:proofErr w:type="spellEnd"/>
      <w:r w:rsidR="007410BE">
        <w:rPr>
          <w:szCs w:val="24"/>
        </w:rPr>
        <w:t xml:space="preserve"> et al. (2008) determined that males did not venture outside of home ranges in response to hunter-related disturbances. </w:t>
      </w:r>
      <w:r>
        <w:t xml:space="preserve">Abundance of dense cover is likely the primary factor causing deer to remain in home ranges during disturbance (Sweeney et al. 1971, </w:t>
      </w:r>
      <w:proofErr w:type="spellStart"/>
      <w:r w:rsidRPr="00AB0F9D">
        <w:rPr>
          <w:szCs w:val="24"/>
        </w:rPr>
        <w:t>Vercauteren</w:t>
      </w:r>
      <w:proofErr w:type="spellEnd"/>
      <w:r w:rsidRPr="00AB0F9D">
        <w:rPr>
          <w:szCs w:val="24"/>
        </w:rPr>
        <w:t xml:space="preserve"> and </w:t>
      </w:r>
      <w:proofErr w:type="spellStart"/>
      <w:r w:rsidRPr="00AB0F9D">
        <w:rPr>
          <w:szCs w:val="24"/>
        </w:rPr>
        <w:t>Hygnstrom</w:t>
      </w:r>
      <w:proofErr w:type="spellEnd"/>
      <w:r w:rsidRPr="00AB0F9D">
        <w:rPr>
          <w:szCs w:val="24"/>
        </w:rPr>
        <w:t xml:space="preserve"> 1998)</w:t>
      </w:r>
      <w:r w:rsidRPr="00AB0F9D">
        <w:t>.</w:t>
      </w:r>
    </w:p>
    <w:p w:rsidR="009511C7" w:rsidRDefault="009511C7" w:rsidP="009511C7">
      <w:pPr>
        <w:ind w:firstLine="720"/>
        <w:rPr>
          <w:szCs w:val="24"/>
        </w:rPr>
      </w:pPr>
      <w:r>
        <w:rPr>
          <w:szCs w:val="24"/>
        </w:rPr>
        <w:t xml:space="preserve">We are not aware of any GPS-collar studies addressing behavior of both males and females simultaneously. </w:t>
      </w:r>
      <w:r w:rsidRPr="00D446B1">
        <w:rPr>
          <w:szCs w:val="24"/>
        </w:rPr>
        <w:t>Furthermore, m</w:t>
      </w:r>
      <w:r w:rsidR="007410BE" w:rsidRPr="00D446B1">
        <w:rPr>
          <w:szCs w:val="24"/>
        </w:rPr>
        <w:t>ost</w:t>
      </w:r>
      <w:r w:rsidRPr="00D446B1">
        <w:rPr>
          <w:szCs w:val="24"/>
        </w:rPr>
        <w:t xml:space="preserve"> tracking studies </w:t>
      </w:r>
      <w:r w:rsidR="00407CE7" w:rsidRPr="00D446B1">
        <w:rPr>
          <w:szCs w:val="24"/>
        </w:rPr>
        <w:t xml:space="preserve">have been </w:t>
      </w:r>
      <w:r w:rsidRPr="00D446B1">
        <w:rPr>
          <w:szCs w:val="24"/>
        </w:rPr>
        <w:t xml:space="preserve">conducted with conventional VHF-telemetry and </w:t>
      </w:r>
      <w:r w:rsidR="007410BE" w:rsidRPr="00D446B1">
        <w:rPr>
          <w:szCs w:val="24"/>
        </w:rPr>
        <w:t xml:space="preserve">an in-depth analysis of male and female behavior was not possible because of the limited number and accuracy of </w:t>
      </w:r>
      <w:r w:rsidR="007410BE" w:rsidRPr="001E4262">
        <w:rPr>
          <w:szCs w:val="24"/>
        </w:rPr>
        <w:t>radio</w:t>
      </w:r>
      <w:r w:rsidR="001E4262" w:rsidRPr="001E4262">
        <w:rPr>
          <w:szCs w:val="24"/>
        </w:rPr>
        <w:t xml:space="preserve"> </w:t>
      </w:r>
      <w:r w:rsidR="007410BE" w:rsidRPr="001E4262">
        <w:rPr>
          <w:szCs w:val="24"/>
        </w:rPr>
        <w:t>locations</w:t>
      </w:r>
      <w:r w:rsidRPr="00D446B1">
        <w:rPr>
          <w:szCs w:val="24"/>
        </w:rPr>
        <w:t xml:space="preserve"> during the relatively short estrous period (</w:t>
      </w:r>
      <w:proofErr w:type="spellStart"/>
      <w:r w:rsidRPr="00D446B1">
        <w:rPr>
          <w:szCs w:val="24"/>
        </w:rPr>
        <w:t>Kolodzinski</w:t>
      </w:r>
      <w:proofErr w:type="spellEnd"/>
      <w:r w:rsidRPr="00D446B1">
        <w:rPr>
          <w:szCs w:val="24"/>
        </w:rPr>
        <w:t xml:space="preserve"> et al. 2010).</w:t>
      </w:r>
      <w:r>
        <w:rPr>
          <w:szCs w:val="24"/>
        </w:rPr>
        <w:t xml:space="preserve"> </w:t>
      </w:r>
      <w:r w:rsidR="007410BE">
        <w:rPr>
          <w:szCs w:val="24"/>
        </w:rPr>
        <w:t>Also, m</w:t>
      </w:r>
      <w:r>
        <w:rPr>
          <w:szCs w:val="24"/>
        </w:rPr>
        <w:t>onitoring is often limited to daytime hours and favorable weather conditions (Rodgers et al. 1996). Therefore, our objectives were to evaluate behavior of males and females during the rut, characterize excursions, and evaluate the potential for mate selection through deer interactions.</w:t>
      </w:r>
      <w:r w:rsidR="00407CE7">
        <w:rPr>
          <w:szCs w:val="24"/>
        </w:rPr>
        <w:t xml:space="preserve"> </w:t>
      </w:r>
      <w:r w:rsidR="00CF70F4">
        <w:rPr>
          <w:szCs w:val="24"/>
        </w:rPr>
        <w:t xml:space="preserve">We </w:t>
      </w:r>
      <w:r w:rsidR="005947DB">
        <w:rPr>
          <w:szCs w:val="24"/>
        </w:rPr>
        <w:t>predicted males would increase movement rates and use core areas less as rut peaked, as well as take excursions, to maximize breeding opportunities. We hypothesized females would conform to an active search strategy during the rut, in which we expected increased movement rates, lessened use of core areas, and excursive movements.</w:t>
      </w:r>
    </w:p>
    <w:p w:rsidR="0091171D" w:rsidRDefault="0091171D" w:rsidP="0091171D">
      <w:pPr>
        <w:pStyle w:val="Heading2"/>
      </w:pPr>
      <w:bookmarkStart w:id="29" w:name="_Toc351382000"/>
      <w:r>
        <w:t>study area</w:t>
      </w:r>
      <w:bookmarkEnd w:id="29"/>
    </w:p>
    <w:p w:rsidR="009511C7" w:rsidRDefault="009511C7" w:rsidP="009511C7">
      <w:pPr>
        <w:rPr>
          <w:rFonts w:eastAsia="Calibri"/>
        </w:rPr>
      </w:pPr>
      <w:r>
        <w:t xml:space="preserve">Arnold Air Force Base (AAFB) encompassed 15,815 ha </w:t>
      </w:r>
      <w:r w:rsidR="00407CE7">
        <w:t>located</w:t>
      </w:r>
      <w:r>
        <w:t xml:space="preserve"> between Manchester, Tullahoma, and Winchester in Coffee and Franklin </w:t>
      </w:r>
      <w:r w:rsidR="00407CE7">
        <w:t>c</w:t>
      </w:r>
      <w:r>
        <w:t xml:space="preserve">ounties, Tennessee. Cultivated loblolly pine </w:t>
      </w:r>
      <w:r>
        <w:lastRenderedPageBreak/>
        <w:t>(</w:t>
      </w:r>
      <w:proofErr w:type="spellStart"/>
      <w:r w:rsidRPr="00912E68">
        <w:rPr>
          <w:i/>
        </w:rPr>
        <w:t>Pinus</w:t>
      </w:r>
      <w:proofErr w:type="spellEnd"/>
      <w:r w:rsidRPr="00912E68">
        <w:rPr>
          <w:i/>
        </w:rPr>
        <w:t xml:space="preserve"> </w:t>
      </w:r>
      <w:proofErr w:type="spellStart"/>
      <w:r w:rsidRPr="00912E68">
        <w:rPr>
          <w:i/>
        </w:rPr>
        <w:t>taeda</w:t>
      </w:r>
      <w:proofErr w:type="spellEnd"/>
      <w:r>
        <w:t>) plantations and oak- (</w:t>
      </w:r>
      <w:proofErr w:type="spellStart"/>
      <w:r w:rsidRPr="00912E68">
        <w:rPr>
          <w:i/>
        </w:rPr>
        <w:t>Quercus</w:t>
      </w:r>
      <w:proofErr w:type="spellEnd"/>
      <w:r>
        <w:t xml:space="preserve"> spp.) dominated hardwood forests </w:t>
      </w:r>
      <w:r>
        <w:rPr>
          <w:rFonts w:eastAsia="Calibri"/>
        </w:rPr>
        <w:t>covered</w:t>
      </w:r>
      <w:r w:rsidRPr="001D139F">
        <w:rPr>
          <w:rFonts w:eastAsia="Calibri"/>
        </w:rPr>
        <w:t xml:space="preserve"> 11,553 ha</w:t>
      </w:r>
      <w:r>
        <w:rPr>
          <w:rFonts w:eastAsia="Calibri"/>
        </w:rPr>
        <w:t xml:space="preserve"> at AAFB</w:t>
      </w:r>
      <w:r w:rsidRPr="001D139F">
        <w:rPr>
          <w:rFonts w:eastAsia="Calibri"/>
        </w:rPr>
        <w:t xml:space="preserve">. The </w:t>
      </w:r>
      <w:r>
        <w:rPr>
          <w:rFonts w:eastAsia="Calibri"/>
        </w:rPr>
        <w:t>mid- and understories were</w:t>
      </w:r>
      <w:r w:rsidRPr="001D139F">
        <w:rPr>
          <w:rFonts w:eastAsia="Calibri"/>
        </w:rPr>
        <w:t xml:space="preserve"> comprise</w:t>
      </w:r>
      <w:r>
        <w:rPr>
          <w:rFonts w:eastAsia="Calibri"/>
        </w:rPr>
        <w:t>d mostly of</w:t>
      </w:r>
      <w:r w:rsidRPr="001D139F">
        <w:rPr>
          <w:rFonts w:eastAsia="Calibri"/>
        </w:rPr>
        <w:t xml:space="preserve"> dogwoods (</w:t>
      </w:r>
      <w:proofErr w:type="spellStart"/>
      <w:r w:rsidRPr="001D139F">
        <w:rPr>
          <w:rFonts w:eastAsia="Calibri"/>
          <w:i/>
        </w:rPr>
        <w:t>Cornus</w:t>
      </w:r>
      <w:proofErr w:type="spellEnd"/>
      <w:r w:rsidRPr="001D139F">
        <w:rPr>
          <w:rFonts w:eastAsia="Calibri"/>
          <w:i/>
        </w:rPr>
        <w:t xml:space="preserve"> </w:t>
      </w:r>
      <w:r w:rsidRPr="001D139F">
        <w:rPr>
          <w:rFonts w:eastAsia="Calibri"/>
        </w:rPr>
        <w:t>spp.), maples (</w:t>
      </w:r>
      <w:r w:rsidRPr="001D139F">
        <w:rPr>
          <w:rFonts w:eastAsia="Calibri"/>
          <w:i/>
        </w:rPr>
        <w:t xml:space="preserve">Acer </w:t>
      </w:r>
      <w:r w:rsidRPr="001D139F">
        <w:rPr>
          <w:rFonts w:eastAsia="Calibri"/>
        </w:rPr>
        <w:t>spp.), sassafras (</w:t>
      </w:r>
      <w:r w:rsidRPr="001D139F">
        <w:rPr>
          <w:rFonts w:eastAsia="Calibri"/>
          <w:i/>
        </w:rPr>
        <w:t xml:space="preserve">Sassafras </w:t>
      </w:r>
      <w:proofErr w:type="spellStart"/>
      <w:r w:rsidRPr="001D139F">
        <w:rPr>
          <w:rFonts w:eastAsia="Calibri"/>
          <w:i/>
        </w:rPr>
        <w:t>albidum</w:t>
      </w:r>
      <w:proofErr w:type="spellEnd"/>
      <w:r w:rsidRPr="001D139F">
        <w:rPr>
          <w:rFonts w:eastAsia="Calibri"/>
        </w:rPr>
        <w:t>), sourwood (</w:t>
      </w:r>
      <w:proofErr w:type="spellStart"/>
      <w:r w:rsidRPr="001D139F">
        <w:rPr>
          <w:rFonts w:eastAsia="Calibri"/>
          <w:i/>
        </w:rPr>
        <w:t>Oxydendrum</w:t>
      </w:r>
      <w:proofErr w:type="spellEnd"/>
      <w:r w:rsidRPr="001D139F">
        <w:rPr>
          <w:rFonts w:eastAsia="Calibri"/>
          <w:i/>
        </w:rPr>
        <w:t xml:space="preserve"> arboretum)</w:t>
      </w:r>
      <w:r w:rsidRPr="001D139F">
        <w:rPr>
          <w:rFonts w:eastAsia="Calibri"/>
        </w:rPr>
        <w:t>, blueberries (</w:t>
      </w:r>
      <w:proofErr w:type="spellStart"/>
      <w:r w:rsidRPr="001D139F">
        <w:rPr>
          <w:rFonts w:eastAsia="Calibri"/>
          <w:i/>
        </w:rPr>
        <w:t>Vaccinium</w:t>
      </w:r>
      <w:proofErr w:type="spellEnd"/>
      <w:r w:rsidRPr="001D139F">
        <w:rPr>
          <w:rFonts w:eastAsia="Calibri"/>
          <w:i/>
        </w:rPr>
        <w:t xml:space="preserve"> </w:t>
      </w:r>
      <w:r w:rsidRPr="001D139F">
        <w:rPr>
          <w:rFonts w:eastAsia="Calibri"/>
        </w:rPr>
        <w:t>spp</w:t>
      </w:r>
      <w:r w:rsidRPr="001D139F">
        <w:rPr>
          <w:rFonts w:eastAsia="Calibri"/>
          <w:i/>
        </w:rPr>
        <w:t>.</w:t>
      </w:r>
      <w:r w:rsidRPr="001D139F">
        <w:rPr>
          <w:rFonts w:eastAsia="Calibri"/>
        </w:rPr>
        <w:t>), hickories (</w:t>
      </w:r>
      <w:proofErr w:type="spellStart"/>
      <w:r w:rsidRPr="001D139F">
        <w:rPr>
          <w:rFonts w:eastAsia="Calibri"/>
          <w:i/>
        </w:rPr>
        <w:t>Carya</w:t>
      </w:r>
      <w:proofErr w:type="spellEnd"/>
      <w:r w:rsidRPr="001D139F">
        <w:rPr>
          <w:rFonts w:eastAsia="Calibri"/>
          <w:i/>
        </w:rPr>
        <w:t xml:space="preserve"> </w:t>
      </w:r>
      <w:r w:rsidRPr="001D139F">
        <w:rPr>
          <w:rFonts w:eastAsia="Calibri"/>
        </w:rPr>
        <w:t>spp</w:t>
      </w:r>
      <w:r w:rsidRPr="001D139F">
        <w:rPr>
          <w:rFonts w:eastAsia="Calibri"/>
          <w:i/>
        </w:rPr>
        <w:t>.</w:t>
      </w:r>
      <w:r w:rsidRPr="001D139F">
        <w:rPr>
          <w:rFonts w:eastAsia="Calibri"/>
        </w:rPr>
        <w:t xml:space="preserve">), and </w:t>
      </w:r>
      <w:proofErr w:type="spellStart"/>
      <w:r w:rsidRPr="001D139F">
        <w:rPr>
          <w:rFonts w:eastAsia="Calibri"/>
        </w:rPr>
        <w:t>blackgum</w:t>
      </w:r>
      <w:proofErr w:type="spellEnd"/>
      <w:r w:rsidRPr="001D139F">
        <w:rPr>
          <w:rFonts w:eastAsia="Calibri"/>
        </w:rPr>
        <w:t xml:space="preserve"> (</w:t>
      </w:r>
      <w:r w:rsidRPr="001D139F">
        <w:rPr>
          <w:rFonts w:eastAsia="Calibri"/>
          <w:i/>
        </w:rPr>
        <w:t xml:space="preserve">Nyssa </w:t>
      </w:r>
      <w:proofErr w:type="spellStart"/>
      <w:r w:rsidRPr="001D139F">
        <w:rPr>
          <w:rFonts w:eastAsia="Calibri"/>
          <w:i/>
        </w:rPr>
        <w:t>sylvatica</w:t>
      </w:r>
      <w:proofErr w:type="spellEnd"/>
      <w:r w:rsidRPr="001D139F">
        <w:rPr>
          <w:rFonts w:eastAsia="Calibri"/>
        </w:rPr>
        <w:t>). Grasslands and early-successional vegetation</w:t>
      </w:r>
      <w:r w:rsidR="00F06DF2">
        <w:rPr>
          <w:rFonts w:eastAsia="Calibri"/>
        </w:rPr>
        <w:t>, primarily</w:t>
      </w:r>
      <w:r w:rsidRPr="001D139F">
        <w:rPr>
          <w:rFonts w:eastAsia="Calibri"/>
        </w:rPr>
        <w:t xml:space="preserve"> in utility rights-of-way</w:t>
      </w:r>
      <w:r w:rsidR="00F06DF2">
        <w:rPr>
          <w:rFonts w:eastAsia="Calibri"/>
        </w:rPr>
        <w:t>,</w:t>
      </w:r>
      <w:r w:rsidRPr="001D139F">
        <w:rPr>
          <w:rFonts w:eastAsia="Calibri"/>
        </w:rPr>
        <w:t xml:space="preserve"> </w:t>
      </w:r>
      <w:r w:rsidR="00407CE7">
        <w:rPr>
          <w:rFonts w:eastAsia="Calibri"/>
        </w:rPr>
        <w:t>comprised</w:t>
      </w:r>
      <w:r w:rsidRPr="001D139F">
        <w:rPr>
          <w:rFonts w:eastAsia="Calibri"/>
        </w:rPr>
        <w:t xml:space="preserve"> 898 ha. The remaining </w:t>
      </w:r>
      <w:r>
        <w:rPr>
          <w:rFonts w:eastAsia="Calibri"/>
        </w:rPr>
        <w:t>land cover</w:t>
      </w:r>
      <w:r w:rsidRPr="001D139F">
        <w:rPr>
          <w:rFonts w:eastAsia="Calibri"/>
        </w:rPr>
        <w:t xml:space="preserve"> </w:t>
      </w:r>
      <w:r w:rsidR="00407CE7">
        <w:rPr>
          <w:rFonts w:eastAsia="Calibri"/>
        </w:rPr>
        <w:t xml:space="preserve">(1,895 ha) </w:t>
      </w:r>
      <w:r>
        <w:rPr>
          <w:rFonts w:eastAsia="Calibri"/>
        </w:rPr>
        <w:t>was</w:t>
      </w:r>
      <w:r w:rsidRPr="001D139F">
        <w:rPr>
          <w:rFonts w:eastAsia="Calibri"/>
        </w:rPr>
        <w:t xml:space="preserve"> buildin</w:t>
      </w:r>
      <w:r>
        <w:rPr>
          <w:rFonts w:eastAsia="Calibri"/>
        </w:rPr>
        <w:t>gs, structures, roads, wildlife food plots, and open, mowed areas surrounding these features</w:t>
      </w:r>
      <w:r w:rsidRPr="001D139F">
        <w:rPr>
          <w:rFonts w:eastAsia="Calibri"/>
        </w:rPr>
        <w:t xml:space="preserve"> (</w:t>
      </w:r>
      <w:r w:rsidRPr="00CE7337">
        <w:rPr>
          <w:rFonts w:eastAsia="Calibri"/>
        </w:rPr>
        <w:t>United States Department of Defense 2006</w:t>
      </w:r>
      <w:r w:rsidRPr="001D139F">
        <w:rPr>
          <w:rFonts w:eastAsia="Calibri"/>
        </w:rPr>
        <w:t>).</w:t>
      </w:r>
    </w:p>
    <w:p w:rsidR="009511C7" w:rsidRDefault="009511C7" w:rsidP="009511C7">
      <w:r>
        <w:rPr>
          <w:rFonts w:eastAsia="Calibri"/>
        </w:rPr>
        <w:tab/>
        <w:t xml:space="preserve">AAFB was divided into 6 Wildlife Management Area (WMA) units and a </w:t>
      </w:r>
      <w:r w:rsidRPr="00CD3F88">
        <w:rPr>
          <w:rFonts w:eastAsia="Calibri"/>
        </w:rPr>
        <w:t>1</w:t>
      </w:r>
      <w:r w:rsidR="00407CE7" w:rsidRPr="00CD3F88">
        <w:rPr>
          <w:rFonts w:eastAsia="Calibri"/>
        </w:rPr>
        <w:t>,</w:t>
      </w:r>
      <w:r w:rsidRPr="00CD3F88">
        <w:rPr>
          <w:rFonts w:eastAsia="Calibri"/>
        </w:rPr>
        <w:t>489</w:t>
      </w:r>
      <w:r w:rsidR="00407CE7" w:rsidRPr="00CD3F88">
        <w:rPr>
          <w:rFonts w:eastAsia="Calibri"/>
        </w:rPr>
        <w:t>-</w:t>
      </w:r>
      <w:r w:rsidRPr="00CD3F88">
        <w:rPr>
          <w:rFonts w:eastAsia="Calibri"/>
        </w:rPr>
        <w:t>ha</w:t>
      </w:r>
      <w:r>
        <w:rPr>
          <w:rFonts w:eastAsia="Calibri"/>
        </w:rPr>
        <w:t xml:space="preserve"> high-fenced </w:t>
      </w:r>
      <w:r w:rsidR="00A114B2">
        <w:rPr>
          <w:rFonts w:eastAsia="Calibri"/>
        </w:rPr>
        <w:t>S</w:t>
      </w:r>
      <w:r>
        <w:rPr>
          <w:rFonts w:eastAsia="Calibri"/>
        </w:rPr>
        <w:t xml:space="preserve">ecurity </w:t>
      </w:r>
      <w:r w:rsidR="00A114B2">
        <w:rPr>
          <w:rFonts w:eastAsia="Calibri"/>
        </w:rPr>
        <w:t>A</w:t>
      </w:r>
      <w:r>
        <w:rPr>
          <w:rFonts w:eastAsia="Calibri"/>
        </w:rPr>
        <w:t>rea. Although the 2.13</w:t>
      </w:r>
      <w:r w:rsidR="00407CE7">
        <w:rPr>
          <w:rFonts w:eastAsia="Calibri"/>
        </w:rPr>
        <w:t>-</w:t>
      </w:r>
      <w:r>
        <w:rPr>
          <w:rFonts w:eastAsia="Calibri"/>
        </w:rPr>
        <w:t xml:space="preserve">m tall fence surrounding the </w:t>
      </w:r>
      <w:r w:rsidR="00A114B2">
        <w:rPr>
          <w:rFonts w:eastAsia="Calibri"/>
        </w:rPr>
        <w:t>S</w:t>
      </w:r>
      <w:r>
        <w:rPr>
          <w:rFonts w:eastAsia="Calibri"/>
        </w:rPr>
        <w:t xml:space="preserve">ecurity </w:t>
      </w:r>
      <w:r w:rsidR="00A114B2">
        <w:rPr>
          <w:rFonts w:eastAsia="Calibri"/>
        </w:rPr>
        <w:t>A</w:t>
      </w:r>
      <w:r>
        <w:rPr>
          <w:rFonts w:eastAsia="Calibri"/>
        </w:rPr>
        <w:t xml:space="preserve">rea could </w:t>
      </w:r>
      <w:r w:rsidR="00CD3F88">
        <w:rPr>
          <w:rFonts w:eastAsia="Calibri"/>
        </w:rPr>
        <w:t>influence deer</w:t>
      </w:r>
      <w:r>
        <w:rPr>
          <w:rFonts w:eastAsia="Calibri"/>
        </w:rPr>
        <w:t xml:space="preserve"> movements, it did not exclude </w:t>
      </w:r>
      <w:r w:rsidR="00CD3F88">
        <w:rPr>
          <w:rFonts w:eastAsia="Calibri"/>
        </w:rPr>
        <w:t xml:space="preserve">deer from crossing </w:t>
      </w:r>
      <w:r>
        <w:rPr>
          <w:rFonts w:eastAsia="Calibri"/>
        </w:rPr>
        <w:t xml:space="preserve">inside and out. Units were jointly managed by the Department of Defense and Tennessee Wildlife Resources Agency (TWRA) and open to public hunting. Deer hunting dates were weekend-oriented as either 2- or 3-day hunts. In 2010, there were 1 young sportsman, 4 archery, and 5 shotgun/muzzleloader hunts. Beaver (2011) </w:t>
      </w:r>
      <w:r w:rsidR="009E32D5">
        <w:rPr>
          <w:rFonts w:eastAsia="Calibri"/>
        </w:rPr>
        <w:t>reported</w:t>
      </w:r>
      <w:r>
        <w:rPr>
          <w:rFonts w:eastAsia="Calibri"/>
        </w:rPr>
        <w:t xml:space="preserve"> deer densities </w:t>
      </w:r>
      <w:proofErr w:type="gramStart"/>
      <w:r>
        <w:rPr>
          <w:rFonts w:eastAsia="Calibri"/>
        </w:rPr>
        <w:t>of 6.7 deer/km</w:t>
      </w:r>
      <w:r>
        <w:rPr>
          <w:rFonts w:eastAsia="Calibri"/>
          <w:vertAlign w:val="superscript"/>
        </w:rPr>
        <w:t xml:space="preserve">2 </w:t>
      </w:r>
      <w:r>
        <w:rPr>
          <w:rFonts w:eastAsia="Calibri"/>
        </w:rPr>
        <w:t>in unit 1 and 8.7 deer/km</w:t>
      </w:r>
      <w:r>
        <w:rPr>
          <w:rFonts w:eastAsia="Calibri"/>
          <w:vertAlign w:val="superscript"/>
        </w:rPr>
        <w:t>2</w:t>
      </w:r>
      <w:r w:rsidR="00407CE7">
        <w:rPr>
          <w:rFonts w:eastAsia="Calibri"/>
        </w:rPr>
        <w:t xml:space="preserve"> in unit 2</w:t>
      </w:r>
      <w:proofErr w:type="gramEnd"/>
      <w:r w:rsidR="00407CE7">
        <w:rPr>
          <w:rFonts w:eastAsia="Calibri"/>
        </w:rPr>
        <w:t>. Adult sex ratio</w:t>
      </w:r>
      <w:r>
        <w:rPr>
          <w:rFonts w:eastAsia="Calibri"/>
        </w:rPr>
        <w:t xml:space="preserve"> was about 2 females to 1 male in the 2 units.  </w:t>
      </w:r>
    </w:p>
    <w:p w:rsidR="00CF6778" w:rsidRDefault="00CF6778" w:rsidP="00CF6778">
      <w:pPr>
        <w:pStyle w:val="Heading2"/>
      </w:pPr>
      <w:bookmarkStart w:id="30" w:name="_Toc351382001"/>
      <w:r>
        <w:t>methods</w:t>
      </w:r>
      <w:bookmarkEnd w:id="30"/>
    </w:p>
    <w:p w:rsidR="001E28A0" w:rsidRDefault="00CF6778" w:rsidP="00CF6778">
      <w:pPr>
        <w:rPr>
          <w:rStyle w:val="Heading3Char"/>
        </w:rPr>
      </w:pPr>
      <w:bookmarkStart w:id="31" w:name="_Toc349825347"/>
      <w:bookmarkStart w:id="32" w:name="_Toc349825818"/>
      <w:bookmarkStart w:id="33" w:name="_Toc351114972"/>
      <w:bookmarkStart w:id="34" w:name="_Toc351115141"/>
      <w:bookmarkStart w:id="35" w:name="_Toc351382002"/>
      <w:r w:rsidRPr="00CF6778">
        <w:rPr>
          <w:rStyle w:val="Heading3Char"/>
        </w:rPr>
        <w:t>Deer capture</w:t>
      </w:r>
      <w:bookmarkEnd w:id="31"/>
      <w:bookmarkEnd w:id="32"/>
      <w:bookmarkEnd w:id="33"/>
      <w:bookmarkEnd w:id="34"/>
      <w:bookmarkEnd w:id="35"/>
    </w:p>
    <w:p w:rsidR="001929FA" w:rsidRPr="002C02FB" w:rsidRDefault="001929FA" w:rsidP="001929FA">
      <w:r w:rsidRPr="002C02FB">
        <w:t xml:space="preserve">All </w:t>
      </w:r>
      <w:r>
        <w:t xml:space="preserve">capture </w:t>
      </w:r>
      <w:r w:rsidRPr="002C02FB">
        <w:t xml:space="preserve">procedures were approved by </w:t>
      </w:r>
      <w:r w:rsidR="00F06DF2" w:rsidRPr="00430CF4">
        <w:t>T</w:t>
      </w:r>
      <w:r w:rsidRPr="00430CF4">
        <w:t>he University of Tennessee</w:t>
      </w:r>
      <w:r w:rsidRPr="002C02FB">
        <w:t xml:space="preserve"> Institutional Animal Care and Use Committee (UT-IACUC</w:t>
      </w:r>
      <w:r>
        <w:t xml:space="preserve"> #</w:t>
      </w:r>
      <w:r w:rsidRPr="002C02FB">
        <w:t>1887)</w:t>
      </w:r>
      <w:r>
        <w:t xml:space="preserve"> and followed American Society of </w:t>
      </w:r>
      <w:proofErr w:type="spellStart"/>
      <w:r>
        <w:t>Mammalogists</w:t>
      </w:r>
      <w:proofErr w:type="spellEnd"/>
      <w:r>
        <w:t xml:space="preserve"> guidelines (Sikes et al. 2011). We used p</w:t>
      </w:r>
      <w:r w:rsidRPr="002C02FB">
        <w:t xml:space="preserve">neumatic dart rifles (Dan-Inject, Wildlife Pharmaceuticals, </w:t>
      </w:r>
      <w:proofErr w:type="gramStart"/>
      <w:r w:rsidRPr="002C02FB">
        <w:t>Fort</w:t>
      </w:r>
      <w:proofErr w:type="gramEnd"/>
      <w:r w:rsidRPr="002C02FB">
        <w:t xml:space="preserve"> Collins, Colorado, USA) with 2</w:t>
      </w:r>
      <w:r>
        <w:t>-</w:t>
      </w:r>
      <w:r w:rsidRPr="002C02FB">
        <w:t>ml telemetry darts (</w:t>
      </w:r>
      <w:proofErr w:type="spellStart"/>
      <w:r w:rsidRPr="002C02FB">
        <w:t>Pneu</w:t>
      </w:r>
      <w:proofErr w:type="spellEnd"/>
      <w:r w:rsidRPr="002C02FB">
        <w:t xml:space="preserve">-dart, Inc., Williamsport, Pennsylvania, USA) </w:t>
      </w:r>
      <w:r>
        <w:t xml:space="preserve">to </w:t>
      </w:r>
      <w:r w:rsidRPr="002C02FB">
        <w:t xml:space="preserve">inject </w:t>
      </w:r>
      <w:r>
        <w:t xml:space="preserve">deer with chemical </w:t>
      </w:r>
      <w:r w:rsidRPr="002C02FB">
        <w:t xml:space="preserve">immobilization drugs. </w:t>
      </w:r>
      <w:r>
        <w:t xml:space="preserve">We used </w:t>
      </w:r>
      <w:r w:rsidR="00F06DF2">
        <w:t>2</w:t>
      </w:r>
      <w:r>
        <w:t xml:space="preserve"> drug combinations: </w:t>
      </w:r>
      <w:proofErr w:type="spellStart"/>
      <w:r w:rsidRPr="002C02FB">
        <w:t>medetomidine</w:t>
      </w:r>
      <w:proofErr w:type="spellEnd"/>
      <w:r w:rsidRPr="002C02FB">
        <w:t>-ketamine-</w:t>
      </w:r>
      <w:proofErr w:type="spellStart"/>
      <w:r w:rsidRPr="002C02FB">
        <w:t>telazol</w:t>
      </w:r>
      <w:proofErr w:type="spellEnd"/>
      <w:r w:rsidRPr="002C02FB">
        <w:t xml:space="preserve"> (MKT</w:t>
      </w:r>
      <w:r>
        <w:t xml:space="preserve">; </w:t>
      </w:r>
      <w:r w:rsidRPr="002C02FB">
        <w:t>Muller et al. 20</w:t>
      </w:r>
      <w:r>
        <w:t>12</w:t>
      </w:r>
      <w:r w:rsidRPr="002C02FB">
        <w:t>)</w:t>
      </w:r>
      <w:r>
        <w:t xml:space="preserve"> and </w:t>
      </w:r>
      <w:proofErr w:type="spellStart"/>
      <w:r>
        <w:t>xylazine-</w:t>
      </w:r>
      <w:r>
        <w:lastRenderedPageBreak/>
        <w:t>telazol</w:t>
      </w:r>
      <w:proofErr w:type="spellEnd"/>
      <w:r>
        <w:t xml:space="preserve"> (XT; Murray et al. 2000). The MKT </w:t>
      </w:r>
      <w:r w:rsidR="00F06DF2">
        <w:t>consisted of</w:t>
      </w:r>
      <w:r>
        <w:t xml:space="preserve"> 150 </w:t>
      </w:r>
      <w:proofErr w:type="spellStart"/>
      <w:r>
        <w:t>ug</w:t>
      </w:r>
      <w:proofErr w:type="spellEnd"/>
      <w:r>
        <w:t xml:space="preserve">/kg </w:t>
      </w:r>
      <w:proofErr w:type="spellStart"/>
      <w:r>
        <w:t>medetomidine</w:t>
      </w:r>
      <w:proofErr w:type="spellEnd"/>
      <w:r>
        <w:t xml:space="preserve"> (40 mg/ml; </w:t>
      </w:r>
      <w:proofErr w:type="spellStart"/>
      <w:r>
        <w:t>ZooPharm</w:t>
      </w:r>
      <w:proofErr w:type="spellEnd"/>
      <w:r>
        <w:t xml:space="preserve">, Fort Collins, Colorado, USA), 1.5 mg/kg ketamine (100 mg/ml </w:t>
      </w:r>
      <w:proofErr w:type="spellStart"/>
      <w:proofErr w:type="gramStart"/>
      <w:r>
        <w:t>Ketaset</w:t>
      </w:r>
      <w:proofErr w:type="spellEnd"/>
      <w:r>
        <w:t xml:space="preserve"> </w:t>
      </w:r>
      <w:proofErr w:type="gramEnd"/>
      <w:r>
        <w:sym w:font="Symbol" w:char="F0D2"/>
      </w:r>
      <w:r>
        <w:t xml:space="preserve">, Fort Dodge Animal Health, Ford Dodge, Iowa), and 1.0 mg/kg </w:t>
      </w:r>
      <w:proofErr w:type="spellStart"/>
      <w:r>
        <w:t>Telazol</w:t>
      </w:r>
      <w:proofErr w:type="spellEnd"/>
      <w:r>
        <w:sym w:font="Symbol" w:char="F0D2"/>
      </w:r>
      <w:r>
        <w:t xml:space="preserve"> (50 mg/ml </w:t>
      </w:r>
      <w:proofErr w:type="spellStart"/>
      <w:r>
        <w:t>tiletamine</w:t>
      </w:r>
      <w:proofErr w:type="spellEnd"/>
      <w:r>
        <w:t xml:space="preserve"> and 50 mg/ml </w:t>
      </w:r>
      <w:proofErr w:type="spellStart"/>
      <w:r>
        <w:t>zolazaepam</w:t>
      </w:r>
      <w:proofErr w:type="spellEnd"/>
      <w:r>
        <w:t xml:space="preserve">; 100 mg/ml total of </w:t>
      </w:r>
      <w:proofErr w:type="spellStart"/>
      <w:r>
        <w:t>Telazol</w:t>
      </w:r>
      <w:proofErr w:type="spellEnd"/>
      <w:r>
        <w:sym w:font="Symbol" w:char="F0D2"/>
      </w:r>
      <w:r>
        <w:t xml:space="preserve">; Ford Dodge Animal Health). The XT </w:t>
      </w:r>
      <w:r w:rsidR="00F06DF2">
        <w:t>was comprised of</w:t>
      </w:r>
      <w:r>
        <w:t xml:space="preserve"> 2.3 mg/kg </w:t>
      </w:r>
      <w:proofErr w:type="spellStart"/>
      <w:r>
        <w:t>xylazine</w:t>
      </w:r>
      <w:proofErr w:type="spellEnd"/>
      <w:r>
        <w:t xml:space="preserve"> (300 mg/ml; Zoo Pharm) and 5 mg/kg </w:t>
      </w:r>
      <w:proofErr w:type="spellStart"/>
      <w:r>
        <w:t>Telazol</w:t>
      </w:r>
      <w:proofErr w:type="spellEnd"/>
      <w:r>
        <w:sym w:font="Symbol" w:char="F0D2"/>
      </w:r>
      <w:r>
        <w:t xml:space="preserve">. We assumed an average mass of 70.0 kg for males and 50.8 kg for females. </w:t>
      </w:r>
    </w:p>
    <w:p w:rsidR="001929FA" w:rsidRDefault="001929FA" w:rsidP="001929FA">
      <w:pPr>
        <w:ind w:firstLine="720"/>
      </w:pPr>
      <w:r>
        <w:t xml:space="preserve">We </w:t>
      </w:r>
      <w:r w:rsidRPr="002C02FB">
        <w:t>targeted</w:t>
      </w:r>
      <w:r>
        <w:t xml:space="preserve"> deer </w:t>
      </w:r>
      <w:r w:rsidRPr="002C02FB">
        <w:t xml:space="preserve">along roadsides </w:t>
      </w:r>
      <w:r>
        <w:t xml:space="preserve">throughout AAFB </w:t>
      </w:r>
      <w:r w:rsidRPr="002C02FB">
        <w:t xml:space="preserve">via spotlight as well as </w:t>
      </w:r>
      <w:r>
        <w:t>with</w:t>
      </w:r>
      <w:r w:rsidRPr="002C02FB">
        <w:t xml:space="preserve">in WMA </w:t>
      </w:r>
      <w:r>
        <w:t>u</w:t>
      </w:r>
      <w:r w:rsidRPr="002C02FB">
        <w:t>nits 1 and 2 using tree stands and bait.</w:t>
      </w:r>
      <w:r>
        <w:t xml:space="preserve"> We placed immobilized d</w:t>
      </w:r>
      <w:r w:rsidRPr="002C02FB">
        <w:t>eer in a sternal position</w:t>
      </w:r>
      <w:r>
        <w:t xml:space="preserve"> and monitored physiological parameters (heart rate, respiratory rate, oxygen saturation, and temperature) during handling (Muller et al. 2012). We weighed e</w:t>
      </w:r>
      <w:r w:rsidRPr="002C02FB">
        <w:t xml:space="preserve">ach deer and </w:t>
      </w:r>
      <w:r>
        <w:t>determined age</w:t>
      </w:r>
      <w:r w:rsidRPr="002C02FB">
        <w:t xml:space="preserve"> according to tooth</w:t>
      </w:r>
      <w:r>
        <w:t xml:space="preserve"> replacement and </w:t>
      </w:r>
      <w:r w:rsidRPr="002C02FB">
        <w:t>wea</w:t>
      </w:r>
      <w:r>
        <w:t>r,</w:t>
      </w:r>
      <w:r w:rsidRPr="002C02FB">
        <w:t xml:space="preserve"> and body characteristics</w:t>
      </w:r>
      <w:r>
        <w:t xml:space="preserve"> when possible</w:t>
      </w:r>
      <w:r w:rsidRPr="002C02FB">
        <w:t xml:space="preserve">. Cattle and metal ear tags, </w:t>
      </w:r>
      <w:r>
        <w:t xml:space="preserve">and </w:t>
      </w:r>
      <w:proofErr w:type="spellStart"/>
      <w:r>
        <w:t>Lotek</w:t>
      </w:r>
      <w:proofErr w:type="spellEnd"/>
      <w:r>
        <w:t xml:space="preserve"> GPS-A</w:t>
      </w:r>
      <w:r w:rsidR="00B11558">
        <w:t>RGOS</w:t>
      </w:r>
      <w:r w:rsidRPr="002C02FB">
        <w:t xml:space="preserve"> </w:t>
      </w:r>
      <w:r>
        <w:t xml:space="preserve">satellite </w:t>
      </w:r>
      <w:r w:rsidRPr="002C02FB">
        <w:t xml:space="preserve">collars (GPS 7000SA Collars, </w:t>
      </w:r>
      <w:r w:rsidR="00B11558">
        <w:t>ARGOS</w:t>
      </w:r>
      <w:r w:rsidRPr="002C02FB">
        <w:t xml:space="preserve"> PTT, </w:t>
      </w:r>
      <w:proofErr w:type="spellStart"/>
      <w:r w:rsidRPr="002C02FB">
        <w:t>Lotek</w:t>
      </w:r>
      <w:proofErr w:type="spellEnd"/>
      <w:r w:rsidRPr="002C02FB">
        <w:t xml:space="preserve"> Wireless, Inc., New Market, </w:t>
      </w:r>
      <w:proofErr w:type="spellStart"/>
      <w:r w:rsidRPr="002C02FB">
        <w:t>Ontaria</w:t>
      </w:r>
      <w:proofErr w:type="spellEnd"/>
      <w:r w:rsidRPr="002C02FB">
        <w:t>, Canada)</w:t>
      </w:r>
      <w:r>
        <w:t>,</w:t>
      </w:r>
      <w:r w:rsidRPr="002C02FB">
        <w:t xml:space="preserve"> were attached. </w:t>
      </w:r>
      <w:r>
        <w:t>Each collar weighed</w:t>
      </w:r>
      <w:r w:rsidRPr="002C02FB">
        <w:t xml:space="preserve"> approximately 450 g</w:t>
      </w:r>
      <w:r>
        <w:t xml:space="preserve">. </w:t>
      </w:r>
      <w:r w:rsidRPr="003C4751">
        <w:t xml:space="preserve">After handling, we injected each deer intramuscularly </w:t>
      </w:r>
      <w:r w:rsidR="0085306D" w:rsidRPr="003C4751">
        <w:t xml:space="preserve">with </w:t>
      </w:r>
      <w:r w:rsidR="00E00A50">
        <w:t xml:space="preserve">antagonists for </w:t>
      </w:r>
      <w:proofErr w:type="spellStart"/>
      <w:r w:rsidR="00E00A50">
        <w:t>medetomidine</w:t>
      </w:r>
      <w:proofErr w:type="spellEnd"/>
      <w:r w:rsidR="0085306D" w:rsidRPr="005A617B">
        <w:t xml:space="preserve"> consisting of</w:t>
      </w:r>
      <w:r w:rsidRPr="003C4751">
        <w:t xml:space="preserve"> </w:t>
      </w:r>
      <w:proofErr w:type="spellStart"/>
      <w:r w:rsidRPr="003C4751">
        <w:t>atipamezole</w:t>
      </w:r>
      <w:proofErr w:type="spellEnd"/>
      <w:r w:rsidRPr="003C4751">
        <w:t xml:space="preserve"> (0.35 mg/kg; 5.0 mg/ml </w:t>
      </w:r>
      <w:proofErr w:type="spellStart"/>
      <w:r w:rsidRPr="003C4751">
        <w:t>Antisedan</w:t>
      </w:r>
      <w:proofErr w:type="spellEnd"/>
      <w:r w:rsidRPr="003C4751">
        <w:t xml:space="preserve">®, Pfizer Animal Health, Exton, Pennsylvania, USA) or with a combination of </w:t>
      </w:r>
      <w:proofErr w:type="spellStart"/>
      <w:r w:rsidRPr="003C4751">
        <w:t>atipamezole</w:t>
      </w:r>
      <w:proofErr w:type="spellEnd"/>
      <w:r w:rsidRPr="003C4751">
        <w:t xml:space="preserve"> (0.35 mg/kg) with </w:t>
      </w:r>
      <w:proofErr w:type="spellStart"/>
      <w:r w:rsidRPr="003C4751">
        <w:t>Tolazoline</w:t>
      </w:r>
      <w:proofErr w:type="spellEnd"/>
      <w:r w:rsidRPr="003C4751">
        <w:t xml:space="preserve"> (200 mg/ml; 4.0 mg/kg) mixture and monitored recovery.</w:t>
      </w:r>
      <w:r w:rsidRPr="002C02FB">
        <w:t xml:space="preserve"> </w:t>
      </w:r>
    </w:p>
    <w:p w:rsidR="001E28A0" w:rsidRDefault="008D2E49" w:rsidP="001E28A0">
      <w:pPr>
        <w:rPr>
          <w:rStyle w:val="Heading3Char"/>
        </w:rPr>
      </w:pPr>
      <w:bookmarkStart w:id="36" w:name="_Toc349825348"/>
      <w:bookmarkStart w:id="37" w:name="_Toc349825819"/>
      <w:bookmarkStart w:id="38" w:name="_Toc351114973"/>
      <w:bookmarkStart w:id="39" w:name="_Toc351115142"/>
      <w:bookmarkStart w:id="40" w:name="_Toc351382003"/>
      <w:r>
        <w:rPr>
          <w:rStyle w:val="Heading3Char"/>
        </w:rPr>
        <w:t>GPS c</w:t>
      </w:r>
      <w:r w:rsidR="00DB4B56" w:rsidRPr="00CD0D24">
        <w:rPr>
          <w:rStyle w:val="Heading3Char"/>
        </w:rPr>
        <w:t>ollar</w:t>
      </w:r>
      <w:r w:rsidR="00DB4B56">
        <w:rPr>
          <w:rStyle w:val="Heading3Char"/>
        </w:rPr>
        <w:t>s</w:t>
      </w:r>
      <w:r w:rsidR="001E28A0">
        <w:rPr>
          <w:rStyle w:val="Heading3Char"/>
        </w:rPr>
        <w:t xml:space="preserve"> and data import</w:t>
      </w:r>
      <w:bookmarkEnd w:id="36"/>
      <w:bookmarkEnd w:id="37"/>
      <w:bookmarkEnd w:id="38"/>
      <w:bookmarkEnd w:id="39"/>
      <w:bookmarkEnd w:id="40"/>
    </w:p>
    <w:p w:rsidR="001929FA" w:rsidRPr="00FD6F00" w:rsidRDefault="001929FA" w:rsidP="001929FA">
      <w:r>
        <w:rPr>
          <w:rFonts w:cs="Times New Roman"/>
        </w:rPr>
        <w:t>We programmed GPS-A</w:t>
      </w:r>
      <w:r w:rsidR="00B11558">
        <w:rPr>
          <w:rFonts w:cs="Times New Roman"/>
        </w:rPr>
        <w:t xml:space="preserve">RGOS </w:t>
      </w:r>
      <w:r>
        <w:rPr>
          <w:rFonts w:cs="Times New Roman"/>
        </w:rPr>
        <w:t>collars to acquire locations every 3 h.</w:t>
      </w:r>
      <w:r w:rsidRPr="005068A9">
        <w:t xml:space="preserve"> </w:t>
      </w:r>
      <w:r>
        <w:t xml:space="preserve">All acquired GPS locations were stored on-board the collar and up to </w:t>
      </w:r>
      <w:r w:rsidRPr="0024349C">
        <w:t xml:space="preserve">90 </w:t>
      </w:r>
      <w:r>
        <w:t>A</w:t>
      </w:r>
      <w:r w:rsidR="00B11558">
        <w:t>RGOS</w:t>
      </w:r>
      <w:r>
        <w:t xml:space="preserve"> </w:t>
      </w:r>
      <w:r w:rsidRPr="0024349C">
        <w:t>locations</w:t>
      </w:r>
      <w:r>
        <w:t xml:space="preserve"> were stored in temporary memory and transmitted via A</w:t>
      </w:r>
      <w:r w:rsidR="00B11558">
        <w:t>RGOS</w:t>
      </w:r>
      <w:r>
        <w:t xml:space="preserve"> satellites every 7 days. Each collar had a unique VHF frequency</w:t>
      </w:r>
      <w:r w:rsidR="0085306D">
        <w:t xml:space="preserve"> </w:t>
      </w:r>
      <w:r w:rsidR="0085306D" w:rsidRPr="005A617B">
        <w:t>(</w:t>
      </w:r>
      <w:r w:rsidR="00F12A84">
        <w:t xml:space="preserve">148 </w:t>
      </w:r>
      <w:r w:rsidR="00F12A84">
        <w:rPr>
          <w:rFonts w:cs="Times New Roman"/>
        </w:rPr>
        <w:t>‒</w:t>
      </w:r>
      <w:r w:rsidR="00F12A84">
        <w:t xml:space="preserve"> 150 </w:t>
      </w:r>
      <w:r w:rsidR="00F12A84" w:rsidRPr="00F12A84">
        <w:t>MHz</w:t>
      </w:r>
      <w:r w:rsidR="0085306D" w:rsidRPr="005A617B">
        <w:t>)</w:t>
      </w:r>
      <w:r>
        <w:t xml:space="preserve"> that could be tracked using a receiver (</w:t>
      </w:r>
      <w:proofErr w:type="spellStart"/>
      <w:r>
        <w:t>Biotracker</w:t>
      </w:r>
      <w:proofErr w:type="spellEnd"/>
      <w:r>
        <w:t xml:space="preserve"> scanning receiver, </w:t>
      </w:r>
      <w:proofErr w:type="spellStart"/>
      <w:r>
        <w:t>Lotek</w:t>
      </w:r>
      <w:proofErr w:type="spellEnd"/>
      <w:r>
        <w:t xml:space="preserve"> Wireless, Inc.).</w:t>
      </w:r>
      <w:r w:rsidRPr="002C02FB">
        <w:t xml:space="preserve"> </w:t>
      </w:r>
      <w:r w:rsidRPr="00CD3F88">
        <w:t xml:space="preserve">Collars were also programmed to record </w:t>
      </w:r>
      <w:r w:rsidR="0085306D" w:rsidRPr="00CD3F88">
        <w:t xml:space="preserve">and transmit </w:t>
      </w:r>
      <w:r w:rsidRPr="00CD3F88">
        <w:t xml:space="preserve">a mortality signal </w:t>
      </w:r>
      <w:r w:rsidR="0085306D" w:rsidRPr="00CD3F88">
        <w:t xml:space="preserve">to </w:t>
      </w:r>
      <w:r w:rsidR="0085306D" w:rsidRPr="00CD3F88">
        <w:lastRenderedPageBreak/>
        <w:t xml:space="preserve">ARGOS satellites </w:t>
      </w:r>
      <w:r w:rsidRPr="00CD3F88">
        <w:t xml:space="preserve">after remaining stationary for 4 h and could be tracked from the ground via increased </w:t>
      </w:r>
      <w:r w:rsidR="0085306D" w:rsidRPr="00CD3F88">
        <w:t>pulse rates</w:t>
      </w:r>
      <w:r w:rsidRPr="00CD3F88">
        <w:t>.</w:t>
      </w:r>
    </w:p>
    <w:p w:rsidR="001929FA" w:rsidRPr="00FD6F00" w:rsidRDefault="001929FA" w:rsidP="001929FA">
      <w:pPr>
        <w:ind w:firstLine="720"/>
      </w:pPr>
      <w:r>
        <w:rPr>
          <w:rFonts w:cs="Times New Roman"/>
        </w:rPr>
        <w:t xml:space="preserve">We used store-on-board GPS locations for collars that were recovered through hunter harvest. We downloaded </w:t>
      </w:r>
      <w:r w:rsidR="006D711F">
        <w:rPr>
          <w:rFonts w:cs="Times New Roman"/>
        </w:rPr>
        <w:t xml:space="preserve">these </w:t>
      </w:r>
      <w:r>
        <w:rPr>
          <w:rFonts w:cs="Times New Roman"/>
        </w:rPr>
        <w:t xml:space="preserve">locations via a link unit and software (GPS Host, </w:t>
      </w:r>
      <w:proofErr w:type="spellStart"/>
      <w:r>
        <w:rPr>
          <w:rFonts w:cs="Times New Roman"/>
        </w:rPr>
        <w:t>Lotek</w:t>
      </w:r>
      <w:proofErr w:type="spellEnd"/>
      <w:r>
        <w:rPr>
          <w:rFonts w:cs="Times New Roman"/>
        </w:rPr>
        <w:t xml:space="preserve"> Engineering, Ontario, Canada). We used A</w:t>
      </w:r>
      <w:r w:rsidR="00B11558">
        <w:rPr>
          <w:rFonts w:cs="Times New Roman"/>
        </w:rPr>
        <w:t>RGOS</w:t>
      </w:r>
      <w:r>
        <w:rPr>
          <w:rFonts w:cs="Times New Roman"/>
        </w:rPr>
        <w:t xml:space="preserve"> locations for collars that were not retrieved from deer. A</w:t>
      </w:r>
      <w:r w:rsidR="00B11558">
        <w:rPr>
          <w:rFonts w:cs="Times New Roman"/>
        </w:rPr>
        <w:t>RGOS</w:t>
      </w:r>
      <w:r>
        <w:rPr>
          <w:rFonts w:cs="Times New Roman"/>
        </w:rPr>
        <w:t xml:space="preserve"> locations were emailed to us every 6-7 days and converted (A</w:t>
      </w:r>
      <w:r w:rsidR="00B11558">
        <w:rPr>
          <w:rFonts w:cs="Times New Roman"/>
        </w:rPr>
        <w:t>RGOS</w:t>
      </w:r>
      <w:r>
        <w:rPr>
          <w:rFonts w:cs="Times New Roman"/>
        </w:rPr>
        <w:t xml:space="preserve">-GPS Data Processor Version 3.4, </w:t>
      </w:r>
      <w:proofErr w:type="spellStart"/>
      <w:r>
        <w:rPr>
          <w:rFonts w:cs="Times New Roman"/>
        </w:rPr>
        <w:t>Lotek</w:t>
      </w:r>
      <w:proofErr w:type="spellEnd"/>
      <w:r>
        <w:rPr>
          <w:rFonts w:cs="Times New Roman"/>
        </w:rPr>
        <w:t xml:space="preserve"> software) into a format compatible with ArcGIS® (Environmental Systems Research Institute (ESRI), Inc., Redlands, California, USA). We imported all locations into ArcGIS 9.2 (ESRI) and projected in Universal Transverse Mercator (UTM) North American Datum 1983 Zone 16 North (m). We removed any erroneous locations involving impossible dates, times, or coordinates from the analyses.</w:t>
      </w:r>
    </w:p>
    <w:p w:rsidR="001E28A0" w:rsidRDefault="001929FA" w:rsidP="00FD6F00">
      <w:pPr>
        <w:rPr>
          <w:rStyle w:val="Heading3Char"/>
        </w:rPr>
      </w:pPr>
      <w:bookmarkStart w:id="41" w:name="_Toc349825349"/>
      <w:bookmarkStart w:id="42" w:name="_Toc349825820"/>
      <w:bookmarkStart w:id="43" w:name="_Toc351114974"/>
      <w:bookmarkStart w:id="44" w:name="_Toc351115143"/>
      <w:bookmarkStart w:id="45" w:name="_Toc351382004"/>
      <w:r>
        <w:rPr>
          <w:rStyle w:val="Heading3Char"/>
        </w:rPr>
        <w:t>GPS collar testing</w:t>
      </w:r>
      <w:bookmarkEnd w:id="41"/>
      <w:bookmarkEnd w:id="42"/>
      <w:bookmarkEnd w:id="43"/>
      <w:bookmarkEnd w:id="44"/>
      <w:bookmarkEnd w:id="45"/>
    </w:p>
    <w:p w:rsidR="001929FA" w:rsidRDefault="001929FA" w:rsidP="001929FA">
      <w:r>
        <w:t>We placed GPS-A</w:t>
      </w:r>
      <w:r w:rsidR="00B11558">
        <w:t>RGOS</w:t>
      </w:r>
      <w:r>
        <w:t xml:space="preserve"> collars in the 4 major vegetation types of AAFB to test accuracy and performance. One collar was tested 1 </w:t>
      </w:r>
      <w:r>
        <w:rPr>
          <w:szCs w:val="24"/>
        </w:rPr>
        <w:t>–</w:t>
      </w:r>
      <w:r>
        <w:t xml:space="preserve"> 11 March 2011 in an immature pine plantation. From 11 March </w:t>
      </w:r>
      <w:r w:rsidR="00027565">
        <w:t>to</w:t>
      </w:r>
      <w:r>
        <w:t xml:space="preserve"> 1 April 2011, 3 collars were tested in an open field, mature pine, and mature hardwood setting.</w:t>
      </w:r>
    </w:p>
    <w:p w:rsidR="001929FA" w:rsidRDefault="001929FA" w:rsidP="001929FA">
      <w:pPr>
        <w:ind w:firstLine="720"/>
      </w:pPr>
      <w:r>
        <w:t>We placed collars at approximately 1-m height aboveground, in an upright position to simulate the height and orientation of the collar on a deer. After testing, we used a Trimble Pathfinder</w:t>
      </w:r>
      <w:r>
        <w:rPr>
          <w:rFonts w:cs="Times New Roman"/>
        </w:rPr>
        <w:t>®</w:t>
      </w:r>
      <w:r>
        <w:t xml:space="preserve"> </w:t>
      </w:r>
      <w:proofErr w:type="spellStart"/>
      <w:r>
        <w:t>ProXT</w:t>
      </w:r>
      <w:proofErr w:type="spellEnd"/>
      <w:r>
        <w:rPr>
          <w:rFonts w:cs="Times New Roman"/>
        </w:rPr>
        <w:t>™</w:t>
      </w:r>
      <w:r>
        <w:t xml:space="preserve"> receiver (</w:t>
      </w:r>
      <w:r w:rsidRPr="00281886">
        <w:t xml:space="preserve">Trimble Navigation Limited, California, </w:t>
      </w:r>
      <w:proofErr w:type="gramStart"/>
      <w:r w:rsidRPr="00281886">
        <w:t>USA</w:t>
      </w:r>
      <w:proofErr w:type="gramEnd"/>
      <w:r>
        <w:t xml:space="preserve">) </w:t>
      </w:r>
      <w:r w:rsidRPr="00281886">
        <w:t>with</w:t>
      </w:r>
      <w:r>
        <w:t xml:space="preserve"> sub-meter accuracy and Bluetooth connection with </w:t>
      </w:r>
      <w:proofErr w:type="spellStart"/>
      <w:r>
        <w:t>ArcPad</w:t>
      </w:r>
      <w:proofErr w:type="spellEnd"/>
      <w:r>
        <w:t xml:space="preserve"> Version 8.0 (</w:t>
      </w:r>
      <w:r>
        <w:rPr>
          <w:rFonts w:cs="Times New Roman"/>
        </w:rPr>
        <w:t>Environmental Systems Research Institute, Inc., Redlands, CA</w:t>
      </w:r>
      <w:r>
        <w:t xml:space="preserve">) to take multiple points for the locations in which collars were placed. We averaged these points to represent the true location </w:t>
      </w:r>
      <w:r w:rsidR="00B965E0">
        <w:t>of the collars</w:t>
      </w:r>
      <w:r>
        <w:t>.</w:t>
      </w:r>
    </w:p>
    <w:p w:rsidR="001929FA" w:rsidRDefault="001929FA" w:rsidP="001929FA">
      <w:pPr>
        <w:ind w:firstLine="720"/>
        <w:rPr>
          <w:rFonts w:cs="Times New Roman"/>
        </w:rPr>
      </w:pPr>
      <w:r>
        <w:lastRenderedPageBreak/>
        <w:t xml:space="preserve">We used </w:t>
      </w:r>
      <w:r>
        <w:rPr>
          <w:rFonts w:cs="Times New Roman"/>
        </w:rPr>
        <w:t xml:space="preserve">ArcGIS 9.2 to determine accuracy of store-on-board GPS locations </w:t>
      </w:r>
      <w:r>
        <w:t>in each vegetation type</w:t>
      </w:r>
      <w:r>
        <w:rPr>
          <w:rFonts w:cs="Times New Roman"/>
        </w:rPr>
        <w:t xml:space="preserve"> by calculating Euclidean distances to the true location</w:t>
      </w:r>
      <w:r>
        <w:t xml:space="preserve">. We did not analyze accuracy of </w:t>
      </w:r>
      <w:r w:rsidR="00B11558">
        <w:t>ARGOS</w:t>
      </w:r>
      <w:r>
        <w:t xml:space="preserve"> locations because they were analogous to the store-on-board GPS locations but rounded up to conserve memory for temporary storage and transmission. We analyzed collar </w:t>
      </w:r>
      <w:r w:rsidR="009A7F13">
        <w:t>transmission</w:t>
      </w:r>
      <w:r>
        <w:t xml:space="preserve"> success for store-on-board GPS and </w:t>
      </w:r>
      <w:r w:rsidR="00B11558">
        <w:t>ARGOS</w:t>
      </w:r>
      <w:r>
        <w:t xml:space="preserve"> locations separately to evaluate differences in performance relative to vegetation type. </w:t>
      </w:r>
      <w:r>
        <w:rPr>
          <w:rFonts w:cs="Times New Roman"/>
        </w:rPr>
        <w:t xml:space="preserve">We also evaluated </w:t>
      </w:r>
      <w:r w:rsidR="009A7F13">
        <w:rPr>
          <w:rFonts w:cs="Times New Roman"/>
        </w:rPr>
        <w:t>transmission</w:t>
      </w:r>
      <w:r>
        <w:rPr>
          <w:rFonts w:cs="Times New Roman"/>
        </w:rPr>
        <w:t xml:space="preserve"> success of collars deployed on deer by computing the number of locations that should have been acquired for each deer until the collar battery life failed or the deer was harvested. We compared these estimates to the number actually acquired. </w:t>
      </w:r>
    </w:p>
    <w:p w:rsidR="001E28A0" w:rsidRDefault="00CF35FD" w:rsidP="00A0369E">
      <w:pPr>
        <w:rPr>
          <w:rStyle w:val="Heading3Char"/>
        </w:rPr>
      </w:pPr>
      <w:bookmarkStart w:id="46" w:name="_Toc349825350"/>
      <w:bookmarkStart w:id="47" w:name="_Toc349825821"/>
      <w:bookmarkStart w:id="48" w:name="_Toc351114975"/>
      <w:bookmarkStart w:id="49" w:name="_Toc351115144"/>
      <w:bookmarkStart w:id="50" w:name="_Toc351382005"/>
      <w:r>
        <w:rPr>
          <w:rStyle w:val="Heading3Char"/>
        </w:rPr>
        <w:t>Female</w:t>
      </w:r>
      <w:r w:rsidR="00A0369E" w:rsidRPr="00A0369E">
        <w:rPr>
          <w:rStyle w:val="Heading3Char"/>
        </w:rPr>
        <w:t xml:space="preserve"> conception</w:t>
      </w:r>
      <w:bookmarkEnd w:id="46"/>
      <w:bookmarkEnd w:id="47"/>
      <w:bookmarkEnd w:id="48"/>
      <w:bookmarkEnd w:id="49"/>
      <w:bookmarkEnd w:id="50"/>
    </w:p>
    <w:p w:rsidR="001929FA" w:rsidRPr="00F67339" w:rsidRDefault="001929FA" w:rsidP="001929FA">
      <w:pPr>
        <w:rPr>
          <w:rFonts w:cs="Times New Roman"/>
        </w:rPr>
      </w:pPr>
      <w:r w:rsidRPr="000F533E">
        <w:rPr>
          <w:szCs w:val="24"/>
        </w:rPr>
        <w:t xml:space="preserve">A special </w:t>
      </w:r>
      <w:r w:rsidR="00B965E0" w:rsidRPr="000F533E">
        <w:rPr>
          <w:szCs w:val="24"/>
        </w:rPr>
        <w:t>collection</w:t>
      </w:r>
      <w:r w:rsidRPr="000F533E">
        <w:rPr>
          <w:szCs w:val="24"/>
        </w:rPr>
        <w:t xml:space="preserve"> of female deer was conducted by the TRWA during March 2011 to estimate conception for females during the 2010 rut at AAFB. We determined female age </w:t>
      </w:r>
      <w:r w:rsidR="000F533E" w:rsidRPr="000F533E">
        <w:rPr>
          <w:szCs w:val="24"/>
        </w:rPr>
        <w:t>(at time of conception)</w:t>
      </w:r>
      <w:r w:rsidR="00B965E0" w:rsidRPr="000F533E">
        <w:rPr>
          <w:szCs w:val="24"/>
        </w:rPr>
        <w:t xml:space="preserve"> </w:t>
      </w:r>
      <w:r w:rsidRPr="000F533E">
        <w:rPr>
          <w:szCs w:val="24"/>
        </w:rPr>
        <w:t xml:space="preserve">up to 6.5 </w:t>
      </w:r>
      <w:proofErr w:type="spellStart"/>
      <w:r w:rsidRPr="000F533E">
        <w:rPr>
          <w:szCs w:val="24"/>
        </w:rPr>
        <w:t>yrs</w:t>
      </w:r>
      <w:proofErr w:type="spellEnd"/>
      <w:r w:rsidRPr="000F533E">
        <w:rPr>
          <w:szCs w:val="24"/>
        </w:rPr>
        <w:t xml:space="preserve"> </w:t>
      </w:r>
      <w:r w:rsidRPr="000F533E">
        <w:t>according to tooth replacement and wear, and body characteristics</w:t>
      </w:r>
      <w:r w:rsidR="00D34B05" w:rsidRPr="000F533E">
        <w:rPr>
          <w:szCs w:val="24"/>
        </w:rPr>
        <w:t>.</w:t>
      </w:r>
      <w:r w:rsidR="00D34B05">
        <w:rPr>
          <w:szCs w:val="24"/>
        </w:rPr>
        <w:t xml:space="preserve"> </w:t>
      </w:r>
      <w:r>
        <w:rPr>
          <w:szCs w:val="24"/>
        </w:rPr>
        <w:t xml:space="preserve">We also measured the fetuses to determine the date of conception using a fetal scale </w:t>
      </w:r>
      <w:r w:rsidRPr="00BD462F">
        <w:rPr>
          <w:szCs w:val="24"/>
        </w:rPr>
        <w:t>(Hamilton et el. 1985)</w:t>
      </w:r>
      <w:r>
        <w:rPr>
          <w:szCs w:val="24"/>
        </w:rPr>
        <w:t>. We used a 95% CI to determine peak-rut based on conception dates.</w:t>
      </w:r>
    </w:p>
    <w:p w:rsidR="001E28A0" w:rsidRDefault="009457FD" w:rsidP="00DB4B56">
      <w:pPr>
        <w:rPr>
          <w:rStyle w:val="Heading3Char"/>
        </w:rPr>
      </w:pPr>
      <w:bookmarkStart w:id="51" w:name="_Toc349825351"/>
      <w:bookmarkStart w:id="52" w:name="_Toc349825822"/>
      <w:bookmarkStart w:id="53" w:name="_Toc351114976"/>
      <w:bookmarkStart w:id="54" w:name="_Toc351115145"/>
      <w:bookmarkStart w:id="55" w:name="_Toc351382006"/>
      <w:r>
        <w:rPr>
          <w:rStyle w:val="Heading3Char"/>
        </w:rPr>
        <w:t>Rut</w:t>
      </w:r>
      <w:r w:rsidR="00CD0D24" w:rsidRPr="00CD0D24">
        <w:rPr>
          <w:rStyle w:val="Heading3Char"/>
        </w:rPr>
        <w:t xml:space="preserve"> excursions</w:t>
      </w:r>
      <w:r w:rsidR="00DB4B56">
        <w:rPr>
          <w:rStyle w:val="Heading3Char"/>
        </w:rPr>
        <w:t xml:space="preserve"> and core area use</w:t>
      </w:r>
      <w:bookmarkEnd w:id="51"/>
      <w:bookmarkEnd w:id="52"/>
      <w:bookmarkEnd w:id="53"/>
      <w:bookmarkEnd w:id="54"/>
      <w:bookmarkEnd w:id="55"/>
    </w:p>
    <w:p w:rsidR="001929FA" w:rsidRPr="00DB4B56" w:rsidRDefault="001929FA" w:rsidP="001929FA">
      <w:pPr>
        <w:rPr>
          <w:rFonts w:cs="Times New Roman"/>
        </w:rPr>
      </w:pPr>
      <w:r>
        <w:rPr>
          <w:rFonts w:cs="Times New Roman"/>
        </w:rPr>
        <w:t xml:space="preserve">We used Home Range Tools (Rodgers et al. 2007) in ArcGIS 9.2 to generate </w:t>
      </w:r>
      <w:r w:rsidR="00700598">
        <w:rPr>
          <w:rFonts w:cs="Times New Roman"/>
        </w:rPr>
        <w:t>fall-winter</w:t>
      </w:r>
      <w:r>
        <w:rPr>
          <w:rFonts w:cs="Times New Roman"/>
        </w:rPr>
        <w:t xml:space="preserve"> (seasonal) 90% fixed kernel home ranges and 50% core areas for each deer. We used seasonal equinox dates from the United States Naval Observatory website (</w:t>
      </w:r>
      <w:r w:rsidRPr="00CC6700">
        <w:rPr>
          <w:rFonts w:cs="Times New Roman"/>
        </w:rPr>
        <w:t>www.usno</w:t>
      </w:r>
      <w:r>
        <w:rPr>
          <w:rFonts w:cs="Times New Roman"/>
        </w:rPr>
        <w:t xml:space="preserve">.navy.mil/USNO) to define </w:t>
      </w:r>
      <w:r w:rsidR="00700598">
        <w:rPr>
          <w:rFonts w:cs="Times New Roman"/>
        </w:rPr>
        <w:t>fall-winter</w:t>
      </w:r>
      <w:r>
        <w:rPr>
          <w:rFonts w:cs="Times New Roman"/>
        </w:rPr>
        <w:t xml:space="preserve"> as 23 September 2010 </w:t>
      </w:r>
      <w:r>
        <w:rPr>
          <w:szCs w:val="24"/>
        </w:rPr>
        <w:t>–</w:t>
      </w:r>
      <w:r>
        <w:rPr>
          <w:rFonts w:cs="Times New Roman"/>
        </w:rPr>
        <w:t xml:space="preserve"> 19 March 2011. </w:t>
      </w:r>
      <w:r w:rsidRPr="00FB7EE0">
        <w:rPr>
          <w:rFonts w:cs="Times New Roman"/>
        </w:rPr>
        <w:t xml:space="preserve">We defined an excursion as ≥2 consecutive locations outside the 90% home range extending beyond </w:t>
      </w:r>
      <w:r w:rsidR="000F533E" w:rsidRPr="00FB7EE0">
        <w:rPr>
          <w:rFonts w:cs="Times New Roman"/>
        </w:rPr>
        <w:t xml:space="preserve">a mean distance traveled between 3-h locations for that individual during the fall-winter season </w:t>
      </w:r>
      <w:r w:rsidR="00B965E0" w:rsidRPr="00FB7EE0">
        <w:rPr>
          <w:rFonts w:cs="Times New Roman"/>
        </w:rPr>
        <w:t>(</w:t>
      </w:r>
      <w:r w:rsidR="006D711F" w:rsidRPr="00FB7EE0">
        <w:rPr>
          <w:rFonts w:cs="Times New Roman"/>
        </w:rPr>
        <w:t>Fig. 1</w:t>
      </w:r>
      <w:r w:rsidR="00B965E0" w:rsidRPr="00FB7EE0">
        <w:rPr>
          <w:rFonts w:cs="Times New Roman"/>
        </w:rPr>
        <w:t>)</w:t>
      </w:r>
      <w:r w:rsidRPr="00FB7EE0">
        <w:rPr>
          <w:rFonts w:cs="Times New Roman"/>
        </w:rPr>
        <w:t>.</w:t>
      </w:r>
      <w:r>
        <w:rPr>
          <w:rFonts w:cs="Times New Roman"/>
        </w:rPr>
        <w:t xml:space="preserve"> We documented the number of excursions, time spent on excursions, maximum distance traveled out</w:t>
      </w:r>
      <w:r w:rsidR="00B965E0">
        <w:rPr>
          <w:rFonts w:cs="Times New Roman"/>
        </w:rPr>
        <w:t>side</w:t>
      </w:r>
      <w:r>
        <w:rPr>
          <w:rFonts w:cs="Times New Roman"/>
        </w:rPr>
        <w:t xml:space="preserve"> of 90% </w:t>
      </w:r>
      <w:r>
        <w:rPr>
          <w:rFonts w:cs="Times New Roman"/>
        </w:rPr>
        <w:lastRenderedPageBreak/>
        <w:t xml:space="preserve">home ranges, and any interactions with other collared deer. </w:t>
      </w:r>
      <w:r w:rsidR="00226993">
        <w:rPr>
          <w:rFonts w:cs="Times New Roman"/>
        </w:rPr>
        <w:t>W</w:t>
      </w:r>
      <w:r>
        <w:rPr>
          <w:rFonts w:cs="Times New Roman"/>
        </w:rPr>
        <w:t>e calculated the percentage of points within the 50% seasonal core areas using a minimum of 30 locations</w:t>
      </w:r>
      <w:r w:rsidR="00226993">
        <w:rPr>
          <w:rFonts w:cs="Times New Roman"/>
        </w:rPr>
        <w:t>. We evaluated core area use during pre-, peak-, and post-rut, as well as</w:t>
      </w:r>
      <w:r w:rsidR="00226993" w:rsidRPr="00226993">
        <w:rPr>
          <w:rFonts w:cs="Times New Roman"/>
        </w:rPr>
        <w:t xml:space="preserve"> </w:t>
      </w:r>
      <w:r w:rsidR="00226993">
        <w:rPr>
          <w:rFonts w:cs="Times New Roman"/>
        </w:rPr>
        <w:t>“before” and “after” periods, which preceded and followed rut periods</w:t>
      </w:r>
      <w:r>
        <w:rPr>
          <w:rFonts w:cs="Times New Roman"/>
        </w:rPr>
        <w:t>.</w:t>
      </w:r>
    </w:p>
    <w:p w:rsidR="001E28A0" w:rsidRDefault="001E28A0" w:rsidP="00CD0D24">
      <w:pPr>
        <w:rPr>
          <w:rFonts w:cs="Times New Roman"/>
        </w:rPr>
      </w:pPr>
      <w:bookmarkStart w:id="56" w:name="_Toc349825352"/>
      <w:bookmarkStart w:id="57" w:name="_Toc349825823"/>
      <w:bookmarkStart w:id="58" w:name="_Toc351114977"/>
      <w:bookmarkStart w:id="59" w:name="_Toc351115146"/>
      <w:bookmarkStart w:id="60" w:name="_Toc351382007"/>
      <w:r>
        <w:rPr>
          <w:rStyle w:val="Heading3Char"/>
        </w:rPr>
        <w:t>Movements</w:t>
      </w:r>
      <w:bookmarkEnd w:id="56"/>
      <w:bookmarkEnd w:id="57"/>
      <w:bookmarkEnd w:id="58"/>
      <w:bookmarkEnd w:id="59"/>
      <w:bookmarkEnd w:id="60"/>
    </w:p>
    <w:p w:rsidR="001929FA" w:rsidRDefault="001929FA" w:rsidP="001929FA">
      <w:pPr>
        <w:rPr>
          <w:rFonts w:cs="Times New Roman"/>
        </w:rPr>
      </w:pPr>
      <w:r>
        <w:rPr>
          <w:rFonts w:cs="Times New Roman"/>
        </w:rPr>
        <w:t xml:space="preserve">We used </w:t>
      </w:r>
      <w:proofErr w:type="spellStart"/>
      <w:r>
        <w:rPr>
          <w:rFonts w:cs="Times New Roman"/>
        </w:rPr>
        <w:t>Hawth’s</w:t>
      </w:r>
      <w:proofErr w:type="spellEnd"/>
      <w:r>
        <w:rPr>
          <w:rFonts w:cs="Times New Roman"/>
        </w:rPr>
        <w:t xml:space="preserve"> Tools (Beyer 2004) in ArcGIS 9.2 to calculate Euclidean distances between consecutive locations. We divided the distance by the time interval between locations to standardize movements into rates (m/h). We only used consecutive locations ≤6 h apart. We compared movement rates for males and females during pre-, peak-, and post-rut, as well as “before” and “after” periods. </w:t>
      </w:r>
      <w:r w:rsidRPr="00313EFD">
        <w:rPr>
          <w:rFonts w:cs="Times New Roman"/>
        </w:rPr>
        <w:t xml:space="preserve">We used a 2-way, repeated measures analysis of variance </w:t>
      </w:r>
      <w:r>
        <w:rPr>
          <w:rFonts w:cs="Times New Roman"/>
        </w:rPr>
        <w:t>(ANOVA)</w:t>
      </w:r>
      <w:r w:rsidRPr="00570EE1">
        <w:rPr>
          <w:rFonts w:cs="Times New Roman"/>
        </w:rPr>
        <w:t xml:space="preserve"> </w:t>
      </w:r>
      <w:r>
        <w:rPr>
          <w:rFonts w:cs="Times New Roman"/>
        </w:rPr>
        <w:t xml:space="preserve">with </w:t>
      </w:r>
      <w:proofErr w:type="spellStart"/>
      <w:r>
        <w:rPr>
          <w:rFonts w:cs="Times New Roman"/>
        </w:rPr>
        <w:t>Kenward</w:t>
      </w:r>
      <w:proofErr w:type="spellEnd"/>
      <w:r>
        <w:rPr>
          <w:rFonts w:cs="Times New Roman"/>
        </w:rPr>
        <w:t>-Roger adjustment for degrees of freedom to test if movement rates for males and females differed within periods.</w:t>
      </w:r>
    </w:p>
    <w:p w:rsidR="001929FA" w:rsidRDefault="001929FA" w:rsidP="001929FA">
      <w:pPr>
        <w:ind w:firstLine="720"/>
        <w:rPr>
          <w:rFonts w:cs="Times New Roman"/>
        </w:rPr>
      </w:pPr>
      <w:r>
        <w:rPr>
          <w:rFonts w:cs="Times New Roman"/>
        </w:rPr>
        <w:t xml:space="preserve">We also compared movement rates during peak-hunting and days when hunters were not present to evaluate the potential effects of hunting pressure on deer movements. We chose 2 periods for peak-hunting (26 ‒ 28 November 2010 and 3 ‒ 5 December 2010), which </w:t>
      </w:r>
      <w:proofErr w:type="gramStart"/>
      <w:r>
        <w:rPr>
          <w:rFonts w:cs="Times New Roman"/>
        </w:rPr>
        <w:t>were</w:t>
      </w:r>
      <w:proofErr w:type="gramEnd"/>
      <w:r>
        <w:rPr>
          <w:rFonts w:cs="Times New Roman"/>
        </w:rPr>
        <w:t xml:space="preserve"> shotgun/muzzleloader hunts (Friday ‒ Sunday) with the highest hunter turnout. For comparison, we chose 2 periods (23 ‒ 25 November and 30 November 2010 ‒ 2 December 2010) preceding the peak-hunting days (Tuesday ‒ Thursday). We only included deer that inhabited WMA </w:t>
      </w:r>
      <w:r w:rsidR="00B965E0">
        <w:rPr>
          <w:rFonts w:cs="Times New Roman"/>
        </w:rPr>
        <w:t>u</w:t>
      </w:r>
      <w:r>
        <w:rPr>
          <w:rFonts w:cs="Times New Roman"/>
        </w:rPr>
        <w:t xml:space="preserve">nits 2-6 because unit 1 was not open for hunting during these dates. </w:t>
      </w:r>
      <w:r w:rsidRPr="00313EFD">
        <w:rPr>
          <w:rFonts w:cs="Times New Roman"/>
        </w:rPr>
        <w:t xml:space="preserve">We used 2-way </w:t>
      </w:r>
      <w:r>
        <w:rPr>
          <w:rFonts w:cs="Times New Roman"/>
        </w:rPr>
        <w:t>ANOVA</w:t>
      </w:r>
      <w:r w:rsidRPr="00313EFD">
        <w:rPr>
          <w:rFonts w:cs="Times New Roman"/>
        </w:rPr>
        <w:t xml:space="preserve"> to test for hunting effects on movement rates</w:t>
      </w:r>
      <w:r>
        <w:rPr>
          <w:rFonts w:cs="Times New Roman"/>
        </w:rPr>
        <w:t xml:space="preserve"> for males and females.</w:t>
      </w:r>
    </w:p>
    <w:p w:rsidR="001929FA" w:rsidRDefault="001929FA" w:rsidP="001929FA">
      <w:pPr>
        <w:ind w:firstLine="720"/>
        <w:rPr>
          <w:rFonts w:cs="Times New Roman"/>
        </w:rPr>
      </w:pPr>
      <w:r>
        <w:rPr>
          <w:rFonts w:cs="Times New Roman"/>
        </w:rPr>
        <w:t xml:space="preserve">In all statistical analyses, we used SAS 9.3 (PROC MIXED; SAS Institute, Cary, NC) and least squares mean separation (adjusted for unbalanced data) using </w:t>
      </w:r>
      <w:proofErr w:type="spellStart"/>
      <w:r>
        <w:rPr>
          <w:rFonts w:cs="Times New Roman"/>
        </w:rPr>
        <w:t>Tukey</w:t>
      </w:r>
      <w:proofErr w:type="spellEnd"/>
      <w:r>
        <w:rPr>
          <w:rFonts w:cs="Times New Roman"/>
        </w:rPr>
        <w:t xml:space="preserve">-Kramer adjusted </w:t>
      </w:r>
      <w:r w:rsidRPr="00A84483">
        <w:rPr>
          <w:rFonts w:cs="Times New Roman"/>
          <w:i/>
        </w:rPr>
        <w:t>P</w:t>
      </w:r>
      <w:r>
        <w:rPr>
          <w:rFonts w:cs="Times New Roman"/>
        </w:rPr>
        <w:t xml:space="preserve"> values (α = 0.05 for significance). </w:t>
      </w:r>
    </w:p>
    <w:p w:rsidR="001E684F" w:rsidRPr="001E684F" w:rsidRDefault="00DB4B56" w:rsidP="00CF35FD">
      <w:pPr>
        <w:pStyle w:val="Heading2"/>
      </w:pPr>
      <w:bookmarkStart w:id="61" w:name="_Toc351382008"/>
      <w:r>
        <w:lastRenderedPageBreak/>
        <w:t>results</w:t>
      </w:r>
      <w:bookmarkEnd w:id="61"/>
    </w:p>
    <w:p w:rsidR="00487243" w:rsidRDefault="00487243" w:rsidP="00487243">
      <w:pPr>
        <w:pStyle w:val="Heading3"/>
      </w:pPr>
      <w:bookmarkStart w:id="62" w:name="_Toc349825354"/>
      <w:bookmarkStart w:id="63" w:name="_Toc349825825"/>
      <w:bookmarkStart w:id="64" w:name="_Toc351114979"/>
      <w:bookmarkStart w:id="65" w:name="_Toc351115148"/>
      <w:bookmarkStart w:id="66" w:name="_Toc351382009"/>
      <w:r>
        <w:t>GPS collar performance</w:t>
      </w:r>
      <w:bookmarkEnd w:id="62"/>
      <w:bookmarkEnd w:id="63"/>
      <w:bookmarkEnd w:id="64"/>
      <w:bookmarkEnd w:id="65"/>
      <w:bookmarkEnd w:id="66"/>
    </w:p>
    <w:p w:rsidR="001929FA" w:rsidRDefault="00B965E0" w:rsidP="001929FA">
      <w:r w:rsidRPr="00FB7EE0">
        <w:t>Eight-six percent</w:t>
      </w:r>
      <w:r w:rsidR="001929FA" w:rsidRPr="00FB7EE0">
        <w:t xml:space="preserve"> (</w:t>
      </w:r>
      <w:r w:rsidR="001929FA" w:rsidRPr="00FB7EE0">
        <w:rPr>
          <w:i/>
        </w:rPr>
        <w:t>n</w:t>
      </w:r>
      <w:r w:rsidR="001929FA" w:rsidRPr="00FB7EE0">
        <w:t xml:space="preserve"> = 539) of store-on-board GPS locations </w:t>
      </w:r>
      <w:r w:rsidRPr="00FB7EE0">
        <w:t xml:space="preserve">were </w:t>
      </w:r>
      <w:r w:rsidR="001929FA" w:rsidRPr="00FB7EE0">
        <w:t>within 10 m of the true testing location across all vegetation types</w:t>
      </w:r>
      <w:r w:rsidR="00A3046F" w:rsidRPr="00FB7EE0">
        <w:t>.</w:t>
      </w:r>
      <w:r w:rsidR="00A3046F">
        <w:t xml:space="preserve"> </w:t>
      </w:r>
      <w:r w:rsidR="001929FA">
        <w:t xml:space="preserve">However, overall </w:t>
      </w:r>
      <w:r w:rsidR="00A3046F">
        <w:t>transmission</w:t>
      </w:r>
      <w:r w:rsidR="001929FA">
        <w:t xml:space="preserve"> success was much higher for store on-board GPS (92%) than </w:t>
      </w:r>
      <w:r w:rsidR="00B11558">
        <w:t>ARGOS</w:t>
      </w:r>
      <w:r w:rsidR="001929FA">
        <w:t xml:space="preserve"> (63%) locations. </w:t>
      </w:r>
      <w:r w:rsidR="009A7F13" w:rsidRPr="00FB7EE0">
        <w:t>Open field had the l</w:t>
      </w:r>
      <w:r w:rsidR="00FB7EE0" w:rsidRPr="00FB7EE0">
        <w:t>east</w:t>
      </w:r>
      <w:r w:rsidR="009A7F13" w:rsidRPr="00FB7EE0">
        <w:t xml:space="preserve"> location error (</w:t>
      </w:r>
      <m:oMath>
        <m:acc>
          <m:accPr>
            <m:chr m:val="̅"/>
            <m:ctrlPr>
              <w:rPr>
                <w:rFonts w:ascii="Cambria Math" w:hAnsi="Cambria Math"/>
                <w:i/>
              </w:rPr>
            </m:ctrlPr>
          </m:accPr>
          <m:e>
            <m:r>
              <w:rPr>
                <w:rFonts w:ascii="Cambria Math" w:hAnsi="Cambria Math"/>
              </w:rPr>
              <m:t>x</m:t>
            </m:r>
          </m:e>
        </m:acc>
      </m:oMath>
      <w:r w:rsidR="009A7F13" w:rsidRPr="00FB7EE0">
        <w:rPr>
          <w:rFonts w:eastAsiaTheme="minorEastAsia"/>
        </w:rPr>
        <w:t xml:space="preserve"> = 2.81</w:t>
      </w:r>
      <w:r w:rsidR="0099164C" w:rsidRPr="00FB7EE0">
        <w:rPr>
          <w:rFonts w:eastAsiaTheme="minorEastAsia"/>
        </w:rPr>
        <w:t xml:space="preserve"> m, SE =</w:t>
      </w:r>
      <w:r w:rsidR="009A7F13" w:rsidRPr="00FB7EE0">
        <w:rPr>
          <w:rFonts w:eastAsiaTheme="minorEastAsia"/>
        </w:rPr>
        <w:t xml:space="preserve"> 0.17 m</w:t>
      </w:r>
      <w:r w:rsidR="0099164C" w:rsidRPr="00FB7EE0">
        <w:rPr>
          <w:rFonts w:eastAsiaTheme="minorEastAsia"/>
        </w:rPr>
        <w:t xml:space="preserve">, </w:t>
      </w:r>
      <w:r w:rsidR="0099164C" w:rsidRPr="00FB7EE0">
        <w:rPr>
          <w:rFonts w:eastAsiaTheme="minorEastAsia"/>
          <w:i/>
        </w:rPr>
        <w:t xml:space="preserve">n </w:t>
      </w:r>
      <w:r w:rsidR="0099164C" w:rsidRPr="00FB7EE0">
        <w:rPr>
          <w:rFonts w:eastAsiaTheme="minorEastAsia"/>
        </w:rPr>
        <w:t>= 132</w:t>
      </w:r>
      <w:r w:rsidR="009A7F13" w:rsidRPr="00FB7EE0">
        <w:rPr>
          <w:rFonts w:eastAsiaTheme="minorEastAsia"/>
        </w:rPr>
        <w:t xml:space="preserve">). </w:t>
      </w:r>
      <w:r w:rsidR="00700598" w:rsidRPr="00FB7EE0">
        <w:t>L</w:t>
      </w:r>
      <w:r w:rsidR="001929FA" w:rsidRPr="00FB7EE0">
        <w:t>ocation error distance increased with canopy cover, yet collar accuracy still performed well</w:t>
      </w:r>
      <w:r w:rsidR="0099164C" w:rsidRPr="00FB7EE0">
        <w:t>: young pine (</w:t>
      </w:r>
      <m:oMath>
        <m:acc>
          <m:accPr>
            <m:chr m:val="̅"/>
            <m:ctrlPr>
              <w:rPr>
                <w:rFonts w:ascii="Cambria Math" w:hAnsi="Cambria Math"/>
                <w:i/>
              </w:rPr>
            </m:ctrlPr>
          </m:accPr>
          <m:e>
            <m:r>
              <w:rPr>
                <w:rFonts w:ascii="Cambria Math" w:hAnsi="Cambria Math"/>
              </w:rPr>
              <m:t>x</m:t>
            </m:r>
          </m:e>
        </m:acc>
      </m:oMath>
      <w:r w:rsidR="00654977" w:rsidRPr="00FB7EE0">
        <w:rPr>
          <w:rFonts w:eastAsiaTheme="minorEastAsia"/>
        </w:rPr>
        <w:t xml:space="preserve"> = 8.23 m</w:t>
      </w:r>
      <w:r w:rsidR="00654977" w:rsidRPr="00FB7EE0">
        <w:rPr>
          <w:rFonts w:eastAsiaTheme="minorEastAsia" w:cs="Times New Roman"/>
        </w:rPr>
        <w:t>, SE =</w:t>
      </w:r>
      <w:r w:rsidR="00654977" w:rsidRPr="00FB7EE0">
        <w:rPr>
          <w:rFonts w:eastAsiaTheme="minorEastAsia"/>
        </w:rPr>
        <w:t xml:space="preserve"> 0.97 m, </w:t>
      </w:r>
      <w:r w:rsidR="00654977" w:rsidRPr="00FB7EE0">
        <w:rPr>
          <w:rFonts w:eastAsiaTheme="minorEastAsia"/>
          <w:i/>
        </w:rPr>
        <w:t>n =</w:t>
      </w:r>
      <w:r w:rsidR="00654977" w:rsidRPr="00FB7EE0">
        <w:rPr>
          <w:rFonts w:eastAsiaTheme="minorEastAsia"/>
        </w:rPr>
        <w:t xml:space="preserve"> 69</w:t>
      </w:r>
      <w:r w:rsidR="0099164C" w:rsidRPr="00FB7EE0">
        <w:t>), mature hardwood</w:t>
      </w:r>
      <w:r w:rsidR="001929FA" w:rsidRPr="00FB7EE0">
        <w:t xml:space="preserve"> (</w:t>
      </w:r>
      <m:oMath>
        <m:acc>
          <m:accPr>
            <m:chr m:val="̅"/>
            <m:ctrlPr>
              <w:rPr>
                <w:rFonts w:ascii="Cambria Math" w:hAnsi="Cambria Math"/>
                <w:i/>
              </w:rPr>
            </m:ctrlPr>
          </m:accPr>
          <m:e>
            <m:r>
              <w:rPr>
                <w:rFonts w:ascii="Cambria Math" w:hAnsi="Cambria Math"/>
              </w:rPr>
              <m:t>x</m:t>
            </m:r>
          </m:e>
        </m:acc>
      </m:oMath>
      <w:r w:rsidR="001929FA" w:rsidRPr="00FB7EE0">
        <w:rPr>
          <w:rFonts w:eastAsiaTheme="minorEastAsia"/>
        </w:rPr>
        <w:t xml:space="preserve"> = 8.28</w:t>
      </w:r>
      <w:r w:rsidR="00654977" w:rsidRPr="00FB7EE0">
        <w:rPr>
          <w:rFonts w:eastAsiaTheme="minorEastAsia"/>
        </w:rPr>
        <w:t xml:space="preserve"> m</w:t>
      </w:r>
      <w:r w:rsidR="0099164C" w:rsidRPr="00FB7EE0">
        <w:rPr>
          <w:rFonts w:eastAsiaTheme="minorEastAsia"/>
        </w:rPr>
        <w:t>, SE =</w:t>
      </w:r>
      <w:r w:rsidR="001929FA" w:rsidRPr="00FB7EE0">
        <w:rPr>
          <w:rFonts w:eastAsiaTheme="minorEastAsia"/>
        </w:rPr>
        <w:t xml:space="preserve"> 0.55 m</w:t>
      </w:r>
      <w:r w:rsidR="0099164C" w:rsidRPr="00FB7EE0">
        <w:rPr>
          <w:rFonts w:eastAsiaTheme="minorEastAsia"/>
        </w:rPr>
        <w:t xml:space="preserve">, </w:t>
      </w:r>
      <w:r w:rsidR="0099164C" w:rsidRPr="00FB7EE0">
        <w:rPr>
          <w:rFonts w:eastAsiaTheme="minorEastAsia"/>
          <w:i/>
        </w:rPr>
        <w:t>n</w:t>
      </w:r>
      <w:r w:rsidR="0099164C" w:rsidRPr="00FB7EE0">
        <w:rPr>
          <w:rFonts w:eastAsiaTheme="minorEastAsia"/>
        </w:rPr>
        <w:t xml:space="preserve"> = 169)</w:t>
      </w:r>
      <w:r w:rsidR="001929FA" w:rsidRPr="00FB7EE0">
        <w:rPr>
          <w:rFonts w:eastAsiaTheme="minorEastAsia"/>
        </w:rPr>
        <w:t>,</w:t>
      </w:r>
      <w:r w:rsidR="0099164C" w:rsidRPr="00FB7EE0">
        <w:rPr>
          <w:rFonts w:eastAsiaTheme="minorEastAsia"/>
        </w:rPr>
        <w:t xml:space="preserve"> mature pine (</w:t>
      </w:r>
      <m:oMath>
        <m:acc>
          <m:accPr>
            <m:chr m:val="̅"/>
            <m:ctrlPr>
              <w:rPr>
                <w:rFonts w:ascii="Cambria Math" w:hAnsi="Cambria Math"/>
                <w:i/>
              </w:rPr>
            </m:ctrlPr>
          </m:accPr>
          <m:e>
            <m:r>
              <w:rPr>
                <w:rFonts w:ascii="Cambria Math" w:hAnsi="Cambria Math"/>
              </w:rPr>
              <m:t>x</m:t>
            </m:r>
          </m:e>
        </m:acc>
      </m:oMath>
      <w:r w:rsidR="001929FA" w:rsidRPr="00FB7EE0">
        <w:rPr>
          <w:rFonts w:eastAsiaTheme="minorEastAsia"/>
        </w:rPr>
        <w:t xml:space="preserve"> = 10.12</w:t>
      </w:r>
      <w:r w:rsidR="00654977" w:rsidRPr="00FB7EE0">
        <w:rPr>
          <w:rFonts w:eastAsiaTheme="minorEastAsia"/>
        </w:rPr>
        <w:t xml:space="preserve"> m</w:t>
      </w:r>
      <w:r w:rsidR="00654977" w:rsidRPr="00FB7EE0">
        <w:rPr>
          <w:rFonts w:eastAsiaTheme="minorEastAsia" w:cs="Times New Roman"/>
        </w:rPr>
        <w:t>, SE =</w:t>
      </w:r>
      <w:r w:rsidR="001929FA" w:rsidRPr="00FB7EE0">
        <w:rPr>
          <w:rFonts w:eastAsiaTheme="minorEastAsia"/>
        </w:rPr>
        <w:t xml:space="preserve"> 0.63 m</w:t>
      </w:r>
      <w:r w:rsidR="00654977" w:rsidRPr="00FB7EE0">
        <w:rPr>
          <w:rFonts w:eastAsiaTheme="minorEastAsia"/>
        </w:rPr>
        <w:t xml:space="preserve">, </w:t>
      </w:r>
      <w:r w:rsidR="00654977" w:rsidRPr="00FB7EE0">
        <w:rPr>
          <w:rFonts w:eastAsiaTheme="minorEastAsia"/>
          <w:i/>
        </w:rPr>
        <w:t>n =</w:t>
      </w:r>
      <w:r w:rsidR="00654977" w:rsidRPr="00FB7EE0">
        <w:rPr>
          <w:rFonts w:eastAsiaTheme="minorEastAsia"/>
        </w:rPr>
        <w:t xml:space="preserve"> 169</w:t>
      </w:r>
      <w:r w:rsidR="001929FA" w:rsidRPr="00FB7EE0">
        <w:rPr>
          <w:rFonts w:eastAsiaTheme="minorEastAsia"/>
        </w:rPr>
        <w:t>)</w:t>
      </w:r>
      <w:r w:rsidR="001929FA" w:rsidRPr="00FB7EE0">
        <w:t>.</w:t>
      </w:r>
      <w:r w:rsidR="001929FA">
        <w:t xml:space="preserve"> The relatively flat terrain at AAFB could have contributed to low location error. Open field </w:t>
      </w:r>
      <w:r w:rsidR="009A7F13">
        <w:t>transmission</w:t>
      </w:r>
      <w:r w:rsidR="001929FA">
        <w:t xml:space="preserve"> success was lowest for both GPS (78%) and </w:t>
      </w:r>
      <w:r w:rsidR="00B11558">
        <w:t>ARGOS</w:t>
      </w:r>
      <w:r w:rsidR="001929FA">
        <w:t xml:space="preserve"> (59%) locations. These results suggest the ability to successfully acquire a</w:t>
      </w:r>
      <w:r w:rsidR="009A7F13">
        <w:t>nd transmit a location</w:t>
      </w:r>
      <w:r w:rsidR="001929FA">
        <w:t xml:space="preserve"> may have been dependent more on the functionality of each individual collar rather than vegetation type during our tests. </w:t>
      </w:r>
    </w:p>
    <w:p w:rsidR="001929FA" w:rsidRPr="00487243" w:rsidRDefault="001929FA" w:rsidP="001929FA">
      <w:pPr>
        <w:ind w:firstLine="720"/>
      </w:pPr>
      <w:r>
        <w:t xml:space="preserve">We equipped </w:t>
      </w:r>
      <w:r w:rsidRPr="002C02FB">
        <w:t xml:space="preserve">10 females </w:t>
      </w:r>
      <w:r>
        <w:t xml:space="preserve">(1 </w:t>
      </w:r>
      <w:r w:rsidRPr="008F67A6">
        <w:t>1</w:t>
      </w:r>
      <w:r w:rsidR="00B965E0">
        <w:t>-</w:t>
      </w:r>
      <w:r w:rsidRPr="008F67A6">
        <w:t>yr</w:t>
      </w:r>
      <w:r w:rsidR="00B965E0">
        <w:t>-</w:t>
      </w:r>
      <w:r w:rsidRPr="008F67A6">
        <w:t>old</w:t>
      </w:r>
      <w:r>
        <w:t xml:space="preserve"> and 9 </w:t>
      </w:r>
      <w:r>
        <w:rPr>
          <w:rFonts w:cs="Times New Roman"/>
        </w:rPr>
        <w:t>≥</w:t>
      </w:r>
      <w:r>
        <w:t>2</w:t>
      </w:r>
      <w:r w:rsidR="00B965E0">
        <w:t>-</w:t>
      </w:r>
      <w:r>
        <w:t>yr</w:t>
      </w:r>
      <w:r w:rsidR="00B965E0">
        <w:t>-</w:t>
      </w:r>
      <w:r>
        <w:t>old</w:t>
      </w:r>
      <w:r w:rsidR="00A3046F">
        <w:t>s</w:t>
      </w:r>
      <w:r>
        <w:t>)</w:t>
      </w:r>
      <w:r w:rsidRPr="002C02FB">
        <w:t xml:space="preserve"> and 10 </w:t>
      </w:r>
      <w:r>
        <w:t>adult</w:t>
      </w:r>
      <w:r w:rsidRPr="002C02FB">
        <w:t xml:space="preserve"> </w:t>
      </w:r>
      <w:r>
        <w:t>(</w:t>
      </w:r>
      <w:r>
        <w:rPr>
          <w:rFonts w:cs="Times New Roman"/>
        </w:rPr>
        <w:t>≥</w:t>
      </w:r>
      <w:r>
        <w:t>2</w:t>
      </w:r>
      <w:r w:rsidR="00A3046F">
        <w:t>-</w:t>
      </w:r>
      <w:r>
        <w:t>yr</w:t>
      </w:r>
      <w:r w:rsidR="00A3046F">
        <w:t>-</w:t>
      </w:r>
      <w:r>
        <w:t>old</w:t>
      </w:r>
      <w:r w:rsidR="00A3046F">
        <w:t>s</w:t>
      </w:r>
      <w:r>
        <w:t xml:space="preserve">) </w:t>
      </w:r>
      <w:r w:rsidRPr="002C02FB">
        <w:t xml:space="preserve">males </w:t>
      </w:r>
      <w:r>
        <w:t xml:space="preserve">(30 March </w:t>
      </w:r>
      <w:r>
        <w:rPr>
          <w:rFonts w:cs="Times New Roman"/>
        </w:rPr>
        <w:t xml:space="preserve">– </w:t>
      </w:r>
      <w:r>
        <w:t>20 July 2010) with GPS-</w:t>
      </w:r>
      <w:r w:rsidR="00B11558">
        <w:t>ARGOS</w:t>
      </w:r>
      <w:r>
        <w:t xml:space="preserve"> collars. However, because of collar malfunctions, only 9 females and 7 males were used in the analyses. </w:t>
      </w:r>
      <w:r w:rsidRPr="00E8407D">
        <w:t>GPS</w:t>
      </w:r>
      <w:r>
        <w:t>-</w:t>
      </w:r>
      <w:r w:rsidR="00B11558">
        <w:t>ARGOS</w:t>
      </w:r>
      <w:r w:rsidRPr="00E8407D">
        <w:t xml:space="preserve"> collars acquired </w:t>
      </w:r>
      <w:r>
        <w:t>5</w:t>
      </w:r>
      <w:r w:rsidR="00A3046F">
        <w:t>,</w:t>
      </w:r>
      <w:r>
        <w:t xml:space="preserve">406 female and </w:t>
      </w:r>
      <w:r w:rsidRPr="00E8407D">
        <w:t>5</w:t>
      </w:r>
      <w:r w:rsidR="00A3046F">
        <w:t>,</w:t>
      </w:r>
      <w:r w:rsidRPr="00E8407D">
        <w:t>353 male locations</w:t>
      </w:r>
      <w:r>
        <w:t xml:space="preserve"> during the </w:t>
      </w:r>
      <w:r w:rsidR="00700598">
        <w:t>fall-winter</w:t>
      </w:r>
      <w:r>
        <w:t xml:space="preserve"> seasons</w:t>
      </w:r>
      <w:r w:rsidRPr="00200A5A">
        <w:t xml:space="preserve">. </w:t>
      </w:r>
      <w:r w:rsidR="00700598">
        <w:t>Transmission</w:t>
      </w:r>
      <w:r w:rsidRPr="00200A5A">
        <w:t xml:space="preserve"> success for store-on-board GPS (81%;</w:t>
      </w:r>
      <w:r w:rsidRPr="00200A5A">
        <w:rPr>
          <w:szCs w:val="24"/>
        </w:rPr>
        <w:t xml:space="preserve"> </w:t>
      </w:r>
      <w:r w:rsidRPr="00200A5A">
        <w:t xml:space="preserve">range: 43% </w:t>
      </w:r>
      <w:r w:rsidRPr="00200A5A">
        <w:rPr>
          <w:szCs w:val="24"/>
        </w:rPr>
        <w:t xml:space="preserve">– 98%) was higher than </w:t>
      </w:r>
      <w:r w:rsidR="00B11558">
        <w:t>ARGOS</w:t>
      </w:r>
      <w:r w:rsidRPr="00200A5A">
        <w:t xml:space="preserve"> locations (59%; range: 33% </w:t>
      </w:r>
      <w:r w:rsidRPr="00200A5A">
        <w:rPr>
          <w:szCs w:val="24"/>
        </w:rPr>
        <w:t>– 80%) for collars deployed on deer</w:t>
      </w:r>
      <w:r w:rsidR="006E4F9B">
        <w:rPr>
          <w:szCs w:val="24"/>
        </w:rPr>
        <w:t>,</w:t>
      </w:r>
      <w:r w:rsidRPr="00200A5A">
        <w:t xml:space="preserve"> excluding 1 female with long, unexplained periods of missing </w:t>
      </w:r>
      <w:r>
        <w:t xml:space="preserve">store-on-board </w:t>
      </w:r>
      <w:r w:rsidRPr="00200A5A">
        <w:t xml:space="preserve">GPS and </w:t>
      </w:r>
      <w:r w:rsidR="00B11558">
        <w:t>ARGOS</w:t>
      </w:r>
      <w:r w:rsidRPr="00200A5A">
        <w:t xml:space="preserve"> locations.</w:t>
      </w:r>
    </w:p>
    <w:p w:rsidR="001929FA" w:rsidRDefault="001929FA" w:rsidP="001929FA">
      <w:pPr>
        <w:ind w:firstLine="720"/>
      </w:pPr>
      <w:r>
        <w:t>Similar studies have applied screenings to remove locations with high associated dilution of precision (DOP) values (</w:t>
      </w:r>
      <w:proofErr w:type="spellStart"/>
      <w:r w:rsidRPr="00F62F54">
        <w:t>Kolodzin</w:t>
      </w:r>
      <w:r w:rsidR="006E4F9B">
        <w:t>s</w:t>
      </w:r>
      <w:r w:rsidRPr="00F62F54">
        <w:t>ki</w:t>
      </w:r>
      <w:proofErr w:type="spellEnd"/>
      <w:r w:rsidRPr="00F62F54">
        <w:t xml:space="preserve"> 2010, </w:t>
      </w:r>
      <w:proofErr w:type="spellStart"/>
      <w:r w:rsidRPr="00F62F54">
        <w:t>Karns</w:t>
      </w:r>
      <w:proofErr w:type="spellEnd"/>
      <w:r w:rsidRPr="00F62F54">
        <w:t xml:space="preserve"> 2011</w:t>
      </w:r>
      <w:r>
        <w:t xml:space="preserve">). However, our collar tests showed only 14% of GPS locations had DOP values </w:t>
      </w:r>
      <w:r>
        <w:rPr>
          <w:rFonts w:cs="Times New Roman"/>
        </w:rPr>
        <w:t>≥</w:t>
      </w:r>
      <w:r>
        <w:t xml:space="preserve"> 5 with a resulting mean location error of 12.68 m (SE = 1.31 m).</w:t>
      </w:r>
      <w:r w:rsidR="00700598">
        <w:t xml:space="preserve"> </w:t>
      </w:r>
      <w:r w:rsidR="00700598" w:rsidRPr="00435CEC">
        <w:t xml:space="preserve">GPS locations with DOP values &lt; 5 (86%) averaged 6.68 m (SE = 0.28 m) from </w:t>
      </w:r>
      <w:r w:rsidR="00700598" w:rsidRPr="00435CEC">
        <w:lastRenderedPageBreak/>
        <w:t xml:space="preserve">the true testing location. </w:t>
      </w:r>
      <w:r w:rsidRPr="00435CEC">
        <w:t>Therefore</w:t>
      </w:r>
      <w:r>
        <w:t xml:space="preserve">, given high accuracy of the GPS locations, we did not apply screening. Also, screening could only be applied to store-on-board GPS locations because DOP information was not available for </w:t>
      </w:r>
      <w:r w:rsidR="0099164C" w:rsidRPr="00435CEC">
        <w:t>ARGOS</w:t>
      </w:r>
      <w:r w:rsidR="0099164C">
        <w:t xml:space="preserve"> </w:t>
      </w:r>
      <w:r>
        <w:t>satellite-downloaded data.</w:t>
      </w:r>
    </w:p>
    <w:p w:rsidR="001929FA" w:rsidRDefault="001929FA" w:rsidP="001929FA">
      <w:pPr>
        <w:pStyle w:val="Heading3"/>
      </w:pPr>
      <w:bookmarkStart w:id="67" w:name="_Toc349825355"/>
      <w:bookmarkStart w:id="68" w:name="_Toc349825826"/>
      <w:bookmarkStart w:id="69" w:name="_Toc351114980"/>
      <w:bookmarkStart w:id="70" w:name="_Toc351115149"/>
      <w:bookmarkStart w:id="71" w:name="_Toc351382010"/>
      <w:r>
        <w:t>Timing of Conception</w:t>
      </w:r>
      <w:bookmarkEnd w:id="67"/>
      <w:bookmarkEnd w:id="68"/>
      <w:bookmarkEnd w:id="69"/>
      <w:bookmarkEnd w:id="70"/>
      <w:bookmarkEnd w:id="71"/>
    </w:p>
    <w:p w:rsidR="001929FA" w:rsidRPr="001929FA" w:rsidRDefault="001929FA" w:rsidP="001929FA">
      <w:r>
        <w:rPr>
          <w:szCs w:val="24"/>
        </w:rPr>
        <w:t xml:space="preserve">The TWRA </w:t>
      </w:r>
      <w:r w:rsidR="006E4F9B">
        <w:rPr>
          <w:szCs w:val="24"/>
        </w:rPr>
        <w:t>collected</w:t>
      </w:r>
      <w:r>
        <w:rPr>
          <w:szCs w:val="24"/>
        </w:rPr>
        <w:t xml:space="preserve"> 16 females from 1 </w:t>
      </w:r>
      <w:r w:rsidR="00027565">
        <w:rPr>
          <w:szCs w:val="24"/>
        </w:rPr>
        <w:t>to</w:t>
      </w:r>
      <w:r>
        <w:rPr>
          <w:szCs w:val="24"/>
        </w:rPr>
        <w:t xml:space="preserve"> 11 March 2011. Ages </w:t>
      </w:r>
      <w:r w:rsidR="00435CEC">
        <w:rPr>
          <w:szCs w:val="24"/>
        </w:rPr>
        <w:t>of</w:t>
      </w:r>
      <w:r>
        <w:rPr>
          <w:szCs w:val="24"/>
        </w:rPr>
        <w:t xml:space="preserve"> deer </w:t>
      </w:r>
      <w:r w:rsidR="00435CEC">
        <w:rPr>
          <w:szCs w:val="24"/>
        </w:rPr>
        <w:t xml:space="preserve">(at time of </w:t>
      </w:r>
      <w:r>
        <w:rPr>
          <w:szCs w:val="24"/>
        </w:rPr>
        <w:t>conception</w:t>
      </w:r>
      <w:r w:rsidR="00435CEC">
        <w:rPr>
          <w:szCs w:val="24"/>
        </w:rPr>
        <w:t>)</w:t>
      </w:r>
      <w:r>
        <w:rPr>
          <w:szCs w:val="24"/>
        </w:rPr>
        <w:t xml:space="preserve"> were 1.5 (</w:t>
      </w:r>
      <w:r w:rsidRPr="008F67A6">
        <w:rPr>
          <w:i/>
          <w:szCs w:val="24"/>
        </w:rPr>
        <w:t>n</w:t>
      </w:r>
      <w:r>
        <w:rPr>
          <w:szCs w:val="24"/>
        </w:rPr>
        <w:t xml:space="preserve"> = 1) and 3.5 – 6.5+ </w:t>
      </w:r>
      <w:proofErr w:type="spellStart"/>
      <w:r>
        <w:rPr>
          <w:szCs w:val="24"/>
        </w:rPr>
        <w:t>yrs</w:t>
      </w:r>
      <w:proofErr w:type="spellEnd"/>
      <w:r>
        <w:rPr>
          <w:szCs w:val="24"/>
        </w:rPr>
        <w:t xml:space="preserve"> (</w:t>
      </w:r>
      <w:r w:rsidRPr="008F67A6">
        <w:rPr>
          <w:rFonts w:eastAsiaTheme="minorEastAsia"/>
          <w:i/>
          <w:szCs w:val="24"/>
        </w:rPr>
        <w:t>n</w:t>
      </w:r>
      <w:r>
        <w:rPr>
          <w:rFonts w:eastAsiaTheme="minorEastAsia"/>
          <w:szCs w:val="24"/>
        </w:rPr>
        <w:t xml:space="preserve"> = 15; </w:t>
      </w:r>
      <m:oMath>
        <m:acc>
          <m:accPr>
            <m:chr m:val="̅"/>
            <m:ctrlPr>
              <w:rPr>
                <w:rFonts w:ascii="Cambria Math" w:hAnsi="Cambria Math"/>
                <w:i/>
              </w:rPr>
            </m:ctrlPr>
          </m:accPr>
          <m:e>
            <m:r>
              <w:rPr>
                <w:rFonts w:ascii="Cambria Math" w:hAnsi="Cambria Math"/>
              </w:rPr>
              <m:t>x</m:t>
            </m:r>
          </m:e>
        </m:acc>
      </m:oMath>
      <w:r>
        <w:rPr>
          <w:szCs w:val="24"/>
        </w:rPr>
        <w:t xml:space="preserve"> = 5.0 yrs). Conception dates ranged from 11 November 2010 – 8 January 2011 (</w:t>
      </w:r>
      <m:oMath>
        <m:acc>
          <m:accPr>
            <m:chr m:val="̅"/>
            <m:ctrlPr>
              <w:rPr>
                <w:rFonts w:ascii="Cambria Math" w:hAnsi="Cambria Math"/>
                <w:i/>
              </w:rPr>
            </m:ctrlPr>
          </m:accPr>
          <m:e>
            <m:r>
              <w:rPr>
                <w:rFonts w:ascii="Cambria Math" w:hAnsi="Cambria Math"/>
              </w:rPr>
              <m:t>x</m:t>
            </m:r>
          </m:e>
        </m:acc>
      </m:oMath>
      <w:r>
        <w:rPr>
          <w:rFonts w:eastAsiaTheme="minorEastAsia"/>
        </w:rPr>
        <w:t xml:space="preserve"> = 24 November 2010)</w:t>
      </w:r>
      <w:r>
        <w:rPr>
          <w:szCs w:val="24"/>
        </w:rPr>
        <w:t>. Six females were bred 22 – 25 November 2010. We used a 95% CI to identify a 19-day period (18 November – 6 December 2010) as peak-rut. Nineteen days were partitioned before and after peak-rut to represent pre- (30 October – 17 November 2010) and post-rut (7 – 25 December 2010) periods.</w:t>
      </w:r>
    </w:p>
    <w:p w:rsidR="005949C0" w:rsidRPr="005949C0" w:rsidRDefault="009457FD" w:rsidP="005949C0">
      <w:pPr>
        <w:pStyle w:val="Heading3"/>
      </w:pPr>
      <w:bookmarkStart w:id="72" w:name="_Toc349825356"/>
      <w:bookmarkStart w:id="73" w:name="_Toc349825827"/>
      <w:bookmarkStart w:id="74" w:name="_Toc351114981"/>
      <w:bookmarkStart w:id="75" w:name="_Toc351115150"/>
      <w:bookmarkStart w:id="76" w:name="_Toc351382011"/>
      <w:r>
        <w:t>Rut e</w:t>
      </w:r>
      <w:r w:rsidR="005949C0">
        <w:t>xcursions and Core Area Use</w:t>
      </w:r>
      <w:bookmarkEnd w:id="72"/>
      <w:bookmarkEnd w:id="73"/>
      <w:bookmarkEnd w:id="74"/>
      <w:bookmarkEnd w:id="75"/>
      <w:bookmarkEnd w:id="76"/>
    </w:p>
    <w:p w:rsidR="001929FA" w:rsidRDefault="001929FA" w:rsidP="001929FA">
      <w:pPr>
        <w:rPr>
          <w:rFonts w:cs="Times New Roman"/>
        </w:rPr>
      </w:pPr>
      <w:r>
        <w:t xml:space="preserve">Three adult males and 2 females </w:t>
      </w:r>
      <w:r w:rsidR="0045363C" w:rsidRPr="00435CEC">
        <w:t>that were collared</w:t>
      </w:r>
      <w:r w:rsidR="0045363C">
        <w:t xml:space="preserve"> </w:t>
      </w:r>
      <w:r>
        <w:t>were harvested during peak-rut</w:t>
      </w:r>
      <w:r w:rsidRPr="00B2664A">
        <w:t xml:space="preserve"> </w:t>
      </w:r>
      <w:r>
        <w:t xml:space="preserve">of the 2010-2011 hunting season. </w:t>
      </w:r>
      <w:r>
        <w:rPr>
          <w:rFonts w:cs="Times New Roman"/>
        </w:rPr>
        <w:t>Four</w:t>
      </w:r>
      <w:r w:rsidRPr="00F20A55">
        <w:rPr>
          <w:rFonts w:cs="Times New Roman"/>
        </w:rPr>
        <w:t xml:space="preserve"> </w:t>
      </w:r>
      <w:r>
        <w:rPr>
          <w:rFonts w:cs="Times New Roman"/>
        </w:rPr>
        <w:t>adult male</w:t>
      </w:r>
      <w:r w:rsidRPr="00F20A55">
        <w:rPr>
          <w:rFonts w:cs="Times New Roman"/>
        </w:rPr>
        <w:t xml:space="preserve">s </w:t>
      </w:r>
      <w:r>
        <w:rPr>
          <w:rFonts w:cs="Times New Roman"/>
        </w:rPr>
        <w:t>made a total of</w:t>
      </w:r>
      <w:r w:rsidRPr="00F20A55">
        <w:rPr>
          <w:rFonts w:cs="Times New Roman"/>
        </w:rPr>
        <w:t xml:space="preserve"> 7 excursions during pre- (1), peak- (4), and post-rut (2) periods</w:t>
      </w:r>
      <w:r>
        <w:rPr>
          <w:rFonts w:cs="Times New Roman"/>
        </w:rPr>
        <w:t>,</w:t>
      </w:r>
      <w:r w:rsidRPr="00F20A55">
        <w:rPr>
          <w:rFonts w:cs="Times New Roman"/>
        </w:rPr>
        <w:t xml:space="preserve"> and 6 </w:t>
      </w:r>
      <w:r>
        <w:rPr>
          <w:rFonts w:cs="Times New Roman"/>
        </w:rPr>
        <w:t>female</w:t>
      </w:r>
      <w:r w:rsidRPr="00F20A55">
        <w:rPr>
          <w:rFonts w:cs="Times New Roman"/>
        </w:rPr>
        <w:t xml:space="preserve">s </w:t>
      </w:r>
      <w:r>
        <w:rPr>
          <w:rFonts w:cs="Times New Roman"/>
        </w:rPr>
        <w:t>made a total of</w:t>
      </w:r>
      <w:r w:rsidRPr="00F20A55">
        <w:rPr>
          <w:rFonts w:cs="Times New Roman"/>
        </w:rPr>
        <w:t xml:space="preserve"> 11 excursions during pre-(2), peak- (5), and post-rut (4) periods</w:t>
      </w:r>
      <w:r>
        <w:rPr>
          <w:rFonts w:cs="Times New Roman"/>
        </w:rPr>
        <w:t xml:space="preserve"> (Table 1)</w:t>
      </w:r>
      <w:r w:rsidRPr="00F20A55">
        <w:rPr>
          <w:rFonts w:cs="Times New Roman"/>
        </w:rPr>
        <w:t xml:space="preserve">. One </w:t>
      </w:r>
      <w:r>
        <w:rPr>
          <w:rFonts w:cs="Times New Roman"/>
        </w:rPr>
        <w:t>male</w:t>
      </w:r>
      <w:r w:rsidRPr="00F20A55">
        <w:rPr>
          <w:rFonts w:cs="Times New Roman"/>
        </w:rPr>
        <w:t xml:space="preserve"> and </w:t>
      </w:r>
      <w:r>
        <w:rPr>
          <w:rFonts w:cs="Times New Roman"/>
        </w:rPr>
        <w:t>female</w:t>
      </w:r>
      <w:r w:rsidRPr="00F20A55">
        <w:rPr>
          <w:rFonts w:cs="Times New Roman"/>
        </w:rPr>
        <w:t xml:space="preserve"> interacted </w:t>
      </w:r>
      <w:r>
        <w:rPr>
          <w:rFonts w:cs="Times New Roman"/>
        </w:rPr>
        <w:t>≥</w:t>
      </w:r>
      <w:r w:rsidRPr="00F20A55">
        <w:rPr>
          <w:rFonts w:cs="Times New Roman"/>
        </w:rPr>
        <w:t xml:space="preserve"> </w:t>
      </w:r>
      <w:r>
        <w:rPr>
          <w:rFonts w:cs="Times New Roman"/>
        </w:rPr>
        <w:t>9</w:t>
      </w:r>
      <w:r w:rsidRPr="00F20A55">
        <w:rPr>
          <w:rFonts w:cs="Times New Roman"/>
        </w:rPr>
        <w:t xml:space="preserve"> h during the peak-rut at a</w:t>
      </w:r>
      <w:r>
        <w:rPr>
          <w:rFonts w:cs="Times New Roman"/>
        </w:rPr>
        <w:t xml:space="preserve"> site beyond their home ranges (</w:t>
      </w:r>
      <w:r w:rsidRPr="006D711F">
        <w:rPr>
          <w:rFonts w:cs="Times New Roman"/>
        </w:rPr>
        <w:t>Fig</w:t>
      </w:r>
      <w:r w:rsidR="006D711F" w:rsidRPr="006D711F">
        <w:rPr>
          <w:rFonts w:cs="Times New Roman"/>
        </w:rPr>
        <w:t>.</w:t>
      </w:r>
      <w:r w:rsidRPr="006D711F">
        <w:rPr>
          <w:rFonts w:cs="Times New Roman"/>
        </w:rPr>
        <w:t xml:space="preserve"> </w:t>
      </w:r>
      <w:r w:rsidR="006D711F" w:rsidRPr="006D711F">
        <w:rPr>
          <w:rFonts w:cs="Times New Roman"/>
        </w:rPr>
        <w:t>2</w:t>
      </w:r>
      <w:r w:rsidRPr="006D711F">
        <w:rPr>
          <w:rFonts w:cs="Times New Roman"/>
        </w:rPr>
        <w:t>).</w:t>
      </w:r>
      <w:r>
        <w:rPr>
          <w:rFonts w:cs="Times New Roman"/>
        </w:rPr>
        <w:t xml:space="preserve"> Mean excursion time was 7.3 h (</w:t>
      </w:r>
      <w:r w:rsidRPr="00D01EED">
        <w:rPr>
          <w:rFonts w:cs="Times New Roman"/>
          <w:i/>
        </w:rPr>
        <w:t>SE</w:t>
      </w:r>
      <w:r>
        <w:rPr>
          <w:rFonts w:cs="Times New Roman"/>
        </w:rPr>
        <w:t xml:space="preserve"> = 2.4 h) for males and 10.4 h (</w:t>
      </w:r>
      <w:r w:rsidRPr="00D01EED">
        <w:rPr>
          <w:rFonts w:cs="Times New Roman"/>
          <w:i/>
        </w:rPr>
        <w:t>SE</w:t>
      </w:r>
      <w:r>
        <w:rPr>
          <w:rFonts w:cs="Times New Roman"/>
        </w:rPr>
        <w:t xml:space="preserve"> = 1.2 h) for females. Mean maximum excursion distance before returning to home ranges was </w:t>
      </w:r>
      <w:r w:rsidR="00FB2484">
        <w:rPr>
          <w:rFonts w:cs="Times New Roman"/>
        </w:rPr>
        <w:t>838</w:t>
      </w:r>
      <w:r w:rsidRPr="00D446B1">
        <w:rPr>
          <w:rFonts w:cs="Times New Roman"/>
        </w:rPr>
        <w:t xml:space="preserve"> m (</w:t>
      </w:r>
      <w:r w:rsidRPr="00D446B1">
        <w:rPr>
          <w:rFonts w:cs="Times New Roman"/>
          <w:i/>
        </w:rPr>
        <w:t>SE</w:t>
      </w:r>
      <w:r w:rsidRPr="00D446B1">
        <w:rPr>
          <w:rFonts w:cs="Times New Roman"/>
        </w:rPr>
        <w:t xml:space="preserve"> = 18</w:t>
      </w:r>
      <w:r w:rsidR="00FB2484">
        <w:rPr>
          <w:rFonts w:cs="Times New Roman"/>
        </w:rPr>
        <w:t xml:space="preserve">7 </w:t>
      </w:r>
      <w:r w:rsidRPr="00D446B1">
        <w:rPr>
          <w:rFonts w:cs="Times New Roman"/>
        </w:rPr>
        <w:t xml:space="preserve">m) for males and </w:t>
      </w:r>
      <w:r w:rsidR="00D446B1" w:rsidRPr="00D446B1">
        <w:rPr>
          <w:rFonts w:cs="Times New Roman"/>
        </w:rPr>
        <w:t>676</w:t>
      </w:r>
      <w:r w:rsidR="00FB2484">
        <w:rPr>
          <w:rFonts w:cs="Times New Roman"/>
        </w:rPr>
        <w:t xml:space="preserve"> </w:t>
      </w:r>
      <w:r w:rsidRPr="00D446B1">
        <w:rPr>
          <w:rFonts w:cs="Times New Roman"/>
        </w:rPr>
        <w:t>m (</w:t>
      </w:r>
      <w:r w:rsidRPr="00D446B1">
        <w:rPr>
          <w:rFonts w:cs="Times New Roman"/>
          <w:i/>
        </w:rPr>
        <w:t>SE</w:t>
      </w:r>
      <w:r w:rsidRPr="00D446B1">
        <w:rPr>
          <w:rFonts w:cs="Times New Roman"/>
        </w:rPr>
        <w:t xml:space="preserve"> = </w:t>
      </w:r>
      <w:r w:rsidR="00FB2484">
        <w:rPr>
          <w:rFonts w:cs="Times New Roman"/>
        </w:rPr>
        <w:t>90</w:t>
      </w:r>
      <w:r w:rsidRPr="00D446B1">
        <w:rPr>
          <w:rFonts w:cs="Times New Roman"/>
        </w:rPr>
        <w:t xml:space="preserve"> m)</w:t>
      </w:r>
      <w:r>
        <w:rPr>
          <w:rFonts w:cs="Times New Roman"/>
        </w:rPr>
        <w:t xml:space="preserve"> for females. Male</w:t>
      </w:r>
      <w:r w:rsidRPr="00F20A55">
        <w:rPr>
          <w:rFonts w:cs="Times New Roman"/>
        </w:rPr>
        <w:t xml:space="preserve"> use of core areas averaged </w:t>
      </w:r>
      <w:r w:rsidR="0048480F">
        <w:rPr>
          <w:rFonts w:cs="Times New Roman"/>
        </w:rPr>
        <w:t>73% (</w:t>
      </w:r>
      <w:r w:rsidR="0048480F" w:rsidRPr="008A6F0F">
        <w:rPr>
          <w:rFonts w:cs="Times New Roman"/>
          <w:i/>
        </w:rPr>
        <w:t>n</w:t>
      </w:r>
      <w:r w:rsidR="0048480F">
        <w:rPr>
          <w:rFonts w:cs="Times New Roman"/>
        </w:rPr>
        <w:t xml:space="preserve"> =</w:t>
      </w:r>
      <w:r w:rsidR="008A6F0F">
        <w:rPr>
          <w:rFonts w:cs="Times New Roman"/>
        </w:rPr>
        <w:t xml:space="preserve"> 7</w:t>
      </w:r>
      <w:r w:rsidR="0048480F">
        <w:rPr>
          <w:rFonts w:cs="Times New Roman"/>
        </w:rPr>
        <w:t xml:space="preserve">) before the rut, </w:t>
      </w:r>
      <w:r w:rsidRPr="00F20A55">
        <w:rPr>
          <w:rFonts w:cs="Times New Roman"/>
        </w:rPr>
        <w:t>51%</w:t>
      </w:r>
      <w:r>
        <w:rPr>
          <w:rFonts w:cs="Times New Roman"/>
        </w:rPr>
        <w:t xml:space="preserve"> (</w:t>
      </w:r>
      <w:r w:rsidRPr="00F62F54">
        <w:rPr>
          <w:rFonts w:cs="Times New Roman"/>
          <w:i/>
        </w:rPr>
        <w:t>n</w:t>
      </w:r>
      <w:r>
        <w:rPr>
          <w:rFonts w:cs="Times New Roman"/>
        </w:rPr>
        <w:t xml:space="preserve"> = 7)</w:t>
      </w:r>
      <w:r w:rsidRPr="00F20A55">
        <w:rPr>
          <w:rFonts w:cs="Times New Roman"/>
        </w:rPr>
        <w:t xml:space="preserve"> during </w:t>
      </w:r>
      <w:r w:rsidR="0048480F">
        <w:rPr>
          <w:rFonts w:cs="Times New Roman"/>
        </w:rPr>
        <w:t xml:space="preserve">the </w:t>
      </w:r>
      <w:r w:rsidRPr="00F20A55">
        <w:rPr>
          <w:rFonts w:cs="Times New Roman"/>
        </w:rPr>
        <w:t xml:space="preserve">pre-rut, 32% </w:t>
      </w:r>
      <w:r>
        <w:rPr>
          <w:rFonts w:cs="Times New Roman"/>
        </w:rPr>
        <w:t>(</w:t>
      </w:r>
      <w:r w:rsidRPr="00F62F54">
        <w:rPr>
          <w:rFonts w:cs="Times New Roman"/>
          <w:i/>
        </w:rPr>
        <w:t>n</w:t>
      </w:r>
      <w:r>
        <w:rPr>
          <w:rFonts w:cs="Times New Roman"/>
        </w:rPr>
        <w:t xml:space="preserve"> = 6) </w:t>
      </w:r>
      <w:r w:rsidRPr="00F20A55">
        <w:rPr>
          <w:rFonts w:cs="Times New Roman"/>
        </w:rPr>
        <w:t xml:space="preserve">during the peak-rut, 59% </w:t>
      </w:r>
      <w:r>
        <w:rPr>
          <w:rFonts w:cs="Times New Roman"/>
        </w:rPr>
        <w:t>(</w:t>
      </w:r>
      <w:r w:rsidRPr="00F62F54">
        <w:rPr>
          <w:rFonts w:cs="Times New Roman"/>
          <w:i/>
        </w:rPr>
        <w:t>n</w:t>
      </w:r>
      <w:r>
        <w:rPr>
          <w:rFonts w:cs="Times New Roman"/>
        </w:rPr>
        <w:t xml:space="preserve"> = 4) </w:t>
      </w:r>
      <w:r w:rsidRPr="00F20A55">
        <w:rPr>
          <w:rFonts w:cs="Times New Roman"/>
        </w:rPr>
        <w:t>during the post-rut</w:t>
      </w:r>
      <w:r w:rsidR="0048480F">
        <w:rPr>
          <w:rFonts w:cs="Times New Roman"/>
        </w:rPr>
        <w:t>, and 56% (</w:t>
      </w:r>
      <w:r w:rsidR="0048480F" w:rsidRPr="008A6F0F">
        <w:rPr>
          <w:rFonts w:cs="Times New Roman"/>
          <w:i/>
        </w:rPr>
        <w:t>n</w:t>
      </w:r>
      <w:r w:rsidR="0048480F">
        <w:rPr>
          <w:rFonts w:cs="Times New Roman"/>
        </w:rPr>
        <w:t xml:space="preserve"> = 4) after the rut</w:t>
      </w:r>
      <w:r w:rsidRPr="00F20A55">
        <w:rPr>
          <w:rFonts w:cs="Times New Roman"/>
        </w:rPr>
        <w:t xml:space="preserve">.  </w:t>
      </w:r>
      <w:r>
        <w:rPr>
          <w:rFonts w:cs="Times New Roman"/>
        </w:rPr>
        <w:t>Female</w:t>
      </w:r>
      <w:r w:rsidRPr="00F20A55">
        <w:rPr>
          <w:rFonts w:cs="Times New Roman"/>
        </w:rPr>
        <w:t xml:space="preserve"> use of core areas remained </w:t>
      </w:r>
      <w:r w:rsidR="0048480F">
        <w:rPr>
          <w:rFonts w:cs="Times New Roman"/>
        </w:rPr>
        <w:t xml:space="preserve">relatively </w:t>
      </w:r>
      <w:r w:rsidRPr="00F20A55">
        <w:rPr>
          <w:rFonts w:cs="Times New Roman"/>
        </w:rPr>
        <w:t>constant</w:t>
      </w:r>
      <w:r w:rsidR="0048480F">
        <w:rPr>
          <w:rFonts w:cs="Times New Roman"/>
        </w:rPr>
        <w:t xml:space="preserve"> throughout fall-winter season:</w:t>
      </w:r>
      <w:r w:rsidRPr="00F20A55">
        <w:rPr>
          <w:rFonts w:cs="Times New Roman"/>
        </w:rPr>
        <w:t xml:space="preserve"> </w:t>
      </w:r>
      <w:r w:rsidR="0048480F">
        <w:rPr>
          <w:rFonts w:cs="Times New Roman"/>
        </w:rPr>
        <w:t xml:space="preserve">“before” (71%; </w:t>
      </w:r>
      <w:r w:rsidR="0048480F" w:rsidRPr="008A6F0F">
        <w:rPr>
          <w:rFonts w:cs="Times New Roman"/>
          <w:i/>
        </w:rPr>
        <w:t>n</w:t>
      </w:r>
      <w:r w:rsidR="0048480F">
        <w:rPr>
          <w:rFonts w:cs="Times New Roman"/>
        </w:rPr>
        <w:t xml:space="preserve"> = </w:t>
      </w:r>
      <w:r w:rsidR="008A6F0F">
        <w:rPr>
          <w:rFonts w:cs="Times New Roman"/>
        </w:rPr>
        <w:t>8</w:t>
      </w:r>
      <w:r w:rsidR="0048480F">
        <w:rPr>
          <w:rFonts w:cs="Times New Roman"/>
        </w:rPr>
        <w:t>)</w:t>
      </w:r>
      <w:r w:rsidR="008A6F0F">
        <w:rPr>
          <w:rFonts w:cs="Times New Roman"/>
        </w:rPr>
        <w:t>,</w:t>
      </w:r>
      <w:r w:rsidR="0048480F">
        <w:rPr>
          <w:rFonts w:cs="Times New Roman"/>
        </w:rPr>
        <w:t xml:space="preserve"> </w:t>
      </w:r>
      <w:r w:rsidRPr="00F20A55">
        <w:rPr>
          <w:rFonts w:cs="Times New Roman"/>
        </w:rPr>
        <w:t>pre-</w:t>
      </w:r>
      <w:r w:rsidR="008A6F0F">
        <w:rPr>
          <w:rFonts w:cs="Times New Roman"/>
        </w:rPr>
        <w:t>rut</w:t>
      </w:r>
      <w:r w:rsidRPr="00F20A55">
        <w:rPr>
          <w:rFonts w:cs="Times New Roman"/>
        </w:rPr>
        <w:t xml:space="preserve"> (62%</w:t>
      </w:r>
      <w:r>
        <w:rPr>
          <w:rFonts w:cs="Times New Roman"/>
        </w:rPr>
        <w:t xml:space="preserve">; </w:t>
      </w:r>
      <w:r w:rsidRPr="00F62F54">
        <w:rPr>
          <w:rFonts w:cs="Times New Roman"/>
          <w:i/>
        </w:rPr>
        <w:t>n</w:t>
      </w:r>
      <w:r>
        <w:rPr>
          <w:rFonts w:cs="Times New Roman"/>
        </w:rPr>
        <w:t xml:space="preserve"> = 8</w:t>
      </w:r>
      <w:r w:rsidRPr="00F20A55">
        <w:rPr>
          <w:rFonts w:cs="Times New Roman"/>
        </w:rPr>
        <w:t>), peak-</w:t>
      </w:r>
      <w:r w:rsidR="008A6F0F">
        <w:rPr>
          <w:rFonts w:cs="Times New Roman"/>
        </w:rPr>
        <w:t xml:space="preserve">rut </w:t>
      </w:r>
      <w:r w:rsidRPr="00F20A55">
        <w:rPr>
          <w:rFonts w:cs="Times New Roman"/>
        </w:rPr>
        <w:t>(64%</w:t>
      </w:r>
      <w:r>
        <w:rPr>
          <w:rFonts w:cs="Times New Roman"/>
        </w:rPr>
        <w:t xml:space="preserve">; </w:t>
      </w:r>
      <w:r w:rsidRPr="00F62F54">
        <w:rPr>
          <w:rFonts w:cs="Times New Roman"/>
          <w:i/>
        </w:rPr>
        <w:t>n</w:t>
      </w:r>
      <w:r>
        <w:rPr>
          <w:rFonts w:cs="Times New Roman"/>
        </w:rPr>
        <w:t xml:space="preserve"> = 8</w:t>
      </w:r>
      <w:r w:rsidRPr="00F20A55">
        <w:rPr>
          <w:rFonts w:cs="Times New Roman"/>
        </w:rPr>
        <w:t>), post-rut (63%</w:t>
      </w:r>
      <w:r>
        <w:rPr>
          <w:rFonts w:cs="Times New Roman"/>
        </w:rPr>
        <w:t xml:space="preserve">; </w:t>
      </w:r>
      <w:r w:rsidRPr="00F62F54">
        <w:rPr>
          <w:rFonts w:cs="Times New Roman"/>
          <w:i/>
        </w:rPr>
        <w:t>n</w:t>
      </w:r>
      <w:r>
        <w:rPr>
          <w:rFonts w:cs="Times New Roman"/>
        </w:rPr>
        <w:t xml:space="preserve"> = 6</w:t>
      </w:r>
      <w:r w:rsidRPr="00F20A55">
        <w:rPr>
          <w:rFonts w:cs="Times New Roman"/>
        </w:rPr>
        <w:t>)</w:t>
      </w:r>
      <w:r w:rsidR="008A6F0F">
        <w:rPr>
          <w:rFonts w:cs="Times New Roman"/>
        </w:rPr>
        <w:t xml:space="preserve">, and “after” (63%; </w:t>
      </w:r>
      <w:r w:rsidR="008A6F0F" w:rsidRPr="008A6F0F">
        <w:rPr>
          <w:rFonts w:cs="Times New Roman"/>
          <w:i/>
        </w:rPr>
        <w:t>n</w:t>
      </w:r>
      <w:r w:rsidR="008A6F0F">
        <w:rPr>
          <w:rFonts w:cs="Times New Roman"/>
        </w:rPr>
        <w:t xml:space="preserve"> = 6)</w:t>
      </w:r>
      <w:r>
        <w:rPr>
          <w:rFonts w:cs="Times New Roman"/>
        </w:rPr>
        <w:t>.</w:t>
      </w:r>
    </w:p>
    <w:p w:rsidR="005949C0" w:rsidRDefault="005949C0" w:rsidP="005949C0">
      <w:pPr>
        <w:pStyle w:val="Heading3"/>
      </w:pPr>
      <w:bookmarkStart w:id="77" w:name="_Toc349825357"/>
      <w:bookmarkStart w:id="78" w:name="_Toc349825828"/>
      <w:bookmarkStart w:id="79" w:name="_Toc351114982"/>
      <w:bookmarkStart w:id="80" w:name="_Toc351115151"/>
      <w:bookmarkStart w:id="81" w:name="_Toc351382012"/>
      <w:r>
        <w:lastRenderedPageBreak/>
        <w:t>Movements</w:t>
      </w:r>
      <w:bookmarkEnd w:id="77"/>
      <w:bookmarkEnd w:id="78"/>
      <w:bookmarkEnd w:id="79"/>
      <w:bookmarkEnd w:id="80"/>
      <w:bookmarkEnd w:id="81"/>
    </w:p>
    <w:p w:rsidR="001929FA" w:rsidRPr="00F20A55" w:rsidRDefault="001929FA" w:rsidP="001929FA">
      <w:pPr>
        <w:rPr>
          <w:rFonts w:cs="Times New Roman"/>
        </w:rPr>
      </w:pPr>
      <w:r w:rsidRPr="002D1FA3">
        <w:rPr>
          <w:rFonts w:cs="Times New Roman"/>
        </w:rPr>
        <w:t>Overall movement rates were greater for males than females (</w:t>
      </w:r>
      <w:r w:rsidRPr="002D1FA3">
        <w:rPr>
          <w:rFonts w:cs="Times New Roman"/>
          <w:i/>
        </w:rPr>
        <w:t>P</w:t>
      </w:r>
      <w:r w:rsidRPr="002D1FA3">
        <w:rPr>
          <w:rFonts w:cs="Times New Roman"/>
        </w:rPr>
        <w:t xml:space="preserve"> ≤ 0.001) throughout the </w:t>
      </w:r>
      <w:r w:rsidR="00700598">
        <w:rPr>
          <w:rFonts w:cs="Times New Roman"/>
        </w:rPr>
        <w:t>fall-winter</w:t>
      </w:r>
      <w:r w:rsidRPr="002D1FA3">
        <w:rPr>
          <w:rFonts w:cs="Times New Roman"/>
        </w:rPr>
        <w:t xml:space="preserve"> season. Movement rates among males increased during peak- and post-rut periods, but female movement rates did not differ (Table 2). Hunting pressure did not affect male (</w:t>
      </w:r>
      <w:r w:rsidRPr="002D1FA3">
        <w:rPr>
          <w:rFonts w:cs="Times New Roman"/>
          <w:i/>
        </w:rPr>
        <w:t>n</w:t>
      </w:r>
      <w:r w:rsidRPr="002D1FA3">
        <w:rPr>
          <w:rFonts w:cs="Times New Roman"/>
        </w:rPr>
        <w:t xml:space="preserve"> = 5) movement rates (</w:t>
      </w:r>
      <w:r w:rsidRPr="002D1FA3">
        <w:rPr>
          <w:rFonts w:cs="Times New Roman"/>
          <w:i/>
        </w:rPr>
        <w:t>P</w:t>
      </w:r>
      <w:r w:rsidRPr="002D1FA3">
        <w:rPr>
          <w:rFonts w:cs="Times New Roman"/>
        </w:rPr>
        <w:t xml:space="preserve"> = 0.314; hunting pressure: </w:t>
      </w:r>
      <m:oMath>
        <m:acc>
          <m:accPr>
            <m:chr m:val="̅"/>
            <m:ctrlPr>
              <w:rPr>
                <w:rFonts w:ascii="Cambria Math" w:hAnsi="Cambria Math"/>
                <w:i/>
              </w:rPr>
            </m:ctrlPr>
          </m:accPr>
          <m:e>
            <m:r>
              <w:rPr>
                <w:rFonts w:ascii="Cambria Math" w:hAnsi="Cambria Math"/>
              </w:rPr>
              <m:t>x</m:t>
            </m:r>
          </m:e>
        </m:acc>
      </m:oMath>
      <w:r w:rsidRPr="002D1FA3">
        <w:rPr>
          <w:rFonts w:eastAsiaTheme="minorEastAsia" w:cs="Times New Roman"/>
        </w:rPr>
        <w:t xml:space="preserve"> = 168.7 m/h, </w:t>
      </w:r>
      <w:r w:rsidRPr="002D1FA3">
        <w:rPr>
          <w:rFonts w:eastAsiaTheme="minorEastAsia" w:cs="Times New Roman"/>
          <w:i/>
        </w:rPr>
        <w:t xml:space="preserve">SE </w:t>
      </w:r>
      <w:r w:rsidRPr="002D1FA3">
        <w:rPr>
          <w:rFonts w:eastAsiaTheme="minorEastAsia" w:cs="Times New Roman"/>
        </w:rPr>
        <w:t xml:space="preserve">= 32.7; no pressure: </w:t>
      </w:r>
      <m:oMath>
        <m:acc>
          <m:accPr>
            <m:chr m:val="̅"/>
            <m:ctrlPr>
              <w:rPr>
                <w:rFonts w:ascii="Cambria Math" w:hAnsi="Cambria Math"/>
                <w:i/>
              </w:rPr>
            </m:ctrlPr>
          </m:accPr>
          <m:e>
            <m:r>
              <w:rPr>
                <w:rFonts w:ascii="Cambria Math" w:hAnsi="Cambria Math"/>
              </w:rPr>
              <m:t>x</m:t>
            </m:r>
          </m:e>
        </m:acc>
      </m:oMath>
      <w:r w:rsidRPr="002D1FA3">
        <w:rPr>
          <w:rFonts w:eastAsiaTheme="minorEastAsia" w:cs="Times New Roman"/>
        </w:rPr>
        <w:t xml:space="preserve"> = 186.6 m/h, </w:t>
      </w:r>
      <w:r w:rsidRPr="002D1FA3">
        <w:rPr>
          <w:rFonts w:eastAsiaTheme="minorEastAsia" w:cs="Times New Roman"/>
          <w:i/>
        </w:rPr>
        <w:t xml:space="preserve">SE </w:t>
      </w:r>
      <w:r w:rsidRPr="002D1FA3">
        <w:rPr>
          <w:rFonts w:eastAsiaTheme="minorEastAsia" w:cs="Times New Roman"/>
        </w:rPr>
        <w:t>= 32.8</w:t>
      </w:r>
      <w:r w:rsidRPr="002D1FA3">
        <w:rPr>
          <w:rFonts w:cs="Times New Roman"/>
        </w:rPr>
        <w:t xml:space="preserve">).  </w:t>
      </w:r>
      <w:r w:rsidR="0045363C">
        <w:rPr>
          <w:rFonts w:cs="Times New Roman"/>
        </w:rPr>
        <w:t>F</w:t>
      </w:r>
      <w:r w:rsidRPr="002D1FA3">
        <w:rPr>
          <w:rFonts w:cs="Times New Roman"/>
        </w:rPr>
        <w:t>emale (</w:t>
      </w:r>
      <w:r w:rsidRPr="002D1FA3">
        <w:rPr>
          <w:rFonts w:cs="Times New Roman"/>
          <w:i/>
        </w:rPr>
        <w:t>n</w:t>
      </w:r>
      <w:r w:rsidRPr="002D1FA3">
        <w:rPr>
          <w:rFonts w:cs="Times New Roman"/>
        </w:rPr>
        <w:t xml:space="preserve"> = 4) movement rate</w:t>
      </w:r>
      <w:r>
        <w:rPr>
          <w:rFonts w:cs="Times New Roman"/>
        </w:rPr>
        <w:t>s</w:t>
      </w:r>
      <w:r w:rsidRPr="002D1FA3">
        <w:rPr>
          <w:rFonts w:cs="Times New Roman"/>
        </w:rPr>
        <w:t xml:space="preserve"> </w:t>
      </w:r>
      <w:r>
        <w:rPr>
          <w:rFonts w:cs="Times New Roman"/>
        </w:rPr>
        <w:t xml:space="preserve">were also not affected by hunting pressure </w:t>
      </w:r>
      <w:r w:rsidRPr="002D1FA3">
        <w:rPr>
          <w:rFonts w:cs="Times New Roman"/>
        </w:rPr>
        <w:t>(</w:t>
      </w:r>
      <w:r w:rsidRPr="002D1FA3">
        <w:rPr>
          <w:rFonts w:cs="Times New Roman"/>
          <w:i/>
        </w:rPr>
        <w:t>P</w:t>
      </w:r>
      <w:r w:rsidRPr="002D1FA3">
        <w:rPr>
          <w:rFonts w:cs="Times New Roman"/>
        </w:rPr>
        <w:t xml:space="preserve"> = 0.221; hunting pressure: </w:t>
      </w:r>
      <m:oMath>
        <m:acc>
          <m:accPr>
            <m:chr m:val="̅"/>
            <m:ctrlPr>
              <w:rPr>
                <w:rFonts w:ascii="Cambria Math" w:hAnsi="Cambria Math"/>
                <w:i/>
              </w:rPr>
            </m:ctrlPr>
          </m:accPr>
          <m:e>
            <m:r>
              <w:rPr>
                <w:rFonts w:ascii="Cambria Math" w:hAnsi="Cambria Math"/>
              </w:rPr>
              <m:t>x</m:t>
            </m:r>
          </m:e>
        </m:acc>
      </m:oMath>
      <w:r w:rsidRPr="002D1FA3">
        <w:rPr>
          <w:rFonts w:eastAsiaTheme="minorEastAsia" w:cs="Times New Roman"/>
        </w:rPr>
        <w:t xml:space="preserve"> = 90.3 m/h, </w:t>
      </w:r>
      <w:r w:rsidRPr="002D1FA3">
        <w:rPr>
          <w:rFonts w:eastAsiaTheme="minorEastAsia" w:cs="Times New Roman"/>
          <w:i/>
        </w:rPr>
        <w:t xml:space="preserve">SE </w:t>
      </w:r>
      <w:r w:rsidRPr="002D1FA3">
        <w:rPr>
          <w:rFonts w:eastAsiaTheme="minorEastAsia" w:cs="Times New Roman"/>
        </w:rPr>
        <w:t xml:space="preserve">= 13.8; no pressure: </w:t>
      </w:r>
      <m:oMath>
        <m:acc>
          <m:accPr>
            <m:chr m:val="̅"/>
            <m:ctrlPr>
              <w:rPr>
                <w:rFonts w:ascii="Cambria Math" w:hAnsi="Cambria Math"/>
                <w:i/>
              </w:rPr>
            </m:ctrlPr>
          </m:accPr>
          <m:e>
            <m:r>
              <w:rPr>
                <w:rFonts w:ascii="Cambria Math" w:hAnsi="Cambria Math"/>
              </w:rPr>
              <m:t>x</m:t>
            </m:r>
          </m:e>
        </m:acc>
      </m:oMath>
      <w:r w:rsidRPr="002D1FA3">
        <w:rPr>
          <w:rFonts w:eastAsiaTheme="minorEastAsia" w:cs="Times New Roman"/>
        </w:rPr>
        <w:t xml:space="preserve"> = 75.8 m/h, </w:t>
      </w:r>
      <w:r w:rsidRPr="002D1FA3">
        <w:rPr>
          <w:rFonts w:eastAsiaTheme="minorEastAsia" w:cs="Times New Roman"/>
          <w:i/>
        </w:rPr>
        <w:t xml:space="preserve">SE </w:t>
      </w:r>
      <w:r w:rsidRPr="002D1FA3">
        <w:rPr>
          <w:rFonts w:eastAsiaTheme="minorEastAsia" w:cs="Times New Roman"/>
        </w:rPr>
        <w:t>= 13.3).</w:t>
      </w:r>
    </w:p>
    <w:p w:rsidR="005E0766" w:rsidRDefault="009457FD" w:rsidP="009457FD">
      <w:pPr>
        <w:pStyle w:val="Heading2"/>
      </w:pPr>
      <w:bookmarkStart w:id="82" w:name="_Toc351382013"/>
      <w:r>
        <w:t>Discussion</w:t>
      </w:r>
      <w:bookmarkEnd w:id="82"/>
    </w:p>
    <w:p w:rsidR="001929FA" w:rsidRDefault="001929FA" w:rsidP="003861C0">
      <w:r>
        <w:t xml:space="preserve">Male reproductive success among mammals has been linked to fighting ability and </w:t>
      </w:r>
      <w:r w:rsidR="006E4F9B">
        <w:t xml:space="preserve">is </w:t>
      </w:r>
      <w:r>
        <w:t>dependent on superior body and weapon development (</w:t>
      </w:r>
      <w:proofErr w:type="spellStart"/>
      <w:r w:rsidRPr="00627033">
        <w:t>Clutton</w:t>
      </w:r>
      <w:proofErr w:type="spellEnd"/>
      <w:r w:rsidRPr="00627033">
        <w:t>-Brock et al. 1979, 1982</w:t>
      </w:r>
      <w:r w:rsidRPr="00D65465">
        <w:t xml:space="preserve">, </w:t>
      </w:r>
      <w:proofErr w:type="spellStart"/>
      <w:r w:rsidRPr="00D65465">
        <w:t>Cowlishaw</w:t>
      </w:r>
      <w:proofErr w:type="spellEnd"/>
      <w:r w:rsidRPr="00D65465">
        <w:t xml:space="preserve"> and Dunbar 1991</w:t>
      </w:r>
      <w:r w:rsidRPr="00F66CA7">
        <w:t>)</w:t>
      </w:r>
      <w:r>
        <w:t xml:space="preserve"> which may allow access to specific females. Among white-tailed deer, dominance is typically associated with older-aged males because of increased antler and body development. However, </w:t>
      </w:r>
      <w:proofErr w:type="spellStart"/>
      <w:r w:rsidRPr="00F66CA7">
        <w:t>DeYoung</w:t>
      </w:r>
      <w:proofErr w:type="spellEnd"/>
      <w:r w:rsidRPr="00F66CA7">
        <w:t xml:space="preserve"> et al. (2009) found breeding was distributed among males in all age classes across 3 wild deer</w:t>
      </w:r>
      <w:r>
        <w:t xml:space="preserve"> populations with no evidence of breeding skewed toward any dominant individuals. Successful breeding in subordinates suggest male white-tailed deer strategies may differ from that of other highly </w:t>
      </w:r>
      <w:proofErr w:type="spellStart"/>
      <w:r>
        <w:t>polygynous</w:t>
      </w:r>
      <w:proofErr w:type="spellEnd"/>
      <w:r>
        <w:t xml:space="preserve"> </w:t>
      </w:r>
      <w:proofErr w:type="spellStart"/>
      <w:r>
        <w:t>cervids</w:t>
      </w:r>
      <w:proofErr w:type="spellEnd"/>
      <w:r>
        <w:t xml:space="preserve"> in which </w:t>
      </w:r>
      <w:proofErr w:type="spellStart"/>
      <w:r>
        <w:t>lekking</w:t>
      </w:r>
      <w:proofErr w:type="spellEnd"/>
      <w:r>
        <w:t>, territoriality, or harem defense is vital to mating success (</w:t>
      </w:r>
      <w:proofErr w:type="spellStart"/>
      <w:r w:rsidRPr="00363713">
        <w:t>Clutton</w:t>
      </w:r>
      <w:proofErr w:type="spellEnd"/>
      <w:r w:rsidRPr="00363713">
        <w:t xml:space="preserve">-Brock 1989, </w:t>
      </w:r>
      <w:proofErr w:type="spellStart"/>
      <w:r w:rsidRPr="00363713">
        <w:t>DeYoung</w:t>
      </w:r>
      <w:proofErr w:type="spellEnd"/>
      <w:r w:rsidRPr="00363713">
        <w:t xml:space="preserve"> et al. 2009</w:t>
      </w:r>
      <w:r>
        <w:t>). Instead, mate-searching or alternate strategies not concerning dominance may enhance breeding opportunities (</w:t>
      </w:r>
      <w:proofErr w:type="spellStart"/>
      <w:r>
        <w:t>DeYoung</w:t>
      </w:r>
      <w:proofErr w:type="spellEnd"/>
      <w:r>
        <w:t xml:space="preserve"> et al. 2009). Our data showed males exhibited greater movement rates and used core areas less during peak rut, and took excursions which correspond</w:t>
      </w:r>
      <w:r w:rsidR="00ED670B">
        <w:t>ed</w:t>
      </w:r>
      <w:r>
        <w:t xml:space="preserve"> with </w:t>
      </w:r>
      <w:r w:rsidR="00ED670B">
        <w:t xml:space="preserve">our expectations and </w:t>
      </w:r>
      <w:r>
        <w:t>previous GPS telemetry studies (</w:t>
      </w:r>
      <w:proofErr w:type="spellStart"/>
      <w:r>
        <w:t>Karns</w:t>
      </w:r>
      <w:proofErr w:type="spellEnd"/>
      <w:r>
        <w:t xml:space="preserve"> et al. 2011, </w:t>
      </w:r>
      <w:r w:rsidRPr="00027158">
        <w:t>Webb</w:t>
      </w:r>
      <w:r>
        <w:t xml:space="preserve"> et al. 2010) implying a mate-searching or “roaming” strategy to facilitate maximal breeding opportunities.</w:t>
      </w:r>
    </w:p>
    <w:p w:rsidR="001929FA" w:rsidRDefault="001929FA" w:rsidP="001929FA">
      <w:pPr>
        <w:ind w:firstLine="720"/>
        <w:rPr>
          <w:szCs w:val="24"/>
        </w:rPr>
      </w:pPr>
      <w:r>
        <w:lastRenderedPageBreak/>
        <w:t>Females</w:t>
      </w:r>
      <w:r w:rsidRPr="00B47364">
        <w:t xml:space="preserve"> showed </w:t>
      </w:r>
      <w:r>
        <w:t>consistent</w:t>
      </w:r>
      <w:r w:rsidR="008A6F0F">
        <w:t xml:space="preserve"> use of core areas throughout the fall-winter season </w:t>
      </w:r>
      <w:r w:rsidRPr="00B47364">
        <w:t>with no deviations in movement rates</w:t>
      </w:r>
      <w:r w:rsidR="00ED670B">
        <w:t>, which does not coincide with neither sit-and-wait or active strategies</w:t>
      </w:r>
      <w:r>
        <w:t>. However, 6 of 7 females took excursions during pre-, peak-, and post-rut periods</w:t>
      </w:r>
      <w:r w:rsidR="00ED670B">
        <w:t xml:space="preserve"> which may imply active mate-searching</w:t>
      </w:r>
      <w:r>
        <w:t xml:space="preserve">. We documented 1 female that left her home range and closely interacted with a male at the periphery of his home range </w:t>
      </w:r>
      <w:r>
        <w:rPr>
          <w:rFonts w:cs="Times New Roman"/>
        </w:rPr>
        <w:t>≥</w:t>
      </w:r>
      <w:r>
        <w:t xml:space="preserve">9 h. We do not know if this interaction resulted in copulation, but given the timing of the female excursion (compared to conception of other deer in the area) and the time spent together, we believe the interaction was associated with breeding. </w:t>
      </w:r>
      <w:r>
        <w:rPr>
          <w:szCs w:val="24"/>
        </w:rPr>
        <w:t>Females enter estrus for approximately 24 h (</w:t>
      </w:r>
      <w:proofErr w:type="spellStart"/>
      <w:r w:rsidRPr="0092228C">
        <w:rPr>
          <w:szCs w:val="24"/>
        </w:rPr>
        <w:t>Verme</w:t>
      </w:r>
      <w:proofErr w:type="spellEnd"/>
      <w:r w:rsidRPr="0092228C">
        <w:rPr>
          <w:szCs w:val="24"/>
        </w:rPr>
        <w:t xml:space="preserve"> 1965, Warren et al. 1978</w:t>
      </w:r>
      <w:r>
        <w:rPr>
          <w:szCs w:val="24"/>
        </w:rPr>
        <w:t>) but can extend estrous behavior if not bred (</w:t>
      </w:r>
      <w:r w:rsidRPr="0092228C">
        <w:rPr>
          <w:szCs w:val="24"/>
        </w:rPr>
        <w:t>White et al. 1995</w:t>
      </w:r>
      <w:r>
        <w:rPr>
          <w:szCs w:val="24"/>
        </w:rPr>
        <w:t>).</w:t>
      </w:r>
    </w:p>
    <w:p w:rsidR="001929FA" w:rsidRDefault="001929FA" w:rsidP="001929FA">
      <w:pPr>
        <w:ind w:firstLine="720"/>
      </w:pPr>
      <w:r>
        <w:t xml:space="preserve">Excursive movements by female deer during the rut could be a result of: (1) hunting pressure, (2) males chasing or harassing females outside of home range areas, (3) forced mate-searching after females were not successfully located by a searching male, or (4) active mate-searching demonstrating sexual selection for specific males. Increases </w:t>
      </w:r>
      <w:r w:rsidR="00CF70F4">
        <w:t>in</w:t>
      </w:r>
      <w:r>
        <w:t xml:space="preserve"> deer movements have been reported with high hunting pressure (Root et al. 1988), but we found no significant differences in male or female movement rates related to hunting. Additionally, only 3 of 18 excursions were documented during the 2 peak-hunting weekends. Therefore, we do not believe hunting pressure was a primary cause of excursions outside home range areas.</w:t>
      </w:r>
    </w:p>
    <w:p w:rsidR="001929FA" w:rsidRDefault="001929FA" w:rsidP="001929FA">
      <w:pPr>
        <w:ind w:firstLine="720"/>
      </w:pPr>
      <w:r>
        <w:t>Male harassment or chasing of females can occur prior to copulation (</w:t>
      </w:r>
      <w:proofErr w:type="spellStart"/>
      <w:r>
        <w:t>Marchinton</w:t>
      </w:r>
      <w:proofErr w:type="spellEnd"/>
      <w:r>
        <w:t xml:space="preserve"> and </w:t>
      </w:r>
      <w:proofErr w:type="spellStart"/>
      <w:r>
        <w:t>Hirth</w:t>
      </w:r>
      <w:proofErr w:type="spellEnd"/>
      <w:r>
        <w:t xml:space="preserve"> 1984). Cox and Boeuf (1977) theorized female avoidance behavior may be a form of sexual selection by allowing females to evaluate male fitness during pursuit.</w:t>
      </w:r>
      <w:r w:rsidRPr="00E03168">
        <w:t xml:space="preserve"> </w:t>
      </w:r>
      <w:r>
        <w:t xml:space="preserve">Three of 6 does in our study completed </w:t>
      </w:r>
      <w:r>
        <w:rPr>
          <w:rFonts w:cs="Times New Roman"/>
        </w:rPr>
        <w:t>multiple</w:t>
      </w:r>
      <w:r>
        <w:t xml:space="preserve"> excursions during the rut, which could be indicative of male pursuits. Whether females would leave their home ranges during male harassment and expose themselves to unknown predation risks in unfamiliar areas is not known. </w:t>
      </w:r>
      <w:proofErr w:type="spellStart"/>
      <w:r w:rsidRPr="00C47AD0">
        <w:t>Rosenberry</w:t>
      </w:r>
      <w:proofErr w:type="spellEnd"/>
      <w:r w:rsidRPr="00C47AD0">
        <w:t xml:space="preserve"> et al. (1999)</w:t>
      </w:r>
      <w:r>
        <w:t xml:space="preserve"> </w:t>
      </w:r>
      <w:r>
        <w:lastRenderedPageBreak/>
        <w:t xml:space="preserve">demonstrated the potential risk of hunting mortality when they found 22 of 38 dispersing yearling males were harvested. Vulnerability in unfamiliar terrain may increase predation of deer (Nelson and </w:t>
      </w:r>
      <w:proofErr w:type="spellStart"/>
      <w:r>
        <w:t>Mech</w:t>
      </w:r>
      <w:proofErr w:type="spellEnd"/>
      <w:r>
        <w:t xml:space="preserve"> 1991). Studies have shown varying flight responses to disturbance (Hood and </w:t>
      </w:r>
      <w:proofErr w:type="spellStart"/>
      <w:r>
        <w:t>Inglis</w:t>
      </w:r>
      <w:proofErr w:type="spellEnd"/>
      <w:r>
        <w:t xml:space="preserve"> 1974, </w:t>
      </w:r>
      <w:proofErr w:type="spellStart"/>
      <w:r>
        <w:t>Karns</w:t>
      </w:r>
      <w:proofErr w:type="spellEnd"/>
      <w:r>
        <w:t xml:space="preserve"> et al. 2008, Root et al. 1988, Sweeney et al. 1971, </w:t>
      </w:r>
      <w:proofErr w:type="spellStart"/>
      <w:r>
        <w:t>Vercauteren</w:t>
      </w:r>
      <w:proofErr w:type="spellEnd"/>
      <w:r>
        <w:t xml:space="preserve"> and </w:t>
      </w:r>
      <w:proofErr w:type="spellStart"/>
      <w:r>
        <w:t>Hygnstrom</w:t>
      </w:r>
      <w:proofErr w:type="spellEnd"/>
      <w:r>
        <w:t xml:space="preserve"> 1998); however, female flight response from male harassment has not been </w:t>
      </w:r>
      <w:r w:rsidR="0045363C">
        <w:t>extensively studied</w:t>
      </w:r>
      <w:r w:rsidRPr="00636874">
        <w:t xml:space="preserve">. </w:t>
      </w:r>
    </w:p>
    <w:p w:rsidR="001929FA" w:rsidRDefault="001929FA" w:rsidP="001929FA">
      <w:pPr>
        <w:ind w:firstLine="720"/>
      </w:pPr>
      <w:r w:rsidRPr="00CF70F4">
        <w:t xml:space="preserve">The preceding locations </w:t>
      </w:r>
      <w:r w:rsidR="00761C98" w:rsidRPr="00CF70F4">
        <w:t xml:space="preserve">(0600 h) of the male and female relative to their initial </w:t>
      </w:r>
      <w:r w:rsidR="0045363C" w:rsidRPr="00CF70F4">
        <w:t>interaction</w:t>
      </w:r>
      <w:r w:rsidR="00761C98" w:rsidRPr="00CF70F4">
        <w:t xml:space="preserve"> locations (0900 h)</w:t>
      </w:r>
      <w:r w:rsidR="0045363C" w:rsidRPr="00CF70F4">
        <w:t xml:space="preserve"> </w:t>
      </w:r>
      <w:r w:rsidRPr="00CF70F4">
        <w:t>during the peak-rut in our study do not suggest harassment or pursuit from th</w:t>
      </w:r>
      <w:r w:rsidR="0045363C" w:rsidRPr="00CF70F4">
        <w:t>at male (Fig</w:t>
      </w:r>
      <w:r w:rsidR="006D711F" w:rsidRPr="00CF70F4">
        <w:t>.</w:t>
      </w:r>
      <w:r w:rsidR="0045363C" w:rsidRPr="00CF70F4">
        <w:t xml:space="preserve"> </w:t>
      </w:r>
      <w:r w:rsidR="006D711F" w:rsidRPr="00CF70F4">
        <w:t>2</w:t>
      </w:r>
      <w:r w:rsidR="0045363C" w:rsidRPr="00CF70F4">
        <w:t>).</w:t>
      </w:r>
      <w:r w:rsidR="0045363C">
        <w:t xml:space="preserve"> </w:t>
      </w:r>
      <w:r>
        <w:t xml:space="preserve">The female inhabited a wooded-anthropogenic transition area on the edge of AAFB’s boundary and the outskirts of the city of Tullahoma. The small, fragmented woodlots likely did not support many males. The male involved in the interaction was not near the female before she excursed although their home ranges overlapped. It is possible that no males were present when she entered </w:t>
      </w:r>
      <w:r w:rsidRPr="007329A4">
        <w:t>estrus</w:t>
      </w:r>
      <w:r>
        <w:t xml:space="preserve"> and she had to excurse to ensure successful reproduction.</w:t>
      </w:r>
    </w:p>
    <w:p w:rsidR="001929FA" w:rsidRDefault="00761C98" w:rsidP="001929FA">
      <w:pPr>
        <w:ind w:firstLine="720"/>
      </w:pPr>
      <w:r>
        <w:t>It</w:t>
      </w:r>
      <w:r w:rsidR="001929FA">
        <w:t xml:space="preserve"> is also possible that males were in close proximity when the female entered estrus, yet she chose to excurse to find a more suitable breeding partner. Female mate selection is not well documented</w:t>
      </w:r>
      <w:r w:rsidR="001929FA" w:rsidRPr="00996E48">
        <w:t xml:space="preserve"> </w:t>
      </w:r>
      <w:r w:rsidR="001929FA">
        <w:t xml:space="preserve">in white-tailed deer. Among the </w:t>
      </w:r>
      <w:proofErr w:type="spellStart"/>
      <w:r w:rsidR="001929FA">
        <w:t>cervids</w:t>
      </w:r>
      <w:proofErr w:type="spellEnd"/>
      <w:r w:rsidR="001929FA">
        <w:t>, male antlers are not only used in intraspecific combat (</w:t>
      </w:r>
      <w:proofErr w:type="spellStart"/>
      <w:r w:rsidR="001929FA" w:rsidRPr="008F57A4">
        <w:t>Clutton</w:t>
      </w:r>
      <w:proofErr w:type="spellEnd"/>
      <w:r w:rsidR="001929FA" w:rsidRPr="008F57A4">
        <w:t>-Brock 1982</w:t>
      </w:r>
      <w:r w:rsidR="001929FA">
        <w:t>), but may be indicators of good genes, parasite resistance (</w:t>
      </w:r>
      <w:proofErr w:type="spellStart"/>
      <w:r w:rsidR="001929FA">
        <w:t>Ditchkoff</w:t>
      </w:r>
      <w:proofErr w:type="spellEnd"/>
      <w:r w:rsidR="001929FA">
        <w:t xml:space="preserve"> et al. 2001), and sperm production and quality (</w:t>
      </w:r>
      <w:proofErr w:type="spellStart"/>
      <w:r w:rsidR="001929FA">
        <w:t>Malo</w:t>
      </w:r>
      <w:proofErr w:type="spellEnd"/>
      <w:r w:rsidR="001929FA">
        <w:t xml:space="preserve"> et al. 2005). However, whether female deer perceive superior body or antler development as </w:t>
      </w:r>
      <w:r w:rsidR="001929FA" w:rsidRPr="00B447E0">
        <w:t>honest signs of quality or status</w:t>
      </w:r>
      <w:r w:rsidR="001929FA">
        <w:t xml:space="preserve"> to choose a mate is still unknown. </w:t>
      </w:r>
      <w:r w:rsidR="001929FA" w:rsidRPr="00082DA7">
        <w:t>Geist (1998)</w:t>
      </w:r>
      <w:r w:rsidR="001929FA">
        <w:t xml:space="preserve"> </w:t>
      </w:r>
      <w:r>
        <w:t>proposed</w:t>
      </w:r>
      <w:r w:rsidR="001929FA">
        <w:t xml:space="preserve"> that females choose male mates with superior characteristics, but this has not been proven in deer.</w:t>
      </w:r>
      <w:r w:rsidR="001929FA" w:rsidRPr="006B1ABB">
        <w:t xml:space="preserve"> </w:t>
      </w:r>
      <w:r w:rsidR="001929FA">
        <w:t xml:space="preserve">Theoretically, females should select for specific males with superior genes considering the high parental </w:t>
      </w:r>
      <w:r w:rsidR="001929FA">
        <w:lastRenderedPageBreak/>
        <w:t xml:space="preserve">investment of gestation and lactation compared </w:t>
      </w:r>
      <w:r>
        <w:t>with</w:t>
      </w:r>
      <w:r w:rsidR="001929FA">
        <w:t xml:space="preserve"> minimal energetic costs for male fertilization (</w:t>
      </w:r>
      <w:proofErr w:type="spellStart"/>
      <w:r w:rsidR="001929FA">
        <w:t>Clutton</w:t>
      </w:r>
      <w:proofErr w:type="spellEnd"/>
      <w:r w:rsidR="001929FA">
        <w:t xml:space="preserve">-Brock et al. 1982). </w:t>
      </w:r>
    </w:p>
    <w:p w:rsidR="001929FA" w:rsidRPr="00351C53" w:rsidRDefault="001929FA" w:rsidP="001929FA">
      <w:pPr>
        <w:ind w:firstLine="720"/>
      </w:pPr>
      <w:r>
        <w:t>Female mating preferences in mammals should be highly developed, but may be confounded with male competition or attempted constraint of female choice by breeding males (</w:t>
      </w:r>
      <w:proofErr w:type="spellStart"/>
      <w:r w:rsidRPr="00633DD1">
        <w:t>Clutton</w:t>
      </w:r>
      <w:proofErr w:type="spellEnd"/>
      <w:r w:rsidRPr="00633DD1">
        <w:t>-Brock and McAuliffe 2009</w:t>
      </w:r>
      <w:r>
        <w:t>). Additionally, individual female deer cannot be readily identified and therefore field observations of behavior may have overlooked female movements indicative of selection. Observers have been able to monitor individual males throughout the rut and make inferences on reproductive strategies based on individual behaviors. However, GPS telemetry allows for improved tracking of individual females during estrous periods. Our results and other GPS studies (</w:t>
      </w:r>
      <w:proofErr w:type="spellStart"/>
      <w:r>
        <w:rPr>
          <w:szCs w:val="24"/>
        </w:rPr>
        <w:t>D’Angelo</w:t>
      </w:r>
      <w:proofErr w:type="spellEnd"/>
      <w:r>
        <w:rPr>
          <w:szCs w:val="24"/>
        </w:rPr>
        <w:t xml:space="preserve"> et al. 2004, </w:t>
      </w:r>
      <w:proofErr w:type="spellStart"/>
      <w:r>
        <w:rPr>
          <w:szCs w:val="24"/>
        </w:rPr>
        <w:t>Kolodzinski</w:t>
      </w:r>
      <w:proofErr w:type="spellEnd"/>
      <w:r>
        <w:rPr>
          <w:szCs w:val="24"/>
        </w:rPr>
        <w:t xml:space="preserve"> et al. 2010</w:t>
      </w:r>
      <w:r>
        <w:t xml:space="preserve">) suggest females may exert more energy to ensure reproductive success than originally thought by demonstrating excursions within varying population densities and sex ratios during the rut. However, whether excursions are attributed to male harassment, lack of male presence during estrus, or female mate selection is still not proven. </w:t>
      </w:r>
    </w:p>
    <w:p w:rsidR="00BB5711" w:rsidRDefault="00BB5711">
      <w:pPr>
        <w:spacing w:after="200" w:line="276" w:lineRule="auto"/>
        <w:rPr>
          <w:rFonts w:cs="Times New Roman"/>
        </w:rPr>
      </w:pPr>
      <w:r>
        <w:rPr>
          <w:rFonts w:cs="Times New Roman"/>
        </w:rPr>
        <w:br w:type="page"/>
      </w:r>
    </w:p>
    <w:p w:rsidR="003861C0" w:rsidRDefault="003861C0" w:rsidP="0082791F">
      <w:pPr>
        <w:pStyle w:val="Heading2"/>
        <w:jc w:val="center"/>
        <w:sectPr w:rsidR="003861C0" w:rsidSect="000233D9">
          <w:pgSz w:w="12240" w:h="15840" w:code="1"/>
          <w:pgMar w:top="1440" w:right="1440" w:bottom="1440" w:left="1440" w:header="720" w:footer="720" w:gutter="0"/>
          <w:cols w:space="720"/>
          <w:docGrid w:linePitch="360"/>
        </w:sectPr>
      </w:pPr>
    </w:p>
    <w:p w:rsidR="0082791F" w:rsidRDefault="0082791F" w:rsidP="0082791F">
      <w:pPr>
        <w:pStyle w:val="Heading2"/>
        <w:jc w:val="center"/>
        <w:rPr>
          <w:color w:val="000000" w:themeColor="text1"/>
          <w:szCs w:val="28"/>
        </w:rPr>
      </w:pPr>
      <w:bookmarkStart w:id="83" w:name="_Toc351382014"/>
      <w:r>
        <w:lastRenderedPageBreak/>
        <w:t>LITERATURE CITED</w:t>
      </w:r>
      <w:bookmarkEnd w:id="83"/>
    </w:p>
    <w:p w:rsidR="003861C0" w:rsidRDefault="003861C0">
      <w:pPr>
        <w:spacing w:after="200" w:line="276" w:lineRule="auto"/>
        <w:sectPr w:rsidR="003861C0" w:rsidSect="003861C0">
          <w:pgSz w:w="12240" w:h="15840" w:code="1"/>
          <w:pgMar w:top="1440" w:right="1440" w:bottom="1440" w:left="1440" w:header="720" w:footer="720" w:gutter="0"/>
          <w:cols w:space="720"/>
          <w:vAlign w:val="center"/>
          <w:docGrid w:linePitch="360"/>
        </w:sectPr>
      </w:pPr>
    </w:p>
    <w:p w:rsidR="003861C0" w:rsidRDefault="003861C0" w:rsidP="003861C0">
      <w:pPr>
        <w:ind w:left="720" w:hanging="720"/>
        <w:rPr>
          <w:rFonts w:cs="Times New Roman"/>
        </w:rPr>
      </w:pPr>
      <w:proofErr w:type="spellStart"/>
      <w:proofErr w:type="gramStart"/>
      <w:r w:rsidRPr="00B11558">
        <w:rPr>
          <w:szCs w:val="24"/>
        </w:rPr>
        <w:lastRenderedPageBreak/>
        <w:t>Alexy</w:t>
      </w:r>
      <w:proofErr w:type="spellEnd"/>
      <w:r w:rsidRPr="00B11558">
        <w:rPr>
          <w:szCs w:val="24"/>
        </w:rPr>
        <w:t xml:space="preserve">, K. J., J. W. </w:t>
      </w:r>
      <w:proofErr w:type="spellStart"/>
      <w:r w:rsidRPr="00B11558">
        <w:rPr>
          <w:szCs w:val="24"/>
        </w:rPr>
        <w:t>Gassett</w:t>
      </w:r>
      <w:proofErr w:type="spellEnd"/>
      <w:r w:rsidRPr="00B11558">
        <w:rPr>
          <w:szCs w:val="24"/>
        </w:rPr>
        <w:t xml:space="preserve">, </w:t>
      </w:r>
      <w:r w:rsidR="00B11558" w:rsidRPr="00B11558">
        <w:rPr>
          <w:szCs w:val="24"/>
        </w:rPr>
        <w:t>D. A. Osborn, and K. V. Miller.</w:t>
      </w:r>
      <w:proofErr w:type="gramEnd"/>
      <w:r w:rsidR="00B11558" w:rsidRPr="00B11558">
        <w:rPr>
          <w:szCs w:val="24"/>
        </w:rPr>
        <w:t xml:space="preserve"> 2001. </w:t>
      </w:r>
      <w:r w:rsidRPr="00B11558">
        <w:rPr>
          <w:szCs w:val="24"/>
        </w:rPr>
        <w:t>Remote monitoring of scraping behaviors of a wild population of white-tailed deer. Wildlife Society Bulletin 29:873</w:t>
      </w:r>
      <w:r w:rsidRPr="00B11558">
        <w:rPr>
          <w:rFonts w:cs="Times New Roman"/>
        </w:rPr>
        <w:t>–878.</w:t>
      </w:r>
    </w:p>
    <w:p w:rsidR="003861C0" w:rsidRPr="000E36C9" w:rsidRDefault="003861C0" w:rsidP="003861C0">
      <w:pPr>
        <w:ind w:left="720" w:hanging="720"/>
      </w:pPr>
      <w:proofErr w:type="spellStart"/>
      <w:proofErr w:type="gramStart"/>
      <w:r w:rsidRPr="00044D19">
        <w:rPr>
          <w:szCs w:val="24"/>
        </w:rPr>
        <w:t>Atkeson</w:t>
      </w:r>
      <w:proofErr w:type="spellEnd"/>
      <w:r w:rsidRPr="00044D19">
        <w:rPr>
          <w:szCs w:val="24"/>
        </w:rPr>
        <w:t>, T</w:t>
      </w:r>
      <w:r w:rsidRPr="00044D19">
        <w:t xml:space="preserve">. D., and R. L. </w:t>
      </w:r>
      <w:proofErr w:type="spellStart"/>
      <w:r w:rsidRPr="00044D19">
        <w:t>Marchinton</w:t>
      </w:r>
      <w:proofErr w:type="spellEnd"/>
      <w:r>
        <w:t>.</w:t>
      </w:r>
      <w:proofErr w:type="gramEnd"/>
      <w:r>
        <w:t xml:space="preserve"> 1982. Forehead glands in white-tailed deer. Journal of </w:t>
      </w:r>
      <w:proofErr w:type="spellStart"/>
      <w:r>
        <w:t>Mammology</w:t>
      </w:r>
      <w:proofErr w:type="spellEnd"/>
      <w:r>
        <w:t xml:space="preserve"> 63:613</w:t>
      </w:r>
      <w:r>
        <w:rPr>
          <w:rFonts w:cs="Times New Roman"/>
        </w:rPr>
        <w:t>–617.</w:t>
      </w:r>
    </w:p>
    <w:p w:rsidR="003861C0" w:rsidRDefault="003861C0" w:rsidP="003861C0">
      <w:pPr>
        <w:autoSpaceDE w:val="0"/>
        <w:autoSpaceDN w:val="0"/>
        <w:adjustRightInd w:val="0"/>
        <w:ind w:left="720" w:hanging="720"/>
        <w:rPr>
          <w:rFonts w:cs="Times New Roman"/>
        </w:rPr>
      </w:pPr>
      <w:proofErr w:type="gramStart"/>
      <w:r w:rsidRPr="00044D19">
        <w:rPr>
          <w:rFonts w:cs="Times New Roman"/>
        </w:rPr>
        <w:t>Beaver, J. T</w:t>
      </w:r>
      <w:r w:rsidRPr="00DB5A92">
        <w:rPr>
          <w:rFonts w:cs="Times New Roman"/>
          <w:smallCaps/>
        </w:rPr>
        <w:t>.</w:t>
      </w:r>
      <w:r>
        <w:rPr>
          <w:rFonts w:cs="Times New Roman"/>
        </w:rPr>
        <w:t xml:space="preserve"> 2011.</w:t>
      </w:r>
      <w:proofErr w:type="gramEnd"/>
      <w:r>
        <w:rPr>
          <w:rFonts w:cs="Times New Roman"/>
        </w:rPr>
        <w:t xml:space="preserve"> </w:t>
      </w:r>
      <w:proofErr w:type="gramStart"/>
      <w:r>
        <w:rPr>
          <w:rFonts w:cs="Times New Roman"/>
        </w:rPr>
        <w:t>An evaluation of population estimators and forage availability and quality for white-tailed deer in Tennessee.</w:t>
      </w:r>
      <w:proofErr w:type="gramEnd"/>
      <w:r>
        <w:rPr>
          <w:rFonts w:cs="Times New Roman"/>
        </w:rPr>
        <w:t xml:space="preserve"> </w:t>
      </w:r>
      <w:proofErr w:type="gramStart"/>
      <w:r>
        <w:rPr>
          <w:rFonts w:cs="Times New Roman"/>
        </w:rPr>
        <w:t>M.S. Thesis, University of Tennessee, Knoxville, Tennessee, USA.</w:t>
      </w:r>
      <w:proofErr w:type="gramEnd"/>
    </w:p>
    <w:p w:rsidR="003861C0" w:rsidRPr="00CF44D4" w:rsidRDefault="003861C0" w:rsidP="003861C0">
      <w:pPr>
        <w:autoSpaceDE w:val="0"/>
        <w:autoSpaceDN w:val="0"/>
        <w:adjustRightInd w:val="0"/>
        <w:ind w:left="720" w:hanging="720"/>
        <w:rPr>
          <w:rFonts w:cs="Times New Roman"/>
        </w:rPr>
      </w:pPr>
      <w:proofErr w:type="gramStart"/>
      <w:r w:rsidRPr="00044D19">
        <w:t>Beyer, H. L. 2004</w:t>
      </w:r>
      <w:r>
        <w:t>.</w:t>
      </w:r>
      <w:proofErr w:type="gramEnd"/>
      <w:r>
        <w:t xml:space="preserve"> </w:t>
      </w:r>
      <w:proofErr w:type="spellStart"/>
      <w:proofErr w:type="gramStart"/>
      <w:r>
        <w:t>Hawth's</w:t>
      </w:r>
      <w:proofErr w:type="spellEnd"/>
      <w:r>
        <w:t xml:space="preserve"> Analysis Tools for ArcGIS.</w:t>
      </w:r>
      <w:proofErr w:type="gramEnd"/>
      <w:r>
        <w:t xml:space="preserve"> </w:t>
      </w:r>
      <w:r w:rsidRPr="003861C0">
        <w:t>http://www.spatialecology.com/htools/</w:t>
      </w:r>
      <w:r>
        <w:t xml:space="preserve">. </w:t>
      </w:r>
      <w:proofErr w:type="gramStart"/>
      <w:r>
        <w:t>Accessed 1 June 2012.</w:t>
      </w:r>
      <w:proofErr w:type="gramEnd"/>
    </w:p>
    <w:p w:rsidR="003861C0" w:rsidRDefault="003861C0" w:rsidP="003861C0">
      <w:pPr>
        <w:autoSpaceDE w:val="0"/>
        <w:autoSpaceDN w:val="0"/>
        <w:adjustRightInd w:val="0"/>
        <w:ind w:left="720" w:hanging="720"/>
      </w:pPr>
      <w:proofErr w:type="spellStart"/>
      <w:r w:rsidRPr="00044D19">
        <w:t>Clutton</w:t>
      </w:r>
      <w:proofErr w:type="spellEnd"/>
      <w:r w:rsidRPr="00044D19">
        <w:t>-Brock, T. H</w:t>
      </w:r>
      <w:r>
        <w:t xml:space="preserve">. 1982. </w:t>
      </w:r>
      <w:proofErr w:type="gramStart"/>
      <w:r>
        <w:t>The functions of antlers.</w:t>
      </w:r>
      <w:proofErr w:type="gramEnd"/>
      <w:r>
        <w:t xml:space="preserve"> </w:t>
      </w:r>
      <w:proofErr w:type="spellStart"/>
      <w:r>
        <w:t>Behaviour</w:t>
      </w:r>
      <w:proofErr w:type="spellEnd"/>
      <w:r>
        <w:t xml:space="preserve"> 79:108</w:t>
      </w:r>
      <w:r>
        <w:rPr>
          <w:rFonts w:cs="Times New Roman"/>
        </w:rPr>
        <w:t>–124.</w:t>
      </w:r>
    </w:p>
    <w:p w:rsidR="003861C0" w:rsidRDefault="003861C0" w:rsidP="003861C0">
      <w:pPr>
        <w:autoSpaceDE w:val="0"/>
        <w:autoSpaceDN w:val="0"/>
        <w:adjustRightInd w:val="0"/>
        <w:ind w:left="720" w:hanging="720"/>
        <w:rPr>
          <w:rFonts w:cs="Times New Roman"/>
        </w:rPr>
      </w:pPr>
      <w:proofErr w:type="spellStart"/>
      <w:r w:rsidRPr="00044D19">
        <w:t>Clutton</w:t>
      </w:r>
      <w:proofErr w:type="spellEnd"/>
      <w:r w:rsidRPr="00044D19">
        <w:t>-Brock, T. H. 1989</w:t>
      </w:r>
      <w:r>
        <w:t xml:space="preserve">. </w:t>
      </w:r>
      <w:proofErr w:type="gramStart"/>
      <w:r>
        <w:t>Mammalian mating systems.</w:t>
      </w:r>
      <w:proofErr w:type="gramEnd"/>
      <w:r>
        <w:t xml:space="preserve"> Proceedings of the Royal Society of London, B. Biological Sciences 326:339</w:t>
      </w:r>
      <w:r>
        <w:rPr>
          <w:rFonts w:cs="Times New Roman"/>
        </w:rPr>
        <w:t>–372.</w:t>
      </w:r>
    </w:p>
    <w:p w:rsidR="003861C0" w:rsidRDefault="003861C0" w:rsidP="003861C0">
      <w:pPr>
        <w:autoSpaceDE w:val="0"/>
        <w:autoSpaceDN w:val="0"/>
        <w:adjustRightInd w:val="0"/>
        <w:ind w:left="720" w:hanging="720"/>
        <w:rPr>
          <w:rFonts w:cs="Times New Roman"/>
        </w:rPr>
      </w:pPr>
      <w:proofErr w:type="spellStart"/>
      <w:proofErr w:type="gramStart"/>
      <w:r w:rsidRPr="00044D19">
        <w:rPr>
          <w:rFonts w:cs="Times New Roman"/>
        </w:rPr>
        <w:t>Clutton</w:t>
      </w:r>
      <w:proofErr w:type="spellEnd"/>
      <w:r w:rsidRPr="00044D19">
        <w:rPr>
          <w:rFonts w:cs="Times New Roman"/>
        </w:rPr>
        <w:t xml:space="preserve">-Brock, T. H., S. D. </w:t>
      </w:r>
      <w:proofErr w:type="spellStart"/>
      <w:r w:rsidRPr="00044D19">
        <w:rPr>
          <w:rFonts w:cs="Times New Roman"/>
        </w:rPr>
        <w:t>Albon</w:t>
      </w:r>
      <w:proofErr w:type="spellEnd"/>
      <w:r w:rsidRPr="00044D19">
        <w:rPr>
          <w:rFonts w:cs="Times New Roman"/>
        </w:rPr>
        <w:t>, R. M. Gibson, and F. E. Guinness</w:t>
      </w:r>
      <w:r w:rsidRPr="006A5FD6">
        <w:rPr>
          <w:rFonts w:cs="Times New Roman"/>
        </w:rPr>
        <w:t>.</w:t>
      </w:r>
      <w:proofErr w:type="gramEnd"/>
      <w:r w:rsidRPr="006A5FD6">
        <w:rPr>
          <w:rFonts w:cs="Times New Roman"/>
        </w:rPr>
        <w:t xml:space="preserve"> 1979. The logical stag: Adaptive aspects of fighting in red deer (</w:t>
      </w:r>
      <w:proofErr w:type="spellStart"/>
      <w:r w:rsidRPr="006A5FD6">
        <w:rPr>
          <w:rFonts w:cs="Times New Roman"/>
          <w:i/>
        </w:rPr>
        <w:t>Cervus</w:t>
      </w:r>
      <w:proofErr w:type="spellEnd"/>
      <w:r w:rsidRPr="006A5FD6">
        <w:rPr>
          <w:rFonts w:cs="Times New Roman"/>
          <w:i/>
        </w:rPr>
        <w:t xml:space="preserve"> </w:t>
      </w:r>
      <w:proofErr w:type="spellStart"/>
      <w:r w:rsidRPr="006A5FD6">
        <w:rPr>
          <w:rFonts w:cs="Times New Roman"/>
          <w:i/>
        </w:rPr>
        <w:t>elaphus</w:t>
      </w:r>
      <w:proofErr w:type="spellEnd"/>
      <w:r w:rsidRPr="006A5FD6">
        <w:rPr>
          <w:rFonts w:cs="Times New Roman"/>
        </w:rPr>
        <w:t xml:space="preserve"> L.). Animal </w:t>
      </w:r>
      <w:proofErr w:type="spellStart"/>
      <w:r w:rsidRPr="006A5FD6">
        <w:rPr>
          <w:rFonts w:cs="Times New Roman"/>
        </w:rPr>
        <w:t>Behaviour</w:t>
      </w:r>
      <w:proofErr w:type="spellEnd"/>
      <w:r w:rsidRPr="006A5FD6">
        <w:rPr>
          <w:rFonts w:cs="Times New Roman"/>
        </w:rPr>
        <w:t xml:space="preserve"> 27:211–225.</w:t>
      </w:r>
    </w:p>
    <w:p w:rsidR="003861C0" w:rsidRDefault="003861C0" w:rsidP="003861C0">
      <w:pPr>
        <w:autoSpaceDE w:val="0"/>
        <w:autoSpaceDN w:val="0"/>
        <w:adjustRightInd w:val="0"/>
        <w:ind w:left="720" w:hanging="720"/>
        <w:rPr>
          <w:rFonts w:cs="Times New Roman"/>
        </w:rPr>
      </w:pPr>
      <w:proofErr w:type="spellStart"/>
      <w:proofErr w:type="gramStart"/>
      <w:r w:rsidRPr="00044D19">
        <w:rPr>
          <w:rFonts w:cs="Times New Roman"/>
        </w:rPr>
        <w:t>Clutton</w:t>
      </w:r>
      <w:proofErr w:type="spellEnd"/>
      <w:r w:rsidRPr="00044D19">
        <w:rPr>
          <w:rFonts w:cs="Times New Roman"/>
        </w:rPr>
        <w:t xml:space="preserve">-Brock, T. H, F. E. Guinness, and S. D. </w:t>
      </w:r>
      <w:proofErr w:type="spellStart"/>
      <w:r w:rsidRPr="00044D19">
        <w:rPr>
          <w:rFonts w:cs="Times New Roman"/>
        </w:rPr>
        <w:t>Albon</w:t>
      </w:r>
      <w:proofErr w:type="spellEnd"/>
      <w:r w:rsidRPr="00DB5A92">
        <w:rPr>
          <w:rFonts w:cs="Times New Roman"/>
          <w:smallCaps/>
        </w:rPr>
        <w:t>.</w:t>
      </w:r>
      <w:proofErr w:type="gramEnd"/>
      <w:r>
        <w:rPr>
          <w:rFonts w:cs="Times New Roman"/>
        </w:rPr>
        <w:t xml:space="preserve"> 1982. Red deer: behavior and ecology of two sexes. </w:t>
      </w:r>
      <w:proofErr w:type="gramStart"/>
      <w:r>
        <w:rPr>
          <w:rFonts w:cs="Times New Roman"/>
        </w:rPr>
        <w:t>University of Chicago Press, Chicago, Illinois, USA.</w:t>
      </w:r>
      <w:proofErr w:type="gramEnd"/>
    </w:p>
    <w:p w:rsidR="003861C0" w:rsidRDefault="003861C0" w:rsidP="003861C0">
      <w:pPr>
        <w:autoSpaceDE w:val="0"/>
        <w:autoSpaceDN w:val="0"/>
        <w:adjustRightInd w:val="0"/>
        <w:ind w:left="720" w:hanging="720"/>
        <w:rPr>
          <w:rFonts w:cs="Times New Roman"/>
        </w:rPr>
      </w:pPr>
      <w:proofErr w:type="spellStart"/>
      <w:proofErr w:type="gramStart"/>
      <w:r w:rsidRPr="00044D19">
        <w:rPr>
          <w:rFonts w:cs="Times New Roman"/>
        </w:rPr>
        <w:t>Clutton</w:t>
      </w:r>
      <w:proofErr w:type="spellEnd"/>
      <w:r w:rsidRPr="00044D19">
        <w:rPr>
          <w:rFonts w:cs="Times New Roman"/>
        </w:rPr>
        <w:t>-Brock,</w:t>
      </w:r>
      <w:proofErr w:type="gramEnd"/>
      <w:r w:rsidRPr="00044D19">
        <w:rPr>
          <w:rFonts w:cs="Times New Roman"/>
        </w:rPr>
        <w:t xml:space="preserve"> and K. McAuliffe</w:t>
      </w:r>
      <w:r>
        <w:rPr>
          <w:rFonts w:cs="Times New Roman"/>
        </w:rPr>
        <w:t>. 2009. Female mate choice in mammals. Quarterly Review of Biology 84:3–27.</w:t>
      </w:r>
    </w:p>
    <w:p w:rsidR="003861C0" w:rsidRDefault="003861C0" w:rsidP="003861C0">
      <w:pPr>
        <w:autoSpaceDE w:val="0"/>
        <w:autoSpaceDN w:val="0"/>
        <w:adjustRightInd w:val="0"/>
        <w:ind w:left="720" w:hanging="720"/>
        <w:rPr>
          <w:rFonts w:cs="Times New Roman"/>
        </w:rPr>
      </w:pPr>
      <w:proofErr w:type="gramStart"/>
      <w:r w:rsidRPr="00044D19">
        <w:rPr>
          <w:rFonts w:cs="Times New Roman"/>
        </w:rPr>
        <w:t>Cox, C. R., and B. J. Le Boeuf</w:t>
      </w:r>
      <w:r>
        <w:rPr>
          <w:rFonts w:cs="Times New Roman"/>
        </w:rPr>
        <w:t>.</w:t>
      </w:r>
      <w:proofErr w:type="gramEnd"/>
      <w:r>
        <w:rPr>
          <w:rFonts w:cs="Times New Roman"/>
        </w:rPr>
        <w:t xml:space="preserve"> 1977. Female incitation of male competition: </w:t>
      </w:r>
      <w:r w:rsidR="00675F1C">
        <w:rPr>
          <w:rFonts w:cs="Times New Roman"/>
        </w:rPr>
        <w:t>a</w:t>
      </w:r>
      <w:r>
        <w:rPr>
          <w:rFonts w:cs="Times New Roman"/>
        </w:rPr>
        <w:t xml:space="preserve"> mechanism in sexual selection. American Naturalist 111:317–335.</w:t>
      </w:r>
    </w:p>
    <w:p w:rsidR="003861C0" w:rsidRDefault="003861C0" w:rsidP="003861C0">
      <w:pPr>
        <w:autoSpaceDE w:val="0"/>
        <w:autoSpaceDN w:val="0"/>
        <w:adjustRightInd w:val="0"/>
        <w:ind w:left="720" w:hanging="720"/>
        <w:rPr>
          <w:rFonts w:cs="Times New Roman"/>
        </w:rPr>
      </w:pPr>
      <w:proofErr w:type="spellStart"/>
      <w:proofErr w:type="gramStart"/>
      <w:r w:rsidRPr="00044D19">
        <w:rPr>
          <w:rFonts w:cs="Times New Roman"/>
        </w:rPr>
        <w:lastRenderedPageBreak/>
        <w:t>Cowlishaw</w:t>
      </w:r>
      <w:proofErr w:type="spellEnd"/>
      <w:r w:rsidRPr="00044D19">
        <w:rPr>
          <w:rFonts w:cs="Times New Roman"/>
        </w:rPr>
        <w:t>, G., and R. I. M. Dunbar</w:t>
      </w:r>
      <w:r>
        <w:rPr>
          <w:rFonts w:cs="Times New Roman"/>
        </w:rPr>
        <w:t>.</w:t>
      </w:r>
      <w:proofErr w:type="gramEnd"/>
      <w:r>
        <w:rPr>
          <w:rFonts w:cs="Times New Roman"/>
        </w:rPr>
        <w:t xml:space="preserve"> 1991. Dominance rank and mating success in male primates. Animal </w:t>
      </w:r>
      <w:proofErr w:type="spellStart"/>
      <w:r>
        <w:rPr>
          <w:rFonts w:cs="Times New Roman"/>
        </w:rPr>
        <w:t>Behaviour</w:t>
      </w:r>
      <w:proofErr w:type="spellEnd"/>
      <w:r>
        <w:rPr>
          <w:rFonts w:cs="Times New Roman"/>
        </w:rPr>
        <w:t xml:space="preserve"> 41:1045–1056.</w:t>
      </w:r>
    </w:p>
    <w:p w:rsidR="003861C0" w:rsidRDefault="003861C0" w:rsidP="003861C0">
      <w:pPr>
        <w:ind w:left="720" w:hanging="720"/>
      </w:pPr>
      <w:proofErr w:type="spellStart"/>
      <w:r w:rsidRPr="00044D19">
        <w:rPr>
          <w:bCs/>
          <w:szCs w:val="24"/>
        </w:rPr>
        <w:t>D’Angelo</w:t>
      </w:r>
      <w:proofErr w:type="spellEnd"/>
      <w:r w:rsidRPr="00044D19">
        <w:rPr>
          <w:bCs/>
          <w:szCs w:val="24"/>
        </w:rPr>
        <w:t xml:space="preserve">, G. J., C. E. Comer, J. C. </w:t>
      </w:r>
      <w:proofErr w:type="spellStart"/>
      <w:r w:rsidRPr="00044D19">
        <w:rPr>
          <w:bCs/>
          <w:szCs w:val="24"/>
        </w:rPr>
        <w:t>Kilgo</w:t>
      </w:r>
      <w:proofErr w:type="spellEnd"/>
      <w:r w:rsidRPr="00044D19">
        <w:rPr>
          <w:bCs/>
          <w:szCs w:val="24"/>
        </w:rPr>
        <w:t xml:space="preserve">, C. D. </w:t>
      </w:r>
      <w:proofErr w:type="spellStart"/>
      <w:r w:rsidRPr="00044D19">
        <w:rPr>
          <w:bCs/>
          <w:szCs w:val="24"/>
        </w:rPr>
        <w:t>Drennan</w:t>
      </w:r>
      <w:proofErr w:type="spellEnd"/>
      <w:r w:rsidRPr="00044D19">
        <w:rPr>
          <w:bCs/>
          <w:szCs w:val="24"/>
        </w:rPr>
        <w:t>, D. A. Osborn, and K. V. Miller</w:t>
      </w:r>
      <w:r>
        <w:rPr>
          <w:bCs/>
          <w:szCs w:val="24"/>
        </w:rPr>
        <w:t xml:space="preserve">. 2004. Daily movements of female white-tailed deer relative to parturition and breeding. </w:t>
      </w:r>
      <w:r>
        <w:t>Proceedings of the Annual</w:t>
      </w:r>
      <w:r w:rsidRPr="00BD462F">
        <w:t xml:space="preserve"> Conf</w:t>
      </w:r>
      <w:r>
        <w:t>erence of the</w:t>
      </w:r>
      <w:r w:rsidRPr="00BD462F">
        <w:t xml:space="preserve"> Southeast</w:t>
      </w:r>
      <w:r>
        <w:t xml:space="preserve">ern Association of </w:t>
      </w:r>
      <w:r w:rsidRPr="00BD462F">
        <w:t>Fish</w:t>
      </w:r>
      <w:r>
        <w:t xml:space="preserve"> and</w:t>
      </w:r>
      <w:r w:rsidRPr="00BD462F">
        <w:t xml:space="preserve"> Wildl</w:t>
      </w:r>
      <w:r>
        <w:t>ife</w:t>
      </w:r>
      <w:r w:rsidRPr="00BD462F">
        <w:t xml:space="preserve"> Agencies</w:t>
      </w:r>
      <w:r>
        <w:t xml:space="preserve"> 58:292</w:t>
      </w:r>
      <w:r>
        <w:rPr>
          <w:rFonts w:cs="Times New Roman"/>
        </w:rPr>
        <w:t>–</w:t>
      </w:r>
      <w:r>
        <w:t>301.</w:t>
      </w:r>
    </w:p>
    <w:p w:rsidR="003861C0" w:rsidRDefault="003861C0" w:rsidP="003861C0">
      <w:pPr>
        <w:ind w:left="720" w:hanging="720"/>
        <w:rPr>
          <w:rFonts w:cs="Times New Roman"/>
        </w:rPr>
      </w:pPr>
      <w:proofErr w:type="gramStart"/>
      <w:r w:rsidRPr="00044D19">
        <w:t>de</w:t>
      </w:r>
      <w:proofErr w:type="gramEnd"/>
      <w:r w:rsidRPr="00044D19">
        <w:t xml:space="preserve"> </w:t>
      </w:r>
      <w:proofErr w:type="spellStart"/>
      <w:r w:rsidRPr="00044D19">
        <w:t>Vos</w:t>
      </w:r>
      <w:proofErr w:type="spellEnd"/>
      <w:r w:rsidRPr="00BD09D0">
        <w:rPr>
          <w:smallCaps/>
        </w:rPr>
        <w:t>, A</w:t>
      </w:r>
      <w:r>
        <w:t xml:space="preserve">. 1967. </w:t>
      </w:r>
      <w:proofErr w:type="gramStart"/>
      <w:r>
        <w:t>Rubbing of conifers by white-tailed deer in successive years.</w:t>
      </w:r>
      <w:proofErr w:type="gramEnd"/>
      <w:r>
        <w:t xml:space="preserve"> Journal of </w:t>
      </w:r>
      <w:proofErr w:type="spellStart"/>
      <w:r>
        <w:t>Mammalogy</w:t>
      </w:r>
      <w:proofErr w:type="spellEnd"/>
      <w:r>
        <w:t xml:space="preserve"> 48:146</w:t>
      </w:r>
      <w:r>
        <w:rPr>
          <w:rFonts w:cs="Times New Roman"/>
        </w:rPr>
        <w:t>–147.</w:t>
      </w:r>
    </w:p>
    <w:p w:rsidR="003861C0" w:rsidRDefault="003861C0" w:rsidP="003861C0">
      <w:pPr>
        <w:ind w:left="720" w:hanging="720"/>
      </w:pPr>
      <w:proofErr w:type="spellStart"/>
      <w:r w:rsidRPr="00044D19">
        <w:t>DeYoung</w:t>
      </w:r>
      <w:proofErr w:type="spellEnd"/>
      <w:r w:rsidRPr="00044D19">
        <w:t xml:space="preserve">, R. W., S. </w:t>
      </w:r>
      <w:proofErr w:type="spellStart"/>
      <w:r w:rsidRPr="00044D19">
        <w:t>Demarais</w:t>
      </w:r>
      <w:proofErr w:type="spellEnd"/>
      <w:r w:rsidRPr="00044D19">
        <w:t xml:space="preserve">, </w:t>
      </w:r>
      <w:proofErr w:type="gramStart"/>
      <w:r w:rsidRPr="00044D19">
        <w:t>K</w:t>
      </w:r>
      <w:proofErr w:type="gramEnd"/>
      <w:r w:rsidRPr="00044D19">
        <w:t xml:space="preserve">. L. Gee, R. L. Honeycutt, M. W. </w:t>
      </w:r>
      <w:proofErr w:type="spellStart"/>
      <w:r w:rsidRPr="00044D19">
        <w:t>Hellickson</w:t>
      </w:r>
      <w:proofErr w:type="spellEnd"/>
      <w:r w:rsidRPr="00044D19">
        <w:t>, and R. A. Gonzales.</w:t>
      </w:r>
      <w:r>
        <w:t xml:space="preserve"> 2009. Molecular evaluation of the white-tailed deer (</w:t>
      </w:r>
      <w:proofErr w:type="spellStart"/>
      <w:r>
        <w:t>Odocoileus</w:t>
      </w:r>
      <w:proofErr w:type="spellEnd"/>
      <w:r>
        <w:t xml:space="preserve"> </w:t>
      </w:r>
      <w:proofErr w:type="spellStart"/>
      <w:r>
        <w:t>virginianus</w:t>
      </w:r>
      <w:proofErr w:type="spellEnd"/>
      <w:r>
        <w:t xml:space="preserve">) mating system. Journal of </w:t>
      </w:r>
      <w:proofErr w:type="spellStart"/>
      <w:r>
        <w:t>Mammalogy</w:t>
      </w:r>
      <w:proofErr w:type="spellEnd"/>
      <w:r>
        <w:t xml:space="preserve"> 90:946</w:t>
      </w:r>
      <w:r>
        <w:rPr>
          <w:rFonts w:cs="Times New Roman"/>
        </w:rPr>
        <w:t>–953.</w:t>
      </w:r>
    </w:p>
    <w:p w:rsidR="003861C0" w:rsidRDefault="003861C0" w:rsidP="003861C0">
      <w:pPr>
        <w:ind w:left="720" w:hanging="720"/>
        <w:rPr>
          <w:rFonts w:cs="Times New Roman"/>
        </w:rPr>
      </w:pPr>
      <w:proofErr w:type="spellStart"/>
      <w:r w:rsidRPr="00044D19">
        <w:t>Ditchkoff</w:t>
      </w:r>
      <w:proofErr w:type="spellEnd"/>
      <w:r w:rsidRPr="00044D19">
        <w:t xml:space="preserve">, S. S., R. L. </w:t>
      </w:r>
      <w:proofErr w:type="spellStart"/>
      <w:r w:rsidRPr="00044D19">
        <w:t>Lochmiller</w:t>
      </w:r>
      <w:proofErr w:type="spellEnd"/>
      <w:r w:rsidRPr="00044D19">
        <w:t xml:space="preserve">, R. E. Masters, S. R. Hoofer, and R. A. Van Den </w:t>
      </w:r>
      <w:proofErr w:type="spellStart"/>
      <w:r w:rsidRPr="00044D19">
        <w:t>Bussche</w:t>
      </w:r>
      <w:proofErr w:type="spellEnd"/>
      <w:r w:rsidRPr="00044D19">
        <w:t>.</w:t>
      </w:r>
      <w:r>
        <w:t xml:space="preserve"> 2001. Major-histocompatibility-complex-associated variation in secondary sexual traits of white-tailed deer (</w:t>
      </w:r>
      <w:proofErr w:type="spellStart"/>
      <w:r w:rsidRPr="00F12D23">
        <w:rPr>
          <w:i/>
        </w:rPr>
        <w:t>Odocoileus</w:t>
      </w:r>
      <w:proofErr w:type="spellEnd"/>
      <w:r w:rsidRPr="00F12D23">
        <w:rPr>
          <w:i/>
        </w:rPr>
        <w:t xml:space="preserve"> </w:t>
      </w:r>
      <w:proofErr w:type="spellStart"/>
      <w:r w:rsidRPr="00F12D23">
        <w:rPr>
          <w:i/>
        </w:rPr>
        <w:t>virginianus</w:t>
      </w:r>
      <w:proofErr w:type="spellEnd"/>
      <w:r>
        <w:t xml:space="preserve">): </w:t>
      </w:r>
      <w:r w:rsidR="003D6617">
        <w:t>e</w:t>
      </w:r>
      <w:r>
        <w:t>vidence for good-genes advertisement. Evolution 55:616</w:t>
      </w:r>
      <w:r>
        <w:rPr>
          <w:rFonts w:cs="Times New Roman"/>
        </w:rPr>
        <w:t>–625.</w:t>
      </w:r>
    </w:p>
    <w:p w:rsidR="003861C0" w:rsidRDefault="003861C0" w:rsidP="003861C0">
      <w:pPr>
        <w:ind w:left="720" w:hanging="720"/>
      </w:pPr>
      <w:proofErr w:type="gramStart"/>
      <w:r w:rsidRPr="00044D19">
        <w:t>Geist, V.</w:t>
      </w:r>
      <w:r>
        <w:t xml:space="preserve"> 1998.</w:t>
      </w:r>
      <w:proofErr w:type="gramEnd"/>
      <w:r>
        <w:t xml:space="preserve"> Deer of the world: </w:t>
      </w:r>
      <w:r w:rsidR="003D6617">
        <w:t>t</w:t>
      </w:r>
      <w:r>
        <w:t xml:space="preserve">heir evolution, behavior, and ecology. </w:t>
      </w:r>
      <w:proofErr w:type="spellStart"/>
      <w:proofErr w:type="gramStart"/>
      <w:r>
        <w:t>Stackpole</w:t>
      </w:r>
      <w:proofErr w:type="spellEnd"/>
      <w:r>
        <w:t xml:space="preserve"> Books, Mechanicsburg, Pennsylvania, USA.</w:t>
      </w:r>
      <w:proofErr w:type="gramEnd"/>
    </w:p>
    <w:p w:rsidR="003861C0" w:rsidRDefault="003861C0" w:rsidP="003861C0">
      <w:pPr>
        <w:ind w:left="720" w:hanging="720"/>
      </w:pPr>
      <w:proofErr w:type="gramStart"/>
      <w:r w:rsidRPr="00044D19">
        <w:rPr>
          <w:bCs/>
          <w:szCs w:val="24"/>
        </w:rPr>
        <w:t>Hamilton, R. J., M. L. Tobin, and W. G. Moore</w:t>
      </w:r>
      <w:r w:rsidRPr="00DB5A92">
        <w:rPr>
          <w:bCs/>
          <w:smallCaps/>
          <w:szCs w:val="24"/>
        </w:rPr>
        <w:t>.</w:t>
      </w:r>
      <w:proofErr w:type="gramEnd"/>
      <w:r>
        <w:rPr>
          <w:bCs/>
          <w:szCs w:val="24"/>
        </w:rPr>
        <w:t xml:space="preserve"> 1985. </w:t>
      </w:r>
      <w:r w:rsidRPr="00BD462F">
        <w:t>A</w:t>
      </w:r>
      <w:r>
        <w:t>ging</w:t>
      </w:r>
      <w:r w:rsidRPr="00BD462F">
        <w:t xml:space="preserve"> F</w:t>
      </w:r>
      <w:r>
        <w:t>etal</w:t>
      </w:r>
      <w:r w:rsidRPr="00BD462F">
        <w:t xml:space="preserve"> </w:t>
      </w:r>
      <w:r>
        <w:t>White-tailed Deer. Proceedings of the Annual</w:t>
      </w:r>
      <w:r w:rsidRPr="00BD462F">
        <w:t xml:space="preserve"> Conf</w:t>
      </w:r>
      <w:r>
        <w:t>erence of the</w:t>
      </w:r>
      <w:r w:rsidRPr="00BD462F">
        <w:t xml:space="preserve"> Southeast</w:t>
      </w:r>
      <w:r>
        <w:t xml:space="preserve">ern Association of </w:t>
      </w:r>
      <w:r w:rsidRPr="00BD462F">
        <w:t>Fish</w:t>
      </w:r>
      <w:r>
        <w:t xml:space="preserve"> and</w:t>
      </w:r>
      <w:r w:rsidRPr="00BD462F">
        <w:t xml:space="preserve"> Wildl</w:t>
      </w:r>
      <w:r>
        <w:t>ife</w:t>
      </w:r>
      <w:r w:rsidR="003D6617">
        <w:t xml:space="preserve"> Agencies 39:</w:t>
      </w:r>
      <w:r w:rsidRPr="00BD462F">
        <w:t>389</w:t>
      </w:r>
      <w:r>
        <w:rPr>
          <w:rFonts w:cs="Times New Roman"/>
        </w:rPr>
        <w:t>–</w:t>
      </w:r>
      <w:r w:rsidRPr="00BD462F">
        <w:t xml:space="preserve">395. </w:t>
      </w:r>
    </w:p>
    <w:p w:rsidR="003861C0" w:rsidRPr="00CC6700" w:rsidRDefault="003861C0" w:rsidP="003861C0">
      <w:pPr>
        <w:ind w:left="720" w:hanging="720"/>
      </w:pPr>
      <w:r w:rsidRPr="00044D19">
        <w:t>Haugen, A. O</w:t>
      </w:r>
      <w:r w:rsidRPr="00E8627E">
        <w:rPr>
          <w:smallCaps/>
        </w:rPr>
        <w:t>. 1959</w:t>
      </w:r>
      <w:r>
        <w:t xml:space="preserve">. </w:t>
      </w:r>
      <w:proofErr w:type="gramStart"/>
      <w:r>
        <w:t>Breeding records of captive white-tailed deer in Alabama.</w:t>
      </w:r>
      <w:proofErr w:type="gramEnd"/>
      <w:r>
        <w:t xml:space="preserve"> Journal of </w:t>
      </w:r>
      <w:proofErr w:type="spellStart"/>
      <w:r>
        <w:t>Mammalogy</w:t>
      </w:r>
      <w:proofErr w:type="spellEnd"/>
      <w:r>
        <w:t xml:space="preserve"> 40:108</w:t>
      </w:r>
      <w:r>
        <w:rPr>
          <w:rFonts w:cs="Times New Roman"/>
        </w:rPr>
        <w:t>–113.</w:t>
      </w:r>
    </w:p>
    <w:p w:rsidR="003861C0" w:rsidRDefault="003861C0" w:rsidP="003861C0">
      <w:pPr>
        <w:autoSpaceDE w:val="0"/>
        <w:autoSpaceDN w:val="0"/>
        <w:adjustRightInd w:val="0"/>
        <w:ind w:left="720" w:hanging="720"/>
        <w:rPr>
          <w:rFonts w:cs="Times New Roman"/>
        </w:rPr>
      </w:pPr>
      <w:proofErr w:type="spellStart"/>
      <w:r w:rsidRPr="00044D19">
        <w:rPr>
          <w:szCs w:val="24"/>
        </w:rPr>
        <w:lastRenderedPageBreak/>
        <w:t>Hirth</w:t>
      </w:r>
      <w:proofErr w:type="spellEnd"/>
      <w:r w:rsidRPr="00044D19">
        <w:rPr>
          <w:szCs w:val="24"/>
        </w:rPr>
        <w:t>, D. H</w:t>
      </w:r>
      <w:r>
        <w:rPr>
          <w:szCs w:val="24"/>
        </w:rPr>
        <w:t xml:space="preserve">. 1977. </w:t>
      </w:r>
      <w:proofErr w:type="gramStart"/>
      <w:r>
        <w:rPr>
          <w:szCs w:val="24"/>
        </w:rPr>
        <w:t>Social behavior of white-tailed deer in relation to habitat.</w:t>
      </w:r>
      <w:proofErr w:type="gramEnd"/>
      <w:r>
        <w:rPr>
          <w:szCs w:val="24"/>
        </w:rPr>
        <w:t xml:space="preserve"> Wildlife Monographs 57:1</w:t>
      </w:r>
      <w:r>
        <w:rPr>
          <w:rFonts w:cs="Times New Roman"/>
        </w:rPr>
        <w:t>–55.</w:t>
      </w:r>
    </w:p>
    <w:p w:rsidR="003861C0" w:rsidRDefault="003861C0" w:rsidP="003861C0">
      <w:pPr>
        <w:ind w:left="720" w:hanging="720"/>
        <w:rPr>
          <w:szCs w:val="24"/>
        </w:rPr>
      </w:pPr>
      <w:proofErr w:type="spellStart"/>
      <w:proofErr w:type="gramStart"/>
      <w:r w:rsidRPr="00044D19">
        <w:rPr>
          <w:szCs w:val="24"/>
        </w:rPr>
        <w:t>H</w:t>
      </w:r>
      <w:r w:rsidRPr="00044D19">
        <w:rPr>
          <w:rFonts w:cs="Times New Roman"/>
          <w:szCs w:val="24"/>
        </w:rPr>
        <w:t>ӧ</w:t>
      </w:r>
      <w:r w:rsidRPr="00044D19">
        <w:rPr>
          <w:szCs w:val="24"/>
        </w:rPr>
        <w:t>lzenbein</w:t>
      </w:r>
      <w:proofErr w:type="spellEnd"/>
      <w:r w:rsidRPr="00044D19">
        <w:rPr>
          <w:szCs w:val="24"/>
        </w:rPr>
        <w:t xml:space="preserve">, S., and G. </w:t>
      </w:r>
      <w:proofErr w:type="spellStart"/>
      <w:r w:rsidRPr="00044D19">
        <w:rPr>
          <w:szCs w:val="24"/>
        </w:rPr>
        <w:t>Schwede</w:t>
      </w:r>
      <w:proofErr w:type="spellEnd"/>
      <w:r>
        <w:rPr>
          <w:szCs w:val="24"/>
        </w:rPr>
        <w:t>.</w:t>
      </w:r>
      <w:proofErr w:type="gramEnd"/>
      <w:r>
        <w:rPr>
          <w:szCs w:val="24"/>
        </w:rPr>
        <w:t xml:space="preserve"> 1989. Activity and movements of female white-tailed deer during the rut. Journal of Wildlife Management 53:219</w:t>
      </w:r>
      <w:r>
        <w:rPr>
          <w:rFonts w:cs="Times New Roman"/>
        </w:rPr>
        <w:t>–</w:t>
      </w:r>
      <w:r>
        <w:rPr>
          <w:szCs w:val="24"/>
        </w:rPr>
        <w:t>223.</w:t>
      </w:r>
    </w:p>
    <w:p w:rsidR="003861C0" w:rsidRDefault="003861C0" w:rsidP="003861C0">
      <w:pPr>
        <w:ind w:left="720" w:hanging="720"/>
        <w:rPr>
          <w:szCs w:val="24"/>
        </w:rPr>
      </w:pPr>
      <w:proofErr w:type="gramStart"/>
      <w:r w:rsidRPr="00044D19">
        <w:rPr>
          <w:szCs w:val="24"/>
        </w:rPr>
        <w:t xml:space="preserve">Hood, R. E., and J. M. </w:t>
      </w:r>
      <w:proofErr w:type="spellStart"/>
      <w:r w:rsidRPr="00044D19">
        <w:rPr>
          <w:szCs w:val="24"/>
        </w:rPr>
        <w:t>Inglis</w:t>
      </w:r>
      <w:proofErr w:type="spellEnd"/>
      <w:r>
        <w:rPr>
          <w:szCs w:val="24"/>
        </w:rPr>
        <w:t>.</w:t>
      </w:r>
      <w:proofErr w:type="gramEnd"/>
      <w:r>
        <w:rPr>
          <w:szCs w:val="24"/>
        </w:rPr>
        <w:t xml:space="preserve"> 1974. Behavioral responses of white-tailed deer to intensive ranching operations. Journal of Wildlife Management 38:488</w:t>
      </w:r>
      <w:r>
        <w:rPr>
          <w:rFonts w:cs="Times New Roman"/>
        </w:rPr>
        <w:t>–498.</w:t>
      </w:r>
    </w:p>
    <w:p w:rsidR="003861C0" w:rsidRDefault="003861C0" w:rsidP="003861C0">
      <w:pPr>
        <w:ind w:left="720" w:hanging="720"/>
        <w:rPr>
          <w:rFonts w:cs="Times New Roman"/>
        </w:rPr>
      </w:pPr>
      <w:proofErr w:type="gramStart"/>
      <w:r w:rsidRPr="00044D19">
        <w:rPr>
          <w:szCs w:val="24"/>
        </w:rPr>
        <w:t>Ivey, T. L., and M. K. Causey</w:t>
      </w:r>
      <w:r>
        <w:rPr>
          <w:szCs w:val="24"/>
        </w:rPr>
        <w:t>.</w:t>
      </w:r>
      <w:proofErr w:type="gramEnd"/>
      <w:r>
        <w:rPr>
          <w:szCs w:val="24"/>
        </w:rPr>
        <w:t xml:space="preserve"> 1981. Movements and activity patterns of female white-tailed deer during rut. Proceedings of the Annual Conference of the Southeastern Association of Fish and Wildlife Agencies 35:149</w:t>
      </w:r>
      <w:r>
        <w:rPr>
          <w:rFonts w:cs="Times New Roman"/>
        </w:rPr>
        <w:t>–166.</w:t>
      </w:r>
    </w:p>
    <w:p w:rsidR="003861C0" w:rsidRDefault="003861C0" w:rsidP="003861C0">
      <w:pPr>
        <w:ind w:left="720" w:hanging="720"/>
        <w:rPr>
          <w:szCs w:val="24"/>
        </w:rPr>
      </w:pPr>
      <w:proofErr w:type="spellStart"/>
      <w:proofErr w:type="gramStart"/>
      <w:r w:rsidRPr="00044D19">
        <w:rPr>
          <w:szCs w:val="24"/>
        </w:rPr>
        <w:t>Kammermeyer</w:t>
      </w:r>
      <w:proofErr w:type="spellEnd"/>
      <w:r w:rsidRPr="00044D19">
        <w:rPr>
          <w:szCs w:val="24"/>
        </w:rPr>
        <w:t xml:space="preserve">, K. E. and R. L. </w:t>
      </w:r>
      <w:proofErr w:type="spellStart"/>
      <w:r w:rsidRPr="00044D19">
        <w:rPr>
          <w:szCs w:val="24"/>
        </w:rPr>
        <w:t>Marchinton</w:t>
      </w:r>
      <w:proofErr w:type="spellEnd"/>
      <w:r>
        <w:rPr>
          <w:szCs w:val="24"/>
        </w:rPr>
        <w:t>.</w:t>
      </w:r>
      <w:proofErr w:type="gramEnd"/>
      <w:r>
        <w:rPr>
          <w:szCs w:val="24"/>
        </w:rPr>
        <w:t xml:space="preserve"> 1976. Notes on dispersal of white-tailed deer. Journal of </w:t>
      </w:r>
      <w:proofErr w:type="spellStart"/>
      <w:r>
        <w:rPr>
          <w:szCs w:val="24"/>
        </w:rPr>
        <w:t>Mammalogy</w:t>
      </w:r>
      <w:proofErr w:type="spellEnd"/>
      <w:r>
        <w:rPr>
          <w:szCs w:val="24"/>
        </w:rPr>
        <w:t xml:space="preserve"> 57:776</w:t>
      </w:r>
      <w:r>
        <w:rPr>
          <w:rFonts w:cs="Times New Roman"/>
        </w:rPr>
        <w:t>–</w:t>
      </w:r>
      <w:r>
        <w:rPr>
          <w:szCs w:val="24"/>
        </w:rPr>
        <w:t>778.</w:t>
      </w:r>
    </w:p>
    <w:p w:rsidR="003861C0" w:rsidRDefault="003861C0" w:rsidP="003861C0">
      <w:pPr>
        <w:ind w:left="720" w:hanging="720"/>
        <w:rPr>
          <w:szCs w:val="24"/>
        </w:rPr>
      </w:pPr>
      <w:proofErr w:type="spellStart"/>
      <w:r w:rsidRPr="00044D19">
        <w:rPr>
          <w:szCs w:val="24"/>
        </w:rPr>
        <w:t>Karns</w:t>
      </w:r>
      <w:proofErr w:type="spellEnd"/>
      <w:r w:rsidRPr="00044D19">
        <w:rPr>
          <w:szCs w:val="24"/>
        </w:rPr>
        <w:t>, G. R</w:t>
      </w:r>
      <w:r>
        <w:rPr>
          <w:szCs w:val="24"/>
        </w:rPr>
        <w:t xml:space="preserve">. 2008. </w:t>
      </w:r>
      <w:proofErr w:type="gramStart"/>
      <w:r>
        <w:rPr>
          <w:szCs w:val="24"/>
        </w:rPr>
        <w:t>Impact of hunting pressure on adult male white-tailed deer behavior.</w:t>
      </w:r>
      <w:proofErr w:type="gramEnd"/>
      <w:r>
        <w:rPr>
          <w:szCs w:val="24"/>
        </w:rPr>
        <w:t xml:space="preserve"> </w:t>
      </w:r>
      <w:proofErr w:type="gramStart"/>
      <w:r>
        <w:rPr>
          <w:szCs w:val="24"/>
        </w:rPr>
        <w:t>M.S. Thesis, North Carolina State University, Raleigh, North Carolina, USA.</w:t>
      </w:r>
      <w:proofErr w:type="gramEnd"/>
    </w:p>
    <w:p w:rsidR="003861C0" w:rsidRDefault="003861C0" w:rsidP="003861C0">
      <w:pPr>
        <w:ind w:left="720" w:hanging="720"/>
        <w:rPr>
          <w:szCs w:val="24"/>
        </w:rPr>
      </w:pPr>
      <w:proofErr w:type="spellStart"/>
      <w:proofErr w:type="gramStart"/>
      <w:r w:rsidRPr="00044D19">
        <w:rPr>
          <w:szCs w:val="24"/>
        </w:rPr>
        <w:t>Karns</w:t>
      </w:r>
      <w:proofErr w:type="spellEnd"/>
      <w:r w:rsidRPr="00044D19">
        <w:rPr>
          <w:szCs w:val="24"/>
        </w:rPr>
        <w:t xml:space="preserve">, G. R., R. A. </w:t>
      </w:r>
      <w:proofErr w:type="spellStart"/>
      <w:r w:rsidRPr="00044D19">
        <w:rPr>
          <w:szCs w:val="24"/>
        </w:rPr>
        <w:t>Lancia</w:t>
      </w:r>
      <w:proofErr w:type="spellEnd"/>
      <w:r w:rsidRPr="00044D19">
        <w:rPr>
          <w:szCs w:val="24"/>
        </w:rPr>
        <w:t xml:space="preserve">, C. S. </w:t>
      </w:r>
      <w:proofErr w:type="spellStart"/>
      <w:r w:rsidRPr="00044D19">
        <w:rPr>
          <w:szCs w:val="24"/>
        </w:rPr>
        <w:t>DePerno</w:t>
      </w:r>
      <w:proofErr w:type="spellEnd"/>
      <w:r w:rsidRPr="00044D19">
        <w:rPr>
          <w:szCs w:val="24"/>
        </w:rPr>
        <w:t>, and M. C. Conner.</w:t>
      </w:r>
      <w:proofErr w:type="gramEnd"/>
      <w:r>
        <w:rPr>
          <w:szCs w:val="24"/>
        </w:rPr>
        <w:t xml:space="preserve"> 2011. Investigation of adult male white-tailed deer excursions outside their home range. Southeastern Naturalist 10:39</w:t>
      </w:r>
      <w:r>
        <w:rPr>
          <w:rFonts w:cs="Times New Roman"/>
        </w:rPr>
        <w:t>–</w:t>
      </w:r>
      <w:r>
        <w:rPr>
          <w:szCs w:val="24"/>
        </w:rPr>
        <w:t>52.</w:t>
      </w:r>
    </w:p>
    <w:p w:rsidR="003861C0" w:rsidRDefault="003861C0" w:rsidP="003861C0">
      <w:pPr>
        <w:ind w:left="720" w:hanging="720"/>
        <w:rPr>
          <w:szCs w:val="24"/>
        </w:rPr>
      </w:pPr>
      <w:proofErr w:type="spellStart"/>
      <w:proofErr w:type="gramStart"/>
      <w:r w:rsidRPr="00044D19">
        <w:rPr>
          <w:szCs w:val="24"/>
        </w:rPr>
        <w:t>Kile</w:t>
      </w:r>
      <w:proofErr w:type="spellEnd"/>
      <w:r w:rsidRPr="00044D19">
        <w:rPr>
          <w:szCs w:val="24"/>
        </w:rPr>
        <w:t xml:space="preserve">, T. L. and R. L. </w:t>
      </w:r>
      <w:proofErr w:type="spellStart"/>
      <w:r w:rsidRPr="00044D19">
        <w:rPr>
          <w:szCs w:val="24"/>
        </w:rPr>
        <w:t>Marchinton</w:t>
      </w:r>
      <w:proofErr w:type="spellEnd"/>
      <w:r>
        <w:rPr>
          <w:szCs w:val="24"/>
        </w:rPr>
        <w:t>.</w:t>
      </w:r>
      <w:proofErr w:type="gramEnd"/>
      <w:r>
        <w:rPr>
          <w:szCs w:val="24"/>
        </w:rPr>
        <w:t xml:space="preserve"> 1977. White-tailed deer rubs and scrapes: spatial, temporal and physical characteristics and social role. American Midland Naturalist 97:257</w:t>
      </w:r>
      <w:r>
        <w:rPr>
          <w:rFonts w:cs="Times New Roman"/>
        </w:rPr>
        <w:t>–266.</w:t>
      </w:r>
    </w:p>
    <w:p w:rsidR="003861C0" w:rsidRPr="00886B81" w:rsidRDefault="003861C0" w:rsidP="003861C0">
      <w:pPr>
        <w:ind w:left="720" w:hanging="720"/>
        <w:rPr>
          <w:szCs w:val="24"/>
        </w:rPr>
      </w:pPr>
      <w:proofErr w:type="spellStart"/>
      <w:r w:rsidRPr="00044D19">
        <w:rPr>
          <w:szCs w:val="24"/>
        </w:rPr>
        <w:t>Kolodzinski</w:t>
      </w:r>
      <w:proofErr w:type="spellEnd"/>
      <w:r w:rsidRPr="00044D19">
        <w:rPr>
          <w:szCs w:val="24"/>
        </w:rPr>
        <w:t xml:space="preserve">, J. J., L. V. </w:t>
      </w:r>
      <w:proofErr w:type="spellStart"/>
      <w:r w:rsidRPr="00044D19">
        <w:rPr>
          <w:szCs w:val="24"/>
        </w:rPr>
        <w:t>Tannenbaum</w:t>
      </w:r>
      <w:proofErr w:type="spellEnd"/>
      <w:r w:rsidRPr="00044D19">
        <w:rPr>
          <w:szCs w:val="24"/>
        </w:rPr>
        <w:t>, L. I. Muller, D. A. Osborn, K. A. Adams, M. C. Conner, W. M. Ford, and K. V. Miller</w:t>
      </w:r>
      <w:r>
        <w:rPr>
          <w:szCs w:val="24"/>
        </w:rPr>
        <w:t>. 2010. Excursive behaviors by female white-tailed deer during estrus at two Mid-Atlantic sites. The American Midland Naturalist 163:366</w:t>
      </w:r>
      <w:r>
        <w:rPr>
          <w:rFonts w:cs="Times New Roman"/>
        </w:rPr>
        <w:t>–</w:t>
      </w:r>
      <w:r>
        <w:rPr>
          <w:szCs w:val="24"/>
        </w:rPr>
        <w:t>373.</w:t>
      </w:r>
    </w:p>
    <w:p w:rsidR="003861C0" w:rsidRDefault="003861C0" w:rsidP="003861C0">
      <w:pPr>
        <w:autoSpaceDE w:val="0"/>
        <w:autoSpaceDN w:val="0"/>
        <w:adjustRightInd w:val="0"/>
        <w:ind w:left="720" w:hanging="720"/>
        <w:rPr>
          <w:rFonts w:cs="Times New Roman"/>
        </w:rPr>
      </w:pPr>
      <w:proofErr w:type="spellStart"/>
      <w:proofErr w:type="gramStart"/>
      <w:r w:rsidRPr="00044D19">
        <w:rPr>
          <w:rFonts w:cs="Times New Roman"/>
        </w:rPr>
        <w:t>Labisky</w:t>
      </w:r>
      <w:proofErr w:type="spellEnd"/>
      <w:r w:rsidRPr="00044D19">
        <w:rPr>
          <w:rFonts w:cs="Times New Roman"/>
        </w:rPr>
        <w:t xml:space="preserve">, R. F., and D. E. </w:t>
      </w:r>
      <w:proofErr w:type="spellStart"/>
      <w:r w:rsidRPr="00044D19">
        <w:rPr>
          <w:rFonts w:cs="Times New Roman"/>
        </w:rPr>
        <w:t>Fritzen</w:t>
      </w:r>
      <w:proofErr w:type="spellEnd"/>
      <w:r>
        <w:rPr>
          <w:rFonts w:cs="Times New Roman"/>
        </w:rPr>
        <w:t>.</w:t>
      </w:r>
      <w:proofErr w:type="gramEnd"/>
      <w:r>
        <w:rPr>
          <w:rFonts w:cs="Times New Roman"/>
        </w:rPr>
        <w:t xml:space="preserve"> 1998. Spatial mobility of breeding female white-tailed deer in a low-density population. Journal of Wildlife Management 62:1329–1334.</w:t>
      </w:r>
    </w:p>
    <w:p w:rsidR="003861C0" w:rsidRDefault="003861C0" w:rsidP="003861C0">
      <w:pPr>
        <w:autoSpaceDE w:val="0"/>
        <w:autoSpaceDN w:val="0"/>
        <w:adjustRightInd w:val="0"/>
        <w:ind w:left="720" w:hanging="720"/>
        <w:rPr>
          <w:rFonts w:cs="Times New Roman"/>
        </w:rPr>
      </w:pPr>
      <w:proofErr w:type="spellStart"/>
      <w:proofErr w:type="gramStart"/>
      <w:r w:rsidRPr="00044D19">
        <w:rPr>
          <w:rFonts w:cs="Times New Roman"/>
        </w:rPr>
        <w:lastRenderedPageBreak/>
        <w:t>Malo</w:t>
      </w:r>
      <w:proofErr w:type="spellEnd"/>
      <w:r w:rsidRPr="00044D19">
        <w:rPr>
          <w:rFonts w:cs="Times New Roman"/>
        </w:rPr>
        <w:t xml:space="preserve">, A. F., E. R. S. </w:t>
      </w:r>
      <w:proofErr w:type="spellStart"/>
      <w:r w:rsidRPr="00044D19">
        <w:rPr>
          <w:rFonts w:cs="Times New Roman"/>
        </w:rPr>
        <w:t>Roldan</w:t>
      </w:r>
      <w:proofErr w:type="spellEnd"/>
      <w:r w:rsidRPr="00044D19">
        <w:rPr>
          <w:rFonts w:cs="Times New Roman"/>
        </w:rPr>
        <w:t xml:space="preserve">, J. </w:t>
      </w:r>
      <w:proofErr w:type="spellStart"/>
      <w:r w:rsidRPr="00044D19">
        <w:rPr>
          <w:rFonts w:cs="Times New Roman"/>
        </w:rPr>
        <w:t>Garde</w:t>
      </w:r>
      <w:proofErr w:type="spellEnd"/>
      <w:r w:rsidRPr="00044D19">
        <w:rPr>
          <w:rFonts w:cs="Times New Roman"/>
        </w:rPr>
        <w:t xml:space="preserve">, A. J. </w:t>
      </w:r>
      <w:proofErr w:type="spellStart"/>
      <w:r w:rsidRPr="00044D19">
        <w:rPr>
          <w:rFonts w:cs="Times New Roman"/>
        </w:rPr>
        <w:t>Soler</w:t>
      </w:r>
      <w:proofErr w:type="spellEnd"/>
      <w:r w:rsidRPr="00044D19">
        <w:rPr>
          <w:rFonts w:cs="Times New Roman"/>
        </w:rPr>
        <w:t xml:space="preserve">, and M. </w:t>
      </w:r>
      <w:proofErr w:type="spellStart"/>
      <w:r w:rsidRPr="00044D19">
        <w:rPr>
          <w:rFonts w:cs="Times New Roman"/>
        </w:rPr>
        <w:t>Gomendio</w:t>
      </w:r>
      <w:proofErr w:type="spellEnd"/>
      <w:r>
        <w:rPr>
          <w:rFonts w:cs="Times New Roman"/>
        </w:rPr>
        <w:t>.</w:t>
      </w:r>
      <w:proofErr w:type="gramEnd"/>
      <w:r>
        <w:rPr>
          <w:rFonts w:cs="Times New Roman"/>
        </w:rPr>
        <w:t xml:space="preserve"> 2005. Antlers honestly advertise sperm production and quality. Proceedings of the Royal Society of London, B. Biological Sciences 272:149–157.</w:t>
      </w:r>
    </w:p>
    <w:p w:rsidR="003861C0" w:rsidRPr="007A3E2F" w:rsidRDefault="003861C0" w:rsidP="003861C0">
      <w:pPr>
        <w:ind w:left="720" w:hanging="720"/>
      </w:pPr>
      <w:proofErr w:type="spellStart"/>
      <w:proofErr w:type="gramStart"/>
      <w:r w:rsidRPr="00044D19">
        <w:t>Marchinton</w:t>
      </w:r>
      <w:proofErr w:type="spellEnd"/>
      <w:r w:rsidRPr="00044D19">
        <w:t xml:space="preserve">, R. L., and D. H. </w:t>
      </w:r>
      <w:proofErr w:type="spellStart"/>
      <w:r w:rsidRPr="00044D19">
        <w:t>Hirth</w:t>
      </w:r>
      <w:proofErr w:type="spellEnd"/>
      <w:r>
        <w:t>.</w:t>
      </w:r>
      <w:proofErr w:type="gramEnd"/>
      <w:r>
        <w:t xml:space="preserve"> 1984. Behavior. Pp. 129</w:t>
      </w:r>
      <w:r>
        <w:rPr>
          <w:rFonts w:cs="Times New Roman"/>
        </w:rPr>
        <w:t>–</w:t>
      </w:r>
      <w:r>
        <w:t xml:space="preserve">168 </w:t>
      </w:r>
      <w:r w:rsidRPr="00675F1C">
        <w:rPr>
          <w:i/>
        </w:rPr>
        <w:t>in</w:t>
      </w:r>
      <w:r>
        <w:rPr>
          <w:i/>
        </w:rPr>
        <w:t xml:space="preserve"> </w:t>
      </w:r>
      <w:r>
        <w:t xml:space="preserve">White-tailed deer ecology and management (L. K. Halls, </w:t>
      </w:r>
      <w:proofErr w:type="gramStart"/>
      <w:r>
        <w:t>ed</w:t>
      </w:r>
      <w:proofErr w:type="gramEnd"/>
      <w:r>
        <w:t xml:space="preserve">.). </w:t>
      </w:r>
      <w:proofErr w:type="spellStart"/>
      <w:proofErr w:type="gramStart"/>
      <w:r>
        <w:t>Stackpole</w:t>
      </w:r>
      <w:proofErr w:type="spellEnd"/>
      <w:r>
        <w:t xml:space="preserve"> Books, Harrisburg, Pennsylvania, USA.</w:t>
      </w:r>
      <w:proofErr w:type="gramEnd"/>
    </w:p>
    <w:p w:rsidR="003861C0" w:rsidRDefault="003861C0" w:rsidP="003861C0">
      <w:pPr>
        <w:ind w:left="720" w:hanging="720"/>
        <w:rPr>
          <w:szCs w:val="24"/>
        </w:rPr>
      </w:pPr>
      <w:proofErr w:type="gramStart"/>
      <w:r w:rsidRPr="00044D19">
        <w:rPr>
          <w:szCs w:val="24"/>
        </w:rPr>
        <w:t xml:space="preserve">Miller, K. V., L. I. Muller, and S. </w:t>
      </w:r>
      <w:proofErr w:type="spellStart"/>
      <w:r w:rsidRPr="00044D19">
        <w:rPr>
          <w:szCs w:val="24"/>
        </w:rPr>
        <w:t>Demarais</w:t>
      </w:r>
      <w:proofErr w:type="spellEnd"/>
      <w:r w:rsidRPr="00B973C4">
        <w:rPr>
          <w:szCs w:val="24"/>
        </w:rPr>
        <w:t>.</w:t>
      </w:r>
      <w:proofErr w:type="gramEnd"/>
      <w:r w:rsidRPr="00B973C4">
        <w:rPr>
          <w:szCs w:val="24"/>
        </w:rPr>
        <w:t xml:space="preserve"> 2003. White-tailed deer. P</w:t>
      </w:r>
      <w:r>
        <w:rPr>
          <w:szCs w:val="24"/>
        </w:rPr>
        <w:t>p.</w:t>
      </w:r>
      <w:r w:rsidRPr="00B973C4">
        <w:rPr>
          <w:szCs w:val="24"/>
        </w:rPr>
        <w:t xml:space="preserve"> 906</w:t>
      </w:r>
      <w:r>
        <w:rPr>
          <w:rFonts w:cs="Times New Roman"/>
        </w:rPr>
        <w:t>–</w:t>
      </w:r>
      <w:r w:rsidRPr="00B973C4">
        <w:rPr>
          <w:szCs w:val="24"/>
        </w:rPr>
        <w:t xml:space="preserve">930 </w:t>
      </w:r>
      <w:r w:rsidRPr="003D6617">
        <w:rPr>
          <w:i/>
          <w:szCs w:val="24"/>
        </w:rPr>
        <w:t>in</w:t>
      </w:r>
      <w:r w:rsidRPr="00B973C4">
        <w:rPr>
          <w:szCs w:val="24"/>
        </w:rPr>
        <w:t xml:space="preserve"> Wild </w:t>
      </w:r>
      <w:r>
        <w:rPr>
          <w:szCs w:val="24"/>
        </w:rPr>
        <w:t>m</w:t>
      </w:r>
      <w:r w:rsidRPr="00B973C4">
        <w:rPr>
          <w:szCs w:val="24"/>
        </w:rPr>
        <w:t xml:space="preserve">ammals of North America: </w:t>
      </w:r>
      <w:r>
        <w:rPr>
          <w:szCs w:val="24"/>
        </w:rPr>
        <w:t>B</w:t>
      </w:r>
      <w:r w:rsidRPr="00B973C4">
        <w:rPr>
          <w:szCs w:val="24"/>
        </w:rPr>
        <w:t xml:space="preserve">iology, </w:t>
      </w:r>
      <w:r>
        <w:rPr>
          <w:szCs w:val="24"/>
        </w:rPr>
        <w:t>m</w:t>
      </w:r>
      <w:r w:rsidRPr="00B973C4">
        <w:rPr>
          <w:szCs w:val="24"/>
        </w:rPr>
        <w:t xml:space="preserve">anagement, and </w:t>
      </w:r>
      <w:r>
        <w:rPr>
          <w:szCs w:val="24"/>
        </w:rPr>
        <w:t>c</w:t>
      </w:r>
      <w:r w:rsidRPr="00B973C4">
        <w:rPr>
          <w:szCs w:val="24"/>
        </w:rPr>
        <w:t>onservation. Second edition</w:t>
      </w:r>
      <w:r>
        <w:rPr>
          <w:szCs w:val="24"/>
        </w:rPr>
        <w:t xml:space="preserve"> (</w:t>
      </w:r>
      <w:r w:rsidRPr="00B973C4">
        <w:rPr>
          <w:szCs w:val="24"/>
        </w:rPr>
        <w:t xml:space="preserve">G. A. </w:t>
      </w:r>
      <w:proofErr w:type="spellStart"/>
      <w:r w:rsidRPr="00B973C4">
        <w:rPr>
          <w:szCs w:val="24"/>
        </w:rPr>
        <w:t>Feldhamer</w:t>
      </w:r>
      <w:proofErr w:type="spellEnd"/>
      <w:r w:rsidRPr="00B973C4">
        <w:rPr>
          <w:szCs w:val="24"/>
        </w:rPr>
        <w:t xml:space="preserve">, B. C. Thompson, and J. A. Chapman, </w:t>
      </w:r>
      <w:proofErr w:type="gramStart"/>
      <w:r w:rsidRPr="00B973C4">
        <w:rPr>
          <w:szCs w:val="24"/>
        </w:rPr>
        <w:t>eds</w:t>
      </w:r>
      <w:proofErr w:type="gramEnd"/>
      <w:r w:rsidRPr="00B973C4">
        <w:rPr>
          <w:szCs w:val="24"/>
        </w:rPr>
        <w:t>.</w:t>
      </w:r>
      <w:r>
        <w:rPr>
          <w:szCs w:val="24"/>
        </w:rPr>
        <w:t>)</w:t>
      </w:r>
      <w:r w:rsidRPr="00B973C4">
        <w:rPr>
          <w:szCs w:val="24"/>
        </w:rPr>
        <w:t xml:space="preserve">. </w:t>
      </w:r>
      <w:proofErr w:type="gramStart"/>
      <w:r w:rsidRPr="00B973C4">
        <w:rPr>
          <w:szCs w:val="24"/>
        </w:rPr>
        <w:t>John Hopkins University Press, Baltimore, Maryland, USA.</w:t>
      </w:r>
      <w:proofErr w:type="gramEnd"/>
      <w:r w:rsidRPr="00B973C4">
        <w:rPr>
          <w:szCs w:val="24"/>
        </w:rPr>
        <w:t xml:space="preserve"> </w:t>
      </w:r>
    </w:p>
    <w:p w:rsidR="003861C0" w:rsidRDefault="003861C0" w:rsidP="003861C0">
      <w:pPr>
        <w:autoSpaceDE w:val="0"/>
        <w:autoSpaceDN w:val="0"/>
        <w:adjustRightInd w:val="0"/>
        <w:ind w:left="720" w:hanging="720"/>
        <w:rPr>
          <w:rFonts w:cs="Times New Roman"/>
        </w:rPr>
      </w:pPr>
      <w:proofErr w:type="gramStart"/>
      <w:r w:rsidRPr="00044D19">
        <w:rPr>
          <w:szCs w:val="24"/>
        </w:rPr>
        <w:t xml:space="preserve">Miller, K. V., R. L. </w:t>
      </w:r>
      <w:proofErr w:type="spellStart"/>
      <w:r w:rsidRPr="00044D19">
        <w:rPr>
          <w:szCs w:val="24"/>
        </w:rPr>
        <w:t>Marchinton</w:t>
      </w:r>
      <w:proofErr w:type="spellEnd"/>
      <w:r w:rsidRPr="00044D19">
        <w:rPr>
          <w:szCs w:val="24"/>
        </w:rPr>
        <w:t xml:space="preserve">, K. J. </w:t>
      </w:r>
      <w:proofErr w:type="spellStart"/>
      <w:r w:rsidRPr="00044D19">
        <w:rPr>
          <w:szCs w:val="24"/>
        </w:rPr>
        <w:t>Forand</w:t>
      </w:r>
      <w:proofErr w:type="spellEnd"/>
      <w:r w:rsidRPr="00044D19">
        <w:rPr>
          <w:szCs w:val="24"/>
        </w:rPr>
        <w:t>, and K. L. Johansen</w:t>
      </w:r>
      <w:r>
        <w:rPr>
          <w:szCs w:val="24"/>
        </w:rPr>
        <w:t>.</w:t>
      </w:r>
      <w:proofErr w:type="gramEnd"/>
      <w:r>
        <w:rPr>
          <w:szCs w:val="24"/>
        </w:rPr>
        <w:t xml:space="preserve"> 1987. Dominance, testosterone levels, and scraping activity in a captive herd of white-tailed deer. Journal of </w:t>
      </w:r>
      <w:proofErr w:type="spellStart"/>
      <w:r>
        <w:rPr>
          <w:szCs w:val="24"/>
        </w:rPr>
        <w:t>Mammalogy</w:t>
      </w:r>
      <w:proofErr w:type="spellEnd"/>
      <w:r>
        <w:rPr>
          <w:szCs w:val="24"/>
        </w:rPr>
        <w:t xml:space="preserve"> 68:812</w:t>
      </w:r>
      <w:r>
        <w:rPr>
          <w:rFonts w:cs="Times New Roman"/>
        </w:rPr>
        <w:t>–817.</w:t>
      </w:r>
    </w:p>
    <w:p w:rsidR="003861C0" w:rsidRDefault="003861C0" w:rsidP="003861C0">
      <w:pPr>
        <w:autoSpaceDE w:val="0"/>
        <w:autoSpaceDN w:val="0"/>
        <w:adjustRightInd w:val="0"/>
        <w:ind w:left="720" w:hanging="720"/>
        <w:rPr>
          <w:rFonts w:cs="Times New Roman"/>
        </w:rPr>
      </w:pPr>
      <w:proofErr w:type="gramStart"/>
      <w:r w:rsidRPr="00044D19">
        <w:rPr>
          <w:szCs w:val="24"/>
        </w:rPr>
        <w:t>Moore, W</w:t>
      </w:r>
      <w:r w:rsidRPr="00044D19">
        <w:rPr>
          <w:rFonts w:cs="Times New Roman"/>
        </w:rPr>
        <w:t xml:space="preserve">. G., and R. L. </w:t>
      </w:r>
      <w:proofErr w:type="spellStart"/>
      <w:r w:rsidRPr="00044D19">
        <w:rPr>
          <w:rFonts w:cs="Times New Roman"/>
        </w:rPr>
        <w:t>Marchinton</w:t>
      </w:r>
      <w:proofErr w:type="spellEnd"/>
      <w:r>
        <w:rPr>
          <w:rFonts w:cs="Times New Roman"/>
        </w:rPr>
        <w:t>.</w:t>
      </w:r>
      <w:proofErr w:type="gramEnd"/>
      <w:r>
        <w:rPr>
          <w:rFonts w:cs="Times New Roman"/>
        </w:rPr>
        <w:t xml:space="preserve"> 1974. Marking behavior and its social function in white-tailed deer. Pp. 447–456 </w:t>
      </w:r>
      <w:r w:rsidRPr="003D6617">
        <w:rPr>
          <w:rFonts w:cs="Times New Roman"/>
          <w:i/>
        </w:rPr>
        <w:t>in</w:t>
      </w:r>
      <w:r>
        <w:rPr>
          <w:rFonts w:cs="Times New Roman"/>
        </w:rPr>
        <w:t xml:space="preserve"> </w:t>
      </w:r>
      <w:proofErr w:type="gramStart"/>
      <w:r>
        <w:rPr>
          <w:rFonts w:cs="Times New Roman"/>
        </w:rPr>
        <w:t>The</w:t>
      </w:r>
      <w:proofErr w:type="gramEnd"/>
      <w:r>
        <w:rPr>
          <w:rFonts w:cs="Times New Roman"/>
        </w:rPr>
        <w:t xml:space="preserve"> behavior of ungulates and its relation to management (V. Geist and F. Walther, eds.). IUCN Publ. 24. </w:t>
      </w:r>
      <w:proofErr w:type="spellStart"/>
      <w:r>
        <w:rPr>
          <w:rFonts w:cs="Times New Roman"/>
        </w:rPr>
        <w:t>Morges</w:t>
      </w:r>
      <w:proofErr w:type="spellEnd"/>
      <w:r>
        <w:rPr>
          <w:rFonts w:cs="Times New Roman"/>
        </w:rPr>
        <w:t>, Switzerland.</w:t>
      </w:r>
    </w:p>
    <w:p w:rsidR="003861C0" w:rsidRDefault="003861C0" w:rsidP="003861C0">
      <w:pPr>
        <w:autoSpaceDE w:val="0"/>
        <w:autoSpaceDN w:val="0"/>
        <w:adjustRightInd w:val="0"/>
        <w:ind w:left="720" w:hanging="720"/>
        <w:rPr>
          <w:szCs w:val="24"/>
        </w:rPr>
      </w:pPr>
      <w:r w:rsidRPr="00044D19">
        <w:rPr>
          <w:szCs w:val="24"/>
        </w:rPr>
        <w:t xml:space="preserve">Muller, L. I., D.A. Osborn, T. Doherty, M. K. Keel, B. F. Miller, R. J. Warren, and K. V. Miller. </w:t>
      </w:r>
      <w:r>
        <w:rPr>
          <w:szCs w:val="24"/>
        </w:rPr>
        <w:t>2012. Optimal</w:t>
      </w:r>
      <w:r w:rsidRPr="00B85002">
        <w:rPr>
          <w:szCs w:val="24"/>
        </w:rPr>
        <w:t xml:space="preserve"> </w:t>
      </w:r>
      <w:proofErr w:type="spellStart"/>
      <w:r w:rsidRPr="00B85002">
        <w:rPr>
          <w:szCs w:val="24"/>
        </w:rPr>
        <w:t>med</w:t>
      </w:r>
      <w:r>
        <w:rPr>
          <w:szCs w:val="24"/>
        </w:rPr>
        <w:t>etomidine</w:t>
      </w:r>
      <w:proofErr w:type="spellEnd"/>
      <w:r>
        <w:rPr>
          <w:szCs w:val="24"/>
        </w:rPr>
        <w:t xml:space="preserve"> dose when combined with ketamine and </w:t>
      </w:r>
      <w:proofErr w:type="spellStart"/>
      <w:r>
        <w:rPr>
          <w:szCs w:val="24"/>
        </w:rPr>
        <w:t>tiletamine-zolazepam</w:t>
      </w:r>
      <w:proofErr w:type="spellEnd"/>
      <w:r>
        <w:rPr>
          <w:szCs w:val="24"/>
        </w:rPr>
        <w:t xml:space="preserve"> to immobilize white-tailed deer. Journal of Wildlife Diseases 48:477</w:t>
      </w:r>
      <w:r w:rsidR="003D6617">
        <w:rPr>
          <w:rFonts w:cs="Times New Roman"/>
        </w:rPr>
        <w:t>–</w:t>
      </w:r>
      <w:r>
        <w:rPr>
          <w:szCs w:val="24"/>
        </w:rPr>
        <w:t>482.</w:t>
      </w:r>
    </w:p>
    <w:p w:rsidR="003861C0" w:rsidRDefault="003861C0" w:rsidP="003861C0">
      <w:pPr>
        <w:ind w:left="720" w:hanging="720"/>
        <w:rPr>
          <w:szCs w:val="24"/>
        </w:rPr>
      </w:pPr>
      <w:r w:rsidRPr="00044D19">
        <w:rPr>
          <w:szCs w:val="24"/>
        </w:rPr>
        <w:t xml:space="preserve">Murray, S., S. L. </w:t>
      </w:r>
      <w:proofErr w:type="spellStart"/>
      <w:r w:rsidRPr="00044D19">
        <w:rPr>
          <w:szCs w:val="24"/>
        </w:rPr>
        <w:t>Monfort</w:t>
      </w:r>
      <w:proofErr w:type="spellEnd"/>
      <w:r w:rsidRPr="00044D19">
        <w:rPr>
          <w:szCs w:val="24"/>
        </w:rPr>
        <w:t xml:space="preserve">, L. Ware, W. J. </w:t>
      </w:r>
      <w:proofErr w:type="spellStart"/>
      <w:r w:rsidRPr="00044D19">
        <w:rPr>
          <w:szCs w:val="24"/>
        </w:rPr>
        <w:t>McShea</w:t>
      </w:r>
      <w:proofErr w:type="spellEnd"/>
      <w:r w:rsidRPr="00044D19">
        <w:rPr>
          <w:szCs w:val="24"/>
        </w:rPr>
        <w:t>, and M. Bush</w:t>
      </w:r>
      <w:r>
        <w:rPr>
          <w:szCs w:val="24"/>
        </w:rPr>
        <w:t xml:space="preserve">. 2000. Anesthesia in female white-tailed deer using </w:t>
      </w:r>
      <w:proofErr w:type="spellStart"/>
      <w:r>
        <w:rPr>
          <w:szCs w:val="24"/>
        </w:rPr>
        <w:t>telazol</w:t>
      </w:r>
      <w:proofErr w:type="spellEnd"/>
      <w:r>
        <w:rPr>
          <w:szCs w:val="24"/>
        </w:rPr>
        <w:t xml:space="preserve"> and </w:t>
      </w:r>
      <w:proofErr w:type="spellStart"/>
      <w:r>
        <w:rPr>
          <w:szCs w:val="24"/>
        </w:rPr>
        <w:t>xylazine</w:t>
      </w:r>
      <w:proofErr w:type="spellEnd"/>
      <w:r>
        <w:rPr>
          <w:szCs w:val="24"/>
        </w:rPr>
        <w:t>. Journal of Wildlife Diseases 36:670</w:t>
      </w:r>
      <w:r>
        <w:rPr>
          <w:rFonts w:cs="Times New Roman"/>
        </w:rPr>
        <w:t>–</w:t>
      </w:r>
      <w:r>
        <w:rPr>
          <w:szCs w:val="24"/>
        </w:rPr>
        <w:t>675.</w:t>
      </w:r>
    </w:p>
    <w:p w:rsidR="003861C0" w:rsidRDefault="003861C0" w:rsidP="003861C0">
      <w:pPr>
        <w:ind w:left="720" w:hanging="720"/>
        <w:rPr>
          <w:rFonts w:cs="Times New Roman"/>
        </w:rPr>
      </w:pPr>
      <w:proofErr w:type="gramStart"/>
      <w:r w:rsidRPr="00044D19">
        <w:rPr>
          <w:szCs w:val="24"/>
        </w:rPr>
        <w:t>Nelson, M. E., and L. D. Mech. 1984</w:t>
      </w:r>
      <w:r>
        <w:rPr>
          <w:szCs w:val="24"/>
        </w:rPr>
        <w:t>.</w:t>
      </w:r>
      <w:proofErr w:type="gramEnd"/>
      <w:r>
        <w:rPr>
          <w:szCs w:val="24"/>
        </w:rPr>
        <w:t xml:space="preserve"> </w:t>
      </w:r>
      <w:proofErr w:type="gramStart"/>
      <w:r>
        <w:rPr>
          <w:szCs w:val="24"/>
        </w:rPr>
        <w:t>Home-range formation and dispersal of deer in northeastern Minnesota.</w:t>
      </w:r>
      <w:proofErr w:type="gramEnd"/>
      <w:r>
        <w:rPr>
          <w:szCs w:val="24"/>
        </w:rPr>
        <w:t xml:space="preserve"> Journal of </w:t>
      </w:r>
      <w:proofErr w:type="spellStart"/>
      <w:r>
        <w:rPr>
          <w:szCs w:val="24"/>
        </w:rPr>
        <w:t>Mammalogy</w:t>
      </w:r>
      <w:proofErr w:type="spellEnd"/>
      <w:r>
        <w:rPr>
          <w:szCs w:val="24"/>
        </w:rPr>
        <w:t xml:space="preserve"> 65:567</w:t>
      </w:r>
      <w:r>
        <w:rPr>
          <w:rFonts w:cs="Times New Roman"/>
        </w:rPr>
        <w:t>–575.</w:t>
      </w:r>
    </w:p>
    <w:p w:rsidR="003861C0" w:rsidRPr="007B3336" w:rsidRDefault="003861C0" w:rsidP="003861C0">
      <w:pPr>
        <w:ind w:left="720" w:hanging="720"/>
        <w:rPr>
          <w:szCs w:val="24"/>
        </w:rPr>
      </w:pPr>
      <w:proofErr w:type="gramStart"/>
      <w:r w:rsidRPr="00044D19">
        <w:rPr>
          <w:szCs w:val="24"/>
        </w:rPr>
        <w:lastRenderedPageBreak/>
        <w:t>Nelson, M. E., and L. D. Mech. 1991</w:t>
      </w:r>
      <w:r>
        <w:rPr>
          <w:szCs w:val="24"/>
        </w:rPr>
        <w:t>.</w:t>
      </w:r>
      <w:proofErr w:type="gramEnd"/>
      <w:r>
        <w:rPr>
          <w:szCs w:val="24"/>
        </w:rPr>
        <w:t xml:space="preserve"> Wolf predation risk associated with white-tailed deer movements. Canadian Journal of Zoology 69:2696</w:t>
      </w:r>
      <w:r>
        <w:rPr>
          <w:rFonts w:cs="Times New Roman"/>
        </w:rPr>
        <w:t>–2699.</w:t>
      </w:r>
    </w:p>
    <w:p w:rsidR="003861C0" w:rsidRPr="00064DBE" w:rsidRDefault="003861C0" w:rsidP="003861C0">
      <w:pPr>
        <w:autoSpaceDE w:val="0"/>
        <w:autoSpaceDN w:val="0"/>
        <w:adjustRightInd w:val="0"/>
        <w:ind w:left="720" w:hanging="720"/>
        <w:rPr>
          <w:rFonts w:cs="Times New Roman"/>
        </w:rPr>
      </w:pPr>
      <w:proofErr w:type="gramStart"/>
      <w:r w:rsidRPr="00044D19">
        <w:rPr>
          <w:rFonts w:cs="Times New Roman"/>
        </w:rPr>
        <w:t>Nielson, D. G., M. J. Dunlap, and K. V. Miller</w:t>
      </w:r>
      <w:r>
        <w:rPr>
          <w:rFonts w:cs="Times New Roman"/>
          <w:smallCaps/>
        </w:rPr>
        <w:t>.</w:t>
      </w:r>
      <w:proofErr w:type="gramEnd"/>
      <w:r>
        <w:rPr>
          <w:rFonts w:cs="Times New Roman"/>
          <w:smallCaps/>
        </w:rPr>
        <w:t xml:space="preserve"> 1982. </w:t>
      </w:r>
      <w:r>
        <w:rPr>
          <w:rFonts w:cs="Times New Roman"/>
        </w:rPr>
        <w:t xml:space="preserve">Pre-rut rubbing by white-tailed bucks: </w:t>
      </w:r>
      <w:r w:rsidR="00675F1C">
        <w:rPr>
          <w:rFonts w:cs="Times New Roman"/>
        </w:rPr>
        <w:t>n</w:t>
      </w:r>
      <w:r>
        <w:rPr>
          <w:rFonts w:cs="Times New Roman"/>
        </w:rPr>
        <w:t>ursery damage, social role, and management options. Wildlife Society Bulletin 10:341</w:t>
      </w:r>
      <w:r>
        <w:rPr>
          <w:rFonts w:cs="Times New Roman"/>
        </w:rPr>
        <w:softHyphen/>
        <w:t>–348.</w:t>
      </w:r>
    </w:p>
    <w:p w:rsidR="003861C0" w:rsidRDefault="003861C0" w:rsidP="003861C0">
      <w:pPr>
        <w:autoSpaceDE w:val="0"/>
        <w:autoSpaceDN w:val="0"/>
        <w:adjustRightInd w:val="0"/>
        <w:ind w:left="720" w:hanging="720"/>
        <w:rPr>
          <w:rFonts w:cs="Times New Roman"/>
        </w:rPr>
      </w:pPr>
      <w:proofErr w:type="spellStart"/>
      <w:proofErr w:type="gramStart"/>
      <w:r w:rsidRPr="00044D19">
        <w:rPr>
          <w:rFonts w:cs="Times New Roman"/>
        </w:rPr>
        <w:t>Ozoga</w:t>
      </w:r>
      <w:proofErr w:type="spellEnd"/>
      <w:r w:rsidRPr="00044D19">
        <w:rPr>
          <w:rFonts w:cs="Times New Roman"/>
        </w:rPr>
        <w:t xml:space="preserve">, J. J., and L. J. </w:t>
      </w:r>
      <w:proofErr w:type="spellStart"/>
      <w:r w:rsidRPr="00044D19">
        <w:rPr>
          <w:rFonts w:cs="Times New Roman"/>
        </w:rPr>
        <w:t>Verme</w:t>
      </w:r>
      <w:proofErr w:type="spellEnd"/>
      <w:r>
        <w:rPr>
          <w:rFonts w:cs="Times New Roman"/>
        </w:rPr>
        <w:t>.</w:t>
      </w:r>
      <w:proofErr w:type="gramEnd"/>
      <w:r>
        <w:rPr>
          <w:rFonts w:cs="Times New Roman"/>
        </w:rPr>
        <w:t xml:space="preserve"> 1975. Activity patterns of white-tailed deer during estrus. Journal of Wildlife Management 39:679–683.</w:t>
      </w:r>
    </w:p>
    <w:p w:rsidR="003861C0" w:rsidRDefault="003861C0" w:rsidP="003861C0">
      <w:pPr>
        <w:ind w:left="720" w:hanging="720"/>
      </w:pPr>
      <w:proofErr w:type="spellStart"/>
      <w:proofErr w:type="gramStart"/>
      <w:r w:rsidRPr="00044D19">
        <w:t>Ozoga</w:t>
      </w:r>
      <w:proofErr w:type="spellEnd"/>
      <w:r w:rsidRPr="00044D19">
        <w:t xml:space="preserve">, J. J., and L. J. </w:t>
      </w:r>
      <w:proofErr w:type="spellStart"/>
      <w:r w:rsidRPr="00044D19">
        <w:t>Verme</w:t>
      </w:r>
      <w:proofErr w:type="spellEnd"/>
      <w:r>
        <w:t>.</w:t>
      </w:r>
      <w:proofErr w:type="gramEnd"/>
      <w:r>
        <w:t xml:space="preserve"> 1985. Comparing breeding behavior and performance of yearling vs. prime-age white-tailed bucks. Journal of Wildlife Management 19:364</w:t>
      </w:r>
      <w:r>
        <w:rPr>
          <w:rFonts w:cs="Times New Roman"/>
        </w:rPr>
        <w:t>–372.</w:t>
      </w:r>
    </w:p>
    <w:p w:rsidR="003861C0" w:rsidRDefault="003861C0" w:rsidP="003861C0">
      <w:pPr>
        <w:autoSpaceDE w:val="0"/>
        <w:autoSpaceDN w:val="0"/>
        <w:adjustRightInd w:val="0"/>
        <w:ind w:left="720" w:hanging="720"/>
        <w:rPr>
          <w:rFonts w:cs="Times New Roman"/>
        </w:rPr>
      </w:pPr>
      <w:proofErr w:type="gramStart"/>
      <w:r w:rsidRPr="00044D19">
        <w:t xml:space="preserve">Rodgers, A.R., A.P. Carr, H.L. Beyer, L. Smith, and J.G. </w:t>
      </w:r>
      <w:proofErr w:type="spellStart"/>
      <w:r w:rsidRPr="00044D19">
        <w:t>Kie</w:t>
      </w:r>
      <w:proofErr w:type="spellEnd"/>
      <w:r>
        <w:t>.</w:t>
      </w:r>
      <w:proofErr w:type="gramEnd"/>
      <w:r>
        <w:t xml:space="preserve"> 2007. HRT: Home Range Tools for ArcGIS. </w:t>
      </w:r>
      <w:proofErr w:type="gramStart"/>
      <w:r>
        <w:t>Version 1.1.</w:t>
      </w:r>
      <w:proofErr w:type="gramEnd"/>
      <w:r>
        <w:t xml:space="preserve"> Ontario Ministry of Natural Resources, Centre for Northern Forest Ecosystem Research, Thunder Bay, Ontario, Canada.</w:t>
      </w:r>
    </w:p>
    <w:p w:rsidR="003861C0" w:rsidRDefault="003861C0" w:rsidP="003861C0">
      <w:pPr>
        <w:autoSpaceDE w:val="0"/>
        <w:autoSpaceDN w:val="0"/>
        <w:adjustRightInd w:val="0"/>
        <w:ind w:left="720" w:hanging="720"/>
        <w:rPr>
          <w:szCs w:val="16"/>
        </w:rPr>
      </w:pPr>
      <w:proofErr w:type="gramStart"/>
      <w:r w:rsidRPr="00044D19">
        <w:rPr>
          <w:szCs w:val="16"/>
        </w:rPr>
        <w:t xml:space="preserve">Rodgers, A. R., R. S. </w:t>
      </w:r>
      <w:proofErr w:type="spellStart"/>
      <w:r w:rsidRPr="00044D19">
        <w:rPr>
          <w:szCs w:val="16"/>
        </w:rPr>
        <w:t>Rempel</w:t>
      </w:r>
      <w:proofErr w:type="spellEnd"/>
      <w:r w:rsidRPr="00044D19">
        <w:rPr>
          <w:szCs w:val="16"/>
        </w:rPr>
        <w:t>, and K. F. Abraham</w:t>
      </w:r>
      <w:r>
        <w:rPr>
          <w:szCs w:val="16"/>
        </w:rPr>
        <w:t>.</w:t>
      </w:r>
      <w:proofErr w:type="gramEnd"/>
      <w:r>
        <w:rPr>
          <w:szCs w:val="16"/>
        </w:rPr>
        <w:t xml:space="preserve"> 1996. A GPS-based telemetry system. Wildlife Society Bulletin 24:559</w:t>
      </w:r>
      <w:r>
        <w:rPr>
          <w:rFonts w:cs="Times New Roman"/>
        </w:rPr>
        <w:t>–</w:t>
      </w:r>
      <w:r>
        <w:rPr>
          <w:szCs w:val="16"/>
        </w:rPr>
        <w:t>566.</w:t>
      </w:r>
    </w:p>
    <w:p w:rsidR="003861C0" w:rsidRDefault="003861C0" w:rsidP="003861C0">
      <w:pPr>
        <w:autoSpaceDE w:val="0"/>
        <w:autoSpaceDN w:val="0"/>
        <w:adjustRightInd w:val="0"/>
        <w:ind w:left="720" w:hanging="720"/>
        <w:rPr>
          <w:rFonts w:cs="Times New Roman"/>
        </w:rPr>
      </w:pPr>
      <w:proofErr w:type="gramStart"/>
      <w:r w:rsidRPr="00044D19">
        <w:rPr>
          <w:szCs w:val="16"/>
        </w:rPr>
        <w:t xml:space="preserve">Root, B. G., E. K. </w:t>
      </w:r>
      <w:proofErr w:type="spellStart"/>
      <w:r w:rsidRPr="00044D19">
        <w:rPr>
          <w:szCs w:val="16"/>
        </w:rPr>
        <w:t>Fritzell</w:t>
      </w:r>
      <w:proofErr w:type="spellEnd"/>
      <w:r w:rsidRPr="00044D19">
        <w:rPr>
          <w:szCs w:val="16"/>
        </w:rPr>
        <w:t xml:space="preserve">, and N. F. </w:t>
      </w:r>
      <w:proofErr w:type="spellStart"/>
      <w:r w:rsidRPr="00044D19">
        <w:rPr>
          <w:szCs w:val="16"/>
        </w:rPr>
        <w:t>Giessman</w:t>
      </w:r>
      <w:proofErr w:type="spellEnd"/>
      <w:r>
        <w:rPr>
          <w:szCs w:val="16"/>
        </w:rPr>
        <w:t>.</w:t>
      </w:r>
      <w:proofErr w:type="gramEnd"/>
      <w:r>
        <w:rPr>
          <w:szCs w:val="16"/>
        </w:rPr>
        <w:t xml:space="preserve"> 1988. Effects of intensive hunting on white-tailed deer movement. Wildlife Society Bulletin 16:145</w:t>
      </w:r>
      <w:r>
        <w:rPr>
          <w:rFonts w:cs="Times New Roman"/>
        </w:rPr>
        <w:t>–151.</w:t>
      </w:r>
    </w:p>
    <w:p w:rsidR="003861C0" w:rsidRDefault="003861C0" w:rsidP="003861C0">
      <w:pPr>
        <w:autoSpaceDE w:val="0"/>
        <w:autoSpaceDN w:val="0"/>
        <w:adjustRightInd w:val="0"/>
        <w:ind w:left="720" w:hanging="720"/>
        <w:rPr>
          <w:szCs w:val="16"/>
        </w:rPr>
      </w:pPr>
      <w:proofErr w:type="spellStart"/>
      <w:proofErr w:type="gramStart"/>
      <w:r w:rsidRPr="00044D19">
        <w:rPr>
          <w:szCs w:val="16"/>
        </w:rPr>
        <w:t>Rosenberry</w:t>
      </w:r>
      <w:proofErr w:type="spellEnd"/>
      <w:r w:rsidRPr="00044D19">
        <w:rPr>
          <w:szCs w:val="16"/>
        </w:rPr>
        <w:t xml:space="preserve">, C. S., R. A. </w:t>
      </w:r>
      <w:proofErr w:type="spellStart"/>
      <w:r w:rsidRPr="00044D19">
        <w:rPr>
          <w:szCs w:val="16"/>
        </w:rPr>
        <w:t>Lancia</w:t>
      </w:r>
      <w:proofErr w:type="spellEnd"/>
      <w:r w:rsidRPr="00044D19">
        <w:rPr>
          <w:szCs w:val="16"/>
        </w:rPr>
        <w:t>, and M. C. Conner</w:t>
      </w:r>
      <w:r>
        <w:rPr>
          <w:szCs w:val="16"/>
        </w:rPr>
        <w:t>.</w:t>
      </w:r>
      <w:proofErr w:type="gramEnd"/>
      <w:r>
        <w:rPr>
          <w:szCs w:val="16"/>
        </w:rPr>
        <w:t xml:space="preserve"> 1999. Population effects of white-tailed deer dispersal. Wildlife Society Bulletin 27:858</w:t>
      </w:r>
      <w:r>
        <w:rPr>
          <w:rFonts w:cs="Times New Roman"/>
        </w:rPr>
        <w:t>–864.</w:t>
      </w:r>
    </w:p>
    <w:p w:rsidR="003861C0" w:rsidRDefault="003861C0" w:rsidP="003861C0">
      <w:pPr>
        <w:autoSpaceDE w:val="0"/>
        <w:autoSpaceDN w:val="0"/>
        <w:adjustRightInd w:val="0"/>
        <w:ind w:left="720" w:hanging="720"/>
        <w:rPr>
          <w:rFonts w:cs="Times New Roman"/>
        </w:rPr>
      </w:pPr>
      <w:proofErr w:type="gramStart"/>
      <w:r w:rsidRPr="00044D19">
        <w:rPr>
          <w:szCs w:val="16"/>
        </w:rPr>
        <w:t xml:space="preserve">Sawyer, T. G., R. L. </w:t>
      </w:r>
      <w:proofErr w:type="spellStart"/>
      <w:r w:rsidRPr="00044D19">
        <w:rPr>
          <w:szCs w:val="16"/>
        </w:rPr>
        <w:t>Marchinton</w:t>
      </w:r>
      <w:proofErr w:type="spellEnd"/>
      <w:r w:rsidRPr="00044D19">
        <w:rPr>
          <w:szCs w:val="16"/>
        </w:rPr>
        <w:t>, and K. V. Miller</w:t>
      </w:r>
      <w:r w:rsidRPr="00DB5A92">
        <w:rPr>
          <w:smallCaps/>
          <w:szCs w:val="16"/>
        </w:rPr>
        <w:t>.</w:t>
      </w:r>
      <w:proofErr w:type="gramEnd"/>
      <w:r>
        <w:rPr>
          <w:szCs w:val="16"/>
        </w:rPr>
        <w:t xml:space="preserve"> 1989. Response of female white-tailed deer to scrapes and antler rubs. Journal of </w:t>
      </w:r>
      <w:proofErr w:type="spellStart"/>
      <w:r>
        <w:rPr>
          <w:szCs w:val="16"/>
        </w:rPr>
        <w:t>Mammalogy</w:t>
      </w:r>
      <w:proofErr w:type="spellEnd"/>
      <w:r>
        <w:rPr>
          <w:szCs w:val="16"/>
        </w:rPr>
        <w:t xml:space="preserve"> 70:431</w:t>
      </w:r>
      <w:r>
        <w:rPr>
          <w:rFonts w:cs="Times New Roman"/>
        </w:rPr>
        <w:t>–433.</w:t>
      </w:r>
    </w:p>
    <w:p w:rsidR="003861C0" w:rsidRDefault="003861C0" w:rsidP="003861C0">
      <w:pPr>
        <w:tabs>
          <w:tab w:val="left" w:pos="360"/>
        </w:tabs>
        <w:ind w:left="720" w:hanging="720"/>
      </w:pPr>
      <w:r w:rsidRPr="00044D19">
        <w:t xml:space="preserve">Sikes, R. S., W. L. Gannon, and the Animal Care and Use Committee of the American Society of </w:t>
      </w:r>
      <w:proofErr w:type="spellStart"/>
      <w:r w:rsidRPr="00044D19">
        <w:t>Mammalogists</w:t>
      </w:r>
      <w:proofErr w:type="spellEnd"/>
      <w:r w:rsidRPr="00E15A2D">
        <w:t xml:space="preserve">. 2011. Guidelines of the American Society of </w:t>
      </w:r>
      <w:proofErr w:type="spellStart"/>
      <w:r w:rsidRPr="00E15A2D">
        <w:t>Mammalogists</w:t>
      </w:r>
      <w:proofErr w:type="spellEnd"/>
      <w:r w:rsidRPr="00E15A2D">
        <w:t xml:space="preserve"> for the </w:t>
      </w:r>
      <w:r>
        <w:t>use of wild mammals in research</w:t>
      </w:r>
      <w:r w:rsidRPr="00E15A2D">
        <w:t xml:space="preserve">. Journal of </w:t>
      </w:r>
      <w:proofErr w:type="spellStart"/>
      <w:r w:rsidRPr="00E15A2D">
        <w:t>Mammalogy</w:t>
      </w:r>
      <w:proofErr w:type="spellEnd"/>
      <w:r w:rsidRPr="00E15A2D">
        <w:t xml:space="preserve"> 92:235</w:t>
      </w:r>
      <w:r>
        <w:rPr>
          <w:rFonts w:cs="Times New Roman"/>
        </w:rPr>
        <w:t>–</w:t>
      </w:r>
      <w:r w:rsidRPr="00E15A2D">
        <w:t>253.</w:t>
      </w:r>
    </w:p>
    <w:p w:rsidR="003861C0" w:rsidRPr="00E15A2D" w:rsidRDefault="003861C0" w:rsidP="003861C0">
      <w:pPr>
        <w:tabs>
          <w:tab w:val="left" w:pos="360"/>
        </w:tabs>
        <w:ind w:left="720" w:hanging="720"/>
      </w:pPr>
      <w:proofErr w:type="gramStart"/>
      <w:r w:rsidRPr="00044D19">
        <w:lastRenderedPageBreak/>
        <w:t xml:space="preserve">Sweeney, J. R., R. L. </w:t>
      </w:r>
      <w:proofErr w:type="spellStart"/>
      <w:r w:rsidRPr="00044D19">
        <w:t>Marchinton</w:t>
      </w:r>
      <w:proofErr w:type="spellEnd"/>
      <w:r w:rsidRPr="00044D19">
        <w:t>, and J. M. Sweeney</w:t>
      </w:r>
      <w:r w:rsidRPr="00AE7FFC">
        <w:rPr>
          <w:smallCaps/>
        </w:rPr>
        <w:t>.1971</w:t>
      </w:r>
      <w:r>
        <w:t>.</w:t>
      </w:r>
      <w:proofErr w:type="gramEnd"/>
      <w:r>
        <w:t xml:space="preserve"> </w:t>
      </w:r>
      <w:proofErr w:type="gramStart"/>
      <w:r>
        <w:t>Responses of radio-monitored white-tailed deer chased by hunting dogs.</w:t>
      </w:r>
      <w:proofErr w:type="gramEnd"/>
      <w:r>
        <w:t xml:space="preserve"> Journal of Wildlife Management 35:707</w:t>
      </w:r>
      <w:r>
        <w:rPr>
          <w:rFonts w:cs="Times New Roman"/>
        </w:rPr>
        <w:t>–716.</w:t>
      </w:r>
    </w:p>
    <w:p w:rsidR="003861C0" w:rsidRDefault="003861C0" w:rsidP="003861C0">
      <w:pPr>
        <w:ind w:left="720" w:hanging="720"/>
        <w:rPr>
          <w:szCs w:val="24"/>
        </w:rPr>
      </w:pPr>
      <w:proofErr w:type="spellStart"/>
      <w:proofErr w:type="gramStart"/>
      <w:r w:rsidRPr="00044D19">
        <w:rPr>
          <w:szCs w:val="24"/>
        </w:rPr>
        <w:t>Tierson</w:t>
      </w:r>
      <w:proofErr w:type="spellEnd"/>
      <w:r w:rsidRPr="00044D19">
        <w:rPr>
          <w:szCs w:val="24"/>
        </w:rPr>
        <w:t xml:space="preserve">, W. C., G. F. </w:t>
      </w:r>
      <w:proofErr w:type="spellStart"/>
      <w:r w:rsidRPr="00044D19">
        <w:rPr>
          <w:szCs w:val="24"/>
        </w:rPr>
        <w:t>Mattfeld</w:t>
      </w:r>
      <w:proofErr w:type="spellEnd"/>
      <w:r w:rsidRPr="00044D19">
        <w:rPr>
          <w:szCs w:val="24"/>
        </w:rPr>
        <w:t xml:space="preserve">, R. W. Sage, and D. F. </w:t>
      </w:r>
      <w:proofErr w:type="spellStart"/>
      <w:r w:rsidRPr="00044D19">
        <w:rPr>
          <w:szCs w:val="24"/>
        </w:rPr>
        <w:t>Behrend</w:t>
      </w:r>
      <w:proofErr w:type="spellEnd"/>
      <w:r>
        <w:rPr>
          <w:szCs w:val="24"/>
        </w:rPr>
        <w:t>.</w:t>
      </w:r>
      <w:proofErr w:type="gramEnd"/>
      <w:r>
        <w:rPr>
          <w:szCs w:val="24"/>
        </w:rPr>
        <w:t xml:space="preserve"> 1985. Seasonal movements and home ranges of white-tailed deer in the Adirondacks. Journal of Wildlife Management 49:760</w:t>
      </w:r>
      <w:r>
        <w:rPr>
          <w:rFonts w:cs="Times New Roman"/>
        </w:rPr>
        <w:t>–</w:t>
      </w:r>
      <w:r>
        <w:rPr>
          <w:szCs w:val="24"/>
        </w:rPr>
        <w:t>769.</w:t>
      </w:r>
    </w:p>
    <w:p w:rsidR="003861C0" w:rsidRDefault="003861C0" w:rsidP="003861C0">
      <w:pPr>
        <w:ind w:left="720" w:hanging="720"/>
        <w:rPr>
          <w:bCs/>
        </w:rPr>
      </w:pPr>
      <w:proofErr w:type="gramStart"/>
      <w:r w:rsidRPr="00044D19">
        <w:rPr>
          <w:bCs/>
        </w:rPr>
        <w:t>U.S. Department of Defense</w:t>
      </w:r>
      <w:r w:rsidRPr="00B815D2">
        <w:rPr>
          <w:bCs/>
        </w:rPr>
        <w:t>.</w:t>
      </w:r>
      <w:proofErr w:type="gramEnd"/>
      <w:r w:rsidRPr="00B815D2">
        <w:rPr>
          <w:bCs/>
        </w:rPr>
        <w:t xml:space="preserve"> </w:t>
      </w:r>
      <w:proofErr w:type="gramStart"/>
      <w:r w:rsidRPr="00B815D2">
        <w:rPr>
          <w:bCs/>
        </w:rPr>
        <w:t>Arnold Engineering Development Center.</w:t>
      </w:r>
      <w:proofErr w:type="gramEnd"/>
      <w:r w:rsidRPr="00B815D2">
        <w:rPr>
          <w:bCs/>
        </w:rPr>
        <w:t xml:space="preserve"> 2006. Integrated Natural Resources Management Plan. </w:t>
      </w:r>
      <w:proofErr w:type="gramStart"/>
      <w:r w:rsidRPr="00B815D2">
        <w:rPr>
          <w:bCs/>
        </w:rPr>
        <w:t>Arnold Air Force Base, Tennessee, USA.</w:t>
      </w:r>
      <w:proofErr w:type="gramEnd"/>
    </w:p>
    <w:p w:rsidR="003861C0" w:rsidRPr="00CE7337" w:rsidRDefault="003861C0" w:rsidP="003861C0">
      <w:pPr>
        <w:ind w:left="720" w:hanging="720"/>
        <w:rPr>
          <w:bCs/>
        </w:rPr>
      </w:pPr>
      <w:proofErr w:type="spellStart"/>
      <w:proofErr w:type="gramStart"/>
      <w:r w:rsidRPr="00657612">
        <w:rPr>
          <w:bCs/>
        </w:rPr>
        <w:t>Vercauteren</w:t>
      </w:r>
      <w:proofErr w:type="spellEnd"/>
      <w:r w:rsidRPr="00657612">
        <w:rPr>
          <w:bCs/>
        </w:rPr>
        <w:t xml:space="preserve">, K. C., and S. E. </w:t>
      </w:r>
      <w:proofErr w:type="spellStart"/>
      <w:r w:rsidRPr="00657612">
        <w:rPr>
          <w:bCs/>
        </w:rPr>
        <w:t>Hygnstrom</w:t>
      </w:r>
      <w:proofErr w:type="spellEnd"/>
      <w:r>
        <w:rPr>
          <w:bCs/>
        </w:rPr>
        <w:t>.</w:t>
      </w:r>
      <w:proofErr w:type="gramEnd"/>
      <w:r>
        <w:rPr>
          <w:bCs/>
        </w:rPr>
        <w:t xml:space="preserve"> 1998. Effects of agricultural activities and hunting on home ranges of female white-tailed deer. Journal of Wildlife Management 62:280</w:t>
      </w:r>
      <w:r>
        <w:rPr>
          <w:rFonts w:cs="Times New Roman"/>
        </w:rPr>
        <w:t>–285.</w:t>
      </w:r>
    </w:p>
    <w:p w:rsidR="003861C0" w:rsidRDefault="003861C0" w:rsidP="003861C0">
      <w:pPr>
        <w:ind w:left="720" w:hanging="720"/>
      </w:pPr>
      <w:proofErr w:type="spellStart"/>
      <w:r w:rsidRPr="00657612">
        <w:t>Verme</w:t>
      </w:r>
      <w:proofErr w:type="spellEnd"/>
      <w:r w:rsidRPr="00657612">
        <w:t>, L. J.</w:t>
      </w:r>
      <w:r>
        <w:t xml:space="preserve"> 1965. Reproduction studies on penned white-tailed deer. Journal of Wildlife Management 29:74</w:t>
      </w:r>
      <w:r>
        <w:rPr>
          <w:rFonts w:cs="Times New Roman"/>
        </w:rPr>
        <w:t>–</w:t>
      </w:r>
      <w:r>
        <w:t>79.</w:t>
      </w:r>
    </w:p>
    <w:p w:rsidR="003861C0" w:rsidRDefault="003861C0" w:rsidP="003861C0">
      <w:pPr>
        <w:ind w:left="720" w:hanging="720"/>
        <w:rPr>
          <w:rFonts w:cs="Times New Roman"/>
        </w:rPr>
      </w:pPr>
      <w:proofErr w:type="gramStart"/>
      <w:r w:rsidRPr="00657612">
        <w:t xml:space="preserve">Warren, R. J., R. W. </w:t>
      </w:r>
      <w:proofErr w:type="spellStart"/>
      <w:r w:rsidRPr="00657612">
        <w:t>Vogelsang</w:t>
      </w:r>
      <w:proofErr w:type="spellEnd"/>
      <w:r w:rsidRPr="00657612">
        <w:t>, R. L. Kirkpatrick, and P. F. Scanlon</w:t>
      </w:r>
      <w:r>
        <w:t>.</w:t>
      </w:r>
      <w:proofErr w:type="gramEnd"/>
      <w:r>
        <w:t xml:space="preserve"> 1978. Reproductive </w:t>
      </w:r>
      <w:proofErr w:type="spellStart"/>
      <w:r>
        <w:t>behaviour</w:t>
      </w:r>
      <w:proofErr w:type="spellEnd"/>
      <w:r>
        <w:t xml:space="preserve"> of captive white-tailed deer. Animal </w:t>
      </w:r>
      <w:proofErr w:type="spellStart"/>
      <w:r>
        <w:t>Behaviour</w:t>
      </w:r>
      <w:proofErr w:type="spellEnd"/>
      <w:r>
        <w:t xml:space="preserve"> 26:179</w:t>
      </w:r>
      <w:r>
        <w:rPr>
          <w:rFonts w:cs="Times New Roman"/>
        </w:rPr>
        <w:t>–183.</w:t>
      </w:r>
    </w:p>
    <w:p w:rsidR="003861C0" w:rsidRPr="00717BE7" w:rsidRDefault="003861C0" w:rsidP="003861C0">
      <w:pPr>
        <w:ind w:left="720" w:hanging="720"/>
        <w:rPr>
          <w:bCs/>
          <w:szCs w:val="24"/>
        </w:rPr>
      </w:pPr>
      <w:r w:rsidRPr="00657612">
        <w:rPr>
          <w:bCs/>
          <w:szCs w:val="24"/>
        </w:rPr>
        <w:t xml:space="preserve">Webb, S. L., K. L. Gee, B. K. Strickland, S. </w:t>
      </w:r>
      <w:proofErr w:type="spellStart"/>
      <w:r w:rsidRPr="00657612">
        <w:rPr>
          <w:bCs/>
          <w:szCs w:val="24"/>
        </w:rPr>
        <w:t>Demarais</w:t>
      </w:r>
      <w:proofErr w:type="spellEnd"/>
      <w:r w:rsidRPr="00657612">
        <w:rPr>
          <w:bCs/>
          <w:szCs w:val="24"/>
        </w:rPr>
        <w:t xml:space="preserve">, and R. W. </w:t>
      </w:r>
      <w:proofErr w:type="spellStart"/>
      <w:r w:rsidRPr="00657612">
        <w:rPr>
          <w:bCs/>
          <w:szCs w:val="24"/>
        </w:rPr>
        <w:t>DeYoung</w:t>
      </w:r>
      <w:proofErr w:type="spellEnd"/>
      <w:r>
        <w:rPr>
          <w:bCs/>
          <w:szCs w:val="24"/>
        </w:rPr>
        <w:t>. 2010. Measuring fine-scale white-tailed deer movements and environmental influences using GPS collars. International Journal of Ecology 2010:1</w:t>
      </w:r>
      <w:r>
        <w:rPr>
          <w:rFonts w:cs="Times New Roman"/>
        </w:rPr>
        <w:t>–</w:t>
      </w:r>
      <w:r>
        <w:rPr>
          <w:bCs/>
          <w:szCs w:val="24"/>
        </w:rPr>
        <w:t>12.</w:t>
      </w:r>
    </w:p>
    <w:p w:rsidR="003861C0" w:rsidRPr="00F2501A" w:rsidRDefault="003861C0" w:rsidP="003861C0">
      <w:pPr>
        <w:ind w:left="720" w:hanging="720"/>
        <w:rPr>
          <w:rFonts w:cs="Times New Roman"/>
        </w:rPr>
      </w:pPr>
      <w:proofErr w:type="gramStart"/>
      <w:r w:rsidRPr="00F061B4">
        <w:rPr>
          <w:rFonts w:cs="Times New Roman"/>
        </w:rPr>
        <w:t xml:space="preserve">White, L. M., D. A. </w:t>
      </w:r>
      <w:proofErr w:type="spellStart"/>
      <w:r w:rsidRPr="00F061B4">
        <w:rPr>
          <w:rFonts w:cs="Times New Roman"/>
        </w:rPr>
        <w:t>Hosack</w:t>
      </w:r>
      <w:proofErr w:type="spellEnd"/>
      <w:r w:rsidRPr="00F061B4">
        <w:rPr>
          <w:rFonts w:cs="Times New Roman"/>
        </w:rPr>
        <w:t xml:space="preserve">, R. J. Warren, and R. A. </w:t>
      </w:r>
      <w:proofErr w:type="spellStart"/>
      <w:r w:rsidRPr="00F061B4">
        <w:rPr>
          <w:rFonts w:cs="Times New Roman"/>
        </w:rPr>
        <w:t>Fayrer-Hosken</w:t>
      </w:r>
      <w:proofErr w:type="spellEnd"/>
      <w:r>
        <w:rPr>
          <w:rFonts w:cs="Times New Roman"/>
        </w:rPr>
        <w:t>.</w:t>
      </w:r>
      <w:proofErr w:type="gramEnd"/>
      <w:r>
        <w:rPr>
          <w:rFonts w:cs="Times New Roman"/>
        </w:rPr>
        <w:t xml:space="preserve"> 1995. Influence of mating on duration of estrus in captive white-tailed deer. Journal of </w:t>
      </w:r>
      <w:proofErr w:type="spellStart"/>
      <w:r>
        <w:rPr>
          <w:rFonts w:cs="Times New Roman"/>
        </w:rPr>
        <w:t>Mammalogy</w:t>
      </w:r>
      <w:proofErr w:type="spellEnd"/>
      <w:r>
        <w:rPr>
          <w:rFonts w:cs="Times New Roman"/>
        </w:rPr>
        <w:t xml:space="preserve"> 76:1159–1163.</w:t>
      </w:r>
      <w:r>
        <w:rPr>
          <w:rFonts w:cs="Times New Roman"/>
        </w:rPr>
        <w:br w:type="page"/>
      </w:r>
    </w:p>
    <w:p w:rsidR="00BE3DF2" w:rsidRDefault="00BE3DF2" w:rsidP="00BE3DF2">
      <w:pPr>
        <w:pStyle w:val="Heading2"/>
        <w:jc w:val="center"/>
        <w:sectPr w:rsidR="00BE3DF2" w:rsidSect="00035573">
          <w:pgSz w:w="12240" w:h="15840" w:code="1"/>
          <w:pgMar w:top="1440" w:right="1440" w:bottom="1440" w:left="1440" w:header="720" w:footer="720" w:gutter="0"/>
          <w:cols w:space="720"/>
          <w:docGrid w:linePitch="360"/>
        </w:sectPr>
      </w:pPr>
    </w:p>
    <w:p w:rsidR="00BE3DF2" w:rsidRDefault="00BE3DF2" w:rsidP="001A04DF">
      <w:pPr>
        <w:pStyle w:val="Heading2"/>
        <w:jc w:val="center"/>
        <w:sectPr w:rsidR="00BE3DF2" w:rsidSect="00BE3DF2">
          <w:pgSz w:w="12240" w:h="15840" w:code="1"/>
          <w:pgMar w:top="1440" w:right="1440" w:bottom="1440" w:left="1440" w:header="720" w:footer="720" w:gutter="0"/>
          <w:cols w:space="720"/>
          <w:vAlign w:val="center"/>
          <w:docGrid w:linePitch="360"/>
        </w:sectPr>
      </w:pPr>
      <w:bookmarkStart w:id="84" w:name="_Toc351382015"/>
      <w:r>
        <w:lastRenderedPageBreak/>
        <w:t>Appendix</w:t>
      </w:r>
      <w:bookmarkEnd w:id="84"/>
    </w:p>
    <w:p w:rsidR="006A4D62" w:rsidRDefault="006A4D62" w:rsidP="006A4D62">
      <w:pPr>
        <w:spacing w:after="200" w:line="276" w:lineRule="auto"/>
        <w:jc w:val="center"/>
        <w:rPr>
          <w:rFonts w:cs="Times New Roman"/>
        </w:rPr>
      </w:pPr>
      <w:r>
        <w:rPr>
          <w:rFonts w:cs="Times New Roman"/>
          <w:noProof/>
        </w:rPr>
        <w:lastRenderedPageBreak/>
        <w:drawing>
          <wp:inline distT="0" distB="0" distL="0" distR="0">
            <wp:extent cx="4638675" cy="4838700"/>
            <wp:effectExtent l="76200" t="76200" r="142875" b="133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cursionMap.jpg"/>
                    <pic:cNvPicPr/>
                  </pic:nvPicPr>
                  <pic:blipFill rotWithShape="1">
                    <a:blip r:embed="rId11">
                      <a:extLst>
                        <a:ext uri="{28A0092B-C50C-407E-A947-70E740481C1C}">
                          <a14:useLocalDpi xmlns:a14="http://schemas.microsoft.com/office/drawing/2010/main" val="0"/>
                        </a:ext>
                      </a:extLst>
                    </a:blip>
                    <a:srcRect l="11058" t="8670" r="10897" b="28424"/>
                    <a:stretch/>
                  </pic:blipFill>
                  <pic:spPr bwMode="auto">
                    <a:xfrm>
                      <a:off x="0" y="0"/>
                      <a:ext cx="4638675" cy="48387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6A4D62" w:rsidRDefault="006A4D62" w:rsidP="006A4D62">
      <w:pPr>
        <w:rPr>
          <w:rFonts w:cs="Times New Roman"/>
        </w:rPr>
      </w:pPr>
      <w:proofErr w:type="gramStart"/>
      <w:r>
        <w:rPr>
          <w:rFonts w:cs="Times New Roman"/>
        </w:rPr>
        <w:t>Figure 1.</w:t>
      </w:r>
      <w:proofErr w:type="gramEnd"/>
      <w:r>
        <w:rPr>
          <w:rFonts w:cs="Times New Roman"/>
        </w:rPr>
        <w:t xml:space="preserve"> </w:t>
      </w:r>
      <w:proofErr w:type="gramStart"/>
      <w:r>
        <w:rPr>
          <w:rFonts w:cs="Times New Roman"/>
        </w:rPr>
        <w:t>Example of an excursion for a GPS-collared female during the rut at Arnold Air Force Base, Tullahoma, Tennessee, USA.</w:t>
      </w:r>
      <w:proofErr w:type="gramEnd"/>
      <w:r>
        <w:rPr>
          <w:rFonts w:cs="Times New Roman"/>
        </w:rPr>
        <w:t xml:space="preserve"> An excursion was characterized as ≥2 </w:t>
      </w:r>
      <w:r w:rsidR="006D711F" w:rsidRPr="00F76750">
        <w:rPr>
          <w:rFonts w:cs="Times New Roman"/>
        </w:rPr>
        <w:t xml:space="preserve">consecutive locations outside the 90% home range extending beyond </w:t>
      </w:r>
      <w:r w:rsidR="00FB7EE0" w:rsidRPr="00FB7EE0">
        <w:rPr>
          <w:rFonts w:cs="Times New Roman"/>
        </w:rPr>
        <w:t>a mean distance traveled between 3-h locations for that individual during the fall-winter season</w:t>
      </w:r>
      <w:r>
        <w:rPr>
          <w:rFonts w:cs="Times New Roman"/>
        </w:rPr>
        <w:t xml:space="preserve">. </w:t>
      </w:r>
    </w:p>
    <w:p w:rsidR="00BE3DF2" w:rsidRDefault="005E680E" w:rsidP="00BE3DF2">
      <w:pPr>
        <w:spacing w:after="200" w:line="276" w:lineRule="auto"/>
        <w:jc w:val="center"/>
        <w:rPr>
          <w:rFonts w:cs="Times New Roman"/>
        </w:rPr>
      </w:pPr>
      <w:r>
        <w:rPr>
          <w:rFonts w:cs="Times New Roman"/>
          <w:noProof/>
        </w:rPr>
        <w:lastRenderedPageBreak/>
        <w:drawing>
          <wp:inline distT="0" distB="0" distL="0" distR="0">
            <wp:extent cx="4699000" cy="5753100"/>
            <wp:effectExtent l="76200" t="76200" r="139700" b="133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actionMap_New.jpg"/>
                    <pic:cNvPicPr/>
                  </pic:nvPicPr>
                  <pic:blipFill rotWithShape="1">
                    <a:blip r:embed="rId12">
                      <a:extLst>
                        <a:ext uri="{28A0092B-C50C-407E-A947-70E740481C1C}">
                          <a14:useLocalDpi xmlns:a14="http://schemas.microsoft.com/office/drawing/2010/main" val="0"/>
                        </a:ext>
                      </a:extLst>
                    </a:blip>
                    <a:srcRect l="10897" t="8256" r="10043" b="16949"/>
                    <a:stretch/>
                  </pic:blipFill>
                  <pic:spPr bwMode="auto">
                    <a:xfrm>
                      <a:off x="0" y="0"/>
                      <a:ext cx="4699000" cy="57531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BE3DF2" w:rsidRDefault="00F17B76" w:rsidP="001A04DF">
      <w:pPr>
        <w:rPr>
          <w:rFonts w:cs="Times New Roman"/>
        </w:rPr>
      </w:pPr>
      <w:proofErr w:type="gramStart"/>
      <w:r w:rsidRPr="005B2989">
        <w:t xml:space="preserve">Figure </w:t>
      </w:r>
      <w:r w:rsidR="006A4D62">
        <w:t>2</w:t>
      </w:r>
      <w:r w:rsidRPr="005B2989">
        <w:t>.</w:t>
      </w:r>
      <w:proofErr w:type="gramEnd"/>
      <w:r>
        <w:t xml:space="preserve"> Interaction of a GPS-collared male and female on 19 November 2010 during the peak-rut at Arnold Air Force Base, Tullahoma, Tennessee, USA. </w:t>
      </w:r>
      <w:r w:rsidR="00714A8F">
        <w:t xml:space="preserve">The connecting </w:t>
      </w:r>
      <w:r w:rsidR="00B0507B">
        <w:t>lines represent their interactive locations at the given time.</w:t>
      </w:r>
      <w:r w:rsidR="00714A8F">
        <w:t xml:space="preserve"> </w:t>
      </w:r>
      <w:r>
        <w:t>The female excursed outside of her seasonal 90% home range after 0600 h and joined with the male on the periphery of his home range. They stayed in close proximity for ≥9 h (0900 – 1800 h) before the male separated between 1800 and 2100 h.</w:t>
      </w:r>
      <w:r>
        <w:rPr>
          <w:rFonts w:cs="Times New Roman"/>
        </w:rPr>
        <w:br w:type="page"/>
      </w:r>
    </w:p>
    <w:p w:rsidR="00BE3DF2" w:rsidRPr="002F106C" w:rsidRDefault="00BE3DF2" w:rsidP="00BE3DF2">
      <w:proofErr w:type="gramStart"/>
      <w:r>
        <w:lastRenderedPageBreak/>
        <w:t>Table 1.</w:t>
      </w:r>
      <w:proofErr w:type="gramEnd"/>
      <w:r>
        <w:t xml:space="preserve"> Male and female excursion records during 3 rut periods at Arnold Air Force Base, Tullahoma, Tennessee, USA. We partitioned dates based on conception using fetal scale measurements of 16 </w:t>
      </w:r>
      <w:r w:rsidR="00715C4F">
        <w:t>collected</w:t>
      </w:r>
      <w:r>
        <w:t xml:space="preserve"> females (1 – 11 March 2011).</w:t>
      </w:r>
    </w:p>
    <w:tbl>
      <w:tblPr>
        <w:tblW w:w="8228" w:type="dxa"/>
        <w:tblInd w:w="93" w:type="dxa"/>
        <w:tblLook w:val="04A0" w:firstRow="1" w:lastRow="0" w:firstColumn="1" w:lastColumn="0" w:noHBand="0" w:noVBand="1"/>
      </w:tblPr>
      <w:tblGrid>
        <w:gridCol w:w="960"/>
        <w:gridCol w:w="990"/>
        <w:gridCol w:w="1425"/>
        <w:gridCol w:w="1425"/>
        <w:gridCol w:w="821"/>
        <w:gridCol w:w="2607"/>
      </w:tblGrid>
      <w:tr w:rsidR="00FB2484" w:rsidRPr="00DB5A92" w:rsidTr="00FB2484">
        <w:trPr>
          <w:trHeight w:val="300"/>
        </w:trPr>
        <w:tc>
          <w:tcPr>
            <w:tcW w:w="960" w:type="dxa"/>
            <w:tcBorders>
              <w:top w:val="single" w:sz="12" w:space="0" w:color="auto"/>
              <w:left w:val="nil"/>
              <w:right w:val="nil"/>
            </w:tcBorders>
            <w:shd w:val="clear" w:color="auto" w:fill="auto"/>
            <w:noWrap/>
            <w:vAlign w:val="center"/>
            <w:hideMark/>
          </w:tcPr>
          <w:p w:rsidR="00FB2484" w:rsidRPr="00DB5A92" w:rsidRDefault="00FB2484" w:rsidP="00FB2484">
            <w:pPr>
              <w:spacing w:line="240" w:lineRule="auto"/>
              <w:jc w:val="center"/>
              <w:rPr>
                <w:rFonts w:eastAsia="Times New Roman" w:cs="Times New Roman"/>
                <w:b/>
                <w:color w:val="000000"/>
                <w:szCs w:val="24"/>
                <w:vertAlign w:val="superscript"/>
              </w:rPr>
            </w:pPr>
            <w:proofErr w:type="spellStart"/>
            <w:r w:rsidRPr="00DB5A92">
              <w:rPr>
                <w:rFonts w:eastAsia="Times New Roman" w:cs="Times New Roman"/>
                <w:b/>
                <w:color w:val="000000"/>
                <w:szCs w:val="24"/>
              </w:rPr>
              <w:t>ID</w:t>
            </w:r>
            <w:r w:rsidRPr="00DB5A92">
              <w:rPr>
                <w:rFonts w:eastAsia="Times New Roman" w:cs="Times New Roman"/>
                <w:b/>
                <w:color w:val="000000"/>
                <w:szCs w:val="24"/>
                <w:vertAlign w:val="superscript"/>
              </w:rPr>
              <w:t>a</w:t>
            </w:r>
            <w:proofErr w:type="spellEnd"/>
          </w:p>
        </w:tc>
        <w:tc>
          <w:tcPr>
            <w:tcW w:w="990" w:type="dxa"/>
            <w:tcBorders>
              <w:top w:val="single" w:sz="12" w:space="0" w:color="auto"/>
              <w:left w:val="nil"/>
              <w:right w:val="nil"/>
            </w:tcBorders>
            <w:shd w:val="clear" w:color="auto" w:fill="auto"/>
            <w:noWrap/>
            <w:vAlign w:val="center"/>
            <w:hideMark/>
          </w:tcPr>
          <w:p w:rsidR="00FB2484" w:rsidRPr="00DB5A92" w:rsidRDefault="00FB2484" w:rsidP="00FB2484">
            <w:pPr>
              <w:spacing w:line="240" w:lineRule="auto"/>
              <w:jc w:val="center"/>
              <w:rPr>
                <w:rFonts w:eastAsia="Times New Roman" w:cs="Times New Roman"/>
                <w:b/>
                <w:color w:val="000000"/>
                <w:szCs w:val="24"/>
              </w:rPr>
            </w:pPr>
            <w:r w:rsidRPr="00DB5A92">
              <w:rPr>
                <w:rFonts w:eastAsia="Times New Roman" w:cs="Times New Roman"/>
                <w:b/>
                <w:color w:val="000000"/>
                <w:szCs w:val="24"/>
              </w:rPr>
              <w:t>Gender</w:t>
            </w:r>
          </w:p>
        </w:tc>
        <w:tc>
          <w:tcPr>
            <w:tcW w:w="1425" w:type="dxa"/>
            <w:tcBorders>
              <w:top w:val="single" w:sz="12" w:space="0" w:color="auto"/>
              <w:left w:val="nil"/>
              <w:right w:val="nil"/>
            </w:tcBorders>
            <w:vAlign w:val="center"/>
          </w:tcPr>
          <w:p w:rsidR="00FB2484" w:rsidRPr="00DB5A92" w:rsidRDefault="00FB2484" w:rsidP="00FB2484">
            <w:pPr>
              <w:spacing w:line="240" w:lineRule="auto"/>
              <w:jc w:val="center"/>
              <w:rPr>
                <w:rFonts w:eastAsia="Times New Roman" w:cs="Times New Roman"/>
                <w:b/>
                <w:color w:val="000000"/>
                <w:szCs w:val="24"/>
              </w:rPr>
            </w:pPr>
            <w:r>
              <w:rPr>
                <w:rFonts w:eastAsia="Times New Roman" w:cs="Times New Roman"/>
                <w:b/>
                <w:color w:val="000000"/>
                <w:szCs w:val="24"/>
              </w:rPr>
              <w:t>Date</w:t>
            </w:r>
          </w:p>
        </w:tc>
        <w:tc>
          <w:tcPr>
            <w:tcW w:w="1425" w:type="dxa"/>
            <w:tcBorders>
              <w:top w:val="single" w:sz="12" w:space="0" w:color="auto"/>
              <w:left w:val="nil"/>
              <w:right w:val="nil"/>
            </w:tcBorders>
            <w:shd w:val="clear" w:color="auto" w:fill="auto"/>
            <w:noWrap/>
            <w:vAlign w:val="center"/>
            <w:hideMark/>
          </w:tcPr>
          <w:p w:rsidR="00FB2484" w:rsidRPr="00DB5A92" w:rsidRDefault="00FB2484" w:rsidP="00FB2484">
            <w:pPr>
              <w:spacing w:line="240" w:lineRule="auto"/>
              <w:jc w:val="center"/>
              <w:rPr>
                <w:rFonts w:eastAsia="Times New Roman" w:cs="Times New Roman"/>
                <w:b/>
                <w:color w:val="000000"/>
                <w:szCs w:val="24"/>
                <w:vertAlign w:val="superscript"/>
              </w:rPr>
            </w:pPr>
            <w:r w:rsidRPr="00DB5A92">
              <w:rPr>
                <w:rFonts w:eastAsia="Times New Roman" w:cs="Times New Roman"/>
                <w:b/>
                <w:color w:val="000000"/>
                <w:szCs w:val="24"/>
              </w:rPr>
              <w:t xml:space="preserve">Rut </w:t>
            </w:r>
            <w:proofErr w:type="spellStart"/>
            <w:r w:rsidRPr="00DB5A92">
              <w:rPr>
                <w:rFonts w:eastAsia="Times New Roman" w:cs="Times New Roman"/>
                <w:b/>
                <w:color w:val="000000"/>
                <w:szCs w:val="24"/>
              </w:rPr>
              <w:t>period</w:t>
            </w:r>
            <w:r w:rsidRPr="00DB5A92">
              <w:rPr>
                <w:rFonts w:eastAsia="Times New Roman" w:cs="Times New Roman"/>
                <w:b/>
                <w:color w:val="000000"/>
                <w:szCs w:val="24"/>
                <w:vertAlign w:val="superscript"/>
              </w:rPr>
              <w:t>b</w:t>
            </w:r>
            <w:proofErr w:type="spellEnd"/>
          </w:p>
        </w:tc>
        <w:tc>
          <w:tcPr>
            <w:tcW w:w="821" w:type="dxa"/>
            <w:tcBorders>
              <w:top w:val="single" w:sz="12" w:space="0" w:color="auto"/>
              <w:left w:val="nil"/>
              <w:right w:val="nil"/>
            </w:tcBorders>
            <w:shd w:val="clear" w:color="auto" w:fill="auto"/>
            <w:noWrap/>
            <w:vAlign w:val="center"/>
            <w:hideMark/>
          </w:tcPr>
          <w:p w:rsidR="00FB2484" w:rsidRPr="00DB5A92" w:rsidRDefault="00FB2484" w:rsidP="00FB2484">
            <w:pPr>
              <w:spacing w:line="240" w:lineRule="auto"/>
              <w:jc w:val="center"/>
              <w:rPr>
                <w:rFonts w:eastAsia="Times New Roman" w:cs="Times New Roman"/>
                <w:b/>
                <w:color w:val="000000"/>
                <w:szCs w:val="24"/>
                <w:vertAlign w:val="superscript"/>
              </w:rPr>
            </w:pPr>
            <w:proofErr w:type="spellStart"/>
            <w:r w:rsidRPr="00DB5A92">
              <w:rPr>
                <w:rFonts w:eastAsia="Times New Roman" w:cs="Times New Roman"/>
                <w:b/>
                <w:color w:val="000000"/>
                <w:szCs w:val="24"/>
              </w:rPr>
              <w:t>Time</w:t>
            </w:r>
            <w:r w:rsidRPr="00DB5A92">
              <w:rPr>
                <w:rFonts w:eastAsia="Times New Roman" w:cs="Times New Roman"/>
                <w:b/>
                <w:color w:val="000000"/>
                <w:szCs w:val="24"/>
                <w:vertAlign w:val="superscript"/>
              </w:rPr>
              <w:t>c</w:t>
            </w:r>
            <w:proofErr w:type="spellEnd"/>
          </w:p>
        </w:tc>
        <w:tc>
          <w:tcPr>
            <w:tcW w:w="2607" w:type="dxa"/>
            <w:tcBorders>
              <w:top w:val="single" w:sz="12" w:space="0" w:color="auto"/>
              <w:left w:val="nil"/>
              <w:right w:val="nil"/>
            </w:tcBorders>
            <w:shd w:val="clear" w:color="auto" w:fill="auto"/>
            <w:noWrap/>
            <w:vAlign w:val="center"/>
            <w:hideMark/>
          </w:tcPr>
          <w:p w:rsidR="00FB2484" w:rsidRPr="00DB5A92" w:rsidRDefault="00FB2484" w:rsidP="00FB2484">
            <w:pPr>
              <w:spacing w:line="240" w:lineRule="auto"/>
              <w:jc w:val="center"/>
              <w:rPr>
                <w:rFonts w:eastAsia="Times New Roman" w:cs="Times New Roman"/>
                <w:b/>
                <w:color w:val="000000"/>
                <w:szCs w:val="24"/>
                <w:vertAlign w:val="superscript"/>
              </w:rPr>
            </w:pPr>
            <w:r w:rsidRPr="00DB5A92">
              <w:rPr>
                <w:rFonts w:eastAsia="Times New Roman" w:cs="Times New Roman"/>
                <w:b/>
                <w:color w:val="000000"/>
                <w:szCs w:val="24"/>
              </w:rPr>
              <w:t>Excursion distance</w:t>
            </w:r>
            <w:r w:rsidRPr="00DB5A92">
              <w:rPr>
                <w:rFonts w:eastAsia="Times New Roman" w:cs="Times New Roman"/>
                <w:b/>
                <w:color w:val="000000"/>
                <w:szCs w:val="24"/>
                <w:vertAlign w:val="superscript"/>
              </w:rPr>
              <w:t>d</w:t>
            </w:r>
          </w:p>
        </w:tc>
      </w:tr>
      <w:tr w:rsidR="00FB2484" w:rsidRPr="00A90433" w:rsidTr="00B77DEF">
        <w:trPr>
          <w:trHeight w:val="288"/>
        </w:trPr>
        <w:tc>
          <w:tcPr>
            <w:tcW w:w="960" w:type="dxa"/>
            <w:tcBorders>
              <w:top w:val="single" w:sz="12" w:space="0" w:color="auto"/>
              <w:left w:val="nil"/>
              <w:bottom w:val="nil"/>
              <w:right w:val="nil"/>
            </w:tcBorders>
            <w:shd w:val="clear" w:color="auto" w:fill="auto"/>
            <w:noWrap/>
            <w:vAlign w:val="center"/>
          </w:tcPr>
          <w:p w:rsidR="00FB2484" w:rsidRPr="00A90433" w:rsidRDefault="00FB2484" w:rsidP="00B77DEF">
            <w:pPr>
              <w:spacing w:line="240" w:lineRule="auto"/>
              <w:jc w:val="center"/>
              <w:rPr>
                <w:rFonts w:eastAsia="Times New Roman" w:cs="Times New Roman"/>
                <w:color w:val="000000"/>
                <w:szCs w:val="24"/>
              </w:rPr>
            </w:pPr>
          </w:p>
        </w:tc>
        <w:tc>
          <w:tcPr>
            <w:tcW w:w="990" w:type="dxa"/>
            <w:tcBorders>
              <w:top w:val="single" w:sz="12" w:space="0" w:color="auto"/>
              <w:left w:val="nil"/>
              <w:bottom w:val="nil"/>
              <w:right w:val="nil"/>
            </w:tcBorders>
            <w:shd w:val="clear" w:color="auto" w:fill="auto"/>
            <w:noWrap/>
            <w:vAlign w:val="center"/>
          </w:tcPr>
          <w:p w:rsidR="00FB2484" w:rsidRPr="00A90433" w:rsidRDefault="00FB2484" w:rsidP="00B77DEF">
            <w:pPr>
              <w:spacing w:line="240" w:lineRule="auto"/>
              <w:jc w:val="center"/>
              <w:rPr>
                <w:rFonts w:eastAsia="Times New Roman" w:cs="Times New Roman"/>
                <w:color w:val="000000"/>
                <w:szCs w:val="24"/>
              </w:rPr>
            </w:pPr>
          </w:p>
        </w:tc>
        <w:tc>
          <w:tcPr>
            <w:tcW w:w="1425" w:type="dxa"/>
            <w:tcBorders>
              <w:top w:val="single" w:sz="12" w:space="0" w:color="auto"/>
              <w:left w:val="nil"/>
              <w:bottom w:val="nil"/>
              <w:right w:val="nil"/>
            </w:tcBorders>
            <w:vAlign w:val="center"/>
          </w:tcPr>
          <w:p w:rsidR="00FB2484" w:rsidRPr="00A90433" w:rsidRDefault="00FB2484" w:rsidP="00B77DEF">
            <w:pPr>
              <w:spacing w:line="240" w:lineRule="auto"/>
              <w:jc w:val="center"/>
              <w:rPr>
                <w:rFonts w:eastAsia="Times New Roman" w:cs="Times New Roman"/>
                <w:color w:val="000000"/>
                <w:szCs w:val="24"/>
              </w:rPr>
            </w:pPr>
          </w:p>
        </w:tc>
        <w:tc>
          <w:tcPr>
            <w:tcW w:w="1425" w:type="dxa"/>
            <w:tcBorders>
              <w:top w:val="single" w:sz="12" w:space="0" w:color="auto"/>
              <w:left w:val="nil"/>
              <w:bottom w:val="nil"/>
              <w:right w:val="nil"/>
            </w:tcBorders>
            <w:shd w:val="clear" w:color="auto" w:fill="auto"/>
            <w:noWrap/>
            <w:vAlign w:val="center"/>
          </w:tcPr>
          <w:p w:rsidR="00FB2484" w:rsidRPr="00A90433" w:rsidRDefault="00FB2484" w:rsidP="00B77DEF">
            <w:pPr>
              <w:spacing w:line="240" w:lineRule="auto"/>
              <w:jc w:val="center"/>
              <w:rPr>
                <w:rFonts w:eastAsia="Times New Roman" w:cs="Times New Roman"/>
                <w:color w:val="000000"/>
                <w:szCs w:val="24"/>
              </w:rPr>
            </w:pPr>
          </w:p>
        </w:tc>
        <w:tc>
          <w:tcPr>
            <w:tcW w:w="821" w:type="dxa"/>
            <w:tcBorders>
              <w:top w:val="single" w:sz="12" w:space="0" w:color="auto"/>
              <w:left w:val="nil"/>
              <w:bottom w:val="nil"/>
              <w:right w:val="nil"/>
            </w:tcBorders>
            <w:shd w:val="clear" w:color="auto" w:fill="auto"/>
            <w:noWrap/>
            <w:vAlign w:val="center"/>
          </w:tcPr>
          <w:p w:rsidR="00FB2484" w:rsidRPr="00A90433" w:rsidRDefault="00FB2484" w:rsidP="00B77DEF">
            <w:pPr>
              <w:spacing w:line="240" w:lineRule="auto"/>
              <w:jc w:val="center"/>
              <w:rPr>
                <w:rFonts w:eastAsia="Times New Roman" w:cs="Times New Roman"/>
                <w:color w:val="000000"/>
                <w:szCs w:val="24"/>
              </w:rPr>
            </w:pPr>
          </w:p>
        </w:tc>
        <w:tc>
          <w:tcPr>
            <w:tcW w:w="2607" w:type="dxa"/>
            <w:tcBorders>
              <w:top w:val="single" w:sz="12" w:space="0" w:color="auto"/>
              <w:left w:val="nil"/>
              <w:bottom w:val="nil"/>
              <w:right w:val="nil"/>
            </w:tcBorders>
            <w:shd w:val="clear" w:color="auto" w:fill="auto"/>
            <w:noWrap/>
            <w:vAlign w:val="center"/>
          </w:tcPr>
          <w:p w:rsidR="00FB2484" w:rsidRPr="00A90433" w:rsidRDefault="00FB2484" w:rsidP="00B77DEF">
            <w:pPr>
              <w:spacing w:line="240" w:lineRule="auto"/>
              <w:jc w:val="center"/>
              <w:rPr>
                <w:rFonts w:eastAsia="Times New Roman" w:cs="Times New Roman"/>
                <w:color w:val="000000"/>
                <w:szCs w:val="24"/>
              </w:rPr>
            </w:pPr>
          </w:p>
        </w:tc>
      </w:tr>
      <w:tr w:rsidR="00FB2484" w:rsidRPr="00A90433" w:rsidTr="00B77DEF">
        <w:trPr>
          <w:trHeight w:val="288"/>
        </w:trPr>
        <w:tc>
          <w:tcPr>
            <w:tcW w:w="960" w:type="dxa"/>
            <w:tcBorders>
              <w:top w:val="nil"/>
              <w:left w:val="nil"/>
              <w:bottom w:val="nil"/>
              <w:right w:val="nil"/>
            </w:tcBorders>
            <w:shd w:val="clear" w:color="auto" w:fill="auto"/>
            <w:noWrap/>
            <w:vAlign w:val="center"/>
            <w:hideMark/>
          </w:tcPr>
          <w:p w:rsidR="00FB2484" w:rsidRPr="00A90433" w:rsidRDefault="00FB2484" w:rsidP="00B77DEF">
            <w:pPr>
              <w:spacing w:line="240" w:lineRule="auto"/>
              <w:jc w:val="center"/>
              <w:rPr>
                <w:rFonts w:eastAsia="Times New Roman" w:cs="Times New Roman"/>
                <w:color w:val="000000"/>
                <w:szCs w:val="24"/>
              </w:rPr>
            </w:pPr>
            <w:r>
              <w:rPr>
                <w:rFonts w:eastAsia="Times New Roman" w:cs="Times New Roman"/>
                <w:color w:val="000000"/>
                <w:szCs w:val="24"/>
              </w:rPr>
              <w:t>8</w:t>
            </w:r>
            <w:r w:rsidRPr="00A90433">
              <w:rPr>
                <w:rFonts w:eastAsia="Times New Roman" w:cs="Times New Roman"/>
                <w:color w:val="000000"/>
                <w:szCs w:val="24"/>
              </w:rPr>
              <w:t>067</w:t>
            </w:r>
            <w:r>
              <w:rPr>
                <w:rFonts w:eastAsia="Times New Roman" w:cs="Times New Roman"/>
                <w:color w:val="000000"/>
                <w:szCs w:val="24"/>
              </w:rPr>
              <w:t>3</w:t>
            </w:r>
          </w:p>
        </w:tc>
        <w:tc>
          <w:tcPr>
            <w:tcW w:w="990" w:type="dxa"/>
            <w:tcBorders>
              <w:top w:val="nil"/>
              <w:left w:val="nil"/>
              <w:bottom w:val="nil"/>
              <w:right w:val="nil"/>
            </w:tcBorders>
            <w:shd w:val="clear" w:color="auto" w:fill="auto"/>
            <w:noWrap/>
            <w:vAlign w:val="center"/>
            <w:hideMark/>
          </w:tcPr>
          <w:p w:rsidR="00FB2484" w:rsidRPr="00A90433" w:rsidRDefault="00FB2484" w:rsidP="00B77DEF">
            <w:pPr>
              <w:spacing w:line="240" w:lineRule="auto"/>
              <w:jc w:val="center"/>
              <w:rPr>
                <w:rFonts w:eastAsia="Times New Roman" w:cs="Times New Roman"/>
                <w:color w:val="000000"/>
                <w:szCs w:val="24"/>
              </w:rPr>
            </w:pPr>
            <w:r w:rsidRPr="00A90433">
              <w:rPr>
                <w:rFonts w:eastAsia="Times New Roman" w:cs="Times New Roman"/>
                <w:color w:val="000000"/>
                <w:szCs w:val="24"/>
              </w:rPr>
              <w:t>F</w:t>
            </w:r>
          </w:p>
        </w:tc>
        <w:tc>
          <w:tcPr>
            <w:tcW w:w="1425" w:type="dxa"/>
            <w:tcBorders>
              <w:top w:val="nil"/>
              <w:left w:val="nil"/>
              <w:bottom w:val="nil"/>
              <w:right w:val="nil"/>
            </w:tcBorders>
            <w:vAlign w:val="center"/>
          </w:tcPr>
          <w:p w:rsidR="00FB2484" w:rsidRPr="00A90433" w:rsidRDefault="00FB2484" w:rsidP="00B77DEF">
            <w:pPr>
              <w:spacing w:line="240" w:lineRule="auto"/>
              <w:jc w:val="center"/>
              <w:rPr>
                <w:rFonts w:eastAsia="Times New Roman" w:cs="Times New Roman"/>
                <w:color w:val="000000"/>
                <w:szCs w:val="24"/>
              </w:rPr>
            </w:pPr>
            <w:r>
              <w:rPr>
                <w:rFonts w:eastAsia="Times New Roman" w:cs="Times New Roman"/>
                <w:color w:val="000000"/>
                <w:szCs w:val="24"/>
              </w:rPr>
              <w:t>Nov. 19</w:t>
            </w:r>
          </w:p>
        </w:tc>
        <w:tc>
          <w:tcPr>
            <w:tcW w:w="1425" w:type="dxa"/>
            <w:tcBorders>
              <w:top w:val="nil"/>
              <w:left w:val="nil"/>
              <w:bottom w:val="nil"/>
              <w:right w:val="nil"/>
            </w:tcBorders>
            <w:shd w:val="clear" w:color="auto" w:fill="auto"/>
            <w:noWrap/>
            <w:vAlign w:val="center"/>
            <w:hideMark/>
          </w:tcPr>
          <w:p w:rsidR="00FB2484" w:rsidRPr="00A90433" w:rsidRDefault="00FB2484" w:rsidP="00B77DEF">
            <w:pPr>
              <w:spacing w:line="240" w:lineRule="auto"/>
              <w:jc w:val="center"/>
              <w:rPr>
                <w:rFonts w:eastAsia="Times New Roman" w:cs="Times New Roman"/>
                <w:color w:val="000000"/>
                <w:szCs w:val="24"/>
              </w:rPr>
            </w:pPr>
            <w:r w:rsidRPr="00A90433">
              <w:rPr>
                <w:rFonts w:eastAsia="Times New Roman" w:cs="Times New Roman"/>
                <w:color w:val="000000"/>
                <w:szCs w:val="24"/>
              </w:rPr>
              <w:t>Peak-rut</w:t>
            </w:r>
          </w:p>
        </w:tc>
        <w:tc>
          <w:tcPr>
            <w:tcW w:w="821" w:type="dxa"/>
            <w:tcBorders>
              <w:top w:val="nil"/>
              <w:left w:val="nil"/>
              <w:bottom w:val="nil"/>
              <w:right w:val="nil"/>
            </w:tcBorders>
            <w:shd w:val="clear" w:color="auto" w:fill="auto"/>
            <w:noWrap/>
            <w:vAlign w:val="center"/>
            <w:hideMark/>
          </w:tcPr>
          <w:p w:rsidR="00FB2484" w:rsidRPr="00A90433" w:rsidRDefault="00FB2484" w:rsidP="00B77DEF">
            <w:pPr>
              <w:spacing w:line="240" w:lineRule="auto"/>
              <w:jc w:val="center"/>
              <w:rPr>
                <w:rFonts w:eastAsia="Times New Roman" w:cs="Times New Roman"/>
                <w:color w:val="000000"/>
                <w:szCs w:val="24"/>
              </w:rPr>
            </w:pPr>
            <w:r>
              <w:rPr>
                <w:rFonts w:eastAsia="Times New Roman" w:cs="Times New Roman"/>
                <w:color w:val="000000"/>
                <w:szCs w:val="24"/>
              </w:rPr>
              <w:t>18</w:t>
            </w:r>
          </w:p>
        </w:tc>
        <w:tc>
          <w:tcPr>
            <w:tcW w:w="2607" w:type="dxa"/>
            <w:tcBorders>
              <w:top w:val="nil"/>
              <w:left w:val="nil"/>
              <w:bottom w:val="nil"/>
              <w:right w:val="nil"/>
            </w:tcBorders>
            <w:shd w:val="clear" w:color="auto" w:fill="auto"/>
            <w:noWrap/>
            <w:vAlign w:val="center"/>
            <w:hideMark/>
          </w:tcPr>
          <w:p w:rsidR="00FB2484" w:rsidRPr="00A90433" w:rsidRDefault="00FB2484" w:rsidP="00B77DEF">
            <w:pPr>
              <w:spacing w:line="240" w:lineRule="auto"/>
              <w:jc w:val="center"/>
              <w:rPr>
                <w:rFonts w:eastAsia="Times New Roman" w:cs="Times New Roman"/>
                <w:color w:val="000000"/>
                <w:szCs w:val="24"/>
              </w:rPr>
            </w:pPr>
            <w:r>
              <w:rPr>
                <w:rFonts w:eastAsia="Times New Roman" w:cs="Times New Roman"/>
                <w:color w:val="000000"/>
                <w:szCs w:val="24"/>
              </w:rPr>
              <w:t>520</w:t>
            </w:r>
          </w:p>
        </w:tc>
      </w:tr>
      <w:tr w:rsidR="00FB2484" w:rsidRPr="00A90433" w:rsidTr="00B77DEF">
        <w:trPr>
          <w:trHeight w:val="288"/>
        </w:trPr>
        <w:tc>
          <w:tcPr>
            <w:tcW w:w="960" w:type="dxa"/>
            <w:tcBorders>
              <w:top w:val="nil"/>
              <w:left w:val="nil"/>
              <w:bottom w:val="nil"/>
              <w:right w:val="nil"/>
            </w:tcBorders>
            <w:shd w:val="clear" w:color="auto" w:fill="auto"/>
            <w:noWrap/>
            <w:vAlign w:val="center"/>
          </w:tcPr>
          <w:p w:rsidR="00FB2484" w:rsidRPr="00A90433" w:rsidRDefault="00FB2484" w:rsidP="00B77DEF">
            <w:pPr>
              <w:spacing w:line="240" w:lineRule="auto"/>
              <w:jc w:val="center"/>
              <w:rPr>
                <w:rFonts w:eastAsia="Times New Roman" w:cs="Times New Roman"/>
                <w:color w:val="000000"/>
                <w:szCs w:val="24"/>
              </w:rPr>
            </w:pPr>
          </w:p>
        </w:tc>
        <w:tc>
          <w:tcPr>
            <w:tcW w:w="990" w:type="dxa"/>
            <w:tcBorders>
              <w:top w:val="nil"/>
              <w:left w:val="nil"/>
              <w:bottom w:val="nil"/>
              <w:right w:val="nil"/>
            </w:tcBorders>
            <w:shd w:val="clear" w:color="auto" w:fill="auto"/>
            <w:noWrap/>
            <w:vAlign w:val="center"/>
          </w:tcPr>
          <w:p w:rsidR="00FB2484" w:rsidRPr="00A90433" w:rsidRDefault="00FB2484" w:rsidP="00B77DEF">
            <w:pPr>
              <w:spacing w:line="240" w:lineRule="auto"/>
              <w:jc w:val="center"/>
              <w:rPr>
                <w:rFonts w:eastAsia="Times New Roman" w:cs="Times New Roman"/>
                <w:color w:val="000000"/>
                <w:szCs w:val="24"/>
              </w:rPr>
            </w:pPr>
          </w:p>
        </w:tc>
        <w:tc>
          <w:tcPr>
            <w:tcW w:w="1425" w:type="dxa"/>
            <w:tcBorders>
              <w:top w:val="nil"/>
              <w:left w:val="nil"/>
              <w:bottom w:val="nil"/>
              <w:right w:val="nil"/>
            </w:tcBorders>
            <w:vAlign w:val="center"/>
          </w:tcPr>
          <w:p w:rsidR="00FB2484" w:rsidRPr="00A90433" w:rsidRDefault="00FB2484" w:rsidP="00B77DEF">
            <w:pPr>
              <w:spacing w:line="240" w:lineRule="auto"/>
              <w:jc w:val="center"/>
              <w:rPr>
                <w:rFonts w:eastAsia="Times New Roman" w:cs="Times New Roman"/>
                <w:color w:val="000000"/>
                <w:szCs w:val="24"/>
              </w:rPr>
            </w:pPr>
          </w:p>
        </w:tc>
        <w:tc>
          <w:tcPr>
            <w:tcW w:w="1425" w:type="dxa"/>
            <w:tcBorders>
              <w:top w:val="nil"/>
              <w:left w:val="nil"/>
              <w:bottom w:val="nil"/>
              <w:right w:val="nil"/>
            </w:tcBorders>
            <w:shd w:val="clear" w:color="auto" w:fill="auto"/>
            <w:noWrap/>
            <w:vAlign w:val="center"/>
          </w:tcPr>
          <w:p w:rsidR="00FB2484" w:rsidRPr="00A90433" w:rsidRDefault="00FB2484" w:rsidP="00B77DEF">
            <w:pPr>
              <w:spacing w:line="240" w:lineRule="auto"/>
              <w:jc w:val="center"/>
              <w:rPr>
                <w:rFonts w:eastAsia="Times New Roman" w:cs="Times New Roman"/>
                <w:color w:val="000000"/>
                <w:szCs w:val="24"/>
              </w:rPr>
            </w:pPr>
          </w:p>
        </w:tc>
        <w:tc>
          <w:tcPr>
            <w:tcW w:w="821" w:type="dxa"/>
            <w:tcBorders>
              <w:top w:val="nil"/>
              <w:left w:val="nil"/>
              <w:bottom w:val="nil"/>
              <w:right w:val="nil"/>
            </w:tcBorders>
            <w:shd w:val="clear" w:color="auto" w:fill="auto"/>
            <w:noWrap/>
            <w:vAlign w:val="center"/>
          </w:tcPr>
          <w:p w:rsidR="00FB2484" w:rsidRPr="00A90433" w:rsidRDefault="00FB2484" w:rsidP="00B77DEF">
            <w:pPr>
              <w:spacing w:line="240" w:lineRule="auto"/>
              <w:jc w:val="center"/>
              <w:rPr>
                <w:rFonts w:eastAsia="Times New Roman" w:cs="Times New Roman"/>
                <w:color w:val="000000"/>
                <w:szCs w:val="24"/>
              </w:rPr>
            </w:pPr>
          </w:p>
        </w:tc>
        <w:tc>
          <w:tcPr>
            <w:tcW w:w="2607" w:type="dxa"/>
            <w:tcBorders>
              <w:top w:val="nil"/>
              <w:left w:val="nil"/>
              <w:bottom w:val="nil"/>
              <w:right w:val="nil"/>
            </w:tcBorders>
            <w:shd w:val="clear" w:color="auto" w:fill="auto"/>
            <w:noWrap/>
            <w:vAlign w:val="center"/>
          </w:tcPr>
          <w:p w:rsidR="00FB2484" w:rsidRPr="00A90433" w:rsidRDefault="00FB2484" w:rsidP="00B77DEF">
            <w:pPr>
              <w:spacing w:line="240" w:lineRule="auto"/>
              <w:jc w:val="center"/>
              <w:rPr>
                <w:rFonts w:eastAsia="Times New Roman" w:cs="Times New Roman"/>
                <w:color w:val="000000"/>
                <w:szCs w:val="24"/>
              </w:rPr>
            </w:pPr>
          </w:p>
        </w:tc>
      </w:tr>
      <w:tr w:rsidR="00FB2484" w:rsidRPr="00A90433" w:rsidTr="00B77DEF">
        <w:trPr>
          <w:trHeight w:val="288"/>
        </w:trPr>
        <w:tc>
          <w:tcPr>
            <w:tcW w:w="960" w:type="dxa"/>
            <w:tcBorders>
              <w:top w:val="nil"/>
              <w:left w:val="nil"/>
              <w:bottom w:val="nil"/>
              <w:right w:val="nil"/>
            </w:tcBorders>
            <w:shd w:val="clear" w:color="auto" w:fill="auto"/>
            <w:noWrap/>
            <w:vAlign w:val="center"/>
          </w:tcPr>
          <w:p w:rsidR="00FB2484" w:rsidRPr="00A90433" w:rsidRDefault="00FB2484" w:rsidP="00B77DEF">
            <w:pPr>
              <w:spacing w:line="240" w:lineRule="auto"/>
              <w:jc w:val="center"/>
              <w:rPr>
                <w:rFonts w:eastAsia="Times New Roman" w:cs="Times New Roman"/>
                <w:color w:val="000000"/>
                <w:szCs w:val="24"/>
              </w:rPr>
            </w:pPr>
          </w:p>
        </w:tc>
        <w:tc>
          <w:tcPr>
            <w:tcW w:w="990" w:type="dxa"/>
            <w:tcBorders>
              <w:top w:val="nil"/>
              <w:left w:val="nil"/>
              <w:bottom w:val="nil"/>
              <w:right w:val="nil"/>
            </w:tcBorders>
            <w:shd w:val="clear" w:color="auto" w:fill="auto"/>
            <w:noWrap/>
            <w:vAlign w:val="center"/>
          </w:tcPr>
          <w:p w:rsidR="00FB2484" w:rsidRPr="00A90433" w:rsidRDefault="00FB2484" w:rsidP="00B77DEF">
            <w:pPr>
              <w:spacing w:line="240" w:lineRule="auto"/>
              <w:jc w:val="center"/>
              <w:rPr>
                <w:rFonts w:eastAsia="Times New Roman" w:cs="Times New Roman"/>
                <w:color w:val="000000"/>
                <w:szCs w:val="24"/>
              </w:rPr>
            </w:pPr>
          </w:p>
        </w:tc>
        <w:tc>
          <w:tcPr>
            <w:tcW w:w="1425" w:type="dxa"/>
            <w:tcBorders>
              <w:top w:val="nil"/>
              <w:left w:val="nil"/>
              <w:bottom w:val="nil"/>
              <w:right w:val="nil"/>
            </w:tcBorders>
            <w:vAlign w:val="center"/>
          </w:tcPr>
          <w:p w:rsidR="00FB2484" w:rsidRPr="00A90433" w:rsidRDefault="00C076C8" w:rsidP="00B77DEF">
            <w:pPr>
              <w:spacing w:line="240" w:lineRule="auto"/>
              <w:jc w:val="center"/>
              <w:rPr>
                <w:rFonts w:eastAsia="Times New Roman" w:cs="Times New Roman"/>
                <w:color w:val="000000"/>
                <w:szCs w:val="24"/>
              </w:rPr>
            </w:pPr>
            <w:r>
              <w:rPr>
                <w:rFonts w:eastAsia="Times New Roman" w:cs="Times New Roman"/>
                <w:color w:val="000000"/>
                <w:szCs w:val="24"/>
              </w:rPr>
              <w:t>Dec. 15</w:t>
            </w:r>
          </w:p>
        </w:tc>
        <w:tc>
          <w:tcPr>
            <w:tcW w:w="1425" w:type="dxa"/>
            <w:tcBorders>
              <w:top w:val="nil"/>
              <w:left w:val="nil"/>
              <w:bottom w:val="nil"/>
              <w:right w:val="nil"/>
            </w:tcBorders>
            <w:shd w:val="clear" w:color="auto" w:fill="auto"/>
            <w:noWrap/>
            <w:vAlign w:val="center"/>
            <w:hideMark/>
          </w:tcPr>
          <w:p w:rsidR="00FB2484" w:rsidRPr="00A90433" w:rsidRDefault="00FB2484" w:rsidP="00B77DEF">
            <w:pPr>
              <w:spacing w:line="240" w:lineRule="auto"/>
              <w:jc w:val="center"/>
              <w:rPr>
                <w:rFonts w:eastAsia="Times New Roman" w:cs="Times New Roman"/>
                <w:color w:val="000000"/>
                <w:szCs w:val="24"/>
              </w:rPr>
            </w:pPr>
            <w:r w:rsidRPr="00A90433">
              <w:rPr>
                <w:rFonts w:eastAsia="Times New Roman" w:cs="Times New Roman"/>
                <w:color w:val="000000"/>
                <w:szCs w:val="24"/>
              </w:rPr>
              <w:t>P</w:t>
            </w:r>
            <w:r w:rsidR="00C076C8">
              <w:rPr>
                <w:rFonts w:eastAsia="Times New Roman" w:cs="Times New Roman"/>
                <w:color w:val="000000"/>
                <w:szCs w:val="24"/>
              </w:rPr>
              <w:t>ost</w:t>
            </w:r>
            <w:r w:rsidRPr="00A90433">
              <w:rPr>
                <w:rFonts w:eastAsia="Times New Roman" w:cs="Times New Roman"/>
                <w:color w:val="000000"/>
                <w:szCs w:val="24"/>
              </w:rPr>
              <w:t>-rut</w:t>
            </w:r>
          </w:p>
        </w:tc>
        <w:tc>
          <w:tcPr>
            <w:tcW w:w="821" w:type="dxa"/>
            <w:tcBorders>
              <w:top w:val="nil"/>
              <w:left w:val="nil"/>
              <w:bottom w:val="nil"/>
              <w:right w:val="nil"/>
            </w:tcBorders>
            <w:shd w:val="clear" w:color="auto" w:fill="auto"/>
            <w:noWrap/>
            <w:vAlign w:val="center"/>
            <w:hideMark/>
          </w:tcPr>
          <w:p w:rsidR="00FB2484" w:rsidRPr="00A90433" w:rsidRDefault="00FB2484" w:rsidP="00B77DEF">
            <w:pPr>
              <w:spacing w:line="240" w:lineRule="auto"/>
              <w:jc w:val="center"/>
              <w:rPr>
                <w:rFonts w:eastAsia="Times New Roman" w:cs="Times New Roman"/>
                <w:color w:val="000000"/>
                <w:szCs w:val="24"/>
              </w:rPr>
            </w:pPr>
            <w:r>
              <w:rPr>
                <w:rFonts w:eastAsia="Times New Roman" w:cs="Times New Roman"/>
                <w:color w:val="000000"/>
                <w:szCs w:val="24"/>
              </w:rPr>
              <w:t>9</w:t>
            </w:r>
          </w:p>
        </w:tc>
        <w:tc>
          <w:tcPr>
            <w:tcW w:w="2607" w:type="dxa"/>
            <w:tcBorders>
              <w:top w:val="nil"/>
              <w:left w:val="nil"/>
              <w:bottom w:val="nil"/>
              <w:right w:val="nil"/>
            </w:tcBorders>
            <w:shd w:val="clear" w:color="auto" w:fill="auto"/>
            <w:noWrap/>
            <w:vAlign w:val="center"/>
            <w:hideMark/>
          </w:tcPr>
          <w:p w:rsidR="00FB2484" w:rsidRPr="00A90433" w:rsidRDefault="00C076C8" w:rsidP="00B77DEF">
            <w:pPr>
              <w:spacing w:line="240" w:lineRule="auto"/>
              <w:jc w:val="center"/>
              <w:rPr>
                <w:rFonts w:eastAsia="Times New Roman" w:cs="Times New Roman"/>
                <w:color w:val="000000"/>
                <w:szCs w:val="24"/>
              </w:rPr>
            </w:pPr>
            <w:r>
              <w:rPr>
                <w:rFonts w:eastAsia="Times New Roman" w:cs="Times New Roman"/>
                <w:color w:val="000000"/>
                <w:szCs w:val="24"/>
              </w:rPr>
              <w:t>682</w:t>
            </w:r>
          </w:p>
        </w:tc>
      </w:tr>
      <w:tr w:rsidR="00FB2484" w:rsidRPr="00A90433" w:rsidTr="00B77DEF">
        <w:trPr>
          <w:trHeight w:val="288"/>
        </w:trPr>
        <w:tc>
          <w:tcPr>
            <w:tcW w:w="960" w:type="dxa"/>
            <w:tcBorders>
              <w:top w:val="nil"/>
              <w:left w:val="nil"/>
              <w:bottom w:val="nil"/>
              <w:right w:val="nil"/>
            </w:tcBorders>
            <w:shd w:val="clear" w:color="auto" w:fill="auto"/>
            <w:noWrap/>
            <w:vAlign w:val="center"/>
          </w:tcPr>
          <w:p w:rsidR="00FB2484" w:rsidRPr="00A90433" w:rsidRDefault="00FB2484" w:rsidP="00B77DEF">
            <w:pPr>
              <w:spacing w:line="240" w:lineRule="auto"/>
              <w:jc w:val="center"/>
              <w:rPr>
                <w:rFonts w:eastAsia="Times New Roman" w:cs="Times New Roman"/>
                <w:color w:val="000000"/>
                <w:szCs w:val="24"/>
              </w:rPr>
            </w:pPr>
          </w:p>
        </w:tc>
        <w:tc>
          <w:tcPr>
            <w:tcW w:w="990" w:type="dxa"/>
            <w:tcBorders>
              <w:top w:val="nil"/>
              <w:left w:val="nil"/>
              <w:bottom w:val="nil"/>
              <w:right w:val="nil"/>
            </w:tcBorders>
            <w:shd w:val="clear" w:color="auto" w:fill="auto"/>
            <w:noWrap/>
            <w:vAlign w:val="center"/>
          </w:tcPr>
          <w:p w:rsidR="00FB2484" w:rsidRPr="00A90433" w:rsidRDefault="00FB2484" w:rsidP="00B77DEF">
            <w:pPr>
              <w:spacing w:line="240" w:lineRule="auto"/>
              <w:jc w:val="center"/>
              <w:rPr>
                <w:rFonts w:eastAsia="Times New Roman" w:cs="Times New Roman"/>
                <w:color w:val="000000"/>
                <w:szCs w:val="24"/>
              </w:rPr>
            </w:pPr>
          </w:p>
        </w:tc>
        <w:tc>
          <w:tcPr>
            <w:tcW w:w="1425" w:type="dxa"/>
            <w:tcBorders>
              <w:top w:val="nil"/>
              <w:left w:val="nil"/>
              <w:bottom w:val="nil"/>
              <w:right w:val="nil"/>
            </w:tcBorders>
            <w:vAlign w:val="center"/>
          </w:tcPr>
          <w:p w:rsidR="00FB2484" w:rsidRPr="00A90433" w:rsidRDefault="00FB2484" w:rsidP="00B77DEF">
            <w:pPr>
              <w:spacing w:line="240" w:lineRule="auto"/>
              <w:jc w:val="center"/>
              <w:rPr>
                <w:rFonts w:eastAsia="Times New Roman" w:cs="Times New Roman"/>
                <w:color w:val="000000"/>
                <w:szCs w:val="24"/>
              </w:rPr>
            </w:pPr>
          </w:p>
        </w:tc>
        <w:tc>
          <w:tcPr>
            <w:tcW w:w="1425" w:type="dxa"/>
            <w:tcBorders>
              <w:top w:val="nil"/>
              <w:left w:val="nil"/>
              <w:bottom w:val="nil"/>
              <w:right w:val="nil"/>
            </w:tcBorders>
            <w:shd w:val="clear" w:color="auto" w:fill="auto"/>
            <w:noWrap/>
            <w:vAlign w:val="center"/>
          </w:tcPr>
          <w:p w:rsidR="00FB2484" w:rsidRPr="00A90433" w:rsidRDefault="00FB2484" w:rsidP="00B77DEF">
            <w:pPr>
              <w:spacing w:line="240" w:lineRule="auto"/>
              <w:jc w:val="center"/>
              <w:rPr>
                <w:rFonts w:eastAsia="Times New Roman" w:cs="Times New Roman"/>
                <w:color w:val="000000"/>
                <w:szCs w:val="24"/>
              </w:rPr>
            </w:pPr>
          </w:p>
        </w:tc>
        <w:tc>
          <w:tcPr>
            <w:tcW w:w="821" w:type="dxa"/>
            <w:tcBorders>
              <w:top w:val="nil"/>
              <w:left w:val="nil"/>
              <w:bottom w:val="nil"/>
              <w:right w:val="nil"/>
            </w:tcBorders>
            <w:shd w:val="clear" w:color="auto" w:fill="auto"/>
            <w:noWrap/>
            <w:vAlign w:val="center"/>
          </w:tcPr>
          <w:p w:rsidR="00FB2484" w:rsidRPr="00A90433" w:rsidRDefault="00FB2484" w:rsidP="00B77DEF">
            <w:pPr>
              <w:spacing w:line="240" w:lineRule="auto"/>
              <w:jc w:val="center"/>
              <w:rPr>
                <w:rFonts w:eastAsia="Times New Roman" w:cs="Times New Roman"/>
                <w:color w:val="000000"/>
                <w:szCs w:val="24"/>
              </w:rPr>
            </w:pPr>
          </w:p>
        </w:tc>
        <w:tc>
          <w:tcPr>
            <w:tcW w:w="2607" w:type="dxa"/>
            <w:tcBorders>
              <w:top w:val="nil"/>
              <w:left w:val="nil"/>
              <w:bottom w:val="nil"/>
              <w:right w:val="nil"/>
            </w:tcBorders>
            <w:shd w:val="clear" w:color="auto" w:fill="auto"/>
            <w:noWrap/>
            <w:vAlign w:val="center"/>
          </w:tcPr>
          <w:p w:rsidR="00FB2484" w:rsidRPr="00A90433" w:rsidRDefault="00FB2484" w:rsidP="00B77DEF">
            <w:pPr>
              <w:spacing w:line="240" w:lineRule="auto"/>
              <w:jc w:val="center"/>
              <w:rPr>
                <w:rFonts w:eastAsia="Times New Roman" w:cs="Times New Roman"/>
                <w:color w:val="000000"/>
                <w:szCs w:val="24"/>
              </w:rPr>
            </w:pPr>
          </w:p>
        </w:tc>
      </w:tr>
      <w:tr w:rsidR="00FB2484" w:rsidRPr="00A90433" w:rsidTr="00B77DEF">
        <w:trPr>
          <w:trHeight w:val="288"/>
        </w:trPr>
        <w:tc>
          <w:tcPr>
            <w:tcW w:w="960" w:type="dxa"/>
            <w:tcBorders>
              <w:top w:val="nil"/>
              <w:left w:val="nil"/>
              <w:bottom w:val="nil"/>
              <w:right w:val="nil"/>
            </w:tcBorders>
            <w:shd w:val="clear" w:color="auto" w:fill="auto"/>
            <w:noWrap/>
            <w:vAlign w:val="center"/>
          </w:tcPr>
          <w:p w:rsidR="00FB2484" w:rsidRPr="00A90433" w:rsidRDefault="00FB2484" w:rsidP="00B77DEF">
            <w:pPr>
              <w:spacing w:line="240" w:lineRule="auto"/>
              <w:jc w:val="center"/>
              <w:rPr>
                <w:rFonts w:eastAsia="Times New Roman" w:cs="Times New Roman"/>
                <w:color w:val="000000"/>
                <w:szCs w:val="24"/>
              </w:rPr>
            </w:pPr>
          </w:p>
        </w:tc>
        <w:tc>
          <w:tcPr>
            <w:tcW w:w="990" w:type="dxa"/>
            <w:tcBorders>
              <w:top w:val="nil"/>
              <w:left w:val="nil"/>
              <w:bottom w:val="nil"/>
              <w:right w:val="nil"/>
            </w:tcBorders>
            <w:shd w:val="clear" w:color="auto" w:fill="auto"/>
            <w:noWrap/>
            <w:vAlign w:val="center"/>
          </w:tcPr>
          <w:p w:rsidR="00FB2484" w:rsidRPr="00A90433" w:rsidRDefault="00FB2484" w:rsidP="00B77DEF">
            <w:pPr>
              <w:spacing w:line="240" w:lineRule="auto"/>
              <w:jc w:val="center"/>
              <w:rPr>
                <w:rFonts w:eastAsia="Times New Roman" w:cs="Times New Roman"/>
                <w:color w:val="000000"/>
                <w:szCs w:val="24"/>
              </w:rPr>
            </w:pPr>
          </w:p>
        </w:tc>
        <w:tc>
          <w:tcPr>
            <w:tcW w:w="1425" w:type="dxa"/>
            <w:tcBorders>
              <w:top w:val="nil"/>
              <w:left w:val="nil"/>
              <w:bottom w:val="nil"/>
              <w:right w:val="nil"/>
            </w:tcBorders>
            <w:vAlign w:val="center"/>
          </w:tcPr>
          <w:p w:rsidR="00FB2484" w:rsidRPr="00C076C8" w:rsidRDefault="00C076C8" w:rsidP="00B77DEF">
            <w:pPr>
              <w:spacing w:line="240" w:lineRule="auto"/>
              <w:jc w:val="center"/>
              <w:rPr>
                <w:rFonts w:eastAsia="Times New Roman" w:cs="Times New Roman"/>
                <w:color w:val="000000"/>
                <w:szCs w:val="24"/>
              </w:rPr>
            </w:pPr>
            <w:r w:rsidRPr="00C076C8">
              <w:rPr>
                <w:rFonts w:eastAsia="Times New Roman" w:cs="Times New Roman"/>
                <w:color w:val="000000"/>
                <w:szCs w:val="24"/>
              </w:rPr>
              <w:t>Dec. 17</w:t>
            </w:r>
          </w:p>
        </w:tc>
        <w:tc>
          <w:tcPr>
            <w:tcW w:w="1425" w:type="dxa"/>
            <w:tcBorders>
              <w:top w:val="nil"/>
              <w:left w:val="nil"/>
              <w:bottom w:val="nil"/>
              <w:right w:val="nil"/>
            </w:tcBorders>
            <w:shd w:val="clear" w:color="auto" w:fill="auto"/>
            <w:noWrap/>
            <w:vAlign w:val="center"/>
            <w:hideMark/>
          </w:tcPr>
          <w:p w:rsidR="00FB2484" w:rsidRPr="00C076C8" w:rsidRDefault="00FB2484" w:rsidP="00B77DEF">
            <w:pPr>
              <w:spacing w:line="240" w:lineRule="auto"/>
              <w:jc w:val="center"/>
              <w:rPr>
                <w:rFonts w:eastAsia="Times New Roman" w:cs="Times New Roman"/>
                <w:color w:val="000000"/>
                <w:szCs w:val="24"/>
              </w:rPr>
            </w:pPr>
            <w:r w:rsidRPr="00C076C8">
              <w:rPr>
                <w:rFonts w:eastAsia="Times New Roman" w:cs="Times New Roman"/>
                <w:color w:val="000000"/>
                <w:szCs w:val="24"/>
              </w:rPr>
              <w:t>Post-rut</w:t>
            </w:r>
          </w:p>
        </w:tc>
        <w:tc>
          <w:tcPr>
            <w:tcW w:w="821" w:type="dxa"/>
            <w:tcBorders>
              <w:top w:val="nil"/>
              <w:left w:val="nil"/>
              <w:bottom w:val="nil"/>
              <w:right w:val="nil"/>
            </w:tcBorders>
            <w:shd w:val="clear" w:color="auto" w:fill="auto"/>
            <w:noWrap/>
            <w:vAlign w:val="center"/>
            <w:hideMark/>
          </w:tcPr>
          <w:p w:rsidR="00FB2484" w:rsidRPr="00C076C8" w:rsidRDefault="00FB2484" w:rsidP="00B77DEF">
            <w:pPr>
              <w:spacing w:line="240" w:lineRule="auto"/>
              <w:jc w:val="center"/>
              <w:rPr>
                <w:rFonts w:eastAsia="Times New Roman" w:cs="Times New Roman"/>
                <w:color w:val="000000"/>
                <w:szCs w:val="24"/>
              </w:rPr>
            </w:pPr>
            <w:r w:rsidRPr="00C076C8">
              <w:rPr>
                <w:rFonts w:eastAsia="Times New Roman" w:cs="Times New Roman"/>
                <w:color w:val="000000"/>
                <w:szCs w:val="24"/>
              </w:rPr>
              <w:t>9</w:t>
            </w:r>
          </w:p>
        </w:tc>
        <w:tc>
          <w:tcPr>
            <w:tcW w:w="2607" w:type="dxa"/>
            <w:tcBorders>
              <w:top w:val="nil"/>
              <w:left w:val="nil"/>
              <w:bottom w:val="nil"/>
              <w:right w:val="nil"/>
            </w:tcBorders>
            <w:shd w:val="clear" w:color="auto" w:fill="auto"/>
            <w:noWrap/>
            <w:vAlign w:val="center"/>
            <w:hideMark/>
          </w:tcPr>
          <w:p w:rsidR="00FB2484" w:rsidRPr="00C076C8" w:rsidRDefault="00C076C8" w:rsidP="00B77DEF">
            <w:pPr>
              <w:spacing w:line="240" w:lineRule="auto"/>
              <w:jc w:val="center"/>
              <w:rPr>
                <w:rFonts w:eastAsia="Times New Roman" w:cs="Times New Roman"/>
                <w:color w:val="000000"/>
                <w:szCs w:val="24"/>
              </w:rPr>
            </w:pPr>
            <w:r w:rsidRPr="00C076C8">
              <w:rPr>
                <w:rFonts w:eastAsia="Times New Roman" w:cs="Times New Roman"/>
                <w:color w:val="000000"/>
                <w:szCs w:val="24"/>
              </w:rPr>
              <w:t>557</w:t>
            </w:r>
          </w:p>
        </w:tc>
      </w:tr>
      <w:tr w:rsidR="00FB2484" w:rsidRPr="00A90433" w:rsidTr="00B77DEF">
        <w:trPr>
          <w:trHeight w:val="288"/>
        </w:trPr>
        <w:tc>
          <w:tcPr>
            <w:tcW w:w="960" w:type="dxa"/>
            <w:tcBorders>
              <w:top w:val="nil"/>
              <w:left w:val="nil"/>
              <w:bottom w:val="nil"/>
              <w:right w:val="nil"/>
            </w:tcBorders>
            <w:shd w:val="clear" w:color="auto" w:fill="auto"/>
            <w:noWrap/>
            <w:vAlign w:val="center"/>
          </w:tcPr>
          <w:p w:rsidR="00FB2484" w:rsidRPr="00A90433" w:rsidRDefault="00FB2484" w:rsidP="00B77DEF">
            <w:pPr>
              <w:spacing w:line="240" w:lineRule="auto"/>
              <w:jc w:val="center"/>
              <w:rPr>
                <w:rFonts w:eastAsia="Times New Roman" w:cs="Times New Roman"/>
                <w:color w:val="000000"/>
                <w:szCs w:val="24"/>
              </w:rPr>
            </w:pPr>
          </w:p>
        </w:tc>
        <w:tc>
          <w:tcPr>
            <w:tcW w:w="990" w:type="dxa"/>
            <w:tcBorders>
              <w:top w:val="nil"/>
              <w:left w:val="nil"/>
              <w:bottom w:val="nil"/>
              <w:right w:val="nil"/>
            </w:tcBorders>
            <w:shd w:val="clear" w:color="auto" w:fill="auto"/>
            <w:noWrap/>
            <w:vAlign w:val="center"/>
          </w:tcPr>
          <w:p w:rsidR="00FB2484" w:rsidRPr="00A90433" w:rsidRDefault="00FB2484" w:rsidP="00B77DEF">
            <w:pPr>
              <w:spacing w:line="240" w:lineRule="auto"/>
              <w:jc w:val="center"/>
              <w:rPr>
                <w:rFonts w:eastAsia="Times New Roman" w:cs="Times New Roman"/>
                <w:color w:val="000000"/>
                <w:szCs w:val="24"/>
              </w:rPr>
            </w:pPr>
          </w:p>
        </w:tc>
        <w:tc>
          <w:tcPr>
            <w:tcW w:w="1425" w:type="dxa"/>
            <w:tcBorders>
              <w:top w:val="nil"/>
              <w:left w:val="nil"/>
              <w:bottom w:val="nil"/>
              <w:right w:val="nil"/>
            </w:tcBorders>
            <w:vAlign w:val="center"/>
          </w:tcPr>
          <w:p w:rsidR="00FB2484" w:rsidRPr="00A90433" w:rsidRDefault="00FB2484" w:rsidP="00B77DEF">
            <w:pPr>
              <w:spacing w:line="240" w:lineRule="auto"/>
              <w:jc w:val="center"/>
              <w:rPr>
                <w:rFonts w:eastAsia="Times New Roman" w:cs="Times New Roman"/>
                <w:color w:val="000000"/>
                <w:szCs w:val="24"/>
              </w:rPr>
            </w:pPr>
          </w:p>
        </w:tc>
        <w:tc>
          <w:tcPr>
            <w:tcW w:w="1425" w:type="dxa"/>
            <w:tcBorders>
              <w:top w:val="nil"/>
              <w:left w:val="nil"/>
              <w:bottom w:val="nil"/>
              <w:right w:val="nil"/>
            </w:tcBorders>
            <w:shd w:val="clear" w:color="auto" w:fill="auto"/>
            <w:noWrap/>
            <w:vAlign w:val="center"/>
          </w:tcPr>
          <w:p w:rsidR="00FB2484" w:rsidRPr="00A90433" w:rsidRDefault="00FB2484" w:rsidP="00B77DEF">
            <w:pPr>
              <w:spacing w:line="240" w:lineRule="auto"/>
              <w:jc w:val="center"/>
              <w:rPr>
                <w:rFonts w:eastAsia="Times New Roman" w:cs="Times New Roman"/>
                <w:color w:val="000000"/>
                <w:szCs w:val="24"/>
              </w:rPr>
            </w:pPr>
          </w:p>
        </w:tc>
        <w:tc>
          <w:tcPr>
            <w:tcW w:w="821" w:type="dxa"/>
            <w:tcBorders>
              <w:top w:val="nil"/>
              <w:left w:val="nil"/>
              <w:bottom w:val="nil"/>
              <w:right w:val="nil"/>
            </w:tcBorders>
            <w:shd w:val="clear" w:color="auto" w:fill="auto"/>
            <w:noWrap/>
            <w:vAlign w:val="center"/>
          </w:tcPr>
          <w:p w:rsidR="00FB2484" w:rsidRPr="00A90433" w:rsidRDefault="00FB2484" w:rsidP="00B77DEF">
            <w:pPr>
              <w:spacing w:line="240" w:lineRule="auto"/>
              <w:jc w:val="center"/>
              <w:rPr>
                <w:rFonts w:eastAsia="Times New Roman" w:cs="Times New Roman"/>
                <w:color w:val="000000"/>
                <w:szCs w:val="24"/>
              </w:rPr>
            </w:pPr>
          </w:p>
        </w:tc>
        <w:tc>
          <w:tcPr>
            <w:tcW w:w="2607" w:type="dxa"/>
            <w:tcBorders>
              <w:top w:val="nil"/>
              <w:left w:val="nil"/>
              <w:bottom w:val="nil"/>
              <w:right w:val="nil"/>
            </w:tcBorders>
            <w:shd w:val="clear" w:color="auto" w:fill="auto"/>
            <w:noWrap/>
            <w:vAlign w:val="center"/>
          </w:tcPr>
          <w:p w:rsidR="00FB2484" w:rsidRPr="00A90433" w:rsidRDefault="00FB2484" w:rsidP="00B77DEF">
            <w:pPr>
              <w:spacing w:line="240" w:lineRule="auto"/>
              <w:jc w:val="center"/>
              <w:rPr>
                <w:rFonts w:eastAsia="Times New Roman" w:cs="Times New Roman"/>
                <w:color w:val="000000"/>
                <w:szCs w:val="24"/>
              </w:rPr>
            </w:pPr>
          </w:p>
        </w:tc>
      </w:tr>
      <w:tr w:rsidR="00C076C8" w:rsidRPr="00A90433" w:rsidTr="00B77DEF">
        <w:trPr>
          <w:trHeight w:val="288"/>
        </w:trPr>
        <w:tc>
          <w:tcPr>
            <w:tcW w:w="960" w:type="dxa"/>
            <w:tcBorders>
              <w:top w:val="nil"/>
              <w:left w:val="nil"/>
              <w:bottom w:val="nil"/>
              <w:right w:val="nil"/>
            </w:tcBorders>
            <w:shd w:val="clear" w:color="auto" w:fill="auto"/>
            <w:noWrap/>
            <w:vAlign w:val="center"/>
          </w:tcPr>
          <w:p w:rsidR="00C076C8" w:rsidRPr="00A90433" w:rsidRDefault="00C076C8" w:rsidP="00B77DEF">
            <w:pPr>
              <w:spacing w:line="240" w:lineRule="auto"/>
              <w:jc w:val="center"/>
              <w:rPr>
                <w:rFonts w:eastAsia="Times New Roman" w:cs="Times New Roman"/>
                <w:color w:val="000000"/>
                <w:szCs w:val="24"/>
              </w:rPr>
            </w:pPr>
            <w:r w:rsidRPr="00A90433">
              <w:rPr>
                <w:rFonts w:eastAsia="Times New Roman" w:cs="Times New Roman"/>
                <w:color w:val="000000"/>
                <w:szCs w:val="24"/>
              </w:rPr>
              <w:t>80674</w:t>
            </w:r>
          </w:p>
        </w:tc>
        <w:tc>
          <w:tcPr>
            <w:tcW w:w="990" w:type="dxa"/>
            <w:tcBorders>
              <w:top w:val="nil"/>
              <w:left w:val="nil"/>
              <w:bottom w:val="nil"/>
              <w:right w:val="nil"/>
            </w:tcBorders>
            <w:shd w:val="clear" w:color="auto" w:fill="auto"/>
            <w:noWrap/>
            <w:vAlign w:val="center"/>
          </w:tcPr>
          <w:p w:rsidR="00C076C8" w:rsidRPr="00A90433" w:rsidRDefault="00C076C8" w:rsidP="00B77DEF">
            <w:pPr>
              <w:spacing w:line="240" w:lineRule="auto"/>
              <w:jc w:val="center"/>
              <w:rPr>
                <w:rFonts w:eastAsia="Times New Roman" w:cs="Times New Roman"/>
                <w:color w:val="000000"/>
                <w:szCs w:val="24"/>
              </w:rPr>
            </w:pPr>
            <w:r w:rsidRPr="00A90433">
              <w:rPr>
                <w:rFonts w:eastAsia="Times New Roman" w:cs="Times New Roman"/>
                <w:color w:val="000000"/>
                <w:szCs w:val="24"/>
              </w:rPr>
              <w:t>F</w:t>
            </w:r>
          </w:p>
        </w:tc>
        <w:tc>
          <w:tcPr>
            <w:tcW w:w="1425" w:type="dxa"/>
            <w:tcBorders>
              <w:top w:val="nil"/>
              <w:left w:val="nil"/>
              <w:bottom w:val="nil"/>
              <w:right w:val="nil"/>
            </w:tcBorders>
            <w:vAlign w:val="center"/>
          </w:tcPr>
          <w:p w:rsidR="00C076C8" w:rsidRPr="00A90433" w:rsidRDefault="00C076C8" w:rsidP="00B77DEF">
            <w:pPr>
              <w:spacing w:line="240" w:lineRule="auto"/>
              <w:jc w:val="center"/>
              <w:rPr>
                <w:rFonts w:eastAsia="Times New Roman" w:cs="Times New Roman"/>
                <w:color w:val="000000"/>
                <w:szCs w:val="24"/>
              </w:rPr>
            </w:pPr>
            <w:r>
              <w:rPr>
                <w:rFonts w:eastAsia="Times New Roman" w:cs="Times New Roman"/>
                <w:color w:val="000000"/>
                <w:szCs w:val="24"/>
              </w:rPr>
              <w:t>Nov. 27</w:t>
            </w:r>
          </w:p>
        </w:tc>
        <w:tc>
          <w:tcPr>
            <w:tcW w:w="1425" w:type="dxa"/>
            <w:tcBorders>
              <w:top w:val="nil"/>
              <w:left w:val="nil"/>
              <w:bottom w:val="nil"/>
              <w:right w:val="nil"/>
            </w:tcBorders>
            <w:shd w:val="clear" w:color="auto" w:fill="auto"/>
            <w:noWrap/>
            <w:vAlign w:val="center"/>
          </w:tcPr>
          <w:p w:rsidR="00C076C8" w:rsidRPr="00A90433" w:rsidRDefault="00C076C8" w:rsidP="00B77DEF">
            <w:pPr>
              <w:spacing w:line="240" w:lineRule="auto"/>
              <w:jc w:val="center"/>
              <w:rPr>
                <w:rFonts w:eastAsia="Times New Roman" w:cs="Times New Roman"/>
                <w:color w:val="000000"/>
                <w:szCs w:val="24"/>
              </w:rPr>
            </w:pPr>
            <w:r w:rsidRPr="00A90433">
              <w:rPr>
                <w:rFonts w:eastAsia="Times New Roman" w:cs="Times New Roman"/>
                <w:color w:val="000000"/>
                <w:szCs w:val="24"/>
              </w:rPr>
              <w:t>Peak-rut</w:t>
            </w:r>
          </w:p>
        </w:tc>
        <w:tc>
          <w:tcPr>
            <w:tcW w:w="821" w:type="dxa"/>
            <w:tcBorders>
              <w:top w:val="nil"/>
              <w:left w:val="nil"/>
              <w:bottom w:val="nil"/>
              <w:right w:val="nil"/>
            </w:tcBorders>
            <w:shd w:val="clear" w:color="auto" w:fill="auto"/>
            <w:noWrap/>
            <w:vAlign w:val="center"/>
          </w:tcPr>
          <w:p w:rsidR="00C076C8" w:rsidRPr="00A90433" w:rsidRDefault="00C076C8" w:rsidP="00B77DEF">
            <w:pPr>
              <w:spacing w:line="240" w:lineRule="auto"/>
              <w:jc w:val="center"/>
              <w:rPr>
                <w:rFonts w:eastAsia="Times New Roman" w:cs="Times New Roman"/>
                <w:color w:val="000000"/>
                <w:szCs w:val="24"/>
              </w:rPr>
            </w:pPr>
            <w:r w:rsidRPr="00A90433">
              <w:rPr>
                <w:rFonts w:eastAsia="Times New Roman" w:cs="Times New Roman"/>
                <w:color w:val="000000"/>
                <w:szCs w:val="24"/>
              </w:rPr>
              <w:t>6</w:t>
            </w:r>
          </w:p>
        </w:tc>
        <w:tc>
          <w:tcPr>
            <w:tcW w:w="2607" w:type="dxa"/>
            <w:tcBorders>
              <w:top w:val="nil"/>
              <w:left w:val="nil"/>
              <w:bottom w:val="nil"/>
              <w:right w:val="nil"/>
            </w:tcBorders>
            <w:shd w:val="clear" w:color="auto" w:fill="auto"/>
            <w:noWrap/>
            <w:vAlign w:val="center"/>
          </w:tcPr>
          <w:p w:rsidR="00C076C8" w:rsidRPr="00A90433" w:rsidRDefault="00C076C8" w:rsidP="00B77DEF">
            <w:pPr>
              <w:spacing w:line="240" w:lineRule="auto"/>
              <w:jc w:val="center"/>
              <w:rPr>
                <w:rFonts w:eastAsia="Times New Roman" w:cs="Times New Roman"/>
                <w:color w:val="000000"/>
                <w:szCs w:val="24"/>
              </w:rPr>
            </w:pPr>
            <w:r w:rsidRPr="00A90433">
              <w:rPr>
                <w:rFonts w:eastAsia="Times New Roman" w:cs="Times New Roman"/>
                <w:color w:val="000000"/>
                <w:szCs w:val="24"/>
              </w:rPr>
              <w:t>521</w:t>
            </w:r>
          </w:p>
        </w:tc>
      </w:tr>
      <w:tr w:rsidR="00C076C8" w:rsidRPr="00A90433" w:rsidTr="00B77DEF">
        <w:trPr>
          <w:trHeight w:val="288"/>
        </w:trPr>
        <w:tc>
          <w:tcPr>
            <w:tcW w:w="960" w:type="dxa"/>
            <w:tcBorders>
              <w:top w:val="nil"/>
              <w:left w:val="nil"/>
              <w:bottom w:val="nil"/>
              <w:right w:val="nil"/>
            </w:tcBorders>
            <w:shd w:val="clear" w:color="auto" w:fill="auto"/>
            <w:noWrap/>
            <w:vAlign w:val="center"/>
          </w:tcPr>
          <w:p w:rsidR="00C076C8" w:rsidRPr="00A90433" w:rsidRDefault="00C076C8" w:rsidP="00B77DEF">
            <w:pPr>
              <w:spacing w:line="240" w:lineRule="auto"/>
              <w:jc w:val="center"/>
              <w:rPr>
                <w:rFonts w:eastAsia="Times New Roman" w:cs="Times New Roman"/>
                <w:color w:val="000000"/>
                <w:szCs w:val="24"/>
              </w:rPr>
            </w:pPr>
          </w:p>
        </w:tc>
        <w:tc>
          <w:tcPr>
            <w:tcW w:w="990" w:type="dxa"/>
            <w:tcBorders>
              <w:top w:val="nil"/>
              <w:left w:val="nil"/>
              <w:bottom w:val="nil"/>
              <w:right w:val="nil"/>
            </w:tcBorders>
            <w:shd w:val="clear" w:color="auto" w:fill="auto"/>
            <w:noWrap/>
            <w:vAlign w:val="center"/>
          </w:tcPr>
          <w:p w:rsidR="00C076C8" w:rsidRPr="00A90433" w:rsidRDefault="00C076C8" w:rsidP="00B77DEF">
            <w:pPr>
              <w:spacing w:line="240" w:lineRule="auto"/>
              <w:jc w:val="center"/>
              <w:rPr>
                <w:rFonts w:eastAsia="Times New Roman" w:cs="Times New Roman"/>
                <w:color w:val="000000"/>
                <w:szCs w:val="24"/>
              </w:rPr>
            </w:pPr>
          </w:p>
        </w:tc>
        <w:tc>
          <w:tcPr>
            <w:tcW w:w="1425" w:type="dxa"/>
            <w:tcBorders>
              <w:top w:val="nil"/>
              <w:left w:val="nil"/>
              <w:bottom w:val="nil"/>
              <w:right w:val="nil"/>
            </w:tcBorders>
            <w:vAlign w:val="center"/>
          </w:tcPr>
          <w:p w:rsidR="00C076C8" w:rsidRPr="00A90433" w:rsidRDefault="00C076C8" w:rsidP="00B77DEF">
            <w:pPr>
              <w:spacing w:line="240" w:lineRule="auto"/>
              <w:jc w:val="center"/>
              <w:rPr>
                <w:rFonts w:eastAsia="Times New Roman" w:cs="Times New Roman"/>
                <w:color w:val="000000"/>
                <w:szCs w:val="24"/>
              </w:rPr>
            </w:pPr>
          </w:p>
        </w:tc>
        <w:tc>
          <w:tcPr>
            <w:tcW w:w="1425" w:type="dxa"/>
            <w:tcBorders>
              <w:top w:val="nil"/>
              <w:left w:val="nil"/>
              <w:bottom w:val="nil"/>
              <w:right w:val="nil"/>
            </w:tcBorders>
            <w:shd w:val="clear" w:color="auto" w:fill="auto"/>
            <w:noWrap/>
            <w:vAlign w:val="center"/>
          </w:tcPr>
          <w:p w:rsidR="00C076C8" w:rsidRPr="00A90433" w:rsidRDefault="00C076C8" w:rsidP="00B77DEF">
            <w:pPr>
              <w:spacing w:line="240" w:lineRule="auto"/>
              <w:jc w:val="center"/>
              <w:rPr>
                <w:rFonts w:eastAsia="Times New Roman" w:cs="Times New Roman"/>
                <w:color w:val="000000"/>
                <w:szCs w:val="24"/>
              </w:rPr>
            </w:pPr>
          </w:p>
        </w:tc>
        <w:tc>
          <w:tcPr>
            <w:tcW w:w="821" w:type="dxa"/>
            <w:tcBorders>
              <w:top w:val="nil"/>
              <w:left w:val="nil"/>
              <w:bottom w:val="nil"/>
              <w:right w:val="nil"/>
            </w:tcBorders>
            <w:shd w:val="clear" w:color="auto" w:fill="auto"/>
            <w:noWrap/>
            <w:vAlign w:val="center"/>
          </w:tcPr>
          <w:p w:rsidR="00C076C8" w:rsidRPr="00A90433" w:rsidRDefault="00C076C8" w:rsidP="00B77DEF">
            <w:pPr>
              <w:spacing w:line="240" w:lineRule="auto"/>
              <w:jc w:val="center"/>
              <w:rPr>
                <w:rFonts w:eastAsia="Times New Roman" w:cs="Times New Roman"/>
                <w:color w:val="000000"/>
                <w:szCs w:val="24"/>
              </w:rPr>
            </w:pPr>
          </w:p>
        </w:tc>
        <w:tc>
          <w:tcPr>
            <w:tcW w:w="2607" w:type="dxa"/>
            <w:tcBorders>
              <w:top w:val="nil"/>
              <w:left w:val="nil"/>
              <w:bottom w:val="nil"/>
              <w:right w:val="nil"/>
            </w:tcBorders>
            <w:shd w:val="clear" w:color="auto" w:fill="auto"/>
            <w:noWrap/>
            <w:vAlign w:val="center"/>
          </w:tcPr>
          <w:p w:rsidR="00C076C8" w:rsidRPr="00A90433" w:rsidRDefault="00C076C8" w:rsidP="00B77DEF">
            <w:pPr>
              <w:spacing w:line="240" w:lineRule="auto"/>
              <w:jc w:val="center"/>
              <w:rPr>
                <w:rFonts w:eastAsia="Times New Roman" w:cs="Times New Roman"/>
                <w:color w:val="000000"/>
                <w:szCs w:val="24"/>
              </w:rPr>
            </w:pPr>
          </w:p>
        </w:tc>
      </w:tr>
      <w:tr w:rsidR="00C076C8" w:rsidRPr="00A90433" w:rsidTr="00B77DEF">
        <w:trPr>
          <w:trHeight w:val="288"/>
        </w:trPr>
        <w:tc>
          <w:tcPr>
            <w:tcW w:w="960" w:type="dxa"/>
            <w:tcBorders>
              <w:top w:val="nil"/>
              <w:left w:val="nil"/>
              <w:bottom w:val="nil"/>
              <w:right w:val="nil"/>
            </w:tcBorders>
            <w:shd w:val="clear" w:color="auto" w:fill="auto"/>
            <w:noWrap/>
            <w:vAlign w:val="center"/>
            <w:hideMark/>
          </w:tcPr>
          <w:p w:rsidR="00C076C8" w:rsidRPr="00A90433" w:rsidRDefault="00C076C8" w:rsidP="00B77DEF">
            <w:pPr>
              <w:spacing w:line="240" w:lineRule="auto"/>
              <w:jc w:val="center"/>
              <w:rPr>
                <w:rFonts w:eastAsia="Times New Roman" w:cs="Times New Roman"/>
                <w:color w:val="000000"/>
                <w:szCs w:val="24"/>
              </w:rPr>
            </w:pPr>
            <w:r w:rsidRPr="00A90433">
              <w:rPr>
                <w:rFonts w:eastAsia="Times New Roman" w:cs="Times New Roman"/>
                <w:color w:val="000000"/>
                <w:szCs w:val="24"/>
              </w:rPr>
              <w:t>80675</w:t>
            </w:r>
          </w:p>
        </w:tc>
        <w:tc>
          <w:tcPr>
            <w:tcW w:w="990" w:type="dxa"/>
            <w:tcBorders>
              <w:top w:val="nil"/>
              <w:left w:val="nil"/>
              <w:bottom w:val="nil"/>
              <w:right w:val="nil"/>
            </w:tcBorders>
            <w:shd w:val="clear" w:color="auto" w:fill="auto"/>
            <w:noWrap/>
            <w:vAlign w:val="center"/>
            <w:hideMark/>
          </w:tcPr>
          <w:p w:rsidR="00C076C8" w:rsidRPr="00A90433" w:rsidRDefault="00C076C8" w:rsidP="00B77DEF">
            <w:pPr>
              <w:spacing w:line="240" w:lineRule="auto"/>
              <w:jc w:val="center"/>
              <w:rPr>
                <w:rFonts w:eastAsia="Times New Roman" w:cs="Times New Roman"/>
                <w:color w:val="000000"/>
                <w:szCs w:val="24"/>
              </w:rPr>
            </w:pPr>
            <w:r w:rsidRPr="00A90433">
              <w:rPr>
                <w:rFonts w:eastAsia="Times New Roman" w:cs="Times New Roman"/>
                <w:color w:val="000000"/>
                <w:szCs w:val="24"/>
              </w:rPr>
              <w:t>F</w:t>
            </w:r>
          </w:p>
        </w:tc>
        <w:tc>
          <w:tcPr>
            <w:tcW w:w="1425" w:type="dxa"/>
            <w:tcBorders>
              <w:top w:val="nil"/>
              <w:left w:val="nil"/>
              <w:bottom w:val="nil"/>
              <w:right w:val="nil"/>
            </w:tcBorders>
            <w:vAlign w:val="center"/>
          </w:tcPr>
          <w:p w:rsidR="00C076C8" w:rsidRPr="00A90433" w:rsidRDefault="00C076C8" w:rsidP="00B77DEF">
            <w:pPr>
              <w:spacing w:line="240" w:lineRule="auto"/>
              <w:jc w:val="center"/>
              <w:rPr>
                <w:rFonts w:eastAsia="Times New Roman" w:cs="Times New Roman"/>
                <w:color w:val="000000"/>
                <w:szCs w:val="24"/>
              </w:rPr>
            </w:pPr>
            <w:r>
              <w:rPr>
                <w:rFonts w:eastAsia="Times New Roman" w:cs="Times New Roman"/>
                <w:color w:val="000000"/>
                <w:szCs w:val="24"/>
              </w:rPr>
              <w:t>Nov. 7</w:t>
            </w:r>
          </w:p>
        </w:tc>
        <w:tc>
          <w:tcPr>
            <w:tcW w:w="1425" w:type="dxa"/>
            <w:tcBorders>
              <w:top w:val="nil"/>
              <w:left w:val="nil"/>
              <w:bottom w:val="nil"/>
              <w:right w:val="nil"/>
            </w:tcBorders>
            <w:shd w:val="clear" w:color="auto" w:fill="auto"/>
            <w:noWrap/>
            <w:vAlign w:val="center"/>
            <w:hideMark/>
          </w:tcPr>
          <w:p w:rsidR="00C076C8" w:rsidRPr="00A90433" w:rsidRDefault="00C076C8" w:rsidP="00B77DEF">
            <w:pPr>
              <w:spacing w:line="240" w:lineRule="auto"/>
              <w:jc w:val="center"/>
              <w:rPr>
                <w:rFonts w:eastAsia="Times New Roman" w:cs="Times New Roman"/>
                <w:color w:val="000000"/>
                <w:szCs w:val="24"/>
              </w:rPr>
            </w:pPr>
            <w:r w:rsidRPr="00A90433">
              <w:rPr>
                <w:rFonts w:eastAsia="Times New Roman" w:cs="Times New Roman"/>
                <w:color w:val="000000"/>
                <w:szCs w:val="24"/>
              </w:rPr>
              <w:t>Pre-rut</w:t>
            </w:r>
          </w:p>
        </w:tc>
        <w:tc>
          <w:tcPr>
            <w:tcW w:w="821" w:type="dxa"/>
            <w:tcBorders>
              <w:top w:val="nil"/>
              <w:left w:val="nil"/>
              <w:bottom w:val="nil"/>
              <w:right w:val="nil"/>
            </w:tcBorders>
            <w:shd w:val="clear" w:color="auto" w:fill="auto"/>
            <w:noWrap/>
            <w:vAlign w:val="center"/>
            <w:hideMark/>
          </w:tcPr>
          <w:p w:rsidR="00C076C8" w:rsidRPr="00A90433" w:rsidRDefault="00C076C8" w:rsidP="00B77DEF">
            <w:pPr>
              <w:spacing w:line="240" w:lineRule="auto"/>
              <w:jc w:val="center"/>
              <w:rPr>
                <w:rFonts w:eastAsia="Times New Roman" w:cs="Times New Roman"/>
                <w:color w:val="000000"/>
                <w:szCs w:val="24"/>
              </w:rPr>
            </w:pPr>
            <w:r w:rsidRPr="00A90433">
              <w:rPr>
                <w:rFonts w:eastAsia="Times New Roman" w:cs="Times New Roman"/>
                <w:color w:val="000000"/>
                <w:szCs w:val="24"/>
              </w:rPr>
              <w:t>6</w:t>
            </w:r>
          </w:p>
        </w:tc>
        <w:tc>
          <w:tcPr>
            <w:tcW w:w="2607" w:type="dxa"/>
            <w:tcBorders>
              <w:top w:val="nil"/>
              <w:left w:val="nil"/>
              <w:bottom w:val="nil"/>
              <w:right w:val="nil"/>
            </w:tcBorders>
            <w:shd w:val="clear" w:color="auto" w:fill="auto"/>
            <w:noWrap/>
            <w:vAlign w:val="center"/>
            <w:hideMark/>
          </w:tcPr>
          <w:p w:rsidR="00C076C8" w:rsidRPr="00A90433" w:rsidRDefault="00C076C8" w:rsidP="00B77DEF">
            <w:pPr>
              <w:spacing w:line="240" w:lineRule="auto"/>
              <w:jc w:val="center"/>
              <w:rPr>
                <w:rFonts w:eastAsia="Times New Roman" w:cs="Times New Roman"/>
                <w:color w:val="000000"/>
                <w:szCs w:val="24"/>
              </w:rPr>
            </w:pPr>
            <w:r w:rsidRPr="00A90433">
              <w:rPr>
                <w:rFonts w:eastAsia="Times New Roman" w:cs="Times New Roman"/>
                <w:color w:val="000000"/>
                <w:szCs w:val="24"/>
              </w:rPr>
              <w:t>584</w:t>
            </w:r>
          </w:p>
        </w:tc>
      </w:tr>
      <w:tr w:rsidR="00C076C8" w:rsidRPr="00A90433" w:rsidTr="00B77DEF">
        <w:trPr>
          <w:trHeight w:val="288"/>
        </w:trPr>
        <w:tc>
          <w:tcPr>
            <w:tcW w:w="960" w:type="dxa"/>
            <w:tcBorders>
              <w:top w:val="nil"/>
              <w:left w:val="nil"/>
              <w:bottom w:val="nil"/>
              <w:right w:val="nil"/>
            </w:tcBorders>
            <w:shd w:val="clear" w:color="auto" w:fill="auto"/>
            <w:noWrap/>
            <w:vAlign w:val="center"/>
          </w:tcPr>
          <w:p w:rsidR="00C076C8" w:rsidRPr="00A90433" w:rsidRDefault="00C076C8" w:rsidP="00B77DEF">
            <w:pPr>
              <w:spacing w:line="240" w:lineRule="auto"/>
              <w:jc w:val="center"/>
              <w:rPr>
                <w:rFonts w:eastAsia="Times New Roman" w:cs="Times New Roman"/>
                <w:color w:val="000000"/>
                <w:szCs w:val="24"/>
              </w:rPr>
            </w:pPr>
          </w:p>
        </w:tc>
        <w:tc>
          <w:tcPr>
            <w:tcW w:w="990" w:type="dxa"/>
            <w:tcBorders>
              <w:top w:val="nil"/>
              <w:left w:val="nil"/>
              <w:bottom w:val="nil"/>
              <w:right w:val="nil"/>
            </w:tcBorders>
            <w:shd w:val="clear" w:color="auto" w:fill="auto"/>
            <w:noWrap/>
            <w:vAlign w:val="center"/>
          </w:tcPr>
          <w:p w:rsidR="00C076C8" w:rsidRPr="00A90433" w:rsidRDefault="00C076C8" w:rsidP="00B77DEF">
            <w:pPr>
              <w:spacing w:line="240" w:lineRule="auto"/>
              <w:jc w:val="center"/>
              <w:rPr>
                <w:rFonts w:eastAsia="Times New Roman" w:cs="Times New Roman"/>
                <w:color w:val="000000"/>
                <w:szCs w:val="24"/>
              </w:rPr>
            </w:pPr>
          </w:p>
        </w:tc>
        <w:tc>
          <w:tcPr>
            <w:tcW w:w="1425" w:type="dxa"/>
            <w:tcBorders>
              <w:top w:val="nil"/>
              <w:left w:val="nil"/>
              <w:bottom w:val="nil"/>
              <w:right w:val="nil"/>
            </w:tcBorders>
            <w:vAlign w:val="center"/>
          </w:tcPr>
          <w:p w:rsidR="00C076C8" w:rsidRPr="00A90433" w:rsidRDefault="00C076C8" w:rsidP="00B77DEF">
            <w:pPr>
              <w:spacing w:line="240" w:lineRule="auto"/>
              <w:jc w:val="center"/>
              <w:rPr>
                <w:rFonts w:eastAsia="Times New Roman" w:cs="Times New Roman"/>
                <w:color w:val="000000"/>
                <w:szCs w:val="24"/>
              </w:rPr>
            </w:pPr>
          </w:p>
        </w:tc>
        <w:tc>
          <w:tcPr>
            <w:tcW w:w="1425" w:type="dxa"/>
            <w:tcBorders>
              <w:top w:val="nil"/>
              <w:left w:val="nil"/>
              <w:bottom w:val="nil"/>
              <w:right w:val="nil"/>
            </w:tcBorders>
            <w:shd w:val="clear" w:color="auto" w:fill="auto"/>
            <w:noWrap/>
            <w:vAlign w:val="center"/>
          </w:tcPr>
          <w:p w:rsidR="00C076C8" w:rsidRPr="00A90433" w:rsidRDefault="00C076C8" w:rsidP="00B77DEF">
            <w:pPr>
              <w:spacing w:line="240" w:lineRule="auto"/>
              <w:jc w:val="center"/>
              <w:rPr>
                <w:rFonts w:eastAsia="Times New Roman" w:cs="Times New Roman"/>
                <w:color w:val="000000"/>
                <w:szCs w:val="24"/>
              </w:rPr>
            </w:pPr>
          </w:p>
        </w:tc>
        <w:tc>
          <w:tcPr>
            <w:tcW w:w="821" w:type="dxa"/>
            <w:tcBorders>
              <w:top w:val="nil"/>
              <w:left w:val="nil"/>
              <w:bottom w:val="nil"/>
              <w:right w:val="nil"/>
            </w:tcBorders>
            <w:shd w:val="clear" w:color="auto" w:fill="auto"/>
            <w:noWrap/>
            <w:vAlign w:val="center"/>
          </w:tcPr>
          <w:p w:rsidR="00C076C8" w:rsidRPr="00A90433" w:rsidRDefault="00C076C8" w:rsidP="00B77DEF">
            <w:pPr>
              <w:spacing w:line="240" w:lineRule="auto"/>
              <w:jc w:val="center"/>
              <w:rPr>
                <w:rFonts w:eastAsia="Times New Roman" w:cs="Times New Roman"/>
                <w:color w:val="000000"/>
                <w:szCs w:val="24"/>
              </w:rPr>
            </w:pPr>
          </w:p>
        </w:tc>
        <w:tc>
          <w:tcPr>
            <w:tcW w:w="2607" w:type="dxa"/>
            <w:tcBorders>
              <w:top w:val="nil"/>
              <w:left w:val="nil"/>
              <w:bottom w:val="nil"/>
              <w:right w:val="nil"/>
            </w:tcBorders>
            <w:shd w:val="clear" w:color="auto" w:fill="auto"/>
            <w:noWrap/>
            <w:vAlign w:val="center"/>
          </w:tcPr>
          <w:p w:rsidR="00C076C8" w:rsidRPr="00A90433" w:rsidRDefault="00C076C8" w:rsidP="00B77DEF">
            <w:pPr>
              <w:spacing w:line="240" w:lineRule="auto"/>
              <w:jc w:val="center"/>
              <w:rPr>
                <w:rFonts w:eastAsia="Times New Roman" w:cs="Times New Roman"/>
                <w:color w:val="000000"/>
                <w:szCs w:val="24"/>
              </w:rPr>
            </w:pPr>
          </w:p>
        </w:tc>
      </w:tr>
      <w:tr w:rsidR="00C076C8" w:rsidRPr="00A90433" w:rsidTr="00B77DEF">
        <w:trPr>
          <w:trHeight w:val="288"/>
        </w:trPr>
        <w:tc>
          <w:tcPr>
            <w:tcW w:w="960" w:type="dxa"/>
            <w:tcBorders>
              <w:top w:val="nil"/>
              <w:left w:val="nil"/>
              <w:bottom w:val="nil"/>
              <w:right w:val="nil"/>
            </w:tcBorders>
            <w:shd w:val="clear" w:color="auto" w:fill="auto"/>
            <w:noWrap/>
            <w:vAlign w:val="center"/>
            <w:hideMark/>
          </w:tcPr>
          <w:p w:rsidR="00C076C8" w:rsidRPr="00A90433" w:rsidRDefault="00C076C8" w:rsidP="00B77DEF">
            <w:pPr>
              <w:spacing w:line="240" w:lineRule="auto"/>
              <w:jc w:val="center"/>
              <w:rPr>
                <w:rFonts w:eastAsia="Times New Roman" w:cs="Times New Roman"/>
                <w:color w:val="000000"/>
                <w:szCs w:val="24"/>
              </w:rPr>
            </w:pPr>
          </w:p>
        </w:tc>
        <w:tc>
          <w:tcPr>
            <w:tcW w:w="990" w:type="dxa"/>
            <w:tcBorders>
              <w:top w:val="nil"/>
              <w:left w:val="nil"/>
              <w:bottom w:val="nil"/>
              <w:right w:val="nil"/>
            </w:tcBorders>
            <w:shd w:val="clear" w:color="auto" w:fill="auto"/>
            <w:noWrap/>
            <w:vAlign w:val="center"/>
            <w:hideMark/>
          </w:tcPr>
          <w:p w:rsidR="00C076C8" w:rsidRPr="00A90433" w:rsidRDefault="00C076C8" w:rsidP="00B77DEF">
            <w:pPr>
              <w:spacing w:line="240" w:lineRule="auto"/>
              <w:jc w:val="center"/>
              <w:rPr>
                <w:rFonts w:eastAsia="Times New Roman" w:cs="Times New Roman"/>
                <w:color w:val="000000"/>
                <w:szCs w:val="24"/>
              </w:rPr>
            </w:pPr>
          </w:p>
        </w:tc>
        <w:tc>
          <w:tcPr>
            <w:tcW w:w="1425" w:type="dxa"/>
            <w:tcBorders>
              <w:top w:val="nil"/>
              <w:left w:val="nil"/>
              <w:bottom w:val="nil"/>
              <w:right w:val="nil"/>
            </w:tcBorders>
            <w:vAlign w:val="center"/>
          </w:tcPr>
          <w:p w:rsidR="00C076C8" w:rsidRPr="00A90433" w:rsidRDefault="00C076C8" w:rsidP="00B77DEF">
            <w:pPr>
              <w:spacing w:line="240" w:lineRule="auto"/>
              <w:jc w:val="center"/>
              <w:rPr>
                <w:rFonts w:eastAsia="Times New Roman" w:cs="Times New Roman"/>
                <w:color w:val="000000"/>
                <w:szCs w:val="24"/>
              </w:rPr>
            </w:pPr>
            <w:r>
              <w:rPr>
                <w:rFonts w:eastAsia="Times New Roman" w:cs="Times New Roman"/>
                <w:color w:val="000000"/>
                <w:szCs w:val="24"/>
              </w:rPr>
              <w:t>Nov. 20</w:t>
            </w:r>
          </w:p>
        </w:tc>
        <w:tc>
          <w:tcPr>
            <w:tcW w:w="1425" w:type="dxa"/>
            <w:tcBorders>
              <w:top w:val="nil"/>
              <w:left w:val="nil"/>
              <w:bottom w:val="nil"/>
              <w:right w:val="nil"/>
            </w:tcBorders>
            <w:shd w:val="clear" w:color="auto" w:fill="auto"/>
            <w:noWrap/>
            <w:vAlign w:val="center"/>
            <w:hideMark/>
          </w:tcPr>
          <w:p w:rsidR="00C076C8" w:rsidRPr="00A90433" w:rsidRDefault="00C076C8" w:rsidP="00B77DEF">
            <w:pPr>
              <w:spacing w:line="240" w:lineRule="auto"/>
              <w:jc w:val="center"/>
              <w:rPr>
                <w:rFonts w:eastAsia="Times New Roman" w:cs="Times New Roman"/>
                <w:color w:val="000000"/>
                <w:szCs w:val="24"/>
              </w:rPr>
            </w:pPr>
            <w:r w:rsidRPr="00A90433">
              <w:rPr>
                <w:rFonts w:eastAsia="Times New Roman" w:cs="Times New Roman"/>
                <w:color w:val="000000"/>
                <w:szCs w:val="24"/>
              </w:rPr>
              <w:t>Peak-rut</w:t>
            </w:r>
          </w:p>
        </w:tc>
        <w:tc>
          <w:tcPr>
            <w:tcW w:w="821" w:type="dxa"/>
            <w:tcBorders>
              <w:top w:val="nil"/>
              <w:left w:val="nil"/>
              <w:bottom w:val="nil"/>
              <w:right w:val="nil"/>
            </w:tcBorders>
            <w:shd w:val="clear" w:color="auto" w:fill="auto"/>
            <w:noWrap/>
            <w:vAlign w:val="center"/>
            <w:hideMark/>
          </w:tcPr>
          <w:p w:rsidR="00C076C8" w:rsidRPr="00A90433" w:rsidRDefault="00C076C8" w:rsidP="00B77DEF">
            <w:pPr>
              <w:spacing w:line="240" w:lineRule="auto"/>
              <w:jc w:val="center"/>
              <w:rPr>
                <w:rFonts w:eastAsia="Times New Roman" w:cs="Times New Roman"/>
                <w:color w:val="000000"/>
                <w:szCs w:val="24"/>
              </w:rPr>
            </w:pPr>
            <w:r w:rsidRPr="00A90433">
              <w:rPr>
                <w:rFonts w:eastAsia="Times New Roman" w:cs="Times New Roman"/>
                <w:color w:val="000000"/>
                <w:szCs w:val="24"/>
              </w:rPr>
              <w:t>9</w:t>
            </w:r>
          </w:p>
        </w:tc>
        <w:tc>
          <w:tcPr>
            <w:tcW w:w="2607" w:type="dxa"/>
            <w:tcBorders>
              <w:top w:val="nil"/>
              <w:left w:val="nil"/>
              <w:bottom w:val="nil"/>
              <w:right w:val="nil"/>
            </w:tcBorders>
            <w:shd w:val="clear" w:color="auto" w:fill="auto"/>
            <w:noWrap/>
            <w:vAlign w:val="center"/>
            <w:hideMark/>
          </w:tcPr>
          <w:p w:rsidR="00C076C8" w:rsidRPr="00A90433" w:rsidRDefault="00C076C8" w:rsidP="00B77DEF">
            <w:pPr>
              <w:spacing w:line="240" w:lineRule="auto"/>
              <w:jc w:val="center"/>
              <w:rPr>
                <w:rFonts w:eastAsia="Times New Roman" w:cs="Times New Roman"/>
                <w:color w:val="000000"/>
                <w:szCs w:val="24"/>
              </w:rPr>
            </w:pPr>
            <w:r w:rsidRPr="00A90433">
              <w:rPr>
                <w:rFonts w:eastAsia="Times New Roman" w:cs="Times New Roman"/>
                <w:color w:val="000000"/>
                <w:szCs w:val="24"/>
              </w:rPr>
              <w:t>603</w:t>
            </w:r>
          </w:p>
        </w:tc>
      </w:tr>
      <w:tr w:rsidR="00C076C8" w:rsidRPr="00A90433" w:rsidTr="00B77DEF">
        <w:trPr>
          <w:trHeight w:val="288"/>
        </w:trPr>
        <w:tc>
          <w:tcPr>
            <w:tcW w:w="960" w:type="dxa"/>
            <w:tcBorders>
              <w:top w:val="nil"/>
              <w:left w:val="nil"/>
              <w:bottom w:val="nil"/>
              <w:right w:val="nil"/>
            </w:tcBorders>
            <w:shd w:val="clear" w:color="auto" w:fill="auto"/>
            <w:noWrap/>
            <w:vAlign w:val="center"/>
          </w:tcPr>
          <w:p w:rsidR="00C076C8" w:rsidRPr="00A90433" w:rsidRDefault="00C076C8" w:rsidP="00B77DEF">
            <w:pPr>
              <w:spacing w:line="240" w:lineRule="auto"/>
              <w:jc w:val="center"/>
              <w:rPr>
                <w:rFonts w:eastAsia="Times New Roman" w:cs="Times New Roman"/>
                <w:color w:val="000000"/>
                <w:szCs w:val="24"/>
              </w:rPr>
            </w:pPr>
          </w:p>
        </w:tc>
        <w:tc>
          <w:tcPr>
            <w:tcW w:w="990" w:type="dxa"/>
            <w:tcBorders>
              <w:top w:val="nil"/>
              <w:left w:val="nil"/>
              <w:bottom w:val="nil"/>
              <w:right w:val="nil"/>
            </w:tcBorders>
            <w:shd w:val="clear" w:color="auto" w:fill="auto"/>
            <w:noWrap/>
            <w:vAlign w:val="center"/>
          </w:tcPr>
          <w:p w:rsidR="00C076C8" w:rsidRPr="00A90433" w:rsidRDefault="00C076C8" w:rsidP="00B77DEF">
            <w:pPr>
              <w:spacing w:line="240" w:lineRule="auto"/>
              <w:jc w:val="center"/>
              <w:rPr>
                <w:rFonts w:eastAsia="Times New Roman" w:cs="Times New Roman"/>
                <w:color w:val="000000"/>
                <w:szCs w:val="24"/>
              </w:rPr>
            </w:pPr>
          </w:p>
        </w:tc>
        <w:tc>
          <w:tcPr>
            <w:tcW w:w="1425" w:type="dxa"/>
            <w:tcBorders>
              <w:top w:val="nil"/>
              <w:left w:val="nil"/>
              <w:bottom w:val="nil"/>
              <w:right w:val="nil"/>
            </w:tcBorders>
            <w:vAlign w:val="center"/>
          </w:tcPr>
          <w:p w:rsidR="00C076C8" w:rsidRPr="00A90433" w:rsidRDefault="00C076C8" w:rsidP="00B77DEF">
            <w:pPr>
              <w:spacing w:line="240" w:lineRule="auto"/>
              <w:jc w:val="center"/>
              <w:rPr>
                <w:rFonts w:eastAsia="Times New Roman" w:cs="Times New Roman"/>
                <w:color w:val="000000"/>
                <w:szCs w:val="24"/>
              </w:rPr>
            </w:pPr>
          </w:p>
        </w:tc>
        <w:tc>
          <w:tcPr>
            <w:tcW w:w="1425" w:type="dxa"/>
            <w:tcBorders>
              <w:top w:val="nil"/>
              <w:left w:val="nil"/>
              <w:bottom w:val="nil"/>
              <w:right w:val="nil"/>
            </w:tcBorders>
            <w:shd w:val="clear" w:color="auto" w:fill="auto"/>
            <w:noWrap/>
            <w:vAlign w:val="center"/>
          </w:tcPr>
          <w:p w:rsidR="00C076C8" w:rsidRPr="00A90433" w:rsidRDefault="00C076C8" w:rsidP="00B77DEF">
            <w:pPr>
              <w:spacing w:line="240" w:lineRule="auto"/>
              <w:jc w:val="center"/>
              <w:rPr>
                <w:rFonts w:eastAsia="Times New Roman" w:cs="Times New Roman"/>
                <w:color w:val="000000"/>
                <w:szCs w:val="24"/>
              </w:rPr>
            </w:pPr>
          </w:p>
        </w:tc>
        <w:tc>
          <w:tcPr>
            <w:tcW w:w="821" w:type="dxa"/>
            <w:tcBorders>
              <w:top w:val="nil"/>
              <w:left w:val="nil"/>
              <w:bottom w:val="nil"/>
              <w:right w:val="nil"/>
            </w:tcBorders>
            <w:shd w:val="clear" w:color="auto" w:fill="auto"/>
            <w:noWrap/>
            <w:vAlign w:val="center"/>
          </w:tcPr>
          <w:p w:rsidR="00C076C8" w:rsidRPr="00A90433" w:rsidRDefault="00C076C8" w:rsidP="00B77DEF">
            <w:pPr>
              <w:spacing w:line="240" w:lineRule="auto"/>
              <w:jc w:val="center"/>
              <w:rPr>
                <w:rFonts w:eastAsia="Times New Roman" w:cs="Times New Roman"/>
                <w:color w:val="000000"/>
                <w:szCs w:val="24"/>
              </w:rPr>
            </w:pPr>
          </w:p>
        </w:tc>
        <w:tc>
          <w:tcPr>
            <w:tcW w:w="2607" w:type="dxa"/>
            <w:tcBorders>
              <w:top w:val="nil"/>
              <w:left w:val="nil"/>
              <w:bottom w:val="nil"/>
              <w:right w:val="nil"/>
            </w:tcBorders>
            <w:shd w:val="clear" w:color="auto" w:fill="auto"/>
            <w:noWrap/>
            <w:vAlign w:val="center"/>
          </w:tcPr>
          <w:p w:rsidR="00C076C8" w:rsidRPr="00A90433" w:rsidRDefault="00C076C8" w:rsidP="00B77DEF">
            <w:pPr>
              <w:spacing w:line="240" w:lineRule="auto"/>
              <w:jc w:val="center"/>
              <w:rPr>
                <w:rFonts w:eastAsia="Times New Roman" w:cs="Times New Roman"/>
                <w:color w:val="000000"/>
                <w:szCs w:val="24"/>
              </w:rPr>
            </w:pPr>
          </w:p>
        </w:tc>
      </w:tr>
      <w:tr w:rsidR="00C076C8" w:rsidRPr="00A90433" w:rsidTr="00B77DEF">
        <w:trPr>
          <w:trHeight w:val="288"/>
        </w:trPr>
        <w:tc>
          <w:tcPr>
            <w:tcW w:w="960" w:type="dxa"/>
            <w:tcBorders>
              <w:top w:val="nil"/>
              <w:left w:val="nil"/>
              <w:bottom w:val="nil"/>
              <w:right w:val="nil"/>
            </w:tcBorders>
            <w:shd w:val="clear" w:color="auto" w:fill="auto"/>
            <w:noWrap/>
            <w:vAlign w:val="center"/>
          </w:tcPr>
          <w:p w:rsidR="00C076C8" w:rsidRPr="00A90433" w:rsidRDefault="00C076C8" w:rsidP="00B77DEF">
            <w:pPr>
              <w:spacing w:line="240" w:lineRule="auto"/>
              <w:jc w:val="center"/>
              <w:rPr>
                <w:rFonts w:eastAsia="Times New Roman" w:cs="Times New Roman"/>
                <w:color w:val="000000"/>
                <w:szCs w:val="24"/>
              </w:rPr>
            </w:pPr>
            <w:r w:rsidRPr="00A90433">
              <w:rPr>
                <w:rFonts w:eastAsia="Times New Roman" w:cs="Times New Roman"/>
                <w:color w:val="000000"/>
                <w:szCs w:val="24"/>
              </w:rPr>
              <w:t>8067</w:t>
            </w:r>
            <w:r>
              <w:rPr>
                <w:rFonts w:eastAsia="Times New Roman" w:cs="Times New Roman"/>
                <w:color w:val="000000"/>
                <w:szCs w:val="24"/>
              </w:rPr>
              <w:t>6</w:t>
            </w:r>
          </w:p>
        </w:tc>
        <w:tc>
          <w:tcPr>
            <w:tcW w:w="990" w:type="dxa"/>
            <w:tcBorders>
              <w:top w:val="nil"/>
              <w:left w:val="nil"/>
              <w:bottom w:val="nil"/>
              <w:right w:val="nil"/>
            </w:tcBorders>
            <w:shd w:val="clear" w:color="auto" w:fill="auto"/>
            <w:noWrap/>
            <w:vAlign w:val="center"/>
          </w:tcPr>
          <w:p w:rsidR="00C076C8" w:rsidRPr="00A90433" w:rsidRDefault="00C076C8" w:rsidP="00B77DEF">
            <w:pPr>
              <w:spacing w:line="240" w:lineRule="auto"/>
              <w:jc w:val="center"/>
              <w:rPr>
                <w:rFonts w:eastAsia="Times New Roman" w:cs="Times New Roman"/>
                <w:color w:val="000000"/>
                <w:szCs w:val="24"/>
              </w:rPr>
            </w:pPr>
            <w:r w:rsidRPr="00A90433">
              <w:rPr>
                <w:rFonts w:eastAsia="Times New Roman" w:cs="Times New Roman"/>
                <w:color w:val="000000"/>
                <w:szCs w:val="24"/>
              </w:rPr>
              <w:t>F</w:t>
            </w:r>
          </w:p>
        </w:tc>
        <w:tc>
          <w:tcPr>
            <w:tcW w:w="1425" w:type="dxa"/>
            <w:tcBorders>
              <w:top w:val="nil"/>
              <w:left w:val="nil"/>
              <w:bottom w:val="nil"/>
              <w:right w:val="nil"/>
            </w:tcBorders>
            <w:vAlign w:val="center"/>
          </w:tcPr>
          <w:p w:rsidR="00C076C8" w:rsidRPr="00A90433" w:rsidRDefault="00C076C8" w:rsidP="00B77DEF">
            <w:pPr>
              <w:spacing w:line="240" w:lineRule="auto"/>
              <w:jc w:val="center"/>
              <w:rPr>
                <w:rFonts w:eastAsia="Times New Roman" w:cs="Times New Roman"/>
                <w:color w:val="000000"/>
                <w:szCs w:val="24"/>
              </w:rPr>
            </w:pPr>
            <w:r>
              <w:rPr>
                <w:rFonts w:eastAsia="Times New Roman" w:cs="Times New Roman"/>
                <w:color w:val="000000"/>
                <w:szCs w:val="24"/>
              </w:rPr>
              <w:t>Nov. 27</w:t>
            </w:r>
          </w:p>
        </w:tc>
        <w:tc>
          <w:tcPr>
            <w:tcW w:w="1425" w:type="dxa"/>
            <w:tcBorders>
              <w:top w:val="nil"/>
              <w:left w:val="nil"/>
              <w:bottom w:val="nil"/>
              <w:right w:val="nil"/>
            </w:tcBorders>
            <w:shd w:val="clear" w:color="auto" w:fill="auto"/>
            <w:noWrap/>
            <w:vAlign w:val="center"/>
          </w:tcPr>
          <w:p w:rsidR="00C076C8" w:rsidRPr="00A90433" w:rsidRDefault="00C076C8" w:rsidP="00B77DEF">
            <w:pPr>
              <w:spacing w:line="240" w:lineRule="auto"/>
              <w:jc w:val="center"/>
              <w:rPr>
                <w:rFonts w:eastAsia="Times New Roman" w:cs="Times New Roman"/>
                <w:color w:val="000000"/>
                <w:szCs w:val="24"/>
              </w:rPr>
            </w:pPr>
            <w:r>
              <w:rPr>
                <w:rFonts w:eastAsia="Times New Roman" w:cs="Times New Roman"/>
                <w:color w:val="000000"/>
                <w:szCs w:val="24"/>
              </w:rPr>
              <w:t>Peak-rut</w:t>
            </w:r>
          </w:p>
        </w:tc>
        <w:tc>
          <w:tcPr>
            <w:tcW w:w="821" w:type="dxa"/>
            <w:tcBorders>
              <w:top w:val="nil"/>
              <w:left w:val="nil"/>
              <w:bottom w:val="nil"/>
              <w:right w:val="nil"/>
            </w:tcBorders>
            <w:shd w:val="clear" w:color="auto" w:fill="auto"/>
            <w:noWrap/>
            <w:vAlign w:val="center"/>
          </w:tcPr>
          <w:p w:rsidR="00C076C8" w:rsidRPr="00A90433" w:rsidRDefault="00C076C8" w:rsidP="00B77DEF">
            <w:pPr>
              <w:spacing w:line="240" w:lineRule="auto"/>
              <w:jc w:val="center"/>
              <w:rPr>
                <w:rFonts w:eastAsia="Times New Roman" w:cs="Times New Roman"/>
                <w:color w:val="000000"/>
                <w:szCs w:val="24"/>
              </w:rPr>
            </w:pPr>
            <w:r>
              <w:rPr>
                <w:rFonts w:eastAsia="Times New Roman" w:cs="Times New Roman"/>
                <w:color w:val="000000"/>
                <w:szCs w:val="24"/>
              </w:rPr>
              <w:t>9</w:t>
            </w:r>
          </w:p>
        </w:tc>
        <w:tc>
          <w:tcPr>
            <w:tcW w:w="2607" w:type="dxa"/>
            <w:tcBorders>
              <w:top w:val="nil"/>
              <w:left w:val="nil"/>
              <w:bottom w:val="nil"/>
              <w:right w:val="nil"/>
            </w:tcBorders>
            <w:shd w:val="clear" w:color="auto" w:fill="auto"/>
            <w:noWrap/>
            <w:vAlign w:val="center"/>
          </w:tcPr>
          <w:p w:rsidR="00C076C8" w:rsidRPr="00A90433" w:rsidRDefault="00C076C8" w:rsidP="00B77DEF">
            <w:pPr>
              <w:spacing w:line="240" w:lineRule="auto"/>
              <w:jc w:val="center"/>
              <w:rPr>
                <w:rFonts w:eastAsia="Times New Roman" w:cs="Times New Roman"/>
                <w:color w:val="000000"/>
                <w:szCs w:val="24"/>
              </w:rPr>
            </w:pPr>
            <w:r>
              <w:rPr>
                <w:rFonts w:eastAsia="Times New Roman" w:cs="Times New Roman"/>
                <w:color w:val="000000"/>
                <w:szCs w:val="24"/>
              </w:rPr>
              <w:t>946</w:t>
            </w:r>
          </w:p>
        </w:tc>
      </w:tr>
      <w:tr w:rsidR="00C076C8" w:rsidRPr="00A90433" w:rsidTr="00B77DEF">
        <w:trPr>
          <w:trHeight w:val="288"/>
        </w:trPr>
        <w:tc>
          <w:tcPr>
            <w:tcW w:w="960" w:type="dxa"/>
            <w:tcBorders>
              <w:top w:val="nil"/>
              <w:left w:val="nil"/>
              <w:bottom w:val="nil"/>
              <w:right w:val="nil"/>
            </w:tcBorders>
            <w:shd w:val="clear" w:color="auto" w:fill="auto"/>
            <w:noWrap/>
            <w:vAlign w:val="center"/>
          </w:tcPr>
          <w:p w:rsidR="00C076C8" w:rsidRPr="00A90433" w:rsidRDefault="00C076C8" w:rsidP="00B77DEF">
            <w:pPr>
              <w:spacing w:line="240" w:lineRule="auto"/>
              <w:jc w:val="center"/>
              <w:rPr>
                <w:rFonts w:eastAsia="Times New Roman" w:cs="Times New Roman"/>
                <w:color w:val="000000"/>
                <w:szCs w:val="24"/>
              </w:rPr>
            </w:pPr>
          </w:p>
        </w:tc>
        <w:tc>
          <w:tcPr>
            <w:tcW w:w="990" w:type="dxa"/>
            <w:tcBorders>
              <w:top w:val="nil"/>
              <w:left w:val="nil"/>
              <w:bottom w:val="nil"/>
              <w:right w:val="nil"/>
            </w:tcBorders>
            <w:shd w:val="clear" w:color="auto" w:fill="auto"/>
            <w:noWrap/>
            <w:vAlign w:val="center"/>
          </w:tcPr>
          <w:p w:rsidR="00C076C8" w:rsidRPr="00A90433" w:rsidRDefault="00C076C8" w:rsidP="00B77DEF">
            <w:pPr>
              <w:spacing w:line="240" w:lineRule="auto"/>
              <w:jc w:val="center"/>
              <w:rPr>
                <w:rFonts w:eastAsia="Times New Roman" w:cs="Times New Roman"/>
                <w:color w:val="000000"/>
                <w:szCs w:val="24"/>
              </w:rPr>
            </w:pPr>
          </w:p>
        </w:tc>
        <w:tc>
          <w:tcPr>
            <w:tcW w:w="1425" w:type="dxa"/>
            <w:tcBorders>
              <w:top w:val="nil"/>
              <w:left w:val="nil"/>
              <w:bottom w:val="nil"/>
              <w:right w:val="nil"/>
            </w:tcBorders>
            <w:vAlign w:val="center"/>
          </w:tcPr>
          <w:p w:rsidR="00C076C8" w:rsidRPr="00A90433" w:rsidRDefault="00C076C8" w:rsidP="00B77DEF">
            <w:pPr>
              <w:spacing w:line="240" w:lineRule="auto"/>
              <w:jc w:val="center"/>
              <w:rPr>
                <w:rFonts w:eastAsia="Times New Roman" w:cs="Times New Roman"/>
                <w:color w:val="000000"/>
                <w:szCs w:val="24"/>
              </w:rPr>
            </w:pPr>
          </w:p>
        </w:tc>
        <w:tc>
          <w:tcPr>
            <w:tcW w:w="1425" w:type="dxa"/>
            <w:tcBorders>
              <w:top w:val="nil"/>
              <w:left w:val="nil"/>
              <w:bottom w:val="nil"/>
              <w:right w:val="nil"/>
            </w:tcBorders>
            <w:shd w:val="clear" w:color="auto" w:fill="auto"/>
            <w:noWrap/>
            <w:vAlign w:val="center"/>
          </w:tcPr>
          <w:p w:rsidR="00C076C8" w:rsidRPr="00A90433" w:rsidRDefault="00C076C8" w:rsidP="00B77DEF">
            <w:pPr>
              <w:spacing w:line="240" w:lineRule="auto"/>
              <w:jc w:val="center"/>
              <w:rPr>
                <w:rFonts w:eastAsia="Times New Roman" w:cs="Times New Roman"/>
                <w:color w:val="000000"/>
                <w:szCs w:val="24"/>
              </w:rPr>
            </w:pPr>
          </w:p>
        </w:tc>
        <w:tc>
          <w:tcPr>
            <w:tcW w:w="821" w:type="dxa"/>
            <w:tcBorders>
              <w:top w:val="nil"/>
              <w:left w:val="nil"/>
              <w:bottom w:val="nil"/>
              <w:right w:val="nil"/>
            </w:tcBorders>
            <w:shd w:val="clear" w:color="auto" w:fill="auto"/>
            <w:noWrap/>
            <w:vAlign w:val="center"/>
          </w:tcPr>
          <w:p w:rsidR="00C076C8" w:rsidRPr="00A90433" w:rsidRDefault="00C076C8" w:rsidP="00B77DEF">
            <w:pPr>
              <w:spacing w:line="240" w:lineRule="auto"/>
              <w:jc w:val="center"/>
              <w:rPr>
                <w:rFonts w:eastAsia="Times New Roman" w:cs="Times New Roman"/>
                <w:color w:val="000000"/>
                <w:szCs w:val="24"/>
              </w:rPr>
            </w:pPr>
          </w:p>
        </w:tc>
        <w:tc>
          <w:tcPr>
            <w:tcW w:w="2607" w:type="dxa"/>
            <w:tcBorders>
              <w:top w:val="nil"/>
              <w:left w:val="nil"/>
              <w:bottom w:val="nil"/>
              <w:right w:val="nil"/>
            </w:tcBorders>
            <w:shd w:val="clear" w:color="auto" w:fill="auto"/>
            <w:noWrap/>
            <w:vAlign w:val="center"/>
          </w:tcPr>
          <w:p w:rsidR="00C076C8" w:rsidRPr="00A90433" w:rsidRDefault="00C076C8" w:rsidP="00B77DEF">
            <w:pPr>
              <w:spacing w:line="240" w:lineRule="auto"/>
              <w:jc w:val="center"/>
              <w:rPr>
                <w:rFonts w:eastAsia="Times New Roman" w:cs="Times New Roman"/>
                <w:color w:val="000000"/>
                <w:szCs w:val="24"/>
              </w:rPr>
            </w:pPr>
          </w:p>
        </w:tc>
      </w:tr>
      <w:tr w:rsidR="00C076C8" w:rsidRPr="00A90433" w:rsidTr="00B77DEF">
        <w:trPr>
          <w:trHeight w:val="288"/>
        </w:trPr>
        <w:tc>
          <w:tcPr>
            <w:tcW w:w="960" w:type="dxa"/>
            <w:tcBorders>
              <w:top w:val="nil"/>
              <w:left w:val="nil"/>
              <w:bottom w:val="nil"/>
              <w:right w:val="nil"/>
            </w:tcBorders>
            <w:shd w:val="clear" w:color="auto" w:fill="auto"/>
            <w:noWrap/>
            <w:vAlign w:val="center"/>
          </w:tcPr>
          <w:p w:rsidR="00C076C8" w:rsidRPr="00A90433" w:rsidRDefault="00C076C8" w:rsidP="00B77DEF">
            <w:pPr>
              <w:spacing w:line="240" w:lineRule="auto"/>
              <w:jc w:val="center"/>
              <w:rPr>
                <w:rFonts w:eastAsia="Times New Roman" w:cs="Times New Roman"/>
                <w:color w:val="000000"/>
                <w:szCs w:val="24"/>
              </w:rPr>
            </w:pPr>
            <w:r w:rsidRPr="00A90433">
              <w:rPr>
                <w:rFonts w:eastAsia="Times New Roman" w:cs="Times New Roman"/>
                <w:color w:val="000000"/>
                <w:szCs w:val="24"/>
              </w:rPr>
              <w:t>81789</w:t>
            </w:r>
          </w:p>
        </w:tc>
        <w:tc>
          <w:tcPr>
            <w:tcW w:w="990" w:type="dxa"/>
            <w:tcBorders>
              <w:top w:val="nil"/>
              <w:left w:val="nil"/>
              <w:bottom w:val="nil"/>
              <w:right w:val="nil"/>
            </w:tcBorders>
            <w:shd w:val="clear" w:color="auto" w:fill="auto"/>
            <w:noWrap/>
            <w:vAlign w:val="center"/>
          </w:tcPr>
          <w:p w:rsidR="00C076C8" w:rsidRPr="00A90433" w:rsidRDefault="00C076C8" w:rsidP="00B77DEF">
            <w:pPr>
              <w:spacing w:line="240" w:lineRule="auto"/>
              <w:jc w:val="center"/>
              <w:rPr>
                <w:rFonts w:eastAsia="Times New Roman" w:cs="Times New Roman"/>
                <w:color w:val="000000"/>
                <w:szCs w:val="24"/>
              </w:rPr>
            </w:pPr>
            <w:r w:rsidRPr="00A90433">
              <w:rPr>
                <w:rFonts w:eastAsia="Times New Roman" w:cs="Times New Roman"/>
                <w:color w:val="000000"/>
                <w:szCs w:val="24"/>
              </w:rPr>
              <w:t>F</w:t>
            </w:r>
          </w:p>
        </w:tc>
        <w:tc>
          <w:tcPr>
            <w:tcW w:w="1425" w:type="dxa"/>
            <w:tcBorders>
              <w:top w:val="nil"/>
              <w:left w:val="nil"/>
              <w:bottom w:val="nil"/>
              <w:right w:val="nil"/>
            </w:tcBorders>
            <w:vAlign w:val="center"/>
          </w:tcPr>
          <w:p w:rsidR="00C076C8" w:rsidRPr="00A90433" w:rsidRDefault="00C076C8" w:rsidP="00B77DEF">
            <w:pPr>
              <w:spacing w:line="240" w:lineRule="auto"/>
              <w:jc w:val="center"/>
              <w:rPr>
                <w:rFonts w:eastAsia="Times New Roman" w:cs="Times New Roman"/>
                <w:color w:val="000000"/>
                <w:szCs w:val="24"/>
              </w:rPr>
            </w:pPr>
            <w:r>
              <w:rPr>
                <w:rFonts w:eastAsia="Times New Roman" w:cs="Times New Roman"/>
                <w:color w:val="000000"/>
                <w:szCs w:val="24"/>
              </w:rPr>
              <w:t>Nov. 13</w:t>
            </w:r>
          </w:p>
        </w:tc>
        <w:tc>
          <w:tcPr>
            <w:tcW w:w="1425" w:type="dxa"/>
            <w:tcBorders>
              <w:top w:val="nil"/>
              <w:left w:val="nil"/>
              <w:bottom w:val="nil"/>
              <w:right w:val="nil"/>
            </w:tcBorders>
            <w:shd w:val="clear" w:color="auto" w:fill="auto"/>
            <w:noWrap/>
            <w:vAlign w:val="center"/>
            <w:hideMark/>
          </w:tcPr>
          <w:p w:rsidR="00C076C8" w:rsidRPr="00A90433" w:rsidRDefault="00C076C8" w:rsidP="00B77DEF">
            <w:pPr>
              <w:spacing w:line="240" w:lineRule="auto"/>
              <w:jc w:val="center"/>
              <w:rPr>
                <w:rFonts w:eastAsia="Times New Roman" w:cs="Times New Roman"/>
                <w:color w:val="000000"/>
                <w:szCs w:val="24"/>
              </w:rPr>
            </w:pPr>
            <w:r w:rsidRPr="00A90433">
              <w:rPr>
                <w:rFonts w:eastAsia="Times New Roman" w:cs="Times New Roman"/>
                <w:color w:val="000000"/>
                <w:szCs w:val="24"/>
              </w:rPr>
              <w:t>Pre-rut</w:t>
            </w:r>
          </w:p>
        </w:tc>
        <w:tc>
          <w:tcPr>
            <w:tcW w:w="821" w:type="dxa"/>
            <w:tcBorders>
              <w:top w:val="nil"/>
              <w:left w:val="nil"/>
              <w:bottom w:val="nil"/>
              <w:right w:val="nil"/>
            </w:tcBorders>
            <w:shd w:val="clear" w:color="auto" w:fill="auto"/>
            <w:noWrap/>
            <w:vAlign w:val="center"/>
            <w:hideMark/>
          </w:tcPr>
          <w:p w:rsidR="00C076C8" w:rsidRPr="00A90433" w:rsidRDefault="00C076C8" w:rsidP="00B77DEF">
            <w:pPr>
              <w:spacing w:line="240" w:lineRule="auto"/>
              <w:jc w:val="center"/>
              <w:rPr>
                <w:rFonts w:eastAsia="Times New Roman" w:cs="Times New Roman"/>
                <w:color w:val="000000"/>
                <w:szCs w:val="24"/>
              </w:rPr>
            </w:pPr>
            <w:r w:rsidRPr="00A90433">
              <w:rPr>
                <w:rFonts w:eastAsia="Times New Roman" w:cs="Times New Roman"/>
                <w:color w:val="000000"/>
                <w:szCs w:val="24"/>
              </w:rPr>
              <w:t>18</w:t>
            </w:r>
          </w:p>
        </w:tc>
        <w:tc>
          <w:tcPr>
            <w:tcW w:w="2607" w:type="dxa"/>
            <w:tcBorders>
              <w:top w:val="nil"/>
              <w:left w:val="nil"/>
              <w:bottom w:val="nil"/>
              <w:right w:val="nil"/>
            </w:tcBorders>
            <w:shd w:val="clear" w:color="auto" w:fill="auto"/>
            <w:noWrap/>
            <w:vAlign w:val="center"/>
            <w:hideMark/>
          </w:tcPr>
          <w:p w:rsidR="00C076C8" w:rsidRPr="00A90433" w:rsidRDefault="00C076C8" w:rsidP="00B77DEF">
            <w:pPr>
              <w:spacing w:line="240" w:lineRule="auto"/>
              <w:jc w:val="center"/>
              <w:rPr>
                <w:rFonts w:eastAsia="Times New Roman" w:cs="Times New Roman"/>
                <w:color w:val="000000"/>
                <w:szCs w:val="24"/>
              </w:rPr>
            </w:pPr>
            <w:r w:rsidRPr="00A90433">
              <w:rPr>
                <w:rFonts w:eastAsia="Times New Roman" w:cs="Times New Roman"/>
                <w:color w:val="000000"/>
                <w:szCs w:val="24"/>
              </w:rPr>
              <w:t>475</w:t>
            </w:r>
          </w:p>
        </w:tc>
      </w:tr>
      <w:tr w:rsidR="00C076C8" w:rsidRPr="00A90433" w:rsidTr="00B77DEF">
        <w:trPr>
          <w:trHeight w:val="288"/>
        </w:trPr>
        <w:tc>
          <w:tcPr>
            <w:tcW w:w="960" w:type="dxa"/>
            <w:tcBorders>
              <w:top w:val="nil"/>
              <w:left w:val="nil"/>
              <w:bottom w:val="nil"/>
              <w:right w:val="nil"/>
            </w:tcBorders>
            <w:shd w:val="clear" w:color="auto" w:fill="auto"/>
            <w:noWrap/>
            <w:vAlign w:val="center"/>
          </w:tcPr>
          <w:p w:rsidR="00C076C8" w:rsidRPr="00A90433" w:rsidRDefault="00C076C8" w:rsidP="00B77DEF">
            <w:pPr>
              <w:spacing w:line="240" w:lineRule="auto"/>
              <w:jc w:val="center"/>
              <w:rPr>
                <w:rFonts w:eastAsia="Times New Roman" w:cs="Times New Roman"/>
                <w:color w:val="000000"/>
                <w:szCs w:val="24"/>
              </w:rPr>
            </w:pPr>
          </w:p>
        </w:tc>
        <w:tc>
          <w:tcPr>
            <w:tcW w:w="990" w:type="dxa"/>
            <w:tcBorders>
              <w:top w:val="nil"/>
              <w:left w:val="nil"/>
              <w:bottom w:val="nil"/>
              <w:right w:val="nil"/>
            </w:tcBorders>
            <w:shd w:val="clear" w:color="auto" w:fill="auto"/>
            <w:noWrap/>
            <w:vAlign w:val="center"/>
          </w:tcPr>
          <w:p w:rsidR="00C076C8" w:rsidRPr="00A90433" w:rsidRDefault="00C076C8" w:rsidP="00B77DEF">
            <w:pPr>
              <w:spacing w:line="240" w:lineRule="auto"/>
              <w:jc w:val="center"/>
              <w:rPr>
                <w:rFonts w:eastAsia="Times New Roman" w:cs="Times New Roman"/>
                <w:color w:val="000000"/>
                <w:szCs w:val="24"/>
              </w:rPr>
            </w:pPr>
          </w:p>
        </w:tc>
        <w:tc>
          <w:tcPr>
            <w:tcW w:w="1425" w:type="dxa"/>
            <w:tcBorders>
              <w:top w:val="nil"/>
              <w:left w:val="nil"/>
              <w:bottom w:val="nil"/>
              <w:right w:val="nil"/>
            </w:tcBorders>
            <w:vAlign w:val="center"/>
          </w:tcPr>
          <w:p w:rsidR="00C076C8" w:rsidRPr="00A90433" w:rsidRDefault="00C076C8" w:rsidP="00B77DEF">
            <w:pPr>
              <w:spacing w:line="240" w:lineRule="auto"/>
              <w:jc w:val="center"/>
              <w:rPr>
                <w:rFonts w:eastAsia="Times New Roman" w:cs="Times New Roman"/>
                <w:color w:val="000000"/>
                <w:szCs w:val="24"/>
              </w:rPr>
            </w:pPr>
          </w:p>
        </w:tc>
        <w:tc>
          <w:tcPr>
            <w:tcW w:w="1425" w:type="dxa"/>
            <w:tcBorders>
              <w:top w:val="nil"/>
              <w:left w:val="nil"/>
              <w:bottom w:val="nil"/>
              <w:right w:val="nil"/>
            </w:tcBorders>
            <w:shd w:val="clear" w:color="auto" w:fill="auto"/>
            <w:noWrap/>
            <w:vAlign w:val="center"/>
          </w:tcPr>
          <w:p w:rsidR="00C076C8" w:rsidRPr="00A90433" w:rsidRDefault="00C076C8" w:rsidP="00B77DEF">
            <w:pPr>
              <w:spacing w:line="240" w:lineRule="auto"/>
              <w:jc w:val="center"/>
              <w:rPr>
                <w:rFonts w:eastAsia="Times New Roman" w:cs="Times New Roman"/>
                <w:color w:val="000000"/>
                <w:szCs w:val="24"/>
              </w:rPr>
            </w:pPr>
          </w:p>
        </w:tc>
        <w:tc>
          <w:tcPr>
            <w:tcW w:w="821" w:type="dxa"/>
            <w:tcBorders>
              <w:top w:val="nil"/>
              <w:left w:val="nil"/>
              <w:bottom w:val="nil"/>
              <w:right w:val="nil"/>
            </w:tcBorders>
            <w:shd w:val="clear" w:color="auto" w:fill="auto"/>
            <w:noWrap/>
            <w:vAlign w:val="center"/>
          </w:tcPr>
          <w:p w:rsidR="00C076C8" w:rsidRPr="00A90433" w:rsidRDefault="00C076C8" w:rsidP="00B77DEF">
            <w:pPr>
              <w:spacing w:line="240" w:lineRule="auto"/>
              <w:jc w:val="center"/>
              <w:rPr>
                <w:rFonts w:eastAsia="Times New Roman" w:cs="Times New Roman"/>
                <w:color w:val="000000"/>
                <w:szCs w:val="24"/>
              </w:rPr>
            </w:pPr>
          </w:p>
        </w:tc>
        <w:tc>
          <w:tcPr>
            <w:tcW w:w="2607" w:type="dxa"/>
            <w:tcBorders>
              <w:top w:val="nil"/>
              <w:left w:val="nil"/>
              <w:bottom w:val="nil"/>
              <w:right w:val="nil"/>
            </w:tcBorders>
            <w:shd w:val="clear" w:color="auto" w:fill="auto"/>
            <w:noWrap/>
            <w:vAlign w:val="center"/>
          </w:tcPr>
          <w:p w:rsidR="00C076C8" w:rsidRPr="00A90433" w:rsidRDefault="00C076C8" w:rsidP="00B77DEF">
            <w:pPr>
              <w:spacing w:line="240" w:lineRule="auto"/>
              <w:jc w:val="center"/>
              <w:rPr>
                <w:rFonts w:eastAsia="Times New Roman" w:cs="Times New Roman"/>
                <w:color w:val="000000"/>
                <w:szCs w:val="24"/>
              </w:rPr>
            </w:pPr>
          </w:p>
        </w:tc>
      </w:tr>
      <w:tr w:rsidR="00C076C8" w:rsidRPr="00A90433" w:rsidTr="00B77DEF">
        <w:trPr>
          <w:trHeight w:val="288"/>
        </w:trPr>
        <w:tc>
          <w:tcPr>
            <w:tcW w:w="960" w:type="dxa"/>
            <w:tcBorders>
              <w:top w:val="nil"/>
              <w:left w:val="nil"/>
              <w:bottom w:val="nil"/>
              <w:right w:val="nil"/>
            </w:tcBorders>
            <w:shd w:val="clear" w:color="auto" w:fill="auto"/>
            <w:noWrap/>
            <w:vAlign w:val="center"/>
            <w:hideMark/>
          </w:tcPr>
          <w:p w:rsidR="00C076C8" w:rsidRPr="00A90433" w:rsidRDefault="00C076C8" w:rsidP="00B77DEF">
            <w:pPr>
              <w:spacing w:line="240" w:lineRule="auto"/>
              <w:jc w:val="center"/>
              <w:rPr>
                <w:rFonts w:eastAsia="Times New Roman" w:cs="Times New Roman"/>
                <w:color w:val="000000"/>
                <w:szCs w:val="24"/>
              </w:rPr>
            </w:pPr>
          </w:p>
        </w:tc>
        <w:tc>
          <w:tcPr>
            <w:tcW w:w="990" w:type="dxa"/>
            <w:tcBorders>
              <w:top w:val="nil"/>
              <w:left w:val="nil"/>
              <w:bottom w:val="nil"/>
              <w:right w:val="nil"/>
            </w:tcBorders>
            <w:shd w:val="clear" w:color="auto" w:fill="auto"/>
            <w:noWrap/>
            <w:vAlign w:val="center"/>
            <w:hideMark/>
          </w:tcPr>
          <w:p w:rsidR="00C076C8" w:rsidRPr="00A90433" w:rsidRDefault="00C076C8" w:rsidP="00B77DEF">
            <w:pPr>
              <w:spacing w:line="240" w:lineRule="auto"/>
              <w:jc w:val="center"/>
              <w:rPr>
                <w:rFonts w:eastAsia="Times New Roman" w:cs="Times New Roman"/>
                <w:color w:val="000000"/>
                <w:szCs w:val="24"/>
              </w:rPr>
            </w:pPr>
          </w:p>
        </w:tc>
        <w:tc>
          <w:tcPr>
            <w:tcW w:w="1425" w:type="dxa"/>
            <w:tcBorders>
              <w:top w:val="nil"/>
              <w:left w:val="nil"/>
              <w:bottom w:val="nil"/>
              <w:right w:val="nil"/>
            </w:tcBorders>
            <w:vAlign w:val="center"/>
          </w:tcPr>
          <w:p w:rsidR="00C076C8" w:rsidRPr="00A90433" w:rsidRDefault="00C076C8" w:rsidP="00B77DEF">
            <w:pPr>
              <w:spacing w:line="240" w:lineRule="auto"/>
              <w:jc w:val="center"/>
              <w:rPr>
                <w:rFonts w:eastAsia="Times New Roman" w:cs="Times New Roman"/>
                <w:color w:val="000000"/>
                <w:szCs w:val="24"/>
              </w:rPr>
            </w:pPr>
            <w:r>
              <w:rPr>
                <w:rFonts w:eastAsia="Times New Roman" w:cs="Times New Roman"/>
                <w:color w:val="000000"/>
                <w:szCs w:val="24"/>
              </w:rPr>
              <w:t>Dec. 2</w:t>
            </w:r>
          </w:p>
        </w:tc>
        <w:tc>
          <w:tcPr>
            <w:tcW w:w="1425" w:type="dxa"/>
            <w:tcBorders>
              <w:top w:val="nil"/>
              <w:left w:val="nil"/>
              <w:bottom w:val="nil"/>
              <w:right w:val="nil"/>
            </w:tcBorders>
            <w:shd w:val="clear" w:color="auto" w:fill="auto"/>
            <w:noWrap/>
            <w:vAlign w:val="center"/>
            <w:hideMark/>
          </w:tcPr>
          <w:p w:rsidR="00C076C8" w:rsidRPr="00A90433" w:rsidRDefault="00C076C8" w:rsidP="00B77DEF">
            <w:pPr>
              <w:spacing w:line="240" w:lineRule="auto"/>
              <w:jc w:val="center"/>
              <w:rPr>
                <w:rFonts w:eastAsia="Times New Roman" w:cs="Times New Roman"/>
                <w:color w:val="000000"/>
                <w:szCs w:val="24"/>
              </w:rPr>
            </w:pPr>
            <w:r w:rsidRPr="00A90433">
              <w:rPr>
                <w:rFonts w:eastAsia="Times New Roman" w:cs="Times New Roman"/>
                <w:color w:val="000000"/>
                <w:szCs w:val="24"/>
              </w:rPr>
              <w:t>Peak-rut</w:t>
            </w:r>
          </w:p>
        </w:tc>
        <w:tc>
          <w:tcPr>
            <w:tcW w:w="821" w:type="dxa"/>
            <w:tcBorders>
              <w:top w:val="nil"/>
              <w:left w:val="nil"/>
              <w:bottom w:val="nil"/>
              <w:right w:val="nil"/>
            </w:tcBorders>
            <w:shd w:val="clear" w:color="auto" w:fill="auto"/>
            <w:noWrap/>
            <w:vAlign w:val="center"/>
            <w:hideMark/>
          </w:tcPr>
          <w:p w:rsidR="00C076C8" w:rsidRPr="00A90433" w:rsidRDefault="00C076C8" w:rsidP="00B77DEF">
            <w:pPr>
              <w:spacing w:line="240" w:lineRule="auto"/>
              <w:jc w:val="center"/>
              <w:rPr>
                <w:rFonts w:eastAsia="Times New Roman" w:cs="Times New Roman"/>
                <w:color w:val="000000"/>
                <w:szCs w:val="24"/>
              </w:rPr>
            </w:pPr>
            <w:r w:rsidRPr="00A90433">
              <w:rPr>
                <w:rFonts w:eastAsia="Times New Roman" w:cs="Times New Roman"/>
                <w:color w:val="000000"/>
                <w:szCs w:val="24"/>
              </w:rPr>
              <w:t>12</w:t>
            </w:r>
          </w:p>
        </w:tc>
        <w:tc>
          <w:tcPr>
            <w:tcW w:w="2607" w:type="dxa"/>
            <w:tcBorders>
              <w:top w:val="nil"/>
              <w:left w:val="nil"/>
              <w:bottom w:val="nil"/>
              <w:right w:val="nil"/>
            </w:tcBorders>
            <w:shd w:val="clear" w:color="auto" w:fill="auto"/>
            <w:noWrap/>
            <w:vAlign w:val="center"/>
            <w:hideMark/>
          </w:tcPr>
          <w:p w:rsidR="00C076C8" w:rsidRPr="00A90433" w:rsidRDefault="00C076C8" w:rsidP="00B77DEF">
            <w:pPr>
              <w:spacing w:line="240" w:lineRule="auto"/>
              <w:jc w:val="center"/>
              <w:rPr>
                <w:rFonts w:eastAsia="Times New Roman" w:cs="Times New Roman"/>
                <w:color w:val="000000"/>
                <w:szCs w:val="24"/>
              </w:rPr>
            </w:pPr>
            <w:r w:rsidRPr="00A90433">
              <w:rPr>
                <w:rFonts w:eastAsia="Times New Roman" w:cs="Times New Roman"/>
                <w:color w:val="000000"/>
                <w:szCs w:val="24"/>
              </w:rPr>
              <w:t>1475</w:t>
            </w:r>
          </w:p>
        </w:tc>
      </w:tr>
      <w:tr w:rsidR="00C076C8" w:rsidRPr="00A90433" w:rsidTr="00B77DEF">
        <w:trPr>
          <w:trHeight w:val="288"/>
        </w:trPr>
        <w:tc>
          <w:tcPr>
            <w:tcW w:w="960" w:type="dxa"/>
            <w:tcBorders>
              <w:top w:val="nil"/>
              <w:left w:val="nil"/>
              <w:bottom w:val="nil"/>
              <w:right w:val="nil"/>
            </w:tcBorders>
            <w:shd w:val="clear" w:color="auto" w:fill="auto"/>
            <w:noWrap/>
            <w:vAlign w:val="center"/>
          </w:tcPr>
          <w:p w:rsidR="00C076C8" w:rsidRPr="00A90433" w:rsidRDefault="00C076C8" w:rsidP="00B77DEF">
            <w:pPr>
              <w:spacing w:line="240" w:lineRule="auto"/>
              <w:jc w:val="center"/>
              <w:rPr>
                <w:rFonts w:eastAsia="Times New Roman" w:cs="Times New Roman"/>
                <w:color w:val="000000"/>
                <w:szCs w:val="24"/>
              </w:rPr>
            </w:pPr>
          </w:p>
        </w:tc>
        <w:tc>
          <w:tcPr>
            <w:tcW w:w="990" w:type="dxa"/>
            <w:tcBorders>
              <w:top w:val="nil"/>
              <w:left w:val="nil"/>
              <w:bottom w:val="nil"/>
              <w:right w:val="nil"/>
            </w:tcBorders>
            <w:shd w:val="clear" w:color="auto" w:fill="auto"/>
            <w:noWrap/>
            <w:vAlign w:val="center"/>
          </w:tcPr>
          <w:p w:rsidR="00C076C8" w:rsidRPr="00A90433" w:rsidRDefault="00C076C8" w:rsidP="00B77DEF">
            <w:pPr>
              <w:spacing w:line="240" w:lineRule="auto"/>
              <w:jc w:val="center"/>
              <w:rPr>
                <w:rFonts w:eastAsia="Times New Roman" w:cs="Times New Roman"/>
                <w:color w:val="000000"/>
                <w:szCs w:val="24"/>
              </w:rPr>
            </w:pPr>
          </w:p>
        </w:tc>
        <w:tc>
          <w:tcPr>
            <w:tcW w:w="1425" w:type="dxa"/>
            <w:tcBorders>
              <w:top w:val="nil"/>
              <w:left w:val="nil"/>
              <w:bottom w:val="nil"/>
              <w:right w:val="nil"/>
            </w:tcBorders>
            <w:vAlign w:val="center"/>
          </w:tcPr>
          <w:p w:rsidR="00C076C8" w:rsidRPr="00A90433" w:rsidRDefault="00C076C8" w:rsidP="00B77DEF">
            <w:pPr>
              <w:spacing w:line="240" w:lineRule="auto"/>
              <w:jc w:val="center"/>
              <w:rPr>
                <w:rFonts w:eastAsia="Times New Roman" w:cs="Times New Roman"/>
                <w:color w:val="000000"/>
                <w:szCs w:val="24"/>
              </w:rPr>
            </w:pPr>
          </w:p>
        </w:tc>
        <w:tc>
          <w:tcPr>
            <w:tcW w:w="1425" w:type="dxa"/>
            <w:tcBorders>
              <w:top w:val="nil"/>
              <w:left w:val="nil"/>
              <w:bottom w:val="nil"/>
              <w:right w:val="nil"/>
            </w:tcBorders>
            <w:shd w:val="clear" w:color="auto" w:fill="auto"/>
            <w:noWrap/>
            <w:vAlign w:val="center"/>
          </w:tcPr>
          <w:p w:rsidR="00C076C8" w:rsidRPr="00A90433" w:rsidRDefault="00C076C8" w:rsidP="00B77DEF">
            <w:pPr>
              <w:spacing w:line="240" w:lineRule="auto"/>
              <w:jc w:val="center"/>
              <w:rPr>
                <w:rFonts w:eastAsia="Times New Roman" w:cs="Times New Roman"/>
                <w:color w:val="000000"/>
                <w:szCs w:val="24"/>
              </w:rPr>
            </w:pPr>
          </w:p>
        </w:tc>
        <w:tc>
          <w:tcPr>
            <w:tcW w:w="821" w:type="dxa"/>
            <w:tcBorders>
              <w:top w:val="nil"/>
              <w:left w:val="nil"/>
              <w:bottom w:val="nil"/>
              <w:right w:val="nil"/>
            </w:tcBorders>
            <w:shd w:val="clear" w:color="auto" w:fill="auto"/>
            <w:noWrap/>
            <w:vAlign w:val="center"/>
          </w:tcPr>
          <w:p w:rsidR="00C076C8" w:rsidRPr="00A90433" w:rsidRDefault="00C076C8" w:rsidP="00B77DEF">
            <w:pPr>
              <w:spacing w:line="240" w:lineRule="auto"/>
              <w:jc w:val="center"/>
              <w:rPr>
                <w:rFonts w:eastAsia="Times New Roman" w:cs="Times New Roman"/>
                <w:color w:val="000000"/>
                <w:szCs w:val="24"/>
              </w:rPr>
            </w:pPr>
          </w:p>
        </w:tc>
        <w:tc>
          <w:tcPr>
            <w:tcW w:w="2607" w:type="dxa"/>
            <w:tcBorders>
              <w:top w:val="nil"/>
              <w:left w:val="nil"/>
              <w:bottom w:val="nil"/>
              <w:right w:val="nil"/>
            </w:tcBorders>
            <w:shd w:val="clear" w:color="auto" w:fill="auto"/>
            <w:noWrap/>
            <w:vAlign w:val="center"/>
          </w:tcPr>
          <w:p w:rsidR="00C076C8" w:rsidRPr="00A90433" w:rsidRDefault="00C076C8" w:rsidP="00B77DEF">
            <w:pPr>
              <w:spacing w:line="240" w:lineRule="auto"/>
              <w:jc w:val="center"/>
              <w:rPr>
                <w:rFonts w:eastAsia="Times New Roman" w:cs="Times New Roman"/>
                <w:color w:val="000000"/>
                <w:szCs w:val="24"/>
              </w:rPr>
            </w:pPr>
          </w:p>
        </w:tc>
      </w:tr>
      <w:tr w:rsidR="00C076C8" w:rsidRPr="00A90433" w:rsidTr="00B77DEF">
        <w:trPr>
          <w:trHeight w:val="288"/>
        </w:trPr>
        <w:tc>
          <w:tcPr>
            <w:tcW w:w="960" w:type="dxa"/>
            <w:tcBorders>
              <w:top w:val="nil"/>
              <w:left w:val="nil"/>
              <w:bottom w:val="nil"/>
              <w:right w:val="nil"/>
            </w:tcBorders>
            <w:shd w:val="clear" w:color="auto" w:fill="auto"/>
            <w:noWrap/>
            <w:vAlign w:val="center"/>
          </w:tcPr>
          <w:p w:rsidR="00C076C8" w:rsidRPr="00A90433" w:rsidRDefault="00C076C8" w:rsidP="00B77DEF">
            <w:pPr>
              <w:spacing w:line="240" w:lineRule="auto"/>
              <w:jc w:val="center"/>
              <w:rPr>
                <w:rFonts w:eastAsia="Times New Roman" w:cs="Times New Roman"/>
                <w:color w:val="000000"/>
                <w:szCs w:val="24"/>
              </w:rPr>
            </w:pPr>
          </w:p>
        </w:tc>
        <w:tc>
          <w:tcPr>
            <w:tcW w:w="990" w:type="dxa"/>
            <w:tcBorders>
              <w:top w:val="nil"/>
              <w:left w:val="nil"/>
              <w:bottom w:val="nil"/>
              <w:right w:val="nil"/>
            </w:tcBorders>
            <w:shd w:val="clear" w:color="auto" w:fill="auto"/>
            <w:noWrap/>
            <w:vAlign w:val="center"/>
          </w:tcPr>
          <w:p w:rsidR="00C076C8" w:rsidRPr="00A90433" w:rsidRDefault="00C076C8" w:rsidP="00B77DEF">
            <w:pPr>
              <w:spacing w:line="240" w:lineRule="auto"/>
              <w:jc w:val="center"/>
              <w:rPr>
                <w:rFonts w:eastAsia="Times New Roman" w:cs="Times New Roman"/>
                <w:color w:val="000000"/>
                <w:szCs w:val="24"/>
              </w:rPr>
            </w:pPr>
          </w:p>
        </w:tc>
        <w:tc>
          <w:tcPr>
            <w:tcW w:w="1425" w:type="dxa"/>
            <w:tcBorders>
              <w:top w:val="nil"/>
              <w:left w:val="nil"/>
              <w:bottom w:val="nil"/>
              <w:right w:val="nil"/>
            </w:tcBorders>
            <w:vAlign w:val="center"/>
          </w:tcPr>
          <w:p w:rsidR="00C076C8" w:rsidRPr="00A90433" w:rsidRDefault="00C076C8" w:rsidP="00B77DEF">
            <w:pPr>
              <w:spacing w:line="240" w:lineRule="auto"/>
              <w:jc w:val="center"/>
              <w:rPr>
                <w:rFonts w:eastAsia="Times New Roman" w:cs="Times New Roman"/>
                <w:color w:val="000000"/>
                <w:szCs w:val="24"/>
              </w:rPr>
            </w:pPr>
            <w:r>
              <w:rPr>
                <w:rFonts w:eastAsia="Times New Roman" w:cs="Times New Roman"/>
                <w:color w:val="000000"/>
                <w:szCs w:val="24"/>
              </w:rPr>
              <w:t>Dec. 15</w:t>
            </w:r>
          </w:p>
        </w:tc>
        <w:tc>
          <w:tcPr>
            <w:tcW w:w="1425" w:type="dxa"/>
            <w:tcBorders>
              <w:top w:val="nil"/>
              <w:left w:val="nil"/>
              <w:bottom w:val="nil"/>
              <w:right w:val="nil"/>
            </w:tcBorders>
            <w:shd w:val="clear" w:color="auto" w:fill="auto"/>
            <w:noWrap/>
            <w:vAlign w:val="center"/>
            <w:hideMark/>
          </w:tcPr>
          <w:p w:rsidR="00C076C8" w:rsidRPr="00A90433" w:rsidRDefault="00C076C8" w:rsidP="00B77DEF">
            <w:pPr>
              <w:spacing w:line="240" w:lineRule="auto"/>
              <w:jc w:val="center"/>
              <w:rPr>
                <w:rFonts w:eastAsia="Times New Roman" w:cs="Times New Roman"/>
                <w:color w:val="000000"/>
                <w:szCs w:val="24"/>
              </w:rPr>
            </w:pPr>
            <w:r w:rsidRPr="00A90433">
              <w:rPr>
                <w:rFonts w:eastAsia="Times New Roman" w:cs="Times New Roman"/>
                <w:color w:val="000000"/>
                <w:szCs w:val="24"/>
              </w:rPr>
              <w:t>Post-rut</w:t>
            </w:r>
          </w:p>
        </w:tc>
        <w:tc>
          <w:tcPr>
            <w:tcW w:w="821" w:type="dxa"/>
            <w:tcBorders>
              <w:top w:val="nil"/>
              <w:left w:val="nil"/>
              <w:bottom w:val="nil"/>
              <w:right w:val="nil"/>
            </w:tcBorders>
            <w:shd w:val="clear" w:color="auto" w:fill="auto"/>
            <w:noWrap/>
            <w:vAlign w:val="center"/>
            <w:hideMark/>
          </w:tcPr>
          <w:p w:rsidR="00C076C8" w:rsidRPr="00A90433" w:rsidRDefault="00C076C8" w:rsidP="00B77DEF">
            <w:pPr>
              <w:spacing w:line="240" w:lineRule="auto"/>
              <w:jc w:val="center"/>
              <w:rPr>
                <w:rFonts w:eastAsia="Times New Roman" w:cs="Times New Roman"/>
                <w:color w:val="000000"/>
                <w:szCs w:val="24"/>
              </w:rPr>
            </w:pPr>
            <w:r w:rsidRPr="00A90433">
              <w:rPr>
                <w:rFonts w:eastAsia="Times New Roman" w:cs="Times New Roman"/>
                <w:color w:val="000000"/>
                <w:szCs w:val="24"/>
              </w:rPr>
              <w:t>9</w:t>
            </w:r>
          </w:p>
        </w:tc>
        <w:tc>
          <w:tcPr>
            <w:tcW w:w="2607" w:type="dxa"/>
            <w:tcBorders>
              <w:top w:val="nil"/>
              <w:left w:val="nil"/>
              <w:bottom w:val="nil"/>
              <w:right w:val="nil"/>
            </w:tcBorders>
            <w:shd w:val="clear" w:color="auto" w:fill="auto"/>
            <w:noWrap/>
            <w:vAlign w:val="center"/>
            <w:hideMark/>
          </w:tcPr>
          <w:p w:rsidR="00C076C8" w:rsidRPr="00A90433" w:rsidRDefault="00C076C8" w:rsidP="00B77DEF">
            <w:pPr>
              <w:spacing w:line="240" w:lineRule="auto"/>
              <w:jc w:val="center"/>
              <w:rPr>
                <w:rFonts w:eastAsia="Times New Roman" w:cs="Times New Roman"/>
                <w:color w:val="000000"/>
                <w:szCs w:val="24"/>
              </w:rPr>
            </w:pPr>
            <w:r w:rsidRPr="00A90433">
              <w:rPr>
                <w:rFonts w:eastAsia="Times New Roman" w:cs="Times New Roman"/>
                <w:color w:val="000000"/>
                <w:szCs w:val="24"/>
              </w:rPr>
              <w:t>454</w:t>
            </w:r>
          </w:p>
        </w:tc>
      </w:tr>
      <w:tr w:rsidR="00C076C8" w:rsidRPr="00A90433" w:rsidTr="00B77DEF">
        <w:trPr>
          <w:trHeight w:val="288"/>
        </w:trPr>
        <w:tc>
          <w:tcPr>
            <w:tcW w:w="960" w:type="dxa"/>
            <w:tcBorders>
              <w:top w:val="nil"/>
              <w:left w:val="nil"/>
              <w:bottom w:val="nil"/>
              <w:right w:val="nil"/>
            </w:tcBorders>
            <w:shd w:val="clear" w:color="auto" w:fill="auto"/>
            <w:noWrap/>
            <w:vAlign w:val="center"/>
          </w:tcPr>
          <w:p w:rsidR="00C076C8" w:rsidRPr="00A90433" w:rsidRDefault="00C076C8" w:rsidP="00B77DEF">
            <w:pPr>
              <w:spacing w:line="240" w:lineRule="auto"/>
              <w:jc w:val="center"/>
              <w:rPr>
                <w:rFonts w:eastAsia="Times New Roman" w:cs="Times New Roman"/>
                <w:color w:val="000000"/>
                <w:szCs w:val="24"/>
              </w:rPr>
            </w:pPr>
          </w:p>
        </w:tc>
        <w:tc>
          <w:tcPr>
            <w:tcW w:w="990" w:type="dxa"/>
            <w:tcBorders>
              <w:top w:val="nil"/>
              <w:left w:val="nil"/>
              <w:bottom w:val="nil"/>
              <w:right w:val="nil"/>
            </w:tcBorders>
            <w:shd w:val="clear" w:color="auto" w:fill="auto"/>
            <w:noWrap/>
            <w:vAlign w:val="center"/>
          </w:tcPr>
          <w:p w:rsidR="00C076C8" w:rsidRPr="00A90433" w:rsidRDefault="00C076C8" w:rsidP="00B77DEF">
            <w:pPr>
              <w:spacing w:line="240" w:lineRule="auto"/>
              <w:jc w:val="center"/>
              <w:rPr>
                <w:rFonts w:eastAsia="Times New Roman" w:cs="Times New Roman"/>
                <w:color w:val="000000"/>
                <w:szCs w:val="24"/>
              </w:rPr>
            </w:pPr>
          </w:p>
        </w:tc>
        <w:tc>
          <w:tcPr>
            <w:tcW w:w="1425" w:type="dxa"/>
            <w:tcBorders>
              <w:top w:val="nil"/>
              <w:left w:val="nil"/>
              <w:bottom w:val="nil"/>
              <w:right w:val="nil"/>
            </w:tcBorders>
            <w:vAlign w:val="center"/>
          </w:tcPr>
          <w:p w:rsidR="00C076C8" w:rsidRPr="00A90433" w:rsidRDefault="00C076C8" w:rsidP="00B77DEF">
            <w:pPr>
              <w:spacing w:line="240" w:lineRule="auto"/>
              <w:jc w:val="center"/>
              <w:rPr>
                <w:rFonts w:eastAsia="Times New Roman" w:cs="Times New Roman"/>
                <w:color w:val="000000"/>
                <w:szCs w:val="24"/>
              </w:rPr>
            </w:pPr>
          </w:p>
        </w:tc>
        <w:tc>
          <w:tcPr>
            <w:tcW w:w="1425" w:type="dxa"/>
            <w:tcBorders>
              <w:top w:val="nil"/>
              <w:left w:val="nil"/>
              <w:bottom w:val="nil"/>
              <w:right w:val="nil"/>
            </w:tcBorders>
            <w:shd w:val="clear" w:color="auto" w:fill="auto"/>
            <w:noWrap/>
            <w:vAlign w:val="center"/>
          </w:tcPr>
          <w:p w:rsidR="00C076C8" w:rsidRPr="00A90433" w:rsidRDefault="00C076C8" w:rsidP="00B77DEF">
            <w:pPr>
              <w:spacing w:line="240" w:lineRule="auto"/>
              <w:jc w:val="center"/>
              <w:rPr>
                <w:rFonts w:eastAsia="Times New Roman" w:cs="Times New Roman"/>
                <w:color w:val="000000"/>
                <w:szCs w:val="24"/>
              </w:rPr>
            </w:pPr>
          </w:p>
        </w:tc>
        <w:tc>
          <w:tcPr>
            <w:tcW w:w="821" w:type="dxa"/>
            <w:tcBorders>
              <w:top w:val="nil"/>
              <w:left w:val="nil"/>
              <w:bottom w:val="nil"/>
              <w:right w:val="nil"/>
            </w:tcBorders>
            <w:shd w:val="clear" w:color="auto" w:fill="auto"/>
            <w:noWrap/>
            <w:vAlign w:val="center"/>
          </w:tcPr>
          <w:p w:rsidR="00C076C8" w:rsidRPr="00A90433" w:rsidRDefault="00C076C8" w:rsidP="00B77DEF">
            <w:pPr>
              <w:spacing w:line="240" w:lineRule="auto"/>
              <w:jc w:val="center"/>
              <w:rPr>
                <w:rFonts w:eastAsia="Times New Roman" w:cs="Times New Roman"/>
                <w:color w:val="000000"/>
                <w:szCs w:val="24"/>
              </w:rPr>
            </w:pPr>
          </w:p>
        </w:tc>
        <w:tc>
          <w:tcPr>
            <w:tcW w:w="2607" w:type="dxa"/>
            <w:tcBorders>
              <w:top w:val="nil"/>
              <w:left w:val="nil"/>
              <w:bottom w:val="nil"/>
              <w:right w:val="nil"/>
            </w:tcBorders>
            <w:shd w:val="clear" w:color="auto" w:fill="auto"/>
            <w:noWrap/>
            <w:vAlign w:val="center"/>
          </w:tcPr>
          <w:p w:rsidR="00C076C8" w:rsidRPr="00A90433" w:rsidRDefault="00C076C8" w:rsidP="00B77DEF">
            <w:pPr>
              <w:spacing w:line="240" w:lineRule="auto"/>
              <w:jc w:val="center"/>
              <w:rPr>
                <w:rFonts w:eastAsia="Times New Roman" w:cs="Times New Roman"/>
                <w:color w:val="000000"/>
                <w:szCs w:val="24"/>
              </w:rPr>
            </w:pPr>
          </w:p>
        </w:tc>
      </w:tr>
      <w:tr w:rsidR="00C076C8" w:rsidRPr="00A90433" w:rsidTr="00B77DEF">
        <w:trPr>
          <w:trHeight w:val="288"/>
        </w:trPr>
        <w:tc>
          <w:tcPr>
            <w:tcW w:w="960" w:type="dxa"/>
            <w:tcBorders>
              <w:top w:val="nil"/>
              <w:left w:val="nil"/>
              <w:bottom w:val="nil"/>
              <w:right w:val="nil"/>
            </w:tcBorders>
            <w:shd w:val="clear" w:color="auto" w:fill="auto"/>
            <w:noWrap/>
            <w:vAlign w:val="center"/>
          </w:tcPr>
          <w:p w:rsidR="00C076C8" w:rsidRPr="00A90433" w:rsidRDefault="00C076C8" w:rsidP="00B77DEF">
            <w:pPr>
              <w:spacing w:line="240" w:lineRule="auto"/>
              <w:jc w:val="center"/>
              <w:rPr>
                <w:rFonts w:eastAsia="Times New Roman" w:cs="Times New Roman"/>
                <w:color w:val="000000"/>
                <w:szCs w:val="24"/>
              </w:rPr>
            </w:pPr>
            <w:r w:rsidRPr="00A90433">
              <w:rPr>
                <w:rFonts w:eastAsia="Times New Roman" w:cs="Times New Roman"/>
                <w:color w:val="000000"/>
                <w:szCs w:val="24"/>
              </w:rPr>
              <w:t>85133</w:t>
            </w:r>
          </w:p>
        </w:tc>
        <w:tc>
          <w:tcPr>
            <w:tcW w:w="990" w:type="dxa"/>
            <w:tcBorders>
              <w:top w:val="nil"/>
              <w:left w:val="nil"/>
              <w:bottom w:val="nil"/>
              <w:right w:val="nil"/>
            </w:tcBorders>
            <w:shd w:val="clear" w:color="auto" w:fill="auto"/>
            <w:noWrap/>
            <w:vAlign w:val="center"/>
          </w:tcPr>
          <w:p w:rsidR="00C076C8" w:rsidRPr="00A90433" w:rsidRDefault="00C076C8" w:rsidP="00B77DEF">
            <w:pPr>
              <w:spacing w:line="240" w:lineRule="auto"/>
              <w:jc w:val="center"/>
              <w:rPr>
                <w:rFonts w:eastAsia="Times New Roman" w:cs="Times New Roman"/>
                <w:color w:val="000000"/>
                <w:szCs w:val="24"/>
              </w:rPr>
            </w:pPr>
            <w:r w:rsidRPr="00A90433">
              <w:rPr>
                <w:rFonts w:eastAsia="Times New Roman" w:cs="Times New Roman"/>
                <w:color w:val="000000"/>
                <w:szCs w:val="24"/>
              </w:rPr>
              <w:t>F</w:t>
            </w:r>
          </w:p>
        </w:tc>
        <w:tc>
          <w:tcPr>
            <w:tcW w:w="1425" w:type="dxa"/>
            <w:tcBorders>
              <w:top w:val="nil"/>
              <w:left w:val="nil"/>
              <w:bottom w:val="nil"/>
              <w:right w:val="nil"/>
            </w:tcBorders>
            <w:vAlign w:val="center"/>
          </w:tcPr>
          <w:p w:rsidR="00C076C8" w:rsidRPr="00A90433" w:rsidRDefault="00C076C8" w:rsidP="00B77DEF">
            <w:pPr>
              <w:spacing w:line="240" w:lineRule="auto"/>
              <w:jc w:val="center"/>
              <w:rPr>
                <w:rFonts w:eastAsia="Times New Roman" w:cs="Times New Roman"/>
                <w:color w:val="000000"/>
                <w:szCs w:val="24"/>
              </w:rPr>
            </w:pPr>
            <w:r>
              <w:rPr>
                <w:rFonts w:eastAsia="Times New Roman" w:cs="Times New Roman"/>
                <w:color w:val="000000"/>
                <w:szCs w:val="24"/>
              </w:rPr>
              <w:t>Dec. 13</w:t>
            </w:r>
          </w:p>
        </w:tc>
        <w:tc>
          <w:tcPr>
            <w:tcW w:w="1425" w:type="dxa"/>
            <w:tcBorders>
              <w:top w:val="nil"/>
              <w:left w:val="nil"/>
              <w:bottom w:val="nil"/>
              <w:right w:val="nil"/>
            </w:tcBorders>
            <w:shd w:val="clear" w:color="auto" w:fill="auto"/>
            <w:noWrap/>
            <w:vAlign w:val="center"/>
            <w:hideMark/>
          </w:tcPr>
          <w:p w:rsidR="00C076C8" w:rsidRPr="00A90433" w:rsidRDefault="00C076C8" w:rsidP="00B77DEF">
            <w:pPr>
              <w:spacing w:line="240" w:lineRule="auto"/>
              <w:jc w:val="center"/>
              <w:rPr>
                <w:rFonts w:eastAsia="Times New Roman" w:cs="Times New Roman"/>
                <w:color w:val="000000"/>
                <w:szCs w:val="24"/>
              </w:rPr>
            </w:pPr>
            <w:r w:rsidRPr="00A90433">
              <w:rPr>
                <w:rFonts w:eastAsia="Times New Roman" w:cs="Times New Roman"/>
                <w:color w:val="000000"/>
                <w:szCs w:val="24"/>
              </w:rPr>
              <w:t>Post-rut</w:t>
            </w:r>
          </w:p>
        </w:tc>
        <w:tc>
          <w:tcPr>
            <w:tcW w:w="821" w:type="dxa"/>
            <w:tcBorders>
              <w:top w:val="nil"/>
              <w:left w:val="nil"/>
              <w:bottom w:val="nil"/>
              <w:right w:val="nil"/>
            </w:tcBorders>
            <w:shd w:val="clear" w:color="auto" w:fill="auto"/>
            <w:noWrap/>
            <w:vAlign w:val="center"/>
            <w:hideMark/>
          </w:tcPr>
          <w:p w:rsidR="00C076C8" w:rsidRPr="00A90433" w:rsidRDefault="00C076C8" w:rsidP="00B77DEF">
            <w:pPr>
              <w:spacing w:line="240" w:lineRule="auto"/>
              <w:jc w:val="center"/>
              <w:rPr>
                <w:rFonts w:eastAsia="Times New Roman" w:cs="Times New Roman"/>
                <w:color w:val="000000"/>
                <w:szCs w:val="24"/>
              </w:rPr>
            </w:pPr>
            <w:r w:rsidRPr="00A90433">
              <w:rPr>
                <w:rFonts w:eastAsia="Times New Roman" w:cs="Times New Roman"/>
                <w:color w:val="000000"/>
                <w:szCs w:val="24"/>
              </w:rPr>
              <w:t>9</w:t>
            </w:r>
          </w:p>
        </w:tc>
        <w:tc>
          <w:tcPr>
            <w:tcW w:w="2607" w:type="dxa"/>
            <w:tcBorders>
              <w:top w:val="nil"/>
              <w:left w:val="nil"/>
              <w:bottom w:val="nil"/>
              <w:right w:val="nil"/>
            </w:tcBorders>
            <w:shd w:val="clear" w:color="auto" w:fill="auto"/>
            <w:noWrap/>
            <w:vAlign w:val="center"/>
            <w:hideMark/>
          </w:tcPr>
          <w:p w:rsidR="00C076C8" w:rsidRPr="00A90433" w:rsidRDefault="00C076C8" w:rsidP="00B77DEF">
            <w:pPr>
              <w:spacing w:line="240" w:lineRule="auto"/>
              <w:jc w:val="center"/>
              <w:rPr>
                <w:rFonts w:eastAsia="Times New Roman" w:cs="Times New Roman"/>
                <w:color w:val="000000"/>
                <w:szCs w:val="24"/>
              </w:rPr>
            </w:pPr>
            <w:r w:rsidRPr="00A90433">
              <w:rPr>
                <w:rFonts w:eastAsia="Times New Roman" w:cs="Times New Roman"/>
                <w:color w:val="000000"/>
                <w:szCs w:val="24"/>
              </w:rPr>
              <w:t>621</w:t>
            </w:r>
          </w:p>
        </w:tc>
      </w:tr>
      <w:tr w:rsidR="00C076C8" w:rsidRPr="00A90433" w:rsidTr="00B77DEF">
        <w:trPr>
          <w:trHeight w:val="288"/>
        </w:trPr>
        <w:tc>
          <w:tcPr>
            <w:tcW w:w="960" w:type="dxa"/>
            <w:tcBorders>
              <w:top w:val="nil"/>
              <w:left w:val="nil"/>
              <w:bottom w:val="nil"/>
              <w:right w:val="nil"/>
            </w:tcBorders>
            <w:shd w:val="clear" w:color="auto" w:fill="auto"/>
            <w:noWrap/>
            <w:vAlign w:val="center"/>
          </w:tcPr>
          <w:p w:rsidR="00C076C8" w:rsidRPr="00A90433" w:rsidRDefault="00C076C8" w:rsidP="00B77DEF">
            <w:pPr>
              <w:spacing w:line="240" w:lineRule="auto"/>
              <w:jc w:val="center"/>
              <w:rPr>
                <w:rFonts w:eastAsia="Times New Roman" w:cs="Times New Roman"/>
                <w:color w:val="000000"/>
                <w:szCs w:val="24"/>
              </w:rPr>
            </w:pPr>
          </w:p>
        </w:tc>
        <w:tc>
          <w:tcPr>
            <w:tcW w:w="990" w:type="dxa"/>
            <w:tcBorders>
              <w:top w:val="nil"/>
              <w:left w:val="nil"/>
              <w:bottom w:val="nil"/>
              <w:right w:val="nil"/>
            </w:tcBorders>
            <w:shd w:val="clear" w:color="auto" w:fill="auto"/>
            <w:noWrap/>
            <w:vAlign w:val="center"/>
          </w:tcPr>
          <w:p w:rsidR="00C076C8" w:rsidRPr="00A90433" w:rsidRDefault="00C076C8" w:rsidP="00B77DEF">
            <w:pPr>
              <w:spacing w:line="240" w:lineRule="auto"/>
              <w:jc w:val="center"/>
              <w:rPr>
                <w:rFonts w:eastAsia="Times New Roman" w:cs="Times New Roman"/>
                <w:color w:val="000000"/>
                <w:szCs w:val="24"/>
              </w:rPr>
            </w:pPr>
          </w:p>
        </w:tc>
        <w:tc>
          <w:tcPr>
            <w:tcW w:w="1425" w:type="dxa"/>
            <w:tcBorders>
              <w:top w:val="nil"/>
              <w:left w:val="nil"/>
              <w:bottom w:val="nil"/>
              <w:right w:val="nil"/>
            </w:tcBorders>
            <w:vAlign w:val="center"/>
          </w:tcPr>
          <w:p w:rsidR="00C076C8" w:rsidRPr="00A90433" w:rsidRDefault="00C076C8" w:rsidP="00B77DEF">
            <w:pPr>
              <w:spacing w:line="240" w:lineRule="auto"/>
              <w:jc w:val="center"/>
              <w:rPr>
                <w:rFonts w:eastAsia="Times New Roman" w:cs="Times New Roman"/>
                <w:color w:val="000000"/>
                <w:szCs w:val="24"/>
              </w:rPr>
            </w:pPr>
          </w:p>
        </w:tc>
        <w:tc>
          <w:tcPr>
            <w:tcW w:w="1425" w:type="dxa"/>
            <w:tcBorders>
              <w:top w:val="nil"/>
              <w:left w:val="nil"/>
              <w:bottom w:val="nil"/>
              <w:right w:val="nil"/>
            </w:tcBorders>
            <w:shd w:val="clear" w:color="auto" w:fill="auto"/>
            <w:noWrap/>
            <w:vAlign w:val="center"/>
          </w:tcPr>
          <w:p w:rsidR="00C076C8" w:rsidRPr="00A90433" w:rsidRDefault="00C076C8" w:rsidP="00B77DEF">
            <w:pPr>
              <w:spacing w:line="240" w:lineRule="auto"/>
              <w:jc w:val="center"/>
              <w:rPr>
                <w:rFonts w:eastAsia="Times New Roman" w:cs="Times New Roman"/>
                <w:color w:val="000000"/>
                <w:szCs w:val="24"/>
              </w:rPr>
            </w:pPr>
          </w:p>
        </w:tc>
        <w:tc>
          <w:tcPr>
            <w:tcW w:w="821" w:type="dxa"/>
            <w:tcBorders>
              <w:top w:val="nil"/>
              <w:left w:val="nil"/>
              <w:bottom w:val="nil"/>
              <w:right w:val="nil"/>
            </w:tcBorders>
            <w:shd w:val="clear" w:color="auto" w:fill="auto"/>
            <w:noWrap/>
            <w:vAlign w:val="center"/>
          </w:tcPr>
          <w:p w:rsidR="00C076C8" w:rsidRPr="00A90433" w:rsidRDefault="00C076C8" w:rsidP="00B77DEF">
            <w:pPr>
              <w:spacing w:line="240" w:lineRule="auto"/>
              <w:jc w:val="center"/>
              <w:rPr>
                <w:rFonts w:eastAsia="Times New Roman" w:cs="Times New Roman"/>
                <w:color w:val="000000"/>
                <w:szCs w:val="24"/>
              </w:rPr>
            </w:pPr>
          </w:p>
        </w:tc>
        <w:tc>
          <w:tcPr>
            <w:tcW w:w="2607" w:type="dxa"/>
            <w:tcBorders>
              <w:top w:val="nil"/>
              <w:left w:val="nil"/>
              <w:bottom w:val="nil"/>
              <w:right w:val="nil"/>
            </w:tcBorders>
            <w:shd w:val="clear" w:color="auto" w:fill="auto"/>
            <w:noWrap/>
            <w:vAlign w:val="center"/>
          </w:tcPr>
          <w:p w:rsidR="00C076C8" w:rsidRPr="00A90433" w:rsidRDefault="00C076C8" w:rsidP="00B77DEF">
            <w:pPr>
              <w:spacing w:line="240" w:lineRule="auto"/>
              <w:jc w:val="center"/>
              <w:rPr>
                <w:rFonts w:eastAsia="Times New Roman" w:cs="Times New Roman"/>
                <w:color w:val="000000"/>
                <w:szCs w:val="24"/>
              </w:rPr>
            </w:pPr>
          </w:p>
        </w:tc>
      </w:tr>
      <w:tr w:rsidR="00C076C8" w:rsidRPr="00A90433" w:rsidTr="00B77DEF">
        <w:trPr>
          <w:trHeight w:val="288"/>
        </w:trPr>
        <w:tc>
          <w:tcPr>
            <w:tcW w:w="960" w:type="dxa"/>
            <w:tcBorders>
              <w:top w:val="nil"/>
              <w:left w:val="nil"/>
              <w:bottom w:val="nil"/>
              <w:right w:val="nil"/>
            </w:tcBorders>
            <w:shd w:val="clear" w:color="auto" w:fill="auto"/>
            <w:noWrap/>
            <w:vAlign w:val="center"/>
            <w:hideMark/>
          </w:tcPr>
          <w:p w:rsidR="00C076C8" w:rsidRPr="00A90433" w:rsidRDefault="00C076C8" w:rsidP="00B77DEF">
            <w:pPr>
              <w:spacing w:line="240" w:lineRule="auto"/>
              <w:jc w:val="center"/>
              <w:rPr>
                <w:rFonts w:eastAsia="Times New Roman" w:cs="Times New Roman"/>
                <w:color w:val="000000"/>
                <w:szCs w:val="24"/>
              </w:rPr>
            </w:pPr>
            <w:r w:rsidRPr="00A90433">
              <w:rPr>
                <w:rFonts w:eastAsia="Times New Roman" w:cs="Times New Roman"/>
                <w:color w:val="000000"/>
                <w:szCs w:val="24"/>
              </w:rPr>
              <w:t>83864</w:t>
            </w:r>
          </w:p>
        </w:tc>
        <w:tc>
          <w:tcPr>
            <w:tcW w:w="990" w:type="dxa"/>
            <w:tcBorders>
              <w:top w:val="nil"/>
              <w:left w:val="nil"/>
              <w:bottom w:val="nil"/>
              <w:right w:val="nil"/>
            </w:tcBorders>
            <w:shd w:val="clear" w:color="auto" w:fill="auto"/>
            <w:noWrap/>
            <w:vAlign w:val="center"/>
            <w:hideMark/>
          </w:tcPr>
          <w:p w:rsidR="00C076C8" w:rsidRPr="00A90433" w:rsidRDefault="00C076C8" w:rsidP="00B77DEF">
            <w:pPr>
              <w:spacing w:line="240" w:lineRule="auto"/>
              <w:jc w:val="center"/>
              <w:rPr>
                <w:rFonts w:eastAsia="Times New Roman" w:cs="Times New Roman"/>
                <w:color w:val="000000"/>
                <w:szCs w:val="24"/>
              </w:rPr>
            </w:pPr>
            <w:r w:rsidRPr="00A90433">
              <w:rPr>
                <w:rFonts w:eastAsia="Times New Roman" w:cs="Times New Roman"/>
                <w:color w:val="000000"/>
                <w:szCs w:val="24"/>
              </w:rPr>
              <w:t>M</w:t>
            </w:r>
          </w:p>
        </w:tc>
        <w:tc>
          <w:tcPr>
            <w:tcW w:w="1425" w:type="dxa"/>
            <w:tcBorders>
              <w:top w:val="nil"/>
              <w:left w:val="nil"/>
              <w:bottom w:val="nil"/>
              <w:right w:val="nil"/>
            </w:tcBorders>
            <w:vAlign w:val="center"/>
          </w:tcPr>
          <w:p w:rsidR="00C076C8" w:rsidRPr="00A90433" w:rsidRDefault="00C076C8" w:rsidP="00B77DEF">
            <w:pPr>
              <w:spacing w:line="240" w:lineRule="auto"/>
              <w:jc w:val="center"/>
              <w:rPr>
                <w:rFonts w:eastAsia="Times New Roman" w:cs="Times New Roman"/>
                <w:color w:val="000000"/>
                <w:szCs w:val="24"/>
              </w:rPr>
            </w:pPr>
            <w:r>
              <w:rPr>
                <w:rFonts w:eastAsia="Times New Roman" w:cs="Times New Roman"/>
                <w:color w:val="000000"/>
                <w:szCs w:val="24"/>
              </w:rPr>
              <w:t>Dec. 10</w:t>
            </w:r>
          </w:p>
        </w:tc>
        <w:tc>
          <w:tcPr>
            <w:tcW w:w="1425" w:type="dxa"/>
            <w:tcBorders>
              <w:top w:val="nil"/>
              <w:left w:val="nil"/>
              <w:bottom w:val="nil"/>
              <w:right w:val="nil"/>
            </w:tcBorders>
            <w:shd w:val="clear" w:color="auto" w:fill="auto"/>
            <w:noWrap/>
            <w:vAlign w:val="center"/>
            <w:hideMark/>
          </w:tcPr>
          <w:p w:rsidR="00C076C8" w:rsidRPr="00A90433" w:rsidRDefault="00C076C8" w:rsidP="00B77DEF">
            <w:pPr>
              <w:spacing w:line="240" w:lineRule="auto"/>
              <w:jc w:val="center"/>
              <w:rPr>
                <w:rFonts w:eastAsia="Times New Roman" w:cs="Times New Roman"/>
                <w:color w:val="000000"/>
                <w:szCs w:val="24"/>
              </w:rPr>
            </w:pPr>
            <w:r w:rsidRPr="00A90433">
              <w:rPr>
                <w:rFonts w:eastAsia="Times New Roman" w:cs="Times New Roman"/>
                <w:color w:val="000000"/>
                <w:szCs w:val="24"/>
              </w:rPr>
              <w:t>Post-rut</w:t>
            </w:r>
          </w:p>
        </w:tc>
        <w:tc>
          <w:tcPr>
            <w:tcW w:w="821" w:type="dxa"/>
            <w:tcBorders>
              <w:top w:val="nil"/>
              <w:left w:val="nil"/>
              <w:bottom w:val="nil"/>
              <w:right w:val="nil"/>
            </w:tcBorders>
            <w:shd w:val="clear" w:color="auto" w:fill="auto"/>
            <w:noWrap/>
            <w:vAlign w:val="center"/>
            <w:hideMark/>
          </w:tcPr>
          <w:p w:rsidR="00C076C8" w:rsidRPr="00A90433" w:rsidRDefault="00C076C8" w:rsidP="00B77DEF">
            <w:pPr>
              <w:spacing w:line="240" w:lineRule="auto"/>
              <w:jc w:val="center"/>
              <w:rPr>
                <w:rFonts w:eastAsia="Times New Roman" w:cs="Times New Roman"/>
                <w:color w:val="000000"/>
                <w:szCs w:val="24"/>
              </w:rPr>
            </w:pPr>
            <w:r w:rsidRPr="00A90433">
              <w:rPr>
                <w:rFonts w:eastAsia="Times New Roman" w:cs="Times New Roman"/>
                <w:color w:val="000000"/>
                <w:szCs w:val="24"/>
              </w:rPr>
              <w:t>6</w:t>
            </w:r>
          </w:p>
        </w:tc>
        <w:tc>
          <w:tcPr>
            <w:tcW w:w="2607" w:type="dxa"/>
            <w:tcBorders>
              <w:top w:val="nil"/>
              <w:left w:val="nil"/>
              <w:bottom w:val="nil"/>
              <w:right w:val="nil"/>
            </w:tcBorders>
            <w:shd w:val="clear" w:color="auto" w:fill="auto"/>
            <w:noWrap/>
            <w:vAlign w:val="center"/>
            <w:hideMark/>
          </w:tcPr>
          <w:p w:rsidR="00C076C8" w:rsidRPr="00A90433" w:rsidRDefault="00C076C8" w:rsidP="00B77DEF">
            <w:pPr>
              <w:spacing w:line="240" w:lineRule="auto"/>
              <w:jc w:val="center"/>
              <w:rPr>
                <w:rFonts w:eastAsia="Times New Roman" w:cs="Times New Roman"/>
                <w:color w:val="000000"/>
                <w:szCs w:val="24"/>
              </w:rPr>
            </w:pPr>
            <w:r w:rsidRPr="00A90433">
              <w:rPr>
                <w:rFonts w:eastAsia="Times New Roman" w:cs="Times New Roman"/>
                <w:color w:val="000000"/>
                <w:szCs w:val="24"/>
              </w:rPr>
              <w:t>1951</w:t>
            </w:r>
          </w:p>
        </w:tc>
      </w:tr>
      <w:tr w:rsidR="00C076C8" w:rsidRPr="00A90433" w:rsidTr="00B77DEF">
        <w:trPr>
          <w:trHeight w:val="288"/>
        </w:trPr>
        <w:tc>
          <w:tcPr>
            <w:tcW w:w="960" w:type="dxa"/>
            <w:tcBorders>
              <w:top w:val="nil"/>
              <w:left w:val="nil"/>
              <w:bottom w:val="nil"/>
              <w:right w:val="nil"/>
            </w:tcBorders>
            <w:shd w:val="clear" w:color="auto" w:fill="auto"/>
            <w:noWrap/>
            <w:vAlign w:val="center"/>
          </w:tcPr>
          <w:p w:rsidR="00C076C8" w:rsidRPr="00A90433" w:rsidRDefault="00C076C8" w:rsidP="00B77DEF">
            <w:pPr>
              <w:spacing w:line="240" w:lineRule="auto"/>
              <w:jc w:val="center"/>
              <w:rPr>
                <w:rFonts w:eastAsia="Times New Roman" w:cs="Times New Roman"/>
                <w:color w:val="000000"/>
                <w:szCs w:val="24"/>
              </w:rPr>
            </w:pPr>
          </w:p>
        </w:tc>
        <w:tc>
          <w:tcPr>
            <w:tcW w:w="990" w:type="dxa"/>
            <w:tcBorders>
              <w:top w:val="nil"/>
              <w:left w:val="nil"/>
              <w:bottom w:val="nil"/>
              <w:right w:val="nil"/>
            </w:tcBorders>
            <w:shd w:val="clear" w:color="auto" w:fill="auto"/>
            <w:noWrap/>
            <w:vAlign w:val="center"/>
          </w:tcPr>
          <w:p w:rsidR="00C076C8" w:rsidRPr="00A90433" w:rsidRDefault="00C076C8" w:rsidP="00B77DEF">
            <w:pPr>
              <w:spacing w:line="240" w:lineRule="auto"/>
              <w:jc w:val="center"/>
              <w:rPr>
                <w:rFonts w:eastAsia="Times New Roman" w:cs="Times New Roman"/>
                <w:color w:val="000000"/>
                <w:szCs w:val="24"/>
              </w:rPr>
            </w:pPr>
          </w:p>
        </w:tc>
        <w:tc>
          <w:tcPr>
            <w:tcW w:w="1425" w:type="dxa"/>
            <w:tcBorders>
              <w:top w:val="nil"/>
              <w:left w:val="nil"/>
              <w:bottom w:val="nil"/>
              <w:right w:val="nil"/>
            </w:tcBorders>
            <w:vAlign w:val="center"/>
          </w:tcPr>
          <w:p w:rsidR="00C076C8" w:rsidRPr="00A90433" w:rsidRDefault="00C076C8" w:rsidP="00B77DEF">
            <w:pPr>
              <w:spacing w:line="240" w:lineRule="auto"/>
              <w:jc w:val="center"/>
              <w:rPr>
                <w:rFonts w:eastAsia="Times New Roman" w:cs="Times New Roman"/>
                <w:color w:val="000000"/>
                <w:szCs w:val="24"/>
              </w:rPr>
            </w:pPr>
          </w:p>
        </w:tc>
        <w:tc>
          <w:tcPr>
            <w:tcW w:w="1425" w:type="dxa"/>
            <w:tcBorders>
              <w:top w:val="nil"/>
              <w:left w:val="nil"/>
              <w:bottom w:val="nil"/>
              <w:right w:val="nil"/>
            </w:tcBorders>
            <w:shd w:val="clear" w:color="auto" w:fill="auto"/>
            <w:noWrap/>
            <w:vAlign w:val="center"/>
          </w:tcPr>
          <w:p w:rsidR="00C076C8" w:rsidRPr="00A90433" w:rsidRDefault="00C076C8" w:rsidP="00B77DEF">
            <w:pPr>
              <w:spacing w:line="240" w:lineRule="auto"/>
              <w:jc w:val="center"/>
              <w:rPr>
                <w:rFonts w:eastAsia="Times New Roman" w:cs="Times New Roman"/>
                <w:color w:val="000000"/>
                <w:szCs w:val="24"/>
              </w:rPr>
            </w:pPr>
          </w:p>
        </w:tc>
        <w:tc>
          <w:tcPr>
            <w:tcW w:w="821" w:type="dxa"/>
            <w:tcBorders>
              <w:top w:val="nil"/>
              <w:left w:val="nil"/>
              <w:bottom w:val="nil"/>
              <w:right w:val="nil"/>
            </w:tcBorders>
            <w:shd w:val="clear" w:color="auto" w:fill="auto"/>
            <w:noWrap/>
            <w:vAlign w:val="center"/>
          </w:tcPr>
          <w:p w:rsidR="00C076C8" w:rsidRPr="00A90433" w:rsidRDefault="00C076C8" w:rsidP="00B77DEF">
            <w:pPr>
              <w:spacing w:line="240" w:lineRule="auto"/>
              <w:jc w:val="center"/>
              <w:rPr>
                <w:rFonts w:eastAsia="Times New Roman" w:cs="Times New Roman"/>
                <w:color w:val="000000"/>
                <w:szCs w:val="24"/>
              </w:rPr>
            </w:pPr>
          </w:p>
        </w:tc>
        <w:tc>
          <w:tcPr>
            <w:tcW w:w="2607" w:type="dxa"/>
            <w:tcBorders>
              <w:top w:val="nil"/>
              <w:left w:val="nil"/>
              <w:bottom w:val="nil"/>
              <w:right w:val="nil"/>
            </w:tcBorders>
            <w:shd w:val="clear" w:color="auto" w:fill="auto"/>
            <w:noWrap/>
            <w:vAlign w:val="center"/>
          </w:tcPr>
          <w:p w:rsidR="00C076C8" w:rsidRPr="00A90433" w:rsidRDefault="00C076C8" w:rsidP="00B77DEF">
            <w:pPr>
              <w:spacing w:line="240" w:lineRule="auto"/>
              <w:jc w:val="center"/>
              <w:rPr>
                <w:rFonts w:eastAsia="Times New Roman" w:cs="Times New Roman"/>
                <w:color w:val="000000"/>
                <w:szCs w:val="24"/>
              </w:rPr>
            </w:pPr>
          </w:p>
        </w:tc>
      </w:tr>
      <w:tr w:rsidR="00C076C8" w:rsidRPr="00A90433" w:rsidTr="00B77DEF">
        <w:trPr>
          <w:trHeight w:val="288"/>
        </w:trPr>
        <w:tc>
          <w:tcPr>
            <w:tcW w:w="960" w:type="dxa"/>
            <w:tcBorders>
              <w:top w:val="nil"/>
              <w:left w:val="nil"/>
              <w:bottom w:val="nil"/>
              <w:right w:val="nil"/>
            </w:tcBorders>
            <w:shd w:val="clear" w:color="auto" w:fill="auto"/>
            <w:noWrap/>
            <w:vAlign w:val="center"/>
            <w:hideMark/>
          </w:tcPr>
          <w:p w:rsidR="00C076C8" w:rsidRPr="00A90433" w:rsidRDefault="00C076C8" w:rsidP="00B77DEF">
            <w:pPr>
              <w:spacing w:line="240" w:lineRule="auto"/>
              <w:jc w:val="center"/>
              <w:rPr>
                <w:rFonts w:eastAsia="Times New Roman" w:cs="Times New Roman"/>
                <w:color w:val="000000"/>
                <w:szCs w:val="24"/>
              </w:rPr>
            </w:pPr>
            <w:r w:rsidRPr="00A90433">
              <w:rPr>
                <w:rFonts w:eastAsia="Times New Roman" w:cs="Times New Roman"/>
                <w:color w:val="000000"/>
                <w:szCs w:val="24"/>
              </w:rPr>
              <w:t>84168</w:t>
            </w:r>
          </w:p>
        </w:tc>
        <w:tc>
          <w:tcPr>
            <w:tcW w:w="990" w:type="dxa"/>
            <w:tcBorders>
              <w:top w:val="nil"/>
              <w:left w:val="nil"/>
              <w:bottom w:val="nil"/>
              <w:right w:val="nil"/>
            </w:tcBorders>
            <w:shd w:val="clear" w:color="auto" w:fill="auto"/>
            <w:noWrap/>
            <w:vAlign w:val="center"/>
            <w:hideMark/>
          </w:tcPr>
          <w:p w:rsidR="00C076C8" w:rsidRPr="00A90433" w:rsidRDefault="00C076C8" w:rsidP="00B77DEF">
            <w:pPr>
              <w:spacing w:line="240" w:lineRule="auto"/>
              <w:jc w:val="center"/>
              <w:rPr>
                <w:rFonts w:eastAsia="Times New Roman" w:cs="Times New Roman"/>
                <w:color w:val="000000"/>
                <w:szCs w:val="24"/>
              </w:rPr>
            </w:pPr>
            <w:r w:rsidRPr="00A90433">
              <w:rPr>
                <w:rFonts w:eastAsia="Times New Roman" w:cs="Times New Roman"/>
                <w:color w:val="000000"/>
                <w:szCs w:val="24"/>
              </w:rPr>
              <w:t>M</w:t>
            </w:r>
          </w:p>
        </w:tc>
        <w:tc>
          <w:tcPr>
            <w:tcW w:w="1425" w:type="dxa"/>
            <w:tcBorders>
              <w:top w:val="nil"/>
              <w:left w:val="nil"/>
              <w:bottom w:val="nil"/>
              <w:right w:val="nil"/>
            </w:tcBorders>
            <w:vAlign w:val="center"/>
          </w:tcPr>
          <w:p w:rsidR="00C076C8" w:rsidRPr="00A90433" w:rsidRDefault="00C076C8" w:rsidP="00B77DEF">
            <w:pPr>
              <w:spacing w:line="240" w:lineRule="auto"/>
              <w:jc w:val="center"/>
              <w:rPr>
                <w:rFonts w:eastAsia="Times New Roman" w:cs="Times New Roman"/>
                <w:color w:val="000000"/>
                <w:szCs w:val="24"/>
              </w:rPr>
            </w:pPr>
            <w:r>
              <w:rPr>
                <w:rFonts w:eastAsia="Times New Roman" w:cs="Times New Roman"/>
                <w:color w:val="000000"/>
                <w:szCs w:val="24"/>
              </w:rPr>
              <w:t>Nov. 15</w:t>
            </w:r>
          </w:p>
        </w:tc>
        <w:tc>
          <w:tcPr>
            <w:tcW w:w="1425" w:type="dxa"/>
            <w:tcBorders>
              <w:top w:val="nil"/>
              <w:left w:val="nil"/>
              <w:bottom w:val="nil"/>
              <w:right w:val="nil"/>
            </w:tcBorders>
            <w:shd w:val="clear" w:color="auto" w:fill="auto"/>
            <w:noWrap/>
            <w:vAlign w:val="center"/>
            <w:hideMark/>
          </w:tcPr>
          <w:p w:rsidR="00C076C8" w:rsidRPr="00A90433" w:rsidRDefault="00C076C8" w:rsidP="00B77DEF">
            <w:pPr>
              <w:spacing w:line="240" w:lineRule="auto"/>
              <w:jc w:val="center"/>
              <w:rPr>
                <w:rFonts w:eastAsia="Times New Roman" w:cs="Times New Roman"/>
                <w:color w:val="000000"/>
                <w:szCs w:val="24"/>
              </w:rPr>
            </w:pPr>
            <w:r w:rsidRPr="00A90433">
              <w:rPr>
                <w:rFonts w:eastAsia="Times New Roman" w:cs="Times New Roman"/>
                <w:color w:val="000000"/>
                <w:szCs w:val="24"/>
              </w:rPr>
              <w:t>Pre-rut</w:t>
            </w:r>
          </w:p>
        </w:tc>
        <w:tc>
          <w:tcPr>
            <w:tcW w:w="821" w:type="dxa"/>
            <w:tcBorders>
              <w:top w:val="nil"/>
              <w:left w:val="nil"/>
              <w:bottom w:val="nil"/>
              <w:right w:val="nil"/>
            </w:tcBorders>
            <w:shd w:val="clear" w:color="auto" w:fill="auto"/>
            <w:noWrap/>
            <w:vAlign w:val="center"/>
            <w:hideMark/>
          </w:tcPr>
          <w:p w:rsidR="00C076C8" w:rsidRPr="00A90433" w:rsidRDefault="00C076C8" w:rsidP="00B77DEF">
            <w:pPr>
              <w:spacing w:line="240" w:lineRule="auto"/>
              <w:jc w:val="center"/>
              <w:rPr>
                <w:rFonts w:eastAsia="Times New Roman" w:cs="Times New Roman"/>
                <w:color w:val="000000"/>
                <w:szCs w:val="24"/>
              </w:rPr>
            </w:pPr>
            <w:r w:rsidRPr="00A90433">
              <w:rPr>
                <w:rFonts w:eastAsia="Times New Roman" w:cs="Times New Roman"/>
                <w:color w:val="000000"/>
                <w:szCs w:val="24"/>
              </w:rPr>
              <w:t>6</w:t>
            </w:r>
          </w:p>
        </w:tc>
        <w:tc>
          <w:tcPr>
            <w:tcW w:w="2607" w:type="dxa"/>
            <w:tcBorders>
              <w:top w:val="nil"/>
              <w:left w:val="nil"/>
              <w:bottom w:val="nil"/>
              <w:right w:val="nil"/>
            </w:tcBorders>
            <w:shd w:val="clear" w:color="auto" w:fill="auto"/>
            <w:noWrap/>
            <w:vAlign w:val="center"/>
            <w:hideMark/>
          </w:tcPr>
          <w:p w:rsidR="00C076C8" w:rsidRPr="00A90433" w:rsidRDefault="00C076C8" w:rsidP="00B77DEF">
            <w:pPr>
              <w:spacing w:line="240" w:lineRule="auto"/>
              <w:jc w:val="center"/>
              <w:rPr>
                <w:rFonts w:eastAsia="Times New Roman" w:cs="Times New Roman"/>
                <w:color w:val="000000"/>
                <w:szCs w:val="24"/>
              </w:rPr>
            </w:pPr>
            <w:r w:rsidRPr="00A90433">
              <w:rPr>
                <w:rFonts w:eastAsia="Times New Roman" w:cs="Times New Roman"/>
                <w:color w:val="000000"/>
                <w:szCs w:val="24"/>
              </w:rPr>
              <w:t>647</w:t>
            </w:r>
          </w:p>
        </w:tc>
      </w:tr>
      <w:tr w:rsidR="00C076C8" w:rsidRPr="00A90433" w:rsidTr="00B77DEF">
        <w:trPr>
          <w:trHeight w:val="288"/>
        </w:trPr>
        <w:tc>
          <w:tcPr>
            <w:tcW w:w="960" w:type="dxa"/>
            <w:tcBorders>
              <w:top w:val="nil"/>
              <w:left w:val="nil"/>
              <w:bottom w:val="nil"/>
              <w:right w:val="nil"/>
            </w:tcBorders>
            <w:shd w:val="clear" w:color="auto" w:fill="auto"/>
            <w:noWrap/>
            <w:vAlign w:val="center"/>
          </w:tcPr>
          <w:p w:rsidR="00C076C8" w:rsidRPr="00A90433" w:rsidRDefault="00C076C8" w:rsidP="00B77DEF">
            <w:pPr>
              <w:spacing w:line="240" w:lineRule="auto"/>
              <w:jc w:val="center"/>
              <w:rPr>
                <w:rFonts w:eastAsia="Times New Roman" w:cs="Times New Roman"/>
                <w:color w:val="000000"/>
                <w:szCs w:val="24"/>
              </w:rPr>
            </w:pPr>
          </w:p>
        </w:tc>
        <w:tc>
          <w:tcPr>
            <w:tcW w:w="990" w:type="dxa"/>
            <w:tcBorders>
              <w:top w:val="nil"/>
              <w:left w:val="nil"/>
              <w:bottom w:val="nil"/>
              <w:right w:val="nil"/>
            </w:tcBorders>
            <w:shd w:val="clear" w:color="auto" w:fill="auto"/>
            <w:noWrap/>
            <w:vAlign w:val="center"/>
          </w:tcPr>
          <w:p w:rsidR="00C076C8" w:rsidRPr="00A90433" w:rsidRDefault="00C076C8" w:rsidP="00B77DEF">
            <w:pPr>
              <w:spacing w:line="240" w:lineRule="auto"/>
              <w:jc w:val="center"/>
              <w:rPr>
                <w:rFonts w:eastAsia="Times New Roman" w:cs="Times New Roman"/>
                <w:color w:val="000000"/>
                <w:szCs w:val="24"/>
              </w:rPr>
            </w:pPr>
          </w:p>
        </w:tc>
        <w:tc>
          <w:tcPr>
            <w:tcW w:w="1425" w:type="dxa"/>
            <w:tcBorders>
              <w:top w:val="nil"/>
              <w:left w:val="nil"/>
              <w:bottom w:val="nil"/>
              <w:right w:val="nil"/>
            </w:tcBorders>
            <w:vAlign w:val="center"/>
          </w:tcPr>
          <w:p w:rsidR="00C076C8" w:rsidRPr="00A90433" w:rsidRDefault="00C076C8" w:rsidP="00B77DEF">
            <w:pPr>
              <w:spacing w:line="240" w:lineRule="auto"/>
              <w:jc w:val="center"/>
              <w:rPr>
                <w:rFonts w:eastAsia="Times New Roman" w:cs="Times New Roman"/>
                <w:color w:val="000000"/>
                <w:szCs w:val="24"/>
              </w:rPr>
            </w:pPr>
          </w:p>
        </w:tc>
        <w:tc>
          <w:tcPr>
            <w:tcW w:w="1425" w:type="dxa"/>
            <w:tcBorders>
              <w:top w:val="nil"/>
              <w:left w:val="nil"/>
              <w:bottom w:val="nil"/>
              <w:right w:val="nil"/>
            </w:tcBorders>
            <w:shd w:val="clear" w:color="auto" w:fill="auto"/>
            <w:noWrap/>
            <w:vAlign w:val="center"/>
          </w:tcPr>
          <w:p w:rsidR="00C076C8" w:rsidRPr="00A90433" w:rsidRDefault="00C076C8" w:rsidP="00B77DEF">
            <w:pPr>
              <w:spacing w:line="240" w:lineRule="auto"/>
              <w:jc w:val="center"/>
              <w:rPr>
                <w:rFonts w:eastAsia="Times New Roman" w:cs="Times New Roman"/>
                <w:color w:val="000000"/>
                <w:szCs w:val="24"/>
              </w:rPr>
            </w:pPr>
          </w:p>
        </w:tc>
        <w:tc>
          <w:tcPr>
            <w:tcW w:w="821" w:type="dxa"/>
            <w:tcBorders>
              <w:top w:val="nil"/>
              <w:left w:val="nil"/>
              <w:bottom w:val="nil"/>
              <w:right w:val="nil"/>
            </w:tcBorders>
            <w:shd w:val="clear" w:color="auto" w:fill="auto"/>
            <w:noWrap/>
            <w:vAlign w:val="center"/>
          </w:tcPr>
          <w:p w:rsidR="00C076C8" w:rsidRPr="00A90433" w:rsidRDefault="00C076C8" w:rsidP="00B77DEF">
            <w:pPr>
              <w:spacing w:line="240" w:lineRule="auto"/>
              <w:jc w:val="center"/>
              <w:rPr>
                <w:rFonts w:eastAsia="Times New Roman" w:cs="Times New Roman"/>
                <w:color w:val="000000"/>
                <w:szCs w:val="24"/>
              </w:rPr>
            </w:pPr>
          </w:p>
        </w:tc>
        <w:tc>
          <w:tcPr>
            <w:tcW w:w="2607" w:type="dxa"/>
            <w:tcBorders>
              <w:top w:val="nil"/>
              <w:left w:val="nil"/>
              <w:bottom w:val="nil"/>
              <w:right w:val="nil"/>
            </w:tcBorders>
            <w:shd w:val="clear" w:color="auto" w:fill="auto"/>
            <w:noWrap/>
            <w:vAlign w:val="center"/>
          </w:tcPr>
          <w:p w:rsidR="00C076C8" w:rsidRPr="00A90433" w:rsidRDefault="00C076C8" w:rsidP="00B77DEF">
            <w:pPr>
              <w:spacing w:line="240" w:lineRule="auto"/>
              <w:jc w:val="center"/>
              <w:rPr>
                <w:rFonts w:eastAsia="Times New Roman" w:cs="Times New Roman"/>
                <w:color w:val="000000"/>
                <w:szCs w:val="24"/>
              </w:rPr>
            </w:pPr>
          </w:p>
        </w:tc>
      </w:tr>
      <w:tr w:rsidR="00C076C8" w:rsidRPr="00A90433" w:rsidTr="00B77DEF">
        <w:trPr>
          <w:trHeight w:val="288"/>
        </w:trPr>
        <w:tc>
          <w:tcPr>
            <w:tcW w:w="960" w:type="dxa"/>
            <w:tcBorders>
              <w:top w:val="nil"/>
              <w:left w:val="nil"/>
              <w:bottom w:val="nil"/>
              <w:right w:val="nil"/>
            </w:tcBorders>
            <w:shd w:val="clear" w:color="auto" w:fill="auto"/>
            <w:noWrap/>
            <w:vAlign w:val="center"/>
            <w:hideMark/>
          </w:tcPr>
          <w:p w:rsidR="00C076C8" w:rsidRPr="00A90433" w:rsidRDefault="00C076C8" w:rsidP="00B77DEF">
            <w:pPr>
              <w:spacing w:line="240" w:lineRule="auto"/>
              <w:jc w:val="center"/>
              <w:rPr>
                <w:rFonts w:eastAsia="Times New Roman" w:cs="Times New Roman"/>
                <w:color w:val="000000"/>
                <w:szCs w:val="24"/>
              </w:rPr>
            </w:pPr>
          </w:p>
        </w:tc>
        <w:tc>
          <w:tcPr>
            <w:tcW w:w="990" w:type="dxa"/>
            <w:tcBorders>
              <w:top w:val="nil"/>
              <w:left w:val="nil"/>
              <w:bottom w:val="nil"/>
              <w:right w:val="nil"/>
            </w:tcBorders>
            <w:shd w:val="clear" w:color="auto" w:fill="auto"/>
            <w:noWrap/>
            <w:vAlign w:val="center"/>
            <w:hideMark/>
          </w:tcPr>
          <w:p w:rsidR="00C076C8" w:rsidRPr="00A90433" w:rsidRDefault="00C076C8" w:rsidP="00B77DEF">
            <w:pPr>
              <w:spacing w:line="240" w:lineRule="auto"/>
              <w:jc w:val="center"/>
              <w:rPr>
                <w:rFonts w:eastAsia="Times New Roman" w:cs="Times New Roman"/>
                <w:color w:val="000000"/>
                <w:szCs w:val="24"/>
              </w:rPr>
            </w:pPr>
          </w:p>
        </w:tc>
        <w:tc>
          <w:tcPr>
            <w:tcW w:w="1425" w:type="dxa"/>
            <w:tcBorders>
              <w:top w:val="nil"/>
              <w:left w:val="nil"/>
              <w:bottom w:val="nil"/>
              <w:right w:val="nil"/>
            </w:tcBorders>
            <w:vAlign w:val="center"/>
          </w:tcPr>
          <w:p w:rsidR="00C076C8" w:rsidRPr="00A90433" w:rsidRDefault="00C076C8" w:rsidP="00B77DEF">
            <w:pPr>
              <w:spacing w:line="240" w:lineRule="auto"/>
              <w:jc w:val="center"/>
              <w:rPr>
                <w:rFonts w:eastAsia="Times New Roman" w:cs="Times New Roman"/>
                <w:color w:val="000000"/>
                <w:szCs w:val="24"/>
              </w:rPr>
            </w:pPr>
            <w:r>
              <w:rPr>
                <w:rFonts w:eastAsia="Times New Roman" w:cs="Times New Roman"/>
                <w:color w:val="000000"/>
                <w:szCs w:val="24"/>
              </w:rPr>
              <w:t>Dec. 6</w:t>
            </w:r>
          </w:p>
        </w:tc>
        <w:tc>
          <w:tcPr>
            <w:tcW w:w="1425" w:type="dxa"/>
            <w:tcBorders>
              <w:top w:val="nil"/>
              <w:left w:val="nil"/>
              <w:bottom w:val="nil"/>
              <w:right w:val="nil"/>
            </w:tcBorders>
            <w:shd w:val="clear" w:color="auto" w:fill="auto"/>
            <w:noWrap/>
            <w:vAlign w:val="center"/>
            <w:hideMark/>
          </w:tcPr>
          <w:p w:rsidR="00C076C8" w:rsidRPr="00A90433" w:rsidRDefault="00C076C8" w:rsidP="00B77DEF">
            <w:pPr>
              <w:spacing w:line="240" w:lineRule="auto"/>
              <w:jc w:val="center"/>
              <w:rPr>
                <w:rFonts w:eastAsia="Times New Roman" w:cs="Times New Roman"/>
                <w:color w:val="000000"/>
                <w:szCs w:val="24"/>
              </w:rPr>
            </w:pPr>
            <w:r w:rsidRPr="00A90433">
              <w:rPr>
                <w:rFonts w:eastAsia="Times New Roman" w:cs="Times New Roman"/>
                <w:color w:val="000000"/>
                <w:szCs w:val="24"/>
              </w:rPr>
              <w:t>Post-rut</w:t>
            </w:r>
          </w:p>
        </w:tc>
        <w:tc>
          <w:tcPr>
            <w:tcW w:w="821" w:type="dxa"/>
            <w:tcBorders>
              <w:top w:val="nil"/>
              <w:left w:val="nil"/>
              <w:bottom w:val="nil"/>
              <w:right w:val="nil"/>
            </w:tcBorders>
            <w:shd w:val="clear" w:color="auto" w:fill="auto"/>
            <w:noWrap/>
            <w:vAlign w:val="center"/>
            <w:hideMark/>
          </w:tcPr>
          <w:p w:rsidR="00C076C8" w:rsidRPr="00A90433" w:rsidRDefault="00C076C8" w:rsidP="00B77DEF">
            <w:pPr>
              <w:spacing w:line="240" w:lineRule="auto"/>
              <w:jc w:val="center"/>
              <w:rPr>
                <w:rFonts w:eastAsia="Times New Roman" w:cs="Times New Roman"/>
                <w:color w:val="000000"/>
                <w:szCs w:val="24"/>
              </w:rPr>
            </w:pPr>
            <w:r w:rsidRPr="00A90433">
              <w:rPr>
                <w:rFonts w:eastAsia="Times New Roman" w:cs="Times New Roman"/>
                <w:color w:val="000000"/>
                <w:szCs w:val="24"/>
              </w:rPr>
              <w:t>6</w:t>
            </w:r>
          </w:p>
        </w:tc>
        <w:tc>
          <w:tcPr>
            <w:tcW w:w="2607" w:type="dxa"/>
            <w:tcBorders>
              <w:top w:val="nil"/>
              <w:left w:val="nil"/>
              <w:bottom w:val="nil"/>
              <w:right w:val="nil"/>
            </w:tcBorders>
            <w:shd w:val="clear" w:color="auto" w:fill="auto"/>
            <w:noWrap/>
            <w:vAlign w:val="center"/>
            <w:hideMark/>
          </w:tcPr>
          <w:p w:rsidR="00C076C8" w:rsidRPr="00A90433" w:rsidRDefault="00C076C8" w:rsidP="00B77DEF">
            <w:pPr>
              <w:spacing w:line="240" w:lineRule="auto"/>
              <w:jc w:val="center"/>
              <w:rPr>
                <w:rFonts w:eastAsia="Times New Roman" w:cs="Times New Roman"/>
                <w:color w:val="000000"/>
                <w:szCs w:val="24"/>
              </w:rPr>
            </w:pPr>
            <w:r w:rsidRPr="00A90433">
              <w:rPr>
                <w:rFonts w:eastAsia="Times New Roman" w:cs="Times New Roman"/>
                <w:color w:val="000000"/>
                <w:szCs w:val="24"/>
              </w:rPr>
              <w:t>696</w:t>
            </w:r>
          </w:p>
        </w:tc>
      </w:tr>
      <w:tr w:rsidR="00C076C8" w:rsidRPr="00A90433" w:rsidTr="00B77DEF">
        <w:trPr>
          <w:trHeight w:val="288"/>
        </w:trPr>
        <w:tc>
          <w:tcPr>
            <w:tcW w:w="960" w:type="dxa"/>
            <w:tcBorders>
              <w:top w:val="nil"/>
              <w:left w:val="nil"/>
              <w:bottom w:val="nil"/>
              <w:right w:val="nil"/>
            </w:tcBorders>
            <w:shd w:val="clear" w:color="auto" w:fill="auto"/>
            <w:noWrap/>
            <w:vAlign w:val="center"/>
          </w:tcPr>
          <w:p w:rsidR="00C076C8" w:rsidRPr="00A90433" w:rsidRDefault="00C076C8" w:rsidP="00B77DEF">
            <w:pPr>
              <w:spacing w:line="240" w:lineRule="auto"/>
              <w:jc w:val="center"/>
              <w:rPr>
                <w:rFonts w:eastAsia="Times New Roman" w:cs="Times New Roman"/>
                <w:color w:val="000000"/>
                <w:szCs w:val="24"/>
              </w:rPr>
            </w:pPr>
          </w:p>
        </w:tc>
        <w:tc>
          <w:tcPr>
            <w:tcW w:w="990" w:type="dxa"/>
            <w:tcBorders>
              <w:top w:val="nil"/>
              <w:left w:val="nil"/>
              <w:bottom w:val="nil"/>
              <w:right w:val="nil"/>
            </w:tcBorders>
            <w:shd w:val="clear" w:color="auto" w:fill="auto"/>
            <w:noWrap/>
            <w:vAlign w:val="center"/>
          </w:tcPr>
          <w:p w:rsidR="00C076C8" w:rsidRPr="00A90433" w:rsidRDefault="00C076C8" w:rsidP="00B77DEF">
            <w:pPr>
              <w:spacing w:line="240" w:lineRule="auto"/>
              <w:jc w:val="center"/>
              <w:rPr>
                <w:rFonts w:eastAsia="Times New Roman" w:cs="Times New Roman"/>
                <w:color w:val="000000"/>
                <w:szCs w:val="24"/>
              </w:rPr>
            </w:pPr>
          </w:p>
        </w:tc>
        <w:tc>
          <w:tcPr>
            <w:tcW w:w="1425" w:type="dxa"/>
            <w:tcBorders>
              <w:top w:val="nil"/>
              <w:left w:val="nil"/>
              <w:bottom w:val="nil"/>
              <w:right w:val="nil"/>
            </w:tcBorders>
            <w:vAlign w:val="center"/>
          </w:tcPr>
          <w:p w:rsidR="00C076C8" w:rsidRPr="00A90433" w:rsidRDefault="00C076C8" w:rsidP="00B77DEF">
            <w:pPr>
              <w:spacing w:line="240" w:lineRule="auto"/>
              <w:jc w:val="center"/>
              <w:rPr>
                <w:rFonts w:eastAsia="Times New Roman" w:cs="Times New Roman"/>
                <w:color w:val="000000"/>
                <w:szCs w:val="24"/>
              </w:rPr>
            </w:pPr>
          </w:p>
        </w:tc>
        <w:tc>
          <w:tcPr>
            <w:tcW w:w="1425" w:type="dxa"/>
            <w:tcBorders>
              <w:top w:val="nil"/>
              <w:left w:val="nil"/>
              <w:bottom w:val="nil"/>
              <w:right w:val="nil"/>
            </w:tcBorders>
            <w:shd w:val="clear" w:color="auto" w:fill="auto"/>
            <w:noWrap/>
            <w:vAlign w:val="center"/>
          </w:tcPr>
          <w:p w:rsidR="00C076C8" w:rsidRPr="00A90433" w:rsidRDefault="00C076C8" w:rsidP="00B77DEF">
            <w:pPr>
              <w:spacing w:line="240" w:lineRule="auto"/>
              <w:jc w:val="center"/>
              <w:rPr>
                <w:rFonts w:eastAsia="Times New Roman" w:cs="Times New Roman"/>
                <w:color w:val="000000"/>
                <w:szCs w:val="24"/>
              </w:rPr>
            </w:pPr>
          </w:p>
        </w:tc>
        <w:tc>
          <w:tcPr>
            <w:tcW w:w="821" w:type="dxa"/>
            <w:tcBorders>
              <w:top w:val="nil"/>
              <w:left w:val="nil"/>
              <w:bottom w:val="nil"/>
              <w:right w:val="nil"/>
            </w:tcBorders>
            <w:shd w:val="clear" w:color="auto" w:fill="auto"/>
            <w:noWrap/>
            <w:vAlign w:val="center"/>
          </w:tcPr>
          <w:p w:rsidR="00C076C8" w:rsidRPr="00A90433" w:rsidRDefault="00C076C8" w:rsidP="00B77DEF">
            <w:pPr>
              <w:spacing w:line="240" w:lineRule="auto"/>
              <w:jc w:val="center"/>
              <w:rPr>
                <w:rFonts w:eastAsia="Times New Roman" w:cs="Times New Roman"/>
                <w:color w:val="000000"/>
                <w:szCs w:val="24"/>
              </w:rPr>
            </w:pPr>
          </w:p>
        </w:tc>
        <w:tc>
          <w:tcPr>
            <w:tcW w:w="2607" w:type="dxa"/>
            <w:tcBorders>
              <w:top w:val="nil"/>
              <w:left w:val="nil"/>
              <w:bottom w:val="nil"/>
              <w:right w:val="nil"/>
            </w:tcBorders>
            <w:shd w:val="clear" w:color="auto" w:fill="auto"/>
            <w:noWrap/>
            <w:vAlign w:val="center"/>
          </w:tcPr>
          <w:p w:rsidR="00C076C8" w:rsidRPr="00A90433" w:rsidRDefault="00C076C8" w:rsidP="00B77DEF">
            <w:pPr>
              <w:spacing w:line="240" w:lineRule="auto"/>
              <w:jc w:val="center"/>
              <w:rPr>
                <w:rFonts w:eastAsia="Times New Roman" w:cs="Times New Roman"/>
                <w:color w:val="000000"/>
                <w:szCs w:val="24"/>
              </w:rPr>
            </w:pPr>
          </w:p>
        </w:tc>
      </w:tr>
      <w:tr w:rsidR="00C076C8" w:rsidRPr="00A90433" w:rsidTr="00B77DEF">
        <w:trPr>
          <w:trHeight w:val="288"/>
        </w:trPr>
        <w:tc>
          <w:tcPr>
            <w:tcW w:w="960" w:type="dxa"/>
            <w:tcBorders>
              <w:top w:val="nil"/>
              <w:left w:val="nil"/>
              <w:bottom w:val="nil"/>
              <w:right w:val="nil"/>
            </w:tcBorders>
            <w:shd w:val="clear" w:color="auto" w:fill="auto"/>
            <w:noWrap/>
            <w:vAlign w:val="center"/>
          </w:tcPr>
          <w:p w:rsidR="00C076C8" w:rsidRPr="00A90433" w:rsidRDefault="00C076C8" w:rsidP="00B77DEF">
            <w:pPr>
              <w:spacing w:line="240" w:lineRule="auto"/>
              <w:jc w:val="center"/>
              <w:rPr>
                <w:rFonts w:eastAsia="Times New Roman" w:cs="Times New Roman"/>
                <w:color w:val="000000"/>
                <w:szCs w:val="24"/>
              </w:rPr>
            </w:pPr>
            <w:r w:rsidRPr="00A90433">
              <w:rPr>
                <w:rFonts w:eastAsia="Times New Roman" w:cs="Times New Roman"/>
                <w:color w:val="000000"/>
                <w:szCs w:val="24"/>
              </w:rPr>
              <w:t>84172</w:t>
            </w:r>
          </w:p>
        </w:tc>
        <w:tc>
          <w:tcPr>
            <w:tcW w:w="990" w:type="dxa"/>
            <w:tcBorders>
              <w:top w:val="nil"/>
              <w:left w:val="nil"/>
              <w:bottom w:val="nil"/>
              <w:right w:val="nil"/>
            </w:tcBorders>
            <w:shd w:val="clear" w:color="auto" w:fill="auto"/>
            <w:noWrap/>
            <w:vAlign w:val="center"/>
          </w:tcPr>
          <w:p w:rsidR="00C076C8" w:rsidRPr="00A90433" w:rsidRDefault="00C076C8" w:rsidP="00B77DEF">
            <w:pPr>
              <w:spacing w:line="240" w:lineRule="auto"/>
              <w:jc w:val="center"/>
              <w:rPr>
                <w:rFonts w:eastAsia="Times New Roman" w:cs="Times New Roman"/>
                <w:color w:val="000000"/>
                <w:szCs w:val="24"/>
              </w:rPr>
            </w:pPr>
            <w:r w:rsidRPr="00A90433">
              <w:rPr>
                <w:rFonts w:eastAsia="Times New Roman" w:cs="Times New Roman"/>
                <w:color w:val="000000"/>
                <w:szCs w:val="24"/>
              </w:rPr>
              <w:t>M</w:t>
            </w:r>
          </w:p>
        </w:tc>
        <w:tc>
          <w:tcPr>
            <w:tcW w:w="1425" w:type="dxa"/>
            <w:tcBorders>
              <w:top w:val="nil"/>
              <w:left w:val="nil"/>
              <w:bottom w:val="nil"/>
              <w:right w:val="nil"/>
            </w:tcBorders>
            <w:vAlign w:val="center"/>
          </w:tcPr>
          <w:p w:rsidR="00C076C8" w:rsidRPr="00A90433" w:rsidRDefault="00C076C8" w:rsidP="00B77DEF">
            <w:pPr>
              <w:spacing w:line="240" w:lineRule="auto"/>
              <w:jc w:val="center"/>
              <w:rPr>
                <w:rFonts w:eastAsia="Times New Roman" w:cs="Times New Roman"/>
                <w:color w:val="000000"/>
                <w:szCs w:val="24"/>
              </w:rPr>
            </w:pPr>
            <w:r>
              <w:rPr>
                <w:rFonts w:eastAsia="Times New Roman" w:cs="Times New Roman"/>
                <w:color w:val="000000"/>
                <w:szCs w:val="24"/>
              </w:rPr>
              <w:t>Nov. 24</w:t>
            </w:r>
          </w:p>
        </w:tc>
        <w:tc>
          <w:tcPr>
            <w:tcW w:w="1425" w:type="dxa"/>
            <w:tcBorders>
              <w:top w:val="nil"/>
              <w:left w:val="nil"/>
              <w:bottom w:val="nil"/>
              <w:right w:val="nil"/>
            </w:tcBorders>
            <w:shd w:val="clear" w:color="auto" w:fill="auto"/>
            <w:noWrap/>
            <w:vAlign w:val="center"/>
            <w:hideMark/>
          </w:tcPr>
          <w:p w:rsidR="00C076C8" w:rsidRPr="00A90433" w:rsidRDefault="00C076C8" w:rsidP="00B77DEF">
            <w:pPr>
              <w:spacing w:line="240" w:lineRule="auto"/>
              <w:jc w:val="center"/>
              <w:rPr>
                <w:rFonts w:eastAsia="Times New Roman" w:cs="Times New Roman"/>
                <w:color w:val="000000"/>
                <w:szCs w:val="24"/>
              </w:rPr>
            </w:pPr>
            <w:r w:rsidRPr="00A90433">
              <w:rPr>
                <w:rFonts w:eastAsia="Times New Roman" w:cs="Times New Roman"/>
                <w:color w:val="000000"/>
                <w:szCs w:val="24"/>
              </w:rPr>
              <w:t>Peak-rut</w:t>
            </w:r>
          </w:p>
        </w:tc>
        <w:tc>
          <w:tcPr>
            <w:tcW w:w="821" w:type="dxa"/>
            <w:tcBorders>
              <w:top w:val="nil"/>
              <w:left w:val="nil"/>
              <w:bottom w:val="nil"/>
              <w:right w:val="nil"/>
            </w:tcBorders>
            <w:shd w:val="clear" w:color="auto" w:fill="auto"/>
            <w:noWrap/>
            <w:vAlign w:val="center"/>
            <w:hideMark/>
          </w:tcPr>
          <w:p w:rsidR="00C076C8" w:rsidRPr="00A90433" w:rsidRDefault="00C076C8" w:rsidP="00B77DEF">
            <w:pPr>
              <w:spacing w:line="240" w:lineRule="auto"/>
              <w:jc w:val="center"/>
              <w:rPr>
                <w:rFonts w:eastAsia="Times New Roman" w:cs="Times New Roman"/>
                <w:color w:val="000000"/>
                <w:szCs w:val="24"/>
              </w:rPr>
            </w:pPr>
            <w:r w:rsidRPr="00A90433">
              <w:rPr>
                <w:rFonts w:eastAsia="Times New Roman" w:cs="Times New Roman"/>
                <w:color w:val="000000"/>
                <w:szCs w:val="24"/>
              </w:rPr>
              <w:t>6</w:t>
            </w:r>
          </w:p>
        </w:tc>
        <w:tc>
          <w:tcPr>
            <w:tcW w:w="2607" w:type="dxa"/>
            <w:tcBorders>
              <w:top w:val="nil"/>
              <w:left w:val="nil"/>
              <w:bottom w:val="nil"/>
              <w:right w:val="nil"/>
            </w:tcBorders>
            <w:shd w:val="clear" w:color="auto" w:fill="auto"/>
            <w:noWrap/>
            <w:vAlign w:val="center"/>
            <w:hideMark/>
          </w:tcPr>
          <w:p w:rsidR="00C076C8" w:rsidRPr="00A90433" w:rsidRDefault="00C076C8" w:rsidP="00B77DEF">
            <w:pPr>
              <w:spacing w:line="240" w:lineRule="auto"/>
              <w:jc w:val="center"/>
              <w:rPr>
                <w:rFonts w:eastAsia="Times New Roman" w:cs="Times New Roman"/>
                <w:color w:val="000000"/>
                <w:szCs w:val="24"/>
              </w:rPr>
            </w:pPr>
            <w:r w:rsidRPr="00A90433">
              <w:rPr>
                <w:rFonts w:eastAsia="Times New Roman" w:cs="Times New Roman"/>
                <w:color w:val="000000"/>
                <w:szCs w:val="24"/>
              </w:rPr>
              <w:t>564</w:t>
            </w:r>
          </w:p>
        </w:tc>
      </w:tr>
      <w:tr w:rsidR="00B77DEF" w:rsidRPr="00A90433" w:rsidTr="00B77DEF">
        <w:trPr>
          <w:trHeight w:val="288"/>
        </w:trPr>
        <w:tc>
          <w:tcPr>
            <w:tcW w:w="960" w:type="dxa"/>
            <w:tcBorders>
              <w:top w:val="nil"/>
              <w:left w:val="nil"/>
              <w:bottom w:val="nil"/>
              <w:right w:val="nil"/>
            </w:tcBorders>
            <w:shd w:val="clear" w:color="auto" w:fill="auto"/>
            <w:noWrap/>
            <w:vAlign w:val="center"/>
          </w:tcPr>
          <w:p w:rsidR="00B77DEF" w:rsidRPr="00A90433" w:rsidRDefault="00B77DEF" w:rsidP="00B77DEF">
            <w:pPr>
              <w:spacing w:line="240" w:lineRule="auto"/>
              <w:jc w:val="center"/>
              <w:rPr>
                <w:rFonts w:eastAsia="Times New Roman" w:cs="Times New Roman"/>
                <w:color w:val="000000"/>
                <w:szCs w:val="24"/>
              </w:rPr>
            </w:pPr>
          </w:p>
        </w:tc>
        <w:tc>
          <w:tcPr>
            <w:tcW w:w="990" w:type="dxa"/>
            <w:tcBorders>
              <w:top w:val="nil"/>
              <w:left w:val="nil"/>
              <w:bottom w:val="nil"/>
              <w:right w:val="nil"/>
            </w:tcBorders>
            <w:shd w:val="clear" w:color="auto" w:fill="auto"/>
            <w:noWrap/>
            <w:vAlign w:val="center"/>
          </w:tcPr>
          <w:p w:rsidR="00B77DEF" w:rsidRPr="00A90433" w:rsidRDefault="00B77DEF" w:rsidP="00B77DEF">
            <w:pPr>
              <w:spacing w:line="240" w:lineRule="auto"/>
              <w:jc w:val="center"/>
              <w:rPr>
                <w:rFonts w:eastAsia="Times New Roman" w:cs="Times New Roman"/>
                <w:color w:val="000000"/>
                <w:szCs w:val="24"/>
              </w:rPr>
            </w:pPr>
          </w:p>
        </w:tc>
        <w:tc>
          <w:tcPr>
            <w:tcW w:w="1425" w:type="dxa"/>
            <w:tcBorders>
              <w:top w:val="nil"/>
              <w:left w:val="nil"/>
              <w:bottom w:val="nil"/>
              <w:right w:val="nil"/>
            </w:tcBorders>
            <w:vAlign w:val="center"/>
          </w:tcPr>
          <w:p w:rsidR="00B77DEF" w:rsidRDefault="00B77DEF" w:rsidP="00B77DEF">
            <w:pPr>
              <w:spacing w:line="240" w:lineRule="auto"/>
              <w:jc w:val="center"/>
              <w:rPr>
                <w:rFonts w:eastAsia="Times New Roman" w:cs="Times New Roman"/>
                <w:color w:val="000000"/>
                <w:szCs w:val="24"/>
              </w:rPr>
            </w:pPr>
          </w:p>
        </w:tc>
        <w:tc>
          <w:tcPr>
            <w:tcW w:w="1425" w:type="dxa"/>
            <w:tcBorders>
              <w:top w:val="nil"/>
              <w:left w:val="nil"/>
              <w:bottom w:val="nil"/>
              <w:right w:val="nil"/>
            </w:tcBorders>
            <w:shd w:val="clear" w:color="auto" w:fill="auto"/>
            <w:noWrap/>
            <w:vAlign w:val="center"/>
          </w:tcPr>
          <w:p w:rsidR="00B77DEF" w:rsidRPr="00A90433" w:rsidRDefault="00B77DEF" w:rsidP="00B77DEF">
            <w:pPr>
              <w:spacing w:line="240" w:lineRule="auto"/>
              <w:jc w:val="center"/>
              <w:rPr>
                <w:rFonts w:eastAsia="Times New Roman" w:cs="Times New Roman"/>
                <w:color w:val="000000"/>
                <w:szCs w:val="24"/>
              </w:rPr>
            </w:pPr>
          </w:p>
        </w:tc>
        <w:tc>
          <w:tcPr>
            <w:tcW w:w="821" w:type="dxa"/>
            <w:tcBorders>
              <w:top w:val="nil"/>
              <w:left w:val="nil"/>
              <w:bottom w:val="nil"/>
              <w:right w:val="nil"/>
            </w:tcBorders>
            <w:shd w:val="clear" w:color="auto" w:fill="auto"/>
            <w:noWrap/>
            <w:vAlign w:val="center"/>
          </w:tcPr>
          <w:p w:rsidR="00B77DEF" w:rsidRPr="00A90433" w:rsidRDefault="00B77DEF" w:rsidP="00B77DEF">
            <w:pPr>
              <w:spacing w:line="240" w:lineRule="auto"/>
              <w:jc w:val="center"/>
              <w:rPr>
                <w:rFonts w:eastAsia="Times New Roman" w:cs="Times New Roman"/>
                <w:color w:val="000000"/>
                <w:szCs w:val="24"/>
              </w:rPr>
            </w:pPr>
          </w:p>
        </w:tc>
        <w:tc>
          <w:tcPr>
            <w:tcW w:w="2607" w:type="dxa"/>
            <w:tcBorders>
              <w:top w:val="nil"/>
              <w:left w:val="nil"/>
              <w:bottom w:val="nil"/>
              <w:right w:val="nil"/>
            </w:tcBorders>
            <w:shd w:val="clear" w:color="auto" w:fill="auto"/>
            <w:noWrap/>
            <w:vAlign w:val="center"/>
          </w:tcPr>
          <w:p w:rsidR="00B77DEF" w:rsidRPr="00A90433" w:rsidRDefault="00B77DEF" w:rsidP="00B77DEF">
            <w:pPr>
              <w:spacing w:line="240" w:lineRule="auto"/>
              <w:jc w:val="center"/>
              <w:rPr>
                <w:rFonts w:eastAsia="Times New Roman" w:cs="Times New Roman"/>
                <w:color w:val="000000"/>
                <w:szCs w:val="24"/>
              </w:rPr>
            </w:pPr>
          </w:p>
        </w:tc>
      </w:tr>
      <w:tr w:rsidR="00B77DEF" w:rsidRPr="00A90433" w:rsidTr="00B77DEF">
        <w:trPr>
          <w:trHeight w:val="288"/>
        </w:trPr>
        <w:tc>
          <w:tcPr>
            <w:tcW w:w="960" w:type="dxa"/>
            <w:tcBorders>
              <w:top w:val="nil"/>
              <w:left w:val="nil"/>
              <w:bottom w:val="nil"/>
              <w:right w:val="nil"/>
            </w:tcBorders>
            <w:shd w:val="clear" w:color="auto" w:fill="auto"/>
            <w:noWrap/>
            <w:vAlign w:val="center"/>
          </w:tcPr>
          <w:p w:rsidR="00B77DEF" w:rsidRPr="00A90433" w:rsidRDefault="00B77DEF" w:rsidP="00B77DEF">
            <w:pPr>
              <w:spacing w:line="240" w:lineRule="auto"/>
              <w:jc w:val="center"/>
              <w:rPr>
                <w:rFonts w:eastAsia="Times New Roman" w:cs="Times New Roman"/>
                <w:color w:val="000000"/>
                <w:szCs w:val="24"/>
              </w:rPr>
            </w:pPr>
          </w:p>
        </w:tc>
        <w:tc>
          <w:tcPr>
            <w:tcW w:w="990" w:type="dxa"/>
            <w:tcBorders>
              <w:top w:val="nil"/>
              <w:left w:val="nil"/>
              <w:bottom w:val="nil"/>
              <w:right w:val="nil"/>
            </w:tcBorders>
            <w:shd w:val="clear" w:color="auto" w:fill="auto"/>
            <w:noWrap/>
            <w:vAlign w:val="center"/>
          </w:tcPr>
          <w:p w:rsidR="00B77DEF" w:rsidRPr="00A90433" w:rsidRDefault="00B77DEF" w:rsidP="00B77DEF">
            <w:pPr>
              <w:spacing w:line="240" w:lineRule="auto"/>
              <w:jc w:val="center"/>
              <w:rPr>
                <w:rFonts w:eastAsia="Times New Roman" w:cs="Times New Roman"/>
                <w:color w:val="000000"/>
                <w:szCs w:val="24"/>
              </w:rPr>
            </w:pPr>
          </w:p>
        </w:tc>
        <w:tc>
          <w:tcPr>
            <w:tcW w:w="1425" w:type="dxa"/>
            <w:tcBorders>
              <w:top w:val="nil"/>
              <w:left w:val="nil"/>
              <w:bottom w:val="nil"/>
              <w:right w:val="nil"/>
            </w:tcBorders>
            <w:vAlign w:val="center"/>
          </w:tcPr>
          <w:p w:rsidR="00B77DEF" w:rsidRPr="00A90433" w:rsidRDefault="00B77DEF" w:rsidP="00B77DEF">
            <w:pPr>
              <w:spacing w:line="240" w:lineRule="auto"/>
              <w:jc w:val="center"/>
              <w:rPr>
                <w:rFonts w:eastAsia="Times New Roman" w:cs="Times New Roman"/>
                <w:color w:val="000000"/>
                <w:szCs w:val="24"/>
              </w:rPr>
            </w:pPr>
            <w:r>
              <w:rPr>
                <w:rFonts w:eastAsia="Times New Roman" w:cs="Times New Roman"/>
                <w:color w:val="000000"/>
                <w:szCs w:val="24"/>
              </w:rPr>
              <w:t>Dec. 2</w:t>
            </w:r>
          </w:p>
        </w:tc>
        <w:tc>
          <w:tcPr>
            <w:tcW w:w="1425" w:type="dxa"/>
            <w:tcBorders>
              <w:top w:val="nil"/>
              <w:left w:val="nil"/>
              <w:bottom w:val="nil"/>
              <w:right w:val="nil"/>
            </w:tcBorders>
            <w:shd w:val="clear" w:color="auto" w:fill="auto"/>
            <w:noWrap/>
            <w:vAlign w:val="center"/>
          </w:tcPr>
          <w:p w:rsidR="00B77DEF" w:rsidRPr="00A90433" w:rsidRDefault="00B77DEF" w:rsidP="00B77DEF">
            <w:pPr>
              <w:spacing w:line="240" w:lineRule="auto"/>
              <w:jc w:val="center"/>
              <w:rPr>
                <w:rFonts w:eastAsia="Times New Roman" w:cs="Times New Roman"/>
                <w:color w:val="000000"/>
                <w:szCs w:val="24"/>
              </w:rPr>
            </w:pPr>
            <w:r w:rsidRPr="00A90433">
              <w:rPr>
                <w:rFonts w:eastAsia="Times New Roman" w:cs="Times New Roman"/>
                <w:color w:val="000000"/>
                <w:szCs w:val="24"/>
              </w:rPr>
              <w:t>Peak-rut</w:t>
            </w:r>
          </w:p>
        </w:tc>
        <w:tc>
          <w:tcPr>
            <w:tcW w:w="821" w:type="dxa"/>
            <w:tcBorders>
              <w:top w:val="nil"/>
              <w:left w:val="nil"/>
              <w:bottom w:val="nil"/>
              <w:right w:val="nil"/>
            </w:tcBorders>
            <w:shd w:val="clear" w:color="auto" w:fill="auto"/>
            <w:noWrap/>
            <w:vAlign w:val="center"/>
          </w:tcPr>
          <w:p w:rsidR="00B77DEF" w:rsidRPr="00A90433" w:rsidRDefault="00B77DEF" w:rsidP="00B77DEF">
            <w:pPr>
              <w:spacing w:line="240" w:lineRule="auto"/>
              <w:jc w:val="center"/>
              <w:rPr>
                <w:rFonts w:eastAsia="Times New Roman" w:cs="Times New Roman"/>
                <w:color w:val="000000"/>
                <w:szCs w:val="24"/>
              </w:rPr>
            </w:pPr>
            <w:r w:rsidRPr="00A90433">
              <w:rPr>
                <w:rFonts w:eastAsia="Times New Roman" w:cs="Times New Roman"/>
                <w:color w:val="000000"/>
                <w:szCs w:val="24"/>
              </w:rPr>
              <w:t>12</w:t>
            </w:r>
          </w:p>
        </w:tc>
        <w:tc>
          <w:tcPr>
            <w:tcW w:w="2607" w:type="dxa"/>
            <w:tcBorders>
              <w:top w:val="nil"/>
              <w:left w:val="nil"/>
              <w:bottom w:val="nil"/>
              <w:right w:val="nil"/>
            </w:tcBorders>
            <w:shd w:val="clear" w:color="auto" w:fill="auto"/>
            <w:noWrap/>
            <w:vAlign w:val="center"/>
          </w:tcPr>
          <w:p w:rsidR="00B77DEF" w:rsidRPr="00A90433" w:rsidRDefault="00B77DEF" w:rsidP="00B77DEF">
            <w:pPr>
              <w:spacing w:line="240" w:lineRule="auto"/>
              <w:jc w:val="center"/>
              <w:rPr>
                <w:rFonts w:eastAsia="Times New Roman" w:cs="Times New Roman"/>
                <w:color w:val="000000"/>
                <w:szCs w:val="24"/>
              </w:rPr>
            </w:pPr>
            <w:r w:rsidRPr="00A90433">
              <w:rPr>
                <w:rFonts w:eastAsia="Times New Roman" w:cs="Times New Roman"/>
                <w:color w:val="000000"/>
                <w:szCs w:val="24"/>
              </w:rPr>
              <w:t>754</w:t>
            </w:r>
          </w:p>
        </w:tc>
      </w:tr>
      <w:tr w:rsidR="00B77DEF" w:rsidRPr="00A90433" w:rsidTr="00B77DEF">
        <w:trPr>
          <w:trHeight w:val="288"/>
        </w:trPr>
        <w:tc>
          <w:tcPr>
            <w:tcW w:w="960" w:type="dxa"/>
            <w:tcBorders>
              <w:top w:val="nil"/>
              <w:left w:val="nil"/>
              <w:bottom w:val="nil"/>
              <w:right w:val="nil"/>
            </w:tcBorders>
            <w:shd w:val="clear" w:color="auto" w:fill="auto"/>
            <w:noWrap/>
            <w:vAlign w:val="center"/>
          </w:tcPr>
          <w:p w:rsidR="00B77DEF" w:rsidRPr="00A90433" w:rsidRDefault="00B77DEF" w:rsidP="00B77DEF">
            <w:pPr>
              <w:spacing w:line="240" w:lineRule="auto"/>
              <w:jc w:val="center"/>
              <w:rPr>
                <w:rFonts w:eastAsia="Times New Roman" w:cs="Times New Roman"/>
                <w:color w:val="000000"/>
                <w:szCs w:val="24"/>
              </w:rPr>
            </w:pPr>
          </w:p>
        </w:tc>
        <w:tc>
          <w:tcPr>
            <w:tcW w:w="990" w:type="dxa"/>
            <w:tcBorders>
              <w:top w:val="nil"/>
              <w:left w:val="nil"/>
              <w:bottom w:val="nil"/>
              <w:right w:val="nil"/>
            </w:tcBorders>
            <w:shd w:val="clear" w:color="auto" w:fill="auto"/>
            <w:noWrap/>
            <w:vAlign w:val="center"/>
          </w:tcPr>
          <w:p w:rsidR="00B77DEF" w:rsidRPr="00A90433" w:rsidRDefault="00B77DEF" w:rsidP="00B77DEF">
            <w:pPr>
              <w:spacing w:line="240" w:lineRule="auto"/>
              <w:jc w:val="center"/>
              <w:rPr>
                <w:rFonts w:eastAsia="Times New Roman" w:cs="Times New Roman"/>
                <w:color w:val="000000"/>
                <w:szCs w:val="24"/>
              </w:rPr>
            </w:pPr>
          </w:p>
        </w:tc>
        <w:tc>
          <w:tcPr>
            <w:tcW w:w="1425" w:type="dxa"/>
            <w:tcBorders>
              <w:top w:val="nil"/>
              <w:left w:val="nil"/>
              <w:bottom w:val="nil"/>
              <w:right w:val="nil"/>
            </w:tcBorders>
            <w:vAlign w:val="center"/>
          </w:tcPr>
          <w:p w:rsidR="00B77DEF" w:rsidRDefault="00B77DEF" w:rsidP="00B77DEF">
            <w:pPr>
              <w:spacing w:line="240" w:lineRule="auto"/>
              <w:jc w:val="center"/>
              <w:rPr>
                <w:rFonts w:eastAsia="Times New Roman" w:cs="Times New Roman"/>
                <w:color w:val="000000"/>
                <w:szCs w:val="24"/>
              </w:rPr>
            </w:pPr>
          </w:p>
        </w:tc>
        <w:tc>
          <w:tcPr>
            <w:tcW w:w="1425" w:type="dxa"/>
            <w:tcBorders>
              <w:top w:val="nil"/>
              <w:left w:val="nil"/>
              <w:bottom w:val="nil"/>
              <w:right w:val="nil"/>
            </w:tcBorders>
            <w:shd w:val="clear" w:color="auto" w:fill="auto"/>
            <w:noWrap/>
            <w:vAlign w:val="center"/>
          </w:tcPr>
          <w:p w:rsidR="00B77DEF" w:rsidRPr="00A90433" w:rsidRDefault="00B77DEF" w:rsidP="00B77DEF">
            <w:pPr>
              <w:spacing w:line="240" w:lineRule="auto"/>
              <w:jc w:val="center"/>
              <w:rPr>
                <w:rFonts w:eastAsia="Times New Roman" w:cs="Times New Roman"/>
                <w:color w:val="000000"/>
                <w:szCs w:val="24"/>
              </w:rPr>
            </w:pPr>
          </w:p>
        </w:tc>
        <w:tc>
          <w:tcPr>
            <w:tcW w:w="821" w:type="dxa"/>
            <w:tcBorders>
              <w:top w:val="nil"/>
              <w:left w:val="nil"/>
              <w:bottom w:val="nil"/>
              <w:right w:val="nil"/>
            </w:tcBorders>
            <w:shd w:val="clear" w:color="auto" w:fill="auto"/>
            <w:noWrap/>
            <w:vAlign w:val="center"/>
          </w:tcPr>
          <w:p w:rsidR="00B77DEF" w:rsidRPr="00A90433" w:rsidRDefault="00B77DEF" w:rsidP="00B77DEF">
            <w:pPr>
              <w:spacing w:line="240" w:lineRule="auto"/>
              <w:jc w:val="center"/>
              <w:rPr>
                <w:rFonts w:eastAsia="Times New Roman" w:cs="Times New Roman"/>
                <w:color w:val="000000"/>
                <w:szCs w:val="24"/>
              </w:rPr>
            </w:pPr>
          </w:p>
        </w:tc>
        <w:tc>
          <w:tcPr>
            <w:tcW w:w="2607" w:type="dxa"/>
            <w:tcBorders>
              <w:top w:val="nil"/>
              <w:left w:val="nil"/>
              <w:bottom w:val="nil"/>
              <w:right w:val="nil"/>
            </w:tcBorders>
            <w:shd w:val="clear" w:color="auto" w:fill="auto"/>
            <w:noWrap/>
            <w:vAlign w:val="center"/>
          </w:tcPr>
          <w:p w:rsidR="00B77DEF" w:rsidRPr="00A90433" w:rsidRDefault="00B77DEF" w:rsidP="00B77DEF">
            <w:pPr>
              <w:spacing w:line="240" w:lineRule="auto"/>
              <w:jc w:val="center"/>
              <w:rPr>
                <w:rFonts w:eastAsia="Times New Roman" w:cs="Times New Roman"/>
                <w:color w:val="000000"/>
                <w:szCs w:val="24"/>
              </w:rPr>
            </w:pPr>
          </w:p>
        </w:tc>
      </w:tr>
      <w:tr w:rsidR="00B77DEF" w:rsidRPr="00A90433" w:rsidTr="00B77DEF">
        <w:trPr>
          <w:trHeight w:val="288"/>
        </w:trPr>
        <w:tc>
          <w:tcPr>
            <w:tcW w:w="960" w:type="dxa"/>
            <w:tcBorders>
              <w:top w:val="nil"/>
              <w:left w:val="nil"/>
              <w:right w:val="nil"/>
            </w:tcBorders>
            <w:shd w:val="clear" w:color="auto" w:fill="auto"/>
            <w:noWrap/>
            <w:vAlign w:val="center"/>
            <w:hideMark/>
          </w:tcPr>
          <w:p w:rsidR="00B77DEF" w:rsidRPr="00A90433" w:rsidRDefault="00B77DEF" w:rsidP="00B77DEF">
            <w:pPr>
              <w:spacing w:line="240" w:lineRule="auto"/>
              <w:jc w:val="center"/>
              <w:rPr>
                <w:rFonts w:eastAsia="Times New Roman" w:cs="Times New Roman"/>
                <w:color w:val="000000"/>
                <w:szCs w:val="24"/>
              </w:rPr>
            </w:pPr>
          </w:p>
        </w:tc>
        <w:tc>
          <w:tcPr>
            <w:tcW w:w="990" w:type="dxa"/>
            <w:tcBorders>
              <w:top w:val="nil"/>
              <w:left w:val="nil"/>
              <w:right w:val="nil"/>
            </w:tcBorders>
            <w:shd w:val="clear" w:color="auto" w:fill="auto"/>
            <w:noWrap/>
            <w:vAlign w:val="center"/>
            <w:hideMark/>
          </w:tcPr>
          <w:p w:rsidR="00B77DEF" w:rsidRPr="00A90433" w:rsidRDefault="00B77DEF" w:rsidP="00B77DEF">
            <w:pPr>
              <w:spacing w:line="240" w:lineRule="auto"/>
              <w:jc w:val="center"/>
              <w:rPr>
                <w:rFonts w:eastAsia="Times New Roman" w:cs="Times New Roman"/>
                <w:color w:val="000000"/>
                <w:szCs w:val="24"/>
              </w:rPr>
            </w:pPr>
          </w:p>
        </w:tc>
        <w:tc>
          <w:tcPr>
            <w:tcW w:w="1425" w:type="dxa"/>
            <w:tcBorders>
              <w:top w:val="nil"/>
              <w:left w:val="nil"/>
              <w:right w:val="nil"/>
            </w:tcBorders>
            <w:vAlign w:val="center"/>
          </w:tcPr>
          <w:p w:rsidR="00B77DEF" w:rsidRPr="00A90433" w:rsidRDefault="00B77DEF" w:rsidP="00B77DEF">
            <w:pPr>
              <w:spacing w:line="240" w:lineRule="auto"/>
              <w:jc w:val="center"/>
              <w:rPr>
                <w:rFonts w:eastAsia="Times New Roman" w:cs="Times New Roman"/>
                <w:color w:val="000000"/>
                <w:szCs w:val="24"/>
              </w:rPr>
            </w:pPr>
            <w:r>
              <w:rPr>
                <w:rFonts w:eastAsia="Times New Roman" w:cs="Times New Roman"/>
                <w:color w:val="000000"/>
                <w:szCs w:val="24"/>
              </w:rPr>
              <w:t>Dec. 3</w:t>
            </w:r>
          </w:p>
        </w:tc>
        <w:tc>
          <w:tcPr>
            <w:tcW w:w="1425" w:type="dxa"/>
            <w:tcBorders>
              <w:top w:val="nil"/>
              <w:left w:val="nil"/>
              <w:right w:val="nil"/>
            </w:tcBorders>
            <w:shd w:val="clear" w:color="auto" w:fill="auto"/>
            <w:noWrap/>
            <w:vAlign w:val="center"/>
            <w:hideMark/>
          </w:tcPr>
          <w:p w:rsidR="00B77DEF" w:rsidRPr="00A90433" w:rsidRDefault="00B77DEF" w:rsidP="00B77DEF">
            <w:pPr>
              <w:spacing w:line="240" w:lineRule="auto"/>
              <w:jc w:val="center"/>
              <w:rPr>
                <w:rFonts w:eastAsia="Times New Roman" w:cs="Times New Roman"/>
                <w:color w:val="000000"/>
                <w:szCs w:val="24"/>
              </w:rPr>
            </w:pPr>
            <w:r w:rsidRPr="00A90433">
              <w:rPr>
                <w:rFonts w:eastAsia="Times New Roman" w:cs="Times New Roman"/>
                <w:color w:val="000000"/>
                <w:szCs w:val="24"/>
              </w:rPr>
              <w:t>Peak-rut</w:t>
            </w:r>
          </w:p>
        </w:tc>
        <w:tc>
          <w:tcPr>
            <w:tcW w:w="821" w:type="dxa"/>
            <w:tcBorders>
              <w:top w:val="nil"/>
              <w:left w:val="nil"/>
              <w:right w:val="nil"/>
            </w:tcBorders>
            <w:shd w:val="clear" w:color="auto" w:fill="auto"/>
            <w:noWrap/>
            <w:vAlign w:val="center"/>
            <w:hideMark/>
          </w:tcPr>
          <w:p w:rsidR="00B77DEF" w:rsidRPr="00A90433" w:rsidRDefault="00B77DEF" w:rsidP="00B77DEF">
            <w:pPr>
              <w:spacing w:line="240" w:lineRule="auto"/>
              <w:jc w:val="center"/>
              <w:rPr>
                <w:rFonts w:eastAsia="Times New Roman" w:cs="Times New Roman"/>
                <w:color w:val="000000"/>
                <w:szCs w:val="24"/>
              </w:rPr>
            </w:pPr>
            <w:r w:rsidRPr="00A90433">
              <w:rPr>
                <w:rFonts w:eastAsia="Times New Roman" w:cs="Times New Roman"/>
                <w:color w:val="000000"/>
                <w:szCs w:val="24"/>
              </w:rPr>
              <w:t>9</w:t>
            </w:r>
          </w:p>
        </w:tc>
        <w:tc>
          <w:tcPr>
            <w:tcW w:w="2607" w:type="dxa"/>
            <w:tcBorders>
              <w:top w:val="nil"/>
              <w:left w:val="nil"/>
              <w:right w:val="nil"/>
            </w:tcBorders>
            <w:shd w:val="clear" w:color="auto" w:fill="auto"/>
            <w:noWrap/>
            <w:vAlign w:val="center"/>
            <w:hideMark/>
          </w:tcPr>
          <w:p w:rsidR="00B77DEF" w:rsidRPr="00A90433" w:rsidRDefault="00B77DEF" w:rsidP="00B77DEF">
            <w:pPr>
              <w:spacing w:line="240" w:lineRule="auto"/>
              <w:jc w:val="center"/>
              <w:rPr>
                <w:rFonts w:eastAsia="Times New Roman" w:cs="Times New Roman"/>
                <w:color w:val="000000"/>
                <w:szCs w:val="24"/>
              </w:rPr>
            </w:pPr>
            <w:r w:rsidRPr="00A90433">
              <w:rPr>
                <w:rFonts w:eastAsia="Times New Roman" w:cs="Times New Roman"/>
                <w:color w:val="000000"/>
                <w:szCs w:val="24"/>
              </w:rPr>
              <w:t>637</w:t>
            </w:r>
          </w:p>
        </w:tc>
      </w:tr>
      <w:tr w:rsidR="00B77DEF" w:rsidRPr="00A90433" w:rsidTr="00B77DEF">
        <w:trPr>
          <w:trHeight w:val="288"/>
        </w:trPr>
        <w:tc>
          <w:tcPr>
            <w:tcW w:w="960" w:type="dxa"/>
            <w:tcBorders>
              <w:left w:val="nil"/>
              <w:right w:val="nil"/>
            </w:tcBorders>
            <w:shd w:val="clear" w:color="auto" w:fill="auto"/>
            <w:noWrap/>
            <w:vAlign w:val="center"/>
          </w:tcPr>
          <w:p w:rsidR="00B77DEF" w:rsidRPr="00A90433" w:rsidRDefault="00B77DEF" w:rsidP="00B77DEF">
            <w:pPr>
              <w:spacing w:line="240" w:lineRule="auto"/>
              <w:jc w:val="center"/>
              <w:rPr>
                <w:rFonts w:eastAsia="Times New Roman" w:cs="Times New Roman"/>
                <w:color w:val="000000"/>
                <w:szCs w:val="24"/>
              </w:rPr>
            </w:pPr>
          </w:p>
        </w:tc>
        <w:tc>
          <w:tcPr>
            <w:tcW w:w="990" w:type="dxa"/>
            <w:tcBorders>
              <w:left w:val="nil"/>
              <w:right w:val="nil"/>
            </w:tcBorders>
            <w:shd w:val="clear" w:color="auto" w:fill="auto"/>
            <w:noWrap/>
            <w:vAlign w:val="center"/>
          </w:tcPr>
          <w:p w:rsidR="00B77DEF" w:rsidRPr="00A90433" w:rsidRDefault="00B77DEF" w:rsidP="00B77DEF">
            <w:pPr>
              <w:spacing w:line="240" w:lineRule="auto"/>
              <w:jc w:val="center"/>
              <w:rPr>
                <w:rFonts w:eastAsia="Times New Roman" w:cs="Times New Roman"/>
                <w:color w:val="000000"/>
                <w:szCs w:val="24"/>
              </w:rPr>
            </w:pPr>
          </w:p>
        </w:tc>
        <w:tc>
          <w:tcPr>
            <w:tcW w:w="1425" w:type="dxa"/>
            <w:tcBorders>
              <w:left w:val="nil"/>
              <w:right w:val="nil"/>
            </w:tcBorders>
            <w:vAlign w:val="center"/>
          </w:tcPr>
          <w:p w:rsidR="00B77DEF" w:rsidRPr="00A90433" w:rsidRDefault="00B77DEF" w:rsidP="00B77DEF">
            <w:pPr>
              <w:spacing w:line="240" w:lineRule="auto"/>
              <w:jc w:val="center"/>
              <w:rPr>
                <w:rFonts w:eastAsia="Times New Roman" w:cs="Times New Roman"/>
                <w:color w:val="000000"/>
                <w:szCs w:val="24"/>
              </w:rPr>
            </w:pPr>
          </w:p>
        </w:tc>
        <w:tc>
          <w:tcPr>
            <w:tcW w:w="1425" w:type="dxa"/>
            <w:tcBorders>
              <w:left w:val="nil"/>
              <w:right w:val="nil"/>
            </w:tcBorders>
            <w:shd w:val="clear" w:color="auto" w:fill="auto"/>
            <w:noWrap/>
            <w:vAlign w:val="center"/>
          </w:tcPr>
          <w:p w:rsidR="00B77DEF" w:rsidRPr="00A90433" w:rsidRDefault="00B77DEF" w:rsidP="00B77DEF">
            <w:pPr>
              <w:spacing w:line="240" w:lineRule="auto"/>
              <w:jc w:val="center"/>
              <w:rPr>
                <w:rFonts w:eastAsia="Times New Roman" w:cs="Times New Roman"/>
                <w:color w:val="000000"/>
                <w:szCs w:val="24"/>
              </w:rPr>
            </w:pPr>
          </w:p>
        </w:tc>
        <w:tc>
          <w:tcPr>
            <w:tcW w:w="821" w:type="dxa"/>
            <w:tcBorders>
              <w:left w:val="nil"/>
              <w:right w:val="nil"/>
            </w:tcBorders>
            <w:shd w:val="clear" w:color="auto" w:fill="auto"/>
            <w:noWrap/>
            <w:vAlign w:val="center"/>
          </w:tcPr>
          <w:p w:rsidR="00B77DEF" w:rsidRPr="00A90433" w:rsidRDefault="00B77DEF" w:rsidP="00B77DEF">
            <w:pPr>
              <w:spacing w:line="240" w:lineRule="auto"/>
              <w:jc w:val="center"/>
              <w:rPr>
                <w:rFonts w:eastAsia="Times New Roman" w:cs="Times New Roman"/>
                <w:color w:val="000000"/>
                <w:szCs w:val="24"/>
              </w:rPr>
            </w:pPr>
          </w:p>
        </w:tc>
        <w:tc>
          <w:tcPr>
            <w:tcW w:w="2607" w:type="dxa"/>
            <w:tcBorders>
              <w:left w:val="nil"/>
              <w:right w:val="nil"/>
            </w:tcBorders>
            <w:shd w:val="clear" w:color="auto" w:fill="auto"/>
            <w:noWrap/>
            <w:vAlign w:val="center"/>
          </w:tcPr>
          <w:p w:rsidR="00B77DEF" w:rsidRPr="00A90433" w:rsidRDefault="00B77DEF" w:rsidP="00B77DEF">
            <w:pPr>
              <w:spacing w:line="240" w:lineRule="auto"/>
              <w:jc w:val="center"/>
              <w:rPr>
                <w:rFonts w:eastAsia="Times New Roman" w:cs="Times New Roman"/>
                <w:color w:val="000000"/>
                <w:szCs w:val="24"/>
              </w:rPr>
            </w:pPr>
          </w:p>
        </w:tc>
      </w:tr>
      <w:tr w:rsidR="00B77DEF" w:rsidRPr="00A90433" w:rsidTr="00B77DEF">
        <w:trPr>
          <w:trHeight w:val="288"/>
        </w:trPr>
        <w:tc>
          <w:tcPr>
            <w:tcW w:w="960" w:type="dxa"/>
            <w:tcBorders>
              <w:top w:val="nil"/>
              <w:left w:val="nil"/>
              <w:right w:val="nil"/>
            </w:tcBorders>
            <w:shd w:val="clear" w:color="auto" w:fill="auto"/>
            <w:noWrap/>
            <w:vAlign w:val="center"/>
          </w:tcPr>
          <w:p w:rsidR="00B77DEF" w:rsidRPr="00A90433" w:rsidRDefault="00B77DEF" w:rsidP="00B77DEF">
            <w:pPr>
              <w:spacing w:line="240" w:lineRule="auto"/>
              <w:jc w:val="center"/>
              <w:rPr>
                <w:rFonts w:eastAsia="Times New Roman" w:cs="Times New Roman"/>
                <w:color w:val="000000"/>
                <w:szCs w:val="24"/>
              </w:rPr>
            </w:pPr>
            <w:r w:rsidRPr="00A90433">
              <w:rPr>
                <w:rFonts w:eastAsia="Times New Roman" w:cs="Times New Roman"/>
                <w:color w:val="000000"/>
                <w:szCs w:val="24"/>
              </w:rPr>
              <w:t>84182</w:t>
            </w:r>
          </w:p>
        </w:tc>
        <w:tc>
          <w:tcPr>
            <w:tcW w:w="990" w:type="dxa"/>
            <w:tcBorders>
              <w:top w:val="nil"/>
              <w:left w:val="nil"/>
              <w:right w:val="nil"/>
            </w:tcBorders>
            <w:shd w:val="clear" w:color="auto" w:fill="auto"/>
            <w:noWrap/>
            <w:vAlign w:val="center"/>
          </w:tcPr>
          <w:p w:rsidR="00B77DEF" w:rsidRPr="00A90433" w:rsidRDefault="00B77DEF" w:rsidP="00B77DEF">
            <w:pPr>
              <w:spacing w:line="240" w:lineRule="auto"/>
              <w:jc w:val="center"/>
              <w:rPr>
                <w:rFonts w:eastAsia="Times New Roman" w:cs="Times New Roman"/>
                <w:color w:val="000000"/>
                <w:szCs w:val="24"/>
              </w:rPr>
            </w:pPr>
            <w:r w:rsidRPr="00A90433">
              <w:rPr>
                <w:rFonts w:eastAsia="Times New Roman" w:cs="Times New Roman"/>
                <w:color w:val="000000"/>
                <w:szCs w:val="24"/>
              </w:rPr>
              <w:t>M</w:t>
            </w:r>
          </w:p>
        </w:tc>
        <w:tc>
          <w:tcPr>
            <w:tcW w:w="1425" w:type="dxa"/>
            <w:tcBorders>
              <w:top w:val="nil"/>
              <w:left w:val="nil"/>
              <w:right w:val="nil"/>
            </w:tcBorders>
            <w:vAlign w:val="center"/>
          </w:tcPr>
          <w:p w:rsidR="00B77DEF" w:rsidRPr="00A90433" w:rsidRDefault="00B77DEF" w:rsidP="00B77DEF">
            <w:pPr>
              <w:spacing w:line="240" w:lineRule="auto"/>
              <w:jc w:val="center"/>
              <w:rPr>
                <w:rFonts w:eastAsia="Times New Roman" w:cs="Times New Roman"/>
                <w:color w:val="000000"/>
                <w:szCs w:val="24"/>
              </w:rPr>
            </w:pPr>
            <w:r>
              <w:rPr>
                <w:rFonts w:eastAsia="Times New Roman" w:cs="Times New Roman"/>
                <w:color w:val="000000"/>
                <w:szCs w:val="24"/>
              </w:rPr>
              <w:t>Nov. 22</w:t>
            </w:r>
          </w:p>
        </w:tc>
        <w:tc>
          <w:tcPr>
            <w:tcW w:w="1425" w:type="dxa"/>
            <w:tcBorders>
              <w:top w:val="nil"/>
              <w:left w:val="nil"/>
              <w:right w:val="nil"/>
            </w:tcBorders>
            <w:shd w:val="clear" w:color="auto" w:fill="auto"/>
            <w:noWrap/>
            <w:vAlign w:val="center"/>
            <w:hideMark/>
          </w:tcPr>
          <w:p w:rsidR="00B77DEF" w:rsidRPr="00A90433" w:rsidRDefault="00B77DEF" w:rsidP="00B77DEF">
            <w:pPr>
              <w:spacing w:line="240" w:lineRule="auto"/>
              <w:jc w:val="center"/>
              <w:rPr>
                <w:rFonts w:eastAsia="Times New Roman" w:cs="Times New Roman"/>
                <w:color w:val="000000"/>
                <w:szCs w:val="24"/>
              </w:rPr>
            </w:pPr>
            <w:r w:rsidRPr="00A90433">
              <w:rPr>
                <w:rFonts w:eastAsia="Times New Roman" w:cs="Times New Roman"/>
                <w:color w:val="000000"/>
                <w:szCs w:val="24"/>
              </w:rPr>
              <w:t>Peak-rut</w:t>
            </w:r>
          </w:p>
        </w:tc>
        <w:tc>
          <w:tcPr>
            <w:tcW w:w="821" w:type="dxa"/>
            <w:tcBorders>
              <w:top w:val="nil"/>
              <w:left w:val="nil"/>
              <w:right w:val="nil"/>
            </w:tcBorders>
            <w:shd w:val="clear" w:color="auto" w:fill="auto"/>
            <w:noWrap/>
            <w:vAlign w:val="center"/>
            <w:hideMark/>
          </w:tcPr>
          <w:p w:rsidR="00B77DEF" w:rsidRPr="00A90433" w:rsidRDefault="00B77DEF" w:rsidP="00B77DEF">
            <w:pPr>
              <w:spacing w:line="240" w:lineRule="auto"/>
              <w:jc w:val="center"/>
              <w:rPr>
                <w:rFonts w:eastAsia="Times New Roman" w:cs="Times New Roman"/>
                <w:color w:val="000000"/>
                <w:szCs w:val="24"/>
              </w:rPr>
            </w:pPr>
            <w:r w:rsidRPr="00A90433">
              <w:rPr>
                <w:rFonts w:eastAsia="Times New Roman" w:cs="Times New Roman"/>
                <w:color w:val="000000"/>
                <w:szCs w:val="24"/>
              </w:rPr>
              <w:t>6</w:t>
            </w:r>
          </w:p>
        </w:tc>
        <w:tc>
          <w:tcPr>
            <w:tcW w:w="2607" w:type="dxa"/>
            <w:tcBorders>
              <w:top w:val="nil"/>
              <w:left w:val="nil"/>
              <w:right w:val="nil"/>
            </w:tcBorders>
            <w:shd w:val="clear" w:color="auto" w:fill="auto"/>
            <w:noWrap/>
            <w:vAlign w:val="center"/>
            <w:hideMark/>
          </w:tcPr>
          <w:p w:rsidR="00B77DEF" w:rsidRPr="00A90433" w:rsidRDefault="00B77DEF" w:rsidP="00B77DEF">
            <w:pPr>
              <w:spacing w:line="240" w:lineRule="auto"/>
              <w:jc w:val="center"/>
              <w:rPr>
                <w:rFonts w:eastAsia="Times New Roman" w:cs="Times New Roman"/>
                <w:color w:val="000000"/>
                <w:szCs w:val="24"/>
              </w:rPr>
            </w:pPr>
            <w:r w:rsidRPr="00A90433">
              <w:rPr>
                <w:rFonts w:eastAsia="Times New Roman" w:cs="Times New Roman"/>
                <w:color w:val="000000"/>
                <w:szCs w:val="24"/>
              </w:rPr>
              <w:t>616</w:t>
            </w:r>
          </w:p>
        </w:tc>
      </w:tr>
      <w:tr w:rsidR="00B77DEF" w:rsidRPr="00A90433" w:rsidTr="00B77DEF">
        <w:trPr>
          <w:trHeight w:val="288"/>
        </w:trPr>
        <w:tc>
          <w:tcPr>
            <w:tcW w:w="960" w:type="dxa"/>
            <w:tcBorders>
              <w:top w:val="nil"/>
              <w:left w:val="nil"/>
              <w:bottom w:val="single" w:sz="12" w:space="0" w:color="auto"/>
              <w:right w:val="nil"/>
            </w:tcBorders>
            <w:shd w:val="clear" w:color="auto" w:fill="auto"/>
            <w:noWrap/>
            <w:vAlign w:val="center"/>
          </w:tcPr>
          <w:p w:rsidR="00B77DEF" w:rsidRPr="00A90433" w:rsidRDefault="00B77DEF" w:rsidP="00B77DEF">
            <w:pPr>
              <w:spacing w:line="240" w:lineRule="auto"/>
              <w:jc w:val="center"/>
              <w:rPr>
                <w:rFonts w:eastAsia="Times New Roman" w:cs="Times New Roman"/>
                <w:color w:val="000000"/>
                <w:szCs w:val="24"/>
              </w:rPr>
            </w:pPr>
          </w:p>
        </w:tc>
        <w:tc>
          <w:tcPr>
            <w:tcW w:w="990" w:type="dxa"/>
            <w:tcBorders>
              <w:top w:val="nil"/>
              <w:left w:val="nil"/>
              <w:bottom w:val="single" w:sz="12" w:space="0" w:color="auto"/>
              <w:right w:val="nil"/>
            </w:tcBorders>
            <w:shd w:val="clear" w:color="auto" w:fill="auto"/>
            <w:noWrap/>
            <w:vAlign w:val="center"/>
          </w:tcPr>
          <w:p w:rsidR="00B77DEF" w:rsidRPr="00A90433" w:rsidRDefault="00B77DEF" w:rsidP="00B77DEF">
            <w:pPr>
              <w:spacing w:line="240" w:lineRule="auto"/>
              <w:jc w:val="center"/>
              <w:rPr>
                <w:rFonts w:eastAsia="Times New Roman" w:cs="Times New Roman"/>
                <w:color w:val="000000"/>
                <w:szCs w:val="24"/>
              </w:rPr>
            </w:pPr>
          </w:p>
        </w:tc>
        <w:tc>
          <w:tcPr>
            <w:tcW w:w="1425" w:type="dxa"/>
            <w:tcBorders>
              <w:top w:val="nil"/>
              <w:left w:val="nil"/>
              <w:bottom w:val="single" w:sz="12" w:space="0" w:color="auto"/>
              <w:right w:val="nil"/>
            </w:tcBorders>
            <w:vAlign w:val="center"/>
          </w:tcPr>
          <w:p w:rsidR="00B77DEF" w:rsidRPr="00A90433" w:rsidRDefault="00B77DEF" w:rsidP="00B77DEF">
            <w:pPr>
              <w:spacing w:line="240" w:lineRule="auto"/>
              <w:jc w:val="center"/>
              <w:rPr>
                <w:rFonts w:eastAsia="Times New Roman" w:cs="Times New Roman"/>
                <w:color w:val="000000"/>
                <w:szCs w:val="24"/>
              </w:rPr>
            </w:pPr>
          </w:p>
        </w:tc>
        <w:tc>
          <w:tcPr>
            <w:tcW w:w="1425" w:type="dxa"/>
            <w:tcBorders>
              <w:top w:val="nil"/>
              <w:left w:val="nil"/>
              <w:bottom w:val="single" w:sz="12" w:space="0" w:color="auto"/>
              <w:right w:val="nil"/>
            </w:tcBorders>
            <w:shd w:val="clear" w:color="auto" w:fill="auto"/>
            <w:noWrap/>
            <w:vAlign w:val="center"/>
          </w:tcPr>
          <w:p w:rsidR="00B77DEF" w:rsidRPr="00A90433" w:rsidRDefault="00B77DEF" w:rsidP="00B77DEF">
            <w:pPr>
              <w:spacing w:line="240" w:lineRule="auto"/>
              <w:jc w:val="center"/>
              <w:rPr>
                <w:rFonts w:eastAsia="Times New Roman" w:cs="Times New Roman"/>
                <w:color w:val="000000"/>
                <w:szCs w:val="24"/>
              </w:rPr>
            </w:pPr>
          </w:p>
        </w:tc>
        <w:tc>
          <w:tcPr>
            <w:tcW w:w="821" w:type="dxa"/>
            <w:tcBorders>
              <w:top w:val="nil"/>
              <w:left w:val="nil"/>
              <w:bottom w:val="single" w:sz="12" w:space="0" w:color="auto"/>
              <w:right w:val="nil"/>
            </w:tcBorders>
            <w:shd w:val="clear" w:color="auto" w:fill="auto"/>
            <w:noWrap/>
            <w:vAlign w:val="center"/>
          </w:tcPr>
          <w:p w:rsidR="00B77DEF" w:rsidRPr="00A90433" w:rsidRDefault="00B77DEF" w:rsidP="00B77DEF">
            <w:pPr>
              <w:spacing w:line="240" w:lineRule="auto"/>
              <w:jc w:val="center"/>
              <w:rPr>
                <w:rFonts w:eastAsia="Times New Roman" w:cs="Times New Roman"/>
                <w:color w:val="000000"/>
                <w:szCs w:val="24"/>
              </w:rPr>
            </w:pPr>
          </w:p>
        </w:tc>
        <w:tc>
          <w:tcPr>
            <w:tcW w:w="2607" w:type="dxa"/>
            <w:tcBorders>
              <w:top w:val="nil"/>
              <w:left w:val="nil"/>
              <w:bottom w:val="single" w:sz="12" w:space="0" w:color="auto"/>
              <w:right w:val="nil"/>
            </w:tcBorders>
            <w:shd w:val="clear" w:color="auto" w:fill="auto"/>
            <w:noWrap/>
            <w:vAlign w:val="center"/>
          </w:tcPr>
          <w:p w:rsidR="00B77DEF" w:rsidRPr="00A90433" w:rsidRDefault="00B77DEF" w:rsidP="00B77DEF">
            <w:pPr>
              <w:spacing w:line="240" w:lineRule="auto"/>
              <w:jc w:val="center"/>
              <w:rPr>
                <w:rFonts w:eastAsia="Times New Roman" w:cs="Times New Roman"/>
                <w:color w:val="000000"/>
                <w:szCs w:val="24"/>
              </w:rPr>
            </w:pPr>
          </w:p>
        </w:tc>
      </w:tr>
    </w:tbl>
    <w:p w:rsidR="006B0C6A" w:rsidRPr="006B0C6A" w:rsidRDefault="006B0C6A" w:rsidP="00BE3DF2">
      <w:r>
        <w:lastRenderedPageBreak/>
        <w:t>Table 1 continued.</w:t>
      </w:r>
    </w:p>
    <w:p w:rsidR="00BE3DF2" w:rsidRDefault="00BE3DF2" w:rsidP="00BE3DF2">
      <w:proofErr w:type="spellStart"/>
      <w:proofErr w:type="gramStart"/>
      <w:r w:rsidRPr="00C32CF8">
        <w:rPr>
          <w:vertAlign w:val="superscript"/>
        </w:rPr>
        <w:t>a</w:t>
      </w:r>
      <w:proofErr w:type="spellEnd"/>
      <w:proofErr w:type="gramEnd"/>
      <w:r>
        <w:t xml:space="preserve"> </w:t>
      </w:r>
      <w:r w:rsidRPr="00C32CF8">
        <w:t>Identification</w:t>
      </w:r>
      <w:r>
        <w:t xml:space="preserve"> no. unique to individual deer</w:t>
      </w:r>
    </w:p>
    <w:p w:rsidR="00BE3DF2" w:rsidRDefault="00BE3DF2" w:rsidP="00BE3DF2">
      <w:proofErr w:type="gramStart"/>
      <w:r>
        <w:rPr>
          <w:vertAlign w:val="superscript"/>
        </w:rPr>
        <w:t>b</w:t>
      </w:r>
      <w:proofErr w:type="gramEnd"/>
      <w:r>
        <w:rPr>
          <w:vertAlign w:val="superscript"/>
        </w:rPr>
        <w:t xml:space="preserve"> </w:t>
      </w:r>
      <w:r>
        <w:t>Periods partitioned into pre-rut (30 October – 17 November 2010), peak-rut (18 November – 6 December 2010), and post-rut (7 – 25 December 2010)</w:t>
      </w:r>
    </w:p>
    <w:p w:rsidR="00BE3DF2" w:rsidRDefault="00BE3DF2" w:rsidP="00BE3DF2">
      <w:proofErr w:type="gramStart"/>
      <w:r>
        <w:rPr>
          <w:vertAlign w:val="superscript"/>
        </w:rPr>
        <w:t>c</w:t>
      </w:r>
      <w:proofErr w:type="gramEnd"/>
      <w:r>
        <w:rPr>
          <w:vertAlign w:val="superscript"/>
        </w:rPr>
        <w:t xml:space="preserve"> </w:t>
      </w:r>
      <w:r>
        <w:t>Minimum excursion time</w:t>
      </w:r>
      <w:r w:rsidR="006B0C6A">
        <w:t xml:space="preserve"> (h)</w:t>
      </w:r>
      <w:r>
        <w:t xml:space="preserve"> using consecutive 3-h locations</w:t>
      </w:r>
    </w:p>
    <w:p w:rsidR="00BE3DF2" w:rsidRDefault="00BE3DF2" w:rsidP="00BE3DF2">
      <w:proofErr w:type="gramStart"/>
      <w:r>
        <w:rPr>
          <w:vertAlign w:val="superscript"/>
        </w:rPr>
        <w:t>d</w:t>
      </w:r>
      <w:proofErr w:type="gramEnd"/>
      <w:r>
        <w:t xml:space="preserve"> Distance (m) measured from furthest excursion locations to closest edges of 90% seasonal home range </w:t>
      </w:r>
      <w:r>
        <w:br w:type="page"/>
      </w:r>
    </w:p>
    <w:p w:rsidR="00BE3DF2" w:rsidRDefault="00BE3DF2" w:rsidP="00BE3DF2">
      <w:proofErr w:type="gramStart"/>
      <w:r>
        <w:lastRenderedPageBreak/>
        <w:t>Table 2.</w:t>
      </w:r>
      <w:proofErr w:type="gramEnd"/>
      <w:r>
        <w:t xml:space="preserve"> Male and female least squares mean movement rates (m/h) for 5 periods during the </w:t>
      </w:r>
      <w:r w:rsidR="00700598">
        <w:t>fall-winter</w:t>
      </w:r>
      <w:r>
        <w:t xml:space="preserve"> seasons at Arnold Air Force Base, Tullahoma, Tennessee, USA. We partitioned dates based on conception using fetal scale measurements of 16 </w:t>
      </w:r>
      <w:r w:rsidR="00715C4F">
        <w:t>collected</w:t>
      </w:r>
      <w:r>
        <w:t xml:space="preserve"> females (1 – 11 Mar</w:t>
      </w:r>
      <w:r w:rsidR="00013EF7">
        <w:t>ch</w:t>
      </w:r>
      <w:r>
        <w:t xml:space="preserve"> 2011).</w:t>
      </w:r>
    </w:p>
    <w:tbl>
      <w:tblPr>
        <w:tblW w:w="4520" w:type="dxa"/>
        <w:tblInd w:w="93" w:type="dxa"/>
        <w:tblLook w:val="04A0" w:firstRow="1" w:lastRow="0" w:firstColumn="1" w:lastColumn="0" w:noHBand="0" w:noVBand="1"/>
      </w:tblPr>
      <w:tblGrid>
        <w:gridCol w:w="2203"/>
        <w:gridCol w:w="2205"/>
        <w:gridCol w:w="2203"/>
      </w:tblGrid>
      <w:tr w:rsidR="00BE3DF2" w:rsidRPr="008B666C" w:rsidTr="00B01396">
        <w:trPr>
          <w:trHeight w:val="300"/>
        </w:trPr>
        <w:tc>
          <w:tcPr>
            <w:tcW w:w="2203" w:type="dxa"/>
            <w:tcBorders>
              <w:top w:val="single" w:sz="12" w:space="0" w:color="auto"/>
              <w:left w:val="nil"/>
              <w:right w:val="nil"/>
            </w:tcBorders>
            <w:shd w:val="clear" w:color="auto" w:fill="auto"/>
            <w:noWrap/>
            <w:vAlign w:val="bottom"/>
            <w:hideMark/>
          </w:tcPr>
          <w:p w:rsidR="00BE3DF2" w:rsidRPr="008B666C" w:rsidRDefault="00BE3DF2" w:rsidP="00B01396">
            <w:pPr>
              <w:spacing w:line="240" w:lineRule="auto"/>
              <w:jc w:val="center"/>
              <w:rPr>
                <w:rFonts w:eastAsia="Times New Roman" w:cs="Times New Roman"/>
                <w:b/>
                <w:color w:val="000000"/>
              </w:rPr>
            </w:pPr>
            <w:proofErr w:type="spellStart"/>
            <w:r w:rsidRPr="008B666C">
              <w:rPr>
                <w:rFonts w:eastAsia="Times New Roman" w:cs="Times New Roman"/>
                <w:b/>
                <w:color w:val="000000"/>
              </w:rPr>
              <w:t>Period</w:t>
            </w:r>
            <w:r w:rsidRPr="008B666C">
              <w:rPr>
                <w:rFonts w:eastAsia="Times New Roman" w:cs="Times New Roman"/>
                <w:b/>
                <w:color w:val="000000"/>
                <w:vertAlign w:val="superscript"/>
              </w:rPr>
              <w:t>a</w:t>
            </w:r>
            <w:proofErr w:type="spellEnd"/>
          </w:p>
        </w:tc>
        <w:tc>
          <w:tcPr>
            <w:tcW w:w="2205" w:type="dxa"/>
            <w:tcBorders>
              <w:top w:val="single" w:sz="12" w:space="0" w:color="auto"/>
              <w:left w:val="nil"/>
              <w:right w:val="nil"/>
            </w:tcBorders>
            <w:shd w:val="clear" w:color="auto" w:fill="auto"/>
            <w:noWrap/>
            <w:vAlign w:val="bottom"/>
            <w:hideMark/>
          </w:tcPr>
          <w:p w:rsidR="00BE3DF2" w:rsidRPr="008B666C" w:rsidRDefault="00BE3DF2" w:rsidP="00B01396">
            <w:pPr>
              <w:spacing w:line="240" w:lineRule="auto"/>
              <w:jc w:val="center"/>
              <w:rPr>
                <w:rFonts w:eastAsia="Times New Roman" w:cs="Times New Roman"/>
                <w:b/>
                <w:color w:val="000000"/>
                <w:vertAlign w:val="superscript"/>
              </w:rPr>
            </w:pPr>
            <w:proofErr w:type="spellStart"/>
            <w:r w:rsidRPr="008B666C">
              <w:rPr>
                <w:rFonts w:eastAsia="Times New Roman" w:cs="Times New Roman"/>
                <w:b/>
                <w:color w:val="000000"/>
              </w:rPr>
              <w:t>Males</w:t>
            </w:r>
            <w:r w:rsidRPr="008B666C">
              <w:rPr>
                <w:rFonts w:eastAsia="Times New Roman" w:cs="Times New Roman"/>
                <w:b/>
                <w:color w:val="000000"/>
                <w:vertAlign w:val="superscript"/>
              </w:rPr>
              <w:t>b</w:t>
            </w:r>
            <w:proofErr w:type="spellEnd"/>
          </w:p>
        </w:tc>
        <w:tc>
          <w:tcPr>
            <w:tcW w:w="2203" w:type="dxa"/>
            <w:tcBorders>
              <w:top w:val="single" w:sz="12" w:space="0" w:color="auto"/>
              <w:left w:val="nil"/>
              <w:right w:val="nil"/>
            </w:tcBorders>
            <w:shd w:val="clear" w:color="auto" w:fill="auto"/>
            <w:noWrap/>
            <w:vAlign w:val="bottom"/>
            <w:hideMark/>
          </w:tcPr>
          <w:p w:rsidR="00BE3DF2" w:rsidRPr="008B666C" w:rsidRDefault="00BE3DF2" w:rsidP="00B01396">
            <w:pPr>
              <w:spacing w:line="240" w:lineRule="auto"/>
              <w:jc w:val="center"/>
              <w:rPr>
                <w:rFonts w:eastAsia="Times New Roman" w:cs="Times New Roman"/>
                <w:b/>
                <w:color w:val="000000"/>
                <w:vertAlign w:val="superscript"/>
              </w:rPr>
            </w:pPr>
            <w:proofErr w:type="spellStart"/>
            <w:r w:rsidRPr="008B666C">
              <w:rPr>
                <w:rFonts w:eastAsia="Times New Roman" w:cs="Times New Roman"/>
                <w:b/>
                <w:color w:val="000000"/>
              </w:rPr>
              <w:t>Females</w:t>
            </w:r>
            <w:r w:rsidRPr="008B666C">
              <w:rPr>
                <w:rFonts w:eastAsia="Times New Roman" w:cs="Times New Roman"/>
                <w:b/>
                <w:color w:val="000000"/>
                <w:vertAlign w:val="superscript"/>
              </w:rPr>
              <w:t>b</w:t>
            </w:r>
            <w:proofErr w:type="spellEnd"/>
          </w:p>
        </w:tc>
      </w:tr>
      <w:tr w:rsidR="00BE3DF2" w:rsidRPr="002360C9" w:rsidTr="00B01396">
        <w:trPr>
          <w:trHeight w:val="300"/>
        </w:trPr>
        <w:tc>
          <w:tcPr>
            <w:tcW w:w="2203" w:type="dxa"/>
            <w:tcBorders>
              <w:left w:val="nil"/>
              <w:bottom w:val="single" w:sz="12" w:space="0" w:color="auto"/>
              <w:right w:val="nil"/>
            </w:tcBorders>
            <w:shd w:val="clear" w:color="auto" w:fill="auto"/>
            <w:noWrap/>
            <w:vAlign w:val="bottom"/>
          </w:tcPr>
          <w:p w:rsidR="00BE3DF2" w:rsidRPr="002360C9" w:rsidRDefault="00BE3DF2" w:rsidP="00B01396">
            <w:pPr>
              <w:spacing w:line="240" w:lineRule="auto"/>
              <w:rPr>
                <w:rFonts w:eastAsia="Times New Roman" w:cs="Times New Roman"/>
                <w:color w:val="000000"/>
              </w:rPr>
            </w:pPr>
          </w:p>
        </w:tc>
        <w:tc>
          <w:tcPr>
            <w:tcW w:w="2205" w:type="dxa"/>
            <w:tcBorders>
              <w:left w:val="nil"/>
              <w:bottom w:val="single" w:sz="12" w:space="0" w:color="auto"/>
              <w:right w:val="nil"/>
            </w:tcBorders>
            <w:shd w:val="clear" w:color="auto" w:fill="auto"/>
            <w:noWrap/>
            <w:vAlign w:val="bottom"/>
          </w:tcPr>
          <w:p w:rsidR="00BE3DF2" w:rsidRPr="002360C9" w:rsidRDefault="00BE3DF2" w:rsidP="00B01396">
            <w:pPr>
              <w:spacing w:line="240" w:lineRule="auto"/>
              <w:jc w:val="center"/>
              <w:rPr>
                <w:rFonts w:eastAsia="Times New Roman" w:cs="Times New Roman"/>
                <w:color w:val="000000"/>
              </w:rPr>
            </w:pPr>
            <w:r>
              <w:rPr>
                <w:rFonts w:eastAsia="Times New Roman" w:cs="Times New Roman"/>
                <w:color w:val="000000"/>
              </w:rPr>
              <w:t>m/h (SE)</w:t>
            </w:r>
          </w:p>
        </w:tc>
        <w:tc>
          <w:tcPr>
            <w:tcW w:w="2203" w:type="dxa"/>
            <w:tcBorders>
              <w:left w:val="nil"/>
              <w:bottom w:val="single" w:sz="12" w:space="0" w:color="auto"/>
              <w:right w:val="nil"/>
            </w:tcBorders>
            <w:shd w:val="clear" w:color="auto" w:fill="auto"/>
            <w:noWrap/>
            <w:vAlign w:val="bottom"/>
          </w:tcPr>
          <w:p w:rsidR="00BE3DF2" w:rsidRPr="002360C9" w:rsidRDefault="00BE3DF2" w:rsidP="00B01396">
            <w:pPr>
              <w:spacing w:line="240" w:lineRule="auto"/>
              <w:jc w:val="center"/>
              <w:rPr>
                <w:rFonts w:eastAsia="Times New Roman" w:cs="Times New Roman"/>
                <w:color w:val="000000"/>
              </w:rPr>
            </w:pPr>
            <w:r>
              <w:rPr>
                <w:rFonts w:eastAsia="Times New Roman" w:cs="Times New Roman"/>
                <w:color w:val="000000"/>
              </w:rPr>
              <w:t>m/h (SE)</w:t>
            </w:r>
          </w:p>
        </w:tc>
      </w:tr>
      <w:tr w:rsidR="00BE3DF2" w:rsidRPr="002360C9" w:rsidTr="00B01396">
        <w:trPr>
          <w:trHeight w:val="300"/>
        </w:trPr>
        <w:tc>
          <w:tcPr>
            <w:tcW w:w="2203" w:type="dxa"/>
            <w:tcBorders>
              <w:top w:val="single" w:sz="12" w:space="0" w:color="auto"/>
              <w:left w:val="nil"/>
              <w:right w:val="nil"/>
            </w:tcBorders>
            <w:shd w:val="clear" w:color="auto" w:fill="auto"/>
            <w:noWrap/>
            <w:vAlign w:val="bottom"/>
          </w:tcPr>
          <w:p w:rsidR="00BE3DF2" w:rsidRPr="002360C9" w:rsidRDefault="00BE3DF2" w:rsidP="00B01396">
            <w:pPr>
              <w:spacing w:line="240" w:lineRule="auto"/>
              <w:jc w:val="center"/>
              <w:rPr>
                <w:rFonts w:eastAsia="Times New Roman" w:cs="Times New Roman"/>
                <w:color w:val="000000"/>
              </w:rPr>
            </w:pPr>
          </w:p>
        </w:tc>
        <w:tc>
          <w:tcPr>
            <w:tcW w:w="2205" w:type="dxa"/>
            <w:tcBorders>
              <w:top w:val="single" w:sz="12" w:space="0" w:color="auto"/>
              <w:left w:val="nil"/>
              <w:right w:val="nil"/>
            </w:tcBorders>
            <w:shd w:val="clear" w:color="auto" w:fill="auto"/>
            <w:noWrap/>
            <w:vAlign w:val="bottom"/>
          </w:tcPr>
          <w:p w:rsidR="00BE3DF2" w:rsidRPr="002360C9" w:rsidRDefault="00BE3DF2" w:rsidP="00B01396">
            <w:pPr>
              <w:spacing w:line="240" w:lineRule="auto"/>
              <w:jc w:val="center"/>
              <w:rPr>
                <w:rFonts w:eastAsia="Times New Roman" w:cs="Times New Roman"/>
                <w:color w:val="000000"/>
              </w:rPr>
            </w:pPr>
          </w:p>
        </w:tc>
        <w:tc>
          <w:tcPr>
            <w:tcW w:w="2203" w:type="dxa"/>
            <w:tcBorders>
              <w:top w:val="single" w:sz="12" w:space="0" w:color="auto"/>
              <w:left w:val="nil"/>
              <w:right w:val="nil"/>
            </w:tcBorders>
            <w:shd w:val="clear" w:color="auto" w:fill="auto"/>
            <w:noWrap/>
            <w:vAlign w:val="bottom"/>
          </w:tcPr>
          <w:p w:rsidR="00BE3DF2" w:rsidRPr="002360C9" w:rsidRDefault="00BE3DF2" w:rsidP="00B01396">
            <w:pPr>
              <w:spacing w:line="240" w:lineRule="auto"/>
              <w:jc w:val="center"/>
              <w:rPr>
                <w:rFonts w:eastAsia="Times New Roman" w:cs="Times New Roman"/>
                <w:color w:val="000000"/>
              </w:rPr>
            </w:pPr>
          </w:p>
        </w:tc>
      </w:tr>
      <w:tr w:rsidR="00BE3DF2" w:rsidRPr="002360C9" w:rsidTr="00B01396">
        <w:trPr>
          <w:trHeight w:val="300"/>
        </w:trPr>
        <w:tc>
          <w:tcPr>
            <w:tcW w:w="2203" w:type="dxa"/>
            <w:tcBorders>
              <w:left w:val="nil"/>
              <w:bottom w:val="nil"/>
              <w:right w:val="nil"/>
            </w:tcBorders>
            <w:shd w:val="clear" w:color="auto" w:fill="auto"/>
            <w:noWrap/>
            <w:vAlign w:val="bottom"/>
            <w:hideMark/>
          </w:tcPr>
          <w:p w:rsidR="00BE3DF2" w:rsidRPr="002360C9" w:rsidRDefault="00BE3DF2" w:rsidP="00B01396">
            <w:pPr>
              <w:spacing w:line="240" w:lineRule="auto"/>
              <w:jc w:val="center"/>
              <w:rPr>
                <w:rFonts w:eastAsia="Times New Roman" w:cs="Times New Roman"/>
                <w:color w:val="000000"/>
              </w:rPr>
            </w:pPr>
            <w:r w:rsidRPr="002360C9">
              <w:rPr>
                <w:rFonts w:eastAsia="Times New Roman" w:cs="Times New Roman"/>
                <w:color w:val="000000"/>
              </w:rPr>
              <w:t>Before</w:t>
            </w:r>
          </w:p>
        </w:tc>
        <w:tc>
          <w:tcPr>
            <w:tcW w:w="2205" w:type="dxa"/>
            <w:tcBorders>
              <w:left w:val="nil"/>
              <w:bottom w:val="nil"/>
              <w:right w:val="nil"/>
            </w:tcBorders>
            <w:shd w:val="clear" w:color="auto" w:fill="auto"/>
            <w:noWrap/>
            <w:vAlign w:val="bottom"/>
            <w:hideMark/>
          </w:tcPr>
          <w:p w:rsidR="00BE3DF2" w:rsidRPr="002360C9" w:rsidRDefault="003C4751" w:rsidP="00B01396">
            <w:pPr>
              <w:spacing w:line="240" w:lineRule="auto"/>
              <w:jc w:val="center"/>
              <w:rPr>
                <w:rFonts w:eastAsia="Times New Roman" w:cs="Times New Roman"/>
                <w:color w:val="000000"/>
              </w:rPr>
            </w:pPr>
            <w:r>
              <w:rPr>
                <w:rFonts w:eastAsia="Times New Roman" w:cs="Times New Roman"/>
                <w:color w:val="000000"/>
              </w:rPr>
              <w:t>81.8 (13.1</w:t>
            </w:r>
            <w:r w:rsidR="00BE3DF2" w:rsidRPr="002360C9">
              <w:rPr>
                <w:rFonts w:eastAsia="Times New Roman" w:cs="Times New Roman"/>
                <w:color w:val="000000"/>
              </w:rPr>
              <w:t>) B</w:t>
            </w:r>
          </w:p>
        </w:tc>
        <w:tc>
          <w:tcPr>
            <w:tcW w:w="2203" w:type="dxa"/>
            <w:tcBorders>
              <w:left w:val="nil"/>
              <w:bottom w:val="nil"/>
              <w:right w:val="nil"/>
            </w:tcBorders>
            <w:shd w:val="clear" w:color="auto" w:fill="auto"/>
            <w:noWrap/>
            <w:vAlign w:val="bottom"/>
            <w:hideMark/>
          </w:tcPr>
          <w:p w:rsidR="00BE3DF2" w:rsidRPr="002360C9" w:rsidRDefault="00BE3DF2" w:rsidP="003C4751">
            <w:pPr>
              <w:spacing w:line="240" w:lineRule="auto"/>
              <w:jc w:val="center"/>
              <w:rPr>
                <w:rFonts w:eastAsia="Times New Roman" w:cs="Times New Roman"/>
                <w:color w:val="000000"/>
              </w:rPr>
            </w:pPr>
            <w:r w:rsidRPr="002360C9">
              <w:rPr>
                <w:rFonts w:eastAsia="Times New Roman" w:cs="Times New Roman"/>
                <w:color w:val="000000"/>
              </w:rPr>
              <w:t>74.</w:t>
            </w:r>
            <w:r w:rsidR="003C4751">
              <w:rPr>
                <w:rFonts w:eastAsia="Times New Roman" w:cs="Times New Roman"/>
                <w:color w:val="000000"/>
              </w:rPr>
              <w:t>3</w:t>
            </w:r>
            <w:r w:rsidRPr="002360C9">
              <w:rPr>
                <w:rFonts w:eastAsia="Times New Roman" w:cs="Times New Roman"/>
                <w:color w:val="000000"/>
              </w:rPr>
              <w:t xml:space="preserve"> (11.</w:t>
            </w:r>
            <w:r w:rsidR="003C4751">
              <w:rPr>
                <w:rFonts w:eastAsia="Times New Roman" w:cs="Times New Roman"/>
                <w:color w:val="000000"/>
              </w:rPr>
              <w:t>6</w:t>
            </w:r>
            <w:r w:rsidRPr="002360C9">
              <w:rPr>
                <w:rFonts w:eastAsia="Times New Roman" w:cs="Times New Roman"/>
                <w:color w:val="000000"/>
              </w:rPr>
              <w:t>) A</w:t>
            </w:r>
          </w:p>
        </w:tc>
      </w:tr>
      <w:tr w:rsidR="00BE3DF2" w:rsidRPr="002360C9" w:rsidTr="00B01396">
        <w:trPr>
          <w:trHeight w:val="300"/>
        </w:trPr>
        <w:tc>
          <w:tcPr>
            <w:tcW w:w="2203" w:type="dxa"/>
            <w:tcBorders>
              <w:top w:val="nil"/>
              <w:left w:val="nil"/>
              <w:bottom w:val="nil"/>
              <w:right w:val="nil"/>
            </w:tcBorders>
            <w:shd w:val="clear" w:color="auto" w:fill="auto"/>
            <w:noWrap/>
            <w:vAlign w:val="bottom"/>
          </w:tcPr>
          <w:p w:rsidR="00BE3DF2" w:rsidRPr="002360C9" w:rsidRDefault="00BE3DF2" w:rsidP="00B01396">
            <w:pPr>
              <w:spacing w:line="240" w:lineRule="auto"/>
              <w:jc w:val="center"/>
              <w:rPr>
                <w:rFonts w:eastAsia="Times New Roman" w:cs="Times New Roman"/>
                <w:color w:val="000000"/>
              </w:rPr>
            </w:pPr>
          </w:p>
        </w:tc>
        <w:tc>
          <w:tcPr>
            <w:tcW w:w="2205" w:type="dxa"/>
            <w:tcBorders>
              <w:top w:val="nil"/>
              <w:left w:val="nil"/>
              <w:bottom w:val="nil"/>
              <w:right w:val="nil"/>
            </w:tcBorders>
            <w:shd w:val="clear" w:color="auto" w:fill="auto"/>
            <w:noWrap/>
            <w:vAlign w:val="bottom"/>
          </w:tcPr>
          <w:p w:rsidR="00BE3DF2" w:rsidRPr="002360C9" w:rsidRDefault="00BE3DF2" w:rsidP="00B01396">
            <w:pPr>
              <w:spacing w:line="240" w:lineRule="auto"/>
              <w:jc w:val="center"/>
              <w:rPr>
                <w:rFonts w:eastAsia="Times New Roman" w:cs="Times New Roman"/>
                <w:color w:val="000000"/>
              </w:rPr>
            </w:pPr>
          </w:p>
        </w:tc>
        <w:tc>
          <w:tcPr>
            <w:tcW w:w="2203" w:type="dxa"/>
            <w:tcBorders>
              <w:top w:val="nil"/>
              <w:left w:val="nil"/>
              <w:bottom w:val="nil"/>
              <w:right w:val="nil"/>
            </w:tcBorders>
            <w:shd w:val="clear" w:color="auto" w:fill="auto"/>
            <w:noWrap/>
            <w:vAlign w:val="bottom"/>
          </w:tcPr>
          <w:p w:rsidR="00BE3DF2" w:rsidRPr="002360C9" w:rsidRDefault="00BE3DF2" w:rsidP="00B01396">
            <w:pPr>
              <w:spacing w:line="240" w:lineRule="auto"/>
              <w:jc w:val="center"/>
              <w:rPr>
                <w:rFonts w:eastAsia="Times New Roman" w:cs="Times New Roman"/>
                <w:color w:val="000000"/>
              </w:rPr>
            </w:pPr>
          </w:p>
        </w:tc>
      </w:tr>
      <w:tr w:rsidR="00BE3DF2" w:rsidRPr="002360C9" w:rsidTr="00B01396">
        <w:trPr>
          <w:trHeight w:val="300"/>
        </w:trPr>
        <w:tc>
          <w:tcPr>
            <w:tcW w:w="2203" w:type="dxa"/>
            <w:tcBorders>
              <w:top w:val="nil"/>
              <w:left w:val="nil"/>
              <w:bottom w:val="nil"/>
              <w:right w:val="nil"/>
            </w:tcBorders>
            <w:shd w:val="clear" w:color="auto" w:fill="auto"/>
            <w:noWrap/>
            <w:vAlign w:val="bottom"/>
            <w:hideMark/>
          </w:tcPr>
          <w:p w:rsidR="00BE3DF2" w:rsidRPr="002360C9" w:rsidRDefault="00BE3DF2" w:rsidP="00B01396">
            <w:pPr>
              <w:spacing w:line="240" w:lineRule="auto"/>
              <w:jc w:val="center"/>
              <w:rPr>
                <w:rFonts w:eastAsia="Times New Roman" w:cs="Times New Roman"/>
                <w:color w:val="000000"/>
              </w:rPr>
            </w:pPr>
            <w:r w:rsidRPr="002360C9">
              <w:rPr>
                <w:rFonts w:eastAsia="Times New Roman" w:cs="Times New Roman"/>
                <w:color w:val="000000"/>
              </w:rPr>
              <w:t>Pre-rut</w:t>
            </w:r>
          </w:p>
        </w:tc>
        <w:tc>
          <w:tcPr>
            <w:tcW w:w="2205" w:type="dxa"/>
            <w:tcBorders>
              <w:top w:val="nil"/>
              <w:left w:val="nil"/>
              <w:bottom w:val="nil"/>
              <w:right w:val="nil"/>
            </w:tcBorders>
            <w:shd w:val="clear" w:color="auto" w:fill="auto"/>
            <w:noWrap/>
            <w:vAlign w:val="bottom"/>
            <w:hideMark/>
          </w:tcPr>
          <w:p w:rsidR="00BE3DF2" w:rsidRPr="002360C9" w:rsidRDefault="00BE3DF2" w:rsidP="003C4751">
            <w:pPr>
              <w:spacing w:line="240" w:lineRule="auto"/>
              <w:jc w:val="center"/>
              <w:rPr>
                <w:rFonts w:eastAsia="Times New Roman" w:cs="Times New Roman"/>
                <w:color w:val="000000"/>
              </w:rPr>
            </w:pPr>
            <w:r w:rsidRPr="002360C9">
              <w:rPr>
                <w:rFonts w:eastAsia="Times New Roman" w:cs="Times New Roman"/>
                <w:color w:val="000000"/>
              </w:rPr>
              <w:t>140.</w:t>
            </w:r>
            <w:r w:rsidR="003C4751">
              <w:rPr>
                <w:rFonts w:eastAsia="Times New Roman" w:cs="Times New Roman"/>
                <w:color w:val="000000"/>
              </w:rPr>
              <w:t>4 (13.1</w:t>
            </w:r>
            <w:r w:rsidRPr="002360C9">
              <w:rPr>
                <w:rFonts w:eastAsia="Times New Roman" w:cs="Times New Roman"/>
                <w:color w:val="000000"/>
              </w:rPr>
              <w:t>) AB</w:t>
            </w:r>
          </w:p>
        </w:tc>
        <w:tc>
          <w:tcPr>
            <w:tcW w:w="2203" w:type="dxa"/>
            <w:tcBorders>
              <w:top w:val="nil"/>
              <w:left w:val="nil"/>
              <w:bottom w:val="nil"/>
              <w:right w:val="nil"/>
            </w:tcBorders>
            <w:shd w:val="clear" w:color="auto" w:fill="auto"/>
            <w:noWrap/>
            <w:vAlign w:val="bottom"/>
            <w:hideMark/>
          </w:tcPr>
          <w:p w:rsidR="00BE3DF2" w:rsidRPr="002360C9" w:rsidRDefault="00BE3DF2" w:rsidP="003C4751">
            <w:pPr>
              <w:spacing w:line="240" w:lineRule="auto"/>
              <w:jc w:val="center"/>
              <w:rPr>
                <w:rFonts w:eastAsia="Times New Roman" w:cs="Times New Roman"/>
                <w:color w:val="000000"/>
              </w:rPr>
            </w:pPr>
            <w:r w:rsidRPr="002360C9">
              <w:rPr>
                <w:rFonts w:eastAsia="Times New Roman" w:cs="Times New Roman"/>
                <w:color w:val="000000"/>
              </w:rPr>
              <w:t>84.2</w:t>
            </w:r>
            <w:r w:rsidR="003C4751" w:rsidRPr="002360C9">
              <w:rPr>
                <w:rFonts w:eastAsia="Times New Roman" w:cs="Times New Roman"/>
                <w:color w:val="000000"/>
              </w:rPr>
              <w:t xml:space="preserve"> </w:t>
            </w:r>
            <w:r w:rsidRPr="002360C9">
              <w:rPr>
                <w:rFonts w:eastAsia="Times New Roman" w:cs="Times New Roman"/>
                <w:color w:val="000000"/>
              </w:rPr>
              <w:t>(11.</w:t>
            </w:r>
            <w:r w:rsidR="003C4751">
              <w:rPr>
                <w:rFonts w:eastAsia="Times New Roman" w:cs="Times New Roman"/>
                <w:color w:val="000000"/>
              </w:rPr>
              <w:t>6</w:t>
            </w:r>
            <w:r w:rsidRPr="002360C9">
              <w:rPr>
                <w:rFonts w:eastAsia="Times New Roman" w:cs="Times New Roman"/>
                <w:color w:val="000000"/>
              </w:rPr>
              <w:t>) A</w:t>
            </w:r>
          </w:p>
        </w:tc>
      </w:tr>
      <w:tr w:rsidR="00BE3DF2" w:rsidRPr="002360C9" w:rsidTr="00B01396">
        <w:trPr>
          <w:trHeight w:val="300"/>
        </w:trPr>
        <w:tc>
          <w:tcPr>
            <w:tcW w:w="2203" w:type="dxa"/>
            <w:tcBorders>
              <w:top w:val="nil"/>
              <w:left w:val="nil"/>
              <w:bottom w:val="nil"/>
              <w:right w:val="nil"/>
            </w:tcBorders>
            <w:shd w:val="clear" w:color="auto" w:fill="auto"/>
            <w:noWrap/>
            <w:vAlign w:val="bottom"/>
          </w:tcPr>
          <w:p w:rsidR="00BE3DF2" w:rsidRPr="002360C9" w:rsidRDefault="00BE3DF2" w:rsidP="00B01396">
            <w:pPr>
              <w:spacing w:line="240" w:lineRule="auto"/>
              <w:jc w:val="center"/>
              <w:rPr>
                <w:rFonts w:eastAsia="Times New Roman" w:cs="Times New Roman"/>
                <w:color w:val="000000"/>
              </w:rPr>
            </w:pPr>
          </w:p>
        </w:tc>
        <w:tc>
          <w:tcPr>
            <w:tcW w:w="2205" w:type="dxa"/>
            <w:tcBorders>
              <w:top w:val="nil"/>
              <w:left w:val="nil"/>
              <w:bottom w:val="nil"/>
              <w:right w:val="nil"/>
            </w:tcBorders>
            <w:shd w:val="clear" w:color="auto" w:fill="auto"/>
            <w:noWrap/>
            <w:vAlign w:val="bottom"/>
          </w:tcPr>
          <w:p w:rsidR="00BE3DF2" w:rsidRPr="002360C9" w:rsidRDefault="00BE3DF2" w:rsidP="00B01396">
            <w:pPr>
              <w:spacing w:line="240" w:lineRule="auto"/>
              <w:jc w:val="center"/>
              <w:rPr>
                <w:rFonts w:eastAsia="Times New Roman" w:cs="Times New Roman"/>
                <w:color w:val="000000"/>
              </w:rPr>
            </w:pPr>
          </w:p>
        </w:tc>
        <w:tc>
          <w:tcPr>
            <w:tcW w:w="2203" w:type="dxa"/>
            <w:tcBorders>
              <w:top w:val="nil"/>
              <w:left w:val="nil"/>
              <w:bottom w:val="nil"/>
              <w:right w:val="nil"/>
            </w:tcBorders>
            <w:shd w:val="clear" w:color="auto" w:fill="auto"/>
            <w:noWrap/>
            <w:vAlign w:val="bottom"/>
          </w:tcPr>
          <w:p w:rsidR="00BE3DF2" w:rsidRPr="002360C9" w:rsidRDefault="00BE3DF2" w:rsidP="00B01396">
            <w:pPr>
              <w:spacing w:line="240" w:lineRule="auto"/>
              <w:jc w:val="center"/>
              <w:rPr>
                <w:rFonts w:eastAsia="Times New Roman" w:cs="Times New Roman"/>
                <w:color w:val="000000"/>
              </w:rPr>
            </w:pPr>
          </w:p>
        </w:tc>
      </w:tr>
      <w:tr w:rsidR="00BE3DF2" w:rsidRPr="002360C9" w:rsidTr="00B01396">
        <w:trPr>
          <w:trHeight w:val="300"/>
        </w:trPr>
        <w:tc>
          <w:tcPr>
            <w:tcW w:w="2203" w:type="dxa"/>
            <w:tcBorders>
              <w:top w:val="nil"/>
              <w:left w:val="nil"/>
              <w:bottom w:val="nil"/>
              <w:right w:val="nil"/>
            </w:tcBorders>
            <w:shd w:val="clear" w:color="auto" w:fill="auto"/>
            <w:noWrap/>
            <w:vAlign w:val="bottom"/>
            <w:hideMark/>
          </w:tcPr>
          <w:p w:rsidR="00BE3DF2" w:rsidRPr="002360C9" w:rsidRDefault="00BE3DF2" w:rsidP="00B01396">
            <w:pPr>
              <w:spacing w:line="240" w:lineRule="auto"/>
              <w:jc w:val="center"/>
              <w:rPr>
                <w:rFonts w:eastAsia="Times New Roman" w:cs="Times New Roman"/>
                <w:color w:val="000000"/>
              </w:rPr>
            </w:pPr>
            <w:r w:rsidRPr="002360C9">
              <w:rPr>
                <w:rFonts w:eastAsia="Times New Roman" w:cs="Times New Roman"/>
                <w:color w:val="000000"/>
              </w:rPr>
              <w:t>Peak-rut</w:t>
            </w:r>
          </w:p>
        </w:tc>
        <w:tc>
          <w:tcPr>
            <w:tcW w:w="2205" w:type="dxa"/>
            <w:tcBorders>
              <w:top w:val="nil"/>
              <w:left w:val="nil"/>
              <w:bottom w:val="nil"/>
              <w:right w:val="nil"/>
            </w:tcBorders>
            <w:shd w:val="clear" w:color="auto" w:fill="auto"/>
            <w:noWrap/>
            <w:vAlign w:val="bottom"/>
            <w:hideMark/>
          </w:tcPr>
          <w:p w:rsidR="00BE3DF2" w:rsidRPr="002360C9" w:rsidRDefault="00BE3DF2" w:rsidP="003C4751">
            <w:pPr>
              <w:spacing w:line="240" w:lineRule="auto"/>
              <w:jc w:val="center"/>
              <w:rPr>
                <w:rFonts w:eastAsia="Times New Roman" w:cs="Times New Roman"/>
                <w:color w:val="000000"/>
              </w:rPr>
            </w:pPr>
            <w:r w:rsidRPr="002360C9">
              <w:rPr>
                <w:rFonts w:eastAsia="Times New Roman" w:cs="Times New Roman"/>
                <w:color w:val="000000"/>
              </w:rPr>
              <w:t>173.4 (13.1) A</w:t>
            </w:r>
          </w:p>
        </w:tc>
        <w:tc>
          <w:tcPr>
            <w:tcW w:w="2203" w:type="dxa"/>
            <w:tcBorders>
              <w:top w:val="nil"/>
              <w:left w:val="nil"/>
              <w:bottom w:val="nil"/>
              <w:right w:val="nil"/>
            </w:tcBorders>
            <w:shd w:val="clear" w:color="auto" w:fill="auto"/>
            <w:noWrap/>
            <w:vAlign w:val="bottom"/>
            <w:hideMark/>
          </w:tcPr>
          <w:p w:rsidR="00BE3DF2" w:rsidRPr="002360C9" w:rsidRDefault="00BE3DF2" w:rsidP="003C4751">
            <w:pPr>
              <w:spacing w:line="240" w:lineRule="auto"/>
              <w:jc w:val="center"/>
              <w:rPr>
                <w:rFonts w:eastAsia="Times New Roman" w:cs="Times New Roman"/>
                <w:color w:val="000000"/>
              </w:rPr>
            </w:pPr>
            <w:r w:rsidRPr="002360C9">
              <w:rPr>
                <w:rFonts w:eastAsia="Times New Roman" w:cs="Times New Roman"/>
                <w:color w:val="000000"/>
              </w:rPr>
              <w:t>78.</w:t>
            </w:r>
            <w:r w:rsidR="003C4751">
              <w:rPr>
                <w:rFonts w:eastAsia="Times New Roman" w:cs="Times New Roman"/>
                <w:color w:val="000000"/>
              </w:rPr>
              <w:t>2</w:t>
            </w:r>
            <w:r w:rsidRPr="002360C9">
              <w:rPr>
                <w:rFonts w:eastAsia="Times New Roman" w:cs="Times New Roman"/>
                <w:color w:val="000000"/>
              </w:rPr>
              <w:t xml:space="preserve"> (11.</w:t>
            </w:r>
            <w:r w:rsidR="003C4751">
              <w:rPr>
                <w:rFonts w:eastAsia="Times New Roman" w:cs="Times New Roman"/>
                <w:color w:val="000000"/>
              </w:rPr>
              <w:t>6</w:t>
            </w:r>
            <w:r w:rsidRPr="002360C9">
              <w:rPr>
                <w:rFonts w:eastAsia="Times New Roman" w:cs="Times New Roman"/>
                <w:color w:val="000000"/>
              </w:rPr>
              <w:t>) A</w:t>
            </w:r>
          </w:p>
        </w:tc>
      </w:tr>
      <w:tr w:rsidR="00BE3DF2" w:rsidRPr="002360C9" w:rsidTr="00B01396">
        <w:trPr>
          <w:trHeight w:val="300"/>
        </w:trPr>
        <w:tc>
          <w:tcPr>
            <w:tcW w:w="2203" w:type="dxa"/>
            <w:tcBorders>
              <w:top w:val="nil"/>
              <w:left w:val="nil"/>
              <w:bottom w:val="nil"/>
              <w:right w:val="nil"/>
            </w:tcBorders>
            <w:shd w:val="clear" w:color="auto" w:fill="auto"/>
            <w:noWrap/>
            <w:vAlign w:val="bottom"/>
          </w:tcPr>
          <w:p w:rsidR="00BE3DF2" w:rsidRPr="002360C9" w:rsidRDefault="00BE3DF2" w:rsidP="00B01396">
            <w:pPr>
              <w:spacing w:line="240" w:lineRule="auto"/>
              <w:jc w:val="center"/>
              <w:rPr>
                <w:rFonts w:eastAsia="Times New Roman" w:cs="Times New Roman"/>
                <w:color w:val="000000"/>
              </w:rPr>
            </w:pPr>
          </w:p>
        </w:tc>
        <w:tc>
          <w:tcPr>
            <w:tcW w:w="2205" w:type="dxa"/>
            <w:tcBorders>
              <w:top w:val="nil"/>
              <w:left w:val="nil"/>
              <w:bottom w:val="nil"/>
              <w:right w:val="nil"/>
            </w:tcBorders>
            <w:shd w:val="clear" w:color="auto" w:fill="auto"/>
            <w:noWrap/>
            <w:vAlign w:val="bottom"/>
          </w:tcPr>
          <w:p w:rsidR="00BE3DF2" w:rsidRPr="002360C9" w:rsidRDefault="00BE3DF2" w:rsidP="00B01396">
            <w:pPr>
              <w:spacing w:line="240" w:lineRule="auto"/>
              <w:jc w:val="center"/>
              <w:rPr>
                <w:rFonts w:eastAsia="Times New Roman" w:cs="Times New Roman"/>
                <w:color w:val="000000"/>
              </w:rPr>
            </w:pPr>
          </w:p>
        </w:tc>
        <w:tc>
          <w:tcPr>
            <w:tcW w:w="2203" w:type="dxa"/>
            <w:tcBorders>
              <w:top w:val="nil"/>
              <w:left w:val="nil"/>
              <w:bottom w:val="nil"/>
              <w:right w:val="nil"/>
            </w:tcBorders>
            <w:shd w:val="clear" w:color="auto" w:fill="auto"/>
            <w:noWrap/>
            <w:vAlign w:val="bottom"/>
          </w:tcPr>
          <w:p w:rsidR="00BE3DF2" w:rsidRPr="002360C9" w:rsidRDefault="00BE3DF2" w:rsidP="00B01396">
            <w:pPr>
              <w:spacing w:line="240" w:lineRule="auto"/>
              <w:jc w:val="center"/>
              <w:rPr>
                <w:rFonts w:eastAsia="Times New Roman" w:cs="Times New Roman"/>
                <w:color w:val="000000"/>
              </w:rPr>
            </w:pPr>
          </w:p>
        </w:tc>
      </w:tr>
      <w:tr w:rsidR="00BE3DF2" w:rsidRPr="002360C9" w:rsidTr="00B01396">
        <w:trPr>
          <w:trHeight w:val="300"/>
        </w:trPr>
        <w:tc>
          <w:tcPr>
            <w:tcW w:w="2203" w:type="dxa"/>
            <w:tcBorders>
              <w:top w:val="nil"/>
              <w:left w:val="nil"/>
              <w:bottom w:val="nil"/>
              <w:right w:val="nil"/>
            </w:tcBorders>
            <w:shd w:val="clear" w:color="auto" w:fill="auto"/>
            <w:noWrap/>
            <w:vAlign w:val="bottom"/>
            <w:hideMark/>
          </w:tcPr>
          <w:p w:rsidR="00BE3DF2" w:rsidRPr="002360C9" w:rsidRDefault="00BE3DF2" w:rsidP="00B01396">
            <w:pPr>
              <w:spacing w:line="240" w:lineRule="auto"/>
              <w:jc w:val="center"/>
              <w:rPr>
                <w:rFonts w:eastAsia="Times New Roman" w:cs="Times New Roman"/>
                <w:color w:val="000000"/>
              </w:rPr>
            </w:pPr>
            <w:r w:rsidRPr="002360C9">
              <w:rPr>
                <w:rFonts w:eastAsia="Times New Roman" w:cs="Times New Roman"/>
                <w:color w:val="000000"/>
              </w:rPr>
              <w:t>Post-rut</w:t>
            </w:r>
          </w:p>
        </w:tc>
        <w:tc>
          <w:tcPr>
            <w:tcW w:w="2205" w:type="dxa"/>
            <w:tcBorders>
              <w:top w:val="nil"/>
              <w:left w:val="nil"/>
              <w:bottom w:val="nil"/>
              <w:right w:val="nil"/>
            </w:tcBorders>
            <w:shd w:val="clear" w:color="auto" w:fill="auto"/>
            <w:noWrap/>
            <w:vAlign w:val="bottom"/>
            <w:hideMark/>
          </w:tcPr>
          <w:p w:rsidR="00BE3DF2" w:rsidRPr="002360C9" w:rsidRDefault="00BE3DF2" w:rsidP="003C4751">
            <w:pPr>
              <w:spacing w:line="240" w:lineRule="auto"/>
              <w:jc w:val="center"/>
              <w:rPr>
                <w:rFonts w:eastAsia="Times New Roman" w:cs="Times New Roman"/>
                <w:color w:val="000000"/>
              </w:rPr>
            </w:pPr>
            <w:r w:rsidRPr="002360C9">
              <w:rPr>
                <w:rFonts w:eastAsia="Times New Roman" w:cs="Times New Roman"/>
                <w:color w:val="000000"/>
              </w:rPr>
              <w:t>154.0 (16.8) A</w:t>
            </w:r>
          </w:p>
        </w:tc>
        <w:tc>
          <w:tcPr>
            <w:tcW w:w="2203" w:type="dxa"/>
            <w:tcBorders>
              <w:top w:val="nil"/>
              <w:left w:val="nil"/>
              <w:bottom w:val="nil"/>
              <w:right w:val="nil"/>
            </w:tcBorders>
            <w:shd w:val="clear" w:color="auto" w:fill="auto"/>
            <w:noWrap/>
            <w:vAlign w:val="bottom"/>
            <w:hideMark/>
          </w:tcPr>
          <w:p w:rsidR="00BE3DF2" w:rsidRPr="002360C9" w:rsidRDefault="00BE3DF2" w:rsidP="003C4751">
            <w:pPr>
              <w:spacing w:line="240" w:lineRule="auto"/>
              <w:jc w:val="center"/>
              <w:rPr>
                <w:rFonts w:eastAsia="Times New Roman" w:cs="Times New Roman"/>
                <w:color w:val="000000"/>
              </w:rPr>
            </w:pPr>
            <w:r w:rsidRPr="002360C9">
              <w:rPr>
                <w:rFonts w:eastAsia="Times New Roman" w:cs="Times New Roman"/>
                <w:color w:val="000000"/>
              </w:rPr>
              <w:t>87.</w:t>
            </w:r>
            <w:r w:rsidR="003C4751">
              <w:rPr>
                <w:rFonts w:eastAsia="Times New Roman" w:cs="Times New Roman"/>
                <w:color w:val="000000"/>
              </w:rPr>
              <w:t>5</w:t>
            </w:r>
            <w:r w:rsidRPr="002360C9">
              <w:rPr>
                <w:rFonts w:eastAsia="Times New Roman" w:cs="Times New Roman"/>
                <w:color w:val="000000"/>
              </w:rPr>
              <w:t xml:space="preserve"> (</w:t>
            </w:r>
            <w:r w:rsidR="003C4751">
              <w:rPr>
                <w:rFonts w:eastAsia="Times New Roman" w:cs="Times New Roman"/>
                <w:color w:val="000000"/>
              </w:rPr>
              <w:t>13.0</w:t>
            </w:r>
            <w:r w:rsidRPr="002360C9">
              <w:rPr>
                <w:rFonts w:eastAsia="Times New Roman" w:cs="Times New Roman"/>
                <w:color w:val="000000"/>
              </w:rPr>
              <w:t>) A</w:t>
            </w:r>
          </w:p>
        </w:tc>
      </w:tr>
      <w:tr w:rsidR="00BE3DF2" w:rsidRPr="002360C9" w:rsidTr="00B01396">
        <w:trPr>
          <w:trHeight w:val="300"/>
        </w:trPr>
        <w:tc>
          <w:tcPr>
            <w:tcW w:w="2203" w:type="dxa"/>
            <w:tcBorders>
              <w:top w:val="nil"/>
              <w:left w:val="nil"/>
              <w:bottom w:val="nil"/>
              <w:right w:val="nil"/>
            </w:tcBorders>
            <w:shd w:val="clear" w:color="auto" w:fill="auto"/>
            <w:noWrap/>
            <w:vAlign w:val="bottom"/>
          </w:tcPr>
          <w:p w:rsidR="00BE3DF2" w:rsidRPr="002360C9" w:rsidRDefault="00BE3DF2" w:rsidP="00B01396">
            <w:pPr>
              <w:spacing w:line="240" w:lineRule="auto"/>
              <w:jc w:val="center"/>
              <w:rPr>
                <w:rFonts w:eastAsia="Times New Roman" w:cs="Times New Roman"/>
                <w:color w:val="000000"/>
              </w:rPr>
            </w:pPr>
          </w:p>
        </w:tc>
        <w:tc>
          <w:tcPr>
            <w:tcW w:w="2205" w:type="dxa"/>
            <w:tcBorders>
              <w:top w:val="nil"/>
              <w:left w:val="nil"/>
              <w:bottom w:val="nil"/>
              <w:right w:val="nil"/>
            </w:tcBorders>
            <w:shd w:val="clear" w:color="auto" w:fill="auto"/>
            <w:noWrap/>
            <w:vAlign w:val="bottom"/>
          </w:tcPr>
          <w:p w:rsidR="00BE3DF2" w:rsidRPr="002360C9" w:rsidRDefault="00BE3DF2" w:rsidP="00B01396">
            <w:pPr>
              <w:spacing w:line="240" w:lineRule="auto"/>
              <w:jc w:val="center"/>
              <w:rPr>
                <w:rFonts w:eastAsia="Times New Roman" w:cs="Times New Roman"/>
                <w:color w:val="000000"/>
              </w:rPr>
            </w:pPr>
          </w:p>
        </w:tc>
        <w:tc>
          <w:tcPr>
            <w:tcW w:w="2203" w:type="dxa"/>
            <w:tcBorders>
              <w:top w:val="nil"/>
              <w:left w:val="nil"/>
              <w:bottom w:val="nil"/>
              <w:right w:val="nil"/>
            </w:tcBorders>
            <w:shd w:val="clear" w:color="auto" w:fill="auto"/>
            <w:noWrap/>
            <w:vAlign w:val="bottom"/>
          </w:tcPr>
          <w:p w:rsidR="00BE3DF2" w:rsidRPr="002360C9" w:rsidRDefault="00BE3DF2" w:rsidP="00B01396">
            <w:pPr>
              <w:spacing w:line="240" w:lineRule="auto"/>
              <w:jc w:val="center"/>
              <w:rPr>
                <w:rFonts w:eastAsia="Times New Roman" w:cs="Times New Roman"/>
                <w:color w:val="000000"/>
              </w:rPr>
            </w:pPr>
          </w:p>
        </w:tc>
      </w:tr>
      <w:tr w:rsidR="00BE3DF2" w:rsidRPr="002360C9" w:rsidTr="00B01396">
        <w:trPr>
          <w:trHeight w:val="300"/>
        </w:trPr>
        <w:tc>
          <w:tcPr>
            <w:tcW w:w="2203" w:type="dxa"/>
            <w:tcBorders>
              <w:top w:val="nil"/>
              <w:left w:val="nil"/>
              <w:right w:val="nil"/>
            </w:tcBorders>
            <w:shd w:val="clear" w:color="auto" w:fill="auto"/>
            <w:noWrap/>
            <w:vAlign w:val="bottom"/>
            <w:hideMark/>
          </w:tcPr>
          <w:p w:rsidR="00BE3DF2" w:rsidRPr="002360C9" w:rsidRDefault="00BE3DF2" w:rsidP="00B01396">
            <w:pPr>
              <w:spacing w:line="240" w:lineRule="auto"/>
              <w:jc w:val="center"/>
              <w:rPr>
                <w:rFonts w:eastAsia="Times New Roman" w:cs="Times New Roman"/>
                <w:color w:val="000000"/>
              </w:rPr>
            </w:pPr>
            <w:r w:rsidRPr="002360C9">
              <w:rPr>
                <w:rFonts w:eastAsia="Times New Roman" w:cs="Times New Roman"/>
                <w:color w:val="000000"/>
              </w:rPr>
              <w:t>After</w:t>
            </w:r>
          </w:p>
        </w:tc>
        <w:tc>
          <w:tcPr>
            <w:tcW w:w="2205" w:type="dxa"/>
            <w:tcBorders>
              <w:top w:val="nil"/>
              <w:left w:val="nil"/>
              <w:right w:val="nil"/>
            </w:tcBorders>
            <w:shd w:val="clear" w:color="auto" w:fill="auto"/>
            <w:noWrap/>
            <w:vAlign w:val="bottom"/>
            <w:hideMark/>
          </w:tcPr>
          <w:p w:rsidR="00BE3DF2" w:rsidRPr="002360C9" w:rsidRDefault="00BE3DF2" w:rsidP="003C4751">
            <w:pPr>
              <w:spacing w:line="240" w:lineRule="auto"/>
              <w:jc w:val="center"/>
              <w:rPr>
                <w:rFonts w:eastAsia="Times New Roman" w:cs="Times New Roman"/>
                <w:color w:val="000000"/>
              </w:rPr>
            </w:pPr>
            <w:r w:rsidRPr="002360C9">
              <w:rPr>
                <w:rFonts w:eastAsia="Times New Roman" w:cs="Times New Roman"/>
                <w:color w:val="000000"/>
              </w:rPr>
              <w:t>116.</w:t>
            </w:r>
            <w:r w:rsidR="003C4751">
              <w:rPr>
                <w:rFonts w:eastAsia="Times New Roman" w:cs="Times New Roman"/>
                <w:color w:val="000000"/>
              </w:rPr>
              <w:t>6</w:t>
            </w:r>
            <w:r w:rsidRPr="002360C9">
              <w:rPr>
                <w:rFonts w:eastAsia="Times New Roman" w:cs="Times New Roman"/>
                <w:color w:val="000000"/>
              </w:rPr>
              <w:t xml:space="preserve"> (17.3) AB</w:t>
            </w:r>
          </w:p>
        </w:tc>
        <w:tc>
          <w:tcPr>
            <w:tcW w:w="2203" w:type="dxa"/>
            <w:tcBorders>
              <w:top w:val="nil"/>
              <w:left w:val="nil"/>
              <w:right w:val="nil"/>
            </w:tcBorders>
            <w:shd w:val="clear" w:color="auto" w:fill="auto"/>
            <w:noWrap/>
            <w:vAlign w:val="bottom"/>
            <w:hideMark/>
          </w:tcPr>
          <w:p w:rsidR="00BE3DF2" w:rsidRPr="002360C9" w:rsidRDefault="00BE3DF2" w:rsidP="003C4751">
            <w:pPr>
              <w:spacing w:line="240" w:lineRule="auto"/>
              <w:jc w:val="center"/>
              <w:rPr>
                <w:rFonts w:eastAsia="Times New Roman" w:cs="Times New Roman"/>
                <w:color w:val="000000"/>
              </w:rPr>
            </w:pPr>
            <w:r w:rsidRPr="002360C9">
              <w:rPr>
                <w:rFonts w:eastAsia="Times New Roman" w:cs="Times New Roman"/>
                <w:color w:val="000000"/>
              </w:rPr>
              <w:t>77.</w:t>
            </w:r>
            <w:r w:rsidR="003C4751">
              <w:rPr>
                <w:rFonts w:eastAsia="Times New Roman" w:cs="Times New Roman"/>
                <w:color w:val="000000"/>
              </w:rPr>
              <w:t>3</w:t>
            </w:r>
            <w:r w:rsidRPr="002360C9">
              <w:rPr>
                <w:rFonts w:eastAsia="Times New Roman" w:cs="Times New Roman"/>
                <w:color w:val="000000"/>
              </w:rPr>
              <w:t xml:space="preserve"> (13.</w:t>
            </w:r>
            <w:r w:rsidR="003C4751">
              <w:rPr>
                <w:rFonts w:eastAsia="Times New Roman" w:cs="Times New Roman"/>
                <w:color w:val="000000"/>
              </w:rPr>
              <w:t>2</w:t>
            </w:r>
            <w:r w:rsidRPr="002360C9">
              <w:rPr>
                <w:rFonts w:eastAsia="Times New Roman" w:cs="Times New Roman"/>
                <w:color w:val="000000"/>
              </w:rPr>
              <w:t>) A</w:t>
            </w:r>
          </w:p>
        </w:tc>
      </w:tr>
      <w:tr w:rsidR="00BE3DF2" w:rsidRPr="002360C9" w:rsidTr="00B01396">
        <w:trPr>
          <w:trHeight w:val="300"/>
        </w:trPr>
        <w:tc>
          <w:tcPr>
            <w:tcW w:w="2203" w:type="dxa"/>
            <w:tcBorders>
              <w:top w:val="nil"/>
              <w:left w:val="nil"/>
              <w:bottom w:val="single" w:sz="12" w:space="0" w:color="auto"/>
              <w:right w:val="nil"/>
            </w:tcBorders>
            <w:shd w:val="clear" w:color="auto" w:fill="auto"/>
            <w:noWrap/>
            <w:vAlign w:val="bottom"/>
          </w:tcPr>
          <w:p w:rsidR="00BE3DF2" w:rsidRPr="002360C9" w:rsidRDefault="00BE3DF2" w:rsidP="00B01396">
            <w:pPr>
              <w:spacing w:line="240" w:lineRule="auto"/>
              <w:jc w:val="center"/>
              <w:rPr>
                <w:rFonts w:eastAsia="Times New Roman" w:cs="Times New Roman"/>
                <w:color w:val="000000"/>
              </w:rPr>
            </w:pPr>
          </w:p>
        </w:tc>
        <w:tc>
          <w:tcPr>
            <w:tcW w:w="2205" w:type="dxa"/>
            <w:tcBorders>
              <w:top w:val="nil"/>
              <w:left w:val="nil"/>
              <w:bottom w:val="single" w:sz="12" w:space="0" w:color="auto"/>
              <w:right w:val="nil"/>
            </w:tcBorders>
            <w:shd w:val="clear" w:color="auto" w:fill="auto"/>
            <w:noWrap/>
            <w:vAlign w:val="bottom"/>
          </w:tcPr>
          <w:p w:rsidR="00BE3DF2" w:rsidRPr="002360C9" w:rsidRDefault="00BE3DF2" w:rsidP="00B01396">
            <w:pPr>
              <w:spacing w:line="240" w:lineRule="auto"/>
              <w:jc w:val="center"/>
              <w:rPr>
                <w:rFonts w:eastAsia="Times New Roman" w:cs="Times New Roman"/>
                <w:color w:val="000000"/>
              </w:rPr>
            </w:pPr>
          </w:p>
        </w:tc>
        <w:tc>
          <w:tcPr>
            <w:tcW w:w="2203" w:type="dxa"/>
            <w:tcBorders>
              <w:top w:val="nil"/>
              <w:left w:val="nil"/>
              <w:bottom w:val="single" w:sz="12" w:space="0" w:color="auto"/>
              <w:right w:val="nil"/>
            </w:tcBorders>
            <w:shd w:val="clear" w:color="auto" w:fill="auto"/>
            <w:noWrap/>
            <w:vAlign w:val="bottom"/>
          </w:tcPr>
          <w:p w:rsidR="00BE3DF2" w:rsidRPr="002360C9" w:rsidRDefault="00BE3DF2" w:rsidP="00B01396">
            <w:pPr>
              <w:spacing w:line="240" w:lineRule="auto"/>
              <w:jc w:val="center"/>
              <w:rPr>
                <w:rFonts w:eastAsia="Times New Roman" w:cs="Times New Roman"/>
                <w:color w:val="000000"/>
              </w:rPr>
            </w:pPr>
          </w:p>
        </w:tc>
      </w:tr>
    </w:tbl>
    <w:p w:rsidR="00BE3DF2" w:rsidRDefault="00BE3DF2" w:rsidP="00BE3DF2">
      <w:r>
        <w:t>Standard errors for least square means in parenthesis</w:t>
      </w:r>
    </w:p>
    <w:p w:rsidR="00BE3DF2" w:rsidRDefault="00BE3DF2" w:rsidP="00BE3DF2">
      <w:proofErr w:type="gramStart"/>
      <w:r>
        <w:rPr>
          <w:vertAlign w:val="superscript"/>
        </w:rPr>
        <w:t>a</w:t>
      </w:r>
      <w:proofErr w:type="gramEnd"/>
      <w:r>
        <w:rPr>
          <w:vertAlign w:val="superscript"/>
        </w:rPr>
        <w:t xml:space="preserve"> </w:t>
      </w:r>
      <w:r>
        <w:t>Periods partitioned into before (23 September – 29 October 2010), pre-rut (30 October – 17 November 2010), peak-rut (18 November – 6 December 2010), post-rut (7 – 25 December 2010), and after (26 December 2010 – 19 March 2011)</w:t>
      </w:r>
    </w:p>
    <w:p w:rsidR="00BE3DF2" w:rsidRDefault="00BE3DF2" w:rsidP="00BE3DF2">
      <w:proofErr w:type="gramStart"/>
      <w:r>
        <w:rPr>
          <w:vertAlign w:val="superscript"/>
        </w:rPr>
        <w:t>b</w:t>
      </w:r>
      <w:proofErr w:type="gramEnd"/>
      <w:r>
        <w:rPr>
          <w:vertAlign w:val="superscript"/>
        </w:rPr>
        <w:t xml:space="preserve"> </w:t>
      </w:r>
      <w:r>
        <w:t>Different letter groupings indicate differences among periods (</w:t>
      </w:r>
      <w:r w:rsidRPr="009D7C50">
        <w:rPr>
          <w:i/>
        </w:rPr>
        <w:t>P</w:t>
      </w:r>
      <w:r>
        <w:t xml:space="preserve"> &lt; 0.05)</w:t>
      </w:r>
    </w:p>
    <w:p w:rsidR="000905BF" w:rsidRDefault="000905BF">
      <w:pPr>
        <w:spacing w:after="200" w:line="276" w:lineRule="auto"/>
      </w:pPr>
      <w:r>
        <w:br w:type="page"/>
      </w:r>
    </w:p>
    <w:p w:rsidR="003004F4" w:rsidRDefault="003004F4" w:rsidP="000905BF">
      <w:pPr>
        <w:pStyle w:val="Heading1"/>
        <w:numPr>
          <w:ilvl w:val="0"/>
          <w:numId w:val="3"/>
        </w:numPr>
        <w:sectPr w:rsidR="003004F4" w:rsidSect="00035573">
          <w:pgSz w:w="12240" w:h="15840" w:code="1"/>
          <w:pgMar w:top="1440" w:right="1440" w:bottom="1440" w:left="1440" w:header="720" w:footer="720" w:gutter="0"/>
          <w:cols w:space="720"/>
          <w:docGrid w:linePitch="360"/>
        </w:sectPr>
      </w:pPr>
    </w:p>
    <w:p w:rsidR="003004F4" w:rsidRDefault="005E608B" w:rsidP="005E608B">
      <w:pPr>
        <w:pStyle w:val="Heading1"/>
        <w:ind w:left="1080"/>
        <w:sectPr w:rsidR="003004F4" w:rsidSect="003004F4">
          <w:pgSz w:w="12240" w:h="15840" w:code="1"/>
          <w:pgMar w:top="1440" w:right="1440" w:bottom="1440" w:left="1440" w:header="720" w:footer="720" w:gutter="0"/>
          <w:cols w:space="720"/>
          <w:vAlign w:val="center"/>
          <w:docGrid w:linePitch="360"/>
        </w:sectPr>
      </w:pPr>
      <w:bookmarkStart w:id="85" w:name="_Toc351382016"/>
      <w:proofErr w:type="gramStart"/>
      <w:r>
        <w:lastRenderedPageBreak/>
        <w:t>Chapter II.</w:t>
      </w:r>
      <w:proofErr w:type="gramEnd"/>
      <w:r>
        <w:t xml:space="preserve"> </w:t>
      </w:r>
      <w:r w:rsidR="000905BF">
        <w:t>Factors Influencing White-tailed Deer-vehicle Collisions</w:t>
      </w:r>
      <w:bookmarkEnd w:id="85"/>
      <w:r w:rsidR="000905BF">
        <w:t xml:space="preserve"> </w:t>
      </w:r>
    </w:p>
    <w:p w:rsidR="000905BF" w:rsidRDefault="000905BF" w:rsidP="000905BF">
      <w:pPr>
        <w:pStyle w:val="Heading2"/>
      </w:pPr>
      <w:bookmarkStart w:id="86" w:name="_Toc351382017"/>
      <w:r>
        <w:lastRenderedPageBreak/>
        <w:t>ABSTRACT</w:t>
      </w:r>
      <w:bookmarkEnd w:id="86"/>
    </w:p>
    <w:p w:rsidR="000905BF" w:rsidRPr="009C3F71" w:rsidRDefault="000905BF" w:rsidP="000905BF">
      <w:pPr>
        <w:pStyle w:val="NoSpacing"/>
        <w:spacing w:line="480" w:lineRule="auto"/>
        <w:rPr>
          <w:rFonts w:ascii="Times New Roman" w:hAnsi="Times New Roman"/>
          <w:sz w:val="24"/>
          <w:szCs w:val="24"/>
        </w:rPr>
      </w:pPr>
      <w:r w:rsidRPr="00D335DD">
        <w:rPr>
          <w:rFonts w:ascii="Times New Roman" w:hAnsi="Times New Roman"/>
          <w:sz w:val="24"/>
          <w:szCs w:val="24"/>
        </w:rPr>
        <w:t>White-tailed deer</w:t>
      </w:r>
      <w:r w:rsidRPr="00327E94">
        <w:rPr>
          <w:rFonts w:ascii="Times New Roman" w:hAnsi="Times New Roman"/>
          <w:sz w:val="24"/>
          <w:szCs w:val="24"/>
        </w:rPr>
        <w:t>-vehicle collisions (</w:t>
      </w:r>
      <w:proofErr w:type="spellStart"/>
      <w:r w:rsidRPr="00D335DD">
        <w:rPr>
          <w:rFonts w:ascii="Times New Roman" w:hAnsi="Times New Roman"/>
          <w:i/>
          <w:sz w:val="24"/>
          <w:szCs w:val="24"/>
        </w:rPr>
        <w:t>Odocoileus</w:t>
      </w:r>
      <w:proofErr w:type="spellEnd"/>
      <w:r w:rsidRPr="00D335DD">
        <w:rPr>
          <w:rFonts w:ascii="Times New Roman" w:hAnsi="Times New Roman"/>
          <w:i/>
          <w:sz w:val="24"/>
          <w:szCs w:val="24"/>
        </w:rPr>
        <w:t xml:space="preserve"> </w:t>
      </w:r>
      <w:proofErr w:type="spellStart"/>
      <w:r w:rsidRPr="00D335DD">
        <w:rPr>
          <w:rFonts w:ascii="Times New Roman" w:hAnsi="Times New Roman"/>
          <w:i/>
          <w:sz w:val="24"/>
          <w:szCs w:val="24"/>
        </w:rPr>
        <w:t>virginianus</w:t>
      </w:r>
      <w:proofErr w:type="spellEnd"/>
      <w:r>
        <w:rPr>
          <w:rFonts w:ascii="Times New Roman" w:hAnsi="Times New Roman"/>
          <w:sz w:val="24"/>
          <w:szCs w:val="24"/>
        </w:rPr>
        <w:t xml:space="preserve">; </w:t>
      </w:r>
      <w:r w:rsidRPr="00327E94">
        <w:rPr>
          <w:rFonts w:ascii="Times New Roman" w:hAnsi="Times New Roman"/>
          <w:sz w:val="24"/>
          <w:szCs w:val="24"/>
        </w:rPr>
        <w:t>DVC</w:t>
      </w:r>
      <w:r>
        <w:rPr>
          <w:rFonts w:ascii="Times New Roman" w:hAnsi="Times New Roman"/>
          <w:sz w:val="24"/>
          <w:szCs w:val="24"/>
        </w:rPr>
        <w:t>s</w:t>
      </w:r>
      <w:r w:rsidRPr="00327E94">
        <w:rPr>
          <w:rFonts w:ascii="Times New Roman" w:hAnsi="Times New Roman"/>
          <w:sz w:val="24"/>
          <w:szCs w:val="24"/>
        </w:rPr>
        <w:t xml:space="preserve">) </w:t>
      </w:r>
      <w:r>
        <w:rPr>
          <w:rFonts w:ascii="Times New Roman" w:hAnsi="Times New Roman"/>
          <w:sz w:val="24"/>
          <w:szCs w:val="24"/>
        </w:rPr>
        <w:t xml:space="preserve">are a concern for the public. </w:t>
      </w:r>
      <w:r w:rsidRPr="00327E94">
        <w:rPr>
          <w:rFonts w:ascii="Times New Roman" w:hAnsi="Times New Roman"/>
          <w:sz w:val="24"/>
          <w:szCs w:val="24"/>
        </w:rPr>
        <w:t>Previous studies have shown that DVC</w:t>
      </w:r>
      <w:r>
        <w:rPr>
          <w:rFonts w:ascii="Times New Roman" w:hAnsi="Times New Roman"/>
          <w:sz w:val="24"/>
          <w:szCs w:val="24"/>
        </w:rPr>
        <w:t>s</w:t>
      </w:r>
      <w:r w:rsidRPr="00327E94">
        <w:rPr>
          <w:rFonts w:ascii="Times New Roman" w:hAnsi="Times New Roman"/>
          <w:sz w:val="24"/>
          <w:szCs w:val="24"/>
        </w:rPr>
        <w:t xml:space="preserve"> are spatially or temporally </w:t>
      </w:r>
      <w:r w:rsidR="00AB6374">
        <w:rPr>
          <w:rFonts w:ascii="Times New Roman" w:hAnsi="Times New Roman"/>
          <w:sz w:val="24"/>
          <w:szCs w:val="24"/>
        </w:rPr>
        <w:t>correlated</w:t>
      </w:r>
      <w:r w:rsidRPr="00327E94">
        <w:rPr>
          <w:rFonts w:ascii="Times New Roman" w:hAnsi="Times New Roman"/>
          <w:sz w:val="24"/>
          <w:szCs w:val="24"/>
        </w:rPr>
        <w:t xml:space="preserve">. However, </w:t>
      </w:r>
      <w:r w:rsidR="00AB6374">
        <w:rPr>
          <w:rFonts w:ascii="Times New Roman" w:hAnsi="Times New Roman"/>
          <w:sz w:val="24"/>
          <w:szCs w:val="24"/>
        </w:rPr>
        <w:t xml:space="preserve">factors affecting spatial aggregations of DVCs </w:t>
      </w:r>
      <w:r>
        <w:rPr>
          <w:rFonts w:ascii="Times New Roman" w:hAnsi="Times New Roman"/>
          <w:sz w:val="24"/>
          <w:szCs w:val="24"/>
        </w:rPr>
        <w:t>have primarily focused on a landscape scale</w:t>
      </w:r>
      <w:r w:rsidRPr="00327E94">
        <w:rPr>
          <w:rFonts w:ascii="Times New Roman" w:hAnsi="Times New Roman"/>
          <w:sz w:val="24"/>
          <w:szCs w:val="24"/>
        </w:rPr>
        <w:t xml:space="preserve">. </w:t>
      </w:r>
      <w:r>
        <w:rPr>
          <w:rFonts w:ascii="Times New Roman" w:hAnsi="Times New Roman"/>
          <w:sz w:val="24"/>
          <w:szCs w:val="24"/>
        </w:rPr>
        <w:t xml:space="preserve">Understanding </w:t>
      </w:r>
      <w:r w:rsidR="00AB6374">
        <w:rPr>
          <w:rFonts w:ascii="Times New Roman" w:hAnsi="Times New Roman"/>
          <w:sz w:val="24"/>
          <w:szCs w:val="24"/>
        </w:rPr>
        <w:t xml:space="preserve">fine-scale </w:t>
      </w:r>
      <w:r>
        <w:rPr>
          <w:rFonts w:ascii="Times New Roman" w:hAnsi="Times New Roman"/>
          <w:sz w:val="24"/>
          <w:szCs w:val="24"/>
        </w:rPr>
        <w:t>spatial relationships of DVCs should help</w:t>
      </w:r>
      <w:r w:rsidRPr="00327E94">
        <w:rPr>
          <w:rFonts w:ascii="Times New Roman" w:hAnsi="Times New Roman"/>
          <w:sz w:val="24"/>
          <w:szCs w:val="24"/>
        </w:rPr>
        <w:t xml:space="preserve"> </w:t>
      </w:r>
      <w:r w:rsidR="00AB6374">
        <w:rPr>
          <w:rFonts w:ascii="Times New Roman" w:hAnsi="Times New Roman"/>
          <w:sz w:val="24"/>
          <w:szCs w:val="24"/>
        </w:rPr>
        <w:t>facilitate</w:t>
      </w:r>
      <w:r w:rsidRPr="00327E94">
        <w:rPr>
          <w:rFonts w:ascii="Times New Roman" w:hAnsi="Times New Roman"/>
          <w:sz w:val="24"/>
          <w:szCs w:val="24"/>
        </w:rPr>
        <w:t xml:space="preserve"> mitigation efforts to reduce DVCs. </w:t>
      </w:r>
      <w:r>
        <w:rPr>
          <w:rFonts w:ascii="Times New Roman" w:hAnsi="Times New Roman"/>
          <w:sz w:val="24"/>
          <w:szCs w:val="24"/>
        </w:rPr>
        <w:t xml:space="preserve">We </w:t>
      </w:r>
      <w:r w:rsidR="00AB6374">
        <w:rPr>
          <w:rFonts w:ascii="Times New Roman" w:hAnsi="Times New Roman"/>
          <w:sz w:val="24"/>
          <w:szCs w:val="24"/>
        </w:rPr>
        <w:t>evaluate</w:t>
      </w:r>
      <w:r w:rsidR="00376233">
        <w:rPr>
          <w:rFonts w:ascii="Times New Roman" w:hAnsi="Times New Roman"/>
          <w:sz w:val="24"/>
          <w:szCs w:val="24"/>
        </w:rPr>
        <w:t>d</w:t>
      </w:r>
      <w:r>
        <w:rPr>
          <w:rFonts w:ascii="Times New Roman" w:hAnsi="Times New Roman"/>
          <w:sz w:val="24"/>
          <w:szCs w:val="24"/>
        </w:rPr>
        <w:t xml:space="preserve"> 8 years of DVC locations (2002 – 2009) to random locations along major roads at Arnold Air Force Base in </w:t>
      </w:r>
      <w:r w:rsidR="00AB6374">
        <w:rPr>
          <w:rFonts w:ascii="Times New Roman" w:hAnsi="Times New Roman"/>
          <w:sz w:val="24"/>
          <w:szCs w:val="24"/>
        </w:rPr>
        <w:t>M</w:t>
      </w:r>
      <w:r>
        <w:rPr>
          <w:rFonts w:ascii="Times New Roman" w:hAnsi="Times New Roman"/>
          <w:sz w:val="24"/>
          <w:szCs w:val="24"/>
        </w:rPr>
        <w:t xml:space="preserve">iddle Tennessee. </w:t>
      </w:r>
      <w:r>
        <w:rPr>
          <w:rFonts w:ascii="Times New Roman" w:hAnsi="Times New Roman"/>
          <w:bCs/>
          <w:sz w:val="24"/>
          <w:szCs w:val="24"/>
        </w:rPr>
        <w:t>W</w:t>
      </w:r>
      <w:r w:rsidRPr="00FE0BE1">
        <w:rPr>
          <w:rFonts w:ascii="Times New Roman" w:hAnsi="Times New Roman"/>
          <w:bCs/>
          <w:sz w:val="24"/>
          <w:szCs w:val="24"/>
        </w:rPr>
        <w:t>e measured</w:t>
      </w:r>
      <w:r w:rsidRPr="00FE0BE1">
        <w:rPr>
          <w:rFonts w:ascii="Times New Roman" w:hAnsi="Times New Roman"/>
          <w:bCs/>
          <w:szCs w:val="24"/>
        </w:rPr>
        <w:t xml:space="preserve"> </w:t>
      </w:r>
      <w:r w:rsidRPr="00FE0BE1">
        <w:rPr>
          <w:rFonts w:ascii="Times New Roman" w:hAnsi="Times New Roman"/>
          <w:sz w:val="24"/>
          <w:szCs w:val="24"/>
        </w:rPr>
        <w:t>land</w:t>
      </w:r>
      <w:r>
        <w:rPr>
          <w:rFonts w:ascii="Times New Roman" w:hAnsi="Times New Roman"/>
          <w:sz w:val="24"/>
          <w:szCs w:val="24"/>
        </w:rPr>
        <w:t xml:space="preserve"> cover</w:t>
      </w:r>
      <w:r w:rsidRPr="00FE0BE1">
        <w:rPr>
          <w:rFonts w:ascii="Times New Roman" w:hAnsi="Times New Roman"/>
          <w:sz w:val="24"/>
          <w:szCs w:val="24"/>
        </w:rPr>
        <w:t xml:space="preserve"> (</w:t>
      </w:r>
      <w:r>
        <w:rPr>
          <w:rFonts w:ascii="Times New Roman" w:hAnsi="Times New Roman"/>
          <w:sz w:val="24"/>
          <w:szCs w:val="24"/>
        </w:rPr>
        <w:t>percentage of adjacent cover types within 125 m</w:t>
      </w:r>
      <w:r w:rsidRPr="00FE0BE1">
        <w:rPr>
          <w:rFonts w:ascii="Times New Roman" w:hAnsi="Times New Roman"/>
          <w:sz w:val="24"/>
          <w:szCs w:val="24"/>
        </w:rPr>
        <w:t xml:space="preserve">, distance to </w:t>
      </w:r>
      <w:r w:rsidR="00763023">
        <w:rPr>
          <w:rFonts w:ascii="Times New Roman" w:hAnsi="Times New Roman"/>
          <w:sz w:val="24"/>
          <w:szCs w:val="24"/>
        </w:rPr>
        <w:t xml:space="preserve">nearest </w:t>
      </w:r>
      <w:r w:rsidRPr="00FE0BE1">
        <w:rPr>
          <w:rFonts w:ascii="Times New Roman" w:hAnsi="Times New Roman"/>
          <w:sz w:val="24"/>
          <w:szCs w:val="24"/>
        </w:rPr>
        <w:t>drainages)</w:t>
      </w:r>
      <w:r>
        <w:rPr>
          <w:rFonts w:ascii="Times New Roman" w:hAnsi="Times New Roman"/>
          <w:sz w:val="24"/>
          <w:szCs w:val="24"/>
        </w:rPr>
        <w:t xml:space="preserve"> and transportation (traffic volume, speed limits, and distance to </w:t>
      </w:r>
      <w:r w:rsidR="00763023">
        <w:rPr>
          <w:rFonts w:ascii="Times New Roman" w:hAnsi="Times New Roman"/>
          <w:sz w:val="24"/>
          <w:szCs w:val="24"/>
        </w:rPr>
        <w:t xml:space="preserve">nearest road </w:t>
      </w:r>
      <w:r>
        <w:rPr>
          <w:rFonts w:ascii="Times New Roman" w:hAnsi="Times New Roman"/>
          <w:sz w:val="24"/>
          <w:szCs w:val="24"/>
        </w:rPr>
        <w:t xml:space="preserve">intersections) variables </w:t>
      </w:r>
      <w:r w:rsidRPr="00FE0BE1">
        <w:rPr>
          <w:rFonts w:ascii="Times New Roman" w:hAnsi="Times New Roman"/>
          <w:sz w:val="24"/>
          <w:szCs w:val="24"/>
        </w:rPr>
        <w:t xml:space="preserve">for DVC and random locations </w:t>
      </w:r>
      <w:r>
        <w:rPr>
          <w:rFonts w:ascii="Times New Roman" w:hAnsi="Times New Roman"/>
          <w:sz w:val="24"/>
          <w:szCs w:val="24"/>
        </w:rPr>
        <w:t xml:space="preserve">to </w:t>
      </w:r>
      <w:r w:rsidRPr="00FE0BE1">
        <w:rPr>
          <w:rFonts w:ascii="Times New Roman" w:hAnsi="Times New Roman"/>
          <w:sz w:val="24"/>
          <w:szCs w:val="24"/>
        </w:rPr>
        <w:t xml:space="preserve">evaluate </w:t>
      </w:r>
      <w:r w:rsidRPr="00FE0BE1">
        <w:rPr>
          <w:rFonts w:ascii="Times New Roman" w:hAnsi="Times New Roman"/>
          <w:bCs/>
          <w:sz w:val="24"/>
          <w:szCs w:val="24"/>
        </w:rPr>
        <w:t xml:space="preserve">possible factors </w:t>
      </w:r>
      <w:r>
        <w:rPr>
          <w:rFonts w:ascii="Times New Roman" w:hAnsi="Times New Roman"/>
          <w:bCs/>
          <w:sz w:val="24"/>
          <w:szCs w:val="24"/>
        </w:rPr>
        <w:t>increasing the likelihood</w:t>
      </w:r>
      <w:r w:rsidRPr="00FE0BE1">
        <w:rPr>
          <w:rFonts w:ascii="Times New Roman" w:hAnsi="Times New Roman"/>
          <w:bCs/>
          <w:sz w:val="24"/>
          <w:szCs w:val="24"/>
        </w:rPr>
        <w:t xml:space="preserve"> of DVC</w:t>
      </w:r>
      <w:r>
        <w:rPr>
          <w:rFonts w:ascii="Times New Roman" w:hAnsi="Times New Roman"/>
          <w:bCs/>
          <w:sz w:val="24"/>
          <w:szCs w:val="24"/>
        </w:rPr>
        <w:t>s</w:t>
      </w:r>
      <w:r w:rsidRPr="00FE0BE1">
        <w:rPr>
          <w:rFonts w:ascii="Times New Roman" w:hAnsi="Times New Roman"/>
          <w:sz w:val="24"/>
          <w:szCs w:val="24"/>
        </w:rPr>
        <w:t>.</w:t>
      </w:r>
      <w:r>
        <w:rPr>
          <w:rFonts w:ascii="Times New Roman" w:hAnsi="Times New Roman"/>
          <w:sz w:val="24"/>
          <w:szCs w:val="24"/>
        </w:rPr>
        <w:t xml:space="preserve"> </w:t>
      </w:r>
      <w:r w:rsidRPr="008A729C">
        <w:rPr>
          <w:rFonts w:ascii="Times New Roman" w:hAnsi="Times New Roman"/>
          <w:sz w:val="24"/>
          <w:szCs w:val="24"/>
        </w:rPr>
        <w:t xml:space="preserve">We </w:t>
      </w:r>
      <w:r>
        <w:rPr>
          <w:rFonts w:ascii="Times New Roman" w:hAnsi="Times New Roman"/>
          <w:sz w:val="24"/>
          <w:szCs w:val="24"/>
        </w:rPr>
        <w:t xml:space="preserve">used logistic regression to model variables for DVC and random locations and </w:t>
      </w:r>
      <w:r w:rsidRPr="008A729C">
        <w:rPr>
          <w:rFonts w:ascii="Times New Roman" w:hAnsi="Times New Roman"/>
          <w:sz w:val="24"/>
          <w:szCs w:val="24"/>
        </w:rPr>
        <w:t xml:space="preserve">conducted model selection using </w:t>
      </w:r>
      <w:proofErr w:type="spellStart"/>
      <w:r w:rsidRPr="008A729C">
        <w:rPr>
          <w:rFonts w:ascii="Times New Roman" w:hAnsi="Times New Roman"/>
          <w:sz w:val="24"/>
          <w:szCs w:val="24"/>
        </w:rPr>
        <w:t>Akaike’s</w:t>
      </w:r>
      <w:proofErr w:type="spellEnd"/>
      <w:r w:rsidRPr="008A729C">
        <w:rPr>
          <w:rFonts w:ascii="Times New Roman" w:hAnsi="Times New Roman"/>
          <w:sz w:val="24"/>
          <w:szCs w:val="24"/>
        </w:rPr>
        <w:t xml:space="preserve"> </w:t>
      </w:r>
      <w:r w:rsidR="00D85E9E">
        <w:rPr>
          <w:rFonts w:ascii="Times New Roman" w:hAnsi="Times New Roman"/>
          <w:sz w:val="24"/>
          <w:szCs w:val="24"/>
        </w:rPr>
        <w:t>second</w:t>
      </w:r>
      <w:r w:rsidR="00AB6374">
        <w:rPr>
          <w:rFonts w:ascii="Times New Roman" w:hAnsi="Times New Roman"/>
          <w:sz w:val="24"/>
          <w:szCs w:val="24"/>
        </w:rPr>
        <w:t>-</w:t>
      </w:r>
      <w:r w:rsidR="00D85E9E">
        <w:rPr>
          <w:rFonts w:ascii="Times New Roman" w:hAnsi="Times New Roman"/>
          <w:sz w:val="24"/>
          <w:szCs w:val="24"/>
        </w:rPr>
        <w:t>order i</w:t>
      </w:r>
      <w:r w:rsidRPr="008A729C">
        <w:rPr>
          <w:rFonts w:ascii="Times New Roman" w:hAnsi="Times New Roman"/>
          <w:sz w:val="24"/>
          <w:szCs w:val="24"/>
        </w:rPr>
        <w:t xml:space="preserve">nformation </w:t>
      </w:r>
      <w:r w:rsidR="00D85E9E">
        <w:rPr>
          <w:rFonts w:ascii="Times New Roman" w:hAnsi="Times New Roman"/>
          <w:sz w:val="24"/>
          <w:szCs w:val="24"/>
        </w:rPr>
        <w:t>c</w:t>
      </w:r>
      <w:r w:rsidRPr="008A729C">
        <w:rPr>
          <w:rFonts w:ascii="Times New Roman" w:hAnsi="Times New Roman"/>
          <w:sz w:val="24"/>
          <w:szCs w:val="24"/>
        </w:rPr>
        <w:t>riterion (</w:t>
      </w:r>
      <w:proofErr w:type="spellStart"/>
      <w:r w:rsidRPr="008A729C">
        <w:rPr>
          <w:rFonts w:ascii="Times New Roman" w:hAnsi="Times New Roman"/>
          <w:sz w:val="24"/>
          <w:szCs w:val="24"/>
        </w:rPr>
        <w:t>AIC</w:t>
      </w:r>
      <w:r>
        <w:rPr>
          <w:rFonts w:ascii="Times New Roman" w:hAnsi="Times New Roman"/>
          <w:sz w:val="24"/>
          <w:szCs w:val="24"/>
        </w:rPr>
        <w:t>c</w:t>
      </w:r>
      <w:proofErr w:type="spellEnd"/>
      <w:r w:rsidRPr="008A729C">
        <w:rPr>
          <w:rFonts w:ascii="Times New Roman" w:hAnsi="Times New Roman"/>
          <w:sz w:val="24"/>
          <w:szCs w:val="24"/>
        </w:rPr>
        <w:t xml:space="preserve">) scores. </w:t>
      </w:r>
      <w:r>
        <w:rPr>
          <w:rFonts w:ascii="Times New Roman" w:hAnsi="Times New Roman"/>
          <w:sz w:val="24"/>
          <w:szCs w:val="24"/>
        </w:rPr>
        <w:t xml:space="preserve">We </w:t>
      </w:r>
      <w:r w:rsidR="00376233">
        <w:rPr>
          <w:rFonts w:ascii="Times New Roman" w:hAnsi="Times New Roman"/>
          <w:sz w:val="24"/>
          <w:szCs w:val="24"/>
        </w:rPr>
        <w:t>confirmed</w:t>
      </w:r>
      <w:r>
        <w:rPr>
          <w:rFonts w:ascii="Times New Roman" w:hAnsi="Times New Roman"/>
          <w:sz w:val="24"/>
          <w:szCs w:val="24"/>
        </w:rPr>
        <w:t xml:space="preserve"> variable importance using model-averaged beta (β) estimates. The presence of pine plantations surrounding DVCs along with </w:t>
      </w:r>
      <w:r w:rsidR="00763023">
        <w:rPr>
          <w:rFonts w:ascii="Times New Roman" w:hAnsi="Times New Roman"/>
          <w:sz w:val="24"/>
          <w:szCs w:val="24"/>
        </w:rPr>
        <w:t>intersecting</w:t>
      </w:r>
      <w:r>
        <w:rPr>
          <w:rFonts w:ascii="Times New Roman" w:hAnsi="Times New Roman"/>
          <w:sz w:val="24"/>
          <w:szCs w:val="24"/>
        </w:rPr>
        <w:t xml:space="preserve"> drainage</w:t>
      </w:r>
      <w:r w:rsidR="00763023">
        <w:rPr>
          <w:rFonts w:ascii="Times New Roman" w:hAnsi="Times New Roman"/>
          <w:sz w:val="24"/>
          <w:szCs w:val="24"/>
        </w:rPr>
        <w:t>s</w:t>
      </w:r>
      <w:r>
        <w:rPr>
          <w:rFonts w:ascii="Times New Roman" w:hAnsi="Times New Roman"/>
          <w:sz w:val="24"/>
          <w:szCs w:val="24"/>
        </w:rPr>
        <w:t xml:space="preserve"> were important land cover variables. </w:t>
      </w:r>
      <w:r w:rsidR="00763023" w:rsidRPr="00763023">
        <w:rPr>
          <w:rFonts w:ascii="Times New Roman" w:hAnsi="Times New Roman"/>
          <w:sz w:val="24"/>
          <w:szCs w:val="24"/>
        </w:rPr>
        <w:t>Road</w:t>
      </w:r>
      <w:r w:rsidRPr="00763023">
        <w:rPr>
          <w:rFonts w:ascii="Times New Roman" w:hAnsi="Times New Roman"/>
          <w:sz w:val="24"/>
          <w:szCs w:val="24"/>
        </w:rPr>
        <w:t xml:space="preserve"> intersection</w:t>
      </w:r>
      <w:r w:rsidR="00763023" w:rsidRPr="00763023">
        <w:rPr>
          <w:rFonts w:ascii="Times New Roman" w:hAnsi="Times New Roman"/>
          <w:sz w:val="24"/>
          <w:szCs w:val="24"/>
        </w:rPr>
        <w:t>s</w:t>
      </w:r>
      <w:r w:rsidRPr="00763023">
        <w:rPr>
          <w:rFonts w:ascii="Times New Roman" w:hAnsi="Times New Roman"/>
          <w:sz w:val="24"/>
          <w:szCs w:val="24"/>
        </w:rPr>
        <w:t>, traffic volume, and speed limits were all important transportation variables in DVC occurrence.</w:t>
      </w:r>
      <w:r w:rsidRPr="008A729C">
        <w:rPr>
          <w:rFonts w:ascii="Times New Roman" w:hAnsi="Times New Roman"/>
          <w:sz w:val="24"/>
          <w:szCs w:val="24"/>
        </w:rPr>
        <w:t xml:space="preserve"> </w:t>
      </w:r>
      <w:r>
        <w:rPr>
          <w:rFonts w:ascii="Times New Roman" w:hAnsi="Times New Roman"/>
          <w:sz w:val="24"/>
          <w:szCs w:val="24"/>
        </w:rPr>
        <w:t>We believe the most effective mitigation strategy is to focus future implementation and management of pine plantations away from roads, especially in predominately hardwood forests</w:t>
      </w:r>
      <w:r w:rsidRPr="008A729C">
        <w:rPr>
          <w:rFonts w:ascii="Times New Roman" w:hAnsi="Times New Roman"/>
          <w:sz w:val="24"/>
          <w:szCs w:val="24"/>
        </w:rPr>
        <w:t xml:space="preserve">. </w:t>
      </w:r>
      <w:r>
        <w:rPr>
          <w:rFonts w:ascii="Times New Roman" w:hAnsi="Times New Roman"/>
          <w:sz w:val="24"/>
          <w:szCs w:val="24"/>
        </w:rPr>
        <w:t>Our results can be used throughout much of the Southeast where pine plantations and hardwood forests are juxtaposed alongside roadways.</w:t>
      </w:r>
    </w:p>
    <w:p w:rsidR="000905BF" w:rsidRPr="00713A52" w:rsidRDefault="000905BF" w:rsidP="000905BF">
      <w:pPr>
        <w:pStyle w:val="NoSpacing"/>
        <w:spacing w:line="480" w:lineRule="auto"/>
        <w:rPr>
          <w:rFonts w:ascii="Times New Roman" w:hAnsi="Times New Roman"/>
          <w:sz w:val="24"/>
          <w:szCs w:val="24"/>
        </w:rPr>
      </w:pPr>
      <w:r w:rsidRPr="00803B55">
        <w:rPr>
          <w:rFonts w:ascii="Times New Roman" w:hAnsi="Times New Roman"/>
          <w:b/>
          <w:sz w:val="24"/>
          <w:szCs w:val="24"/>
        </w:rPr>
        <w:t>KEY WORDS</w:t>
      </w:r>
      <w:r>
        <w:rPr>
          <w:rFonts w:ascii="Times New Roman" w:hAnsi="Times New Roman"/>
          <w:b/>
          <w:sz w:val="24"/>
          <w:szCs w:val="24"/>
        </w:rPr>
        <w:t xml:space="preserve"> </w:t>
      </w:r>
      <w:r>
        <w:rPr>
          <w:rFonts w:ascii="Times New Roman" w:hAnsi="Times New Roman"/>
          <w:sz w:val="24"/>
          <w:szCs w:val="24"/>
        </w:rPr>
        <w:t xml:space="preserve">deer-vehicle collision, </w:t>
      </w:r>
      <w:r w:rsidR="00AB6374">
        <w:rPr>
          <w:rFonts w:ascii="Times New Roman" w:hAnsi="Times New Roman"/>
          <w:sz w:val="24"/>
          <w:szCs w:val="24"/>
        </w:rPr>
        <w:t>highway mortality,</w:t>
      </w:r>
      <w:r>
        <w:rPr>
          <w:rFonts w:ascii="Times New Roman" w:hAnsi="Times New Roman"/>
          <w:sz w:val="24"/>
          <w:szCs w:val="24"/>
        </w:rPr>
        <w:t xml:space="preserve"> logistic regression, modeling, </w:t>
      </w:r>
      <w:proofErr w:type="spellStart"/>
      <w:r w:rsidRPr="00F065C0">
        <w:rPr>
          <w:rFonts w:ascii="Times New Roman" w:hAnsi="Times New Roman"/>
          <w:i/>
          <w:sz w:val="24"/>
          <w:szCs w:val="24"/>
        </w:rPr>
        <w:t>Odocoileus</w:t>
      </w:r>
      <w:proofErr w:type="spellEnd"/>
      <w:r w:rsidRPr="00F065C0">
        <w:rPr>
          <w:rFonts w:ascii="Times New Roman" w:hAnsi="Times New Roman"/>
          <w:i/>
          <w:sz w:val="24"/>
          <w:szCs w:val="24"/>
        </w:rPr>
        <w:t xml:space="preserve"> </w:t>
      </w:r>
      <w:proofErr w:type="spellStart"/>
      <w:r w:rsidRPr="00F065C0">
        <w:rPr>
          <w:rFonts w:ascii="Times New Roman" w:hAnsi="Times New Roman"/>
          <w:i/>
          <w:sz w:val="24"/>
          <w:szCs w:val="24"/>
        </w:rPr>
        <w:t>virginianus</w:t>
      </w:r>
      <w:proofErr w:type="spellEnd"/>
      <w:r>
        <w:rPr>
          <w:rFonts w:ascii="Times New Roman" w:hAnsi="Times New Roman"/>
          <w:sz w:val="24"/>
          <w:szCs w:val="24"/>
        </w:rPr>
        <w:t xml:space="preserve">, white-tailed deer </w:t>
      </w:r>
    </w:p>
    <w:p w:rsidR="000905BF" w:rsidRDefault="000905BF">
      <w:pPr>
        <w:spacing w:after="200" w:line="276" w:lineRule="auto"/>
        <w:rPr>
          <w:rFonts w:eastAsiaTheme="majorEastAsia" w:cstheme="majorBidi"/>
          <w:b/>
          <w:bCs/>
          <w:caps/>
          <w:szCs w:val="26"/>
        </w:rPr>
      </w:pPr>
      <w:r>
        <w:br w:type="page"/>
      </w:r>
    </w:p>
    <w:p w:rsidR="000905BF" w:rsidRPr="00043652" w:rsidRDefault="000905BF" w:rsidP="00043652">
      <w:pPr>
        <w:pStyle w:val="Heading2"/>
      </w:pPr>
      <w:bookmarkStart w:id="87" w:name="_Toc351382018"/>
      <w:r w:rsidRPr="00043652">
        <w:lastRenderedPageBreak/>
        <w:t>Introduction</w:t>
      </w:r>
      <w:bookmarkEnd w:id="87"/>
    </w:p>
    <w:p w:rsidR="000905BF" w:rsidRDefault="000905BF" w:rsidP="000905BF">
      <w:pPr>
        <w:rPr>
          <w:szCs w:val="24"/>
        </w:rPr>
      </w:pPr>
      <w:r>
        <w:rPr>
          <w:szCs w:val="24"/>
        </w:rPr>
        <w:t>W</w:t>
      </w:r>
      <w:r w:rsidRPr="00696553">
        <w:rPr>
          <w:szCs w:val="24"/>
        </w:rPr>
        <w:t xml:space="preserve">hite-tailed deer </w:t>
      </w:r>
      <w:r w:rsidR="00AB45C0" w:rsidRPr="00696553">
        <w:rPr>
          <w:szCs w:val="24"/>
        </w:rPr>
        <w:t>(</w:t>
      </w:r>
      <w:proofErr w:type="spellStart"/>
      <w:r w:rsidR="00AB45C0" w:rsidRPr="00696553">
        <w:rPr>
          <w:i/>
          <w:szCs w:val="24"/>
        </w:rPr>
        <w:t>Odocoileus</w:t>
      </w:r>
      <w:proofErr w:type="spellEnd"/>
      <w:r w:rsidR="00AB45C0" w:rsidRPr="00696553">
        <w:rPr>
          <w:i/>
          <w:szCs w:val="24"/>
        </w:rPr>
        <w:t xml:space="preserve"> </w:t>
      </w:r>
      <w:proofErr w:type="spellStart"/>
      <w:r w:rsidR="00AB45C0" w:rsidRPr="00696553">
        <w:rPr>
          <w:i/>
          <w:szCs w:val="24"/>
        </w:rPr>
        <w:t>virginianus</w:t>
      </w:r>
      <w:proofErr w:type="spellEnd"/>
      <w:r w:rsidR="00AB45C0">
        <w:rPr>
          <w:szCs w:val="24"/>
        </w:rPr>
        <w:t>; deer</w:t>
      </w:r>
      <w:r w:rsidR="00AB45C0" w:rsidRPr="00696553">
        <w:rPr>
          <w:szCs w:val="24"/>
        </w:rPr>
        <w:t>)</w:t>
      </w:r>
      <w:r w:rsidR="00AB45C0">
        <w:rPr>
          <w:szCs w:val="24"/>
        </w:rPr>
        <w:t xml:space="preserve"> </w:t>
      </w:r>
      <w:r>
        <w:rPr>
          <w:szCs w:val="24"/>
        </w:rPr>
        <w:t xml:space="preserve">are the most economically beneficial game species in North America </w:t>
      </w:r>
      <w:r w:rsidRPr="00F417FD">
        <w:rPr>
          <w:szCs w:val="24"/>
        </w:rPr>
        <w:t>(Miller et al. 2003</w:t>
      </w:r>
      <w:r>
        <w:rPr>
          <w:szCs w:val="24"/>
        </w:rPr>
        <w:t xml:space="preserve">). However, </w:t>
      </w:r>
      <w:r w:rsidRPr="00696553">
        <w:rPr>
          <w:szCs w:val="24"/>
        </w:rPr>
        <w:t xml:space="preserve">deer </w:t>
      </w:r>
      <w:r>
        <w:rPr>
          <w:szCs w:val="24"/>
        </w:rPr>
        <w:t>can cause problems including deer-vehicle collisions (DVCs), property damage, and decreased agricultural productivity (</w:t>
      </w:r>
      <w:r w:rsidRPr="00123700">
        <w:rPr>
          <w:szCs w:val="24"/>
        </w:rPr>
        <w:t>Conover et al. 1995</w:t>
      </w:r>
      <w:r>
        <w:rPr>
          <w:szCs w:val="24"/>
        </w:rPr>
        <w:t>). Deer abundance and their geographic range have increased over the past century (</w:t>
      </w:r>
      <w:proofErr w:type="spellStart"/>
      <w:r w:rsidRPr="00123700">
        <w:rPr>
          <w:szCs w:val="24"/>
        </w:rPr>
        <w:t>McShea</w:t>
      </w:r>
      <w:proofErr w:type="spellEnd"/>
      <w:r w:rsidRPr="00123700">
        <w:rPr>
          <w:szCs w:val="24"/>
        </w:rPr>
        <w:t xml:space="preserve"> et al. 1997, </w:t>
      </w:r>
      <w:r w:rsidRPr="001F6726">
        <w:rPr>
          <w:szCs w:val="24"/>
        </w:rPr>
        <w:t>Finder et al. 1999</w:t>
      </w:r>
      <w:r>
        <w:rPr>
          <w:szCs w:val="24"/>
        </w:rPr>
        <w:t>) from an estimated 500,000 in the early 1900s to current estimates exceeding 20 million individuals (</w:t>
      </w:r>
      <w:r w:rsidRPr="00AC62E8">
        <w:rPr>
          <w:szCs w:val="24"/>
        </w:rPr>
        <w:t>Cook and Daggett 1995, Hubbard et al. 2000</w:t>
      </w:r>
      <w:r>
        <w:rPr>
          <w:szCs w:val="24"/>
        </w:rPr>
        <w:t xml:space="preserve">, </w:t>
      </w:r>
      <w:proofErr w:type="spellStart"/>
      <w:r>
        <w:rPr>
          <w:szCs w:val="24"/>
        </w:rPr>
        <w:t>Grovenburg</w:t>
      </w:r>
      <w:proofErr w:type="spellEnd"/>
      <w:r>
        <w:rPr>
          <w:szCs w:val="24"/>
        </w:rPr>
        <w:t xml:space="preserve"> et al 2008). Both human population and development are also on the rise, resulting in increased deer-human interactions (Finder et al. 1999, Squires 2002, </w:t>
      </w:r>
      <w:proofErr w:type="spellStart"/>
      <w:r>
        <w:rPr>
          <w:szCs w:val="24"/>
        </w:rPr>
        <w:t>Grovenburg</w:t>
      </w:r>
      <w:proofErr w:type="spellEnd"/>
      <w:r>
        <w:rPr>
          <w:szCs w:val="24"/>
        </w:rPr>
        <w:t xml:space="preserve"> et al. 2008). </w:t>
      </w:r>
    </w:p>
    <w:p w:rsidR="000905BF" w:rsidRDefault="000905BF" w:rsidP="000905BF">
      <w:pPr>
        <w:rPr>
          <w:szCs w:val="24"/>
        </w:rPr>
      </w:pPr>
      <w:r>
        <w:rPr>
          <w:szCs w:val="24"/>
        </w:rPr>
        <w:tab/>
        <w:t xml:space="preserve">Deer-human interactions </w:t>
      </w:r>
      <w:r w:rsidR="00AB6374">
        <w:rPr>
          <w:szCs w:val="24"/>
        </w:rPr>
        <w:t>have resulted in</w:t>
      </w:r>
      <w:r>
        <w:rPr>
          <w:szCs w:val="24"/>
        </w:rPr>
        <w:t xml:space="preserve"> escalating annual DVCs (Conover et al. 1995, </w:t>
      </w:r>
      <w:proofErr w:type="spellStart"/>
      <w:r>
        <w:rPr>
          <w:szCs w:val="24"/>
        </w:rPr>
        <w:t>Romin</w:t>
      </w:r>
      <w:proofErr w:type="spellEnd"/>
      <w:r>
        <w:rPr>
          <w:szCs w:val="24"/>
        </w:rPr>
        <w:t xml:space="preserve"> and </w:t>
      </w:r>
      <w:proofErr w:type="spellStart"/>
      <w:r>
        <w:rPr>
          <w:szCs w:val="24"/>
        </w:rPr>
        <w:t>Bissonette</w:t>
      </w:r>
      <w:proofErr w:type="spellEnd"/>
      <w:r>
        <w:rPr>
          <w:szCs w:val="24"/>
        </w:rPr>
        <w:t xml:space="preserve"> 1996). More than1 million DVCs occur every year in the United States, resulting in &gt;$1 billion </w:t>
      </w:r>
      <w:r w:rsidR="00AB6374">
        <w:rPr>
          <w:szCs w:val="24"/>
        </w:rPr>
        <w:t xml:space="preserve">in </w:t>
      </w:r>
      <w:r>
        <w:rPr>
          <w:szCs w:val="24"/>
        </w:rPr>
        <w:t>property damage and personal injury (Conover et al. 1995, Ng</w:t>
      </w:r>
      <w:r w:rsidRPr="00E2498A">
        <w:rPr>
          <w:szCs w:val="24"/>
        </w:rPr>
        <w:t xml:space="preserve"> et al</w:t>
      </w:r>
      <w:r>
        <w:rPr>
          <w:szCs w:val="24"/>
        </w:rPr>
        <w:t>.</w:t>
      </w:r>
      <w:r w:rsidRPr="00E2498A">
        <w:rPr>
          <w:szCs w:val="24"/>
        </w:rPr>
        <w:t xml:space="preserve"> 2008</w:t>
      </w:r>
      <w:r>
        <w:rPr>
          <w:szCs w:val="24"/>
        </w:rPr>
        <w:t>). It is also estimated that 4–5% of DVCs result in human injury, including &gt;200 human fatalities annually (Hansen 1983, Conover et al. 1995, Biggs et al. 2004). Nationwide, estimates of damage resulting from DVCs from 1981 to 1991 averaged approximately $2,000 per accident (</w:t>
      </w:r>
      <w:proofErr w:type="spellStart"/>
      <w:r>
        <w:rPr>
          <w:szCs w:val="24"/>
        </w:rPr>
        <w:t>Romin</w:t>
      </w:r>
      <w:proofErr w:type="spellEnd"/>
      <w:r>
        <w:rPr>
          <w:szCs w:val="24"/>
        </w:rPr>
        <w:t xml:space="preserve"> and </w:t>
      </w:r>
      <w:proofErr w:type="spellStart"/>
      <w:r>
        <w:rPr>
          <w:szCs w:val="24"/>
        </w:rPr>
        <w:t>Bissonette</w:t>
      </w:r>
      <w:proofErr w:type="spellEnd"/>
      <w:r>
        <w:rPr>
          <w:szCs w:val="24"/>
        </w:rPr>
        <w:t xml:space="preserve"> 1996, </w:t>
      </w:r>
      <w:r w:rsidRPr="00E2498A">
        <w:rPr>
          <w:szCs w:val="24"/>
        </w:rPr>
        <w:t>Biggs et al. 2004</w:t>
      </w:r>
      <w:r>
        <w:rPr>
          <w:szCs w:val="24"/>
        </w:rPr>
        <w:t xml:space="preserve">). </w:t>
      </w:r>
    </w:p>
    <w:p w:rsidR="000905BF" w:rsidRDefault="000905BF" w:rsidP="000905BF">
      <w:pPr>
        <w:ind w:firstLine="720"/>
        <w:rPr>
          <w:szCs w:val="24"/>
        </w:rPr>
      </w:pPr>
      <w:r>
        <w:rPr>
          <w:szCs w:val="24"/>
        </w:rPr>
        <w:t xml:space="preserve">Roads impact wildlife populations by forming barriers to movements, which can fragment populations and cause isolation from resources and mates (Richardson et al. 1997, Dyer et al. 2002, Ramp et al. 2005). However, the most apparent impact of roads is the increasing number of fatalities of animals because of vehicle collisions (Ramp et al. 2005, </w:t>
      </w:r>
      <w:proofErr w:type="spellStart"/>
      <w:r>
        <w:rPr>
          <w:szCs w:val="24"/>
        </w:rPr>
        <w:t>Langen</w:t>
      </w:r>
      <w:proofErr w:type="spellEnd"/>
      <w:r>
        <w:rPr>
          <w:szCs w:val="24"/>
        </w:rPr>
        <w:t xml:space="preserve"> 2009). In particular, Allen and McCullough (1976) found DVCs result in deer fatalities in &gt;90% of collisions. Conflict between humans and wildlife, especially deer, at the road interface will likely increase with the continuing expansion of urban areas nationwide (Ramp et al. 2005).</w:t>
      </w:r>
    </w:p>
    <w:p w:rsidR="000905BF" w:rsidRPr="00F56B6A" w:rsidRDefault="000905BF" w:rsidP="000905BF">
      <w:pPr>
        <w:ind w:firstLine="720"/>
        <w:rPr>
          <w:szCs w:val="24"/>
        </w:rPr>
      </w:pPr>
      <w:r>
        <w:rPr>
          <w:szCs w:val="24"/>
        </w:rPr>
        <w:lastRenderedPageBreak/>
        <w:t xml:space="preserve">DVCs are not temporally or spatially random, but may be aggregated in time and space (Finder et al. 1999, Ng et al. 2008). DVCs are typically amplified around dawn and dusk, which coincides with deer crepuscular activity </w:t>
      </w:r>
      <w:proofErr w:type="gramStart"/>
      <w:r>
        <w:rPr>
          <w:szCs w:val="24"/>
        </w:rPr>
        <w:t>patterns,</w:t>
      </w:r>
      <w:proofErr w:type="gramEnd"/>
      <w:r>
        <w:rPr>
          <w:szCs w:val="24"/>
        </w:rPr>
        <w:t xml:space="preserve"> or after dark when driver visibility is lessened (Allen McCullough 1976, Finder et al. 1999). DVCs also tend to peak during the fall-winter breeding season, when movement activity tends to escalate (Allen and McCullough 1976, Finder et al. 1999).</w:t>
      </w:r>
      <w:r w:rsidRPr="00F56B6A">
        <w:rPr>
          <w:szCs w:val="24"/>
        </w:rPr>
        <w:t xml:space="preserve"> </w:t>
      </w:r>
      <w:r>
        <w:rPr>
          <w:szCs w:val="24"/>
        </w:rPr>
        <w:t xml:space="preserve">There also may be a lesser peak during spring, which is attributed to dispersal of young </w:t>
      </w:r>
      <w:r w:rsidRPr="00B92C51">
        <w:rPr>
          <w:szCs w:val="24"/>
        </w:rPr>
        <w:t>(Reilly and Green 1974, Finder et al. 1999</w:t>
      </w:r>
      <w:r w:rsidR="00E74116">
        <w:rPr>
          <w:szCs w:val="24"/>
        </w:rPr>
        <w:t xml:space="preserve">, </w:t>
      </w:r>
      <w:proofErr w:type="spellStart"/>
      <w:r w:rsidR="00E74116" w:rsidRPr="001C6658">
        <w:t>Etter</w:t>
      </w:r>
      <w:proofErr w:type="spellEnd"/>
      <w:r w:rsidR="00E74116" w:rsidRPr="001C6658">
        <w:t xml:space="preserve"> et al. 2002</w:t>
      </w:r>
      <w:r w:rsidRPr="00B92C51">
        <w:rPr>
          <w:szCs w:val="24"/>
        </w:rPr>
        <w:t>).</w:t>
      </w:r>
      <w:r w:rsidRPr="00ED79C6">
        <w:rPr>
          <w:szCs w:val="24"/>
        </w:rPr>
        <w:t xml:space="preserve"> </w:t>
      </w:r>
      <w:r>
        <w:t xml:space="preserve">Although the predominant sex involved in vehicle collisions is female, shifts in favor of males can result from seasonal peaks, which are stimulated primarily by breeding (Allen and McCullough 1976). </w:t>
      </w:r>
    </w:p>
    <w:p w:rsidR="000905BF" w:rsidRDefault="000905BF" w:rsidP="000905BF">
      <w:pPr>
        <w:ind w:firstLine="720"/>
        <w:rPr>
          <w:szCs w:val="24"/>
        </w:rPr>
      </w:pPr>
      <w:r>
        <w:rPr>
          <w:szCs w:val="24"/>
        </w:rPr>
        <w:t xml:space="preserve">Peaks in human and deer activity may help explain temporal aggregations, but </w:t>
      </w:r>
      <w:r w:rsidR="001E2349">
        <w:rPr>
          <w:szCs w:val="24"/>
        </w:rPr>
        <w:t xml:space="preserve">more </w:t>
      </w:r>
      <w:r>
        <w:rPr>
          <w:szCs w:val="24"/>
        </w:rPr>
        <w:t xml:space="preserve">information </w:t>
      </w:r>
      <w:r w:rsidR="001E2349">
        <w:rPr>
          <w:szCs w:val="24"/>
        </w:rPr>
        <w:t xml:space="preserve">is needed </w:t>
      </w:r>
      <w:r>
        <w:rPr>
          <w:szCs w:val="24"/>
        </w:rPr>
        <w:t>on factors influencing the spatial aggregation of DVCs. Areas with aggregated DVCs must be influenced by surrounding landscape patterns or features (Finder 1999). Studies have shown that in addition to population density, two major factors influence road-kill rates: (1) proximity of cover and wildlife movement corridors, and (2) traffic volume and speed (Forman et al. 2003). Adjacent land-cover distributions and topography may facilitate deer movements or reduce driver visibility and increase DVC likelihoods (</w:t>
      </w:r>
      <w:r w:rsidRPr="00B92C51">
        <w:rPr>
          <w:szCs w:val="24"/>
        </w:rPr>
        <w:t xml:space="preserve">Finder et al. 1999, Clevenger </w:t>
      </w:r>
      <w:r>
        <w:rPr>
          <w:szCs w:val="24"/>
        </w:rPr>
        <w:t xml:space="preserve">et al. </w:t>
      </w:r>
      <w:r w:rsidRPr="00B92C51">
        <w:rPr>
          <w:szCs w:val="24"/>
        </w:rPr>
        <w:t>2003</w:t>
      </w:r>
      <w:r>
        <w:rPr>
          <w:szCs w:val="24"/>
        </w:rPr>
        <w:t>). Transportation factors, such as h</w:t>
      </w:r>
      <w:r w:rsidRPr="006B2D8E">
        <w:t>igh traffic volumes</w:t>
      </w:r>
      <w:r>
        <w:t xml:space="preserve"> and speed,</w:t>
      </w:r>
      <w:r w:rsidRPr="006B2D8E">
        <w:t xml:space="preserve"> can increase collision probability</w:t>
      </w:r>
      <w:r>
        <w:t xml:space="preserve"> on particular road segments</w:t>
      </w:r>
      <w:r w:rsidRPr="006B2D8E">
        <w:t xml:space="preserve"> by reducing the </w:t>
      </w:r>
      <w:r w:rsidR="00CE0658">
        <w:t>time and space</w:t>
      </w:r>
      <w:r w:rsidRPr="006B2D8E">
        <w:t xml:space="preserve"> for crossing opportunities (</w:t>
      </w:r>
      <w:r w:rsidRPr="00865924">
        <w:t xml:space="preserve">Case 1978, </w:t>
      </w:r>
      <w:proofErr w:type="spellStart"/>
      <w:r w:rsidRPr="00865924">
        <w:t>Langevelde</w:t>
      </w:r>
      <w:proofErr w:type="spellEnd"/>
      <w:r w:rsidRPr="00865924">
        <w:t xml:space="preserve"> and </w:t>
      </w:r>
      <w:proofErr w:type="spellStart"/>
      <w:r w:rsidRPr="00865924">
        <w:t>Jaarsma</w:t>
      </w:r>
      <w:proofErr w:type="spellEnd"/>
      <w:r w:rsidRPr="00865924">
        <w:t xml:space="preserve"> 2004)</w:t>
      </w:r>
      <w:r>
        <w:t xml:space="preserve">. </w:t>
      </w:r>
      <w:r>
        <w:rPr>
          <w:szCs w:val="24"/>
        </w:rPr>
        <w:t xml:space="preserve">Site and landscape variables at appropriate spatial scales associated with DVC locations should be evaluated </w:t>
      </w:r>
      <w:r w:rsidR="001E2349">
        <w:rPr>
          <w:szCs w:val="24"/>
        </w:rPr>
        <w:t>for applying</w:t>
      </w:r>
      <w:r>
        <w:rPr>
          <w:szCs w:val="24"/>
        </w:rPr>
        <w:t xml:space="preserve"> effective mitigation measures. Both local and landscape scales may be correlated with collisions (Ng et al. 2008). </w:t>
      </w:r>
    </w:p>
    <w:p w:rsidR="000905BF" w:rsidRDefault="000905BF" w:rsidP="000905BF">
      <w:pPr>
        <w:rPr>
          <w:szCs w:val="24"/>
        </w:rPr>
      </w:pPr>
      <w:r>
        <w:rPr>
          <w:szCs w:val="24"/>
        </w:rPr>
        <w:lastRenderedPageBreak/>
        <w:tab/>
        <w:t>Road designers need to know where an animal will likely cross when designing new roads or managing existing roads</w:t>
      </w:r>
      <w:r w:rsidR="00CE0658">
        <w:rPr>
          <w:szCs w:val="24"/>
        </w:rPr>
        <w:t xml:space="preserve"> to mitigate DVCs</w:t>
      </w:r>
      <w:r>
        <w:rPr>
          <w:szCs w:val="24"/>
        </w:rPr>
        <w:t xml:space="preserve"> (</w:t>
      </w:r>
      <w:proofErr w:type="spellStart"/>
      <w:r>
        <w:rPr>
          <w:szCs w:val="24"/>
        </w:rPr>
        <w:t>Langen</w:t>
      </w:r>
      <w:proofErr w:type="spellEnd"/>
      <w:r>
        <w:rPr>
          <w:szCs w:val="24"/>
        </w:rPr>
        <w:t xml:space="preserve"> et al. 2009, </w:t>
      </w:r>
      <w:proofErr w:type="spellStart"/>
      <w:r>
        <w:rPr>
          <w:szCs w:val="24"/>
        </w:rPr>
        <w:t>McCollister</w:t>
      </w:r>
      <w:proofErr w:type="spellEnd"/>
      <w:r>
        <w:rPr>
          <w:szCs w:val="24"/>
        </w:rPr>
        <w:t xml:space="preserve"> and van </w:t>
      </w:r>
      <w:proofErr w:type="spellStart"/>
      <w:r>
        <w:rPr>
          <w:szCs w:val="24"/>
        </w:rPr>
        <w:t>Manen</w:t>
      </w:r>
      <w:proofErr w:type="spellEnd"/>
      <w:r>
        <w:rPr>
          <w:szCs w:val="24"/>
        </w:rPr>
        <w:t xml:space="preserve"> 2010). </w:t>
      </w:r>
      <w:r w:rsidRPr="00AE2422">
        <w:rPr>
          <w:szCs w:val="24"/>
        </w:rPr>
        <w:t>Road designers have tried incorporating features</w:t>
      </w:r>
      <w:r w:rsidR="0037126A" w:rsidRPr="00AE2422">
        <w:rPr>
          <w:szCs w:val="24"/>
        </w:rPr>
        <w:t xml:space="preserve"> to reduce DVCs</w:t>
      </w:r>
      <w:r w:rsidR="009E32D5" w:rsidRPr="00AE2422">
        <w:rPr>
          <w:szCs w:val="24"/>
        </w:rPr>
        <w:t>,</w:t>
      </w:r>
      <w:r w:rsidRPr="00AE2422">
        <w:rPr>
          <w:szCs w:val="24"/>
        </w:rPr>
        <w:t xml:space="preserve"> </w:t>
      </w:r>
      <w:r w:rsidR="0037126A" w:rsidRPr="00AE2422">
        <w:rPr>
          <w:szCs w:val="24"/>
        </w:rPr>
        <w:t>such as</w:t>
      </w:r>
      <w:r w:rsidRPr="00AE2422">
        <w:rPr>
          <w:szCs w:val="24"/>
        </w:rPr>
        <w:t xml:space="preserve"> deer-crossing signs</w:t>
      </w:r>
      <w:r w:rsidR="0037126A" w:rsidRPr="00AE2422">
        <w:rPr>
          <w:szCs w:val="24"/>
        </w:rPr>
        <w:t xml:space="preserve"> and lighting systems to aid drivers and</w:t>
      </w:r>
      <w:r w:rsidRPr="00AE2422">
        <w:rPr>
          <w:szCs w:val="24"/>
        </w:rPr>
        <w:t xml:space="preserve"> </w:t>
      </w:r>
      <w:r w:rsidR="0037126A" w:rsidRPr="00AE2422">
        <w:rPr>
          <w:szCs w:val="24"/>
        </w:rPr>
        <w:t xml:space="preserve">warning </w:t>
      </w:r>
      <w:r w:rsidRPr="00AE2422">
        <w:rPr>
          <w:szCs w:val="24"/>
        </w:rPr>
        <w:t>reflectors</w:t>
      </w:r>
      <w:r w:rsidR="0037126A" w:rsidRPr="00AE2422">
        <w:rPr>
          <w:szCs w:val="24"/>
        </w:rPr>
        <w:t xml:space="preserve"> to deter deer from crossing roads</w:t>
      </w:r>
      <w:r w:rsidRPr="00AE2422">
        <w:rPr>
          <w:szCs w:val="24"/>
        </w:rPr>
        <w:t>; however, their effectiveness has been questionable (</w:t>
      </w:r>
      <w:proofErr w:type="spellStart"/>
      <w:r w:rsidRPr="00AE2422">
        <w:rPr>
          <w:szCs w:val="24"/>
        </w:rPr>
        <w:t>Pojar</w:t>
      </w:r>
      <w:proofErr w:type="spellEnd"/>
      <w:r w:rsidRPr="00AE2422">
        <w:rPr>
          <w:szCs w:val="24"/>
        </w:rPr>
        <w:t xml:space="preserve"> et. al 1975, Reed and Woodard 1981, </w:t>
      </w:r>
      <w:proofErr w:type="spellStart"/>
      <w:r w:rsidRPr="00AE2422">
        <w:rPr>
          <w:szCs w:val="24"/>
        </w:rPr>
        <w:t>D’Angelo</w:t>
      </w:r>
      <w:proofErr w:type="spellEnd"/>
      <w:r w:rsidRPr="00AE2422">
        <w:rPr>
          <w:szCs w:val="24"/>
        </w:rPr>
        <w:t xml:space="preserve"> et al. 2006, </w:t>
      </w:r>
      <w:proofErr w:type="spellStart"/>
      <w:r w:rsidRPr="00AE2422">
        <w:rPr>
          <w:szCs w:val="24"/>
        </w:rPr>
        <w:t>McCollister</w:t>
      </w:r>
      <w:proofErr w:type="spellEnd"/>
      <w:r w:rsidRPr="00AE2422">
        <w:rPr>
          <w:szCs w:val="24"/>
        </w:rPr>
        <w:t xml:space="preserve"> and van </w:t>
      </w:r>
      <w:proofErr w:type="spellStart"/>
      <w:r w:rsidRPr="00AE2422">
        <w:rPr>
          <w:szCs w:val="24"/>
        </w:rPr>
        <w:t>Manen</w:t>
      </w:r>
      <w:proofErr w:type="spellEnd"/>
      <w:r w:rsidRPr="00AE2422">
        <w:rPr>
          <w:szCs w:val="24"/>
        </w:rPr>
        <w:t xml:space="preserve"> 2010).</w:t>
      </w:r>
      <w:r>
        <w:rPr>
          <w:szCs w:val="24"/>
        </w:rPr>
        <w:t xml:space="preserve"> Exclusion fencing also has been used to reduce DVCs (Ward 1982, </w:t>
      </w:r>
      <w:proofErr w:type="spellStart"/>
      <w:r>
        <w:rPr>
          <w:szCs w:val="24"/>
        </w:rPr>
        <w:t>Bashore</w:t>
      </w:r>
      <w:proofErr w:type="spellEnd"/>
      <w:r>
        <w:rPr>
          <w:szCs w:val="24"/>
        </w:rPr>
        <w:t xml:space="preserve"> et al. 1985), but may amplify DVCs toward fence ends (Clevenger et al. 2001</w:t>
      </w:r>
      <w:r w:rsidR="00CE0658">
        <w:rPr>
          <w:szCs w:val="24"/>
        </w:rPr>
        <w:t xml:space="preserve">, </w:t>
      </w:r>
      <w:proofErr w:type="spellStart"/>
      <w:r w:rsidR="00CE0658">
        <w:rPr>
          <w:szCs w:val="24"/>
        </w:rPr>
        <w:t>Gulsby</w:t>
      </w:r>
      <w:proofErr w:type="spellEnd"/>
      <w:r w:rsidR="00CE0658">
        <w:rPr>
          <w:szCs w:val="24"/>
        </w:rPr>
        <w:t xml:space="preserve"> et al. 2011</w:t>
      </w:r>
      <w:r>
        <w:rPr>
          <w:szCs w:val="24"/>
        </w:rPr>
        <w:t xml:space="preserve">). We need to understand key linkages that should be managed to reduce DVCs </w:t>
      </w:r>
      <w:r w:rsidR="00CE0658">
        <w:rPr>
          <w:szCs w:val="24"/>
        </w:rPr>
        <w:t>while</w:t>
      </w:r>
      <w:r>
        <w:rPr>
          <w:szCs w:val="24"/>
        </w:rPr>
        <w:t xml:space="preserve"> maintain</w:t>
      </w:r>
      <w:r w:rsidR="00CE0658">
        <w:rPr>
          <w:szCs w:val="24"/>
        </w:rPr>
        <w:t>ing</w:t>
      </w:r>
      <w:r>
        <w:rPr>
          <w:szCs w:val="24"/>
        </w:rPr>
        <w:t xml:space="preserve"> population connectivity (</w:t>
      </w:r>
      <w:proofErr w:type="spellStart"/>
      <w:r>
        <w:rPr>
          <w:szCs w:val="24"/>
        </w:rPr>
        <w:t>Langen</w:t>
      </w:r>
      <w:proofErr w:type="spellEnd"/>
      <w:r>
        <w:rPr>
          <w:szCs w:val="24"/>
        </w:rPr>
        <w:t xml:space="preserve"> et al. 2009, </w:t>
      </w:r>
      <w:proofErr w:type="spellStart"/>
      <w:r>
        <w:rPr>
          <w:szCs w:val="24"/>
        </w:rPr>
        <w:t>McCollister</w:t>
      </w:r>
      <w:proofErr w:type="spellEnd"/>
      <w:r>
        <w:rPr>
          <w:szCs w:val="24"/>
        </w:rPr>
        <w:t xml:space="preserve"> and van </w:t>
      </w:r>
      <w:proofErr w:type="spellStart"/>
      <w:r>
        <w:rPr>
          <w:szCs w:val="24"/>
        </w:rPr>
        <w:t>Manen</w:t>
      </w:r>
      <w:proofErr w:type="spellEnd"/>
      <w:r>
        <w:rPr>
          <w:szCs w:val="24"/>
        </w:rPr>
        <w:t xml:space="preserve"> 2010). </w:t>
      </w:r>
    </w:p>
    <w:p w:rsidR="003D57CB" w:rsidRDefault="000905BF" w:rsidP="003F42F5">
      <w:pPr>
        <w:ind w:firstLine="720"/>
        <w:rPr>
          <w:szCs w:val="24"/>
        </w:rPr>
      </w:pPr>
      <w:r>
        <w:rPr>
          <w:szCs w:val="24"/>
        </w:rPr>
        <w:t xml:space="preserve">Most of the previous </w:t>
      </w:r>
      <w:proofErr w:type="gramStart"/>
      <w:r>
        <w:rPr>
          <w:szCs w:val="24"/>
        </w:rPr>
        <w:t>work on DVCs have</w:t>
      </w:r>
      <w:proofErr w:type="gramEnd"/>
      <w:r>
        <w:rPr>
          <w:szCs w:val="24"/>
        </w:rPr>
        <w:t xml:space="preserve"> used field evaluation of areas </w:t>
      </w:r>
      <w:r w:rsidR="00CE0658">
        <w:rPr>
          <w:szCs w:val="24"/>
        </w:rPr>
        <w:t xml:space="preserve">immediately </w:t>
      </w:r>
      <w:r>
        <w:rPr>
          <w:szCs w:val="24"/>
        </w:rPr>
        <w:t xml:space="preserve">adjacent to DVCs (Finder et al. 1999). </w:t>
      </w:r>
      <w:r w:rsidR="001D7731">
        <w:rPr>
          <w:szCs w:val="24"/>
        </w:rPr>
        <w:t>Only recently have researchers</w:t>
      </w:r>
      <w:r>
        <w:rPr>
          <w:szCs w:val="24"/>
        </w:rPr>
        <w:t xml:space="preserve"> used detailed geographic information system (GIS) databases to identify potential factors influencing the pr</w:t>
      </w:r>
      <w:r w:rsidR="001D7731">
        <w:rPr>
          <w:szCs w:val="24"/>
        </w:rPr>
        <w:t>obability of DVCs</w:t>
      </w:r>
      <w:r w:rsidR="00AE2422">
        <w:rPr>
          <w:szCs w:val="24"/>
        </w:rPr>
        <w:t>, which has primarily been studied at broad scales</w:t>
      </w:r>
      <w:r w:rsidR="001D7731">
        <w:rPr>
          <w:szCs w:val="24"/>
        </w:rPr>
        <w:t>. Additionally,</w:t>
      </w:r>
      <w:r>
        <w:rPr>
          <w:szCs w:val="24"/>
        </w:rPr>
        <w:t xml:space="preserve"> previous DVC studies have not differentiated</w:t>
      </w:r>
      <w:r w:rsidR="001D7731">
        <w:rPr>
          <w:szCs w:val="24"/>
        </w:rPr>
        <w:t xml:space="preserve"> the types of</w:t>
      </w:r>
      <w:r>
        <w:rPr>
          <w:szCs w:val="24"/>
        </w:rPr>
        <w:t xml:space="preserve"> forested cover (Finder et al. 1999, Hubbard et al. 2000, </w:t>
      </w:r>
      <w:proofErr w:type="spellStart"/>
      <w:r>
        <w:rPr>
          <w:szCs w:val="24"/>
        </w:rPr>
        <w:t>Hussain</w:t>
      </w:r>
      <w:proofErr w:type="spellEnd"/>
      <w:r>
        <w:rPr>
          <w:szCs w:val="24"/>
        </w:rPr>
        <w:t xml:space="preserve"> et al. 2007) </w:t>
      </w:r>
      <w:r w:rsidR="001D7731">
        <w:rPr>
          <w:szCs w:val="24"/>
        </w:rPr>
        <w:t xml:space="preserve">that </w:t>
      </w:r>
      <w:r>
        <w:rPr>
          <w:szCs w:val="24"/>
        </w:rPr>
        <w:t>deer may use differently.</w:t>
      </w:r>
    </w:p>
    <w:p w:rsidR="00ED5B0F" w:rsidRDefault="00376233" w:rsidP="003F42F5">
      <w:pPr>
        <w:ind w:firstLine="720"/>
        <w:rPr>
          <w:szCs w:val="24"/>
        </w:rPr>
      </w:pPr>
      <w:r>
        <w:rPr>
          <w:szCs w:val="24"/>
        </w:rPr>
        <w:t>Personnel at</w:t>
      </w:r>
      <w:r w:rsidR="003F42F5">
        <w:rPr>
          <w:szCs w:val="24"/>
        </w:rPr>
        <w:t xml:space="preserve"> Arnold Air Force Ba</w:t>
      </w:r>
      <w:r>
        <w:rPr>
          <w:szCs w:val="24"/>
        </w:rPr>
        <w:t xml:space="preserve">se </w:t>
      </w:r>
      <w:r w:rsidR="003F42F5">
        <w:rPr>
          <w:szCs w:val="24"/>
        </w:rPr>
        <w:t>ha</w:t>
      </w:r>
      <w:r>
        <w:rPr>
          <w:szCs w:val="24"/>
        </w:rPr>
        <w:t>ve</w:t>
      </w:r>
      <w:r w:rsidR="003F42F5" w:rsidRPr="00696553">
        <w:rPr>
          <w:szCs w:val="24"/>
        </w:rPr>
        <w:t xml:space="preserve"> </w:t>
      </w:r>
      <w:r w:rsidR="00E90794">
        <w:rPr>
          <w:szCs w:val="24"/>
        </w:rPr>
        <w:t>emphasized</w:t>
      </w:r>
      <w:r w:rsidR="003F42F5">
        <w:rPr>
          <w:szCs w:val="24"/>
        </w:rPr>
        <w:t xml:space="preserve"> </w:t>
      </w:r>
      <w:r w:rsidR="00E90794">
        <w:rPr>
          <w:szCs w:val="24"/>
        </w:rPr>
        <w:t xml:space="preserve">DVC </w:t>
      </w:r>
      <w:r>
        <w:rPr>
          <w:szCs w:val="24"/>
        </w:rPr>
        <w:t>reduction</w:t>
      </w:r>
      <w:r w:rsidR="00E90794">
        <w:rPr>
          <w:szCs w:val="24"/>
        </w:rPr>
        <w:t>.</w:t>
      </w:r>
      <w:r w:rsidR="003F42F5">
        <w:rPr>
          <w:szCs w:val="24"/>
        </w:rPr>
        <w:t xml:space="preserve"> </w:t>
      </w:r>
      <w:r w:rsidR="00E90794">
        <w:rPr>
          <w:szCs w:val="24"/>
        </w:rPr>
        <w:t>A</w:t>
      </w:r>
      <w:r w:rsidR="003F42F5">
        <w:rPr>
          <w:szCs w:val="24"/>
        </w:rPr>
        <w:t xml:space="preserve"> large number of DVCs (272 outside the Security Area)</w:t>
      </w:r>
      <w:r w:rsidR="00E90794">
        <w:rPr>
          <w:szCs w:val="24"/>
        </w:rPr>
        <w:t xml:space="preserve"> occurred</w:t>
      </w:r>
      <w:r w:rsidR="003F42F5">
        <w:rPr>
          <w:szCs w:val="24"/>
        </w:rPr>
        <w:t xml:space="preserve"> from 2002 to 2009</w:t>
      </w:r>
      <w:r w:rsidR="00E90794">
        <w:rPr>
          <w:szCs w:val="24"/>
        </w:rPr>
        <w:t>. P</w:t>
      </w:r>
      <w:r w:rsidR="003F42F5">
        <w:rPr>
          <w:szCs w:val="24"/>
        </w:rPr>
        <w:t xml:space="preserve">revious mitigation efforts (2005 ‒ 2006) resulted in the removal </w:t>
      </w:r>
      <w:r>
        <w:rPr>
          <w:szCs w:val="24"/>
        </w:rPr>
        <w:t xml:space="preserve">of </w:t>
      </w:r>
      <w:r w:rsidR="003F42F5">
        <w:rPr>
          <w:szCs w:val="24"/>
        </w:rPr>
        <w:t xml:space="preserve">approximately 25 m of adjacent forested cover along </w:t>
      </w:r>
      <w:r w:rsidR="00CC332B">
        <w:rPr>
          <w:szCs w:val="24"/>
        </w:rPr>
        <w:t xml:space="preserve">most of </w:t>
      </w:r>
      <w:r w:rsidR="003F42F5">
        <w:rPr>
          <w:szCs w:val="24"/>
        </w:rPr>
        <w:t xml:space="preserve">the right-of-way (ROW) on </w:t>
      </w:r>
      <w:proofErr w:type="spellStart"/>
      <w:r w:rsidR="003F42F5">
        <w:rPr>
          <w:szCs w:val="24"/>
        </w:rPr>
        <w:t>Watterndorf</w:t>
      </w:r>
      <w:proofErr w:type="spellEnd"/>
      <w:r w:rsidR="003F42F5">
        <w:rPr>
          <w:szCs w:val="24"/>
        </w:rPr>
        <w:t xml:space="preserve"> Memorial Hwy, a 19.7-km stretch where nearly 70% of collisions occurred, but did not effectively reduce DVC numbers (2002 ‒ 2004, </w:t>
      </w:r>
      <w:r w:rsidR="003F42F5" w:rsidRPr="00C43584">
        <w:rPr>
          <w:i/>
          <w:szCs w:val="24"/>
        </w:rPr>
        <w:t>n</w:t>
      </w:r>
      <w:r w:rsidR="003F42F5">
        <w:rPr>
          <w:szCs w:val="24"/>
        </w:rPr>
        <w:t xml:space="preserve"> = 91; 2007 ‒ 2009, </w:t>
      </w:r>
      <w:r w:rsidR="003F42F5" w:rsidRPr="00C43584">
        <w:rPr>
          <w:i/>
          <w:szCs w:val="24"/>
        </w:rPr>
        <w:t>n</w:t>
      </w:r>
      <w:r w:rsidR="003F42F5">
        <w:rPr>
          <w:szCs w:val="24"/>
        </w:rPr>
        <w:t xml:space="preserve"> = 95).</w:t>
      </w:r>
      <w:r w:rsidR="003D57CB">
        <w:rPr>
          <w:szCs w:val="24"/>
        </w:rPr>
        <w:t xml:space="preserve"> </w:t>
      </w:r>
      <w:r w:rsidR="00E90794">
        <w:rPr>
          <w:szCs w:val="24"/>
        </w:rPr>
        <w:t>Therefore, w</w:t>
      </w:r>
      <w:r w:rsidR="000905BF">
        <w:rPr>
          <w:szCs w:val="24"/>
        </w:rPr>
        <w:t>e used ArcGIS (</w:t>
      </w:r>
      <w:r w:rsidR="000905BF">
        <w:t>Environmental Systems Research Institute, Redlands, CA)</w:t>
      </w:r>
      <w:r w:rsidR="000905BF">
        <w:rPr>
          <w:szCs w:val="24"/>
        </w:rPr>
        <w:t xml:space="preserve"> to investigate how different cover types close to roads and other potentially </w:t>
      </w:r>
      <w:r w:rsidR="000905BF">
        <w:rPr>
          <w:szCs w:val="24"/>
        </w:rPr>
        <w:lastRenderedPageBreak/>
        <w:t>important variables affect the spatial distribution of DVCs</w:t>
      </w:r>
      <w:r w:rsidR="003D57CB">
        <w:rPr>
          <w:szCs w:val="24"/>
        </w:rPr>
        <w:t xml:space="preserve"> to provide additional mitigation measures. </w:t>
      </w:r>
      <w:r w:rsidR="000905BF">
        <w:rPr>
          <w:szCs w:val="24"/>
        </w:rPr>
        <w:t xml:space="preserve">We hypothesized DVCs </w:t>
      </w:r>
      <w:r w:rsidR="007C371E">
        <w:rPr>
          <w:szCs w:val="24"/>
        </w:rPr>
        <w:t>would be affected by surrounding cover types</w:t>
      </w:r>
      <w:r w:rsidR="000905BF">
        <w:rPr>
          <w:szCs w:val="24"/>
        </w:rPr>
        <w:t xml:space="preserve">. We also expected DVCs to be concentrated near </w:t>
      </w:r>
      <w:r w:rsidR="00A578C7">
        <w:rPr>
          <w:szCs w:val="24"/>
        </w:rPr>
        <w:t>road intersections and drainage</w:t>
      </w:r>
      <w:r w:rsidR="000905BF">
        <w:rPr>
          <w:szCs w:val="24"/>
        </w:rPr>
        <w:t xml:space="preserve"> crossings, as well as on roads </w:t>
      </w:r>
      <w:r w:rsidR="00A578C7">
        <w:rPr>
          <w:szCs w:val="24"/>
        </w:rPr>
        <w:t xml:space="preserve">or road segments </w:t>
      </w:r>
      <w:r w:rsidR="000905BF">
        <w:rPr>
          <w:szCs w:val="24"/>
        </w:rPr>
        <w:t>with higher traffic volumes and speed limits.</w:t>
      </w:r>
      <w:r w:rsidR="00ED5B0F" w:rsidRPr="00ED5B0F">
        <w:rPr>
          <w:szCs w:val="24"/>
        </w:rPr>
        <w:t xml:space="preserve"> </w:t>
      </w:r>
    </w:p>
    <w:p w:rsidR="000905BF" w:rsidRDefault="000905BF" w:rsidP="00043652">
      <w:pPr>
        <w:pStyle w:val="Heading2"/>
      </w:pPr>
      <w:bookmarkStart w:id="88" w:name="_Toc351382019"/>
      <w:r>
        <w:t>STUDY AREA</w:t>
      </w:r>
      <w:bookmarkEnd w:id="88"/>
    </w:p>
    <w:p w:rsidR="000905BF" w:rsidRDefault="000905BF" w:rsidP="000905BF">
      <w:r w:rsidRPr="00522CD2">
        <w:t xml:space="preserve">Arnold Air Force Base (AAFB) encompassed 15,815 ha and was </w:t>
      </w:r>
      <w:r w:rsidR="001D7731">
        <w:t>located</w:t>
      </w:r>
      <w:r w:rsidRPr="00522CD2">
        <w:t xml:space="preserve"> between Manchester, Tullahoma, and Winchester in Coffee and Franklin </w:t>
      </w:r>
      <w:r w:rsidR="001D7731">
        <w:t>c</w:t>
      </w:r>
      <w:r w:rsidRPr="00522CD2">
        <w:t>ounties, Tennessee.</w:t>
      </w:r>
      <w:r>
        <w:t xml:space="preserve"> AAFB was divided into 6 wildlife management units and a </w:t>
      </w:r>
      <w:r w:rsidRPr="009E32D5">
        <w:t>1</w:t>
      </w:r>
      <w:r w:rsidR="009E32D5" w:rsidRPr="009E32D5">
        <w:t>,</w:t>
      </w:r>
      <w:r w:rsidRPr="009E32D5">
        <w:t>489</w:t>
      </w:r>
      <w:r w:rsidR="00F06DF2" w:rsidRPr="009E32D5">
        <w:t>-</w:t>
      </w:r>
      <w:r w:rsidRPr="009E32D5">
        <w:t>ha</w:t>
      </w:r>
      <w:r>
        <w:t xml:space="preserve"> high-fenced Security Area.</w:t>
      </w:r>
      <w:r w:rsidRPr="00522CD2">
        <w:t xml:space="preserve"> </w:t>
      </w:r>
      <w:r>
        <w:t xml:space="preserve">The land cover was primarily </w:t>
      </w:r>
      <w:r w:rsidRPr="00522CD2">
        <w:t>loblolly pine (</w:t>
      </w:r>
      <w:proofErr w:type="spellStart"/>
      <w:r w:rsidRPr="00522CD2">
        <w:rPr>
          <w:i/>
        </w:rPr>
        <w:t>Pinus</w:t>
      </w:r>
      <w:proofErr w:type="spellEnd"/>
      <w:r w:rsidRPr="00522CD2">
        <w:rPr>
          <w:i/>
        </w:rPr>
        <w:t xml:space="preserve"> </w:t>
      </w:r>
      <w:proofErr w:type="spellStart"/>
      <w:r w:rsidRPr="00522CD2">
        <w:rPr>
          <w:i/>
        </w:rPr>
        <w:t>taeda</w:t>
      </w:r>
      <w:proofErr w:type="spellEnd"/>
      <w:r w:rsidRPr="00522CD2">
        <w:t xml:space="preserve">) plantations </w:t>
      </w:r>
      <w:r>
        <w:t xml:space="preserve">(2,223 ha) </w:t>
      </w:r>
      <w:r w:rsidRPr="00522CD2">
        <w:t>and oak- (</w:t>
      </w:r>
      <w:proofErr w:type="spellStart"/>
      <w:r w:rsidRPr="00522CD2">
        <w:rPr>
          <w:i/>
        </w:rPr>
        <w:t>Quercus</w:t>
      </w:r>
      <w:proofErr w:type="spellEnd"/>
      <w:r w:rsidRPr="00522CD2">
        <w:t xml:space="preserve"> spp.) dominated hardwood forests </w:t>
      </w:r>
      <w:r>
        <w:t xml:space="preserve">(9,329 ha) </w:t>
      </w:r>
      <w:r w:rsidRPr="00522CD2">
        <w:t>at AAFB. The mid- and understories were comprised mostly of dogwoods (</w:t>
      </w:r>
      <w:proofErr w:type="spellStart"/>
      <w:r w:rsidRPr="00522CD2">
        <w:rPr>
          <w:i/>
        </w:rPr>
        <w:t>Cornus</w:t>
      </w:r>
      <w:proofErr w:type="spellEnd"/>
      <w:r w:rsidRPr="00522CD2">
        <w:rPr>
          <w:i/>
        </w:rPr>
        <w:t xml:space="preserve"> </w:t>
      </w:r>
      <w:r w:rsidRPr="00522CD2">
        <w:t>spp.), maples (</w:t>
      </w:r>
      <w:r w:rsidRPr="00522CD2">
        <w:rPr>
          <w:i/>
        </w:rPr>
        <w:t xml:space="preserve">Acer </w:t>
      </w:r>
      <w:r w:rsidRPr="00522CD2">
        <w:t>spp.), sassafras (</w:t>
      </w:r>
      <w:r w:rsidRPr="00522CD2">
        <w:rPr>
          <w:i/>
        </w:rPr>
        <w:t xml:space="preserve">Sassafras </w:t>
      </w:r>
      <w:proofErr w:type="spellStart"/>
      <w:r w:rsidRPr="00522CD2">
        <w:rPr>
          <w:i/>
        </w:rPr>
        <w:t>albidum</w:t>
      </w:r>
      <w:proofErr w:type="spellEnd"/>
      <w:r w:rsidRPr="00522CD2">
        <w:t>), sourwood (</w:t>
      </w:r>
      <w:proofErr w:type="spellStart"/>
      <w:r w:rsidRPr="00522CD2">
        <w:rPr>
          <w:i/>
        </w:rPr>
        <w:t>Oxydendrum</w:t>
      </w:r>
      <w:proofErr w:type="spellEnd"/>
      <w:r w:rsidRPr="00522CD2">
        <w:rPr>
          <w:i/>
        </w:rPr>
        <w:t xml:space="preserve"> arboretum)</w:t>
      </w:r>
      <w:r w:rsidRPr="00522CD2">
        <w:t>, blueberries (</w:t>
      </w:r>
      <w:proofErr w:type="spellStart"/>
      <w:r w:rsidRPr="00522CD2">
        <w:rPr>
          <w:i/>
        </w:rPr>
        <w:t>Vaccinium</w:t>
      </w:r>
      <w:proofErr w:type="spellEnd"/>
      <w:r w:rsidRPr="00522CD2">
        <w:rPr>
          <w:i/>
        </w:rPr>
        <w:t xml:space="preserve"> </w:t>
      </w:r>
      <w:r w:rsidRPr="00522CD2">
        <w:t>spp</w:t>
      </w:r>
      <w:r w:rsidRPr="00522CD2">
        <w:rPr>
          <w:i/>
        </w:rPr>
        <w:t>.</w:t>
      </w:r>
      <w:r w:rsidRPr="00522CD2">
        <w:t>), hickories (</w:t>
      </w:r>
      <w:proofErr w:type="spellStart"/>
      <w:r w:rsidRPr="00522CD2">
        <w:rPr>
          <w:i/>
        </w:rPr>
        <w:t>Carya</w:t>
      </w:r>
      <w:proofErr w:type="spellEnd"/>
      <w:r w:rsidRPr="00522CD2">
        <w:rPr>
          <w:i/>
        </w:rPr>
        <w:t xml:space="preserve"> </w:t>
      </w:r>
      <w:r w:rsidRPr="00522CD2">
        <w:t>spp</w:t>
      </w:r>
      <w:r w:rsidRPr="00522CD2">
        <w:rPr>
          <w:i/>
        </w:rPr>
        <w:t>.</w:t>
      </w:r>
      <w:r w:rsidRPr="00522CD2">
        <w:t xml:space="preserve">), and </w:t>
      </w:r>
      <w:proofErr w:type="spellStart"/>
      <w:r w:rsidRPr="00522CD2">
        <w:t>blackgum</w:t>
      </w:r>
      <w:proofErr w:type="spellEnd"/>
      <w:r w:rsidRPr="00522CD2">
        <w:t xml:space="preserve"> (</w:t>
      </w:r>
      <w:r w:rsidRPr="00522CD2">
        <w:rPr>
          <w:i/>
        </w:rPr>
        <w:t xml:space="preserve">Nyssa </w:t>
      </w:r>
      <w:proofErr w:type="spellStart"/>
      <w:r w:rsidRPr="00522CD2">
        <w:rPr>
          <w:i/>
        </w:rPr>
        <w:t>sylvatica</w:t>
      </w:r>
      <w:proofErr w:type="spellEnd"/>
      <w:r w:rsidRPr="00522CD2">
        <w:t>). Gr</w:t>
      </w:r>
      <w:r>
        <w:t xml:space="preserve">asslands and early-successional </w:t>
      </w:r>
      <w:r w:rsidRPr="00522CD2">
        <w:t>vegetation</w:t>
      </w:r>
      <w:r>
        <w:t xml:space="preserve">, primarily in </w:t>
      </w:r>
      <w:r w:rsidRPr="00522CD2">
        <w:t>utility rights-of-way</w:t>
      </w:r>
      <w:r>
        <w:t>,</w:t>
      </w:r>
      <w:r w:rsidRPr="00522CD2">
        <w:t xml:space="preserve"> </w:t>
      </w:r>
      <w:r w:rsidR="00407CE7">
        <w:t>comprised</w:t>
      </w:r>
      <w:r w:rsidRPr="00522CD2">
        <w:t xml:space="preserve"> 898 ha. The remaining land cover</w:t>
      </w:r>
      <w:r w:rsidR="00407CE7">
        <w:t xml:space="preserve"> (1,895 ha)</w:t>
      </w:r>
      <w:r w:rsidRPr="00522CD2">
        <w:t xml:space="preserve"> was buildings, structures, roads, wildlife food plots, and open, mowed areas surrounding these features (United States Department of Defense 2006).</w:t>
      </w:r>
    </w:p>
    <w:p w:rsidR="000905BF" w:rsidRDefault="000905BF" w:rsidP="000905BF">
      <w:pPr>
        <w:rPr>
          <w:szCs w:val="24"/>
        </w:rPr>
      </w:pPr>
      <w:r w:rsidRPr="00522CD2">
        <w:tab/>
      </w:r>
      <w:r>
        <w:t xml:space="preserve">We investigated DVCs on 8 main roads outside the </w:t>
      </w:r>
      <w:r w:rsidR="00A114B2">
        <w:t>S</w:t>
      </w:r>
      <w:r>
        <w:t xml:space="preserve">ecurity </w:t>
      </w:r>
      <w:r w:rsidR="00A114B2">
        <w:t>A</w:t>
      </w:r>
      <w:r>
        <w:t xml:space="preserve">rea and within AAFB. These roads were 2-laned and totaled 40.0 km in length. Speed limits varied between </w:t>
      </w:r>
      <w:r w:rsidR="009E32D5">
        <w:t xml:space="preserve">40 </w:t>
      </w:r>
      <w:r w:rsidR="009E32D5">
        <w:rPr>
          <w:rFonts w:cs="Times New Roman"/>
        </w:rPr>
        <w:t>‒</w:t>
      </w:r>
      <w:r w:rsidR="009E32D5">
        <w:t xml:space="preserve"> 89 </w:t>
      </w:r>
      <w:proofErr w:type="spellStart"/>
      <w:r w:rsidR="009E32D5">
        <w:t>kph</w:t>
      </w:r>
      <w:proofErr w:type="spellEnd"/>
      <w:r w:rsidR="009E32D5">
        <w:t xml:space="preserve"> (</w:t>
      </w:r>
      <w:r>
        <w:t>25 – 55 mph</w:t>
      </w:r>
      <w:r w:rsidR="009E32D5">
        <w:t>)</w:t>
      </w:r>
      <w:r>
        <w:t xml:space="preserve">, with 75% of road length at </w:t>
      </w:r>
      <w:r w:rsidR="009E32D5">
        <w:t xml:space="preserve">89 </w:t>
      </w:r>
      <w:proofErr w:type="spellStart"/>
      <w:r w:rsidR="009E32D5">
        <w:t>kph</w:t>
      </w:r>
      <w:proofErr w:type="spellEnd"/>
      <w:r w:rsidR="009E32D5">
        <w:t xml:space="preserve"> (</w:t>
      </w:r>
      <w:r>
        <w:t>55 mph</w:t>
      </w:r>
      <w:r w:rsidR="009E32D5">
        <w:t>)</w:t>
      </w:r>
      <w:r>
        <w:t xml:space="preserve">. </w:t>
      </w:r>
    </w:p>
    <w:p w:rsidR="000905BF" w:rsidRDefault="000905BF" w:rsidP="000905BF">
      <w:pPr>
        <w:ind w:firstLine="720"/>
        <w:rPr>
          <w:szCs w:val="24"/>
        </w:rPr>
      </w:pPr>
      <w:r>
        <w:rPr>
          <w:szCs w:val="24"/>
        </w:rPr>
        <w:t>Deer density was regulated by public hunting on the wildlife management units.</w:t>
      </w:r>
      <w:r w:rsidRPr="00C9748D">
        <w:t xml:space="preserve"> </w:t>
      </w:r>
      <w:r>
        <w:t xml:space="preserve">Beaver (2011) </w:t>
      </w:r>
      <w:r w:rsidR="009E32D5">
        <w:t>reported</w:t>
      </w:r>
      <w:r>
        <w:t xml:space="preserve"> deer densities of </w:t>
      </w:r>
      <w:proofErr w:type="gramStart"/>
      <w:r>
        <w:t>6.7 deer/km</w:t>
      </w:r>
      <w:r>
        <w:rPr>
          <w:vertAlign w:val="superscript"/>
        </w:rPr>
        <w:t xml:space="preserve">2 </w:t>
      </w:r>
      <w:r>
        <w:t>in Unit 1</w:t>
      </w:r>
      <w:proofErr w:type="gramEnd"/>
      <w:r>
        <w:t xml:space="preserve"> and 8.7 deer/km</w:t>
      </w:r>
      <w:r>
        <w:rPr>
          <w:vertAlign w:val="superscript"/>
        </w:rPr>
        <w:t>2</w:t>
      </w:r>
      <w:r w:rsidR="00407CE7">
        <w:t xml:space="preserve"> in Unit 2. Adult sex ratio</w:t>
      </w:r>
      <w:r>
        <w:t xml:space="preserve"> was about 2 females to 1 male in the 2 units</w:t>
      </w:r>
      <w:r>
        <w:rPr>
          <w:szCs w:val="24"/>
        </w:rPr>
        <w:t>.</w:t>
      </w:r>
    </w:p>
    <w:p w:rsidR="000905BF" w:rsidRDefault="000905BF" w:rsidP="00043652">
      <w:pPr>
        <w:pStyle w:val="Heading2"/>
      </w:pPr>
      <w:bookmarkStart w:id="89" w:name="_Toc351382020"/>
      <w:r w:rsidRPr="00257317">
        <w:lastRenderedPageBreak/>
        <w:t>METHODS</w:t>
      </w:r>
      <w:bookmarkEnd w:id="89"/>
    </w:p>
    <w:p w:rsidR="000905BF" w:rsidRDefault="000905BF" w:rsidP="003004F4">
      <w:pPr>
        <w:pStyle w:val="Heading3"/>
      </w:pPr>
      <w:bookmarkStart w:id="90" w:name="_Toc351115160"/>
      <w:bookmarkStart w:id="91" w:name="_Toc351382021"/>
      <w:r>
        <w:t>DVC data</w:t>
      </w:r>
      <w:bookmarkEnd w:id="90"/>
      <w:bookmarkEnd w:id="91"/>
    </w:p>
    <w:p w:rsidR="000905BF" w:rsidRDefault="000905BF" w:rsidP="000905BF">
      <w:r>
        <w:rPr>
          <w:szCs w:val="24"/>
        </w:rPr>
        <w:t>We</w:t>
      </w:r>
      <w:r w:rsidRPr="0034162A">
        <w:rPr>
          <w:szCs w:val="24"/>
        </w:rPr>
        <w:t xml:space="preserve"> used a GIS database provided by AAFB </w:t>
      </w:r>
      <w:r>
        <w:rPr>
          <w:szCs w:val="24"/>
        </w:rPr>
        <w:t xml:space="preserve">personnel </w:t>
      </w:r>
      <w:r w:rsidRPr="0034162A">
        <w:rPr>
          <w:szCs w:val="24"/>
        </w:rPr>
        <w:t xml:space="preserve">of reported </w:t>
      </w:r>
      <w:r>
        <w:rPr>
          <w:szCs w:val="24"/>
        </w:rPr>
        <w:t>DVC</w:t>
      </w:r>
      <w:r w:rsidRPr="0034162A">
        <w:rPr>
          <w:szCs w:val="24"/>
        </w:rPr>
        <w:t xml:space="preserve"> locations recorded from 2002 </w:t>
      </w:r>
      <w:r w:rsidR="009E32D5">
        <w:rPr>
          <w:szCs w:val="24"/>
        </w:rPr>
        <w:t>to</w:t>
      </w:r>
      <w:r w:rsidRPr="0034162A">
        <w:rPr>
          <w:szCs w:val="24"/>
        </w:rPr>
        <w:t xml:space="preserve"> 20</w:t>
      </w:r>
      <w:r>
        <w:rPr>
          <w:szCs w:val="24"/>
        </w:rPr>
        <w:t>09 (</w:t>
      </w:r>
      <w:r w:rsidRPr="00D27C76">
        <w:rPr>
          <w:i/>
          <w:szCs w:val="24"/>
        </w:rPr>
        <w:t>n</w:t>
      </w:r>
      <w:r>
        <w:rPr>
          <w:szCs w:val="24"/>
        </w:rPr>
        <w:t xml:space="preserve"> = 272) on major roads outside the Security Area</w:t>
      </w:r>
      <w:r w:rsidRPr="0034162A">
        <w:rPr>
          <w:szCs w:val="24"/>
        </w:rPr>
        <w:t xml:space="preserve">. </w:t>
      </w:r>
      <w:r w:rsidRPr="0034162A">
        <w:t xml:space="preserve">Location coordinates of deer carcasses </w:t>
      </w:r>
      <w:r>
        <w:t xml:space="preserve">within AAFB boundaries and the year of occurrence </w:t>
      </w:r>
      <w:r w:rsidRPr="0034162A">
        <w:t xml:space="preserve">were </w:t>
      </w:r>
      <w:r>
        <w:t>recorded</w:t>
      </w:r>
      <w:r w:rsidRPr="0034162A">
        <w:t xml:space="preserve"> by TWRA personnel </w:t>
      </w:r>
      <w:r w:rsidR="009E32D5">
        <w:t>with</w:t>
      </w:r>
      <w:r w:rsidRPr="0034162A">
        <w:t xml:space="preserve"> GPS unit</w:t>
      </w:r>
      <w:r>
        <w:t>s</w:t>
      </w:r>
      <w:r w:rsidRPr="0034162A">
        <w:t xml:space="preserve">. We </w:t>
      </w:r>
      <w:r>
        <w:t>imported these locations into ArcGIS 9.2 (Environmental Systems Research Institute, Redlands, CA) and joined</w:t>
      </w:r>
      <w:r w:rsidRPr="0034162A">
        <w:t xml:space="preserve"> locations to the nearest </w:t>
      </w:r>
      <w:r>
        <w:t>major road using</w:t>
      </w:r>
      <w:r w:rsidR="009E32D5">
        <w:t xml:space="preserve"> the</w:t>
      </w:r>
      <w:r>
        <w:t xml:space="preserve"> </w:t>
      </w:r>
      <w:proofErr w:type="spellStart"/>
      <w:r>
        <w:t>Hawth</w:t>
      </w:r>
      <w:r w:rsidRPr="0034162A">
        <w:t>s</w:t>
      </w:r>
      <w:proofErr w:type="spellEnd"/>
      <w:r w:rsidRPr="0034162A">
        <w:t xml:space="preserve"> </w:t>
      </w:r>
      <w:r>
        <w:t>T</w:t>
      </w:r>
      <w:r w:rsidRPr="0034162A">
        <w:t xml:space="preserve">ools extension </w:t>
      </w:r>
      <w:r w:rsidRPr="00665A47">
        <w:t>(Beyer 2004</w:t>
      </w:r>
      <w:r w:rsidRPr="0034162A">
        <w:t xml:space="preserve">) to represent </w:t>
      </w:r>
      <w:r>
        <w:t xml:space="preserve">the road location where the </w:t>
      </w:r>
      <w:r w:rsidRPr="0034162A">
        <w:t xml:space="preserve">DVC </w:t>
      </w:r>
      <w:r>
        <w:t xml:space="preserve">occurred </w:t>
      </w:r>
      <w:r>
        <w:rPr>
          <w:szCs w:val="24"/>
        </w:rPr>
        <w:t xml:space="preserve">(Fig. </w:t>
      </w:r>
      <w:r w:rsidR="006D711F">
        <w:rPr>
          <w:szCs w:val="24"/>
        </w:rPr>
        <w:t>3</w:t>
      </w:r>
      <w:r>
        <w:rPr>
          <w:szCs w:val="24"/>
        </w:rPr>
        <w:t>)</w:t>
      </w:r>
      <w:r w:rsidRPr="0034162A">
        <w:t>.</w:t>
      </w:r>
      <w:r>
        <w:t xml:space="preserve"> </w:t>
      </w:r>
    </w:p>
    <w:p w:rsidR="000905BF" w:rsidRDefault="000905BF" w:rsidP="000905BF">
      <w:pPr>
        <w:ind w:firstLine="720"/>
      </w:pPr>
      <w:r w:rsidRPr="00F25A45">
        <w:t xml:space="preserve">We generated </w:t>
      </w:r>
      <w:r>
        <w:t xml:space="preserve">an </w:t>
      </w:r>
      <w:r w:rsidRPr="00F25A45">
        <w:t xml:space="preserve">equal number of </w:t>
      </w:r>
      <w:r>
        <w:t xml:space="preserve">randomly distributed locations </w:t>
      </w:r>
      <w:r w:rsidRPr="00F25A45">
        <w:t xml:space="preserve">in ArcGIS </w:t>
      </w:r>
      <w:r>
        <w:t xml:space="preserve">10.0 </w:t>
      </w:r>
      <w:r w:rsidRPr="00F25A45">
        <w:t>(</w:t>
      </w:r>
      <w:r>
        <w:t>Environmental Systems Research Institute, Redlands, CA</w:t>
      </w:r>
      <w:r w:rsidRPr="00F25A45">
        <w:t>)</w:t>
      </w:r>
      <w:r>
        <w:t xml:space="preserve"> on the major roads within AAFB</w:t>
      </w:r>
      <w:r w:rsidRPr="00F25A45">
        <w:t>.</w:t>
      </w:r>
      <w:r w:rsidRPr="00C66051">
        <w:t xml:space="preserve"> We rationed </w:t>
      </w:r>
      <w:r>
        <w:t xml:space="preserve">equal numbers </w:t>
      </w:r>
      <w:r w:rsidRPr="00C66051">
        <w:t>of random locations to match the DVCs within each year</w:t>
      </w:r>
      <w:r>
        <w:t>. We analyzed DVC locations and random locations by year to address</w:t>
      </w:r>
      <w:r w:rsidRPr="00871BCC">
        <w:t xml:space="preserve"> </w:t>
      </w:r>
      <w:r>
        <w:t>vegetation changes</w:t>
      </w:r>
      <w:r w:rsidR="00FE5612">
        <w:t xml:space="preserve"> that occurred</w:t>
      </w:r>
      <w:r>
        <w:t>, primarily through loblolly pine harvest.</w:t>
      </w:r>
      <w:r w:rsidRPr="00871BCC">
        <w:t xml:space="preserve"> </w:t>
      </w:r>
    </w:p>
    <w:p w:rsidR="000905BF" w:rsidRDefault="000905BF" w:rsidP="000905BF">
      <w:pPr>
        <w:ind w:firstLine="720"/>
      </w:pPr>
      <w:r>
        <w:t xml:space="preserve">We also used DVC data from 2005 </w:t>
      </w:r>
      <w:r w:rsidR="00FE5612">
        <w:t>to</w:t>
      </w:r>
      <w:r>
        <w:t xml:space="preserve"> 2009, when </w:t>
      </w:r>
      <w:r w:rsidR="00FE5612">
        <w:t>month and day</w:t>
      </w:r>
      <w:r>
        <w:t xml:space="preserve"> of occurrence was recorded, to identify periods of high-risk. We included DVCs both inside and outside of the Security Area to gain a better understanding of temporal trends. We tallied DVCs </w:t>
      </w:r>
      <w:r w:rsidR="00FE5612">
        <w:t>by</w:t>
      </w:r>
      <w:r>
        <w:t xml:space="preserve"> month.</w:t>
      </w:r>
    </w:p>
    <w:p w:rsidR="000905BF" w:rsidRPr="006D3E29" w:rsidRDefault="000905BF" w:rsidP="003004F4">
      <w:pPr>
        <w:pStyle w:val="Heading3"/>
      </w:pPr>
      <w:r w:rsidRPr="006D3E29">
        <w:t xml:space="preserve"> </w:t>
      </w:r>
      <w:bookmarkStart w:id="92" w:name="_Toc351115161"/>
      <w:bookmarkStart w:id="93" w:name="_Toc351382022"/>
      <w:r w:rsidRPr="006D3E29">
        <w:t xml:space="preserve">Land cover </w:t>
      </w:r>
      <w:r>
        <w:t xml:space="preserve">variables and </w:t>
      </w:r>
      <w:r w:rsidRPr="006D3E29">
        <w:t>extraction</w:t>
      </w:r>
      <w:bookmarkEnd w:id="92"/>
      <w:bookmarkEnd w:id="93"/>
    </w:p>
    <w:p w:rsidR="00260776" w:rsidRDefault="000905BF" w:rsidP="000905BF">
      <w:r>
        <w:t>We used ArcGIS to extract land cover characteristics associated with DVC and random locations. Previous studies created circular buffer zones, which were based on the ecology and behavior of the species and the scale of prediction, to characterize DVC locations (Ramp et al. 2005). We were interested in cover types in close proximity to roads so we created a 125</w:t>
      </w:r>
      <w:r w:rsidR="00260776">
        <w:t>-</w:t>
      </w:r>
      <w:r>
        <w:t xml:space="preserve">m buffer to extract cover types in ArcGIS. Previous DVC studies have dealt with county and </w:t>
      </w:r>
      <w:r>
        <w:lastRenderedPageBreak/>
        <w:t>statewide data and analyzed adjacent roadside characteristics on a large scale (Finder et al. 1999, Hubbard et al. 2000).</w:t>
      </w:r>
    </w:p>
    <w:p w:rsidR="000905BF" w:rsidRDefault="000905BF" w:rsidP="00260776">
      <w:pPr>
        <w:ind w:firstLine="360"/>
      </w:pPr>
      <w:r>
        <w:t>We used a</w:t>
      </w:r>
      <w:r w:rsidR="00260776">
        <w:t>n</w:t>
      </w:r>
      <w:r>
        <w:t xml:space="preserve"> </w:t>
      </w:r>
      <w:r w:rsidR="00260776">
        <w:t xml:space="preserve">ArcGIS </w:t>
      </w:r>
      <w:proofErr w:type="spellStart"/>
      <w:r w:rsidR="00260776">
        <w:t>shapefile</w:t>
      </w:r>
      <w:proofErr w:type="spellEnd"/>
      <w:r w:rsidR="00260776">
        <w:t xml:space="preserve"> of land cover</w:t>
      </w:r>
      <w:r>
        <w:t xml:space="preserve"> provided by AAFB along with historical aerial imagery from Google Earth (</w:t>
      </w:r>
      <w:r w:rsidRPr="00355C03">
        <w:t>http://www.google.com</w:t>
      </w:r>
      <w:r>
        <w:t>/earth) and ground-</w:t>
      </w:r>
      <w:proofErr w:type="spellStart"/>
      <w:r>
        <w:t>truthing</w:t>
      </w:r>
      <w:proofErr w:type="spellEnd"/>
      <w:r>
        <w:t xml:space="preserve"> to delineate cover types along roads. We categorized land cover types (10</w:t>
      </w:r>
      <w:r w:rsidR="00260776">
        <w:t>-</w:t>
      </w:r>
      <w:r>
        <w:t xml:space="preserve"> x 10</w:t>
      </w:r>
      <w:r w:rsidR="00260776">
        <w:t>-</w:t>
      </w:r>
      <w:r>
        <w:t xml:space="preserve">m cell resolution) into 6 primary categories of biological relevance to deer. We updated land cover type layers for each year from 2002 </w:t>
      </w:r>
      <w:r w:rsidR="00FE5612">
        <w:rPr>
          <w:szCs w:val="24"/>
        </w:rPr>
        <w:t>to</w:t>
      </w:r>
      <w:r>
        <w:rPr>
          <w:szCs w:val="24"/>
        </w:rPr>
        <w:t xml:space="preserve"> </w:t>
      </w:r>
      <w:r>
        <w:t xml:space="preserve">2009 that included the following: </w:t>
      </w:r>
    </w:p>
    <w:p w:rsidR="000905BF" w:rsidRDefault="000905BF" w:rsidP="000905BF">
      <w:pPr>
        <w:pStyle w:val="ListParagraph"/>
        <w:numPr>
          <w:ilvl w:val="0"/>
          <w:numId w:val="5"/>
        </w:numPr>
      </w:pPr>
      <w:r>
        <w:t>Agriculture – farmed fields maintained in row crops or wildlife food plots</w:t>
      </w:r>
      <w:r w:rsidR="00260776">
        <w:t>,</w:t>
      </w:r>
    </w:p>
    <w:p w:rsidR="000905BF" w:rsidRDefault="000905BF" w:rsidP="000905BF">
      <w:pPr>
        <w:pStyle w:val="ListParagraph"/>
        <w:numPr>
          <w:ilvl w:val="0"/>
          <w:numId w:val="5"/>
        </w:numPr>
      </w:pPr>
      <w:r>
        <w:t>Anthropogenic disturbed – buildings, residents, roads, and associated open, continuously mowed areas</w:t>
      </w:r>
      <w:r w:rsidR="00260776">
        <w:t>,</w:t>
      </w:r>
    </w:p>
    <w:p w:rsidR="000905BF" w:rsidRDefault="000905BF" w:rsidP="000905BF">
      <w:pPr>
        <w:pStyle w:val="ListParagraph"/>
        <w:numPr>
          <w:ilvl w:val="0"/>
          <w:numId w:val="5"/>
        </w:numPr>
      </w:pPr>
      <w:r>
        <w:t>Early succession –</w:t>
      </w:r>
      <w:r w:rsidR="00260776">
        <w:t xml:space="preserve"> </w:t>
      </w:r>
      <w:r>
        <w:t>early succession areas maintained by periodic prescribed burning or mowing; pine plantations 1 ‒ 5 years old</w:t>
      </w:r>
      <w:r w:rsidR="00260776">
        <w:t>,</w:t>
      </w:r>
    </w:p>
    <w:p w:rsidR="000905BF" w:rsidRDefault="000905BF" w:rsidP="000905BF">
      <w:pPr>
        <w:pStyle w:val="ListParagraph"/>
        <w:numPr>
          <w:ilvl w:val="0"/>
          <w:numId w:val="5"/>
        </w:numPr>
      </w:pPr>
      <w:r>
        <w:t>Hardwood – deciduous closed-canopy forest</w:t>
      </w:r>
      <w:r w:rsidR="00260776">
        <w:t>,</w:t>
      </w:r>
    </w:p>
    <w:p w:rsidR="000905BF" w:rsidRDefault="000905BF" w:rsidP="000905BF">
      <w:pPr>
        <w:pStyle w:val="ListParagraph"/>
        <w:numPr>
          <w:ilvl w:val="0"/>
          <w:numId w:val="5"/>
        </w:numPr>
      </w:pPr>
      <w:r>
        <w:t>Pine –</w:t>
      </w:r>
      <w:r w:rsidR="00260776">
        <w:t xml:space="preserve"> </w:t>
      </w:r>
      <w:r>
        <w:t>pine plantations &gt;5 years old</w:t>
      </w:r>
      <w:r w:rsidR="00260776">
        <w:t>, and</w:t>
      </w:r>
      <w:r>
        <w:t xml:space="preserve"> </w:t>
      </w:r>
    </w:p>
    <w:p w:rsidR="000905BF" w:rsidRDefault="000905BF" w:rsidP="000905BF">
      <w:pPr>
        <w:pStyle w:val="ListParagraph"/>
        <w:numPr>
          <w:ilvl w:val="0"/>
          <w:numId w:val="5"/>
        </w:numPr>
      </w:pPr>
      <w:r>
        <w:t>Water – ponds, lakes, and reservoirs</w:t>
      </w:r>
      <w:r w:rsidR="00260776">
        <w:t>.</w:t>
      </w:r>
    </w:p>
    <w:p w:rsidR="000905BF" w:rsidRDefault="000905BF" w:rsidP="000905BF">
      <w:pPr>
        <w:ind w:firstLine="360"/>
      </w:pPr>
      <w:r>
        <w:t xml:space="preserve">We extracted the cell occurrence frequency for cover types surrounding DVC and random locations using </w:t>
      </w:r>
      <w:proofErr w:type="spellStart"/>
      <w:r>
        <w:t>Hawths</w:t>
      </w:r>
      <w:proofErr w:type="spellEnd"/>
      <w:r>
        <w:t xml:space="preserve"> Tools extension (Beyer 2004) in ArcGIS 9.2. We calculated cover type percentages within the 125</w:t>
      </w:r>
      <w:r w:rsidR="00260776">
        <w:t>-</w:t>
      </w:r>
      <w:r>
        <w:t xml:space="preserve">m buffers. To compensate for the road ROW extension along </w:t>
      </w:r>
      <w:proofErr w:type="spellStart"/>
      <w:r>
        <w:t>Wattendorf</w:t>
      </w:r>
      <w:proofErr w:type="spellEnd"/>
      <w:r>
        <w:t xml:space="preserve"> Memorial Hwy from 2005 </w:t>
      </w:r>
      <w:r w:rsidR="00FE5612">
        <w:t>to</w:t>
      </w:r>
      <w:r>
        <w:t xml:space="preserve"> 2006, we treated DVC and random locations from 2002 </w:t>
      </w:r>
      <w:r w:rsidR="00FE5612">
        <w:t>to</w:t>
      </w:r>
      <w:r>
        <w:t xml:space="preserve"> 2005 as being prior and locations from 2006</w:t>
      </w:r>
      <w:r w:rsidR="00FE5612">
        <w:t xml:space="preserve"> to</w:t>
      </w:r>
      <w:r>
        <w:t xml:space="preserve"> 2009 as subsequent to the ROW extension because timely aerial imagery or information was not available to accurately assess the progress of the removal. </w:t>
      </w:r>
    </w:p>
    <w:p w:rsidR="000905BF" w:rsidRDefault="000905BF" w:rsidP="000905BF">
      <w:pPr>
        <w:ind w:firstLine="360"/>
      </w:pPr>
      <w:r>
        <w:lastRenderedPageBreak/>
        <w:t>We used ArcGIS 10.0 to measure the distance to the nearest drainage structure or culvert along the roads from DVC and random locations. We used data provided by AAFB and the Street View feature in Google Earth to mark intersecting locations of drainages that could potentially serve as deer movement corridors or hinder driver visibility.</w:t>
      </w:r>
    </w:p>
    <w:p w:rsidR="000905BF" w:rsidRDefault="000905BF" w:rsidP="003004F4">
      <w:pPr>
        <w:pStyle w:val="Heading3"/>
      </w:pPr>
      <w:bookmarkStart w:id="94" w:name="_Toc351115162"/>
      <w:bookmarkStart w:id="95" w:name="_Toc351382023"/>
      <w:r>
        <w:t>Transportation</w:t>
      </w:r>
      <w:r w:rsidRPr="006E33CC">
        <w:t xml:space="preserve"> </w:t>
      </w:r>
      <w:r>
        <w:t>v</w:t>
      </w:r>
      <w:r w:rsidRPr="006E33CC">
        <w:t>ariables</w:t>
      </w:r>
      <w:bookmarkEnd w:id="94"/>
      <w:bookmarkEnd w:id="95"/>
    </w:p>
    <w:p w:rsidR="000905BF" w:rsidRDefault="000905BF" w:rsidP="000905BF">
      <w:r>
        <w:t>We used annual average daily traffic (AADT) estimates acquired from Tennessee Department of Transportation (http://www.tdot.state.tn.us) as well as personal observation to categorize the roads into three traffic volume categories (low, medium, and high). We also delineated road segments by speed limits using a handheld GPS</w:t>
      </w:r>
      <w:r w:rsidR="00162487">
        <w:t xml:space="preserve"> in the field</w:t>
      </w:r>
      <w:r>
        <w:t xml:space="preserve"> and the Street View feature in Google Earth. </w:t>
      </w:r>
      <w:r w:rsidR="00C35535">
        <w:t xml:space="preserve">Speed limits included </w:t>
      </w:r>
      <w:r w:rsidR="00162487">
        <w:t xml:space="preserve">40, 56, 64, 72, and 88 </w:t>
      </w:r>
      <w:proofErr w:type="spellStart"/>
      <w:r w:rsidR="00162487">
        <w:t>kph</w:t>
      </w:r>
      <w:proofErr w:type="spellEnd"/>
      <w:r w:rsidR="00162487">
        <w:t xml:space="preserve"> (</w:t>
      </w:r>
      <w:r w:rsidR="00C35535">
        <w:t>25, 35, 40, 45, and 55 mph</w:t>
      </w:r>
      <w:r w:rsidR="00162487">
        <w:t>, respectively)</w:t>
      </w:r>
      <w:r w:rsidR="00C35535">
        <w:t xml:space="preserve"> on road segments within AAFB. </w:t>
      </w:r>
      <w:r>
        <w:t>We used ArcGIS 10.0 to measure the distance from DVC and random locations to the nearest intersection of a public, paved road.</w:t>
      </w:r>
    </w:p>
    <w:p w:rsidR="000905BF" w:rsidRDefault="000905BF" w:rsidP="003004F4">
      <w:pPr>
        <w:pStyle w:val="Heading3"/>
      </w:pPr>
      <w:bookmarkStart w:id="96" w:name="_Toc351115163"/>
      <w:bookmarkStart w:id="97" w:name="_Toc351382024"/>
      <w:r>
        <w:t>Statistical Analysis</w:t>
      </w:r>
      <w:bookmarkEnd w:id="96"/>
      <w:bookmarkEnd w:id="97"/>
    </w:p>
    <w:p w:rsidR="000905BF" w:rsidRPr="00C22229" w:rsidRDefault="00162487" w:rsidP="000905BF">
      <w:pPr>
        <w:pStyle w:val="NoSpacing"/>
        <w:spacing w:line="480" w:lineRule="auto"/>
        <w:rPr>
          <w:rFonts w:ascii="Times New Roman" w:hAnsi="Times New Roman"/>
          <w:sz w:val="24"/>
        </w:rPr>
      </w:pPr>
      <w:r>
        <w:rPr>
          <w:rFonts w:ascii="Times New Roman" w:hAnsi="Times New Roman"/>
          <w:sz w:val="24"/>
          <w:szCs w:val="24"/>
        </w:rPr>
        <w:t>A</w:t>
      </w:r>
      <w:r w:rsidR="000905BF">
        <w:rPr>
          <w:rFonts w:ascii="Times New Roman" w:hAnsi="Times New Roman"/>
          <w:sz w:val="24"/>
          <w:szCs w:val="24"/>
        </w:rPr>
        <w:t xml:space="preserve">ttributes for adjacent cover types, distance to nearest drainage, and distance to nearest </w:t>
      </w:r>
      <w:r w:rsidR="00F313F6">
        <w:rPr>
          <w:rFonts w:ascii="Times New Roman" w:hAnsi="Times New Roman"/>
          <w:sz w:val="24"/>
          <w:szCs w:val="24"/>
        </w:rPr>
        <w:t xml:space="preserve">road </w:t>
      </w:r>
      <w:r w:rsidR="000905BF">
        <w:rPr>
          <w:rFonts w:ascii="Times New Roman" w:hAnsi="Times New Roman"/>
          <w:sz w:val="24"/>
          <w:szCs w:val="24"/>
        </w:rPr>
        <w:t>intersection in addition to the traffic volume and speed limit on the road or road segment of occurrence</w:t>
      </w:r>
      <w:r>
        <w:rPr>
          <w:rFonts w:ascii="Times New Roman" w:hAnsi="Times New Roman"/>
          <w:sz w:val="24"/>
          <w:szCs w:val="24"/>
        </w:rPr>
        <w:t xml:space="preserve"> were assigned to each DVC and random location</w:t>
      </w:r>
      <w:r w:rsidR="000905BF">
        <w:rPr>
          <w:rFonts w:ascii="Times New Roman" w:hAnsi="Times New Roman"/>
          <w:sz w:val="24"/>
          <w:szCs w:val="24"/>
        </w:rPr>
        <w:t xml:space="preserve">. We did not include agriculture or </w:t>
      </w:r>
      <w:r w:rsidR="000905BF" w:rsidRPr="00412789">
        <w:rPr>
          <w:rFonts w:ascii="Times New Roman" w:hAnsi="Times New Roman"/>
          <w:sz w:val="24"/>
        </w:rPr>
        <w:t>water</w:t>
      </w:r>
      <w:r w:rsidR="000905BF">
        <w:rPr>
          <w:rFonts w:ascii="Times New Roman" w:hAnsi="Times New Roman"/>
          <w:sz w:val="24"/>
        </w:rPr>
        <w:t xml:space="preserve"> in the analysis </w:t>
      </w:r>
      <w:r w:rsidR="000905BF" w:rsidRPr="00412789">
        <w:rPr>
          <w:rFonts w:ascii="Times New Roman" w:hAnsi="Times New Roman"/>
          <w:sz w:val="24"/>
        </w:rPr>
        <w:t xml:space="preserve">because there was </w:t>
      </w:r>
      <w:r w:rsidR="000905BF">
        <w:rPr>
          <w:rFonts w:ascii="Times New Roman" w:hAnsi="Times New Roman"/>
          <w:sz w:val="24"/>
        </w:rPr>
        <w:t xml:space="preserve">little </w:t>
      </w:r>
      <w:r w:rsidR="000905BF" w:rsidRPr="00412789">
        <w:rPr>
          <w:rFonts w:ascii="Times New Roman" w:hAnsi="Times New Roman"/>
          <w:sz w:val="24"/>
        </w:rPr>
        <w:t>coverage along roads.</w:t>
      </w:r>
    </w:p>
    <w:p w:rsidR="000905BF" w:rsidRDefault="000905BF" w:rsidP="000905BF">
      <w:pPr>
        <w:pStyle w:val="NoSpacing"/>
        <w:spacing w:line="480" w:lineRule="auto"/>
        <w:ind w:firstLine="720"/>
        <w:rPr>
          <w:rFonts w:ascii="Times New Roman" w:hAnsi="Times New Roman"/>
          <w:sz w:val="24"/>
          <w:szCs w:val="24"/>
        </w:rPr>
      </w:pPr>
      <w:r>
        <w:rPr>
          <w:rFonts w:ascii="Times New Roman" w:hAnsi="Times New Roman"/>
          <w:sz w:val="24"/>
          <w:szCs w:val="24"/>
        </w:rPr>
        <w:t xml:space="preserve">We used logistic regression in R software version 2.15.2 (R Development Core Team 2008) to evaluate the relationship of DVCs to land cover and transportation variables. </w:t>
      </w:r>
      <w:r w:rsidR="00F313F6">
        <w:rPr>
          <w:rFonts w:ascii="Times New Roman" w:hAnsi="Times New Roman"/>
          <w:sz w:val="24"/>
          <w:szCs w:val="24"/>
        </w:rPr>
        <w:t xml:space="preserve">We treated traffic volume as </w:t>
      </w:r>
      <w:r w:rsidR="00F92135">
        <w:rPr>
          <w:rFonts w:ascii="Times New Roman" w:hAnsi="Times New Roman"/>
          <w:sz w:val="24"/>
          <w:szCs w:val="24"/>
        </w:rPr>
        <w:t xml:space="preserve">a </w:t>
      </w:r>
      <w:r w:rsidR="00F313F6">
        <w:rPr>
          <w:rFonts w:ascii="Times New Roman" w:hAnsi="Times New Roman"/>
          <w:sz w:val="24"/>
          <w:szCs w:val="24"/>
        </w:rPr>
        <w:t>categorical variable</w:t>
      </w:r>
      <w:r w:rsidR="00F92135">
        <w:rPr>
          <w:rFonts w:ascii="Times New Roman" w:hAnsi="Times New Roman"/>
          <w:sz w:val="24"/>
          <w:szCs w:val="24"/>
        </w:rPr>
        <w:t xml:space="preserve"> and all other variables as continuous</w:t>
      </w:r>
      <w:r w:rsidR="00F313F6">
        <w:rPr>
          <w:rFonts w:ascii="Times New Roman" w:hAnsi="Times New Roman"/>
          <w:sz w:val="24"/>
          <w:szCs w:val="24"/>
        </w:rPr>
        <w:t xml:space="preserve">. </w:t>
      </w:r>
      <w:r>
        <w:rPr>
          <w:rFonts w:ascii="Times New Roman" w:hAnsi="Times New Roman"/>
          <w:sz w:val="24"/>
          <w:szCs w:val="24"/>
        </w:rPr>
        <w:t>We generated a global model of all independent and additive combinations.</w:t>
      </w:r>
      <w:r w:rsidRPr="00B5718A">
        <w:rPr>
          <w:rFonts w:ascii="Times New Roman" w:hAnsi="Times New Roman"/>
          <w:sz w:val="24"/>
        </w:rPr>
        <w:t xml:space="preserve"> </w:t>
      </w:r>
      <w:r>
        <w:rPr>
          <w:rFonts w:ascii="Times New Roman" w:hAnsi="Times New Roman"/>
          <w:sz w:val="24"/>
        </w:rPr>
        <w:t>W</w:t>
      </w:r>
      <w:r w:rsidRPr="00B5718A">
        <w:rPr>
          <w:rFonts w:ascii="Times New Roman" w:hAnsi="Times New Roman"/>
          <w:sz w:val="24"/>
        </w:rPr>
        <w:t>e modeled harvested stands adjacent to DVC and random locations as both pine and anthropogenic</w:t>
      </w:r>
      <w:r w:rsidR="00391ACE">
        <w:rPr>
          <w:rFonts w:ascii="Times New Roman" w:hAnsi="Times New Roman"/>
          <w:sz w:val="24"/>
        </w:rPr>
        <w:t xml:space="preserve"> </w:t>
      </w:r>
      <w:r w:rsidRPr="00B5718A">
        <w:rPr>
          <w:rFonts w:ascii="Times New Roman" w:hAnsi="Times New Roman"/>
          <w:sz w:val="24"/>
        </w:rPr>
        <w:t>disturbed</w:t>
      </w:r>
      <w:r w:rsidR="00162487">
        <w:rPr>
          <w:rFonts w:ascii="Times New Roman" w:hAnsi="Times New Roman"/>
          <w:sz w:val="24"/>
        </w:rPr>
        <w:t xml:space="preserve"> </w:t>
      </w:r>
      <w:r>
        <w:rPr>
          <w:rFonts w:ascii="Times New Roman" w:hAnsi="Times New Roman"/>
          <w:sz w:val="24"/>
        </w:rPr>
        <w:t>because</w:t>
      </w:r>
      <w:r w:rsidRPr="00B5718A">
        <w:rPr>
          <w:rFonts w:ascii="Times New Roman" w:hAnsi="Times New Roman"/>
          <w:sz w:val="24"/>
        </w:rPr>
        <w:t xml:space="preserve"> we knew the year of harvest from AAFB r</w:t>
      </w:r>
      <w:r>
        <w:rPr>
          <w:rFonts w:ascii="Times New Roman" w:hAnsi="Times New Roman"/>
          <w:sz w:val="24"/>
        </w:rPr>
        <w:t>ecords, but not the exact date.</w:t>
      </w:r>
      <w:r w:rsidRPr="00B5718A">
        <w:rPr>
          <w:rFonts w:ascii="Times New Roman" w:hAnsi="Times New Roman"/>
          <w:sz w:val="28"/>
          <w:szCs w:val="24"/>
        </w:rPr>
        <w:t xml:space="preserve"> </w:t>
      </w:r>
      <w:r>
        <w:rPr>
          <w:rFonts w:ascii="Times New Roman" w:hAnsi="Times New Roman"/>
          <w:sz w:val="24"/>
          <w:szCs w:val="24"/>
        </w:rPr>
        <w:t>W</w:t>
      </w:r>
      <w:r w:rsidR="00391ACE">
        <w:rPr>
          <w:rFonts w:ascii="Times New Roman" w:hAnsi="Times New Roman"/>
          <w:sz w:val="24"/>
          <w:szCs w:val="24"/>
        </w:rPr>
        <w:t>e used an information-</w:t>
      </w:r>
      <w:r w:rsidR="00391ACE">
        <w:rPr>
          <w:rFonts w:ascii="Times New Roman" w:hAnsi="Times New Roman"/>
          <w:sz w:val="24"/>
          <w:szCs w:val="24"/>
        </w:rPr>
        <w:lastRenderedPageBreak/>
        <w:t xml:space="preserve">theoretic </w:t>
      </w:r>
      <w:r>
        <w:rPr>
          <w:rFonts w:ascii="Times New Roman" w:hAnsi="Times New Roman"/>
          <w:sz w:val="24"/>
          <w:szCs w:val="24"/>
        </w:rPr>
        <w:t xml:space="preserve">approach to model selection based on </w:t>
      </w:r>
      <w:proofErr w:type="spellStart"/>
      <w:r>
        <w:rPr>
          <w:rFonts w:ascii="Times New Roman" w:hAnsi="Times New Roman"/>
          <w:sz w:val="24"/>
          <w:szCs w:val="24"/>
        </w:rPr>
        <w:t>Akaike’s</w:t>
      </w:r>
      <w:proofErr w:type="spellEnd"/>
      <w:r>
        <w:rPr>
          <w:rFonts w:ascii="Times New Roman" w:hAnsi="Times New Roman"/>
          <w:sz w:val="24"/>
          <w:szCs w:val="24"/>
        </w:rPr>
        <w:t xml:space="preserve"> </w:t>
      </w:r>
      <w:r w:rsidR="00E57C77">
        <w:rPr>
          <w:rFonts w:ascii="Times New Roman" w:hAnsi="Times New Roman"/>
          <w:sz w:val="24"/>
          <w:szCs w:val="24"/>
        </w:rPr>
        <w:t>second</w:t>
      </w:r>
      <w:r w:rsidR="00162487">
        <w:rPr>
          <w:rFonts w:ascii="Times New Roman" w:hAnsi="Times New Roman"/>
          <w:sz w:val="24"/>
          <w:szCs w:val="24"/>
        </w:rPr>
        <w:t>-</w:t>
      </w:r>
      <w:r w:rsidR="00E57C77">
        <w:rPr>
          <w:rFonts w:ascii="Times New Roman" w:hAnsi="Times New Roman"/>
          <w:sz w:val="24"/>
          <w:szCs w:val="24"/>
        </w:rPr>
        <w:t>order i</w:t>
      </w:r>
      <w:r>
        <w:rPr>
          <w:rFonts w:ascii="Times New Roman" w:hAnsi="Times New Roman"/>
          <w:sz w:val="24"/>
          <w:szCs w:val="24"/>
        </w:rPr>
        <w:t xml:space="preserve">nformation </w:t>
      </w:r>
      <w:r w:rsidR="00E57C77">
        <w:rPr>
          <w:rFonts w:ascii="Times New Roman" w:hAnsi="Times New Roman"/>
          <w:sz w:val="24"/>
          <w:szCs w:val="24"/>
        </w:rPr>
        <w:t>c</w:t>
      </w:r>
      <w:r>
        <w:rPr>
          <w:rFonts w:ascii="Times New Roman" w:hAnsi="Times New Roman"/>
          <w:sz w:val="24"/>
          <w:szCs w:val="24"/>
        </w:rPr>
        <w:t>riterion (</w:t>
      </w:r>
      <w:proofErr w:type="spellStart"/>
      <w:r>
        <w:rPr>
          <w:rFonts w:ascii="Times New Roman" w:hAnsi="Times New Roman"/>
          <w:sz w:val="24"/>
          <w:szCs w:val="24"/>
        </w:rPr>
        <w:t>AICc</w:t>
      </w:r>
      <w:proofErr w:type="spellEnd"/>
      <w:r>
        <w:rPr>
          <w:rFonts w:ascii="Times New Roman" w:hAnsi="Times New Roman"/>
          <w:sz w:val="24"/>
          <w:szCs w:val="24"/>
        </w:rPr>
        <w:t>; Burnham and Anderson 2002). We</w:t>
      </w:r>
      <w:r w:rsidR="00C35535">
        <w:rPr>
          <w:rFonts w:ascii="Times New Roman" w:hAnsi="Times New Roman"/>
          <w:sz w:val="24"/>
          <w:szCs w:val="24"/>
        </w:rPr>
        <w:t xml:space="preserve"> examined relative importance of </w:t>
      </w:r>
      <w:r>
        <w:rPr>
          <w:rFonts w:ascii="Times New Roman" w:hAnsi="Times New Roman"/>
          <w:sz w:val="24"/>
          <w:szCs w:val="24"/>
        </w:rPr>
        <w:t>models according to ∆</w:t>
      </w:r>
      <w:proofErr w:type="spellStart"/>
      <w:r w:rsidRPr="00D46F16">
        <w:rPr>
          <w:rFonts w:ascii="Times New Roman" w:hAnsi="Times New Roman"/>
          <w:sz w:val="24"/>
          <w:szCs w:val="24"/>
          <w:vertAlign w:val="subscript"/>
        </w:rPr>
        <w:t>i</w:t>
      </w:r>
      <w:r w:rsidRPr="00C85F44">
        <w:rPr>
          <w:rFonts w:ascii="Times New Roman" w:hAnsi="Times New Roman"/>
          <w:sz w:val="24"/>
          <w:szCs w:val="24"/>
        </w:rPr>
        <w:t>AIC</w:t>
      </w:r>
      <w:r>
        <w:rPr>
          <w:rFonts w:ascii="Times New Roman" w:hAnsi="Times New Roman"/>
          <w:sz w:val="24"/>
          <w:szCs w:val="24"/>
        </w:rPr>
        <w:t>c</w:t>
      </w:r>
      <w:proofErr w:type="spellEnd"/>
      <w:r>
        <w:rPr>
          <w:rFonts w:ascii="Times New Roman" w:hAnsi="Times New Roman"/>
          <w:sz w:val="24"/>
          <w:szCs w:val="24"/>
        </w:rPr>
        <w:t xml:space="preserve"> (∆</w:t>
      </w:r>
      <w:proofErr w:type="spellStart"/>
      <w:r w:rsidRPr="00D46F16">
        <w:rPr>
          <w:rFonts w:ascii="Times New Roman" w:hAnsi="Times New Roman"/>
          <w:sz w:val="24"/>
          <w:szCs w:val="24"/>
          <w:vertAlign w:val="subscript"/>
        </w:rPr>
        <w:t>i</w:t>
      </w:r>
      <w:r w:rsidRPr="00B5718A">
        <w:rPr>
          <w:rFonts w:ascii="Times New Roman" w:hAnsi="Times New Roman"/>
          <w:sz w:val="24"/>
          <w:szCs w:val="24"/>
        </w:rPr>
        <w:t>AIC</w:t>
      </w:r>
      <w:r>
        <w:rPr>
          <w:rFonts w:ascii="Times New Roman" w:hAnsi="Times New Roman"/>
          <w:sz w:val="24"/>
          <w:szCs w:val="24"/>
        </w:rPr>
        <w:t>c</w:t>
      </w:r>
      <w:proofErr w:type="spellEnd"/>
      <w:r>
        <w:rPr>
          <w:rFonts w:ascii="Times New Roman" w:hAnsi="Times New Roman"/>
          <w:sz w:val="24"/>
          <w:szCs w:val="24"/>
        </w:rPr>
        <w:t xml:space="preserve"> = </w:t>
      </w:r>
      <w:proofErr w:type="spellStart"/>
      <w:r>
        <w:rPr>
          <w:rFonts w:ascii="Times New Roman" w:hAnsi="Times New Roman"/>
          <w:sz w:val="24"/>
          <w:szCs w:val="24"/>
        </w:rPr>
        <w:t>AICc</w:t>
      </w:r>
      <w:r w:rsidRPr="00D46F16">
        <w:rPr>
          <w:rFonts w:ascii="Times New Roman" w:hAnsi="Times New Roman"/>
          <w:sz w:val="24"/>
          <w:szCs w:val="24"/>
          <w:vertAlign w:val="subscript"/>
        </w:rPr>
        <w:t>i</w:t>
      </w:r>
      <w:proofErr w:type="spellEnd"/>
      <w:r>
        <w:rPr>
          <w:rFonts w:ascii="Times New Roman" w:hAnsi="Times New Roman"/>
          <w:sz w:val="24"/>
          <w:szCs w:val="24"/>
        </w:rPr>
        <w:t xml:space="preserve"> – </w:t>
      </w:r>
      <w:proofErr w:type="spellStart"/>
      <w:r>
        <w:rPr>
          <w:rFonts w:ascii="Times New Roman" w:hAnsi="Times New Roman"/>
          <w:sz w:val="24"/>
          <w:szCs w:val="24"/>
        </w:rPr>
        <w:t>AICc</w:t>
      </w:r>
      <w:r w:rsidRPr="00D46F16">
        <w:rPr>
          <w:rFonts w:ascii="Times New Roman" w:hAnsi="Times New Roman"/>
          <w:sz w:val="24"/>
          <w:szCs w:val="24"/>
          <w:vertAlign w:val="subscript"/>
        </w:rPr>
        <w:t>min</w:t>
      </w:r>
      <w:proofErr w:type="spellEnd"/>
      <w:r>
        <w:rPr>
          <w:rFonts w:ascii="Times New Roman" w:hAnsi="Times New Roman"/>
          <w:sz w:val="24"/>
          <w:szCs w:val="24"/>
        </w:rPr>
        <w:t xml:space="preserve">) and </w:t>
      </w:r>
      <w:proofErr w:type="spellStart"/>
      <w:r>
        <w:rPr>
          <w:rFonts w:ascii="Times New Roman" w:hAnsi="Times New Roman"/>
          <w:sz w:val="24"/>
          <w:szCs w:val="24"/>
        </w:rPr>
        <w:t>AICc</w:t>
      </w:r>
      <w:proofErr w:type="spellEnd"/>
      <w:r>
        <w:rPr>
          <w:rFonts w:ascii="Times New Roman" w:hAnsi="Times New Roman"/>
          <w:sz w:val="24"/>
          <w:szCs w:val="24"/>
        </w:rPr>
        <w:t xml:space="preserve"> weights (</w:t>
      </w:r>
      <w:proofErr w:type="spellStart"/>
      <w:proofErr w:type="gramStart"/>
      <w:r>
        <w:rPr>
          <w:rFonts w:ascii="Times New Roman" w:hAnsi="Times New Roman"/>
          <w:i/>
          <w:sz w:val="24"/>
          <w:szCs w:val="24"/>
        </w:rPr>
        <w:t>w</w:t>
      </w:r>
      <w:r w:rsidRPr="004E6824">
        <w:rPr>
          <w:rFonts w:ascii="Times New Roman" w:hAnsi="Times New Roman"/>
          <w:sz w:val="24"/>
          <w:szCs w:val="24"/>
          <w:vertAlign w:val="subscript"/>
        </w:rPr>
        <w:t>i</w:t>
      </w:r>
      <w:proofErr w:type="spellEnd"/>
      <w:proofErr w:type="gramEnd"/>
      <w:r>
        <w:rPr>
          <w:rFonts w:ascii="Times New Roman" w:hAnsi="Times New Roman"/>
          <w:sz w:val="24"/>
          <w:szCs w:val="24"/>
        </w:rPr>
        <w:t>). We also used model-averaged beta</w:t>
      </w:r>
      <w:r w:rsidR="00FE0FFF">
        <w:rPr>
          <w:rFonts w:ascii="Times New Roman" w:hAnsi="Times New Roman"/>
          <w:sz w:val="24"/>
          <w:szCs w:val="24"/>
        </w:rPr>
        <w:t xml:space="preserve"> (β)</w:t>
      </w:r>
      <w:r>
        <w:rPr>
          <w:rFonts w:ascii="Times New Roman" w:hAnsi="Times New Roman"/>
          <w:sz w:val="24"/>
          <w:szCs w:val="24"/>
        </w:rPr>
        <w:t xml:space="preserve"> estimates </w:t>
      </w:r>
      <w:r w:rsidR="00C35535">
        <w:rPr>
          <w:rFonts w:ascii="Times New Roman" w:hAnsi="Times New Roman"/>
          <w:sz w:val="24"/>
          <w:szCs w:val="24"/>
        </w:rPr>
        <w:t xml:space="preserve">across the entire set of models </w:t>
      </w:r>
      <w:r>
        <w:rPr>
          <w:rFonts w:ascii="Times New Roman" w:hAnsi="Times New Roman"/>
          <w:sz w:val="24"/>
          <w:szCs w:val="24"/>
        </w:rPr>
        <w:t>to evaluate variable importance</w:t>
      </w:r>
      <w:r w:rsidR="00162487">
        <w:rPr>
          <w:rFonts w:ascii="Times New Roman" w:hAnsi="Times New Roman"/>
          <w:sz w:val="24"/>
          <w:szCs w:val="24"/>
        </w:rPr>
        <w:t xml:space="preserve"> (whether the </w:t>
      </w:r>
      <w:r w:rsidR="00FE0FFF">
        <w:rPr>
          <w:rFonts w:ascii="Times New Roman" w:hAnsi="Times New Roman"/>
          <w:sz w:val="24"/>
          <w:szCs w:val="24"/>
        </w:rPr>
        <w:t xml:space="preserve">variable </w:t>
      </w:r>
      <w:r w:rsidR="00162487">
        <w:rPr>
          <w:rFonts w:ascii="Times New Roman" w:hAnsi="Times New Roman"/>
          <w:sz w:val="24"/>
          <w:szCs w:val="24"/>
        </w:rPr>
        <w:t xml:space="preserve">beta estimate included 0 </w:t>
      </w:r>
      <w:r w:rsidR="00FE0FFF">
        <w:rPr>
          <w:rFonts w:ascii="Times New Roman" w:hAnsi="Times New Roman"/>
          <w:sz w:val="24"/>
          <w:szCs w:val="24"/>
        </w:rPr>
        <w:t>with</w:t>
      </w:r>
      <w:r w:rsidR="00162487">
        <w:rPr>
          <w:rFonts w:ascii="Times New Roman" w:hAnsi="Times New Roman"/>
          <w:sz w:val="24"/>
          <w:szCs w:val="24"/>
        </w:rPr>
        <w:t xml:space="preserve">in </w:t>
      </w:r>
      <w:r w:rsidR="00FE0FFF">
        <w:rPr>
          <w:rFonts w:ascii="Times New Roman" w:hAnsi="Times New Roman"/>
          <w:sz w:val="24"/>
          <w:szCs w:val="24"/>
        </w:rPr>
        <w:t>the associated 95% CI)</w:t>
      </w:r>
      <w:r w:rsidR="00E53254">
        <w:rPr>
          <w:rFonts w:ascii="Times New Roman" w:hAnsi="Times New Roman"/>
          <w:sz w:val="24"/>
          <w:szCs w:val="24"/>
        </w:rPr>
        <w:t xml:space="preserve"> and relationship</w:t>
      </w:r>
      <w:r w:rsidR="004F71A8">
        <w:rPr>
          <w:rFonts w:ascii="Times New Roman" w:hAnsi="Times New Roman"/>
          <w:sz w:val="24"/>
          <w:szCs w:val="24"/>
        </w:rPr>
        <w:t>s</w:t>
      </w:r>
      <w:r w:rsidR="00FE0FFF">
        <w:rPr>
          <w:rFonts w:ascii="Times New Roman" w:hAnsi="Times New Roman"/>
          <w:sz w:val="24"/>
          <w:szCs w:val="24"/>
        </w:rPr>
        <w:t xml:space="preserve"> (positive or negative sign of the variable beta estimate)</w:t>
      </w:r>
      <w:r>
        <w:rPr>
          <w:rFonts w:ascii="Times New Roman" w:hAnsi="Times New Roman"/>
          <w:sz w:val="24"/>
          <w:szCs w:val="24"/>
        </w:rPr>
        <w:t xml:space="preserve">. We evaluated goodness-of-fit for our models using the </w:t>
      </w:r>
      <w:proofErr w:type="spellStart"/>
      <w:r>
        <w:rPr>
          <w:rFonts w:ascii="Times New Roman" w:hAnsi="Times New Roman"/>
          <w:sz w:val="24"/>
          <w:szCs w:val="24"/>
        </w:rPr>
        <w:t>Hosmer-Lemeshow</w:t>
      </w:r>
      <w:proofErr w:type="spellEnd"/>
      <w:r>
        <w:rPr>
          <w:rFonts w:ascii="Times New Roman" w:hAnsi="Times New Roman"/>
          <w:sz w:val="24"/>
          <w:szCs w:val="24"/>
        </w:rPr>
        <w:t xml:space="preserve"> test (</w:t>
      </w:r>
      <w:proofErr w:type="spellStart"/>
      <w:r>
        <w:rPr>
          <w:rFonts w:ascii="Times New Roman" w:hAnsi="Times New Roman"/>
          <w:sz w:val="24"/>
          <w:szCs w:val="24"/>
        </w:rPr>
        <w:t>Hosmer</w:t>
      </w:r>
      <w:proofErr w:type="spellEnd"/>
      <w:r>
        <w:rPr>
          <w:rFonts w:ascii="Times New Roman" w:hAnsi="Times New Roman"/>
          <w:sz w:val="24"/>
          <w:szCs w:val="24"/>
        </w:rPr>
        <w:t xml:space="preserve"> and </w:t>
      </w:r>
      <w:proofErr w:type="spellStart"/>
      <w:r>
        <w:rPr>
          <w:rFonts w:ascii="Times New Roman" w:hAnsi="Times New Roman"/>
          <w:sz w:val="24"/>
          <w:szCs w:val="24"/>
        </w:rPr>
        <w:t>Lemeshow</w:t>
      </w:r>
      <w:proofErr w:type="spellEnd"/>
      <w:r>
        <w:rPr>
          <w:rFonts w:ascii="Times New Roman" w:hAnsi="Times New Roman"/>
          <w:sz w:val="24"/>
          <w:szCs w:val="24"/>
        </w:rPr>
        <w:t xml:space="preserve"> 1989).</w:t>
      </w:r>
    </w:p>
    <w:p w:rsidR="000905BF" w:rsidRDefault="000905BF" w:rsidP="00043652">
      <w:pPr>
        <w:pStyle w:val="Heading2"/>
      </w:pPr>
      <w:bookmarkStart w:id="98" w:name="_Toc351382025"/>
      <w:r w:rsidRPr="009204C1">
        <w:t>RESULTS</w:t>
      </w:r>
      <w:bookmarkEnd w:id="98"/>
    </w:p>
    <w:p w:rsidR="000905BF" w:rsidRPr="009204C1" w:rsidRDefault="000905BF" w:rsidP="003004F4">
      <w:pPr>
        <w:pStyle w:val="Heading3"/>
      </w:pPr>
      <w:bookmarkStart w:id="99" w:name="_Toc351115165"/>
      <w:bookmarkStart w:id="100" w:name="_Toc351382026"/>
      <w:r>
        <w:t>Temporal trends of DVCs</w:t>
      </w:r>
      <w:bookmarkEnd w:id="99"/>
      <w:bookmarkEnd w:id="100"/>
    </w:p>
    <w:p w:rsidR="000905BF" w:rsidRDefault="00FE0FFF" w:rsidP="000905BF">
      <w:r>
        <w:t xml:space="preserve">There were temporal trends in </w:t>
      </w:r>
      <w:r w:rsidR="000905BF">
        <w:t>DVC</w:t>
      </w:r>
      <w:r>
        <w:t>s</w:t>
      </w:r>
      <w:r w:rsidR="000905BF">
        <w:t xml:space="preserve"> from 2005 </w:t>
      </w:r>
      <w:r w:rsidR="00FE5612">
        <w:t>to</w:t>
      </w:r>
      <w:r w:rsidR="000905BF">
        <w:t xml:space="preserve"> 2009 at AAFB (Fig. </w:t>
      </w:r>
      <w:r w:rsidR="006D711F">
        <w:t>4</w:t>
      </w:r>
      <w:r w:rsidR="000905BF">
        <w:t>). The high-risk period was October – January when nearly half (n =</w:t>
      </w:r>
      <w:r w:rsidR="00122392">
        <w:t xml:space="preserve"> 95) of DVCs (n = 196) occurred. A lesser peak was </w:t>
      </w:r>
      <w:r w:rsidR="00B13D18">
        <w:t>apparent in April</w:t>
      </w:r>
      <w:r w:rsidR="00122392">
        <w:t>, followed by a sharp decline in May</w:t>
      </w:r>
      <w:r w:rsidR="00B13D18">
        <w:t xml:space="preserve">. </w:t>
      </w:r>
    </w:p>
    <w:p w:rsidR="000905BF" w:rsidRPr="00214309" w:rsidRDefault="000905BF" w:rsidP="003004F4">
      <w:pPr>
        <w:pStyle w:val="Heading3"/>
        <w:rPr>
          <w:szCs w:val="24"/>
        </w:rPr>
      </w:pPr>
      <w:bookmarkStart w:id="101" w:name="_Toc351115166"/>
      <w:bookmarkStart w:id="102" w:name="_Toc351382027"/>
      <w:r w:rsidRPr="00214309">
        <w:t>Factors affecting spatial patterns of DVCs</w:t>
      </w:r>
      <w:bookmarkEnd w:id="101"/>
      <w:bookmarkEnd w:id="102"/>
    </w:p>
    <w:p w:rsidR="000905BF" w:rsidRDefault="008206BB" w:rsidP="000905BF">
      <w:pPr>
        <w:pStyle w:val="NoSpacing"/>
        <w:spacing w:line="480" w:lineRule="auto"/>
        <w:rPr>
          <w:rFonts w:ascii="Times New Roman" w:hAnsi="Times New Roman"/>
          <w:sz w:val="24"/>
          <w:szCs w:val="24"/>
        </w:rPr>
      </w:pPr>
      <w:r>
        <w:rPr>
          <w:rFonts w:ascii="Times New Roman" w:hAnsi="Times New Roman"/>
          <w:sz w:val="24"/>
          <w:szCs w:val="24"/>
        </w:rPr>
        <w:t>Modeling</w:t>
      </w:r>
      <w:r w:rsidR="000905BF">
        <w:rPr>
          <w:rFonts w:ascii="Times New Roman" w:hAnsi="Times New Roman"/>
          <w:sz w:val="24"/>
          <w:szCs w:val="24"/>
        </w:rPr>
        <w:t xml:space="preserve"> harvested pine stands as both pine and anthropogenic disturbed </w:t>
      </w:r>
      <w:r w:rsidR="00316515">
        <w:rPr>
          <w:rFonts w:ascii="Times New Roman" w:hAnsi="Times New Roman"/>
          <w:sz w:val="24"/>
          <w:szCs w:val="24"/>
        </w:rPr>
        <w:t>showed similar results</w:t>
      </w:r>
      <w:r w:rsidR="000905BF">
        <w:rPr>
          <w:rFonts w:ascii="Times New Roman" w:hAnsi="Times New Roman"/>
          <w:sz w:val="24"/>
          <w:szCs w:val="24"/>
        </w:rPr>
        <w:t xml:space="preserve">. Thus, we reported results for these stands as anthropogenic disturbed. The </w:t>
      </w:r>
      <w:proofErr w:type="spellStart"/>
      <w:r w:rsidR="000905BF">
        <w:rPr>
          <w:rFonts w:ascii="Times New Roman" w:hAnsi="Times New Roman"/>
          <w:sz w:val="24"/>
          <w:szCs w:val="24"/>
        </w:rPr>
        <w:t>Hosmer-Lemeshow</w:t>
      </w:r>
      <w:proofErr w:type="spellEnd"/>
      <w:r w:rsidR="000905BF">
        <w:rPr>
          <w:rFonts w:ascii="Times New Roman" w:hAnsi="Times New Roman"/>
          <w:sz w:val="24"/>
          <w:szCs w:val="24"/>
        </w:rPr>
        <w:t xml:space="preserve"> test of goodness-of-fit </w:t>
      </w:r>
      <w:r w:rsidR="00316515">
        <w:rPr>
          <w:rFonts w:ascii="Times New Roman" w:hAnsi="Times New Roman"/>
          <w:sz w:val="24"/>
          <w:szCs w:val="24"/>
        </w:rPr>
        <w:t>was not</w:t>
      </w:r>
      <w:r w:rsidR="000905BF">
        <w:rPr>
          <w:rFonts w:ascii="Times New Roman" w:hAnsi="Times New Roman"/>
          <w:sz w:val="24"/>
          <w:szCs w:val="24"/>
        </w:rPr>
        <w:t xml:space="preserve"> significan</w:t>
      </w:r>
      <w:r w:rsidR="00316515">
        <w:rPr>
          <w:rFonts w:ascii="Times New Roman" w:hAnsi="Times New Roman"/>
          <w:sz w:val="24"/>
          <w:szCs w:val="24"/>
        </w:rPr>
        <w:t>t</w:t>
      </w:r>
      <w:r w:rsidR="000905BF">
        <w:rPr>
          <w:rFonts w:ascii="Times New Roman" w:hAnsi="Times New Roman"/>
          <w:sz w:val="24"/>
          <w:szCs w:val="24"/>
        </w:rPr>
        <w:t xml:space="preserve"> </w:t>
      </w:r>
      <w:r w:rsidR="000905BF" w:rsidRPr="00390CBC">
        <w:rPr>
          <w:rFonts w:ascii="Times New Roman" w:hAnsi="Times New Roman"/>
          <w:sz w:val="24"/>
          <w:szCs w:val="24"/>
        </w:rPr>
        <w:t>(</w:t>
      </w:r>
      <w:r w:rsidR="000905BF" w:rsidRPr="00390CBC">
        <w:rPr>
          <w:rFonts w:ascii="Times New Roman" w:hAnsi="Times New Roman"/>
          <w:i/>
          <w:sz w:val="24"/>
          <w:szCs w:val="24"/>
        </w:rPr>
        <w:t>P</w:t>
      </w:r>
      <w:r w:rsidR="000905BF" w:rsidRPr="00390CBC">
        <w:rPr>
          <w:rFonts w:ascii="Times New Roman" w:hAnsi="Times New Roman"/>
          <w:sz w:val="24"/>
          <w:szCs w:val="24"/>
        </w:rPr>
        <w:t xml:space="preserve"> = 0.</w:t>
      </w:r>
      <w:r w:rsidR="001E457F" w:rsidRPr="00390CBC">
        <w:rPr>
          <w:rFonts w:ascii="Times New Roman" w:hAnsi="Times New Roman"/>
          <w:sz w:val="24"/>
          <w:szCs w:val="24"/>
        </w:rPr>
        <w:t>6</w:t>
      </w:r>
      <w:r w:rsidR="00390CBC" w:rsidRPr="00390CBC">
        <w:rPr>
          <w:rFonts w:ascii="Times New Roman" w:hAnsi="Times New Roman"/>
          <w:sz w:val="24"/>
          <w:szCs w:val="24"/>
        </w:rPr>
        <w:t>6</w:t>
      </w:r>
      <w:r w:rsidR="000905BF" w:rsidRPr="00390CBC">
        <w:rPr>
          <w:rFonts w:ascii="Times New Roman" w:hAnsi="Times New Roman"/>
          <w:sz w:val="24"/>
          <w:szCs w:val="24"/>
        </w:rPr>
        <w:t>), indicating adequate fit for our models. The best model included all the additive variable combinations except for</w:t>
      </w:r>
      <w:r w:rsidR="00390CBC">
        <w:rPr>
          <w:rFonts w:ascii="Times New Roman" w:hAnsi="Times New Roman"/>
          <w:sz w:val="24"/>
          <w:szCs w:val="24"/>
        </w:rPr>
        <w:t xml:space="preserve"> percentages of</w:t>
      </w:r>
      <w:r w:rsidR="000905BF" w:rsidRPr="00390CBC">
        <w:rPr>
          <w:rFonts w:ascii="Times New Roman" w:hAnsi="Times New Roman"/>
          <w:sz w:val="24"/>
          <w:szCs w:val="24"/>
        </w:rPr>
        <w:t xml:space="preserve"> early succession and hardwood cover types within 125 m (Table </w:t>
      </w:r>
      <w:r w:rsidR="00E14187" w:rsidRPr="00390CBC">
        <w:rPr>
          <w:rFonts w:ascii="Times New Roman" w:hAnsi="Times New Roman"/>
          <w:sz w:val="24"/>
          <w:szCs w:val="24"/>
        </w:rPr>
        <w:t>3</w:t>
      </w:r>
      <w:r w:rsidR="000905BF" w:rsidRPr="00390CBC">
        <w:rPr>
          <w:rFonts w:ascii="Times New Roman" w:hAnsi="Times New Roman"/>
          <w:sz w:val="24"/>
          <w:szCs w:val="24"/>
        </w:rPr>
        <w:t xml:space="preserve">). This model accounted for </w:t>
      </w:r>
      <w:r w:rsidR="006D739B" w:rsidRPr="00390CBC">
        <w:rPr>
          <w:rFonts w:ascii="Times New Roman" w:hAnsi="Times New Roman"/>
          <w:sz w:val="24"/>
          <w:szCs w:val="24"/>
        </w:rPr>
        <w:t>25</w:t>
      </w:r>
      <w:r w:rsidR="000905BF" w:rsidRPr="00390CBC">
        <w:rPr>
          <w:rFonts w:ascii="Times New Roman" w:hAnsi="Times New Roman"/>
          <w:sz w:val="24"/>
          <w:szCs w:val="24"/>
        </w:rPr>
        <w:t xml:space="preserve">% of the </w:t>
      </w:r>
      <w:r w:rsidR="00D74F2C" w:rsidRPr="00390CBC">
        <w:rPr>
          <w:rFonts w:ascii="Times New Roman" w:hAnsi="Times New Roman"/>
          <w:sz w:val="24"/>
          <w:szCs w:val="24"/>
        </w:rPr>
        <w:t xml:space="preserve">relative </w:t>
      </w:r>
      <w:r w:rsidR="000905BF" w:rsidRPr="00390CBC">
        <w:rPr>
          <w:rFonts w:ascii="Times New Roman" w:hAnsi="Times New Roman"/>
          <w:sz w:val="24"/>
          <w:szCs w:val="24"/>
        </w:rPr>
        <w:t>global model weight (</w:t>
      </w:r>
      <w:proofErr w:type="spellStart"/>
      <w:proofErr w:type="gramStart"/>
      <w:r w:rsidR="000905BF" w:rsidRPr="00390CBC">
        <w:rPr>
          <w:rFonts w:ascii="Times New Roman" w:hAnsi="Times New Roman"/>
          <w:i/>
          <w:sz w:val="24"/>
          <w:szCs w:val="24"/>
        </w:rPr>
        <w:t>w</w:t>
      </w:r>
      <w:r w:rsidR="000905BF" w:rsidRPr="00390CBC">
        <w:rPr>
          <w:rFonts w:ascii="Times New Roman" w:hAnsi="Times New Roman"/>
          <w:sz w:val="24"/>
          <w:szCs w:val="24"/>
          <w:vertAlign w:val="subscript"/>
        </w:rPr>
        <w:t>i</w:t>
      </w:r>
      <w:proofErr w:type="spellEnd"/>
      <w:proofErr w:type="gramEnd"/>
      <w:r w:rsidR="000905BF" w:rsidRPr="00390CBC">
        <w:rPr>
          <w:rFonts w:ascii="Times New Roman" w:hAnsi="Times New Roman"/>
          <w:sz w:val="24"/>
          <w:szCs w:val="24"/>
        </w:rPr>
        <w:t xml:space="preserve">). </w:t>
      </w:r>
      <w:r w:rsidR="00E14187" w:rsidRPr="00390CBC">
        <w:rPr>
          <w:rFonts w:ascii="Times New Roman" w:hAnsi="Times New Roman"/>
          <w:sz w:val="24"/>
          <w:szCs w:val="24"/>
        </w:rPr>
        <w:t>F</w:t>
      </w:r>
      <w:r w:rsidR="00390CBC" w:rsidRPr="00390CBC">
        <w:rPr>
          <w:rFonts w:ascii="Times New Roman" w:hAnsi="Times New Roman"/>
          <w:sz w:val="24"/>
          <w:szCs w:val="24"/>
        </w:rPr>
        <w:t>ive</w:t>
      </w:r>
      <w:r w:rsidR="00E14187" w:rsidRPr="00390CBC">
        <w:rPr>
          <w:rFonts w:ascii="Times New Roman" w:hAnsi="Times New Roman"/>
          <w:sz w:val="24"/>
          <w:szCs w:val="24"/>
        </w:rPr>
        <w:t xml:space="preserve"> variables (distance to drainage, distance to road intersection, percentage of pine, </w:t>
      </w:r>
      <w:r w:rsidR="00390CBC" w:rsidRPr="00390CBC">
        <w:rPr>
          <w:rFonts w:ascii="Times New Roman" w:hAnsi="Times New Roman"/>
          <w:sz w:val="24"/>
          <w:szCs w:val="24"/>
        </w:rPr>
        <w:t xml:space="preserve">speed, </w:t>
      </w:r>
      <w:r w:rsidR="00E14187" w:rsidRPr="00390CBC">
        <w:rPr>
          <w:rFonts w:ascii="Times New Roman" w:hAnsi="Times New Roman"/>
          <w:sz w:val="24"/>
          <w:szCs w:val="24"/>
        </w:rPr>
        <w:t xml:space="preserve">traffic volume) were consistently present in the top models (Table 3). </w:t>
      </w:r>
      <w:r w:rsidR="000905BF" w:rsidRPr="00675276">
        <w:rPr>
          <w:rFonts w:ascii="Times New Roman" w:hAnsi="Times New Roman"/>
          <w:sz w:val="24"/>
          <w:szCs w:val="24"/>
        </w:rPr>
        <w:t xml:space="preserve">Model-averaged beta estimates (β; Table </w:t>
      </w:r>
      <w:r w:rsidR="00E14187" w:rsidRPr="00675276">
        <w:rPr>
          <w:rFonts w:ascii="Times New Roman" w:hAnsi="Times New Roman"/>
          <w:sz w:val="24"/>
          <w:szCs w:val="24"/>
        </w:rPr>
        <w:t>4</w:t>
      </w:r>
      <w:r w:rsidR="000905BF" w:rsidRPr="00675276">
        <w:rPr>
          <w:rFonts w:ascii="Times New Roman" w:hAnsi="Times New Roman"/>
          <w:sz w:val="24"/>
          <w:szCs w:val="24"/>
        </w:rPr>
        <w:t xml:space="preserve">) </w:t>
      </w:r>
      <w:r w:rsidR="00E14187" w:rsidRPr="00675276">
        <w:rPr>
          <w:rFonts w:ascii="Times New Roman" w:hAnsi="Times New Roman"/>
          <w:sz w:val="24"/>
          <w:szCs w:val="24"/>
        </w:rPr>
        <w:t xml:space="preserve">further supported </w:t>
      </w:r>
      <w:r w:rsidR="00390CBC" w:rsidRPr="00675276">
        <w:rPr>
          <w:rFonts w:ascii="Times New Roman" w:hAnsi="Times New Roman"/>
          <w:sz w:val="24"/>
          <w:szCs w:val="24"/>
        </w:rPr>
        <w:t xml:space="preserve">these </w:t>
      </w:r>
      <w:r w:rsidR="00430B73" w:rsidRPr="00675276">
        <w:rPr>
          <w:rFonts w:ascii="Times New Roman" w:hAnsi="Times New Roman"/>
          <w:sz w:val="24"/>
          <w:szCs w:val="24"/>
        </w:rPr>
        <w:t>variable</w:t>
      </w:r>
      <w:r w:rsidR="00390CBC" w:rsidRPr="00675276">
        <w:rPr>
          <w:rFonts w:ascii="Times New Roman" w:hAnsi="Times New Roman"/>
          <w:sz w:val="24"/>
          <w:szCs w:val="24"/>
        </w:rPr>
        <w:t>s</w:t>
      </w:r>
      <w:r w:rsidR="00430B73" w:rsidRPr="00675276">
        <w:rPr>
          <w:rFonts w:ascii="Times New Roman" w:hAnsi="Times New Roman"/>
          <w:sz w:val="24"/>
          <w:szCs w:val="24"/>
        </w:rPr>
        <w:t xml:space="preserve"> importance </w:t>
      </w:r>
      <w:r w:rsidR="00390CBC" w:rsidRPr="00675276">
        <w:rPr>
          <w:rFonts w:ascii="Times New Roman" w:hAnsi="Times New Roman"/>
          <w:sz w:val="24"/>
          <w:szCs w:val="24"/>
        </w:rPr>
        <w:t>considering they</w:t>
      </w:r>
      <w:r w:rsidR="000905BF" w:rsidRPr="00675276">
        <w:rPr>
          <w:rFonts w:ascii="Times New Roman" w:hAnsi="Times New Roman"/>
          <w:sz w:val="24"/>
          <w:szCs w:val="24"/>
        </w:rPr>
        <w:t xml:space="preserve"> did not contain 0 within the</w:t>
      </w:r>
      <w:r w:rsidR="00160C5A" w:rsidRPr="00675276">
        <w:rPr>
          <w:rFonts w:ascii="Times New Roman" w:hAnsi="Times New Roman"/>
          <w:sz w:val="24"/>
          <w:szCs w:val="24"/>
        </w:rPr>
        <w:t>ir associated</w:t>
      </w:r>
      <w:r w:rsidR="000905BF" w:rsidRPr="00675276">
        <w:rPr>
          <w:rFonts w:ascii="Times New Roman" w:hAnsi="Times New Roman"/>
          <w:sz w:val="24"/>
          <w:szCs w:val="24"/>
        </w:rPr>
        <w:t xml:space="preserve"> 95% </w:t>
      </w:r>
      <w:r w:rsidR="00160C5A" w:rsidRPr="00675276">
        <w:rPr>
          <w:rFonts w:ascii="Times New Roman" w:hAnsi="Times New Roman"/>
          <w:sz w:val="24"/>
          <w:szCs w:val="24"/>
        </w:rPr>
        <w:t>CI</w:t>
      </w:r>
      <w:r w:rsidR="002B3F43" w:rsidRPr="00675276">
        <w:rPr>
          <w:rFonts w:ascii="Times New Roman" w:hAnsi="Times New Roman"/>
          <w:sz w:val="24"/>
          <w:szCs w:val="24"/>
        </w:rPr>
        <w:t>,</w:t>
      </w:r>
      <w:r w:rsidR="000905BF" w:rsidRPr="00675276">
        <w:rPr>
          <w:rFonts w:ascii="Times New Roman" w:hAnsi="Times New Roman"/>
          <w:sz w:val="24"/>
          <w:szCs w:val="24"/>
        </w:rPr>
        <w:t xml:space="preserve"> </w:t>
      </w:r>
      <w:r w:rsidR="00316515">
        <w:rPr>
          <w:rFonts w:ascii="Times New Roman" w:hAnsi="Times New Roman"/>
          <w:sz w:val="24"/>
          <w:szCs w:val="24"/>
        </w:rPr>
        <w:t>suggesting</w:t>
      </w:r>
      <w:r w:rsidR="00430B73" w:rsidRPr="00675276">
        <w:rPr>
          <w:rFonts w:ascii="Times New Roman" w:hAnsi="Times New Roman"/>
          <w:sz w:val="24"/>
          <w:szCs w:val="24"/>
        </w:rPr>
        <w:t xml:space="preserve"> a definite relationship with DVC </w:t>
      </w:r>
      <w:r w:rsidR="00390CBC" w:rsidRPr="00675276">
        <w:rPr>
          <w:rFonts w:ascii="Times New Roman" w:hAnsi="Times New Roman"/>
          <w:sz w:val="24"/>
          <w:szCs w:val="24"/>
        </w:rPr>
        <w:t>likelihood</w:t>
      </w:r>
      <w:r w:rsidR="000905BF" w:rsidRPr="00675276">
        <w:rPr>
          <w:rFonts w:ascii="Times New Roman" w:hAnsi="Times New Roman"/>
          <w:sz w:val="24"/>
          <w:szCs w:val="24"/>
        </w:rPr>
        <w:t xml:space="preserve">. </w:t>
      </w:r>
      <w:r w:rsidR="002B3F43" w:rsidRPr="00675276">
        <w:rPr>
          <w:rFonts w:ascii="Times New Roman" w:hAnsi="Times New Roman"/>
          <w:sz w:val="24"/>
          <w:szCs w:val="24"/>
        </w:rPr>
        <w:t>Based on model averaging, d</w:t>
      </w:r>
      <w:r w:rsidR="006A5E86" w:rsidRPr="00675276">
        <w:rPr>
          <w:rFonts w:ascii="Times New Roman" w:hAnsi="Times New Roman"/>
          <w:sz w:val="24"/>
          <w:szCs w:val="24"/>
        </w:rPr>
        <w:t xml:space="preserve">istance to drainage (β = </w:t>
      </w:r>
      <w:r w:rsidR="006A5E86" w:rsidRPr="00675276">
        <w:rPr>
          <w:rFonts w:ascii="Times New Roman" w:hAnsi="Times New Roman"/>
          <w:sz w:val="24"/>
          <w:szCs w:val="24"/>
        </w:rPr>
        <w:lastRenderedPageBreak/>
        <w:t>0.0010, 95% CI = 0.0003</w:t>
      </w:r>
      <w:r w:rsidR="006A5E86">
        <w:rPr>
          <w:rFonts w:ascii="Times New Roman" w:hAnsi="Times New Roman"/>
          <w:sz w:val="24"/>
          <w:szCs w:val="24"/>
        </w:rPr>
        <w:t xml:space="preserve"> to 0.0018) </w:t>
      </w:r>
      <w:r w:rsidR="002B3F43">
        <w:rPr>
          <w:rFonts w:ascii="Times New Roman" w:hAnsi="Times New Roman"/>
          <w:sz w:val="24"/>
          <w:szCs w:val="24"/>
        </w:rPr>
        <w:t>and percentage of pine (β = 0.0</w:t>
      </w:r>
      <w:r w:rsidR="006C05AF">
        <w:rPr>
          <w:rFonts w:ascii="Times New Roman" w:hAnsi="Times New Roman"/>
          <w:sz w:val="24"/>
          <w:szCs w:val="24"/>
        </w:rPr>
        <w:t>232</w:t>
      </w:r>
      <w:r w:rsidR="002B3F43">
        <w:rPr>
          <w:rFonts w:ascii="Times New Roman" w:hAnsi="Times New Roman"/>
          <w:sz w:val="24"/>
          <w:szCs w:val="24"/>
        </w:rPr>
        <w:t>, 95% CI = 0.00</w:t>
      </w:r>
      <w:r w:rsidR="006C05AF">
        <w:rPr>
          <w:rFonts w:ascii="Times New Roman" w:hAnsi="Times New Roman"/>
          <w:sz w:val="24"/>
          <w:szCs w:val="24"/>
        </w:rPr>
        <w:t>80</w:t>
      </w:r>
      <w:r w:rsidR="002B3F43">
        <w:rPr>
          <w:rFonts w:ascii="Times New Roman" w:hAnsi="Times New Roman"/>
          <w:sz w:val="24"/>
          <w:szCs w:val="24"/>
        </w:rPr>
        <w:t xml:space="preserve"> to 0.0</w:t>
      </w:r>
      <w:r w:rsidR="006C05AF">
        <w:rPr>
          <w:rFonts w:ascii="Times New Roman" w:hAnsi="Times New Roman"/>
          <w:sz w:val="24"/>
          <w:szCs w:val="24"/>
        </w:rPr>
        <w:t>385</w:t>
      </w:r>
      <w:r w:rsidR="002B3F43">
        <w:rPr>
          <w:rFonts w:ascii="Times New Roman" w:hAnsi="Times New Roman"/>
          <w:sz w:val="24"/>
          <w:szCs w:val="24"/>
        </w:rPr>
        <w:t xml:space="preserve">) </w:t>
      </w:r>
      <w:r w:rsidR="006A5E86">
        <w:rPr>
          <w:rFonts w:ascii="Times New Roman" w:hAnsi="Times New Roman"/>
          <w:sz w:val="24"/>
          <w:szCs w:val="24"/>
        </w:rPr>
        <w:t>had positive relationship</w:t>
      </w:r>
      <w:r w:rsidR="006C05AF">
        <w:rPr>
          <w:rFonts w:ascii="Times New Roman" w:hAnsi="Times New Roman"/>
          <w:sz w:val="24"/>
          <w:szCs w:val="24"/>
        </w:rPr>
        <w:t>s</w:t>
      </w:r>
      <w:r w:rsidR="006A5E86">
        <w:rPr>
          <w:rFonts w:ascii="Times New Roman" w:hAnsi="Times New Roman"/>
          <w:sz w:val="24"/>
          <w:szCs w:val="24"/>
        </w:rPr>
        <w:t xml:space="preserve"> suggesting as distance </w:t>
      </w:r>
      <w:r w:rsidR="002B3F43">
        <w:rPr>
          <w:rFonts w:ascii="Times New Roman" w:hAnsi="Times New Roman"/>
          <w:sz w:val="24"/>
          <w:szCs w:val="24"/>
        </w:rPr>
        <w:t xml:space="preserve">(m) </w:t>
      </w:r>
      <w:r w:rsidR="006C05AF">
        <w:rPr>
          <w:rFonts w:ascii="Times New Roman" w:hAnsi="Times New Roman"/>
          <w:sz w:val="24"/>
          <w:szCs w:val="24"/>
        </w:rPr>
        <w:t>or percentages were</w:t>
      </w:r>
      <w:r w:rsidR="006A5E86">
        <w:rPr>
          <w:rFonts w:ascii="Times New Roman" w:hAnsi="Times New Roman"/>
          <w:sz w:val="24"/>
          <w:szCs w:val="24"/>
        </w:rPr>
        <w:t xml:space="preserve"> increased, DVCs </w:t>
      </w:r>
      <w:r w:rsidR="002B3F43">
        <w:rPr>
          <w:rFonts w:ascii="Times New Roman" w:hAnsi="Times New Roman"/>
          <w:sz w:val="24"/>
          <w:szCs w:val="24"/>
        </w:rPr>
        <w:t>were</w:t>
      </w:r>
      <w:r w:rsidR="006A5E86">
        <w:rPr>
          <w:rFonts w:ascii="Times New Roman" w:hAnsi="Times New Roman"/>
          <w:sz w:val="24"/>
          <w:szCs w:val="24"/>
        </w:rPr>
        <w:t xml:space="preserve"> more likely. </w:t>
      </w:r>
      <w:r w:rsidR="002B3F43">
        <w:rPr>
          <w:rFonts w:ascii="Times New Roman" w:hAnsi="Times New Roman"/>
          <w:sz w:val="24"/>
          <w:szCs w:val="24"/>
        </w:rPr>
        <w:t>Contrary, distance (m) to r</w:t>
      </w:r>
      <w:r w:rsidR="006A5E86">
        <w:rPr>
          <w:rFonts w:ascii="Times New Roman" w:hAnsi="Times New Roman"/>
          <w:sz w:val="24"/>
          <w:szCs w:val="24"/>
        </w:rPr>
        <w:t>oad intersections</w:t>
      </w:r>
      <w:r w:rsidR="002B3F43">
        <w:rPr>
          <w:rFonts w:ascii="Times New Roman" w:hAnsi="Times New Roman"/>
          <w:sz w:val="24"/>
          <w:szCs w:val="24"/>
        </w:rPr>
        <w:t xml:space="preserve"> (β = -0.0007, 95% CI = -0.0010 to -0.0003)</w:t>
      </w:r>
      <w:r w:rsidR="006A5E86">
        <w:rPr>
          <w:rFonts w:ascii="Times New Roman" w:hAnsi="Times New Roman"/>
          <w:sz w:val="24"/>
          <w:szCs w:val="24"/>
        </w:rPr>
        <w:t xml:space="preserve"> </w:t>
      </w:r>
      <w:r w:rsidR="006C05AF">
        <w:rPr>
          <w:rFonts w:ascii="Times New Roman" w:hAnsi="Times New Roman"/>
          <w:sz w:val="24"/>
          <w:szCs w:val="24"/>
        </w:rPr>
        <w:t xml:space="preserve">and speeds (β = -0.0528, 95% CI = -0.0942 to -0.0114) </w:t>
      </w:r>
      <w:r w:rsidR="006A5E86">
        <w:rPr>
          <w:rFonts w:ascii="Times New Roman" w:hAnsi="Times New Roman"/>
          <w:sz w:val="24"/>
          <w:szCs w:val="24"/>
        </w:rPr>
        <w:t>had negative relationship</w:t>
      </w:r>
      <w:r w:rsidR="006C05AF">
        <w:rPr>
          <w:rFonts w:ascii="Times New Roman" w:hAnsi="Times New Roman"/>
          <w:sz w:val="24"/>
          <w:szCs w:val="24"/>
        </w:rPr>
        <w:t>s suggesting DVCs are more likely closer to road intersections and on road segments with decreased speed limits</w:t>
      </w:r>
      <w:r w:rsidR="002B3F43">
        <w:rPr>
          <w:rFonts w:ascii="Times New Roman" w:hAnsi="Times New Roman"/>
          <w:sz w:val="24"/>
          <w:szCs w:val="24"/>
        </w:rPr>
        <w:t>.</w:t>
      </w:r>
      <w:r w:rsidR="00675276">
        <w:rPr>
          <w:rFonts w:ascii="Times New Roman" w:hAnsi="Times New Roman"/>
          <w:sz w:val="24"/>
          <w:szCs w:val="24"/>
        </w:rPr>
        <w:t xml:space="preserve"> Also, r</w:t>
      </w:r>
      <w:r w:rsidR="006C05AF">
        <w:rPr>
          <w:rFonts w:ascii="Times New Roman" w:hAnsi="Times New Roman"/>
          <w:sz w:val="24"/>
          <w:szCs w:val="24"/>
        </w:rPr>
        <w:t xml:space="preserve">oads with high traffic volumes increased </w:t>
      </w:r>
      <w:r w:rsidR="00675276">
        <w:rPr>
          <w:rFonts w:ascii="Times New Roman" w:hAnsi="Times New Roman"/>
          <w:sz w:val="24"/>
          <w:szCs w:val="24"/>
        </w:rPr>
        <w:t xml:space="preserve">the odds of </w:t>
      </w:r>
      <w:r w:rsidR="006C05AF">
        <w:rPr>
          <w:rFonts w:ascii="Times New Roman" w:hAnsi="Times New Roman"/>
          <w:sz w:val="24"/>
          <w:szCs w:val="24"/>
        </w:rPr>
        <w:t xml:space="preserve">DVC likelihood </w:t>
      </w:r>
      <w:r w:rsidR="00675276">
        <w:rPr>
          <w:rFonts w:ascii="Times New Roman" w:hAnsi="Times New Roman"/>
          <w:sz w:val="24"/>
          <w:szCs w:val="24"/>
        </w:rPr>
        <w:t>by 1.7497</w:t>
      </w:r>
      <w:r w:rsidR="006C05AF">
        <w:rPr>
          <w:rFonts w:ascii="Times New Roman" w:hAnsi="Times New Roman"/>
          <w:sz w:val="24"/>
          <w:szCs w:val="24"/>
        </w:rPr>
        <w:t xml:space="preserve"> (95% CI =</w:t>
      </w:r>
      <w:r w:rsidR="00675276">
        <w:rPr>
          <w:rFonts w:ascii="Times New Roman" w:hAnsi="Times New Roman"/>
          <w:sz w:val="24"/>
          <w:szCs w:val="24"/>
        </w:rPr>
        <w:t xml:space="preserve"> 0.4939 to 3.0055</w:t>
      </w:r>
      <w:r w:rsidR="006C05AF">
        <w:rPr>
          <w:rFonts w:ascii="Times New Roman" w:hAnsi="Times New Roman"/>
          <w:sz w:val="24"/>
          <w:szCs w:val="24"/>
        </w:rPr>
        <w:t>)</w:t>
      </w:r>
      <w:r w:rsidR="00802A5C">
        <w:rPr>
          <w:rFonts w:ascii="Times New Roman" w:hAnsi="Times New Roman"/>
          <w:sz w:val="24"/>
          <w:szCs w:val="24"/>
        </w:rPr>
        <w:t xml:space="preserve"> compared to low traffic volume. </w:t>
      </w:r>
    </w:p>
    <w:p w:rsidR="000905BF" w:rsidRDefault="000905BF" w:rsidP="00043652">
      <w:pPr>
        <w:pStyle w:val="Heading2"/>
      </w:pPr>
      <w:bookmarkStart w:id="103" w:name="_Toc351382028"/>
      <w:r w:rsidRPr="0098035D">
        <w:t>DISCUSSION</w:t>
      </w:r>
      <w:bookmarkEnd w:id="103"/>
    </w:p>
    <w:p w:rsidR="000905BF" w:rsidRDefault="000905BF" w:rsidP="00C35535">
      <w:r>
        <w:t xml:space="preserve">We </w:t>
      </w:r>
      <w:r w:rsidR="00376233">
        <w:t>accepted</w:t>
      </w:r>
      <w:r>
        <w:t xml:space="preserve"> our hypothesis that </w:t>
      </w:r>
      <w:r w:rsidR="00A578C7">
        <w:t xml:space="preserve">certain </w:t>
      </w:r>
      <w:r>
        <w:t>cover types affect</w:t>
      </w:r>
      <w:r w:rsidR="00316515">
        <w:t>ed the likelihood of</w:t>
      </w:r>
      <w:r>
        <w:t xml:space="preserve"> DVC</w:t>
      </w:r>
      <w:r w:rsidR="00316515">
        <w:t>s</w:t>
      </w:r>
      <w:r>
        <w:t xml:space="preserve">. </w:t>
      </w:r>
      <w:r w:rsidRPr="006D739B">
        <w:t xml:space="preserve">The best model included both anthropogenic disturbed and pine cover types within 125 m (Table </w:t>
      </w:r>
      <w:r w:rsidR="006C162F" w:rsidRPr="006D739B">
        <w:t>3</w:t>
      </w:r>
      <w:r w:rsidRPr="006D739B">
        <w:t>).</w:t>
      </w:r>
      <w:r>
        <w:t xml:space="preserve"> However, beta estimates (β) for anthropogenic disturbed contained 0 within the 95% CI (Table </w:t>
      </w:r>
      <w:r w:rsidR="008878FE">
        <w:t>4</w:t>
      </w:r>
      <w:r>
        <w:t xml:space="preserve">). </w:t>
      </w:r>
      <w:r w:rsidR="00316515">
        <w:t>Pine was in our best model and</w:t>
      </w:r>
      <w:r>
        <w:t xml:space="preserve"> increas</w:t>
      </w:r>
      <w:r w:rsidR="00316515">
        <w:t>ed</w:t>
      </w:r>
      <w:r>
        <w:t xml:space="preserve"> the likelihood of DVCs. Managed pine plantations can provide deer a superior resource for forage and cover compared </w:t>
      </w:r>
      <w:r w:rsidR="00316515">
        <w:t>with</w:t>
      </w:r>
      <w:r>
        <w:t xml:space="preserve"> closed-canopy hardwoods. At AAFB, </w:t>
      </w:r>
      <w:r w:rsidRPr="00605406">
        <w:t>Beaver (2011)</w:t>
      </w:r>
      <w:r>
        <w:t xml:space="preserve"> found greater forage availability in young, middle-aged, and mature pine plantations than closed-canopy hardwoods for forages important to deer during the growing season. In addition to forage availability, </w:t>
      </w:r>
      <w:r w:rsidRPr="009C38A6">
        <w:t xml:space="preserve">deer also may use </w:t>
      </w:r>
      <w:r>
        <w:t>cover</w:t>
      </w:r>
      <w:r w:rsidRPr="009C38A6">
        <w:t xml:space="preserve"> types that provide optimal cover for predator-avoidance and seasonal thermoregulation (</w:t>
      </w:r>
      <w:proofErr w:type="spellStart"/>
      <w:r w:rsidRPr="009C38A6">
        <w:t>DePerno</w:t>
      </w:r>
      <w:proofErr w:type="spellEnd"/>
      <w:r w:rsidRPr="009C38A6">
        <w:t xml:space="preserve"> et al. 2003)</w:t>
      </w:r>
      <w:r>
        <w:t>. The thick vegetation in managed pine plantations, especially in young stands, provides an increase in cover compared to surrounding closed-canopy hardwoods that lack understory development. Therefore, pine plantations abundant in escape and fawning cover may serve as a refuge for deer when subject</w:t>
      </w:r>
      <w:r w:rsidR="000E6222">
        <w:t>ed</w:t>
      </w:r>
      <w:r>
        <w:t xml:space="preserve"> to increased hunting pressure or predation risks. Additionally, dense pine stands are important to deer during winter by minimizing energy expenditures for thermoregulation (Moen 1968, Moen 1976, </w:t>
      </w:r>
      <w:proofErr w:type="spellStart"/>
      <w:r>
        <w:t>DePerno</w:t>
      </w:r>
      <w:proofErr w:type="spellEnd"/>
      <w:r>
        <w:t xml:space="preserve"> et al. 2002). </w:t>
      </w:r>
    </w:p>
    <w:p w:rsidR="000905BF" w:rsidRDefault="000905BF" w:rsidP="000905BF">
      <w:pPr>
        <w:ind w:firstLine="720"/>
      </w:pPr>
      <w:r>
        <w:lastRenderedPageBreak/>
        <w:t xml:space="preserve">At AAFB, deer </w:t>
      </w:r>
      <w:r w:rsidR="001E14C9">
        <w:t xml:space="preserve">likely </w:t>
      </w:r>
      <w:r>
        <w:t xml:space="preserve">used pine plantations throughout much of the year with the exception of fall/early winter when hard mast </w:t>
      </w:r>
      <w:r w:rsidR="00376233">
        <w:t>was</w:t>
      </w:r>
      <w:r>
        <w:t xml:space="preserve"> abundant in closed-canopy hardwoods. GPS data acquired in 2010 – 2011</w:t>
      </w:r>
      <w:r w:rsidR="002004EE">
        <w:t xml:space="preserve"> (see Chapter 1)</w:t>
      </w:r>
      <w:r>
        <w:t xml:space="preserve"> provided two examples of a female (Fig. </w:t>
      </w:r>
      <w:r w:rsidR="00430CF4">
        <w:t>5</w:t>
      </w:r>
      <w:r>
        <w:t xml:space="preserve">) and male (Fig. </w:t>
      </w:r>
      <w:r w:rsidR="00430CF4">
        <w:t>6</w:t>
      </w:r>
      <w:r>
        <w:t>) that inhabited areas close to road systems and suggest</w:t>
      </w:r>
      <w:r w:rsidR="00DB34C1">
        <w:t>ed</w:t>
      </w:r>
      <w:r>
        <w:t xml:space="preserve"> they frequently used pine plantations</w:t>
      </w:r>
      <w:r w:rsidR="00DB34C1">
        <w:t xml:space="preserve"> when available</w:t>
      </w:r>
      <w:r>
        <w:t xml:space="preserve">, especially in the younger stages of development. Thus, areas with greater proportions of pine plantations near roads at AAFB are likely attracting deer and consequently contributing to </w:t>
      </w:r>
      <w:proofErr w:type="gramStart"/>
      <w:r>
        <w:t>increased</w:t>
      </w:r>
      <w:proofErr w:type="gramEnd"/>
      <w:r>
        <w:t xml:space="preserve"> DVCs.</w:t>
      </w:r>
    </w:p>
    <w:p w:rsidR="000905BF" w:rsidRDefault="00DB34C1" w:rsidP="000905BF">
      <w:pPr>
        <w:ind w:firstLine="720"/>
      </w:pPr>
      <w:r>
        <w:t>The</w:t>
      </w:r>
      <w:r w:rsidR="000E6222">
        <w:t xml:space="preserve"> likelihood of DVCs increas</w:t>
      </w:r>
      <w:r>
        <w:t>ed</w:t>
      </w:r>
      <w:r w:rsidR="000E6222">
        <w:t xml:space="preserve"> with</w:t>
      </w:r>
      <w:r w:rsidR="000905BF">
        <w:t xml:space="preserve"> distance from drainages. </w:t>
      </w:r>
      <w:r w:rsidR="000E6222">
        <w:t>In contrast, w</w:t>
      </w:r>
      <w:r w:rsidR="000905BF">
        <w:t xml:space="preserve">e expected DVCs to be closer to streams and drainages based on previous studies </w:t>
      </w:r>
      <w:r>
        <w:t xml:space="preserve">because </w:t>
      </w:r>
      <w:r w:rsidR="000905BF">
        <w:t>deer use these features as movement corridors and because of decreased driver visibility (Finder et al. 1999, Clevenger et al. 2003). Our findings may be a result of heighte</w:t>
      </w:r>
      <w:r w:rsidR="000E6222">
        <w:t>ne</w:t>
      </w:r>
      <w:r w:rsidR="000905BF">
        <w:t xml:space="preserve">d road embankments </w:t>
      </w:r>
      <w:r w:rsidR="00E53254">
        <w:t>where</w:t>
      </w:r>
      <w:r w:rsidR="000905BF">
        <w:t xml:space="preserve"> drainages</w:t>
      </w:r>
      <w:r w:rsidR="00E53254">
        <w:t xml:space="preserve"> intersect the roads at AAFB</w:t>
      </w:r>
      <w:r w:rsidR="000905BF">
        <w:t xml:space="preserve">, which may deter deer crossings at these elevated areas. </w:t>
      </w:r>
    </w:p>
    <w:p w:rsidR="000905BF" w:rsidRPr="006D739B" w:rsidRDefault="000905BF" w:rsidP="000905BF">
      <w:pPr>
        <w:ind w:firstLine="720"/>
      </w:pPr>
      <w:r w:rsidRPr="006D739B">
        <w:t xml:space="preserve">Transportation variables important in increasing </w:t>
      </w:r>
      <w:r w:rsidR="000E6222">
        <w:t xml:space="preserve">likelihoods of </w:t>
      </w:r>
      <w:r w:rsidRPr="006D739B">
        <w:t>DVC</w:t>
      </w:r>
      <w:r w:rsidR="000E6222">
        <w:t>s included</w:t>
      </w:r>
      <w:r w:rsidRPr="006D739B">
        <w:t xml:space="preserve"> </w:t>
      </w:r>
      <w:r w:rsidR="003F095A">
        <w:t>closer</w:t>
      </w:r>
      <w:r w:rsidRPr="006D739B">
        <w:t xml:space="preserve"> </w:t>
      </w:r>
      <w:r w:rsidR="00DB34C1">
        <w:t>proximity</w:t>
      </w:r>
      <w:r w:rsidRPr="006D739B">
        <w:t xml:space="preserve"> to road intersections</w:t>
      </w:r>
      <w:r w:rsidR="006D739B" w:rsidRPr="006D739B">
        <w:t>,</w:t>
      </w:r>
      <w:r w:rsidR="00054901" w:rsidRPr="006D739B">
        <w:t xml:space="preserve"> </w:t>
      </w:r>
      <w:r w:rsidRPr="006D739B">
        <w:t>high</w:t>
      </w:r>
      <w:r w:rsidR="00675276">
        <w:t xml:space="preserve"> </w:t>
      </w:r>
      <w:r w:rsidRPr="006D739B">
        <w:t>traffic volumes</w:t>
      </w:r>
      <w:r w:rsidR="006D739B" w:rsidRPr="006D739B">
        <w:t xml:space="preserve">, and </w:t>
      </w:r>
      <w:r w:rsidR="00675276">
        <w:t xml:space="preserve">decreased </w:t>
      </w:r>
      <w:r w:rsidR="006D739B" w:rsidRPr="006D739B">
        <w:t>speed limits</w:t>
      </w:r>
      <w:r w:rsidRPr="006D739B">
        <w:t xml:space="preserve">. Traffic is more congested at road intersections, which could amplify DVCs. Additionally, driver awareness may be focused more on proximity of other vehicles than deer on roadsides at intersections. We also theorized deer crossing attempts could be concentrated at road intersections. For example, particular roads or road segments may be less attractive or serve as barriers for deer to cross. Therefore, deer movements could be diverted parallel to the road until ultimately becoming funneled into an intersecting road. </w:t>
      </w:r>
    </w:p>
    <w:p w:rsidR="000905BF" w:rsidRDefault="000905BF" w:rsidP="000905BF">
      <w:pPr>
        <w:ind w:firstLine="720"/>
      </w:pPr>
      <w:r w:rsidRPr="006D739B">
        <w:t>High traffic volumes and speed</w:t>
      </w:r>
      <w:r w:rsidR="00675276">
        <w:t>s</w:t>
      </w:r>
      <w:r w:rsidR="006B2A29">
        <w:t xml:space="preserve"> are typically correlated with increased risk of </w:t>
      </w:r>
      <w:r w:rsidRPr="006D739B">
        <w:t>DVCs (</w:t>
      </w:r>
      <w:r w:rsidR="00A74A9B">
        <w:t xml:space="preserve">Allen and McCullough 1976, </w:t>
      </w:r>
      <w:r w:rsidRPr="006D739B">
        <w:t>Case 1978,</w:t>
      </w:r>
      <w:r w:rsidR="006B2A29">
        <w:t xml:space="preserve"> </w:t>
      </w:r>
      <w:proofErr w:type="spellStart"/>
      <w:r w:rsidR="006B2A29">
        <w:t>Marcoux</w:t>
      </w:r>
      <w:proofErr w:type="spellEnd"/>
      <w:r w:rsidR="006B2A29">
        <w:t xml:space="preserve"> et al. 2005, </w:t>
      </w:r>
      <w:proofErr w:type="spellStart"/>
      <w:r w:rsidR="00A74A9B">
        <w:t>Sudharsan</w:t>
      </w:r>
      <w:proofErr w:type="spellEnd"/>
      <w:r w:rsidR="00A74A9B">
        <w:t xml:space="preserve"> et al. 2009</w:t>
      </w:r>
      <w:r w:rsidRPr="006D739B">
        <w:t xml:space="preserve">). Therefore, we expected high traffic volumes to be important in DVCs. </w:t>
      </w:r>
      <w:r w:rsidR="007822B7" w:rsidRPr="006D739B">
        <w:t>M</w:t>
      </w:r>
      <w:r w:rsidR="00A578C7" w:rsidRPr="006D739B">
        <w:t>odel-averaged beta</w:t>
      </w:r>
      <w:r w:rsidR="000E6222">
        <w:t xml:space="preserve"> (</w:t>
      </w:r>
      <w:r w:rsidR="000E6222">
        <w:rPr>
          <w:rFonts w:cs="Times New Roman"/>
        </w:rPr>
        <w:t>β</w:t>
      </w:r>
      <w:r w:rsidR="000E6222">
        <w:t>)</w:t>
      </w:r>
      <w:r w:rsidR="00A578C7" w:rsidRPr="006D739B">
        <w:t xml:space="preserve"> </w:t>
      </w:r>
      <w:r w:rsidR="00A578C7" w:rsidRPr="006D739B">
        <w:lastRenderedPageBreak/>
        <w:t xml:space="preserve">estimates showed </w:t>
      </w:r>
      <w:r w:rsidR="007822B7" w:rsidRPr="006D739B">
        <w:t xml:space="preserve">high </w:t>
      </w:r>
      <w:r w:rsidR="00A578C7" w:rsidRPr="006D739B">
        <w:t xml:space="preserve">traffic volume </w:t>
      </w:r>
      <w:r w:rsidR="00AB45C0">
        <w:t>did not contain</w:t>
      </w:r>
      <w:r w:rsidR="00A578C7" w:rsidRPr="006D739B">
        <w:t xml:space="preserve"> 0 within the 95% CI</w:t>
      </w:r>
      <w:r w:rsidR="007822B7" w:rsidRPr="006D739B">
        <w:t xml:space="preserve"> </w:t>
      </w:r>
      <w:r w:rsidR="00AB45C0">
        <w:t>in addition to being</w:t>
      </w:r>
      <w:r w:rsidR="00A578C7" w:rsidRPr="006D739B">
        <w:t xml:space="preserve"> well supported in our top models</w:t>
      </w:r>
      <w:r w:rsidR="007822B7" w:rsidRPr="006D739B">
        <w:t>. Thus,</w:t>
      </w:r>
      <w:r w:rsidR="00AB45C0">
        <w:t xml:space="preserve"> high</w:t>
      </w:r>
      <w:r w:rsidR="006D739B" w:rsidRPr="006D739B">
        <w:t xml:space="preserve"> traffic volume</w:t>
      </w:r>
      <w:r w:rsidR="00AB45C0">
        <w:t>s</w:t>
      </w:r>
      <w:r w:rsidR="006D739B" w:rsidRPr="006D739B">
        <w:t xml:space="preserve"> </w:t>
      </w:r>
      <w:r w:rsidR="00AB45C0">
        <w:t>were</w:t>
      </w:r>
      <w:r w:rsidR="007822B7" w:rsidRPr="006D739B">
        <w:t xml:space="preserve"> likely </w:t>
      </w:r>
      <w:r w:rsidR="00AB45C0">
        <w:t>contributing to</w:t>
      </w:r>
      <w:r w:rsidR="00A578C7" w:rsidRPr="006D739B">
        <w:t xml:space="preserve"> </w:t>
      </w:r>
      <w:proofErr w:type="gramStart"/>
      <w:r w:rsidR="00A578C7" w:rsidRPr="006D739B">
        <w:t>increas</w:t>
      </w:r>
      <w:r w:rsidR="00AB45C0">
        <w:t>ed</w:t>
      </w:r>
      <w:proofErr w:type="gramEnd"/>
      <w:r w:rsidR="00AB45C0">
        <w:t xml:space="preserve"> </w:t>
      </w:r>
      <w:r w:rsidR="00A578C7" w:rsidRPr="006D739B">
        <w:t>DVC</w:t>
      </w:r>
      <w:r w:rsidR="00AB45C0">
        <w:t>s</w:t>
      </w:r>
      <w:r w:rsidR="00A578C7" w:rsidRPr="006D739B">
        <w:t>. Th</w:t>
      </w:r>
      <w:r w:rsidR="00AB45C0">
        <w:t>ese results were</w:t>
      </w:r>
      <w:r w:rsidRPr="006D739B">
        <w:t xml:space="preserve"> not surprising given the majority of DVCs occurred on the road with the most traffic (</w:t>
      </w:r>
      <w:proofErr w:type="spellStart"/>
      <w:r w:rsidRPr="006D739B">
        <w:t>Wattendorf</w:t>
      </w:r>
      <w:proofErr w:type="spellEnd"/>
      <w:r w:rsidRPr="006D739B">
        <w:t xml:space="preserve"> Memorial Hwy). </w:t>
      </w:r>
      <w:r w:rsidR="00A74A9B">
        <w:t>W</w:t>
      </w:r>
      <w:r w:rsidR="007822B7" w:rsidRPr="006D739B">
        <w:t xml:space="preserve">e </w:t>
      </w:r>
      <w:r w:rsidR="00A74A9B">
        <w:t xml:space="preserve">also </w:t>
      </w:r>
      <w:r w:rsidR="007822B7" w:rsidRPr="006D739B">
        <w:t xml:space="preserve">expected DVCs to be more abundant on road segments with higher </w:t>
      </w:r>
      <w:r w:rsidR="006D739B" w:rsidRPr="006D739B">
        <w:t>speed limits</w:t>
      </w:r>
      <w:r w:rsidR="007822B7" w:rsidRPr="006D739B">
        <w:t xml:space="preserve">. </w:t>
      </w:r>
      <w:r w:rsidRPr="006D739B">
        <w:t xml:space="preserve">However, at AAFB, our </w:t>
      </w:r>
      <w:r w:rsidR="006C162F" w:rsidRPr="006D739B">
        <w:t>results</w:t>
      </w:r>
      <w:r w:rsidRPr="006D739B">
        <w:t xml:space="preserve"> showed </w:t>
      </w:r>
      <w:r w:rsidR="007822B7" w:rsidRPr="006D739B">
        <w:t>decreases in</w:t>
      </w:r>
      <w:r w:rsidR="00A578C7" w:rsidRPr="006D739B">
        <w:t xml:space="preserve"> speed</w:t>
      </w:r>
      <w:r w:rsidR="00054901" w:rsidRPr="006D739B">
        <w:t xml:space="preserve"> limit</w:t>
      </w:r>
      <w:r w:rsidR="007822B7" w:rsidRPr="006D739B">
        <w:t>s increase</w:t>
      </w:r>
      <w:r w:rsidR="00AB45C0">
        <w:t>d</w:t>
      </w:r>
      <w:r w:rsidR="007822B7" w:rsidRPr="006D739B">
        <w:t xml:space="preserve"> the likelihood of DVCs</w:t>
      </w:r>
      <w:r w:rsidR="00AD05BB" w:rsidRPr="006D739B">
        <w:t>.</w:t>
      </w:r>
      <w:r w:rsidR="00054901" w:rsidRPr="006D739B">
        <w:t xml:space="preserve"> </w:t>
      </w:r>
      <w:r w:rsidRPr="006D739B">
        <w:t xml:space="preserve">We attribute this </w:t>
      </w:r>
      <w:r w:rsidR="006D739B" w:rsidRPr="006D739B">
        <w:t xml:space="preserve">primarily </w:t>
      </w:r>
      <w:r w:rsidRPr="006D739B">
        <w:t>to a lower speed limit road segment (</w:t>
      </w:r>
      <w:r w:rsidR="002004EE">
        <w:t xml:space="preserve">64 </w:t>
      </w:r>
      <w:proofErr w:type="spellStart"/>
      <w:r w:rsidR="002004EE">
        <w:t>kph</w:t>
      </w:r>
      <w:proofErr w:type="spellEnd"/>
      <w:r w:rsidR="002004EE">
        <w:t xml:space="preserve"> or </w:t>
      </w:r>
      <w:r w:rsidRPr="002004EE">
        <w:t>40 mph</w:t>
      </w:r>
      <w:r w:rsidRPr="006D739B">
        <w:t xml:space="preserve">) near the Security Area on </w:t>
      </w:r>
      <w:proofErr w:type="spellStart"/>
      <w:r w:rsidRPr="006D739B">
        <w:t>Wattendorf</w:t>
      </w:r>
      <w:proofErr w:type="spellEnd"/>
      <w:r w:rsidRPr="006D739B">
        <w:t xml:space="preserve"> Memorial Hwy. The DVCs in this area </w:t>
      </w:r>
      <w:r w:rsidR="00054901" w:rsidRPr="006D739B">
        <w:t>were</w:t>
      </w:r>
      <w:r w:rsidRPr="006D739B">
        <w:t xml:space="preserve"> probably </w:t>
      </w:r>
      <w:r w:rsidR="008A626A">
        <w:t xml:space="preserve">more greatly </w:t>
      </w:r>
      <w:r w:rsidRPr="006D739B">
        <w:t>influenced by traffic volume and congestion entering and exiting the Security Area along with the increased number of road intersections. Addi</w:t>
      </w:r>
      <w:r w:rsidR="007822B7" w:rsidRPr="006D739B">
        <w:t xml:space="preserve">tionally, roads such as UTSI Rd and </w:t>
      </w:r>
      <w:r w:rsidRPr="006D739B">
        <w:t xml:space="preserve">S Hap Arnold </w:t>
      </w:r>
      <w:proofErr w:type="spellStart"/>
      <w:r w:rsidRPr="006D739B">
        <w:t>Dr</w:t>
      </w:r>
      <w:proofErr w:type="spellEnd"/>
      <w:r w:rsidRPr="006D739B">
        <w:t xml:space="preserve"> (Fig. </w:t>
      </w:r>
      <w:r w:rsidR="006D711F">
        <w:t>3</w:t>
      </w:r>
      <w:r w:rsidRPr="006D739B">
        <w:t xml:space="preserve">) share the same speed limit as </w:t>
      </w:r>
      <w:proofErr w:type="spellStart"/>
      <w:r w:rsidRPr="006D739B">
        <w:t>Wattendorf</w:t>
      </w:r>
      <w:proofErr w:type="spellEnd"/>
      <w:r w:rsidRPr="006D739B">
        <w:t xml:space="preserve"> Memorial Hwy (</w:t>
      </w:r>
      <w:r w:rsidR="00BE6C07" w:rsidRPr="002004EE">
        <w:t xml:space="preserve">mostly </w:t>
      </w:r>
      <w:r w:rsidR="002004EE" w:rsidRPr="002004EE">
        <w:t xml:space="preserve">88 </w:t>
      </w:r>
      <w:proofErr w:type="spellStart"/>
      <w:r w:rsidR="002004EE" w:rsidRPr="002004EE">
        <w:t>kph</w:t>
      </w:r>
      <w:proofErr w:type="spellEnd"/>
      <w:r w:rsidR="002004EE" w:rsidRPr="002004EE">
        <w:t xml:space="preserve"> or </w:t>
      </w:r>
      <w:r w:rsidRPr="002004EE">
        <w:t>55 mph</w:t>
      </w:r>
      <w:r w:rsidRPr="006D739B">
        <w:t>), yet d</w:t>
      </w:r>
      <w:r w:rsidR="00054901" w:rsidRPr="006D739B">
        <w:t>id</w:t>
      </w:r>
      <w:r w:rsidRPr="006D739B">
        <w:t xml:space="preserve"> not have the abundance of DVCs. Therefore, we do not believe speed limit is a primary contributing factor at AAFB.</w:t>
      </w:r>
    </w:p>
    <w:p w:rsidR="000905BF" w:rsidRDefault="000905BF" w:rsidP="00B13D18">
      <w:pPr>
        <w:ind w:firstLine="720"/>
      </w:pPr>
      <w:r>
        <w:t xml:space="preserve">Seasonal deer behavior is a good indicator for </w:t>
      </w:r>
      <w:r w:rsidR="00DB34C1">
        <w:t xml:space="preserve">changes in </w:t>
      </w:r>
      <w:r>
        <w:t xml:space="preserve">DVC occurrences. </w:t>
      </w:r>
      <w:r w:rsidR="00B13D18">
        <w:t xml:space="preserve">Deer activity increased during the breeding season, which peaked in mid-late November (see Chapter 1), and likely explained increased DVCs from October </w:t>
      </w:r>
      <w:r w:rsidR="00B13D18">
        <w:rPr>
          <w:rFonts w:cs="Times New Roman"/>
        </w:rPr>
        <w:t>to</w:t>
      </w:r>
      <w:r w:rsidR="00B13D18">
        <w:t xml:space="preserve"> January. </w:t>
      </w:r>
      <w:r w:rsidR="0051243A">
        <w:t>This period also cor</w:t>
      </w:r>
      <w:r w:rsidR="00594E39">
        <w:t xml:space="preserve">responds with </w:t>
      </w:r>
      <w:r w:rsidR="001C6658">
        <w:t xml:space="preserve">the fall-winter </w:t>
      </w:r>
      <w:r w:rsidR="00594E39">
        <w:t>hunting</w:t>
      </w:r>
      <w:r w:rsidR="001C6658">
        <w:t xml:space="preserve"> season</w:t>
      </w:r>
      <w:r w:rsidR="00594E39">
        <w:t xml:space="preserve">, which </w:t>
      </w:r>
      <w:r w:rsidR="00547BFB">
        <w:t>theoretically may increase deer movements and DVCs</w:t>
      </w:r>
      <w:r w:rsidR="001415AE">
        <w:t xml:space="preserve"> from hunter disturbance</w:t>
      </w:r>
      <w:r w:rsidR="0051243A">
        <w:t xml:space="preserve">. However, we found no differences in deer movement rates in addition to </w:t>
      </w:r>
      <w:r w:rsidR="00486B0F">
        <w:t xml:space="preserve">relatively </w:t>
      </w:r>
      <w:r w:rsidR="0051243A">
        <w:t xml:space="preserve">few deer excursions when hunting pressure was greatest at AAFB (see Chapter 1). </w:t>
      </w:r>
      <w:r w:rsidR="00594E39">
        <w:t xml:space="preserve">Also, </w:t>
      </w:r>
      <w:proofErr w:type="spellStart"/>
      <w:r w:rsidR="00594E39">
        <w:t>Sudharsan</w:t>
      </w:r>
      <w:proofErr w:type="spellEnd"/>
      <w:r w:rsidR="00594E39">
        <w:t xml:space="preserve"> et al. (</w:t>
      </w:r>
      <w:r w:rsidR="00547BFB">
        <w:t>2006</w:t>
      </w:r>
      <w:r w:rsidR="00594E39">
        <w:t xml:space="preserve">) found rapid declines in DVCs past opening day of hunting season. </w:t>
      </w:r>
      <w:r w:rsidR="0051243A">
        <w:t xml:space="preserve">Therefore, DVCs during these months were </w:t>
      </w:r>
      <w:r w:rsidR="001415AE">
        <w:t>probably</w:t>
      </w:r>
      <w:r w:rsidR="0051243A">
        <w:t xml:space="preserve"> influenced by </w:t>
      </w:r>
      <w:r w:rsidR="003F095A">
        <w:t>increased deer activity</w:t>
      </w:r>
      <w:r w:rsidR="001415AE">
        <w:t xml:space="preserve"> </w:t>
      </w:r>
      <w:r w:rsidR="006D07FD">
        <w:t xml:space="preserve">from the breeding season </w:t>
      </w:r>
      <w:r w:rsidR="003F095A">
        <w:t xml:space="preserve">rather </w:t>
      </w:r>
      <w:r w:rsidR="001415AE">
        <w:t>than hunting</w:t>
      </w:r>
      <w:r w:rsidR="0051243A">
        <w:t>.</w:t>
      </w:r>
      <w:r w:rsidR="00594E39">
        <w:t xml:space="preserve"> </w:t>
      </w:r>
      <w:r w:rsidR="00B13D18">
        <w:t xml:space="preserve">The lesser peak in April </w:t>
      </w:r>
      <w:r w:rsidR="001C6658">
        <w:t xml:space="preserve">may </w:t>
      </w:r>
      <w:r w:rsidR="00D276C6">
        <w:t>be linked to</w:t>
      </w:r>
      <w:r w:rsidR="00B13D18">
        <w:t xml:space="preserve"> dispersal (Reilly and Green 1974</w:t>
      </w:r>
      <w:r w:rsidR="00547BFB">
        <w:t xml:space="preserve">, </w:t>
      </w:r>
      <w:proofErr w:type="spellStart"/>
      <w:r w:rsidR="00547BFB" w:rsidRPr="001C6658">
        <w:t>Etter</w:t>
      </w:r>
      <w:proofErr w:type="spellEnd"/>
      <w:r w:rsidR="00547BFB" w:rsidRPr="001C6658">
        <w:t xml:space="preserve"> et al. 2002</w:t>
      </w:r>
      <w:r w:rsidR="001C6658">
        <w:t xml:space="preserve">), </w:t>
      </w:r>
      <w:r w:rsidR="00B13D18">
        <w:t xml:space="preserve">exaggerated female movements during pre-parturition </w:t>
      </w:r>
      <w:r w:rsidR="00B13D18">
        <w:lastRenderedPageBreak/>
        <w:t>(</w:t>
      </w:r>
      <w:proofErr w:type="spellStart"/>
      <w:r w:rsidR="00B13D18">
        <w:t>D’Angelo</w:t>
      </w:r>
      <w:proofErr w:type="spellEnd"/>
      <w:r w:rsidR="00B13D18">
        <w:t xml:space="preserve"> et al. 2004)</w:t>
      </w:r>
      <w:r w:rsidR="001C6658">
        <w:t xml:space="preserve">, and/or increased </w:t>
      </w:r>
      <w:r w:rsidR="00D276C6">
        <w:t xml:space="preserve">female </w:t>
      </w:r>
      <w:r w:rsidR="001C6658" w:rsidRPr="00D276C6">
        <w:t>foraging</w:t>
      </w:r>
      <w:r w:rsidR="00D276C6" w:rsidRPr="00D276C6">
        <w:t xml:space="preserve"> time during spring</w:t>
      </w:r>
      <w:r w:rsidR="001C6658" w:rsidRPr="00D276C6">
        <w:t xml:space="preserve"> on road ROWs to meet high metabolic demands</w:t>
      </w:r>
      <w:r w:rsidR="00D276C6" w:rsidRPr="00D276C6">
        <w:t xml:space="preserve"> of gestation and lactation</w:t>
      </w:r>
      <w:r w:rsidR="001C6658" w:rsidRPr="00D276C6">
        <w:t xml:space="preserve"> (</w:t>
      </w:r>
      <w:proofErr w:type="spellStart"/>
      <w:r w:rsidR="00D276C6" w:rsidRPr="00D276C6">
        <w:t>DeYoung</w:t>
      </w:r>
      <w:proofErr w:type="spellEnd"/>
      <w:r w:rsidR="00D276C6" w:rsidRPr="00D276C6">
        <w:t xml:space="preserve"> and Miller 2011</w:t>
      </w:r>
      <w:r w:rsidR="001C6658" w:rsidRPr="00D276C6">
        <w:t>)</w:t>
      </w:r>
      <w:r w:rsidR="00B13D18" w:rsidRPr="00D276C6">
        <w:t>.</w:t>
      </w:r>
      <w:r w:rsidR="00B13D18">
        <w:t xml:space="preserve"> We also speculate the decrease in DVCs during May is likely influenced by fawning when females reduce movements and home ranges (</w:t>
      </w:r>
      <w:proofErr w:type="spellStart"/>
      <w:r w:rsidR="00B13D18">
        <w:t>Ozoga</w:t>
      </w:r>
      <w:proofErr w:type="spellEnd"/>
      <w:r w:rsidR="00B13D18">
        <w:t xml:space="preserve"> et al. 1982, </w:t>
      </w:r>
      <w:proofErr w:type="spellStart"/>
      <w:r w:rsidR="00B13D18">
        <w:t>D’Angelo</w:t>
      </w:r>
      <w:proofErr w:type="spellEnd"/>
      <w:r w:rsidR="00B13D18">
        <w:t xml:space="preserve"> et al. 2004)</w:t>
      </w:r>
      <w:r w:rsidR="002C20E5">
        <w:t xml:space="preserve">. </w:t>
      </w:r>
      <w:r>
        <w:t>Public awareness</w:t>
      </w:r>
      <w:r w:rsidR="00122392">
        <w:t xml:space="preserve"> </w:t>
      </w:r>
      <w:r>
        <w:t>could aid in reducing the high numbers of DVCs</w:t>
      </w:r>
      <w:r w:rsidR="00DB34C1">
        <w:t>,</w:t>
      </w:r>
      <w:r w:rsidR="00DB34C1" w:rsidRPr="00DB34C1">
        <w:t xml:space="preserve"> </w:t>
      </w:r>
      <w:r w:rsidR="00DB34C1">
        <w:t>particularly during the fall-winter months</w:t>
      </w:r>
      <w:r>
        <w:t>. Although these temporal trends can be useful for identifying periods of high-risk, mitigation efforts concentrated around spatial patterns of DVCs will likely be most effective.</w:t>
      </w:r>
    </w:p>
    <w:p w:rsidR="000905BF" w:rsidRPr="000D40B8" w:rsidRDefault="000905BF" w:rsidP="000905BF">
      <w:pPr>
        <w:ind w:firstLine="720"/>
        <w:rPr>
          <w:szCs w:val="24"/>
        </w:rPr>
      </w:pPr>
      <w:r>
        <w:rPr>
          <w:szCs w:val="24"/>
        </w:rPr>
        <w:t>Additional measures should be taken regarding road ROWs at AAFB. Forage availability is the prime reason deer enter road ROWs (</w:t>
      </w:r>
      <w:proofErr w:type="spellStart"/>
      <w:r>
        <w:rPr>
          <w:szCs w:val="24"/>
        </w:rPr>
        <w:t>Feldhamer</w:t>
      </w:r>
      <w:proofErr w:type="spellEnd"/>
      <w:r>
        <w:rPr>
          <w:szCs w:val="24"/>
        </w:rPr>
        <w:t xml:space="preserve"> et al. 1986). Deer at AAFB were often observed foraging on road ROWs, especially along </w:t>
      </w:r>
      <w:proofErr w:type="spellStart"/>
      <w:r>
        <w:rPr>
          <w:szCs w:val="24"/>
        </w:rPr>
        <w:t>Wattendorf</w:t>
      </w:r>
      <w:proofErr w:type="spellEnd"/>
      <w:r>
        <w:rPr>
          <w:szCs w:val="24"/>
        </w:rPr>
        <w:t xml:space="preserve"> Memorial Hwy that had the widest ROW. Continuous mowing to adjacent wood lines along roads should be maintained throughout the growing season</w:t>
      </w:r>
      <w:r w:rsidR="00DB34C1">
        <w:rPr>
          <w:szCs w:val="24"/>
        </w:rPr>
        <w:t>. This mowing would</w:t>
      </w:r>
      <w:r>
        <w:rPr>
          <w:szCs w:val="24"/>
        </w:rPr>
        <w:t xml:space="preserve"> eliminate browse and cover </w:t>
      </w:r>
      <w:r w:rsidR="00DB34C1">
        <w:rPr>
          <w:szCs w:val="24"/>
        </w:rPr>
        <w:t>and</w:t>
      </w:r>
      <w:r>
        <w:rPr>
          <w:szCs w:val="24"/>
        </w:rPr>
        <w:t xml:space="preserve"> reduce deer incentives to enter road ROWs. Additionally, supplementary</w:t>
      </w:r>
      <w:r w:rsidR="00DB34C1">
        <w:rPr>
          <w:szCs w:val="24"/>
        </w:rPr>
        <w:t xml:space="preserve"> preferred</w:t>
      </w:r>
      <w:r>
        <w:rPr>
          <w:szCs w:val="24"/>
        </w:rPr>
        <w:t xml:space="preserve"> food away from road ROWs has been shown to manipulate deer movements away from roads, resulting in reduced DVCs (Wood and Wolfe 1988). This method of “intercept feeding” could be beneficial at AAFB, especially during mid-late winter when DVCs are greatest and forage and hard mast availability in wooded areas ha</w:t>
      </w:r>
      <w:r w:rsidR="00DB34C1">
        <w:rPr>
          <w:szCs w:val="24"/>
        </w:rPr>
        <w:t>ve</w:t>
      </w:r>
      <w:r>
        <w:rPr>
          <w:szCs w:val="24"/>
        </w:rPr>
        <w:t xml:space="preserve"> declined. During this </w:t>
      </w:r>
      <w:r w:rsidR="0003524E">
        <w:rPr>
          <w:szCs w:val="24"/>
        </w:rPr>
        <w:t>period</w:t>
      </w:r>
      <w:r>
        <w:rPr>
          <w:szCs w:val="24"/>
        </w:rPr>
        <w:t>, deer may be induced to forage in open, road ROWs that are typically abundant in cool-season grasses and forbs thereby enhancing the possibility of DVC occurrences. Therefore, using existing utility ROWs or creating areas away from roads</w:t>
      </w:r>
      <w:r w:rsidR="00D43790">
        <w:rPr>
          <w:szCs w:val="24"/>
        </w:rPr>
        <w:t xml:space="preserve"> at AAFB</w:t>
      </w:r>
      <w:r>
        <w:rPr>
          <w:szCs w:val="24"/>
        </w:rPr>
        <w:t xml:space="preserve"> to implement preferred forages may keep deer off of roadsides, especially during high-risk periods.</w:t>
      </w:r>
    </w:p>
    <w:p w:rsidR="000905BF" w:rsidRPr="00132690" w:rsidRDefault="000905BF" w:rsidP="00043652">
      <w:pPr>
        <w:pStyle w:val="Heading2"/>
      </w:pPr>
      <w:bookmarkStart w:id="104" w:name="_Toc351382029"/>
      <w:r w:rsidRPr="00132690">
        <w:lastRenderedPageBreak/>
        <w:t>MANAGEMENT IMPLICATIONS</w:t>
      </w:r>
      <w:bookmarkEnd w:id="104"/>
    </w:p>
    <w:p w:rsidR="000905BF" w:rsidRDefault="0003524E" w:rsidP="000905BF">
      <w:pPr>
        <w:rPr>
          <w:szCs w:val="24"/>
        </w:rPr>
      </w:pPr>
      <w:r>
        <w:rPr>
          <w:szCs w:val="24"/>
        </w:rPr>
        <w:t>We</w:t>
      </w:r>
      <w:r w:rsidR="000905BF">
        <w:rPr>
          <w:szCs w:val="24"/>
        </w:rPr>
        <w:t xml:space="preserve"> believe </w:t>
      </w:r>
      <w:r>
        <w:rPr>
          <w:szCs w:val="24"/>
        </w:rPr>
        <w:t>management should focus on</w:t>
      </w:r>
      <w:r w:rsidR="006D739B">
        <w:rPr>
          <w:szCs w:val="24"/>
        </w:rPr>
        <w:t xml:space="preserve"> adjacent roadside vegetation. </w:t>
      </w:r>
      <w:r>
        <w:rPr>
          <w:szCs w:val="24"/>
        </w:rPr>
        <w:t>T</w:t>
      </w:r>
      <w:r w:rsidR="000905BF" w:rsidRPr="006D739B">
        <w:rPr>
          <w:szCs w:val="24"/>
        </w:rPr>
        <w:t xml:space="preserve">raffic volume, drainages, and road intersections, </w:t>
      </w:r>
      <w:r>
        <w:rPr>
          <w:szCs w:val="24"/>
        </w:rPr>
        <w:t xml:space="preserve">which also </w:t>
      </w:r>
      <w:r w:rsidR="000905BF" w:rsidRPr="006D739B">
        <w:rPr>
          <w:szCs w:val="24"/>
        </w:rPr>
        <w:t>contribut</w:t>
      </w:r>
      <w:r>
        <w:rPr>
          <w:szCs w:val="24"/>
        </w:rPr>
        <w:t>e</w:t>
      </w:r>
      <w:r w:rsidR="000905BF" w:rsidRPr="006D739B">
        <w:rPr>
          <w:szCs w:val="24"/>
        </w:rPr>
        <w:t xml:space="preserve"> to DVCs at </w:t>
      </w:r>
      <w:r w:rsidR="006612C2" w:rsidRPr="006D739B">
        <w:rPr>
          <w:szCs w:val="24"/>
        </w:rPr>
        <w:t>AAFB,</w:t>
      </w:r>
      <w:r w:rsidR="000905BF" w:rsidRPr="006D739B">
        <w:rPr>
          <w:szCs w:val="24"/>
        </w:rPr>
        <w:t xml:space="preserve"> are much more difficult to control.</w:t>
      </w:r>
      <w:r w:rsidR="000905BF">
        <w:rPr>
          <w:szCs w:val="24"/>
        </w:rPr>
        <w:t xml:space="preserve"> </w:t>
      </w:r>
      <w:r>
        <w:rPr>
          <w:szCs w:val="24"/>
        </w:rPr>
        <w:t>We found</w:t>
      </w:r>
      <w:r w:rsidR="000905BF">
        <w:rPr>
          <w:szCs w:val="24"/>
        </w:rPr>
        <w:t xml:space="preserve"> increases in pine plantations adjacent to roads were important in DVC occurrences. Pine plantations near roads in these systems could draw and hold deer close to roadsides, thus likely increasing deer densities and DVCs in these areas. </w:t>
      </w:r>
      <w:r>
        <w:rPr>
          <w:szCs w:val="24"/>
        </w:rPr>
        <w:t>In predominately hardwood forests, the location of pine plantations should be planned cautiously, especially if deer often use road ROWs to forage.</w:t>
      </w:r>
    </w:p>
    <w:p w:rsidR="000905BF" w:rsidRDefault="000905BF" w:rsidP="000905BF">
      <w:pPr>
        <w:rPr>
          <w:b/>
          <w:szCs w:val="24"/>
        </w:rPr>
      </w:pPr>
    </w:p>
    <w:p w:rsidR="000905BF" w:rsidRDefault="000905BF" w:rsidP="000905BF">
      <w:pPr>
        <w:jc w:val="center"/>
        <w:rPr>
          <w:b/>
          <w:szCs w:val="24"/>
        </w:rPr>
        <w:sectPr w:rsidR="000905BF" w:rsidSect="00035573">
          <w:pgSz w:w="12240" w:h="15840" w:code="1"/>
          <w:pgMar w:top="1440" w:right="1440" w:bottom="1440" w:left="1440" w:header="720" w:footer="720" w:gutter="0"/>
          <w:cols w:space="720"/>
          <w:docGrid w:linePitch="360"/>
        </w:sectPr>
      </w:pPr>
      <w:r>
        <w:rPr>
          <w:b/>
          <w:szCs w:val="24"/>
        </w:rPr>
        <w:br w:type="page"/>
      </w:r>
    </w:p>
    <w:p w:rsidR="000905BF" w:rsidRDefault="000905BF" w:rsidP="00043652">
      <w:pPr>
        <w:pStyle w:val="Heading2"/>
        <w:jc w:val="center"/>
        <w:sectPr w:rsidR="000905BF" w:rsidSect="000905BF">
          <w:pgSz w:w="12240" w:h="15840" w:code="1"/>
          <w:pgMar w:top="1440" w:right="1440" w:bottom="1440" w:left="1440" w:header="720" w:footer="720" w:gutter="0"/>
          <w:cols w:space="720"/>
          <w:vAlign w:val="center"/>
          <w:docGrid w:linePitch="360"/>
        </w:sectPr>
      </w:pPr>
      <w:bookmarkStart w:id="105" w:name="_Toc351382030"/>
      <w:r>
        <w:lastRenderedPageBreak/>
        <w:t>LITERATURE CITED</w:t>
      </w:r>
      <w:bookmarkEnd w:id="105"/>
    </w:p>
    <w:p w:rsidR="000905BF" w:rsidRPr="00C0580E" w:rsidRDefault="000905BF" w:rsidP="000905BF">
      <w:pPr>
        <w:spacing w:after="200" w:line="276" w:lineRule="auto"/>
        <w:rPr>
          <w:szCs w:val="24"/>
        </w:rPr>
      </w:pPr>
      <w:proofErr w:type="gramStart"/>
      <w:r>
        <w:rPr>
          <w:bCs/>
          <w:szCs w:val="24"/>
        </w:rPr>
        <w:lastRenderedPageBreak/>
        <w:t>Allen, R. E., and D. R. McCullough.</w:t>
      </w:r>
      <w:proofErr w:type="gramEnd"/>
      <w:r>
        <w:rPr>
          <w:bCs/>
          <w:szCs w:val="24"/>
        </w:rPr>
        <w:t xml:space="preserve"> 1976. Deer-car accidents in southern Michigan. Journal of </w:t>
      </w:r>
    </w:p>
    <w:p w:rsidR="000905BF" w:rsidRDefault="000905BF" w:rsidP="000905BF">
      <w:pPr>
        <w:ind w:firstLine="720"/>
        <w:rPr>
          <w:bCs/>
          <w:szCs w:val="24"/>
        </w:rPr>
      </w:pPr>
      <w:r>
        <w:rPr>
          <w:bCs/>
          <w:szCs w:val="24"/>
        </w:rPr>
        <w:t>Wildlife Management 40:317</w:t>
      </w:r>
      <w:r>
        <w:t>–</w:t>
      </w:r>
      <w:r>
        <w:rPr>
          <w:bCs/>
          <w:szCs w:val="24"/>
        </w:rPr>
        <w:t xml:space="preserve">325. </w:t>
      </w:r>
    </w:p>
    <w:p w:rsidR="000905BF" w:rsidRDefault="000905BF" w:rsidP="000905BF">
      <w:pPr>
        <w:ind w:left="720" w:hanging="720"/>
        <w:rPr>
          <w:bCs/>
          <w:szCs w:val="24"/>
        </w:rPr>
      </w:pPr>
      <w:proofErr w:type="spellStart"/>
      <w:r>
        <w:rPr>
          <w:bCs/>
          <w:szCs w:val="24"/>
        </w:rPr>
        <w:t>Bashore</w:t>
      </w:r>
      <w:proofErr w:type="spellEnd"/>
      <w:r>
        <w:rPr>
          <w:bCs/>
          <w:szCs w:val="24"/>
        </w:rPr>
        <w:t xml:space="preserve">, T. L., W. M. </w:t>
      </w:r>
      <w:proofErr w:type="spellStart"/>
      <w:r>
        <w:rPr>
          <w:bCs/>
          <w:szCs w:val="24"/>
        </w:rPr>
        <w:t>Tzilkowski</w:t>
      </w:r>
      <w:proofErr w:type="spellEnd"/>
      <w:r>
        <w:rPr>
          <w:bCs/>
          <w:szCs w:val="24"/>
        </w:rPr>
        <w:t xml:space="preserve">, and E. D. </w:t>
      </w:r>
      <w:proofErr w:type="spellStart"/>
      <w:r>
        <w:rPr>
          <w:bCs/>
          <w:szCs w:val="24"/>
        </w:rPr>
        <w:t>Bellis</w:t>
      </w:r>
      <w:proofErr w:type="spellEnd"/>
      <w:r>
        <w:rPr>
          <w:bCs/>
          <w:szCs w:val="24"/>
        </w:rPr>
        <w:t>. 1985. Analysis of deer-vehicle collision sites in Pennsylvania. Journal of Wildlife Management 49:769</w:t>
      </w:r>
      <w:r>
        <w:t>–</w:t>
      </w:r>
      <w:r>
        <w:rPr>
          <w:bCs/>
          <w:szCs w:val="24"/>
        </w:rPr>
        <w:t>774.</w:t>
      </w:r>
    </w:p>
    <w:p w:rsidR="000905BF" w:rsidRPr="00605406" w:rsidRDefault="000905BF" w:rsidP="000905BF">
      <w:pPr>
        <w:autoSpaceDE w:val="0"/>
        <w:autoSpaceDN w:val="0"/>
        <w:adjustRightInd w:val="0"/>
        <w:ind w:left="720" w:hanging="720"/>
      </w:pPr>
      <w:proofErr w:type="gramStart"/>
      <w:r w:rsidRPr="00605406">
        <w:t>Beaver</w:t>
      </w:r>
      <w:r w:rsidRPr="00DB5A92">
        <w:rPr>
          <w:smallCaps/>
        </w:rPr>
        <w:t>, J. T.</w:t>
      </w:r>
      <w:r>
        <w:t xml:space="preserve"> 2011.</w:t>
      </w:r>
      <w:proofErr w:type="gramEnd"/>
      <w:r>
        <w:t xml:space="preserve"> </w:t>
      </w:r>
      <w:proofErr w:type="gramStart"/>
      <w:r>
        <w:t>An evaluation of population estimators and forage availability and quality for white-tailed deer in Tennessee.</w:t>
      </w:r>
      <w:proofErr w:type="gramEnd"/>
      <w:r>
        <w:t xml:space="preserve"> </w:t>
      </w:r>
      <w:proofErr w:type="gramStart"/>
      <w:r>
        <w:t>M.S. Thesis, University of Tennessee, Knoxville, Tennessee, USA.</w:t>
      </w:r>
      <w:proofErr w:type="gramEnd"/>
    </w:p>
    <w:p w:rsidR="000905BF" w:rsidRDefault="000905BF" w:rsidP="000905BF">
      <w:pPr>
        <w:rPr>
          <w:bCs/>
          <w:szCs w:val="24"/>
        </w:rPr>
      </w:pPr>
      <w:proofErr w:type="gramStart"/>
      <w:r>
        <w:rPr>
          <w:bCs/>
          <w:szCs w:val="24"/>
        </w:rPr>
        <w:t>Beyer, H. L. 2004.</w:t>
      </w:r>
      <w:proofErr w:type="gramEnd"/>
      <w:r>
        <w:rPr>
          <w:bCs/>
          <w:szCs w:val="24"/>
        </w:rPr>
        <w:t xml:space="preserve"> </w:t>
      </w:r>
      <w:proofErr w:type="spellStart"/>
      <w:r>
        <w:rPr>
          <w:bCs/>
          <w:szCs w:val="24"/>
        </w:rPr>
        <w:t>Hawth’s</w:t>
      </w:r>
      <w:proofErr w:type="spellEnd"/>
      <w:r>
        <w:rPr>
          <w:bCs/>
          <w:szCs w:val="24"/>
        </w:rPr>
        <w:t xml:space="preserve"> analysis tools for ArcGIS. </w:t>
      </w:r>
      <w:r w:rsidRPr="001B1B3E">
        <w:rPr>
          <w:bCs/>
          <w:szCs w:val="24"/>
        </w:rPr>
        <w:t>http://www.spatialecology.com/htools</w:t>
      </w:r>
      <w:r>
        <w:rPr>
          <w:bCs/>
          <w:szCs w:val="24"/>
        </w:rPr>
        <w:t>.</w:t>
      </w:r>
    </w:p>
    <w:p w:rsidR="000905BF" w:rsidRDefault="000905BF" w:rsidP="000905BF">
      <w:pPr>
        <w:rPr>
          <w:bCs/>
          <w:szCs w:val="24"/>
        </w:rPr>
      </w:pPr>
      <w:r>
        <w:rPr>
          <w:bCs/>
          <w:szCs w:val="24"/>
        </w:rPr>
        <w:tab/>
      </w:r>
      <w:proofErr w:type="gramStart"/>
      <w:r>
        <w:rPr>
          <w:bCs/>
          <w:szCs w:val="24"/>
        </w:rPr>
        <w:t>Accessed 1 June 2012.</w:t>
      </w:r>
      <w:proofErr w:type="gramEnd"/>
    </w:p>
    <w:p w:rsidR="000905BF" w:rsidRDefault="000905BF" w:rsidP="000905BF">
      <w:pPr>
        <w:rPr>
          <w:bCs/>
          <w:szCs w:val="24"/>
        </w:rPr>
      </w:pPr>
      <w:proofErr w:type="gramStart"/>
      <w:r>
        <w:rPr>
          <w:bCs/>
          <w:szCs w:val="24"/>
        </w:rPr>
        <w:t xml:space="preserve">Biggs, J., S. Sherwood, S. </w:t>
      </w:r>
      <w:proofErr w:type="spellStart"/>
      <w:r>
        <w:rPr>
          <w:bCs/>
          <w:szCs w:val="24"/>
        </w:rPr>
        <w:t>Michalak</w:t>
      </w:r>
      <w:proofErr w:type="spellEnd"/>
      <w:r>
        <w:rPr>
          <w:bCs/>
          <w:szCs w:val="24"/>
        </w:rPr>
        <w:t>, L. Hansen, and C. Bare.</w:t>
      </w:r>
      <w:proofErr w:type="gramEnd"/>
      <w:r>
        <w:rPr>
          <w:bCs/>
          <w:szCs w:val="24"/>
        </w:rPr>
        <w:t xml:space="preserve"> 2004. Animal-related vehicle </w:t>
      </w:r>
    </w:p>
    <w:p w:rsidR="000905BF" w:rsidRDefault="000905BF" w:rsidP="000905BF">
      <w:pPr>
        <w:ind w:firstLine="720"/>
        <w:rPr>
          <w:bCs/>
          <w:szCs w:val="24"/>
        </w:rPr>
      </w:pPr>
      <w:proofErr w:type="gramStart"/>
      <w:r>
        <w:rPr>
          <w:bCs/>
          <w:szCs w:val="24"/>
        </w:rPr>
        <w:t>accidents</w:t>
      </w:r>
      <w:proofErr w:type="gramEnd"/>
      <w:r>
        <w:rPr>
          <w:bCs/>
          <w:szCs w:val="24"/>
        </w:rPr>
        <w:t xml:space="preserve"> at the Los Alamos National Laboratory, New Mexico. The Southwestern </w:t>
      </w:r>
    </w:p>
    <w:p w:rsidR="000905BF" w:rsidRDefault="000905BF" w:rsidP="000905BF">
      <w:pPr>
        <w:ind w:firstLine="720"/>
        <w:rPr>
          <w:bCs/>
          <w:szCs w:val="24"/>
        </w:rPr>
      </w:pPr>
      <w:r>
        <w:rPr>
          <w:bCs/>
          <w:szCs w:val="24"/>
        </w:rPr>
        <w:t>Naturalist 49:384</w:t>
      </w:r>
      <w:r>
        <w:t>–</w:t>
      </w:r>
      <w:r>
        <w:rPr>
          <w:bCs/>
          <w:szCs w:val="24"/>
        </w:rPr>
        <w:t xml:space="preserve">394. </w:t>
      </w:r>
    </w:p>
    <w:p w:rsidR="000905BF" w:rsidRDefault="000905BF" w:rsidP="000905BF">
      <w:pPr>
        <w:rPr>
          <w:bCs/>
          <w:szCs w:val="24"/>
        </w:rPr>
      </w:pPr>
      <w:proofErr w:type="gramStart"/>
      <w:r>
        <w:rPr>
          <w:bCs/>
          <w:szCs w:val="24"/>
        </w:rPr>
        <w:t>Burnham, K. P., and D. R. Anderson.</w:t>
      </w:r>
      <w:proofErr w:type="gramEnd"/>
      <w:r>
        <w:rPr>
          <w:bCs/>
          <w:szCs w:val="24"/>
        </w:rPr>
        <w:t xml:space="preserve"> 2002. Model Selection and </w:t>
      </w:r>
      <w:proofErr w:type="spellStart"/>
      <w:r>
        <w:rPr>
          <w:bCs/>
          <w:szCs w:val="24"/>
        </w:rPr>
        <w:t>multimodel</w:t>
      </w:r>
      <w:proofErr w:type="spellEnd"/>
      <w:r>
        <w:rPr>
          <w:bCs/>
          <w:szCs w:val="24"/>
        </w:rPr>
        <w:t xml:space="preserve"> inference. Second </w:t>
      </w:r>
    </w:p>
    <w:p w:rsidR="000905BF" w:rsidRDefault="000905BF" w:rsidP="000905BF">
      <w:pPr>
        <w:ind w:firstLine="720"/>
        <w:rPr>
          <w:bCs/>
          <w:szCs w:val="24"/>
        </w:rPr>
      </w:pPr>
      <w:proofErr w:type="gramStart"/>
      <w:r>
        <w:rPr>
          <w:bCs/>
          <w:szCs w:val="24"/>
        </w:rPr>
        <w:t>edition</w:t>
      </w:r>
      <w:proofErr w:type="gramEnd"/>
      <w:r>
        <w:rPr>
          <w:bCs/>
          <w:szCs w:val="24"/>
        </w:rPr>
        <w:t>. Springer-</w:t>
      </w:r>
      <w:proofErr w:type="spellStart"/>
      <w:r>
        <w:rPr>
          <w:bCs/>
          <w:szCs w:val="24"/>
        </w:rPr>
        <w:t>Verlag</w:t>
      </w:r>
      <w:proofErr w:type="spellEnd"/>
      <w:r>
        <w:rPr>
          <w:bCs/>
          <w:szCs w:val="24"/>
        </w:rPr>
        <w:t xml:space="preserve">, New York, New York, USA. </w:t>
      </w:r>
    </w:p>
    <w:p w:rsidR="000905BF" w:rsidRDefault="000905BF" w:rsidP="000905BF">
      <w:pPr>
        <w:ind w:left="720" w:hanging="720"/>
        <w:rPr>
          <w:bCs/>
          <w:szCs w:val="24"/>
        </w:rPr>
      </w:pPr>
      <w:proofErr w:type="gramStart"/>
      <w:r>
        <w:rPr>
          <w:bCs/>
          <w:szCs w:val="24"/>
        </w:rPr>
        <w:t>Case, R. M. 1978.</w:t>
      </w:r>
      <w:proofErr w:type="gramEnd"/>
      <w:r>
        <w:rPr>
          <w:bCs/>
          <w:szCs w:val="24"/>
        </w:rPr>
        <w:t xml:space="preserve"> Interstate highway road-killed animals: a data source for biologists. Wildlife Society Bulletin 6:8</w:t>
      </w:r>
      <w:r>
        <w:t>–</w:t>
      </w:r>
      <w:r>
        <w:rPr>
          <w:bCs/>
          <w:szCs w:val="24"/>
        </w:rPr>
        <w:t>13.</w:t>
      </w:r>
    </w:p>
    <w:p w:rsidR="000905BF" w:rsidRDefault="000905BF" w:rsidP="000905BF">
      <w:pPr>
        <w:ind w:left="720" w:hanging="720"/>
        <w:rPr>
          <w:bCs/>
          <w:szCs w:val="24"/>
        </w:rPr>
      </w:pPr>
      <w:proofErr w:type="gramStart"/>
      <w:r>
        <w:rPr>
          <w:bCs/>
          <w:szCs w:val="24"/>
        </w:rPr>
        <w:t xml:space="preserve">Clevenger, A. P., B. </w:t>
      </w:r>
      <w:proofErr w:type="spellStart"/>
      <w:r>
        <w:rPr>
          <w:bCs/>
          <w:szCs w:val="24"/>
        </w:rPr>
        <w:t>Chruszcz</w:t>
      </w:r>
      <w:proofErr w:type="spellEnd"/>
      <w:r>
        <w:rPr>
          <w:bCs/>
          <w:szCs w:val="24"/>
        </w:rPr>
        <w:t xml:space="preserve">, and K. E. </w:t>
      </w:r>
      <w:proofErr w:type="spellStart"/>
      <w:r>
        <w:rPr>
          <w:bCs/>
          <w:szCs w:val="24"/>
        </w:rPr>
        <w:t>Gunson</w:t>
      </w:r>
      <w:proofErr w:type="spellEnd"/>
      <w:r>
        <w:rPr>
          <w:bCs/>
          <w:szCs w:val="24"/>
        </w:rPr>
        <w:t>.</w:t>
      </w:r>
      <w:proofErr w:type="gramEnd"/>
      <w:r>
        <w:rPr>
          <w:bCs/>
          <w:szCs w:val="24"/>
        </w:rPr>
        <w:t xml:space="preserve"> 2001. Highway mitigation fencing reduces wildlife-vehicle collisions. Wildlife Society Bulletin 29:646</w:t>
      </w:r>
      <w:r>
        <w:t>–</w:t>
      </w:r>
      <w:r>
        <w:rPr>
          <w:bCs/>
          <w:szCs w:val="24"/>
        </w:rPr>
        <w:t>653.</w:t>
      </w:r>
    </w:p>
    <w:p w:rsidR="000905BF" w:rsidRDefault="000905BF" w:rsidP="000905BF">
      <w:pPr>
        <w:rPr>
          <w:bCs/>
          <w:szCs w:val="24"/>
        </w:rPr>
      </w:pPr>
      <w:proofErr w:type="gramStart"/>
      <w:r>
        <w:rPr>
          <w:bCs/>
          <w:szCs w:val="24"/>
        </w:rPr>
        <w:t xml:space="preserve">Clevenger, A. P., B. </w:t>
      </w:r>
      <w:proofErr w:type="spellStart"/>
      <w:r>
        <w:rPr>
          <w:bCs/>
          <w:szCs w:val="24"/>
        </w:rPr>
        <w:t>Chruszcz</w:t>
      </w:r>
      <w:proofErr w:type="spellEnd"/>
      <w:r>
        <w:rPr>
          <w:bCs/>
          <w:szCs w:val="24"/>
        </w:rPr>
        <w:t xml:space="preserve">, and K. E. </w:t>
      </w:r>
      <w:proofErr w:type="spellStart"/>
      <w:r>
        <w:rPr>
          <w:bCs/>
          <w:szCs w:val="24"/>
        </w:rPr>
        <w:t>Gunson</w:t>
      </w:r>
      <w:proofErr w:type="spellEnd"/>
      <w:r>
        <w:rPr>
          <w:bCs/>
          <w:szCs w:val="24"/>
        </w:rPr>
        <w:t>.</w:t>
      </w:r>
      <w:proofErr w:type="gramEnd"/>
      <w:r>
        <w:rPr>
          <w:bCs/>
          <w:szCs w:val="24"/>
        </w:rPr>
        <w:t xml:space="preserve"> 2003. Spatial patterns and factors influencing </w:t>
      </w:r>
    </w:p>
    <w:p w:rsidR="000905BF" w:rsidRDefault="000905BF" w:rsidP="000905BF">
      <w:pPr>
        <w:ind w:firstLine="720"/>
        <w:rPr>
          <w:bCs/>
          <w:szCs w:val="24"/>
        </w:rPr>
      </w:pPr>
      <w:proofErr w:type="gramStart"/>
      <w:r>
        <w:rPr>
          <w:bCs/>
          <w:szCs w:val="24"/>
        </w:rPr>
        <w:t>small</w:t>
      </w:r>
      <w:proofErr w:type="gramEnd"/>
      <w:r>
        <w:rPr>
          <w:bCs/>
          <w:szCs w:val="24"/>
        </w:rPr>
        <w:t xml:space="preserve"> vertebrate fauna road-kill aggregations. Biological Conservation 109:15</w:t>
      </w:r>
      <w:r>
        <w:t>–</w:t>
      </w:r>
      <w:r>
        <w:rPr>
          <w:bCs/>
          <w:szCs w:val="24"/>
        </w:rPr>
        <w:t xml:space="preserve">26. </w:t>
      </w:r>
    </w:p>
    <w:p w:rsidR="000905BF" w:rsidRDefault="000905BF" w:rsidP="000905BF">
      <w:pPr>
        <w:rPr>
          <w:bCs/>
          <w:szCs w:val="24"/>
        </w:rPr>
      </w:pPr>
      <w:r>
        <w:rPr>
          <w:bCs/>
          <w:szCs w:val="24"/>
        </w:rPr>
        <w:t xml:space="preserve">Cook, K. E., and P. M. Daggett. 1995. Highway </w:t>
      </w:r>
      <w:proofErr w:type="spellStart"/>
      <w:r>
        <w:rPr>
          <w:bCs/>
          <w:szCs w:val="24"/>
        </w:rPr>
        <w:t>roadkill</w:t>
      </w:r>
      <w:proofErr w:type="spellEnd"/>
      <w:r w:rsidR="00923BDE">
        <w:rPr>
          <w:bCs/>
          <w:szCs w:val="24"/>
        </w:rPr>
        <w:t>,</w:t>
      </w:r>
      <w:r>
        <w:rPr>
          <w:bCs/>
          <w:szCs w:val="24"/>
        </w:rPr>
        <w:t xml:space="preserve"> associated issues of safety and impacts </w:t>
      </w:r>
    </w:p>
    <w:p w:rsidR="000905BF" w:rsidRDefault="000905BF" w:rsidP="000905BF">
      <w:pPr>
        <w:ind w:left="720"/>
        <w:rPr>
          <w:bCs/>
          <w:szCs w:val="24"/>
        </w:rPr>
      </w:pPr>
      <w:proofErr w:type="gramStart"/>
      <w:r>
        <w:rPr>
          <w:bCs/>
          <w:szCs w:val="24"/>
        </w:rPr>
        <w:t>on</w:t>
      </w:r>
      <w:proofErr w:type="gramEnd"/>
      <w:r>
        <w:rPr>
          <w:bCs/>
          <w:szCs w:val="24"/>
        </w:rPr>
        <w:t xml:space="preserve"> highway </w:t>
      </w:r>
      <w:proofErr w:type="spellStart"/>
      <w:r>
        <w:rPr>
          <w:bCs/>
          <w:szCs w:val="24"/>
        </w:rPr>
        <w:t>ecotones</w:t>
      </w:r>
      <w:proofErr w:type="spellEnd"/>
      <w:r>
        <w:rPr>
          <w:bCs/>
          <w:szCs w:val="24"/>
        </w:rPr>
        <w:t xml:space="preserve">. </w:t>
      </w:r>
      <w:proofErr w:type="gramStart"/>
      <w:r>
        <w:rPr>
          <w:bCs/>
          <w:szCs w:val="24"/>
        </w:rPr>
        <w:t xml:space="preserve">Task </w:t>
      </w:r>
      <w:r w:rsidR="00923BDE">
        <w:rPr>
          <w:bCs/>
          <w:szCs w:val="24"/>
        </w:rPr>
        <w:t>F</w:t>
      </w:r>
      <w:r>
        <w:rPr>
          <w:bCs/>
          <w:szCs w:val="24"/>
        </w:rPr>
        <w:t xml:space="preserve">orce on </w:t>
      </w:r>
      <w:r w:rsidR="00923BDE">
        <w:rPr>
          <w:bCs/>
          <w:szCs w:val="24"/>
        </w:rPr>
        <w:t>N</w:t>
      </w:r>
      <w:r>
        <w:rPr>
          <w:bCs/>
          <w:szCs w:val="24"/>
        </w:rPr>
        <w:t xml:space="preserve">atural </w:t>
      </w:r>
      <w:r w:rsidR="00923BDE">
        <w:rPr>
          <w:bCs/>
          <w:szCs w:val="24"/>
        </w:rPr>
        <w:t>R</w:t>
      </w:r>
      <w:r>
        <w:rPr>
          <w:bCs/>
          <w:szCs w:val="24"/>
        </w:rPr>
        <w:t>esources, Transportation Research Board.</w:t>
      </w:r>
      <w:proofErr w:type="gramEnd"/>
      <w:r>
        <w:rPr>
          <w:bCs/>
          <w:szCs w:val="24"/>
        </w:rPr>
        <w:t xml:space="preserve"> National Research Council, Washington D. C., USA. </w:t>
      </w:r>
    </w:p>
    <w:p w:rsidR="000905BF" w:rsidRDefault="000905BF" w:rsidP="000905BF">
      <w:pPr>
        <w:rPr>
          <w:bCs/>
          <w:szCs w:val="24"/>
        </w:rPr>
      </w:pPr>
      <w:r>
        <w:rPr>
          <w:bCs/>
          <w:szCs w:val="24"/>
        </w:rPr>
        <w:t xml:space="preserve">Conover, M. R., W. C. Pitt, K. K. Kessler, T. J. </w:t>
      </w:r>
      <w:proofErr w:type="spellStart"/>
      <w:r>
        <w:rPr>
          <w:bCs/>
          <w:szCs w:val="24"/>
        </w:rPr>
        <w:t>DuBow</w:t>
      </w:r>
      <w:proofErr w:type="spellEnd"/>
      <w:r>
        <w:rPr>
          <w:bCs/>
          <w:szCs w:val="24"/>
        </w:rPr>
        <w:t xml:space="preserve">, and W. A. Sanborn. 1995. Review of </w:t>
      </w:r>
    </w:p>
    <w:p w:rsidR="000905BF" w:rsidRDefault="000905BF" w:rsidP="000905BF">
      <w:pPr>
        <w:ind w:left="720"/>
        <w:rPr>
          <w:bCs/>
          <w:szCs w:val="24"/>
        </w:rPr>
      </w:pPr>
      <w:proofErr w:type="gramStart"/>
      <w:r>
        <w:rPr>
          <w:bCs/>
          <w:szCs w:val="24"/>
        </w:rPr>
        <w:lastRenderedPageBreak/>
        <w:t>human</w:t>
      </w:r>
      <w:proofErr w:type="gramEnd"/>
      <w:r>
        <w:rPr>
          <w:bCs/>
          <w:szCs w:val="24"/>
        </w:rPr>
        <w:t xml:space="preserve"> injuries, illnesses, and economic losses caused by wildlife in the United States. Wildlife Society Bulletin 23:407</w:t>
      </w:r>
      <w:r>
        <w:t>–</w:t>
      </w:r>
      <w:r>
        <w:rPr>
          <w:bCs/>
          <w:szCs w:val="24"/>
        </w:rPr>
        <w:t>414.</w:t>
      </w:r>
    </w:p>
    <w:p w:rsidR="000905BF" w:rsidRPr="00D05CC9" w:rsidRDefault="000905BF" w:rsidP="000905BF">
      <w:pPr>
        <w:ind w:left="720" w:hanging="720"/>
      </w:pPr>
      <w:proofErr w:type="spellStart"/>
      <w:r w:rsidRPr="00D05CC9">
        <w:rPr>
          <w:bCs/>
          <w:szCs w:val="24"/>
        </w:rPr>
        <w:t>D’Angelo</w:t>
      </w:r>
      <w:proofErr w:type="spellEnd"/>
      <w:r w:rsidRPr="00D05CC9">
        <w:rPr>
          <w:bCs/>
          <w:szCs w:val="24"/>
        </w:rPr>
        <w:t xml:space="preserve">, G. J., C. E. Comer, J. C. </w:t>
      </w:r>
      <w:proofErr w:type="spellStart"/>
      <w:r w:rsidRPr="00D05CC9">
        <w:rPr>
          <w:bCs/>
          <w:szCs w:val="24"/>
        </w:rPr>
        <w:t>Kilgo</w:t>
      </w:r>
      <w:proofErr w:type="spellEnd"/>
      <w:r w:rsidRPr="00D05CC9">
        <w:rPr>
          <w:bCs/>
          <w:szCs w:val="24"/>
        </w:rPr>
        <w:t xml:space="preserve">, C. D. </w:t>
      </w:r>
      <w:proofErr w:type="spellStart"/>
      <w:r w:rsidRPr="00D05CC9">
        <w:rPr>
          <w:bCs/>
          <w:szCs w:val="24"/>
        </w:rPr>
        <w:t>Drennan</w:t>
      </w:r>
      <w:proofErr w:type="spellEnd"/>
      <w:r w:rsidRPr="00D05CC9">
        <w:rPr>
          <w:bCs/>
          <w:szCs w:val="24"/>
        </w:rPr>
        <w:t>, D. A. Osborn, and K. V. Miller</w:t>
      </w:r>
      <w:r>
        <w:rPr>
          <w:bCs/>
          <w:szCs w:val="24"/>
        </w:rPr>
        <w:t xml:space="preserve">. 2004. Daily movements of female white-tailed deer relative to parturition and breeding. </w:t>
      </w:r>
      <w:r>
        <w:t>Proceedings of the Annual</w:t>
      </w:r>
      <w:r w:rsidRPr="00BD462F">
        <w:t xml:space="preserve"> Conf</w:t>
      </w:r>
      <w:r>
        <w:t>erence of the</w:t>
      </w:r>
      <w:r w:rsidRPr="00BD462F">
        <w:t xml:space="preserve"> Southeast</w:t>
      </w:r>
      <w:r>
        <w:t xml:space="preserve">ern Association of </w:t>
      </w:r>
      <w:r w:rsidRPr="00BD462F">
        <w:t>Fish</w:t>
      </w:r>
      <w:r>
        <w:t xml:space="preserve"> and</w:t>
      </w:r>
      <w:r w:rsidRPr="00BD462F">
        <w:t xml:space="preserve"> Wildl</w:t>
      </w:r>
      <w:r>
        <w:t>ife</w:t>
      </w:r>
      <w:r w:rsidRPr="00BD462F">
        <w:t xml:space="preserve"> Agencies</w:t>
      </w:r>
      <w:r>
        <w:t xml:space="preserve"> 58:292–301.</w:t>
      </w:r>
    </w:p>
    <w:p w:rsidR="000905BF" w:rsidRDefault="000905BF" w:rsidP="000905BF">
      <w:pPr>
        <w:autoSpaceDE w:val="0"/>
        <w:autoSpaceDN w:val="0"/>
        <w:adjustRightInd w:val="0"/>
        <w:rPr>
          <w:szCs w:val="24"/>
        </w:rPr>
      </w:pPr>
      <w:proofErr w:type="spellStart"/>
      <w:r w:rsidRPr="00770E70">
        <w:rPr>
          <w:szCs w:val="24"/>
        </w:rPr>
        <w:t>D’Angelo</w:t>
      </w:r>
      <w:proofErr w:type="spellEnd"/>
      <w:r w:rsidRPr="00770E70">
        <w:rPr>
          <w:szCs w:val="24"/>
        </w:rPr>
        <w:t xml:space="preserve">, G. J., J. G. </w:t>
      </w:r>
      <w:proofErr w:type="spellStart"/>
      <w:r w:rsidRPr="00770E70">
        <w:rPr>
          <w:szCs w:val="24"/>
        </w:rPr>
        <w:t>D’Angelo</w:t>
      </w:r>
      <w:proofErr w:type="spellEnd"/>
      <w:r w:rsidRPr="00770E70">
        <w:rPr>
          <w:szCs w:val="24"/>
        </w:rPr>
        <w:t xml:space="preserve">, G. R. Gallagher, D. A. Osborn, K. V. Miller, and R. J. Warren. </w:t>
      </w:r>
    </w:p>
    <w:p w:rsidR="000905BF" w:rsidRDefault="000905BF" w:rsidP="000905BF">
      <w:pPr>
        <w:autoSpaceDE w:val="0"/>
        <w:autoSpaceDN w:val="0"/>
        <w:adjustRightInd w:val="0"/>
        <w:ind w:firstLine="720"/>
        <w:rPr>
          <w:szCs w:val="24"/>
        </w:rPr>
      </w:pPr>
      <w:r w:rsidRPr="00770E70">
        <w:rPr>
          <w:szCs w:val="24"/>
        </w:rPr>
        <w:t xml:space="preserve">2006. Evaluation of wildlife warning reflectors for altering white-tailed deer behavior </w:t>
      </w:r>
    </w:p>
    <w:p w:rsidR="000905BF" w:rsidRDefault="000905BF" w:rsidP="000905BF">
      <w:pPr>
        <w:autoSpaceDE w:val="0"/>
        <w:autoSpaceDN w:val="0"/>
        <w:adjustRightInd w:val="0"/>
        <w:ind w:firstLine="720"/>
        <w:rPr>
          <w:szCs w:val="24"/>
        </w:rPr>
      </w:pPr>
      <w:proofErr w:type="gramStart"/>
      <w:r w:rsidRPr="00770E70">
        <w:rPr>
          <w:szCs w:val="24"/>
        </w:rPr>
        <w:t>along</w:t>
      </w:r>
      <w:proofErr w:type="gramEnd"/>
      <w:r w:rsidRPr="00770E70">
        <w:rPr>
          <w:szCs w:val="24"/>
        </w:rPr>
        <w:t xml:space="preserve"> roadways. Wildlife Society Bulletin 34:1175</w:t>
      </w:r>
      <w:r>
        <w:t>–</w:t>
      </w:r>
      <w:r w:rsidRPr="00770E70">
        <w:rPr>
          <w:szCs w:val="24"/>
        </w:rPr>
        <w:t>1183.</w:t>
      </w:r>
    </w:p>
    <w:p w:rsidR="000905BF" w:rsidRDefault="000905BF" w:rsidP="000905BF">
      <w:pPr>
        <w:autoSpaceDE w:val="0"/>
        <w:autoSpaceDN w:val="0"/>
        <w:adjustRightInd w:val="0"/>
        <w:ind w:left="720" w:hanging="720"/>
        <w:rPr>
          <w:szCs w:val="24"/>
        </w:rPr>
      </w:pPr>
      <w:proofErr w:type="spellStart"/>
      <w:proofErr w:type="gramStart"/>
      <w:r>
        <w:rPr>
          <w:szCs w:val="24"/>
        </w:rPr>
        <w:t>DePerno</w:t>
      </w:r>
      <w:proofErr w:type="spellEnd"/>
      <w:r>
        <w:rPr>
          <w:szCs w:val="24"/>
        </w:rPr>
        <w:t>, C. S., J. A. Jenks, and S. L. Griffin.</w:t>
      </w:r>
      <w:proofErr w:type="gramEnd"/>
      <w:r>
        <w:rPr>
          <w:szCs w:val="24"/>
        </w:rPr>
        <w:t xml:space="preserve"> 2003. Multidimensional </w:t>
      </w:r>
      <w:r w:rsidR="00923BDE">
        <w:rPr>
          <w:szCs w:val="24"/>
        </w:rPr>
        <w:t>c</w:t>
      </w:r>
      <w:r>
        <w:rPr>
          <w:szCs w:val="24"/>
        </w:rPr>
        <w:t xml:space="preserve">over </w:t>
      </w:r>
      <w:r w:rsidR="00923BDE">
        <w:rPr>
          <w:szCs w:val="24"/>
        </w:rPr>
        <w:t>c</w:t>
      </w:r>
      <w:r>
        <w:rPr>
          <w:szCs w:val="24"/>
        </w:rPr>
        <w:t xml:space="preserve">haracteristics: </w:t>
      </w:r>
      <w:r w:rsidR="00923BDE">
        <w:rPr>
          <w:szCs w:val="24"/>
        </w:rPr>
        <w:t>i</w:t>
      </w:r>
      <w:r>
        <w:rPr>
          <w:szCs w:val="24"/>
        </w:rPr>
        <w:t xml:space="preserve">s </w:t>
      </w:r>
      <w:r w:rsidR="00923BDE">
        <w:rPr>
          <w:szCs w:val="24"/>
        </w:rPr>
        <w:t>v</w:t>
      </w:r>
      <w:r>
        <w:rPr>
          <w:szCs w:val="24"/>
        </w:rPr>
        <w:t xml:space="preserve">ariation in </w:t>
      </w:r>
      <w:r w:rsidR="00923BDE">
        <w:rPr>
          <w:szCs w:val="24"/>
        </w:rPr>
        <w:t>h</w:t>
      </w:r>
      <w:r>
        <w:rPr>
          <w:szCs w:val="24"/>
        </w:rPr>
        <w:t xml:space="preserve">abitat </w:t>
      </w:r>
      <w:r w:rsidR="00923BDE">
        <w:rPr>
          <w:szCs w:val="24"/>
        </w:rPr>
        <w:t>s</w:t>
      </w:r>
      <w:r>
        <w:rPr>
          <w:szCs w:val="24"/>
        </w:rPr>
        <w:t xml:space="preserve">election </w:t>
      </w:r>
      <w:r w:rsidR="00923BDE">
        <w:rPr>
          <w:szCs w:val="24"/>
        </w:rPr>
        <w:t>r</w:t>
      </w:r>
      <w:r>
        <w:rPr>
          <w:szCs w:val="24"/>
        </w:rPr>
        <w:t xml:space="preserve">elated to </w:t>
      </w:r>
      <w:r w:rsidR="00923BDE">
        <w:rPr>
          <w:szCs w:val="24"/>
        </w:rPr>
        <w:t>w</w:t>
      </w:r>
      <w:r>
        <w:rPr>
          <w:szCs w:val="24"/>
        </w:rPr>
        <w:t xml:space="preserve">hite-tailed </w:t>
      </w:r>
      <w:r w:rsidR="00923BDE">
        <w:rPr>
          <w:szCs w:val="24"/>
        </w:rPr>
        <w:t>d</w:t>
      </w:r>
      <w:r>
        <w:rPr>
          <w:szCs w:val="24"/>
        </w:rPr>
        <w:t xml:space="preserve">eer </w:t>
      </w:r>
      <w:r w:rsidR="00923BDE">
        <w:rPr>
          <w:szCs w:val="24"/>
        </w:rPr>
        <w:t>s</w:t>
      </w:r>
      <w:r>
        <w:rPr>
          <w:szCs w:val="24"/>
        </w:rPr>
        <w:t xml:space="preserve">exual </w:t>
      </w:r>
      <w:r w:rsidR="00923BDE">
        <w:rPr>
          <w:szCs w:val="24"/>
        </w:rPr>
        <w:t>s</w:t>
      </w:r>
      <w:r>
        <w:rPr>
          <w:szCs w:val="24"/>
        </w:rPr>
        <w:t xml:space="preserve">egregation? Journal of </w:t>
      </w:r>
      <w:proofErr w:type="spellStart"/>
      <w:r>
        <w:rPr>
          <w:szCs w:val="24"/>
        </w:rPr>
        <w:t>Mammalogy</w:t>
      </w:r>
      <w:proofErr w:type="spellEnd"/>
      <w:r>
        <w:rPr>
          <w:szCs w:val="24"/>
        </w:rPr>
        <w:t xml:space="preserve"> 84:1316</w:t>
      </w:r>
      <w:r w:rsidR="00923BDE">
        <w:t>–</w:t>
      </w:r>
      <w:r>
        <w:rPr>
          <w:szCs w:val="24"/>
        </w:rPr>
        <w:t>1329.</w:t>
      </w:r>
    </w:p>
    <w:p w:rsidR="000905BF" w:rsidRDefault="000905BF" w:rsidP="000905BF">
      <w:pPr>
        <w:autoSpaceDE w:val="0"/>
        <w:autoSpaceDN w:val="0"/>
        <w:adjustRightInd w:val="0"/>
        <w:ind w:left="720" w:hanging="720"/>
        <w:rPr>
          <w:szCs w:val="24"/>
        </w:rPr>
      </w:pPr>
      <w:proofErr w:type="spellStart"/>
      <w:r>
        <w:rPr>
          <w:szCs w:val="24"/>
        </w:rPr>
        <w:t>DePerno</w:t>
      </w:r>
      <w:proofErr w:type="spellEnd"/>
      <w:r>
        <w:rPr>
          <w:szCs w:val="24"/>
        </w:rPr>
        <w:t>, C. S., J. A. Jenks, S. L. Griffin, L. A. Rice, and K. F. Huggins. 2002. White-tailed deer habitats in the central Black Hills. Journal of Range Management 55:242</w:t>
      </w:r>
      <w:r>
        <w:t>–</w:t>
      </w:r>
      <w:r>
        <w:rPr>
          <w:szCs w:val="24"/>
        </w:rPr>
        <w:t>252.</w:t>
      </w:r>
    </w:p>
    <w:p w:rsidR="00D276C6" w:rsidRPr="00E254C4" w:rsidRDefault="00D276C6" w:rsidP="000905BF">
      <w:pPr>
        <w:autoSpaceDE w:val="0"/>
        <w:autoSpaceDN w:val="0"/>
        <w:adjustRightInd w:val="0"/>
        <w:ind w:left="720" w:hanging="720"/>
        <w:rPr>
          <w:szCs w:val="24"/>
        </w:rPr>
      </w:pPr>
      <w:proofErr w:type="spellStart"/>
      <w:r>
        <w:rPr>
          <w:szCs w:val="24"/>
        </w:rPr>
        <w:t>DeYoung</w:t>
      </w:r>
      <w:proofErr w:type="spellEnd"/>
      <w:r>
        <w:rPr>
          <w:szCs w:val="24"/>
        </w:rPr>
        <w:t xml:space="preserve">, R. W., and K. V. Miller. </w:t>
      </w:r>
      <w:r w:rsidR="00260BC3">
        <w:rPr>
          <w:szCs w:val="24"/>
        </w:rPr>
        <w:t xml:space="preserve">2011. White-tailed deer behavior. </w:t>
      </w:r>
      <w:proofErr w:type="gramStart"/>
      <w:r w:rsidR="00260BC3">
        <w:rPr>
          <w:szCs w:val="24"/>
        </w:rPr>
        <w:t>Pages 311</w:t>
      </w:r>
      <w:r w:rsidR="00260BC3">
        <w:t xml:space="preserve">–351 </w:t>
      </w:r>
      <w:r w:rsidR="00260BC3" w:rsidRPr="00260BC3">
        <w:rPr>
          <w:i/>
        </w:rPr>
        <w:t>in</w:t>
      </w:r>
      <w:r w:rsidR="00260BC3">
        <w:t xml:space="preserve"> D. G. Hewitt, editor.</w:t>
      </w:r>
      <w:proofErr w:type="gramEnd"/>
      <w:r w:rsidR="00260BC3">
        <w:t xml:space="preserve"> </w:t>
      </w:r>
      <w:proofErr w:type="gramStart"/>
      <w:r w:rsidR="00260BC3">
        <w:t>Biology and management of white-tailed deer.</w:t>
      </w:r>
      <w:proofErr w:type="gramEnd"/>
      <w:r w:rsidR="00260BC3">
        <w:t xml:space="preserve"> </w:t>
      </w:r>
      <w:proofErr w:type="gramStart"/>
      <w:r w:rsidR="00260BC3">
        <w:t>C</w:t>
      </w:r>
      <w:r w:rsidR="00486B0F">
        <w:t>RC Press, Boca Raton, Florida, USA.</w:t>
      </w:r>
      <w:proofErr w:type="gramEnd"/>
      <w:r w:rsidR="00486B0F">
        <w:t xml:space="preserve"> </w:t>
      </w:r>
    </w:p>
    <w:p w:rsidR="000905BF" w:rsidRDefault="000905BF" w:rsidP="000905BF">
      <w:pPr>
        <w:autoSpaceDE w:val="0"/>
        <w:autoSpaceDN w:val="0"/>
        <w:adjustRightInd w:val="0"/>
        <w:rPr>
          <w:szCs w:val="16"/>
        </w:rPr>
      </w:pPr>
      <w:proofErr w:type="gramStart"/>
      <w:r w:rsidRPr="00D65121">
        <w:rPr>
          <w:szCs w:val="16"/>
        </w:rPr>
        <w:t>Dyer, S.</w:t>
      </w:r>
      <w:r>
        <w:rPr>
          <w:szCs w:val="16"/>
        </w:rPr>
        <w:t xml:space="preserve"> </w:t>
      </w:r>
      <w:r w:rsidRPr="00D65121">
        <w:rPr>
          <w:szCs w:val="16"/>
        </w:rPr>
        <w:t xml:space="preserve">J., </w:t>
      </w:r>
      <w:r>
        <w:rPr>
          <w:szCs w:val="16"/>
        </w:rPr>
        <w:t xml:space="preserve">J. P. </w:t>
      </w:r>
      <w:r w:rsidRPr="00D65121">
        <w:rPr>
          <w:szCs w:val="16"/>
        </w:rPr>
        <w:t>O’</w:t>
      </w:r>
      <w:r>
        <w:rPr>
          <w:szCs w:val="16"/>
        </w:rPr>
        <w:t>Neill</w:t>
      </w:r>
      <w:r w:rsidRPr="00D65121">
        <w:rPr>
          <w:szCs w:val="16"/>
        </w:rPr>
        <w:t xml:space="preserve">, </w:t>
      </w:r>
      <w:r>
        <w:rPr>
          <w:szCs w:val="16"/>
        </w:rPr>
        <w:t xml:space="preserve">S. M. </w:t>
      </w:r>
      <w:proofErr w:type="spellStart"/>
      <w:r>
        <w:rPr>
          <w:szCs w:val="16"/>
        </w:rPr>
        <w:t>Wasel</w:t>
      </w:r>
      <w:proofErr w:type="spellEnd"/>
      <w:r w:rsidRPr="00D65121">
        <w:rPr>
          <w:szCs w:val="16"/>
        </w:rPr>
        <w:t xml:space="preserve">, </w:t>
      </w:r>
      <w:r>
        <w:rPr>
          <w:szCs w:val="16"/>
        </w:rPr>
        <w:t xml:space="preserve">and S. </w:t>
      </w:r>
      <w:proofErr w:type="spellStart"/>
      <w:r w:rsidRPr="00D65121">
        <w:rPr>
          <w:szCs w:val="16"/>
        </w:rPr>
        <w:t>Boutin</w:t>
      </w:r>
      <w:proofErr w:type="spellEnd"/>
      <w:r w:rsidR="00923BDE">
        <w:rPr>
          <w:szCs w:val="16"/>
        </w:rPr>
        <w:t>.</w:t>
      </w:r>
      <w:proofErr w:type="gramEnd"/>
      <w:r w:rsidRPr="00D65121">
        <w:rPr>
          <w:szCs w:val="16"/>
        </w:rPr>
        <w:t xml:space="preserve"> 2002. Quantifying barrier effects of roads </w:t>
      </w:r>
    </w:p>
    <w:p w:rsidR="000905BF" w:rsidRDefault="000905BF" w:rsidP="000905BF">
      <w:pPr>
        <w:autoSpaceDE w:val="0"/>
        <w:autoSpaceDN w:val="0"/>
        <w:adjustRightInd w:val="0"/>
        <w:ind w:left="720"/>
        <w:rPr>
          <w:szCs w:val="16"/>
        </w:rPr>
      </w:pPr>
      <w:proofErr w:type="gramStart"/>
      <w:r w:rsidRPr="00D65121">
        <w:rPr>
          <w:szCs w:val="16"/>
        </w:rPr>
        <w:t>and</w:t>
      </w:r>
      <w:proofErr w:type="gramEnd"/>
      <w:r w:rsidRPr="00D65121">
        <w:rPr>
          <w:szCs w:val="16"/>
        </w:rPr>
        <w:t xml:space="preserve"> seismic lines on movements of female woodland caribou in northeastern Alberta.</w:t>
      </w:r>
      <w:r>
        <w:rPr>
          <w:szCs w:val="16"/>
        </w:rPr>
        <w:t xml:space="preserve"> Canadian Journal of Zoology 80:839</w:t>
      </w:r>
      <w:r>
        <w:t>–</w:t>
      </w:r>
      <w:r w:rsidRPr="00D65121">
        <w:rPr>
          <w:szCs w:val="16"/>
        </w:rPr>
        <w:t>845.</w:t>
      </w:r>
    </w:p>
    <w:p w:rsidR="00547BFB" w:rsidRDefault="00547BFB" w:rsidP="00547BFB">
      <w:pPr>
        <w:autoSpaceDE w:val="0"/>
        <w:autoSpaceDN w:val="0"/>
        <w:adjustRightInd w:val="0"/>
        <w:ind w:left="720" w:hanging="720"/>
        <w:rPr>
          <w:szCs w:val="16"/>
        </w:rPr>
      </w:pPr>
      <w:proofErr w:type="spellStart"/>
      <w:r>
        <w:rPr>
          <w:szCs w:val="16"/>
        </w:rPr>
        <w:t>Etter</w:t>
      </w:r>
      <w:proofErr w:type="spellEnd"/>
      <w:r>
        <w:rPr>
          <w:szCs w:val="16"/>
        </w:rPr>
        <w:t xml:space="preserve">, D. R., K. M. Hollis, T. R. Van </w:t>
      </w:r>
      <w:proofErr w:type="spellStart"/>
      <w:r>
        <w:rPr>
          <w:szCs w:val="16"/>
        </w:rPr>
        <w:t>Deelen</w:t>
      </w:r>
      <w:proofErr w:type="spellEnd"/>
      <w:r>
        <w:rPr>
          <w:szCs w:val="16"/>
        </w:rPr>
        <w:t xml:space="preserve">, D. R. Ludwig, J. E. </w:t>
      </w:r>
      <w:proofErr w:type="spellStart"/>
      <w:r>
        <w:rPr>
          <w:szCs w:val="16"/>
        </w:rPr>
        <w:t>Chelsvig</w:t>
      </w:r>
      <w:proofErr w:type="spellEnd"/>
      <w:r>
        <w:rPr>
          <w:szCs w:val="16"/>
        </w:rPr>
        <w:t>, C. L. Anchor, and R. E. Warner. 2002. Survival and movements of white-tailed deer in suburban Chicago, Illinois. Journal of Wildlife Management 66:500</w:t>
      </w:r>
      <w:r>
        <w:t>–510.</w:t>
      </w:r>
    </w:p>
    <w:p w:rsidR="000905BF" w:rsidRPr="00E254C4" w:rsidRDefault="000905BF" w:rsidP="000905BF">
      <w:pPr>
        <w:autoSpaceDE w:val="0"/>
        <w:autoSpaceDN w:val="0"/>
        <w:adjustRightInd w:val="0"/>
        <w:ind w:left="720" w:hanging="720"/>
        <w:rPr>
          <w:szCs w:val="16"/>
        </w:rPr>
      </w:pPr>
      <w:proofErr w:type="spellStart"/>
      <w:proofErr w:type="gramStart"/>
      <w:r>
        <w:rPr>
          <w:szCs w:val="16"/>
        </w:rPr>
        <w:lastRenderedPageBreak/>
        <w:t>Feldhamer</w:t>
      </w:r>
      <w:proofErr w:type="spellEnd"/>
      <w:r>
        <w:rPr>
          <w:szCs w:val="16"/>
        </w:rPr>
        <w:t xml:space="preserve">, G. A., J. E. Gates, D. M. Harman, A. J. </w:t>
      </w:r>
      <w:proofErr w:type="spellStart"/>
      <w:r>
        <w:rPr>
          <w:szCs w:val="16"/>
        </w:rPr>
        <w:t>Loranger</w:t>
      </w:r>
      <w:proofErr w:type="spellEnd"/>
      <w:r>
        <w:rPr>
          <w:szCs w:val="16"/>
        </w:rPr>
        <w:t>, and K. R. Dixon.</w:t>
      </w:r>
      <w:proofErr w:type="gramEnd"/>
      <w:r>
        <w:rPr>
          <w:szCs w:val="16"/>
        </w:rPr>
        <w:t xml:space="preserve"> 1986. Effects of interstate highway fencing on white-tailed deer activity. Journal of Wildlife Management 50:497</w:t>
      </w:r>
      <w:r>
        <w:t>–</w:t>
      </w:r>
      <w:r>
        <w:rPr>
          <w:szCs w:val="16"/>
        </w:rPr>
        <w:t>503.</w:t>
      </w:r>
    </w:p>
    <w:p w:rsidR="000905BF" w:rsidRDefault="000905BF" w:rsidP="000905BF">
      <w:pPr>
        <w:rPr>
          <w:bCs/>
          <w:szCs w:val="24"/>
        </w:rPr>
      </w:pPr>
      <w:proofErr w:type="gramStart"/>
      <w:r>
        <w:rPr>
          <w:bCs/>
          <w:szCs w:val="24"/>
        </w:rPr>
        <w:t>Finder, R. A., J. L. Roseberry, and A. Woolf.</w:t>
      </w:r>
      <w:proofErr w:type="gramEnd"/>
      <w:r>
        <w:rPr>
          <w:bCs/>
          <w:szCs w:val="24"/>
        </w:rPr>
        <w:t xml:space="preserve"> 1999. Site and landscape conditions at white-tailed </w:t>
      </w:r>
    </w:p>
    <w:p w:rsidR="000905BF" w:rsidRDefault="000905BF" w:rsidP="000905BF">
      <w:pPr>
        <w:ind w:firstLine="720"/>
        <w:rPr>
          <w:bCs/>
          <w:szCs w:val="24"/>
        </w:rPr>
      </w:pPr>
      <w:proofErr w:type="gramStart"/>
      <w:r>
        <w:rPr>
          <w:bCs/>
          <w:szCs w:val="24"/>
        </w:rPr>
        <w:t>deer/vehicle</w:t>
      </w:r>
      <w:proofErr w:type="gramEnd"/>
      <w:r>
        <w:rPr>
          <w:bCs/>
          <w:szCs w:val="24"/>
        </w:rPr>
        <w:t xml:space="preserve"> collision locations in Illinois. Landscape and Urban Planning 44:77</w:t>
      </w:r>
      <w:r>
        <w:t>–</w:t>
      </w:r>
      <w:r>
        <w:rPr>
          <w:bCs/>
          <w:szCs w:val="24"/>
        </w:rPr>
        <w:t>85.</w:t>
      </w:r>
    </w:p>
    <w:p w:rsidR="000905BF" w:rsidRDefault="000905BF" w:rsidP="000905BF">
      <w:pPr>
        <w:autoSpaceDE w:val="0"/>
        <w:autoSpaceDN w:val="0"/>
        <w:adjustRightInd w:val="0"/>
        <w:rPr>
          <w:szCs w:val="16"/>
        </w:rPr>
      </w:pPr>
      <w:r w:rsidRPr="00770E70">
        <w:rPr>
          <w:szCs w:val="16"/>
        </w:rPr>
        <w:t xml:space="preserve">Forman, R. T. T., D. </w:t>
      </w:r>
      <w:proofErr w:type="spellStart"/>
      <w:r w:rsidRPr="00770E70">
        <w:rPr>
          <w:szCs w:val="16"/>
        </w:rPr>
        <w:t>Sperling</w:t>
      </w:r>
      <w:proofErr w:type="spellEnd"/>
      <w:r w:rsidRPr="00770E70">
        <w:rPr>
          <w:szCs w:val="16"/>
        </w:rPr>
        <w:t xml:space="preserve">, J. A. </w:t>
      </w:r>
      <w:proofErr w:type="spellStart"/>
      <w:r w:rsidRPr="00770E70">
        <w:rPr>
          <w:szCs w:val="16"/>
        </w:rPr>
        <w:t>Bissonette</w:t>
      </w:r>
      <w:proofErr w:type="spellEnd"/>
      <w:r w:rsidRPr="00770E70">
        <w:rPr>
          <w:szCs w:val="16"/>
        </w:rPr>
        <w:t xml:space="preserve">, A. P. Clevenger, C. D. </w:t>
      </w:r>
      <w:proofErr w:type="spellStart"/>
      <w:r w:rsidRPr="00770E70">
        <w:rPr>
          <w:szCs w:val="16"/>
        </w:rPr>
        <w:t>Cutshall</w:t>
      </w:r>
      <w:proofErr w:type="spellEnd"/>
      <w:r w:rsidRPr="00770E70">
        <w:rPr>
          <w:szCs w:val="16"/>
        </w:rPr>
        <w:t xml:space="preserve">, V. H. Dale, L. </w:t>
      </w:r>
    </w:p>
    <w:p w:rsidR="000905BF" w:rsidRDefault="000905BF" w:rsidP="000905BF">
      <w:pPr>
        <w:autoSpaceDE w:val="0"/>
        <w:autoSpaceDN w:val="0"/>
        <w:adjustRightInd w:val="0"/>
        <w:ind w:firstLine="720"/>
        <w:rPr>
          <w:szCs w:val="16"/>
        </w:rPr>
      </w:pPr>
      <w:proofErr w:type="spellStart"/>
      <w:r w:rsidRPr="00770E70">
        <w:rPr>
          <w:szCs w:val="16"/>
        </w:rPr>
        <w:t>Fahrig</w:t>
      </w:r>
      <w:proofErr w:type="spellEnd"/>
      <w:r w:rsidRPr="00770E70">
        <w:rPr>
          <w:szCs w:val="16"/>
        </w:rPr>
        <w:t xml:space="preserve">, R. France, C. R. Goldman, K. </w:t>
      </w:r>
      <w:proofErr w:type="spellStart"/>
      <w:r w:rsidRPr="00770E70">
        <w:rPr>
          <w:szCs w:val="16"/>
        </w:rPr>
        <w:t>Heanue</w:t>
      </w:r>
      <w:proofErr w:type="spellEnd"/>
      <w:r w:rsidRPr="00770E70">
        <w:rPr>
          <w:szCs w:val="16"/>
        </w:rPr>
        <w:t xml:space="preserve">, J. A. Jones, F. J. Swanson, T. </w:t>
      </w:r>
      <w:proofErr w:type="spellStart"/>
      <w:r w:rsidRPr="00770E70">
        <w:rPr>
          <w:szCs w:val="16"/>
        </w:rPr>
        <w:t>Turrentine</w:t>
      </w:r>
      <w:proofErr w:type="spellEnd"/>
      <w:r w:rsidRPr="00770E70">
        <w:rPr>
          <w:szCs w:val="16"/>
        </w:rPr>
        <w:t xml:space="preserve">, </w:t>
      </w:r>
    </w:p>
    <w:p w:rsidR="000905BF" w:rsidRDefault="000905BF" w:rsidP="000905BF">
      <w:pPr>
        <w:autoSpaceDE w:val="0"/>
        <w:autoSpaceDN w:val="0"/>
        <w:adjustRightInd w:val="0"/>
        <w:ind w:firstLine="720"/>
        <w:rPr>
          <w:szCs w:val="16"/>
        </w:rPr>
      </w:pPr>
      <w:proofErr w:type="gramStart"/>
      <w:r w:rsidRPr="00770E70">
        <w:rPr>
          <w:szCs w:val="16"/>
        </w:rPr>
        <w:t>and</w:t>
      </w:r>
      <w:proofErr w:type="gramEnd"/>
      <w:r w:rsidRPr="00770E70">
        <w:rPr>
          <w:szCs w:val="16"/>
        </w:rPr>
        <w:t xml:space="preserve"> T. C. Winter. 2003. Road ecology: science and solutions. Island Press, Washington, </w:t>
      </w:r>
    </w:p>
    <w:p w:rsidR="000905BF" w:rsidRDefault="000905BF" w:rsidP="000905BF">
      <w:pPr>
        <w:autoSpaceDE w:val="0"/>
        <w:autoSpaceDN w:val="0"/>
        <w:adjustRightInd w:val="0"/>
        <w:ind w:firstLine="720"/>
        <w:rPr>
          <w:szCs w:val="16"/>
        </w:rPr>
      </w:pPr>
      <w:r w:rsidRPr="00770E70">
        <w:rPr>
          <w:szCs w:val="16"/>
        </w:rPr>
        <w:t>D.C., USA.</w:t>
      </w:r>
    </w:p>
    <w:p w:rsidR="000905BF" w:rsidRPr="00B973C4" w:rsidRDefault="000905BF" w:rsidP="000905BF">
      <w:pPr>
        <w:rPr>
          <w:bCs/>
          <w:szCs w:val="24"/>
        </w:rPr>
      </w:pPr>
      <w:proofErr w:type="spellStart"/>
      <w:r w:rsidRPr="00B973C4">
        <w:rPr>
          <w:bCs/>
          <w:szCs w:val="24"/>
        </w:rPr>
        <w:t>Grovenberg</w:t>
      </w:r>
      <w:proofErr w:type="spellEnd"/>
      <w:r w:rsidRPr="00B973C4">
        <w:rPr>
          <w:bCs/>
          <w:szCs w:val="24"/>
        </w:rPr>
        <w:t xml:space="preserve">, T. W., J. A. Jenks, R. W. </w:t>
      </w:r>
      <w:proofErr w:type="spellStart"/>
      <w:r w:rsidRPr="00B973C4">
        <w:rPr>
          <w:bCs/>
          <w:szCs w:val="24"/>
        </w:rPr>
        <w:t>Klaver</w:t>
      </w:r>
      <w:proofErr w:type="spellEnd"/>
      <w:r w:rsidRPr="00B973C4">
        <w:rPr>
          <w:bCs/>
          <w:szCs w:val="24"/>
        </w:rPr>
        <w:t xml:space="preserve">, K. L. </w:t>
      </w:r>
      <w:proofErr w:type="spellStart"/>
      <w:r w:rsidRPr="00B973C4">
        <w:rPr>
          <w:bCs/>
          <w:szCs w:val="24"/>
        </w:rPr>
        <w:t>Monteith</w:t>
      </w:r>
      <w:proofErr w:type="spellEnd"/>
      <w:r w:rsidRPr="00B973C4">
        <w:rPr>
          <w:bCs/>
          <w:szCs w:val="24"/>
        </w:rPr>
        <w:t xml:space="preserve">, D. H. </w:t>
      </w:r>
      <w:proofErr w:type="spellStart"/>
      <w:r w:rsidRPr="00B973C4">
        <w:rPr>
          <w:bCs/>
          <w:szCs w:val="24"/>
        </w:rPr>
        <w:t>Galster</w:t>
      </w:r>
      <w:proofErr w:type="spellEnd"/>
      <w:r w:rsidRPr="00B973C4">
        <w:rPr>
          <w:bCs/>
          <w:szCs w:val="24"/>
        </w:rPr>
        <w:t xml:space="preserve">, R. J. </w:t>
      </w:r>
      <w:proofErr w:type="spellStart"/>
      <w:r w:rsidRPr="00B973C4">
        <w:rPr>
          <w:bCs/>
          <w:szCs w:val="24"/>
        </w:rPr>
        <w:t>Schauer</w:t>
      </w:r>
      <w:proofErr w:type="spellEnd"/>
      <w:r w:rsidRPr="00B973C4">
        <w:rPr>
          <w:bCs/>
          <w:szCs w:val="24"/>
        </w:rPr>
        <w:t xml:space="preserve">, W. </w:t>
      </w:r>
    </w:p>
    <w:p w:rsidR="000905BF" w:rsidRPr="00B973C4" w:rsidRDefault="000905BF" w:rsidP="000905BF">
      <w:pPr>
        <w:ind w:firstLine="720"/>
        <w:rPr>
          <w:bCs/>
          <w:szCs w:val="24"/>
        </w:rPr>
      </w:pPr>
      <w:r w:rsidRPr="00B973C4">
        <w:rPr>
          <w:bCs/>
          <w:szCs w:val="24"/>
        </w:rPr>
        <w:t xml:space="preserve">W. </w:t>
      </w:r>
      <w:proofErr w:type="spellStart"/>
      <w:proofErr w:type="gramStart"/>
      <w:r w:rsidRPr="00B973C4">
        <w:rPr>
          <w:bCs/>
          <w:szCs w:val="24"/>
        </w:rPr>
        <w:t>Morlock</w:t>
      </w:r>
      <w:proofErr w:type="spellEnd"/>
      <w:r w:rsidRPr="00B973C4">
        <w:rPr>
          <w:bCs/>
          <w:szCs w:val="24"/>
        </w:rPr>
        <w:t>,</w:t>
      </w:r>
      <w:proofErr w:type="gramEnd"/>
      <w:r w:rsidRPr="00B973C4">
        <w:rPr>
          <w:bCs/>
          <w:szCs w:val="24"/>
        </w:rPr>
        <w:t xml:space="preserve"> and J. A. </w:t>
      </w:r>
      <w:proofErr w:type="spellStart"/>
      <w:r w:rsidRPr="00B973C4">
        <w:rPr>
          <w:bCs/>
          <w:szCs w:val="24"/>
        </w:rPr>
        <w:t>Delger</w:t>
      </w:r>
      <w:proofErr w:type="spellEnd"/>
      <w:r w:rsidRPr="00B973C4">
        <w:rPr>
          <w:bCs/>
          <w:szCs w:val="24"/>
        </w:rPr>
        <w:t xml:space="preserve">. 2008. Factors affecting road mortality of white-tailed deer </w:t>
      </w:r>
    </w:p>
    <w:p w:rsidR="000905BF" w:rsidRDefault="000905BF" w:rsidP="000905BF">
      <w:pPr>
        <w:ind w:firstLine="720"/>
        <w:rPr>
          <w:bCs/>
          <w:szCs w:val="24"/>
        </w:rPr>
      </w:pPr>
      <w:proofErr w:type="gramStart"/>
      <w:r w:rsidRPr="00B973C4">
        <w:rPr>
          <w:bCs/>
          <w:szCs w:val="24"/>
        </w:rPr>
        <w:t>in</w:t>
      </w:r>
      <w:proofErr w:type="gramEnd"/>
      <w:r w:rsidRPr="00B973C4">
        <w:rPr>
          <w:bCs/>
          <w:szCs w:val="24"/>
        </w:rPr>
        <w:t xml:space="preserve"> eastern South Dakota. Human-Wildlife Conflicts 2:48</w:t>
      </w:r>
      <w:r>
        <w:t>–</w:t>
      </w:r>
      <w:r w:rsidRPr="00B973C4">
        <w:rPr>
          <w:bCs/>
          <w:szCs w:val="24"/>
        </w:rPr>
        <w:t>59</w:t>
      </w:r>
      <w:r>
        <w:rPr>
          <w:bCs/>
          <w:szCs w:val="24"/>
        </w:rPr>
        <w:t>.</w:t>
      </w:r>
    </w:p>
    <w:p w:rsidR="00CE0658" w:rsidRDefault="00CE0658" w:rsidP="00CE0658">
      <w:pPr>
        <w:ind w:left="720" w:hanging="720"/>
        <w:rPr>
          <w:bCs/>
          <w:szCs w:val="24"/>
        </w:rPr>
      </w:pPr>
      <w:proofErr w:type="spellStart"/>
      <w:r>
        <w:rPr>
          <w:bCs/>
          <w:szCs w:val="24"/>
        </w:rPr>
        <w:t>Gulsby</w:t>
      </w:r>
      <w:proofErr w:type="spellEnd"/>
      <w:r>
        <w:rPr>
          <w:bCs/>
          <w:szCs w:val="24"/>
        </w:rPr>
        <w:t xml:space="preserve">, W. D., D. W. Stull, G. R. Gallagher, D. A. Osborn, R. J. Warren, K. V. Miller, and L. V. </w:t>
      </w:r>
      <w:proofErr w:type="spellStart"/>
      <w:r>
        <w:rPr>
          <w:bCs/>
          <w:szCs w:val="24"/>
        </w:rPr>
        <w:t>Tannenbaum</w:t>
      </w:r>
      <w:proofErr w:type="spellEnd"/>
      <w:r>
        <w:rPr>
          <w:bCs/>
          <w:szCs w:val="24"/>
        </w:rPr>
        <w:t>. 2011. Movements and home ranges of white-tailed deer in response to roadside fences. Wildlife Society Bulletin 35:282</w:t>
      </w:r>
      <w:r>
        <w:t>–290.</w:t>
      </w:r>
    </w:p>
    <w:p w:rsidR="000905BF" w:rsidRDefault="000905BF" w:rsidP="000905BF">
      <w:pPr>
        <w:rPr>
          <w:szCs w:val="24"/>
        </w:rPr>
      </w:pPr>
      <w:r>
        <w:rPr>
          <w:szCs w:val="24"/>
        </w:rPr>
        <w:t>Hansen, C. S. 1983. Cost of deer</w:t>
      </w:r>
      <w:r w:rsidR="00923BDE">
        <w:rPr>
          <w:szCs w:val="24"/>
        </w:rPr>
        <w:t xml:space="preserve">-vehicle accidents in Michigan. </w:t>
      </w:r>
      <w:r>
        <w:rPr>
          <w:szCs w:val="24"/>
        </w:rPr>
        <w:t xml:space="preserve">Wildlife Society Bulletin </w:t>
      </w:r>
    </w:p>
    <w:p w:rsidR="000905BF" w:rsidRDefault="000905BF" w:rsidP="000905BF">
      <w:pPr>
        <w:ind w:firstLine="720"/>
        <w:rPr>
          <w:szCs w:val="24"/>
        </w:rPr>
      </w:pPr>
      <w:r>
        <w:rPr>
          <w:szCs w:val="24"/>
        </w:rPr>
        <w:t>11:161</w:t>
      </w:r>
      <w:r>
        <w:t>–</w:t>
      </w:r>
      <w:r>
        <w:rPr>
          <w:szCs w:val="24"/>
        </w:rPr>
        <w:t>164.</w:t>
      </w:r>
    </w:p>
    <w:p w:rsidR="000905BF" w:rsidRDefault="000905BF" w:rsidP="000905BF">
      <w:pPr>
        <w:ind w:left="720" w:hanging="720"/>
        <w:rPr>
          <w:szCs w:val="24"/>
        </w:rPr>
      </w:pPr>
      <w:proofErr w:type="spellStart"/>
      <w:proofErr w:type="gramStart"/>
      <w:r>
        <w:rPr>
          <w:szCs w:val="24"/>
        </w:rPr>
        <w:t>Hosmer</w:t>
      </w:r>
      <w:proofErr w:type="spellEnd"/>
      <w:r>
        <w:rPr>
          <w:szCs w:val="24"/>
        </w:rPr>
        <w:t xml:space="preserve">, D. W., and S. </w:t>
      </w:r>
      <w:proofErr w:type="spellStart"/>
      <w:r>
        <w:rPr>
          <w:szCs w:val="24"/>
        </w:rPr>
        <w:t>Lemeshow</w:t>
      </w:r>
      <w:proofErr w:type="spellEnd"/>
      <w:r>
        <w:rPr>
          <w:szCs w:val="24"/>
        </w:rPr>
        <w:t>.</w:t>
      </w:r>
      <w:proofErr w:type="gramEnd"/>
      <w:r>
        <w:rPr>
          <w:szCs w:val="24"/>
        </w:rPr>
        <w:t xml:space="preserve"> 1989. Applied Logistic Regression. </w:t>
      </w:r>
      <w:proofErr w:type="gramStart"/>
      <w:r>
        <w:rPr>
          <w:szCs w:val="24"/>
        </w:rPr>
        <w:t>John Wiley and Sons, New York, USA.</w:t>
      </w:r>
      <w:proofErr w:type="gramEnd"/>
    </w:p>
    <w:p w:rsidR="000905BF" w:rsidRDefault="000905BF" w:rsidP="000905BF">
      <w:pPr>
        <w:rPr>
          <w:szCs w:val="24"/>
        </w:rPr>
      </w:pPr>
      <w:proofErr w:type="gramStart"/>
      <w:r>
        <w:rPr>
          <w:szCs w:val="24"/>
        </w:rPr>
        <w:t>Hubbard, M. W., B. J. Danielson, and R. A. Schmitz.</w:t>
      </w:r>
      <w:proofErr w:type="gramEnd"/>
      <w:r>
        <w:rPr>
          <w:szCs w:val="24"/>
        </w:rPr>
        <w:t xml:space="preserve"> 2000. Factors influencing the location of </w:t>
      </w:r>
    </w:p>
    <w:p w:rsidR="000905BF" w:rsidRDefault="000905BF" w:rsidP="000905BF">
      <w:pPr>
        <w:ind w:firstLine="720"/>
        <w:rPr>
          <w:szCs w:val="24"/>
        </w:rPr>
      </w:pPr>
      <w:proofErr w:type="gramStart"/>
      <w:r>
        <w:rPr>
          <w:szCs w:val="24"/>
        </w:rPr>
        <w:t>deer-vehicle</w:t>
      </w:r>
      <w:proofErr w:type="gramEnd"/>
      <w:r>
        <w:rPr>
          <w:szCs w:val="24"/>
        </w:rPr>
        <w:t xml:space="preserve"> accidents in Iowa. Journal of Wildlife Management 64:707</w:t>
      </w:r>
      <w:r>
        <w:t>–</w:t>
      </w:r>
      <w:r>
        <w:rPr>
          <w:szCs w:val="24"/>
        </w:rPr>
        <w:t xml:space="preserve">713. </w:t>
      </w:r>
    </w:p>
    <w:p w:rsidR="000905BF" w:rsidRDefault="000905BF" w:rsidP="000905BF">
      <w:pPr>
        <w:autoSpaceDE w:val="0"/>
        <w:autoSpaceDN w:val="0"/>
        <w:adjustRightInd w:val="0"/>
        <w:rPr>
          <w:szCs w:val="24"/>
        </w:rPr>
      </w:pPr>
      <w:proofErr w:type="spellStart"/>
      <w:proofErr w:type="gramStart"/>
      <w:r>
        <w:rPr>
          <w:szCs w:val="24"/>
        </w:rPr>
        <w:t>Hussain</w:t>
      </w:r>
      <w:proofErr w:type="spellEnd"/>
      <w:r>
        <w:rPr>
          <w:szCs w:val="24"/>
        </w:rPr>
        <w:t xml:space="preserve">, A., J. B. Armstrong, D. B. Brown, and J. </w:t>
      </w:r>
      <w:proofErr w:type="spellStart"/>
      <w:r>
        <w:rPr>
          <w:szCs w:val="24"/>
        </w:rPr>
        <w:t>Hogland</w:t>
      </w:r>
      <w:proofErr w:type="spellEnd"/>
      <w:r>
        <w:rPr>
          <w:szCs w:val="24"/>
        </w:rPr>
        <w:t>.</w:t>
      </w:r>
      <w:proofErr w:type="gramEnd"/>
      <w:r>
        <w:rPr>
          <w:szCs w:val="24"/>
        </w:rPr>
        <w:t xml:space="preserve"> 2007. Land-use pattern, </w:t>
      </w:r>
    </w:p>
    <w:p w:rsidR="000905BF" w:rsidRDefault="000905BF" w:rsidP="000905BF">
      <w:pPr>
        <w:autoSpaceDE w:val="0"/>
        <w:autoSpaceDN w:val="0"/>
        <w:adjustRightInd w:val="0"/>
        <w:ind w:firstLine="720"/>
        <w:rPr>
          <w:szCs w:val="24"/>
        </w:rPr>
      </w:pPr>
      <w:proofErr w:type="gramStart"/>
      <w:r>
        <w:rPr>
          <w:szCs w:val="24"/>
        </w:rPr>
        <w:t>urbanization</w:t>
      </w:r>
      <w:proofErr w:type="gramEnd"/>
      <w:r>
        <w:rPr>
          <w:szCs w:val="24"/>
        </w:rPr>
        <w:t>, and deer-vehicle collisions in Alabama. Human-Wildlife Conflicts 1:89</w:t>
      </w:r>
      <w:r>
        <w:t>–</w:t>
      </w:r>
      <w:r>
        <w:rPr>
          <w:szCs w:val="24"/>
        </w:rPr>
        <w:t>96.</w:t>
      </w:r>
    </w:p>
    <w:p w:rsidR="000905BF" w:rsidRDefault="000905BF" w:rsidP="000905BF">
      <w:pPr>
        <w:autoSpaceDE w:val="0"/>
        <w:autoSpaceDN w:val="0"/>
        <w:adjustRightInd w:val="0"/>
        <w:rPr>
          <w:szCs w:val="24"/>
        </w:rPr>
      </w:pPr>
      <w:proofErr w:type="spellStart"/>
      <w:proofErr w:type="gramStart"/>
      <w:r>
        <w:rPr>
          <w:szCs w:val="24"/>
        </w:rPr>
        <w:lastRenderedPageBreak/>
        <w:t>Langen</w:t>
      </w:r>
      <w:proofErr w:type="spellEnd"/>
      <w:r>
        <w:rPr>
          <w:szCs w:val="24"/>
        </w:rPr>
        <w:t xml:space="preserve">, T. A., K. M. Ogden, and L. L. </w:t>
      </w:r>
      <w:proofErr w:type="spellStart"/>
      <w:r>
        <w:rPr>
          <w:szCs w:val="24"/>
        </w:rPr>
        <w:t>Schwarting</w:t>
      </w:r>
      <w:proofErr w:type="spellEnd"/>
      <w:r>
        <w:rPr>
          <w:szCs w:val="24"/>
        </w:rPr>
        <w:t>.</w:t>
      </w:r>
      <w:proofErr w:type="gramEnd"/>
      <w:r>
        <w:rPr>
          <w:szCs w:val="24"/>
        </w:rPr>
        <w:t xml:space="preserve"> 2009. Predicting hot spots of </w:t>
      </w:r>
      <w:proofErr w:type="spellStart"/>
      <w:r>
        <w:rPr>
          <w:szCs w:val="24"/>
        </w:rPr>
        <w:t>herptofauna</w:t>
      </w:r>
      <w:proofErr w:type="spellEnd"/>
      <w:r>
        <w:rPr>
          <w:szCs w:val="24"/>
        </w:rPr>
        <w:t xml:space="preserve"> </w:t>
      </w:r>
    </w:p>
    <w:p w:rsidR="000905BF" w:rsidRDefault="000905BF" w:rsidP="000905BF">
      <w:pPr>
        <w:autoSpaceDE w:val="0"/>
        <w:autoSpaceDN w:val="0"/>
        <w:adjustRightInd w:val="0"/>
        <w:ind w:firstLine="720"/>
        <w:rPr>
          <w:szCs w:val="24"/>
        </w:rPr>
      </w:pPr>
      <w:proofErr w:type="gramStart"/>
      <w:r>
        <w:rPr>
          <w:szCs w:val="24"/>
        </w:rPr>
        <w:t>road</w:t>
      </w:r>
      <w:proofErr w:type="gramEnd"/>
      <w:r>
        <w:rPr>
          <w:szCs w:val="24"/>
        </w:rPr>
        <w:t xml:space="preserve"> mortality along highway networks. Journal of Wildlife Management 73:104</w:t>
      </w:r>
      <w:r>
        <w:t>–</w:t>
      </w:r>
      <w:r>
        <w:rPr>
          <w:szCs w:val="24"/>
        </w:rPr>
        <w:t>114.</w:t>
      </w:r>
    </w:p>
    <w:p w:rsidR="000905BF" w:rsidRDefault="000905BF" w:rsidP="000905BF">
      <w:pPr>
        <w:autoSpaceDE w:val="0"/>
        <w:autoSpaceDN w:val="0"/>
        <w:adjustRightInd w:val="0"/>
        <w:ind w:left="720" w:hanging="720"/>
        <w:rPr>
          <w:szCs w:val="24"/>
        </w:rPr>
      </w:pPr>
      <w:proofErr w:type="spellStart"/>
      <w:proofErr w:type="gramStart"/>
      <w:r>
        <w:rPr>
          <w:szCs w:val="24"/>
        </w:rPr>
        <w:t>Langevelde</w:t>
      </w:r>
      <w:proofErr w:type="spellEnd"/>
      <w:r>
        <w:rPr>
          <w:szCs w:val="24"/>
        </w:rPr>
        <w:t xml:space="preserve">, F. V., and C. F. </w:t>
      </w:r>
      <w:proofErr w:type="spellStart"/>
      <w:r>
        <w:rPr>
          <w:szCs w:val="24"/>
        </w:rPr>
        <w:t>Jaarsma</w:t>
      </w:r>
      <w:proofErr w:type="spellEnd"/>
      <w:r>
        <w:rPr>
          <w:szCs w:val="24"/>
        </w:rPr>
        <w:t>.</w:t>
      </w:r>
      <w:proofErr w:type="gramEnd"/>
      <w:r>
        <w:rPr>
          <w:szCs w:val="24"/>
        </w:rPr>
        <w:t xml:space="preserve"> 2004. Using traffic flow theory to model traffic mortality in mammals. Landscape Ecology 19:895</w:t>
      </w:r>
      <w:r>
        <w:t>–</w:t>
      </w:r>
      <w:r>
        <w:rPr>
          <w:szCs w:val="24"/>
        </w:rPr>
        <w:t>907.</w:t>
      </w:r>
    </w:p>
    <w:p w:rsidR="006B2A29" w:rsidRDefault="006B2A29" w:rsidP="000905BF">
      <w:pPr>
        <w:autoSpaceDE w:val="0"/>
        <w:autoSpaceDN w:val="0"/>
        <w:adjustRightInd w:val="0"/>
        <w:ind w:left="720" w:hanging="720"/>
        <w:rPr>
          <w:szCs w:val="24"/>
        </w:rPr>
      </w:pPr>
      <w:proofErr w:type="spellStart"/>
      <w:proofErr w:type="gramStart"/>
      <w:r>
        <w:rPr>
          <w:szCs w:val="24"/>
        </w:rPr>
        <w:t>Marcoux</w:t>
      </w:r>
      <w:proofErr w:type="spellEnd"/>
      <w:r>
        <w:rPr>
          <w:szCs w:val="24"/>
        </w:rPr>
        <w:t xml:space="preserve">, A., G. J. </w:t>
      </w:r>
      <w:proofErr w:type="spellStart"/>
      <w:r>
        <w:rPr>
          <w:szCs w:val="24"/>
        </w:rPr>
        <w:t>Hickling</w:t>
      </w:r>
      <w:proofErr w:type="spellEnd"/>
      <w:r>
        <w:rPr>
          <w:szCs w:val="24"/>
        </w:rPr>
        <w:t xml:space="preserve">, S. J. Riley, and S. R. </w:t>
      </w:r>
      <w:proofErr w:type="spellStart"/>
      <w:r>
        <w:rPr>
          <w:szCs w:val="24"/>
        </w:rPr>
        <w:t>Winterstein</w:t>
      </w:r>
      <w:proofErr w:type="spellEnd"/>
      <w:r>
        <w:rPr>
          <w:szCs w:val="24"/>
        </w:rPr>
        <w:t>.</w:t>
      </w:r>
      <w:proofErr w:type="gramEnd"/>
      <w:r>
        <w:rPr>
          <w:szCs w:val="24"/>
        </w:rPr>
        <w:t xml:space="preserve"> 2005. Situational and driver characteristics associated with deer-vehicle collisions in southeastern Michigan. </w:t>
      </w:r>
      <w:proofErr w:type="gramStart"/>
      <w:r>
        <w:rPr>
          <w:szCs w:val="24"/>
        </w:rPr>
        <w:t>Pages 363</w:t>
      </w:r>
      <w:r>
        <w:t xml:space="preserve">–374 </w:t>
      </w:r>
      <w:r w:rsidRPr="006B2A29">
        <w:rPr>
          <w:i/>
        </w:rPr>
        <w:t>in</w:t>
      </w:r>
      <w:r>
        <w:t xml:space="preserve"> D. L. Nolte and K. A. </w:t>
      </w:r>
      <w:proofErr w:type="spellStart"/>
      <w:r>
        <w:t>Fagerstone</w:t>
      </w:r>
      <w:proofErr w:type="spellEnd"/>
      <w:r>
        <w:t>, editors.</w:t>
      </w:r>
      <w:proofErr w:type="gramEnd"/>
      <w:r>
        <w:t xml:space="preserve"> </w:t>
      </w:r>
      <w:proofErr w:type="gramStart"/>
      <w:r>
        <w:t>Proceedings of the 11</w:t>
      </w:r>
      <w:r w:rsidRPr="006B2A29">
        <w:rPr>
          <w:vertAlign w:val="superscript"/>
        </w:rPr>
        <w:t>th</w:t>
      </w:r>
      <w:r>
        <w:t xml:space="preserve"> Wildlife Damage Management Conference.</w:t>
      </w:r>
      <w:proofErr w:type="gramEnd"/>
      <w:r>
        <w:t xml:space="preserve"> </w:t>
      </w:r>
      <w:proofErr w:type="gramStart"/>
      <w:r>
        <w:t>University of Nebraska, Lincoln, USA.</w:t>
      </w:r>
      <w:proofErr w:type="gramEnd"/>
    </w:p>
    <w:p w:rsidR="000905BF" w:rsidRDefault="000905BF" w:rsidP="000905BF">
      <w:pPr>
        <w:autoSpaceDE w:val="0"/>
        <w:autoSpaceDN w:val="0"/>
        <w:adjustRightInd w:val="0"/>
        <w:rPr>
          <w:szCs w:val="24"/>
        </w:rPr>
      </w:pPr>
      <w:proofErr w:type="spellStart"/>
      <w:proofErr w:type="gramStart"/>
      <w:r>
        <w:rPr>
          <w:szCs w:val="24"/>
        </w:rPr>
        <w:t>McCollister</w:t>
      </w:r>
      <w:proofErr w:type="spellEnd"/>
      <w:r>
        <w:rPr>
          <w:szCs w:val="24"/>
        </w:rPr>
        <w:t xml:space="preserve">, M. F., and F. T. Van </w:t>
      </w:r>
      <w:proofErr w:type="spellStart"/>
      <w:r>
        <w:rPr>
          <w:szCs w:val="24"/>
        </w:rPr>
        <w:t>Manen</w:t>
      </w:r>
      <w:proofErr w:type="spellEnd"/>
      <w:r>
        <w:rPr>
          <w:szCs w:val="24"/>
        </w:rPr>
        <w:t>.</w:t>
      </w:r>
      <w:proofErr w:type="gramEnd"/>
      <w:r>
        <w:rPr>
          <w:szCs w:val="24"/>
        </w:rPr>
        <w:t xml:space="preserve"> 2010. Effectiveness of </w:t>
      </w:r>
      <w:r w:rsidR="00923BDE">
        <w:rPr>
          <w:szCs w:val="24"/>
        </w:rPr>
        <w:t>w</w:t>
      </w:r>
      <w:r>
        <w:rPr>
          <w:szCs w:val="24"/>
        </w:rPr>
        <w:t xml:space="preserve">ildlife underpasses and </w:t>
      </w:r>
    </w:p>
    <w:p w:rsidR="000905BF" w:rsidRDefault="000905BF" w:rsidP="000905BF">
      <w:pPr>
        <w:autoSpaceDE w:val="0"/>
        <w:autoSpaceDN w:val="0"/>
        <w:adjustRightInd w:val="0"/>
        <w:ind w:left="720"/>
        <w:rPr>
          <w:szCs w:val="24"/>
        </w:rPr>
      </w:pPr>
      <w:proofErr w:type="gramStart"/>
      <w:r>
        <w:rPr>
          <w:szCs w:val="24"/>
        </w:rPr>
        <w:t>fencing</w:t>
      </w:r>
      <w:proofErr w:type="gramEnd"/>
      <w:r>
        <w:rPr>
          <w:szCs w:val="24"/>
        </w:rPr>
        <w:t xml:space="preserve"> to reduce wildlife-vehicle collisions. Journal of Wildlife Management 74:1722</w:t>
      </w:r>
      <w:r>
        <w:t>–</w:t>
      </w:r>
      <w:r>
        <w:rPr>
          <w:szCs w:val="24"/>
        </w:rPr>
        <w:t>1731.</w:t>
      </w:r>
    </w:p>
    <w:p w:rsidR="000905BF" w:rsidRDefault="000905BF" w:rsidP="000905BF">
      <w:pPr>
        <w:autoSpaceDE w:val="0"/>
        <w:autoSpaceDN w:val="0"/>
        <w:adjustRightInd w:val="0"/>
        <w:rPr>
          <w:szCs w:val="24"/>
        </w:rPr>
      </w:pPr>
      <w:proofErr w:type="spellStart"/>
      <w:proofErr w:type="gramStart"/>
      <w:r w:rsidRPr="00DF55DA">
        <w:rPr>
          <w:szCs w:val="24"/>
        </w:rPr>
        <w:t>McShea</w:t>
      </w:r>
      <w:proofErr w:type="spellEnd"/>
      <w:r w:rsidRPr="00DF55DA">
        <w:rPr>
          <w:szCs w:val="24"/>
        </w:rPr>
        <w:t xml:space="preserve">, W.J., Underwood, H.B., </w:t>
      </w:r>
      <w:r>
        <w:rPr>
          <w:szCs w:val="24"/>
        </w:rPr>
        <w:t xml:space="preserve">and J. H. </w:t>
      </w:r>
      <w:proofErr w:type="spellStart"/>
      <w:r w:rsidRPr="00DF55DA">
        <w:rPr>
          <w:szCs w:val="24"/>
        </w:rPr>
        <w:t>Rappole</w:t>
      </w:r>
      <w:proofErr w:type="spellEnd"/>
      <w:r>
        <w:rPr>
          <w:szCs w:val="24"/>
        </w:rPr>
        <w:t>, editors.</w:t>
      </w:r>
      <w:proofErr w:type="gramEnd"/>
      <w:r>
        <w:rPr>
          <w:szCs w:val="24"/>
        </w:rPr>
        <w:t xml:space="preserve"> </w:t>
      </w:r>
      <w:r w:rsidRPr="00DF55DA">
        <w:rPr>
          <w:szCs w:val="24"/>
        </w:rPr>
        <w:t>1997. The</w:t>
      </w:r>
      <w:r>
        <w:rPr>
          <w:szCs w:val="24"/>
        </w:rPr>
        <w:t xml:space="preserve"> </w:t>
      </w:r>
      <w:r w:rsidR="00923BDE">
        <w:rPr>
          <w:szCs w:val="24"/>
        </w:rPr>
        <w:t>s</w:t>
      </w:r>
      <w:r w:rsidRPr="00DF55DA">
        <w:rPr>
          <w:szCs w:val="24"/>
        </w:rPr>
        <w:t xml:space="preserve">cience of </w:t>
      </w:r>
    </w:p>
    <w:p w:rsidR="000905BF" w:rsidRPr="00E254C4" w:rsidRDefault="00923BDE" w:rsidP="000905BF">
      <w:pPr>
        <w:autoSpaceDE w:val="0"/>
        <w:autoSpaceDN w:val="0"/>
        <w:adjustRightInd w:val="0"/>
        <w:ind w:left="720"/>
        <w:rPr>
          <w:szCs w:val="24"/>
        </w:rPr>
      </w:pPr>
      <w:proofErr w:type="gramStart"/>
      <w:r>
        <w:rPr>
          <w:szCs w:val="24"/>
        </w:rPr>
        <w:t>o</w:t>
      </w:r>
      <w:r w:rsidR="000905BF" w:rsidRPr="00DF55DA">
        <w:rPr>
          <w:szCs w:val="24"/>
        </w:rPr>
        <w:t>verabundance</w:t>
      </w:r>
      <w:proofErr w:type="gramEnd"/>
      <w:r w:rsidR="000905BF" w:rsidRPr="00DF55DA">
        <w:rPr>
          <w:szCs w:val="24"/>
        </w:rPr>
        <w:t xml:space="preserve">: </w:t>
      </w:r>
      <w:r>
        <w:rPr>
          <w:szCs w:val="24"/>
        </w:rPr>
        <w:t>d</w:t>
      </w:r>
      <w:r w:rsidR="000905BF" w:rsidRPr="00DF55DA">
        <w:rPr>
          <w:szCs w:val="24"/>
        </w:rPr>
        <w:t xml:space="preserve">eer </w:t>
      </w:r>
      <w:r>
        <w:rPr>
          <w:szCs w:val="24"/>
        </w:rPr>
        <w:t>e</w:t>
      </w:r>
      <w:r w:rsidR="000905BF" w:rsidRPr="00DF55DA">
        <w:rPr>
          <w:szCs w:val="24"/>
        </w:rPr>
        <w:t xml:space="preserve">cology and </w:t>
      </w:r>
      <w:r>
        <w:rPr>
          <w:szCs w:val="24"/>
        </w:rPr>
        <w:t>p</w:t>
      </w:r>
      <w:r w:rsidR="000905BF" w:rsidRPr="00DF55DA">
        <w:rPr>
          <w:szCs w:val="24"/>
        </w:rPr>
        <w:t>opulation</w:t>
      </w:r>
      <w:r w:rsidR="000905BF">
        <w:rPr>
          <w:szCs w:val="24"/>
        </w:rPr>
        <w:t xml:space="preserve"> </w:t>
      </w:r>
      <w:r>
        <w:rPr>
          <w:szCs w:val="24"/>
        </w:rPr>
        <w:t>m</w:t>
      </w:r>
      <w:r w:rsidR="000905BF" w:rsidRPr="00DF55DA">
        <w:rPr>
          <w:szCs w:val="24"/>
        </w:rPr>
        <w:t>anagement</w:t>
      </w:r>
      <w:r>
        <w:rPr>
          <w:szCs w:val="24"/>
        </w:rPr>
        <w:t>.</w:t>
      </w:r>
      <w:r w:rsidR="000905BF" w:rsidRPr="00DF55DA">
        <w:rPr>
          <w:szCs w:val="24"/>
        </w:rPr>
        <w:t xml:space="preserve"> </w:t>
      </w:r>
      <w:proofErr w:type="gramStart"/>
      <w:r w:rsidR="000905BF" w:rsidRPr="00DF55DA">
        <w:rPr>
          <w:szCs w:val="24"/>
        </w:rPr>
        <w:t>Smithsonian Institution Press, Washington, D</w:t>
      </w:r>
      <w:r w:rsidR="002505C4">
        <w:rPr>
          <w:szCs w:val="24"/>
        </w:rPr>
        <w:t xml:space="preserve">. </w:t>
      </w:r>
      <w:r w:rsidR="000905BF" w:rsidRPr="00DF55DA">
        <w:rPr>
          <w:szCs w:val="24"/>
        </w:rPr>
        <w:t>C.</w:t>
      </w:r>
      <w:r w:rsidR="00486B0F">
        <w:rPr>
          <w:szCs w:val="24"/>
        </w:rPr>
        <w:t>, USA.</w:t>
      </w:r>
      <w:proofErr w:type="gramEnd"/>
    </w:p>
    <w:p w:rsidR="000905BF" w:rsidRPr="00B973C4" w:rsidRDefault="000905BF" w:rsidP="000905BF">
      <w:pPr>
        <w:rPr>
          <w:szCs w:val="24"/>
        </w:rPr>
      </w:pPr>
      <w:proofErr w:type="gramStart"/>
      <w:r w:rsidRPr="00B973C4">
        <w:rPr>
          <w:szCs w:val="24"/>
        </w:rPr>
        <w:t xml:space="preserve">Miller, K. V., L. I. Muller, and S. </w:t>
      </w:r>
      <w:proofErr w:type="spellStart"/>
      <w:r w:rsidRPr="00B973C4">
        <w:rPr>
          <w:szCs w:val="24"/>
        </w:rPr>
        <w:t>Demarais</w:t>
      </w:r>
      <w:proofErr w:type="spellEnd"/>
      <w:r w:rsidRPr="00B973C4">
        <w:rPr>
          <w:szCs w:val="24"/>
        </w:rPr>
        <w:t>.</w:t>
      </w:r>
      <w:proofErr w:type="gramEnd"/>
      <w:r w:rsidRPr="00B973C4">
        <w:rPr>
          <w:szCs w:val="24"/>
        </w:rPr>
        <w:t xml:space="preserve"> 2003. White-tailed deer. </w:t>
      </w:r>
      <w:proofErr w:type="gramStart"/>
      <w:r w:rsidRPr="00B973C4">
        <w:rPr>
          <w:szCs w:val="24"/>
        </w:rPr>
        <w:t>Pages 906</w:t>
      </w:r>
      <w:r w:rsidR="00260BC3">
        <w:t>–</w:t>
      </w:r>
      <w:r w:rsidRPr="00B973C4">
        <w:rPr>
          <w:szCs w:val="24"/>
        </w:rPr>
        <w:t xml:space="preserve">930 </w:t>
      </w:r>
      <w:r w:rsidRPr="00B973C4">
        <w:rPr>
          <w:i/>
          <w:szCs w:val="24"/>
        </w:rPr>
        <w:t>in</w:t>
      </w:r>
      <w:r w:rsidRPr="00B973C4">
        <w:rPr>
          <w:szCs w:val="24"/>
        </w:rPr>
        <w:t xml:space="preserve"> G. A.</w:t>
      </w:r>
      <w:proofErr w:type="gramEnd"/>
      <w:r w:rsidRPr="00B973C4">
        <w:rPr>
          <w:szCs w:val="24"/>
        </w:rPr>
        <w:t xml:space="preserve"> </w:t>
      </w:r>
    </w:p>
    <w:p w:rsidR="000905BF" w:rsidRDefault="000905BF" w:rsidP="000905BF">
      <w:pPr>
        <w:ind w:left="720"/>
        <w:rPr>
          <w:szCs w:val="24"/>
        </w:rPr>
      </w:pPr>
      <w:proofErr w:type="spellStart"/>
      <w:proofErr w:type="gramStart"/>
      <w:r w:rsidRPr="00B973C4">
        <w:rPr>
          <w:szCs w:val="24"/>
        </w:rPr>
        <w:t>Feldhamer</w:t>
      </w:r>
      <w:proofErr w:type="spellEnd"/>
      <w:r w:rsidRPr="00B973C4">
        <w:rPr>
          <w:szCs w:val="24"/>
        </w:rPr>
        <w:t>, B. C. Thompson, and J. A. Chapman, editors.</w:t>
      </w:r>
      <w:proofErr w:type="gramEnd"/>
      <w:r w:rsidRPr="00B973C4">
        <w:rPr>
          <w:szCs w:val="24"/>
        </w:rPr>
        <w:t xml:space="preserve"> Wild mammals of North America: biology, management, and conservation. </w:t>
      </w:r>
      <w:proofErr w:type="gramStart"/>
      <w:r w:rsidRPr="00B973C4">
        <w:rPr>
          <w:szCs w:val="24"/>
        </w:rPr>
        <w:t>Second edition.</w:t>
      </w:r>
      <w:proofErr w:type="gramEnd"/>
      <w:r w:rsidRPr="00B973C4">
        <w:rPr>
          <w:szCs w:val="24"/>
        </w:rPr>
        <w:t xml:space="preserve"> </w:t>
      </w:r>
      <w:proofErr w:type="gramStart"/>
      <w:r w:rsidRPr="00B973C4">
        <w:rPr>
          <w:szCs w:val="24"/>
        </w:rPr>
        <w:t>John Hopkins University Press, Baltimore, Maryland, USA.</w:t>
      </w:r>
      <w:proofErr w:type="gramEnd"/>
      <w:r w:rsidRPr="00B973C4">
        <w:rPr>
          <w:szCs w:val="24"/>
        </w:rPr>
        <w:t xml:space="preserve"> </w:t>
      </w:r>
    </w:p>
    <w:p w:rsidR="000905BF" w:rsidRDefault="000905BF" w:rsidP="000905BF">
      <w:pPr>
        <w:ind w:left="720" w:hanging="720"/>
        <w:rPr>
          <w:szCs w:val="24"/>
        </w:rPr>
      </w:pPr>
      <w:r>
        <w:rPr>
          <w:szCs w:val="24"/>
        </w:rPr>
        <w:t xml:space="preserve">Moen, A. N. 1968. </w:t>
      </w:r>
      <w:proofErr w:type="gramStart"/>
      <w:r>
        <w:rPr>
          <w:szCs w:val="24"/>
        </w:rPr>
        <w:t>Surface temperatures and radiant heat loss from white-tailed deer.</w:t>
      </w:r>
      <w:proofErr w:type="gramEnd"/>
      <w:r>
        <w:rPr>
          <w:szCs w:val="24"/>
        </w:rPr>
        <w:t xml:space="preserve"> Journal of Wildlife Management 32:338</w:t>
      </w:r>
      <w:r>
        <w:t>–</w:t>
      </w:r>
      <w:r>
        <w:rPr>
          <w:szCs w:val="24"/>
        </w:rPr>
        <w:t>344.</w:t>
      </w:r>
    </w:p>
    <w:p w:rsidR="000905BF" w:rsidRDefault="000905BF" w:rsidP="000905BF">
      <w:pPr>
        <w:rPr>
          <w:szCs w:val="24"/>
        </w:rPr>
      </w:pPr>
      <w:r>
        <w:rPr>
          <w:szCs w:val="24"/>
        </w:rPr>
        <w:t xml:space="preserve">Moen, A. N. 1976. </w:t>
      </w:r>
      <w:proofErr w:type="gramStart"/>
      <w:r>
        <w:rPr>
          <w:szCs w:val="24"/>
        </w:rPr>
        <w:t>Energy conservation by white-tailed deer in winter.</w:t>
      </w:r>
      <w:proofErr w:type="gramEnd"/>
      <w:r>
        <w:rPr>
          <w:szCs w:val="24"/>
        </w:rPr>
        <w:t xml:space="preserve"> Ecology 57:192</w:t>
      </w:r>
      <w:r>
        <w:t>–</w:t>
      </w:r>
      <w:r>
        <w:rPr>
          <w:szCs w:val="24"/>
        </w:rPr>
        <w:t>198.</w:t>
      </w:r>
    </w:p>
    <w:p w:rsidR="000905BF" w:rsidRDefault="000905BF" w:rsidP="000905BF">
      <w:pPr>
        <w:rPr>
          <w:szCs w:val="24"/>
        </w:rPr>
      </w:pPr>
      <w:proofErr w:type="gramStart"/>
      <w:r>
        <w:rPr>
          <w:szCs w:val="24"/>
        </w:rPr>
        <w:t>Ng, J. W., C. Nielsen, and C. C. St. Clair.</w:t>
      </w:r>
      <w:proofErr w:type="gramEnd"/>
      <w:r>
        <w:rPr>
          <w:szCs w:val="24"/>
        </w:rPr>
        <w:t xml:space="preserve"> 2008. Landscape and traffic factors influencing deer-</w:t>
      </w:r>
    </w:p>
    <w:p w:rsidR="000905BF" w:rsidRDefault="000905BF" w:rsidP="000905BF">
      <w:pPr>
        <w:ind w:firstLine="720"/>
        <w:rPr>
          <w:szCs w:val="24"/>
        </w:rPr>
      </w:pPr>
      <w:proofErr w:type="gramStart"/>
      <w:r>
        <w:rPr>
          <w:szCs w:val="24"/>
        </w:rPr>
        <w:t>vehicle</w:t>
      </w:r>
      <w:proofErr w:type="gramEnd"/>
      <w:r>
        <w:rPr>
          <w:szCs w:val="24"/>
        </w:rPr>
        <w:t xml:space="preserve"> collisions in an urban environment. Human-Wildlife Conflicts 2:34</w:t>
      </w:r>
      <w:r>
        <w:t>–</w:t>
      </w:r>
      <w:r>
        <w:rPr>
          <w:szCs w:val="24"/>
        </w:rPr>
        <w:t>47.</w:t>
      </w:r>
    </w:p>
    <w:p w:rsidR="000905BF" w:rsidRDefault="000905BF" w:rsidP="000905BF">
      <w:pPr>
        <w:ind w:left="720" w:hanging="720"/>
        <w:rPr>
          <w:szCs w:val="24"/>
        </w:rPr>
      </w:pPr>
      <w:proofErr w:type="spellStart"/>
      <w:proofErr w:type="gramStart"/>
      <w:r>
        <w:rPr>
          <w:szCs w:val="24"/>
        </w:rPr>
        <w:lastRenderedPageBreak/>
        <w:t>Ozoga</w:t>
      </w:r>
      <w:proofErr w:type="spellEnd"/>
      <w:r>
        <w:rPr>
          <w:szCs w:val="24"/>
        </w:rPr>
        <w:t xml:space="preserve">, J. J., L. J. </w:t>
      </w:r>
      <w:proofErr w:type="spellStart"/>
      <w:r>
        <w:rPr>
          <w:szCs w:val="24"/>
        </w:rPr>
        <w:t>Verme</w:t>
      </w:r>
      <w:proofErr w:type="spellEnd"/>
      <w:r>
        <w:rPr>
          <w:szCs w:val="24"/>
        </w:rPr>
        <w:t xml:space="preserve">, and C. S. </w:t>
      </w:r>
      <w:proofErr w:type="spellStart"/>
      <w:r>
        <w:rPr>
          <w:szCs w:val="24"/>
        </w:rPr>
        <w:t>Bienz</w:t>
      </w:r>
      <w:proofErr w:type="spellEnd"/>
      <w:r>
        <w:rPr>
          <w:szCs w:val="24"/>
        </w:rPr>
        <w:t>.</w:t>
      </w:r>
      <w:proofErr w:type="gramEnd"/>
      <w:r>
        <w:rPr>
          <w:szCs w:val="24"/>
        </w:rPr>
        <w:t xml:space="preserve"> 1982. Parturition behavior and territoriality in white-tailed deer: </w:t>
      </w:r>
      <w:r w:rsidR="00923BDE">
        <w:rPr>
          <w:szCs w:val="24"/>
        </w:rPr>
        <w:t>i</w:t>
      </w:r>
      <w:r>
        <w:rPr>
          <w:szCs w:val="24"/>
        </w:rPr>
        <w:t>mpact on neonatal mortality. Journal of Wildlife Management 46:1</w:t>
      </w:r>
      <w:r>
        <w:t>–</w:t>
      </w:r>
      <w:r>
        <w:rPr>
          <w:szCs w:val="24"/>
        </w:rPr>
        <w:t>11.</w:t>
      </w:r>
    </w:p>
    <w:p w:rsidR="000905BF" w:rsidRDefault="000905BF" w:rsidP="000905BF">
      <w:pPr>
        <w:ind w:left="720" w:hanging="720"/>
        <w:rPr>
          <w:szCs w:val="24"/>
        </w:rPr>
      </w:pPr>
      <w:proofErr w:type="spellStart"/>
      <w:proofErr w:type="gramStart"/>
      <w:r>
        <w:rPr>
          <w:szCs w:val="24"/>
        </w:rPr>
        <w:t>Pojar</w:t>
      </w:r>
      <w:proofErr w:type="spellEnd"/>
      <w:r>
        <w:rPr>
          <w:szCs w:val="24"/>
        </w:rPr>
        <w:t xml:space="preserve">, T. M., R. A. </w:t>
      </w:r>
      <w:proofErr w:type="spellStart"/>
      <w:r>
        <w:rPr>
          <w:szCs w:val="24"/>
        </w:rPr>
        <w:t>Prosence</w:t>
      </w:r>
      <w:proofErr w:type="spellEnd"/>
      <w:r>
        <w:rPr>
          <w:szCs w:val="24"/>
        </w:rPr>
        <w:t>, D. F Reed, and T. N. Woodard.</w:t>
      </w:r>
      <w:proofErr w:type="gramEnd"/>
      <w:r>
        <w:rPr>
          <w:szCs w:val="24"/>
        </w:rPr>
        <w:t xml:space="preserve"> 1975. Effectiveness of a lighted, animated deer crossing sign. Journal of Wildlife Management 39:87</w:t>
      </w:r>
      <w:r>
        <w:t>–</w:t>
      </w:r>
      <w:r>
        <w:rPr>
          <w:szCs w:val="24"/>
        </w:rPr>
        <w:t>91.</w:t>
      </w:r>
    </w:p>
    <w:p w:rsidR="000905BF" w:rsidRDefault="000905BF" w:rsidP="000905BF">
      <w:pPr>
        <w:ind w:left="720" w:hanging="720"/>
        <w:rPr>
          <w:szCs w:val="24"/>
        </w:rPr>
      </w:pPr>
      <w:proofErr w:type="gramStart"/>
      <w:r>
        <w:rPr>
          <w:szCs w:val="24"/>
        </w:rPr>
        <w:t>R Development Core Team.</w:t>
      </w:r>
      <w:proofErr w:type="gramEnd"/>
      <w:r>
        <w:rPr>
          <w:szCs w:val="24"/>
        </w:rPr>
        <w:t xml:space="preserve"> 2008. R: </w:t>
      </w:r>
      <w:r w:rsidR="00923BDE">
        <w:rPr>
          <w:szCs w:val="24"/>
        </w:rPr>
        <w:t>a</w:t>
      </w:r>
      <w:r>
        <w:rPr>
          <w:szCs w:val="24"/>
        </w:rPr>
        <w:t xml:space="preserve"> language and environment for statistical computing. </w:t>
      </w:r>
      <w:proofErr w:type="gramStart"/>
      <w:r>
        <w:rPr>
          <w:szCs w:val="24"/>
        </w:rPr>
        <w:t>R Foundation for Statistical Computing, Vienna, Austria.</w:t>
      </w:r>
      <w:proofErr w:type="gramEnd"/>
    </w:p>
    <w:p w:rsidR="000905BF" w:rsidRDefault="000905BF" w:rsidP="000905BF">
      <w:pPr>
        <w:autoSpaceDE w:val="0"/>
        <w:autoSpaceDN w:val="0"/>
        <w:adjustRightInd w:val="0"/>
        <w:rPr>
          <w:szCs w:val="16"/>
        </w:rPr>
      </w:pPr>
      <w:proofErr w:type="gramStart"/>
      <w:r>
        <w:rPr>
          <w:szCs w:val="16"/>
        </w:rPr>
        <w:t xml:space="preserve">Ramp, D., J. Caldwell, K. A. Edwards, D. </w:t>
      </w:r>
      <w:proofErr w:type="spellStart"/>
      <w:r>
        <w:rPr>
          <w:szCs w:val="16"/>
        </w:rPr>
        <w:t>Warton</w:t>
      </w:r>
      <w:proofErr w:type="spellEnd"/>
      <w:r>
        <w:rPr>
          <w:szCs w:val="16"/>
        </w:rPr>
        <w:t>, and D. B. Croft.</w:t>
      </w:r>
      <w:proofErr w:type="gramEnd"/>
      <w:r>
        <w:rPr>
          <w:szCs w:val="16"/>
        </w:rPr>
        <w:t xml:space="preserve"> 2005. </w:t>
      </w:r>
      <w:proofErr w:type="spellStart"/>
      <w:r>
        <w:rPr>
          <w:szCs w:val="16"/>
        </w:rPr>
        <w:t>Modelling</w:t>
      </w:r>
      <w:proofErr w:type="spellEnd"/>
      <w:r>
        <w:rPr>
          <w:szCs w:val="16"/>
        </w:rPr>
        <w:t xml:space="preserve"> of wildlife </w:t>
      </w:r>
    </w:p>
    <w:p w:rsidR="000905BF" w:rsidRDefault="000905BF" w:rsidP="000905BF">
      <w:pPr>
        <w:autoSpaceDE w:val="0"/>
        <w:autoSpaceDN w:val="0"/>
        <w:adjustRightInd w:val="0"/>
        <w:ind w:left="720"/>
        <w:rPr>
          <w:szCs w:val="16"/>
        </w:rPr>
      </w:pPr>
      <w:proofErr w:type="gramStart"/>
      <w:r>
        <w:rPr>
          <w:szCs w:val="16"/>
        </w:rPr>
        <w:t>fatality</w:t>
      </w:r>
      <w:proofErr w:type="gramEnd"/>
      <w:r>
        <w:rPr>
          <w:szCs w:val="16"/>
        </w:rPr>
        <w:t xml:space="preserve"> hotspots along the Snowy Mountain Highway in New South Wales, Australia. Biological Conservation 126:474</w:t>
      </w:r>
      <w:r>
        <w:t>–</w:t>
      </w:r>
      <w:r>
        <w:rPr>
          <w:szCs w:val="16"/>
        </w:rPr>
        <w:t xml:space="preserve">490. </w:t>
      </w:r>
    </w:p>
    <w:p w:rsidR="000905BF" w:rsidRDefault="000905BF" w:rsidP="000905BF">
      <w:pPr>
        <w:autoSpaceDE w:val="0"/>
        <w:autoSpaceDN w:val="0"/>
        <w:adjustRightInd w:val="0"/>
        <w:ind w:left="720" w:hanging="720"/>
        <w:rPr>
          <w:szCs w:val="16"/>
        </w:rPr>
      </w:pPr>
      <w:proofErr w:type="gramStart"/>
      <w:r>
        <w:rPr>
          <w:szCs w:val="16"/>
        </w:rPr>
        <w:t>Reed, D. F., and T. N. Woodard.</w:t>
      </w:r>
      <w:proofErr w:type="gramEnd"/>
      <w:r>
        <w:rPr>
          <w:szCs w:val="16"/>
        </w:rPr>
        <w:t xml:space="preserve"> 1981. Effectiveness of highway lighting in reducing deer-vehicle accidents. Journal of Wildlife Management 45:721</w:t>
      </w:r>
      <w:r>
        <w:t>–</w:t>
      </w:r>
      <w:r>
        <w:rPr>
          <w:szCs w:val="16"/>
        </w:rPr>
        <w:t>726.</w:t>
      </w:r>
    </w:p>
    <w:p w:rsidR="000905BF" w:rsidRDefault="000905BF" w:rsidP="000905BF">
      <w:pPr>
        <w:autoSpaceDE w:val="0"/>
        <w:autoSpaceDN w:val="0"/>
        <w:adjustRightInd w:val="0"/>
        <w:ind w:left="720" w:hanging="720"/>
        <w:rPr>
          <w:szCs w:val="16"/>
        </w:rPr>
      </w:pPr>
      <w:proofErr w:type="gramStart"/>
      <w:r>
        <w:rPr>
          <w:szCs w:val="16"/>
        </w:rPr>
        <w:t>Reilly, R. E., and H. E. Green.</w:t>
      </w:r>
      <w:proofErr w:type="gramEnd"/>
      <w:r>
        <w:rPr>
          <w:szCs w:val="16"/>
        </w:rPr>
        <w:t xml:space="preserve"> 1974. Deer mortality on a Michigan interstate highway. Journal of Wildlife Management 38:16</w:t>
      </w:r>
      <w:r>
        <w:t>–</w:t>
      </w:r>
      <w:r>
        <w:rPr>
          <w:szCs w:val="16"/>
        </w:rPr>
        <w:t>19.</w:t>
      </w:r>
    </w:p>
    <w:p w:rsidR="000905BF" w:rsidRDefault="000905BF" w:rsidP="000905BF">
      <w:pPr>
        <w:autoSpaceDE w:val="0"/>
        <w:autoSpaceDN w:val="0"/>
        <w:adjustRightInd w:val="0"/>
        <w:rPr>
          <w:szCs w:val="16"/>
        </w:rPr>
      </w:pPr>
      <w:proofErr w:type="gramStart"/>
      <w:r w:rsidRPr="00C7342F">
        <w:rPr>
          <w:szCs w:val="16"/>
        </w:rPr>
        <w:t>Richardson, J.</w:t>
      </w:r>
      <w:r>
        <w:rPr>
          <w:szCs w:val="16"/>
        </w:rPr>
        <w:t xml:space="preserve"> </w:t>
      </w:r>
      <w:r w:rsidRPr="00C7342F">
        <w:rPr>
          <w:szCs w:val="16"/>
        </w:rPr>
        <w:t xml:space="preserve">H., </w:t>
      </w:r>
      <w:r>
        <w:rPr>
          <w:szCs w:val="16"/>
        </w:rPr>
        <w:t xml:space="preserve">R. F. </w:t>
      </w:r>
      <w:r w:rsidRPr="00C7342F">
        <w:rPr>
          <w:szCs w:val="16"/>
        </w:rPr>
        <w:t>Shore</w:t>
      </w:r>
      <w:r>
        <w:rPr>
          <w:szCs w:val="16"/>
        </w:rPr>
        <w:t xml:space="preserve">, J. R. </w:t>
      </w:r>
      <w:proofErr w:type="spellStart"/>
      <w:r w:rsidRPr="00C7342F">
        <w:rPr>
          <w:szCs w:val="16"/>
        </w:rPr>
        <w:t>Treweek</w:t>
      </w:r>
      <w:proofErr w:type="spellEnd"/>
      <w:r>
        <w:rPr>
          <w:szCs w:val="16"/>
        </w:rPr>
        <w:t xml:space="preserve">, S. B. C. </w:t>
      </w:r>
      <w:r w:rsidRPr="00C7342F">
        <w:rPr>
          <w:szCs w:val="16"/>
        </w:rPr>
        <w:t>Larkin.</w:t>
      </w:r>
      <w:proofErr w:type="gramEnd"/>
      <w:r w:rsidRPr="00C7342F">
        <w:rPr>
          <w:szCs w:val="16"/>
        </w:rPr>
        <w:t xml:space="preserve"> 1997. Are major roads a barrier </w:t>
      </w:r>
      <w:proofErr w:type="gramStart"/>
      <w:r w:rsidRPr="00C7342F">
        <w:rPr>
          <w:szCs w:val="16"/>
        </w:rPr>
        <w:t>to</w:t>
      </w:r>
      <w:proofErr w:type="gramEnd"/>
      <w:r w:rsidRPr="00C7342F">
        <w:rPr>
          <w:szCs w:val="16"/>
        </w:rPr>
        <w:t xml:space="preserve"> </w:t>
      </w:r>
    </w:p>
    <w:p w:rsidR="000905BF" w:rsidRPr="00E47F3F" w:rsidRDefault="000905BF" w:rsidP="000905BF">
      <w:pPr>
        <w:autoSpaceDE w:val="0"/>
        <w:autoSpaceDN w:val="0"/>
        <w:adjustRightInd w:val="0"/>
        <w:ind w:firstLine="720"/>
        <w:rPr>
          <w:szCs w:val="16"/>
        </w:rPr>
      </w:pPr>
      <w:proofErr w:type="gramStart"/>
      <w:r w:rsidRPr="00C7342F">
        <w:rPr>
          <w:szCs w:val="16"/>
        </w:rPr>
        <w:t>small</w:t>
      </w:r>
      <w:proofErr w:type="gramEnd"/>
      <w:r w:rsidRPr="00C7342F">
        <w:rPr>
          <w:szCs w:val="16"/>
        </w:rPr>
        <w:t xml:space="preserve"> mammals? Journal of Zoology 243</w:t>
      </w:r>
      <w:r>
        <w:rPr>
          <w:szCs w:val="16"/>
        </w:rPr>
        <w:t>:840</w:t>
      </w:r>
      <w:r>
        <w:t>–</w:t>
      </w:r>
      <w:r w:rsidRPr="00C7342F">
        <w:rPr>
          <w:szCs w:val="16"/>
        </w:rPr>
        <w:t>846.</w:t>
      </w:r>
    </w:p>
    <w:p w:rsidR="000905BF" w:rsidRDefault="000905BF" w:rsidP="000905BF">
      <w:pPr>
        <w:rPr>
          <w:szCs w:val="24"/>
        </w:rPr>
      </w:pPr>
      <w:proofErr w:type="spellStart"/>
      <w:proofErr w:type="gramStart"/>
      <w:r>
        <w:rPr>
          <w:szCs w:val="24"/>
        </w:rPr>
        <w:t>Romin</w:t>
      </w:r>
      <w:proofErr w:type="spellEnd"/>
      <w:r>
        <w:rPr>
          <w:szCs w:val="24"/>
        </w:rPr>
        <w:t xml:space="preserve">, L. A., and J. A. </w:t>
      </w:r>
      <w:proofErr w:type="spellStart"/>
      <w:r>
        <w:rPr>
          <w:szCs w:val="24"/>
        </w:rPr>
        <w:t>Bissonette</w:t>
      </w:r>
      <w:proofErr w:type="spellEnd"/>
      <w:r>
        <w:rPr>
          <w:szCs w:val="24"/>
        </w:rPr>
        <w:t>.</w:t>
      </w:r>
      <w:proofErr w:type="gramEnd"/>
      <w:r>
        <w:rPr>
          <w:szCs w:val="24"/>
        </w:rPr>
        <w:t xml:space="preserve"> 1996. Deer-vehicle collisions: status of state monitoring </w:t>
      </w:r>
    </w:p>
    <w:p w:rsidR="000905BF" w:rsidRDefault="000905BF" w:rsidP="000905BF">
      <w:pPr>
        <w:ind w:firstLine="720"/>
        <w:rPr>
          <w:szCs w:val="24"/>
        </w:rPr>
      </w:pPr>
      <w:proofErr w:type="gramStart"/>
      <w:r>
        <w:rPr>
          <w:szCs w:val="24"/>
        </w:rPr>
        <w:t>activities</w:t>
      </w:r>
      <w:proofErr w:type="gramEnd"/>
      <w:r>
        <w:rPr>
          <w:szCs w:val="24"/>
        </w:rPr>
        <w:t xml:space="preserve"> and mitigation efforts. Wildlife Society Bulletin 24:276</w:t>
      </w:r>
      <w:r>
        <w:t>–</w:t>
      </w:r>
      <w:r>
        <w:rPr>
          <w:szCs w:val="24"/>
        </w:rPr>
        <w:t>283.</w:t>
      </w:r>
    </w:p>
    <w:p w:rsidR="000905BF" w:rsidRDefault="000905BF" w:rsidP="000905BF">
      <w:pPr>
        <w:rPr>
          <w:szCs w:val="24"/>
        </w:rPr>
      </w:pPr>
      <w:proofErr w:type="gramStart"/>
      <w:r>
        <w:rPr>
          <w:szCs w:val="24"/>
        </w:rPr>
        <w:t>Squires, G. D. G. 2002.</w:t>
      </w:r>
      <w:proofErr w:type="gramEnd"/>
      <w:r>
        <w:rPr>
          <w:szCs w:val="24"/>
        </w:rPr>
        <w:t xml:space="preserve"> Urban sprawl: causes, consequences, and policy responses. Urban </w:t>
      </w:r>
    </w:p>
    <w:p w:rsidR="000905BF" w:rsidRDefault="000905BF" w:rsidP="000905BF">
      <w:pPr>
        <w:ind w:firstLine="720"/>
        <w:rPr>
          <w:szCs w:val="24"/>
        </w:rPr>
      </w:pPr>
      <w:proofErr w:type="gramStart"/>
      <w:r>
        <w:rPr>
          <w:szCs w:val="24"/>
        </w:rPr>
        <w:t>Institute, Washington, D. C., USA.</w:t>
      </w:r>
      <w:proofErr w:type="gramEnd"/>
      <w:r>
        <w:rPr>
          <w:szCs w:val="24"/>
        </w:rPr>
        <w:t xml:space="preserve"> </w:t>
      </w:r>
    </w:p>
    <w:p w:rsidR="00547BFB" w:rsidRDefault="00547BFB" w:rsidP="00547BFB">
      <w:pPr>
        <w:ind w:left="720" w:hanging="720"/>
        <w:rPr>
          <w:szCs w:val="24"/>
        </w:rPr>
      </w:pPr>
      <w:proofErr w:type="spellStart"/>
      <w:proofErr w:type="gramStart"/>
      <w:r>
        <w:rPr>
          <w:szCs w:val="24"/>
        </w:rPr>
        <w:t>Sudharsan</w:t>
      </w:r>
      <w:proofErr w:type="spellEnd"/>
      <w:r>
        <w:rPr>
          <w:szCs w:val="24"/>
        </w:rPr>
        <w:t xml:space="preserve">, K., S. J. Riley, and S. R. </w:t>
      </w:r>
      <w:proofErr w:type="spellStart"/>
      <w:r>
        <w:rPr>
          <w:szCs w:val="24"/>
        </w:rPr>
        <w:t>Winterstein</w:t>
      </w:r>
      <w:proofErr w:type="spellEnd"/>
      <w:r>
        <w:rPr>
          <w:szCs w:val="24"/>
        </w:rPr>
        <w:t>.</w:t>
      </w:r>
      <w:proofErr w:type="gramEnd"/>
      <w:r>
        <w:rPr>
          <w:szCs w:val="24"/>
        </w:rPr>
        <w:t xml:space="preserve"> 2006. Relationship of autumn hunting season to the frequency of deer-vehicle collisions in Michigan. Journal of Wildlife Management 70:1161</w:t>
      </w:r>
      <w:r>
        <w:t>–1164.</w:t>
      </w:r>
    </w:p>
    <w:p w:rsidR="00A74A9B" w:rsidRPr="00E254C4" w:rsidRDefault="00A74A9B" w:rsidP="00A74A9B">
      <w:pPr>
        <w:ind w:left="720" w:hanging="720"/>
        <w:rPr>
          <w:szCs w:val="24"/>
        </w:rPr>
      </w:pPr>
      <w:proofErr w:type="spellStart"/>
      <w:r>
        <w:rPr>
          <w:szCs w:val="24"/>
        </w:rPr>
        <w:lastRenderedPageBreak/>
        <w:t>Sudharsan</w:t>
      </w:r>
      <w:proofErr w:type="spellEnd"/>
      <w:r>
        <w:rPr>
          <w:szCs w:val="24"/>
        </w:rPr>
        <w:t xml:space="preserve">, K., S. J. Riley, and H. </w:t>
      </w:r>
      <w:proofErr w:type="spellStart"/>
      <w:r>
        <w:rPr>
          <w:szCs w:val="24"/>
        </w:rPr>
        <w:t>Campa</w:t>
      </w:r>
      <w:proofErr w:type="spellEnd"/>
      <w:r>
        <w:rPr>
          <w:szCs w:val="24"/>
        </w:rPr>
        <w:t>, III. 2009. Relative risk of deer-vehicle collisions along road types in southeast Michigan. Human Dimensions of Wildlife 14:341</w:t>
      </w:r>
      <w:r>
        <w:rPr>
          <w:rFonts w:cs="Times New Roman"/>
          <w:szCs w:val="24"/>
        </w:rPr>
        <w:t>‒</w:t>
      </w:r>
      <w:r>
        <w:rPr>
          <w:szCs w:val="24"/>
        </w:rPr>
        <w:t>352.</w:t>
      </w:r>
    </w:p>
    <w:p w:rsidR="000905BF" w:rsidRPr="002505C4" w:rsidRDefault="00251CC6" w:rsidP="000905BF">
      <w:pPr>
        <w:rPr>
          <w:bCs/>
          <w:szCs w:val="24"/>
        </w:rPr>
      </w:pPr>
      <w:proofErr w:type="gramStart"/>
      <w:r w:rsidRPr="002505C4">
        <w:rPr>
          <w:bCs/>
          <w:szCs w:val="24"/>
        </w:rPr>
        <w:t>U.S.</w:t>
      </w:r>
      <w:r w:rsidR="000905BF" w:rsidRPr="002505C4">
        <w:rPr>
          <w:bCs/>
          <w:szCs w:val="24"/>
        </w:rPr>
        <w:t xml:space="preserve"> Dep</w:t>
      </w:r>
      <w:r w:rsidRPr="002505C4">
        <w:rPr>
          <w:bCs/>
          <w:szCs w:val="24"/>
        </w:rPr>
        <w:t>artment</w:t>
      </w:r>
      <w:r w:rsidR="000905BF" w:rsidRPr="002505C4">
        <w:rPr>
          <w:bCs/>
          <w:szCs w:val="24"/>
        </w:rPr>
        <w:t xml:space="preserve"> of Defense.</w:t>
      </w:r>
      <w:proofErr w:type="gramEnd"/>
      <w:r w:rsidR="000905BF" w:rsidRPr="002505C4">
        <w:rPr>
          <w:bCs/>
          <w:szCs w:val="24"/>
        </w:rPr>
        <w:t xml:space="preserve"> </w:t>
      </w:r>
      <w:proofErr w:type="gramStart"/>
      <w:r w:rsidR="000905BF" w:rsidRPr="002505C4">
        <w:rPr>
          <w:bCs/>
          <w:szCs w:val="24"/>
        </w:rPr>
        <w:t>Arnold Engineering Development Center.</w:t>
      </w:r>
      <w:proofErr w:type="gramEnd"/>
      <w:r w:rsidRPr="002505C4">
        <w:rPr>
          <w:bCs/>
          <w:szCs w:val="24"/>
        </w:rPr>
        <w:t xml:space="preserve"> 2006.</w:t>
      </w:r>
      <w:r w:rsidR="000905BF" w:rsidRPr="002505C4">
        <w:rPr>
          <w:bCs/>
          <w:szCs w:val="24"/>
        </w:rPr>
        <w:t xml:space="preserve"> Integrated Natural </w:t>
      </w:r>
    </w:p>
    <w:p w:rsidR="000905BF" w:rsidRDefault="000905BF" w:rsidP="000905BF">
      <w:pPr>
        <w:ind w:firstLine="720"/>
        <w:rPr>
          <w:bCs/>
          <w:szCs w:val="24"/>
        </w:rPr>
      </w:pPr>
      <w:proofErr w:type="gramStart"/>
      <w:r w:rsidRPr="002505C4">
        <w:rPr>
          <w:bCs/>
          <w:szCs w:val="24"/>
        </w:rPr>
        <w:t>Resources Management Plan.</w:t>
      </w:r>
      <w:proofErr w:type="gramEnd"/>
      <w:r w:rsidRPr="002505C4">
        <w:rPr>
          <w:bCs/>
          <w:szCs w:val="24"/>
        </w:rPr>
        <w:t xml:space="preserve"> </w:t>
      </w:r>
      <w:proofErr w:type="gramStart"/>
      <w:r w:rsidRPr="002505C4">
        <w:rPr>
          <w:bCs/>
          <w:szCs w:val="24"/>
        </w:rPr>
        <w:t>Arnold Air Force Base,</w:t>
      </w:r>
      <w:r w:rsidR="002505C4" w:rsidRPr="002505C4">
        <w:rPr>
          <w:bCs/>
          <w:szCs w:val="24"/>
        </w:rPr>
        <w:t xml:space="preserve"> </w:t>
      </w:r>
      <w:r w:rsidRPr="002505C4">
        <w:rPr>
          <w:bCs/>
          <w:szCs w:val="24"/>
        </w:rPr>
        <w:t>T</w:t>
      </w:r>
      <w:r w:rsidR="002505C4" w:rsidRPr="002505C4">
        <w:rPr>
          <w:bCs/>
          <w:szCs w:val="24"/>
        </w:rPr>
        <w:t>ennessee</w:t>
      </w:r>
      <w:r w:rsidRPr="002505C4">
        <w:rPr>
          <w:bCs/>
          <w:szCs w:val="24"/>
        </w:rPr>
        <w:t xml:space="preserve">, </w:t>
      </w:r>
      <w:r w:rsidR="002505C4" w:rsidRPr="002505C4">
        <w:rPr>
          <w:bCs/>
          <w:szCs w:val="24"/>
        </w:rPr>
        <w:t>USA.</w:t>
      </w:r>
      <w:proofErr w:type="gramEnd"/>
    </w:p>
    <w:p w:rsidR="000905BF" w:rsidRDefault="000905BF" w:rsidP="000905BF">
      <w:pPr>
        <w:ind w:left="720" w:hanging="720"/>
        <w:rPr>
          <w:bCs/>
          <w:szCs w:val="24"/>
        </w:rPr>
      </w:pPr>
      <w:r>
        <w:rPr>
          <w:bCs/>
          <w:szCs w:val="24"/>
        </w:rPr>
        <w:t xml:space="preserve">Ward, A. L. 1982. </w:t>
      </w:r>
      <w:proofErr w:type="gramStart"/>
      <w:r>
        <w:rPr>
          <w:bCs/>
          <w:szCs w:val="24"/>
        </w:rPr>
        <w:t>Mule deer behavior in relation to fencing and underpasses on Interstate 80 in Wyoming.</w:t>
      </w:r>
      <w:proofErr w:type="gramEnd"/>
      <w:r>
        <w:rPr>
          <w:bCs/>
          <w:szCs w:val="24"/>
        </w:rPr>
        <w:t xml:space="preserve"> Transportation Research Record 859:8</w:t>
      </w:r>
      <w:r>
        <w:t>–</w:t>
      </w:r>
      <w:r>
        <w:rPr>
          <w:bCs/>
          <w:szCs w:val="24"/>
        </w:rPr>
        <w:t>13</w:t>
      </w:r>
    </w:p>
    <w:p w:rsidR="000905BF" w:rsidRDefault="000905BF" w:rsidP="000905BF">
      <w:pPr>
        <w:ind w:left="720" w:hanging="720"/>
        <w:rPr>
          <w:bCs/>
          <w:szCs w:val="24"/>
        </w:rPr>
      </w:pPr>
      <w:proofErr w:type="gramStart"/>
      <w:r>
        <w:rPr>
          <w:bCs/>
          <w:szCs w:val="24"/>
        </w:rPr>
        <w:t>Wood, P., and M. L. Wolfe.</w:t>
      </w:r>
      <w:proofErr w:type="gramEnd"/>
      <w:r>
        <w:rPr>
          <w:bCs/>
          <w:szCs w:val="24"/>
        </w:rPr>
        <w:t xml:space="preserve"> 1988. Intercept feeding as a means of reducing deer-vehicle collisions. Wildlife Society Bulletin 16:376</w:t>
      </w:r>
      <w:r>
        <w:t>–</w:t>
      </w:r>
      <w:r>
        <w:rPr>
          <w:bCs/>
          <w:szCs w:val="24"/>
        </w:rPr>
        <w:t>380.</w:t>
      </w:r>
    </w:p>
    <w:p w:rsidR="000905BF" w:rsidRDefault="000905BF">
      <w:pPr>
        <w:spacing w:after="200" w:line="276" w:lineRule="auto"/>
        <w:rPr>
          <w:bCs/>
          <w:szCs w:val="24"/>
        </w:rPr>
      </w:pPr>
      <w:r>
        <w:rPr>
          <w:bCs/>
          <w:szCs w:val="24"/>
        </w:rPr>
        <w:br w:type="page"/>
      </w:r>
    </w:p>
    <w:p w:rsidR="000905BF" w:rsidRDefault="000905BF" w:rsidP="000905BF">
      <w:pPr>
        <w:pStyle w:val="Heading2"/>
        <w:jc w:val="center"/>
        <w:sectPr w:rsidR="000905BF" w:rsidSect="00035573">
          <w:pgSz w:w="12240" w:h="15840" w:code="1"/>
          <w:pgMar w:top="1440" w:right="1440" w:bottom="1440" w:left="1440" w:header="720" w:footer="720" w:gutter="0"/>
          <w:cols w:space="720"/>
          <w:docGrid w:linePitch="360"/>
        </w:sectPr>
      </w:pPr>
    </w:p>
    <w:p w:rsidR="000905BF" w:rsidRDefault="000905BF" w:rsidP="000905BF">
      <w:pPr>
        <w:pStyle w:val="Heading2"/>
        <w:jc w:val="center"/>
        <w:sectPr w:rsidR="000905BF" w:rsidSect="000905BF">
          <w:pgSz w:w="12240" w:h="15840" w:code="1"/>
          <w:pgMar w:top="1440" w:right="1440" w:bottom="1440" w:left="1440" w:header="720" w:footer="720" w:gutter="0"/>
          <w:cols w:space="720"/>
          <w:vAlign w:val="center"/>
          <w:docGrid w:linePitch="360"/>
        </w:sectPr>
      </w:pPr>
      <w:bookmarkStart w:id="106" w:name="_Toc351382031"/>
      <w:r>
        <w:lastRenderedPageBreak/>
        <w:t>Appendix</w:t>
      </w:r>
      <w:bookmarkEnd w:id="106"/>
    </w:p>
    <w:p w:rsidR="000905BF" w:rsidRDefault="0062048C" w:rsidP="000905BF">
      <w:pPr>
        <w:pStyle w:val="NoSpacing"/>
        <w:spacing w:line="480" w:lineRule="auto"/>
        <w:jc w:val="center"/>
        <w:rPr>
          <w:rFonts w:ascii="Times New Roman" w:hAnsi="Times New Roman"/>
          <w:sz w:val="24"/>
          <w:szCs w:val="24"/>
        </w:rPr>
      </w:pPr>
      <w:r>
        <w:rPr>
          <w:rFonts w:ascii="Times New Roman" w:hAnsi="Times New Roman"/>
          <w:noProof/>
          <w:sz w:val="24"/>
          <w:szCs w:val="24"/>
        </w:rPr>
        <w:lastRenderedPageBreak/>
        <w:drawing>
          <wp:inline distT="0" distB="0" distL="0" distR="0">
            <wp:extent cx="5307849" cy="4937760"/>
            <wp:effectExtent l="76200" t="76200" r="140970" b="129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VC_distribution.jpg"/>
                    <pic:cNvPicPr/>
                  </pic:nvPicPr>
                  <pic:blipFill rotWithShape="1">
                    <a:blip r:embed="rId13">
                      <a:extLst>
                        <a:ext uri="{28A0092B-C50C-407E-A947-70E740481C1C}">
                          <a14:useLocalDpi xmlns:a14="http://schemas.microsoft.com/office/drawing/2010/main" val="0"/>
                        </a:ext>
                      </a:extLst>
                    </a:blip>
                    <a:srcRect l="6410" t="7595" r="6197" b="29582"/>
                    <a:stretch/>
                  </pic:blipFill>
                  <pic:spPr bwMode="auto">
                    <a:xfrm>
                      <a:off x="0" y="0"/>
                      <a:ext cx="5307849" cy="49377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0905BF" w:rsidRDefault="000905BF" w:rsidP="000905BF">
      <w:pPr>
        <w:pStyle w:val="NoSpacing"/>
        <w:spacing w:line="480" w:lineRule="auto"/>
        <w:rPr>
          <w:rFonts w:ascii="Times New Roman" w:hAnsi="Times New Roman"/>
          <w:sz w:val="24"/>
          <w:szCs w:val="24"/>
        </w:rPr>
      </w:pPr>
      <w:proofErr w:type="gramStart"/>
      <w:r>
        <w:rPr>
          <w:rFonts w:ascii="Times New Roman" w:hAnsi="Times New Roman"/>
          <w:sz w:val="24"/>
          <w:szCs w:val="24"/>
        </w:rPr>
        <w:t xml:space="preserve">Figure </w:t>
      </w:r>
      <w:r w:rsidR="006D711F">
        <w:rPr>
          <w:rFonts w:ascii="Times New Roman" w:hAnsi="Times New Roman"/>
          <w:sz w:val="24"/>
          <w:szCs w:val="24"/>
        </w:rPr>
        <w:t>3</w:t>
      </w:r>
      <w:r>
        <w:rPr>
          <w:rFonts w:ascii="Times New Roman" w:hAnsi="Times New Roman"/>
          <w:sz w:val="24"/>
          <w:szCs w:val="24"/>
        </w:rPr>
        <w:t>.</w:t>
      </w:r>
      <w:proofErr w:type="gramEnd"/>
      <w:r>
        <w:rPr>
          <w:rFonts w:ascii="Times New Roman" w:hAnsi="Times New Roman"/>
          <w:sz w:val="24"/>
          <w:szCs w:val="24"/>
        </w:rPr>
        <w:t xml:space="preserve"> Distribution of deer-vehicle collisions (DVCs) on major roads outside of the </w:t>
      </w:r>
      <w:r w:rsidR="00A114B2">
        <w:rPr>
          <w:rFonts w:ascii="Times New Roman" w:hAnsi="Times New Roman"/>
          <w:sz w:val="24"/>
          <w:szCs w:val="24"/>
        </w:rPr>
        <w:t>S</w:t>
      </w:r>
      <w:r>
        <w:rPr>
          <w:rFonts w:ascii="Times New Roman" w:hAnsi="Times New Roman"/>
          <w:sz w:val="24"/>
          <w:szCs w:val="24"/>
        </w:rPr>
        <w:t xml:space="preserve">ecurity </w:t>
      </w:r>
      <w:r w:rsidR="00A114B2">
        <w:rPr>
          <w:rFonts w:ascii="Times New Roman" w:hAnsi="Times New Roman"/>
          <w:sz w:val="24"/>
          <w:szCs w:val="24"/>
        </w:rPr>
        <w:t>A</w:t>
      </w:r>
      <w:r>
        <w:rPr>
          <w:rFonts w:ascii="Times New Roman" w:hAnsi="Times New Roman"/>
          <w:sz w:val="24"/>
          <w:szCs w:val="24"/>
        </w:rPr>
        <w:t>rea at Arnold Air Force Base, Tullahoma, Tennessee, USA, 2002 – 2009.</w:t>
      </w:r>
    </w:p>
    <w:p w:rsidR="000905BF" w:rsidRDefault="000905BF" w:rsidP="000905BF">
      <w:pPr>
        <w:spacing w:line="240" w:lineRule="auto"/>
        <w:rPr>
          <w:szCs w:val="24"/>
        </w:rPr>
      </w:pPr>
      <w:r>
        <w:rPr>
          <w:szCs w:val="24"/>
        </w:rPr>
        <w:br w:type="page"/>
      </w:r>
    </w:p>
    <w:p w:rsidR="000905BF" w:rsidRDefault="000905BF" w:rsidP="000905BF">
      <w:pPr>
        <w:pStyle w:val="NoSpacing"/>
        <w:spacing w:line="480" w:lineRule="auto"/>
        <w:jc w:val="center"/>
        <w:rPr>
          <w:rFonts w:ascii="Times New Roman" w:hAnsi="Times New Roman"/>
          <w:sz w:val="24"/>
          <w:szCs w:val="24"/>
        </w:rPr>
      </w:pPr>
      <w:r>
        <w:rPr>
          <w:noProof/>
        </w:rPr>
        <w:lastRenderedPageBreak/>
        <w:drawing>
          <wp:inline distT="0" distB="0" distL="0" distR="0" wp14:anchorId="4B465C87" wp14:editId="65589303">
            <wp:extent cx="5248275" cy="3057525"/>
            <wp:effectExtent l="0" t="0" r="9525"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0905BF" w:rsidRDefault="000905BF" w:rsidP="000905BF">
      <w:pPr>
        <w:rPr>
          <w:szCs w:val="24"/>
        </w:rPr>
      </w:pPr>
      <w:proofErr w:type="gramStart"/>
      <w:r>
        <w:rPr>
          <w:szCs w:val="24"/>
        </w:rPr>
        <w:t xml:space="preserve">Figure </w:t>
      </w:r>
      <w:r w:rsidR="006D711F">
        <w:rPr>
          <w:szCs w:val="24"/>
        </w:rPr>
        <w:t>4</w:t>
      </w:r>
      <w:r>
        <w:rPr>
          <w:szCs w:val="24"/>
        </w:rPr>
        <w:t>.</w:t>
      </w:r>
      <w:proofErr w:type="gramEnd"/>
      <w:r>
        <w:rPr>
          <w:szCs w:val="24"/>
        </w:rPr>
        <w:t xml:space="preserve"> </w:t>
      </w:r>
      <w:proofErr w:type="gramStart"/>
      <w:r>
        <w:rPr>
          <w:szCs w:val="24"/>
        </w:rPr>
        <w:t>Temporal distribution by monthly occurrence of deer-vehicle collisions (DVCs) at Arnold Air Force Base, Tullahoma, Tennessee, USA, 2005 – 2009.</w:t>
      </w:r>
      <w:proofErr w:type="gramEnd"/>
    </w:p>
    <w:p w:rsidR="000905BF" w:rsidRDefault="000905BF" w:rsidP="000905BF">
      <w:pPr>
        <w:pStyle w:val="NoSpacing"/>
        <w:spacing w:line="480" w:lineRule="auto"/>
        <w:jc w:val="center"/>
        <w:rPr>
          <w:rFonts w:ascii="Times New Roman" w:hAnsi="Times New Roman"/>
          <w:sz w:val="24"/>
          <w:szCs w:val="24"/>
        </w:rPr>
      </w:pPr>
      <w:r>
        <w:rPr>
          <w:rFonts w:ascii="Times New Roman" w:hAnsi="Times New Roman"/>
          <w:noProof/>
          <w:sz w:val="24"/>
          <w:szCs w:val="24"/>
        </w:rPr>
        <w:lastRenderedPageBreak/>
        <w:drawing>
          <wp:inline distT="0" distB="0" distL="0" distR="0" wp14:anchorId="120CD07B" wp14:editId="10A6B1DD">
            <wp:extent cx="4676775" cy="5391150"/>
            <wp:effectExtent l="76200" t="76200" r="142875" b="133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male pine use.jpg"/>
                    <pic:cNvPicPr/>
                  </pic:nvPicPr>
                  <pic:blipFill rotWithShape="1">
                    <a:blip r:embed="rId15">
                      <a:extLst>
                        <a:ext uri="{28A0092B-C50C-407E-A947-70E740481C1C}">
                          <a14:useLocalDpi xmlns:a14="http://schemas.microsoft.com/office/drawing/2010/main" val="0"/>
                        </a:ext>
                      </a:extLst>
                    </a:blip>
                    <a:srcRect l="10737" t="8544" r="10577" b="21366"/>
                    <a:stretch/>
                  </pic:blipFill>
                  <pic:spPr bwMode="auto">
                    <a:xfrm>
                      <a:off x="0" y="0"/>
                      <a:ext cx="4676775" cy="53911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0905BF" w:rsidRDefault="000905BF" w:rsidP="000905BF">
      <w:pPr>
        <w:rPr>
          <w:szCs w:val="24"/>
        </w:rPr>
      </w:pPr>
      <w:proofErr w:type="gramStart"/>
      <w:r>
        <w:rPr>
          <w:szCs w:val="24"/>
        </w:rPr>
        <w:t xml:space="preserve">Figure </w:t>
      </w:r>
      <w:r w:rsidR="006D711F">
        <w:rPr>
          <w:szCs w:val="24"/>
        </w:rPr>
        <w:t>5</w:t>
      </w:r>
      <w:r>
        <w:rPr>
          <w:szCs w:val="24"/>
        </w:rPr>
        <w:t>.</w:t>
      </w:r>
      <w:proofErr w:type="gramEnd"/>
      <w:r>
        <w:rPr>
          <w:szCs w:val="24"/>
        </w:rPr>
        <w:t xml:space="preserve"> </w:t>
      </w:r>
      <w:proofErr w:type="gramStart"/>
      <w:r>
        <w:rPr>
          <w:szCs w:val="24"/>
        </w:rPr>
        <w:t xml:space="preserve">Majority of GPS locations from a collared female deer from June 2010 </w:t>
      </w:r>
      <w:r w:rsidR="00FE5612">
        <w:rPr>
          <w:szCs w:val="24"/>
        </w:rPr>
        <w:t>to</w:t>
      </w:r>
      <w:r>
        <w:rPr>
          <w:szCs w:val="24"/>
        </w:rPr>
        <w:t xml:space="preserve"> January 2011 at Arnold Air Force Base, Tullahoma, TN, USA.</w:t>
      </w:r>
      <w:proofErr w:type="gramEnd"/>
      <w:r>
        <w:rPr>
          <w:szCs w:val="24"/>
        </w:rPr>
        <w:t xml:space="preserve"> She intensively used a young, 8-year-old pine plantation that was directly adjacent to UTSI Rd.</w:t>
      </w:r>
    </w:p>
    <w:p w:rsidR="000905BF" w:rsidRDefault="000905BF" w:rsidP="000905BF">
      <w:pPr>
        <w:spacing w:line="240" w:lineRule="auto"/>
        <w:rPr>
          <w:noProof/>
          <w:szCs w:val="24"/>
        </w:rPr>
      </w:pPr>
      <w:r>
        <w:rPr>
          <w:noProof/>
          <w:szCs w:val="24"/>
        </w:rPr>
        <w:br w:type="page"/>
      </w:r>
    </w:p>
    <w:p w:rsidR="000905BF" w:rsidRDefault="000905BF" w:rsidP="000905BF">
      <w:pPr>
        <w:pStyle w:val="NoSpacing"/>
        <w:spacing w:line="480" w:lineRule="auto"/>
        <w:jc w:val="center"/>
        <w:rPr>
          <w:rFonts w:ascii="Times New Roman" w:hAnsi="Times New Roman"/>
          <w:sz w:val="24"/>
          <w:szCs w:val="24"/>
        </w:rPr>
      </w:pPr>
      <w:r>
        <w:rPr>
          <w:rFonts w:ascii="Times New Roman" w:hAnsi="Times New Roman"/>
          <w:noProof/>
          <w:sz w:val="24"/>
          <w:szCs w:val="24"/>
        </w:rPr>
        <w:lastRenderedPageBreak/>
        <w:drawing>
          <wp:inline distT="0" distB="0" distL="0" distR="0" wp14:anchorId="66022115" wp14:editId="7ABC0C80">
            <wp:extent cx="4657725" cy="5391150"/>
            <wp:effectExtent l="76200" t="76200" r="142875" b="133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le pine use.jpg"/>
                    <pic:cNvPicPr/>
                  </pic:nvPicPr>
                  <pic:blipFill rotWithShape="1">
                    <a:blip r:embed="rId16">
                      <a:extLst>
                        <a:ext uri="{28A0092B-C50C-407E-A947-70E740481C1C}">
                          <a14:useLocalDpi xmlns:a14="http://schemas.microsoft.com/office/drawing/2010/main" val="0"/>
                        </a:ext>
                      </a:extLst>
                    </a:blip>
                    <a:srcRect l="10898" t="8421" r="10736" b="21489"/>
                    <a:stretch/>
                  </pic:blipFill>
                  <pic:spPr bwMode="auto">
                    <a:xfrm>
                      <a:off x="0" y="0"/>
                      <a:ext cx="4657725" cy="53911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DA4384" w:rsidRPr="00715C4F" w:rsidRDefault="000905BF" w:rsidP="000905BF">
      <w:pPr>
        <w:pStyle w:val="NoSpacing"/>
        <w:spacing w:line="480" w:lineRule="auto"/>
        <w:rPr>
          <w:rFonts w:ascii="Times New Roman" w:hAnsi="Times New Roman"/>
          <w:sz w:val="24"/>
          <w:szCs w:val="24"/>
        </w:rPr>
      </w:pPr>
      <w:proofErr w:type="gramStart"/>
      <w:r w:rsidRPr="00715C4F">
        <w:rPr>
          <w:rFonts w:ascii="Times New Roman" w:hAnsi="Times New Roman"/>
          <w:sz w:val="24"/>
          <w:szCs w:val="24"/>
        </w:rPr>
        <w:t xml:space="preserve">Figure </w:t>
      </w:r>
      <w:r w:rsidR="006D711F" w:rsidRPr="00715C4F">
        <w:rPr>
          <w:rFonts w:ascii="Times New Roman" w:hAnsi="Times New Roman"/>
          <w:sz w:val="24"/>
          <w:szCs w:val="24"/>
        </w:rPr>
        <w:t>6</w:t>
      </w:r>
      <w:r w:rsidRPr="00715C4F">
        <w:rPr>
          <w:rFonts w:ascii="Times New Roman" w:hAnsi="Times New Roman"/>
          <w:sz w:val="24"/>
          <w:szCs w:val="24"/>
        </w:rPr>
        <w:t>.</w:t>
      </w:r>
      <w:proofErr w:type="gramEnd"/>
      <w:r w:rsidRPr="00715C4F">
        <w:rPr>
          <w:rFonts w:ascii="Times New Roman" w:hAnsi="Times New Roman"/>
          <w:sz w:val="24"/>
          <w:szCs w:val="24"/>
        </w:rPr>
        <w:t xml:space="preserve"> </w:t>
      </w:r>
      <w:proofErr w:type="gramStart"/>
      <w:r w:rsidRPr="00715C4F">
        <w:rPr>
          <w:rFonts w:ascii="Times New Roman" w:hAnsi="Times New Roman"/>
          <w:sz w:val="24"/>
          <w:szCs w:val="24"/>
        </w:rPr>
        <w:t xml:space="preserve">Majority of GPS locations for a collared male from July 2010 </w:t>
      </w:r>
      <w:r w:rsidR="00FE5612" w:rsidRPr="00715C4F">
        <w:rPr>
          <w:rFonts w:ascii="Times New Roman" w:hAnsi="Times New Roman"/>
          <w:sz w:val="24"/>
          <w:szCs w:val="24"/>
        </w:rPr>
        <w:t>to</w:t>
      </w:r>
      <w:r w:rsidRPr="00715C4F">
        <w:rPr>
          <w:rFonts w:ascii="Times New Roman" w:hAnsi="Times New Roman"/>
          <w:sz w:val="24"/>
          <w:szCs w:val="24"/>
        </w:rPr>
        <w:t xml:space="preserve"> December 2011 at Arnold Air Force Base, Tullahoma, TN, USA.</w:t>
      </w:r>
      <w:proofErr w:type="gramEnd"/>
      <w:r w:rsidRPr="00715C4F">
        <w:rPr>
          <w:rFonts w:ascii="Times New Roman" w:hAnsi="Times New Roman"/>
          <w:sz w:val="24"/>
          <w:szCs w:val="24"/>
        </w:rPr>
        <w:t xml:space="preserve"> He intensively used a young, 8-year-old pine plantation in close proximity to </w:t>
      </w:r>
      <w:proofErr w:type="spellStart"/>
      <w:r w:rsidRPr="00715C4F">
        <w:rPr>
          <w:rFonts w:ascii="Times New Roman" w:hAnsi="Times New Roman"/>
          <w:sz w:val="24"/>
          <w:szCs w:val="24"/>
        </w:rPr>
        <w:t>Wattendorf</w:t>
      </w:r>
      <w:proofErr w:type="spellEnd"/>
      <w:r w:rsidRPr="00715C4F">
        <w:rPr>
          <w:rFonts w:ascii="Times New Roman" w:hAnsi="Times New Roman"/>
          <w:sz w:val="24"/>
          <w:szCs w:val="24"/>
        </w:rPr>
        <w:t xml:space="preserve"> Memorial Hwy.</w:t>
      </w:r>
    </w:p>
    <w:p w:rsidR="00DA4384" w:rsidRDefault="00DA4384" w:rsidP="00DA4384">
      <w:pPr>
        <w:spacing w:after="200" w:line="276" w:lineRule="auto"/>
        <w:rPr>
          <w:rFonts w:eastAsia="Calibri" w:cs="Times New Roman"/>
          <w:szCs w:val="24"/>
        </w:rPr>
        <w:sectPr w:rsidR="00DA4384" w:rsidSect="00035573">
          <w:pgSz w:w="12240" w:h="15840" w:code="1"/>
          <w:pgMar w:top="1440" w:right="1440" w:bottom="1440" w:left="1440" w:header="720" w:footer="720" w:gutter="0"/>
          <w:cols w:space="720"/>
          <w:docGrid w:linePitch="360"/>
        </w:sectPr>
      </w:pPr>
    </w:p>
    <w:p w:rsidR="00DA4384" w:rsidRDefault="00DA4384" w:rsidP="00DA4384">
      <w:pPr>
        <w:pStyle w:val="NoSpacing"/>
        <w:spacing w:line="480" w:lineRule="auto"/>
        <w:rPr>
          <w:rFonts w:ascii="Times New Roman" w:hAnsi="Times New Roman"/>
          <w:sz w:val="24"/>
          <w:szCs w:val="24"/>
        </w:rPr>
      </w:pPr>
      <w:proofErr w:type="gramStart"/>
      <w:r w:rsidRPr="00725889">
        <w:rPr>
          <w:rFonts w:ascii="Times New Roman" w:hAnsi="Times New Roman"/>
          <w:sz w:val="24"/>
          <w:szCs w:val="24"/>
        </w:rPr>
        <w:lastRenderedPageBreak/>
        <w:t xml:space="preserve">Table </w:t>
      </w:r>
      <w:r>
        <w:rPr>
          <w:rFonts w:ascii="Times New Roman" w:hAnsi="Times New Roman"/>
          <w:sz w:val="24"/>
          <w:szCs w:val="24"/>
        </w:rPr>
        <w:t>3</w:t>
      </w:r>
      <w:r w:rsidRPr="00725889">
        <w:rPr>
          <w:rFonts w:ascii="Times New Roman" w:hAnsi="Times New Roman"/>
          <w:sz w:val="24"/>
          <w:szCs w:val="24"/>
        </w:rPr>
        <w:t>.</w:t>
      </w:r>
      <w:proofErr w:type="gramEnd"/>
      <w:r w:rsidRPr="00725889">
        <w:rPr>
          <w:rFonts w:ascii="Times New Roman" w:hAnsi="Times New Roman"/>
          <w:sz w:val="24"/>
          <w:szCs w:val="24"/>
        </w:rPr>
        <w:t xml:space="preserve"> Logistic regression models predicting white-tailed deer-vehicle collisions</w:t>
      </w:r>
      <w:r>
        <w:rPr>
          <w:rFonts w:ascii="Times New Roman" w:hAnsi="Times New Roman"/>
          <w:sz w:val="24"/>
          <w:szCs w:val="24"/>
        </w:rPr>
        <w:t xml:space="preserve"> (DVCs)</w:t>
      </w:r>
      <w:r w:rsidRPr="00725889">
        <w:rPr>
          <w:rFonts w:ascii="Times New Roman" w:hAnsi="Times New Roman"/>
          <w:sz w:val="24"/>
          <w:szCs w:val="24"/>
        </w:rPr>
        <w:t xml:space="preserve"> along major public roads </w:t>
      </w:r>
      <w:r>
        <w:rPr>
          <w:rFonts w:ascii="Times New Roman" w:hAnsi="Times New Roman"/>
          <w:sz w:val="24"/>
          <w:szCs w:val="24"/>
        </w:rPr>
        <w:t xml:space="preserve">outside of the Security Area </w:t>
      </w:r>
      <w:r w:rsidRPr="00725889">
        <w:rPr>
          <w:rFonts w:ascii="Times New Roman" w:hAnsi="Times New Roman"/>
          <w:sz w:val="24"/>
          <w:szCs w:val="24"/>
        </w:rPr>
        <w:t xml:space="preserve">at Arnold Air Force Base in Tullahoma, Tennessee, USA, </w:t>
      </w:r>
      <w:r>
        <w:rPr>
          <w:rFonts w:ascii="Times New Roman" w:hAnsi="Times New Roman"/>
          <w:sz w:val="24"/>
          <w:szCs w:val="24"/>
        </w:rPr>
        <w:t>2002 – 2009. Models shown are &lt; 4 ∆</w:t>
      </w:r>
      <w:proofErr w:type="spellStart"/>
      <w:r>
        <w:rPr>
          <w:rFonts w:ascii="Times New Roman" w:hAnsi="Times New Roman"/>
          <w:sz w:val="24"/>
          <w:szCs w:val="24"/>
        </w:rPr>
        <w:t>AICc</w:t>
      </w:r>
      <w:proofErr w:type="spellEnd"/>
      <w:r w:rsidRPr="00725889">
        <w:rPr>
          <w:rFonts w:ascii="Times New Roman" w:hAnsi="Times New Roman"/>
          <w:sz w:val="24"/>
          <w:szCs w:val="24"/>
        </w:rPr>
        <w:t xml:space="preserve"> </w:t>
      </w:r>
      <w:r>
        <w:rPr>
          <w:rFonts w:ascii="Times New Roman" w:hAnsi="Times New Roman"/>
          <w:sz w:val="24"/>
          <w:szCs w:val="24"/>
        </w:rPr>
        <w:t>of top model.</w:t>
      </w:r>
    </w:p>
    <w:tbl>
      <w:tblPr>
        <w:tblW w:w="12975" w:type="dxa"/>
        <w:tblInd w:w="93" w:type="dxa"/>
        <w:tblLook w:val="04A0" w:firstRow="1" w:lastRow="0" w:firstColumn="1" w:lastColumn="0" w:noHBand="0" w:noVBand="1"/>
      </w:tblPr>
      <w:tblGrid>
        <w:gridCol w:w="7761"/>
        <w:gridCol w:w="1340"/>
        <w:gridCol w:w="634"/>
        <w:gridCol w:w="1170"/>
        <w:gridCol w:w="1080"/>
        <w:gridCol w:w="990"/>
      </w:tblGrid>
      <w:tr w:rsidR="00DA4384" w:rsidRPr="005E608B" w:rsidTr="0037509F">
        <w:trPr>
          <w:trHeight w:val="390"/>
        </w:trPr>
        <w:tc>
          <w:tcPr>
            <w:tcW w:w="7761" w:type="dxa"/>
            <w:tcBorders>
              <w:top w:val="single" w:sz="4" w:space="0" w:color="auto"/>
              <w:left w:val="nil"/>
              <w:bottom w:val="single" w:sz="4" w:space="0" w:color="auto"/>
              <w:right w:val="nil"/>
            </w:tcBorders>
            <w:shd w:val="clear" w:color="auto" w:fill="auto"/>
            <w:noWrap/>
            <w:vAlign w:val="bottom"/>
            <w:hideMark/>
          </w:tcPr>
          <w:p w:rsidR="00DA4384" w:rsidRPr="005E608B" w:rsidRDefault="00DA4384" w:rsidP="0037509F">
            <w:pPr>
              <w:spacing w:line="240" w:lineRule="auto"/>
              <w:jc w:val="center"/>
              <w:rPr>
                <w:rFonts w:eastAsia="Times New Roman"/>
                <w:b/>
                <w:color w:val="000000"/>
                <w:szCs w:val="24"/>
              </w:rPr>
            </w:pPr>
            <w:proofErr w:type="spellStart"/>
            <w:r w:rsidRPr="005E608B">
              <w:rPr>
                <w:rFonts w:eastAsia="Times New Roman"/>
                <w:b/>
                <w:color w:val="000000"/>
                <w:szCs w:val="24"/>
              </w:rPr>
              <w:t>Model</w:t>
            </w:r>
            <w:r w:rsidRPr="005E608B">
              <w:rPr>
                <w:rFonts w:eastAsia="Times New Roman"/>
                <w:b/>
                <w:color w:val="000000"/>
                <w:szCs w:val="24"/>
                <w:vertAlign w:val="superscript"/>
              </w:rPr>
              <w:t>a</w:t>
            </w:r>
            <w:proofErr w:type="spellEnd"/>
          </w:p>
        </w:tc>
        <w:tc>
          <w:tcPr>
            <w:tcW w:w="1340" w:type="dxa"/>
            <w:tcBorders>
              <w:top w:val="single" w:sz="4" w:space="0" w:color="auto"/>
              <w:left w:val="nil"/>
              <w:bottom w:val="single" w:sz="4" w:space="0" w:color="auto"/>
              <w:right w:val="nil"/>
            </w:tcBorders>
            <w:shd w:val="clear" w:color="auto" w:fill="auto"/>
            <w:noWrap/>
            <w:vAlign w:val="bottom"/>
            <w:hideMark/>
          </w:tcPr>
          <w:p w:rsidR="00DA4384" w:rsidRPr="005E608B" w:rsidRDefault="00DA4384" w:rsidP="0037509F">
            <w:pPr>
              <w:spacing w:line="240" w:lineRule="auto"/>
              <w:jc w:val="center"/>
              <w:rPr>
                <w:rFonts w:eastAsia="Times New Roman"/>
                <w:b/>
                <w:color w:val="000000"/>
                <w:szCs w:val="24"/>
              </w:rPr>
            </w:pPr>
            <w:r w:rsidRPr="005E608B">
              <w:rPr>
                <w:rFonts w:eastAsia="Times New Roman"/>
                <w:b/>
                <w:color w:val="000000"/>
                <w:szCs w:val="24"/>
              </w:rPr>
              <w:t>Log Likelihood</w:t>
            </w:r>
          </w:p>
        </w:tc>
        <w:tc>
          <w:tcPr>
            <w:tcW w:w="634" w:type="dxa"/>
            <w:tcBorders>
              <w:top w:val="single" w:sz="4" w:space="0" w:color="auto"/>
              <w:left w:val="nil"/>
              <w:bottom w:val="single" w:sz="4" w:space="0" w:color="auto"/>
              <w:right w:val="nil"/>
            </w:tcBorders>
            <w:shd w:val="clear" w:color="auto" w:fill="auto"/>
            <w:noWrap/>
            <w:vAlign w:val="bottom"/>
            <w:hideMark/>
          </w:tcPr>
          <w:p w:rsidR="00DA4384" w:rsidRPr="005E608B" w:rsidRDefault="00D34A4C" w:rsidP="0037509F">
            <w:pPr>
              <w:spacing w:line="240" w:lineRule="auto"/>
              <w:jc w:val="center"/>
              <w:rPr>
                <w:rFonts w:eastAsia="Times New Roman"/>
                <w:b/>
                <w:color w:val="000000"/>
                <w:szCs w:val="24"/>
              </w:rPr>
            </w:pPr>
            <w:r>
              <w:rPr>
                <w:rFonts w:eastAsia="Times New Roman"/>
                <w:b/>
                <w:color w:val="000000"/>
                <w:szCs w:val="24"/>
              </w:rPr>
              <w:t>K</w:t>
            </w:r>
            <w:r w:rsidRPr="00D34A4C">
              <w:rPr>
                <w:rFonts w:eastAsia="Times New Roman"/>
                <w:b/>
                <w:color w:val="000000"/>
                <w:szCs w:val="24"/>
                <w:vertAlign w:val="superscript"/>
              </w:rPr>
              <w:t>b</w:t>
            </w:r>
          </w:p>
        </w:tc>
        <w:tc>
          <w:tcPr>
            <w:tcW w:w="1170" w:type="dxa"/>
            <w:tcBorders>
              <w:top w:val="single" w:sz="4" w:space="0" w:color="auto"/>
              <w:left w:val="nil"/>
              <w:bottom w:val="single" w:sz="4" w:space="0" w:color="auto"/>
              <w:right w:val="nil"/>
            </w:tcBorders>
            <w:shd w:val="clear" w:color="auto" w:fill="auto"/>
            <w:noWrap/>
            <w:vAlign w:val="bottom"/>
            <w:hideMark/>
          </w:tcPr>
          <w:p w:rsidR="00DA4384" w:rsidRPr="005E608B" w:rsidRDefault="00DA4384" w:rsidP="00D34A4C">
            <w:pPr>
              <w:spacing w:line="240" w:lineRule="auto"/>
              <w:jc w:val="center"/>
              <w:rPr>
                <w:rFonts w:eastAsia="Times New Roman"/>
                <w:b/>
                <w:color w:val="000000"/>
                <w:szCs w:val="24"/>
              </w:rPr>
            </w:pPr>
            <w:proofErr w:type="spellStart"/>
            <w:r w:rsidRPr="005E608B">
              <w:rPr>
                <w:rFonts w:eastAsia="Times New Roman"/>
                <w:b/>
                <w:color w:val="000000"/>
                <w:szCs w:val="24"/>
              </w:rPr>
              <w:t>AICc</w:t>
            </w:r>
            <w:r w:rsidR="00D34A4C">
              <w:rPr>
                <w:rFonts w:eastAsia="Times New Roman"/>
                <w:b/>
                <w:color w:val="000000"/>
                <w:szCs w:val="24"/>
                <w:vertAlign w:val="superscript"/>
              </w:rPr>
              <w:t>c</w:t>
            </w:r>
            <w:proofErr w:type="spellEnd"/>
          </w:p>
        </w:tc>
        <w:tc>
          <w:tcPr>
            <w:tcW w:w="1080" w:type="dxa"/>
            <w:tcBorders>
              <w:top w:val="single" w:sz="4" w:space="0" w:color="auto"/>
              <w:left w:val="nil"/>
              <w:bottom w:val="single" w:sz="4" w:space="0" w:color="auto"/>
              <w:right w:val="nil"/>
            </w:tcBorders>
            <w:shd w:val="clear" w:color="auto" w:fill="auto"/>
            <w:noWrap/>
            <w:vAlign w:val="bottom"/>
            <w:hideMark/>
          </w:tcPr>
          <w:p w:rsidR="00DA4384" w:rsidRPr="005E608B" w:rsidRDefault="00DA4384" w:rsidP="00D34A4C">
            <w:pPr>
              <w:spacing w:line="240" w:lineRule="auto"/>
              <w:jc w:val="center"/>
              <w:rPr>
                <w:rFonts w:eastAsia="Times New Roman"/>
                <w:b/>
                <w:color w:val="000000"/>
                <w:szCs w:val="24"/>
              </w:rPr>
            </w:pPr>
            <w:proofErr w:type="spellStart"/>
            <w:r w:rsidRPr="005E608B">
              <w:rPr>
                <w:rFonts w:eastAsia="Times New Roman"/>
                <w:b/>
                <w:color w:val="000000"/>
                <w:szCs w:val="24"/>
              </w:rPr>
              <w:t>ΔAICc</w:t>
            </w:r>
            <w:r w:rsidR="00D34A4C">
              <w:rPr>
                <w:rFonts w:eastAsia="Times New Roman"/>
                <w:b/>
                <w:color w:val="000000"/>
                <w:szCs w:val="24"/>
                <w:vertAlign w:val="superscript"/>
              </w:rPr>
              <w:t>d</w:t>
            </w:r>
            <w:proofErr w:type="spellEnd"/>
          </w:p>
        </w:tc>
        <w:tc>
          <w:tcPr>
            <w:tcW w:w="990" w:type="dxa"/>
            <w:tcBorders>
              <w:top w:val="single" w:sz="4" w:space="0" w:color="auto"/>
              <w:left w:val="nil"/>
              <w:bottom w:val="single" w:sz="4" w:space="0" w:color="auto"/>
              <w:right w:val="nil"/>
            </w:tcBorders>
            <w:shd w:val="clear" w:color="auto" w:fill="auto"/>
            <w:noWrap/>
            <w:vAlign w:val="bottom"/>
            <w:hideMark/>
          </w:tcPr>
          <w:p w:rsidR="00DA4384" w:rsidRPr="005E608B" w:rsidRDefault="00DA4384" w:rsidP="00D34A4C">
            <w:pPr>
              <w:spacing w:line="240" w:lineRule="auto"/>
              <w:jc w:val="center"/>
              <w:rPr>
                <w:rFonts w:eastAsia="Times New Roman"/>
                <w:b/>
                <w:color w:val="000000"/>
                <w:szCs w:val="24"/>
              </w:rPr>
            </w:pPr>
            <w:proofErr w:type="spellStart"/>
            <w:r w:rsidRPr="005E608B">
              <w:rPr>
                <w:rFonts w:eastAsia="Times New Roman"/>
                <w:b/>
                <w:i/>
                <w:color w:val="000000"/>
                <w:szCs w:val="24"/>
              </w:rPr>
              <w:t>w</w:t>
            </w:r>
            <w:r w:rsidRPr="005E608B">
              <w:rPr>
                <w:rFonts w:eastAsia="Times New Roman"/>
                <w:b/>
                <w:color w:val="000000"/>
                <w:szCs w:val="24"/>
                <w:vertAlign w:val="subscript"/>
              </w:rPr>
              <w:t>i</w:t>
            </w:r>
            <w:r w:rsidR="00D34A4C">
              <w:rPr>
                <w:rFonts w:eastAsia="Times New Roman"/>
                <w:b/>
                <w:color w:val="000000"/>
                <w:szCs w:val="24"/>
                <w:vertAlign w:val="superscript"/>
              </w:rPr>
              <w:t>e</w:t>
            </w:r>
            <w:proofErr w:type="spellEnd"/>
          </w:p>
        </w:tc>
      </w:tr>
      <w:tr w:rsidR="00DA4384" w:rsidRPr="00AD7FF5" w:rsidTr="0037509F">
        <w:trPr>
          <w:trHeight w:val="390"/>
        </w:trPr>
        <w:tc>
          <w:tcPr>
            <w:tcW w:w="7761" w:type="dxa"/>
            <w:tcBorders>
              <w:top w:val="single" w:sz="4" w:space="0" w:color="auto"/>
              <w:left w:val="nil"/>
              <w:bottom w:val="nil"/>
              <w:right w:val="nil"/>
            </w:tcBorders>
            <w:shd w:val="clear" w:color="auto" w:fill="auto"/>
            <w:noWrap/>
            <w:vAlign w:val="bottom"/>
          </w:tcPr>
          <w:p w:rsidR="00DA4384" w:rsidRPr="00AD7FF5" w:rsidRDefault="00DA4384" w:rsidP="0037509F">
            <w:pPr>
              <w:spacing w:line="240" w:lineRule="auto"/>
              <w:jc w:val="center"/>
              <w:rPr>
                <w:rFonts w:eastAsia="Times New Roman"/>
                <w:color w:val="000000"/>
                <w:szCs w:val="24"/>
              </w:rPr>
            </w:pPr>
          </w:p>
        </w:tc>
        <w:tc>
          <w:tcPr>
            <w:tcW w:w="1340" w:type="dxa"/>
            <w:tcBorders>
              <w:top w:val="single" w:sz="4" w:space="0" w:color="auto"/>
              <w:left w:val="nil"/>
              <w:bottom w:val="nil"/>
              <w:right w:val="nil"/>
            </w:tcBorders>
            <w:shd w:val="clear" w:color="auto" w:fill="auto"/>
            <w:noWrap/>
            <w:vAlign w:val="bottom"/>
          </w:tcPr>
          <w:p w:rsidR="00DA4384" w:rsidRPr="00AD7FF5" w:rsidRDefault="00DA4384" w:rsidP="0037509F">
            <w:pPr>
              <w:spacing w:line="240" w:lineRule="auto"/>
              <w:jc w:val="center"/>
              <w:rPr>
                <w:rFonts w:eastAsia="Times New Roman"/>
                <w:color w:val="000000"/>
                <w:szCs w:val="24"/>
              </w:rPr>
            </w:pPr>
          </w:p>
        </w:tc>
        <w:tc>
          <w:tcPr>
            <w:tcW w:w="634" w:type="dxa"/>
            <w:tcBorders>
              <w:top w:val="single" w:sz="4" w:space="0" w:color="auto"/>
              <w:left w:val="nil"/>
              <w:bottom w:val="nil"/>
              <w:right w:val="nil"/>
            </w:tcBorders>
            <w:shd w:val="clear" w:color="auto" w:fill="auto"/>
            <w:noWrap/>
            <w:vAlign w:val="bottom"/>
          </w:tcPr>
          <w:p w:rsidR="00DA4384" w:rsidRPr="00AD7FF5" w:rsidRDefault="00DA4384" w:rsidP="0037509F">
            <w:pPr>
              <w:spacing w:line="240" w:lineRule="auto"/>
              <w:jc w:val="center"/>
              <w:rPr>
                <w:rFonts w:eastAsia="Times New Roman"/>
                <w:color w:val="000000"/>
                <w:szCs w:val="24"/>
              </w:rPr>
            </w:pPr>
          </w:p>
        </w:tc>
        <w:tc>
          <w:tcPr>
            <w:tcW w:w="1170" w:type="dxa"/>
            <w:tcBorders>
              <w:top w:val="single" w:sz="4" w:space="0" w:color="auto"/>
              <w:left w:val="nil"/>
              <w:bottom w:val="nil"/>
              <w:right w:val="nil"/>
            </w:tcBorders>
            <w:shd w:val="clear" w:color="auto" w:fill="auto"/>
            <w:noWrap/>
            <w:vAlign w:val="bottom"/>
          </w:tcPr>
          <w:p w:rsidR="00DA4384" w:rsidRPr="00AD7FF5" w:rsidRDefault="00DA4384" w:rsidP="0037509F">
            <w:pPr>
              <w:spacing w:line="240" w:lineRule="auto"/>
              <w:jc w:val="center"/>
              <w:rPr>
                <w:rFonts w:eastAsia="Times New Roman"/>
                <w:color w:val="000000"/>
                <w:szCs w:val="24"/>
              </w:rPr>
            </w:pPr>
          </w:p>
        </w:tc>
        <w:tc>
          <w:tcPr>
            <w:tcW w:w="1080" w:type="dxa"/>
            <w:tcBorders>
              <w:top w:val="single" w:sz="4" w:space="0" w:color="auto"/>
              <w:left w:val="nil"/>
              <w:bottom w:val="nil"/>
              <w:right w:val="nil"/>
            </w:tcBorders>
            <w:shd w:val="clear" w:color="auto" w:fill="auto"/>
            <w:noWrap/>
            <w:vAlign w:val="bottom"/>
          </w:tcPr>
          <w:p w:rsidR="00DA4384" w:rsidRPr="00AD7FF5" w:rsidRDefault="00DA4384" w:rsidP="0037509F">
            <w:pPr>
              <w:spacing w:line="240" w:lineRule="auto"/>
              <w:jc w:val="center"/>
              <w:rPr>
                <w:rFonts w:eastAsia="Times New Roman"/>
                <w:color w:val="000000"/>
                <w:szCs w:val="24"/>
              </w:rPr>
            </w:pPr>
          </w:p>
        </w:tc>
        <w:tc>
          <w:tcPr>
            <w:tcW w:w="990" w:type="dxa"/>
            <w:tcBorders>
              <w:top w:val="single" w:sz="4" w:space="0" w:color="auto"/>
              <w:left w:val="nil"/>
              <w:bottom w:val="nil"/>
              <w:right w:val="nil"/>
            </w:tcBorders>
            <w:shd w:val="clear" w:color="auto" w:fill="auto"/>
            <w:noWrap/>
            <w:vAlign w:val="bottom"/>
          </w:tcPr>
          <w:p w:rsidR="00DA4384" w:rsidRPr="00AD7FF5" w:rsidRDefault="00DA4384" w:rsidP="0037509F">
            <w:pPr>
              <w:spacing w:line="240" w:lineRule="auto"/>
              <w:jc w:val="center"/>
              <w:rPr>
                <w:rFonts w:eastAsia="Times New Roman"/>
                <w:color w:val="000000"/>
                <w:szCs w:val="24"/>
              </w:rPr>
            </w:pPr>
          </w:p>
        </w:tc>
      </w:tr>
      <w:tr w:rsidR="00DA4384" w:rsidRPr="00AD7FF5" w:rsidTr="00776621">
        <w:trPr>
          <w:trHeight w:val="300"/>
        </w:trPr>
        <w:tc>
          <w:tcPr>
            <w:tcW w:w="7761" w:type="dxa"/>
            <w:tcBorders>
              <w:top w:val="nil"/>
              <w:left w:val="nil"/>
              <w:bottom w:val="nil"/>
              <w:right w:val="nil"/>
            </w:tcBorders>
            <w:shd w:val="clear" w:color="auto" w:fill="auto"/>
            <w:noWrap/>
            <w:vAlign w:val="bottom"/>
            <w:hideMark/>
          </w:tcPr>
          <w:p w:rsidR="00DA4384" w:rsidRPr="00AD7FF5" w:rsidRDefault="00DA4384" w:rsidP="005957B9">
            <w:pPr>
              <w:spacing w:line="240" w:lineRule="auto"/>
              <w:rPr>
                <w:rFonts w:eastAsia="Times New Roman"/>
                <w:color w:val="000000"/>
                <w:szCs w:val="24"/>
              </w:rPr>
            </w:pPr>
            <w:r>
              <w:rPr>
                <w:rFonts w:eastAsia="Times New Roman"/>
                <w:color w:val="000000"/>
                <w:szCs w:val="24"/>
              </w:rPr>
              <w:t xml:space="preserve">γ = </w:t>
            </w:r>
            <w:r w:rsidR="008B2CF1">
              <w:rPr>
                <w:rFonts w:eastAsia="Times New Roman" w:cs="Times New Roman"/>
                <w:color w:val="000000"/>
                <w:szCs w:val="24"/>
              </w:rPr>
              <w:t>β</w:t>
            </w:r>
            <w:r w:rsidR="008B2CF1" w:rsidRPr="008B2CF1">
              <w:rPr>
                <w:rFonts w:eastAsia="Times New Roman"/>
                <w:color w:val="000000"/>
                <w:szCs w:val="24"/>
                <w:vertAlign w:val="subscript"/>
              </w:rPr>
              <w:t>o</w:t>
            </w:r>
            <w:r>
              <w:rPr>
                <w:rFonts w:eastAsia="Times New Roman"/>
                <w:color w:val="000000"/>
                <w:szCs w:val="24"/>
              </w:rPr>
              <w:t xml:space="preserve"> </w:t>
            </w:r>
            <w:r w:rsidR="00776621">
              <w:rPr>
                <w:rFonts w:eastAsia="Times New Roman"/>
                <w:color w:val="000000"/>
                <w:szCs w:val="24"/>
              </w:rPr>
              <w:t>+ drain + intersect + %AD +</w:t>
            </w:r>
            <w:r w:rsidR="005957B9">
              <w:rPr>
                <w:rFonts w:eastAsia="Times New Roman"/>
                <w:color w:val="000000"/>
                <w:szCs w:val="24"/>
              </w:rPr>
              <w:t xml:space="preserve"> %PI + speed + volume</w:t>
            </w:r>
          </w:p>
        </w:tc>
        <w:tc>
          <w:tcPr>
            <w:tcW w:w="1340" w:type="dxa"/>
            <w:tcBorders>
              <w:top w:val="nil"/>
              <w:left w:val="nil"/>
              <w:bottom w:val="nil"/>
              <w:right w:val="nil"/>
            </w:tcBorders>
            <w:shd w:val="clear" w:color="auto" w:fill="auto"/>
            <w:noWrap/>
            <w:vAlign w:val="bottom"/>
          </w:tcPr>
          <w:p w:rsidR="00DA4384" w:rsidRPr="00AD7FF5" w:rsidRDefault="005957B9" w:rsidP="008B2CF1">
            <w:pPr>
              <w:spacing w:line="240" w:lineRule="auto"/>
              <w:jc w:val="center"/>
              <w:rPr>
                <w:rFonts w:eastAsia="Times New Roman"/>
                <w:color w:val="000000"/>
                <w:szCs w:val="24"/>
              </w:rPr>
            </w:pPr>
            <w:r>
              <w:rPr>
                <w:rFonts w:eastAsia="Times New Roman"/>
                <w:color w:val="000000"/>
                <w:szCs w:val="24"/>
              </w:rPr>
              <w:t>-346.25</w:t>
            </w:r>
          </w:p>
        </w:tc>
        <w:tc>
          <w:tcPr>
            <w:tcW w:w="634" w:type="dxa"/>
            <w:tcBorders>
              <w:top w:val="nil"/>
              <w:left w:val="nil"/>
              <w:bottom w:val="nil"/>
              <w:right w:val="nil"/>
            </w:tcBorders>
            <w:shd w:val="clear" w:color="auto" w:fill="auto"/>
            <w:noWrap/>
            <w:vAlign w:val="bottom"/>
          </w:tcPr>
          <w:p w:rsidR="00DA4384" w:rsidRPr="00AD7FF5" w:rsidRDefault="005957B9" w:rsidP="0037509F">
            <w:pPr>
              <w:spacing w:line="240" w:lineRule="auto"/>
              <w:jc w:val="center"/>
              <w:rPr>
                <w:rFonts w:eastAsia="Times New Roman"/>
                <w:color w:val="000000"/>
                <w:szCs w:val="24"/>
              </w:rPr>
            </w:pPr>
            <w:r>
              <w:rPr>
                <w:rFonts w:eastAsia="Times New Roman"/>
                <w:color w:val="000000"/>
                <w:szCs w:val="24"/>
              </w:rPr>
              <w:t>8</w:t>
            </w:r>
          </w:p>
        </w:tc>
        <w:tc>
          <w:tcPr>
            <w:tcW w:w="1170" w:type="dxa"/>
            <w:tcBorders>
              <w:top w:val="nil"/>
              <w:left w:val="nil"/>
              <w:bottom w:val="nil"/>
              <w:right w:val="nil"/>
            </w:tcBorders>
            <w:shd w:val="clear" w:color="auto" w:fill="auto"/>
            <w:noWrap/>
            <w:vAlign w:val="bottom"/>
          </w:tcPr>
          <w:p w:rsidR="00DA4384" w:rsidRPr="00AD7FF5" w:rsidRDefault="005957B9" w:rsidP="0037509F">
            <w:pPr>
              <w:spacing w:line="240" w:lineRule="auto"/>
              <w:ind w:firstLineChars="100" w:firstLine="240"/>
              <w:jc w:val="center"/>
              <w:rPr>
                <w:rFonts w:eastAsia="Times New Roman"/>
                <w:color w:val="000000"/>
                <w:szCs w:val="24"/>
              </w:rPr>
            </w:pPr>
            <w:r>
              <w:rPr>
                <w:rFonts w:eastAsia="Times New Roman"/>
                <w:color w:val="000000"/>
                <w:szCs w:val="24"/>
              </w:rPr>
              <w:t>708.77</w:t>
            </w:r>
          </w:p>
        </w:tc>
        <w:tc>
          <w:tcPr>
            <w:tcW w:w="1080" w:type="dxa"/>
            <w:tcBorders>
              <w:top w:val="nil"/>
              <w:left w:val="nil"/>
              <w:bottom w:val="nil"/>
              <w:right w:val="nil"/>
            </w:tcBorders>
            <w:shd w:val="clear" w:color="auto" w:fill="auto"/>
            <w:noWrap/>
            <w:vAlign w:val="bottom"/>
          </w:tcPr>
          <w:p w:rsidR="00DA4384" w:rsidRPr="00AD7FF5" w:rsidRDefault="005957B9" w:rsidP="0037509F">
            <w:pPr>
              <w:spacing w:line="240" w:lineRule="auto"/>
              <w:ind w:firstLineChars="100" w:firstLine="240"/>
              <w:rPr>
                <w:rFonts w:eastAsia="Times New Roman"/>
                <w:color w:val="000000"/>
                <w:szCs w:val="24"/>
              </w:rPr>
            </w:pPr>
            <w:r>
              <w:rPr>
                <w:rFonts w:eastAsia="Times New Roman"/>
                <w:color w:val="000000"/>
                <w:szCs w:val="24"/>
              </w:rPr>
              <w:t>0.00</w:t>
            </w:r>
          </w:p>
        </w:tc>
        <w:tc>
          <w:tcPr>
            <w:tcW w:w="990" w:type="dxa"/>
            <w:tcBorders>
              <w:top w:val="nil"/>
              <w:left w:val="nil"/>
              <w:bottom w:val="nil"/>
              <w:right w:val="nil"/>
            </w:tcBorders>
            <w:shd w:val="clear" w:color="auto" w:fill="auto"/>
            <w:noWrap/>
            <w:vAlign w:val="bottom"/>
          </w:tcPr>
          <w:p w:rsidR="00DA4384" w:rsidRPr="00AD7FF5" w:rsidRDefault="005957B9" w:rsidP="008B2CF1">
            <w:pPr>
              <w:spacing w:line="240" w:lineRule="auto"/>
              <w:ind w:firstLineChars="100" w:firstLine="240"/>
              <w:rPr>
                <w:rFonts w:eastAsia="Times New Roman"/>
                <w:color w:val="000000"/>
                <w:szCs w:val="24"/>
              </w:rPr>
            </w:pPr>
            <w:r>
              <w:rPr>
                <w:rFonts w:eastAsia="Times New Roman"/>
                <w:color w:val="000000"/>
                <w:szCs w:val="24"/>
              </w:rPr>
              <w:t>0.25</w:t>
            </w:r>
          </w:p>
        </w:tc>
      </w:tr>
      <w:tr w:rsidR="00DA4384" w:rsidRPr="00AD7FF5" w:rsidTr="0037509F">
        <w:trPr>
          <w:trHeight w:val="300"/>
        </w:trPr>
        <w:tc>
          <w:tcPr>
            <w:tcW w:w="7761" w:type="dxa"/>
            <w:tcBorders>
              <w:top w:val="nil"/>
              <w:left w:val="nil"/>
              <w:bottom w:val="nil"/>
              <w:right w:val="nil"/>
            </w:tcBorders>
            <w:shd w:val="clear" w:color="auto" w:fill="auto"/>
            <w:noWrap/>
            <w:vAlign w:val="bottom"/>
          </w:tcPr>
          <w:p w:rsidR="00DA4384" w:rsidRPr="00AD7FF5" w:rsidRDefault="00DA4384" w:rsidP="0037509F">
            <w:pPr>
              <w:spacing w:line="240" w:lineRule="auto"/>
              <w:rPr>
                <w:rFonts w:eastAsia="Times New Roman"/>
                <w:color w:val="000000"/>
                <w:szCs w:val="24"/>
              </w:rPr>
            </w:pPr>
          </w:p>
        </w:tc>
        <w:tc>
          <w:tcPr>
            <w:tcW w:w="1340" w:type="dxa"/>
            <w:tcBorders>
              <w:top w:val="nil"/>
              <w:left w:val="nil"/>
              <w:bottom w:val="nil"/>
              <w:right w:val="nil"/>
            </w:tcBorders>
            <w:shd w:val="clear" w:color="auto" w:fill="auto"/>
            <w:noWrap/>
            <w:vAlign w:val="bottom"/>
          </w:tcPr>
          <w:p w:rsidR="00DA4384" w:rsidRPr="00AD7FF5" w:rsidRDefault="00DA4384" w:rsidP="0037509F">
            <w:pPr>
              <w:spacing w:line="240" w:lineRule="auto"/>
              <w:jc w:val="center"/>
              <w:rPr>
                <w:rFonts w:eastAsia="Times New Roman"/>
                <w:color w:val="000000"/>
                <w:szCs w:val="24"/>
              </w:rPr>
            </w:pPr>
          </w:p>
        </w:tc>
        <w:tc>
          <w:tcPr>
            <w:tcW w:w="634" w:type="dxa"/>
            <w:tcBorders>
              <w:top w:val="nil"/>
              <w:left w:val="nil"/>
              <w:bottom w:val="nil"/>
              <w:right w:val="nil"/>
            </w:tcBorders>
            <w:shd w:val="clear" w:color="auto" w:fill="auto"/>
            <w:noWrap/>
            <w:vAlign w:val="bottom"/>
          </w:tcPr>
          <w:p w:rsidR="00DA4384" w:rsidRPr="00AD7FF5" w:rsidRDefault="00DA4384" w:rsidP="0037509F">
            <w:pPr>
              <w:spacing w:line="240" w:lineRule="auto"/>
              <w:jc w:val="center"/>
              <w:rPr>
                <w:rFonts w:eastAsia="Times New Roman"/>
                <w:color w:val="000000"/>
                <w:szCs w:val="24"/>
              </w:rPr>
            </w:pPr>
          </w:p>
        </w:tc>
        <w:tc>
          <w:tcPr>
            <w:tcW w:w="1170" w:type="dxa"/>
            <w:tcBorders>
              <w:top w:val="nil"/>
              <w:left w:val="nil"/>
              <w:bottom w:val="nil"/>
              <w:right w:val="nil"/>
            </w:tcBorders>
            <w:shd w:val="clear" w:color="auto" w:fill="auto"/>
            <w:noWrap/>
            <w:vAlign w:val="bottom"/>
          </w:tcPr>
          <w:p w:rsidR="00DA4384" w:rsidRPr="00AD7FF5" w:rsidRDefault="00DA4384" w:rsidP="0037509F">
            <w:pPr>
              <w:spacing w:line="240" w:lineRule="auto"/>
              <w:ind w:firstLineChars="100" w:firstLine="240"/>
              <w:jc w:val="center"/>
              <w:rPr>
                <w:rFonts w:eastAsia="Times New Roman"/>
                <w:color w:val="000000"/>
                <w:szCs w:val="24"/>
              </w:rPr>
            </w:pPr>
          </w:p>
        </w:tc>
        <w:tc>
          <w:tcPr>
            <w:tcW w:w="1080" w:type="dxa"/>
            <w:tcBorders>
              <w:top w:val="nil"/>
              <w:left w:val="nil"/>
              <w:bottom w:val="nil"/>
              <w:right w:val="nil"/>
            </w:tcBorders>
            <w:shd w:val="clear" w:color="auto" w:fill="auto"/>
            <w:noWrap/>
            <w:vAlign w:val="bottom"/>
          </w:tcPr>
          <w:p w:rsidR="00DA4384" w:rsidRPr="00AD7FF5" w:rsidRDefault="00DA4384" w:rsidP="0037509F">
            <w:pPr>
              <w:spacing w:line="240" w:lineRule="auto"/>
              <w:ind w:firstLineChars="100" w:firstLine="240"/>
              <w:rPr>
                <w:rFonts w:eastAsia="Times New Roman"/>
                <w:color w:val="000000"/>
                <w:szCs w:val="24"/>
              </w:rPr>
            </w:pPr>
          </w:p>
        </w:tc>
        <w:tc>
          <w:tcPr>
            <w:tcW w:w="990" w:type="dxa"/>
            <w:tcBorders>
              <w:top w:val="nil"/>
              <w:left w:val="nil"/>
              <w:bottom w:val="nil"/>
              <w:right w:val="nil"/>
            </w:tcBorders>
            <w:shd w:val="clear" w:color="auto" w:fill="auto"/>
            <w:noWrap/>
            <w:vAlign w:val="bottom"/>
          </w:tcPr>
          <w:p w:rsidR="00DA4384" w:rsidRPr="00AD7FF5" w:rsidRDefault="00DA4384" w:rsidP="0037509F">
            <w:pPr>
              <w:spacing w:line="240" w:lineRule="auto"/>
              <w:ind w:firstLineChars="100" w:firstLine="240"/>
              <w:rPr>
                <w:rFonts w:eastAsia="Times New Roman"/>
                <w:color w:val="000000"/>
                <w:szCs w:val="24"/>
              </w:rPr>
            </w:pPr>
          </w:p>
        </w:tc>
      </w:tr>
      <w:tr w:rsidR="00DA4384" w:rsidRPr="00AD7FF5" w:rsidTr="00776621">
        <w:trPr>
          <w:trHeight w:val="300"/>
        </w:trPr>
        <w:tc>
          <w:tcPr>
            <w:tcW w:w="7761" w:type="dxa"/>
            <w:tcBorders>
              <w:top w:val="nil"/>
              <w:left w:val="nil"/>
              <w:bottom w:val="nil"/>
              <w:right w:val="nil"/>
            </w:tcBorders>
            <w:shd w:val="clear" w:color="auto" w:fill="auto"/>
            <w:noWrap/>
            <w:vAlign w:val="bottom"/>
          </w:tcPr>
          <w:p w:rsidR="00DA4384" w:rsidRPr="00AD7FF5" w:rsidRDefault="005957B9" w:rsidP="008B2CF1">
            <w:pPr>
              <w:spacing w:line="240" w:lineRule="auto"/>
              <w:rPr>
                <w:rFonts w:eastAsia="Times New Roman"/>
                <w:color w:val="000000"/>
                <w:szCs w:val="24"/>
              </w:rPr>
            </w:pPr>
            <w:r>
              <w:rPr>
                <w:rFonts w:eastAsia="Times New Roman"/>
                <w:color w:val="000000"/>
                <w:szCs w:val="24"/>
              </w:rPr>
              <w:t xml:space="preserve">γ = </w:t>
            </w:r>
            <w:r>
              <w:rPr>
                <w:rFonts w:eastAsia="Times New Roman" w:cs="Times New Roman"/>
                <w:color w:val="000000"/>
                <w:szCs w:val="24"/>
              </w:rPr>
              <w:t>β</w:t>
            </w:r>
            <w:r w:rsidRPr="008B2CF1">
              <w:rPr>
                <w:rFonts w:eastAsia="Times New Roman"/>
                <w:color w:val="000000"/>
                <w:szCs w:val="24"/>
                <w:vertAlign w:val="subscript"/>
              </w:rPr>
              <w:t>o</w:t>
            </w:r>
            <w:r>
              <w:rPr>
                <w:rFonts w:eastAsia="Times New Roman"/>
                <w:color w:val="000000"/>
                <w:szCs w:val="24"/>
              </w:rPr>
              <w:t xml:space="preserve"> + drain + intersect + %PI + speed + volume</w:t>
            </w:r>
          </w:p>
        </w:tc>
        <w:tc>
          <w:tcPr>
            <w:tcW w:w="1340" w:type="dxa"/>
            <w:tcBorders>
              <w:top w:val="nil"/>
              <w:left w:val="nil"/>
              <w:bottom w:val="nil"/>
              <w:right w:val="nil"/>
            </w:tcBorders>
            <w:shd w:val="clear" w:color="auto" w:fill="auto"/>
            <w:noWrap/>
            <w:vAlign w:val="bottom"/>
          </w:tcPr>
          <w:p w:rsidR="00DA4384" w:rsidRPr="00AD7FF5" w:rsidRDefault="005957B9" w:rsidP="008B2CF1">
            <w:pPr>
              <w:spacing w:line="240" w:lineRule="auto"/>
              <w:jc w:val="center"/>
              <w:rPr>
                <w:rFonts w:eastAsia="Times New Roman"/>
                <w:color w:val="000000"/>
                <w:szCs w:val="24"/>
              </w:rPr>
            </w:pPr>
            <w:r>
              <w:rPr>
                <w:rFonts w:eastAsia="Times New Roman"/>
                <w:color w:val="000000"/>
                <w:szCs w:val="24"/>
              </w:rPr>
              <w:t>-348.04</w:t>
            </w:r>
          </w:p>
        </w:tc>
        <w:tc>
          <w:tcPr>
            <w:tcW w:w="634" w:type="dxa"/>
            <w:tcBorders>
              <w:top w:val="nil"/>
              <w:left w:val="nil"/>
              <w:bottom w:val="nil"/>
              <w:right w:val="nil"/>
            </w:tcBorders>
            <w:shd w:val="clear" w:color="auto" w:fill="auto"/>
            <w:noWrap/>
            <w:vAlign w:val="bottom"/>
          </w:tcPr>
          <w:p w:rsidR="00DA4384" w:rsidRPr="00AD7FF5" w:rsidRDefault="005957B9" w:rsidP="0037509F">
            <w:pPr>
              <w:spacing w:line="240" w:lineRule="auto"/>
              <w:jc w:val="center"/>
              <w:rPr>
                <w:rFonts w:eastAsia="Times New Roman"/>
                <w:color w:val="000000"/>
                <w:szCs w:val="24"/>
              </w:rPr>
            </w:pPr>
            <w:r>
              <w:rPr>
                <w:rFonts w:eastAsia="Times New Roman"/>
                <w:color w:val="000000"/>
                <w:szCs w:val="24"/>
              </w:rPr>
              <w:t>7</w:t>
            </w:r>
          </w:p>
        </w:tc>
        <w:tc>
          <w:tcPr>
            <w:tcW w:w="1170" w:type="dxa"/>
            <w:tcBorders>
              <w:top w:val="nil"/>
              <w:left w:val="nil"/>
              <w:bottom w:val="nil"/>
              <w:right w:val="nil"/>
            </w:tcBorders>
            <w:shd w:val="clear" w:color="auto" w:fill="auto"/>
            <w:noWrap/>
            <w:vAlign w:val="bottom"/>
          </w:tcPr>
          <w:p w:rsidR="00DA4384" w:rsidRPr="00AD7FF5" w:rsidRDefault="005957B9" w:rsidP="0037509F">
            <w:pPr>
              <w:spacing w:line="240" w:lineRule="auto"/>
              <w:ind w:firstLineChars="100" w:firstLine="240"/>
              <w:jc w:val="center"/>
              <w:rPr>
                <w:rFonts w:eastAsia="Times New Roman"/>
                <w:color w:val="000000"/>
                <w:szCs w:val="24"/>
              </w:rPr>
            </w:pPr>
            <w:r>
              <w:rPr>
                <w:rFonts w:eastAsia="Times New Roman"/>
                <w:color w:val="000000"/>
                <w:szCs w:val="24"/>
              </w:rPr>
              <w:t>710.28</w:t>
            </w:r>
          </w:p>
        </w:tc>
        <w:tc>
          <w:tcPr>
            <w:tcW w:w="1080" w:type="dxa"/>
            <w:tcBorders>
              <w:top w:val="nil"/>
              <w:left w:val="nil"/>
              <w:bottom w:val="nil"/>
              <w:right w:val="nil"/>
            </w:tcBorders>
            <w:shd w:val="clear" w:color="auto" w:fill="auto"/>
            <w:noWrap/>
            <w:vAlign w:val="bottom"/>
          </w:tcPr>
          <w:p w:rsidR="00DA4384" w:rsidRPr="00AD7FF5" w:rsidRDefault="005957B9" w:rsidP="008B2CF1">
            <w:pPr>
              <w:spacing w:line="240" w:lineRule="auto"/>
              <w:ind w:firstLineChars="100" w:firstLine="240"/>
              <w:rPr>
                <w:rFonts w:eastAsia="Times New Roman"/>
                <w:color w:val="000000"/>
                <w:szCs w:val="24"/>
              </w:rPr>
            </w:pPr>
            <w:r>
              <w:rPr>
                <w:rFonts w:eastAsia="Times New Roman"/>
                <w:color w:val="000000"/>
                <w:szCs w:val="24"/>
              </w:rPr>
              <w:t>1.51</w:t>
            </w:r>
          </w:p>
        </w:tc>
        <w:tc>
          <w:tcPr>
            <w:tcW w:w="990" w:type="dxa"/>
            <w:tcBorders>
              <w:top w:val="nil"/>
              <w:left w:val="nil"/>
              <w:bottom w:val="nil"/>
              <w:right w:val="nil"/>
            </w:tcBorders>
            <w:shd w:val="clear" w:color="auto" w:fill="auto"/>
            <w:noWrap/>
            <w:vAlign w:val="bottom"/>
          </w:tcPr>
          <w:p w:rsidR="00DA4384" w:rsidRPr="00AD7FF5" w:rsidRDefault="005957B9" w:rsidP="008B2CF1">
            <w:pPr>
              <w:spacing w:line="240" w:lineRule="auto"/>
              <w:ind w:firstLineChars="100" w:firstLine="240"/>
              <w:rPr>
                <w:rFonts w:eastAsia="Times New Roman"/>
                <w:color w:val="000000"/>
                <w:szCs w:val="24"/>
              </w:rPr>
            </w:pPr>
            <w:r>
              <w:rPr>
                <w:rFonts w:eastAsia="Times New Roman"/>
                <w:color w:val="000000"/>
                <w:szCs w:val="24"/>
              </w:rPr>
              <w:t>0.12</w:t>
            </w:r>
          </w:p>
        </w:tc>
      </w:tr>
      <w:tr w:rsidR="00DA4384" w:rsidRPr="00AD7FF5" w:rsidTr="0037509F">
        <w:trPr>
          <w:trHeight w:val="300"/>
        </w:trPr>
        <w:tc>
          <w:tcPr>
            <w:tcW w:w="7761" w:type="dxa"/>
            <w:tcBorders>
              <w:top w:val="nil"/>
              <w:left w:val="nil"/>
              <w:bottom w:val="nil"/>
              <w:right w:val="nil"/>
            </w:tcBorders>
            <w:shd w:val="clear" w:color="auto" w:fill="auto"/>
            <w:noWrap/>
            <w:vAlign w:val="bottom"/>
          </w:tcPr>
          <w:p w:rsidR="00DA4384" w:rsidRPr="00AD7FF5" w:rsidRDefault="00DA4384" w:rsidP="0037509F">
            <w:pPr>
              <w:spacing w:line="240" w:lineRule="auto"/>
              <w:rPr>
                <w:rFonts w:eastAsia="Times New Roman"/>
                <w:color w:val="000000"/>
                <w:szCs w:val="24"/>
              </w:rPr>
            </w:pPr>
          </w:p>
        </w:tc>
        <w:tc>
          <w:tcPr>
            <w:tcW w:w="1340" w:type="dxa"/>
            <w:tcBorders>
              <w:top w:val="nil"/>
              <w:left w:val="nil"/>
              <w:bottom w:val="nil"/>
              <w:right w:val="nil"/>
            </w:tcBorders>
            <w:shd w:val="clear" w:color="auto" w:fill="auto"/>
            <w:noWrap/>
            <w:vAlign w:val="bottom"/>
          </w:tcPr>
          <w:p w:rsidR="00DA4384" w:rsidRPr="00AD7FF5" w:rsidRDefault="00DA4384" w:rsidP="0037509F">
            <w:pPr>
              <w:spacing w:line="240" w:lineRule="auto"/>
              <w:jc w:val="center"/>
              <w:rPr>
                <w:rFonts w:eastAsia="Times New Roman"/>
                <w:color w:val="000000"/>
                <w:szCs w:val="24"/>
              </w:rPr>
            </w:pPr>
          </w:p>
        </w:tc>
        <w:tc>
          <w:tcPr>
            <w:tcW w:w="634" w:type="dxa"/>
            <w:tcBorders>
              <w:top w:val="nil"/>
              <w:left w:val="nil"/>
              <w:bottom w:val="nil"/>
              <w:right w:val="nil"/>
            </w:tcBorders>
            <w:shd w:val="clear" w:color="auto" w:fill="auto"/>
            <w:noWrap/>
            <w:vAlign w:val="bottom"/>
          </w:tcPr>
          <w:p w:rsidR="00DA4384" w:rsidRPr="00AD7FF5" w:rsidRDefault="00DA4384" w:rsidP="0037509F">
            <w:pPr>
              <w:spacing w:line="240" w:lineRule="auto"/>
              <w:jc w:val="center"/>
              <w:rPr>
                <w:rFonts w:eastAsia="Times New Roman"/>
                <w:color w:val="000000"/>
                <w:szCs w:val="24"/>
              </w:rPr>
            </w:pPr>
          </w:p>
        </w:tc>
        <w:tc>
          <w:tcPr>
            <w:tcW w:w="1170" w:type="dxa"/>
            <w:tcBorders>
              <w:top w:val="nil"/>
              <w:left w:val="nil"/>
              <w:bottom w:val="nil"/>
              <w:right w:val="nil"/>
            </w:tcBorders>
            <w:shd w:val="clear" w:color="auto" w:fill="auto"/>
            <w:noWrap/>
            <w:vAlign w:val="bottom"/>
          </w:tcPr>
          <w:p w:rsidR="00DA4384" w:rsidRPr="00AD7FF5" w:rsidRDefault="00DA4384" w:rsidP="0037509F">
            <w:pPr>
              <w:spacing w:line="240" w:lineRule="auto"/>
              <w:ind w:firstLineChars="100" w:firstLine="240"/>
              <w:jc w:val="center"/>
              <w:rPr>
                <w:rFonts w:eastAsia="Times New Roman"/>
                <w:color w:val="000000"/>
                <w:szCs w:val="24"/>
              </w:rPr>
            </w:pPr>
          </w:p>
        </w:tc>
        <w:tc>
          <w:tcPr>
            <w:tcW w:w="1080" w:type="dxa"/>
            <w:tcBorders>
              <w:top w:val="nil"/>
              <w:left w:val="nil"/>
              <w:bottom w:val="nil"/>
              <w:right w:val="nil"/>
            </w:tcBorders>
            <w:shd w:val="clear" w:color="auto" w:fill="auto"/>
            <w:noWrap/>
            <w:vAlign w:val="bottom"/>
          </w:tcPr>
          <w:p w:rsidR="00DA4384" w:rsidRPr="00AD7FF5" w:rsidRDefault="00DA4384" w:rsidP="0037509F">
            <w:pPr>
              <w:spacing w:line="240" w:lineRule="auto"/>
              <w:ind w:firstLineChars="100" w:firstLine="240"/>
              <w:rPr>
                <w:rFonts w:eastAsia="Times New Roman"/>
                <w:color w:val="000000"/>
                <w:szCs w:val="24"/>
              </w:rPr>
            </w:pPr>
          </w:p>
        </w:tc>
        <w:tc>
          <w:tcPr>
            <w:tcW w:w="990" w:type="dxa"/>
            <w:tcBorders>
              <w:top w:val="nil"/>
              <w:left w:val="nil"/>
              <w:bottom w:val="nil"/>
              <w:right w:val="nil"/>
            </w:tcBorders>
            <w:shd w:val="clear" w:color="auto" w:fill="auto"/>
            <w:noWrap/>
            <w:vAlign w:val="bottom"/>
          </w:tcPr>
          <w:p w:rsidR="00DA4384" w:rsidRPr="00AD7FF5" w:rsidRDefault="00DA4384" w:rsidP="0037509F">
            <w:pPr>
              <w:spacing w:line="240" w:lineRule="auto"/>
              <w:ind w:firstLineChars="100" w:firstLine="240"/>
              <w:rPr>
                <w:rFonts w:eastAsia="Times New Roman"/>
                <w:color w:val="000000"/>
                <w:szCs w:val="24"/>
              </w:rPr>
            </w:pPr>
          </w:p>
        </w:tc>
      </w:tr>
      <w:tr w:rsidR="00DA4384" w:rsidRPr="00AD7FF5" w:rsidTr="00776621">
        <w:trPr>
          <w:trHeight w:val="300"/>
        </w:trPr>
        <w:tc>
          <w:tcPr>
            <w:tcW w:w="7761" w:type="dxa"/>
            <w:tcBorders>
              <w:top w:val="nil"/>
              <w:left w:val="nil"/>
              <w:bottom w:val="nil"/>
              <w:right w:val="nil"/>
            </w:tcBorders>
            <w:shd w:val="clear" w:color="auto" w:fill="auto"/>
            <w:noWrap/>
            <w:vAlign w:val="bottom"/>
          </w:tcPr>
          <w:p w:rsidR="00DA4384" w:rsidRPr="00AD7FF5" w:rsidRDefault="005957B9" w:rsidP="008B2CF1">
            <w:pPr>
              <w:spacing w:line="240" w:lineRule="auto"/>
              <w:rPr>
                <w:rFonts w:eastAsia="Times New Roman"/>
                <w:color w:val="000000"/>
                <w:szCs w:val="24"/>
              </w:rPr>
            </w:pPr>
            <w:r>
              <w:rPr>
                <w:rFonts w:eastAsia="Times New Roman"/>
                <w:color w:val="000000"/>
                <w:szCs w:val="24"/>
              </w:rPr>
              <w:t xml:space="preserve">γ = </w:t>
            </w:r>
            <w:r>
              <w:rPr>
                <w:rFonts w:eastAsia="Times New Roman" w:cs="Times New Roman"/>
                <w:color w:val="000000"/>
                <w:szCs w:val="24"/>
              </w:rPr>
              <w:t>β</w:t>
            </w:r>
            <w:r w:rsidRPr="008B2CF1">
              <w:rPr>
                <w:rFonts w:eastAsia="Times New Roman"/>
                <w:color w:val="000000"/>
                <w:szCs w:val="24"/>
                <w:vertAlign w:val="subscript"/>
              </w:rPr>
              <w:t>o</w:t>
            </w:r>
            <w:r>
              <w:rPr>
                <w:rFonts w:eastAsia="Times New Roman"/>
                <w:color w:val="000000"/>
                <w:szCs w:val="24"/>
              </w:rPr>
              <w:t xml:space="preserve"> + drain + intersect + %AD + %HW + %PI + speed + volume</w:t>
            </w:r>
          </w:p>
        </w:tc>
        <w:tc>
          <w:tcPr>
            <w:tcW w:w="1340" w:type="dxa"/>
            <w:tcBorders>
              <w:top w:val="nil"/>
              <w:left w:val="nil"/>
              <w:bottom w:val="nil"/>
              <w:right w:val="nil"/>
            </w:tcBorders>
            <w:shd w:val="clear" w:color="auto" w:fill="auto"/>
            <w:noWrap/>
            <w:vAlign w:val="bottom"/>
          </w:tcPr>
          <w:p w:rsidR="00DA4384" w:rsidRPr="00AD7FF5" w:rsidRDefault="005957B9" w:rsidP="008B2CF1">
            <w:pPr>
              <w:spacing w:line="240" w:lineRule="auto"/>
              <w:jc w:val="center"/>
              <w:rPr>
                <w:rFonts w:eastAsia="Times New Roman"/>
                <w:color w:val="000000"/>
                <w:szCs w:val="24"/>
              </w:rPr>
            </w:pPr>
            <w:r>
              <w:rPr>
                <w:rFonts w:eastAsia="Times New Roman"/>
                <w:color w:val="000000"/>
                <w:szCs w:val="24"/>
              </w:rPr>
              <w:t>-346.22</w:t>
            </w:r>
          </w:p>
        </w:tc>
        <w:tc>
          <w:tcPr>
            <w:tcW w:w="634" w:type="dxa"/>
            <w:tcBorders>
              <w:top w:val="nil"/>
              <w:left w:val="nil"/>
              <w:bottom w:val="nil"/>
              <w:right w:val="nil"/>
            </w:tcBorders>
            <w:shd w:val="clear" w:color="auto" w:fill="auto"/>
            <w:noWrap/>
            <w:vAlign w:val="bottom"/>
          </w:tcPr>
          <w:p w:rsidR="00DA4384" w:rsidRPr="00AD7FF5" w:rsidRDefault="005957B9" w:rsidP="0037509F">
            <w:pPr>
              <w:spacing w:line="240" w:lineRule="auto"/>
              <w:jc w:val="center"/>
              <w:rPr>
                <w:rFonts w:eastAsia="Times New Roman"/>
                <w:color w:val="000000"/>
                <w:szCs w:val="24"/>
              </w:rPr>
            </w:pPr>
            <w:r>
              <w:rPr>
                <w:rFonts w:eastAsia="Times New Roman"/>
                <w:color w:val="000000"/>
                <w:szCs w:val="24"/>
              </w:rPr>
              <w:t>9</w:t>
            </w:r>
          </w:p>
        </w:tc>
        <w:tc>
          <w:tcPr>
            <w:tcW w:w="1170" w:type="dxa"/>
            <w:tcBorders>
              <w:top w:val="nil"/>
              <w:left w:val="nil"/>
              <w:bottom w:val="nil"/>
              <w:right w:val="nil"/>
            </w:tcBorders>
            <w:shd w:val="clear" w:color="auto" w:fill="auto"/>
            <w:noWrap/>
            <w:vAlign w:val="bottom"/>
          </w:tcPr>
          <w:p w:rsidR="00DA4384" w:rsidRPr="00AD7FF5" w:rsidRDefault="005957B9" w:rsidP="0037509F">
            <w:pPr>
              <w:spacing w:line="240" w:lineRule="auto"/>
              <w:ind w:firstLineChars="100" w:firstLine="240"/>
              <w:jc w:val="center"/>
              <w:rPr>
                <w:rFonts w:eastAsia="Times New Roman"/>
                <w:color w:val="000000"/>
                <w:szCs w:val="24"/>
              </w:rPr>
            </w:pPr>
            <w:r>
              <w:rPr>
                <w:rFonts w:eastAsia="Times New Roman"/>
                <w:color w:val="000000"/>
                <w:szCs w:val="24"/>
              </w:rPr>
              <w:t>710.78</w:t>
            </w:r>
          </w:p>
        </w:tc>
        <w:tc>
          <w:tcPr>
            <w:tcW w:w="1080" w:type="dxa"/>
            <w:tcBorders>
              <w:top w:val="nil"/>
              <w:left w:val="nil"/>
              <w:bottom w:val="nil"/>
              <w:right w:val="nil"/>
            </w:tcBorders>
            <w:shd w:val="clear" w:color="auto" w:fill="auto"/>
            <w:noWrap/>
            <w:vAlign w:val="bottom"/>
          </w:tcPr>
          <w:p w:rsidR="00DA4384" w:rsidRPr="00AD7FF5" w:rsidRDefault="005957B9" w:rsidP="0037509F">
            <w:pPr>
              <w:spacing w:line="240" w:lineRule="auto"/>
              <w:ind w:firstLineChars="100" w:firstLine="240"/>
              <w:rPr>
                <w:rFonts w:eastAsia="Times New Roman"/>
                <w:color w:val="000000"/>
                <w:szCs w:val="24"/>
              </w:rPr>
            </w:pPr>
            <w:r>
              <w:rPr>
                <w:rFonts w:eastAsia="Times New Roman"/>
                <w:color w:val="000000"/>
                <w:szCs w:val="24"/>
              </w:rPr>
              <w:t>2.01</w:t>
            </w:r>
          </w:p>
        </w:tc>
        <w:tc>
          <w:tcPr>
            <w:tcW w:w="990" w:type="dxa"/>
            <w:tcBorders>
              <w:top w:val="nil"/>
              <w:left w:val="nil"/>
              <w:bottom w:val="nil"/>
              <w:right w:val="nil"/>
            </w:tcBorders>
            <w:shd w:val="clear" w:color="auto" w:fill="auto"/>
            <w:noWrap/>
            <w:vAlign w:val="bottom"/>
          </w:tcPr>
          <w:p w:rsidR="00DA4384" w:rsidRPr="00AD7FF5" w:rsidRDefault="005957B9" w:rsidP="008B2CF1">
            <w:pPr>
              <w:spacing w:line="240" w:lineRule="auto"/>
              <w:ind w:firstLineChars="100" w:firstLine="240"/>
              <w:rPr>
                <w:rFonts w:eastAsia="Times New Roman"/>
                <w:color w:val="000000"/>
                <w:szCs w:val="24"/>
              </w:rPr>
            </w:pPr>
            <w:r>
              <w:rPr>
                <w:rFonts w:eastAsia="Times New Roman"/>
                <w:color w:val="000000"/>
                <w:szCs w:val="24"/>
              </w:rPr>
              <w:t>0.09</w:t>
            </w:r>
          </w:p>
        </w:tc>
      </w:tr>
      <w:tr w:rsidR="00DA4384" w:rsidRPr="00AD7FF5" w:rsidTr="0037509F">
        <w:trPr>
          <w:trHeight w:val="300"/>
        </w:trPr>
        <w:tc>
          <w:tcPr>
            <w:tcW w:w="7761" w:type="dxa"/>
            <w:tcBorders>
              <w:top w:val="nil"/>
              <w:left w:val="nil"/>
              <w:bottom w:val="nil"/>
              <w:right w:val="nil"/>
            </w:tcBorders>
            <w:shd w:val="clear" w:color="auto" w:fill="auto"/>
            <w:noWrap/>
            <w:vAlign w:val="bottom"/>
          </w:tcPr>
          <w:p w:rsidR="00DA4384" w:rsidRPr="00AD7FF5" w:rsidRDefault="00DA4384" w:rsidP="0037509F">
            <w:pPr>
              <w:spacing w:line="240" w:lineRule="auto"/>
              <w:rPr>
                <w:rFonts w:eastAsia="Times New Roman"/>
                <w:color w:val="000000"/>
                <w:szCs w:val="24"/>
              </w:rPr>
            </w:pPr>
          </w:p>
        </w:tc>
        <w:tc>
          <w:tcPr>
            <w:tcW w:w="1340" w:type="dxa"/>
            <w:tcBorders>
              <w:top w:val="nil"/>
              <w:left w:val="nil"/>
              <w:bottom w:val="nil"/>
              <w:right w:val="nil"/>
            </w:tcBorders>
            <w:shd w:val="clear" w:color="auto" w:fill="auto"/>
            <w:noWrap/>
            <w:vAlign w:val="bottom"/>
          </w:tcPr>
          <w:p w:rsidR="00DA4384" w:rsidRPr="00AD7FF5" w:rsidRDefault="00DA4384" w:rsidP="0037509F">
            <w:pPr>
              <w:spacing w:line="240" w:lineRule="auto"/>
              <w:jc w:val="center"/>
              <w:rPr>
                <w:rFonts w:eastAsia="Times New Roman"/>
                <w:color w:val="000000"/>
                <w:szCs w:val="24"/>
              </w:rPr>
            </w:pPr>
          </w:p>
        </w:tc>
        <w:tc>
          <w:tcPr>
            <w:tcW w:w="634" w:type="dxa"/>
            <w:tcBorders>
              <w:top w:val="nil"/>
              <w:left w:val="nil"/>
              <w:bottom w:val="nil"/>
              <w:right w:val="nil"/>
            </w:tcBorders>
            <w:shd w:val="clear" w:color="auto" w:fill="auto"/>
            <w:noWrap/>
            <w:vAlign w:val="bottom"/>
          </w:tcPr>
          <w:p w:rsidR="00DA4384" w:rsidRPr="00AD7FF5" w:rsidRDefault="00DA4384" w:rsidP="0037509F">
            <w:pPr>
              <w:spacing w:line="240" w:lineRule="auto"/>
              <w:jc w:val="center"/>
              <w:rPr>
                <w:rFonts w:eastAsia="Times New Roman"/>
                <w:color w:val="000000"/>
                <w:szCs w:val="24"/>
              </w:rPr>
            </w:pPr>
          </w:p>
        </w:tc>
        <w:tc>
          <w:tcPr>
            <w:tcW w:w="1170" w:type="dxa"/>
            <w:tcBorders>
              <w:top w:val="nil"/>
              <w:left w:val="nil"/>
              <w:bottom w:val="nil"/>
              <w:right w:val="nil"/>
            </w:tcBorders>
            <w:shd w:val="clear" w:color="auto" w:fill="auto"/>
            <w:noWrap/>
            <w:vAlign w:val="bottom"/>
          </w:tcPr>
          <w:p w:rsidR="00DA4384" w:rsidRPr="00AD7FF5" w:rsidRDefault="00DA4384" w:rsidP="0037509F">
            <w:pPr>
              <w:spacing w:line="240" w:lineRule="auto"/>
              <w:ind w:firstLineChars="100" w:firstLine="240"/>
              <w:jc w:val="center"/>
              <w:rPr>
                <w:rFonts w:eastAsia="Times New Roman"/>
                <w:color w:val="000000"/>
                <w:szCs w:val="24"/>
              </w:rPr>
            </w:pPr>
          </w:p>
        </w:tc>
        <w:tc>
          <w:tcPr>
            <w:tcW w:w="1080" w:type="dxa"/>
            <w:tcBorders>
              <w:top w:val="nil"/>
              <w:left w:val="nil"/>
              <w:bottom w:val="nil"/>
              <w:right w:val="nil"/>
            </w:tcBorders>
            <w:shd w:val="clear" w:color="auto" w:fill="auto"/>
            <w:noWrap/>
            <w:vAlign w:val="bottom"/>
          </w:tcPr>
          <w:p w:rsidR="00DA4384" w:rsidRPr="00AD7FF5" w:rsidRDefault="00DA4384" w:rsidP="0037509F">
            <w:pPr>
              <w:spacing w:line="240" w:lineRule="auto"/>
              <w:ind w:firstLineChars="100" w:firstLine="240"/>
              <w:rPr>
                <w:rFonts w:eastAsia="Times New Roman"/>
                <w:color w:val="000000"/>
                <w:szCs w:val="24"/>
              </w:rPr>
            </w:pPr>
          </w:p>
        </w:tc>
        <w:tc>
          <w:tcPr>
            <w:tcW w:w="990" w:type="dxa"/>
            <w:tcBorders>
              <w:top w:val="nil"/>
              <w:left w:val="nil"/>
              <w:bottom w:val="nil"/>
              <w:right w:val="nil"/>
            </w:tcBorders>
            <w:shd w:val="clear" w:color="auto" w:fill="auto"/>
            <w:noWrap/>
            <w:vAlign w:val="bottom"/>
          </w:tcPr>
          <w:p w:rsidR="00DA4384" w:rsidRPr="00AD7FF5" w:rsidRDefault="00DA4384" w:rsidP="0037509F">
            <w:pPr>
              <w:spacing w:line="240" w:lineRule="auto"/>
              <w:ind w:firstLineChars="100" w:firstLine="240"/>
              <w:rPr>
                <w:rFonts w:eastAsia="Times New Roman"/>
                <w:color w:val="000000"/>
                <w:szCs w:val="24"/>
              </w:rPr>
            </w:pPr>
          </w:p>
        </w:tc>
      </w:tr>
      <w:tr w:rsidR="00DA4384" w:rsidRPr="00AD7FF5" w:rsidTr="00776621">
        <w:trPr>
          <w:trHeight w:val="300"/>
        </w:trPr>
        <w:tc>
          <w:tcPr>
            <w:tcW w:w="7761" w:type="dxa"/>
            <w:tcBorders>
              <w:top w:val="nil"/>
              <w:left w:val="nil"/>
              <w:bottom w:val="nil"/>
              <w:right w:val="nil"/>
            </w:tcBorders>
            <w:shd w:val="clear" w:color="auto" w:fill="auto"/>
            <w:noWrap/>
            <w:vAlign w:val="bottom"/>
          </w:tcPr>
          <w:p w:rsidR="00DA4384" w:rsidRPr="00AD7FF5" w:rsidRDefault="005957B9" w:rsidP="005957B9">
            <w:pPr>
              <w:spacing w:line="240" w:lineRule="auto"/>
              <w:rPr>
                <w:rFonts w:eastAsia="Times New Roman"/>
                <w:color w:val="000000"/>
                <w:szCs w:val="24"/>
              </w:rPr>
            </w:pPr>
            <w:r>
              <w:rPr>
                <w:rFonts w:eastAsia="Times New Roman"/>
                <w:color w:val="000000"/>
                <w:szCs w:val="24"/>
              </w:rPr>
              <w:t xml:space="preserve">γ = </w:t>
            </w:r>
            <w:r>
              <w:rPr>
                <w:rFonts w:eastAsia="Times New Roman" w:cs="Times New Roman"/>
                <w:color w:val="000000"/>
                <w:szCs w:val="24"/>
              </w:rPr>
              <w:t>β</w:t>
            </w:r>
            <w:r w:rsidRPr="008B2CF1">
              <w:rPr>
                <w:rFonts w:eastAsia="Times New Roman"/>
                <w:color w:val="000000"/>
                <w:szCs w:val="24"/>
                <w:vertAlign w:val="subscript"/>
              </w:rPr>
              <w:t>o</w:t>
            </w:r>
            <w:r>
              <w:rPr>
                <w:rFonts w:eastAsia="Times New Roman"/>
                <w:color w:val="000000"/>
                <w:szCs w:val="24"/>
              </w:rPr>
              <w:t xml:space="preserve"> + drain + intersect + %AD + %ES + %PI + speed + volume</w:t>
            </w:r>
          </w:p>
        </w:tc>
        <w:tc>
          <w:tcPr>
            <w:tcW w:w="1340" w:type="dxa"/>
            <w:tcBorders>
              <w:top w:val="nil"/>
              <w:left w:val="nil"/>
              <w:bottom w:val="nil"/>
              <w:right w:val="nil"/>
            </w:tcBorders>
            <w:shd w:val="clear" w:color="auto" w:fill="auto"/>
            <w:noWrap/>
            <w:vAlign w:val="bottom"/>
          </w:tcPr>
          <w:p w:rsidR="00DA4384" w:rsidRPr="00AD7FF5" w:rsidRDefault="00C94230" w:rsidP="008B2CF1">
            <w:pPr>
              <w:spacing w:line="240" w:lineRule="auto"/>
              <w:jc w:val="center"/>
              <w:rPr>
                <w:rFonts w:eastAsia="Times New Roman"/>
                <w:color w:val="000000"/>
                <w:szCs w:val="24"/>
              </w:rPr>
            </w:pPr>
            <w:r>
              <w:rPr>
                <w:rFonts w:eastAsia="Times New Roman"/>
                <w:color w:val="000000"/>
                <w:szCs w:val="24"/>
              </w:rPr>
              <w:t>-346.24</w:t>
            </w:r>
          </w:p>
        </w:tc>
        <w:tc>
          <w:tcPr>
            <w:tcW w:w="634" w:type="dxa"/>
            <w:tcBorders>
              <w:top w:val="nil"/>
              <w:left w:val="nil"/>
              <w:bottom w:val="nil"/>
              <w:right w:val="nil"/>
            </w:tcBorders>
            <w:shd w:val="clear" w:color="auto" w:fill="auto"/>
            <w:noWrap/>
            <w:vAlign w:val="bottom"/>
          </w:tcPr>
          <w:p w:rsidR="00DA4384" w:rsidRPr="00AD7FF5" w:rsidRDefault="00C94230" w:rsidP="0037509F">
            <w:pPr>
              <w:spacing w:line="240" w:lineRule="auto"/>
              <w:jc w:val="center"/>
              <w:rPr>
                <w:rFonts w:eastAsia="Times New Roman"/>
                <w:color w:val="000000"/>
                <w:szCs w:val="24"/>
              </w:rPr>
            </w:pPr>
            <w:r>
              <w:rPr>
                <w:rFonts w:eastAsia="Times New Roman"/>
                <w:color w:val="000000"/>
                <w:szCs w:val="24"/>
              </w:rPr>
              <w:t>9</w:t>
            </w:r>
          </w:p>
        </w:tc>
        <w:tc>
          <w:tcPr>
            <w:tcW w:w="1170" w:type="dxa"/>
            <w:tcBorders>
              <w:top w:val="nil"/>
              <w:left w:val="nil"/>
              <w:bottom w:val="nil"/>
              <w:right w:val="nil"/>
            </w:tcBorders>
            <w:shd w:val="clear" w:color="auto" w:fill="auto"/>
            <w:noWrap/>
            <w:vAlign w:val="bottom"/>
          </w:tcPr>
          <w:p w:rsidR="00DA4384" w:rsidRPr="00AD7FF5" w:rsidRDefault="00C94230" w:rsidP="0037509F">
            <w:pPr>
              <w:spacing w:line="240" w:lineRule="auto"/>
              <w:ind w:firstLineChars="100" w:firstLine="240"/>
              <w:jc w:val="center"/>
              <w:rPr>
                <w:rFonts w:eastAsia="Times New Roman"/>
                <w:color w:val="000000"/>
                <w:szCs w:val="24"/>
              </w:rPr>
            </w:pPr>
            <w:r>
              <w:rPr>
                <w:rFonts w:eastAsia="Times New Roman"/>
                <w:color w:val="000000"/>
                <w:szCs w:val="24"/>
              </w:rPr>
              <w:t>710.82</w:t>
            </w:r>
          </w:p>
        </w:tc>
        <w:tc>
          <w:tcPr>
            <w:tcW w:w="1080" w:type="dxa"/>
            <w:tcBorders>
              <w:top w:val="nil"/>
              <w:left w:val="nil"/>
              <w:bottom w:val="nil"/>
              <w:right w:val="nil"/>
            </w:tcBorders>
            <w:shd w:val="clear" w:color="auto" w:fill="auto"/>
            <w:noWrap/>
            <w:vAlign w:val="bottom"/>
          </w:tcPr>
          <w:p w:rsidR="00DA4384" w:rsidRPr="00AD7FF5" w:rsidRDefault="00C94230" w:rsidP="0037509F">
            <w:pPr>
              <w:spacing w:line="240" w:lineRule="auto"/>
              <w:ind w:firstLineChars="100" w:firstLine="240"/>
              <w:rPr>
                <w:rFonts w:eastAsia="Times New Roman"/>
                <w:color w:val="000000"/>
                <w:szCs w:val="24"/>
              </w:rPr>
            </w:pPr>
            <w:r>
              <w:rPr>
                <w:rFonts w:eastAsia="Times New Roman"/>
                <w:color w:val="000000"/>
                <w:szCs w:val="24"/>
              </w:rPr>
              <w:t>2.05</w:t>
            </w:r>
          </w:p>
        </w:tc>
        <w:tc>
          <w:tcPr>
            <w:tcW w:w="990" w:type="dxa"/>
            <w:tcBorders>
              <w:top w:val="nil"/>
              <w:left w:val="nil"/>
              <w:bottom w:val="nil"/>
              <w:right w:val="nil"/>
            </w:tcBorders>
            <w:shd w:val="clear" w:color="auto" w:fill="auto"/>
            <w:noWrap/>
            <w:vAlign w:val="bottom"/>
          </w:tcPr>
          <w:p w:rsidR="00DA4384" w:rsidRPr="00AD7FF5" w:rsidRDefault="00C94230" w:rsidP="00C94230">
            <w:pPr>
              <w:spacing w:line="240" w:lineRule="auto"/>
              <w:ind w:firstLineChars="100" w:firstLine="240"/>
              <w:rPr>
                <w:rFonts w:eastAsia="Times New Roman"/>
                <w:color w:val="000000"/>
                <w:szCs w:val="24"/>
              </w:rPr>
            </w:pPr>
            <w:r>
              <w:rPr>
                <w:rFonts w:eastAsia="Times New Roman"/>
                <w:color w:val="000000"/>
                <w:szCs w:val="24"/>
              </w:rPr>
              <w:t>0.09</w:t>
            </w:r>
          </w:p>
        </w:tc>
      </w:tr>
      <w:tr w:rsidR="00DA4384" w:rsidRPr="00AD7FF5" w:rsidTr="0037509F">
        <w:trPr>
          <w:trHeight w:val="300"/>
        </w:trPr>
        <w:tc>
          <w:tcPr>
            <w:tcW w:w="7761" w:type="dxa"/>
            <w:tcBorders>
              <w:top w:val="nil"/>
              <w:left w:val="nil"/>
              <w:bottom w:val="nil"/>
              <w:right w:val="nil"/>
            </w:tcBorders>
            <w:shd w:val="clear" w:color="auto" w:fill="auto"/>
            <w:noWrap/>
            <w:vAlign w:val="bottom"/>
          </w:tcPr>
          <w:p w:rsidR="00DA4384" w:rsidRPr="00AD7FF5" w:rsidRDefault="00DA4384" w:rsidP="0037509F">
            <w:pPr>
              <w:spacing w:line="240" w:lineRule="auto"/>
              <w:rPr>
                <w:rFonts w:eastAsia="Times New Roman"/>
                <w:color w:val="000000"/>
                <w:szCs w:val="24"/>
              </w:rPr>
            </w:pPr>
          </w:p>
        </w:tc>
        <w:tc>
          <w:tcPr>
            <w:tcW w:w="1340" w:type="dxa"/>
            <w:tcBorders>
              <w:top w:val="nil"/>
              <w:left w:val="nil"/>
              <w:bottom w:val="nil"/>
              <w:right w:val="nil"/>
            </w:tcBorders>
            <w:shd w:val="clear" w:color="auto" w:fill="auto"/>
            <w:noWrap/>
            <w:vAlign w:val="bottom"/>
          </w:tcPr>
          <w:p w:rsidR="00DA4384" w:rsidRPr="00AD7FF5" w:rsidRDefault="00DA4384" w:rsidP="0037509F">
            <w:pPr>
              <w:spacing w:line="240" w:lineRule="auto"/>
              <w:jc w:val="center"/>
              <w:rPr>
                <w:rFonts w:eastAsia="Times New Roman"/>
                <w:color w:val="000000"/>
                <w:szCs w:val="24"/>
              </w:rPr>
            </w:pPr>
          </w:p>
        </w:tc>
        <w:tc>
          <w:tcPr>
            <w:tcW w:w="634" w:type="dxa"/>
            <w:tcBorders>
              <w:top w:val="nil"/>
              <w:left w:val="nil"/>
              <w:bottom w:val="nil"/>
              <w:right w:val="nil"/>
            </w:tcBorders>
            <w:shd w:val="clear" w:color="auto" w:fill="auto"/>
            <w:noWrap/>
            <w:vAlign w:val="bottom"/>
          </w:tcPr>
          <w:p w:rsidR="00DA4384" w:rsidRPr="00AD7FF5" w:rsidRDefault="00DA4384" w:rsidP="0037509F">
            <w:pPr>
              <w:spacing w:line="240" w:lineRule="auto"/>
              <w:jc w:val="center"/>
              <w:rPr>
                <w:rFonts w:eastAsia="Times New Roman"/>
                <w:color w:val="000000"/>
                <w:szCs w:val="24"/>
              </w:rPr>
            </w:pPr>
          </w:p>
        </w:tc>
        <w:tc>
          <w:tcPr>
            <w:tcW w:w="1170" w:type="dxa"/>
            <w:tcBorders>
              <w:top w:val="nil"/>
              <w:left w:val="nil"/>
              <w:bottom w:val="nil"/>
              <w:right w:val="nil"/>
            </w:tcBorders>
            <w:shd w:val="clear" w:color="auto" w:fill="auto"/>
            <w:noWrap/>
            <w:vAlign w:val="bottom"/>
          </w:tcPr>
          <w:p w:rsidR="00DA4384" w:rsidRPr="00AD7FF5" w:rsidRDefault="00DA4384" w:rsidP="0037509F">
            <w:pPr>
              <w:spacing w:line="240" w:lineRule="auto"/>
              <w:ind w:firstLineChars="100" w:firstLine="240"/>
              <w:jc w:val="center"/>
              <w:rPr>
                <w:rFonts w:eastAsia="Times New Roman"/>
                <w:color w:val="000000"/>
                <w:szCs w:val="24"/>
              </w:rPr>
            </w:pPr>
          </w:p>
        </w:tc>
        <w:tc>
          <w:tcPr>
            <w:tcW w:w="1080" w:type="dxa"/>
            <w:tcBorders>
              <w:top w:val="nil"/>
              <w:left w:val="nil"/>
              <w:bottom w:val="nil"/>
              <w:right w:val="nil"/>
            </w:tcBorders>
            <w:shd w:val="clear" w:color="auto" w:fill="auto"/>
            <w:noWrap/>
            <w:vAlign w:val="bottom"/>
          </w:tcPr>
          <w:p w:rsidR="00DA4384" w:rsidRPr="00AD7FF5" w:rsidRDefault="00DA4384" w:rsidP="0037509F">
            <w:pPr>
              <w:spacing w:line="240" w:lineRule="auto"/>
              <w:ind w:firstLineChars="100" w:firstLine="240"/>
              <w:rPr>
                <w:rFonts w:eastAsia="Times New Roman"/>
                <w:color w:val="000000"/>
                <w:szCs w:val="24"/>
              </w:rPr>
            </w:pPr>
          </w:p>
        </w:tc>
        <w:tc>
          <w:tcPr>
            <w:tcW w:w="990" w:type="dxa"/>
            <w:tcBorders>
              <w:top w:val="nil"/>
              <w:left w:val="nil"/>
              <w:bottom w:val="nil"/>
              <w:right w:val="nil"/>
            </w:tcBorders>
            <w:shd w:val="clear" w:color="auto" w:fill="auto"/>
            <w:noWrap/>
            <w:vAlign w:val="bottom"/>
          </w:tcPr>
          <w:p w:rsidR="00DA4384" w:rsidRPr="00AD7FF5" w:rsidRDefault="00DA4384" w:rsidP="0037509F">
            <w:pPr>
              <w:spacing w:line="240" w:lineRule="auto"/>
              <w:ind w:firstLineChars="100" w:firstLine="240"/>
              <w:rPr>
                <w:rFonts w:eastAsia="Times New Roman"/>
                <w:color w:val="000000"/>
                <w:szCs w:val="24"/>
              </w:rPr>
            </w:pPr>
          </w:p>
        </w:tc>
      </w:tr>
      <w:tr w:rsidR="00DA4384" w:rsidRPr="00AD7FF5" w:rsidTr="00776621">
        <w:trPr>
          <w:trHeight w:val="300"/>
        </w:trPr>
        <w:tc>
          <w:tcPr>
            <w:tcW w:w="7761" w:type="dxa"/>
            <w:tcBorders>
              <w:top w:val="nil"/>
              <w:left w:val="nil"/>
              <w:bottom w:val="nil"/>
              <w:right w:val="nil"/>
            </w:tcBorders>
            <w:shd w:val="clear" w:color="auto" w:fill="auto"/>
            <w:noWrap/>
            <w:vAlign w:val="bottom"/>
          </w:tcPr>
          <w:p w:rsidR="00DA4384" w:rsidRPr="00AD7FF5" w:rsidRDefault="005957B9" w:rsidP="008B2CF1">
            <w:pPr>
              <w:spacing w:line="240" w:lineRule="auto"/>
              <w:rPr>
                <w:rFonts w:eastAsia="Times New Roman"/>
                <w:color w:val="000000"/>
                <w:szCs w:val="24"/>
              </w:rPr>
            </w:pPr>
            <w:r>
              <w:rPr>
                <w:rFonts w:eastAsia="Times New Roman"/>
                <w:color w:val="000000"/>
                <w:szCs w:val="24"/>
              </w:rPr>
              <w:t xml:space="preserve">γ = </w:t>
            </w:r>
            <w:r>
              <w:rPr>
                <w:rFonts w:eastAsia="Times New Roman" w:cs="Times New Roman"/>
                <w:color w:val="000000"/>
                <w:szCs w:val="24"/>
              </w:rPr>
              <w:t>β</w:t>
            </w:r>
            <w:r w:rsidRPr="008B2CF1">
              <w:rPr>
                <w:rFonts w:eastAsia="Times New Roman"/>
                <w:color w:val="000000"/>
                <w:szCs w:val="24"/>
                <w:vertAlign w:val="subscript"/>
              </w:rPr>
              <w:t>o</w:t>
            </w:r>
            <w:r>
              <w:rPr>
                <w:rFonts w:eastAsia="Times New Roman"/>
                <w:color w:val="000000"/>
                <w:szCs w:val="24"/>
              </w:rPr>
              <w:t xml:space="preserve"> + drain + intersect + </w:t>
            </w:r>
            <w:r w:rsidR="00C94230">
              <w:rPr>
                <w:rFonts w:eastAsia="Times New Roman"/>
                <w:color w:val="000000"/>
                <w:szCs w:val="24"/>
              </w:rPr>
              <w:t xml:space="preserve">%ES + %HW + %PI + </w:t>
            </w:r>
            <w:r>
              <w:rPr>
                <w:rFonts w:eastAsia="Times New Roman"/>
                <w:color w:val="000000"/>
                <w:szCs w:val="24"/>
              </w:rPr>
              <w:t>speed + volume</w:t>
            </w:r>
          </w:p>
        </w:tc>
        <w:tc>
          <w:tcPr>
            <w:tcW w:w="1340" w:type="dxa"/>
            <w:tcBorders>
              <w:top w:val="nil"/>
              <w:left w:val="nil"/>
              <w:bottom w:val="nil"/>
              <w:right w:val="nil"/>
            </w:tcBorders>
            <w:shd w:val="clear" w:color="auto" w:fill="auto"/>
            <w:noWrap/>
            <w:vAlign w:val="bottom"/>
          </w:tcPr>
          <w:p w:rsidR="00DA4384" w:rsidRPr="00AD7FF5" w:rsidRDefault="00C94230" w:rsidP="00226A5A">
            <w:pPr>
              <w:spacing w:line="240" w:lineRule="auto"/>
              <w:jc w:val="center"/>
              <w:rPr>
                <w:rFonts w:eastAsia="Times New Roman"/>
                <w:color w:val="000000"/>
                <w:szCs w:val="24"/>
              </w:rPr>
            </w:pPr>
            <w:r>
              <w:rPr>
                <w:rFonts w:eastAsia="Times New Roman"/>
                <w:color w:val="000000"/>
                <w:szCs w:val="24"/>
              </w:rPr>
              <w:t>-346.36</w:t>
            </w:r>
          </w:p>
        </w:tc>
        <w:tc>
          <w:tcPr>
            <w:tcW w:w="634" w:type="dxa"/>
            <w:tcBorders>
              <w:top w:val="nil"/>
              <w:left w:val="nil"/>
              <w:bottom w:val="nil"/>
              <w:right w:val="nil"/>
            </w:tcBorders>
            <w:shd w:val="clear" w:color="auto" w:fill="auto"/>
            <w:noWrap/>
            <w:vAlign w:val="bottom"/>
          </w:tcPr>
          <w:p w:rsidR="00DA4384" w:rsidRPr="00AD7FF5" w:rsidRDefault="00C94230" w:rsidP="0037509F">
            <w:pPr>
              <w:spacing w:line="240" w:lineRule="auto"/>
              <w:jc w:val="center"/>
              <w:rPr>
                <w:rFonts w:eastAsia="Times New Roman"/>
                <w:color w:val="000000"/>
                <w:szCs w:val="24"/>
              </w:rPr>
            </w:pPr>
            <w:r>
              <w:rPr>
                <w:rFonts w:eastAsia="Times New Roman"/>
                <w:color w:val="000000"/>
                <w:szCs w:val="24"/>
              </w:rPr>
              <w:t>9</w:t>
            </w:r>
          </w:p>
        </w:tc>
        <w:tc>
          <w:tcPr>
            <w:tcW w:w="1170" w:type="dxa"/>
            <w:tcBorders>
              <w:top w:val="nil"/>
              <w:left w:val="nil"/>
              <w:bottom w:val="nil"/>
              <w:right w:val="nil"/>
            </w:tcBorders>
            <w:shd w:val="clear" w:color="auto" w:fill="auto"/>
            <w:noWrap/>
            <w:vAlign w:val="bottom"/>
          </w:tcPr>
          <w:p w:rsidR="00DA4384" w:rsidRPr="00AD7FF5" w:rsidRDefault="00C94230" w:rsidP="0037509F">
            <w:pPr>
              <w:spacing w:line="240" w:lineRule="auto"/>
              <w:ind w:firstLineChars="100" w:firstLine="240"/>
              <w:jc w:val="center"/>
              <w:rPr>
                <w:rFonts w:eastAsia="Times New Roman"/>
                <w:color w:val="000000"/>
                <w:szCs w:val="24"/>
              </w:rPr>
            </w:pPr>
            <w:r>
              <w:rPr>
                <w:rFonts w:eastAsia="Times New Roman"/>
                <w:color w:val="000000"/>
                <w:szCs w:val="24"/>
              </w:rPr>
              <w:t>711.06</w:t>
            </w:r>
          </w:p>
        </w:tc>
        <w:tc>
          <w:tcPr>
            <w:tcW w:w="1080" w:type="dxa"/>
            <w:tcBorders>
              <w:top w:val="nil"/>
              <w:left w:val="nil"/>
              <w:bottom w:val="nil"/>
              <w:right w:val="nil"/>
            </w:tcBorders>
            <w:shd w:val="clear" w:color="auto" w:fill="auto"/>
            <w:noWrap/>
            <w:vAlign w:val="bottom"/>
          </w:tcPr>
          <w:p w:rsidR="00DA4384" w:rsidRPr="00AD7FF5" w:rsidRDefault="00C94230" w:rsidP="00226A5A">
            <w:pPr>
              <w:spacing w:line="240" w:lineRule="auto"/>
              <w:ind w:firstLineChars="100" w:firstLine="240"/>
              <w:rPr>
                <w:rFonts w:eastAsia="Times New Roman"/>
                <w:color w:val="000000"/>
                <w:szCs w:val="24"/>
              </w:rPr>
            </w:pPr>
            <w:r>
              <w:rPr>
                <w:rFonts w:eastAsia="Times New Roman"/>
                <w:color w:val="000000"/>
                <w:szCs w:val="24"/>
              </w:rPr>
              <w:t>2.29</w:t>
            </w:r>
          </w:p>
        </w:tc>
        <w:tc>
          <w:tcPr>
            <w:tcW w:w="990" w:type="dxa"/>
            <w:tcBorders>
              <w:top w:val="nil"/>
              <w:left w:val="nil"/>
              <w:bottom w:val="nil"/>
              <w:right w:val="nil"/>
            </w:tcBorders>
            <w:shd w:val="clear" w:color="auto" w:fill="auto"/>
            <w:noWrap/>
            <w:vAlign w:val="bottom"/>
          </w:tcPr>
          <w:p w:rsidR="00DA4384" w:rsidRPr="00AD7FF5" w:rsidRDefault="00C94230" w:rsidP="00C94230">
            <w:pPr>
              <w:spacing w:line="240" w:lineRule="auto"/>
              <w:ind w:firstLineChars="100" w:firstLine="240"/>
              <w:rPr>
                <w:rFonts w:eastAsia="Times New Roman"/>
                <w:color w:val="000000"/>
                <w:szCs w:val="24"/>
              </w:rPr>
            </w:pPr>
            <w:r>
              <w:rPr>
                <w:rFonts w:eastAsia="Times New Roman"/>
                <w:color w:val="000000"/>
                <w:szCs w:val="24"/>
              </w:rPr>
              <w:t>0.08</w:t>
            </w:r>
          </w:p>
        </w:tc>
      </w:tr>
      <w:tr w:rsidR="00DA4384" w:rsidRPr="00AD7FF5" w:rsidTr="0037509F">
        <w:trPr>
          <w:trHeight w:val="300"/>
        </w:trPr>
        <w:tc>
          <w:tcPr>
            <w:tcW w:w="7761" w:type="dxa"/>
            <w:tcBorders>
              <w:top w:val="nil"/>
              <w:left w:val="nil"/>
              <w:bottom w:val="nil"/>
              <w:right w:val="nil"/>
            </w:tcBorders>
            <w:shd w:val="clear" w:color="auto" w:fill="auto"/>
            <w:noWrap/>
            <w:vAlign w:val="bottom"/>
          </w:tcPr>
          <w:p w:rsidR="00DA4384" w:rsidRPr="00AD7FF5" w:rsidRDefault="00DA4384" w:rsidP="0037509F">
            <w:pPr>
              <w:spacing w:line="240" w:lineRule="auto"/>
              <w:rPr>
                <w:rFonts w:eastAsia="Times New Roman"/>
                <w:color w:val="000000"/>
                <w:szCs w:val="24"/>
              </w:rPr>
            </w:pPr>
          </w:p>
        </w:tc>
        <w:tc>
          <w:tcPr>
            <w:tcW w:w="1340" w:type="dxa"/>
            <w:tcBorders>
              <w:top w:val="nil"/>
              <w:left w:val="nil"/>
              <w:bottom w:val="nil"/>
              <w:right w:val="nil"/>
            </w:tcBorders>
            <w:shd w:val="clear" w:color="auto" w:fill="auto"/>
            <w:noWrap/>
            <w:vAlign w:val="bottom"/>
          </w:tcPr>
          <w:p w:rsidR="00DA4384" w:rsidRPr="00AD7FF5" w:rsidRDefault="00DA4384" w:rsidP="0037509F">
            <w:pPr>
              <w:spacing w:line="240" w:lineRule="auto"/>
              <w:jc w:val="center"/>
              <w:rPr>
                <w:rFonts w:eastAsia="Times New Roman"/>
                <w:color w:val="000000"/>
                <w:szCs w:val="24"/>
              </w:rPr>
            </w:pPr>
          </w:p>
        </w:tc>
        <w:tc>
          <w:tcPr>
            <w:tcW w:w="634" w:type="dxa"/>
            <w:tcBorders>
              <w:top w:val="nil"/>
              <w:left w:val="nil"/>
              <w:bottom w:val="nil"/>
              <w:right w:val="nil"/>
            </w:tcBorders>
            <w:shd w:val="clear" w:color="auto" w:fill="auto"/>
            <w:noWrap/>
            <w:vAlign w:val="bottom"/>
          </w:tcPr>
          <w:p w:rsidR="00DA4384" w:rsidRPr="00AD7FF5" w:rsidRDefault="00DA4384" w:rsidP="0037509F">
            <w:pPr>
              <w:spacing w:line="240" w:lineRule="auto"/>
              <w:jc w:val="center"/>
              <w:rPr>
                <w:rFonts w:eastAsia="Times New Roman"/>
                <w:color w:val="000000"/>
                <w:szCs w:val="24"/>
              </w:rPr>
            </w:pPr>
          </w:p>
        </w:tc>
        <w:tc>
          <w:tcPr>
            <w:tcW w:w="1170" w:type="dxa"/>
            <w:tcBorders>
              <w:top w:val="nil"/>
              <w:left w:val="nil"/>
              <w:bottom w:val="nil"/>
              <w:right w:val="nil"/>
            </w:tcBorders>
            <w:shd w:val="clear" w:color="auto" w:fill="auto"/>
            <w:noWrap/>
            <w:vAlign w:val="bottom"/>
          </w:tcPr>
          <w:p w:rsidR="00DA4384" w:rsidRPr="00AD7FF5" w:rsidRDefault="00DA4384" w:rsidP="0037509F">
            <w:pPr>
              <w:spacing w:line="240" w:lineRule="auto"/>
              <w:ind w:firstLineChars="100" w:firstLine="240"/>
              <w:jc w:val="center"/>
              <w:rPr>
                <w:rFonts w:eastAsia="Times New Roman"/>
                <w:color w:val="000000"/>
                <w:szCs w:val="24"/>
              </w:rPr>
            </w:pPr>
          </w:p>
        </w:tc>
        <w:tc>
          <w:tcPr>
            <w:tcW w:w="1080" w:type="dxa"/>
            <w:tcBorders>
              <w:top w:val="nil"/>
              <w:left w:val="nil"/>
              <w:bottom w:val="nil"/>
              <w:right w:val="nil"/>
            </w:tcBorders>
            <w:shd w:val="clear" w:color="auto" w:fill="auto"/>
            <w:noWrap/>
            <w:vAlign w:val="bottom"/>
          </w:tcPr>
          <w:p w:rsidR="00DA4384" w:rsidRPr="00AD7FF5" w:rsidRDefault="00DA4384" w:rsidP="0037509F">
            <w:pPr>
              <w:spacing w:line="240" w:lineRule="auto"/>
              <w:ind w:firstLineChars="100" w:firstLine="240"/>
              <w:rPr>
                <w:rFonts w:eastAsia="Times New Roman"/>
                <w:color w:val="000000"/>
                <w:szCs w:val="24"/>
              </w:rPr>
            </w:pPr>
          </w:p>
        </w:tc>
        <w:tc>
          <w:tcPr>
            <w:tcW w:w="990" w:type="dxa"/>
            <w:tcBorders>
              <w:top w:val="nil"/>
              <w:left w:val="nil"/>
              <w:bottom w:val="nil"/>
              <w:right w:val="nil"/>
            </w:tcBorders>
            <w:shd w:val="clear" w:color="auto" w:fill="auto"/>
            <w:noWrap/>
            <w:vAlign w:val="bottom"/>
          </w:tcPr>
          <w:p w:rsidR="00DA4384" w:rsidRPr="00AD7FF5" w:rsidRDefault="00DA4384" w:rsidP="0037509F">
            <w:pPr>
              <w:spacing w:line="240" w:lineRule="auto"/>
              <w:ind w:firstLineChars="100" w:firstLine="240"/>
              <w:rPr>
                <w:rFonts w:eastAsia="Times New Roman"/>
                <w:color w:val="000000"/>
                <w:szCs w:val="24"/>
              </w:rPr>
            </w:pPr>
          </w:p>
        </w:tc>
      </w:tr>
      <w:tr w:rsidR="00DA4384" w:rsidRPr="00AD7FF5" w:rsidTr="00776621">
        <w:trPr>
          <w:trHeight w:val="300"/>
        </w:trPr>
        <w:tc>
          <w:tcPr>
            <w:tcW w:w="7761" w:type="dxa"/>
            <w:tcBorders>
              <w:top w:val="nil"/>
              <w:left w:val="nil"/>
              <w:bottom w:val="nil"/>
              <w:right w:val="nil"/>
            </w:tcBorders>
            <w:shd w:val="clear" w:color="auto" w:fill="auto"/>
            <w:noWrap/>
            <w:vAlign w:val="bottom"/>
          </w:tcPr>
          <w:p w:rsidR="00DA4384" w:rsidRPr="00AD7FF5" w:rsidRDefault="005957B9" w:rsidP="00226A5A">
            <w:pPr>
              <w:spacing w:line="240" w:lineRule="auto"/>
              <w:rPr>
                <w:rFonts w:eastAsia="Times New Roman"/>
                <w:color w:val="000000"/>
                <w:szCs w:val="24"/>
              </w:rPr>
            </w:pPr>
            <w:r>
              <w:rPr>
                <w:rFonts w:eastAsia="Times New Roman"/>
                <w:color w:val="000000"/>
                <w:szCs w:val="24"/>
              </w:rPr>
              <w:t xml:space="preserve">γ = </w:t>
            </w:r>
            <w:r>
              <w:rPr>
                <w:rFonts w:eastAsia="Times New Roman" w:cs="Times New Roman"/>
                <w:color w:val="000000"/>
                <w:szCs w:val="24"/>
              </w:rPr>
              <w:t>β</w:t>
            </w:r>
            <w:r w:rsidRPr="008B2CF1">
              <w:rPr>
                <w:rFonts w:eastAsia="Times New Roman"/>
                <w:color w:val="000000"/>
                <w:szCs w:val="24"/>
                <w:vertAlign w:val="subscript"/>
              </w:rPr>
              <w:t>o</w:t>
            </w:r>
            <w:r>
              <w:rPr>
                <w:rFonts w:eastAsia="Times New Roman"/>
                <w:color w:val="000000"/>
                <w:szCs w:val="24"/>
              </w:rPr>
              <w:t xml:space="preserve"> + drain + intersect + </w:t>
            </w:r>
            <w:r w:rsidR="00C94230">
              <w:rPr>
                <w:rFonts w:eastAsia="Times New Roman"/>
                <w:color w:val="000000"/>
                <w:szCs w:val="24"/>
              </w:rPr>
              <w:t xml:space="preserve"> %HW + %PI  + </w:t>
            </w:r>
            <w:r>
              <w:rPr>
                <w:rFonts w:eastAsia="Times New Roman"/>
                <w:color w:val="000000"/>
                <w:szCs w:val="24"/>
              </w:rPr>
              <w:t>speed + volume</w:t>
            </w:r>
          </w:p>
        </w:tc>
        <w:tc>
          <w:tcPr>
            <w:tcW w:w="1340" w:type="dxa"/>
            <w:tcBorders>
              <w:top w:val="nil"/>
              <w:left w:val="nil"/>
              <w:bottom w:val="nil"/>
              <w:right w:val="nil"/>
            </w:tcBorders>
            <w:shd w:val="clear" w:color="auto" w:fill="auto"/>
            <w:noWrap/>
            <w:vAlign w:val="bottom"/>
          </w:tcPr>
          <w:p w:rsidR="00DA4384" w:rsidRPr="00AD7FF5" w:rsidRDefault="00C94230" w:rsidP="00226A5A">
            <w:pPr>
              <w:spacing w:line="240" w:lineRule="auto"/>
              <w:jc w:val="center"/>
              <w:rPr>
                <w:rFonts w:eastAsia="Times New Roman"/>
                <w:color w:val="000000"/>
                <w:szCs w:val="24"/>
              </w:rPr>
            </w:pPr>
            <w:r>
              <w:rPr>
                <w:rFonts w:eastAsia="Times New Roman"/>
                <w:color w:val="000000"/>
                <w:szCs w:val="24"/>
              </w:rPr>
              <w:t>-347.60</w:t>
            </w:r>
          </w:p>
        </w:tc>
        <w:tc>
          <w:tcPr>
            <w:tcW w:w="634" w:type="dxa"/>
            <w:tcBorders>
              <w:top w:val="nil"/>
              <w:left w:val="nil"/>
              <w:bottom w:val="nil"/>
              <w:right w:val="nil"/>
            </w:tcBorders>
            <w:shd w:val="clear" w:color="auto" w:fill="auto"/>
            <w:noWrap/>
            <w:vAlign w:val="bottom"/>
          </w:tcPr>
          <w:p w:rsidR="00DA4384" w:rsidRPr="00AD7FF5" w:rsidRDefault="00C94230" w:rsidP="0037509F">
            <w:pPr>
              <w:spacing w:line="240" w:lineRule="auto"/>
              <w:jc w:val="center"/>
              <w:rPr>
                <w:rFonts w:eastAsia="Times New Roman"/>
                <w:color w:val="000000"/>
                <w:szCs w:val="24"/>
              </w:rPr>
            </w:pPr>
            <w:r>
              <w:rPr>
                <w:rFonts w:eastAsia="Times New Roman"/>
                <w:color w:val="000000"/>
                <w:szCs w:val="24"/>
              </w:rPr>
              <w:t>8</w:t>
            </w:r>
          </w:p>
        </w:tc>
        <w:tc>
          <w:tcPr>
            <w:tcW w:w="1170" w:type="dxa"/>
            <w:tcBorders>
              <w:top w:val="nil"/>
              <w:left w:val="nil"/>
              <w:bottom w:val="nil"/>
              <w:right w:val="nil"/>
            </w:tcBorders>
            <w:shd w:val="clear" w:color="auto" w:fill="auto"/>
            <w:noWrap/>
            <w:vAlign w:val="bottom"/>
          </w:tcPr>
          <w:p w:rsidR="00DA4384" w:rsidRPr="00AD7FF5" w:rsidRDefault="00C94230" w:rsidP="0037509F">
            <w:pPr>
              <w:spacing w:line="240" w:lineRule="auto"/>
              <w:ind w:firstLineChars="100" w:firstLine="240"/>
              <w:jc w:val="center"/>
              <w:rPr>
                <w:rFonts w:eastAsia="Times New Roman"/>
                <w:color w:val="000000"/>
                <w:szCs w:val="24"/>
              </w:rPr>
            </w:pPr>
            <w:r>
              <w:rPr>
                <w:rFonts w:eastAsia="Times New Roman"/>
                <w:color w:val="000000"/>
                <w:szCs w:val="24"/>
              </w:rPr>
              <w:t>711.47</w:t>
            </w:r>
          </w:p>
        </w:tc>
        <w:tc>
          <w:tcPr>
            <w:tcW w:w="1080" w:type="dxa"/>
            <w:tcBorders>
              <w:top w:val="nil"/>
              <w:left w:val="nil"/>
              <w:bottom w:val="nil"/>
              <w:right w:val="nil"/>
            </w:tcBorders>
            <w:shd w:val="clear" w:color="auto" w:fill="auto"/>
            <w:noWrap/>
            <w:vAlign w:val="bottom"/>
          </w:tcPr>
          <w:p w:rsidR="00DA4384" w:rsidRPr="00AD7FF5" w:rsidRDefault="00C94230" w:rsidP="0037509F">
            <w:pPr>
              <w:spacing w:line="240" w:lineRule="auto"/>
              <w:ind w:firstLineChars="100" w:firstLine="240"/>
              <w:rPr>
                <w:rFonts w:eastAsia="Times New Roman"/>
                <w:color w:val="000000"/>
                <w:szCs w:val="24"/>
              </w:rPr>
            </w:pPr>
            <w:r>
              <w:rPr>
                <w:rFonts w:eastAsia="Times New Roman"/>
                <w:color w:val="000000"/>
                <w:szCs w:val="24"/>
              </w:rPr>
              <w:t>2.70</w:t>
            </w:r>
          </w:p>
        </w:tc>
        <w:tc>
          <w:tcPr>
            <w:tcW w:w="990" w:type="dxa"/>
            <w:tcBorders>
              <w:top w:val="nil"/>
              <w:left w:val="nil"/>
              <w:bottom w:val="nil"/>
              <w:right w:val="nil"/>
            </w:tcBorders>
            <w:shd w:val="clear" w:color="auto" w:fill="auto"/>
            <w:noWrap/>
            <w:vAlign w:val="bottom"/>
          </w:tcPr>
          <w:p w:rsidR="00DA4384" w:rsidRPr="00AD7FF5" w:rsidRDefault="00C94230" w:rsidP="00226A5A">
            <w:pPr>
              <w:spacing w:line="240" w:lineRule="auto"/>
              <w:ind w:firstLineChars="100" w:firstLine="240"/>
              <w:rPr>
                <w:rFonts w:eastAsia="Times New Roman"/>
                <w:color w:val="000000"/>
                <w:szCs w:val="24"/>
              </w:rPr>
            </w:pPr>
            <w:r>
              <w:rPr>
                <w:rFonts w:eastAsia="Times New Roman"/>
                <w:color w:val="000000"/>
                <w:szCs w:val="24"/>
              </w:rPr>
              <w:t>0.07</w:t>
            </w:r>
          </w:p>
        </w:tc>
      </w:tr>
      <w:tr w:rsidR="00DA4384" w:rsidRPr="00AD7FF5" w:rsidTr="0037509F">
        <w:trPr>
          <w:trHeight w:val="300"/>
        </w:trPr>
        <w:tc>
          <w:tcPr>
            <w:tcW w:w="7761" w:type="dxa"/>
            <w:tcBorders>
              <w:top w:val="nil"/>
              <w:left w:val="nil"/>
              <w:bottom w:val="nil"/>
              <w:right w:val="nil"/>
            </w:tcBorders>
            <w:shd w:val="clear" w:color="auto" w:fill="auto"/>
            <w:noWrap/>
            <w:vAlign w:val="bottom"/>
          </w:tcPr>
          <w:p w:rsidR="00DA4384" w:rsidRPr="00AD7FF5" w:rsidRDefault="00DA4384" w:rsidP="0037509F">
            <w:pPr>
              <w:spacing w:line="240" w:lineRule="auto"/>
              <w:rPr>
                <w:rFonts w:eastAsia="Times New Roman"/>
                <w:color w:val="000000"/>
                <w:szCs w:val="24"/>
              </w:rPr>
            </w:pPr>
          </w:p>
        </w:tc>
        <w:tc>
          <w:tcPr>
            <w:tcW w:w="1340" w:type="dxa"/>
            <w:tcBorders>
              <w:top w:val="nil"/>
              <w:left w:val="nil"/>
              <w:bottom w:val="nil"/>
              <w:right w:val="nil"/>
            </w:tcBorders>
            <w:shd w:val="clear" w:color="auto" w:fill="auto"/>
            <w:noWrap/>
            <w:vAlign w:val="bottom"/>
          </w:tcPr>
          <w:p w:rsidR="00DA4384" w:rsidRPr="00AD7FF5" w:rsidRDefault="00DA4384" w:rsidP="0037509F">
            <w:pPr>
              <w:spacing w:line="240" w:lineRule="auto"/>
              <w:jc w:val="center"/>
              <w:rPr>
                <w:rFonts w:eastAsia="Times New Roman"/>
                <w:color w:val="000000"/>
                <w:szCs w:val="24"/>
              </w:rPr>
            </w:pPr>
          </w:p>
        </w:tc>
        <w:tc>
          <w:tcPr>
            <w:tcW w:w="634" w:type="dxa"/>
            <w:tcBorders>
              <w:top w:val="nil"/>
              <w:left w:val="nil"/>
              <w:bottom w:val="nil"/>
              <w:right w:val="nil"/>
            </w:tcBorders>
            <w:shd w:val="clear" w:color="auto" w:fill="auto"/>
            <w:noWrap/>
            <w:vAlign w:val="bottom"/>
          </w:tcPr>
          <w:p w:rsidR="00DA4384" w:rsidRPr="00AD7FF5" w:rsidRDefault="00DA4384" w:rsidP="0037509F">
            <w:pPr>
              <w:spacing w:line="240" w:lineRule="auto"/>
              <w:jc w:val="center"/>
              <w:rPr>
                <w:rFonts w:eastAsia="Times New Roman"/>
                <w:color w:val="000000"/>
                <w:szCs w:val="24"/>
              </w:rPr>
            </w:pPr>
          </w:p>
        </w:tc>
        <w:tc>
          <w:tcPr>
            <w:tcW w:w="1170" w:type="dxa"/>
            <w:tcBorders>
              <w:top w:val="nil"/>
              <w:left w:val="nil"/>
              <w:bottom w:val="nil"/>
              <w:right w:val="nil"/>
            </w:tcBorders>
            <w:shd w:val="clear" w:color="auto" w:fill="auto"/>
            <w:noWrap/>
            <w:vAlign w:val="bottom"/>
          </w:tcPr>
          <w:p w:rsidR="00DA4384" w:rsidRPr="00AD7FF5" w:rsidRDefault="00DA4384" w:rsidP="0037509F">
            <w:pPr>
              <w:spacing w:line="240" w:lineRule="auto"/>
              <w:ind w:firstLineChars="100" w:firstLine="240"/>
              <w:jc w:val="center"/>
              <w:rPr>
                <w:rFonts w:eastAsia="Times New Roman"/>
                <w:color w:val="000000"/>
                <w:szCs w:val="24"/>
              </w:rPr>
            </w:pPr>
          </w:p>
        </w:tc>
        <w:tc>
          <w:tcPr>
            <w:tcW w:w="1080" w:type="dxa"/>
            <w:tcBorders>
              <w:top w:val="nil"/>
              <w:left w:val="nil"/>
              <w:bottom w:val="nil"/>
              <w:right w:val="nil"/>
            </w:tcBorders>
            <w:shd w:val="clear" w:color="auto" w:fill="auto"/>
            <w:noWrap/>
            <w:vAlign w:val="bottom"/>
          </w:tcPr>
          <w:p w:rsidR="00DA4384" w:rsidRPr="00AD7FF5" w:rsidRDefault="00DA4384" w:rsidP="0037509F">
            <w:pPr>
              <w:spacing w:line="240" w:lineRule="auto"/>
              <w:ind w:firstLineChars="100" w:firstLine="240"/>
              <w:rPr>
                <w:rFonts w:eastAsia="Times New Roman"/>
                <w:color w:val="000000"/>
                <w:szCs w:val="24"/>
              </w:rPr>
            </w:pPr>
          </w:p>
        </w:tc>
        <w:tc>
          <w:tcPr>
            <w:tcW w:w="990" w:type="dxa"/>
            <w:tcBorders>
              <w:top w:val="nil"/>
              <w:left w:val="nil"/>
              <w:bottom w:val="nil"/>
              <w:right w:val="nil"/>
            </w:tcBorders>
            <w:shd w:val="clear" w:color="auto" w:fill="auto"/>
            <w:noWrap/>
            <w:vAlign w:val="bottom"/>
          </w:tcPr>
          <w:p w:rsidR="00DA4384" w:rsidRPr="00AD7FF5" w:rsidRDefault="00DA4384" w:rsidP="0037509F">
            <w:pPr>
              <w:spacing w:line="240" w:lineRule="auto"/>
              <w:ind w:firstLineChars="100" w:firstLine="240"/>
              <w:rPr>
                <w:rFonts w:eastAsia="Times New Roman"/>
                <w:color w:val="000000"/>
                <w:szCs w:val="24"/>
              </w:rPr>
            </w:pPr>
          </w:p>
        </w:tc>
      </w:tr>
      <w:tr w:rsidR="00DA4384" w:rsidRPr="00AD7FF5" w:rsidTr="00776621">
        <w:trPr>
          <w:trHeight w:val="300"/>
        </w:trPr>
        <w:tc>
          <w:tcPr>
            <w:tcW w:w="7761" w:type="dxa"/>
            <w:tcBorders>
              <w:top w:val="nil"/>
              <w:left w:val="nil"/>
              <w:bottom w:val="nil"/>
              <w:right w:val="nil"/>
            </w:tcBorders>
            <w:shd w:val="clear" w:color="auto" w:fill="auto"/>
            <w:noWrap/>
            <w:vAlign w:val="bottom"/>
          </w:tcPr>
          <w:p w:rsidR="00DA4384" w:rsidRPr="00AD7FF5" w:rsidRDefault="005957B9" w:rsidP="00226A5A">
            <w:pPr>
              <w:spacing w:line="240" w:lineRule="auto"/>
              <w:rPr>
                <w:rFonts w:eastAsia="Times New Roman"/>
                <w:color w:val="000000"/>
                <w:szCs w:val="24"/>
              </w:rPr>
            </w:pPr>
            <w:r>
              <w:rPr>
                <w:rFonts w:eastAsia="Times New Roman"/>
                <w:color w:val="000000"/>
                <w:szCs w:val="24"/>
              </w:rPr>
              <w:t xml:space="preserve">γ = </w:t>
            </w:r>
            <w:r>
              <w:rPr>
                <w:rFonts w:eastAsia="Times New Roman" w:cs="Times New Roman"/>
                <w:color w:val="000000"/>
                <w:szCs w:val="24"/>
              </w:rPr>
              <w:t>β</w:t>
            </w:r>
            <w:r w:rsidRPr="008B2CF1">
              <w:rPr>
                <w:rFonts w:eastAsia="Times New Roman"/>
                <w:color w:val="000000"/>
                <w:szCs w:val="24"/>
                <w:vertAlign w:val="subscript"/>
              </w:rPr>
              <w:t>o</w:t>
            </w:r>
            <w:r>
              <w:rPr>
                <w:rFonts w:eastAsia="Times New Roman"/>
                <w:color w:val="000000"/>
                <w:szCs w:val="24"/>
              </w:rPr>
              <w:t xml:space="preserve"> + drain + intersect +</w:t>
            </w:r>
            <w:r w:rsidR="00C94230">
              <w:rPr>
                <w:rFonts w:eastAsia="Times New Roman"/>
                <w:color w:val="000000"/>
                <w:szCs w:val="24"/>
              </w:rPr>
              <w:t xml:space="preserve"> %ES</w:t>
            </w:r>
            <w:r>
              <w:rPr>
                <w:rFonts w:eastAsia="Times New Roman"/>
                <w:color w:val="000000"/>
                <w:szCs w:val="24"/>
              </w:rPr>
              <w:t xml:space="preserve"> </w:t>
            </w:r>
            <w:r w:rsidR="00C94230">
              <w:rPr>
                <w:rFonts w:eastAsia="Times New Roman"/>
                <w:color w:val="000000"/>
                <w:szCs w:val="24"/>
              </w:rPr>
              <w:t xml:space="preserve">+ %PI + </w:t>
            </w:r>
            <w:r>
              <w:rPr>
                <w:rFonts w:eastAsia="Times New Roman"/>
                <w:color w:val="000000"/>
                <w:szCs w:val="24"/>
              </w:rPr>
              <w:t>speed + volume</w:t>
            </w:r>
          </w:p>
        </w:tc>
        <w:tc>
          <w:tcPr>
            <w:tcW w:w="1340" w:type="dxa"/>
            <w:tcBorders>
              <w:top w:val="nil"/>
              <w:left w:val="nil"/>
              <w:bottom w:val="nil"/>
              <w:right w:val="nil"/>
            </w:tcBorders>
            <w:shd w:val="clear" w:color="auto" w:fill="auto"/>
            <w:noWrap/>
            <w:vAlign w:val="bottom"/>
          </w:tcPr>
          <w:p w:rsidR="00DA4384" w:rsidRPr="00AD7FF5" w:rsidRDefault="00E00F05" w:rsidP="00226A5A">
            <w:pPr>
              <w:spacing w:line="240" w:lineRule="auto"/>
              <w:jc w:val="center"/>
              <w:rPr>
                <w:rFonts w:eastAsia="Times New Roman"/>
                <w:color w:val="000000"/>
                <w:szCs w:val="24"/>
              </w:rPr>
            </w:pPr>
            <w:r>
              <w:rPr>
                <w:rFonts w:eastAsia="Times New Roman"/>
                <w:color w:val="000000"/>
                <w:szCs w:val="24"/>
              </w:rPr>
              <w:t>-347.97</w:t>
            </w:r>
          </w:p>
        </w:tc>
        <w:tc>
          <w:tcPr>
            <w:tcW w:w="634" w:type="dxa"/>
            <w:tcBorders>
              <w:top w:val="nil"/>
              <w:left w:val="nil"/>
              <w:bottom w:val="nil"/>
              <w:right w:val="nil"/>
            </w:tcBorders>
            <w:shd w:val="clear" w:color="auto" w:fill="auto"/>
            <w:noWrap/>
            <w:vAlign w:val="bottom"/>
          </w:tcPr>
          <w:p w:rsidR="00DA4384" w:rsidRPr="00AD7FF5" w:rsidRDefault="00E00F05" w:rsidP="0037509F">
            <w:pPr>
              <w:spacing w:line="240" w:lineRule="auto"/>
              <w:jc w:val="center"/>
              <w:rPr>
                <w:rFonts w:eastAsia="Times New Roman"/>
                <w:color w:val="000000"/>
                <w:szCs w:val="24"/>
              </w:rPr>
            </w:pPr>
            <w:r>
              <w:rPr>
                <w:rFonts w:eastAsia="Times New Roman"/>
                <w:color w:val="000000"/>
                <w:szCs w:val="24"/>
              </w:rPr>
              <w:t>8</w:t>
            </w:r>
          </w:p>
        </w:tc>
        <w:tc>
          <w:tcPr>
            <w:tcW w:w="1170" w:type="dxa"/>
            <w:tcBorders>
              <w:top w:val="nil"/>
              <w:left w:val="nil"/>
              <w:bottom w:val="nil"/>
              <w:right w:val="nil"/>
            </w:tcBorders>
            <w:shd w:val="clear" w:color="auto" w:fill="auto"/>
            <w:noWrap/>
            <w:vAlign w:val="bottom"/>
          </w:tcPr>
          <w:p w:rsidR="00DA4384" w:rsidRPr="00AD7FF5" w:rsidRDefault="00E00F05" w:rsidP="0037509F">
            <w:pPr>
              <w:spacing w:line="240" w:lineRule="auto"/>
              <w:ind w:firstLineChars="100" w:firstLine="240"/>
              <w:jc w:val="center"/>
              <w:rPr>
                <w:rFonts w:eastAsia="Times New Roman"/>
                <w:color w:val="000000"/>
                <w:szCs w:val="24"/>
              </w:rPr>
            </w:pPr>
            <w:r>
              <w:rPr>
                <w:rFonts w:eastAsia="Times New Roman"/>
                <w:color w:val="000000"/>
                <w:szCs w:val="24"/>
              </w:rPr>
              <w:t>712.21</w:t>
            </w:r>
          </w:p>
        </w:tc>
        <w:tc>
          <w:tcPr>
            <w:tcW w:w="1080" w:type="dxa"/>
            <w:tcBorders>
              <w:top w:val="nil"/>
              <w:left w:val="nil"/>
              <w:bottom w:val="nil"/>
              <w:right w:val="nil"/>
            </w:tcBorders>
            <w:shd w:val="clear" w:color="auto" w:fill="auto"/>
            <w:noWrap/>
            <w:vAlign w:val="bottom"/>
          </w:tcPr>
          <w:p w:rsidR="00DA4384" w:rsidRPr="00AD7FF5" w:rsidRDefault="00E00F05" w:rsidP="00226A5A">
            <w:pPr>
              <w:spacing w:line="240" w:lineRule="auto"/>
              <w:ind w:firstLineChars="100" w:firstLine="240"/>
              <w:rPr>
                <w:rFonts w:eastAsia="Times New Roman"/>
                <w:color w:val="000000"/>
                <w:szCs w:val="24"/>
              </w:rPr>
            </w:pPr>
            <w:r>
              <w:rPr>
                <w:rFonts w:eastAsia="Times New Roman"/>
                <w:color w:val="000000"/>
                <w:szCs w:val="24"/>
              </w:rPr>
              <w:t>3.44</w:t>
            </w:r>
          </w:p>
        </w:tc>
        <w:tc>
          <w:tcPr>
            <w:tcW w:w="990" w:type="dxa"/>
            <w:tcBorders>
              <w:top w:val="nil"/>
              <w:left w:val="nil"/>
              <w:bottom w:val="nil"/>
              <w:right w:val="nil"/>
            </w:tcBorders>
            <w:shd w:val="clear" w:color="auto" w:fill="auto"/>
            <w:noWrap/>
            <w:vAlign w:val="bottom"/>
          </w:tcPr>
          <w:p w:rsidR="00DA4384" w:rsidRPr="00AD7FF5" w:rsidRDefault="00E00F05" w:rsidP="0037509F">
            <w:pPr>
              <w:spacing w:line="240" w:lineRule="auto"/>
              <w:ind w:firstLineChars="100" w:firstLine="240"/>
              <w:rPr>
                <w:rFonts w:eastAsia="Times New Roman"/>
                <w:color w:val="000000"/>
                <w:szCs w:val="24"/>
              </w:rPr>
            </w:pPr>
            <w:r>
              <w:rPr>
                <w:rFonts w:eastAsia="Times New Roman"/>
                <w:color w:val="000000"/>
                <w:szCs w:val="24"/>
              </w:rPr>
              <w:t>0.05</w:t>
            </w:r>
          </w:p>
        </w:tc>
      </w:tr>
      <w:tr w:rsidR="00DA4384" w:rsidRPr="00AD7FF5" w:rsidTr="0037509F">
        <w:trPr>
          <w:trHeight w:val="300"/>
        </w:trPr>
        <w:tc>
          <w:tcPr>
            <w:tcW w:w="7761" w:type="dxa"/>
            <w:tcBorders>
              <w:top w:val="nil"/>
              <w:left w:val="nil"/>
              <w:bottom w:val="nil"/>
              <w:right w:val="nil"/>
            </w:tcBorders>
            <w:shd w:val="clear" w:color="auto" w:fill="auto"/>
            <w:noWrap/>
            <w:vAlign w:val="bottom"/>
          </w:tcPr>
          <w:p w:rsidR="00DA4384" w:rsidRPr="00AD7FF5" w:rsidRDefault="00DA4384" w:rsidP="0037509F">
            <w:pPr>
              <w:spacing w:line="240" w:lineRule="auto"/>
              <w:rPr>
                <w:rFonts w:eastAsia="Times New Roman"/>
                <w:color w:val="000000"/>
                <w:szCs w:val="24"/>
              </w:rPr>
            </w:pPr>
          </w:p>
        </w:tc>
        <w:tc>
          <w:tcPr>
            <w:tcW w:w="1340" w:type="dxa"/>
            <w:tcBorders>
              <w:top w:val="nil"/>
              <w:left w:val="nil"/>
              <w:bottom w:val="nil"/>
              <w:right w:val="nil"/>
            </w:tcBorders>
            <w:shd w:val="clear" w:color="auto" w:fill="auto"/>
            <w:noWrap/>
            <w:vAlign w:val="bottom"/>
          </w:tcPr>
          <w:p w:rsidR="00DA4384" w:rsidRPr="00AD7FF5" w:rsidRDefault="00DA4384" w:rsidP="0037509F">
            <w:pPr>
              <w:spacing w:line="240" w:lineRule="auto"/>
              <w:jc w:val="center"/>
              <w:rPr>
                <w:rFonts w:eastAsia="Times New Roman"/>
                <w:color w:val="000000"/>
                <w:szCs w:val="24"/>
              </w:rPr>
            </w:pPr>
          </w:p>
        </w:tc>
        <w:tc>
          <w:tcPr>
            <w:tcW w:w="634" w:type="dxa"/>
            <w:tcBorders>
              <w:top w:val="nil"/>
              <w:left w:val="nil"/>
              <w:bottom w:val="nil"/>
              <w:right w:val="nil"/>
            </w:tcBorders>
            <w:shd w:val="clear" w:color="auto" w:fill="auto"/>
            <w:noWrap/>
            <w:vAlign w:val="bottom"/>
          </w:tcPr>
          <w:p w:rsidR="00DA4384" w:rsidRPr="00AD7FF5" w:rsidRDefault="00DA4384" w:rsidP="0037509F">
            <w:pPr>
              <w:spacing w:line="240" w:lineRule="auto"/>
              <w:jc w:val="center"/>
              <w:rPr>
                <w:rFonts w:eastAsia="Times New Roman"/>
                <w:color w:val="000000"/>
                <w:szCs w:val="24"/>
              </w:rPr>
            </w:pPr>
          </w:p>
        </w:tc>
        <w:tc>
          <w:tcPr>
            <w:tcW w:w="1170" w:type="dxa"/>
            <w:tcBorders>
              <w:top w:val="nil"/>
              <w:left w:val="nil"/>
              <w:bottom w:val="nil"/>
              <w:right w:val="nil"/>
            </w:tcBorders>
            <w:shd w:val="clear" w:color="auto" w:fill="auto"/>
            <w:noWrap/>
            <w:vAlign w:val="bottom"/>
          </w:tcPr>
          <w:p w:rsidR="00DA4384" w:rsidRPr="00AD7FF5" w:rsidRDefault="00DA4384" w:rsidP="0037509F">
            <w:pPr>
              <w:spacing w:line="240" w:lineRule="auto"/>
              <w:ind w:firstLineChars="100" w:firstLine="240"/>
              <w:jc w:val="center"/>
              <w:rPr>
                <w:rFonts w:eastAsia="Times New Roman"/>
                <w:color w:val="000000"/>
                <w:szCs w:val="24"/>
              </w:rPr>
            </w:pPr>
          </w:p>
        </w:tc>
        <w:tc>
          <w:tcPr>
            <w:tcW w:w="1080" w:type="dxa"/>
            <w:tcBorders>
              <w:top w:val="nil"/>
              <w:left w:val="nil"/>
              <w:bottom w:val="nil"/>
              <w:right w:val="nil"/>
            </w:tcBorders>
            <w:shd w:val="clear" w:color="auto" w:fill="auto"/>
            <w:noWrap/>
            <w:vAlign w:val="bottom"/>
          </w:tcPr>
          <w:p w:rsidR="00DA4384" w:rsidRPr="00AD7FF5" w:rsidRDefault="00DA4384" w:rsidP="0037509F">
            <w:pPr>
              <w:spacing w:line="240" w:lineRule="auto"/>
              <w:ind w:firstLineChars="100" w:firstLine="240"/>
              <w:rPr>
                <w:rFonts w:eastAsia="Times New Roman"/>
                <w:color w:val="000000"/>
                <w:szCs w:val="24"/>
              </w:rPr>
            </w:pPr>
          </w:p>
        </w:tc>
        <w:tc>
          <w:tcPr>
            <w:tcW w:w="990" w:type="dxa"/>
            <w:tcBorders>
              <w:top w:val="nil"/>
              <w:left w:val="nil"/>
              <w:bottom w:val="nil"/>
              <w:right w:val="nil"/>
            </w:tcBorders>
            <w:shd w:val="clear" w:color="auto" w:fill="auto"/>
            <w:noWrap/>
            <w:vAlign w:val="bottom"/>
          </w:tcPr>
          <w:p w:rsidR="00DA4384" w:rsidRPr="00AD7FF5" w:rsidRDefault="00DA4384" w:rsidP="0037509F">
            <w:pPr>
              <w:spacing w:line="240" w:lineRule="auto"/>
              <w:ind w:firstLineChars="100" w:firstLine="240"/>
              <w:rPr>
                <w:rFonts w:eastAsia="Times New Roman"/>
                <w:color w:val="000000"/>
                <w:szCs w:val="24"/>
              </w:rPr>
            </w:pPr>
          </w:p>
        </w:tc>
      </w:tr>
      <w:tr w:rsidR="00DA4384" w:rsidRPr="00AD7FF5" w:rsidTr="00E00F05">
        <w:trPr>
          <w:trHeight w:val="300"/>
        </w:trPr>
        <w:tc>
          <w:tcPr>
            <w:tcW w:w="7761" w:type="dxa"/>
            <w:tcBorders>
              <w:top w:val="nil"/>
              <w:left w:val="nil"/>
              <w:right w:val="nil"/>
            </w:tcBorders>
            <w:shd w:val="clear" w:color="auto" w:fill="auto"/>
            <w:noWrap/>
            <w:vAlign w:val="bottom"/>
          </w:tcPr>
          <w:p w:rsidR="00DA4384" w:rsidRPr="00AD7FF5" w:rsidRDefault="005957B9" w:rsidP="00CF0DD0">
            <w:pPr>
              <w:spacing w:line="240" w:lineRule="auto"/>
              <w:rPr>
                <w:rFonts w:eastAsia="Times New Roman"/>
                <w:color w:val="000000"/>
                <w:szCs w:val="24"/>
              </w:rPr>
            </w:pPr>
            <w:r>
              <w:rPr>
                <w:rFonts w:eastAsia="Times New Roman"/>
                <w:color w:val="000000"/>
                <w:szCs w:val="24"/>
              </w:rPr>
              <w:t xml:space="preserve">γ = </w:t>
            </w:r>
            <w:r>
              <w:rPr>
                <w:rFonts w:eastAsia="Times New Roman" w:cs="Times New Roman"/>
                <w:color w:val="000000"/>
                <w:szCs w:val="24"/>
              </w:rPr>
              <w:t>β</w:t>
            </w:r>
            <w:r w:rsidRPr="008B2CF1">
              <w:rPr>
                <w:rFonts w:eastAsia="Times New Roman"/>
                <w:color w:val="000000"/>
                <w:szCs w:val="24"/>
                <w:vertAlign w:val="subscript"/>
              </w:rPr>
              <w:t>o</w:t>
            </w:r>
            <w:r>
              <w:rPr>
                <w:rFonts w:eastAsia="Times New Roman"/>
                <w:color w:val="000000"/>
                <w:szCs w:val="24"/>
              </w:rPr>
              <w:t xml:space="preserve"> + drain + intersect +</w:t>
            </w:r>
            <w:r w:rsidR="00E00F05">
              <w:rPr>
                <w:rFonts w:eastAsia="Times New Roman"/>
                <w:color w:val="000000"/>
                <w:szCs w:val="24"/>
              </w:rPr>
              <w:t xml:space="preserve"> %ES + %HW +</w:t>
            </w:r>
            <w:r>
              <w:rPr>
                <w:rFonts w:eastAsia="Times New Roman"/>
                <w:color w:val="000000"/>
                <w:szCs w:val="24"/>
              </w:rPr>
              <w:t xml:space="preserve"> speed + volume</w:t>
            </w:r>
          </w:p>
        </w:tc>
        <w:tc>
          <w:tcPr>
            <w:tcW w:w="1340" w:type="dxa"/>
            <w:tcBorders>
              <w:top w:val="nil"/>
              <w:left w:val="nil"/>
              <w:right w:val="nil"/>
            </w:tcBorders>
            <w:shd w:val="clear" w:color="auto" w:fill="auto"/>
            <w:noWrap/>
            <w:vAlign w:val="bottom"/>
          </w:tcPr>
          <w:p w:rsidR="00DA4384" w:rsidRPr="00AD7FF5" w:rsidRDefault="00E00F05" w:rsidP="00226A5A">
            <w:pPr>
              <w:spacing w:line="240" w:lineRule="auto"/>
              <w:jc w:val="center"/>
              <w:rPr>
                <w:rFonts w:eastAsia="Times New Roman"/>
                <w:color w:val="000000"/>
                <w:szCs w:val="24"/>
              </w:rPr>
            </w:pPr>
            <w:r>
              <w:rPr>
                <w:rFonts w:eastAsia="Times New Roman"/>
                <w:color w:val="000000"/>
                <w:szCs w:val="24"/>
              </w:rPr>
              <w:t>-348.16</w:t>
            </w:r>
          </w:p>
        </w:tc>
        <w:tc>
          <w:tcPr>
            <w:tcW w:w="634" w:type="dxa"/>
            <w:tcBorders>
              <w:top w:val="nil"/>
              <w:left w:val="nil"/>
              <w:right w:val="nil"/>
            </w:tcBorders>
            <w:shd w:val="clear" w:color="auto" w:fill="auto"/>
            <w:noWrap/>
            <w:vAlign w:val="bottom"/>
          </w:tcPr>
          <w:p w:rsidR="00DA4384" w:rsidRPr="00AD7FF5" w:rsidRDefault="00E00F05" w:rsidP="0037509F">
            <w:pPr>
              <w:spacing w:line="240" w:lineRule="auto"/>
              <w:jc w:val="center"/>
              <w:rPr>
                <w:rFonts w:eastAsia="Times New Roman"/>
                <w:color w:val="000000"/>
                <w:szCs w:val="24"/>
              </w:rPr>
            </w:pPr>
            <w:r>
              <w:rPr>
                <w:rFonts w:eastAsia="Times New Roman"/>
                <w:color w:val="000000"/>
                <w:szCs w:val="24"/>
              </w:rPr>
              <w:t>8</w:t>
            </w:r>
          </w:p>
        </w:tc>
        <w:tc>
          <w:tcPr>
            <w:tcW w:w="1170" w:type="dxa"/>
            <w:tcBorders>
              <w:top w:val="nil"/>
              <w:left w:val="nil"/>
              <w:right w:val="nil"/>
            </w:tcBorders>
            <w:shd w:val="clear" w:color="auto" w:fill="auto"/>
            <w:noWrap/>
            <w:vAlign w:val="bottom"/>
          </w:tcPr>
          <w:p w:rsidR="00DA4384" w:rsidRPr="00AD7FF5" w:rsidRDefault="00E00F05" w:rsidP="0037509F">
            <w:pPr>
              <w:spacing w:line="240" w:lineRule="auto"/>
              <w:ind w:firstLineChars="100" w:firstLine="240"/>
              <w:jc w:val="center"/>
              <w:rPr>
                <w:rFonts w:eastAsia="Times New Roman"/>
                <w:color w:val="000000"/>
                <w:szCs w:val="24"/>
              </w:rPr>
            </w:pPr>
            <w:r>
              <w:rPr>
                <w:rFonts w:eastAsia="Times New Roman"/>
                <w:color w:val="000000"/>
                <w:szCs w:val="24"/>
              </w:rPr>
              <w:t>712.59</w:t>
            </w:r>
          </w:p>
        </w:tc>
        <w:tc>
          <w:tcPr>
            <w:tcW w:w="1080" w:type="dxa"/>
            <w:tcBorders>
              <w:top w:val="nil"/>
              <w:left w:val="nil"/>
              <w:right w:val="nil"/>
            </w:tcBorders>
            <w:shd w:val="clear" w:color="auto" w:fill="auto"/>
            <w:noWrap/>
            <w:vAlign w:val="bottom"/>
          </w:tcPr>
          <w:p w:rsidR="00DA4384" w:rsidRPr="00AD7FF5" w:rsidRDefault="00E00F05" w:rsidP="0037509F">
            <w:pPr>
              <w:spacing w:line="240" w:lineRule="auto"/>
              <w:ind w:firstLineChars="100" w:firstLine="240"/>
              <w:rPr>
                <w:rFonts w:eastAsia="Times New Roman"/>
                <w:color w:val="000000"/>
                <w:szCs w:val="24"/>
              </w:rPr>
            </w:pPr>
            <w:r>
              <w:rPr>
                <w:rFonts w:eastAsia="Times New Roman"/>
                <w:color w:val="000000"/>
                <w:szCs w:val="24"/>
              </w:rPr>
              <w:t>3.82</w:t>
            </w:r>
          </w:p>
        </w:tc>
        <w:tc>
          <w:tcPr>
            <w:tcW w:w="990" w:type="dxa"/>
            <w:tcBorders>
              <w:top w:val="nil"/>
              <w:left w:val="nil"/>
              <w:right w:val="nil"/>
            </w:tcBorders>
            <w:shd w:val="clear" w:color="auto" w:fill="auto"/>
            <w:noWrap/>
            <w:vAlign w:val="bottom"/>
          </w:tcPr>
          <w:p w:rsidR="00DA4384" w:rsidRPr="00AD7FF5" w:rsidRDefault="00E00F05" w:rsidP="0037509F">
            <w:pPr>
              <w:spacing w:line="240" w:lineRule="auto"/>
              <w:ind w:firstLineChars="100" w:firstLine="240"/>
              <w:rPr>
                <w:rFonts w:eastAsia="Times New Roman"/>
                <w:color w:val="000000"/>
                <w:szCs w:val="24"/>
              </w:rPr>
            </w:pPr>
            <w:r>
              <w:rPr>
                <w:rFonts w:eastAsia="Times New Roman"/>
                <w:color w:val="000000"/>
                <w:szCs w:val="24"/>
              </w:rPr>
              <w:t>0.04</w:t>
            </w:r>
          </w:p>
        </w:tc>
      </w:tr>
      <w:tr w:rsidR="00DA4384" w:rsidRPr="00AD7FF5" w:rsidTr="00E00F05">
        <w:trPr>
          <w:trHeight w:val="300"/>
        </w:trPr>
        <w:tc>
          <w:tcPr>
            <w:tcW w:w="7761" w:type="dxa"/>
            <w:tcBorders>
              <w:top w:val="nil"/>
              <w:left w:val="nil"/>
              <w:bottom w:val="single" w:sz="4" w:space="0" w:color="auto"/>
              <w:right w:val="nil"/>
            </w:tcBorders>
            <w:shd w:val="clear" w:color="auto" w:fill="auto"/>
            <w:noWrap/>
            <w:vAlign w:val="bottom"/>
          </w:tcPr>
          <w:p w:rsidR="00DA4384" w:rsidRPr="00AD7FF5" w:rsidRDefault="00DA4384" w:rsidP="0037509F">
            <w:pPr>
              <w:spacing w:line="240" w:lineRule="auto"/>
              <w:rPr>
                <w:rFonts w:eastAsia="Times New Roman"/>
                <w:color w:val="000000"/>
                <w:szCs w:val="24"/>
              </w:rPr>
            </w:pPr>
          </w:p>
        </w:tc>
        <w:tc>
          <w:tcPr>
            <w:tcW w:w="1340" w:type="dxa"/>
            <w:tcBorders>
              <w:top w:val="nil"/>
              <w:left w:val="nil"/>
              <w:bottom w:val="single" w:sz="4" w:space="0" w:color="auto"/>
              <w:right w:val="nil"/>
            </w:tcBorders>
            <w:shd w:val="clear" w:color="auto" w:fill="auto"/>
            <w:noWrap/>
            <w:vAlign w:val="bottom"/>
          </w:tcPr>
          <w:p w:rsidR="00DA4384" w:rsidRPr="00AD7FF5" w:rsidRDefault="00DA4384" w:rsidP="0037509F">
            <w:pPr>
              <w:spacing w:line="240" w:lineRule="auto"/>
              <w:jc w:val="center"/>
              <w:rPr>
                <w:rFonts w:eastAsia="Times New Roman"/>
                <w:color w:val="000000"/>
                <w:szCs w:val="24"/>
              </w:rPr>
            </w:pPr>
          </w:p>
        </w:tc>
        <w:tc>
          <w:tcPr>
            <w:tcW w:w="634" w:type="dxa"/>
            <w:tcBorders>
              <w:top w:val="nil"/>
              <w:left w:val="nil"/>
              <w:bottom w:val="single" w:sz="4" w:space="0" w:color="auto"/>
              <w:right w:val="nil"/>
            </w:tcBorders>
            <w:shd w:val="clear" w:color="auto" w:fill="auto"/>
            <w:noWrap/>
            <w:vAlign w:val="bottom"/>
          </w:tcPr>
          <w:p w:rsidR="00DA4384" w:rsidRPr="00AD7FF5" w:rsidRDefault="00DA4384" w:rsidP="0037509F">
            <w:pPr>
              <w:spacing w:line="240" w:lineRule="auto"/>
              <w:jc w:val="center"/>
              <w:rPr>
                <w:rFonts w:eastAsia="Times New Roman"/>
                <w:color w:val="000000"/>
                <w:szCs w:val="24"/>
              </w:rPr>
            </w:pPr>
          </w:p>
        </w:tc>
        <w:tc>
          <w:tcPr>
            <w:tcW w:w="1170" w:type="dxa"/>
            <w:tcBorders>
              <w:top w:val="nil"/>
              <w:left w:val="nil"/>
              <w:bottom w:val="single" w:sz="4" w:space="0" w:color="auto"/>
              <w:right w:val="nil"/>
            </w:tcBorders>
            <w:shd w:val="clear" w:color="auto" w:fill="auto"/>
            <w:noWrap/>
            <w:vAlign w:val="bottom"/>
          </w:tcPr>
          <w:p w:rsidR="00DA4384" w:rsidRPr="00AD7FF5" w:rsidRDefault="00DA4384" w:rsidP="0037509F">
            <w:pPr>
              <w:spacing w:line="240" w:lineRule="auto"/>
              <w:ind w:firstLineChars="100" w:firstLine="240"/>
              <w:jc w:val="center"/>
              <w:rPr>
                <w:rFonts w:eastAsia="Times New Roman"/>
                <w:color w:val="000000"/>
                <w:szCs w:val="24"/>
              </w:rPr>
            </w:pPr>
          </w:p>
        </w:tc>
        <w:tc>
          <w:tcPr>
            <w:tcW w:w="1080" w:type="dxa"/>
            <w:tcBorders>
              <w:top w:val="nil"/>
              <w:left w:val="nil"/>
              <w:bottom w:val="single" w:sz="4" w:space="0" w:color="auto"/>
              <w:right w:val="nil"/>
            </w:tcBorders>
            <w:shd w:val="clear" w:color="auto" w:fill="auto"/>
            <w:noWrap/>
            <w:vAlign w:val="bottom"/>
          </w:tcPr>
          <w:p w:rsidR="00DA4384" w:rsidRPr="00AD7FF5" w:rsidRDefault="00DA4384" w:rsidP="0037509F">
            <w:pPr>
              <w:spacing w:line="240" w:lineRule="auto"/>
              <w:ind w:firstLineChars="100" w:firstLine="240"/>
              <w:rPr>
                <w:rFonts w:eastAsia="Times New Roman"/>
                <w:color w:val="000000"/>
                <w:szCs w:val="24"/>
              </w:rPr>
            </w:pPr>
          </w:p>
        </w:tc>
        <w:tc>
          <w:tcPr>
            <w:tcW w:w="990" w:type="dxa"/>
            <w:tcBorders>
              <w:top w:val="nil"/>
              <w:left w:val="nil"/>
              <w:bottom w:val="single" w:sz="4" w:space="0" w:color="auto"/>
              <w:right w:val="nil"/>
            </w:tcBorders>
            <w:shd w:val="clear" w:color="auto" w:fill="auto"/>
            <w:noWrap/>
            <w:vAlign w:val="bottom"/>
          </w:tcPr>
          <w:p w:rsidR="00DA4384" w:rsidRPr="00AD7FF5" w:rsidRDefault="00DA4384" w:rsidP="0037509F">
            <w:pPr>
              <w:spacing w:line="240" w:lineRule="auto"/>
              <w:ind w:firstLineChars="100" w:firstLine="240"/>
              <w:rPr>
                <w:rFonts w:eastAsia="Times New Roman"/>
                <w:color w:val="000000"/>
                <w:szCs w:val="24"/>
              </w:rPr>
            </w:pPr>
          </w:p>
        </w:tc>
      </w:tr>
    </w:tbl>
    <w:p w:rsidR="00E00F05" w:rsidRDefault="00E00F05" w:rsidP="00E00F05">
      <w:pPr>
        <w:pStyle w:val="NoSpacing"/>
        <w:spacing w:line="480" w:lineRule="auto"/>
        <w:rPr>
          <w:rFonts w:ascii="Times New Roman" w:hAnsi="Times New Roman"/>
          <w:sz w:val="24"/>
          <w:szCs w:val="24"/>
        </w:rPr>
      </w:pPr>
    </w:p>
    <w:p w:rsidR="00E00F05" w:rsidRDefault="00DA4384" w:rsidP="00E00F05">
      <w:pPr>
        <w:pStyle w:val="NoSpacing"/>
        <w:spacing w:line="480" w:lineRule="auto"/>
        <w:rPr>
          <w:rFonts w:ascii="Times New Roman" w:hAnsi="Times New Roman"/>
          <w:sz w:val="24"/>
          <w:szCs w:val="24"/>
        </w:rPr>
      </w:pPr>
      <w:proofErr w:type="gramStart"/>
      <w:r w:rsidRPr="00725889">
        <w:rPr>
          <w:rFonts w:ascii="Times New Roman" w:hAnsi="Times New Roman"/>
          <w:sz w:val="24"/>
          <w:szCs w:val="24"/>
          <w:vertAlign w:val="superscript"/>
        </w:rPr>
        <w:t>a</w:t>
      </w:r>
      <w:proofErr w:type="gramEnd"/>
      <w:r>
        <w:rPr>
          <w:rFonts w:ascii="Times New Roman" w:hAnsi="Times New Roman"/>
          <w:sz w:val="24"/>
          <w:szCs w:val="24"/>
        </w:rPr>
        <w:t xml:space="preserve"> drain = distance (m) to nearest intersecting drainage or stream, intersect = distance (m) to nearest public, paved intersection, %AD = percentage of anthropogenic disturbance within 125 m, %ES = percentage of early succession wit</w:t>
      </w:r>
      <w:r w:rsidR="00E65FD6">
        <w:rPr>
          <w:rFonts w:ascii="Times New Roman" w:hAnsi="Times New Roman"/>
          <w:sz w:val="24"/>
          <w:szCs w:val="24"/>
        </w:rPr>
        <w:t>hin</w:t>
      </w:r>
      <w:r w:rsidR="00D34A4C">
        <w:rPr>
          <w:rFonts w:ascii="Times New Roman" w:hAnsi="Times New Roman"/>
          <w:sz w:val="24"/>
          <w:szCs w:val="24"/>
        </w:rPr>
        <w:t xml:space="preserve"> 125 m, %HW = percentage of hardwood w</w:t>
      </w:r>
      <w:r>
        <w:rPr>
          <w:rFonts w:ascii="Times New Roman" w:hAnsi="Times New Roman"/>
          <w:sz w:val="24"/>
          <w:szCs w:val="24"/>
        </w:rPr>
        <w:t>ithin 125 m, %PI = percentage of pine plantation withi</w:t>
      </w:r>
      <w:r w:rsidR="00D34A4C">
        <w:rPr>
          <w:rFonts w:ascii="Times New Roman" w:hAnsi="Times New Roman"/>
          <w:sz w:val="24"/>
          <w:szCs w:val="24"/>
        </w:rPr>
        <w:t xml:space="preserve">n 125 m, speed = road segment speed limit (25, 35, 40, 45, 55 </w:t>
      </w:r>
    </w:p>
    <w:p w:rsidR="00E00F05" w:rsidRDefault="00E00F05">
      <w:pPr>
        <w:spacing w:after="200" w:line="276" w:lineRule="auto"/>
        <w:rPr>
          <w:rFonts w:eastAsia="Calibri" w:cs="Times New Roman"/>
          <w:szCs w:val="24"/>
        </w:rPr>
      </w:pPr>
      <w:r>
        <w:rPr>
          <w:szCs w:val="24"/>
        </w:rPr>
        <w:br w:type="page"/>
      </w:r>
    </w:p>
    <w:p w:rsidR="00E00F05" w:rsidRDefault="00E00F05" w:rsidP="00E00F05">
      <w:pPr>
        <w:rPr>
          <w:szCs w:val="24"/>
        </w:rPr>
      </w:pPr>
      <w:r>
        <w:rPr>
          <w:szCs w:val="24"/>
        </w:rPr>
        <w:lastRenderedPageBreak/>
        <w:t>Table 3 continued.</w:t>
      </w:r>
    </w:p>
    <w:p w:rsidR="00E00F05" w:rsidRDefault="00D34A4C" w:rsidP="00E00F05">
      <w:pPr>
        <w:rPr>
          <w:szCs w:val="24"/>
        </w:rPr>
      </w:pPr>
      <w:r>
        <w:rPr>
          <w:szCs w:val="24"/>
        </w:rPr>
        <w:t>mph), volume = road traffic volume (1 = low, 2 = medium, 3 = high).</w:t>
      </w:r>
      <w:r w:rsidR="005C17A3">
        <w:rPr>
          <w:szCs w:val="24"/>
        </w:rPr>
        <w:t xml:space="preserve">                                                                                                                                                                                                                                                                                                                                                                                                                                                                                                                                                                                                                                                                                                                                                                                              </w:t>
      </w:r>
      <w:r>
        <w:rPr>
          <w:szCs w:val="24"/>
        </w:rPr>
        <w:t xml:space="preserve">                              </w:t>
      </w:r>
      <w:proofErr w:type="gramStart"/>
      <w:r w:rsidRPr="00D34A4C">
        <w:rPr>
          <w:szCs w:val="24"/>
          <w:vertAlign w:val="superscript"/>
        </w:rPr>
        <w:t>b</w:t>
      </w:r>
      <w:proofErr w:type="gramEnd"/>
      <w:r>
        <w:rPr>
          <w:szCs w:val="24"/>
          <w:vertAlign w:val="superscript"/>
        </w:rPr>
        <w:t xml:space="preserve"> </w:t>
      </w:r>
      <w:r>
        <w:rPr>
          <w:szCs w:val="24"/>
        </w:rPr>
        <w:t>K = number of parameters including intercept</w:t>
      </w:r>
    </w:p>
    <w:p w:rsidR="00DA4384" w:rsidRDefault="00D34A4C" w:rsidP="00E00F05">
      <w:pPr>
        <w:rPr>
          <w:szCs w:val="24"/>
        </w:rPr>
      </w:pPr>
      <w:proofErr w:type="gramStart"/>
      <w:r>
        <w:rPr>
          <w:szCs w:val="24"/>
          <w:vertAlign w:val="superscript"/>
        </w:rPr>
        <w:t>c</w:t>
      </w:r>
      <w:proofErr w:type="gramEnd"/>
      <w:r w:rsidR="00DA4384">
        <w:rPr>
          <w:szCs w:val="24"/>
        </w:rPr>
        <w:t xml:space="preserve"> </w:t>
      </w:r>
      <w:proofErr w:type="spellStart"/>
      <w:r w:rsidR="00DA4384" w:rsidRPr="00017554">
        <w:rPr>
          <w:szCs w:val="24"/>
        </w:rPr>
        <w:t>AIC</w:t>
      </w:r>
      <w:r w:rsidR="00DA4384">
        <w:rPr>
          <w:szCs w:val="24"/>
        </w:rPr>
        <w:t>c</w:t>
      </w:r>
      <w:proofErr w:type="spellEnd"/>
      <w:r w:rsidR="00DA4384" w:rsidRPr="00017554">
        <w:rPr>
          <w:szCs w:val="24"/>
        </w:rPr>
        <w:t xml:space="preserve"> =</w:t>
      </w:r>
      <w:r w:rsidR="00DA4384">
        <w:rPr>
          <w:szCs w:val="24"/>
        </w:rPr>
        <w:t xml:space="preserve"> </w:t>
      </w:r>
      <w:proofErr w:type="spellStart"/>
      <w:r w:rsidR="00DA4384">
        <w:rPr>
          <w:szCs w:val="24"/>
        </w:rPr>
        <w:t>Akaike’s</w:t>
      </w:r>
      <w:proofErr w:type="spellEnd"/>
      <w:r w:rsidR="00DA4384">
        <w:rPr>
          <w:szCs w:val="24"/>
        </w:rPr>
        <w:t xml:space="preserve"> </w:t>
      </w:r>
      <w:r w:rsidR="00E57C77">
        <w:rPr>
          <w:szCs w:val="24"/>
        </w:rPr>
        <w:t>second</w:t>
      </w:r>
      <w:r w:rsidR="004B62DA">
        <w:rPr>
          <w:szCs w:val="24"/>
        </w:rPr>
        <w:t>-</w:t>
      </w:r>
      <w:r w:rsidR="00E57C77">
        <w:rPr>
          <w:szCs w:val="24"/>
        </w:rPr>
        <w:t>order i</w:t>
      </w:r>
      <w:r w:rsidR="00DA4384">
        <w:rPr>
          <w:szCs w:val="24"/>
        </w:rPr>
        <w:t xml:space="preserve">nformation </w:t>
      </w:r>
      <w:r w:rsidR="00E57C77">
        <w:rPr>
          <w:szCs w:val="24"/>
        </w:rPr>
        <w:t>c</w:t>
      </w:r>
      <w:r w:rsidR="00DA4384">
        <w:rPr>
          <w:szCs w:val="24"/>
        </w:rPr>
        <w:t>riterion</w:t>
      </w:r>
    </w:p>
    <w:p w:rsidR="00DA4384" w:rsidRDefault="00D34A4C" w:rsidP="00E00F05">
      <w:pPr>
        <w:pStyle w:val="NoSpacing"/>
        <w:spacing w:line="480" w:lineRule="auto"/>
        <w:rPr>
          <w:rFonts w:ascii="Times New Roman" w:eastAsia="Times New Roman" w:hAnsi="Times New Roman"/>
          <w:color w:val="000000"/>
          <w:sz w:val="24"/>
        </w:rPr>
      </w:pPr>
      <w:proofErr w:type="gramStart"/>
      <w:r w:rsidRPr="00D34A4C">
        <w:rPr>
          <w:rFonts w:ascii="Times New Roman" w:hAnsi="Times New Roman"/>
          <w:sz w:val="24"/>
          <w:szCs w:val="24"/>
          <w:vertAlign w:val="superscript"/>
        </w:rPr>
        <w:t>d</w:t>
      </w:r>
      <w:proofErr w:type="gramEnd"/>
      <w:r w:rsidR="00DA4384" w:rsidRPr="00D34A4C">
        <w:rPr>
          <w:rFonts w:ascii="Times New Roman" w:hAnsi="Times New Roman"/>
          <w:sz w:val="24"/>
          <w:szCs w:val="24"/>
          <w:vertAlign w:val="superscript"/>
        </w:rPr>
        <w:t xml:space="preserve"> </w:t>
      </w:r>
      <w:proofErr w:type="spellStart"/>
      <w:r w:rsidR="00DA4384">
        <w:rPr>
          <w:rFonts w:ascii="Times New Roman" w:eastAsia="Times New Roman" w:hAnsi="Times New Roman"/>
          <w:color w:val="000000"/>
          <w:sz w:val="24"/>
        </w:rPr>
        <w:t>Δ</w:t>
      </w:r>
      <w:r w:rsidR="00DA4384" w:rsidRPr="00725889">
        <w:rPr>
          <w:rFonts w:ascii="Times New Roman" w:eastAsia="Times New Roman" w:hAnsi="Times New Roman"/>
          <w:color w:val="000000"/>
          <w:sz w:val="24"/>
        </w:rPr>
        <w:t>AIC</w:t>
      </w:r>
      <w:r w:rsidR="00DA4384" w:rsidRPr="000F4375">
        <w:rPr>
          <w:rFonts w:ascii="Times New Roman" w:eastAsia="Times New Roman" w:hAnsi="Times New Roman"/>
          <w:color w:val="000000"/>
          <w:sz w:val="24"/>
        </w:rPr>
        <w:t>c</w:t>
      </w:r>
      <w:proofErr w:type="spellEnd"/>
      <w:r w:rsidR="00DA4384" w:rsidRPr="000F4375">
        <w:rPr>
          <w:rFonts w:ascii="Times New Roman" w:eastAsia="Times New Roman" w:hAnsi="Times New Roman"/>
          <w:color w:val="000000"/>
          <w:sz w:val="24"/>
        </w:rPr>
        <w:t xml:space="preserve"> </w:t>
      </w:r>
      <w:r w:rsidR="00DA4384" w:rsidRPr="00017554">
        <w:rPr>
          <w:rFonts w:ascii="Times New Roman" w:eastAsia="Times New Roman" w:hAnsi="Times New Roman"/>
          <w:color w:val="000000"/>
          <w:sz w:val="24"/>
        </w:rPr>
        <w:t xml:space="preserve">= </w:t>
      </w:r>
      <w:r>
        <w:rPr>
          <w:rFonts w:ascii="Times New Roman" w:eastAsia="Times New Roman" w:hAnsi="Times New Roman"/>
          <w:color w:val="000000"/>
          <w:sz w:val="24"/>
        </w:rPr>
        <w:t>relative difference in</w:t>
      </w:r>
      <w:r w:rsidR="00DA4384" w:rsidRPr="00017554">
        <w:rPr>
          <w:rFonts w:ascii="Times New Roman" w:eastAsia="Times New Roman" w:hAnsi="Times New Roman"/>
          <w:color w:val="000000"/>
          <w:sz w:val="24"/>
        </w:rPr>
        <w:t xml:space="preserve"> </w:t>
      </w:r>
      <w:proofErr w:type="spellStart"/>
      <w:r w:rsidR="00DA4384" w:rsidRPr="00017554">
        <w:rPr>
          <w:rFonts w:ascii="Times New Roman" w:eastAsia="Times New Roman" w:hAnsi="Times New Roman"/>
          <w:color w:val="000000"/>
          <w:sz w:val="24"/>
        </w:rPr>
        <w:t>AIC</w:t>
      </w:r>
      <w:r w:rsidR="00DA4384">
        <w:rPr>
          <w:rFonts w:ascii="Times New Roman" w:eastAsia="Times New Roman" w:hAnsi="Times New Roman"/>
          <w:color w:val="000000"/>
          <w:sz w:val="24"/>
        </w:rPr>
        <w:t>c</w:t>
      </w:r>
      <w:proofErr w:type="spellEnd"/>
      <w:r w:rsidR="00DA4384">
        <w:rPr>
          <w:rFonts w:ascii="Times New Roman" w:eastAsia="Times New Roman" w:hAnsi="Times New Roman"/>
          <w:color w:val="000000"/>
          <w:sz w:val="24"/>
        </w:rPr>
        <w:t xml:space="preserve"> from the </w:t>
      </w:r>
      <w:r>
        <w:rPr>
          <w:rFonts w:ascii="Times New Roman" w:eastAsia="Times New Roman" w:hAnsi="Times New Roman"/>
          <w:color w:val="000000"/>
          <w:sz w:val="24"/>
        </w:rPr>
        <w:t xml:space="preserve">model with lowest </w:t>
      </w:r>
      <w:proofErr w:type="spellStart"/>
      <w:r>
        <w:rPr>
          <w:rFonts w:ascii="Times New Roman" w:eastAsia="Times New Roman" w:hAnsi="Times New Roman"/>
          <w:color w:val="000000"/>
          <w:sz w:val="24"/>
        </w:rPr>
        <w:t>AICc</w:t>
      </w:r>
      <w:proofErr w:type="spellEnd"/>
    </w:p>
    <w:p w:rsidR="00DA4384" w:rsidRPr="00017554" w:rsidRDefault="00D34A4C" w:rsidP="00E00F05">
      <w:pPr>
        <w:pStyle w:val="NoSpacing"/>
        <w:spacing w:line="480" w:lineRule="auto"/>
        <w:rPr>
          <w:rFonts w:ascii="Times New Roman" w:hAnsi="Times New Roman"/>
          <w:sz w:val="24"/>
          <w:szCs w:val="24"/>
        </w:rPr>
      </w:pPr>
      <w:proofErr w:type="gramStart"/>
      <w:r>
        <w:rPr>
          <w:rFonts w:ascii="Times New Roman" w:eastAsia="Times New Roman" w:hAnsi="Times New Roman"/>
          <w:color w:val="000000"/>
          <w:sz w:val="24"/>
          <w:vertAlign w:val="superscript"/>
        </w:rPr>
        <w:t>e</w:t>
      </w:r>
      <w:proofErr w:type="gramEnd"/>
      <w:r w:rsidR="00DA4384" w:rsidRPr="00017554">
        <w:rPr>
          <w:rFonts w:ascii="Times New Roman" w:eastAsia="Times New Roman" w:hAnsi="Times New Roman"/>
          <w:color w:val="000000"/>
          <w:sz w:val="24"/>
        </w:rPr>
        <w:t xml:space="preserve"> </w:t>
      </w:r>
      <w:proofErr w:type="spellStart"/>
      <w:r w:rsidR="00DA4384" w:rsidRPr="00017554">
        <w:rPr>
          <w:rFonts w:ascii="Times New Roman" w:eastAsia="Times New Roman" w:hAnsi="Times New Roman"/>
          <w:i/>
          <w:color w:val="000000"/>
          <w:sz w:val="24"/>
        </w:rPr>
        <w:t>w</w:t>
      </w:r>
      <w:r w:rsidR="00DA4384" w:rsidRPr="00725889">
        <w:rPr>
          <w:rFonts w:ascii="Times New Roman" w:eastAsia="Times New Roman" w:hAnsi="Times New Roman"/>
          <w:color w:val="000000"/>
          <w:sz w:val="24"/>
          <w:vertAlign w:val="subscript"/>
        </w:rPr>
        <w:t>i</w:t>
      </w:r>
      <w:proofErr w:type="spellEnd"/>
      <w:r w:rsidR="00DA4384" w:rsidRPr="00017554">
        <w:rPr>
          <w:rFonts w:ascii="Times New Roman" w:eastAsia="Times New Roman" w:hAnsi="Times New Roman"/>
          <w:color w:val="000000"/>
          <w:sz w:val="24"/>
        </w:rPr>
        <w:t xml:space="preserve"> = </w:t>
      </w:r>
      <w:r w:rsidR="00DA4384">
        <w:rPr>
          <w:rFonts w:ascii="Times New Roman" w:eastAsia="Times New Roman" w:hAnsi="Times New Roman"/>
          <w:color w:val="000000"/>
          <w:sz w:val="24"/>
        </w:rPr>
        <w:t>model</w:t>
      </w:r>
      <w:r w:rsidR="00DA4384" w:rsidRPr="00017554">
        <w:rPr>
          <w:rFonts w:ascii="Times New Roman" w:eastAsia="Times New Roman" w:hAnsi="Times New Roman"/>
          <w:color w:val="000000"/>
          <w:sz w:val="24"/>
        </w:rPr>
        <w:t xml:space="preserve"> weight</w:t>
      </w:r>
    </w:p>
    <w:p w:rsidR="00DA4384" w:rsidRDefault="00DA4384">
      <w:pPr>
        <w:spacing w:after="200" w:line="276" w:lineRule="auto"/>
        <w:rPr>
          <w:rFonts w:eastAsia="Calibri" w:cs="Times New Roman"/>
          <w:szCs w:val="24"/>
        </w:rPr>
      </w:pPr>
    </w:p>
    <w:p w:rsidR="00DA4384" w:rsidRDefault="00DA4384" w:rsidP="00DA4384">
      <w:pPr>
        <w:spacing w:after="200" w:line="276" w:lineRule="auto"/>
        <w:rPr>
          <w:rFonts w:eastAsia="Calibri" w:cs="Times New Roman"/>
          <w:szCs w:val="24"/>
        </w:rPr>
        <w:sectPr w:rsidR="00DA4384" w:rsidSect="00DA4384">
          <w:pgSz w:w="15840" w:h="12240" w:orient="landscape" w:code="1"/>
          <w:pgMar w:top="1440" w:right="1440" w:bottom="1440" w:left="1440" w:header="720" w:footer="720" w:gutter="0"/>
          <w:cols w:space="720"/>
          <w:docGrid w:linePitch="360"/>
        </w:sectPr>
      </w:pPr>
    </w:p>
    <w:p w:rsidR="00DA4384" w:rsidRDefault="00DA4384" w:rsidP="00DA4384">
      <w:pPr>
        <w:rPr>
          <w:szCs w:val="24"/>
        </w:rPr>
      </w:pPr>
      <w:proofErr w:type="gramStart"/>
      <w:r>
        <w:rPr>
          <w:szCs w:val="24"/>
        </w:rPr>
        <w:lastRenderedPageBreak/>
        <w:t>Table 4.</w:t>
      </w:r>
      <w:proofErr w:type="gramEnd"/>
      <w:r>
        <w:rPr>
          <w:szCs w:val="24"/>
        </w:rPr>
        <w:t xml:space="preserve"> Model-averaged beta estimates (β) for variables included in l</w:t>
      </w:r>
      <w:r w:rsidRPr="00725889">
        <w:rPr>
          <w:szCs w:val="24"/>
        </w:rPr>
        <w:t>ogistic regression models predicting white-tailed deer-vehicle collisions</w:t>
      </w:r>
      <w:r>
        <w:rPr>
          <w:szCs w:val="24"/>
        </w:rPr>
        <w:t xml:space="preserve"> (DVCs)</w:t>
      </w:r>
      <w:r w:rsidRPr="00725889">
        <w:rPr>
          <w:szCs w:val="24"/>
        </w:rPr>
        <w:t xml:space="preserve"> along major public roads </w:t>
      </w:r>
      <w:r>
        <w:rPr>
          <w:szCs w:val="24"/>
        </w:rPr>
        <w:t xml:space="preserve">outside of the Security Area </w:t>
      </w:r>
      <w:r w:rsidRPr="00725889">
        <w:rPr>
          <w:szCs w:val="24"/>
        </w:rPr>
        <w:t xml:space="preserve">at Arnold Air Force Base in Tullahoma, Tennessee, USA, </w:t>
      </w:r>
      <w:r>
        <w:rPr>
          <w:szCs w:val="24"/>
        </w:rPr>
        <w:t xml:space="preserve">2002 – 2009. </w:t>
      </w:r>
    </w:p>
    <w:p w:rsidR="00DA4384" w:rsidRDefault="00DA4384" w:rsidP="00DA4384">
      <w:pPr>
        <w:spacing w:line="240" w:lineRule="auto"/>
        <w:rPr>
          <w:szCs w:val="24"/>
        </w:rPr>
      </w:pPr>
    </w:p>
    <w:tbl>
      <w:tblPr>
        <w:tblW w:w="7758" w:type="dxa"/>
        <w:tblLook w:val="04A0" w:firstRow="1" w:lastRow="0" w:firstColumn="1" w:lastColumn="0" w:noHBand="0" w:noVBand="1"/>
      </w:tblPr>
      <w:tblGrid>
        <w:gridCol w:w="1668"/>
        <w:gridCol w:w="1195"/>
        <w:gridCol w:w="1260"/>
        <w:gridCol w:w="1823"/>
        <w:gridCol w:w="1812"/>
      </w:tblGrid>
      <w:tr w:rsidR="00DA4384" w:rsidRPr="005E608B" w:rsidTr="005E608B">
        <w:trPr>
          <w:trHeight w:val="300"/>
        </w:trPr>
        <w:tc>
          <w:tcPr>
            <w:tcW w:w="1668" w:type="dxa"/>
            <w:tcBorders>
              <w:top w:val="single" w:sz="4" w:space="0" w:color="auto"/>
              <w:left w:val="nil"/>
              <w:bottom w:val="single" w:sz="4" w:space="0" w:color="auto"/>
              <w:right w:val="nil"/>
            </w:tcBorders>
            <w:shd w:val="clear" w:color="auto" w:fill="auto"/>
            <w:noWrap/>
            <w:vAlign w:val="bottom"/>
            <w:hideMark/>
          </w:tcPr>
          <w:p w:rsidR="00DA4384" w:rsidRPr="005E608B" w:rsidRDefault="00DA4384" w:rsidP="0037509F">
            <w:pPr>
              <w:spacing w:line="240" w:lineRule="auto"/>
              <w:jc w:val="center"/>
              <w:rPr>
                <w:rFonts w:eastAsia="Times New Roman"/>
                <w:b/>
                <w:color w:val="000000"/>
                <w:szCs w:val="24"/>
              </w:rPr>
            </w:pPr>
            <w:proofErr w:type="spellStart"/>
            <w:r w:rsidRPr="005E608B">
              <w:rPr>
                <w:rFonts w:eastAsia="Times New Roman"/>
                <w:b/>
                <w:color w:val="000000"/>
                <w:szCs w:val="24"/>
              </w:rPr>
              <w:t>Variable</w:t>
            </w:r>
            <w:r w:rsidRPr="005E608B">
              <w:rPr>
                <w:rFonts w:eastAsia="Times New Roman"/>
                <w:b/>
                <w:color w:val="000000"/>
                <w:szCs w:val="24"/>
                <w:vertAlign w:val="superscript"/>
              </w:rPr>
              <w:t>a</w:t>
            </w:r>
            <w:proofErr w:type="spellEnd"/>
          </w:p>
        </w:tc>
        <w:tc>
          <w:tcPr>
            <w:tcW w:w="1195" w:type="dxa"/>
            <w:tcBorders>
              <w:top w:val="single" w:sz="4" w:space="0" w:color="auto"/>
              <w:left w:val="nil"/>
              <w:bottom w:val="single" w:sz="4" w:space="0" w:color="auto"/>
              <w:right w:val="nil"/>
            </w:tcBorders>
            <w:shd w:val="clear" w:color="auto" w:fill="auto"/>
            <w:noWrap/>
            <w:vAlign w:val="bottom"/>
            <w:hideMark/>
          </w:tcPr>
          <w:p w:rsidR="00DA4384" w:rsidRPr="005E608B" w:rsidRDefault="00DA4384" w:rsidP="0037509F">
            <w:pPr>
              <w:spacing w:line="240" w:lineRule="auto"/>
              <w:jc w:val="center"/>
              <w:rPr>
                <w:rFonts w:eastAsia="Times New Roman"/>
                <w:b/>
                <w:color w:val="000000"/>
                <w:szCs w:val="24"/>
              </w:rPr>
            </w:pPr>
            <w:r w:rsidRPr="005E608B">
              <w:rPr>
                <w:rFonts w:eastAsia="Times New Roman"/>
                <w:b/>
                <w:color w:val="000000"/>
                <w:szCs w:val="24"/>
              </w:rPr>
              <w:t>β</w:t>
            </w:r>
          </w:p>
        </w:tc>
        <w:tc>
          <w:tcPr>
            <w:tcW w:w="1260" w:type="dxa"/>
            <w:tcBorders>
              <w:top w:val="single" w:sz="4" w:space="0" w:color="auto"/>
              <w:left w:val="nil"/>
              <w:bottom w:val="single" w:sz="4" w:space="0" w:color="auto"/>
              <w:right w:val="nil"/>
            </w:tcBorders>
            <w:shd w:val="clear" w:color="auto" w:fill="auto"/>
            <w:noWrap/>
            <w:vAlign w:val="bottom"/>
            <w:hideMark/>
          </w:tcPr>
          <w:p w:rsidR="00DA4384" w:rsidRPr="005E608B" w:rsidRDefault="00DA4384" w:rsidP="0037509F">
            <w:pPr>
              <w:spacing w:line="240" w:lineRule="auto"/>
              <w:jc w:val="center"/>
              <w:rPr>
                <w:rFonts w:eastAsia="Times New Roman"/>
                <w:b/>
                <w:color w:val="000000"/>
                <w:szCs w:val="24"/>
              </w:rPr>
            </w:pPr>
            <w:proofErr w:type="spellStart"/>
            <w:r w:rsidRPr="005E608B">
              <w:rPr>
                <w:rFonts w:eastAsia="Times New Roman"/>
                <w:b/>
                <w:color w:val="000000"/>
                <w:szCs w:val="24"/>
              </w:rPr>
              <w:t>SE</w:t>
            </w:r>
            <w:r w:rsidRPr="005E608B">
              <w:rPr>
                <w:rFonts w:eastAsia="Times New Roman"/>
                <w:b/>
                <w:color w:val="000000"/>
                <w:szCs w:val="24"/>
                <w:vertAlign w:val="superscript"/>
              </w:rPr>
              <w:t>b</w:t>
            </w:r>
            <w:proofErr w:type="spellEnd"/>
          </w:p>
        </w:tc>
        <w:tc>
          <w:tcPr>
            <w:tcW w:w="1823" w:type="dxa"/>
            <w:tcBorders>
              <w:top w:val="single" w:sz="4" w:space="0" w:color="auto"/>
              <w:left w:val="nil"/>
              <w:bottom w:val="single" w:sz="4" w:space="0" w:color="auto"/>
              <w:right w:val="nil"/>
            </w:tcBorders>
            <w:shd w:val="clear" w:color="auto" w:fill="auto"/>
            <w:noWrap/>
            <w:vAlign w:val="bottom"/>
            <w:hideMark/>
          </w:tcPr>
          <w:p w:rsidR="00DA4384" w:rsidRPr="005E608B" w:rsidRDefault="00DA4384" w:rsidP="0037509F">
            <w:pPr>
              <w:spacing w:line="240" w:lineRule="auto"/>
              <w:jc w:val="center"/>
              <w:rPr>
                <w:rFonts w:eastAsia="Times New Roman"/>
                <w:b/>
                <w:color w:val="000000"/>
                <w:szCs w:val="24"/>
              </w:rPr>
            </w:pPr>
            <w:r w:rsidRPr="005E608B">
              <w:rPr>
                <w:rFonts w:eastAsia="Times New Roman"/>
                <w:b/>
                <w:color w:val="000000"/>
                <w:szCs w:val="24"/>
              </w:rPr>
              <w:t>Lower 95% CI</w:t>
            </w:r>
          </w:p>
        </w:tc>
        <w:tc>
          <w:tcPr>
            <w:tcW w:w="1812" w:type="dxa"/>
            <w:tcBorders>
              <w:top w:val="single" w:sz="4" w:space="0" w:color="auto"/>
              <w:left w:val="nil"/>
              <w:bottom w:val="single" w:sz="4" w:space="0" w:color="auto"/>
              <w:right w:val="nil"/>
            </w:tcBorders>
            <w:shd w:val="clear" w:color="auto" w:fill="auto"/>
            <w:noWrap/>
            <w:vAlign w:val="bottom"/>
            <w:hideMark/>
          </w:tcPr>
          <w:p w:rsidR="00DA4384" w:rsidRPr="005E608B" w:rsidRDefault="00DA4384" w:rsidP="0037509F">
            <w:pPr>
              <w:spacing w:line="240" w:lineRule="auto"/>
              <w:jc w:val="center"/>
              <w:rPr>
                <w:rFonts w:eastAsia="Times New Roman"/>
                <w:b/>
                <w:color w:val="000000"/>
                <w:szCs w:val="24"/>
              </w:rPr>
            </w:pPr>
            <w:r w:rsidRPr="005E608B">
              <w:rPr>
                <w:rFonts w:eastAsia="Times New Roman"/>
                <w:b/>
                <w:color w:val="000000"/>
                <w:szCs w:val="24"/>
              </w:rPr>
              <w:t>Upper 95% CI</w:t>
            </w:r>
          </w:p>
        </w:tc>
      </w:tr>
      <w:tr w:rsidR="00DA4384" w:rsidRPr="00216BDF" w:rsidTr="005E608B">
        <w:trPr>
          <w:trHeight w:val="300"/>
        </w:trPr>
        <w:tc>
          <w:tcPr>
            <w:tcW w:w="1668" w:type="dxa"/>
            <w:tcBorders>
              <w:top w:val="single" w:sz="4" w:space="0" w:color="auto"/>
              <w:left w:val="nil"/>
              <w:right w:val="nil"/>
            </w:tcBorders>
            <w:shd w:val="clear" w:color="auto" w:fill="auto"/>
            <w:noWrap/>
            <w:vAlign w:val="bottom"/>
          </w:tcPr>
          <w:p w:rsidR="00DA4384" w:rsidRPr="00216BDF" w:rsidRDefault="00DA4384" w:rsidP="0037509F">
            <w:pPr>
              <w:spacing w:line="240" w:lineRule="auto"/>
              <w:rPr>
                <w:rFonts w:eastAsia="Times New Roman"/>
                <w:color w:val="000000"/>
                <w:szCs w:val="24"/>
              </w:rPr>
            </w:pPr>
          </w:p>
        </w:tc>
        <w:tc>
          <w:tcPr>
            <w:tcW w:w="1195" w:type="dxa"/>
            <w:tcBorders>
              <w:top w:val="single" w:sz="4" w:space="0" w:color="auto"/>
              <w:left w:val="nil"/>
              <w:right w:val="nil"/>
            </w:tcBorders>
            <w:shd w:val="clear" w:color="auto" w:fill="auto"/>
            <w:noWrap/>
            <w:vAlign w:val="bottom"/>
          </w:tcPr>
          <w:p w:rsidR="00DA4384" w:rsidRPr="00216BDF" w:rsidRDefault="00DA4384" w:rsidP="0037509F">
            <w:pPr>
              <w:spacing w:line="240" w:lineRule="auto"/>
              <w:jc w:val="center"/>
              <w:rPr>
                <w:rFonts w:eastAsia="Times New Roman"/>
                <w:color w:val="000000"/>
                <w:szCs w:val="24"/>
              </w:rPr>
            </w:pPr>
          </w:p>
        </w:tc>
        <w:tc>
          <w:tcPr>
            <w:tcW w:w="1260" w:type="dxa"/>
            <w:tcBorders>
              <w:top w:val="single" w:sz="4" w:space="0" w:color="auto"/>
              <w:left w:val="nil"/>
              <w:right w:val="nil"/>
            </w:tcBorders>
            <w:shd w:val="clear" w:color="auto" w:fill="auto"/>
            <w:noWrap/>
            <w:vAlign w:val="bottom"/>
          </w:tcPr>
          <w:p w:rsidR="00DA4384" w:rsidRPr="00216BDF" w:rsidRDefault="00DA4384" w:rsidP="0037509F">
            <w:pPr>
              <w:spacing w:line="240" w:lineRule="auto"/>
              <w:jc w:val="center"/>
              <w:rPr>
                <w:rFonts w:eastAsia="Times New Roman"/>
                <w:color w:val="000000"/>
                <w:szCs w:val="24"/>
              </w:rPr>
            </w:pPr>
          </w:p>
        </w:tc>
        <w:tc>
          <w:tcPr>
            <w:tcW w:w="1823" w:type="dxa"/>
            <w:tcBorders>
              <w:top w:val="single" w:sz="4" w:space="0" w:color="auto"/>
              <w:left w:val="nil"/>
              <w:right w:val="nil"/>
            </w:tcBorders>
            <w:shd w:val="clear" w:color="auto" w:fill="auto"/>
            <w:noWrap/>
            <w:vAlign w:val="bottom"/>
          </w:tcPr>
          <w:p w:rsidR="00DA4384" w:rsidRPr="00216BDF" w:rsidRDefault="00DA4384" w:rsidP="0037509F">
            <w:pPr>
              <w:spacing w:line="240" w:lineRule="auto"/>
              <w:jc w:val="center"/>
              <w:rPr>
                <w:rFonts w:eastAsia="Times New Roman"/>
                <w:color w:val="000000"/>
                <w:szCs w:val="24"/>
              </w:rPr>
            </w:pPr>
          </w:p>
        </w:tc>
        <w:tc>
          <w:tcPr>
            <w:tcW w:w="1812" w:type="dxa"/>
            <w:tcBorders>
              <w:top w:val="single" w:sz="4" w:space="0" w:color="auto"/>
              <w:left w:val="nil"/>
              <w:right w:val="nil"/>
            </w:tcBorders>
            <w:shd w:val="clear" w:color="auto" w:fill="auto"/>
            <w:noWrap/>
            <w:vAlign w:val="bottom"/>
          </w:tcPr>
          <w:p w:rsidR="00DA4384" w:rsidRPr="00216BDF" w:rsidRDefault="00DA4384" w:rsidP="0037509F">
            <w:pPr>
              <w:spacing w:line="240" w:lineRule="auto"/>
              <w:jc w:val="center"/>
              <w:rPr>
                <w:rFonts w:eastAsia="Times New Roman"/>
                <w:color w:val="000000"/>
                <w:szCs w:val="24"/>
              </w:rPr>
            </w:pPr>
          </w:p>
        </w:tc>
      </w:tr>
      <w:tr w:rsidR="005324F8" w:rsidRPr="00216BDF" w:rsidTr="005324F8">
        <w:trPr>
          <w:trHeight w:val="300"/>
        </w:trPr>
        <w:tc>
          <w:tcPr>
            <w:tcW w:w="1668" w:type="dxa"/>
            <w:tcBorders>
              <w:left w:val="nil"/>
              <w:bottom w:val="nil"/>
              <w:right w:val="nil"/>
            </w:tcBorders>
            <w:shd w:val="clear" w:color="auto" w:fill="auto"/>
            <w:noWrap/>
            <w:vAlign w:val="bottom"/>
          </w:tcPr>
          <w:p w:rsidR="005324F8" w:rsidRPr="006E661A" w:rsidRDefault="005324F8" w:rsidP="006E661A">
            <w:pPr>
              <w:rPr>
                <w:rFonts w:cs="Times New Roman"/>
                <w:color w:val="000000"/>
                <w:szCs w:val="24"/>
              </w:rPr>
            </w:pPr>
            <w:r w:rsidRPr="005324F8">
              <w:rPr>
                <w:rFonts w:cs="Times New Roman"/>
                <w:color w:val="000000"/>
                <w:szCs w:val="24"/>
              </w:rPr>
              <w:t>Intercept</w:t>
            </w:r>
          </w:p>
        </w:tc>
        <w:tc>
          <w:tcPr>
            <w:tcW w:w="1195" w:type="dxa"/>
            <w:tcBorders>
              <w:left w:val="nil"/>
              <w:bottom w:val="nil"/>
              <w:right w:val="nil"/>
            </w:tcBorders>
            <w:shd w:val="clear" w:color="auto" w:fill="auto"/>
            <w:noWrap/>
            <w:vAlign w:val="bottom"/>
          </w:tcPr>
          <w:p w:rsidR="005324F8" w:rsidRPr="00776621" w:rsidRDefault="005324F8" w:rsidP="00776621">
            <w:pPr>
              <w:jc w:val="center"/>
              <w:rPr>
                <w:rFonts w:cs="Times New Roman"/>
                <w:color w:val="000000"/>
              </w:rPr>
            </w:pPr>
            <w:r w:rsidRPr="00776621">
              <w:rPr>
                <w:rFonts w:cs="Times New Roman"/>
                <w:color w:val="000000"/>
              </w:rPr>
              <w:t>1.0166</w:t>
            </w:r>
          </w:p>
        </w:tc>
        <w:tc>
          <w:tcPr>
            <w:tcW w:w="1260" w:type="dxa"/>
            <w:tcBorders>
              <w:left w:val="nil"/>
              <w:bottom w:val="nil"/>
              <w:right w:val="nil"/>
            </w:tcBorders>
            <w:shd w:val="clear" w:color="auto" w:fill="auto"/>
            <w:noWrap/>
            <w:vAlign w:val="bottom"/>
          </w:tcPr>
          <w:p w:rsidR="005324F8" w:rsidRPr="00776621" w:rsidRDefault="005324F8" w:rsidP="00776621">
            <w:pPr>
              <w:jc w:val="center"/>
              <w:rPr>
                <w:rFonts w:cs="Times New Roman"/>
                <w:color w:val="000000"/>
              </w:rPr>
            </w:pPr>
            <w:r w:rsidRPr="00776621">
              <w:rPr>
                <w:rFonts w:cs="Times New Roman"/>
                <w:color w:val="000000"/>
              </w:rPr>
              <w:t>1.1121</w:t>
            </w:r>
          </w:p>
        </w:tc>
        <w:tc>
          <w:tcPr>
            <w:tcW w:w="1823" w:type="dxa"/>
            <w:tcBorders>
              <w:left w:val="nil"/>
              <w:bottom w:val="nil"/>
              <w:right w:val="nil"/>
            </w:tcBorders>
            <w:shd w:val="clear" w:color="auto" w:fill="auto"/>
            <w:noWrap/>
            <w:vAlign w:val="bottom"/>
          </w:tcPr>
          <w:p w:rsidR="005324F8" w:rsidRPr="00776621" w:rsidRDefault="005324F8" w:rsidP="00776621">
            <w:pPr>
              <w:jc w:val="center"/>
              <w:rPr>
                <w:rFonts w:cs="Times New Roman"/>
                <w:color w:val="000000"/>
              </w:rPr>
            </w:pPr>
            <w:r w:rsidRPr="00776621">
              <w:rPr>
                <w:rFonts w:cs="Times New Roman"/>
                <w:color w:val="000000"/>
              </w:rPr>
              <w:t>-1.1630</w:t>
            </w:r>
          </w:p>
        </w:tc>
        <w:tc>
          <w:tcPr>
            <w:tcW w:w="1812" w:type="dxa"/>
            <w:tcBorders>
              <w:left w:val="nil"/>
              <w:bottom w:val="nil"/>
              <w:right w:val="nil"/>
            </w:tcBorders>
            <w:shd w:val="clear" w:color="auto" w:fill="auto"/>
            <w:noWrap/>
            <w:vAlign w:val="bottom"/>
          </w:tcPr>
          <w:p w:rsidR="005324F8" w:rsidRPr="00776621" w:rsidRDefault="005324F8" w:rsidP="00776621">
            <w:pPr>
              <w:jc w:val="center"/>
              <w:rPr>
                <w:rFonts w:cs="Times New Roman"/>
                <w:color w:val="000000"/>
              </w:rPr>
            </w:pPr>
            <w:r w:rsidRPr="00776621">
              <w:rPr>
                <w:rFonts w:cs="Times New Roman"/>
                <w:color w:val="000000"/>
              </w:rPr>
              <w:t>3.1962</w:t>
            </w:r>
          </w:p>
        </w:tc>
      </w:tr>
      <w:tr w:rsidR="005324F8" w:rsidRPr="005324F8" w:rsidTr="005324F8">
        <w:trPr>
          <w:trHeight w:val="300"/>
        </w:trPr>
        <w:tc>
          <w:tcPr>
            <w:tcW w:w="1668" w:type="dxa"/>
            <w:tcBorders>
              <w:left w:val="nil"/>
              <w:bottom w:val="nil"/>
              <w:right w:val="nil"/>
            </w:tcBorders>
            <w:shd w:val="clear" w:color="auto" w:fill="auto"/>
            <w:noWrap/>
            <w:vAlign w:val="bottom"/>
          </w:tcPr>
          <w:p w:rsidR="005324F8" w:rsidRPr="005324F8" w:rsidRDefault="005324F8" w:rsidP="005324F8">
            <w:pPr>
              <w:rPr>
                <w:rFonts w:cs="Times New Roman"/>
                <w:color w:val="000000"/>
                <w:szCs w:val="24"/>
              </w:rPr>
            </w:pPr>
            <w:r w:rsidRPr="005324F8">
              <w:rPr>
                <w:rFonts w:cs="Times New Roman"/>
                <w:color w:val="000000"/>
                <w:szCs w:val="24"/>
              </w:rPr>
              <w:t>Drain</w:t>
            </w:r>
          </w:p>
        </w:tc>
        <w:tc>
          <w:tcPr>
            <w:tcW w:w="1195" w:type="dxa"/>
            <w:tcBorders>
              <w:left w:val="nil"/>
              <w:bottom w:val="nil"/>
              <w:right w:val="nil"/>
            </w:tcBorders>
            <w:shd w:val="clear" w:color="auto" w:fill="auto"/>
            <w:noWrap/>
            <w:vAlign w:val="bottom"/>
          </w:tcPr>
          <w:p w:rsidR="005324F8" w:rsidRPr="00776621" w:rsidRDefault="005324F8" w:rsidP="00776621">
            <w:pPr>
              <w:jc w:val="center"/>
              <w:rPr>
                <w:rFonts w:cs="Times New Roman"/>
                <w:color w:val="000000"/>
              </w:rPr>
            </w:pPr>
            <w:r w:rsidRPr="00776621">
              <w:rPr>
                <w:rFonts w:cs="Times New Roman"/>
                <w:color w:val="000000"/>
              </w:rPr>
              <w:t>0.0010</w:t>
            </w:r>
          </w:p>
        </w:tc>
        <w:tc>
          <w:tcPr>
            <w:tcW w:w="1260" w:type="dxa"/>
            <w:tcBorders>
              <w:left w:val="nil"/>
              <w:bottom w:val="nil"/>
              <w:right w:val="nil"/>
            </w:tcBorders>
            <w:shd w:val="clear" w:color="auto" w:fill="auto"/>
            <w:noWrap/>
            <w:vAlign w:val="bottom"/>
          </w:tcPr>
          <w:p w:rsidR="005324F8" w:rsidRPr="00776621" w:rsidRDefault="005324F8" w:rsidP="00776621">
            <w:pPr>
              <w:jc w:val="center"/>
              <w:rPr>
                <w:rFonts w:cs="Times New Roman"/>
                <w:color w:val="000000"/>
              </w:rPr>
            </w:pPr>
            <w:r w:rsidRPr="00776621">
              <w:rPr>
                <w:rFonts w:cs="Times New Roman"/>
                <w:color w:val="000000"/>
              </w:rPr>
              <w:t>0.0004</w:t>
            </w:r>
          </w:p>
        </w:tc>
        <w:tc>
          <w:tcPr>
            <w:tcW w:w="1823" w:type="dxa"/>
            <w:tcBorders>
              <w:left w:val="nil"/>
              <w:bottom w:val="nil"/>
              <w:right w:val="nil"/>
            </w:tcBorders>
            <w:shd w:val="clear" w:color="auto" w:fill="auto"/>
            <w:noWrap/>
            <w:vAlign w:val="bottom"/>
          </w:tcPr>
          <w:p w:rsidR="005324F8" w:rsidRPr="00776621" w:rsidRDefault="005324F8" w:rsidP="00776621">
            <w:pPr>
              <w:jc w:val="center"/>
              <w:rPr>
                <w:rFonts w:cs="Times New Roman"/>
                <w:color w:val="000000"/>
              </w:rPr>
            </w:pPr>
            <w:r w:rsidRPr="00776621">
              <w:rPr>
                <w:rFonts w:cs="Times New Roman"/>
                <w:color w:val="000000"/>
              </w:rPr>
              <w:t>0.0003</w:t>
            </w:r>
          </w:p>
        </w:tc>
        <w:tc>
          <w:tcPr>
            <w:tcW w:w="1812" w:type="dxa"/>
            <w:tcBorders>
              <w:left w:val="nil"/>
              <w:bottom w:val="nil"/>
              <w:right w:val="nil"/>
            </w:tcBorders>
            <w:shd w:val="clear" w:color="auto" w:fill="auto"/>
            <w:noWrap/>
            <w:vAlign w:val="bottom"/>
          </w:tcPr>
          <w:p w:rsidR="005324F8" w:rsidRPr="00776621" w:rsidRDefault="005324F8" w:rsidP="00776621">
            <w:pPr>
              <w:jc w:val="center"/>
              <w:rPr>
                <w:rFonts w:cs="Times New Roman"/>
                <w:color w:val="000000"/>
              </w:rPr>
            </w:pPr>
            <w:r w:rsidRPr="00776621">
              <w:rPr>
                <w:rFonts w:cs="Times New Roman"/>
                <w:color w:val="000000"/>
              </w:rPr>
              <w:t>0.0018</w:t>
            </w:r>
          </w:p>
        </w:tc>
      </w:tr>
      <w:tr w:rsidR="005324F8" w:rsidRPr="005324F8" w:rsidTr="005324F8">
        <w:trPr>
          <w:trHeight w:val="300"/>
        </w:trPr>
        <w:tc>
          <w:tcPr>
            <w:tcW w:w="1668" w:type="dxa"/>
            <w:tcBorders>
              <w:left w:val="nil"/>
              <w:bottom w:val="nil"/>
              <w:right w:val="nil"/>
            </w:tcBorders>
            <w:shd w:val="clear" w:color="auto" w:fill="auto"/>
            <w:noWrap/>
            <w:vAlign w:val="bottom"/>
          </w:tcPr>
          <w:p w:rsidR="005324F8" w:rsidRPr="005324F8" w:rsidRDefault="005324F8" w:rsidP="005324F8">
            <w:pPr>
              <w:rPr>
                <w:rFonts w:cs="Times New Roman"/>
                <w:color w:val="000000"/>
                <w:szCs w:val="24"/>
              </w:rPr>
            </w:pPr>
            <w:r w:rsidRPr="005324F8">
              <w:rPr>
                <w:rFonts w:cs="Times New Roman"/>
                <w:color w:val="000000"/>
                <w:szCs w:val="24"/>
              </w:rPr>
              <w:t>Intersection</w:t>
            </w:r>
          </w:p>
        </w:tc>
        <w:tc>
          <w:tcPr>
            <w:tcW w:w="1195" w:type="dxa"/>
            <w:tcBorders>
              <w:left w:val="nil"/>
              <w:bottom w:val="nil"/>
              <w:right w:val="nil"/>
            </w:tcBorders>
            <w:shd w:val="clear" w:color="auto" w:fill="auto"/>
            <w:noWrap/>
            <w:vAlign w:val="bottom"/>
          </w:tcPr>
          <w:p w:rsidR="005324F8" w:rsidRPr="00776621" w:rsidRDefault="005324F8" w:rsidP="00776621">
            <w:pPr>
              <w:jc w:val="center"/>
              <w:rPr>
                <w:rFonts w:cs="Times New Roman"/>
                <w:color w:val="000000"/>
              </w:rPr>
            </w:pPr>
            <w:r w:rsidRPr="00776621">
              <w:rPr>
                <w:rFonts w:cs="Times New Roman"/>
                <w:color w:val="000000"/>
              </w:rPr>
              <w:t>-0.0007</w:t>
            </w:r>
          </w:p>
        </w:tc>
        <w:tc>
          <w:tcPr>
            <w:tcW w:w="1260" w:type="dxa"/>
            <w:tcBorders>
              <w:left w:val="nil"/>
              <w:bottom w:val="nil"/>
              <w:right w:val="nil"/>
            </w:tcBorders>
            <w:shd w:val="clear" w:color="auto" w:fill="auto"/>
            <w:noWrap/>
            <w:vAlign w:val="bottom"/>
          </w:tcPr>
          <w:p w:rsidR="005324F8" w:rsidRPr="00776621" w:rsidRDefault="005324F8" w:rsidP="00776621">
            <w:pPr>
              <w:jc w:val="center"/>
              <w:rPr>
                <w:rFonts w:cs="Times New Roman"/>
                <w:color w:val="000000"/>
              </w:rPr>
            </w:pPr>
            <w:r w:rsidRPr="00776621">
              <w:rPr>
                <w:rFonts w:cs="Times New Roman"/>
                <w:color w:val="000000"/>
              </w:rPr>
              <w:t>0.0002</w:t>
            </w:r>
          </w:p>
        </w:tc>
        <w:tc>
          <w:tcPr>
            <w:tcW w:w="1823" w:type="dxa"/>
            <w:tcBorders>
              <w:left w:val="nil"/>
              <w:bottom w:val="nil"/>
              <w:right w:val="nil"/>
            </w:tcBorders>
            <w:shd w:val="clear" w:color="auto" w:fill="auto"/>
            <w:noWrap/>
            <w:vAlign w:val="bottom"/>
          </w:tcPr>
          <w:p w:rsidR="005324F8" w:rsidRPr="00776621" w:rsidRDefault="005324F8" w:rsidP="00776621">
            <w:pPr>
              <w:jc w:val="center"/>
              <w:rPr>
                <w:rFonts w:cs="Times New Roman"/>
                <w:color w:val="000000"/>
              </w:rPr>
            </w:pPr>
            <w:r w:rsidRPr="00776621">
              <w:rPr>
                <w:rFonts w:cs="Times New Roman"/>
                <w:color w:val="000000"/>
              </w:rPr>
              <w:t>-0.0010</w:t>
            </w:r>
          </w:p>
        </w:tc>
        <w:tc>
          <w:tcPr>
            <w:tcW w:w="1812" w:type="dxa"/>
            <w:tcBorders>
              <w:left w:val="nil"/>
              <w:bottom w:val="nil"/>
              <w:right w:val="nil"/>
            </w:tcBorders>
            <w:shd w:val="clear" w:color="auto" w:fill="auto"/>
            <w:noWrap/>
            <w:vAlign w:val="bottom"/>
          </w:tcPr>
          <w:p w:rsidR="005324F8" w:rsidRPr="00776621" w:rsidRDefault="005324F8" w:rsidP="00776621">
            <w:pPr>
              <w:jc w:val="center"/>
              <w:rPr>
                <w:rFonts w:cs="Times New Roman"/>
                <w:color w:val="000000"/>
              </w:rPr>
            </w:pPr>
            <w:r w:rsidRPr="00776621">
              <w:rPr>
                <w:rFonts w:cs="Times New Roman"/>
                <w:color w:val="000000"/>
              </w:rPr>
              <w:t>-0.0003</w:t>
            </w:r>
          </w:p>
        </w:tc>
      </w:tr>
      <w:tr w:rsidR="005324F8" w:rsidRPr="005324F8" w:rsidTr="005324F8">
        <w:trPr>
          <w:trHeight w:val="300"/>
        </w:trPr>
        <w:tc>
          <w:tcPr>
            <w:tcW w:w="1668" w:type="dxa"/>
            <w:tcBorders>
              <w:left w:val="nil"/>
              <w:bottom w:val="nil"/>
              <w:right w:val="nil"/>
            </w:tcBorders>
            <w:shd w:val="clear" w:color="auto" w:fill="auto"/>
            <w:noWrap/>
            <w:vAlign w:val="bottom"/>
          </w:tcPr>
          <w:p w:rsidR="005324F8" w:rsidRPr="005324F8" w:rsidRDefault="005324F8" w:rsidP="005324F8">
            <w:pPr>
              <w:rPr>
                <w:rFonts w:cs="Times New Roman"/>
                <w:color w:val="000000"/>
                <w:szCs w:val="24"/>
              </w:rPr>
            </w:pPr>
            <w:r w:rsidRPr="005324F8">
              <w:rPr>
                <w:rFonts w:cs="Times New Roman"/>
                <w:color w:val="000000"/>
                <w:szCs w:val="24"/>
              </w:rPr>
              <w:t>% AD</w:t>
            </w:r>
          </w:p>
        </w:tc>
        <w:tc>
          <w:tcPr>
            <w:tcW w:w="1195" w:type="dxa"/>
            <w:tcBorders>
              <w:left w:val="nil"/>
              <w:bottom w:val="nil"/>
              <w:right w:val="nil"/>
            </w:tcBorders>
            <w:shd w:val="clear" w:color="auto" w:fill="auto"/>
            <w:noWrap/>
            <w:vAlign w:val="bottom"/>
          </w:tcPr>
          <w:p w:rsidR="005324F8" w:rsidRPr="00776621" w:rsidRDefault="005324F8" w:rsidP="00776621">
            <w:pPr>
              <w:jc w:val="center"/>
              <w:rPr>
                <w:rFonts w:cs="Times New Roman"/>
                <w:color w:val="000000"/>
              </w:rPr>
            </w:pPr>
            <w:r w:rsidRPr="00776621">
              <w:rPr>
                <w:rFonts w:cs="Times New Roman"/>
                <w:color w:val="000000"/>
              </w:rPr>
              <w:t>0.0102</w:t>
            </w:r>
          </w:p>
        </w:tc>
        <w:tc>
          <w:tcPr>
            <w:tcW w:w="1260" w:type="dxa"/>
            <w:tcBorders>
              <w:left w:val="nil"/>
              <w:bottom w:val="nil"/>
              <w:right w:val="nil"/>
            </w:tcBorders>
            <w:shd w:val="clear" w:color="auto" w:fill="auto"/>
            <w:noWrap/>
            <w:vAlign w:val="bottom"/>
          </w:tcPr>
          <w:p w:rsidR="005324F8" w:rsidRPr="00776621" w:rsidRDefault="005324F8" w:rsidP="00776621">
            <w:pPr>
              <w:jc w:val="center"/>
              <w:rPr>
                <w:rFonts w:cs="Times New Roman"/>
                <w:color w:val="000000"/>
              </w:rPr>
            </w:pPr>
            <w:r w:rsidRPr="00776621">
              <w:rPr>
                <w:rFonts w:cs="Times New Roman"/>
                <w:color w:val="000000"/>
              </w:rPr>
              <w:t>0.0085</w:t>
            </w:r>
          </w:p>
        </w:tc>
        <w:tc>
          <w:tcPr>
            <w:tcW w:w="1823" w:type="dxa"/>
            <w:tcBorders>
              <w:left w:val="nil"/>
              <w:bottom w:val="nil"/>
              <w:right w:val="nil"/>
            </w:tcBorders>
            <w:shd w:val="clear" w:color="auto" w:fill="auto"/>
            <w:noWrap/>
            <w:vAlign w:val="bottom"/>
          </w:tcPr>
          <w:p w:rsidR="005324F8" w:rsidRPr="00776621" w:rsidRDefault="005324F8" w:rsidP="00776621">
            <w:pPr>
              <w:jc w:val="center"/>
              <w:rPr>
                <w:rFonts w:cs="Times New Roman"/>
                <w:color w:val="000000"/>
              </w:rPr>
            </w:pPr>
            <w:r w:rsidRPr="00776621">
              <w:rPr>
                <w:rFonts w:cs="Times New Roman"/>
                <w:color w:val="000000"/>
              </w:rPr>
              <w:t>-0.0066</w:t>
            </w:r>
          </w:p>
        </w:tc>
        <w:tc>
          <w:tcPr>
            <w:tcW w:w="1812" w:type="dxa"/>
            <w:tcBorders>
              <w:left w:val="nil"/>
              <w:bottom w:val="nil"/>
              <w:right w:val="nil"/>
            </w:tcBorders>
            <w:shd w:val="clear" w:color="auto" w:fill="auto"/>
            <w:noWrap/>
            <w:vAlign w:val="bottom"/>
          </w:tcPr>
          <w:p w:rsidR="005324F8" w:rsidRPr="00776621" w:rsidRDefault="005324F8" w:rsidP="00776621">
            <w:pPr>
              <w:jc w:val="center"/>
              <w:rPr>
                <w:rFonts w:cs="Times New Roman"/>
                <w:color w:val="000000"/>
              </w:rPr>
            </w:pPr>
            <w:r w:rsidRPr="00776621">
              <w:rPr>
                <w:rFonts w:cs="Times New Roman"/>
                <w:color w:val="000000"/>
              </w:rPr>
              <w:t>0.0269</w:t>
            </w:r>
          </w:p>
        </w:tc>
      </w:tr>
      <w:tr w:rsidR="005324F8" w:rsidRPr="005324F8" w:rsidTr="005324F8">
        <w:trPr>
          <w:trHeight w:val="300"/>
        </w:trPr>
        <w:tc>
          <w:tcPr>
            <w:tcW w:w="1668" w:type="dxa"/>
            <w:tcBorders>
              <w:left w:val="nil"/>
              <w:bottom w:val="nil"/>
              <w:right w:val="nil"/>
            </w:tcBorders>
            <w:shd w:val="clear" w:color="auto" w:fill="auto"/>
            <w:noWrap/>
            <w:vAlign w:val="bottom"/>
          </w:tcPr>
          <w:p w:rsidR="005324F8" w:rsidRPr="005324F8" w:rsidRDefault="005324F8" w:rsidP="005324F8">
            <w:pPr>
              <w:rPr>
                <w:rFonts w:cs="Times New Roman"/>
                <w:color w:val="000000"/>
                <w:szCs w:val="24"/>
              </w:rPr>
            </w:pPr>
            <w:r w:rsidRPr="005324F8">
              <w:rPr>
                <w:rFonts w:cs="Times New Roman"/>
                <w:color w:val="000000"/>
                <w:szCs w:val="24"/>
              </w:rPr>
              <w:t>% ES</w:t>
            </w:r>
          </w:p>
        </w:tc>
        <w:tc>
          <w:tcPr>
            <w:tcW w:w="1195" w:type="dxa"/>
            <w:tcBorders>
              <w:left w:val="nil"/>
              <w:bottom w:val="nil"/>
              <w:right w:val="nil"/>
            </w:tcBorders>
            <w:shd w:val="clear" w:color="auto" w:fill="auto"/>
            <w:noWrap/>
            <w:vAlign w:val="bottom"/>
          </w:tcPr>
          <w:p w:rsidR="005324F8" w:rsidRPr="00776621" w:rsidRDefault="005324F8" w:rsidP="00776621">
            <w:pPr>
              <w:jc w:val="center"/>
              <w:rPr>
                <w:rFonts w:cs="Times New Roman"/>
                <w:color w:val="000000"/>
              </w:rPr>
            </w:pPr>
            <w:r w:rsidRPr="00776621">
              <w:rPr>
                <w:rFonts w:cs="Times New Roman"/>
                <w:color w:val="000000"/>
              </w:rPr>
              <w:t>-0.0064</w:t>
            </w:r>
          </w:p>
        </w:tc>
        <w:tc>
          <w:tcPr>
            <w:tcW w:w="1260" w:type="dxa"/>
            <w:tcBorders>
              <w:left w:val="nil"/>
              <w:bottom w:val="nil"/>
              <w:right w:val="nil"/>
            </w:tcBorders>
            <w:shd w:val="clear" w:color="auto" w:fill="auto"/>
            <w:noWrap/>
            <w:vAlign w:val="bottom"/>
          </w:tcPr>
          <w:p w:rsidR="005324F8" w:rsidRPr="00776621" w:rsidRDefault="005324F8" w:rsidP="00776621">
            <w:pPr>
              <w:jc w:val="center"/>
              <w:rPr>
                <w:rFonts w:cs="Times New Roman"/>
                <w:color w:val="000000"/>
              </w:rPr>
            </w:pPr>
            <w:r w:rsidRPr="00776621">
              <w:rPr>
                <w:rFonts w:cs="Times New Roman"/>
                <w:color w:val="000000"/>
              </w:rPr>
              <w:t>0.0095</w:t>
            </w:r>
          </w:p>
        </w:tc>
        <w:tc>
          <w:tcPr>
            <w:tcW w:w="1823" w:type="dxa"/>
            <w:tcBorders>
              <w:left w:val="nil"/>
              <w:bottom w:val="nil"/>
              <w:right w:val="nil"/>
            </w:tcBorders>
            <w:shd w:val="clear" w:color="auto" w:fill="auto"/>
            <w:noWrap/>
            <w:vAlign w:val="bottom"/>
          </w:tcPr>
          <w:p w:rsidR="005324F8" w:rsidRPr="00776621" w:rsidRDefault="005324F8" w:rsidP="00776621">
            <w:pPr>
              <w:jc w:val="center"/>
              <w:rPr>
                <w:rFonts w:cs="Times New Roman"/>
                <w:color w:val="000000"/>
              </w:rPr>
            </w:pPr>
            <w:r w:rsidRPr="00776621">
              <w:rPr>
                <w:rFonts w:cs="Times New Roman"/>
                <w:color w:val="000000"/>
              </w:rPr>
              <w:t>-0.0251</w:t>
            </w:r>
          </w:p>
        </w:tc>
        <w:tc>
          <w:tcPr>
            <w:tcW w:w="1812" w:type="dxa"/>
            <w:tcBorders>
              <w:left w:val="nil"/>
              <w:bottom w:val="nil"/>
              <w:right w:val="nil"/>
            </w:tcBorders>
            <w:shd w:val="clear" w:color="auto" w:fill="auto"/>
            <w:noWrap/>
            <w:vAlign w:val="bottom"/>
          </w:tcPr>
          <w:p w:rsidR="005324F8" w:rsidRPr="00776621" w:rsidRDefault="005324F8" w:rsidP="00776621">
            <w:pPr>
              <w:jc w:val="center"/>
              <w:rPr>
                <w:rFonts w:cs="Times New Roman"/>
                <w:color w:val="000000"/>
              </w:rPr>
            </w:pPr>
            <w:r w:rsidRPr="00776621">
              <w:rPr>
                <w:rFonts w:cs="Times New Roman"/>
                <w:color w:val="000000"/>
              </w:rPr>
              <w:t>0.0123</w:t>
            </w:r>
          </w:p>
        </w:tc>
      </w:tr>
      <w:tr w:rsidR="005324F8" w:rsidRPr="005324F8" w:rsidTr="005324F8">
        <w:trPr>
          <w:trHeight w:val="300"/>
        </w:trPr>
        <w:tc>
          <w:tcPr>
            <w:tcW w:w="1668" w:type="dxa"/>
            <w:tcBorders>
              <w:left w:val="nil"/>
              <w:bottom w:val="nil"/>
              <w:right w:val="nil"/>
            </w:tcBorders>
            <w:shd w:val="clear" w:color="auto" w:fill="auto"/>
            <w:noWrap/>
            <w:vAlign w:val="bottom"/>
          </w:tcPr>
          <w:p w:rsidR="005324F8" w:rsidRPr="005324F8" w:rsidRDefault="005324F8" w:rsidP="005324F8">
            <w:pPr>
              <w:rPr>
                <w:rFonts w:cs="Times New Roman"/>
                <w:color w:val="000000"/>
                <w:szCs w:val="24"/>
              </w:rPr>
            </w:pPr>
            <w:r w:rsidRPr="005324F8">
              <w:rPr>
                <w:rFonts w:cs="Times New Roman"/>
                <w:color w:val="000000"/>
                <w:szCs w:val="24"/>
              </w:rPr>
              <w:t>% PI</w:t>
            </w:r>
          </w:p>
        </w:tc>
        <w:tc>
          <w:tcPr>
            <w:tcW w:w="1195" w:type="dxa"/>
            <w:tcBorders>
              <w:left w:val="nil"/>
              <w:bottom w:val="nil"/>
              <w:right w:val="nil"/>
            </w:tcBorders>
            <w:shd w:val="clear" w:color="auto" w:fill="auto"/>
            <w:noWrap/>
            <w:vAlign w:val="bottom"/>
          </w:tcPr>
          <w:p w:rsidR="005324F8" w:rsidRPr="00776621" w:rsidRDefault="005324F8" w:rsidP="00776621">
            <w:pPr>
              <w:jc w:val="center"/>
              <w:rPr>
                <w:rFonts w:cs="Times New Roman"/>
                <w:color w:val="000000"/>
              </w:rPr>
            </w:pPr>
            <w:r w:rsidRPr="00776621">
              <w:rPr>
                <w:rFonts w:cs="Times New Roman"/>
                <w:color w:val="000000"/>
              </w:rPr>
              <w:t>0.0232</w:t>
            </w:r>
          </w:p>
        </w:tc>
        <w:tc>
          <w:tcPr>
            <w:tcW w:w="1260" w:type="dxa"/>
            <w:tcBorders>
              <w:left w:val="nil"/>
              <w:bottom w:val="nil"/>
              <w:right w:val="nil"/>
            </w:tcBorders>
            <w:shd w:val="clear" w:color="auto" w:fill="auto"/>
            <w:noWrap/>
            <w:vAlign w:val="bottom"/>
          </w:tcPr>
          <w:p w:rsidR="005324F8" w:rsidRPr="00776621" w:rsidRDefault="005324F8" w:rsidP="00776621">
            <w:pPr>
              <w:jc w:val="center"/>
              <w:rPr>
                <w:rFonts w:cs="Times New Roman"/>
                <w:color w:val="000000"/>
              </w:rPr>
            </w:pPr>
            <w:r w:rsidRPr="00776621">
              <w:rPr>
                <w:rFonts w:cs="Times New Roman"/>
                <w:color w:val="000000"/>
              </w:rPr>
              <w:t>0.0078</w:t>
            </w:r>
          </w:p>
        </w:tc>
        <w:tc>
          <w:tcPr>
            <w:tcW w:w="1823" w:type="dxa"/>
            <w:tcBorders>
              <w:left w:val="nil"/>
              <w:bottom w:val="nil"/>
              <w:right w:val="nil"/>
            </w:tcBorders>
            <w:shd w:val="clear" w:color="auto" w:fill="auto"/>
            <w:noWrap/>
            <w:vAlign w:val="bottom"/>
          </w:tcPr>
          <w:p w:rsidR="005324F8" w:rsidRPr="00776621" w:rsidRDefault="005324F8" w:rsidP="00776621">
            <w:pPr>
              <w:jc w:val="center"/>
              <w:rPr>
                <w:rFonts w:cs="Times New Roman"/>
                <w:color w:val="000000"/>
              </w:rPr>
            </w:pPr>
            <w:r w:rsidRPr="00776621">
              <w:rPr>
                <w:rFonts w:cs="Times New Roman"/>
                <w:color w:val="000000"/>
              </w:rPr>
              <w:t>0.0080</w:t>
            </w:r>
          </w:p>
        </w:tc>
        <w:tc>
          <w:tcPr>
            <w:tcW w:w="1812" w:type="dxa"/>
            <w:tcBorders>
              <w:left w:val="nil"/>
              <w:bottom w:val="nil"/>
              <w:right w:val="nil"/>
            </w:tcBorders>
            <w:shd w:val="clear" w:color="auto" w:fill="auto"/>
            <w:noWrap/>
            <w:vAlign w:val="bottom"/>
          </w:tcPr>
          <w:p w:rsidR="005324F8" w:rsidRPr="00776621" w:rsidRDefault="005324F8" w:rsidP="00776621">
            <w:pPr>
              <w:jc w:val="center"/>
              <w:rPr>
                <w:rFonts w:cs="Times New Roman"/>
                <w:color w:val="000000"/>
              </w:rPr>
            </w:pPr>
            <w:r w:rsidRPr="00776621">
              <w:rPr>
                <w:rFonts w:cs="Times New Roman"/>
                <w:color w:val="000000"/>
              </w:rPr>
              <w:t>0.0385</w:t>
            </w:r>
          </w:p>
        </w:tc>
      </w:tr>
      <w:tr w:rsidR="005324F8" w:rsidRPr="005324F8" w:rsidTr="005324F8">
        <w:trPr>
          <w:trHeight w:val="300"/>
        </w:trPr>
        <w:tc>
          <w:tcPr>
            <w:tcW w:w="1668" w:type="dxa"/>
            <w:tcBorders>
              <w:left w:val="nil"/>
              <w:bottom w:val="nil"/>
              <w:right w:val="nil"/>
            </w:tcBorders>
            <w:shd w:val="clear" w:color="auto" w:fill="auto"/>
            <w:noWrap/>
            <w:vAlign w:val="bottom"/>
          </w:tcPr>
          <w:p w:rsidR="005324F8" w:rsidRPr="005324F8" w:rsidRDefault="005324F8" w:rsidP="005324F8">
            <w:pPr>
              <w:rPr>
                <w:rFonts w:cs="Times New Roman"/>
                <w:color w:val="000000"/>
                <w:szCs w:val="24"/>
              </w:rPr>
            </w:pPr>
            <w:r w:rsidRPr="005324F8">
              <w:rPr>
                <w:rFonts w:cs="Times New Roman"/>
                <w:color w:val="000000"/>
                <w:szCs w:val="24"/>
              </w:rPr>
              <w:t>% HW</w:t>
            </w:r>
          </w:p>
        </w:tc>
        <w:tc>
          <w:tcPr>
            <w:tcW w:w="1195" w:type="dxa"/>
            <w:tcBorders>
              <w:left w:val="nil"/>
              <w:bottom w:val="nil"/>
              <w:right w:val="nil"/>
            </w:tcBorders>
            <w:shd w:val="clear" w:color="auto" w:fill="auto"/>
            <w:noWrap/>
            <w:vAlign w:val="bottom"/>
          </w:tcPr>
          <w:p w:rsidR="005324F8" w:rsidRPr="00776621" w:rsidRDefault="005324F8" w:rsidP="00776621">
            <w:pPr>
              <w:jc w:val="center"/>
              <w:rPr>
                <w:rFonts w:cs="Times New Roman"/>
                <w:color w:val="000000"/>
              </w:rPr>
            </w:pPr>
            <w:r w:rsidRPr="00776621">
              <w:rPr>
                <w:rFonts w:cs="Times New Roman"/>
                <w:color w:val="000000"/>
              </w:rPr>
              <w:t>-0.0080</w:t>
            </w:r>
          </w:p>
        </w:tc>
        <w:tc>
          <w:tcPr>
            <w:tcW w:w="1260" w:type="dxa"/>
            <w:tcBorders>
              <w:left w:val="nil"/>
              <w:bottom w:val="nil"/>
              <w:right w:val="nil"/>
            </w:tcBorders>
            <w:shd w:val="clear" w:color="auto" w:fill="auto"/>
            <w:noWrap/>
            <w:vAlign w:val="bottom"/>
          </w:tcPr>
          <w:p w:rsidR="005324F8" w:rsidRPr="00776621" w:rsidRDefault="005324F8" w:rsidP="00776621">
            <w:pPr>
              <w:jc w:val="center"/>
              <w:rPr>
                <w:rFonts w:cs="Times New Roman"/>
                <w:color w:val="000000"/>
              </w:rPr>
            </w:pPr>
            <w:r w:rsidRPr="00776621">
              <w:rPr>
                <w:rFonts w:cs="Times New Roman"/>
                <w:color w:val="000000"/>
              </w:rPr>
              <w:t>0.0090</w:t>
            </w:r>
          </w:p>
        </w:tc>
        <w:tc>
          <w:tcPr>
            <w:tcW w:w="1823" w:type="dxa"/>
            <w:tcBorders>
              <w:left w:val="nil"/>
              <w:bottom w:val="nil"/>
              <w:right w:val="nil"/>
            </w:tcBorders>
            <w:shd w:val="clear" w:color="auto" w:fill="auto"/>
            <w:noWrap/>
            <w:vAlign w:val="bottom"/>
          </w:tcPr>
          <w:p w:rsidR="005324F8" w:rsidRPr="00776621" w:rsidRDefault="005324F8" w:rsidP="00776621">
            <w:pPr>
              <w:jc w:val="center"/>
              <w:rPr>
                <w:rFonts w:cs="Times New Roman"/>
                <w:color w:val="000000"/>
              </w:rPr>
            </w:pPr>
            <w:r w:rsidRPr="00776621">
              <w:rPr>
                <w:rFonts w:cs="Times New Roman"/>
                <w:color w:val="000000"/>
              </w:rPr>
              <w:t>-0.0256</w:t>
            </w:r>
          </w:p>
        </w:tc>
        <w:tc>
          <w:tcPr>
            <w:tcW w:w="1812" w:type="dxa"/>
            <w:tcBorders>
              <w:left w:val="nil"/>
              <w:bottom w:val="nil"/>
              <w:right w:val="nil"/>
            </w:tcBorders>
            <w:shd w:val="clear" w:color="auto" w:fill="auto"/>
            <w:noWrap/>
            <w:vAlign w:val="bottom"/>
          </w:tcPr>
          <w:p w:rsidR="005324F8" w:rsidRPr="00776621" w:rsidRDefault="005324F8" w:rsidP="00776621">
            <w:pPr>
              <w:jc w:val="center"/>
              <w:rPr>
                <w:rFonts w:cs="Times New Roman"/>
                <w:color w:val="000000"/>
              </w:rPr>
            </w:pPr>
            <w:r w:rsidRPr="00776621">
              <w:rPr>
                <w:rFonts w:cs="Times New Roman"/>
                <w:color w:val="000000"/>
              </w:rPr>
              <w:t>0.0097</w:t>
            </w:r>
          </w:p>
        </w:tc>
      </w:tr>
      <w:tr w:rsidR="005324F8" w:rsidRPr="005324F8" w:rsidTr="005324F8">
        <w:trPr>
          <w:trHeight w:val="300"/>
        </w:trPr>
        <w:tc>
          <w:tcPr>
            <w:tcW w:w="1668" w:type="dxa"/>
            <w:tcBorders>
              <w:left w:val="nil"/>
              <w:bottom w:val="nil"/>
              <w:right w:val="nil"/>
            </w:tcBorders>
            <w:shd w:val="clear" w:color="auto" w:fill="auto"/>
            <w:noWrap/>
            <w:vAlign w:val="bottom"/>
          </w:tcPr>
          <w:p w:rsidR="005324F8" w:rsidRPr="005324F8" w:rsidRDefault="005324F8" w:rsidP="005324F8">
            <w:pPr>
              <w:rPr>
                <w:rFonts w:cs="Times New Roman"/>
                <w:color w:val="000000"/>
                <w:szCs w:val="24"/>
              </w:rPr>
            </w:pPr>
            <w:r w:rsidRPr="005324F8">
              <w:rPr>
                <w:rFonts w:cs="Times New Roman"/>
                <w:color w:val="000000"/>
                <w:szCs w:val="24"/>
              </w:rPr>
              <w:t>Speed</w:t>
            </w:r>
          </w:p>
        </w:tc>
        <w:tc>
          <w:tcPr>
            <w:tcW w:w="1195" w:type="dxa"/>
            <w:tcBorders>
              <w:left w:val="nil"/>
              <w:bottom w:val="nil"/>
              <w:right w:val="nil"/>
            </w:tcBorders>
            <w:shd w:val="clear" w:color="auto" w:fill="auto"/>
            <w:noWrap/>
            <w:vAlign w:val="bottom"/>
          </w:tcPr>
          <w:p w:rsidR="005324F8" w:rsidRPr="00776621" w:rsidRDefault="005324F8" w:rsidP="00776621">
            <w:pPr>
              <w:jc w:val="center"/>
              <w:rPr>
                <w:rFonts w:cs="Times New Roman"/>
                <w:color w:val="000000"/>
              </w:rPr>
            </w:pPr>
            <w:r w:rsidRPr="00776621">
              <w:rPr>
                <w:rFonts w:cs="Times New Roman"/>
                <w:color w:val="000000"/>
              </w:rPr>
              <w:t>-0.0528</w:t>
            </w:r>
          </w:p>
        </w:tc>
        <w:tc>
          <w:tcPr>
            <w:tcW w:w="1260" w:type="dxa"/>
            <w:tcBorders>
              <w:left w:val="nil"/>
              <w:bottom w:val="nil"/>
              <w:right w:val="nil"/>
            </w:tcBorders>
            <w:shd w:val="clear" w:color="auto" w:fill="auto"/>
            <w:noWrap/>
            <w:vAlign w:val="bottom"/>
          </w:tcPr>
          <w:p w:rsidR="005324F8" w:rsidRPr="00776621" w:rsidRDefault="005324F8" w:rsidP="00776621">
            <w:pPr>
              <w:jc w:val="center"/>
              <w:rPr>
                <w:rFonts w:cs="Times New Roman"/>
                <w:color w:val="000000"/>
              </w:rPr>
            </w:pPr>
            <w:r w:rsidRPr="00776621">
              <w:rPr>
                <w:rFonts w:cs="Times New Roman"/>
                <w:color w:val="000000"/>
              </w:rPr>
              <w:t>0.0211</w:t>
            </w:r>
          </w:p>
        </w:tc>
        <w:tc>
          <w:tcPr>
            <w:tcW w:w="1823" w:type="dxa"/>
            <w:tcBorders>
              <w:left w:val="nil"/>
              <w:bottom w:val="nil"/>
              <w:right w:val="nil"/>
            </w:tcBorders>
            <w:shd w:val="clear" w:color="auto" w:fill="auto"/>
            <w:noWrap/>
            <w:vAlign w:val="bottom"/>
          </w:tcPr>
          <w:p w:rsidR="005324F8" w:rsidRPr="00776621" w:rsidRDefault="005324F8" w:rsidP="00776621">
            <w:pPr>
              <w:jc w:val="center"/>
              <w:rPr>
                <w:rFonts w:cs="Times New Roman"/>
                <w:color w:val="000000"/>
              </w:rPr>
            </w:pPr>
            <w:r w:rsidRPr="00776621">
              <w:rPr>
                <w:rFonts w:cs="Times New Roman"/>
                <w:color w:val="000000"/>
              </w:rPr>
              <w:t>-0.0942</w:t>
            </w:r>
          </w:p>
        </w:tc>
        <w:tc>
          <w:tcPr>
            <w:tcW w:w="1812" w:type="dxa"/>
            <w:tcBorders>
              <w:left w:val="nil"/>
              <w:bottom w:val="nil"/>
              <w:right w:val="nil"/>
            </w:tcBorders>
            <w:shd w:val="clear" w:color="auto" w:fill="auto"/>
            <w:noWrap/>
            <w:vAlign w:val="bottom"/>
          </w:tcPr>
          <w:p w:rsidR="005324F8" w:rsidRPr="00776621" w:rsidRDefault="005324F8" w:rsidP="00776621">
            <w:pPr>
              <w:jc w:val="center"/>
              <w:rPr>
                <w:rFonts w:cs="Times New Roman"/>
                <w:color w:val="000000"/>
              </w:rPr>
            </w:pPr>
            <w:r w:rsidRPr="00776621">
              <w:rPr>
                <w:rFonts w:cs="Times New Roman"/>
                <w:color w:val="000000"/>
              </w:rPr>
              <w:t>-0.0114</w:t>
            </w:r>
          </w:p>
        </w:tc>
      </w:tr>
      <w:tr w:rsidR="005324F8" w:rsidRPr="005324F8" w:rsidTr="005324F8">
        <w:trPr>
          <w:trHeight w:val="300"/>
        </w:trPr>
        <w:tc>
          <w:tcPr>
            <w:tcW w:w="1668" w:type="dxa"/>
            <w:tcBorders>
              <w:left w:val="nil"/>
              <w:right w:val="nil"/>
            </w:tcBorders>
            <w:shd w:val="clear" w:color="auto" w:fill="auto"/>
            <w:noWrap/>
            <w:vAlign w:val="bottom"/>
          </w:tcPr>
          <w:p w:rsidR="005324F8" w:rsidRPr="005324F8" w:rsidRDefault="005324F8" w:rsidP="005324F8">
            <w:pPr>
              <w:rPr>
                <w:rFonts w:cs="Times New Roman"/>
                <w:color w:val="000000"/>
                <w:szCs w:val="24"/>
              </w:rPr>
            </w:pPr>
            <w:r w:rsidRPr="005324F8">
              <w:rPr>
                <w:rFonts w:cs="Times New Roman"/>
                <w:color w:val="000000"/>
                <w:szCs w:val="24"/>
              </w:rPr>
              <w:t>Volume (2)</w:t>
            </w:r>
          </w:p>
        </w:tc>
        <w:tc>
          <w:tcPr>
            <w:tcW w:w="1195" w:type="dxa"/>
            <w:tcBorders>
              <w:left w:val="nil"/>
              <w:right w:val="nil"/>
            </w:tcBorders>
            <w:shd w:val="clear" w:color="auto" w:fill="auto"/>
            <w:noWrap/>
            <w:vAlign w:val="bottom"/>
          </w:tcPr>
          <w:p w:rsidR="005324F8" w:rsidRPr="00776621" w:rsidRDefault="005324F8" w:rsidP="00776621">
            <w:pPr>
              <w:jc w:val="center"/>
              <w:rPr>
                <w:rFonts w:cs="Times New Roman"/>
                <w:color w:val="000000"/>
              </w:rPr>
            </w:pPr>
            <w:r w:rsidRPr="00776621">
              <w:rPr>
                <w:rFonts w:cs="Times New Roman"/>
                <w:color w:val="000000"/>
              </w:rPr>
              <w:t>1.1394</w:t>
            </w:r>
          </w:p>
        </w:tc>
        <w:tc>
          <w:tcPr>
            <w:tcW w:w="1260" w:type="dxa"/>
            <w:tcBorders>
              <w:left w:val="nil"/>
              <w:right w:val="nil"/>
            </w:tcBorders>
            <w:shd w:val="clear" w:color="auto" w:fill="auto"/>
            <w:noWrap/>
            <w:vAlign w:val="bottom"/>
          </w:tcPr>
          <w:p w:rsidR="005324F8" w:rsidRPr="00776621" w:rsidRDefault="005324F8" w:rsidP="00776621">
            <w:pPr>
              <w:jc w:val="center"/>
              <w:rPr>
                <w:rFonts w:cs="Times New Roman"/>
                <w:color w:val="000000"/>
              </w:rPr>
            </w:pPr>
            <w:r w:rsidRPr="00776621">
              <w:rPr>
                <w:rFonts w:cs="Times New Roman"/>
                <w:color w:val="000000"/>
              </w:rPr>
              <w:t>0.6171</w:t>
            </w:r>
          </w:p>
        </w:tc>
        <w:tc>
          <w:tcPr>
            <w:tcW w:w="1823" w:type="dxa"/>
            <w:tcBorders>
              <w:left w:val="nil"/>
              <w:right w:val="nil"/>
            </w:tcBorders>
            <w:shd w:val="clear" w:color="auto" w:fill="auto"/>
            <w:noWrap/>
            <w:vAlign w:val="bottom"/>
          </w:tcPr>
          <w:p w:rsidR="005324F8" w:rsidRPr="00776621" w:rsidRDefault="005324F8" w:rsidP="00776621">
            <w:pPr>
              <w:jc w:val="center"/>
              <w:rPr>
                <w:rFonts w:cs="Times New Roman"/>
                <w:color w:val="000000"/>
              </w:rPr>
            </w:pPr>
            <w:r w:rsidRPr="00776621">
              <w:rPr>
                <w:rFonts w:cs="Times New Roman"/>
                <w:color w:val="000000"/>
              </w:rPr>
              <w:t>-0.0701</w:t>
            </w:r>
          </w:p>
        </w:tc>
        <w:tc>
          <w:tcPr>
            <w:tcW w:w="1812" w:type="dxa"/>
            <w:tcBorders>
              <w:left w:val="nil"/>
              <w:right w:val="nil"/>
            </w:tcBorders>
            <w:shd w:val="clear" w:color="auto" w:fill="auto"/>
            <w:noWrap/>
            <w:vAlign w:val="bottom"/>
          </w:tcPr>
          <w:p w:rsidR="005324F8" w:rsidRPr="00776621" w:rsidRDefault="005324F8" w:rsidP="00776621">
            <w:pPr>
              <w:jc w:val="center"/>
              <w:rPr>
                <w:rFonts w:cs="Times New Roman"/>
                <w:color w:val="000000"/>
              </w:rPr>
            </w:pPr>
            <w:r w:rsidRPr="00776621">
              <w:rPr>
                <w:rFonts w:cs="Times New Roman"/>
                <w:color w:val="000000"/>
              </w:rPr>
              <w:t>2.3488</w:t>
            </w:r>
          </w:p>
        </w:tc>
      </w:tr>
      <w:tr w:rsidR="005324F8" w:rsidRPr="005324F8" w:rsidTr="005324F8">
        <w:trPr>
          <w:trHeight w:val="300"/>
        </w:trPr>
        <w:tc>
          <w:tcPr>
            <w:tcW w:w="1668" w:type="dxa"/>
            <w:tcBorders>
              <w:left w:val="nil"/>
              <w:bottom w:val="single" w:sz="4" w:space="0" w:color="auto"/>
              <w:right w:val="nil"/>
            </w:tcBorders>
            <w:shd w:val="clear" w:color="auto" w:fill="auto"/>
            <w:noWrap/>
            <w:vAlign w:val="bottom"/>
          </w:tcPr>
          <w:p w:rsidR="005324F8" w:rsidRPr="005324F8" w:rsidRDefault="005324F8" w:rsidP="005324F8">
            <w:pPr>
              <w:rPr>
                <w:rFonts w:cs="Times New Roman"/>
                <w:color w:val="000000"/>
                <w:szCs w:val="24"/>
              </w:rPr>
            </w:pPr>
            <w:r w:rsidRPr="005324F8">
              <w:rPr>
                <w:rFonts w:cs="Times New Roman"/>
                <w:color w:val="000000"/>
                <w:szCs w:val="24"/>
              </w:rPr>
              <w:t>Volume (3)</w:t>
            </w:r>
          </w:p>
        </w:tc>
        <w:tc>
          <w:tcPr>
            <w:tcW w:w="1195" w:type="dxa"/>
            <w:tcBorders>
              <w:left w:val="nil"/>
              <w:bottom w:val="single" w:sz="4" w:space="0" w:color="auto"/>
              <w:right w:val="nil"/>
            </w:tcBorders>
            <w:shd w:val="clear" w:color="auto" w:fill="auto"/>
            <w:noWrap/>
            <w:vAlign w:val="bottom"/>
          </w:tcPr>
          <w:p w:rsidR="005324F8" w:rsidRPr="00776621" w:rsidRDefault="005324F8" w:rsidP="00776621">
            <w:pPr>
              <w:jc w:val="center"/>
              <w:rPr>
                <w:rFonts w:cs="Times New Roman"/>
                <w:color w:val="000000"/>
              </w:rPr>
            </w:pPr>
            <w:r w:rsidRPr="00776621">
              <w:rPr>
                <w:rFonts w:cs="Times New Roman"/>
                <w:color w:val="000000"/>
              </w:rPr>
              <w:t>1.7497</w:t>
            </w:r>
          </w:p>
        </w:tc>
        <w:tc>
          <w:tcPr>
            <w:tcW w:w="1260" w:type="dxa"/>
            <w:tcBorders>
              <w:left w:val="nil"/>
              <w:bottom w:val="single" w:sz="4" w:space="0" w:color="auto"/>
              <w:right w:val="nil"/>
            </w:tcBorders>
            <w:shd w:val="clear" w:color="auto" w:fill="auto"/>
            <w:noWrap/>
            <w:vAlign w:val="bottom"/>
          </w:tcPr>
          <w:p w:rsidR="005324F8" w:rsidRPr="00776621" w:rsidRDefault="005324F8" w:rsidP="00776621">
            <w:pPr>
              <w:jc w:val="center"/>
              <w:rPr>
                <w:rFonts w:cs="Times New Roman"/>
                <w:color w:val="000000"/>
              </w:rPr>
            </w:pPr>
            <w:r w:rsidRPr="00776621">
              <w:rPr>
                <w:rFonts w:cs="Times New Roman"/>
                <w:color w:val="000000"/>
              </w:rPr>
              <w:t>0.6407</w:t>
            </w:r>
          </w:p>
        </w:tc>
        <w:tc>
          <w:tcPr>
            <w:tcW w:w="1823" w:type="dxa"/>
            <w:tcBorders>
              <w:left w:val="nil"/>
              <w:bottom w:val="single" w:sz="4" w:space="0" w:color="auto"/>
              <w:right w:val="nil"/>
            </w:tcBorders>
            <w:shd w:val="clear" w:color="auto" w:fill="auto"/>
            <w:noWrap/>
            <w:vAlign w:val="bottom"/>
          </w:tcPr>
          <w:p w:rsidR="005324F8" w:rsidRPr="00776621" w:rsidRDefault="005324F8" w:rsidP="00776621">
            <w:pPr>
              <w:jc w:val="center"/>
              <w:rPr>
                <w:rFonts w:cs="Times New Roman"/>
                <w:color w:val="000000"/>
              </w:rPr>
            </w:pPr>
            <w:r w:rsidRPr="00776621">
              <w:rPr>
                <w:rFonts w:cs="Times New Roman"/>
                <w:color w:val="000000"/>
              </w:rPr>
              <w:t>0.4939</w:t>
            </w:r>
          </w:p>
        </w:tc>
        <w:tc>
          <w:tcPr>
            <w:tcW w:w="1812" w:type="dxa"/>
            <w:tcBorders>
              <w:left w:val="nil"/>
              <w:bottom w:val="single" w:sz="4" w:space="0" w:color="auto"/>
              <w:right w:val="nil"/>
            </w:tcBorders>
            <w:shd w:val="clear" w:color="auto" w:fill="auto"/>
            <w:noWrap/>
            <w:vAlign w:val="bottom"/>
          </w:tcPr>
          <w:p w:rsidR="005324F8" w:rsidRPr="00776621" w:rsidRDefault="005324F8" w:rsidP="00776621">
            <w:pPr>
              <w:jc w:val="center"/>
              <w:rPr>
                <w:rFonts w:cs="Times New Roman"/>
                <w:color w:val="000000"/>
              </w:rPr>
            </w:pPr>
            <w:r w:rsidRPr="00776621">
              <w:rPr>
                <w:rFonts w:cs="Times New Roman"/>
                <w:color w:val="000000"/>
              </w:rPr>
              <w:t>3.0055</w:t>
            </w:r>
          </w:p>
        </w:tc>
      </w:tr>
    </w:tbl>
    <w:p w:rsidR="005324F8" w:rsidRDefault="005324F8" w:rsidP="00DA4384">
      <w:pPr>
        <w:pStyle w:val="NoSpacing"/>
        <w:spacing w:line="480" w:lineRule="auto"/>
        <w:rPr>
          <w:rFonts w:ascii="Times New Roman" w:hAnsi="Times New Roman"/>
          <w:sz w:val="24"/>
          <w:szCs w:val="24"/>
          <w:vertAlign w:val="superscript"/>
        </w:rPr>
      </w:pPr>
    </w:p>
    <w:p w:rsidR="00DA4384" w:rsidRDefault="00DA4384" w:rsidP="00DA4384">
      <w:pPr>
        <w:pStyle w:val="NoSpacing"/>
        <w:spacing w:line="480" w:lineRule="auto"/>
        <w:rPr>
          <w:rFonts w:ascii="Times New Roman" w:hAnsi="Times New Roman"/>
          <w:sz w:val="24"/>
          <w:szCs w:val="24"/>
        </w:rPr>
      </w:pPr>
      <w:r w:rsidRPr="00725889">
        <w:rPr>
          <w:rFonts w:ascii="Times New Roman" w:hAnsi="Times New Roman"/>
          <w:sz w:val="24"/>
          <w:szCs w:val="24"/>
          <w:vertAlign w:val="superscript"/>
        </w:rPr>
        <w:t>a</w:t>
      </w:r>
      <w:r>
        <w:rPr>
          <w:rFonts w:ascii="Times New Roman" w:hAnsi="Times New Roman"/>
          <w:sz w:val="24"/>
          <w:szCs w:val="24"/>
        </w:rPr>
        <w:t xml:space="preserve"> drain = distance (m) to nearest intersecting drainage or stream, intersect = distance (m) to nearest public, paved intersection, %AD = percentage of anthropogenic disturbance within 125 m, %ES = percentage of early succession within 125 m, %HW = percentage of hardwood within 125 m, %PI = percentage of pine plantation within 125 m, speed = </w:t>
      </w:r>
      <w:r w:rsidR="00715162">
        <w:rPr>
          <w:rFonts w:ascii="Times New Roman" w:hAnsi="Times New Roman"/>
          <w:sz w:val="24"/>
          <w:szCs w:val="24"/>
        </w:rPr>
        <w:t xml:space="preserve">road segment </w:t>
      </w:r>
      <w:r>
        <w:rPr>
          <w:rFonts w:ascii="Times New Roman" w:hAnsi="Times New Roman"/>
          <w:sz w:val="24"/>
          <w:szCs w:val="24"/>
        </w:rPr>
        <w:t>speed limit (</w:t>
      </w:r>
      <w:r w:rsidR="00715162">
        <w:rPr>
          <w:rFonts w:ascii="Times New Roman" w:hAnsi="Times New Roman"/>
          <w:sz w:val="24"/>
          <w:szCs w:val="24"/>
        </w:rPr>
        <w:t xml:space="preserve">25, 35, 40, 45, 55 </w:t>
      </w:r>
      <w:r>
        <w:rPr>
          <w:rFonts w:ascii="Times New Roman" w:hAnsi="Times New Roman"/>
          <w:sz w:val="24"/>
          <w:szCs w:val="24"/>
        </w:rPr>
        <w:t xml:space="preserve">mph), volume = </w:t>
      </w:r>
      <w:r w:rsidR="00715162">
        <w:rPr>
          <w:rFonts w:ascii="Times New Roman" w:hAnsi="Times New Roman"/>
          <w:sz w:val="24"/>
          <w:szCs w:val="24"/>
        </w:rPr>
        <w:t xml:space="preserve">road </w:t>
      </w:r>
      <w:r>
        <w:rPr>
          <w:rFonts w:ascii="Times New Roman" w:hAnsi="Times New Roman"/>
          <w:sz w:val="24"/>
          <w:szCs w:val="24"/>
        </w:rPr>
        <w:t>traffic volume (1 = low, 2 = medium, 3 = high).</w:t>
      </w:r>
    </w:p>
    <w:p w:rsidR="00DA4384" w:rsidRPr="000F4375" w:rsidRDefault="00DA4384" w:rsidP="00DA4384">
      <w:pPr>
        <w:pStyle w:val="NoSpacing"/>
        <w:spacing w:line="480" w:lineRule="auto"/>
        <w:rPr>
          <w:rFonts w:ascii="Times New Roman" w:hAnsi="Times New Roman"/>
          <w:sz w:val="24"/>
          <w:szCs w:val="24"/>
        </w:rPr>
      </w:pPr>
      <w:proofErr w:type="gramStart"/>
      <w:r w:rsidRPr="00DB3D07">
        <w:rPr>
          <w:rFonts w:ascii="Times New Roman" w:hAnsi="Times New Roman"/>
          <w:sz w:val="24"/>
          <w:szCs w:val="24"/>
          <w:vertAlign w:val="superscript"/>
        </w:rPr>
        <w:t>b</w:t>
      </w:r>
      <w:proofErr w:type="gramEnd"/>
      <w:r>
        <w:rPr>
          <w:rFonts w:ascii="Times New Roman" w:hAnsi="Times New Roman"/>
          <w:sz w:val="24"/>
          <w:szCs w:val="24"/>
        </w:rPr>
        <w:t xml:space="preserve"> Adjusted standard error</w:t>
      </w:r>
    </w:p>
    <w:p w:rsidR="000905BF" w:rsidRPr="00DA4384" w:rsidRDefault="000905BF" w:rsidP="00DA4384">
      <w:pPr>
        <w:spacing w:line="240" w:lineRule="auto"/>
        <w:rPr>
          <w:b/>
          <w:szCs w:val="24"/>
        </w:rPr>
      </w:pPr>
      <w:r w:rsidRPr="00FD3B92">
        <w:br w:type="page"/>
      </w:r>
    </w:p>
    <w:p w:rsidR="00DA4384" w:rsidRDefault="00DA4384" w:rsidP="00DA4384">
      <w:pPr>
        <w:pStyle w:val="Heading2"/>
        <w:jc w:val="center"/>
        <w:sectPr w:rsidR="00DA4384" w:rsidSect="00035573">
          <w:pgSz w:w="12240" w:h="15840" w:code="1"/>
          <w:pgMar w:top="1440" w:right="1440" w:bottom="1440" w:left="1440" w:header="720" w:footer="720" w:gutter="0"/>
          <w:cols w:space="720"/>
          <w:docGrid w:linePitch="360"/>
        </w:sectPr>
      </w:pPr>
    </w:p>
    <w:p w:rsidR="00CF6778" w:rsidRDefault="007B3131" w:rsidP="00DA4384">
      <w:pPr>
        <w:pStyle w:val="Heading2"/>
        <w:jc w:val="center"/>
      </w:pPr>
      <w:bookmarkStart w:id="107" w:name="_Toc351382032"/>
      <w:r>
        <w:lastRenderedPageBreak/>
        <w:t>vita</w:t>
      </w:r>
      <w:bookmarkEnd w:id="107"/>
    </w:p>
    <w:p w:rsidR="007B3131" w:rsidRPr="007B3131" w:rsidRDefault="007B3131" w:rsidP="007B3131">
      <w:r>
        <w:t xml:space="preserve">Peyton Seth Basinger was born in Fairhope, Alabama on December 19, 1986. He graduated from Demopolis High School in 2005. Seth then attended </w:t>
      </w:r>
      <w:proofErr w:type="spellStart"/>
      <w:r>
        <w:t>Lurleen</w:t>
      </w:r>
      <w:proofErr w:type="spellEnd"/>
      <w:r>
        <w:t xml:space="preserve"> B. Wallace Community College on a baseball scholarship before earning his Bachelor of Science degree in </w:t>
      </w:r>
      <w:proofErr w:type="spellStart"/>
      <w:r>
        <w:t>Biosystems</w:t>
      </w:r>
      <w:proofErr w:type="spellEnd"/>
      <w:r>
        <w:t xml:space="preserve"> Engineering at Auburn University in 2010. He then earned a Master of Science degree in Wildlife and Fisheries Science at the University of Tennessee</w:t>
      </w:r>
      <w:r>
        <w:rPr>
          <w:rFonts w:ascii="Calibri" w:hAnsi="Calibri"/>
        </w:rPr>
        <w:t>–</w:t>
      </w:r>
      <w:r>
        <w:t xml:space="preserve">Knoxville. </w:t>
      </w:r>
    </w:p>
    <w:p w:rsidR="008C6935" w:rsidRPr="008C6935" w:rsidRDefault="008C6935" w:rsidP="008C6935">
      <w:pPr>
        <w:spacing w:after="200" w:line="276" w:lineRule="auto"/>
        <w:rPr>
          <w:caps/>
        </w:rPr>
      </w:pPr>
    </w:p>
    <w:sectPr w:rsidR="008C6935" w:rsidRPr="008C6935" w:rsidSect="0003557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272F" w:rsidRDefault="00D3272F" w:rsidP="00ED7964">
      <w:pPr>
        <w:spacing w:line="240" w:lineRule="auto"/>
      </w:pPr>
      <w:r>
        <w:separator/>
      </w:r>
    </w:p>
  </w:endnote>
  <w:endnote w:type="continuationSeparator" w:id="0">
    <w:p w:rsidR="00D3272F" w:rsidRDefault="00D3272F" w:rsidP="00ED79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6496427"/>
      <w:docPartObj>
        <w:docPartGallery w:val="Page Numbers (Bottom of Page)"/>
        <w:docPartUnique/>
      </w:docPartObj>
    </w:sdtPr>
    <w:sdtEndPr>
      <w:rPr>
        <w:noProof/>
      </w:rPr>
    </w:sdtEndPr>
    <w:sdtContent>
      <w:p w:rsidR="00715C4F" w:rsidRDefault="00715C4F">
        <w:pPr>
          <w:pStyle w:val="Footer"/>
          <w:jc w:val="center"/>
        </w:pPr>
        <w:r>
          <w:fldChar w:fldCharType="begin"/>
        </w:r>
        <w:r>
          <w:instrText xml:space="preserve"> PAGE   \* MERGEFORMAT </w:instrText>
        </w:r>
        <w:r>
          <w:fldChar w:fldCharType="separate"/>
        </w:r>
        <w:r w:rsidR="00DC77F9">
          <w:rPr>
            <w:noProof/>
          </w:rPr>
          <w:t>xii</w:t>
        </w:r>
        <w:r>
          <w:rPr>
            <w:noProof/>
          </w:rPr>
          <w:fldChar w:fldCharType="end"/>
        </w:r>
      </w:p>
    </w:sdtContent>
  </w:sdt>
  <w:p w:rsidR="00715C4F" w:rsidRDefault="00715C4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5C4F" w:rsidRDefault="00715C4F">
    <w:pPr>
      <w:pStyle w:val="Footer"/>
      <w:jc w:val="center"/>
    </w:pPr>
  </w:p>
  <w:p w:rsidR="00715C4F" w:rsidRPr="009B262A" w:rsidRDefault="00715C4F" w:rsidP="009B262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272F" w:rsidRDefault="00D3272F" w:rsidP="00ED7964">
      <w:pPr>
        <w:spacing w:line="240" w:lineRule="auto"/>
      </w:pPr>
      <w:r>
        <w:separator/>
      </w:r>
    </w:p>
  </w:footnote>
  <w:footnote w:type="continuationSeparator" w:id="0">
    <w:p w:rsidR="00D3272F" w:rsidRDefault="00D3272F" w:rsidP="00ED7964">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6048A"/>
    <w:multiLevelType w:val="hybridMultilevel"/>
    <w:tmpl w:val="E55458B4"/>
    <w:lvl w:ilvl="0" w:tplc="818E91C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211C8F"/>
    <w:multiLevelType w:val="hybridMultilevel"/>
    <w:tmpl w:val="1316B274"/>
    <w:lvl w:ilvl="0" w:tplc="438A6EC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5581E3D"/>
    <w:multiLevelType w:val="hybridMultilevel"/>
    <w:tmpl w:val="7B4EE7AA"/>
    <w:lvl w:ilvl="0" w:tplc="5ED8E4D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6E23C18"/>
    <w:multiLevelType w:val="hybridMultilevel"/>
    <w:tmpl w:val="387078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BE55FA5"/>
    <w:multiLevelType w:val="hybridMultilevel"/>
    <w:tmpl w:val="262CBCB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6935"/>
    <w:rsid w:val="00013AB8"/>
    <w:rsid w:val="00013EF7"/>
    <w:rsid w:val="00022EA3"/>
    <w:rsid w:val="000233D9"/>
    <w:rsid w:val="00027565"/>
    <w:rsid w:val="00030F5E"/>
    <w:rsid w:val="0003524E"/>
    <w:rsid w:val="00035573"/>
    <w:rsid w:val="00043652"/>
    <w:rsid w:val="00044D19"/>
    <w:rsid w:val="00054901"/>
    <w:rsid w:val="00054F83"/>
    <w:rsid w:val="00073828"/>
    <w:rsid w:val="00076B4F"/>
    <w:rsid w:val="00084BF1"/>
    <w:rsid w:val="000871E0"/>
    <w:rsid w:val="000905BF"/>
    <w:rsid w:val="000A5D31"/>
    <w:rsid w:val="000A6FBB"/>
    <w:rsid w:val="000B76C4"/>
    <w:rsid w:val="000D25E9"/>
    <w:rsid w:val="000D4E27"/>
    <w:rsid w:val="000E6222"/>
    <w:rsid w:val="000F533E"/>
    <w:rsid w:val="001000D1"/>
    <w:rsid w:val="00107106"/>
    <w:rsid w:val="001165B2"/>
    <w:rsid w:val="00122392"/>
    <w:rsid w:val="00126D89"/>
    <w:rsid w:val="00131CFC"/>
    <w:rsid w:val="001341EA"/>
    <w:rsid w:val="001413FC"/>
    <w:rsid w:val="001415AE"/>
    <w:rsid w:val="001532BD"/>
    <w:rsid w:val="00160C5A"/>
    <w:rsid w:val="00161F10"/>
    <w:rsid w:val="00162487"/>
    <w:rsid w:val="00172CF3"/>
    <w:rsid w:val="00172E43"/>
    <w:rsid w:val="00185F2D"/>
    <w:rsid w:val="00187BAB"/>
    <w:rsid w:val="001929FA"/>
    <w:rsid w:val="00193F01"/>
    <w:rsid w:val="001A04DF"/>
    <w:rsid w:val="001B2000"/>
    <w:rsid w:val="001B575C"/>
    <w:rsid w:val="001C6658"/>
    <w:rsid w:val="001D7731"/>
    <w:rsid w:val="001E14C9"/>
    <w:rsid w:val="001E2349"/>
    <w:rsid w:val="001E28A0"/>
    <w:rsid w:val="001E41A8"/>
    <w:rsid w:val="001E4262"/>
    <w:rsid w:val="001E457F"/>
    <w:rsid w:val="001E684F"/>
    <w:rsid w:val="002004EE"/>
    <w:rsid w:val="0020117E"/>
    <w:rsid w:val="00202025"/>
    <w:rsid w:val="00205153"/>
    <w:rsid w:val="002074C6"/>
    <w:rsid w:val="00212F28"/>
    <w:rsid w:val="00226993"/>
    <w:rsid w:val="00226A5A"/>
    <w:rsid w:val="002312DA"/>
    <w:rsid w:val="00232AB7"/>
    <w:rsid w:val="00234510"/>
    <w:rsid w:val="00237C19"/>
    <w:rsid w:val="002461E4"/>
    <w:rsid w:val="002505C4"/>
    <w:rsid w:val="00251CC6"/>
    <w:rsid w:val="00256DD0"/>
    <w:rsid w:val="00260776"/>
    <w:rsid w:val="00260BC3"/>
    <w:rsid w:val="002614A4"/>
    <w:rsid w:val="0026466F"/>
    <w:rsid w:val="00274B56"/>
    <w:rsid w:val="00276C9F"/>
    <w:rsid w:val="00285DF8"/>
    <w:rsid w:val="002904C7"/>
    <w:rsid w:val="002A1AF2"/>
    <w:rsid w:val="002B3F43"/>
    <w:rsid w:val="002B5012"/>
    <w:rsid w:val="002C20E5"/>
    <w:rsid w:val="002C25CE"/>
    <w:rsid w:val="002F4622"/>
    <w:rsid w:val="003004F4"/>
    <w:rsid w:val="00300BC8"/>
    <w:rsid w:val="00316515"/>
    <w:rsid w:val="00316C66"/>
    <w:rsid w:val="00334FF0"/>
    <w:rsid w:val="00336D52"/>
    <w:rsid w:val="00343B74"/>
    <w:rsid w:val="0037126A"/>
    <w:rsid w:val="0037509F"/>
    <w:rsid w:val="00376233"/>
    <w:rsid w:val="00383DA5"/>
    <w:rsid w:val="003861C0"/>
    <w:rsid w:val="00390CBC"/>
    <w:rsid w:val="00391ACE"/>
    <w:rsid w:val="003B3C29"/>
    <w:rsid w:val="003C4751"/>
    <w:rsid w:val="003D57CB"/>
    <w:rsid w:val="003D6617"/>
    <w:rsid w:val="003E1F05"/>
    <w:rsid w:val="003F0855"/>
    <w:rsid w:val="003F095A"/>
    <w:rsid w:val="003F42F5"/>
    <w:rsid w:val="003F4C79"/>
    <w:rsid w:val="004008A9"/>
    <w:rsid w:val="00400ED4"/>
    <w:rsid w:val="00407CE7"/>
    <w:rsid w:val="004225A2"/>
    <w:rsid w:val="00430B73"/>
    <w:rsid w:val="00430CF4"/>
    <w:rsid w:val="00435CEC"/>
    <w:rsid w:val="0045363C"/>
    <w:rsid w:val="00454922"/>
    <w:rsid w:val="00473B2B"/>
    <w:rsid w:val="004816E6"/>
    <w:rsid w:val="00482CD9"/>
    <w:rsid w:val="0048480F"/>
    <w:rsid w:val="00484914"/>
    <w:rsid w:val="004867DC"/>
    <w:rsid w:val="00486B0F"/>
    <w:rsid w:val="00487243"/>
    <w:rsid w:val="004B23C1"/>
    <w:rsid w:val="004B62DA"/>
    <w:rsid w:val="004B79E0"/>
    <w:rsid w:val="004C0577"/>
    <w:rsid w:val="004C1F39"/>
    <w:rsid w:val="004C50EF"/>
    <w:rsid w:val="004F42F4"/>
    <w:rsid w:val="004F71A8"/>
    <w:rsid w:val="00501CA3"/>
    <w:rsid w:val="005068A9"/>
    <w:rsid w:val="0051243A"/>
    <w:rsid w:val="00516E59"/>
    <w:rsid w:val="00521746"/>
    <w:rsid w:val="005324F8"/>
    <w:rsid w:val="005339AE"/>
    <w:rsid w:val="00547BFB"/>
    <w:rsid w:val="00553D86"/>
    <w:rsid w:val="00566CA6"/>
    <w:rsid w:val="00580442"/>
    <w:rsid w:val="005947DB"/>
    <w:rsid w:val="005949C0"/>
    <w:rsid w:val="00594E39"/>
    <w:rsid w:val="005957B9"/>
    <w:rsid w:val="00597FD8"/>
    <w:rsid w:val="005A617B"/>
    <w:rsid w:val="005B2989"/>
    <w:rsid w:val="005B52BA"/>
    <w:rsid w:val="005C17A3"/>
    <w:rsid w:val="005C3F20"/>
    <w:rsid w:val="005E0766"/>
    <w:rsid w:val="005E608B"/>
    <w:rsid w:val="005E680E"/>
    <w:rsid w:val="005E6C69"/>
    <w:rsid w:val="005F0E2C"/>
    <w:rsid w:val="00607F6E"/>
    <w:rsid w:val="00620401"/>
    <w:rsid w:val="0062048C"/>
    <w:rsid w:val="00625AAD"/>
    <w:rsid w:val="00650432"/>
    <w:rsid w:val="00654977"/>
    <w:rsid w:val="00657612"/>
    <w:rsid w:val="006612C2"/>
    <w:rsid w:val="00662C66"/>
    <w:rsid w:val="00675276"/>
    <w:rsid w:val="00675F1C"/>
    <w:rsid w:val="00677C2E"/>
    <w:rsid w:val="0068395B"/>
    <w:rsid w:val="006A4D62"/>
    <w:rsid w:val="006A5612"/>
    <w:rsid w:val="006A5E86"/>
    <w:rsid w:val="006B0C6A"/>
    <w:rsid w:val="006B2A29"/>
    <w:rsid w:val="006B596D"/>
    <w:rsid w:val="006C05AF"/>
    <w:rsid w:val="006C162F"/>
    <w:rsid w:val="006D07FD"/>
    <w:rsid w:val="006D55DB"/>
    <w:rsid w:val="006D711F"/>
    <w:rsid w:val="006D739B"/>
    <w:rsid w:val="006E4F9B"/>
    <w:rsid w:val="006E661A"/>
    <w:rsid w:val="00700598"/>
    <w:rsid w:val="00704BA6"/>
    <w:rsid w:val="00714A8F"/>
    <w:rsid w:val="00715162"/>
    <w:rsid w:val="00715C4F"/>
    <w:rsid w:val="007410BE"/>
    <w:rsid w:val="00750274"/>
    <w:rsid w:val="00761C98"/>
    <w:rsid w:val="00763023"/>
    <w:rsid w:val="007661D1"/>
    <w:rsid w:val="00772BD9"/>
    <w:rsid w:val="00773385"/>
    <w:rsid w:val="00776621"/>
    <w:rsid w:val="007822B7"/>
    <w:rsid w:val="007855D6"/>
    <w:rsid w:val="007A532D"/>
    <w:rsid w:val="007B292A"/>
    <w:rsid w:val="007B3131"/>
    <w:rsid w:val="007B5157"/>
    <w:rsid w:val="007B56E1"/>
    <w:rsid w:val="007C0D88"/>
    <w:rsid w:val="007C371E"/>
    <w:rsid w:val="007C5232"/>
    <w:rsid w:val="007D0488"/>
    <w:rsid w:val="007D7ECB"/>
    <w:rsid w:val="007E178B"/>
    <w:rsid w:val="007E7D7A"/>
    <w:rsid w:val="00801BBC"/>
    <w:rsid w:val="00802A5C"/>
    <w:rsid w:val="008206BB"/>
    <w:rsid w:val="0082791F"/>
    <w:rsid w:val="0083325A"/>
    <w:rsid w:val="00845C06"/>
    <w:rsid w:val="00846EF2"/>
    <w:rsid w:val="00852621"/>
    <w:rsid w:val="0085306D"/>
    <w:rsid w:val="008676EB"/>
    <w:rsid w:val="00877D90"/>
    <w:rsid w:val="00880D19"/>
    <w:rsid w:val="008878FE"/>
    <w:rsid w:val="00894A7E"/>
    <w:rsid w:val="008A626A"/>
    <w:rsid w:val="008A6F0F"/>
    <w:rsid w:val="008B175E"/>
    <w:rsid w:val="008B2CF1"/>
    <w:rsid w:val="008C6935"/>
    <w:rsid w:val="008D2E49"/>
    <w:rsid w:val="008E6F41"/>
    <w:rsid w:val="008F5EF3"/>
    <w:rsid w:val="0091171D"/>
    <w:rsid w:val="00923BDE"/>
    <w:rsid w:val="0093202F"/>
    <w:rsid w:val="009349AB"/>
    <w:rsid w:val="00937C51"/>
    <w:rsid w:val="00942F2F"/>
    <w:rsid w:val="009457FD"/>
    <w:rsid w:val="009511C7"/>
    <w:rsid w:val="0095290D"/>
    <w:rsid w:val="00971A67"/>
    <w:rsid w:val="00986EA7"/>
    <w:rsid w:val="0099164C"/>
    <w:rsid w:val="009A4801"/>
    <w:rsid w:val="009A7F13"/>
    <w:rsid w:val="009B262A"/>
    <w:rsid w:val="009B4E47"/>
    <w:rsid w:val="009B7244"/>
    <w:rsid w:val="009C541B"/>
    <w:rsid w:val="009E32D5"/>
    <w:rsid w:val="00A00A7D"/>
    <w:rsid w:val="00A0369E"/>
    <w:rsid w:val="00A101E5"/>
    <w:rsid w:val="00A10755"/>
    <w:rsid w:val="00A112F1"/>
    <w:rsid w:val="00A114B2"/>
    <w:rsid w:val="00A22B38"/>
    <w:rsid w:val="00A26E43"/>
    <w:rsid w:val="00A3046F"/>
    <w:rsid w:val="00A30BF5"/>
    <w:rsid w:val="00A34B37"/>
    <w:rsid w:val="00A52286"/>
    <w:rsid w:val="00A5304D"/>
    <w:rsid w:val="00A578C7"/>
    <w:rsid w:val="00A60E96"/>
    <w:rsid w:val="00A74A9B"/>
    <w:rsid w:val="00A751C0"/>
    <w:rsid w:val="00A82A80"/>
    <w:rsid w:val="00AA18B7"/>
    <w:rsid w:val="00AA3619"/>
    <w:rsid w:val="00AB435A"/>
    <w:rsid w:val="00AB45C0"/>
    <w:rsid w:val="00AB6374"/>
    <w:rsid w:val="00AD05BB"/>
    <w:rsid w:val="00AE2422"/>
    <w:rsid w:val="00AF0F3C"/>
    <w:rsid w:val="00AF4120"/>
    <w:rsid w:val="00AF6A97"/>
    <w:rsid w:val="00B01396"/>
    <w:rsid w:val="00B0507B"/>
    <w:rsid w:val="00B11558"/>
    <w:rsid w:val="00B13D18"/>
    <w:rsid w:val="00B212F3"/>
    <w:rsid w:val="00B36177"/>
    <w:rsid w:val="00B37268"/>
    <w:rsid w:val="00B372B4"/>
    <w:rsid w:val="00B402D4"/>
    <w:rsid w:val="00B462F0"/>
    <w:rsid w:val="00B603A4"/>
    <w:rsid w:val="00B61167"/>
    <w:rsid w:val="00B63116"/>
    <w:rsid w:val="00B77DEF"/>
    <w:rsid w:val="00B812D9"/>
    <w:rsid w:val="00B957AA"/>
    <w:rsid w:val="00B965E0"/>
    <w:rsid w:val="00BA0683"/>
    <w:rsid w:val="00BA3AA4"/>
    <w:rsid w:val="00BA79BE"/>
    <w:rsid w:val="00BB1A2B"/>
    <w:rsid w:val="00BB5711"/>
    <w:rsid w:val="00BB65AC"/>
    <w:rsid w:val="00BB6F52"/>
    <w:rsid w:val="00BC2A88"/>
    <w:rsid w:val="00BC61BE"/>
    <w:rsid w:val="00BE3DF2"/>
    <w:rsid w:val="00BE6AE0"/>
    <w:rsid w:val="00BE6C07"/>
    <w:rsid w:val="00C0549A"/>
    <w:rsid w:val="00C076C8"/>
    <w:rsid w:val="00C35535"/>
    <w:rsid w:val="00C35825"/>
    <w:rsid w:val="00C401D8"/>
    <w:rsid w:val="00C4454E"/>
    <w:rsid w:val="00C51EF1"/>
    <w:rsid w:val="00C53347"/>
    <w:rsid w:val="00C54513"/>
    <w:rsid w:val="00C548E8"/>
    <w:rsid w:val="00C628F3"/>
    <w:rsid w:val="00C62E01"/>
    <w:rsid w:val="00C63F22"/>
    <w:rsid w:val="00C67A7C"/>
    <w:rsid w:val="00C75A52"/>
    <w:rsid w:val="00C94230"/>
    <w:rsid w:val="00CA0BD7"/>
    <w:rsid w:val="00CC332B"/>
    <w:rsid w:val="00CD0D24"/>
    <w:rsid w:val="00CD3F88"/>
    <w:rsid w:val="00CD479A"/>
    <w:rsid w:val="00CE0658"/>
    <w:rsid w:val="00CE366F"/>
    <w:rsid w:val="00CE3B83"/>
    <w:rsid w:val="00CF0DD0"/>
    <w:rsid w:val="00CF1465"/>
    <w:rsid w:val="00CF35FD"/>
    <w:rsid w:val="00CF6778"/>
    <w:rsid w:val="00CF70F4"/>
    <w:rsid w:val="00D113A0"/>
    <w:rsid w:val="00D17A96"/>
    <w:rsid w:val="00D276C6"/>
    <w:rsid w:val="00D3272F"/>
    <w:rsid w:val="00D33837"/>
    <w:rsid w:val="00D34A4C"/>
    <w:rsid w:val="00D34B05"/>
    <w:rsid w:val="00D43790"/>
    <w:rsid w:val="00D446B1"/>
    <w:rsid w:val="00D46204"/>
    <w:rsid w:val="00D578BF"/>
    <w:rsid w:val="00D64D30"/>
    <w:rsid w:val="00D65747"/>
    <w:rsid w:val="00D74F2C"/>
    <w:rsid w:val="00D8340D"/>
    <w:rsid w:val="00D85E9E"/>
    <w:rsid w:val="00D97D19"/>
    <w:rsid w:val="00D97D32"/>
    <w:rsid w:val="00DA1A96"/>
    <w:rsid w:val="00DA4384"/>
    <w:rsid w:val="00DB34C1"/>
    <w:rsid w:val="00DB4B56"/>
    <w:rsid w:val="00DC4645"/>
    <w:rsid w:val="00DC77F9"/>
    <w:rsid w:val="00DE1C1F"/>
    <w:rsid w:val="00DE2774"/>
    <w:rsid w:val="00DE3885"/>
    <w:rsid w:val="00E00A50"/>
    <w:rsid w:val="00E00D3B"/>
    <w:rsid w:val="00E00F05"/>
    <w:rsid w:val="00E12B60"/>
    <w:rsid w:val="00E14187"/>
    <w:rsid w:val="00E34693"/>
    <w:rsid w:val="00E40628"/>
    <w:rsid w:val="00E4158D"/>
    <w:rsid w:val="00E420EE"/>
    <w:rsid w:val="00E47451"/>
    <w:rsid w:val="00E50E35"/>
    <w:rsid w:val="00E53254"/>
    <w:rsid w:val="00E5471A"/>
    <w:rsid w:val="00E57C77"/>
    <w:rsid w:val="00E62BCF"/>
    <w:rsid w:val="00E65FD6"/>
    <w:rsid w:val="00E74116"/>
    <w:rsid w:val="00E90794"/>
    <w:rsid w:val="00ED5B0F"/>
    <w:rsid w:val="00ED670B"/>
    <w:rsid w:val="00ED6F7B"/>
    <w:rsid w:val="00ED7964"/>
    <w:rsid w:val="00EE3354"/>
    <w:rsid w:val="00EE638B"/>
    <w:rsid w:val="00EF19F7"/>
    <w:rsid w:val="00F061B4"/>
    <w:rsid w:val="00F06DF2"/>
    <w:rsid w:val="00F07327"/>
    <w:rsid w:val="00F12A84"/>
    <w:rsid w:val="00F13478"/>
    <w:rsid w:val="00F136B6"/>
    <w:rsid w:val="00F17B76"/>
    <w:rsid w:val="00F20A55"/>
    <w:rsid w:val="00F313F6"/>
    <w:rsid w:val="00F40C83"/>
    <w:rsid w:val="00F53A24"/>
    <w:rsid w:val="00F54CA4"/>
    <w:rsid w:val="00F5597A"/>
    <w:rsid w:val="00F6383B"/>
    <w:rsid w:val="00F80F54"/>
    <w:rsid w:val="00F829AC"/>
    <w:rsid w:val="00F82DC0"/>
    <w:rsid w:val="00F92135"/>
    <w:rsid w:val="00F9563A"/>
    <w:rsid w:val="00FA1968"/>
    <w:rsid w:val="00FB2484"/>
    <w:rsid w:val="00FB7EE0"/>
    <w:rsid w:val="00FC07A2"/>
    <w:rsid w:val="00FC3791"/>
    <w:rsid w:val="00FC61F2"/>
    <w:rsid w:val="00FC731E"/>
    <w:rsid w:val="00FD6F00"/>
    <w:rsid w:val="00FE0C09"/>
    <w:rsid w:val="00FE0FFF"/>
    <w:rsid w:val="00FE1936"/>
    <w:rsid w:val="00FE4C97"/>
    <w:rsid w:val="00FE56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6935"/>
    <w:pPr>
      <w:spacing w:after="0" w:line="480" w:lineRule="auto"/>
    </w:pPr>
    <w:rPr>
      <w:rFonts w:ascii="Times New Roman" w:hAnsi="Times New Roman"/>
      <w:sz w:val="24"/>
    </w:rPr>
  </w:style>
  <w:style w:type="paragraph" w:styleId="Heading1">
    <w:name w:val="heading 1"/>
    <w:aliases w:val="Chapter Titles"/>
    <w:basedOn w:val="Normal"/>
    <w:next w:val="Normal"/>
    <w:link w:val="Heading1Char"/>
    <w:uiPriority w:val="9"/>
    <w:qFormat/>
    <w:rsid w:val="007A532D"/>
    <w:pPr>
      <w:keepNext/>
      <w:keepLines/>
      <w:jc w:val="center"/>
      <w:outlineLvl w:val="0"/>
    </w:pPr>
    <w:rPr>
      <w:rFonts w:eastAsiaTheme="majorEastAsia" w:cstheme="majorBidi"/>
      <w:b/>
      <w:bCs/>
      <w:caps/>
      <w:color w:val="000000" w:themeColor="text1"/>
      <w:szCs w:val="28"/>
    </w:rPr>
  </w:style>
  <w:style w:type="paragraph" w:styleId="Heading2">
    <w:name w:val="heading 2"/>
    <w:aliases w:val="Section Titles"/>
    <w:basedOn w:val="Normal"/>
    <w:next w:val="Normal"/>
    <w:link w:val="Heading2Char"/>
    <w:uiPriority w:val="9"/>
    <w:unhideWhenUsed/>
    <w:qFormat/>
    <w:rsid w:val="008C6935"/>
    <w:pPr>
      <w:keepNext/>
      <w:keepLines/>
      <w:outlineLvl w:val="1"/>
    </w:pPr>
    <w:rPr>
      <w:rFonts w:eastAsiaTheme="majorEastAsia" w:cstheme="majorBidi"/>
      <w:b/>
      <w:bCs/>
      <w:caps/>
      <w:szCs w:val="26"/>
    </w:rPr>
  </w:style>
  <w:style w:type="paragraph" w:styleId="Heading3">
    <w:name w:val="heading 3"/>
    <w:aliases w:val="In-section titles"/>
    <w:basedOn w:val="Normal"/>
    <w:next w:val="Normal"/>
    <w:link w:val="Heading3Char"/>
    <w:uiPriority w:val="9"/>
    <w:unhideWhenUsed/>
    <w:qFormat/>
    <w:rsid w:val="00CF6778"/>
    <w:pPr>
      <w:keepNext/>
      <w:keepLines/>
      <w:outlineLvl w:val="2"/>
    </w:pPr>
    <w:rPr>
      <w:rFonts w:eastAsiaTheme="majorEastAsia" w:cstheme="majorBidi"/>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6935"/>
    <w:pPr>
      <w:ind w:left="720"/>
      <w:contextualSpacing/>
    </w:pPr>
  </w:style>
  <w:style w:type="character" w:customStyle="1" w:styleId="Heading1Char">
    <w:name w:val="Heading 1 Char"/>
    <w:aliases w:val="Chapter Titles Char"/>
    <w:basedOn w:val="DefaultParagraphFont"/>
    <w:link w:val="Heading1"/>
    <w:uiPriority w:val="9"/>
    <w:rsid w:val="007A532D"/>
    <w:rPr>
      <w:rFonts w:ascii="Times New Roman" w:eastAsiaTheme="majorEastAsia" w:hAnsi="Times New Roman" w:cstheme="majorBidi"/>
      <w:b/>
      <w:bCs/>
      <w:caps/>
      <w:color w:val="000000" w:themeColor="text1"/>
      <w:sz w:val="24"/>
      <w:szCs w:val="28"/>
    </w:rPr>
  </w:style>
  <w:style w:type="character" w:customStyle="1" w:styleId="Heading2Char">
    <w:name w:val="Heading 2 Char"/>
    <w:aliases w:val="Section Titles Char"/>
    <w:basedOn w:val="DefaultParagraphFont"/>
    <w:link w:val="Heading2"/>
    <w:uiPriority w:val="9"/>
    <w:rsid w:val="008C6935"/>
    <w:rPr>
      <w:rFonts w:ascii="Times New Roman" w:eastAsiaTheme="majorEastAsia" w:hAnsi="Times New Roman" w:cstheme="majorBidi"/>
      <w:b/>
      <w:bCs/>
      <w:caps/>
      <w:sz w:val="24"/>
      <w:szCs w:val="26"/>
    </w:rPr>
  </w:style>
  <w:style w:type="character" w:customStyle="1" w:styleId="Heading3Char">
    <w:name w:val="Heading 3 Char"/>
    <w:aliases w:val="In-section titles Char"/>
    <w:basedOn w:val="DefaultParagraphFont"/>
    <w:link w:val="Heading3"/>
    <w:uiPriority w:val="9"/>
    <w:rsid w:val="00CF6778"/>
    <w:rPr>
      <w:rFonts w:ascii="Times New Roman" w:eastAsiaTheme="majorEastAsia" w:hAnsi="Times New Roman" w:cstheme="majorBidi"/>
      <w:b/>
      <w:bCs/>
      <w:i/>
      <w:sz w:val="24"/>
    </w:rPr>
  </w:style>
  <w:style w:type="paragraph" w:styleId="TOCHeading">
    <w:name w:val="TOC Heading"/>
    <w:basedOn w:val="Heading1"/>
    <w:next w:val="Normal"/>
    <w:uiPriority w:val="39"/>
    <w:semiHidden/>
    <w:unhideWhenUsed/>
    <w:qFormat/>
    <w:rsid w:val="00E12B60"/>
    <w:pPr>
      <w:spacing w:before="480" w:line="276" w:lineRule="auto"/>
      <w:jc w:val="left"/>
      <w:outlineLvl w:val="9"/>
    </w:pPr>
    <w:rPr>
      <w:rFonts w:asciiTheme="majorHAnsi" w:hAnsiTheme="majorHAnsi"/>
      <w:caps w:val="0"/>
      <w:color w:val="365F91" w:themeColor="accent1" w:themeShade="BF"/>
      <w:sz w:val="28"/>
      <w:lang w:eastAsia="ja-JP"/>
    </w:rPr>
  </w:style>
  <w:style w:type="paragraph" w:styleId="TOC1">
    <w:name w:val="toc 1"/>
    <w:basedOn w:val="Normal"/>
    <w:next w:val="Normal"/>
    <w:autoRedefine/>
    <w:uiPriority w:val="39"/>
    <w:unhideWhenUsed/>
    <w:rsid w:val="00B01396"/>
    <w:pPr>
      <w:tabs>
        <w:tab w:val="left" w:pos="480"/>
        <w:tab w:val="right" w:leader="dot" w:pos="9350"/>
      </w:tabs>
      <w:spacing w:after="100"/>
    </w:pPr>
    <w:rPr>
      <w:caps/>
      <w:noProof/>
    </w:rPr>
  </w:style>
  <w:style w:type="paragraph" w:styleId="TOC2">
    <w:name w:val="toc 2"/>
    <w:basedOn w:val="Normal"/>
    <w:next w:val="Normal"/>
    <w:autoRedefine/>
    <w:uiPriority w:val="39"/>
    <w:unhideWhenUsed/>
    <w:rsid w:val="00E12B60"/>
    <w:pPr>
      <w:spacing w:after="100"/>
      <w:ind w:left="240"/>
    </w:pPr>
  </w:style>
  <w:style w:type="paragraph" w:styleId="TOC3">
    <w:name w:val="toc 3"/>
    <w:basedOn w:val="Normal"/>
    <w:next w:val="Normal"/>
    <w:autoRedefine/>
    <w:uiPriority w:val="39"/>
    <w:unhideWhenUsed/>
    <w:rsid w:val="00E12B60"/>
    <w:pPr>
      <w:spacing w:after="100"/>
      <w:ind w:left="480"/>
    </w:pPr>
  </w:style>
  <w:style w:type="character" w:styleId="Hyperlink">
    <w:name w:val="Hyperlink"/>
    <w:basedOn w:val="DefaultParagraphFont"/>
    <w:uiPriority w:val="99"/>
    <w:unhideWhenUsed/>
    <w:rsid w:val="00E12B60"/>
    <w:rPr>
      <w:color w:val="0000FF" w:themeColor="hyperlink"/>
      <w:u w:val="single"/>
    </w:rPr>
  </w:style>
  <w:style w:type="paragraph" w:styleId="BalloonText">
    <w:name w:val="Balloon Text"/>
    <w:basedOn w:val="Normal"/>
    <w:link w:val="BalloonTextChar"/>
    <w:uiPriority w:val="99"/>
    <w:semiHidden/>
    <w:unhideWhenUsed/>
    <w:rsid w:val="00E12B6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2B60"/>
    <w:rPr>
      <w:rFonts w:ascii="Tahoma" w:hAnsi="Tahoma" w:cs="Tahoma"/>
      <w:sz w:val="16"/>
      <w:szCs w:val="16"/>
    </w:rPr>
  </w:style>
  <w:style w:type="paragraph" w:styleId="Header">
    <w:name w:val="header"/>
    <w:basedOn w:val="Normal"/>
    <w:link w:val="HeaderChar"/>
    <w:uiPriority w:val="99"/>
    <w:unhideWhenUsed/>
    <w:rsid w:val="00ED7964"/>
    <w:pPr>
      <w:tabs>
        <w:tab w:val="center" w:pos="4680"/>
        <w:tab w:val="right" w:pos="9360"/>
      </w:tabs>
      <w:spacing w:line="240" w:lineRule="auto"/>
    </w:pPr>
  </w:style>
  <w:style w:type="character" w:customStyle="1" w:styleId="HeaderChar">
    <w:name w:val="Header Char"/>
    <w:basedOn w:val="DefaultParagraphFont"/>
    <w:link w:val="Header"/>
    <w:uiPriority w:val="99"/>
    <w:rsid w:val="00ED7964"/>
    <w:rPr>
      <w:rFonts w:ascii="Times New Roman" w:hAnsi="Times New Roman"/>
      <w:sz w:val="24"/>
    </w:rPr>
  </w:style>
  <w:style w:type="paragraph" w:styleId="Footer">
    <w:name w:val="footer"/>
    <w:basedOn w:val="Normal"/>
    <w:link w:val="FooterChar"/>
    <w:uiPriority w:val="99"/>
    <w:unhideWhenUsed/>
    <w:rsid w:val="00ED7964"/>
    <w:pPr>
      <w:tabs>
        <w:tab w:val="center" w:pos="4680"/>
        <w:tab w:val="right" w:pos="9360"/>
      </w:tabs>
      <w:spacing w:line="240" w:lineRule="auto"/>
    </w:pPr>
  </w:style>
  <w:style w:type="character" w:customStyle="1" w:styleId="FooterChar">
    <w:name w:val="Footer Char"/>
    <w:basedOn w:val="DefaultParagraphFont"/>
    <w:link w:val="Footer"/>
    <w:uiPriority w:val="99"/>
    <w:rsid w:val="00ED7964"/>
    <w:rPr>
      <w:rFonts w:ascii="Times New Roman" w:hAnsi="Times New Roman"/>
      <w:sz w:val="24"/>
    </w:rPr>
  </w:style>
  <w:style w:type="paragraph" w:styleId="NoSpacing">
    <w:name w:val="No Spacing"/>
    <w:uiPriority w:val="1"/>
    <w:qFormat/>
    <w:rsid w:val="000905BF"/>
    <w:pPr>
      <w:spacing w:after="0" w:line="240" w:lineRule="auto"/>
    </w:pPr>
    <w:rPr>
      <w:rFonts w:ascii="Calibri" w:eastAsia="Calibri" w:hAnsi="Calibri" w:cs="Times New Roman"/>
    </w:rPr>
  </w:style>
  <w:style w:type="character" w:styleId="CommentReference">
    <w:name w:val="annotation reference"/>
    <w:basedOn w:val="DefaultParagraphFont"/>
    <w:uiPriority w:val="99"/>
    <w:semiHidden/>
    <w:unhideWhenUsed/>
    <w:rsid w:val="00C4454E"/>
    <w:rPr>
      <w:sz w:val="16"/>
      <w:szCs w:val="16"/>
    </w:rPr>
  </w:style>
  <w:style w:type="paragraph" w:styleId="CommentText">
    <w:name w:val="annotation text"/>
    <w:basedOn w:val="Normal"/>
    <w:link w:val="CommentTextChar"/>
    <w:uiPriority w:val="99"/>
    <w:semiHidden/>
    <w:unhideWhenUsed/>
    <w:rsid w:val="00C4454E"/>
    <w:pPr>
      <w:spacing w:line="240" w:lineRule="auto"/>
    </w:pPr>
    <w:rPr>
      <w:sz w:val="20"/>
      <w:szCs w:val="20"/>
    </w:rPr>
  </w:style>
  <w:style w:type="character" w:customStyle="1" w:styleId="CommentTextChar">
    <w:name w:val="Comment Text Char"/>
    <w:basedOn w:val="DefaultParagraphFont"/>
    <w:link w:val="CommentText"/>
    <w:uiPriority w:val="99"/>
    <w:semiHidden/>
    <w:rsid w:val="00C4454E"/>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C4454E"/>
    <w:rPr>
      <w:b/>
      <w:bCs/>
    </w:rPr>
  </w:style>
  <w:style w:type="character" w:customStyle="1" w:styleId="CommentSubjectChar">
    <w:name w:val="Comment Subject Char"/>
    <w:basedOn w:val="CommentTextChar"/>
    <w:link w:val="CommentSubject"/>
    <w:uiPriority w:val="99"/>
    <w:semiHidden/>
    <w:rsid w:val="00C4454E"/>
    <w:rPr>
      <w:rFonts w:ascii="Times New Roman" w:hAnsi="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6935"/>
    <w:pPr>
      <w:spacing w:after="0" w:line="480" w:lineRule="auto"/>
    </w:pPr>
    <w:rPr>
      <w:rFonts w:ascii="Times New Roman" w:hAnsi="Times New Roman"/>
      <w:sz w:val="24"/>
    </w:rPr>
  </w:style>
  <w:style w:type="paragraph" w:styleId="Heading1">
    <w:name w:val="heading 1"/>
    <w:aliases w:val="Chapter Titles"/>
    <w:basedOn w:val="Normal"/>
    <w:next w:val="Normal"/>
    <w:link w:val="Heading1Char"/>
    <w:uiPriority w:val="9"/>
    <w:qFormat/>
    <w:rsid w:val="007A532D"/>
    <w:pPr>
      <w:keepNext/>
      <w:keepLines/>
      <w:jc w:val="center"/>
      <w:outlineLvl w:val="0"/>
    </w:pPr>
    <w:rPr>
      <w:rFonts w:eastAsiaTheme="majorEastAsia" w:cstheme="majorBidi"/>
      <w:b/>
      <w:bCs/>
      <w:caps/>
      <w:color w:val="000000" w:themeColor="text1"/>
      <w:szCs w:val="28"/>
    </w:rPr>
  </w:style>
  <w:style w:type="paragraph" w:styleId="Heading2">
    <w:name w:val="heading 2"/>
    <w:aliases w:val="Section Titles"/>
    <w:basedOn w:val="Normal"/>
    <w:next w:val="Normal"/>
    <w:link w:val="Heading2Char"/>
    <w:uiPriority w:val="9"/>
    <w:unhideWhenUsed/>
    <w:qFormat/>
    <w:rsid w:val="008C6935"/>
    <w:pPr>
      <w:keepNext/>
      <w:keepLines/>
      <w:outlineLvl w:val="1"/>
    </w:pPr>
    <w:rPr>
      <w:rFonts w:eastAsiaTheme="majorEastAsia" w:cstheme="majorBidi"/>
      <w:b/>
      <w:bCs/>
      <w:caps/>
      <w:szCs w:val="26"/>
    </w:rPr>
  </w:style>
  <w:style w:type="paragraph" w:styleId="Heading3">
    <w:name w:val="heading 3"/>
    <w:aliases w:val="In-section titles"/>
    <w:basedOn w:val="Normal"/>
    <w:next w:val="Normal"/>
    <w:link w:val="Heading3Char"/>
    <w:uiPriority w:val="9"/>
    <w:unhideWhenUsed/>
    <w:qFormat/>
    <w:rsid w:val="00CF6778"/>
    <w:pPr>
      <w:keepNext/>
      <w:keepLines/>
      <w:outlineLvl w:val="2"/>
    </w:pPr>
    <w:rPr>
      <w:rFonts w:eastAsiaTheme="majorEastAsia" w:cstheme="majorBidi"/>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6935"/>
    <w:pPr>
      <w:ind w:left="720"/>
      <w:contextualSpacing/>
    </w:pPr>
  </w:style>
  <w:style w:type="character" w:customStyle="1" w:styleId="Heading1Char">
    <w:name w:val="Heading 1 Char"/>
    <w:aliases w:val="Chapter Titles Char"/>
    <w:basedOn w:val="DefaultParagraphFont"/>
    <w:link w:val="Heading1"/>
    <w:uiPriority w:val="9"/>
    <w:rsid w:val="007A532D"/>
    <w:rPr>
      <w:rFonts w:ascii="Times New Roman" w:eastAsiaTheme="majorEastAsia" w:hAnsi="Times New Roman" w:cstheme="majorBidi"/>
      <w:b/>
      <w:bCs/>
      <w:caps/>
      <w:color w:val="000000" w:themeColor="text1"/>
      <w:sz w:val="24"/>
      <w:szCs w:val="28"/>
    </w:rPr>
  </w:style>
  <w:style w:type="character" w:customStyle="1" w:styleId="Heading2Char">
    <w:name w:val="Heading 2 Char"/>
    <w:aliases w:val="Section Titles Char"/>
    <w:basedOn w:val="DefaultParagraphFont"/>
    <w:link w:val="Heading2"/>
    <w:uiPriority w:val="9"/>
    <w:rsid w:val="008C6935"/>
    <w:rPr>
      <w:rFonts w:ascii="Times New Roman" w:eastAsiaTheme="majorEastAsia" w:hAnsi="Times New Roman" w:cstheme="majorBidi"/>
      <w:b/>
      <w:bCs/>
      <w:caps/>
      <w:sz w:val="24"/>
      <w:szCs w:val="26"/>
    </w:rPr>
  </w:style>
  <w:style w:type="character" w:customStyle="1" w:styleId="Heading3Char">
    <w:name w:val="Heading 3 Char"/>
    <w:aliases w:val="In-section titles Char"/>
    <w:basedOn w:val="DefaultParagraphFont"/>
    <w:link w:val="Heading3"/>
    <w:uiPriority w:val="9"/>
    <w:rsid w:val="00CF6778"/>
    <w:rPr>
      <w:rFonts w:ascii="Times New Roman" w:eastAsiaTheme="majorEastAsia" w:hAnsi="Times New Roman" w:cstheme="majorBidi"/>
      <w:b/>
      <w:bCs/>
      <w:i/>
      <w:sz w:val="24"/>
    </w:rPr>
  </w:style>
  <w:style w:type="paragraph" w:styleId="TOCHeading">
    <w:name w:val="TOC Heading"/>
    <w:basedOn w:val="Heading1"/>
    <w:next w:val="Normal"/>
    <w:uiPriority w:val="39"/>
    <w:semiHidden/>
    <w:unhideWhenUsed/>
    <w:qFormat/>
    <w:rsid w:val="00E12B60"/>
    <w:pPr>
      <w:spacing w:before="480" w:line="276" w:lineRule="auto"/>
      <w:jc w:val="left"/>
      <w:outlineLvl w:val="9"/>
    </w:pPr>
    <w:rPr>
      <w:rFonts w:asciiTheme="majorHAnsi" w:hAnsiTheme="majorHAnsi"/>
      <w:caps w:val="0"/>
      <w:color w:val="365F91" w:themeColor="accent1" w:themeShade="BF"/>
      <w:sz w:val="28"/>
      <w:lang w:eastAsia="ja-JP"/>
    </w:rPr>
  </w:style>
  <w:style w:type="paragraph" w:styleId="TOC1">
    <w:name w:val="toc 1"/>
    <w:basedOn w:val="Normal"/>
    <w:next w:val="Normal"/>
    <w:autoRedefine/>
    <w:uiPriority w:val="39"/>
    <w:unhideWhenUsed/>
    <w:rsid w:val="00B01396"/>
    <w:pPr>
      <w:tabs>
        <w:tab w:val="left" w:pos="480"/>
        <w:tab w:val="right" w:leader="dot" w:pos="9350"/>
      </w:tabs>
      <w:spacing w:after="100"/>
    </w:pPr>
    <w:rPr>
      <w:caps/>
      <w:noProof/>
    </w:rPr>
  </w:style>
  <w:style w:type="paragraph" w:styleId="TOC2">
    <w:name w:val="toc 2"/>
    <w:basedOn w:val="Normal"/>
    <w:next w:val="Normal"/>
    <w:autoRedefine/>
    <w:uiPriority w:val="39"/>
    <w:unhideWhenUsed/>
    <w:rsid w:val="00E12B60"/>
    <w:pPr>
      <w:spacing w:after="100"/>
      <w:ind w:left="240"/>
    </w:pPr>
  </w:style>
  <w:style w:type="paragraph" w:styleId="TOC3">
    <w:name w:val="toc 3"/>
    <w:basedOn w:val="Normal"/>
    <w:next w:val="Normal"/>
    <w:autoRedefine/>
    <w:uiPriority w:val="39"/>
    <w:unhideWhenUsed/>
    <w:rsid w:val="00E12B60"/>
    <w:pPr>
      <w:spacing w:after="100"/>
      <w:ind w:left="480"/>
    </w:pPr>
  </w:style>
  <w:style w:type="character" w:styleId="Hyperlink">
    <w:name w:val="Hyperlink"/>
    <w:basedOn w:val="DefaultParagraphFont"/>
    <w:uiPriority w:val="99"/>
    <w:unhideWhenUsed/>
    <w:rsid w:val="00E12B60"/>
    <w:rPr>
      <w:color w:val="0000FF" w:themeColor="hyperlink"/>
      <w:u w:val="single"/>
    </w:rPr>
  </w:style>
  <w:style w:type="paragraph" w:styleId="BalloonText">
    <w:name w:val="Balloon Text"/>
    <w:basedOn w:val="Normal"/>
    <w:link w:val="BalloonTextChar"/>
    <w:uiPriority w:val="99"/>
    <w:semiHidden/>
    <w:unhideWhenUsed/>
    <w:rsid w:val="00E12B6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2B60"/>
    <w:rPr>
      <w:rFonts w:ascii="Tahoma" w:hAnsi="Tahoma" w:cs="Tahoma"/>
      <w:sz w:val="16"/>
      <w:szCs w:val="16"/>
    </w:rPr>
  </w:style>
  <w:style w:type="paragraph" w:styleId="Header">
    <w:name w:val="header"/>
    <w:basedOn w:val="Normal"/>
    <w:link w:val="HeaderChar"/>
    <w:uiPriority w:val="99"/>
    <w:unhideWhenUsed/>
    <w:rsid w:val="00ED7964"/>
    <w:pPr>
      <w:tabs>
        <w:tab w:val="center" w:pos="4680"/>
        <w:tab w:val="right" w:pos="9360"/>
      </w:tabs>
      <w:spacing w:line="240" w:lineRule="auto"/>
    </w:pPr>
  </w:style>
  <w:style w:type="character" w:customStyle="1" w:styleId="HeaderChar">
    <w:name w:val="Header Char"/>
    <w:basedOn w:val="DefaultParagraphFont"/>
    <w:link w:val="Header"/>
    <w:uiPriority w:val="99"/>
    <w:rsid w:val="00ED7964"/>
    <w:rPr>
      <w:rFonts w:ascii="Times New Roman" w:hAnsi="Times New Roman"/>
      <w:sz w:val="24"/>
    </w:rPr>
  </w:style>
  <w:style w:type="paragraph" w:styleId="Footer">
    <w:name w:val="footer"/>
    <w:basedOn w:val="Normal"/>
    <w:link w:val="FooterChar"/>
    <w:uiPriority w:val="99"/>
    <w:unhideWhenUsed/>
    <w:rsid w:val="00ED7964"/>
    <w:pPr>
      <w:tabs>
        <w:tab w:val="center" w:pos="4680"/>
        <w:tab w:val="right" w:pos="9360"/>
      </w:tabs>
      <w:spacing w:line="240" w:lineRule="auto"/>
    </w:pPr>
  </w:style>
  <w:style w:type="character" w:customStyle="1" w:styleId="FooterChar">
    <w:name w:val="Footer Char"/>
    <w:basedOn w:val="DefaultParagraphFont"/>
    <w:link w:val="Footer"/>
    <w:uiPriority w:val="99"/>
    <w:rsid w:val="00ED7964"/>
    <w:rPr>
      <w:rFonts w:ascii="Times New Roman" w:hAnsi="Times New Roman"/>
      <w:sz w:val="24"/>
    </w:rPr>
  </w:style>
  <w:style w:type="paragraph" w:styleId="NoSpacing">
    <w:name w:val="No Spacing"/>
    <w:uiPriority w:val="1"/>
    <w:qFormat/>
    <w:rsid w:val="000905BF"/>
    <w:pPr>
      <w:spacing w:after="0" w:line="240" w:lineRule="auto"/>
    </w:pPr>
    <w:rPr>
      <w:rFonts w:ascii="Calibri" w:eastAsia="Calibri" w:hAnsi="Calibri" w:cs="Times New Roman"/>
    </w:rPr>
  </w:style>
  <w:style w:type="character" w:styleId="CommentReference">
    <w:name w:val="annotation reference"/>
    <w:basedOn w:val="DefaultParagraphFont"/>
    <w:uiPriority w:val="99"/>
    <w:semiHidden/>
    <w:unhideWhenUsed/>
    <w:rsid w:val="00C4454E"/>
    <w:rPr>
      <w:sz w:val="16"/>
      <w:szCs w:val="16"/>
    </w:rPr>
  </w:style>
  <w:style w:type="paragraph" w:styleId="CommentText">
    <w:name w:val="annotation text"/>
    <w:basedOn w:val="Normal"/>
    <w:link w:val="CommentTextChar"/>
    <w:uiPriority w:val="99"/>
    <w:semiHidden/>
    <w:unhideWhenUsed/>
    <w:rsid w:val="00C4454E"/>
    <w:pPr>
      <w:spacing w:line="240" w:lineRule="auto"/>
    </w:pPr>
    <w:rPr>
      <w:sz w:val="20"/>
      <w:szCs w:val="20"/>
    </w:rPr>
  </w:style>
  <w:style w:type="character" w:customStyle="1" w:styleId="CommentTextChar">
    <w:name w:val="Comment Text Char"/>
    <w:basedOn w:val="DefaultParagraphFont"/>
    <w:link w:val="CommentText"/>
    <w:uiPriority w:val="99"/>
    <w:semiHidden/>
    <w:rsid w:val="00C4454E"/>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C4454E"/>
    <w:rPr>
      <w:b/>
      <w:bCs/>
    </w:rPr>
  </w:style>
  <w:style w:type="character" w:customStyle="1" w:styleId="CommentSubjectChar">
    <w:name w:val="Comment Subject Char"/>
    <w:basedOn w:val="CommentTextChar"/>
    <w:link w:val="CommentSubject"/>
    <w:uiPriority w:val="99"/>
    <w:semiHidden/>
    <w:rsid w:val="00C4454E"/>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8798894">
      <w:bodyDiv w:val="1"/>
      <w:marLeft w:val="0"/>
      <w:marRight w:val="0"/>
      <w:marTop w:val="0"/>
      <w:marBottom w:val="0"/>
      <w:divBdr>
        <w:top w:val="none" w:sz="0" w:space="0" w:color="auto"/>
        <w:left w:val="none" w:sz="0" w:space="0" w:color="auto"/>
        <w:bottom w:val="none" w:sz="0" w:space="0" w:color="auto"/>
        <w:right w:val="none" w:sz="0" w:space="0" w:color="auto"/>
      </w:divBdr>
    </w:div>
    <w:div w:id="1071584101">
      <w:bodyDiv w:val="1"/>
      <w:marLeft w:val="0"/>
      <w:marRight w:val="0"/>
      <w:marTop w:val="0"/>
      <w:marBottom w:val="0"/>
      <w:divBdr>
        <w:top w:val="none" w:sz="0" w:space="0" w:color="auto"/>
        <w:left w:val="none" w:sz="0" w:space="0" w:color="auto"/>
        <w:bottom w:val="none" w:sz="0" w:space="0" w:color="auto"/>
        <w:right w:val="none" w:sz="0" w:space="0" w:color="auto"/>
      </w:divBdr>
    </w:div>
    <w:div w:id="1392383607">
      <w:bodyDiv w:val="1"/>
      <w:marLeft w:val="0"/>
      <w:marRight w:val="0"/>
      <w:marTop w:val="0"/>
      <w:marBottom w:val="0"/>
      <w:divBdr>
        <w:top w:val="none" w:sz="0" w:space="0" w:color="auto"/>
        <w:left w:val="none" w:sz="0" w:space="0" w:color="auto"/>
        <w:bottom w:val="none" w:sz="0" w:space="0" w:color="auto"/>
        <w:right w:val="none" w:sz="0" w:space="0" w:color="auto"/>
      </w:divBdr>
    </w:div>
    <w:div w:id="2138376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g"/><Relationship Id="rId5" Type="http://schemas.openxmlformats.org/officeDocument/2006/relationships/settings" Target="settings.xml"/><Relationship Id="rId15" Type="http://schemas.openxmlformats.org/officeDocument/2006/relationships/image" Target="media/image4.jpg"/><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Seth\Desktop\AAFB%20Project\Deer_Strikes_Location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38100">
              <a:solidFill>
                <a:srgbClr val="C00000"/>
              </a:solidFill>
            </a:ln>
          </c:spPr>
          <c:marker>
            <c:symbol val="none"/>
          </c:marker>
          <c:cat>
            <c:strRef>
              <c:f>Sheet1!$D$4:$D$15</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Sheet1!$E$4:$E$15</c:f>
              <c:numCache>
                <c:formatCode>General</c:formatCode>
                <c:ptCount val="12"/>
                <c:pt idx="0">
                  <c:v>33</c:v>
                </c:pt>
                <c:pt idx="1">
                  <c:v>18</c:v>
                </c:pt>
                <c:pt idx="2">
                  <c:v>15</c:v>
                </c:pt>
                <c:pt idx="3">
                  <c:v>21</c:v>
                </c:pt>
                <c:pt idx="4">
                  <c:v>6</c:v>
                </c:pt>
                <c:pt idx="5">
                  <c:v>15</c:v>
                </c:pt>
                <c:pt idx="6">
                  <c:v>11</c:v>
                </c:pt>
                <c:pt idx="7">
                  <c:v>10</c:v>
                </c:pt>
                <c:pt idx="8">
                  <c:v>5</c:v>
                </c:pt>
                <c:pt idx="9">
                  <c:v>23</c:v>
                </c:pt>
                <c:pt idx="10">
                  <c:v>22</c:v>
                </c:pt>
                <c:pt idx="11">
                  <c:v>17</c:v>
                </c:pt>
              </c:numCache>
            </c:numRef>
          </c:val>
          <c:smooth val="0"/>
        </c:ser>
        <c:dLbls>
          <c:showLegendKey val="0"/>
          <c:showVal val="0"/>
          <c:showCatName val="0"/>
          <c:showSerName val="0"/>
          <c:showPercent val="0"/>
          <c:showBubbleSize val="0"/>
        </c:dLbls>
        <c:marker val="1"/>
        <c:smooth val="0"/>
        <c:axId val="133789568"/>
        <c:axId val="135685632"/>
      </c:lineChart>
      <c:catAx>
        <c:axId val="133789568"/>
        <c:scaling>
          <c:orientation val="minMax"/>
        </c:scaling>
        <c:delete val="0"/>
        <c:axPos val="b"/>
        <c:title>
          <c:tx>
            <c:rich>
              <a:bodyPr/>
              <a:lstStyle/>
              <a:p>
                <a:pPr>
                  <a:defRPr sz="1200" b="0">
                    <a:latin typeface="Times New Roman" pitchFamily="18" charset="0"/>
                    <a:cs typeface="Times New Roman" pitchFamily="18" charset="0"/>
                  </a:defRPr>
                </a:pPr>
                <a:r>
                  <a:rPr lang="en-US" sz="1200" b="0">
                    <a:latin typeface="Times New Roman" pitchFamily="18" charset="0"/>
                    <a:cs typeface="Times New Roman" pitchFamily="18" charset="0"/>
                  </a:rPr>
                  <a:t>Month</a:t>
                </a:r>
              </a:p>
            </c:rich>
          </c:tx>
          <c:layout>
            <c:manualLayout>
              <c:xMode val="edge"/>
              <c:yMode val="edge"/>
              <c:x val="0.48813056492814405"/>
              <c:y val="0.88875577468704259"/>
            </c:manualLayout>
          </c:layout>
          <c:overlay val="0"/>
        </c:title>
        <c:majorTickMark val="out"/>
        <c:minorTickMark val="none"/>
        <c:tickLblPos val="nextTo"/>
        <c:txPr>
          <a:bodyPr/>
          <a:lstStyle/>
          <a:p>
            <a:pPr>
              <a:defRPr sz="1200" b="0">
                <a:latin typeface="Times New Roman" pitchFamily="18" charset="0"/>
                <a:cs typeface="Times New Roman" pitchFamily="18" charset="0"/>
              </a:defRPr>
            </a:pPr>
            <a:endParaRPr lang="en-US"/>
          </a:p>
        </c:txPr>
        <c:crossAx val="135685632"/>
        <c:crosses val="autoZero"/>
        <c:auto val="1"/>
        <c:lblAlgn val="ctr"/>
        <c:lblOffset val="100"/>
        <c:noMultiLvlLbl val="0"/>
      </c:catAx>
      <c:valAx>
        <c:axId val="135685632"/>
        <c:scaling>
          <c:orientation val="minMax"/>
        </c:scaling>
        <c:delete val="0"/>
        <c:axPos val="l"/>
        <c:majorGridlines/>
        <c:title>
          <c:tx>
            <c:rich>
              <a:bodyPr rot="-5400000" vert="horz"/>
              <a:lstStyle/>
              <a:p>
                <a:pPr>
                  <a:defRPr sz="1200" b="0">
                    <a:latin typeface="Times New Roman" pitchFamily="18" charset="0"/>
                    <a:cs typeface="Times New Roman" pitchFamily="18" charset="0"/>
                  </a:defRPr>
                </a:pPr>
                <a:r>
                  <a:rPr lang="en-US" sz="1200" b="0">
                    <a:latin typeface="Times New Roman" pitchFamily="18" charset="0"/>
                    <a:cs typeface="Times New Roman" pitchFamily="18" charset="0"/>
                  </a:rPr>
                  <a:t>Number of DVCs</a:t>
                </a:r>
              </a:p>
            </c:rich>
          </c:tx>
          <c:overlay val="0"/>
        </c:title>
        <c:numFmt formatCode="General" sourceLinked="1"/>
        <c:majorTickMark val="out"/>
        <c:minorTickMark val="none"/>
        <c:tickLblPos val="nextTo"/>
        <c:txPr>
          <a:bodyPr/>
          <a:lstStyle/>
          <a:p>
            <a:pPr>
              <a:defRPr sz="1200">
                <a:latin typeface="Times New Roman" pitchFamily="18" charset="0"/>
                <a:cs typeface="Times New Roman" pitchFamily="18" charset="0"/>
              </a:defRPr>
            </a:pPr>
            <a:endParaRPr lang="en-US"/>
          </a:p>
        </c:txPr>
        <c:crossAx val="133789568"/>
        <c:crosses val="autoZero"/>
        <c:crossBetween val="midCat"/>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58E70A-5767-45E8-B74C-2B830F9F7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74</Pages>
  <Words>13906</Words>
  <Characters>79269</Characters>
  <Application>Microsoft Office Word</Application>
  <DocSecurity>0</DocSecurity>
  <Lines>660</Lines>
  <Paragraphs>185</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92990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Peyton Seth Basinger</dc:creator>
  <cp:lastModifiedBy>Peyton Seth Basinger</cp:lastModifiedBy>
  <cp:revision>4</cp:revision>
  <cp:lastPrinted>2013-03-27T14:08:00Z</cp:lastPrinted>
  <dcterms:created xsi:type="dcterms:W3CDTF">2013-04-16T01:21:00Z</dcterms:created>
  <dcterms:modified xsi:type="dcterms:W3CDTF">2013-04-16T13:39:00Z</dcterms:modified>
</cp:coreProperties>
</file>