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EF6F0" w14:textId="0F5C89E2" w:rsidR="00F22634" w:rsidRDefault="00F22634" w:rsidP="00214E3C">
      <w:pPr>
        <w:jc w:val="center"/>
      </w:pPr>
    </w:p>
    <w:p w14:paraId="4C8F1DBA" w14:textId="29743CB7" w:rsidR="00146043" w:rsidRDefault="00146043" w:rsidP="00214E3C">
      <w:pPr>
        <w:jc w:val="center"/>
      </w:pPr>
    </w:p>
    <w:p w14:paraId="6B4A11A5" w14:textId="1393C6A1" w:rsidR="00146043" w:rsidRDefault="00146043" w:rsidP="00214E3C">
      <w:pPr>
        <w:jc w:val="center"/>
      </w:pPr>
    </w:p>
    <w:p w14:paraId="2737C051" w14:textId="20D9B540" w:rsidR="00146043" w:rsidRDefault="00146043" w:rsidP="00214E3C">
      <w:pPr>
        <w:jc w:val="center"/>
      </w:pPr>
    </w:p>
    <w:p w14:paraId="5B0B1936" w14:textId="65E7C5DB" w:rsidR="00146043" w:rsidRDefault="00146043" w:rsidP="00214E3C">
      <w:pPr>
        <w:jc w:val="center"/>
      </w:pPr>
    </w:p>
    <w:p w14:paraId="079E47DE" w14:textId="5E37B2F0" w:rsidR="00146043" w:rsidRDefault="00146043" w:rsidP="00214E3C">
      <w:pPr>
        <w:jc w:val="center"/>
      </w:pPr>
    </w:p>
    <w:p w14:paraId="19D8903C" w14:textId="0EFCD506" w:rsidR="00146043" w:rsidRDefault="00146043" w:rsidP="00214E3C">
      <w:pPr>
        <w:jc w:val="center"/>
      </w:pPr>
    </w:p>
    <w:p w14:paraId="48B15F6D" w14:textId="57A6C41E" w:rsidR="00146043" w:rsidRDefault="00146043" w:rsidP="00214E3C">
      <w:pPr>
        <w:jc w:val="center"/>
      </w:pPr>
    </w:p>
    <w:p w14:paraId="33BEA5D7" w14:textId="33ECF502" w:rsidR="00146043" w:rsidRDefault="00146043" w:rsidP="00214E3C">
      <w:pPr>
        <w:jc w:val="center"/>
      </w:pPr>
    </w:p>
    <w:p w14:paraId="248027A4" w14:textId="637D9737" w:rsidR="00146043" w:rsidRDefault="00146043" w:rsidP="00214E3C">
      <w:pPr>
        <w:jc w:val="center"/>
      </w:pPr>
    </w:p>
    <w:p w14:paraId="641F149C" w14:textId="176699A3" w:rsidR="00146043" w:rsidRDefault="00146043" w:rsidP="00214E3C">
      <w:pPr>
        <w:jc w:val="center"/>
      </w:pPr>
    </w:p>
    <w:p w14:paraId="6CCBE47C" w14:textId="77777777" w:rsidR="00146043" w:rsidRDefault="00146043" w:rsidP="00214E3C">
      <w:pPr>
        <w:jc w:val="center"/>
      </w:pPr>
    </w:p>
    <w:p w14:paraId="6471883B" w14:textId="72842ABA" w:rsidR="00146043" w:rsidRDefault="00146043" w:rsidP="00214E3C">
      <w:pPr>
        <w:jc w:val="center"/>
      </w:pPr>
    </w:p>
    <w:p w14:paraId="536825F8" w14:textId="77777777" w:rsidR="00146043" w:rsidRDefault="00146043" w:rsidP="00146043">
      <w:pPr>
        <w:jc w:val="center"/>
      </w:pPr>
    </w:p>
    <w:p w14:paraId="7EFA1BBE" w14:textId="1EED47A0" w:rsidR="00F22634" w:rsidRDefault="00F22634" w:rsidP="00146043">
      <w:pPr>
        <w:jc w:val="center"/>
      </w:pPr>
    </w:p>
    <w:sdt>
      <w:sdtPr>
        <w:id w:val="903569935"/>
        <w:docPartObj>
          <w:docPartGallery w:val="Cover Pages"/>
          <w:docPartUnique/>
        </w:docPartObj>
      </w:sdtPr>
      <w:sdtEndPr>
        <w:rPr>
          <w:rFonts w:ascii="Times New Roman" w:hAnsi="Times New Roman" w:cs="Times New Roman"/>
        </w:rPr>
      </w:sdtEndPr>
      <w:sdtContent>
        <w:p w14:paraId="195B25E1" w14:textId="40C2208B" w:rsidR="00146043" w:rsidRPr="00146043" w:rsidRDefault="00A240B0" w:rsidP="00072D5F">
          <w:pPr>
            <w:jc w:val="center"/>
            <w:rPr>
              <w:rFonts w:ascii="Times New Roman" w:hAnsi="Times New Roman" w:cs="Times New Roman"/>
              <w:b/>
              <w:bCs/>
            </w:rPr>
          </w:pPr>
          <w:r w:rsidRPr="00146043">
            <w:rPr>
              <w:rFonts w:ascii="Times New Roman" w:hAnsi="Times New Roman" w:cs="Times New Roman"/>
              <w:b/>
              <w:bCs/>
            </w:rPr>
            <w:t xml:space="preserve">Buprenorphine </w:t>
          </w:r>
          <w:r w:rsidR="003B3AAF">
            <w:rPr>
              <w:rFonts w:ascii="Times New Roman" w:hAnsi="Times New Roman" w:cs="Times New Roman"/>
              <w:b/>
              <w:bCs/>
            </w:rPr>
            <w:t>Effects on Anxiety-Like Behavior in B6 Mice</w:t>
          </w:r>
        </w:p>
        <w:p w14:paraId="1EE3C6A0" w14:textId="77777777" w:rsidR="00214E3C" w:rsidRDefault="00214E3C" w:rsidP="00072D5F">
          <w:pPr>
            <w:jc w:val="center"/>
          </w:pPr>
        </w:p>
        <w:p w14:paraId="4A7F58D6" w14:textId="6060878F" w:rsidR="00146043" w:rsidRPr="00034622" w:rsidRDefault="00146043" w:rsidP="00072D5F">
          <w:pPr>
            <w:tabs>
              <w:tab w:val="center" w:pos="4680"/>
              <w:tab w:val="right" w:pos="9360"/>
            </w:tabs>
            <w:spacing w:line="480" w:lineRule="auto"/>
            <w:jc w:val="center"/>
            <w:rPr>
              <w:rFonts w:ascii="Times New Roman" w:hAnsi="Times New Roman" w:cs="Times New Roman"/>
              <w:vertAlign w:val="superscript"/>
            </w:rPr>
          </w:pPr>
          <w:r>
            <w:rPr>
              <w:rFonts w:ascii="Times New Roman" w:hAnsi="Times New Roman" w:cs="Times New Roman"/>
            </w:rPr>
            <w:t>Megan K. Thibert</w:t>
          </w:r>
        </w:p>
        <w:p w14:paraId="0E17B9EB" w14:textId="77777777" w:rsidR="00146043" w:rsidRDefault="00146043" w:rsidP="00072D5F">
          <w:pPr>
            <w:spacing w:line="480" w:lineRule="auto"/>
            <w:jc w:val="center"/>
            <w:rPr>
              <w:rFonts w:ascii="Times New Roman" w:hAnsi="Times New Roman" w:cs="Times New Roman"/>
            </w:rPr>
          </w:pPr>
        </w:p>
        <w:p w14:paraId="4D7611E1" w14:textId="586D11FF" w:rsidR="00146043" w:rsidRDefault="00154531" w:rsidP="00072D5F">
          <w:pPr>
            <w:spacing w:line="480" w:lineRule="auto"/>
            <w:jc w:val="center"/>
            <w:rPr>
              <w:rFonts w:ascii="Times New Roman" w:hAnsi="Times New Roman" w:cs="Times New Roman"/>
            </w:rPr>
          </w:pPr>
          <w:r>
            <w:rPr>
              <w:rFonts w:ascii="Times New Roman" w:hAnsi="Times New Roman" w:cs="Times New Roman"/>
            </w:rPr>
            <w:t xml:space="preserve">Undergraduate </w:t>
          </w:r>
          <w:r w:rsidR="00146043">
            <w:rPr>
              <w:rFonts w:ascii="Times New Roman" w:hAnsi="Times New Roman" w:cs="Times New Roman"/>
            </w:rPr>
            <w:t>Honors Thesis</w:t>
          </w:r>
          <w:r>
            <w:rPr>
              <w:rFonts w:ascii="Times New Roman" w:hAnsi="Times New Roman" w:cs="Times New Roman"/>
            </w:rPr>
            <w:t>, Spring 2022</w:t>
          </w:r>
        </w:p>
        <w:p w14:paraId="324E7D3F" w14:textId="0D15F54B" w:rsidR="00D41135" w:rsidRDefault="00146043" w:rsidP="00072D5F">
          <w:pPr>
            <w:spacing w:line="480" w:lineRule="auto"/>
            <w:jc w:val="center"/>
            <w:rPr>
              <w:rFonts w:ascii="Times New Roman" w:hAnsi="Times New Roman" w:cs="Times New Roman"/>
            </w:rPr>
          </w:pPr>
          <w:r>
            <w:rPr>
              <w:rFonts w:ascii="Times New Roman" w:hAnsi="Times New Roman" w:cs="Times New Roman"/>
            </w:rPr>
            <w:t xml:space="preserve">Department of Psychology, </w:t>
          </w:r>
          <w:r w:rsidR="000D12E7">
            <w:rPr>
              <w:rFonts w:ascii="Times New Roman" w:hAnsi="Times New Roman" w:cs="Times New Roman"/>
            </w:rPr>
            <w:t xml:space="preserve">The </w:t>
          </w:r>
          <w:r>
            <w:rPr>
              <w:rFonts w:ascii="Times New Roman" w:hAnsi="Times New Roman" w:cs="Times New Roman"/>
            </w:rPr>
            <w:t>University of Tennessee, Knoxville</w:t>
          </w:r>
        </w:p>
        <w:p w14:paraId="4EF5DE36" w14:textId="77777777" w:rsidR="00D41135" w:rsidRDefault="00D41135" w:rsidP="00072D5F">
          <w:pPr>
            <w:spacing w:line="480" w:lineRule="auto"/>
            <w:jc w:val="center"/>
            <w:rPr>
              <w:rFonts w:ascii="Times New Roman" w:hAnsi="Times New Roman" w:cs="Times New Roman"/>
            </w:rPr>
          </w:pPr>
        </w:p>
        <w:p w14:paraId="32DBBBE7" w14:textId="77777777" w:rsidR="00D41135" w:rsidRDefault="00D41135">
          <w:pPr>
            <w:rPr>
              <w:rFonts w:ascii="Times New Roman" w:hAnsi="Times New Roman" w:cs="Times New Roman"/>
            </w:rPr>
          </w:pPr>
          <w:r>
            <w:rPr>
              <w:rFonts w:ascii="Times New Roman" w:hAnsi="Times New Roman" w:cs="Times New Roman"/>
            </w:rPr>
            <w:br w:type="page"/>
          </w:r>
        </w:p>
        <w:p w14:paraId="44C9AF63" w14:textId="3AECC13E" w:rsidR="004D0828" w:rsidRDefault="00D41135" w:rsidP="004D0828">
          <w:pPr>
            <w:spacing w:line="480" w:lineRule="auto"/>
            <w:rPr>
              <w:rFonts w:ascii="Times New Roman" w:hAnsi="Times New Roman" w:cs="Times New Roman"/>
            </w:rPr>
          </w:pPr>
          <w:r>
            <w:rPr>
              <w:rFonts w:ascii="Times New Roman" w:hAnsi="Times New Roman" w:cs="Times New Roman"/>
              <w:b/>
              <w:bCs/>
            </w:rPr>
            <w:lastRenderedPageBreak/>
            <w:t xml:space="preserve">Acknowledgements: </w:t>
          </w:r>
          <w:r>
            <w:rPr>
              <w:rFonts w:ascii="Times New Roman" w:hAnsi="Times New Roman" w:cs="Times New Roman"/>
            </w:rPr>
            <w:t>I would like to express my sincere gratitude to Dr. Ralph Lydic and Dr. Helen Baghdoyan for their consistent support, guidance, and leadership during my undergraduate years</w:t>
          </w:r>
          <w:r w:rsidR="00017F63">
            <w:rPr>
              <w:rFonts w:ascii="Times New Roman" w:hAnsi="Times New Roman" w:cs="Times New Roman"/>
            </w:rPr>
            <w:t xml:space="preserve"> and time in the lab. Not only have they supported me throughout the development of my honors thesis, but they have also played a significant role in my decision to pursue my PhD at Vanderbilt after graduation. I also want to extend thanks to </w:t>
          </w:r>
          <w:r w:rsidR="007C1AF7">
            <w:rPr>
              <w:rFonts w:ascii="Times New Roman" w:hAnsi="Times New Roman" w:cs="Times New Roman"/>
            </w:rPr>
            <w:t xml:space="preserve">all of </w:t>
          </w:r>
          <w:r w:rsidR="00017F63">
            <w:rPr>
              <w:rFonts w:ascii="Times New Roman" w:hAnsi="Times New Roman" w:cs="Times New Roman"/>
            </w:rPr>
            <w:t>the lab members, professors, and mentor</w:t>
          </w:r>
          <w:r w:rsidR="007C1AF7">
            <w:rPr>
              <w:rFonts w:ascii="Times New Roman" w:hAnsi="Times New Roman" w:cs="Times New Roman"/>
            </w:rPr>
            <w:t>s</w:t>
          </w:r>
          <w:r w:rsidR="00017F63">
            <w:rPr>
              <w:rFonts w:ascii="Times New Roman" w:hAnsi="Times New Roman" w:cs="Times New Roman"/>
            </w:rPr>
            <w:t xml:space="preserve"> </w:t>
          </w:r>
          <w:r w:rsidR="004D0828">
            <w:rPr>
              <w:rFonts w:ascii="Times New Roman" w:hAnsi="Times New Roman" w:cs="Times New Roman"/>
            </w:rPr>
            <w:t xml:space="preserve">that have </w:t>
          </w:r>
          <w:r w:rsidR="00401633">
            <w:rPr>
              <w:rFonts w:ascii="Times New Roman" w:hAnsi="Times New Roman" w:cs="Times New Roman"/>
            </w:rPr>
            <w:t>supported and encouraged me along my journey.</w:t>
          </w:r>
        </w:p>
        <w:p w14:paraId="54CE1BE7" w14:textId="40BFEE6A" w:rsidR="004D0828" w:rsidRDefault="004D0828" w:rsidP="004D0828">
          <w:pPr>
            <w:spacing w:line="480" w:lineRule="auto"/>
            <w:rPr>
              <w:rFonts w:ascii="Times New Roman" w:hAnsi="Times New Roman" w:cs="Times New Roman"/>
            </w:rPr>
          </w:pPr>
          <w:r>
            <w:rPr>
              <w:rFonts w:ascii="Times New Roman" w:hAnsi="Times New Roman" w:cs="Times New Roman"/>
            </w:rPr>
            <w:tab/>
            <w:t xml:space="preserve">Without my loving parents, Caroline and Jason, and the rest of my small but tightknit family, none of this would be possible. They, along with my friends and church community, have been a </w:t>
          </w:r>
          <w:r w:rsidR="00B23B3C">
            <w:rPr>
              <w:rFonts w:ascii="Times New Roman" w:hAnsi="Times New Roman" w:cs="Times New Roman"/>
            </w:rPr>
            <w:t>fortress</w:t>
          </w:r>
          <w:r>
            <w:rPr>
              <w:rFonts w:ascii="Times New Roman" w:hAnsi="Times New Roman" w:cs="Times New Roman"/>
            </w:rPr>
            <w:t xml:space="preserve"> for me in uncertain times. Thank you for loving me as you do.</w:t>
          </w:r>
          <w:r w:rsidR="00B23B3C">
            <w:rPr>
              <w:rFonts w:ascii="Times New Roman" w:hAnsi="Times New Roman" w:cs="Times New Roman"/>
            </w:rPr>
            <w:t xml:space="preserve"> Most of all, I want to thank my one and only savior and steadfast rock, Jesus Christ</w:t>
          </w:r>
          <w:r w:rsidR="00401633">
            <w:rPr>
              <w:rFonts w:ascii="Times New Roman" w:hAnsi="Times New Roman" w:cs="Times New Roman"/>
            </w:rPr>
            <w:t xml:space="preserve">, whose word </w:t>
          </w:r>
          <w:r w:rsidR="008C4604">
            <w:rPr>
              <w:rFonts w:ascii="Times New Roman" w:hAnsi="Times New Roman" w:cs="Times New Roman"/>
            </w:rPr>
            <w:t>is</w:t>
          </w:r>
          <w:r w:rsidR="00401633">
            <w:rPr>
              <w:rFonts w:ascii="Times New Roman" w:hAnsi="Times New Roman" w:cs="Times New Roman"/>
            </w:rPr>
            <w:t xml:space="preserve"> a lamp to my feet and a light to my path (Psalm 119:105). My accomplishments would mean nothing to me without the knowledge that He has established my steps.</w:t>
          </w:r>
        </w:p>
        <w:p w14:paraId="7A862486" w14:textId="77777777" w:rsidR="004D0828" w:rsidRDefault="004D0828" w:rsidP="004D0828">
          <w:pPr>
            <w:spacing w:line="480" w:lineRule="auto"/>
            <w:rPr>
              <w:rFonts w:ascii="Times New Roman" w:hAnsi="Times New Roman" w:cs="Times New Roman"/>
            </w:rPr>
          </w:pPr>
          <w:r>
            <w:rPr>
              <w:rFonts w:ascii="Times New Roman" w:hAnsi="Times New Roman" w:cs="Times New Roman"/>
            </w:rPr>
            <w:t xml:space="preserve"> </w:t>
          </w:r>
        </w:p>
        <w:p w14:paraId="74A453C8" w14:textId="77777777" w:rsidR="004D0828" w:rsidRDefault="004D0828">
          <w:pPr>
            <w:rPr>
              <w:rFonts w:ascii="Times New Roman" w:hAnsi="Times New Roman" w:cs="Times New Roman"/>
            </w:rPr>
          </w:pPr>
          <w:r>
            <w:rPr>
              <w:rFonts w:ascii="Times New Roman" w:hAnsi="Times New Roman" w:cs="Times New Roman"/>
            </w:rPr>
            <w:br w:type="page"/>
          </w:r>
        </w:p>
        <w:p w14:paraId="495DD13D" w14:textId="073418B4" w:rsidR="00214E3C" w:rsidRDefault="00971569" w:rsidP="00D41135">
          <w:pPr>
            <w:rPr>
              <w:rFonts w:ascii="Times New Roman" w:hAnsi="Times New Roman" w:cs="Times New Roman"/>
            </w:rPr>
          </w:pPr>
        </w:p>
      </w:sdtContent>
    </w:sdt>
    <w:p w14:paraId="0D75701D" w14:textId="10695843" w:rsidR="006E7DEA" w:rsidRPr="004D0DEE" w:rsidRDefault="006E7DEA" w:rsidP="009B00F5">
      <w:pPr>
        <w:spacing w:line="480" w:lineRule="auto"/>
        <w:rPr>
          <w:rFonts w:ascii="Times New Roman" w:hAnsi="Times New Roman" w:cs="Times New Roman"/>
        </w:rPr>
      </w:pPr>
      <w:r>
        <w:rPr>
          <w:rFonts w:ascii="Times New Roman" w:hAnsi="Times New Roman" w:cs="Times New Roman"/>
          <w:b/>
          <w:bCs/>
        </w:rPr>
        <w:t>Abstract:</w:t>
      </w:r>
      <w:r w:rsidR="00982AEF">
        <w:rPr>
          <w:rFonts w:ascii="Times New Roman" w:hAnsi="Times New Roman" w:cs="Times New Roman"/>
          <w:b/>
          <w:bCs/>
        </w:rPr>
        <w:t xml:space="preserve"> </w:t>
      </w:r>
      <w:r w:rsidR="0079000D">
        <w:rPr>
          <w:rFonts w:ascii="Times New Roman" w:hAnsi="Times New Roman" w:cs="Times New Roman"/>
        </w:rPr>
        <w:t xml:space="preserve">Buprenorphine, a semi-synthetic opioid prescribed for the treatment of opioid use disorder (OUD), has been suggested as a potential pharmacological treatment for anxiety. Some preclinical and clinical studies provide support for the anxiolytic effects of buprenorphine, but </w:t>
      </w:r>
      <w:r w:rsidR="004D0DEE">
        <w:rPr>
          <w:rFonts w:ascii="Times New Roman" w:hAnsi="Times New Roman" w:cs="Times New Roman"/>
        </w:rPr>
        <w:t xml:space="preserve">research in this area is scarce, and findings to date have been mixed. The present study </w:t>
      </w:r>
      <w:r w:rsidR="00893D06">
        <w:rPr>
          <w:rFonts w:ascii="Times New Roman" w:hAnsi="Times New Roman" w:cs="Times New Roman"/>
        </w:rPr>
        <w:t>was designed to</w:t>
      </w:r>
      <w:r w:rsidR="004D0DEE">
        <w:rPr>
          <w:rFonts w:ascii="Times New Roman" w:hAnsi="Times New Roman" w:cs="Times New Roman"/>
        </w:rPr>
        <w:t xml:space="preserve"> test the hypothesis that buprenorphine alters anxiety-like behavior in C57BL/IJ (B6) mice </w:t>
      </w:r>
      <w:r w:rsidR="002A1477">
        <w:rPr>
          <w:rFonts w:ascii="Times New Roman" w:hAnsi="Times New Roman" w:cs="Times New Roman"/>
        </w:rPr>
        <w:t xml:space="preserve">measured </w:t>
      </w:r>
      <w:r w:rsidR="004D0DEE">
        <w:rPr>
          <w:rFonts w:ascii="Times New Roman" w:hAnsi="Times New Roman" w:cs="Times New Roman"/>
        </w:rPr>
        <w:t>using the elevated zero maze (EZM).</w:t>
      </w:r>
      <w:r w:rsidR="00585ADF">
        <w:rPr>
          <w:rFonts w:ascii="Times New Roman" w:hAnsi="Times New Roman" w:cs="Times New Roman"/>
        </w:rPr>
        <w:t xml:space="preserve"> </w:t>
      </w:r>
      <w:r w:rsidR="0050201D">
        <w:rPr>
          <w:rFonts w:ascii="Times New Roman" w:hAnsi="Times New Roman" w:cs="Times New Roman"/>
        </w:rPr>
        <w:t>Adult, male mi</w:t>
      </w:r>
      <w:r w:rsidR="00585ADF">
        <w:rPr>
          <w:rFonts w:ascii="Times New Roman" w:hAnsi="Times New Roman" w:cs="Times New Roman"/>
        </w:rPr>
        <w:t xml:space="preserve">ce </w:t>
      </w:r>
      <w:r w:rsidR="002A1477">
        <w:rPr>
          <w:rFonts w:ascii="Times New Roman" w:hAnsi="Times New Roman" w:cs="Times New Roman"/>
        </w:rPr>
        <w:t xml:space="preserve">(n=10) </w:t>
      </w:r>
      <w:r w:rsidR="00585ADF">
        <w:rPr>
          <w:rFonts w:ascii="Times New Roman" w:hAnsi="Times New Roman" w:cs="Times New Roman"/>
        </w:rPr>
        <w:t>were given subcutaneous injections of saline (control) and three doses of buprenorphine (0.3, 1, and 10 mg/kg). One hour following injection, mice were placed on the EZM for a duration of five minutes. The dependent variables</w:t>
      </w:r>
      <w:r w:rsidR="00072D5F">
        <w:rPr>
          <w:rFonts w:ascii="Times New Roman" w:hAnsi="Times New Roman" w:cs="Times New Roman"/>
        </w:rPr>
        <w:t xml:space="preserve"> measured</w:t>
      </w:r>
      <w:r w:rsidR="00585ADF">
        <w:rPr>
          <w:rFonts w:ascii="Times New Roman" w:hAnsi="Times New Roman" w:cs="Times New Roman"/>
        </w:rPr>
        <w:t xml:space="preserve"> were time spent in the </w:t>
      </w:r>
      <w:r w:rsidR="00072D5F">
        <w:rPr>
          <w:rFonts w:ascii="Times New Roman" w:hAnsi="Times New Roman" w:cs="Times New Roman"/>
        </w:rPr>
        <w:t>open and</w:t>
      </w:r>
      <w:r w:rsidR="0050201D">
        <w:rPr>
          <w:rFonts w:ascii="Times New Roman" w:hAnsi="Times New Roman" w:cs="Times New Roman"/>
        </w:rPr>
        <w:t xml:space="preserve"> closed</w:t>
      </w:r>
      <w:r w:rsidR="00585ADF">
        <w:rPr>
          <w:rFonts w:ascii="Times New Roman" w:hAnsi="Times New Roman" w:cs="Times New Roman"/>
        </w:rPr>
        <w:t xml:space="preserve"> regions</w:t>
      </w:r>
      <w:r w:rsidR="0050201D">
        <w:rPr>
          <w:rFonts w:ascii="Times New Roman" w:hAnsi="Times New Roman" w:cs="Times New Roman"/>
        </w:rPr>
        <w:t xml:space="preserve"> of the EZM</w:t>
      </w:r>
      <w:r w:rsidR="00585ADF">
        <w:rPr>
          <w:rFonts w:ascii="Times New Roman" w:hAnsi="Times New Roman" w:cs="Times New Roman"/>
        </w:rPr>
        <w:t>, and latency to enter the EZM</w:t>
      </w:r>
      <w:r w:rsidR="0050201D">
        <w:rPr>
          <w:rFonts w:ascii="Times New Roman" w:hAnsi="Times New Roman" w:cs="Times New Roman"/>
        </w:rPr>
        <w:t xml:space="preserve"> open region</w:t>
      </w:r>
      <w:r w:rsidR="00585ADF">
        <w:rPr>
          <w:rFonts w:ascii="Times New Roman" w:hAnsi="Times New Roman" w:cs="Times New Roman"/>
        </w:rPr>
        <w:t xml:space="preserve">. </w:t>
      </w:r>
      <w:r w:rsidR="002A1477">
        <w:rPr>
          <w:rFonts w:ascii="Times New Roman" w:hAnsi="Times New Roman" w:cs="Times New Roman"/>
        </w:rPr>
        <w:t xml:space="preserve">Repeated measures ANOVA revealed that </w:t>
      </w:r>
      <w:r w:rsidR="0050201D">
        <w:rPr>
          <w:rFonts w:ascii="Times New Roman" w:hAnsi="Times New Roman" w:cs="Times New Roman"/>
        </w:rPr>
        <w:t>all three dependent measures varied significantly as a function of buprenorphine dose. Dunnett’s post-hoc analyses show</w:t>
      </w:r>
      <w:r w:rsidR="00C0587E">
        <w:rPr>
          <w:rFonts w:ascii="Times New Roman" w:hAnsi="Times New Roman" w:cs="Times New Roman"/>
        </w:rPr>
        <w:t>ed</w:t>
      </w:r>
      <w:r w:rsidR="0050201D">
        <w:rPr>
          <w:rFonts w:ascii="Times New Roman" w:hAnsi="Times New Roman" w:cs="Times New Roman"/>
        </w:rPr>
        <w:t xml:space="preserve"> for all dependent measures that buprenorphine (10 mg/kg) increased anxiety-like behavior in B6 mice. These results are discussed relative to human studies showing that buprenorphine decreases objective measures of stress and anxiety.</w:t>
      </w:r>
    </w:p>
    <w:p w14:paraId="220E5C32" w14:textId="2502F92D" w:rsidR="006E7DEA" w:rsidRDefault="00506FB2" w:rsidP="00D25D5E">
      <w:pPr>
        <w:rPr>
          <w:rFonts w:ascii="Times New Roman" w:hAnsi="Times New Roman" w:cs="Times New Roman"/>
          <w:b/>
          <w:bCs/>
        </w:rPr>
      </w:pPr>
      <w:r>
        <w:rPr>
          <w:rFonts w:ascii="Times New Roman" w:hAnsi="Times New Roman" w:cs="Times New Roman"/>
          <w:b/>
          <w:bCs/>
        </w:rPr>
        <w:br w:type="page"/>
      </w:r>
    </w:p>
    <w:p w14:paraId="1FCCBEE9" w14:textId="10FDE33D" w:rsidR="00B72EB0" w:rsidRPr="00B72EB0" w:rsidRDefault="00B72EB0" w:rsidP="00214E3C">
      <w:pPr>
        <w:spacing w:line="480" w:lineRule="auto"/>
        <w:rPr>
          <w:rFonts w:ascii="Times New Roman" w:hAnsi="Times New Roman" w:cs="Times New Roman"/>
          <w:b/>
          <w:bCs/>
        </w:rPr>
      </w:pPr>
      <w:r w:rsidRPr="00B72EB0">
        <w:rPr>
          <w:rFonts w:ascii="Times New Roman" w:hAnsi="Times New Roman" w:cs="Times New Roman"/>
          <w:b/>
          <w:bCs/>
        </w:rPr>
        <w:lastRenderedPageBreak/>
        <w:t>Introduction</w:t>
      </w:r>
    </w:p>
    <w:p w14:paraId="2207CCF4" w14:textId="64C9B86F" w:rsidR="00696B2F" w:rsidRDefault="00942042" w:rsidP="008B4A68">
      <w:pPr>
        <w:spacing w:line="480" w:lineRule="auto"/>
        <w:ind w:firstLine="720"/>
        <w:rPr>
          <w:rFonts w:ascii="Times New Roman" w:hAnsi="Times New Roman" w:cs="Times New Roman"/>
        </w:rPr>
      </w:pPr>
      <w:r w:rsidRPr="00942042">
        <w:rPr>
          <w:rFonts w:ascii="Times New Roman" w:hAnsi="Times New Roman" w:cs="Times New Roman"/>
        </w:rPr>
        <w:t xml:space="preserve">Opioids are a class of analgesic drugs that relieve pain by binding to widely </w:t>
      </w:r>
      <w:r w:rsidR="00C0587E">
        <w:rPr>
          <w:rFonts w:ascii="Times New Roman" w:hAnsi="Times New Roman" w:cs="Times New Roman"/>
        </w:rPr>
        <w:t>distributed</w:t>
      </w:r>
      <w:r w:rsidRPr="00942042">
        <w:rPr>
          <w:rFonts w:ascii="Times New Roman" w:hAnsi="Times New Roman" w:cs="Times New Roman"/>
        </w:rPr>
        <w:t xml:space="preserve"> opioid receptors in the central and peripheral nervous systems </w:t>
      </w:r>
      <w:r>
        <w:rPr>
          <w:rFonts w:ascii="Times New Roman" w:hAnsi="Times New Roman" w:cs="Times New Roman"/>
        </w:rPr>
        <w:fldChar w:fldCharType="begin">
          <w:fldData xml:space="preserve">PEVuZE5vdGU+PENpdGU+PEF1dGhvcj5OYXRpb25hbCBBY2FkZW1pZXMgb2YgU2NpZW5jZXM8L0F1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PEVuZE5vdGU+PENpdGU+PEF1dGhvcj5OYXRpb25hbCBBY2FkZW1pZXMgb2YgU2NpZW5jZXM8L0F1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3D4CA4">
        <w:rPr>
          <w:rFonts w:ascii="Times New Roman" w:hAnsi="Times New Roman" w:cs="Times New Roman"/>
          <w:noProof/>
        </w:rPr>
        <w:t>(National Academies of Sciences &amp; Medicine, 2017; Rosenblum et al., 2008)</w:t>
      </w:r>
      <w:r>
        <w:rPr>
          <w:rFonts w:ascii="Times New Roman" w:hAnsi="Times New Roman" w:cs="Times New Roman"/>
        </w:rPr>
        <w:fldChar w:fldCharType="end"/>
      </w:r>
      <w:r>
        <w:rPr>
          <w:rFonts w:ascii="Times New Roman" w:hAnsi="Times New Roman" w:cs="Times New Roman"/>
        </w:rPr>
        <w:t>.</w:t>
      </w:r>
      <w:r w:rsidR="009D6DBD">
        <w:rPr>
          <w:rFonts w:ascii="Times New Roman" w:hAnsi="Times New Roman" w:cs="Times New Roman"/>
        </w:rPr>
        <w:t xml:space="preserve"> Although effective for pain relief, </w:t>
      </w:r>
      <w:r w:rsidR="00EC31CF">
        <w:rPr>
          <w:rFonts w:ascii="Times New Roman" w:hAnsi="Times New Roman" w:cs="Times New Roman"/>
        </w:rPr>
        <w:t xml:space="preserve">opioids </w:t>
      </w:r>
      <w:r w:rsidR="00216C21">
        <w:rPr>
          <w:rFonts w:ascii="Times New Roman" w:hAnsi="Times New Roman" w:cs="Times New Roman"/>
        </w:rPr>
        <w:t xml:space="preserve">have </w:t>
      </w:r>
      <w:r w:rsidR="009D6DBD">
        <w:rPr>
          <w:rFonts w:ascii="Times New Roman" w:hAnsi="Times New Roman" w:cs="Times New Roman"/>
        </w:rPr>
        <w:t>unwanted side effects, such as respiratory depression, sleep disruption,</w:t>
      </w:r>
      <w:r w:rsidR="00932C66">
        <w:rPr>
          <w:rFonts w:ascii="Times New Roman" w:hAnsi="Times New Roman" w:cs="Times New Roman"/>
        </w:rPr>
        <w:t xml:space="preserve"> </w:t>
      </w:r>
      <w:r w:rsidR="009D6DBD">
        <w:rPr>
          <w:rFonts w:ascii="Times New Roman" w:hAnsi="Times New Roman" w:cs="Times New Roman"/>
        </w:rPr>
        <w:t>constipation</w:t>
      </w:r>
      <w:r w:rsidR="00932C66">
        <w:rPr>
          <w:rFonts w:ascii="Times New Roman" w:hAnsi="Times New Roman" w:cs="Times New Roman"/>
        </w:rPr>
        <w:t xml:space="preserve">, and risk of </w:t>
      </w:r>
      <w:r w:rsidR="00EC31CF">
        <w:rPr>
          <w:rFonts w:ascii="Times New Roman" w:hAnsi="Times New Roman" w:cs="Times New Roman"/>
        </w:rPr>
        <w:t xml:space="preserve">physical dependence and </w:t>
      </w:r>
      <w:r w:rsidR="00932C66">
        <w:rPr>
          <w:rFonts w:ascii="Times New Roman" w:hAnsi="Times New Roman" w:cs="Times New Roman"/>
        </w:rPr>
        <w:t>addiction</w:t>
      </w:r>
      <w:r w:rsidR="009D6DBD">
        <w:rPr>
          <w:rFonts w:ascii="Times New Roman" w:hAnsi="Times New Roman" w:cs="Times New Roman"/>
        </w:rPr>
        <w:t xml:space="preserve"> </w:t>
      </w:r>
      <w:r w:rsidR="009D6DBD">
        <w:rPr>
          <w:rFonts w:ascii="Times New Roman" w:hAnsi="Times New Roman" w:cs="Times New Roman"/>
        </w:rPr>
        <w:fldChar w:fldCharType="begin">
          <w:fldData xml:space="preserve">PEVuZE5vdGU+PENpdGU+PEF1dGhvcj5FYWNyZXQ8L0F1dGhvcj48WWVhcj4yMDIwPC9ZZWFyPjxS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PEVuZE5vdGU+PENpdGU+PEF1dGhvcj5FYWNyZXQ8L0F1dGhvcj48WWVhcj4yMDIwPC9ZZWFyPjxS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9D6DBD">
        <w:rPr>
          <w:rFonts w:ascii="Times New Roman" w:hAnsi="Times New Roman" w:cs="Times New Roman"/>
        </w:rPr>
      </w:r>
      <w:r w:rsidR="009D6DBD">
        <w:rPr>
          <w:rFonts w:ascii="Times New Roman" w:hAnsi="Times New Roman" w:cs="Times New Roman"/>
        </w:rPr>
        <w:fldChar w:fldCharType="separate"/>
      </w:r>
      <w:r w:rsidR="003D4CA4">
        <w:rPr>
          <w:rFonts w:ascii="Times New Roman" w:hAnsi="Times New Roman" w:cs="Times New Roman"/>
          <w:noProof/>
        </w:rPr>
        <w:t>(Camilleri, 2011; Eacret et al., 2020; Kosten &amp; George, 2002; Zaig et al., 2021)</w:t>
      </w:r>
      <w:r w:rsidR="009D6DBD">
        <w:rPr>
          <w:rFonts w:ascii="Times New Roman" w:hAnsi="Times New Roman" w:cs="Times New Roman"/>
        </w:rPr>
        <w:fldChar w:fldCharType="end"/>
      </w:r>
      <w:r w:rsidR="009D6DBD">
        <w:rPr>
          <w:rFonts w:ascii="Times New Roman" w:hAnsi="Times New Roman" w:cs="Times New Roman"/>
        </w:rPr>
        <w:t xml:space="preserve">. </w:t>
      </w:r>
      <w:r w:rsidR="003336DB">
        <w:rPr>
          <w:rFonts w:ascii="Times New Roman" w:hAnsi="Times New Roman" w:cs="Times New Roman"/>
        </w:rPr>
        <w:t>A</w:t>
      </w:r>
      <w:r w:rsidR="001018D4">
        <w:rPr>
          <w:rFonts w:ascii="Times New Roman" w:hAnsi="Times New Roman" w:cs="Times New Roman"/>
        </w:rPr>
        <w:t xml:space="preserve"> </w:t>
      </w:r>
      <w:r w:rsidR="00EB2631">
        <w:rPr>
          <w:rFonts w:ascii="Times New Roman" w:hAnsi="Times New Roman" w:cs="Times New Roman"/>
        </w:rPr>
        <w:t xml:space="preserve">substantial percentage of people </w:t>
      </w:r>
      <w:r w:rsidR="00575949">
        <w:rPr>
          <w:rFonts w:ascii="Times New Roman" w:hAnsi="Times New Roman" w:cs="Times New Roman"/>
        </w:rPr>
        <w:t xml:space="preserve">to which </w:t>
      </w:r>
      <w:r w:rsidR="00506FB2">
        <w:rPr>
          <w:rFonts w:ascii="Times New Roman" w:hAnsi="Times New Roman" w:cs="Times New Roman"/>
        </w:rPr>
        <w:t>opioids</w:t>
      </w:r>
      <w:r w:rsidR="00575949">
        <w:rPr>
          <w:rFonts w:ascii="Times New Roman" w:hAnsi="Times New Roman" w:cs="Times New Roman"/>
        </w:rPr>
        <w:t xml:space="preserve"> are prescribed</w:t>
      </w:r>
      <w:r w:rsidR="00EB2631">
        <w:rPr>
          <w:rFonts w:ascii="Times New Roman" w:hAnsi="Times New Roman" w:cs="Times New Roman"/>
        </w:rPr>
        <w:t xml:space="preserve"> </w:t>
      </w:r>
      <w:r w:rsidR="00605A25">
        <w:rPr>
          <w:rFonts w:ascii="Times New Roman" w:hAnsi="Times New Roman" w:cs="Times New Roman"/>
        </w:rPr>
        <w:t xml:space="preserve">go on to </w:t>
      </w:r>
      <w:r w:rsidR="00EB2631">
        <w:rPr>
          <w:rFonts w:ascii="Times New Roman" w:hAnsi="Times New Roman" w:cs="Times New Roman"/>
        </w:rPr>
        <w:t>develop opioid use disorder (OUD)</w:t>
      </w:r>
      <w:r w:rsidR="009F1E07">
        <w:rPr>
          <w:rFonts w:ascii="Times New Roman" w:hAnsi="Times New Roman" w:cs="Times New Roman"/>
        </w:rPr>
        <w:t xml:space="preserve">. Although incidence is highly variable, </w:t>
      </w:r>
      <w:r w:rsidR="002C4427">
        <w:rPr>
          <w:rFonts w:ascii="Times New Roman" w:hAnsi="Times New Roman" w:cs="Times New Roman"/>
        </w:rPr>
        <w:t>population studies report up to 34% of patients prescribed opioids present with OUD symptoms</w:t>
      </w:r>
      <w:r w:rsidR="009F1E07">
        <w:rPr>
          <w:rFonts w:ascii="Times New Roman" w:hAnsi="Times New Roman" w:cs="Times New Roman"/>
        </w:rPr>
        <w:t xml:space="preserve"> </w:t>
      </w:r>
      <w:r w:rsidR="00EB2631">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&lt;EndNote&gt;&lt;Cite&gt;&lt;Author&gt;Klimas&lt;/Author&gt;&lt;Year&gt;2019&lt;/Year&gt;&lt;RecNum&gt;259&lt;/RecNum&gt;&lt;IDText&gt;Strategies to Identify Patient Risks of Prescription Opioid Addiction When Initiating Opioids for Pain&lt;/IDText&gt;&lt;DisplayText&gt;(Klimas et al., 2019)&lt;/DisplayText&gt;&lt;record&gt;&lt;rec-number&gt;259&lt;/rec-number&gt;&lt;foreign-keys&gt;&lt;key app="EN" db-id="a2wzwdfwsvfds2e0vapp2sdcpd0xw5dtxarx" timestamp="1647616962"&gt;259&lt;/key&gt;&lt;/foreign-keys&gt;&lt;ref-type name="Journal Article"&gt;17&lt;/ref-type&gt;&lt;contributors&gt;&lt;authors&gt;&lt;author&gt;Klimas, Jan&lt;/author&gt;&lt;author&gt;Gorfinkel, Lauren&lt;/author&gt;&lt;author&gt;Fairbairn, Nadia&lt;/author&gt;&lt;author&gt;Amato, Laura&lt;/author&gt;&lt;author&gt;Ahamad, Keith&lt;/author&gt;&lt;author&gt;Nolan, Seonaid&lt;/author&gt;&lt;author&gt;Simel, David L.&lt;/author&gt;&lt;author&gt;Wood, Evan&lt;/author&gt;&lt;/authors&gt;&lt;/contributors&gt;&lt;titles&gt;&lt;title&gt;Strategies to Identify Patient Risks of Prescription Opioid Addiction When Initiating Opioids for Pain&lt;/title&gt;&lt;secondary-title&gt;JAMA Network Open&lt;/secondary-title&gt;&lt;/titles&gt;&lt;periodical&gt;&lt;full-title&gt;JAMA Network Open&lt;/full-title&gt;&lt;/periodical&gt;&lt;pages&gt;e193365&lt;/pages&gt;&lt;volume&gt;2&lt;/volume&gt;&lt;number&gt;5&lt;/number&gt;&lt;dates&gt;&lt;year&gt;2019&lt;/year&gt;&lt;/dates&gt;&lt;publisher&gt;American Medical Association (AMA)&lt;/publisher&gt;&lt;isbn&gt;2574-3805&lt;/isbn&gt;&lt;urls&gt;&lt;related-urls&gt;&lt;url&gt;https://dx.doi.org/10.1001/jamanetworkopen.2019.3365&lt;/url&gt;&lt;/related-urls&gt;&lt;/urls&gt;&lt;electronic-resource-num&gt;10.1001/jamanetworkopen.2019.3365&lt;/electronic-resource-num&gt;&lt;/record&gt;&lt;/Cite&gt;&lt;/EndNote&gt;</w:instrText>
      </w:r>
      <w:r w:rsidR="00EB2631">
        <w:rPr>
          <w:rFonts w:ascii="Times New Roman" w:hAnsi="Times New Roman" w:cs="Times New Roman"/>
        </w:rPr>
        <w:fldChar w:fldCharType="separate"/>
      </w:r>
      <w:r w:rsidR="00EB2631">
        <w:rPr>
          <w:rFonts w:ascii="Times New Roman" w:hAnsi="Times New Roman" w:cs="Times New Roman"/>
          <w:noProof/>
        </w:rPr>
        <w:t>(Klimas et al., 2019)</w:t>
      </w:r>
      <w:r w:rsidR="00EB2631">
        <w:rPr>
          <w:rFonts w:ascii="Times New Roman" w:hAnsi="Times New Roman" w:cs="Times New Roman"/>
        </w:rPr>
        <w:fldChar w:fldCharType="end"/>
      </w:r>
      <w:r w:rsidR="00EB2631">
        <w:rPr>
          <w:rFonts w:ascii="Times New Roman" w:hAnsi="Times New Roman" w:cs="Times New Roman"/>
        </w:rPr>
        <w:t xml:space="preserve">. </w:t>
      </w:r>
      <w:r w:rsidR="0067239B">
        <w:rPr>
          <w:rFonts w:ascii="Times New Roman" w:hAnsi="Times New Roman" w:cs="Times New Roman"/>
        </w:rPr>
        <w:t xml:space="preserve">Opioid </w:t>
      </w:r>
      <w:r w:rsidR="007B7601">
        <w:rPr>
          <w:rFonts w:ascii="Times New Roman" w:hAnsi="Times New Roman" w:cs="Times New Roman"/>
        </w:rPr>
        <w:t>misuse and abuse</w:t>
      </w:r>
      <w:r w:rsidR="0067239B">
        <w:rPr>
          <w:rFonts w:ascii="Times New Roman" w:hAnsi="Times New Roman" w:cs="Times New Roman"/>
        </w:rPr>
        <w:t xml:space="preserve"> </w:t>
      </w:r>
      <w:r w:rsidR="007B7601">
        <w:rPr>
          <w:rFonts w:ascii="Times New Roman" w:hAnsi="Times New Roman" w:cs="Times New Roman"/>
        </w:rPr>
        <w:t>are</w:t>
      </w:r>
      <w:r w:rsidR="0067239B">
        <w:rPr>
          <w:rFonts w:ascii="Times New Roman" w:hAnsi="Times New Roman" w:cs="Times New Roman"/>
        </w:rPr>
        <w:t xml:space="preserve"> at crisis levels within the </w:t>
      </w:r>
      <w:r w:rsidR="00D671B8">
        <w:rPr>
          <w:rFonts w:ascii="Times New Roman" w:hAnsi="Times New Roman" w:cs="Times New Roman"/>
        </w:rPr>
        <w:t xml:space="preserve">United States (US), </w:t>
      </w:r>
      <w:r w:rsidR="007B7601">
        <w:rPr>
          <w:rFonts w:ascii="Times New Roman" w:hAnsi="Times New Roman" w:cs="Times New Roman"/>
        </w:rPr>
        <w:t xml:space="preserve">and the Centers for Disease Control and Prevention (CDC) estimate that approximately 91 deaths due to opioid overdose occur daily </w:t>
      </w:r>
      <w:r w:rsidR="007B7601">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&lt;EndNote&gt;&lt;Cite&gt;&lt;Author&gt;Schiller&lt;/Author&gt;&lt;Year&gt;2022&lt;/Year&gt;&lt;RecNum&gt;257&lt;/RecNum&gt;&lt;IDText&gt;Opioid Overdose&lt;/IDText&gt;&lt;DisplayText&gt;(Schiller et al., 2022)&lt;/DisplayText&gt;&lt;record&gt;&lt;rec-number&gt;257&lt;/rec-number&gt;&lt;foreign-keys&gt;&lt;key app="EN" db-id="a2wzwdfwsvfds2e0vapp2sdcpd0xw5dtxarx" timestamp="1647615443"&gt;257&lt;/key&gt;&lt;/foreign-keys&gt;&lt;ref-type name="Book Section"&gt;5&lt;/ref-type&gt;&lt;contributors&gt;&lt;authors&gt;&lt;author&gt;Schiller, E. Y.&lt;/author&gt;&lt;author&gt;Goyal, A.&lt;/author&gt;&lt;author&gt;Mechanic, O. J.&lt;/author&gt;&lt;/authors&gt;&lt;/contributors&gt;&lt;auth-address&gt;University of Connecticut&amp;#xD;University of Kansas Medical Center&amp;#xD;Harvard Medical School/BIDMC&lt;/auth-address&gt;&lt;titles&gt;&lt;title&gt;Opioid Overdose&lt;/title&gt;&lt;secondary-title&gt;StatPearls&lt;/secondary-title&gt;&lt;/titles&gt;&lt;dates&gt;&lt;year&gt;2022&lt;/year&gt;&lt;/dates&gt;&lt;pub-location&gt;Treasure Island (FL)&lt;/pub-location&gt;&lt;publisher&gt;StatPearls Publishing&amp;#xD;Copyright © 2022, StatPearls Publishing LLC.&lt;/publisher&gt;&lt;accession-num&gt;29262202&lt;/accession-num&gt;&lt;urls&gt;&lt;/urls&gt;&lt;language&gt;eng&lt;/language&gt;&lt;/record&gt;&lt;/Cite&gt;&lt;/EndNote&gt;</w:instrText>
      </w:r>
      <w:r w:rsidR="007B7601">
        <w:rPr>
          <w:rFonts w:ascii="Times New Roman" w:hAnsi="Times New Roman" w:cs="Times New Roman"/>
        </w:rPr>
        <w:fldChar w:fldCharType="separate"/>
      </w:r>
      <w:r w:rsidR="007B7601">
        <w:rPr>
          <w:rFonts w:ascii="Times New Roman" w:hAnsi="Times New Roman" w:cs="Times New Roman"/>
          <w:noProof/>
        </w:rPr>
        <w:t>(Schiller et al., 2022)</w:t>
      </w:r>
      <w:r w:rsidR="007B7601">
        <w:rPr>
          <w:rFonts w:ascii="Times New Roman" w:hAnsi="Times New Roman" w:cs="Times New Roman"/>
        </w:rPr>
        <w:fldChar w:fldCharType="end"/>
      </w:r>
      <w:r w:rsidR="007B7601">
        <w:rPr>
          <w:rFonts w:ascii="Times New Roman" w:hAnsi="Times New Roman" w:cs="Times New Roman"/>
        </w:rPr>
        <w:t xml:space="preserve">. Opioid overdose rates have </w:t>
      </w:r>
      <w:r w:rsidR="00486503">
        <w:rPr>
          <w:rFonts w:ascii="Times New Roman" w:hAnsi="Times New Roman" w:cs="Times New Roman"/>
        </w:rPr>
        <w:t>sizably increased</w:t>
      </w:r>
      <w:r w:rsidR="0057035F">
        <w:rPr>
          <w:rFonts w:ascii="Times New Roman" w:hAnsi="Times New Roman" w:cs="Times New Roman"/>
        </w:rPr>
        <w:t xml:space="preserve"> in the last two decades,</w:t>
      </w:r>
      <w:r w:rsidR="001E3FEC">
        <w:rPr>
          <w:rFonts w:ascii="Times New Roman" w:hAnsi="Times New Roman" w:cs="Times New Roman"/>
        </w:rPr>
        <w:t xml:space="preserve"> </w:t>
      </w:r>
      <w:r w:rsidR="001018D4">
        <w:rPr>
          <w:rFonts w:ascii="Times New Roman" w:hAnsi="Times New Roman" w:cs="Times New Roman"/>
        </w:rPr>
        <w:t>with</w:t>
      </w:r>
      <w:r w:rsidR="001E3FEC">
        <w:rPr>
          <w:rFonts w:ascii="Times New Roman" w:hAnsi="Times New Roman" w:cs="Times New Roman"/>
        </w:rPr>
        <w:t xml:space="preserve"> </w:t>
      </w:r>
      <w:r w:rsidR="00486503">
        <w:rPr>
          <w:rFonts w:ascii="Times New Roman" w:hAnsi="Times New Roman" w:cs="Times New Roman"/>
        </w:rPr>
        <w:t>accidental prescription opioid overdoses hav</w:t>
      </w:r>
      <w:r w:rsidR="001018D4">
        <w:rPr>
          <w:rFonts w:ascii="Times New Roman" w:hAnsi="Times New Roman" w:cs="Times New Roman"/>
        </w:rPr>
        <w:t>ing increased</w:t>
      </w:r>
      <w:r w:rsidR="00486503">
        <w:rPr>
          <w:rFonts w:ascii="Times New Roman" w:hAnsi="Times New Roman" w:cs="Times New Roman"/>
        </w:rPr>
        <w:t xml:space="preserve"> nearly fourfold from 2000 to 2010 </w:t>
      </w:r>
      <w:r w:rsidR="00486503">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&lt;EndNote&gt;&lt;Cite&gt;&lt;Author&gt;Brady&lt;/Author&gt;&lt;Year&gt;2016&lt;/Year&gt;&lt;RecNum&gt;258&lt;/RecNum&gt;&lt;IDText&gt;Prescription Opioid Misuse, Abuse, and Treatment in the United States: An Update&lt;/IDText&gt;&lt;DisplayText&gt;(Brady et al., 2016)&lt;/DisplayText&gt;&lt;record&gt;&lt;rec-number&gt;258&lt;/rec-number&gt;&lt;foreign-keys&gt;&lt;key app="EN" db-id="a2wzwdfwsvfds2e0vapp2sdcpd0xw5dtxarx" timestamp="1647616041"&gt;258&lt;/key&gt;&lt;/foreign-keys&gt;&lt;ref-type name="Journal Article"&gt;17&lt;/ref-type&gt;&lt;contributors&gt;&lt;authors&gt;&lt;author&gt;Brady, Kathleen T.&lt;/author&gt;&lt;author&gt;McCauley, Jenna L.&lt;/author&gt;&lt;author&gt;Back, Sudie E.&lt;/author&gt;&lt;/authors&gt;&lt;/contributors&gt;&lt;titles&gt;&lt;title&gt;Prescription Opioid Misuse, Abuse, and Treatment in the United States: An Update&lt;/title&gt;&lt;secondary-title&gt;American Journal of Psychiatry&lt;/secondary-title&gt;&lt;/titles&gt;&lt;periodical&gt;&lt;full-title&gt;American Journal of Psychiatry&lt;/full-title&gt;&lt;/periodical&gt;&lt;pages&gt;18-26&lt;/pages&gt;&lt;volume&gt;173&lt;/volume&gt;&lt;number&gt;1&lt;/number&gt;&lt;dates&gt;&lt;year&gt;2016&lt;/year&gt;&lt;/dates&gt;&lt;publisher&gt;American Psychiatric Association Publishing&lt;/publisher&gt;&lt;isbn&gt;0002-953X&lt;/isbn&gt;&lt;urls&gt;&lt;related-urls&gt;&lt;url&gt;https://dx.doi.org/10.1176/appi.ajp.2015.15020262&lt;/url&gt;&lt;/related-urls&gt;&lt;/urls&gt;&lt;electronic-resource-num&gt;10.1176/appi.ajp.2015.15020262&lt;/electronic-resource-num&gt;&lt;/record&gt;&lt;/Cite&gt;&lt;/EndNote&gt;</w:instrText>
      </w:r>
      <w:r w:rsidR="00486503">
        <w:rPr>
          <w:rFonts w:ascii="Times New Roman" w:hAnsi="Times New Roman" w:cs="Times New Roman"/>
        </w:rPr>
        <w:fldChar w:fldCharType="separate"/>
      </w:r>
      <w:r w:rsidR="00486503">
        <w:rPr>
          <w:rFonts w:ascii="Times New Roman" w:hAnsi="Times New Roman" w:cs="Times New Roman"/>
          <w:noProof/>
        </w:rPr>
        <w:t>(Brady et al., 2016)</w:t>
      </w:r>
      <w:r w:rsidR="00486503">
        <w:rPr>
          <w:rFonts w:ascii="Times New Roman" w:hAnsi="Times New Roman" w:cs="Times New Roman"/>
        </w:rPr>
        <w:fldChar w:fldCharType="end"/>
      </w:r>
      <w:r w:rsidR="00486503">
        <w:rPr>
          <w:rFonts w:ascii="Times New Roman" w:hAnsi="Times New Roman" w:cs="Times New Roman"/>
        </w:rPr>
        <w:t xml:space="preserve">. </w:t>
      </w:r>
      <w:r w:rsidR="00506FB2">
        <w:rPr>
          <w:rFonts w:ascii="Times New Roman" w:hAnsi="Times New Roman" w:cs="Times New Roman"/>
        </w:rPr>
        <w:t>Opioid abuse is highly prevalent in the</w:t>
      </w:r>
      <w:r w:rsidR="00D671B8">
        <w:rPr>
          <w:rFonts w:ascii="Times New Roman" w:hAnsi="Times New Roman" w:cs="Times New Roman"/>
        </w:rPr>
        <w:t xml:space="preserve"> Appalachian region of the US</w:t>
      </w:r>
      <w:r w:rsidR="00EA31F8">
        <w:rPr>
          <w:rFonts w:ascii="Times New Roman" w:hAnsi="Times New Roman" w:cs="Times New Roman"/>
        </w:rPr>
        <w:t xml:space="preserve">, and </w:t>
      </w:r>
      <w:r w:rsidR="00506FB2">
        <w:rPr>
          <w:rFonts w:ascii="Times New Roman" w:hAnsi="Times New Roman" w:cs="Times New Roman"/>
        </w:rPr>
        <w:t xml:space="preserve">The </w:t>
      </w:r>
      <w:r w:rsidR="0057035F">
        <w:rPr>
          <w:rFonts w:ascii="Times New Roman" w:hAnsi="Times New Roman" w:cs="Times New Roman"/>
        </w:rPr>
        <w:t>Appalachian Regional Commission (ARC) reported that deaths due to drug overdose</w:t>
      </w:r>
      <w:r w:rsidR="001018D4">
        <w:rPr>
          <w:rFonts w:ascii="Times New Roman" w:hAnsi="Times New Roman" w:cs="Times New Roman"/>
        </w:rPr>
        <w:t xml:space="preserve"> in general</w:t>
      </w:r>
      <w:r w:rsidR="0057035F">
        <w:rPr>
          <w:rFonts w:ascii="Times New Roman" w:hAnsi="Times New Roman" w:cs="Times New Roman"/>
        </w:rPr>
        <w:t xml:space="preserve"> were 37% higher in Appalachia than the rest of the </w:t>
      </w:r>
      <w:r w:rsidR="001E3FEC">
        <w:rPr>
          <w:rFonts w:ascii="Times New Roman" w:hAnsi="Times New Roman" w:cs="Times New Roman"/>
        </w:rPr>
        <w:t xml:space="preserve">US in 2015 </w:t>
      </w:r>
      <w:r w:rsidR="00415270">
        <w:rPr>
          <w:rFonts w:ascii="Times New Roman" w:hAnsi="Times New Roman" w:cs="Times New Roman"/>
        </w:rPr>
        <w:fldChar w:fldCharType="begin">
          <w:fldData xml:space="preserve">PEVuZE5vdGU+PENpdGU+PEF1dGhvcj5EYXNndXB0YTwvQXV0aG9yPjxZZWFyPjIwMTg8L1llYXI+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PEVuZE5vdGU+PENpdGU+PEF1dGhvcj5EYXNndXB0YTwvQXV0aG9yPjxZZWFyPjIwMTg8L1llYXI+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415270">
        <w:rPr>
          <w:rFonts w:ascii="Times New Roman" w:hAnsi="Times New Roman" w:cs="Times New Roman"/>
        </w:rPr>
      </w:r>
      <w:r w:rsidR="00415270">
        <w:rPr>
          <w:rFonts w:ascii="Times New Roman" w:hAnsi="Times New Roman" w:cs="Times New Roman"/>
        </w:rPr>
        <w:fldChar w:fldCharType="separate"/>
      </w:r>
      <w:r w:rsidR="00415270">
        <w:rPr>
          <w:rFonts w:ascii="Times New Roman" w:hAnsi="Times New Roman" w:cs="Times New Roman"/>
          <w:noProof/>
        </w:rPr>
        <w:t>(Dasgupta et al., 2018; Schalkoff et al., 2020)</w:t>
      </w:r>
      <w:r w:rsidR="00415270">
        <w:rPr>
          <w:rFonts w:ascii="Times New Roman" w:hAnsi="Times New Roman" w:cs="Times New Roman"/>
        </w:rPr>
        <w:fldChar w:fldCharType="end"/>
      </w:r>
      <w:r w:rsidR="00415270">
        <w:rPr>
          <w:rFonts w:ascii="Times New Roman" w:hAnsi="Times New Roman" w:cs="Times New Roman"/>
        </w:rPr>
        <w:t>.</w:t>
      </w:r>
      <w:r w:rsidR="001E3FEC">
        <w:rPr>
          <w:rFonts w:ascii="Times New Roman" w:hAnsi="Times New Roman" w:cs="Times New Roman"/>
        </w:rPr>
        <w:t xml:space="preserve"> Investigations of this trend suggest</w:t>
      </w:r>
      <w:r w:rsidR="00415270">
        <w:rPr>
          <w:rFonts w:ascii="Times New Roman" w:hAnsi="Times New Roman" w:cs="Times New Roman"/>
        </w:rPr>
        <w:t xml:space="preserve"> </w:t>
      </w:r>
      <w:r w:rsidR="001E3FEC">
        <w:rPr>
          <w:rFonts w:ascii="Times New Roman" w:hAnsi="Times New Roman" w:cs="Times New Roman"/>
        </w:rPr>
        <w:t xml:space="preserve">that poor social and economic conditions, lower education levels, and high work-related injuries make the Appalachian region </w:t>
      </w:r>
      <w:r w:rsidR="001018D4">
        <w:rPr>
          <w:rFonts w:ascii="Times New Roman" w:hAnsi="Times New Roman" w:cs="Times New Roman"/>
        </w:rPr>
        <w:t>particularly vulnerable to</w:t>
      </w:r>
      <w:r w:rsidR="001E3FEC">
        <w:rPr>
          <w:rFonts w:ascii="Times New Roman" w:hAnsi="Times New Roman" w:cs="Times New Roman"/>
        </w:rPr>
        <w:t xml:space="preserve"> opioid abuse </w:t>
      </w:r>
      <w:r w:rsidR="001E3FEC">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&lt;EndNote&gt;&lt;Cite&gt;&lt;Author&gt;Moody&lt;/Author&gt;&lt;Year&gt;2017&lt;/Year&gt;&lt;RecNum&gt;260&lt;/RecNum&gt;&lt;IDText&gt;Substance use in rural Central Appalachia: Current status and treatment considerations&lt;/IDText&gt;&lt;DisplayText&gt;(Moody et al., 2017)&lt;/DisplayText&gt;&lt;record&gt;&lt;rec-number&gt;260&lt;/rec-number&gt;&lt;foreign-keys&gt;&lt;key app="EN" db-id="a2wzwdfwsvfds2e0vapp2sdcpd0xw5dtxarx" timestamp="1647617791"&gt;260&lt;/key&gt;&lt;/foreign-keys&gt;&lt;ref-type name="Journal Article"&gt;17&lt;/ref-type&gt;&lt;contributors&gt;&lt;authors&gt;&lt;author&gt;Moody, Lara N.&lt;/author&gt;&lt;author&gt;Satterwhite, Emily&lt;/author&gt;&lt;author&gt;Bickel, Warren K.&lt;/author&gt;&lt;/authors&gt;&lt;/contributors&gt;&lt;titles&gt;&lt;title&gt;Substance use in rural Central Appalachia: Current status and treatment considerations&lt;/title&gt;&lt;secondary-title&gt;Journal of Rural Mental Health&lt;/secondary-title&gt;&lt;/titles&gt;&lt;periodical&gt;&lt;full-title&gt;Journal of Rural Mental Health&lt;/full-title&gt;&lt;/periodical&gt;&lt;pages&gt;123-135&lt;/pages&gt;&lt;volume&gt;41&lt;/volume&gt;&lt;number&gt;2&lt;/number&gt;&lt;dates&gt;&lt;year&gt;2017&lt;/year&gt;&lt;/dates&gt;&lt;publisher&gt;American Psychological Association (APA)&lt;/publisher&gt;&lt;isbn&gt;2163-8969&lt;/isbn&gt;&lt;urls&gt;&lt;related-urls&gt;&lt;url&gt;https://dx.doi.org/10.1037/rmh0000064&lt;/url&gt;&lt;/related-urls&gt;&lt;/urls&gt;&lt;electronic-resource-num&gt;10.1037/rmh0000064&lt;/electronic-resource-num&gt;&lt;/record&gt;&lt;/Cite&gt;&lt;/EndNote&gt;</w:instrText>
      </w:r>
      <w:r w:rsidR="001E3FEC">
        <w:rPr>
          <w:rFonts w:ascii="Times New Roman" w:hAnsi="Times New Roman" w:cs="Times New Roman"/>
        </w:rPr>
        <w:fldChar w:fldCharType="separate"/>
      </w:r>
      <w:r w:rsidR="001E3FEC">
        <w:rPr>
          <w:rFonts w:ascii="Times New Roman" w:hAnsi="Times New Roman" w:cs="Times New Roman"/>
          <w:noProof/>
        </w:rPr>
        <w:t>(Moody et al., 2017)</w:t>
      </w:r>
      <w:r w:rsidR="001E3FEC">
        <w:rPr>
          <w:rFonts w:ascii="Times New Roman" w:hAnsi="Times New Roman" w:cs="Times New Roman"/>
        </w:rPr>
        <w:fldChar w:fldCharType="end"/>
      </w:r>
      <w:r w:rsidR="001E3FEC">
        <w:rPr>
          <w:rFonts w:ascii="Times New Roman" w:hAnsi="Times New Roman" w:cs="Times New Roman"/>
        </w:rPr>
        <w:t xml:space="preserve">. Other important factors </w:t>
      </w:r>
      <w:r w:rsidR="00CF1A26">
        <w:rPr>
          <w:rFonts w:ascii="Times New Roman" w:hAnsi="Times New Roman" w:cs="Times New Roman"/>
        </w:rPr>
        <w:t xml:space="preserve">highlighted </w:t>
      </w:r>
      <w:r w:rsidR="006B5856">
        <w:rPr>
          <w:rFonts w:ascii="Times New Roman" w:hAnsi="Times New Roman" w:cs="Times New Roman"/>
        </w:rPr>
        <w:t xml:space="preserve">in these studies </w:t>
      </w:r>
      <w:r w:rsidR="001E3FEC">
        <w:rPr>
          <w:rFonts w:ascii="Times New Roman" w:hAnsi="Times New Roman" w:cs="Times New Roman"/>
        </w:rPr>
        <w:t xml:space="preserve">are </w:t>
      </w:r>
      <w:r w:rsidR="00EA31F8">
        <w:rPr>
          <w:rFonts w:ascii="Times New Roman" w:hAnsi="Times New Roman" w:cs="Times New Roman"/>
        </w:rPr>
        <w:t>the</w:t>
      </w:r>
      <w:r w:rsidR="001018D4">
        <w:rPr>
          <w:rFonts w:ascii="Times New Roman" w:hAnsi="Times New Roman" w:cs="Times New Roman"/>
        </w:rPr>
        <w:t xml:space="preserve"> </w:t>
      </w:r>
      <w:r w:rsidR="00CF1A26">
        <w:rPr>
          <w:rFonts w:ascii="Times New Roman" w:hAnsi="Times New Roman" w:cs="Times New Roman"/>
        </w:rPr>
        <w:t>loss of social connection</w:t>
      </w:r>
      <w:r w:rsidR="001E3FEC">
        <w:rPr>
          <w:rFonts w:ascii="Times New Roman" w:hAnsi="Times New Roman" w:cs="Times New Roman"/>
        </w:rPr>
        <w:t xml:space="preserve"> </w:t>
      </w:r>
      <w:r w:rsidR="0057035F">
        <w:rPr>
          <w:rFonts w:ascii="Times New Roman" w:hAnsi="Times New Roman" w:cs="Times New Roman"/>
        </w:rPr>
        <w:t>and a diminished sense of hope</w:t>
      </w:r>
      <w:r w:rsidR="00696B2F">
        <w:rPr>
          <w:rFonts w:ascii="Times New Roman" w:hAnsi="Times New Roman" w:cs="Times New Roman"/>
        </w:rPr>
        <w:t xml:space="preserve"> </w:t>
      </w:r>
      <w:r w:rsidR="004662F0">
        <w:rPr>
          <w:rFonts w:ascii="Times New Roman" w:hAnsi="Times New Roman" w:cs="Times New Roman"/>
        </w:rPr>
        <w:t xml:space="preserve">experienced by people </w:t>
      </w:r>
      <w:r w:rsidR="001018D4">
        <w:rPr>
          <w:rFonts w:ascii="Times New Roman" w:hAnsi="Times New Roman" w:cs="Times New Roman"/>
        </w:rPr>
        <w:t>within these regions</w:t>
      </w:r>
      <w:r w:rsidR="004662F0">
        <w:rPr>
          <w:rFonts w:ascii="Times New Roman" w:hAnsi="Times New Roman" w:cs="Times New Roman"/>
        </w:rPr>
        <w:t xml:space="preserve"> </w:t>
      </w:r>
      <w:r w:rsidR="00696B2F">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&lt;EndNote&gt;&lt;Cite&gt;&lt;Author&gt;Blanco&lt;/Author&gt;&lt;Year&gt;2020&lt;/Year&gt;&lt;RecNum&gt;253&lt;/RecNum&gt;&lt;IDText&gt;America’s opioid crisis: the need for an integrated public health approach&lt;/IDText&gt;&lt;DisplayText&gt;(Blanco et al., 2020)&lt;/DisplayText&gt;&lt;record&gt;&lt;rec-number&gt;253&lt;/rec-number&gt;&lt;foreign-keys&gt;&lt;key app="EN" db-id="a2wzwdfwsvfds2e0vapp2sdcpd0xw5dtxarx" timestamp="1647608892"&gt;253&lt;/key&gt;&lt;/foreign-keys&gt;&lt;ref-type name="Journal Article"&gt;17&lt;/ref-type&gt;&lt;contributors&gt;&lt;authors&gt;&lt;author&gt;Blanco, Carlos&lt;/author&gt;&lt;author&gt;Wiley, Tisha R. A.&lt;/author&gt;&lt;author&gt;Lloyd, Jacqueline J.&lt;/author&gt;&lt;author&gt;Lopez, Marsha F.&lt;/author&gt;&lt;author&gt;Volkow, Nora D.&lt;/author&gt;&lt;/authors&gt;&lt;/contributors&gt;&lt;titles&gt;&lt;title&gt;America’s opioid crisis: the need for an integrated public health approach&lt;/title&gt;&lt;secondary-title&gt;Translational Psychiatry&lt;/secondary-title&gt;&lt;/titles&gt;&lt;periodical&gt;&lt;full-title&gt;Translational Psychiatry&lt;/full-title&gt;&lt;/periodical&gt;&lt;volume&gt;10&lt;/volume&gt;&lt;number&gt;1&lt;/number&gt;&lt;dates&gt;&lt;year&gt;2020&lt;/year&gt;&lt;/dates&gt;&lt;publisher&gt;Springer Science and Business Media LLC&lt;/publisher&gt;&lt;isbn&gt;2158-3188&lt;/isbn&gt;&lt;urls&gt;&lt;related-urls&gt;&lt;url&gt;https://dx.doi.org/10.1038/s41398-020-0847-1&lt;/url&gt;&lt;/related-urls&gt;&lt;/urls&gt;&lt;electronic-resource-num&gt;10.1038/s41398-020-0847-1&lt;/electronic-resource-num&gt;&lt;/record&gt;&lt;/Cite&gt;&lt;/EndNote&gt;</w:instrText>
      </w:r>
      <w:r w:rsidR="00696B2F">
        <w:rPr>
          <w:rFonts w:ascii="Times New Roman" w:hAnsi="Times New Roman" w:cs="Times New Roman"/>
        </w:rPr>
        <w:fldChar w:fldCharType="separate"/>
      </w:r>
      <w:r w:rsidR="00696B2F">
        <w:rPr>
          <w:rFonts w:ascii="Times New Roman" w:hAnsi="Times New Roman" w:cs="Times New Roman"/>
          <w:noProof/>
        </w:rPr>
        <w:t>(Blanco et al., 2020)</w:t>
      </w:r>
      <w:r w:rsidR="00696B2F">
        <w:rPr>
          <w:rFonts w:ascii="Times New Roman" w:hAnsi="Times New Roman" w:cs="Times New Roman"/>
        </w:rPr>
        <w:fldChar w:fldCharType="end"/>
      </w:r>
      <w:r w:rsidR="00696B2F">
        <w:rPr>
          <w:rFonts w:ascii="Times New Roman" w:hAnsi="Times New Roman" w:cs="Times New Roman"/>
        </w:rPr>
        <w:t xml:space="preserve">. </w:t>
      </w:r>
    </w:p>
    <w:p w14:paraId="3EF12C9C" w14:textId="7A8F2DF5" w:rsidR="0057035F" w:rsidRDefault="00CF1A26" w:rsidP="00BF3238">
      <w:pPr>
        <w:spacing w:line="480" w:lineRule="auto"/>
        <w:ind w:firstLine="720"/>
        <w:rPr>
          <w:rFonts w:ascii="Times New Roman" w:hAnsi="Times New Roman" w:cs="Times New Roman"/>
        </w:rPr>
      </w:pPr>
      <w:r>
        <w:rPr>
          <w:rFonts w:ascii="Times New Roman" w:hAnsi="Times New Roman" w:cs="Times New Roman"/>
        </w:rPr>
        <w:t>Relevant to the</w:t>
      </w:r>
      <w:r w:rsidR="00B978C2">
        <w:rPr>
          <w:rFonts w:ascii="Times New Roman" w:hAnsi="Times New Roman" w:cs="Times New Roman"/>
        </w:rPr>
        <w:t xml:space="preserve"> opioid epidemic is the ongoing </w:t>
      </w:r>
      <w:r w:rsidR="006B5856">
        <w:rPr>
          <w:rFonts w:ascii="Times New Roman" w:hAnsi="Times New Roman" w:cs="Times New Roman"/>
        </w:rPr>
        <w:t xml:space="preserve">worldwide </w:t>
      </w:r>
      <w:r w:rsidR="00B978C2">
        <w:rPr>
          <w:rFonts w:ascii="Times New Roman" w:hAnsi="Times New Roman" w:cs="Times New Roman"/>
        </w:rPr>
        <w:t>coronavirus disease 2019 (COVID-19) pandemic.</w:t>
      </w:r>
      <w:r>
        <w:rPr>
          <w:rFonts w:ascii="Times New Roman" w:hAnsi="Times New Roman" w:cs="Times New Roman"/>
        </w:rPr>
        <w:t xml:space="preserve"> </w:t>
      </w:r>
      <w:r w:rsidR="00B978C2">
        <w:rPr>
          <w:rFonts w:ascii="Times New Roman" w:hAnsi="Times New Roman" w:cs="Times New Roman"/>
        </w:rPr>
        <w:t xml:space="preserve">Recent studies </w:t>
      </w:r>
      <w:r>
        <w:rPr>
          <w:rFonts w:ascii="Times New Roman" w:hAnsi="Times New Roman" w:cs="Times New Roman"/>
        </w:rPr>
        <w:t xml:space="preserve">have found that </w:t>
      </w:r>
      <w:r w:rsidR="00506FB2">
        <w:rPr>
          <w:rFonts w:ascii="Times New Roman" w:hAnsi="Times New Roman" w:cs="Times New Roman"/>
        </w:rPr>
        <w:t xml:space="preserve">individuals </w:t>
      </w:r>
      <w:r>
        <w:rPr>
          <w:rFonts w:ascii="Times New Roman" w:hAnsi="Times New Roman" w:cs="Times New Roman"/>
        </w:rPr>
        <w:t xml:space="preserve">suffering from </w:t>
      </w:r>
      <w:r w:rsidR="00FF3ECA">
        <w:rPr>
          <w:rFonts w:ascii="Times New Roman" w:hAnsi="Times New Roman" w:cs="Times New Roman"/>
        </w:rPr>
        <w:t>OUD</w:t>
      </w:r>
      <w:r>
        <w:rPr>
          <w:rFonts w:ascii="Times New Roman" w:hAnsi="Times New Roman" w:cs="Times New Roman"/>
        </w:rPr>
        <w:t xml:space="preserve"> or other </w:t>
      </w:r>
      <w:r>
        <w:rPr>
          <w:rFonts w:ascii="Times New Roman" w:hAnsi="Times New Roman" w:cs="Times New Roman"/>
        </w:rPr>
        <w:lastRenderedPageBreak/>
        <w:t xml:space="preserve">forms of substance use disorder are among the most </w:t>
      </w:r>
      <w:r w:rsidR="00D56011">
        <w:rPr>
          <w:rFonts w:ascii="Times New Roman" w:hAnsi="Times New Roman" w:cs="Times New Roman"/>
        </w:rPr>
        <w:t>susceptible</w:t>
      </w:r>
      <w:r>
        <w:rPr>
          <w:rFonts w:ascii="Times New Roman" w:hAnsi="Times New Roman" w:cs="Times New Roman"/>
        </w:rPr>
        <w:t xml:space="preserve"> to</w:t>
      </w:r>
      <w:r w:rsidR="00D56011">
        <w:rPr>
          <w:rFonts w:ascii="Times New Roman" w:hAnsi="Times New Roman" w:cs="Times New Roman"/>
        </w:rPr>
        <w:t xml:space="preserve"> poor outcomes associated with</w:t>
      </w:r>
      <w:r>
        <w:rPr>
          <w:rFonts w:ascii="Times New Roman" w:hAnsi="Times New Roman" w:cs="Times New Roman"/>
        </w:rPr>
        <w:t xml:space="preserve"> </w:t>
      </w:r>
      <w:r w:rsidR="00506FB2">
        <w:rPr>
          <w:rFonts w:ascii="Times New Roman" w:hAnsi="Times New Roman" w:cs="Times New Roman"/>
        </w:rPr>
        <w:t>COVID-19</w:t>
      </w:r>
      <w:r>
        <w:rPr>
          <w:rFonts w:ascii="Times New Roman" w:hAnsi="Times New Roman" w:cs="Times New Roman"/>
        </w:rPr>
        <w:t xml:space="preserve"> </w:t>
      </w:r>
      <w:r>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&lt;EndNote&gt;&lt;Cite&gt;&lt;Author&gt;Volkow&lt;/Author&gt;&lt;Year&gt;2020&lt;/Year&gt;&lt;RecNum&gt;252&lt;/RecNum&gt;&lt;IDText&gt;Collision of the COVID-19 and Addiction Epidemics&lt;/IDText&gt;&lt;DisplayText&gt;(Volkow, 2020)&lt;/DisplayText&gt;&lt;record&gt;&lt;rec-number&gt;252&lt;/rec-number&gt;&lt;foreign-keys&gt;&lt;key app="EN" db-id="a2wzwdfwsvfds2e0vapp2sdcpd0xw5dtxarx" timestamp="1647608180"&gt;252&lt;/key&gt;&lt;/foreign-keys&gt;&lt;ref-type name="Journal Article"&gt;17&lt;/ref-type&gt;&lt;contributors&gt;&lt;authors&gt;&lt;author&gt;Volkow, Nora D.&lt;/author&gt;&lt;/authors&gt;&lt;/contributors&gt;&lt;titles&gt;&lt;title&gt;Collision of the COVID-19 and Addiction Epidemics&lt;/title&gt;&lt;secondary-title&gt;Annals of Internal Medicine&lt;/secondary-title&gt;&lt;/titles&gt;&lt;periodical&gt;&lt;full-title&gt;Annals of Internal Medicine&lt;/full-title&gt;&lt;/periodical&gt;&lt;pages&gt;61-62&lt;/pages&gt;&lt;volume&gt;173&lt;/volume&gt;&lt;number&gt;1&lt;/number&gt;&lt;dates&gt;&lt;year&gt;2020&lt;/year&gt;&lt;pub-dates&gt;&lt;date&gt;2020/07/07&lt;/date&gt;&lt;/pub-dates&gt;&lt;/dates&gt;&lt;publisher&gt;American College of Physicians&lt;/publisher&gt;&lt;isbn&gt;0003-4819&lt;/isbn&gt;&lt;urls&gt;&lt;related-urls&gt;&lt;url&gt;https://doi.org/10.7326/M20-1212&lt;/url&gt;&lt;/related-urls&gt;&lt;/urls&gt;&lt;electronic-resource-num&gt;10.7326/M20-1212&lt;/electronic-resource-num&gt;&lt;access-date&gt;2022/03/18&lt;/access-date&gt;&lt;/record&gt;&lt;/Cite&gt;&lt;/EndNote&gt;</w:instrText>
      </w:r>
      <w:r>
        <w:rPr>
          <w:rFonts w:ascii="Times New Roman" w:hAnsi="Times New Roman" w:cs="Times New Roman"/>
        </w:rPr>
        <w:fldChar w:fldCharType="separate"/>
      </w:r>
      <w:r>
        <w:rPr>
          <w:rFonts w:ascii="Times New Roman" w:hAnsi="Times New Roman" w:cs="Times New Roman"/>
          <w:noProof/>
        </w:rPr>
        <w:t>(Volkow, 2020)</w:t>
      </w:r>
      <w:r>
        <w:rPr>
          <w:rFonts w:ascii="Times New Roman" w:hAnsi="Times New Roman" w:cs="Times New Roman"/>
        </w:rPr>
        <w:fldChar w:fldCharType="end"/>
      </w:r>
      <w:r>
        <w:rPr>
          <w:rFonts w:ascii="Times New Roman" w:hAnsi="Times New Roman" w:cs="Times New Roman"/>
        </w:rPr>
        <w:t xml:space="preserve">. This is due in part to the respiratory health challenges </w:t>
      </w:r>
      <w:r w:rsidR="0057035F">
        <w:rPr>
          <w:rFonts w:ascii="Times New Roman" w:hAnsi="Times New Roman" w:cs="Times New Roman"/>
        </w:rPr>
        <w:t>faced by opioid users</w:t>
      </w:r>
      <w:r>
        <w:rPr>
          <w:rFonts w:ascii="Times New Roman" w:hAnsi="Times New Roman" w:cs="Times New Roman"/>
        </w:rPr>
        <w:t xml:space="preserve">, along with indirect factors, such as unstable housing, incarceration, and </w:t>
      </w:r>
      <w:r w:rsidR="00B978C2">
        <w:rPr>
          <w:rFonts w:ascii="Times New Roman" w:hAnsi="Times New Roman" w:cs="Times New Roman"/>
        </w:rPr>
        <w:t>decreased support and medical care.</w:t>
      </w:r>
      <w:r w:rsidR="00696B2F">
        <w:rPr>
          <w:rFonts w:ascii="Times New Roman" w:hAnsi="Times New Roman" w:cs="Times New Roman"/>
        </w:rPr>
        <w:t xml:space="preserve"> Regarded as a “disease of despair” </w:t>
      </w:r>
      <w:r w:rsidR="00B978C2">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&lt;EndNote&gt;&lt;Cite&gt;&lt;Author&gt;Schalkoff&lt;/Author&gt;&lt;Year&gt;2020&lt;/Year&gt;&lt;RecNum&gt;249&lt;/RecNum&gt;&lt;IDText&gt;The opioid and related drug epidemics in rural Appalachia: A systematic review of populations affected, risk factors, and infectious diseases&lt;/IDText&gt;&lt;DisplayText&gt;(Schalkoff et al., 2020)&lt;/DisplayText&gt;&lt;record&gt;&lt;rec-number&gt;249&lt;/rec-number&gt;&lt;foreign-keys&gt;&lt;key app="EN" db-id="a2wzwdfwsvfds2e0vapp2sdcpd0xw5dtxarx" timestamp="1647607474"&gt;249&lt;/key&gt;&lt;/foreign-keys&gt;&lt;ref-type name="Journal Article"&gt;17&lt;/ref-type&gt;&lt;contributors&gt;&lt;authors&gt;&lt;author&gt;Schalkoff, Christine A.&lt;/author&gt;&lt;author&gt;Lancaster, Kathryn E.&lt;/author&gt;&lt;author&gt;Gaynes, Bradley N.&lt;/author&gt;&lt;author&gt;Wang, Vivian&lt;/author&gt;&lt;author&gt;Pence, Brian W.&lt;/author&gt;&lt;author&gt;Miller, William C.&lt;/author&gt;&lt;author&gt;Go, Vivian F.&lt;/author&gt;&lt;/authors&gt;&lt;/contributors&gt;&lt;titles&gt;&lt;title&gt;The opioid and related drug epidemics in rural Appalachia: A systematic review of populations affected, risk factors, and infectious diseases&lt;/title&gt;&lt;secondary-title&gt;Substance Abuse&lt;/secondary-title&gt;&lt;/titles&gt;&lt;periodical&gt;&lt;full-title&gt;Substance Abuse&lt;/full-title&gt;&lt;/periodical&gt;&lt;pages&gt;35-69&lt;/pages&gt;&lt;volume&gt;41&lt;/volume&gt;&lt;number&gt;1&lt;/number&gt;&lt;dates&gt;&lt;year&gt;2020&lt;/year&gt;&lt;/dates&gt;&lt;publisher&gt;Informa UK Limited&lt;/publisher&gt;&lt;isbn&gt;0889-7077&lt;/isbn&gt;&lt;urls&gt;&lt;related-urls&gt;&lt;url&gt;https://dx.doi.org/10.1080/08897077.2019.1635555&lt;/url&gt;&lt;/related-urls&gt;&lt;/urls&gt;&lt;electronic-resource-num&gt;10.1080/08897077.2019.1635555&lt;/electronic-resource-num&gt;&lt;/record&gt;&lt;/Cite&gt;&lt;/EndNote&gt;</w:instrText>
      </w:r>
      <w:r w:rsidR="00B978C2">
        <w:rPr>
          <w:rFonts w:ascii="Times New Roman" w:hAnsi="Times New Roman" w:cs="Times New Roman"/>
        </w:rPr>
        <w:fldChar w:fldCharType="separate"/>
      </w:r>
      <w:r w:rsidR="00B978C2">
        <w:rPr>
          <w:rFonts w:ascii="Times New Roman" w:hAnsi="Times New Roman" w:cs="Times New Roman"/>
          <w:noProof/>
        </w:rPr>
        <w:t>(Schalkoff et al., 2020)</w:t>
      </w:r>
      <w:r w:rsidR="00B978C2">
        <w:rPr>
          <w:rFonts w:ascii="Times New Roman" w:hAnsi="Times New Roman" w:cs="Times New Roman"/>
        </w:rPr>
        <w:fldChar w:fldCharType="end"/>
      </w:r>
      <w:r w:rsidR="00B978C2">
        <w:rPr>
          <w:rFonts w:ascii="Times New Roman" w:hAnsi="Times New Roman" w:cs="Times New Roman"/>
        </w:rPr>
        <w:t xml:space="preserve">, </w:t>
      </w:r>
      <w:r w:rsidR="00696B2F">
        <w:rPr>
          <w:rFonts w:ascii="Times New Roman" w:hAnsi="Times New Roman" w:cs="Times New Roman"/>
        </w:rPr>
        <w:t>OUD</w:t>
      </w:r>
      <w:r w:rsidR="00D56011">
        <w:rPr>
          <w:rFonts w:ascii="Times New Roman" w:hAnsi="Times New Roman" w:cs="Times New Roman"/>
        </w:rPr>
        <w:t xml:space="preserve"> is also linked to </w:t>
      </w:r>
      <w:r w:rsidR="00696B2F">
        <w:rPr>
          <w:rFonts w:ascii="Times New Roman" w:hAnsi="Times New Roman" w:cs="Times New Roman"/>
        </w:rPr>
        <w:t xml:space="preserve">major depressive disorder and anxiety and stress-related disorders </w:t>
      </w:r>
      <w:r w:rsidR="00696B2F">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&lt;EndNote&gt;&lt;Cite&gt;&lt;Author&gt;Rosoff&lt;/Author&gt;&lt;Year&gt;2021&lt;/Year&gt;&lt;RecNum&gt;0&lt;/RecNum&gt;&lt;IDText&gt;Prescription Opioid Use and Risk for Major Depressive Disorder and Anxiety and Stress-Related Disorders&lt;/IDText&gt;&lt;DisplayText&gt;(Rosoff et al., 2021)&lt;/DisplayText&gt;&lt;record&gt;&lt;urls&gt;&lt;related-urls&gt;&lt;url&gt;https://dx.doi.org/10.1001/jamapsychiatry.2020.3554&lt;/url&gt;&lt;/related-urls&gt;&lt;/urls&gt;&lt;isbn&gt;2168-622X&lt;/isbn&gt;&lt;titles&gt;&lt;title&gt;Prescription Opioid Use and Risk for Major Depressive Disorder and Anxiety and Stress-Related Disorders&lt;/title&gt;&lt;secondary-title&gt;JAMA Psychiatry&lt;/secondary-title&gt;&lt;/titles&gt;&lt;pages&gt;151&lt;/pages&gt;&lt;number&gt;2&lt;/number&gt;&lt;contributors&gt;&lt;authors&gt;&lt;author&gt;Rosoff, Daniel B.&lt;/author&gt;&lt;author&gt;Smith, George Davey&lt;/author&gt;&lt;author&gt;Lohoff, Falk W.&lt;/author&gt;&lt;/authors&gt;&lt;/contributors&gt;&lt;added-date format="utc"&gt;1647609222&lt;/added-date&gt;&lt;ref-type name="Journal Article"&gt;17&lt;/ref-type&gt;&lt;dates&gt;&lt;year&gt;2021&lt;/year&gt;&lt;/dates&gt;&lt;rec-number&gt;313&lt;/rec-number&gt;&lt;publisher&gt;American Medical Association (AMA)&lt;/publisher&gt;&lt;last-updated-date format="utc"&gt;1647609224&lt;/last-updated-date&gt;&lt;electronic-resource-num&gt;10.1001/jamapsychiatry.2020.3554&lt;/electronic-resource-num&gt;&lt;volume&gt;78&lt;/volume&gt;&lt;/record&gt;&lt;/Cite&gt;&lt;/EndNote&gt;</w:instrText>
      </w:r>
      <w:r w:rsidR="00696B2F">
        <w:rPr>
          <w:rFonts w:ascii="Times New Roman" w:hAnsi="Times New Roman" w:cs="Times New Roman"/>
        </w:rPr>
        <w:fldChar w:fldCharType="separate"/>
      </w:r>
      <w:r w:rsidR="00696B2F">
        <w:rPr>
          <w:rFonts w:ascii="Times New Roman" w:hAnsi="Times New Roman" w:cs="Times New Roman"/>
          <w:noProof/>
        </w:rPr>
        <w:t>(Rosoff et al., 2021)</w:t>
      </w:r>
      <w:r w:rsidR="00696B2F">
        <w:rPr>
          <w:rFonts w:ascii="Times New Roman" w:hAnsi="Times New Roman" w:cs="Times New Roman"/>
        </w:rPr>
        <w:fldChar w:fldCharType="end"/>
      </w:r>
      <w:r w:rsidR="00696B2F">
        <w:rPr>
          <w:rFonts w:ascii="Times New Roman" w:hAnsi="Times New Roman" w:cs="Times New Roman"/>
        </w:rPr>
        <w:t xml:space="preserve">. </w:t>
      </w:r>
      <w:r w:rsidR="0057035F">
        <w:rPr>
          <w:rFonts w:ascii="Times New Roman" w:hAnsi="Times New Roman" w:cs="Times New Roman"/>
        </w:rPr>
        <w:t>It is</w:t>
      </w:r>
      <w:r w:rsidR="00696B2F">
        <w:rPr>
          <w:rFonts w:ascii="Times New Roman" w:hAnsi="Times New Roman" w:cs="Times New Roman"/>
        </w:rPr>
        <w:t xml:space="preserve"> </w:t>
      </w:r>
      <w:r w:rsidR="006B5856">
        <w:rPr>
          <w:rFonts w:ascii="Times New Roman" w:hAnsi="Times New Roman" w:cs="Times New Roman"/>
        </w:rPr>
        <w:t>plausible</w:t>
      </w:r>
      <w:r w:rsidR="00696B2F">
        <w:rPr>
          <w:rFonts w:ascii="Times New Roman" w:hAnsi="Times New Roman" w:cs="Times New Roman"/>
        </w:rPr>
        <w:t xml:space="preserve"> that those with OUD have diminished motivation to seek </w:t>
      </w:r>
      <w:r w:rsidR="00B978C2">
        <w:rPr>
          <w:rFonts w:ascii="Times New Roman" w:hAnsi="Times New Roman" w:cs="Times New Roman"/>
        </w:rPr>
        <w:t>medical treatment and care, which may exacerbate their inherent vulnerabilities to COVID-19.</w:t>
      </w:r>
      <w:r w:rsidR="004A76F5">
        <w:rPr>
          <w:rFonts w:ascii="Times New Roman" w:hAnsi="Times New Roman" w:cs="Times New Roman"/>
        </w:rPr>
        <w:t xml:space="preserve"> </w:t>
      </w:r>
      <w:r w:rsidR="006B5856">
        <w:rPr>
          <w:rFonts w:ascii="Times New Roman" w:hAnsi="Times New Roman" w:cs="Times New Roman"/>
        </w:rPr>
        <w:t>Recent st</w:t>
      </w:r>
      <w:r w:rsidR="004A76F5">
        <w:rPr>
          <w:rFonts w:ascii="Times New Roman" w:hAnsi="Times New Roman" w:cs="Times New Roman"/>
        </w:rPr>
        <w:t>udies have also demonstrated that the pandemic has significantly increased rates of anxiety, depression, and psychological distress among</w:t>
      </w:r>
      <w:r w:rsidR="006B5856">
        <w:rPr>
          <w:rFonts w:ascii="Times New Roman" w:hAnsi="Times New Roman" w:cs="Times New Roman"/>
        </w:rPr>
        <w:t xml:space="preserve">st </w:t>
      </w:r>
      <w:r w:rsidR="004A76F5">
        <w:rPr>
          <w:rFonts w:ascii="Times New Roman" w:hAnsi="Times New Roman" w:cs="Times New Roman"/>
        </w:rPr>
        <w:t xml:space="preserve">the general population in the US </w:t>
      </w:r>
      <w:r w:rsidR="004A76F5">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&lt;EndNote&gt;&lt;Cite&gt;&lt;Author&gt;Khubchandani&lt;/Author&gt;&lt;Year&gt;2021&lt;/Year&gt;&lt;RecNum&gt;261&lt;/RecNum&gt;&lt;IDText&gt;Post-lockdown depression and anxiety in the USA during the COVID-19 pandemic&lt;/IDText&gt;&lt;DisplayText&gt;(Khubchandani et al., 2021)&lt;/DisplayText&gt;&lt;record&gt;&lt;rec-number&gt;261&lt;/rec-number&gt;&lt;foreign-keys&gt;&lt;key app="EN" db-id="a2wzwdfwsvfds2e0vapp2sdcpd0xw5dtxarx" timestamp="1647626321"&gt;261&lt;/key&gt;&lt;/foreign-keys&gt;&lt;ref-type name="Journal Article"&gt;17&lt;/ref-type&gt;&lt;contributors&gt;&lt;authors&gt;&lt;author&gt;Khubchandani, Jagdish&lt;/author&gt;&lt;author&gt;Sharma, Sushil&lt;/author&gt;&lt;author&gt;Webb, Fern J&lt;/author&gt;&lt;author&gt;Wiblishauser, Michael J&lt;/author&gt;&lt;author&gt;Bowman, Sharon L&lt;/author&gt;&lt;/authors&gt;&lt;/contributors&gt;&lt;titles&gt;&lt;title&gt;Post-lockdown depression and anxiety in the USA during the COVID-19 pandemic&lt;/title&gt;&lt;secondary-title&gt;Journal of Public Health&lt;/secondary-title&gt;&lt;/titles&gt;&lt;periodical&gt;&lt;full-title&gt;Journal of Public Health&lt;/full-title&gt;&lt;/periodical&gt;&lt;pages&gt;246-253&lt;/pages&gt;&lt;volume&gt;43&lt;/volume&gt;&lt;number&gt;2&lt;/number&gt;&lt;dates&gt;&lt;year&gt;2021&lt;/year&gt;&lt;/dates&gt;&lt;isbn&gt;1741-3842&lt;/isbn&gt;&lt;urls&gt;&lt;related-urls&gt;&lt;url&gt;https://doi.org/10.1093/pubmed/fdaa250&lt;/url&gt;&lt;/related-urls&gt;&lt;/urls&gt;&lt;electronic-resource-num&gt;10.1093/pubmed/fdaa250&lt;/electronic-resource-num&gt;&lt;access-date&gt;3/18/2022&lt;/access-date&gt;&lt;/record&gt;&lt;/Cite&gt;&lt;/EndNote&gt;</w:instrText>
      </w:r>
      <w:r w:rsidR="004A76F5">
        <w:rPr>
          <w:rFonts w:ascii="Times New Roman" w:hAnsi="Times New Roman" w:cs="Times New Roman"/>
        </w:rPr>
        <w:fldChar w:fldCharType="separate"/>
      </w:r>
      <w:r w:rsidR="004A76F5">
        <w:rPr>
          <w:rFonts w:ascii="Times New Roman" w:hAnsi="Times New Roman" w:cs="Times New Roman"/>
          <w:noProof/>
        </w:rPr>
        <w:t>(Khubchandani et al., 2021)</w:t>
      </w:r>
      <w:r w:rsidR="004A76F5">
        <w:rPr>
          <w:rFonts w:ascii="Times New Roman" w:hAnsi="Times New Roman" w:cs="Times New Roman"/>
        </w:rPr>
        <w:fldChar w:fldCharType="end"/>
      </w:r>
      <w:r w:rsidR="004A76F5">
        <w:rPr>
          <w:rFonts w:ascii="Times New Roman" w:hAnsi="Times New Roman" w:cs="Times New Roman"/>
        </w:rPr>
        <w:t xml:space="preserve">. </w:t>
      </w:r>
      <w:r w:rsidR="00D37C60">
        <w:rPr>
          <w:rFonts w:ascii="Times New Roman" w:hAnsi="Times New Roman" w:cs="Times New Roman"/>
        </w:rPr>
        <w:t xml:space="preserve">Already the leading cause of </w:t>
      </w:r>
      <w:r w:rsidR="00506FB2">
        <w:rPr>
          <w:rFonts w:ascii="Times New Roman" w:hAnsi="Times New Roman" w:cs="Times New Roman"/>
        </w:rPr>
        <w:t>a</w:t>
      </w:r>
      <w:r w:rsidR="00D37C60">
        <w:rPr>
          <w:rFonts w:ascii="Times New Roman" w:hAnsi="Times New Roman" w:cs="Times New Roman"/>
        </w:rPr>
        <w:t xml:space="preserve"> global health-related burden, </w:t>
      </w:r>
      <w:r w:rsidR="00506FB2">
        <w:rPr>
          <w:rFonts w:ascii="Times New Roman" w:hAnsi="Times New Roman" w:cs="Times New Roman"/>
        </w:rPr>
        <w:t xml:space="preserve">diminished </w:t>
      </w:r>
      <w:r w:rsidR="00D37C60">
        <w:rPr>
          <w:rFonts w:ascii="Times New Roman" w:hAnsi="Times New Roman" w:cs="Times New Roman"/>
        </w:rPr>
        <w:t xml:space="preserve">mental health has become an even greater </w:t>
      </w:r>
      <w:r w:rsidR="00936749">
        <w:rPr>
          <w:rFonts w:ascii="Times New Roman" w:hAnsi="Times New Roman" w:cs="Times New Roman"/>
        </w:rPr>
        <w:t xml:space="preserve">cause for </w:t>
      </w:r>
      <w:r w:rsidR="00D37C60">
        <w:rPr>
          <w:rFonts w:ascii="Times New Roman" w:hAnsi="Times New Roman" w:cs="Times New Roman"/>
        </w:rPr>
        <w:t xml:space="preserve">concern </w:t>
      </w:r>
      <w:r w:rsidR="00506FB2">
        <w:rPr>
          <w:rFonts w:ascii="Times New Roman" w:hAnsi="Times New Roman" w:cs="Times New Roman"/>
        </w:rPr>
        <w:t xml:space="preserve">during </w:t>
      </w:r>
      <w:r w:rsidR="00D37C60">
        <w:rPr>
          <w:rFonts w:ascii="Times New Roman" w:hAnsi="Times New Roman" w:cs="Times New Roman"/>
        </w:rPr>
        <w:t xml:space="preserve">the pandemic </w:t>
      </w:r>
      <w:r w:rsidR="001B3366">
        <w:rPr>
          <w:rFonts w:ascii="Times New Roman" w:hAnsi="Times New Roman" w:cs="Times New Roman"/>
        </w:rPr>
        <w:fldChar w:fldCharType="begin">
          <w:fldData xml:space="preserve">PEVuZE5vdGU+PENpdGU+PEF1dGhvcj5TYW50b21hdXJvPC9BdXRob3I+PFllYXI+MjAyMTwvWWVh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</w:fldData>
        </w:fldChar>
      </w:r>
      <w:r w:rsidR="000473BE">
        <w:rPr>
          <w:rFonts w:ascii="Times New Roman" w:hAnsi="Times New Roman" w:cs="Times New Roman"/>
        </w:rPr>
        <w:instrText xml:space="preserve"> ADDIN EN.CITE </w:instrText>
      </w:r>
      <w:r w:rsidR="000473BE">
        <w:rPr>
          <w:rFonts w:ascii="Times New Roman" w:hAnsi="Times New Roman" w:cs="Times New Roman"/>
        </w:rPr>
        <w:fldChar w:fldCharType="begin">
          <w:fldData xml:space="preserve">PEVuZE5vdGU+PENpdGU+PEF1dGhvcj5TYW50b21hdXJvPC9BdXRob3I+PFllYXI+MjAyMTwvWWVh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</w:fldData>
        </w:fldChar>
      </w:r>
      <w:r w:rsidR="000473BE">
        <w:rPr>
          <w:rFonts w:ascii="Times New Roman" w:hAnsi="Times New Roman" w:cs="Times New Roman"/>
        </w:rPr>
        <w:instrText xml:space="preserve"> ADDIN EN.CITE.DATA </w:instrText>
      </w:r>
      <w:r w:rsidR="000473BE">
        <w:rPr>
          <w:rFonts w:ascii="Times New Roman" w:hAnsi="Times New Roman" w:cs="Times New Roman"/>
        </w:rPr>
      </w:r>
      <w:r w:rsidR="000473BE">
        <w:rPr>
          <w:rFonts w:ascii="Times New Roman" w:hAnsi="Times New Roman" w:cs="Times New Roman"/>
        </w:rPr>
        <w:fldChar w:fldCharType="end"/>
      </w:r>
      <w:r w:rsidR="001B3366">
        <w:rPr>
          <w:rFonts w:ascii="Times New Roman" w:hAnsi="Times New Roman" w:cs="Times New Roman"/>
        </w:rPr>
      </w:r>
      <w:r w:rsidR="001B3366">
        <w:rPr>
          <w:rFonts w:ascii="Times New Roman" w:hAnsi="Times New Roman" w:cs="Times New Roman"/>
        </w:rPr>
        <w:fldChar w:fldCharType="separate"/>
      </w:r>
      <w:r w:rsidR="000473BE">
        <w:rPr>
          <w:rFonts w:ascii="Times New Roman" w:hAnsi="Times New Roman" w:cs="Times New Roman"/>
          <w:noProof/>
        </w:rPr>
        <w:t>(Santomauro et al., 2021)</w:t>
      </w:r>
      <w:r w:rsidR="001B3366">
        <w:rPr>
          <w:rFonts w:ascii="Times New Roman" w:hAnsi="Times New Roman" w:cs="Times New Roman"/>
        </w:rPr>
        <w:fldChar w:fldCharType="end"/>
      </w:r>
      <w:r w:rsidR="000473BE">
        <w:rPr>
          <w:rFonts w:ascii="Times New Roman" w:hAnsi="Times New Roman" w:cs="Times New Roman"/>
        </w:rPr>
        <w:t xml:space="preserve"> </w:t>
      </w:r>
      <w:r w:rsidR="001B3366">
        <w:rPr>
          <w:rFonts w:ascii="Times New Roman" w:hAnsi="Times New Roman" w:cs="Times New Roman"/>
        </w:rPr>
        <w:t>.</w:t>
      </w:r>
    </w:p>
    <w:p w14:paraId="41886DCB" w14:textId="0AB13753" w:rsidR="008B4A68" w:rsidRDefault="001A09F6" w:rsidP="00D37C60">
      <w:pPr>
        <w:spacing w:line="480" w:lineRule="auto"/>
        <w:ind w:firstLine="720"/>
        <w:rPr>
          <w:rFonts w:ascii="Times New Roman" w:hAnsi="Times New Roman" w:cs="Times New Roman"/>
        </w:rPr>
      </w:pPr>
      <w:r>
        <w:rPr>
          <w:rFonts w:ascii="Times New Roman" w:hAnsi="Times New Roman" w:cs="Times New Roman"/>
        </w:rPr>
        <w:t xml:space="preserve">The </w:t>
      </w:r>
      <w:r w:rsidR="00D37C60">
        <w:rPr>
          <w:rFonts w:ascii="Times New Roman" w:hAnsi="Times New Roman" w:cs="Times New Roman"/>
        </w:rPr>
        <w:t>endogenous opioid</w:t>
      </w:r>
      <w:r>
        <w:rPr>
          <w:rFonts w:ascii="Times New Roman" w:hAnsi="Times New Roman" w:cs="Times New Roman"/>
        </w:rPr>
        <w:t xml:space="preserve"> system plays a crucial role in modulating anxiety and other affective states, and some studies suggest that opioids </w:t>
      </w:r>
      <w:r w:rsidR="00FC5CBE">
        <w:rPr>
          <w:rFonts w:ascii="Times New Roman" w:hAnsi="Times New Roman" w:cs="Times New Roman"/>
        </w:rPr>
        <w:t>alleviate</w:t>
      </w:r>
      <w:r>
        <w:rPr>
          <w:rFonts w:ascii="Times New Roman" w:hAnsi="Times New Roman" w:cs="Times New Roman"/>
        </w:rPr>
        <w:t xml:space="preserve"> anxiety-like behavior in rodents and humans </w:t>
      </w:r>
      <w:r w:rsidR="00FB0494">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&lt;EndNote&gt;&lt;Cite&gt;&lt;Author&gt;Colasanti&lt;/Author&gt;&lt;Year&gt;2011&lt;/Year&gt;&lt;RecNum&gt;20&lt;/RecNum&gt;&lt;IDText&gt;Opioids and anxiety&lt;/IDText&gt;&lt;DisplayText&gt;(Colasanti et al., 2011)&lt;/DisplayText&gt;&lt;record&gt;&lt;rec-number&gt;20&lt;/rec-number&gt;&lt;foreign-keys&gt;&lt;key app="EN" db-id="a2wzwdfwsvfds2e0vapp2sdcpd0xw5dtxarx" timestamp="1646756317"&gt;20&lt;/key&gt;&lt;/foreign-keys&gt;&lt;ref-type name="Journal Article"&gt;17&lt;/ref-type&gt;&lt;contributors&gt;&lt;authors&gt;&lt;author&gt;Colasanti, A.&lt;/author&gt;&lt;author&gt;Rabiner, E. A.&lt;/author&gt;&lt;author&gt;Lingford-Hughes, A.&lt;/author&gt;&lt;author&gt;Nutt, D. J.&lt;/author&gt;&lt;/authors&gt;&lt;/contributors&gt;&lt;auth-address&gt;Neuropsychopharmacology Unit, Centre for Pharmacology and Therapeutics, Division of Experimental Medicine, Imperial College London, London, UK. a.colasanti@imperial.ac.uk&lt;/auth-address&gt;&lt;titles&gt;&lt;title&gt;Opioids and anxiety&lt;/title&gt;&lt;secondary-title&gt;J Psychopharmacol&lt;/secondary-title&gt;&lt;/titles&gt;&lt;periodical&gt;&lt;full-title&gt;J Psychopharmacol&lt;/full-title&gt;&lt;/periodical&gt;&lt;pages&gt;1415-33&lt;/pages&gt;&lt;volume&gt;25&lt;/volume&gt;&lt;number&gt;11&lt;/number&gt;&lt;edition&gt;2010/06/10&lt;/edition&gt;&lt;keywords&gt;&lt;keyword&gt;Analgesics, Opioid/*metabolism/*pharmacology&lt;/keyword&gt;&lt;keyword&gt;Animals&lt;/keyword&gt;&lt;keyword&gt;Anti-Anxiety Agents/*pharmacology&lt;/keyword&gt;&lt;keyword&gt;Anxiety/*drug therapy/*metabolism&lt;/keyword&gt;&lt;keyword&gt;Humans&lt;/keyword&gt;&lt;keyword&gt;Neurobiology/methods&lt;/keyword&gt;&lt;keyword&gt;Neuroimaging/methods&lt;/keyword&gt;&lt;/keywords&gt;&lt;dates&gt;&lt;year&gt;2011&lt;/year&gt;&lt;pub-dates&gt;&lt;date&gt;Nov&lt;/date&gt;&lt;/pub-dates&gt;&lt;/dates&gt;&lt;isbn&gt;0269-8811&lt;/isbn&gt;&lt;accession-num&gt;20530588&lt;/accession-num&gt;&lt;urls&gt;&lt;/urls&gt;&lt;electronic-resource-num&gt;10.1177/0269881110367726&lt;/electronic-resource-num&gt;&lt;remote-database-provider&gt;NLM&lt;/remote-database-provider&gt;&lt;language&gt;eng&lt;/language&gt;&lt;/record&gt;&lt;/Cite&gt;&lt;/EndNote&gt;</w:instrText>
      </w:r>
      <w:r w:rsidR="00FB0494">
        <w:rPr>
          <w:rFonts w:ascii="Times New Roman" w:hAnsi="Times New Roman" w:cs="Times New Roman"/>
        </w:rPr>
        <w:fldChar w:fldCharType="separate"/>
      </w:r>
      <w:r w:rsidR="00FB0494">
        <w:rPr>
          <w:rFonts w:ascii="Times New Roman" w:hAnsi="Times New Roman" w:cs="Times New Roman"/>
          <w:noProof/>
        </w:rPr>
        <w:t>(Colasanti et al., 2011)</w:t>
      </w:r>
      <w:r w:rsidR="00FB0494">
        <w:rPr>
          <w:rFonts w:ascii="Times New Roman" w:hAnsi="Times New Roman" w:cs="Times New Roman"/>
        </w:rPr>
        <w:fldChar w:fldCharType="end"/>
      </w:r>
      <w:r w:rsidR="00FB0494">
        <w:rPr>
          <w:rFonts w:ascii="Times New Roman" w:hAnsi="Times New Roman" w:cs="Times New Roman"/>
        </w:rPr>
        <w:t>.</w:t>
      </w:r>
      <w:r w:rsidR="005D0514">
        <w:rPr>
          <w:rFonts w:ascii="Times New Roman" w:hAnsi="Times New Roman" w:cs="Times New Roman"/>
        </w:rPr>
        <w:t xml:space="preserve"> </w:t>
      </w:r>
      <w:r w:rsidR="00D37C60">
        <w:rPr>
          <w:rFonts w:ascii="Times New Roman" w:hAnsi="Times New Roman" w:cs="Times New Roman"/>
        </w:rPr>
        <w:t>R</w:t>
      </w:r>
      <w:r w:rsidR="00C30F16">
        <w:rPr>
          <w:rFonts w:ascii="Times New Roman" w:hAnsi="Times New Roman" w:cs="Times New Roman"/>
        </w:rPr>
        <w:t>odent studies</w:t>
      </w:r>
      <w:r w:rsidR="005D0514">
        <w:rPr>
          <w:rFonts w:ascii="Times New Roman" w:hAnsi="Times New Roman" w:cs="Times New Roman"/>
        </w:rPr>
        <w:t xml:space="preserve"> </w:t>
      </w:r>
      <w:r w:rsidR="0050201D">
        <w:rPr>
          <w:rFonts w:ascii="Times New Roman" w:hAnsi="Times New Roman" w:cs="Times New Roman"/>
        </w:rPr>
        <w:t>report</w:t>
      </w:r>
      <w:r w:rsidR="005D0514">
        <w:rPr>
          <w:rFonts w:ascii="Times New Roman" w:hAnsi="Times New Roman" w:cs="Times New Roman"/>
        </w:rPr>
        <w:t xml:space="preserve"> that </w:t>
      </w:r>
      <w:r w:rsidR="00A109AA">
        <w:rPr>
          <w:rFonts w:ascii="Times New Roman" w:hAnsi="Times New Roman" w:cs="Times New Roman"/>
        </w:rPr>
        <w:t>mu-</w:t>
      </w:r>
      <w:r w:rsidR="005D0514">
        <w:rPr>
          <w:rFonts w:ascii="Times New Roman" w:hAnsi="Times New Roman" w:cs="Times New Roman"/>
        </w:rPr>
        <w:t xml:space="preserve">opioid </w:t>
      </w:r>
      <w:r w:rsidR="00A109AA">
        <w:rPr>
          <w:rFonts w:ascii="Times New Roman" w:hAnsi="Times New Roman" w:cs="Times New Roman"/>
        </w:rPr>
        <w:t xml:space="preserve">receptor </w:t>
      </w:r>
      <w:r w:rsidR="005D0514">
        <w:rPr>
          <w:rFonts w:ascii="Times New Roman" w:hAnsi="Times New Roman" w:cs="Times New Roman"/>
        </w:rPr>
        <w:t>agonists</w:t>
      </w:r>
      <w:r w:rsidR="007A2525">
        <w:rPr>
          <w:rFonts w:ascii="Times New Roman" w:hAnsi="Times New Roman" w:cs="Times New Roman"/>
        </w:rPr>
        <w:t>, such as morphine</w:t>
      </w:r>
      <w:r w:rsidR="0061414C">
        <w:rPr>
          <w:rFonts w:ascii="Times New Roman" w:hAnsi="Times New Roman" w:cs="Times New Roman"/>
        </w:rPr>
        <w:t xml:space="preserve"> </w:t>
      </w:r>
      <w:r w:rsidR="0061414C">
        <w:rPr>
          <w:rFonts w:ascii="Times New Roman" w:hAnsi="Times New Roman" w:cs="Times New Roman"/>
        </w:rPr>
        <w:fldChar w:fldCharType="begin"/>
      </w:r>
      <w:r w:rsidR="0061414C">
        <w:rPr>
          <w:rFonts w:ascii="Times New Roman" w:hAnsi="Times New Roman" w:cs="Times New Roman"/>
        </w:rPr>
        <w:instrText xml:space="preserve"> ADDIN EN.CITE &lt;EndNote&gt;&lt;Cite&gt;&lt;Author&gt;Rezayof&lt;/Author&gt;&lt;Year&gt;2009&lt;/Year&gt;&lt;RecNum&gt;186&lt;/RecNum&gt;&lt;DisplayText&gt;(Rezayof et al., 2009)&lt;/DisplayText&gt;&lt;record&gt;&lt;rec-number&gt;186&lt;/rec-number&gt;&lt;foreign-keys&gt;&lt;key app="EN" db-id="a2wzwdfwsvfds2e0vapp2sdcpd0xw5dtxarx" timestamp="1646757425"&gt;186&lt;/key&gt;&lt;/foreign-keys&gt;&lt;ref-type name="Journal Article"&gt;17&lt;/ref-type&gt;&lt;contributors&gt;&lt;authors&gt;&lt;author&gt;Rezayof, Ameneh&lt;/author&gt;&lt;author&gt;Hosseini, Sedighe-Sadat&lt;/author&gt;&lt;author&gt;Zarrindast, Mohammad-Reza&lt;/author&gt;&lt;/authors&gt;&lt;/contributors&gt;&lt;titles&gt;&lt;title&gt;Effects of morphine on rat behaviour in the elevated plus maze: The role of central amygdala dopamine receptors&lt;/title&gt;&lt;secondary-title&gt;Behavioural Brain Research&lt;/secondary-title&gt;&lt;/titles&gt;&lt;periodical&gt;&lt;full-title&gt;Behavioural Brain Research&lt;/full-title&gt;&lt;/periodical&gt;&lt;pages&gt;171-178&lt;/pages&gt;&lt;volume&gt;202&lt;/volume&gt;&lt;number&gt;2&lt;/number&gt;&lt;dates&gt;&lt;year&gt;2009&lt;/year&gt;&lt;/dates&gt;&lt;publisher&gt;Elsevier BV&lt;/publisher&gt;&lt;isbn&gt;0166-4328&lt;/isbn&gt;&lt;urls&gt;&lt;related-urls&gt;&lt;url&gt;https://dx.doi.org/10.1016/j.bbr.2009.03.030&lt;/url&gt;&lt;/related-urls&gt;&lt;/urls&gt;&lt;electronic-resource-num&gt;10.1016/j.bbr.2009.03.030&lt;/electronic-resource-num&gt;&lt;/record&gt;&lt;/Cite&gt;&lt;/EndNote&gt;</w:instrText>
      </w:r>
      <w:r w:rsidR="0061414C">
        <w:rPr>
          <w:rFonts w:ascii="Times New Roman" w:hAnsi="Times New Roman" w:cs="Times New Roman"/>
        </w:rPr>
        <w:fldChar w:fldCharType="separate"/>
      </w:r>
      <w:r w:rsidR="0061414C">
        <w:rPr>
          <w:rFonts w:ascii="Times New Roman" w:hAnsi="Times New Roman" w:cs="Times New Roman"/>
          <w:noProof/>
        </w:rPr>
        <w:t>(Rezayof et al., 2009)</w:t>
      </w:r>
      <w:r w:rsidR="0061414C">
        <w:rPr>
          <w:rFonts w:ascii="Times New Roman" w:hAnsi="Times New Roman" w:cs="Times New Roman"/>
        </w:rPr>
        <w:fldChar w:fldCharType="end"/>
      </w:r>
      <w:r w:rsidR="007A2525">
        <w:rPr>
          <w:rFonts w:ascii="Times New Roman" w:hAnsi="Times New Roman" w:cs="Times New Roman"/>
        </w:rPr>
        <w:t>, fentanyl</w:t>
      </w:r>
      <w:r w:rsidR="0061414C">
        <w:rPr>
          <w:rFonts w:ascii="Times New Roman" w:hAnsi="Times New Roman" w:cs="Times New Roman"/>
        </w:rPr>
        <w:t xml:space="preserve"> </w:t>
      </w:r>
      <w:r w:rsidR="0061414C">
        <w:rPr>
          <w:rFonts w:ascii="Times New Roman" w:hAnsi="Times New Roman" w:cs="Times New Roman"/>
        </w:rPr>
        <w:fldChar w:fldCharType="begin"/>
      </w:r>
      <w:r w:rsidR="0061414C">
        <w:rPr>
          <w:rFonts w:ascii="Times New Roman" w:hAnsi="Times New Roman" w:cs="Times New Roman"/>
        </w:rPr>
        <w:instrText xml:space="preserve"> ADDIN EN.CITE &lt;EndNote&gt;&lt;Cite&gt;&lt;Author&gt;Fujii&lt;/Author&gt;&lt;Year&gt;2019&lt;/Year&gt;&lt;RecNum&gt;138&lt;/RecNum&gt;&lt;DisplayText&gt;(Fujii et al., 2019)&lt;/DisplayText&gt;&lt;record&gt;&lt;rec-number&gt;138&lt;/rec-number&gt;&lt;foreign-keys&gt;&lt;key app="EN" db-id="a2wzwdfwsvfds2e0vapp2sdcpd0xw5dtxarx" timestamp="1646756953"&gt;138&lt;/key&gt;&lt;/foreign-keys&gt;&lt;ref-type name="Journal Article"&gt;17&lt;/ref-type&gt;&lt;contributors&gt;&lt;authors&gt;&lt;author&gt;Fujii, Kazuki&lt;/author&gt;&lt;author&gt;Koshidaka, Yumie&lt;/author&gt;&lt;author&gt;Adachi, Mayumi&lt;/author&gt;&lt;author&gt;Takao, Keizo&lt;/author&gt;&lt;/authors&gt;&lt;/contributors&gt;&lt;titles&gt;&lt;title&gt;Effects of chronic fentanyl administration on behavioral characteristics of mice&lt;/title&gt;&lt;secondary-title&gt;Neuropsychopharmacology Reports&lt;/secondary-title&gt;&lt;/titles&gt;&lt;periodical&gt;&lt;full-title&gt;Neuropsychopharmacology Reports&lt;/full-title&gt;&lt;/periodical&gt;&lt;pages&gt;17-35&lt;/pages&gt;&lt;volume&gt;39&lt;/volume&gt;&lt;number&gt;1&lt;/number&gt;&lt;dates&gt;&lt;year&gt;2019&lt;/year&gt;&lt;/dates&gt;&lt;publisher&gt;Wiley&lt;/publisher&gt;&lt;isbn&gt;2574-173X&lt;/isbn&gt;&lt;urls&gt;&lt;related-urls&gt;&lt;url&gt;https://dx.doi.org/10.1002/npr2.12040&lt;/url&gt;&lt;/related-urls&gt;&lt;/urls&gt;&lt;electronic-resource-num&gt;10.1002/npr2.12040&lt;/electronic-resource-num&gt;&lt;/record&gt;&lt;/Cite&gt;&lt;/EndNote&gt;</w:instrText>
      </w:r>
      <w:r w:rsidR="0061414C">
        <w:rPr>
          <w:rFonts w:ascii="Times New Roman" w:hAnsi="Times New Roman" w:cs="Times New Roman"/>
        </w:rPr>
        <w:fldChar w:fldCharType="separate"/>
      </w:r>
      <w:r w:rsidR="0061414C">
        <w:rPr>
          <w:rFonts w:ascii="Times New Roman" w:hAnsi="Times New Roman" w:cs="Times New Roman"/>
          <w:noProof/>
        </w:rPr>
        <w:t>(Fujii et al., 2019)</w:t>
      </w:r>
      <w:r w:rsidR="0061414C">
        <w:rPr>
          <w:rFonts w:ascii="Times New Roman" w:hAnsi="Times New Roman" w:cs="Times New Roman"/>
        </w:rPr>
        <w:fldChar w:fldCharType="end"/>
      </w:r>
      <w:r w:rsidR="007A2525">
        <w:rPr>
          <w:rFonts w:ascii="Times New Roman" w:hAnsi="Times New Roman" w:cs="Times New Roman"/>
        </w:rPr>
        <w:t>, and buprenorphine</w:t>
      </w:r>
      <w:r w:rsidR="0061414C">
        <w:rPr>
          <w:rFonts w:ascii="Times New Roman" w:hAnsi="Times New Roman" w:cs="Times New Roman"/>
        </w:rPr>
        <w:t xml:space="preserve"> </w:t>
      </w:r>
      <w:r w:rsidR="0061414C">
        <w:rPr>
          <w:rFonts w:ascii="Times New Roman" w:hAnsi="Times New Roman" w:cs="Times New Roman"/>
        </w:rPr>
        <w:fldChar w:fldCharType="begin">
          <w:fldData xml:space="preserve">PEVuZE5vdGU+PENpdGU+PEF1dGhvcj5BbG1hdHJvdWRpPC9BdXRob3I+PFllYXI+MjAxODwvWWVh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</w:fldData>
        </w:fldChar>
      </w:r>
      <w:r w:rsidR="0061414C">
        <w:rPr>
          <w:rFonts w:ascii="Times New Roman" w:hAnsi="Times New Roman" w:cs="Times New Roman"/>
        </w:rPr>
        <w:instrText xml:space="preserve"> ADDIN EN.CITE </w:instrText>
      </w:r>
      <w:r w:rsidR="0061414C">
        <w:rPr>
          <w:rFonts w:ascii="Times New Roman" w:hAnsi="Times New Roman" w:cs="Times New Roman"/>
        </w:rPr>
        <w:fldChar w:fldCharType="begin">
          <w:fldData xml:space="preserve">PEVuZE5vdGU+PENpdGU+PEF1dGhvcj5BbG1hdHJvdWRpPC9BdXRob3I+PFllYXI+MjAxODwvWWVh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</w:fldData>
        </w:fldChar>
      </w:r>
      <w:r w:rsidR="0061414C">
        <w:rPr>
          <w:rFonts w:ascii="Times New Roman" w:hAnsi="Times New Roman" w:cs="Times New Roman"/>
        </w:rPr>
        <w:instrText xml:space="preserve"> ADDIN EN.CITE.DATA </w:instrText>
      </w:r>
      <w:r w:rsidR="0061414C">
        <w:rPr>
          <w:rFonts w:ascii="Times New Roman" w:hAnsi="Times New Roman" w:cs="Times New Roman"/>
        </w:rPr>
      </w:r>
      <w:r w:rsidR="0061414C">
        <w:rPr>
          <w:rFonts w:ascii="Times New Roman" w:hAnsi="Times New Roman" w:cs="Times New Roman"/>
        </w:rPr>
        <w:fldChar w:fldCharType="end"/>
      </w:r>
      <w:r w:rsidR="0061414C">
        <w:rPr>
          <w:rFonts w:ascii="Times New Roman" w:hAnsi="Times New Roman" w:cs="Times New Roman"/>
        </w:rPr>
      </w:r>
      <w:r w:rsidR="0061414C">
        <w:rPr>
          <w:rFonts w:ascii="Times New Roman" w:hAnsi="Times New Roman" w:cs="Times New Roman"/>
        </w:rPr>
        <w:fldChar w:fldCharType="separate"/>
      </w:r>
      <w:r w:rsidR="0061414C">
        <w:rPr>
          <w:rFonts w:ascii="Times New Roman" w:hAnsi="Times New Roman" w:cs="Times New Roman"/>
          <w:noProof/>
        </w:rPr>
        <w:t>(Almatroudi et al., 2018; Falcon et al., 2015)</w:t>
      </w:r>
      <w:r w:rsidR="0061414C">
        <w:rPr>
          <w:rFonts w:ascii="Times New Roman" w:hAnsi="Times New Roman" w:cs="Times New Roman"/>
        </w:rPr>
        <w:fldChar w:fldCharType="end"/>
      </w:r>
      <w:r w:rsidR="005D0514">
        <w:rPr>
          <w:rFonts w:ascii="Times New Roman" w:hAnsi="Times New Roman" w:cs="Times New Roman"/>
        </w:rPr>
        <w:t xml:space="preserve"> </w:t>
      </w:r>
      <w:r w:rsidR="009D6DBD">
        <w:rPr>
          <w:rFonts w:ascii="Times New Roman" w:hAnsi="Times New Roman" w:cs="Times New Roman"/>
        </w:rPr>
        <w:t xml:space="preserve">are anxiolytic, </w:t>
      </w:r>
      <w:r w:rsidR="00FB36FE">
        <w:rPr>
          <w:rFonts w:ascii="Times New Roman" w:hAnsi="Times New Roman" w:cs="Times New Roman"/>
        </w:rPr>
        <w:t>meaning they</w:t>
      </w:r>
      <w:r w:rsidR="009D6DBD">
        <w:rPr>
          <w:rFonts w:ascii="Times New Roman" w:hAnsi="Times New Roman" w:cs="Times New Roman"/>
        </w:rPr>
        <w:t xml:space="preserve"> </w:t>
      </w:r>
      <w:r w:rsidR="005D0514">
        <w:rPr>
          <w:rFonts w:ascii="Times New Roman" w:hAnsi="Times New Roman" w:cs="Times New Roman"/>
        </w:rPr>
        <w:t>decrease anxiety-like behavior</w:t>
      </w:r>
      <w:r w:rsidR="00C30F16">
        <w:rPr>
          <w:rFonts w:ascii="Times New Roman" w:hAnsi="Times New Roman" w:cs="Times New Roman"/>
        </w:rPr>
        <w:t xml:space="preserve">. </w:t>
      </w:r>
      <w:r w:rsidR="00D83B6E">
        <w:rPr>
          <w:rFonts w:ascii="Times New Roman" w:hAnsi="Times New Roman" w:cs="Times New Roman"/>
        </w:rPr>
        <w:t xml:space="preserve">Additionally, </w:t>
      </w:r>
      <w:r w:rsidR="003C577D">
        <w:rPr>
          <w:rFonts w:ascii="Times New Roman" w:hAnsi="Times New Roman" w:cs="Times New Roman"/>
        </w:rPr>
        <w:t xml:space="preserve">clinical studies </w:t>
      </w:r>
      <w:r w:rsidR="00FC5CBE">
        <w:rPr>
          <w:rFonts w:ascii="Times New Roman" w:hAnsi="Times New Roman" w:cs="Times New Roman"/>
        </w:rPr>
        <w:t xml:space="preserve">provide support for the </w:t>
      </w:r>
      <w:r w:rsidR="003C577D">
        <w:rPr>
          <w:rFonts w:ascii="Times New Roman" w:hAnsi="Times New Roman" w:cs="Times New Roman"/>
        </w:rPr>
        <w:t>antidepressant and anxiolytic effects</w:t>
      </w:r>
      <w:r w:rsidR="00FC5CBE">
        <w:rPr>
          <w:rFonts w:ascii="Times New Roman" w:hAnsi="Times New Roman" w:cs="Times New Roman"/>
        </w:rPr>
        <w:t xml:space="preserve"> of buprenorphine</w:t>
      </w:r>
      <w:r w:rsidR="003C577D">
        <w:rPr>
          <w:rFonts w:ascii="Times New Roman" w:hAnsi="Times New Roman" w:cs="Times New Roman"/>
        </w:rPr>
        <w:t xml:space="preserve"> in </w:t>
      </w:r>
      <w:r w:rsidR="00A240B0">
        <w:rPr>
          <w:rFonts w:ascii="Times New Roman" w:hAnsi="Times New Roman" w:cs="Times New Roman"/>
        </w:rPr>
        <w:t>humans (</w:t>
      </w:r>
      <w:r w:rsidR="00A240B0">
        <w:rPr>
          <w:rFonts w:ascii="Times New Roman" w:hAnsi="Times New Roman" w:cs="Times New Roman"/>
          <w:noProof/>
        </w:rPr>
        <w:t>Bershad et al., 2015; Karp et al., 2014; Sher, 2016; Velander, 2018).</w:t>
      </w:r>
      <w:r w:rsidR="00243242">
        <w:rPr>
          <w:rFonts w:ascii="Times New Roman" w:hAnsi="Times New Roman" w:cs="Times New Roman"/>
          <w:noProof/>
        </w:rPr>
        <w:t xml:space="preserve"> </w:t>
      </w:r>
      <w:r w:rsidR="00AB5BAF">
        <w:rPr>
          <w:rFonts w:ascii="Times New Roman" w:hAnsi="Times New Roman" w:cs="Times New Roman"/>
          <w:noProof/>
        </w:rPr>
        <w:t>Researchers have proposed that b</w:t>
      </w:r>
      <w:r w:rsidR="00243242">
        <w:rPr>
          <w:rFonts w:ascii="Times New Roman" w:hAnsi="Times New Roman" w:cs="Times New Roman"/>
          <w:noProof/>
        </w:rPr>
        <w:t xml:space="preserve">uprenoprhine </w:t>
      </w:r>
      <w:r w:rsidR="00AB5BAF">
        <w:rPr>
          <w:rFonts w:ascii="Times New Roman" w:hAnsi="Times New Roman" w:cs="Times New Roman"/>
          <w:noProof/>
        </w:rPr>
        <w:t>could be used</w:t>
      </w:r>
      <w:r w:rsidR="00243242">
        <w:rPr>
          <w:rFonts w:ascii="Times New Roman" w:hAnsi="Times New Roman" w:cs="Times New Roman"/>
          <w:noProof/>
        </w:rPr>
        <w:t xml:space="preserve"> as a potential therapeutic for anxiety</w:t>
      </w:r>
      <w:r w:rsidR="006A2413">
        <w:rPr>
          <w:rFonts w:ascii="Times New Roman" w:hAnsi="Times New Roman" w:cs="Times New Roman"/>
          <w:noProof/>
        </w:rPr>
        <w:t xml:space="preserve"> and </w:t>
      </w:r>
      <w:r w:rsidR="00243242">
        <w:rPr>
          <w:rFonts w:ascii="Times New Roman" w:hAnsi="Times New Roman" w:cs="Times New Roman"/>
          <w:noProof/>
        </w:rPr>
        <w:t>depression</w:t>
      </w:r>
      <w:r w:rsidR="006A2413">
        <w:rPr>
          <w:rFonts w:ascii="Times New Roman" w:hAnsi="Times New Roman" w:cs="Times New Roman"/>
          <w:noProof/>
        </w:rPr>
        <w:t xml:space="preserve"> </w:t>
      </w:r>
      <w:r w:rsidR="00243242">
        <w:rPr>
          <w:rFonts w:ascii="Times New Roman" w:hAnsi="Times New Roman" w:cs="Times New Roman"/>
          <w:noProof/>
        </w:rPr>
        <w:fldChar w:fldCharType="begin">
          <w:fldData xml:space="preserve">PEVuZE5vdGU+PENpdGU+PEF1dGhvcj5QZW5kZXJncmFzczwvQXV0aG9yPjxZZWFyPjIwMTk8L1ll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</w:fldData>
        </w:fldChar>
      </w:r>
      <w:r w:rsidR="00B71BBA">
        <w:rPr>
          <w:rFonts w:ascii="Times New Roman" w:hAnsi="Times New Roman" w:cs="Times New Roman"/>
          <w:noProof/>
        </w:rPr>
        <w:instrText xml:space="preserve"> ADDIN EN.CITE </w:instrText>
      </w:r>
      <w:r w:rsidR="00B71BBA">
        <w:rPr>
          <w:rFonts w:ascii="Times New Roman" w:hAnsi="Times New Roman" w:cs="Times New Roman"/>
          <w:noProof/>
        </w:rPr>
        <w:fldChar w:fldCharType="begin">
          <w:fldData xml:space="preserve">PEVuZE5vdGU+PENpdGU+PEF1dGhvcj5QZW5kZXJncmFzczwvQXV0aG9yPjxZZWFyPjIwMTk8L1ll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</w:fldData>
        </w:fldChar>
      </w:r>
      <w:r w:rsidR="00B71BBA">
        <w:rPr>
          <w:rFonts w:ascii="Times New Roman" w:hAnsi="Times New Roman" w:cs="Times New Roman"/>
          <w:noProof/>
        </w:rPr>
        <w:instrText xml:space="preserve"> ADDIN EN.CITE.DATA </w:instrText>
      </w:r>
      <w:r w:rsidR="00B71BBA">
        <w:rPr>
          <w:rFonts w:ascii="Times New Roman" w:hAnsi="Times New Roman" w:cs="Times New Roman"/>
          <w:noProof/>
        </w:rPr>
      </w:r>
      <w:r w:rsidR="00B71BBA">
        <w:rPr>
          <w:rFonts w:ascii="Times New Roman" w:hAnsi="Times New Roman" w:cs="Times New Roman"/>
          <w:noProof/>
        </w:rPr>
        <w:fldChar w:fldCharType="end"/>
      </w:r>
      <w:r w:rsidR="00243242">
        <w:rPr>
          <w:rFonts w:ascii="Times New Roman" w:hAnsi="Times New Roman" w:cs="Times New Roman"/>
          <w:noProof/>
        </w:rPr>
      </w:r>
      <w:r w:rsidR="00243242">
        <w:rPr>
          <w:rFonts w:ascii="Times New Roman" w:hAnsi="Times New Roman" w:cs="Times New Roman"/>
          <w:noProof/>
        </w:rPr>
        <w:fldChar w:fldCharType="separate"/>
      </w:r>
      <w:r w:rsidR="00AB5BAF">
        <w:rPr>
          <w:rFonts w:ascii="Times New Roman" w:hAnsi="Times New Roman" w:cs="Times New Roman"/>
          <w:noProof/>
        </w:rPr>
        <w:t>(Ahmadpanah et al., 2017; Lynch &amp; Benhamou, 2019; Pendergrass et al., 2019)</w:t>
      </w:r>
      <w:r w:rsidR="00243242">
        <w:rPr>
          <w:rFonts w:ascii="Times New Roman" w:hAnsi="Times New Roman" w:cs="Times New Roman"/>
          <w:noProof/>
        </w:rPr>
        <w:fldChar w:fldCharType="end"/>
      </w:r>
      <w:r w:rsidR="00243242">
        <w:rPr>
          <w:rFonts w:ascii="Times New Roman" w:hAnsi="Times New Roman" w:cs="Times New Roman"/>
          <w:noProof/>
        </w:rPr>
        <w:t>.</w:t>
      </w:r>
      <w:r w:rsidR="005172DC">
        <w:rPr>
          <w:rFonts w:ascii="Times New Roman" w:hAnsi="Times New Roman" w:cs="Times New Roman"/>
          <w:noProof/>
        </w:rPr>
        <w:t xml:space="preserve"> With respect to opioid-dependent patients, studies </w:t>
      </w:r>
      <w:r w:rsidR="006A2413">
        <w:rPr>
          <w:rFonts w:ascii="Times New Roman" w:hAnsi="Times New Roman" w:cs="Times New Roman"/>
          <w:noProof/>
        </w:rPr>
        <w:t>reported</w:t>
      </w:r>
      <w:r w:rsidR="005172DC">
        <w:rPr>
          <w:rFonts w:ascii="Times New Roman" w:hAnsi="Times New Roman" w:cs="Times New Roman"/>
          <w:noProof/>
        </w:rPr>
        <w:t xml:space="preserve"> that a single dose of buprenorphine could be an effective tool to treat anxiety</w:t>
      </w:r>
      <w:r w:rsidR="003E7622">
        <w:rPr>
          <w:rFonts w:ascii="Times New Roman" w:hAnsi="Times New Roman" w:cs="Times New Roman"/>
          <w:noProof/>
        </w:rPr>
        <w:t xml:space="preserve"> </w:t>
      </w:r>
      <w:r w:rsidR="005172DC">
        <w:rPr>
          <w:rFonts w:ascii="Times New Roman" w:hAnsi="Times New Roman" w:cs="Times New Roman"/>
          <w:noProof/>
        </w:rPr>
        <w:fldChar w:fldCharType="begin">
          <w:fldData xml:space="preserve">PEVuZE5vdGU+PENpdGU+PEF1dGhvcj5BaG1hZGk8L0F1dGhvcj48WWVhcj4yMDE3PC9ZZWFyPjxS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</w:fldData>
        </w:fldChar>
      </w:r>
      <w:r w:rsidR="007C6E5B">
        <w:rPr>
          <w:rFonts w:ascii="Times New Roman" w:hAnsi="Times New Roman" w:cs="Times New Roman"/>
          <w:noProof/>
        </w:rPr>
        <w:instrText xml:space="preserve"> ADDIN EN.CITE </w:instrText>
      </w:r>
      <w:r w:rsidR="007C6E5B">
        <w:rPr>
          <w:rFonts w:ascii="Times New Roman" w:hAnsi="Times New Roman" w:cs="Times New Roman"/>
          <w:noProof/>
        </w:rPr>
        <w:fldChar w:fldCharType="begin">
          <w:fldData xml:space="preserve">PEVuZE5vdGU+PENpdGU+PEF1dGhvcj5BaG1hZGk8L0F1dGhvcj48WWVhcj4yMDE3PC9ZZWFyPjxS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</w:fldData>
        </w:fldChar>
      </w:r>
      <w:r w:rsidR="007C6E5B">
        <w:rPr>
          <w:rFonts w:ascii="Times New Roman" w:hAnsi="Times New Roman" w:cs="Times New Roman"/>
          <w:noProof/>
        </w:rPr>
        <w:instrText xml:space="preserve"> ADDIN EN.CITE.DATA </w:instrText>
      </w:r>
      <w:r w:rsidR="007C6E5B">
        <w:rPr>
          <w:rFonts w:ascii="Times New Roman" w:hAnsi="Times New Roman" w:cs="Times New Roman"/>
          <w:noProof/>
        </w:rPr>
      </w:r>
      <w:r w:rsidR="007C6E5B">
        <w:rPr>
          <w:rFonts w:ascii="Times New Roman" w:hAnsi="Times New Roman" w:cs="Times New Roman"/>
          <w:noProof/>
        </w:rPr>
        <w:fldChar w:fldCharType="end"/>
      </w:r>
      <w:r w:rsidR="005172DC">
        <w:rPr>
          <w:rFonts w:ascii="Times New Roman" w:hAnsi="Times New Roman" w:cs="Times New Roman"/>
          <w:noProof/>
        </w:rPr>
      </w:r>
      <w:r w:rsidR="005172DC">
        <w:rPr>
          <w:rFonts w:ascii="Times New Roman" w:hAnsi="Times New Roman" w:cs="Times New Roman"/>
          <w:noProof/>
        </w:rPr>
        <w:fldChar w:fldCharType="separate"/>
      </w:r>
      <w:r w:rsidR="007C6E5B">
        <w:rPr>
          <w:rFonts w:ascii="Times New Roman" w:hAnsi="Times New Roman" w:cs="Times New Roman"/>
          <w:noProof/>
        </w:rPr>
        <w:t>(Ahmadi &amp; Jahromi, 2017; Ahmadpanah et al., 2017)</w:t>
      </w:r>
      <w:r w:rsidR="005172DC">
        <w:rPr>
          <w:rFonts w:ascii="Times New Roman" w:hAnsi="Times New Roman" w:cs="Times New Roman"/>
          <w:noProof/>
        </w:rPr>
        <w:fldChar w:fldCharType="end"/>
      </w:r>
      <w:r w:rsidR="00BE1F43">
        <w:rPr>
          <w:rFonts w:ascii="Times New Roman" w:hAnsi="Times New Roman" w:cs="Times New Roman"/>
          <w:noProof/>
        </w:rPr>
        <w:t>.</w:t>
      </w:r>
      <w:r w:rsidR="00FB1DCE">
        <w:rPr>
          <w:rFonts w:ascii="Times New Roman" w:hAnsi="Times New Roman" w:cs="Times New Roman"/>
          <w:noProof/>
        </w:rPr>
        <w:t xml:space="preserve"> </w:t>
      </w:r>
      <w:r w:rsidR="006A2413">
        <w:rPr>
          <w:rFonts w:ascii="Times New Roman" w:hAnsi="Times New Roman" w:cs="Times New Roman"/>
          <w:noProof/>
        </w:rPr>
        <w:t>Buprenorphine</w:t>
      </w:r>
      <w:r w:rsidR="00FB1DCE">
        <w:rPr>
          <w:rFonts w:ascii="Times New Roman" w:hAnsi="Times New Roman" w:cs="Times New Roman"/>
        </w:rPr>
        <w:t xml:space="preserve"> is a unique, semi-synthetic opioid</w:t>
      </w:r>
      <w:r w:rsidR="006A2413">
        <w:rPr>
          <w:rFonts w:ascii="Times New Roman" w:hAnsi="Times New Roman" w:cs="Times New Roman"/>
        </w:rPr>
        <w:t xml:space="preserve"> that is</w:t>
      </w:r>
      <w:r w:rsidR="00BE1F43">
        <w:rPr>
          <w:rFonts w:ascii="Times New Roman" w:hAnsi="Times New Roman" w:cs="Times New Roman"/>
        </w:rPr>
        <w:t xml:space="preserve"> </w:t>
      </w:r>
      <w:r w:rsidR="00FB1DCE">
        <w:rPr>
          <w:rFonts w:ascii="Times New Roman" w:hAnsi="Times New Roman" w:cs="Times New Roman"/>
        </w:rPr>
        <w:t xml:space="preserve">clinically </w:t>
      </w:r>
      <w:r w:rsidR="00FB1DCE">
        <w:rPr>
          <w:rFonts w:ascii="Times New Roman" w:hAnsi="Times New Roman" w:cs="Times New Roman"/>
        </w:rPr>
        <w:lastRenderedPageBreak/>
        <w:t xml:space="preserve">approved for the treatment of OUD and pain syndromes </w:t>
      </w:r>
      <w:r w:rsidR="00FB1DCE">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&lt;EndNote&gt;&lt;Cite&gt;&lt;Author&gt;Sher&lt;/Author&gt;&lt;Year&gt;2016&lt;/Year&gt;&lt;RecNum&gt;171&lt;/RecNum&gt;&lt;IDText&gt;Buprenorphine and the treatment of depression, anxiety, non-suicidal self-injury, and suicidality&lt;/IDText&gt;&lt;DisplayText&gt;(Sher, 2016)&lt;/DisplayText&gt;&lt;record&gt;&lt;rec-number&gt;171&lt;/rec-number&gt;&lt;foreign-keys&gt;&lt;key app="EN" db-id="a2wzwdfwsvfds2e0vapp2sdcpd0xw5dtxarx" timestamp="1646757349"&gt;171&lt;/key&gt;&lt;/foreign-keys&gt;&lt;ref-type name="Journal Article"&gt;17&lt;/ref-type&gt;&lt;contributors&gt;&lt;authors&gt;&lt;author&gt;Sher, L.&lt;/author&gt;&lt;/authors&gt;&lt;/contributors&gt;&lt;auth-address&gt;James J. Peters Veterans&amp;apos; Administration Medical Center and Icahn School of Medicine at Mount Sinai, New York, NY, USA. leo.sher@mssm.edu, drleosher@gmail.com.&lt;/auth-address&gt;&lt;titles&gt;&lt;title&gt;Buprenorphine and the treatment of depression, anxiety, non-suicidal self-injury, and suicidality&lt;/title&gt;&lt;secondary-title&gt;Acta Psychiatr Scand&lt;/secondary-title&gt;&lt;/titles&gt;&lt;periodical&gt;&lt;full-title&gt;Acta Psychiatr Scand&lt;/full-title&gt;&lt;/periodical&gt;&lt;pages&gt;84-5&lt;/pages&gt;&lt;volume&gt;134&lt;/volume&gt;&lt;number&gt;1&lt;/number&gt;&lt;edition&gt;2016/03/25&lt;/edition&gt;&lt;keywords&gt;&lt;keyword&gt;Analgesics, Opioid/administration &amp;amp; dosage/*pharmacology&lt;/keyword&gt;&lt;keyword&gt;Animals&lt;/keyword&gt;&lt;keyword&gt;Anxiety/*drug therapy&lt;/keyword&gt;&lt;keyword&gt;Buprenorphine/administration &amp;amp; dosage/*pharmacology&lt;/keyword&gt;&lt;keyword&gt;Depression/*drug therapy&lt;/keyword&gt;&lt;keyword&gt;Humans&lt;/keyword&gt;&lt;keyword&gt;Mice&lt;/keyword&gt;&lt;keyword&gt;Models, Animal&lt;/keyword&gt;&lt;keyword&gt;Self-Injurious Behavior/*drug therapy&lt;/keyword&gt;&lt;keyword&gt;Suicidal Ideation&lt;/keyword&gt;&lt;/keywords&gt;&lt;dates&gt;&lt;year&gt;2016&lt;/year&gt;&lt;pub-dates&gt;&lt;date&gt;Jul&lt;/date&gt;&lt;/pub-dates&gt;&lt;/dates&gt;&lt;isbn&gt;0001-690x&lt;/isbn&gt;&lt;accession-num&gt;27009622&lt;/accession-num&gt;&lt;urls&gt;&lt;/urls&gt;&lt;electronic-resource-num&gt;10.1111/acps.12577&lt;/electronic-resource-num&gt;&lt;remote-database-provider&gt;NLM&lt;/remote-database-provider&gt;&lt;language&gt;eng&lt;/language&gt;&lt;/record&gt;&lt;/Cite&gt;&lt;/EndNote&gt;</w:instrText>
      </w:r>
      <w:r w:rsidR="00FB1DCE">
        <w:rPr>
          <w:rFonts w:ascii="Times New Roman" w:hAnsi="Times New Roman" w:cs="Times New Roman"/>
        </w:rPr>
        <w:fldChar w:fldCharType="separate"/>
      </w:r>
      <w:r w:rsidR="00FB1DCE">
        <w:rPr>
          <w:rFonts w:ascii="Times New Roman" w:hAnsi="Times New Roman" w:cs="Times New Roman"/>
          <w:noProof/>
        </w:rPr>
        <w:t>(Sher, 2016)</w:t>
      </w:r>
      <w:r w:rsidR="00FB1DCE">
        <w:rPr>
          <w:rFonts w:ascii="Times New Roman" w:hAnsi="Times New Roman" w:cs="Times New Roman"/>
        </w:rPr>
        <w:fldChar w:fldCharType="end"/>
      </w:r>
      <w:r w:rsidR="00FB1DCE">
        <w:rPr>
          <w:rFonts w:ascii="Times New Roman" w:hAnsi="Times New Roman" w:cs="Times New Roman"/>
        </w:rPr>
        <w:t xml:space="preserve">. </w:t>
      </w:r>
      <w:r w:rsidR="00AC277E">
        <w:rPr>
          <w:rFonts w:ascii="Times New Roman" w:hAnsi="Times New Roman" w:cs="Times New Roman"/>
        </w:rPr>
        <w:t>Buprenorphine</w:t>
      </w:r>
      <w:r w:rsidR="00FB1DCE">
        <w:rPr>
          <w:rFonts w:ascii="Times New Roman" w:hAnsi="Times New Roman" w:cs="Times New Roman"/>
        </w:rPr>
        <w:t xml:space="preserve"> acts as a high-affinity, partial agonist at mu opioid receptors (MOR) and an antagonist at kappa opioid receptors (KOR) </w:t>
      </w:r>
      <w:r w:rsidR="00FB1DCE">
        <w:rPr>
          <w:rFonts w:ascii="Times New Roman" w:hAnsi="Times New Roman" w:cs="Times New Roman"/>
        </w:rPr>
        <w:fldChar w:fldCharType="begin">
          <w:fldData xml:space="preserve">PEVuZE5vdGU+PENpdGU+PEF1dGhvcj5GYWxjb248L0F1dGhvcj48WWVhcj4yMDE1PC9ZZWFyPjxS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=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PEVuZE5vdGU+PENpdGU+PEF1dGhvcj5GYWxjb248L0F1dGhvcj48WWVhcj4yMDE1PC9ZZWFyPjxS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=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FB1DCE">
        <w:rPr>
          <w:rFonts w:ascii="Times New Roman" w:hAnsi="Times New Roman" w:cs="Times New Roman"/>
        </w:rPr>
      </w:r>
      <w:r w:rsidR="00FB1DCE">
        <w:rPr>
          <w:rFonts w:ascii="Times New Roman" w:hAnsi="Times New Roman" w:cs="Times New Roman"/>
        </w:rPr>
        <w:fldChar w:fldCharType="separate"/>
      </w:r>
      <w:r w:rsidR="00FB1DCE">
        <w:rPr>
          <w:rFonts w:ascii="Times New Roman" w:hAnsi="Times New Roman" w:cs="Times New Roman"/>
          <w:noProof/>
        </w:rPr>
        <w:t>(Falcon et al., 2015)</w:t>
      </w:r>
      <w:r w:rsidR="00FB1DCE">
        <w:rPr>
          <w:rFonts w:ascii="Times New Roman" w:hAnsi="Times New Roman" w:cs="Times New Roman"/>
        </w:rPr>
        <w:fldChar w:fldCharType="end"/>
      </w:r>
      <w:r w:rsidR="00FB1DCE">
        <w:rPr>
          <w:rFonts w:ascii="Times New Roman" w:hAnsi="Times New Roman" w:cs="Times New Roman"/>
        </w:rPr>
        <w:t xml:space="preserve">. As a </w:t>
      </w:r>
      <w:r w:rsidR="00FB1DCE" w:rsidRPr="00823B36">
        <w:rPr>
          <w:rFonts w:ascii="Times New Roman" w:hAnsi="Times New Roman" w:cs="Times New Roman"/>
          <w:i/>
          <w:iCs/>
        </w:rPr>
        <w:t>high-affinity</w:t>
      </w:r>
      <w:r w:rsidR="00FB1DCE">
        <w:rPr>
          <w:rFonts w:ascii="Times New Roman" w:hAnsi="Times New Roman" w:cs="Times New Roman"/>
        </w:rPr>
        <w:t xml:space="preserve"> agonist at MORs, buprenorphine blocks the binding of other opioids, thereby decreasing opioid abuse </w:t>
      </w:r>
      <w:r w:rsidR="00FB1DCE">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&lt;EndNote&gt;&lt;Cite&gt;&lt;Author&gt;Velander&lt;/Author&gt;&lt;Year&gt;2018&lt;/Year&gt;&lt;RecNum&gt;0&lt;/RecNum&gt;&lt;IDText&gt;Suboxone: Rationale, Science, Misconceptions&lt;/IDText&gt;&lt;DisplayText&gt;(Velander, 2018)&lt;/DisplayText&gt;&lt;record&gt;&lt;dates&gt;&lt;pub-dates&gt;&lt;date&gt;Spring&lt;/date&gt;&lt;/pub-dates&gt;&lt;year&gt;2018&lt;/year&gt;&lt;/dates&gt;&lt;urls&gt;&lt;related-urls&gt;&lt;url&gt;https://pubmed.ncbi.nlm.nih.gov/29559865&lt;/url&gt;&lt;url&gt;https://www.ncbi.nlm.nih.gov/pmc/articles/PMC5855417/&lt;/url&gt;&lt;/related-urls&gt;&lt;/urls&gt;&lt;isbn&gt;1524-5012&lt;/isbn&gt;&lt;titles&gt;&lt;title&gt;Suboxone: Rationale, Science, Misconceptions&lt;/title&gt;&lt;secondary-title&gt;The Ochsner journal&lt;/secondary-title&gt;&lt;alt-title&gt;Ochsner J&lt;/alt-title&gt;&lt;/titles&gt;&lt;pages&gt;23-29&lt;/pages&gt;&lt;number&gt;1&lt;/number&gt;&lt;contributors&gt;&lt;authors&gt;&lt;author&gt;Velander, Jennifer R.&lt;/author&gt;&lt;/authors&gt;&lt;/contributors&gt;&lt;language&gt;eng&lt;/language&gt;&lt;added-date format="utc"&gt;1605990845&lt;/added-date&gt;&lt;ref-type name="Journal Article"&gt;17&lt;/ref-type&gt;&lt;rec-number&gt;101&lt;/rec-number&gt;&lt;publisher&gt;the Academic Division of Ochsner Clinic Foundation&lt;/publisher&gt;&lt;last-updated-date format="utc"&gt;1605991115&lt;/last-updated-date&gt;&lt;accession-num&gt;29559865&lt;/accession-num&gt;&lt;volume&gt;18&lt;/volume&gt;&lt;remote-database-name&gt;PubMed&lt;/remote-database-name&gt;&lt;/record&gt;&lt;/Cite&gt;&lt;/EndNote&gt;</w:instrText>
      </w:r>
      <w:r w:rsidR="00FB1DCE">
        <w:rPr>
          <w:rFonts w:ascii="Times New Roman" w:hAnsi="Times New Roman" w:cs="Times New Roman"/>
        </w:rPr>
        <w:fldChar w:fldCharType="separate"/>
      </w:r>
      <w:r w:rsidR="00FB1DCE">
        <w:rPr>
          <w:rFonts w:ascii="Times New Roman" w:hAnsi="Times New Roman" w:cs="Times New Roman"/>
          <w:noProof/>
        </w:rPr>
        <w:t>(Velander, 2018)</w:t>
      </w:r>
      <w:r w:rsidR="00FB1DCE">
        <w:rPr>
          <w:rFonts w:ascii="Times New Roman" w:hAnsi="Times New Roman" w:cs="Times New Roman"/>
        </w:rPr>
        <w:fldChar w:fldCharType="end"/>
      </w:r>
      <w:r w:rsidR="00FB1DCE">
        <w:rPr>
          <w:rFonts w:ascii="Times New Roman" w:hAnsi="Times New Roman" w:cs="Times New Roman"/>
        </w:rPr>
        <w:t xml:space="preserve">. Buprenorphine is a </w:t>
      </w:r>
      <w:r w:rsidR="00FB1DCE" w:rsidRPr="00823B36">
        <w:rPr>
          <w:rFonts w:ascii="Times New Roman" w:hAnsi="Times New Roman" w:cs="Times New Roman"/>
          <w:i/>
          <w:iCs/>
        </w:rPr>
        <w:t>partial</w:t>
      </w:r>
      <w:r w:rsidR="00FB1DCE">
        <w:rPr>
          <w:rFonts w:ascii="Times New Roman" w:hAnsi="Times New Roman" w:cs="Times New Roman"/>
        </w:rPr>
        <w:t xml:space="preserve"> MOR agonist and full KOR antagonist, and it causes less respiratory depression than full MOR agonists such as morphine and fentanyl. There is a linear relationship between respiratory depression and dose of morphine and fentanyl. By contrast, buprenorphine exhibits a “ceiling effect,” for respiratory depression such that respiratory depression is not linearly related to opioid dos</w:t>
      </w:r>
      <w:r w:rsidR="000B2C2C">
        <w:rPr>
          <w:rFonts w:ascii="Times New Roman" w:hAnsi="Times New Roman" w:cs="Times New Roman"/>
        </w:rPr>
        <w:t>e</w:t>
      </w:r>
      <w:r w:rsidR="00FB1DCE">
        <w:rPr>
          <w:rFonts w:ascii="Times New Roman" w:hAnsi="Times New Roman" w:cs="Times New Roman"/>
        </w:rPr>
        <w:t xml:space="preserve"> </w:t>
      </w:r>
      <w:r w:rsidR="00FB1DCE">
        <w:rPr>
          <w:rFonts w:ascii="Times New Roman" w:hAnsi="Times New Roman" w:cs="Times New Roman"/>
        </w:rPr>
        <w:fldChar w:fldCharType="begin">
          <w:fldData xml:space="preserve">PEVuZE5vdGU+PENpdGU+PEF1dGhvcj5EYXZpczwvQXV0aG9yPjxZZWFyPjIwMTI8L1llYXI+PFJl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PEVuZE5vdGU+PENpdGU+PEF1dGhvcj5EYXZpczwvQXV0aG9yPjxZZWFyPjIwMTI8L1llYXI+PFJl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FB1DCE">
        <w:rPr>
          <w:rFonts w:ascii="Times New Roman" w:hAnsi="Times New Roman" w:cs="Times New Roman"/>
        </w:rPr>
      </w:r>
      <w:r w:rsidR="00FB1DCE">
        <w:rPr>
          <w:rFonts w:ascii="Times New Roman" w:hAnsi="Times New Roman" w:cs="Times New Roman"/>
        </w:rPr>
        <w:fldChar w:fldCharType="separate"/>
      </w:r>
      <w:r w:rsidR="00FB1DCE">
        <w:rPr>
          <w:rFonts w:ascii="Times New Roman" w:hAnsi="Times New Roman" w:cs="Times New Roman"/>
          <w:noProof/>
        </w:rPr>
        <w:t>(Davis, 2012; Falcon et al., 2015)</w:t>
      </w:r>
      <w:r w:rsidR="00FB1DCE">
        <w:rPr>
          <w:rFonts w:ascii="Times New Roman" w:hAnsi="Times New Roman" w:cs="Times New Roman"/>
        </w:rPr>
        <w:fldChar w:fldCharType="end"/>
      </w:r>
      <w:r w:rsidR="00FB1DCE">
        <w:rPr>
          <w:rFonts w:ascii="Times New Roman" w:hAnsi="Times New Roman" w:cs="Times New Roman"/>
        </w:rPr>
        <w:t>.</w:t>
      </w:r>
    </w:p>
    <w:p w14:paraId="35183176" w14:textId="0BD86805" w:rsidR="008864DC" w:rsidRDefault="008864DC" w:rsidP="008864DC">
      <w:pPr>
        <w:rPr>
          <w:rFonts w:ascii="Times New Roman" w:eastAsia="Times New Roman" w:hAnsi="Times New Roman" w:cs="Times New Roman"/>
        </w:rPr>
      </w:pPr>
    </w:p>
    <w:p w14:paraId="19D00CFF" w14:textId="7E6C1D09" w:rsidR="004D0DEE" w:rsidRDefault="00103D3C" w:rsidP="00E544B2">
      <w:pPr>
        <w:spacing w:line="480" w:lineRule="auto"/>
        <w:ind w:firstLine="720"/>
        <w:rPr>
          <w:rFonts w:ascii="Times New Roman" w:hAnsi="Times New Roman" w:cs="Times New Roman"/>
        </w:rPr>
      </w:pPr>
      <w:r>
        <w:rPr>
          <w:rFonts w:ascii="Times New Roman" w:hAnsi="Times New Roman" w:cs="Times New Roman"/>
        </w:rPr>
        <w:t xml:space="preserve">Preclinical studies </w:t>
      </w:r>
      <w:r w:rsidR="00254131">
        <w:rPr>
          <w:rFonts w:ascii="Times New Roman" w:hAnsi="Times New Roman" w:cs="Times New Roman"/>
        </w:rPr>
        <w:t xml:space="preserve">provide some </w:t>
      </w:r>
      <w:r>
        <w:rPr>
          <w:rFonts w:ascii="Times New Roman" w:hAnsi="Times New Roman" w:cs="Times New Roman"/>
        </w:rPr>
        <w:t>support</w:t>
      </w:r>
      <w:r w:rsidR="00254131">
        <w:rPr>
          <w:rFonts w:ascii="Times New Roman" w:hAnsi="Times New Roman" w:cs="Times New Roman"/>
        </w:rPr>
        <w:t xml:space="preserve"> for</w:t>
      </w:r>
      <w:r>
        <w:rPr>
          <w:rFonts w:ascii="Times New Roman" w:hAnsi="Times New Roman" w:cs="Times New Roman"/>
        </w:rPr>
        <w:t xml:space="preserve"> </w:t>
      </w:r>
      <w:r w:rsidR="00F47D15">
        <w:rPr>
          <w:rFonts w:ascii="Times New Roman" w:hAnsi="Times New Roman" w:cs="Times New Roman"/>
        </w:rPr>
        <w:t xml:space="preserve">the </w:t>
      </w:r>
      <w:r w:rsidR="002A7C4E">
        <w:rPr>
          <w:rFonts w:ascii="Times New Roman" w:hAnsi="Times New Roman" w:cs="Times New Roman"/>
        </w:rPr>
        <w:t xml:space="preserve">potential </w:t>
      </w:r>
      <w:r w:rsidR="00F47D15">
        <w:rPr>
          <w:rFonts w:ascii="Times New Roman" w:hAnsi="Times New Roman" w:cs="Times New Roman"/>
        </w:rPr>
        <w:t xml:space="preserve">anxiolytic and antidepressant effects of buprenorphine, but results have been inconsistent to date. </w:t>
      </w:r>
      <w:r w:rsidR="00BF3238">
        <w:rPr>
          <w:rFonts w:ascii="Times New Roman" w:hAnsi="Times New Roman" w:cs="Times New Roman"/>
        </w:rPr>
        <w:t xml:space="preserve">One such study reported </w:t>
      </w:r>
      <w:r w:rsidR="00F96DA4">
        <w:rPr>
          <w:rFonts w:ascii="Times New Roman" w:hAnsi="Times New Roman" w:cs="Times New Roman"/>
        </w:rPr>
        <w:t xml:space="preserve">that buprenorphine had </w:t>
      </w:r>
      <w:r w:rsidR="005B57FC">
        <w:rPr>
          <w:rFonts w:ascii="Times New Roman" w:hAnsi="Times New Roman" w:cs="Times New Roman"/>
        </w:rPr>
        <w:t xml:space="preserve">antidepressant and </w:t>
      </w:r>
      <w:r w:rsidR="00F96DA4">
        <w:rPr>
          <w:rFonts w:ascii="Times New Roman" w:hAnsi="Times New Roman" w:cs="Times New Roman"/>
        </w:rPr>
        <w:t xml:space="preserve">anxiolytic effects on </w:t>
      </w:r>
      <w:r w:rsidR="009F524E">
        <w:rPr>
          <w:rFonts w:ascii="Times New Roman" w:hAnsi="Times New Roman" w:cs="Times New Roman"/>
        </w:rPr>
        <w:t>B6</w:t>
      </w:r>
      <w:r w:rsidR="00F96DA4">
        <w:rPr>
          <w:rFonts w:ascii="Times New Roman" w:hAnsi="Times New Roman" w:cs="Times New Roman"/>
        </w:rPr>
        <w:t xml:space="preserve"> mice in the forced swim </w:t>
      </w:r>
      <w:r w:rsidR="00157B47">
        <w:rPr>
          <w:rFonts w:ascii="Times New Roman" w:hAnsi="Times New Roman" w:cs="Times New Roman"/>
        </w:rPr>
        <w:t>test</w:t>
      </w:r>
      <w:r w:rsidR="004A76F5">
        <w:rPr>
          <w:rFonts w:ascii="Times New Roman" w:hAnsi="Times New Roman" w:cs="Times New Roman"/>
        </w:rPr>
        <w:t xml:space="preserve"> </w:t>
      </w:r>
      <w:r w:rsidR="00F96DA4">
        <w:rPr>
          <w:rFonts w:ascii="Times New Roman" w:hAnsi="Times New Roman" w:cs="Times New Roman"/>
        </w:rPr>
        <w:t xml:space="preserve">and </w:t>
      </w:r>
      <w:r w:rsidR="00E544B2">
        <w:rPr>
          <w:rFonts w:ascii="Times New Roman" w:hAnsi="Times New Roman" w:cs="Times New Roman"/>
        </w:rPr>
        <w:t>novelty</w:t>
      </w:r>
      <w:r w:rsidR="00F96DA4">
        <w:rPr>
          <w:rFonts w:ascii="Times New Roman" w:hAnsi="Times New Roman" w:cs="Times New Roman"/>
        </w:rPr>
        <w:t>-induced hypophagia test</w:t>
      </w:r>
      <w:r w:rsidR="005626B5">
        <w:rPr>
          <w:rFonts w:ascii="Times New Roman" w:hAnsi="Times New Roman" w:cs="Times New Roman"/>
        </w:rPr>
        <w:t xml:space="preserve"> </w:t>
      </w:r>
      <w:r w:rsidR="005626B5">
        <w:rPr>
          <w:rFonts w:ascii="Times New Roman" w:hAnsi="Times New Roman" w:cs="Times New Roman"/>
        </w:rPr>
        <w:fldChar w:fldCharType="begin">
          <w:fldData xml:space="preserve">PEVuZE5vdGU+PENpdGU+PEF1dGhvcj5GYWxjb248L0F1dGhvcj48WWVhcj4yMDE1PC9ZZWFyPjxS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=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PEVuZE5vdGU+PENpdGU+PEF1dGhvcj5GYWxjb248L0F1dGhvcj48WWVhcj4yMDE1PC9ZZWFyPjxS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=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5626B5">
        <w:rPr>
          <w:rFonts w:ascii="Times New Roman" w:hAnsi="Times New Roman" w:cs="Times New Roman"/>
        </w:rPr>
      </w:r>
      <w:r w:rsidR="005626B5">
        <w:rPr>
          <w:rFonts w:ascii="Times New Roman" w:hAnsi="Times New Roman" w:cs="Times New Roman"/>
        </w:rPr>
        <w:fldChar w:fldCharType="separate"/>
      </w:r>
      <w:r w:rsidR="005626B5">
        <w:rPr>
          <w:rFonts w:ascii="Times New Roman" w:hAnsi="Times New Roman" w:cs="Times New Roman"/>
          <w:noProof/>
        </w:rPr>
        <w:t>(Falcon et al., 2015)</w:t>
      </w:r>
      <w:r w:rsidR="005626B5">
        <w:rPr>
          <w:rFonts w:ascii="Times New Roman" w:hAnsi="Times New Roman" w:cs="Times New Roman"/>
        </w:rPr>
        <w:fldChar w:fldCharType="end"/>
      </w:r>
      <w:r w:rsidR="005626B5">
        <w:rPr>
          <w:rFonts w:ascii="Times New Roman" w:hAnsi="Times New Roman" w:cs="Times New Roman"/>
        </w:rPr>
        <w:t>.</w:t>
      </w:r>
      <w:r w:rsidR="00D51FCF">
        <w:rPr>
          <w:rFonts w:ascii="Times New Roman" w:hAnsi="Times New Roman" w:cs="Times New Roman"/>
        </w:rPr>
        <w:t xml:space="preserve"> </w:t>
      </w:r>
      <w:r w:rsidR="00EE733E">
        <w:rPr>
          <w:rFonts w:ascii="Times New Roman" w:hAnsi="Times New Roman" w:cs="Times New Roman"/>
        </w:rPr>
        <w:t>In a</w:t>
      </w:r>
      <w:r w:rsidR="00D51FCF">
        <w:rPr>
          <w:rFonts w:ascii="Times New Roman" w:hAnsi="Times New Roman" w:cs="Times New Roman"/>
        </w:rPr>
        <w:t xml:space="preserve"> later study by Almatroudi (201</w:t>
      </w:r>
      <w:r w:rsidR="005F3CEE">
        <w:rPr>
          <w:rFonts w:ascii="Times New Roman" w:hAnsi="Times New Roman" w:cs="Times New Roman"/>
        </w:rPr>
        <w:t>8</w:t>
      </w:r>
      <w:r w:rsidR="00D51FCF">
        <w:rPr>
          <w:rFonts w:ascii="Times New Roman" w:hAnsi="Times New Roman" w:cs="Times New Roman"/>
        </w:rPr>
        <w:t>)</w:t>
      </w:r>
      <w:r w:rsidR="00EE733E">
        <w:rPr>
          <w:rFonts w:ascii="Times New Roman" w:hAnsi="Times New Roman" w:cs="Times New Roman"/>
        </w:rPr>
        <w:t>,</w:t>
      </w:r>
      <w:r w:rsidR="00D51FCF">
        <w:rPr>
          <w:rFonts w:ascii="Times New Roman" w:hAnsi="Times New Roman" w:cs="Times New Roman"/>
        </w:rPr>
        <w:t xml:space="preserve"> </w:t>
      </w:r>
      <w:r w:rsidR="00EE733E">
        <w:rPr>
          <w:rFonts w:ascii="Times New Roman" w:hAnsi="Times New Roman" w:cs="Times New Roman"/>
        </w:rPr>
        <w:t xml:space="preserve">CD-1 mice were administered a novel buprenorphine analogue (BU10119) </w:t>
      </w:r>
      <w:r w:rsidR="009D2D5B">
        <w:rPr>
          <w:rFonts w:ascii="Times New Roman" w:hAnsi="Times New Roman" w:cs="Times New Roman"/>
        </w:rPr>
        <w:t xml:space="preserve">and </w:t>
      </w:r>
      <w:r w:rsidR="00A240B0">
        <w:rPr>
          <w:rFonts w:ascii="Times New Roman" w:hAnsi="Times New Roman" w:cs="Times New Roman"/>
        </w:rPr>
        <w:t>anxiety-like behavior was quantified using an elevated plus maze</w:t>
      </w:r>
      <w:r w:rsidR="00BF3238">
        <w:rPr>
          <w:rFonts w:ascii="Times New Roman" w:hAnsi="Times New Roman" w:cs="Times New Roman"/>
        </w:rPr>
        <w:t xml:space="preserve"> (EPM)</w:t>
      </w:r>
      <w:r w:rsidR="00A240B0">
        <w:rPr>
          <w:rFonts w:ascii="Times New Roman" w:hAnsi="Times New Roman" w:cs="Times New Roman"/>
        </w:rPr>
        <w:t xml:space="preserve">. </w:t>
      </w:r>
      <w:r w:rsidR="00BF3238">
        <w:rPr>
          <w:rFonts w:ascii="Times New Roman" w:hAnsi="Times New Roman" w:cs="Times New Roman"/>
        </w:rPr>
        <w:t>These studies in CD-1 mice also</w:t>
      </w:r>
      <w:r w:rsidR="009D2D5B">
        <w:rPr>
          <w:rFonts w:ascii="Times New Roman" w:hAnsi="Times New Roman" w:cs="Times New Roman"/>
        </w:rPr>
        <w:t xml:space="preserve"> </w:t>
      </w:r>
      <w:r w:rsidR="005B57FC">
        <w:rPr>
          <w:rFonts w:ascii="Times New Roman" w:hAnsi="Times New Roman" w:cs="Times New Roman"/>
        </w:rPr>
        <w:t>reported</w:t>
      </w:r>
      <w:r w:rsidR="00D51FCF">
        <w:rPr>
          <w:rFonts w:ascii="Times New Roman" w:hAnsi="Times New Roman" w:cs="Times New Roman"/>
        </w:rPr>
        <w:t xml:space="preserve"> antidepressant and anxiolytic effects </w:t>
      </w:r>
      <w:r w:rsidR="009D2D5B">
        <w:rPr>
          <w:rFonts w:ascii="Times New Roman" w:hAnsi="Times New Roman" w:cs="Times New Roman"/>
        </w:rPr>
        <w:t xml:space="preserve">of the buprenorphine analogue </w:t>
      </w:r>
      <w:r w:rsidR="00D51FCF">
        <w:rPr>
          <w:rFonts w:ascii="Times New Roman" w:hAnsi="Times New Roman" w:cs="Times New Roman"/>
        </w:rPr>
        <w:t xml:space="preserve">in the </w:t>
      </w:r>
      <w:r w:rsidR="00BE1F43">
        <w:rPr>
          <w:rFonts w:ascii="Times New Roman" w:hAnsi="Times New Roman" w:cs="Times New Roman"/>
        </w:rPr>
        <w:t xml:space="preserve">forced swim and novelty-induced hypophagia test. </w:t>
      </w:r>
      <w:r w:rsidR="00F47D15">
        <w:rPr>
          <w:rFonts w:ascii="Times New Roman" w:hAnsi="Times New Roman" w:cs="Times New Roman"/>
        </w:rPr>
        <w:t>However, t</w:t>
      </w:r>
      <w:r w:rsidR="003C4D51">
        <w:rPr>
          <w:rFonts w:ascii="Times New Roman" w:hAnsi="Times New Roman" w:cs="Times New Roman"/>
        </w:rPr>
        <w:t>he behavior of CD-1 mice</w:t>
      </w:r>
      <w:r w:rsidR="00D51FCF">
        <w:rPr>
          <w:rFonts w:ascii="Times New Roman" w:hAnsi="Times New Roman" w:cs="Times New Roman"/>
        </w:rPr>
        <w:t xml:space="preserve"> in the </w:t>
      </w:r>
      <w:r w:rsidR="00AB7A92">
        <w:rPr>
          <w:rFonts w:ascii="Times New Roman" w:hAnsi="Times New Roman" w:cs="Times New Roman"/>
        </w:rPr>
        <w:t>EPM</w:t>
      </w:r>
      <w:r w:rsidR="00D51FCF">
        <w:rPr>
          <w:rFonts w:ascii="Times New Roman" w:hAnsi="Times New Roman" w:cs="Times New Roman"/>
        </w:rPr>
        <w:t xml:space="preserve"> and light dark box test</w:t>
      </w:r>
      <w:r w:rsidR="00B35E4A">
        <w:rPr>
          <w:rFonts w:ascii="Times New Roman" w:hAnsi="Times New Roman" w:cs="Times New Roman"/>
        </w:rPr>
        <w:t xml:space="preserve"> </w:t>
      </w:r>
      <w:r w:rsidR="00D51FCF">
        <w:rPr>
          <w:rFonts w:ascii="Times New Roman" w:hAnsi="Times New Roman" w:cs="Times New Roman"/>
        </w:rPr>
        <w:t>w</w:t>
      </w:r>
      <w:r w:rsidR="005B57FC">
        <w:rPr>
          <w:rFonts w:ascii="Times New Roman" w:hAnsi="Times New Roman" w:cs="Times New Roman"/>
        </w:rPr>
        <w:t>as</w:t>
      </w:r>
      <w:r w:rsidR="00D51FCF">
        <w:rPr>
          <w:rFonts w:ascii="Times New Roman" w:hAnsi="Times New Roman" w:cs="Times New Roman"/>
        </w:rPr>
        <w:t xml:space="preserve"> not significantly different </w:t>
      </w:r>
      <w:r w:rsidR="003C4D51">
        <w:rPr>
          <w:rFonts w:ascii="Times New Roman" w:hAnsi="Times New Roman" w:cs="Times New Roman"/>
        </w:rPr>
        <w:t>among mice receiving BU10119 and the vehicl</w:t>
      </w:r>
      <w:r w:rsidR="005F3CEE">
        <w:rPr>
          <w:rFonts w:ascii="Times New Roman" w:hAnsi="Times New Roman" w:cs="Times New Roman"/>
        </w:rPr>
        <w:t xml:space="preserve">e </w:t>
      </w:r>
      <w:r w:rsidR="005F3CEE">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&lt;EndNote&gt;&lt;Cite&gt;&lt;Author&gt;Almatroudi&lt;/Author&gt;&lt;Year&gt;2018&lt;/Year&gt;&lt;RecNum&gt;188&lt;/RecNum&gt;&lt;IDText&gt;Antidepressant‐like effects of BU10119, a novel buprenorphine analogue with mixed κ/μ receptor antagonist properties, in mice&lt;/IDText&gt;&lt;DisplayText&gt;(Almatroudi et al., 2018)&lt;/DisplayText&gt;&lt;record&gt;&lt;rec-number&gt;188&lt;/rec-number&gt;&lt;foreign-keys&gt;&lt;key app="EN" db-id="a2wzwdfwsvfds2e0vapp2sdcpd0xw5dtxarx" timestamp="1646757432"&gt;188&lt;/key&gt;&lt;/foreign-keys&gt;&lt;ref-type name="Journal Article"&gt;17&lt;/ref-type&gt;&lt;contributors&gt;&lt;authors&gt;&lt;author&gt;Almatroudi, Abdulrahman&lt;/author&gt;&lt;author&gt;Ostovar, Mehrnoosh&lt;/author&gt;&lt;author&gt;Bailey, Christopher P.&lt;/author&gt;&lt;author&gt;Husbands, Stephen M.&lt;/author&gt;&lt;author&gt;Bailey, Sarah J.&lt;/author&gt;&lt;/authors&gt;&lt;/contributors&gt;&lt;titles&gt;&lt;title&gt;Antidepressant‐like effects of BU10119, a novel buprenorphine analogue with mixed κ/μ receptor antagonist properties, in mice&lt;/title&gt;&lt;secondary-title&gt;British Journal of Pharmacology&lt;/secondary-title&gt;&lt;/titles&gt;&lt;periodical&gt;&lt;full-title&gt;British Journal of Pharmacology&lt;/full-title&gt;&lt;/periodical&gt;&lt;pages&gt;2869-2880&lt;/pages&gt;&lt;volume&gt;175&lt;/volume&gt;&lt;number&gt;14&lt;/number&gt;&lt;dates&gt;&lt;year&gt;2018&lt;/year&gt;&lt;/dates&gt;&lt;publisher&gt;Wiley&lt;/publisher&gt;&lt;isbn&gt;0007-1188&lt;/isbn&gt;&lt;urls&gt;&lt;related-urls&gt;&lt;url&gt;https://dx.doi.org/10.1111/bph.14060&lt;/url&gt;&lt;/related-urls&gt;&lt;/urls&gt;&lt;electronic-resource-num&gt;10.1111/bph.14060&lt;/electronic-resource-num&gt;&lt;/record&gt;&lt;/Cite&gt;&lt;/EndNote&gt;</w:instrText>
      </w:r>
      <w:r w:rsidR="005F3CEE">
        <w:rPr>
          <w:rFonts w:ascii="Times New Roman" w:hAnsi="Times New Roman" w:cs="Times New Roman"/>
        </w:rPr>
        <w:fldChar w:fldCharType="separate"/>
      </w:r>
      <w:r w:rsidR="005F3CEE">
        <w:rPr>
          <w:rFonts w:ascii="Times New Roman" w:hAnsi="Times New Roman" w:cs="Times New Roman"/>
          <w:noProof/>
        </w:rPr>
        <w:t>(Almatroudi et al., 2018)</w:t>
      </w:r>
      <w:r w:rsidR="005F3CEE">
        <w:rPr>
          <w:rFonts w:ascii="Times New Roman" w:hAnsi="Times New Roman" w:cs="Times New Roman"/>
        </w:rPr>
        <w:fldChar w:fldCharType="end"/>
      </w:r>
      <w:r w:rsidR="00D51FCF">
        <w:rPr>
          <w:rFonts w:ascii="Times New Roman" w:hAnsi="Times New Roman" w:cs="Times New Roman"/>
        </w:rPr>
        <w:t>.</w:t>
      </w:r>
      <w:r w:rsidR="00602E09">
        <w:rPr>
          <w:rFonts w:ascii="Times New Roman" w:hAnsi="Times New Roman" w:cs="Times New Roman"/>
        </w:rPr>
        <w:t xml:space="preserve"> </w:t>
      </w:r>
      <w:r w:rsidR="004D1C82">
        <w:rPr>
          <w:rFonts w:ascii="Times New Roman" w:hAnsi="Times New Roman" w:cs="Times New Roman"/>
        </w:rPr>
        <w:t xml:space="preserve">Table 1 summarizes </w:t>
      </w:r>
      <w:r w:rsidR="00BF3238">
        <w:rPr>
          <w:rFonts w:ascii="Times New Roman" w:hAnsi="Times New Roman" w:cs="Times New Roman"/>
        </w:rPr>
        <w:t xml:space="preserve">studies </w:t>
      </w:r>
      <w:r w:rsidR="004D1C82">
        <w:rPr>
          <w:rFonts w:ascii="Times New Roman" w:hAnsi="Times New Roman" w:cs="Times New Roman"/>
        </w:rPr>
        <w:t>of mice that used the EPM</w:t>
      </w:r>
      <w:r w:rsidR="007C25B2">
        <w:rPr>
          <w:rFonts w:ascii="Times New Roman" w:hAnsi="Times New Roman" w:cs="Times New Roman"/>
        </w:rPr>
        <w:t xml:space="preserve"> and other </w:t>
      </w:r>
      <w:r w:rsidR="00E47A3F">
        <w:rPr>
          <w:rFonts w:ascii="Times New Roman" w:hAnsi="Times New Roman" w:cs="Times New Roman"/>
        </w:rPr>
        <w:t>tests</w:t>
      </w:r>
      <w:r w:rsidR="007C25B2">
        <w:rPr>
          <w:rFonts w:ascii="Times New Roman" w:hAnsi="Times New Roman" w:cs="Times New Roman"/>
        </w:rPr>
        <w:t xml:space="preserve"> of anxiety and depressive-like behavior. Mice exposed to fluoride and induced traumatic brain injury </w:t>
      </w:r>
      <w:r w:rsidR="00AB7A92">
        <w:rPr>
          <w:rFonts w:ascii="Times New Roman" w:hAnsi="Times New Roman" w:cs="Times New Roman"/>
        </w:rPr>
        <w:t>displayed anxiety-like behavior</w:t>
      </w:r>
      <w:r w:rsidR="007C25B2">
        <w:rPr>
          <w:rFonts w:ascii="Times New Roman" w:hAnsi="Times New Roman" w:cs="Times New Roman"/>
        </w:rPr>
        <w:t xml:space="preserve"> in</w:t>
      </w:r>
      <w:r w:rsidR="00AB7A92">
        <w:rPr>
          <w:rFonts w:ascii="Times New Roman" w:hAnsi="Times New Roman" w:cs="Times New Roman"/>
        </w:rPr>
        <w:t xml:space="preserve"> the elevated zero maze</w:t>
      </w:r>
      <w:r w:rsidR="007C25B2">
        <w:rPr>
          <w:rFonts w:ascii="Times New Roman" w:hAnsi="Times New Roman" w:cs="Times New Roman"/>
        </w:rPr>
        <w:t xml:space="preserve"> </w:t>
      </w:r>
      <w:r w:rsidR="00AB7A92">
        <w:rPr>
          <w:rFonts w:ascii="Times New Roman" w:hAnsi="Times New Roman" w:cs="Times New Roman"/>
        </w:rPr>
        <w:t>(</w:t>
      </w:r>
      <w:r w:rsidR="00BF3238">
        <w:rPr>
          <w:rFonts w:ascii="Times New Roman" w:hAnsi="Times New Roman" w:cs="Times New Roman"/>
        </w:rPr>
        <w:t>EZM</w:t>
      </w:r>
      <w:r w:rsidR="00AB7A92">
        <w:rPr>
          <w:rFonts w:ascii="Times New Roman" w:hAnsi="Times New Roman" w:cs="Times New Roman"/>
        </w:rPr>
        <w:t xml:space="preserve">) </w:t>
      </w:r>
      <w:r w:rsidR="007C25B2">
        <w:rPr>
          <w:rFonts w:ascii="Times New Roman" w:hAnsi="Times New Roman" w:cs="Times New Roman"/>
        </w:rPr>
        <w:fldChar w:fldCharType="begin">
          <w:fldData xml:space="preserve">PEVuZE5vdGU+PENpdGU+PEF1dGhvcj5Qb3Bvdml0ejwvQXV0aG9yPjxZZWFyPjIwMTk8L1llYXI+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PEVuZE5vdGU+PENpdGU+PEF1dGhvcj5Qb3Bvdml0ejwvQXV0aG9yPjxZZWFyPjIwMTk8L1llYXI+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7C25B2">
        <w:rPr>
          <w:rFonts w:ascii="Times New Roman" w:hAnsi="Times New Roman" w:cs="Times New Roman"/>
        </w:rPr>
      </w:r>
      <w:r w:rsidR="007C25B2">
        <w:rPr>
          <w:rFonts w:ascii="Times New Roman" w:hAnsi="Times New Roman" w:cs="Times New Roman"/>
        </w:rPr>
        <w:fldChar w:fldCharType="separate"/>
      </w:r>
      <w:r w:rsidR="007C25B2">
        <w:rPr>
          <w:rFonts w:ascii="Times New Roman" w:hAnsi="Times New Roman" w:cs="Times New Roman"/>
          <w:noProof/>
        </w:rPr>
        <w:t>(Li et al., 2019; Popovitz et al., 2019)</w:t>
      </w:r>
      <w:r w:rsidR="007C25B2">
        <w:rPr>
          <w:rFonts w:ascii="Times New Roman" w:hAnsi="Times New Roman" w:cs="Times New Roman"/>
        </w:rPr>
        <w:fldChar w:fldCharType="end"/>
      </w:r>
      <w:r w:rsidR="007C25B2">
        <w:rPr>
          <w:rFonts w:ascii="Times New Roman" w:hAnsi="Times New Roman" w:cs="Times New Roman"/>
        </w:rPr>
        <w:t xml:space="preserve">. Additionally, mice given intraperitoneal injections of oxytocin spent less time in the open regions of the EZM, indicating </w:t>
      </w:r>
      <w:r w:rsidR="00AB7A92">
        <w:rPr>
          <w:rFonts w:ascii="Times New Roman" w:hAnsi="Times New Roman" w:cs="Times New Roman"/>
        </w:rPr>
        <w:t xml:space="preserve">anxiety-like behavior </w:t>
      </w:r>
      <w:r w:rsidR="007C25B2">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&lt;EndNote&gt;&lt;Cite&gt;&lt;Author&gt;Sakamoto&lt;/Author&gt;&lt;Year&gt;2019&lt;/Year&gt;&lt;RecNum&gt;8&lt;/RecNum&gt;&lt;IDText&gt;Effects of intraperitoneal and intracerebroventricular injections of oxytocin on social and emotional behaviors in pubertal male mice&lt;/IDText&gt;&lt;DisplayText&gt;(Sakamoto et al., 2019)&lt;/DisplayText&gt;&lt;record&gt;&lt;rec-number&gt;8&lt;/rec-number&gt;&lt;foreign-keys&gt;&lt;key app="EN" db-id="a2wzwdfwsvfds2e0vapp2sdcpd0xw5dtxarx" timestamp="1646756241"&gt;8&lt;/key&gt;&lt;/foreign-keys&gt;&lt;ref-type name="Journal Article"&gt;17&lt;/ref-type&gt;&lt;contributors&gt;&lt;authors&gt;&lt;author&gt;Sakamoto, Toshiro&lt;/author&gt;&lt;author&gt;Sugimoto, Shogo&lt;/author&gt;&lt;author&gt;Uekita, Tomoko&lt;/author&gt;&lt;/authors&gt;&lt;/contributors&gt;&lt;titles&gt;&lt;title&gt;Effects of intraperitoneal and intracerebroventricular injections of oxytocin on social and emotional behaviors in pubertal male mice&lt;/title&gt;&lt;secondary-title&gt;Physiology &amp;amp; Behavior&lt;/secondary-title&gt;&lt;/titles&gt;&lt;periodical&gt;&lt;full-title&gt;Physiology &amp;amp; Behavior&lt;/full-title&gt;&lt;/periodical&gt;&lt;pages&gt;112701&lt;/pages&gt;&lt;volume&gt;212&lt;/volume&gt;&lt;keywords&gt;&lt;keyword&gt;Oxytocin&lt;/keyword&gt;&lt;keyword&gt;Socioemotional behavior&lt;/keyword&gt;&lt;keyword&gt;Puberty&lt;/keyword&gt;&lt;keyword&gt;Mouse&lt;/keyword&gt;&lt;keyword&gt;Peripheral injection&lt;/keyword&gt;&lt;keyword&gt;Central injection&lt;/keyword&gt;&lt;/keywords&gt;&lt;dates&gt;&lt;year&gt;2019&lt;/year&gt;&lt;pub-dates&gt;&lt;date&gt;2019/12/01/&lt;/date&gt;&lt;/pub-dates&gt;&lt;/dates&gt;&lt;isbn&gt;0031-9384&lt;/isbn&gt;&lt;urls&gt;&lt;related-urls&gt;&lt;url&gt;https://www.sciencedirect.com/science/article/pii/S003193841930842X&lt;/url&gt;&lt;/related-urls&gt;&lt;/urls&gt;&lt;electronic-resource-num&gt;https://doi.org/10.1016/j.physbeh.2019.112701&lt;/electronic-resource-num&gt;&lt;/record&gt;&lt;/Cite&gt;&lt;/EndNote&gt;</w:instrText>
      </w:r>
      <w:r w:rsidR="007C25B2">
        <w:rPr>
          <w:rFonts w:ascii="Times New Roman" w:hAnsi="Times New Roman" w:cs="Times New Roman"/>
        </w:rPr>
        <w:fldChar w:fldCharType="separate"/>
      </w:r>
      <w:r w:rsidR="007C25B2">
        <w:rPr>
          <w:rFonts w:ascii="Times New Roman" w:hAnsi="Times New Roman" w:cs="Times New Roman"/>
          <w:noProof/>
        </w:rPr>
        <w:t>(Sakamoto et al., 2019)</w:t>
      </w:r>
      <w:r w:rsidR="007C25B2">
        <w:rPr>
          <w:rFonts w:ascii="Times New Roman" w:hAnsi="Times New Roman" w:cs="Times New Roman"/>
        </w:rPr>
        <w:fldChar w:fldCharType="end"/>
      </w:r>
      <w:r w:rsidR="007C25B2">
        <w:rPr>
          <w:rFonts w:ascii="Times New Roman" w:hAnsi="Times New Roman" w:cs="Times New Roman"/>
        </w:rPr>
        <w:t>.</w:t>
      </w:r>
      <w:r w:rsidR="00312465">
        <w:rPr>
          <w:rFonts w:ascii="Times New Roman" w:hAnsi="Times New Roman" w:cs="Times New Roman"/>
        </w:rPr>
        <w:t xml:space="preserve"> </w:t>
      </w:r>
      <w:r w:rsidR="007C25B2" w:rsidRPr="004E6A7A">
        <w:rPr>
          <w:rFonts w:ascii="Times New Roman" w:hAnsi="Times New Roman" w:cs="Times New Roman"/>
        </w:rPr>
        <w:t xml:space="preserve">Table 1 </w:t>
      </w:r>
      <w:r w:rsidR="007C25B2" w:rsidRPr="004E6A7A">
        <w:rPr>
          <w:rFonts w:ascii="Times New Roman" w:hAnsi="Times New Roman" w:cs="Times New Roman"/>
        </w:rPr>
        <w:lastRenderedPageBreak/>
        <w:t xml:space="preserve">illustrates two points relevant to </w:t>
      </w:r>
      <w:r w:rsidR="00B35E4A">
        <w:rPr>
          <w:rFonts w:ascii="Times New Roman" w:hAnsi="Times New Roman" w:cs="Times New Roman"/>
        </w:rPr>
        <w:t xml:space="preserve">the </w:t>
      </w:r>
      <w:r w:rsidR="00AB7A92">
        <w:rPr>
          <w:rFonts w:ascii="Times New Roman" w:hAnsi="Times New Roman" w:cs="Times New Roman"/>
        </w:rPr>
        <w:t>present study.</w:t>
      </w:r>
      <w:r w:rsidR="007C25B2" w:rsidRPr="004E6A7A">
        <w:rPr>
          <w:rFonts w:ascii="Times New Roman" w:hAnsi="Times New Roman" w:cs="Times New Roman"/>
        </w:rPr>
        <w:t xml:space="preserve"> First, is the wide acceptance in behavioral neuroscience of the EZM for providing an operational measure of anxiety-like behavior in mice. Table 1 also illustrates the novelty of the present studies</w:t>
      </w:r>
      <w:r w:rsidR="007C25B2">
        <w:rPr>
          <w:rFonts w:ascii="Times New Roman" w:hAnsi="Times New Roman" w:cs="Times New Roman"/>
        </w:rPr>
        <w:t xml:space="preserve">. Relatively few studies to date have investigated </w:t>
      </w:r>
      <w:r w:rsidR="00AB7A92">
        <w:rPr>
          <w:rFonts w:ascii="Times New Roman" w:hAnsi="Times New Roman" w:cs="Times New Roman"/>
        </w:rPr>
        <w:t>the effects of buprenorphine on anxiety-like behavior</w:t>
      </w:r>
      <w:r w:rsidR="007C25B2">
        <w:rPr>
          <w:rFonts w:ascii="Times New Roman" w:hAnsi="Times New Roman" w:cs="Times New Roman"/>
        </w:rPr>
        <w:t xml:space="preserve"> </w:t>
      </w:r>
      <w:r w:rsidR="00AB7A92">
        <w:rPr>
          <w:rFonts w:ascii="Times New Roman" w:hAnsi="Times New Roman" w:cs="Times New Roman"/>
        </w:rPr>
        <w:t xml:space="preserve">in </w:t>
      </w:r>
      <w:r w:rsidR="007C25B2">
        <w:rPr>
          <w:rFonts w:ascii="Times New Roman" w:hAnsi="Times New Roman" w:cs="Times New Roman"/>
        </w:rPr>
        <w:t xml:space="preserve">mice using the </w:t>
      </w:r>
      <w:r w:rsidR="00AB7A92">
        <w:rPr>
          <w:rFonts w:ascii="Times New Roman" w:hAnsi="Times New Roman" w:cs="Times New Roman"/>
        </w:rPr>
        <w:t>EPM</w:t>
      </w:r>
      <w:r w:rsidR="007C25B2">
        <w:rPr>
          <w:rFonts w:ascii="Times New Roman" w:hAnsi="Times New Roman" w:cs="Times New Roman"/>
        </w:rPr>
        <w:t xml:space="preserve">, and even fewer with the modified </w:t>
      </w:r>
      <w:r w:rsidR="00AB7A92">
        <w:rPr>
          <w:rFonts w:ascii="Times New Roman" w:hAnsi="Times New Roman" w:cs="Times New Roman"/>
        </w:rPr>
        <w:t>EZM</w:t>
      </w:r>
      <w:r w:rsidR="007C25B2">
        <w:rPr>
          <w:rFonts w:ascii="Times New Roman" w:hAnsi="Times New Roman" w:cs="Times New Roman"/>
        </w:rPr>
        <w:t xml:space="preserve">. </w:t>
      </w:r>
      <w:r w:rsidR="00B35E4A">
        <w:rPr>
          <w:rFonts w:ascii="Times New Roman" w:hAnsi="Times New Roman" w:cs="Times New Roman"/>
        </w:rPr>
        <w:t xml:space="preserve">The present study </w:t>
      </w:r>
      <w:r w:rsidR="007C25B2">
        <w:rPr>
          <w:rFonts w:ascii="Times New Roman" w:hAnsi="Times New Roman" w:cs="Times New Roman"/>
        </w:rPr>
        <w:t xml:space="preserve">was designed to test the hypothesis that buprenorphine </w:t>
      </w:r>
      <w:r w:rsidR="007B1CC5">
        <w:rPr>
          <w:rFonts w:ascii="Times New Roman" w:hAnsi="Times New Roman" w:cs="Times New Roman"/>
        </w:rPr>
        <w:t>alters anxiety-like behavior</w:t>
      </w:r>
      <w:r w:rsidR="007C25B2">
        <w:rPr>
          <w:rFonts w:ascii="Times New Roman" w:hAnsi="Times New Roman" w:cs="Times New Roman"/>
        </w:rPr>
        <w:t xml:space="preserve"> in B6 mice as measured </w:t>
      </w:r>
      <w:r w:rsidR="00386C23">
        <w:rPr>
          <w:rFonts w:ascii="Times New Roman" w:hAnsi="Times New Roman" w:cs="Times New Roman"/>
        </w:rPr>
        <w:t>using the</w:t>
      </w:r>
      <w:r w:rsidR="007C25B2">
        <w:rPr>
          <w:rFonts w:ascii="Times New Roman" w:hAnsi="Times New Roman" w:cs="Times New Roman"/>
        </w:rPr>
        <w:t xml:space="preserve"> </w:t>
      </w:r>
      <w:r w:rsidR="00223CC2">
        <w:rPr>
          <w:rFonts w:ascii="Times New Roman" w:hAnsi="Times New Roman" w:cs="Times New Roman"/>
        </w:rPr>
        <w:t>EZM</w:t>
      </w:r>
      <w:r w:rsidR="007C25B2">
        <w:rPr>
          <w:rFonts w:ascii="Times New Roman" w:hAnsi="Times New Roman" w:cs="Times New Roman"/>
        </w:rPr>
        <w:t xml:space="preserve">. </w:t>
      </w:r>
    </w:p>
    <w:p w14:paraId="58505044" w14:textId="2B500270" w:rsidR="00B35E4A" w:rsidRDefault="00576791" w:rsidP="0047783D">
      <w:pPr>
        <w:ind w:left="720"/>
        <w:rPr>
          <w:rFonts w:ascii="Times New Roman" w:hAnsi="Times New Roman" w:cs="Times New Roman"/>
          <w:b/>
          <w:bCs/>
        </w:rPr>
      </w:pPr>
      <w:r>
        <w:rPr>
          <w:noProof/>
        </w:rPr>
        <mc:AlternateContent>
          <mc:Choice Requires="wps">
            <w:drawing>
              <wp:anchor distT="0" distB="0" distL="114300" distR="114300" simplePos="0" relativeHeight="251685888" behindDoc="0" locked="0" layoutInCell="1" allowOverlap="1" wp14:anchorId="4EF67A09" wp14:editId="6D9F3A6C">
                <wp:simplePos x="0" y="0"/>
                <wp:positionH relativeFrom="column">
                  <wp:posOffset>292100</wp:posOffset>
                </wp:positionH>
                <wp:positionV relativeFrom="paragraph">
                  <wp:posOffset>4853449</wp:posOffset>
                </wp:positionV>
                <wp:extent cx="6560820" cy="39560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6560820" cy="395605"/>
                        </a:xfrm>
                        <a:prstGeom prst="rect">
                          <a:avLst/>
                        </a:prstGeom>
                        <a:noFill/>
                        <a:ln w="6350">
                          <a:noFill/>
                        </a:ln>
                      </wps:spPr>
                      <wps:txbx>
                        <w:txbxContent>
                          <w:p w14:paraId="323C2905" w14:textId="77777777" w:rsidR="00D25D5E" w:rsidRPr="00187272" w:rsidRDefault="00D25D5E">
                            <w:pPr>
                              <w:rPr>
                                <w:rFonts w:ascii="Times New Roman" w:hAnsi="Times New Roman" w:cs="Times New Roman"/>
                                <w:b/>
                                <w:bCs/>
                                <w:sz w:val="20"/>
                                <w:szCs w:val="20"/>
                              </w:rPr>
                            </w:pPr>
                            <w:r w:rsidRPr="00317FCB">
                              <w:rPr>
                                <w:rFonts w:ascii="Times New Roman" w:hAnsi="Times New Roman" w:cs="Times New Roman"/>
                                <w:b/>
                                <w:bCs/>
                                <w:sz w:val="20"/>
                                <w:szCs w:val="20"/>
                              </w:rPr>
                              <w:t>*BU10119</w:t>
                            </w:r>
                            <w:r>
                              <w:rPr>
                                <w:rFonts w:ascii="Times New Roman" w:hAnsi="Times New Roman" w:cs="Times New Roman"/>
                                <w:sz w:val="20"/>
                                <w:szCs w:val="20"/>
                              </w:rPr>
                              <w:t xml:space="preserve">= Buprenorphine analogue </w:t>
                            </w:r>
                            <w:r w:rsidRPr="00317FCB">
                              <w:rPr>
                                <w:rFonts w:ascii="Times New Roman" w:hAnsi="Times New Roman" w:cs="Times New Roman"/>
                                <w:b/>
                                <w:bCs/>
                                <w:sz w:val="20"/>
                                <w:szCs w:val="20"/>
                              </w:rPr>
                              <w:t>*TBI</w:t>
                            </w:r>
                            <w:r>
                              <w:rPr>
                                <w:rFonts w:ascii="Times New Roman" w:hAnsi="Times New Roman" w:cs="Times New Roman"/>
                                <w:sz w:val="20"/>
                                <w:szCs w:val="20"/>
                              </w:rPr>
                              <w:t xml:space="preserve">= Traumatic brain injury </w:t>
                            </w:r>
                            <w:r w:rsidRPr="00317FCB">
                              <w:rPr>
                                <w:rFonts w:ascii="Times New Roman" w:hAnsi="Times New Roman" w:cs="Times New Roman"/>
                                <w:b/>
                                <w:bCs/>
                                <w:sz w:val="20"/>
                                <w:szCs w:val="20"/>
                              </w:rPr>
                              <w:t>*EPM</w:t>
                            </w:r>
                            <w:r>
                              <w:rPr>
                                <w:rFonts w:ascii="Times New Roman" w:hAnsi="Times New Roman" w:cs="Times New Roman"/>
                                <w:sz w:val="20"/>
                                <w:szCs w:val="20"/>
                              </w:rPr>
                              <w:t>= Elevated plus maze</w:t>
                            </w:r>
                            <w:r>
                              <w:rPr>
                                <w:rFonts w:ascii="Times New Roman" w:hAnsi="Times New Roman" w:cs="Times New Roman"/>
                                <w:sz w:val="20"/>
                                <w:szCs w:val="20"/>
                              </w:rPr>
                              <w:br/>
                            </w:r>
                            <w:r w:rsidRPr="00317FCB">
                              <w:rPr>
                                <w:rFonts w:ascii="Times New Roman" w:hAnsi="Times New Roman" w:cs="Times New Roman"/>
                                <w:b/>
                                <w:bCs/>
                                <w:sz w:val="20"/>
                                <w:szCs w:val="20"/>
                              </w:rPr>
                              <w:t>*EZM</w:t>
                            </w:r>
                            <w:r>
                              <w:rPr>
                                <w:rFonts w:ascii="Times New Roman" w:hAnsi="Times New Roman" w:cs="Times New Roman"/>
                                <w:sz w:val="20"/>
                                <w:szCs w:val="20"/>
                              </w:rPr>
                              <w:t xml:space="preserve">= Elevated zero maze </w:t>
                            </w:r>
                            <w:r w:rsidRPr="00317FCB">
                              <w:rPr>
                                <w:rFonts w:ascii="Times New Roman" w:hAnsi="Times New Roman" w:cs="Times New Roman"/>
                                <w:b/>
                                <w:bCs/>
                                <w:sz w:val="20"/>
                                <w:szCs w:val="20"/>
                              </w:rPr>
                              <w:t>*FST</w:t>
                            </w:r>
                            <w:r>
                              <w:rPr>
                                <w:rFonts w:ascii="Times New Roman" w:hAnsi="Times New Roman" w:cs="Times New Roman"/>
                                <w:sz w:val="20"/>
                                <w:szCs w:val="20"/>
                              </w:rPr>
                              <w:t xml:space="preserve">= Forced swim test </w:t>
                            </w:r>
                            <w:r w:rsidRPr="00317FCB">
                              <w:rPr>
                                <w:rFonts w:ascii="Times New Roman" w:hAnsi="Times New Roman" w:cs="Times New Roman"/>
                                <w:b/>
                                <w:bCs/>
                                <w:sz w:val="20"/>
                                <w:szCs w:val="20"/>
                              </w:rPr>
                              <w:t>*NIH</w:t>
                            </w:r>
                            <w:r>
                              <w:rPr>
                                <w:rFonts w:ascii="Times New Roman" w:hAnsi="Times New Roman" w:cs="Times New Roman"/>
                                <w:sz w:val="20"/>
                                <w:szCs w:val="20"/>
                              </w:rPr>
                              <w:t xml:space="preserve">= Novelty-induced hypophagia test </w:t>
                            </w:r>
                            <w:r w:rsidRPr="00317FCB">
                              <w:rPr>
                                <w:rFonts w:ascii="Times New Roman" w:hAnsi="Times New Roman" w:cs="Times New Roman"/>
                                <w:b/>
                                <w:bCs/>
                                <w:sz w:val="20"/>
                                <w:szCs w:val="20"/>
                              </w:rPr>
                              <w:t>*LDB</w:t>
                            </w:r>
                            <w:r>
                              <w:rPr>
                                <w:rFonts w:ascii="Times New Roman" w:hAnsi="Times New Roman" w:cs="Times New Roman"/>
                                <w:sz w:val="20"/>
                                <w:szCs w:val="20"/>
                              </w:rPr>
                              <w:t>= Light-dark box test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67A09" id="_x0000_t202" coordsize="21600,21600" o:spt="202" path="m,l,21600r21600,l21600,xe">
                <v:stroke joinstyle="miter"/>
                <v:path gradientshapeok="t" o:connecttype="rect"/>
              </v:shapetype>
              <v:shape id="Text Box 10" o:spid="_x0000_s1026" type="#_x0000_t202" style="position:absolute;left:0;text-align:left;margin-left:23pt;margin-top:382.15pt;width:516.6pt;height:3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" filled="f" stroked="f" strokeweight=".5pt">
                <v:textbox>
                  <w:txbxContent>
                    <w:p w14:paraId="323C2905" w14:textId="77777777" w:rsidR="00D25D5E" w:rsidRPr="00187272" w:rsidRDefault="00D25D5E">
                      <w:pPr>
                        <w:rPr>
                          <w:rFonts w:ascii="Times New Roman" w:hAnsi="Times New Roman" w:cs="Times New Roman"/>
                          <w:b/>
                          <w:bCs/>
                          <w:sz w:val="20"/>
                          <w:szCs w:val="20"/>
                        </w:rPr>
                      </w:pPr>
                      <w:r w:rsidRPr="00317FCB">
                        <w:rPr>
                          <w:rFonts w:ascii="Times New Roman" w:hAnsi="Times New Roman" w:cs="Times New Roman"/>
                          <w:b/>
                          <w:bCs/>
                          <w:sz w:val="20"/>
                          <w:szCs w:val="20"/>
                        </w:rPr>
                        <w:t>*BU10119</w:t>
                      </w:r>
                      <w:r>
                        <w:rPr>
                          <w:rFonts w:ascii="Times New Roman" w:hAnsi="Times New Roman" w:cs="Times New Roman"/>
                          <w:sz w:val="20"/>
                          <w:szCs w:val="20"/>
                        </w:rPr>
                        <w:t xml:space="preserve">= Buprenorphine analogue </w:t>
                      </w:r>
                      <w:r w:rsidRPr="00317FCB">
                        <w:rPr>
                          <w:rFonts w:ascii="Times New Roman" w:hAnsi="Times New Roman" w:cs="Times New Roman"/>
                          <w:b/>
                          <w:bCs/>
                          <w:sz w:val="20"/>
                          <w:szCs w:val="20"/>
                        </w:rPr>
                        <w:t>*TBI</w:t>
                      </w:r>
                      <w:r>
                        <w:rPr>
                          <w:rFonts w:ascii="Times New Roman" w:hAnsi="Times New Roman" w:cs="Times New Roman"/>
                          <w:sz w:val="20"/>
                          <w:szCs w:val="20"/>
                        </w:rPr>
                        <w:t xml:space="preserve">= Traumatic brain injury </w:t>
                      </w:r>
                      <w:r w:rsidRPr="00317FCB">
                        <w:rPr>
                          <w:rFonts w:ascii="Times New Roman" w:hAnsi="Times New Roman" w:cs="Times New Roman"/>
                          <w:b/>
                          <w:bCs/>
                          <w:sz w:val="20"/>
                          <w:szCs w:val="20"/>
                        </w:rPr>
                        <w:t>*EPM</w:t>
                      </w:r>
                      <w:r>
                        <w:rPr>
                          <w:rFonts w:ascii="Times New Roman" w:hAnsi="Times New Roman" w:cs="Times New Roman"/>
                          <w:sz w:val="20"/>
                          <w:szCs w:val="20"/>
                        </w:rPr>
                        <w:t>= Elevated plus maze</w:t>
                      </w:r>
                      <w:r>
                        <w:rPr>
                          <w:rFonts w:ascii="Times New Roman" w:hAnsi="Times New Roman" w:cs="Times New Roman"/>
                          <w:sz w:val="20"/>
                          <w:szCs w:val="20"/>
                        </w:rPr>
                        <w:br/>
                      </w:r>
                      <w:r w:rsidRPr="00317FCB">
                        <w:rPr>
                          <w:rFonts w:ascii="Times New Roman" w:hAnsi="Times New Roman" w:cs="Times New Roman"/>
                          <w:b/>
                          <w:bCs/>
                          <w:sz w:val="20"/>
                          <w:szCs w:val="20"/>
                        </w:rPr>
                        <w:t>*EZM</w:t>
                      </w:r>
                      <w:r>
                        <w:rPr>
                          <w:rFonts w:ascii="Times New Roman" w:hAnsi="Times New Roman" w:cs="Times New Roman"/>
                          <w:sz w:val="20"/>
                          <w:szCs w:val="20"/>
                        </w:rPr>
                        <w:t xml:space="preserve">= Elevated zero maze </w:t>
                      </w:r>
                      <w:r w:rsidRPr="00317FCB">
                        <w:rPr>
                          <w:rFonts w:ascii="Times New Roman" w:hAnsi="Times New Roman" w:cs="Times New Roman"/>
                          <w:b/>
                          <w:bCs/>
                          <w:sz w:val="20"/>
                          <w:szCs w:val="20"/>
                        </w:rPr>
                        <w:t>*FST</w:t>
                      </w:r>
                      <w:r>
                        <w:rPr>
                          <w:rFonts w:ascii="Times New Roman" w:hAnsi="Times New Roman" w:cs="Times New Roman"/>
                          <w:sz w:val="20"/>
                          <w:szCs w:val="20"/>
                        </w:rPr>
                        <w:t xml:space="preserve">= Forced swim test </w:t>
                      </w:r>
                      <w:r w:rsidRPr="00317FCB">
                        <w:rPr>
                          <w:rFonts w:ascii="Times New Roman" w:hAnsi="Times New Roman" w:cs="Times New Roman"/>
                          <w:b/>
                          <w:bCs/>
                          <w:sz w:val="20"/>
                          <w:szCs w:val="20"/>
                        </w:rPr>
                        <w:t>*NIH</w:t>
                      </w:r>
                      <w:r>
                        <w:rPr>
                          <w:rFonts w:ascii="Times New Roman" w:hAnsi="Times New Roman" w:cs="Times New Roman"/>
                          <w:sz w:val="20"/>
                          <w:szCs w:val="20"/>
                        </w:rPr>
                        <w:t xml:space="preserve">= Novelty-induced hypophagia test </w:t>
                      </w:r>
                      <w:r w:rsidRPr="00317FCB">
                        <w:rPr>
                          <w:rFonts w:ascii="Times New Roman" w:hAnsi="Times New Roman" w:cs="Times New Roman"/>
                          <w:b/>
                          <w:bCs/>
                          <w:sz w:val="20"/>
                          <w:szCs w:val="20"/>
                        </w:rPr>
                        <w:t>*LDB</w:t>
                      </w:r>
                      <w:r>
                        <w:rPr>
                          <w:rFonts w:ascii="Times New Roman" w:hAnsi="Times New Roman" w:cs="Times New Roman"/>
                          <w:sz w:val="20"/>
                          <w:szCs w:val="20"/>
                        </w:rPr>
                        <w:t>= Light-dark box test</w:t>
                      </w:r>
                    </w:p>
                  </w:txbxContent>
                </v:textbox>
                <w10:wrap type="square"/>
              </v:shape>
            </w:pict>
          </mc:Fallback>
        </mc:AlternateContent>
      </w:r>
      <w:r w:rsidR="00D80717" w:rsidRPr="00265185">
        <w:rPr>
          <w:rFonts w:ascii="Times New Roman" w:hAnsi="Times New Roman" w:cs="Times New Roman"/>
          <w:b/>
          <w:bCs/>
        </w:rPr>
        <w:t>Table 1</w:t>
      </w:r>
      <w:r w:rsidR="00DD633A">
        <w:rPr>
          <w:rFonts w:ascii="Times New Roman" w:hAnsi="Times New Roman" w:cs="Times New Roman"/>
          <w:b/>
          <w:bCs/>
        </w:rPr>
        <w:t xml:space="preserve">. </w:t>
      </w:r>
      <w:r w:rsidR="00D80717">
        <w:rPr>
          <w:rFonts w:ascii="Times New Roman" w:hAnsi="Times New Roman" w:cs="Times New Roman"/>
          <w:b/>
          <w:bCs/>
        </w:rPr>
        <w:t xml:space="preserve">Selective </w:t>
      </w:r>
      <w:r w:rsidR="00B35E4A">
        <w:rPr>
          <w:rFonts w:ascii="Times New Roman" w:hAnsi="Times New Roman" w:cs="Times New Roman"/>
          <w:b/>
          <w:bCs/>
        </w:rPr>
        <w:t>summary of data</w:t>
      </w:r>
      <w:r w:rsidR="00D80717">
        <w:rPr>
          <w:rFonts w:ascii="Times New Roman" w:hAnsi="Times New Roman" w:cs="Times New Roman"/>
          <w:b/>
          <w:bCs/>
        </w:rPr>
        <w:t xml:space="preserve"> from 2000-2021 on </w:t>
      </w:r>
      <w:r w:rsidR="00B35E4A">
        <w:rPr>
          <w:rFonts w:ascii="Times New Roman" w:hAnsi="Times New Roman" w:cs="Times New Roman"/>
          <w:b/>
          <w:bCs/>
        </w:rPr>
        <w:t>different treatments that influence anxiety-like behavior in mice.</w:t>
      </w:r>
    </w:p>
    <w:tbl>
      <w:tblPr>
        <w:tblStyle w:val="TableGrid"/>
        <w:tblpPr w:leftFromText="180" w:rightFromText="180" w:vertAnchor="text" w:horzAnchor="margin" w:tblpY="113"/>
        <w:tblW w:w="9540" w:type="dxa"/>
        <w:tblLayout w:type="fixed"/>
        <w:tblLook w:val="04A0" w:firstRow="1" w:lastRow="0" w:firstColumn="1" w:lastColumn="0" w:noHBand="0" w:noVBand="1"/>
      </w:tblPr>
      <w:tblGrid>
        <w:gridCol w:w="540"/>
        <w:gridCol w:w="2430"/>
        <w:gridCol w:w="1440"/>
        <w:gridCol w:w="1350"/>
        <w:gridCol w:w="1440"/>
        <w:gridCol w:w="1170"/>
        <w:gridCol w:w="1170"/>
      </w:tblGrid>
      <w:tr w:rsidR="00D25D5E" w:rsidRPr="005461E4" w14:paraId="14276142" w14:textId="77777777" w:rsidTr="00D25D5E">
        <w:trPr>
          <w:trHeight w:val="440"/>
        </w:trPr>
        <w:tc>
          <w:tcPr>
            <w:tcW w:w="540" w:type="dxa"/>
            <w:vMerge w:val="restart"/>
            <w:tcBorders>
              <w:top w:val="nil"/>
              <w:left w:val="nil"/>
              <w:bottom w:val="nil"/>
              <w:right w:val="nil"/>
            </w:tcBorders>
            <w:shd w:val="clear" w:color="auto" w:fill="auto"/>
          </w:tcPr>
          <w:p w14:paraId="2E2AE613" w14:textId="77777777" w:rsidR="00D25D5E" w:rsidRDefault="00D25D5E" w:rsidP="00D25D5E">
            <w:pPr>
              <w:rPr>
                <w:rFonts w:ascii="Times New Roman" w:hAnsi="Times New Roman" w:cs="Times New Roman"/>
                <w:sz w:val="20"/>
                <w:szCs w:val="20"/>
              </w:rPr>
            </w:pPr>
          </w:p>
          <w:p w14:paraId="3EC920BF" w14:textId="77777777" w:rsidR="00D25D5E" w:rsidRPr="00607B37" w:rsidRDefault="00D25D5E" w:rsidP="00D25D5E">
            <w:pPr>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1E600F68" wp14:editId="5000FBEA">
                      <wp:simplePos x="0" y="0"/>
                      <wp:positionH relativeFrom="column">
                        <wp:posOffset>-783991</wp:posOffset>
                      </wp:positionH>
                      <wp:positionV relativeFrom="paragraph">
                        <wp:posOffset>2203956</wp:posOffset>
                      </wp:positionV>
                      <wp:extent cx="1746306" cy="281939"/>
                      <wp:effectExtent l="0" t="4128" r="14923" b="14922"/>
                      <wp:wrapNone/>
                      <wp:docPr id="18" name="Text Box 18"/>
                      <wp:cNvGraphicFramePr/>
                      <a:graphic xmlns:a="http://schemas.openxmlformats.org/drawingml/2006/main">
                        <a:graphicData uri="http://schemas.microsoft.com/office/word/2010/wordprocessingShape">
                          <wps:wsp>
                            <wps:cNvSpPr txBox="1"/>
                            <wps:spPr>
                              <a:xfrm rot="16200000">
                                <a:off x="0" y="0"/>
                                <a:ext cx="1746306" cy="281939"/>
                              </a:xfrm>
                              <a:prstGeom prst="rect">
                                <a:avLst/>
                              </a:prstGeom>
                              <a:solidFill>
                                <a:schemeClr val="bg2"/>
                              </a:solidFill>
                              <a:ln w="6350">
                                <a:solidFill>
                                  <a:schemeClr val="tx1"/>
                                </a:solidFill>
                              </a:ln>
                            </wps:spPr>
                            <wps:txbx>
                              <w:txbxContent>
                                <w:p w14:paraId="42F43891" w14:textId="77777777" w:rsidR="00D25D5E" w:rsidRPr="00153581" w:rsidRDefault="00D25D5E" w:rsidP="00D25D5E">
                                  <w:pPr>
                                    <w:rPr>
                                      <w:rFonts w:ascii="Times New Roman" w:hAnsi="Times New Roman" w:cs="Times New Roman"/>
                                      <w:b/>
                                      <w:bCs/>
                                    </w:rPr>
                                  </w:pPr>
                                  <w:r>
                                    <w:rPr>
                                      <w:rFonts w:ascii="Times New Roman" w:hAnsi="Times New Roman" w:cs="Times New Roman"/>
                                      <w:b/>
                                      <w:bCs/>
                                    </w:rPr>
                                    <w:t xml:space="preserve">           </w:t>
                                  </w:r>
                                  <w:r w:rsidRPr="00153581">
                                    <w:rPr>
                                      <w:rFonts w:ascii="Times New Roman" w:hAnsi="Times New Roman" w:cs="Times New Roman"/>
                                      <w:b/>
                                      <w:bCs/>
                                    </w:rPr>
                                    <w:t>Treatment</w:t>
                                  </w:r>
                                  <w:r>
                                    <w:rPr>
                                      <w:rFonts w:ascii="Times New Roman" w:hAnsi="Times New Roman" w:cs="Times New Roman"/>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00F68" id="Text Box 18" o:spid="_x0000_s1027" type="#_x0000_t202" style="position:absolute;margin-left:-61.75pt;margin-top:173.55pt;width:137.5pt;height:22.2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" fillcolor="#e7e6e6 [3214]" strokecolor="black [3213]" strokeweight=".5pt">
                      <v:textbox>
                        <w:txbxContent>
                          <w:p w14:paraId="42F43891" w14:textId="77777777" w:rsidR="00D25D5E" w:rsidRPr="00153581" w:rsidRDefault="00D25D5E" w:rsidP="00D25D5E">
                            <w:pPr>
                              <w:rPr>
                                <w:rFonts w:ascii="Times New Roman" w:hAnsi="Times New Roman" w:cs="Times New Roman"/>
                                <w:b/>
                                <w:bCs/>
                              </w:rPr>
                            </w:pPr>
                            <w:r>
                              <w:rPr>
                                <w:rFonts w:ascii="Times New Roman" w:hAnsi="Times New Roman" w:cs="Times New Roman"/>
                                <w:b/>
                                <w:bCs/>
                              </w:rPr>
                              <w:t xml:space="preserve">           </w:t>
                            </w:r>
                            <w:r w:rsidRPr="00153581">
                              <w:rPr>
                                <w:rFonts w:ascii="Times New Roman" w:hAnsi="Times New Roman" w:cs="Times New Roman"/>
                                <w:b/>
                                <w:bCs/>
                              </w:rPr>
                              <w:t>Treatment</w:t>
                            </w:r>
                            <w:r>
                              <w:rPr>
                                <w:rFonts w:ascii="Times New Roman" w:hAnsi="Times New Roman" w:cs="Times New Roman"/>
                                <w:b/>
                                <w:bCs/>
                              </w:rPr>
                              <w:t xml:space="preserve">   </w:t>
                            </w:r>
                          </w:p>
                        </w:txbxContent>
                      </v:textbox>
                    </v:shape>
                  </w:pict>
                </mc:Fallback>
              </mc:AlternateContent>
            </w:r>
          </w:p>
        </w:tc>
        <w:tc>
          <w:tcPr>
            <w:tcW w:w="2430" w:type="dxa"/>
            <w:vMerge w:val="restart"/>
            <w:tcBorders>
              <w:top w:val="nil"/>
              <w:left w:val="nil"/>
              <w:bottom w:val="nil"/>
              <w:right w:val="single" w:sz="4" w:space="0" w:color="auto"/>
            </w:tcBorders>
            <w:shd w:val="clear" w:color="auto" w:fill="auto"/>
          </w:tcPr>
          <w:p w14:paraId="44FA21EB" w14:textId="77777777" w:rsidR="00D25D5E" w:rsidRDefault="00D25D5E" w:rsidP="00D25D5E">
            <w:pPr>
              <w:jc w:val="center"/>
              <w:rPr>
                <w:rFonts w:ascii="Times New Roman" w:hAnsi="Times New Roman" w:cs="Times New Roman"/>
                <w:sz w:val="20"/>
                <w:szCs w:val="20"/>
              </w:rPr>
            </w:pPr>
            <w:r>
              <w:rPr>
                <w:rFonts w:ascii="Times New Roman" w:hAnsi="Times New Roman" w:cs="Times New Roman"/>
                <w:sz w:val="20"/>
                <w:szCs w:val="20"/>
              </w:rPr>
              <w:t xml:space="preserve"> </w:t>
            </w:r>
          </w:p>
          <w:p w14:paraId="4AF408BD" w14:textId="77777777" w:rsidR="00D25D5E" w:rsidRPr="00607B37" w:rsidRDefault="00D25D5E" w:rsidP="00D25D5E">
            <w:pPr>
              <w:jc w:val="right"/>
              <w:rPr>
                <w:rFonts w:ascii="Times New Roman" w:hAnsi="Times New Roman" w:cs="Times New Roman"/>
                <w:sz w:val="20"/>
                <w:szCs w:val="20"/>
              </w:rPr>
            </w:pPr>
          </w:p>
        </w:tc>
        <w:tc>
          <w:tcPr>
            <w:tcW w:w="6570" w:type="dxa"/>
            <w:gridSpan w:val="5"/>
            <w:tcBorders>
              <w:left w:val="single" w:sz="4" w:space="0" w:color="auto"/>
              <w:bottom w:val="single" w:sz="4" w:space="0" w:color="auto"/>
            </w:tcBorders>
            <w:shd w:val="clear" w:color="auto" w:fill="E7E6E6" w:themeFill="background2"/>
          </w:tcPr>
          <w:p w14:paraId="0F0028BC" w14:textId="77777777" w:rsidR="00D25D5E" w:rsidRPr="005461E4" w:rsidRDefault="00D25D5E" w:rsidP="00D25D5E">
            <w:pPr>
              <w:tabs>
                <w:tab w:val="left" w:pos="656"/>
                <w:tab w:val="center" w:pos="3177"/>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Test of Anxiety/Depressive-Like Behavior</w:t>
            </w:r>
          </w:p>
        </w:tc>
      </w:tr>
      <w:tr w:rsidR="00D25D5E" w:rsidRPr="005461E4" w14:paraId="20A5FF8A" w14:textId="77777777" w:rsidTr="00B80DF1">
        <w:trPr>
          <w:trHeight w:val="71"/>
        </w:trPr>
        <w:tc>
          <w:tcPr>
            <w:tcW w:w="540" w:type="dxa"/>
            <w:vMerge/>
            <w:tcBorders>
              <w:left w:val="nil"/>
              <w:bottom w:val="nil"/>
              <w:right w:val="nil"/>
            </w:tcBorders>
            <w:shd w:val="clear" w:color="auto" w:fill="7F7F7F" w:themeFill="text1" w:themeFillTint="80"/>
          </w:tcPr>
          <w:p w14:paraId="45CAD3DA" w14:textId="77777777" w:rsidR="00D25D5E" w:rsidRDefault="00D25D5E" w:rsidP="00D25D5E">
            <w:pPr>
              <w:jc w:val="center"/>
              <w:rPr>
                <w:rFonts w:ascii="Times New Roman" w:hAnsi="Times New Roman" w:cs="Times New Roman"/>
                <w:sz w:val="20"/>
                <w:szCs w:val="20"/>
              </w:rPr>
            </w:pPr>
          </w:p>
        </w:tc>
        <w:tc>
          <w:tcPr>
            <w:tcW w:w="2430" w:type="dxa"/>
            <w:vMerge/>
            <w:tcBorders>
              <w:top w:val="nil"/>
              <w:left w:val="nil"/>
              <w:bottom w:val="single" w:sz="4" w:space="0" w:color="auto"/>
              <w:right w:val="single" w:sz="4" w:space="0" w:color="auto"/>
            </w:tcBorders>
            <w:shd w:val="clear" w:color="auto" w:fill="auto"/>
          </w:tcPr>
          <w:p w14:paraId="112E38DA" w14:textId="77777777" w:rsidR="00D25D5E" w:rsidRPr="005461E4" w:rsidRDefault="00D25D5E" w:rsidP="00D25D5E">
            <w:pPr>
              <w:jc w:val="center"/>
              <w:rPr>
                <w:rFonts w:ascii="Times New Roman" w:hAnsi="Times New Roman" w:cs="Times New Roman"/>
                <w:sz w:val="20"/>
                <w:szCs w:val="20"/>
              </w:rPr>
            </w:pPr>
          </w:p>
        </w:tc>
        <w:tc>
          <w:tcPr>
            <w:tcW w:w="1440" w:type="dxa"/>
            <w:tcBorders>
              <w:left w:val="single" w:sz="4" w:space="0" w:color="auto"/>
              <w:bottom w:val="single" w:sz="4" w:space="0" w:color="auto"/>
            </w:tcBorders>
            <w:shd w:val="clear" w:color="auto" w:fill="E7E6E6" w:themeFill="background2"/>
          </w:tcPr>
          <w:p w14:paraId="3547B0D4" w14:textId="77777777" w:rsidR="00D25D5E" w:rsidRPr="005461E4" w:rsidRDefault="00D25D5E" w:rsidP="00D25D5E">
            <w:pPr>
              <w:tabs>
                <w:tab w:val="center" w:pos="612"/>
              </w:tabs>
              <w:rPr>
                <w:rFonts w:ascii="Times New Roman" w:hAnsi="Times New Roman" w:cs="Times New Roman"/>
                <w:b/>
                <w:bCs/>
              </w:rPr>
            </w:pPr>
            <w:r>
              <w:rPr>
                <w:rFonts w:ascii="Times New Roman" w:hAnsi="Times New Roman" w:cs="Times New Roman"/>
                <w:b/>
                <w:bCs/>
              </w:rPr>
              <w:tab/>
            </w:r>
            <w:r w:rsidRPr="005461E4">
              <w:rPr>
                <w:rFonts w:ascii="Times New Roman" w:hAnsi="Times New Roman" w:cs="Times New Roman"/>
                <w:b/>
                <w:bCs/>
              </w:rPr>
              <w:t>EPM</w:t>
            </w:r>
          </w:p>
        </w:tc>
        <w:tc>
          <w:tcPr>
            <w:tcW w:w="1350" w:type="dxa"/>
            <w:tcBorders>
              <w:bottom w:val="single" w:sz="4" w:space="0" w:color="auto"/>
            </w:tcBorders>
            <w:shd w:val="clear" w:color="auto" w:fill="E7E6E6" w:themeFill="background2"/>
          </w:tcPr>
          <w:p w14:paraId="1A57803F" w14:textId="77777777" w:rsidR="00D25D5E" w:rsidRPr="005461E4" w:rsidRDefault="00D25D5E" w:rsidP="00D25D5E">
            <w:pPr>
              <w:jc w:val="center"/>
              <w:rPr>
                <w:rFonts w:ascii="Times New Roman" w:hAnsi="Times New Roman" w:cs="Times New Roman"/>
                <w:b/>
                <w:bCs/>
              </w:rPr>
            </w:pPr>
            <w:r w:rsidRPr="005461E4">
              <w:rPr>
                <w:rFonts w:ascii="Times New Roman" w:hAnsi="Times New Roman" w:cs="Times New Roman"/>
                <w:b/>
                <w:bCs/>
              </w:rPr>
              <w:t>EZM</w:t>
            </w:r>
          </w:p>
        </w:tc>
        <w:tc>
          <w:tcPr>
            <w:tcW w:w="1440" w:type="dxa"/>
            <w:tcBorders>
              <w:bottom w:val="single" w:sz="4" w:space="0" w:color="auto"/>
            </w:tcBorders>
            <w:shd w:val="clear" w:color="auto" w:fill="E7E6E6" w:themeFill="background2"/>
          </w:tcPr>
          <w:p w14:paraId="29DFB273" w14:textId="77777777" w:rsidR="00D25D5E" w:rsidRPr="005461E4" w:rsidRDefault="00D25D5E" w:rsidP="00D25D5E">
            <w:pPr>
              <w:jc w:val="center"/>
              <w:rPr>
                <w:rFonts w:ascii="Times New Roman" w:hAnsi="Times New Roman" w:cs="Times New Roman"/>
                <w:b/>
                <w:bCs/>
              </w:rPr>
            </w:pPr>
            <w:r w:rsidRPr="005461E4">
              <w:rPr>
                <w:rFonts w:ascii="Times New Roman" w:hAnsi="Times New Roman" w:cs="Times New Roman"/>
                <w:b/>
                <w:bCs/>
              </w:rPr>
              <w:t>FST</w:t>
            </w:r>
          </w:p>
        </w:tc>
        <w:tc>
          <w:tcPr>
            <w:tcW w:w="1170" w:type="dxa"/>
            <w:tcBorders>
              <w:bottom w:val="single" w:sz="4" w:space="0" w:color="auto"/>
            </w:tcBorders>
            <w:shd w:val="clear" w:color="auto" w:fill="E7E6E6" w:themeFill="background2"/>
          </w:tcPr>
          <w:p w14:paraId="05CDBD26" w14:textId="77777777" w:rsidR="00D25D5E" w:rsidRPr="005461E4" w:rsidRDefault="00D25D5E" w:rsidP="00D25D5E">
            <w:pPr>
              <w:jc w:val="center"/>
              <w:rPr>
                <w:rFonts w:ascii="Times New Roman" w:hAnsi="Times New Roman" w:cs="Times New Roman"/>
                <w:b/>
                <w:bCs/>
              </w:rPr>
            </w:pPr>
            <w:r w:rsidRPr="005461E4">
              <w:rPr>
                <w:rFonts w:ascii="Times New Roman" w:hAnsi="Times New Roman" w:cs="Times New Roman"/>
                <w:b/>
                <w:bCs/>
              </w:rPr>
              <w:t>NIH</w:t>
            </w:r>
          </w:p>
        </w:tc>
        <w:tc>
          <w:tcPr>
            <w:tcW w:w="1170" w:type="dxa"/>
            <w:tcBorders>
              <w:bottom w:val="single" w:sz="4" w:space="0" w:color="auto"/>
            </w:tcBorders>
            <w:shd w:val="clear" w:color="auto" w:fill="E7E6E6" w:themeFill="background2"/>
          </w:tcPr>
          <w:p w14:paraId="40DE0657" w14:textId="77777777" w:rsidR="00D25D5E" w:rsidRPr="005461E4" w:rsidRDefault="00D25D5E" w:rsidP="00D25D5E">
            <w:pPr>
              <w:jc w:val="center"/>
              <w:rPr>
                <w:rFonts w:ascii="Times New Roman" w:hAnsi="Times New Roman" w:cs="Times New Roman"/>
                <w:b/>
                <w:bCs/>
              </w:rPr>
            </w:pPr>
            <w:r w:rsidRPr="005461E4">
              <w:rPr>
                <w:rFonts w:ascii="Times New Roman" w:hAnsi="Times New Roman" w:cs="Times New Roman"/>
                <w:b/>
                <w:bCs/>
              </w:rPr>
              <w:t>LDB</w:t>
            </w:r>
          </w:p>
        </w:tc>
      </w:tr>
      <w:tr w:rsidR="00D25D5E" w:rsidRPr="005461E4" w14:paraId="063585A4" w14:textId="77777777" w:rsidTr="00B80DF1">
        <w:tc>
          <w:tcPr>
            <w:tcW w:w="540" w:type="dxa"/>
            <w:vMerge/>
            <w:tcBorders>
              <w:left w:val="nil"/>
              <w:bottom w:val="nil"/>
              <w:right w:val="single" w:sz="4" w:space="0" w:color="auto"/>
            </w:tcBorders>
            <w:shd w:val="clear" w:color="auto" w:fill="E7E6E6" w:themeFill="background2"/>
          </w:tcPr>
          <w:p w14:paraId="1B4912FF" w14:textId="77777777" w:rsidR="00D25D5E" w:rsidRPr="005461E4" w:rsidRDefault="00D25D5E" w:rsidP="00D25D5E">
            <w:pPr>
              <w:rPr>
                <w:rFonts w:ascii="Times New Roman" w:hAnsi="Times New Roman" w:cs="Times New Roman"/>
                <w:b/>
                <w:bCs/>
              </w:rPr>
            </w:pPr>
          </w:p>
        </w:tc>
        <w:tc>
          <w:tcPr>
            <w:tcW w:w="2430" w:type="dxa"/>
            <w:tcBorders>
              <w:top w:val="single" w:sz="4" w:space="0" w:color="auto"/>
              <w:left w:val="single" w:sz="4" w:space="0" w:color="auto"/>
              <w:bottom w:val="single" w:sz="4" w:space="0" w:color="auto"/>
              <w:right w:val="single" w:sz="4" w:space="0" w:color="auto"/>
            </w:tcBorders>
            <w:shd w:val="clear" w:color="auto" w:fill="E7E6E6" w:themeFill="background2"/>
          </w:tcPr>
          <w:p w14:paraId="5D6A8D83" w14:textId="77777777" w:rsidR="00D25D5E" w:rsidRDefault="00D25D5E" w:rsidP="00D25D5E">
            <w:pPr>
              <w:tabs>
                <w:tab w:val="right" w:pos="2214"/>
              </w:tabs>
              <w:rPr>
                <w:rFonts w:ascii="Times New Roman" w:hAnsi="Times New Roman" w:cs="Times New Roman"/>
                <w:b/>
                <w:bCs/>
              </w:rPr>
            </w:pPr>
            <w:r w:rsidRPr="005461E4">
              <w:rPr>
                <w:rFonts w:ascii="Times New Roman" w:hAnsi="Times New Roman" w:cs="Times New Roman"/>
                <w:b/>
                <w:bCs/>
              </w:rPr>
              <w:t>Buprenorphine</w:t>
            </w:r>
            <w:r>
              <w:rPr>
                <w:rFonts w:ascii="Times New Roman" w:hAnsi="Times New Roman" w:cs="Times New Roman"/>
                <w:b/>
                <w:bCs/>
              </w:rPr>
              <w:tab/>
            </w:r>
          </w:p>
          <w:p w14:paraId="5BC3C25D" w14:textId="77777777" w:rsidR="00D25D5E" w:rsidRDefault="00D25D5E" w:rsidP="00D25D5E">
            <w:pPr>
              <w:rPr>
                <w:rFonts w:ascii="Times New Roman" w:hAnsi="Times New Roman" w:cs="Times New Roman"/>
                <w:b/>
                <w:bCs/>
              </w:rPr>
            </w:pPr>
          </w:p>
          <w:p w14:paraId="00045995" w14:textId="77777777" w:rsidR="00D25D5E" w:rsidRPr="00607B37" w:rsidRDefault="00D25D5E" w:rsidP="00D25D5E">
            <w:pPr>
              <w:jc w:val="right"/>
              <w:rPr>
                <w:rFonts w:ascii="Times New Roman" w:hAnsi="Times New Roman" w:cs="Times New Roman"/>
              </w:rPr>
            </w:pPr>
          </w:p>
        </w:tc>
        <w:tc>
          <w:tcPr>
            <w:tcW w:w="1440" w:type="dxa"/>
            <w:tcBorders>
              <w:left w:val="single" w:sz="4" w:space="0" w:color="auto"/>
            </w:tcBorders>
          </w:tcPr>
          <w:p w14:paraId="41ED5CE8"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350" w:type="dxa"/>
          </w:tcPr>
          <w:p w14:paraId="4A11F777"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14:paraId="2E4F6700"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B6 mice, antidepressant effects (Falcon et al., 2015)</w:t>
            </w:r>
          </w:p>
        </w:tc>
        <w:tc>
          <w:tcPr>
            <w:tcW w:w="1170" w:type="dxa"/>
          </w:tcPr>
          <w:p w14:paraId="372F2B84"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B6 mice, anxiolytic effects (Falcon et al., 2015)</w:t>
            </w:r>
          </w:p>
        </w:tc>
        <w:tc>
          <w:tcPr>
            <w:tcW w:w="1170" w:type="dxa"/>
          </w:tcPr>
          <w:p w14:paraId="27A5297E"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r>
      <w:tr w:rsidR="00D25D5E" w:rsidRPr="005461E4" w14:paraId="2F876826" w14:textId="77777777" w:rsidTr="00B80DF1">
        <w:tc>
          <w:tcPr>
            <w:tcW w:w="540" w:type="dxa"/>
            <w:vMerge/>
            <w:tcBorders>
              <w:left w:val="nil"/>
              <w:bottom w:val="nil"/>
            </w:tcBorders>
            <w:shd w:val="clear" w:color="auto" w:fill="E7E6E6" w:themeFill="background2"/>
          </w:tcPr>
          <w:p w14:paraId="4E54A744" w14:textId="77777777" w:rsidR="00D25D5E" w:rsidRPr="005461E4" w:rsidRDefault="00D25D5E" w:rsidP="00D25D5E">
            <w:pPr>
              <w:rPr>
                <w:rFonts w:ascii="Times New Roman" w:hAnsi="Times New Roman" w:cs="Times New Roman"/>
                <w:b/>
                <w:bCs/>
              </w:rPr>
            </w:pPr>
          </w:p>
        </w:tc>
        <w:tc>
          <w:tcPr>
            <w:tcW w:w="2430" w:type="dxa"/>
            <w:tcBorders>
              <w:top w:val="single" w:sz="4" w:space="0" w:color="auto"/>
              <w:right w:val="single" w:sz="4" w:space="0" w:color="auto"/>
            </w:tcBorders>
            <w:shd w:val="clear" w:color="auto" w:fill="E7E6E6" w:themeFill="background2"/>
          </w:tcPr>
          <w:p w14:paraId="20A1A882" w14:textId="77777777" w:rsidR="00D25D5E" w:rsidRPr="005461E4" w:rsidRDefault="00D25D5E" w:rsidP="00D25D5E">
            <w:pPr>
              <w:rPr>
                <w:rFonts w:ascii="Times New Roman" w:hAnsi="Times New Roman" w:cs="Times New Roman"/>
                <w:b/>
                <w:bCs/>
              </w:rPr>
            </w:pPr>
            <w:r w:rsidRPr="005461E4">
              <w:rPr>
                <w:rFonts w:ascii="Times New Roman" w:hAnsi="Times New Roman" w:cs="Times New Roman"/>
                <w:b/>
                <w:bCs/>
              </w:rPr>
              <w:t>BU10119</w:t>
            </w:r>
          </w:p>
        </w:tc>
        <w:tc>
          <w:tcPr>
            <w:tcW w:w="1440" w:type="dxa"/>
            <w:tcBorders>
              <w:left w:val="single" w:sz="4" w:space="0" w:color="auto"/>
            </w:tcBorders>
          </w:tcPr>
          <w:p w14:paraId="74CA3DAB"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CD-1 mice, no significant effects (Almatroudi et al., 2018)</w:t>
            </w:r>
          </w:p>
        </w:tc>
        <w:tc>
          <w:tcPr>
            <w:tcW w:w="1350" w:type="dxa"/>
          </w:tcPr>
          <w:p w14:paraId="0DACBD0A"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14:paraId="36DCDC1C"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CD-1 mice, antidepressant effects (Almatroudi et al., 2018)</w:t>
            </w:r>
          </w:p>
        </w:tc>
        <w:tc>
          <w:tcPr>
            <w:tcW w:w="1170" w:type="dxa"/>
          </w:tcPr>
          <w:p w14:paraId="51F4EFD8"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CD-1 mice, anxiolytic effects (Almatroudi et al., 2018)</w:t>
            </w:r>
          </w:p>
        </w:tc>
        <w:tc>
          <w:tcPr>
            <w:tcW w:w="1170" w:type="dxa"/>
          </w:tcPr>
          <w:p w14:paraId="3CA20ADC"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CD-1 mice, no significant effects (Almatroudi et al., 2018)</w:t>
            </w:r>
          </w:p>
        </w:tc>
      </w:tr>
      <w:tr w:rsidR="00D25D5E" w:rsidRPr="005461E4" w14:paraId="483F7D36" w14:textId="77777777" w:rsidTr="00B80DF1">
        <w:tc>
          <w:tcPr>
            <w:tcW w:w="540" w:type="dxa"/>
            <w:vMerge/>
            <w:tcBorders>
              <w:left w:val="nil"/>
              <w:bottom w:val="nil"/>
            </w:tcBorders>
            <w:shd w:val="clear" w:color="auto" w:fill="E7E6E6" w:themeFill="background2"/>
          </w:tcPr>
          <w:p w14:paraId="78B3458E" w14:textId="77777777" w:rsidR="00D25D5E" w:rsidRPr="005461E4" w:rsidRDefault="00D25D5E" w:rsidP="00D25D5E">
            <w:pPr>
              <w:rPr>
                <w:rFonts w:ascii="Times New Roman" w:hAnsi="Times New Roman" w:cs="Times New Roman"/>
                <w:b/>
                <w:bCs/>
              </w:rPr>
            </w:pPr>
          </w:p>
        </w:tc>
        <w:tc>
          <w:tcPr>
            <w:tcW w:w="2430" w:type="dxa"/>
            <w:tcBorders>
              <w:right w:val="single" w:sz="4" w:space="0" w:color="auto"/>
            </w:tcBorders>
            <w:shd w:val="clear" w:color="auto" w:fill="E7E6E6" w:themeFill="background2"/>
          </w:tcPr>
          <w:p w14:paraId="10804AEE" w14:textId="77777777" w:rsidR="00D25D5E" w:rsidRPr="005461E4" w:rsidRDefault="00D25D5E" w:rsidP="00D25D5E">
            <w:pPr>
              <w:rPr>
                <w:rFonts w:ascii="Times New Roman" w:hAnsi="Times New Roman" w:cs="Times New Roman"/>
                <w:b/>
                <w:bCs/>
              </w:rPr>
            </w:pPr>
            <w:r w:rsidRPr="005461E4">
              <w:rPr>
                <w:rFonts w:ascii="Times New Roman" w:hAnsi="Times New Roman" w:cs="Times New Roman"/>
                <w:b/>
                <w:bCs/>
              </w:rPr>
              <w:t>TBI</w:t>
            </w:r>
          </w:p>
        </w:tc>
        <w:tc>
          <w:tcPr>
            <w:tcW w:w="1440" w:type="dxa"/>
            <w:tcBorders>
              <w:left w:val="single" w:sz="4" w:space="0" w:color="auto"/>
            </w:tcBorders>
          </w:tcPr>
          <w:p w14:paraId="24C74722"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B6 mice, anxiogenic effects (Popovitz et al, 2019)</w:t>
            </w:r>
          </w:p>
        </w:tc>
        <w:tc>
          <w:tcPr>
            <w:tcW w:w="1350" w:type="dxa"/>
          </w:tcPr>
          <w:p w14:paraId="0C009F73"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B6 mice, anxiogenic effects (Popovitz et al, 2019)</w:t>
            </w:r>
          </w:p>
        </w:tc>
        <w:tc>
          <w:tcPr>
            <w:tcW w:w="1440" w:type="dxa"/>
          </w:tcPr>
          <w:p w14:paraId="0EF1A5D1"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67730EC0"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4409D50F"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r>
      <w:tr w:rsidR="00D25D5E" w:rsidRPr="005461E4" w14:paraId="1D061F15" w14:textId="77777777" w:rsidTr="00B80DF1">
        <w:tc>
          <w:tcPr>
            <w:tcW w:w="540" w:type="dxa"/>
            <w:vMerge/>
            <w:tcBorders>
              <w:left w:val="nil"/>
              <w:bottom w:val="nil"/>
            </w:tcBorders>
            <w:shd w:val="clear" w:color="auto" w:fill="E7E6E6" w:themeFill="background2"/>
          </w:tcPr>
          <w:p w14:paraId="46B35583" w14:textId="77777777" w:rsidR="00D25D5E" w:rsidRPr="005461E4" w:rsidRDefault="00D25D5E" w:rsidP="00D25D5E">
            <w:pPr>
              <w:rPr>
                <w:rFonts w:ascii="Times New Roman" w:hAnsi="Times New Roman" w:cs="Times New Roman"/>
                <w:b/>
                <w:bCs/>
              </w:rPr>
            </w:pPr>
          </w:p>
        </w:tc>
        <w:tc>
          <w:tcPr>
            <w:tcW w:w="2430" w:type="dxa"/>
            <w:tcBorders>
              <w:right w:val="single" w:sz="4" w:space="0" w:color="auto"/>
            </w:tcBorders>
            <w:shd w:val="clear" w:color="auto" w:fill="E7E6E6" w:themeFill="background2"/>
          </w:tcPr>
          <w:p w14:paraId="68E454B6" w14:textId="77777777" w:rsidR="00D25D5E" w:rsidRPr="005461E4" w:rsidRDefault="00D25D5E" w:rsidP="00D25D5E">
            <w:pPr>
              <w:rPr>
                <w:rFonts w:ascii="Times New Roman" w:hAnsi="Times New Roman" w:cs="Times New Roman"/>
                <w:b/>
                <w:bCs/>
              </w:rPr>
            </w:pPr>
            <w:r w:rsidRPr="005461E4">
              <w:rPr>
                <w:rFonts w:ascii="Times New Roman" w:hAnsi="Times New Roman" w:cs="Times New Roman"/>
                <w:b/>
                <w:bCs/>
              </w:rPr>
              <w:t>Fluoride Exposure</w:t>
            </w:r>
          </w:p>
        </w:tc>
        <w:tc>
          <w:tcPr>
            <w:tcW w:w="1440" w:type="dxa"/>
            <w:tcBorders>
              <w:left w:val="single" w:sz="4" w:space="0" w:color="auto"/>
            </w:tcBorders>
          </w:tcPr>
          <w:p w14:paraId="1A92A6F5"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350" w:type="dxa"/>
          </w:tcPr>
          <w:p w14:paraId="071BBA82"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Kumming mice, anxiogenic effects (Li et al., 2019)</w:t>
            </w:r>
          </w:p>
        </w:tc>
        <w:tc>
          <w:tcPr>
            <w:tcW w:w="1440" w:type="dxa"/>
          </w:tcPr>
          <w:p w14:paraId="4DCEB4DD"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Kumming mice, depressant effects (Li et al., 2019)</w:t>
            </w:r>
          </w:p>
        </w:tc>
        <w:tc>
          <w:tcPr>
            <w:tcW w:w="1170" w:type="dxa"/>
          </w:tcPr>
          <w:p w14:paraId="0DFD5F80"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4C45637A"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r>
      <w:tr w:rsidR="00D25D5E" w:rsidRPr="005461E4" w14:paraId="0F07193E" w14:textId="77777777" w:rsidTr="00B80DF1">
        <w:tc>
          <w:tcPr>
            <w:tcW w:w="540" w:type="dxa"/>
            <w:vMerge/>
            <w:tcBorders>
              <w:left w:val="nil"/>
              <w:bottom w:val="nil"/>
            </w:tcBorders>
            <w:shd w:val="clear" w:color="auto" w:fill="E7E6E6" w:themeFill="background2"/>
          </w:tcPr>
          <w:p w14:paraId="0EE3215A" w14:textId="77777777" w:rsidR="00D25D5E" w:rsidRPr="005461E4" w:rsidRDefault="00D25D5E" w:rsidP="00D25D5E">
            <w:pPr>
              <w:rPr>
                <w:rFonts w:ascii="Times New Roman" w:hAnsi="Times New Roman" w:cs="Times New Roman"/>
                <w:b/>
                <w:bCs/>
              </w:rPr>
            </w:pPr>
          </w:p>
        </w:tc>
        <w:tc>
          <w:tcPr>
            <w:tcW w:w="2430" w:type="dxa"/>
            <w:tcBorders>
              <w:right w:val="single" w:sz="4" w:space="0" w:color="auto"/>
            </w:tcBorders>
            <w:shd w:val="clear" w:color="auto" w:fill="E7E6E6" w:themeFill="background2"/>
          </w:tcPr>
          <w:p w14:paraId="3A83406E" w14:textId="7A3BEEE0" w:rsidR="00D25D5E" w:rsidRPr="005461E4" w:rsidRDefault="00D25D5E" w:rsidP="00D25D5E">
            <w:pPr>
              <w:rPr>
                <w:rFonts w:ascii="Times New Roman" w:hAnsi="Times New Roman" w:cs="Times New Roman"/>
                <w:b/>
                <w:bCs/>
              </w:rPr>
            </w:pPr>
            <w:r w:rsidRPr="005461E4">
              <w:rPr>
                <w:rFonts w:ascii="Times New Roman" w:hAnsi="Times New Roman" w:cs="Times New Roman"/>
                <w:b/>
                <w:bCs/>
              </w:rPr>
              <w:t>IP Oxytocin Injection</w:t>
            </w:r>
          </w:p>
        </w:tc>
        <w:tc>
          <w:tcPr>
            <w:tcW w:w="1440" w:type="dxa"/>
            <w:tcBorders>
              <w:left w:val="single" w:sz="4" w:space="0" w:color="auto"/>
            </w:tcBorders>
          </w:tcPr>
          <w:p w14:paraId="584B816B" w14:textId="529C075F"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350" w:type="dxa"/>
          </w:tcPr>
          <w:p w14:paraId="63B0CE52" w14:textId="77777777" w:rsidR="00D25D5E" w:rsidRPr="005461E4" w:rsidRDefault="00D25D5E" w:rsidP="00D25D5E">
            <w:pPr>
              <w:rPr>
                <w:rFonts w:ascii="Times New Roman" w:hAnsi="Times New Roman" w:cs="Times New Roman"/>
                <w:sz w:val="20"/>
                <w:szCs w:val="20"/>
              </w:rPr>
            </w:pPr>
            <w:r w:rsidRPr="005461E4">
              <w:rPr>
                <w:rFonts w:ascii="Times New Roman" w:hAnsi="Times New Roman" w:cs="Times New Roman"/>
                <w:sz w:val="20"/>
                <w:szCs w:val="20"/>
              </w:rPr>
              <w:t>B6 mice, anxiogenic effects (Sakamoto et al., 2019)</w:t>
            </w:r>
          </w:p>
        </w:tc>
        <w:tc>
          <w:tcPr>
            <w:tcW w:w="1440" w:type="dxa"/>
          </w:tcPr>
          <w:p w14:paraId="10E80193" w14:textId="77777777" w:rsidR="00D25D5E" w:rsidRPr="005461E4" w:rsidRDefault="00D25D5E" w:rsidP="00D25D5E">
            <w:pPr>
              <w:rPr>
                <w:rFonts w:ascii="Times New Roman" w:hAnsi="Times New Roman" w:cs="Times New Roman"/>
                <w:sz w:val="20"/>
                <w:szCs w:val="20"/>
              </w:rPr>
            </w:pPr>
          </w:p>
        </w:tc>
        <w:tc>
          <w:tcPr>
            <w:tcW w:w="1170" w:type="dxa"/>
          </w:tcPr>
          <w:p w14:paraId="2F911974" w14:textId="2AC0E902"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6C8A41B1" w14:textId="77777777" w:rsidR="00D25D5E" w:rsidRPr="005461E4" w:rsidRDefault="00D25D5E" w:rsidP="00D25D5E">
            <w:pPr>
              <w:rPr>
                <w:rFonts w:ascii="Times New Roman" w:hAnsi="Times New Roman" w:cs="Times New Roman"/>
                <w:sz w:val="20"/>
                <w:szCs w:val="20"/>
              </w:rPr>
            </w:pPr>
            <w:r>
              <w:rPr>
                <w:rFonts w:ascii="Times New Roman" w:hAnsi="Times New Roman" w:cs="Times New Roman"/>
                <w:sz w:val="20"/>
                <w:szCs w:val="20"/>
              </w:rPr>
              <w:t>N/A</w:t>
            </w:r>
          </w:p>
        </w:tc>
      </w:tr>
    </w:tbl>
    <w:p w14:paraId="209988B8" w14:textId="65F60CA5" w:rsidR="0062320D" w:rsidRDefault="0062320D" w:rsidP="00AC718D">
      <w:pPr>
        <w:rPr>
          <w:rFonts w:ascii="Times New Roman" w:hAnsi="Times New Roman" w:cs="Times New Roman"/>
          <w:b/>
          <w:bCs/>
        </w:rPr>
      </w:pPr>
    </w:p>
    <w:p w14:paraId="7154AA80" w14:textId="581DEB02" w:rsidR="009C6C38" w:rsidRDefault="009C6C38" w:rsidP="00AC718D">
      <w:pPr>
        <w:rPr>
          <w:rFonts w:ascii="Times New Roman" w:hAnsi="Times New Roman" w:cs="Times New Roman"/>
          <w:b/>
          <w:bCs/>
        </w:rPr>
      </w:pPr>
    </w:p>
    <w:p w14:paraId="0ECD84F8" w14:textId="7D72DE61" w:rsidR="009C6C38" w:rsidRDefault="009C6C38" w:rsidP="00AC718D">
      <w:pPr>
        <w:rPr>
          <w:rFonts w:ascii="Times New Roman" w:hAnsi="Times New Roman" w:cs="Times New Roman"/>
          <w:b/>
          <w:bCs/>
        </w:rPr>
      </w:pPr>
    </w:p>
    <w:p w14:paraId="3ACA2999" w14:textId="78AA9DE2" w:rsidR="009C6C38" w:rsidRDefault="009C6C38" w:rsidP="00AC718D">
      <w:pPr>
        <w:rPr>
          <w:rFonts w:ascii="Times New Roman" w:hAnsi="Times New Roman" w:cs="Times New Roman"/>
          <w:b/>
          <w:bCs/>
        </w:rPr>
      </w:pPr>
    </w:p>
    <w:p w14:paraId="4477D5FF" w14:textId="7C4B25C0" w:rsidR="009E3240" w:rsidRDefault="009E3240">
      <w:pPr>
        <w:rPr>
          <w:rFonts w:ascii="Times New Roman" w:hAnsi="Times New Roman" w:cs="Times New Roman"/>
          <w:b/>
          <w:bCs/>
        </w:rPr>
      </w:pPr>
      <w:r>
        <w:rPr>
          <w:rFonts w:ascii="Times New Roman" w:hAnsi="Times New Roman" w:cs="Times New Roman"/>
          <w:b/>
          <w:bCs/>
        </w:rPr>
        <w:br w:type="page"/>
      </w:r>
    </w:p>
    <w:p w14:paraId="15010124" w14:textId="031981AF" w:rsidR="004C18AA" w:rsidRDefault="004C18AA" w:rsidP="00D25D5E">
      <w:pPr>
        <w:rPr>
          <w:rFonts w:ascii="Times New Roman" w:hAnsi="Times New Roman" w:cs="Times New Roman"/>
          <w:b/>
          <w:bCs/>
        </w:rPr>
      </w:pPr>
      <w:r w:rsidRPr="004C18AA">
        <w:rPr>
          <w:rFonts w:ascii="Times New Roman" w:hAnsi="Times New Roman" w:cs="Times New Roman"/>
          <w:b/>
          <w:bCs/>
        </w:rPr>
        <w:lastRenderedPageBreak/>
        <w:t>Methods</w:t>
      </w:r>
    </w:p>
    <w:p w14:paraId="0490BE5D" w14:textId="77777777" w:rsidR="00D25D5E" w:rsidRPr="00D25D5E" w:rsidRDefault="00D25D5E" w:rsidP="00D25D5E">
      <w:pPr>
        <w:rPr>
          <w:rFonts w:ascii="Times New Roman" w:hAnsi="Times New Roman" w:cs="Times New Roman"/>
          <w:sz w:val="20"/>
          <w:szCs w:val="20"/>
        </w:rPr>
      </w:pPr>
    </w:p>
    <w:p w14:paraId="1F16D109" w14:textId="13F3FE5B" w:rsidR="00D76F16" w:rsidRDefault="00B72EB0" w:rsidP="001A7844">
      <w:pPr>
        <w:spacing w:line="480" w:lineRule="auto"/>
        <w:rPr>
          <w:rFonts w:ascii="Times New Roman" w:hAnsi="Times New Roman" w:cs="Times New Roman"/>
        </w:rPr>
      </w:pPr>
      <w:r>
        <w:rPr>
          <w:rFonts w:ascii="Times New Roman" w:hAnsi="Times New Roman" w:cs="Times New Roman"/>
          <w:b/>
          <w:bCs/>
        </w:rPr>
        <w:t>Animals</w:t>
      </w:r>
      <w:r w:rsidR="005F4BCC">
        <w:rPr>
          <w:rFonts w:ascii="Times New Roman" w:hAnsi="Times New Roman" w:cs="Times New Roman"/>
          <w:b/>
          <w:bCs/>
        </w:rPr>
        <w:t>:</w:t>
      </w:r>
      <w:r w:rsidR="007C25B2">
        <w:rPr>
          <w:rFonts w:ascii="Times New Roman" w:hAnsi="Times New Roman" w:cs="Times New Roman"/>
          <w:b/>
          <w:bCs/>
        </w:rPr>
        <w:t xml:space="preserve"> </w:t>
      </w:r>
      <w:r w:rsidR="007C25B2" w:rsidRPr="007C25B2">
        <w:rPr>
          <w:rFonts w:ascii="Times New Roman" w:hAnsi="Times New Roman" w:cs="Times New Roman"/>
        </w:rPr>
        <w:t xml:space="preserve">The protocol for these studies was reviewed and approved by the University of Tennessee Institutional Animal Care and Use Committee. All procedures adhered to The Guide for the </w:t>
      </w:r>
      <w:r w:rsidR="008A6AF4">
        <w:rPr>
          <w:rFonts w:ascii="Times New Roman" w:hAnsi="Times New Roman" w:cs="Times New Roman"/>
        </w:rPr>
        <w:t>C</w:t>
      </w:r>
      <w:r w:rsidR="007C25B2" w:rsidRPr="007C25B2">
        <w:rPr>
          <w:rFonts w:ascii="Times New Roman" w:hAnsi="Times New Roman" w:cs="Times New Roman"/>
        </w:rPr>
        <w:t xml:space="preserve">are and Use of Laboratory Animals </w:t>
      </w:r>
      <w:r w:rsidR="003E0999">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&lt;EndNote&gt;&lt;Cite&gt;&lt;Author&gt;Council&lt;/Author&gt;&lt;Year&gt;2011&lt;/Year&gt;&lt;RecNum&gt;262&lt;/RecNum&gt;&lt;IDText&gt;Guide for the Care and Use of Laboratory Animals: Eighth Edition&lt;/IDText&gt;&lt;DisplayText&gt;(Council, 2011)&lt;/DisplayText&gt;&lt;record&gt;&lt;rec-number&gt;262&lt;/rec-number&gt;&lt;foreign-keys&gt;&lt;key app="EN" db-id="a2wzwdfwsvfds2e0vapp2sdcpd0xw5dtxarx" timestamp="1647631664"&gt;262&lt;/key&gt;&lt;/foreign-keys&gt;&lt;ref-type name="Book"&gt;6&lt;/ref-type&gt;&lt;contributors&gt;&lt;authors&gt;&lt;author&gt;National Research Council&lt;/author&gt;&lt;/authors&gt;&lt;/contributors&gt;&lt;titles&gt;&lt;title&gt;Guide for the Care and Use of Laboratory Animals: Eighth Edition&lt;/title&gt;&lt;/titles&gt;&lt;pages&gt;246&lt;/pages&gt;&lt;keywords&gt;&lt;keyword&gt;Biology and Life Sciences&lt;/keyword&gt;&lt;keyword&gt;Agriculture&lt;/keyword&gt;&lt;/keywords&gt;&lt;dates&gt;&lt;year&gt;2011&lt;/year&gt;&lt;/dates&gt;&lt;pub-location&gt;Washington, DC&lt;/pub-location&gt;&lt;publisher&gt;The National Academies Press&lt;/publisher&gt;&lt;isbn&gt;978-0-309-15400-0&lt;/isbn&gt;&lt;urls&gt;&lt;related-urls&gt;&lt;url&gt;https://www.nap.edu/catalog/12910/guide-for-the-care-and-use-of-laboratory-animals-eighth&lt;/url&gt;&lt;/related-urls&gt;&lt;/urls&gt;&lt;electronic-resource-num&gt;doi:10.17226/12910&lt;/electronic-resource-num&gt;&lt;language&gt;English&lt;/language&gt;&lt;/record&gt;&lt;/Cite&gt;&lt;/EndNote&gt;</w:instrText>
      </w:r>
      <w:r w:rsidR="003E0999">
        <w:rPr>
          <w:rFonts w:ascii="Times New Roman" w:hAnsi="Times New Roman" w:cs="Times New Roman"/>
        </w:rPr>
        <w:fldChar w:fldCharType="separate"/>
      </w:r>
      <w:r w:rsidR="00D37C60">
        <w:rPr>
          <w:rFonts w:ascii="Times New Roman" w:hAnsi="Times New Roman" w:cs="Times New Roman"/>
          <w:noProof/>
        </w:rPr>
        <w:t>(Council, 2011)</w:t>
      </w:r>
      <w:r w:rsidR="003E0999">
        <w:rPr>
          <w:rFonts w:ascii="Times New Roman" w:hAnsi="Times New Roman" w:cs="Times New Roman"/>
        </w:rPr>
        <w:fldChar w:fldCharType="end"/>
      </w:r>
      <w:r w:rsidR="003E0999">
        <w:rPr>
          <w:rFonts w:ascii="Times New Roman" w:hAnsi="Times New Roman" w:cs="Times New Roman"/>
        </w:rPr>
        <w:t xml:space="preserve"> </w:t>
      </w:r>
      <w:r w:rsidR="007C25B2" w:rsidRPr="007C25B2">
        <w:rPr>
          <w:rFonts w:ascii="Times New Roman" w:hAnsi="Times New Roman" w:cs="Times New Roman"/>
        </w:rPr>
        <w:t xml:space="preserve">and the Arrive-2 guidelines </w:t>
      </w:r>
      <w:r w:rsidR="00E7200F">
        <w:rPr>
          <w:rFonts w:ascii="Times New Roman" w:hAnsi="Times New Roman" w:cs="Times New Roman"/>
        </w:rPr>
        <w:fldChar w:fldCharType="begin"/>
      </w:r>
      <w:r w:rsidR="00B71BBA">
        <w:rPr>
          <w:rFonts w:ascii="Times New Roman" w:hAnsi="Times New Roman" w:cs="Times New Roman"/>
        </w:rPr>
        <w:instrText xml:space="preserve"> ADDIN EN.CITE &lt;EndNote&gt;&lt;Cite&gt;&lt;Author&gt;Percie Du Sert&lt;/Author&gt;&lt;Year&gt;2020&lt;/Year&gt;&lt;RecNum&gt;256&lt;/RecNum&gt;&lt;IDText&gt;The ARRIVE guidelines 2.0: Updated guidelines for reporting animal research&lt;/IDText&gt;&lt;DisplayText&gt;(Percie Du Sert et al., 2020)&lt;/DisplayText&gt;&lt;record&gt;&lt;rec-number&gt;256&lt;/rec-number&gt;&lt;foreign-keys&gt;&lt;key app="EN" db-id="a2wzwdfwsvfds2e0vapp2sdcpd0xw5dtxarx" timestamp="1647611585"&gt;256&lt;/key&gt;&lt;/foreign-keys&gt;&lt;ref-type name="Journal Article"&gt;17&lt;/ref-type&gt;&lt;contributors&gt;&lt;authors&gt;&lt;author&gt;Percie Du Sert, Nathalie&lt;/author&gt;&lt;author&gt;Hurst, Viki&lt;/author&gt;&lt;author&gt;Ahluwalia, Amrita&lt;/author&gt;&lt;author&gt;Alam, Sabina&lt;/author&gt;&lt;author&gt;Avey, Marc T.&lt;/author&gt;&lt;author&gt;Baker, Monya&lt;/author&gt;&lt;author&gt;Browne, William J.&lt;/author&gt;&lt;author&gt;Clark, Alejandra&lt;/author&gt;&lt;author&gt;Cuthill, Innes C.&lt;/author&gt;&lt;author&gt;Dirnagl, Ulrich&lt;/author&gt;&lt;author&gt;Emerson, Michael&lt;/author&gt;&lt;author&gt;Garner, Paul&lt;/author&gt;&lt;author&gt;Holgate, Stephen T.&lt;/author&gt;&lt;author&gt;Howells, David W.&lt;/author&gt;&lt;author&gt;Karp, Natasha A.&lt;/author&gt;&lt;author&gt;Lazic, Stanley E.&lt;/author&gt;&lt;author&gt;Lidster, Katie&lt;/author&gt;&lt;author&gt;Maccallum, Catriona J.&lt;/author&gt;&lt;author&gt;Macleod, Malcolm&lt;/author&gt;&lt;author&gt;Pearl, Esther J.&lt;/author&gt;&lt;author&gt;Petersen, Ole H.&lt;/author&gt;&lt;author&gt;Rawle, Frances&lt;/author&gt;&lt;author&gt;Reynolds, Penny&lt;/author&gt;&lt;author&gt;Rooney, Kieron&lt;/author&gt;&lt;author&gt;Sena, Emily S.&lt;/author&gt;&lt;author&gt;Silberberg, Shai D.&lt;/author&gt;&lt;author&gt;Steckler, Thomas&lt;/author&gt;&lt;author&gt;Würbel, Hanno&lt;/author&gt;&lt;/authors&gt;&lt;/contributors&gt;&lt;titles&gt;&lt;title&gt;The ARRIVE guidelines 2.0: Updated guidelines for reporting animal research&lt;/title&gt;&lt;secondary-title&gt;PLOS Biology&lt;/secondary-title&gt;&lt;/titles&gt;&lt;periodical&gt;&lt;full-title&gt;PLOS Biology&lt;/full-title&gt;&lt;/periodical&gt;&lt;pages&gt;e3000410&lt;/pages&gt;&lt;volume&gt;18&lt;/volume&gt;&lt;number&gt;7&lt;/number&gt;&lt;dates&gt;&lt;year&gt;2020&lt;/year&gt;&lt;/dates&gt;&lt;publisher&gt;Public Library of Science (PLoS)&lt;/publisher&gt;&lt;isbn&gt;1545-7885&lt;/isbn&gt;&lt;urls&gt;&lt;related-urls&gt;&lt;url&gt;https://dx.doi.org/10.1371/journal.pbio.3000410&lt;/url&gt;&lt;/related-urls&gt;&lt;/urls&gt;&lt;electronic-resource-num&gt;10.1371/journal.pbio.3000410&lt;/electronic-resource-num&gt;&lt;/record&gt;&lt;/Cite&gt;&lt;/EndNote&gt;</w:instrText>
      </w:r>
      <w:r w:rsidR="00E7200F">
        <w:rPr>
          <w:rFonts w:ascii="Times New Roman" w:hAnsi="Times New Roman" w:cs="Times New Roman"/>
        </w:rPr>
        <w:fldChar w:fldCharType="separate"/>
      </w:r>
      <w:r w:rsidR="00E7200F">
        <w:rPr>
          <w:rFonts w:ascii="Times New Roman" w:hAnsi="Times New Roman" w:cs="Times New Roman"/>
          <w:noProof/>
        </w:rPr>
        <w:t>(Percie Du Sert et al., 2020)</w:t>
      </w:r>
      <w:r w:rsidR="00E7200F">
        <w:rPr>
          <w:rFonts w:ascii="Times New Roman" w:hAnsi="Times New Roman" w:cs="Times New Roman"/>
        </w:rPr>
        <w:fldChar w:fldCharType="end"/>
      </w:r>
      <w:r w:rsidR="00E7200F">
        <w:rPr>
          <w:rFonts w:ascii="Times New Roman" w:hAnsi="Times New Roman" w:cs="Times New Roman"/>
        </w:rPr>
        <w:t xml:space="preserve">. </w:t>
      </w:r>
      <w:r>
        <w:rPr>
          <w:rFonts w:ascii="Times New Roman" w:hAnsi="Times New Roman" w:cs="Times New Roman"/>
        </w:rPr>
        <w:t xml:space="preserve">Adult, male </w:t>
      </w:r>
      <w:r w:rsidR="00D76F16">
        <w:rPr>
          <w:rFonts w:ascii="Times New Roman" w:hAnsi="Times New Roman" w:cs="Times New Roman"/>
        </w:rPr>
        <w:t>C57BL/</w:t>
      </w:r>
      <w:r w:rsidR="00BE1F43">
        <w:rPr>
          <w:rFonts w:ascii="Times New Roman" w:hAnsi="Times New Roman" w:cs="Times New Roman"/>
        </w:rPr>
        <w:t>6</w:t>
      </w:r>
      <w:r w:rsidR="00D76F16">
        <w:rPr>
          <w:rFonts w:ascii="Times New Roman" w:hAnsi="Times New Roman" w:cs="Times New Roman"/>
        </w:rPr>
        <w:t>J (</w:t>
      </w:r>
      <w:r w:rsidR="005F4BCC">
        <w:rPr>
          <w:rFonts w:ascii="Times New Roman" w:hAnsi="Times New Roman" w:cs="Times New Roman"/>
        </w:rPr>
        <w:t>B6</w:t>
      </w:r>
      <w:r w:rsidR="00D76F16">
        <w:rPr>
          <w:rFonts w:ascii="Times New Roman" w:hAnsi="Times New Roman" w:cs="Times New Roman"/>
        </w:rPr>
        <w:t xml:space="preserve">) </w:t>
      </w:r>
      <w:r>
        <w:rPr>
          <w:rFonts w:ascii="Times New Roman" w:hAnsi="Times New Roman" w:cs="Times New Roman"/>
        </w:rPr>
        <w:t>mice</w:t>
      </w:r>
      <w:r w:rsidR="00823B36">
        <w:rPr>
          <w:rFonts w:ascii="Times New Roman" w:hAnsi="Times New Roman" w:cs="Times New Roman"/>
        </w:rPr>
        <w:t xml:space="preserve"> (n=10)</w:t>
      </w:r>
      <w:r>
        <w:rPr>
          <w:rFonts w:ascii="Times New Roman" w:hAnsi="Times New Roman" w:cs="Times New Roman"/>
        </w:rPr>
        <w:t xml:space="preserve"> </w:t>
      </w:r>
      <w:r w:rsidR="005E1FE6">
        <w:rPr>
          <w:rFonts w:ascii="Times New Roman" w:hAnsi="Times New Roman" w:cs="Times New Roman"/>
        </w:rPr>
        <w:t>were</w:t>
      </w:r>
      <w:r>
        <w:rPr>
          <w:rFonts w:ascii="Times New Roman" w:hAnsi="Times New Roman" w:cs="Times New Roman"/>
        </w:rPr>
        <w:t xml:space="preserve"> purchased from the Jackson Laboratory at age 12 weeks and housed together upon arrival. </w:t>
      </w:r>
      <w:r w:rsidR="007C25B2">
        <w:rPr>
          <w:rFonts w:ascii="Times New Roman" w:hAnsi="Times New Roman" w:cs="Times New Roman"/>
        </w:rPr>
        <w:t>Each mouse was anesthetized with isoflurane and implanted with a unique radio frequency identification chip (RFID-100B 1.4, Microchip ID). The RFID chips ma</w:t>
      </w:r>
      <w:r w:rsidR="00E7200F">
        <w:rPr>
          <w:rFonts w:ascii="Times New Roman" w:hAnsi="Times New Roman" w:cs="Times New Roman"/>
        </w:rPr>
        <w:t>d</w:t>
      </w:r>
      <w:r w:rsidR="007C25B2">
        <w:rPr>
          <w:rFonts w:ascii="Times New Roman" w:hAnsi="Times New Roman" w:cs="Times New Roman"/>
        </w:rPr>
        <w:t>e it possible to identify each mouse using</w:t>
      </w:r>
      <w:r>
        <w:rPr>
          <w:rFonts w:ascii="Times New Roman" w:hAnsi="Times New Roman" w:cs="Times New Roman"/>
        </w:rPr>
        <w:t xml:space="preserve"> a unique alphanumeric code. </w:t>
      </w:r>
      <w:r w:rsidR="00F42960">
        <w:rPr>
          <w:rFonts w:ascii="Times New Roman" w:hAnsi="Times New Roman" w:cs="Times New Roman"/>
        </w:rPr>
        <w:t>Mice ha</w:t>
      </w:r>
      <w:r w:rsidR="00A72248">
        <w:rPr>
          <w:rFonts w:ascii="Times New Roman" w:hAnsi="Times New Roman" w:cs="Times New Roman"/>
        </w:rPr>
        <w:t>d</w:t>
      </w:r>
      <w:r w:rsidR="00F42960">
        <w:rPr>
          <w:rFonts w:ascii="Times New Roman" w:hAnsi="Times New Roman" w:cs="Times New Roman"/>
        </w:rPr>
        <w:t xml:space="preserve"> </w:t>
      </w:r>
      <w:r w:rsidR="00F42960">
        <w:rPr>
          <w:rFonts w:ascii="Times New Roman" w:hAnsi="Times New Roman" w:cs="Times New Roman"/>
          <w:i/>
          <w:iCs/>
        </w:rPr>
        <w:t xml:space="preserve">ad libitum </w:t>
      </w:r>
      <w:r w:rsidR="00F42960">
        <w:rPr>
          <w:rFonts w:ascii="Times New Roman" w:hAnsi="Times New Roman" w:cs="Times New Roman"/>
        </w:rPr>
        <w:t xml:space="preserve">access to food and water and </w:t>
      </w:r>
      <w:r w:rsidR="00A72248">
        <w:rPr>
          <w:rFonts w:ascii="Times New Roman" w:hAnsi="Times New Roman" w:cs="Times New Roman"/>
        </w:rPr>
        <w:t>were</w:t>
      </w:r>
      <w:r w:rsidR="00F42960">
        <w:rPr>
          <w:rFonts w:ascii="Times New Roman" w:hAnsi="Times New Roman" w:cs="Times New Roman"/>
        </w:rPr>
        <w:t xml:space="preserve"> </w:t>
      </w:r>
      <w:r w:rsidR="00E7200F">
        <w:rPr>
          <w:rFonts w:ascii="Times New Roman" w:hAnsi="Times New Roman" w:cs="Times New Roman"/>
        </w:rPr>
        <w:t>housed</w:t>
      </w:r>
      <w:r w:rsidR="00F42960">
        <w:rPr>
          <w:rFonts w:ascii="Times New Roman" w:hAnsi="Times New Roman" w:cs="Times New Roman"/>
        </w:rPr>
        <w:t xml:space="preserve"> under a 12:12h light:dark cycle. Mice </w:t>
      </w:r>
      <w:r w:rsidR="00A72248">
        <w:rPr>
          <w:rFonts w:ascii="Times New Roman" w:hAnsi="Times New Roman" w:cs="Times New Roman"/>
        </w:rPr>
        <w:t>were</w:t>
      </w:r>
      <w:r w:rsidR="00F42960">
        <w:rPr>
          <w:rFonts w:ascii="Times New Roman" w:hAnsi="Times New Roman" w:cs="Times New Roman"/>
        </w:rPr>
        <w:t xml:space="preserve"> </w:t>
      </w:r>
      <w:r w:rsidR="005F4BCC">
        <w:rPr>
          <w:rFonts w:ascii="Times New Roman" w:hAnsi="Times New Roman" w:cs="Times New Roman"/>
        </w:rPr>
        <w:t xml:space="preserve">weighed and handled daily for </w:t>
      </w:r>
      <w:r w:rsidR="00A72248">
        <w:rPr>
          <w:rFonts w:ascii="Times New Roman" w:hAnsi="Times New Roman" w:cs="Times New Roman"/>
        </w:rPr>
        <w:t>12</w:t>
      </w:r>
      <w:r w:rsidR="005F4BCC">
        <w:rPr>
          <w:rFonts w:ascii="Times New Roman" w:hAnsi="Times New Roman" w:cs="Times New Roman"/>
        </w:rPr>
        <w:t xml:space="preserve"> days before starting data collection</w:t>
      </w:r>
      <w:r w:rsidR="00F42960">
        <w:rPr>
          <w:rFonts w:ascii="Times New Roman" w:hAnsi="Times New Roman" w:cs="Times New Roman"/>
        </w:rPr>
        <w:t xml:space="preserve">.  </w:t>
      </w:r>
    </w:p>
    <w:p w14:paraId="5F6ACA9F" w14:textId="77777777" w:rsidR="0096058D" w:rsidRDefault="0096058D" w:rsidP="001A7844">
      <w:pPr>
        <w:spacing w:line="480" w:lineRule="auto"/>
        <w:rPr>
          <w:rFonts w:ascii="Times New Roman" w:hAnsi="Times New Roman" w:cs="Times New Roman"/>
        </w:rPr>
      </w:pPr>
    </w:p>
    <w:p w14:paraId="61A41DE9" w14:textId="23D26E73" w:rsidR="001A7ABC" w:rsidRDefault="00780317" w:rsidP="001A7ABC">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0" locked="0" layoutInCell="1" allowOverlap="1" wp14:anchorId="55B405FD" wp14:editId="50CD2190">
            <wp:simplePos x="0" y="0"/>
            <wp:positionH relativeFrom="column">
              <wp:posOffset>102235</wp:posOffset>
            </wp:positionH>
            <wp:positionV relativeFrom="paragraph">
              <wp:posOffset>568960</wp:posOffset>
            </wp:positionV>
            <wp:extent cx="1809750" cy="2341880"/>
            <wp:effectExtent l="0" t="0" r="6350" b="0"/>
            <wp:wrapThrough wrapText="bothSides">
              <wp:wrapPolygon edited="0">
                <wp:start x="0" y="0"/>
                <wp:lineTo x="0" y="21436"/>
                <wp:lineTo x="21524" y="21436"/>
                <wp:lineTo x="21524" y="0"/>
                <wp:lineTo x="0" y="0"/>
              </wp:wrapPolygon>
            </wp:wrapThrough>
            <wp:docPr id="11" name="Picture 11" descr="A picture containing furniture, seat, tabl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furniture, seat, table, chair&#10;&#10;Description automatically generated"/>
                    <pic:cNvPicPr/>
                  </pic:nvPicPr>
                  <pic:blipFill rotWithShape="1">
                    <a:blip r:embed="rId8">
                      <a:extLst>
                        <a:ext uri="{28A0092B-C50C-407E-A947-70E740481C1C}">
                          <a14:useLocalDpi xmlns:a14="http://schemas.microsoft.com/office/drawing/2010/main" val="0"/>
                        </a:ext>
                      </a:extLst>
                    </a:blip>
                    <a:srcRect l="7790" t="8855" r="7006" b="2574"/>
                    <a:stretch/>
                  </pic:blipFill>
                  <pic:spPr bwMode="auto">
                    <a:xfrm>
                      <a:off x="0" y="0"/>
                      <a:ext cx="1809750" cy="2341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7ABC" w:rsidRPr="00BD62ED">
        <w:rPr>
          <w:rFonts w:ascii="Times New Roman" w:hAnsi="Times New Roman" w:cs="Times New Roman"/>
          <w:b/>
          <w:bCs/>
        </w:rPr>
        <w:t>Measur</w:t>
      </w:r>
      <w:r w:rsidR="001A7ABC">
        <w:rPr>
          <w:rFonts w:ascii="Times New Roman" w:hAnsi="Times New Roman" w:cs="Times New Roman"/>
          <w:b/>
          <w:bCs/>
        </w:rPr>
        <w:t>ing</w:t>
      </w:r>
      <w:r w:rsidR="001A7ABC" w:rsidRPr="00BD62ED">
        <w:rPr>
          <w:rFonts w:ascii="Times New Roman" w:hAnsi="Times New Roman" w:cs="Times New Roman"/>
          <w:b/>
          <w:bCs/>
        </w:rPr>
        <w:t xml:space="preserve"> Anxiety-Like Behavior</w:t>
      </w:r>
      <w:r w:rsidR="001A7ABC">
        <w:rPr>
          <w:rFonts w:ascii="Times New Roman" w:hAnsi="Times New Roman" w:cs="Times New Roman"/>
          <w:b/>
          <w:bCs/>
        </w:rPr>
        <w:t xml:space="preserve"> in Mice: </w:t>
      </w:r>
      <w:r w:rsidR="001A7ABC">
        <w:rPr>
          <w:rFonts w:ascii="Times New Roman" w:hAnsi="Times New Roman" w:cs="Times New Roman"/>
        </w:rPr>
        <w:t xml:space="preserve">This study used </w:t>
      </w:r>
      <w:r w:rsidR="00283BF8">
        <w:rPr>
          <w:rFonts w:ascii="Times New Roman" w:hAnsi="Times New Roman" w:cs="Times New Roman"/>
        </w:rPr>
        <w:t>the amount of time spent in specific regions of the</w:t>
      </w:r>
      <w:r w:rsidR="001A7ABC">
        <w:rPr>
          <w:rFonts w:ascii="Times New Roman" w:hAnsi="Times New Roman" w:cs="Times New Roman"/>
        </w:rPr>
        <w:t xml:space="preserve"> elevated zero maze (EZM</w:t>
      </w:r>
      <w:r w:rsidR="00283BF8">
        <w:rPr>
          <w:rFonts w:ascii="Times New Roman" w:hAnsi="Times New Roman" w:cs="Times New Roman"/>
        </w:rPr>
        <w:t>), along with the latency to enter the open region as su</w:t>
      </w:r>
      <w:r w:rsidR="001A7ABC">
        <w:rPr>
          <w:rFonts w:ascii="Times New Roman" w:hAnsi="Times New Roman" w:cs="Times New Roman"/>
        </w:rPr>
        <w:t>rrogate measure</w:t>
      </w:r>
      <w:r w:rsidR="00283BF8">
        <w:rPr>
          <w:rFonts w:ascii="Times New Roman" w:hAnsi="Times New Roman" w:cs="Times New Roman"/>
        </w:rPr>
        <w:t>s</w:t>
      </w:r>
      <w:r w:rsidR="001A7ABC">
        <w:rPr>
          <w:rFonts w:ascii="Times New Roman" w:hAnsi="Times New Roman" w:cs="Times New Roman"/>
        </w:rPr>
        <w:t xml:space="preserve"> of anxiety-like behavior in B6 mice. </w:t>
      </w:r>
    </w:p>
    <w:p w14:paraId="701C66F5" w14:textId="5CBF4090" w:rsidR="001A7ABC" w:rsidRDefault="001A7ABC" w:rsidP="001A7ABC">
      <w:pPr>
        <w:rPr>
          <w:rFonts w:ascii="Times New Roman" w:hAnsi="Times New Roman" w:cs="Times New Roman"/>
        </w:rPr>
      </w:pPr>
      <w:r w:rsidRPr="00DA7CF7">
        <w:rPr>
          <w:rFonts w:ascii="Times New Roman" w:hAnsi="Times New Roman" w:cs="Times New Roman"/>
          <w:b/>
          <w:bCs/>
        </w:rPr>
        <w:t>Figure 1</w:t>
      </w:r>
      <w:r w:rsidRPr="00DA7CF7">
        <w:rPr>
          <w:rFonts w:ascii="Times New Roman" w:hAnsi="Times New Roman" w:cs="Times New Roman"/>
        </w:rPr>
        <w:t>.</w:t>
      </w:r>
      <w:r>
        <w:rPr>
          <w:rFonts w:ascii="Times New Roman" w:hAnsi="Times New Roman" w:cs="Times New Roman"/>
        </w:rPr>
        <w:t xml:space="preserve"> The EZM has alternating open and closed regions that form a circular shape </w:t>
      </w:r>
      <w:r>
        <w:rPr>
          <w:rFonts w:ascii="Times New Roman" w:hAnsi="Times New Roman" w:cs="Times New Roman"/>
        </w:rPr>
        <w:fldChar w:fldCharType="begin">
          <w:fldData xml:space="preserve">PEVuZE5vdGU+PENpdGU+PEF1dGhvcj5XYWxmPC9BdXRob3I+PFllYXI+MjAwNzwvWWVhcj48UmVj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PEVuZE5vdGU+PENpdGU+PEF1dGhvcj5XYWxmPC9BdXRob3I+PFllYXI+MjAwNzwvWWVhcj48UmVj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(Shepherd et al., 1994; Walf &amp; Frye, 2007)</w:t>
      </w:r>
      <w:r>
        <w:rPr>
          <w:rFonts w:ascii="Times New Roman" w:hAnsi="Times New Roman" w:cs="Times New Roman"/>
        </w:rPr>
        <w:fldChar w:fldCharType="end"/>
      </w:r>
      <w:r>
        <w:rPr>
          <w:rFonts w:ascii="Times New Roman" w:hAnsi="Times New Roman" w:cs="Times New Roman"/>
        </w:rPr>
        <w:t xml:space="preserve">.  The EZM used in </w:t>
      </w:r>
      <w:r w:rsidRPr="001A7ABC">
        <w:rPr>
          <w:rFonts w:ascii="Times New Roman" w:hAnsi="Times New Roman" w:cs="Times New Roman"/>
          <w:color w:val="000000" w:themeColor="text1"/>
        </w:rPr>
        <w:t xml:space="preserve">the present </w:t>
      </w:r>
      <w:r>
        <w:rPr>
          <w:rFonts w:ascii="Times New Roman" w:hAnsi="Times New Roman" w:cs="Times New Roman"/>
        </w:rPr>
        <w:t>studies has a diameter of 39.5 inches, circumference of 10.3 ft, and height of 25.5 inches.</w:t>
      </w:r>
      <w:r w:rsidR="00DC766C">
        <w:rPr>
          <w:rFonts w:ascii="Times New Roman" w:hAnsi="Times New Roman" w:cs="Times New Roman"/>
        </w:rPr>
        <w:t xml:space="preserve"> </w:t>
      </w:r>
      <w:r>
        <w:rPr>
          <w:rFonts w:ascii="Times New Roman" w:hAnsi="Times New Roman" w:cs="Times New Roman"/>
        </w:rPr>
        <w:t>At the start of each experiment a mouse was placed in the position shown in this figure.</w:t>
      </w:r>
    </w:p>
    <w:p w14:paraId="0CA6B3C0" w14:textId="77777777" w:rsidR="001A7ABC" w:rsidRDefault="001A7ABC" w:rsidP="001A7ABC">
      <w:pPr>
        <w:spacing w:line="480" w:lineRule="auto"/>
        <w:rPr>
          <w:rFonts w:ascii="Times New Roman" w:hAnsi="Times New Roman" w:cs="Times New Roman"/>
        </w:rPr>
      </w:pPr>
    </w:p>
    <w:p w14:paraId="48AA8836" w14:textId="145D5373" w:rsidR="001A7ABC" w:rsidRDefault="001A7ABC" w:rsidP="001A7844">
      <w:pPr>
        <w:spacing w:line="480" w:lineRule="auto"/>
        <w:rPr>
          <w:rFonts w:ascii="Times New Roman" w:hAnsi="Times New Roman" w:cs="Times New Roman"/>
        </w:rPr>
      </w:pPr>
      <w:r>
        <w:rPr>
          <w:rFonts w:ascii="Times New Roman" w:hAnsi="Times New Roman" w:cs="Times New Roman"/>
        </w:rPr>
        <w:t>Previous studies have suggested that the EZM encourages greater exploratory behavior by B6 mice than the elevated plus maze</w:t>
      </w:r>
      <w:r w:rsidR="000D148E">
        <w:rPr>
          <w:rFonts w:ascii="Times New Roman" w:hAnsi="Times New Roman" w:cs="Times New Roman"/>
        </w:rPr>
        <w:t xml:space="preserve"> (EPM)</w:t>
      </w:r>
      <w:r>
        <w:rPr>
          <w:rFonts w:ascii="Times New Roman" w:hAnsi="Times New Roman" w:cs="Times New Roman"/>
        </w:rPr>
        <w:t xml:space="preserve"> and that the EZM yields more consistent results across trials </w:t>
      </w:r>
      <w:r>
        <w:rPr>
          <w:rFonts w:ascii="Times New Roman" w:hAnsi="Times New Roman" w:cs="Times New Roman"/>
        </w:rPr>
        <w:fldChar w:fldCharType="begin"/>
      </w:r>
      <w:r w:rsidR="00DA7557">
        <w:rPr>
          <w:rFonts w:ascii="Times New Roman" w:hAnsi="Times New Roman" w:cs="Times New Roman"/>
        </w:rPr>
        <w:instrText xml:space="preserve"> ADDIN EN.CITE &lt;EndNote&gt;&lt;Cite&gt;&lt;Author&gt;Tucker&lt;/Author&gt;&lt;Year&gt;2017&lt;/Year&gt;&lt;RecNum&gt;0&lt;/RecNum&gt;&lt;IDText&gt;Behavior of Male and Female C57BL/6J Mice Is More Consistent with Repeated Trials in the Elevated Zero Maze than in the Elevated Plus Maze&lt;/IDText&gt;&lt;DisplayText&gt;(Tucker &amp;amp; McCabe, 2017b)&lt;/DisplayText&gt;&lt;record&gt;&lt;urls&gt;&lt;related-urls&gt;&lt;url&gt;https://dx.doi.org/10.3389/fnbeh.2017.00013&lt;/url&gt;&lt;/related-urls&gt;&lt;/urls&gt;&lt;isbn&gt;1662-5153&lt;/isbn&gt;&lt;titles&gt;&lt;title&gt;Behavior of Male and Female C57BL/6J Mice Is More Consistent with Repeated Trials in the Elevated Zero Maze than in the Elevated Plus Maze&lt;/title&gt;&lt;secondary-title&gt;Frontiers in Behavioral Neuroscience&lt;/secondary-title&gt;&lt;/titles&gt;&lt;contributors&gt;&lt;authors&gt;&lt;author&gt;Tucker, Laura B.&lt;/author&gt;&lt;author&gt;McCabe, Joseph T.&lt;/author&gt;&lt;/authors&gt;&lt;/contributors&gt;&lt;added-date format="utc"&gt;1605725495&lt;/added-date&gt;&lt;ref-type name="Journal Article"&gt;17&lt;/ref-type&gt;&lt;dates&gt;&lt;year&gt;2017&lt;/year&gt;&lt;/dates&gt;&lt;rec-number&gt;75&lt;/rec-number&gt;&lt;publisher&gt;Frontiers Media SA&lt;/publisher&gt;&lt;last-updated-date format="utc"&gt;1606237242&lt;/last-updated-date&gt;&lt;electronic-resource-num&gt;10.3389/fnbeh.2017.00013&lt;/electronic-resource-num&gt;&lt;volume&gt;11&lt;/volume&gt;&lt;/record&gt;&lt;/Cite&gt;&lt;/EndNote&gt;</w:instrText>
      </w:r>
      <w:r>
        <w:rPr>
          <w:rFonts w:ascii="Times New Roman" w:hAnsi="Times New Roman" w:cs="Times New Roman"/>
        </w:rPr>
        <w:fldChar w:fldCharType="separate"/>
      </w:r>
      <w:r w:rsidR="00DA7557">
        <w:rPr>
          <w:rFonts w:ascii="Times New Roman" w:hAnsi="Times New Roman" w:cs="Times New Roman"/>
          <w:noProof/>
        </w:rPr>
        <w:t>(Tucker &amp; McCabe, 2017b)</w:t>
      </w:r>
      <w:r>
        <w:rPr>
          <w:rFonts w:ascii="Times New Roman" w:hAnsi="Times New Roman" w:cs="Times New Roman"/>
        </w:rPr>
        <w:fldChar w:fldCharType="end"/>
      </w:r>
      <w:r>
        <w:rPr>
          <w:rFonts w:ascii="Times New Roman" w:hAnsi="Times New Roman" w:cs="Times New Roman"/>
        </w:rPr>
        <w:t xml:space="preserve">. </w:t>
      </w:r>
      <w:r w:rsidRPr="00877B61">
        <w:rPr>
          <w:rFonts w:ascii="Times New Roman" w:hAnsi="Times New Roman" w:cs="Times New Roman"/>
        </w:rPr>
        <w:t>The design of EZM was driven by knowledge that as a prey species mice evolved to decrease the risk of predation by staying in darken and closed areas</w:t>
      </w:r>
      <w:r w:rsidR="0044246D">
        <w:rPr>
          <w:rFonts w:ascii="Times New Roman" w:hAnsi="Times New Roman" w:cs="Times New Roman"/>
        </w:rPr>
        <w:t xml:space="preserve"> </w:t>
      </w:r>
      <w:r w:rsidR="0044246D">
        <w:rPr>
          <w:rFonts w:ascii="Times New Roman" w:hAnsi="Times New Roman" w:cs="Times New Roman"/>
        </w:rPr>
        <w:fldChar w:fldCharType="begin"/>
      </w:r>
      <w:r w:rsidR="0044246D">
        <w:rPr>
          <w:rFonts w:ascii="Times New Roman" w:hAnsi="Times New Roman" w:cs="Times New Roman"/>
        </w:rPr>
        <w:instrText xml:space="preserve"> ADDIN EN.CITE &lt;EndNote&gt;&lt;Cite&gt;&lt;Author&gt;Bailey&lt;/Author&gt;&lt;Year&gt;2009&lt;/Year&gt;&lt;RecNum&gt;284&lt;/RecNum&gt;&lt;DisplayText&gt;(Bailey &amp;amp; Crawley, 2009)&lt;/DisplayText&gt;&lt;record&gt;&lt;rec-number&gt;284&lt;/rec-number&gt;&lt;foreign-keys&gt;&lt;key app="EN" db-id="a2wzwdfwsvfds2e0vapp2sdcpd0xw5dtxarx" timestamp="1650464309"&gt;284&lt;/key&gt;&lt;/foreign-keys&gt;&lt;ref-type name="Book Section"&gt;5&lt;/ref-type&gt;&lt;contributors&gt;&lt;authors&gt;&lt;author&gt;Bailey, Kathleen R.&lt;/author&gt;&lt;author&gt;Crawley, Jacqueline N.&lt;/author&gt;&lt;/authors&gt;&lt;/contributors&gt;&lt;titles&gt;&lt;title&gt;Anxiety-related behaviors in mice&lt;/title&gt;&lt;secondary-title&gt;Methods of behavioral analysis in neuroscience, 2nd ed.&lt;/secondary-title&gt;&lt;tertiary-title&gt;Frontiers in neuroscience.&lt;/tertiary-title&gt;&lt;/titles&gt;&lt;pages&gt;77-101&lt;/pages&gt;&lt;keywords&gt;&lt;keyword&gt;*Animal Models&lt;/keyword&gt;&lt;keyword&gt;*Anxiety&lt;/keyword&gt;&lt;keyword&gt;*Mice&lt;/keyword&gt;&lt;keyword&gt;*Pathology&lt;/keyword&gt;&lt;keyword&gt;Physiology&lt;/keyword&gt;&lt;/keywords&gt;&lt;dates&gt;&lt;year&gt;2009&lt;/year&gt;&lt;/dates&gt;&lt;pub-location&gt;Boca Raton, FL, US&lt;/pub-location&gt;&lt;publisher&gt;CRC Press/Routledge/Taylor &amp;amp; Francis Group&lt;/publisher&gt;&lt;isbn&gt;978-1-4200-5234-3 (Hardcover)&lt;/isbn&gt;&lt;urls&gt;&lt;/urls&gt;&lt;/record&gt;&lt;/Cite&gt;&lt;/EndNote&gt;</w:instrText>
      </w:r>
      <w:r w:rsidR="0044246D">
        <w:rPr>
          <w:rFonts w:ascii="Times New Roman" w:hAnsi="Times New Roman" w:cs="Times New Roman"/>
        </w:rPr>
        <w:fldChar w:fldCharType="separate"/>
      </w:r>
      <w:r w:rsidR="0044246D">
        <w:rPr>
          <w:rFonts w:ascii="Times New Roman" w:hAnsi="Times New Roman" w:cs="Times New Roman"/>
          <w:noProof/>
        </w:rPr>
        <w:t>(Bailey &amp; Crawley, 2009)</w:t>
      </w:r>
      <w:r w:rsidR="0044246D">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lastRenderedPageBreak/>
        <w:t xml:space="preserve">The open regions of the maze may signal potential danger, whereas the closed regions of the may be perceived as safer </w:t>
      </w:r>
      <w:r w:rsidR="0047783D">
        <w:rPr>
          <w:rFonts w:ascii="Times New Roman" w:hAnsi="Times New Roman" w:cs="Times New Roman"/>
        </w:rPr>
        <w:t xml:space="preserve">and harboring less risk </w:t>
      </w:r>
      <w:r>
        <w:rPr>
          <w:rFonts w:ascii="Times New Roman" w:hAnsi="Times New Roman" w:cs="Times New Roman"/>
        </w:rPr>
        <w:fldChar w:fldCharType="begin"/>
      </w:r>
      <w:r w:rsidR="00DA7557">
        <w:rPr>
          <w:rFonts w:ascii="Times New Roman" w:hAnsi="Times New Roman" w:cs="Times New Roman"/>
        </w:rPr>
        <w:instrText xml:space="preserve"> ADDIN EN.CITE &lt;EndNote&gt;&lt;Cite&gt;&lt;Author&gt;Tucker&lt;/Author&gt;&lt;Year&gt;2017&lt;/Year&gt;&lt;RecNum&gt;129&lt;/RecNum&gt;&lt;IDText&gt;Behavior of Male and Female C57BL/6J Mice Is More Consistent with Repeated Trials in the Elevated Zero Maze than in the Elevated Plus Maze&lt;/IDText&gt;&lt;DisplayText&gt;(Tucker &amp;amp; McCabe, 2017a)&lt;/DisplayText&gt;&lt;record&gt;&lt;rec-number&gt;129&lt;/rec-number&gt;&lt;foreign-keys&gt;&lt;key app="EN" db-id="a2wzwdfwsvfds2e0vapp2sdcpd0xw5dtxarx" timestamp="1646756926"&gt;129&lt;/key&gt;&lt;/foreign-keys&gt;&lt;ref-type name="Journal Article"&gt;17&lt;/ref-type&gt;&lt;contributors&gt;&lt;authors&gt;&lt;author&gt;Tucker, Laura B.&lt;/author&gt;&lt;author&gt;McCabe, Joseph T.&lt;/author&gt;&lt;/authors&gt;&lt;/contributors&gt;&lt;titles&gt;&lt;title&gt;Behavior of Male and Female C57BL/6J Mice Is More Consistent with Repeated Trials in the Elevated Zero Maze than in the Elevated Plus Maze&lt;/title&gt;&lt;secondary-title&gt;Frontiers in behavioral neuroscience&lt;/secondary-title&gt;&lt;/titles&gt;&lt;periodical&gt;&lt;full-title&gt;Frontiers in behavioral neuroscience&lt;/full-title&gt;&lt;abbr-1&gt;Front Behav Neurosci&lt;/abbr-1&gt;&lt;/periodical&gt;&lt;pages&gt;13-13&lt;/pages&gt;&lt;volume&gt;11&lt;/volume&gt;&lt;keywords&gt;&lt;keyword&gt;Observations&lt;/keyword&gt;&lt;keyword&gt;Spatial behavior in animals&lt;/keyword&gt;&lt;/keywords&gt;&lt;dates&gt;&lt;year&gt;2017&lt;/year&gt;&lt;/dates&gt;&lt;pub-location&gt;Switzerland&lt;/pub-location&gt;&lt;publisher&gt;Frontiers Research Foundation&lt;/publisher&gt;&lt;isbn&gt;1662-5153&lt;/isbn&gt;&lt;urls&gt;&lt;/urls&gt;&lt;electronic-resource-num&gt;10.3389/fnbeh.2017.00013&lt;/electronic-resource-num&gt;&lt;/record&gt;&lt;/Cite&gt;&lt;/EndNote&gt;</w:instrText>
      </w:r>
      <w:r>
        <w:rPr>
          <w:rFonts w:ascii="Times New Roman" w:hAnsi="Times New Roman" w:cs="Times New Roman"/>
        </w:rPr>
        <w:fldChar w:fldCharType="separate"/>
      </w:r>
      <w:r w:rsidR="00DA7557">
        <w:rPr>
          <w:rFonts w:ascii="Times New Roman" w:hAnsi="Times New Roman" w:cs="Times New Roman"/>
          <w:noProof/>
        </w:rPr>
        <w:t>(Tucker &amp; McCabe, 2017a)</w:t>
      </w:r>
      <w:r>
        <w:rPr>
          <w:rFonts w:ascii="Times New Roman" w:hAnsi="Times New Roman" w:cs="Times New Roman"/>
        </w:rPr>
        <w:fldChar w:fldCharType="end"/>
      </w:r>
      <w:r>
        <w:rPr>
          <w:rFonts w:ascii="Times New Roman" w:hAnsi="Times New Roman" w:cs="Times New Roman"/>
        </w:rPr>
        <w:t xml:space="preserve">. At the time of testing, mice were placed into the maze at a boundary between an open and closed region facing the closed region </w:t>
      </w:r>
      <w:r>
        <w:rPr>
          <w:rFonts w:ascii="Times New Roman" w:hAnsi="Times New Roman" w:cs="Times New Roman"/>
        </w:rPr>
        <w:fldChar w:fldCharType="begin">
          <w:fldData xml:space="preserve">PEVuZE5vdGU+PENpdGU+PEF1dGhvcj5UdWNrZXI8L0F1dGhvcj48WWVhcj4yMDE3PC9ZZWFyPjxS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</w:fldData>
        </w:fldChar>
      </w:r>
      <w:r w:rsidR="00DA7557">
        <w:rPr>
          <w:rFonts w:ascii="Times New Roman" w:hAnsi="Times New Roman" w:cs="Times New Roman"/>
        </w:rPr>
        <w:instrText xml:space="preserve"> ADDIN EN.CITE </w:instrText>
      </w:r>
      <w:r w:rsidR="00DA7557">
        <w:rPr>
          <w:rFonts w:ascii="Times New Roman" w:hAnsi="Times New Roman" w:cs="Times New Roman"/>
        </w:rPr>
        <w:fldChar w:fldCharType="begin">
          <w:fldData xml:space="preserve">PEVuZE5vdGU+PENpdGU+PEF1dGhvcj5UdWNrZXI8L0F1dGhvcj48WWVhcj4yMDE3PC9ZZWFyPjxS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</w:fldData>
        </w:fldChar>
      </w:r>
      <w:r w:rsidR="00DA7557">
        <w:rPr>
          <w:rFonts w:ascii="Times New Roman" w:hAnsi="Times New Roman" w:cs="Times New Roman"/>
        </w:rPr>
        <w:instrText xml:space="preserve"> ADDIN EN.CITE.DATA </w:instrText>
      </w:r>
      <w:r w:rsidR="00DA7557">
        <w:rPr>
          <w:rFonts w:ascii="Times New Roman" w:hAnsi="Times New Roman" w:cs="Times New Roman"/>
        </w:rPr>
      </w:r>
      <w:r w:rsidR="00DA7557">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A7557">
        <w:rPr>
          <w:rFonts w:ascii="Times New Roman" w:hAnsi="Times New Roman" w:cs="Times New Roman"/>
          <w:noProof/>
        </w:rPr>
        <w:t>(Almatroudi et al., 2018; Tucker &amp; McCabe, 2017a)</w:t>
      </w:r>
      <w:r>
        <w:rPr>
          <w:rFonts w:ascii="Times New Roman" w:hAnsi="Times New Roman" w:cs="Times New Roman"/>
        </w:rPr>
        <w:fldChar w:fldCharType="end"/>
      </w:r>
      <w:r>
        <w:rPr>
          <w:rFonts w:ascii="Times New Roman" w:hAnsi="Times New Roman" w:cs="Times New Roman"/>
        </w:rPr>
        <w:t xml:space="preserve">. </w:t>
      </w:r>
    </w:p>
    <w:p w14:paraId="7AE9425F" w14:textId="56F37554" w:rsidR="001A7ABC" w:rsidRDefault="005F122D" w:rsidP="001A7844">
      <w:pPr>
        <w:spacing w:line="480" w:lineRule="auto"/>
        <w:rPr>
          <w:rFonts w:ascii="Times New Roman" w:hAnsi="Times New Roman" w:cs="Times New Roman"/>
        </w:rPr>
      </w:pPr>
      <w:r>
        <w:rPr>
          <w:rFonts w:ascii="Times New Roman" w:hAnsi="Times New Roman" w:cs="Times New Roman"/>
          <w:noProof/>
        </w:rPr>
        <w:drawing>
          <wp:inline distT="0" distB="0" distL="0" distR="0" wp14:anchorId="54E8FF97" wp14:editId="688D7E2E">
            <wp:extent cx="5578475" cy="1797977"/>
            <wp:effectExtent l="0" t="0" r="0" b="571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595924" cy="1803601"/>
                    </a:xfrm>
                    <a:prstGeom prst="rect">
                      <a:avLst/>
                    </a:prstGeom>
                  </pic:spPr>
                </pic:pic>
              </a:graphicData>
            </a:graphic>
          </wp:inline>
        </w:drawing>
      </w:r>
    </w:p>
    <w:p w14:paraId="608A4C4C" w14:textId="4BAB0DCF" w:rsidR="007B6E5C" w:rsidRPr="00BE61AB" w:rsidRDefault="007B6E5C" w:rsidP="007B6E5C">
      <w:pPr>
        <w:rPr>
          <w:rFonts w:ascii="Times New Roman" w:hAnsi="Times New Roman" w:cs="Times New Roman"/>
          <w:b/>
          <w:bCs/>
        </w:rPr>
      </w:pPr>
      <w:r w:rsidRPr="00BE61AB">
        <w:rPr>
          <w:rFonts w:ascii="Times New Roman" w:hAnsi="Times New Roman" w:cs="Times New Roman"/>
          <w:b/>
          <w:bCs/>
        </w:rPr>
        <w:t>Figure 2</w:t>
      </w:r>
      <w:r w:rsidR="00FD271D">
        <w:rPr>
          <w:rFonts w:ascii="Times New Roman" w:hAnsi="Times New Roman" w:cs="Times New Roman"/>
          <w:b/>
          <w:bCs/>
        </w:rPr>
        <w:t>.</w:t>
      </w:r>
      <w:r w:rsidRPr="00D7667E">
        <w:rPr>
          <w:rFonts w:ascii="Times New Roman" w:hAnsi="Times New Roman" w:cs="Times New Roman"/>
          <w:b/>
          <w:bCs/>
          <w:color w:val="FF0000"/>
        </w:rPr>
        <w:t xml:space="preserve"> </w:t>
      </w:r>
      <w:r w:rsidRPr="007B6E5C">
        <w:rPr>
          <w:rFonts w:ascii="Times New Roman" w:hAnsi="Times New Roman" w:cs="Times New Roman"/>
          <w:color w:val="000000" w:themeColor="text1"/>
        </w:rPr>
        <w:t>Workflow schematic of steps for measuring buprenorphine effects on anxiety-like behavior in B6 mice.</w:t>
      </w:r>
      <w:r w:rsidRPr="007B6E5C">
        <w:rPr>
          <w:rFonts w:ascii="Times New Roman" w:hAnsi="Times New Roman" w:cs="Times New Roman"/>
          <w:b/>
          <w:bCs/>
          <w:color w:val="000000" w:themeColor="text1"/>
        </w:rPr>
        <w:t xml:space="preserve">  </w:t>
      </w:r>
      <w:r w:rsidRPr="007B6E5C">
        <w:rPr>
          <w:rFonts w:ascii="Times New Roman" w:hAnsi="Times New Roman" w:cs="Times New Roman"/>
          <w:color w:val="000000" w:themeColor="text1"/>
        </w:rPr>
        <w:t>Mice received a subcutaneous (SC) injection of saline (control) or buprenorphine. Sixty min after the injection</w:t>
      </w:r>
      <w:r w:rsidR="009D7FBB">
        <w:rPr>
          <w:rFonts w:ascii="Times New Roman" w:hAnsi="Times New Roman" w:cs="Times New Roman"/>
          <w:color w:val="000000" w:themeColor="text1"/>
        </w:rPr>
        <w:t>,</w:t>
      </w:r>
      <w:r w:rsidRPr="007B6E5C">
        <w:rPr>
          <w:rFonts w:ascii="Times New Roman" w:hAnsi="Times New Roman" w:cs="Times New Roman"/>
          <w:color w:val="000000" w:themeColor="text1"/>
        </w:rPr>
        <w:t xml:space="preserve"> mice were placed on the EZM as shown in Fig. 1. During the 5 min after being placed on the EZM, three dependent measures were recorded: </w:t>
      </w:r>
      <w:r w:rsidR="008972DB">
        <w:rPr>
          <w:rFonts w:ascii="Times New Roman" w:hAnsi="Times New Roman" w:cs="Times New Roman"/>
          <w:color w:val="000000" w:themeColor="text1"/>
        </w:rPr>
        <w:t>t</w:t>
      </w:r>
      <w:r w:rsidRPr="007B6E5C">
        <w:rPr>
          <w:rFonts w:ascii="Times New Roman" w:hAnsi="Times New Roman" w:cs="Times New Roman"/>
          <w:color w:val="000000" w:themeColor="text1"/>
        </w:rPr>
        <w:t xml:space="preserve">ime spent in the open or closed </w:t>
      </w:r>
      <w:r w:rsidR="0047783D">
        <w:rPr>
          <w:rFonts w:ascii="Times New Roman" w:hAnsi="Times New Roman" w:cs="Times New Roman"/>
          <w:color w:val="000000" w:themeColor="text1"/>
        </w:rPr>
        <w:t>regions of the maze, along with the latency to enter the open region.</w:t>
      </w:r>
      <w:r w:rsidRPr="007B6E5C">
        <w:rPr>
          <w:rFonts w:ascii="Times New Roman" w:hAnsi="Times New Roman" w:cs="Times New Roman"/>
          <w:color w:val="000000" w:themeColor="text1"/>
        </w:rPr>
        <w:t xml:space="preserve"> </w:t>
      </w:r>
    </w:p>
    <w:p w14:paraId="2E5C8A9A" w14:textId="77777777" w:rsidR="00E813CB" w:rsidRDefault="00E813CB" w:rsidP="00B02314">
      <w:pPr>
        <w:spacing w:line="480" w:lineRule="auto"/>
        <w:rPr>
          <w:rFonts w:ascii="Times New Roman" w:hAnsi="Times New Roman" w:cs="Times New Roman"/>
        </w:rPr>
      </w:pPr>
    </w:p>
    <w:p w14:paraId="75077620" w14:textId="21A3AE5A" w:rsidR="00745685" w:rsidRDefault="00300044" w:rsidP="00B46D6D">
      <w:pPr>
        <w:spacing w:line="480" w:lineRule="auto"/>
        <w:rPr>
          <w:rFonts w:ascii="Times New Roman" w:hAnsi="Times New Roman" w:cs="Times New Roman"/>
        </w:rPr>
      </w:pPr>
      <w:r>
        <w:rPr>
          <w:rFonts w:ascii="Times New Roman" w:hAnsi="Times New Roman" w:cs="Times New Roman"/>
        </w:rPr>
        <w:t xml:space="preserve">The EZM </w:t>
      </w:r>
      <w:r w:rsidR="007B6E5C">
        <w:rPr>
          <w:rFonts w:ascii="Times New Roman" w:hAnsi="Times New Roman" w:cs="Times New Roman"/>
        </w:rPr>
        <w:t>shown in</w:t>
      </w:r>
      <w:r>
        <w:rPr>
          <w:rFonts w:ascii="Times New Roman" w:hAnsi="Times New Roman" w:cs="Times New Roman"/>
        </w:rPr>
        <w:t xml:space="preserve"> Figs. 1 and 2 w</w:t>
      </w:r>
      <w:r w:rsidR="005F122D">
        <w:rPr>
          <w:rFonts w:ascii="Times New Roman" w:hAnsi="Times New Roman" w:cs="Times New Roman"/>
        </w:rPr>
        <w:t>as</w:t>
      </w:r>
      <w:r>
        <w:rPr>
          <w:rFonts w:ascii="Times New Roman" w:hAnsi="Times New Roman" w:cs="Times New Roman"/>
        </w:rPr>
        <w:t xml:space="preserve"> designed with the</w:t>
      </w:r>
      <w:r w:rsidR="00BE6223">
        <w:rPr>
          <w:rFonts w:ascii="Times New Roman" w:hAnsi="Times New Roman" w:cs="Times New Roman"/>
        </w:rPr>
        <w:t xml:space="preserve"> </w:t>
      </w:r>
      <w:r w:rsidR="007B6E5C">
        <w:rPr>
          <w:rFonts w:ascii="Times New Roman" w:hAnsi="Times New Roman" w:cs="Times New Roman"/>
        </w:rPr>
        <w:t xml:space="preserve">operational definition </w:t>
      </w:r>
      <w:r w:rsidR="00E813CB">
        <w:rPr>
          <w:rFonts w:ascii="Times New Roman" w:hAnsi="Times New Roman" w:cs="Times New Roman"/>
        </w:rPr>
        <w:t xml:space="preserve">that </w:t>
      </w:r>
      <w:r w:rsidR="007B6E5C">
        <w:rPr>
          <w:rFonts w:ascii="Times New Roman" w:hAnsi="Times New Roman" w:cs="Times New Roman"/>
        </w:rPr>
        <w:t xml:space="preserve">more time in the open regions of the EZM is scored as anxiolysis </w:t>
      </w:r>
      <w:r w:rsidR="00E813CB">
        <w:rPr>
          <w:rFonts w:ascii="Times New Roman" w:hAnsi="Times New Roman" w:cs="Times New Roman"/>
        </w:rPr>
        <w:t>(</w:t>
      </w:r>
      <w:r w:rsidR="000843BD">
        <w:rPr>
          <w:rFonts w:ascii="Times New Roman" w:hAnsi="Times New Roman" w:cs="Times New Roman"/>
        </w:rPr>
        <w:t>d</w:t>
      </w:r>
      <w:r w:rsidR="00E813CB">
        <w:rPr>
          <w:rFonts w:ascii="Times New Roman" w:hAnsi="Times New Roman" w:cs="Times New Roman"/>
        </w:rPr>
        <w:t>ecreased anxiety-like behavior)</w:t>
      </w:r>
      <w:r w:rsidR="007B6E5C">
        <w:rPr>
          <w:rFonts w:ascii="Times New Roman" w:hAnsi="Times New Roman" w:cs="Times New Roman"/>
        </w:rPr>
        <w:t xml:space="preserve"> and that anxiolysis would also be expressed as a decreased latency to enter the open region of the maze.</w:t>
      </w:r>
      <w:r w:rsidR="00E813CB">
        <w:rPr>
          <w:rFonts w:ascii="Times New Roman" w:hAnsi="Times New Roman" w:cs="Times New Roman"/>
        </w:rPr>
        <w:t xml:space="preserve"> Correspondingly, </w:t>
      </w:r>
      <w:r w:rsidR="00982577">
        <w:rPr>
          <w:rFonts w:ascii="Times New Roman" w:hAnsi="Times New Roman" w:cs="Times New Roman"/>
        </w:rPr>
        <w:t>less time</w:t>
      </w:r>
      <w:r w:rsidR="00E813CB">
        <w:rPr>
          <w:rFonts w:ascii="Times New Roman" w:hAnsi="Times New Roman" w:cs="Times New Roman"/>
        </w:rPr>
        <w:t xml:space="preserve"> spent in the </w:t>
      </w:r>
      <w:r w:rsidR="0044721D">
        <w:rPr>
          <w:rFonts w:ascii="Times New Roman" w:hAnsi="Times New Roman" w:cs="Times New Roman"/>
        </w:rPr>
        <w:t>open</w:t>
      </w:r>
      <w:r w:rsidR="00E813CB">
        <w:rPr>
          <w:rFonts w:ascii="Times New Roman" w:hAnsi="Times New Roman" w:cs="Times New Roman"/>
        </w:rPr>
        <w:t xml:space="preserve"> regions and an increased latency to enter the open region would be representative of anxiogenesis (</w:t>
      </w:r>
      <w:r w:rsidR="000843BD">
        <w:rPr>
          <w:rFonts w:ascii="Times New Roman" w:hAnsi="Times New Roman" w:cs="Times New Roman"/>
        </w:rPr>
        <w:t>increased</w:t>
      </w:r>
      <w:r w:rsidR="00E813CB">
        <w:rPr>
          <w:rFonts w:ascii="Times New Roman" w:hAnsi="Times New Roman" w:cs="Times New Roman"/>
        </w:rPr>
        <w:t xml:space="preserve"> anxiety-like behavior)</w:t>
      </w:r>
      <w:r w:rsidR="00F17C2B">
        <w:rPr>
          <w:rFonts w:ascii="Times New Roman" w:hAnsi="Times New Roman" w:cs="Times New Roman"/>
        </w:rPr>
        <w:t>.</w:t>
      </w:r>
      <w:r w:rsidR="00E813CB">
        <w:rPr>
          <w:rFonts w:ascii="Times New Roman" w:hAnsi="Times New Roman" w:cs="Times New Roman"/>
        </w:rPr>
        <w:t xml:space="preserve"> </w:t>
      </w:r>
      <w:r w:rsidR="00982577">
        <w:rPr>
          <w:rFonts w:ascii="Times New Roman" w:hAnsi="Times New Roman" w:cs="Times New Roman"/>
        </w:rPr>
        <w:t xml:space="preserve">These dependent variables and the interpretations are based on the previous studies of anxiety-like behavior with the EZM </w:t>
      </w:r>
      <w:r w:rsidR="00982577">
        <w:rPr>
          <w:rFonts w:ascii="Times New Roman" w:hAnsi="Times New Roman" w:cs="Times New Roman"/>
        </w:rPr>
        <w:fldChar w:fldCharType="begin">
          <w:fldData xml:space="preserve">PEVuZE5vdGU+PENpdGU+PEF1dGhvcj5CcmF1bjwvQXV0aG9yPjxZZWFyPjIwMTE8L1llYXI+PFJl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</w:fldData>
        </w:fldChar>
      </w:r>
      <w:r w:rsidR="00DA7557">
        <w:rPr>
          <w:rFonts w:ascii="Times New Roman" w:hAnsi="Times New Roman" w:cs="Times New Roman"/>
        </w:rPr>
        <w:instrText xml:space="preserve"> ADDIN EN.CITE </w:instrText>
      </w:r>
      <w:r w:rsidR="00DA7557">
        <w:rPr>
          <w:rFonts w:ascii="Times New Roman" w:hAnsi="Times New Roman" w:cs="Times New Roman"/>
        </w:rPr>
        <w:fldChar w:fldCharType="begin">
          <w:fldData xml:space="preserve">PEVuZE5vdGU+PENpdGU+PEF1dGhvcj5CcmF1bjwvQXV0aG9yPjxZZWFyPjIwMTE8L1llYXI+PFJl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</w:fldData>
        </w:fldChar>
      </w:r>
      <w:r w:rsidR="00DA7557">
        <w:rPr>
          <w:rFonts w:ascii="Times New Roman" w:hAnsi="Times New Roman" w:cs="Times New Roman"/>
        </w:rPr>
        <w:instrText xml:space="preserve"> ADDIN EN.CITE.DATA </w:instrText>
      </w:r>
      <w:r w:rsidR="00DA7557">
        <w:rPr>
          <w:rFonts w:ascii="Times New Roman" w:hAnsi="Times New Roman" w:cs="Times New Roman"/>
        </w:rPr>
      </w:r>
      <w:r w:rsidR="00DA7557">
        <w:rPr>
          <w:rFonts w:ascii="Times New Roman" w:hAnsi="Times New Roman" w:cs="Times New Roman"/>
        </w:rPr>
        <w:fldChar w:fldCharType="end"/>
      </w:r>
      <w:r w:rsidR="00982577">
        <w:rPr>
          <w:rFonts w:ascii="Times New Roman" w:hAnsi="Times New Roman" w:cs="Times New Roman"/>
        </w:rPr>
      </w:r>
      <w:r w:rsidR="00982577">
        <w:rPr>
          <w:rFonts w:ascii="Times New Roman" w:hAnsi="Times New Roman" w:cs="Times New Roman"/>
        </w:rPr>
        <w:fldChar w:fldCharType="separate"/>
      </w:r>
      <w:r w:rsidR="00DA7557">
        <w:rPr>
          <w:rFonts w:ascii="Times New Roman" w:hAnsi="Times New Roman" w:cs="Times New Roman"/>
          <w:noProof/>
        </w:rPr>
        <w:t>(Braun et al., 2011; Shepherd et al., 1994; Tucker &amp; McCabe, 2017a)</w:t>
      </w:r>
      <w:r w:rsidR="00982577">
        <w:rPr>
          <w:rFonts w:ascii="Times New Roman" w:hAnsi="Times New Roman" w:cs="Times New Roman"/>
        </w:rPr>
        <w:fldChar w:fldCharType="end"/>
      </w:r>
      <w:r w:rsidR="00982577">
        <w:rPr>
          <w:rFonts w:ascii="Times New Roman" w:hAnsi="Times New Roman" w:cs="Times New Roman"/>
        </w:rPr>
        <w:t>.</w:t>
      </w:r>
      <w:r w:rsidR="0030261F">
        <w:rPr>
          <w:rFonts w:ascii="Times New Roman" w:hAnsi="Times New Roman" w:cs="Times New Roman"/>
        </w:rPr>
        <w:t xml:space="preserve"> Mice were scored as having entered the open region when all four limbs had passed the boundary separating the open and closed regions.</w:t>
      </w:r>
    </w:p>
    <w:p w14:paraId="2F741F41" w14:textId="5318DA06" w:rsidR="00B50254" w:rsidRDefault="00FE068D" w:rsidP="00196B4A">
      <w:pPr>
        <w:spacing w:line="480" w:lineRule="auto"/>
        <w:rPr>
          <w:rFonts w:ascii="Times New Roman" w:hAnsi="Times New Roman" w:cs="Times New Roman"/>
          <w:color w:val="000000" w:themeColor="text1"/>
        </w:rPr>
      </w:pPr>
      <w:r>
        <w:rPr>
          <w:rFonts w:ascii="Times New Roman" w:hAnsi="Times New Roman" w:cs="Times New Roman"/>
        </w:rPr>
        <w:br w:type="page"/>
      </w:r>
      <w:r w:rsidR="00F47D15">
        <w:rPr>
          <w:rFonts w:ascii="Times New Roman" w:hAnsi="Times New Roman" w:cs="Times New Roman"/>
          <w:b/>
          <w:bCs/>
          <w:color w:val="000000" w:themeColor="text1"/>
        </w:rPr>
        <w:lastRenderedPageBreak/>
        <w:t>Experimental Design</w:t>
      </w:r>
      <w:r w:rsidR="00F17C2B">
        <w:rPr>
          <w:rFonts w:ascii="Times New Roman" w:hAnsi="Times New Roman" w:cs="Times New Roman"/>
          <w:b/>
          <w:bCs/>
          <w:color w:val="000000" w:themeColor="text1"/>
        </w:rPr>
        <w:t xml:space="preserve"> for </w:t>
      </w:r>
      <w:r w:rsidR="00AA683E">
        <w:rPr>
          <w:rFonts w:ascii="Times New Roman" w:hAnsi="Times New Roman" w:cs="Times New Roman"/>
          <w:b/>
          <w:bCs/>
          <w:color w:val="000000" w:themeColor="text1"/>
        </w:rPr>
        <w:t>Baseline and Treatment Conditions</w:t>
      </w:r>
      <w:r w:rsidR="00D624EE">
        <w:rPr>
          <w:rFonts w:ascii="Times New Roman" w:hAnsi="Times New Roman" w:cs="Times New Roman"/>
          <w:b/>
          <w:bCs/>
          <w:color w:val="000000" w:themeColor="text1"/>
        </w:rPr>
        <w:t>:</w:t>
      </w:r>
      <w:r w:rsidR="00152360" w:rsidRPr="00D469D1">
        <w:rPr>
          <w:rFonts w:ascii="Times New Roman" w:hAnsi="Times New Roman" w:cs="Times New Roman"/>
          <w:color w:val="000000" w:themeColor="text1"/>
        </w:rPr>
        <w:t xml:space="preserve"> The first step in these studies </w:t>
      </w:r>
      <w:r w:rsidR="005758C7">
        <w:rPr>
          <w:rFonts w:ascii="Times New Roman" w:hAnsi="Times New Roman" w:cs="Times New Roman"/>
          <w:color w:val="000000" w:themeColor="text1"/>
        </w:rPr>
        <w:t>was</w:t>
      </w:r>
      <w:r w:rsidR="00152360" w:rsidRPr="00D469D1">
        <w:rPr>
          <w:rFonts w:ascii="Times New Roman" w:hAnsi="Times New Roman" w:cs="Times New Roman"/>
          <w:color w:val="000000" w:themeColor="text1"/>
        </w:rPr>
        <w:t xml:space="preserve"> to confirm that </w:t>
      </w:r>
      <w:r w:rsidR="00493DF2">
        <w:rPr>
          <w:rFonts w:ascii="Times New Roman" w:hAnsi="Times New Roman" w:cs="Times New Roman"/>
          <w:color w:val="000000" w:themeColor="text1"/>
        </w:rPr>
        <w:t xml:space="preserve">my use of the </w:t>
      </w:r>
      <w:r w:rsidR="00152360" w:rsidRPr="00D469D1">
        <w:rPr>
          <w:rFonts w:ascii="Times New Roman" w:hAnsi="Times New Roman" w:cs="Times New Roman"/>
          <w:color w:val="000000" w:themeColor="text1"/>
        </w:rPr>
        <w:t xml:space="preserve">EZM </w:t>
      </w:r>
      <w:r w:rsidR="002D56B1">
        <w:rPr>
          <w:rFonts w:ascii="Times New Roman" w:hAnsi="Times New Roman" w:cs="Times New Roman"/>
          <w:color w:val="000000" w:themeColor="text1"/>
        </w:rPr>
        <w:t>provided</w:t>
      </w:r>
      <w:r w:rsidR="00152360" w:rsidRPr="00D469D1">
        <w:rPr>
          <w:rFonts w:ascii="Times New Roman" w:hAnsi="Times New Roman" w:cs="Times New Roman"/>
          <w:color w:val="000000" w:themeColor="text1"/>
        </w:rPr>
        <w:t xml:space="preserve"> a reliable measure of anxiety-like behavior in B6 mice</w:t>
      </w:r>
      <w:r w:rsidR="002D56B1">
        <w:rPr>
          <w:rFonts w:ascii="Times New Roman" w:hAnsi="Times New Roman" w:cs="Times New Roman"/>
          <w:color w:val="000000" w:themeColor="text1"/>
        </w:rPr>
        <w:t xml:space="preserve">. </w:t>
      </w:r>
      <w:r w:rsidR="00082458">
        <w:rPr>
          <w:rFonts w:ascii="Times New Roman" w:hAnsi="Times New Roman" w:cs="Times New Roman"/>
          <w:color w:val="000000" w:themeColor="text1"/>
        </w:rPr>
        <w:t xml:space="preserve">Specifically, </w:t>
      </w:r>
      <w:r w:rsidR="00300044">
        <w:rPr>
          <w:rFonts w:ascii="Times New Roman" w:hAnsi="Times New Roman" w:cs="Times New Roman"/>
          <w:color w:val="000000" w:themeColor="text1"/>
        </w:rPr>
        <w:t xml:space="preserve">my </w:t>
      </w:r>
      <w:r w:rsidR="00082458">
        <w:rPr>
          <w:rFonts w:ascii="Times New Roman" w:hAnsi="Times New Roman" w:cs="Times New Roman"/>
          <w:color w:val="000000" w:themeColor="text1"/>
        </w:rPr>
        <w:t>measure</w:t>
      </w:r>
      <w:r w:rsidR="001E4625">
        <w:rPr>
          <w:rFonts w:ascii="Times New Roman" w:hAnsi="Times New Roman" w:cs="Times New Roman"/>
          <w:color w:val="000000" w:themeColor="text1"/>
        </w:rPr>
        <w:t>s</w:t>
      </w:r>
      <w:r w:rsidR="00E725D6">
        <w:rPr>
          <w:rFonts w:ascii="Times New Roman" w:hAnsi="Times New Roman" w:cs="Times New Roman"/>
          <w:color w:val="000000" w:themeColor="text1"/>
        </w:rPr>
        <w:t xml:space="preserve"> </w:t>
      </w:r>
      <w:r w:rsidR="0082190C">
        <w:rPr>
          <w:rFonts w:ascii="Times New Roman" w:hAnsi="Times New Roman" w:cs="Times New Roman"/>
          <w:color w:val="000000" w:themeColor="text1"/>
        </w:rPr>
        <w:t xml:space="preserve">of time spent in </w:t>
      </w:r>
      <w:r w:rsidR="0096058D">
        <w:rPr>
          <w:rFonts w:ascii="Times New Roman" w:hAnsi="Times New Roman" w:cs="Times New Roman"/>
          <w:color w:val="000000" w:themeColor="text1"/>
        </w:rPr>
        <w:t xml:space="preserve">the </w:t>
      </w:r>
      <w:r w:rsidR="0082190C">
        <w:rPr>
          <w:rFonts w:ascii="Times New Roman" w:hAnsi="Times New Roman" w:cs="Times New Roman"/>
          <w:color w:val="000000" w:themeColor="text1"/>
        </w:rPr>
        <w:t xml:space="preserve">open </w:t>
      </w:r>
      <w:r w:rsidR="001E4625">
        <w:rPr>
          <w:rFonts w:ascii="Times New Roman" w:hAnsi="Times New Roman" w:cs="Times New Roman"/>
          <w:color w:val="000000" w:themeColor="text1"/>
        </w:rPr>
        <w:t xml:space="preserve">and closed regions, along with </w:t>
      </w:r>
      <w:r w:rsidR="0096058D">
        <w:rPr>
          <w:rFonts w:ascii="Times New Roman" w:hAnsi="Times New Roman" w:cs="Times New Roman"/>
          <w:color w:val="000000" w:themeColor="text1"/>
        </w:rPr>
        <w:t xml:space="preserve">the </w:t>
      </w:r>
      <w:r w:rsidR="001E4625">
        <w:rPr>
          <w:rFonts w:ascii="Times New Roman" w:hAnsi="Times New Roman" w:cs="Times New Roman"/>
          <w:color w:val="000000" w:themeColor="text1"/>
        </w:rPr>
        <w:t>latency to enter the open region</w:t>
      </w:r>
      <w:r w:rsidR="0082190C">
        <w:rPr>
          <w:rFonts w:ascii="Times New Roman" w:hAnsi="Times New Roman" w:cs="Times New Roman"/>
          <w:color w:val="000000" w:themeColor="text1"/>
        </w:rPr>
        <w:t xml:space="preserve"> of the</w:t>
      </w:r>
      <w:r w:rsidR="00E725D6">
        <w:rPr>
          <w:rFonts w:ascii="Times New Roman" w:hAnsi="Times New Roman" w:cs="Times New Roman"/>
          <w:color w:val="000000" w:themeColor="text1"/>
        </w:rPr>
        <w:t xml:space="preserve"> maze</w:t>
      </w:r>
      <w:r w:rsidR="00082458">
        <w:rPr>
          <w:rFonts w:ascii="Times New Roman" w:hAnsi="Times New Roman" w:cs="Times New Roman"/>
          <w:color w:val="000000" w:themeColor="text1"/>
        </w:rPr>
        <w:t xml:space="preserve"> </w:t>
      </w:r>
      <w:r w:rsidR="005758C7">
        <w:rPr>
          <w:rFonts w:ascii="Times New Roman" w:hAnsi="Times New Roman" w:cs="Times New Roman"/>
          <w:color w:val="000000" w:themeColor="text1"/>
        </w:rPr>
        <w:t>were</w:t>
      </w:r>
      <w:r w:rsidR="00082458">
        <w:rPr>
          <w:rFonts w:ascii="Times New Roman" w:hAnsi="Times New Roman" w:cs="Times New Roman"/>
          <w:color w:val="000000" w:themeColor="text1"/>
        </w:rPr>
        <w:t xml:space="preserve"> compared to</w:t>
      </w:r>
      <w:r w:rsidR="0082190C">
        <w:rPr>
          <w:rFonts w:ascii="Times New Roman" w:hAnsi="Times New Roman" w:cs="Times New Roman"/>
          <w:color w:val="000000" w:themeColor="text1"/>
        </w:rPr>
        <w:t xml:space="preserve"> </w:t>
      </w:r>
      <w:r w:rsidR="00300044">
        <w:rPr>
          <w:rFonts w:ascii="Times New Roman" w:hAnsi="Times New Roman" w:cs="Times New Roman"/>
          <w:color w:val="000000" w:themeColor="text1"/>
        </w:rPr>
        <w:t>the previously</w:t>
      </w:r>
      <w:r w:rsidR="00082458">
        <w:rPr>
          <w:rFonts w:ascii="Times New Roman" w:hAnsi="Times New Roman" w:cs="Times New Roman"/>
          <w:color w:val="000000" w:themeColor="text1"/>
        </w:rPr>
        <w:t xml:space="preserve"> published</w:t>
      </w:r>
      <w:r w:rsidR="00300044">
        <w:rPr>
          <w:rFonts w:ascii="Times New Roman" w:hAnsi="Times New Roman" w:cs="Times New Roman"/>
          <w:color w:val="000000" w:themeColor="text1"/>
        </w:rPr>
        <w:t xml:space="preserve"> measures</w:t>
      </w:r>
      <w:r w:rsidR="00082458">
        <w:rPr>
          <w:rFonts w:ascii="Times New Roman" w:hAnsi="Times New Roman" w:cs="Times New Roman"/>
          <w:color w:val="000000" w:themeColor="text1"/>
        </w:rPr>
        <w:t xml:space="preserve"> </w:t>
      </w:r>
      <w:r w:rsidR="00082458">
        <w:rPr>
          <w:rFonts w:ascii="Times New Roman" w:hAnsi="Times New Roman" w:cs="Times New Roman"/>
          <w:color w:val="000000" w:themeColor="text1"/>
        </w:rPr>
        <w:fldChar w:fldCharType="begin"/>
      </w:r>
      <w:r w:rsidR="00DA7557">
        <w:rPr>
          <w:rFonts w:ascii="Times New Roman" w:hAnsi="Times New Roman" w:cs="Times New Roman"/>
          <w:color w:val="000000" w:themeColor="text1"/>
        </w:rPr>
        <w:instrText xml:space="preserve"> ADDIN EN.CITE &lt;EndNote&gt;&lt;Cite&gt;&lt;Author&gt;Tucker&lt;/Author&gt;&lt;Year&gt;2017&lt;/Year&gt;&lt;RecNum&gt;129&lt;/RecNum&gt;&lt;IDText&gt;Behavior of Male and Female C57BL/6J Mice Is More Consistent with Repeated Trials in the Elevated Zero Maze than in the Elevated Plus Maze&lt;/IDText&gt;&lt;DisplayText&gt;(Tucker &amp;amp; McCabe, 2017a)&lt;/DisplayText&gt;&lt;record&gt;&lt;rec-number&gt;129&lt;/rec-number&gt;&lt;foreign-keys&gt;&lt;key app="EN" db-id="a2wzwdfwsvfds2e0vapp2sdcpd0xw5dtxarx" timestamp="1646756926"&gt;129&lt;/key&gt;&lt;/foreign-keys&gt;&lt;ref-type name="Journal Article"&gt;17&lt;/ref-type&gt;&lt;contributors&gt;&lt;authors&gt;&lt;author&gt;Tucker, Laura B.&lt;/author&gt;&lt;author&gt;McCabe, Joseph T.&lt;/author&gt;&lt;/authors&gt;&lt;/contributors&gt;&lt;titles&gt;&lt;title&gt;Behavior of Male and Female C57BL/6J Mice Is More Consistent with Repeated Trials in the Elevated Zero Maze than in the Elevated Plus Maze&lt;/title&gt;&lt;secondary-title&gt;Frontiers in behavioral neuroscience&lt;/secondary-title&gt;&lt;/titles&gt;&lt;periodical&gt;&lt;full-title&gt;Frontiers in behavioral neuroscience&lt;/full-title&gt;&lt;abbr-1&gt;Front Behav Neurosci&lt;/abbr-1&gt;&lt;/periodical&gt;&lt;pages&gt;13-13&lt;/pages&gt;&lt;volume&gt;11&lt;/volume&gt;&lt;keywords&gt;&lt;keyword&gt;Observations&lt;/keyword&gt;&lt;keyword&gt;Spatial behavior in animals&lt;/keyword&gt;&lt;/keywords&gt;&lt;dates&gt;&lt;year&gt;2017&lt;/year&gt;&lt;/dates&gt;&lt;pub-location&gt;Switzerland&lt;/pub-location&gt;&lt;publisher&gt;Frontiers Research Foundation&lt;/publisher&gt;&lt;isbn&gt;1662-5153&lt;/isbn&gt;&lt;urls&gt;&lt;/urls&gt;&lt;electronic-resource-num&gt;10.3389/fnbeh.2017.00013&lt;/electronic-resource-num&gt;&lt;/record&gt;&lt;/Cite&gt;&lt;/EndNote&gt;</w:instrText>
      </w:r>
      <w:r w:rsidR="00082458">
        <w:rPr>
          <w:rFonts w:ascii="Times New Roman" w:hAnsi="Times New Roman" w:cs="Times New Roman"/>
          <w:color w:val="000000" w:themeColor="text1"/>
        </w:rPr>
        <w:fldChar w:fldCharType="separate"/>
      </w:r>
      <w:r w:rsidR="00DA7557">
        <w:rPr>
          <w:rFonts w:ascii="Times New Roman" w:hAnsi="Times New Roman" w:cs="Times New Roman"/>
          <w:noProof/>
          <w:color w:val="000000" w:themeColor="text1"/>
        </w:rPr>
        <w:t>(Tucker &amp; McCabe, 2017a)</w:t>
      </w:r>
      <w:r w:rsidR="00082458">
        <w:rPr>
          <w:rFonts w:ascii="Times New Roman" w:hAnsi="Times New Roman" w:cs="Times New Roman"/>
          <w:color w:val="000000" w:themeColor="text1"/>
        </w:rPr>
        <w:fldChar w:fldCharType="end"/>
      </w:r>
      <w:r w:rsidR="00082458">
        <w:rPr>
          <w:rFonts w:ascii="Times New Roman" w:hAnsi="Times New Roman" w:cs="Times New Roman"/>
          <w:color w:val="000000" w:themeColor="text1"/>
        </w:rPr>
        <w:t>. I</w:t>
      </w:r>
      <w:r w:rsidR="00152360" w:rsidRPr="00D469D1">
        <w:rPr>
          <w:rFonts w:ascii="Times New Roman" w:hAnsi="Times New Roman" w:cs="Times New Roman"/>
          <w:color w:val="000000" w:themeColor="text1"/>
        </w:rPr>
        <w:t xml:space="preserve">nitially, each of the </w:t>
      </w:r>
      <w:r w:rsidR="00F46539">
        <w:rPr>
          <w:rFonts w:ascii="Times New Roman" w:hAnsi="Times New Roman" w:cs="Times New Roman"/>
          <w:color w:val="000000" w:themeColor="text1"/>
        </w:rPr>
        <w:t>10</w:t>
      </w:r>
      <w:r w:rsidR="00152360" w:rsidRPr="00D469D1">
        <w:rPr>
          <w:rFonts w:ascii="Times New Roman" w:hAnsi="Times New Roman" w:cs="Times New Roman"/>
          <w:color w:val="000000" w:themeColor="text1"/>
        </w:rPr>
        <w:t xml:space="preserve"> mice </w:t>
      </w:r>
      <w:r w:rsidR="005758C7">
        <w:rPr>
          <w:rFonts w:ascii="Times New Roman" w:hAnsi="Times New Roman" w:cs="Times New Roman"/>
          <w:color w:val="000000" w:themeColor="text1"/>
        </w:rPr>
        <w:t>w</w:t>
      </w:r>
      <w:r w:rsidR="00F17C2B">
        <w:rPr>
          <w:rFonts w:ascii="Times New Roman" w:hAnsi="Times New Roman" w:cs="Times New Roman"/>
          <w:color w:val="000000" w:themeColor="text1"/>
        </w:rPr>
        <w:t>as</w:t>
      </w:r>
      <w:r w:rsidR="00152360" w:rsidRPr="00D469D1">
        <w:rPr>
          <w:rFonts w:ascii="Times New Roman" w:hAnsi="Times New Roman" w:cs="Times New Roman"/>
          <w:color w:val="000000" w:themeColor="text1"/>
        </w:rPr>
        <w:t xml:space="preserve"> placed on the </w:t>
      </w:r>
      <w:r w:rsidR="002D56B1">
        <w:rPr>
          <w:rFonts w:ascii="Times New Roman" w:hAnsi="Times New Roman" w:cs="Times New Roman"/>
          <w:color w:val="000000" w:themeColor="text1"/>
        </w:rPr>
        <w:t xml:space="preserve">EZM </w:t>
      </w:r>
      <w:r w:rsidR="00152360" w:rsidRPr="00D469D1">
        <w:rPr>
          <w:rFonts w:ascii="Times New Roman" w:hAnsi="Times New Roman" w:cs="Times New Roman"/>
          <w:color w:val="000000" w:themeColor="text1"/>
        </w:rPr>
        <w:t>to provide baseline dat</w:t>
      </w:r>
      <w:r w:rsidR="002D56B1">
        <w:rPr>
          <w:rFonts w:ascii="Times New Roman" w:hAnsi="Times New Roman" w:cs="Times New Roman"/>
          <w:color w:val="000000" w:themeColor="text1"/>
        </w:rPr>
        <w:t>a</w:t>
      </w:r>
      <w:r w:rsidR="00DB6CED">
        <w:rPr>
          <w:rFonts w:ascii="Times New Roman" w:hAnsi="Times New Roman" w:cs="Times New Roman"/>
          <w:color w:val="000000" w:themeColor="text1"/>
        </w:rPr>
        <w:t xml:space="preserve">, </w:t>
      </w:r>
      <w:r w:rsidR="00BE6223">
        <w:rPr>
          <w:rFonts w:ascii="Times New Roman" w:hAnsi="Times New Roman" w:cs="Times New Roman"/>
          <w:color w:val="000000" w:themeColor="text1"/>
        </w:rPr>
        <w:t>and</w:t>
      </w:r>
      <w:r w:rsidR="00DB6CED">
        <w:rPr>
          <w:rFonts w:ascii="Times New Roman" w:hAnsi="Times New Roman" w:cs="Times New Roman"/>
          <w:color w:val="000000" w:themeColor="text1"/>
        </w:rPr>
        <w:t xml:space="preserve"> </w:t>
      </w:r>
      <w:r w:rsidR="00F47D15">
        <w:rPr>
          <w:rFonts w:ascii="Times New Roman" w:hAnsi="Times New Roman" w:cs="Times New Roman"/>
          <w:color w:val="000000" w:themeColor="text1"/>
        </w:rPr>
        <w:t>three</w:t>
      </w:r>
      <w:r w:rsidR="00DB6CED">
        <w:rPr>
          <w:rFonts w:ascii="Times New Roman" w:hAnsi="Times New Roman" w:cs="Times New Roman"/>
          <w:color w:val="000000" w:themeColor="text1"/>
        </w:rPr>
        <w:t xml:space="preserve"> measures </w:t>
      </w:r>
      <w:r w:rsidR="00BE6223">
        <w:rPr>
          <w:rFonts w:ascii="Times New Roman" w:hAnsi="Times New Roman" w:cs="Times New Roman"/>
          <w:color w:val="000000" w:themeColor="text1"/>
        </w:rPr>
        <w:t xml:space="preserve">were obtained from each </w:t>
      </w:r>
      <w:r w:rsidR="00DB6CED">
        <w:rPr>
          <w:rFonts w:ascii="Times New Roman" w:hAnsi="Times New Roman" w:cs="Times New Roman"/>
          <w:color w:val="000000" w:themeColor="text1"/>
        </w:rPr>
        <w:t>m</w:t>
      </w:r>
      <w:r w:rsidR="002D56B1">
        <w:rPr>
          <w:rFonts w:ascii="Times New Roman" w:hAnsi="Times New Roman" w:cs="Times New Roman"/>
          <w:color w:val="000000" w:themeColor="text1"/>
        </w:rPr>
        <w:t>ouse</w:t>
      </w:r>
      <w:r w:rsidR="00DB6CED">
        <w:rPr>
          <w:rFonts w:ascii="Times New Roman" w:hAnsi="Times New Roman" w:cs="Times New Roman"/>
          <w:color w:val="000000" w:themeColor="text1"/>
        </w:rPr>
        <w:t>.</w:t>
      </w:r>
      <w:r w:rsidR="00A64EDF">
        <w:rPr>
          <w:rFonts w:ascii="Times New Roman" w:hAnsi="Times New Roman" w:cs="Times New Roman"/>
          <w:color w:val="000000" w:themeColor="text1"/>
        </w:rPr>
        <w:t xml:space="preserve"> </w:t>
      </w:r>
      <w:r w:rsidR="0096058D">
        <w:rPr>
          <w:rFonts w:ascii="Times New Roman" w:hAnsi="Times New Roman" w:cs="Times New Roman"/>
          <w:color w:val="000000" w:themeColor="text1"/>
        </w:rPr>
        <w:t>I</w:t>
      </w:r>
      <w:r w:rsidR="00DB6CED">
        <w:rPr>
          <w:rFonts w:ascii="Times New Roman" w:hAnsi="Times New Roman" w:cs="Times New Roman"/>
          <w:color w:val="000000" w:themeColor="text1"/>
        </w:rPr>
        <w:t>n the next phase of the study</w:t>
      </w:r>
      <w:r w:rsidR="00152360" w:rsidRPr="00D469D1">
        <w:rPr>
          <w:rFonts w:ascii="Times New Roman" w:hAnsi="Times New Roman" w:cs="Times New Roman"/>
          <w:color w:val="000000" w:themeColor="text1"/>
        </w:rPr>
        <w:t xml:space="preserve">, </w:t>
      </w:r>
      <w:r w:rsidR="00DB6CED">
        <w:rPr>
          <w:rFonts w:ascii="Times New Roman" w:hAnsi="Times New Roman" w:cs="Times New Roman"/>
          <w:color w:val="000000" w:themeColor="text1"/>
        </w:rPr>
        <w:t xml:space="preserve">all </w:t>
      </w:r>
      <w:r w:rsidR="00F46539">
        <w:rPr>
          <w:rFonts w:ascii="Times New Roman" w:hAnsi="Times New Roman" w:cs="Times New Roman"/>
          <w:color w:val="000000" w:themeColor="text1"/>
        </w:rPr>
        <w:t>10</w:t>
      </w:r>
      <w:r w:rsidR="00DB6CED">
        <w:rPr>
          <w:rFonts w:ascii="Times New Roman" w:hAnsi="Times New Roman" w:cs="Times New Roman"/>
          <w:color w:val="000000" w:themeColor="text1"/>
        </w:rPr>
        <w:t xml:space="preserve"> mice</w:t>
      </w:r>
      <w:r w:rsidR="005758C7">
        <w:rPr>
          <w:rFonts w:ascii="Times New Roman" w:hAnsi="Times New Roman" w:cs="Times New Roman"/>
          <w:color w:val="000000" w:themeColor="text1"/>
        </w:rPr>
        <w:t xml:space="preserve"> were</w:t>
      </w:r>
      <w:r w:rsidR="00152360" w:rsidRPr="00D469D1">
        <w:rPr>
          <w:rFonts w:ascii="Times New Roman" w:hAnsi="Times New Roman" w:cs="Times New Roman"/>
          <w:color w:val="000000" w:themeColor="text1"/>
        </w:rPr>
        <w:t xml:space="preserve"> assigned to the control group </w:t>
      </w:r>
      <w:r w:rsidR="002D56B1">
        <w:rPr>
          <w:rFonts w:ascii="Times New Roman" w:hAnsi="Times New Roman" w:cs="Times New Roman"/>
          <w:color w:val="000000" w:themeColor="text1"/>
        </w:rPr>
        <w:t>(</w:t>
      </w:r>
      <w:r w:rsidR="00F17C2B">
        <w:rPr>
          <w:rFonts w:ascii="Times New Roman" w:hAnsi="Times New Roman" w:cs="Times New Roman"/>
          <w:color w:val="000000" w:themeColor="text1"/>
        </w:rPr>
        <w:t xml:space="preserve">0.9% </w:t>
      </w:r>
      <w:r w:rsidR="007C31D9">
        <w:rPr>
          <w:rFonts w:ascii="Times New Roman" w:hAnsi="Times New Roman" w:cs="Times New Roman"/>
          <w:color w:val="000000" w:themeColor="text1"/>
        </w:rPr>
        <w:t>s</w:t>
      </w:r>
      <w:r w:rsidR="002D56B1">
        <w:rPr>
          <w:rFonts w:ascii="Times New Roman" w:hAnsi="Times New Roman" w:cs="Times New Roman"/>
          <w:color w:val="000000" w:themeColor="text1"/>
        </w:rPr>
        <w:t>aline</w:t>
      </w:r>
      <w:r w:rsidR="00152360" w:rsidRPr="00D469D1">
        <w:rPr>
          <w:rFonts w:ascii="Times New Roman" w:hAnsi="Times New Roman" w:cs="Times New Roman"/>
          <w:color w:val="000000" w:themeColor="text1"/>
        </w:rPr>
        <w:t xml:space="preserve"> 0.</w:t>
      </w:r>
      <w:r w:rsidR="00EF5CD1">
        <w:rPr>
          <w:rFonts w:ascii="Times New Roman" w:hAnsi="Times New Roman" w:cs="Times New Roman"/>
          <w:color w:val="000000" w:themeColor="text1"/>
        </w:rPr>
        <w:t xml:space="preserve">3 </w:t>
      </w:r>
      <w:r w:rsidR="00152360" w:rsidRPr="00D469D1">
        <w:rPr>
          <w:rFonts w:ascii="Times New Roman" w:hAnsi="Times New Roman" w:cs="Times New Roman"/>
          <w:color w:val="000000" w:themeColor="text1"/>
        </w:rPr>
        <w:t>m</w:t>
      </w:r>
      <w:r w:rsidR="00EF5CD1">
        <w:rPr>
          <w:rFonts w:ascii="Times New Roman" w:hAnsi="Times New Roman" w:cs="Times New Roman"/>
          <w:color w:val="000000" w:themeColor="text1"/>
        </w:rPr>
        <w:t>L</w:t>
      </w:r>
      <w:r w:rsidR="00152360" w:rsidRPr="00D469D1">
        <w:rPr>
          <w:rFonts w:ascii="Times New Roman" w:hAnsi="Times New Roman" w:cs="Times New Roman"/>
          <w:color w:val="000000" w:themeColor="text1"/>
        </w:rPr>
        <w:t>) and</w:t>
      </w:r>
      <w:r w:rsidR="00DB6CED">
        <w:rPr>
          <w:rFonts w:ascii="Times New Roman" w:hAnsi="Times New Roman" w:cs="Times New Roman"/>
          <w:color w:val="000000" w:themeColor="text1"/>
        </w:rPr>
        <w:t xml:space="preserve"> their behavior w</w:t>
      </w:r>
      <w:r w:rsidR="005758C7">
        <w:rPr>
          <w:rFonts w:ascii="Times New Roman" w:hAnsi="Times New Roman" w:cs="Times New Roman"/>
          <w:color w:val="000000" w:themeColor="text1"/>
        </w:rPr>
        <w:t>as</w:t>
      </w:r>
      <w:r w:rsidR="00DB6CED">
        <w:rPr>
          <w:rFonts w:ascii="Times New Roman" w:hAnsi="Times New Roman" w:cs="Times New Roman"/>
          <w:color w:val="000000" w:themeColor="text1"/>
        </w:rPr>
        <w:t xml:space="preserve"> recorded on the </w:t>
      </w:r>
      <w:r w:rsidR="002D56B1">
        <w:rPr>
          <w:rFonts w:ascii="Times New Roman" w:hAnsi="Times New Roman" w:cs="Times New Roman"/>
          <w:color w:val="000000" w:themeColor="text1"/>
        </w:rPr>
        <w:t>EZM</w:t>
      </w:r>
      <w:r w:rsidR="00DB6CED">
        <w:rPr>
          <w:rFonts w:ascii="Times New Roman" w:hAnsi="Times New Roman" w:cs="Times New Roman"/>
          <w:color w:val="000000" w:themeColor="text1"/>
        </w:rPr>
        <w:t>. Following the control trial</w:t>
      </w:r>
      <w:r w:rsidR="00BE6223">
        <w:rPr>
          <w:rFonts w:ascii="Times New Roman" w:hAnsi="Times New Roman" w:cs="Times New Roman"/>
          <w:color w:val="000000" w:themeColor="text1"/>
        </w:rPr>
        <w:t>s</w:t>
      </w:r>
      <w:r w:rsidR="00DB6CED">
        <w:rPr>
          <w:rFonts w:ascii="Times New Roman" w:hAnsi="Times New Roman" w:cs="Times New Roman"/>
          <w:color w:val="000000" w:themeColor="text1"/>
        </w:rPr>
        <w:t xml:space="preserve">, mice </w:t>
      </w:r>
      <w:r w:rsidR="005758C7">
        <w:rPr>
          <w:rFonts w:ascii="Times New Roman" w:hAnsi="Times New Roman" w:cs="Times New Roman"/>
          <w:color w:val="000000" w:themeColor="text1"/>
        </w:rPr>
        <w:t>were</w:t>
      </w:r>
      <w:r w:rsidR="00152360" w:rsidRPr="00D469D1">
        <w:rPr>
          <w:rFonts w:ascii="Times New Roman" w:hAnsi="Times New Roman" w:cs="Times New Roman"/>
          <w:color w:val="000000" w:themeColor="text1"/>
        </w:rPr>
        <w:t xml:space="preserve"> assigned to </w:t>
      </w:r>
      <w:r w:rsidR="00DB6CED">
        <w:rPr>
          <w:rFonts w:ascii="Times New Roman" w:hAnsi="Times New Roman" w:cs="Times New Roman"/>
          <w:color w:val="000000" w:themeColor="text1"/>
        </w:rPr>
        <w:t xml:space="preserve">the </w:t>
      </w:r>
      <w:r w:rsidR="002D56B1">
        <w:rPr>
          <w:rFonts w:ascii="Times New Roman" w:hAnsi="Times New Roman" w:cs="Times New Roman"/>
          <w:color w:val="000000" w:themeColor="text1"/>
        </w:rPr>
        <w:t xml:space="preserve">buprenorphine </w:t>
      </w:r>
      <w:r w:rsidR="007C31D9">
        <w:rPr>
          <w:rFonts w:ascii="Times New Roman" w:hAnsi="Times New Roman" w:cs="Times New Roman"/>
          <w:color w:val="000000" w:themeColor="text1"/>
        </w:rPr>
        <w:t>group (0.3 mg/kg)</w:t>
      </w:r>
      <w:r w:rsidR="002619C5">
        <w:rPr>
          <w:rFonts w:ascii="Times New Roman" w:hAnsi="Times New Roman" w:cs="Times New Roman"/>
          <w:color w:val="000000" w:themeColor="text1"/>
        </w:rPr>
        <w:t xml:space="preserve">. </w:t>
      </w:r>
      <w:r w:rsidR="00A26E82">
        <w:rPr>
          <w:rFonts w:ascii="Times New Roman" w:hAnsi="Times New Roman" w:cs="Times New Roman"/>
        </w:rPr>
        <w:t xml:space="preserve">This dose was chosen because it has been shown to be antinociceptive in </w:t>
      </w:r>
      <w:r w:rsidR="00BE6223">
        <w:rPr>
          <w:rFonts w:ascii="Times New Roman" w:hAnsi="Times New Roman" w:cs="Times New Roman"/>
        </w:rPr>
        <w:t>B6</w:t>
      </w:r>
      <w:r w:rsidR="00A26E82">
        <w:rPr>
          <w:rFonts w:ascii="Times New Roman" w:hAnsi="Times New Roman" w:cs="Times New Roman"/>
        </w:rPr>
        <w:t xml:space="preserve"> mice </w:t>
      </w:r>
      <w:r w:rsidR="00A26E82">
        <w:rPr>
          <w:rFonts w:ascii="Times New Roman" w:hAnsi="Times New Roman" w:cs="Times New Roman"/>
        </w:rPr>
        <w:fldChar w:fldCharType="begin">
          <w:fldData xml:space="preserve">PEVuZE5vdGU+PENpdGU+PEF1dGhvcj5HbG92YWs8L0F1dGhvcj48WWVhcj4yMDE3PC9ZZWFyPjxS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</w:fldData>
        </w:fldChar>
      </w:r>
      <w:r w:rsidR="00B71BBA">
        <w:rPr>
          <w:rFonts w:ascii="Times New Roman" w:hAnsi="Times New Roman" w:cs="Times New Roman"/>
        </w:rPr>
        <w:instrText xml:space="preserve"> ADDIN EN.CITE </w:instrText>
      </w:r>
      <w:r w:rsidR="00B71BBA">
        <w:rPr>
          <w:rFonts w:ascii="Times New Roman" w:hAnsi="Times New Roman" w:cs="Times New Roman"/>
        </w:rPr>
        <w:fldChar w:fldCharType="begin">
          <w:fldData xml:space="preserve">PEVuZE5vdGU+PENpdGU+PEF1dGhvcj5HbG92YWs8L0F1dGhvcj48WWVhcj4yMDE3PC9ZZWFyPjxS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</w:fldData>
        </w:fldChar>
      </w:r>
      <w:r w:rsidR="00B71BBA">
        <w:rPr>
          <w:rFonts w:ascii="Times New Roman" w:hAnsi="Times New Roman" w:cs="Times New Roman"/>
        </w:rPr>
        <w:instrText xml:space="preserve"> ADDIN EN.CITE.DATA </w:instrText>
      </w:r>
      <w:r w:rsidR="00B71BBA">
        <w:rPr>
          <w:rFonts w:ascii="Times New Roman" w:hAnsi="Times New Roman" w:cs="Times New Roman"/>
        </w:rPr>
      </w:r>
      <w:r w:rsidR="00B71BBA">
        <w:rPr>
          <w:rFonts w:ascii="Times New Roman" w:hAnsi="Times New Roman" w:cs="Times New Roman"/>
        </w:rPr>
        <w:fldChar w:fldCharType="end"/>
      </w:r>
      <w:r w:rsidR="00A26E82">
        <w:rPr>
          <w:rFonts w:ascii="Times New Roman" w:hAnsi="Times New Roman" w:cs="Times New Roman"/>
        </w:rPr>
      </w:r>
      <w:r w:rsidR="00A26E82">
        <w:rPr>
          <w:rFonts w:ascii="Times New Roman" w:hAnsi="Times New Roman" w:cs="Times New Roman"/>
        </w:rPr>
        <w:fldChar w:fldCharType="separate"/>
      </w:r>
      <w:r w:rsidR="00A26E82">
        <w:rPr>
          <w:rFonts w:ascii="Times New Roman" w:hAnsi="Times New Roman" w:cs="Times New Roman"/>
          <w:noProof/>
        </w:rPr>
        <w:t>(Glovak et al., 2017)</w:t>
      </w:r>
      <w:r w:rsidR="00A26E82">
        <w:rPr>
          <w:rFonts w:ascii="Times New Roman" w:hAnsi="Times New Roman" w:cs="Times New Roman"/>
        </w:rPr>
        <w:fldChar w:fldCharType="end"/>
      </w:r>
      <w:r w:rsidR="00BE6223">
        <w:rPr>
          <w:rFonts w:ascii="Times New Roman" w:hAnsi="Times New Roman" w:cs="Times New Roman"/>
        </w:rPr>
        <w:t>.</w:t>
      </w:r>
      <w:r w:rsidR="00A26E82">
        <w:rPr>
          <w:rFonts w:ascii="Times New Roman" w:hAnsi="Times New Roman" w:cs="Times New Roman"/>
        </w:rPr>
        <w:t xml:space="preserve"> </w:t>
      </w:r>
      <w:r w:rsidR="0096058D">
        <w:rPr>
          <w:rFonts w:ascii="Times New Roman" w:hAnsi="Times New Roman" w:cs="Times New Roman"/>
          <w:color w:val="000000" w:themeColor="text1"/>
        </w:rPr>
        <w:t>Two weeks after receiving the 0.3 mg/kg dose, mice were administered 1 mg/kg of buprenorphine. Three weeks after administering 1 mg/kg of buprenorphine, a third series of experiments</w:t>
      </w:r>
      <w:r w:rsidR="006E3F86">
        <w:rPr>
          <w:rFonts w:ascii="Times New Roman" w:hAnsi="Times New Roman" w:cs="Times New Roman"/>
          <w:color w:val="000000" w:themeColor="text1"/>
        </w:rPr>
        <w:t xml:space="preserve"> </w:t>
      </w:r>
      <w:r w:rsidR="0096058D">
        <w:rPr>
          <w:rFonts w:ascii="Times New Roman" w:hAnsi="Times New Roman" w:cs="Times New Roman"/>
          <w:color w:val="000000" w:themeColor="text1"/>
        </w:rPr>
        <w:t xml:space="preserve">was performed, whereby mice were administered buprenorphine at 10 mg/kg. </w:t>
      </w:r>
      <w:r w:rsidR="00152360" w:rsidRPr="00D469D1">
        <w:rPr>
          <w:rFonts w:ascii="Times New Roman" w:hAnsi="Times New Roman" w:cs="Times New Roman"/>
          <w:color w:val="000000" w:themeColor="text1"/>
        </w:rPr>
        <w:t xml:space="preserve">For control and </w:t>
      </w:r>
      <w:r w:rsidR="00493DF2">
        <w:rPr>
          <w:rFonts w:ascii="Times New Roman" w:hAnsi="Times New Roman" w:cs="Times New Roman"/>
          <w:color w:val="000000" w:themeColor="text1"/>
        </w:rPr>
        <w:t xml:space="preserve">buprenorphine </w:t>
      </w:r>
      <w:r w:rsidR="00152360" w:rsidRPr="00D469D1">
        <w:rPr>
          <w:rFonts w:ascii="Times New Roman" w:hAnsi="Times New Roman" w:cs="Times New Roman"/>
          <w:color w:val="000000" w:themeColor="text1"/>
        </w:rPr>
        <w:t>condition</w:t>
      </w:r>
      <w:r w:rsidR="006E3F86">
        <w:rPr>
          <w:rFonts w:ascii="Times New Roman" w:hAnsi="Times New Roman" w:cs="Times New Roman"/>
          <w:color w:val="000000" w:themeColor="text1"/>
        </w:rPr>
        <w:t>s</w:t>
      </w:r>
      <w:r w:rsidR="00152360" w:rsidRPr="00D469D1">
        <w:rPr>
          <w:rFonts w:ascii="Times New Roman" w:hAnsi="Times New Roman" w:cs="Times New Roman"/>
          <w:color w:val="000000" w:themeColor="text1"/>
        </w:rPr>
        <w:t xml:space="preserve">, </w:t>
      </w:r>
      <w:r w:rsidR="00BE6223">
        <w:rPr>
          <w:rFonts w:ascii="Times New Roman" w:hAnsi="Times New Roman" w:cs="Times New Roman"/>
          <w:color w:val="000000" w:themeColor="text1"/>
        </w:rPr>
        <w:t>the injections were scheduled</w:t>
      </w:r>
      <w:r w:rsidR="005758C7">
        <w:rPr>
          <w:rFonts w:ascii="Times New Roman" w:hAnsi="Times New Roman" w:cs="Times New Roman"/>
          <w:color w:val="000000" w:themeColor="text1"/>
        </w:rPr>
        <w:t xml:space="preserve"> </w:t>
      </w:r>
      <w:r w:rsidR="007C31D9">
        <w:rPr>
          <w:rFonts w:ascii="Times New Roman" w:hAnsi="Times New Roman" w:cs="Times New Roman"/>
          <w:color w:val="000000" w:themeColor="text1"/>
        </w:rPr>
        <w:t>to ensure that</w:t>
      </w:r>
      <w:r w:rsidR="00152360" w:rsidRPr="00D469D1">
        <w:rPr>
          <w:rFonts w:ascii="Times New Roman" w:hAnsi="Times New Roman" w:cs="Times New Roman"/>
          <w:color w:val="000000" w:themeColor="text1"/>
        </w:rPr>
        <w:t xml:space="preserve"> the same amount of time </w:t>
      </w:r>
      <w:r w:rsidR="0063467F">
        <w:rPr>
          <w:rFonts w:ascii="Times New Roman" w:hAnsi="Times New Roman" w:cs="Times New Roman"/>
          <w:color w:val="000000" w:themeColor="text1"/>
        </w:rPr>
        <w:t xml:space="preserve">had </w:t>
      </w:r>
      <w:r w:rsidR="00152360" w:rsidRPr="00D469D1">
        <w:rPr>
          <w:rFonts w:ascii="Times New Roman" w:hAnsi="Times New Roman" w:cs="Times New Roman"/>
          <w:color w:val="000000" w:themeColor="text1"/>
        </w:rPr>
        <w:t>elapse</w:t>
      </w:r>
      <w:r w:rsidR="005758C7">
        <w:rPr>
          <w:rFonts w:ascii="Times New Roman" w:hAnsi="Times New Roman" w:cs="Times New Roman"/>
          <w:color w:val="000000" w:themeColor="text1"/>
        </w:rPr>
        <w:t>d</w:t>
      </w:r>
      <w:r w:rsidR="00152360" w:rsidRPr="00D469D1">
        <w:rPr>
          <w:rFonts w:ascii="Times New Roman" w:hAnsi="Times New Roman" w:cs="Times New Roman"/>
          <w:color w:val="000000" w:themeColor="text1"/>
        </w:rPr>
        <w:t xml:space="preserve"> between time of injection and time tested on the EZM</w:t>
      </w:r>
      <w:r w:rsidR="00BD4C6C">
        <w:rPr>
          <w:rFonts w:ascii="Times New Roman" w:hAnsi="Times New Roman" w:cs="Times New Roman"/>
          <w:color w:val="000000" w:themeColor="text1"/>
        </w:rPr>
        <w:t>.</w:t>
      </w:r>
      <w:r w:rsidR="000D0635">
        <w:rPr>
          <w:rFonts w:ascii="Times New Roman" w:hAnsi="Times New Roman" w:cs="Times New Roman"/>
          <w:color w:val="000000" w:themeColor="text1"/>
        </w:rPr>
        <w:t xml:space="preserve"> </w:t>
      </w:r>
      <w:r w:rsidR="00BD4C6C">
        <w:rPr>
          <w:rFonts w:ascii="Times New Roman" w:hAnsi="Times New Roman" w:cs="Times New Roman"/>
          <w:color w:val="000000" w:themeColor="text1"/>
        </w:rPr>
        <w:t xml:space="preserve">Accordingly, </w:t>
      </w:r>
      <w:r w:rsidR="00A42BF4">
        <w:rPr>
          <w:rFonts w:ascii="Times New Roman" w:hAnsi="Times New Roman" w:cs="Times New Roman"/>
          <w:color w:val="000000" w:themeColor="text1"/>
        </w:rPr>
        <w:t>m</w:t>
      </w:r>
      <w:r w:rsidR="00A64EDF">
        <w:rPr>
          <w:rFonts w:ascii="Times New Roman" w:hAnsi="Times New Roman" w:cs="Times New Roman"/>
          <w:color w:val="000000" w:themeColor="text1"/>
        </w:rPr>
        <w:t>ice receive</w:t>
      </w:r>
      <w:r w:rsidR="005758C7">
        <w:rPr>
          <w:rFonts w:ascii="Times New Roman" w:hAnsi="Times New Roman" w:cs="Times New Roman"/>
          <w:color w:val="000000" w:themeColor="text1"/>
        </w:rPr>
        <w:t xml:space="preserve">d </w:t>
      </w:r>
      <w:r w:rsidR="00A64EDF">
        <w:rPr>
          <w:rFonts w:ascii="Times New Roman" w:hAnsi="Times New Roman" w:cs="Times New Roman"/>
          <w:color w:val="000000" w:themeColor="text1"/>
        </w:rPr>
        <w:t>injections</w:t>
      </w:r>
      <w:r w:rsidR="00BD4C6C">
        <w:rPr>
          <w:rFonts w:ascii="Times New Roman" w:hAnsi="Times New Roman" w:cs="Times New Roman"/>
          <w:color w:val="000000" w:themeColor="text1"/>
        </w:rPr>
        <w:t xml:space="preserve"> in the experiment room</w:t>
      </w:r>
      <w:r w:rsidR="00A64EDF">
        <w:rPr>
          <w:rFonts w:ascii="Times New Roman" w:hAnsi="Times New Roman" w:cs="Times New Roman"/>
          <w:color w:val="000000" w:themeColor="text1"/>
        </w:rPr>
        <w:t xml:space="preserve"> </w:t>
      </w:r>
      <w:r w:rsidR="00A11947">
        <w:rPr>
          <w:rFonts w:ascii="Times New Roman" w:hAnsi="Times New Roman" w:cs="Times New Roman"/>
          <w:color w:val="000000" w:themeColor="text1"/>
        </w:rPr>
        <w:t>1</w:t>
      </w:r>
      <w:r w:rsidR="00BD4C6C">
        <w:rPr>
          <w:rFonts w:ascii="Times New Roman" w:hAnsi="Times New Roman" w:cs="Times New Roman"/>
          <w:color w:val="000000" w:themeColor="text1"/>
        </w:rPr>
        <w:t xml:space="preserve"> </w:t>
      </w:r>
      <w:r w:rsidR="007C31D9">
        <w:rPr>
          <w:rFonts w:ascii="Times New Roman" w:hAnsi="Times New Roman" w:cs="Times New Roman"/>
          <w:color w:val="000000" w:themeColor="text1"/>
        </w:rPr>
        <w:t>h</w:t>
      </w:r>
      <w:r w:rsidR="00A11947">
        <w:rPr>
          <w:rFonts w:ascii="Times New Roman" w:hAnsi="Times New Roman" w:cs="Times New Roman"/>
          <w:color w:val="000000" w:themeColor="text1"/>
        </w:rPr>
        <w:t xml:space="preserve"> </w:t>
      </w:r>
      <w:r w:rsidR="00A64EDF">
        <w:rPr>
          <w:rFonts w:ascii="Times New Roman" w:hAnsi="Times New Roman" w:cs="Times New Roman"/>
          <w:color w:val="000000" w:themeColor="text1"/>
        </w:rPr>
        <w:t xml:space="preserve">before </w:t>
      </w:r>
      <w:r w:rsidR="00BD4C6C">
        <w:rPr>
          <w:rFonts w:ascii="Times New Roman" w:hAnsi="Times New Roman" w:cs="Times New Roman"/>
          <w:color w:val="000000" w:themeColor="text1"/>
        </w:rPr>
        <w:t>being placed on</w:t>
      </w:r>
      <w:r w:rsidR="00A64EDF">
        <w:rPr>
          <w:rFonts w:ascii="Times New Roman" w:hAnsi="Times New Roman" w:cs="Times New Roman"/>
          <w:color w:val="000000" w:themeColor="text1"/>
        </w:rPr>
        <w:t xml:space="preserve"> the </w:t>
      </w:r>
      <w:r w:rsidR="007C31D9">
        <w:rPr>
          <w:rFonts w:ascii="Times New Roman" w:hAnsi="Times New Roman" w:cs="Times New Roman"/>
          <w:color w:val="000000" w:themeColor="text1"/>
        </w:rPr>
        <w:t>EZM</w:t>
      </w:r>
      <w:r w:rsidR="00696B35">
        <w:rPr>
          <w:rFonts w:ascii="Times New Roman" w:hAnsi="Times New Roman" w:cs="Times New Roman"/>
          <w:color w:val="000000" w:themeColor="text1"/>
        </w:rPr>
        <w:t xml:space="preserve">, and mice </w:t>
      </w:r>
      <w:r w:rsidR="005758C7">
        <w:rPr>
          <w:rFonts w:ascii="Times New Roman" w:hAnsi="Times New Roman" w:cs="Times New Roman"/>
          <w:color w:val="000000" w:themeColor="text1"/>
        </w:rPr>
        <w:t xml:space="preserve">remained </w:t>
      </w:r>
      <w:r w:rsidR="00BD4C6C">
        <w:rPr>
          <w:rFonts w:ascii="Times New Roman" w:hAnsi="Times New Roman" w:cs="Times New Roman"/>
          <w:color w:val="000000" w:themeColor="text1"/>
        </w:rPr>
        <w:t>in the room until testing.</w:t>
      </w:r>
      <w:r w:rsidR="009A4BE0">
        <w:rPr>
          <w:rFonts w:ascii="Times New Roman" w:hAnsi="Times New Roman" w:cs="Times New Roman"/>
          <w:color w:val="000000" w:themeColor="text1"/>
        </w:rPr>
        <w:t xml:space="preserve"> Figure </w:t>
      </w:r>
      <w:r w:rsidR="00696B35">
        <w:rPr>
          <w:rFonts w:ascii="Times New Roman" w:hAnsi="Times New Roman" w:cs="Times New Roman"/>
          <w:color w:val="000000" w:themeColor="text1"/>
        </w:rPr>
        <w:t>2</w:t>
      </w:r>
      <w:r w:rsidR="009A4BE0">
        <w:rPr>
          <w:rFonts w:ascii="Times New Roman" w:hAnsi="Times New Roman" w:cs="Times New Roman"/>
          <w:color w:val="000000" w:themeColor="text1"/>
        </w:rPr>
        <w:t xml:space="preserve"> illustrates the </w:t>
      </w:r>
      <w:r w:rsidR="007C31D9">
        <w:rPr>
          <w:rFonts w:ascii="Times New Roman" w:hAnsi="Times New Roman" w:cs="Times New Roman"/>
          <w:color w:val="000000" w:themeColor="text1"/>
        </w:rPr>
        <w:t>workflow of the</w:t>
      </w:r>
      <w:r w:rsidR="009A4BE0">
        <w:rPr>
          <w:rFonts w:ascii="Times New Roman" w:hAnsi="Times New Roman" w:cs="Times New Roman"/>
          <w:color w:val="000000" w:themeColor="text1"/>
        </w:rPr>
        <w:t xml:space="preserve"> study </w:t>
      </w:r>
      <w:r w:rsidR="00D34EA6">
        <w:rPr>
          <w:rFonts w:ascii="Times New Roman" w:hAnsi="Times New Roman" w:cs="Times New Roman"/>
          <w:color w:val="000000" w:themeColor="text1"/>
        </w:rPr>
        <w:t xml:space="preserve">and </w:t>
      </w:r>
      <w:r w:rsidR="007C31D9">
        <w:rPr>
          <w:rFonts w:ascii="Times New Roman" w:hAnsi="Times New Roman" w:cs="Times New Roman"/>
          <w:color w:val="000000" w:themeColor="text1"/>
        </w:rPr>
        <w:t xml:space="preserve">recording on the EZM. </w:t>
      </w:r>
    </w:p>
    <w:p w14:paraId="2166976A" w14:textId="77777777" w:rsidR="00B9168A" w:rsidRDefault="00B9168A" w:rsidP="00196B4A">
      <w:pPr>
        <w:spacing w:line="480" w:lineRule="auto"/>
        <w:rPr>
          <w:rFonts w:ascii="Times New Roman" w:hAnsi="Times New Roman" w:cs="Times New Roman"/>
          <w:color w:val="000000" w:themeColor="text1"/>
        </w:rPr>
      </w:pPr>
    </w:p>
    <w:p w14:paraId="3E585AD5" w14:textId="394B6E18" w:rsidR="00B16D65" w:rsidRDefault="008D31AD" w:rsidP="00EC2E7F">
      <w:pPr>
        <w:rPr>
          <w:rFonts w:ascii="Times New Roman" w:hAnsi="Times New Roman" w:cs="Times New Roman"/>
          <w:b/>
          <w:bCs/>
        </w:rPr>
      </w:pPr>
      <w:r>
        <w:rPr>
          <w:rFonts w:ascii="Times New Roman" w:hAnsi="Times New Roman" w:cs="Times New Roman"/>
          <w:b/>
          <w:bCs/>
        </w:rPr>
        <w:t>Results</w:t>
      </w:r>
    </w:p>
    <w:p w14:paraId="1DCB5621" w14:textId="77777777" w:rsidR="00E42659" w:rsidRPr="00B50254" w:rsidRDefault="00E42659" w:rsidP="00EC2E7F">
      <w:pPr>
        <w:rPr>
          <w:rFonts w:ascii="Times New Roman" w:hAnsi="Times New Roman" w:cs="Times New Roman"/>
          <w:color w:val="000000" w:themeColor="text1"/>
        </w:rPr>
      </w:pPr>
    </w:p>
    <w:p w14:paraId="068F0F52" w14:textId="71C135E0" w:rsidR="00E42659" w:rsidRDefault="00116737" w:rsidP="00B46D6D">
      <w:pPr>
        <w:spacing w:line="480" w:lineRule="auto"/>
        <w:rPr>
          <w:rFonts w:ascii="Times New Roman" w:hAnsi="Times New Roman" w:cs="Times New Roman"/>
        </w:rPr>
      </w:pPr>
      <w:r>
        <w:rPr>
          <w:rFonts w:ascii="Times New Roman" w:hAnsi="Times New Roman" w:cs="Times New Roman"/>
        </w:rPr>
        <w:t xml:space="preserve">In </w:t>
      </w:r>
      <w:r w:rsidR="00615FDB">
        <w:rPr>
          <w:rFonts w:ascii="Times New Roman" w:hAnsi="Times New Roman" w:cs="Times New Roman"/>
        </w:rPr>
        <w:t>Fig</w:t>
      </w:r>
      <w:r w:rsidR="009C6C38">
        <w:rPr>
          <w:rFonts w:ascii="Times New Roman" w:hAnsi="Times New Roman" w:cs="Times New Roman"/>
        </w:rPr>
        <w:t>s.</w:t>
      </w:r>
      <w:r w:rsidR="00615FDB">
        <w:rPr>
          <w:rFonts w:ascii="Times New Roman" w:hAnsi="Times New Roman" w:cs="Times New Roman"/>
        </w:rPr>
        <w:t xml:space="preserve"> 3-7 </w:t>
      </w:r>
      <w:r>
        <w:rPr>
          <w:rFonts w:ascii="Times New Roman" w:hAnsi="Times New Roman" w:cs="Times New Roman"/>
        </w:rPr>
        <w:t xml:space="preserve">each mouse is represented by a single point. </w:t>
      </w:r>
      <w:r w:rsidR="00E42659">
        <w:rPr>
          <w:rFonts w:ascii="Times New Roman" w:hAnsi="Times New Roman" w:cs="Times New Roman"/>
        </w:rPr>
        <w:t>The y-ax</w:t>
      </w:r>
      <w:r w:rsidR="00AB01C1">
        <w:rPr>
          <w:rFonts w:ascii="Times New Roman" w:hAnsi="Times New Roman" w:cs="Times New Roman"/>
        </w:rPr>
        <w:t>e</w:t>
      </w:r>
      <w:r w:rsidR="00E42659">
        <w:rPr>
          <w:rFonts w:ascii="Times New Roman" w:hAnsi="Times New Roman" w:cs="Times New Roman"/>
        </w:rPr>
        <w:t xml:space="preserve">s </w:t>
      </w:r>
      <w:r w:rsidR="00AB01C1">
        <w:rPr>
          <w:rFonts w:ascii="Times New Roman" w:hAnsi="Times New Roman" w:cs="Times New Roman"/>
        </w:rPr>
        <w:t>display</w:t>
      </w:r>
      <w:r w:rsidR="00E42659">
        <w:rPr>
          <w:rFonts w:ascii="Times New Roman" w:hAnsi="Times New Roman" w:cs="Times New Roman"/>
        </w:rPr>
        <w:t xml:space="preserve"> time spent in open regions (A) and closed regions (B) in min, </w:t>
      </w:r>
      <w:r w:rsidR="009C6C38">
        <w:rPr>
          <w:rFonts w:ascii="Times New Roman" w:hAnsi="Times New Roman" w:cs="Times New Roman"/>
        </w:rPr>
        <w:t>and plotted in s, the latency</w:t>
      </w:r>
      <w:r w:rsidR="00E42659">
        <w:rPr>
          <w:rFonts w:ascii="Times New Roman" w:hAnsi="Times New Roman" w:cs="Times New Roman"/>
        </w:rPr>
        <w:t xml:space="preserve"> to enter the open regions </w:t>
      </w:r>
      <w:r w:rsidR="009C6C38">
        <w:rPr>
          <w:rFonts w:ascii="Times New Roman" w:hAnsi="Times New Roman" w:cs="Times New Roman"/>
        </w:rPr>
        <w:t>of the maze</w:t>
      </w:r>
      <w:r w:rsidR="00E42659">
        <w:rPr>
          <w:rFonts w:ascii="Times New Roman" w:hAnsi="Times New Roman" w:cs="Times New Roman"/>
        </w:rPr>
        <w:t xml:space="preserve"> (C). </w:t>
      </w:r>
      <w:r>
        <w:rPr>
          <w:rFonts w:ascii="Times New Roman" w:hAnsi="Times New Roman" w:cs="Times New Roman"/>
        </w:rPr>
        <w:t>The broad horizontal line illustrates the mean, and the two shorter horizontal bars represent the standard deviation</w:t>
      </w:r>
      <w:r w:rsidR="00E42659">
        <w:rPr>
          <w:rFonts w:ascii="Times New Roman" w:hAnsi="Times New Roman" w:cs="Times New Roman"/>
        </w:rPr>
        <w:t xml:space="preserve">. </w:t>
      </w:r>
      <w:r w:rsidR="00856CA4">
        <w:rPr>
          <w:rFonts w:ascii="Times New Roman" w:hAnsi="Times New Roman" w:cs="Times New Roman"/>
        </w:rPr>
        <w:t xml:space="preserve">The dependent measures were manually scored by the </w:t>
      </w:r>
      <w:r w:rsidR="00856CA4">
        <w:rPr>
          <w:rFonts w:ascii="Times New Roman" w:hAnsi="Times New Roman" w:cs="Times New Roman"/>
        </w:rPr>
        <w:lastRenderedPageBreak/>
        <w:t>investigator at the time of testing and later double scored by a</w:t>
      </w:r>
      <w:r w:rsidR="00140E06">
        <w:rPr>
          <w:rFonts w:ascii="Times New Roman" w:hAnsi="Times New Roman" w:cs="Times New Roman"/>
        </w:rPr>
        <w:t xml:space="preserve"> second</w:t>
      </w:r>
      <w:r w:rsidR="00856CA4">
        <w:rPr>
          <w:rFonts w:ascii="Times New Roman" w:hAnsi="Times New Roman" w:cs="Times New Roman"/>
        </w:rPr>
        <w:t xml:space="preserve"> investigator. Percent similarity was calculated by dividing the sum difference (s) between the two score</w:t>
      </w:r>
      <w:r w:rsidR="001A20E4">
        <w:rPr>
          <w:rFonts w:ascii="Times New Roman" w:hAnsi="Times New Roman" w:cs="Times New Roman"/>
        </w:rPr>
        <w:t>s of the investigators</w:t>
      </w:r>
      <w:r w:rsidR="00856CA4">
        <w:rPr>
          <w:rFonts w:ascii="Times New Roman" w:hAnsi="Times New Roman" w:cs="Times New Roman"/>
        </w:rPr>
        <w:t xml:space="preserve"> by the </w:t>
      </w:r>
      <w:r w:rsidR="001A20E4">
        <w:rPr>
          <w:rFonts w:ascii="Times New Roman" w:hAnsi="Times New Roman" w:cs="Times New Roman"/>
        </w:rPr>
        <w:t xml:space="preserve">total </w:t>
      </w:r>
      <w:r w:rsidR="00856CA4">
        <w:rPr>
          <w:rFonts w:ascii="Times New Roman" w:hAnsi="Times New Roman" w:cs="Times New Roman"/>
        </w:rPr>
        <w:t>sum of seconds on the maze. Calculations revealed a percent similarity of 98.8% for time spent in open and closed regions and 99.</w:t>
      </w:r>
      <w:r w:rsidR="00AB01C1">
        <w:rPr>
          <w:rFonts w:ascii="Times New Roman" w:hAnsi="Times New Roman" w:cs="Times New Roman"/>
        </w:rPr>
        <w:t>9</w:t>
      </w:r>
      <w:r w:rsidR="00856CA4">
        <w:rPr>
          <w:rFonts w:ascii="Times New Roman" w:hAnsi="Times New Roman" w:cs="Times New Roman"/>
        </w:rPr>
        <w:t>% for latency to enter the open region of the EZM.</w:t>
      </w:r>
    </w:p>
    <w:p w14:paraId="285982AF" w14:textId="77777777" w:rsidR="00856CA4" w:rsidRDefault="00856CA4" w:rsidP="00B46D6D">
      <w:pPr>
        <w:spacing w:line="480" w:lineRule="auto"/>
        <w:rPr>
          <w:rFonts w:ascii="Times New Roman" w:hAnsi="Times New Roman" w:cs="Times New Roman"/>
        </w:rPr>
      </w:pPr>
    </w:p>
    <w:p w14:paraId="580863D4" w14:textId="0BCE9863" w:rsidR="00AC718D" w:rsidRDefault="00CD6FDE" w:rsidP="00B46D6D">
      <w:pPr>
        <w:spacing w:line="480" w:lineRule="auto"/>
        <w:rPr>
          <w:rFonts w:ascii="Times New Roman" w:hAnsi="Times New Roman" w:cs="Times New Roman"/>
        </w:rPr>
      </w:pPr>
      <w:r w:rsidRPr="00CD6FDE">
        <w:rPr>
          <w:rFonts w:ascii="Times New Roman" w:hAnsi="Times New Roman" w:cs="Times New Roman"/>
          <w:noProof/>
        </w:rPr>
        <w:drawing>
          <wp:anchor distT="0" distB="0" distL="114300" distR="114300" simplePos="0" relativeHeight="251694080" behindDoc="1" locked="0" layoutInCell="1" allowOverlap="1" wp14:anchorId="195E9BE1" wp14:editId="172EA7FE">
            <wp:simplePos x="0" y="0"/>
            <wp:positionH relativeFrom="column">
              <wp:posOffset>-635</wp:posOffset>
            </wp:positionH>
            <wp:positionV relativeFrom="paragraph">
              <wp:posOffset>932815</wp:posOffset>
            </wp:positionV>
            <wp:extent cx="4427220" cy="191897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27220" cy="19189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1ED54E4F" wp14:editId="73EF89B8">
                <wp:simplePos x="0" y="0"/>
                <wp:positionH relativeFrom="column">
                  <wp:posOffset>4354830</wp:posOffset>
                </wp:positionH>
                <wp:positionV relativeFrom="paragraph">
                  <wp:posOffset>963696</wp:posOffset>
                </wp:positionV>
                <wp:extent cx="2442210" cy="174434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442210" cy="1744345"/>
                        </a:xfrm>
                        <a:prstGeom prst="rect">
                          <a:avLst/>
                        </a:prstGeom>
                        <a:solidFill>
                          <a:schemeClr val="lt1"/>
                        </a:solidFill>
                        <a:ln w="6350">
                          <a:noFill/>
                        </a:ln>
                      </wps:spPr>
                      <wps:txbx>
                        <w:txbxContent>
                          <w:p w14:paraId="010AB3EE" w14:textId="0EB895C8" w:rsidR="00622E17" w:rsidRPr="009E691B" w:rsidRDefault="00622E17" w:rsidP="00622E17">
                            <w:pPr>
                              <w:rPr>
                                <w:rFonts w:ascii="Times New Roman" w:hAnsi="Times New Roman" w:cs="Times New Roman"/>
                                <w:noProof/>
                              </w:rPr>
                            </w:pPr>
                            <w:r w:rsidRPr="009E691B">
                              <w:rPr>
                                <w:rFonts w:ascii="Times New Roman" w:hAnsi="Times New Roman" w:cs="Times New Roman"/>
                                <w:noProof/>
                              </w:rPr>
                              <w:t>Figure 3</w:t>
                            </w:r>
                            <w:r w:rsidR="00FD271D">
                              <w:rPr>
                                <w:rFonts w:ascii="Times New Roman" w:hAnsi="Times New Roman" w:cs="Times New Roman"/>
                                <w:noProof/>
                              </w:rPr>
                              <w:t>.</w:t>
                            </w:r>
                            <w:r w:rsidR="009C6C38">
                              <w:rPr>
                                <w:rFonts w:ascii="Times New Roman" w:hAnsi="Times New Roman" w:cs="Times New Roman"/>
                                <w:noProof/>
                              </w:rPr>
                              <w:t xml:space="preserve"> </w:t>
                            </w:r>
                            <w:r w:rsidRPr="009E691B">
                              <w:rPr>
                                <w:rFonts w:ascii="Times New Roman" w:hAnsi="Times New Roman" w:cs="Times New Roman"/>
                                <w:noProof/>
                              </w:rPr>
                              <w:t>Mean time spent in open regions (A), closed regions (B), and latency to enter open region (C) for each individual mouse</w:t>
                            </w:r>
                            <w:r w:rsidR="004E1088">
                              <w:rPr>
                                <w:rFonts w:ascii="Times New Roman" w:hAnsi="Times New Roman" w:cs="Times New Roman"/>
                                <w:noProof/>
                              </w:rPr>
                              <w:t xml:space="preserve"> during the baseline recordings</w:t>
                            </w:r>
                            <w:r w:rsidRPr="009E691B">
                              <w:rPr>
                                <w:rFonts w:ascii="Times New Roman" w:hAnsi="Times New Roman" w:cs="Times New Roman"/>
                                <w:noProof/>
                              </w:rPr>
                              <w:t xml:space="preserve">. </w:t>
                            </w:r>
                            <w:r w:rsidR="00A01790">
                              <w:rPr>
                                <w:rFonts w:ascii="Times New Roman" w:hAnsi="Times New Roman" w:cs="Times New Roman"/>
                                <w:noProof/>
                              </w:rPr>
                              <w:t>Each point represents an individual mouse, and the y-axis displays mean time in minutes (A, B) and seconds (C) along with the standard deviation.</w:t>
                            </w:r>
                          </w:p>
                          <w:p w14:paraId="03AA0774" w14:textId="77777777" w:rsidR="00622E17" w:rsidRDefault="00622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54E4F" id="Text Box 2" o:spid="_x0000_s1028" type="#_x0000_t202" style="position:absolute;margin-left:342.9pt;margin-top:75.9pt;width:192.3pt;height:137.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" fillcolor="white [3201]" stroked="f" strokeweight=".5pt">
                <v:textbox>
                  <w:txbxContent>
                    <w:p w14:paraId="010AB3EE" w14:textId="0EB895C8" w:rsidR="00622E17" w:rsidRPr="009E691B" w:rsidRDefault="00622E17" w:rsidP="00622E17">
                      <w:pPr>
                        <w:rPr>
                          <w:rFonts w:ascii="Times New Roman" w:hAnsi="Times New Roman" w:cs="Times New Roman"/>
                          <w:noProof/>
                        </w:rPr>
                      </w:pPr>
                      <w:r w:rsidRPr="009E691B">
                        <w:rPr>
                          <w:rFonts w:ascii="Times New Roman" w:hAnsi="Times New Roman" w:cs="Times New Roman"/>
                          <w:noProof/>
                        </w:rPr>
                        <w:t>Figure 3</w:t>
                      </w:r>
                      <w:r w:rsidR="00FD271D">
                        <w:rPr>
                          <w:rFonts w:ascii="Times New Roman" w:hAnsi="Times New Roman" w:cs="Times New Roman"/>
                          <w:noProof/>
                        </w:rPr>
                        <w:t>.</w:t>
                      </w:r>
                      <w:r w:rsidR="009C6C38">
                        <w:rPr>
                          <w:rFonts w:ascii="Times New Roman" w:hAnsi="Times New Roman" w:cs="Times New Roman"/>
                          <w:noProof/>
                        </w:rPr>
                        <w:t xml:space="preserve"> </w:t>
                      </w:r>
                      <w:r w:rsidRPr="009E691B">
                        <w:rPr>
                          <w:rFonts w:ascii="Times New Roman" w:hAnsi="Times New Roman" w:cs="Times New Roman"/>
                          <w:noProof/>
                        </w:rPr>
                        <w:t>Mean time spent in open regions (A), closed regions (B), and latency to enter open region (C) for each individual mouse</w:t>
                      </w:r>
                      <w:r w:rsidR="004E1088">
                        <w:rPr>
                          <w:rFonts w:ascii="Times New Roman" w:hAnsi="Times New Roman" w:cs="Times New Roman"/>
                          <w:noProof/>
                        </w:rPr>
                        <w:t xml:space="preserve"> during the baseline recordings</w:t>
                      </w:r>
                      <w:r w:rsidRPr="009E691B">
                        <w:rPr>
                          <w:rFonts w:ascii="Times New Roman" w:hAnsi="Times New Roman" w:cs="Times New Roman"/>
                          <w:noProof/>
                        </w:rPr>
                        <w:t xml:space="preserve">. </w:t>
                      </w:r>
                      <w:r w:rsidR="00A01790">
                        <w:rPr>
                          <w:rFonts w:ascii="Times New Roman" w:hAnsi="Times New Roman" w:cs="Times New Roman"/>
                          <w:noProof/>
                        </w:rPr>
                        <w:t>Each point represents an individual mouse, and the y-axis displays mean time in minutes (A, B) and seconds (C) along with the standard deviation.</w:t>
                      </w:r>
                    </w:p>
                    <w:p w14:paraId="03AA0774" w14:textId="77777777" w:rsidR="00622E17" w:rsidRDefault="00622E17"/>
                  </w:txbxContent>
                </v:textbox>
                <w10:wrap type="square"/>
              </v:shape>
            </w:pict>
          </mc:Fallback>
        </mc:AlternateContent>
      </w:r>
      <w:r w:rsidR="00716046">
        <w:rPr>
          <w:rFonts w:ascii="Times New Roman" w:hAnsi="Times New Roman" w:cs="Times New Roman"/>
          <w:b/>
          <w:bCs/>
        </w:rPr>
        <w:t xml:space="preserve">Baseline Studies: </w:t>
      </w:r>
      <w:r w:rsidR="00716046">
        <w:rPr>
          <w:rFonts w:ascii="Times New Roman" w:hAnsi="Times New Roman" w:cs="Times New Roman"/>
        </w:rPr>
        <w:t xml:space="preserve">Three baseline </w:t>
      </w:r>
      <w:r w:rsidR="00696B35">
        <w:rPr>
          <w:rFonts w:ascii="Times New Roman" w:hAnsi="Times New Roman" w:cs="Times New Roman"/>
        </w:rPr>
        <w:t xml:space="preserve">measures of time spent in locations on the EZM were conducted </w:t>
      </w:r>
      <w:r w:rsidR="00716046">
        <w:rPr>
          <w:rFonts w:ascii="Times New Roman" w:hAnsi="Times New Roman" w:cs="Times New Roman"/>
        </w:rPr>
        <w:t xml:space="preserve">prior to the treatment conditions. On average, mice spent </w:t>
      </w:r>
      <w:r w:rsidR="001E28B0">
        <w:rPr>
          <w:rFonts w:ascii="Times New Roman" w:hAnsi="Times New Roman" w:cs="Times New Roman"/>
        </w:rPr>
        <w:t>1.</w:t>
      </w:r>
      <w:r w:rsidR="005D57F7">
        <w:rPr>
          <w:rFonts w:ascii="Times New Roman" w:hAnsi="Times New Roman" w:cs="Times New Roman"/>
        </w:rPr>
        <w:t>01</w:t>
      </w:r>
      <w:r w:rsidR="00716046">
        <w:rPr>
          <w:rFonts w:ascii="Times New Roman" w:hAnsi="Times New Roman" w:cs="Times New Roman"/>
        </w:rPr>
        <w:t xml:space="preserve"> </w:t>
      </w:r>
      <w:r w:rsidR="001E28B0">
        <w:rPr>
          <w:rFonts w:ascii="Times New Roman" w:hAnsi="Times New Roman" w:cs="Times New Roman"/>
        </w:rPr>
        <w:t xml:space="preserve">min </w:t>
      </w:r>
      <w:r w:rsidR="00716046">
        <w:rPr>
          <w:rFonts w:ascii="Times New Roman" w:hAnsi="Times New Roman" w:cs="Times New Roman"/>
        </w:rPr>
        <w:t>in the open regions</w:t>
      </w:r>
      <w:r w:rsidR="00594F93">
        <w:rPr>
          <w:rFonts w:ascii="Times New Roman" w:hAnsi="Times New Roman" w:cs="Times New Roman"/>
        </w:rPr>
        <w:t xml:space="preserve"> </w:t>
      </w:r>
      <w:r w:rsidR="00716046">
        <w:rPr>
          <w:rFonts w:ascii="Times New Roman" w:hAnsi="Times New Roman" w:cs="Times New Roman"/>
        </w:rPr>
        <w:t xml:space="preserve">and </w:t>
      </w:r>
      <w:r w:rsidR="005D57F7">
        <w:rPr>
          <w:rFonts w:ascii="Times New Roman" w:hAnsi="Times New Roman" w:cs="Times New Roman"/>
        </w:rPr>
        <w:t>3.9</w:t>
      </w:r>
      <w:r w:rsidR="00473116">
        <w:rPr>
          <w:rFonts w:ascii="Times New Roman" w:hAnsi="Times New Roman" w:cs="Times New Roman"/>
        </w:rPr>
        <w:t>9</w:t>
      </w:r>
      <w:r w:rsidR="005D57F7">
        <w:rPr>
          <w:rFonts w:ascii="Times New Roman" w:hAnsi="Times New Roman" w:cs="Times New Roman"/>
        </w:rPr>
        <w:t xml:space="preserve"> </w:t>
      </w:r>
      <w:r w:rsidR="001E28B0">
        <w:rPr>
          <w:rFonts w:ascii="Times New Roman" w:hAnsi="Times New Roman" w:cs="Times New Roman"/>
        </w:rPr>
        <w:t>min</w:t>
      </w:r>
      <w:r w:rsidR="00716046">
        <w:rPr>
          <w:rFonts w:ascii="Times New Roman" w:hAnsi="Times New Roman" w:cs="Times New Roman"/>
        </w:rPr>
        <w:t xml:space="preserve"> in the closed regions with a standard deviation of </w:t>
      </w:r>
      <w:r w:rsidR="005D6B0A">
        <w:rPr>
          <w:rFonts w:ascii="Times New Roman" w:hAnsi="Times New Roman" w:cs="Times New Roman"/>
        </w:rPr>
        <w:t>0</w:t>
      </w:r>
      <w:r w:rsidR="001E28B0">
        <w:rPr>
          <w:rFonts w:ascii="Times New Roman" w:hAnsi="Times New Roman" w:cs="Times New Roman"/>
        </w:rPr>
        <w:t>.</w:t>
      </w:r>
      <w:r w:rsidR="005D57F7">
        <w:rPr>
          <w:rFonts w:ascii="Times New Roman" w:hAnsi="Times New Roman" w:cs="Times New Roman"/>
        </w:rPr>
        <w:t>2</w:t>
      </w:r>
      <w:r w:rsidR="00D12239">
        <w:rPr>
          <w:rFonts w:ascii="Times New Roman" w:hAnsi="Times New Roman" w:cs="Times New Roman"/>
        </w:rPr>
        <w:t>9</w:t>
      </w:r>
      <w:r w:rsidR="00594F93">
        <w:rPr>
          <w:rFonts w:ascii="Times New Roman" w:hAnsi="Times New Roman" w:cs="Times New Roman"/>
        </w:rPr>
        <w:t xml:space="preserve"> (Fig. 3A, B).</w:t>
      </w:r>
      <w:r w:rsidR="00AA34C5">
        <w:rPr>
          <w:rFonts w:ascii="Times New Roman" w:hAnsi="Times New Roman" w:cs="Times New Roman"/>
        </w:rPr>
        <w:t xml:space="preserve"> </w:t>
      </w:r>
      <w:r w:rsidR="00716046">
        <w:rPr>
          <w:rFonts w:ascii="Times New Roman" w:hAnsi="Times New Roman" w:cs="Times New Roman"/>
        </w:rPr>
        <w:t xml:space="preserve">The average latency to enter the open region was </w:t>
      </w:r>
      <w:r w:rsidR="005D57F7">
        <w:rPr>
          <w:rFonts w:ascii="Times New Roman" w:hAnsi="Times New Roman" w:cs="Times New Roman"/>
        </w:rPr>
        <w:t>13.85</w:t>
      </w:r>
      <w:r w:rsidR="00716046">
        <w:rPr>
          <w:rFonts w:ascii="Times New Roman" w:hAnsi="Times New Roman" w:cs="Times New Roman"/>
        </w:rPr>
        <w:t xml:space="preserve"> </w:t>
      </w:r>
      <w:r w:rsidR="00A936AD">
        <w:rPr>
          <w:rFonts w:ascii="Times New Roman" w:hAnsi="Times New Roman" w:cs="Times New Roman"/>
        </w:rPr>
        <w:t>s</w:t>
      </w:r>
      <w:r w:rsidR="00716046">
        <w:rPr>
          <w:rFonts w:ascii="Times New Roman" w:hAnsi="Times New Roman" w:cs="Times New Roman"/>
        </w:rPr>
        <w:t xml:space="preserve"> with a standard deviation of </w:t>
      </w:r>
      <w:r w:rsidR="005D57F7">
        <w:rPr>
          <w:rFonts w:ascii="Times New Roman" w:hAnsi="Times New Roman" w:cs="Times New Roman"/>
        </w:rPr>
        <w:t>8.07</w:t>
      </w:r>
      <w:r w:rsidR="00594F93">
        <w:rPr>
          <w:rFonts w:ascii="Times New Roman" w:hAnsi="Times New Roman" w:cs="Times New Roman"/>
        </w:rPr>
        <w:t xml:space="preserve"> (Fig. 3C). </w:t>
      </w:r>
      <w:r w:rsidR="001E28B0">
        <w:rPr>
          <w:rFonts w:ascii="Times New Roman" w:hAnsi="Times New Roman" w:cs="Times New Roman"/>
        </w:rPr>
        <w:t>In terms of percent time, mice spent an average of 2</w:t>
      </w:r>
      <w:r w:rsidR="005D57F7">
        <w:rPr>
          <w:rFonts w:ascii="Times New Roman" w:hAnsi="Times New Roman" w:cs="Times New Roman"/>
        </w:rPr>
        <w:t>0.3</w:t>
      </w:r>
      <w:r w:rsidR="001E28B0">
        <w:rPr>
          <w:rFonts w:ascii="Times New Roman" w:hAnsi="Times New Roman" w:cs="Times New Roman"/>
        </w:rPr>
        <w:t>% of their time in the open regions and 7</w:t>
      </w:r>
      <w:r w:rsidR="005D57F7">
        <w:rPr>
          <w:rFonts w:ascii="Times New Roman" w:hAnsi="Times New Roman" w:cs="Times New Roman"/>
        </w:rPr>
        <w:t>9.7</w:t>
      </w:r>
      <w:r w:rsidR="001E28B0">
        <w:rPr>
          <w:rFonts w:ascii="Times New Roman" w:hAnsi="Times New Roman" w:cs="Times New Roman"/>
        </w:rPr>
        <w:t xml:space="preserve">% of their time in the closed regions with a standard deviation of </w:t>
      </w:r>
      <w:r w:rsidR="005D57F7">
        <w:rPr>
          <w:rFonts w:ascii="Times New Roman" w:hAnsi="Times New Roman" w:cs="Times New Roman"/>
        </w:rPr>
        <w:t>5.8</w:t>
      </w:r>
      <w:r w:rsidR="001E28B0">
        <w:rPr>
          <w:rFonts w:ascii="Times New Roman" w:hAnsi="Times New Roman" w:cs="Times New Roman"/>
        </w:rPr>
        <w:t xml:space="preserve">. </w:t>
      </w:r>
      <w:r w:rsidR="00C41135">
        <w:rPr>
          <w:rFonts w:ascii="Times New Roman" w:hAnsi="Times New Roman" w:cs="Times New Roman"/>
        </w:rPr>
        <w:t xml:space="preserve">The three </w:t>
      </w:r>
      <w:r w:rsidR="00AB01C1">
        <w:rPr>
          <w:rFonts w:ascii="Times New Roman" w:hAnsi="Times New Roman" w:cs="Times New Roman"/>
        </w:rPr>
        <w:t xml:space="preserve">published </w:t>
      </w:r>
      <w:r w:rsidR="00C41135">
        <w:rPr>
          <w:rFonts w:ascii="Times New Roman" w:hAnsi="Times New Roman" w:cs="Times New Roman"/>
        </w:rPr>
        <w:t xml:space="preserve">studies to which these results were compared </w:t>
      </w:r>
      <w:r w:rsidR="00F51189">
        <w:rPr>
          <w:rFonts w:ascii="Times New Roman" w:hAnsi="Times New Roman" w:cs="Times New Roman"/>
        </w:rPr>
        <w:t>are summarized in Table 2</w:t>
      </w:r>
      <w:r w:rsidR="00DD633A">
        <w:rPr>
          <w:rFonts w:ascii="Times New Roman" w:hAnsi="Times New Roman" w:cs="Times New Roman"/>
        </w:rPr>
        <w:t xml:space="preserve"> </w:t>
      </w:r>
      <w:r w:rsidR="00C41135">
        <w:rPr>
          <w:rFonts w:ascii="Times New Roman" w:hAnsi="Times New Roman" w:cs="Times New Roman"/>
        </w:rPr>
        <w:fldChar w:fldCharType="begin">
          <w:fldData xml:space="preserve">PEVuZE5vdGU+PENpdGU+PEF1dGhvcj5UdWNrZXI8L0F1dGhvcj48WWVhcj4yMDE3PC9ZZWFyPjxS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</w:fldData>
        </w:fldChar>
      </w:r>
      <w:r w:rsidR="00DA7557">
        <w:rPr>
          <w:rFonts w:ascii="Times New Roman" w:hAnsi="Times New Roman" w:cs="Times New Roman"/>
        </w:rPr>
        <w:instrText xml:space="preserve"> ADDIN EN.CITE </w:instrText>
      </w:r>
      <w:r w:rsidR="00DA7557">
        <w:rPr>
          <w:rFonts w:ascii="Times New Roman" w:hAnsi="Times New Roman" w:cs="Times New Roman"/>
        </w:rPr>
        <w:fldChar w:fldCharType="begin">
          <w:fldData xml:space="preserve">PEVuZE5vdGU+PENpdGU+PEF1dGhvcj5UdWNrZXI8L0F1dGhvcj48WWVhcj4yMDE3PC9ZZWFyPjxS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</w:fldData>
        </w:fldChar>
      </w:r>
      <w:r w:rsidR="00DA7557">
        <w:rPr>
          <w:rFonts w:ascii="Times New Roman" w:hAnsi="Times New Roman" w:cs="Times New Roman"/>
        </w:rPr>
        <w:instrText xml:space="preserve"> ADDIN EN.CITE.DATA </w:instrText>
      </w:r>
      <w:r w:rsidR="00DA7557">
        <w:rPr>
          <w:rFonts w:ascii="Times New Roman" w:hAnsi="Times New Roman" w:cs="Times New Roman"/>
        </w:rPr>
      </w:r>
      <w:r w:rsidR="00DA7557">
        <w:rPr>
          <w:rFonts w:ascii="Times New Roman" w:hAnsi="Times New Roman" w:cs="Times New Roman"/>
        </w:rPr>
        <w:fldChar w:fldCharType="end"/>
      </w:r>
      <w:r w:rsidR="00C41135">
        <w:rPr>
          <w:rFonts w:ascii="Times New Roman" w:hAnsi="Times New Roman" w:cs="Times New Roman"/>
        </w:rPr>
      </w:r>
      <w:r w:rsidR="00C41135">
        <w:rPr>
          <w:rFonts w:ascii="Times New Roman" w:hAnsi="Times New Roman" w:cs="Times New Roman"/>
        </w:rPr>
        <w:fldChar w:fldCharType="separate"/>
      </w:r>
      <w:r w:rsidR="00DA7557">
        <w:rPr>
          <w:rFonts w:ascii="Times New Roman" w:hAnsi="Times New Roman" w:cs="Times New Roman"/>
          <w:noProof/>
        </w:rPr>
        <w:t>(Braun et al., 2011; Shepherd et al., 1994; Tucker &amp; McCabe, 2017a)</w:t>
      </w:r>
      <w:r w:rsidR="00C41135">
        <w:rPr>
          <w:rFonts w:ascii="Times New Roman" w:hAnsi="Times New Roman" w:cs="Times New Roman"/>
        </w:rPr>
        <w:fldChar w:fldCharType="end"/>
      </w:r>
      <w:r w:rsidR="00C41135">
        <w:rPr>
          <w:rFonts w:ascii="Times New Roman" w:hAnsi="Times New Roman" w:cs="Times New Roman"/>
        </w:rPr>
        <w:t>.</w:t>
      </w:r>
      <w:r w:rsidR="00EC2E7F">
        <w:rPr>
          <w:rFonts w:ascii="Times New Roman" w:hAnsi="Times New Roman" w:cs="Times New Roman"/>
        </w:rPr>
        <w:t xml:space="preserve"> </w:t>
      </w:r>
      <w:r w:rsidR="00F51189">
        <w:rPr>
          <w:rFonts w:ascii="Times New Roman" w:hAnsi="Times New Roman" w:cs="Times New Roman"/>
        </w:rPr>
        <w:t>The numbers in the table cells represent the percent of recording time spent in various portions of the EZM, along with the latency to enter the open region.</w:t>
      </w:r>
    </w:p>
    <w:p w14:paraId="56882CE1" w14:textId="53001A56" w:rsidR="00DD633A" w:rsidRDefault="00DD633A" w:rsidP="00DD633A">
      <w:pPr>
        <w:rPr>
          <w:rFonts w:ascii="Times New Roman" w:hAnsi="Times New Roman" w:cs="Times New Roman"/>
        </w:rPr>
      </w:pPr>
      <w:r>
        <w:rPr>
          <w:rFonts w:ascii="Times New Roman" w:hAnsi="Times New Roman" w:cs="Times New Roman"/>
        </w:rPr>
        <w:br w:type="page"/>
      </w:r>
    </w:p>
    <w:p w14:paraId="4CD3A7C0" w14:textId="040E1158" w:rsidR="001D1EDF" w:rsidRPr="00DD633A" w:rsidRDefault="00464C0B" w:rsidP="00B46D6D">
      <w:pPr>
        <w:spacing w:line="480" w:lineRule="auto"/>
        <w:rPr>
          <w:rFonts w:ascii="Times New Roman" w:hAnsi="Times New Roman" w:cs="Times New Roman"/>
          <w:b/>
          <w:bCs/>
        </w:rPr>
      </w:pPr>
      <w:r>
        <w:rPr>
          <w:rFonts w:ascii="Times New Roman" w:hAnsi="Times New Roman" w:cs="Times New Roman"/>
          <w:b/>
          <w:bCs/>
        </w:rPr>
        <w:lastRenderedPageBreak/>
        <w:t>Previous measures on the EZM to which the present study was compared</w:t>
      </w:r>
    </w:p>
    <w:tbl>
      <w:tblPr>
        <w:tblStyle w:val="TableGrid"/>
        <w:tblW w:w="0" w:type="auto"/>
        <w:tblLook w:val="04A0" w:firstRow="1" w:lastRow="0" w:firstColumn="1" w:lastColumn="0" w:noHBand="0" w:noVBand="1"/>
      </w:tblPr>
      <w:tblGrid>
        <w:gridCol w:w="1870"/>
        <w:gridCol w:w="1870"/>
        <w:gridCol w:w="1870"/>
        <w:gridCol w:w="1945"/>
      </w:tblGrid>
      <w:tr w:rsidR="00F709D3" w14:paraId="541D0B9A" w14:textId="77777777" w:rsidTr="00800A36">
        <w:tc>
          <w:tcPr>
            <w:tcW w:w="1870" w:type="dxa"/>
          </w:tcPr>
          <w:p w14:paraId="5BEC76BC" w14:textId="0E8AA492" w:rsidR="00F709D3" w:rsidRPr="00F709D3" w:rsidRDefault="00F709D3" w:rsidP="002A439E">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Study</w:t>
            </w:r>
          </w:p>
        </w:tc>
        <w:tc>
          <w:tcPr>
            <w:tcW w:w="1870" w:type="dxa"/>
          </w:tcPr>
          <w:p w14:paraId="1993FD04" w14:textId="66562E58" w:rsidR="00F709D3" w:rsidRPr="00F709D3" w:rsidRDefault="00F709D3" w:rsidP="00700A06">
            <w:pPr>
              <w:rPr>
                <w:rFonts w:ascii="Times New Roman" w:hAnsi="Times New Roman" w:cs="Times New Roman"/>
                <w:color w:val="000000" w:themeColor="text1"/>
              </w:rPr>
            </w:pPr>
            <w:r>
              <w:rPr>
                <w:rFonts w:ascii="Times New Roman" w:hAnsi="Times New Roman" w:cs="Times New Roman"/>
                <w:color w:val="000000" w:themeColor="text1"/>
              </w:rPr>
              <w:t>Percent Time in Open Regions</w:t>
            </w:r>
          </w:p>
        </w:tc>
        <w:tc>
          <w:tcPr>
            <w:tcW w:w="1870" w:type="dxa"/>
          </w:tcPr>
          <w:p w14:paraId="5D5E3973" w14:textId="76104B9C" w:rsidR="00F709D3" w:rsidRPr="00F709D3" w:rsidRDefault="00F709D3" w:rsidP="00700A06">
            <w:pPr>
              <w:rPr>
                <w:rFonts w:ascii="Times New Roman" w:hAnsi="Times New Roman" w:cs="Times New Roman"/>
                <w:color w:val="000000" w:themeColor="text1"/>
              </w:rPr>
            </w:pPr>
            <w:r>
              <w:rPr>
                <w:rFonts w:ascii="Times New Roman" w:hAnsi="Times New Roman" w:cs="Times New Roman"/>
                <w:color w:val="000000" w:themeColor="text1"/>
              </w:rPr>
              <w:t>Percent Time in Closed Regions</w:t>
            </w:r>
          </w:p>
        </w:tc>
        <w:tc>
          <w:tcPr>
            <w:tcW w:w="1945" w:type="dxa"/>
          </w:tcPr>
          <w:p w14:paraId="02CED70F" w14:textId="0271DD20" w:rsidR="00F709D3" w:rsidRPr="00F709D3" w:rsidRDefault="00F709D3" w:rsidP="00700A06">
            <w:pPr>
              <w:rPr>
                <w:rFonts w:ascii="Times New Roman" w:hAnsi="Times New Roman" w:cs="Times New Roman"/>
                <w:color w:val="000000" w:themeColor="text1"/>
              </w:rPr>
            </w:pPr>
            <w:r>
              <w:rPr>
                <w:rFonts w:ascii="Times New Roman" w:hAnsi="Times New Roman" w:cs="Times New Roman"/>
                <w:color w:val="000000" w:themeColor="text1"/>
              </w:rPr>
              <w:t>Latency to Enter Open Regions</w:t>
            </w:r>
            <w:r w:rsidR="00800A36">
              <w:rPr>
                <w:rFonts w:ascii="Times New Roman" w:hAnsi="Times New Roman" w:cs="Times New Roman"/>
                <w:color w:val="000000" w:themeColor="text1"/>
              </w:rPr>
              <w:t xml:space="preserve"> (s)</w:t>
            </w:r>
          </w:p>
        </w:tc>
      </w:tr>
      <w:tr w:rsidR="00F709D3" w14:paraId="54FD4353" w14:textId="77777777" w:rsidTr="00800A36">
        <w:tc>
          <w:tcPr>
            <w:tcW w:w="1870" w:type="dxa"/>
          </w:tcPr>
          <w:p w14:paraId="7952F2C7" w14:textId="46D85502" w:rsidR="00F709D3" w:rsidRPr="00F709D3" w:rsidRDefault="00F709D3" w:rsidP="002A439E">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Current Study</w:t>
            </w:r>
          </w:p>
        </w:tc>
        <w:tc>
          <w:tcPr>
            <w:tcW w:w="1870" w:type="dxa"/>
          </w:tcPr>
          <w:p w14:paraId="7E38B958" w14:textId="3E6BEDEA" w:rsidR="00F709D3" w:rsidRPr="00F51189" w:rsidRDefault="00700A06"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20.3</w:t>
            </w:r>
          </w:p>
        </w:tc>
        <w:tc>
          <w:tcPr>
            <w:tcW w:w="1870" w:type="dxa"/>
          </w:tcPr>
          <w:p w14:paraId="612B6B50" w14:textId="395FCA9E" w:rsidR="00F709D3" w:rsidRPr="00F51189" w:rsidRDefault="00700A06"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79.7</w:t>
            </w:r>
          </w:p>
        </w:tc>
        <w:tc>
          <w:tcPr>
            <w:tcW w:w="1945" w:type="dxa"/>
          </w:tcPr>
          <w:p w14:paraId="59C0D020" w14:textId="230A8550" w:rsidR="00F709D3" w:rsidRPr="00F51189" w:rsidRDefault="00700A06"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13.85</w:t>
            </w:r>
          </w:p>
        </w:tc>
      </w:tr>
      <w:tr w:rsidR="00F709D3" w14:paraId="5ED231DD" w14:textId="77777777" w:rsidTr="00800A36">
        <w:tc>
          <w:tcPr>
            <w:tcW w:w="1870" w:type="dxa"/>
          </w:tcPr>
          <w:p w14:paraId="130CAFFB" w14:textId="5F6765F4" w:rsidR="00F709D3" w:rsidRPr="00F709D3" w:rsidRDefault="00700A06" w:rsidP="00700A06">
            <w:pPr>
              <w:rPr>
                <w:rFonts w:ascii="Times New Roman" w:hAnsi="Times New Roman" w:cs="Times New Roman"/>
                <w:color w:val="000000" w:themeColor="text1"/>
              </w:rPr>
            </w:pPr>
            <w:r>
              <w:rPr>
                <w:rFonts w:ascii="Times New Roman" w:hAnsi="Times New Roman" w:cs="Times New Roman"/>
                <w:color w:val="000000" w:themeColor="text1"/>
              </w:rPr>
              <w:t>Braun et al., 2011</w:t>
            </w:r>
          </w:p>
        </w:tc>
        <w:tc>
          <w:tcPr>
            <w:tcW w:w="1870" w:type="dxa"/>
          </w:tcPr>
          <w:p w14:paraId="68C7E814" w14:textId="4EA98D8D" w:rsidR="00F709D3" w:rsidRPr="00F51189" w:rsidRDefault="00700A06"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3</w:t>
            </w:r>
            <w:r w:rsidR="007933FD" w:rsidRPr="00F51189">
              <w:rPr>
                <w:rFonts w:ascii="Times New Roman" w:hAnsi="Times New Roman" w:cs="Times New Roman"/>
                <w:color w:val="000000" w:themeColor="text1"/>
              </w:rPr>
              <w:t>1</w:t>
            </w:r>
          </w:p>
        </w:tc>
        <w:tc>
          <w:tcPr>
            <w:tcW w:w="1870" w:type="dxa"/>
          </w:tcPr>
          <w:p w14:paraId="581F346F" w14:textId="3FDDF094"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69</w:t>
            </w:r>
          </w:p>
        </w:tc>
        <w:tc>
          <w:tcPr>
            <w:tcW w:w="1945" w:type="dxa"/>
          </w:tcPr>
          <w:p w14:paraId="402B791D" w14:textId="39C96235"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6.5</w:t>
            </w:r>
          </w:p>
        </w:tc>
      </w:tr>
      <w:tr w:rsidR="00F709D3" w14:paraId="36017FC8" w14:textId="77777777" w:rsidTr="00800A36">
        <w:tc>
          <w:tcPr>
            <w:tcW w:w="1870" w:type="dxa"/>
          </w:tcPr>
          <w:p w14:paraId="40CFCD71" w14:textId="5ECFEDB6" w:rsidR="00F709D3" w:rsidRPr="00700A06" w:rsidRDefault="00700A06" w:rsidP="00700A06">
            <w:pPr>
              <w:rPr>
                <w:rFonts w:ascii="Times New Roman" w:hAnsi="Times New Roman" w:cs="Times New Roman"/>
                <w:color w:val="000000" w:themeColor="text1"/>
              </w:rPr>
            </w:pPr>
            <w:r>
              <w:rPr>
                <w:rFonts w:ascii="Times New Roman" w:hAnsi="Times New Roman" w:cs="Times New Roman"/>
                <w:color w:val="000000" w:themeColor="text1"/>
              </w:rPr>
              <w:t>Shepherd et al., 1994</w:t>
            </w:r>
          </w:p>
        </w:tc>
        <w:tc>
          <w:tcPr>
            <w:tcW w:w="1870" w:type="dxa"/>
          </w:tcPr>
          <w:p w14:paraId="7F093FF0" w14:textId="7F6ED006"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30</w:t>
            </w:r>
          </w:p>
        </w:tc>
        <w:tc>
          <w:tcPr>
            <w:tcW w:w="1870" w:type="dxa"/>
          </w:tcPr>
          <w:p w14:paraId="20E6DCDD" w14:textId="2A9B28AD"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70</w:t>
            </w:r>
          </w:p>
        </w:tc>
        <w:tc>
          <w:tcPr>
            <w:tcW w:w="1945" w:type="dxa"/>
          </w:tcPr>
          <w:p w14:paraId="53B3DBBB" w14:textId="23FD308D"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N/A</w:t>
            </w:r>
          </w:p>
        </w:tc>
      </w:tr>
      <w:tr w:rsidR="00F709D3" w14:paraId="2D4A3E13" w14:textId="77777777" w:rsidTr="00800A36">
        <w:tc>
          <w:tcPr>
            <w:tcW w:w="1870" w:type="dxa"/>
          </w:tcPr>
          <w:p w14:paraId="728FF63E" w14:textId="31AA0B8F" w:rsidR="00F709D3" w:rsidRPr="00700A06" w:rsidRDefault="00700A06" w:rsidP="00700A06">
            <w:pPr>
              <w:rPr>
                <w:rFonts w:ascii="Times New Roman" w:hAnsi="Times New Roman" w:cs="Times New Roman"/>
                <w:color w:val="000000" w:themeColor="text1"/>
              </w:rPr>
            </w:pPr>
            <w:r>
              <w:rPr>
                <w:rFonts w:ascii="Times New Roman" w:hAnsi="Times New Roman" w:cs="Times New Roman"/>
                <w:color w:val="000000" w:themeColor="text1"/>
              </w:rPr>
              <w:t>Tucker &amp; McCabe, 2017</w:t>
            </w:r>
          </w:p>
        </w:tc>
        <w:tc>
          <w:tcPr>
            <w:tcW w:w="1870" w:type="dxa"/>
          </w:tcPr>
          <w:p w14:paraId="17E69985" w14:textId="174CD239" w:rsidR="00F709D3" w:rsidRPr="00F51189" w:rsidRDefault="00F51189"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39</w:t>
            </w:r>
          </w:p>
        </w:tc>
        <w:tc>
          <w:tcPr>
            <w:tcW w:w="1870" w:type="dxa"/>
          </w:tcPr>
          <w:p w14:paraId="049C3380" w14:textId="4CDB1C65" w:rsidR="00F709D3" w:rsidRPr="00F51189" w:rsidRDefault="00F51189"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61</w:t>
            </w:r>
          </w:p>
        </w:tc>
        <w:tc>
          <w:tcPr>
            <w:tcW w:w="1945" w:type="dxa"/>
          </w:tcPr>
          <w:p w14:paraId="7770611B" w14:textId="240DC179" w:rsidR="00F709D3" w:rsidRPr="00F51189" w:rsidRDefault="007933FD" w:rsidP="002A439E">
            <w:pPr>
              <w:spacing w:line="480" w:lineRule="auto"/>
              <w:rPr>
                <w:rFonts w:ascii="Times New Roman" w:hAnsi="Times New Roman" w:cs="Times New Roman"/>
                <w:color w:val="000000" w:themeColor="text1"/>
              </w:rPr>
            </w:pPr>
            <w:r w:rsidRPr="00F51189">
              <w:rPr>
                <w:rFonts w:ascii="Times New Roman" w:hAnsi="Times New Roman" w:cs="Times New Roman"/>
                <w:color w:val="000000" w:themeColor="text1"/>
              </w:rPr>
              <w:t>N/A</w:t>
            </w:r>
          </w:p>
        </w:tc>
      </w:tr>
    </w:tbl>
    <w:p w14:paraId="1CA565C1" w14:textId="1C047457" w:rsidR="00DD633A" w:rsidRDefault="009860C4" w:rsidP="00DD633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6F93BCDA" wp14:editId="47835EDD">
                <wp:simplePos x="0" y="0"/>
                <wp:positionH relativeFrom="column">
                  <wp:posOffset>-95250</wp:posOffset>
                </wp:positionH>
                <wp:positionV relativeFrom="paragraph">
                  <wp:posOffset>18233</wp:posOffset>
                </wp:positionV>
                <wp:extent cx="5207725" cy="809897"/>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5207725" cy="809897"/>
                        </a:xfrm>
                        <a:prstGeom prst="rect">
                          <a:avLst/>
                        </a:prstGeom>
                        <a:solidFill>
                          <a:schemeClr val="lt1"/>
                        </a:solidFill>
                        <a:ln w="6350">
                          <a:noFill/>
                        </a:ln>
                      </wps:spPr>
                      <wps:txbx>
                        <w:txbxContent>
                          <w:p w14:paraId="4C4C31B4" w14:textId="06C922CD" w:rsidR="005E7171" w:rsidRPr="005E7171" w:rsidRDefault="005E7171">
                            <w:pPr>
                              <w:rPr>
                                <w:rFonts w:ascii="Times New Roman" w:hAnsi="Times New Roman" w:cs="Times New Roman"/>
                              </w:rPr>
                            </w:pPr>
                            <w:r w:rsidRPr="009860C4">
                              <w:rPr>
                                <w:rFonts w:ascii="Times New Roman" w:hAnsi="Times New Roman" w:cs="Times New Roman"/>
                                <w:b/>
                                <w:bCs/>
                              </w:rPr>
                              <w:t>Table 2.</w:t>
                            </w:r>
                            <w:r>
                              <w:rPr>
                                <w:rFonts w:ascii="Times New Roman" w:hAnsi="Times New Roman" w:cs="Times New Roman"/>
                              </w:rPr>
                              <w:t xml:space="preserve"> Within the present study, the percent time in open regions </w:t>
                            </w:r>
                            <w:r w:rsidR="009860C4">
                              <w:rPr>
                                <w:rFonts w:ascii="Times New Roman" w:hAnsi="Times New Roman" w:cs="Times New Roman"/>
                              </w:rPr>
                              <w:t xml:space="preserve">averaged across three baseline trials </w:t>
                            </w:r>
                            <w:r>
                              <w:rPr>
                                <w:rFonts w:ascii="Times New Roman" w:hAnsi="Times New Roman" w:cs="Times New Roman"/>
                              </w:rPr>
                              <w:t>was 20.3% with a standard deviation of 8.8. The</w:t>
                            </w:r>
                            <w:r w:rsidR="009860C4">
                              <w:rPr>
                                <w:rFonts w:ascii="Times New Roman" w:hAnsi="Times New Roman" w:cs="Times New Roman"/>
                              </w:rPr>
                              <w:t xml:space="preserve"> </w:t>
                            </w:r>
                            <w:r>
                              <w:rPr>
                                <w:rFonts w:ascii="Times New Roman" w:hAnsi="Times New Roman" w:cs="Times New Roman"/>
                              </w:rPr>
                              <w:t xml:space="preserve">three studies </w:t>
                            </w:r>
                            <w:r w:rsidR="009860C4">
                              <w:rPr>
                                <w:rFonts w:ascii="Times New Roman" w:hAnsi="Times New Roman" w:cs="Times New Roman"/>
                              </w:rPr>
                              <w:t xml:space="preserve">to which the present study was compared averaged </w:t>
                            </w:r>
                            <w:r>
                              <w:rPr>
                                <w:rFonts w:ascii="Times New Roman" w:hAnsi="Times New Roman" w:cs="Times New Roman"/>
                              </w:rPr>
                              <w:t xml:space="preserve">33.3% </w:t>
                            </w:r>
                            <w:r w:rsidR="009860C4">
                              <w:rPr>
                                <w:rFonts w:ascii="Times New Roman" w:hAnsi="Times New Roman" w:cs="Times New Roman"/>
                              </w:rPr>
                              <w:t xml:space="preserve">of time in the open regions </w:t>
                            </w:r>
                            <w:r>
                              <w:rPr>
                                <w:rFonts w:ascii="Times New Roman" w:hAnsi="Times New Roman" w:cs="Times New Roman"/>
                              </w:rPr>
                              <w:t>with a standard deviation of 4.93.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BCDA" id="Text Box 20" o:spid="_x0000_s1029" type="#_x0000_t202" style="position:absolute;margin-left:-7.5pt;margin-top:1.45pt;width:410.05pt;height:6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" fillcolor="white [3201]" stroked="f" strokeweight=".5pt">
                <v:textbox>
                  <w:txbxContent>
                    <w:p w14:paraId="4C4C31B4" w14:textId="06C922CD" w:rsidR="005E7171" w:rsidRPr="005E7171" w:rsidRDefault="005E7171">
                      <w:pPr>
                        <w:rPr>
                          <w:rFonts w:ascii="Times New Roman" w:hAnsi="Times New Roman" w:cs="Times New Roman"/>
                        </w:rPr>
                      </w:pPr>
                      <w:r w:rsidRPr="009860C4">
                        <w:rPr>
                          <w:rFonts w:ascii="Times New Roman" w:hAnsi="Times New Roman" w:cs="Times New Roman"/>
                          <w:b/>
                          <w:bCs/>
                        </w:rPr>
                        <w:t>Table 2.</w:t>
                      </w:r>
                      <w:r>
                        <w:rPr>
                          <w:rFonts w:ascii="Times New Roman" w:hAnsi="Times New Roman" w:cs="Times New Roman"/>
                        </w:rPr>
                        <w:t xml:space="preserve"> Within the present study, the percent time in open regions </w:t>
                      </w:r>
                      <w:r w:rsidR="009860C4">
                        <w:rPr>
                          <w:rFonts w:ascii="Times New Roman" w:hAnsi="Times New Roman" w:cs="Times New Roman"/>
                        </w:rPr>
                        <w:t xml:space="preserve">averaged across three baseline trials </w:t>
                      </w:r>
                      <w:r>
                        <w:rPr>
                          <w:rFonts w:ascii="Times New Roman" w:hAnsi="Times New Roman" w:cs="Times New Roman"/>
                        </w:rPr>
                        <w:t>was 20.3% with a standard deviation of 8.8. The</w:t>
                      </w:r>
                      <w:r w:rsidR="009860C4">
                        <w:rPr>
                          <w:rFonts w:ascii="Times New Roman" w:hAnsi="Times New Roman" w:cs="Times New Roman"/>
                        </w:rPr>
                        <w:t xml:space="preserve"> </w:t>
                      </w:r>
                      <w:r>
                        <w:rPr>
                          <w:rFonts w:ascii="Times New Roman" w:hAnsi="Times New Roman" w:cs="Times New Roman"/>
                        </w:rPr>
                        <w:t xml:space="preserve">three studies </w:t>
                      </w:r>
                      <w:r w:rsidR="009860C4">
                        <w:rPr>
                          <w:rFonts w:ascii="Times New Roman" w:hAnsi="Times New Roman" w:cs="Times New Roman"/>
                        </w:rPr>
                        <w:t xml:space="preserve">to which the present study was compared averaged </w:t>
                      </w:r>
                      <w:r>
                        <w:rPr>
                          <w:rFonts w:ascii="Times New Roman" w:hAnsi="Times New Roman" w:cs="Times New Roman"/>
                        </w:rPr>
                        <w:t xml:space="preserve">33.3% </w:t>
                      </w:r>
                      <w:r w:rsidR="009860C4">
                        <w:rPr>
                          <w:rFonts w:ascii="Times New Roman" w:hAnsi="Times New Roman" w:cs="Times New Roman"/>
                        </w:rPr>
                        <w:t xml:space="preserve">of time in the open regions </w:t>
                      </w:r>
                      <w:r>
                        <w:rPr>
                          <w:rFonts w:ascii="Times New Roman" w:hAnsi="Times New Roman" w:cs="Times New Roman"/>
                        </w:rPr>
                        <w:t>with a standard deviation of 4.93.</w:t>
                      </w:r>
                    </w:p>
                  </w:txbxContent>
                </v:textbox>
              </v:shape>
            </w:pict>
          </mc:Fallback>
        </mc:AlternateContent>
      </w:r>
    </w:p>
    <w:p w14:paraId="7435C740" w14:textId="4F427F4A" w:rsidR="00DD633A" w:rsidRDefault="00DD633A" w:rsidP="00DD633A">
      <w:pPr>
        <w:spacing w:line="480" w:lineRule="auto"/>
        <w:rPr>
          <w:rFonts w:ascii="Times New Roman" w:hAnsi="Times New Roman" w:cs="Times New Roman"/>
          <w:b/>
          <w:bCs/>
        </w:rPr>
      </w:pPr>
    </w:p>
    <w:p w14:paraId="0920B7F4" w14:textId="0C38480F" w:rsidR="009860C4" w:rsidRDefault="009860C4" w:rsidP="00DD633A">
      <w:pPr>
        <w:spacing w:line="480" w:lineRule="auto"/>
        <w:rPr>
          <w:rFonts w:ascii="Times New Roman" w:hAnsi="Times New Roman" w:cs="Times New Roman"/>
          <w:b/>
          <w:bCs/>
        </w:rPr>
      </w:pPr>
    </w:p>
    <w:p w14:paraId="66311561" w14:textId="77777777" w:rsidR="009860C4" w:rsidRDefault="009860C4" w:rsidP="00DD633A">
      <w:pPr>
        <w:spacing w:line="480" w:lineRule="auto"/>
        <w:rPr>
          <w:rFonts w:ascii="Times New Roman" w:hAnsi="Times New Roman" w:cs="Times New Roman"/>
          <w:b/>
          <w:bCs/>
        </w:rPr>
      </w:pPr>
    </w:p>
    <w:p w14:paraId="4AFAC575" w14:textId="551EF95D" w:rsidR="0082756A" w:rsidRDefault="00CD6FDE" w:rsidP="00DD633A">
      <w:pPr>
        <w:spacing w:line="480" w:lineRule="auto"/>
        <w:rPr>
          <w:rFonts w:ascii="Times New Roman" w:hAnsi="Times New Roman" w:cs="Times New Roman"/>
        </w:rPr>
      </w:pPr>
      <w:r w:rsidRPr="00CD6FDE">
        <w:rPr>
          <w:rFonts w:ascii="Times New Roman" w:hAnsi="Times New Roman" w:cs="Times New Roman"/>
          <w:noProof/>
        </w:rPr>
        <w:drawing>
          <wp:anchor distT="0" distB="0" distL="114300" distR="114300" simplePos="0" relativeHeight="251695104" behindDoc="0" locked="0" layoutInCell="1" allowOverlap="1" wp14:anchorId="30C1C522" wp14:editId="15DB2A6A">
            <wp:simplePos x="0" y="0"/>
            <wp:positionH relativeFrom="column">
              <wp:posOffset>-96520</wp:posOffset>
            </wp:positionH>
            <wp:positionV relativeFrom="paragraph">
              <wp:posOffset>608330</wp:posOffset>
            </wp:positionV>
            <wp:extent cx="4427220" cy="1917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27220" cy="19177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1" locked="0" layoutInCell="1" allowOverlap="1" wp14:anchorId="4B849FF3" wp14:editId="13F6EE17">
                <wp:simplePos x="0" y="0"/>
                <wp:positionH relativeFrom="column">
                  <wp:posOffset>4331335</wp:posOffset>
                </wp:positionH>
                <wp:positionV relativeFrom="paragraph">
                  <wp:posOffset>349250</wp:posOffset>
                </wp:positionV>
                <wp:extent cx="2177415" cy="2021205"/>
                <wp:effectExtent l="0" t="0" r="0" b="0"/>
                <wp:wrapTight wrapText="bothSides">
                  <wp:wrapPolygon edited="0">
                    <wp:start x="630" y="136"/>
                    <wp:lineTo x="630" y="21308"/>
                    <wp:lineTo x="20787" y="21308"/>
                    <wp:lineTo x="20787" y="136"/>
                    <wp:lineTo x="630" y="136"/>
                  </wp:wrapPolygon>
                </wp:wrapTight>
                <wp:docPr id="4" name="Text Box 4"/>
                <wp:cNvGraphicFramePr/>
                <a:graphic xmlns:a="http://schemas.openxmlformats.org/drawingml/2006/main">
                  <a:graphicData uri="http://schemas.microsoft.com/office/word/2010/wordprocessingShape">
                    <wps:wsp>
                      <wps:cNvSpPr txBox="1"/>
                      <wps:spPr>
                        <a:xfrm>
                          <a:off x="0" y="0"/>
                          <a:ext cx="2177415" cy="2021205"/>
                        </a:xfrm>
                        <a:prstGeom prst="rect">
                          <a:avLst/>
                        </a:prstGeom>
                        <a:noFill/>
                        <a:ln w="6350">
                          <a:noFill/>
                        </a:ln>
                      </wps:spPr>
                      <wps:txbx>
                        <w:txbxContent>
                          <w:p w14:paraId="2826DBA9" w14:textId="4DE113F9" w:rsidR="00622E17" w:rsidRPr="00B066DA" w:rsidRDefault="00622E17" w:rsidP="00622E17">
                            <w:pPr>
                              <w:rPr>
                                <w:rFonts w:ascii="Times New Roman" w:hAnsi="Times New Roman" w:cs="Times New Roman"/>
                                <w:noProof/>
                              </w:rPr>
                            </w:pPr>
                            <w:r w:rsidRPr="00B066DA">
                              <w:rPr>
                                <w:rFonts w:ascii="Times New Roman" w:hAnsi="Times New Roman" w:cs="Times New Roman"/>
                                <w:noProof/>
                              </w:rPr>
                              <w:t>Figure 4. Mean time spent in open regions (A), closed regions (B), and latency to enter open region (C) for each individual mouse</w:t>
                            </w:r>
                            <w:r w:rsidR="00676C31" w:rsidRPr="00B066DA">
                              <w:rPr>
                                <w:rFonts w:ascii="Times New Roman" w:hAnsi="Times New Roman" w:cs="Times New Roman"/>
                                <w:noProof/>
                              </w:rPr>
                              <w:t xml:space="preserve"> during the saline treatment. </w:t>
                            </w:r>
                            <w:r w:rsidR="00A01790">
                              <w:rPr>
                                <w:rFonts w:ascii="Times New Roman" w:hAnsi="Times New Roman" w:cs="Times New Roman"/>
                                <w:noProof/>
                              </w:rPr>
                              <w:t>Each point represents an individual mouse, and the y-axis displays mean time in minutes (A, B) and seconds (C) along with the standard deviation.</w:t>
                            </w:r>
                          </w:p>
                          <w:p w14:paraId="568861CC" w14:textId="77777777" w:rsidR="00622E17" w:rsidRDefault="00622E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849FF3" id="Text Box 4" o:spid="_x0000_s1030" type="#_x0000_t202" style="position:absolute;margin-left:341.05pt;margin-top:27.5pt;width:171.45pt;height:15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" filled="f" stroked="f" strokeweight=".5pt">
                <v:textbox>
                  <w:txbxContent>
                    <w:p w14:paraId="2826DBA9" w14:textId="4DE113F9" w:rsidR="00622E17" w:rsidRPr="00B066DA" w:rsidRDefault="00622E17" w:rsidP="00622E17">
                      <w:pPr>
                        <w:rPr>
                          <w:rFonts w:ascii="Times New Roman" w:hAnsi="Times New Roman" w:cs="Times New Roman"/>
                          <w:noProof/>
                        </w:rPr>
                      </w:pPr>
                      <w:r w:rsidRPr="00B066DA">
                        <w:rPr>
                          <w:rFonts w:ascii="Times New Roman" w:hAnsi="Times New Roman" w:cs="Times New Roman"/>
                          <w:noProof/>
                        </w:rPr>
                        <w:t>Figure 4. Mean time spent in open regions (A), closed regions (B), and latency to enter open region (C) for each individual mouse</w:t>
                      </w:r>
                      <w:r w:rsidR="00676C31" w:rsidRPr="00B066DA">
                        <w:rPr>
                          <w:rFonts w:ascii="Times New Roman" w:hAnsi="Times New Roman" w:cs="Times New Roman"/>
                          <w:noProof/>
                        </w:rPr>
                        <w:t xml:space="preserve"> during the saline treatment. </w:t>
                      </w:r>
                      <w:r w:rsidR="00A01790">
                        <w:rPr>
                          <w:rFonts w:ascii="Times New Roman" w:hAnsi="Times New Roman" w:cs="Times New Roman"/>
                          <w:noProof/>
                        </w:rPr>
                        <w:t>Each point represents an individual mouse, and the y-axis displays mean time in minutes (A, B) and seconds (C) along with the standard deviation.</w:t>
                      </w:r>
                    </w:p>
                    <w:p w14:paraId="568861CC" w14:textId="77777777" w:rsidR="00622E17" w:rsidRDefault="00622E17"/>
                  </w:txbxContent>
                </v:textbox>
                <w10:wrap type="tight"/>
              </v:shape>
            </w:pict>
          </mc:Fallback>
        </mc:AlternateContent>
      </w:r>
      <w:r w:rsidR="0082756A">
        <w:rPr>
          <w:rFonts w:ascii="Times New Roman" w:hAnsi="Times New Roman" w:cs="Times New Roman"/>
          <w:b/>
          <w:bCs/>
        </w:rPr>
        <w:t xml:space="preserve">Saline Injection: </w:t>
      </w:r>
      <w:r w:rsidR="00116737">
        <w:rPr>
          <w:rFonts w:ascii="Times New Roman" w:hAnsi="Times New Roman" w:cs="Times New Roman"/>
        </w:rPr>
        <w:t xml:space="preserve">Figure 4 summarizes measures taken after mice were administered 0.3 mL of saline </w:t>
      </w:r>
      <w:r w:rsidR="005D6B0A">
        <w:rPr>
          <w:rFonts w:ascii="Times New Roman" w:hAnsi="Times New Roman" w:cs="Times New Roman"/>
        </w:rPr>
        <w:t xml:space="preserve">one </w:t>
      </w:r>
      <w:r w:rsidR="00116737">
        <w:rPr>
          <w:rFonts w:ascii="Times New Roman" w:hAnsi="Times New Roman" w:cs="Times New Roman"/>
        </w:rPr>
        <w:t xml:space="preserve">h prior to being </w:t>
      </w:r>
      <w:r w:rsidR="00AB01C1">
        <w:rPr>
          <w:rFonts w:ascii="Times New Roman" w:hAnsi="Times New Roman" w:cs="Times New Roman"/>
        </w:rPr>
        <w:t xml:space="preserve">placed </w:t>
      </w:r>
      <w:r w:rsidR="00116737">
        <w:rPr>
          <w:rFonts w:ascii="Times New Roman" w:hAnsi="Times New Roman" w:cs="Times New Roman"/>
        </w:rPr>
        <w:t>on the EZM.</w:t>
      </w:r>
      <w:r w:rsidR="0082756A">
        <w:rPr>
          <w:rFonts w:ascii="Times New Roman" w:hAnsi="Times New Roman" w:cs="Times New Roman"/>
        </w:rPr>
        <w:t xml:space="preserve"> On average, mice spent </w:t>
      </w:r>
      <w:r w:rsidR="005D6B0A">
        <w:rPr>
          <w:rFonts w:ascii="Times New Roman" w:hAnsi="Times New Roman" w:cs="Times New Roman"/>
        </w:rPr>
        <w:t>0</w:t>
      </w:r>
      <w:r w:rsidR="0082756A">
        <w:rPr>
          <w:rFonts w:ascii="Times New Roman" w:hAnsi="Times New Roman" w:cs="Times New Roman"/>
        </w:rPr>
        <w:t xml:space="preserve">.83 min in the open regions and 4.17 min in the closed regions of the maze with a standard deviation of </w:t>
      </w:r>
      <w:r w:rsidR="005D6B0A">
        <w:rPr>
          <w:rFonts w:ascii="Times New Roman" w:hAnsi="Times New Roman" w:cs="Times New Roman"/>
        </w:rPr>
        <w:t>0.</w:t>
      </w:r>
      <w:r w:rsidR="0082756A">
        <w:rPr>
          <w:rFonts w:ascii="Times New Roman" w:hAnsi="Times New Roman" w:cs="Times New Roman"/>
        </w:rPr>
        <w:t>52</w:t>
      </w:r>
      <w:r w:rsidR="00594F93">
        <w:rPr>
          <w:rFonts w:ascii="Times New Roman" w:hAnsi="Times New Roman" w:cs="Times New Roman"/>
        </w:rPr>
        <w:t xml:space="preserve"> (Fig. 4A, B).</w:t>
      </w:r>
      <w:r w:rsidR="0082756A">
        <w:rPr>
          <w:rFonts w:ascii="Times New Roman" w:hAnsi="Times New Roman" w:cs="Times New Roman"/>
        </w:rPr>
        <w:t xml:space="preserve"> Their average latency to enter the open region was 23.20 s with a standard deviation of 35.36</w:t>
      </w:r>
      <w:r w:rsidR="00594F93">
        <w:rPr>
          <w:rFonts w:ascii="Times New Roman" w:hAnsi="Times New Roman" w:cs="Times New Roman"/>
        </w:rPr>
        <w:t xml:space="preserve"> (Fig. 4C).</w:t>
      </w:r>
      <w:r w:rsidRPr="00CD6FDE">
        <w:rPr>
          <w:noProof/>
        </w:rPr>
        <w:t xml:space="preserve"> </w:t>
      </w:r>
    </w:p>
    <w:p w14:paraId="5C3DC1A7" w14:textId="528F3398" w:rsidR="0082756A" w:rsidRDefault="0082756A" w:rsidP="0082756A">
      <w:pPr>
        <w:spacing w:line="480" w:lineRule="auto"/>
        <w:rPr>
          <w:rFonts w:ascii="Times New Roman" w:hAnsi="Times New Roman" w:cs="Times New Roman"/>
        </w:rPr>
      </w:pPr>
    </w:p>
    <w:p w14:paraId="257283C7" w14:textId="76277035" w:rsidR="0082756A" w:rsidRDefault="00CD6FDE" w:rsidP="0082756A">
      <w:pPr>
        <w:spacing w:line="480" w:lineRule="auto"/>
        <w:rPr>
          <w:rFonts w:ascii="Times New Roman" w:hAnsi="Times New Roman" w:cs="Times New Roman"/>
        </w:rPr>
      </w:pPr>
      <w:r>
        <w:rPr>
          <w:noProof/>
        </w:rPr>
        <w:lastRenderedPageBreak/>
        <mc:AlternateContent>
          <mc:Choice Requires="wps">
            <w:drawing>
              <wp:anchor distT="0" distB="0" distL="114300" distR="114300" simplePos="0" relativeHeight="251646976" behindDoc="1" locked="0" layoutInCell="1" allowOverlap="1" wp14:anchorId="6AB0EE28" wp14:editId="0318AA12">
                <wp:simplePos x="0" y="0"/>
                <wp:positionH relativeFrom="column">
                  <wp:posOffset>4319270</wp:posOffset>
                </wp:positionH>
                <wp:positionV relativeFrom="paragraph">
                  <wp:posOffset>962025</wp:posOffset>
                </wp:positionV>
                <wp:extent cx="2333625" cy="1888490"/>
                <wp:effectExtent l="0" t="0" r="3175" b="3810"/>
                <wp:wrapTight wrapText="bothSides">
                  <wp:wrapPolygon edited="0">
                    <wp:start x="0" y="0"/>
                    <wp:lineTo x="0" y="21498"/>
                    <wp:lineTo x="21512" y="21498"/>
                    <wp:lineTo x="2151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333625" cy="1888490"/>
                        </a:xfrm>
                        <a:prstGeom prst="rect">
                          <a:avLst/>
                        </a:prstGeom>
                        <a:solidFill>
                          <a:schemeClr val="lt1"/>
                        </a:solidFill>
                        <a:ln w="6350">
                          <a:noFill/>
                        </a:ln>
                      </wps:spPr>
                      <wps:txbx>
                        <w:txbxContent>
                          <w:p w14:paraId="33E24AFB" w14:textId="4EC81D6F" w:rsidR="00BD673C" w:rsidRPr="005D4C5C" w:rsidRDefault="00BD673C" w:rsidP="00BD673C">
                            <w:pPr>
                              <w:rPr>
                                <w:rFonts w:ascii="Times New Roman" w:hAnsi="Times New Roman" w:cs="Times New Roman"/>
                                <w:noProof/>
                              </w:rPr>
                            </w:pPr>
                            <w:r w:rsidRPr="00820FEB">
                              <w:rPr>
                                <w:rFonts w:ascii="Times New Roman" w:hAnsi="Times New Roman" w:cs="Times New Roman"/>
                                <w:noProof/>
                              </w:rPr>
                              <w:t>Figure 5. Mean time spent in open regions (A), closed regions (B), and latency to enter open region (C) for each individual mouse</w:t>
                            </w:r>
                            <w:r w:rsidR="00676C31" w:rsidRPr="00820FEB">
                              <w:rPr>
                                <w:rFonts w:ascii="Times New Roman" w:hAnsi="Times New Roman" w:cs="Times New Roman"/>
                                <w:noProof/>
                              </w:rPr>
                              <w:t xml:space="preserve"> during the bup (0.3 mg/kg) treatment. </w:t>
                            </w:r>
                            <w:r w:rsidR="00A01790">
                              <w:rPr>
                                <w:rFonts w:ascii="Times New Roman" w:hAnsi="Times New Roman" w:cs="Times New Roman"/>
                                <w:noProof/>
                              </w:rPr>
                              <w:t>Each point represents an individual mouse, and the y-axis displays mean time in minutes (A, B) and seconds (C) along with the standard deviation.</w:t>
                            </w:r>
                          </w:p>
                          <w:p w14:paraId="0B635594" w14:textId="77777777" w:rsidR="00BD673C" w:rsidRDefault="00BD673C" w:rsidP="00BD673C">
                            <w:pPr>
                              <w:spacing w:line="480" w:lineRule="auto"/>
                              <w:rPr>
                                <w:rFonts w:ascii="Times New Roman" w:hAnsi="Times New Roman" w:cs="Times New Roman"/>
                                <w:b/>
                                <w:bCs/>
                              </w:rPr>
                            </w:pPr>
                          </w:p>
                          <w:p w14:paraId="0E9DAA64" w14:textId="77777777" w:rsidR="00BD673C" w:rsidRDefault="00BD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EE28" id="Text Box 5" o:spid="_x0000_s1031" type="#_x0000_t202" style="position:absolute;margin-left:340.1pt;margin-top:75.75pt;width:183.75pt;height:14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" fillcolor="white [3201]" stroked="f" strokeweight=".5pt">
                <v:textbox>
                  <w:txbxContent>
                    <w:p w14:paraId="33E24AFB" w14:textId="4EC81D6F" w:rsidR="00BD673C" w:rsidRPr="005D4C5C" w:rsidRDefault="00BD673C" w:rsidP="00BD673C">
                      <w:pPr>
                        <w:rPr>
                          <w:rFonts w:ascii="Times New Roman" w:hAnsi="Times New Roman" w:cs="Times New Roman"/>
                          <w:noProof/>
                        </w:rPr>
                      </w:pPr>
                      <w:r w:rsidRPr="00820FEB">
                        <w:rPr>
                          <w:rFonts w:ascii="Times New Roman" w:hAnsi="Times New Roman" w:cs="Times New Roman"/>
                          <w:noProof/>
                        </w:rPr>
                        <w:t>Figure 5. Mean time spent in open regions (A), closed regions (B), and latency to enter open region (C) for each individual mouse</w:t>
                      </w:r>
                      <w:r w:rsidR="00676C31" w:rsidRPr="00820FEB">
                        <w:rPr>
                          <w:rFonts w:ascii="Times New Roman" w:hAnsi="Times New Roman" w:cs="Times New Roman"/>
                          <w:noProof/>
                        </w:rPr>
                        <w:t xml:space="preserve"> during the bup (0.3 mg/kg) treatment. </w:t>
                      </w:r>
                      <w:r w:rsidR="00A01790">
                        <w:rPr>
                          <w:rFonts w:ascii="Times New Roman" w:hAnsi="Times New Roman" w:cs="Times New Roman"/>
                          <w:noProof/>
                        </w:rPr>
                        <w:t>Each point represents an individual mouse, and the y-axis displays mean time in minutes (A, B) and seconds (C) along with the standard deviation.</w:t>
                      </w:r>
                    </w:p>
                    <w:p w14:paraId="0B635594" w14:textId="77777777" w:rsidR="00BD673C" w:rsidRDefault="00BD673C" w:rsidP="00BD673C">
                      <w:pPr>
                        <w:spacing w:line="480" w:lineRule="auto"/>
                        <w:rPr>
                          <w:rFonts w:ascii="Times New Roman" w:hAnsi="Times New Roman" w:cs="Times New Roman"/>
                          <w:b/>
                          <w:bCs/>
                        </w:rPr>
                      </w:pPr>
                    </w:p>
                    <w:p w14:paraId="0E9DAA64" w14:textId="77777777" w:rsidR="00BD673C" w:rsidRDefault="00BD673C"/>
                  </w:txbxContent>
                </v:textbox>
                <w10:wrap type="tight"/>
              </v:shape>
            </w:pict>
          </mc:Fallback>
        </mc:AlternateContent>
      </w:r>
      <w:r w:rsidRPr="00CD6FDE">
        <w:rPr>
          <w:rFonts w:ascii="Times New Roman" w:hAnsi="Times New Roman" w:cs="Times New Roman"/>
          <w:noProof/>
        </w:rPr>
        <w:drawing>
          <wp:anchor distT="0" distB="0" distL="114300" distR="114300" simplePos="0" relativeHeight="251696128" behindDoc="0" locked="0" layoutInCell="1" allowOverlap="1" wp14:anchorId="716B0CA4" wp14:editId="6441337A">
            <wp:simplePos x="0" y="0"/>
            <wp:positionH relativeFrom="column">
              <wp:posOffset>-120316</wp:posOffset>
            </wp:positionH>
            <wp:positionV relativeFrom="paragraph">
              <wp:posOffset>960120</wp:posOffset>
            </wp:positionV>
            <wp:extent cx="4370705" cy="1925053"/>
            <wp:effectExtent l="0" t="0" r="0" b="571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70705" cy="1925053"/>
                    </a:xfrm>
                    <a:prstGeom prst="rect">
                      <a:avLst/>
                    </a:prstGeom>
                  </pic:spPr>
                </pic:pic>
              </a:graphicData>
            </a:graphic>
            <wp14:sizeRelH relativeFrom="page">
              <wp14:pctWidth>0</wp14:pctWidth>
            </wp14:sizeRelH>
            <wp14:sizeRelV relativeFrom="page">
              <wp14:pctHeight>0</wp14:pctHeight>
            </wp14:sizeRelV>
          </wp:anchor>
        </w:drawing>
      </w:r>
      <w:r w:rsidR="0082756A">
        <w:rPr>
          <w:rFonts w:ascii="Times New Roman" w:hAnsi="Times New Roman" w:cs="Times New Roman"/>
          <w:b/>
          <w:bCs/>
        </w:rPr>
        <w:t xml:space="preserve">Buprenorphine (0.3 mg/kg) Injection: </w:t>
      </w:r>
      <w:r w:rsidR="00116737">
        <w:rPr>
          <w:rFonts w:ascii="Times New Roman" w:hAnsi="Times New Roman" w:cs="Times New Roman"/>
        </w:rPr>
        <w:t xml:space="preserve">Figure </w:t>
      </w:r>
      <w:r w:rsidR="001C49CF">
        <w:rPr>
          <w:rFonts w:ascii="Times New Roman" w:hAnsi="Times New Roman" w:cs="Times New Roman"/>
        </w:rPr>
        <w:t xml:space="preserve">5 summarizes measures taken after mice were administered </w:t>
      </w:r>
      <w:r w:rsidR="0082756A">
        <w:rPr>
          <w:rFonts w:ascii="Times New Roman" w:hAnsi="Times New Roman" w:cs="Times New Roman"/>
        </w:rPr>
        <w:t xml:space="preserve">0.3 mg/kg of buprenorphine </w:t>
      </w:r>
      <w:r w:rsidR="005924C1">
        <w:rPr>
          <w:rFonts w:ascii="Times New Roman" w:hAnsi="Times New Roman" w:cs="Times New Roman"/>
        </w:rPr>
        <w:t xml:space="preserve">(BUP) </w:t>
      </w:r>
      <w:r w:rsidR="0082756A">
        <w:rPr>
          <w:rFonts w:ascii="Times New Roman" w:hAnsi="Times New Roman" w:cs="Times New Roman"/>
        </w:rPr>
        <w:t>one h prior to being</w:t>
      </w:r>
      <w:r w:rsidR="005924C1">
        <w:rPr>
          <w:rFonts w:ascii="Times New Roman" w:hAnsi="Times New Roman" w:cs="Times New Roman"/>
        </w:rPr>
        <w:t xml:space="preserve"> placed</w:t>
      </w:r>
      <w:r w:rsidR="0082756A">
        <w:rPr>
          <w:rFonts w:ascii="Times New Roman" w:hAnsi="Times New Roman" w:cs="Times New Roman"/>
        </w:rPr>
        <w:t xml:space="preserve"> </w:t>
      </w:r>
      <w:r w:rsidR="001C49CF">
        <w:rPr>
          <w:rFonts w:ascii="Times New Roman" w:hAnsi="Times New Roman" w:cs="Times New Roman"/>
        </w:rPr>
        <w:t>on</w:t>
      </w:r>
      <w:r w:rsidR="0082756A">
        <w:rPr>
          <w:rFonts w:ascii="Times New Roman" w:hAnsi="Times New Roman" w:cs="Times New Roman"/>
        </w:rPr>
        <w:t xml:space="preserve"> the EZM. On average, mice spent </w:t>
      </w:r>
      <w:r w:rsidR="005D6B0A">
        <w:rPr>
          <w:rFonts w:ascii="Times New Roman" w:hAnsi="Times New Roman" w:cs="Times New Roman"/>
        </w:rPr>
        <w:t>0</w:t>
      </w:r>
      <w:r w:rsidR="0082756A">
        <w:rPr>
          <w:rFonts w:ascii="Times New Roman" w:hAnsi="Times New Roman" w:cs="Times New Roman"/>
        </w:rPr>
        <w:t xml:space="preserve">.90 min in the open regions and 4.10 min in the closed regions of the maze with a standard deviation of </w:t>
      </w:r>
      <w:r w:rsidR="005D6B0A">
        <w:rPr>
          <w:rFonts w:ascii="Times New Roman" w:hAnsi="Times New Roman" w:cs="Times New Roman"/>
        </w:rPr>
        <w:t>0</w:t>
      </w:r>
      <w:r w:rsidR="0082756A">
        <w:rPr>
          <w:rFonts w:ascii="Times New Roman" w:hAnsi="Times New Roman" w:cs="Times New Roman"/>
        </w:rPr>
        <w:t>.67</w:t>
      </w:r>
      <w:r w:rsidR="00594F93">
        <w:rPr>
          <w:rFonts w:ascii="Times New Roman" w:hAnsi="Times New Roman" w:cs="Times New Roman"/>
        </w:rPr>
        <w:t xml:space="preserve"> (Fig. 5A, B). </w:t>
      </w:r>
      <w:r w:rsidR="0082756A">
        <w:rPr>
          <w:rFonts w:ascii="Times New Roman" w:hAnsi="Times New Roman" w:cs="Times New Roman"/>
        </w:rPr>
        <w:t>Their average latency to enter the open region was 6.0 s with a standard deviation of 3.5</w:t>
      </w:r>
      <w:r w:rsidR="00F17757">
        <w:rPr>
          <w:rFonts w:ascii="Times New Roman" w:hAnsi="Times New Roman" w:cs="Times New Roman"/>
        </w:rPr>
        <w:t>9</w:t>
      </w:r>
      <w:r w:rsidR="00594F93">
        <w:rPr>
          <w:rFonts w:ascii="Times New Roman" w:hAnsi="Times New Roman" w:cs="Times New Roman"/>
        </w:rPr>
        <w:t xml:space="preserve"> (Fig. 5C).</w:t>
      </w:r>
      <w:r w:rsidR="00414AE3">
        <w:rPr>
          <w:rFonts w:ascii="Times New Roman" w:hAnsi="Times New Roman" w:cs="Times New Roman"/>
        </w:rPr>
        <w:t xml:space="preserve"> </w:t>
      </w:r>
    </w:p>
    <w:p w14:paraId="41921E3B" w14:textId="156EE1E7" w:rsidR="00F8071D" w:rsidRDefault="00F8071D" w:rsidP="0082756A">
      <w:pPr>
        <w:spacing w:line="480" w:lineRule="auto"/>
        <w:rPr>
          <w:rFonts w:ascii="Times New Roman" w:hAnsi="Times New Roman" w:cs="Times New Roman"/>
        </w:rPr>
      </w:pPr>
    </w:p>
    <w:p w14:paraId="6A8B0E2A" w14:textId="72E91DFA" w:rsidR="00F8071D" w:rsidRDefault="008E1D83" w:rsidP="0082756A">
      <w:pPr>
        <w:spacing w:line="480" w:lineRule="auto"/>
        <w:rPr>
          <w:rFonts w:ascii="Times New Roman" w:hAnsi="Times New Roman" w:cs="Times New Roman"/>
        </w:rPr>
      </w:pPr>
      <w:r>
        <w:rPr>
          <w:noProof/>
        </w:rPr>
        <mc:AlternateContent>
          <mc:Choice Requires="wps">
            <w:drawing>
              <wp:anchor distT="0" distB="0" distL="114300" distR="114300" simplePos="0" relativeHeight="251648000" behindDoc="1" locked="0" layoutInCell="1" allowOverlap="1" wp14:anchorId="38344F00" wp14:editId="2457C75D">
                <wp:simplePos x="0" y="0"/>
                <wp:positionH relativeFrom="column">
                  <wp:posOffset>4315293</wp:posOffset>
                </wp:positionH>
                <wp:positionV relativeFrom="paragraph">
                  <wp:posOffset>713740</wp:posOffset>
                </wp:positionV>
                <wp:extent cx="2213610" cy="2057400"/>
                <wp:effectExtent l="0" t="0" r="0" b="0"/>
                <wp:wrapTight wrapText="bothSides">
                  <wp:wrapPolygon edited="0">
                    <wp:start x="0" y="0"/>
                    <wp:lineTo x="0" y="21467"/>
                    <wp:lineTo x="21439" y="21467"/>
                    <wp:lineTo x="21439"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2213610" cy="2057400"/>
                        </a:xfrm>
                        <a:prstGeom prst="rect">
                          <a:avLst/>
                        </a:prstGeom>
                        <a:solidFill>
                          <a:schemeClr val="lt1"/>
                        </a:solidFill>
                        <a:ln w="6350">
                          <a:noFill/>
                        </a:ln>
                      </wps:spPr>
                      <wps:txbx>
                        <w:txbxContent>
                          <w:p w14:paraId="25A442DD" w14:textId="6E1E0D54" w:rsidR="00FE34F5" w:rsidRPr="005D4C5C" w:rsidRDefault="00FE34F5" w:rsidP="00FE34F5">
                            <w:pPr>
                              <w:rPr>
                                <w:rFonts w:ascii="Times New Roman" w:hAnsi="Times New Roman" w:cs="Times New Roman"/>
                                <w:noProof/>
                              </w:rPr>
                            </w:pPr>
                            <w:r w:rsidRPr="00B34CD0">
                              <w:rPr>
                                <w:rFonts w:ascii="Times New Roman" w:hAnsi="Times New Roman" w:cs="Times New Roman"/>
                                <w:noProof/>
                              </w:rPr>
                              <w:t>Figure 6. Mean time spent in open regions (A), closed regions (B), and latency to enter open region (C) for each individual mouse</w:t>
                            </w:r>
                            <w:r w:rsidR="00676C31" w:rsidRPr="00B34CD0">
                              <w:rPr>
                                <w:rFonts w:ascii="Times New Roman" w:hAnsi="Times New Roman" w:cs="Times New Roman"/>
                                <w:noProof/>
                              </w:rPr>
                              <w:t xml:space="preserve"> during the bup (1 mg/kg) experiment. </w:t>
                            </w:r>
                            <w:r w:rsidR="00A01790">
                              <w:rPr>
                                <w:rFonts w:ascii="Times New Roman" w:hAnsi="Times New Roman" w:cs="Times New Roman"/>
                                <w:noProof/>
                              </w:rPr>
                              <w:t>Each point represents an individual mouse, and the y-axis displays mean time in minutes (A, B) and seconds (C) along with the standard deviation.</w:t>
                            </w:r>
                          </w:p>
                          <w:p w14:paraId="29A5D248" w14:textId="77777777" w:rsidR="00FE34F5" w:rsidRDefault="00FE34F5" w:rsidP="00FE34F5">
                            <w:pPr>
                              <w:spacing w:line="480" w:lineRule="auto"/>
                              <w:rPr>
                                <w:rFonts w:ascii="Times New Roman" w:hAnsi="Times New Roman" w:cs="Times New Roman"/>
                                <w:b/>
                                <w:bCs/>
                              </w:rPr>
                            </w:pPr>
                          </w:p>
                          <w:p w14:paraId="5980DE42" w14:textId="77777777" w:rsidR="00FE34F5" w:rsidRDefault="00FE34F5" w:rsidP="00FE34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44F00" id="Text Box 9" o:spid="_x0000_s1032" type="#_x0000_t202" style="position:absolute;margin-left:339.8pt;margin-top:56.2pt;width:174.3pt;height:1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" fillcolor="white [3201]" stroked="f" strokeweight=".5pt">
                <v:textbox>
                  <w:txbxContent>
                    <w:p w14:paraId="25A442DD" w14:textId="6E1E0D54" w:rsidR="00FE34F5" w:rsidRPr="005D4C5C" w:rsidRDefault="00FE34F5" w:rsidP="00FE34F5">
                      <w:pPr>
                        <w:rPr>
                          <w:rFonts w:ascii="Times New Roman" w:hAnsi="Times New Roman" w:cs="Times New Roman"/>
                          <w:noProof/>
                        </w:rPr>
                      </w:pPr>
                      <w:r w:rsidRPr="00B34CD0">
                        <w:rPr>
                          <w:rFonts w:ascii="Times New Roman" w:hAnsi="Times New Roman" w:cs="Times New Roman"/>
                          <w:noProof/>
                        </w:rPr>
                        <w:t>Figure 6. Mean time spent in open regions (A), closed regions (B), and latency to enter open region (C) for each individual mouse</w:t>
                      </w:r>
                      <w:r w:rsidR="00676C31" w:rsidRPr="00B34CD0">
                        <w:rPr>
                          <w:rFonts w:ascii="Times New Roman" w:hAnsi="Times New Roman" w:cs="Times New Roman"/>
                          <w:noProof/>
                        </w:rPr>
                        <w:t xml:space="preserve"> during the bup (1 mg/kg) experiment. </w:t>
                      </w:r>
                      <w:r w:rsidR="00A01790">
                        <w:rPr>
                          <w:rFonts w:ascii="Times New Roman" w:hAnsi="Times New Roman" w:cs="Times New Roman"/>
                          <w:noProof/>
                        </w:rPr>
                        <w:t>Each point represents an individual mouse, and the y-axis displays mean time in minutes (A, B) and seconds (C) along with the standard deviation.</w:t>
                      </w:r>
                    </w:p>
                    <w:p w14:paraId="29A5D248" w14:textId="77777777" w:rsidR="00FE34F5" w:rsidRDefault="00FE34F5" w:rsidP="00FE34F5">
                      <w:pPr>
                        <w:spacing w:line="480" w:lineRule="auto"/>
                        <w:rPr>
                          <w:rFonts w:ascii="Times New Roman" w:hAnsi="Times New Roman" w:cs="Times New Roman"/>
                          <w:b/>
                          <w:bCs/>
                        </w:rPr>
                      </w:pPr>
                    </w:p>
                    <w:p w14:paraId="5980DE42" w14:textId="77777777" w:rsidR="00FE34F5" w:rsidRDefault="00FE34F5" w:rsidP="00FE34F5"/>
                  </w:txbxContent>
                </v:textbox>
                <w10:wrap type="tight"/>
              </v:shape>
            </w:pict>
          </mc:Fallback>
        </mc:AlternateContent>
      </w:r>
      <w:r w:rsidRPr="008E1D83">
        <w:rPr>
          <w:rFonts w:ascii="Times New Roman" w:hAnsi="Times New Roman" w:cs="Times New Roman"/>
          <w:noProof/>
        </w:rPr>
        <w:drawing>
          <wp:anchor distT="0" distB="0" distL="114300" distR="114300" simplePos="0" relativeHeight="251697152" behindDoc="0" locked="0" layoutInCell="1" allowOverlap="1" wp14:anchorId="61B23297" wp14:editId="57057E2B">
            <wp:simplePos x="0" y="0"/>
            <wp:positionH relativeFrom="column">
              <wp:posOffset>-204478</wp:posOffset>
            </wp:positionH>
            <wp:positionV relativeFrom="paragraph">
              <wp:posOffset>622935</wp:posOffset>
            </wp:positionV>
            <wp:extent cx="4460711" cy="1918201"/>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460711" cy="1918201"/>
                    </a:xfrm>
                    <a:prstGeom prst="rect">
                      <a:avLst/>
                    </a:prstGeom>
                  </pic:spPr>
                </pic:pic>
              </a:graphicData>
            </a:graphic>
            <wp14:sizeRelH relativeFrom="page">
              <wp14:pctWidth>0</wp14:pctWidth>
            </wp14:sizeRelH>
            <wp14:sizeRelV relativeFrom="page">
              <wp14:pctHeight>0</wp14:pctHeight>
            </wp14:sizeRelV>
          </wp:anchor>
        </w:drawing>
      </w:r>
      <w:r w:rsidR="0082756A">
        <w:rPr>
          <w:rFonts w:ascii="Times New Roman" w:hAnsi="Times New Roman" w:cs="Times New Roman"/>
          <w:b/>
          <w:bCs/>
        </w:rPr>
        <w:t xml:space="preserve">Buprenorphine (1 mg/kg) Injection: </w:t>
      </w:r>
      <w:r w:rsidR="001C49CF">
        <w:rPr>
          <w:rFonts w:ascii="Times New Roman" w:hAnsi="Times New Roman" w:cs="Times New Roman"/>
        </w:rPr>
        <w:t xml:space="preserve">Figure 6 summarizes measures taken after mice were administered 1 mg/kg of buprenorphine one h prior to being </w:t>
      </w:r>
      <w:r w:rsidR="005924C1">
        <w:rPr>
          <w:rFonts w:ascii="Times New Roman" w:hAnsi="Times New Roman" w:cs="Times New Roman"/>
        </w:rPr>
        <w:t>placed on</w:t>
      </w:r>
      <w:r w:rsidR="001C49CF">
        <w:rPr>
          <w:rFonts w:ascii="Times New Roman" w:hAnsi="Times New Roman" w:cs="Times New Roman"/>
        </w:rPr>
        <w:t xml:space="preserve"> the EZM.</w:t>
      </w:r>
      <w:r w:rsidR="0082756A">
        <w:rPr>
          <w:rFonts w:ascii="Times New Roman" w:hAnsi="Times New Roman" w:cs="Times New Roman"/>
        </w:rPr>
        <w:t xml:space="preserve"> On average, mice spent .4</w:t>
      </w:r>
      <w:r w:rsidR="007F7051">
        <w:rPr>
          <w:rFonts w:ascii="Times New Roman" w:hAnsi="Times New Roman" w:cs="Times New Roman"/>
        </w:rPr>
        <w:t>8</w:t>
      </w:r>
      <w:r w:rsidR="0082756A">
        <w:rPr>
          <w:rFonts w:ascii="Times New Roman" w:hAnsi="Times New Roman" w:cs="Times New Roman"/>
        </w:rPr>
        <w:t xml:space="preserve"> min in the open regions and 4.</w:t>
      </w:r>
      <w:r w:rsidR="007F7051">
        <w:rPr>
          <w:rFonts w:ascii="Times New Roman" w:hAnsi="Times New Roman" w:cs="Times New Roman"/>
        </w:rPr>
        <w:t>52</w:t>
      </w:r>
      <w:r w:rsidR="0082756A">
        <w:rPr>
          <w:rFonts w:ascii="Times New Roman" w:hAnsi="Times New Roman" w:cs="Times New Roman"/>
        </w:rPr>
        <w:t xml:space="preserve"> min in the closed regions of the maze with a standard deviation of </w:t>
      </w:r>
      <w:r w:rsidR="005D6B0A">
        <w:rPr>
          <w:rFonts w:ascii="Times New Roman" w:hAnsi="Times New Roman" w:cs="Times New Roman"/>
        </w:rPr>
        <w:t>0</w:t>
      </w:r>
      <w:r w:rsidR="0082756A">
        <w:rPr>
          <w:rFonts w:ascii="Times New Roman" w:hAnsi="Times New Roman" w:cs="Times New Roman"/>
        </w:rPr>
        <w:t>.</w:t>
      </w:r>
      <w:r w:rsidR="007F7051">
        <w:rPr>
          <w:rFonts w:ascii="Times New Roman" w:hAnsi="Times New Roman" w:cs="Times New Roman"/>
        </w:rPr>
        <w:t>53</w:t>
      </w:r>
      <w:r w:rsidR="00594F93">
        <w:rPr>
          <w:rFonts w:ascii="Times New Roman" w:hAnsi="Times New Roman" w:cs="Times New Roman"/>
        </w:rPr>
        <w:t xml:space="preserve"> (Fig. 6A, B).</w:t>
      </w:r>
      <w:r w:rsidR="0082756A">
        <w:rPr>
          <w:rFonts w:ascii="Times New Roman" w:hAnsi="Times New Roman" w:cs="Times New Roman"/>
        </w:rPr>
        <w:t xml:space="preserve"> Their average latency to enter the open region was </w:t>
      </w:r>
      <w:r w:rsidR="007F7051">
        <w:rPr>
          <w:rFonts w:ascii="Times New Roman" w:hAnsi="Times New Roman" w:cs="Times New Roman"/>
        </w:rPr>
        <w:t>55</w:t>
      </w:r>
      <w:r w:rsidR="0082756A">
        <w:rPr>
          <w:rFonts w:ascii="Times New Roman" w:hAnsi="Times New Roman" w:cs="Times New Roman"/>
        </w:rPr>
        <w:t xml:space="preserve"> s with a standard deviation of </w:t>
      </w:r>
      <w:r w:rsidR="007F7051">
        <w:rPr>
          <w:rFonts w:ascii="Times New Roman" w:hAnsi="Times New Roman" w:cs="Times New Roman"/>
        </w:rPr>
        <w:t>90</w:t>
      </w:r>
      <w:r w:rsidR="0082756A">
        <w:rPr>
          <w:rFonts w:ascii="Times New Roman" w:hAnsi="Times New Roman" w:cs="Times New Roman"/>
        </w:rPr>
        <w:t>.</w:t>
      </w:r>
      <w:r w:rsidR="00CA2F07">
        <w:rPr>
          <w:rFonts w:ascii="Times New Roman" w:hAnsi="Times New Roman" w:cs="Times New Roman"/>
        </w:rPr>
        <w:t>85</w:t>
      </w:r>
      <w:r w:rsidR="00594F93">
        <w:rPr>
          <w:rFonts w:ascii="Times New Roman" w:hAnsi="Times New Roman" w:cs="Times New Roman"/>
        </w:rPr>
        <w:t xml:space="preserve"> (Fig. 6C). </w:t>
      </w:r>
    </w:p>
    <w:p w14:paraId="374EF3B7" w14:textId="6836DC9D" w:rsidR="008E1D83" w:rsidRDefault="008E1D83" w:rsidP="0082756A">
      <w:pPr>
        <w:spacing w:line="480" w:lineRule="auto"/>
        <w:rPr>
          <w:rFonts w:ascii="Times New Roman" w:hAnsi="Times New Roman" w:cs="Times New Roman"/>
        </w:rPr>
      </w:pPr>
    </w:p>
    <w:p w14:paraId="1FAB4381" w14:textId="1CB9741D" w:rsidR="0082756A" w:rsidRDefault="008E1D83" w:rsidP="0082756A">
      <w:pPr>
        <w:spacing w:line="480" w:lineRule="auto"/>
        <w:rPr>
          <w:rFonts w:ascii="Times New Roman" w:hAnsi="Times New Roman" w:cs="Times New Roman"/>
        </w:rPr>
      </w:pPr>
      <w:r>
        <w:rPr>
          <w:noProof/>
        </w:rPr>
        <w:lastRenderedPageBreak/>
        <mc:AlternateContent>
          <mc:Choice Requires="wps">
            <w:drawing>
              <wp:anchor distT="0" distB="0" distL="114300" distR="114300" simplePos="0" relativeHeight="251670528" behindDoc="1" locked="0" layoutInCell="1" allowOverlap="1" wp14:anchorId="4EBB2E0E" wp14:editId="1855EFFA">
                <wp:simplePos x="0" y="0"/>
                <wp:positionH relativeFrom="column">
                  <wp:posOffset>4356166</wp:posOffset>
                </wp:positionH>
                <wp:positionV relativeFrom="paragraph">
                  <wp:posOffset>673735</wp:posOffset>
                </wp:positionV>
                <wp:extent cx="2249805" cy="2068830"/>
                <wp:effectExtent l="0" t="0" r="0" b="1270"/>
                <wp:wrapTight wrapText="bothSides">
                  <wp:wrapPolygon edited="0">
                    <wp:start x="0" y="0"/>
                    <wp:lineTo x="0" y="21481"/>
                    <wp:lineTo x="21460" y="21481"/>
                    <wp:lineTo x="21460"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2249805" cy="2068830"/>
                        </a:xfrm>
                        <a:prstGeom prst="rect">
                          <a:avLst/>
                        </a:prstGeom>
                        <a:solidFill>
                          <a:schemeClr val="lt1"/>
                        </a:solidFill>
                        <a:ln w="6350">
                          <a:noFill/>
                        </a:ln>
                      </wps:spPr>
                      <wps:txbx>
                        <w:txbxContent>
                          <w:p w14:paraId="4875DAF3" w14:textId="11F23FD6" w:rsidR="001B518C" w:rsidRPr="005D4C5C" w:rsidRDefault="001B518C" w:rsidP="001B518C">
                            <w:pPr>
                              <w:rPr>
                                <w:rFonts w:ascii="Times New Roman" w:hAnsi="Times New Roman" w:cs="Times New Roman"/>
                                <w:noProof/>
                              </w:rPr>
                            </w:pPr>
                            <w:r w:rsidRPr="00B34CD0">
                              <w:rPr>
                                <w:rFonts w:ascii="Times New Roman" w:hAnsi="Times New Roman" w:cs="Times New Roman"/>
                                <w:noProof/>
                              </w:rPr>
                              <w:t xml:space="preserve">Figure </w:t>
                            </w:r>
                            <w:r>
                              <w:rPr>
                                <w:rFonts w:ascii="Times New Roman" w:hAnsi="Times New Roman" w:cs="Times New Roman"/>
                                <w:noProof/>
                              </w:rPr>
                              <w:t>7.</w:t>
                            </w:r>
                            <w:r w:rsidRPr="00B34CD0">
                              <w:rPr>
                                <w:rFonts w:ascii="Times New Roman" w:hAnsi="Times New Roman" w:cs="Times New Roman"/>
                                <w:noProof/>
                              </w:rPr>
                              <w:t xml:space="preserve"> Mean time spent in open regions (A), closed regions (B), and latency to enter open region (C) for each individual mouse during the bup (1</w:t>
                            </w:r>
                            <w:r w:rsidR="00FE1ADE">
                              <w:rPr>
                                <w:rFonts w:ascii="Times New Roman" w:hAnsi="Times New Roman" w:cs="Times New Roman"/>
                                <w:noProof/>
                              </w:rPr>
                              <w:t xml:space="preserve">0 </w:t>
                            </w:r>
                            <w:r w:rsidRPr="00B34CD0">
                              <w:rPr>
                                <w:rFonts w:ascii="Times New Roman" w:hAnsi="Times New Roman" w:cs="Times New Roman"/>
                                <w:noProof/>
                              </w:rPr>
                              <w:t xml:space="preserve">mg/kg) experiment. </w:t>
                            </w:r>
                            <w:r w:rsidR="00A01790">
                              <w:rPr>
                                <w:rFonts w:ascii="Times New Roman" w:hAnsi="Times New Roman" w:cs="Times New Roman"/>
                                <w:noProof/>
                              </w:rPr>
                              <w:t>Each point represents an individual mouse, and the y-axis displays mean time in minutes (A, B) and seconds (C) along with the standard deviation.</w:t>
                            </w:r>
                          </w:p>
                          <w:p w14:paraId="6C5D87CC" w14:textId="77777777" w:rsidR="001B518C" w:rsidRDefault="001B518C" w:rsidP="001B518C">
                            <w:pPr>
                              <w:spacing w:line="480" w:lineRule="auto"/>
                              <w:rPr>
                                <w:rFonts w:ascii="Times New Roman" w:hAnsi="Times New Roman" w:cs="Times New Roman"/>
                                <w:b/>
                                <w:bCs/>
                              </w:rPr>
                            </w:pPr>
                          </w:p>
                          <w:p w14:paraId="5B2F900C" w14:textId="77777777" w:rsidR="001B518C" w:rsidRDefault="001B518C" w:rsidP="001B5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B2E0E" id="Text Box 27" o:spid="_x0000_s1033" type="#_x0000_t202" style="position:absolute;margin-left:343pt;margin-top:53.05pt;width:177.15pt;height:16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" fillcolor="white [3201]" stroked="f" strokeweight=".5pt">
                <v:textbox>
                  <w:txbxContent>
                    <w:p w14:paraId="4875DAF3" w14:textId="11F23FD6" w:rsidR="001B518C" w:rsidRPr="005D4C5C" w:rsidRDefault="001B518C" w:rsidP="001B518C">
                      <w:pPr>
                        <w:rPr>
                          <w:rFonts w:ascii="Times New Roman" w:hAnsi="Times New Roman" w:cs="Times New Roman"/>
                          <w:noProof/>
                        </w:rPr>
                      </w:pPr>
                      <w:r w:rsidRPr="00B34CD0">
                        <w:rPr>
                          <w:rFonts w:ascii="Times New Roman" w:hAnsi="Times New Roman" w:cs="Times New Roman"/>
                          <w:noProof/>
                        </w:rPr>
                        <w:t xml:space="preserve">Figure </w:t>
                      </w:r>
                      <w:r>
                        <w:rPr>
                          <w:rFonts w:ascii="Times New Roman" w:hAnsi="Times New Roman" w:cs="Times New Roman"/>
                          <w:noProof/>
                        </w:rPr>
                        <w:t>7.</w:t>
                      </w:r>
                      <w:r w:rsidRPr="00B34CD0">
                        <w:rPr>
                          <w:rFonts w:ascii="Times New Roman" w:hAnsi="Times New Roman" w:cs="Times New Roman"/>
                          <w:noProof/>
                        </w:rPr>
                        <w:t xml:space="preserve"> Mean time spent in open regions (A), closed regions (B), and latency to enter open region (C) for each individual mouse during the bup (1</w:t>
                      </w:r>
                      <w:r w:rsidR="00FE1ADE">
                        <w:rPr>
                          <w:rFonts w:ascii="Times New Roman" w:hAnsi="Times New Roman" w:cs="Times New Roman"/>
                          <w:noProof/>
                        </w:rPr>
                        <w:t xml:space="preserve">0 </w:t>
                      </w:r>
                      <w:r w:rsidRPr="00B34CD0">
                        <w:rPr>
                          <w:rFonts w:ascii="Times New Roman" w:hAnsi="Times New Roman" w:cs="Times New Roman"/>
                          <w:noProof/>
                        </w:rPr>
                        <w:t xml:space="preserve">mg/kg) experiment. </w:t>
                      </w:r>
                      <w:r w:rsidR="00A01790">
                        <w:rPr>
                          <w:rFonts w:ascii="Times New Roman" w:hAnsi="Times New Roman" w:cs="Times New Roman"/>
                          <w:noProof/>
                        </w:rPr>
                        <w:t>Each point represents an individual mouse, and the y-axis displays mean time in minutes (A, B) and seconds (C) along with the standard deviation.</w:t>
                      </w:r>
                    </w:p>
                    <w:p w14:paraId="6C5D87CC" w14:textId="77777777" w:rsidR="001B518C" w:rsidRDefault="001B518C" w:rsidP="001B518C">
                      <w:pPr>
                        <w:spacing w:line="480" w:lineRule="auto"/>
                        <w:rPr>
                          <w:rFonts w:ascii="Times New Roman" w:hAnsi="Times New Roman" w:cs="Times New Roman"/>
                          <w:b/>
                          <w:bCs/>
                        </w:rPr>
                      </w:pPr>
                    </w:p>
                    <w:p w14:paraId="5B2F900C" w14:textId="77777777" w:rsidR="001B518C" w:rsidRDefault="001B518C" w:rsidP="001B518C"/>
                  </w:txbxContent>
                </v:textbox>
                <w10:wrap type="tight"/>
              </v:shape>
            </w:pict>
          </mc:Fallback>
        </mc:AlternateContent>
      </w:r>
      <w:r w:rsidRPr="008E1D83">
        <w:rPr>
          <w:rFonts w:ascii="Times New Roman" w:hAnsi="Times New Roman" w:cs="Times New Roman"/>
          <w:noProof/>
        </w:rPr>
        <w:drawing>
          <wp:anchor distT="0" distB="0" distL="114300" distR="114300" simplePos="0" relativeHeight="251698176" behindDoc="0" locked="0" layoutInCell="1" allowOverlap="1" wp14:anchorId="7DC35D77" wp14:editId="4A42FA65">
            <wp:simplePos x="0" y="0"/>
            <wp:positionH relativeFrom="column">
              <wp:posOffset>-96252</wp:posOffset>
            </wp:positionH>
            <wp:positionV relativeFrom="paragraph">
              <wp:posOffset>604687</wp:posOffset>
            </wp:positionV>
            <wp:extent cx="4452934" cy="1904866"/>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52934" cy="1904866"/>
                    </a:xfrm>
                    <a:prstGeom prst="rect">
                      <a:avLst/>
                    </a:prstGeom>
                  </pic:spPr>
                </pic:pic>
              </a:graphicData>
            </a:graphic>
            <wp14:sizeRelH relativeFrom="page">
              <wp14:pctWidth>0</wp14:pctWidth>
            </wp14:sizeRelH>
            <wp14:sizeRelV relativeFrom="page">
              <wp14:pctHeight>0</wp14:pctHeight>
            </wp14:sizeRelV>
          </wp:anchor>
        </w:drawing>
      </w:r>
      <w:r w:rsidR="0082756A">
        <w:rPr>
          <w:rFonts w:ascii="Times New Roman" w:hAnsi="Times New Roman" w:cs="Times New Roman"/>
          <w:b/>
          <w:bCs/>
        </w:rPr>
        <w:t xml:space="preserve">Buprenorphine (10 mg/kg) Injection: </w:t>
      </w:r>
      <w:r w:rsidR="001C49CF">
        <w:rPr>
          <w:rFonts w:ascii="Times New Roman" w:hAnsi="Times New Roman" w:cs="Times New Roman"/>
        </w:rPr>
        <w:t xml:space="preserve">Figure 7 summarizes measures taken after mice were administered 10 mg/kg of buprenorphine one h prior to being </w:t>
      </w:r>
      <w:r w:rsidR="005924C1">
        <w:rPr>
          <w:rFonts w:ascii="Times New Roman" w:hAnsi="Times New Roman" w:cs="Times New Roman"/>
        </w:rPr>
        <w:t>placed on</w:t>
      </w:r>
      <w:r w:rsidR="001C49CF">
        <w:rPr>
          <w:rFonts w:ascii="Times New Roman" w:hAnsi="Times New Roman" w:cs="Times New Roman"/>
        </w:rPr>
        <w:t xml:space="preserve"> the EZM. </w:t>
      </w:r>
      <w:r w:rsidR="0082756A">
        <w:rPr>
          <w:rFonts w:ascii="Times New Roman" w:hAnsi="Times New Roman" w:cs="Times New Roman"/>
        </w:rPr>
        <w:t xml:space="preserve">On average, mice spent </w:t>
      </w:r>
      <w:r w:rsidR="005D6B0A">
        <w:rPr>
          <w:rFonts w:ascii="Times New Roman" w:hAnsi="Times New Roman" w:cs="Times New Roman"/>
        </w:rPr>
        <w:t>0</w:t>
      </w:r>
      <w:r w:rsidR="0082756A">
        <w:rPr>
          <w:rFonts w:ascii="Times New Roman" w:hAnsi="Times New Roman" w:cs="Times New Roman"/>
        </w:rPr>
        <w:t>.</w:t>
      </w:r>
      <w:r w:rsidR="00290D58">
        <w:rPr>
          <w:rFonts w:ascii="Times New Roman" w:hAnsi="Times New Roman" w:cs="Times New Roman"/>
        </w:rPr>
        <w:t>33</w:t>
      </w:r>
      <w:r w:rsidR="0082756A">
        <w:rPr>
          <w:rFonts w:ascii="Times New Roman" w:hAnsi="Times New Roman" w:cs="Times New Roman"/>
        </w:rPr>
        <w:t xml:space="preserve"> min in the open regions and 4.</w:t>
      </w:r>
      <w:r w:rsidR="00290D58">
        <w:rPr>
          <w:rFonts w:ascii="Times New Roman" w:hAnsi="Times New Roman" w:cs="Times New Roman"/>
        </w:rPr>
        <w:t>67</w:t>
      </w:r>
      <w:r w:rsidR="0082756A">
        <w:rPr>
          <w:rFonts w:ascii="Times New Roman" w:hAnsi="Times New Roman" w:cs="Times New Roman"/>
        </w:rPr>
        <w:t xml:space="preserve"> min in the closed regions of the maze with a standard deviation of </w:t>
      </w:r>
      <w:r w:rsidR="005D6B0A">
        <w:rPr>
          <w:rFonts w:ascii="Times New Roman" w:hAnsi="Times New Roman" w:cs="Times New Roman"/>
        </w:rPr>
        <w:t>0</w:t>
      </w:r>
      <w:r w:rsidR="0082756A">
        <w:rPr>
          <w:rFonts w:ascii="Times New Roman" w:hAnsi="Times New Roman" w:cs="Times New Roman"/>
        </w:rPr>
        <w:t>.</w:t>
      </w:r>
      <w:r w:rsidR="00290D58">
        <w:rPr>
          <w:rFonts w:ascii="Times New Roman" w:hAnsi="Times New Roman" w:cs="Times New Roman"/>
        </w:rPr>
        <w:t>60</w:t>
      </w:r>
      <w:r w:rsidR="00594F93">
        <w:rPr>
          <w:rFonts w:ascii="Times New Roman" w:hAnsi="Times New Roman" w:cs="Times New Roman"/>
        </w:rPr>
        <w:t xml:space="preserve"> (Fig. 7A, B).</w:t>
      </w:r>
      <w:r w:rsidR="0082756A">
        <w:rPr>
          <w:rFonts w:ascii="Times New Roman" w:hAnsi="Times New Roman" w:cs="Times New Roman"/>
        </w:rPr>
        <w:t xml:space="preserve"> Their average latency to enter the open region was </w:t>
      </w:r>
      <w:r w:rsidR="00290D58">
        <w:rPr>
          <w:rFonts w:ascii="Times New Roman" w:hAnsi="Times New Roman" w:cs="Times New Roman"/>
        </w:rPr>
        <w:t>107</w:t>
      </w:r>
      <w:r w:rsidR="0082756A">
        <w:rPr>
          <w:rFonts w:ascii="Times New Roman" w:hAnsi="Times New Roman" w:cs="Times New Roman"/>
        </w:rPr>
        <w:t xml:space="preserve"> s with a standard deviation of </w:t>
      </w:r>
      <w:r w:rsidR="00290D58">
        <w:rPr>
          <w:rFonts w:ascii="Times New Roman" w:hAnsi="Times New Roman" w:cs="Times New Roman"/>
        </w:rPr>
        <w:t>115.07</w:t>
      </w:r>
      <w:r w:rsidR="00594F93">
        <w:rPr>
          <w:rFonts w:ascii="Times New Roman" w:hAnsi="Times New Roman" w:cs="Times New Roman"/>
        </w:rPr>
        <w:t xml:space="preserve"> (Fig. 7C)</w:t>
      </w:r>
      <w:r w:rsidR="0082756A">
        <w:rPr>
          <w:rFonts w:ascii="Times New Roman" w:hAnsi="Times New Roman" w:cs="Times New Roman"/>
        </w:rPr>
        <w:t>.</w:t>
      </w:r>
    </w:p>
    <w:p w14:paraId="68EE38E1" w14:textId="06A2144C" w:rsidR="001B518C" w:rsidRDefault="00DD6A84" w:rsidP="00DD6A84">
      <w:pPr>
        <w:rPr>
          <w:rFonts w:ascii="Times New Roman" w:hAnsi="Times New Roman" w:cs="Times New Roman"/>
        </w:rPr>
      </w:pPr>
      <w:r>
        <w:rPr>
          <w:rFonts w:ascii="Times New Roman" w:hAnsi="Times New Roman" w:cs="Times New Roman"/>
        </w:rPr>
        <w:br w:type="page"/>
      </w:r>
    </w:p>
    <w:p w14:paraId="62E36E1F" w14:textId="5187D4E0" w:rsidR="00025568" w:rsidRDefault="001C49CF" w:rsidP="0082756A">
      <w:pPr>
        <w:spacing w:line="480" w:lineRule="auto"/>
        <w:rPr>
          <w:rFonts w:ascii="Times New Roman" w:hAnsi="Times New Roman" w:cs="Times New Roman"/>
        </w:rPr>
      </w:pPr>
      <w:r>
        <w:rPr>
          <w:rFonts w:ascii="Times New Roman" w:hAnsi="Times New Roman" w:cs="Times New Roman"/>
          <w:b/>
          <w:bCs/>
        </w:rPr>
        <w:lastRenderedPageBreak/>
        <w:t xml:space="preserve">EZM Behavior Varied with Buprenorphine Dose: </w:t>
      </w:r>
      <w:r w:rsidR="00DD6A84">
        <w:rPr>
          <w:rFonts w:ascii="Times New Roman" w:hAnsi="Times New Roman" w:cs="Times New Roman"/>
        </w:rPr>
        <w:t xml:space="preserve"> </w:t>
      </w:r>
      <w:r>
        <w:rPr>
          <w:rFonts w:ascii="Times New Roman" w:hAnsi="Times New Roman" w:cs="Times New Roman"/>
        </w:rPr>
        <w:t xml:space="preserve">Repeated measures ANOVA followed by Dunnett’s post-hoc test revealed a significant dose-main effect on each of the three dependent measures. ANOVA revealed a buprenorphine dose effect of time spent in the open </w:t>
      </w:r>
      <w:r w:rsidR="002819C0">
        <w:rPr>
          <w:rFonts w:ascii="Times New Roman" w:hAnsi="Times New Roman" w:cs="Times New Roman"/>
        </w:rPr>
        <w:t>regions</w:t>
      </w:r>
    </w:p>
    <w:p w14:paraId="5FF9E434" w14:textId="00AF6C7D" w:rsidR="00E42659" w:rsidRDefault="008E1D83" w:rsidP="0082756A">
      <w:pPr>
        <w:spacing w:line="480" w:lineRule="auto"/>
        <w:rPr>
          <w:rFonts w:ascii="Times New Roman" w:hAnsi="Times New Roman" w:cs="Times New Roman"/>
        </w:rPr>
      </w:pPr>
      <w:r>
        <w:rPr>
          <w:noProof/>
        </w:rPr>
        <mc:AlternateContent>
          <mc:Choice Requires="wps">
            <w:drawing>
              <wp:anchor distT="0" distB="0" distL="114300" distR="114300" simplePos="0" relativeHeight="251650048" behindDoc="1" locked="0" layoutInCell="1" allowOverlap="1" wp14:anchorId="11112758" wp14:editId="12B162D4">
                <wp:simplePos x="0" y="0"/>
                <wp:positionH relativeFrom="column">
                  <wp:posOffset>-66675</wp:posOffset>
                </wp:positionH>
                <wp:positionV relativeFrom="paragraph">
                  <wp:posOffset>4991408</wp:posOffset>
                </wp:positionV>
                <wp:extent cx="6203315" cy="1672590"/>
                <wp:effectExtent l="0" t="0" r="0" b="3810"/>
                <wp:wrapTight wrapText="bothSides">
                  <wp:wrapPolygon edited="0">
                    <wp:start x="0" y="0"/>
                    <wp:lineTo x="0" y="21485"/>
                    <wp:lineTo x="21536" y="21485"/>
                    <wp:lineTo x="21536"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6203315" cy="1672590"/>
                        </a:xfrm>
                        <a:prstGeom prst="rect">
                          <a:avLst/>
                        </a:prstGeom>
                        <a:solidFill>
                          <a:schemeClr val="lt1"/>
                        </a:solidFill>
                        <a:ln w="6350">
                          <a:noFill/>
                        </a:ln>
                      </wps:spPr>
                      <wps:txbx>
                        <w:txbxContent>
                          <w:p w14:paraId="22DB1C64" w14:textId="65F1CA08" w:rsidR="00910852" w:rsidRPr="00910852" w:rsidRDefault="00910852" w:rsidP="00910852">
                            <w:pPr>
                              <w:rPr>
                                <w:rFonts w:ascii="Times New Roman" w:hAnsi="Times New Roman" w:cs="Times New Roman"/>
                              </w:rPr>
                            </w:pPr>
                            <w:r w:rsidRPr="00910852">
                              <w:rPr>
                                <w:rFonts w:ascii="Times New Roman" w:hAnsi="Times New Roman" w:cs="Times New Roman"/>
                              </w:rPr>
                              <w:t>Figure 8. Summary of the three dependent variables measured across the control and three treatment groups (Bup 0.3, 1, and 10 mg/kg). Figure 8A represents the mean time spent in the open regions in minutes, Figure 8B represents the mean time spent in the closed regions in minutes, and Figure 8C represents the mean latency to enter the open region in seconds. The y-axis displays time in minutes (A, B) and seconds (C) along with the standard deviation. Asterisks indicate significant differences by Dunnett’s test</w:t>
                            </w:r>
                            <w:r w:rsidR="005D4C5C">
                              <w:rPr>
                                <w:rFonts w:ascii="Times New Roman" w:hAnsi="Times New Roman" w:cs="Times New Roman"/>
                              </w:rPr>
                              <w:t xml:space="preserve"> comparing measures after saline and 10 mg/kg buprenorphine.</w:t>
                            </w:r>
                          </w:p>
                          <w:p w14:paraId="6AC1FDB5" w14:textId="56C8266C" w:rsidR="007D7C04" w:rsidRPr="00603128" w:rsidRDefault="007D7C04">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12758" id="Text Box 23" o:spid="_x0000_s1034" type="#_x0000_t202" style="position:absolute;margin-left:-5.25pt;margin-top:393pt;width:488.45pt;height:13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" fillcolor="white [3201]" stroked="f" strokeweight=".5pt">
                <v:textbox>
                  <w:txbxContent>
                    <w:p w14:paraId="22DB1C64" w14:textId="65F1CA08" w:rsidR="00910852" w:rsidRPr="00910852" w:rsidRDefault="00910852" w:rsidP="00910852">
                      <w:pPr>
                        <w:rPr>
                          <w:rFonts w:ascii="Times New Roman" w:hAnsi="Times New Roman" w:cs="Times New Roman"/>
                        </w:rPr>
                      </w:pPr>
                      <w:r w:rsidRPr="00910852">
                        <w:rPr>
                          <w:rFonts w:ascii="Times New Roman" w:hAnsi="Times New Roman" w:cs="Times New Roman"/>
                        </w:rPr>
                        <w:t>Figure 8. Summary of the three dependent variables measured across the control and three treatment groups (Bup 0.3, 1, and 10 mg/kg). Figure 8A represents the mean time spent in the open regions in minutes, Figure 8B represents the mean time spent in the closed regions in minutes, and Figure 8C represents the mean latency to enter the open region in seconds. The y-axis displays time in minutes (A, B) and seconds (C) along with the standard deviation. Asterisks indicate significant differences by Dunnett’s test</w:t>
                      </w:r>
                      <w:r w:rsidR="005D4C5C">
                        <w:rPr>
                          <w:rFonts w:ascii="Times New Roman" w:hAnsi="Times New Roman" w:cs="Times New Roman"/>
                        </w:rPr>
                        <w:t xml:space="preserve"> comparing measures after saline and 10 mg/kg buprenorphine.</w:t>
                      </w:r>
                    </w:p>
                    <w:p w14:paraId="6AC1FDB5" w14:textId="56C8266C" w:rsidR="007D7C04" w:rsidRPr="00603128" w:rsidRDefault="007D7C04">
                      <w:pPr>
                        <w:rPr>
                          <w:rFonts w:ascii="Times New Roman" w:hAnsi="Times New Roman" w:cs="Times New Roman"/>
                        </w:rPr>
                      </w:pPr>
                    </w:p>
                  </w:txbxContent>
                </v:textbox>
                <w10:wrap type="tight"/>
              </v:shape>
            </w:pict>
          </mc:Fallback>
        </mc:AlternateContent>
      </w:r>
      <w:r w:rsidRPr="008E1D83">
        <w:rPr>
          <w:rFonts w:ascii="Times New Roman" w:hAnsi="Times New Roman" w:cs="Times New Roman"/>
          <w:noProof/>
        </w:rPr>
        <w:drawing>
          <wp:anchor distT="0" distB="0" distL="114300" distR="114300" simplePos="0" relativeHeight="251699200" behindDoc="0" locked="0" layoutInCell="1" allowOverlap="1" wp14:anchorId="46BC0C97" wp14:editId="5CE7F1FE">
            <wp:simplePos x="0" y="0"/>
            <wp:positionH relativeFrom="column">
              <wp:posOffset>-193040</wp:posOffset>
            </wp:positionH>
            <wp:positionV relativeFrom="paragraph">
              <wp:posOffset>2076450</wp:posOffset>
            </wp:positionV>
            <wp:extent cx="6484620" cy="2911475"/>
            <wp:effectExtent l="0" t="0" r="508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84620" cy="2911475"/>
                    </a:xfrm>
                    <a:prstGeom prst="rect">
                      <a:avLst/>
                    </a:prstGeom>
                  </pic:spPr>
                </pic:pic>
              </a:graphicData>
            </a:graphic>
            <wp14:sizeRelH relativeFrom="page">
              <wp14:pctWidth>0</wp14:pctWidth>
            </wp14:sizeRelH>
            <wp14:sizeRelV relativeFrom="page">
              <wp14:pctHeight>0</wp14:pctHeight>
            </wp14:sizeRelV>
          </wp:anchor>
        </w:drawing>
      </w:r>
      <w:r w:rsidR="00025568">
        <w:rPr>
          <w:rFonts w:ascii="Times New Roman" w:hAnsi="Times New Roman" w:cs="Times New Roman"/>
        </w:rPr>
        <w:t xml:space="preserve"> </w:t>
      </w:r>
      <w:r w:rsidRPr="008E1D83">
        <w:rPr>
          <w:rFonts w:ascii="Times New Roman" w:hAnsi="Times New Roman" w:cs="Times New Roman"/>
        </w:rPr>
        <w:t xml:space="preserve"> </w:t>
      </w:r>
      <w:r w:rsidR="00025568">
        <w:rPr>
          <w:rFonts w:ascii="Times New Roman" w:hAnsi="Times New Roman" w:cs="Times New Roman"/>
        </w:rPr>
        <w:t>(</w:t>
      </w:r>
      <w:r w:rsidR="002819C0">
        <w:rPr>
          <w:rFonts w:ascii="Times New Roman" w:hAnsi="Times New Roman" w:cs="Times New Roman"/>
        </w:rPr>
        <w:t>F</w:t>
      </w:r>
      <w:r w:rsidR="00F20BF1">
        <w:rPr>
          <w:rFonts w:ascii="Times New Roman" w:hAnsi="Times New Roman" w:cs="Times New Roman"/>
        </w:rPr>
        <w:t xml:space="preserve"> =</w:t>
      </w:r>
      <w:r w:rsidR="005D6B0A">
        <w:rPr>
          <w:rFonts w:ascii="Times New Roman" w:hAnsi="Times New Roman" w:cs="Times New Roman"/>
        </w:rPr>
        <w:t xml:space="preserve"> </w:t>
      </w:r>
      <w:r w:rsidR="0013369E">
        <w:rPr>
          <w:rFonts w:ascii="Times New Roman" w:hAnsi="Times New Roman" w:cs="Times New Roman"/>
        </w:rPr>
        <w:t>6.973</w:t>
      </w:r>
      <w:r w:rsidR="005D6B0A">
        <w:rPr>
          <w:rFonts w:ascii="Times New Roman" w:hAnsi="Times New Roman" w:cs="Times New Roman"/>
        </w:rPr>
        <w:t xml:space="preserve">; d.f. = 1.999, 17.99; </w:t>
      </w:r>
      <w:r w:rsidR="00F20BF1">
        <w:rPr>
          <w:rFonts w:ascii="Times New Roman" w:hAnsi="Times New Roman" w:cs="Times New Roman"/>
        </w:rPr>
        <w:t>P</w:t>
      </w:r>
      <w:r w:rsidR="005D6B0A">
        <w:rPr>
          <w:rFonts w:ascii="Times New Roman" w:hAnsi="Times New Roman" w:cs="Times New Roman"/>
        </w:rPr>
        <w:t xml:space="preserve"> </w:t>
      </w:r>
      <w:r w:rsidR="002819C0">
        <w:rPr>
          <w:rFonts w:ascii="Times New Roman" w:hAnsi="Times New Roman" w:cs="Times New Roman"/>
        </w:rPr>
        <w:t>=</w:t>
      </w:r>
      <w:r w:rsidR="00F20BF1">
        <w:rPr>
          <w:rFonts w:ascii="Times New Roman" w:hAnsi="Times New Roman" w:cs="Times New Roman"/>
        </w:rPr>
        <w:t xml:space="preserve"> </w:t>
      </w:r>
      <w:r w:rsidR="00637135">
        <w:rPr>
          <w:rFonts w:ascii="Times New Roman" w:hAnsi="Times New Roman" w:cs="Times New Roman"/>
        </w:rPr>
        <w:t>0</w:t>
      </w:r>
      <w:r w:rsidR="00F20BF1">
        <w:rPr>
          <w:rFonts w:ascii="Times New Roman" w:hAnsi="Times New Roman" w:cs="Times New Roman"/>
        </w:rPr>
        <w:t>.0057</w:t>
      </w:r>
      <w:r w:rsidR="002819C0">
        <w:rPr>
          <w:rFonts w:ascii="Times New Roman" w:hAnsi="Times New Roman" w:cs="Times New Roman"/>
        </w:rPr>
        <w:t xml:space="preserve">) and </w:t>
      </w:r>
      <w:r w:rsidR="001C49CF">
        <w:rPr>
          <w:rFonts w:ascii="Times New Roman" w:hAnsi="Times New Roman" w:cs="Times New Roman"/>
        </w:rPr>
        <w:t>time</w:t>
      </w:r>
      <w:r w:rsidR="002819C0">
        <w:rPr>
          <w:rFonts w:ascii="Times New Roman" w:hAnsi="Times New Roman" w:cs="Times New Roman"/>
        </w:rPr>
        <w:t xml:space="preserve"> spent</w:t>
      </w:r>
      <w:r w:rsidR="001C49CF">
        <w:rPr>
          <w:rFonts w:ascii="Times New Roman" w:hAnsi="Times New Roman" w:cs="Times New Roman"/>
        </w:rPr>
        <w:t xml:space="preserve"> in the closed regions</w:t>
      </w:r>
      <w:r w:rsidR="002819C0">
        <w:rPr>
          <w:rFonts w:ascii="Times New Roman" w:hAnsi="Times New Roman" w:cs="Times New Roman"/>
        </w:rPr>
        <w:t xml:space="preserve"> of the EZM (F</w:t>
      </w:r>
      <w:r w:rsidR="005D6B0A">
        <w:rPr>
          <w:rFonts w:ascii="Times New Roman" w:hAnsi="Times New Roman" w:cs="Times New Roman"/>
        </w:rPr>
        <w:t xml:space="preserve"> = 6.973; d.f. = </w:t>
      </w:r>
      <w:r w:rsidR="00F20BF1">
        <w:rPr>
          <w:rFonts w:ascii="Times New Roman" w:hAnsi="Times New Roman" w:cs="Times New Roman"/>
        </w:rPr>
        <w:t>1.999, 17.</w:t>
      </w:r>
      <w:r w:rsidR="005D6B0A">
        <w:rPr>
          <w:rFonts w:ascii="Times New Roman" w:hAnsi="Times New Roman" w:cs="Times New Roman"/>
        </w:rPr>
        <w:t>99;</w:t>
      </w:r>
      <w:r w:rsidR="00F20BF1">
        <w:rPr>
          <w:rFonts w:ascii="Times New Roman" w:hAnsi="Times New Roman" w:cs="Times New Roman"/>
        </w:rPr>
        <w:t xml:space="preserve"> P</w:t>
      </w:r>
      <w:r w:rsidR="00254108">
        <w:rPr>
          <w:rFonts w:ascii="Times New Roman" w:hAnsi="Times New Roman" w:cs="Times New Roman"/>
        </w:rPr>
        <w:t xml:space="preserve"> </w:t>
      </w:r>
      <w:r w:rsidR="00F20BF1">
        <w:rPr>
          <w:rFonts w:ascii="Times New Roman" w:hAnsi="Times New Roman" w:cs="Times New Roman"/>
        </w:rPr>
        <w:t xml:space="preserve">= </w:t>
      </w:r>
      <w:r w:rsidR="00254108">
        <w:rPr>
          <w:rFonts w:ascii="Times New Roman" w:hAnsi="Times New Roman" w:cs="Times New Roman"/>
        </w:rPr>
        <w:t>0</w:t>
      </w:r>
      <w:r w:rsidR="00F20BF1">
        <w:rPr>
          <w:rFonts w:ascii="Times New Roman" w:hAnsi="Times New Roman" w:cs="Times New Roman"/>
        </w:rPr>
        <w:t>.0057)</w:t>
      </w:r>
      <w:r w:rsidR="002819C0">
        <w:rPr>
          <w:rFonts w:ascii="Times New Roman" w:hAnsi="Times New Roman" w:cs="Times New Roman"/>
        </w:rPr>
        <w:t>, along with the</w:t>
      </w:r>
      <w:r w:rsidR="001C49CF">
        <w:rPr>
          <w:rFonts w:ascii="Times New Roman" w:hAnsi="Times New Roman" w:cs="Times New Roman"/>
        </w:rPr>
        <w:t xml:space="preserve"> latency to enter the open region </w:t>
      </w:r>
      <w:r w:rsidR="00F20BF1">
        <w:rPr>
          <w:rFonts w:ascii="Times New Roman" w:hAnsi="Times New Roman" w:cs="Times New Roman"/>
        </w:rPr>
        <w:t>(F</w:t>
      </w:r>
      <w:r w:rsidR="00FB2F67">
        <w:rPr>
          <w:rFonts w:ascii="Times New Roman" w:hAnsi="Times New Roman" w:cs="Times New Roman"/>
        </w:rPr>
        <w:t xml:space="preserve"> = 5.501; d.f. =</w:t>
      </w:r>
      <w:r w:rsidR="00F20BF1">
        <w:rPr>
          <w:rFonts w:ascii="Times New Roman" w:hAnsi="Times New Roman" w:cs="Times New Roman"/>
        </w:rPr>
        <w:t xml:space="preserve"> 1.802, 16.22</w:t>
      </w:r>
      <w:r w:rsidR="00FB2F67">
        <w:rPr>
          <w:rFonts w:ascii="Times New Roman" w:hAnsi="Times New Roman" w:cs="Times New Roman"/>
        </w:rPr>
        <w:t>;</w:t>
      </w:r>
      <w:r w:rsidR="00F20BF1">
        <w:rPr>
          <w:rFonts w:ascii="Times New Roman" w:hAnsi="Times New Roman" w:cs="Times New Roman"/>
        </w:rPr>
        <w:t xml:space="preserve"> P</w:t>
      </w:r>
      <w:r w:rsidR="00FB2F67">
        <w:rPr>
          <w:rFonts w:ascii="Times New Roman" w:hAnsi="Times New Roman" w:cs="Times New Roman"/>
        </w:rPr>
        <w:t xml:space="preserve"> </w:t>
      </w:r>
      <w:r w:rsidR="00F20BF1">
        <w:rPr>
          <w:rFonts w:ascii="Times New Roman" w:hAnsi="Times New Roman" w:cs="Times New Roman"/>
        </w:rPr>
        <w:t xml:space="preserve">= </w:t>
      </w:r>
      <w:r w:rsidR="00637135">
        <w:rPr>
          <w:rFonts w:ascii="Times New Roman" w:hAnsi="Times New Roman" w:cs="Times New Roman"/>
        </w:rPr>
        <w:t>0</w:t>
      </w:r>
      <w:r w:rsidR="00F20BF1">
        <w:rPr>
          <w:rFonts w:ascii="Times New Roman" w:hAnsi="Times New Roman" w:cs="Times New Roman"/>
        </w:rPr>
        <w:t xml:space="preserve">.0171). </w:t>
      </w:r>
      <w:r w:rsidR="00BC7CAD">
        <w:rPr>
          <w:rFonts w:ascii="Times New Roman" w:hAnsi="Times New Roman" w:cs="Times New Roman"/>
        </w:rPr>
        <w:t>The Dunnett’s post-hoc test revealed that the 10 mg/kg dose of buprenorphine caused a statistically significant decrease in time spent in open regions (P</w:t>
      </w:r>
      <w:r w:rsidR="009E493A">
        <w:rPr>
          <w:rFonts w:ascii="Times New Roman" w:hAnsi="Times New Roman" w:cs="Times New Roman"/>
        </w:rPr>
        <w:t xml:space="preserve"> </w:t>
      </w:r>
      <w:r w:rsidR="00BC7CAD">
        <w:rPr>
          <w:rFonts w:ascii="Times New Roman" w:hAnsi="Times New Roman" w:cs="Times New Roman"/>
        </w:rPr>
        <w:t xml:space="preserve">= </w:t>
      </w:r>
      <w:r w:rsidR="005924C1">
        <w:rPr>
          <w:rFonts w:ascii="Times New Roman" w:hAnsi="Times New Roman" w:cs="Times New Roman"/>
        </w:rPr>
        <w:t>0</w:t>
      </w:r>
      <w:r w:rsidR="00BC7CAD">
        <w:rPr>
          <w:rFonts w:ascii="Times New Roman" w:hAnsi="Times New Roman" w:cs="Times New Roman"/>
        </w:rPr>
        <w:t>.0</w:t>
      </w:r>
      <w:r w:rsidR="00025568">
        <w:rPr>
          <w:rFonts w:ascii="Times New Roman" w:hAnsi="Times New Roman" w:cs="Times New Roman"/>
        </w:rPr>
        <w:t>2</w:t>
      </w:r>
      <w:r w:rsidR="004C38CD">
        <w:rPr>
          <w:rFonts w:ascii="Times New Roman" w:hAnsi="Times New Roman" w:cs="Times New Roman"/>
        </w:rPr>
        <w:t>)</w:t>
      </w:r>
      <w:r w:rsidR="00BC7CAD">
        <w:rPr>
          <w:rFonts w:ascii="Times New Roman" w:hAnsi="Times New Roman" w:cs="Times New Roman"/>
        </w:rPr>
        <w:t>, increase in time spent in closed regions (P</w:t>
      </w:r>
      <w:r w:rsidR="009E493A">
        <w:rPr>
          <w:rFonts w:ascii="Times New Roman" w:hAnsi="Times New Roman" w:cs="Times New Roman"/>
        </w:rPr>
        <w:t xml:space="preserve"> </w:t>
      </w:r>
      <w:r w:rsidR="00BC7CAD">
        <w:rPr>
          <w:rFonts w:ascii="Times New Roman" w:hAnsi="Times New Roman" w:cs="Times New Roman"/>
        </w:rPr>
        <w:t xml:space="preserve">= </w:t>
      </w:r>
      <w:r w:rsidR="005924C1">
        <w:rPr>
          <w:rFonts w:ascii="Times New Roman" w:hAnsi="Times New Roman" w:cs="Times New Roman"/>
        </w:rPr>
        <w:t>0</w:t>
      </w:r>
      <w:r w:rsidR="00BC7CAD">
        <w:rPr>
          <w:rFonts w:ascii="Times New Roman" w:hAnsi="Times New Roman" w:cs="Times New Roman"/>
        </w:rPr>
        <w:t>.0</w:t>
      </w:r>
      <w:r w:rsidR="00025568">
        <w:rPr>
          <w:rFonts w:ascii="Times New Roman" w:hAnsi="Times New Roman" w:cs="Times New Roman"/>
        </w:rPr>
        <w:t>2)</w:t>
      </w:r>
      <w:r w:rsidR="00BC7CAD">
        <w:rPr>
          <w:rFonts w:ascii="Times New Roman" w:hAnsi="Times New Roman" w:cs="Times New Roman"/>
        </w:rPr>
        <w:t>, and increase in latency to enter the open region (P</w:t>
      </w:r>
      <w:r w:rsidR="009E493A">
        <w:rPr>
          <w:rFonts w:ascii="Times New Roman" w:hAnsi="Times New Roman" w:cs="Times New Roman"/>
        </w:rPr>
        <w:t xml:space="preserve"> </w:t>
      </w:r>
      <w:r w:rsidR="00BC7CAD">
        <w:rPr>
          <w:rFonts w:ascii="Times New Roman" w:hAnsi="Times New Roman" w:cs="Times New Roman"/>
        </w:rPr>
        <w:t xml:space="preserve">= </w:t>
      </w:r>
      <w:r w:rsidR="005924C1">
        <w:rPr>
          <w:rFonts w:ascii="Times New Roman" w:hAnsi="Times New Roman" w:cs="Times New Roman"/>
        </w:rPr>
        <w:t>0</w:t>
      </w:r>
      <w:r w:rsidR="00BC7CAD">
        <w:rPr>
          <w:rFonts w:ascii="Times New Roman" w:hAnsi="Times New Roman" w:cs="Times New Roman"/>
        </w:rPr>
        <w:t>.0</w:t>
      </w:r>
      <w:r w:rsidR="00025568">
        <w:rPr>
          <w:rFonts w:ascii="Times New Roman" w:hAnsi="Times New Roman" w:cs="Times New Roman"/>
        </w:rPr>
        <w:t>4</w:t>
      </w:r>
      <w:r w:rsidR="00BC7CAD">
        <w:rPr>
          <w:rFonts w:ascii="Times New Roman" w:hAnsi="Times New Roman" w:cs="Times New Roman"/>
        </w:rPr>
        <w:t>)</w:t>
      </w:r>
      <w:r w:rsidR="00025568">
        <w:rPr>
          <w:rFonts w:ascii="Times New Roman" w:hAnsi="Times New Roman" w:cs="Times New Roman"/>
        </w:rPr>
        <w:t xml:space="preserve"> as compared to the control. </w:t>
      </w:r>
    </w:p>
    <w:p w14:paraId="140382FB" w14:textId="5D327402" w:rsidR="00B24C14" w:rsidRDefault="00B24C14" w:rsidP="000E6370">
      <w:pPr>
        <w:rPr>
          <w:rFonts w:ascii="Times New Roman" w:hAnsi="Times New Roman" w:cs="Times New Roman"/>
        </w:rPr>
      </w:pPr>
    </w:p>
    <w:p w14:paraId="55637167" w14:textId="3EB6A3D0" w:rsidR="000E6370" w:rsidRDefault="00744284" w:rsidP="00744284">
      <w:pPr>
        <w:rPr>
          <w:rFonts w:ascii="Times New Roman" w:hAnsi="Times New Roman" w:cs="Times New Roman"/>
        </w:rPr>
      </w:pPr>
      <w:r>
        <w:rPr>
          <w:rFonts w:ascii="Times New Roman" w:hAnsi="Times New Roman" w:cs="Times New Roman"/>
          <w:b/>
          <w:bCs/>
        </w:rPr>
        <w:t xml:space="preserve">      </w:t>
      </w:r>
    </w:p>
    <w:tbl>
      <w:tblPr>
        <w:tblStyle w:val="TableGrid"/>
        <w:tblpPr w:leftFromText="180" w:rightFromText="180" w:vertAnchor="page" w:horzAnchor="margin" w:tblpY="1883"/>
        <w:tblW w:w="0" w:type="auto"/>
        <w:tblLook w:val="04A0" w:firstRow="1" w:lastRow="0" w:firstColumn="1" w:lastColumn="0" w:noHBand="0" w:noVBand="1"/>
      </w:tblPr>
      <w:tblGrid>
        <w:gridCol w:w="1345"/>
        <w:gridCol w:w="900"/>
        <w:gridCol w:w="810"/>
        <w:gridCol w:w="810"/>
        <w:gridCol w:w="810"/>
      </w:tblGrid>
      <w:tr w:rsidR="001B676A" w14:paraId="7351672F" w14:textId="77777777" w:rsidTr="002735D1">
        <w:trPr>
          <w:trHeight w:val="260"/>
        </w:trPr>
        <w:tc>
          <w:tcPr>
            <w:tcW w:w="1345" w:type="dxa"/>
            <w:vMerge w:val="restart"/>
            <w:shd w:val="clear" w:color="auto" w:fill="BFBFBF" w:themeFill="background1" w:themeFillShade="BF"/>
          </w:tcPr>
          <w:p w14:paraId="3E2FDB6B" w14:textId="77777777" w:rsidR="001B676A" w:rsidRPr="0051641C" w:rsidRDefault="001B676A" w:rsidP="001B676A">
            <w:pPr>
              <w:rPr>
                <w:sz w:val="20"/>
                <w:szCs w:val="20"/>
              </w:rPr>
            </w:pPr>
          </w:p>
        </w:tc>
        <w:tc>
          <w:tcPr>
            <w:tcW w:w="900" w:type="dxa"/>
            <w:shd w:val="clear" w:color="auto" w:fill="auto"/>
          </w:tcPr>
          <w:p w14:paraId="4D016259" w14:textId="77777777" w:rsidR="001B676A" w:rsidRPr="0051641C" w:rsidRDefault="001B676A" w:rsidP="001B676A">
            <w:pPr>
              <w:rPr>
                <w:rFonts w:ascii="Times New Roman" w:hAnsi="Times New Roman" w:cs="Times New Roman"/>
                <w:b/>
                <w:bCs/>
                <w:sz w:val="20"/>
                <w:szCs w:val="20"/>
              </w:rPr>
            </w:pPr>
          </w:p>
        </w:tc>
        <w:tc>
          <w:tcPr>
            <w:tcW w:w="2430" w:type="dxa"/>
            <w:gridSpan w:val="3"/>
          </w:tcPr>
          <w:p w14:paraId="4926DF4D" w14:textId="45C8E695" w:rsidR="001B676A" w:rsidRPr="0051641C" w:rsidRDefault="001B676A" w:rsidP="001B676A">
            <w:pPr>
              <w:rPr>
                <w:rFonts w:ascii="Times New Roman" w:hAnsi="Times New Roman" w:cs="Times New Roman"/>
                <w:b/>
                <w:bCs/>
                <w:sz w:val="20"/>
                <w:szCs w:val="20"/>
              </w:rPr>
            </w:pPr>
            <w:r>
              <w:rPr>
                <w:rFonts w:ascii="Times New Roman" w:hAnsi="Times New Roman" w:cs="Times New Roman"/>
                <w:b/>
                <w:bCs/>
                <w:sz w:val="20"/>
                <w:szCs w:val="20"/>
              </w:rPr>
              <w:t>Buprenorphine (mg/kg)</w:t>
            </w:r>
          </w:p>
        </w:tc>
      </w:tr>
      <w:tr w:rsidR="001B676A" w14:paraId="2A67AAB3" w14:textId="77777777" w:rsidTr="002735D1">
        <w:trPr>
          <w:trHeight w:val="148"/>
        </w:trPr>
        <w:tc>
          <w:tcPr>
            <w:tcW w:w="1345" w:type="dxa"/>
            <w:vMerge/>
            <w:shd w:val="clear" w:color="auto" w:fill="BFBFBF" w:themeFill="background1" w:themeFillShade="BF"/>
          </w:tcPr>
          <w:p w14:paraId="14F06A97" w14:textId="77777777" w:rsidR="001B676A" w:rsidRPr="0051641C" w:rsidRDefault="001B676A" w:rsidP="001B676A">
            <w:pPr>
              <w:rPr>
                <w:sz w:val="20"/>
                <w:szCs w:val="20"/>
              </w:rPr>
            </w:pPr>
          </w:p>
        </w:tc>
        <w:tc>
          <w:tcPr>
            <w:tcW w:w="900" w:type="dxa"/>
          </w:tcPr>
          <w:p w14:paraId="6635E7B6" w14:textId="77777777" w:rsidR="001B676A" w:rsidRPr="0051641C" w:rsidRDefault="001B676A" w:rsidP="001B676A">
            <w:pPr>
              <w:rPr>
                <w:rFonts w:ascii="Times New Roman" w:hAnsi="Times New Roman" w:cs="Times New Roman"/>
                <w:b/>
                <w:bCs/>
                <w:sz w:val="20"/>
                <w:szCs w:val="20"/>
              </w:rPr>
            </w:pPr>
            <w:r w:rsidRPr="0051641C">
              <w:rPr>
                <w:rFonts w:ascii="Times New Roman" w:hAnsi="Times New Roman" w:cs="Times New Roman"/>
                <w:b/>
                <w:bCs/>
                <w:sz w:val="20"/>
                <w:szCs w:val="20"/>
              </w:rPr>
              <w:t>Saline</w:t>
            </w:r>
          </w:p>
        </w:tc>
        <w:tc>
          <w:tcPr>
            <w:tcW w:w="810" w:type="dxa"/>
          </w:tcPr>
          <w:p w14:paraId="3D072E8C" w14:textId="77777777" w:rsidR="001B676A" w:rsidRPr="0051641C" w:rsidRDefault="001B676A" w:rsidP="001B676A">
            <w:pPr>
              <w:rPr>
                <w:rFonts w:ascii="Times New Roman" w:hAnsi="Times New Roman" w:cs="Times New Roman"/>
                <w:b/>
                <w:bCs/>
                <w:sz w:val="20"/>
                <w:szCs w:val="20"/>
              </w:rPr>
            </w:pPr>
            <w:r>
              <w:rPr>
                <w:rFonts w:ascii="Times New Roman" w:hAnsi="Times New Roman" w:cs="Times New Roman"/>
                <w:b/>
                <w:bCs/>
                <w:sz w:val="20"/>
                <w:szCs w:val="20"/>
              </w:rPr>
              <w:t>0.3</w:t>
            </w:r>
          </w:p>
        </w:tc>
        <w:tc>
          <w:tcPr>
            <w:tcW w:w="810" w:type="dxa"/>
          </w:tcPr>
          <w:p w14:paraId="57918D3F" w14:textId="77777777" w:rsidR="001B676A" w:rsidRPr="0051641C" w:rsidRDefault="001B676A" w:rsidP="001B676A">
            <w:pPr>
              <w:rPr>
                <w:rFonts w:ascii="Times New Roman" w:hAnsi="Times New Roman" w:cs="Times New Roman"/>
                <w:b/>
                <w:bCs/>
                <w:sz w:val="20"/>
                <w:szCs w:val="20"/>
              </w:rPr>
            </w:pPr>
            <w:r>
              <w:rPr>
                <w:rFonts w:ascii="Times New Roman" w:hAnsi="Times New Roman" w:cs="Times New Roman"/>
                <w:b/>
                <w:bCs/>
                <w:sz w:val="20"/>
                <w:szCs w:val="20"/>
              </w:rPr>
              <w:t>1</w:t>
            </w:r>
          </w:p>
        </w:tc>
        <w:tc>
          <w:tcPr>
            <w:tcW w:w="810" w:type="dxa"/>
          </w:tcPr>
          <w:p w14:paraId="05E4824E" w14:textId="77777777" w:rsidR="001B676A" w:rsidRPr="0051641C" w:rsidRDefault="001B676A" w:rsidP="001B676A">
            <w:pPr>
              <w:rPr>
                <w:rFonts w:ascii="Times New Roman" w:hAnsi="Times New Roman" w:cs="Times New Roman"/>
                <w:b/>
                <w:bCs/>
                <w:sz w:val="20"/>
                <w:szCs w:val="20"/>
              </w:rPr>
            </w:pPr>
            <w:r>
              <w:rPr>
                <w:rFonts w:ascii="Times New Roman" w:hAnsi="Times New Roman" w:cs="Times New Roman"/>
                <w:b/>
                <w:bCs/>
                <w:sz w:val="20"/>
                <w:szCs w:val="20"/>
              </w:rPr>
              <w:t>10</w:t>
            </w:r>
          </w:p>
        </w:tc>
      </w:tr>
      <w:tr w:rsidR="001B676A" w14:paraId="74AB7E50" w14:textId="77777777" w:rsidTr="002735D1">
        <w:trPr>
          <w:trHeight w:val="332"/>
        </w:trPr>
        <w:tc>
          <w:tcPr>
            <w:tcW w:w="1345" w:type="dxa"/>
          </w:tcPr>
          <w:p w14:paraId="660C6FFD" w14:textId="77777777" w:rsidR="001B676A" w:rsidRDefault="001B676A" w:rsidP="001B676A">
            <w:pPr>
              <w:rPr>
                <w:rFonts w:ascii="Times New Roman" w:hAnsi="Times New Roman" w:cs="Times New Roman"/>
                <w:b/>
                <w:bCs/>
                <w:sz w:val="20"/>
                <w:szCs w:val="20"/>
              </w:rPr>
            </w:pPr>
            <w:r>
              <w:rPr>
                <w:rFonts w:ascii="Times New Roman" w:hAnsi="Times New Roman" w:cs="Times New Roman"/>
                <w:b/>
                <w:bCs/>
                <w:sz w:val="20"/>
                <w:szCs w:val="20"/>
              </w:rPr>
              <w:t>Minutes</w:t>
            </w:r>
          </w:p>
          <w:p w14:paraId="06312A62" w14:textId="77777777" w:rsidR="001B676A" w:rsidRPr="0051641C" w:rsidRDefault="001B676A" w:rsidP="001B676A">
            <w:pPr>
              <w:rPr>
                <w:rFonts w:ascii="Times New Roman" w:hAnsi="Times New Roman" w:cs="Times New Roman"/>
                <w:b/>
                <w:bCs/>
                <w:sz w:val="20"/>
                <w:szCs w:val="20"/>
              </w:rPr>
            </w:pPr>
            <w:r>
              <w:rPr>
                <w:rFonts w:ascii="Times New Roman" w:hAnsi="Times New Roman" w:cs="Times New Roman"/>
                <w:b/>
                <w:bCs/>
                <w:sz w:val="20"/>
                <w:szCs w:val="20"/>
              </w:rPr>
              <w:t xml:space="preserve">(Mean </w:t>
            </w:r>
            <w:r w:rsidRPr="000B43B1">
              <w:rPr>
                <w:rFonts w:ascii="Times New Roman" w:hAnsi="Times New Roman" w:cs="Times New Roman"/>
                <w:b/>
                <w:bCs/>
                <w:sz w:val="20"/>
                <w:szCs w:val="20"/>
                <w:u w:val="single"/>
              </w:rPr>
              <w:t>+</w:t>
            </w:r>
            <w:r>
              <w:rPr>
                <w:rFonts w:ascii="Times New Roman" w:hAnsi="Times New Roman" w:cs="Times New Roman"/>
                <w:b/>
                <w:bCs/>
                <w:sz w:val="20"/>
                <w:szCs w:val="20"/>
              </w:rPr>
              <w:t xml:space="preserve"> SD)</w:t>
            </w:r>
          </w:p>
        </w:tc>
        <w:tc>
          <w:tcPr>
            <w:tcW w:w="900" w:type="dxa"/>
          </w:tcPr>
          <w:p w14:paraId="2733B38A" w14:textId="77777777" w:rsidR="001B676A" w:rsidRPr="0051641C" w:rsidRDefault="001B676A" w:rsidP="001B676A">
            <w:pPr>
              <w:rPr>
                <w:rFonts w:ascii="Times New Roman" w:hAnsi="Times New Roman" w:cs="Times New Roman"/>
                <w:sz w:val="20"/>
                <w:szCs w:val="20"/>
              </w:rPr>
            </w:pPr>
            <w:r>
              <w:rPr>
                <w:rFonts w:ascii="Times New Roman" w:hAnsi="Times New Roman" w:cs="Times New Roman"/>
                <w:sz w:val="20"/>
                <w:szCs w:val="20"/>
              </w:rPr>
              <w:t>0</w:t>
            </w:r>
            <w:r w:rsidRPr="0051641C">
              <w:rPr>
                <w:rFonts w:ascii="Times New Roman" w:hAnsi="Times New Roman" w:cs="Times New Roman"/>
                <w:sz w:val="20"/>
                <w:szCs w:val="20"/>
              </w:rPr>
              <w:t xml:space="preserve">.83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0.52</w:t>
            </w:r>
          </w:p>
        </w:tc>
        <w:tc>
          <w:tcPr>
            <w:tcW w:w="810" w:type="dxa"/>
          </w:tcPr>
          <w:p w14:paraId="057B88FB" w14:textId="77777777" w:rsidR="001B676A" w:rsidRPr="0051641C" w:rsidRDefault="001B676A" w:rsidP="001B676A">
            <w:pPr>
              <w:rPr>
                <w:rFonts w:ascii="Times New Roman" w:hAnsi="Times New Roman" w:cs="Times New Roman"/>
                <w:sz w:val="20"/>
                <w:szCs w:val="20"/>
              </w:rPr>
            </w:pPr>
            <w:r>
              <w:rPr>
                <w:rFonts w:ascii="Times New Roman" w:hAnsi="Times New Roman" w:cs="Times New Roman"/>
                <w:sz w:val="20"/>
                <w:szCs w:val="20"/>
              </w:rPr>
              <w:t>0</w:t>
            </w:r>
            <w:r w:rsidRPr="0051641C">
              <w:rPr>
                <w:rFonts w:ascii="Times New Roman" w:hAnsi="Times New Roman" w:cs="Times New Roman"/>
                <w:sz w:val="20"/>
                <w:szCs w:val="20"/>
              </w:rPr>
              <w:t xml:space="preserve">.90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0.67</w:t>
            </w:r>
          </w:p>
        </w:tc>
        <w:tc>
          <w:tcPr>
            <w:tcW w:w="810" w:type="dxa"/>
          </w:tcPr>
          <w:p w14:paraId="6F42C279" w14:textId="77777777" w:rsidR="001B676A" w:rsidRPr="0051641C" w:rsidRDefault="001B676A" w:rsidP="001B676A">
            <w:pPr>
              <w:rPr>
                <w:rFonts w:ascii="Times New Roman" w:hAnsi="Times New Roman" w:cs="Times New Roman"/>
                <w:sz w:val="20"/>
                <w:szCs w:val="20"/>
              </w:rPr>
            </w:pPr>
            <w:r>
              <w:rPr>
                <w:rFonts w:ascii="Times New Roman" w:hAnsi="Times New Roman" w:cs="Times New Roman"/>
                <w:sz w:val="20"/>
                <w:szCs w:val="20"/>
              </w:rPr>
              <w:t>0</w:t>
            </w:r>
            <w:r w:rsidRPr="0051641C">
              <w:rPr>
                <w:rFonts w:ascii="Times New Roman" w:hAnsi="Times New Roman" w:cs="Times New Roman"/>
                <w:sz w:val="20"/>
                <w:szCs w:val="20"/>
              </w:rPr>
              <w:t xml:space="preserve">.48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0.53</w:t>
            </w:r>
          </w:p>
        </w:tc>
        <w:tc>
          <w:tcPr>
            <w:tcW w:w="810" w:type="dxa"/>
          </w:tcPr>
          <w:p w14:paraId="6F2B8C1F" w14:textId="77777777" w:rsidR="001B676A" w:rsidRPr="0051641C" w:rsidRDefault="001B676A" w:rsidP="001B676A">
            <w:pPr>
              <w:rPr>
                <w:rFonts w:ascii="Times New Roman" w:hAnsi="Times New Roman" w:cs="Times New Roman"/>
                <w:sz w:val="20"/>
                <w:szCs w:val="20"/>
              </w:rPr>
            </w:pPr>
            <w:r>
              <w:rPr>
                <w:rFonts w:ascii="Times New Roman" w:hAnsi="Times New Roman" w:cs="Times New Roman"/>
                <w:sz w:val="20"/>
                <w:szCs w:val="20"/>
              </w:rPr>
              <w:t>0</w:t>
            </w:r>
            <w:r w:rsidRPr="0051641C">
              <w:rPr>
                <w:rFonts w:ascii="Times New Roman" w:hAnsi="Times New Roman" w:cs="Times New Roman"/>
                <w:sz w:val="20"/>
                <w:szCs w:val="20"/>
              </w:rPr>
              <w:t xml:space="preserve">.33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0.60</w:t>
            </w:r>
          </w:p>
        </w:tc>
      </w:tr>
    </w:tbl>
    <w:tbl>
      <w:tblPr>
        <w:tblStyle w:val="TableGrid"/>
        <w:tblpPr w:leftFromText="180" w:rightFromText="180" w:vertAnchor="text" w:horzAnchor="page" w:tblpX="6902" w:tblpY="465"/>
        <w:tblW w:w="0" w:type="auto"/>
        <w:tblLook w:val="04A0" w:firstRow="1" w:lastRow="0" w:firstColumn="1" w:lastColumn="0" w:noHBand="0" w:noVBand="1"/>
      </w:tblPr>
      <w:tblGrid>
        <w:gridCol w:w="1345"/>
        <w:gridCol w:w="900"/>
        <w:gridCol w:w="810"/>
        <w:gridCol w:w="900"/>
        <w:gridCol w:w="810"/>
      </w:tblGrid>
      <w:tr w:rsidR="002735D1" w14:paraId="547B3F94" w14:textId="77777777" w:rsidTr="002735D1">
        <w:trPr>
          <w:trHeight w:val="80"/>
        </w:trPr>
        <w:tc>
          <w:tcPr>
            <w:tcW w:w="1345" w:type="dxa"/>
            <w:vMerge w:val="restart"/>
            <w:shd w:val="clear" w:color="auto" w:fill="BFBFBF" w:themeFill="background1" w:themeFillShade="BF"/>
          </w:tcPr>
          <w:p w14:paraId="49AB1CB8" w14:textId="77777777" w:rsidR="002735D1" w:rsidRPr="0051641C" w:rsidRDefault="002735D1" w:rsidP="002735D1">
            <w:pPr>
              <w:rPr>
                <w:rFonts w:ascii="Times New Roman" w:hAnsi="Times New Roman" w:cs="Times New Roman"/>
                <w:sz w:val="20"/>
                <w:szCs w:val="20"/>
              </w:rPr>
            </w:pPr>
          </w:p>
        </w:tc>
        <w:tc>
          <w:tcPr>
            <w:tcW w:w="900" w:type="dxa"/>
          </w:tcPr>
          <w:p w14:paraId="44798966" w14:textId="77777777" w:rsidR="002735D1" w:rsidRPr="0051641C" w:rsidRDefault="002735D1" w:rsidP="002735D1">
            <w:pPr>
              <w:rPr>
                <w:rFonts w:ascii="Times New Roman" w:hAnsi="Times New Roman" w:cs="Times New Roman"/>
                <w:b/>
                <w:bCs/>
                <w:sz w:val="20"/>
                <w:szCs w:val="20"/>
              </w:rPr>
            </w:pPr>
          </w:p>
        </w:tc>
        <w:tc>
          <w:tcPr>
            <w:tcW w:w="2520" w:type="dxa"/>
            <w:gridSpan w:val="3"/>
          </w:tcPr>
          <w:p w14:paraId="0598DDA2" w14:textId="77777777" w:rsidR="002735D1" w:rsidRPr="0051641C" w:rsidRDefault="002735D1" w:rsidP="002735D1">
            <w:pPr>
              <w:rPr>
                <w:rFonts w:ascii="Times New Roman" w:hAnsi="Times New Roman" w:cs="Times New Roman"/>
                <w:b/>
                <w:bCs/>
                <w:sz w:val="20"/>
                <w:szCs w:val="20"/>
              </w:rPr>
            </w:pPr>
            <w:r>
              <w:rPr>
                <w:rFonts w:ascii="Times New Roman" w:hAnsi="Times New Roman" w:cs="Times New Roman"/>
                <w:b/>
                <w:bCs/>
                <w:sz w:val="20"/>
                <w:szCs w:val="20"/>
              </w:rPr>
              <w:t>Buprenorphine (mg/kg)</w:t>
            </w:r>
          </w:p>
        </w:tc>
      </w:tr>
      <w:tr w:rsidR="002735D1" w14:paraId="74E08FD5" w14:textId="77777777" w:rsidTr="002735D1">
        <w:trPr>
          <w:trHeight w:val="75"/>
        </w:trPr>
        <w:tc>
          <w:tcPr>
            <w:tcW w:w="1345" w:type="dxa"/>
            <w:vMerge/>
            <w:shd w:val="clear" w:color="auto" w:fill="BFBFBF" w:themeFill="background1" w:themeFillShade="BF"/>
          </w:tcPr>
          <w:p w14:paraId="174305A8" w14:textId="77777777" w:rsidR="002735D1" w:rsidRPr="0051641C" w:rsidRDefault="002735D1" w:rsidP="002735D1">
            <w:pPr>
              <w:rPr>
                <w:rFonts w:ascii="Times New Roman" w:hAnsi="Times New Roman" w:cs="Times New Roman"/>
                <w:sz w:val="20"/>
                <w:szCs w:val="20"/>
              </w:rPr>
            </w:pPr>
          </w:p>
        </w:tc>
        <w:tc>
          <w:tcPr>
            <w:tcW w:w="900" w:type="dxa"/>
          </w:tcPr>
          <w:p w14:paraId="013CBF4C" w14:textId="77777777" w:rsidR="002735D1" w:rsidRPr="0051641C" w:rsidRDefault="002735D1" w:rsidP="002735D1">
            <w:pPr>
              <w:rPr>
                <w:rFonts w:ascii="Times New Roman" w:hAnsi="Times New Roman" w:cs="Times New Roman"/>
                <w:b/>
                <w:bCs/>
                <w:sz w:val="20"/>
                <w:szCs w:val="20"/>
              </w:rPr>
            </w:pPr>
            <w:r w:rsidRPr="0051641C">
              <w:rPr>
                <w:rFonts w:ascii="Times New Roman" w:hAnsi="Times New Roman" w:cs="Times New Roman"/>
                <w:b/>
                <w:bCs/>
                <w:sz w:val="20"/>
                <w:szCs w:val="20"/>
              </w:rPr>
              <w:t>Saline</w:t>
            </w:r>
          </w:p>
        </w:tc>
        <w:tc>
          <w:tcPr>
            <w:tcW w:w="810" w:type="dxa"/>
          </w:tcPr>
          <w:p w14:paraId="1283821B" w14:textId="77777777" w:rsidR="002735D1" w:rsidRPr="0051641C" w:rsidRDefault="002735D1" w:rsidP="002735D1">
            <w:pPr>
              <w:rPr>
                <w:rFonts w:ascii="Times New Roman" w:hAnsi="Times New Roman" w:cs="Times New Roman"/>
                <w:b/>
                <w:bCs/>
                <w:sz w:val="20"/>
                <w:szCs w:val="20"/>
              </w:rPr>
            </w:pPr>
            <w:r>
              <w:rPr>
                <w:rFonts w:ascii="Times New Roman" w:hAnsi="Times New Roman" w:cs="Times New Roman"/>
                <w:b/>
                <w:bCs/>
                <w:sz w:val="20"/>
                <w:szCs w:val="20"/>
              </w:rPr>
              <w:t>0.3</w:t>
            </w:r>
          </w:p>
        </w:tc>
        <w:tc>
          <w:tcPr>
            <w:tcW w:w="900" w:type="dxa"/>
          </w:tcPr>
          <w:p w14:paraId="5A2301D3" w14:textId="77777777" w:rsidR="002735D1" w:rsidRPr="0051641C" w:rsidRDefault="002735D1" w:rsidP="002735D1">
            <w:pPr>
              <w:rPr>
                <w:rFonts w:ascii="Times New Roman" w:hAnsi="Times New Roman" w:cs="Times New Roman"/>
                <w:b/>
                <w:bCs/>
                <w:sz w:val="20"/>
                <w:szCs w:val="20"/>
              </w:rPr>
            </w:pPr>
            <w:r>
              <w:rPr>
                <w:rFonts w:ascii="Times New Roman" w:hAnsi="Times New Roman" w:cs="Times New Roman"/>
                <w:b/>
                <w:bCs/>
                <w:sz w:val="20"/>
                <w:szCs w:val="20"/>
              </w:rPr>
              <w:t>1</w:t>
            </w:r>
          </w:p>
        </w:tc>
        <w:tc>
          <w:tcPr>
            <w:tcW w:w="810" w:type="dxa"/>
          </w:tcPr>
          <w:p w14:paraId="0C09F3F4" w14:textId="77777777" w:rsidR="002735D1" w:rsidRPr="0051641C" w:rsidRDefault="002735D1" w:rsidP="002735D1">
            <w:pPr>
              <w:rPr>
                <w:rFonts w:ascii="Times New Roman" w:hAnsi="Times New Roman" w:cs="Times New Roman"/>
                <w:b/>
                <w:bCs/>
                <w:sz w:val="20"/>
                <w:szCs w:val="20"/>
              </w:rPr>
            </w:pPr>
            <w:r>
              <w:rPr>
                <w:rFonts w:ascii="Times New Roman" w:hAnsi="Times New Roman" w:cs="Times New Roman"/>
                <w:b/>
                <w:bCs/>
                <w:sz w:val="20"/>
                <w:szCs w:val="20"/>
              </w:rPr>
              <w:t>10</w:t>
            </w:r>
          </w:p>
        </w:tc>
      </w:tr>
      <w:tr w:rsidR="002735D1" w14:paraId="47D213F8" w14:textId="77777777" w:rsidTr="002735D1">
        <w:trPr>
          <w:trHeight w:val="499"/>
        </w:trPr>
        <w:tc>
          <w:tcPr>
            <w:tcW w:w="1345" w:type="dxa"/>
          </w:tcPr>
          <w:p w14:paraId="65FAE76C" w14:textId="77777777" w:rsidR="002735D1" w:rsidRDefault="002735D1" w:rsidP="002735D1">
            <w:pPr>
              <w:rPr>
                <w:rFonts w:ascii="Times New Roman" w:hAnsi="Times New Roman" w:cs="Times New Roman"/>
                <w:b/>
                <w:bCs/>
                <w:sz w:val="20"/>
                <w:szCs w:val="20"/>
              </w:rPr>
            </w:pPr>
            <w:r w:rsidRPr="0051641C">
              <w:rPr>
                <w:rFonts w:ascii="Times New Roman" w:hAnsi="Times New Roman" w:cs="Times New Roman"/>
                <w:b/>
                <w:bCs/>
                <w:sz w:val="20"/>
                <w:szCs w:val="20"/>
              </w:rPr>
              <w:t xml:space="preserve">Minutes </w:t>
            </w:r>
          </w:p>
          <w:p w14:paraId="658CFC9D" w14:textId="77777777" w:rsidR="002735D1" w:rsidRPr="0051641C" w:rsidRDefault="002735D1" w:rsidP="002735D1">
            <w:pPr>
              <w:rPr>
                <w:rFonts w:ascii="Times New Roman" w:hAnsi="Times New Roman" w:cs="Times New Roman"/>
                <w:b/>
                <w:bCs/>
                <w:sz w:val="20"/>
                <w:szCs w:val="20"/>
              </w:rPr>
            </w:pPr>
            <w:r w:rsidRPr="0051641C">
              <w:rPr>
                <w:rFonts w:ascii="Times New Roman" w:hAnsi="Times New Roman" w:cs="Times New Roman"/>
                <w:b/>
                <w:bCs/>
                <w:sz w:val="20"/>
                <w:szCs w:val="20"/>
              </w:rPr>
              <w:t>(Mean</w:t>
            </w:r>
            <w:r>
              <w:rPr>
                <w:rFonts w:ascii="Times New Roman" w:hAnsi="Times New Roman" w:cs="Times New Roman"/>
                <w:b/>
                <w:bCs/>
                <w:sz w:val="20"/>
                <w:szCs w:val="20"/>
              </w:rPr>
              <w:t xml:space="preserve"> </w:t>
            </w:r>
            <w:r w:rsidRPr="00853018">
              <w:rPr>
                <w:rFonts w:ascii="Times New Roman" w:hAnsi="Times New Roman" w:cs="Times New Roman"/>
                <w:b/>
                <w:bCs/>
                <w:sz w:val="20"/>
                <w:szCs w:val="20"/>
                <w:u w:val="single"/>
              </w:rPr>
              <w:t>+</w:t>
            </w:r>
            <w:r>
              <w:rPr>
                <w:rFonts w:ascii="Times New Roman" w:hAnsi="Times New Roman" w:cs="Times New Roman"/>
                <w:b/>
                <w:bCs/>
                <w:sz w:val="20"/>
                <w:szCs w:val="20"/>
              </w:rPr>
              <w:t xml:space="preserve"> SD)</w:t>
            </w:r>
          </w:p>
        </w:tc>
        <w:tc>
          <w:tcPr>
            <w:tcW w:w="900" w:type="dxa"/>
          </w:tcPr>
          <w:p w14:paraId="6CC3FFD4" w14:textId="77777777" w:rsidR="002735D1" w:rsidRPr="00853018" w:rsidRDefault="002735D1" w:rsidP="002735D1">
            <w:pPr>
              <w:rPr>
                <w:rFonts w:ascii="Times New Roman" w:hAnsi="Times New Roman" w:cs="Times New Roman"/>
                <w:sz w:val="20"/>
                <w:szCs w:val="20"/>
              </w:rPr>
            </w:pPr>
            <w:r w:rsidRPr="0051641C">
              <w:rPr>
                <w:rFonts w:ascii="Times New Roman" w:hAnsi="Times New Roman" w:cs="Times New Roman"/>
                <w:sz w:val="20"/>
                <w:szCs w:val="20"/>
              </w:rPr>
              <w:t xml:space="preserve">4.17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0.52</w:t>
            </w:r>
          </w:p>
        </w:tc>
        <w:tc>
          <w:tcPr>
            <w:tcW w:w="810" w:type="dxa"/>
          </w:tcPr>
          <w:p w14:paraId="363A5E54" w14:textId="77777777" w:rsidR="002735D1" w:rsidRPr="00853018" w:rsidRDefault="002735D1" w:rsidP="002735D1">
            <w:pPr>
              <w:rPr>
                <w:rFonts w:ascii="Times New Roman" w:hAnsi="Times New Roman" w:cs="Times New Roman"/>
                <w:sz w:val="20"/>
                <w:szCs w:val="20"/>
              </w:rPr>
            </w:pPr>
            <w:r w:rsidRPr="0051641C">
              <w:rPr>
                <w:rFonts w:ascii="Times New Roman" w:hAnsi="Times New Roman" w:cs="Times New Roman"/>
                <w:sz w:val="20"/>
                <w:szCs w:val="20"/>
              </w:rPr>
              <w:t xml:space="preserve">4.10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.0.67</w:t>
            </w:r>
          </w:p>
        </w:tc>
        <w:tc>
          <w:tcPr>
            <w:tcW w:w="900" w:type="dxa"/>
          </w:tcPr>
          <w:p w14:paraId="78418F29" w14:textId="77777777" w:rsidR="002735D1" w:rsidRPr="00853018" w:rsidRDefault="002735D1" w:rsidP="002735D1">
            <w:pPr>
              <w:rPr>
                <w:rFonts w:ascii="Times New Roman" w:hAnsi="Times New Roman" w:cs="Times New Roman"/>
                <w:sz w:val="20"/>
                <w:szCs w:val="20"/>
              </w:rPr>
            </w:pPr>
            <w:r w:rsidRPr="0051641C">
              <w:rPr>
                <w:rFonts w:ascii="Times New Roman" w:hAnsi="Times New Roman" w:cs="Times New Roman"/>
                <w:sz w:val="20"/>
                <w:szCs w:val="20"/>
              </w:rPr>
              <w:t>4.52</w:t>
            </w:r>
            <w:r>
              <w:rPr>
                <w:rFonts w:ascii="Times New Roman" w:hAnsi="Times New Roman" w:cs="Times New Roman"/>
                <w:sz w:val="20"/>
                <w:szCs w:val="20"/>
              </w:rPr>
              <w:t xml:space="preserve">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0.53</w:t>
            </w:r>
          </w:p>
        </w:tc>
        <w:tc>
          <w:tcPr>
            <w:tcW w:w="810" w:type="dxa"/>
          </w:tcPr>
          <w:p w14:paraId="061DFF26" w14:textId="77777777" w:rsidR="002735D1" w:rsidRPr="00853018" w:rsidRDefault="002735D1" w:rsidP="002735D1">
            <w:pPr>
              <w:rPr>
                <w:rFonts w:ascii="Times New Roman" w:hAnsi="Times New Roman" w:cs="Times New Roman"/>
                <w:sz w:val="20"/>
                <w:szCs w:val="20"/>
              </w:rPr>
            </w:pPr>
            <w:r w:rsidRPr="0051641C">
              <w:rPr>
                <w:rFonts w:ascii="Times New Roman" w:hAnsi="Times New Roman" w:cs="Times New Roman"/>
                <w:sz w:val="20"/>
                <w:szCs w:val="20"/>
              </w:rPr>
              <w:t xml:space="preserve">4.67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0.60</w:t>
            </w:r>
          </w:p>
        </w:tc>
      </w:tr>
    </w:tbl>
    <w:p w14:paraId="2ADD4428" w14:textId="3FE3F325" w:rsidR="008C0EB8" w:rsidRPr="00323443" w:rsidRDefault="001B676A" w:rsidP="00323443">
      <w:pPr>
        <w:pStyle w:val="ListParagraph"/>
        <w:numPr>
          <w:ilvl w:val="0"/>
          <w:numId w:val="10"/>
        </w:numPr>
        <w:spacing w:line="480" w:lineRule="auto"/>
        <w:rPr>
          <w:rFonts w:ascii="Times New Roman" w:hAnsi="Times New Roman" w:cs="Times New Roman"/>
          <w:b/>
          <w:bCs/>
          <w:u w:val="single"/>
        </w:rPr>
      </w:pPr>
      <w:r w:rsidRPr="00323443">
        <w:rPr>
          <w:rFonts w:ascii="Times New Roman" w:hAnsi="Times New Roman" w:cs="Times New Roman"/>
          <w:b/>
          <w:bCs/>
        </w:rPr>
        <w:t>Time in Open Regions</w:t>
      </w:r>
      <w:r w:rsidR="002735D1" w:rsidRPr="00323443">
        <w:rPr>
          <w:rFonts w:ascii="Times New Roman" w:hAnsi="Times New Roman" w:cs="Times New Roman"/>
          <w:b/>
          <w:bCs/>
        </w:rPr>
        <w:tab/>
      </w:r>
      <w:r w:rsidR="002735D1" w:rsidRPr="00323443">
        <w:rPr>
          <w:rFonts w:ascii="Times New Roman" w:hAnsi="Times New Roman" w:cs="Times New Roman"/>
          <w:b/>
          <w:bCs/>
        </w:rPr>
        <w:tab/>
      </w:r>
      <w:r w:rsidR="002735D1" w:rsidRPr="00323443">
        <w:rPr>
          <w:rFonts w:ascii="Times New Roman" w:hAnsi="Times New Roman" w:cs="Times New Roman"/>
          <w:b/>
          <w:bCs/>
        </w:rPr>
        <w:tab/>
      </w:r>
      <w:r w:rsidR="002735D1" w:rsidRPr="00323443">
        <w:rPr>
          <w:rFonts w:ascii="Times New Roman" w:hAnsi="Times New Roman" w:cs="Times New Roman"/>
          <w:b/>
          <w:bCs/>
        </w:rPr>
        <w:tab/>
        <w:t xml:space="preserve">       </w:t>
      </w:r>
      <w:r w:rsidR="00323443">
        <w:rPr>
          <w:rFonts w:ascii="Times New Roman" w:hAnsi="Times New Roman" w:cs="Times New Roman"/>
          <w:b/>
          <w:bCs/>
        </w:rPr>
        <w:t xml:space="preserve">B. </w:t>
      </w:r>
      <w:r w:rsidR="002735D1" w:rsidRPr="00323443">
        <w:rPr>
          <w:rFonts w:ascii="Times New Roman" w:hAnsi="Times New Roman" w:cs="Times New Roman"/>
          <w:b/>
          <w:bCs/>
        </w:rPr>
        <w:t xml:space="preserve">Time in Closed Regions </w:t>
      </w:r>
      <w:r w:rsidR="00B24C14" w:rsidRPr="00323443">
        <w:rPr>
          <w:rFonts w:ascii="Times New Roman" w:hAnsi="Times New Roman" w:cs="Times New Roman"/>
          <w:b/>
          <w:bCs/>
        </w:rPr>
        <w:br/>
      </w:r>
      <w:r w:rsidR="008C0EB8" w:rsidRPr="00323443">
        <w:rPr>
          <w:rFonts w:ascii="Times New Roman" w:hAnsi="Times New Roman" w:cs="Times New Roman"/>
          <w:b/>
          <w:bCs/>
        </w:rPr>
        <w:t xml:space="preserve">         </w:t>
      </w:r>
    </w:p>
    <w:p w14:paraId="20002AAB" w14:textId="7BAB5DB0" w:rsidR="00893D84" w:rsidRDefault="00893D84" w:rsidP="00893D84">
      <w:pPr>
        <w:spacing w:line="480" w:lineRule="auto"/>
        <w:rPr>
          <w:rFonts w:ascii="Times New Roman" w:hAnsi="Times New Roman" w:cs="Times New Roman"/>
          <w:b/>
          <w:bCs/>
          <w:u w:val="single"/>
        </w:rPr>
      </w:pPr>
    </w:p>
    <w:tbl>
      <w:tblPr>
        <w:tblStyle w:val="TableGrid"/>
        <w:tblpPr w:leftFromText="180" w:rightFromText="180" w:vertAnchor="text" w:horzAnchor="margin" w:tblpY="431"/>
        <w:tblW w:w="0" w:type="auto"/>
        <w:tblLook w:val="04A0" w:firstRow="1" w:lastRow="0" w:firstColumn="1" w:lastColumn="0" w:noHBand="0" w:noVBand="1"/>
      </w:tblPr>
      <w:tblGrid>
        <w:gridCol w:w="1345"/>
        <w:gridCol w:w="900"/>
        <w:gridCol w:w="810"/>
        <w:gridCol w:w="900"/>
        <w:gridCol w:w="900"/>
      </w:tblGrid>
      <w:tr w:rsidR="002735D1" w:rsidRPr="008607AC" w14:paraId="1026958C" w14:textId="77777777" w:rsidTr="002735D1">
        <w:tc>
          <w:tcPr>
            <w:tcW w:w="1345" w:type="dxa"/>
            <w:vMerge w:val="restart"/>
            <w:shd w:val="clear" w:color="auto" w:fill="BFBFBF" w:themeFill="background1" w:themeFillShade="BF"/>
          </w:tcPr>
          <w:p w14:paraId="5E68D49A" w14:textId="77777777" w:rsidR="002735D1" w:rsidRPr="00B24C14" w:rsidRDefault="002735D1" w:rsidP="002735D1">
            <w:pPr>
              <w:rPr>
                <w:rFonts w:ascii="Times New Roman" w:hAnsi="Times New Roman" w:cs="Times New Roman"/>
                <w:sz w:val="20"/>
                <w:szCs w:val="20"/>
              </w:rPr>
            </w:pPr>
          </w:p>
        </w:tc>
        <w:tc>
          <w:tcPr>
            <w:tcW w:w="900" w:type="dxa"/>
          </w:tcPr>
          <w:p w14:paraId="76B10F74" w14:textId="77777777" w:rsidR="002735D1" w:rsidRPr="00B24C14" w:rsidRDefault="002735D1" w:rsidP="002735D1">
            <w:pPr>
              <w:rPr>
                <w:rFonts w:ascii="Times New Roman" w:hAnsi="Times New Roman" w:cs="Times New Roman"/>
                <w:b/>
                <w:bCs/>
                <w:sz w:val="20"/>
                <w:szCs w:val="20"/>
              </w:rPr>
            </w:pPr>
          </w:p>
        </w:tc>
        <w:tc>
          <w:tcPr>
            <w:tcW w:w="2610" w:type="dxa"/>
            <w:gridSpan w:val="3"/>
          </w:tcPr>
          <w:p w14:paraId="01AACA7C" w14:textId="77777777" w:rsidR="002735D1" w:rsidRPr="00B24C14" w:rsidRDefault="002735D1" w:rsidP="002735D1">
            <w:pPr>
              <w:rPr>
                <w:rFonts w:ascii="Times New Roman" w:hAnsi="Times New Roman" w:cs="Times New Roman"/>
                <w:b/>
                <w:bCs/>
                <w:sz w:val="20"/>
                <w:szCs w:val="20"/>
              </w:rPr>
            </w:pPr>
            <w:r>
              <w:rPr>
                <w:rFonts w:ascii="Times New Roman" w:hAnsi="Times New Roman" w:cs="Times New Roman"/>
                <w:b/>
                <w:bCs/>
                <w:sz w:val="20"/>
                <w:szCs w:val="20"/>
              </w:rPr>
              <w:t>Buprenorphine (mg/kg)</w:t>
            </w:r>
          </w:p>
        </w:tc>
      </w:tr>
      <w:tr w:rsidR="002735D1" w:rsidRPr="008607AC" w14:paraId="5DF4AA5D" w14:textId="77777777" w:rsidTr="002735D1">
        <w:tc>
          <w:tcPr>
            <w:tcW w:w="1345" w:type="dxa"/>
            <w:vMerge/>
            <w:shd w:val="clear" w:color="auto" w:fill="BFBFBF" w:themeFill="background1" w:themeFillShade="BF"/>
          </w:tcPr>
          <w:p w14:paraId="3343CC91" w14:textId="77777777" w:rsidR="002735D1" w:rsidRPr="00B24C14" w:rsidRDefault="002735D1" w:rsidP="002735D1">
            <w:pPr>
              <w:rPr>
                <w:rFonts w:ascii="Times New Roman" w:hAnsi="Times New Roman" w:cs="Times New Roman"/>
                <w:sz w:val="20"/>
                <w:szCs w:val="20"/>
              </w:rPr>
            </w:pPr>
          </w:p>
        </w:tc>
        <w:tc>
          <w:tcPr>
            <w:tcW w:w="900" w:type="dxa"/>
          </w:tcPr>
          <w:p w14:paraId="4B0BA3B4" w14:textId="77777777" w:rsidR="002735D1" w:rsidRPr="00B24C14" w:rsidRDefault="002735D1" w:rsidP="002735D1">
            <w:pPr>
              <w:rPr>
                <w:rFonts w:ascii="Times New Roman" w:hAnsi="Times New Roman" w:cs="Times New Roman"/>
                <w:b/>
                <w:bCs/>
                <w:sz w:val="20"/>
                <w:szCs w:val="20"/>
              </w:rPr>
            </w:pPr>
            <w:r w:rsidRPr="00B24C14">
              <w:rPr>
                <w:rFonts w:ascii="Times New Roman" w:hAnsi="Times New Roman" w:cs="Times New Roman"/>
                <w:b/>
                <w:bCs/>
                <w:sz w:val="20"/>
                <w:szCs w:val="20"/>
              </w:rPr>
              <w:t>Saline</w:t>
            </w:r>
          </w:p>
        </w:tc>
        <w:tc>
          <w:tcPr>
            <w:tcW w:w="810" w:type="dxa"/>
          </w:tcPr>
          <w:p w14:paraId="1893FFBE" w14:textId="77777777" w:rsidR="002735D1" w:rsidRPr="00B24C14" w:rsidRDefault="002735D1" w:rsidP="002735D1">
            <w:pPr>
              <w:rPr>
                <w:rFonts w:ascii="Times New Roman" w:hAnsi="Times New Roman" w:cs="Times New Roman"/>
                <w:b/>
                <w:bCs/>
                <w:sz w:val="20"/>
                <w:szCs w:val="20"/>
              </w:rPr>
            </w:pPr>
            <w:r>
              <w:rPr>
                <w:rFonts w:ascii="Times New Roman" w:hAnsi="Times New Roman" w:cs="Times New Roman"/>
                <w:b/>
                <w:bCs/>
                <w:sz w:val="20"/>
                <w:szCs w:val="20"/>
              </w:rPr>
              <w:t>0.3</w:t>
            </w:r>
          </w:p>
        </w:tc>
        <w:tc>
          <w:tcPr>
            <w:tcW w:w="900" w:type="dxa"/>
          </w:tcPr>
          <w:p w14:paraId="00C6DD37" w14:textId="77777777" w:rsidR="002735D1" w:rsidRPr="00B24C14" w:rsidRDefault="002735D1" w:rsidP="002735D1">
            <w:pPr>
              <w:rPr>
                <w:rFonts w:ascii="Times New Roman" w:hAnsi="Times New Roman" w:cs="Times New Roman"/>
                <w:b/>
                <w:bCs/>
                <w:sz w:val="20"/>
                <w:szCs w:val="20"/>
              </w:rPr>
            </w:pPr>
            <w:r>
              <w:rPr>
                <w:rFonts w:ascii="Times New Roman" w:hAnsi="Times New Roman" w:cs="Times New Roman"/>
                <w:b/>
                <w:bCs/>
                <w:sz w:val="20"/>
                <w:szCs w:val="20"/>
              </w:rPr>
              <w:t>1</w:t>
            </w:r>
          </w:p>
        </w:tc>
        <w:tc>
          <w:tcPr>
            <w:tcW w:w="900" w:type="dxa"/>
          </w:tcPr>
          <w:p w14:paraId="68213B81" w14:textId="77777777" w:rsidR="002735D1" w:rsidRPr="00B24C14" w:rsidRDefault="002735D1" w:rsidP="002735D1">
            <w:pPr>
              <w:rPr>
                <w:rFonts w:ascii="Times New Roman" w:hAnsi="Times New Roman" w:cs="Times New Roman"/>
                <w:b/>
                <w:bCs/>
                <w:sz w:val="20"/>
                <w:szCs w:val="20"/>
              </w:rPr>
            </w:pPr>
            <w:r>
              <w:rPr>
                <w:rFonts w:ascii="Times New Roman" w:hAnsi="Times New Roman" w:cs="Times New Roman"/>
                <w:b/>
                <w:bCs/>
                <w:sz w:val="20"/>
                <w:szCs w:val="20"/>
              </w:rPr>
              <w:t>10</w:t>
            </w:r>
          </w:p>
        </w:tc>
      </w:tr>
      <w:tr w:rsidR="002735D1" w:rsidRPr="00427857" w14:paraId="566BA8CF" w14:textId="77777777" w:rsidTr="002735D1">
        <w:trPr>
          <w:trHeight w:val="300"/>
        </w:trPr>
        <w:tc>
          <w:tcPr>
            <w:tcW w:w="1345" w:type="dxa"/>
          </w:tcPr>
          <w:p w14:paraId="0E38A9AC" w14:textId="77777777" w:rsidR="002735D1" w:rsidRDefault="002735D1" w:rsidP="002735D1">
            <w:pPr>
              <w:rPr>
                <w:rFonts w:ascii="Times New Roman" w:hAnsi="Times New Roman" w:cs="Times New Roman"/>
                <w:b/>
                <w:bCs/>
                <w:sz w:val="20"/>
                <w:szCs w:val="20"/>
              </w:rPr>
            </w:pPr>
            <w:r>
              <w:rPr>
                <w:rFonts w:ascii="Times New Roman" w:hAnsi="Times New Roman" w:cs="Times New Roman"/>
                <w:b/>
                <w:bCs/>
                <w:sz w:val="20"/>
                <w:szCs w:val="20"/>
              </w:rPr>
              <w:t xml:space="preserve">Seconds </w:t>
            </w:r>
          </w:p>
          <w:p w14:paraId="2ED1F6F0" w14:textId="77777777" w:rsidR="002735D1" w:rsidRPr="00B24C14" w:rsidRDefault="002735D1" w:rsidP="002735D1">
            <w:pPr>
              <w:rPr>
                <w:rFonts w:ascii="Times New Roman" w:hAnsi="Times New Roman" w:cs="Times New Roman"/>
                <w:b/>
                <w:bCs/>
                <w:sz w:val="20"/>
                <w:szCs w:val="20"/>
              </w:rPr>
            </w:pPr>
            <w:r>
              <w:rPr>
                <w:rFonts w:ascii="Times New Roman" w:hAnsi="Times New Roman" w:cs="Times New Roman"/>
                <w:b/>
                <w:bCs/>
                <w:sz w:val="20"/>
                <w:szCs w:val="20"/>
              </w:rPr>
              <w:t xml:space="preserve">(Mean </w:t>
            </w:r>
            <w:r w:rsidRPr="00CC2F90">
              <w:rPr>
                <w:rFonts w:ascii="Times New Roman" w:hAnsi="Times New Roman" w:cs="Times New Roman"/>
                <w:b/>
                <w:bCs/>
                <w:sz w:val="20"/>
                <w:szCs w:val="20"/>
                <w:u w:val="single"/>
              </w:rPr>
              <w:t>+</w:t>
            </w:r>
            <w:r>
              <w:rPr>
                <w:rFonts w:ascii="Times New Roman" w:hAnsi="Times New Roman" w:cs="Times New Roman"/>
                <w:b/>
                <w:bCs/>
                <w:sz w:val="20"/>
                <w:szCs w:val="20"/>
              </w:rPr>
              <w:t xml:space="preserve"> SD)</w:t>
            </w:r>
          </w:p>
        </w:tc>
        <w:tc>
          <w:tcPr>
            <w:tcW w:w="900" w:type="dxa"/>
          </w:tcPr>
          <w:p w14:paraId="47FB2BA8" w14:textId="77777777" w:rsidR="002735D1" w:rsidRPr="00B24C14" w:rsidRDefault="002735D1" w:rsidP="002735D1">
            <w:pPr>
              <w:rPr>
                <w:rFonts w:ascii="Times New Roman" w:hAnsi="Times New Roman" w:cs="Times New Roman"/>
                <w:sz w:val="20"/>
                <w:szCs w:val="20"/>
              </w:rPr>
            </w:pPr>
            <w:r w:rsidRPr="00B24C14">
              <w:rPr>
                <w:rFonts w:ascii="Times New Roman" w:hAnsi="Times New Roman" w:cs="Times New Roman"/>
                <w:sz w:val="20"/>
                <w:szCs w:val="20"/>
              </w:rPr>
              <w:t>23.20</w:t>
            </w:r>
            <w:r>
              <w:rPr>
                <w:rFonts w:ascii="Times New Roman" w:hAnsi="Times New Roman" w:cs="Times New Roman"/>
                <w:sz w:val="20"/>
                <w:szCs w:val="20"/>
              </w:rPr>
              <w:t xml:space="preserve">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35.36</w:t>
            </w:r>
            <w:r w:rsidRPr="00B24C14">
              <w:rPr>
                <w:rFonts w:ascii="Times New Roman" w:hAnsi="Times New Roman" w:cs="Times New Roman"/>
                <w:sz w:val="20"/>
                <w:szCs w:val="20"/>
              </w:rPr>
              <w:t xml:space="preserve"> </w:t>
            </w:r>
          </w:p>
        </w:tc>
        <w:tc>
          <w:tcPr>
            <w:tcW w:w="810" w:type="dxa"/>
          </w:tcPr>
          <w:p w14:paraId="09C6970A" w14:textId="77777777" w:rsidR="002735D1" w:rsidRPr="001B676A" w:rsidRDefault="002735D1" w:rsidP="002735D1">
            <w:pPr>
              <w:rPr>
                <w:rFonts w:ascii="Times New Roman" w:hAnsi="Times New Roman" w:cs="Times New Roman"/>
                <w:sz w:val="20"/>
                <w:szCs w:val="20"/>
              </w:rPr>
            </w:pPr>
            <w:r w:rsidRPr="00B24C14">
              <w:rPr>
                <w:rFonts w:ascii="Times New Roman" w:hAnsi="Times New Roman" w:cs="Times New Roman"/>
                <w:sz w:val="20"/>
                <w:szCs w:val="20"/>
              </w:rPr>
              <w:t xml:space="preserve">6.00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3.59</w:t>
            </w:r>
          </w:p>
        </w:tc>
        <w:tc>
          <w:tcPr>
            <w:tcW w:w="900" w:type="dxa"/>
          </w:tcPr>
          <w:p w14:paraId="229D074B" w14:textId="77777777" w:rsidR="002735D1" w:rsidRPr="001B676A" w:rsidRDefault="002735D1" w:rsidP="002735D1">
            <w:pPr>
              <w:rPr>
                <w:rFonts w:ascii="Times New Roman" w:hAnsi="Times New Roman" w:cs="Times New Roman"/>
                <w:sz w:val="20"/>
                <w:szCs w:val="20"/>
              </w:rPr>
            </w:pPr>
            <w:r w:rsidRPr="00B24C14">
              <w:rPr>
                <w:rFonts w:ascii="Times New Roman" w:hAnsi="Times New Roman" w:cs="Times New Roman"/>
                <w:sz w:val="20"/>
                <w:szCs w:val="20"/>
              </w:rPr>
              <w:t xml:space="preserve">55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90.85</w:t>
            </w:r>
          </w:p>
        </w:tc>
        <w:tc>
          <w:tcPr>
            <w:tcW w:w="900" w:type="dxa"/>
          </w:tcPr>
          <w:p w14:paraId="7D2D859C" w14:textId="77777777" w:rsidR="002735D1" w:rsidRPr="001B676A" w:rsidRDefault="002735D1" w:rsidP="002735D1">
            <w:pPr>
              <w:rPr>
                <w:rFonts w:ascii="Times New Roman" w:hAnsi="Times New Roman" w:cs="Times New Roman"/>
                <w:sz w:val="20"/>
                <w:szCs w:val="20"/>
              </w:rPr>
            </w:pPr>
            <w:r w:rsidRPr="00B24C14">
              <w:rPr>
                <w:rFonts w:ascii="Times New Roman" w:hAnsi="Times New Roman" w:cs="Times New Roman"/>
                <w:sz w:val="20"/>
                <w:szCs w:val="20"/>
              </w:rPr>
              <w:t xml:space="preserve">107 </w:t>
            </w:r>
            <w:r w:rsidRPr="00853018">
              <w:rPr>
                <w:rFonts w:ascii="Times New Roman" w:hAnsi="Times New Roman" w:cs="Times New Roman"/>
                <w:sz w:val="20"/>
                <w:szCs w:val="20"/>
                <w:u w:val="single"/>
              </w:rPr>
              <w:t>+</w:t>
            </w:r>
            <w:r>
              <w:rPr>
                <w:rFonts w:ascii="Times New Roman" w:hAnsi="Times New Roman" w:cs="Times New Roman"/>
                <w:sz w:val="20"/>
                <w:szCs w:val="20"/>
              </w:rPr>
              <w:t xml:space="preserve"> 115.07</w:t>
            </w:r>
          </w:p>
        </w:tc>
      </w:tr>
    </w:tbl>
    <w:p w14:paraId="3268C963" w14:textId="6C56DB6B" w:rsidR="002735D1" w:rsidRPr="00323443" w:rsidRDefault="00323443" w:rsidP="00323443">
      <w:pPr>
        <w:pStyle w:val="ListParagraph"/>
        <w:numPr>
          <w:ilvl w:val="0"/>
          <w:numId w:val="11"/>
        </w:numPr>
        <w:spacing w:line="480" w:lineRule="auto"/>
        <w:rPr>
          <w:rFonts w:ascii="Times New Roman" w:hAnsi="Times New Roman" w:cs="Times New Roman"/>
          <w:b/>
          <w:bCs/>
        </w:rPr>
      </w:pPr>
      <w:r>
        <w:rPr>
          <w:noProof/>
          <w:u w:val="single"/>
        </w:rPr>
        <mc:AlternateContent>
          <mc:Choice Requires="wps">
            <w:drawing>
              <wp:anchor distT="0" distB="0" distL="114300" distR="114300" simplePos="0" relativeHeight="251681792" behindDoc="0" locked="0" layoutInCell="1" allowOverlap="1" wp14:anchorId="2EBB8646" wp14:editId="03A24753">
                <wp:simplePos x="0" y="0"/>
                <wp:positionH relativeFrom="column">
                  <wp:posOffset>3467845</wp:posOffset>
                </wp:positionH>
                <wp:positionV relativeFrom="paragraph">
                  <wp:posOffset>51435</wp:posOffset>
                </wp:positionV>
                <wp:extent cx="2774731" cy="1148862"/>
                <wp:effectExtent l="0" t="0" r="0" b="0"/>
                <wp:wrapNone/>
                <wp:docPr id="7" name="Text Box 7"/>
                <wp:cNvGraphicFramePr/>
                <a:graphic xmlns:a="http://schemas.openxmlformats.org/drawingml/2006/main">
                  <a:graphicData uri="http://schemas.microsoft.com/office/word/2010/wordprocessingShape">
                    <wps:wsp>
                      <wps:cNvSpPr txBox="1"/>
                      <wps:spPr>
                        <a:xfrm>
                          <a:off x="0" y="0"/>
                          <a:ext cx="2774731" cy="1148862"/>
                        </a:xfrm>
                        <a:prstGeom prst="rect">
                          <a:avLst/>
                        </a:prstGeom>
                        <a:solidFill>
                          <a:schemeClr val="lt1"/>
                        </a:solidFill>
                        <a:ln w="6350">
                          <a:noFill/>
                        </a:ln>
                      </wps:spPr>
                      <wps:txbx>
                        <w:txbxContent>
                          <w:p w14:paraId="34CCE270" w14:textId="0A541C01" w:rsidR="000E6370" w:rsidRPr="000E6370" w:rsidRDefault="000E6370">
                            <w:pPr>
                              <w:rPr>
                                <w:rFonts w:ascii="Times New Roman" w:hAnsi="Times New Roman" w:cs="Times New Roman"/>
                              </w:rPr>
                            </w:pPr>
                            <w:r w:rsidRPr="000E6370">
                              <w:rPr>
                                <w:rFonts w:ascii="Times New Roman" w:hAnsi="Times New Roman" w:cs="Times New Roman"/>
                                <w:b/>
                                <w:bCs/>
                              </w:rPr>
                              <w:t>Table 3</w:t>
                            </w:r>
                            <w:r w:rsidR="00464C0B">
                              <w:rPr>
                                <w:rFonts w:ascii="Times New Roman" w:hAnsi="Times New Roman" w:cs="Times New Roman"/>
                                <w:b/>
                                <w:bCs/>
                              </w:rPr>
                              <w:t>.</w:t>
                            </w:r>
                            <w:r>
                              <w:rPr>
                                <w:rFonts w:ascii="Times New Roman" w:hAnsi="Times New Roman" w:cs="Times New Roman"/>
                                <w:b/>
                                <w:bCs/>
                              </w:rPr>
                              <w:t xml:space="preserve"> </w:t>
                            </w:r>
                            <w:r w:rsidR="00893D84">
                              <w:rPr>
                                <w:rFonts w:ascii="Times New Roman" w:hAnsi="Times New Roman" w:cs="Times New Roman"/>
                              </w:rPr>
                              <w:t xml:space="preserve">Representation of the mean and standard deviation (SD) </w:t>
                            </w:r>
                            <w:r>
                              <w:rPr>
                                <w:rFonts w:ascii="Times New Roman" w:hAnsi="Times New Roman" w:cs="Times New Roman"/>
                              </w:rPr>
                              <w:t xml:space="preserve">of time in open regions </w:t>
                            </w:r>
                            <w:r w:rsidR="00772F22">
                              <w:rPr>
                                <w:rFonts w:ascii="Times New Roman" w:hAnsi="Times New Roman" w:cs="Times New Roman"/>
                              </w:rPr>
                              <w:t>and closed regions</w:t>
                            </w:r>
                            <w:r w:rsidR="000C204E">
                              <w:rPr>
                                <w:rFonts w:ascii="Times New Roman" w:hAnsi="Times New Roman" w:cs="Times New Roman"/>
                              </w:rPr>
                              <w:t xml:space="preserve"> (min)</w:t>
                            </w:r>
                            <w:r w:rsidR="00772F22">
                              <w:rPr>
                                <w:rFonts w:ascii="Times New Roman" w:hAnsi="Times New Roman" w:cs="Times New Roman"/>
                              </w:rPr>
                              <w:t xml:space="preserve"> (A, B) and latency to enter the open region</w:t>
                            </w:r>
                            <w:r w:rsidR="000C204E">
                              <w:rPr>
                                <w:rFonts w:ascii="Times New Roman" w:hAnsi="Times New Roman" w:cs="Times New Roman"/>
                              </w:rPr>
                              <w:t xml:space="preserve"> (s)</w:t>
                            </w:r>
                            <w:r w:rsidR="00916244">
                              <w:rPr>
                                <w:rFonts w:ascii="Times New Roman" w:hAnsi="Times New Roman" w:cs="Times New Roman"/>
                              </w:rPr>
                              <w:t xml:space="preserve"> </w:t>
                            </w:r>
                            <w:r w:rsidR="00772F22">
                              <w:rPr>
                                <w:rFonts w:ascii="Times New Roman" w:hAnsi="Times New Roman" w:cs="Times New Roman"/>
                              </w:rPr>
                              <w:t>(C)</w:t>
                            </w:r>
                            <w:r w:rsidR="00492530">
                              <w:rPr>
                                <w:rFonts w:ascii="Times New Roman" w:hAnsi="Times New Roman" w:cs="Times New Roman"/>
                              </w:rPr>
                              <w:t xml:space="preserve"> for each dependent variable.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B8646" id="Text Box 7" o:spid="_x0000_s1035" type="#_x0000_t202" style="position:absolute;left:0;text-align:left;margin-left:273.05pt;margin-top:4.05pt;width:218.5pt;height:9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" fillcolor="white [3201]" stroked="f" strokeweight=".5pt">
                <v:textbox>
                  <w:txbxContent>
                    <w:p w14:paraId="34CCE270" w14:textId="0A541C01" w:rsidR="000E6370" w:rsidRPr="000E6370" w:rsidRDefault="000E6370">
                      <w:pPr>
                        <w:rPr>
                          <w:rFonts w:ascii="Times New Roman" w:hAnsi="Times New Roman" w:cs="Times New Roman"/>
                        </w:rPr>
                      </w:pPr>
                      <w:r w:rsidRPr="000E6370">
                        <w:rPr>
                          <w:rFonts w:ascii="Times New Roman" w:hAnsi="Times New Roman" w:cs="Times New Roman"/>
                          <w:b/>
                          <w:bCs/>
                        </w:rPr>
                        <w:t>Table 3</w:t>
                      </w:r>
                      <w:r w:rsidR="00464C0B">
                        <w:rPr>
                          <w:rFonts w:ascii="Times New Roman" w:hAnsi="Times New Roman" w:cs="Times New Roman"/>
                          <w:b/>
                          <w:bCs/>
                        </w:rPr>
                        <w:t>.</w:t>
                      </w:r>
                      <w:r>
                        <w:rPr>
                          <w:rFonts w:ascii="Times New Roman" w:hAnsi="Times New Roman" w:cs="Times New Roman"/>
                          <w:b/>
                          <w:bCs/>
                        </w:rPr>
                        <w:t xml:space="preserve"> </w:t>
                      </w:r>
                      <w:r w:rsidR="00893D84">
                        <w:rPr>
                          <w:rFonts w:ascii="Times New Roman" w:hAnsi="Times New Roman" w:cs="Times New Roman"/>
                        </w:rPr>
                        <w:t xml:space="preserve">Representation of the mean and standard deviation (SD) </w:t>
                      </w:r>
                      <w:r>
                        <w:rPr>
                          <w:rFonts w:ascii="Times New Roman" w:hAnsi="Times New Roman" w:cs="Times New Roman"/>
                        </w:rPr>
                        <w:t xml:space="preserve">of time in open regions </w:t>
                      </w:r>
                      <w:r w:rsidR="00772F22">
                        <w:rPr>
                          <w:rFonts w:ascii="Times New Roman" w:hAnsi="Times New Roman" w:cs="Times New Roman"/>
                        </w:rPr>
                        <w:t>and closed regions</w:t>
                      </w:r>
                      <w:r w:rsidR="000C204E">
                        <w:rPr>
                          <w:rFonts w:ascii="Times New Roman" w:hAnsi="Times New Roman" w:cs="Times New Roman"/>
                        </w:rPr>
                        <w:t xml:space="preserve"> (min)</w:t>
                      </w:r>
                      <w:r w:rsidR="00772F22">
                        <w:rPr>
                          <w:rFonts w:ascii="Times New Roman" w:hAnsi="Times New Roman" w:cs="Times New Roman"/>
                        </w:rPr>
                        <w:t xml:space="preserve"> (A, B) and latency to enter the open region</w:t>
                      </w:r>
                      <w:r w:rsidR="000C204E">
                        <w:rPr>
                          <w:rFonts w:ascii="Times New Roman" w:hAnsi="Times New Roman" w:cs="Times New Roman"/>
                        </w:rPr>
                        <w:t xml:space="preserve"> (s)</w:t>
                      </w:r>
                      <w:r w:rsidR="00916244">
                        <w:rPr>
                          <w:rFonts w:ascii="Times New Roman" w:hAnsi="Times New Roman" w:cs="Times New Roman"/>
                        </w:rPr>
                        <w:t xml:space="preserve"> </w:t>
                      </w:r>
                      <w:r w:rsidR="00772F22">
                        <w:rPr>
                          <w:rFonts w:ascii="Times New Roman" w:hAnsi="Times New Roman" w:cs="Times New Roman"/>
                        </w:rPr>
                        <w:t>(C)</w:t>
                      </w:r>
                      <w:r w:rsidR="00492530">
                        <w:rPr>
                          <w:rFonts w:ascii="Times New Roman" w:hAnsi="Times New Roman" w:cs="Times New Roman"/>
                        </w:rPr>
                        <w:t xml:space="preserve"> for each dependent variable. </w:t>
                      </w:r>
                    </w:p>
                  </w:txbxContent>
                </v:textbox>
              </v:shape>
            </w:pict>
          </mc:Fallback>
        </mc:AlternateContent>
      </w:r>
      <w:r w:rsidR="002735D1" w:rsidRPr="00323443">
        <w:rPr>
          <w:rFonts w:ascii="Times New Roman" w:hAnsi="Times New Roman" w:cs="Times New Roman"/>
          <w:b/>
          <w:bCs/>
        </w:rPr>
        <w:t>Latency to Enter Open Region</w:t>
      </w:r>
    </w:p>
    <w:p w14:paraId="327C403B" w14:textId="7F6757D7" w:rsidR="0051641C" w:rsidRDefault="0051641C" w:rsidP="0082756A">
      <w:pPr>
        <w:spacing w:line="480" w:lineRule="auto"/>
        <w:rPr>
          <w:rFonts w:ascii="Times New Roman" w:hAnsi="Times New Roman" w:cs="Times New Roman"/>
        </w:rPr>
      </w:pPr>
    </w:p>
    <w:p w14:paraId="0EF40A72" w14:textId="78701C38" w:rsidR="00066290" w:rsidRDefault="00066290" w:rsidP="00066290"/>
    <w:p w14:paraId="194D8B6C" w14:textId="0465AB3B" w:rsidR="001B676A" w:rsidRDefault="001B676A" w:rsidP="00066290"/>
    <w:p w14:paraId="6D59D5B7" w14:textId="1AE11BCB" w:rsidR="00AA3F0A" w:rsidRDefault="00AA3F0A" w:rsidP="00AA3F0A">
      <w:pPr>
        <w:pStyle w:val="ListParagraph"/>
        <w:ind w:left="1530"/>
        <w:rPr>
          <w:rFonts w:ascii="Times New Roman" w:hAnsi="Times New Roman" w:cs="Times New Roman"/>
          <w:b/>
          <w:bCs/>
          <w:u w:val="single"/>
        </w:rPr>
      </w:pPr>
    </w:p>
    <w:p w14:paraId="6CEC7795" w14:textId="7197B75D" w:rsidR="005D3FA0" w:rsidRDefault="00ED6422" w:rsidP="00323443">
      <w:pPr>
        <w:rPr>
          <w:rFonts w:ascii="Times New Roman" w:hAnsi="Times New Roman" w:cs="Times New Roman"/>
          <w:b/>
          <w:bCs/>
        </w:rPr>
      </w:pPr>
      <w:r w:rsidRPr="00323443">
        <w:rPr>
          <w:rFonts w:ascii="Times New Roman" w:hAnsi="Times New Roman" w:cs="Times New Roman"/>
          <w:b/>
          <w:bCs/>
        </w:rPr>
        <w:t>Discussion</w:t>
      </w:r>
    </w:p>
    <w:p w14:paraId="0710539D" w14:textId="77777777" w:rsidR="00323443" w:rsidRPr="00323443" w:rsidRDefault="00323443" w:rsidP="00323443">
      <w:pPr>
        <w:rPr>
          <w:rFonts w:ascii="Times New Roman" w:hAnsi="Times New Roman" w:cs="Times New Roman"/>
          <w:b/>
          <w:bCs/>
          <w:u w:val="single"/>
        </w:rPr>
      </w:pPr>
    </w:p>
    <w:p w14:paraId="2A0E9F5E" w14:textId="12195877" w:rsidR="007153BD" w:rsidRDefault="007153BD" w:rsidP="005D4C5C">
      <w:pPr>
        <w:spacing w:line="480" w:lineRule="auto"/>
        <w:rPr>
          <w:rFonts w:ascii="Times New Roman" w:hAnsi="Times New Roman" w:cs="Times New Roman"/>
        </w:rPr>
      </w:pPr>
      <w:r>
        <w:rPr>
          <w:rFonts w:ascii="Times New Roman" w:hAnsi="Times New Roman" w:cs="Times New Roman"/>
        </w:rPr>
        <w:t>The novel finding to emerge from the present study is that all three dependent measures indicate that buprenorphine (10 mg/kg) increased anxiety-like behavior in this sample of B6 mice.</w:t>
      </w:r>
      <w:r w:rsidR="004502D2">
        <w:rPr>
          <w:rFonts w:ascii="Times New Roman" w:hAnsi="Times New Roman" w:cs="Times New Roman"/>
        </w:rPr>
        <w:t xml:space="preserve"> Three doses of </w:t>
      </w:r>
      <w:r w:rsidR="00BE723C">
        <w:rPr>
          <w:rFonts w:ascii="Times New Roman" w:hAnsi="Times New Roman" w:cs="Times New Roman"/>
        </w:rPr>
        <w:t>buprenorphine</w:t>
      </w:r>
      <w:r w:rsidR="004502D2">
        <w:rPr>
          <w:rFonts w:ascii="Times New Roman" w:hAnsi="Times New Roman" w:cs="Times New Roman"/>
        </w:rPr>
        <w:t xml:space="preserve"> (0.3, 1, and 10 mg/kg) were </w:t>
      </w:r>
      <w:r w:rsidR="005924C1">
        <w:rPr>
          <w:rFonts w:ascii="Times New Roman" w:hAnsi="Times New Roman" w:cs="Times New Roman"/>
        </w:rPr>
        <w:t>studied</w:t>
      </w:r>
      <w:r w:rsidR="004502D2">
        <w:rPr>
          <w:rFonts w:ascii="Times New Roman" w:hAnsi="Times New Roman" w:cs="Times New Roman"/>
        </w:rPr>
        <w:t xml:space="preserve">, and the 10 mg/kg dose was the only </w:t>
      </w:r>
      <w:r w:rsidR="00BE723C">
        <w:rPr>
          <w:rFonts w:ascii="Times New Roman" w:hAnsi="Times New Roman" w:cs="Times New Roman"/>
        </w:rPr>
        <w:t>d</w:t>
      </w:r>
      <w:r w:rsidR="004502D2">
        <w:rPr>
          <w:rFonts w:ascii="Times New Roman" w:hAnsi="Times New Roman" w:cs="Times New Roman"/>
        </w:rPr>
        <w:t>o</w:t>
      </w:r>
      <w:r w:rsidR="00BE723C">
        <w:rPr>
          <w:rFonts w:ascii="Times New Roman" w:hAnsi="Times New Roman" w:cs="Times New Roman"/>
        </w:rPr>
        <w:t>se to</w:t>
      </w:r>
      <w:r w:rsidR="004502D2">
        <w:rPr>
          <w:rFonts w:ascii="Times New Roman" w:hAnsi="Times New Roman" w:cs="Times New Roman"/>
        </w:rPr>
        <w:t xml:space="preserve"> have a significant effect on time spent in the open and closed regions, along with the latency to enter the open region.</w:t>
      </w:r>
      <w:r>
        <w:rPr>
          <w:rFonts w:ascii="Times New Roman" w:hAnsi="Times New Roman" w:cs="Times New Roman"/>
        </w:rPr>
        <w:t xml:space="preserve"> Given that previous papers report buprenorphine-induced anxiolysis, what factors might explain the present results?</w:t>
      </w:r>
      <w:r w:rsidR="005924C1">
        <w:rPr>
          <w:rFonts w:ascii="Times New Roman" w:hAnsi="Times New Roman" w:cs="Times New Roman"/>
        </w:rPr>
        <w:t xml:space="preserve"> M</w:t>
      </w:r>
      <w:r>
        <w:rPr>
          <w:rFonts w:ascii="Times New Roman" w:hAnsi="Times New Roman" w:cs="Times New Roman"/>
        </w:rPr>
        <w:t>ethodological factors and potential confounding variables should be addressed as results from this study are interpreted within the context of previous literature.</w:t>
      </w:r>
    </w:p>
    <w:p w14:paraId="350D94C8" w14:textId="48117929" w:rsidR="007153BD" w:rsidRPr="007153BD" w:rsidRDefault="007153BD" w:rsidP="005D4C5C">
      <w:pPr>
        <w:spacing w:line="480" w:lineRule="auto"/>
        <w:rPr>
          <w:rFonts w:ascii="Times New Roman" w:hAnsi="Times New Roman" w:cs="Times New Roman"/>
        </w:rPr>
      </w:pPr>
    </w:p>
    <w:p w14:paraId="6C26B612" w14:textId="5A981C00" w:rsidR="007153BD" w:rsidRPr="000461CE" w:rsidRDefault="005D3FA0" w:rsidP="005D4C5C">
      <w:pPr>
        <w:spacing w:line="480" w:lineRule="auto"/>
        <w:rPr>
          <w:rFonts w:ascii="Times New Roman" w:hAnsi="Times New Roman" w:cs="Times New Roman"/>
          <w:b/>
          <w:bCs/>
        </w:rPr>
      </w:pPr>
      <w:r>
        <w:rPr>
          <w:rFonts w:ascii="Times New Roman" w:hAnsi="Times New Roman" w:cs="Times New Roman"/>
          <w:b/>
          <w:bCs/>
        </w:rPr>
        <w:t>Potential methodological reasons for buprenorphine</w:t>
      </w:r>
      <w:r w:rsidR="007153BD">
        <w:rPr>
          <w:rFonts w:ascii="Times New Roman" w:hAnsi="Times New Roman" w:cs="Times New Roman"/>
          <w:b/>
          <w:bCs/>
        </w:rPr>
        <w:t>-induced</w:t>
      </w:r>
      <w:r>
        <w:rPr>
          <w:rFonts w:ascii="Times New Roman" w:hAnsi="Times New Roman" w:cs="Times New Roman"/>
          <w:b/>
          <w:bCs/>
        </w:rPr>
        <w:t xml:space="preserve"> anxi</w:t>
      </w:r>
      <w:r w:rsidR="007153BD">
        <w:rPr>
          <w:rFonts w:ascii="Times New Roman" w:hAnsi="Times New Roman" w:cs="Times New Roman"/>
          <w:b/>
          <w:bCs/>
        </w:rPr>
        <w:t>ogenesis</w:t>
      </w:r>
      <w:r>
        <w:rPr>
          <w:rFonts w:ascii="Times New Roman" w:hAnsi="Times New Roman" w:cs="Times New Roman"/>
          <w:b/>
          <w:bCs/>
        </w:rPr>
        <w:t>:</w:t>
      </w:r>
      <w:r w:rsidR="000461CE">
        <w:rPr>
          <w:rFonts w:ascii="Times New Roman" w:hAnsi="Times New Roman" w:cs="Times New Roman"/>
          <w:b/>
          <w:bCs/>
        </w:rPr>
        <w:t xml:space="preserve"> </w:t>
      </w:r>
      <w:r w:rsidR="00C14890">
        <w:rPr>
          <w:rFonts w:ascii="Times New Roman" w:hAnsi="Times New Roman" w:cs="Times New Roman"/>
        </w:rPr>
        <w:t>To the best of my knowledge</w:t>
      </w:r>
      <w:r w:rsidR="00BE723C">
        <w:rPr>
          <w:rFonts w:ascii="Times New Roman" w:hAnsi="Times New Roman" w:cs="Times New Roman"/>
        </w:rPr>
        <w:t xml:space="preserve">, </w:t>
      </w:r>
      <w:r w:rsidR="00C14890">
        <w:rPr>
          <w:rFonts w:ascii="Times New Roman" w:hAnsi="Times New Roman" w:cs="Times New Roman"/>
        </w:rPr>
        <w:t>t</w:t>
      </w:r>
      <w:r w:rsidR="00B80DF1">
        <w:rPr>
          <w:rFonts w:ascii="Times New Roman" w:hAnsi="Times New Roman" w:cs="Times New Roman"/>
        </w:rPr>
        <w:t>his is the first study</w:t>
      </w:r>
      <w:r w:rsidR="000E47F5">
        <w:rPr>
          <w:rFonts w:ascii="Times New Roman" w:hAnsi="Times New Roman" w:cs="Times New Roman"/>
        </w:rPr>
        <w:t xml:space="preserve"> to investigate</w:t>
      </w:r>
      <w:r w:rsidR="00B80DF1">
        <w:rPr>
          <w:rFonts w:ascii="Times New Roman" w:hAnsi="Times New Roman" w:cs="Times New Roman"/>
        </w:rPr>
        <w:t xml:space="preserve"> the effects of buprenorphine on anxiety-like behavior in B6 mice as measured </w:t>
      </w:r>
      <w:r w:rsidR="00C14890">
        <w:rPr>
          <w:rFonts w:ascii="Times New Roman" w:hAnsi="Times New Roman" w:cs="Times New Roman"/>
        </w:rPr>
        <w:t>using</w:t>
      </w:r>
      <w:r w:rsidR="00B80DF1">
        <w:rPr>
          <w:rFonts w:ascii="Times New Roman" w:hAnsi="Times New Roman" w:cs="Times New Roman"/>
        </w:rPr>
        <w:t xml:space="preserve"> the EZM. Previous studies have reported anxiolytic</w:t>
      </w:r>
      <w:r w:rsidR="00A51043">
        <w:rPr>
          <w:rFonts w:ascii="Times New Roman" w:hAnsi="Times New Roman" w:cs="Times New Roman"/>
        </w:rPr>
        <w:t xml:space="preserve"> and antidepressant</w:t>
      </w:r>
      <w:r w:rsidR="00B80DF1">
        <w:rPr>
          <w:rFonts w:ascii="Times New Roman" w:hAnsi="Times New Roman" w:cs="Times New Roman"/>
        </w:rPr>
        <w:t xml:space="preserve"> effects of </w:t>
      </w:r>
      <w:r w:rsidR="00C14890">
        <w:rPr>
          <w:rFonts w:ascii="Times New Roman" w:hAnsi="Times New Roman" w:cs="Times New Roman"/>
        </w:rPr>
        <w:t>buprenorphine</w:t>
      </w:r>
      <w:r w:rsidR="00B80DF1">
        <w:rPr>
          <w:rFonts w:ascii="Times New Roman" w:hAnsi="Times New Roman" w:cs="Times New Roman"/>
        </w:rPr>
        <w:t xml:space="preserve"> on rodents using alternative m</w:t>
      </w:r>
      <w:r w:rsidR="00C14890">
        <w:rPr>
          <w:rFonts w:ascii="Times New Roman" w:hAnsi="Times New Roman" w:cs="Times New Roman"/>
        </w:rPr>
        <w:t xml:space="preserve">easures </w:t>
      </w:r>
      <w:r w:rsidR="00B80DF1">
        <w:rPr>
          <w:rFonts w:ascii="Times New Roman" w:hAnsi="Times New Roman" w:cs="Times New Roman"/>
        </w:rPr>
        <w:t xml:space="preserve">of anxiety-like behavior, such as the </w:t>
      </w:r>
      <w:r w:rsidR="00B7512A">
        <w:rPr>
          <w:rFonts w:ascii="Times New Roman" w:hAnsi="Times New Roman" w:cs="Times New Roman"/>
        </w:rPr>
        <w:t>forced swim and novelty-induced hypophagia test.</w:t>
      </w:r>
      <w:r w:rsidR="00A51043">
        <w:rPr>
          <w:rFonts w:ascii="Times New Roman" w:hAnsi="Times New Roman" w:cs="Times New Roman"/>
        </w:rPr>
        <w:t xml:space="preserve"> </w:t>
      </w:r>
      <w:r w:rsidR="004E4C22">
        <w:rPr>
          <w:rFonts w:ascii="Times New Roman" w:hAnsi="Times New Roman" w:cs="Times New Roman"/>
        </w:rPr>
        <w:t>One such study included in Table 1</w:t>
      </w:r>
      <w:r w:rsidR="00A51043">
        <w:rPr>
          <w:rFonts w:ascii="Times New Roman" w:hAnsi="Times New Roman" w:cs="Times New Roman"/>
        </w:rPr>
        <w:t xml:space="preserve"> reported anxiolysis </w:t>
      </w:r>
      <w:r w:rsidR="00C14890">
        <w:rPr>
          <w:rFonts w:ascii="Times New Roman" w:hAnsi="Times New Roman" w:cs="Times New Roman"/>
        </w:rPr>
        <w:t>using</w:t>
      </w:r>
      <w:r w:rsidR="00A51043">
        <w:rPr>
          <w:rFonts w:ascii="Times New Roman" w:hAnsi="Times New Roman" w:cs="Times New Roman"/>
        </w:rPr>
        <w:t xml:space="preserve"> the </w:t>
      </w:r>
      <w:r w:rsidR="00383A41">
        <w:rPr>
          <w:rFonts w:ascii="Times New Roman" w:hAnsi="Times New Roman" w:cs="Times New Roman"/>
        </w:rPr>
        <w:t>novelty-induced hypophagia</w:t>
      </w:r>
      <w:r w:rsidR="00E74382">
        <w:rPr>
          <w:rFonts w:ascii="Times New Roman" w:hAnsi="Times New Roman" w:cs="Times New Roman"/>
        </w:rPr>
        <w:t xml:space="preserve"> test</w:t>
      </w:r>
      <w:r w:rsidR="00A51043">
        <w:rPr>
          <w:rFonts w:ascii="Times New Roman" w:hAnsi="Times New Roman" w:cs="Times New Roman"/>
        </w:rPr>
        <w:t xml:space="preserve">, but </w:t>
      </w:r>
      <w:r w:rsidR="00B7512A">
        <w:rPr>
          <w:rFonts w:ascii="Times New Roman" w:hAnsi="Times New Roman" w:cs="Times New Roman"/>
        </w:rPr>
        <w:t>did not achieve these</w:t>
      </w:r>
      <w:r w:rsidR="00A51043">
        <w:rPr>
          <w:rFonts w:ascii="Times New Roman" w:hAnsi="Times New Roman" w:cs="Times New Roman"/>
        </w:rPr>
        <w:t xml:space="preserve"> same effects </w:t>
      </w:r>
      <w:r w:rsidR="00C14890">
        <w:rPr>
          <w:rFonts w:ascii="Times New Roman" w:hAnsi="Times New Roman" w:cs="Times New Roman"/>
        </w:rPr>
        <w:t xml:space="preserve">using </w:t>
      </w:r>
      <w:r w:rsidR="00A51043">
        <w:rPr>
          <w:rFonts w:ascii="Times New Roman" w:hAnsi="Times New Roman" w:cs="Times New Roman"/>
        </w:rPr>
        <w:t xml:space="preserve">the EPM </w:t>
      </w:r>
      <w:r w:rsidR="00A51043">
        <w:rPr>
          <w:rFonts w:ascii="Times New Roman" w:hAnsi="Times New Roman" w:cs="Times New Roman"/>
        </w:rPr>
        <w:fldChar w:fldCharType="begin"/>
      </w:r>
      <w:r w:rsidR="00A51043">
        <w:rPr>
          <w:rFonts w:ascii="Times New Roman" w:hAnsi="Times New Roman" w:cs="Times New Roman"/>
        </w:rPr>
        <w:instrText xml:space="preserve"> ADDIN EN.CITE &lt;EndNote&gt;&lt;Cite&gt;&lt;Author&gt;Almatroudi&lt;/Author&gt;&lt;Year&gt;2018&lt;/Year&gt;&lt;RecNum&gt;188&lt;/RecNum&gt;&lt;DisplayText&gt;(Almatroudi et al., 2018)&lt;/DisplayText&gt;&lt;record&gt;&lt;rec-number&gt;188&lt;/rec-number&gt;&lt;foreign-keys&gt;&lt;key app="EN" db-id="a2wzwdfwsvfds2e0vapp2sdcpd0xw5dtxarx" timestamp="1646757432"&gt;188&lt;/key&gt;&lt;/foreign-keys&gt;&lt;ref-type name="Journal Article"&gt;17&lt;/ref-type&gt;&lt;contributors&gt;&lt;authors&gt;&lt;author&gt;Almatroudi, Abdulrahman&lt;/author&gt;&lt;author&gt;Ostovar, Mehrnoosh&lt;/author&gt;&lt;author&gt;Bailey, Christopher P.&lt;/author&gt;&lt;author&gt;Husbands, Stephen M.&lt;/author&gt;&lt;author&gt;Bailey, Sarah J.&lt;/author&gt;&lt;/authors&gt;&lt;/contributors&gt;&lt;titles&gt;&lt;title&gt;Antidepressant‐like effects of BU10119, a novel buprenorphine analogue with mixed κ/μ receptor antagonist properties, in mice&lt;/title&gt;&lt;secondary-title&gt;British Journal of Pharmacology&lt;/secondary-title&gt;&lt;/titles&gt;&lt;periodical&gt;&lt;full-title&gt;British Journal of Pharmacology&lt;/full-title&gt;&lt;/periodical&gt;&lt;pages&gt;2869-2880&lt;/pages&gt;&lt;volume&gt;175&lt;/volume&gt;&lt;number&gt;14&lt;/number&gt;&lt;dates&gt;&lt;year&gt;2018&lt;/year&gt;&lt;/dates&gt;&lt;publisher&gt;Wiley&lt;/publisher&gt;&lt;isbn&gt;0007-1188&lt;/isbn&gt;&lt;urls&gt;&lt;related-urls&gt;&lt;url&gt;https://dx.doi.org/10.1111/bph.14060&lt;/url&gt;&lt;/related-urls&gt;&lt;/urls&gt;&lt;electronic-resource-num&gt;10.1111/bph.14060&lt;/electronic-resource-num&gt;&lt;/record&gt;&lt;/Cite&gt;&lt;/EndNote&gt;</w:instrText>
      </w:r>
      <w:r w:rsidR="00A51043">
        <w:rPr>
          <w:rFonts w:ascii="Times New Roman" w:hAnsi="Times New Roman" w:cs="Times New Roman"/>
        </w:rPr>
        <w:fldChar w:fldCharType="separate"/>
      </w:r>
      <w:r w:rsidR="00A51043">
        <w:rPr>
          <w:rFonts w:ascii="Times New Roman" w:hAnsi="Times New Roman" w:cs="Times New Roman"/>
          <w:noProof/>
        </w:rPr>
        <w:t>(Almatroudi et al., 2018)</w:t>
      </w:r>
      <w:r w:rsidR="00A51043">
        <w:rPr>
          <w:rFonts w:ascii="Times New Roman" w:hAnsi="Times New Roman" w:cs="Times New Roman"/>
        </w:rPr>
        <w:fldChar w:fldCharType="end"/>
      </w:r>
      <w:r w:rsidR="004E4C22">
        <w:rPr>
          <w:rFonts w:ascii="Times New Roman" w:hAnsi="Times New Roman" w:cs="Times New Roman"/>
        </w:rPr>
        <w:t xml:space="preserve">. As discussed in the introduction, the </w:t>
      </w:r>
      <w:r w:rsidR="004E4C22">
        <w:rPr>
          <w:rFonts w:ascii="Times New Roman" w:hAnsi="Times New Roman" w:cs="Times New Roman"/>
        </w:rPr>
        <w:lastRenderedPageBreak/>
        <w:t xml:space="preserve">EZM is a modified version of the EPM, </w:t>
      </w:r>
      <w:r w:rsidR="00B47C9E">
        <w:rPr>
          <w:rFonts w:ascii="Times New Roman" w:hAnsi="Times New Roman" w:cs="Times New Roman"/>
        </w:rPr>
        <w:t>and use of the EZM has been</w:t>
      </w:r>
      <w:r w:rsidR="004E4C22">
        <w:rPr>
          <w:rFonts w:ascii="Times New Roman" w:hAnsi="Times New Roman" w:cs="Times New Roman"/>
        </w:rPr>
        <w:t xml:space="preserve"> demonstrated to be a reliable measure of anxiety-like behavior in </w:t>
      </w:r>
      <w:r w:rsidR="00C14890">
        <w:rPr>
          <w:rFonts w:ascii="Times New Roman" w:hAnsi="Times New Roman" w:cs="Times New Roman"/>
        </w:rPr>
        <w:t xml:space="preserve">different </w:t>
      </w:r>
      <w:r w:rsidR="004E4C22">
        <w:rPr>
          <w:rFonts w:ascii="Times New Roman" w:hAnsi="Times New Roman" w:cs="Times New Roman"/>
        </w:rPr>
        <w:t>rodent</w:t>
      </w:r>
      <w:r w:rsidR="00C14890">
        <w:rPr>
          <w:rFonts w:ascii="Times New Roman" w:hAnsi="Times New Roman" w:cs="Times New Roman"/>
        </w:rPr>
        <w:t xml:space="preserve"> </w:t>
      </w:r>
      <w:r w:rsidR="004E4C22">
        <w:rPr>
          <w:rFonts w:ascii="Times New Roman" w:hAnsi="Times New Roman" w:cs="Times New Roman"/>
        </w:rPr>
        <w:t>s</w:t>
      </w:r>
      <w:r w:rsidR="00C14890">
        <w:rPr>
          <w:rFonts w:ascii="Times New Roman" w:hAnsi="Times New Roman" w:cs="Times New Roman"/>
        </w:rPr>
        <w:t>pecies</w:t>
      </w:r>
      <w:r w:rsidR="00756074">
        <w:rPr>
          <w:rFonts w:ascii="Times New Roman" w:hAnsi="Times New Roman" w:cs="Times New Roman"/>
        </w:rPr>
        <w:t xml:space="preserve">. The 5-min recording time on the maze and the dependent variables measured were selected based on </w:t>
      </w:r>
      <w:r w:rsidR="00426379">
        <w:rPr>
          <w:rFonts w:ascii="Times New Roman" w:hAnsi="Times New Roman" w:cs="Times New Roman"/>
        </w:rPr>
        <w:t xml:space="preserve">previous literature employing the EZM </w:t>
      </w:r>
      <w:r w:rsidR="004E4C22">
        <w:rPr>
          <w:rFonts w:ascii="Times New Roman" w:hAnsi="Times New Roman" w:cs="Times New Roman"/>
        </w:rPr>
        <w:fldChar w:fldCharType="begin">
          <w:fldData xml:space="preserve">PEVuZE5vdGU+PENpdGU+PEF1dGhvcj5CcmF1bjwvQXV0aG9yPjxZZWFyPjIwMTE8L1llYXI+PFJl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</w:fldData>
        </w:fldChar>
      </w:r>
      <w:r w:rsidR="00DA7557">
        <w:rPr>
          <w:rFonts w:ascii="Times New Roman" w:hAnsi="Times New Roman" w:cs="Times New Roman"/>
        </w:rPr>
        <w:instrText xml:space="preserve"> ADDIN EN.CITE </w:instrText>
      </w:r>
      <w:r w:rsidR="00DA7557">
        <w:rPr>
          <w:rFonts w:ascii="Times New Roman" w:hAnsi="Times New Roman" w:cs="Times New Roman"/>
        </w:rPr>
        <w:fldChar w:fldCharType="begin">
          <w:fldData xml:space="preserve">PEVuZE5vdGU+PENpdGU+PEF1dGhvcj5CcmF1bjwvQXV0aG9yPjxZZWFyPjIwMTE8L1llYXI+PFJl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</w:fldData>
        </w:fldChar>
      </w:r>
      <w:r w:rsidR="00DA7557">
        <w:rPr>
          <w:rFonts w:ascii="Times New Roman" w:hAnsi="Times New Roman" w:cs="Times New Roman"/>
        </w:rPr>
        <w:instrText xml:space="preserve"> ADDIN EN.CITE.DATA </w:instrText>
      </w:r>
      <w:r w:rsidR="00DA7557">
        <w:rPr>
          <w:rFonts w:ascii="Times New Roman" w:hAnsi="Times New Roman" w:cs="Times New Roman"/>
        </w:rPr>
      </w:r>
      <w:r w:rsidR="00DA7557">
        <w:rPr>
          <w:rFonts w:ascii="Times New Roman" w:hAnsi="Times New Roman" w:cs="Times New Roman"/>
        </w:rPr>
        <w:fldChar w:fldCharType="end"/>
      </w:r>
      <w:r w:rsidR="004E4C22">
        <w:rPr>
          <w:rFonts w:ascii="Times New Roman" w:hAnsi="Times New Roman" w:cs="Times New Roman"/>
        </w:rPr>
      </w:r>
      <w:r w:rsidR="004E4C22">
        <w:rPr>
          <w:rFonts w:ascii="Times New Roman" w:hAnsi="Times New Roman" w:cs="Times New Roman"/>
        </w:rPr>
        <w:fldChar w:fldCharType="separate"/>
      </w:r>
      <w:r w:rsidR="00DA7557">
        <w:rPr>
          <w:rFonts w:ascii="Times New Roman" w:hAnsi="Times New Roman" w:cs="Times New Roman"/>
          <w:noProof/>
        </w:rPr>
        <w:t>(Braun et al., 2011; Shepherd et al., 1994; Tucker &amp; McCabe, 2017b)</w:t>
      </w:r>
      <w:r w:rsidR="004E4C22">
        <w:rPr>
          <w:rFonts w:ascii="Times New Roman" w:hAnsi="Times New Roman" w:cs="Times New Roman"/>
        </w:rPr>
        <w:fldChar w:fldCharType="end"/>
      </w:r>
      <w:r w:rsidR="004E4C22">
        <w:rPr>
          <w:rFonts w:ascii="Times New Roman" w:hAnsi="Times New Roman" w:cs="Times New Roman"/>
        </w:rPr>
        <w:t xml:space="preserve">. </w:t>
      </w:r>
      <w:r w:rsidR="00D90BCC">
        <w:rPr>
          <w:rFonts w:ascii="Times New Roman" w:hAnsi="Times New Roman" w:cs="Times New Roman"/>
        </w:rPr>
        <w:t xml:space="preserve">Differences </w:t>
      </w:r>
      <w:r w:rsidR="00C14890">
        <w:rPr>
          <w:rFonts w:ascii="Times New Roman" w:hAnsi="Times New Roman" w:cs="Times New Roman"/>
        </w:rPr>
        <w:t>betwee</w:t>
      </w:r>
      <w:r w:rsidR="00D90BCC">
        <w:rPr>
          <w:rFonts w:ascii="Times New Roman" w:hAnsi="Times New Roman" w:cs="Times New Roman"/>
        </w:rPr>
        <w:t>n the</w:t>
      </w:r>
      <w:r w:rsidR="00C14890">
        <w:rPr>
          <w:rFonts w:ascii="Times New Roman" w:hAnsi="Times New Roman" w:cs="Times New Roman"/>
        </w:rPr>
        <w:t xml:space="preserve"> present</w:t>
      </w:r>
      <w:r w:rsidR="00D90BCC">
        <w:rPr>
          <w:rFonts w:ascii="Times New Roman" w:hAnsi="Times New Roman" w:cs="Times New Roman"/>
        </w:rPr>
        <w:t xml:space="preserve"> effects of buprenorphine on anxiety-like behavior may be due in part to the</w:t>
      </w:r>
      <w:r w:rsidR="00C14890">
        <w:rPr>
          <w:rFonts w:ascii="Times New Roman" w:hAnsi="Times New Roman" w:cs="Times New Roman"/>
        </w:rPr>
        <w:t xml:space="preserve"> different measures </w:t>
      </w:r>
      <w:r w:rsidR="00D90BCC">
        <w:rPr>
          <w:rFonts w:ascii="Times New Roman" w:hAnsi="Times New Roman" w:cs="Times New Roman"/>
        </w:rPr>
        <w:t>used to operational</w:t>
      </w:r>
      <w:r w:rsidR="00C14890">
        <w:rPr>
          <w:rFonts w:ascii="Times New Roman" w:hAnsi="Times New Roman" w:cs="Times New Roman"/>
        </w:rPr>
        <w:t xml:space="preserve">ly measure anxiety-like behavior. </w:t>
      </w:r>
      <w:r w:rsidR="00C12C96">
        <w:rPr>
          <w:rFonts w:ascii="Times New Roman" w:hAnsi="Times New Roman" w:cs="Times New Roman"/>
        </w:rPr>
        <w:t xml:space="preserve">The EZM relies on the inherent apprehension of the mouse to approach the open regions of the maze, which </w:t>
      </w:r>
      <w:r w:rsidR="00C14890">
        <w:rPr>
          <w:rFonts w:ascii="Times New Roman" w:hAnsi="Times New Roman" w:cs="Times New Roman"/>
        </w:rPr>
        <w:t>may be</w:t>
      </w:r>
      <w:r w:rsidR="00C12C96">
        <w:rPr>
          <w:rFonts w:ascii="Times New Roman" w:hAnsi="Times New Roman" w:cs="Times New Roman"/>
        </w:rPr>
        <w:t xml:space="preserve"> perceived as more dangerous than the dark, enclosed regions. The </w:t>
      </w:r>
      <w:r w:rsidR="009F31D2">
        <w:rPr>
          <w:rFonts w:ascii="Times New Roman" w:hAnsi="Times New Roman" w:cs="Times New Roman"/>
        </w:rPr>
        <w:t xml:space="preserve">novelty-induced hypophagia </w:t>
      </w:r>
      <w:r w:rsidR="00C12C96">
        <w:rPr>
          <w:rFonts w:ascii="Times New Roman" w:hAnsi="Times New Roman" w:cs="Times New Roman"/>
        </w:rPr>
        <w:t xml:space="preserve">test </w:t>
      </w:r>
      <w:r w:rsidR="00096DD6">
        <w:rPr>
          <w:rFonts w:ascii="Times New Roman" w:hAnsi="Times New Roman" w:cs="Times New Roman"/>
        </w:rPr>
        <w:t xml:space="preserve">relies on hyponeophagia (novelty-suppressed feeding), and the dependent variable of interest is the latency to enter the center of an arena and engage in eating behavior. </w:t>
      </w:r>
      <w:r w:rsidR="00493EE0">
        <w:rPr>
          <w:rFonts w:ascii="Times New Roman" w:hAnsi="Times New Roman" w:cs="Times New Roman"/>
        </w:rPr>
        <w:t xml:space="preserve">Both tests appear to provide a </w:t>
      </w:r>
      <w:r w:rsidR="005640EE">
        <w:rPr>
          <w:rFonts w:ascii="Times New Roman" w:hAnsi="Times New Roman" w:cs="Times New Roman"/>
        </w:rPr>
        <w:t xml:space="preserve">reliable </w:t>
      </w:r>
      <w:r w:rsidR="00493EE0">
        <w:rPr>
          <w:rFonts w:ascii="Times New Roman" w:hAnsi="Times New Roman" w:cs="Times New Roman"/>
        </w:rPr>
        <w:t xml:space="preserve">measure of anxiety-like behavior in rodents based on previous literature. However, inconsistent </w:t>
      </w:r>
      <w:r w:rsidR="00CB7233">
        <w:rPr>
          <w:rFonts w:ascii="Times New Roman" w:hAnsi="Times New Roman" w:cs="Times New Roman"/>
        </w:rPr>
        <w:t xml:space="preserve">findings </w:t>
      </w:r>
      <w:r w:rsidR="00493EE0">
        <w:rPr>
          <w:rFonts w:ascii="Times New Roman" w:hAnsi="Times New Roman" w:cs="Times New Roman"/>
        </w:rPr>
        <w:t xml:space="preserve">suggest a need for </w:t>
      </w:r>
      <w:r w:rsidR="005640EE">
        <w:rPr>
          <w:rFonts w:ascii="Times New Roman" w:hAnsi="Times New Roman" w:cs="Times New Roman"/>
        </w:rPr>
        <w:t>further comparison of and refinement of paradigms used to assess anxiety-like behavior</w:t>
      </w:r>
      <w:r w:rsidR="00323443">
        <w:rPr>
          <w:rFonts w:ascii="Times New Roman" w:hAnsi="Times New Roman" w:cs="Times New Roman"/>
        </w:rPr>
        <w:t xml:space="preserve"> in rodents.</w:t>
      </w:r>
      <w:r w:rsidR="00DF227D">
        <w:rPr>
          <w:rFonts w:ascii="Times New Roman" w:hAnsi="Times New Roman" w:cs="Times New Roman"/>
        </w:rPr>
        <w:t xml:space="preserve"> </w:t>
      </w:r>
      <w:r w:rsidR="00140E06">
        <w:rPr>
          <w:rFonts w:ascii="Times New Roman" w:hAnsi="Times New Roman" w:cs="Times New Roman"/>
        </w:rPr>
        <w:t>They also highlight the complexity</w:t>
      </w:r>
      <w:r w:rsidR="00DF227D">
        <w:rPr>
          <w:rFonts w:ascii="Times New Roman" w:hAnsi="Times New Roman" w:cs="Times New Roman"/>
        </w:rPr>
        <w:t xml:space="preserve"> of anxiety-like behavior and the inherent difficulty in </w:t>
      </w:r>
      <w:r w:rsidR="000454A6">
        <w:rPr>
          <w:rFonts w:ascii="Times New Roman" w:hAnsi="Times New Roman" w:cs="Times New Roman"/>
        </w:rPr>
        <w:t xml:space="preserve">characterizing this behavior in animals. </w:t>
      </w:r>
      <w:r w:rsidR="00DF227D">
        <w:rPr>
          <w:rFonts w:ascii="Times New Roman" w:hAnsi="Times New Roman" w:cs="Times New Roman"/>
        </w:rPr>
        <w:t xml:space="preserve">  </w:t>
      </w:r>
    </w:p>
    <w:p w14:paraId="5C1DA5DC" w14:textId="6307C9FB" w:rsidR="00323443" w:rsidRDefault="002E642A" w:rsidP="005D4C5C">
      <w:pPr>
        <w:spacing w:line="480" w:lineRule="auto"/>
        <w:rPr>
          <w:rFonts w:ascii="Times New Roman" w:hAnsi="Times New Roman" w:cs="Times New Roman"/>
        </w:rPr>
      </w:pPr>
      <w:r>
        <w:rPr>
          <w:rFonts w:ascii="Times New Roman" w:hAnsi="Times New Roman" w:cs="Times New Roman"/>
        </w:rPr>
        <w:tab/>
        <w:t xml:space="preserve">Also worthy of </w:t>
      </w:r>
      <w:r w:rsidR="00B50ED9">
        <w:rPr>
          <w:rFonts w:ascii="Times New Roman" w:hAnsi="Times New Roman" w:cs="Times New Roman"/>
        </w:rPr>
        <w:t>discussion</w:t>
      </w:r>
      <w:r>
        <w:rPr>
          <w:rFonts w:ascii="Times New Roman" w:hAnsi="Times New Roman" w:cs="Times New Roman"/>
        </w:rPr>
        <w:t xml:space="preserve"> is the </w:t>
      </w:r>
      <w:r w:rsidR="00B50ED9">
        <w:rPr>
          <w:rFonts w:ascii="Times New Roman" w:hAnsi="Times New Roman" w:cs="Times New Roman"/>
        </w:rPr>
        <w:t>present experimental design t</w:t>
      </w:r>
      <w:r>
        <w:rPr>
          <w:rFonts w:ascii="Times New Roman" w:hAnsi="Times New Roman" w:cs="Times New Roman"/>
        </w:rPr>
        <w:t>o</w:t>
      </w:r>
      <w:r w:rsidR="00B50ED9">
        <w:rPr>
          <w:rFonts w:ascii="Times New Roman" w:hAnsi="Times New Roman" w:cs="Times New Roman"/>
        </w:rPr>
        <w:t xml:space="preserve"> administer</w:t>
      </w:r>
      <w:r>
        <w:rPr>
          <w:rFonts w:ascii="Times New Roman" w:hAnsi="Times New Roman" w:cs="Times New Roman"/>
        </w:rPr>
        <w:t xml:space="preserve"> three doses of buprenorphine (0.3, 1, and 10 mg/kg). </w:t>
      </w:r>
      <w:r w:rsidR="00EA2452">
        <w:rPr>
          <w:rFonts w:ascii="Times New Roman" w:hAnsi="Times New Roman" w:cs="Times New Roman"/>
        </w:rPr>
        <w:t>Buprenorphine 10 mg/kg</w:t>
      </w:r>
      <w:r>
        <w:rPr>
          <w:rFonts w:ascii="Times New Roman" w:hAnsi="Times New Roman" w:cs="Times New Roman"/>
        </w:rPr>
        <w:t xml:space="preserve"> was the only </w:t>
      </w:r>
      <w:r w:rsidR="00B50ED9">
        <w:rPr>
          <w:rFonts w:ascii="Times New Roman" w:hAnsi="Times New Roman" w:cs="Times New Roman"/>
        </w:rPr>
        <w:t xml:space="preserve">dose </w:t>
      </w:r>
      <w:r>
        <w:rPr>
          <w:rFonts w:ascii="Times New Roman" w:hAnsi="Times New Roman" w:cs="Times New Roman"/>
        </w:rPr>
        <w:t xml:space="preserve">to </w:t>
      </w:r>
      <w:r w:rsidR="00B50ED9">
        <w:rPr>
          <w:rFonts w:ascii="Times New Roman" w:hAnsi="Times New Roman" w:cs="Times New Roman"/>
        </w:rPr>
        <w:t xml:space="preserve">cause </w:t>
      </w:r>
      <w:r>
        <w:rPr>
          <w:rFonts w:ascii="Times New Roman" w:hAnsi="Times New Roman" w:cs="Times New Roman"/>
        </w:rPr>
        <w:t xml:space="preserve">a statistically significant effect on </w:t>
      </w:r>
      <w:r w:rsidR="00B50ED9">
        <w:rPr>
          <w:rFonts w:ascii="Times New Roman" w:hAnsi="Times New Roman" w:cs="Times New Roman"/>
        </w:rPr>
        <w:t>all</w:t>
      </w:r>
      <w:r>
        <w:rPr>
          <w:rFonts w:ascii="Times New Roman" w:hAnsi="Times New Roman" w:cs="Times New Roman"/>
        </w:rPr>
        <w:t xml:space="preserve"> three dependent variables</w:t>
      </w:r>
      <w:r w:rsidR="00B50ED9">
        <w:rPr>
          <w:rFonts w:ascii="Times New Roman" w:hAnsi="Times New Roman" w:cs="Times New Roman"/>
        </w:rPr>
        <w:t xml:space="preserve">. </w:t>
      </w:r>
      <w:r w:rsidR="009A0C34">
        <w:rPr>
          <w:rFonts w:ascii="Times New Roman" w:hAnsi="Times New Roman" w:cs="Times New Roman"/>
        </w:rPr>
        <w:t xml:space="preserve">The 0.3 mg/kg dose was chosen, because it has been shown to be antinociceptive in B6 mice </w:t>
      </w:r>
      <w:r w:rsidR="009A0C34">
        <w:rPr>
          <w:rFonts w:ascii="Times New Roman" w:hAnsi="Times New Roman" w:cs="Times New Roman"/>
        </w:rPr>
        <w:fldChar w:fldCharType="begin">
          <w:fldData xml:space="preserve">PEVuZE5vdGU+PENpdGU+PEF1dGhvcj5HbG92YWs8L0F1dGhvcj48WWVhcj4yMDE3PC9ZZWFyPjxS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</w:fldData>
        </w:fldChar>
      </w:r>
      <w:r w:rsidR="009A0C34">
        <w:rPr>
          <w:rFonts w:ascii="Times New Roman" w:hAnsi="Times New Roman" w:cs="Times New Roman"/>
        </w:rPr>
        <w:instrText xml:space="preserve"> ADDIN EN.CITE </w:instrText>
      </w:r>
      <w:r w:rsidR="009A0C34">
        <w:rPr>
          <w:rFonts w:ascii="Times New Roman" w:hAnsi="Times New Roman" w:cs="Times New Roman"/>
        </w:rPr>
        <w:fldChar w:fldCharType="begin">
          <w:fldData xml:space="preserve">PEVuZE5vdGU+PENpdGU+PEF1dGhvcj5HbG92YWs8L0F1dGhvcj48WWVhcj4yMDE3PC9ZZWFyPjxS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</w:fldData>
        </w:fldChar>
      </w:r>
      <w:r w:rsidR="009A0C34">
        <w:rPr>
          <w:rFonts w:ascii="Times New Roman" w:hAnsi="Times New Roman" w:cs="Times New Roman"/>
        </w:rPr>
        <w:instrText xml:space="preserve"> ADDIN EN.CITE.DATA </w:instrText>
      </w:r>
      <w:r w:rsidR="009A0C34">
        <w:rPr>
          <w:rFonts w:ascii="Times New Roman" w:hAnsi="Times New Roman" w:cs="Times New Roman"/>
        </w:rPr>
      </w:r>
      <w:r w:rsidR="009A0C34">
        <w:rPr>
          <w:rFonts w:ascii="Times New Roman" w:hAnsi="Times New Roman" w:cs="Times New Roman"/>
        </w:rPr>
        <w:fldChar w:fldCharType="end"/>
      </w:r>
      <w:r w:rsidR="009A0C34">
        <w:rPr>
          <w:rFonts w:ascii="Times New Roman" w:hAnsi="Times New Roman" w:cs="Times New Roman"/>
        </w:rPr>
      </w:r>
      <w:r w:rsidR="009A0C34">
        <w:rPr>
          <w:rFonts w:ascii="Times New Roman" w:hAnsi="Times New Roman" w:cs="Times New Roman"/>
        </w:rPr>
        <w:fldChar w:fldCharType="separate"/>
      </w:r>
      <w:r w:rsidR="009A0C34">
        <w:rPr>
          <w:rFonts w:ascii="Times New Roman" w:hAnsi="Times New Roman" w:cs="Times New Roman"/>
          <w:noProof/>
        </w:rPr>
        <w:t>(Glovak et al., 2017)</w:t>
      </w:r>
      <w:r w:rsidR="009A0C34">
        <w:rPr>
          <w:rFonts w:ascii="Times New Roman" w:hAnsi="Times New Roman" w:cs="Times New Roman"/>
        </w:rPr>
        <w:fldChar w:fldCharType="end"/>
      </w:r>
      <w:r w:rsidR="00B03043">
        <w:rPr>
          <w:rFonts w:ascii="Times New Roman" w:hAnsi="Times New Roman" w:cs="Times New Roman"/>
        </w:rPr>
        <w:t>, and the two higher doses are half a log unit and a whole log unit greater than the first dose, respectively.</w:t>
      </w:r>
      <w:r w:rsidR="00B760A5">
        <w:rPr>
          <w:rFonts w:ascii="Times New Roman" w:hAnsi="Times New Roman" w:cs="Times New Roman"/>
        </w:rPr>
        <w:t xml:space="preserve"> </w:t>
      </w:r>
      <w:r w:rsidR="00594507">
        <w:rPr>
          <w:rFonts w:ascii="Times New Roman" w:hAnsi="Times New Roman" w:cs="Times New Roman"/>
        </w:rPr>
        <w:t>Buprenorphine is unique from other MOR agonists in that analgesia and respiratory depression are not linearly related to dosage. One study characterized the dose-response effects of buprenorphine</w:t>
      </w:r>
      <w:r w:rsidR="00B50ED9">
        <w:rPr>
          <w:rFonts w:ascii="Times New Roman" w:hAnsi="Times New Roman" w:cs="Times New Roman"/>
        </w:rPr>
        <w:t xml:space="preserve"> on nociception, </w:t>
      </w:r>
      <w:r w:rsidR="00594507">
        <w:rPr>
          <w:rFonts w:ascii="Times New Roman" w:hAnsi="Times New Roman" w:cs="Times New Roman"/>
        </w:rPr>
        <w:t xml:space="preserve">reporting a bell-shaped curve for antinociception, whereby 1.0 </w:t>
      </w:r>
      <w:r w:rsidR="00594507">
        <w:rPr>
          <w:rFonts w:ascii="Times New Roman" w:hAnsi="Times New Roman" w:cs="Times New Roman"/>
        </w:rPr>
        <w:lastRenderedPageBreak/>
        <w:t xml:space="preserve">mg/kg </w:t>
      </w:r>
      <w:r w:rsidR="000E47F5">
        <w:rPr>
          <w:rFonts w:ascii="Times New Roman" w:hAnsi="Times New Roman" w:cs="Times New Roman"/>
        </w:rPr>
        <w:t xml:space="preserve">caused significantly greater antinociception than the 3.0 mg/kg dose </w:t>
      </w:r>
      <w:r w:rsidR="00A30F4B">
        <w:rPr>
          <w:rFonts w:ascii="Times New Roman" w:hAnsi="Times New Roman" w:cs="Times New Roman"/>
        </w:rPr>
        <w:fldChar w:fldCharType="begin"/>
      </w:r>
      <w:r w:rsidR="00A30F4B">
        <w:rPr>
          <w:rFonts w:ascii="Times New Roman" w:hAnsi="Times New Roman" w:cs="Times New Roman"/>
        </w:rPr>
        <w:instrText xml:space="preserve"> ADDIN EN.CITE &lt;EndNote&gt;&lt;Cite&gt;&lt;Author&gt;Lutfy&lt;/Author&gt;&lt;Year&gt;2003&lt;/Year&gt;&lt;RecNum&gt;187&lt;/RecNum&gt;&lt;DisplayText&gt;(Lutfy et al., 2003)&lt;/DisplayText&gt;&lt;record&gt;&lt;rec-number&gt;187&lt;/rec-number&gt;&lt;foreign-keys&gt;&lt;key app="EN" db-id="a2wzwdfwsvfds2e0vapp2sdcpd0xw5dtxarx" timestamp="1646757430"&gt;187&lt;/key&gt;&lt;/foreign-keys&gt;&lt;ref-type name="Journal Article"&gt;17&lt;/ref-type&gt;&lt;contributors&gt;&lt;authors&gt;&lt;author&gt;Lutfy, Kabirullah&lt;/author&gt;&lt;author&gt;Eitan, Shoshana&lt;/author&gt;&lt;author&gt;Bryant, Camron D.&lt;/author&gt;&lt;author&gt;Yang, Yu C.&lt;/author&gt;&lt;author&gt;Saliminejad, Nazli&lt;/author&gt;&lt;author&gt;Walwyn, Wendy&lt;/author&gt;&lt;author&gt;Kieffer, Brigitte L.&lt;/author&gt;&lt;author&gt;Takeshima, Hiroshi&lt;/author&gt;&lt;author&gt;Carroll, F. Ivy&lt;/author&gt;&lt;author&gt;Maidment, Nigel T.&lt;/author&gt;&lt;author&gt;Evans, Christopher J.&lt;/author&gt;&lt;/authors&gt;&lt;/contributors&gt;&lt;titles&gt;&lt;title&gt;Buprenorphine-Induced Antinociception Is Mediated by μ-Opioid Receptors and Compromised by Concomitant Activation of Opioid Receptor-Like Receptors&lt;/title&gt;&lt;secondary-title&gt;The Journal of Neuroscience&lt;/secondary-title&gt;&lt;/titles&gt;&lt;periodical&gt;&lt;full-title&gt;The Journal of Neuroscience&lt;/full-title&gt;&lt;/periodical&gt;&lt;pages&gt;10331-10337&lt;/pages&gt;&lt;volume&gt;23&lt;/volume&gt;&lt;number&gt;32&lt;/number&gt;&lt;dates&gt;&lt;year&gt;2003&lt;/year&gt;&lt;/dates&gt;&lt;publisher&gt;Society for Neuroscience&lt;/publisher&gt;&lt;isbn&gt;0270-6474&lt;/isbn&gt;&lt;urls&gt;&lt;related-urls&gt;&lt;url&gt;https://dx.doi.org/10.1523/jneurosci.23-32-10331.2003&lt;/url&gt;&lt;/related-urls&gt;&lt;/urls&gt;&lt;electronic-resource-num&gt;10.1523/jneurosci.23-32-10331.2003&lt;/electronic-resource-num&gt;&lt;/record&gt;&lt;/Cite&gt;&lt;/EndNote&gt;</w:instrText>
      </w:r>
      <w:r w:rsidR="00A30F4B">
        <w:rPr>
          <w:rFonts w:ascii="Times New Roman" w:hAnsi="Times New Roman" w:cs="Times New Roman"/>
        </w:rPr>
        <w:fldChar w:fldCharType="separate"/>
      </w:r>
      <w:r w:rsidR="00A30F4B">
        <w:rPr>
          <w:rFonts w:ascii="Times New Roman" w:hAnsi="Times New Roman" w:cs="Times New Roman"/>
          <w:noProof/>
        </w:rPr>
        <w:t>(Lutfy et al., 2003)</w:t>
      </w:r>
      <w:r w:rsidR="00A30F4B">
        <w:rPr>
          <w:rFonts w:ascii="Times New Roman" w:hAnsi="Times New Roman" w:cs="Times New Roman"/>
        </w:rPr>
        <w:fldChar w:fldCharType="end"/>
      </w:r>
      <w:r w:rsidR="00A30F4B">
        <w:rPr>
          <w:rFonts w:ascii="Times New Roman" w:hAnsi="Times New Roman" w:cs="Times New Roman"/>
        </w:rPr>
        <w:t>.</w:t>
      </w:r>
      <w:r w:rsidR="00DD2BAF">
        <w:rPr>
          <w:rFonts w:ascii="Times New Roman" w:hAnsi="Times New Roman" w:cs="Times New Roman"/>
        </w:rPr>
        <w:t xml:space="preserve"> A dose-response curve for the effects of buprenorphine on anxiety-like behavior has yet to be reported.</w:t>
      </w:r>
      <w:r w:rsidR="00DF227D">
        <w:rPr>
          <w:rFonts w:ascii="Times New Roman" w:hAnsi="Times New Roman" w:cs="Times New Roman"/>
        </w:rPr>
        <w:t xml:space="preserve"> The </w:t>
      </w:r>
      <w:r w:rsidR="00DD2BAF">
        <w:rPr>
          <w:rFonts w:ascii="Times New Roman" w:hAnsi="Times New Roman" w:cs="Times New Roman"/>
        </w:rPr>
        <w:t xml:space="preserve">buprenorphine-induced anxiogenesis observed in the current study </w:t>
      </w:r>
      <w:r w:rsidR="00BE723C">
        <w:rPr>
          <w:rFonts w:ascii="Times New Roman" w:hAnsi="Times New Roman" w:cs="Times New Roman"/>
        </w:rPr>
        <w:t>encourages future dose-response studies.</w:t>
      </w:r>
    </w:p>
    <w:p w14:paraId="45718959" w14:textId="17F34B7E" w:rsidR="00CB7233" w:rsidRPr="005B3F88" w:rsidRDefault="00CB7233" w:rsidP="003F557D">
      <w:pPr>
        <w:rPr>
          <w:rFonts w:ascii="Times New Roman" w:hAnsi="Times New Roman" w:cs="Times New Roman"/>
          <w:b/>
          <w:bCs/>
          <w:color w:val="000000" w:themeColor="text1"/>
        </w:rPr>
      </w:pPr>
    </w:p>
    <w:p w14:paraId="0596021B" w14:textId="6EFBD931" w:rsidR="002C1580" w:rsidRDefault="005640EE" w:rsidP="003F557D">
      <w:pPr>
        <w:spacing w:line="480" w:lineRule="auto"/>
        <w:rPr>
          <w:rFonts w:ascii="Times New Roman" w:hAnsi="Times New Roman" w:cs="Times New Roman"/>
        </w:rPr>
      </w:pPr>
      <w:r w:rsidRPr="005640EE">
        <w:rPr>
          <w:rFonts w:ascii="Times New Roman" w:hAnsi="Times New Roman" w:cs="Times New Roman"/>
          <w:b/>
          <w:bCs/>
        </w:rPr>
        <w:t xml:space="preserve">Opioid-induced motor activity </w:t>
      </w:r>
      <w:r w:rsidR="002C1580">
        <w:rPr>
          <w:rFonts w:ascii="Times New Roman" w:hAnsi="Times New Roman" w:cs="Times New Roman"/>
          <w:b/>
          <w:bCs/>
        </w:rPr>
        <w:t xml:space="preserve">and sleep disruption </w:t>
      </w:r>
      <w:r w:rsidRPr="005640EE">
        <w:rPr>
          <w:rFonts w:ascii="Times New Roman" w:hAnsi="Times New Roman" w:cs="Times New Roman"/>
          <w:b/>
          <w:bCs/>
        </w:rPr>
        <w:t xml:space="preserve">as potential </w:t>
      </w:r>
      <w:r w:rsidR="00B03043" w:rsidRPr="005640EE">
        <w:rPr>
          <w:rFonts w:ascii="Times New Roman" w:hAnsi="Times New Roman" w:cs="Times New Roman"/>
          <w:b/>
          <w:bCs/>
        </w:rPr>
        <w:t>confoun</w:t>
      </w:r>
      <w:r w:rsidR="00B03043">
        <w:rPr>
          <w:rFonts w:ascii="Times New Roman" w:hAnsi="Times New Roman" w:cs="Times New Roman"/>
          <w:b/>
          <w:bCs/>
        </w:rPr>
        <w:t>ds</w:t>
      </w:r>
      <w:r w:rsidRPr="005640EE">
        <w:rPr>
          <w:rFonts w:ascii="Times New Roman" w:hAnsi="Times New Roman" w:cs="Times New Roman"/>
          <w:b/>
          <w:bCs/>
        </w:rPr>
        <w:t xml:space="preserve"> for anxiety-like behavior:</w:t>
      </w:r>
      <w:r w:rsidR="000461CE">
        <w:rPr>
          <w:rFonts w:ascii="Times New Roman" w:hAnsi="Times New Roman" w:cs="Times New Roman"/>
          <w:b/>
          <w:bCs/>
        </w:rPr>
        <w:t xml:space="preserve"> </w:t>
      </w:r>
      <w:r w:rsidR="003F557D">
        <w:rPr>
          <w:rFonts w:ascii="Times New Roman" w:hAnsi="Times New Roman" w:cs="Times New Roman"/>
        </w:rPr>
        <w:t xml:space="preserve">Motor activity is another variable </w:t>
      </w:r>
      <w:r w:rsidR="002C1580">
        <w:rPr>
          <w:rFonts w:ascii="Times New Roman" w:hAnsi="Times New Roman" w:cs="Times New Roman"/>
        </w:rPr>
        <w:t>that</w:t>
      </w:r>
      <w:r w:rsidR="003F557D">
        <w:rPr>
          <w:rFonts w:ascii="Times New Roman" w:hAnsi="Times New Roman" w:cs="Times New Roman"/>
        </w:rPr>
        <w:t xml:space="preserve"> </w:t>
      </w:r>
      <w:r w:rsidR="002C1580">
        <w:rPr>
          <w:rFonts w:ascii="Times New Roman" w:hAnsi="Times New Roman" w:cs="Times New Roman"/>
        </w:rPr>
        <w:t>is</w:t>
      </w:r>
      <w:r w:rsidR="003F557D">
        <w:rPr>
          <w:rFonts w:ascii="Times New Roman" w:hAnsi="Times New Roman" w:cs="Times New Roman"/>
        </w:rPr>
        <w:t xml:space="preserve"> directly impacted by opioid administration in rodents. Previous studies report </w:t>
      </w:r>
      <w:r w:rsidR="00954775">
        <w:rPr>
          <w:rFonts w:ascii="Times New Roman" w:hAnsi="Times New Roman" w:cs="Times New Roman"/>
        </w:rPr>
        <w:t xml:space="preserve">that opioids induce </w:t>
      </w:r>
      <w:r w:rsidR="00F32AA6">
        <w:rPr>
          <w:rFonts w:ascii="Times New Roman" w:hAnsi="Times New Roman" w:cs="Times New Roman"/>
        </w:rPr>
        <w:t>rapid and</w:t>
      </w:r>
      <w:r w:rsidR="00954775">
        <w:rPr>
          <w:rFonts w:ascii="Times New Roman" w:hAnsi="Times New Roman" w:cs="Times New Roman"/>
        </w:rPr>
        <w:t xml:space="preserve"> repetitive bouts of motor activity (circling)</w:t>
      </w:r>
      <w:r w:rsidR="00F32AA6">
        <w:rPr>
          <w:rFonts w:ascii="Times New Roman" w:hAnsi="Times New Roman" w:cs="Times New Roman"/>
        </w:rPr>
        <w:t xml:space="preserve">, which </w:t>
      </w:r>
      <w:r w:rsidR="00561DBF">
        <w:rPr>
          <w:rFonts w:ascii="Times New Roman" w:hAnsi="Times New Roman" w:cs="Times New Roman"/>
        </w:rPr>
        <w:t>are followed</w:t>
      </w:r>
      <w:r w:rsidR="00F32AA6">
        <w:rPr>
          <w:rFonts w:ascii="Times New Roman" w:hAnsi="Times New Roman" w:cs="Times New Roman"/>
        </w:rPr>
        <w:t xml:space="preserve"> by periods of complete immobility </w:t>
      </w:r>
      <w:r w:rsidR="00F32AA6">
        <w:rPr>
          <w:rFonts w:ascii="Times New Roman" w:hAnsi="Times New Roman" w:cs="Times New Roman"/>
        </w:rPr>
        <w:fldChar w:fldCharType="begin">
          <w:fldData xml:space="preserve">PEVuZE5vdGU+PENpdGU+PEF1dGhvcj5BbmRyZXcgTWlja2xleTwvQXV0aG9yPjxZZWFyPjE5OTA8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</w:fldData>
        </w:fldChar>
      </w:r>
      <w:r w:rsidR="00F32AA6">
        <w:rPr>
          <w:rFonts w:ascii="Times New Roman" w:hAnsi="Times New Roman" w:cs="Times New Roman"/>
        </w:rPr>
        <w:instrText xml:space="preserve"> ADDIN EN.CITE </w:instrText>
      </w:r>
      <w:r w:rsidR="00F32AA6">
        <w:rPr>
          <w:rFonts w:ascii="Times New Roman" w:hAnsi="Times New Roman" w:cs="Times New Roman"/>
        </w:rPr>
        <w:fldChar w:fldCharType="begin">
          <w:fldData xml:space="preserve">PEVuZE5vdGU+PENpdGU+PEF1dGhvcj5BbmRyZXcgTWlja2xleTwvQXV0aG9yPjxZZWFyPjE5OTA8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</w:fldData>
        </w:fldChar>
      </w:r>
      <w:r w:rsidR="00F32AA6">
        <w:rPr>
          <w:rFonts w:ascii="Times New Roman" w:hAnsi="Times New Roman" w:cs="Times New Roman"/>
        </w:rPr>
        <w:instrText xml:space="preserve"> ADDIN EN.CITE.DATA </w:instrText>
      </w:r>
      <w:r w:rsidR="00F32AA6">
        <w:rPr>
          <w:rFonts w:ascii="Times New Roman" w:hAnsi="Times New Roman" w:cs="Times New Roman"/>
        </w:rPr>
      </w:r>
      <w:r w:rsidR="00F32AA6">
        <w:rPr>
          <w:rFonts w:ascii="Times New Roman" w:hAnsi="Times New Roman" w:cs="Times New Roman"/>
        </w:rPr>
        <w:fldChar w:fldCharType="end"/>
      </w:r>
      <w:r w:rsidR="00F32AA6">
        <w:rPr>
          <w:rFonts w:ascii="Times New Roman" w:hAnsi="Times New Roman" w:cs="Times New Roman"/>
        </w:rPr>
      </w:r>
      <w:r w:rsidR="00F32AA6">
        <w:rPr>
          <w:rFonts w:ascii="Times New Roman" w:hAnsi="Times New Roman" w:cs="Times New Roman"/>
        </w:rPr>
        <w:fldChar w:fldCharType="separate"/>
      </w:r>
      <w:r w:rsidR="00F32AA6">
        <w:rPr>
          <w:rFonts w:ascii="Times New Roman" w:hAnsi="Times New Roman" w:cs="Times New Roman"/>
          <w:noProof/>
        </w:rPr>
        <w:t>(Andrew Mickley et al., 1990; Brase et al., 1977; Murphy et al., 2001)</w:t>
      </w:r>
      <w:r w:rsidR="00F32AA6">
        <w:rPr>
          <w:rFonts w:ascii="Times New Roman" w:hAnsi="Times New Roman" w:cs="Times New Roman"/>
        </w:rPr>
        <w:fldChar w:fldCharType="end"/>
      </w:r>
      <w:r w:rsidR="00F32AA6">
        <w:rPr>
          <w:rFonts w:ascii="Times New Roman" w:hAnsi="Times New Roman" w:cs="Times New Roman"/>
        </w:rPr>
        <w:t>.</w:t>
      </w:r>
      <w:r w:rsidR="00561DBF">
        <w:rPr>
          <w:rFonts w:ascii="Times New Roman" w:hAnsi="Times New Roman" w:cs="Times New Roman"/>
        </w:rPr>
        <w:t xml:space="preserve"> As opioid doses increase above analgesic ranges, these periods of locomotion become more visible and </w:t>
      </w:r>
      <w:r w:rsidR="00E30EA4">
        <w:rPr>
          <w:rFonts w:ascii="Times New Roman" w:hAnsi="Times New Roman" w:cs="Times New Roman"/>
        </w:rPr>
        <w:t>are</w:t>
      </w:r>
      <w:r w:rsidR="00561DBF">
        <w:rPr>
          <w:rFonts w:ascii="Times New Roman" w:hAnsi="Times New Roman" w:cs="Times New Roman"/>
        </w:rPr>
        <w:t xml:space="preserve"> correlated with respirato</w:t>
      </w:r>
      <w:r w:rsidR="00E30EA4">
        <w:rPr>
          <w:rFonts w:ascii="Times New Roman" w:hAnsi="Times New Roman" w:cs="Times New Roman"/>
        </w:rPr>
        <w:t>ry variables, such as ventilatory depression</w:t>
      </w:r>
      <w:r w:rsidR="00561DBF">
        <w:rPr>
          <w:rFonts w:ascii="Times New Roman" w:hAnsi="Times New Roman" w:cs="Times New Roman"/>
        </w:rPr>
        <w:t xml:space="preserve"> </w:t>
      </w:r>
      <w:r w:rsidR="00E30EA4">
        <w:rPr>
          <w:rFonts w:ascii="Times New Roman" w:hAnsi="Times New Roman" w:cs="Times New Roman"/>
        </w:rPr>
        <w:fldChar w:fldCharType="begin"/>
      </w:r>
      <w:r w:rsidR="00E30EA4">
        <w:rPr>
          <w:rFonts w:ascii="Times New Roman" w:hAnsi="Times New Roman" w:cs="Times New Roman"/>
        </w:rPr>
        <w:instrText xml:space="preserve"> ADDIN EN.CITE &lt;EndNote&gt;&lt;Cite&gt;&lt;Author&gt;Haouzi&lt;/Author&gt;&lt;Year&gt;2021&lt;/Year&gt;&lt;RecNum&gt;267&lt;/RecNum&gt;&lt;DisplayText&gt;(Haouzi et al., 2021)&lt;/DisplayText&gt;&lt;record&gt;&lt;rec-number&gt;267&lt;/rec-number&gt;&lt;foreign-keys&gt;&lt;key app="EN" db-id="a2wzwdfwsvfds2e0vapp2sdcpd0xw5dtxarx" timestamp="1650123299"&gt;267&lt;/key&gt;&lt;/foreign-keys&gt;&lt;ref-type name="Journal Article"&gt;17&lt;/ref-type&gt;&lt;contributors&gt;&lt;authors&gt;&lt;author&gt;Philippe Haouzi&lt;/author&gt;&lt;author&gt;Marissa McCann&lt;/author&gt;&lt;author&gt;Nicole Tubbs&lt;/author&gt;&lt;/authors&gt;&lt;/contributors&gt;&lt;titles&gt;&lt;title&gt;Respiratory effects of low and high doses of fentanyl in control and β-arrestin 2-deficient mice&lt;/title&gt;&lt;secondary-title&gt;Journal of Neurophysiology&lt;/secondary-title&gt;&lt;/titles&gt;&lt;periodical&gt;&lt;full-title&gt;Journal of Neurophysiology&lt;/full-title&gt;&lt;/periodical&gt;&lt;pages&gt;1396-1407&lt;/pages&gt;&lt;volume&gt;125&lt;/volume&gt;&lt;number&gt;4&lt;/number&gt;&lt;keywords&gt;&lt;keyword&gt;breathing control,desensitization,opioid&lt;/keyword&gt;&lt;/keywords&gt;&lt;dates&gt;&lt;year&gt;2021&lt;/year&gt;&lt;/dates&gt;&lt;accession-num&gt;33656934&lt;/accession-num&gt;&lt;urls&gt;&lt;related-urls&gt;&lt;url&gt;https://journals.physiology.org/doi/abs/10.1152/jn.00711.2020&lt;/url&gt;&lt;/related-urls&gt;&lt;/urls&gt;&lt;electronic-resource-num&gt;10.1152/jn.00711.2020&lt;/electronic-resource-num&gt;&lt;/record&gt;&lt;/Cite&gt;&lt;/EndNote&gt;</w:instrText>
      </w:r>
      <w:r w:rsidR="00E30EA4">
        <w:rPr>
          <w:rFonts w:ascii="Times New Roman" w:hAnsi="Times New Roman" w:cs="Times New Roman"/>
        </w:rPr>
        <w:fldChar w:fldCharType="separate"/>
      </w:r>
      <w:r w:rsidR="00E30EA4">
        <w:rPr>
          <w:rFonts w:ascii="Times New Roman" w:hAnsi="Times New Roman" w:cs="Times New Roman"/>
          <w:noProof/>
        </w:rPr>
        <w:t>(Haouzi et al., 2021)</w:t>
      </w:r>
      <w:r w:rsidR="00E30EA4">
        <w:rPr>
          <w:rFonts w:ascii="Times New Roman" w:hAnsi="Times New Roman" w:cs="Times New Roman"/>
        </w:rPr>
        <w:fldChar w:fldCharType="end"/>
      </w:r>
      <w:r w:rsidR="00E30EA4">
        <w:rPr>
          <w:rFonts w:ascii="Times New Roman" w:hAnsi="Times New Roman" w:cs="Times New Roman"/>
        </w:rPr>
        <w:t xml:space="preserve">. Some studies have reported a biphasic effect of opioids on locomotion, whereby low doses decrease locomotion and higher doses increase it </w:t>
      </w:r>
      <w:r w:rsidR="00E30EA4">
        <w:rPr>
          <w:rFonts w:ascii="Times New Roman" w:hAnsi="Times New Roman" w:cs="Times New Roman"/>
        </w:rPr>
        <w:fldChar w:fldCharType="begin"/>
      </w:r>
      <w:r w:rsidR="00E30EA4">
        <w:rPr>
          <w:rFonts w:ascii="Times New Roman" w:hAnsi="Times New Roman" w:cs="Times New Roman"/>
        </w:rPr>
        <w:instrText xml:space="preserve"> ADDIN EN.CITE &lt;EndNote&gt;&lt;Cite&gt;&lt;Author&gt;Patti&lt;/Author&gt;&lt;Year&gt;2005&lt;/Year&gt;&lt;RecNum&gt;274&lt;/RecNum&gt;&lt;DisplayText&gt;(Patti et al., 2005)&lt;/DisplayText&gt;&lt;record&gt;&lt;rec-number&gt;274&lt;/rec-number&gt;&lt;foreign-keys&gt;&lt;key app="EN" db-id="a2wzwdfwsvfds2e0vapp2sdcpd0xw5dtxarx" timestamp="1650149086"&gt;274&lt;/key&gt;&lt;/foreign-keys&gt;&lt;ref-type name="Journal Article"&gt;17&lt;/ref-type&gt;&lt;contributors&gt;&lt;authors&gt;&lt;author&gt;Patti, Camilla L.&lt;/author&gt;&lt;author&gt;Frussa-Filho, Roberto&lt;/author&gt;&lt;author&gt;Silva, Regina H.&lt;/author&gt;&lt;author&gt;Carvalho, Rita C.&lt;/author&gt;&lt;author&gt;Kameda, Sonia R.&lt;/author&gt;&lt;author&gt;Takatsu-Coleman, André L.&lt;/author&gt;&lt;author&gt;Cunha, Jaime L. S.&lt;/author&gt;&lt;author&gt;Abílio, Vanessa C.&lt;/author&gt;&lt;/authors&gt;&lt;/contributors&gt;&lt;titles&gt;&lt;title&gt;Behavioral characterization of morphine effects on motor activity in mice&lt;/title&gt;&lt;secondary-title&gt;Pharmacology Biochemistry and Behavior&lt;/secondary-title&gt;&lt;/titles&gt;&lt;periodical&gt;&lt;full-title&gt;Pharmacology Biochemistry and Behavior&lt;/full-title&gt;&lt;/periodical&gt;&lt;pages&gt;923-927&lt;/pages&gt;&lt;volume&gt;81&lt;/volume&gt;&lt;number&gt;4&lt;/number&gt;&lt;keywords&gt;&lt;keyword&gt;Morphine&lt;/keyword&gt;&lt;keyword&gt;Motor behavior&lt;/keyword&gt;&lt;keyword&gt;Open-field&lt;/keyword&gt;&lt;keyword&gt;Mice&lt;/keyword&gt;&lt;/keywords&gt;&lt;dates&gt;&lt;year&gt;2005&lt;/year&gt;&lt;pub-dates&gt;&lt;date&gt;2005/08/01/&lt;/date&gt;&lt;/pub-dates&gt;&lt;/dates&gt;&lt;isbn&gt;0091-3057&lt;/isbn&gt;&lt;urls&gt;&lt;related-urls&gt;&lt;url&gt;https://www.sciencedirect.com/science/article/pii/S0091305705002352&lt;/url&gt;&lt;/related-urls&gt;&lt;/urls&gt;&lt;electronic-resource-num&gt;https://doi.org/10.1016/j.pbb.2005.07.004&lt;/electronic-resource-num&gt;&lt;/record&gt;&lt;/Cite&gt;&lt;/EndNote&gt;</w:instrText>
      </w:r>
      <w:r w:rsidR="00E30EA4">
        <w:rPr>
          <w:rFonts w:ascii="Times New Roman" w:hAnsi="Times New Roman" w:cs="Times New Roman"/>
        </w:rPr>
        <w:fldChar w:fldCharType="separate"/>
      </w:r>
      <w:r w:rsidR="00E30EA4">
        <w:rPr>
          <w:rFonts w:ascii="Times New Roman" w:hAnsi="Times New Roman" w:cs="Times New Roman"/>
          <w:noProof/>
        </w:rPr>
        <w:t>(Patti et al., 2005)</w:t>
      </w:r>
      <w:r w:rsidR="00E30EA4">
        <w:rPr>
          <w:rFonts w:ascii="Times New Roman" w:hAnsi="Times New Roman" w:cs="Times New Roman"/>
        </w:rPr>
        <w:fldChar w:fldCharType="end"/>
      </w:r>
      <w:r w:rsidR="00E30EA4">
        <w:rPr>
          <w:rFonts w:ascii="Times New Roman" w:hAnsi="Times New Roman" w:cs="Times New Roman"/>
        </w:rPr>
        <w:t>.</w:t>
      </w:r>
      <w:r w:rsidR="00DD1594">
        <w:rPr>
          <w:rFonts w:ascii="Times New Roman" w:hAnsi="Times New Roman" w:cs="Times New Roman"/>
        </w:rPr>
        <w:t xml:space="preserve"> Falcon et. al, 2015 demonstrated that buprenorphine doses ranging from 0.065-2 mg/kg all caused significant increases in locomotor activity as relative to saline. </w:t>
      </w:r>
      <w:r w:rsidR="0082469B">
        <w:rPr>
          <w:rFonts w:ascii="Times New Roman" w:hAnsi="Times New Roman" w:cs="Times New Roman"/>
        </w:rPr>
        <w:t>Based on these findings, it is expected that high doses of buprenorphine would increase bouts of locomotion in mice.</w:t>
      </w:r>
      <w:r w:rsidR="002C1580">
        <w:rPr>
          <w:rFonts w:ascii="Times New Roman" w:hAnsi="Times New Roman" w:cs="Times New Roman"/>
        </w:rPr>
        <w:t xml:space="preserve"> Total motor activity was not measured in the present study but should be taken into consideration when interpreting the results.</w:t>
      </w:r>
    </w:p>
    <w:p w14:paraId="3EBE765A" w14:textId="5877DAB8" w:rsidR="005A3642" w:rsidRPr="003F557D" w:rsidRDefault="002C1580" w:rsidP="002C1580">
      <w:pPr>
        <w:spacing w:line="480" w:lineRule="auto"/>
        <w:ind w:firstLine="720"/>
        <w:rPr>
          <w:rFonts w:ascii="Times New Roman" w:hAnsi="Times New Roman" w:cs="Times New Roman"/>
        </w:rPr>
      </w:pPr>
      <w:r>
        <w:rPr>
          <w:rFonts w:ascii="Times New Roman" w:hAnsi="Times New Roman" w:cs="Times New Roman"/>
        </w:rPr>
        <w:t xml:space="preserve"> </w:t>
      </w:r>
      <w:r w:rsidR="002A424D">
        <w:rPr>
          <w:rFonts w:ascii="Times New Roman" w:hAnsi="Times New Roman" w:cs="Times New Roman"/>
        </w:rPr>
        <w:t>Relevant to</w:t>
      </w:r>
      <w:r>
        <w:rPr>
          <w:rFonts w:ascii="Times New Roman" w:hAnsi="Times New Roman" w:cs="Times New Roman"/>
        </w:rPr>
        <w:t xml:space="preserve"> motor activity, o</w:t>
      </w:r>
      <w:r w:rsidR="005A3642">
        <w:rPr>
          <w:rFonts w:ascii="Times New Roman" w:hAnsi="Times New Roman" w:cs="Times New Roman"/>
        </w:rPr>
        <w:t xml:space="preserve">ur lab has previously shown that opioids significantly disrupt the </w:t>
      </w:r>
      <w:r w:rsidR="0089610F">
        <w:rPr>
          <w:rFonts w:ascii="Times New Roman" w:hAnsi="Times New Roman" w:cs="Times New Roman"/>
        </w:rPr>
        <w:t xml:space="preserve">temporal </w:t>
      </w:r>
      <w:r w:rsidR="005A3642">
        <w:rPr>
          <w:rFonts w:ascii="Times New Roman" w:hAnsi="Times New Roman" w:cs="Times New Roman"/>
        </w:rPr>
        <w:t>organization of sleep/wake states</w:t>
      </w:r>
      <w:r w:rsidR="0089610F">
        <w:rPr>
          <w:rFonts w:ascii="Times New Roman" w:hAnsi="Times New Roman" w:cs="Times New Roman"/>
        </w:rPr>
        <w:t xml:space="preserve">. </w:t>
      </w:r>
      <w:r w:rsidR="00454C1F">
        <w:rPr>
          <w:rFonts w:ascii="Times New Roman" w:hAnsi="Times New Roman" w:cs="Times New Roman"/>
        </w:rPr>
        <w:t>We have shown that fentanyl and morphine both disrupt sleep in a dose-dependent</w:t>
      </w:r>
      <w:r w:rsidR="00291087">
        <w:rPr>
          <w:rFonts w:ascii="Times New Roman" w:hAnsi="Times New Roman" w:cs="Times New Roman"/>
        </w:rPr>
        <w:t xml:space="preserve"> </w:t>
      </w:r>
      <w:r w:rsidR="00454C1F">
        <w:rPr>
          <w:rFonts w:ascii="Times New Roman" w:hAnsi="Times New Roman" w:cs="Times New Roman"/>
        </w:rPr>
        <w:t xml:space="preserve"> manner, with higher doses eliminating sleep altogether</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&lt;EndNote&gt;&lt;Cite&gt;&lt;Author&gt;Zebadua Unzaga&lt;/Author&gt;&lt;Year&gt;2021&lt;/Year&gt;&lt;RecNum&gt;276&lt;/RecNum&gt;&lt;DisplayText&gt;(Zebadua Unzaga et al., 2021)&lt;/DisplayText&gt;&lt;record&gt;&lt;rec-number&gt;276&lt;/rec-number&gt;&lt;foreign-keys&gt;&lt;key app="EN" db-id="a2wzwdfwsvfds2e0vapp2sdcpd0xw5dtxarx" timestamp="1650197797"&gt;276&lt;/key&gt;&lt;/foreign-keys&gt;&lt;ref-type name="Journal Article"&gt;17&lt;/ref-type&gt;&lt;contributors&gt;&lt;authors&gt;&lt;author&gt;Zebadua Unzaga, Diana&lt;/author&gt;&lt;author&gt;Bustamante, Carolina&lt;/author&gt;&lt;author&gt;Thibert, Megan&lt;/author&gt;&lt;author&gt;Baghdoyan, Helen&lt;/author&gt;&lt;/authors&gt;&lt;/contributors&gt;&lt;titles&gt;&lt;title&gt;Fentanyl and Morphine Cause Dose-Dependent Sleep Disruption in C57BL/6J (B6) Mice&lt;/title&gt;&lt;secondary-title&gt;The FASEB Journal&lt;/secondary-title&gt;&lt;/titles&gt;&lt;periodical&gt;&lt;full-title&gt;The FASEB Journal&lt;/full-title&gt;&lt;/periodical&gt;&lt;volume&gt;35&lt;/volume&gt;&lt;number&gt;S1&lt;/number&gt;&lt;dates&gt;&lt;year&gt;2021&lt;/year&gt;&lt;/dates&gt;&lt;isbn&gt;0892-6638&lt;/isbn&gt;&lt;urls&gt;&lt;related-urls&gt;&lt;url&gt;https://faseb.onlinelibrary.wiley.com/doi/abs/10.1096/fasebj.2021.35.S1.01706&lt;/url&gt;&lt;/related-urls&gt;&lt;/urls&gt;&lt;electronic-resource-num&gt;https://doi.org/10.1096/fasebj.2021.35.S1.01706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(Zebadua Unzaga et al., 2021)</w:t>
      </w:r>
      <w:r>
        <w:rPr>
          <w:rFonts w:ascii="Times New Roman" w:hAnsi="Times New Roman" w:cs="Times New Roman"/>
        </w:rPr>
        <w:fldChar w:fldCharType="end"/>
      </w:r>
      <w:r>
        <w:rPr>
          <w:rFonts w:ascii="Times New Roman" w:hAnsi="Times New Roman" w:cs="Times New Roman"/>
        </w:rPr>
        <w:t>.</w:t>
      </w:r>
      <w:r w:rsidR="000434F7">
        <w:rPr>
          <w:rFonts w:ascii="Times New Roman" w:hAnsi="Times New Roman" w:cs="Times New Roman"/>
        </w:rPr>
        <w:t xml:space="preserve"> </w:t>
      </w:r>
      <w:r w:rsidR="00B50ED9">
        <w:rPr>
          <w:rFonts w:ascii="Times New Roman" w:hAnsi="Times New Roman" w:cs="Times New Roman"/>
        </w:rPr>
        <w:t>Notably, our lab demonstrated that opioid-induced sleep disruption was independent of enhanced motor activity (Zebadua Unzaga et al., 2022). Additionally, a</w:t>
      </w:r>
      <w:r w:rsidR="0089610F">
        <w:rPr>
          <w:rFonts w:ascii="Times New Roman" w:hAnsi="Times New Roman" w:cs="Times New Roman"/>
        </w:rPr>
        <w:t xml:space="preserve">ntinociceptive </w:t>
      </w:r>
      <w:r w:rsidR="00B54642">
        <w:rPr>
          <w:rFonts w:ascii="Times New Roman" w:hAnsi="Times New Roman" w:cs="Times New Roman"/>
        </w:rPr>
        <w:t xml:space="preserve">doses of </w:t>
      </w:r>
      <w:r w:rsidR="005A3642">
        <w:rPr>
          <w:rFonts w:ascii="Times New Roman" w:hAnsi="Times New Roman" w:cs="Times New Roman"/>
        </w:rPr>
        <w:t xml:space="preserve">buprenorphine </w:t>
      </w:r>
      <w:r w:rsidR="00B54642">
        <w:rPr>
          <w:rFonts w:ascii="Times New Roman" w:hAnsi="Times New Roman" w:cs="Times New Roman"/>
        </w:rPr>
        <w:t>eliminat</w:t>
      </w:r>
      <w:r w:rsidR="0089610F">
        <w:rPr>
          <w:rFonts w:ascii="Times New Roman" w:hAnsi="Times New Roman" w:cs="Times New Roman"/>
        </w:rPr>
        <w:t>ed</w:t>
      </w:r>
      <w:r w:rsidR="00B54642">
        <w:rPr>
          <w:rFonts w:ascii="Times New Roman" w:hAnsi="Times New Roman" w:cs="Times New Roman"/>
        </w:rPr>
        <w:t xml:space="preserve"> NREM and REM sleep and</w:t>
      </w:r>
      <w:r w:rsidR="0089610F">
        <w:rPr>
          <w:rFonts w:ascii="Times New Roman" w:hAnsi="Times New Roman" w:cs="Times New Roman"/>
        </w:rPr>
        <w:t xml:space="preserve"> </w:t>
      </w:r>
      <w:r w:rsidR="0089610F">
        <w:rPr>
          <w:rFonts w:ascii="Times New Roman" w:hAnsi="Times New Roman" w:cs="Times New Roman"/>
        </w:rPr>
        <w:lastRenderedPageBreak/>
        <w:t xml:space="preserve">significantly altered </w:t>
      </w:r>
      <w:r w:rsidR="00B54642">
        <w:rPr>
          <w:rFonts w:ascii="Times New Roman" w:hAnsi="Times New Roman" w:cs="Times New Roman"/>
        </w:rPr>
        <w:t xml:space="preserve">electroencephalogram frequency bands </w:t>
      </w:r>
      <w:r w:rsidR="00B54642">
        <w:rPr>
          <w:rFonts w:ascii="Times New Roman" w:hAnsi="Times New Roman" w:cs="Times New Roman"/>
        </w:rPr>
        <w:fldChar w:fldCharType="begin"/>
      </w:r>
      <w:r w:rsidR="00B54642">
        <w:rPr>
          <w:rFonts w:ascii="Times New Roman" w:hAnsi="Times New Roman" w:cs="Times New Roman"/>
        </w:rPr>
        <w:instrText xml:space="preserve"> ADDIN EN.CITE &lt;EndNote&gt;&lt;Cite&gt;&lt;Author&gt;O’Brien&lt;/Author&gt;&lt;Year&gt;2021&lt;/Year&gt;&lt;RecNum&gt;275&lt;/RecNum&gt;&lt;DisplayText&gt;(O’Brien et al., 2021)&lt;/DisplayText&gt;&lt;record&gt;&lt;rec-number&gt;275&lt;/rec-number&gt;&lt;foreign-keys&gt;&lt;key app="EN" db-id="a2wzwdfwsvfds2e0vapp2sdcpd0xw5dtxarx" timestamp="1650197037"&gt;275&lt;/key&gt;&lt;/foreign-keys&gt;&lt;ref-type name="Journal Article"&gt;17&lt;/ref-type&gt;&lt;contributors&gt;&lt;authors&gt;&lt;author&gt;Christopher B. O’Brien&lt;/author&gt;&lt;author&gt;Clarence E. Locklear&lt;/author&gt;&lt;author&gt;Zachary T. Glovak&lt;/author&gt;&lt;author&gt;Diana Zebadúa Unzaga&lt;/author&gt;&lt;author&gt;Helen A. Baghdoyan&lt;/author&gt;&lt;author&gt;Ralph Lydic&lt;/author&gt;&lt;/authors&gt;&lt;/contributors&gt;&lt;titles&gt;&lt;title&gt;Opioids cause dissociated states of consciousness in C57BL/6J mice&lt;/title&gt;&lt;secondary-title&gt;Journal of Neurophysiology&lt;/secondary-title&gt;&lt;/titles&gt;&lt;periodical&gt;&lt;full-title&gt;Journal of Neurophysiology&lt;/full-title&gt;&lt;/periodical&gt;&lt;pages&gt;1265-1275&lt;/pages&gt;&lt;volume&gt;126&lt;/volume&gt;&lt;number&gt;4&lt;/number&gt;&lt;keywords&gt;&lt;keyword&gt;buprenorphine,correlates of consciousness,fentanyl,morphine,opioid-induced sleep disruption&lt;/keyword&gt;&lt;/keywords&gt;&lt;dates&gt;&lt;year&gt;2021&lt;/year&gt;&lt;/dates&gt;&lt;accession-num&gt;34469699&lt;/accession-num&gt;&lt;urls&gt;&lt;related-urls&gt;&lt;url&gt;https://journals.physiology.org/doi/abs/10.1152/jn.00266.2021&lt;/url&gt;&lt;/related-urls&gt;&lt;/urls&gt;&lt;electronic-resource-num&gt;10.1152/jn.00266.2021&lt;/electronic-resource-num&gt;&lt;/record&gt;&lt;/Cite&gt;&lt;/EndNote&gt;</w:instrText>
      </w:r>
      <w:r w:rsidR="00B54642">
        <w:rPr>
          <w:rFonts w:ascii="Times New Roman" w:hAnsi="Times New Roman" w:cs="Times New Roman"/>
        </w:rPr>
        <w:fldChar w:fldCharType="separate"/>
      </w:r>
      <w:r w:rsidR="00B54642">
        <w:rPr>
          <w:rFonts w:ascii="Times New Roman" w:hAnsi="Times New Roman" w:cs="Times New Roman"/>
          <w:noProof/>
        </w:rPr>
        <w:t>(O’Brien et al., 2021)</w:t>
      </w:r>
      <w:r w:rsidR="00B54642">
        <w:rPr>
          <w:rFonts w:ascii="Times New Roman" w:hAnsi="Times New Roman" w:cs="Times New Roman"/>
        </w:rPr>
        <w:fldChar w:fldCharType="end"/>
      </w:r>
      <w:r w:rsidR="00B54642">
        <w:rPr>
          <w:rFonts w:ascii="Times New Roman" w:hAnsi="Times New Roman" w:cs="Times New Roman"/>
        </w:rPr>
        <w:t>.</w:t>
      </w:r>
      <w:r>
        <w:rPr>
          <w:rFonts w:ascii="Times New Roman" w:hAnsi="Times New Roman" w:cs="Times New Roman"/>
        </w:rPr>
        <w:t xml:space="preserve"> </w:t>
      </w:r>
      <w:r w:rsidR="000434F7">
        <w:rPr>
          <w:rFonts w:ascii="Times New Roman" w:hAnsi="Times New Roman" w:cs="Times New Roman"/>
        </w:rPr>
        <w:t>These findings are relevant to the present study in that e</w:t>
      </w:r>
      <w:r>
        <w:rPr>
          <w:rFonts w:ascii="Times New Roman" w:hAnsi="Times New Roman" w:cs="Times New Roman"/>
        </w:rPr>
        <w:t xml:space="preserve">nhanced levels of arousal in a novel environment could promote anxiety-like behavior. </w:t>
      </w:r>
      <w:r w:rsidR="002A424D">
        <w:rPr>
          <w:rFonts w:ascii="Times New Roman" w:hAnsi="Times New Roman" w:cs="Times New Roman"/>
        </w:rPr>
        <w:t xml:space="preserve">As opioids have been shown to disrupt sleep and promote wakefulness in a dose-dependent manner, it is conceivable that the 10 mg/kg dose of buprenorphine had the greatest effect on arousal. Buprenorphine-induced anxiogenesis, then, could be secondary to increased arousal in the </w:t>
      </w:r>
      <w:r w:rsidR="00B03043">
        <w:rPr>
          <w:rFonts w:ascii="Times New Roman" w:hAnsi="Times New Roman" w:cs="Times New Roman"/>
        </w:rPr>
        <w:t>novel environment of the EZM.</w:t>
      </w:r>
      <w:r w:rsidR="002A424D">
        <w:rPr>
          <w:rFonts w:ascii="Times New Roman" w:hAnsi="Times New Roman" w:cs="Times New Roman"/>
        </w:rPr>
        <w:t xml:space="preserve"> </w:t>
      </w:r>
      <w:r w:rsidR="00B50ED9">
        <w:rPr>
          <w:rFonts w:ascii="Times New Roman" w:hAnsi="Times New Roman" w:cs="Times New Roman"/>
        </w:rPr>
        <w:t xml:space="preserve">Although not quantified in the present study, the locomotor behavior of mice receiving 10 mg/kg buprenorphine was not </w:t>
      </w:r>
      <w:r w:rsidR="00D14B51">
        <w:rPr>
          <w:rFonts w:ascii="Times New Roman" w:hAnsi="Times New Roman" w:cs="Times New Roman"/>
        </w:rPr>
        <w:t>noticeably</w:t>
      </w:r>
      <w:r w:rsidR="00B50ED9">
        <w:rPr>
          <w:rFonts w:ascii="Times New Roman" w:hAnsi="Times New Roman" w:cs="Times New Roman"/>
        </w:rPr>
        <w:t xml:space="preserve"> different from the locomotor behavior associated with lower doses of buprenorphine.</w:t>
      </w:r>
    </w:p>
    <w:p w14:paraId="2D0CDFAB" w14:textId="77777777" w:rsidR="003F557D" w:rsidRPr="003F557D" w:rsidRDefault="003F557D" w:rsidP="003F557D">
      <w:pPr>
        <w:rPr>
          <w:rFonts w:ascii="Times New Roman" w:hAnsi="Times New Roman" w:cs="Times New Roman"/>
          <w:b/>
          <w:bCs/>
        </w:rPr>
      </w:pPr>
    </w:p>
    <w:p w14:paraId="38D17D36" w14:textId="093538DF" w:rsidR="00783A0C" w:rsidRDefault="0020289A" w:rsidP="00783A0C">
      <w:pPr>
        <w:spacing w:line="480" w:lineRule="auto"/>
        <w:rPr>
          <w:rFonts w:ascii="Times New Roman" w:hAnsi="Times New Roman" w:cs="Times New Roman"/>
        </w:rPr>
      </w:pPr>
      <w:r>
        <w:rPr>
          <w:rFonts w:ascii="Times New Roman" w:hAnsi="Times New Roman" w:cs="Times New Roman"/>
          <w:b/>
          <w:bCs/>
        </w:rPr>
        <w:t>Limitations</w:t>
      </w:r>
      <w:r w:rsidR="00B50ED9">
        <w:rPr>
          <w:rFonts w:ascii="Times New Roman" w:hAnsi="Times New Roman" w:cs="Times New Roman"/>
          <w:b/>
          <w:bCs/>
        </w:rPr>
        <w:t xml:space="preserve">, </w:t>
      </w:r>
      <w:r w:rsidR="002A424D">
        <w:rPr>
          <w:rFonts w:ascii="Times New Roman" w:hAnsi="Times New Roman" w:cs="Times New Roman"/>
          <w:b/>
          <w:bCs/>
        </w:rPr>
        <w:t>Conclusion</w:t>
      </w:r>
      <w:r w:rsidR="00B50ED9">
        <w:rPr>
          <w:rFonts w:ascii="Times New Roman" w:hAnsi="Times New Roman" w:cs="Times New Roman"/>
          <w:b/>
          <w:bCs/>
        </w:rPr>
        <w:t>s, and Future Directions</w:t>
      </w:r>
      <w:r w:rsidR="002A424D">
        <w:rPr>
          <w:rFonts w:ascii="Times New Roman" w:hAnsi="Times New Roman" w:cs="Times New Roman"/>
          <w:b/>
          <w:bCs/>
        </w:rPr>
        <w:t>:</w:t>
      </w:r>
      <w:r w:rsidR="00DC42C5">
        <w:rPr>
          <w:rFonts w:ascii="Times New Roman" w:hAnsi="Times New Roman" w:cs="Times New Roman"/>
        </w:rPr>
        <w:t xml:space="preserve"> </w:t>
      </w:r>
      <w:r w:rsidR="007209F6">
        <w:rPr>
          <w:rFonts w:ascii="Times New Roman" w:hAnsi="Times New Roman" w:cs="Times New Roman"/>
        </w:rPr>
        <w:t>The major finding of the present study is that buprenorphine at 10 mg/kg induced anxiogenesis in B6 mice as measured using the EZM. This dose</w:t>
      </w:r>
      <w:r w:rsidR="00DC42C5">
        <w:rPr>
          <w:rFonts w:ascii="Times New Roman" w:hAnsi="Times New Roman" w:cs="Times New Roman"/>
        </w:rPr>
        <w:t xml:space="preserve"> caused a statistically significant decrease in </w:t>
      </w:r>
      <w:r w:rsidR="008F2660">
        <w:rPr>
          <w:rFonts w:ascii="Times New Roman" w:hAnsi="Times New Roman" w:cs="Times New Roman"/>
        </w:rPr>
        <w:t>time spent in the open regions</w:t>
      </w:r>
      <w:r w:rsidR="00DC42C5">
        <w:rPr>
          <w:rFonts w:ascii="Times New Roman" w:hAnsi="Times New Roman" w:cs="Times New Roman"/>
        </w:rPr>
        <w:t>, increase in time</w:t>
      </w:r>
      <w:r w:rsidR="002A424D">
        <w:rPr>
          <w:rFonts w:ascii="Times New Roman" w:hAnsi="Times New Roman" w:cs="Times New Roman"/>
        </w:rPr>
        <w:t xml:space="preserve"> spent</w:t>
      </w:r>
      <w:r w:rsidR="00DC42C5">
        <w:rPr>
          <w:rFonts w:ascii="Times New Roman" w:hAnsi="Times New Roman" w:cs="Times New Roman"/>
        </w:rPr>
        <w:t xml:space="preserve"> in the closed regions, and increase in </w:t>
      </w:r>
      <w:r w:rsidR="008F2660">
        <w:rPr>
          <w:rFonts w:ascii="Times New Roman" w:hAnsi="Times New Roman" w:cs="Times New Roman"/>
        </w:rPr>
        <w:t>the latency to enter the open region</w:t>
      </w:r>
      <w:r w:rsidR="00DC42C5">
        <w:rPr>
          <w:rFonts w:ascii="Times New Roman" w:hAnsi="Times New Roman" w:cs="Times New Roman"/>
        </w:rPr>
        <w:t>.</w:t>
      </w:r>
      <w:r w:rsidR="00F81DAE">
        <w:rPr>
          <w:rFonts w:ascii="Times New Roman" w:hAnsi="Times New Roman" w:cs="Times New Roman"/>
        </w:rPr>
        <w:t xml:space="preserve"> Anxiety is known to be sexually dimorphic </w:t>
      </w:r>
      <w:r w:rsidR="00F81DAE">
        <w:rPr>
          <w:rFonts w:ascii="Times New Roman" w:hAnsi="Times New Roman" w:cs="Times New Roman"/>
        </w:rPr>
        <w:fldChar w:fldCharType="begin"/>
      </w:r>
      <w:r w:rsidR="00F81DAE">
        <w:rPr>
          <w:rFonts w:ascii="Times New Roman" w:hAnsi="Times New Roman" w:cs="Times New Roman"/>
        </w:rPr>
        <w:instrText xml:space="preserve"> ADDIN EN.CITE &lt;EndNote&gt;&lt;Cite&gt;&lt;Author&gt;Kokras&lt;/Author&gt;&lt;Year&gt;2012&lt;/Year&gt;&lt;RecNum&gt;277&lt;/RecNum&gt;&lt;DisplayText&gt;(Kokras et al., 2012)&lt;/DisplayText&gt;&lt;record&gt;&lt;rec-number&gt;277&lt;/rec-number&gt;&lt;foreign-keys&gt;&lt;key app="EN" db-id="a2wzwdfwsvfds2e0vapp2sdcpd0xw5dtxarx" timestamp="1650463377"&gt;277&lt;/key&gt;&lt;/foreign-keys&gt;&lt;ref-type name="Journal Article"&gt;17&lt;/ref-type&gt;&lt;contributors&gt;&lt;authors&gt;&lt;author&gt;Kokras, Nikolaos&lt;/author&gt;&lt;author&gt;Dalla, Christina&lt;/author&gt;&lt;author&gt;Sideris, Antonios C.&lt;/author&gt;&lt;author&gt;Dendi, Artemis&lt;/author&gt;&lt;author&gt;Mikail, Hudu G.&lt;/author&gt;&lt;author&gt;Antoniou, Katerina&lt;/author&gt;&lt;author&gt;Papadopoulou-Daifoti, Zeta&lt;/author&gt;&lt;/authors&gt;&lt;/contributors&gt;&lt;titles&gt;&lt;title&gt;Behavioral sexual dimorphism in models of anxiety and depression due to changes in HPA axis activity&lt;/title&gt;&lt;secondary-title&gt;Neuropharmacology&lt;/secondary-title&gt;&lt;/titles&gt;&lt;periodical&gt;&lt;full-title&gt;Neuropharmacology&lt;/full-title&gt;&lt;/periodical&gt;&lt;pages&gt;436-445&lt;/pages&gt;&lt;volume&gt;62&lt;/volume&gt;&lt;number&gt;1&lt;/number&gt;&lt;keywords&gt;&lt;keyword&gt;Sex differences&lt;/keyword&gt;&lt;keyword&gt;Females&lt;/keyword&gt;&lt;keyword&gt;Forced Swim Test&lt;/keyword&gt;&lt;keyword&gt;Stress&lt;/keyword&gt;&lt;keyword&gt;Corticosterone&lt;/keyword&gt;&lt;keyword&gt;Estrous cycle&lt;/keyword&gt;&lt;/keywords&gt;&lt;dates&gt;&lt;year&gt;2012&lt;/year&gt;&lt;pub-dates&gt;&lt;date&gt;2012/01/01/&lt;/date&gt;&lt;/pub-dates&gt;&lt;/dates&gt;&lt;isbn&gt;0028-3908&lt;/isbn&gt;&lt;urls&gt;&lt;related-urls&gt;&lt;url&gt;https://www.sciencedirect.com/science/article/pii/S0028390811003583&lt;/url&gt;&lt;/related-urls&gt;&lt;/urls&gt;&lt;electronic-resource-num&gt;https://doi.org/10.1016/j.neuropharm.2011.08.025&lt;/electronic-resource-num&gt;&lt;/record&gt;&lt;/Cite&gt;&lt;/EndNote&gt;</w:instrText>
      </w:r>
      <w:r w:rsidR="00F81DAE">
        <w:rPr>
          <w:rFonts w:ascii="Times New Roman" w:hAnsi="Times New Roman" w:cs="Times New Roman"/>
        </w:rPr>
        <w:fldChar w:fldCharType="separate"/>
      </w:r>
      <w:r w:rsidR="00F81DAE">
        <w:rPr>
          <w:rFonts w:ascii="Times New Roman" w:hAnsi="Times New Roman" w:cs="Times New Roman"/>
          <w:noProof/>
        </w:rPr>
        <w:t>(Kokras et al., 2012)</w:t>
      </w:r>
      <w:r w:rsidR="00F81DAE">
        <w:rPr>
          <w:rFonts w:ascii="Times New Roman" w:hAnsi="Times New Roman" w:cs="Times New Roman"/>
        </w:rPr>
        <w:fldChar w:fldCharType="end"/>
      </w:r>
      <w:r w:rsidR="00F81DAE">
        <w:rPr>
          <w:rFonts w:ascii="Times New Roman" w:hAnsi="Times New Roman" w:cs="Times New Roman"/>
        </w:rPr>
        <w:t xml:space="preserve"> and to vary as a function of age </w:t>
      </w:r>
      <w:r w:rsidR="00F81DAE">
        <w:rPr>
          <w:rFonts w:ascii="Times New Roman" w:hAnsi="Times New Roman" w:cs="Times New Roman"/>
        </w:rPr>
        <w:fldChar w:fldCharType="begin"/>
      </w:r>
      <w:r w:rsidR="00F81DAE">
        <w:rPr>
          <w:rFonts w:ascii="Times New Roman" w:hAnsi="Times New Roman" w:cs="Times New Roman"/>
        </w:rPr>
        <w:instrText xml:space="preserve"> ADDIN EN.CITE &lt;EndNote&gt;&lt;Cite&gt;&lt;Author&gt;Borodovitsyna&lt;/Author&gt;&lt;Year&gt;2022&lt;/Year&gt;&lt;RecNum&gt;279&lt;/RecNum&gt;&lt;DisplayText&gt;(Borodovitsyna et al., 2022)&lt;/DisplayText&gt;&lt;record&gt;&lt;rec-number&gt;279&lt;/rec-number&gt;&lt;foreign-keys&gt;&lt;key app="EN" db-id="a2wzwdfwsvfds2e0vapp2sdcpd0xw5dtxarx" timestamp="1650463463"&gt;279&lt;/key&gt;&lt;/foreign-keys&gt;&lt;ref-type name="Journal Article"&gt;17&lt;/ref-type&gt;&lt;contributors&gt;&lt;authors&gt;&lt;author&gt;Borodovitsyna,Olga&lt;/author&gt;&lt;author&gt;Tkaczynski,John A.&lt;/author&gt;&lt;author&gt;Corbett,Claire M.&lt;/author&gt;&lt;author&gt;Loweth,Jessica A.&lt;/author&gt;&lt;author&gt;Chandler,Daniel J.&lt;/author&gt;&lt;/authors&gt;&lt;/contributors&gt;&lt;titles&gt;&lt;title&gt;Age- and Sex-Dependent Changes in Locus Coeruleus Physiology and Anxiety-Like Behavior Following Acute Stressor Exposure&lt;/title&gt;&lt;secondary-title&gt;Frontiers in Behavioral Neuroscience&lt;/secondary-title&gt;&lt;short-title&gt;Age, sex, and stress responsiveness&lt;/short-title&gt;&lt;/titles&gt;&lt;periodical&gt;&lt;full-title&gt;Frontiers in behavioral neuroscience&lt;/full-title&gt;&lt;abbr-1&gt;Front Behav Neurosci&lt;/abbr-1&gt;&lt;/periodical&gt;&lt;volume&gt;16&lt;/volume&gt;&lt;keywords&gt;&lt;keyword&gt;sex differece,adolescence,adulthood,stress,locus coeruelus&lt;/keyword&gt;&lt;/keywords&gt;&lt;dates&gt;&lt;year&gt;2022&lt;/year&gt;&lt;pub-dates&gt;&lt;date&gt;2022-February-25&lt;/date&gt;&lt;/pub-dates&gt;&lt;/dates&gt;&lt;isbn&gt;1662-5153&lt;/isbn&gt;&lt;work-type&gt;Original Research&lt;/work-type&gt;&lt;urls&gt;&lt;related-urls&gt;&lt;url&gt;https://www.frontiersin.org/article/10.3389/fnbeh.2022.808590&lt;/url&gt;&lt;/related-urls&gt;&lt;/urls&gt;&lt;electronic-resource-num&gt;10.3389/fnbeh.2022.808590&lt;/electronic-resource-num&gt;&lt;language&gt;English&lt;/language&gt;&lt;/record&gt;&lt;/Cite&gt;&lt;/EndNote&gt;</w:instrText>
      </w:r>
      <w:r w:rsidR="00F81DAE">
        <w:rPr>
          <w:rFonts w:ascii="Times New Roman" w:hAnsi="Times New Roman" w:cs="Times New Roman"/>
        </w:rPr>
        <w:fldChar w:fldCharType="separate"/>
      </w:r>
      <w:r w:rsidR="00F81DAE">
        <w:rPr>
          <w:rFonts w:ascii="Times New Roman" w:hAnsi="Times New Roman" w:cs="Times New Roman"/>
          <w:noProof/>
        </w:rPr>
        <w:t>(Borodovitsyna et al., 2022)</w:t>
      </w:r>
      <w:r w:rsidR="00F81DAE">
        <w:rPr>
          <w:rFonts w:ascii="Times New Roman" w:hAnsi="Times New Roman" w:cs="Times New Roman"/>
        </w:rPr>
        <w:fldChar w:fldCharType="end"/>
      </w:r>
      <w:r w:rsidR="00F81DAE">
        <w:rPr>
          <w:rFonts w:ascii="Times New Roman" w:hAnsi="Times New Roman" w:cs="Times New Roman"/>
        </w:rPr>
        <w:t xml:space="preserve">.  The present results encourage future studies of </w:t>
      </w:r>
      <w:r w:rsidR="00B71C6E">
        <w:rPr>
          <w:rFonts w:ascii="Times New Roman" w:hAnsi="Times New Roman" w:cs="Times New Roman"/>
        </w:rPr>
        <w:t xml:space="preserve">the effects of </w:t>
      </w:r>
      <w:r w:rsidR="00D14B51">
        <w:rPr>
          <w:rFonts w:ascii="Times New Roman" w:hAnsi="Times New Roman" w:cs="Times New Roman"/>
        </w:rPr>
        <w:t>buprenorphine</w:t>
      </w:r>
      <w:r w:rsidR="00B71C6E">
        <w:rPr>
          <w:rFonts w:ascii="Times New Roman" w:hAnsi="Times New Roman" w:cs="Times New Roman"/>
        </w:rPr>
        <w:t xml:space="preserve"> </w:t>
      </w:r>
      <w:r w:rsidR="00F81DAE">
        <w:rPr>
          <w:rFonts w:ascii="Times New Roman" w:hAnsi="Times New Roman" w:cs="Times New Roman"/>
        </w:rPr>
        <w:t>on anxiety-like behavior in female B6 mice and in male and female mice across a range of ages.</w:t>
      </w:r>
      <w:r w:rsidR="00783A0C">
        <w:rPr>
          <w:rFonts w:ascii="Times New Roman" w:hAnsi="Times New Roman" w:cs="Times New Roman"/>
        </w:rPr>
        <w:t xml:space="preserve"> </w:t>
      </w:r>
      <w:r w:rsidR="0018437E">
        <w:rPr>
          <w:rFonts w:ascii="Times New Roman" w:hAnsi="Times New Roman" w:cs="Times New Roman"/>
        </w:rPr>
        <w:t>The buprenorphine-induced anxiogenesis observed in the current study encourages a future dose-response study of anxiety-like behavior that spans 5 to 7 log units of buprenorphine concentration. The present results also raise questions regarding the role of endogenous opioids as potential contributors to anxiety-like behavior in B6 mice.</w:t>
      </w:r>
      <w:r w:rsidR="009162D0">
        <w:rPr>
          <w:rFonts w:ascii="Times New Roman" w:hAnsi="Times New Roman" w:cs="Times New Roman"/>
        </w:rPr>
        <w:t xml:space="preserve"> </w:t>
      </w:r>
      <w:r w:rsidR="0018437E">
        <w:rPr>
          <w:rFonts w:ascii="Times New Roman" w:hAnsi="Times New Roman" w:cs="Times New Roman"/>
        </w:rPr>
        <w:t xml:space="preserve">This question could be addressed by future studies on the effects of naloxone on anxiety-like behavior. </w:t>
      </w:r>
    </w:p>
    <w:p w14:paraId="2C661EE3" w14:textId="3567EA3C" w:rsidR="009A2ECA" w:rsidRDefault="00FE07B4" w:rsidP="00783A0C">
      <w:pPr>
        <w:spacing w:line="480" w:lineRule="auto"/>
        <w:ind w:firstLine="720"/>
        <w:rPr>
          <w:rFonts w:ascii="Times New Roman" w:hAnsi="Times New Roman" w:cs="Times New Roman"/>
        </w:rPr>
      </w:pPr>
      <w:r>
        <w:rPr>
          <w:rFonts w:ascii="Times New Roman" w:hAnsi="Times New Roman" w:cs="Times New Roman"/>
        </w:rPr>
        <w:t>B</w:t>
      </w:r>
      <w:r w:rsidR="00196B34">
        <w:rPr>
          <w:rFonts w:ascii="Times New Roman" w:hAnsi="Times New Roman" w:cs="Times New Roman"/>
        </w:rPr>
        <w:t>oth opioid abuse</w:t>
      </w:r>
      <w:r w:rsidR="00C6508B">
        <w:rPr>
          <w:rFonts w:ascii="Times New Roman" w:hAnsi="Times New Roman" w:cs="Times New Roman"/>
        </w:rPr>
        <w:t xml:space="preserve"> </w:t>
      </w:r>
      <w:r w:rsidR="00C6508B">
        <w:rPr>
          <w:rFonts w:ascii="Times New Roman" w:hAnsi="Times New Roman" w:cs="Times New Roman"/>
        </w:rPr>
        <w:fldChar w:fldCharType="begin"/>
      </w:r>
      <w:r w:rsidR="00C6508B">
        <w:rPr>
          <w:rFonts w:ascii="Times New Roman" w:hAnsi="Times New Roman" w:cs="Times New Roman"/>
        </w:rPr>
        <w:instrText xml:space="preserve"> ADDIN EN.CITE &lt;EndNote&gt;&lt;Cite&gt;&lt;Author&gt;Mauro&lt;/Author&gt;&lt;Year&gt;2022&lt;/Year&gt;&lt;RecNum&gt;280&lt;/RecNum&gt;&lt;DisplayText&gt;(Mauro et al., 2022)&lt;/DisplayText&gt;&lt;record&gt;&lt;rec-number&gt;280&lt;/rec-number&gt;&lt;foreign-keys&gt;&lt;key app="EN" db-id="a2wzwdfwsvfds2e0vapp2sdcpd0xw5dtxarx" timestamp="1650463811"&gt;280&lt;/key&gt;&lt;/foreign-keys&gt;&lt;ref-type name="Journal Article"&gt;17&lt;/ref-type&gt;&lt;contributors&gt;&lt;authors&gt;&lt;author&gt;Mauro, Pia M.&lt;/author&gt;&lt;author&gt;Gutkind, Sarah&lt;/author&gt;&lt;author&gt;Annunziato, Erin M.&lt;/author&gt;&lt;author&gt;Samples, Hillary&lt;/author&gt;&lt;/authors&gt;&lt;/contributors&gt;&lt;titles&gt;&lt;title&gt;Use of Medication for Opioid Use Disorder Among US Adolescents and Adults With Need for Opioid Treatment, 2019&lt;/title&gt;&lt;secondary-title&gt;JAMA Network Open&lt;/secondary-title&gt;&lt;/titles&gt;&lt;periodical&gt;&lt;full-title&gt;JAMA Network Open&lt;/full-title&gt;&lt;/periodical&gt;&lt;pages&gt;e223821-e223821&lt;/pages&gt;&lt;volume&gt;5&lt;/volume&gt;&lt;number&gt;3&lt;/number&gt;&lt;dates&gt;&lt;year&gt;2022&lt;/year&gt;&lt;/dates&gt;&lt;isbn&gt;2574-3805&lt;/isbn&gt;&lt;urls&gt;&lt;related-urls&gt;&lt;url&gt;https://doi.org/10.1001/jamanetworkopen.2022.3821&lt;/url&gt;&lt;/related-urls&gt;&lt;/urls&gt;&lt;electronic-resource-num&gt;10.1001/jamanetworkopen.2022.3821&lt;/electronic-resource-num&gt;&lt;access-date&gt;4/20/2022&lt;/access-date&gt;&lt;/record&gt;&lt;/Cite&gt;&lt;/EndNote&gt;</w:instrText>
      </w:r>
      <w:r w:rsidR="00C6508B">
        <w:rPr>
          <w:rFonts w:ascii="Times New Roman" w:hAnsi="Times New Roman" w:cs="Times New Roman"/>
        </w:rPr>
        <w:fldChar w:fldCharType="separate"/>
      </w:r>
      <w:r w:rsidR="00C6508B">
        <w:rPr>
          <w:rFonts w:ascii="Times New Roman" w:hAnsi="Times New Roman" w:cs="Times New Roman"/>
          <w:noProof/>
        </w:rPr>
        <w:t>(Mauro et al., 2022)</w:t>
      </w:r>
      <w:r w:rsidR="00C6508B">
        <w:rPr>
          <w:rFonts w:ascii="Times New Roman" w:hAnsi="Times New Roman" w:cs="Times New Roman"/>
        </w:rPr>
        <w:fldChar w:fldCharType="end"/>
      </w:r>
      <w:r w:rsidR="00196B34">
        <w:rPr>
          <w:rFonts w:ascii="Times New Roman" w:hAnsi="Times New Roman" w:cs="Times New Roman"/>
        </w:rPr>
        <w:t xml:space="preserve"> and anxiety-related disorders </w:t>
      </w:r>
      <w:r w:rsidR="003524CD">
        <w:rPr>
          <w:rFonts w:ascii="Times New Roman" w:hAnsi="Times New Roman" w:cs="Times New Roman"/>
        </w:rPr>
        <w:fldChar w:fldCharType="begin"/>
      </w:r>
      <w:r w:rsidR="003524CD">
        <w:rPr>
          <w:rFonts w:ascii="Times New Roman" w:hAnsi="Times New Roman" w:cs="Times New Roman"/>
        </w:rPr>
        <w:instrText xml:space="preserve"> ADDIN EN.CITE &lt;EndNote&gt;&lt;Cite&gt;&lt;Author&gt;Daly&lt;/Author&gt;&lt;Year&gt;2022&lt;/Year&gt;&lt;RecNum&gt;281&lt;/RecNum&gt;&lt;DisplayText&gt;(Daly &amp;amp; Robinson, 2022)&lt;/DisplayText&gt;&lt;record&gt;&lt;rec-number&gt;281&lt;/rec-number&gt;&lt;foreign-keys&gt;&lt;key app="EN" db-id="a2wzwdfwsvfds2e0vapp2sdcpd0xw5dtxarx" timestamp="1650464035"&gt;281&lt;/key&gt;&lt;/foreign-keys&gt;&lt;ref-type name="Journal Article"&gt;17&lt;/ref-type&gt;&lt;contributors&gt;&lt;authors&gt;&lt;author&gt;Daly, Michael&lt;/author&gt;&lt;author&gt;Robinson, Eric&lt;/author&gt;&lt;/authors&gt;&lt;/contributors&gt;&lt;titles&gt;&lt;title&gt;Depression and anxiety during COVID-19&lt;/title&gt;&lt;secondary-title&gt;The Lancet&lt;/secondary-title&gt;&lt;/titles&gt;&lt;periodical&gt;&lt;full-title&gt;The Lancet&lt;/full-title&gt;&lt;/periodical&gt;&lt;pages&gt;518&lt;/pages&gt;&lt;volume&gt;399&lt;/volume&gt;&lt;number&gt;10324&lt;/number&gt;&lt;dates&gt;&lt;year&gt;2022&lt;/year&gt;&lt;/dates&gt;&lt;publisher&gt;Elsevier BV&lt;/publisher&gt;&lt;isbn&gt;0140-6736&lt;/isbn&gt;&lt;urls&gt;&lt;related-urls&gt;&lt;url&gt;https://dx.doi.org/10.1016/s0140-6736(22)00187-8&lt;/url&gt;&lt;/related-urls&gt;&lt;/urls&gt;&lt;electronic-resource-num&gt;10.1016/s0140-6736(22)00187-8&lt;/electronic-resource-num&gt;&lt;/record&gt;&lt;/Cite&gt;&lt;/EndNote&gt;</w:instrText>
      </w:r>
      <w:r w:rsidR="003524CD">
        <w:rPr>
          <w:rFonts w:ascii="Times New Roman" w:hAnsi="Times New Roman" w:cs="Times New Roman"/>
        </w:rPr>
        <w:fldChar w:fldCharType="separate"/>
      </w:r>
      <w:r w:rsidR="003524CD">
        <w:rPr>
          <w:rFonts w:ascii="Times New Roman" w:hAnsi="Times New Roman" w:cs="Times New Roman"/>
          <w:noProof/>
        </w:rPr>
        <w:t>(Daly &amp; Robinson, 2022)</w:t>
      </w:r>
      <w:r w:rsidR="003524CD">
        <w:rPr>
          <w:rFonts w:ascii="Times New Roman" w:hAnsi="Times New Roman" w:cs="Times New Roman"/>
        </w:rPr>
        <w:fldChar w:fldCharType="end"/>
      </w:r>
      <w:r w:rsidR="003524CD">
        <w:rPr>
          <w:rFonts w:ascii="Times New Roman" w:hAnsi="Times New Roman" w:cs="Times New Roman"/>
        </w:rPr>
        <w:t xml:space="preserve"> </w:t>
      </w:r>
      <w:r w:rsidR="00196B34">
        <w:rPr>
          <w:rFonts w:ascii="Times New Roman" w:hAnsi="Times New Roman" w:cs="Times New Roman"/>
        </w:rPr>
        <w:t>continue to be major public health concerns</w:t>
      </w:r>
      <w:r w:rsidR="005A68CB">
        <w:rPr>
          <w:rFonts w:ascii="Times New Roman" w:hAnsi="Times New Roman" w:cs="Times New Roman"/>
        </w:rPr>
        <w:t xml:space="preserve"> in the US</w:t>
      </w:r>
      <w:r w:rsidR="00D85CF9">
        <w:rPr>
          <w:rFonts w:ascii="Times New Roman" w:hAnsi="Times New Roman" w:cs="Times New Roman"/>
        </w:rPr>
        <w:t xml:space="preserve">, and the COVID-19 pandemic has </w:t>
      </w:r>
      <w:r w:rsidR="00D85CF9">
        <w:rPr>
          <w:rFonts w:ascii="Times New Roman" w:hAnsi="Times New Roman" w:cs="Times New Roman"/>
        </w:rPr>
        <w:lastRenderedPageBreak/>
        <w:t xml:space="preserve">significantly heightened these concerns </w:t>
      </w:r>
      <w:r w:rsidR="00D85CF9">
        <w:rPr>
          <w:rFonts w:ascii="Times New Roman" w:hAnsi="Times New Roman" w:cs="Times New Roman"/>
        </w:rPr>
        <w:fldChar w:fldCharType="begin">
          <w:fldData xml:space="preserve">PEVuZE5vdGU+PENpdGU+PEF1dGhvcj5BbGV4YW5kZXI8L0F1dGhvcj48WWVhcj4yMDIwPC9ZZWFy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</w:fldData>
        </w:fldChar>
      </w:r>
      <w:r w:rsidR="00D85CF9">
        <w:rPr>
          <w:rFonts w:ascii="Times New Roman" w:hAnsi="Times New Roman" w:cs="Times New Roman"/>
        </w:rPr>
        <w:instrText xml:space="preserve"> ADDIN EN.CITE </w:instrText>
      </w:r>
      <w:r w:rsidR="00D85CF9">
        <w:rPr>
          <w:rFonts w:ascii="Times New Roman" w:hAnsi="Times New Roman" w:cs="Times New Roman"/>
        </w:rPr>
        <w:fldChar w:fldCharType="begin">
          <w:fldData xml:space="preserve">PEVuZE5vdGU+PENpdGU+PEF1dGhvcj5BbGV4YW5kZXI8L0F1dGhvcj48WWVhcj4yMDIwPC9ZZWFy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</w:fldData>
        </w:fldChar>
      </w:r>
      <w:r w:rsidR="00D85CF9">
        <w:rPr>
          <w:rFonts w:ascii="Times New Roman" w:hAnsi="Times New Roman" w:cs="Times New Roman"/>
        </w:rPr>
        <w:instrText xml:space="preserve"> ADDIN EN.CITE.DATA </w:instrText>
      </w:r>
      <w:r w:rsidR="00D85CF9">
        <w:rPr>
          <w:rFonts w:ascii="Times New Roman" w:hAnsi="Times New Roman" w:cs="Times New Roman"/>
        </w:rPr>
      </w:r>
      <w:r w:rsidR="00D85CF9">
        <w:rPr>
          <w:rFonts w:ascii="Times New Roman" w:hAnsi="Times New Roman" w:cs="Times New Roman"/>
        </w:rPr>
        <w:fldChar w:fldCharType="end"/>
      </w:r>
      <w:r w:rsidR="00D85CF9">
        <w:rPr>
          <w:rFonts w:ascii="Times New Roman" w:hAnsi="Times New Roman" w:cs="Times New Roman"/>
        </w:rPr>
      </w:r>
      <w:r w:rsidR="00D85CF9">
        <w:rPr>
          <w:rFonts w:ascii="Times New Roman" w:hAnsi="Times New Roman" w:cs="Times New Roman"/>
        </w:rPr>
        <w:fldChar w:fldCharType="separate"/>
      </w:r>
      <w:r w:rsidR="00D85CF9">
        <w:rPr>
          <w:rFonts w:ascii="Times New Roman" w:hAnsi="Times New Roman" w:cs="Times New Roman"/>
          <w:noProof/>
        </w:rPr>
        <w:t>(Alexander et al., 2020; Asmundson et al., 2022)</w:t>
      </w:r>
      <w:r w:rsidR="00D85CF9">
        <w:rPr>
          <w:rFonts w:ascii="Times New Roman" w:hAnsi="Times New Roman" w:cs="Times New Roman"/>
        </w:rPr>
        <w:fldChar w:fldCharType="end"/>
      </w:r>
      <w:r w:rsidR="00D85CF9">
        <w:rPr>
          <w:rFonts w:ascii="Times New Roman" w:hAnsi="Times New Roman" w:cs="Times New Roman"/>
        </w:rPr>
        <w:t xml:space="preserve">. </w:t>
      </w:r>
      <w:r w:rsidR="009162D0">
        <w:rPr>
          <w:rFonts w:ascii="Times New Roman" w:hAnsi="Times New Roman" w:cs="Times New Roman"/>
        </w:rPr>
        <w:t>Continu</w:t>
      </w:r>
      <w:r w:rsidR="00C6508B">
        <w:rPr>
          <w:rFonts w:ascii="Times New Roman" w:hAnsi="Times New Roman" w:cs="Times New Roman"/>
        </w:rPr>
        <w:t xml:space="preserve">ed </w:t>
      </w:r>
      <w:r w:rsidR="00783A0C">
        <w:rPr>
          <w:rFonts w:ascii="Times New Roman" w:hAnsi="Times New Roman" w:cs="Times New Roman"/>
        </w:rPr>
        <w:t xml:space="preserve">basic </w:t>
      </w:r>
      <w:r w:rsidR="00C6508B">
        <w:rPr>
          <w:rFonts w:ascii="Times New Roman" w:hAnsi="Times New Roman" w:cs="Times New Roman"/>
        </w:rPr>
        <w:t xml:space="preserve">research on the relationship between opioids </w:t>
      </w:r>
      <w:r w:rsidR="003524CD">
        <w:rPr>
          <w:rFonts w:ascii="Times New Roman" w:hAnsi="Times New Roman" w:cs="Times New Roman"/>
        </w:rPr>
        <w:t>and anxiety-like behavior has</w:t>
      </w:r>
      <w:r w:rsidR="00C6508B">
        <w:rPr>
          <w:rFonts w:ascii="Times New Roman" w:hAnsi="Times New Roman" w:cs="Times New Roman"/>
        </w:rPr>
        <w:t xml:space="preserve"> potential rel</w:t>
      </w:r>
      <w:r w:rsidR="003524CD">
        <w:rPr>
          <w:rFonts w:ascii="Times New Roman" w:hAnsi="Times New Roman" w:cs="Times New Roman"/>
        </w:rPr>
        <w:t>ev</w:t>
      </w:r>
      <w:r w:rsidR="00C6508B">
        <w:rPr>
          <w:rFonts w:ascii="Times New Roman" w:hAnsi="Times New Roman" w:cs="Times New Roman"/>
        </w:rPr>
        <w:t>ance for mental health</w:t>
      </w:r>
      <w:r w:rsidR="00796AD3">
        <w:rPr>
          <w:rFonts w:ascii="Times New Roman" w:hAnsi="Times New Roman" w:cs="Times New Roman"/>
        </w:rPr>
        <w:t xml:space="preserve"> </w:t>
      </w:r>
      <w:r w:rsidR="00DA7557">
        <w:rPr>
          <w:rFonts w:ascii="Times New Roman" w:hAnsi="Times New Roman" w:cs="Times New Roman"/>
        </w:rPr>
        <w:fldChar w:fldCharType="begin"/>
      </w:r>
      <w:r w:rsidR="00DA7557">
        <w:rPr>
          <w:rFonts w:ascii="Times New Roman" w:hAnsi="Times New Roman" w:cs="Times New Roman"/>
        </w:rPr>
        <w:instrText xml:space="preserve"> ADDIN EN.CITE &lt;EndNote&gt;&lt;Cite&gt;&lt;Author&gt;Miller&lt;/Author&gt;&lt;Year&gt;2022&lt;/Year&gt;&lt;RecNum&gt;286&lt;/RecNum&gt;&lt;DisplayText&gt;(Miller, 2022)&lt;/DisplayText&gt;&lt;record&gt;&lt;rec-number&gt;286&lt;/rec-number&gt;&lt;foreign-keys&gt;&lt;key app="EN" db-id="a2wzwdfwsvfds2e0vapp2sdcpd0xw5dtxarx" timestamp="1650493050"&gt;286&lt;/key&gt;&lt;/foreign-keys&gt;&lt;ref-type name="Journal Article"&gt;17&lt;/ref-type&gt;&lt;contributors&gt;&lt;authors&gt;&lt;author&gt;Benjamin F. Miller&lt;/author&gt;&lt;/authors&gt;&lt;/contributors&gt;&lt;titles&gt;&lt;title&gt;Making progress on mental illness&lt;/title&gt;&lt;secondary-title&gt;Science&lt;/secondary-title&gt;&lt;/titles&gt;&lt;periodical&gt;&lt;full-title&gt;Science&lt;/full-title&gt;&lt;/periodical&gt;&lt;pages&gt;728-728&lt;/pages&gt;&lt;volume&gt;375&lt;/volume&gt;&lt;number&gt;6582&lt;/number&gt;&lt;dates&gt;&lt;year&gt;2022&lt;/year&gt;&lt;/dates&gt;&lt;urls&gt;&lt;related-urls&gt;&lt;url&gt;https://www.science.org/doi/abs/10.1126/science.abn8143 %X A former NIH leader advocates more holistic approaches to mental health care A former NIH leader advocates more holistic approaches to mental health care&lt;/url&gt;&lt;/related-urls&gt;&lt;/urls&gt;&lt;electronic-resource-num&gt;doi:10.1126/science.abn8143&lt;/electronic-resource-num&gt;&lt;/record&gt;&lt;/Cite&gt;&lt;/EndNote&gt;</w:instrText>
      </w:r>
      <w:r w:rsidR="00DA7557">
        <w:rPr>
          <w:rFonts w:ascii="Times New Roman" w:hAnsi="Times New Roman" w:cs="Times New Roman"/>
        </w:rPr>
        <w:fldChar w:fldCharType="separate"/>
      </w:r>
      <w:r w:rsidR="00DA7557">
        <w:rPr>
          <w:rFonts w:ascii="Times New Roman" w:hAnsi="Times New Roman" w:cs="Times New Roman"/>
          <w:noProof/>
        </w:rPr>
        <w:t>(Miller, 2022)</w:t>
      </w:r>
      <w:r w:rsidR="00DA7557">
        <w:rPr>
          <w:rFonts w:ascii="Times New Roman" w:hAnsi="Times New Roman" w:cs="Times New Roman"/>
        </w:rPr>
        <w:fldChar w:fldCharType="end"/>
      </w:r>
      <w:r w:rsidR="00DA7557">
        <w:rPr>
          <w:rFonts w:ascii="Times New Roman" w:hAnsi="Times New Roman" w:cs="Times New Roman"/>
        </w:rPr>
        <w:t>.</w:t>
      </w:r>
      <w:r w:rsidR="00302738">
        <w:rPr>
          <w:rFonts w:ascii="Times New Roman" w:hAnsi="Times New Roman" w:cs="Times New Roman"/>
        </w:rPr>
        <w:t xml:space="preserve"> The results from my honors thesis p</w:t>
      </w:r>
      <w:r w:rsidR="00394CFD">
        <w:rPr>
          <w:rFonts w:ascii="Times New Roman" w:hAnsi="Times New Roman" w:cs="Times New Roman"/>
        </w:rPr>
        <w:t>rovide</w:t>
      </w:r>
      <w:r w:rsidR="00302738">
        <w:rPr>
          <w:rFonts w:ascii="Times New Roman" w:hAnsi="Times New Roman" w:cs="Times New Roman"/>
        </w:rPr>
        <w:t xml:space="preserve"> a novel finding that </w:t>
      </w:r>
      <w:r w:rsidR="00394CFD">
        <w:rPr>
          <w:rFonts w:ascii="Times New Roman" w:hAnsi="Times New Roman" w:cs="Times New Roman"/>
        </w:rPr>
        <w:t>will</w:t>
      </w:r>
      <w:r w:rsidR="00302738">
        <w:rPr>
          <w:rFonts w:ascii="Times New Roman" w:hAnsi="Times New Roman" w:cs="Times New Roman"/>
        </w:rPr>
        <w:t xml:space="preserve"> inform future studies </w:t>
      </w:r>
      <w:r w:rsidR="003C5B5F">
        <w:rPr>
          <w:rFonts w:ascii="Times New Roman" w:hAnsi="Times New Roman" w:cs="Times New Roman"/>
        </w:rPr>
        <w:t xml:space="preserve">aiming to better understand opioid-induced changes in behavior. </w:t>
      </w:r>
    </w:p>
    <w:p w14:paraId="5BB9D40F" w14:textId="633B9F4B" w:rsidR="00C51BE3" w:rsidRPr="00291B55" w:rsidRDefault="00D85CF9" w:rsidP="00291B55">
      <w:pPr>
        <w:spacing w:after="120"/>
        <w:rPr>
          <w:rFonts w:ascii="Times New Roman" w:hAnsi="Times New Roman" w:cs="Times New Roman"/>
        </w:rPr>
      </w:pPr>
      <w:r>
        <w:rPr>
          <w:rFonts w:ascii="Times New Roman" w:hAnsi="Times New Roman" w:cs="Times New Roman"/>
        </w:rPr>
        <w:br w:type="page"/>
      </w:r>
    </w:p>
    <w:p w14:paraId="207757AC" w14:textId="19FA24E5" w:rsidR="00666A98" w:rsidRPr="00A861B7" w:rsidRDefault="00666A98" w:rsidP="00E562A3">
      <w:pPr>
        <w:pStyle w:val="EndNoteBibliography"/>
        <w:spacing w:after="120"/>
        <w:rPr>
          <w:rFonts w:ascii="Times New Roman" w:hAnsi="Times New Roman" w:cs="Times New Roman"/>
          <w:b/>
          <w:bCs/>
        </w:rPr>
      </w:pPr>
      <w:r w:rsidRPr="00A861B7">
        <w:rPr>
          <w:rFonts w:ascii="Times New Roman" w:hAnsi="Times New Roman" w:cs="Times New Roman"/>
          <w:b/>
          <w:bCs/>
        </w:rPr>
        <w:lastRenderedPageBreak/>
        <w:t>References</w:t>
      </w:r>
    </w:p>
    <w:p w14:paraId="3400E5A6" w14:textId="77777777" w:rsidR="00666A98" w:rsidRPr="00A861B7" w:rsidRDefault="00666A98" w:rsidP="00E562A3">
      <w:pPr>
        <w:pStyle w:val="EndNoteBibliography"/>
        <w:spacing w:after="120"/>
        <w:ind w:left="720" w:hanging="720"/>
        <w:rPr>
          <w:rFonts w:ascii="Times New Roman" w:hAnsi="Times New Roman" w:cs="Times New Roman"/>
        </w:rPr>
      </w:pPr>
    </w:p>
    <w:p w14:paraId="5B891660" w14:textId="77777777" w:rsidR="00D85CF9" w:rsidRPr="00A861B7" w:rsidRDefault="005D1237"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rPr>
        <w:fldChar w:fldCharType="begin"/>
      </w:r>
      <w:r w:rsidRPr="00A861B7">
        <w:rPr>
          <w:rFonts w:ascii="Times New Roman" w:hAnsi="Times New Roman" w:cs="Times New Roman"/>
        </w:rPr>
        <w:instrText xml:space="preserve"> ADDIN EN.REFLIST </w:instrText>
      </w:r>
      <w:r w:rsidRPr="00A861B7">
        <w:rPr>
          <w:rFonts w:ascii="Times New Roman" w:hAnsi="Times New Roman" w:cs="Times New Roman"/>
        </w:rPr>
        <w:fldChar w:fldCharType="separate"/>
      </w:r>
      <w:r w:rsidR="00D85CF9" w:rsidRPr="00A861B7">
        <w:rPr>
          <w:rFonts w:ascii="Times New Roman" w:hAnsi="Times New Roman" w:cs="Times New Roman"/>
          <w:noProof/>
        </w:rPr>
        <w:t xml:space="preserve">Ahmadi, J., &amp; Jahromi, M. S. (2017). Anxiety Treatment of Opioid Dependent Patients with Buprenorphine: A Randomized, Double-blind, Clinical Trial. </w:t>
      </w:r>
      <w:r w:rsidR="00D85CF9" w:rsidRPr="00A861B7">
        <w:rPr>
          <w:rFonts w:ascii="Times New Roman" w:hAnsi="Times New Roman" w:cs="Times New Roman"/>
          <w:i/>
          <w:noProof/>
        </w:rPr>
        <w:t>Indian journal of psychological medicine</w:t>
      </w:r>
      <w:r w:rsidR="00D85CF9" w:rsidRPr="00A861B7">
        <w:rPr>
          <w:rFonts w:ascii="Times New Roman" w:hAnsi="Times New Roman" w:cs="Times New Roman"/>
          <w:noProof/>
        </w:rPr>
        <w:t>,</w:t>
      </w:r>
      <w:r w:rsidR="00D85CF9" w:rsidRPr="00A861B7">
        <w:rPr>
          <w:rFonts w:ascii="Times New Roman" w:hAnsi="Times New Roman" w:cs="Times New Roman"/>
          <w:i/>
          <w:noProof/>
        </w:rPr>
        <w:t xml:space="preserve"> 39</w:t>
      </w:r>
      <w:r w:rsidR="00D85CF9" w:rsidRPr="00A861B7">
        <w:rPr>
          <w:rFonts w:ascii="Times New Roman" w:hAnsi="Times New Roman" w:cs="Times New Roman"/>
          <w:noProof/>
        </w:rPr>
        <w:t xml:space="preserve">(4), 445-449. </w:t>
      </w:r>
      <w:hyperlink r:id="rId16" w:history="1">
        <w:r w:rsidR="00D85CF9" w:rsidRPr="00A861B7">
          <w:rPr>
            <w:rStyle w:val="Hyperlink"/>
            <w:rFonts w:ascii="Times New Roman" w:hAnsi="Times New Roman" w:cs="Times New Roman"/>
            <w:noProof/>
          </w:rPr>
          <w:t>https://doi.org/10.4103/0253-7176.211765</w:t>
        </w:r>
      </w:hyperlink>
      <w:r w:rsidR="00D85CF9" w:rsidRPr="00A861B7">
        <w:rPr>
          <w:rFonts w:ascii="Times New Roman" w:hAnsi="Times New Roman" w:cs="Times New Roman"/>
          <w:noProof/>
        </w:rPr>
        <w:t xml:space="preserve"> </w:t>
      </w:r>
    </w:p>
    <w:p w14:paraId="23FCA48D" w14:textId="5B888463"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Ahmadpanah, M., Reihani, A., Ghaleiha, A., Soltanian, A., Haghighi, M., Jahangard, L., Sadeghi Bahmani, D., Holsboer-Trachsler, E., &amp; Brand, S. (2017). Buprenorphine augmentation improved symptoms of OCD, compared to placebo - Results from a randomized, double-blind and placebo-controlled clinical trial. </w:t>
      </w:r>
      <w:r w:rsidRPr="00A861B7">
        <w:rPr>
          <w:rFonts w:ascii="Times New Roman" w:hAnsi="Times New Roman" w:cs="Times New Roman"/>
          <w:i/>
          <w:noProof/>
        </w:rPr>
        <w:t>J Psychiatr Res</w:t>
      </w:r>
      <w:r w:rsidRPr="00A861B7">
        <w:rPr>
          <w:rFonts w:ascii="Times New Roman" w:hAnsi="Times New Roman" w:cs="Times New Roman"/>
          <w:noProof/>
        </w:rPr>
        <w:t>,</w:t>
      </w:r>
      <w:r w:rsidRPr="00A861B7">
        <w:rPr>
          <w:rFonts w:ascii="Times New Roman" w:hAnsi="Times New Roman" w:cs="Times New Roman"/>
          <w:i/>
          <w:noProof/>
        </w:rPr>
        <w:t xml:space="preserve"> 94</w:t>
      </w:r>
      <w:r w:rsidRPr="00A861B7">
        <w:rPr>
          <w:rFonts w:ascii="Times New Roman" w:hAnsi="Times New Roman" w:cs="Times New Roman"/>
          <w:noProof/>
        </w:rPr>
        <w:t xml:space="preserve">, 23-28. </w:t>
      </w:r>
      <w:hyperlink r:id="rId17" w:history="1">
        <w:r w:rsidRPr="00A861B7">
          <w:rPr>
            <w:rStyle w:val="Hyperlink"/>
            <w:rFonts w:ascii="Times New Roman" w:hAnsi="Times New Roman" w:cs="Times New Roman"/>
            <w:noProof/>
          </w:rPr>
          <w:t>https://doi.org/10.1016/j.jpsychires.2017.06.004</w:t>
        </w:r>
      </w:hyperlink>
      <w:r w:rsidRPr="00A861B7">
        <w:rPr>
          <w:rFonts w:ascii="Times New Roman" w:hAnsi="Times New Roman" w:cs="Times New Roman"/>
          <w:noProof/>
        </w:rPr>
        <w:t xml:space="preserve"> </w:t>
      </w:r>
    </w:p>
    <w:p w14:paraId="09DDC8F9" w14:textId="78F96DD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Alexander, G. C., Stoller, K. B., Haffajee, R. L., &amp; Saloner, B. (2020). An Epidemic in the Midst of a Pandemic: Opioid Use Disorder and COVID-19. </w:t>
      </w:r>
      <w:r w:rsidRPr="00A861B7">
        <w:rPr>
          <w:rFonts w:ascii="Times New Roman" w:hAnsi="Times New Roman" w:cs="Times New Roman"/>
          <w:i/>
          <w:noProof/>
        </w:rPr>
        <w:t>Annals of Internal Medicine</w:t>
      </w:r>
      <w:r w:rsidRPr="00A861B7">
        <w:rPr>
          <w:rFonts w:ascii="Times New Roman" w:hAnsi="Times New Roman" w:cs="Times New Roman"/>
          <w:noProof/>
        </w:rPr>
        <w:t>,</w:t>
      </w:r>
      <w:r w:rsidRPr="00A861B7">
        <w:rPr>
          <w:rFonts w:ascii="Times New Roman" w:hAnsi="Times New Roman" w:cs="Times New Roman"/>
          <w:i/>
          <w:noProof/>
        </w:rPr>
        <w:t xml:space="preserve"> 173</w:t>
      </w:r>
      <w:r w:rsidRPr="00A861B7">
        <w:rPr>
          <w:rFonts w:ascii="Times New Roman" w:hAnsi="Times New Roman" w:cs="Times New Roman"/>
          <w:noProof/>
        </w:rPr>
        <w:t xml:space="preserve">(1), 57-58. </w:t>
      </w:r>
      <w:hyperlink r:id="rId18" w:history="1">
        <w:r w:rsidRPr="00A861B7">
          <w:rPr>
            <w:rStyle w:val="Hyperlink"/>
            <w:rFonts w:ascii="Times New Roman" w:hAnsi="Times New Roman" w:cs="Times New Roman"/>
            <w:noProof/>
          </w:rPr>
          <w:t>https://doi.org/10.7326/M20-1141</w:t>
        </w:r>
      </w:hyperlink>
      <w:r w:rsidRPr="00A861B7">
        <w:rPr>
          <w:rFonts w:ascii="Times New Roman" w:hAnsi="Times New Roman" w:cs="Times New Roman"/>
          <w:noProof/>
        </w:rPr>
        <w:t xml:space="preserve"> </w:t>
      </w:r>
    </w:p>
    <w:p w14:paraId="1E997C37" w14:textId="1D80DC21"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Almatroudi, A., Ostovar, M., Bailey, C. P., Husbands, S. M., &amp; Bailey, S. J. (2018). Antidepressant‐like effects of BU10119, a novel buprenorphine analogue with mixed κ/μ receptor antagonist properties, in mice. </w:t>
      </w:r>
      <w:r w:rsidRPr="00A861B7">
        <w:rPr>
          <w:rFonts w:ascii="Times New Roman" w:hAnsi="Times New Roman" w:cs="Times New Roman"/>
          <w:i/>
          <w:noProof/>
        </w:rPr>
        <w:t>British Journal of Pharmacology</w:t>
      </w:r>
      <w:r w:rsidRPr="00A861B7">
        <w:rPr>
          <w:rFonts w:ascii="Times New Roman" w:hAnsi="Times New Roman" w:cs="Times New Roman"/>
          <w:noProof/>
        </w:rPr>
        <w:t>,</w:t>
      </w:r>
      <w:r w:rsidRPr="00A861B7">
        <w:rPr>
          <w:rFonts w:ascii="Times New Roman" w:hAnsi="Times New Roman" w:cs="Times New Roman"/>
          <w:i/>
          <w:noProof/>
        </w:rPr>
        <w:t xml:space="preserve"> 175</w:t>
      </w:r>
      <w:r w:rsidRPr="00A861B7">
        <w:rPr>
          <w:rFonts w:ascii="Times New Roman" w:hAnsi="Times New Roman" w:cs="Times New Roman"/>
          <w:noProof/>
        </w:rPr>
        <w:t xml:space="preserve">(14), 2869-2880. </w:t>
      </w:r>
      <w:hyperlink r:id="rId19" w:history="1">
        <w:r w:rsidRPr="00A861B7">
          <w:rPr>
            <w:rStyle w:val="Hyperlink"/>
            <w:rFonts w:ascii="Times New Roman" w:hAnsi="Times New Roman" w:cs="Times New Roman"/>
            <w:noProof/>
          </w:rPr>
          <w:t>https://doi.org/10.1111/bph.14060</w:t>
        </w:r>
      </w:hyperlink>
      <w:r w:rsidRPr="00A861B7">
        <w:rPr>
          <w:rFonts w:ascii="Times New Roman" w:hAnsi="Times New Roman" w:cs="Times New Roman"/>
          <w:noProof/>
        </w:rPr>
        <w:t xml:space="preserve"> </w:t>
      </w:r>
    </w:p>
    <w:p w14:paraId="7D620E21" w14:textId="64C00285"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Andrew Mickley, G., Mulvihill, M. A., &amp; Postler, M. A. (1990). Brain μ and δ opioid receptors mediate different locomotor hyperactivity responses of the C57BL/6J mouse. </w:t>
      </w:r>
      <w:r w:rsidRPr="00A861B7">
        <w:rPr>
          <w:rFonts w:ascii="Times New Roman" w:hAnsi="Times New Roman" w:cs="Times New Roman"/>
          <w:i/>
          <w:noProof/>
        </w:rPr>
        <w:t>Psychopharmacology</w:t>
      </w:r>
      <w:r w:rsidRPr="00A861B7">
        <w:rPr>
          <w:rFonts w:ascii="Times New Roman" w:hAnsi="Times New Roman" w:cs="Times New Roman"/>
          <w:noProof/>
        </w:rPr>
        <w:t>,</w:t>
      </w:r>
      <w:r w:rsidRPr="00A861B7">
        <w:rPr>
          <w:rFonts w:ascii="Times New Roman" w:hAnsi="Times New Roman" w:cs="Times New Roman"/>
          <w:i/>
          <w:noProof/>
        </w:rPr>
        <w:t xml:space="preserve"> 101</w:t>
      </w:r>
      <w:r w:rsidRPr="00A861B7">
        <w:rPr>
          <w:rFonts w:ascii="Times New Roman" w:hAnsi="Times New Roman" w:cs="Times New Roman"/>
          <w:noProof/>
        </w:rPr>
        <w:t xml:space="preserve">(3), 332-337. </w:t>
      </w:r>
      <w:hyperlink r:id="rId20" w:history="1">
        <w:r w:rsidRPr="00A861B7">
          <w:rPr>
            <w:rStyle w:val="Hyperlink"/>
            <w:rFonts w:ascii="Times New Roman" w:hAnsi="Times New Roman" w:cs="Times New Roman"/>
            <w:noProof/>
          </w:rPr>
          <w:t>https://doi.org/10.1007/BF02244050</w:t>
        </w:r>
      </w:hyperlink>
      <w:r w:rsidRPr="00A861B7">
        <w:rPr>
          <w:rFonts w:ascii="Times New Roman" w:hAnsi="Times New Roman" w:cs="Times New Roman"/>
          <w:noProof/>
        </w:rPr>
        <w:t xml:space="preserve"> </w:t>
      </w:r>
    </w:p>
    <w:p w14:paraId="182EE943" w14:textId="1282D0E0"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Asmundson, G. J. G., Rachor, G., Drakes, D. H., Boehme, B. A. E., Paluszek, M. M., &amp; Taylor, S. (2022). How does COVID stress vary across the anxiety-related disorders? Assessing factorial invariance and changes in COVID Stress Scale scores during the pandemic. </w:t>
      </w:r>
      <w:r w:rsidRPr="00A861B7">
        <w:rPr>
          <w:rFonts w:ascii="Times New Roman" w:hAnsi="Times New Roman" w:cs="Times New Roman"/>
          <w:i/>
          <w:noProof/>
        </w:rPr>
        <w:t>Journal of Anxiety Disorders</w:t>
      </w:r>
      <w:r w:rsidRPr="00A861B7">
        <w:rPr>
          <w:rFonts w:ascii="Times New Roman" w:hAnsi="Times New Roman" w:cs="Times New Roman"/>
          <w:noProof/>
        </w:rPr>
        <w:t>,</w:t>
      </w:r>
      <w:r w:rsidRPr="00A861B7">
        <w:rPr>
          <w:rFonts w:ascii="Times New Roman" w:hAnsi="Times New Roman" w:cs="Times New Roman"/>
          <w:i/>
          <w:noProof/>
        </w:rPr>
        <w:t xml:space="preserve"> 87</w:t>
      </w:r>
      <w:r w:rsidRPr="00A861B7">
        <w:rPr>
          <w:rFonts w:ascii="Times New Roman" w:hAnsi="Times New Roman" w:cs="Times New Roman"/>
          <w:noProof/>
        </w:rPr>
        <w:t xml:space="preserve">, 102554. </w:t>
      </w:r>
      <w:hyperlink r:id="rId21" w:history="1">
        <w:r w:rsidRPr="00A861B7">
          <w:rPr>
            <w:rStyle w:val="Hyperlink"/>
            <w:rFonts w:ascii="Times New Roman" w:hAnsi="Times New Roman" w:cs="Times New Roman"/>
            <w:noProof/>
          </w:rPr>
          <w:t>https://doi.org/https://doi.org/10.1016/j.janxdis.2022.102554</w:t>
        </w:r>
      </w:hyperlink>
      <w:r w:rsidRPr="00A861B7">
        <w:rPr>
          <w:rFonts w:ascii="Times New Roman" w:hAnsi="Times New Roman" w:cs="Times New Roman"/>
          <w:noProof/>
        </w:rPr>
        <w:t xml:space="preserve"> </w:t>
      </w:r>
    </w:p>
    <w:p w14:paraId="32C2A0D2" w14:textId="7777777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Bailey, K. R., &amp; Crawley, J. N. (2009). Anxiety-related behaviors in mice. In </w:t>
      </w:r>
      <w:r w:rsidRPr="00A861B7">
        <w:rPr>
          <w:rFonts w:ascii="Times New Roman" w:hAnsi="Times New Roman" w:cs="Times New Roman"/>
          <w:i/>
          <w:noProof/>
        </w:rPr>
        <w:t>Methods of behavioral analysis in neuroscience, 2nd ed.</w:t>
      </w:r>
      <w:r w:rsidRPr="00A861B7">
        <w:rPr>
          <w:rFonts w:ascii="Times New Roman" w:hAnsi="Times New Roman" w:cs="Times New Roman"/>
          <w:noProof/>
        </w:rPr>
        <w:t xml:space="preserve"> (pp. 77-101). CRC Press/Routledge/Taylor &amp; Francis Group. </w:t>
      </w:r>
    </w:p>
    <w:p w14:paraId="19809507" w14:textId="40F624A9"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Blanco, C., Wiley, T. R. A., Lloyd, J. J., Lopez, M. F., &amp; Volkow, N. D. (2020). America’s opioid crisis: the need for an integrated public health approach. </w:t>
      </w:r>
      <w:r w:rsidRPr="00A861B7">
        <w:rPr>
          <w:rFonts w:ascii="Times New Roman" w:hAnsi="Times New Roman" w:cs="Times New Roman"/>
          <w:i/>
          <w:noProof/>
        </w:rPr>
        <w:t>Translational Psychiatry</w:t>
      </w:r>
      <w:r w:rsidRPr="00A861B7">
        <w:rPr>
          <w:rFonts w:ascii="Times New Roman" w:hAnsi="Times New Roman" w:cs="Times New Roman"/>
          <w:noProof/>
        </w:rPr>
        <w:t>,</w:t>
      </w:r>
      <w:r w:rsidRPr="00A861B7">
        <w:rPr>
          <w:rFonts w:ascii="Times New Roman" w:hAnsi="Times New Roman" w:cs="Times New Roman"/>
          <w:i/>
          <w:noProof/>
        </w:rPr>
        <w:t xml:space="preserve"> 10</w:t>
      </w:r>
      <w:r w:rsidRPr="00A861B7">
        <w:rPr>
          <w:rFonts w:ascii="Times New Roman" w:hAnsi="Times New Roman" w:cs="Times New Roman"/>
          <w:noProof/>
        </w:rPr>
        <w:t xml:space="preserve">(1). </w:t>
      </w:r>
      <w:hyperlink r:id="rId22" w:history="1">
        <w:r w:rsidRPr="00A861B7">
          <w:rPr>
            <w:rStyle w:val="Hyperlink"/>
            <w:rFonts w:ascii="Times New Roman" w:hAnsi="Times New Roman" w:cs="Times New Roman"/>
            <w:noProof/>
          </w:rPr>
          <w:t>https://doi.org/10.1038/s41398-020-0847-1</w:t>
        </w:r>
      </w:hyperlink>
      <w:r w:rsidRPr="00A861B7">
        <w:rPr>
          <w:rFonts w:ascii="Times New Roman" w:hAnsi="Times New Roman" w:cs="Times New Roman"/>
          <w:noProof/>
        </w:rPr>
        <w:t xml:space="preserve"> </w:t>
      </w:r>
    </w:p>
    <w:p w14:paraId="06FF8B57" w14:textId="3E2CBCB2"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Borodovitsyna, O., Tkaczynski, J. A., Corbett, C. M., Loweth, J. A., &amp; Chandler, D. J. (2022). Age- and Sex-Dependent Changes in Locus Coeruleus Physiology and Anxiety-Like Behavior Following Acute Stressor Exposure [Original Research]. </w:t>
      </w:r>
      <w:r w:rsidRPr="00A861B7">
        <w:rPr>
          <w:rFonts w:ascii="Times New Roman" w:hAnsi="Times New Roman" w:cs="Times New Roman"/>
          <w:i/>
          <w:noProof/>
        </w:rPr>
        <w:t>Frontiers in behavioral neuroscience</w:t>
      </w:r>
      <w:r w:rsidRPr="00A861B7">
        <w:rPr>
          <w:rFonts w:ascii="Times New Roman" w:hAnsi="Times New Roman" w:cs="Times New Roman"/>
          <w:noProof/>
        </w:rPr>
        <w:t>,</w:t>
      </w:r>
      <w:r w:rsidRPr="00A861B7">
        <w:rPr>
          <w:rFonts w:ascii="Times New Roman" w:hAnsi="Times New Roman" w:cs="Times New Roman"/>
          <w:i/>
          <w:noProof/>
        </w:rPr>
        <w:t xml:space="preserve"> 16</w:t>
      </w:r>
      <w:r w:rsidRPr="00A861B7">
        <w:rPr>
          <w:rFonts w:ascii="Times New Roman" w:hAnsi="Times New Roman" w:cs="Times New Roman"/>
          <w:noProof/>
        </w:rPr>
        <w:t xml:space="preserve">. </w:t>
      </w:r>
      <w:hyperlink r:id="rId23" w:history="1">
        <w:r w:rsidRPr="00A861B7">
          <w:rPr>
            <w:rStyle w:val="Hyperlink"/>
            <w:rFonts w:ascii="Times New Roman" w:hAnsi="Times New Roman" w:cs="Times New Roman"/>
            <w:noProof/>
          </w:rPr>
          <w:t>https://doi.org/10.3389/fnbeh.2022.808590</w:t>
        </w:r>
      </w:hyperlink>
      <w:r w:rsidRPr="00A861B7">
        <w:rPr>
          <w:rFonts w:ascii="Times New Roman" w:hAnsi="Times New Roman" w:cs="Times New Roman"/>
          <w:noProof/>
        </w:rPr>
        <w:t xml:space="preserve"> </w:t>
      </w:r>
    </w:p>
    <w:p w14:paraId="013977FC" w14:textId="0F390620"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Brady, K. T., McCauley, J. L., &amp; Back, S. E. (2016). Prescription Opioid Misuse, Abuse, and Treatment in the United States: An Update. </w:t>
      </w:r>
      <w:r w:rsidRPr="00A861B7">
        <w:rPr>
          <w:rFonts w:ascii="Times New Roman" w:hAnsi="Times New Roman" w:cs="Times New Roman"/>
          <w:i/>
          <w:noProof/>
        </w:rPr>
        <w:t>American Journal of Psychiatry</w:t>
      </w:r>
      <w:r w:rsidRPr="00A861B7">
        <w:rPr>
          <w:rFonts w:ascii="Times New Roman" w:hAnsi="Times New Roman" w:cs="Times New Roman"/>
          <w:noProof/>
        </w:rPr>
        <w:t>,</w:t>
      </w:r>
      <w:r w:rsidRPr="00A861B7">
        <w:rPr>
          <w:rFonts w:ascii="Times New Roman" w:hAnsi="Times New Roman" w:cs="Times New Roman"/>
          <w:i/>
          <w:noProof/>
        </w:rPr>
        <w:t xml:space="preserve"> 173</w:t>
      </w:r>
      <w:r w:rsidRPr="00A861B7">
        <w:rPr>
          <w:rFonts w:ascii="Times New Roman" w:hAnsi="Times New Roman" w:cs="Times New Roman"/>
          <w:noProof/>
        </w:rPr>
        <w:t xml:space="preserve">(1), 18-26. </w:t>
      </w:r>
      <w:hyperlink r:id="rId24" w:history="1">
        <w:r w:rsidRPr="00A861B7">
          <w:rPr>
            <w:rStyle w:val="Hyperlink"/>
            <w:rFonts w:ascii="Times New Roman" w:hAnsi="Times New Roman" w:cs="Times New Roman"/>
            <w:noProof/>
          </w:rPr>
          <w:t>https://doi.org/10.1176/appi.ajp.2015.15020262</w:t>
        </w:r>
      </w:hyperlink>
      <w:r w:rsidRPr="00A861B7">
        <w:rPr>
          <w:rFonts w:ascii="Times New Roman" w:hAnsi="Times New Roman" w:cs="Times New Roman"/>
          <w:noProof/>
        </w:rPr>
        <w:t xml:space="preserve"> </w:t>
      </w:r>
    </w:p>
    <w:p w14:paraId="4C4A5415" w14:textId="7777777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Brase, D. A., Loh, H. H., &amp; Way, E. L. (1977). Comparison of the effects of morphine on locomotor activity, analgesia and primary and protracted physical dependence in six mouse strains. </w:t>
      </w:r>
      <w:r w:rsidRPr="00A861B7">
        <w:rPr>
          <w:rFonts w:ascii="Times New Roman" w:hAnsi="Times New Roman" w:cs="Times New Roman"/>
          <w:i/>
          <w:noProof/>
        </w:rPr>
        <w:t>J Pharmacol Exp Ther</w:t>
      </w:r>
      <w:r w:rsidRPr="00A861B7">
        <w:rPr>
          <w:rFonts w:ascii="Times New Roman" w:hAnsi="Times New Roman" w:cs="Times New Roman"/>
          <w:noProof/>
        </w:rPr>
        <w:t>,</w:t>
      </w:r>
      <w:r w:rsidRPr="00A861B7">
        <w:rPr>
          <w:rFonts w:ascii="Times New Roman" w:hAnsi="Times New Roman" w:cs="Times New Roman"/>
          <w:i/>
          <w:noProof/>
        </w:rPr>
        <w:t xml:space="preserve"> 201</w:t>
      </w:r>
      <w:r w:rsidRPr="00A861B7">
        <w:rPr>
          <w:rFonts w:ascii="Times New Roman" w:hAnsi="Times New Roman" w:cs="Times New Roman"/>
          <w:noProof/>
        </w:rPr>
        <w:t xml:space="preserve">(2), 368-374. </w:t>
      </w:r>
    </w:p>
    <w:p w14:paraId="498D19BC" w14:textId="45E4B2F6"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lastRenderedPageBreak/>
        <w:t xml:space="preserve">Braun, A. A., Skelton, M. R., Vorhees, C. V., &amp; Williams, M. T. (2011). Comparison of the elevated plus and elevated zero mazes in treated and untreated male Sprague–Dawley rats: Effects of anxiolytic and anxiogenic agents. </w:t>
      </w:r>
      <w:r w:rsidRPr="00A861B7">
        <w:rPr>
          <w:rFonts w:ascii="Times New Roman" w:hAnsi="Times New Roman" w:cs="Times New Roman"/>
          <w:i/>
          <w:noProof/>
        </w:rPr>
        <w:t>Pharmacology Biochemistry and Behavior</w:t>
      </w:r>
      <w:r w:rsidRPr="00A861B7">
        <w:rPr>
          <w:rFonts w:ascii="Times New Roman" w:hAnsi="Times New Roman" w:cs="Times New Roman"/>
          <w:noProof/>
        </w:rPr>
        <w:t>,</w:t>
      </w:r>
      <w:r w:rsidRPr="00A861B7">
        <w:rPr>
          <w:rFonts w:ascii="Times New Roman" w:hAnsi="Times New Roman" w:cs="Times New Roman"/>
          <w:i/>
          <w:noProof/>
        </w:rPr>
        <w:t xml:space="preserve"> 97</w:t>
      </w:r>
      <w:r w:rsidRPr="00A861B7">
        <w:rPr>
          <w:rFonts w:ascii="Times New Roman" w:hAnsi="Times New Roman" w:cs="Times New Roman"/>
          <w:noProof/>
        </w:rPr>
        <w:t xml:space="preserve">(3), 406-415. </w:t>
      </w:r>
      <w:hyperlink r:id="rId25" w:history="1">
        <w:r w:rsidRPr="00A861B7">
          <w:rPr>
            <w:rStyle w:val="Hyperlink"/>
            <w:rFonts w:ascii="Times New Roman" w:hAnsi="Times New Roman" w:cs="Times New Roman"/>
            <w:noProof/>
          </w:rPr>
          <w:t>https://doi.org/10.1016/j.pbb.2010.09.013</w:t>
        </w:r>
      </w:hyperlink>
      <w:r w:rsidRPr="00A861B7">
        <w:rPr>
          <w:rFonts w:ascii="Times New Roman" w:hAnsi="Times New Roman" w:cs="Times New Roman"/>
          <w:noProof/>
        </w:rPr>
        <w:t xml:space="preserve"> </w:t>
      </w:r>
    </w:p>
    <w:p w14:paraId="7F692328" w14:textId="3FDDB65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Camilleri, M. (2011). Opioid-Induced Constipation: Challenges and Therapeutic Opportunities. </w:t>
      </w:r>
      <w:r w:rsidRPr="00A861B7">
        <w:rPr>
          <w:rFonts w:ascii="Times New Roman" w:hAnsi="Times New Roman" w:cs="Times New Roman"/>
          <w:i/>
          <w:noProof/>
        </w:rPr>
        <w:t>Official journal of the American College of Gastroenterology | ACG</w:t>
      </w:r>
      <w:r w:rsidRPr="00A861B7">
        <w:rPr>
          <w:rFonts w:ascii="Times New Roman" w:hAnsi="Times New Roman" w:cs="Times New Roman"/>
          <w:noProof/>
        </w:rPr>
        <w:t>,</w:t>
      </w:r>
      <w:r w:rsidRPr="00A861B7">
        <w:rPr>
          <w:rFonts w:ascii="Times New Roman" w:hAnsi="Times New Roman" w:cs="Times New Roman"/>
          <w:i/>
          <w:noProof/>
        </w:rPr>
        <w:t xml:space="preserve"> 106</w:t>
      </w:r>
      <w:r w:rsidRPr="00A861B7">
        <w:rPr>
          <w:rFonts w:ascii="Times New Roman" w:hAnsi="Times New Roman" w:cs="Times New Roman"/>
          <w:noProof/>
        </w:rPr>
        <w:t xml:space="preserve">(5), 835-842. </w:t>
      </w:r>
      <w:hyperlink r:id="rId26" w:history="1">
        <w:r w:rsidRPr="00A861B7">
          <w:rPr>
            <w:rStyle w:val="Hyperlink"/>
            <w:rFonts w:ascii="Times New Roman" w:hAnsi="Times New Roman" w:cs="Times New Roman"/>
            <w:noProof/>
          </w:rPr>
          <w:t>https://doi.org/10.1038/ajg.2011.30</w:t>
        </w:r>
      </w:hyperlink>
      <w:r w:rsidRPr="00A861B7">
        <w:rPr>
          <w:rFonts w:ascii="Times New Roman" w:hAnsi="Times New Roman" w:cs="Times New Roman"/>
          <w:noProof/>
        </w:rPr>
        <w:t xml:space="preserve"> </w:t>
      </w:r>
    </w:p>
    <w:p w14:paraId="04647060" w14:textId="2A99758C"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Colasanti, A., Rabiner, E. A., Lingford-Hughes, A., &amp; Nutt, D. J. (2011). Opioids and anxiety. </w:t>
      </w:r>
      <w:r w:rsidRPr="00A861B7">
        <w:rPr>
          <w:rFonts w:ascii="Times New Roman" w:hAnsi="Times New Roman" w:cs="Times New Roman"/>
          <w:i/>
          <w:noProof/>
        </w:rPr>
        <w:t>J Psychopharmacol</w:t>
      </w:r>
      <w:r w:rsidRPr="00A861B7">
        <w:rPr>
          <w:rFonts w:ascii="Times New Roman" w:hAnsi="Times New Roman" w:cs="Times New Roman"/>
          <w:noProof/>
        </w:rPr>
        <w:t>,</w:t>
      </w:r>
      <w:r w:rsidRPr="00A861B7">
        <w:rPr>
          <w:rFonts w:ascii="Times New Roman" w:hAnsi="Times New Roman" w:cs="Times New Roman"/>
          <w:i/>
          <w:noProof/>
        </w:rPr>
        <w:t xml:space="preserve"> 25</w:t>
      </w:r>
      <w:r w:rsidRPr="00A861B7">
        <w:rPr>
          <w:rFonts w:ascii="Times New Roman" w:hAnsi="Times New Roman" w:cs="Times New Roman"/>
          <w:noProof/>
        </w:rPr>
        <w:t xml:space="preserve">(11), 1415-1433. </w:t>
      </w:r>
      <w:hyperlink r:id="rId27" w:history="1">
        <w:r w:rsidRPr="00A861B7">
          <w:rPr>
            <w:rStyle w:val="Hyperlink"/>
            <w:rFonts w:ascii="Times New Roman" w:hAnsi="Times New Roman" w:cs="Times New Roman"/>
            <w:noProof/>
          </w:rPr>
          <w:t>https://doi.org/10.1177/0269881110367726</w:t>
        </w:r>
      </w:hyperlink>
      <w:r w:rsidRPr="00A861B7">
        <w:rPr>
          <w:rFonts w:ascii="Times New Roman" w:hAnsi="Times New Roman" w:cs="Times New Roman"/>
          <w:noProof/>
        </w:rPr>
        <w:t xml:space="preserve"> </w:t>
      </w:r>
    </w:p>
    <w:p w14:paraId="75BE3106" w14:textId="7973BF2E"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Council, N. R. (2011). </w:t>
      </w:r>
      <w:r w:rsidRPr="00A861B7">
        <w:rPr>
          <w:rFonts w:ascii="Times New Roman" w:hAnsi="Times New Roman" w:cs="Times New Roman"/>
          <w:i/>
          <w:noProof/>
        </w:rPr>
        <w:t>Guide for the Care and Use of Laboratory Animals: Eighth Edition</w:t>
      </w:r>
      <w:r w:rsidRPr="00A861B7">
        <w:rPr>
          <w:rFonts w:ascii="Times New Roman" w:hAnsi="Times New Roman" w:cs="Times New Roman"/>
          <w:noProof/>
        </w:rPr>
        <w:t xml:space="preserve">. The National Academies Press. </w:t>
      </w:r>
      <w:hyperlink r:id="rId28" w:history="1">
        <w:r w:rsidRPr="00A861B7">
          <w:rPr>
            <w:rStyle w:val="Hyperlink"/>
            <w:rFonts w:ascii="Times New Roman" w:hAnsi="Times New Roman" w:cs="Times New Roman"/>
            <w:noProof/>
          </w:rPr>
          <w:t>https://doi.org/doi:10.17226/12910</w:t>
        </w:r>
      </w:hyperlink>
      <w:r w:rsidRPr="00A861B7">
        <w:rPr>
          <w:rFonts w:ascii="Times New Roman" w:hAnsi="Times New Roman" w:cs="Times New Roman"/>
          <w:noProof/>
        </w:rPr>
        <w:t xml:space="preserve"> </w:t>
      </w:r>
    </w:p>
    <w:p w14:paraId="6BCA7CF7" w14:textId="3314519B"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Daly, M., &amp; Robinson, E. (2022). Depression and anxiety during COVID-19. </w:t>
      </w:r>
      <w:r w:rsidRPr="00A861B7">
        <w:rPr>
          <w:rFonts w:ascii="Times New Roman" w:hAnsi="Times New Roman" w:cs="Times New Roman"/>
          <w:i/>
          <w:noProof/>
        </w:rPr>
        <w:t>The Lancet</w:t>
      </w:r>
      <w:r w:rsidRPr="00A861B7">
        <w:rPr>
          <w:rFonts w:ascii="Times New Roman" w:hAnsi="Times New Roman" w:cs="Times New Roman"/>
          <w:noProof/>
        </w:rPr>
        <w:t>,</w:t>
      </w:r>
      <w:r w:rsidRPr="00A861B7">
        <w:rPr>
          <w:rFonts w:ascii="Times New Roman" w:hAnsi="Times New Roman" w:cs="Times New Roman"/>
          <w:i/>
          <w:noProof/>
        </w:rPr>
        <w:t xml:space="preserve"> 399</w:t>
      </w:r>
      <w:r w:rsidRPr="00A861B7">
        <w:rPr>
          <w:rFonts w:ascii="Times New Roman" w:hAnsi="Times New Roman" w:cs="Times New Roman"/>
          <w:noProof/>
        </w:rPr>
        <w:t xml:space="preserve">(10324), 518. </w:t>
      </w:r>
      <w:hyperlink r:id="rId29" w:history="1">
        <w:r w:rsidRPr="00A861B7">
          <w:rPr>
            <w:rStyle w:val="Hyperlink"/>
            <w:rFonts w:ascii="Times New Roman" w:hAnsi="Times New Roman" w:cs="Times New Roman"/>
            <w:noProof/>
          </w:rPr>
          <w:t>https://doi.org/10.1016/s0140-6736(22)00187-8</w:t>
        </w:r>
      </w:hyperlink>
      <w:r w:rsidRPr="00A861B7">
        <w:rPr>
          <w:rFonts w:ascii="Times New Roman" w:hAnsi="Times New Roman" w:cs="Times New Roman"/>
          <w:noProof/>
        </w:rPr>
        <w:t xml:space="preserve"> </w:t>
      </w:r>
    </w:p>
    <w:p w14:paraId="414A481F" w14:textId="1D106D2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Dasgupta, N., Beletsky, L., &amp; Ciccarone, D. (2018). Opioid Crisis: No Easy Fix to Its Social and Economic Determinants. </w:t>
      </w:r>
      <w:r w:rsidRPr="00A861B7">
        <w:rPr>
          <w:rFonts w:ascii="Times New Roman" w:hAnsi="Times New Roman" w:cs="Times New Roman"/>
          <w:i/>
          <w:noProof/>
        </w:rPr>
        <w:t>American Journal of Public Health</w:t>
      </w:r>
      <w:r w:rsidRPr="00A861B7">
        <w:rPr>
          <w:rFonts w:ascii="Times New Roman" w:hAnsi="Times New Roman" w:cs="Times New Roman"/>
          <w:noProof/>
        </w:rPr>
        <w:t>,</w:t>
      </w:r>
      <w:r w:rsidRPr="00A861B7">
        <w:rPr>
          <w:rFonts w:ascii="Times New Roman" w:hAnsi="Times New Roman" w:cs="Times New Roman"/>
          <w:i/>
          <w:noProof/>
        </w:rPr>
        <w:t xml:space="preserve"> 108</w:t>
      </w:r>
      <w:r w:rsidRPr="00A861B7">
        <w:rPr>
          <w:rFonts w:ascii="Times New Roman" w:hAnsi="Times New Roman" w:cs="Times New Roman"/>
          <w:noProof/>
        </w:rPr>
        <w:t xml:space="preserve">(2), 182-186. </w:t>
      </w:r>
      <w:hyperlink r:id="rId30" w:history="1">
        <w:r w:rsidRPr="00A861B7">
          <w:rPr>
            <w:rStyle w:val="Hyperlink"/>
            <w:rFonts w:ascii="Times New Roman" w:hAnsi="Times New Roman" w:cs="Times New Roman"/>
            <w:noProof/>
          </w:rPr>
          <w:t>https://doi.org/10.2105/ajph.2017.304187</w:t>
        </w:r>
      </w:hyperlink>
      <w:r w:rsidRPr="00A861B7">
        <w:rPr>
          <w:rFonts w:ascii="Times New Roman" w:hAnsi="Times New Roman" w:cs="Times New Roman"/>
          <w:noProof/>
        </w:rPr>
        <w:t xml:space="preserve"> </w:t>
      </w:r>
    </w:p>
    <w:p w14:paraId="23DB0293" w14:textId="2735EF44"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Davis, M. P. (2012). Twelve reasons for considering buprenorphine as a frontline analgesic in the management of pain. </w:t>
      </w:r>
      <w:r w:rsidRPr="00A861B7">
        <w:rPr>
          <w:rFonts w:ascii="Times New Roman" w:hAnsi="Times New Roman" w:cs="Times New Roman"/>
          <w:i/>
          <w:noProof/>
        </w:rPr>
        <w:t>J Support Oncol</w:t>
      </w:r>
      <w:r w:rsidRPr="00A861B7">
        <w:rPr>
          <w:rFonts w:ascii="Times New Roman" w:hAnsi="Times New Roman" w:cs="Times New Roman"/>
          <w:noProof/>
        </w:rPr>
        <w:t>,</w:t>
      </w:r>
      <w:r w:rsidRPr="00A861B7">
        <w:rPr>
          <w:rFonts w:ascii="Times New Roman" w:hAnsi="Times New Roman" w:cs="Times New Roman"/>
          <w:i/>
          <w:noProof/>
        </w:rPr>
        <w:t xml:space="preserve"> 10</w:t>
      </w:r>
      <w:r w:rsidRPr="00A861B7">
        <w:rPr>
          <w:rFonts w:ascii="Times New Roman" w:hAnsi="Times New Roman" w:cs="Times New Roman"/>
          <w:noProof/>
        </w:rPr>
        <w:t xml:space="preserve">(6), 209-219. </w:t>
      </w:r>
      <w:hyperlink r:id="rId31" w:history="1">
        <w:r w:rsidRPr="00A861B7">
          <w:rPr>
            <w:rStyle w:val="Hyperlink"/>
            <w:rFonts w:ascii="Times New Roman" w:hAnsi="Times New Roman" w:cs="Times New Roman"/>
            <w:noProof/>
          </w:rPr>
          <w:t>https://doi.org/10.1016/j.suponc.2012.05.002</w:t>
        </w:r>
      </w:hyperlink>
      <w:r w:rsidRPr="00A861B7">
        <w:rPr>
          <w:rFonts w:ascii="Times New Roman" w:hAnsi="Times New Roman" w:cs="Times New Roman"/>
          <w:noProof/>
        </w:rPr>
        <w:t xml:space="preserve"> </w:t>
      </w:r>
    </w:p>
    <w:p w14:paraId="03E7A2E6" w14:textId="57295543"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Eacret, D., Veasey, S. C., &amp; Blendy, J. A. (2020). Bidirectional Relationship between Opioids and Disrupted Sleep: Putative Mechanisms. </w:t>
      </w:r>
      <w:r w:rsidRPr="00A861B7">
        <w:rPr>
          <w:rFonts w:ascii="Times New Roman" w:hAnsi="Times New Roman" w:cs="Times New Roman"/>
          <w:i/>
          <w:noProof/>
        </w:rPr>
        <w:t>Molecular Pharmacology</w:t>
      </w:r>
      <w:r w:rsidRPr="00A861B7">
        <w:rPr>
          <w:rFonts w:ascii="Times New Roman" w:hAnsi="Times New Roman" w:cs="Times New Roman"/>
          <w:noProof/>
        </w:rPr>
        <w:t>,</w:t>
      </w:r>
      <w:r w:rsidRPr="00A861B7">
        <w:rPr>
          <w:rFonts w:ascii="Times New Roman" w:hAnsi="Times New Roman" w:cs="Times New Roman"/>
          <w:i/>
          <w:noProof/>
        </w:rPr>
        <w:t xml:space="preserve"> 98</w:t>
      </w:r>
      <w:r w:rsidRPr="00A861B7">
        <w:rPr>
          <w:rFonts w:ascii="Times New Roman" w:hAnsi="Times New Roman" w:cs="Times New Roman"/>
          <w:noProof/>
        </w:rPr>
        <w:t xml:space="preserve">(4), 445-453. </w:t>
      </w:r>
      <w:hyperlink r:id="rId32" w:history="1">
        <w:r w:rsidRPr="00A861B7">
          <w:rPr>
            <w:rStyle w:val="Hyperlink"/>
            <w:rFonts w:ascii="Times New Roman" w:hAnsi="Times New Roman" w:cs="Times New Roman"/>
            <w:noProof/>
          </w:rPr>
          <w:t>https://doi.org/10.1124/mol.119.119107</w:t>
        </w:r>
      </w:hyperlink>
      <w:r w:rsidRPr="00A861B7">
        <w:rPr>
          <w:rFonts w:ascii="Times New Roman" w:hAnsi="Times New Roman" w:cs="Times New Roman"/>
          <w:noProof/>
        </w:rPr>
        <w:t xml:space="preserve"> </w:t>
      </w:r>
    </w:p>
    <w:p w14:paraId="5DAF50E7" w14:textId="3A3417E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Falcon, E., Maier, K., Robinson, S. A., Hill-Smith, T. E., &amp; Lucki, I. (2015). Effects of buprenorphine on behavioral tests for antidepressant and anxiolytic drugs in mice. </w:t>
      </w:r>
      <w:r w:rsidRPr="00A861B7">
        <w:rPr>
          <w:rFonts w:ascii="Times New Roman" w:hAnsi="Times New Roman" w:cs="Times New Roman"/>
          <w:i/>
          <w:noProof/>
        </w:rPr>
        <w:t>Psychopharmacology (Berl)</w:t>
      </w:r>
      <w:r w:rsidRPr="00A861B7">
        <w:rPr>
          <w:rFonts w:ascii="Times New Roman" w:hAnsi="Times New Roman" w:cs="Times New Roman"/>
          <w:noProof/>
        </w:rPr>
        <w:t>,</w:t>
      </w:r>
      <w:r w:rsidRPr="00A861B7">
        <w:rPr>
          <w:rFonts w:ascii="Times New Roman" w:hAnsi="Times New Roman" w:cs="Times New Roman"/>
          <w:i/>
          <w:noProof/>
        </w:rPr>
        <w:t xml:space="preserve"> 232</w:t>
      </w:r>
      <w:r w:rsidRPr="00A861B7">
        <w:rPr>
          <w:rFonts w:ascii="Times New Roman" w:hAnsi="Times New Roman" w:cs="Times New Roman"/>
          <w:noProof/>
        </w:rPr>
        <w:t xml:space="preserve">(5), 907-915. </w:t>
      </w:r>
      <w:hyperlink r:id="rId33" w:history="1">
        <w:r w:rsidRPr="00A861B7">
          <w:rPr>
            <w:rStyle w:val="Hyperlink"/>
            <w:rFonts w:ascii="Times New Roman" w:hAnsi="Times New Roman" w:cs="Times New Roman"/>
            <w:noProof/>
          </w:rPr>
          <w:t>https://doi.org/10.1007/s00213-014-3723-y</w:t>
        </w:r>
      </w:hyperlink>
      <w:r w:rsidRPr="00A861B7">
        <w:rPr>
          <w:rFonts w:ascii="Times New Roman" w:hAnsi="Times New Roman" w:cs="Times New Roman"/>
          <w:noProof/>
        </w:rPr>
        <w:t xml:space="preserve"> </w:t>
      </w:r>
    </w:p>
    <w:p w14:paraId="334F3495" w14:textId="37D4134C"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Fujii, K., Koshidaka, Y., Adachi, M., &amp; Takao, K. (2019). Effects of chronic fentanyl administration on behavioral characteristics of mice. </w:t>
      </w:r>
      <w:r w:rsidRPr="00A861B7">
        <w:rPr>
          <w:rFonts w:ascii="Times New Roman" w:hAnsi="Times New Roman" w:cs="Times New Roman"/>
          <w:i/>
          <w:noProof/>
        </w:rPr>
        <w:t>Neuropsychopharmacology Reports</w:t>
      </w:r>
      <w:r w:rsidRPr="00A861B7">
        <w:rPr>
          <w:rFonts w:ascii="Times New Roman" w:hAnsi="Times New Roman" w:cs="Times New Roman"/>
          <w:noProof/>
        </w:rPr>
        <w:t>,</w:t>
      </w:r>
      <w:r w:rsidRPr="00A861B7">
        <w:rPr>
          <w:rFonts w:ascii="Times New Roman" w:hAnsi="Times New Roman" w:cs="Times New Roman"/>
          <w:i/>
          <w:noProof/>
        </w:rPr>
        <w:t xml:space="preserve"> 39</w:t>
      </w:r>
      <w:r w:rsidRPr="00A861B7">
        <w:rPr>
          <w:rFonts w:ascii="Times New Roman" w:hAnsi="Times New Roman" w:cs="Times New Roman"/>
          <w:noProof/>
        </w:rPr>
        <w:t xml:space="preserve">(1), 17-35. </w:t>
      </w:r>
      <w:hyperlink r:id="rId34" w:history="1">
        <w:r w:rsidRPr="00A861B7">
          <w:rPr>
            <w:rStyle w:val="Hyperlink"/>
            <w:rFonts w:ascii="Times New Roman" w:hAnsi="Times New Roman" w:cs="Times New Roman"/>
            <w:noProof/>
          </w:rPr>
          <w:t>https://doi.org/10.1002/npr2.12040</w:t>
        </w:r>
      </w:hyperlink>
      <w:r w:rsidRPr="00A861B7">
        <w:rPr>
          <w:rFonts w:ascii="Times New Roman" w:hAnsi="Times New Roman" w:cs="Times New Roman"/>
          <w:noProof/>
        </w:rPr>
        <w:t xml:space="preserve"> </w:t>
      </w:r>
    </w:p>
    <w:p w14:paraId="382DDC96" w14:textId="10C53160"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Glovak, Z., Mihalko, S., Baghdoyan, H. A., &amp; Lydic, R. (2017). Leptin status alters buprenorphine-induced antinociception in obese mice with dysfunctional leptin receptors. </w:t>
      </w:r>
      <w:r w:rsidRPr="00A861B7">
        <w:rPr>
          <w:rFonts w:ascii="Times New Roman" w:hAnsi="Times New Roman" w:cs="Times New Roman"/>
          <w:i/>
          <w:noProof/>
        </w:rPr>
        <w:t>Neurosci Lett</w:t>
      </w:r>
      <w:r w:rsidRPr="00A861B7">
        <w:rPr>
          <w:rFonts w:ascii="Times New Roman" w:hAnsi="Times New Roman" w:cs="Times New Roman"/>
          <w:noProof/>
        </w:rPr>
        <w:t>,</w:t>
      </w:r>
      <w:r w:rsidRPr="00A861B7">
        <w:rPr>
          <w:rFonts w:ascii="Times New Roman" w:hAnsi="Times New Roman" w:cs="Times New Roman"/>
          <w:i/>
          <w:noProof/>
        </w:rPr>
        <w:t xml:space="preserve"> 660</w:t>
      </w:r>
      <w:r w:rsidRPr="00A861B7">
        <w:rPr>
          <w:rFonts w:ascii="Times New Roman" w:hAnsi="Times New Roman" w:cs="Times New Roman"/>
          <w:noProof/>
        </w:rPr>
        <w:t xml:space="preserve">, 29-33. </w:t>
      </w:r>
      <w:hyperlink r:id="rId35" w:history="1">
        <w:r w:rsidRPr="00A861B7">
          <w:rPr>
            <w:rStyle w:val="Hyperlink"/>
            <w:rFonts w:ascii="Times New Roman" w:hAnsi="Times New Roman" w:cs="Times New Roman"/>
            <w:noProof/>
          </w:rPr>
          <w:t>https://doi.org/10.1016/j.neulet.2017.09.012</w:t>
        </w:r>
      </w:hyperlink>
      <w:r w:rsidRPr="00A861B7">
        <w:rPr>
          <w:rFonts w:ascii="Times New Roman" w:hAnsi="Times New Roman" w:cs="Times New Roman"/>
          <w:noProof/>
        </w:rPr>
        <w:t xml:space="preserve"> </w:t>
      </w:r>
    </w:p>
    <w:p w14:paraId="6C0E18D2" w14:textId="41C326B2"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Haouzi, P., McCann, M., &amp; Tubbs, N. (2021). Respiratory effects of low and high doses of fentanyl in control and β-arrestin 2-deficient mice. </w:t>
      </w:r>
      <w:r w:rsidRPr="00A861B7">
        <w:rPr>
          <w:rFonts w:ascii="Times New Roman" w:hAnsi="Times New Roman" w:cs="Times New Roman"/>
          <w:i/>
          <w:noProof/>
        </w:rPr>
        <w:t>Journal of Neurophysiology</w:t>
      </w:r>
      <w:r w:rsidRPr="00A861B7">
        <w:rPr>
          <w:rFonts w:ascii="Times New Roman" w:hAnsi="Times New Roman" w:cs="Times New Roman"/>
          <w:noProof/>
        </w:rPr>
        <w:t>,</w:t>
      </w:r>
      <w:r w:rsidRPr="00A861B7">
        <w:rPr>
          <w:rFonts w:ascii="Times New Roman" w:hAnsi="Times New Roman" w:cs="Times New Roman"/>
          <w:i/>
          <w:noProof/>
        </w:rPr>
        <w:t xml:space="preserve"> 125</w:t>
      </w:r>
      <w:r w:rsidRPr="00A861B7">
        <w:rPr>
          <w:rFonts w:ascii="Times New Roman" w:hAnsi="Times New Roman" w:cs="Times New Roman"/>
          <w:noProof/>
        </w:rPr>
        <w:t xml:space="preserve">(4), 1396-1407. </w:t>
      </w:r>
      <w:hyperlink r:id="rId36" w:history="1">
        <w:r w:rsidRPr="00A861B7">
          <w:rPr>
            <w:rStyle w:val="Hyperlink"/>
            <w:rFonts w:ascii="Times New Roman" w:hAnsi="Times New Roman" w:cs="Times New Roman"/>
            <w:noProof/>
          </w:rPr>
          <w:t>https://doi.org/10.1152/jn.00711.2020</w:t>
        </w:r>
      </w:hyperlink>
      <w:r w:rsidRPr="00A861B7">
        <w:rPr>
          <w:rFonts w:ascii="Times New Roman" w:hAnsi="Times New Roman" w:cs="Times New Roman"/>
          <w:noProof/>
        </w:rPr>
        <w:t xml:space="preserve"> </w:t>
      </w:r>
    </w:p>
    <w:p w14:paraId="69F641A6" w14:textId="719E8C85"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Khubchandani, J., Sharma, S., Webb, F. J., Wiblishauser, M. J., &amp; Bowman, S. L. (2021). Post-lockdown depression and anxiety in the USA during the COVID-19 pandemic. </w:t>
      </w:r>
      <w:r w:rsidRPr="00A861B7">
        <w:rPr>
          <w:rFonts w:ascii="Times New Roman" w:hAnsi="Times New Roman" w:cs="Times New Roman"/>
          <w:i/>
          <w:noProof/>
        </w:rPr>
        <w:t>Journal of Public Health</w:t>
      </w:r>
      <w:r w:rsidRPr="00A861B7">
        <w:rPr>
          <w:rFonts w:ascii="Times New Roman" w:hAnsi="Times New Roman" w:cs="Times New Roman"/>
          <w:noProof/>
        </w:rPr>
        <w:t>,</w:t>
      </w:r>
      <w:r w:rsidRPr="00A861B7">
        <w:rPr>
          <w:rFonts w:ascii="Times New Roman" w:hAnsi="Times New Roman" w:cs="Times New Roman"/>
          <w:i/>
          <w:noProof/>
        </w:rPr>
        <w:t xml:space="preserve"> 43</w:t>
      </w:r>
      <w:r w:rsidRPr="00A861B7">
        <w:rPr>
          <w:rFonts w:ascii="Times New Roman" w:hAnsi="Times New Roman" w:cs="Times New Roman"/>
          <w:noProof/>
        </w:rPr>
        <w:t xml:space="preserve">(2), 246-253. </w:t>
      </w:r>
      <w:hyperlink r:id="rId37" w:history="1">
        <w:r w:rsidRPr="00A861B7">
          <w:rPr>
            <w:rStyle w:val="Hyperlink"/>
            <w:rFonts w:ascii="Times New Roman" w:hAnsi="Times New Roman" w:cs="Times New Roman"/>
            <w:noProof/>
          </w:rPr>
          <w:t>https://doi.org/10.1093/pubmed/fdaa250</w:t>
        </w:r>
      </w:hyperlink>
      <w:r w:rsidRPr="00A861B7">
        <w:rPr>
          <w:rFonts w:ascii="Times New Roman" w:hAnsi="Times New Roman" w:cs="Times New Roman"/>
          <w:noProof/>
        </w:rPr>
        <w:t xml:space="preserve"> </w:t>
      </w:r>
    </w:p>
    <w:p w14:paraId="0AEA58FC" w14:textId="054B65B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Klimas, J., Gorfinkel, L., Fairbairn, N., Amato, L., Ahamad, K., Nolan, S., Simel, D. L., &amp; Wood, E. (2019). Strategies to Identify Patient Risks of Prescription Opioid Addiction </w:t>
      </w:r>
      <w:r w:rsidRPr="00A861B7">
        <w:rPr>
          <w:rFonts w:ascii="Times New Roman" w:hAnsi="Times New Roman" w:cs="Times New Roman"/>
          <w:noProof/>
        </w:rPr>
        <w:lastRenderedPageBreak/>
        <w:t xml:space="preserve">When Initiating Opioids for Pain. </w:t>
      </w:r>
      <w:r w:rsidRPr="00A861B7">
        <w:rPr>
          <w:rFonts w:ascii="Times New Roman" w:hAnsi="Times New Roman" w:cs="Times New Roman"/>
          <w:i/>
          <w:noProof/>
        </w:rPr>
        <w:t>JAMA Network Open</w:t>
      </w:r>
      <w:r w:rsidRPr="00A861B7">
        <w:rPr>
          <w:rFonts w:ascii="Times New Roman" w:hAnsi="Times New Roman" w:cs="Times New Roman"/>
          <w:noProof/>
        </w:rPr>
        <w:t>,</w:t>
      </w:r>
      <w:r w:rsidRPr="00A861B7">
        <w:rPr>
          <w:rFonts w:ascii="Times New Roman" w:hAnsi="Times New Roman" w:cs="Times New Roman"/>
          <w:i/>
          <w:noProof/>
        </w:rPr>
        <w:t xml:space="preserve"> 2</w:t>
      </w:r>
      <w:r w:rsidRPr="00A861B7">
        <w:rPr>
          <w:rFonts w:ascii="Times New Roman" w:hAnsi="Times New Roman" w:cs="Times New Roman"/>
          <w:noProof/>
        </w:rPr>
        <w:t xml:space="preserve">(5), e193365. </w:t>
      </w:r>
      <w:hyperlink r:id="rId38" w:history="1">
        <w:r w:rsidRPr="00A861B7">
          <w:rPr>
            <w:rStyle w:val="Hyperlink"/>
            <w:rFonts w:ascii="Times New Roman" w:hAnsi="Times New Roman" w:cs="Times New Roman"/>
            <w:noProof/>
          </w:rPr>
          <w:t>https://doi.org/10.1001/jamanetworkopen.2019.3365</w:t>
        </w:r>
      </w:hyperlink>
      <w:r w:rsidRPr="00A861B7">
        <w:rPr>
          <w:rFonts w:ascii="Times New Roman" w:hAnsi="Times New Roman" w:cs="Times New Roman"/>
          <w:noProof/>
        </w:rPr>
        <w:t xml:space="preserve"> </w:t>
      </w:r>
    </w:p>
    <w:p w14:paraId="6A2C0691" w14:textId="130654EF"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Kokras, N., Dalla, C., Sideris, A. C., Dendi, A., Mikail, H. G., Antoniou, K., &amp; Papadopoulou-Daifoti, Z. (2012). Behavioral sexual dimorphism in models of anxiety and depression due to changes in HPA axis activity. </w:t>
      </w:r>
      <w:r w:rsidRPr="00A861B7">
        <w:rPr>
          <w:rFonts w:ascii="Times New Roman" w:hAnsi="Times New Roman" w:cs="Times New Roman"/>
          <w:i/>
          <w:noProof/>
        </w:rPr>
        <w:t>Neuropharmacology</w:t>
      </w:r>
      <w:r w:rsidRPr="00A861B7">
        <w:rPr>
          <w:rFonts w:ascii="Times New Roman" w:hAnsi="Times New Roman" w:cs="Times New Roman"/>
          <w:noProof/>
        </w:rPr>
        <w:t>,</w:t>
      </w:r>
      <w:r w:rsidRPr="00A861B7">
        <w:rPr>
          <w:rFonts w:ascii="Times New Roman" w:hAnsi="Times New Roman" w:cs="Times New Roman"/>
          <w:i/>
          <w:noProof/>
        </w:rPr>
        <w:t xml:space="preserve"> 62</w:t>
      </w:r>
      <w:r w:rsidRPr="00A861B7">
        <w:rPr>
          <w:rFonts w:ascii="Times New Roman" w:hAnsi="Times New Roman" w:cs="Times New Roman"/>
          <w:noProof/>
        </w:rPr>
        <w:t xml:space="preserve">(1), 436-445. </w:t>
      </w:r>
      <w:hyperlink r:id="rId39" w:history="1">
        <w:r w:rsidRPr="00A861B7">
          <w:rPr>
            <w:rStyle w:val="Hyperlink"/>
            <w:rFonts w:ascii="Times New Roman" w:hAnsi="Times New Roman" w:cs="Times New Roman"/>
            <w:noProof/>
          </w:rPr>
          <w:t>https://doi.org/https://doi.org/10.1016/j.neuropharm.2011.08.025</w:t>
        </w:r>
      </w:hyperlink>
      <w:r w:rsidRPr="00A861B7">
        <w:rPr>
          <w:rFonts w:ascii="Times New Roman" w:hAnsi="Times New Roman" w:cs="Times New Roman"/>
          <w:noProof/>
        </w:rPr>
        <w:t xml:space="preserve"> </w:t>
      </w:r>
    </w:p>
    <w:p w14:paraId="7538D37A" w14:textId="60BA0D95"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Kosten, T., &amp; George, T. (2002). The Neurobiology of Opioid Dependence: Implications for Treatment. </w:t>
      </w:r>
      <w:r w:rsidRPr="00A861B7">
        <w:rPr>
          <w:rFonts w:ascii="Times New Roman" w:hAnsi="Times New Roman" w:cs="Times New Roman"/>
          <w:i/>
          <w:noProof/>
        </w:rPr>
        <w:t>Science &amp; Practice Perspectives</w:t>
      </w:r>
      <w:r w:rsidRPr="00A861B7">
        <w:rPr>
          <w:rFonts w:ascii="Times New Roman" w:hAnsi="Times New Roman" w:cs="Times New Roman"/>
          <w:noProof/>
        </w:rPr>
        <w:t>,</w:t>
      </w:r>
      <w:r w:rsidRPr="00A861B7">
        <w:rPr>
          <w:rFonts w:ascii="Times New Roman" w:hAnsi="Times New Roman" w:cs="Times New Roman"/>
          <w:i/>
          <w:noProof/>
        </w:rPr>
        <w:t xml:space="preserve"> 1</w:t>
      </w:r>
      <w:r w:rsidRPr="00A861B7">
        <w:rPr>
          <w:rFonts w:ascii="Times New Roman" w:hAnsi="Times New Roman" w:cs="Times New Roman"/>
          <w:noProof/>
        </w:rPr>
        <w:t xml:space="preserve">(1), 13-20. </w:t>
      </w:r>
      <w:hyperlink r:id="rId40" w:history="1">
        <w:r w:rsidRPr="00A861B7">
          <w:rPr>
            <w:rStyle w:val="Hyperlink"/>
            <w:rFonts w:ascii="Times New Roman" w:hAnsi="Times New Roman" w:cs="Times New Roman"/>
            <w:noProof/>
          </w:rPr>
          <w:t>https://doi.org/10.1151/spp021113</w:t>
        </w:r>
      </w:hyperlink>
      <w:r w:rsidRPr="00A861B7">
        <w:rPr>
          <w:rFonts w:ascii="Times New Roman" w:hAnsi="Times New Roman" w:cs="Times New Roman"/>
          <w:noProof/>
        </w:rPr>
        <w:t xml:space="preserve"> </w:t>
      </w:r>
    </w:p>
    <w:p w14:paraId="6E9E5F5A" w14:textId="119202C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Li, X., Zhang, J., Niu, R., Manthari, R. K., Yang, K., &amp; Wang, J. (2019). Effect of fluoride exposure on anxiety- and depression-like behavior in mouse. </w:t>
      </w:r>
      <w:r w:rsidRPr="00A861B7">
        <w:rPr>
          <w:rFonts w:ascii="Times New Roman" w:hAnsi="Times New Roman" w:cs="Times New Roman"/>
          <w:i/>
          <w:noProof/>
        </w:rPr>
        <w:t>Chemosphere</w:t>
      </w:r>
      <w:r w:rsidRPr="00A861B7">
        <w:rPr>
          <w:rFonts w:ascii="Times New Roman" w:hAnsi="Times New Roman" w:cs="Times New Roman"/>
          <w:noProof/>
        </w:rPr>
        <w:t>,</w:t>
      </w:r>
      <w:r w:rsidRPr="00A861B7">
        <w:rPr>
          <w:rFonts w:ascii="Times New Roman" w:hAnsi="Times New Roman" w:cs="Times New Roman"/>
          <w:i/>
          <w:noProof/>
        </w:rPr>
        <w:t xml:space="preserve"> 215</w:t>
      </w:r>
      <w:r w:rsidRPr="00A861B7">
        <w:rPr>
          <w:rFonts w:ascii="Times New Roman" w:hAnsi="Times New Roman" w:cs="Times New Roman"/>
          <w:noProof/>
        </w:rPr>
        <w:t xml:space="preserve">, 454-460. </w:t>
      </w:r>
      <w:hyperlink r:id="rId41" w:history="1">
        <w:r w:rsidRPr="00A861B7">
          <w:rPr>
            <w:rStyle w:val="Hyperlink"/>
            <w:rFonts w:ascii="Times New Roman" w:hAnsi="Times New Roman" w:cs="Times New Roman"/>
            <w:noProof/>
          </w:rPr>
          <w:t>https://doi.org/https://doi.org/10.1016/j.chemosphere.2018.10.070</w:t>
        </w:r>
      </w:hyperlink>
      <w:r w:rsidRPr="00A861B7">
        <w:rPr>
          <w:rFonts w:ascii="Times New Roman" w:hAnsi="Times New Roman" w:cs="Times New Roman"/>
          <w:noProof/>
        </w:rPr>
        <w:t xml:space="preserve"> </w:t>
      </w:r>
    </w:p>
    <w:p w14:paraId="41E0F481" w14:textId="3A8B22E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Lutfy, K., Eitan, S., Bryant, C. D., Yang, Y. C., Saliminejad, N., Walwyn, W., Kieffer, B. L., Takeshima, H., Carroll, F. I., Maidment, N. T., &amp; Evans, C. J. (2003). Buprenorphine-Induced Antinociception Is Mediated by μ-Opioid Receptors and Compromised by Concomitant Activation of Opioid Receptor-Like Receptors. </w:t>
      </w:r>
      <w:r w:rsidRPr="00A861B7">
        <w:rPr>
          <w:rFonts w:ascii="Times New Roman" w:hAnsi="Times New Roman" w:cs="Times New Roman"/>
          <w:i/>
          <w:noProof/>
        </w:rPr>
        <w:t>The Journal of Neuroscience</w:t>
      </w:r>
      <w:r w:rsidRPr="00A861B7">
        <w:rPr>
          <w:rFonts w:ascii="Times New Roman" w:hAnsi="Times New Roman" w:cs="Times New Roman"/>
          <w:noProof/>
        </w:rPr>
        <w:t>,</w:t>
      </w:r>
      <w:r w:rsidRPr="00A861B7">
        <w:rPr>
          <w:rFonts w:ascii="Times New Roman" w:hAnsi="Times New Roman" w:cs="Times New Roman"/>
          <w:i/>
          <w:noProof/>
        </w:rPr>
        <w:t xml:space="preserve"> 23</w:t>
      </w:r>
      <w:r w:rsidRPr="00A861B7">
        <w:rPr>
          <w:rFonts w:ascii="Times New Roman" w:hAnsi="Times New Roman" w:cs="Times New Roman"/>
          <w:noProof/>
        </w:rPr>
        <w:t xml:space="preserve">(32), 10331-10337. </w:t>
      </w:r>
      <w:hyperlink r:id="rId42" w:history="1">
        <w:r w:rsidRPr="00A861B7">
          <w:rPr>
            <w:rStyle w:val="Hyperlink"/>
            <w:rFonts w:ascii="Times New Roman" w:hAnsi="Times New Roman" w:cs="Times New Roman"/>
            <w:noProof/>
          </w:rPr>
          <w:t>https://doi.org/10.1523/jneurosci.23-32-10331.2003</w:t>
        </w:r>
      </w:hyperlink>
      <w:r w:rsidRPr="00A861B7">
        <w:rPr>
          <w:rFonts w:ascii="Times New Roman" w:hAnsi="Times New Roman" w:cs="Times New Roman"/>
          <w:noProof/>
        </w:rPr>
        <w:t xml:space="preserve"> </w:t>
      </w:r>
    </w:p>
    <w:p w14:paraId="0C832BF3" w14:textId="1B94A6D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Lynch, S., &amp; Benhamou, O.-M. (2019). Depression: What’s Buprenorphine Got to Do With It? </w:t>
      </w:r>
      <w:r w:rsidRPr="00A861B7">
        <w:rPr>
          <w:rFonts w:ascii="Times New Roman" w:hAnsi="Times New Roman" w:cs="Times New Roman"/>
          <w:i/>
          <w:noProof/>
        </w:rPr>
        <w:t>American Journal of Psychiatry Residents' Journal</w:t>
      </w:r>
      <w:r w:rsidRPr="00A861B7">
        <w:rPr>
          <w:rFonts w:ascii="Times New Roman" w:hAnsi="Times New Roman" w:cs="Times New Roman"/>
          <w:noProof/>
        </w:rPr>
        <w:t>,</w:t>
      </w:r>
      <w:r w:rsidRPr="00A861B7">
        <w:rPr>
          <w:rFonts w:ascii="Times New Roman" w:hAnsi="Times New Roman" w:cs="Times New Roman"/>
          <w:i/>
          <w:noProof/>
        </w:rPr>
        <w:t xml:space="preserve"> 14</w:t>
      </w:r>
      <w:r w:rsidRPr="00A861B7">
        <w:rPr>
          <w:rFonts w:ascii="Times New Roman" w:hAnsi="Times New Roman" w:cs="Times New Roman"/>
          <w:noProof/>
        </w:rPr>
        <w:t xml:space="preserve">(2), 5-7. </w:t>
      </w:r>
      <w:hyperlink r:id="rId43" w:history="1">
        <w:r w:rsidRPr="00A861B7">
          <w:rPr>
            <w:rStyle w:val="Hyperlink"/>
            <w:rFonts w:ascii="Times New Roman" w:hAnsi="Times New Roman" w:cs="Times New Roman"/>
            <w:noProof/>
          </w:rPr>
          <w:t>https://doi.org/10.1176/appi.ajp-rj.2019.140202</w:t>
        </w:r>
      </w:hyperlink>
      <w:r w:rsidRPr="00A861B7">
        <w:rPr>
          <w:rFonts w:ascii="Times New Roman" w:hAnsi="Times New Roman" w:cs="Times New Roman"/>
          <w:noProof/>
        </w:rPr>
        <w:t xml:space="preserve"> </w:t>
      </w:r>
    </w:p>
    <w:p w14:paraId="3160DA8B" w14:textId="53B146BD"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Mauro, P. M., Gutkind, S., Annunziato, E. M., &amp; Samples, H. (2022). Use of Medication for Opioid Use Disorder Among US Adolescents and Adults With Need for Opioid Treatment, 2019. </w:t>
      </w:r>
      <w:r w:rsidRPr="00A861B7">
        <w:rPr>
          <w:rFonts w:ascii="Times New Roman" w:hAnsi="Times New Roman" w:cs="Times New Roman"/>
          <w:i/>
          <w:noProof/>
        </w:rPr>
        <w:t>JAMA Network Open</w:t>
      </w:r>
      <w:r w:rsidRPr="00A861B7">
        <w:rPr>
          <w:rFonts w:ascii="Times New Roman" w:hAnsi="Times New Roman" w:cs="Times New Roman"/>
          <w:noProof/>
        </w:rPr>
        <w:t>,</w:t>
      </w:r>
      <w:r w:rsidRPr="00A861B7">
        <w:rPr>
          <w:rFonts w:ascii="Times New Roman" w:hAnsi="Times New Roman" w:cs="Times New Roman"/>
          <w:i/>
          <w:noProof/>
        </w:rPr>
        <w:t xml:space="preserve"> 5</w:t>
      </w:r>
      <w:r w:rsidRPr="00A861B7">
        <w:rPr>
          <w:rFonts w:ascii="Times New Roman" w:hAnsi="Times New Roman" w:cs="Times New Roman"/>
          <w:noProof/>
        </w:rPr>
        <w:t xml:space="preserve">(3), e223821-e223821. </w:t>
      </w:r>
      <w:hyperlink r:id="rId44" w:history="1">
        <w:r w:rsidRPr="00A861B7">
          <w:rPr>
            <w:rStyle w:val="Hyperlink"/>
            <w:rFonts w:ascii="Times New Roman" w:hAnsi="Times New Roman" w:cs="Times New Roman"/>
            <w:noProof/>
          </w:rPr>
          <w:t>https://doi.org/10.1001/jamanetworkopen.2022.3821</w:t>
        </w:r>
      </w:hyperlink>
      <w:r w:rsidRPr="00A861B7">
        <w:rPr>
          <w:rFonts w:ascii="Times New Roman" w:hAnsi="Times New Roman" w:cs="Times New Roman"/>
          <w:noProof/>
        </w:rPr>
        <w:t xml:space="preserve"> </w:t>
      </w:r>
    </w:p>
    <w:p w14:paraId="6215ECB1" w14:textId="6FDEA78E"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Miller, B. F. (2022). Making progress on mental illness. </w:t>
      </w:r>
      <w:r w:rsidRPr="00A861B7">
        <w:rPr>
          <w:rFonts w:ascii="Times New Roman" w:hAnsi="Times New Roman" w:cs="Times New Roman"/>
          <w:i/>
          <w:noProof/>
        </w:rPr>
        <w:t>Science</w:t>
      </w:r>
      <w:r w:rsidRPr="00A861B7">
        <w:rPr>
          <w:rFonts w:ascii="Times New Roman" w:hAnsi="Times New Roman" w:cs="Times New Roman"/>
          <w:noProof/>
        </w:rPr>
        <w:t>,</w:t>
      </w:r>
      <w:r w:rsidRPr="00A861B7">
        <w:rPr>
          <w:rFonts w:ascii="Times New Roman" w:hAnsi="Times New Roman" w:cs="Times New Roman"/>
          <w:i/>
          <w:noProof/>
        </w:rPr>
        <w:t xml:space="preserve"> 375</w:t>
      </w:r>
      <w:r w:rsidRPr="00A861B7">
        <w:rPr>
          <w:rFonts w:ascii="Times New Roman" w:hAnsi="Times New Roman" w:cs="Times New Roman"/>
          <w:noProof/>
        </w:rPr>
        <w:t xml:space="preserve">(6582), 728-728. </w:t>
      </w:r>
      <w:hyperlink r:id="rId45" w:history="1">
        <w:r w:rsidRPr="00A861B7">
          <w:rPr>
            <w:rStyle w:val="Hyperlink"/>
            <w:rFonts w:ascii="Times New Roman" w:hAnsi="Times New Roman" w:cs="Times New Roman"/>
            <w:noProof/>
          </w:rPr>
          <w:t>https://doi.org/doi:10.1126/science.abn8143</w:t>
        </w:r>
      </w:hyperlink>
      <w:r w:rsidRPr="00A861B7">
        <w:rPr>
          <w:rFonts w:ascii="Times New Roman" w:hAnsi="Times New Roman" w:cs="Times New Roman"/>
          <w:noProof/>
        </w:rPr>
        <w:t xml:space="preserve"> </w:t>
      </w:r>
    </w:p>
    <w:p w14:paraId="177F9AFD" w14:textId="7DA5508C"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Moody, L. N., Satterwhite, E., &amp; Bickel, W. K. (2017). Substance use in rural Central Appalachia: Current status and treatment considerations. </w:t>
      </w:r>
      <w:r w:rsidRPr="00A861B7">
        <w:rPr>
          <w:rFonts w:ascii="Times New Roman" w:hAnsi="Times New Roman" w:cs="Times New Roman"/>
          <w:i/>
          <w:noProof/>
        </w:rPr>
        <w:t>Journal of Rural Mental Health</w:t>
      </w:r>
      <w:r w:rsidRPr="00A861B7">
        <w:rPr>
          <w:rFonts w:ascii="Times New Roman" w:hAnsi="Times New Roman" w:cs="Times New Roman"/>
          <w:noProof/>
        </w:rPr>
        <w:t>,</w:t>
      </w:r>
      <w:r w:rsidRPr="00A861B7">
        <w:rPr>
          <w:rFonts w:ascii="Times New Roman" w:hAnsi="Times New Roman" w:cs="Times New Roman"/>
          <w:i/>
          <w:noProof/>
        </w:rPr>
        <w:t xml:space="preserve"> 41</w:t>
      </w:r>
      <w:r w:rsidRPr="00A861B7">
        <w:rPr>
          <w:rFonts w:ascii="Times New Roman" w:hAnsi="Times New Roman" w:cs="Times New Roman"/>
          <w:noProof/>
        </w:rPr>
        <w:t xml:space="preserve">(2), 123-135. </w:t>
      </w:r>
      <w:hyperlink r:id="rId46" w:history="1">
        <w:r w:rsidRPr="00A861B7">
          <w:rPr>
            <w:rStyle w:val="Hyperlink"/>
            <w:rFonts w:ascii="Times New Roman" w:hAnsi="Times New Roman" w:cs="Times New Roman"/>
            <w:noProof/>
          </w:rPr>
          <w:t>https://doi.org/10.1037/rmh0000064</w:t>
        </w:r>
      </w:hyperlink>
      <w:r w:rsidRPr="00A861B7">
        <w:rPr>
          <w:rFonts w:ascii="Times New Roman" w:hAnsi="Times New Roman" w:cs="Times New Roman"/>
          <w:noProof/>
        </w:rPr>
        <w:t xml:space="preserve"> </w:t>
      </w:r>
    </w:p>
    <w:p w14:paraId="1FDC63A8" w14:textId="3392BF95"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Murphy, N. P., Lam, H. A., &amp; Maidment, N. T. (2001). A comparison of morphine-induced locomotor activity and mesolimbic dopamine release in C57BL6, 129Sv and DBA2 mice. </w:t>
      </w:r>
      <w:r w:rsidRPr="00A861B7">
        <w:rPr>
          <w:rFonts w:ascii="Times New Roman" w:hAnsi="Times New Roman" w:cs="Times New Roman"/>
          <w:i/>
          <w:noProof/>
        </w:rPr>
        <w:t>Journal of Neurochemistry</w:t>
      </w:r>
      <w:r w:rsidRPr="00A861B7">
        <w:rPr>
          <w:rFonts w:ascii="Times New Roman" w:hAnsi="Times New Roman" w:cs="Times New Roman"/>
          <w:noProof/>
        </w:rPr>
        <w:t>,</w:t>
      </w:r>
      <w:r w:rsidRPr="00A861B7">
        <w:rPr>
          <w:rFonts w:ascii="Times New Roman" w:hAnsi="Times New Roman" w:cs="Times New Roman"/>
          <w:i/>
          <w:noProof/>
        </w:rPr>
        <w:t xml:space="preserve"> 79</w:t>
      </w:r>
      <w:r w:rsidRPr="00A861B7">
        <w:rPr>
          <w:rFonts w:ascii="Times New Roman" w:hAnsi="Times New Roman" w:cs="Times New Roman"/>
          <w:noProof/>
        </w:rPr>
        <w:t xml:space="preserve">(3), 626-635. </w:t>
      </w:r>
      <w:hyperlink r:id="rId47" w:history="1">
        <w:r w:rsidRPr="00A861B7">
          <w:rPr>
            <w:rStyle w:val="Hyperlink"/>
            <w:rFonts w:ascii="Times New Roman" w:hAnsi="Times New Roman" w:cs="Times New Roman"/>
            <w:noProof/>
          </w:rPr>
          <w:t>https://doi.org/https://doi.org/10.1046/j.1471-4159.2001.00599.x</w:t>
        </w:r>
      </w:hyperlink>
      <w:r w:rsidRPr="00A861B7">
        <w:rPr>
          <w:rFonts w:ascii="Times New Roman" w:hAnsi="Times New Roman" w:cs="Times New Roman"/>
          <w:noProof/>
        </w:rPr>
        <w:t xml:space="preserve"> </w:t>
      </w:r>
    </w:p>
    <w:p w14:paraId="70757621" w14:textId="455EEE4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National Academies of Sciences, E., &amp; Medicine. (2017). </w:t>
      </w:r>
      <w:r w:rsidRPr="00A861B7">
        <w:rPr>
          <w:rFonts w:ascii="Times New Roman" w:hAnsi="Times New Roman" w:cs="Times New Roman"/>
          <w:i/>
          <w:noProof/>
        </w:rPr>
        <w:t>Pain Management and the Opioid Epidemic: Balancing Societal and Individual Benefits and Risks of Prescription Opioid Use</w:t>
      </w:r>
      <w:r w:rsidRPr="00A861B7">
        <w:rPr>
          <w:rFonts w:ascii="Times New Roman" w:hAnsi="Times New Roman" w:cs="Times New Roman"/>
          <w:noProof/>
        </w:rPr>
        <w:t xml:space="preserve">. The National Academies Press. </w:t>
      </w:r>
      <w:hyperlink r:id="rId48" w:history="1">
        <w:r w:rsidRPr="00A861B7">
          <w:rPr>
            <w:rStyle w:val="Hyperlink"/>
            <w:rFonts w:ascii="Times New Roman" w:hAnsi="Times New Roman" w:cs="Times New Roman"/>
            <w:noProof/>
          </w:rPr>
          <w:t>https://doi.org/doi:10.17226/24781</w:t>
        </w:r>
      </w:hyperlink>
      <w:r w:rsidRPr="00A861B7">
        <w:rPr>
          <w:rFonts w:ascii="Times New Roman" w:hAnsi="Times New Roman" w:cs="Times New Roman"/>
          <w:noProof/>
        </w:rPr>
        <w:t xml:space="preserve"> </w:t>
      </w:r>
    </w:p>
    <w:p w14:paraId="5EA0B63A" w14:textId="4EC301C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O’Brien, C. B., Locklear, C. E., Glovak, Z. T., Unzaga, D. Z., Baghdoyan, H. A., &amp; Lydic, R. (2021). Opioids cause dissociated states of consciousness in C57BL/6J mice. </w:t>
      </w:r>
      <w:r w:rsidRPr="00A861B7">
        <w:rPr>
          <w:rFonts w:ascii="Times New Roman" w:hAnsi="Times New Roman" w:cs="Times New Roman"/>
          <w:i/>
          <w:noProof/>
        </w:rPr>
        <w:t>Journal of Neurophysiology</w:t>
      </w:r>
      <w:r w:rsidRPr="00A861B7">
        <w:rPr>
          <w:rFonts w:ascii="Times New Roman" w:hAnsi="Times New Roman" w:cs="Times New Roman"/>
          <w:noProof/>
        </w:rPr>
        <w:t>,</w:t>
      </w:r>
      <w:r w:rsidRPr="00A861B7">
        <w:rPr>
          <w:rFonts w:ascii="Times New Roman" w:hAnsi="Times New Roman" w:cs="Times New Roman"/>
          <w:i/>
          <w:noProof/>
        </w:rPr>
        <w:t xml:space="preserve"> 126</w:t>
      </w:r>
      <w:r w:rsidRPr="00A861B7">
        <w:rPr>
          <w:rFonts w:ascii="Times New Roman" w:hAnsi="Times New Roman" w:cs="Times New Roman"/>
          <w:noProof/>
        </w:rPr>
        <w:t xml:space="preserve">(4), 1265-1275. </w:t>
      </w:r>
      <w:hyperlink r:id="rId49" w:history="1">
        <w:r w:rsidRPr="00A861B7">
          <w:rPr>
            <w:rStyle w:val="Hyperlink"/>
            <w:rFonts w:ascii="Times New Roman" w:hAnsi="Times New Roman" w:cs="Times New Roman"/>
            <w:noProof/>
          </w:rPr>
          <w:t>https://doi.org/10.1152/jn.00266.2021</w:t>
        </w:r>
      </w:hyperlink>
      <w:r w:rsidRPr="00A861B7">
        <w:rPr>
          <w:rFonts w:ascii="Times New Roman" w:hAnsi="Times New Roman" w:cs="Times New Roman"/>
          <w:noProof/>
        </w:rPr>
        <w:t xml:space="preserve"> </w:t>
      </w:r>
    </w:p>
    <w:p w14:paraId="2431C5A5" w14:textId="456D9659"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Patti, C. L., Frussa-Filho, R., Silva, R. H., Carvalho, R. C., Kameda, S. R., Takatsu-Coleman, A. L., Cunha, J. L. S., &amp; Abílio, V. C. (2005). Behavioral characterization of morphine </w:t>
      </w:r>
      <w:r w:rsidRPr="00A861B7">
        <w:rPr>
          <w:rFonts w:ascii="Times New Roman" w:hAnsi="Times New Roman" w:cs="Times New Roman"/>
          <w:noProof/>
        </w:rPr>
        <w:lastRenderedPageBreak/>
        <w:t xml:space="preserve">effects on motor activity in mice. </w:t>
      </w:r>
      <w:r w:rsidRPr="00A861B7">
        <w:rPr>
          <w:rFonts w:ascii="Times New Roman" w:hAnsi="Times New Roman" w:cs="Times New Roman"/>
          <w:i/>
          <w:noProof/>
        </w:rPr>
        <w:t>Pharmacology Biochemistry and Behavior</w:t>
      </w:r>
      <w:r w:rsidRPr="00A861B7">
        <w:rPr>
          <w:rFonts w:ascii="Times New Roman" w:hAnsi="Times New Roman" w:cs="Times New Roman"/>
          <w:noProof/>
        </w:rPr>
        <w:t>,</w:t>
      </w:r>
      <w:r w:rsidRPr="00A861B7">
        <w:rPr>
          <w:rFonts w:ascii="Times New Roman" w:hAnsi="Times New Roman" w:cs="Times New Roman"/>
          <w:i/>
          <w:noProof/>
        </w:rPr>
        <w:t xml:space="preserve"> 81</w:t>
      </w:r>
      <w:r w:rsidRPr="00A861B7">
        <w:rPr>
          <w:rFonts w:ascii="Times New Roman" w:hAnsi="Times New Roman" w:cs="Times New Roman"/>
          <w:noProof/>
        </w:rPr>
        <w:t xml:space="preserve">(4), 923-927. </w:t>
      </w:r>
      <w:hyperlink r:id="rId50" w:history="1">
        <w:r w:rsidRPr="00A861B7">
          <w:rPr>
            <w:rStyle w:val="Hyperlink"/>
            <w:rFonts w:ascii="Times New Roman" w:hAnsi="Times New Roman" w:cs="Times New Roman"/>
            <w:noProof/>
          </w:rPr>
          <w:t>https://doi.org/https://doi.org/10.1016/j.pbb.2005.07.004</w:t>
        </w:r>
      </w:hyperlink>
      <w:r w:rsidRPr="00A861B7">
        <w:rPr>
          <w:rFonts w:ascii="Times New Roman" w:hAnsi="Times New Roman" w:cs="Times New Roman"/>
          <w:noProof/>
        </w:rPr>
        <w:t xml:space="preserve"> </w:t>
      </w:r>
    </w:p>
    <w:p w14:paraId="7AC8675E" w14:textId="184850E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Pendergrass, S. A., Crist, R. C., Jones, L. K., Hoch, J. R., &amp; Berrettini, W. H. (2019). The importance of buprenorphine research in the opioid crisis. </w:t>
      </w:r>
      <w:r w:rsidRPr="00A861B7">
        <w:rPr>
          <w:rFonts w:ascii="Times New Roman" w:hAnsi="Times New Roman" w:cs="Times New Roman"/>
          <w:i/>
          <w:noProof/>
        </w:rPr>
        <w:t>Molecular Psychiatry</w:t>
      </w:r>
      <w:r w:rsidRPr="00A861B7">
        <w:rPr>
          <w:rFonts w:ascii="Times New Roman" w:hAnsi="Times New Roman" w:cs="Times New Roman"/>
          <w:noProof/>
        </w:rPr>
        <w:t>,</w:t>
      </w:r>
      <w:r w:rsidRPr="00A861B7">
        <w:rPr>
          <w:rFonts w:ascii="Times New Roman" w:hAnsi="Times New Roman" w:cs="Times New Roman"/>
          <w:i/>
          <w:noProof/>
        </w:rPr>
        <w:t xml:space="preserve"> 24</w:t>
      </w:r>
      <w:r w:rsidRPr="00A861B7">
        <w:rPr>
          <w:rFonts w:ascii="Times New Roman" w:hAnsi="Times New Roman" w:cs="Times New Roman"/>
          <w:noProof/>
        </w:rPr>
        <w:t xml:space="preserve">(5), 626-632. </w:t>
      </w:r>
      <w:hyperlink r:id="rId51" w:history="1">
        <w:r w:rsidRPr="00A861B7">
          <w:rPr>
            <w:rStyle w:val="Hyperlink"/>
            <w:rFonts w:ascii="Times New Roman" w:hAnsi="Times New Roman" w:cs="Times New Roman"/>
            <w:noProof/>
          </w:rPr>
          <w:t>https://doi.org/10.1038/s41380-018-0329-5</w:t>
        </w:r>
      </w:hyperlink>
      <w:r w:rsidRPr="00A861B7">
        <w:rPr>
          <w:rFonts w:ascii="Times New Roman" w:hAnsi="Times New Roman" w:cs="Times New Roman"/>
          <w:noProof/>
        </w:rPr>
        <w:t xml:space="preserve"> </w:t>
      </w:r>
    </w:p>
    <w:p w14:paraId="7F9590A7" w14:textId="4076772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Percie Du Sert, N., Hurst, V., Ahluwalia, A., Alam, S., Avey, M. T., Baker, M., Browne, W. J., Clark, A., Cuthill, I. C., Dirnagl, U., Emerson, M., Garner, P., Holgate, S. T., Howells, D. W., Karp, N. A., Lazic, S. E., Lidster, K., Maccallum, C. J., Macleod, M., . . . Würbel, H. (2020). The ARRIVE guidelines 2.0: Updated guidelines for reporting animal research. </w:t>
      </w:r>
      <w:r w:rsidRPr="00A861B7">
        <w:rPr>
          <w:rFonts w:ascii="Times New Roman" w:hAnsi="Times New Roman" w:cs="Times New Roman"/>
          <w:i/>
          <w:noProof/>
        </w:rPr>
        <w:t>PLOS Biology</w:t>
      </w:r>
      <w:r w:rsidRPr="00A861B7">
        <w:rPr>
          <w:rFonts w:ascii="Times New Roman" w:hAnsi="Times New Roman" w:cs="Times New Roman"/>
          <w:noProof/>
        </w:rPr>
        <w:t>,</w:t>
      </w:r>
      <w:r w:rsidRPr="00A861B7">
        <w:rPr>
          <w:rFonts w:ascii="Times New Roman" w:hAnsi="Times New Roman" w:cs="Times New Roman"/>
          <w:i/>
          <w:noProof/>
        </w:rPr>
        <w:t xml:space="preserve"> 18</w:t>
      </w:r>
      <w:r w:rsidRPr="00A861B7">
        <w:rPr>
          <w:rFonts w:ascii="Times New Roman" w:hAnsi="Times New Roman" w:cs="Times New Roman"/>
          <w:noProof/>
        </w:rPr>
        <w:t xml:space="preserve">(7), e3000410. </w:t>
      </w:r>
      <w:hyperlink r:id="rId52" w:history="1">
        <w:r w:rsidRPr="00A861B7">
          <w:rPr>
            <w:rStyle w:val="Hyperlink"/>
            <w:rFonts w:ascii="Times New Roman" w:hAnsi="Times New Roman" w:cs="Times New Roman"/>
            <w:noProof/>
          </w:rPr>
          <w:t>https://doi.org/10.1371/journal.pbio.3000410</w:t>
        </w:r>
      </w:hyperlink>
      <w:r w:rsidRPr="00A861B7">
        <w:rPr>
          <w:rFonts w:ascii="Times New Roman" w:hAnsi="Times New Roman" w:cs="Times New Roman"/>
          <w:noProof/>
        </w:rPr>
        <w:t xml:space="preserve"> </w:t>
      </w:r>
    </w:p>
    <w:p w14:paraId="0C998300" w14:textId="0BE9D64B"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Popovitz, J., Mysore, S. P., &amp; Adwanikar, H. (2019). Long-Term Effects of Traumatic Brain Injury on Anxiety-Like Behaviors in Mice: Behavioral and Neural Correlates. </w:t>
      </w:r>
      <w:r w:rsidRPr="00A861B7">
        <w:rPr>
          <w:rFonts w:ascii="Times New Roman" w:hAnsi="Times New Roman" w:cs="Times New Roman"/>
          <w:i/>
          <w:noProof/>
        </w:rPr>
        <w:t>Frontiers in behavioral neuroscience</w:t>
      </w:r>
      <w:r w:rsidRPr="00A861B7">
        <w:rPr>
          <w:rFonts w:ascii="Times New Roman" w:hAnsi="Times New Roman" w:cs="Times New Roman"/>
          <w:noProof/>
        </w:rPr>
        <w:t>,</w:t>
      </w:r>
      <w:r w:rsidRPr="00A861B7">
        <w:rPr>
          <w:rFonts w:ascii="Times New Roman" w:hAnsi="Times New Roman" w:cs="Times New Roman"/>
          <w:i/>
          <w:noProof/>
        </w:rPr>
        <w:t xml:space="preserve"> 13</w:t>
      </w:r>
      <w:r w:rsidRPr="00A861B7">
        <w:rPr>
          <w:rFonts w:ascii="Times New Roman" w:hAnsi="Times New Roman" w:cs="Times New Roman"/>
          <w:noProof/>
        </w:rPr>
        <w:t xml:space="preserve">, 6-6. </w:t>
      </w:r>
      <w:hyperlink r:id="rId53" w:history="1">
        <w:r w:rsidRPr="00A861B7">
          <w:rPr>
            <w:rStyle w:val="Hyperlink"/>
            <w:rFonts w:ascii="Times New Roman" w:hAnsi="Times New Roman" w:cs="Times New Roman"/>
            <w:noProof/>
          </w:rPr>
          <w:t>https://doi.org/10.3389/fnbeh.2019.00006</w:t>
        </w:r>
      </w:hyperlink>
      <w:r w:rsidRPr="00A861B7">
        <w:rPr>
          <w:rFonts w:ascii="Times New Roman" w:hAnsi="Times New Roman" w:cs="Times New Roman"/>
          <w:noProof/>
        </w:rPr>
        <w:t xml:space="preserve"> </w:t>
      </w:r>
    </w:p>
    <w:p w14:paraId="6B85E321" w14:textId="5014D8E4"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Rezayof, A., Hosseini, S.-S., &amp; Zarrindast, M.-R. (2009). Effects of morphine on rat behaviour in the elevated plus maze: The role of central amygdala dopamine receptors. </w:t>
      </w:r>
      <w:r w:rsidRPr="00A861B7">
        <w:rPr>
          <w:rFonts w:ascii="Times New Roman" w:hAnsi="Times New Roman" w:cs="Times New Roman"/>
          <w:i/>
          <w:noProof/>
        </w:rPr>
        <w:t>Behavioural Brain Research</w:t>
      </w:r>
      <w:r w:rsidRPr="00A861B7">
        <w:rPr>
          <w:rFonts w:ascii="Times New Roman" w:hAnsi="Times New Roman" w:cs="Times New Roman"/>
          <w:noProof/>
        </w:rPr>
        <w:t>,</w:t>
      </w:r>
      <w:r w:rsidRPr="00A861B7">
        <w:rPr>
          <w:rFonts w:ascii="Times New Roman" w:hAnsi="Times New Roman" w:cs="Times New Roman"/>
          <w:i/>
          <w:noProof/>
        </w:rPr>
        <w:t xml:space="preserve"> 202</w:t>
      </w:r>
      <w:r w:rsidRPr="00A861B7">
        <w:rPr>
          <w:rFonts w:ascii="Times New Roman" w:hAnsi="Times New Roman" w:cs="Times New Roman"/>
          <w:noProof/>
        </w:rPr>
        <w:t xml:space="preserve">(2), 171-178. </w:t>
      </w:r>
      <w:hyperlink r:id="rId54" w:history="1">
        <w:r w:rsidRPr="00A861B7">
          <w:rPr>
            <w:rStyle w:val="Hyperlink"/>
            <w:rFonts w:ascii="Times New Roman" w:hAnsi="Times New Roman" w:cs="Times New Roman"/>
            <w:noProof/>
          </w:rPr>
          <w:t>https://doi.org/10.1016/j.bbr.2009.03.030</w:t>
        </w:r>
      </w:hyperlink>
      <w:r w:rsidRPr="00A861B7">
        <w:rPr>
          <w:rFonts w:ascii="Times New Roman" w:hAnsi="Times New Roman" w:cs="Times New Roman"/>
          <w:noProof/>
        </w:rPr>
        <w:t xml:space="preserve"> </w:t>
      </w:r>
    </w:p>
    <w:p w14:paraId="2CE2E862" w14:textId="587A619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Rosenblum, A., Marsch, L. A., Joseph, H., &amp; Portenoy, R. K. (2008). Opioids and the Treatment of Chronic Pain: Controversies, Current Status, and Future Directions. </w:t>
      </w:r>
      <w:r w:rsidRPr="00A861B7">
        <w:rPr>
          <w:rFonts w:ascii="Times New Roman" w:hAnsi="Times New Roman" w:cs="Times New Roman"/>
          <w:i/>
          <w:noProof/>
        </w:rPr>
        <w:t>Experimental and clinical psychopharmacology</w:t>
      </w:r>
      <w:r w:rsidRPr="00A861B7">
        <w:rPr>
          <w:rFonts w:ascii="Times New Roman" w:hAnsi="Times New Roman" w:cs="Times New Roman"/>
          <w:noProof/>
        </w:rPr>
        <w:t>,</w:t>
      </w:r>
      <w:r w:rsidRPr="00A861B7">
        <w:rPr>
          <w:rFonts w:ascii="Times New Roman" w:hAnsi="Times New Roman" w:cs="Times New Roman"/>
          <w:i/>
          <w:noProof/>
        </w:rPr>
        <w:t xml:space="preserve"> 16</w:t>
      </w:r>
      <w:r w:rsidRPr="00A861B7">
        <w:rPr>
          <w:rFonts w:ascii="Times New Roman" w:hAnsi="Times New Roman" w:cs="Times New Roman"/>
          <w:noProof/>
        </w:rPr>
        <w:t xml:space="preserve">(5), 405-416. </w:t>
      </w:r>
      <w:hyperlink r:id="rId55" w:history="1">
        <w:r w:rsidRPr="00A861B7">
          <w:rPr>
            <w:rStyle w:val="Hyperlink"/>
            <w:rFonts w:ascii="Times New Roman" w:hAnsi="Times New Roman" w:cs="Times New Roman"/>
            <w:noProof/>
          </w:rPr>
          <w:t>https://doi.org/10.1037/a0013628</w:t>
        </w:r>
      </w:hyperlink>
      <w:r w:rsidRPr="00A861B7">
        <w:rPr>
          <w:rFonts w:ascii="Times New Roman" w:hAnsi="Times New Roman" w:cs="Times New Roman"/>
          <w:noProof/>
        </w:rPr>
        <w:t xml:space="preserve"> </w:t>
      </w:r>
    </w:p>
    <w:p w14:paraId="63F3CB0E" w14:textId="556A7575"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Rosoff, D. B., Smith, G. D., &amp; Lohoff, F. W. (2021). Prescription Opioid Use and Risk for Major Depressive Disorder and Anxiety and Stress-Related Disorders. </w:t>
      </w:r>
      <w:r w:rsidRPr="00A861B7">
        <w:rPr>
          <w:rFonts w:ascii="Times New Roman" w:hAnsi="Times New Roman" w:cs="Times New Roman"/>
          <w:i/>
          <w:noProof/>
        </w:rPr>
        <w:t>JAMA Psychiatry</w:t>
      </w:r>
      <w:r w:rsidRPr="00A861B7">
        <w:rPr>
          <w:rFonts w:ascii="Times New Roman" w:hAnsi="Times New Roman" w:cs="Times New Roman"/>
          <w:noProof/>
        </w:rPr>
        <w:t>,</w:t>
      </w:r>
      <w:r w:rsidRPr="00A861B7">
        <w:rPr>
          <w:rFonts w:ascii="Times New Roman" w:hAnsi="Times New Roman" w:cs="Times New Roman"/>
          <w:i/>
          <w:noProof/>
        </w:rPr>
        <w:t xml:space="preserve"> 78</w:t>
      </w:r>
      <w:r w:rsidRPr="00A861B7">
        <w:rPr>
          <w:rFonts w:ascii="Times New Roman" w:hAnsi="Times New Roman" w:cs="Times New Roman"/>
          <w:noProof/>
        </w:rPr>
        <w:t xml:space="preserve">(2), 151. </w:t>
      </w:r>
      <w:hyperlink r:id="rId56" w:history="1">
        <w:r w:rsidRPr="00A861B7">
          <w:rPr>
            <w:rStyle w:val="Hyperlink"/>
            <w:rFonts w:ascii="Times New Roman" w:hAnsi="Times New Roman" w:cs="Times New Roman"/>
            <w:noProof/>
          </w:rPr>
          <w:t>https://doi.org/10.1001/jamapsychiatry.2020.3554</w:t>
        </w:r>
      </w:hyperlink>
      <w:r w:rsidRPr="00A861B7">
        <w:rPr>
          <w:rFonts w:ascii="Times New Roman" w:hAnsi="Times New Roman" w:cs="Times New Roman"/>
          <w:noProof/>
        </w:rPr>
        <w:t xml:space="preserve"> </w:t>
      </w:r>
    </w:p>
    <w:p w14:paraId="3A255146" w14:textId="54E18B53"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Sakamoto, T., Sugimoto, S., &amp; Uekita, T. (2019). Effects of intraperitoneal and intracerebroventricular injections of oxytocin on social and emotional behaviors in pubertal male mice. </w:t>
      </w:r>
      <w:r w:rsidRPr="00A861B7">
        <w:rPr>
          <w:rFonts w:ascii="Times New Roman" w:hAnsi="Times New Roman" w:cs="Times New Roman"/>
          <w:i/>
          <w:noProof/>
        </w:rPr>
        <w:t>Physiology &amp; Behavior</w:t>
      </w:r>
      <w:r w:rsidRPr="00A861B7">
        <w:rPr>
          <w:rFonts w:ascii="Times New Roman" w:hAnsi="Times New Roman" w:cs="Times New Roman"/>
          <w:noProof/>
        </w:rPr>
        <w:t>,</w:t>
      </w:r>
      <w:r w:rsidRPr="00A861B7">
        <w:rPr>
          <w:rFonts w:ascii="Times New Roman" w:hAnsi="Times New Roman" w:cs="Times New Roman"/>
          <w:i/>
          <w:noProof/>
        </w:rPr>
        <w:t xml:space="preserve"> 212</w:t>
      </w:r>
      <w:r w:rsidRPr="00A861B7">
        <w:rPr>
          <w:rFonts w:ascii="Times New Roman" w:hAnsi="Times New Roman" w:cs="Times New Roman"/>
          <w:noProof/>
        </w:rPr>
        <w:t xml:space="preserve">, 112701. </w:t>
      </w:r>
      <w:hyperlink r:id="rId57" w:history="1">
        <w:r w:rsidRPr="00A861B7">
          <w:rPr>
            <w:rStyle w:val="Hyperlink"/>
            <w:rFonts w:ascii="Times New Roman" w:hAnsi="Times New Roman" w:cs="Times New Roman"/>
            <w:noProof/>
          </w:rPr>
          <w:t>https://doi.org/https://doi.org/10.1016/j.physbeh.2019.112701</w:t>
        </w:r>
      </w:hyperlink>
      <w:r w:rsidRPr="00A861B7">
        <w:rPr>
          <w:rFonts w:ascii="Times New Roman" w:hAnsi="Times New Roman" w:cs="Times New Roman"/>
          <w:noProof/>
        </w:rPr>
        <w:t xml:space="preserve"> </w:t>
      </w:r>
    </w:p>
    <w:p w14:paraId="344C9218" w14:textId="473BA176"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Santomauro, D. F., Mantilla Herrera, A. M., Shadid, J., Zheng, P., Ashbaugh, C., Pigott, D. M., Abbafati, C., Adolph, C., Amlag, J. O., Aravkin, A. Y., Bang-Jensen, B. L., Bertolacci, G. J., Bloom, S. S., Castellano, R., Castro, E., Chakrabarti, S., Chattopadhyay, J., Cogen, R. M., Collins, J. K., . . . Ferrari, A. J. (2021). Global prevalence and burden of depressive and anxiety disorders in 204 countries and territories in 2020 due to the COVID-19 pandemic. </w:t>
      </w:r>
      <w:r w:rsidRPr="00A861B7">
        <w:rPr>
          <w:rFonts w:ascii="Times New Roman" w:hAnsi="Times New Roman" w:cs="Times New Roman"/>
          <w:i/>
          <w:noProof/>
        </w:rPr>
        <w:t>The Lancet</w:t>
      </w:r>
      <w:r w:rsidRPr="00A861B7">
        <w:rPr>
          <w:rFonts w:ascii="Times New Roman" w:hAnsi="Times New Roman" w:cs="Times New Roman"/>
          <w:noProof/>
        </w:rPr>
        <w:t>,</w:t>
      </w:r>
      <w:r w:rsidRPr="00A861B7">
        <w:rPr>
          <w:rFonts w:ascii="Times New Roman" w:hAnsi="Times New Roman" w:cs="Times New Roman"/>
          <w:i/>
          <w:noProof/>
        </w:rPr>
        <w:t xml:space="preserve"> 398</w:t>
      </w:r>
      <w:r w:rsidRPr="00A861B7">
        <w:rPr>
          <w:rFonts w:ascii="Times New Roman" w:hAnsi="Times New Roman" w:cs="Times New Roman"/>
          <w:noProof/>
        </w:rPr>
        <w:t xml:space="preserve">(10312), 1700-1712. </w:t>
      </w:r>
      <w:hyperlink r:id="rId58" w:history="1">
        <w:r w:rsidRPr="00A861B7">
          <w:rPr>
            <w:rStyle w:val="Hyperlink"/>
            <w:rFonts w:ascii="Times New Roman" w:hAnsi="Times New Roman" w:cs="Times New Roman"/>
            <w:noProof/>
          </w:rPr>
          <w:t>https://doi.org/10.1016/s0140-6736(21)02143-7</w:t>
        </w:r>
      </w:hyperlink>
      <w:r w:rsidRPr="00A861B7">
        <w:rPr>
          <w:rFonts w:ascii="Times New Roman" w:hAnsi="Times New Roman" w:cs="Times New Roman"/>
          <w:noProof/>
        </w:rPr>
        <w:t xml:space="preserve"> </w:t>
      </w:r>
    </w:p>
    <w:p w14:paraId="712CF222" w14:textId="41B8832A"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Schalkoff, C. A., Lancaster, K. E., Gaynes, B. N., Wang, V., Pence, B. W., Miller, W. C., &amp; Go, V. F. (2020). The opioid and related drug epidemics in rural Appalachia: A systematic review of populations affected, risk factors, and infectious diseases. </w:t>
      </w:r>
      <w:r w:rsidRPr="00A861B7">
        <w:rPr>
          <w:rFonts w:ascii="Times New Roman" w:hAnsi="Times New Roman" w:cs="Times New Roman"/>
          <w:i/>
          <w:noProof/>
        </w:rPr>
        <w:t>Substance Abuse</w:t>
      </w:r>
      <w:r w:rsidRPr="00A861B7">
        <w:rPr>
          <w:rFonts w:ascii="Times New Roman" w:hAnsi="Times New Roman" w:cs="Times New Roman"/>
          <w:noProof/>
        </w:rPr>
        <w:t>,</w:t>
      </w:r>
      <w:r w:rsidRPr="00A861B7">
        <w:rPr>
          <w:rFonts w:ascii="Times New Roman" w:hAnsi="Times New Roman" w:cs="Times New Roman"/>
          <w:i/>
          <w:noProof/>
        </w:rPr>
        <w:t xml:space="preserve"> 41</w:t>
      </w:r>
      <w:r w:rsidRPr="00A861B7">
        <w:rPr>
          <w:rFonts w:ascii="Times New Roman" w:hAnsi="Times New Roman" w:cs="Times New Roman"/>
          <w:noProof/>
        </w:rPr>
        <w:t xml:space="preserve">(1), 35-69. </w:t>
      </w:r>
      <w:hyperlink r:id="rId59" w:history="1">
        <w:r w:rsidRPr="00A861B7">
          <w:rPr>
            <w:rStyle w:val="Hyperlink"/>
            <w:rFonts w:ascii="Times New Roman" w:hAnsi="Times New Roman" w:cs="Times New Roman"/>
            <w:noProof/>
          </w:rPr>
          <w:t>https://doi.org/10.1080/08897077.2019.1635555</w:t>
        </w:r>
      </w:hyperlink>
      <w:r w:rsidRPr="00A861B7">
        <w:rPr>
          <w:rFonts w:ascii="Times New Roman" w:hAnsi="Times New Roman" w:cs="Times New Roman"/>
          <w:noProof/>
        </w:rPr>
        <w:t xml:space="preserve"> </w:t>
      </w:r>
    </w:p>
    <w:p w14:paraId="1B2E4135" w14:textId="6C751E1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Schiller, E. Y., Goyal, A., &amp; Mechanic, O. J. (2022). Opioid Overdose. In </w:t>
      </w:r>
      <w:r w:rsidRPr="00A861B7">
        <w:rPr>
          <w:rFonts w:ascii="Times New Roman" w:hAnsi="Times New Roman" w:cs="Times New Roman"/>
          <w:i/>
          <w:noProof/>
        </w:rPr>
        <w:t>StatPearls</w:t>
      </w:r>
      <w:r w:rsidRPr="00A861B7">
        <w:rPr>
          <w:rFonts w:ascii="Times New Roman" w:hAnsi="Times New Roman" w:cs="Times New Roman"/>
          <w:noProof/>
        </w:rPr>
        <w:t>. StatPearls Publishing</w:t>
      </w:r>
      <w:r w:rsidR="005F41FF" w:rsidRPr="00A861B7">
        <w:rPr>
          <w:rFonts w:ascii="Times New Roman" w:hAnsi="Times New Roman" w:cs="Times New Roman"/>
          <w:noProof/>
        </w:rPr>
        <w:t xml:space="preserve"> </w:t>
      </w:r>
      <w:r w:rsidRPr="00A861B7">
        <w:rPr>
          <w:rFonts w:ascii="Times New Roman" w:hAnsi="Times New Roman" w:cs="Times New Roman"/>
          <w:noProof/>
        </w:rPr>
        <w:t xml:space="preserve">Copyright © 2022, StatPearls Publishing LLC. </w:t>
      </w:r>
    </w:p>
    <w:p w14:paraId="543B31E6" w14:textId="5DC2A3AB"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Shepherd, J. K., Grewal, S. S., Fletcher, A., Bill, D. J., &amp; Dourish, C. T. (1994). Behavioural and pharmacological characterisation of the elevated “zero-maze” as an animal model of anxiety. </w:t>
      </w:r>
      <w:r w:rsidRPr="00A861B7">
        <w:rPr>
          <w:rFonts w:ascii="Times New Roman" w:hAnsi="Times New Roman" w:cs="Times New Roman"/>
          <w:i/>
          <w:noProof/>
        </w:rPr>
        <w:t>Psychopharmacology</w:t>
      </w:r>
      <w:r w:rsidRPr="00A861B7">
        <w:rPr>
          <w:rFonts w:ascii="Times New Roman" w:hAnsi="Times New Roman" w:cs="Times New Roman"/>
          <w:noProof/>
        </w:rPr>
        <w:t>,</w:t>
      </w:r>
      <w:r w:rsidRPr="00A861B7">
        <w:rPr>
          <w:rFonts w:ascii="Times New Roman" w:hAnsi="Times New Roman" w:cs="Times New Roman"/>
          <w:i/>
          <w:noProof/>
        </w:rPr>
        <w:t xml:space="preserve"> 116</w:t>
      </w:r>
      <w:r w:rsidRPr="00A861B7">
        <w:rPr>
          <w:rFonts w:ascii="Times New Roman" w:hAnsi="Times New Roman" w:cs="Times New Roman"/>
          <w:noProof/>
        </w:rPr>
        <w:t xml:space="preserve">(1), 56-64. </w:t>
      </w:r>
      <w:hyperlink r:id="rId60" w:history="1">
        <w:r w:rsidRPr="00A861B7">
          <w:rPr>
            <w:rStyle w:val="Hyperlink"/>
            <w:rFonts w:ascii="Times New Roman" w:hAnsi="Times New Roman" w:cs="Times New Roman"/>
            <w:noProof/>
          </w:rPr>
          <w:t>https://doi.org/10.1007/bf02244871</w:t>
        </w:r>
      </w:hyperlink>
      <w:r w:rsidRPr="00A861B7">
        <w:rPr>
          <w:rFonts w:ascii="Times New Roman" w:hAnsi="Times New Roman" w:cs="Times New Roman"/>
          <w:noProof/>
        </w:rPr>
        <w:t xml:space="preserve"> </w:t>
      </w:r>
    </w:p>
    <w:p w14:paraId="32775D13" w14:textId="52F6546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lastRenderedPageBreak/>
        <w:t xml:space="preserve">Sher, L. (2016). Buprenorphine and the treatment of depression, anxiety, non-suicidal self-injury, and suicidality. </w:t>
      </w:r>
      <w:r w:rsidRPr="00A861B7">
        <w:rPr>
          <w:rFonts w:ascii="Times New Roman" w:hAnsi="Times New Roman" w:cs="Times New Roman"/>
          <w:i/>
          <w:noProof/>
        </w:rPr>
        <w:t>Acta Psychiatr Scand</w:t>
      </w:r>
      <w:r w:rsidRPr="00A861B7">
        <w:rPr>
          <w:rFonts w:ascii="Times New Roman" w:hAnsi="Times New Roman" w:cs="Times New Roman"/>
          <w:noProof/>
        </w:rPr>
        <w:t>,</w:t>
      </w:r>
      <w:r w:rsidRPr="00A861B7">
        <w:rPr>
          <w:rFonts w:ascii="Times New Roman" w:hAnsi="Times New Roman" w:cs="Times New Roman"/>
          <w:i/>
          <w:noProof/>
        </w:rPr>
        <w:t xml:space="preserve"> 134</w:t>
      </w:r>
      <w:r w:rsidRPr="00A861B7">
        <w:rPr>
          <w:rFonts w:ascii="Times New Roman" w:hAnsi="Times New Roman" w:cs="Times New Roman"/>
          <w:noProof/>
        </w:rPr>
        <w:t xml:space="preserve">(1), 84-85. </w:t>
      </w:r>
      <w:hyperlink r:id="rId61" w:history="1">
        <w:r w:rsidRPr="00A861B7">
          <w:rPr>
            <w:rStyle w:val="Hyperlink"/>
            <w:rFonts w:ascii="Times New Roman" w:hAnsi="Times New Roman" w:cs="Times New Roman"/>
            <w:noProof/>
          </w:rPr>
          <w:t>https://doi.org/10.1111/acps.12577</w:t>
        </w:r>
      </w:hyperlink>
      <w:r w:rsidRPr="00A861B7">
        <w:rPr>
          <w:rFonts w:ascii="Times New Roman" w:hAnsi="Times New Roman" w:cs="Times New Roman"/>
          <w:noProof/>
        </w:rPr>
        <w:t xml:space="preserve"> </w:t>
      </w:r>
    </w:p>
    <w:p w14:paraId="0662B66A" w14:textId="1A0BE998"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Tucker, L. B., &amp; McCabe, J. T. (2017a). Behavior of Male and Female C57BL/6J Mice Is More Consistent with Repeated Trials in the Elevated Zero Maze than in the Elevated Plus Maze. </w:t>
      </w:r>
      <w:r w:rsidRPr="00A861B7">
        <w:rPr>
          <w:rFonts w:ascii="Times New Roman" w:hAnsi="Times New Roman" w:cs="Times New Roman"/>
          <w:i/>
          <w:noProof/>
        </w:rPr>
        <w:t>Frontiers in behavioral neuroscience</w:t>
      </w:r>
      <w:r w:rsidRPr="00A861B7">
        <w:rPr>
          <w:rFonts w:ascii="Times New Roman" w:hAnsi="Times New Roman" w:cs="Times New Roman"/>
          <w:noProof/>
        </w:rPr>
        <w:t>,</w:t>
      </w:r>
      <w:r w:rsidRPr="00A861B7">
        <w:rPr>
          <w:rFonts w:ascii="Times New Roman" w:hAnsi="Times New Roman" w:cs="Times New Roman"/>
          <w:i/>
          <w:noProof/>
        </w:rPr>
        <w:t xml:space="preserve"> 11</w:t>
      </w:r>
      <w:r w:rsidRPr="00A861B7">
        <w:rPr>
          <w:rFonts w:ascii="Times New Roman" w:hAnsi="Times New Roman" w:cs="Times New Roman"/>
          <w:noProof/>
        </w:rPr>
        <w:t xml:space="preserve">, 13-13. </w:t>
      </w:r>
      <w:hyperlink r:id="rId62" w:history="1">
        <w:r w:rsidRPr="00A861B7">
          <w:rPr>
            <w:rStyle w:val="Hyperlink"/>
            <w:rFonts w:ascii="Times New Roman" w:hAnsi="Times New Roman" w:cs="Times New Roman"/>
            <w:noProof/>
          </w:rPr>
          <w:t>https://doi.org/10.3389/fnbeh.2017.00013</w:t>
        </w:r>
      </w:hyperlink>
      <w:r w:rsidRPr="00A861B7">
        <w:rPr>
          <w:rFonts w:ascii="Times New Roman" w:hAnsi="Times New Roman" w:cs="Times New Roman"/>
          <w:noProof/>
        </w:rPr>
        <w:t xml:space="preserve"> </w:t>
      </w:r>
    </w:p>
    <w:p w14:paraId="0BF13D7E" w14:textId="7A58CEA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Tucker, L. B., &amp; McCabe, J. T. (2017b). Behavior of Male and Female C57BL/6J Mice Is More Consistent with Repeated Trials in the Elevated Zero Maze than in the Elevated Plus Maze. </w:t>
      </w:r>
      <w:r w:rsidRPr="00A861B7">
        <w:rPr>
          <w:rFonts w:ascii="Times New Roman" w:hAnsi="Times New Roman" w:cs="Times New Roman"/>
          <w:i/>
          <w:noProof/>
        </w:rPr>
        <w:t>Frontiers in Behavioral Neuroscience</w:t>
      </w:r>
      <w:r w:rsidRPr="00A861B7">
        <w:rPr>
          <w:rFonts w:ascii="Times New Roman" w:hAnsi="Times New Roman" w:cs="Times New Roman"/>
          <w:noProof/>
        </w:rPr>
        <w:t>,</w:t>
      </w:r>
      <w:r w:rsidRPr="00A861B7">
        <w:rPr>
          <w:rFonts w:ascii="Times New Roman" w:hAnsi="Times New Roman" w:cs="Times New Roman"/>
          <w:i/>
          <w:noProof/>
        </w:rPr>
        <w:t xml:space="preserve"> 11</w:t>
      </w:r>
      <w:r w:rsidRPr="00A861B7">
        <w:rPr>
          <w:rFonts w:ascii="Times New Roman" w:hAnsi="Times New Roman" w:cs="Times New Roman"/>
          <w:noProof/>
        </w:rPr>
        <w:t xml:space="preserve">. </w:t>
      </w:r>
      <w:hyperlink r:id="rId63" w:history="1">
        <w:r w:rsidRPr="00A861B7">
          <w:rPr>
            <w:rStyle w:val="Hyperlink"/>
            <w:rFonts w:ascii="Times New Roman" w:hAnsi="Times New Roman" w:cs="Times New Roman"/>
            <w:noProof/>
          </w:rPr>
          <w:t>https://doi.org/10.3389/fnbeh.2017.00013</w:t>
        </w:r>
      </w:hyperlink>
      <w:r w:rsidRPr="00A861B7">
        <w:rPr>
          <w:rFonts w:ascii="Times New Roman" w:hAnsi="Times New Roman" w:cs="Times New Roman"/>
          <w:noProof/>
        </w:rPr>
        <w:t xml:space="preserve"> </w:t>
      </w:r>
    </w:p>
    <w:p w14:paraId="7080EAD2" w14:textId="728AB8B7"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Velander, J. R. (2018). Suboxone: Rationale, Science, Misconceptions. </w:t>
      </w:r>
      <w:r w:rsidRPr="00A861B7">
        <w:rPr>
          <w:rFonts w:ascii="Times New Roman" w:hAnsi="Times New Roman" w:cs="Times New Roman"/>
          <w:i/>
          <w:noProof/>
        </w:rPr>
        <w:t>The Ochsner journal</w:t>
      </w:r>
      <w:r w:rsidRPr="00A861B7">
        <w:rPr>
          <w:rFonts w:ascii="Times New Roman" w:hAnsi="Times New Roman" w:cs="Times New Roman"/>
          <w:noProof/>
        </w:rPr>
        <w:t>,</w:t>
      </w:r>
      <w:r w:rsidRPr="00A861B7">
        <w:rPr>
          <w:rFonts w:ascii="Times New Roman" w:hAnsi="Times New Roman" w:cs="Times New Roman"/>
          <w:i/>
          <w:noProof/>
        </w:rPr>
        <w:t xml:space="preserve"> 18</w:t>
      </w:r>
      <w:r w:rsidRPr="00A861B7">
        <w:rPr>
          <w:rFonts w:ascii="Times New Roman" w:hAnsi="Times New Roman" w:cs="Times New Roman"/>
          <w:noProof/>
        </w:rPr>
        <w:t xml:space="preserve">(1), 23-29. </w:t>
      </w:r>
      <w:hyperlink r:id="rId64" w:history="1">
        <w:r w:rsidRPr="00A861B7">
          <w:rPr>
            <w:rStyle w:val="Hyperlink"/>
            <w:rFonts w:ascii="Times New Roman" w:hAnsi="Times New Roman" w:cs="Times New Roman"/>
            <w:noProof/>
          </w:rPr>
          <w:t>https://pubmed.ncbi.nlm.nih.gov/29559865</w:t>
        </w:r>
      </w:hyperlink>
    </w:p>
    <w:p w14:paraId="1984922A" w14:textId="77783FA0"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Volkow, N. D. (2020). Collision of the COVID-19 and Addiction Epidemics. </w:t>
      </w:r>
      <w:r w:rsidRPr="00A861B7">
        <w:rPr>
          <w:rFonts w:ascii="Times New Roman" w:hAnsi="Times New Roman" w:cs="Times New Roman"/>
          <w:i/>
          <w:noProof/>
        </w:rPr>
        <w:t>Annals of Internal Medicine</w:t>
      </w:r>
      <w:r w:rsidRPr="00A861B7">
        <w:rPr>
          <w:rFonts w:ascii="Times New Roman" w:hAnsi="Times New Roman" w:cs="Times New Roman"/>
          <w:noProof/>
        </w:rPr>
        <w:t>,</w:t>
      </w:r>
      <w:r w:rsidRPr="00A861B7">
        <w:rPr>
          <w:rFonts w:ascii="Times New Roman" w:hAnsi="Times New Roman" w:cs="Times New Roman"/>
          <w:i/>
          <w:noProof/>
        </w:rPr>
        <w:t xml:space="preserve"> 173</w:t>
      </w:r>
      <w:r w:rsidRPr="00A861B7">
        <w:rPr>
          <w:rFonts w:ascii="Times New Roman" w:hAnsi="Times New Roman" w:cs="Times New Roman"/>
          <w:noProof/>
        </w:rPr>
        <w:t xml:space="preserve">(1), 61-62. </w:t>
      </w:r>
      <w:hyperlink r:id="rId65" w:history="1">
        <w:r w:rsidRPr="00A861B7">
          <w:rPr>
            <w:rStyle w:val="Hyperlink"/>
            <w:rFonts w:ascii="Times New Roman" w:hAnsi="Times New Roman" w:cs="Times New Roman"/>
            <w:noProof/>
          </w:rPr>
          <w:t>https://doi.org/10.7326/M20-1212</w:t>
        </w:r>
      </w:hyperlink>
      <w:r w:rsidRPr="00A861B7">
        <w:rPr>
          <w:rFonts w:ascii="Times New Roman" w:hAnsi="Times New Roman" w:cs="Times New Roman"/>
          <w:noProof/>
        </w:rPr>
        <w:t xml:space="preserve"> </w:t>
      </w:r>
    </w:p>
    <w:p w14:paraId="1B924FBA" w14:textId="504D332C"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Walf, A. A., &amp; Frye, C. A. (2007). The use of the elevated plus maze as an assay of anxiety-related behavior in rodents. </w:t>
      </w:r>
      <w:r w:rsidRPr="00A861B7">
        <w:rPr>
          <w:rFonts w:ascii="Times New Roman" w:hAnsi="Times New Roman" w:cs="Times New Roman"/>
          <w:i/>
          <w:noProof/>
        </w:rPr>
        <w:t>Nature Protocols</w:t>
      </w:r>
      <w:r w:rsidRPr="00A861B7">
        <w:rPr>
          <w:rFonts w:ascii="Times New Roman" w:hAnsi="Times New Roman" w:cs="Times New Roman"/>
          <w:noProof/>
        </w:rPr>
        <w:t>,</w:t>
      </w:r>
      <w:r w:rsidRPr="00A861B7">
        <w:rPr>
          <w:rFonts w:ascii="Times New Roman" w:hAnsi="Times New Roman" w:cs="Times New Roman"/>
          <w:i/>
          <w:noProof/>
        </w:rPr>
        <w:t xml:space="preserve"> 2</w:t>
      </w:r>
      <w:r w:rsidRPr="00A861B7">
        <w:rPr>
          <w:rFonts w:ascii="Times New Roman" w:hAnsi="Times New Roman" w:cs="Times New Roman"/>
          <w:noProof/>
        </w:rPr>
        <w:t xml:space="preserve">(2), 322-328. </w:t>
      </w:r>
      <w:hyperlink r:id="rId66" w:history="1">
        <w:r w:rsidRPr="00A861B7">
          <w:rPr>
            <w:rStyle w:val="Hyperlink"/>
            <w:rFonts w:ascii="Times New Roman" w:hAnsi="Times New Roman" w:cs="Times New Roman"/>
            <w:noProof/>
          </w:rPr>
          <w:t>https://doi.org/10.1038/nprot.2007.44</w:t>
        </w:r>
      </w:hyperlink>
      <w:r w:rsidRPr="00A861B7">
        <w:rPr>
          <w:rFonts w:ascii="Times New Roman" w:hAnsi="Times New Roman" w:cs="Times New Roman"/>
          <w:noProof/>
        </w:rPr>
        <w:t xml:space="preserve"> </w:t>
      </w:r>
    </w:p>
    <w:p w14:paraId="5FD7C7A6" w14:textId="6C56B3AE"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Zaig, S., Da Silveira Scarpellini, C., &amp; Montandon, G. (2021). Respiratory depression and analgesia by opioid drugs in freely behaving larval zebrafish. </w:t>
      </w:r>
      <w:r w:rsidRPr="00A861B7">
        <w:rPr>
          <w:rFonts w:ascii="Times New Roman" w:hAnsi="Times New Roman" w:cs="Times New Roman"/>
          <w:i/>
          <w:noProof/>
        </w:rPr>
        <w:t>eLife</w:t>
      </w:r>
      <w:r w:rsidRPr="00A861B7">
        <w:rPr>
          <w:rFonts w:ascii="Times New Roman" w:hAnsi="Times New Roman" w:cs="Times New Roman"/>
          <w:noProof/>
        </w:rPr>
        <w:t>,</w:t>
      </w:r>
      <w:r w:rsidRPr="00A861B7">
        <w:rPr>
          <w:rFonts w:ascii="Times New Roman" w:hAnsi="Times New Roman" w:cs="Times New Roman"/>
          <w:i/>
          <w:noProof/>
        </w:rPr>
        <w:t xml:space="preserve"> 10</w:t>
      </w:r>
      <w:r w:rsidRPr="00A861B7">
        <w:rPr>
          <w:rFonts w:ascii="Times New Roman" w:hAnsi="Times New Roman" w:cs="Times New Roman"/>
          <w:noProof/>
        </w:rPr>
        <w:t xml:space="preserve">. </w:t>
      </w:r>
      <w:hyperlink r:id="rId67" w:history="1">
        <w:r w:rsidRPr="00A861B7">
          <w:rPr>
            <w:rStyle w:val="Hyperlink"/>
            <w:rFonts w:ascii="Times New Roman" w:hAnsi="Times New Roman" w:cs="Times New Roman"/>
            <w:noProof/>
          </w:rPr>
          <w:t>https://doi.org/10.7554/elife.63407</w:t>
        </w:r>
      </w:hyperlink>
      <w:r w:rsidRPr="00A861B7">
        <w:rPr>
          <w:rFonts w:ascii="Times New Roman" w:hAnsi="Times New Roman" w:cs="Times New Roman"/>
          <w:noProof/>
        </w:rPr>
        <w:t xml:space="preserve"> </w:t>
      </w:r>
    </w:p>
    <w:p w14:paraId="013317AE" w14:textId="7D4E7813" w:rsidR="00D85CF9" w:rsidRPr="00A861B7" w:rsidRDefault="00D85CF9" w:rsidP="00E562A3">
      <w:pPr>
        <w:pStyle w:val="EndNoteBibliography"/>
        <w:spacing w:after="120"/>
        <w:ind w:left="720" w:hanging="720"/>
        <w:rPr>
          <w:rFonts w:ascii="Times New Roman" w:hAnsi="Times New Roman" w:cs="Times New Roman"/>
          <w:noProof/>
        </w:rPr>
      </w:pPr>
      <w:r w:rsidRPr="00A861B7">
        <w:rPr>
          <w:rFonts w:ascii="Times New Roman" w:hAnsi="Times New Roman" w:cs="Times New Roman"/>
          <w:noProof/>
        </w:rPr>
        <w:t xml:space="preserve">Zebadua Unzaga, D., Bustamante, C., Thibert, M., &amp; Baghdoyan, H. (2021). Fentanyl and </w:t>
      </w:r>
      <w:r w:rsidR="00475625" w:rsidRPr="00A861B7">
        <w:rPr>
          <w:rFonts w:ascii="Times New Roman" w:hAnsi="Times New Roman" w:cs="Times New Roman"/>
          <w:noProof/>
        </w:rPr>
        <w:t>m</w:t>
      </w:r>
      <w:r w:rsidRPr="00A861B7">
        <w:rPr>
          <w:rFonts w:ascii="Times New Roman" w:hAnsi="Times New Roman" w:cs="Times New Roman"/>
          <w:noProof/>
        </w:rPr>
        <w:t xml:space="preserve">orphine </w:t>
      </w:r>
      <w:r w:rsidR="00475625" w:rsidRPr="00A861B7">
        <w:rPr>
          <w:rFonts w:ascii="Times New Roman" w:hAnsi="Times New Roman" w:cs="Times New Roman"/>
          <w:noProof/>
        </w:rPr>
        <w:t>c</w:t>
      </w:r>
      <w:r w:rsidRPr="00A861B7">
        <w:rPr>
          <w:rFonts w:ascii="Times New Roman" w:hAnsi="Times New Roman" w:cs="Times New Roman"/>
          <w:noProof/>
        </w:rPr>
        <w:t xml:space="preserve">ause </w:t>
      </w:r>
      <w:r w:rsidR="00475625" w:rsidRPr="00A861B7">
        <w:rPr>
          <w:rFonts w:ascii="Times New Roman" w:hAnsi="Times New Roman" w:cs="Times New Roman"/>
          <w:noProof/>
        </w:rPr>
        <w:t>d</w:t>
      </w:r>
      <w:r w:rsidRPr="00A861B7">
        <w:rPr>
          <w:rFonts w:ascii="Times New Roman" w:hAnsi="Times New Roman" w:cs="Times New Roman"/>
          <w:noProof/>
        </w:rPr>
        <w:t>ose-</w:t>
      </w:r>
      <w:r w:rsidR="00475625" w:rsidRPr="00A861B7">
        <w:rPr>
          <w:rFonts w:ascii="Times New Roman" w:hAnsi="Times New Roman" w:cs="Times New Roman"/>
          <w:noProof/>
        </w:rPr>
        <w:t>d</w:t>
      </w:r>
      <w:r w:rsidRPr="00A861B7">
        <w:rPr>
          <w:rFonts w:ascii="Times New Roman" w:hAnsi="Times New Roman" w:cs="Times New Roman"/>
          <w:noProof/>
        </w:rPr>
        <w:t xml:space="preserve">ependent </w:t>
      </w:r>
      <w:r w:rsidR="00475625" w:rsidRPr="00A861B7">
        <w:rPr>
          <w:rFonts w:ascii="Times New Roman" w:hAnsi="Times New Roman" w:cs="Times New Roman"/>
          <w:noProof/>
        </w:rPr>
        <w:t>s</w:t>
      </w:r>
      <w:r w:rsidRPr="00A861B7">
        <w:rPr>
          <w:rFonts w:ascii="Times New Roman" w:hAnsi="Times New Roman" w:cs="Times New Roman"/>
          <w:noProof/>
        </w:rPr>
        <w:t xml:space="preserve">leep </w:t>
      </w:r>
      <w:r w:rsidR="00475625" w:rsidRPr="00A861B7">
        <w:rPr>
          <w:rFonts w:ascii="Times New Roman" w:hAnsi="Times New Roman" w:cs="Times New Roman"/>
          <w:noProof/>
        </w:rPr>
        <w:t>d</w:t>
      </w:r>
      <w:r w:rsidRPr="00A861B7">
        <w:rPr>
          <w:rFonts w:ascii="Times New Roman" w:hAnsi="Times New Roman" w:cs="Times New Roman"/>
          <w:noProof/>
        </w:rPr>
        <w:t xml:space="preserve">isruption in C57BL/6J (B6) </w:t>
      </w:r>
      <w:r w:rsidR="00475625" w:rsidRPr="00A861B7">
        <w:rPr>
          <w:rFonts w:ascii="Times New Roman" w:hAnsi="Times New Roman" w:cs="Times New Roman"/>
          <w:noProof/>
        </w:rPr>
        <w:t>m</w:t>
      </w:r>
      <w:r w:rsidRPr="00A861B7">
        <w:rPr>
          <w:rFonts w:ascii="Times New Roman" w:hAnsi="Times New Roman" w:cs="Times New Roman"/>
          <w:noProof/>
        </w:rPr>
        <w:t xml:space="preserve">ice. </w:t>
      </w:r>
      <w:r w:rsidRPr="00A861B7">
        <w:rPr>
          <w:rFonts w:ascii="Times New Roman" w:hAnsi="Times New Roman" w:cs="Times New Roman"/>
          <w:i/>
          <w:noProof/>
        </w:rPr>
        <w:t>The FASEB Journal</w:t>
      </w:r>
      <w:r w:rsidRPr="00A861B7">
        <w:rPr>
          <w:rFonts w:ascii="Times New Roman" w:hAnsi="Times New Roman" w:cs="Times New Roman"/>
          <w:noProof/>
        </w:rPr>
        <w:t>,</w:t>
      </w:r>
      <w:r w:rsidRPr="00A861B7">
        <w:rPr>
          <w:rFonts w:ascii="Times New Roman" w:hAnsi="Times New Roman" w:cs="Times New Roman"/>
          <w:i/>
          <w:noProof/>
        </w:rPr>
        <w:t xml:space="preserve"> 35</w:t>
      </w:r>
      <w:r w:rsidRPr="00A861B7">
        <w:rPr>
          <w:rFonts w:ascii="Times New Roman" w:hAnsi="Times New Roman" w:cs="Times New Roman"/>
          <w:noProof/>
        </w:rPr>
        <w:t xml:space="preserve">(S1). </w:t>
      </w:r>
      <w:hyperlink r:id="rId68" w:history="1">
        <w:r w:rsidRPr="00A861B7">
          <w:rPr>
            <w:rStyle w:val="Hyperlink"/>
            <w:rFonts w:ascii="Times New Roman" w:hAnsi="Times New Roman" w:cs="Times New Roman"/>
            <w:noProof/>
          </w:rPr>
          <w:t>https://doi.org/https://doi.org/10.1096/fasebj.2021.35.S1.01706</w:t>
        </w:r>
      </w:hyperlink>
      <w:r w:rsidRPr="00A861B7">
        <w:rPr>
          <w:rFonts w:ascii="Times New Roman" w:hAnsi="Times New Roman" w:cs="Times New Roman"/>
          <w:noProof/>
        </w:rPr>
        <w:t xml:space="preserve"> </w:t>
      </w:r>
    </w:p>
    <w:p w14:paraId="317FC0B0" w14:textId="27BF909A" w:rsidR="003D4CA4" w:rsidRPr="00A861B7" w:rsidRDefault="005D1237" w:rsidP="00E562A3">
      <w:pPr>
        <w:spacing w:after="120"/>
        <w:ind w:left="720" w:hanging="720"/>
        <w:rPr>
          <w:rFonts w:ascii="Times New Roman" w:hAnsi="Times New Roman" w:cs="Times New Roman"/>
        </w:rPr>
      </w:pPr>
      <w:r w:rsidRPr="00A861B7">
        <w:rPr>
          <w:rFonts w:ascii="Times New Roman" w:hAnsi="Times New Roman" w:cs="Times New Roman"/>
        </w:rPr>
        <w:fldChar w:fldCharType="end"/>
      </w:r>
      <w:r w:rsidR="00101FC3" w:rsidRPr="00A861B7">
        <w:rPr>
          <w:rFonts w:ascii="Times New Roman" w:hAnsi="Times New Roman" w:cs="Times New Roman"/>
        </w:rPr>
        <w:t>Zebadua Unzaga, D.</w:t>
      </w:r>
      <w:r w:rsidR="00475625" w:rsidRPr="00A861B7">
        <w:rPr>
          <w:rFonts w:ascii="Times New Roman" w:hAnsi="Times New Roman" w:cs="Times New Roman"/>
        </w:rPr>
        <w:t>, Zhu, X., Price, J., Lydic, R., Baghdoyan, H. (2022). Fentanyl-induced sleep disruption in C57BL/6J (B6) mice is not secondary to increased motor activity or hypothermia</w:t>
      </w:r>
      <w:r w:rsidR="008C6ED1" w:rsidRPr="00A861B7">
        <w:rPr>
          <w:rFonts w:ascii="Times New Roman" w:hAnsi="Times New Roman" w:cs="Times New Roman"/>
        </w:rPr>
        <w:t xml:space="preserve">. </w:t>
      </w:r>
      <w:r w:rsidR="008C6ED1" w:rsidRPr="00A861B7">
        <w:rPr>
          <w:rFonts w:ascii="Times New Roman" w:hAnsi="Times New Roman" w:cs="Times New Roman"/>
          <w:i/>
          <w:iCs/>
        </w:rPr>
        <w:t xml:space="preserve">The FASEB Journal, 36. </w:t>
      </w:r>
      <w:r w:rsidR="008C6ED1" w:rsidRPr="00A861B7">
        <w:rPr>
          <w:rFonts w:ascii="Times New Roman" w:hAnsi="Times New Roman" w:cs="Times New Roman"/>
        </w:rPr>
        <w:t xml:space="preserve">(In Press). </w:t>
      </w:r>
    </w:p>
    <w:sectPr w:rsidR="003D4CA4" w:rsidRPr="00A861B7" w:rsidSect="004140C2">
      <w:headerReference w:type="even" r:id="rId69"/>
      <w:headerReference w:type="default" r:id="rId70"/>
      <w:footerReference w:type="even" r:id="rId71"/>
      <w:footerReference w:type="default" r:id="rId72"/>
      <w:headerReference w:type="first" r:id="rId7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ED106" w14:textId="77777777" w:rsidR="00971569" w:rsidRDefault="00971569" w:rsidP="00214E3C">
      <w:r>
        <w:separator/>
      </w:r>
    </w:p>
  </w:endnote>
  <w:endnote w:type="continuationSeparator" w:id="0">
    <w:p w14:paraId="61D94982" w14:textId="77777777" w:rsidR="00971569" w:rsidRDefault="00971569" w:rsidP="0021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251295"/>
      <w:docPartObj>
        <w:docPartGallery w:val="Page Numbers (Bottom of Page)"/>
        <w:docPartUnique/>
      </w:docPartObj>
    </w:sdtPr>
    <w:sdtEndPr>
      <w:rPr>
        <w:rStyle w:val="PageNumber"/>
      </w:rPr>
    </w:sdtEndPr>
    <w:sdtContent>
      <w:p w14:paraId="485B9648" w14:textId="4F510666" w:rsidR="004140C2" w:rsidRDefault="004140C2" w:rsidP="00C12B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5C6A01" w14:textId="77777777" w:rsidR="004140C2" w:rsidRDefault="004140C2" w:rsidP="004140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78ED" w14:textId="77777777" w:rsidR="004140C2" w:rsidRDefault="004140C2" w:rsidP="004140C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F65F8" w14:textId="77777777" w:rsidR="00971569" w:rsidRDefault="00971569" w:rsidP="00214E3C">
      <w:r>
        <w:separator/>
      </w:r>
    </w:p>
  </w:footnote>
  <w:footnote w:type="continuationSeparator" w:id="0">
    <w:p w14:paraId="2F73A1EA" w14:textId="77777777" w:rsidR="00971569" w:rsidRDefault="00971569" w:rsidP="00214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1318873"/>
      <w:docPartObj>
        <w:docPartGallery w:val="Page Numbers (Top of Page)"/>
        <w:docPartUnique/>
      </w:docPartObj>
    </w:sdtPr>
    <w:sdtEndPr>
      <w:rPr>
        <w:rStyle w:val="PageNumber"/>
      </w:rPr>
    </w:sdtEndPr>
    <w:sdtContent>
      <w:p w14:paraId="2DA8A851" w14:textId="5C9D455A" w:rsidR="001A7844" w:rsidRDefault="001A7844" w:rsidP="004140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11984769"/>
      <w:docPartObj>
        <w:docPartGallery w:val="Page Numbers (Top of Page)"/>
        <w:docPartUnique/>
      </w:docPartObj>
    </w:sdtPr>
    <w:sdtEndPr>
      <w:rPr>
        <w:rStyle w:val="PageNumber"/>
      </w:rPr>
    </w:sdtEndPr>
    <w:sdtContent>
      <w:p w14:paraId="462ED05B" w14:textId="3E48110D" w:rsidR="001A7844" w:rsidRDefault="001A7844" w:rsidP="004140C2">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A65DF" w14:textId="77777777" w:rsidR="001A7844" w:rsidRDefault="001A7844" w:rsidP="00214E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89216265"/>
      <w:docPartObj>
        <w:docPartGallery w:val="Page Numbers (Top of Page)"/>
        <w:docPartUnique/>
      </w:docPartObj>
    </w:sdtPr>
    <w:sdtEndPr>
      <w:rPr>
        <w:rStyle w:val="PageNumber"/>
      </w:rPr>
    </w:sdtEndPr>
    <w:sdtContent>
      <w:p w14:paraId="2C91DB76" w14:textId="5A779B74" w:rsidR="004140C2" w:rsidRPr="004140C2" w:rsidRDefault="004140C2" w:rsidP="00C12BD6">
        <w:pPr>
          <w:pStyle w:val="Header"/>
          <w:framePr w:wrap="none" w:vAnchor="text" w:hAnchor="margin" w:xAlign="right" w:y="1"/>
          <w:rPr>
            <w:rStyle w:val="PageNumber"/>
            <w:rFonts w:ascii="Times New Roman" w:hAnsi="Times New Roman" w:cs="Times New Roman"/>
          </w:rPr>
        </w:pPr>
        <w:r w:rsidRPr="004140C2">
          <w:rPr>
            <w:rStyle w:val="PageNumber"/>
            <w:rFonts w:ascii="Times New Roman" w:hAnsi="Times New Roman" w:cs="Times New Roman"/>
          </w:rPr>
          <w:fldChar w:fldCharType="begin"/>
        </w:r>
        <w:r w:rsidRPr="004140C2">
          <w:rPr>
            <w:rStyle w:val="PageNumber"/>
            <w:rFonts w:ascii="Times New Roman" w:hAnsi="Times New Roman" w:cs="Times New Roman"/>
          </w:rPr>
          <w:instrText xml:space="preserve"> PAGE </w:instrText>
        </w:r>
        <w:r w:rsidRPr="004140C2">
          <w:rPr>
            <w:rStyle w:val="PageNumber"/>
            <w:rFonts w:ascii="Times New Roman" w:hAnsi="Times New Roman" w:cs="Times New Roman"/>
          </w:rPr>
          <w:fldChar w:fldCharType="separate"/>
        </w:r>
        <w:r w:rsidRPr="004140C2">
          <w:rPr>
            <w:rStyle w:val="PageNumber"/>
            <w:rFonts w:ascii="Times New Roman" w:hAnsi="Times New Roman" w:cs="Times New Roman"/>
            <w:noProof/>
          </w:rPr>
          <w:t>1</w:t>
        </w:r>
        <w:r w:rsidRPr="004140C2">
          <w:rPr>
            <w:rStyle w:val="PageNumber"/>
            <w:rFonts w:ascii="Times New Roman" w:hAnsi="Times New Roman" w:cs="Times New Roman"/>
          </w:rPr>
          <w:fldChar w:fldCharType="end"/>
        </w:r>
      </w:p>
    </w:sdtContent>
  </w:sdt>
  <w:p w14:paraId="578B9CA1" w14:textId="77777777" w:rsidR="004140C2" w:rsidRPr="004140C2" w:rsidRDefault="004140C2" w:rsidP="00845C95">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7463" w14:textId="6484A438" w:rsidR="00845C95" w:rsidRPr="00D41135" w:rsidRDefault="00D41135" w:rsidP="00845C95">
    <w:pPr>
      <w:pStyle w:val="Header"/>
      <w:ind w:right="360"/>
      <w:rPr>
        <w:rFonts w:ascii="Times New Roman" w:hAnsi="Times New Roman" w:cs="Times New Roman"/>
      </w:rPr>
    </w:pPr>
    <w:r w:rsidRPr="00D41135">
      <w:rPr>
        <w:rFonts w:ascii="Times New Roman" w:hAnsi="Times New Roman" w:cs="Times New Roman"/>
      </w:rPr>
      <w:t>Megan Thibert</w:t>
    </w:r>
    <w:r w:rsidRPr="00D41135">
      <w:rPr>
        <w:rFonts w:ascii="Times New Roman" w:hAnsi="Times New Roman" w:cs="Times New Roman"/>
      </w:rPr>
      <w:tab/>
    </w:r>
    <w:r>
      <w:rPr>
        <w:rFonts w:ascii="Times New Roman" w:hAnsi="Times New Roman" w:cs="Times New Roman"/>
      </w:rPr>
      <w:t xml:space="preserve"> </w:t>
    </w:r>
    <w:r w:rsidRPr="00D41135">
      <w:rPr>
        <w:rFonts w:ascii="Times New Roman" w:hAnsi="Times New Roman" w:cs="Times New Roman"/>
      </w:rPr>
      <w:t>Honors Thesis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0AD"/>
    <w:multiLevelType w:val="hybridMultilevel"/>
    <w:tmpl w:val="C90EC3CA"/>
    <w:lvl w:ilvl="0" w:tplc="85D01EF4">
      <w:start w:val="2"/>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129B5"/>
    <w:multiLevelType w:val="hybridMultilevel"/>
    <w:tmpl w:val="E22E7C1C"/>
    <w:lvl w:ilvl="0" w:tplc="60622D3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36E99"/>
    <w:multiLevelType w:val="hybridMultilevel"/>
    <w:tmpl w:val="CAEA2684"/>
    <w:lvl w:ilvl="0" w:tplc="3E860220">
      <w:start w:val="1"/>
      <w:numFmt w:val="upperLetter"/>
      <w:lvlText w:val="%1."/>
      <w:lvlJc w:val="left"/>
      <w:pPr>
        <w:ind w:left="1920" w:hanging="360"/>
      </w:pPr>
      <w:rPr>
        <w:rFonts w:hint="default"/>
        <w:u w:val="none"/>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23675839"/>
    <w:multiLevelType w:val="hybridMultilevel"/>
    <w:tmpl w:val="A496BD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C76C1"/>
    <w:multiLevelType w:val="hybridMultilevel"/>
    <w:tmpl w:val="7572F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A402B"/>
    <w:multiLevelType w:val="hybridMultilevel"/>
    <w:tmpl w:val="C9ECD616"/>
    <w:lvl w:ilvl="0" w:tplc="8794E41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D4C98"/>
    <w:multiLevelType w:val="hybridMultilevel"/>
    <w:tmpl w:val="AC420C2A"/>
    <w:lvl w:ilvl="0" w:tplc="04090015">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5B620AA9"/>
    <w:multiLevelType w:val="hybridMultilevel"/>
    <w:tmpl w:val="7584BC3C"/>
    <w:lvl w:ilvl="0" w:tplc="CC68512A">
      <w:start w:val="2"/>
      <w:numFmt w:val="upperLetter"/>
      <w:lvlText w:val="%1."/>
      <w:lvlJc w:val="left"/>
      <w:pPr>
        <w:ind w:left="1530" w:hanging="360"/>
      </w:pPr>
      <w:rPr>
        <w:rFonts w:hint="default"/>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6AB03357"/>
    <w:multiLevelType w:val="hybridMultilevel"/>
    <w:tmpl w:val="5EDC93B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C75D0F"/>
    <w:multiLevelType w:val="hybridMultilevel"/>
    <w:tmpl w:val="257EBE54"/>
    <w:lvl w:ilvl="0" w:tplc="4EC403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974FE1"/>
    <w:multiLevelType w:val="hybridMultilevel"/>
    <w:tmpl w:val="257EBE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2183866">
    <w:abstractNumId w:val="8"/>
  </w:num>
  <w:num w:numId="2" w16cid:durableId="1123226695">
    <w:abstractNumId w:val="4"/>
  </w:num>
  <w:num w:numId="3" w16cid:durableId="1290697758">
    <w:abstractNumId w:val="3"/>
  </w:num>
  <w:num w:numId="4" w16cid:durableId="909853498">
    <w:abstractNumId w:val="6"/>
  </w:num>
  <w:num w:numId="5" w16cid:durableId="865023480">
    <w:abstractNumId w:val="9"/>
  </w:num>
  <w:num w:numId="6" w16cid:durableId="810485493">
    <w:abstractNumId w:val="10"/>
  </w:num>
  <w:num w:numId="7" w16cid:durableId="1635524287">
    <w:abstractNumId w:val="0"/>
  </w:num>
  <w:num w:numId="8" w16cid:durableId="78330783">
    <w:abstractNumId w:val="7"/>
  </w:num>
  <w:num w:numId="9" w16cid:durableId="1501193560">
    <w:abstractNumId w:val="2"/>
  </w:num>
  <w:num w:numId="10" w16cid:durableId="2086800158">
    <w:abstractNumId w:val="1"/>
  </w:num>
  <w:num w:numId="11" w16cid:durableId="557518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item db-id=&quot;a2wzwdfwsvfds2e0vapp2sdcpd0xw5dtxarx&quot;&gt;End Note Files&lt;record-ids&gt;&lt;item&gt;1&lt;/item&gt;&lt;item&gt;2&lt;/item&gt;&lt;item&gt;8&lt;/item&gt;&lt;item&gt;20&lt;/item&gt;&lt;item&gt;38&lt;/item&gt;&lt;item&gt;124&lt;/item&gt;&lt;item&gt;129&lt;/item&gt;&lt;item&gt;138&lt;/item&gt;&lt;item&gt;156&lt;/item&gt;&lt;item&gt;161&lt;/item&gt;&lt;item&gt;170&lt;/item&gt;&lt;item&gt;171&lt;/item&gt;&lt;item&gt;186&lt;/item&gt;&lt;item&gt;187&lt;/item&gt;&lt;item&gt;188&lt;/item&gt;&lt;item&gt;228&lt;/item&gt;&lt;item&gt;237&lt;/item&gt;&lt;item&gt;239&lt;/item&gt;&lt;item&gt;240&lt;/item&gt;&lt;item&gt;241&lt;/item&gt;&lt;item&gt;242&lt;/item&gt;&lt;item&gt;247&lt;/item&gt;&lt;item&gt;249&lt;/item&gt;&lt;item&gt;250&lt;/item&gt;&lt;item&gt;252&lt;/item&gt;&lt;item&gt;253&lt;/item&gt;&lt;item&gt;256&lt;/item&gt;&lt;item&gt;257&lt;/item&gt;&lt;item&gt;258&lt;/item&gt;&lt;item&gt;259&lt;/item&gt;&lt;item&gt;260&lt;/item&gt;&lt;item&gt;261&lt;/item&gt;&lt;item&gt;262&lt;/item&gt;&lt;item&gt;263&lt;/item&gt;&lt;item&gt;267&lt;/item&gt;&lt;item&gt;271&lt;/item&gt;&lt;item&gt;272&lt;/item&gt;&lt;item&gt;273&lt;/item&gt;&lt;item&gt;274&lt;/item&gt;&lt;item&gt;275&lt;/item&gt;&lt;item&gt;276&lt;/item&gt;&lt;item&gt;277&lt;/item&gt;&lt;item&gt;279&lt;/item&gt;&lt;item&gt;280&lt;/item&gt;&lt;item&gt;281&lt;/item&gt;&lt;item&gt;284&lt;/item&gt;&lt;item&gt;285&lt;/item&gt;&lt;item&gt;286&lt;/item&gt;&lt;item&gt;288&lt;/item&gt;&lt;item&gt;290&lt;/item&gt;&lt;/record-ids&gt;&lt;/item&gt;&lt;/Libraries&gt;"/>
  </w:docVars>
  <w:rsids>
    <w:rsidRoot w:val="000648B3"/>
    <w:rsid w:val="00002065"/>
    <w:rsid w:val="00003A4B"/>
    <w:rsid w:val="000067D4"/>
    <w:rsid w:val="00011838"/>
    <w:rsid w:val="000120A5"/>
    <w:rsid w:val="00012353"/>
    <w:rsid w:val="00017619"/>
    <w:rsid w:val="00017C47"/>
    <w:rsid w:val="00017F63"/>
    <w:rsid w:val="00020C92"/>
    <w:rsid w:val="00023D41"/>
    <w:rsid w:val="00025568"/>
    <w:rsid w:val="00025CA0"/>
    <w:rsid w:val="00027078"/>
    <w:rsid w:val="000272BA"/>
    <w:rsid w:val="00027BF8"/>
    <w:rsid w:val="000318C8"/>
    <w:rsid w:val="00031F44"/>
    <w:rsid w:val="00034622"/>
    <w:rsid w:val="0003526A"/>
    <w:rsid w:val="000434F7"/>
    <w:rsid w:val="000442A4"/>
    <w:rsid w:val="00044DE9"/>
    <w:rsid w:val="000454A6"/>
    <w:rsid w:val="000461CE"/>
    <w:rsid w:val="000473BE"/>
    <w:rsid w:val="000473F5"/>
    <w:rsid w:val="0005408A"/>
    <w:rsid w:val="00056BC3"/>
    <w:rsid w:val="00057A83"/>
    <w:rsid w:val="0006028B"/>
    <w:rsid w:val="000620EB"/>
    <w:rsid w:val="000648B3"/>
    <w:rsid w:val="00066290"/>
    <w:rsid w:val="000709E2"/>
    <w:rsid w:val="00072D5F"/>
    <w:rsid w:val="00075E57"/>
    <w:rsid w:val="000819B3"/>
    <w:rsid w:val="00082458"/>
    <w:rsid w:val="000843BD"/>
    <w:rsid w:val="000845F0"/>
    <w:rsid w:val="00085AE8"/>
    <w:rsid w:val="00086D8D"/>
    <w:rsid w:val="000921EF"/>
    <w:rsid w:val="00092616"/>
    <w:rsid w:val="00093895"/>
    <w:rsid w:val="00096DD6"/>
    <w:rsid w:val="000A05A9"/>
    <w:rsid w:val="000A0D05"/>
    <w:rsid w:val="000A27C0"/>
    <w:rsid w:val="000A38AB"/>
    <w:rsid w:val="000A6434"/>
    <w:rsid w:val="000A66F4"/>
    <w:rsid w:val="000A731C"/>
    <w:rsid w:val="000A79CE"/>
    <w:rsid w:val="000B2C2C"/>
    <w:rsid w:val="000B43B1"/>
    <w:rsid w:val="000B4EC0"/>
    <w:rsid w:val="000B5EAA"/>
    <w:rsid w:val="000C0B42"/>
    <w:rsid w:val="000C204E"/>
    <w:rsid w:val="000C4076"/>
    <w:rsid w:val="000C6F4E"/>
    <w:rsid w:val="000D0254"/>
    <w:rsid w:val="000D0471"/>
    <w:rsid w:val="000D0635"/>
    <w:rsid w:val="000D12E7"/>
    <w:rsid w:val="000D148E"/>
    <w:rsid w:val="000D1F85"/>
    <w:rsid w:val="000D3AD3"/>
    <w:rsid w:val="000D44BD"/>
    <w:rsid w:val="000D4F67"/>
    <w:rsid w:val="000E2D47"/>
    <w:rsid w:val="000E47F5"/>
    <w:rsid w:val="000E6370"/>
    <w:rsid w:val="000F03D7"/>
    <w:rsid w:val="000F1ABC"/>
    <w:rsid w:val="000F4BA1"/>
    <w:rsid w:val="000F510B"/>
    <w:rsid w:val="000F57DC"/>
    <w:rsid w:val="000F749B"/>
    <w:rsid w:val="000F7C00"/>
    <w:rsid w:val="001018D4"/>
    <w:rsid w:val="00101FC3"/>
    <w:rsid w:val="001028F4"/>
    <w:rsid w:val="001029D7"/>
    <w:rsid w:val="001032A3"/>
    <w:rsid w:val="00103D3C"/>
    <w:rsid w:val="00111CDD"/>
    <w:rsid w:val="00111E29"/>
    <w:rsid w:val="00116737"/>
    <w:rsid w:val="00116978"/>
    <w:rsid w:val="0011726E"/>
    <w:rsid w:val="0013369E"/>
    <w:rsid w:val="00140E06"/>
    <w:rsid w:val="00143A19"/>
    <w:rsid w:val="00144D25"/>
    <w:rsid w:val="00146043"/>
    <w:rsid w:val="00147DF6"/>
    <w:rsid w:val="00152360"/>
    <w:rsid w:val="00153581"/>
    <w:rsid w:val="001543FA"/>
    <w:rsid w:val="00154531"/>
    <w:rsid w:val="001548D6"/>
    <w:rsid w:val="00155275"/>
    <w:rsid w:val="00157B47"/>
    <w:rsid w:val="00157C04"/>
    <w:rsid w:val="00157D48"/>
    <w:rsid w:val="00162714"/>
    <w:rsid w:val="00164E17"/>
    <w:rsid w:val="00165355"/>
    <w:rsid w:val="00166B60"/>
    <w:rsid w:val="00166C4D"/>
    <w:rsid w:val="00174134"/>
    <w:rsid w:val="00174F4C"/>
    <w:rsid w:val="0017532B"/>
    <w:rsid w:val="001753C6"/>
    <w:rsid w:val="00176BB1"/>
    <w:rsid w:val="00177629"/>
    <w:rsid w:val="001830EA"/>
    <w:rsid w:val="00183D6F"/>
    <w:rsid w:val="0018437E"/>
    <w:rsid w:val="00184781"/>
    <w:rsid w:val="00184808"/>
    <w:rsid w:val="00185603"/>
    <w:rsid w:val="00190441"/>
    <w:rsid w:val="00191487"/>
    <w:rsid w:val="0019585E"/>
    <w:rsid w:val="00196B34"/>
    <w:rsid w:val="00196B4A"/>
    <w:rsid w:val="0019776B"/>
    <w:rsid w:val="00197DFA"/>
    <w:rsid w:val="001A09F6"/>
    <w:rsid w:val="001A20E4"/>
    <w:rsid w:val="001A32F2"/>
    <w:rsid w:val="001A38DC"/>
    <w:rsid w:val="001A595C"/>
    <w:rsid w:val="001A6D0F"/>
    <w:rsid w:val="001A7844"/>
    <w:rsid w:val="001A7ABC"/>
    <w:rsid w:val="001B3366"/>
    <w:rsid w:val="001B440D"/>
    <w:rsid w:val="001B518C"/>
    <w:rsid w:val="001B676A"/>
    <w:rsid w:val="001B6831"/>
    <w:rsid w:val="001B71CC"/>
    <w:rsid w:val="001C1C85"/>
    <w:rsid w:val="001C3E55"/>
    <w:rsid w:val="001C49CF"/>
    <w:rsid w:val="001C52BF"/>
    <w:rsid w:val="001C74E4"/>
    <w:rsid w:val="001D03F9"/>
    <w:rsid w:val="001D1AEA"/>
    <w:rsid w:val="001D1EDF"/>
    <w:rsid w:val="001D2BBD"/>
    <w:rsid w:val="001D7099"/>
    <w:rsid w:val="001E1BB7"/>
    <w:rsid w:val="001E1D55"/>
    <w:rsid w:val="001E28B0"/>
    <w:rsid w:val="001E35F4"/>
    <w:rsid w:val="001E3FEC"/>
    <w:rsid w:val="001E4625"/>
    <w:rsid w:val="001E4EA8"/>
    <w:rsid w:val="001E4EF0"/>
    <w:rsid w:val="001E4FBC"/>
    <w:rsid w:val="001F0FF4"/>
    <w:rsid w:val="001F2171"/>
    <w:rsid w:val="001F6074"/>
    <w:rsid w:val="00202167"/>
    <w:rsid w:val="0020289A"/>
    <w:rsid w:val="0020411C"/>
    <w:rsid w:val="00204667"/>
    <w:rsid w:val="0020661A"/>
    <w:rsid w:val="00207DA6"/>
    <w:rsid w:val="002109C1"/>
    <w:rsid w:val="00210A5E"/>
    <w:rsid w:val="0021218F"/>
    <w:rsid w:val="0021297B"/>
    <w:rsid w:val="00212A06"/>
    <w:rsid w:val="00212B61"/>
    <w:rsid w:val="00214226"/>
    <w:rsid w:val="0021476E"/>
    <w:rsid w:val="00214779"/>
    <w:rsid w:val="00214E3C"/>
    <w:rsid w:val="002152E5"/>
    <w:rsid w:val="00215955"/>
    <w:rsid w:val="00216C21"/>
    <w:rsid w:val="00221348"/>
    <w:rsid w:val="00221BB0"/>
    <w:rsid w:val="00221E29"/>
    <w:rsid w:val="00222C1C"/>
    <w:rsid w:val="00222E6D"/>
    <w:rsid w:val="0022347F"/>
    <w:rsid w:val="00223511"/>
    <w:rsid w:val="00223CC2"/>
    <w:rsid w:val="0022443E"/>
    <w:rsid w:val="00231144"/>
    <w:rsid w:val="0023360E"/>
    <w:rsid w:val="00234802"/>
    <w:rsid w:val="00235160"/>
    <w:rsid w:val="00235BFB"/>
    <w:rsid w:val="0023683A"/>
    <w:rsid w:val="0023764C"/>
    <w:rsid w:val="00237AF9"/>
    <w:rsid w:val="00241092"/>
    <w:rsid w:val="00242036"/>
    <w:rsid w:val="002426B3"/>
    <w:rsid w:val="00242735"/>
    <w:rsid w:val="00242D7B"/>
    <w:rsid w:val="00243242"/>
    <w:rsid w:val="0024350E"/>
    <w:rsid w:val="00247169"/>
    <w:rsid w:val="00254108"/>
    <w:rsid w:val="00254131"/>
    <w:rsid w:val="00254721"/>
    <w:rsid w:val="00254D21"/>
    <w:rsid w:val="00254F1C"/>
    <w:rsid w:val="002551FF"/>
    <w:rsid w:val="002553D0"/>
    <w:rsid w:val="002561AE"/>
    <w:rsid w:val="002570EF"/>
    <w:rsid w:val="00257774"/>
    <w:rsid w:val="002601EC"/>
    <w:rsid w:val="00260D63"/>
    <w:rsid w:val="002610A3"/>
    <w:rsid w:val="002619C5"/>
    <w:rsid w:val="00263238"/>
    <w:rsid w:val="00265185"/>
    <w:rsid w:val="002651C8"/>
    <w:rsid w:val="0026612D"/>
    <w:rsid w:val="00270D98"/>
    <w:rsid w:val="00272829"/>
    <w:rsid w:val="00272CCB"/>
    <w:rsid w:val="002735D1"/>
    <w:rsid w:val="00277A52"/>
    <w:rsid w:val="00277B3B"/>
    <w:rsid w:val="00277E40"/>
    <w:rsid w:val="002819C0"/>
    <w:rsid w:val="00283BF8"/>
    <w:rsid w:val="00290D58"/>
    <w:rsid w:val="00291087"/>
    <w:rsid w:val="00291B55"/>
    <w:rsid w:val="00294BDC"/>
    <w:rsid w:val="002952BA"/>
    <w:rsid w:val="002A11F7"/>
    <w:rsid w:val="002A1477"/>
    <w:rsid w:val="002A3DC3"/>
    <w:rsid w:val="002A424D"/>
    <w:rsid w:val="002A527F"/>
    <w:rsid w:val="002A5970"/>
    <w:rsid w:val="002A667F"/>
    <w:rsid w:val="002A6ADF"/>
    <w:rsid w:val="002A7C4E"/>
    <w:rsid w:val="002B051D"/>
    <w:rsid w:val="002B2415"/>
    <w:rsid w:val="002B32B3"/>
    <w:rsid w:val="002B5575"/>
    <w:rsid w:val="002B61DC"/>
    <w:rsid w:val="002B7346"/>
    <w:rsid w:val="002B780B"/>
    <w:rsid w:val="002C1580"/>
    <w:rsid w:val="002C18E5"/>
    <w:rsid w:val="002C1E32"/>
    <w:rsid w:val="002C43F0"/>
    <w:rsid w:val="002C4427"/>
    <w:rsid w:val="002C476B"/>
    <w:rsid w:val="002C5373"/>
    <w:rsid w:val="002C7031"/>
    <w:rsid w:val="002C725C"/>
    <w:rsid w:val="002D4F6F"/>
    <w:rsid w:val="002D56B1"/>
    <w:rsid w:val="002D6EDC"/>
    <w:rsid w:val="002D7332"/>
    <w:rsid w:val="002D743F"/>
    <w:rsid w:val="002E10D0"/>
    <w:rsid w:val="002E4F5B"/>
    <w:rsid w:val="002E504A"/>
    <w:rsid w:val="002E5C70"/>
    <w:rsid w:val="002E5C72"/>
    <w:rsid w:val="002E642A"/>
    <w:rsid w:val="002F0CA9"/>
    <w:rsid w:val="002F4A6E"/>
    <w:rsid w:val="002F51C0"/>
    <w:rsid w:val="00300044"/>
    <w:rsid w:val="0030261F"/>
    <w:rsid w:val="00302738"/>
    <w:rsid w:val="00303860"/>
    <w:rsid w:val="00306354"/>
    <w:rsid w:val="00311F60"/>
    <w:rsid w:val="0031237D"/>
    <w:rsid w:val="00312465"/>
    <w:rsid w:val="00315138"/>
    <w:rsid w:val="00317FCB"/>
    <w:rsid w:val="003224A0"/>
    <w:rsid w:val="00323443"/>
    <w:rsid w:val="00325951"/>
    <w:rsid w:val="00325D01"/>
    <w:rsid w:val="003266B1"/>
    <w:rsid w:val="00330434"/>
    <w:rsid w:val="00333209"/>
    <w:rsid w:val="003336DB"/>
    <w:rsid w:val="00333AA9"/>
    <w:rsid w:val="00333E17"/>
    <w:rsid w:val="00335DAF"/>
    <w:rsid w:val="00340493"/>
    <w:rsid w:val="00342CF2"/>
    <w:rsid w:val="003479AD"/>
    <w:rsid w:val="003524CD"/>
    <w:rsid w:val="00352787"/>
    <w:rsid w:val="003603AA"/>
    <w:rsid w:val="00362220"/>
    <w:rsid w:val="00366F57"/>
    <w:rsid w:val="003679EA"/>
    <w:rsid w:val="0037061B"/>
    <w:rsid w:val="00372205"/>
    <w:rsid w:val="0037452D"/>
    <w:rsid w:val="00376C9B"/>
    <w:rsid w:val="00383A41"/>
    <w:rsid w:val="003849AB"/>
    <w:rsid w:val="00386C23"/>
    <w:rsid w:val="00394CFD"/>
    <w:rsid w:val="00397997"/>
    <w:rsid w:val="003A0619"/>
    <w:rsid w:val="003A0FAF"/>
    <w:rsid w:val="003A4E9E"/>
    <w:rsid w:val="003A57DD"/>
    <w:rsid w:val="003A5BDE"/>
    <w:rsid w:val="003A7B8B"/>
    <w:rsid w:val="003B04FC"/>
    <w:rsid w:val="003B2FBF"/>
    <w:rsid w:val="003B38C4"/>
    <w:rsid w:val="003B3AAF"/>
    <w:rsid w:val="003B5628"/>
    <w:rsid w:val="003B56B4"/>
    <w:rsid w:val="003B79C9"/>
    <w:rsid w:val="003C04D6"/>
    <w:rsid w:val="003C3574"/>
    <w:rsid w:val="003C3734"/>
    <w:rsid w:val="003C4D51"/>
    <w:rsid w:val="003C577D"/>
    <w:rsid w:val="003C5B5F"/>
    <w:rsid w:val="003C67AA"/>
    <w:rsid w:val="003D1E87"/>
    <w:rsid w:val="003D495E"/>
    <w:rsid w:val="003D4CA4"/>
    <w:rsid w:val="003D5566"/>
    <w:rsid w:val="003E0999"/>
    <w:rsid w:val="003E6117"/>
    <w:rsid w:val="003E7622"/>
    <w:rsid w:val="003F20A4"/>
    <w:rsid w:val="003F557D"/>
    <w:rsid w:val="003F76BF"/>
    <w:rsid w:val="00401633"/>
    <w:rsid w:val="00401DB2"/>
    <w:rsid w:val="00404597"/>
    <w:rsid w:val="00406D46"/>
    <w:rsid w:val="0040703E"/>
    <w:rsid w:val="0041068F"/>
    <w:rsid w:val="0041177B"/>
    <w:rsid w:val="0041298F"/>
    <w:rsid w:val="004140C2"/>
    <w:rsid w:val="00414AE3"/>
    <w:rsid w:val="00415270"/>
    <w:rsid w:val="0042055E"/>
    <w:rsid w:val="00420AEC"/>
    <w:rsid w:val="00423DCC"/>
    <w:rsid w:val="0042471B"/>
    <w:rsid w:val="00426379"/>
    <w:rsid w:val="004303A1"/>
    <w:rsid w:val="00431098"/>
    <w:rsid w:val="00431D55"/>
    <w:rsid w:val="00433CDC"/>
    <w:rsid w:val="00435D05"/>
    <w:rsid w:val="004362F4"/>
    <w:rsid w:val="0044090D"/>
    <w:rsid w:val="0044246D"/>
    <w:rsid w:val="00442B6D"/>
    <w:rsid w:val="00443477"/>
    <w:rsid w:val="0044721D"/>
    <w:rsid w:val="0044751F"/>
    <w:rsid w:val="00447A72"/>
    <w:rsid w:val="004502D2"/>
    <w:rsid w:val="00451E26"/>
    <w:rsid w:val="0045390E"/>
    <w:rsid w:val="00454C1F"/>
    <w:rsid w:val="00454EBB"/>
    <w:rsid w:val="004558FA"/>
    <w:rsid w:val="004576F7"/>
    <w:rsid w:val="00457FEF"/>
    <w:rsid w:val="004605B6"/>
    <w:rsid w:val="004625D1"/>
    <w:rsid w:val="004627AD"/>
    <w:rsid w:val="00463501"/>
    <w:rsid w:val="00464C0B"/>
    <w:rsid w:val="004662F0"/>
    <w:rsid w:val="00466351"/>
    <w:rsid w:val="00472925"/>
    <w:rsid w:val="00473116"/>
    <w:rsid w:val="00475205"/>
    <w:rsid w:val="00475625"/>
    <w:rsid w:val="0047783D"/>
    <w:rsid w:val="00481E2D"/>
    <w:rsid w:val="0048397D"/>
    <w:rsid w:val="00483B0A"/>
    <w:rsid w:val="00484548"/>
    <w:rsid w:val="00486503"/>
    <w:rsid w:val="004875F8"/>
    <w:rsid w:val="00487E81"/>
    <w:rsid w:val="00492530"/>
    <w:rsid w:val="00493DF2"/>
    <w:rsid w:val="00493EE0"/>
    <w:rsid w:val="004958BC"/>
    <w:rsid w:val="0049682E"/>
    <w:rsid w:val="004972E9"/>
    <w:rsid w:val="004A055D"/>
    <w:rsid w:val="004A0619"/>
    <w:rsid w:val="004A2026"/>
    <w:rsid w:val="004A2AE9"/>
    <w:rsid w:val="004A6789"/>
    <w:rsid w:val="004A76F5"/>
    <w:rsid w:val="004A7EF4"/>
    <w:rsid w:val="004B26E3"/>
    <w:rsid w:val="004B3B01"/>
    <w:rsid w:val="004B442E"/>
    <w:rsid w:val="004B4764"/>
    <w:rsid w:val="004B6411"/>
    <w:rsid w:val="004C0C8E"/>
    <w:rsid w:val="004C177C"/>
    <w:rsid w:val="004C18AA"/>
    <w:rsid w:val="004C18C1"/>
    <w:rsid w:val="004C2577"/>
    <w:rsid w:val="004C38CD"/>
    <w:rsid w:val="004D0828"/>
    <w:rsid w:val="004D0DEE"/>
    <w:rsid w:val="004D136E"/>
    <w:rsid w:val="004D1C82"/>
    <w:rsid w:val="004D560A"/>
    <w:rsid w:val="004E1088"/>
    <w:rsid w:val="004E4C22"/>
    <w:rsid w:val="004E6A7A"/>
    <w:rsid w:val="004F406B"/>
    <w:rsid w:val="004F6572"/>
    <w:rsid w:val="004F7658"/>
    <w:rsid w:val="00501459"/>
    <w:rsid w:val="00501E45"/>
    <w:rsid w:val="0050201D"/>
    <w:rsid w:val="00502D08"/>
    <w:rsid w:val="0050479E"/>
    <w:rsid w:val="00506370"/>
    <w:rsid w:val="00506FB2"/>
    <w:rsid w:val="00511C61"/>
    <w:rsid w:val="00511CA3"/>
    <w:rsid w:val="00511D9F"/>
    <w:rsid w:val="00512001"/>
    <w:rsid w:val="00515129"/>
    <w:rsid w:val="0051641C"/>
    <w:rsid w:val="005172DC"/>
    <w:rsid w:val="00517D29"/>
    <w:rsid w:val="00520CFD"/>
    <w:rsid w:val="00521FF5"/>
    <w:rsid w:val="00525F08"/>
    <w:rsid w:val="005305D4"/>
    <w:rsid w:val="00532AD9"/>
    <w:rsid w:val="00535018"/>
    <w:rsid w:val="005426C4"/>
    <w:rsid w:val="00545AE1"/>
    <w:rsid w:val="005461E4"/>
    <w:rsid w:val="00546352"/>
    <w:rsid w:val="00550582"/>
    <w:rsid w:val="0055280E"/>
    <w:rsid w:val="00553DAC"/>
    <w:rsid w:val="00554099"/>
    <w:rsid w:val="00557302"/>
    <w:rsid w:val="00560159"/>
    <w:rsid w:val="005608F2"/>
    <w:rsid w:val="005613D5"/>
    <w:rsid w:val="00561772"/>
    <w:rsid w:val="00561DBF"/>
    <w:rsid w:val="005620BB"/>
    <w:rsid w:val="005626B5"/>
    <w:rsid w:val="00564040"/>
    <w:rsid w:val="005640EE"/>
    <w:rsid w:val="00566435"/>
    <w:rsid w:val="005702F9"/>
    <w:rsid w:val="0057035F"/>
    <w:rsid w:val="005709BA"/>
    <w:rsid w:val="005745B9"/>
    <w:rsid w:val="00574F0C"/>
    <w:rsid w:val="00575108"/>
    <w:rsid w:val="005758C7"/>
    <w:rsid w:val="00575949"/>
    <w:rsid w:val="005759AE"/>
    <w:rsid w:val="00576791"/>
    <w:rsid w:val="00577FBF"/>
    <w:rsid w:val="00585ADF"/>
    <w:rsid w:val="0058663D"/>
    <w:rsid w:val="00586749"/>
    <w:rsid w:val="00590740"/>
    <w:rsid w:val="005924C1"/>
    <w:rsid w:val="00594507"/>
    <w:rsid w:val="00594F93"/>
    <w:rsid w:val="00595F49"/>
    <w:rsid w:val="0059600C"/>
    <w:rsid w:val="0059664A"/>
    <w:rsid w:val="0059725E"/>
    <w:rsid w:val="00597891"/>
    <w:rsid w:val="005A1419"/>
    <w:rsid w:val="005A1F13"/>
    <w:rsid w:val="005A1F3C"/>
    <w:rsid w:val="005A3642"/>
    <w:rsid w:val="005A390B"/>
    <w:rsid w:val="005A68CB"/>
    <w:rsid w:val="005B0DC0"/>
    <w:rsid w:val="005B3F88"/>
    <w:rsid w:val="005B57FC"/>
    <w:rsid w:val="005B78CB"/>
    <w:rsid w:val="005C0F27"/>
    <w:rsid w:val="005C1BC9"/>
    <w:rsid w:val="005C26DA"/>
    <w:rsid w:val="005C4C5C"/>
    <w:rsid w:val="005D0514"/>
    <w:rsid w:val="005D0E26"/>
    <w:rsid w:val="005D1237"/>
    <w:rsid w:val="005D1CD1"/>
    <w:rsid w:val="005D3BF2"/>
    <w:rsid w:val="005D3FA0"/>
    <w:rsid w:val="005D4C5C"/>
    <w:rsid w:val="005D4EE9"/>
    <w:rsid w:val="005D57F7"/>
    <w:rsid w:val="005D6554"/>
    <w:rsid w:val="005D6B0A"/>
    <w:rsid w:val="005D70C1"/>
    <w:rsid w:val="005D789C"/>
    <w:rsid w:val="005E15BC"/>
    <w:rsid w:val="005E1899"/>
    <w:rsid w:val="005E1FE6"/>
    <w:rsid w:val="005E3477"/>
    <w:rsid w:val="005E7155"/>
    <w:rsid w:val="005E7171"/>
    <w:rsid w:val="005E752B"/>
    <w:rsid w:val="005E7712"/>
    <w:rsid w:val="005F122D"/>
    <w:rsid w:val="005F2082"/>
    <w:rsid w:val="005F2B6D"/>
    <w:rsid w:val="005F2CBA"/>
    <w:rsid w:val="005F3CEE"/>
    <w:rsid w:val="005F41FF"/>
    <w:rsid w:val="005F4BCC"/>
    <w:rsid w:val="005F613D"/>
    <w:rsid w:val="0060088E"/>
    <w:rsid w:val="0060120B"/>
    <w:rsid w:val="00602D96"/>
    <w:rsid w:val="00602E09"/>
    <w:rsid w:val="00603128"/>
    <w:rsid w:val="006045D9"/>
    <w:rsid w:val="00605A25"/>
    <w:rsid w:val="00607B37"/>
    <w:rsid w:val="00607C33"/>
    <w:rsid w:val="006127E0"/>
    <w:rsid w:val="0061414C"/>
    <w:rsid w:val="00615FDB"/>
    <w:rsid w:val="00621E5F"/>
    <w:rsid w:val="006222BD"/>
    <w:rsid w:val="00622E17"/>
    <w:rsid w:val="00623071"/>
    <w:rsid w:val="0062320D"/>
    <w:rsid w:val="00623454"/>
    <w:rsid w:val="00624180"/>
    <w:rsid w:val="006266A0"/>
    <w:rsid w:val="00627F7F"/>
    <w:rsid w:val="0063325B"/>
    <w:rsid w:val="00633CD8"/>
    <w:rsid w:val="0063458E"/>
    <w:rsid w:val="0063467F"/>
    <w:rsid w:val="00637135"/>
    <w:rsid w:val="0064069A"/>
    <w:rsid w:val="00642699"/>
    <w:rsid w:val="006526B7"/>
    <w:rsid w:val="00652D90"/>
    <w:rsid w:val="006563BC"/>
    <w:rsid w:val="00663CC8"/>
    <w:rsid w:val="006647B4"/>
    <w:rsid w:val="0066573E"/>
    <w:rsid w:val="00666A98"/>
    <w:rsid w:val="00666D45"/>
    <w:rsid w:val="006720A8"/>
    <w:rsid w:val="0067239B"/>
    <w:rsid w:val="00672833"/>
    <w:rsid w:val="00672CC3"/>
    <w:rsid w:val="00674DC7"/>
    <w:rsid w:val="00675049"/>
    <w:rsid w:val="00675C1A"/>
    <w:rsid w:val="00676C31"/>
    <w:rsid w:val="00685748"/>
    <w:rsid w:val="00687092"/>
    <w:rsid w:val="00687723"/>
    <w:rsid w:val="0069011A"/>
    <w:rsid w:val="00694C93"/>
    <w:rsid w:val="0069599B"/>
    <w:rsid w:val="00696B2F"/>
    <w:rsid w:val="00696B35"/>
    <w:rsid w:val="00697423"/>
    <w:rsid w:val="006A2101"/>
    <w:rsid w:val="006A2413"/>
    <w:rsid w:val="006A270A"/>
    <w:rsid w:val="006A28D6"/>
    <w:rsid w:val="006A2E97"/>
    <w:rsid w:val="006A457C"/>
    <w:rsid w:val="006A4AF4"/>
    <w:rsid w:val="006A710C"/>
    <w:rsid w:val="006B3B46"/>
    <w:rsid w:val="006B52A8"/>
    <w:rsid w:val="006B5856"/>
    <w:rsid w:val="006B5E93"/>
    <w:rsid w:val="006B6555"/>
    <w:rsid w:val="006B72DA"/>
    <w:rsid w:val="006C0276"/>
    <w:rsid w:val="006C02A4"/>
    <w:rsid w:val="006C1241"/>
    <w:rsid w:val="006D115A"/>
    <w:rsid w:val="006D143E"/>
    <w:rsid w:val="006D376D"/>
    <w:rsid w:val="006D3CF2"/>
    <w:rsid w:val="006D4B58"/>
    <w:rsid w:val="006D7171"/>
    <w:rsid w:val="006E0953"/>
    <w:rsid w:val="006E110B"/>
    <w:rsid w:val="006E3F86"/>
    <w:rsid w:val="006E4588"/>
    <w:rsid w:val="006E620B"/>
    <w:rsid w:val="006E64A8"/>
    <w:rsid w:val="006E7DEA"/>
    <w:rsid w:val="006F30ED"/>
    <w:rsid w:val="006F3C54"/>
    <w:rsid w:val="006F7121"/>
    <w:rsid w:val="0070043A"/>
    <w:rsid w:val="00700A06"/>
    <w:rsid w:val="00702792"/>
    <w:rsid w:val="007076A6"/>
    <w:rsid w:val="007113E4"/>
    <w:rsid w:val="0071402F"/>
    <w:rsid w:val="00714069"/>
    <w:rsid w:val="007153BD"/>
    <w:rsid w:val="00716046"/>
    <w:rsid w:val="007175A4"/>
    <w:rsid w:val="007209F6"/>
    <w:rsid w:val="00722B8C"/>
    <w:rsid w:val="00724CE1"/>
    <w:rsid w:val="00734C29"/>
    <w:rsid w:val="00734FB4"/>
    <w:rsid w:val="0074043E"/>
    <w:rsid w:val="00741006"/>
    <w:rsid w:val="00742651"/>
    <w:rsid w:val="00744284"/>
    <w:rsid w:val="00745685"/>
    <w:rsid w:val="00751F4F"/>
    <w:rsid w:val="00755A5C"/>
    <w:rsid w:val="00755B65"/>
    <w:rsid w:val="00755F47"/>
    <w:rsid w:val="00756074"/>
    <w:rsid w:val="00760E98"/>
    <w:rsid w:val="00764E0A"/>
    <w:rsid w:val="007663E2"/>
    <w:rsid w:val="00770ED8"/>
    <w:rsid w:val="00772F22"/>
    <w:rsid w:val="007739E0"/>
    <w:rsid w:val="00774C4B"/>
    <w:rsid w:val="00775105"/>
    <w:rsid w:val="0077520A"/>
    <w:rsid w:val="00775753"/>
    <w:rsid w:val="00776B08"/>
    <w:rsid w:val="00780317"/>
    <w:rsid w:val="00780A0F"/>
    <w:rsid w:val="00781E32"/>
    <w:rsid w:val="00783A0C"/>
    <w:rsid w:val="00783F5E"/>
    <w:rsid w:val="007848E9"/>
    <w:rsid w:val="00786BC9"/>
    <w:rsid w:val="0079000D"/>
    <w:rsid w:val="00792A7B"/>
    <w:rsid w:val="007933FD"/>
    <w:rsid w:val="0079387E"/>
    <w:rsid w:val="00795EA3"/>
    <w:rsid w:val="00796AD3"/>
    <w:rsid w:val="007973F4"/>
    <w:rsid w:val="00797C2A"/>
    <w:rsid w:val="007A2525"/>
    <w:rsid w:val="007A4DD7"/>
    <w:rsid w:val="007B1B15"/>
    <w:rsid w:val="007B1CC5"/>
    <w:rsid w:val="007B2719"/>
    <w:rsid w:val="007B491B"/>
    <w:rsid w:val="007B5AE7"/>
    <w:rsid w:val="007B6E5C"/>
    <w:rsid w:val="007B7601"/>
    <w:rsid w:val="007B7849"/>
    <w:rsid w:val="007C1AF7"/>
    <w:rsid w:val="007C2416"/>
    <w:rsid w:val="007C25B2"/>
    <w:rsid w:val="007C26A5"/>
    <w:rsid w:val="007C2FDD"/>
    <w:rsid w:val="007C31D9"/>
    <w:rsid w:val="007C6304"/>
    <w:rsid w:val="007C66DB"/>
    <w:rsid w:val="007C6E5B"/>
    <w:rsid w:val="007D11D4"/>
    <w:rsid w:val="007D2994"/>
    <w:rsid w:val="007D3779"/>
    <w:rsid w:val="007D3857"/>
    <w:rsid w:val="007D7C04"/>
    <w:rsid w:val="007E1519"/>
    <w:rsid w:val="007E166B"/>
    <w:rsid w:val="007E4184"/>
    <w:rsid w:val="007E4B51"/>
    <w:rsid w:val="007E557E"/>
    <w:rsid w:val="007F00C0"/>
    <w:rsid w:val="007F0BE3"/>
    <w:rsid w:val="007F2300"/>
    <w:rsid w:val="007F41A4"/>
    <w:rsid w:val="007F41B9"/>
    <w:rsid w:val="007F7051"/>
    <w:rsid w:val="007F7D0E"/>
    <w:rsid w:val="00800A36"/>
    <w:rsid w:val="00800F08"/>
    <w:rsid w:val="00807C49"/>
    <w:rsid w:val="00807CEA"/>
    <w:rsid w:val="0081009F"/>
    <w:rsid w:val="00810799"/>
    <w:rsid w:val="008122DA"/>
    <w:rsid w:val="008150D4"/>
    <w:rsid w:val="00820126"/>
    <w:rsid w:val="00820CD7"/>
    <w:rsid w:val="00820FEB"/>
    <w:rsid w:val="008214DD"/>
    <w:rsid w:val="0082190C"/>
    <w:rsid w:val="00823445"/>
    <w:rsid w:val="00823B36"/>
    <w:rsid w:val="0082469B"/>
    <w:rsid w:val="0082756A"/>
    <w:rsid w:val="008276A3"/>
    <w:rsid w:val="00835F20"/>
    <w:rsid w:val="00837E05"/>
    <w:rsid w:val="0084243B"/>
    <w:rsid w:val="00844348"/>
    <w:rsid w:val="00845A79"/>
    <w:rsid w:val="00845C95"/>
    <w:rsid w:val="0085012D"/>
    <w:rsid w:val="008501A5"/>
    <w:rsid w:val="00853018"/>
    <w:rsid w:val="00853A10"/>
    <w:rsid w:val="00855D41"/>
    <w:rsid w:val="00856CA4"/>
    <w:rsid w:val="00861835"/>
    <w:rsid w:val="008619E6"/>
    <w:rsid w:val="00861F2C"/>
    <w:rsid w:val="00865C9E"/>
    <w:rsid w:val="00866C94"/>
    <w:rsid w:val="00866F0E"/>
    <w:rsid w:val="00866F81"/>
    <w:rsid w:val="008673F2"/>
    <w:rsid w:val="00876AF1"/>
    <w:rsid w:val="00877169"/>
    <w:rsid w:val="00877B61"/>
    <w:rsid w:val="008803F6"/>
    <w:rsid w:val="0088100D"/>
    <w:rsid w:val="00882213"/>
    <w:rsid w:val="00883EE1"/>
    <w:rsid w:val="00885823"/>
    <w:rsid w:val="008864DC"/>
    <w:rsid w:val="008869B0"/>
    <w:rsid w:val="0089321B"/>
    <w:rsid w:val="00893349"/>
    <w:rsid w:val="00893D06"/>
    <w:rsid w:val="00893D84"/>
    <w:rsid w:val="00895059"/>
    <w:rsid w:val="00895335"/>
    <w:rsid w:val="0089610F"/>
    <w:rsid w:val="008972DB"/>
    <w:rsid w:val="008978CF"/>
    <w:rsid w:val="00897F7B"/>
    <w:rsid w:val="008A0136"/>
    <w:rsid w:val="008A02BA"/>
    <w:rsid w:val="008A18BD"/>
    <w:rsid w:val="008A496A"/>
    <w:rsid w:val="008A6AF4"/>
    <w:rsid w:val="008B06DB"/>
    <w:rsid w:val="008B1192"/>
    <w:rsid w:val="008B1FCF"/>
    <w:rsid w:val="008B29A0"/>
    <w:rsid w:val="008B35F6"/>
    <w:rsid w:val="008B4A68"/>
    <w:rsid w:val="008C0EB8"/>
    <w:rsid w:val="008C154F"/>
    <w:rsid w:val="008C2B87"/>
    <w:rsid w:val="008C34E6"/>
    <w:rsid w:val="008C45BE"/>
    <w:rsid w:val="008C4604"/>
    <w:rsid w:val="008C66F8"/>
    <w:rsid w:val="008C6ED1"/>
    <w:rsid w:val="008C7201"/>
    <w:rsid w:val="008C76E4"/>
    <w:rsid w:val="008D01CE"/>
    <w:rsid w:val="008D243F"/>
    <w:rsid w:val="008D2C15"/>
    <w:rsid w:val="008D31AD"/>
    <w:rsid w:val="008D3462"/>
    <w:rsid w:val="008D43F3"/>
    <w:rsid w:val="008D5AFA"/>
    <w:rsid w:val="008E1D83"/>
    <w:rsid w:val="008E24E8"/>
    <w:rsid w:val="008E7E27"/>
    <w:rsid w:val="008F0E9E"/>
    <w:rsid w:val="008F2660"/>
    <w:rsid w:val="008F33DD"/>
    <w:rsid w:val="008F4EF9"/>
    <w:rsid w:val="008F7500"/>
    <w:rsid w:val="009046A1"/>
    <w:rsid w:val="009056EB"/>
    <w:rsid w:val="0090590C"/>
    <w:rsid w:val="00907B0E"/>
    <w:rsid w:val="009103D6"/>
    <w:rsid w:val="00910852"/>
    <w:rsid w:val="00910A00"/>
    <w:rsid w:val="009119E2"/>
    <w:rsid w:val="00914C35"/>
    <w:rsid w:val="00916244"/>
    <w:rsid w:val="009162D0"/>
    <w:rsid w:val="00916507"/>
    <w:rsid w:val="009200DD"/>
    <w:rsid w:val="009258D2"/>
    <w:rsid w:val="00931EC3"/>
    <w:rsid w:val="0093270F"/>
    <w:rsid w:val="00932C66"/>
    <w:rsid w:val="00932D4E"/>
    <w:rsid w:val="00935BA8"/>
    <w:rsid w:val="00936749"/>
    <w:rsid w:val="009367F6"/>
    <w:rsid w:val="00936DD2"/>
    <w:rsid w:val="00940360"/>
    <w:rsid w:val="00941DE0"/>
    <w:rsid w:val="00942042"/>
    <w:rsid w:val="009449AB"/>
    <w:rsid w:val="00946DB4"/>
    <w:rsid w:val="009471F8"/>
    <w:rsid w:val="00954775"/>
    <w:rsid w:val="00955F2E"/>
    <w:rsid w:val="0096058D"/>
    <w:rsid w:val="00960C61"/>
    <w:rsid w:val="00962BB1"/>
    <w:rsid w:val="009670DB"/>
    <w:rsid w:val="00967AB8"/>
    <w:rsid w:val="00971569"/>
    <w:rsid w:val="00971C90"/>
    <w:rsid w:val="00972D92"/>
    <w:rsid w:val="0097424D"/>
    <w:rsid w:val="009743D6"/>
    <w:rsid w:val="009747E2"/>
    <w:rsid w:val="00974B53"/>
    <w:rsid w:val="0097628D"/>
    <w:rsid w:val="00982577"/>
    <w:rsid w:val="00982AEF"/>
    <w:rsid w:val="00983586"/>
    <w:rsid w:val="009860C4"/>
    <w:rsid w:val="00992FB1"/>
    <w:rsid w:val="00993E0F"/>
    <w:rsid w:val="00993F03"/>
    <w:rsid w:val="009A0C34"/>
    <w:rsid w:val="009A2ECA"/>
    <w:rsid w:val="009A44CB"/>
    <w:rsid w:val="009A4BE0"/>
    <w:rsid w:val="009A52E4"/>
    <w:rsid w:val="009A6B5C"/>
    <w:rsid w:val="009B00F5"/>
    <w:rsid w:val="009B4368"/>
    <w:rsid w:val="009B510F"/>
    <w:rsid w:val="009B5868"/>
    <w:rsid w:val="009B7DF9"/>
    <w:rsid w:val="009C011E"/>
    <w:rsid w:val="009C0A49"/>
    <w:rsid w:val="009C1BB1"/>
    <w:rsid w:val="009C6C38"/>
    <w:rsid w:val="009D11CA"/>
    <w:rsid w:val="009D260C"/>
    <w:rsid w:val="009D2D5B"/>
    <w:rsid w:val="009D6DBD"/>
    <w:rsid w:val="009D6F5C"/>
    <w:rsid w:val="009D7FBB"/>
    <w:rsid w:val="009E02DD"/>
    <w:rsid w:val="009E2F67"/>
    <w:rsid w:val="009E3240"/>
    <w:rsid w:val="009E37EF"/>
    <w:rsid w:val="009E3E20"/>
    <w:rsid w:val="009E493A"/>
    <w:rsid w:val="009E691B"/>
    <w:rsid w:val="009F1E07"/>
    <w:rsid w:val="009F31D2"/>
    <w:rsid w:val="009F4487"/>
    <w:rsid w:val="009F524E"/>
    <w:rsid w:val="009F554E"/>
    <w:rsid w:val="00A0076B"/>
    <w:rsid w:val="00A01790"/>
    <w:rsid w:val="00A01EA3"/>
    <w:rsid w:val="00A041A7"/>
    <w:rsid w:val="00A04855"/>
    <w:rsid w:val="00A05FD2"/>
    <w:rsid w:val="00A109AA"/>
    <w:rsid w:val="00A11947"/>
    <w:rsid w:val="00A1286D"/>
    <w:rsid w:val="00A12EBA"/>
    <w:rsid w:val="00A12EC6"/>
    <w:rsid w:val="00A1368C"/>
    <w:rsid w:val="00A14DAC"/>
    <w:rsid w:val="00A15C38"/>
    <w:rsid w:val="00A15D45"/>
    <w:rsid w:val="00A22C94"/>
    <w:rsid w:val="00A240B0"/>
    <w:rsid w:val="00A26E82"/>
    <w:rsid w:val="00A2760A"/>
    <w:rsid w:val="00A30E0A"/>
    <w:rsid w:val="00A30F4B"/>
    <w:rsid w:val="00A349E4"/>
    <w:rsid w:val="00A37AD8"/>
    <w:rsid w:val="00A37EAD"/>
    <w:rsid w:val="00A40C8F"/>
    <w:rsid w:val="00A40FD0"/>
    <w:rsid w:val="00A42162"/>
    <w:rsid w:val="00A42BF4"/>
    <w:rsid w:val="00A42EFA"/>
    <w:rsid w:val="00A43909"/>
    <w:rsid w:val="00A50160"/>
    <w:rsid w:val="00A5060C"/>
    <w:rsid w:val="00A51043"/>
    <w:rsid w:val="00A534CC"/>
    <w:rsid w:val="00A5426F"/>
    <w:rsid w:val="00A54D06"/>
    <w:rsid w:val="00A56108"/>
    <w:rsid w:val="00A6081A"/>
    <w:rsid w:val="00A6427B"/>
    <w:rsid w:val="00A64EDF"/>
    <w:rsid w:val="00A72248"/>
    <w:rsid w:val="00A7270E"/>
    <w:rsid w:val="00A74A22"/>
    <w:rsid w:val="00A7614E"/>
    <w:rsid w:val="00A771AE"/>
    <w:rsid w:val="00A77213"/>
    <w:rsid w:val="00A82EF3"/>
    <w:rsid w:val="00A85499"/>
    <w:rsid w:val="00A861B7"/>
    <w:rsid w:val="00A86251"/>
    <w:rsid w:val="00A86AF3"/>
    <w:rsid w:val="00A902E6"/>
    <w:rsid w:val="00A90BD7"/>
    <w:rsid w:val="00A936AD"/>
    <w:rsid w:val="00A942F6"/>
    <w:rsid w:val="00A96C13"/>
    <w:rsid w:val="00AA15CE"/>
    <w:rsid w:val="00AA232E"/>
    <w:rsid w:val="00AA26AC"/>
    <w:rsid w:val="00AA2BDC"/>
    <w:rsid w:val="00AA34C5"/>
    <w:rsid w:val="00AA3F0A"/>
    <w:rsid w:val="00AA5068"/>
    <w:rsid w:val="00AA67F3"/>
    <w:rsid w:val="00AA683E"/>
    <w:rsid w:val="00AB01C1"/>
    <w:rsid w:val="00AB0BE7"/>
    <w:rsid w:val="00AB137A"/>
    <w:rsid w:val="00AB1987"/>
    <w:rsid w:val="00AB2E99"/>
    <w:rsid w:val="00AB3A43"/>
    <w:rsid w:val="00AB5BAF"/>
    <w:rsid w:val="00AB6673"/>
    <w:rsid w:val="00AB7A92"/>
    <w:rsid w:val="00AC23CA"/>
    <w:rsid w:val="00AC277E"/>
    <w:rsid w:val="00AC438E"/>
    <w:rsid w:val="00AC718D"/>
    <w:rsid w:val="00AC75FB"/>
    <w:rsid w:val="00AD171D"/>
    <w:rsid w:val="00AD1BB4"/>
    <w:rsid w:val="00AD3BEF"/>
    <w:rsid w:val="00AD728E"/>
    <w:rsid w:val="00AD73B6"/>
    <w:rsid w:val="00AE4932"/>
    <w:rsid w:val="00AE5F53"/>
    <w:rsid w:val="00AE72A9"/>
    <w:rsid w:val="00AF12BD"/>
    <w:rsid w:val="00AF4EC0"/>
    <w:rsid w:val="00AF70B4"/>
    <w:rsid w:val="00B02149"/>
    <w:rsid w:val="00B02314"/>
    <w:rsid w:val="00B03043"/>
    <w:rsid w:val="00B03B8E"/>
    <w:rsid w:val="00B04537"/>
    <w:rsid w:val="00B066DA"/>
    <w:rsid w:val="00B07ADD"/>
    <w:rsid w:val="00B16D65"/>
    <w:rsid w:val="00B22A4E"/>
    <w:rsid w:val="00B23B3C"/>
    <w:rsid w:val="00B24C14"/>
    <w:rsid w:val="00B25068"/>
    <w:rsid w:val="00B250D6"/>
    <w:rsid w:val="00B254E2"/>
    <w:rsid w:val="00B27FCB"/>
    <w:rsid w:val="00B30B75"/>
    <w:rsid w:val="00B34CD0"/>
    <w:rsid w:val="00B35E4A"/>
    <w:rsid w:val="00B404E1"/>
    <w:rsid w:val="00B431E1"/>
    <w:rsid w:val="00B44620"/>
    <w:rsid w:val="00B44BED"/>
    <w:rsid w:val="00B46835"/>
    <w:rsid w:val="00B46D6D"/>
    <w:rsid w:val="00B47549"/>
    <w:rsid w:val="00B47C9E"/>
    <w:rsid w:val="00B50254"/>
    <w:rsid w:val="00B50ED9"/>
    <w:rsid w:val="00B512A3"/>
    <w:rsid w:val="00B520E6"/>
    <w:rsid w:val="00B54642"/>
    <w:rsid w:val="00B55092"/>
    <w:rsid w:val="00B55A00"/>
    <w:rsid w:val="00B60EB0"/>
    <w:rsid w:val="00B71B56"/>
    <w:rsid w:val="00B71BBA"/>
    <w:rsid w:val="00B71C6E"/>
    <w:rsid w:val="00B71D34"/>
    <w:rsid w:val="00B71DF0"/>
    <w:rsid w:val="00B7297D"/>
    <w:rsid w:val="00B72EB0"/>
    <w:rsid w:val="00B7512A"/>
    <w:rsid w:val="00B75CDB"/>
    <w:rsid w:val="00B760A5"/>
    <w:rsid w:val="00B7721A"/>
    <w:rsid w:val="00B80DF1"/>
    <w:rsid w:val="00B8260B"/>
    <w:rsid w:val="00B83BA3"/>
    <w:rsid w:val="00B858A6"/>
    <w:rsid w:val="00B86EF4"/>
    <w:rsid w:val="00B87413"/>
    <w:rsid w:val="00B9065C"/>
    <w:rsid w:val="00B9168A"/>
    <w:rsid w:val="00B9384F"/>
    <w:rsid w:val="00B94C0C"/>
    <w:rsid w:val="00B9746F"/>
    <w:rsid w:val="00B978C2"/>
    <w:rsid w:val="00BA02C1"/>
    <w:rsid w:val="00BA2818"/>
    <w:rsid w:val="00BA4FE7"/>
    <w:rsid w:val="00BA6132"/>
    <w:rsid w:val="00BB00E2"/>
    <w:rsid w:val="00BB073B"/>
    <w:rsid w:val="00BB6BB8"/>
    <w:rsid w:val="00BB7EAD"/>
    <w:rsid w:val="00BC06B5"/>
    <w:rsid w:val="00BC7CAD"/>
    <w:rsid w:val="00BD1243"/>
    <w:rsid w:val="00BD1897"/>
    <w:rsid w:val="00BD4C6C"/>
    <w:rsid w:val="00BD62ED"/>
    <w:rsid w:val="00BD673C"/>
    <w:rsid w:val="00BD68D0"/>
    <w:rsid w:val="00BD6C38"/>
    <w:rsid w:val="00BD7908"/>
    <w:rsid w:val="00BE14DE"/>
    <w:rsid w:val="00BE1F43"/>
    <w:rsid w:val="00BE6223"/>
    <w:rsid w:val="00BE723C"/>
    <w:rsid w:val="00BF153A"/>
    <w:rsid w:val="00BF1EA2"/>
    <w:rsid w:val="00BF3238"/>
    <w:rsid w:val="00BF3706"/>
    <w:rsid w:val="00BF3E6A"/>
    <w:rsid w:val="00C00DED"/>
    <w:rsid w:val="00C01236"/>
    <w:rsid w:val="00C026B5"/>
    <w:rsid w:val="00C03EB0"/>
    <w:rsid w:val="00C04A4A"/>
    <w:rsid w:val="00C053A2"/>
    <w:rsid w:val="00C0587E"/>
    <w:rsid w:val="00C0593D"/>
    <w:rsid w:val="00C05FC9"/>
    <w:rsid w:val="00C06FDE"/>
    <w:rsid w:val="00C12C96"/>
    <w:rsid w:val="00C12F43"/>
    <w:rsid w:val="00C1329C"/>
    <w:rsid w:val="00C13DFA"/>
    <w:rsid w:val="00C14390"/>
    <w:rsid w:val="00C14890"/>
    <w:rsid w:val="00C1748B"/>
    <w:rsid w:val="00C177D0"/>
    <w:rsid w:val="00C2081B"/>
    <w:rsid w:val="00C20982"/>
    <w:rsid w:val="00C20BD9"/>
    <w:rsid w:val="00C226A2"/>
    <w:rsid w:val="00C234DD"/>
    <w:rsid w:val="00C2387E"/>
    <w:rsid w:val="00C24CBC"/>
    <w:rsid w:val="00C25D84"/>
    <w:rsid w:val="00C307B4"/>
    <w:rsid w:val="00C307BE"/>
    <w:rsid w:val="00C30E83"/>
    <w:rsid w:val="00C30F16"/>
    <w:rsid w:val="00C313ED"/>
    <w:rsid w:val="00C35ABB"/>
    <w:rsid w:val="00C35CCA"/>
    <w:rsid w:val="00C41135"/>
    <w:rsid w:val="00C413B4"/>
    <w:rsid w:val="00C44AD3"/>
    <w:rsid w:val="00C47FA9"/>
    <w:rsid w:val="00C500DE"/>
    <w:rsid w:val="00C51BE3"/>
    <w:rsid w:val="00C54204"/>
    <w:rsid w:val="00C56701"/>
    <w:rsid w:val="00C572E3"/>
    <w:rsid w:val="00C63B35"/>
    <w:rsid w:val="00C64921"/>
    <w:rsid w:val="00C64F8E"/>
    <w:rsid w:val="00C6508B"/>
    <w:rsid w:val="00C67652"/>
    <w:rsid w:val="00C72D77"/>
    <w:rsid w:val="00C765D9"/>
    <w:rsid w:val="00C845AD"/>
    <w:rsid w:val="00C86667"/>
    <w:rsid w:val="00C868F1"/>
    <w:rsid w:val="00C86B4D"/>
    <w:rsid w:val="00C90824"/>
    <w:rsid w:val="00C92A5D"/>
    <w:rsid w:val="00C94EE6"/>
    <w:rsid w:val="00CA0DF7"/>
    <w:rsid w:val="00CA2F07"/>
    <w:rsid w:val="00CA4674"/>
    <w:rsid w:val="00CB03F4"/>
    <w:rsid w:val="00CB1B8F"/>
    <w:rsid w:val="00CB3323"/>
    <w:rsid w:val="00CB41C5"/>
    <w:rsid w:val="00CB6F42"/>
    <w:rsid w:val="00CB7233"/>
    <w:rsid w:val="00CC18BD"/>
    <w:rsid w:val="00CC1DB5"/>
    <w:rsid w:val="00CC2F90"/>
    <w:rsid w:val="00CC5C30"/>
    <w:rsid w:val="00CC701E"/>
    <w:rsid w:val="00CC72D0"/>
    <w:rsid w:val="00CD0000"/>
    <w:rsid w:val="00CD05B4"/>
    <w:rsid w:val="00CD2EAF"/>
    <w:rsid w:val="00CD5032"/>
    <w:rsid w:val="00CD61D9"/>
    <w:rsid w:val="00CD6FDE"/>
    <w:rsid w:val="00CE047A"/>
    <w:rsid w:val="00CE62FA"/>
    <w:rsid w:val="00CF1672"/>
    <w:rsid w:val="00CF1738"/>
    <w:rsid w:val="00CF1A26"/>
    <w:rsid w:val="00CF43E9"/>
    <w:rsid w:val="00CF4427"/>
    <w:rsid w:val="00CF47A3"/>
    <w:rsid w:val="00CF52FA"/>
    <w:rsid w:val="00CF6757"/>
    <w:rsid w:val="00D0140B"/>
    <w:rsid w:val="00D03589"/>
    <w:rsid w:val="00D05DFB"/>
    <w:rsid w:val="00D07E2B"/>
    <w:rsid w:val="00D10142"/>
    <w:rsid w:val="00D12239"/>
    <w:rsid w:val="00D14B51"/>
    <w:rsid w:val="00D20C71"/>
    <w:rsid w:val="00D221FC"/>
    <w:rsid w:val="00D25D5E"/>
    <w:rsid w:val="00D27405"/>
    <w:rsid w:val="00D32AE0"/>
    <w:rsid w:val="00D33539"/>
    <w:rsid w:val="00D34EA6"/>
    <w:rsid w:val="00D37C60"/>
    <w:rsid w:val="00D40759"/>
    <w:rsid w:val="00D4102C"/>
    <w:rsid w:val="00D41135"/>
    <w:rsid w:val="00D41FE8"/>
    <w:rsid w:val="00D4672C"/>
    <w:rsid w:val="00D469D1"/>
    <w:rsid w:val="00D473E6"/>
    <w:rsid w:val="00D47ED2"/>
    <w:rsid w:val="00D5000B"/>
    <w:rsid w:val="00D504E7"/>
    <w:rsid w:val="00D51FCF"/>
    <w:rsid w:val="00D546B0"/>
    <w:rsid w:val="00D56011"/>
    <w:rsid w:val="00D61EE1"/>
    <w:rsid w:val="00D62115"/>
    <w:rsid w:val="00D624EE"/>
    <w:rsid w:val="00D6303D"/>
    <w:rsid w:val="00D65423"/>
    <w:rsid w:val="00D671B8"/>
    <w:rsid w:val="00D67852"/>
    <w:rsid w:val="00D71899"/>
    <w:rsid w:val="00D71A6D"/>
    <w:rsid w:val="00D72BF9"/>
    <w:rsid w:val="00D76F16"/>
    <w:rsid w:val="00D8034A"/>
    <w:rsid w:val="00D80717"/>
    <w:rsid w:val="00D83B6E"/>
    <w:rsid w:val="00D8484A"/>
    <w:rsid w:val="00D8487B"/>
    <w:rsid w:val="00D85B5B"/>
    <w:rsid w:val="00D85CF9"/>
    <w:rsid w:val="00D90BCC"/>
    <w:rsid w:val="00D9131B"/>
    <w:rsid w:val="00D941CF"/>
    <w:rsid w:val="00D94E24"/>
    <w:rsid w:val="00DA0211"/>
    <w:rsid w:val="00DA3D70"/>
    <w:rsid w:val="00DA5C57"/>
    <w:rsid w:val="00DA7557"/>
    <w:rsid w:val="00DB630A"/>
    <w:rsid w:val="00DB6CED"/>
    <w:rsid w:val="00DC3000"/>
    <w:rsid w:val="00DC42C5"/>
    <w:rsid w:val="00DC70E6"/>
    <w:rsid w:val="00DC766C"/>
    <w:rsid w:val="00DC7FDD"/>
    <w:rsid w:val="00DD1594"/>
    <w:rsid w:val="00DD2BAF"/>
    <w:rsid w:val="00DD4D4E"/>
    <w:rsid w:val="00DD633A"/>
    <w:rsid w:val="00DD6A84"/>
    <w:rsid w:val="00DE2E89"/>
    <w:rsid w:val="00DE4C8E"/>
    <w:rsid w:val="00DF227D"/>
    <w:rsid w:val="00DF3D5E"/>
    <w:rsid w:val="00DF4811"/>
    <w:rsid w:val="00DF6B31"/>
    <w:rsid w:val="00E01E0E"/>
    <w:rsid w:val="00E034EC"/>
    <w:rsid w:val="00E06883"/>
    <w:rsid w:val="00E0792A"/>
    <w:rsid w:val="00E100A7"/>
    <w:rsid w:val="00E12A89"/>
    <w:rsid w:val="00E148CC"/>
    <w:rsid w:val="00E17137"/>
    <w:rsid w:val="00E20B00"/>
    <w:rsid w:val="00E21DDD"/>
    <w:rsid w:val="00E230BE"/>
    <w:rsid w:val="00E23BAC"/>
    <w:rsid w:val="00E2587B"/>
    <w:rsid w:val="00E30574"/>
    <w:rsid w:val="00E30EA4"/>
    <w:rsid w:val="00E3400D"/>
    <w:rsid w:val="00E3633E"/>
    <w:rsid w:val="00E40E4D"/>
    <w:rsid w:val="00E41A81"/>
    <w:rsid w:val="00E42659"/>
    <w:rsid w:val="00E4443B"/>
    <w:rsid w:val="00E45F62"/>
    <w:rsid w:val="00E463FA"/>
    <w:rsid w:val="00E47A3F"/>
    <w:rsid w:val="00E47DBE"/>
    <w:rsid w:val="00E51FD5"/>
    <w:rsid w:val="00E544B2"/>
    <w:rsid w:val="00E562A3"/>
    <w:rsid w:val="00E638FA"/>
    <w:rsid w:val="00E6729C"/>
    <w:rsid w:val="00E7200F"/>
    <w:rsid w:val="00E7237D"/>
    <w:rsid w:val="00E725D6"/>
    <w:rsid w:val="00E73E3D"/>
    <w:rsid w:val="00E74382"/>
    <w:rsid w:val="00E74A2C"/>
    <w:rsid w:val="00E74B05"/>
    <w:rsid w:val="00E75131"/>
    <w:rsid w:val="00E8062F"/>
    <w:rsid w:val="00E813CB"/>
    <w:rsid w:val="00E83A46"/>
    <w:rsid w:val="00E918A7"/>
    <w:rsid w:val="00EA03AD"/>
    <w:rsid w:val="00EA0DAB"/>
    <w:rsid w:val="00EA0F8E"/>
    <w:rsid w:val="00EA152C"/>
    <w:rsid w:val="00EA1BF0"/>
    <w:rsid w:val="00EA2446"/>
    <w:rsid w:val="00EA2452"/>
    <w:rsid w:val="00EA31F8"/>
    <w:rsid w:val="00EA4606"/>
    <w:rsid w:val="00EA5C4E"/>
    <w:rsid w:val="00EA64F5"/>
    <w:rsid w:val="00EB00EC"/>
    <w:rsid w:val="00EB2631"/>
    <w:rsid w:val="00EB3250"/>
    <w:rsid w:val="00EB49A8"/>
    <w:rsid w:val="00EB6DE1"/>
    <w:rsid w:val="00EB7655"/>
    <w:rsid w:val="00EC2E7F"/>
    <w:rsid w:val="00EC31CF"/>
    <w:rsid w:val="00EC54E5"/>
    <w:rsid w:val="00EC5ADE"/>
    <w:rsid w:val="00EC5F1F"/>
    <w:rsid w:val="00EC639E"/>
    <w:rsid w:val="00EC78CE"/>
    <w:rsid w:val="00ED19C0"/>
    <w:rsid w:val="00ED3603"/>
    <w:rsid w:val="00ED45EB"/>
    <w:rsid w:val="00ED535A"/>
    <w:rsid w:val="00ED5BD5"/>
    <w:rsid w:val="00ED5EB7"/>
    <w:rsid w:val="00ED6422"/>
    <w:rsid w:val="00ED6967"/>
    <w:rsid w:val="00EE6D57"/>
    <w:rsid w:val="00EE7029"/>
    <w:rsid w:val="00EE733E"/>
    <w:rsid w:val="00EE75CF"/>
    <w:rsid w:val="00EF0599"/>
    <w:rsid w:val="00EF06BB"/>
    <w:rsid w:val="00EF23A5"/>
    <w:rsid w:val="00EF5CD1"/>
    <w:rsid w:val="00EF72FD"/>
    <w:rsid w:val="00EF7876"/>
    <w:rsid w:val="00F04FC3"/>
    <w:rsid w:val="00F06664"/>
    <w:rsid w:val="00F06A0D"/>
    <w:rsid w:val="00F13EE6"/>
    <w:rsid w:val="00F14ED6"/>
    <w:rsid w:val="00F1524C"/>
    <w:rsid w:val="00F17757"/>
    <w:rsid w:val="00F17976"/>
    <w:rsid w:val="00F17C2B"/>
    <w:rsid w:val="00F17CCB"/>
    <w:rsid w:val="00F20BF1"/>
    <w:rsid w:val="00F22634"/>
    <w:rsid w:val="00F25736"/>
    <w:rsid w:val="00F304A3"/>
    <w:rsid w:val="00F31219"/>
    <w:rsid w:val="00F32AA6"/>
    <w:rsid w:val="00F32FB2"/>
    <w:rsid w:val="00F37CE8"/>
    <w:rsid w:val="00F42960"/>
    <w:rsid w:val="00F459D8"/>
    <w:rsid w:val="00F46539"/>
    <w:rsid w:val="00F47D15"/>
    <w:rsid w:val="00F47F7D"/>
    <w:rsid w:val="00F507CC"/>
    <w:rsid w:val="00F51189"/>
    <w:rsid w:val="00F54CD5"/>
    <w:rsid w:val="00F555F9"/>
    <w:rsid w:val="00F61072"/>
    <w:rsid w:val="00F64BD1"/>
    <w:rsid w:val="00F64C05"/>
    <w:rsid w:val="00F64F17"/>
    <w:rsid w:val="00F702FB"/>
    <w:rsid w:val="00F709D3"/>
    <w:rsid w:val="00F72157"/>
    <w:rsid w:val="00F74768"/>
    <w:rsid w:val="00F75F8D"/>
    <w:rsid w:val="00F8071D"/>
    <w:rsid w:val="00F80F18"/>
    <w:rsid w:val="00F81D38"/>
    <w:rsid w:val="00F81DAE"/>
    <w:rsid w:val="00F872CB"/>
    <w:rsid w:val="00F93025"/>
    <w:rsid w:val="00F938C1"/>
    <w:rsid w:val="00F93F93"/>
    <w:rsid w:val="00F962DB"/>
    <w:rsid w:val="00F96D56"/>
    <w:rsid w:val="00F96DA4"/>
    <w:rsid w:val="00F9743C"/>
    <w:rsid w:val="00FA50C2"/>
    <w:rsid w:val="00FA6569"/>
    <w:rsid w:val="00FA68C0"/>
    <w:rsid w:val="00FA7A09"/>
    <w:rsid w:val="00FB0494"/>
    <w:rsid w:val="00FB0885"/>
    <w:rsid w:val="00FB1DCE"/>
    <w:rsid w:val="00FB2F67"/>
    <w:rsid w:val="00FB36FE"/>
    <w:rsid w:val="00FB6786"/>
    <w:rsid w:val="00FC0A09"/>
    <w:rsid w:val="00FC3409"/>
    <w:rsid w:val="00FC4FBE"/>
    <w:rsid w:val="00FC5CBE"/>
    <w:rsid w:val="00FC7E41"/>
    <w:rsid w:val="00FD271D"/>
    <w:rsid w:val="00FD6A34"/>
    <w:rsid w:val="00FD7C25"/>
    <w:rsid w:val="00FE068D"/>
    <w:rsid w:val="00FE075B"/>
    <w:rsid w:val="00FE07B4"/>
    <w:rsid w:val="00FE1ADE"/>
    <w:rsid w:val="00FE34F5"/>
    <w:rsid w:val="00FE419C"/>
    <w:rsid w:val="00FF1EDB"/>
    <w:rsid w:val="00FF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71E82"/>
  <w15:chartTrackingRefBased/>
  <w15:docId w15:val="{987BA36B-BFB7-084F-A618-CEADC947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D123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D1237"/>
    <w:rPr>
      <w:rFonts w:ascii="Calibri" w:hAnsi="Calibri" w:cs="Calibri"/>
    </w:rPr>
  </w:style>
  <w:style w:type="paragraph" w:customStyle="1" w:styleId="EndNoteBibliography">
    <w:name w:val="EndNote Bibliography"/>
    <w:basedOn w:val="Normal"/>
    <w:link w:val="EndNoteBibliographyChar"/>
    <w:rsid w:val="005D1237"/>
    <w:rPr>
      <w:rFonts w:ascii="Calibri" w:hAnsi="Calibri" w:cs="Calibri"/>
    </w:rPr>
  </w:style>
  <w:style w:type="character" w:customStyle="1" w:styleId="EndNoteBibliographyChar">
    <w:name w:val="EndNote Bibliography Char"/>
    <w:basedOn w:val="DefaultParagraphFont"/>
    <w:link w:val="EndNoteBibliography"/>
    <w:rsid w:val="005D1237"/>
    <w:rPr>
      <w:rFonts w:ascii="Calibri" w:hAnsi="Calibri" w:cs="Calibri"/>
    </w:rPr>
  </w:style>
  <w:style w:type="paragraph" w:styleId="Header">
    <w:name w:val="header"/>
    <w:basedOn w:val="Normal"/>
    <w:link w:val="HeaderChar"/>
    <w:uiPriority w:val="99"/>
    <w:unhideWhenUsed/>
    <w:rsid w:val="00214E3C"/>
    <w:pPr>
      <w:tabs>
        <w:tab w:val="center" w:pos="4680"/>
        <w:tab w:val="right" w:pos="9360"/>
      </w:tabs>
    </w:pPr>
  </w:style>
  <w:style w:type="character" w:customStyle="1" w:styleId="HeaderChar">
    <w:name w:val="Header Char"/>
    <w:basedOn w:val="DefaultParagraphFont"/>
    <w:link w:val="Header"/>
    <w:uiPriority w:val="99"/>
    <w:rsid w:val="00214E3C"/>
  </w:style>
  <w:style w:type="paragraph" w:styleId="Footer">
    <w:name w:val="footer"/>
    <w:basedOn w:val="Normal"/>
    <w:link w:val="FooterChar"/>
    <w:uiPriority w:val="99"/>
    <w:unhideWhenUsed/>
    <w:rsid w:val="00214E3C"/>
    <w:pPr>
      <w:tabs>
        <w:tab w:val="center" w:pos="4680"/>
        <w:tab w:val="right" w:pos="9360"/>
      </w:tabs>
    </w:pPr>
  </w:style>
  <w:style w:type="character" w:customStyle="1" w:styleId="FooterChar">
    <w:name w:val="Footer Char"/>
    <w:basedOn w:val="DefaultParagraphFont"/>
    <w:link w:val="Footer"/>
    <w:uiPriority w:val="99"/>
    <w:rsid w:val="00214E3C"/>
  </w:style>
  <w:style w:type="paragraph" w:styleId="NoSpacing">
    <w:name w:val="No Spacing"/>
    <w:link w:val="NoSpacingChar"/>
    <w:uiPriority w:val="1"/>
    <w:qFormat/>
    <w:rsid w:val="00214E3C"/>
    <w:rPr>
      <w:rFonts w:eastAsiaTheme="minorEastAsia"/>
      <w:sz w:val="22"/>
      <w:szCs w:val="22"/>
      <w:lang w:eastAsia="zh-CN"/>
    </w:rPr>
  </w:style>
  <w:style w:type="character" w:customStyle="1" w:styleId="NoSpacingChar">
    <w:name w:val="No Spacing Char"/>
    <w:basedOn w:val="DefaultParagraphFont"/>
    <w:link w:val="NoSpacing"/>
    <w:uiPriority w:val="1"/>
    <w:rsid w:val="00214E3C"/>
    <w:rPr>
      <w:rFonts w:eastAsiaTheme="minorEastAsia"/>
      <w:sz w:val="22"/>
      <w:szCs w:val="22"/>
      <w:lang w:eastAsia="zh-CN"/>
    </w:rPr>
  </w:style>
  <w:style w:type="character" w:styleId="PageNumber">
    <w:name w:val="page number"/>
    <w:basedOn w:val="DefaultParagraphFont"/>
    <w:uiPriority w:val="99"/>
    <w:semiHidden/>
    <w:unhideWhenUsed/>
    <w:rsid w:val="00214E3C"/>
  </w:style>
  <w:style w:type="paragraph" w:styleId="BalloonText">
    <w:name w:val="Balloon Text"/>
    <w:basedOn w:val="Normal"/>
    <w:link w:val="BalloonTextChar"/>
    <w:uiPriority w:val="99"/>
    <w:semiHidden/>
    <w:unhideWhenUsed/>
    <w:rsid w:val="00214E3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4E3C"/>
    <w:rPr>
      <w:rFonts w:ascii="Times New Roman" w:hAnsi="Times New Roman" w:cs="Times New Roman"/>
      <w:sz w:val="18"/>
      <w:szCs w:val="18"/>
    </w:rPr>
  </w:style>
  <w:style w:type="table" w:styleId="TableGrid">
    <w:name w:val="Table Grid"/>
    <w:basedOn w:val="TableNormal"/>
    <w:uiPriority w:val="39"/>
    <w:rsid w:val="000A3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F16"/>
    <w:rPr>
      <w:color w:val="0563C1" w:themeColor="hyperlink"/>
      <w:u w:val="single"/>
    </w:rPr>
  </w:style>
  <w:style w:type="character" w:styleId="UnresolvedMention">
    <w:name w:val="Unresolved Mention"/>
    <w:basedOn w:val="DefaultParagraphFont"/>
    <w:uiPriority w:val="99"/>
    <w:semiHidden/>
    <w:unhideWhenUsed/>
    <w:rsid w:val="00D76F16"/>
    <w:rPr>
      <w:color w:val="605E5C"/>
      <w:shd w:val="clear" w:color="auto" w:fill="E1DFDD"/>
    </w:rPr>
  </w:style>
  <w:style w:type="character" w:styleId="FollowedHyperlink">
    <w:name w:val="FollowedHyperlink"/>
    <w:basedOn w:val="DefaultParagraphFont"/>
    <w:uiPriority w:val="99"/>
    <w:semiHidden/>
    <w:unhideWhenUsed/>
    <w:rsid w:val="00D76F16"/>
    <w:rPr>
      <w:color w:val="954F72" w:themeColor="followedHyperlink"/>
      <w:u w:val="single"/>
    </w:rPr>
  </w:style>
  <w:style w:type="paragraph" w:styleId="ListParagraph">
    <w:name w:val="List Paragraph"/>
    <w:basedOn w:val="Normal"/>
    <w:uiPriority w:val="34"/>
    <w:qFormat/>
    <w:rsid w:val="00827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17369">
      <w:bodyDiv w:val="1"/>
      <w:marLeft w:val="0"/>
      <w:marRight w:val="0"/>
      <w:marTop w:val="0"/>
      <w:marBottom w:val="0"/>
      <w:divBdr>
        <w:top w:val="none" w:sz="0" w:space="0" w:color="auto"/>
        <w:left w:val="none" w:sz="0" w:space="0" w:color="auto"/>
        <w:bottom w:val="none" w:sz="0" w:space="0" w:color="auto"/>
        <w:right w:val="none" w:sz="0" w:space="0" w:color="auto"/>
      </w:divBdr>
    </w:div>
    <w:div w:id="333802222">
      <w:bodyDiv w:val="1"/>
      <w:marLeft w:val="0"/>
      <w:marRight w:val="0"/>
      <w:marTop w:val="0"/>
      <w:marBottom w:val="0"/>
      <w:divBdr>
        <w:top w:val="none" w:sz="0" w:space="0" w:color="auto"/>
        <w:left w:val="none" w:sz="0" w:space="0" w:color="auto"/>
        <w:bottom w:val="none" w:sz="0" w:space="0" w:color="auto"/>
        <w:right w:val="none" w:sz="0" w:space="0" w:color="auto"/>
      </w:divBdr>
    </w:div>
    <w:div w:id="344096304">
      <w:bodyDiv w:val="1"/>
      <w:marLeft w:val="0"/>
      <w:marRight w:val="0"/>
      <w:marTop w:val="0"/>
      <w:marBottom w:val="0"/>
      <w:divBdr>
        <w:top w:val="none" w:sz="0" w:space="0" w:color="auto"/>
        <w:left w:val="none" w:sz="0" w:space="0" w:color="auto"/>
        <w:bottom w:val="none" w:sz="0" w:space="0" w:color="auto"/>
        <w:right w:val="none" w:sz="0" w:space="0" w:color="auto"/>
      </w:divBdr>
    </w:div>
    <w:div w:id="375665356">
      <w:bodyDiv w:val="1"/>
      <w:marLeft w:val="0"/>
      <w:marRight w:val="0"/>
      <w:marTop w:val="0"/>
      <w:marBottom w:val="0"/>
      <w:divBdr>
        <w:top w:val="none" w:sz="0" w:space="0" w:color="auto"/>
        <w:left w:val="none" w:sz="0" w:space="0" w:color="auto"/>
        <w:bottom w:val="none" w:sz="0" w:space="0" w:color="auto"/>
        <w:right w:val="none" w:sz="0" w:space="0" w:color="auto"/>
      </w:divBdr>
    </w:div>
    <w:div w:id="453209714">
      <w:bodyDiv w:val="1"/>
      <w:marLeft w:val="0"/>
      <w:marRight w:val="0"/>
      <w:marTop w:val="0"/>
      <w:marBottom w:val="0"/>
      <w:divBdr>
        <w:top w:val="none" w:sz="0" w:space="0" w:color="auto"/>
        <w:left w:val="none" w:sz="0" w:space="0" w:color="auto"/>
        <w:bottom w:val="none" w:sz="0" w:space="0" w:color="auto"/>
        <w:right w:val="none" w:sz="0" w:space="0" w:color="auto"/>
      </w:divBdr>
    </w:div>
    <w:div w:id="521626798">
      <w:bodyDiv w:val="1"/>
      <w:marLeft w:val="0"/>
      <w:marRight w:val="0"/>
      <w:marTop w:val="0"/>
      <w:marBottom w:val="0"/>
      <w:divBdr>
        <w:top w:val="none" w:sz="0" w:space="0" w:color="auto"/>
        <w:left w:val="none" w:sz="0" w:space="0" w:color="auto"/>
        <w:bottom w:val="none" w:sz="0" w:space="0" w:color="auto"/>
        <w:right w:val="none" w:sz="0" w:space="0" w:color="auto"/>
      </w:divBdr>
    </w:div>
    <w:div w:id="552813255">
      <w:bodyDiv w:val="1"/>
      <w:marLeft w:val="0"/>
      <w:marRight w:val="0"/>
      <w:marTop w:val="0"/>
      <w:marBottom w:val="0"/>
      <w:divBdr>
        <w:top w:val="none" w:sz="0" w:space="0" w:color="auto"/>
        <w:left w:val="none" w:sz="0" w:space="0" w:color="auto"/>
        <w:bottom w:val="none" w:sz="0" w:space="0" w:color="auto"/>
        <w:right w:val="none" w:sz="0" w:space="0" w:color="auto"/>
      </w:divBdr>
    </w:div>
    <w:div w:id="580987326">
      <w:bodyDiv w:val="1"/>
      <w:marLeft w:val="0"/>
      <w:marRight w:val="0"/>
      <w:marTop w:val="0"/>
      <w:marBottom w:val="0"/>
      <w:divBdr>
        <w:top w:val="none" w:sz="0" w:space="0" w:color="auto"/>
        <w:left w:val="none" w:sz="0" w:space="0" w:color="auto"/>
        <w:bottom w:val="none" w:sz="0" w:space="0" w:color="auto"/>
        <w:right w:val="none" w:sz="0" w:space="0" w:color="auto"/>
      </w:divBdr>
    </w:div>
    <w:div w:id="604339390">
      <w:bodyDiv w:val="1"/>
      <w:marLeft w:val="0"/>
      <w:marRight w:val="0"/>
      <w:marTop w:val="0"/>
      <w:marBottom w:val="0"/>
      <w:divBdr>
        <w:top w:val="none" w:sz="0" w:space="0" w:color="auto"/>
        <w:left w:val="none" w:sz="0" w:space="0" w:color="auto"/>
        <w:bottom w:val="none" w:sz="0" w:space="0" w:color="auto"/>
        <w:right w:val="none" w:sz="0" w:space="0" w:color="auto"/>
      </w:divBdr>
    </w:div>
    <w:div w:id="864103490">
      <w:bodyDiv w:val="1"/>
      <w:marLeft w:val="0"/>
      <w:marRight w:val="0"/>
      <w:marTop w:val="0"/>
      <w:marBottom w:val="0"/>
      <w:divBdr>
        <w:top w:val="none" w:sz="0" w:space="0" w:color="auto"/>
        <w:left w:val="none" w:sz="0" w:space="0" w:color="auto"/>
        <w:bottom w:val="none" w:sz="0" w:space="0" w:color="auto"/>
        <w:right w:val="none" w:sz="0" w:space="0" w:color="auto"/>
      </w:divBdr>
    </w:div>
    <w:div w:id="871767680">
      <w:bodyDiv w:val="1"/>
      <w:marLeft w:val="0"/>
      <w:marRight w:val="0"/>
      <w:marTop w:val="0"/>
      <w:marBottom w:val="0"/>
      <w:divBdr>
        <w:top w:val="none" w:sz="0" w:space="0" w:color="auto"/>
        <w:left w:val="none" w:sz="0" w:space="0" w:color="auto"/>
        <w:bottom w:val="none" w:sz="0" w:space="0" w:color="auto"/>
        <w:right w:val="none" w:sz="0" w:space="0" w:color="auto"/>
      </w:divBdr>
    </w:div>
    <w:div w:id="910962776">
      <w:bodyDiv w:val="1"/>
      <w:marLeft w:val="0"/>
      <w:marRight w:val="0"/>
      <w:marTop w:val="0"/>
      <w:marBottom w:val="0"/>
      <w:divBdr>
        <w:top w:val="none" w:sz="0" w:space="0" w:color="auto"/>
        <w:left w:val="none" w:sz="0" w:space="0" w:color="auto"/>
        <w:bottom w:val="none" w:sz="0" w:space="0" w:color="auto"/>
        <w:right w:val="none" w:sz="0" w:space="0" w:color="auto"/>
      </w:divBdr>
    </w:div>
    <w:div w:id="932667206">
      <w:bodyDiv w:val="1"/>
      <w:marLeft w:val="0"/>
      <w:marRight w:val="0"/>
      <w:marTop w:val="0"/>
      <w:marBottom w:val="0"/>
      <w:divBdr>
        <w:top w:val="none" w:sz="0" w:space="0" w:color="auto"/>
        <w:left w:val="none" w:sz="0" w:space="0" w:color="auto"/>
        <w:bottom w:val="none" w:sz="0" w:space="0" w:color="auto"/>
        <w:right w:val="none" w:sz="0" w:space="0" w:color="auto"/>
      </w:divBdr>
    </w:div>
    <w:div w:id="963466505">
      <w:bodyDiv w:val="1"/>
      <w:marLeft w:val="0"/>
      <w:marRight w:val="0"/>
      <w:marTop w:val="0"/>
      <w:marBottom w:val="0"/>
      <w:divBdr>
        <w:top w:val="none" w:sz="0" w:space="0" w:color="auto"/>
        <w:left w:val="none" w:sz="0" w:space="0" w:color="auto"/>
        <w:bottom w:val="none" w:sz="0" w:space="0" w:color="auto"/>
        <w:right w:val="none" w:sz="0" w:space="0" w:color="auto"/>
      </w:divBdr>
    </w:div>
    <w:div w:id="1080980222">
      <w:bodyDiv w:val="1"/>
      <w:marLeft w:val="0"/>
      <w:marRight w:val="0"/>
      <w:marTop w:val="0"/>
      <w:marBottom w:val="0"/>
      <w:divBdr>
        <w:top w:val="none" w:sz="0" w:space="0" w:color="auto"/>
        <w:left w:val="none" w:sz="0" w:space="0" w:color="auto"/>
        <w:bottom w:val="none" w:sz="0" w:space="0" w:color="auto"/>
        <w:right w:val="none" w:sz="0" w:space="0" w:color="auto"/>
      </w:divBdr>
    </w:div>
    <w:div w:id="1100684774">
      <w:bodyDiv w:val="1"/>
      <w:marLeft w:val="0"/>
      <w:marRight w:val="0"/>
      <w:marTop w:val="0"/>
      <w:marBottom w:val="0"/>
      <w:divBdr>
        <w:top w:val="none" w:sz="0" w:space="0" w:color="auto"/>
        <w:left w:val="none" w:sz="0" w:space="0" w:color="auto"/>
        <w:bottom w:val="none" w:sz="0" w:space="0" w:color="auto"/>
        <w:right w:val="none" w:sz="0" w:space="0" w:color="auto"/>
      </w:divBdr>
    </w:div>
    <w:div w:id="1361004667">
      <w:bodyDiv w:val="1"/>
      <w:marLeft w:val="0"/>
      <w:marRight w:val="0"/>
      <w:marTop w:val="0"/>
      <w:marBottom w:val="0"/>
      <w:divBdr>
        <w:top w:val="none" w:sz="0" w:space="0" w:color="auto"/>
        <w:left w:val="none" w:sz="0" w:space="0" w:color="auto"/>
        <w:bottom w:val="none" w:sz="0" w:space="0" w:color="auto"/>
        <w:right w:val="none" w:sz="0" w:space="0" w:color="auto"/>
      </w:divBdr>
    </w:div>
    <w:div w:id="1465391646">
      <w:bodyDiv w:val="1"/>
      <w:marLeft w:val="0"/>
      <w:marRight w:val="0"/>
      <w:marTop w:val="0"/>
      <w:marBottom w:val="0"/>
      <w:divBdr>
        <w:top w:val="none" w:sz="0" w:space="0" w:color="auto"/>
        <w:left w:val="none" w:sz="0" w:space="0" w:color="auto"/>
        <w:bottom w:val="none" w:sz="0" w:space="0" w:color="auto"/>
        <w:right w:val="none" w:sz="0" w:space="0" w:color="auto"/>
      </w:divBdr>
    </w:div>
    <w:div w:id="1783497091">
      <w:bodyDiv w:val="1"/>
      <w:marLeft w:val="0"/>
      <w:marRight w:val="0"/>
      <w:marTop w:val="0"/>
      <w:marBottom w:val="0"/>
      <w:divBdr>
        <w:top w:val="none" w:sz="0" w:space="0" w:color="auto"/>
        <w:left w:val="none" w:sz="0" w:space="0" w:color="auto"/>
        <w:bottom w:val="none" w:sz="0" w:space="0" w:color="auto"/>
        <w:right w:val="none" w:sz="0" w:space="0" w:color="auto"/>
      </w:divBdr>
    </w:div>
    <w:div w:id="1820613992">
      <w:bodyDiv w:val="1"/>
      <w:marLeft w:val="0"/>
      <w:marRight w:val="0"/>
      <w:marTop w:val="0"/>
      <w:marBottom w:val="0"/>
      <w:divBdr>
        <w:top w:val="none" w:sz="0" w:space="0" w:color="auto"/>
        <w:left w:val="none" w:sz="0" w:space="0" w:color="auto"/>
        <w:bottom w:val="none" w:sz="0" w:space="0" w:color="auto"/>
        <w:right w:val="none" w:sz="0" w:space="0" w:color="auto"/>
      </w:divBdr>
    </w:div>
    <w:div w:id="1899003270">
      <w:bodyDiv w:val="1"/>
      <w:marLeft w:val="0"/>
      <w:marRight w:val="0"/>
      <w:marTop w:val="0"/>
      <w:marBottom w:val="0"/>
      <w:divBdr>
        <w:top w:val="none" w:sz="0" w:space="0" w:color="auto"/>
        <w:left w:val="none" w:sz="0" w:space="0" w:color="auto"/>
        <w:bottom w:val="none" w:sz="0" w:space="0" w:color="auto"/>
        <w:right w:val="none" w:sz="0" w:space="0" w:color="auto"/>
      </w:divBdr>
    </w:div>
    <w:div w:id="1987120608">
      <w:bodyDiv w:val="1"/>
      <w:marLeft w:val="0"/>
      <w:marRight w:val="0"/>
      <w:marTop w:val="0"/>
      <w:marBottom w:val="0"/>
      <w:divBdr>
        <w:top w:val="none" w:sz="0" w:space="0" w:color="auto"/>
        <w:left w:val="none" w:sz="0" w:space="0" w:color="auto"/>
        <w:bottom w:val="none" w:sz="0" w:space="0" w:color="auto"/>
        <w:right w:val="none" w:sz="0" w:space="0" w:color="auto"/>
      </w:divBdr>
    </w:div>
    <w:div w:id="20718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ajg.2011.30" TargetMode="External"/><Relationship Id="rId21" Type="http://schemas.openxmlformats.org/officeDocument/2006/relationships/hyperlink" Target="https://doi.org/https://doi.org/10.1016/j.janxdis.2022.102554" TargetMode="External"/><Relationship Id="rId42" Type="http://schemas.openxmlformats.org/officeDocument/2006/relationships/hyperlink" Target="https://doi.org/10.1523/jneurosci.23-32-10331.2003" TargetMode="External"/><Relationship Id="rId47" Type="http://schemas.openxmlformats.org/officeDocument/2006/relationships/hyperlink" Target="https://doi.org/https://doi.org/10.1046/j.1471-4159.2001.00599.x" TargetMode="External"/><Relationship Id="rId63" Type="http://schemas.openxmlformats.org/officeDocument/2006/relationships/hyperlink" Target="https://doi.org/10.3389/fnbeh.2017.00013" TargetMode="External"/><Relationship Id="rId68" Type="http://schemas.openxmlformats.org/officeDocument/2006/relationships/hyperlink" Target="https://doi.org/https://doi.org/10.1096/fasebj.2021.35.S1.01706" TargetMode="External"/><Relationship Id="rId2" Type="http://schemas.openxmlformats.org/officeDocument/2006/relationships/numbering" Target="numbering.xml"/><Relationship Id="rId16" Type="http://schemas.openxmlformats.org/officeDocument/2006/relationships/hyperlink" Target="https://doi.org/10.4103/0253-7176.211765" TargetMode="External"/><Relationship Id="rId29" Type="http://schemas.openxmlformats.org/officeDocument/2006/relationships/hyperlink" Target="https://doi.org/10.1016/s0140-6736(22)00187-8" TargetMode="External"/><Relationship Id="rId11" Type="http://schemas.openxmlformats.org/officeDocument/2006/relationships/image" Target="media/image4.emf"/><Relationship Id="rId24" Type="http://schemas.openxmlformats.org/officeDocument/2006/relationships/hyperlink" Target="https://doi.org/10.1176/appi.ajp.2015.15020262" TargetMode="External"/><Relationship Id="rId32" Type="http://schemas.openxmlformats.org/officeDocument/2006/relationships/hyperlink" Target="https://doi.org/10.1124/mol.119.119107" TargetMode="External"/><Relationship Id="rId37" Type="http://schemas.openxmlformats.org/officeDocument/2006/relationships/hyperlink" Target="https://doi.org/10.1093/pubmed/fdaa250" TargetMode="External"/><Relationship Id="rId40" Type="http://schemas.openxmlformats.org/officeDocument/2006/relationships/hyperlink" Target="https://doi.org/10.1151/spp021113" TargetMode="External"/><Relationship Id="rId45" Type="http://schemas.openxmlformats.org/officeDocument/2006/relationships/hyperlink" Target="https://doi.org/doi:10.1126/science.abn8143" TargetMode="External"/><Relationship Id="rId53" Type="http://schemas.openxmlformats.org/officeDocument/2006/relationships/hyperlink" Target="https://doi.org/10.3389/fnbeh.2019.00006" TargetMode="External"/><Relationship Id="rId58" Type="http://schemas.openxmlformats.org/officeDocument/2006/relationships/hyperlink" Target="https://doi.org/10.1016/s0140-6736(21)02143-7" TargetMode="External"/><Relationship Id="rId66" Type="http://schemas.openxmlformats.org/officeDocument/2006/relationships/hyperlink" Target="https://doi.org/10.1038/nprot.2007.44"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111/acps.12577" TargetMode="External"/><Relationship Id="rId19" Type="http://schemas.openxmlformats.org/officeDocument/2006/relationships/hyperlink" Target="https://doi.org/10.1111/bph.14060" TargetMode="External"/><Relationship Id="rId14" Type="http://schemas.openxmlformats.org/officeDocument/2006/relationships/image" Target="media/image7.emf"/><Relationship Id="rId22" Type="http://schemas.openxmlformats.org/officeDocument/2006/relationships/hyperlink" Target="https://doi.org/10.1038/s41398-020-0847-1" TargetMode="External"/><Relationship Id="rId27" Type="http://schemas.openxmlformats.org/officeDocument/2006/relationships/hyperlink" Target="https://doi.org/10.1177/0269881110367726" TargetMode="External"/><Relationship Id="rId30" Type="http://schemas.openxmlformats.org/officeDocument/2006/relationships/hyperlink" Target="https://doi.org/10.2105/ajph.2017.304187" TargetMode="External"/><Relationship Id="rId35" Type="http://schemas.openxmlformats.org/officeDocument/2006/relationships/hyperlink" Target="https://doi.org/10.1016/j.neulet.2017.09.012" TargetMode="External"/><Relationship Id="rId43" Type="http://schemas.openxmlformats.org/officeDocument/2006/relationships/hyperlink" Target="https://doi.org/10.1176/appi.ajp-rj.2019.140202" TargetMode="External"/><Relationship Id="rId48" Type="http://schemas.openxmlformats.org/officeDocument/2006/relationships/hyperlink" Target="https://doi.org/doi:10.17226/24781" TargetMode="External"/><Relationship Id="rId56" Type="http://schemas.openxmlformats.org/officeDocument/2006/relationships/hyperlink" Target="https://doi.org/10.1001/jamapsychiatry.2020.3554" TargetMode="External"/><Relationship Id="rId64" Type="http://schemas.openxmlformats.org/officeDocument/2006/relationships/hyperlink" Target="https://pubmed.ncbi.nlm.nih.gov/29559865"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doi.org/10.1038/s41380-018-0329-5"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doi.org/10.1016/j.jpsychires.2017.06.004" TargetMode="External"/><Relationship Id="rId25" Type="http://schemas.openxmlformats.org/officeDocument/2006/relationships/hyperlink" Target="https://doi.org/10.1016/j.pbb.2010.09.013" TargetMode="External"/><Relationship Id="rId33" Type="http://schemas.openxmlformats.org/officeDocument/2006/relationships/hyperlink" Target="https://doi.org/10.1007/s00213-014-3723-y" TargetMode="External"/><Relationship Id="rId38" Type="http://schemas.openxmlformats.org/officeDocument/2006/relationships/hyperlink" Target="https://doi.org/10.1001/jamanetworkopen.2019.3365" TargetMode="External"/><Relationship Id="rId46" Type="http://schemas.openxmlformats.org/officeDocument/2006/relationships/hyperlink" Target="https://doi.org/10.1037/rmh0000064" TargetMode="External"/><Relationship Id="rId59" Type="http://schemas.openxmlformats.org/officeDocument/2006/relationships/hyperlink" Target="https://doi.org/10.1080/08897077.2019.1635555" TargetMode="External"/><Relationship Id="rId67" Type="http://schemas.openxmlformats.org/officeDocument/2006/relationships/hyperlink" Target="https://doi.org/10.7554/elife.63407" TargetMode="External"/><Relationship Id="rId20" Type="http://schemas.openxmlformats.org/officeDocument/2006/relationships/hyperlink" Target="https://doi.org/10.1007/BF02244050" TargetMode="External"/><Relationship Id="rId41" Type="http://schemas.openxmlformats.org/officeDocument/2006/relationships/hyperlink" Target="https://doi.org/https://doi.org/10.1016/j.chemosphere.2018.10.070" TargetMode="External"/><Relationship Id="rId54" Type="http://schemas.openxmlformats.org/officeDocument/2006/relationships/hyperlink" Target="https://doi.org/10.1016/j.bbr.2009.03.030" TargetMode="External"/><Relationship Id="rId62" Type="http://schemas.openxmlformats.org/officeDocument/2006/relationships/hyperlink" Target="https://doi.org/10.3389/fnbeh.2017.00013" TargetMode="External"/><Relationship Id="rId70" Type="http://schemas.openxmlformats.org/officeDocument/2006/relationships/header" Target="head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doi.org/10.3389/fnbeh.2022.808590" TargetMode="External"/><Relationship Id="rId28" Type="http://schemas.openxmlformats.org/officeDocument/2006/relationships/hyperlink" Target="https://doi.org/doi:10.17226/12910" TargetMode="External"/><Relationship Id="rId36" Type="http://schemas.openxmlformats.org/officeDocument/2006/relationships/hyperlink" Target="https://doi.org/10.1152/jn.00711.2020" TargetMode="External"/><Relationship Id="rId49" Type="http://schemas.openxmlformats.org/officeDocument/2006/relationships/hyperlink" Target="https://doi.org/10.1152/jn.00266.2021" TargetMode="External"/><Relationship Id="rId57" Type="http://schemas.openxmlformats.org/officeDocument/2006/relationships/hyperlink" Target="https://doi.org/https://doi.org/10.1016/j.physbeh.2019.112701" TargetMode="External"/><Relationship Id="rId10" Type="http://schemas.openxmlformats.org/officeDocument/2006/relationships/image" Target="media/image3.emf"/><Relationship Id="rId31" Type="http://schemas.openxmlformats.org/officeDocument/2006/relationships/hyperlink" Target="https://doi.org/10.1016/j.suponc.2012.05.002" TargetMode="External"/><Relationship Id="rId44" Type="http://schemas.openxmlformats.org/officeDocument/2006/relationships/hyperlink" Target="https://doi.org/10.1001/jamanetworkopen.2022.3821" TargetMode="External"/><Relationship Id="rId52" Type="http://schemas.openxmlformats.org/officeDocument/2006/relationships/hyperlink" Target="https://doi.org/10.1371/journal.pbio.3000410" TargetMode="External"/><Relationship Id="rId60" Type="http://schemas.openxmlformats.org/officeDocument/2006/relationships/hyperlink" Target="https://doi.org/10.1007/bf02244871" TargetMode="External"/><Relationship Id="rId65" Type="http://schemas.openxmlformats.org/officeDocument/2006/relationships/hyperlink" Target="https://doi.org/10.7326/M20-1212"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yperlink" Target="https://doi.org/10.7326/M20-1141" TargetMode="External"/><Relationship Id="rId39" Type="http://schemas.openxmlformats.org/officeDocument/2006/relationships/hyperlink" Target="https://doi.org/https://doi.org/10.1016/j.neuropharm.2011.08.025" TargetMode="External"/><Relationship Id="rId34" Type="http://schemas.openxmlformats.org/officeDocument/2006/relationships/hyperlink" Target="https://doi.org/10.1002/npr2.12040" TargetMode="External"/><Relationship Id="rId50" Type="http://schemas.openxmlformats.org/officeDocument/2006/relationships/hyperlink" Target="https://doi.org/https://doi.org/10.1016/j.pbb.2005.07.004" TargetMode="External"/><Relationship Id="rId55" Type="http://schemas.openxmlformats.org/officeDocument/2006/relationships/hyperlink" Target="https://doi.org/10.1037/a0013628"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73D78-7F0F-A64D-8A42-C8D1EEB4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13343</Words>
  <Characters>76057</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Thibert, Megan Kate</dc:creator>
  <cp:keywords/>
  <dc:description/>
  <cp:lastModifiedBy>Megan Thibert</cp:lastModifiedBy>
  <cp:revision>4</cp:revision>
  <dcterms:created xsi:type="dcterms:W3CDTF">2022-04-25T18:18:00Z</dcterms:created>
  <dcterms:modified xsi:type="dcterms:W3CDTF">2022-04-26T13:28:00Z</dcterms:modified>
</cp:coreProperties>
</file>