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948" w:rsidRDefault="00BC0948" w:rsidP="008403B5">
      <w:pPr>
        <w:spacing w:line="480" w:lineRule="auto"/>
        <w:rPr>
          <w:rFonts w:ascii="Bookman Old Style" w:hAnsi="Bookman Old Style"/>
          <w:sz w:val="24"/>
        </w:rPr>
      </w:pPr>
      <w:r>
        <w:rPr>
          <w:rFonts w:ascii="Bookman Old Style" w:hAnsi="Bookman Old Style"/>
          <w:sz w:val="24"/>
        </w:rPr>
        <w:t>Single nucleotide polymorphisms in the DRD2 and XKR4 genes that could be beneficial to beef cattle grazing endophyte-infected tall fescue in Missouri.</w:t>
      </w:r>
    </w:p>
    <w:p w:rsidR="00BC0948" w:rsidRDefault="00BC0948" w:rsidP="00F4182B">
      <w:pPr>
        <w:jc w:val="center"/>
        <w:rPr>
          <w:rFonts w:ascii="Bookman Old Style" w:hAnsi="Bookman Old Style"/>
          <w:sz w:val="24"/>
        </w:rPr>
      </w:pPr>
    </w:p>
    <w:p w:rsidR="00BC0948" w:rsidRDefault="00BC0948" w:rsidP="00F4182B">
      <w:pPr>
        <w:jc w:val="center"/>
        <w:rPr>
          <w:rFonts w:ascii="Bookman Old Style" w:hAnsi="Bookman Old Style"/>
          <w:sz w:val="24"/>
        </w:rPr>
      </w:pPr>
    </w:p>
    <w:p w:rsidR="00BC0948" w:rsidRDefault="00BC0948" w:rsidP="00F4182B">
      <w:pPr>
        <w:jc w:val="center"/>
        <w:rPr>
          <w:rFonts w:ascii="Bookman Old Style" w:hAnsi="Bookman Old Style"/>
          <w:sz w:val="24"/>
        </w:rPr>
      </w:pPr>
    </w:p>
    <w:p w:rsidR="00BC0948" w:rsidRDefault="00BC0948" w:rsidP="00F4182B">
      <w:pPr>
        <w:jc w:val="center"/>
        <w:rPr>
          <w:rFonts w:ascii="Bookman Old Style" w:hAnsi="Bookman Old Style"/>
          <w:sz w:val="24"/>
        </w:rPr>
      </w:pPr>
    </w:p>
    <w:p w:rsidR="00BC0948" w:rsidRDefault="00BC0948" w:rsidP="00F4182B">
      <w:pPr>
        <w:jc w:val="center"/>
        <w:rPr>
          <w:rFonts w:ascii="Bookman Old Style" w:hAnsi="Bookman Old Style"/>
          <w:sz w:val="24"/>
        </w:rPr>
      </w:pPr>
    </w:p>
    <w:p w:rsidR="00BC0948" w:rsidRDefault="00BC0948" w:rsidP="00F4182B">
      <w:pPr>
        <w:jc w:val="center"/>
        <w:rPr>
          <w:rFonts w:ascii="Bookman Old Style" w:hAnsi="Bookman Old Style"/>
          <w:sz w:val="24"/>
        </w:rPr>
      </w:pPr>
    </w:p>
    <w:p w:rsidR="00BC0948" w:rsidRDefault="00BC0948" w:rsidP="00F4182B">
      <w:pPr>
        <w:jc w:val="center"/>
        <w:rPr>
          <w:rFonts w:ascii="Bookman Old Style" w:hAnsi="Bookman Old Style"/>
          <w:sz w:val="24"/>
        </w:rPr>
      </w:pPr>
    </w:p>
    <w:p w:rsidR="00BC0948" w:rsidRPr="00BC0948" w:rsidRDefault="00BC0948" w:rsidP="00BC0948">
      <w:pPr>
        <w:jc w:val="center"/>
        <w:rPr>
          <w:rFonts w:ascii="Bookman Old Style" w:hAnsi="Bookman Old Style"/>
          <w:sz w:val="24"/>
        </w:rPr>
      </w:pPr>
      <w:r w:rsidRPr="00BC0948">
        <w:rPr>
          <w:rFonts w:ascii="Bookman Old Style" w:hAnsi="Bookman Old Style"/>
          <w:sz w:val="24"/>
        </w:rPr>
        <w:t xml:space="preserve">A Thesis Presented for the </w:t>
      </w:r>
    </w:p>
    <w:p w:rsidR="00BC0948" w:rsidRPr="00BC0948" w:rsidRDefault="00BC0948" w:rsidP="00BC0948">
      <w:pPr>
        <w:jc w:val="center"/>
        <w:rPr>
          <w:rFonts w:ascii="Bookman Old Style" w:hAnsi="Bookman Old Style"/>
          <w:sz w:val="24"/>
        </w:rPr>
      </w:pPr>
      <w:r w:rsidRPr="00BC0948">
        <w:rPr>
          <w:rFonts w:ascii="Bookman Old Style" w:hAnsi="Bookman Old Style"/>
          <w:sz w:val="24"/>
        </w:rPr>
        <w:t>Master of Science</w:t>
      </w:r>
    </w:p>
    <w:p w:rsidR="00BC0948" w:rsidRPr="00BC0948" w:rsidRDefault="00BC0948" w:rsidP="00BC0948">
      <w:pPr>
        <w:jc w:val="center"/>
        <w:rPr>
          <w:rFonts w:ascii="Bookman Old Style" w:hAnsi="Bookman Old Style"/>
          <w:sz w:val="24"/>
        </w:rPr>
      </w:pPr>
      <w:r w:rsidRPr="00BC0948">
        <w:rPr>
          <w:rFonts w:ascii="Bookman Old Style" w:hAnsi="Bookman Old Style"/>
          <w:sz w:val="24"/>
        </w:rPr>
        <w:t>Degree</w:t>
      </w:r>
    </w:p>
    <w:p w:rsidR="00BC0948" w:rsidRPr="00BC0948" w:rsidRDefault="00BC0948" w:rsidP="00BC0948">
      <w:pPr>
        <w:jc w:val="center"/>
        <w:rPr>
          <w:rFonts w:ascii="Bookman Old Style" w:hAnsi="Bookman Old Style"/>
          <w:sz w:val="24"/>
        </w:rPr>
      </w:pPr>
      <w:r w:rsidRPr="00BC0948">
        <w:rPr>
          <w:rFonts w:ascii="Bookman Old Style" w:hAnsi="Bookman Old Style"/>
          <w:sz w:val="24"/>
        </w:rPr>
        <w:t>The University of Tennessee, Knoxville</w:t>
      </w: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Pr="00BC0948" w:rsidRDefault="00BC0948" w:rsidP="00BC0948">
      <w:pPr>
        <w:jc w:val="center"/>
        <w:rPr>
          <w:rFonts w:ascii="Bookman Old Style" w:hAnsi="Bookman Old Style"/>
          <w:sz w:val="24"/>
        </w:rPr>
      </w:pPr>
      <w:r w:rsidRPr="00BC0948">
        <w:rPr>
          <w:rFonts w:ascii="Bookman Old Style" w:hAnsi="Bookman Old Style"/>
          <w:sz w:val="24"/>
        </w:rPr>
        <w:t xml:space="preserve">Kristine </w:t>
      </w:r>
      <w:r>
        <w:rPr>
          <w:rFonts w:ascii="Bookman Old Style" w:hAnsi="Bookman Old Style"/>
          <w:sz w:val="24"/>
        </w:rPr>
        <w:t xml:space="preserve">Marie </w:t>
      </w:r>
      <w:r w:rsidRPr="00BC0948">
        <w:rPr>
          <w:rFonts w:ascii="Bookman Old Style" w:hAnsi="Bookman Old Style"/>
          <w:sz w:val="24"/>
        </w:rPr>
        <w:t>Ely</w:t>
      </w:r>
    </w:p>
    <w:p w:rsidR="00BC0948" w:rsidRDefault="00BC0948" w:rsidP="00BC0948">
      <w:pPr>
        <w:jc w:val="center"/>
        <w:rPr>
          <w:rFonts w:ascii="Bookman Old Style" w:hAnsi="Bookman Old Style"/>
          <w:b/>
          <w:sz w:val="28"/>
        </w:rPr>
      </w:pPr>
      <w:r w:rsidRPr="00BC0948">
        <w:rPr>
          <w:rFonts w:ascii="Bookman Old Style" w:hAnsi="Bookman Old Style"/>
          <w:sz w:val="24"/>
        </w:rPr>
        <w:t>August 2014</w:t>
      </w:r>
      <w:r>
        <w:rPr>
          <w:rFonts w:ascii="Bookman Old Style" w:hAnsi="Bookman Old Style"/>
          <w:b/>
          <w:sz w:val="28"/>
        </w:rPr>
        <w:br w:type="page"/>
      </w: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Default="00BC0948" w:rsidP="00BC0948">
      <w:pPr>
        <w:jc w:val="center"/>
        <w:rPr>
          <w:rFonts w:ascii="Bookman Old Style" w:hAnsi="Bookman Old Style"/>
          <w:sz w:val="24"/>
        </w:rPr>
      </w:pPr>
    </w:p>
    <w:p w:rsidR="00BC0948" w:rsidRPr="00BC0948" w:rsidRDefault="00AD39A6" w:rsidP="00BC0948">
      <w:pPr>
        <w:jc w:val="center"/>
        <w:rPr>
          <w:rFonts w:ascii="Bookman Old Style" w:hAnsi="Bookman Old Style"/>
          <w:sz w:val="24"/>
        </w:rPr>
      </w:pPr>
      <w:r>
        <w:rPr>
          <w:rFonts w:ascii="Bookman Old Style" w:hAnsi="Bookman Old Style"/>
          <w:sz w:val="24"/>
        </w:rPr>
        <w:t>Copyright © 2014</w:t>
      </w:r>
      <w:r w:rsidR="00BC0948" w:rsidRPr="00BC0948">
        <w:rPr>
          <w:rFonts w:ascii="Bookman Old Style" w:hAnsi="Bookman Old Style"/>
          <w:sz w:val="24"/>
        </w:rPr>
        <w:t xml:space="preserve"> by </w:t>
      </w:r>
      <w:r w:rsidR="00BC0948">
        <w:rPr>
          <w:rFonts w:ascii="Bookman Old Style" w:hAnsi="Bookman Old Style"/>
          <w:sz w:val="24"/>
        </w:rPr>
        <w:t>Kristine Marie Ely</w:t>
      </w:r>
    </w:p>
    <w:p w:rsidR="00BC0948" w:rsidRPr="00BC0948" w:rsidRDefault="00BC0948" w:rsidP="00BC0948">
      <w:pPr>
        <w:jc w:val="center"/>
        <w:rPr>
          <w:rFonts w:ascii="Bookman Old Style" w:hAnsi="Bookman Old Style"/>
          <w:sz w:val="24"/>
        </w:rPr>
      </w:pPr>
      <w:r w:rsidRPr="00BC0948">
        <w:rPr>
          <w:rFonts w:ascii="Bookman Old Style" w:hAnsi="Bookman Old Style"/>
          <w:sz w:val="24"/>
        </w:rPr>
        <w:t>All rights reserved</w:t>
      </w:r>
    </w:p>
    <w:p w:rsidR="00BC0948" w:rsidRDefault="00BC0948" w:rsidP="00F4182B">
      <w:pPr>
        <w:jc w:val="center"/>
        <w:rPr>
          <w:rFonts w:ascii="Bookman Old Style" w:hAnsi="Bookman Old Style"/>
          <w:b/>
          <w:sz w:val="28"/>
        </w:rPr>
      </w:pPr>
    </w:p>
    <w:p w:rsidR="00BC0948" w:rsidRDefault="00BC0948">
      <w:pPr>
        <w:rPr>
          <w:rFonts w:ascii="Bookman Old Style" w:hAnsi="Bookman Old Style"/>
          <w:b/>
          <w:sz w:val="28"/>
        </w:rPr>
      </w:pPr>
      <w:r>
        <w:rPr>
          <w:rFonts w:ascii="Bookman Old Style" w:hAnsi="Bookman Old Style"/>
          <w:b/>
          <w:sz w:val="28"/>
        </w:rPr>
        <w:br w:type="page"/>
      </w:r>
    </w:p>
    <w:p w:rsidR="00BC0948" w:rsidRDefault="00AD39A6" w:rsidP="00F4182B">
      <w:pPr>
        <w:jc w:val="center"/>
        <w:rPr>
          <w:rFonts w:ascii="Bookman Old Style" w:hAnsi="Bookman Old Style"/>
          <w:sz w:val="24"/>
        </w:rPr>
      </w:pPr>
      <w:r>
        <w:rPr>
          <w:rFonts w:ascii="Bookman Old Style" w:hAnsi="Bookman Old Style"/>
          <w:b/>
          <w:sz w:val="28"/>
        </w:rPr>
        <w:lastRenderedPageBreak/>
        <w:t>Dedication</w:t>
      </w:r>
    </w:p>
    <w:p w:rsidR="00EA5994" w:rsidRDefault="00EA5994" w:rsidP="00EA5994">
      <w:pPr>
        <w:spacing w:line="480" w:lineRule="auto"/>
        <w:ind w:firstLine="720"/>
        <w:rPr>
          <w:rFonts w:ascii="Bookman Old Style" w:hAnsi="Bookman Old Style"/>
          <w:sz w:val="24"/>
        </w:rPr>
      </w:pPr>
      <w:r>
        <w:rPr>
          <w:rFonts w:ascii="Bookman Old Style" w:hAnsi="Bookman Old Style"/>
          <w:sz w:val="24"/>
        </w:rPr>
        <w:t xml:space="preserve">This thesis is dedicated to my dog Mickie. She may never understand what that means but no one else suffered through more endless nights analyzing statistics and writing, and I cannot be more thankful to have my faithful companion by my side through it all. I would also like to thank my family both near and far, but specifically my grandparents. They are the reason I fell in love with Tennessee. I would also like to thank my cousin Ashlee for being my rock and providing many words of encouragement. </w:t>
      </w:r>
    </w:p>
    <w:p w:rsidR="00EA5994" w:rsidRDefault="00EA5994" w:rsidP="00EA5994">
      <w:pPr>
        <w:spacing w:line="480" w:lineRule="auto"/>
        <w:ind w:firstLine="720"/>
        <w:rPr>
          <w:rFonts w:ascii="Bookman Old Style" w:hAnsi="Bookman Old Style"/>
          <w:sz w:val="24"/>
        </w:rPr>
      </w:pPr>
      <w:r>
        <w:rPr>
          <w:rFonts w:ascii="Bookman Old Style" w:hAnsi="Bookman Old Style"/>
          <w:sz w:val="24"/>
        </w:rPr>
        <w:t>I would also like to dedicate this work to two very special and important people to me. First off I would have never have made it without the support, guidance and friendship of Ms. Grey Parks. She will never truly understand what she has given me these past 2 years and for that I am grateful. Lastly, I want to dedicate this thesis to Dr. B. Bruce Greene, my undergraduate advisor. He showed me the true love of animal science. He has not only been an advisor but a friend. I can truly say that without him, I would not be the person I am today.</w:t>
      </w:r>
    </w:p>
    <w:p w:rsidR="00BC0948" w:rsidRDefault="00BC0948">
      <w:pPr>
        <w:rPr>
          <w:rFonts w:ascii="Bookman Old Style" w:hAnsi="Bookman Old Style"/>
          <w:b/>
          <w:sz w:val="28"/>
        </w:rPr>
      </w:pPr>
    </w:p>
    <w:p w:rsidR="00337640" w:rsidRDefault="00337640">
      <w:pPr>
        <w:rPr>
          <w:rFonts w:ascii="Bookman Old Style" w:hAnsi="Bookman Old Style"/>
          <w:b/>
          <w:sz w:val="28"/>
        </w:rPr>
      </w:pPr>
    </w:p>
    <w:p w:rsidR="00337640" w:rsidRDefault="00337640">
      <w:pPr>
        <w:rPr>
          <w:rFonts w:ascii="Bookman Old Style" w:hAnsi="Bookman Old Style"/>
          <w:b/>
          <w:sz w:val="28"/>
        </w:rPr>
      </w:pPr>
    </w:p>
    <w:p w:rsidR="00337640" w:rsidRDefault="00337640">
      <w:pPr>
        <w:rPr>
          <w:rFonts w:ascii="Bookman Old Style" w:hAnsi="Bookman Old Style"/>
          <w:b/>
          <w:sz w:val="28"/>
        </w:rPr>
      </w:pPr>
    </w:p>
    <w:p w:rsidR="00337640" w:rsidRDefault="00337640">
      <w:pPr>
        <w:rPr>
          <w:rFonts w:ascii="Bookman Old Style" w:hAnsi="Bookman Old Style"/>
          <w:b/>
          <w:sz w:val="28"/>
        </w:rPr>
      </w:pPr>
    </w:p>
    <w:p w:rsidR="00337640" w:rsidRDefault="00337640">
      <w:pPr>
        <w:rPr>
          <w:rFonts w:ascii="Bookman Old Style" w:hAnsi="Bookman Old Style"/>
          <w:b/>
          <w:sz w:val="28"/>
        </w:rPr>
      </w:pPr>
    </w:p>
    <w:p w:rsidR="00337640" w:rsidRDefault="00337640">
      <w:pPr>
        <w:rPr>
          <w:rFonts w:ascii="Bookman Old Style" w:hAnsi="Bookman Old Style"/>
          <w:b/>
          <w:sz w:val="28"/>
        </w:rPr>
      </w:pPr>
    </w:p>
    <w:p w:rsidR="00AD39A6" w:rsidRDefault="00890E2A" w:rsidP="00F4182B">
      <w:pPr>
        <w:jc w:val="center"/>
        <w:rPr>
          <w:rFonts w:ascii="Bookman Old Style" w:hAnsi="Bookman Old Style"/>
          <w:b/>
          <w:sz w:val="28"/>
        </w:rPr>
      </w:pPr>
      <w:r>
        <w:rPr>
          <w:rFonts w:ascii="Bookman Old Style" w:hAnsi="Bookman Old Style"/>
          <w:b/>
          <w:sz w:val="28"/>
        </w:rPr>
        <w:lastRenderedPageBreak/>
        <w:t>A</w:t>
      </w:r>
      <w:r w:rsidR="00AD39A6">
        <w:rPr>
          <w:rFonts w:ascii="Bookman Old Style" w:hAnsi="Bookman Old Style"/>
          <w:b/>
          <w:sz w:val="28"/>
        </w:rPr>
        <w:t>cknowledgements</w:t>
      </w:r>
    </w:p>
    <w:p w:rsidR="00EA5994" w:rsidRDefault="008438EA" w:rsidP="00EA5994">
      <w:pPr>
        <w:spacing w:line="480" w:lineRule="auto"/>
        <w:rPr>
          <w:rFonts w:ascii="Bookman Old Style" w:hAnsi="Bookman Old Style"/>
          <w:sz w:val="24"/>
        </w:rPr>
      </w:pPr>
      <w:r>
        <w:rPr>
          <w:rFonts w:ascii="Bookman Old Style" w:hAnsi="Bookman Old Style"/>
          <w:sz w:val="24"/>
        </w:rPr>
        <w:tab/>
      </w:r>
      <w:r w:rsidR="00877A35">
        <w:rPr>
          <w:rFonts w:ascii="Bookman Old Style" w:hAnsi="Bookman Old Style"/>
          <w:sz w:val="24"/>
        </w:rPr>
        <w:t xml:space="preserve"> </w:t>
      </w:r>
      <w:r w:rsidR="00EA5994">
        <w:rPr>
          <w:rFonts w:ascii="Bookman Old Style" w:hAnsi="Bookman Old Style"/>
          <w:sz w:val="24"/>
        </w:rPr>
        <w:t xml:space="preserve">I would like to take this time to thank the University </w:t>
      </w:r>
      <w:proofErr w:type="gramStart"/>
      <w:r w:rsidR="00EA5994">
        <w:rPr>
          <w:rFonts w:ascii="Bookman Old Style" w:hAnsi="Bookman Old Style"/>
          <w:sz w:val="24"/>
        </w:rPr>
        <w:t>of</w:t>
      </w:r>
      <w:proofErr w:type="gramEnd"/>
      <w:r w:rsidR="00EA5994">
        <w:rPr>
          <w:rFonts w:ascii="Bookman Old Style" w:hAnsi="Bookman Old Style"/>
          <w:sz w:val="24"/>
        </w:rPr>
        <w:t xml:space="preserve"> Tennessee Animal Science Department. They allowed me to come study with them and provided funding to make it happen. With that being said, I would not be where I am without my advisor Dr. Cheryl Kojima taking me on as a graduate student. I would also like to thank my committee members Dr. Arnold Saxton and Dr. Brynn </w:t>
      </w:r>
      <w:proofErr w:type="spellStart"/>
      <w:r w:rsidR="00EA5994">
        <w:rPr>
          <w:rFonts w:ascii="Bookman Old Style" w:hAnsi="Bookman Old Style"/>
          <w:sz w:val="24"/>
        </w:rPr>
        <w:t>Voy</w:t>
      </w:r>
      <w:proofErr w:type="spellEnd"/>
      <w:r w:rsidR="00EA5994">
        <w:rPr>
          <w:rFonts w:ascii="Bookman Old Style" w:hAnsi="Bookman Old Style"/>
          <w:sz w:val="24"/>
        </w:rPr>
        <w:t xml:space="preserve"> for spending many hours with me, analyzing data and creating presentations.</w:t>
      </w:r>
    </w:p>
    <w:p w:rsidR="00EA5994" w:rsidRDefault="00EA5994" w:rsidP="00EA5994">
      <w:pPr>
        <w:spacing w:line="480" w:lineRule="auto"/>
        <w:rPr>
          <w:rFonts w:ascii="Bookman Old Style" w:hAnsi="Bookman Old Style"/>
          <w:sz w:val="24"/>
        </w:rPr>
      </w:pPr>
      <w:r>
        <w:rPr>
          <w:rFonts w:ascii="Bookman Old Style" w:hAnsi="Bookman Old Style"/>
          <w:sz w:val="24"/>
        </w:rPr>
        <w:tab/>
      </w:r>
      <w:proofErr w:type="spellStart"/>
      <w:r w:rsidRPr="008438EA">
        <w:rPr>
          <w:rFonts w:ascii="Bookman Old Style" w:hAnsi="Bookman Old Style"/>
          <w:sz w:val="24"/>
        </w:rPr>
        <w:t>Leszek</w:t>
      </w:r>
      <w:proofErr w:type="spellEnd"/>
      <w:r w:rsidRPr="008438EA">
        <w:rPr>
          <w:rFonts w:ascii="Bookman Old Style" w:hAnsi="Bookman Old Style"/>
          <w:sz w:val="24"/>
        </w:rPr>
        <w:t xml:space="preserve"> </w:t>
      </w:r>
      <w:proofErr w:type="spellStart"/>
      <w:r w:rsidRPr="008438EA">
        <w:rPr>
          <w:rFonts w:ascii="Bookman Old Style" w:hAnsi="Bookman Old Style"/>
          <w:sz w:val="24"/>
        </w:rPr>
        <w:t>Wojakiewicz</w:t>
      </w:r>
      <w:proofErr w:type="spellEnd"/>
      <w:r>
        <w:rPr>
          <w:rFonts w:ascii="Bookman Old Style" w:hAnsi="Bookman Old Style"/>
          <w:sz w:val="24"/>
        </w:rPr>
        <w:t xml:space="preserve"> helped guide me in the lab and I could not be more grateful. Eddie </w:t>
      </w:r>
      <w:proofErr w:type="spellStart"/>
      <w:r>
        <w:rPr>
          <w:rFonts w:ascii="Bookman Old Style" w:hAnsi="Bookman Old Style"/>
          <w:sz w:val="24"/>
        </w:rPr>
        <w:t>Jarboe</w:t>
      </w:r>
      <w:proofErr w:type="spellEnd"/>
      <w:r>
        <w:rPr>
          <w:rFonts w:ascii="Bookman Old Style" w:hAnsi="Bookman Old Style"/>
          <w:sz w:val="24"/>
        </w:rPr>
        <w:t xml:space="preserve"> is truly the backbone of this department and I cannot thank him enough for always being a warm smile or a friendly good morning every day. Bryan </w:t>
      </w:r>
      <w:proofErr w:type="spellStart"/>
      <w:r>
        <w:rPr>
          <w:rFonts w:ascii="Bookman Old Style" w:hAnsi="Bookman Old Style"/>
          <w:sz w:val="24"/>
        </w:rPr>
        <w:t>Bastin</w:t>
      </w:r>
      <w:proofErr w:type="spellEnd"/>
      <w:r>
        <w:rPr>
          <w:rFonts w:ascii="Bookman Old Style" w:hAnsi="Bookman Old Style"/>
          <w:sz w:val="24"/>
        </w:rPr>
        <w:t xml:space="preserve"> was an icon when I came in as a first year graduate student. He gave advice, spent time in the lab with me, and helped me learn the ropes and I couldn’t be more thankful to have spent my first year with him as my lab mate. </w:t>
      </w:r>
    </w:p>
    <w:p w:rsidR="00EA5994" w:rsidRDefault="00EA5994" w:rsidP="00EA5994">
      <w:pPr>
        <w:spacing w:line="480" w:lineRule="auto"/>
        <w:rPr>
          <w:rFonts w:ascii="Bookman Old Style" w:hAnsi="Bookman Old Style"/>
          <w:sz w:val="24"/>
        </w:rPr>
      </w:pPr>
      <w:r>
        <w:rPr>
          <w:rFonts w:ascii="Bookman Old Style" w:hAnsi="Bookman Old Style"/>
          <w:sz w:val="24"/>
        </w:rPr>
        <w:tab/>
        <w:t xml:space="preserve">Dr. Robert </w:t>
      </w:r>
      <w:proofErr w:type="spellStart"/>
      <w:r>
        <w:rPr>
          <w:rFonts w:ascii="Bookman Old Style" w:hAnsi="Bookman Old Style"/>
          <w:sz w:val="24"/>
        </w:rPr>
        <w:t>Kallenbach</w:t>
      </w:r>
      <w:proofErr w:type="spellEnd"/>
      <w:r>
        <w:rPr>
          <w:rFonts w:ascii="Bookman Old Style" w:hAnsi="Bookman Old Style"/>
          <w:sz w:val="24"/>
        </w:rPr>
        <w:t xml:space="preserve"> and Ryan Lock,</w:t>
      </w:r>
      <w:r w:rsidRPr="008438EA">
        <w:rPr>
          <w:rFonts w:ascii="Bookman Old Style" w:hAnsi="Bookman Old Style"/>
          <w:sz w:val="24"/>
        </w:rPr>
        <w:t xml:space="preserve"> </w:t>
      </w:r>
      <w:r>
        <w:rPr>
          <w:rFonts w:ascii="Bookman Old Style" w:hAnsi="Bookman Old Style"/>
          <w:sz w:val="24"/>
        </w:rPr>
        <w:t xml:space="preserve">from the University of Missouri, are two people that have made an enormous impact on my time here as a Master’s student. I sent numerous emails to Ryan, which he would respond to almost immediately, even on weekends sometimes. Dr. </w:t>
      </w:r>
      <w:proofErr w:type="spellStart"/>
      <w:r>
        <w:rPr>
          <w:rFonts w:ascii="Bookman Old Style" w:hAnsi="Bookman Old Style"/>
          <w:sz w:val="24"/>
        </w:rPr>
        <w:t>Kallenbach</w:t>
      </w:r>
      <w:proofErr w:type="spellEnd"/>
      <w:r>
        <w:rPr>
          <w:rFonts w:ascii="Bookman Old Style" w:hAnsi="Bookman Old Style"/>
          <w:sz w:val="24"/>
        </w:rPr>
        <w:t xml:space="preserve"> has been a mentor from afar, guiding me on my path to a higher education and has become a friend for many years to come. In many ways they both made my research possible.</w:t>
      </w:r>
    </w:p>
    <w:p w:rsidR="00EA5994" w:rsidRPr="008438EA" w:rsidRDefault="00EA5994" w:rsidP="00EA5994">
      <w:pPr>
        <w:spacing w:line="480" w:lineRule="auto"/>
        <w:rPr>
          <w:rFonts w:ascii="Bookman Old Style" w:hAnsi="Bookman Old Style"/>
          <w:sz w:val="24"/>
        </w:rPr>
      </w:pPr>
      <w:r>
        <w:rPr>
          <w:rFonts w:ascii="Bookman Old Style" w:hAnsi="Bookman Old Style"/>
          <w:sz w:val="24"/>
        </w:rPr>
        <w:lastRenderedPageBreak/>
        <w:tab/>
        <w:t xml:space="preserve">Lastly, I would never have kept my sanity if it weren’t for the comradery and support of my fellow graduate students. Whether it was giving statistical analysis advice or just shooting the breeze on a Friday afternoon these are friends that I will keep for a lifetime. So thank you to Lydia, Christa, Joseph, but most of all thank you to Randi Black. Someone I can call a true friend that will be with me forever. </w:t>
      </w:r>
    </w:p>
    <w:p w:rsidR="008438EA" w:rsidRPr="008438EA" w:rsidRDefault="008438EA" w:rsidP="00890E2A">
      <w:pPr>
        <w:spacing w:line="480" w:lineRule="auto"/>
        <w:rPr>
          <w:rFonts w:ascii="Bookman Old Style" w:hAnsi="Bookman Old Style"/>
          <w:sz w:val="24"/>
        </w:rPr>
      </w:pPr>
    </w:p>
    <w:p w:rsidR="00337640" w:rsidRPr="00337640" w:rsidRDefault="00337640">
      <w:pPr>
        <w:rPr>
          <w:rFonts w:ascii="Bookman Old Style" w:hAnsi="Bookman Old Style"/>
          <w:sz w:val="24"/>
        </w:rPr>
      </w:pPr>
    </w:p>
    <w:p w:rsidR="00337640" w:rsidRDefault="00337640">
      <w:pP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337640" w:rsidRDefault="00337640" w:rsidP="00C504FC">
      <w:pPr>
        <w:jc w:val="center"/>
        <w:rPr>
          <w:rFonts w:ascii="Bookman Old Style" w:hAnsi="Bookman Old Style"/>
          <w:b/>
          <w:sz w:val="28"/>
        </w:rPr>
      </w:pPr>
    </w:p>
    <w:p w:rsidR="00C504FC" w:rsidRDefault="00C504FC" w:rsidP="00C504FC">
      <w:pPr>
        <w:jc w:val="center"/>
        <w:rPr>
          <w:rFonts w:ascii="Bookman Old Style" w:hAnsi="Bookman Old Style"/>
          <w:b/>
          <w:sz w:val="28"/>
        </w:rPr>
      </w:pPr>
      <w:r>
        <w:rPr>
          <w:rFonts w:ascii="Bookman Old Style" w:hAnsi="Bookman Old Style"/>
          <w:b/>
          <w:sz w:val="28"/>
        </w:rPr>
        <w:lastRenderedPageBreak/>
        <w:t>Abstract</w:t>
      </w:r>
      <w:r w:rsidR="000F1DF3">
        <w:rPr>
          <w:rFonts w:ascii="Bookman Old Style" w:hAnsi="Bookman Old Style"/>
          <w:b/>
          <w:sz w:val="28"/>
        </w:rPr>
        <w:t xml:space="preserve"> (350 words)</w:t>
      </w:r>
    </w:p>
    <w:p w:rsidR="00F4182B" w:rsidRPr="00C504FC" w:rsidRDefault="00A41385" w:rsidP="000F1DF3">
      <w:pPr>
        <w:spacing w:line="480" w:lineRule="auto"/>
        <w:ind w:firstLine="720"/>
        <w:rPr>
          <w:rFonts w:ascii="Bookman Old Style" w:hAnsi="Bookman Old Style"/>
          <w:sz w:val="28"/>
        </w:rPr>
      </w:pPr>
      <w:r>
        <w:rPr>
          <w:rFonts w:ascii="Bookman Old Style" w:hAnsi="Bookman Old Style"/>
          <w:sz w:val="24"/>
        </w:rPr>
        <w:t>Tall fescue causes an estimated $600 million in losses to the beef industry annually. These losses are due to a symbiotic relationship with an endophytic fungus (</w:t>
      </w:r>
      <w:r>
        <w:rPr>
          <w:rFonts w:ascii="Bookman Old Style" w:hAnsi="Bookman Old Style"/>
          <w:i/>
          <w:sz w:val="24"/>
        </w:rPr>
        <w:t>Neotyphodium coenophialum</w:t>
      </w:r>
      <w:r>
        <w:rPr>
          <w:rFonts w:ascii="Bookman Old Style" w:hAnsi="Bookman Old Style"/>
          <w:sz w:val="24"/>
        </w:rPr>
        <w:t>), which lives betw</w:t>
      </w:r>
      <w:r w:rsidR="00FE1213">
        <w:rPr>
          <w:rFonts w:ascii="Bookman Old Style" w:hAnsi="Bookman Old Style"/>
          <w:sz w:val="24"/>
        </w:rPr>
        <w:t>een the cell walls of the plant, but is largely located in the seed head.</w:t>
      </w:r>
      <w:r>
        <w:rPr>
          <w:rFonts w:ascii="Bookman Old Style" w:hAnsi="Bookman Old Style"/>
          <w:sz w:val="24"/>
        </w:rPr>
        <w:t xml:space="preserve"> This fungus produces ergot alkaloids, primarily ergovaline, which mimic the effects of dopamine. One of the </w:t>
      </w:r>
      <w:r w:rsidR="00FA0B91">
        <w:rPr>
          <w:rFonts w:ascii="Bookman Old Style" w:hAnsi="Bookman Old Style"/>
          <w:sz w:val="24"/>
        </w:rPr>
        <w:t>primary</w:t>
      </w:r>
      <w:r>
        <w:rPr>
          <w:rFonts w:ascii="Bookman Old Style" w:hAnsi="Bookman Old Style"/>
          <w:sz w:val="24"/>
        </w:rPr>
        <w:t xml:space="preserve"> functions of dopamine is to inhibit prolactin </w:t>
      </w:r>
      <w:r w:rsidR="00FA0B91">
        <w:rPr>
          <w:rFonts w:ascii="Bookman Old Style" w:hAnsi="Bookman Old Style"/>
          <w:sz w:val="24"/>
        </w:rPr>
        <w:t>response</w:t>
      </w:r>
      <w:r>
        <w:rPr>
          <w:rFonts w:ascii="Bookman Old Style" w:hAnsi="Bookman Old Style"/>
          <w:sz w:val="24"/>
        </w:rPr>
        <w:t>. Decreased growth, reproduction, lactation, and depressed serum prolactin concentrations are commonly observed in beef cattle grazing endophyte-infected</w:t>
      </w:r>
      <w:r w:rsidR="00FA0B91">
        <w:rPr>
          <w:rFonts w:ascii="Bookman Old Style" w:hAnsi="Bookman Old Style"/>
          <w:sz w:val="24"/>
        </w:rPr>
        <w:t xml:space="preserve"> tall fescue. These symptoms are</w:t>
      </w:r>
      <w:r>
        <w:rPr>
          <w:rFonts w:ascii="Bookman Old Style" w:hAnsi="Bookman Old Style"/>
          <w:sz w:val="24"/>
        </w:rPr>
        <w:t xml:space="preserve"> otherwise referred to as fescue toxicosis. Polymorphisms in the DRD2 and XKR4 genes may modulate these responses. </w:t>
      </w:r>
      <w:r w:rsidR="00CA70FD">
        <w:rPr>
          <w:rFonts w:ascii="Bookman Old Style" w:hAnsi="Bookman Old Style"/>
          <w:sz w:val="24"/>
        </w:rPr>
        <w:t>The first objective was to validate each SNP for serum prolactin, hair coat, and body condition response in fall calving beef cattle</w:t>
      </w:r>
      <w:r w:rsidR="00DE2FA4">
        <w:rPr>
          <w:rFonts w:ascii="Bookman Old Style" w:hAnsi="Bookman Old Style"/>
          <w:sz w:val="24"/>
        </w:rPr>
        <w:t>, located</w:t>
      </w:r>
      <w:r w:rsidR="00CA70FD">
        <w:rPr>
          <w:rFonts w:ascii="Bookman Old Style" w:hAnsi="Bookman Old Style"/>
          <w:sz w:val="24"/>
        </w:rPr>
        <w:t xml:space="preserve"> in Missouri</w:t>
      </w:r>
      <w:r w:rsidR="00DE2FA4">
        <w:rPr>
          <w:rFonts w:ascii="Bookman Old Style" w:hAnsi="Bookman Old Style"/>
          <w:sz w:val="24"/>
        </w:rPr>
        <w:t>,</w:t>
      </w:r>
      <w:r w:rsidR="00CA70FD">
        <w:rPr>
          <w:rFonts w:ascii="Bookman Old Style" w:hAnsi="Bookman Old Style"/>
          <w:sz w:val="24"/>
        </w:rPr>
        <w:t xml:space="preserve"> grazing endophyte infected tall fescue. The results indicated that DRD2 </w:t>
      </w:r>
      <w:r w:rsidR="002447C3">
        <w:rPr>
          <w:rFonts w:ascii="Bookman Old Style" w:hAnsi="Bookman Old Style"/>
          <w:sz w:val="24"/>
        </w:rPr>
        <w:t xml:space="preserve">and XKR4 combined increased serum prolactin concentrations (p = 0.04). </w:t>
      </w:r>
      <w:r w:rsidR="00DE2FA4">
        <w:rPr>
          <w:rFonts w:ascii="Bookman Old Style" w:hAnsi="Bookman Old Style"/>
          <w:sz w:val="24"/>
        </w:rPr>
        <w:t>Prolactin was increased when cows had 2 copies of the ‘</w:t>
      </w:r>
      <w:proofErr w:type="gramStart"/>
      <w:r w:rsidR="00DE2FA4">
        <w:rPr>
          <w:rFonts w:ascii="Bookman Old Style" w:hAnsi="Bookman Old Style"/>
          <w:sz w:val="24"/>
        </w:rPr>
        <w:t>A</w:t>
      </w:r>
      <w:proofErr w:type="gramEnd"/>
      <w:r w:rsidR="00DE2FA4">
        <w:rPr>
          <w:rFonts w:ascii="Bookman Old Style" w:hAnsi="Bookman Old Style"/>
          <w:sz w:val="24"/>
        </w:rPr>
        <w:t xml:space="preserve">’ allele for DRD2 and at least 1 ‘A’ allele for XKR4. </w:t>
      </w:r>
      <w:r w:rsidR="002447C3">
        <w:rPr>
          <w:rFonts w:ascii="Bookman Old Style" w:hAnsi="Bookman Old Style"/>
          <w:sz w:val="24"/>
        </w:rPr>
        <w:t>DRD2 played</w:t>
      </w:r>
      <w:r w:rsidR="00CA70FD">
        <w:rPr>
          <w:rFonts w:ascii="Bookman Old Style" w:hAnsi="Bookman Old Style"/>
          <w:sz w:val="24"/>
        </w:rPr>
        <w:t xml:space="preserve"> a role in hair coat response </w:t>
      </w:r>
      <w:r w:rsidR="002447C3">
        <w:rPr>
          <w:rFonts w:ascii="Bookman Old Style" w:hAnsi="Bookman Old Style"/>
          <w:sz w:val="24"/>
        </w:rPr>
        <w:t>and body condition response (p = 0.0024 and p = 0.011, respectively).</w:t>
      </w:r>
      <w:r w:rsidR="00CA70FD">
        <w:rPr>
          <w:rFonts w:ascii="Bookman Old Style" w:hAnsi="Bookman Old Style"/>
          <w:sz w:val="24"/>
        </w:rPr>
        <w:t xml:space="preserve"> </w:t>
      </w:r>
      <w:r w:rsidR="00DE2FA4">
        <w:rPr>
          <w:rFonts w:ascii="Bookman Old Style" w:hAnsi="Bookman Old Style"/>
          <w:sz w:val="24"/>
        </w:rPr>
        <w:t>DRD2’s role in hair coat response was similar to what has been seen previously.</w:t>
      </w:r>
      <w:r w:rsidR="002447C3">
        <w:rPr>
          <w:rFonts w:ascii="Bookman Old Style" w:hAnsi="Bookman Old Style"/>
          <w:sz w:val="24"/>
        </w:rPr>
        <w:t xml:space="preserve"> The second object</w:t>
      </w:r>
      <w:r w:rsidR="00DF552D">
        <w:rPr>
          <w:rFonts w:ascii="Bookman Old Style" w:hAnsi="Bookman Old Style"/>
          <w:sz w:val="24"/>
        </w:rPr>
        <w:t>ive was to analyze dam and calf genotypes on calf phenotypes adjusted birth weight (ABW) and 205 day weaning weights (A205).</w:t>
      </w:r>
      <w:r w:rsidR="002447C3">
        <w:rPr>
          <w:rFonts w:ascii="Bookman Old Style" w:hAnsi="Bookman Old Style"/>
          <w:sz w:val="24"/>
        </w:rPr>
        <w:t xml:space="preserve"> Dam genotype for DRD2</w:t>
      </w:r>
      <w:r w:rsidR="00DF552D">
        <w:rPr>
          <w:rFonts w:ascii="Bookman Old Style" w:hAnsi="Bookman Old Style"/>
          <w:sz w:val="24"/>
        </w:rPr>
        <w:t xml:space="preserve"> and XKR4</w:t>
      </w:r>
      <w:r w:rsidR="002447C3">
        <w:rPr>
          <w:rFonts w:ascii="Bookman Old Style" w:hAnsi="Bookman Old Style"/>
          <w:sz w:val="24"/>
        </w:rPr>
        <w:t xml:space="preserve"> was significant for </w:t>
      </w:r>
      <w:r w:rsidR="00DF552D">
        <w:rPr>
          <w:rFonts w:ascii="Bookman Old Style" w:hAnsi="Bookman Old Style"/>
          <w:sz w:val="24"/>
        </w:rPr>
        <w:t xml:space="preserve">ABW (p &lt; 0.0001 and p = 0.027, respectively). Calf genotype for XKR4 did influence A205 (p = 0.011). </w:t>
      </w:r>
      <w:r w:rsidR="004B05C0">
        <w:rPr>
          <w:rFonts w:ascii="Bookman Old Style" w:hAnsi="Bookman Old Style"/>
          <w:sz w:val="24"/>
        </w:rPr>
        <w:lastRenderedPageBreak/>
        <w:t xml:space="preserve">These results indicate that more research is needed but the use of these genetic markers could improve cow-calf production in beef cattle grazing endophyte-infected tall fescue. </w:t>
      </w:r>
      <w:r w:rsidR="00F4182B" w:rsidRPr="00C504FC">
        <w:rPr>
          <w:rFonts w:ascii="Bookman Old Style" w:hAnsi="Bookman Old Style"/>
          <w:sz w:val="28"/>
        </w:rPr>
        <w:br w:type="page"/>
      </w:r>
    </w:p>
    <w:p w:rsidR="00EA5994" w:rsidRDefault="009B1900" w:rsidP="0066064B">
      <w:pPr>
        <w:spacing w:line="480" w:lineRule="auto"/>
        <w:jc w:val="center"/>
        <w:rPr>
          <w:noProof/>
        </w:rPr>
      </w:pPr>
      <w:r w:rsidRPr="009B1900">
        <w:rPr>
          <w:rFonts w:ascii="Bookman Old Style" w:hAnsi="Bookman Old Style"/>
          <w:b/>
          <w:sz w:val="28"/>
        </w:rPr>
        <w:lastRenderedPageBreak/>
        <w:t>Table of Contents</w:t>
      </w:r>
      <w:r w:rsidR="00582A4F" w:rsidRPr="0066064B">
        <w:rPr>
          <w:rFonts w:ascii="Bookman Old Style" w:hAnsi="Bookman Old Style"/>
          <w:b/>
          <w:sz w:val="24"/>
          <w:szCs w:val="24"/>
        </w:rPr>
        <w:fldChar w:fldCharType="begin"/>
      </w:r>
      <w:r w:rsidR="00582A4F" w:rsidRPr="0066064B">
        <w:rPr>
          <w:rFonts w:ascii="Bookman Old Style" w:hAnsi="Bookman Old Style"/>
          <w:b/>
          <w:sz w:val="24"/>
          <w:szCs w:val="24"/>
        </w:rPr>
        <w:instrText xml:space="preserve"> TOC \o "1-3" \h \z \u </w:instrText>
      </w:r>
      <w:r w:rsidR="00582A4F" w:rsidRPr="0066064B">
        <w:rPr>
          <w:rFonts w:ascii="Bookman Old Style" w:hAnsi="Bookman Old Style"/>
          <w:b/>
          <w:sz w:val="24"/>
          <w:szCs w:val="24"/>
        </w:rPr>
        <w:fldChar w:fldCharType="separate"/>
      </w:r>
    </w:p>
    <w:p w:rsidR="00EA5994" w:rsidRPr="00EA5994" w:rsidRDefault="00EA5994" w:rsidP="00EA5994">
      <w:pPr>
        <w:pStyle w:val="TOC1"/>
        <w:rPr>
          <w:rFonts w:ascii="Bookman Old Style" w:eastAsiaTheme="minorEastAsia" w:hAnsi="Bookman Old Style"/>
          <w:noProof/>
          <w:sz w:val="24"/>
        </w:rPr>
      </w:pPr>
      <w:hyperlink w:anchor="_Toc393190866" w:history="1">
        <w:r w:rsidRPr="00EA5994">
          <w:rPr>
            <w:rStyle w:val="Hyperlink"/>
            <w:rFonts w:ascii="Bookman Old Style" w:hAnsi="Bookman Old Style"/>
            <w:noProof/>
            <w:sz w:val="24"/>
          </w:rPr>
          <w:t>Introduction</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_Toc393190866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1</w:t>
        </w:r>
        <w:r w:rsidRPr="00EA5994">
          <w:rPr>
            <w:rFonts w:ascii="Bookman Old Style" w:hAnsi="Bookman Old Style"/>
            <w:noProof/>
            <w:webHidden/>
            <w:sz w:val="24"/>
          </w:rPr>
          <w:fldChar w:fldCharType="end"/>
        </w:r>
      </w:hyperlink>
    </w:p>
    <w:p w:rsidR="00EA5994" w:rsidRPr="00EA5994" w:rsidRDefault="00EA5994" w:rsidP="00EA5994">
      <w:pPr>
        <w:pStyle w:val="TOC1"/>
        <w:rPr>
          <w:rFonts w:ascii="Bookman Old Style" w:eastAsiaTheme="minorEastAsia" w:hAnsi="Bookman Old Style"/>
          <w:noProof/>
          <w:sz w:val="24"/>
        </w:rPr>
      </w:pPr>
      <w:hyperlink w:anchor="_Toc393190867" w:history="1">
        <w:r w:rsidRPr="00EA5994">
          <w:rPr>
            <w:rStyle w:val="Hyperlink"/>
            <w:rFonts w:ascii="Bookman Old Style" w:hAnsi="Bookman Old Style"/>
            <w:noProof/>
            <w:sz w:val="24"/>
          </w:rPr>
          <w:t>Literature Review</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_Toc393190867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5</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68" w:history="1">
        <w:r w:rsidRPr="00EA5994">
          <w:rPr>
            <w:rStyle w:val="Hyperlink"/>
            <w:rFonts w:ascii="Bookman Old Style" w:hAnsi="Bookman Old Style"/>
            <w:noProof/>
            <w:sz w:val="24"/>
          </w:rPr>
          <w:t>Tall Fescue</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_Toc393190868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6</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69" w:history="1">
        <w:r w:rsidRPr="00EA5994">
          <w:rPr>
            <w:rStyle w:val="Hyperlink"/>
            <w:rFonts w:ascii="Bookman Old Style" w:hAnsi="Bookman Old Style"/>
            <w:noProof/>
            <w:sz w:val="24"/>
          </w:rPr>
          <w:t>Ergot Alkaloids</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_Toc393190869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7</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70" w:history="1">
        <w:r w:rsidRPr="00EA5994">
          <w:rPr>
            <w:rStyle w:val="Hyperlink"/>
            <w:rFonts w:ascii="Bookman Old Style" w:hAnsi="Bookman Old Style"/>
            <w:noProof/>
            <w:sz w:val="24"/>
          </w:rPr>
          <w:t>Tall Fescue Toxicosis</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_Toc393190870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7</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71" w:history="1">
        <w:r w:rsidRPr="00EA5994">
          <w:rPr>
            <w:rStyle w:val="Hyperlink"/>
            <w:rFonts w:ascii="Bookman Old Style" w:hAnsi="Bookman Old Style"/>
            <w:noProof/>
            <w:sz w:val="24"/>
          </w:rPr>
          <w:t>Reproductive Depression</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_Toc393190871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9</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72" w:history="1">
        <w:r w:rsidRPr="00EA5994">
          <w:rPr>
            <w:rStyle w:val="Hyperlink"/>
            <w:rFonts w:ascii="Bookman Old Style" w:hAnsi="Bookman Old Style"/>
            <w:noProof/>
            <w:sz w:val="24"/>
          </w:rPr>
          <w:t>Fescue Toxicosis and Serum Prolactin Depression</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_Toc393190872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12</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73" w:history="1">
        <w:r w:rsidRPr="00EA5994">
          <w:rPr>
            <w:rStyle w:val="Hyperlink"/>
            <w:rFonts w:ascii="Bookman Old Style" w:hAnsi="Bookman Old Style"/>
            <w:noProof/>
            <w:sz w:val="24"/>
          </w:rPr>
          <w:t>Dopamine Antagonists</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_Toc393190873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13</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74" w:history="1">
        <w:r w:rsidRPr="00EA5994">
          <w:rPr>
            <w:rStyle w:val="Hyperlink"/>
            <w:rFonts w:ascii="Bookman Old Style" w:hAnsi="Bookman Old Style"/>
            <w:noProof/>
            <w:sz w:val="24"/>
          </w:rPr>
          <w:t>Alternative Management</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_Toc393190874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14</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75" w:history="1">
        <w:r w:rsidRPr="00EA5994">
          <w:rPr>
            <w:rStyle w:val="Hyperlink"/>
            <w:rFonts w:ascii="Bookman Old Style" w:hAnsi="Bookman Old Style"/>
            <w:noProof/>
            <w:sz w:val="24"/>
          </w:rPr>
          <w:t>Genetic Resistance</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_Toc393190875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16</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76" w:history="1">
        <w:r w:rsidRPr="00EA5994">
          <w:rPr>
            <w:rStyle w:val="Hyperlink"/>
            <w:rFonts w:ascii="Bookman Old Style" w:hAnsi="Bookman Old Style"/>
            <w:noProof/>
            <w:sz w:val="24"/>
          </w:rPr>
          <w:t>Summary</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_Toc393190876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18</w:t>
        </w:r>
        <w:r w:rsidRPr="00EA5994">
          <w:rPr>
            <w:rFonts w:ascii="Bookman Old Style" w:hAnsi="Bookman Old Style"/>
            <w:noProof/>
            <w:webHidden/>
            <w:sz w:val="24"/>
          </w:rPr>
          <w:fldChar w:fldCharType="end"/>
        </w:r>
      </w:hyperlink>
    </w:p>
    <w:p w:rsidR="00EA5994" w:rsidRPr="00EA5994" w:rsidRDefault="00EA5994" w:rsidP="00EA5994">
      <w:pPr>
        <w:pStyle w:val="TOC1"/>
        <w:rPr>
          <w:rFonts w:ascii="Bookman Old Style" w:eastAsiaTheme="minorEastAsia" w:hAnsi="Bookman Old Style"/>
          <w:noProof/>
          <w:sz w:val="24"/>
        </w:rPr>
      </w:pPr>
      <w:hyperlink w:anchor="_Toc393190877" w:history="1">
        <w:r w:rsidRPr="00EA5994">
          <w:rPr>
            <w:rStyle w:val="Hyperlink"/>
            <w:rFonts w:ascii="Bookman Old Style" w:hAnsi="Bookman Old Style"/>
            <w:noProof/>
            <w:sz w:val="24"/>
          </w:rPr>
          <w:t>Chapter 1: An evaluation of DRD2 and XKR4 on Missouri Fall Calving Beef Cattle Herds</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_Toc393190877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21</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78" w:history="1">
        <w:r w:rsidRPr="00EA5994">
          <w:rPr>
            <w:rStyle w:val="Hyperlink"/>
            <w:rFonts w:ascii="Bookman Old Style" w:hAnsi="Bookman Old Style"/>
            <w:noProof/>
            <w:sz w:val="24"/>
          </w:rPr>
          <w:t>Abstract (250 words)</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_Toc393190878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22</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79" w:history="1">
        <w:r w:rsidRPr="00EA5994">
          <w:rPr>
            <w:rStyle w:val="Hyperlink"/>
            <w:rFonts w:ascii="Bookman Old Style" w:hAnsi="Bookman Old Style"/>
            <w:noProof/>
            <w:sz w:val="24"/>
          </w:rPr>
          <w:t>Introduction:</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_Toc393190879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24</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80" w:history="1">
        <w:r w:rsidRPr="00EA5994">
          <w:rPr>
            <w:rStyle w:val="Hyperlink"/>
            <w:rFonts w:ascii="Bookman Old Style" w:hAnsi="Bookman Old Style"/>
            <w:noProof/>
            <w:sz w:val="24"/>
          </w:rPr>
          <w:t>Materials and Methods:</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_Toc393190880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26</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81" w:history="1">
        <w:r w:rsidRPr="00EA5994">
          <w:rPr>
            <w:rStyle w:val="Hyperlink"/>
            <w:rFonts w:ascii="Bookman Old Style" w:hAnsi="Bookman Old Style"/>
            <w:noProof/>
            <w:sz w:val="24"/>
          </w:rPr>
          <w:t>Results:</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_Toc393190881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29</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82" w:history="1">
        <w:r w:rsidRPr="00EA5994">
          <w:rPr>
            <w:rStyle w:val="Hyperlink"/>
            <w:rFonts w:ascii="Bookman Old Style" w:hAnsi="Bookman Old Style"/>
            <w:noProof/>
            <w:sz w:val="24"/>
          </w:rPr>
          <w:t>Discussion:</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_Toc393190882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31</w:t>
        </w:r>
        <w:r w:rsidRPr="00EA5994">
          <w:rPr>
            <w:rFonts w:ascii="Bookman Old Style" w:hAnsi="Bookman Old Style"/>
            <w:noProof/>
            <w:webHidden/>
            <w:sz w:val="24"/>
          </w:rPr>
          <w:fldChar w:fldCharType="end"/>
        </w:r>
      </w:hyperlink>
    </w:p>
    <w:p w:rsidR="00EA5994" w:rsidRPr="00EA5994" w:rsidRDefault="00EA5994" w:rsidP="00EA5994">
      <w:pPr>
        <w:pStyle w:val="TOC1"/>
        <w:rPr>
          <w:rFonts w:ascii="Bookman Old Style" w:eastAsiaTheme="minorEastAsia" w:hAnsi="Bookman Old Style"/>
          <w:noProof/>
          <w:sz w:val="24"/>
        </w:rPr>
      </w:pPr>
      <w:hyperlink w:anchor="_Toc393190883" w:history="1">
        <w:r w:rsidRPr="00EA5994">
          <w:rPr>
            <w:rStyle w:val="Hyperlink"/>
            <w:rFonts w:ascii="Bookman Old Style" w:hAnsi="Bookman Old Style"/>
            <w:noProof/>
            <w:sz w:val="24"/>
          </w:rPr>
          <w:t>Chapter 2: Genotype Effect on Missouri Fall Calving Beef Cattle</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_Toc393190883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37</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84" w:history="1">
        <w:r w:rsidRPr="00EA5994">
          <w:rPr>
            <w:rStyle w:val="Hyperlink"/>
            <w:rFonts w:ascii="Bookman Old Style" w:hAnsi="Bookman Old Style"/>
            <w:noProof/>
            <w:sz w:val="24"/>
          </w:rPr>
          <w:t>Abstract</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_Toc393190884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38</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85" w:history="1">
        <w:r w:rsidRPr="00EA5994">
          <w:rPr>
            <w:rStyle w:val="Hyperlink"/>
            <w:rFonts w:ascii="Bookman Old Style" w:hAnsi="Bookman Old Style"/>
            <w:noProof/>
            <w:sz w:val="24"/>
          </w:rPr>
          <w:t>Introduction</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_Toc393190885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39</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86" w:history="1">
        <w:r w:rsidRPr="00EA5994">
          <w:rPr>
            <w:rStyle w:val="Hyperlink"/>
            <w:rFonts w:ascii="Bookman Old Style" w:hAnsi="Bookman Old Style"/>
            <w:noProof/>
            <w:sz w:val="24"/>
          </w:rPr>
          <w:t>Materials and Methods</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_Toc393190886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41</w:t>
        </w:r>
        <w:r w:rsidRPr="00EA5994">
          <w:rPr>
            <w:rFonts w:ascii="Bookman Old Style" w:hAnsi="Bookman Old Style"/>
            <w:noProof/>
            <w:webHidden/>
            <w:sz w:val="24"/>
          </w:rPr>
          <w:fldChar w:fldCharType="end"/>
        </w:r>
      </w:hyperlink>
    </w:p>
    <w:p w:rsidR="00EA5994" w:rsidRPr="00EA5994" w:rsidRDefault="00EA5994" w:rsidP="00EA5994">
      <w:pPr>
        <w:pStyle w:val="TOC2"/>
        <w:tabs>
          <w:tab w:val="right" w:leader="dot" w:pos="9350"/>
        </w:tabs>
        <w:spacing w:line="480" w:lineRule="auto"/>
        <w:rPr>
          <w:rFonts w:ascii="Bookman Old Style" w:hAnsi="Bookman Old Style" w:cstheme="minorBidi"/>
          <w:noProof/>
          <w:sz w:val="24"/>
        </w:rPr>
      </w:pPr>
      <w:hyperlink w:anchor="_Toc393190887" w:history="1">
        <w:r w:rsidRPr="00EA5994">
          <w:rPr>
            <w:rStyle w:val="Hyperlink"/>
            <w:rFonts w:ascii="Bookman Old Style" w:hAnsi="Bookman Old Style"/>
            <w:noProof/>
            <w:sz w:val="24"/>
          </w:rPr>
          <w:t>Results and Discussion</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_Toc393190887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44</w:t>
        </w:r>
        <w:r w:rsidRPr="00EA5994">
          <w:rPr>
            <w:rFonts w:ascii="Bookman Old Style" w:hAnsi="Bookman Old Style"/>
            <w:noProof/>
            <w:webHidden/>
            <w:sz w:val="24"/>
          </w:rPr>
          <w:fldChar w:fldCharType="end"/>
        </w:r>
      </w:hyperlink>
    </w:p>
    <w:p w:rsidR="00EA5994" w:rsidRPr="00EA5994" w:rsidRDefault="00EA5994" w:rsidP="00EA5994">
      <w:pPr>
        <w:pStyle w:val="TOC1"/>
        <w:rPr>
          <w:rFonts w:ascii="Bookman Old Style" w:eastAsiaTheme="minorEastAsia" w:hAnsi="Bookman Old Style"/>
          <w:noProof/>
          <w:sz w:val="24"/>
        </w:rPr>
      </w:pPr>
      <w:hyperlink w:anchor="_Toc393190888" w:history="1">
        <w:r w:rsidRPr="00EA5994">
          <w:rPr>
            <w:rStyle w:val="Hyperlink"/>
            <w:rFonts w:ascii="Bookman Old Style" w:hAnsi="Bookman Old Style"/>
            <w:noProof/>
            <w:sz w:val="24"/>
          </w:rPr>
          <w:t>Conclusions</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_Toc393190888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48</w:t>
        </w:r>
        <w:r w:rsidRPr="00EA5994">
          <w:rPr>
            <w:rFonts w:ascii="Bookman Old Style" w:hAnsi="Bookman Old Style"/>
            <w:noProof/>
            <w:webHidden/>
            <w:sz w:val="24"/>
          </w:rPr>
          <w:fldChar w:fldCharType="end"/>
        </w:r>
      </w:hyperlink>
    </w:p>
    <w:p w:rsidR="00EA5994" w:rsidRPr="00EA5994" w:rsidRDefault="00EA5994" w:rsidP="00EA5994">
      <w:pPr>
        <w:pStyle w:val="TOC1"/>
        <w:rPr>
          <w:rFonts w:ascii="Bookman Old Style" w:eastAsiaTheme="minorEastAsia" w:hAnsi="Bookman Old Style"/>
          <w:noProof/>
          <w:sz w:val="24"/>
        </w:rPr>
      </w:pPr>
      <w:hyperlink w:anchor="_Toc393190889" w:history="1">
        <w:r w:rsidRPr="00EA5994">
          <w:rPr>
            <w:rStyle w:val="Hyperlink"/>
            <w:rFonts w:ascii="Bookman Old Style" w:hAnsi="Bookman Old Style"/>
            <w:noProof/>
            <w:sz w:val="24"/>
          </w:rPr>
          <w:t>Literature Cited</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_Toc393190889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51</w:t>
        </w:r>
        <w:r w:rsidRPr="00EA5994">
          <w:rPr>
            <w:rFonts w:ascii="Bookman Old Style" w:hAnsi="Bookman Old Style"/>
            <w:noProof/>
            <w:webHidden/>
            <w:sz w:val="24"/>
          </w:rPr>
          <w:fldChar w:fldCharType="end"/>
        </w:r>
      </w:hyperlink>
    </w:p>
    <w:p w:rsidR="00EA5994" w:rsidRPr="00EA5994" w:rsidRDefault="00EA5994" w:rsidP="00EA5994">
      <w:pPr>
        <w:pStyle w:val="TOC1"/>
        <w:rPr>
          <w:rFonts w:ascii="Bookman Old Style" w:eastAsiaTheme="minorEastAsia" w:hAnsi="Bookman Old Style"/>
          <w:noProof/>
          <w:sz w:val="24"/>
        </w:rPr>
      </w:pPr>
      <w:hyperlink w:anchor="_Toc393190890" w:history="1">
        <w:r w:rsidRPr="00EA5994">
          <w:rPr>
            <w:rStyle w:val="Hyperlink"/>
            <w:rFonts w:ascii="Bookman Old Style" w:hAnsi="Bookman Old Style"/>
            <w:noProof/>
            <w:sz w:val="24"/>
          </w:rPr>
          <w:t>Vita</w:t>
        </w:r>
        <w:r w:rsidRPr="00EA5994">
          <w:rPr>
            <w:rFonts w:ascii="Bookman Old Style" w:hAnsi="Bookman Old Style"/>
            <w:noProof/>
            <w:webHidden/>
            <w:sz w:val="24"/>
          </w:rPr>
          <w:tab/>
        </w:r>
        <w:r w:rsidRPr="00EA5994">
          <w:rPr>
            <w:rFonts w:ascii="Bookman Old Style" w:hAnsi="Bookman Old Style"/>
            <w:noProof/>
            <w:webHidden/>
            <w:sz w:val="24"/>
          </w:rPr>
          <w:fldChar w:fldCharType="begin"/>
        </w:r>
        <w:r w:rsidRPr="00EA5994">
          <w:rPr>
            <w:rFonts w:ascii="Bookman Old Style" w:hAnsi="Bookman Old Style"/>
            <w:noProof/>
            <w:webHidden/>
            <w:sz w:val="24"/>
          </w:rPr>
          <w:instrText xml:space="preserve"> PAGEREF _Toc393190890 \h </w:instrText>
        </w:r>
        <w:r w:rsidRPr="00EA5994">
          <w:rPr>
            <w:rFonts w:ascii="Bookman Old Style" w:hAnsi="Bookman Old Style"/>
            <w:noProof/>
            <w:webHidden/>
            <w:sz w:val="24"/>
          </w:rPr>
        </w:r>
        <w:r w:rsidRPr="00EA5994">
          <w:rPr>
            <w:rFonts w:ascii="Bookman Old Style" w:hAnsi="Bookman Old Style"/>
            <w:noProof/>
            <w:webHidden/>
            <w:sz w:val="24"/>
          </w:rPr>
          <w:fldChar w:fldCharType="separate"/>
        </w:r>
        <w:r w:rsidRPr="00EA5994">
          <w:rPr>
            <w:rFonts w:ascii="Bookman Old Style" w:hAnsi="Bookman Old Style"/>
            <w:noProof/>
            <w:webHidden/>
            <w:sz w:val="24"/>
          </w:rPr>
          <w:t>60</w:t>
        </w:r>
        <w:r w:rsidRPr="00EA5994">
          <w:rPr>
            <w:rFonts w:ascii="Bookman Old Style" w:hAnsi="Bookman Old Style"/>
            <w:noProof/>
            <w:webHidden/>
            <w:sz w:val="24"/>
          </w:rPr>
          <w:fldChar w:fldCharType="end"/>
        </w:r>
      </w:hyperlink>
    </w:p>
    <w:p w:rsidR="003A34F9" w:rsidRDefault="00582A4F" w:rsidP="0066064B">
      <w:pPr>
        <w:pStyle w:val="TOC1"/>
      </w:pPr>
      <w:r w:rsidRPr="0066064B">
        <w:rPr>
          <w:rFonts w:ascii="Bookman Old Style" w:hAnsi="Bookman Old Style"/>
          <w:sz w:val="24"/>
          <w:szCs w:val="24"/>
        </w:rPr>
        <w:fldChar w:fldCharType="end"/>
      </w:r>
    </w:p>
    <w:p w:rsidR="003A34F9" w:rsidRDefault="003A34F9" w:rsidP="003A34F9">
      <w:pPr>
        <w:pStyle w:val="TOC1"/>
      </w:pPr>
    </w:p>
    <w:p w:rsidR="003A34F9" w:rsidRDefault="003A34F9" w:rsidP="003A34F9">
      <w:pPr>
        <w:pStyle w:val="TOC1"/>
      </w:pPr>
    </w:p>
    <w:p w:rsidR="003A34F9" w:rsidRDefault="003A34F9" w:rsidP="003A34F9">
      <w:pPr>
        <w:pStyle w:val="TOC1"/>
      </w:pPr>
    </w:p>
    <w:p w:rsidR="003A34F9" w:rsidRDefault="003A34F9" w:rsidP="003A34F9">
      <w:pPr>
        <w:pStyle w:val="TOC1"/>
      </w:pPr>
    </w:p>
    <w:p w:rsidR="003A34F9" w:rsidRDefault="003A34F9" w:rsidP="003A34F9">
      <w:pPr>
        <w:pStyle w:val="TOC1"/>
      </w:pPr>
    </w:p>
    <w:p w:rsidR="003A34F9" w:rsidRDefault="003A34F9" w:rsidP="003A34F9">
      <w:pPr>
        <w:pStyle w:val="TOC1"/>
      </w:pPr>
    </w:p>
    <w:p w:rsidR="003A34F9" w:rsidRDefault="003A34F9" w:rsidP="003A34F9">
      <w:pPr>
        <w:pStyle w:val="TOC1"/>
      </w:pPr>
    </w:p>
    <w:p w:rsidR="003A34F9" w:rsidRDefault="003A34F9" w:rsidP="003A34F9">
      <w:pPr>
        <w:pStyle w:val="TOC1"/>
      </w:pPr>
    </w:p>
    <w:p w:rsidR="003A34F9" w:rsidRDefault="003A34F9" w:rsidP="003A34F9">
      <w:pPr>
        <w:pStyle w:val="TOC1"/>
      </w:pPr>
    </w:p>
    <w:p w:rsidR="003A34F9" w:rsidRDefault="003A34F9" w:rsidP="003A34F9">
      <w:pPr>
        <w:pStyle w:val="TOC1"/>
      </w:pPr>
    </w:p>
    <w:p w:rsidR="003A34F9" w:rsidRDefault="003A34F9" w:rsidP="003A34F9">
      <w:pPr>
        <w:pStyle w:val="TOC1"/>
      </w:pPr>
    </w:p>
    <w:p w:rsidR="003A34F9" w:rsidRDefault="003A34F9" w:rsidP="003A34F9">
      <w:pPr>
        <w:pStyle w:val="TOC1"/>
      </w:pPr>
    </w:p>
    <w:p w:rsidR="00E13211" w:rsidRPr="003A34F9" w:rsidRDefault="003A34F9" w:rsidP="003A34F9">
      <w:pPr>
        <w:pStyle w:val="TOC1"/>
        <w:rPr>
          <w:rFonts w:ascii="Bookman Old Style" w:hAnsi="Bookman Old Style"/>
          <w:b/>
          <w:sz w:val="28"/>
        </w:rPr>
      </w:pPr>
      <w:r w:rsidRPr="003A34F9">
        <w:rPr>
          <w:rFonts w:ascii="Bookman Old Style" w:hAnsi="Bookman Old Style"/>
          <w:b/>
          <w:sz w:val="28"/>
        </w:rPr>
        <w:lastRenderedPageBreak/>
        <w:t>List of Tables</w:t>
      </w:r>
      <w:r w:rsidR="00AC61B0">
        <w:rPr>
          <w:rFonts w:ascii="Bookman Old Style" w:hAnsi="Bookman Old Style"/>
          <w:b/>
          <w:sz w:val="28"/>
        </w:rPr>
        <w:t xml:space="preserve"> and Figures</w:t>
      </w:r>
    </w:p>
    <w:p w:rsidR="00E13211" w:rsidRDefault="00AD5084" w:rsidP="00AC61B0">
      <w:pPr>
        <w:spacing w:line="480" w:lineRule="auto"/>
        <w:rPr>
          <w:rFonts w:ascii="Bookman Old Style" w:hAnsi="Bookman Old Style"/>
          <w:sz w:val="24"/>
        </w:rPr>
      </w:pPr>
      <w:r>
        <w:rPr>
          <w:rFonts w:ascii="Bookman Old Style" w:hAnsi="Bookman Old Style"/>
          <w:sz w:val="24"/>
        </w:rPr>
        <w:t xml:space="preserve">Table 1. </w:t>
      </w:r>
      <w:r w:rsidRPr="00F45B9F">
        <w:rPr>
          <w:rFonts w:ascii="Bookman Old Style" w:hAnsi="Bookman Old Style"/>
          <w:sz w:val="24"/>
        </w:rPr>
        <w:t xml:space="preserve">Standard age of dam adjustment factors (kg) for adjusted birth weight and </w:t>
      </w:r>
      <w:r w:rsidR="00AC61B0">
        <w:rPr>
          <w:rFonts w:ascii="Bookman Old Style" w:hAnsi="Bookman Old Style"/>
          <w:sz w:val="24"/>
        </w:rPr>
        <w:t>adjusted 205-day weaning weight</w:t>
      </w:r>
      <w:r w:rsidR="00FE1213">
        <w:rPr>
          <w:rFonts w:ascii="Bookman Old Style" w:hAnsi="Bookman Old Style"/>
          <w:sz w:val="24"/>
        </w:rPr>
        <w:t>…………………………………………………</w:t>
      </w:r>
      <w:r w:rsidR="00562389">
        <w:rPr>
          <w:rFonts w:ascii="Bookman Old Style" w:hAnsi="Bookman Old Style"/>
          <w:sz w:val="24"/>
        </w:rPr>
        <w:t>34</w:t>
      </w:r>
    </w:p>
    <w:p w:rsidR="00D720D1" w:rsidRDefault="00D720D1" w:rsidP="00AC61B0">
      <w:pPr>
        <w:spacing w:line="480" w:lineRule="auto"/>
        <w:rPr>
          <w:rFonts w:ascii="Bookman Old Style" w:hAnsi="Bookman Old Style"/>
          <w:sz w:val="24"/>
        </w:rPr>
      </w:pPr>
      <w:r>
        <w:rPr>
          <w:rFonts w:ascii="Bookman Old Style" w:hAnsi="Bookman Old Style"/>
          <w:sz w:val="24"/>
        </w:rPr>
        <w:t>Table 2.</w:t>
      </w:r>
      <w:r w:rsidR="00890E2A">
        <w:rPr>
          <w:rFonts w:ascii="Bookman Old Style" w:hAnsi="Bookman Old Style"/>
          <w:sz w:val="24"/>
        </w:rPr>
        <w:t xml:space="preserve"> </w:t>
      </w:r>
      <w:r w:rsidR="00890E2A" w:rsidRPr="00F45B9F">
        <w:rPr>
          <w:rFonts w:ascii="Bookman Old Style" w:hAnsi="Bookman Old Style"/>
          <w:sz w:val="24"/>
        </w:rPr>
        <w:t xml:space="preserve">Standard age of dam adjustment factors (kg) for adjusted birth weight and </w:t>
      </w:r>
      <w:r w:rsidR="00890E2A">
        <w:rPr>
          <w:rFonts w:ascii="Bookman Old Style" w:hAnsi="Bookman Old Style"/>
          <w:sz w:val="24"/>
        </w:rPr>
        <w:t>adjusted 205-day weaning weight</w:t>
      </w:r>
      <w:r w:rsidR="00FE1213">
        <w:rPr>
          <w:rFonts w:ascii="Bookman Old Style" w:hAnsi="Bookman Old Style"/>
          <w:sz w:val="24"/>
        </w:rPr>
        <w:t>………………………………………………</w:t>
      </w:r>
      <w:r w:rsidR="00562389">
        <w:rPr>
          <w:rFonts w:ascii="Bookman Old Style" w:hAnsi="Bookman Old Style"/>
          <w:sz w:val="24"/>
        </w:rPr>
        <w:t>…46</w:t>
      </w:r>
    </w:p>
    <w:p w:rsidR="00D720D1" w:rsidRDefault="00890E2A" w:rsidP="00AC61B0">
      <w:pPr>
        <w:spacing w:line="480" w:lineRule="auto"/>
        <w:rPr>
          <w:rFonts w:ascii="Bookman Old Style" w:hAnsi="Bookman Old Style"/>
          <w:sz w:val="24"/>
        </w:rPr>
      </w:pPr>
      <w:r>
        <w:rPr>
          <w:rFonts w:ascii="Bookman Old Style" w:hAnsi="Bookman Old Style"/>
          <w:sz w:val="24"/>
        </w:rPr>
        <w:t>Table 3</w:t>
      </w:r>
      <w:r w:rsidR="00D720D1">
        <w:rPr>
          <w:rFonts w:ascii="Bookman Old Style" w:hAnsi="Bookman Old Style"/>
          <w:sz w:val="24"/>
        </w:rPr>
        <w:t>.</w:t>
      </w:r>
      <w:r>
        <w:rPr>
          <w:rFonts w:ascii="Bookman Old Style" w:hAnsi="Bookman Old Style"/>
          <w:sz w:val="24"/>
        </w:rPr>
        <w:t xml:space="preserve"> Dam genotype p-values for Prolactin, HCS, and BCS</w:t>
      </w:r>
      <w:r w:rsidR="00FE1213">
        <w:rPr>
          <w:rFonts w:ascii="Bookman Old Style" w:hAnsi="Bookman Old Style"/>
          <w:sz w:val="24"/>
        </w:rPr>
        <w:t>…………………</w:t>
      </w:r>
      <w:r w:rsidR="00562389">
        <w:rPr>
          <w:rFonts w:ascii="Bookman Old Style" w:hAnsi="Bookman Old Style"/>
          <w:sz w:val="24"/>
        </w:rPr>
        <w:t>...47</w:t>
      </w:r>
    </w:p>
    <w:p w:rsidR="00890E2A" w:rsidRDefault="00890E2A" w:rsidP="00AC61B0">
      <w:pPr>
        <w:spacing w:line="480" w:lineRule="auto"/>
        <w:rPr>
          <w:rFonts w:ascii="Bookman Old Style" w:hAnsi="Bookman Old Style"/>
          <w:sz w:val="24"/>
        </w:rPr>
      </w:pPr>
    </w:p>
    <w:p w:rsidR="00890E2A" w:rsidRDefault="00890E2A" w:rsidP="00AC61B0">
      <w:pPr>
        <w:spacing w:line="480" w:lineRule="auto"/>
        <w:rPr>
          <w:rFonts w:ascii="Bookman Old Style" w:hAnsi="Bookman Old Style"/>
          <w:sz w:val="24"/>
        </w:rPr>
      </w:pPr>
      <w:r>
        <w:rPr>
          <w:rFonts w:ascii="Bookman Old Style" w:hAnsi="Bookman Old Style"/>
          <w:sz w:val="24"/>
        </w:rPr>
        <w:t>Figure 1. Response surface for Prolactin</w:t>
      </w:r>
      <w:r w:rsidR="00FE1213">
        <w:rPr>
          <w:rFonts w:ascii="Bookman Old Style" w:hAnsi="Bookman Old Style"/>
          <w:sz w:val="24"/>
        </w:rPr>
        <w:t>………………………………………………</w:t>
      </w:r>
      <w:r w:rsidR="00562389">
        <w:rPr>
          <w:rFonts w:ascii="Bookman Old Style" w:hAnsi="Bookman Old Style"/>
          <w:sz w:val="24"/>
        </w:rPr>
        <w:t>35</w:t>
      </w:r>
    </w:p>
    <w:p w:rsidR="00890E2A" w:rsidRPr="00AC61B0" w:rsidRDefault="00890E2A" w:rsidP="00AC61B0">
      <w:pPr>
        <w:spacing w:line="480" w:lineRule="auto"/>
        <w:rPr>
          <w:rFonts w:ascii="Bookman Old Style" w:hAnsi="Bookman Old Style"/>
          <w:sz w:val="24"/>
        </w:rPr>
        <w:sectPr w:rsidR="00890E2A" w:rsidRPr="00AC61B0" w:rsidSect="00BE6044">
          <w:footerReference w:type="default" r:id="rId6"/>
          <w:headerReference w:type="first" r:id="rId7"/>
          <w:pgSz w:w="12240" w:h="15840"/>
          <w:pgMar w:top="1440" w:right="1440" w:bottom="1440" w:left="1440" w:header="720" w:footer="720" w:gutter="0"/>
          <w:pgNumType w:fmt="lowerRoman" w:start="1"/>
          <w:cols w:space="720"/>
          <w:titlePg/>
          <w:docGrid w:linePitch="360"/>
        </w:sectPr>
      </w:pPr>
      <w:r>
        <w:rPr>
          <w:rFonts w:ascii="Bookman Old Style" w:hAnsi="Bookman Old Style"/>
          <w:sz w:val="24"/>
        </w:rPr>
        <w:t>Figure 2.  Dam DRD2 effect on Hair Coat Score in the Month of June</w:t>
      </w:r>
      <w:r w:rsidR="00FE1213">
        <w:rPr>
          <w:rFonts w:ascii="Bookman Old Style" w:hAnsi="Bookman Old Style"/>
          <w:sz w:val="24"/>
        </w:rPr>
        <w:t>…………</w:t>
      </w:r>
      <w:r w:rsidR="00562389">
        <w:rPr>
          <w:rFonts w:ascii="Bookman Old Style" w:hAnsi="Bookman Old Style"/>
          <w:sz w:val="24"/>
        </w:rPr>
        <w:t>36</w:t>
      </w:r>
    </w:p>
    <w:p w:rsidR="00C27265" w:rsidRDefault="00E13211" w:rsidP="00E13211">
      <w:pPr>
        <w:pStyle w:val="Heading1"/>
      </w:pPr>
      <w:bookmarkStart w:id="0" w:name="_Toc393190866"/>
      <w:r w:rsidRPr="009B1900">
        <w:lastRenderedPageBreak/>
        <w:t>Introduction</w:t>
      </w:r>
      <w:bookmarkEnd w:id="0"/>
    </w:p>
    <w:p w:rsidR="00C27265" w:rsidRDefault="00C27265">
      <w:pPr>
        <w:rPr>
          <w:rFonts w:ascii="Bookman Old Style" w:eastAsiaTheme="majorEastAsia" w:hAnsi="Bookman Old Style" w:cstheme="majorBidi"/>
          <w:b/>
          <w:sz w:val="32"/>
          <w:szCs w:val="32"/>
        </w:rPr>
      </w:pPr>
      <w:r>
        <w:br w:type="page"/>
      </w:r>
    </w:p>
    <w:p w:rsidR="00E13211" w:rsidRDefault="00651497" w:rsidP="00651497">
      <w:pPr>
        <w:spacing w:before="240" w:line="480" w:lineRule="auto"/>
        <w:ind w:firstLine="720"/>
        <w:rPr>
          <w:rFonts w:ascii="Bookman Old Style" w:hAnsi="Bookman Old Style"/>
          <w:sz w:val="24"/>
        </w:rPr>
      </w:pPr>
      <w:r>
        <w:rPr>
          <w:rFonts w:ascii="Bookman Old Style" w:hAnsi="Bookman Old Style"/>
          <w:sz w:val="24"/>
        </w:rPr>
        <w:lastRenderedPageBreak/>
        <w:t xml:space="preserve">Beef cattle is the greatest </w:t>
      </w:r>
      <w:r w:rsidR="00FE1213">
        <w:rPr>
          <w:rFonts w:ascii="Bookman Old Style" w:hAnsi="Bookman Old Style"/>
          <w:sz w:val="24"/>
        </w:rPr>
        <w:t xml:space="preserve">agricultural </w:t>
      </w:r>
      <w:r>
        <w:rPr>
          <w:rFonts w:ascii="Bookman Old Style" w:hAnsi="Bookman Old Style"/>
          <w:sz w:val="24"/>
        </w:rPr>
        <w:t xml:space="preserve">commodity in the mid-south United States, with most beef coming from cow-calf production. </w:t>
      </w:r>
      <w:r w:rsidR="00FE1213">
        <w:rPr>
          <w:rFonts w:ascii="Bookman Old Style" w:hAnsi="Bookman Old Style"/>
          <w:sz w:val="24"/>
        </w:rPr>
        <w:t>Du</w:t>
      </w:r>
      <w:r>
        <w:rPr>
          <w:rFonts w:ascii="Bookman Old Style" w:hAnsi="Bookman Old Style"/>
          <w:sz w:val="24"/>
        </w:rPr>
        <w:t>e to the overwhelming abundance of tall fescue (</w:t>
      </w:r>
      <w:r>
        <w:rPr>
          <w:rFonts w:ascii="Bookman Old Style" w:hAnsi="Bookman Old Style"/>
          <w:i/>
          <w:sz w:val="24"/>
        </w:rPr>
        <w:t>Lolium arundinaceum Schreb.</w:t>
      </w:r>
      <w:r w:rsidR="00FE1213">
        <w:rPr>
          <w:rFonts w:ascii="Bookman Old Style" w:hAnsi="Bookman Old Style"/>
          <w:sz w:val="24"/>
        </w:rPr>
        <w:t>), this area of the United States is commonly referred to as the ‘fescue belt’</w:t>
      </w:r>
      <w:r>
        <w:rPr>
          <w:rFonts w:ascii="Bookman Old Style" w:hAnsi="Bookman Old Style"/>
          <w:sz w:val="24"/>
        </w:rPr>
        <w:t xml:space="preserve">. </w:t>
      </w:r>
      <w:r w:rsidR="00FE1213">
        <w:rPr>
          <w:rFonts w:ascii="Bookman Old Style" w:hAnsi="Bookman Old Style"/>
          <w:sz w:val="24"/>
        </w:rPr>
        <w:t xml:space="preserve">Most cows in this region will graze this forage as their primary source of nutrients. </w:t>
      </w:r>
      <w:r>
        <w:rPr>
          <w:rFonts w:ascii="Bookman Old Style" w:hAnsi="Bookman Old Style"/>
          <w:sz w:val="24"/>
        </w:rPr>
        <w:t xml:space="preserve">Tall fescue originated in Europe but was released in 1943 due to the observed hearty nature of the forage. It could withstand drought, pests, disease, and heavy grazing. </w:t>
      </w:r>
    </w:p>
    <w:p w:rsidR="00651497" w:rsidRDefault="00651497" w:rsidP="00651497">
      <w:pPr>
        <w:spacing w:before="240" w:line="480" w:lineRule="auto"/>
        <w:ind w:firstLine="720"/>
        <w:rPr>
          <w:rFonts w:ascii="Bookman Old Style" w:hAnsi="Bookman Old Style"/>
          <w:sz w:val="24"/>
        </w:rPr>
      </w:pPr>
      <w:r>
        <w:rPr>
          <w:rFonts w:ascii="Bookman Old Style" w:hAnsi="Bookman Old Style"/>
          <w:sz w:val="24"/>
        </w:rPr>
        <w:t>The primary reason for tall fescue’s high survival rate is due to a symbiotic relationship with an endophytic fungus (</w:t>
      </w:r>
      <w:r>
        <w:rPr>
          <w:rFonts w:ascii="Bookman Old Style" w:hAnsi="Bookman Old Style"/>
          <w:i/>
          <w:sz w:val="24"/>
        </w:rPr>
        <w:t>Neotyphodium coenophialum</w:t>
      </w:r>
      <w:r>
        <w:rPr>
          <w:rFonts w:ascii="Bookman Old Style" w:hAnsi="Bookman Old Style"/>
          <w:sz w:val="24"/>
        </w:rPr>
        <w:t xml:space="preserve">). The endophyte relies on the plant for survival, while giving </w:t>
      </w:r>
      <w:r w:rsidR="00FE1213">
        <w:rPr>
          <w:rFonts w:ascii="Bookman Old Style" w:hAnsi="Bookman Old Style"/>
          <w:sz w:val="24"/>
        </w:rPr>
        <w:t xml:space="preserve">the plant these </w:t>
      </w:r>
      <w:r>
        <w:rPr>
          <w:rFonts w:ascii="Bookman Old Style" w:hAnsi="Bookman Old Style"/>
          <w:sz w:val="24"/>
        </w:rPr>
        <w:t xml:space="preserve">beneficial </w:t>
      </w:r>
      <w:r w:rsidR="00FE1213">
        <w:rPr>
          <w:rFonts w:ascii="Bookman Old Style" w:hAnsi="Bookman Old Style"/>
          <w:sz w:val="24"/>
        </w:rPr>
        <w:t xml:space="preserve">attributes </w:t>
      </w:r>
      <w:r>
        <w:rPr>
          <w:rFonts w:ascii="Bookman Old Style" w:hAnsi="Bookman Old Style"/>
          <w:sz w:val="24"/>
        </w:rPr>
        <w:t>in return. Unfortunately for producers, this endophyte is the primary reason cows suffer from what is known has fescue toxicosis. Fescue toxicosis is a multi-</w:t>
      </w:r>
      <w:r w:rsidR="00374D30">
        <w:rPr>
          <w:rFonts w:ascii="Bookman Old Style" w:hAnsi="Bookman Old Style"/>
          <w:sz w:val="24"/>
        </w:rPr>
        <w:t xml:space="preserve">functional disorder, which has been shown to decrease weight gains, feed intake, reproduction, as well as depress serum prolactin concentrations. Tall fescue causes more than $600 million in losses to the beef industry annually. </w:t>
      </w:r>
    </w:p>
    <w:p w:rsidR="005C5864" w:rsidRDefault="005C5864" w:rsidP="00651497">
      <w:pPr>
        <w:spacing w:before="240" w:line="480" w:lineRule="auto"/>
        <w:ind w:firstLine="720"/>
        <w:rPr>
          <w:rFonts w:ascii="Bookman Old Style" w:hAnsi="Bookman Old Style"/>
          <w:sz w:val="24"/>
        </w:rPr>
      </w:pPr>
      <w:r>
        <w:rPr>
          <w:rFonts w:ascii="Bookman Old Style" w:hAnsi="Bookman Old Style"/>
          <w:sz w:val="24"/>
        </w:rPr>
        <w:t>Although fescue toxicosis has been extensively studied, it is still not fully understood what physiological response</w:t>
      </w:r>
      <w:r w:rsidR="00FE1213">
        <w:rPr>
          <w:rFonts w:ascii="Bookman Old Style" w:hAnsi="Bookman Old Style"/>
          <w:sz w:val="24"/>
        </w:rPr>
        <w:t>s are</w:t>
      </w:r>
      <w:r>
        <w:rPr>
          <w:rFonts w:ascii="Bookman Old Style" w:hAnsi="Bookman Old Style"/>
          <w:sz w:val="24"/>
        </w:rPr>
        <w:t xml:space="preserve"> causing </w:t>
      </w:r>
      <w:r w:rsidR="00FE1213">
        <w:rPr>
          <w:rFonts w:ascii="Bookman Old Style" w:hAnsi="Bookman Old Style"/>
          <w:sz w:val="24"/>
        </w:rPr>
        <w:t>the combination</w:t>
      </w:r>
      <w:r>
        <w:rPr>
          <w:rFonts w:ascii="Bookman Old Style" w:hAnsi="Bookman Old Style"/>
          <w:sz w:val="24"/>
        </w:rPr>
        <w:t xml:space="preserve"> of these effects. Increasing the efficiency of beef cattle production has been investigated for many years. Different management practices have been examined, including rotational grazing, drugs, </w:t>
      </w:r>
      <w:r w:rsidR="00FE1213">
        <w:rPr>
          <w:rFonts w:ascii="Bookman Old Style" w:hAnsi="Bookman Old Style"/>
          <w:sz w:val="24"/>
        </w:rPr>
        <w:t xml:space="preserve">and </w:t>
      </w:r>
      <w:r>
        <w:rPr>
          <w:rFonts w:ascii="Bookman Old Style" w:hAnsi="Bookman Old Style"/>
          <w:sz w:val="24"/>
        </w:rPr>
        <w:t xml:space="preserve">pasture renovation. These different </w:t>
      </w:r>
      <w:r>
        <w:rPr>
          <w:rFonts w:ascii="Bookman Old Style" w:hAnsi="Bookman Old Style"/>
          <w:sz w:val="24"/>
        </w:rPr>
        <w:lastRenderedPageBreak/>
        <w:t>practices are all worthwhile attempts</w:t>
      </w:r>
      <w:r w:rsidR="00FE1213">
        <w:rPr>
          <w:rFonts w:ascii="Bookman Old Style" w:hAnsi="Bookman Old Style"/>
          <w:sz w:val="24"/>
        </w:rPr>
        <w:t xml:space="preserve"> to alleviate the symptoms of fescue toxicosis</w:t>
      </w:r>
      <w:r>
        <w:rPr>
          <w:rFonts w:ascii="Bookman Old Style" w:hAnsi="Bookman Old Style"/>
          <w:sz w:val="24"/>
        </w:rPr>
        <w:t xml:space="preserve"> but can also be quite costly. </w:t>
      </w:r>
    </w:p>
    <w:p w:rsidR="005C5864" w:rsidRPr="00FE1213" w:rsidRDefault="005C5864" w:rsidP="00651497">
      <w:pPr>
        <w:spacing w:before="240" w:line="480" w:lineRule="auto"/>
        <w:ind w:firstLine="720"/>
        <w:rPr>
          <w:rFonts w:ascii="Bookman Old Style" w:hAnsi="Bookman Old Style"/>
          <w:color w:val="FF0000"/>
          <w:sz w:val="24"/>
        </w:rPr>
      </w:pPr>
      <w:r>
        <w:rPr>
          <w:rFonts w:ascii="Bookman Old Style" w:hAnsi="Bookman Old Style"/>
          <w:sz w:val="24"/>
        </w:rPr>
        <w:t xml:space="preserve">It is noted that certain cattle seem to respond differently to the toxins. </w:t>
      </w:r>
      <w:r>
        <w:rPr>
          <w:rFonts w:ascii="Bookman Old Style" w:hAnsi="Bookman Old Style"/>
          <w:sz w:val="24"/>
        </w:rPr>
        <w:fldChar w:fldCharType="begin"/>
      </w:r>
      <w:r>
        <w:rPr>
          <w:rFonts w:ascii="Bookman Old Style" w:hAnsi="Bookman Old Style"/>
          <w:sz w:val="24"/>
        </w:rPr>
        <w:instrText xml:space="preserve"> ADDIN EN.CITE &lt;EndNote&gt;&lt;Cite AuthorYear="1"&gt;&lt;Author&gt;Hohenboken&lt;/Author&gt;&lt;Year&gt;1997&lt;/Year&gt;&lt;RecNum&gt;69&lt;/RecNum&gt;&lt;DisplayText&gt;Hohenboken and Blodgett (1997)&lt;/DisplayText&gt;&lt;record&gt;&lt;rec-number&gt;69&lt;/rec-number&gt;&lt;foreign-keys&gt;&lt;key app="EN" db-id="ssra925ev0d5edefeptvrz0zrepttdt50faw"&gt;69&lt;/key&gt;&lt;/foreign-keys&gt;&lt;ref-type name="Journal Article"&gt;17&lt;/ref-type&gt;&lt;contributors&gt;&lt;authors&gt;&lt;author&gt;Hohenboken, W. D.&lt;/author&gt;&lt;author&gt;Blodgett, D. J.&lt;/author&gt;&lt;/authors&gt;&lt;/contributors&gt;&lt;auth-address&gt;Department of Animal and Poultry Science, Virginia Polytechnic Institute, Blacksburg 24061-0306, USA.&lt;/auth-address&gt;&lt;titles&gt;&lt;title&gt;Growth and physiological responses to toxicosis in lines of mice selected for resistance or susceptibility to endophyte-infected tall fescue in the diet&lt;/title&gt;&lt;secondary-title&gt;J Anim Sci&lt;/secondary-title&gt;&lt;alt-title&gt;Journal of animal science&lt;/alt-title&gt;&lt;/titles&gt;&lt;alt-periodical&gt;&lt;full-title&gt;Journal of Animal Science&lt;/full-title&gt;&lt;/alt-periodical&gt;&lt;pages&gt;2165-73&lt;/pages&gt;&lt;volume&gt;75&lt;/volume&gt;&lt;number&gt;8&lt;/number&gt;&lt;edition&gt;1997/08/01&lt;/edition&gt;&lt;keywords&gt;&lt;keyword&gt;Animals&lt;/keyword&gt;&lt;keyword&gt;Breeding&lt;/keyword&gt;&lt;keyword&gt;Female&lt;/keyword&gt;&lt;keyword&gt;Genetic Predisposition to Disease&lt;/keyword&gt;&lt;keyword&gt;Glutathione Transferase/analysis&lt;/keyword&gt;&lt;keyword&gt;Growth/genetics/physiology&lt;/keyword&gt;&lt;keyword&gt;Hydrolysis&lt;/keyword&gt;&lt;keyword&gt;Liver/enzymology&lt;/keyword&gt;&lt;keyword&gt;Male&lt;/keyword&gt;&lt;keyword&gt;Mice&lt;/keyword&gt;&lt;keyword&gt;Mice, Inbred ICR/ genetics/growth &amp;amp; development/ physiology&lt;/keyword&gt;&lt;keyword&gt;Models, Biological&lt;/keyword&gt;&lt;keyword&gt;Oxidation-Reduction&lt;/keyword&gt;&lt;keyword&gt;Plant Poisoning/physiopathology/prevention &amp;amp; control/ veterinary&lt;/keyword&gt;&lt;keyword&gt;Poaceae/ microbiology&lt;/keyword&gt;&lt;keyword&gt;Selection, Genetic&lt;/keyword&gt;&lt;keyword&gt;Weight Gain/physiology&lt;/keyword&gt;&lt;/keywords&gt;&lt;dates&gt;&lt;year&gt;1997&lt;/year&gt;&lt;pub-dates&gt;&lt;date&gt;Aug&lt;/date&gt;&lt;/pub-dates&gt;&lt;/dates&gt;&lt;isbn&gt;0021-8812 (Print)&amp;#xD;0021-8812 (Linking)&lt;/isbn&gt;&lt;accession-num&gt;9263065&lt;/accession-num&gt;&lt;urls&gt;&lt;/urls&gt;&lt;remote-database-provider&gt;nlm&lt;/remote-database-provider&gt;&lt;language&gt;eng&lt;/language&gt;&lt;/record&gt;&lt;/Cite&gt;&lt;/EndNote&gt;</w:instrText>
      </w:r>
      <w:r>
        <w:rPr>
          <w:rFonts w:ascii="Bookman Old Style" w:hAnsi="Bookman Old Style"/>
          <w:sz w:val="24"/>
        </w:rPr>
        <w:fldChar w:fldCharType="separate"/>
      </w:r>
      <w:hyperlink w:anchor="_ENREF_28" w:tooltip="Hohenboken, 1997 #69" w:history="1">
        <w:r w:rsidR="00D44962">
          <w:rPr>
            <w:rFonts w:ascii="Bookman Old Style" w:hAnsi="Bookman Old Style"/>
            <w:noProof/>
            <w:sz w:val="24"/>
          </w:rPr>
          <w:t>Hohenboken and Blodgett (1997</w:t>
        </w:r>
      </w:hyperlink>
      <w:r>
        <w:rPr>
          <w:rFonts w:ascii="Bookman Old Style" w:hAnsi="Bookman Old Style"/>
          <w:noProof/>
          <w:sz w:val="24"/>
        </w:rPr>
        <w:t>)</w:t>
      </w:r>
      <w:r>
        <w:rPr>
          <w:rFonts w:ascii="Bookman Old Style" w:hAnsi="Bookman Old Style"/>
          <w:sz w:val="24"/>
        </w:rPr>
        <w:fldChar w:fldCharType="end"/>
      </w:r>
      <w:r w:rsidR="004E688A">
        <w:rPr>
          <w:rFonts w:ascii="Bookman Old Style" w:hAnsi="Bookman Old Style"/>
          <w:sz w:val="24"/>
        </w:rPr>
        <w:t xml:space="preserve"> demonstrated that selection for resistance or susceptibility is possible in mice consuming endophyte infected tall fescue seed. </w:t>
      </w:r>
    </w:p>
    <w:p w:rsidR="000101F2" w:rsidRDefault="000101F2" w:rsidP="000101F2">
      <w:pPr>
        <w:spacing w:before="240" w:line="480" w:lineRule="auto"/>
        <w:ind w:firstLine="720"/>
        <w:rPr>
          <w:rFonts w:ascii="Bookman Old Style" w:hAnsi="Bookman Old Style"/>
          <w:sz w:val="24"/>
        </w:rPr>
      </w:pPr>
      <w:r>
        <w:rPr>
          <w:rFonts w:ascii="Bookman Old Style" w:hAnsi="Bookman Old Style"/>
          <w:sz w:val="24"/>
        </w:rPr>
        <w:t>The objectives of this study were to first validate SNP in the DRD2 and XKR4 genes on a well-managed herd of fall calving beef cattle</w:t>
      </w:r>
      <w:r w:rsidR="00FE1213">
        <w:rPr>
          <w:rFonts w:ascii="Bookman Old Style" w:hAnsi="Bookman Old Style"/>
          <w:sz w:val="24"/>
        </w:rPr>
        <w:t xml:space="preserve"> located</w:t>
      </w:r>
      <w:r>
        <w:rPr>
          <w:rFonts w:ascii="Bookman Old Style" w:hAnsi="Bookman Old Style"/>
          <w:sz w:val="24"/>
        </w:rPr>
        <w:t xml:space="preserve"> in Missouri. Previous research has indicated that the ‘</w:t>
      </w:r>
      <w:proofErr w:type="gramStart"/>
      <w:r>
        <w:rPr>
          <w:rFonts w:ascii="Bookman Old Style" w:hAnsi="Bookman Old Style"/>
          <w:sz w:val="24"/>
        </w:rPr>
        <w:t>A</w:t>
      </w:r>
      <w:proofErr w:type="gramEnd"/>
      <w:r>
        <w:rPr>
          <w:rFonts w:ascii="Bookman Old Style" w:hAnsi="Bookman Old Style"/>
          <w:sz w:val="24"/>
        </w:rPr>
        <w:t xml:space="preserve">’ allele of the DRD2 gene has been shown to increase serum prolactin concentrations. This SNP has also shown to decrease hair coat score in the month of June, when </w:t>
      </w:r>
      <w:r w:rsidR="00FE1213">
        <w:rPr>
          <w:rFonts w:ascii="Bookman Old Style" w:hAnsi="Bookman Old Style"/>
          <w:sz w:val="24"/>
        </w:rPr>
        <w:t>ambient</w:t>
      </w:r>
      <w:r>
        <w:rPr>
          <w:rFonts w:ascii="Bookman Old Style" w:hAnsi="Bookman Old Style"/>
          <w:sz w:val="24"/>
        </w:rPr>
        <w:t xml:space="preserve"> temperatures are elevated </w:t>
      </w:r>
      <w:r>
        <w:rPr>
          <w:rFonts w:ascii="Bookman Old Style" w:hAnsi="Bookman Old Style"/>
          <w:sz w:val="24"/>
        </w:rPr>
        <w:fldChar w:fldCharType="begin"/>
      </w:r>
      <w:r>
        <w:rPr>
          <w:rFonts w:ascii="Bookman Old Style" w:hAnsi="Bookman Old Style"/>
          <w:sz w:val="24"/>
        </w:rPr>
        <w:instrText xml:space="preserve"> ADDIN EN.CITE &lt;EndNote&gt;&lt;Cite&gt;&lt;Author&gt;Campbell&lt;/Author&gt;&lt;Year&gt;2013&lt;/Year&gt;&lt;RecNum&gt;11&lt;/RecNum&gt;&lt;DisplayText&gt;(Campbell&lt;style face="italic"&gt; et al.&lt;/style&gt; 2013)&lt;/DisplayText&gt;&lt;record&gt;&lt;rec-number&gt;11&lt;/rec-number&gt;&lt;foreign-keys&gt;&lt;key app="EN" db-id="ssra925ev0d5edefeptvrz0zrepttdt50faw"&gt;11&lt;/key&gt;&lt;/foreign-keys&gt;&lt;ref-type name="Journal Article"&gt;17&lt;/ref-type&gt;&lt;contributors&gt;&lt;authors&gt;&lt;author&gt;Campbell, B. T.&lt;/author&gt;&lt;author&gt;Kojima, C. J.&lt;/author&gt;&lt;author&gt;Cooper, T. A.&lt;/author&gt;&lt;author&gt;Bastin, B. C.&lt;/author&gt;&lt;author&gt;Wojakiewicz, L.&lt;/author&gt;&lt;author&gt;Kallenbach, R. L.&lt;/author&gt;&lt;author&gt;Schrick, F. N.&lt;/author&gt;&lt;author&gt;Waller, J. 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2013&lt;/year&gt;&lt;pub-dates&gt;&lt;date&gt;2014/01/02&lt;/date&gt;&lt;/pub-dates&gt;&lt;/dates&gt;&lt;publisher&gt;Taylor &amp;amp; Francis&lt;/publisher&gt;&lt;isbn&gt;1049-5398&lt;/isbn&gt;&lt;urls&gt;&lt;related-urls&gt;&lt;url&gt;http://dx.doi.org/10.1080/10495398.2013.796960&lt;/url&gt;&lt;/related-urls&gt;&lt;/urls&gt;&lt;electronic-resource-num&gt;10.1080/10495398.2013.796960&lt;/electronic-resource-num&gt;&lt;access-date&gt;2014/01/28&lt;/access-date&gt;&lt;/record&gt;&lt;/Cite&gt;&lt;/EndNote&gt;</w:instrText>
      </w:r>
      <w:r>
        <w:rPr>
          <w:rFonts w:ascii="Bookman Old Style" w:hAnsi="Bookman Old Style"/>
          <w:sz w:val="24"/>
        </w:rPr>
        <w:fldChar w:fldCharType="separate"/>
      </w:r>
      <w:r>
        <w:rPr>
          <w:rFonts w:ascii="Bookman Old Style" w:hAnsi="Bookman Old Style"/>
          <w:noProof/>
          <w:sz w:val="24"/>
        </w:rPr>
        <w:t>(</w:t>
      </w:r>
      <w:hyperlink w:anchor="_ENREF_15" w:tooltip="Campbell, 2013 #11" w:history="1">
        <w:r w:rsidR="00D44962">
          <w:rPr>
            <w:rFonts w:ascii="Bookman Old Style" w:hAnsi="Bookman Old Style"/>
            <w:noProof/>
            <w:sz w:val="24"/>
          </w:rPr>
          <w:t>Campbell</w:t>
        </w:r>
        <w:r w:rsidR="00D44962" w:rsidRPr="000101F2">
          <w:rPr>
            <w:rFonts w:ascii="Bookman Old Style" w:hAnsi="Bookman Old Style"/>
            <w:i/>
            <w:noProof/>
            <w:sz w:val="24"/>
          </w:rPr>
          <w:t xml:space="preserve"> et al.</w:t>
        </w:r>
        <w:r w:rsidR="00D44962">
          <w:rPr>
            <w:rFonts w:ascii="Bookman Old Style" w:hAnsi="Bookman Old Style"/>
            <w:noProof/>
            <w:sz w:val="24"/>
          </w:rPr>
          <w:t xml:space="preserve"> 2013</w:t>
        </w:r>
      </w:hyperlink>
      <w:r>
        <w:rPr>
          <w:rFonts w:ascii="Bookman Old Style" w:hAnsi="Bookman Old Style"/>
          <w:noProof/>
          <w:sz w:val="24"/>
        </w:rPr>
        <w:t>)</w:t>
      </w:r>
      <w:r>
        <w:rPr>
          <w:rFonts w:ascii="Bookman Old Style" w:hAnsi="Bookman Old Style"/>
          <w:sz w:val="24"/>
        </w:rPr>
        <w:fldChar w:fldCharType="end"/>
      </w:r>
      <w:r>
        <w:rPr>
          <w:rFonts w:ascii="Bookman Old Style" w:hAnsi="Bookman Old Style"/>
          <w:sz w:val="24"/>
        </w:rPr>
        <w:t xml:space="preserve">. The second objective was to evaluate these SNP on calf phenotypic data. Calf output is the most important aspect of a cow-calf production. Increasing profit and herd health, while decreasing overall input could greatly benefit the mid-south cattle population. </w:t>
      </w:r>
    </w:p>
    <w:p w:rsidR="000101F2" w:rsidRDefault="000101F2" w:rsidP="00513AA6">
      <w:pPr>
        <w:pStyle w:val="Heading1"/>
      </w:pPr>
    </w:p>
    <w:p w:rsidR="00EA5994" w:rsidRDefault="00EA5994" w:rsidP="00EA5994"/>
    <w:p w:rsidR="00EA5994" w:rsidRDefault="00EA5994" w:rsidP="00EA5994"/>
    <w:p w:rsidR="00EA5994" w:rsidRDefault="00EA5994" w:rsidP="00EA5994"/>
    <w:p w:rsidR="00EA5994" w:rsidRDefault="00EA5994" w:rsidP="00EA5994"/>
    <w:p w:rsidR="00EA5994" w:rsidRDefault="00EA5994" w:rsidP="00EA5994"/>
    <w:p w:rsidR="00EA5994" w:rsidRPr="00EA5994" w:rsidRDefault="00EA5994" w:rsidP="00EA5994"/>
    <w:p w:rsidR="009B1900" w:rsidRPr="009B1900" w:rsidRDefault="009B1900" w:rsidP="00513AA6">
      <w:pPr>
        <w:pStyle w:val="Heading1"/>
      </w:pPr>
      <w:bookmarkStart w:id="1" w:name="_Toc393190867"/>
      <w:r w:rsidRPr="009B1900">
        <w:lastRenderedPageBreak/>
        <w:t>Literature Review</w:t>
      </w:r>
      <w:bookmarkEnd w:id="1"/>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582A4F" w:rsidRDefault="00582A4F" w:rsidP="00F243E5">
      <w:pPr>
        <w:spacing w:line="480" w:lineRule="auto"/>
        <w:rPr>
          <w:rFonts w:ascii="Arial" w:hAnsi="Arial" w:cs="Arial"/>
          <w:b/>
          <w:sz w:val="24"/>
        </w:rPr>
      </w:pPr>
    </w:p>
    <w:p w:rsidR="00F243E5" w:rsidRPr="00582A4F" w:rsidRDefault="00F243E5" w:rsidP="00E13211">
      <w:pPr>
        <w:pStyle w:val="Heading2"/>
      </w:pPr>
      <w:bookmarkStart w:id="2" w:name="_Toc393190868"/>
      <w:r w:rsidRPr="00582A4F">
        <w:lastRenderedPageBreak/>
        <w:t xml:space="preserve">Tall </w:t>
      </w:r>
      <w:r w:rsidRPr="00E13211">
        <w:t>Fescue</w:t>
      </w:r>
      <w:bookmarkEnd w:id="2"/>
    </w:p>
    <w:p w:rsidR="00BB4A7A" w:rsidRPr="005900DB" w:rsidRDefault="00BB4A7A" w:rsidP="00BB4A7A">
      <w:pPr>
        <w:spacing w:line="480" w:lineRule="auto"/>
        <w:ind w:firstLine="720"/>
        <w:rPr>
          <w:rFonts w:ascii="Bookman Old Style" w:hAnsi="Bookman Old Style" w:cs="Arial"/>
          <w:sz w:val="24"/>
        </w:rPr>
      </w:pPr>
      <w:r w:rsidRPr="005900DB">
        <w:rPr>
          <w:rFonts w:ascii="Bookman Old Style" w:hAnsi="Bookman Old Style" w:cs="Arial"/>
          <w:sz w:val="24"/>
        </w:rPr>
        <w:t>Tall Fescue (</w:t>
      </w:r>
      <w:r w:rsidRPr="005900DB">
        <w:rPr>
          <w:rFonts w:ascii="Bookman Old Style" w:hAnsi="Bookman Old Style" w:cs="Arial"/>
          <w:i/>
          <w:sz w:val="24"/>
        </w:rPr>
        <w:t>Lolium arundinaceum Schreb</w:t>
      </w:r>
      <w:r w:rsidRPr="005900DB">
        <w:rPr>
          <w:rFonts w:ascii="Bookman Old Style" w:hAnsi="Bookman Old Style" w:cs="Arial"/>
          <w:sz w:val="24"/>
        </w:rPr>
        <w:t>) is a cool-season, perennial bunch grass that is the most prevalent forage in the Mid</w:t>
      </w:r>
      <w:r>
        <w:rPr>
          <w:rFonts w:ascii="Bookman Old Style" w:hAnsi="Bookman Old Style" w:cs="Arial"/>
          <w:sz w:val="24"/>
        </w:rPr>
        <w:t>-</w:t>
      </w:r>
      <w:r w:rsidRPr="005900DB">
        <w:rPr>
          <w:rFonts w:ascii="Bookman Old Style" w:hAnsi="Bookman Old Style" w:cs="Arial"/>
          <w:sz w:val="24"/>
        </w:rPr>
        <w:t xml:space="preserve">south United States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&lt;EndNote&gt;&lt;Cite&gt;&lt;Author&gt;Stuedemann J.A.&lt;/Author&gt;&lt;Year&gt;1988&lt;/Year&gt;&lt;RecNum&gt;43&lt;/RecNum&gt;&lt;DisplayText&gt;(Stuedemann J.A. 1988)&lt;/DisplayText&gt;&lt;record&gt;&lt;rec-number&gt;43&lt;/rec-number&gt;&lt;foreign-keys&gt;&lt;key app="EN" db-id="ssra925ev0d5edefeptvrz0zrepttdt50faw"&gt;43&lt;/key&gt;&lt;/foreign-keys&gt;&lt;ref-type name="Journal Article"&gt;17&lt;/ref-type&gt;&lt;contributors&gt;&lt;authors&gt;&lt;author&gt;Stuedemann J.A., Hoveland C.S.&lt;/author&gt;&lt;/authors&gt;&lt;/contributors&gt;&lt;titles&gt;&lt;title&gt;History and impact on animal agriculture.&lt;/title&gt;&lt;secondary-title&gt;Journal of Production Agriculture&lt;/secondary-title&gt;&lt;/titles&gt;&lt;periodical&gt;&lt;full-title&gt;Journal of Production Agriculture&lt;/full-title&gt;&lt;/periodical&gt;&lt;pages&gt;39-44&lt;/pages&gt;&lt;volume&gt;1&lt;/volume&gt;&lt;dates&gt;&lt;year&gt;1988&lt;/year&gt;&lt;/dates&gt;&lt;urls&gt;&lt;/urls&gt;&lt;/record&gt;&lt;/Cite&gt;&lt;/EndNote&gt;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59" w:tooltip="Stuedemann J.A., 1988 #43" w:history="1">
        <w:r w:rsidR="00D44962" w:rsidRPr="005900DB">
          <w:rPr>
            <w:rFonts w:ascii="Bookman Old Style" w:hAnsi="Bookman Old Style" w:cs="Arial"/>
            <w:noProof/>
            <w:sz w:val="24"/>
          </w:rPr>
          <w:t>Stuedemann J.A. 1988</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Tall Fescue was introduced into the United States from Europe in the 1800s but its popularity did not develop until the 1940s when the variety Kentucky-31 was released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&lt;EndNote&gt;&lt;Cite&gt;&lt;Author&gt;Hill&lt;/Author&gt;&lt;Year&gt;1991&lt;/Year&gt;&lt;RecNum&gt;29&lt;/RecNum&gt;&lt;DisplayText&gt;(Hill&lt;style face="italic"&gt; et al.&lt;/style&gt; 1991)&lt;/DisplayText&gt;&lt;record&gt;&lt;rec-number&gt;29&lt;/rec-number&gt;&lt;foreign-keys&gt;&lt;key app="EN" db-id="ssra925ev0d5edefeptvrz0zrepttdt50faw"&gt;29&lt;/key&gt;&lt;/foreign-keys&gt;&lt;ref-type name="Journal Article"&gt;17&lt;/ref-type&gt;&lt;contributors&gt;&lt;authors&gt;&lt;author&gt;Hill, N. S.&lt;/author&gt;&lt;author&gt;Belesky, D. P.&lt;/author&gt;&lt;author&gt;Stringer, W. C.&lt;/author&gt;&lt;/authors&gt;&lt;/contributors&gt;&lt;titles&gt;&lt;title&gt;Competitiveness of Tall Fescue as Influenced by Acremonium coenophialum&lt;/title&gt;&lt;secondary-title&gt;Crop Sci.&lt;/secondary-title&gt;&lt;/titles&gt;&lt;periodical&gt;&lt;full-title&gt;Crop Sci.&lt;/full-title&gt;&lt;/periodical&gt;&lt;pages&gt;185-190&lt;/pages&gt;&lt;volume&gt;31&lt;/volume&gt;&lt;number&gt;1&lt;/number&gt;&lt;dates&gt;&lt;year&gt;1991&lt;/year&gt;&lt;pub-dates&gt;&lt;date&gt;1991&lt;/date&gt;&lt;/pub-dates&gt;&lt;/dates&gt;&lt;urls&gt;&lt;related-urls&gt;&lt;url&gt;https://dl.sciencesocieties.org/publications/cs/abstracts/31/1/185&lt;/url&gt;&lt;/related-urls&gt;&lt;/urls&gt;&lt;electronic-resource-num&gt;10.2135/cropsci1991.0011183X003100010042x&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7" w:tooltip="Hill, 1991 #29" w:history="1">
        <w:r w:rsidR="00D44962" w:rsidRPr="005900DB">
          <w:rPr>
            <w:rFonts w:ascii="Bookman Old Style" w:hAnsi="Bookman Old Style" w:cs="Arial"/>
            <w:noProof/>
            <w:sz w:val="24"/>
          </w:rPr>
          <w:t>Hill</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1991</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Kentucky-31 was cultivated due to its observed hearty nature and its ability to withstand heavy grazing, drought, pests, and disease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&lt;EndNote&gt;&lt;Cite&gt;&lt;Author&gt;Hill&lt;/Author&gt;&lt;Year&gt;1991&lt;/Year&gt;&lt;RecNum&gt;29&lt;/RecNum&gt;&lt;DisplayText&gt;(Hill&lt;style face="italic"&gt; et al.&lt;/style&gt; 1991)&lt;/DisplayText&gt;&lt;record&gt;&lt;rec-number&gt;29&lt;/rec-number&gt;&lt;foreign-keys&gt;&lt;key app="EN" db-id="ssra925ev0d5edefeptvrz0zrepttdt50faw"&gt;29&lt;/key&gt;&lt;/foreign-keys&gt;&lt;ref-type name="Journal Article"&gt;17&lt;/ref-type&gt;&lt;contributors&gt;&lt;authors&gt;&lt;author&gt;Hill, N. S.&lt;/author&gt;&lt;author&gt;Belesky, D. P.&lt;/author&gt;&lt;author&gt;Stringer, W. C.&lt;/author&gt;&lt;/authors&gt;&lt;/contributors&gt;&lt;titles&gt;&lt;title&gt;Competitiveness of Tall Fescue as Influenced by Acremonium coenophialum&lt;/title&gt;&lt;secondary-title&gt;Crop Sci.&lt;/secondary-title&gt;&lt;/titles&gt;&lt;periodical&gt;&lt;full-title&gt;Crop Sci.&lt;/full-title&gt;&lt;/periodical&gt;&lt;pages&gt;185-190&lt;/pages&gt;&lt;volume&gt;31&lt;/volume&gt;&lt;number&gt;1&lt;/number&gt;&lt;dates&gt;&lt;year&gt;1991&lt;/year&gt;&lt;pub-dates&gt;&lt;date&gt;1991&lt;/date&gt;&lt;/pub-dates&gt;&lt;/dates&gt;&lt;urls&gt;&lt;related-urls&gt;&lt;url&gt;https://dl.sciencesocieties.org/publications/cs/abstracts/31/1/185&lt;/url&gt;&lt;/related-urls&gt;&lt;/urls&gt;&lt;electronic-resource-num&gt;10.2135/cropsci1991.0011183X003100010042x&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7" w:tooltip="Hill, 1991 #29" w:history="1">
        <w:r w:rsidR="00D44962" w:rsidRPr="005900DB">
          <w:rPr>
            <w:rFonts w:ascii="Bookman Old Style" w:hAnsi="Bookman Old Style" w:cs="Arial"/>
            <w:noProof/>
            <w:sz w:val="24"/>
          </w:rPr>
          <w:t>Hill</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1991</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Tall fescue has both a fall and spring growing season; the spring growing season being from mid- March to late June and the fall growing season begins mid-September and ends early December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&lt;EndNote&gt;&lt;Cite&gt;&lt;Author&gt;M.&lt;/Author&gt;&lt;Year&gt;1996&lt;/Year&gt;&lt;RecNum&gt;51&lt;/RecNum&gt;&lt;DisplayText&gt;(Ball&lt;style face="italic"&gt; et al.&lt;/style&gt; 1996)&lt;/DisplayText&gt;&lt;record&gt;&lt;rec-number&gt;51&lt;/rec-number&gt;&lt;foreign-keys&gt;&lt;key app="EN" db-id="ssra925ev0d5edefeptvrz0zrepttdt50faw"&gt;51&lt;/key&gt;&lt;/foreign-keys&gt;&lt;ref-type name="Book"&gt;6&lt;/ref-type&gt;&lt;contributors&gt;&lt;authors&gt;&lt;author&gt;Ball, D.M.&lt;/author&gt;&lt;author&gt;Hoveland, C.S.&lt;/author&gt;&lt;author&gt;Lacefield, G.D.&lt;/author&gt;&lt;/authors&gt;&lt;/contributors&gt;&lt;titles&gt;&lt;title&gt;Southern forages&lt;/title&gt;&lt;/titles&gt;&lt;dates&gt;&lt;year&gt;1996&lt;/year&gt;&lt;/dates&gt;&lt;pub-location&gt;Norcross, GA&lt;/pub-location&gt;&lt;publisher&gt;Potash and Phosphate Inst. and the Foundation for Agronomic Res.&lt;/publisher&gt;&lt;urls&gt;&lt;/urls&gt;&lt;/record&gt;&lt;/Cite&gt;&lt;/EndNote&gt;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4" w:tooltip="Ball, 1996 #51" w:history="1">
        <w:r w:rsidR="00D44962" w:rsidRPr="005900DB">
          <w:rPr>
            <w:rFonts w:ascii="Bookman Old Style" w:hAnsi="Bookman Old Style" w:cs="Arial"/>
            <w:noProof/>
            <w:sz w:val="24"/>
          </w:rPr>
          <w:t>Ball</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1996</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Due to these positive characteristics, tall fescue is heavily relied on as the primary forage option f</w:t>
      </w:r>
      <w:r w:rsidR="00FE1213">
        <w:rPr>
          <w:rFonts w:ascii="Bookman Old Style" w:hAnsi="Bookman Old Style" w:cs="Arial"/>
          <w:sz w:val="24"/>
        </w:rPr>
        <w:t>or cattle producers in the mid-s</w:t>
      </w:r>
      <w:r w:rsidRPr="005900DB">
        <w:rPr>
          <w:rFonts w:ascii="Bookman Old Style" w:hAnsi="Bookman Old Style" w:cs="Arial"/>
          <w:sz w:val="24"/>
        </w:rPr>
        <w:t>outh United States.</w:t>
      </w:r>
    </w:p>
    <w:p w:rsidR="00BB4A7A" w:rsidRPr="005900DB" w:rsidRDefault="00BB4A7A" w:rsidP="00BB4A7A">
      <w:pPr>
        <w:spacing w:line="480" w:lineRule="auto"/>
        <w:ind w:firstLine="720"/>
        <w:rPr>
          <w:rFonts w:ascii="Bookman Old Style" w:hAnsi="Bookman Old Style" w:cs="Arial"/>
          <w:sz w:val="24"/>
        </w:rPr>
      </w:pPr>
      <w:r w:rsidRPr="005900DB">
        <w:rPr>
          <w:rFonts w:ascii="Bookman Old Style" w:hAnsi="Bookman Old Style" w:cs="Arial"/>
          <w:sz w:val="24"/>
        </w:rPr>
        <w:t>Tall fescue grows in what is commonly referred to as the fescue belt, which</w:t>
      </w:r>
      <w:r>
        <w:rPr>
          <w:rFonts w:ascii="Bookman Old Style" w:hAnsi="Bookman Old Style" w:cs="Arial"/>
          <w:sz w:val="24"/>
        </w:rPr>
        <w:t xml:space="preserve"> covers over 14</w:t>
      </w:r>
      <w:r w:rsidRPr="005900DB">
        <w:rPr>
          <w:rFonts w:ascii="Bookman Old Style" w:hAnsi="Bookman Old Style" w:cs="Arial"/>
          <w:sz w:val="24"/>
        </w:rPr>
        <w:t xml:space="preserve"> million hectares in the United States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&lt;EndNote&gt;&lt;Cite&gt;&lt;Author&gt;Stuedemann J.A.&lt;/Author&gt;&lt;Year&gt;1988&lt;/Year&gt;&lt;RecNum&gt;43&lt;/RecNum&gt;&lt;DisplayText&gt;(Stuedemann J.A. 1988; Fribourg H.A. 1991a)&lt;/DisplayText&gt;&lt;record&gt;&lt;rec-number&gt;43&lt;/rec-number&gt;&lt;foreign-keys&gt;&lt;key app="EN" db-id="ssra925ev0d5edefeptvrz0zrepttdt50faw"&gt;43&lt;/key&gt;&lt;/foreign-keys&gt;&lt;ref-type name="Journal Article"&gt;17&lt;/ref-type&gt;&lt;contributors&gt;&lt;authors&gt;&lt;author&gt;Stuedemann J.A., Hoveland C.S.&lt;/author&gt;&lt;/authors&gt;&lt;/contributors&gt;&lt;titles&gt;&lt;title&gt;History and impact on animal agriculture.&lt;/title&gt;&lt;secondary-title&gt;Journal of Production Agriculture&lt;/secondary-title&gt;&lt;/titles&gt;&lt;periodical&gt;&lt;full-title&gt;Journal of Production Agriculture&lt;/full-title&gt;&lt;/periodical&gt;&lt;pages&gt;39-44&lt;/pages&gt;&lt;volume&gt;1&lt;/volume&gt;&lt;dates&gt;&lt;year&gt;1988&lt;/year&gt;&lt;/dates&gt;&lt;urls&gt;&lt;/urls&gt;&lt;/record&gt;&lt;/Cite&gt;&lt;Cite&gt;&lt;Author&gt;Fribourg H.A.&lt;/Author&gt;&lt;Year&gt;1991&lt;/Year&gt;&lt;RecNum&gt;44&lt;/RecNum&gt;&lt;record&gt;&lt;rec-number&gt;44&lt;/rec-number&gt;&lt;foreign-keys&gt;&lt;key app="EN" db-id="ssra925ev0d5edefeptvrz0zrepttdt50faw"&gt;44&lt;/key&gt;&lt;/foreign-keys&gt;&lt;ref-type name="Journal Article"&gt;17&lt;/ref-type&gt;&lt;contributors&gt;&lt;authors&gt;&lt;author&gt;Fribourg H.A., Gwinn K.D., Chestnut A.B., Oliver J.W. &amp;amp; Waller J.C.&lt;/author&gt;&lt;/authors&gt;&lt;/contributors&gt;&lt;titles&gt;&lt;title&gt;Tall Fescue and the Fungal Endophyte&lt;/title&gt;&lt;secondary-title&gt;Tennessee Farm and Home Science&lt;/secondary-title&gt;&lt;/titles&gt;&lt;periodical&gt;&lt;full-title&gt;Tennessee Farm and Home Science&lt;/full-title&gt;&lt;/periodical&gt;&lt;pages&gt;10-29&lt;/pages&gt;&lt;volume&gt;160&lt;/volume&gt;&lt;dates&gt;&lt;year&gt;1991&lt;/year&gt;&lt;/dates&gt;&lt;urls&gt;&lt;/urls&gt;&lt;/record&gt;&lt;/Cite&gt;&lt;/EndNote&gt;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59" w:tooltip="Stuedemann J.A., 1988 #43" w:history="1">
        <w:r w:rsidR="00D44962" w:rsidRPr="005900DB">
          <w:rPr>
            <w:rFonts w:ascii="Bookman Old Style" w:hAnsi="Bookman Old Style" w:cs="Arial"/>
            <w:noProof/>
            <w:sz w:val="24"/>
          </w:rPr>
          <w:t>Stuedemann J.A. 1988</w:t>
        </w:r>
      </w:hyperlink>
      <w:r w:rsidRPr="005900DB">
        <w:rPr>
          <w:rFonts w:ascii="Bookman Old Style" w:hAnsi="Bookman Old Style" w:cs="Arial"/>
          <w:noProof/>
          <w:sz w:val="24"/>
        </w:rPr>
        <w:t xml:space="preserve">; </w:t>
      </w:r>
      <w:hyperlink w:anchor="_ENREF_21" w:tooltip="Fribourg H.A., 1991 #44" w:history="1">
        <w:r w:rsidR="00D44962" w:rsidRPr="005900DB">
          <w:rPr>
            <w:rFonts w:ascii="Bookman Old Style" w:hAnsi="Bookman Old Style" w:cs="Arial"/>
            <w:noProof/>
            <w:sz w:val="24"/>
          </w:rPr>
          <w:t>Fribourg H.A. 1991a</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primarily within the southern climate transition zone. This zone encompasses the southern portions of Illinois and Ohio, to the northern portions of Mississippi and Georgia. It spans westward to eastern Oklahoma, and eastward to the Piedmont of Virginia and the Carolinas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&lt;EndNote&gt;&lt;Cite&gt;&lt;Author&gt;Fribourg H.A.&lt;/Author&gt;&lt;Year&gt;1991&lt;/Year&gt;&lt;RecNum&gt;44&lt;/RecNum&gt;&lt;DisplayText&gt;(Fribourg H.A. 1991a)&lt;/DisplayText&gt;&lt;record&gt;&lt;rec-number&gt;44&lt;/rec-number&gt;&lt;foreign-keys&gt;&lt;key app="EN" db-id="ssra925ev0d5edefeptvrz0zrepttdt50faw"&gt;44&lt;/key&gt;&lt;/foreign-keys&gt;&lt;ref-type name="Journal Article"&gt;17&lt;/ref-type&gt;&lt;contributors&gt;&lt;authors&gt;&lt;author&gt;Fribourg H.A., Gwinn K.D., Chestnut A.B., Oliver J.W. &amp;amp; Waller J.C.&lt;/author&gt;&lt;/authors&gt;&lt;/contributors&gt;&lt;titles&gt;&lt;title&gt;Tall Fescue and the Fungal Endophyte&lt;/title&gt;&lt;secondary-title&gt;Tennessee Farm and Home Science&lt;/secondary-title&gt;&lt;/titles&gt;&lt;periodical&gt;&lt;full-title&gt;Tennessee Farm and Home Science&lt;/full-title&gt;&lt;/periodical&gt;&lt;pages&gt;10-29&lt;/pages&gt;&lt;volume&gt;160&lt;/volume&gt;&lt;dates&gt;&lt;year&gt;1991&lt;/year&gt;&lt;/dates&gt;&lt;urls&gt;&lt;/urls&gt;&lt;/record&gt;&lt;/Cite&gt;&lt;/EndNote&gt;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1" w:tooltip="Fribourg H.A., 1991 #44" w:history="1">
        <w:r w:rsidR="00D44962" w:rsidRPr="005900DB">
          <w:rPr>
            <w:rFonts w:ascii="Bookman Old Style" w:hAnsi="Bookman Old Style" w:cs="Arial"/>
            <w:noProof/>
            <w:sz w:val="24"/>
          </w:rPr>
          <w:t>Fribourg H.A. 1991a</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Tall fescue’s resilience, which results from a symbiotic relationship with an endophytic fungus (</w:t>
      </w:r>
      <w:r w:rsidRPr="005900DB">
        <w:rPr>
          <w:rFonts w:ascii="Bookman Old Style" w:hAnsi="Bookman Old Style" w:cs="Arial"/>
          <w:i/>
          <w:sz w:val="24"/>
        </w:rPr>
        <w:t>Neotyphodium coenophialum</w:t>
      </w:r>
      <w:r w:rsidRPr="005900DB">
        <w:rPr>
          <w:rFonts w:ascii="Bookman Old Style" w:hAnsi="Bookman Old Style" w:cs="Arial"/>
          <w:sz w:val="24"/>
        </w:rPr>
        <w:t xml:space="preserve">), is the primary reason it is widely cultivated. This endophytic fungus produces ergot </w:t>
      </w:r>
      <w:r w:rsidRPr="005900DB">
        <w:rPr>
          <w:rFonts w:ascii="Bookman Old Style" w:hAnsi="Bookman Old Style" w:cs="Arial"/>
          <w:sz w:val="24"/>
        </w:rPr>
        <w:lastRenderedPageBreak/>
        <w:t xml:space="preserve">alkaloids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&lt;EndNote&gt;&lt;Cite&gt;&lt;Author&gt;Porter&lt;/Author&gt;&lt;Year&gt;1979&lt;/Year&gt;&lt;RecNum&gt;47&lt;/RecNum&gt;&lt;DisplayText&gt;(Porter&lt;style face="italic"&gt; et al.&lt;/style&gt; 1979)&lt;/DisplayText&gt;&lt;record&gt;&lt;rec-number&gt;47&lt;/rec-number&gt;&lt;foreign-keys&gt;&lt;key app="EN" db-id="ssra925ev0d5edefeptvrz0zrepttdt50faw"&gt;47&lt;/key&gt;&lt;/foreign-keys&gt;&lt;ref-type name="Journal Article"&gt;17&lt;/ref-type&gt;&lt;contributors&gt;&lt;authors&gt;&lt;author&gt;Porter, J. K.&lt;/author&gt;&lt;author&gt;Bacon, C. W.&lt;/author&gt;&lt;author&gt;Robbins, J. D.&lt;/author&gt;&lt;/authors&gt;&lt;/contributors&gt;&lt;titles&gt;&lt;title&gt;Ergosine, ergosinine, and chanoclavine I from Epichloe typhina&lt;/title&gt;&lt;secondary-title&gt;J Agric Food Chem&lt;/secondary-title&gt;&lt;alt-title&gt;Journal of agricultural and food chemistry&lt;/alt-title&gt;&lt;/titles&gt;&lt;periodical&gt;&lt;full-title&gt;J Agric Food Chem&lt;/full-title&gt;&lt;abbr-1&gt;Journal of agricultural and food chemistry&lt;/abbr-1&gt;&lt;/periodical&gt;&lt;alt-periodical&gt;&lt;full-title&gt;J Agric Food Chem&lt;/full-title&gt;&lt;abbr-1&gt;Journal of agricultural and food chemistry&lt;/abbr-1&gt;&lt;/alt-periodical&gt;&lt;pages&gt;595-8&lt;/pages&gt;&lt;volume&gt;27&lt;/volume&gt;&lt;number&gt;3&lt;/number&gt;&lt;edition&gt;1979/05/01&lt;/edition&gt;&lt;keywords&gt;&lt;keyword&gt;Ergolines/ analysis&lt;/keyword&gt;&lt;keyword&gt;Ergotamines/ analysis&lt;/keyword&gt;&lt;keyword&gt;Peptides/analysis&lt;/keyword&gt;&lt;keyword&gt;Plants, Toxic/ analysis&lt;/keyword&gt;&lt;/keywords&gt;&lt;dates&gt;&lt;year&gt;1979&lt;/year&gt;&lt;pub-dates&gt;&lt;date&gt;May-Jun&lt;/date&gt;&lt;/pub-dates&gt;&lt;/dates&gt;&lt;isbn&gt;0021-8561 (Print)&amp;#xD;0021-8561 (Linking)&lt;/isbn&gt;&lt;accession-num&gt;447932&lt;/accession-num&gt;&lt;urls&gt;&lt;/urls&gt;&lt;remote-database-provider&gt;NLM&lt;/remote-database-provider&gt;&lt;language&gt;eng&lt;/language&gt;&lt;/record&gt;&lt;/Cite&gt;&lt;/EndNote&gt;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49" w:tooltip="Porter, 1979 #47" w:history="1">
        <w:r w:rsidR="00D44962" w:rsidRPr="005900DB">
          <w:rPr>
            <w:rFonts w:ascii="Bookman Old Style" w:hAnsi="Bookman Old Style" w:cs="Arial"/>
            <w:noProof/>
            <w:sz w:val="24"/>
          </w:rPr>
          <w:t>Porter</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1979</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which are beneficial to the plant but not advantageous to cattle upon ingestion. </w:t>
      </w:r>
    </w:p>
    <w:p w:rsidR="00F243E5" w:rsidRPr="00E13211" w:rsidRDefault="00F243E5" w:rsidP="00E13211">
      <w:pPr>
        <w:pStyle w:val="Heading2"/>
      </w:pPr>
      <w:bookmarkStart w:id="3" w:name="_Toc393190869"/>
      <w:r w:rsidRPr="00E13211">
        <w:t>Ergot Alkaloids</w:t>
      </w:r>
      <w:bookmarkEnd w:id="3"/>
    </w:p>
    <w:p w:rsidR="00BB4A7A" w:rsidRPr="005900DB" w:rsidRDefault="00BB4A7A" w:rsidP="00BB4A7A">
      <w:pPr>
        <w:spacing w:line="480" w:lineRule="auto"/>
        <w:ind w:firstLine="720"/>
        <w:rPr>
          <w:rFonts w:ascii="Bookman Old Style" w:hAnsi="Bookman Old Style" w:cs="Arial"/>
          <w:sz w:val="24"/>
        </w:rPr>
      </w:pPr>
      <w:r w:rsidRPr="005900DB">
        <w:rPr>
          <w:rFonts w:ascii="Bookman Old Style" w:hAnsi="Bookman Old Style" w:cs="Arial"/>
          <w:sz w:val="24"/>
        </w:rPr>
        <w:t xml:space="preserve">Symptoms associated with fescue toxicosis are attributed in part to ergot alkaloids. These ergot alkaloids are produced by the endophytic fungus, which can be found universally within the plant, but </w:t>
      </w:r>
      <w:r>
        <w:rPr>
          <w:rFonts w:ascii="Bookman Old Style" w:hAnsi="Bookman Old Style" w:cs="Arial"/>
          <w:sz w:val="24"/>
        </w:rPr>
        <w:t>are</w:t>
      </w:r>
      <w:r w:rsidRPr="005900DB">
        <w:rPr>
          <w:rFonts w:ascii="Bookman Old Style" w:hAnsi="Bookman Old Style" w:cs="Arial"/>
          <w:sz w:val="24"/>
        </w:rPr>
        <w:t xml:space="preserve"> primarily concentrated in the seed head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&lt;EndNote&gt;&lt;Cite&gt;&lt;Author&gt;Fribourg H.A.&lt;/Author&gt;&lt;Year&gt;1991&lt;/Year&gt;&lt;RecNum&gt;50&lt;/RecNum&gt;&lt;DisplayText&gt;(Fribourg H.A. 1991b)&lt;/DisplayText&gt;&lt;record&gt;&lt;rec-number&gt;50&lt;/rec-number&gt;&lt;foreign-keys&gt;&lt;key app="EN" db-id="ssra925ev0d5edefeptvrz0zrepttdt50faw"&gt;50&lt;/key&gt;&lt;/foreign-keys&gt;&lt;ref-type name="Journal Article"&gt;17&lt;/ref-type&gt;&lt;contributors&gt;&lt;authors&gt;&lt;author&gt;Fribourg H.A., Hoveland C.S., &amp;amp; Gwinn K.D.&lt;/author&gt;&lt;/authors&gt;&lt;/contributors&gt;&lt;titles&gt;&lt;title&gt;Tall Fescue and the Fungal Endophyte- A Review of Current Knowledge&lt;/title&gt;&lt;secondary-title&gt;Tennessee Farm and Home Science&lt;/secondary-title&gt;&lt;/titles&gt;&lt;periodical&gt;&lt;full-title&gt;Tennessee Farm and Home Science&lt;/full-title&gt;&lt;/periodical&gt;&lt;pages&gt;30-37&lt;/pages&gt;&lt;volume&gt;160&lt;/volume&gt;&lt;dates&gt;&lt;year&gt;1991&lt;/year&gt;&lt;/dates&gt;&lt;urls&gt;&lt;/urls&gt;&lt;/record&gt;&lt;/Cite&gt;&lt;/EndNote&gt;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2" w:tooltip="Fribourg H.A., 1991 #50" w:history="1">
        <w:r w:rsidR="00D44962" w:rsidRPr="005900DB">
          <w:rPr>
            <w:rFonts w:ascii="Bookman Old Style" w:hAnsi="Bookman Old Style" w:cs="Arial"/>
            <w:noProof/>
            <w:sz w:val="24"/>
          </w:rPr>
          <w:t>Fribourg H.A. 1991b</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The most common ergot alkaloid found in tall fescue is ergovaline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&lt;EndNote&gt;&lt;Cite&gt;&lt;Author&gt;Yates&lt;/Author&gt;&lt;Year&gt;1985&lt;/Year&gt;&lt;RecNum&gt;52&lt;/RecNum&gt;&lt;DisplayText&gt;(Yates&lt;style face="italic"&gt; et al.&lt;/style&gt; 1985)&lt;/DisplayText&gt;&lt;record&gt;&lt;rec-number&gt;52&lt;/rec-number&gt;&lt;foreign-keys&gt;&lt;key app="EN" db-id="ssra925ev0d5edefeptvrz0zrepttdt50faw"&gt;52&lt;/key&gt;&lt;/foreign-keys&gt;&lt;ref-type name="Journal Article"&gt;17&lt;/ref-type&gt;&lt;contributors&gt;&lt;authors&gt;&lt;author&gt;Yates, Shelly G.&lt;/author&gt;&lt;author&gt;Plattner, Ronald D.&lt;/author&gt;&lt;author&gt;Garner, George B.&lt;/author&gt;&lt;/authors&gt;&lt;/contributors&gt;&lt;titles&gt;&lt;title&gt;Detection of ergopeptine alkaloids in endophyte-infected, toxic Ky-31 tall fescue by mass spectrometry/mass spectrometry&lt;/title&gt;&lt;secondary-title&gt;Journal of Agricultural and Food Chemistry&lt;/secondary-title&gt;&lt;/titles&gt;&lt;periodical&gt;&lt;full-title&gt;J Agric Food Chem&lt;/full-title&gt;&lt;abbr-1&gt;Journal of agricultural and food chemistry&lt;/abbr-1&gt;&lt;/periodical&gt;&lt;pages&gt;719-722&lt;/pages&gt;&lt;volume&gt;33&lt;/volume&gt;&lt;number&gt;4&lt;/number&gt;&lt;dates&gt;&lt;year&gt;1985&lt;/year&gt;&lt;pub-dates&gt;&lt;date&gt;1985/07/01&lt;/date&gt;&lt;/pub-dates&gt;&lt;/dates&gt;&lt;publisher&gt;American Chemical Society&lt;/publisher&gt;&lt;isbn&gt;0021-8561&lt;/isbn&gt;&lt;urls&gt;&lt;related-urls&gt;&lt;url&gt;http://dx.doi.org/10.1021/jf00064a038&lt;/url&gt;&lt;/related-urls&gt;&lt;/urls&gt;&lt;electronic-resource-num&gt;10.1021/jf00064a038&lt;/electronic-resource-num&gt;&lt;access-date&gt;2014/06/02&lt;/access-dat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64" w:tooltip="Yates, 1985 #52" w:history="1">
        <w:r w:rsidR="00D44962" w:rsidRPr="005900DB">
          <w:rPr>
            <w:rFonts w:ascii="Bookman Old Style" w:hAnsi="Bookman Old Style" w:cs="Arial"/>
            <w:noProof/>
            <w:sz w:val="24"/>
          </w:rPr>
          <w:t>Yates</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1985</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but other ergot alkaloids produced include ergonovine, ergotamine, and lysergic acid, which are thought to contribute to fescue toxicosis as well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&lt;EndNote&gt;&lt;Cite&gt;&lt;Author&gt;Klotz&lt;/Author&gt;&lt;Year&gt;2007&lt;/Year&gt;&lt;RecNum&gt;56&lt;/RecNum&gt;&lt;DisplayText&gt;(Klotz&lt;style face="italic"&gt; et al.&lt;/style&gt; 2007)&lt;/DisplayText&gt;&lt;record&gt;&lt;rec-number&gt;56&lt;/rec-number&gt;&lt;foreign-keys&gt;&lt;key app="EN" db-id="ssra925ev0d5edefeptvrz0zrepttdt50faw"&gt;56&lt;/key&gt;&lt;/foreign-keys&gt;&lt;ref-type name="Journal Article"&gt;17&lt;/ref-type&gt;&lt;contributors&gt;&lt;authors&gt;&lt;author&gt;Klotz, J. L.&lt;/author&gt;&lt;author&gt;Bush, L. P.&lt;/author&gt;&lt;author&gt;Smith, D. L.&lt;/author&gt;&lt;author&gt;Shafer, W. D.&lt;/author&gt;&lt;author&gt;Smith, L. L.&lt;/author&gt;&lt;author&gt;Arrington, B. C.&lt;/author&gt;&lt;author&gt;Strickland, J. R.&lt;/author&gt;&lt;/authors&gt;&lt;/contributors&gt;&lt;titles&gt;&lt;title&gt;Ergovaline-induced vasoconstriction in an isolated bovine lateral saphenous vein bioassay&lt;/title&gt;&lt;secondary-title&gt;Journal of Animal Science&lt;/secondary-title&gt;&lt;/titles&gt;&lt;periodical&gt;&lt;full-title&gt;Journal of Animal Science&lt;/full-title&gt;&lt;/periodical&gt;&lt;pages&gt;2330-2336&lt;/pages&gt;&lt;volume&gt;85&lt;/volume&gt;&lt;number&gt;9&lt;/number&gt;&lt;dates&gt;&lt;year&gt;2007&lt;/year&gt;&lt;pub-dates&gt;&lt;date&gt;September 1, 2007&lt;/date&gt;&lt;/pub-dates&gt;&lt;/dates&gt;&lt;urls&gt;&lt;related-urls&gt;&lt;url&gt;http://www.journalofanimalscience.org/content/85/9/2330.abstract&lt;/url&gt;&lt;/related-urls&gt;&lt;/urls&gt;&lt;electronic-resource-num&gt;10.2527/jas.2006-803&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35" w:tooltip="Klotz, 2007 #56" w:history="1">
        <w:r w:rsidR="00D44962" w:rsidRPr="005900DB">
          <w:rPr>
            <w:rFonts w:ascii="Bookman Old Style" w:hAnsi="Bookman Old Style" w:cs="Arial"/>
            <w:noProof/>
            <w:sz w:val="24"/>
          </w:rPr>
          <w:t>Klotz</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2007</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w:t>
      </w:r>
    </w:p>
    <w:p w:rsidR="00BB4A7A" w:rsidRPr="005900DB" w:rsidRDefault="00BB4A7A" w:rsidP="00BB4A7A">
      <w:pPr>
        <w:spacing w:line="480" w:lineRule="auto"/>
        <w:ind w:firstLine="720"/>
        <w:rPr>
          <w:rFonts w:ascii="Bookman Old Style" w:hAnsi="Bookman Old Style" w:cs="Arial"/>
          <w:sz w:val="24"/>
        </w:rPr>
      </w:pPr>
      <w:r w:rsidRPr="005900DB">
        <w:rPr>
          <w:rFonts w:ascii="Bookman Old Style" w:hAnsi="Bookman Old Style" w:cs="Arial"/>
          <w:sz w:val="24"/>
        </w:rPr>
        <w:t xml:space="preserve">Ergovaline is known to mimic the effects of dopamine, sometimes referred to as prolactin inhibiting hormone, and is considered a dopamine agonist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&lt;EndNote&gt;&lt;Cite&gt;&lt;Author&gt;Larson&lt;/Author&gt;&lt;Year&gt;1995&lt;/Year&gt;&lt;RecNum&gt;53&lt;/RecNum&gt;&lt;DisplayText&gt;(Larson&lt;style face="italic"&gt; et al.&lt;/style&gt; 1995)&lt;/DisplayText&gt;&lt;record&gt;&lt;rec-number&gt;53&lt;/rec-number&gt;&lt;foreign-keys&gt;&lt;key app="EN" db-id="ssra925ev0d5edefeptvrz0zrepttdt50faw"&gt;53&lt;/key&gt;&lt;/foreign-keys&gt;&lt;ref-type name="Journal Article"&gt;17&lt;/ref-type&gt;&lt;contributors&gt;&lt;authors&gt;&lt;author&gt;Larson, B. T.&lt;/author&gt;&lt;author&gt;Samford, M. D.&lt;/author&gt;&lt;author&gt;Camden, J. M.&lt;/author&gt;&lt;author&gt;Piper, E. L.&lt;/author&gt;&lt;author&gt;Kerley, M. S.&lt;/author&gt;&lt;author&gt;Paterson, J. A.&lt;/author&gt;&lt;author&gt;Turner, J. T.&lt;/author&gt;&lt;/authors&gt;&lt;/contributors&gt;&lt;auth-address&gt;Department of Animal Sciences, University of Missouri, Columbia 65201, USA.&lt;/auth-address&gt;&lt;titles&gt;&lt;title&gt;Ergovaline binding and activation of D2 dopamine receptors in GH4ZR7 cells&lt;/title&gt;&lt;secondary-title&gt;J Anim Sci&lt;/secondary-title&gt;&lt;alt-title&gt;Journal of animal science&lt;/alt-title&gt;&lt;/titles&gt;&lt;alt-periodical&gt;&lt;full-title&gt;Journal of Animal Science&lt;/full-title&gt;&lt;/alt-periodical&gt;&lt;pages&gt;1396-400&lt;/pages&gt;&lt;volume&gt;73&lt;/volume&gt;&lt;number&gt;5&lt;/number&gt;&lt;edition&gt;1995/05/01&lt;/edition&gt;&lt;keywords&gt;&lt;keyword&gt;Adenosine Monophosphate/metabolism&lt;/keyword&gt;&lt;keyword&gt;Animals&lt;/keyword&gt;&lt;keyword&gt;Cell Membrane/chemistry/ultrastructure&lt;/keyword&gt;&lt;keyword&gt;Ergotamines/ metabolism&lt;/keyword&gt;&lt;keyword&gt;Pituitary Neoplasms&lt;/keyword&gt;&lt;keyword&gt;Radioligand Assay&lt;/keyword&gt;&lt;keyword&gt;Rats&lt;/keyword&gt;&lt;keyword&gt;Receptors, Dopamine D2/analysis/ metabolism&lt;/keyword&gt;&lt;keyword&gt;Second Messenger Systems/physiology&lt;/keyword&gt;&lt;keyword&gt;Sulpiride/pharmacology&lt;/keyword&gt;&lt;keyword&gt;Transfection&lt;/keyword&gt;&lt;keyword&gt;Tumor Cells, Cultured&lt;/keyword&gt;&lt;keyword&gt;Vasoactive Intestinal Peptide/pharmacology&lt;/keyword&gt;&lt;keyword&gt;Vasoconstrictor Agents/ metabolism&lt;/keyword&gt;&lt;/keywords&gt;&lt;dates&gt;&lt;year&gt;1995&lt;/year&gt;&lt;pub-dates&gt;&lt;date&gt;May&lt;/date&gt;&lt;/pub-dates&gt;&lt;/dates&gt;&lt;isbn&gt;0021-8812 (Print)&amp;#xD;0021-8812 (Linking)&lt;/isbn&gt;&lt;accession-num&gt;7665369&lt;/accession-num&gt;&lt;urls&gt;&lt;/urls&gt;&lt;remote-database-provider&gt;NLM&lt;/remote-database-provider&gt;&lt;language&gt;eng&lt;/language&gt;&lt;/record&gt;&lt;/Cite&gt;&lt;/EndNote&gt;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36" w:tooltip="Larson, 1995 #53" w:history="1">
        <w:r w:rsidR="00D44962" w:rsidRPr="005900DB">
          <w:rPr>
            <w:rFonts w:ascii="Bookman Old Style" w:hAnsi="Bookman Old Style" w:cs="Arial"/>
            <w:noProof/>
            <w:sz w:val="24"/>
          </w:rPr>
          <w:t>Larson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1995</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Ergot alkaloids bind to dopamine receptors, which in turn increase circulating levels of dopamine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&lt;EndNote&gt;&lt;Cite&gt;&lt;Author&gt;Strickland&lt;/Author&gt;&lt;Year&gt;2011&lt;/Year&gt;&lt;RecNum&gt;37&lt;/RecNum&gt;&lt;DisplayText&gt;(Strickland&lt;style face="italic"&gt; et al.&lt;/style&gt; 2011)&lt;/DisplayText&gt;&lt;record&gt;&lt;rec-number&gt;37&lt;/rec-number&gt;&lt;foreign-keys&gt;&lt;key app="EN" db-id="ssra925ev0d5edefeptvrz0zrepttdt50faw"&gt;37&lt;/key&gt;&lt;/foreign-keys&gt;&lt;ref-type name="Journal Article"&gt;17&lt;/ref-type&gt;&lt;contributors&gt;&lt;authors&gt;&lt;author&gt;Strickland, J. R.&lt;/author&gt;&lt;author&gt;Looper, M. L.&lt;/author&gt;&lt;author&gt;Matthews, J. C.&lt;/author&gt;&lt;author&gt;Rosenkrans, C. F.&lt;/author&gt;&lt;author&gt;Flythe, M. D.&lt;/author&gt;&lt;author&gt;Brown, K. R.&lt;/author&gt;&lt;/authors&gt;&lt;/contributors&gt;&lt;titles&gt;&lt;title&gt;BOARD-INVITED REVIEW: St. Anthony’s Fire in livestock: Causes, mechanisms, and potential solutions&lt;/title&gt;&lt;secondary-title&gt;Journal of Animal Science&lt;/secondary-title&gt;&lt;/titles&gt;&lt;periodical&gt;&lt;full-title&gt;Journal of Animal Science&lt;/full-title&gt;&lt;/periodical&gt;&lt;pages&gt;1603-1626&lt;/pages&gt;&lt;volume&gt;89&lt;/volume&gt;&lt;number&gt;5&lt;/number&gt;&lt;dates&gt;&lt;year&gt;2011&lt;/year&gt;&lt;pub-dates&gt;&lt;date&gt;May 1, 2011&lt;/date&gt;&lt;/pub-dates&gt;&lt;/dates&gt;&lt;urls&gt;&lt;related-urls&gt;&lt;url&gt;http://www.journalofanimalscience.org/content/89/5/1603.abstract&lt;/url&gt;&lt;/related-urls&gt;&lt;/urls&gt;&lt;electronic-resource-num&gt;10.2527/jas.2010-3478&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58" w:tooltip="Strickland, 2011 #37" w:history="1">
        <w:r w:rsidR="00D44962" w:rsidRPr="005900DB">
          <w:rPr>
            <w:rFonts w:ascii="Bookman Old Style" w:hAnsi="Bookman Old Style" w:cs="Arial"/>
            <w:noProof/>
            <w:sz w:val="24"/>
          </w:rPr>
          <w:t>Strickland</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2011</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High concentrations of dopamine or ergovaline cause a decrease in prolactin concentrations. These hormonal imbalances affect maturation, growth, and reproduction, the most common symptoms of fescue toxicosis </w:t>
      </w:r>
      <w:r w:rsidRPr="005900DB">
        <w:rPr>
          <w:rFonts w:ascii="Bookman Old Style" w:hAnsi="Bookman Old Style" w:cs="Arial"/>
          <w:sz w:val="24"/>
        </w:rPr>
        <w:fldChar w:fldCharType="begin">
          <w:fldData xml:space="preserve">PEVuZE5vdGU+PENpdGU+PEF1dGhvcj5QYXRlcnNvbjwvQXV0aG9yPjxZZWFyPjE5OTU8L1llYXI+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</w:fldData>
        </w:fldChar>
      </w:r>
      <w:r w:rsidRPr="005900DB">
        <w:rPr>
          <w:rFonts w:ascii="Bookman Old Style" w:hAnsi="Bookman Old Style" w:cs="Arial"/>
          <w:sz w:val="24"/>
        </w:rPr>
        <w:instrText xml:space="preserve"> ADDIN EN.CITE </w:instrText>
      </w:r>
      <w:r w:rsidRPr="005900DB">
        <w:rPr>
          <w:rFonts w:ascii="Bookman Old Style" w:hAnsi="Bookman Old Style" w:cs="Arial"/>
          <w:sz w:val="24"/>
        </w:rPr>
        <w:fldChar w:fldCharType="begin">
          <w:fldData xml:space="preserve">PEVuZE5vdGU+PENpdGU+PEF1dGhvcj5QYXRlcnNvbjwvQXV0aG9yPjxZZWFyPjE5OTU8L1llYXI+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</w:fldData>
        </w:fldChar>
      </w:r>
      <w:r w:rsidRPr="005900DB">
        <w:rPr>
          <w:rFonts w:ascii="Bookman Old Style" w:hAnsi="Bookman Old Style" w:cs="Arial"/>
          <w:sz w:val="24"/>
        </w:rPr>
        <w:instrText xml:space="preserve"> ADDIN EN.CITE.DATA </w:instrText>
      </w:r>
      <w:r w:rsidRPr="005900DB">
        <w:rPr>
          <w:rFonts w:ascii="Bookman Old Style" w:hAnsi="Bookman Old Style" w:cs="Arial"/>
          <w:sz w:val="24"/>
        </w:rPr>
      </w:r>
      <w:r w:rsidRPr="005900DB">
        <w:rPr>
          <w:rFonts w:ascii="Bookman Old Style" w:hAnsi="Bookman Old Style" w:cs="Arial"/>
          <w:sz w:val="24"/>
        </w:rPr>
        <w:fldChar w:fldCharType="end"/>
      </w:r>
      <w:r w:rsidRPr="005900DB">
        <w:rPr>
          <w:rFonts w:ascii="Bookman Old Style" w:hAnsi="Bookman Old Style" w:cs="Arial"/>
          <w:sz w:val="24"/>
        </w:rPr>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48" w:tooltip="Paterson, 1995 #22" w:history="1">
        <w:r w:rsidR="00D44962" w:rsidRPr="005900DB">
          <w:rPr>
            <w:rFonts w:ascii="Bookman Old Style" w:hAnsi="Bookman Old Style" w:cs="Arial"/>
            <w:noProof/>
            <w:sz w:val="24"/>
          </w:rPr>
          <w:t>Paterson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1995</w:t>
        </w:r>
      </w:hyperlink>
      <w:r w:rsidRPr="005900DB">
        <w:rPr>
          <w:rFonts w:ascii="Bookman Old Style" w:hAnsi="Bookman Old Style" w:cs="Arial"/>
          <w:noProof/>
          <w:sz w:val="24"/>
        </w:rPr>
        <w:t xml:space="preserve">; </w:t>
      </w:r>
      <w:hyperlink w:anchor="_ENREF_58" w:tooltip="Strickland, 2011 #37" w:history="1">
        <w:r w:rsidR="00D44962" w:rsidRPr="005900DB">
          <w:rPr>
            <w:rFonts w:ascii="Bookman Old Style" w:hAnsi="Bookman Old Style" w:cs="Arial"/>
            <w:noProof/>
            <w:sz w:val="24"/>
          </w:rPr>
          <w:t>Strickland</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2011</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w:t>
      </w:r>
    </w:p>
    <w:p w:rsidR="00F243E5" w:rsidRPr="00582A4F" w:rsidRDefault="00F243E5" w:rsidP="00E13211">
      <w:pPr>
        <w:pStyle w:val="Heading2"/>
      </w:pPr>
      <w:bookmarkStart w:id="4" w:name="_Toc393190870"/>
      <w:r w:rsidRPr="00582A4F">
        <w:t>Tall Fescue Toxicosis</w:t>
      </w:r>
      <w:bookmarkEnd w:id="4"/>
    </w:p>
    <w:p w:rsidR="00BB4A7A" w:rsidRPr="005900DB" w:rsidRDefault="00BB4A7A" w:rsidP="00BB4A7A">
      <w:pPr>
        <w:spacing w:line="480" w:lineRule="auto"/>
        <w:ind w:firstLine="720"/>
        <w:rPr>
          <w:rFonts w:ascii="Bookman Old Style" w:hAnsi="Bookman Old Style" w:cs="Arial"/>
          <w:sz w:val="24"/>
        </w:rPr>
      </w:pPr>
      <w:r w:rsidRPr="005900DB">
        <w:rPr>
          <w:rFonts w:ascii="Bookman Old Style" w:hAnsi="Bookman Old Style" w:cs="Arial"/>
          <w:sz w:val="24"/>
        </w:rPr>
        <w:t>C</w:t>
      </w:r>
      <w:r w:rsidR="006B114F">
        <w:rPr>
          <w:rFonts w:ascii="Bookman Old Style" w:hAnsi="Bookman Old Style" w:cs="Arial"/>
          <w:sz w:val="24"/>
        </w:rPr>
        <w:t>attle that graze endophyte infec</w:t>
      </w:r>
      <w:r w:rsidRPr="005900DB">
        <w:rPr>
          <w:rFonts w:ascii="Bookman Old Style" w:hAnsi="Bookman Old Style" w:cs="Arial"/>
          <w:sz w:val="24"/>
        </w:rPr>
        <w:t xml:space="preserve">ted (E+) tall fescue exhibit signs commonly referred to as fescue toxicosis. This is not only a major concern in </w:t>
      </w:r>
      <w:r w:rsidRPr="005900DB">
        <w:rPr>
          <w:rFonts w:ascii="Bookman Old Style" w:hAnsi="Bookman Old Style" w:cs="Arial"/>
          <w:sz w:val="24"/>
        </w:rPr>
        <w:lastRenderedPageBreak/>
        <w:t xml:space="preserve">cattle but in sheep and horses as well. With tall fescue covering over 35 million acres in the United States and over 20% of the beef cattle herd grazing tall fescue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&lt;EndNote&gt;&lt;Cite&gt;&lt;Author&gt;West&lt;/Author&gt;&lt;Year&gt;2007&lt;/Year&gt;&lt;RecNum&gt;46&lt;/RecNum&gt;&lt;DisplayText&gt;(West &amp;amp; Waller 2007)&lt;/DisplayText&gt;&lt;record&gt;&lt;rec-number&gt;46&lt;/rec-number&gt;&lt;foreign-keys&gt;&lt;key app="EN" db-id="ssra925ev0d5edefeptvrz0zrepttdt50faw"&gt;46&lt;/key&gt;&lt;/foreign-keys&gt;&lt;ref-type name="Journal Article"&gt;17&lt;/ref-type&gt;&lt;contributors&gt;&lt;authors&gt;&lt;author&gt;West, C.&lt;/author&gt;&lt;author&gt;Waller, J.&lt;/author&gt;&lt;/authors&gt;&lt;/contributors&gt;&lt;titles&gt;&lt;title&gt;Forage systems for humid transition areas.&lt;/title&gt;&lt;secondary-title&gt;Forages: The science of grassland agriculture&lt;/secondary-title&gt;&lt;/titles&gt;&lt;periodical&gt;&lt;full-title&gt;Forages: The science of grassland agriculture&lt;/full-title&gt;&lt;/periodical&gt;&lt;pages&gt;313-21&lt;/pages&gt;&lt;volume&gt;2&lt;/volume&gt;&lt;dates&gt;&lt;year&gt;2007&lt;/year&gt;&lt;/dates&gt;&lt;urls&gt;&lt;/urls&gt;&lt;/record&gt;&lt;/Cite&gt;&lt;/EndNote&gt;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63" w:tooltip="West, 2007 #46" w:history="1">
        <w:r w:rsidR="00D44962" w:rsidRPr="005900DB">
          <w:rPr>
            <w:rFonts w:ascii="Bookman Old Style" w:hAnsi="Bookman Old Style" w:cs="Arial"/>
            <w:noProof/>
            <w:sz w:val="24"/>
          </w:rPr>
          <w:t>West &amp; Waller 2007</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this equates to a loss of over $600 million in annual revenue to the beef industry from fescue toxicosis alone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&lt;EndNote&gt;&lt;Cite&gt;&lt;Author&gt;Hoveland&lt;/Author&gt;&lt;Year&gt;1993&lt;/Year&gt;&lt;RecNum&gt;57&lt;/RecNum&gt;&lt;DisplayText&gt;(Hoveland 1993)&lt;/DisplayText&gt;&lt;record&gt;&lt;rec-number&gt;57&lt;/rec-number&gt;&lt;foreign-keys&gt;&lt;key app="EN" db-id="ssra925ev0d5edefeptvrz0zrepttdt50faw"&gt;57&lt;/key&gt;&lt;/foreign-keys&gt;&lt;ref-type name="Journal Article"&gt;17&lt;/ref-type&gt;&lt;contributors&gt;&lt;authors&gt;&lt;author&gt;Hoveland, Carl S.&lt;/author&gt;&lt;/authors&gt;&lt;/contributors&gt;&lt;titles&gt;&lt;title&gt;Importance and economic significance of the Acremonium endophytes to performance of animals and grass plant&lt;/title&gt;&lt;secondary-title&gt;Agriculture, Ecosystems &amp;amp; Environment&lt;/secondary-title&gt;&lt;/titles&gt;&lt;periodical&gt;&lt;full-title&gt;Agriculture, Ecosystems &amp;amp; Environment&lt;/full-title&gt;&lt;/periodical&gt;&lt;pages&gt;3-12&lt;/pages&gt;&lt;volume&gt;44&lt;/volume&gt;&lt;number&gt;1–4&lt;/number&gt;&lt;dates&gt;&lt;year&gt;1993&lt;/year&gt;&lt;pub-dates&gt;&lt;date&gt;3//&lt;/date&gt;&lt;/pub-dates&gt;&lt;/dates&gt;&lt;isbn&gt;0167-8809&lt;/isbn&gt;&lt;urls&gt;&lt;related-urls&gt;&lt;url&gt;http://www.sciencedirect.com/science/article/pii/016788099390036O&lt;/url&gt;&lt;/related-urls&gt;&lt;/urls&gt;&lt;electronic-resource-num&gt;http://dx.doi.org/10.1016/0167-8809(93)90036-O&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9" w:tooltip="Hoveland, 1993 #57" w:history="1">
        <w:r w:rsidR="00D44962" w:rsidRPr="005900DB">
          <w:rPr>
            <w:rFonts w:ascii="Bookman Old Style" w:hAnsi="Bookman Old Style" w:cs="Arial"/>
            <w:noProof/>
            <w:sz w:val="24"/>
          </w:rPr>
          <w:t>Hoveland 1993</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With the addition of horses and other small ruminants, such as sheep, this loss grows to over $1 billion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&lt;EndNote&gt;&lt;Cite&gt;&lt;Author&gt;Strickland&lt;/Author&gt;&lt;Year&gt;2011&lt;/Year&gt;&lt;RecNum&gt;37&lt;/RecNum&gt;&lt;DisplayText&gt;(Strickland&lt;style face="italic"&gt; et al.&lt;/style&gt; 2011)&lt;/DisplayText&gt;&lt;record&gt;&lt;rec-number&gt;37&lt;/rec-number&gt;&lt;foreign-keys&gt;&lt;key app="EN" db-id="ssra925ev0d5edefeptvrz0zrepttdt50faw"&gt;37&lt;/key&gt;&lt;/foreign-keys&gt;&lt;ref-type name="Journal Article"&gt;17&lt;/ref-type&gt;&lt;contributors&gt;&lt;authors&gt;&lt;author&gt;Strickland, J. R.&lt;/author&gt;&lt;author&gt;Looper, M. L.&lt;/author&gt;&lt;author&gt;Matthews, J. C.&lt;/author&gt;&lt;author&gt;Rosenkrans, C. F.&lt;/author&gt;&lt;author&gt;Flythe, M. D.&lt;/author&gt;&lt;author&gt;Brown, K. R.&lt;/author&gt;&lt;/authors&gt;&lt;/contributors&gt;&lt;titles&gt;&lt;title&gt;BOARD-INVITED REVIEW: St. Anthony’s Fire in livestock: Causes, mechanisms, and potential solutions&lt;/title&gt;&lt;secondary-title&gt;Journal of Animal Science&lt;/secondary-title&gt;&lt;/titles&gt;&lt;periodical&gt;&lt;full-title&gt;Journal of Animal Science&lt;/full-title&gt;&lt;/periodical&gt;&lt;pages&gt;1603-1626&lt;/pages&gt;&lt;volume&gt;89&lt;/volume&gt;&lt;number&gt;5&lt;/number&gt;&lt;dates&gt;&lt;year&gt;2011&lt;/year&gt;&lt;pub-dates&gt;&lt;date&gt;May 1, 2011&lt;/date&gt;&lt;/pub-dates&gt;&lt;/dates&gt;&lt;urls&gt;&lt;related-urls&gt;&lt;url&gt;http://www.journalofanimalscience.org/content/89/5/1603.abstract&lt;/url&gt;&lt;/related-urls&gt;&lt;/urls&gt;&lt;electronic-resource-num&gt;10.2527/jas.2010-3478&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58" w:tooltip="Strickland, 2011 #37" w:history="1">
        <w:r w:rsidR="00D44962" w:rsidRPr="005900DB">
          <w:rPr>
            <w:rFonts w:ascii="Bookman Old Style" w:hAnsi="Bookman Old Style" w:cs="Arial"/>
            <w:noProof/>
            <w:sz w:val="24"/>
          </w:rPr>
          <w:t>Strickland</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2011</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w:t>
      </w:r>
    </w:p>
    <w:p w:rsidR="00BB4A7A" w:rsidRPr="005900DB" w:rsidRDefault="00BB4A7A" w:rsidP="00BB4A7A">
      <w:pPr>
        <w:spacing w:line="480" w:lineRule="auto"/>
        <w:ind w:firstLine="720"/>
        <w:rPr>
          <w:rFonts w:ascii="Bookman Old Style" w:hAnsi="Bookman Old Style" w:cs="Arial"/>
          <w:sz w:val="24"/>
        </w:rPr>
      </w:pPr>
      <w:r w:rsidRPr="005900DB">
        <w:rPr>
          <w:rFonts w:ascii="Bookman Old Style" w:hAnsi="Bookman Old Style" w:cs="Arial"/>
          <w:sz w:val="24"/>
        </w:rPr>
        <w:t xml:space="preserve">Two issues that are not as widely discussed when it comes to tall fescue toxicosis are fat necrosis and fescue foot, both are caused by the consumption of E+ tall fescue. Fat necrosis is described as necrotic fat deposits in differing shapes and sizes in the mesentery of the abdominal cavity of cattle grazing E+ tall fescue </w:t>
      </w:r>
      <w:r w:rsidRPr="005900DB">
        <w:rPr>
          <w:rFonts w:ascii="Bookman Old Style" w:hAnsi="Bookman Old Style" w:cs="Arial"/>
          <w:sz w:val="24"/>
        </w:rPr>
        <w:fldChar w:fldCharType="begin">
          <w:fldData xml:space="preserve">PEVuZE5vdGU+PENpdGU+PEF1dGhvcj5TbWl0aDwvQXV0aG9yPjxZZWFyPjIwMDQ8L1llYXI+PFJl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</w:fldData>
        </w:fldChar>
      </w:r>
      <w:r w:rsidRPr="005900DB">
        <w:rPr>
          <w:rFonts w:ascii="Bookman Old Style" w:hAnsi="Bookman Old Style" w:cs="Arial"/>
          <w:sz w:val="24"/>
        </w:rPr>
        <w:instrText xml:space="preserve"> ADDIN EN.CITE </w:instrText>
      </w:r>
      <w:r w:rsidRPr="005900DB">
        <w:rPr>
          <w:rFonts w:ascii="Bookman Old Style" w:hAnsi="Bookman Old Style" w:cs="Arial"/>
          <w:sz w:val="24"/>
        </w:rPr>
        <w:fldChar w:fldCharType="begin">
          <w:fldData xml:space="preserve">PEVuZE5vdGU+PENpdGU+PEF1dGhvcj5TbWl0aDwvQXV0aG9yPjxZZWFyPjIwMDQ8L1llYXI+PFJl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</w:fldData>
        </w:fldChar>
      </w:r>
      <w:r w:rsidRPr="005900DB">
        <w:rPr>
          <w:rFonts w:ascii="Bookman Old Style" w:hAnsi="Bookman Old Style" w:cs="Arial"/>
          <w:sz w:val="24"/>
        </w:rPr>
        <w:instrText xml:space="preserve"> ADDIN EN.CITE.DATA </w:instrText>
      </w:r>
      <w:r w:rsidRPr="005900DB">
        <w:rPr>
          <w:rFonts w:ascii="Bookman Old Style" w:hAnsi="Bookman Old Style" w:cs="Arial"/>
          <w:sz w:val="24"/>
        </w:rPr>
      </w:r>
      <w:r w:rsidRPr="005900DB">
        <w:rPr>
          <w:rFonts w:ascii="Bookman Old Style" w:hAnsi="Bookman Old Style" w:cs="Arial"/>
          <w:sz w:val="24"/>
        </w:rPr>
        <w:fldChar w:fldCharType="end"/>
      </w:r>
      <w:r w:rsidRPr="005900DB">
        <w:rPr>
          <w:rFonts w:ascii="Bookman Old Style" w:hAnsi="Bookman Old Style" w:cs="Arial"/>
          <w:sz w:val="24"/>
        </w:rPr>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56" w:tooltip="Smith, 2004 #60" w:history="1">
        <w:r w:rsidR="00D44962" w:rsidRPr="005900DB">
          <w:rPr>
            <w:rFonts w:ascii="Bookman Old Style" w:hAnsi="Bookman Old Style" w:cs="Arial"/>
            <w:noProof/>
            <w:sz w:val="24"/>
          </w:rPr>
          <w:t>Smith</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2004</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The most severe but least observed effect of E+ tall fescue is fescue foot. Hyperemia, accompanied by severe swelling, occurs at the coronary band, between the dewclaw and hooves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&lt;EndNote&gt;&lt;Cite&gt;&lt;Author&gt;Hemken&lt;/Author&gt;&lt;Year&gt;1984&lt;/Year&gt;&lt;RecNum&gt;38&lt;/RecNum&gt;&lt;DisplayText&gt;(Hemken&lt;style face="italic"&gt; et al.&lt;/style&gt; 1984)&lt;/DisplayText&gt;&lt;record&gt;&lt;rec-number&gt;38&lt;/rec-number&gt;&lt;foreign-keys&gt;&lt;key app="EN" db-id="ssra925ev0d5edefeptvrz0zrepttdt50faw"&gt;38&lt;/key&gt;&lt;/foreign-keys&gt;&lt;ref-type name="Journal Article"&gt;17&lt;/ref-type&gt;&lt;contributors&gt;&lt;authors&gt;&lt;author&gt;Hemken, R. W.&lt;/author&gt;&lt;author&gt;Jackson, J. A.&lt;/author&gt;&lt;author&gt;Boling, J. A.&lt;/author&gt;&lt;/authors&gt;&lt;/contributors&gt;&lt;titles&gt;&lt;title&gt;Toxic Factors in Tall Fescue&lt;/title&gt;&lt;secondary-title&gt;Journal of Animal Science&lt;/secondary-title&gt;&lt;/titles&gt;&lt;periodical&gt;&lt;full-title&gt;Journal of Animal Science&lt;/full-title&gt;&lt;/periodical&gt;&lt;pages&gt;1011-1016&lt;/pages&gt;&lt;volume&gt;58&lt;/volume&gt;&lt;number&gt;4&lt;/number&gt;&lt;dates&gt;&lt;year&gt;1984&lt;/year&gt;&lt;pub-dates&gt;&lt;date&gt;April 1, 1984&lt;/date&gt;&lt;/pub-dates&gt;&lt;/dates&gt;&lt;urls&gt;&lt;related-urls&gt;&lt;url&gt;http://www.journalofanimalscience.org/content/58/4/1011.short&lt;/url&gt;&lt;/related-urls&gt;&lt;/urls&gt;&lt;/record&gt;&lt;/Cite&gt;&lt;/EndNote&gt;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4" w:tooltip="Hemken, 1984 #38" w:history="1">
        <w:r w:rsidR="00D44962" w:rsidRPr="005900DB">
          <w:rPr>
            <w:rFonts w:ascii="Bookman Old Style" w:hAnsi="Bookman Old Style" w:cs="Arial"/>
            <w:noProof/>
            <w:sz w:val="24"/>
          </w:rPr>
          <w:t>Hemken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1984</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this often times leads to gangrene of the animals extremities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&lt;EndNote&gt;&lt;Cite&gt;&lt;Author&gt;Lyons&lt;/Author&gt;&lt;Year&gt;1986&lt;/Year&gt;&lt;RecNum&gt;61&lt;/RecNum&gt;&lt;DisplayText&gt;(Lyons&lt;style face="italic"&gt; et al.&lt;/style&gt; 1986)&lt;/DisplayText&gt;&lt;record&gt;&lt;rec-number&gt;61&lt;/rec-number&gt;&lt;foreign-keys&gt;&lt;key app="EN" db-id="ssra925ev0d5edefeptvrz0zrepttdt50faw"&gt;61&lt;/key&gt;&lt;/foreign-keys&gt;&lt;ref-type name="Journal Article"&gt;17&lt;/ref-type&gt;&lt;contributors&gt;&lt;authors&gt;&lt;author&gt;Lyons, P. C.&lt;/author&gt;&lt;author&gt;Plattner, R. D.&lt;/author&gt;&lt;author&gt;Bacon, C. W.&lt;/author&gt;&lt;/authors&gt;&lt;/contributors&gt;&lt;titles&gt;&lt;title&gt;Occurrence of peptide and clavine ergot alkaloids in tall fescue grass&lt;/title&gt;&lt;secondary-title&gt;Science&lt;/secondary-title&gt;&lt;alt-title&gt;Science (New York, N.Y.)&lt;/alt-title&gt;&lt;/titles&gt;&lt;periodical&gt;&lt;full-title&gt;Science&lt;/full-title&gt;&lt;abbr-1&gt;Science (New York, N.Y.)&lt;/abbr-1&gt;&lt;/periodical&gt;&lt;alt-periodical&gt;&lt;full-title&gt;Science&lt;/full-title&gt;&lt;abbr-1&gt;Science (New York, N.Y.)&lt;/abbr-1&gt;&lt;/alt-periodical&gt;&lt;pages&gt;487-9&lt;/pages&gt;&lt;volume&gt;232&lt;/volume&gt;&lt;number&gt;4749&lt;/number&gt;&lt;edition&gt;1986/04/25&lt;/edition&gt;&lt;keywords&gt;&lt;keyword&gt;Ammonium Chloride&lt;/keyword&gt;&lt;keyword&gt;Animals&lt;/keyword&gt;&lt;keyword&gt;Cattle&lt;/keyword&gt;&lt;keyword&gt;Claviceps&lt;/keyword&gt;&lt;keyword&gt;Ergot Alkaloids/ analysis/isolation &amp;amp; purification&lt;/keyword&gt;&lt;keyword&gt;Ergotamines/analysis&lt;/keyword&gt;&lt;keyword&gt;Ergotism/veterinary&lt;/keyword&gt;&lt;keyword&gt;Fertilizers&lt;/keyword&gt;&lt;keyword&gt;Georgia&lt;/keyword&gt;&lt;keyword&gt;Nitrates&lt;/keyword&gt;&lt;keyword&gt;Poaceae/ analysis/microbiology&lt;/keyword&gt;&lt;keyword&gt;Potassium Compounds&lt;/keyword&gt;&lt;/keywords&gt;&lt;dates&gt;&lt;year&gt;1986&lt;/year&gt;&lt;pub-dates&gt;&lt;date&gt;Apr 25&lt;/date&gt;&lt;/pub-dates&gt;&lt;/dates&gt;&lt;isbn&gt;0036-8075 (Print)&amp;#xD;0036-8075 (Linking)&lt;/isbn&gt;&lt;accession-num&gt;3008328&lt;/accession-num&gt;&lt;urls&gt;&lt;/urls&gt;&lt;remote-database-provider&gt;NLM&lt;/remote-database-provider&gt;&lt;language&gt;eng&lt;/language&gt;&lt;/record&gt;&lt;/Cite&gt;&lt;/EndNote&gt;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43" w:tooltip="Lyons, 1986 #61" w:history="1">
        <w:r w:rsidR="00D44962" w:rsidRPr="005900DB">
          <w:rPr>
            <w:rFonts w:ascii="Bookman Old Style" w:hAnsi="Bookman Old Style" w:cs="Arial"/>
            <w:noProof/>
            <w:sz w:val="24"/>
          </w:rPr>
          <w:t>Lyons</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1986</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w:t>
      </w:r>
    </w:p>
    <w:p w:rsidR="00BB4A7A" w:rsidRPr="005900DB" w:rsidRDefault="00BB4A7A" w:rsidP="00BB4A7A">
      <w:pPr>
        <w:spacing w:line="480" w:lineRule="auto"/>
        <w:ind w:firstLine="720"/>
        <w:rPr>
          <w:rFonts w:ascii="Bookman Old Style" w:hAnsi="Bookman Old Style" w:cs="Arial"/>
          <w:sz w:val="24"/>
        </w:rPr>
      </w:pPr>
      <w:r w:rsidRPr="005900DB">
        <w:rPr>
          <w:rFonts w:ascii="Bookman Old Style" w:hAnsi="Bookman Old Style" w:cs="Arial"/>
          <w:sz w:val="24"/>
        </w:rPr>
        <w:t>Tall fescue toxicosis is not a definitive di</w:t>
      </w:r>
      <w:r>
        <w:rPr>
          <w:rFonts w:ascii="Bookman Old Style" w:hAnsi="Bookman Old Style" w:cs="Arial"/>
          <w:sz w:val="24"/>
        </w:rPr>
        <w:t xml:space="preserve">sease; as a result, there is not a specific </w:t>
      </w:r>
      <w:r w:rsidRPr="005900DB">
        <w:rPr>
          <w:rFonts w:ascii="Bookman Old Style" w:hAnsi="Bookman Old Style" w:cs="Arial"/>
          <w:sz w:val="24"/>
        </w:rPr>
        <w:t xml:space="preserve">test to </w:t>
      </w:r>
      <w:r>
        <w:rPr>
          <w:rFonts w:ascii="Bookman Old Style" w:hAnsi="Bookman Old Style" w:cs="Arial"/>
          <w:sz w:val="24"/>
        </w:rPr>
        <w:t xml:space="preserve">determine </w:t>
      </w:r>
      <w:r w:rsidRPr="005900DB">
        <w:rPr>
          <w:rFonts w:ascii="Bookman Old Style" w:hAnsi="Bookman Old Style" w:cs="Arial"/>
          <w:sz w:val="24"/>
        </w:rPr>
        <w:t xml:space="preserve">whether an animal has it or not. In beef cattle, ergovaline is known to cause reduced feed intake, weight gain, reproductive efficiency, serum prolactin concentrations, and milk production; retained hair coat, and peripheral vasoconstriction are observed as well </w:t>
      </w:r>
      <w:r w:rsidRPr="005900DB">
        <w:rPr>
          <w:rFonts w:ascii="Bookman Old Style" w:hAnsi="Bookman Old Style" w:cs="Arial"/>
          <w:sz w:val="24"/>
        </w:rPr>
        <w:fldChar w:fldCharType="begin">
          <w:fldData xml:space="preserve">PEVuZE5vdGU+PENpdGU+PEF1dGhvcj5Gcmlib3VyZyBILkEuPC9BdXRob3I+PFllYXI+MTk5MTwv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</w:fldData>
        </w:fldChar>
      </w:r>
      <w:r w:rsidRPr="005900DB">
        <w:rPr>
          <w:rFonts w:ascii="Bookman Old Style" w:hAnsi="Bookman Old Style" w:cs="Arial"/>
          <w:sz w:val="24"/>
        </w:rPr>
        <w:instrText xml:space="preserve"> ADDIN EN.CITE </w:instrText>
      </w:r>
      <w:r w:rsidRPr="005900DB">
        <w:rPr>
          <w:rFonts w:ascii="Bookman Old Style" w:hAnsi="Bookman Old Style" w:cs="Arial"/>
          <w:sz w:val="24"/>
        </w:rPr>
        <w:fldChar w:fldCharType="begin">
          <w:fldData xml:space="preserve">PEVuZE5vdGU+PENpdGU+PEF1dGhvcj5Gcmlib3VyZyBILkEuPC9BdXRob3I+PFllYXI+MTk5MTwv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</w:fldData>
        </w:fldChar>
      </w:r>
      <w:r w:rsidRPr="005900DB">
        <w:rPr>
          <w:rFonts w:ascii="Bookman Old Style" w:hAnsi="Bookman Old Style" w:cs="Arial"/>
          <w:sz w:val="24"/>
        </w:rPr>
        <w:instrText xml:space="preserve"> ADDIN EN.CITE.DATA </w:instrText>
      </w:r>
      <w:r w:rsidRPr="005900DB">
        <w:rPr>
          <w:rFonts w:ascii="Bookman Old Style" w:hAnsi="Bookman Old Style" w:cs="Arial"/>
          <w:sz w:val="24"/>
        </w:rPr>
      </w:r>
      <w:r w:rsidRPr="005900DB">
        <w:rPr>
          <w:rFonts w:ascii="Bookman Old Style" w:hAnsi="Bookman Old Style" w:cs="Arial"/>
          <w:sz w:val="24"/>
        </w:rPr>
        <w:fldChar w:fldCharType="end"/>
      </w:r>
      <w:r w:rsidRPr="005900DB">
        <w:rPr>
          <w:rFonts w:ascii="Bookman Old Style" w:hAnsi="Bookman Old Style" w:cs="Arial"/>
          <w:sz w:val="24"/>
        </w:rPr>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4" w:tooltip="Hemken, 1984 #38" w:history="1">
        <w:r w:rsidR="00D44962" w:rsidRPr="005900DB">
          <w:rPr>
            <w:rFonts w:ascii="Bookman Old Style" w:hAnsi="Bookman Old Style" w:cs="Arial"/>
            <w:noProof/>
            <w:sz w:val="24"/>
          </w:rPr>
          <w:t>Hemken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1984</w:t>
        </w:r>
      </w:hyperlink>
      <w:r w:rsidRPr="005900DB">
        <w:rPr>
          <w:rFonts w:ascii="Bookman Old Style" w:hAnsi="Bookman Old Style" w:cs="Arial"/>
          <w:noProof/>
          <w:sz w:val="24"/>
        </w:rPr>
        <w:t xml:space="preserve">; </w:t>
      </w:r>
      <w:hyperlink w:anchor="_ENREF_21" w:tooltip="Fribourg H.A., 1991 #44" w:history="1">
        <w:r w:rsidR="00D44962" w:rsidRPr="005900DB">
          <w:rPr>
            <w:rFonts w:ascii="Bookman Old Style" w:hAnsi="Bookman Old Style" w:cs="Arial"/>
            <w:noProof/>
            <w:sz w:val="24"/>
          </w:rPr>
          <w:t>Fribourg H.A. 1991a</w:t>
        </w:r>
      </w:hyperlink>
      <w:r w:rsidRPr="005900DB">
        <w:rPr>
          <w:rFonts w:ascii="Bookman Old Style" w:hAnsi="Bookman Old Style" w:cs="Arial"/>
          <w:noProof/>
          <w:sz w:val="24"/>
        </w:rPr>
        <w:t xml:space="preserve">; </w:t>
      </w:r>
      <w:hyperlink w:anchor="_ENREF_58" w:tooltip="Strickland, 2011 #37" w:history="1">
        <w:r w:rsidR="00D44962" w:rsidRPr="005900DB">
          <w:rPr>
            <w:rFonts w:ascii="Bookman Old Style" w:hAnsi="Bookman Old Style" w:cs="Arial"/>
            <w:noProof/>
            <w:sz w:val="24"/>
          </w:rPr>
          <w:t>Strickland</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2011</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These phenotypes are common symptoms of cattle suffering from fescue toxicosis, </w:t>
      </w:r>
      <w:r>
        <w:rPr>
          <w:rFonts w:ascii="Bookman Old Style" w:hAnsi="Bookman Old Style" w:cs="Arial"/>
          <w:sz w:val="24"/>
        </w:rPr>
        <w:t xml:space="preserve">which is sometimes referred to as </w:t>
      </w:r>
      <w:r w:rsidRPr="005900DB">
        <w:rPr>
          <w:rFonts w:ascii="Bookman Old Style" w:hAnsi="Bookman Old Style" w:cs="Arial"/>
          <w:sz w:val="24"/>
        </w:rPr>
        <w:t xml:space="preserve">“summer slump”. These symptoms have been shown to be more </w:t>
      </w:r>
      <w:r w:rsidRPr="005900DB">
        <w:rPr>
          <w:rFonts w:ascii="Bookman Old Style" w:hAnsi="Bookman Old Style" w:cs="Arial"/>
          <w:sz w:val="24"/>
        </w:rPr>
        <w:lastRenderedPageBreak/>
        <w:t>pronounced when an animal is experiencing heat stress, in temperatures greater than 32</w:t>
      </w:r>
      <w:r w:rsidRPr="005900DB">
        <w:rPr>
          <w:rFonts w:ascii="Bookman Old Style" w:hAnsi="Bookman Old Style" w:cs="Arial"/>
          <w:sz w:val="24"/>
          <w:vertAlign w:val="superscript"/>
        </w:rPr>
        <w:t>o</w:t>
      </w:r>
      <w:r w:rsidRPr="005900DB">
        <w:rPr>
          <w:rFonts w:ascii="Bookman Old Style" w:hAnsi="Bookman Old Style" w:cs="Arial"/>
          <w:sz w:val="24"/>
        </w:rPr>
        <w:t xml:space="preserve">C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&lt;EndNote&gt;&lt;Cite&gt;&lt;Author&gt;Hemken&lt;/Author&gt;&lt;Year&gt;1981&lt;/Year&gt;&lt;RecNum&gt;59&lt;/RecNum&gt;&lt;DisplayText&gt;(Hemken&lt;style face="italic"&gt; et al.&lt;/style&gt; 1981)&lt;/DisplayText&gt;&lt;record&gt;&lt;rec-number&gt;59&lt;/rec-number&gt;&lt;foreign-keys&gt;&lt;key app="EN" db-id="ssra925ev0d5edefeptvrz0zrepttdt50faw"&gt;59&lt;/key&gt;&lt;/foreign-keys&gt;&lt;ref-type name="Journal Article"&gt;17&lt;/ref-type&gt;&lt;contributors&gt;&lt;authors&gt;&lt;author&gt;Hemken, R. W.&lt;/author&gt;&lt;author&gt;Boling, J. A.&lt;/author&gt;&lt;author&gt;Bull, L. S.&lt;/author&gt;&lt;author&gt;Hatton, R. H.&lt;/author&gt;&lt;author&gt;Buckner, R. C.&lt;/author&gt;&lt;author&gt;Bush, L. P.&lt;/author&gt;&lt;/authors&gt;&lt;/contributors&gt;&lt;titles&gt;&lt;title&gt;Interaction of environmental temperature and anti-quality factors on the severity of summer fescue toxicosis&lt;/title&gt;&lt;secondary-title&gt;J Anim Sci&lt;/secondary-title&gt;&lt;alt-title&gt;Journal of animal science&lt;/alt-title&gt;&lt;/titles&gt;&lt;alt-periodical&gt;&lt;full-title&gt;Journal of Animal Science&lt;/full-title&gt;&lt;/alt-periodical&gt;&lt;pages&gt;710-4&lt;/pages&gt;&lt;volume&gt;52&lt;/volume&gt;&lt;number&gt;4&lt;/number&gt;&lt;edition&gt;1981/04/01&lt;/edition&gt;&lt;keywords&gt;&lt;keyword&gt;Animals&lt;/keyword&gt;&lt;keyword&gt;Cattle&lt;/keyword&gt;&lt;keyword&gt;Cattle Diseases/etiology/ physiopathology&lt;/keyword&gt;&lt;keyword&gt;Female&lt;/keyword&gt;&lt;keyword&gt;Male&lt;/keyword&gt;&lt;keyword&gt;Plant Poisoning/physiopathology/ veterinary&lt;/keyword&gt;&lt;keyword&gt;Poaceae&lt;/keyword&gt;&lt;keyword&gt;Temperature&lt;/keyword&gt;&lt;/keywords&gt;&lt;dates&gt;&lt;year&gt;1981&lt;/year&gt;&lt;pub-dates&gt;&lt;date&gt;Apr&lt;/date&gt;&lt;/pub-dates&gt;&lt;/dates&gt;&lt;isbn&gt;0021-8812 (Print)&amp;#xD;0021-8812 (Linking)&lt;/isbn&gt;&lt;accession-num&gt;7263534&lt;/accession-num&gt;&lt;urls&gt;&lt;/urls&gt;&lt;remote-database-provider&gt;NLM&lt;/remote-database-provider&gt;&lt;language&gt;eng&lt;/language&gt;&lt;/record&gt;&lt;/Cite&gt;&lt;/EndNote&gt;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3" w:tooltip="Hemken, 1981 #59" w:history="1">
        <w:r w:rsidR="00D44962" w:rsidRPr="005900DB">
          <w:rPr>
            <w:rFonts w:ascii="Bookman Old Style" w:hAnsi="Bookman Old Style" w:cs="Arial"/>
            <w:noProof/>
            <w:sz w:val="24"/>
          </w:rPr>
          <w:t>Hemken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1981</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but are known to also be observed at temperatures below that point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&lt;EndNote&gt;&lt;Cite&gt;&lt;Author&gt;Parish&lt;/Author&gt;&lt;Year&gt;2003&lt;/Year&gt;&lt;RecNum&gt;58&lt;/RecNum&gt;&lt;DisplayText&gt;(Parish&lt;style face="italic"&gt; et al.&lt;/style&gt; 2003)&lt;/DisplayText&gt;&lt;record&gt;&lt;rec-number&gt;58&lt;/rec-number&gt;&lt;foreign-keys&gt;&lt;key app="EN" db-id="ssra925ev0d5edefeptvrz0zrepttdt50faw"&gt;58&lt;/key&gt;&lt;/foreign-keys&gt;&lt;ref-type name="Journal Article"&gt;17&lt;/ref-type&gt;&lt;contributors&gt;&lt;authors&gt;&lt;author&gt;Parish, J. A.&lt;/author&gt;&lt;author&gt;McCann, M. A.&lt;/author&gt;&lt;author&gt;Watson, R. H.&lt;/author&gt;&lt;author&gt;Paiva, N. N.&lt;/author&gt;&lt;author&gt;Hoveland, C. S.&lt;/author&gt;&lt;author&gt;Parks, A. H.&lt;/author&gt;&lt;author&gt;Upchurch, B. L.&lt;/author&gt;&lt;author&gt;Hill, N. S.&lt;/author&gt;&lt;author&gt;Bouton, J. H.&lt;/author&gt;&lt;/authors&gt;&lt;/contributors&gt;&lt;titles&gt;&lt;title&gt;Use of nonergot alkaloid-producing endophytes for alleviating tall fescue toxicosis in stocker cattle&lt;/title&gt;&lt;secondary-title&gt;Journal of Animal Science&lt;/secondary-title&gt;&lt;/titles&gt;&lt;periodical&gt;&lt;full-title&gt;Journal of Animal Science&lt;/full-title&gt;&lt;/periodical&gt;&lt;pages&gt;2856-2868&lt;/pages&gt;&lt;volume&gt;81&lt;/volume&gt;&lt;number&gt;11&lt;/number&gt;&lt;dates&gt;&lt;year&gt;2003&lt;/year&gt;&lt;pub-dates&gt;&lt;date&gt;November 1, 2003&lt;/date&gt;&lt;/pub-dates&gt;&lt;/dates&gt;&lt;urls&gt;&lt;related-urls&gt;&lt;url&gt;http://www.journalofanimalscience.org/content/81/11/2856.abstract&lt;/url&gt;&lt;/related-urls&gt;&lt;/urls&gt;&lt;/record&gt;&lt;/Cite&gt;&lt;/EndNote&gt;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47" w:tooltip="Parish, 2003 #58" w:history="1">
        <w:r w:rsidR="00D44962" w:rsidRPr="005900DB">
          <w:rPr>
            <w:rFonts w:ascii="Bookman Old Style" w:hAnsi="Bookman Old Style" w:cs="Arial"/>
            <w:noProof/>
            <w:sz w:val="24"/>
          </w:rPr>
          <w:t>Parish</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2003</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The effects of fescue toxicosis vary between animal and levels of consumption of the toxin within the plant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&lt;EndNote&gt;&lt;Cite&gt;&lt;Author&gt;Fribourg H.A.&lt;/Author&gt;&lt;Year&gt;1991&lt;/Year&gt;&lt;RecNum&gt;44&lt;/RecNum&gt;&lt;DisplayText&gt;(Fribourg H.A. 1991a)&lt;/DisplayText&gt;&lt;record&gt;&lt;rec-number&gt;44&lt;/rec-number&gt;&lt;foreign-keys&gt;&lt;key app="EN" db-id="ssra925ev0d5edefeptvrz0zrepttdt50faw"&gt;44&lt;/key&gt;&lt;/foreign-keys&gt;&lt;ref-type name="Journal Article"&gt;17&lt;/ref-type&gt;&lt;contributors&gt;&lt;authors&gt;&lt;author&gt;Fribourg H.A., Gwinn K.D., Chestnut A.B., Oliver J.W. &amp;amp; Waller J.C.&lt;/author&gt;&lt;/authors&gt;&lt;/contributors&gt;&lt;titles&gt;&lt;title&gt;Tall Fescue and the Fungal Endophyte&lt;/title&gt;&lt;secondary-title&gt;Tennessee Farm and Home Science&lt;/secondary-title&gt;&lt;/titles&gt;&lt;periodical&gt;&lt;full-title&gt;Tennessee Farm and Home Science&lt;/full-title&gt;&lt;/periodical&gt;&lt;pages&gt;10-29&lt;/pages&gt;&lt;volume&gt;160&lt;/volume&gt;&lt;dates&gt;&lt;year&gt;1991&lt;/year&gt;&lt;/dates&gt;&lt;urls&gt;&lt;/urls&gt;&lt;/record&gt;&lt;/Cite&gt;&lt;/EndNote&gt;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1" w:tooltip="Fribourg H.A., 1991 #44" w:history="1">
        <w:r w:rsidR="00D44962" w:rsidRPr="005900DB">
          <w:rPr>
            <w:rFonts w:ascii="Bookman Old Style" w:hAnsi="Bookman Old Style" w:cs="Arial"/>
            <w:noProof/>
            <w:sz w:val="24"/>
          </w:rPr>
          <w:t>Fribourg H.A. 1991a</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p>
    <w:p w:rsidR="00F243E5" w:rsidRPr="00582A4F" w:rsidRDefault="00F243E5" w:rsidP="00E13211">
      <w:pPr>
        <w:pStyle w:val="Heading2"/>
      </w:pPr>
      <w:bookmarkStart w:id="5" w:name="_Toc393190871"/>
      <w:r w:rsidRPr="00582A4F">
        <w:t>Reproductive Depression</w:t>
      </w:r>
      <w:bookmarkEnd w:id="5"/>
    </w:p>
    <w:p w:rsidR="00BB4A7A" w:rsidRDefault="00BB4A7A" w:rsidP="00BB4A7A">
      <w:pPr>
        <w:spacing w:line="480" w:lineRule="auto"/>
        <w:ind w:firstLine="720"/>
        <w:rPr>
          <w:rFonts w:ascii="Bookman Old Style" w:hAnsi="Bookman Old Style" w:cs="Arial"/>
          <w:sz w:val="24"/>
        </w:rPr>
      </w:pPr>
      <w:r>
        <w:rPr>
          <w:rFonts w:ascii="Bookman Old Style" w:hAnsi="Bookman Old Style" w:cs="Arial"/>
          <w:sz w:val="24"/>
          <w:szCs w:val="24"/>
        </w:rPr>
        <w:t>Beef cattle production is the</w:t>
      </w:r>
      <w:r w:rsidRPr="005900DB">
        <w:rPr>
          <w:rFonts w:ascii="Bookman Old Style" w:hAnsi="Bookman Old Style" w:cs="Arial"/>
          <w:sz w:val="24"/>
          <w:szCs w:val="24"/>
        </w:rPr>
        <w:t xml:space="preserve"> top agriculture commodity in the southeast, with most of the beef cattle raised coming from cow and calf operations. </w:t>
      </w:r>
      <w:r w:rsidRPr="005900DB">
        <w:rPr>
          <w:rFonts w:ascii="Bookman Old Style" w:hAnsi="Bookman Old Style" w:cs="Arial"/>
          <w:sz w:val="24"/>
        </w:rPr>
        <w:t xml:space="preserve">Many processes are affected by fescue toxicosis but one of the most notable is a decrease in reproduction. </w:t>
      </w:r>
      <w:r w:rsidRPr="005900DB">
        <w:rPr>
          <w:rFonts w:ascii="Bookman Old Style" w:hAnsi="Bookman Old Style" w:cs="Arial"/>
          <w:sz w:val="24"/>
          <w:szCs w:val="24"/>
        </w:rPr>
        <w:t>Cattle, sheep and horses are affected</w:t>
      </w:r>
      <w:r w:rsidR="006B114F">
        <w:rPr>
          <w:rFonts w:ascii="Bookman Old Style" w:hAnsi="Bookman Old Style" w:cs="Arial"/>
          <w:sz w:val="24"/>
          <w:szCs w:val="24"/>
        </w:rPr>
        <w:t>,</w:t>
      </w:r>
      <w:r w:rsidRPr="005900DB">
        <w:rPr>
          <w:rFonts w:ascii="Bookman Old Style" w:hAnsi="Bookman Old Style" w:cs="Arial"/>
          <w:sz w:val="24"/>
          <w:szCs w:val="24"/>
        </w:rPr>
        <w:t xml:space="preserve"> </w:t>
      </w:r>
      <w:r w:rsidR="006B114F">
        <w:rPr>
          <w:rFonts w:ascii="Bookman Old Style" w:hAnsi="Bookman Old Style" w:cs="Arial"/>
          <w:sz w:val="24"/>
          <w:szCs w:val="24"/>
        </w:rPr>
        <w:t xml:space="preserve">to varying degrees, </w:t>
      </w:r>
      <w:r w:rsidRPr="005900DB">
        <w:rPr>
          <w:rFonts w:ascii="Bookman Old Style" w:hAnsi="Bookman Old Style" w:cs="Arial"/>
          <w:sz w:val="24"/>
          <w:szCs w:val="24"/>
        </w:rPr>
        <w:t>with poor conception rate</w:t>
      </w:r>
      <w:r>
        <w:rPr>
          <w:rFonts w:ascii="Bookman Old Style" w:hAnsi="Bookman Old Style" w:cs="Arial"/>
          <w:sz w:val="24"/>
          <w:szCs w:val="24"/>
        </w:rPr>
        <w:t xml:space="preserve">s and other reproductive issues due to the consumption of endophyte infected tall fescue. Each of the aforementioned species experiences </w:t>
      </w:r>
      <w:r w:rsidR="006B114F">
        <w:rPr>
          <w:rFonts w:ascii="Bookman Old Style" w:hAnsi="Bookman Old Style" w:cs="Arial"/>
          <w:sz w:val="24"/>
          <w:szCs w:val="24"/>
        </w:rPr>
        <w:t>different</w:t>
      </w:r>
      <w:r>
        <w:rPr>
          <w:rFonts w:ascii="Bookman Old Style" w:hAnsi="Bookman Old Style" w:cs="Arial"/>
          <w:sz w:val="24"/>
          <w:szCs w:val="24"/>
        </w:rPr>
        <w:t xml:space="preserve"> levels of severity when it comes to fescue toxicosis; this adds an even greater level of complexity to the disease.</w:t>
      </w:r>
    </w:p>
    <w:p w:rsidR="00BB4A7A" w:rsidRDefault="00BB4A7A" w:rsidP="00BB4A7A">
      <w:pPr>
        <w:spacing w:line="480" w:lineRule="auto"/>
        <w:ind w:firstLine="720"/>
        <w:rPr>
          <w:rFonts w:ascii="Bookman Old Style" w:hAnsi="Bookman Old Style" w:cs="Arial"/>
          <w:sz w:val="24"/>
        </w:rPr>
      </w:pPr>
      <w:r w:rsidRPr="005900DB">
        <w:rPr>
          <w:rFonts w:ascii="Bookman Old Style" w:hAnsi="Bookman Old Style" w:cs="Arial"/>
          <w:sz w:val="24"/>
        </w:rPr>
        <w:t>Mares in foal are known to have prolonged g</w:t>
      </w:r>
      <w:r>
        <w:rPr>
          <w:rFonts w:ascii="Bookman Old Style" w:hAnsi="Bookman Old Style" w:cs="Arial"/>
          <w:sz w:val="24"/>
        </w:rPr>
        <w:t xml:space="preserve">estation lengths, dystocia, agalactia, and weakened foals </w:t>
      </w:r>
      <w:r w:rsidRPr="005900DB">
        <w:rPr>
          <w:rFonts w:ascii="Bookman Old Style" w:hAnsi="Bookman Old Style" w:cs="Arial"/>
          <w:sz w:val="24"/>
        </w:rPr>
        <w:t>while gr</w:t>
      </w:r>
      <w:r>
        <w:rPr>
          <w:rFonts w:ascii="Bookman Old Style" w:hAnsi="Bookman Old Style" w:cs="Arial"/>
          <w:sz w:val="24"/>
        </w:rPr>
        <w:t xml:space="preserve">azing infected </w:t>
      </w:r>
      <w:r w:rsidRPr="005900DB">
        <w:rPr>
          <w:rFonts w:ascii="Bookman Old Style" w:hAnsi="Bookman Old Style" w:cs="Arial"/>
          <w:sz w:val="24"/>
        </w:rPr>
        <w:t xml:space="preserve">tall fescue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&lt;EndNote&gt;&lt;Cite&gt;&lt;Author&gt;Cross&lt;/Author&gt;&lt;Year&gt;1995&lt;/Year&gt;&lt;RecNum&gt;40&lt;/RecNum&gt;&lt;DisplayText&gt;(Cross&lt;style face="italic"&gt; et al.&lt;/style&gt; 1995)&lt;/DisplayText&gt;&lt;record&gt;&lt;rec-number&gt;40&lt;/rec-number&gt;&lt;foreign-keys&gt;&lt;key app="EN" db-id="ssra925ev0d5edefeptvrz0zrepttdt50faw"&gt;40&lt;/key&gt;&lt;/foreign-keys&gt;&lt;ref-type name="Journal Article"&gt;17&lt;/ref-type&gt;&lt;contributors&gt;&lt;authors&gt;&lt;author&gt;Cross, D L&lt;/author&gt;&lt;author&gt;Redmond, L M&lt;/author&gt;&lt;author&gt;Strickland, J R&lt;/author&gt;&lt;/authors&gt;&lt;/contributors&gt;&lt;titles&gt;&lt;title&gt;Equine fescue toxicosis: signs and solutions&lt;/title&gt;&lt;secondary-title&gt;Journal of Animal Science&lt;/secondary-title&gt;&lt;/titles&gt;&lt;periodical&gt;&lt;full-title&gt;Journal of Animal Science&lt;/full-title&gt;&lt;/periodical&gt;&lt;pages&gt;899-908&lt;/pages&gt;&lt;volume&gt;73&lt;/volume&gt;&lt;number&gt;3&lt;/number&gt;&lt;dates&gt;&lt;year&gt;1995&lt;/year&gt;&lt;pub-dates&gt;&lt;date&gt;March 1, 1995&lt;/date&gt;&lt;/pub-dates&gt;&lt;/dates&gt;&lt;urls&gt;&lt;related-urls&gt;&lt;url&gt;http://www.journalofanimalscience.org/content/73/3/899.abstract&lt;/url&gt;&lt;/related-urls&gt;&lt;/urls&gt;&lt;/record&gt;&lt;/Cite&gt;&lt;/EndNote&gt;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17" w:tooltip="Cross, 1995 #40" w:history="1">
        <w:r w:rsidR="00D44962" w:rsidRPr="005900DB">
          <w:rPr>
            <w:rFonts w:ascii="Bookman Old Style" w:hAnsi="Bookman Old Style" w:cs="Arial"/>
            <w:noProof/>
            <w:sz w:val="24"/>
          </w:rPr>
          <w:t>Cross</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1995</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r>
        <w:rPr>
          <w:rFonts w:ascii="Bookman Old Style" w:hAnsi="Bookman Old Style" w:cs="Arial"/>
          <w:sz w:val="24"/>
        </w:rPr>
        <w:t>The effect of fescue toxicosis is unique for mares because they</w:t>
      </w:r>
      <w:r w:rsidRPr="005900DB">
        <w:rPr>
          <w:rFonts w:ascii="Bookman Old Style" w:hAnsi="Bookman Old Style" w:cs="Arial"/>
          <w:sz w:val="24"/>
        </w:rPr>
        <w:t xml:space="preserve"> </w:t>
      </w:r>
      <w:r>
        <w:rPr>
          <w:rFonts w:ascii="Bookman Old Style" w:hAnsi="Bookman Old Style" w:cs="Arial"/>
          <w:sz w:val="24"/>
        </w:rPr>
        <w:t xml:space="preserve">are </w:t>
      </w:r>
      <w:r w:rsidRPr="005900DB">
        <w:rPr>
          <w:rFonts w:ascii="Bookman Old Style" w:hAnsi="Bookman Old Style" w:cs="Arial"/>
          <w:sz w:val="24"/>
        </w:rPr>
        <w:t xml:space="preserve">completely remedied by the removal of fescue from the mare’s diet </w:t>
      </w:r>
      <w:r>
        <w:rPr>
          <w:rFonts w:ascii="Bookman Old Style" w:hAnsi="Bookman Old Style" w:cs="Arial"/>
          <w:sz w:val="24"/>
        </w:rPr>
        <w:t xml:space="preserve">30 days prior to parturition, and do not see lingering side effects. There has also been successful treatment with the dopamine antagonist, domperidone, to eliminate negative effects from consumption of infected tall fescue </w:t>
      </w:r>
      <w:r>
        <w:rPr>
          <w:rFonts w:ascii="Bookman Old Style" w:hAnsi="Bookman Old Style" w:cs="Arial"/>
          <w:sz w:val="24"/>
        </w:rPr>
        <w:fldChar w:fldCharType="begin">
          <w:fldData xml:space="preserve">PEVuZE5vdGU+PENpdGU+PEF1dGhvcj5Dcm9zczwvQXV0aG9yPjxZZWFyPjIwMTI8L1llYXI+PFJl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</w:fldData>
        </w:fldChar>
      </w:r>
      <w:r>
        <w:rPr>
          <w:rFonts w:ascii="Bookman Old Style" w:hAnsi="Bookman Old Style" w:cs="Arial"/>
          <w:sz w:val="24"/>
        </w:rPr>
        <w:instrText xml:space="preserve"> ADDIN EN.CITE </w:instrText>
      </w:r>
      <w:r>
        <w:rPr>
          <w:rFonts w:ascii="Bookman Old Style" w:hAnsi="Bookman Old Style" w:cs="Arial"/>
          <w:sz w:val="24"/>
        </w:rPr>
        <w:fldChar w:fldCharType="begin">
          <w:fldData xml:space="preserve">PEVuZE5vdGU+PENpdGU+PEF1dGhvcj5Dcm9zczwvQXV0aG9yPjxZZWFyPjIwMTI8L1llYXI+PFJl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</w:fldData>
        </w:fldChar>
      </w:r>
      <w:r>
        <w:rPr>
          <w:rFonts w:ascii="Bookman Old Style" w:hAnsi="Bookman Old Style" w:cs="Arial"/>
          <w:sz w:val="24"/>
        </w:rPr>
        <w:instrText xml:space="preserve"> ADDIN EN.CITE.DATA </w:instrText>
      </w:r>
      <w:r>
        <w:rPr>
          <w:rFonts w:ascii="Bookman Old Style" w:hAnsi="Bookman Old Style" w:cs="Arial"/>
          <w:sz w:val="24"/>
        </w:rPr>
      </w:r>
      <w:r>
        <w:rPr>
          <w:rFonts w:ascii="Bookman Old Style" w:hAnsi="Bookman Old Style" w:cs="Arial"/>
          <w:sz w:val="24"/>
        </w:rPr>
        <w:fldChar w:fldCharType="end"/>
      </w:r>
      <w:r>
        <w:rPr>
          <w:rFonts w:ascii="Bookman Old Style" w:hAnsi="Bookman Old Style" w:cs="Arial"/>
          <w:sz w:val="24"/>
        </w:rPr>
      </w:r>
      <w:r>
        <w:rPr>
          <w:rFonts w:ascii="Bookman Old Style" w:hAnsi="Bookman Old Style" w:cs="Arial"/>
          <w:sz w:val="24"/>
        </w:rPr>
        <w:fldChar w:fldCharType="separate"/>
      </w:r>
      <w:r>
        <w:rPr>
          <w:rFonts w:ascii="Bookman Old Style" w:hAnsi="Bookman Old Style" w:cs="Arial"/>
          <w:noProof/>
          <w:sz w:val="24"/>
        </w:rPr>
        <w:t>(</w:t>
      </w:r>
      <w:hyperlink w:anchor="_ENREF_18" w:tooltip="Cross, 2012 #27" w:history="1">
        <w:r w:rsidR="00D44962">
          <w:rPr>
            <w:rFonts w:ascii="Bookman Old Style" w:hAnsi="Bookman Old Style" w:cs="Arial"/>
            <w:noProof/>
            <w:sz w:val="24"/>
          </w:rPr>
          <w:t>Cross</w:t>
        </w:r>
        <w:r w:rsidR="00D44962" w:rsidRPr="008B6AF2">
          <w:rPr>
            <w:rFonts w:ascii="Bookman Old Style" w:hAnsi="Bookman Old Style" w:cs="Arial"/>
            <w:i/>
            <w:noProof/>
            <w:sz w:val="24"/>
          </w:rPr>
          <w:t xml:space="preserve"> et al.</w:t>
        </w:r>
        <w:r w:rsidR="00D44962">
          <w:rPr>
            <w:rFonts w:ascii="Bookman Old Style" w:hAnsi="Bookman Old Style" w:cs="Arial"/>
            <w:noProof/>
            <w:sz w:val="24"/>
          </w:rPr>
          <w:t xml:space="preserve"> 2012</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w:t>
      </w:r>
    </w:p>
    <w:p w:rsidR="00BB4A7A" w:rsidRPr="005900DB" w:rsidRDefault="00BB4A7A" w:rsidP="00BB4A7A">
      <w:pPr>
        <w:spacing w:line="480" w:lineRule="auto"/>
        <w:ind w:firstLine="720"/>
        <w:rPr>
          <w:rFonts w:ascii="Bookman Old Style" w:hAnsi="Bookman Old Style" w:cs="Arial"/>
          <w:sz w:val="24"/>
        </w:rPr>
      </w:pPr>
      <w:r>
        <w:rPr>
          <w:rFonts w:ascii="Bookman Old Style" w:hAnsi="Bookman Old Style" w:cs="Arial"/>
          <w:sz w:val="24"/>
        </w:rPr>
        <w:lastRenderedPageBreak/>
        <w:t xml:space="preserve">Sheep on infected tall fescue are not as severely affected as cattle are, however, they do still experience reduced reproductive efficiency, circulating prolactin, and cholesterol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&lt;EndNote&gt;&lt;Cite&gt;&lt;Author&gt;Bond&lt;/Author&gt;&lt;Year&gt;1988&lt;/Year&gt;&lt;RecNum&gt;103&lt;/RecNum&gt;&lt;DisplayText&gt;(Bond&lt;style face="italic"&gt; et al.&lt;/style&gt; 1988)&lt;/DisplayText&gt;&lt;record&gt;&lt;rec-number&gt;103&lt;/rec-number&gt;&lt;foreign-keys&gt;&lt;key app="EN" db-id="ssra925ev0d5edefeptvrz0zrepttdt50faw"&gt;103&lt;/key&gt;&lt;/foreign-keys&gt;&lt;ref-type name="Journal Article"&gt;17&lt;/ref-type&gt;&lt;contributors&gt;&lt;authors&gt;&lt;author&gt;Bond, J.&lt;/author&gt;&lt;author&gt;Lynch, G. P.&lt;/author&gt;&lt;author&gt;Bolt, D. J.&lt;/author&gt;&lt;author&gt;Hawk, H. W.&lt;/author&gt;&lt;author&gt;Jackson, Jr., C.&lt;/author&gt;&lt;author&gt;Wall, R. J.&lt;/author&gt;&lt;/authors&gt;&lt;/contributors&gt;&lt;titles&gt;&lt;title&gt;Reproductive performance and lamb weight gains for ewes grazing fungus-infected tall fescue.&lt;/title&gt;&lt;secondary-title&gt;Nutr. Rep. Int.&lt;/secondary-title&gt;&lt;/titles&gt;&lt;periodical&gt;&lt;full-title&gt;Nutr. Rep. Int.&lt;/full-title&gt;&lt;/periodical&gt;&lt;volume&gt;37&lt;/volume&gt;&lt;section&gt;1099&lt;/section&gt;&lt;dates&gt;&lt;year&gt;1988&lt;/year&gt;&lt;/dates&gt;&lt;urls&gt;&lt;/urls&gt;&lt;/record&gt;&lt;/Cite&gt;&lt;/EndNote&gt;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11" w:tooltip="Bond, 1988 #103" w:history="1">
        <w:r w:rsidR="00D44962">
          <w:rPr>
            <w:rFonts w:ascii="Bookman Old Style" w:hAnsi="Bookman Old Style" w:cs="Arial"/>
            <w:noProof/>
            <w:sz w:val="24"/>
          </w:rPr>
          <w:t>Bond</w:t>
        </w:r>
        <w:r w:rsidR="00D44962" w:rsidRPr="003260A8">
          <w:rPr>
            <w:rFonts w:ascii="Bookman Old Style" w:hAnsi="Bookman Old Style" w:cs="Arial"/>
            <w:i/>
            <w:noProof/>
            <w:sz w:val="24"/>
          </w:rPr>
          <w:t xml:space="preserve"> et al.</w:t>
        </w:r>
        <w:r w:rsidR="00D44962">
          <w:rPr>
            <w:rFonts w:ascii="Bookman Old Style" w:hAnsi="Bookman Old Style" w:cs="Arial"/>
            <w:noProof/>
            <w:sz w:val="24"/>
          </w:rPr>
          <w:t xml:space="preserve"> 1988</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Ewes have been shown to have delayed conception rates after exposure to a ram while grazing E+ tall fescue. They also experience lowered fertility but have a normal feed intake and growth rate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&lt;EndNote&gt;&lt;Cite&gt;&lt;Author&gt;Porter&lt;/Author&gt;&lt;Year&gt;1992&lt;/Year&gt;&lt;RecNum&gt;21&lt;/RecNum&gt;&lt;DisplayText&gt;(Porter &amp;amp; Thompson 1992)&lt;/DisplayText&gt;&lt;record&gt;&lt;rec-number&gt;21&lt;/rec-number&gt;&lt;foreign-keys&gt;&lt;key app="EN" db-id="ssra925ev0d5edefeptvrz0zrepttdt50faw"&gt;21&lt;/key&gt;&lt;/foreign-keys&gt;&lt;ref-type name="Journal Article"&gt;17&lt;/ref-type&gt;&lt;contributors&gt;&lt;authors&gt;&lt;author&gt;Porter, J K&lt;/author&gt;&lt;author&gt;Thompson, F N&lt;/author&gt;&lt;/authors&gt;&lt;/contributors&gt;&lt;titles&gt;&lt;title&gt;Effects of fescue toxicosis on reproduction in livestock&lt;/title&gt;&lt;secondary-title&gt;Journal of Animal Science&lt;/secondary-title&gt;&lt;/titles&gt;&lt;periodical&gt;&lt;full-title&gt;Journal of Animal Science&lt;/full-title&gt;&lt;/periodical&gt;&lt;pages&gt;1594-603&lt;/pages&gt;&lt;volume&gt;70&lt;/volume&gt;&lt;number&gt;5&lt;/number&gt;&lt;dates&gt;&lt;year&gt;1992&lt;/year&gt;&lt;pub-dates&gt;&lt;date&gt;May 1, 1992&lt;/date&gt;&lt;/pub-dates&gt;&lt;/dates&gt;&lt;urls&gt;&lt;related-urls&gt;&lt;url&gt;http://www.journalofanimalscience.org/content/70/5/1594.abstract&lt;/url&gt;&lt;/related-urls&gt;&lt;/urls&gt;&lt;/record&gt;&lt;/Cite&gt;&lt;/EndNote&gt;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50" w:tooltip="Porter, 1992 #21" w:history="1">
        <w:r w:rsidR="00D44962">
          <w:rPr>
            <w:rFonts w:ascii="Bookman Old Style" w:hAnsi="Bookman Old Style" w:cs="Arial"/>
            <w:noProof/>
            <w:sz w:val="24"/>
          </w:rPr>
          <w:t>Porter &amp; Thompson 1992</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w:t>
      </w:r>
    </w:p>
    <w:p w:rsidR="00BB4A7A" w:rsidRDefault="00BB4A7A" w:rsidP="00BB4A7A">
      <w:pPr>
        <w:spacing w:line="480" w:lineRule="auto"/>
        <w:ind w:firstLine="720"/>
        <w:rPr>
          <w:rFonts w:ascii="Bookman Old Style" w:hAnsi="Bookman Old Style" w:cs="Arial"/>
          <w:sz w:val="24"/>
        </w:rPr>
      </w:pPr>
      <w:r>
        <w:rPr>
          <w:rFonts w:ascii="Bookman Old Style" w:hAnsi="Bookman Old Style" w:cs="Arial"/>
          <w:sz w:val="24"/>
        </w:rPr>
        <w:t>Similar to</w:t>
      </w:r>
      <w:r w:rsidRPr="005900DB">
        <w:rPr>
          <w:rFonts w:ascii="Bookman Old Style" w:hAnsi="Bookman Old Style" w:cs="Arial"/>
          <w:sz w:val="24"/>
        </w:rPr>
        <w:t xml:space="preserve"> other symptoms of fescue toxicosis, the exact way in which reproduction in cattle is affected is inconsistent and not clearly understood. It </w:t>
      </w:r>
      <w:r>
        <w:rPr>
          <w:rFonts w:ascii="Bookman Old Style" w:hAnsi="Bookman Old Style" w:cs="Arial"/>
          <w:sz w:val="24"/>
        </w:rPr>
        <w:t>has been stated that</w:t>
      </w:r>
      <w:r w:rsidRPr="005900DB">
        <w:rPr>
          <w:rFonts w:ascii="Bookman Old Style" w:hAnsi="Bookman Old Style" w:cs="Arial"/>
          <w:sz w:val="24"/>
        </w:rPr>
        <w:t xml:space="preserve"> there is an interaction </w:t>
      </w:r>
      <w:r>
        <w:rPr>
          <w:rFonts w:ascii="Bookman Old Style" w:hAnsi="Bookman Old Style" w:cs="Arial"/>
          <w:sz w:val="24"/>
        </w:rPr>
        <w:t>between</w:t>
      </w:r>
      <w:r w:rsidRPr="005900DB">
        <w:rPr>
          <w:rFonts w:ascii="Bookman Old Style" w:hAnsi="Bookman Old Style" w:cs="Arial"/>
          <w:sz w:val="24"/>
        </w:rPr>
        <w:t xml:space="preserve"> environmental effects (e.g., ambient temperature,</w:t>
      </w:r>
      <w:r>
        <w:rPr>
          <w:rFonts w:ascii="Bookman Old Style" w:hAnsi="Bookman Old Style" w:cs="Arial"/>
          <w:sz w:val="24"/>
        </w:rPr>
        <w:t xml:space="preserve"> length of</w:t>
      </w:r>
      <w:r w:rsidRPr="005900DB">
        <w:rPr>
          <w:rFonts w:ascii="Bookman Old Style" w:hAnsi="Bookman Old Style" w:cs="Arial"/>
          <w:sz w:val="24"/>
        </w:rPr>
        <w:t xml:space="preserve"> exposure</w:t>
      </w:r>
      <w:r>
        <w:rPr>
          <w:rFonts w:ascii="Bookman Old Style" w:hAnsi="Bookman Old Style" w:cs="Arial"/>
          <w:sz w:val="24"/>
        </w:rPr>
        <w:t xml:space="preserve"> time</w:t>
      </w:r>
      <w:r w:rsidRPr="005900DB">
        <w:rPr>
          <w:rFonts w:ascii="Bookman Old Style" w:hAnsi="Bookman Old Style" w:cs="Arial"/>
          <w:sz w:val="24"/>
        </w:rPr>
        <w:t xml:space="preserve">, and nutritional management) and other factors such as genetics and age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&lt;EndNote&gt;&lt;Cite&gt;&lt;Author&gt;Strickland&lt;/Author&gt;&lt;Year&gt;2011&lt;/Year&gt;&lt;RecNum&gt;37&lt;/RecNum&gt;&lt;DisplayText&gt;(Strickland&lt;style face="italic"&gt; et al.&lt;/style&gt; 2011)&lt;/DisplayText&gt;&lt;record&gt;&lt;rec-number&gt;37&lt;/rec-number&gt;&lt;foreign-keys&gt;&lt;key app="EN" db-id="ssra925ev0d5edefeptvrz0zrepttdt50faw"&gt;37&lt;/key&gt;&lt;/foreign-keys&gt;&lt;ref-type name="Journal Article"&gt;17&lt;/ref-type&gt;&lt;contributors&gt;&lt;authors&gt;&lt;author&gt;Strickland, J. R.&lt;/author&gt;&lt;author&gt;Looper, M. L.&lt;/author&gt;&lt;author&gt;Matthews, J. C.&lt;/author&gt;&lt;author&gt;Rosenkrans, C. F.&lt;/author&gt;&lt;author&gt;Flythe, M. D.&lt;/author&gt;&lt;author&gt;Brown, K. R.&lt;/author&gt;&lt;/authors&gt;&lt;/contributors&gt;&lt;titles&gt;&lt;title&gt;BOARD-INVITED REVIEW: St. Anthony’s Fire in livestock: Causes, mechanisms, and potential solutions&lt;/title&gt;&lt;secondary-title&gt;Journal of Animal Science&lt;/secondary-title&gt;&lt;/titles&gt;&lt;periodical&gt;&lt;full-title&gt;Journal of Animal Science&lt;/full-title&gt;&lt;/periodical&gt;&lt;pages&gt;1603-1626&lt;/pages&gt;&lt;volume&gt;89&lt;/volume&gt;&lt;number&gt;5&lt;/number&gt;&lt;dates&gt;&lt;year&gt;2011&lt;/year&gt;&lt;pub-dates&gt;&lt;date&gt;May 1, 2011&lt;/date&gt;&lt;/pub-dates&gt;&lt;/dates&gt;&lt;urls&gt;&lt;related-urls&gt;&lt;url&gt;http://www.journalofanimalscience.org/content/89/5/1603.abstract&lt;/url&gt;&lt;/related-urls&gt;&lt;/urls&gt;&lt;electronic-resource-num&gt;10.2527/jas.2010-3478&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58" w:tooltip="Strickland, 2011 #37" w:history="1">
        <w:r w:rsidR="00D44962" w:rsidRPr="005900DB">
          <w:rPr>
            <w:rFonts w:ascii="Bookman Old Style" w:hAnsi="Bookman Old Style" w:cs="Arial"/>
            <w:noProof/>
            <w:sz w:val="24"/>
          </w:rPr>
          <w:t>Strickland</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2011</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p>
    <w:p w:rsidR="00BB4A7A" w:rsidRDefault="00BB4A7A" w:rsidP="00BB4A7A">
      <w:pPr>
        <w:spacing w:line="480" w:lineRule="auto"/>
        <w:ind w:firstLine="720"/>
        <w:rPr>
          <w:rFonts w:ascii="Bookman Old Style" w:hAnsi="Bookman Old Style" w:cs="Arial"/>
          <w:sz w:val="24"/>
        </w:rPr>
      </w:pPr>
      <w:r w:rsidRPr="005900DB">
        <w:rPr>
          <w:rFonts w:ascii="Bookman Old Style" w:hAnsi="Bookman Old Style" w:cs="Arial"/>
          <w:sz w:val="24"/>
        </w:rPr>
        <w:t xml:space="preserve">The most important aspect of </w:t>
      </w:r>
      <w:r>
        <w:rPr>
          <w:rFonts w:ascii="Bookman Old Style" w:hAnsi="Bookman Old Style" w:cs="Arial"/>
          <w:sz w:val="24"/>
        </w:rPr>
        <w:t xml:space="preserve">a </w:t>
      </w:r>
      <w:r w:rsidR="006B114F">
        <w:rPr>
          <w:rFonts w:ascii="Bookman Old Style" w:hAnsi="Bookman Old Style" w:cs="Arial"/>
          <w:sz w:val="24"/>
        </w:rPr>
        <w:t>cow-calf</w:t>
      </w:r>
      <w:r w:rsidRPr="005900DB">
        <w:rPr>
          <w:rFonts w:ascii="Bookman Old Style" w:hAnsi="Bookman Old Style" w:cs="Arial"/>
          <w:sz w:val="24"/>
        </w:rPr>
        <w:t xml:space="preserve"> operation is </w:t>
      </w:r>
      <w:r w:rsidR="006B114F">
        <w:rPr>
          <w:rFonts w:ascii="Bookman Old Style" w:hAnsi="Bookman Old Style" w:cs="Arial"/>
          <w:sz w:val="24"/>
        </w:rPr>
        <w:t xml:space="preserve">yearly </w:t>
      </w:r>
      <w:r w:rsidRPr="005900DB">
        <w:rPr>
          <w:rFonts w:ascii="Bookman Old Style" w:hAnsi="Bookman Old Style" w:cs="Arial"/>
          <w:sz w:val="24"/>
        </w:rPr>
        <w:t xml:space="preserve">calf production. Without a dam </w:t>
      </w:r>
      <w:r>
        <w:rPr>
          <w:rFonts w:ascii="Bookman Old Style" w:hAnsi="Bookman Old Style" w:cs="Arial"/>
          <w:sz w:val="24"/>
        </w:rPr>
        <w:t>producing a calf yearly, producers lose</w:t>
      </w:r>
      <w:r w:rsidRPr="005900DB">
        <w:rPr>
          <w:rFonts w:ascii="Bookman Old Style" w:hAnsi="Bookman Old Style" w:cs="Arial"/>
          <w:sz w:val="24"/>
        </w:rPr>
        <w:t xml:space="preserve"> income</w:t>
      </w:r>
      <w:r>
        <w:rPr>
          <w:rFonts w:ascii="Bookman Old Style" w:hAnsi="Bookman Old Style" w:cs="Arial"/>
          <w:sz w:val="24"/>
        </w:rPr>
        <w:t xml:space="preserve"> on that cow</w:t>
      </w:r>
      <w:r w:rsidRPr="005900DB">
        <w:rPr>
          <w:rFonts w:ascii="Bookman Old Style" w:hAnsi="Bookman Old Style" w:cs="Arial"/>
          <w:sz w:val="24"/>
        </w:rPr>
        <w:t>.</w:t>
      </w:r>
      <w:r>
        <w:rPr>
          <w:rFonts w:ascii="Bookman Old Style" w:hAnsi="Bookman Old Style" w:cs="Arial"/>
          <w:sz w:val="24"/>
        </w:rPr>
        <w:t xml:space="preserve"> Calf production can be thought to begin when a heifer hits puberty. </w:t>
      </w:r>
      <w:r>
        <w:rPr>
          <w:rFonts w:ascii="Bookman Old Style" w:hAnsi="Bookman Old Style" w:cs="Arial"/>
          <w:sz w:val="24"/>
        </w:rPr>
        <w:fldChar w:fldCharType="begin"/>
      </w:r>
      <w:r>
        <w:rPr>
          <w:rFonts w:ascii="Bookman Old Style" w:hAnsi="Bookman Old Style" w:cs="Arial"/>
          <w:sz w:val="24"/>
        </w:rPr>
        <w:instrText xml:space="preserve"> ADDIN EN.CITE &lt;EndNote&gt;&lt;Cite AuthorYear="1"&gt;&lt;Author&gt;Washburn&lt;/Author&gt;&lt;Year&gt;1989&lt;/Year&gt;&lt;RecNum&gt;111&lt;/RecNum&gt;&lt;DisplayText&gt;Washburn&lt;style face="italic"&gt; et al.&lt;/style&gt; (1989)&lt;/DisplayText&gt;&lt;record&gt;&lt;rec-number&gt;111&lt;/rec-number&gt;&lt;foreign-keys&gt;&lt;key app="EN" db-id="ssra925ev0d5edefeptvrz0zrepttdt50faw"&gt;111&lt;/key&gt;&lt;/foreign-keys&gt;&lt;ref-type name="Conference Proceedings"&gt;10&lt;/ref-type&gt;&lt;contributors&gt;&lt;authors&gt;&lt;author&gt;Washburn, SP&lt;/author&gt;&lt;author&gt;Green Jr, JT&lt;/author&gt;&lt;author&gt;Johnson, BH&lt;/author&gt;&lt;/authors&gt;&lt;/contributors&gt;&lt;titles&gt;&lt;title&gt;Effects of endophyte presence in tall fescue on growth, puberty, and conception in Angus heifers&lt;/title&gt;&lt;secondary-title&gt;Tall Fescue Toxicosis Workshop&lt;/secondary-title&gt;&lt;/titles&gt;&lt;pages&gt;80&lt;/pages&gt;&lt;dates&gt;&lt;year&gt;1989&lt;/year&gt;&lt;/dates&gt;&lt;urls&gt;&lt;/urls&gt;&lt;/record&gt;&lt;/Cite&gt;&lt;/EndNote&gt;</w:instrText>
      </w:r>
      <w:r>
        <w:rPr>
          <w:rFonts w:ascii="Bookman Old Style" w:hAnsi="Bookman Old Style" w:cs="Arial"/>
          <w:sz w:val="24"/>
        </w:rPr>
        <w:fldChar w:fldCharType="separate"/>
      </w:r>
      <w:hyperlink w:anchor="_ENREF_61" w:tooltip="Washburn, 1989 #111" w:history="1">
        <w:r w:rsidR="00D44962">
          <w:rPr>
            <w:rFonts w:ascii="Bookman Old Style" w:hAnsi="Bookman Old Style" w:cs="Arial"/>
            <w:noProof/>
            <w:sz w:val="24"/>
          </w:rPr>
          <w:t>Washburn</w:t>
        </w:r>
        <w:r w:rsidR="00D44962" w:rsidRPr="008614CB">
          <w:rPr>
            <w:rFonts w:ascii="Bookman Old Style" w:hAnsi="Bookman Old Style" w:cs="Arial"/>
            <w:i/>
            <w:noProof/>
            <w:sz w:val="24"/>
          </w:rPr>
          <w:t xml:space="preserve"> et al.</w:t>
        </w:r>
        <w:r w:rsidR="00D44962">
          <w:rPr>
            <w:rFonts w:ascii="Bookman Old Style" w:hAnsi="Bookman Old Style" w:cs="Arial"/>
            <w:noProof/>
            <w:sz w:val="24"/>
          </w:rPr>
          <w:t xml:space="preserve"> (1989</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reported that heifers raised on E+ tall fescue had delayed onset of puberty and decreased first-service pregnancy rates. However,</w:t>
      </w:r>
      <w:r w:rsidRPr="005900DB">
        <w:rPr>
          <w:rFonts w:ascii="Bookman Old Style" w:hAnsi="Bookman Old Style" w:cs="Arial"/>
          <w:sz w:val="24"/>
        </w:rPr>
        <w:t xml:space="preserv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 AuthorYear="1"&gt;&lt;Author&gt;Bolt&lt;/Author&gt;&lt;Year&gt;1989&lt;/Year&gt;&lt;RecNum&gt;84&lt;/RecNum&gt;&lt;DisplayText&gt;Bolt and Bond (1989)&lt;/DisplayText&gt;&lt;record&gt;&lt;rec-number&gt;84&lt;/rec-number&gt;&lt;foreign-keys&gt;&lt;key app="EN" db-id="ssra925ev0d5edefeptvrz0zrepttdt50faw"&gt;84&lt;/key&gt;&lt;/foreign-keys&gt;&lt;ref-type name="Journal Article"&gt;17&lt;/ref-type&gt;&lt;contributors&gt;&lt;authors&gt;&lt;author&gt;Bolt, D. J.&lt;/author&gt;&lt;author&gt;Bond, J.&lt;/author&gt;&lt;/authors&gt;&lt;/contributors&gt;&lt;titles&gt;&lt;title&gt;Effects in pregnant beef heifers grazing fungus-infected tall fescue on birth weight milk yield and calf growth&lt;/title&gt;&lt;secondary-title&gt;Nutr. Rep. Int.&lt;/secondary-title&gt;&lt;/titles&gt;&lt;periodical&gt;&lt;full-title&gt;Nutr. Rep. Int.&lt;/full-title&gt;&lt;/periodical&gt;&lt;pages&gt;487&lt;/pages&gt;&lt;volume&gt;40&lt;/volume&gt;&lt;dates&gt;&lt;year&gt;1989&lt;/year&gt;&lt;/dates&gt;&lt;urls&gt;&lt;/urls&gt;&lt;/record&gt;&lt;/Cite&gt;&lt;/EndNote&gt;</w:instrText>
      </w:r>
      <w:r w:rsidRPr="005900DB">
        <w:rPr>
          <w:rFonts w:ascii="Bookman Old Style" w:hAnsi="Bookman Old Style" w:cs="Arial"/>
          <w:sz w:val="24"/>
        </w:rPr>
        <w:fldChar w:fldCharType="separate"/>
      </w:r>
      <w:hyperlink w:anchor="_ENREF_10" w:tooltip="Bolt, 1989 #84" w:history="1">
        <w:r w:rsidR="00D44962" w:rsidRPr="005900DB">
          <w:rPr>
            <w:rFonts w:ascii="Bookman Old Style" w:hAnsi="Bookman Old Style" w:cs="Arial"/>
            <w:noProof/>
            <w:sz w:val="24"/>
          </w:rPr>
          <w:t>Bolt and Bond (1989</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r>
        <w:rPr>
          <w:rFonts w:ascii="Bookman Old Style" w:hAnsi="Bookman Old Style" w:cs="Arial"/>
          <w:sz w:val="24"/>
        </w:rPr>
        <w:t xml:space="preserve">demonstrated that heifers grazing E+ tall fescue had normal estrous cycle activity. </w:t>
      </w:r>
      <w:r>
        <w:rPr>
          <w:rFonts w:ascii="Bookman Old Style" w:hAnsi="Bookman Old Style" w:cs="Arial"/>
          <w:sz w:val="24"/>
        </w:rPr>
        <w:fldChar w:fldCharType="begin"/>
      </w:r>
      <w:r>
        <w:rPr>
          <w:rFonts w:ascii="Bookman Old Style" w:hAnsi="Bookman Old Style" w:cs="Arial"/>
          <w:sz w:val="24"/>
        </w:rPr>
        <w:instrText xml:space="preserve"> ADDIN EN.CITE &lt;EndNote&gt;&lt;Cite AuthorYear="1"&gt;&lt;Author&gt;Ahmed&lt;/Author&gt;&lt;Year&gt;1990&lt;/Year&gt;&lt;RecNum&gt;112&lt;/RecNum&gt;&lt;DisplayText&gt;Ahmed&lt;style face="italic"&gt; et al.&lt;/style&gt; (1990)&lt;/DisplayText&gt;&lt;record&gt;&lt;rec-number&gt;112&lt;/rec-number&gt;&lt;foreign-keys&gt;&lt;key app="EN" db-id="ssra925ev0d5edefeptvrz0zrepttdt50faw"&gt;112&lt;/key&gt;&lt;/foreign-keys&gt;&lt;ref-type name="Journal Article"&gt;17&lt;/ref-type&gt;&lt;contributors&gt;&lt;authors&gt;&lt;author&gt;Ahmed, N. M.&lt;/author&gt;&lt;author&gt;Schmidt, S P&lt;/author&gt;&lt;author&gt;Arbona, J. R.&lt;/author&gt;&lt;author&gt;Marple, D. N.&lt;/author&gt;&lt;author&gt;Bransby, DI&lt;/author&gt;&lt;author&gt;Carson, R. L.&lt;/author&gt;&lt;author&gt;Coleman, D. A.&lt;/author&gt;&lt;author&gt;Rahe, C. H.&lt;/author&gt;&lt;/authors&gt;&lt;/contributors&gt;&lt;titles&gt;&lt;title&gt;Corpus luteum function in heifers grazing endophyte-free and endophyte-infected Kentucky-31 tall fescue&lt;/title&gt;&lt;secondary-title&gt;J. Anim. Sci.(Suppl. 1.)&lt;/secondary-title&gt;&lt;/titles&gt;&lt;periodical&gt;&lt;full-title&gt;J. Anim. Sci.(Suppl. 1.)&lt;/full-title&gt;&lt;/periodical&gt;&lt;section&gt;468&lt;/section&gt;&lt;dates&gt;&lt;year&gt;1990&lt;/year&gt;&lt;/dates&gt;&lt;urls&gt;&lt;/urls&gt;&lt;/record&gt;&lt;/Cite&gt;&lt;/EndNote&gt;</w:instrText>
      </w:r>
      <w:r>
        <w:rPr>
          <w:rFonts w:ascii="Bookman Old Style" w:hAnsi="Bookman Old Style" w:cs="Arial"/>
          <w:sz w:val="24"/>
        </w:rPr>
        <w:fldChar w:fldCharType="separate"/>
      </w:r>
      <w:hyperlink w:anchor="_ENREF_1" w:tooltip="Ahmed, 1990 #112" w:history="1">
        <w:r w:rsidR="00D44962">
          <w:rPr>
            <w:rFonts w:ascii="Bookman Old Style" w:hAnsi="Bookman Old Style" w:cs="Arial"/>
            <w:noProof/>
            <w:sz w:val="24"/>
          </w:rPr>
          <w:t>Ahmed</w:t>
        </w:r>
        <w:r w:rsidR="00D44962" w:rsidRPr="00CA2638">
          <w:rPr>
            <w:rFonts w:ascii="Bookman Old Style" w:hAnsi="Bookman Old Style" w:cs="Arial"/>
            <w:i/>
            <w:noProof/>
            <w:sz w:val="24"/>
          </w:rPr>
          <w:t xml:space="preserve"> et al.</w:t>
        </w:r>
        <w:r w:rsidR="00D44962">
          <w:rPr>
            <w:rFonts w:ascii="Bookman Old Style" w:hAnsi="Bookman Old Style" w:cs="Arial"/>
            <w:noProof/>
            <w:sz w:val="24"/>
          </w:rPr>
          <w:t xml:space="preserve"> (1990</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also reported that heifers grazing E+ tall fescue were cycling and ovulating normally, but that the corpus luteum function may have been altered from ergot alkaloid consumption hindering the maintenance of pregnancy.</w:t>
      </w:r>
      <w:r w:rsidRPr="00931D66">
        <w:rPr>
          <w:rFonts w:ascii="Bookman Old Style" w:hAnsi="Bookman Old Style" w:cs="Arial"/>
          <w:sz w:val="24"/>
        </w:rPr>
        <w:t xml:space="preserve"> </w:t>
      </w:r>
      <w:r w:rsidRPr="005900DB">
        <w:rPr>
          <w:rFonts w:ascii="Bookman Old Style" w:hAnsi="Bookman Old Style" w:cs="Arial"/>
          <w:sz w:val="24"/>
        </w:rPr>
        <w:t>Progesterone is a hormone</w:t>
      </w:r>
      <w:r>
        <w:rPr>
          <w:rFonts w:ascii="Bookman Old Style" w:hAnsi="Bookman Old Style" w:cs="Arial"/>
          <w:sz w:val="24"/>
        </w:rPr>
        <w:t>, secreted by the corpus luteum,</w:t>
      </w:r>
      <w:r w:rsidRPr="005900DB">
        <w:rPr>
          <w:rFonts w:ascii="Bookman Old Style" w:hAnsi="Bookman Old Style" w:cs="Arial"/>
          <w:sz w:val="24"/>
        </w:rPr>
        <w:t xml:space="preserve"> needed for the establishment and maintenance of </w:t>
      </w:r>
      <w:r w:rsidRPr="005900DB">
        <w:rPr>
          <w:rFonts w:ascii="Bookman Old Style" w:hAnsi="Bookman Old Style" w:cs="Arial"/>
          <w:sz w:val="24"/>
        </w:rPr>
        <w:lastRenderedPageBreak/>
        <w:t xml:space="preserve">pregnancy. It has been reported that serum progesterone concentrations have been reduced in heifers consuming E+ tall fescue but the use of a dopamine antagonist returned progesterone concentrations to similar levels as those animals grazing E- tall fescue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&lt;EndNote&gt;&lt;Cite&gt;&lt;Author&gt;Jones&lt;/Author&gt;&lt;Year&gt;2003&lt;/Year&gt;&lt;RecNum&gt;35&lt;/RecNum&gt;&lt;DisplayText&gt;(Jones&lt;style face="italic"&gt; et al.&lt;/style&gt; 2003)&lt;/DisplayText&gt;&lt;record&gt;&lt;rec-number&gt;35&lt;/rec-number&gt;&lt;foreign-keys&gt;&lt;key app="EN" db-id="ssra925ev0d5edefeptvrz0zrepttdt50faw"&gt;35&lt;/key&gt;&lt;/foreign-keys&gt;&lt;ref-type name="Journal Article"&gt;17&lt;/ref-type&gt;&lt;contributors&gt;&lt;authors&gt;&lt;author&gt;Jones, K. L.&lt;/author&gt;&lt;author&gt;King, S. S.&lt;/author&gt;&lt;author&gt;Griswold, K. E.&lt;/author&gt;&lt;author&gt;Cazac, D.&lt;/author&gt;&lt;author&gt;Cross, D. L.&lt;/author&gt;&lt;/authors&gt;&lt;/contributors&gt;&lt;titles&gt;&lt;title&gt;Domperidone can ameliorate deleterious reproductive effects and reduced weight gain associated with fescue toxicosis in heifers&lt;/title&gt;&lt;secondary-title&gt;Journal of Animal Science&lt;/secondary-title&gt;&lt;/titles&gt;&lt;periodical&gt;&lt;full-title&gt;Journal of Animal Science&lt;/full-title&gt;&lt;/periodical&gt;&lt;pages&gt;2568-2574&lt;/pages&gt;&lt;volume&gt;81&lt;/volume&gt;&lt;number&gt;10&lt;/number&gt;&lt;dates&gt;&lt;year&gt;2003&lt;/year&gt;&lt;pub-dates&gt;&lt;date&gt;October 1, 2003&lt;/date&gt;&lt;/pub-dates&gt;&lt;/dates&gt;&lt;urls&gt;&lt;related-urls&gt;&lt;url&gt;http://www.journalofanimalscience.org/content/81/10/2568.abstract&lt;/url&gt;&lt;/related-urls&gt;&lt;/urls&gt;&lt;/record&gt;&lt;/Cite&gt;&lt;/EndNote&gt;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30" w:tooltip="Jones, 2003 #35" w:history="1">
        <w:r w:rsidR="00D44962" w:rsidRPr="005900DB">
          <w:rPr>
            <w:rFonts w:ascii="Bookman Old Style" w:hAnsi="Bookman Old Style" w:cs="Arial"/>
            <w:noProof/>
            <w:sz w:val="24"/>
          </w:rPr>
          <w:t>Jones</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2003</w:t>
        </w:r>
      </w:hyperlink>
      <w:r w:rsidRPr="005900DB">
        <w:rPr>
          <w:rFonts w:ascii="Bookman Old Style" w:hAnsi="Bookman Old Style" w:cs="Arial"/>
          <w:noProof/>
          <w:sz w:val="24"/>
        </w:rPr>
        <w:t>)</w:t>
      </w:r>
      <w:r w:rsidRPr="005900DB">
        <w:rPr>
          <w:rFonts w:ascii="Bookman Old Style" w:hAnsi="Bookman Old Style" w:cs="Arial"/>
          <w:sz w:val="24"/>
        </w:rPr>
        <w:fldChar w:fldCharType="end"/>
      </w:r>
      <w:r>
        <w:rPr>
          <w:rFonts w:ascii="Bookman Old Style" w:hAnsi="Bookman Old Style" w:cs="Arial"/>
          <w:sz w:val="24"/>
        </w:rPr>
        <w:t xml:space="preserve">. </w:t>
      </w:r>
    </w:p>
    <w:p w:rsidR="00BB4A7A" w:rsidRPr="005900DB" w:rsidRDefault="00BB4A7A" w:rsidP="00BB4A7A">
      <w:pPr>
        <w:spacing w:line="480" w:lineRule="auto"/>
        <w:ind w:firstLine="720"/>
        <w:rPr>
          <w:rFonts w:ascii="Bookman Old Style" w:hAnsi="Bookman Old Style" w:cs="Arial"/>
          <w:sz w:val="24"/>
        </w:rPr>
      </w:pPr>
      <w:r>
        <w:rPr>
          <w:rFonts w:ascii="Bookman Old Style" w:hAnsi="Bookman Old Style" w:cs="Arial"/>
          <w:sz w:val="24"/>
        </w:rPr>
        <w:t xml:space="preserve">Calf birth weights are an important factor when it comes to breeding decisions, but the line between what calves are too big and what calves are too small is a fine one. Small birth weights increase calving ease but larger calves achieve higher weaning weights. </w:t>
      </w:r>
      <w:r w:rsidRPr="005900DB">
        <w:rPr>
          <w:rFonts w:ascii="Bookman Old Style" w:hAnsi="Bookman Old Style" w:cs="Arial"/>
          <w:sz w:val="24"/>
        </w:rPr>
        <w:t>Higher weaning weights generate a larger</w:t>
      </w:r>
      <w:r>
        <w:rPr>
          <w:rFonts w:ascii="Bookman Old Style" w:hAnsi="Bookman Old Style" w:cs="Arial"/>
          <w:sz w:val="24"/>
        </w:rPr>
        <w:t xml:space="preserve"> income for cow-calf producers. </w:t>
      </w:r>
      <w:r>
        <w:rPr>
          <w:rFonts w:ascii="Bookman Old Style" w:hAnsi="Bookman Old Style" w:cs="Arial"/>
          <w:sz w:val="24"/>
        </w:rPr>
        <w:fldChar w:fldCharType="begin"/>
      </w:r>
      <w:r>
        <w:rPr>
          <w:rFonts w:ascii="Bookman Old Style" w:hAnsi="Bookman Old Style" w:cs="Arial"/>
          <w:sz w:val="24"/>
        </w:rPr>
        <w:instrText xml:space="preserve"> ADDIN EN.CITE &lt;EndNote&gt;&lt;Cite AuthorYear="1"&gt;&lt;Author&gt;Bolt&lt;/Author&gt;&lt;Year&gt;1989&lt;/Year&gt;&lt;RecNum&gt;84&lt;/RecNum&gt;&lt;DisplayText&gt;Bolt and Bond (1989)&lt;/DisplayText&gt;&lt;record&gt;&lt;rec-number&gt;84&lt;/rec-number&gt;&lt;foreign-keys&gt;&lt;key app="EN" db-id="ssra925ev0d5edefeptvrz0zrepttdt50faw"&gt;84&lt;/key&gt;&lt;/foreign-keys&gt;&lt;ref-type name="Journal Article"&gt;17&lt;/ref-type&gt;&lt;contributors&gt;&lt;authors&gt;&lt;author&gt;Bolt, D. J.&lt;/author&gt;&lt;author&gt;Bond, J.&lt;/author&gt;&lt;/authors&gt;&lt;/contributors&gt;&lt;titles&gt;&lt;title&gt;Effects in pregnant beef heifers grazing fungus-infected tall fescue on birth weight milk yield and calf growth&lt;/title&gt;&lt;secondary-title&gt;Nutr. Rep. Int.&lt;/secondary-title&gt;&lt;/titles&gt;&lt;periodical&gt;&lt;full-title&gt;Nutr. Rep. Int.&lt;/full-title&gt;&lt;/periodical&gt;&lt;pages&gt;487&lt;/pages&gt;&lt;volume&gt;40&lt;/volume&gt;&lt;dates&gt;&lt;year&gt;1989&lt;/year&gt;&lt;/dates&gt;&lt;urls&gt;&lt;/urls&gt;&lt;/record&gt;&lt;/Cite&gt;&lt;/EndNote&gt;</w:instrText>
      </w:r>
      <w:r>
        <w:rPr>
          <w:rFonts w:ascii="Bookman Old Style" w:hAnsi="Bookman Old Style" w:cs="Arial"/>
          <w:sz w:val="24"/>
        </w:rPr>
        <w:fldChar w:fldCharType="separate"/>
      </w:r>
      <w:hyperlink w:anchor="_ENREF_10" w:tooltip="Bolt, 1989 #84" w:history="1">
        <w:r w:rsidR="00D44962">
          <w:rPr>
            <w:rFonts w:ascii="Bookman Old Style" w:hAnsi="Bookman Old Style" w:cs="Arial"/>
            <w:noProof/>
            <w:sz w:val="24"/>
          </w:rPr>
          <w:t>Bolt and Bond (1989</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w:t>
      </w:r>
      <w:r w:rsidRPr="005900DB">
        <w:rPr>
          <w:rFonts w:ascii="Bookman Old Style" w:hAnsi="Bookman Old Style" w:cs="Arial"/>
          <w:sz w:val="24"/>
        </w:rPr>
        <w:t xml:space="preserve">reported that calves from dams grazing E+ tall fescue had smaller birth weights compared to calves from dams not on E+ tall fescue.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 AuthorYear="1"&gt;&lt;Author&gt;Watson&lt;/Author&gt;&lt;Year&gt;2004&lt;/Year&gt;&lt;RecNum&gt;83&lt;/RecNum&gt;&lt;DisplayText&gt;Watson&lt;style face="italic"&gt; et al.&lt;/style&gt; (2004)&lt;/DisplayText&gt;&lt;record&gt;&lt;rec-number&gt;83&lt;/rec-number&gt;&lt;foreign-keys&gt;&lt;key app="EN" db-id="ssra925ev0d5edefeptvrz0zrepttdt50faw"&gt;83&lt;/key&gt;&lt;/foreign-keys&gt;&lt;ref-type name="Journal Article"&gt;17&lt;/ref-type&gt;&lt;contributors&gt;&lt;authors&gt;&lt;author&gt;Watson, R. H.&lt;/author&gt;&lt;author&gt;McCann, M. A.&lt;/author&gt;&lt;author&gt;Parish, J. A.&lt;/author&gt;&lt;author&gt;Hoveland, C. S.&lt;/author&gt;&lt;author&gt;Thompson, F. N.&lt;/author&gt;&lt;author&gt;Bouton, J. H.&lt;/author&gt;&lt;/authors&gt;&lt;/contributors&gt;&lt;auth-address&gt;Department of Animal and Dairy Science, The University of Georgia, Athens 30602, USA. rwatson@pss.msstate.edu&lt;/auth-address&gt;&lt;titles&gt;&lt;title&gt;Productivity of cow-calf pairs grazing tall fescue pastures infected with either the wild-type endophyte or a nonergot alkaloid-producing endophyte strain, AR542&lt;/title&gt;&lt;secondary-title&gt;J Anim Sci&lt;/secondary-title&gt;&lt;alt-title&gt;Journal of animal science&lt;/alt-title&gt;&lt;/titles&gt;&lt;alt-periodical&gt;&lt;full-title&gt;Journal of Animal Science&lt;/full-title&gt;&lt;/alt-periodical&gt;&lt;pages&gt;3388-93&lt;/pages&gt;&lt;volume&gt;82&lt;/volume&gt;&lt;number&gt;11&lt;/number&gt;&lt;edition&gt;2004/11/16&lt;/edition&gt;&lt;keywords&gt;&lt;keyword&gt;Animal Feed/ microbiology&lt;/keyword&gt;&lt;keyword&gt;Animals&lt;/keyword&gt;&lt;keyword&gt;Animals, Newborn&lt;/keyword&gt;&lt;keyword&gt;Birth Weight&lt;/keyword&gt;&lt;keyword&gt;Cattle/ growth &amp;amp; development/ microbiology/physiology&lt;/keyword&gt;&lt;keyword&gt;Ergot Alkaloids/ metabolism&lt;/keyword&gt;&lt;keyword&gt;Female&lt;/keyword&gt;&lt;keyword&gt;Food Contamination&lt;/keyword&gt;&lt;keyword&gt;Fungi/ metabolism&lt;/keyword&gt;&lt;keyword&gt;Poaceae/ microbiology&lt;/keyword&gt;&lt;keyword&gt;Pregnancy&lt;/keyword&gt;&lt;keyword&gt;Reproduction/physiology&lt;/keyword&gt;&lt;/keywords&gt;&lt;dates&gt;&lt;year&gt;2004&lt;/year&gt;&lt;pub-dates&gt;&lt;date&gt;Nov&lt;/date&gt;&lt;/pub-dates&gt;&lt;/dates&gt;&lt;isbn&gt;1525-3163 (Electronic)&amp;#xD;0021-8812 (Linking)&lt;/isbn&gt;&lt;accession-num&gt;15542487&lt;/accession-num&gt;&lt;urls&gt;&lt;/urls&gt;&lt;remote-database-provider&gt;NLM&lt;/remote-database-provider&gt;&lt;language&gt;eng&lt;/language&gt;&lt;/record&gt;&lt;/Cite&gt;&lt;/EndNote&gt;</w:instrText>
      </w:r>
      <w:r w:rsidRPr="005900DB">
        <w:rPr>
          <w:rFonts w:ascii="Bookman Old Style" w:hAnsi="Bookman Old Style" w:cs="Arial"/>
          <w:sz w:val="24"/>
        </w:rPr>
        <w:fldChar w:fldCharType="separate"/>
      </w:r>
      <w:hyperlink w:anchor="_ENREF_62" w:tooltip="Watson, 2004 #83" w:history="1">
        <w:r w:rsidR="00D44962" w:rsidRPr="005900DB">
          <w:rPr>
            <w:rFonts w:ascii="Bookman Old Style" w:hAnsi="Bookman Old Style" w:cs="Arial"/>
            <w:noProof/>
            <w:sz w:val="24"/>
          </w:rPr>
          <w:t>Watson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(2004</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looked at cow-calf pairs productivity grazing E+ tall fescue compared to a nonergot alkaloid-producing strain of tall fescue. It was reported that the dams grazing E+ tall fescue had lower serum prolactin and gave birth to smaller calves. They also reported that those dams on the nonergot alkaloid-producing tall fescue had higher weaning weights, indicating that ergot alkaloids influence calf phenotypes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&lt;EndNote&gt;&lt;Cite&gt;&lt;Author&gt;Watson&lt;/Author&gt;&lt;Year&gt;2004&lt;/Year&gt;&lt;RecNum&gt;83&lt;/RecNum&gt;&lt;DisplayText&gt;(Watson&lt;style face="italic"&gt; et al.&lt;/style&gt; 2004)&lt;/DisplayText&gt;&lt;record&gt;&lt;rec-number&gt;83&lt;/rec-number&gt;&lt;foreign-keys&gt;&lt;key app="EN" db-id="ssra925ev0d5edefeptvrz0zrepttdt50faw"&gt;83&lt;/key&gt;&lt;/foreign-keys&gt;&lt;ref-type name="Journal Article"&gt;17&lt;/ref-type&gt;&lt;contributors&gt;&lt;authors&gt;&lt;author&gt;Watson, R. H.&lt;/author&gt;&lt;author&gt;McCann, M. A.&lt;/author&gt;&lt;author&gt;Parish, J. A.&lt;/author&gt;&lt;author&gt;Hoveland, C. S.&lt;/author&gt;&lt;author&gt;Thompson, F. N.&lt;/author&gt;&lt;author&gt;Bouton, J. H.&lt;/author&gt;&lt;/authors&gt;&lt;/contributors&gt;&lt;auth-address&gt;Department of Animal and Dairy Science, The University of Georgia, Athens 30602, USA. rwatson@pss.msstate.edu&lt;/auth-address&gt;&lt;titles&gt;&lt;title&gt;Productivity of cow-calf pairs grazing tall fescue pastures infected with either the wild-type endophyte or a nonergot alkaloid-producing endophyte strain, AR542&lt;/title&gt;&lt;secondary-title&gt;J Anim Sci&lt;/secondary-title&gt;&lt;alt-title&gt;Journal of animal science&lt;/alt-title&gt;&lt;/titles&gt;&lt;alt-periodical&gt;&lt;full-title&gt;Journal of Animal Science&lt;/full-title&gt;&lt;/alt-periodical&gt;&lt;pages&gt;3388-93&lt;/pages&gt;&lt;volume&gt;82&lt;/volume&gt;&lt;number&gt;11&lt;/number&gt;&lt;edition&gt;2004/11/16&lt;/edition&gt;&lt;keywords&gt;&lt;keyword&gt;Animal Feed/ microbiology&lt;/keyword&gt;&lt;keyword&gt;Animals&lt;/keyword&gt;&lt;keyword&gt;Animals, Newborn&lt;/keyword&gt;&lt;keyword&gt;Birth Weight&lt;/keyword&gt;&lt;keyword&gt;Cattle/ growth &amp;amp; development/ microbiology/physiology&lt;/keyword&gt;&lt;keyword&gt;Ergot Alkaloids/ metabolism&lt;/keyword&gt;&lt;keyword&gt;Female&lt;/keyword&gt;&lt;keyword&gt;Food Contamination&lt;/keyword&gt;&lt;keyword&gt;Fungi/ metabolism&lt;/keyword&gt;&lt;keyword&gt;Poaceae/ microbiology&lt;/keyword&gt;&lt;keyword&gt;Pregnancy&lt;/keyword&gt;&lt;keyword&gt;Reproduction/physiology&lt;/keyword&gt;&lt;/keywords&gt;&lt;dates&gt;&lt;year&gt;2004&lt;/year&gt;&lt;pub-dates&gt;&lt;date&gt;Nov&lt;/date&gt;&lt;/pub-dates&gt;&lt;/dates&gt;&lt;isbn&gt;1525-3163 (Electronic)&amp;#xD;0021-8812 (Linking)&lt;/isbn&gt;&lt;accession-num&gt;15542487&lt;/accession-num&gt;&lt;urls&gt;&lt;/urls&gt;&lt;remote-database-provider&gt;NLM&lt;/remote-database-provider&gt;&lt;language&gt;eng&lt;/language&gt;&lt;/record&gt;&lt;/Cite&gt;&lt;/EndNote&gt;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62" w:tooltip="Watson, 2004 #83" w:history="1">
        <w:r w:rsidR="00D44962" w:rsidRPr="005900DB">
          <w:rPr>
            <w:rFonts w:ascii="Bookman Old Style" w:hAnsi="Bookman Old Style" w:cs="Arial"/>
            <w:noProof/>
            <w:sz w:val="24"/>
          </w:rPr>
          <w:t>Watson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2004</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p>
    <w:p w:rsidR="00BB4A7A" w:rsidRPr="005900DB" w:rsidRDefault="00BB4A7A" w:rsidP="00BB4A7A">
      <w:pPr>
        <w:spacing w:line="480" w:lineRule="auto"/>
        <w:ind w:firstLine="720"/>
        <w:rPr>
          <w:rFonts w:ascii="Bookman Old Style" w:hAnsi="Bookman Old Style" w:cs="Arial"/>
          <w:sz w:val="24"/>
        </w:rPr>
      </w:pPr>
      <w:r>
        <w:rPr>
          <w:rFonts w:ascii="Bookman Old Style" w:hAnsi="Bookman Old Style" w:cs="Arial"/>
          <w:sz w:val="24"/>
        </w:rPr>
        <w:t>Bulls are affected at varying degrees while grazing E+ tall fescue, but e</w:t>
      </w:r>
      <w:r w:rsidRPr="005900DB">
        <w:rPr>
          <w:rFonts w:ascii="Bookman Old Style" w:hAnsi="Bookman Old Style" w:cs="Arial"/>
          <w:sz w:val="24"/>
        </w:rPr>
        <w:t xml:space="preserve">ven less is known on the effects of male reproduction losses. It was reported that Angus bulls consuming E+ tall fescue seed tended to have reduced sperm motility when compared with bulls on an E- tall fescue seed diet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&lt;EndNote&gt;&lt;Cite&gt;&lt;Author&gt;Jones&lt;/Author&gt;&lt;Year&gt;2004&lt;/Year&gt;&lt;RecNum&gt;72&lt;/RecNum&gt;&lt;DisplayText&gt;(Jones&lt;style face="italic"&gt; et al.&lt;/style&gt; 2004)&lt;/DisplayText&gt;&lt;record&gt;&lt;rec-number&gt;72&lt;/rec-number&gt;&lt;foreign-keys&gt;&lt;key app="EN" db-id="ssra925ev0d5edefeptvrz0zrepttdt50faw"&gt;72&lt;/key&gt;&lt;/foreign-keys&gt;&lt;ref-type name="Journal Article"&gt;17&lt;/ref-type&gt;&lt;contributors&gt;&lt;authors&gt;&lt;author&gt;Jones, K. L.&lt;/author&gt;&lt;author&gt;McCleary, C. R.&lt;/author&gt;&lt;author&gt;King, S. S.&lt;/author&gt;&lt;author&gt;Apgar, G. A.&lt;/author&gt;&lt;author&gt;Griswold, K. E.&lt;/author&gt;&lt;/authors&gt;&lt;/contributors&gt;&lt;titles&gt;&lt;title&gt;Case Study: Consumption of Toxic Fescue Impairs Bull Reproductive Parameters&lt;/title&gt;&lt;secondary-title&gt;The Professional Animal Scientist&lt;/secondary-title&gt;&lt;/titles&gt;&lt;periodical&gt;&lt;full-title&gt;The Professional Animal Scientist&lt;/full-title&gt;&lt;/periodical&gt;&lt;pages&gt;437-442&lt;/pages&gt;&lt;volume&gt;20&lt;/volume&gt;&lt;number&gt;5&lt;/number&gt;&lt;dates&gt;&lt;year&gt;2004&lt;/year&gt;&lt;pub-dates&gt;&lt;date&gt;October 1, 2004&lt;/date&gt;&lt;/pub-dates&gt;&lt;/dates&gt;&lt;urls&gt;&lt;related-urls&gt;&lt;url&gt;http://pas.fass.org/content/20/5/437.abstract&lt;/url&gt;&lt;/related-urls&gt;&lt;/urls&gt;&lt;/record&gt;&lt;/Cite&gt;&lt;/EndNote&gt;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31" w:tooltip="Jones, 2004 #72" w:history="1">
        <w:r w:rsidR="00D44962" w:rsidRPr="005900DB">
          <w:rPr>
            <w:rFonts w:ascii="Bookman Old Style" w:hAnsi="Bookman Old Style" w:cs="Arial"/>
            <w:noProof/>
            <w:sz w:val="24"/>
          </w:rPr>
          <w:t>Jones</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2004</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During the months of high ambient temperature, Brahman-influenced </w:t>
      </w:r>
      <w:r w:rsidRPr="005900DB">
        <w:rPr>
          <w:rFonts w:ascii="Bookman Old Style" w:hAnsi="Bookman Old Style" w:cs="Arial"/>
          <w:sz w:val="24"/>
        </w:rPr>
        <w:lastRenderedPageBreak/>
        <w:t xml:space="preserve">bulls were reported to have less motility and slower velocities when consuming E+ tall fescue than sperm from bulls who were consuming E- tall fescue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&lt;EndNote&gt;&lt;Cite&gt;&lt;Author&gt;Looper&lt;/Author&gt;&lt;Year&gt;2009&lt;/Year&gt;&lt;RecNum&gt;73&lt;/RecNum&gt;&lt;DisplayText&gt;(Looper&lt;style face="italic"&gt; et al.&lt;/style&gt; 2009)&lt;/DisplayText&gt;&lt;record&gt;&lt;rec-number&gt;73&lt;/rec-number&gt;&lt;foreign-keys&gt;&lt;key app="EN" db-id="ssra925ev0d5edefeptvrz0zrepttdt50faw"&gt;73&lt;/key&gt;&lt;/foreign-keys&gt;&lt;ref-type name="Journal Article"&gt;17&lt;/ref-type&gt;&lt;contributors&gt;&lt;authors&gt;&lt;author&gt;Looper, M. L.&lt;/author&gt;&lt;author&gt;Rorie, R. W.&lt;/author&gt;&lt;author&gt;Person, C. N.&lt;/author&gt;&lt;author&gt;Lester, T. D.&lt;/author&gt;&lt;author&gt;Hallford, D. M.&lt;/author&gt;&lt;author&gt;Aiken, G. E.&lt;/author&gt;&lt;author&gt;Roberts, C. A.&lt;/author&gt;&lt;author&gt;Rottinghaus, G. E.&lt;/author&gt;&lt;author&gt;Rosenkrans, C. F.&lt;/author&gt;&lt;/authors&gt;&lt;/contributors&gt;&lt;titles&gt;&lt;title&gt;Influence of toxic endophyte-infected fescue on sperm characteristics and endocrine factors of yearling Brahman-influenced bulls&lt;/title&gt;&lt;secondary-title&gt;Journal of Animal Science&lt;/secondary-title&gt;&lt;/titles&gt;&lt;periodical&gt;&lt;full-title&gt;Journal of Animal Science&lt;/full-title&gt;&lt;/periodical&gt;&lt;pages&gt;1184-1191&lt;/pages&gt;&lt;volume&gt;87&lt;/volume&gt;&lt;number&gt;3&lt;/number&gt;&lt;dates&gt;&lt;year&gt;2009&lt;/year&gt;&lt;pub-dates&gt;&lt;date&gt;March 1, 2009&lt;/date&gt;&lt;/pub-dates&gt;&lt;/dates&gt;&lt;urls&gt;&lt;related-urls&gt;&lt;url&gt;http://www.journalofanimalscience.org/content/87/3/1184.abstract&lt;/url&gt;&lt;/related-urls&gt;&lt;/urls&gt;&lt;electronic-resource-num&gt;10.2527/jas.2008-1258&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41" w:tooltip="Looper, 2009 #73" w:history="1">
        <w:r w:rsidR="00D44962" w:rsidRPr="005900DB">
          <w:rPr>
            <w:rFonts w:ascii="Bookman Old Style" w:hAnsi="Bookman Old Style" w:cs="Arial"/>
            <w:noProof/>
            <w:sz w:val="24"/>
          </w:rPr>
          <w:t>Looper</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2009</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There are also several studies that report no alkaloid effect on sperm characteristics consuming E+ tall fescue </w:t>
      </w:r>
      <w:r w:rsidRPr="005900DB">
        <w:rPr>
          <w:rFonts w:ascii="Bookman Old Style" w:hAnsi="Bookman Old Style" w:cs="Arial"/>
          <w:sz w:val="24"/>
        </w:rPr>
        <w:fldChar w:fldCharType="begin">
          <w:fldData xml:space="preserve">PEVuZE5vdGU+PENpdGU+PEF1dGhvcj5TdG93ZTwvQXV0aG9yPjxZZWFyPjIwMTM8L1llYXI+PFJl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</w:fldData>
        </w:fldChar>
      </w:r>
      <w:r>
        <w:rPr>
          <w:rFonts w:ascii="Bookman Old Style" w:hAnsi="Bookman Old Style" w:cs="Arial"/>
          <w:sz w:val="24"/>
        </w:rPr>
        <w:instrText xml:space="preserve"> ADDIN EN.CITE </w:instrText>
      </w:r>
      <w:r>
        <w:rPr>
          <w:rFonts w:ascii="Bookman Old Style" w:hAnsi="Bookman Old Style" w:cs="Arial"/>
          <w:sz w:val="24"/>
        </w:rPr>
        <w:fldChar w:fldCharType="begin">
          <w:fldData xml:space="preserve">PEVuZE5vdGU+PENpdGU+PEF1dGhvcj5TdG93ZTwvQXV0aG9yPjxZZWFyPjIwMTM8L1llYXI+PFJl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</w:fldData>
        </w:fldChar>
      </w:r>
      <w:r>
        <w:rPr>
          <w:rFonts w:ascii="Bookman Old Style" w:hAnsi="Bookman Old Style" w:cs="Arial"/>
          <w:sz w:val="24"/>
        </w:rPr>
        <w:instrText xml:space="preserve"> ADDIN EN.CITE.DATA </w:instrText>
      </w:r>
      <w:r>
        <w:rPr>
          <w:rFonts w:ascii="Bookman Old Style" w:hAnsi="Bookman Old Style" w:cs="Arial"/>
          <w:sz w:val="24"/>
        </w:rPr>
      </w:r>
      <w:r>
        <w:rPr>
          <w:rFonts w:ascii="Bookman Old Style" w:hAnsi="Bookman Old Style" w:cs="Arial"/>
          <w:sz w:val="24"/>
        </w:rPr>
        <w:fldChar w:fldCharType="end"/>
      </w:r>
      <w:r w:rsidRPr="005900DB">
        <w:rPr>
          <w:rFonts w:ascii="Bookman Old Style" w:hAnsi="Bookman Old Style" w:cs="Arial"/>
          <w:sz w:val="24"/>
        </w:rPr>
      </w:r>
      <w:r w:rsidRPr="005900DB">
        <w:rPr>
          <w:rFonts w:ascii="Bookman Old Style" w:hAnsi="Bookman Old Style" w:cs="Arial"/>
          <w:sz w:val="24"/>
        </w:rPr>
        <w:fldChar w:fldCharType="separate"/>
      </w:r>
      <w:r>
        <w:rPr>
          <w:rFonts w:ascii="Bookman Old Style" w:hAnsi="Bookman Old Style" w:cs="Arial"/>
          <w:noProof/>
          <w:sz w:val="24"/>
        </w:rPr>
        <w:t>(</w:t>
      </w:r>
      <w:hyperlink w:anchor="_ENREF_55" w:tooltip="Schuenemann, 2005 #75" w:history="1">
        <w:r w:rsidR="00D44962">
          <w:rPr>
            <w:rFonts w:ascii="Bookman Old Style" w:hAnsi="Bookman Old Style" w:cs="Arial"/>
            <w:noProof/>
            <w:sz w:val="24"/>
          </w:rPr>
          <w:t>Schuenemann</w:t>
        </w:r>
        <w:r w:rsidR="00D44962" w:rsidRPr="00FC6D29">
          <w:rPr>
            <w:rFonts w:ascii="Bookman Old Style" w:hAnsi="Bookman Old Style" w:cs="Arial"/>
            <w:i/>
            <w:noProof/>
            <w:sz w:val="24"/>
          </w:rPr>
          <w:t xml:space="preserve"> et al.</w:t>
        </w:r>
        <w:r w:rsidR="00D44962">
          <w:rPr>
            <w:rFonts w:ascii="Bookman Old Style" w:hAnsi="Bookman Old Style" w:cs="Arial"/>
            <w:noProof/>
            <w:sz w:val="24"/>
          </w:rPr>
          <w:t xml:space="preserve"> 2005</w:t>
        </w:r>
      </w:hyperlink>
      <w:r>
        <w:rPr>
          <w:rFonts w:ascii="Bookman Old Style" w:hAnsi="Bookman Old Style" w:cs="Arial"/>
          <w:noProof/>
          <w:sz w:val="24"/>
        </w:rPr>
        <w:t xml:space="preserve">; </w:t>
      </w:r>
      <w:hyperlink w:anchor="_ENREF_58" w:tooltip="Strickland, 2011 #37" w:history="1">
        <w:r w:rsidR="00D44962">
          <w:rPr>
            <w:rFonts w:ascii="Bookman Old Style" w:hAnsi="Bookman Old Style" w:cs="Arial"/>
            <w:noProof/>
            <w:sz w:val="24"/>
          </w:rPr>
          <w:t>Strickland</w:t>
        </w:r>
        <w:r w:rsidR="00D44962" w:rsidRPr="00FC6D29">
          <w:rPr>
            <w:rFonts w:ascii="Bookman Old Style" w:hAnsi="Bookman Old Style" w:cs="Arial"/>
            <w:i/>
            <w:noProof/>
            <w:sz w:val="24"/>
          </w:rPr>
          <w:t xml:space="preserve"> et al.</w:t>
        </w:r>
        <w:r w:rsidR="00D44962">
          <w:rPr>
            <w:rFonts w:ascii="Bookman Old Style" w:hAnsi="Bookman Old Style" w:cs="Arial"/>
            <w:noProof/>
            <w:sz w:val="24"/>
          </w:rPr>
          <w:t xml:space="preserve"> 2011</w:t>
        </w:r>
      </w:hyperlink>
      <w:r>
        <w:rPr>
          <w:rFonts w:ascii="Bookman Old Style" w:hAnsi="Bookman Old Style" w:cs="Arial"/>
          <w:noProof/>
          <w:sz w:val="24"/>
        </w:rPr>
        <w:t xml:space="preserve">; </w:t>
      </w:r>
      <w:hyperlink w:anchor="_ENREF_57" w:tooltip="Stowe, 2013 #28" w:history="1">
        <w:r w:rsidR="00D44962">
          <w:rPr>
            <w:rFonts w:ascii="Bookman Old Style" w:hAnsi="Bookman Old Style" w:cs="Arial"/>
            <w:noProof/>
            <w:sz w:val="24"/>
          </w:rPr>
          <w:t>Stowe</w:t>
        </w:r>
        <w:r w:rsidR="00D44962" w:rsidRPr="00FC6D29">
          <w:rPr>
            <w:rFonts w:ascii="Bookman Old Style" w:hAnsi="Bookman Old Style" w:cs="Arial"/>
            <w:i/>
            <w:noProof/>
            <w:sz w:val="24"/>
          </w:rPr>
          <w:t xml:space="preserve"> et al.</w:t>
        </w:r>
        <w:r w:rsidR="00D44962">
          <w:rPr>
            <w:rFonts w:ascii="Bookman Old Style" w:hAnsi="Bookman Old Style" w:cs="Arial"/>
            <w:noProof/>
            <w:sz w:val="24"/>
          </w:rPr>
          <w:t xml:space="preserve"> 2013</w:t>
        </w:r>
      </w:hyperlink>
      <w:r>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w:t>
      </w:r>
      <w:r>
        <w:rPr>
          <w:rFonts w:ascii="Bookman Old Style" w:hAnsi="Bookman Old Style" w:cs="Arial"/>
          <w:sz w:val="24"/>
        </w:rPr>
        <w:t xml:space="preserve"> This is a field that requires further investigation still.</w:t>
      </w:r>
    </w:p>
    <w:p w:rsidR="00F243E5" w:rsidRPr="00582A4F" w:rsidRDefault="00F243E5" w:rsidP="00E13211">
      <w:pPr>
        <w:pStyle w:val="Heading2"/>
      </w:pPr>
      <w:bookmarkStart w:id="6" w:name="_Toc393190872"/>
      <w:r w:rsidRPr="00582A4F">
        <w:t>Fescue Toxicosis and Serum Prolactin Depression</w:t>
      </w:r>
      <w:bookmarkEnd w:id="6"/>
    </w:p>
    <w:p w:rsidR="00513ABA" w:rsidRPr="005900DB" w:rsidRDefault="00513ABA" w:rsidP="00513ABA">
      <w:pPr>
        <w:spacing w:line="480" w:lineRule="auto"/>
        <w:ind w:firstLine="720"/>
        <w:rPr>
          <w:rFonts w:ascii="Bookman Old Style" w:hAnsi="Bookman Old Style" w:cs="Arial"/>
          <w:sz w:val="24"/>
        </w:rPr>
      </w:pPr>
      <w:r w:rsidRPr="005900DB">
        <w:rPr>
          <w:rFonts w:ascii="Bookman Old Style" w:hAnsi="Bookman Old Style" w:cs="Arial"/>
          <w:sz w:val="24"/>
        </w:rPr>
        <w:t xml:space="preserve">Prolactin is a protein hormone that is secreted from the anterior pituitary gland and is predominantly involved with lactation and mammary gland development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&lt;EndNote&gt;&lt;Cite&gt;&lt;Author&gt;Riddle&lt;/Author&gt;&lt;Year&gt;1933&lt;/Year&gt;&lt;RecNum&gt;66&lt;/RecNum&gt;&lt;DisplayText&gt;(Riddle&lt;style face="italic"&gt; et al.&lt;/style&gt; 1933)&lt;/DisplayText&gt;&lt;record&gt;&lt;rec-number&gt;66&lt;/rec-number&gt;&lt;foreign-keys&gt;&lt;key app="EN" db-id="ssra925ev0d5edefeptvrz0zrepttdt50faw"&gt;66&lt;/key&gt;&lt;/foreign-keys&gt;&lt;ref-type name="Journal Article"&gt;17&lt;/ref-type&gt;&lt;contributors&gt;&lt;authors&gt;&lt;author&gt;Riddle, O.&lt;/author&gt;&lt;author&gt;Bates, R. W.&lt;/author&gt;&lt;author&gt;Dykshorn, S. W.&lt;/author&gt;&lt;/authors&gt;&lt;/contributors&gt;&lt;titles&gt;&lt;title&gt;The preparation, identification and assay of prolactin-a hormone of the anteriror pituitary.&lt;/title&gt;&lt;secondary-title&gt;Am. J. Physiol.&lt;/secondary-title&gt;&lt;/titles&gt;&lt;periodical&gt;&lt;full-title&gt;Am. J. Physiol.&lt;/full-title&gt;&lt;/periodical&gt;&lt;volume&gt;105&lt;/volume&gt;&lt;number&gt;191-216&lt;/number&gt;&lt;dates&gt;&lt;year&gt;1933&lt;/year&gt;&lt;/dates&gt;&lt;urls&gt;&lt;/urls&gt;&lt;/record&gt;&lt;/Cite&gt;&lt;/EndNote&gt;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53" w:tooltip="Riddle, 1933 #66" w:history="1">
        <w:r w:rsidR="00D44962" w:rsidRPr="005900DB">
          <w:rPr>
            <w:rFonts w:ascii="Bookman Old Style" w:hAnsi="Bookman Old Style" w:cs="Arial"/>
            <w:noProof/>
            <w:sz w:val="24"/>
          </w:rPr>
          <w:t>Riddle</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1933</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More recent research has estimated that prolactin may be involved in as many as 300 different functions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&lt;EndNote&gt;&lt;Cite&gt;&lt;Author&gt;Ben-Jonathan&lt;/Author&gt;&lt;Year&gt;1996&lt;/Year&gt;&lt;RecNum&gt;67&lt;/RecNum&gt;&lt;DisplayText&gt;(Ben-Jonathan&lt;style face="italic"&gt; et al.&lt;/style&gt; 1996)&lt;/DisplayText&gt;&lt;record&gt;&lt;rec-number&gt;67&lt;/rec-number&gt;&lt;foreign-keys&gt;&lt;key app="EN" db-id="ssra925ev0d5edefeptvrz0zrepttdt50faw"&gt;67&lt;/key&gt;&lt;/foreign-keys&gt;&lt;ref-type name="Journal Article"&gt;17&lt;/ref-type&gt;&lt;contributors&gt;&lt;authors&gt;&lt;author&gt;Ben-Jonathan, N.&lt;/author&gt;&lt;author&gt;Mershon, J. L.&lt;/author&gt;&lt;author&gt;Allen, D. L.&lt;/author&gt;&lt;author&gt;Steinmetz, R. W.&lt;/author&gt;&lt;/authors&gt;&lt;/contributors&gt;&lt;titles&gt;&lt;title&gt;Extrapituitary Prolactin: Distribution, Regulation, Functions, and Clinical Aspects&lt;/title&gt;&lt;secondary-title&gt;Endocrine Reviews&lt;/secondary-title&gt;&lt;/titles&gt;&lt;periodical&gt;&lt;full-title&gt;Endocrine Reviews&lt;/full-title&gt;&lt;/periodical&gt;&lt;pages&gt;639-669&lt;/pages&gt;&lt;volume&gt;17&lt;/volume&gt;&lt;number&gt;6&lt;/number&gt;&lt;dates&gt;&lt;year&gt;1996&lt;/year&gt;&lt;/dates&gt;&lt;accession-num&gt;8969972&lt;/accession-num&gt;&lt;urls&gt;&lt;related-urls&gt;&lt;url&gt;http://press.endocrine.org/doi/abs/10.1210/edrv-17-6-639&lt;/url&gt;&lt;/related-urls&gt;&lt;/urls&gt;&lt;electronic-resource-num&gt;doi:10.1210/edrv-17-6-639&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7" w:tooltip="Ben-Jonathan, 1996 #67" w:history="1">
        <w:r w:rsidR="00D44962" w:rsidRPr="005900DB">
          <w:rPr>
            <w:rFonts w:ascii="Bookman Old Style" w:hAnsi="Bookman Old Style" w:cs="Arial"/>
            <w:noProof/>
            <w:sz w:val="24"/>
          </w:rPr>
          <w:t>Ben-Jonathan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1996</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It is primarily inhibited by dopamine; therefore the dopaminergic action of ergovaline has the potential to suppress prolactin release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&lt;EndNote&gt;&lt;Cite&gt;&lt;Author&gt;Cross&lt;/Author&gt;&lt;Year&gt;1995&lt;/Year&gt;&lt;RecNum&gt;40&lt;/RecNum&gt;&lt;DisplayText&gt;(Cross&lt;style face="italic"&gt; et al.&lt;/style&gt; 1995)&lt;/DisplayText&gt;&lt;record&gt;&lt;rec-number&gt;40&lt;/rec-number&gt;&lt;foreign-keys&gt;&lt;key app="EN" db-id="ssra925ev0d5edefeptvrz0zrepttdt50faw"&gt;40&lt;/key&gt;&lt;/foreign-keys&gt;&lt;ref-type name="Journal Article"&gt;17&lt;/ref-type&gt;&lt;contributors&gt;&lt;authors&gt;&lt;author&gt;Cross, D L&lt;/author&gt;&lt;author&gt;Redmond, L M&lt;/author&gt;&lt;author&gt;Strickland, J R&lt;/author&gt;&lt;/authors&gt;&lt;/contributors&gt;&lt;titles&gt;&lt;title&gt;Equine fescue toxicosis: signs and solutions&lt;/title&gt;&lt;secondary-title&gt;Journal of Animal Science&lt;/secondary-title&gt;&lt;/titles&gt;&lt;periodical&gt;&lt;full-title&gt;Journal of Animal Science&lt;/full-title&gt;&lt;/periodical&gt;&lt;pages&gt;899-908&lt;/pages&gt;&lt;volume&gt;73&lt;/volume&gt;&lt;number&gt;3&lt;/number&gt;&lt;dates&gt;&lt;year&gt;1995&lt;/year&gt;&lt;pub-dates&gt;&lt;date&gt;March 1, 1995&lt;/date&gt;&lt;/pub-dates&gt;&lt;/dates&gt;&lt;urls&gt;&lt;related-urls&gt;&lt;url&gt;http://www.journalofanimalscience.org/content/73/3/899.abstract&lt;/url&gt;&lt;/related-urls&gt;&lt;/urls&gt;&lt;/record&gt;&lt;/Cite&gt;&lt;/EndNote&gt;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17" w:tooltip="Cross, 1995 #40" w:history="1">
        <w:r w:rsidR="00D44962" w:rsidRPr="005900DB">
          <w:rPr>
            <w:rFonts w:ascii="Bookman Old Style" w:hAnsi="Bookman Old Style" w:cs="Arial"/>
            <w:noProof/>
            <w:sz w:val="24"/>
          </w:rPr>
          <w:t>Cross</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1995</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In cattle a decrease in serum prolactin concentrations is consistently noted as a symptom of fescue toxicosis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&lt;EndNote&gt;&lt;Cite&gt;&lt;Author&gt;Parish&lt;/Author&gt;&lt;Year&gt;2003&lt;/Year&gt;&lt;RecNum&gt;58&lt;/RecNum&gt;&lt;DisplayText&gt;(Fribourg H.A. 1991b; Parish&lt;style face="italic"&gt; et al.&lt;/style&gt; 2003)&lt;/DisplayText&gt;&lt;record&gt;&lt;rec-number&gt;58&lt;/rec-number&gt;&lt;foreign-keys&gt;&lt;key app="EN" db-id="ssra925ev0d5edefeptvrz0zrepttdt50faw"&gt;58&lt;/key&gt;&lt;/foreign-keys&gt;&lt;ref-type name="Journal Article"&gt;17&lt;/ref-type&gt;&lt;contributors&gt;&lt;authors&gt;&lt;author&gt;Parish, J. A.&lt;/author&gt;&lt;author&gt;McCann, M. A.&lt;/author&gt;&lt;author&gt;Watson, R. H.&lt;/author&gt;&lt;author&gt;Paiva, N. N.&lt;/author&gt;&lt;author&gt;Hoveland, C. S.&lt;/author&gt;&lt;author&gt;Parks, A. H.&lt;/author&gt;&lt;author&gt;Upchurch, B. L.&lt;/author&gt;&lt;author&gt;Hill, N. S.&lt;/author&gt;&lt;author&gt;Bouton, J. H.&lt;/author&gt;&lt;/authors&gt;&lt;/contributors&gt;&lt;titles&gt;&lt;title&gt;Use of nonergot alkaloid-producing endophytes for alleviating tall fescue toxicosis in stocker cattle&lt;/title&gt;&lt;secondary-title&gt;Journal of Animal Science&lt;/secondary-title&gt;&lt;/titles&gt;&lt;periodical&gt;&lt;full-title&gt;Journal of Animal Science&lt;/full-title&gt;&lt;/periodical&gt;&lt;pages&gt;2856-2868&lt;/pages&gt;&lt;volume&gt;81&lt;/volume&gt;&lt;number&gt;11&lt;/number&gt;&lt;dates&gt;&lt;year&gt;2003&lt;/year&gt;&lt;pub-dates&gt;&lt;date&gt;November 1, 2003&lt;/date&gt;&lt;/pub-dates&gt;&lt;/dates&gt;&lt;urls&gt;&lt;related-urls&gt;&lt;url&gt;http://www.journalofanimalscience.org/content/81/11/2856.abstract&lt;/url&gt;&lt;/related-urls&gt;&lt;/urls&gt;&lt;/record&gt;&lt;/Cite&gt;&lt;Cite&gt;&lt;Author&gt;Fribourg H.A.&lt;/Author&gt;&lt;Year&gt;1991&lt;/Year&gt;&lt;RecNum&gt;50&lt;/RecNum&gt;&lt;record&gt;&lt;rec-number&gt;50&lt;/rec-number&gt;&lt;foreign-keys&gt;&lt;key app="EN" db-id="ssra925ev0d5edefeptvrz0zrepttdt50faw"&gt;50&lt;/key&gt;&lt;/foreign-keys&gt;&lt;ref-type name="Journal Article"&gt;17&lt;/ref-type&gt;&lt;contributors&gt;&lt;authors&gt;&lt;author&gt;Fribourg H.A., Hoveland C.S., &amp;amp; Gwinn K.D.&lt;/author&gt;&lt;/authors&gt;&lt;/contributors&gt;&lt;titles&gt;&lt;title&gt;Tall Fescue and the Fungal Endophyte- A Review of Current Knowledge&lt;/title&gt;&lt;secondary-title&gt;Tennessee Farm and Home Science&lt;/secondary-title&gt;&lt;/titles&gt;&lt;periodical&gt;&lt;full-title&gt;Tennessee Farm and Home Science&lt;/full-title&gt;&lt;/periodical&gt;&lt;pages&gt;30-37&lt;/pages&gt;&lt;volume&gt;160&lt;/volume&gt;&lt;dates&gt;&lt;year&gt;1991&lt;/year&gt;&lt;/dates&gt;&lt;urls&gt;&lt;/urls&gt;&lt;/record&gt;&lt;/Cite&gt;&lt;/EndNote&gt;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2" w:tooltip="Fribourg H.A., 1991 #50" w:history="1">
        <w:r w:rsidR="00D44962" w:rsidRPr="005900DB">
          <w:rPr>
            <w:rFonts w:ascii="Bookman Old Style" w:hAnsi="Bookman Old Style" w:cs="Arial"/>
            <w:noProof/>
            <w:sz w:val="24"/>
          </w:rPr>
          <w:t>Fribourg H.A. 1991b</w:t>
        </w:r>
      </w:hyperlink>
      <w:r w:rsidRPr="005900DB">
        <w:rPr>
          <w:rFonts w:ascii="Bookman Old Style" w:hAnsi="Bookman Old Style" w:cs="Arial"/>
          <w:noProof/>
          <w:sz w:val="24"/>
        </w:rPr>
        <w:t xml:space="preserve">; </w:t>
      </w:r>
      <w:hyperlink w:anchor="_ENREF_47" w:tooltip="Parish, 2003 #58" w:history="1">
        <w:r w:rsidR="00D44962" w:rsidRPr="005900DB">
          <w:rPr>
            <w:rFonts w:ascii="Bookman Old Style" w:hAnsi="Bookman Old Style" w:cs="Arial"/>
            <w:noProof/>
            <w:sz w:val="24"/>
          </w:rPr>
          <w:t>Parish</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2003</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p>
    <w:p w:rsidR="00513ABA" w:rsidRPr="005900DB" w:rsidRDefault="00513ABA" w:rsidP="00513ABA">
      <w:pPr>
        <w:spacing w:line="480" w:lineRule="auto"/>
        <w:ind w:firstLine="720"/>
        <w:rPr>
          <w:rFonts w:ascii="Bookman Old Style" w:hAnsi="Bookman Old Style" w:cs="Arial"/>
          <w:sz w:val="24"/>
        </w:rPr>
      </w:pPr>
      <w:r w:rsidRPr="005900DB">
        <w:rPr>
          <w:rFonts w:ascii="Bookman Old Style" w:hAnsi="Bookman Old Style" w:cs="Arial"/>
          <w:sz w:val="24"/>
        </w:rPr>
        <w:t>Heat stress is prevalent in c</w:t>
      </w:r>
      <w:r>
        <w:rPr>
          <w:rFonts w:ascii="Bookman Old Style" w:hAnsi="Bookman Old Style" w:cs="Arial"/>
          <w:sz w:val="24"/>
        </w:rPr>
        <w:t>attle raised in the mid- south and</w:t>
      </w:r>
      <w:r w:rsidRPr="005900DB">
        <w:rPr>
          <w:rFonts w:ascii="Bookman Old Style" w:hAnsi="Bookman Old Style" w:cs="Arial"/>
          <w:sz w:val="24"/>
        </w:rPr>
        <w:t xml:space="preserve"> impacts many physiological systems</w:t>
      </w:r>
      <w:r>
        <w:rPr>
          <w:rFonts w:ascii="Bookman Old Style" w:hAnsi="Bookman Old Style" w:cs="Arial"/>
          <w:sz w:val="24"/>
        </w:rPr>
        <w:t>, specifically reproduction</w:t>
      </w:r>
      <w:r w:rsidRPr="005900DB">
        <w:rPr>
          <w:rFonts w:ascii="Bookman Old Style" w:hAnsi="Bookman Old Style" w:cs="Arial"/>
          <w:sz w:val="24"/>
        </w:rPr>
        <w:t xml:space="preserv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&lt;EndNote&gt;&lt;Cite&gt;&lt;Author&gt;Jordan&lt;/Author&gt;&lt;Year&gt;2003&lt;/Year&gt;&lt;RecNum&gt;76&lt;/RecNum&gt;&lt;DisplayText&gt;(Jordan 2003)&lt;/DisplayText&gt;&lt;record&gt;&lt;rec-number&gt;76&lt;/rec-number&gt;&lt;foreign-keys&gt;&lt;key app="EN" db-id="ssra925ev0d5edefeptvrz0zrepttdt50faw"&gt;76&lt;/key&gt;&lt;/foreign-keys&gt;&lt;ref-type name="Journal Article"&gt;17&lt;/ref-type&gt;&lt;contributors&gt;&lt;authors&gt;&lt;author&gt;Jordan, E. R.&lt;/author&gt;&lt;/authors&gt;&lt;/contributors&gt;&lt;titles&gt;&lt;title&gt;Effects of Heat Stress on Reproduction&lt;/title&gt;&lt;secondary-title&gt;Journal of Dairy Science&lt;/secondary-title&gt;&lt;/titles&gt;&lt;periodical&gt;&lt;full-title&gt;Journal of Dairy Science&lt;/full-title&gt;&lt;/periodical&gt;&lt;pages&gt;E104-E114&lt;/pages&gt;&lt;volume&gt;86, Supplement&lt;/volume&gt;&lt;number&gt;0&lt;/number&gt;&lt;keywords&gt;&lt;keyword&gt;heat stress&lt;/keyword&gt;&lt;keyword&gt;reproduction&lt;/keyword&gt;&lt;/keywords&gt;&lt;dates&gt;&lt;year&gt;2003&lt;/year&gt;&lt;pub-dates&gt;&lt;date&gt;6//&lt;/date&gt;&lt;/pub-dates&gt;&lt;/dates&gt;&lt;isbn&gt;0022-0302&lt;/isbn&gt;&lt;urls&gt;&lt;related-urls&gt;&lt;url&gt;http://www.sciencedirect.com/science/article/pii/S0022030203740430&lt;/url&gt;&lt;/related-urls&gt;&lt;/urls&gt;&lt;electronic-resource-num&gt;http://dx.doi.org/10.3168/jds.S0022-0302(03)74043-0&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32" w:tooltip="Jordan, 2003 #76" w:history="1">
        <w:r w:rsidR="00D44962" w:rsidRPr="005900DB">
          <w:rPr>
            <w:rFonts w:ascii="Bookman Old Style" w:hAnsi="Bookman Old Style" w:cs="Arial"/>
            <w:noProof/>
            <w:sz w:val="24"/>
          </w:rPr>
          <w:t>Jordan 2003</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r>
        <w:rPr>
          <w:rFonts w:ascii="Bookman Old Style" w:hAnsi="Bookman Old Style" w:cs="Arial"/>
          <w:sz w:val="24"/>
        </w:rPr>
        <w:t xml:space="preserve">For animals to effectively dissipate extra heat in the summer months, they must shed their rough, winter coats for smooth, summer coats. </w:t>
      </w:r>
      <w:r w:rsidRPr="005900DB">
        <w:rPr>
          <w:rFonts w:ascii="Bookman Old Style" w:hAnsi="Bookman Old Style" w:cs="Arial"/>
          <w:sz w:val="24"/>
        </w:rPr>
        <w:t>Cattle that can</w:t>
      </w:r>
      <w:r>
        <w:rPr>
          <w:rFonts w:ascii="Bookman Old Style" w:hAnsi="Bookman Old Style" w:cs="Arial"/>
          <w:sz w:val="24"/>
        </w:rPr>
        <w:t xml:space="preserve">not shed their winter hair coat </w:t>
      </w:r>
      <w:r w:rsidRPr="005900DB">
        <w:rPr>
          <w:rFonts w:ascii="Bookman Old Style" w:hAnsi="Bookman Old Style" w:cs="Arial"/>
          <w:sz w:val="24"/>
        </w:rPr>
        <w:t>retain heat, which increases the overall core temperature of the body</w:t>
      </w:r>
      <w:r>
        <w:rPr>
          <w:rFonts w:ascii="Bookman Old Style" w:hAnsi="Bookman Old Style" w:cs="Arial"/>
          <w:sz w:val="24"/>
        </w:rPr>
        <w:t xml:space="preserve">, affecting different physiological systems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&lt;EndNote&gt;&lt;Cite&gt;&lt;Author&gt;Turner&lt;/Author&gt;&lt;Year&gt;1960&lt;/Year&gt;&lt;RecNum&gt;113&lt;/RecNum&gt;&lt;DisplayText&gt;(Turner &amp;amp; Schleger 1960)&lt;/DisplayText&gt;&lt;record&gt;&lt;rec-number&gt;113&lt;/rec-number&gt;&lt;foreign-keys&gt;&lt;key app="EN" db-id="ssra925ev0d5edefeptvrz0zrepttdt50faw"&gt;113&lt;/key&gt;&lt;/foreign-keys&gt;&lt;ref-type name="Journal Article"&gt;17&lt;/ref-type&gt;&lt;contributors&gt;&lt;authors&gt;&lt;author&gt;Turner, HG&lt;/author&gt;&lt;author&gt;Schleger, AV&lt;/author&gt;&lt;/authors&gt;&lt;/contributors&gt;&lt;titles&gt;&lt;title&gt;The significance of coat type in cattle&lt;/title&gt;&lt;secondary-title&gt;Australian Journal of Agricultural Research&lt;/secondary-title&gt;&lt;/titles&gt;&lt;periodical&gt;&lt;full-title&gt;Australian Journal of Agricultural Research&lt;/full-title&gt;&lt;/periodical&gt;&lt;pages&gt;645-663&lt;/pages&gt;&lt;volume&gt;11&lt;/volume&gt;&lt;number&gt;4&lt;/number&gt;&lt;dates&gt;&lt;year&gt;1960&lt;/year&gt;&lt;/dates&gt;&lt;urls&gt;&lt;related-urls&gt;&lt;url&gt;http://www.publish.csiro.au/paper/AR9600645&lt;/url&gt;&lt;/related-urls&gt;&lt;/urls&gt;&lt;electronic-resource-num&gt;http://dx.doi.org/10.1071/AR9600645&lt;/electronic-resource-num&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60" w:tooltip="Turner, 1960 #113" w:history="1">
        <w:r w:rsidR="00D44962">
          <w:rPr>
            <w:rFonts w:ascii="Bookman Old Style" w:hAnsi="Bookman Old Style" w:cs="Arial"/>
            <w:noProof/>
            <w:sz w:val="24"/>
          </w:rPr>
          <w:t xml:space="preserve">Turner &amp; </w:t>
        </w:r>
        <w:r w:rsidR="00D44962">
          <w:rPr>
            <w:rFonts w:ascii="Bookman Old Style" w:hAnsi="Bookman Old Style" w:cs="Arial"/>
            <w:noProof/>
            <w:sz w:val="24"/>
          </w:rPr>
          <w:lastRenderedPageBreak/>
          <w:t>Schleger 1960</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w:t>
      </w:r>
      <w:r w:rsidRPr="00A50A05">
        <w:rPr>
          <w:rFonts w:ascii="Bookman Old Style" w:hAnsi="Bookman Old Style" w:cs="Arial"/>
          <w:color w:val="FF0000"/>
          <w:sz w:val="24"/>
        </w:rPr>
        <w:t xml:space="preserve"> </w:t>
      </w:r>
      <w:r>
        <w:rPr>
          <w:rFonts w:ascii="Bookman Old Style" w:hAnsi="Bookman Old Style" w:cs="Arial"/>
          <w:sz w:val="24"/>
        </w:rPr>
        <w:t xml:space="preserve">As day length increases, prolactin naturally increases; this increase in prolactin causes an animal to shed their winter coats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&lt;EndNote&gt;&lt;Cite&gt;&lt;Author&gt;Leining&lt;/Author&gt;&lt;Year&gt;1979&lt;/Year&gt;&lt;RecNum&gt;79&lt;/RecNum&gt;&lt;DisplayText&gt;(Leining&lt;style face="italic"&gt; et al.&lt;/style&gt; 1979)&lt;/DisplayText&gt;&lt;record&gt;&lt;rec-number&gt;79&lt;/rec-number&gt;&lt;foreign-keys&gt;&lt;key app="EN" db-id="ssra925ev0d5edefeptvrz0zrepttdt50faw"&gt;79&lt;/key&gt;&lt;/foreign-keys&gt;&lt;ref-type name="Journal Article"&gt;17&lt;/ref-type&gt;&lt;contributors&gt;&lt;authors&gt;&lt;author&gt;Leining, K. B.&lt;/author&gt;&lt;author&gt;Bourne, R. A.&lt;/author&gt;&lt;author&gt;Tucker, H. A.&lt;/author&gt;&lt;/authors&gt;&lt;/contributors&gt;&lt;titles&gt;&lt;title&gt;Prolactin Response to Duration and Wavelength of Light in Prepubertal Bulls&lt;/title&gt;&lt;secondary-title&gt;Endocrinology&lt;/secondary-title&gt;&lt;/titles&gt;&lt;periodical&gt;&lt;full-title&gt;Endocrinology&lt;/full-title&gt;&lt;/periodical&gt;&lt;pages&gt;289-294&lt;/pages&gt;&lt;volume&gt;104&lt;/volume&gt;&lt;number&gt;2&lt;/number&gt;&lt;dates&gt;&lt;year&gt;1979&lt;/year&gt;&lt;/dates&gt;&lt;accession-num&gt;446361&lt;/accession-num&gt;&lt;urls&gt;&lt;related-urls&gt;&lt;url&gt;http://press.endocrine.org/doi/abs/10.1210/endo-104-2-289&lt;/url&gt;&lt;/related-urls&gt;&lt;/urls&gt;&lt;electronic-resource-num&gt;doi:10.1210/endo-104-2-289&lt;/electronic-resource-num&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38" w:tooltip="Leining, 1979 #79" w:history="1">
        <w:r w:rsidR="00D44962">
          <w:rPr>
            <w:rFonts w:ascii="Bookman Old Style" w:hAnsi="Bookman Old Style" w:cs="Arial"/>
            <w:noProof/>
            <w:sz w:val="24"/>
          </w:rPr>
          <w:t>Leining</w:t>
        </w:r>
        <w:r w:rsidR="00D44962" w:rsidRPr="00910255">
          <w:rPr>
            <w:rFonts w:ascii="Bookman Old Style" w:hAnsi="Bookman Old Style" w:cs="Arial"/>
            <w:i/>
            <w:noProof/>
            <w:sz w:val="24"/>
          </w:rPr>
          <w:t xml:space="preserve"> et al.</w:t>
        </w:r>
        <w:r w:rsidR="00D44962">
          <w:rPr>
            <w:rFonts w:ascii="Bookman Old Style" w:hAnsi="Bookman Old Style" w:cs="Arial"/>
            <w:noProof/>
            <w:sz w:val="24"/>
          </w:rPr>
          <w:t xml:space="preserve"> 1979</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Animals consuming E+ tall fescue experience a decrease in prolactin due to the ergot alkaloids ability to mimic dopamine. This decrease causes cattle to retain their winter coats making a</w:t>
      </w:r>
      <w:r w:rsidRPr="005900DB">
        <w:rPr>
          <w:rFonts w:ascii="Bookman Old Style" w:hAnsi="Bookman Old Style" w:cs="Arial"/>
          <w:sz w:val="24"/>
        </w:rPr>
        <w:t xml:space="preserve"> rough hair coat in summer a distinctive sign of fescue toxicosis </w:t>
      </w:r>
      <w:r w:rsidRPr="005900DB">
        <w:rPr>
          <w:rFonts w:ascii="Bookman Old Style" w:hAnsi="Bookman Old Style" w:cs="Arial"/>
          <w:sz w:val="24"/>
        </w:rPr>
        <w:fldChar w:fldCharType="begin">
          <w:fldData xml:space="preserve">PEVuZE5vdGU+PENpdGU+PEF1dGhvcj5NY0NsYW5haGFuPC9BdXRob3I+PFllYXI+MjAwODwvWWVh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</w:fldData>
        </w:fldChar>
      </w:r>
      <w:r w:rsidRPr="005900DB">
        <w:rPr>
          <w:rFonts w:ascii="Bookman Old Style" w:hAnsi="Bookman Old Style" w:cs="Arial"/>
          <w:sz w:val="24"/>
        </w:rPr>
        <w:instrText xml:space="preserve"> ADDIN EN.CITE </w:instrText>
      </w:r>
      <w:r w:rsidRPr="005900DB">
        <w:rPr>
          <w:rFonts w:ascii="Bookman Old Style" w:hAnsi="Bookman Old Style" w:cs="Arial"/>
          <w:sz w:val="24"/>
        </w:rPr>
        <w:fldChar w:fldCharType="begin">
          <w:fldData xml:space="preserve">PEVuZE5vdGU+PENpdGU+PEF1dGhvcj5NY0NsYW5haGFuPC9BdXRob3I+PFllYXI+MjAwODwvWWVh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</w:fldData>
        </w:fldChar>
      </w:r>
      <w:r w:rsidRPr="005900DB">
        <w:rPr>
          <w:rFonts w:ascii="Bookman Old Style" w:hAnsi="Bookman Old Style" w:cs="Arial"/>
          <w:sz w:val="24"/>
        </w:rPr>
        <w:instrText xml:space="preserve"> ADDIN EN.CITE.DATA </w:instrText>
      </w:r>
      <w:r w:rsidRPr="005900DB">
        <w:rPr>
          <w:rFonts w:ascii="Bookman Old Style" w:hAnsi="Bookman Old Style" w:cs="Arial"/>
          <w:sz w:val="24"/>
        </w:rPr>
      </w:r>
      <w:r w:rsidRPr="005900DB">
        <w:rPr>
          <w:rFonts w:ascii="Bookman Old Style" w:hAnsi="Bookman Old Style" w:cs="Arial"/>
          <w:sz w:val="24"/>
        </w:rPr>
        <w:fldChar w:fldCharType="end"/>
      </w:r>
      <w:r w:rsidRPr="005900DB">
        <w:rPr>
          <w:rFonts w:ascii="Bookman Old Style" w:hAnsi="Bookman Old Style" w:cs="Arial"/>
          <w:sz w:val="24"/>
        </w:rPr>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46" w:tooltip="Nihsen, 2004 #78" w:history="1">
        <w:r w:rsidR="00D44962" w:rsidRPr="005900DB">
          <w:rPr>
            <w:rFonts w:ascii="Bookman Old Style" w:hAnsi="Bookman Old Style" w:cs="Arial"/>
            <w:noProof/>
            <w:sz w:val="24"/>
          </w:rPr>
          <w:t>Nihsen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2004</w:t>
        </w:r>
      </w:hyperlink>
      <w:r w:rsidRPr="005900DB">
        <w:rPr>
          <w:rFonts w:ascii="Bookman Old Style" w:hAnsi="Bookman Old Style" w:cs="Arial"/>
          <w:noProof/>
          <w:sz w:val="24"/>
        </w:rPr>
        <w:t xml:space="preserve">; </w:t>
      </w:r>
      <w:hyperlink w:anchor="_ENREF_44" w:tooltip="McClanahan, 2008 #77" w:history="1">
        <w:r w:rsidR="00D44962" w:rsidRPr="005900DB">
          <w:rPr>
            <w:rFonts w:ascii="Bookman Old Style" w:hAnsi="Bookman Old Style" w:cs="Arial"/>
            <w:noProof/>
            <w:sz w:val="24"/>
          </w:rPr>
          <w:t>McClanahan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2008</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p>
    <w:p w:rsidR="00F243E5" w:rsidRPr="00582A4F" w:rsidRDefault="00F243E5" w:rsidP="00E13211">
      <w:pPr>
        <w:pStyle w:val="Heading2"/>
      </w:pPr>
      <w:bookmarkStart w:id="7" w:name="_Toc393190873"/>
      <w:r w:rsidRPr="00582A4F">
        <w:t>Dopamine Antagonists</w:t>
      </w:r>
      <w:bookmarkEnd w:id="7"/>
    </w:p>
    <w:p w:rsidR="004678A8" w:rsidRDefault="004678A8" w:rsidP="004678A8">
      <w:pPr>
        <w:spacing w:line="480" w:lineRule="auto"/>
        <w:ind w:firstLine="720"/>
        <w:rPr>
          <w:rFonts w:ascii="Bookman Old Style" w:hAnsi="Bookman Old Style" w:cs="Arial"/>
          <w:sz w:val="24"/>
        </w:rPr>
      </w:pPr>
      <w:r>
        <w:rPr>
          <w:rFonts w:ascii="Bookman Old Style" w:hAnsi="Bookman Old Style" w:cs="Arial"/>
          <w:sz w:val="24"/>
        </w:rPr>
        <w:t xml:space="preserve">Dopamine is also commonly referred to as prolactin inhibiting hormone. A reduction in serum prolactin has been demonstrated numerous times as consequence of grazing E+ tall fescue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&lt;EndNote&gt;&lt;Cite&gt;&lt;Author&gt;Fribourg H.A.&lt;/Author&gt;&lt;Year&gt;1991&lt;/Year&gt;&lt;RecNum&gt;50&lt;/RecNum&gt;&lt;DisplayText&gt;(Fribourg H.A. 1991b; Parish&lt;style face="italic"&gt; et al.&lt;/style&gt; 2003)&lt;/DisplayText&gt;&lt;record&gt;&lt;rec-number&gt;50&lt;/rec-number&gt;&lt;foreign-keys&gt;&lt;key app="EN" db-id="ssra925ev0d5edefeptvrz0zrepttdt50faw"&gt;50&lt;/key&gt;&lt;/foreign-keys&gt;&lt;ref-type name="Journal Article"&gt;17&lt;/ref-type&gt;&lt;contributors&gt;&lt;authors&gt;&lt;author&gt;Fribourg H.A., Hoveland C.S., &amp;amp; Gwinn K.D.&lt;/author&gt;&lt;/authors&gt;&lt;/contributors&gt;&lt;titles&gt;&lt;title&gt;Tall Fescue and the Fungal Endophyte- A Review of Current Knowledge&lt;/title&gt;&lt;secondary-title&gt;Tennessee Farm and Home Science&lt;/secondary-title&gt;&lt;/titles&gt;&lt;periodical&gt;&lt;full-title&gt;Tennessee Farm and Home Science&lt;/full-title&gt;&lt;/periodical&gt;&lt;pages&gt;30-37&lt;/pages&gt;&lt;volume&gt;160&lt;/volume&gt;&lt;dates&gt;&lt;year&gt;1991&lt;/year&gt;&lt;/dates&gt;&lt;urls&gt;&lt;/urls&gt;&lt;/record&gt;&lt;/Cite&gt;&lt;Cite&gt;&lt;Author&gt;Parish&lt;/Author&gt;&lt;Year&gt;2003&lt;/Year&gt;&lt;RecNum&gt;58&lt;/RecNum&gt;&lt;record&gt;&lt;rec-number&gt;58&lt;/rec-number&gt;&lt;foreign-keys&gt;&lt;key app="EN" db-id="ssra925ev0d5edefeptvrz0zrepttdt50faw"&gt;58&lt;/key&gt;&lt;/foreign-keys&gt;&lt;ref-type name="Journal Article"&gt;17&lt;/ref-type&gt;&lt;contributors&gt;&lt;authors&gt;&lt;author&gt;Parish, J. A.&lt;/author&gt;&lt;author&gt;McCann, M. A.&lt;/author&gt;&lt;author&gt;Watson, R. H.&lt;/author&gt;&lt;author&gt;Paiva, N. N.&lt;/author&gt;&lt;author&gt;Hoveland, C. S.&lt;/author&gt;&lt;author&gt;Parks, A. H.&lt;/author&gt;&lt;author&gt;Upchurch, B. L.&lt;/author&gt;&lt;author&gt;Hill, N. S.&lt;/author&gt;&lt;author&gt;Bouton, J. H.&lt;/author&gt;&lt;/authors&gt;&lt;/contributors&gt;&lt;titles&gt;&lt;title&gt;Use of nonergot alkaloid-producing endophytes for alleviating tall fescue toxicosis in stocker cattle&lt;/title&gt;&lt;secondary-title&gt;Journal of Animal Science&lt;/secondary-title&gt;&lt;/titles&gt;&lt;periodical&gt;&lt;full-title&gt;Journal of Animal Science&lt;/full-title&gt;&lt;/periodical&gt;&lt;pages&gt;2856-2868&lt;/pages&gt;&lt;volume&gt;81&lt;/volume&gt;&lt;number&gt;11&lt;/number&gt;&lt;dates&gt;&lt;year&gt;2003&lt;/year&gt;&lt;pub-dates&gt;&lt;date&gt;November 1, 2003&lt;/date&gt;&lt;/pub-dates&gt;&lt;/dates&gt;&lt;urls&gt;&lt;related-urls&gt;&lt;url&gt;http://www.journalofanimalscience.org/content/81/11/2856.abstract&lt;/url&gt;&lt;/related-urls&gt;&lt;/urls&gt;&lt;/record&gt;&lt;/Cite&gt;&lt;/EndNote&gt;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22" w:tooltip="Fribourg H.A., 1991 #50" w:history="1">
        <w:r w:rsidR="00D44962">
          <w:rPr>
            <w:rFonts w:ascii="Bookman Old Style" w:hAnsi="Bookman Old Style" w:cs="Arial"/>
            <w:noProof/>
            <w:sz w:val="24"/>
          </w:rPr>
          <w:t>Fribourg H.A. 1991b</w:t>
        </w:r>
      </w:hyperlink>
      <w:r>
        <w:rPr>
          <w:rFonts w:ascii="Bookman Old Style" w:hAnsi="Bookman Old Style" w:cs="Arial"/>
          <w:noProof/>
          <w:sz w:val="24"/>
        </w:rPr>
        <w:t xml:space="preserve">; </w:t>
      </w:r>
      <w:hyperlink w:anchor="_ENREF_47" w:tooltip="Parish, 2003 #58" w:history="1">
        <w:r w:rsidR="00D44962">
          <w:rPr>
            <w:rFonts w:ascii="Bookman Old Style" w:hAnsi="Bookman Old Style" w:cs="Arial"/>
            <w:noProof/>
            <w:sz w:val="24"/>
          </w:rPr>
          <w:t>Parish</w:t>
        </w:r>
        <w:r w:rsidR="00D44962" w:rsidRPr="00017D4B">
          <w:rPr>
            <w:rFonts w:ascii="Bookman Old Style" w:hAnsi="Bookman Old Style" w:cs="Arial"/>
            <w:i/>
            <w:noProof/>
            <w:sz w:val="24"/>
          </w:rPr>
          <w:t xml:space="preserve"> et al.</w:t>
        </w:r>
        <w:r w:rsidR="00D44962">
          <w:rPr>
            <w:rFonts w:ascii="Bookman Old Style" w:hAnsi="Bookman Old Style" w:cs="Arial"/>
            <w:noProof/>
            <w:sz w:val="24"/>
          </w:rPr>
          <w:t xml:space="preserve"> 2003</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E</w:t>
      </w:r>
      <w:r w:rsidRPr="005900DB">
        <w:rPr>
          <w:rFonts w:ascii="Bookman Old Style" w:hAnsi="Bookman Old Style" w:cs="Arial"/>
          <w:sz w:val="24"/>
        </w:rPr>
        <w:t>rgot alkaloids are known dopamine agonists</w:t>
      </w:r>
      <w:r>
        <w:rPr>
          <w:rFonts w:ascii="Bookman Old Style" w:hAnsi="Bookman Old Style" w:cs="Arial"/>
          <w:sz w:val="24"/>
        </w:rPr>
        <w:t>, therefore choosing</w:t>
      </w:r>
      <w:r w:rsidRPr="005900DB">
        <w:rPr>
          <w:rFonts w:ascii="Bookman Old Style" w:hAnsi="Bookman Old Style" w:cs="Arial"/>
          <w:sz w:val="24"/>
        </w:rPr>
        <w:t xml:space="preserve"> a dopamine antagonist</w:t>
      </w:r>
      <w:r>
        <w:rPr>
          <w:rFonts w:ascii="Bookman Old Style" w:hAnsi="Bookman Old Style" w:cs="Arial"/>
          <w:sz w:val="24"/>
        </w:rPr>
        <w:t xml:space="preserve"> as therapy</w:t>
      </w:r>
      <w:r w:rsidRPr="005900DB">
        <w:rPr>
          <w:rFonts w:ascii="Bookman Old Style" w:hAnsi="Bookman Old Style" w:cs="Arial"/>
          <w:sz w:val="24"/>
        </w:rPr>
        <w:t xml:space="preserve"> to alleviate the effects of fescue toxicosis </w:t>
      </w:r>
      <w:r>
        <w:rPr>
          <w:rFonts w:ascii="Bookman Old Style" w:hAnsi="Bookman Old Style" w:cs="Arial"/>
          <w:sz w:val="24"/>
        </w:rPr>
        <w:t>is a logical choice.</w:t>
      </w:r>
      <w:r w:rsidRPr="005900DB">
        <w:rPr>
          <w:rFonts w:ascii="Bookman Old Style" w:hAnsi="Bookman Old Style" w:cs="Arial"/>
          <w:sz w:val="24"/>
        </w:rPr>
        <w:t xml:space="preserve"> Several studies have been done in this manner. </w:t>
      </w:r>
      <w:r>
        <w:rPr>
          <w:rFonts w:ascii="Bookman Old Style" w:hAnsi="Bookman Old Style" w:cs="Arial"/>
          <w:sz w:val="24"/>
        </w:rPr>
        <w:fldChar w:fldCharType="begin"/>
      </w:r>
      <w:r>
        <w:rPr>
          <w:rFonts w:ascii="Bookman Old Style" w:hAnsi="Bookman Old Style" w:cs="Arial"/>
          <w:sz w:val="24"/>
        </w:rPr>
        <w:instrText xml:space="preserve"> ADDIN EN.CITE &lt;EndNote&gt;&lt;Cite AuthorYear="1"&gt;&lt;Author&gt;Henson&lt;/Author&gt;&lt;Year&gt;1987&lt;/Year&gt;&lt;RecNum&gt;97&lt;/RecNum&gt;&lt;DisplayText&gt;Henson&lt;style face="italic"&gt; et al.&lt;/style&gt; (1987)&lt;/DisplayText&gt;&lt;record&gt;&lt;rec-number&gt;97&lt;/rec-number&gt;&lt;foreign-keys&gt;&lt;key app="EN" db-id="ssra925ev0d5edefeptvrz0zrepttdt50faw"&gt;97&lt;/key&gt;&lt;/foreign-keys&gt;&lt;ref-type name="Journal Article"&gt;17&lt;/ref-type&gt;&lt;contributors&gt;&lt;authors&gt;&lt;author&gt;Henson, M. C.&lt;/author&gt;&lt;author&gt;Piper, E. L.&lt;/author&gt;&lt;author&gt;Daniels, L. B.&lt;/author&gt;&lt;/authors&gt;&lt;/contributors&gt;&lt;titles&gt;&lt;title&gt;Effects of induced fescue toxicosis on plasma and tissue catecholamine concentrations in sheep&lt;/title&gt;&lt;secondary-title&gt;Domestic Animal Endocrinology&lt;/secondary-title&gt;&lt;/titles&gt;&lt;periodical&gt;&lt;full-title&gt;Domestic Animal Endocrinology&lt;/full-title&gt;&lt;/periodical&gt;&lt;pages&gt;7-15&lt;/pages&gt;&lt;volume&gt;4&lt;/volume&gt;&lt;number&gt;1&lt;/number&gt;&lt;dates&gt;&lt;year&gt;1987&lt;/year&gt;&lt;pub-dates&gt;&lt;date&gt;1//&lt;/date&gt;&lt;/pub-dates&gt;&lt;/dates&gt;&lt;isbn&gt;0739-7240&lt;/isbn&gt;&lt;urls&gt;&lt;related-urls&gt;&lt;url&gt;http://www.sciencedirect.com/science/article/pii/0739724087900336&lt;/url&gt;&lt;/related-urls&gt;&lt;/urls&gt;&lt;electronic-resource-num&gt;http://dx.doi.org/10.1016/0739-7240(87)90033-6&lt;/electronic-resource-num&gt;&lt;/record&gt;&lt;/Cite&gt;&lt;/EndNote&gt;</w:instrText>
      </w:r>
      <w:r>
        <w:rPr>
          <w:rFonts w:ascii="Bookman Old Style" w:hAnsi="Bookman Old Style" w:cs="Arial"/>
          <w:sz w:val="24"/>
        </w:rPr>
        <w:fldChar w:fldCharType="separate"/>
      </w:r>
      <w:hyperlink w:anchor="_ENREF_25" w:tooltip="Henson, 1987 #97" w:history="1">
        <w:r w:rsidR="00D44962">
          <w:rPr>
            <w:rFonts w:ascii="Bookman Old Style" w:hAnsi="Bookman Old Style" w:cs="Arial"/>
            <w:noProof/>
            <w:sz w:val="24"/>
          </w:rPr>
          <w:t>Henson</w:t>
        </w:r>
        <w:r w:rsidR="00D44962" w:rsidRPr="00017D4B">
          <w:rPr>
            <w:rFonts w:ascii="Bookman Old Style" w:hAnsi="Bookman Old Style" w:cs="Arial"/>
            <w:i/>
            <w:noProof/>
            <w:sz w:val="24"/>
          </w:rPr>
          <w:t xml:space="preserve"> et al.</w:t>
        </w:r>
        <w:r w:rsidR="00D44962">
          <w:rPr>
            <w:rFonts w:ascii="Bookman Old Style" w:hAnsi="Bookman Old Style" w:cs="Arial"/>
            <w:noProof/>
            <w:sz w:val="24"/>
          </w:rPr>
          <w:t xml:space="preserve"> (1987</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administered spiperone, a known dopamine antagonist, intravenously to wethers consuming E+ tall fescue and found that it decreased dopamine concentration while increasing prolactin concentrations. Similarly, t</w:t>
      </w:r>
      <w:r w:rsidRPr="005900DB">
        <w:rPr>
          <w:rFonts w:ascii="Bookman Old Style" w:hAnsi="Bookman Old Style" w:cs="Arial"/>
          <w:sz w:val="24"/>
        </w:rPr>
        <w:t xml:space="preserve">he use of </w:t>
      </w:r>
      <w:r>
        <w:rPr>
          <w:rFonts w:ascii="Bookman Old Style" w:hAnsi="Bookman Old Style" w:cs="Arial"/>
          <w:sz w:val="24"/>
        </w:rPr>
        <w:t xml:space="preserve">the dopamine antagonist metoclopramide </w:t>
      </w:r>
      <w:r w:rsidRPr="005900DB">
        <w:rPr>
          <w:rFonts w:ascii="Bookman Old Style" w:hAnsi="Bookman Old Style" w:cs="Arial"/>
          <w:sz w:val="24"/>
        </w:rPr>
        <w:t xml:space="preserve">has </w:t>
      </w:r>
      <w:r>
        <w:rPr>
          <w:rFonts w:ascii="Bookman Old Style" w:hAnsi="Bookman Old Style" w:cs="Arial"/>
          <w:sz w:val="24"/>
        </w:rPr>
        <w:t>been shown to increase</w:t>
      </w:r>
      <w:r w:rsidRPr="005900DB">
        <w:rPr>
          <w:rFonts w:ascii="Bookman Old Style" w:hAnsi="Bookman Old Style" w:cs="Arial"/>
          <w:sz w:val="24"/>
        </w:rPr>
        <w:t xml:space="preserve"> levels of circulating prolactin in </w:t>
      </w:r>
      <w:r>
        <w:rPr>
          <w:rFonts w:ascii="Bookman Old Style" w:hAnsi="Bookman Old Style" w:cs="Arial"/>
          <w:sz w:val="24"/>
        </w:rPr>
        <w:t>steers</w:t>
      </w:r>
      <w:r w:rsidRPr="005900DB">
        <w:rPr>
          <w:rFonts w:ascii="Bookman Old Style" w:hAnsi="Bookman Old Style" w:cs="Arial"/>
          <w:sz w:val="24"/>
        </w:rPr>
        <w:t xml:space="preserve"> grazing E+ tall fescue</w:t>
      </w:r>
      <w:r>
        <w:rPr>
          <w:rFonts w:ascii="Bookman Old Style" w:hAnsi="Bookman Old Style" w:cs="Arial"/>
          <w:sz w:val="24"/>
        </w:rPr>
        <w:t>. Metoclopramide treated steers also spent more time grazing</w:t>
      </w:r>
      <w:r w:rsidRPr="005900DB">
        <w:rPr>
          <w:rFonts w:ascii="Bookman Old Style" w:hAnsi="Bookman Old Style" w:cs="Arial"/>
          <w:sz w:val="24"/>
        </w:rPr>
        <w:t xml:space="preserv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&lt;EndNote&gt;&lt;Cite&gt;&lt;Author&gt;Lipham&lt;/Author&gt;&lt;Year&gt;1989&lt;/Year&gt;&lt;RecNum&gt;64&lt;/RecNum&gt;&lt;DisplayText&gt;(Lipham&lt;style face="italic"&gt; et al.&lt;/style&gt; 1989)&lt;/DisplayText&gt;&lt;record&gt;&lt;rec-number&gt;64&lt;/rec-number&gt;&lt;foreign-keys&gt;&lt;key app="EN" db-id="ssra925ev0d5edefeptvrz0zrepttdt50faw"&gt;64&lt;/key&gt;&lt;/foreign-keys&gt;&lt;ref-type name="Journal Article"&gt;17&lt;/ref-type&gt;&lt;contributors&gt;&lt;authors&gt;&lt;author&gt;Lipham, L. B.&lt;/author&gt;&lt;author&gt;Thompson, F. N.&lt;/author&gt;&lt;author&gt;Stuedemann, J. A.&lt;/author&gt;&lt;author&gt;Sartin, J. L.&lt;/author&gt;&lt;/authors&gt;&lt;/contributors&gt;&lt;auth-address&gt;Dept. of Physiol. and Pharmacol., College of Vet. Med., University of Georgia, Athens 30602.&lt;/auth-address&gt;&lt;titles&gt;&lt;title&gt;Effects of metoclopramide on steers grazing endophyte-infected fescue&lt;/title&gt;&lt;secondary-title&gt;J Anim Sci&lt;/secondary-title&gt;&lt;alt-title&gt;Journal of animal science&lt;/alt-title&gt;&lt;/titles&gt;&lt;alt-periodical&gt;&lt;full-title&gt;Journal of Animal Science&lt;/full-title&gt;&lt;/alt-periodical&gt;&lt;pages&gt;1090-7&lt;/pages&gt;&lt;volume&gt;67&lt;/volume&gt;&lt;number&gt;4&lt;/number&gt;&lt;edition&gt;1989/04/01&lt;/edition&gt;&lt;keywords&gt;&lt;keyword&gt;Acremonium/ physiology&lt;/keyword&gt;&lt;keyword&gt;Animal Feed&lt;/keyword&gt;&lt;keyword&gt;Animals&lt;/keyword&gt;&lt;keyword&gt;Cattle/ blood&lt;/keyword&gt;&lt;keyword&gt;Growth Hormone/blood&lt;/keyword&gt;&lt;keyword&gt;Insulin/blood&lt;/keyword&gt;&lt;keyword&gt;Male&lt;/keyword&gt;&lt;keyword&gt;Metoclopramide/ pharmacology&lt;/keyword&gt;&lt;keyword&gt;Poaceae/ microbiology&lt;/keyword&gt;&lt;keyword&gt;Prolactin/blood&lt;/keyword&gt;&lt;keyword&gt;Random Allocation&lt;/keyword&gt;&lt;keyword&gt;Thyrotropin-Releasing Hormone/metabolism&lt;/keyword&gt;&lt;keyword&gt;Time Factors&lt;/keyword&gt;&lt;/keywords&gt;&lt;dates&gt;&lt;year&gt;1989&lt;/year&gt;&lt;pub-dates&gt;&lt;date&gt;Apr&lt;/date&gt;&lt;/pub-dates&gt;&lt;/dates&gt;&lt;isbn&gt;0021-8812 (Print)&amp;#xD;0021-8812 (Linking)&lt;/isbn&gt;&lt;accession-num&gt;2497097&lt;/accession-num&gt;&lt;urls&gt;&lt;/urls&gt;&lt;remote-database-provider&gt;NLM&lt;/remote-database-provider&gt;&lt;language&gt;eng&lt;/language&gt;&lt;/record&gt;&lt;/Cite&gt;&lt;/EndNote&gt;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40" w:tooltip="Lipham, 1989 #64" w:history="1">
        <w:r w:rsidR="00D44962" w:rsidRPr="005900DB">
          <w:rPr>
            <w:rFonts w:ascii="Bookman Old Style" w:hAnsi="Bookman Old Style" w:cs="Arial"/>
            <w:noProof/>
            <w:sz w:val="24"/>
          </w:rPr>
          <w:t>Lipham</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1989</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w:t>
      </w:r>
      <w:r>
        <w:rPr>
          <w:rFonts w:ascii="Bookman Old Style" w:hAnsi="Bookman Old Style" w:cs="Arial"/>
          <w:sz w:val="24"/>
        </w:rPr>
        <w:t xml:space="preserve"> </w:t>
      </w:r>
      <w:r w:rsidRPr="005900DB">
        <w:rPr>
          <w:rFonts w:ascii="Bookman Old Style" w:hAnsi="Bookman Old Style" w:cs="Arial"/>
          <w:sz w:val="24"/>
        </w:rPr>
        <w:t xml:space="preserve"> </w:t>
      </w:r>
    </w:p>
    <w:p w:rsidR="004678A8" w:rsidRPr="005900DB" w:rsidRDefault="004678A8" w:rsidP="004678A8">
      <w:pPr>
        <w:spacing w:line="480" w:lineRule="auto"/>
        <w:ind w:firstLine="720"/>
        <w:rPr>
          <w:rFonts w:ascii="Bookman Old Style" w:hAnsi="Bookman Old Style" w:cs="Arial"/>
          <w:sz w:val="24"/>
        </w:rPr>
      </w:pPr>
      <w:r>
        <w:rPr>
          <w:rFonts w:ascii="Bookman Old Style" w:hAnsi="Bookman Old Style" w:cs="Arial"/>
          <w:sz w:val="24"/>
        </w:rPr>
        <w:t>More recently d</w:t>
      </w:r>
      <w:r w:rsidRPr="005900DB">
        <w:rPr>
          <w:rFonts w:ascii="Bookman Old Style" w:hAnsi="Bookman Old Style" w:cs="Arial"/>
          <w:sz w:val="24"/>
        </w:rPr>
        <w:t>omperidone</w:t>
      </w:r>
      <w:r>
        <w:rPr>
          <w:rFonts w:ascii="Bookman Old Style" w:hAnsi="Bookman Old Style" w:cs="Arial"/>
          <w:sz w:val="24"/>
        </w:rPr>
        <w:t>, another known dopamine antagonist, administered to</w:t>
      </w:r>
      <w:r w:rsidRPr="005900DB">
        <w:rPr>
          <w:rFonts w:ascii="Bookman Old Style" w:hAnsi="Bookman Old Style" w:cs="Arial"/>
          <w:sz w:val="24"/>
        </w:rPr>
        <w:t xml:space="preserve"> heifers</w:t>
      </w:r>
      <w:r>
        <w:rPr>
          <w:rFonts w:ascii="Bookman Old Style" w:hAnsi="Bookman Old Style" w:cs="Arial"/>
          <w:sz w:val="24"/>
        </w:rPr>
        <w:t xml:space="preserve"> consuming E+ diets</w:t>
      </w:r>
      <w:r w:rsidRPr="005900DB">
        <w:rPr>
          <w:rFonts w:ascii="Bookman Old Style" w:hAnsi="Bookman Old Style" w:cs="Arial"/>
          <w:sz w:val="24"/>
        </w:rPr>
        <w:t xml:space="preserve"> has also been shown to increase wei</w:t>
      </w:r>
      <w:r>
        <w:rPr>
          <w:rFonts w:ascii="Bookman Old Style" w:hAnsi="Bookman Old Style" w:cs="Arial"/>
          <w:sz w:val="24"/>
        </w:rPr>
        <w:t>ght gains, as well as maintain</w:t>
      </w:r>
      <w:r w:rsidRPr="005900DB">
        <w:rPr>
          <w:rFonts w:ascii="Bookman Old Style" w:hAnsi="Bookman Old Style" w:cs="Arial"/>
          <w:sz w:val="24"/>
        </w:rPr>
        <w:t xml:space="preserve"> levels of circulating progesterone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&lt;EndNote&gt;&lt;Cite&gt;&lt;Author&gt;Jones&lt;/Author&gt;&lt;Year&gt;2003&lt;/Year&gt;&lt;RecNum&gt;35&lt;/RecNum&gt;&lt;DisplayText&gt;(Jones&lt;style face="italic"&gt; et al.&lt;/style&gt; 2003)&lt;/DisplayText&gt;&lt;record&gt;&lt;rec-number&gt;35&lt;/rec-number&gt;&lt;foreign-keys&gt;&lt;key app="EN" db-id="ssra925ev0d5edefeptvrz0zrepttdt50faw"&gt;35&lt;/key&gt;&lt;/foreign-keys&gt;&lt;ref-type name="Journal Article"&gt;17&lt;/ref-type&gt;&lt;contributors&gt;&lt;authors&gt;&lt;author&gt;Jones, K. L.&lt;/author&gt;&lt;author&gt;King, S. S.&lt;/author&gt;&lt;author&gt;Griswold, K. E.&lt;/author&gt;&lt;author&gt;Cazac, D.&lt;/author&gt;&lt;author&gt;Cross, D. L.&lt;/author&gt;&lt;/authors&gt;&lt;/contributors&gt;&lt;titles&gt;&lt;title&gt;Domperidone can ameliorate deleterious reproductive effects and reduced weight gain associated with fescue toxicosis in heifers&lt;/title&gt;&lt;secondary-title&gt;Journal of Animal Science&lt;/secondary-title&gt;&lt;/titles&gt;&lt;periodical&gt;&lt;full-title&gt;Journal of Animal Science&lt;/full-title&gt;&lt;/periodical&gt;&lt;pages&gt;2568-2574&lt;/pages&gt;&lt;volume&gt;81&lt;/volume&gt;&lt;number&gt;10&lt;/number&gt;&lt;dates&gt;&lt;year&gt;2003&lt;/year&gt;&lt;pub-dates&gt;&lt;date&gt;October 1, 2003&lt;/date&gt;&lt;/pub-dates&gt;&lt;/dates&gt;&lt;urls&gt;&lt;related-urls&gt;&lt;url&gt;http://www.journalofanimalscience.org/content/81/10/2568.abstract&lt;/url&gt;&lt;/related-urls&gt;&lt;/urls&gt;&lt;/record&gt;&lt;/Cite&gt;&lt;/EndNote&gt;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30" w:tooltip="Jones, 2003 #35" w:history="1">
        <w:r w:rsidR="00D44962" w:rsidRPr="005900DB">
          <w:rPr>
            <w:rFonts w:ascii="Bookman Old Style" w:hAnsi="Bookman Old Style" w:cs="Arial"/>
            <w:noProof/>
            <w:sz w:val="24"/>
          </w:rPr>
          <w:t>Jones</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w:t>
        </w:r>
        <w:r w:rsidR="00D44962" w:rsidRPr="005900DB">
          <w:rPr>
            <w:rFonts w:ascii="Bookman Old Style" w:hAnsi="Bookman Old Style" w:cs="Arial"/>
            <w:noProof/>
            <w:sz w:val="24"/>
          </w:rPr>
          <w:lastRenderedPageBreak/>
          <w:t>2003</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w:t>
      </w:r>
      <w:r>
        <w:rPr>
          <w:rFonts w:ascii="Bookman Old Style" w:hAnsi="Bookman Old Style" w:cs="Arial"/>
          <w:sz w:val="24"/>
        </w:rPr>
        <w:t xml:space="preserve"> </w:t>
      </w:r>
      <w:r w:rsidRPr="005900DB">
        <w:rPr>
          <w:rFonts w:ascii="Bookman Old Style" w:hAnsi="Bookman Old Style" w:cs="Arial"/>
          <w:sz w:val="24"/>
        </w:rPr>
        <w:t>Domperidone</w:t>
      </w:r>
      <w:r>
        <w:rPr>
          <w:rFonts w:ascii="Bookman Old Style" w:hAnsi="Bookman Old Style" w:cs="Arial"/>
          <w:sz w:val="24"/>
        </w:rPr>
        <w:t xml:space="preserve"> use in horses</w:t>
      </w:r>
      <w:r w:rsidRPr="005900DB">
        <w:rPr>
          <w:rFonts w:ascii="Bookman Old Style" w:hAnsi="Bookman Old Style" w:cs="Arial"/>
          <w:sz w:val="24"/>
        </w:rPr>
        <w:t xml:space="preserve"> has been shown to eliminate the effects of fescue toxicosis when given to pregnant mares </w:t>
      </w:r>
      <w:r w:rsidRPr="005900DB">
        <w:rPr>
          <w:rFonts w:ascii="Bookman Old Style" w:hAnsi="Bookman Old Style" w:cs="Arial"/>
          <w:sz w:val="24"/>
        </w:rPr>
        <w:fldChar w:fldCharType="begin">
          <w:fldData xml:space="preserve">PEVuZE5vdGU+PENpdGU+PEF1dGhvcj5Dcm9zczwvQXV0aG9yPjxZZWFyPjIwMTI8L1llYXI+PFJl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</w:fldData>
        </w:fldChar>
      </w:r>
      <w:r w:rsidRPr="005900DB">
        <w:rPr>
          <w:rFonts w:ascii="Bookman Old Style" w:hAnsi="Bookman Old Style" w:cs="Arial"/>
          <w:sz w:val="24"/>
        </w:rPr>
        <w:instrText xml:space="preserve"> ADDIN EN.CITE </w:instrText>
      </w:r>
      <w:r w:rsidRPr="005900DB">
        <w:rPr>
          <w:rFonts w:ascii="Bookman Old Style" w:hAnsi="Bookman Old Style" w:cs="Arial"/>
          <w:sz w:val="24"/>
        </w:rPr>
        <w:fldChar w:fldCharType="begin">
          <w:fldData xml:space="preserve">PEVuZE5vdGU+PENpdGU+PEF1dGhvcj5Dcm9zczwvQXV0aG9yPjxZZWFyPjIwMTI8L1llYXI+PFJl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</w:fldData>
        </w:fldChar>
      </w:r>
      <w:r w:rsidRPr="005900DB">
        <w:rPr>
          <w:rFonts w:ascii="Bookman Old Style" w:hAnsi="Bookman Old Style" w:cs="Arial"/>
          <w:sz w:val="24"/>
        </w:rPr>
        <w:instrText xml:space="preserve"> ADDIN EN.CITE.DATA </w:instrText>
      </w:r>
      <w:r w:rsidRPr="005900DB">
        <w:rPr>
          <w:rFonts w:ascii="Bookman Old Style" w:hAnsi="Bookman Old Style" w:cs="Arial"/>
          <w:sz w:val="24"/>
        </w:rPr>
      </w:r>
      <w:r w:rsidRPr="005900DB">
        <w:rPr>
          <w:rFonts w:ascii="Bookman Old Style" w:hAnsi="Bookman Old Style" w:cs="Arial"/>
          <w:sz w:val="24"/>
        </w:rPr>
        <w:fldChar w:fldCharType="end"/>
      </w:r>
      <w:r w:rsidRPr="005900DB">
        <w:rPr>
          <w:rFonts w:ascii="Bookman Old Style" w:hAnsi="Bookman Old Style" w:cs="Arial"/>
          <w:sz w:val="24"/>
        </w:rPr>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18" w:tooltip="Cross, 2012 #27" w:history="1">
        <w:r w:rsidR="00D44962" w:rsidRPr="005900DB">
          <w:rPr>
            <w:rFonts w:ascii="Bookman Old Style" w:hAnsi="Bookman Old Style" w:cs="Arial"/>
            <w:noProof/>
            <w:sz w:val="24"/>
          </w:rPr>
          <w:t>Cross</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2012</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p>
    <w:p w:rsidR="004678A8" w:rsidRPr="00582A4F" w:rsidRDefault="004678A8" w:rsidP="004678A8">
      <w:pPr>
        <w:pStyle w:val="Heading2"/>
      </w:pPr>
      <w:bookmarkStart w:id="8" w:name="_Toc393190874"/>
      <w:r w:rsidRPr="00582A4F">
        <w:t>Alternative Management</w:t>
      </w:r>
      <w:bookmarkEnd w:id="8"/>
    </w:p>
    <w:p w:rsidR="00C65099" w:rsidRPr="005900DB" w:rsidRDefault="00C65099" w:rsidP="00C65099">
      <w:pPr>
        <w:spacing w:line="480" w:lineRule="auto"/>
        <w:ind w:firstLine="720"/>
        <w:rPr>
          <w:rFonts w:ascii="Bookman Old Style" w:hAnsi="Bookman Old Style" w:cs="Arial"/>
          <w:sz w:val="24"/>
        </w:rPr>
      </w:pPr>
      <w:r>
        <w:rPr>
          <w:rFonts w:ascii="Bookman Old Style" w:hAnsi="Bookman Old Style" w:cs="Arial"/>
          <w:sz w:val="24"/>
        </w:rPr>
        <w:t>F</w:t>
      </w:r>
      <w:r w:rsidRPr="005900DB">
        <w:rPr>
          <w:rFonts w:ascii="Bookman Old Style" w:hAnsi="Bookman Old Style" w:cs="Arial"/>
          <w:sz w:val="24"/>
        </w:rPr>
        <w:t>armers have attempted to overcome t</w:t>
      </w:r>
      <w:r>
        <w:rPr>
          <w:rFonts w:ascii="Bookman Old Style" w:hAnsi="Bookman Old Style" w:cs="Arial"/>
          <w:sz w:val="24"/>
        </w:rPr>
        <w:t>he effects of fescue toxicosis i</w:t>
      </w:r>
      <w:r w:rsidRPr="005900DB">
        <w:rPr>
          <w:rFonts w:ascii="Bookman Old Style" w:hAnsi="Bookman Old Style" w:cs="Arial"/>
          <w:sz w:val="24"/>
        </w:rPr>
        <w:t>n cattle by using alternative</w:t>
      </w:r>
      <w:r>
        <w:rPr>
          <w:rFonts w:ascii="Bookman Old Style" w:hAnsi="Bookman Old Style" w:cs="Arial"/>
          <w:sz w:val="24"/>
        </w:rPr>
        <w:t xml:space="preserve"> </w:t>
      </w:r>
      <w:r w:rsidRPr="005900DB">
        <w:rPr>
          <w:rFonts w:ascii="Bookman Old Style" w:hAnsi="Bookman Old Style" w:cs="Arial"/>
          <w:sz w:val="24"/>
        </w:rPr>
        <w:t xml:space="preserve">practices. These alternatives include different management practices and </w:t>
      </w:r>
      <w:r w:rsidR="00527DE5">
        <w:rPr>
          <w:rFonts w:ascii="Bookman Old Style" w:hAnsi="Bookman Old Style" w:cs="Arial"/>
          <w:sz w:val="24"/>
        </w:rPr>
        <w:t>the use of</w:t>
      </w:r>
      <w:r w:rsidRPr="005900DB">
        <w:rPr>
          <w:rFonts w:ascii="Bookman Old Style" w:hAnsi="Bookman Old Style" w:cs="Arial"/>
          <w:sz w:val="24"/>
        </w:rPr>
        <w:t xml:space="preserve"> different forage options. </w:t>
      </w:r>
      <w:r>
        <w:rPr>
          <w:rFonts w:ascii="Bookman Old Style" w:hAnsi="Bookman Old Style" w:cs="Arial"/>
          <w:sz w:val="24"/>
        </w:rPr>
        <w:t>Initially, producers attempted to reseed with a tall fescue stand that did not contain the endophyte. Without the endophyte</w:t>
      </w:r>
      <w:r w:rsidRPr="005900DB">
        <w:rPr>
          <w:rFonts w:ascii="Bookman Old Style" w:hAnsi="Bookman Old Style" w:cs="Arial"/>
          <w:sz w:val="24"/>
        </w:rPr>
        <w:t xml:space="preserve"> cattle </w:t>
      </w:r>
      <w:r>
        <w:rPr>
          <w:rFonts w:ascii="Bookman Old Style" w:hAnsi="Bookman Old Style" w:cs="Arial"/>
          <w:sz w:val="24"/>
        </w:rPr>
        <w:t>did</w:t>
      </w:r>
      <w:r w:rsidRPr="005900DB">
        <w:rPr>
          <w:rFonts w:ascii="Bookman Old Style" w:hAnsi="Bookman Old Style" w:cs="Arial"/>
          <w:sz w:val="24"/>
        </w:rPr>
        <w:t xml:space="preserve"> not experience the symptoms of fescue toxicosis but the plant’s tolerance to disease, </w:t>
      </w:r>
      <w:r>
        <w:rPr>
          <w:rFonts w:ascii="Bookman Old Style" w:hAnsi="Bookman Old Style" w:cs="Arial"/>
          <w:sz w:val="24"/>
        </w:rPr>
        <w:t>drought, and heavy grazing dropped</w:t>
      </w:r>
      <w:r w:rsidRPr="005900DB">
        <w:rPr>
          <w:rFonts w:ascii="Bookman Old Style" w:hAnsi="Bookman Old Style" w:cs="Arial"/>
          <w:sz w:val="24"/>
        </w:rPr>
        <w:t xml:space="preserve"> severely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&lt;EndNote&gt;&lt;Cite&gt;&lt;Author&gt;Read&lt;/Author&gt;&lt;Year&gt;1986&lt;/Year&gt;&lt;RecNum&gt;62&lt;/RecNum&gt;&lt;DisplayText&gt;(Read &amp;amp; Camp 1986)&lt;/DisplayText&gt;&lt;record&gt;&lt;rec-number&gt;62&lt;/rec-number&gt;&lt;foreign-keys&gt;&lt;key app="EN" db-id="ssra925ev0d5edefeptvrz0zrepttdt50faw"&gt;62&lt;/key&gt;&lt;/foreign-keys&gt;&lt;ref-type name="Journal Article"&gt;17&lt;/ref-type&gt;&lt;contributors&gt;&lt;authors&gt;&lt;author&gt;Read, J. C.&lt;/author&gt;&lt;author&gt;Camp, B. J.&lt;/author&gt;&lt;/authors&gt;&lt;/contributors&gt;&lt;titles&gt;&lt;title&gt;The Effect of the Fungal Endophyte Acremonium Coenophialum in Tall Fescue on Animal Performance, Toxicity, and Stand Maintenance1&lt;/title&gt;&lt;secondary-title&gt;Agron. J.&lt;/secondary-title&gt;&lt;/titles&gt;&lt;periodical&gt;&lt;full-title&gt;Agron. J.&lt;/full-title&gt;&lt;/periodical&gt;&lt;pages&gt;848-850&lt;/pages&gt;&lt;volume&gt;78&lt;/volume&gt;&lt;number&gt;5&lt;/number&gt;&lt;dates&gt;&lt;year&gt;1986&lt;/year&gt;&lt;pub-dates&gt;&lt;date&gt;1986&lt;/date&gt;&lt;/pub-dates&gt;&lt;/dates&gt;&lt;urls&gt;&lt;related-urls&gt;&lt;url&gt;https://dl.sciencesocieties.org/publications/aj/abstracts/78/5/848&lt;/url&gt;&lt;/related-urls&gt;&lt;/urls&gt;&lt;electronic-resource-num&gt;10.2134/agronj1986.00021962007800050021x&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52" w:tooltip="Read, 1986 #62" w:history="1">
        <w:r w:rsidR="00D44962" w:rsidRPr="005900DB">
          <w:rPr>
            <w:rFonts w:ascii="Bookman Old Style" w:hAnsi="Bookman Old Style" w:cs="Arial"/>
            <w:noProof/>
            <w:sz w:val="24"/>
          </w:rPr>
          <w:t>Read &amp; Camp 1986</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r>
        <w:rPr>
          <w:rFonts w:ascii="Bookman Old Style" w:hAnsi="Bookman Old Style" w:cs="Arial"/>
          <w:sz w:val="24"/>
        </w:rPr>
        <w:t>Cultivars were developed using a novel-endophyte infected tall fescue stand to reseed pastures. The novel-endophyte still allowed for the beneficial resistance to disease, drought, and heavy grazing, but improved daily weight gains</w:t>
      </w:r>
      <w:r>
        <w:rPr>
          <w:rFonts w:ascii="Bookman Old Style" w:hAnsi="Bookman Old Style" w:cs="Arial"/>
          <w:color w:val="FF0000"/>
          <w:sz w:val="24"/>
        </w:rPr>
        <w:t xml:space="preserve"> </w:t>
      </w:r>
      <w:r>
        <w:rPr>
          <w:rFonts w:ascii="Bookman Old Style" w:hAnsi="Bookman Old Style" w:cs="Arial"/>
          <w:sz w:val="24"/>
        </w:rPr>
        <w:t xml:space="preserve">prolactin concentrations </w:t>
      </w:r>
      <w:r w:rsidRPr="00B6627B">
        <w:rPr>
          <w:rFonts w:ascii="Bookman Old Style" w:hAnsi="Bookman Old Style" w:cs="Arial"/>
          <w:sz w:val="24"/>
        </w:rPr>
        <w:t>in lambs</w:t>
      </w:r>
      <w:r>
        <w:rPr>
          <w:rFonts w:ascii="Bookman Old Style" w:hAnsi="Bookman Old Style" w:cs="Arial"/>
          <w:sz w:val="24"/>
        </w:rPr>
        <w:t xml:space="preserve">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&lt;EndNote&gt;&lt;Cite&gt;&lt;Author&gt;Bouton&lt;/Author&gt;&lt;Year&gt;2002&lt;/Year&gt;&lt;RecNum&gt;107&lt;/RecNum&gt;&lt;DisplayText&gt;(Bouton&lt;style face="italic"&gt; et al.&lt;/style&gt; 2002)&lt;/DisplayText&gt;&lt;record&gt;&lt;rec-number&gt;107&lt;/rec-number&gt;&lt;foreign-keys&gt;&lt;key app="EN" db-id="ssra925ev0d5edefeptvrz0zrepttdt50faw"&gt;107&lt;/key&gt;&lt;/foreign-keys&gt;&lt;ref-type name="Journal Article"&gt;17&lt;/ref-type&gt;&lt;contributors&gt;&lt;authors&gt;&lt;author&gt;Bouton, Joe H.&lt;/author&gt;&lt;author&gt;Latch, Garrick C. M.&lt;/author&gt;&lt;author&gt;Hill, Nicholas S.&lt;/author&gt;&lt;author&gt;Hoveland, Carl S.&lt;/author&gt;&lt;author&gt;McCann, Mark A.&lt;/author&gt;&lt;author&gt;Watson, Richard H.&lt;/author&gt;&lt;author&gt;Parish, Jane A.&lt;/author&gt;&lt;author&gt;Hawkins, Larry L.&lt;/author&gt;&lt;author&gt;Thompson, Frederick N.&lt;/author&gt;&lt;/authors&gt;&lt;/contributors&gt;&lt;titles&gt;&lt;title&gt;Reinfection of Tall Fescue Cultivars with Non-Ergot Alkaloid–Producing Endophytes This research was supported by state and Hatch funds allocated to the Georgia Agricultural Experiment Stations and by funding from AgResearch, Palmerston North, New Zealand. Additional funding was obtained from the University of Georgia&amp;apos;s Cultivar Development Grant Program&lt;/title&gt;&lt;secondary-title&gt;Agron. J.&lt;/secondary-title&gt;&lt;/titles&gt;&lt;periodical&gt;&lt;full-title&gt;Agron. J.&lt;/full-title&gt;&lt;/periodical&gt;&lt;pages&gt;567-574&lt;/pages&gt;&lt;volume&gt;94&lt;/volume&gt;&lt;number&gt;3&lt;/number&gt;&lt;dates&gt;&lt;year&gt;2002&lt;/year&gt;&lt;pub-dates&gt;&lt;date&gt;2002/5&lt;/date&gt;&lt;/pub-dates&gt;&lt;/dates&gt;&lt;urls&gt;&lt;related-urls&gt;&lt;url&gt;https://dl.sciencesocieties.org/publications/aj/abstracts/94/3/567&lt;/url&gt;&lt;/related-urls&gt;&lt;/urls&gt;&lt;electronic-resource-num&gt;10.2134/agronj2002.5670&lt;/electronic-resource-num&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12" w:tooltip="Bouton, 2002 #107" w:history="1">
        <w:r w:rsidR="00D44962">
          <w:rPr>
            <w:rFonts w:ascii="Bookman Old Style" w:hAnsi="Bookman Old Style" w:cs="Arial"/>
            <w:noProof/>
            <w:sz w:val="24"/>
          </w:rPr>
          <w:t>Bouton</w:t>
        </w:r>
        <w:r w:rsidR="00D44962" w:rsidRPr="00B6627B">
          <w:rPr>
            <w:rFonts w:ascii="Bookman Old Style" w:hAnsi="Bookman Old Style" w:cs="Arial"/>
            <w:i/>
            <w:noProof/>
            <w:sz w:val="24"/>
          </w:rPr>
          <w:t xml:space="preserve"> et al.</w:t>
        </w:r>
        <w:r w:rsidR="00D44962">
          <w:rPr>
            <w:rFonts w:ascii="Bookman Old Style" w:hAnsi="Bookman Old Style" w:cs="Arial"/>
            <w:noProof/>
            <w:sz w:val="24"/>
          </w:rPr>
          <w:t xml:space="preserve"> 2002</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w:t>
      </w:r>
      <w:r w:rsidRPr="005900DB">
        <w:rPr>
          <w:rFonts w:ascii="Bookman Old Style" w:hAnsi="Bookman Old Style" w:cs="Arial"/>
          <w:sz w:val="24"/>
        </w:rPr>
        <w:t xml:space="preserve">The process to kill off the infected tall fescue and reseed with another forage can be timely and costly, but economic analysis  has indicated that if a pasture has an infection rate &gt;70%, pasture replacement may be a more profitable route when compared to retaining E+ tall fescue stands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&lt;EndNote&gt;&lt;Cite&gt;&lt;Author&gt;Zhuang&lt;/Author&gt;&lt;Year&gt;2005&lt;/Year&gt;&lt;RecNum&gt;63&lt;/RecNum&gt;&lt;DisplayText&gt;(Zhuang&lt;style face="italic"&gt; et al.&lt;/style&gt; 2005)&lt;/DisplayText&gt;&lt;record&gt;&lt;rec-number&gt;63&lt;/rec-number&gt;&lt;foreign-keys&gt;&lt;key app="EN" db-id="ssra925ev0d5edefeptvrz0zrepttdt50faw"&gt;63&lt;/key&gt;&lt;/foreign-keys&gt;&lt;ref-type name="Journal Article"&gt;17&lt;/ref-type&gt;&lt;contributors&gt;&lt;authors&gt;&lt;author&gt;Zhuang, Jun&lt;/author&gt;&lt;author&gt;Marchant, Mary A.&lt;/author&gt;&lt;author&gt;Schardl, Christopher L.&lt;/author&gt;&lt;author&gt;Butler, Courtney Murrell&lt;/author&gt;&lt;/authors&gt;&lt;/contributors&gt;&lt;titles&gt;&lt;title&gt;Economic Analysis of Replacing Endophyte-Infected with Endophyte-Free Tall Fescue Pastures This is journal article no. 04-04-187 of the Kentucky Agric. Exp. Stn&lt;/title&gt;&lt;secondary-title&gt;Agron. J.&lt;/secondary-title&gt;&lt;/titles&gt;&lt;periodical&gt;&lt;full-title&gt;Agron. J.&lt;/full-title&gt;&lt;/periodical&gt;&lt;pages&gt;711-716&lt;/pages&gt;&lt;volume&gt;97&lt;/volume&gt;&lt;number&gt;3&lt;/number&gt;&lt;dates&gt;&lt;year&gt;2005&lt;/year&gt;&lt;pub-dates&gt;&lt;date&gt;2005/5&lt;/date&gt;&lt;/pub-dates&gt;&lt;/dates&gt;&lt;urls&gt;&lt;related-urls&gt;&lt;url&gt;https://dl.sciencesocieties.org/publications/aj/abstracts/97/3/711&lt;/url&gt;&lt;/related-urls&gt;&lt;/urls&gt;&lt;electronic-resource-num&gt;10.2134/agronj2004.0108&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65" w:tooltip="Zhuang, 2005 #63" w:history="1">
        <w:r w:rsidR="00D44962" w:rsidRPr="005900DB">
          <w:rPr>
            <w:rFonts w:ascii="Bookman Old Style" w:hAnsi="Bookman Old Style" w:cs="Arial"/>
            <w:noProof/>
            <w:sz w:val="24"/>
          </w:rPr>
          <w:t>Zhuang</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2005</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p>
    <w:p w:rsidR="00C65099" w:rsidRDefault="00C65099" w:rsidP="00C65099">
      <w:pPr>
        <w:spacing w:line="480" w:lineRule="auto"/>
        <w:ind w:firstLine="720"/>
        <w:rPr>
          <w:rFonts w:ascii="Bookman Old Style" w:hAnsi="Bookman Old Style" w:cs="Arial"/>
          <w:sz w:val="24"/>
        </w:rPr>
      </w:pPr>
      <w:r w:rsidRPr="005900DB">
        <w:rPr>
          <w:rFonts w:ascii="Bookman Old Style" w:hAnsi="Bookman Old Style" w:cs="Arial"/>
          <w:sz w:val="24"/>
        </w:rPr>
        <w:t>Another cost-effective op</w:t>
      </w:r>
      <w:r>
        <w:rPr>
          <w:rFonts w:ascii="Bookman Old Style" w:hAnsi="Bookman Old Style" w:cs="Arial"/>
          <w:sz w:val="24"/>
        </w:rPr>
        <w:t>tion producers utilize is inter</w:t>
      </w:r>
      <w:r w:rsidRPr="005900DB">
        <w:rPr>
          <w:rFonts w:ascii="Bookman Old Style" w:hAnsi="Bookman Old Style" w:cs="Arial"/>
          <w:sz w:val="24"/>
        </w:rPr>
        <w:t xml:space="preserve">seeding with a dilution crop.  A dilution crop does not require the complete removal of tall fescue from pastures. Clover interseeded within the pasture can help diminish </w:t>
      </w:r>
      <w:r>
        <w:rPr>
          <w:rFonts w:ascii="Bookman Old Style" w:hAnsi="Bookman Old Style" w:cs="Arial"/>
          <w:sz w:val="24"/>
        </w:rPr>
        <w:t xml:space="preserve">the effects of fescue toxicosis and has been shown to improve the performance </w:t>
      </w:r>
      <w:r>
        <w:rPr>
          <w:rFonts w:ascii="Bookman Old Style" w:hAnsi="Bookman Old Style" w:cs="Arial"/>
          <w:sz w:val="24"/>
        </w:rPr>
        <w:lastRenderedPageBreak/>
        <w:t xml:space="preserve">of steers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&lt;EndNote&gt;&lt;Cite&gt;&lt;Author&gt;McMurphy&lt;/Author&gt;&lt;Year&gt;1990&lt;/Year&gt;&lt;RecNum&gt;89&lt;/RecNum&gt;&lt;DisplayText&gt;(McMurphy&lt;style face="italic"&gt; et al.&lt;/style&gt; 1990)&lt;/DisplayText&gt;&lt;record&gt;&lt;rec-number&gt;89&lt;/rec-number&gt;&lt;foreign-keys&gt;&lt;key app="EN" db-id="ssra925ev0d5edefeptvrz0zrepttdt50faw"&gt;89&lt;/key&gt;&lt;/foreign-keys&gt;&lt;ref-type name="Journal Article"&gt;17&lt;/ref-type&gt;&lt;contributors&gt;&lt;authors&gt;&lt;author&gt;McMurphy, W.E.&lt;/author&gt;&lt;author&gt;Lusby, K. S.&lt;/author&gt;&lt;author&gt;Smith, S. C.&lt;/author&gt;&lt;author&gt;Muntz, S. H.&lt;/author&gt;&lt;author&gt;Strasia, C. A.&lt;/author&gt;&lt;/authors&gt;&lt;/contributors&gt;&lt;titles&gt;&lt;title&gt;Steer Performance on Tall Fescue Pasture&lt;/title&gt;&lt;secondary-title&gt;jpa&lt;/secondary-title&gt;&lt;/titles&gt;&lt;periodical&gt;&lt;full-title&gt;jpa&lt;/full-title&gt;&lt;/periodical&gt;&lt;pages&gt;100-102&lt;/pages&gt;&lt;volume&gt;3&lt;/volume&gt;&lt;number&gt;1&lt;/number&gt;&lt;dates&gt;&lt;year&gt;1990&lt;/year&gt;&lt;pub-dates&gt;&lt;date&gt;1990&lt;/date&gt;&lt;/pub-dates&gt;&lt;/dates&gt;&lt;urls&gt;&lt;related-urls&gt;&lt;url&gt;https://dl.sciencesocieties.org/publications/jpa/abstracts/3/1/100&lt;/url&gt;&lt;/related-urls&gt;&lt;/urls&gt;&lt;electronic-resource-num&gt;10.2134/jpa1990.0100&lt;/electronic-resource-num&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45" w:tooltip="McMurphy, 1990 #89" w:history="1">
        <w:r w:rsidR="00D44962">
          <w:rPr>
            <w:rFonts w:ascii="Bookman Old Style" w:hAnsi="Bookman Old Style" w:cs="Arial"/>
            <w:noProof/>
            <w:sz w:val="24"/>
          </w:rPr>
          <w:t>McMurphy</w:t>
        </w:r>
        <w:r w:rsidR="00D44962" w:rsidRPr="00ED68FA">
          <w:rPr>
            <w:rFonts w:ascii="Bookman Old Style" w:hAnsi="Bookman Old Style" w:cs="Arial"/>
            <w:i/>
            <w:noProof/>
            <w:sz w:val="24"/>
          </w:rPr>
          <w:t xml:space="preserve"> et al.</w:t>
        </w:r>
        <w:r w:rsidR="00D44962">
          <w:rPr>
            <w:rFonts w:ascii="Bookman Old Style" w:hAnsi="Bookman Old Style" w:cs="Arial"/>
            <w:noProof/>
            <w:sz w:val="24"/>
          </w:rPr>
          <w:t xml:space="preserve"> 1990</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and cow-calf pairs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&lt;EndNote&gt;&lt;Cite&gt;&lt;Author&gt;Hill&lt;/Author&gt;&lt;Year&gt;1979&lt;/Year&gt;&lt;RecNum&gt;92&lt;/RecNum&gt;&lt;DisplayText&gt;(Hill&lt;style face="italic"&gt; et al.&lt;/style&gt; 1979)&lt;/DisplayText&gt;&lt;record&gt;&lt;rec-number&gt;92&lt;/rec-number&gt;&lt;foreign-keys&gt;&lt;key app="EN" db-id="ssra925ev0d5edefeptvrz0zrepttdt50faw"&gt;92&lt;/key&gt;&lt;/foreign-keys&gt;&lt;ref-type name="Journal Article"&gt;17&lt;/ref-type&gt;&lt;contributors&gt;&lt;authors&gt;&lt;author&gt;Hill, G. M.&lt;/author&gt;&lt;author&gt;Bradley, N. W.&lt;/author&gt;&lt;author&gt;Boling, J. A.&lt;/author&gt;&lt;/authors&gt;&lt;/contributors&gt;&lt;titles&gt;&lt;title&gt;Cow and Calf Performance on Tall Fescue- or Kentucky Bluegrass-Ladino Clover Forages&lt;/title&gt;&lt;secondary-title&gt;Journal of Animal Science&lt;/secondary-title&gt;&lt;/titles&gt;&lt;periodical&gt;&lt;full-title&gt;Journal of Animal Science&lt;/full-title&gt;&lt;/periodical&gt;&lt;pages&gt;44-49&lt;/pages&gt;&lt;volume&gt;49&lt;/volume&gt;&lt;number&gt;1&lt;/number&gt;&lt;dates&gt;&lt;year&gt;1979&lt;/year&gt;&lt;pub-dates&gt;&lt;date&gt;July 1, 1979&lt;/date&gt;&lt;/pub-dates&gt;&lt;/dates&gt;&lt;urls&gt;&lt;related-urls&gt;&lt;url&gt;http://www.journalofanimalscience.org/content/49/1/44.short&lt;/url&gt;&lt;/related-urls&gt;&lt;/urls&gt;&lt;/record&gt;&lt;/Cite&gt;&lt;/EndNote&gt;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26" w:tooltip="Hill, 1979 #92" w:history="1">
        <w:r w:rsidR="00D44962">
          <w:rPr>
            <w:rFonts w:ascii="Bookman Old Style" w:hAnsi="Bookman Old Style" w:cs="Arial"/>
            <w:noProof/>
            <w:sz w:val="24"/>
          </w:rPr>
          <w:t>Hill</w:t>
        </w:r>
        <w:r w:rsidR="00D44962" w:rsidRPr="00D53A47">
          <w:rPr>
            <w:rFonts w:ascii="Bookman Old Style" w:hAnsi="Bookman Old Style" w:cs="Arial"/>
            <w:i/>
            <w:noProof/>
            <w:sz w:val="24"/>
          </w:rPr>
          <w:t xml:space="preserve"> et al.</w:t>
        </w:r>
        <w:r w:rsidR="00D44962">
          <w:rPr>
            <w:rFonts w:ascii="Bookman Old Style" w:hAnsi="Bookman Old Style" w:cs="Arial"/>
            <w:noProof/>
            <w:sz w:val="24"/>
          </w:rPr>
          <w:t xml:space="preserve"> 1979</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This is thought to only increase gains because of an improved quality of diet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&lt;EndNote&gt;&lt;Cite&gt;&lt;Author&gt;Aiken&lt;/Author&gt;&lt;Year&gt;2013&lt;/Year&gt;&lt;RecNum&gt;110&lt;/RecNum&gt;&lt;DisplayText&gt;(Aiken &amp;amp; Strickland 2013)&lt;/DisplayText&gt;&lt;record&gt;&lt;rec-number&gt;110&lt;/rec-number&gt;&lt;foreign-keys&gt;&lt;key app="EN" db-id="ssra925ev0d5edefeptvrz0zrepttdt50faw"&gt;110&lt;/key&gt;&lt;/foreign-keys&gt;&lt;ref-type name="Journal Article"&gt;17&lt;/ref-type&gt;&lt;contributors&gt;&lt;authors&gt;&lt;author&gt;Aiken, G. E.&lt;/author&gt;&lt;author&gt;Strickland, J. R.&lt;/author&gt;&lt;/authors&gt;&lt;/contributors&gt;&lt;titles&gt;&lt;title&gt;FORAGES AND PASTURES SYMPOSIUM: Managing the tall fescue–fungal endophyte symbiosis for optimum forage-animal production&lt;/title&gt;&lt;secondary-title&gt;Journal of Animal Science&lt;/secondary-title&gt;&lt;/titles&gt;&lt;periodical&gt;&lt;full-title&gt;Journal of Animal Science&lt;/full-title&gt;&lt;/periodical&gt;&lt;pages&gt;2369-2378&lt;/pages&gt;&lt;volume&gt;91&lt;/volume&gt;&lt;number&gt;5&lt;/number&gt;&lt;dates&gt;&lt;year&gt;2013&lt;/year&gt;&lt;pub-dates&gt;&lt;date&gt;May 1, 2013&lt;/date&gt;&lt;/pub-dates&gt;&lt;/dates&gt;&lt;urls&gt;&lt;related-urls&gt;&lt;url&gt;http://www.journalofanimalscience.org/content/91/5/2369.abstract&lt;/url&gt;&lt;/related-urls&gt;&lt;/urls&gt;&lt;electronic-resource-num&gt;10.2527/jas.2012-5948&lt;/electronic-resource-num&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2" w:tooltip="Aiken, 2013 #110" w:history="1">
        <w:r w:rsidR="00D44962">
          <w:rPr>
            <w:rFonts w:ascii="Bookman Old Style" w:hAnsi="Bookman Old Style" w:cs="Arial"/>
            <w:noProof/>
            <w:sz w:val="24"/>
          </w:rPr>
          <w:t>Aiken &amp; Strickland 2013</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w:t>
      </w:r>
      <w:r w:rsidRPr="005900DB">
        <w:rPr>
          <w:rFonts w:ascii="Bookman Old Style" w:hAnsi="Bookman Old Style" w:cs="Arial"/>
          <w:sz w:val="24"/>
        </w:rPr>
        <w:t>White clover (</w:t>
      </w:r>
      <w:r w:rsidRPr="005900DB">
        <w:rPr>
          <w:rFonts w:ascii="Bookman Old Style" w:hAnsi="Bookman Old Style" w:cs="Arial"/>
          <w:i/>
          <w:sz w:val="24"/>
        </w:rPr>
        <w:t>Trifolium repens L.</w:t>
      </w:r>
      <w:r w:rsidRPr="005900DB">
        <w:rPr>
          <w:rFonts w:ascii="Bookman Old Style" w:hAnsi="Bookman Old Style" w:cs="Arial"/>
          <w:sz w:val="24"/>
        </w:rPr>
        <w:t>) is the predominant legume seeded with tall fescue but red clover (</w:t>
      </w:r>
      <w:r w:rsidRPr="005900DB">
        <w:rPr>
          <w:rFonts w:ascii="Bookman Old Style" w:hAnsi="Bookman Old Style" w:cs="Arial"/>
          <w:i/>
          <w:sz w:val="24"/>
        </w:rPr>
        <w:t>Trifolium pretense L.</w:t>
      </w:r>
      <w:r w:rsidRPr="005900DB">
        <w:rPr>
          <w:rFonts w:ascii="Bookman Old Style" w:hAnsi="Bookman Old Style" w:cs="Arial"/>
          <w:sz w:val="24"/>
        </w:rPr>
        <w:t xml:space="preserve">) is also used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&lt;EndNote&gt;&lt;Cite&gt;&lt;Author&gt;Lusby&lt;/Author&gt;&lt;Year&gt;1990&lt;/Year&gt;&lt;RecNum&gt;81&lt;/RecNum&gt;&lt;DisplayText&gt;(Lusby&lt;style face="italic"&gt; et al.&lt;/style&gt; 1990)&lt;/DisplayText&gt;&lt;record&gt;&lt;rec-number&gt;81&lt;/rec-number&gt;&lt;foreign-keys&gt;&lt;key app="EN" db-id="ssra925ev0d5edefeptvrz0zrepttdt50faw"&gt;81&lt;/key&gt;&lt;/foreign-keys&gt;&lt;ref-type name="Journal Article"&gt;17&lt;/ref-type&gt;&lt;contributors&gt;&lt;authors&gt;&lt;author&gt;Lusby, KS&lt;/author&gt;&lt;author&gt;McMurphy, WE&lt;/author&gt;&lt;author&gt;Strasia, CA&lt;/author&gt;&lt;author&gt;Smith, SC&lt;/author&gt;&lt;author&gt;Muntz, SH&lt;/author&gt;&lt;/authors&gt;&lt;/contributors&gt;&lt;titles&gt;&lt;title&gt;Effects of fescue endophyte and interseeded clovers on subsequent finishing performance of steers&lt;/title&gt;&lt;secondary-title&gt;Journal of Production Agriculture&lt;/secondary-title&gt;&lt;/titles&gt;&lt;periodical&gt;&lt;full-title&gt;Journal of Production Agriculture&lt;/full-title&gt;&lt;/periodical&gt;&lt;pages&gt;103-105&lt;/pages&gt;&lt;volume&gt;3&lt;/volume&gt;&lt;number&gt;1&lt;/number&gt;&lt;dates&gt;&lt;year&gt;1990&lt;/year&gt;&lt;/dates&gt;&lt;urls&gt;&lt;/urls&gt;&lt;/record&gt;&lt;/Cite&gt;&lt;/EndNote&gt;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42" w:tooltip="Lusby, 1990 #81" w:history="1">
        <w:r w:rsidR="00D44962" w:rsidRPr="005900DB">
          <w:rPr>
            <w:rFonts w:ascii="Bookman Old Style" w:hAnsi="Bookman Old Style" w:cs="Arial"/>
            <w:noProof/>
            <w:sz w:val="24"/>
          </w:rPr>
          <w:t>Lusby</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1990</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w:t>
      </w:r>
      <w:r>
        <w:rPr>
          <w:rFonts w:ascii="Bookman Old Style" w:hAnsi="Bookman Old Style" w:cs="Arial"/>
          <w:sz w:val="24"/>
        </w:rPr>
        <w:t xml:space="preserve"> </w:t>
      </w:r>
    </w:p>
    <w:p w:rsidR="00C65099" w:rsidRDefault="00C65099" w:rsidP="00C65099">
      <w:pPr>
        <w:spacing w:line="480" w:lineRule="auto"/>
        <w:ind w:firstLine="720"/>
        <w:rPr>
          <w:rFonts w:ascii="Bookman Old Style" w:hAnsi="Bookman Old Style" w:cs="Arial"/>
          <w:sz w:val="24"/>
        </w:rPr>
      </w:pPr>
      <w:r>
        <w:rPr>
          <w:rFonts w:ascii="Bookman Old Style" w:hAnsi="Bookman Old Style" w:cs="Arial"/>
          <w:sz w:val="24"/>
        </w:rPr>
        <w:t xml:space="preserve">Replanting is not always a feasible option. Improved management practices are a cost effective way for producers to mitigate the effects of fescue toxicosis without having to reseed entire pastures. </w:t>
      </w:r>
      <w:r w:rsidRPr="005900DB">
        <w:rPr>
          <w:rFonts w:ascii="Bookman Old Style" w:hAnsi="Bookman Old Style" w:cs="Arial"/>
          <w:sz w:val="24"/>
        </w:rPr>
        <w:t xml:space="preserve">Tall fescue is a productive forage option, but </w:t>
      </w:r>
      <w:r>
        <w:rPr>
          <w:rFonts w:ascii="Bookman Old Style" w:hAnsi="Bookman Old Style" w:cs="Arial"/>
          <w:sz w:val="24"/>
        </w:rPr>
        <w:t>can be detrimental to animal gains in the summer months. For producers with available land, a viable option would be to remove</w:t>
      </w:r>
      <w:r w:rsidRPr="005900DB">
        <w:rPr>
          <w:rFonts w:ascii="Bookman Old Style" w:hAnsi="Bookman Old Style" w:cs="Arial"/>
          <w:sz w:val="24"/>
        </w:rPr>
        <w:t xml:space="preserve"> cattle</w:t>
      </w:r>
      <w:r>
        <w:rPr>
          <w:rFonts w:ascii="Bookman Old Style" w:hAnsi="Bookman Old Style" w:cs="Arial"/>
          <w:sz w:val="24"/>
        </w:rPr>
        <w:t xml:space="preserve"> from tall fescue pastures</w:t>
      </w:r>
      <w:r w:rsidRPr="005900DB">
        <w:rPr>
          <w:rFonts w:ascii="Bookman Old Style" w:hAnsi="Bookman Old Style" w:cs="Arial"/>
          <w:sz w:val="24"/>
        </w:rPr>
        <w:t xml:space="preserve"> during </w:t>
      </w:r>
      <w:r>
        <w:rPr>
          <w:rFonts w:ascii="Bookman Old Style" w:hAnsi="Bookman Old Style" w:cs="Arial"/>
          <w:sz w:val="24"/>
        </w:rPr>
        <w:t xml:space="preserve">the </w:t>
      </w:r>
      <w:r w:rsidRPr="005900DB">
        <w:rPr>
          <w:rFonts w:ascii="Bookman Old Style" w:hAnsi="Bookman Old Style" w:cs="Arial"/>
          <w:sz w:val="24"/>
        </w:rPr>
        <w:t>summer months</w:t>
      </w:r>
      <w:r>
        <w:rPr>
          <w:rFonts w:ascii="Bookman Old Style" w:hAnsi="Bookman Old Style" w:cs="Arial"/>
          <w:sz w:val="24"/>
        </w:rPr>
        <w:t xml:space="preserve">. Steer gains have been shown to improve due to the rotation of animals from a tall fescue pasture to a summer pasture that does not include E+ tall fescue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&lt;EndNote&gt;&lt;Cite&gt;&lt;Author&gt;Aldrich&lt;/Author&gt;&lt;Year&gt;1990&lt;/Year&gt;&lt;RecNum&gt;108&lt;/RecNum&gt;&lt;DisplayText&gt;(Aldrich&lt;style face="italic"&gt; et al.&lt;/style&gt; 1990)&lt;/DisplayText&gt;&lt;record&gt;&lt;rec-number&gt;108&lt;/rec-number&gt;&lt;foreign-keys&gt;&lt;key app="EN" db-id="ssra925ev0d5edefeptvrz0zrepttdt50faw"&gt;108&lt;/key&gt;&lt;/foreign-keys&gt;&lt;ref-type name="Journal Article"&gt;17&lt;/ref-type&gt;&lt;contributors&gt;&lt;authors&gt;&lt;author&gt;Aldrich, CG&lt;/author&gt;&lt;author&gt;Grigsby, KN&lt;/author&gt;&lt;author&gt;Paterson, JA&lt;/author&gt;&lt;author&gt;Kerley, MS&lt;/author&gt;&lt;/authors&gt;&lt;/contributors&gt;&lt;titles&gt;&lt;title&gt;Performance, OM, intake, and digestibility by steers when rotationally grazed from tall fescue pastures to warm-season annual grass pastures&lt;/title&gt;&lt;secondary-title&gt;J. Anim. Sci.(Suppl. 1.)&lt;/secondary-title&gt;&lt;/titles&gt;&lt;periodical&gt;&lt;full-title&gt;J. Anim. Sci.(Suppl. 1.)&lt;/full-title&gt;&lt;/periodical&gt;&lt;pages&gt;559&lt;/pages&gt;&lt;volume&gt;68&lt;/volume&gt;&lt;dates&gt;&lt;year&gt;1990&lt;/year&gt;&lt;/dates&gt;&lt;urls&gt;&lt;/urls&gt;&lt;/record&gt;&lt;/Cite&gt;&lt;/EndNote&gt;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3" w:tooltip="Aldrich, 1990 #108" w:history="1">
        <w:r w:rsidR="00D44962">
          <w:rPr>
            <w:rFonts w:ascii="Bookman Old Style" w:hAnsi="Bookman Old Style" w:cs="Arial"/>
            <w:noProof/>
            <w:sz w:val="24"/>
          </w:rPr>
          <w:t>Aldrich</w:t>
        </w:r>
        <w:r w:rsidR="00D44962" w:rsidRPr="00D44E91">
          <w:rPr>
            <w:rFonts w:ascii="Bookman Old Style" w:hAnsi="Bookman Old Style" w:cs="Arial"/>
            <w:i/>
            <w:noProof/>
            <w:sz w:val="24"/>
          </w:rPr>
          <w:t xml:space="preserve"> et al.</w:t>
        </w:r>
        <w:r w:rsidR="00D44962">
          <w:rPr>
            <w:rFonts w:ascii="Bookman Old Style" w:hAnsi="Bookman Old Style" w:cs="Arial"/>
            <w:noProof/>
            <w:sz w:val="24"/>
          </w:rPr>
          <w:t xml:space="preserve"> 1990</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w:t>
      </w:r>
    </w:p>
    <w:p w:rsidR="00C65099" w:rsidRDefault="00C65099" w:rsidP="00C65099">
      <w:pPr>
        <w:spacing w:line="480" w:lineRule="auto"/>
        <w:ind w:firstLine="720"/>
        <w:rPr>
          <w:rFonts w:ascii="Bookman Old Style" w:hAnsi="Bookman Old Style" w:cs="Arial"/>
          <w:sz w:val="24"/>
        </w:rPr>
      </w:pPr>
      <w:r>
        <w:rPr>
          <w:rFonts w:ascii="Bookman Old Style" w:hAnsi="Bookman Old Style" w:cs="Arial"/>
          <w:sz w:val="24"/>
        </w:rPr>
        <w:t xml:space="preserve">Moving cattle off of tall fescue is not always an option so another method producers </w:t>
      </w:r>
      <w:r w:rsidRPr="005900DB">
        <w:rPr>
          <w:rFonts w:ascii="Bookman Old Style" w:hAnsi="Bookman Old Style" w:cs="Arial"/>
          <w:sz w:val="24"/>
        </w:rPr>
        <w:t xml:space="preserve">utilize </w:t>
      </w:r>
      <w:r>
        <w:rPr>
          <w:rFonts w:ascii="Bookman Old Style" w:hAnsi="Bookman Old Style" w:cs="Arial"/>
          <w:sz w:val="24"/>
        </w:rPr>
        <w:t xml:space="preserve">is </w:t>
      </w:r>
      <w:r w:rsidRPr="005900DB">
        <w:rPr>
          <w:rFonts w:ascii="Bookman Old Style" w:hAnsi="Bookman Old Style" w:cs="Arial"/>
          <w:sz w:val="24"/>
        </w:rPr>
        <w:t>a higher stocking density to overgraze</w:t>
      </w:r>
      <w:r>
        <w:rPr>
          <w:rFonts w:ascii="Bookman Old Style" w:hAnsi="Bookman Old Style" w:cs="Arial"/>
          <w:sz w:val="24"/>
        </w:rPr>
        <w:t xml:space="preserve"> </w:t>
      </w:r>
      <w:r w:rsidRPr="005900DB">
        <w:rPr>
          <w:rFonts w:ascii="Bookman Old Style" w:hAnsi="Bookman Old Style" w:cs="Arial"/>
          <w:sz w:val="24"/>
        </w:rPr>
        <w:t>fields</w:t>
      </w:r>
      <w:r>
        <w:rPr>
          <w:rFonts w:ascii="Bookman Old Style" w:hAnsi="Bookman Old Style" w:cs="Arial"/>
          <w:sz w:val="24"/>
        </w:rPr>
        <w:t xml:space="preserve">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&lt;EndNote&gt;&lt;Cite&gt;&lt;Author&gt;Bransby&lt;/Author&gt;&lt;Year&gt;1988&lt;/Year&gt;&lt;RecNum&gt;109&lt;/RecNum&gt;&lt;DisplayText&gt;(Bransby&lt;style face="italic"&gt; et al.&lt;/style&gt; 1988)&lt;/DisplayText&gt;&lt;record&gt;&lt;rec-number&gt;109&lt;/rec-number&gt;&lt;foreign-keys&gt;&lt;key app="EN" db-id="ssra925ev0d5edefeptvrz0zrepttdt50faw"&gt;109&lt;/key&gt;&lt;/foreign-keys&gt;&lt;ref-type name="Journal Article"&gt;17&lt;/ref-type&gt;&lt;contributors&gt;&lt;authors&gt;&lt;author&gt;Bransby, DI&lt;/author&gt;&lt;author&gt;Schmidt, SP&lt;/author&gt;&lt;author&gt;Griffey, W&lt;/author&gt;&lt;author&gt;Eason, JT&lt;/author&gt;&lt;/authors&gt;&lt;/contributors&gt;&lt;titles&gt;&lt;title&gt;Heavy grazing is best for infected fescue&lt;/title&gt;&lt;secondary-title&gt;Highlights of agricultural research Alabama Agricultural Experiment Station&lt;/secondary-title&gt;&lt;/titles&gt;&lt;periodical&gt;&lt;full-title&gt;Highlights of agricultural research Alabama Agricultural Experiment Station&lt;/full-title&gt;&lt;/periodical&gt;&lt;dates&gt;&lt;year&gt;1988&lt;/year&gt;&lt;/dates&gt;&lt;isbn&gt;0018-1668&lt;/isbn&gt;&lt;urls&gt;&lt;/urls&gt;&lt;/record&gt;&lt;/Cite&gt;&lt;/EndNote&gt;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13" w:tooltip="Bransby, 1988 #109" w:history="1">
        <w:r w:rsidR="00D44962">
          <w:rPr>
            <w:rFonts w:ascii="Bookman Old Style" w:hAnsi="Bookman Old Style" w:cs="Arial"/>
            <w:noProof/>
            <w:sz w:val="24"/>
          </w:rPr>
          <w:t>Bransby</w:t>
        </w:r>
        <w:r w:rsidR="00D44962" w:rsidRPr="006E401F">
          <w:rPr>
            <w:rFonts w:ascii="Bookman Old Style" w:hAnsi="Bookman Old Style" w:cs="Arial"/>
            <w:i/>
            <w:noProof/>
            <w:sz w:val="24"/>
          </w:rPr>
          <w:t xml:space="preserve"> et al.</w:t>
        </w:r>
        <w:r w:rsidR="00D44962">
          <w:rPr>
            <w:rFonts w:ascii="Bookman Old Style" w:hAnsi="Bookman Old Style" w:cs="Arial"/>
            <w:noProof/>
            <w:sz w:val="24"/>
          </w:rPr>
          <w:t xml:space="preserve"> 1988</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This increases grazing pressure which keeps the forage at a more immature production stage. Another suggested method is to cut</w:t>
      </w:r>
      <w:r w:rsidRPr="005900DB">
        <w:rPr>
          <w:rFonts w:ascii="Bookman Old Style" w:hAnsi="Bookman Old Style" w:cs="Arial"/>
          <w:sz w:val="24"/>
        </w:rPr>
        <w:t xml:space="preserve"> tall fescue before the seed </w:t>
      </w:r>
      <w:r>
        <w:rPr>
          <w:rFonts w:ascii="Bookman Old Style" w:hAnsi="Bookman Old Style" w:cs="Arial"/>
          <w:sz w:val="24"/>
        </w:rPr>
        <w:t xml:space="preserve">head develops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&lt;EndNote&gt;&lt;Cite&gt;&lt;Author&gt;Roberts&lt;/Author&gt;&lt;Year&gt;2004&lt;/Year&gt;&lt;RecNum&gt;98&lt;/RecNum&gt;&lt;DisplayText&gt;(Roberts &amp;amp; Andrae 2004)&lt;/DisplayText&gt;&lt;record&gt;&lt;rec-number&gt;98&lt;/rec-number&gt;&lt;foreign-keys&gt;&lt;key app="EN" db-id="ssra925ev0d5edefeptvrz0zrepttdt50faw"&gt;98&lt;/key&gt;&lt;/foreign-keys&gt;&lt;ref-type name="Journal Article"&gt;17&lt;/ref-type&gt;&lt;contributors&gt;&lt;authors&gt;&lt;author&gt;Roberts, Craig&lt;/author&gt;&lt;author&gt;Andrae, John&lt;/author&gt;&lt;/authors&gt;&lt;/contributors&gt;&lt;titles&gt;&lt;title&gt;Tall Fescue Toxicosis and Management&lt;/title&gt;&lt;secondary-title&gt;cm&lt;/secondary-title&gt;&lt;/titles&gt;&lt;periodical&gt;&lt;full-title&gt;cm&lt;/full-title&gt;&lt;/periodical&gt;&lt;volume&gt;3&lt;/volume&gt;&lt;number&gt;1&lt;/number&gt;&lt;dates&gt;&lt;year&gt;2004&lt;/year&gt;&lt;pub-dates&gt;&lt;date&gt;2004&lt;/date&gt;&lt;/pub-dates&gt;&lt;/dates&gt;&lt;urls&gt;&lt;related-urls&gt;&lt;url&gt;https://dl.sciencesocieties.org/publications/cm/abstracts/3/1/0&lt;/url&gt;&lt;/related-urls&gt;&lt;/urls&gt;&lt;electronic-resource-num&gt;10.1094/cm-2004-0427-01-mg&lt;/electronic-resource-num&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54" w:tooltip="Roberts, 2004 #98" w:history="1">
        <w:r w:rsidR="00D44962">
          <w:rPr>
            <w:rFonts w:ascii="Bookman Old Style" w:hAnsi="Bookman Old Style" w:cs="Arial"/>
            <w:noProof/>
            <w:sz w:val="24"/>
          </w:rPr>
          <w:t>Roberts &amp; Andrae 2004</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There</w:t>
      </w:r>
      <w:r w:rsidRPr="005900DB">
        <w:rPr>
          <w:rFonts w:ascii="Bookman Old Style" w:hAnsi="Bookman Old Style" w:cs="Arial"/>
          <w:sz w:val="24"/>
        </w:rPr>
        <w:t xml:space="preserve"> are dual benefits to these methods</w:t>
      </w:r>
      <w:r>
        <w:rPr>
          <w:rFonts w:ascii="Bookman Old Style" w:hAnsi="Bookman Old Style" w:cs="Arial"/>
          <w:sz w:val="24"/>
        </w:rPr>
        <w:t>. E</w:t>
      </w:r>
      <w:r w:rsidRPr="005900DB">
        <w:rPr>
          <w:rFonts w:ascii="Bookman Old Style" w:hAnsi="Bookman Old Style" w:cs="Arial"/>
          <w:sz w:val="24"/>
        </w:rPr>
        <w:t>rgovaline is primarily located in the seed head so this cuts down on the toxicity levels</w:t>
      </w:r>
      <w:r>
        <w:rPr>
          <w:rFonts w:ascii="Bookman Old Style" w:hAnsi="Bookman Old Style" w:cs="Arial"/>
          <w:sz w:val="24"/>
        </w:rPr>
        <w:t xml:space="preserve"> ingested</w:t>
      </w:r>
      <w:r w:rsidRPr="005900DB">
        <w:rPr>
          <w:rFonts w:ascii="Bookman Old Style" w:hAnsi="Bookman Old Style" w:cs="Arial"/>
          <w:sz w:val="24"/>
        </w:rPr>
        <w:t xml:space="preserv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&lt;EndNote&gt;&lt;Cite&gt;&lt;Author&gt;Fribourg H.A.&lt;/Author&gt;&lt;Year&gt;1991&lt;/Year&gt;&lt;RecNum&gt;50&lt;/RecNum&gt;&lt;DisplayText&gt;(Fribourg H.A. 1991b)&lt;/DisplayText&gt;&lt;record&gt;&lt;rec-number&gt;50&lt;/rec-number&gt;&lt;foreign-keys&gt;&lt;key app="EN" db-id="ssra925ev0d5edefeptvrz0zrepttdt50faw"&gt;50&lt;/key&gt;&lt;/foreign-keys&gt;&lt;ref-type name="Journal Article"&gt;17&lt;/ref-type&gt;&lt;contributors&gt;&lt;authors&gt;&lt;author&gt;Fribourg H.A., Hoveland C.S., &amp;amp; Gwinn K.D.&lt;/author&gt;&lt;/authors&gt;&lt;/contributors&gt;&lt;titles&gt;&lt;title&gt;Tall Fescue and the Fungal Endophyte- A Review of Current Knowledge&lt;/title&gt;&lt;secondary-title&gt;Tennessee Farm and Home Science&lt;/secondary-title&gt;&lt;/titles&gt;&lt;periodical&gt;&lt;full-title&gt;Tennessee Farm and Home Science&lt;/full-title&gt;&lt;/periodical&gt;&lt;pages&gt;30-37&lt;/pages&gt;&lt;volume&gt;160&lt;/volume&gt;&lt;dates&gt;&lt;year&gt;1991&lt;/year&gt;&lt;/dates&gt;&lt;urls&gt;&lt;/urls&gt;&lt;/record&gt;&lt;/Cite&gt;&lt;/EndNote&gt;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2" w:tooltip="Fribourg H.A., 1991 #50" w:history="1">
        <w:r w:rsidR="00D44962" w:rsidRPr="005900DB">
          <w:rPr>
            <w:rFonts w:ascii="Bookman Old Style" w:hAnsi="Bookman Old Style" w:cs="Arial"/>
            <w:noProof/>
            <w:sz w:val="24"/>
          </w:rPr>
          <w:t>Fribourg H.A. 1991b</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r>
        <w:rPr>
          <w:rFonts w:ascii="Bookman Old Style" w:hAnsi="Bookman Old Style" w:cs="Arial"/>
          <w:sz w:val="24"/>
        </w:rPr>
        <w:t>Also, immature tall fescue is</w:t>
      </w:r>
      <w:r w:rsidRPr="005900DB">
        <w:rPr>
          <w:rFonts w:ascii="Bookman Old Style" w:hAnsi="Bookman Old Style" w:cs="Arial"/>
          <w:sz w:val="24"/>
        </w:rPr>
        <w:t xml:space="preserve"> leafier, which provides a better quality forage to graze. </w:t>
      </w:r>
      <w:r>
        <w:rPr>
          <w:rFonts w:ascii="Bookman Old Style" w:hAnsi="Bookman Old Style" w:cs="Arial"/>
          <w:sz w:val="24"/>
        </w:rPr>
        <w:t xml:space="preserve">This </w:t>
      </w:r>
      <w:r w:rsidRPr="005900DB">
        <w:rPr>
          <w:rFonts w:ascii="Bookman Old Style" w:hAnsi="Bookman Old Style" w:cs="Arial"/>
          <w:sz w:val="24"/>
        </w:rPr>
        <w:t>is</w:t>
      </w:r>
      <w:r>
        <w:rPr>
          <w:rFonts w:ascii="Bookman Old Style" w:hAnsi="Bookman Old Style" w:cs="Arial"/>
          <w:sz w:val="24"/>
        </w:rPr>
        <w:t xml:space="preserve"> not only</w:t>
      </w:r>
      <w:r w:rsidRPr="005900DB">
        <w:rPr>
          <w:rFonts w:ascii="Bookman Old Style" w:hAnsi="Bookman Old Style" w:cs="Arial"/>
          <w:sz w:val="24"/>
        </w:rPr>
        <w:t xml:space="preserve"> </w:t>
      </w:r>
      <w:r w:rsidRPr="005900DB">
        <w:rPr>
          <w:rFonts w:ascii="Bookman Old Style" w:hAnsi="Bookman Old Style" w:cs="Arial"/>
          <w:sz w:val="24"/>
        </w:rPr>
        <w:lastRenderedPageBreak/>
        <w:t xml:space="preserve">a cost effective process for many </w:t>
      </w:r>
      <w:r>
        <w:rPr>
          <w:rFonts w:ascii="Bookman Old Style" w:hAnsi="Bookman Old Style" w:cs="Arial"/>
          <w:sz w:val="24"/>
        </w:rPr>
        <w:t>producers,</w:t>
      </w:r>
      <w:r w:rsidRPr="005900DB">
        <w:rPr>
          <w:rFonts w:ascii="Bookman Old Style" w:hAnsi="Bookman Old Style" w:cs="Arial"/>
          <w:sz w:val="24"/>
        </w:rPr>
        <w:t xml:space="preserve"> </w:t>
      </w:r>
      <w:r>
        <w:rPr>
          <w:rFonts w:ascii="Bookman Old Style" w:hAnsi="Bookman Old Style" w:cs="Arial"/>
          <w:sz w:val="24"/>
        </w:rPr>
        <w:t xml:space="preserve">but keeps </w:t>
      </w:r>
      <w:r w:rsidRPr="005900DB">
        <w:rPr>
          <w:rFonts w:ascii="Bookman Old Style" w:hAnsi="Bookman Old Style" w:cs="Arial"/>
          <w:sz w:val="24"/>
        </w:rPr>
        <w:t xml:space="preserve">the tall fescue </w:t>
      </w:r>
      <w:r>
        <w:rPr>
          <w:rFonts w:ascii="Bookman Old Style" w:hAnsi="Bookman Old Style" w:cs="Arial"/>
          <w:sz w:val="24"/>
        </w:rPr>
        <w:t xml:space="preserve">in </w:t>
      </w:r>
      <w:r w:rsidRPr="005900DB">
        <w:rPr>
          <w:rFonts w:ascii="Bookman Old Style" w:hAnsi="Bookman Old Style" w:cs="Arial"/>
          <w:sz w:val="24"/>
        </w:rPr>
        <w:t>shorter</w:t>
      </w:r>
      <w:r>
        <w:rPr>
          <w:rFonts w:ascii="Bookman Old Style" w:hAnsi="Bookman Old Style" w:cs="Arial"/>
          <w:sz w:val="24"/>
        </w:rPr>
        <w:t xml:space="preserve"> growth stage, providing a more beneficial and productive forage.</w:t>
      </w:r>
    </w:p>
    <w:p w:rsidR="00F243E5" w:rsidRPr="00582A4F" w:rsidRDefault="00F243E5" w:rsidP="00E13211">
      <w:pPr>
        <w:pStyle w:val="Heading2"/>
      </w:pPr>
      <w:bookmarkStart w:id="9" w:name="_Toc393190875"/>
      <w:r w:rsidRPr="00582A4F">
        <w:t>Genetic Resistance</w:t>
      </w:r>
      <w:bookmarkEnd w:id="9"/>
    </w:p>
    <w:p w:rsidR="00C65099" w:rsidRPr="005900DB" w:rsidRDefault="00F243E5" w:rsidP="00C65099">
      <w:pPr>
        <w:spacing w:line="480" w:lineRule="auto"/>
        <w:rPr>
          <w:rFonts w:ascii="Bookman Old Style" w:hAnsi="Bookman Old Style" w:cs="Arial"/>
          <w:sz w:val="24"/>
        </w:rPr>
      </w:pPr>
      <w:r w:rsidRPr="00582A4F">
        <w:rPr>
          <w:rFonts w:ascii="Bookman Old Style" w:hAnsi="Bookman Old Style" w:cs="Arial"/>
          <w:sz w:val="24"/>
          <w:szCs w:val="24"/>
        </w:rPr>
        <w:tab/>
      </w:r>
      <w:r w:rsidR="00C65099" w:rsidRPr="005900DB">
        <w:rPr>
          <w:rFonts w:ascii="Bookman Old Style" w:hAnsi="Bookman Old Style" w:cs="Arial"/>
          <w:sz w:val="24"/>
        </w:rPr>
        <w:t xml:space="preserve">Fescue toxicosis, as mentioned previously, is not a definitive disease. As with most desirable and important traits in Agriculture there is not one single gene that is responsible for the effects of fescue toxicosis, indicating that it is a complex or quantitative trait. This complex nature makes overcoming the symptoms of fescue toxicosis a challenge. With the cost and problems associated with altering the environment, there has been more of a focus on taking a genetic approach to overcoming the symptoms of fescue toxicosis. </w:t>
      </w:r>
    </w:p>
    <w:p w:rsidR="00C65099" w:rsidRPr="005900DB" w:rsidRDefault="00C65099" w:rsidP="00C65099">
      <w:pPr>
        <w:spacing w:line="480" w:lineRule="auto"/>
        <w:rPr>
          <w:rFonts w:ascii="Bookman Old Style" w:hAnsi="Bookman Old Style" w:cs="Arial"/>
          <w:sz w:val="24"/>
        </w:rPr>
      </w:pPr>
      <w:r w:rsidRPr="005900DB">
        <w:rPr>
          <w:rFonts w:ascii="Bookman Old Style" w:hAnsi="Bookman Old Style" w:cs="Arial"/>
          <w:sz w:val="24"/>
        </w:rPr>
        <w:tab/>
        <w:t xml:space="preserve">Mice have been used as models for tall fescue toxicosis studies, with certain lines of mice being selected as either resistant or susceptible. In a study by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 AuthorYear="1"&gt;&lt;Author&gt;Hohenboken&lt;/Author&gt;&lt;Year&gt;1997&lt;/Year&gt;&lt;RecNum&gt;69&lt;/RecNum&gt;&lt;DisplayText&gt;Hohenboken and Blodgett (1997)&lt;/DisplayText&gt;&lt;record&gt;&lt;rec-number&gt;69&lt;/rec-number&gt;&lt;foreign-keys&gt;&lt;key app="EN" db-id="ssra925ev0d5edefeptvrz0zrepttdt50faw"&gt;69&lt;/key&gt;&lt;/foreign-keys&gt;&lt;ref-type name="Journal Article"&gt;17&lt;/ref-type&gt;&lt;contributors&gt;&lt;authors&gt;&lt;author&gt;Hohenboken, W. D.&lt;/author&gt;&lt;author&gt;Blodgett, D. J.&lt;/author&gt;&lt;/authors&gt;&lt;/contributors&gt;&lt;auth-address&gt;Department of Animal and Poultry Science, Virginia Polytechnic Institute, Blacksburg 24061-0306, USA.&lt;/auth-address&gt;&lt;titles&gt;&lt;title&gt;Growth and physiological responses to toxicosis in lines of mice selected for resistance or susceptibility to endophyte-infected tall fescue in the diet&lt;/title&gt;&lt;secondary-title&gt;J Anim Sci&lt;/secondary-title&gt;&lt;alt-title&gt;Journal of animal science&lt;/alt-title&gt;&lt;/titles&gt;&lt;alt-periodical&gt;&lt;full-title&gt;Journal of Animal Science&lt;/full-title&gt;&lt;/alt-periodical&gt;&lt;pages&gt;2165-73&lt;/pages&gt;&lt;volume&gt;75&lt;/volume&gt;&lt;number&gt;8&lt;/number&gt;&lt;edition&gt;1997/08/01&lt;/edition&gt;&lt;keywords&gt;&lt;keyword&gt;Animals&lt;/keyword&gt;&lt;keyword&gt;Breeding&lt;/keyword&gt;&lt;keyword&gt;Female&lt;/keyword&gt;&lt;keyword&gt;Genetic Predisposition to Disease&lt;/keyword&gt;&lt;keyword&gt;Glutathione Transferase/analysis&lt;/keyword&gt;&lt;keyword&gt;Growth/genetics/physiology&lt;/keyword&gt;&lt;keyword&gt;Hydrolysis&lt;/keyword&gt;&lt;keyword&gt;Liver/enzymology&lt;/keyword&gt;&lt;keyword&gt;Male&lt;/keyword&gt;&lt;keyword&gt;Mice&lt;/keyword&gt;&lt;keyword&gt;Mice, Inbred ICR/ genetics/growth &amp;amp; development/ physiology&lt;/keyword&gt;&lt;keyword&gt;Models, Biological&lt;/keyword&gt;&lt;keyword&gt;Oxidation-Reduction&lt;/keyword&gt;&lt;keyword&gt;Plant Poisoning/physiopathology/prevention &amp;amp; control/ veterinary&lt;/keyword&gt;&lt;keyword&gt;Poaceae/ microbiology&lt;/keyword&gt;&lt;keyword&gt;Selection, Genetic&lt;/keyword&gt;&lt;keyword&gt;Weight Gain/physiology&lt;/keyword&gt;&lt;/keywords&gt;&lt;dates&gt;&lt;year&gt;1997&lt;/year&gt;&lt;pub-dates&gt;&lt;date&gt;Aug&lt;/date&gt;&lt;/pub-dates&gt;&lt;/dates&gt;&lt;isbn&gt;0021-8812 (Print)&amp;#xD;0021-8812 (Linking)&lt;/isbn&gt;&lt;accession-num&gt;9263065&lt;/accession-num&gt;&lt;urls&gt;&lt;/urls&gt;&lt;remote-database-provider&gt;nlm&lt;/remote-database-provider&gt;&lt;language&gt;eng&lt;/language&gt;&lt;/record&gt;&lt;/Cite&gt;&lt;/EndNote&gt;</w:instrText>
      </w:r>
      <w:r w:rsidRPr="005900DB">
        <w:rPr>
          <w:rFonts w:ascii="Bookman Old Style" w:hAnsi="Bookman Old Style" w:cs="Arial"/>
          <w:sz w:val="24"/>
        </w:rPr>
        <w:fldChar w:fldCharType="separate"/>
      </w:r>
      <w:hyperlink w:anchor="_ENREF_28" w:tooltip="Hohenboken, 1997 #69" w:history="1">
        <w:r w:rsidR="00D44962" w:rsidRPr="005900DB">
          <w:rPr>
            <w:rFonts w:ascii="Bookman Old Style" w:hAnsi="Bookman Old Style" w:cs="Arial"/>
            <w:noProof/>
            <w:sz w:val="24"/>
          </w:rPr>
          <w:t>Hohenboken and Blodgett (1997</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mice were selected for eight generations for either resistance or susceptibility based on their growth when fed E+ tall fescue seed. It was reported that the selection was successful and that growth in the resistant line was not retarded and that enzymes involved in detoxification reactions were higher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&lt;EndNote&gt;&lt;Cite&gt;&lt;Author&gt;Hohenboken&lt;/Author&gt;&lt;Year&gt;1997&lt;/Year&gt;&lt;RecNum&gt;69&lt;/RecNum&gt;&lt;DisplayText&gt;(Hohenboken &amp;amp; Blodgett 1997)&lt;/DisplayText&gt;&lt;record&gt;&lt;rec-number&gt;69&lt;/rec-number&gt;&lt;foreign-keys&gt;&lt;key app="EN" db-id="ssra925ev0d5edefeptvrz0zrepttdt50faw"&gt;69&lt;/key&gt;&lt;/foreign-keys&gt;&lt;ref-type name="Journal Article"&gt;17&lt;/ref-type&gt;&lt;contributors&gt;&lt;authors&gt;&lt;author&gt;Hohenboken, W. D.&lt;/author&gt;&lt;author&gt;Blodgett, D. J.&lt;/author&gt;&lt;/authors&gt;&lt;/contributors&gt;&lt;auth-address&gt;Department of Animal and Poultry Science, Virginia Polytechnic Institute, Blacksburg 24061-0306, USA.&lt;/auth-address&gt;&lt;titles&gt;&lt;title&gt;Growth and physiological responses to toxicosis in lines of mice selected for resistance or susceptibility to endophyte-infected tall fescue in the diet&lt;/title&gt;&lt;secondary-title&gt;J Anim Sci&lt;/secondary-title&gt;&lt;alt-title&gt;Journal of animal science&lt;/alt-title&gt;&lt;/titles&gt;&lt;alt-periodical&gt;&lt;full-title&gt;Journal of Animal Science&lt;/full-title&gt;&lt;/alt-periodical&gt;&lt;pages&gt;2165-73&lt;/pages&gt;&lt;volume&gt;75&lt;/volume&gt;&lt;number&gt;8&lt;/number&gt;&lt;edition&gt;1997/08/01&lt;/edition&gt;&lt;keywords&gt;&lt;keyword&gt;Animals&lt;/keyword&gt;&lt;keyword&gt;Breeding&lt;/keyword&gt;&lt;keyword&gt;Female&lt;/keyword&gt;&lt;keyword&gt;Genetic Predisposition to Disease&lt;/keyword&gt;&lt;keyword&gt;Glutathione Transferase/analysis&lt;/keyword&gt;&lt;keyword&gt;Growth/genetics/physiology&lt;/keyword&gt;&lt;keyword&gt;Hydrolysis&lt;/keyword&gt;&lt;keyword&gt;Liver/enzymology&lt;/keyword&gt;&lt;keyword&gt;Male&lt;/keyword&gt;&lt;keyword&gt;Mice&lt;/keyword&gt;&lt;keyword&gt;Mice, Inbred ICR/ genetics/growth &amp;amp; development/ physiology&lt;/keyword&gt;&lt;keyword&gt;Models, Biological&lt;/keyword&gt;&lt;keyword&gt;Oxidation-Reduction&lt;/keyword&gt;&lt;keyword&gt;Plant Poisoning/physiopathology/prevention &amp;amp; control/ veterinary&lt;/keyword&gt;&lt;keyword&gt;Poaceae/ microbiology&lt;/keyword&gt;&lt;keyword&gt;Selection, Genetic&lt;/keyword&gt;&lt;keyword&gt;Weight Gain/physiology&lt;/keyword&gt;&lt;/keywords&gt;&lt;dates&gt;&lt;year&gt;1997&lt;/year&gt;&lt;pub-dates&gt;&lt;date&gt;Aug&lt;/date&gt;&lt;/pub-dates&gt;&lt;/dates&gt;&lt;isbn&gt;0021-8812 (Print)&amp;#xD;0021-8812 (Linking)&lt;/isbn&gt;&lt;accession-num&gt;9263065&lt;/accession-num&gt;&lt;urls&gt;&lt;/urls&gt;&lt;remote-database-provider&gt;nlm&lt;/remote-database-provider&gt;&lt;language&gt;eng&lt;/language&gt;&lt;/record&gt;&lt;/Cite&gt;&lt;/EndNote&gt;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28" w:tooltip="Hohenboken, 1997 #69" w:history="1">
        <w:r w:rsidR="00D44962" w:rsidRPr="005900DB">
          <w:rPr>
            <w:rFonts w:ascii="Bookman Old Style" w:hAnsi="Bookman Old Style" w:cs="Arial"/>
            <w:noProof/>
            <w:sz w:val="24"/>
          </w:rPr>
          <w:t>Hohenboken &amp; Blodgett 1997</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p>
    <w:p w:rsidR="00C65099" w:rsidRPr="005900DB" w:rsidRDefault="00C65099" w:rsidP="00C65099">
      <w:pPr>
        <w:spacing w:line="480" w:lineRule="auto"/>
        <w:ind w:firstLine="720"/>
        <w:rPr>
          <w:rFonts w:ascii="Bookman Old Style" w:hAnsi="Bookman Old Style" w:cs="Arial"/>
          <w:sz w:val="24"/>
        </w:rPr>
      </w:pPr>
      <w:r w:rsidRPr="005900DB">
        <w:rPr>
          <w:rFonts w:ascii="Bookman Old Style" w:hAnsi="Bookman Old Style" w:cs="Arial"/>
          <w:sz w:val="24"/>
        </w:rPr>
        <w:t xml:space="preserve">The Dopamine Receptor D2 (DRD2) gene is located on the bovine chromosome 15 and has been shown to play a role in prolactin secretions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&lt;EndNote&gt;&lt;Cite&gt;&lt;Author&gt;Civelli&lt;/Author&gt;&lt;Year&gt;1993&lt;/Year&gt;&lt;RecNum&gt;48&lt;/RecNum&gt;&lt;DisplayText&gt;(Civelli&lt;style face="italic"&gt; et al.&lt;/style&gt; 1993)&lt;/DisplayText&gt;&lt;record&gt;&lt;rec-number&gt;48&lt;/rec-number&gt;&lt;foreign-keys&gt;&lt;key app="EN" db-id="ssra925ev0d5edefeptvrz0zrepttdt50faw"&gt;48&lt;/key&gt;&lt;/foreign-keys&gt;&lt;ref-type name="Journal Article"&gt;17&lt;/ref-type&gt;&lt;contributors&gt;&lt;authors&gt;&lt;author&gt;Civelli, O.&lt;/author&gt;&lt;author&gt;Bunzow, J. R.&lt;/author&gt;&lt;author&gt;Grandy, D. K.&lt;/author&gt;&lt;/authors&gt;&lt;/contributors&gt;&lt;auth-address&gt;Vollum Institute for Advanced Biomedical Research, Oregon Health Sciences University, Portland 97201.&lt;/auth-address&gt;&lt;titles&gt;&lt;title&gt;Molecular diversity of the dopamine receptors&lt;/title&gt;&lt;secondary-title&gt;Annu Rev Pharmacol Toxicol&lt;/secondary-title&gt;&lt;alt-title&gt;Annual review of pharmacology and toxicology&lt;/alt-title&gt;&lt;/titles&gt;&lt;periodical&gt;&lt;full-title&gt;Annu Rev Pharmacol Toxicol&lt;/full-title&gt;&lt;abbr-1&gt;Annual review of pharmacology and toxicology&lt;/abbr-1&gt;&lt;/periodical&gt;&lt;alt-periodical&gt;&lt;full-title&gt;Annu Rev Pharmacol Toxicol&lt;/full-title&gt;&lt;abbr-1&gt;Annual review of pharmacology and toxicology&lt;/abbr-1&gt;&lt;/alt-periodical&gt;&lt;pages&gt;281-307&lt;/pages&gt;&lt;volume&gt;33&lt;/volume&gt;&lt;edition&gt;1993/01/01&lt;/edition&gt;&lt;keywords&gt;&lt;keyword&gt;Amino Acid Sequence&lt;/keyword&gt;&lt;keyword&gt;Animals&lt;/keyword&gt;&lt;keyword&gt;Humans&lt;/keyword&gt;&lt;keyword&gt;Molecular Sequence Data&lt;/keyword&gt;&lt;keyword&gt;Receptors, Dopamine/ chemistry/drug effects/physiology&lt;/keyword&gt;&lt;/keywords&gt;&lt;dates&gt;&lt;year&gt;1993&lt;/year&gt;&lt;/dates&gt;&lt;isbn&gt;0362-1642 (Print)&amp;#xD;0362-1642 (Linking)&lt;/isbn&gt;&lt;accession-num&gt;8494342&lt;/accession-num&gt;&lt;urls&gt;&lt;/urls&gt;&lt;electronic-resource-num&gt;10.1146/annurev.pa.33.040193.001433&lt;/electronic-resource-num&gt;&lt;remote-database-provider&gt;NLM&lt;/remote-database-provider&gt;&lt;language&gt;eng&lt;/languag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16" w:tooltip="Civelli, 1993 #48" w:history="1">
        <w:r w:rsidR="00D44962" w:rsidRPr="005900DB">
          <w:rPr>
            <w:rFonts w:ascii="Bookman Old Style" w:hAnsi="Bookman Old Style" w:cs="Arial"/>
            <w:noProof/>
            <w:sz w:val="24"/>
          </w:rPr>
          <w:t>Civelli</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1993</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A single nucleotide polymorphism (SNP) in the DRD2 gene has previously been found to provide resistance to fescue toxicosis for steers grazing E+ tall fescue. The presence of the beneficial A allele at position 534 </w:t>
      </w:r>
      <w:r w:rsidRPr="005900DB">
        <w:rPr>
          <w:rFonts w:ascii="Bookman Old Style" w:hAnsi="Bookman Old Style" w:cs="Arial"/>
          <w:sz w:val="24"/>
        </w:rPr>
        <w:lastRenderedPageBreak/>
        <w:t xml:space="preserve">within the DRD2 gene was associated with increased serum prolactin concentrations and decreased hair coat score in Angus cattle grazing E+ tall fescue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&lt;EndNote&gt;&lt;Cite&gt;&lt;Author&gt;Campbell&lt;/Author&gt;&lt;Year&gt;2013&lt;/Year&gt;&lt;RecNum&gt;11&lt;/RecNum&gt;&lt;DisplayText&gt;(Campbell&lt;style face="italic"&gt; et al.&lt;/style&gt; 2013)&lt;/DisplayText&gt;&lt;record&gt;&lt;rec-number&gt;11&lt;/rec-number&gt;&lt;foreign-keys&gt;&lt;key app="EN" db-id="ssra925ev0d5edefeptvrz0zrepttdt50faw"&gt;11&lt;/key&gt;&lt;/foreign-keys&gt;&lt;ref-type name="Journal Article"&gt;17&lt;/ref-type&gt;&lt;contributors&gt;&lt;authors&gt;&lt;author&gt;Campbell, B. T.&lt;/author&gt;&lt;author&gt;Kojima, C. J.&lt;/author&gt;&lt;author&gt;Cooper, T. A.&lt;/author&gt;&lt;author&gt;Bastin, B. C.&lt;/author&gt;&lt;author&gt;Wojakiewicz, L.&lt;/author&gt;&lt;author&gt;Kallenbach, R. L.&lt;/author&gt;&lt;author&gt;Schrick, F. N.&lt;/author&gt;&lt;author&gt;Waller, J. 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2013&lt;/year&gt;&lt;pub-dates&gt;&lt;date&gt;2014/01/02&lt;/date&gt;&lt;/pub-dates&gt;&lt;/dates&gt;&lt;publisher&gt;Taylor &amp;amp; Francis&lt;/publisher&gt;&lt;isbn&gt;1049-5398&lt;/isbn&gt;&lt;urls&gt;&lt;related-urls&gt;&lt;url&gt;http://dx.doi.org/10.1080/10495398.2013.796960&lt;/url&gt;&lt;/related-urls&gt;&lt;/urls&gt;&lt;electronic-resource-num&gt;10.1080/10495398.2013.796960&lt;/electronic-resource-num&gt;&lt;access-date&gt;2014/01/28&lt;/access-dat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15" w:tooltip="Campbell, 2013 #11" w:history="1">
        <w:r w:rsidR="00D44962" w:rsidRPr="005900DB">
          <w:rPr>
            <w:rFonts w:ascii="Bookman Old Style" w:hAnsi="Bookman Old Style" w:cs="Arial"/>
            <w:noProof/>
            <w:sz w:val="24"/>
          </w:rPr>
          <w:t>Campbell</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2013</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w:t>
      </w:r>
    </w:p>
    <w:p w:rsidR="00C65099" w:rsidRPr="005900DB" w:rsidRDefault="00C65099" w:rsidP="00C65099">
      <w:pPr>
        <w:spacing w:line="480" w:lineRule="auto"/>
        <w:ind w:firstLine="720"/>
        <w:rPr>
          <w:rFonts w:ascii="Bookman Old Style" w:hAnsi="Bookman Old Style" w:cs="Arial"/>
          <w:sz w:val="24"/>
        </w:rPr>
      </w:pPr>
      <w:r w:rsidRPr="005900DB">
        <w:rPr>
          <w:rFonts w:ascii="Bookman Old Style" w:hAnsi="Bookman Old Style" w:cs="Arial"/>
          <w:sz w:val="24"/>
        </w:rPr>
        <w:t xml:space="preserve">A genome wide association study (GWAS) was performed using an Illumina 50k bovine SNP chip. The results of this study identified 24 significant SNP in the bovine genome. The subjects used for this study were split into two groups based on performance. One group was high-performing (n=24) and the other low-performing (n=24) cows with calves. These determinations were based on the phenotypes; number of calves produced and calf adjusted 205-day weaning weight (A205). Phenotypes, adjusted birth weight (ABW) and A205 were chosen as response variables to be statistically analyzed for significant SNP association. These phenotypes were selected for two reasons; they </w:t>
      </w:r>
      <w:r w:rsidR="00527DE5">
        <w:rPr>
          <w:rFonts w:ascii="Bookman Old Style" w:hAnsi="Bookman Old Style" w:cs="Arial"/>
          <w:sz w:val="24"/>
        </w:rPr>
        <w:t xml:space="preserve">have been </w:t>
      </w:r>
      <w:r w:rsidRPr="005900DB">
        <w:rPr>
          <w:rFonts w:ascii="Bookman Old Style" w:hAnsi="Bookman Old Style" w:cs="Arial"/>
          <w:sz w:val="24"/>
        </w:rPr>
        <w:t xml:space="preserve">adjusted for variation due to the age of dam and the sex of calf, and they give an unbiased comparison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&lt;EndNote&gt;&lt;Cite&gt;&lt;Author&gt;BIF&lt;/Author&gt;&lt;Year&gt;2010&lt;/Year&gt;&lt;RecNum&gt;82&lt;/RecNum&gt;&lt;DisplayText&gt;(BIF 2010)&lt;/DisplayText&gt;&lt;record&gt;&lt;rec-number&gt;82&lt;/rec-number&gt;&lt;foreign-keys&gt;&lt;key app="EN" db-id="ssra925ev0d5edefeptvrz0zrepttdt50faw"&gt;82&lt;/key&gt;&lt;/foreign-keys&gt;&lt;ref-type name="Book"&gt;6&lt;/ref-type&gt;&lt;contributors&gt;&lt;authors&gt;&lt;author&gt;BIF, Beef Improvement Federation&lt;/author&gt;&lt;/authors&gt;&lt;/contributors&gt;&lt;titles&gt;&lt;title&gt;BIF Guidelines for uniform beef improvement programs&lt;/title&gt;&lt;/titles&gt;&lt;edition&gt;9th&lt;/edition&gt;&lt;dates&gt;&lt;year&gt;2010&lt;/year&gt;&lt;/dates&gt;&lt;pub-location&gt;Raleigh, N. C. &lt;/pub-location&gt;&lt;urls&gt;&lt;/urls&gt;&lt;/record&gt;&lt;/Cite&gt;&lt;/EndNote&gt;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9" w:tooltip="BIF, 2010 #82" w:history="1">
        <w:r w:rsidR="00D44962" w:rsidRPr="005900DB">
          <w:rPr>
            <w:rFonts w:ascii="Bookman Old Style" w:hAnsi="Bookman Old Style" w:cs="Arial"/>
            <w:noProof/>
            <w:sz w:val="24"/>
          </w:rPr>
          <w:t>BIF 2010</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Two of these SNP were found </w:t>
      </w:r>
      <w:r w:rsidR="00527DE5">
        <w:rPr>
          <w:rFonts w:ascii="Bookman Old Style" w:hAnsi="Bookman Old Style" w:cs="Arial"/>
          <w:sz w:val="24"/>
        </w:rPr>
        <w:t xml:space="preserve">to be significant for A205 </w:t>
      </w:r>
      <w:r w:rsidRPr="005900DB">
        <w:rPr>
          <w:rFonts w:ascii="Bookman Old Style" w:hAnsi="Bookman Old Style" w:cs="Arial"/>
          <w:sz w:val="24"/>
        </w:rPr>
        <w:t xml:space="preserve">in the gene (XK, Kell blood group complex subunit related family 4) XKR4, which is located on BTA 14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&lt;EndNote&gt;&lt;Cite&gt;&lt;Author&gt;Campbell&lt;/Author&gt;&lt;Year&gt;2012&lt;/Year&gt;&lt;RecNum&gt;7&lt;/RecNum&gt;&lt;DisplayText&gt;(Campbell 2012)&lt;/DisplayText&gt;&lt;record&gt;&lt;rec-number&gt;7&lt;/rec-number&gt;&lt;foreign-keys&gt;&lt;key app="EN" db-id="faswf00wpttwpqedp2bxts9lvz5a5ax5exs5"&gt;7&lt;/key&gt;&lt;/foreign-keys&gt;&lt;ref-type name="Thesis"&gt;32&lt;/ref-type&gt;&lt;contributors&gt;&lt;authors&gt;&lt;author&gt;Campbell, B.T.&lt;/author&gt;&lt;/authors&gt;&lt;tertiary-authors&gt;&lt;author&gt;Waller, J. C.&lt;/author&gt;&lt;/tertiary-authors&gt;&lt;/contributors&gt;&lt;titles&gt;&lt;title&gt;Improving Beef Cattle Performance on Tall Fescue&lt;/title&gt;&lt;secondary-title&gt;Animal Science Department&lt;/secondary-title&gt;&lt;/titles&gt;&lt;pages&gt;122&lt;/pages&gt;&lt;volume&gt;PhD&lt;/volume&gt;&lt;dates&gt;&lt;year&gt;2012&lt;/year&gt;&lt;pub-dates&gt;&lt;date&gt;May 2012&lt;/date&gt;&lt;/pub-dates&gt;&lt;/dates&gt;&lt;pub-location&gt;Knoxville, TN&lt;/pub-location&gt;&lt;publisher&gt;University of Tennessee&lt;/publisher&gt;&lt;work-type&gt;Dissertation&lt;/work-type&gt;&lt;urls&gt;&lt;/urls&gt;&lt;/record&gt;&lt;/Cite&gt;&lt;/EndNote&gt;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14" w:tooltip="Campbell, 2012 #1" w:history="1">
        <w:r w:rsidR="00D44962" w:rsidRPr="005900DB">
          <w:rPr>
            <w:rFonts w:ascii="Bookman Old Style" w:hAnsi="Bookman Old Style" w:cs="Arial"/>
            <w:noProof/>
            <w:sz w:val="24"/>
          </w:rPr>
          <w:t>Campbell 2012</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w:t>
      </w:r>
    </w:p>
    <w:p w:rsidR="00C65099" w:rsidRPr="005900DB" w:rsidRDefault="00C65099" w:rsidP="00C65099">
      <w:pPr>
        <w:spacing w:before="240" w:line="480" w:lineRule="auto"/>
        <w:ind w:firstLine="720"/>
        <w:rPr>
          <w:rFonts w:ascii="Bookman Old Style" w:hAnsi="Bookman Old Style" w:cs="Arial"/>
          <w:sz w:val="24"/>
        </w:rPr>
      </w:pPr>
      <w:r w:rsidRPr="005900DB">
        <w:rPr>
          <w:rFonts w:ascii="Bookman Old Style" w:hAnsi="Bookman Old Style" w:cs="Arial"/>
          <w:sz w:val="24"/>
        </w:rPr>
        <w:t xml:space="preserve">XKR4 is sparsely represented in the literature. This is primarily due to the fact that not much is known about this gene. In humans, the absence of this red blood cell membrane protein is </w:t>
      </w:r>
      <w:r>
        <w:rPr>
          <w:rFonts w:ascii="Bookman Old Style" w:hAnsi="Bookman Old Style" w:cs="Arial"/>
          <w:sz w:val="24"/>
        </w:rPr>
        <w:t>associated with McLeod syndrome, a</w:t>
      </w:r>
      <w:r w:rsidRPr="005900DB">
        <w:rPr>
          <w:rFonts w:ascii="Bookman Old Style" w:hAnsi="Bookman Old Style" w:cs="Arial"/>
          <w:sz w:val="24"/>
        </w:rPr>
        <w:t xml:space="preserve"> </w:t>
      </w:r>
      <w:r w:rsidR="00527DE5">
        <w:rPr>
          <w:rFonts w:ascii="Bookman Old Style" w:hAnsi="Bookman Old Style" w:cs="Arial"/>
          <w:sz w:val="24"/>
        </w:rPr>
        <w:t xml:space="preserve"> </w:t>
      </w:r>
      <w:r>
        <w:rPr>
          <w:rFonts w:ascii="Bookman Old Style" w:hAnsi="Bookman Old Style" w:cs="Arial"/>
          <w:sz w:val="24"/>
        </w:rPr>
        <w:t xml:space="preserve">genetic disorder that affects multiple systems </w:t>
      </w:r>
      <w:r>
        <w:rPr>
          <w:rFonts w:ascii="Bookman Old Style" w:hAnsi="Bookman Old Style" w:cs="Arial"/>
          <w:sz w:val="24"/>
        </w:rPr>
        <w:fldChar w:fldCharType="begin"/>
      </w:r>
      <w:r>
        <w:rPr>
          <w:rFonts w:ascii="Bookman Old Style" w:hAnsi="Bookman Old Style" w:cs="Arial"/>
          <w:sz w:val="24"/>
        </w:rPr>
        <w:instrText xml:space="preserve"> ADDIN EN.CITE &lt;EndNote&gt;&lt;Cite&gt;&lt;Author&gt;Danek&lt;/Author&gt;&lt;Year&gt;2001&lt;/Year&gt;&lt;RecNum&gt;100&lt;/RecNum&gt;&lt;DisplayText&gt;(Danek&lt;style face="italic"&gt; et al.&lt;/style&gt; 2001)&lt;/DisplayText&gt;&lt;record&gt;&lt;rec-number&gt;100&lt;/rec-number&gt;&lt;foreign-keys&gt;&lt;key app="EN" db-id="ssra925ev0d5edefeptvrz0zrepttdt50faw"&gt;100&lt;/key&gt;&lt;/foreign-keys&gt;&lt;ref-type name="Journal Article"&gt;17&lt;/ref-type&gt;&lt;contributors&gt;&lt;authors&gt;&lt;author&gt;Danek, Adrian&lt;/author&gt;&lt;author&gt;Rubio, Justin P.&lt;/author&gt;&lt;author&gt;Rampoldi, Luca&lt;/author&gt;&lt;author&gt;Ho, Mengfatt&lt;/author&gt;&lt;author&gt;Dobson-Stone, Carol&lt;/author&gt;&lt;author&gt;Tison, François&lt;/author&gt;&lt;author&gt;Symmans, William A.&lt;/author&gt;&lt;author&gt;Oechsner, Matthias&lt;/author&gt;&lt;author&gt;Kalckreuth, Wolfgang&lt;/author&gt;&lt;author&gt;Watt, Julie M.&lt;/author&gt;&lt;author&gt;Corbett, Alastair J.&lt;/author&gt;&lt;author&gt;Hamdalla, Hisham H. M.&lt;/author&gt;&lt;author&gt;Marshall, Andrew G.&lt;/author&gt;&lt;author&gt;Sutton, Ian&lt;/author&gt;&lt;author&gt;Dotti, Maria Teresa&lt;/author&gt;&lt;author&gt;Malandrini, Alessandro&lt;/author&gt;&lt;author&gt;Walker, Ruth H.&lt;/author&gt;&lt;author&gt;Daniels, Geoff&lt;/author&gt;&lt;author&gt;Monaco, Anthony P.&lt;/author&gt;&lt;/authors&gt;&lt;/contributors&gt;&lt;titles&gt;&lt;title&gt;McLeod neuroacanthocytosis: Genotype and phenotype&lt;/title&gt;&lt;secondary-title&gt;Annals of Neurology&lt;/secondary-title&gt;&lt;/titles&gt;&lt;periodical&gt;&lt;full-title&gt;Annals of Neurology&lt;/full-title&gt;&lt;/periodical&gt;&lt;pages&gt;755-764&lt;/pages&gt;&lt;volume&gt;50&lt;/volume&gt;&lt;number&gt;6&lt;/number&gt;&lt;dates&gt;&lt;year&gt;2001&lt;/year&gt;&lt;/dates&gt;&lt;publisher&gt;John Wiley &amp;amp; Sons, Inc.&lt;/publisher&gt;&lt;isbn&gt;1531-8249&lt;/isbn&gt;&lt;urls&gt;&lt;related-urls&gt;&lt;url&gt;http://dx.doi.org/10.1002/ana.10035&lt;/url&gt;&lt;/related-urls&gt;&lt;/urls&gt;&lt;electronic-resource-num&gt;10.1002/ana.10035&lt;/electronic-resource-num&gt;&lt;/record&gt;&lt;/Cite&gt;&lt;/EndNote&gt;</w:instrText>
      </w:r>
      <w:r>
        <w:rPr>
          <w:rFonts w:ascii="Bookman Old Style" w:hAnsi="Bookman Old Style" w:cs="Arial"/>
          <w:sz w:val="24"/>
        </w:rPr>
        <w:fldChar w:fldCharType="separate"/>
      </w:r>
      <w:r>
        <w:rPr>
          <w:rFonts w:ascii="Bookman Old Style" w:hAnsi="Bookman Old Style" w:cs="Arial"/>
          <w:noProof/>
          <w:sz w:val="24"/>
        </w:rPr>
        <w:t>(</w:t>
      </w:r>
      <w:hyperlink w:anchor="_ENREF_19" w:tooltip="Danek, 2001 #100" w:history="1">
        <w:r w:rsidR="00D44962">
          <w:rPr>
            <w:rFonts w:ascii="Bookman Old Style" w:hAnsi="Bookman Old Style" w:cs="Arial"/>
            <w:noProof/>
            <w:sz w:val="24"/>
          </w:rPr>
          <w:t>Danek</w:t>
        </w:r>
        <w:r w:rsidR="00D44962" w:rsidRPr="007B392D">
          <w:rPr>
            <w:rFonts w:ascii="Bookman Old Style" w:hAnsi="Bookman Old Style" w:cs="Arial"/>
            <w:i/>
            <w:noProof/>
            <w:sz w:val="24"/>
          </w:rPr>
          <w:t xml:space="preserve"> et al.</w:t>
        </w:r>
        <w:r w:rsidR="00D44962">
          <w:rPr>
            <w:rFonts w:ascii="Bookman Old Style" w:hAnsi="Bookman Old Style" w:cs="Arial"/>
            <w:noProof/>
            <w:sz w:val="24"/>
          </w:rPr>
          <w:t xml:space="preserve"> 2001</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 xml:space="preserve">. A </w:t>
      </w:r>
      <w:r w:rsidRPr="005900DB">
        <w:rPr>
          <w:rFonts w:ascii="Bookman Old Style" w:hAnsi="Bookman Old Style" w:cs="Arial"/>
          <w:sz w:val="24"/>
        </w:rPr>
        <w:t xml:space="preserve">study by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 AuthorYear="1"&gt;&lt;Author&gt;Jung&lt;/Author&gt;&lt;Year&gt;2007&lt;/Year&gt;&lt;RecNum&gt;68&lt;/RecNum&gt;&lt;DisplayText&gt;Jung&lt;style face="italic"&gt; et al.&lt;/style&gt; (2007)&lt;/DisplayText&gt;&lt;record&gt;&lt;rec-number&gt;68&lt;/rec-number&gt;&lt;foreign-keys&gt;&lt;key app="EN" db-id="ssra925ev0d5edefeptvrz0zrepttdt50faw"&gt;68&lt;/key&gt;&lt;/foreign-keys&gt;&lt;ref-type name="Journal Article"&gt;17&lt;/ref-type&gt;&lt;contributors&gt;&lt;authors&gt;&lt;author&gt;Jung, H. H.&lt;/author&gt;&lt;author&gt;Danek, A.&lt;/author&gt;&lt;author&gt;Frey, B. M.&lt;/author&gt;&lt;/authors&gt;&lt;/contributors&gt;&lt;titles&gt;&lt;title&gt;McLeod syndrome: a neurohaematological disorder&lt;/title&gt;&lt;secondary-title&gt;Vox Sanguinis&lt;/secondary-title&gt;&lt;/titles&gt;&lt;periodical&gt;&lt;full-title&gt;Vox Sanguinis&lt;/full-title&gt;&lt;/periodical&gt;&lt;pages&gt;112-121&lt;/pages&gt;&lt;volume&gt;93&lt;/volume&gt;&lt;number&gt;2&lt;/number&gt;&lt;keywords&gt;&lt;keyword&gt;cardiopathy&lt;/keyword&gt;&lt;keyword&gt;chorea&lt;/keyword&gt;&lt;keyword&gt;McLeod blood group phenotype&lt;/keyword&gt;&lt;keyword&gt;myopathy&lt;/keyword&gt;&lt;keyword&gt;neuroacanthocytosis syndrome&lt;/keyword&gt;&lt;keyword&gt;neurodegeneration.&lt;/keyword&gt;&lt;/keywords&gt;&lt;dates&gt;&lt;year&gt;2007&lt;/year&gt;&lt;/dates&gt;&lt;publisher&gt;Blackwell Publishing Ltd&lt;/publisher&gt;&lt;isbn&gt;1423-0410&lt;/isbn&gt;&lt;urls&gt;&lt;related-urls&gt;&lt;url&gt;http://dx.doi.org/10.1111/j.1423-0410.2007.00949.x&lt;/url&gt;&lt;/related-urls&gt;&lt;/urls&gt;&lt;electronic-resource-num&gt;10.1111/j.1423-0410.2007.00949.x&lt;/electronic-resource-num&gt;&lt;/record&gt;&lt;/Cite&gt;&lt;/EndNote&gt;</w:instrText>
      </w:r>
      <w:r w:rsidRPr="005900DB">
        <w:rPr>
          <w:rFonts w:ascii="Bookman Old Style" w:hAnsi="Bookman Old Style" w:cs="Arial"/>
          <w:sz w:val="24"/>
        </w:rPr>
        <w:fldChar w:fldCharType="separate"/>
      </w:r>
      <w:hyperlink w:anchor="_ENREF_33" w:tooltip="Jung, 2007 #68" w:history="1">
        <w:r w:rsidR="00D44962" w:rsidRPr="005900DB">
          <w:rPr>
            <w:rFonts w:ascii="Bookman Old Style" w:hAnsi="Bookman Old Style" w:cs="Arial"/>
            <w:noProof/>
            <w:sz w:val="24"/>
          </w:rPr>
          <w:t>Jung</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(2007</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has indicated that schizophrenia is a manifestation of McLeod syndrome. Iloperidone</w:t>
      </w:r>
      <w:r>
        <w:rPr>
          <w:rFonts w:ascii="Bookman Old Style" w:hAnsi="Bookman Old Style" w:cs="Arial"/>
          <w:sz w:val="24"/>
        </w:rPr>
        <w:t xml:space="preserve"> is an atypical antipsychotic </w:t>
      </w:r>
      <w:r w:rsidRPr="005900DB">
        <w:rPr>
          <w:rFonts w:ascii="Bookman Old Style" w:hAnsi="Bookman Old Style" w:cs="Arial"/>
          <w:sz w:val="24"/>
        </w:rPr>
        <w:t xml:space="preserve">known to have a </w:t>
      </w:r>
      <w:r w:rsidRPr="005900DB">
        <w:rPr>
          <w:rFonts w:ascii="Bookman Old Style" w:hAnsi="Bookman Old Style" w:cs="Arial"/>
          <w:sz w:val="24"/>
        </w:rPr>
        <w:lastRenderedPageBreak/>
        <w:t>high DRD2 binding affinity.</w:t>
      </w:r>
      <w:r w:rsidRPr="00FA25B6">
        <w:rPr>
          <w:rFonts w:ascii="Bookman Old Style" w:hAnsi="Bookman Old Style" w:cs="Arial"/>
          <w:sz w:val="24"/>
        </w:rPr>
        <w:t xml:space="preserve"> </w:t>
      </w:r>
      <w:r>
        <w:rPr>
          <w:rFonts w:ascii="Bookman Old Style" w:hAnsi="Bookman Old Style" w:cs="Arial"/>
          <w:sz w:val="24"/>
        </w:rPr>
        <w:t>It is similar to</w:t>
      </w:r>
      <w:r w:rsidRPr="005900DB">
        <w:rPr>
          <w:rFonts w:ascii="Bookman Old Style" w:hAnsi="Bookman Old Style" w:cs="Arial"/>
          <w:sz w:val="24"/>
        </w:rPr>
        <w:t xml:space="preserve"> domperidone in that it is a dopamine antagonist</w:t>
      </w:r>
      <w:r>
        <w:rPr>
          <w:rFonts w:ascii="Bookman Old Style" w:hAnsi="Bookman Old Style" w:cs="Arial"/>
          <w:sz w:val="24"/>
        </w:rPr>
        <w:t xml:space="preserve"> </w:t>
      </w:r>
      <w:r>
        <w:rPr>
          <w:rFonts w:ascii="Bookman Old Style" w:hAnsi="Bookman Old Style" w:cs="Arial"/>
          <w:sz w:val="24"/>
        </w:rPr>
        <w:fldChar w:fldCharType="begin">
          <w:fldData xml:space="preserve">PEVuZE5vdGU+PENpdGU+PEF1dGhvcj5LYWxrbWFuPC9BdXRob3I+PFllYXI+MjAwMTwvWWVhcj48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==
</w:fldData>
        </w:fldChar>
      </w:r>
      <w:r>
        <w:rPr>
          <w:rFonts w:ascii="Bookman Old Style" w:hAnsi="Bookman Old Style" w:cs="Arial"/>
          <w:sz w:val="24"/>
        </w:rPr>
        <w:instrText xml:space="preserve"> ADDIN EN.CITE </w:instrText>
      </w:r>
      <w:r>
        <w:rPr>
          <w:rFonts w:ascii="Bookman Old Style" w:hAnsi="Bookman Old Style" w:cs="Arial"/>
          <w:sz w:val="24"/>
        </w:rPr>
        <w:fldChar w:fldCharType="begin">
          <w:fldData xml:space="preserve">PEVuZE5vdGU+PENpdGU+PEF1dGhvcj5LYWxrbWFuPC9BdXRob3I+PFllYXI+MjAwMTwvWWVhcj48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==
</w:fldData>
        </w:fldChar>
      </w:r>
      <w:r>
        <w:rPr>
          <w:rFonts w:ascii="Bookman Old Style" w:hAnsi="Bookman Old Style" w:cs="Arial"/>
          <w:sz w:val="24"/>
        </w:rPr>
        <w:instrText xml:space="preserve"> ADDIN EN.CITE.DATA </w:instrText>
      </w:r>
      <w:r>
        <w:rPr>
          <w:rFonts w:ascii="Bookman Old Style" w:hAnsi="Bookman Old Style" w:cs="Arial"/>
          <w:sz w:val="24"/>
        </w:rPr>
      </w:r>
      <w:r>
        <w:rPr>
          <w:rFonts w:ascii="Bookman Old Style" w:hAnsi="Bookman Old Style" w:cs="Arial"/>
          <w:sz w:val="24"/>
        </w:rPr>
        <w:fldChar w:fldCharType="end"/>
      </w:r>
      <w:r>
        <w:rPr>
          <w:rFonts w:ascii="Bookman Old Style" w:hAnsi="Bookman Old Style" w:cs="Arial"/>
          <w:sz w:val="24"/>
        </w:rPr>
      </w:r>
      <w:r>
        <w:rPr>
          <w:rFonts w:ascii="Bookman Old Style" w:hAnsi="Bookman Old Style" w:cs="Arial"/>
          <w:sz w:val="24"/>
        </w:rPr>
        <w:fldChar w:fldCharType="separate"/>
      </w:r>
      <w:r>
        <w:rPr>
          <w:rFonts w:ascii="Bookman Old Style" w:hAnsi="Bookman Old Style" w:cs="Arial"/>
          <w:noProof/>
          <w:sz w:val="24"/>
        </w:rPr>
        <w:t>(</w:t>
      </w:r>
      <w:hyperlink w:anchor="_ENREF_34" w:tooltip="Kalkman, 2001 #101" w:history="1">
        <w:r w:rsidR="00D44962">
          <w:rPr>
            <w:rFonts w:ascii="Bookman Old Style" w:hAnsi="Bookman Old Style" w:cs="Arial"/>
            <w:noProof/>
            <w:sz w:val="24"/>
          </w:rPr>
          <w:t>Kalkman</w:t>
        </w:r>
        <w:r w:rsidR="00D44962" w:rsidRPr="00FA25B6">
          <w:rPr>
            <w:rFonts w:ascii="Bookman Old Style" w:hAnsi="Bookman Old Style" w:cs="Arial"/>
            <w:i/>
            <w:noProof/>
            <w:sz w:val="24"/>
          </w:rPr>
          <w:t xml:space="preserve"> et al.</w:t>
        </w:r>
        <w:r w:rsidR="00D44962">
          <w:rPr>
            <w:rFonts w:ascii="Bookman Old Style" w:hAnsi="Bookman Old Style" w:cs="Arial"/>
            <w:noProof/>
            <w:sz w:val="24"/>
          </w:rPr>
          <w:t xml:space="preserve"> 2001</w:t>
        </w:r>
      </w:hyperlink>
      <w:r>
        <w:rPr>
          <w:rFonts w:ascii="Bookman Old Style" w:hAnsi="Bookman Old Style" w:cs="Arial"/>
          <w:noProof/>
          <w:sz w:val="24"/>
        </w:rPr>
        <w:t>)</w:t>
      </w:r>
      <w:r>
        <w:rPr>
          <w:rFonts w:ascii="Bookman Old Style" w:hAnsi="Bookman Old Style" w:cs="Arial"/>
          <w:sz w:val="24"/>
        </w:rPr>
        <w:fldChar w:fldCharType="end"/>
      </w:r>
      <w:r>
        <w:rPr>
          <w:rFonts w:ascii="Bookman Old Style" w:hAnsi="Bookman Old Style" w:cs="Arial"/>
          <w:sz w:val="24"/>
        </w:rPr>
        <w:t>.</w:t>
      </w:r>
      <w:r w:rsidRPr="005900DB">
        <w:rPr>
          <w:rFonts w:ascii="Bookman Old Style" w:hAnsi="Bookman Old Style" w:cs="Arial"/>
          <w:sz w:val="24"/>
        </w:rPr>
        <w:t xml:space="preserve"> </w:t>
      </w:r>
      <w:r>
        <w:rPr>
          <w:rFonts w:ascii="Bookman Old Style" w:hAnsi="Bookman Old Style" w:cs="Arial"/>
          <w:sz w:val="24"/>
        </w:rPr>
        <w:t xml:space="preserve">A study </w:t>
      </w:r>
      <w:proofErr w:type="gramStart"/>
      <w:r>
        <w:rPr>
          <w:rFonts w:ascii="Bookman Old Style" w:hAnsi="Bookman Old Style" w:cs="Arial"/>
          <w:sz w:val="24"/>
        </w:rPr>
        <w:t xml:space="preserve">by </w:t>
      </w:r>
      <w:proofErr w:type="gramEnd"/>
      <w:r>
        <w:rPr>
          <w:rFonts w:ascii="Bookman Old Style" w:hAnsi="Bookman Old Style" w:cs="Arial"/>
          <w:sz w:val="24"/>
        </w:rPr>
        <w:fldChar w:fldCharType="begin">
          <w:fldData xml:space="preserve">PEVuZE5vdGU+PENpdGUgQXV0aG9yWWVhcj0iMSI+PEF1dGhvcj5MYXZlZGFuPC9BdXRob3I+PFll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==
</w:fldData>
        </w:fldChar>
      </w:r>
      <w:r>
        <w:rPr>
          <w:rFonts w:ascii="Bookman Old Style" w:hAnsi="Bookman Old Style" w:cs="Arial"/>
          <w:sz w:val="24"/>
        </w:rPr>
        <w:instrText xml:space="preserve"> ADDIN EN.CITE </w:instrText>
      </w:r>
      <w:r>
        <w:rPr>
          <w:rFonts w:ascii="Bookman Old Style" w:hAnsi="Bookman Old Style" w:cs="Arial"/>
          <w:sz w:val="24"/>
        </w:rPr>
        <w:fldChar w:fldCharType="begin">
          <w:fldData xml:space="preserve">PEVuZE5vdGU+PENpdGUgQXV0aG9yWWVhcj0iMSI+PEF1dGhvcj5MYXZlZGFuPC9BdXRob3I+PFll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==
</w:fldData>
        </w:fldChar>
      </w:r>
      <w:r>
        <w:rPr>
          <w:rFonts w:ascii="Bookman Old Style" w:hAnsi="Bookman Old Style" w:cs="Arial"/>
          <w:sz w:val="24"/>
        </w:rPr>
        <w:instrText xml:space="preserve"> ADDIN EN.CITE.DATA </w:instrText>
      </w:r>
      <w:r>
        <w:rPr>
          <w:rFonts w:ascii="Bookman Old Style" w:hAnsi="Bookman Old Style" w:cs="Arial"/>
          <w:sz w:val="24"/>
        </w:rPr>
      </w:r>
      <w:r>
        <w:rPr>
          <w:rFonts w:ascii="Bookman Old Style" w:hAnsi="Bookman Old Style" w:cs="Arial"/>
          <w:sz w:val="24"/>
        </w:rPr>
        <w:fldChar w:fldCharType="end"/>
      </w:r>
      <w:r>
        <w:rPr>
          <w:rFonts w:ascii="Bookman Old Style" w:hAnsi="Bookman Old Style" w:cs="Arial"/>
          <w:sz w:val="24"/>
        </w:rPr>
      </w:r>
      <w:r>
        <w:rPr>
          <w:rFonts w:ascii="Bookman Old Style" w:hAnsi="Bookman Old Style" w:cs="Arial"/>
          <w:sz w:val="24"/>
        </w:rPr>
        <w:fldChar w:fldCharType="separate"/>
      </w:r>
      <w:hyperlink w:anchor="_ENREF_37" w:tooltip="Lavedan, 2009 #17" w:history="1">
        <w:r w:rsidR="00D44962">
          <w:rPr>
            <w:rFonts w:ascii="Bookman Old Style" w:hAnsi="Bookman Old Style" w:cs="Arial"/>
            <w:noProof/>
            <w:sz w:val="24"/>
          </w:rPr>
          <w:t>Lavedan</w:t>
        </w:r>
        <w:r w:rsidR="00D44962" w:rsidRPr="00FA25B6">
          <w:rPr>
            <w:rFonts w:ascii="Bookman Old Style" w:hAnsi="Bookman Old Style" w:cs="Arial"/>
            <w:i/>
            <w:noProof/>
            <w:sz w:val="24"/>
          </w:rPr>
          <w:t xml:space="preserve"> et al.</w:t>
        </w:r>
        <w:r w:rsidR="00D44962">
          <w:rPr>
            <w:rFonts w:ascii="Bookman Old Style" w:hAnsi="Bookman Old Style" w:cs="Arial"/>
            <w:noProof/>
            <w:sz w:val="24"/>
          </w:rPr>
          <w:t xml:space="preserve"> (2009</w:t>
        </w:r>
      </w:hyperlink>
      <w:r>
        <w:rPr>
          <w:rFonts w:ascii="Bookman Old Style" w:hAnsi="Bookman Old Style" w:cs="Arial"/>
          <w:noProof/>
          <w:sz w:val="24"/>
        </w:rPr>
        <w:t>)</w:t>
      </w:r>
      <w:r>
        <w:rPr>
          <w:rFonts w:ascii="Bookman Old Style" w:hAnsi="Bookman Old Style" w:cs="Arial"/>
          <w:sz w:val="24"/>
        </w:rPr>
        <w:fldChar w:fldCharType="end"/>
      </w:r>
      <w:r w:rsidRPr="005900DB">
        <w:rPr>
          <w:rFonts w:ascii="Bookman Old Style" w:hAnsi="Bookman Old Style" w:cs="Arial"/>
          <w:sz w:val="24"/>
        </w:rPr>
        <w:t xml:space="preserve"> suggests that a SNP upstream of the XKR4 gene is associated with efficacy in treating schizophrenia patients using iloperidone. </w:t>
      </w:r>
      <w:r>
        <w:rPr>
          <w:rFonts w:ascii="Bookman Old Style" w:hAnsi="Bookman Old Style" w:cs="Arial"/>
          <w:sz w:val="24"/>
        </w:rPr>
        <w:t xml:space="preserve">Iloperidone acts in the same manner as domperidone, indicating that XKR4 could </w:t>
      </w:r>
      <w:r w:rsidR="00AE2F0C">
        <w:rPr>
          <w:rFonts w:ascii="Bookman Old Style" w:hAnsi="Bookman Old Style" w:cs="Arial"/>
          <w:sz w:val="24"/>
        </w:rPr>
        <w:t>potentially mitigate</w:t>
      </w:r>
      <w:r>
        <w:rPr>
          <w:rFonts w:ascii="Bookman Old Style" w:hAnsi="Bookman Old Style" w:cs="Arial"/>
          <w:sz w:val="24"/>
        </w:rPr>
        <w:t xml:space="preserve"> the effects of fescue toxicosis. </w:t>
      </w:r>
    </w:p>
    <w:p w:rsidR="00C65099" w:rsidRPr="005900DB" w:rsidRDefault="00C65099" w:rsidP="00C65099">
      <w:pPr>
        <w:spacing w:line="480" w:lineRule="auto"/>
        <w:ind w:firstLine="720"/>
        <w:rPr>
          <w:rFonts w:ascii="Bookman Old Style" w:hAnsi="Bookman Old Style" w:cs="Arial"/>
          <w:sz w:val="24"/>
        </w:rPr>
      </w:pPr>
      <w:r>
        <w:rPr>
          <w:rFonts w:ascii="Bookman Old Style" w:hAnsi="Bookman Old Style" w:cs="Arial"/>
          <w:sz w:val="24"/>
        </w:rPr>
        <w:t>Few</w:t>
      </w:r>
      <w:r w:rsidRPr="005900DB">
        <w:rPr>
          <w:rFonts w:ascii="Bookman Old Style" w:hAnsi="Bookman Old Style" w:cs="Arial"/>
          <w:sz w:val="24"/>
        </w:rPr>
        <w:t xml:space="preserve"> studies, involving XKR4, have been conducted in cattle. A study by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 AuthorYear="1"&gt;&lt;Author&gt;Porto Neto&lt;/Author&gt;&lt;Year&gt;2012&lt;/Year&gt;&lt;RecNum&gt;12&lt;/RecNum&gt;&lt;DisplayText&gt;Porto Neto&lt;style face="italic"&gt; et al.&lt;/style&gt; (2012)&lt;/DisplayText&gt;&lt;record&gt;&lt;rec-number&gt;12&lt;/rec-number&gt;&lt;foreign-keys&gt;&lt;key app="EN" db-id="ssra925ev0d5edefeptvrz0zrepttdt50faw"&gt;12&lt;/key&gt;&lt;/foreign-keys&gt;&lt;ref-type name="Journal Article"&gt;17&lt;/ref-type&gt;&lt;contributors&gt;&lt;authors&gt;&lt;author&gt;Porto Neto, L. R.&lt;/author&gt;&lt;author&gt;Bunch, R. J.&lt;/author&gt;&lt;author&gt;Harrison, B. E.&lt;/author&gt;&lt;author&gt;Barendse, W.&lt;/author&gt;&lt;/authors&gt;&lt;/contributors&gt;&lt;titles&gt;&lt;title&gt;Variation in the XKR4 gene was significantly associated with subcutaneous rump fat thickness in indicine and composite cattle&lt;/title&gt;&lt;secondary-title&gt;Animal Genetics&lt;/secondary-title&gt;&lt;/titles&gt;&lt;periodical&gt;&lt;full-title&gt;Animal Genetics&lt;/full-title&gt;&lt;/periodical&gt;&lt;pages&gt;785-789&lt;/pages&gt;&lt;volume&gt;43&lt;/volume&gt;&lt;number&gt;6&lt;/number&gt;&lt;keywords&gt;&lt;keyword&gt;BTA14&lt;/keyword&gt;&lt;keyword&gt;cattle&lt;/keyword&gt;&lt;keyword&gt;DNA&lt;/keyword&gt;&lt;keyword&gt;fat&lt;/keyword&gt;&lt;keyword&gt;quantitative trait locus&lt;/keyword&gt;&lt;keyword&gt;subcutaneous&lt;/keyword&gt;&lt;keyword&gt;XKR4&lt;/keyword&gt;&lt;/keywords&gt;&lt;dates&gt;&lt;year&gt;2012&lt;/year&gt;&lt;/dates&gt;&lt;isbn&gt;1365-2052&lt;/isbn&gt;&lt;urls&gt;&lt;related-urls&gt;&lt;url&gt;http://dx.doi.org/10.1111/j.1365-2052.2012.02330.x&lt;/url&gt;&lt;/related-urls&gt;&lt;/urls&gt;&lt;electronic-resource-num&gt;10.1111/j.1365-2052.2012.02330.x&lt;/electronic-resource-num&gt;&lt;/record&gt;&lt;/Cite&gt;&lt;/EndNote&gt;</w:instrText>
      </w:r>
      <w:r w:rsidRPr="005900DB">
        <w:rPr>
          <w:rFonts w:ascii="Bookman Old Style" w:hAnsi="Bookman Old Style" w:cs="Arial"/>
          <w:sz w:val="24"/>
        </w:rPr>
        <w:fldChar w:fldCharType="separate"/>
      </w:r>
      <w:hyperlink w:anchor="_ENREF_51" w:tooltip="Porto Neto, 2012 #12" w:history="1">
        <w:r w:rsidR="00D44962" w:rsidRPr="005900DB">
          <w:rPr>
            <w:rFonts w:ascii="Bookman Old Style" w:hAnsi="Bookman Old Style" w:cs="Arial"/>
            <w:noProof/>
            <w:sz w:val="24"/>
          </w:rPr>
          <w:t>Porto Neto</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(2012</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implies an association between rump fat thickness and 3 SNP </w:t>
      </w:r>
      <w:r>
        <w:rPr>
          <w:rFonts w:ascii="Bookman Old Style" w:hAnsi="Bookman Old Style" w:cs="Arial"/>
          <w:sz w:val="24"/>
        </w:rPr>
        <w:t>(</w:t>
      </w:r>
      <w:r w:rsidRPr="000D31F4">
        <w:rPr>
          <w:rFonts w:ascii="Bookman Old Style" w:hAnsi="Bookman Old Style" w:cs="Arial"/>
          <w:sz w:val="24"/>
        </w:rPr>
        <w:t>rs42646645</w:t>
      </w:r>
      <w:r>
        <w:rPr>
          <w:rFonts w:ascii="Bookman Old Style" w:hAnsi="Bookman Old Style" w:cs="Arial"/>
          <w:sz w:val="24"/>
        </w:rPr>
        <w:t>,</w:t>
      </w:r>
      <w:r w:rsidRPr="000D31F4">
        <w:t xml:space="preserve"> </w:t>
      </w:r>
      <w:r w:rsidRPr="000D31F4">
        <w:rPr>
          <w:rFonts w:ascii="Bookman Old Style" w:hAnsi="Bookman Old Style" w:cs="Arial"/>
          <w:sz w:val="24"/>
        </w:rPr>
        <w:t>rs42646708</w:t>
      </w:r>
      <w:r>
        <w:rPr>
          <w:rFonts w:ascii="Bookman Old Style" w:hAnsi="Bookman Old Style" w:cs="Arial"/>
          <w:sz w:val="24"/>
        </w:rPr>
        <w:t xml:space="preserve">, and </w:t>
      </w:r>
      <w:r w:rsidRPr="000D31F4">
        <w:rPr>
          <w:rFonts w:ascii="Bookman Old Style" w:hAnsi="Bookman Old Style" w:cs="Arial"/>
          <w:sz w:val="24"/>
        </w:rPr>
        <w:t>rs41724387</w:t>
      </w:r>
      <w:r>
        <w:rPr>
          <w:rFonts w:ascii="Bookman Old Style" w:hAnsi="Bookman Old Style" w:cs="Arial"/>
          <w:sz w:val="24"/>
        </w:rPr>
        <w:t xml:space="preserve">) </w:t>
      </w:r>
      <w:r w:rsidRPr="005900DB">
        <w:rPr>
          <w:rFonts w:ascii="Bookman Old Style" w:hAnsi="Bookman Old Style" w:cs="Arial"/>
          <w:sz w:val="24"/>
        </w:rPr>
        <w:t>in the XKR4 gene</w:t>
      </w:r>
      <w:r>
        <w:rPr>
          <w:rFonts w:ascii="Bookman Old Style" w:hAnsi="Bookman Old Style" w:cs="Arial"/>
          <w:sz w:val="24"/>
        </w:rPr>
        <w:t xml:space="preserve">. These SNP were found to be in </w:t>
      </w:r>
      <w:r>
        <w:rPr>
          <w:rFonts w:ascii="Bookman Old Style" w:hAnsi="Bookman Old Style" w:cs="Arial"/>
          <w:i/>
          <w:sz w:val="24"/>
        </w:rPr>
        <w:t xml:space="preserve">D’ </w:t>
      </w:r>
      <w:r>
        <w:rPr>
          <w:rFonts w:ascii="Bookman Old Style" w:hAnsi="Bookman Old Style" w:cs="Arial"/>
          <w:sz w:val="24"/>
        </w:rPr>
        <w:t xml:space="preserve">= 1.00. </w:t>
      </w:r>
      <w:r w:rsidRPr="005900DB">
        <w:rPr>
          <w:rFonts w:ascii="Bookman Old Style" w:hAnsi="Bookman Old Style" w:cs="Arial"/>
          <w:sz w:val="24"/>
        </w:rPr>
        <w:t xml:space="preserve">Another study suggests </w:t>
      </w:r>
      <w:r>
        <w:rPr>
          <w:rFonts w:ascii="Bookman Old Style" w:hAnsi="Bookman Old Style" w:cs="Arial"/>
          <w:sz w:val="24"/>
        </w:rPr>
        <w:t xml:space="preserve">strong </w:t>
      </w:r>
      <w:r w:rsidRPr="005900DB">
        <w:rPr>
          <w:rFonts w:ascii="Bookman Old Style" w:hAnsi="Bookman Old Style" w:cs="Arial"/>
          <w:sz w:val="24"/>
        </w:rPr>
        <w:t xml:space="preserve">associations with the XKR4 gene and residual feed intake, average daily feed intake, and average daily gain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&lt;EndNote&gt;&lt;Cite&gt;&lt;Author&gt;Lindholm-Perry&lt;/Author&gt;&lt;Year&gt;2012&lt;/Year&gt;&lt;RecNum&gt;13&lt;/RecNum&gt;&lt;DisplayText&gt;(Lindholm-Perry&lt;style face="italic"&gt; et al.&lt;/style&gt; 2012)&lt;/DisplayText&gt;&lt;record&gt;&lt;rec-number&gt;13&lt;/rec-number&gt;&lt;foreign-keys&gt;&lt;key app="EN" db-id="ssra925ev0d5edefeptvrz0zrepttdt50faw"&gt;13&lt;/key&gt;&lt;/foreign-keys&gt;&lt;ref-type name="Journal Article"&gt;17&lt;/ref-type&gt;&lt;contributors&gt;&lt;authors&gt;&lt;author&gt;Lindholm-Perry, A. K.&lt;/author&gt;&lt;author&gt;Kuehn, L. A.&lt;/author&gt;&lt;author&gt;Smith, T. P. L.&lt;/author&gt;&lt;author&gt;Ferrell, C. L.&lt;/author&gt;&lt;author&gt;Jenkins, T. G.&lt;/author&gt;&lt;author&gt;Freetly, H. C.&lt;/author&gt;&lt;author&gt;Snelling, W. M.&lt;/author&gt;&lt;/authors&gt;&lt;/contributors&gt;&lt;titles&gt;&lt;title&gt;A region on BTA14 that includes the positional candidate genes LYPLA1, XKR4 and TMEM68 is associated with feed intake and growth phenotypes in cattle1&lt;/title&gt;&lt;secondary-title&gt;Animal Genetics&lt;/secondary-title&gt;&lt;/titles&gt;&lt;periodical&gt;&lt;full-title&gt;Animal Genetics&lt;/full-title&gt;&lt;/periodical&gt;&lt;pages&gt;216-219&lt;/pages&gt;&lt;volume&gt;43&lt;/volume&gt;&lt;number&gt;2&lt;/number&gt;&lt;keywords&gt;&lt;keyword&gt;Cattle&lt;/keyword&gt;&lt;keyword&gt;feed intake&lt;/keyword&gt;&lt;keyword&gt;growth&lt;/keyword&gt;&lt;keyword&gt;lysophospholipase 1&lt;/keyword&gt;&lt;keyword&gt;transmembrane protein 68&lt;/keyword&gt;&lt;keyword&gt;XKR4&lt;/keyword&gt;&lt;/keywords&gt;&lt;dates&gt;&lt;year&gt;2012&lt;/year&gt;&lt;/dates&gt;&lt;publisher&gt;Blackwell Publishing Ltd&lt;/publisher&gt;&lt;isbn&gt;1365-2052&lt;/isbn&gt;&lt;urls&gt;&lt;related-urls&gt;&lt;url&gt;http://dx.doi.org/10.1111/j.1365-2052.2011.02232.x&lt;/url&gt;&lt;/related-urls&gt;&lt;/urls&gt;&lt;electronic-resource-num&gt;10.1111/j.1365-2052.2011.02232.x&lt;/electronic-resource-num&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39" w:tooltip="Lindholm-Perry, 2012 #13" w:history="1">
        <w:r w:rsidR="00D44962" w:rsidRPr="005900DB">
          <w:rPr>
            <w:rFonts w:ascii="Bookman Old Style" w:hAnsi="Bookman Old Style" w:cs="Arial"/>
            <w:noProof/>
            <w:sz w:val="24"/>
          </w:rPr>
          <w:t>Lindholm-Perry</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2012</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w:t>
      </w:r>
      <w:r>
        <w:rPr>
          <w:rFonts w:ascii="Bookman Old Style" w:hAnsi="Bookman Old Style" w:cs="Arial"/>
          <w:sz w:val="24"/>
        </w:rPr>
        <w:t xml:space="preserve"> Fescue toxicosis reduces cattle weight gain, a genetic approach to mitigate these effects could be beneficial. </w:t>
      </w:r>
      <w:r w:rsidRPr="005900DB">
        <w:rPr>
          <w:rFonts w:ascii="Bookman Old Style" w:hAnsi="Bookman Old Style" w:cs="Arial"/>
          <w:sz w:val="24"/>
        </w:rPr>
        <w:t xml:space="preserve">The most recent study was conducted by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 AuthorYear="1"&gt;&lt;Author&gt;Bastin&lt;/Author&gt;&lt;Year&gt;2014&lt;/Year&gt;&lt;RecNum&gt;30&lt;/RecNum&gt;&lt;DisplayText&gt;Bastin&lt;style face="italic"&gt; et al.&lt;/style&gt; (2014)&lt;/DisplayText&gt;&lt;record&gt;&lt;rec-number&gt;30&lt;/rec-number&gt;&lt;foreign-keys&gt;&lt;key app="EN" db-id="ssra925ev0d5edefeptvrz0zrepttdt50faw"&gt;30&lt;/key&gt;&lt;/foreign-keys&gt;&lt;ref-type name="Journal Article"&gt;17&lt;/ref-type&gt;&lt;contributors&gt;&lt;authors&gt;&lt;author&gt;Bastin, B. C.&lt;/author&gt;&lt;author&gt;Houser, A.&lt;/author&gt;&lt;author&gt;Bagley, C. P.&lt;/author&gt;&lt;author&gt;Ely, K. M.&lt;/author&gt;&lt;author&gt;Payton, R. R.&lt;/author&gt;&lt;author&gt;Saxton, A. M.&lt;/author&gt;&lt;author&gt;Schrick, F. N.&lt;/author&gt;&lt;author&gt;Waller, J. C.&lt;/author&gt;&lt;author&gt;Kojima, C. J.&lt;/author&gt;&lt;/authors&gt;&lt;/contributors&gt;&lt;auth-address&gt;Department of Animal Science, University of Tennessee, Knoxville, TN, 37996, USA.&lt;/auth-address&gt;&lt;titles&gt;&lt;title&gt;A polymorphism in XKR4 is significantly associated with serum prolactin concentrations in beef cows grazing tall fescue&lt;/title&gt;&lt;secondary-title&gt;Anim Genet&lt;/secondary-title&gt;&lt;alt-title&gt;Animal genetics&lt;/alt-title&gt;&lt;/titles&gt;&lt;alt-periodical&gt;&lt;full-title&gt;Animal Genetics&lt;/full-title&gt;&lt;/alt-periodical&gt;&lt;pages&gt;439-41&lt;/pages&gt;&lt;volume&gt;45&lt;/volume&gt;&lt;number&gt;3&lt;/number&gt;&lt;edition&gt;2014/03/29&lt;/edition&gt;&lt;dates&gt;&lt;year&gt;2014&lt;/year&gt;&lt;pub-dates&gt;&lt;date&gt;Jun&lt;/date&gt;&lt;/pub-dates&gt;&lt;/dates&gt;&lt;isbn&gt;1365-2052 (Electronic)&amp;#xD;0268-9146 (Linking)&lt;/isbn&gt;&lt;accession-num&gt;24666329&lt;/accession-num&gt;&lt;urls&gt;&lt;/urls&gt;&lt;electronic-resource-num&gt;10.1111/age.12134&lt;/electronic-resource-num&gt;&lt;remote-database-provider&gt;NLM&lt;/remote-database-provider&gt;&lt;language&gt;eng&lt;/language&gt;&lt;/record&gt;&lt;/Cite&gt;&lt;/EndNote&gt;</w:instrText>
      </w:r>
      <w:r w:rsidRPr="005900DB">
        <w:rPr>
          <w:rFonts w:ascii="Bookman Old Style" w:hAnsi="Bookman Old Style" w:cs="Arial"/>
          <w:sz w:val="24"/>
        </w:rPr>
        <w:fldChar w:fldCharType="separate"/>
      </w:r>
      <w:hyperlink w:anchor="_ENREF_5" w:tooltip="Bastin, 2014 #30" w:history="1">
        <w:r w:rsidR="00D44962" w:rsidRPr="005900DB">
          <w:rPr>
            <w:rFonts w:ascii="Bookman Old Style" w:hAnsi="Bookman Old Style" w:cs="Arial"/>
            <w:noProof/>
            <w:sz w:val="24"/>
          </w:rPr>
          <w:t>Bastin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(2014</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which indicated an association between</w:t>
      </w:r>
      <w:r>
        <w:rPr>
          <w:rFonts w:ascii="Bookman Old Style" w:hAnsi="Bookman Old Style" w:cs="Arial"/>
          <w:sz w:val="24"/>
        </w:rPr>
        <w:t xml:space="preserve"> a SNP </w:t>
      </w:r>
      <w:r w:rsidRPr="005900DB">
        <w:rPr>
          <w:rFonts w:ascii="Bookman Old Style" w:hAnsi="Bookman Old Style" w:cs="Arial"/>
          <w:sz w:val="24"/>
        </w:rPr>
        <w:t>(</w:t>
      </w:r>
      <w:r>
        <w:rPr>
          <w:rFonts w:ascii="Bookman Old Style" w:hAnsi="Bookman Old Style" w:cs="Arial"/>
          <w:sz w:val="24"/>
        </w:rPr>
        <w:t>rs42646708) in</w:t>
      </w:r>
      <w:r w:rsidRPr="005900DB">
        <w:rPr>
          <w:rFonts w:ascii="Bookman Old Style" w:hAnsi="Bookman Old Style" w:cs="Arial"/>
          <w:sz w:val="24"/>
        </w:rPr>
        <w:t xml:space="preserve"> the XKR4 gene and serum prolactin concentrations in Tennessee beef cattle</w:t>
      </w:r>
      <w:r>
        <w:rPr>
          <w:rFonts w:ascii="Bookman Old Style" w:hAnsi="Bookman Old Style" w:cs="Arial"/>
          <w:sz w:val="24"/>
        </w:rPr>
        <w:t xml:space="preserve">. </w:t>
      </w:r>
      <w:r w:rsidRPr="005900DB">
        <w:rPr>
          <w:rFonts w:ascii="Bookman Old Style" w:hAnsi="Bookman Old Style" w:cs="Arial"/>
          <w:sz w:val="24"/>
        </w:rPr>
        <w:t>These findings suggest</w:t>
      </w:r>
      <w:r>
        <w:rPr>
          <w:rFonts w:ascii="Bookman Old Style" w:hAnsi="Bookman Old Style" w:cs="Arial"/>
          <w:sz w:val="24"/>
        </w:rPr>
        <w:t xml:space="preserve"> animals with the ‘A’ allele have</w:t>
      </w:r>
      <w:r w:rsidRPr="005900DB">
        <w:rPr>
          <w:rFonts w:ascii="Bookman Old Style" w:hAnsi="Bookman Old Style" w:cs="Arial"/>
          <w:sz w:val="24"/>
        </w:rPr>
        <w:t xml:space="preserve"> increased serum prolactin concentration</w:t>
      </w:r>
      <w:r>
        <w:rPr>
          <w:rFonts w:ascii="Bookman Old Style" w:hAnsi="Bookman Old Style" w:cs="Arial"/>
          <w:sz w:val="24"/>
        </w:rPr>
        <w:t>s</w:t>
      </w:r>
      <w:r w:rsidRPr="005900DB">
        <w:rPr>
          <w:rFonts w:ascii="Bookman Old Style" w:hAnsi="Bookman Old Style" w:cs="Arial"/>
          <w:sz w:val="24"/>
        </w:rPr>
        <w:t xml:space="preserve"> </w:t>
      </w:r>
      <w:r w:rsidRPr="005900DB">
        <w:rPr>
          <w:rFonts w:ascii="Bookman Old Style" w:hAnsi="Bookman Old Style" w:cs="Arial"/>
          <w:sz w:val="24"/>
        </w:rPr>
        <w:fldChar w:fldCharType="begin"/>
      </w:r>
      <w:r w:rsidRPr="005900DB">
        <w:rPr>
          <w:rFonts w:ascii="Bookman Old Style" w:hAnsi="Bookman Old Style" w:cs="Arial"/>
          <w:sz w:val="24"/>
        </w:rPr>
        <w:instrText xml:space="preserve"> ADDIN EN.CITE &lt;EndNote&gt;&lt;Cite&gt;&lt;Author&gt;Bastin&lt;/Author&gt;&lt;Year&gt;2014&lt;/Year&gt;&lt;RecNum&gt;30&lt;/RecNum&gt;&lt;DisplayText&gt;(Bastin&lt;style face="italic"&gt; et al.&lt;/style&gt; 2014)&lt;/DisplayText&gt;&lt;record&gt;&lt;rec-number&gt;30&lt;/rec-number&gt;&lt;foreign-keys&gt;&lt;key app="EN" db-id="ssra925ev0d5edefeptvrz0zrepttdt50faw"&gt;30&lt;/key&gt;&lt;/foreign-keys&gt;&lt;ref-type name="Journal Article"&gt;17&lt;/ref-type&gt;&lt;contributors&gt;&lt;authors&gt;&lt;author&gt;Bastin, B. C.&lt;/author&gt;&lt;author&gt;Houser, A.&lt;/author&gt;&lt;author&gt;Bagley, C. P.&lt;/author&gt;&lt;author&gt;Ely, K. M.&lt;/author&gt;&lt;author&gt;Payton, R. R.&lt;/author&gt;&lt;author&gt;Saxton, A. M.&lt;/author&gt;&lt;author&gt;Schrick, F. N.&lt;/author&gt;&lt;author&gt;Waller, J. C.&lt;/author&gt;&lt;author&gt;Kojima, C. J.&lt;/author&gt;&lt;/authors&gt;&lt;/contributors&gt;&lt;auth-address&gt;Department of Animal Science, University of Tennessee, Knoxville, TN, 37996, USA.&lt;/auth-address&gt;&lt;titles&gt;&lt;title&gt;A polymorphism in XKR4 is significantly associated with serum prolactin concentrations in beef cows grazing tall fescue&lt;/title&gt;&lt;secondary-title&gt;Anim Genet&lt;/secondary-title&gt;&lt;alt-title&gt;Animal genetics&lt;/alt-title&gt;&lt;/titles&gt;&lt;alt-periodical&gt;&lt;full-title&gt;Animal Genetics&lt;/full-title&gt;&lt;/alt-periodical&gt;&lt;pages&gt;439-41&lt;/pages&gt;&lt;volume&gt;45&lt;/volume&gt;&lt;number&gt;3&lt;/number&gt;&lt;edition&gt;2014/03/29&lt;/edition&gt;&lt;dates&gt;&lt;year&gt;2014&lt;/year&gt;&lt;pub-dates&gt;&lt;date&gt;Jun&lt;/date&gt;&lt;/pub-dates&gt;&lt;/dates&gt;&lt;isbn&gt;1365-2052 (Electronic)&amp;#xD;0268-9146 (Linking)&lt;/isbn&gt;&lt;accession-num&gt;24666329&lt;/accession-num&gt;&lt;urls&gt;&lt;/urls&gt;&lt;electronic-resource-num&gt;10.1111/age.12134&lt;/electronic-resource-num&gt;&lt;remote-database-provider&gt;NLM&lt;/remote-database-provider&gt;&lt;language&gt;eng&lt;/language&gt;&lt;/record&gt;&lt;/Cite&gt;&lt;/EndNote&gt;</w:instrText>
      </w:r>
      <w:r w:rsidRPr="005900DB">
        <w:rPr>
          <w:rFonts w:ascii="Bookman Old Style" w:hAnsi="Bookman Old Style" w:cs="Arial"/>
          <w:sz w:val="24"/>
        </w:rPr>
        <w:fldChar w:fldCharType="separate"/>
      </w:r>
      <w:r w:rsidRPr="005900DB">
        <w:rPr>
          <w:rFonts w:ascii="Bookman Old Style" w:hAnsi="Bookman Old Style" w:cs="Arial"/>
          <w:noProof/>
          <w:sz w:val="24"/>
        </w:rPr>
        <w:t>(</w:t>
      </w:r>
      <w:hyperlink w:anchor="_ENREF_5" w:tooltip="Bastin, 2014 #30" w:history="1">
        <w:r w:rsidR="00D44962" w:rsidRPr="005900DB">
          <w:rPr>
            <w:rFonts w:ascii="Bookman Old Style" w:hAnsi="Bookman Old Style" w:cs="Arial"/>
            <w:noProof/>
            <w:sz w:val="24"/>
          </w:rPr>
          <w:t>Bastin</w:t>
        </w:r>
        <w:r w:rsidR="00D44962" w:rsidRPr="005900DB">
          <w:rPr>
            <w:rFonts w:ascii="Bookman Old Style" w:hAnsi="Bookman Old Style" w:cs="Arial"/>
            <w:i/>
            <w:noProof/>
            <w:sz w:val="24"/>
          </w:rPr>
          <w:t xml:space="preserve"> et al.</w:t>
        </w:r>
        <w:r w:rsidR="00D44962" w:rsidRPr="005900DB">
          <w:rPr>
            <w:rFonts w:ascii="Bookman Old Style" w:hAnsi="Bookman Old Style" w:cs="Arial"/>
            <w:noProof/>
            <w:sz w:val="24"/>
          </w:rPr>
          <w:t xml:space="preserve"> 2014</w:t>
        </w:r>
      </w:hyperlink>
      <w:r w:rsidRPr="005900DB">
        <w:rPr>
          <w:rFonts w:ascii="Bookman Old Style" w:hAnsi="Bookman Old Style" w:cs="Arial"/>
          <w:noProof/>
          <w:sz w:val="24"/>
        </w:rPr>
        <w:t>)</w:t>
      </w:r>
      <w:r w:rsidRPr="005900DB">
        <w:rPr>
          <w:rFonts w:ascii="Bookman Old Style" w:hAnsi="Bookman Old Style" w:cs="Arial"/>
          <w:sz w:val="24"/>
        </w:rPr>
        <w:fldChar w:fldCharType="end"/>
      </w:r>
      <w:r w:rsidRPr="005900DB">
        <w:rPr>
          <w:rFonts w:ascii="Bookman Old Style" w:hAnsi="Bookman Old Style" w:cs="Arial"/>
          <w:sz w:val="24"/>
        </w:rPr>
        <w:t xml:space="preserve">. Reductions in these phenotypes are commonly seen in cattle experiencing the effects of fescue toxicosis. </w:t>
      </w:r>
    </w:p>
    <w:p w:rsidR="00F243E5" w:rsidRPr="00582A4F" w:rsidRDefault="00F243E5" w:rsidP="00C65099">
      <w:pPr>
        <w:pStyle w:val="Heading2"/>
      </w:pPr>
      <w:bookmarkStart w:id="10" w:name="_Toc393190876"/>
      <w:r w:rsidRPr="00582A4F">
        <w:t>Summary</w:t>
      </w:r>
      <w:bookmarkEnd w:id="10"/>
    </w:p>
    <w:p w:rsidR="00F243E5" w:rsidRPr="00582A4F" w:rsidRDefault="00F243E5" w:rsidP="00F243E5">
      <w:pPr>
        <w:spacing w:line="480" w:lineRule="auto"/>
        <w:ind w:firstLine="720"/>
        <w:rPr>
          <w:rFonts w:ascii="Bookman Old Style" w:hAnsi="Bookman Old Style" w:cs="Arial"/>
          <w:sz w:val="24"/>
          <w:szCs w:val="24"/>
        </w:rPr>
      </w:pPr>
      <w:r w:rsidRPr="00582A4F">
        <w:rPr>
          <w:rFonts w:ascii="Bookman Old Style" w:hAnsi="Bookman Old Style" w:cs="Arial"/>
          <w:sz w:val="24"/>
          <w:szCs w:val="24"/>
        </w:rPr>
        <w:t xml:space="preserve">Tall fescue is the most common forage for beef production utilized in the mid-south United States. It is an ideal forage for many producers due to its </w:t>
      </w:r>
      <w:r w:rsidRPr="00582A4F">
        <w:rPr>
          <w:rFonts w:ascii="Bookman Old Style" w:hAnsi="Bookman Old Style" w:cs="Arial"/>
          <w:sz w:val="24"/>
          <w:szCs w:val="24"/>
        </w:rPr>
        <w:lastRenderedPageBreak/>
        <w:t xml:space="preserve">range of positive attributes. However, there are drawbacks in using this forage. When animals consume E+ tall fescue, they develop symptoms commonly referred to as fescue toxicosis. This disease is not a definitive disease making it a challenge to develop strategies to eliminate these effects. Removal of tall fescue forage is a costly and time consuming endeavor, but the development of genetic selection techniques has since begun to give an alternative solution. Since much is still unknown about the aspects of this disease, the use of genetic selection techniques are thought to be a beneficial route to mitigate the effects of fescue toxicosis. </w:t>
      </w:r>
    </w:p>
    <w:p w:rsidR="00F243E5" w:rsidRPr="00582A4F" w:rsidRDefault="00F243E5" w:rsidP="00F243E5">
      <w:pPr>
        <w:spacing w:line="480" w:lineRule="auto"/>
        <w:ind w:firstLine="720"/>
        <w:rPr>
          <w:rFonts w:ascii="Bookman Old Style" w:hAnsi="Bookman Old Style" w:cs="Arial"/>
          <w:sz w:val="24"/>
          <w:szCs w:val="24"/>
        </w:rPr>
      </w:pPr>
      <w:r w:rsidRPr="00582A4F">
        <w:rPr>
          <w:rFonts w:ascii="Bookman Old Style" w:hAnsi="Bookman Old Style" w:cs="Arial"/>
          <w:sz w:val="24"/>
          <w:szCs w:val="24"/>
        </w:rPr>
        <w:t xml:space="preserve">Our first objective was to validate the relationship between SNP previously found to be beneficial in Tennessee herds and see if they were beneficial in beef cattle herds in Missouri that were grazing E+ tall fescue. In this first experiment we look at serum prolactin concentrations and hair coat scores for dams grazing E+ tall fescue. If these SNP are found to be beneficial in herds located everywhere in the fescue belt, it is possible that a marker panel could be used to select replacement heifers and sire bulls to influence the herd genetics for a more resistant calving herd. </w:t>
      </w:r>
    </w:p>
    <w:p w:rsidR="00513AA6" w:rsidRDefault="00F243E5" w:rsidP="00AE1913">
      <w:pPr>
        <w:spacing w:line="480" w:lineRule="auto"/>
        <w:ind w:firstLine="720"/>
        <w:rPr>
          <w:rFonts w:ascii="Bookman Old Style" w:eastAsiaTheme="majorEastAsia" w:hAnsi="Bookman Old Style" w:cstheme="majorBidi"/>
          <w:sz w:val="32"/>
          <w:szCs w:val="32"/>
        </w:rPr>
      </w:pPr>
      <w:r w:rsidRPr="00582A4F">
        <w:rPr>
          <w:rFonts w:ascii="Bookman Old Style" w:hAnsi="Bookman Old Style" w:cs="Arial"/>
          <w:sz w:val="24"/>
          <w:szCs w:val="24"/>
        </w:rPr>
        <w:t xml:space="preserve">Our second objective was to determine whether or not calf genetics were influencing the resistance of the growing animal or if dam genotype was influencing calf growth. </w:t>
      </w:r>
      <w:r w:rsidR="00174733">
        <w:rPr>
          <w:rFonts w:ascii="Bookman Old Style" w:hAnsi="Bookman Old Style" w:cs="Arial"/>
          <w:sz w:val="24"/>
          <w:szCs w:val="24"/>
        </w:rPr>
        <w:t>Over 5</w:t>
      </w:r>
      <w:r w:rsidRPr="00582A4F">
        <w:rPr>
          <w:rFonts w:ascii="Bookman Old Style" w:hAnsi="Bookman Old Style" w:cs="Arial"/>
          <w:sz w:val="24"/>
          <w:szCs w:val="24"/>
        </w:rPr>
        <w:t xml:space="preserve"> years of well-kept calf data were recorded and analyzed for key factors such as adjusted birth weight and adjusted-205 day weaning weight. Calves and dams were then genotyped for SNP in the DRD2 </w:t>
      </w:r>
      <w:r w:rsidRPr="00582A4F">
        <w:rPr>
          <w:rFonts w:ascii="Bookman Old Style" w:hAnsi="Bookman Old Style" w:cs="Arial"/>
          <w:sz w:val="24"/>
          <w:szCs w:val="24"/>
        </w:rPr>
        <w:lastRenderedPageBreak/>
        <w:t>and XKR4 genes and associations were analyzed. These dams and calves are known to graze E+ tal</w:t>
      </w:r>
      <w:r w:rsidR="00063BDB">
        <w:rPr>
          <w:rFonts w:ascii="Bookman Old Style" w:hAnsi="Bookman Old Style" w:cs="Arial"/>
          <w:sz w:val="24"/>
          <w:szCs w:val="24"/>
        </w:rPr>
        <w:t xml:space="preserve">l fescue majority of the year. </w:t>
      </w:r>
      <w:r w:rsidR="00513AA6">
        <w:br w:type="page"/>
      </w:r>
    </w:p>
    <w:p w:rsidR="00513AA6" w:rsidRDefault="00120A57" w:rsidP="00513AA6">
      <w:pPr>
        <w:pStyle w:val="Heading1"/>
      </w:pPr>
      <w:bookmarkStart w:id="11" w:name="_Toc393190877"/>
      <w:r>
        <w:lastRenderedPageBreak/>
        <w:t xml:space="preserve">Chapter 1: </w:t>
      </w:r>
      <w:r w:rsidR="002659DA">
        <w:t>An evaluation of DRD2 and XKR4 on Missouri Fall Calving Beef Cattle Herds</w:t>
      </w:r>
      <w:bookmarkEnd w:id="11"/>
    </w:p>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2659DA" w:rsidRDefault="002659DA" w:rsidP="002659DA"/>
    <w:p w:rsidR="00127BD9" w:rsidRDefault="00127BD9" w:rsidP="002659DA"/>
    <w:p w:rsidR="00127BD9" w:rsidRDefault="00127BD9" w:rsidP="00127BD9">
      <w:pPr>
        <w:pStyle w:val="Heading2"/>
      </w:pPr>
      <w:r>
        <w:br w:type="page"/>
      </w:r>
      <w:bookmarkStart w:id="12" w:name="_Toc393190878"/>
      <w:r>
        <w:lastRenderedPageBreak/>
        <w:t>Abstract</w:t>
      </w:r>
      <w:r w:rsidR="000F1DF3">
        <w:t xml:space="preserve"> (250 words)</w:t>
      </w:r>
      <w:bookmarkEnd w:id="12"/>
    </w:p>
    <w:p w:rsidR="002659DA" w:rsidRPr="002659DA" w:rsidRDefault="00A41385" w:rsidP="000F1DF3">
      <w:pPr>
        <w:spacing w:line="480" w:lineRule="auto"/>
        <w:ind w:firstLine="720"/>
      </w:pPr>
      <w:r>
        <w:rPr>
          <w:rFonts w:ascii="Bookman Old Style" w:hAnsi="Bookman Old Style"/>
          <w:sz w:val="24"/>
        </w:rPr>
        <w:t>Tall fescue causes an estimated $600 million in losses to the beef industry annually. These losses are due to a symbiotic relationship with an endophytic fungus (</w:t>
      </w:r>
      <w:r>
        <w:rPr>
          <w:rFonts w:ascii="Bookman Old Style" w:hAnsi="Bookman Old Style"/>
          <w:i/>
          <w:sz w:val="24"/>
        </w:rPr>
        <w:t>Neotyphodium coenophialum</w:t>
      </w:r>
      <w:r>
        <w:rPr>
          <w:rFonts w:ascii="Bookman Old Style" w:hAnsi="Bookman Old Style"/>
          <w:sz w:val="24"/>
        </w:rPr>
        <w:t>), which lives between the cell walls of the plant. This fungus produces ergot alkaloids, primarily ergovaline, which mimic the effects of dopamine. One of the main functions of dopamine is to inhibit prolactin production. Decreased growth, reproduction, lactation, and depressed serum prolactin concentrations are commonly observed in beef cattle grazing endophyte-infected tall fescue, otherwise referred to as fescue toxicosis. Polymorphisms in the DRD2 and XKR4 genes may modulate these responses. Serum was collected from fall calving dams (n =</w:t>
      </w:r>
      <w:r w:rsidR="008D7813">
        <w:rPr>
          <w:rFonts w:ascii="Bookman Old Style" w:hAnsi="Bookman Old Style"/>
          <w:sz w:val="24"/>
        </w:rPr>
        <w:t xml:space="preserve"> 143</w:t>
      </w:r>
      <w:r>
        <w:rPr>
          <w:rFonts w:ascii="Bookman Old Style" w:hAnsi="Bookman Old Style"/>
          <w:sz w:val="24"/>
        </w:rPr>
        <w:t>), as well as hair coat score and body condition score. Adjusted Birth (ABW) and 205 day weights (A205) were also calculated for their calves (n</w:t>
      </w:r>
      <w:r w:rsidR="008D7813">
        <w:rPr>
          <w:rFonts w:ascii="Bookman Old Style" w:hAnsi="Bookman Old Style"/>
          <w:sz w:val="24"/>
        </w:rPr>
        <w:t xml:space="preserve"> </w:t>
      </w:r>
      <w:r>
        <w:rPr>
          <w:rFonts w:ascii="Bookman Old Style" w:hAnsi="Bookman Old Style"/>
          <w:sz w:val="24"/>
        </w:rPr>
        <w:t>=</w:t>
      </w:r>
      <w:r w:rsidR="008D7813">
        <w:rPr>
          <w:rFonts w:ascii="Bookman Old Style" w:hAnsi="Bookman Old Style"/>
          <w:sz w:val="24"/>
        </w:rPr>
        <w:t xml:space="preserve"> 501</w:t>
      </w:r>
      <w:r>
        <w:rPr>
          <w:rFonts w:ascii="Bookman Old Style" w:hAnsi="Bookman Old Style"/>
          <w:sz w:val="24"/>
        </w:rPr>
        <w:t xml:space="preserve">), collected over a span of </w:t>
      </w:r>
      <w:r w:rsidR="00174733">
        <w:rPr>
          <w:rFonts w:ascii="Bookman Old Style" w:hAnsi="Bookman Old Style"/>
          <w:sz w:val="24"/>
        </w:rPr>
        <w:t>5</w:t>
      </w:r>
      <w:r>
        <w:rPr>
          <w:rFonts w:ascii="Bookman Old Style" w:hAnsi="Bookman Old Style"/>
          <w:sz w:val="24"/>
        </w:rPr>
        <w:t xml:space="preserve"> yr. These cows are located at the </w:t>
      </w:r>
      <w:r w:rsidR="00174733">
        <w:rPr>
          <w:rFonts w:ascii="Bookman Old Style" w:hAnsi="Bookman Old Style"/>
          <w:sz w:val="24"/>
        </w:rPr>
        <w:t>Southwest Research Center</w:t>
      </w:r>
      <w:r>
        <w:rPr>
          <w:rFonts w:ascii="Bookman Old Style" w:hAnsi="Bookman Old Style"/>
          <w:sz w:val="24"/>
        </w:rPr>
        <w:t xml:space="preserve"> near </w:t>
      </w:r>
      <w:r w:rsidR="00174733">
        <w:rPr>
          <w:rFonts w:ascii="Bookman Old Style" w:hAnsi="Bookman Old Style"/>
          <w:sz w:val="24"/>
        </w:rPr>
        <w:t>Mt. Vernon</w:t>
      </w:r>
      <w:r>
        <w:rPr>
          <w:rFonts w:ascii="Bookman Old Style" w:hAnsi="Bookman Old Style"/>
          <w:sz w:val="24"/>
        </w:rPr>
        <w:t xml:space="preserve">, Missouri. </w:t>
      </w: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412356" w:rsidRDefault="00412356" w:rsidP="00303421">
      <w:pPr>
        <w:pStyle w:val="Heading2"/>
      </w:pPr>
    </w:p>
    <w:p w:rsidR="00790B9D" w:rsidRPr="00303421" w:rsidRDefault="00790B9D" w:rsidP="00303421">
      <w:pPr>
        <w:pStyle w:val="Heading2"/>
      </w:pPr>
      <w:bookmarkStart w:id="13" w:name="_Toc393190879"/>
      <w:r w:rsidRPr="00303421">
        <w:lastRenderedPageBreak/>
        <w:t>Introduction:</w:t>
      </w:r>
      <w:bookmarkEnd w:id="13"/>
      <w:r w:rsidRPr="00303421">
        <w:t xml:space="preserve"> </w:t>
      </w:r>
    </w:p>
    <w:p w:rsidR="00790B9D" w:rsidRPr="00303421" w:rsidRDefault="00790B9D" w:rsidP="008F2565">
      <w:pPr>
        <w:spacing w:line="480" w:lineRule="auto"/>
        <w:ind w:firstLine="720"/>
        <w:rPr>
          <w:rFonts w:ascii="Bookman Old Style" w:hAnsi="Bookman Old Style"/>
          <w:sz w:val="24"/>
        </w:rPr>
      </w:pPr>
      <w:r w:rsidRPr="00303421">
        <w:rPr>
          <w:rFonts w:ascii="Bookman Old Style" w:hAnsi="Bookman Old Style"/>
          <w:sz w:val="24"/>
        </w:rPr>
        <w:t xml:space="preserve">Tall fescue (Lolium arundinaceum Schreb.), a cool-season perennial bunch grass, is the most widely used forage in the southeastern United States </w:t>
      </w:r>
      <w:r w:rsidR="00AE1913">
        <w:rPr>
          <w:rFonts w:ascii="Bookman Old Style" w:hAnsi="Bookman Old Style"/>
          <w:sz w:val="24"/>
        </w:rPr>
        <w:fldChar w:fldCharType="begin"/>
      </w:r>
      <w:r w:rsidR="00AE1913">
        <w:rPr>
          <w:rFonts w:ascii="Bookman Old Style" w:hAnsi="Bookman Old Style"/>
          <w:sz w:val="24"/>
        </w:rPr>
        <w:instrText xml:space="preserve"> ADDIN EN.CITE &lt;EndNote&gt;&lt;Cite&gt;&lt;Author&gt;Stuedemann J.A.&lt;/Author&gt;&lt;Year&gt;1988&lt;/Year&gt;&lt;RecNum&gt;43&lt;/RecNum&gt;&lt;DisplayText&gt;(Stuedemann J.A. 1988)&lt;/DisplayText&gt;&lt;record&gt;&lt;rec-number&gt;43&lt;/rec-number&gt;&lt;foreign-keys&gt;&lt;key app="EN" db-id="ssra925ev0d5edefeptvrz0zrepttdt50faw"&gt;43&lt;/key&gt;&lt;/foreign-keys&gt;&lt;ref-type name="Journal Article"&gt;17&lt;/ref-type&gt;&lt;contributors&gt;&lt;authors&gt;&lt;author&gt;Stuedemann J.A., Hoveland C.S.&lt;/author&gt;&lt;/authors&gt;&lt;/contributors&gt;&lt;titles&gt;&lt;title&gt;History and impact on animal agriculture.&lt;/title&gt;&lt;secondary-title&gt;Journal of Production Agriculture&lt;/secondary-title&gt;&lt;/titles&gt;&lt;periodical&gt;&lt;full-title&gt;Journal of Production Agriculture&lt;/full-title&gt;&lt;/periodical&gt;&lt;pages&gt;39-44&lt;/pages&gt;&lt;volume&gt;1&lt;/volume&gt;&lt;dates&gt;&lt;year&gt;1988&lt;/year&gt;&lt;/dates&gt;&lt;urls&gt;&lt;/urls&gt;&lt;/record&gt;&lt;/Cite&gt;&lt;/EndNote&gt;</w:instrText>
      </w:r>
      <w:r w:rsidR="00AE1913">
        <w:rPr>
          <w:rFonts w:ascii="Bookman Old Style" w:hAnsi="Bookman Old Style"/>
          <w:sz w:val="24"/>
        </w:rPr>
        <w:fldChar w:fldCharType="separate"/>
      </w:r>
      <w:r w:rsidR="00AE1913">
        <w:rPr>
          <w:rFonts w:ascii="Bookman Old Style" w:hAnsi="Bookman Old Style"/>
          <w:noProof/>
          <w:sz w:val="24"/>
        </w:rPr>
        <w:t>(</w:t>
      </w:r>
      <w:hyperlink w:anchor="_ENREF_59" w:tooltip="Stuedemann J.A., 1988 #43" w:history="1">
        <w:r w:rsidR="00D44962">
          <w:rPr>
            <w:rFonts w:ascii="Bookman Old Style" w:hAnsi="Bookman Old Style"/>
            <w:noProof/>
            <w:sz w:val="24"/>
          </w:rPr>
          <w:t>Stuedemann J.A. 1988</w:t>
        </w:r>
      </w:hyperlink>
      <w:r w:rsidR="00AE1913">
        <w:rPr>
          <w:rFonts w:ascii="Bookman Old Style" w:hAnsi="Bookman Old Style"/>
          <w:noProof/>
          <w:sz w:val="24"/>
        </w:rPr>
        <w:t>)</w:t>
      </w:r>
      <w:r w:rsidR="00AE1913">
        <w:rPr>
          <w:rFonts w:ascii="Bookman Old Style" w:hAnsi="Bookman Old Style"/>
          <w:sz w:val="24"/>
        </w:rPr>
        <w:fldChar w:fldCharType="end"/>
      </w:r>
      <w:r w:rsidRPr="00303421">
        <w:rPr>
          <w:rFonts w:ascii="Bookman Old Style" w:hAnsi="Bookman Old Style"/>
          <w:sz w:val="24"/>
        </w:rPr>
        <w:t xml:space="preserve">. Tall fescue is popular with forage/livestock producers due to its quick establishment and ability to withstand drought and over-grazing. The resilience of tall fescue is partly due to a symbiotic relationship with an endophytic fungus (Neotyphodium coenophialum). The endophyte produces ergot alkaloids - primarily the dopamine agonist ergovaline - which when ingested by cattle has many negative side effects. Some of these side effects include decreased reproductive efficiency, vasoconstriction, reduction in dry matter intake, and in extreme cases, necrosis of the extremities </w:t>
      </w:r>
      <w:r w:rsidR="00AE1913">
        <w:rPr>
          <w:rFonts w:ascii="Bookman Old Style" w:hAnsi="Bookman Old Style"/>
          <w:sz w:val="24"/>
        </w:rPr>
        <w:fldChar w:fldCharType="begin"/>
      </w:r>
      <w:r w:rsidR="00AE1913">
        <w:rPr>
          <w:rFonts w:ascii="Bookman Old Style" w:hAnsi="Bookman Old Style"/>
          <w:sz w:val="24"/>
        </w:rPr>
        <w:instrText xml:space="preserve"> ADDIN EN.CITE &lt;EndNote&gt;&lt;Cite&gt;&lt;Author&gt;Fribourg H.A.&lt;/Author&gt;&lt;Year&gt;1991&lt;/Year&gt;&lt;RecNum&gt;44&lt;/RecNum&gt;&lt;DisplayText&gt;(Fribourg H.A. 1991a)&lt;/DisplayText&gt;&lt;record&gt;&lt;rec-number&gt;44&lt;/rec-number&gt;&lt;foreign-keys&gt;&lt;key app="EN" db-id="ssra925ev0d5edefeptvrz0zrepttdt50faw"&gt;44&lt;/key&gt;&lt;/foreign-keys&gt;&lt;ref-type name="Journal Article"&gt;17&lt;/ref-type&gt;&lt;contributors&gt;&lt;authors&gt;&lt;author&gt;Fribourg H.A., Gwinn K.D., Chestnut A.B., Oliver J.W. &amp;amp; Waller J.C.&lt;/author&gt;&lt;/authors&gt;&lt;/contributors&gt;&lt;titles&gt;&lt;title&gt;Tall Fescue and the Fungal Endophyte&lt;/title&gt;&lt;secondary-title&gt;Tennessee Farm and Home Science&lt;/secondary-title&gt;&lt;/titles&gt;&lt;periodical&gt;&lt;full-title&gt;Tennessee Farm and Home Science&lt;/full-title&gt;&lt;/periodical&gt;&lt;pages&gt;10-29&lt;/pages&gt;&lt;volume&gt;160&lt;/volume&gt;&lt;dates&gt;&lt;year&gt;1991&lt;/year&gt;&lt;/dates&gt;&lt;urls&gt;&lt;/urls&gt;&lt;/record&gt;&lt;/Cite&gt;&lt;/EndNote&gt;</w:instrText>
      </w:r>
      <w:r w:rsidR="00AE1913">
        <w:rPr>
          <w:rFonts w:ascii="Bookman Old Style" w:hAnsi="Bookman Old Style"/>
          <w:sz w:val="24"/>
        </w:rPr>
        <w:fldChar w:fldCharType="separate"/>
      </w:r>
      <w:r w:rsidR="00AE1913">
        <w:rPr>
          <w:rFonts w:ascii="Bookman Old Style" w:hAnsi="Bookman Old Style"/>
          <w:noProof/>
          <w:sz w:val="24"/>
        </w:rPr>
        <w:t>(</w:t>
      </w:r>
      <w:hyperlink w:anchor="_ENREF_21" w:tooltip="Fribourg H.A., 1991 #44" w:history="1">
        <w:r w:rsidR="00D44962">
          <w:rPr>
            <w:rFonts w:ascii="Bookman Old Style" w:hAnsi="Bookman Old Style"/>
            <w:noProof/>
            <w:sz w:val="24"/>
          </w:rPr>
          <w:t>Fribourg H.A. 1991a</w:t>
        </w:r>
      </w:hyperlink>
      <w:r w:rsidR="00AE1913">
        <w:rPr>
          <w:rFonts w:ascii="Bookman Old Style" w:hAnsi="Bookman Old Style"/>
          <w:noProof/>
          <w:sz w:val="24"/>
        </w:rPr>
        <w:t>)</w:t>
      </w:r>
      <w:r w:rsidR="00AE1913">
        <w:rPr>
          <w:rFonts w:ascii="Bookman Old Style" w:hAnsi="Bookman Old Style"/>
          <w:sz w:val="24"/>
        </w:rPr>
        <w:fldChar w:fldCharType="end"/>
      </w:r>
      <w:r w:rsidRPr="00303421">
        <w:rPr>
          <w:rFonts w:ascii="Bookman Old Style" w:hAnsi="Bookman Old Style"/>
          <w:sz w:val="24"/>
        </w:rPr>
        <w:t xml:space="preserve">. Lactation has also been shown to be compromised, thought to be either due to reduced feed intake or decreased serum prolactin </w:t>
      </w:r>
      <w:r w:rsidR="00AE1913">
        <w:rPr>
          <w:rFonts w:ascii="Bookman Old Style" w:hAnsi="Bookman Old Style"/>
          <w:sz w:val="24"/>
        </w:rPr>
        <w:fldChar w:fldCharType="begin"/>
      </w:r>
      <w:r w:rsidR="00AE1913">
        <w:rPr>
          <w:rFonts w:ascii="Bookman Old Style" w:hAnsi="Bookman Old Style"/>
          <w:sz w:val="24"/>
        </w:rPr>
        <w:instrText xml:space="preserve"> ADDIN EN.CITE &lt;EndNote&gt;&lt;Cite&gt;&lt;Author&gt;Porter&lt;/Author&gt;&lt;Year&gt;1992&lt;/Year&gt;&lt;RecNum&gt;21&lt;/RecNum&gt;&lt;DisplayText&gt;(Porter &amp;amp; Thompson 1992)&lt;/DisplayText&gt;&lt;record&gt;&lt;rec-number&gt;21&lt;/rec-number&gt;&lt;foreign-keys&gt;&lt;key app="EN" db-id="ssra925ev0d5edefeptvrz0zrepttdt50faw"&gt;21&lt;/key&gt;&lt;/foreign-keys&gt;&lt;ref-type name="Journal Article"&gt;17&lt;/ref-type&gt;&lt;contributors&gt;&lt;authors&gt;&lt;author&gt;Porter, J K&lt;/author&gt;&lt;author&gt;Thompson, F N&lt;/author&gt;&lt;/authors&gt;&lt;/contributors&gt;&lt;titles&gt;&lt;title&gt;Effects of fescue toxicosis on reproduction in livestock&lt;/title&gt;&lt;secondary-title&gt;Journal of Animal Science&lt;/secondary-title&gt;&lt;/titles&gt;&lt;periodical&gt;&lt;full-title&gt;Journal of Animal Science&lt;/full-title&gt;&lt;/periodical&gt;&lt;pages&gt;1594-603&lt;/pages&gt;&lt;volume&gt;70&lt;/volume&gt;&lt;number&gt;5&lt;/number&gt;&lt;dates&gt;&lt;year&gt;1992&lt;/year&gt;&lt;pub-dates&gt;&lt;date&gt;May 1, 1992&lt;/date&gt;&lt;/pub-dates&gt;&lt;/dates&gt;&lt;urls&gt;&lt;related-urls&gt;&lt;url&gt;http://www.journalofanimalscience.org/content/70/5/1594.abstract&lt;/url&gt;&lt;/related-urls&gt;&lt;/urls&gt;&lt;/record&gt;&lt;/Cite&gt;&lt;/EndNote&gt;</w:instrText>
      </w:r>
      <w:r w:rsidR="00AE1913">
        <w:rPr>
          <w:rFonts w:ascii="Bookman Old Style" w:hAnsi="Bookman Old Style"/>
          <w:sz w:val="24"/>
        </w:rPr>
        <w:fldChar w:fldCharType="separate"/>
      </w:r>
      <w:r w:rsidR="00AE1913">
        <w:rPr>
          <w:rFonts w:ascii="Bookman Old Style" w:hAnsi="Bookman Old Style"/>
          <w:noProof/>
          <w:sz w:val="24"/>
        </w:rPr>
        <w:t>(</w:t>
      </w:r>
      <w:hyperlink w:anchor="_ENREF_50" w:tooltip="Porter, 1992 #21" w:history="1">
        <w:r w:rsidR="00D44962">
          <w:rPr>
            <w:rFonts w:ascii="Bookman Old Style" w:hAnsi="Bookman Old Style"/>
            <w:noProof/>
            <w:sz w:val="24"/>
          </w:rPr>
          <w:t>Porter &amp; Thompson 1992</w:t>
        </w:r>
      </w:hyperlink>
      <w:r w:rsidR="00AE1913">
        <w:rPr>
          <w:rFonts w:ascii="Bookman Old Style" w:hAnsi="Bookman Old Style"/>
          <w:noProof/>
          <w:sz w:val="24"/>
        </w:rPr>
        <w:t>)</w:t>
      </w:r>
      <w:r w:rsidR="00AE1913">
        <w:rPr>
          <w:rFonts w:ascii="Bookman Old Style" w:hAnsi="Bookman Old Style"/>
          <w:sz w:val="24"/>
        </w:rPr>
        <w:fldChar w:fldCharType="end"/>
      </w:r>
      <w:r w:rsidRPr="00303421">
        <w:rPr>
          <w:rFonts w:ascii="Bookman Old Style" w:hAnsi="Bookman Old Style"/>
          <w:sz w:val="24"/>
        </w:rPr>
        <w:t xml:space="preserve">. Collectively these symptoms are often referred to as fescue toxicosis and costs the beef industry more than $600 million annually </w:t>
      </w:r>
      <w:r w:rsidR="00AE1913">
        <w:rPr>
          <w:rFonts w:ascii="Bookman Old Style" w:hAnsi="Bookman Old Style"/>
          <w:sz w:val="24"/>
        </w:rPr>
        <w:fldChar w:fldCharType="begin"/>
      </w:r>
      <w:r w:rsidR="00AE1913">
        <w:rPr>
          <w:rFonts w:ascii="Bookman Old Style" w:hAnsi="Bookman Old Style"/>
          <w:sz w:val="24"/>
        </w:rPr>
        <w:instrText xml:space="preserve"> ADDIN EN.CITE &lt;EndNote&gt;&lt;Cite&gt;&lt;Author&gt;Strickland&lt;/Author&gt;&lt;Year&gt;2011&lt;/Year&gt;&lt;RecNum&gt;37&lt;/RecNum&gt;&lt;DisplayText&gt;(Strickland&lt;style face="italic"&gt; et al.&lt;/style&gt; 2011)&lt;/DisplayText&gt;&lt;record&gt;&lt;rec-number&gt;37&lt;/rec-number&gt;&lt;foreign-keys&gt;&lt;key app="EN" db-id="ssra925ev0d5edefeptvrz0zrepttdt50faw"&gt;37&lt;/key&gt;&lt;/foreign-keys&gt;&lt;ref-type name="Journal Article"&gt;17&lt;/ref-type&gt;&lt;contributors&gt;&lt;authors&gt;&lt;author&gt;Strickland, J. R.&lt;/author&gt;&lt;author&gt;Looper, M. L.&lt;/author&gt;&lt;author&gt;Matthews, J. C.&lt;/author&gt;&lt;author&gt;Rosenkrans, C. F.&lt;/author&gt;&lt;author&gt;Flythe, M. D.&lt;/author&gt;&lt;author&gt;Brown, K. R.&lt;/author&gt;&lt;/authors&gt;&lt;/contributors&gt;&lt;titles&gt;&lt;title&gt;BOARD-INVITED REVIEW: St. Anthony’s Fire in livestock: Causes, mechanisms, and potential solutions&lt;/title&gt;&lt;secondary-title&gt;Journal of Animal Science&lt;/secondary-title&gt;&lt;/titles&gt;&lt;periodical&gt;&lt;full-title&gt;Journal of Animal Science&lt;/full-title&gt;&lt;/periodical&gt;&lt;pages&gt;1603-1626&lt;/pages&gt;&lt;volume&gt;89&lt;/volume&gt;&lt;number&gt;5&lt;/number&gt;&lt;dates&gt;&lt;year&gt;2011&lt;/year&gt;&lt;pub-dates&gt;&lt;date&gt;May 1, 2011&lt;/date&gt;&lt;/pub-dates&gt;&lt;/dates&gt;&lt;urls&gt;&lt;related-urls&gt;&lt;url&gt;http://www.journalofanimalscience.org/content/89/5/1603.abstract&lt;/url&gt;&lt;/related-urls&gt;&lt;/urls&gt;&lt;electronic-resource-num&gt;10.2527/jas.2010-3478&lt;/electronic-resource-num&gt;&lt;/record&gt;&lt;/Cite&gt;&lt;/EndNote&gt;</w:instrText>
      </w:r>
      <w:r w:rsidR="00AE1913">
        <w:rPr>
          <w:rFonts w:ascii="Bookman Old Style" w:hAnsi="Bookman Old Style"/>
          <w:sz w:val="24"/>
        </w:rPr>
        <w:fldChar w:fldCharType="separate"/>
      </w:r>
      <w:r w:rsidR="00AE1913">
        <w:rPr>
          <w:rFonts w:ascii="Bookman Old Style" w:hAnsi="Bookman Old Style"/>
          <w:noProof/>
          <w:sz w:val="24"/>
        </w:rPr>
        <w:t>(</w:t>
      </w:r>
      <w:hyperlink w:anchor="_ENREF_58" w:tooltip="Strickland, 2011 #37" w:history="1">
        <w:r w:rsidR="00D44962">
          <w:rPr>
            <w:rFonts w:ascii="Bookman Old Style" w:hAnsi="Bookman Old Style"/>
            <w:noProof/>
            <w:sz w:val="24"/>
          </w:rPr>
          <w:t>Strickland</w:t>
        </w:r>
        <w:r w:rsidR="00D44962" w:rsidRPr="00AE1913">
          <w:rPr>
            <w:rFonts w:ascii="Bookman Old Style" w:hAnsi="Bookman Old Style"/>
            <w:i/>
            <w:noProof/>
            <w:sz w:val="24"/>
          </w:rPr>
          <w:t xml:space="preserve"> et al.</w:t>
        </w:r>
        <w:r w:rsidR="00D44962">
          <w:rPr>
            <w:rFonts w:ascii="Bookman Old Style" w:hAnsi="Bookman Old Style"/>
            <w:noProof/>
            <w:sz w:val="24"/>
          </w:rPr>
          <w:t xml:space="preserve"> 2011</w:t>
        </w:r>
      </w:hyperlink>
      <w:r w:rsidR="00AE1913">
        <w:rPr>
          <w:rFonts w:ascii="Bookman Old Style" w:hAnsi="Bookman Old Style"/>
          <w:noProof/>
          <w:sz w:val="24"/>
        </w:rPr>
        <w:t>)</w:t>
      </w:r>
      <w:r w:rsidR="00AE1913">
        <w:rPr>
          <w:rFonts w:ascii="Bookman Old Style" w:hAnsi="Bookman Old Style"/>
          <w:sz w:val="24"/>
        </w:rPr>
        <w:fldChar w:fldCharType="end"/>
      </w:r>
      <w:r w:rsidRPr="00303421">
        <w:rPr>
          <w:rFonts w:ascii="Bookman Old Style" w:hAnsi="Bookman Old Style"/>
          <w:sz w:val="24"/>
        </w:rPr>
        <w:t>.</w:t>
      </w:r>
    </w:p>
    <w:p w:rsidR="00790B9D" w:rsidRDefault="00790B9D" w:rsidP="008F2565">
      <w:pPr>
        <w:spacing w:line="480" w:lineRule="auto"/>
        <w:ind w:firstLine="720"/>
        <w:rPr>
          <w:rFonts w:ascii="Bookman Old Style" w:hAnsi="Bookman Old Style"/>
          <w:sz w:val="24"/>
        </w:rPr>
      </w:pPr>
      <w:r w:rsidRPr="00303421">
        <w:rPr>
          <w:rFonts w:ascii="Bookman Old Style" w:hAnsi="Bookman Old Style"/>
          <w:sz w:val="24"/>
        </w:rPr>
        <w:t xml:space="preserve">Previous research on beef cattle in Tennessee has shown that a single nucleotide polymorphism (SNP) </w:t>
      </w:r>
      <w:r w:rsidR="00AE1913">
        <w:rPr>
          <w:rFonts w:ascii="Bookman Old Style" w:hAnsi="Bookman Old Style"/>
          <w:sz w:val="24"/>
        </w:rPr>
        <w:t xml:space="preserve">(rs41749780) </w:t>
      </w:r>
      <w:r w:rsidRPr="00303421">
        <w:rPr>
          <w:rFonts w:ascii="Bookman Old Style" w:hAnsi="Bookman Old Style"/>
          <w:sz w:val="24"/>
        </w:rPr>
        <w:t>in the Dopamine receptor D2 (DRD2) gene regulates p</w:t>
      </w:r>
      <w:r w:rsidR="00AE1913">
        <w:rPr>
          <w:rFonts w:ascii="Bookman Old Style" w:hAnsi="Bookman Old Style"/>
          <w:sz w:val="24"/>
        </w:rPr>
        <w:t xml:space="preserve">rolactin secretion </w:t>
      </w:r>
      <w:r w:rsidR="00AE1913">
        <w:rPr>
          <w:rFonts w:ascii="Bookman Old Style" w:hAnsi="Bookman Old Style"/>
          <w:sz w:val="24"/>
        </w:rPr>
        <w:fldChar w:fldCharType="begin"/>
      </w:r>
      <w:r w:rsidR="00AE1913">
        <w:rPr>
          <w:rFonts w:ascii="Bookman Old Style" w:hAnsi="Bookman Old Style"/>
          <w:sz w:val="24"/>
        </w:rPr>
        <w:instrText xml:space="preserve"> ADDIN EN.CITE &lt;EndNote&gt;&lt;Cite&gt;&lt;Author&gt;Campbell&lt;/Author&gt;&lt;Year&gt;2013&lt;/Year&gt;&lt;RecNum&gt;11&lt;/RecNum&gt;&lt;DisplayText&gt;(Campbell&lt;style face="italic"&gt; et al.&lt;/style&gt; 2013)&lt;/DisplayText&gt;&lt;record&gt;&lt;rec-number&gt;11&lt;/rec-number&gt;&lt;foreign-keys&gt;&lt;key app="EN" db-id="ssra925ev0d5edefeptvrz0zrepttdt50faw"&gt;11&lt;/key&gt;&lt;/foreign-keys&gt;&lt;ref-type name="Journal Article"&gt;17&lt;/ref-type&gt;&lt;contributors&gt;&lt;authors&gt;&lt;author&gt;Campbell, B. T.&lt;/author&gt;&lt;author&gt;Kojima, C. J.&lt;/author&gt;&lt;author&gt;Cooper, T. A.&lt;/author&gt;&lt;author&gt;Bastin, B. C.&lt;/author&gt;&lt;author&gt;Wojakiewicz, L.&lt;/author&gt;&lt;author&gt;Kallenbach, R. L.&lt;/author&gt;&lt;author&gt;Schrick, F. N.&lt;/author&gt;&lt;author&gt;Waller, J. 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2013&lt;/year&gt;&lt;pub-dates&gt;&lt;date&gt;2014/01/02&lt;/date&gt;&lt;/pub-dates&gt;&lt;/dates&gt;&lt;publisher&gt;Taylor &amp;amp; Francis&lt;/publisher&gt;&lt;isbn&gt;1049-5398&lt;/isbn&gt;&lt;urls&gt;&lt;related-urls&gt;&lt;url&gt;http://dx.doi.org/10.1080/10495398.2013.796960&lt;/url&gt;&lt;/related-urls&gt;&lt;/urls&gt;&lt;electronic-resource-num&gt;10.1080/10495398.2013.796960&lt;/electronic-resource-num&gt;&lt;access-date&gt;2014/01/28&lt;/access-date&gt;&lt;/record&gt;&lt;/Cite&gt;&lt;/EndNote&gt;</w:instrText>
      </w:r>
      <w:r w:rsidR="00AE1913">
        <w:rPr>
          <w:rFonts w:ascii="Bookman Old Style" w:hAnsi="Bookman Old Style"/>
          <w:sz w:val="24"/>
        </w:rPr>
        <w:fldChar w:fldCharType="separate"/>
      </w:r>
      <w:r w:rsidR="00AE1913">
        <w:rPr>
          <w:rFonts w:ascii="Bookman Old Style" w:hAnsi="Bookman Old Style"/>
          <w:noProof/>
          <w:sz w:val="24"/>
        </w:rPr>
        <w:t>(</w:t>
      </w:r>
      <w:hyperlink w:anchor="_ENREF_15" w:tooltip="Campbell, 2013 #11" w:history="1">
        <w:r w:rsidR="00D44962">
          <w:rPr>
            <w:rFonts w:ascii="Bookman Old Style" w:hAnsi="Bookman Old Style"/>
            <w:noProof/>
            <w:sz w:val="24"/>
          </w:rPr>
          <w:t>Campbell</w:t>
        </w:r>
        <w:r w:rsidR="00D44962" w:rsidRPr="00AE1913">
          <w:rPr>
            <w:rFonts w:ascii="Bookman Old Style" w:hAnsi="Bookman Old Style"/>
            <w:i/>
            <w:noProof/>
            <w:sz w:val="24"/>
          </w:rPr>
          <w:t xml:space="preserve"> et al.</w:t>
        </w:r>
        <w:r w:rsidR="00D44962">
          <w:rPr>
            <w:rFonts w:ascii="Bookman Old Style" w:hAnsi="Bookman Old Style"/>
            <w:noProof/>
            <w:sz w:val="24"/>
          </w:rPr>
          <w:t xml:space="preserve"> 2013</w:t>
        </w:r>
      </w:hyperlink>
      <w:r w:rsidR="00AE1913">
        <w:rPr>
          <w:rFonts w:ascii="Bookman Old Style" w:hAnsi="Bookman Old Style"/>
          <w:noProof/>
          <w:sz w:val="24"/>
        </w:rPr>
        <w:t>)</w:t>
      </w:r>
      <w:r w:rsidR="00AE1913">
        <w:rPr>
          <w:rFonts w:ascii="Bookman Old Style" w:hAnsi="Bookman Old Style"/>
          <w:sz w:val="24"/>
        </w:rPr>
        <w:fldChar w:fldCharType="end"/>
      </w:r>
      <w:r w:rsidR="00AE1913">
        <w:rPr>
          <w:rFonts w:ascii="Bookman Old Style" w:hAnsi="Bookman Old Style"/>
          <w:sz w:val="24"/>
        </w:rPr>
        <w:t>.</w:t>
      </w:r>
      <w:r w:rsidRPr="00303421">
        <w:rPr>
          <w:rFonts w:ascii="Bookman Old Style" w:hAnsi="Bookman Old Style"/>
          <w:sz w:val="24"/>
        </w:rPr>
        <w:t xml:space="preserve"> Decreased serum prolactin concentration is commonly noted as an indicator of fescue toxicosis </w:t>
      </w:r>
      <w:r w:rsidR="00AE1913">
        <w:rPr>
          <w:rFonts w:ascii="Bookman Old Style" w:hAnsi="Bookman Old Style"/>
          <w:sz w:val="24"/>
        </w:rPr>
        <w:fldChar w:fldCharType="begin"/>
      </w:r>
      <w:r w:rsidR="00AE1913">
        <w:rPr>
          <w:rFonts w:ascii="Bookman Old Style" w:hAnsi="Bookman Old Style"/>
          <w:sz w:val="24"/>
        </w:rPr>
        <w:instrText xml:space="preserve"> ADDIN EN.CITE &lt;EndNote&gt;&lt;Cite&gt;&lt;Author&gt;Strickland&lt;/Author&gt;&lt;Year&gt;2011&lt;/Year&gt;&lt;RecNum&gt;37&lt;/RecNum&gt;&lt;DisplayText&gt;(Fribourg H.A. 1991b; Strickland&lt;style face="italic"&gt; et al.&lt;/style&gt; 2011)&lt;/DisplayText&gt;&lt;record&gt;&lt;rec-number&gt;37&lt;/rec-number&gt;&lt;foreign-keys&gt;&lt;key app="EN" db-id="ssra925ev0d5edefeptvrz0zrepttdt50faw"&gt;37&lt;/key&gt;&lt;/foreign-keys&gt;&lt;ref-type name="Journal Article"&gt;17&lt;/ref-type&gt;&lt;contributors&gt;&lt;authors&gt;&lt;author&gt;Strickland, J. R.&lt;/author&gt;&lt;author&gt;Looper, M. L.&lt;/author&gt;&lt;author&gt;Matthews, J. C.&lt;/author&gt;&lt;author&gt;Rosenkrans, C. F.&lt;/author&gt;&lt;author&gt;Flythe, M. D.&lt;/author&gt;&lt;author&gt;Brown, K. R.&lt;/author&gt;&lt;/authors&gt;&lt;/contributors&gt;&lt;titles&gt;&lt;title&gt;BOARD-INVITED REVIEW: St. Anthony’s Fire in livestock: Causes, mechanisms, and potential solutions&lt;/title&gt;&lt;secondary-title&gt;Journal of Animal Science&lt;/secondary-title&gt;&lt;/titles&gt;&lt;periodical&gt;&lt;full-title&gt;Journal of Animal Science&lt;/full-title&gt;&lt;/periodical&gt;&lt;pages&gt;1603-1626&lt;/pages&gt;&lt;volume&gt;89&lt;/volume&gt;&lt;number&gt;5&lt;/number&gt;&lt;dates&gt;&lt;year&gt;2011&lt;/year&gt;&lt;pub-dates&gt;&lt;date&gt;May 1, 2011&lt;/date&gt;&lt;/pub-dates&gt;&lt;/dates&gt;&lt;urls&gt;&lt;related-urls&gt;&lt;url&gt;http://www.journalofanimalscience.org/content/89/5/1603.abstract&lt;/url&gt;&lt;/related-urls&gt;&lt;/urls&gt;&lt;electronic-resource-num&gt;10.2527/jas.2010-3478&lt;/electronic-resource-num&gt;&lt;/record&gt;&lt;/Cite&gt;&lt;Cite&gt;&lt;Author&gt;Fribourg H.A.&lt;/Author&gt;&lt;Year&gt;1991&lt;/Year&gt;&lt;RecNum&gt;50&lt;/RecNum&gt;&lt;record&gt;&lt;rec-number&gt;50&lt;/rec-number&gt;&lt;foreign-keys&gt;&lt;key app="EN" db-id="ssra925ev0d5edefeptvrz0zrepttdt50faw"&gt;50&lt;/key&gt;&lt;/foreign-keys&gt;&lt;ref-type name="Journal Article"&gt;17&lt;/ref-type&gt;&lt;contributors&gt;&lt;authors&gt;&lt;author&gt;Fribourg H.A., Hoveland C.S., &amp;amp; Gwinn K.D.&lt;/author&gt;&lt;/authors&gt;&lt;/contributors&gt;&lt;titles&gt;&lt;title&gt;Tall Fescue and the Fungal Endophyte- A Review of Current Knowledge&lt;/title&gt;&lt;secondary-title&gt;Tennessee Farm and Home Science&lt;/secondary-title&gt;&lt;/titles&gt;&lt;periodical&gt;&lt;full-title&gt;Tennessee Farm and Home Science&lt;/full-title&gt;&lt;/periodical&gt;&lt;pages&gt;30-37&lt;/pages&gt;&lt;volume&gt;160&lt;/volume&gt;&lt;dates&gt;&lt;year&gt;1991&lt;/year&gt;&lt;/dates&gt;&lt;urls&gt;&lt;/urls&gt;&lt;/record&gt;&lt;/Cite&gt;&lt;/EndNote&gt;</w:instrText>
      </w:r>
      <w:r w:rsidR="00AE1913">
        <w:rPr>
          <w:rFonts w:ascii="Bookman Old Style" w:hAnsi="Bookman Old Style"/>
          <w:sz w:val="24"/>
        </w:rPr>
        <w:fldChar w:fldCharType="separate"/>
      </w:r>
      <w:r w:rsidR="00AE1913">
        <w:rPr>
          <w:rFonts w:ascii="Bookman Old Style" w:hAnsi="Bookman Old Style"/>
          <w:noProof/>
          <w:sz w:val="24"/>
        </w:rPr>
        <w:t>(</w:t>
      </w:r>
      <w:hyperlink w:anchor="_ENREF_22" w:tooltip="Fribourg H.A., 1991 #50" w:history="1">
        <w:r w:rsidR="00D44962">
          <w:rPr>
            <w:rFonts w:ascii="Bookman Old Style" w:hAnsi="Bookman Old Style"/>
            <w:noProof/>
            <w:sz w:val="24"/>
          </w:rPr>
          <w:t>Fribourg H.A. 1991b</w:t>
        </w:r>
      </w:hyperlink>
      <w:r w:rsidR="00AE1913">
        <w:rPr>
          <w:rFonts w:ascii="Bookman Old Style" w:hAnsi="Bookman Old Style"/>
          <w:noProof/>
          <w:sz w:val="24"/>
        </w:rPr>
        <w:t xml:space="preserve">; </w:t>
      </w:r>
      <w:hyperlink w:anchor="_ENREF_58" w:tooltip="Strickland, 2011 #37" w:history="1">
        <w:r w:rsidR="00D44962">
          <w:rPr>
            <w:rFonts w:ascii="Bookman Old Style" w:hAnsi="Bookman Old Style"/>
            <w:noProof/>
            <w:sz w:val="24"/>
          </w:rPr>
          <w:t>Strickland</w:t>
        </w:r>
        <w:r w:rsidR="00D44962" w:rsidRPr="00AE1913">
          <w:rPr>
            <w:rFonts w:ascii="Bookman Old Style" w:hAnsi="Bookman Old Style"/>
            <w:i/>
            <w:noProof/>
            <w:sz w:val="24"/>
          </w:rPr>
          <w:t xml:space="preserve"> et al.</w:t>
        </w:r>
        <w:r w:rsidR="00D44962">
          <w:rPr>
            <w:rFonts w:ascii="Bookman Old Style" w:hAnsi="Bookman Old Style"/>
            <w:noProof/>
            <w:sz w:val="24"/>
          </w:rPr>
          <w:t xml:space="preserve"> 2011</w:t>
        </w:r>
      </w:hyperlink>
      <w:r w:rsidR="00AE1913">
        <w:rPr>
          <w:rFonts w:ascii="Bookman Old Style" w:hAnsi="Bookman Old Style"/>
          <w:noProof/>
          <w:sz w:val="24"/>
        </w:rPr>
        <w:t>)</w:t>
      </w:r>
      <w:r w:rsidR="00AE1913">
        <w:rPr>
          <w:rFonts w:ascii="Bookman Old Style" w:hAnsi="Bookman Old Style"/>
          <w:sz w:val="24"/>
        </w:rPr>
        <w:fldChar w:fldCharType="end"/>
      </w:r>
      <w:r w:rsidR="00AE1913">
        <w:rPr>
          <w:rFonts w:ascii="Bookman Old Style" w:hAnsi="Bookman Old Style"/>
          <w:sz w:val="24"/>
        </w:rPr>
        <w:t>.</w:t>
      </w:r>
      <w:r w:rsidRPr="00303421">
        <w:rPr>
          <w:rFonts w:ascii="Bookman Old Style" w:hAnsi="Bookman Old Style"/>
          <w:sz w:val="24"/>
        </w:rPr>
        <w:t xml:space="preserve"> Domperidone, a dopamine antagonist, has been shown in horses to reduce the effects of fescue </w:t>
      </w:r>
      <w:r w:rsidRPr="00303421">
        <w:rPr>
          <w:rFonts w:ascii="Bookman Old Style" w:hAnsi="Bookman Old Style"/>
          <w:sz w:val="24"/>
        </w:rPr>
        <w:lastRenderedPageBreak/>
        <w:t xml:space="preserve">toxicosis in pregnant mares grazing endophyte-infected tall fescue </w:t>
      </w:r>
      <w:r w:rsidR="00AE1913">
        <w:rPr>
          <w:rFonts w:ascii="Bookman Old Style" w:hAnsi="Bookman Old Style"/>
          <w:sz w:val="24"/>
        </w:rPr>
        <w:fldChar w:fldCharType="begin">
          <w:fldData xml:space="preserve">PEVuZE5vdGU+PENpdGU+PEF1dGhvcj5Dcm9zczwvQXV0aG9yPjxZZWFyPjIwMTI8L1llYXI+PFJl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</w:fldData>
        </w:fldChar>
      </w:r>
      <w:r w:rsidR="00AE1913">
        <w:rPr>
          <w:rFonts w:ascii="Bookman Old Style" w:hAnsi="Bookman Old Style"/>
          <w:sz w:val="24"/>
        </w:rPr>
        <w:instrText xml:space="preserve"> ADDIN EN.CITE </w:instrText>
      </w:r>
      <w:r w:rsidR="00AE1913">
        <w:rPr>
          <w:rFonts w:ascii="Bookman Old Style" w:hAnsi="Bookman Old Style"/>
          <w:sz w:val="24"/>
        </w:rPr>
        <w:fldChar w:fldCharType="begin">
          <w:fldData xml:space="preserve">PEVuZE5vdGU+PENpdGU+PEF1dGhvcj5Dcm9zczwvQXV0aG9yPjxZZWFyPjIwMTI8L1llYXI+PFJl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</w:fldData>
        </w:fldChar>
      </w:r>
      <w:r w:rsidR="00AE1913">
        <w:rPr>
          <w:rFonts w:ascii="Bookman Old Style" w:hAnsi="Bookman Old Style"/>
          <w:sz w:val="24"/>
        </w:rPr>
        <w:instrText xml:space="preserve"> ADDIN EN.CITE.DATA </w:instrText>
      </w:r>
      <w:r w:rsidR="00AE1913">
        <w:rPr>
          <w:rFonts w:ascii="Bookman Old Style" w:hAnsi="Bookman Old Style"/>
          <w:sz w:val="24"/>
        </w:rPr>
      </w:r>
      <w:r w:rsidR="00AE1913">
        <w:rPr>
          <w:rFonts w:ascii="Bookman Old Style" w:hAnsi="Bookman Old Style"/>
          <w:sz w:val="24"/>
        </w:rPr>
        <w:fldChar w:fldCharType="end"/>
      </w:r>
      <w:r w:rsidR="00AE1913">
        <w:rPr>
          <w:rFonts w:ascii="Bookman Old Style" w:hAnsi="Bookman Old Style"/>
          <w:sz w:val="24"/>
        </w:rPr>
      </w:r>
      <w:r w:rsidR="00AE1913">
        <w:rPr>
          <w:rFonts w:ascii="Bookman Old Style" w:hAnsi="Bookman Old Style"/>
          <w:sz w:val="24"/>
        </w:rPr>
        <w:fldChar w:fldCharType="separate"/>
      </w:r>
      <w:r w:rsidR="00AE1913">
        <w:rPr>
          <w:rFonts w:ascii="Bookman Old Style" w:hAnsi="Bookman Old Style"/>
          <w:noProof/>
          <w:sz w:val="24"/>
        </w:rPr>
        <w:t>(</w:t>
      </w:r>
      <w:hyperlink w:anchor="_ENREF_18" w:tooltip="Cross, 2012 #27" w:history="1">
        <w:r w:rsidR="00D44962">
          <w:rPr>
            <w:rFonts w:ascii="Bookman Old Style" w:hAnsi="Bookman Old Style"/>
            <w:noProof/>
            <w:sz w:val="24"/>
          </w:rPr>
          <w:t>Cross</w:t>
        </w:r>
        <w:r w:rsidR="00D44962" w:rsidRPr="00AE1913">
          <w:rPr>
            <w:rFonts w:ascii="Bookman Old Style" w:hAnsi="Bookman Old Style"/>
            <w:i/>
            <w:noProof/>
            <w:sz w:val="24"/>
          </w:rPr>
          <w:t xml:space="preserve"> et al.</w:t>
        </w:r>
        <w:r w:rsidR="00D44962">
          <w:rPr>
            <w:rFonts w:ascii="Bookman Old Style" w:hAnsi="Bookman Old Style"/>
            <w:noProof/>
            <w:sz w:val="24"/>
          </w:rPr>
          <w:t xml:space="preserve"> 2012</w:t>
        </w:r>
      </w:hyperlink>
      <w:r w:rsidR="00AE1913">
        <w:rPr>
          <w:rFonts w:ascii="Bookman Old Style" w:hAnsi="Bookman Old Style"/>
          <w:noProof/>
          <w:sz w:val="24"/>
        </w:rPr>
        <w:t>)</w:t>
      </w:r>
      <w:r w:rsidR="00AE1913">
        <w:rPr>
          <w:rFonts w:ascii="Bookman Old Style" w:hAnsi="Bookman Old Style"/>
          <w:sz w:val="24"/>
        </w:rPr>
        <w:fldChar w:fldCharType="end"/>
      </w:r>
      <w:r w:rsidRPr="00303421">
        <w:rPr>
          <w:rFonts w:ascii="Bookman Old Style" w:hAnsi="Bookman Old Style"/>
          <w:sz w:val="24"/>
        </w:rPr>
        <w:t>. Dopamine D2 antagonism increases prolactin secretion</w:t>
      </w:r>
      <w:r w:rsidR="00AE1913">
        <w:rPr>
          <w:rFonts w:ascii="Bookman Old Style" w:hAnsi="Bookman Old Style"/>
          <w:sz w:val="24"/>
        </w:rPr>
        <w:t xml:space="preserve"> </w:t>
      </w:r>
      <w:r w:rsidR="00AE1913">
        <w:rPr>
          <w:rFonts w:ascii="Bookman Old Style" w:hAnsi="Bookman Old Style"/>
          <w:sz w:val="24"/>
        </w:rPr>
        <w:fldChar w:fldCharType="begin"/>
      </w:r>
      <w:r w:rsidR="00AE1913">
        <w:rPr>
          <w:rFonts w:ascii="Bookman Old Style" w:hAnsi="Bookman Old Style"/>
          <w:sz w:val="24"/>
        </w:rPr>
        <w:instrText xml:space="preserve"> ADDIN EN.CITE &lt;EndNote&gt;&lt;Cite&gt;&lt;Author&gt;Ben-Jonathan&lt;/Author&gt;&lt;Year&gt;2001&lt;/Year&gt;&lt;RecNum&gt;26&lt;/RecNum&gt;&lt;DisplayText&gt;(Ben-Jonathan &amp;amp; Hnasko 2001)&lt;/DisplayText&gt;&lt;record&gt;&lt;rec-number&gt;26&lt;/rec-number&gt;&lt;foreign-keys&gt;&lt;key app="EN" db-id="ssra925ev0d5edefeptvrz0zrepttdt50faw"&gt;26&lt;/key&gt;&lt;/foreign-keys&gt;&lt;ref-type name="Journal Article"&gt;17&lt;/ref-type&gt;&lt;contributors&gt;&lt;authors&gt;&lt;author&gt;Ben-Jonathan, Nira&lt;/author&gt;&lt;author&gt;Hnasko, Robert&lt;/author&gt;&lt;/authors&gt;&lt;/contributors&gt;&lt;titles&gt;&lt;title&gt;Dopamine as a Prolactin (PRL) Inhibitor&lt;/title&gt;&lt;secondary-title&gt;Endocrine Reviews&lt;/secondary-title&gt;&lt;/titles&gt;&lt;periodical&gt;&lt;full-title&gt;Endocrine Reviews&lt;/full-title&gt;&lt;/periodical&gt;&lt;pages&gt;724-763&lt;/pages&gt;&lt;volume&gt;22&lt;/volume&gt;&lt;number&gt;6&lt;/number&gt;&lt;dates&gt;&lt;year&gt;2001&lt;/year&gt;&lt;/dates&gt;&lt;accession-num&gt;11739329&lt;/accession-num&gt;&lt;urls&gt;&lt;related-urls&gt;&lt;url&gt;http://press.endocrine.org/doi/abs/10.1210/edrv.22.6.0451&lt;/url&gt;&lt;/related-urls&gt;&lt;/urls&gt;&lt;electronic-resource-num&gt;doi:10.1210/edrv.22.6.0451&lt;/electronic-resource-num&gt;&lt;/record&gt;&lt;/Cite&gt;&lt;/EndNote&gt;</w:instrText>
      </w:r>
      <w:r w:rsidR="00AE1913">
        <w:rPr>
          <w:rFonts w:ascii="Bookman Old Style" w:hAnsi="Bookman Old Style"/>
          <w:sz w:val="24"/>
        </w:rPr>
        <w:fldChar w:fldCharType="separate"/>
      </w:r>
      <w:r w:rsidR="00AE1913">
        <w:rPr>
          <w:rFonts w:ascii="Bookman Old Style" w:hAnsi="Bookman Old Style"/>
          <w:noProof/>
          <w:sz w:val="24"/>
        </w:rPr>
        <w:t>(</w:t>
      </w:r>
      <w:hyperlink w:anchor="_ENREF_6" w:tooltip="Ben-Jonathan, 2001 #26" w:history="1">
        <w:r w:rsidR="00D44962">
          <w:rPr>
            <w:rFonts w:ascii="Bookman Old Style" w:hAnsi="Bookman Old Style"/>
            <w:noProof/>
            <w:sz w:val="24"/>
          </w:rPr>
          <w:t>Ben-Jonathan &amp; Hnasko 2001</w:t>
        </w:r>
      </w:hyperlink>
      <w:r w:rsidR="00AE1913">
        <w:rPr>
          <w:rFonts w:ascii="Bookman Old Style" w:hAnsi="Bookman Old Style"/>
          <w:noProof/>
          <w:sz w:val="24"/>
        </w:rPr>
        <w:t>)</w:t>
      </w:r>
      <w:r w:rsidR="00AE1913">
        <w:rPr>
          <w:rFonts w:ascii="Bookman Old Style" w:hAnsi="Bookman Old Style"/>
          <w:sz w:val="24"/>
        </w:rPr>
        <w:fldChar w:fldCharType="end"/>
      </w:r>
      <w:r w:rsidRPr="00303421">
        <w:rPr>
          <w:rFonts w:ascii="Bookman Old Style" w:hAnsi="Bookman Old Style"/>
          <w:sz w:val="24"/>
        </w:rPr>
        <w:t xml:space="preserve">. This SNP in the DRD2 gene has shown to increase prolactin concentrations with the possibility that the ‘A’ allele in spring calving herds is mitigating the effects of fescue toxicosis </w:t>
      </w:r>
      <w:r w:rsidR="005306B0">
        <w:rPr>
          <w:rFonts w:ascii="Bookman Old Style" w:hAnsi="Bookman Old Style"/>
          <w:sz w:val="24"/>
        </w:rPr>
        <w:fldChar w:fldCharType="begin"/>
      </w:r>
      <w:r w:rsidR="005306B0">
        <w:rPr>
          <w:rFonts w:ascii="Bookman Old Style" w:hAnsi="Bookman Old Style"/>
          <w:sz w:val="24"/>
        </w:rPr>
        <w:instrText xml:space="preserve"> ADDIN EN.CITE &lt;EndNote&gt;&lt;Cite&gt;&lt;Author&gt;Campbell&lt;/Author&gt;&lt;Year&gt;2013&lt;/Year&gt;&lt;RecNum&gt;11&lt;/RecNum&gt;&lt;DisplayText&gt;(Campbell&lt;style face="italic"&gt; et al.&lt;/style&gt; 2013)&lt;/DisplayText&gt;&lt;record&gt;&lt;rec-number&gt;11&lt;/rec-number&gt;&lt;foreign-keys&gt;&lt;key app="EN" db-id="ssra925ev0d5edefeptvrz0zrepttdt50faw"&gt;11&lt;/key&gt;&lt;/foreign-keys&gt;&lt;ref-type name="Journal Article"&gt;17&lt;/ref-type&gt;&lt;contributors&gt;&lt;authors&gt;&lt;author&gt;Campbell, B. T.&lt;/author&gt;&lt;author&gt;Kojima, C. J.&lt;/author&gt;&lt;author&gt;Cooper, T. A.&lt;/author&gt;&lt;author&gt;Bastin, B. C.&lt;/author&gt;&lt;author&gt;Wojakiewicz, L.&lt;/author&gt;&lt;author&gt;Kallenbach, R. L.&lt;/author&gt;&lt;author&gt;Schrick, F. N.&lt;/author&gt;&lt;author&gt;Waller, J. 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2013&lt;/year&gt;&lt;pub-dates&gt;&lt;date&gt;2014/01/02&lt;/date&gt;&lt;/pub-dates&gt;&lt;/dates&gt;&lt;publisher&gt;Taylor &amp;amp; Francis&lt;/publisher&gt;&lt;isbn&gt;1049-5398&lt;/isbn&gt;&lt;urls&gt;&lt;related-urls&gt;&lt;url&gt;http://dx.doi.org/10.1080/10495398.2013.796960&lt;/url&gt;&lt;/related-urls&gt;&lt;/urls&gt;&lt;electronic-resource-num&gt;10.1080/10495398.2013.796960&lt;/electronic-resource-num&gt;&lt;access-date&gt;2014/01/28&lt;/access-date&gt;&lt;/record&gt;&lt;/Cite&gt;&lt;/EndNote&gt;</w:instrText>
      </w:r>
      <w:r w:rsidR="005306B0">
        <w:rPr>
          <w:rFonts w:ascii="Bookman Old Style" w:hAnsi="Bookman Old Style"/>
          <w:sz w:val="24"/>
        </w:rPr>
        <w:fldChar w:fldCharType="separate"/>
      </w:r>
      <w:r w:rsidR="005306B0">
        <w:rPr>
          <w:rFonts w:ascii="Bookman Old Style" w:hAnsi="Bookman Old Style"/>
          <w:noProof/>
          <w:sz w:val="24"/>
        </w:rPr>
        <w:t>(</w:t>
      </w:r>
      <w:hyperlink w:anchor="_ENREF_15" w:tooltip="Campbell, 2013 #11" w:history="1">
        <w:r w:rsidR="00D44962">
          <w:rPr>
            <w:rFonts w:ascii="Bookman Old Style" w:hAnsi="Bookman Old Style"/>
            <w:noProof/>
            <w:sz w:val="24"/>
          </w:rPr>
          <w:t>Campbell</w:t>
        </w:r>
        <w:r w:rsidR="00D44962" w:rsidRPr="005306B0">
          <w:rPr>
            <w:rFonts w:ascii="Bookman Old Style" w:hAnsi="Bookman Old Style"/>
            <w:i/>
            <w:noProof/>
            <w:sz w:val="24"/>
          </w:rPr>
          <w:t xml:space="preserve"> et al.</w:t>
        </w:r>
        <w:r w:rsidR="00D44962">
          <w:rPr>
            <w:rFonts w:ascii="Bookman Old Style" w:hAnsi="Bookman Old Style"/>
            <w:noProof/>
            <w:sz w:val="24"/>
          </w:rPr>
          <w:t xml:space="preserve"> 2013</w:t>
        </w:r>
      </w:hyperlink>
      <w:r w:rsidR="005306B0">
        <w:rPr>
          <w:rFonts w:ascii="Bookman Old Style" w:hAnsi="Bookman Old Style"/>
          <w:noProof/>
          <w:sz w:val="24"/>
        </w:rPr>
        <w:t>)</w:t>
      </w:r>
      <w:r w:rsidR="005306B0">
        <w:rPr>
          <w:rFonts w:ascii="Bookman Old Style" w:hAnsi="Bookman Old Style"/>
          <w:sz w:val="24"/>
        </w:rPr>
        <w:fldChar w:fldCharType="end"/>
      </w:r>
      <w:r w:rsidRPr="00303421">
        <w:rPr>
          <w:rFonts w:ascii="Bookman Old Style" w:hAnsi="Bookman Old Style"/>
          <w:sz w:val="24"/>
        </w:rPr>
        <w:t>.</w:t>
      </w:r>
    </w:p>
    <w:p w:rsidR="0025133D" w:rsidRPr="00303421" w:rsidRDefault="0025133D" w:rsidP="008F2565">
      <w:pPr>
        <w:spacing w:line="480" w:lineRule="auto"/>
        <w:ind w:firstLine="720"/>
        <w:rPr>
          <w:rFonts w:ascii="Bookman Old Style" w:hAnsi="Bookman Old Style"/>
          <w:sz w:val="24"/>
        </w:rPr>
      </w:pPr>
      <w:r>
        <w:rPr>
          <w:rFonts w:ascii="Bookman Old Style" w:hAnsi="Bookman Old Style"/>
          <w:sz w:val="24"/>
        </w:rPr>
        <w:fldChar w:fldCharType="begin"/>
      </w:r>
      <w:r>
        <w:rPr>
          <w:rFonts w:ascii="Bookman Old Style" w:hAnsi="Bookman Old Style"/>
          <w:sz w:val="24"/>
        </w:rPr>
        <w:instrText xml:space="preserve"> ADDIN EN.CITE &lt;EndNote&gt;&lt;Cite AuthorYear="1"&gt;&lt;Author&gt;Campbell&lt;/Author&gt;&lt;Year&gt;2012&lt;/Year&gt;&lt;RecNum&gt;1&lt;/RecNum&gt;&lt;DisplayText&gt;Campbell (2012)&lt;/DisplayText&gt;&lt;record&gt;&lt;rec-number&gt;1&lt;/rec-number&gt;&lt;foreign-keys&gt;&lt;key app="EN" db-id="ptexfztvd5v0auevr2j5aexezz0aavevweaf"&gt;1&lt;/key&gt;&lt;/foreign-keys&gt;&lt;ref-type name="Thesis"&gt;32&lt;/ref-type&gt;&lt;contributors&gt;&lt;authors&gt;&lt;author&gt;Campbell, B.T.&lt;/author&gt;&lt;/authors&gt;&lt;tertiary-authors&gt;&lt;author&gt;Waller, J. C.&lt;/author&gt;&lt;/tertiary-authors&gt;&lt;/contributors&gt;&lt;titles&gt;&lt;title&gt;Improving Beef Cattle Performance on Tall Fescue&lt;/title&gt;&lt;secondary-title&gt;Animal Science Department&lt;/secondary-title&gt;&lt;/titles&gt;&lt;pages&gt;122&lt;/pages&gt;&lt;volume&gt;PhD&lt;/volume&gt;&lt;dates&gt;&lt;year&gt;2012&lt;/year&gt;&lt;pub-dates&gt;&lt;date&gt;May 2012&lt;/date&gt;&lt;/pub-dates&gt;&lt;/dates&gt;&lt;pub-location&gt;Knoxville, TN&lt;/pub-location&gt;&lt;publisher&gt;University of Tennessee&lt;/publisher&gt;&lt;work-type&gt;Dissertation&lt;/work-type&gt;&lt;urls&gt;&lt;/urls&gt;&lt;/record&gt;&lt;/Cite&gt;&lt;/EndNote&gt;</w:instrText>
      </w:r>
      <w:r>
        <w:rPr>
          <w:rFonts w:ascii="Bookman Old Style" w:hAnsi="Bookman Old Style"/>
          <w:sz w:val="24"/>
        </w:rPr>
        <w:fldChar w:fldCharType="separate"/>
      </w:r>
      <w:hyperlink w:anchor="_ENREF_14" w:tooltip="Campbell, 2012 #1" w:history="1">
        <w:r w:rsidR="00D44962">
          <w:rPr>
            <w:rFonts w:ascii="Bookman Old Style" w:hAnsi="Bookman Old Style"/>
            <w:noProof/>
            <w:sz w:val="24"/>
          </w:rPr>
          <w:t>Campbell (2012</w:t>
        </w:r>
      </w:hyperlink>
      <w:r>
        <w:rPr>
          <w:rFonts w:ascii="Bookman Old Style" w:hAnsi="Bookman Old Style"/>
          <w:noProof/>
          <w:sz w:val="24"/>
        </w:rPr>
        <w:t>)</w:t>
      </w:r>
      <w:r>
        <w:rPr>
          <w:rFonts w:ascii="Bookman Old Style" w:hAnsi="Bookman Old Style"/>
          <w:sz w:val="24"/>
        </w:rPr>
        <w:fldChar w:fldCharType="end"/>
      </w:r>
      <w:r>
        <w:rPr>
          <w:rFonts w:ascii="Bookman Old Style" w:hAnsi="Bookman Old Style"/>
          <w:sz w:val="24"/>
        </w:rPr>
        <w:t xml:space="preserve"> utilized a 50k SNP chip to perform a Genome Wide Association Study (GWAS) to discover other possible SNP that could mitigate the effects of fescue toxicosis. The cows that were used for this study were chosen based off of their performance records as either high-producing or low-producing dams. </w:t>
      </w:r>
      <w:r w:rsidR="005408F1">
        <w:rPr>
          <w:rFonts w:ascii="Bookman Old Style" w:hAnsi="Bookman Old Style"/>
          <w:sz w:val="24"/>
        </w:rPr>
        <w:t xml:space="preserve">The response variables chosen were calf birth weight and calf weaning weight. The results of the GWAS indicated 24 significant SNP for either birth weight or weaning weight. Of those 24, 2 SNP were found to be significant for weaning weight in the XKR4 gene. Due to its similar physiological pathway, it was determined that XKR4 should be evaluated for further study. </w:t>
      </w:r>
    </w:p>
    <w:p w:rsidR="00790B9D" w:rsidRPr="00303421" w:rsidRDefault="00790B9D" w:rsidP="008F2565">
      <w:pPr>
        <w:spacing w:line="480" w:lineRule="auto"/>
        <w:ind w:firstLine="720"/>
        <w:rPr>
          <w:rFonts w:ascii="Bookman Old Style" w:hAnsi="Bookman Old Style"/>
          <w:sz w:val="24"/>
        </w:rPr>
      </w:pPr>
      <w:r w:rsidRPr="00303421">
        <w:rPr>
          <w:rFonts w:ascii="Bookman Old Style" w:hAnsi="Bookman Old Style"/>
          <w:sz w:val="24"/>
        </w:rPr>
        <w:t xml:space="preserve">The XK, </w:t>
      </w:r>
      <w:proofErr w:type="spellStart"/>
      <w:r w:rsidRPr="00303421">
        <w:rPr>
          <w:rFonts w:ascii="Bookman Old Style" w:hAnsi="Bookman Old Style"/>
          <w:sz w:val="24"/>
        </w:rPr>
        <w:t>kell</w:t>
      </w:r>
      <w:proofErr w:type="spellEnd"/>
      <w:r w:rsidRPr="00303421">
        <w:rPr>
          <w:rFonts w:ascii="Bookman Old Style" w:hAnsi="Bookman Old Style"/>
          <w:sz w:val="24"/>
        </w:rPr>
        <w:t xml:space="preserve"> blood group complex, subunit-related family, member 4 (XKR4) gene is sparsely mentioned in the literature. Previous research in humans has evaluated XKR4 genotype with efficacy of schizophrenia treatment using iloperidone, a dopamine antagonist related to domperidone </w:t>
      </w:r>
      <w:r w:rsidR="00F64D44">
        <w:rPr>
          <w:rFonts w:ascii="Bookman Old Style" w:hAnsi="Bookman Old Style"/>
          <w:sz w:val="24"/>
        </w:rPr>
        <w:fldChar w:fldCharType="begin">
          <w:fldData xml:space="preserve">PEVuZE5vdGU+PENpdGU+PEF1dGhvcj5MYXZlZGFuPC9BdXRob3I+PFllYXI+MjAwOTwvWWVhcj48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=
</w:fldData>
        </w:fldChar>
      </w:r>
      <w:r w:rsidR="00F64D44">
        <w:rPr>
          <w:rFonts w:ascii="Bookman Old Style" w:hAnsi="Bookman Old Style"/>
          <w:sz w:val="24"/>
        </w:rPr>
        <w:instrText xml:space="preserve"> ADDIN EN.CITE </w:instrText>
      </w:r>
      <w:r w:rsidR="00F64D44">
        <w:rPr>
          <w:rFonts w:ascii="Bookman Old Style" w:hAnsi="Bookman Old Style"/>
          <w:sz w:val="24"/>
        </w:rPr>
        <w:fldChar w:fldCharType="begin">
          <w:fldData xml:space="preserve">PEVuZE5vdGU+PENpdGU+PEF1dGhvcj5MYXZlZGFuPC9BdXRob3I+PFllYXI+MjAwOTwvWWVhcj48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=
</w:fldData>
        </w:fldChar>
      </w:r>
      <w:r w:rsidR="00F64D44">
        <w:rPr>
          <w:rFonts w:ascii="Bookman Old Style" w:hAnsi="Bookman Old Style"/>
          <w:sz w:val="24"/>
        </w:rPr>
        <w:instrText xml:space="preserve"> ADDIN EN.CITE.DATA </w:instrText>
      </w:r>
      <w:r w:rsidR="00F64D44">
        <w:rPr>
          <w:rFonts w:ascii="Bookman Old Style" w:hAnsi="Bookman Old Style"/>
          <w:sz w:val="24"/>
        </w:rPr>
      </w:r>
      <w:r w:rsidR="00F64D44">
        <w:rPr>
          <w:rFonts w:ascii="Bookman Old Style" w:hAnsi="Bookman Old Style"/>
          <w:sz w:val="24"/>
        </w:rPr>
        <w:fldChar w:fldCharType="end"/>
      </w:r>
      <w:r w:rsidR="00F64D44">
        <w:rPr>
          <w:rFonts w:ascii="Bookman Old Style" w:hAnsi="Bookman Old Style"/>
          <w:sz w:val="24"/>
        </w:rPr>
      </w:r>
      <w:r w:rsidR="00F64D44">
        <w:rPr>
          <w:rFonts w:ascii="Bookman Old Style" w:hAnsi="Bookman Old Style"/>
          <w:sz w:val="24"/>
        </w:rPr>
        <w:fldChar w:fldCharType="separate"/>
      </w:r>
      <w:r w:rsidR="00F64D44">
        <w:rPr>
          <w:rFonts w:ascii="Bookman Old Style" w:hAnsi="Bookman Old Style"/>
          <w:noProof/>
          <w:sz w:val="24"/>
        </w:rPr>
        <w:t>(</w:t>
      </w:r>
      <w:hyperlink w:anchor="_ENREF_37" w:tooltip="Lavedan, 2009 #17" w:history="1">
        <w:r w:rsidR="00D44962">
          <w:rPr>
            <w:rFonts w:ascii="Bookman Old Style" w:hAnsi="Bookman Old Style"/>
            <w:noProof/>
            <w:sz w:val="24"/>
          </w:rPr>
          <w:t>Lavedan</w:t>
        </w:r>
        <w:r w:rsidR="00D44962" w:rsidRPr="00F64D44">
          <w:rPr>
            <w:rFonts w:ascii="Bookman Old Style" w:hAnsi="Bookman Old Style"/>
            <w:i/>
            <w:noProof/>
            <w:sz w:val="24"/>
          </w:rPr>
          <w:t xml:space="preserve"> et al.</w:t>
        </w:r>
        <w:r w:rsidR="00D44962">
          <w:rPr>
            <w:rFonts w:ascii="Bookman Old Style" w:hAnsi="Bookman Old Style"/>
            <w:noProof/>
            <w:sz w:val="24"/>
          </w:rPr>
          <w:t xml:space="preserve"> 2009</w:t>
        </w:r>
      </w:hyperlink>
      <w:r w:rsidR="00F64D44">
        <w:rPr>
          <w:rFonts w:ascii="Bookman Old Style" w:hAnsi="Bookman Old Style"/>
          <w:noProof/>
          <w:sz w:val="24"/>
        </w:rPr>
        <w:t xml:space="preserve">; </w:t>
      </w:r>
      <w:hyperlink w:anchor="_ENREF_20" w:tooltip="Fijal, 2012 #15" w:history="1">
        <w:r w:rsidR="00D44962">
          <w:rPr>
            <w:rFonts w:ascii="Bookman Old Style" w:hAnsi="Bookman Old Style"/>
            <w:noProof/>
            <w:sz w:val="24"/>
          </w:rPr>
          <w:t>Fijal</w:t>
        </w:r>
        <w:r w:rsidR="00D44962" w:rsidRPr="00F64D44">
          <w:rPr>
            <w:rFonts w:ascii="Bookman Old Style" w:hAnsi="Bookman Old Style"/>
            <w:i/>
            <w:noProof/>
            <w:sz w:val="24"/>
          </w:rPr>
          <w:t xml:space="preserve"> et al.</w:t>
        </w:r>
        <w:r w:rsidR="00D44962">
          <w:rPr>
            <w:rFonts w:ascii="Bookman Old Style" w:hAnsi="Bookman Old Style"/>
            <w:noProof/>
            <w:sz w:val="24"/>
          </w:rPr>
          <w:t xml:space="preserve"> 2012</w:t>
        </w:r>
      </w:hyperlink>
      <w:r w:rsidR="00F64D44">
        <w:rPr>
          <w:rFonts w:ascii="Bookman Old Style" w:hAnsi="Bookman Old Style"/>
          <w:noProof/>
          <w:sz w:val="24"/>
        </w:rPr>
        <w:t>)</w:t>
      </w:r>
      <w:r w:rsidR="00F64D44">
        <w:rPr>
          <w:rFonts w:ascii="Bookman Old Style" w:hAnsi="Bookman Old Style"/>
          <w:sz w:val="24"/>
        </w:rPr>
        <w:fldChar w:fldCharType="end"/>
      </w:r>
      <w:r w:rsidRPr="00303421">
        <w:rPr>
          <w:rFonts w:ascii="Bookman Old Style" w:hAnsi="Bookman Old Style"/>
          <w:sz w:val="24"/>
        </w:rPr>
        <w:t xml:space="preserve">; treatment with iloperidone is associated with an elevation in prolactin (Jain (2000); Cutler et al. (2008)). A study in cattle has shown 3 SNP in the XKR4 gene to be associated with subcutaneous rump fat </w:t>
      </w:r>
      <w:r w:rsidRPr="00303421">
        <w:rPr>
          <w:rFonts w:ascii="Bookman Old Style" w:hAnsi="Bookman Old Style"/>
          <w:sz w:val="24"/>
        </w:rPr>
        <w:lastRenderedPageBreak/>
        <w:t xml:space="preserve">(rs42646645, rs42646708 and rs41724387; </w:t>
      </w:r>
      <w:r w:rsidR="00F64D44">
        <w:rPr>
          <w:rFonts w:ascii="Bookman Old Style" w:hAnsi="Bookman Old Style"/>
          <w:sz w:val="24"/>
        </w:rPr>
        <w:fldChar w:fldCharType="begin"/>
      </w:r>
      <w:r w:rsidR="00F64D44">
        <w:rPr>
          <w:rFonts w:ascii="Bookman Old Style" w:hAnsi="Bookman Old Style"/>
          <w:sz w:val="24"/>
        </w:rPr>
        <w:instrText xml:space="preserve"> ADDIN EN.CITE &lt;EndNote&gt;&lt;Cite&gt;&lt;Author&gt;Porto Neto&lt;/Author&gt;&lt;Year&gt;2012&lt;/Year&gt;&lt;RecNum&gt;12&lt;/RecNum&gt;&lt;DisplayText&gt;(Porto Neto&lt;style face="italic"&gt; et al.&lt;/style&gt; 2012)&lt;/DisplayText&gt;&lt;record&gt;&lt;rec-number&gt;12&lt;/rec-number&gt;&lt;foreign-keys&gt;&lt;key app="EN" db-id="ssra925ev0d5edefeptvrz0zrepttdt50faw"&gt;12&lt;/key&gt;&lt;/foreign-keys&gt;&lt;ref-type name="Journal Article"&gt;17&lt;/ref-type&gt;&lt;contributors&gt;&lt;authors&gt;&lt;author&gt;Porto Neto, L. R.&lt;/author&gt;&lt;author&gt;Bunch, R. J.&lt;/author&gt;&lt;author&gt;Harrison, B. E.&lt;/author&gt;&lt;author&gt;Barendse, W.&lt;/author&gt;&lt;/authors&gt;&lt;/contributors&gt;&lt;titles&gt;&lt;title&gt;Variation in the XKR4 gene was significantly associated with subcutaneous rump fat thickness in indicine and composite cattle&lt;/title&gt;&lt;secondary-title&gt;Animal Genetics&lt;/secondary-title&gt;&lt;/titles&gt;&lt;periodical&gt;&lt;full-title&gt;Animal Genetics&lt;/full-title&gt;&lt;/periodical&gt;&lt;pages&gt;785-789&lt;/pages&gt;&lt;volume&gt;43&lt;/volume&gt;&lt;number&gt;6&lt;/number&gt;&lt;keywords&gt;&lt;keyword&gt;BTA14&lt;/keyword&gt;&lt;keyword&gt;cattle&lt;/keyword&gt;&lt;keyword&gt;DNA&lt;/keyword&gt;&lt;keyword&gt;fat&lt;/keyword&gt;&lt;keyword&gt;quantitative trait locus&lt;/keyword&gt;&lt;keyword&gt;subcutaneous&lt;/keyword&gt;&lt;keyword&gt;XKR4&lt;/keyword&gt;&lt;/keywords&gt;&lt;dates&gt;&lt;year&gt;2012&lt;/year&gt;&lt;/dates&gt;&lt;isbn&gt;1365-2052&lt;/isbn&gt;&lt;urls&gt;&lt;related-urls&gt;&lt;url&gt;http://dx.doi.org/10.1111/j.1365-2052.2012.02330.x&lt;/url&gt;&lt;/related-urls&gt;&lt;/urls&gt;&lt;electronic-resource-num&gt;10.1111/j.1365-2052.2012.02330.x&lt;/electronic-resource-num&gt;&lt;/record&gt;&lt;/Cite&gt;&lt;/EndNote&gt;</w:instrText>
      </w:r>
      <w:r w:rsidR="00F64D44">
        <w:rPr>
          <w:rFonts w:ascii="Bookman Old Style" w:hAnsi="Bookman Old Style"/>
          <w:sz w:val="24"/>
        </w:rPr>
        <w:fldChar w:fldCharType="separate"/>
      </w:r>
      <w:r w:rsidR="00F64D44">
        <w:rPr>
          <w:rFonts w:ascii="Bookman Old Style" w:hAnsi="Bookman Old Style"/>
          <w:noProof/>
          <w:sz w:val="24"/>
        </w:rPr>
        <w:t>(</w:t>
      </w:r>
      <w:hyperlink w:anchor="_ENREF_51" w:tooltip="Porto Neto, 2012 #12" w:history="1">
        <w:r w:rsidR="00D44962">
          <w:rPr>
            <w:rFonts w:ascii="Bookman Old Style" w:hAnsi="Bookman Old Style"/>
            <w:noProof/>
            <w:sz w:val="24"/>
          </w:rPr>
          <w:t>Porto Neto</w:t>
        </w:r>
        <w:r w:rsidR="00D44962" w:rsidRPr="00F64D44">
          <w:rPr>
            <w:rFonts w:ascii="Bookman Old Style" w:hAnsi="Bookman Old Style"/>
            <w:i/>
            <w:noProof/>
            <w:sz w:val="24"/>
          </w:rPr>
          <w:t xml:space="preserve"> et al.</w:t>
        </w:r>
        <w:r w:rsidR="00D44962">
          <w:rPr>
            <w:rFonts w:ascii="Bookman Old Style" w:hAnsi="Bookman Old Style"/>
            <w:noProof/>
            <w:sz w:val="24"/>
          </w:rPr>
          <w:t xml:space="preserve"> 2012</w:t>
        </w:r>
      </w:hyperlink>
      <w:r w:rsidR="00F64D44">
        <w:rPr>
          <w:rFonts w:ascii="Bookman Old Style" w:hAnsi="Bookman Old Style"/>
          <w:noProof/>
          <w:sz w:val="24"/>
        </w:rPr>
        <w:t>)</w:t>
      </w:r>
      <w:r w:rsidR="00F64D44">
        <w:rPr>
          <w:rFonts w:ascii="Bookman Old Style" w:hAnsi="Bookman Old Style"/>
          <w:sz w:val="24"/>
        </w:rPr>
        <w:fldChar w:fldCharType="end"/>
      </w:r>
      <w:r w:rsidRPr="00303421">
        <w:rPr>
          <w:rFonts w:ascii="Bookman Old Style" w:hAnsi="Bookman Old Style"/>
          <w:sz w:val="24"/>
        </w:rPr>
        <w:t xml:space="preserve">. </w:t>
      </w:r>
      <w:r w:rsidR="00F64D44">
        <w:rPr>
          <w:rFonts w:ascii="Bookman Old Style" w:hAnsi="Bookman Old Style"/>
          <w:sz w:val="24"/>
        </w:rPr>
        <w:fldChar w:fldCharType="begin"/>
      </w:r>
      <w:r w:rsidR="00F64D44">
        <w:rPr>
          <w:rFonts w:ascii="Bookman Old Style" w:hAnsi="Bookman Old Style"/>
          <w:sz w:val="24"/>
        </w:rPr>
        <w:instrText xml:space="preserve"> ADDIN EN.CITE &lt;EndNote&gt;&lt;Cite AuthorYear="1"&gt;&lt;Author&gt;Bastin&lt;/Author&gt;&lt;Year&gt;2014&lt;/Year&gt;&lt;RecNum&gt;30&lt;/RecNum&gt;&lt;DisplayText&gt;Bastin&lt;style face="italic"&gt; et al.&lt;/style&gt; (2014)&lt;/DisplayText&gt;&lt;record&gt;&lt;rec-number&gt;30&lt;/rec-number&gt;&lt;foreign-keys&gt;&lt;key app="EN" db-id="ssra925ev0d5edefeptvrz0zrepttdt50faw"&gt;30&lt;/key&gt;&lt;/foreign-keys&gt;&lt;ref-type name="Journal Article"&gt;17&lt;/ref-type&gt;&lt;contributors&gt;&lt;authors&gt;&lt;author&gt;Bastin, B. C.&lt;/author&gt;&lt;author&gt;Houser, A.&lt;/author&gt;&lt;author&gt;Bagley, C. P.&lt;/author&gt;&lt;author&gt;Ely, K. M.&lt;/author&gt;&lt;author&gt;Payton, R. R.&lt;/author&gt;&lt;author&gt;Saxton, A. M.&lt;/author&gt;&lt;author&gt;Schrick, F. N.&lt;/author&gt;&lt;author&gt;Waller, J. C.&lt;/author&gt;&lt;author&gt;Kojima, C. J.&lt;/author&gt;&lt;/authors&gt;&lt;/contributors&gt;&lt;auth-address&gt;Department of Animal Science, University of Tennessee, Knoxville, TN, 37996, USA.&lt;/auth-address&gt;&lt;titles&gt;&lt;title&gt;A polymorphism in XKR4 is significantly associated with serum prolactin concentrations in beef cows grazing tall fescue&lt;/title&gt;&lt;secondary-title&gt;Anim Genet&lt;/secondary-title&gt;&lt;alt-title&gt;Animal genetics&lt;/alt-title&gt;&lt;/titles&gt;&lt;alt-periodical&gt;&lt;full-title&gt;Animal Genetics&lt;/full-title&gt;&lt;/alt-periodical&gt;&lt;pages&gt;439-41&lt;/pages&gt;&lt;volume&gt;45&lt;/volume&gt;&lt;number&gt;3&lt;/number&gt;&lt;edition&gt;2014/03/29&lt;/edition&gt;&lt;dates&gt;&lt;year&gt;2014&lt;/year&gt;&lt;pub-dates&gt;&lt;date&gt;Jun&lt;/date&gt;&lt;/pub-dates&gt;&lt;/dates&gt;&lt;isbn&gt;1365-2052 (Electronic)&amp;#xD;0268-9146 (Linking)&lt;/isbn&gt;&lt;accession-num&gt;24666329&lt;/accession-num&gt;&lt;urls&gt;&lt;/urls&gt;&lt;electronic-resource-num&gt;10.1111/age.12134&lt;/electronic-resource-num&gt;&lt;remote-database-provider&gt;NLM&lt;/remote-database-provider&gt;&lt;language&gt;eng&lt;/language&gt;&lt;/record&gt;&lt;/Cite&gt;&lt;/EndNote&gt;</w:instrText>
      </w:r>
      <w:r w:rsidR="00F64D44">
        <w:rPr>
          <w:rFonts w:ascii="Bookman Old Style" w:hAnsi="Bookman Old Style"/>
          <w:sz w:val="24"/>
        </w:rPr>
        <w:fldChar w:fldCharType="separate"/>
      </w:r>
      <w:hyperlink w:anchor="_ENREF_5" w:tooltip="Bastin, 2014 #30" w:history="1">
        <w:r w:rsidR="00D44962">
          <w:rPr>
            <w:rFonts w:ascii="Bookman Old Style" w:hAnsi="Bookman Old Style"/>
            <w:noProof/>
            <w:sz w:val="24"/>
          </w:rPr>
          <w:t>Bastin</w:t>
        </w:r>
        <w:r w:rsidR="00D44962" w:rsidRPr="00F64D44">
          <w:rPr>
            <w:rFonts w:ascii="Bookman Old Style" w:hAnsi="Bookman Old Style"/>
            <w:i/>
            <w:noProof/>
            <w:sz w:val="24"/>
          </w:rPr>
          <w:t xml:space="preserve"> et al.</w:t>
        </w:r>
        <w:r w:rsidR="00D44962">
          <w:rPr>
            <w:rFonts w:ascii="Bookman Old Style" w:hAnsi="Bookman Old Style"/>
            <w:noProof/>
            <w:sz w:val="24"/>
          </w:rPr>
          <w:t xml:space="preserve"> (2014</w:t>
        </w:r>
      </w:hyperlink>
      <w:r w:rsidR="00F64D44">
        <w:rPr>
          <w:rFonts w:ascii="Bookman Old Style" w:hAnsi="Bookman Old Style"/>
          <w:noProof/>
          <w:sz w:val="24"/>
        </w:rPr>
        <w:t>)</w:t>
      </w:r>
      <w:r w:rsidR="00F64D44">
        <w:rPr>
          <w:rFonts w:ascii="Bookman Old Style" w:hAnsi="Bookman Old Style"/>
          <w:sz w:val="24"/>
        </w:rPr>
        <w:fldChar w:fldCharType="end"/>
      </w:r>
      <w:r w:rsidRPr="00303421">
        <w:rPr>
          <w:rFonts w:ascii="Bookman Old Style" w:hAnsi="Bookman Old Style"/>
          <w:sz w:val="24"/>
        </w:rPr>
        <w:t xml:space="preserve"> </w:t>
      </w:r>
      <w:proofErr w:type="gramStart"/>
      <w:r w:rsidRPr="00303421">
        <w:rPr>
          <w:rFonts w:ascii="Bookman Old Style" w:hAnsi="Bookman Old Style"/>
          <w:sz w:val="24"/>
        </w:rPr>
        <w:t>found</w:t>
      </w:r>
      <w:proofErr w:type="gramEnd"/>
      <w:r w:rsidRPr="00303421">
        <w:rPr>
          <w:rFonts w:ascii="Bookman Old Style" w:hAnsi="Bookman Old Style"/>
          <w:sz w:val="24"/>
        </w:rPr>
        <w:t xml:space="preserve"> an association with the </w:t>
      </w:r>
      <w:r w:rsidR="00F64D44">
        <w:rPr>
          <w:rFonts w:ascii="Bookman Old Style" w:hAnsi="Bookman Old Style"/>
          <w:sz w:val="24"/>
        </w:rPr>
        <w:t>‘</w:t>
      </w:r>
      <w:r w:rsidRPr="00303421">
        <w:rPr>
          <w:rFonts w:ascii="Bookman Old Style" w:hAnsi="Bookman Old Style"/>
          <w:sz w:val="24"/>
        </w:rPr>
        <w:t>A</w:t>
      </w:r>
      <w:r w:rsidR="00F64D44">
        <w:rPr>
          <w:rFonts w:ascii="Bookman Old Style" w:hAnsi="Bookman Old Style"/>
          <w:sz w:val="24"/>
        </w:rPr>
        <w:t>’</w:t>
      </w:r>
      <w:r w:rsidRPr="00303421">
        <w:rPr>
          <w:rFonts w:ascii="Bookman Old Style" w:hAnsi="Bookman Old Style"/>
          <w:sz w:val="24"/>
        </w:rPr>
        <w:t xml:space="preserve"> allele (rs42646708) in the XKR4 gene and increased prolactin concentrations.</w:t>
      </w:r>
    </w:p>
    <w:p w:rsidR="00790B9D" w:rsidRPr="00303421" w:rsidRDefault="00790B9D" w:rsidP="008F2565">
      <w:pPr>
        <w:spacing w:line="480" w:lineRule="auto"/>
        <w:ind w:firstLine="720"/>
        <w:rPr>
          <w:rFonts w:ascii="Bookman Old Style" w:hAnsi="Bookman Old Style"/>
          <w:sz w:val="24"/>
        </w:rPr>
      </w:pPr>
      <w:r w:rsidRPr="00303421">
        <w:rPr>
          <w:rFonts w:ascii="Bookman Old Style" w:hAnsi="Bookman Old Style"/>
          <w:sz w:val="24"/>
        </w:rPr>
        <w:t xml:space="preserve">The purpose of this study was to examine the possible effects of DRD2 and XKR4, on adjusted 205-day weaning weight (A205) and adjusted birth weight (ABW) on a large herd of beef cattle grazing endophyte-infected tall fescue in Missouri. Both SNP yield the genotypes AA, AG, and GG, with previous research leading to the A allele being the beneficial allele in the DRD2 gene and XKR4-2 gene.  </w:t>
      </w:r>
    </w:p>
    <w:p w:rsidR="00790B9D" w:rsidRPr="00303421" w:rsidRDefault="00790B9D" w:rsidP="00303421">
      <w:pPr>
        <w:pStyle w:val="Heading2"/>
      </w:pPr>
      <w:bookmarkStart w:id="14" w:name="_Toc393190880"/>
      <w:r w:rsidRPr="00303421">
        <w:t>Materials and Methods:</w:t>
      </w:r>
      <w:bookmarkEnd w:id="14"/>
    </w:p>
    <w:p w:rsidR="00790B9D" w:rsidRPr="00303421" w:rsidRDefault="00790B9D" w:rsidP="00790B9D">
      <w:pPr>
        <w:spacing w:line="480" w:lineRule="auto"/>
        <w:rPr>
          <w:rFonts w:ascii="Bookman Old Style" w:hAnsi="Bookman Old Style"/>
          <w:sz w:val="24"/>
        </w:rPr>
      </w:pPr>
      <w:r w:rsidRPr="00303421">
        <w:rPr>
          <w:rFonts w:ascii="Bookman Old Style" w:hAnsi="Bookman Old Style"/>
          <w:sz w:val="24"/>
        </w:rPr>
        <w:t>Data Set</w:t>
      </w:r>
    </w:p>
    <w:p w:rsidR="00790B9D" w:rsidRPr="00303421" w:rsidRDefault="00790B9D" w:rsidP="008F2565">
      <w:pPr>
        <w:spacing w:line="480" w:lineRule="auto"/>
        <w:ind w:firstLine="720"/>
        <w:rPr>
          <w:rFonts w:ascii="Bookman Old Style" w:hAnsi="Bookman Old Style"/>
          <w:sz w:val="24"/>
        </w:rPr>
      </w:pPr>
      <w:r w:rsidRPr="00303421">
        <w:rPr>
          <w:rFonts w:ascii="Bookman Old Style" w:hAnsi="Bookman Old Style"/>
          <w:sz w:val="24"/>
        </w:rPr>
        <w:t xml:space="preserve">The cattle herd at Southwest Research Center (SWC) located in Mt. Vernon, Missouri is a </w:t>
      </w:r>
      <w:r w:rsidR="008B57F9">
        <w:rPr>
          <w:rFonts w:ascii="Bookman Old Style" w:hAnsi="Bookman Old Style"/>
          <w:sz w:val="24"/>
        </w:rPr>
        <w:t>primarily A</w:t>
      </w:r>
      <w:r w:rsidR="00F52660">
        <w:rPr>
          <w:rFonts w:ascii="Bookman Old Style" w:hAnsi="Bookman Old Style"/>
          <w:sz w:val="24"/>
        </w:rPr>
        <w:t xml:space="preserve">ngus based </w:t>
      </w:r>
      <w:r w:rsidRPr="00303421">
        <w:rPr>
          <w:rFonts w:ascii="Bookman Old Style" w:hAnsi="Bookman Old Style"/>
          <w:sz w:val="24"/>
        </w:rPr>
        <w:t>fall-calving herd</w:t>
      </w:r>
      <w:r w:rsidR="00F52660">
        <w:rPr>
          <w:rFonts w:ascii="Bookman Old Style" w:hAnsi="Bookman Old Style"/>
          <w:sz w:val="24"/>
        </w:rPr>
        <w:t xml:space="preserve">. </w:t>
      </w:r>
      <w:r w:rsidR="008D7813">
        <w:rPr>
          <w:rFonts w:ascii="Bookman Old Style" w:hAnsi="Bookman Old Style"/>
          <w:sz w:val="24"/>
        </w:rPr>
        <w:t>There are approximately 143</w:t>
      </w:r>
      <w:r w:rsidRPr="00303421">
        <w:rPr>
          <w:rFonts w:ascii="Bookman Old Style" w:hAnsi="Bookman Old Style"/>
          <w:sz w:val="24"/>
        </w:rPr>
        <w:t xml:space="preserve"> dams with 5 </w:t>
      </w:r>
      <w:proofErr w:type="spellStart"/>
      <w:r w:rsidRPr="00303421">
        <w:rPr>
          <w:rFonts w:ascii="Bookman Old Style" w:hAnsi="Bookman Old Style"/>
          <w:sz w:val="24"/>
        </w:rPr>
        <w:t>yr</w:t>
      </w:r>
      <w:proofErr w:type="spellEnd"/>
      <w:r w:rsidRPr="00303421">
        <w:rPr>
          <w:rFonts w:ascii="Bookman Old Style" w:hAnsi="Bookman Old Style"/>
          <w:sz w:val="24"/>
        </w:rPr>
        <w:t xml:space="preserve"> of phenotypic calving data. This herd primarily grazes Kentucky-31 tall fescue throughout the natural growing period but is fed stockpiled tall fescue hay throughout the winter mo. These dams are kept as true fall breeding cows and are culled based off of their failure to re-breed. </w:t>
      </w:r>
    </w:p>
    <w:p w:rsidR="00790B9D" w:rsidRPr="00303421" w:rsidRDefault="00790B9D" w:rsidP="00790B9D">
      <w:pPr>
        <w:spacing w:line="480" w:lineRule="auto"/>
        <w:rPr>
          <w:rFonts w:ascii="Bookman Old Style" w:hAnsi="Bookman Old Style"/>
          <w:sz w:val="24"/>
        </w:rPr>
      </w:pPr>
      <w:r w:rsidRPr="00303421">
        <w:rPr>
          <w:rFonts w:ascii="Bookman Old Style" w:hAnsi="Bookman Old Style"/>
          <w:sz w:val="24"/>
        </w:rPr>
        <w:t>Serum collection</w:t>
      </w:r>
    </w:p>
    <w:p w:rsidR="00790B9D" w:rsidRPr="00303421" w:rsidRDefault="00790B9D" w:rsidP="008F2565">
      <w:pPr>
        <w:spacing w:line="480" w:lineRule="auto"/>
        <w:ind w:firstLine="720"/>
        <w:rPr>
          <w:rFonts w:ascii="Bookman Old Style" w:hAnsi="Bookman Old Style"/>
          <w:sz w:val="24"/>
        </w:rPr>
      </w:pPr>
      <w:r w:rsidRPr="00303421">
        <w:rPr>
          <w:rFonts w:ascii="Bookman Old Style" w:hAnsi="Bookman Old Style"/>
          <w:sz w:val="24"/>
        </w:rPr>
        <w:t>Blood samples were collected via jugular venipuncture from dams</w:t>
      </w:r>
      <w:r w:rsidR="008D7813">
        <w:rPr>
          <w:rFonts w:ascii="Bookman Old Style" w:hAnsi="Bookman Old Style"/>
          <w:sz w:val="24"/>
        </w:rPr>
        <w:t xml:space="preserve"> (n=100)</w:t>
      </w:r>
      <w:r w:rsidRPr="00303421">
        <w:rPr>
          <w:rFonts w:ascii="Bookman Old Style" w:hAnsi="Bookman Old Style"/>
          <w:sz w:val="24"/>
        </w:rPr>
        <w:t xml:space="preserve"> in June 2013. Blood samples were centrifuged for 15 min at 10,000 </w:t>
      </w:r>
      <w:r w:rsidRPr="00303421">
        <w:rPr>
          <w:rFonts w:ascii="Bookman Old Style" w:hAnsi="Bookman Old Style"/>
          <w:sz w:val="24"/>
        </w:rPr>
        <w:lastRenderedPageBreak/>
        <w:t>RPM and serum samples were stored frozen (-20</w:t>
      </w:r>
      <w:r w:rsidRPr="00412356">
        <w:rPr>
          <w:rFonts w:ascii="Bookman Old Style" w:hAnsi="Bookman Old Style"/>
          <w:sz w:val="24"/>
          <w:vertAlign w:val="superscript"/>
        </w:rPr>
        <w:t>o</w:t>
      </w:r>
      <w:r w:rsidRPr="00303421">
        <w:rPr>
          <w:rFonts w:ascii="Bookman Old Style" w:hAnsi="Bookman Old Style"/>
          <w:sz w:val="24"/>
        </w:rPr>
        <w:t>C) for assaying prolactin as described by</w:t>
      </w:r>
      <w:r w:rsidR="008D7813">
        <w:rPr>
          <w:rFonts w:ascii="Bookman Old Style" w:hAnsi="Bookman Old Style"/>
          <w:sz w:val="24"/>
        </w:rPr>
        <w:t xml:space="preserve"> </w:t>
      </w:r>
      <w:r w:rsidR="008D7813">
        <w:rPr>
          <w:rFonts w:ascii="Bookman Old Style" w:hAnsi="Bookman Old Style"/>
          <w:sz w:val="24"/>
        </w:rPr>
        <w:fldChar w:fldCharType="begin"/>
      </w:r>
      <w:r w:rsidR="008D7813">
        <w:rPr>
          <w:rFonts w:ascii="Bookman Old Style" w:hAnsi="Bookman Old Style"/>
          <w:sz w:val="24"/>
        </w:rPr>
        <w:instrText xml:space="preserve"> ADDIN EN.CITE &lt;EndNote&gt;&lt;Cite AuthorYear="1"&gt;&lt;Author&gt;Bernard&lt;/Author&gt;&lt;Year&gt;1993&lt;/Year&gt;&lt;RecNum&gt;114&lt;/RecNum&gt;&lt;DisplayText&gt;Bernard&lt;style face="italic"&gt; et al.&lt;/style&gt; (1993)&lt;/DisplayText&gt;&lt;record&gt;&lt;rec-number&gt;114&lt;/rec-number&gt;&lt;foreign-keys&gt;&lt;key app="EN" db-id="ssra925ev0d5edefeptvrz0zrepttdt50faw"&gt;114&lt;/key&gt;&lt;/foreign-keys&gt;&lt;ref-type name="Journal Article"&gt;17&lt;/ref-type&gt;&lt;contributors&gt;&lt;authors&gt;&lt;author&gt;Bernard, JK&lt;/author&gt;&lt;author&gt;Chestnut, AB&lt;/author&gt;&lt;author&gt;Erickson, BH&lt;/author&gt;&lt;author&gt;Kelly, FM&lt;/author&gt;&lt;/authors&gt;&lt;/contributors&gt;&lt;titles&gt;&lt;title&gt;Effects of prepartum consumption of endophyte-infested tall fescue on serum prolactin and subsequent milk production of Holstein cows&lt;/title&gt;&lt;secondary-title&gt;Journal of dairy science&lt;/secondary-title&gt;&lt;/titles&gt;&lt;periodical&gt;&lt;full-title&gt;Journal of Dairy Science&lt;/full-title&gt;&lt;/periodical&gt;&lt;pages&gt;1928-1933&lt;/pages&gt;&lt;volume&gt;76&lt;/volume&gt;&lt;number&gt;7&lt;/number&gt;&lt;dates&gt;&lt;year&gt;1993&lt;/year&gt;&lt;/dates&gt;&lt;isbn&gt;0022-0302&lt;/isbn&gt;&lt;urls&gt;&lt;/urls&gt;&lt;/record&gt;&lt;/Cite&gt;&lt;/EndNote&gt;</w:instrText>
      </w:r>
      <w:r w:rsidR="008D7813">
        <w:rPr>
          <w:rFonts w:ascii="Bookman Old Style" w:hAnsi="Bookman Old Style"/>
          <w:sz w:val="24"/>
        </w:rPr>
        <w:fldChar w:fldCharType="separate"/>
      </w:r>
      <w:hyperlink w:anchor="_ENREF_8" w:tooltip="Bernard, 1993 #114" w:history="1">
        <w:r w:rsidR="00D44962">
          <w:rPr>
            <w:rFonts w:ascii="Bookman Old Style" w:hAnsi="Bookman Old Style"/>
            <w:noProof/>
            <w:sz w:val="24"/>
          </w:rPr>
          <w:t>Bernard</w:t>
        </w:r>
        <w:r w:rsidR="00D44962" w:rsidRPr="008D7813">
          <w:rPr>
            <w:rFonts w:ascii="Bookman Old Style" w:hAnsi="Bookman Old Style"/>
            <w:i/>
            <w:noProof/>
            <w:sz w:val="24"/>
          </w:rPr>
          <w:t xml:space="preserve"> et al.</w:t>
        </w:r>
        <w:r w:rsidR="00D44962">
          <w:rPr>
            <w:rFonts w:ascii="Bookman Old Style" w:hAnsi="Bookman Old Style"/>
            <w:noProof/>
            <w:sz w:val="24"/>
          </w:rPr>
          <w:t xml:space="preserve"> (1993</w:t>
        </w:r>
      </w:hyperlink>
      <w:r w:rsidR="008D7813">
        <w:rPr>
          <w:rFonts w:ascii="Bookman Old Style" w:hAnsi="Bookman Old Style"/>
          <w:noProof/>
          <w:sz w:val="24"/>
        </w:rPr>
        <w:t>)</w:t>
      </w:r>
      <w:r w:rsidR="008D7813">
        <w:rPr>
          <w:rFonts w:ascii="Bookman Old Style" w:hAnsi="Bookman Old Style"/>
          <w:sz w:val="24"/>
        </w:rPr>
        <w:fldChar w:fldCharType="end"/>
      </w:r>
      <w:r w:rsidRPr="00303421">
        <w:rPr>
          <w:rFonts w:ascii="Bookman Old Style" w:hAnsi="Bookman Old Style"/>
          <w:sz w:val="24"/>
        </w:rPr>
        <w:t xml:space="preserve">. Hair coat scores were assessed </w:t>
      </w:r>
      <w:r w:rsidR="008D7813">
        <w:rPr>
          <w:rFonts w:ascii="Bookman Old Style" w:hAnsi="Bookman Old Style"/>
          <w:sz w:val="24"/>
        </w:rPr>
        <w:fldChar w:fldCharType="begin"/>
      </w:r>
      <w:r w:rsidR="008D7813">
        <w:rPr>
          <w:rFonts w:ascii="Bookman Old Style" w:hAnsi="Bookman Old Style"/>
          <w:sz w:val="24"/>
        </w:rPr>
        <w:instrText xml:space="preserve"> ADDIN EN.CITE &lt;EndNote&gt;&lt;Cite&gt;&lt;Author&gt;BIF&lt;/Author&gt;&lt;Year&gt;2010&lt;/Year&gt;&lt;RecNum&gt;82&lt;/RecNum&gt;&lt;DisplayText&gt;(BIF 2010)&lt;/DisplayText&gt;&lt;record&gt;&lt;rec-number&gt;82&lt;/rec-number&gt;&lt;foreign-keys&gt;&lt;key app="EN" db-id="ssra925ev0d5edefeptvrz0zrepttdt50faw"&gt;82&lt;/key&gt;&lt;/foreign-keys&gt;&lt;ref-type name="Book"&gt;6&lt;/ref-type&gt;&lt;contributors&gt;&lt;authors&gt;&lt;author&gt;BIF, Beef Improvement Federation&lt;/author&gt;&lt;/authors&gt;&lt;/contributors&gt;&lt;titles&gt;&lt;title&gt;BIF Guidelines for uniform beef improvement programs&lt;/title&gt;&lt;/titles&gt;&lt;edition&gt;9th&lt;/edition&gt;&lt;dates&gt;&lt;year&gt;2010&lt;/year&gt;&lt;/dates&gt;&lt;pub-location&gt;Raleigh, N. C. &lt;/pub-location&gt;&lt;urls&gt;&lt;/urls&gt;&lt;/record&gt;&lt;/Cite&gt;&lt;/EndNote&gt;</w:instrText>
      </w:r>
      <w:r w:rsidR="008D7813">
        <w:rPr>
          <w:rFonts w:ascii="Bookman Old Style" w:hAnsi="Bookman Old Style"/>
          <w:sz w:val="24"/>
        </w:rPr>
        <w:fldChar w:fldCharType="separate"/>
      </w:r>
      <w:r w:rsidR="008D7813">
        <w:rPr>
          <w:rFonts w:ascii="Bookman Old Style" w:hAnsi="Bookman Old Style"/>
          <w:noProof/>
          <w:sz w:val="24"/>
        </w:rPr>
        <w:t>(</w:t>
      </w:r>
      <w:hyperlink w:anchor="_ENREF_9" w:tooltip="BIF, 2010 #82" w:history="1">
        <w:r w:rsidR="00D44962">
          <w:rPr>
            <w:rFonts w:ascii="Bookman Old Style" w:hAnsi="Bookman Old Style"/>
            <w:noProof/>
            <w:sz w:val="24"/>
          </w:rPr>
          <w:t>BIF 2010</w:t>
        </w:r>
      </w:hyperlink>
      <w:r w:rsidR="008D7813">
        <w:rPr>
          <w:rFonts w:ascii="Bookman Old Style" w:hAnsi="Bookman Old Style"/>
          <w:noProof/>
          <w:sz w:val="24"/>
        </w:rPr>
        <w:t>)</w:t>
      </w:r>
      <w:r w:rsidR="008D7813">
        <w:rPr>
          <w:rFonts w:ascii="Bookman Old Style" w:hAnsi="Bookman Old Style"/>
          <w:sz w:val="24"/>
        </w:rPr>
        <w:fldChar w:fldCharType="end"/>
      </w:r>
      <w:r w:rsidR="008D7813">
        <w:rPr>
          <w:rFonts w:ascii="Bookman Old Style" w:hAnsi="Bookman Old Style"/>
          <w:sz w:val="24"/>
        </w:rPr>
        <w:t>,</w:t>
      </w:r>
      <w:r w:rsidRPr="00303421">
        <w:rPr>
          <w:rFonts w:ascii="Bookman Old Style" w:hAnsi="Bookman Old Style"/>
          <w:sz w:val="24"/>
        </w:rPr>
        <w:t xml:space="preserve"> with a score of 1 indicating a smooth, slick coat and a score of 5 indicating a rough, retained dead hair coat, Body condition scores were also assessed, with a score of 1 indicating an emaciated, unlivable condition and a score of 9 indicating an obese, fat-laden individual </w:t>
      </w:r>
      <w:r w:rsidR="008D7813">
        <w:rPr>
          <w:rFonts w:ascii="Bookman Old Style" w:hAnsi="Bookman Old Style"/>
          <w:sz w:val="24"/>
        </w:rPr>
        <w:fldChar w:fldCharType="begin"/>
      </w:r>
      <w:r w:rsidR="008D7813">
        <w:rPr>
          <w:rFonts w:ascii="Bookman Old Style" w:hAnsi="Bookman Old Style"/>
          <w:sz w:val="24"/>
        </w:rPr>
        <w:instrText xml:space="preserve"> ADDIN EN.CITE &lt;EndNote&gt;&lt;Cite&gt;&lt;Author&gt;BIF&lt;/Author&gt;&lt;Year&gt;2010&lt;/Year&gt;&lt;RecNum&gt;82&lt;/RecNum&gt;&lt;DisplayText&gt;(BIF 2010)&lt;/DisplayText&gt;&lt;record&gt;&lt;rec-number&gt;82&lt;/rec-number&gt;&lt;foreign-keys&gt;&lt;key app="EN" db-id="ssra925ev0d5edefeptvrz0zrepttdt50faw"&gt;82&lt;/key&gt;&lt;/foreign-keys&gt;&lt;ref-type name="Book"&gt;6&lt;/ref-type&gt;&lt;contributors&gt;&lt;authors&gt;&lt;author&gt;BIF, Beef Improvement Federation&lt;/author&gt;&lt;/authors&gt;&lt;/contributors&gt;&lt;titles&gt;&lt;title&gt;BIF Guidelines for uniform beef improvement programs&lt;/title&gt;&lt;/titles&gt;&lt;edition&gt;9th&lt;/edition&gt;&lt;dates&gt;&lt;year&gt;2010&lt;/year&gt;&lt;/dates&gt;&lt;pub-location&gt;Raleigh, N. C. &lt;/pub-location&gt;&lt;urls&gt;&lt;/urls&gt;&lt;/record&gt;&lt;/Cite&gt;&lt;/EndNote&gt;</w:instrText>
      </w:r>
      <w:r w:rsidR="008D7813">
        <w:rPr>
          <w:rFonts w:ascii="Bookman Old Style" w:hAnsi="Bookman Old Style"/>
          <w:sz w:val="24"/>
        </w:rPr>
        <w:fldChar w:fldCharType="separate"/>
      </w:r>
      <w:r w:rsidR="008D7813">
        <w:rPr>
          <w:rFonts w:ascii="Bookman Old Style" w:hAnsi="Bookman Old Style"/>
          <w:noProof/>
          <w:sz w:val="24"/>
        </w:rPr>
        <w:t>(</w:t>
      </w:r>
      <w:hyperlink w:anchor="_ENREF_9" w:tooltip="BIF, 2010 #82" w:history="1">
        <w:r w:rsidR="00D44962">
          <w:rPr>
            <w:rFonts w:ascii="Bookman Old Style" w:hAnsi="Bookman Old Style"/>
            <w:noProof/>
            <w:sz w:val="24"/>
          </w:rPr>
          <w:t>BIF 2010</w:t>
        </w:r>
      </w:hyperlink>
      <w:r w:rsidR="008D7813">
        <w:rPr>
          <w:rFonts w:ascii="Bookman Old Style" w:hAnsi="Bookman Old Style"/>
          <w:noProof/>
          <w:sz w:val="24"/>
        </w:rPr>
        <w:t>)</w:t>
      </w:r>
      <w:r w:rsidR="008D7813">
        <w:rPr>
          <w:rFonts w:ascii="Bookman Old Style" w:hAnsi="Bookman Old Style"/>
          <w:sz w:val="24"/>
        </w:rPr>
        <w:fldChar w:fldCharType="end"/>
      </w:r>
      <w:r w:rsidR="008D7813">
        <w:rPr>
          <w:rFonts w:ascii="Bookman Old Style" w:hAnsi="Bookman Old Style"/>
          <w:sz w:val="24"/>
        </w:rPr>
        <w:t>.</w:t>
      </w:r>
      <w:r w:rsidRPr="00303421">
        <w:rPr>
          <w:rFonts w:ascii="Bookman Old Style" w:hAnsi="Bookman Old Style"/>
          <w:sz w:val="24"/>
        </w:rPr>
        <w:t xml:space="preserve"> </w:t>
      </w:r>
    </w:p>
    <w:p w:rsidR="00790B9D" w:rsidRPr="00303421" w:rsidRDefault="00790B9D" w:rsidP="00790B9D">
      <w:pPr>
        <w:spacing w:line="480" w:lineRule="auto"/>
        <w:rPr>
          <w:rFonts w:ascii="Bookman Old Style" w:hAnsi="Bookman Old Style"/>
          <w:sz w:val="24"/>
        </w:rPr>
      </w:pPr>
      <w:r w:rsidRPr="00303421">
        <w:rPr>
          <w:rFonts w:ascii="Bookman Old Style" w:hAnsi="Bookman Old Style"/>
          <w:sz w:val="24"/>
        </w:rPr>
        <w:t>Genotyping</w:t>
      </w:r>
    </w:p>
    <w:p w:rsidR="00790B9D" w:rsidRPr="00303421" w:rsidRDefault="00790B9D" w:rsidP="008F2565">
      <w:pPr>
        <w:spacing w:line="480" w:lineRule="auto"/>
        <w:ind w:firstLine="720"/>
        <w:rPr>
          <w:rFonts w:ascii="Bookman Old Style" w:hAnsi="Bookman Old Style"/>
          <w:sz w:val="24"/>
        </w:rPr>
      </w:pPr>
      <w:r w:rsidRPr="00303421">
        <w:rPr>
          <w:rFonts w:ascii="Bookman Old Style" w:hAnsi="Bookman Old Style"/>
          <w:sz w:val="24"/>
        </w:rPr>
        <w:t>Hair samples fro</w:t>
      </w:r>
      <w:r w:rsidR="008D7813">
        <w:rPr>
          <w:rFonts w:ascii="Bookman Old Style" w:hAnsi="Bookman Old Style"/>
          <w:sz w:val="24"/>
        </w:rPr>
        <w:t>m the tail switch of dams (n=143) and calves (n=501</w:t>
      </w:r>
      <w:r w:rsidRPr="00303421">
        <w:rPr>
          <w:rFonts w:ascii="Bookman Old Style" w:hAnsi="Bookman Old Style"/>
          <w:sz w:val="24"/>
        </w:rPr>
        <w:t xml:space="preserve">) were collected for DNA extraction from 2008 to 2013. DNA was extracted using </w:t>
      </w:r>
      <w:proofErr w:type="spellStart"/>
      <w:r w:rsidRPr="00303421">
        <w:rPr>
          <w:rFonts w:ascii="Bookman Old Style" w:hAnsi="Bookman Old Style"/>
          <w:sz w:val="24"/>
        </w:rPr>
        <w:t>Quickextract</w:t>
      </w:r>
      <w:proofErr w:type="spellEnd"/>
      <w:r w:rsidRPr="00303421">
        <w:rPr>
          <w:rFonts w:ascii="Bookman Old Style" w:hAnsi="Bookman Old Style"/>
          <w:sz w:val="24"/>
        </w:rPr>
        <w:t xml:space="preserve"> from 5-10 follicles (</w:t>
      </w:r>
      <w:proofErr w:type="spellStart"/>
      <w:r w:rsidRPr="00303421">
        <w:rPr>
          <w:rFonts w:ascii="Bookman Old Style" w:hAnsi="Bookman Old Style"/>
          <w:sz w:val="24"/>
        </w:rPr>
        <w:t>Epicentre</w:t>
      </w:r>
      <w:proofErr w:type="spellEnd"/>
      <w:r w:rsidRPr="00303421">
        <w:rPr>
          <w:rFonts w:ascii="Bookman Old Style" w:hAnsi="Bookman Old Style"/>
          <w:sz w:val="24"/>
        </w:rPr>
        <w:t xml:space="preserve">, Madison, WI). Custom </w:t>
      </w:r>
      <w:proofErr w:type="spellStart"/>
      <w:r w:rsidRPr="00303421">
        <w:rPr>
          <w:rFonts w:ascii="Bookman Old Style" w:hAnsi="Bookman Old Style"/>
          <w:sz w:val="24"/>
        </w:rPr>
        <w:t>Taqman</w:t>
      </w:r>
      <w:proofErr w:type="spellEnd"/>
      <w:r w:rsidRPr="00303421">
        <w:rPr>
          <w:rFonts w:ascii="Bookman Old Style" w:hAnsi="Bookman Old Style"/>
          <w:sz w:val="24"/>
        </w:rPr>
        <w:t xml:space="preserve"> Assays (Applied </w:t>
      </w:r>
      <w:proofErr w:type="spellStart"/>
      <w:r w:rsidRPr="00303421">
        <w:rPr>
          <w:rFonts w:ascii="Bookman Old Style" w:hAnsi="Bookman Old Style"/>
          <w:sz w:val="24"/>
        </w:rPr>
        <w:t>Biosystems</w:t>
      </w:r>
      <w:proofErr w:type="spellEnd"/>
      <w:r w:rsidRPr="00303421">
        <w:rPr>
          <w:rFonts w:ascii="Bookman Old Style" w:hAnsi="Bookman Old Style"/>
          <w:sz w:val="24"/>
        </w:rPr>
        <w:t xml:space="preserve">, Foster City, CA) were previously designed and verified for each SNP to genotype each cow and calf. Fluorescent reporter dyes were quantified using a 7900HT Fast Real Time PCR System (Applied </w:t>
      </w:r>
      <w:proofErr w:type="spellStart"/>
      <w:r w:rsidRPr="00303421">
        <w:rPr>
          <w:rFonts w:ascii="Bookman Old Style" w:hAnsi="Bookman Old Style"/>
          <w:sz w:val="24"/>
        </w:rPr>
        <w:t>Biosystems</w:t>
      </w:r>
      <w:proofErr w:type="spellEnd"/>
      <w:r w:rsidRPr="00303421">
        <w:rPr>
          <w:rFonts w:ascii="Bookman Old Style" w:hAnsi="Bookman Old Style"/>
          <w:sz w:val="24"/>
        </w:rPr>
        <w:t xml:space="preserve">, Carlsbad, CA).  </w:t>
      </w:r>
    </w:p>
    <w:p w:rsidR="00790B9D" w:rsidRPr="00303421" w:rsidRDefault="00790B9D" w:rsidP="00790B9D">
      <w:pPr>
        <w:spacing w:line="480" w:lineRule="auto"/>
        <w:rPr>
          <w:rFonts w:ascii="Bookman Old Style" w:hAnsi="Bookman Old Style"/>
          <w:sz w:val="24"/>
        </w:rPr>
      </w:pPr>
      <w:r w:rsidRPr="00303421">
        <w:rPr>
          <w:rFonts w:ascii="Bookman Old Style" w:hAnsi="Bookman Old Style"/>
          <w:sz w:val="24"/>
        </w:rPr>
        <w:t>Statistical Analysis</w:t>
      </w:r>
    </w:p>
    <w:p w:rsidR="00790B9D" w:rsidRPr="00303421" w:rsidRDefault="00790B9D" w:rsidP="008F2565">
      <w:pPr>
        <w:spacing w:line="480" w:lineRule="auto"/>
        <w:ind w:firstLine="720"/>
        <w:rPr>
          <w:rFonts w:ascii="Bookman Old Style" w:hAnsi="Bookman Old Style"/>
          <w:sz w:val="24"/>
        </w:rPr>
      </w:pPr>
      <w:r w:rsidRPr="00303421">
        <w:rPr>
          <w:rFonts w:ascii="Bookman Old Style" w:hAnsi="Bookman Old Style"/>
          <w:sz w:val="24"/>
        </w:rPr>
        <w:t xml:space="preserve">DRD2, XKR4-1, XKR4-2 all yield the genotypes AA, AG, and GG. The beneficial allele for DRD2 has previously shown to be the </w:t>
      </w:r>
      <w:r w:rsidR="008D7813">
        <w:rPr>
          <w:rFonts w:ascii="Bookman Old Style" w:hAnsi="Bookman Old Style"/>
          <w:sz w:val="24"/>
        </w:rPr>
        <w:t>‘</w:t>
      </w:r>
      <w:proofErr w:type="gramStart"/>
      <w:r w:rsidRPr="00303421">
        <w:rPr>
          <w:rFonts w:ascii="Bookman Old Style" w:hAnsi="Bookman Old Style"/>
          <w:sz w:val="24"/>
        </w:rPr>
        <w:t>A</w:t>
      </w:r>
      <w:proofErr w:type="gramEnd"/>
      <w:r w:rsidR="008D7813">
        <w:rPr>
          <w:rFonts w:ascii="Bookman Old Style" w:hAnsi="Bookman Old Style"/>
          <w:sz w:val="24"/>
        </w:rPr>
        <w:t>’</w:t>
      </w:r>
      <w:r w:rsidRPr="00303421">
        <w:rPr>
          <w:rFonts w:ascii="Bookman Old Style" w:hAnsi="Bookman Old Style"/>
          <w:sz w:val="24"/>
        </w:rPr>
        <w:t xml:space="preserve"> allele. XKR4-1 (rs42646645) has not been previously associated as being beneficial, but XKR4-2 (rs42646708) indicated the presence of the </w:t>
      </w:r>
      <w:r w:rsidR="008D7813">
        <w:rPr>
          <w:rFonts w:ascii="Bookman Old Style" w:hAnsi="Bookman Old Style"/>
          <w:sz w:val="24"/>
        </w:rPr>
        <w:t>‘</w:t>
      </w:r>
      <w:proofErr w:type="gramStart"/>
      <w:r w:rsidRPr="00303421">
        <w:rPr>
          <w:rFonts w:ascii="Bookman Old Style" w:hAnsi="Bookman Old Style"/>
          <w:sz w:val="24"/>
        </w:rPr>
        <w:t>A</w:t>
      </w:r>
      <w:proofErr w:type="gramEnd"/>
      <w:r w:rsidR="008D7813">
        <w:rPr>
          <w:rFonts w:ascii="Bookman Old Style" w:hAnsi="Bookman Old Style"/>
          <w:sz w:val="24"/>
        </w:rPr>
        <w:t>’</w:t>
      </w:r>
      <w:r w:rsidRPr="00303421">
        <w:rPr>
          <w:rFonts w:ascii="Bookman Old Style" w:hAnsi="Bookman Old Style"/>
          <w:sz w:val="24"/>
        </w:rPr>
        <w:t xml:space="preserve"> allele as being beneficial. Linkage disequilibrium analysis was run between XKR4-1 and XKR4-2 using the genetics package in R, resulted in D’ = 0.99. </w:t>
      </w:r>
      <w:r w:rsidR="008D7813">
        <w:rPr>
          <w:rFonts w:ascii="Bookman Old Style" w:hAnsi="Bookman Old Style"/>
          <w:sz w:val="24"/>
        </w:rPr>
        <w:t>The</w:t>
      </w:r>
      <w:r w:rsidRPr="00303421">
        <w:rPr>
          <w:rFonts w:ascii="Bookman Old Style" w:hAnsi="Bookman Old Style"/>
          <w:sz w:val="24"/>
        </w:rPr>
        <w:t xml:space="preserve"> </w:t>
      </w:r>
      <w:r w:rsidR="008D7813">
        <w:rPr>
          <w:rFonts w:ascii="Bookman Old Style" w:hAnsi="Bookman Old Style"/>
          <w:sz w:val="24"/>
        </w:rPr>
        <w:t>‘</w:t>
      </w:r>
      <w:r w:rsidRPr="00303421">
        <w:rPr>
          <w:rFonts w:ascii="Bookman Old Style" w:hAnsi="Bookman Old Style"/>
          <w:sz w:val="24"/>
        </w:rPr>
        <w:t>G</w:t>
      </w:r>
      <w:r w:rsidR="008D7813">
        <w:rPr>
          <w:rFonts w:ascii="Bookman Old Style" w:hAnsi="Bookman Old Style"/>
          <w:sz w:val="24"/>
        </w:rPr>
        <w:t>’</w:t>
      </w:r>
      <w:r w:rsidRPr="00303421">
        <w:rPr>
          <w:rFonts w:ascii="Bookman Old Style" w:hAnsi="Bookman Old Style"/>
          <w:sz w:val="24"/>
        </w:rPr>
        <w:t xml:space="preserve"> allele from XKR4-1 </w:t>
      </w:r>
      <w:r w:rsidRPr="00303421">
        <w:rPr>
          <w:rFonts w:ascii="Bookman Old Style" w:hAnsi="Bookman Old Style"/>
          <w:sz w:val="24"/>
        </w:rPr>
        <w:lastRenderedPageBreak/>
        <w:t xml:space="preserve">travels with the </w:t>
      </w:r>
      <w:r w:rsidR="008D7813">
        <w:rPr>
          <w:rFonts w:ascii="Bookman Old Style" w:hAnsi="Bookman Old Style"/>
          <w:sz w:val="24"/>
        </w:rPr>
        <w:t>‘</w:t>
      </w:r>
      <w:proofErr w:type="gramStart"/>
      <w:r w:rsidRPr="00303421">
        <w:rPr>
          <w:rFonts w:ascii="Bookman Old Style" w:hAnsi="Bookman Old Style"/>
          <w:sz w:val="24"/>
        </w:rPr>
        <w:t>A</w:t>
      </w:r>
      <w:proofErr w:type="gramEnd"/>
      <w:r w:rsidR="008D7813">
        <w:rPr>
          <w:rFonts w:ascii="Bookman Old Style" w:hAnsi="Bookman Old Style"/>
          <w:sz w:val="24"/>
        </w:rPr>
        <w:t>’</w:t>
      </w:r>
      <w:r w:rsidRPr="00303421">
        <w:rPr>
          <w:rFonts w:ascii="Bookman Old Style" w:hAnsi="Bookman Old Style"/>
          <w:sz w:val="24"/>
        </w:rPr>
        <w:t xml:space="preserve"> allele of XKR4-2. A greater percentage of animals were genotyped for XKR4-1; therefore, only these results are presented. </w:t>
      </w:r>
    </w:p>
    <w:p w:rsidR="00790B9D" w:rsidRPr="00303421" w:rsidRDefault="00790B9D" w:rsidP="008F2565">
      <w:pPr>
        <w:spacing w:line="480" w:lineRule="auto"/>
        <w:ind w:firstLine="720"/>
        <w:rPr>
          <w:rFonts w:ascii="Bookman Old Style" w:hAnsi="Bookman Old Style"/>
          <w:sz w:val="24"/>
        </w:rPr>
      </w:pPr>
      <w:r w:rsidRPr="00303421">
        <w:rPr>
          <w:rFonts w:ascii="Bookman Old Style" w:hAnsi="Bookman Old Style"/>
          <w:sz w:val="24"/>
        </w:rPr>
        <w:t xml:space="preserve">All statistical models were fit using the number of beneficial alleles present as treatments. Mixed model analysis of variance and Regression analyses were performed in SAS 9.3 (Cary, N.C.). Associations were declared significant at α = 0.05. </w:t>
      </w:r>
    </w:p>
    <w:p w:rsidR="00790B9D" w:rsidRPr="00303421" w:rsidRDefault="00790B9D" w:rsidP="008F2565">
      <w:pPr>
        <w:spacing w:line="480" w:lineRule="auto"/>
        <w:ind w:firstLine="720"/>
        <w:rPr>
          <w:rFonts w:ascii="Bookman Old Style" w:hAnsi="Bookman Old Style"/>
          <w:sz w:val="24"/>
        </w:rPr>
      </w:pPr>
      <w:r w:rsidRPr="00303421">
        <w:rPr>
          <w:rFonts w:ascii="Bookman Old Style" w:hAnsi="Bookman Old Style"/>
          <w:sz w:val="24"/>
        </w:rPr>
        <w:t xml:space="preserve">A completely randomized design was utilized to evaluate treatment effect on dam prolactin, HCS, and BCS. Treatment effects included number of beneficial alleles present for </w:t>
      </w:r>
      <w:r w:rsidR="003E469C">
        <w:rPr>
          <w:rFonts w:ascii="Bookman Old Style" w:hAnsi="Bookman Old Style"/>
          <w:sz w:val="24"/>
        </w:rPr>
        <w:t>the dam SNP in DRD2 and XKR4-1. A log transformation was applied to the prolactin analysis</w:t>
      </w:r>
      <w:r w:rsidR="00BD0593">
        <w:rPr>
          <w:rFonts w:ascii="Bookman Old Style" w:hAnsi="Bookman Old Style"/>
          <w:sz w:val="24"/>
        </w:rPr>
        <w:t>, back transformed means are reported</w:t>
      </w:r>
      <w:r w:rsidR="003E469C">
        <w:rPr>
          <w:rFonts w:ascii="Bookman Old Style" w:hAnsi="Bookman Old Style"/>
          <w:sz w:val="24"/>
        </w:rPr>
        <w:t>.</w:t>
      </w:r>
      <w:r w:rsidR="00EE2E15">
        <w:rPr>
          <w:rFonts w:ascii="Bookman Old Style" w:hAnsi="Bookman Old Style"/>
          <w:sz w:val="24"/>
        </w:rPr>
        <w:t xml:space="preserve"> </w:t>
      </w:r>
      <w:r w:rsidRPr="00303421">
        <w:rPr>
          <w:rFonts w:ascii="Bookman Old Style" w:hAnsi="Bookman Old Style"/>
          <w:sz w:val="24"/>
        </w:rPr>
        <w:t xml:space="preserve">To evaluate the interactions between treatments, a regression model was chosen </w:t>
      </w:r>
      <w:r w:rsidR="003E469C">
        <w:rPr>
          <w:rFonts w:ascii="Bookman Old Style" w:hAnsi="Bookman Old Style"/>
          <w:sz w:val="24"/>
        </w:rPr>
        <w:t>applying</w:t>
      </w:r>
      <w:r w:rsidRPr="00303421">
        <w:rPr>
          <w:rFonts w:ascii="Bookman Old Style" w:hAnsi="Bookman Old Style"/>
          <w:sz w:val="24"/>
        </w:rPr>
        <w:t xml:space="preserve"> a response surface design. This allowed for </w:t>
      </w:r>
      <w:r w:rsidR="003E469C">
        <w:rPr>
          <w:rFonts w:ascii="Bookman Old Style" w:hAnsi="Bookman Old Style"/>
          <w:sz w:val="24"/>
        </w:rPr>
        <w:t xml:space="preserve">a </w:t>
      </w:r>
      <w:r w:rsidRPr="00303421">
        <w:rPr>
          <w:rFonts w:ascii="Bookman Old Style" w:hAnsi="Bookman Old Style"/>
          <w:sz w:val="24"/>
        </w:rPr>
        <w:t xml:space="preserve">visualization of the </w:t>
      </w:r>
      <w:r w:rsidR="003E469C">
        <w:rPr>
          <w:rFonts w:ascii="Bookman Old Style" w:hAnsi="Bookman Old Style"/>
          <w:sz w:val="24"/>
        </w:rPr>
        <w:t xml:space="preserve">combined </w:t>
      </w:r>
      <w:r w:rsidRPr="00303421">
        <w:rPr>
          <w:rFonts w:ascii="Bookman Old Style" w:hAnsi="Bookman Old Style"/>
          <w:sz w:val="24"/>
        </w:rPr>
        <w:t xml:space="preserve">effect the treatments </w:t>
      </w:r>
      <w:r w:rsidR="003E469C">
        <w:rPr>
          <w:rFonts w:ascii="Bookman Old Style" w:hAnsi="Bookman Old Style"/>
          <w:sz w:val="24"/>
        </w:rPr>
        <w:t xml:space="preserve">were </w:t>
      </w:r>
      <w:r w:rsidRPr="00303421">
        <w:rPr>
          <w:rFonts w:ascii="Bookman Old Style" w:hAnsi="Bookman Old Style"/>
          <w:sz w:val="24"/>
        </w:rPr>
        <w:t xml:space="preserve">having on the response variable. </w:t>
      </w:r>
    </w:p>
    <w:p w:rsidR="00790B9D" w:rsidRDefault="00790B9D" w:rsidP="008F2565">
      <w:pPr>
        <w:spacing w:line="480" w:lineRule="auto"/>
        <w:ind w:firstLine="720"/>
        <w:rPr>
          <w:rFonts w:ascii="Bookman Old Style" w:hAnsi="Bookman Old Style"/>
          <w:sz w:val="24"/>
        </w:rPr>
      </w:pPr>
      <w:r w:rsidRPr="00303421">
        <w:rPr>
          <w:rFonts w:ascii="Bookman Old Style" w:hAnsi="Bookman Old Style"/>
          <w:sz w:val="24"/>
        </w:rPr>
        <w:t>A randomized block design was chosen to ana</w:t>
      </w:r>
      <w:r w:rsidR="008D7813">
        <w:rPr>
          <w:rFonts w:ascii="Bookman Old Style" w:hAnsi="Bookman Old Style"/>
          <w:sz w:val="24"/>
        </w:rPr>
        <w:t>lyze effect of dam treatment,</w:t>
      </w:r>
      <w:r w:rsidRPr="00303421">
        <w:rPr>
          <w:rFonts w:ascii="Bookman Old Style" w:hAnsi="Bookman Old Style"/>
          <w:sz w:val="24"/>
        </w:rPr>
        <w:t xml:space="preserve"> calf treatment and their interaction. The response variables were calf phenotypes ABW and A205 with year as a random effect. Treatment included number of beneficial alleles present for the SNP in DRD2 and XKR4-1 for both dam and calf. </w:t>
      </w:r>
    </w:p>
    <w:p w:rsidR="00475E62" w:rsidRDefault="00475E62" w:rsidP="00475E62">
      <w:pPr>
        <w:spacing w:line="480" w:lineRule="auto"/>
        <w:ind w:firstLine="720"/>
        <w:rPr>
          <w:rFonts w:ascii="Bookman Old Style" w:hAnsi="Bookman Old Style"/>
          <w:sz w:val="24"/>
        </w:rPr>
      </w:pPr>
      <w:r>
        <w:rPr>
          <w:rFonts w:ascii="Bookman Old Style" w:hAnsi="Bookman Old Style"/>
          <w:sz w:val="24"/>
        </w:rPr>
        <w:t>ABW and A205 were determined using the formulas below (Equation 1 &amp; Equation 2</w:t>
      </w:r>
      <w:r w:rsidR="0020499B">
        <w:rPr>
          <w:rFonts w:ascii="Bookman Old Style" w:hAnsi="Bookman Old Style"/>
          <w:sz w:val="24"/>
        </w:rPr>
        <w:t xml:space="preserve"> respectively</w:t>
      </w:r>
      <w:r>
        <w:rPr>
          <w:rFonts w:ascii="Bookman Old Style" w:hAnsi="Bookman Old Style"/>
          <w:sz w:val="24"/>
        </w:rPr>
        <w:t xml:space="preserve">) as described by the Beef Improvement Federation </w:t>
      </w:r>
      <w:r>
        <w:rPr>
          <w:rFonts w:ascii="Bookman Old Style" w:hAnsi="Bookman Old Style"/>
          <w:sz w:val="24"/>
        </w:rPr>
        <w:fldChar w:fldCharType="begin"/>
      </w:r>
      <w:r>
        <w:rPr>
          <w:rFonts w:ascii="Bookman Old Style" w:hAnsi="Bookman Old Style"/>
          <w:sz w:val="24"/>
        </w:rPr>
        <w:instrText xml:space="preserve"> ADDIN EN.CITE &lt;EndNote&gt;&lt;Cite&gt;&lt;Author&gt;BIF&lt;/Author&gt;&lt;Year&gt;2010&lt;/Year&gt;&lt;RecNum&gt;82&lt;/RecNum&gt;&lt;DisplayText&gt;(BIF 2010)&lt;/DisplayText&gt;&lt;record&gt;&lt;rec-number&gt;82&lt;/rec-number&gt;&lt;foreign-keys&gt;&lt;key app="EN" db-id="ssra925ev0d5edefeptvrz0zrepttdt50faw"&gt;82&lt;/key&gt;&lt;/foreign-keys&gt;&lt;ref-type name="Book"&gt;6&lt;/ref-type&gt;&lt;contributors&gt;&lt;authors&gt;&lt;author&gt;BIF, Beef Improvement Federation&lt;/author&gt;&lt;/authors&gt;&lt;/contributors&gt;&lt;titles&gt;&lt;title&gt;BIF Guidelines for uniform beef improvement programs&lt;/title&gt;&lt;/titles&gt;&lt;edition&gt;9th&lt;/edition&gt;&lt;dates&gt;&lt;year&gt;2010&lt;/year&gt;&lt;/dates&gt;&lt;pub-location&gt;Raleigh, N. C. &lt;/pub-location&gt;&lt;urls&gt;&lt;/urls&gt;&lt;/record&gt;&lt;/Cite&gt;&lt;/EndNote&gt;</w:instrText>
      </w:r>
      <w:r>
        <w:rPr>
          <w:rFonts w:ascii="Bookman Old Style" w:hAnsi="Bookman Old Style"/>
          <w:sz w:val="24"/>
        </w:rPr>
        <w:fldChar w:fldCharType="separate"/>
      </w:r>
      <w:r>
        <w:rPr>
          <w:rFonts w:ascii="Bookman Old Style" w:hAnsi="Bookman Old Style"/>
          <w:noProof/>
          <w:sz w:val="24"/>
        </w:rPr>
        <w:t>(</w:t>
      </w:r>
      <w:hyperlink w:anchor="_ENREF_9" w:tooltip="BIF, 2010 #82" w:history="1">
        <w:r w:rsidR="00D44962">
          <w:rPr>
            <w:rFonts w:ascii="Bookman Old Style" w:hAnsi="Bookman Old Style"/>
            <w:noProof/>
            <w:sz w:val="24"/>
          </w:rPr>
          <w:t>BIF 2010</w:t>
        </w:r>
      </w:hyperlink>
      <w:r>
        <w:rPr>
          <w:rFonts w:ascii="Bookman Old Style" w:hAnsi="Bookman Old Style"/>
          <w:noProof/>
          <w:sz w:val="24"/>
        </w:rPr>
        <w:t>)</w:t>
      </w:r>
      <w:r>
        <w:rPr>
          <w:rFonts w:ascii="Bookman Old Style" w:hAnsi="Bookman Old Style"/>
          <w:sz w:val="24"/>
        </w:rPr>
        <w:fldChar w:fldCharType="end"/>
      </w:r>
      <w:r>
        <w:rPr>
          <w:rFonts w:ascii="Bookman Old Style" w:hAnsi="Bookman Old Style"/>
          <w:sz w:val="24"/>
        </w:rPr>
        <w:t xml:space="preserve"> with the adjustments for age of dam listed in Table 1. </w:t>
      </w:r>
    </w:p>
    <w:p w:rsidR="00475E62" w:rsidRDefault="00475E62" w:rsidP="00475E62">
      <w:pPr>
        <w:spacing w:line="240" w:lineRule="auto"/>
        <w:rPr>
          <w:rFonts w:ascii="Bookman Old Style" w:hAnsi="Bookman Old Style"/>
          <w:b/>
          <w:sz w:val="24"/>
        </w:rPr>
      </w:pPr>
      <w:r>
        <w:rPr>
          <w:rFonts w:ascii="Bookman Old Style" w:hAnsi="Bookman Old Style"/>
          <w:b/>
          <w:sz w:val="24"/>
        </w:rPr>
        <w:lastRenderedPageBreak/>
        <w:t>Equation 1</w:t>
      </w:r>
    </w:p>
    <w:p w:rsidR="00475E62" w:rsidRPr="00F45B9F" w:rsidRDefault="00475E62" w:rsidP="00475E62">
      <w:pPr>
        <w:spacing w:line="240" w:lineRule="auto"/>
        <w:rPr>
          <w:rFonts w:ascii="Bookman Old Style" w:eastAsiaTheme="minorEastAsia" w:hAnsi="Bookman Old Style"/>
          <w:sz w:val="24"/>
        </w:rPr>
      </w:pPr>
      <m:oMathPara>
        <m:oMath>
          <m:r>
            <w:rPr>
              <w:rFonts w:ascii="Cambria Math" w:hAnsi="Cambria Math"/>
              <w:sz w:val="24"/>
            </w:rPr>
            <m:t xml:space="preserve">Adj Birth Wt=  Birth Weight </m:t>
          </m:r>
          <m:d>
            <m:dPr>
              <m:ctrlPr>
                <w:rPr>
                  <w:rFonts w:ascii="Cambria Math" w:hAnsi="Cambria Math"/>
                  <w:i/>
                  <w:sz w:val="24"/>
                </w:rPr>
              </m:ctrlPr>
            </m:dPr>
            <m:e>
              <m:r>
                <w:rPr>
                  <w:rFonts w:ascii="Cambria Math" w:hAnsi="Cambria Math"/>
                  <w:sz w:val="24"/>
                </w:rPr>
                <m:t>BW</m:t>
              </m:r>
            </m:e>
          </m:d>
          <m:r>
            <w:rPr>
              <w:rFonts w:ascii="Cambria Math" w:hAnsi="Cambria Math"/>
              <w:sz w:val="24"/>
            </w:rPr>
            <m:t>+Dam Age Adj.</m:t>
          </m:r>
        </m:oMath>
      </m:oMathPara>
    </w:p>
    <w:p w:rsidR="00F45B9F" w:rsidRPr="00F45B9F" w:rsidRDefault="00F45B9F" w:rsidP="00475E62">
      <w:pPr>
        <w:spacing w:line="240" w:lineRule="auto"/>
        <w:rPr>
          <w:rFonts w:ascii="Bookman Old Style" w:hAnsi="Bookman Old Style"/>
          <w:b/>
          <w:sz w:val="24"/>
        </w:rPr>
      </w:pPr>
      <w:r>
        <w:rPr>
          <w:rFonts w:ascii="Bookman Old Style" w:eastAsiaTheme="minorEastAsia" w:hAnsi="Bookman Old Style"/>
          <w:b/>
          <w:sz w:val="24"/>
        </w:rPr>
        <w:t>Equation 2</w:t>
      </w:r>
    </w:p>
    <w:p w:rsidR="00475E62" w:rsidRPr="00475E62" w:rsidRDefault="00475E62" w:rsidP="00475E62">
      <w:pPr>
        <w:spacing w:line="240" w:lineRule="auto"/>
        <w:ind w:firstLine="720"/>
        <w:rPr>
          <w:rFonts w:ascii="Bookman Old Style" w:hAnsi="Bookman Old Style"/>
          <w:sz w:val="24"/>
        </w:rPr>
      </w:pPr>
      <m:oMathPara>
        <m:oMath>
          <m:r>
            <w:rPr>
              <w:rFonts w:ascii="Cambria Math" w:hAnsi="Cambria Math"/>
              <w:sz w:val="24"/>
            </w:rPr>
            <m:t xml:space="preserve">Adj 205 WW= </m:t>
          </m:r>
          <m:f>
            <m:fPr>
              <m:ctrlPr>
                <w:rPr>
                  <w:rFonts w:ascii="Cambria Math" w:hAnsi="Cambria Math"/>
                  <w:i/>
                  <w:sz w:val="24"/>
                </w:rPr>
              </m:ctrlPr>
            </m:fPr>
            <m:num>
              <m:r>
                <w:rPr>
                  <w:rFonts w:ascii="Cambria Math" w:hAnsi="Cambria Math"/>
                  <w:sz w:val="24"/>
                </w:rPr>
                <m:t>Actual WW-Birth Weight (BW)</m:t>
              </m:r>
            </m:num>
            <m:den>
              <m:r>
                <w:rPr>
                  <w:rFonts w:ascii="Cambria Math" w:hAnsi="Cambria Math"/>
                  <w:sz w:val="24"/>
                </w:rPr>
                <m:t>Age at Weaning in Days</m:t>
              </m:r>
            </m:den>
          </m:f>
          <m:r>
            <w:rPr>
              <w:rFonts w:ascii="Cambria Math" w:hAnsi="Cambria Math"/>
              <w:sz w:val="24"/>
            </w:rPr>
            <m:t xml:space="preserve"> ×205+BW+Dam Age Adj.</m:t>
          </m:r>
        </m:oMath>
      </m:oMathPara>
    </w:p>
    <w:p w:rsidR="00790B9D" w:rsidRPr="00303421" w:rsidRDefault="00790B9D" w:rsidP="00303421">
      <w:pPr>
        <w:pStyle w:val="Heading2"/>
      </w:pPr>
      <w:bookmarkStart w:id="15" w:name="_Toc393190881"/>
      <w:r w:rsidRPr="00303421">
        <w:t>Results:</w:t>
      </w:r>
      <w:bookmarkEnd w:id="15"/>
    </w:p>
    <w:p w:rsidR="00F06051" w:rsidRPr="00415D6D" w:rsidRDefault="00F06051" w:rsidP="00F06051">
      <w:pPr>
        <w:spacing w:line="480" w:lineRule="auto"/>
        <w:rPr>
          <w:rFonts w:ascii="Bookman Old Style" w:hAnsi="Bookman Old Style"/>
          <w:sz w:val="24"/>
          <w:u w:val="single"/>
        </w:rPr>
      </w:pPr>
      <w:r w:rsidRPr="00415D6D">
        <w:rPr>
          <w:rFonts w:ascii="Bookman Old Style" w:hAnsi="Bookman Old Style"/>
          <w:sz w:val="24"/>
          <w:u w:val="single"/>
        </w:rPr>
        <w:t xml:space="preserve">Prolactin </w:t>
      </w:r>
      <w:r>
        <w:rPr>
          <w:rFonts w:ascii="Bookman Old Style" w:hAnsi="Bookman Old Style"/>
          <w:sz w:val="24"/>
          <w:u w:val="single"/>
        </w:rPr>
        <w:t>R</w:t>
      </w:r>
      <w:r w:rsidRPr="00415D6D">
        <w:rPr>
          <w:rFonts w:ascii="Bookman Old Style" w:hAnsi="Bookman Old Style"/>
          <w:sz w:val="24"/>
          <w:u w:val="single"/>
        </w:rPr>
        <w:t>esponse</w:t>
      </w:r>
    </w:p>
    <w:p w:rsidR="00F06051" w:rsidRPr="00303421" w:rsidRDefault="00F06051" w:rsidP="00F06051">
      <w:pPr>
        <w:spacing w:line="480" w:lineRule="auto"/>
        <w:ind w:firstLine="720"/>
        <w:rPr>
          <w:rFonts w:ascii="Bookman Old Style" w:hAnsi="Bookman Old Style"/>
          <w:sz w:val="24"/>
        </w:rPr>
      </w:pPr>
      <w:r w:rsidRPr="00303421">
        <w:rPr>
          <w:rFonts w:ascii="Bookman Old Style" w:hAnsi="Bookman Old Style"/>
          <w:sz w:val="24"/>
        </w:rPr>
        <w:t xml:space="preserve">Statistical analysis </w:t>
      </w:r>
      <w:r>
        <w:rPr>
          <w:rFonts w:ascii="Bookman Old Style" w:hAnsi="Bookman Old Style"/>
          <w:sz w:val="24"/>
        </w:rPr>
        <w:t xml:space="preserve">indicated that </w:t>
      </w:r>
      <w:r w:rsidRPr="00303421">
        <w:rPr>
          <w:rFonts w:ascii="Bookman Old Style" w:hAnsi="Bookman Old Style"/>
          <w:sz w:val="24"/>
        </w:rPr>
        <w:t xml:space="preserve">SNP </w:t>
      </w:r>
      <w:r>
        <w:rPr>
          <w:rFonts w:ascii="Bookman Old Style" w:hAnsi="Bookman Old Style"/>
          <w:sz w:val="24"/>
        </w:rPr>
        <w:t>(</w:t>
      </w:r>
      <w:r w:rsidRPr="00303421">
        <w:rPr>
          <w:rFonts w:ascii="Bookman Old Style" w:hAnsi="Bookman Old Style"/>
          <w:sz w:val="24"/>
        </w:rPr>
        <w:t>rs41749780</w:t>
      </w:r>
      <w:r>
        <w:rPr>
          <w:rFonts w:ascii="Bookman Old Style" w:hAnsi="Bookman Old Style"/>
          <w:sz w:val="24"/>
        </w:rPr>
        <w:t>)</w:t>
      </w:r>
      <w:r w:rsidRPr="00303421">
        <w:rPr>
          <w:rFonts w:ascii="Bookman Old Style" w:hAnsi="Bookman Old Style"/>
          <w:sz w:val="24"/>
        </w:rPr>
        <w:t xml:space="preserve"> in the DRD2 and </w:t>
      </w:r>
      <w:r>
        <w:rPr>
          <w:rFonts w:ascii="Bookman Old Style" w:hAnsi="Bookman Old Style"/>
          <w:sz w:val="24"/>
        </w:rPr>
        <w:t>SNP (</w:t>
      </w:r>
      <w:r w:rsidRPr="00303421">
        <w:rPr>
          <w:rFonts w:ascii="Bookman Old Style" w:hAnsi="Bookman Old Style"/>
          <w:sz w:val="24"/>
        </w:rPr>
        <w:t>rs42646645</w:t>
      </w:r>
      <w:r>
        <w:rPr>
          <w:rFonts w:ascii="Bookman Old Style" w:hAnsi="Bookman Old Style"/>
          <w:sz w:val="24"/>
        </w:rPr>
        <w:t>)</w:t>
      </w:r>
      <w:r w:rsidRPr="00303421">
        <w:rPr>
          <w:rFonts w:ascii="Bookman Old Style" w:hAnsi="Bookman Old Style"/>
          <w:sz w:val="24"/>
        </w:rPr>
        <w:t xml:space="preserve"> in the XKR4-1 genes did not have an </w:t>
      </w:r>
      <w:r>
        <w:rPr>
          <w:rFonts w:ascii="Bookman Old Style" w:hAnsi="Bookman Old Style"/>
          <w:sz w:val="24"/>
        </w:rPr>
        <w:t>effect</w:t>
      </w:r>
      <w:r w:rsidRPr="00303421">
        <w:rPr>
          <w:rFonts w:ascii="Bookman Old Style" w:hAnsi="Bookman Old Style"/>
          <w:sz w:val="24"/>
        </w:rPr>
        <w:t xml:space="preserve"> on serum prolactin concentrations in </w:t>
      </w:r>
      <w:r>
        <w:rPr>
          <w:rFonts w:ascii="Bookman Old Style" w:hAnsi="Bookman Old Style"/>
          <w:sz w:val="24"/>
        </w:rPr>
        <w:t>dams</w:t>
      </w:r>
      <w:r w:rsidRPr="00303421">
        <w:rPr>
          <w:rFonts w:ascii="Bookman Old Style" w:hAnsi="Bookman Old Style"/>
          <w:sz w:val="24"/>
        </w:rPr>
        <w:t xml:space="preserve"> grazing E+ tall fescue (p=0.61 and p=0.12 respectively). </w:t>
      </w:r>
      <w:r>
        <w:rPr>
          <w:rFonts w:ascii="Bookman Old Style" w:hAnsi="Bookman Old Style"/>
          <w:sz w:val="24"/>
        </w:rPr>
        <w:t>A</w:t>
      </w:r>
      <w:r w:rsidRPr="00303421">
        <w:rPr>
          <w:rFonts w:ascii="Bookman Old Style" w:hAnsi="Bookman Old Style"/>
          <w:sz w:val="24"/>
        </w:rPr>
        <w:t xml:space="preserve"> response surface model</w:t>
      </w:r>
      <w:r>
        <w:rPr>
          <w:rFonts w:ascii="Bookman Old Style" w:hAnsi="Bookman Old Style"/>
          <w:sz w:val="24"/>
        </w:rPr>
        <w:t xml:space="preserve"> (Figure 1)</w:t>
      </w:r>
      <w:r w:rsidRPr="00303421">
        <w:rPr>
          <w:rFonts w:ascii="Bookman Old Style" w:hAnsi="Bookman Old Style"/>
          <w:sz w:val="24"/>
        </w:rPr>
        <w:t xml:space="preserve"> was </w:t>
      </w:r>
      <w:r>
        <w:rPr>
          <w:rFonts w:ascii="Bookman Old Style" w:hAnsi="Bookman Old Style"/>
          <w:sz w:val="24"/>
        </w:rPr>
        <w:t xml:space="preserve">utilized </w:t>
      </w:r>
      <w:r w:rsidRPr="00303421">
        <w:rPr>
          <w:rFonts w:ascii="Bookman Old Style" w:hAnsi="Bookman Old Style"/>
          <w:sz w:val="24"/>
        </w:rPr>
        <w:t xml:space="preserve">to determine if there was an additive effect of both the SNP in DRD2 and XKR4-1 genes on prolactin (p=0.04). </w:t>
      </w:r>
      <w:r>
        <w:rPr>
          <w:rFonts w:ascii="Bookman Old Style" w:hAnsi="Bookman Old Style"/>
          <w:sz w:val="24"/>
        </w:rPr>
        <w:t>S</w:t>
      </w:r>
      <w:r w:rsidRPr="00303421">
        <w:rPr>
          <w:rFonts w:ascii="Bookman Old Style" w:hAnsi="Bookman Old Style"/>
          <w:sz w:val="24"/>
        </w:rPr>
        <w:t>erum prolactin concentrations</w:t>
      </w:r>
      <w:r>
        <w:rPr>
          <w:rFonts w:ascii="Bookman Old Style" w:hAnsi="Bookman Old Style"/>
          <w:sz w:val="24"/>
        </w:rPr>
        <w:t xml:space="preserve"> were greater when there were 2 ‘</w:t>
      </w:r>
      <w:proofErr w:type="gramStart"/>
      <w:r>
        <w:rPr>
          <w:rFonts w:ascii="Bookman Old Style" w:hAnsi="Bookman Old Style"/>
          <w:sz w:val="24"/>
        </w:rPr>
        <w:t>A</w:t>
      </w:r>
      <w:proofErr w:type="gramEnd"/>
      <w:r>
        <w:rPr>
          <w:rFonts w:ascii="Bookman Old Style" w:hAnsi="Bookman Old Style"/>
          <w:sz w:val="24"/>
        </w:rPr>
        <w:t>’ alleles for DRD2 and at least 1 or more ‘G’ alleles for XKR4-1.</w:t>
      </w:r>
    </w:p>
    <w:p w:rsidR="00F06051" w:rsidRPr="00415D6D" w:rsidRDefault="00F06051" w:rsidP="00F06051">
      <w:pPr>
        <w:spacing w:line="480" w:lineRule="auto"/>
        <w:rPr>
          <w:rFonts w:ascii="Bookman Old Style" w:hAnsi="Bookman Old Style"/>
          <w:sz w:val="24"/>
          <w:u w:val="single"/>
        </w:rPr>
      </w:pPr>
      <w:r w:rsidRPr="00415D6D">
        <w:rPr>
          <w:rFonts w:ascii="Bookman Old Style" w:hAnsi="Bookman Old Style"/>
          <w:sz w:val="24"/>
          <w:u w:val="single"/>
        </w:rPr>
        <w:t xml:space="preserve">Hair Coat Score </w:t>
      </w:r>
      <w:r>
        <w:rPr>
          <w:rFonts w:ascii="Bookman Old Style" w:hAnsi="Bookman Old Style"/>
          <w:sz w:val="24"/>
          <w:u w:val="single"/>
        </w:rPr>
        <w:t>R</w:t>
      </w:r>
      <w:r w:rsidRPr="00415D6D">
        <w:rPr>
          <w:rFonts w:ascii="Bookman Old Style" w:hAnsi="Bookman Old Style"/>
          <w:sz w:val="24"/>
          <w:u w:val="single"/>
        </w:rPr>
        <w:t>esponse</w:t>
      </w:r>
    </w:p>
    <w:p w:rsidR="00F06051" w:rsidRPr="00303421" w:rsidRDefault="00F06051" w:rsidP="00F06051">
      <w:pPr>
        <w:spacing w:line="480" w:lineRule="auto"/>
        <w:ind w:firstLine="720"/>
        <w:rPr>
          <w:rFonts w:ascii="Bookman Old Style" w:hAnsi="Bookman Old Style"/>
          <w:sz w:val="24"/>
        </w:rPr>
      </w:pPr>
      <w:r>
        <w:rPr>
          <w:rFonts w:ascii="Bookman Old Style" w:hAnsi="Bookman Old Style"/>
          <w:sz w:val="24"/>
        </w:rPr>
        <w:t>DRD2 significantly influenced hair coat score (HCS) (p=0.0024).</w:t>
      </w:r>
      <w:r w:rsidRPr="00303421">
        <w:rPr>
          <w:rFonts w:ascii="Bookman Old Style" w:hAnsi="Bookman Old Style"/>
          <w:sz w:val="24"/>
        </w:rPr>
        <w:t xml:space="preserve"> </w:t>
      </w:r>
      <w:r>
        <w:rPr>
          <w:rFonts w:ascii="Bookman Old Style" w:hAnsi="Bookman Old Style"/>
          <w:sz w:val="24"/>
        </w:rPr>
        <w:t>Animals that had 0 beneficial alleles had</w:t>
      </w:r>
      <w:r w:rsidRPr="00303421">
        <w:rPr>
          <w:rFonts w:ascii="Bookman Old Style" w:hAnsi="Bookman Old Style"/>
          <w:sz w:val="24"/>
        </w:rPr>
        <w:t xml:space="preserve"> higher HCS than those with</w:t>
      </w:r>
      <w:r>
        <w:rPr>
          <w:rFonts w:ascii="Bookman Old Style" w:hAnsi="Bookman Old Style"/>
          <w:sz w:val="24"/>
        </w:rPr>
        <w:t xml:space="preserve"> at least 1 beneficial ‘</w:t>
      </w:r>
      <w:proofErr w:type="gramStart"/>
      <w:r>
        <w:rPr>
          <w:rFonts w:ascii="Bookman Old Style" w:hAnsi="Bookman Old Style"/>
          <w:sz w:val="24"/>
        </w:rPr>
        <w:t>A</w:t>
      </w:r>
      <w:proofErr w:type="gramEnd"/>
      <w:r>
        <w:rPr>
          <w:rFonts w:ascii="Bookman Old Style" w:hAnsi="Bookman Old Style"/>
          <w:sz w:val="24"/>
        </w:rPr>
        <w:t>’ allele (Figure 2)</w:t>
      </w:r>
      <w:r w:rsidRPr="00303421">
        <w:rPr>
          <w:rFonts w:ascii="Bookman Old Style" w:hAnsi="Bookman Old Style"/>
          <w:sz w:val="24"/>
        </w:rPr>
        <w:t xml:space="preserve">. SNP in the XKR4-1 gene was not significant for HCS (p=0.28), and there was no observed interaction between DRD2 and XKR4-1 for HCS (p=0.79). </w:t>
      </w:r>
    </w:p>
    <w:p w:rsidR="00EA5994" w:rsidRDefault="00EA5994" w:rsidP="00F06051">
      <w:pPr>
        <w:spacing w:line="480" w:lineRule="auto"/>
        <w:rPr>
          <w:rFonts w:ascii="Bookman Old Style" w:hAnsi="Bookman Old Style"/>
          <w:sz w:val="24"/>
          <w:u w:val="single"/>
        </w:rPr>
      </w:pPr>
    </w:p>
    <w:p w:rsidR="00EA5994" w:rsidRDefault="00EA5994" w:rsidP="00F06051">
      <w:pPr>
        <w:spacing w:line="480" w:lineRule="auto"/>
        <w:rPr>
          <w:rFonts w:ascii="Bookman Old Style" w:hAnsi="Bookman Old Style"/>
          <w:sz w:val="24"/>
          <w:u w:val="single"/>
        </w:rPr>
      </w:pPr>
    </w:p>
    <w:p w:rsidR="00F06051" w:rsidRPr="00415D6D" w:rsidRDefault="00F06051" w:rsidP="00F06051">
      <w:pPr>
        <w:spacing w:line="480" w:lineRule="auto"/>
        <w:rPr>
          <w:rFonts w:ascii="Bookman Old Style" w:hAnsi="Bookman Old Style"/>
          <w:sz w:val="24"/>
          <w:u w:val="single"/>
        </w:rPr>
      </w:pPr>
      <w:r w:rsidRPr="00415D6D">
        <w:rPr>
          <w:rFonts w:ascii="Bookman Old Style" w:hAnsi="Bookman Old Style"/>
          <w:sz w:val="24"/>
          <w:u w:val="single"/>
        </w:rPr>
        <w:lastRenderedPageBreak/>
        <w:t xml:space="preserve">Body Condition Score </w:t>
      </w:r>
      <w:r>
        <w:rPr>
          <w:rFonts w:ascii="Bookman Old Style" w:hAnsi="Bookman Old Style"/>
          <w:sz w:val="24"/>
          <w:u w:val="single"/>
        </w:rPr>
        <w:t>R</w:t>
      </w:r>
      <w:r w:rsidRPr="00415D6D">
        <w:rPr>
          <w:rFonts w:ascii="Bookman Old Style" w:hAnsi="Bookman Old Style"/>
          <w:sz w:val="24"/>
          <w:u w:val="single"/>
        </w:rPr>
        <w:t>esponse</w:t>
      </w:r>
    </w:p>
    <w:p w:rsidR="00F06051" w:rsidRPr="00303421" w:rsidRDefault="00F06051" w:rsidP="00F06051">
      <w:pPr>
        <w:spacing w:line="480" w:lineRule="auto"/>
        <w:ind w:firstLine="720"/>
        <w:rPr>
          <w:rFonts w:ascii="Bookman Old Style" w:hAnsi="Bookman Old Style"/>
          <w:sz w:val="24"/>
        </w:rPr>
      </w:pPr>
      <w:r>
        <w:rPr>
          <w:rFonts w:ascii="Bookman Old Style" w:hAnsi="Bookman Old Style"/>
          <w:sz w:val="24"/>
        </w:rPr>
        <w:t xml:space="preserve"> Animals with only 1 copy of the ‘A’ DRD2 allele had lower body condition scores (BCS) that animals possessing either 0 or 2 copies of the ‘A’ allele (p=0.011).</w:t>
      </w:r>
      <w:r w:rsidRPr="00303421">
        <w:rPr>
          <w:rFonts w:ascii="Bookman Old Style" w:hAnsi="Bookman Old Style"/>
          <w:sz w:val="24"/>
        </w:rPr>
        <w:t>XKR4-1 did not have an effect on BCS (p=0.63)</w:t>
      </w:r>
      <w:r>
        <w:rPr>
          <w:rFonts w:ascii="Bookman Old Style" w:hAnsi="Bookman Old Style"/>
          <w:sz w:val="24"/>
        </w:rPr>
        <w:t>,</w:t>
      </w:r>
      <w:r w:rsidRPr="00303421">
        <w:rPr>
          <w:rFonts w:ascii="Bookman Old Style" w:hAnsi="Bookman Old Style"/>
          <w:sz w:val="24"/>
        </w:rPr>
        <w:t xml:space="preserve"> and there was no interaction noted between DRD2 and XKR4 (p=0.44). </w:t>
      </w:r>
    </w:p>
    <w:p w:rsidR="00F06051" w:rsidRPr="00415D6D" w:rsidRDefault="00F06051" w:rsidP="00F06051">
      <w:pPr>
        <w:spacing w:line="480" w:lineRule="auto"/>
        <w:rPr>
          <w:rFonts w:ascii="Bookman Old Style" w:hAnsi="Bookman Old Style"/>
          <w:sz w:val="24"/>
          <w:u w:val="single"/>
        </w:rPr>
      </w:pPr>
      <w:r w:rsidRPr="00415D6D">
        <w:rPr>
          <w:rFonts w:ascii="Bookman Old Style" w:hAnsi="Bookman Old Style"/>
          <w:sz w:val="24"/>
          <w:u w:val="single"/>
        </w:rPr>
        <w:t xml:space="preserve">Effect of Dam and Calf </w:t>
      </w:r>
      <w:r>
        <w:rPr>
          <w:rFonts w:ascii="Bookman Old Style" w:hAnsi="Bookman Old Style"/>
          <w:sz w:val="24"/>
          <w:u w:val="single"/>
        </w:rPr>
        <w:t xml:space="preserve">Genotype </w:t>
      </w:r>
      <w:r w:rsidRPr="00415D6D">
        <w:rPr>
          <w:rFonts w:ascii="Bookman Old Style" w:hAnsi="Bookman Old Style"/>
          <w:sz w:val="24"/>
          <w:u w:val="single"/>
        </w:rPr>
        <w:t xml:space="preserve">on Calf </w:t>
      </w:r>
      <w:r>
        <w:rPr>
          <w:rFonts w:ascii="Bookman Old Style" w:hAnsi="Bookman Old Style"/>
          <w:sz w:val="24"/>
          <w:u w:val="single"/>
        </w:rPr>
        <w:t>P</w:t>
      </w:r>
      <w:r w:rsidRPr="00B72C8B">
        <w:rPr>
          <w:rFonts w:ascii="Bookman Old Style" w:hAnsi="Bookman Old Style"/>
          <w:sz w:val="24"/>
          <w:u w:val="single"/>
        </w:rPr>
        <w:t>henotype</w:t>
      </w:r>
    </w:p>
    <w:p w:rsidR="00F06051" w:rsidRPr="00303421" w:rsidRDefault="00F06051" w:rsidP="00F06051">
      <w:pPr>
        <w:spacing w:line="480" w:lineRule="auto"/>
        <w:ind w:firstLine="720"/>
        <w:rPr>
          <w:rFonts w:ascii="Bookman Old Style" w:hAnsi="Bookman Old Style"/>
          <w:sz w:val="24"/>
        </w:rPr>
      </w:pPr>
      <w:r w:rsidRPr="00303421">
        <w:rPr>
          <w:rFonts w:ascii="Bookman Old Style" w:hAnsi="Bookman Old Style"/>
          <w:sz w:val="24"/>
        </w:rPr>
        <w:t xml:space="preserve">Dam DRD2 </w:t>
      </w:r>
      <w:r>
        <w:rPr>
          <w:rFonts w:ascii="Bookman Old Style" w:hAnsi="Bookman Old Style"/>
          <w:sz w:val="24"/>
        </w:rPr>
        <w:t xml:space="preserve">was </w:t>
      </w:r>
      <w:r w:rsidRPr="00303421">
        <w:rPr>
          <w:rFonts w:ascii="Bookman Old Style" w:hAnsi="Bookman Old Style"/>
          <w:sz w:val="24"/>
        </w:rPr>
        <w:t xml:space="preserve">significant for ABW. Dams with </w:t>
      </w:r>
      <w:r>
        <w:rPr>
          <w:rFonts w:ascii="Bookman Old Style" w:hAnsi="Bookman Old Style"/>
          <w:sz w:val="24"/>
        </w:rPr>
        <w:t>1 ‘</w:t>
      </w:r>
      <w:proofErr w:type="gramStart"/>
      <w:r>
        <w:rPr>
          <w:rFonts w:ascii="Bookman Old Style" w:hAnsi="Bookman Old Style"/>
          <w:sz w:val="24"/>
        </w:rPr>
        <w:t>A</w:t>
      </w:r>
      <w:proofErr w:type="gramEnd"/>
      <w:r>
        <w:rPr>
          <w:rFonts w:ascii="Bookman Old Style" w:hAnsi="Bookman Old Style"/>
          <w:sz w:val="24"/>
        </w:rPr>
        <w:t xml:space="preserve">’ allele produced heavier calves than those possessing 0 or 2 copies of the gene </w:t>
      </w:r>
      <w:r w:rsidRPr="00303421">
        <w:rPr>
          <w:rFonts w:ascii="Bookman Old Style" w:hAnsi="Bookman Old Style"/>
          <w:sz w:val="24"/>
        </w:rPr>
        <w:t xml:space="preserve">(p&lt;0.0001). The dams with 2 copies of the </w:t>
      </w:r>
      <w:r>
        <w:rPr>
          <w:rFonts w:ascii="Bookman Old Style" w:hAnsi="Bookman Old Style"/>
          <w:sz w:val="24"/>
        </w:rPr>
        <w:t>‘</w:t>
      </w:r>
      <w:r w:rsidRPr="00303421">
        <w:rPr>
          <w:rFonts w:ascii="Bookman Old Style" w:hAnsi="Bookman Old Style"/>
          <w:sz w:val="24"/>
        </w:rPr>
        <w:t>G</w:t>
      </w:r>
      <w:r>
        <w:rPr>
          <w:rFonts w:ascii="Bookman Old Style" w:hAnsi="Bookman Old Style"/>
          <w:sz w:val="24"/>
        </w:rPr>
        <w:t>’</w:t>
      </w:r>
      <w:r w:rsidRPr="00303421">
        <w:rPr>
          <w:rFonts w:ascii="Bookman Old Style" w:hAnsi="Bookman Old Style"/>
          <w:sz w:val="24"/>
        </w:rPr>
        <w:t xml:space="preserve"> allele for XKR4-1 had heavier calves than dams with only 1 or 0 copies of the allele (p=0.027). Calf genotype for DRD2 or XKR4-1 did not significant</w:t>
      </w:r>
      <w:r>
        <w:rPr>
          <w:rFonts w:ascii="Bookman Old Style" w:hAnsi="Bookman Old Style"/>
          <w:sz w:val="24"/>
        </w:rPr>
        <w:t>ly</w:t>
      </w:r>
      <w:r w:rsidRPr="00303421">
        <w:rPr>
          <w:rFonts w:ascii="Bookman Old Style" w:hAnsi="Bookman Old Style"/>
          <w:sz w:val="24"/>
        </w:rPr>
        <w:t xml:space="preserve"> effect ABW (p=0.52 and p=0.34</w:t>
      </w:r>
      <w:r>
        <w:rPr>
          <w:rFonts w:ascii="Bookman Old Style" w:hAnsi="Bookman Old Style"/>
          <w:sz w:val="24"/>
        </w:rPr>
        <w:t xml:space="preserve"> respectively</w:t>
      </w:r>
      <w:r w:rsidRPr="00303421">
        <w:rPr>
          <w:rFonts w:ascii="Bookman Old Style" w:hAnsi="Bookman Old Style"/>
          <w:sz w:val="24"/>
        </w:rPr>
        <w:t xml:space="preserve">). Dam </w:t>
      </w:r>
      <w:r>
        <w:rPr>
          <w:rFonts w:ascii="Bookman Old Style" w:hAnsi="Bookman Old Style"/>
          <w:sz w:val="24"/>
        </w:rPr>
        <w:t>genotype</w:t>
      </w:r>
      <w:r w:rsidRPr="00303421">
        <w:rPr>
          <w:rFonts w:ascii="Bookman Old Style" w:hAnsi="Bookman Old Style"/>
          <w:sz w:val="24"/>
        </w:rPr>
        <w:t xml:space="preserve"> for DRD2 was significant for ABW</w:t>
      </w:r>
      <w:r>
        <w:rPr>
          <w:rFonts w:ascii="Bookman Old Style" w:hAnsi="Bookman Old Style"/>
          <w:sz w:val="24"/>
        </w:rPr>
        <w:t>,</w:t>
      </w:r>
      <w:r w:rsidRPr="00303421">
        <w:rPr>
          <w:rFonts w:ascii="Bookman Old Style" w:hAnsi="Bookman Old Style"/>
          <w:sz w:val="24"/>
        </w:rPr>
        <w:t xml:space="preserve"> but </w:t>
      </w:r>
      <w:r>
        <w:rPr>
          <w:rFonts w:ascii="Bookman Old Style" w:hAnsi="Bookman Old Style"/>
          <w:sz w:val="24"/>
        </w:rPr>
        <w:t>there was no interaction effect between dam genotype and calf genotype</w:t>
      </w:r>
      <w:r w:rsidRPr="00303421">
        <w:rPr>
          <w:rFonts w:ascii="Bookman Old Style" w:hAnsi="Bookman Old Style"/>
          <w:sz w:val="24"/>
        </w:rPr>
        <w:t xml:space="preserve"> (p=0.91).</w:t>
      </w:r>
      <w:r>
        <w:rPr>
          <w:rFonts w:ascii="Bookman Old Style" w:hAnsi="Bookman Old Style"/>
          <w:sz w:val="24"/>
        </w:rPr>
        <w:t>There was also no interaction between dam and calf XKR4-1 genotype</w:t>
      </w:r>
      <w:r w:rsidRPr="00303421">
        <w:rPr>
          <w:rFonts w:ascii="Bookman Old Style" w:hAnsi="Bookman Old Style"/>
          <w:sz w:val="24"/>
        </w:rPr>
        <w:t xml:space="preserve"> for ABW (p=0.30).</w:t>
      </w:r>
    </w:p>
    <w:p w:rsidR="00F06051" w:rsidRPr="00303421" w:rsidRDefault="00F06051" w:rsidP="00F06051">
      <w:pPr>
        <w:spacing w:line="480" w:lineRule="auto"/>
        <w:ind w:firstLine="720"/>
        <w:rPr>
          <w:rFonts w:ascii="Bookman Old Style" w:hAnsi="Bookman Old Style"/>
          <w:sz w:val="24"/>
        </w:rPr>
      </w:pPr>
      <w:r w:rsidRPr="00303421">
        <w:rPr>
          <w:rFonts w:ascii="Bookman Old Style" w:hAnsi="Bookman Old Style"/>
          <w:sz w:val="24"/>
        </w:rPr>
        <w:t xml:space="preserve">Although dam </w:t>
      </w:r>
      <w:r>
        <w:rPr>
          <w:rFonts w:ascii="Bookman Old Style" w:hAnsi="Bookman Old Style"/>
          <w:sz w:val="24"/>
        </w:rPr>
        <w:t>genotype</w:t>
      </w:r>
      <w:r w:rsidRPr="00303421">
        <w:rPr>
          <w:rFonts w:ascii="Bookman Old Style" w:hAnsi="Bookman Old Style"/>
          <w:sz w:val="24"/>
        </w:rPr>
        <w:t xml:space="preserve"> had an effect on ABW, there was not a significant effect seen on A205 for either DRD2 or XKR4-1 (p=0.22 and p=0.21 respectively). Calf </w:t>
      </w:r>
      <w:r>
        <w:rPr>
          <w:rFonts w:ascii="Bookman Old Style" w:hAnsi="Bookman Old Style"/>
          <w:sz w:val="24"/>
        </w:rPr>
        <w:t>genotype</w:t>
      </w:r>
      <w:r w:rsidRPr="00303421">
        <w:rPr>
          <w:rFonts w:ascii="Bookman Old Style" w:hAnsi="Bookman Old Style"/>
          <w:sz w:val="24"/>
        </w:rPr>
        <w:t xml:space="preserve"> for DRD2 was not significant for A205 (p=0.90), but calves with 0 copies of the </w:t>
      </w:r>
      <w:r>
        <w:rPr>
          <w:rFonts w:ascii="Bookman Old Style" w:hAnsi="Bookman Old Style"/>
          <w:sz w:val="24"/>
        </w:rPr>
        <w:t>‘G’</w:t>
      </w:r>
      <w:r w:rsidRPr="00303421">
        <w:rPr>
          <w:rFonts w:ascii="Bookman Old Style" w:hAnsi="Bookman Old Style"/>
          <w:sz w:val="24"/>
        </w:rPr>
        <w:t xml:space="preserve"> allele for XKR4</w:t>
      </w:r>
      <w:r>
        <w:rPr>
          <w:rFonts w:ascii="Bookman Old Style" w:hAnsi="Bookman Old Style"/>
          <w:sz w:val="24"/>
        </w:rPr>
        <w:t>-1</w:t>
      </w:r>
      <w:r w:rsidRPr="00303421">
        <w:rPr>
          <w:rFonts w:ascii="Bookman Old Style" w:hAnsi="Bookman Old Style"/>
          <w:sz w:val="24"/>
        </w:rPr>
        <w:t xml:space="preserve"> had significantly higher A205 when compared to calves with 1 or 2 copies (p=0.011). Neither </w:t>
      </w:r>
      <w:r>
        <w:rPr>
          <w:rFonts w:ascii="Bookman Old Style" w:hAnsi="Bookman Old Style"/>
          <w:sz w:val="24"/>
        </w:rPr>
        <w:t>d</w:t>
      </w:r>
      <w:r w:rsidRPr="00303421">
        <w:rPr>
          <w:rFonts w:ascii="Bookman Old Style" w:hAnsi="Bookman Old Style"/>
          <w:sz w:val="24"/>
        </w:rPr>
        <w:t xml:space="preserve">am nor </w:t>
      </w:r>
      <w:r>
        <w:rPr>
          <w:rFonts w:ascii="Bookman Old Style" w:hAnsi="Bookman Old Style"/>
          <w:sz w:val="24"/>
        </w:rPr>
        <w:t>c</w:t>
      </w:r>
      <w:r w:rsidRPr="00303421">
        <w:rPr>
          <w:rFonts w:ascii="Bookman Old Style" w:hAnsi="Bookman Old Style"/>
          <w:sz w:val="24"/>
        </w:rPr>
        <w:t xml:space="preserve">alf DRD2 </w:t>
      </w:r>
      <w:r>
        <w:rPr>
          <w:rFonts w:ascii="Bookman Old Style" w:hAnsi="Bookman Old Style"/>
          <w:sz w:val="24"/>
        </w:rPr>
        <w:t>genotypes</w:t>
      </w:r>
      <w:r w:rsidRPr="00303421">
        <w:rPr>
          <w:rFonts w:ascii="Bookman Old Style" w:hAnsi="Bookman Old Style"/>
          <w:sz w:val="24"/>
        </w:rPr>
        <w:t xml:space="preserve"> were seen as having an effect on A205 but </w:t>
      </w:r>
      <w:r>
        <w:rPr>
          <w:rFonts w:ascii="Bookman Old Style" w:hAnsi="Bookman Old Style"/>
          <w:sz w:val="24"/>
        </w:rPr>
        <w:t>there was a tendency for an interaction between dam and calf DRD2 genotype</w:t>
      </w:r>
      <w:r w:rsidRPr="00303421">
        <w:rPr>
          <w:rFonts w:ascii="Bookman Old Style" w:hAnsi="Bookman Old Style"/>
          <w:sz w:val="24"/>
        </w:rPr>
        <w:t xml:space="preserve"> (p=0.06). </w:t>
      </w:r>
      <w:r>
        <w:rPr>
          <w:rFonts w:ascii="Bookman Old Style" w:hAnsi="Bookman Old Style"/>
          <w:sz w:val="24"/>
        </w:rPr>
        <w:t xml:space="preserve"> A205 tended to be highest when the dam carried 2 DRD2 ‘A’ alleles and the calf </w:t>
      </w:r>
      <w:r>
        <w:rPr>
          <w:rFonts w:ascii="Bookman Old Style" w:hAnsi="Bookman Old Style"/>
          <w:sz w:val="24"/>
        </w:rPr>
        <w:lastRenderedPageBreak/>
        <w:t>carried 1 DRD2 ‘A’ allele, while A205 tended to be lowest when both the dam and calf carried 1 ‘A’ allele or both carried 2 ‘A’ alleles (Figure x). Although a significant effect of Calf XKR4-1 genotype on A205 was observed, there was no interaction between calf and dam genotype for XKR4-1 (p=0.99).</w:t>
      </w:r>
    </w:p>
    <w:p w:rsidR="00790B9D" w:rsidRPr="00303421" w:rsidRDefault="00790B9D" w:rsidP="00303421">
      <w:pPr>
        <w:pStyle w:val="Heading2"/>
      </w:pPr>
      <w:bookmarkStart w:id="16" w:name="_Toc393190882"/>
      <w:r w:rsidRPr="00303421">
        <w:t>Discussion:</w:t>
      </w:r>
      <w:bookmarkEnd w:id="16"/>
    </w:p>
    <w:p w:rsidR="00374066" w:rsidRPr="00303421" w:rsidRDefault="00374066" w:rsidP="00374066">
      <w:pPr>
        <w:spacing w:line="480" w:lineRule="auto"/>
        <w:ind w:firstLine="720"/>
        <w:rPr>
          <w:rFonts w:ascii="Bookman Old Style" w:hAnsi="Bookman Old Style"/>
          <w:sz w:val="24"/>
        </w:rPr>
      </w:pPr>
      <w:r w:rsidRPr="00303421">
        <w:rPr>
          <w:rFonts w:ascii="Bookman Old Style" w:hAnsi="Bookman Old Style"/>
          <w:sz w:val="24"/>
        </w:rPr>
        <w:t xml:space="preserve">Previously, it has been indicated that the </w:t>
      </w:r>
      <w:r>
        <w:rPr>
          <w:rFonts w:ascii="Bookman Old Style" w:hAnsi="Bookman Old Style"/>
          <w:sz w:val="24"/>
        </w:rPr>
        <w:t>‘</w:t>
      </w:r>
      <w:r w:rsidRPr="00303421">
        <w:rPr>
          <w:rFonts w:ascii="Bookman Old Style" w:hAnsi="Bookman Old Style"/>
          <w:sz w:val="24"/>
        </w:rPr>
        <w:t>A</w:t>
      </w:r>
      <w:r>
        <w:rPr>
          <w:rFonts w:ascii="Bookman Old Style" w:hAnsi="Bookman Old Style"/>
          <w:sz w:val="24"/>
        </w:rPr>
        <w:t>’</w:t>
      </w:r>
      <w:r w:rsidRPr="00303421">
        <w:rPr>
          <w:rFonts w:ascii="Bookman Old Style" w:hAnsi="Bookman Old Style"/>
          <w:sz w:val="24"/>
        </w:rPr>
        <w:t xml:space="preserve"> allele (rs41749780) in the DRD2 gene is beneficial; the SNP has shown to increase serum prolactin concentrations in beef cattle grazing endophyte-infected tall fescue </w:t>
      </w:r>
      <w:r>
        <w:rPr>
          <w:rFonts w:ascii="Bookman Old Style" w:hAnsi="Bookman Old Style"/>
          <w:sz w:val="24"/>
        </w:rPr>
        <w:fldChar w:fldCharType="begin"/>
      </w:r>
      <w:r>
        <w:rPr>
          <w:rFonts w:ascii="Bookman Old Style" w:hAnsi="Bookman Old Style"/>
          <w:sz w:val="24"/>
        </w:rPr>
        <w:instrText xml:space="preserve"> ADDIN EN.CITE &lt;EndNote&gt;&lt;Cite&gt;&lt;Author&gt;Campbell&lt;/Author&gt;&lt;Year&gt;2013&lt;/Year&gt;&lt;RecNum&gt;11&lt;/RecNum&gt;&lt;DisplayText&gt;(Campbell&lt;style face="italic"&gt; et al.&lt;/style&gt; 2013)&lt;/DisplayText&gt;&lt;record&gt;&lt;rec-number&gt;11&lt;/rec-number&gt;&lt;foreign-keys&gt;&lt;key app="EN" db-id="ssra925ev0d5edefeptvrz0zrepttdt50faw"&gt;11&lt;/key&gt;&lt;/foreign-keys&gt;&lt;ref-type name="Journal Article"&gt;17&lt;/ref-type&gt;&lt;contributors&gt;&lt;authors&gt;&lt;author&gt;Campbell, B. T.&lt;/author&gt;&lt;author&gt;Kojima, C. J.&lt;/author&gt;&lt;author&gt;Cooper, T. A.&lt;/author&gt;&lt;author&gt;Bastin, B. C.&lt;/author&gt;&lt;author&gt;Wojakiewicz, L.&lt;/author&gt;&lt;author&gt;Kallenbach, R. L.&lt;/author&gt;&lt;author&gt;Schrick, F. N.&lt;/author&gt;&lt;author&gt;Waller, J. 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2013&lt;/year&gt;&lt;pub-dates&gt;&lt;date&gt;2014/01/02&lt;/date&gt;&lt;/pub-dates&gt;&lt;/dates&gt;&lt;publisher&gt;Taylor &amp;amp; Francis&lt;/publisher&gt;&lt;isbn&gt;1049-5398&lt;/isbn&gt;&lt;urls&gt;&lt;related-urls&gt;&lt;url&gt;http://dx.doi.org/10.1080/10495398.2013.796960&lt;/url&gt;&lt;/related-urls&gt;&lt;/urls&gt;&lt;electronic-resource-num&gt;10.1080/10495398.2013.796960&lt;/electronic-resource-num&gt;&lt;access-date&gt;2014/01/28&lt;/access-date&gt;&lt;/record&gt;&lt;/Cite&gt;&lt;/EndNote&gt;</w:instrText>
      </w:r>
      <w:r>
        <w:rPr>
          <w:rFonts w:ascii="Bookman Old Style" w:hAnsi="Bookman Old Style"/>
          <w:sz w:val="24"/>
        </w:rPr>
        <w:fldChar w:fldCharType="separate"/>
      </w:r>
      <w:r>
        <w:rPr>
          <w:rFonts w:ascii="Bookman Old Style" w:hAnsi="Bookman Old Style"/>
          <w:noProof/>
          <w:sz w:val="24"/>
        </w:rPr>
        <w:t>(</w:t>
      </w:r>
      <w:hyperlink w:anchor="_ENREF_15" w:tooltip="Campbell, 2013 #11" w:history="1">
        <w:r w:rsidR="00D44962">
          <w:rPr>
            <w:rFonts w:ascii="Bookman Old Style" w:hAnsi="Bookman Old Style"/>
            <w:noProof/>
            <w:sz w:val="24"/>
          </w:rPr>
          <w:t>Campbell</w:t>
        </w:r>
        <w:r w:rsidR="00D44962" w:rsidRPr="00611B9E">
          <w:rPr>
            <w:rFonts w:ascii="Bookman Old Style" w:hAnsi="Bookman Old Style"/>
            <w:i/>
            <w:noProof/>
            <w:sz w:val="24"/>
          </w:rPr>
          <w:t xml:space="preserve"> et al.</w:t>
        </w:r>
        <w:r w:rsidR="00D44962">
          <w:rPr>
            <w:rFonts w:ascii="Bookman Old Style" w:hAnsi="Bookman Old Style"/>
            <w:noProof/>
            <w:sz w:val="24"/>
          </w:rPr>
          <w:t xml:space="preserve"> 2013</w:t>
        </w:r>
      </w:hyperlink>
      <w:r>
        <w:rPr>
          <w:rFonts w:ascii="Bookman Old Style" w:hAnsi="Bookman Old Style"/>
          <w:noProof/>
          <w:sz w:val="24"/>
        </w:rPr>
        <w:t>)</w:t>
      </w:r>
      <w:r>
        <w:rPr>
          <w:rFonts w:ascii="Bookman Old Style" w:hAnsi="Bookman Old Style"/>
          <w:sz w:val="24"/>
        </w:rPr>
        <w:fldChar w:fldCharType="end"/>
      </w:r>
      <w:r>
        <w:rPr>
          <w:rFonts w:ascii="Bookman Old Style" w:hAnsi="Bookman Old Style"/>
          <w:sz w:val="24"/>
        </w:rPr>
        <w:t xml:space="preserve">. </w:t>
      </w:r>
      <w:r w:rsidRPr="00303421">
        <w:rPr>
          <w:rFonts w:ascii="Bookman Old Style" w:hAnsi="Bookman Old Style"/>
          <w:sz w:val="24"/>
        </w:rPr>
        <w:t xml:space="preserve">More recently, studies have shown that serum prolactin concentrations were higher for beef cattle grazing endophyte-infected tall fescue for those animals with the beneficial </w:t>
      </w:r>
      <w:r>
        <w:rPr>
          <w:rFonts w:ascii="Bookman Old Style" w:hAnsi="Bookman Old Style"/>
          <w:sz w:val="24"/>
        </w:rPr>
        <w:t>‘</w:t>
      </w:r>
      <w:r w:rsidRPr="00303421">
        <w:rPr>
          <w:rFonts w:ascii="Bookman Old Style" w:hAnsi="Bookman Old Style"/>
          <w:sz w:val="24"/>
        </w:rPr>
        <w:t>A</w:t>
      </w:r>
      <w:r>
        <w:rPr>
          <w:rFonts w:ascii="Bookman Old Style" w:hAnsi="Bookman Old Style"/>
          <w:sz w:val="24"/>
        </w:rPr>
        <w:t>’</w:t>
      </w:r>
      <w:r w:rsidRPr="00303421">
        <w:rPr>
          <w:rFonts w:ascii="Bookman Old Style" w:hAnsi="Bookman Old Style"/>
          <w:sz w:val="24"/>
        </w:rPr>
        <w:t xml:space="preserve"> allel</w:t>
      </w:r>
      <w:r>
        <w:rPr>
          <w:rFonts w:ascii="Bookman Old Style" w:hAnsi="Bookman Old Style"/>
          <w:sz w:val="24"/>
        </w:rPr>
        <w:t>e in the XKR4 gene ((rs42646708</w:t>
      </w:r>
      <w:r w:rsidRPr="00303421">
        <w:rPr>
          <w:rFonts w:ascii="Bookman Old Style" w:hAnsi="Bookman Old Style"/>
          <w:sz w:val="24"/>
        </w:rPr>
        <w:t>)</w:t>
      </w:r>
      <w:r>
        <w:rPr>
          <w:rFonts w:ascii="Bookman Old Style" w:hAnsi="Bookman Old Style"/>
          <w:sz w:val="24"/>
        </w:rPr>
        <w:fldChar w:fldCharType="begin"/>
      </w:r>
      <w:r>
        <w:rPr>
          <w:rFonts w:ascii="Bookman Old Style" w:hAnsi="Bookman Old Style"/>
          <w:sz w:val="24"/>
        </w:rPr>
        <w:instrText xml:space="preserve"> ADDIN EN.CITE &lt;EndNote&gt;&lt;Cite&gt;&lt;Author&gt;Bastin&lt;/Author&gt;&lt;Year&gt;2014&lt;/Year&gt;&lt;RecNum&gt;30&lt;/RecNum&gt;&lt;DisplayText&gt;(Bastin&lt;style face="italic"&gt; et al.&lt;/style&gt; 2014)&lt;/DisplayText&gt;&lt;record&gt;&lt;rec-number&gt;30&lt;/rec-number&gt;&lt;foreign-keys&gt;&lt;key app="EN" db-id="ssra925ev0d5edefeptvrz0zrepttdt50faw"&gt;30&lt;/key&gt;&lt;/foreign-keys&gt;&lt;ref-type name="Journal Article"&gt;17&lt;/ref-type&gt;&lt;contributors&gt;&lt;authors&gt;&lt;author&gt;Bastin, B. C.&lt;/author&gt;&lt;author&gt;Houser, A.&lt;/author&gt;&lt;author&gt;Bagley, C. P.&lt;/author&gt;&lt;author&gt;Ely, K. M.&lt;/author&gt;&lt;author&gt;Payton, R. R.&lt;/author&gt;&lt;author&gt;Saxton, A. M.&lt;/author&gt;&lt;author&gt;Schrick, F. N.&lt;/author&gt;&lt;author&gt;Waller, J. C.&lt;/author&gt;&lt;author&gt;Kojima, C. J.&lt;/author&gt;&lt;/authors&gt;&lt;/contributors&gt;&lt;auth-address&gt;Department of Animal Science, University of Tennessee, Knoxville, TN, 37996, USA.&lt;/auth-address&gt;&lt;titles&gt;&lt;title&gt;A polymorphism in XKR4 is significantly associated with serum prolactin concentrations in beef cows grazing tall fescue&lt;/title&gt;&lt;secondary-title&gt;Anim Genet&lt;/secondary-title&gt;&lt;alt-title&gt;Animal genetics&lt;/alt-title&gt;&lt;/titles&gt;&lt;alt-periodical&gt;&lt;full-title&gt;Animal Genetics&lt;/full-title&gt;&lt;/alt-periodical&gt;&lt;pages&gt;439-41&lt;/pages&gt;&lt;volume&gt;45&lt;/volume&gt;&lt;number&gt;3&lt;/number&gt;&lt;edition&gt;2014/03/29&lt;/edition&gt;&lt;dates&gt;&lt;year&gt;2014&lt;/year&gt;&lt;pub-dates&gt;&lt;date&gt;Jun&lt;/date&gt;&lt;/pub-dates&gt;&lt;/dates&gt;&lt;isbn&gt;1365-2052 (Electronic)&amp;#xD;0268-9146 (Linking)&lt;/isbn&gt;&lt;accession-num&gt;24666329&lt;/accession-num&gt;&lt;urls&gt;&lt;/urls&gt;&lt;electronic-resource-num&gt;10.1111/age.12134&lt;/electronic-resource-num&gt;&lt;remote-database-provider&gt;NLM&lt;/remote-database-provider&gt;&lt;language&gt;eng&lt;/language&gt;&lt;/record&gt;&lt;/Cite&gt;&lt;/EndNote&gt;</w:instrText>
      </w:r>
      <w:r>
        <w:rPr>
          <w:rFonts w:ascii="Bookman Old Style" w:hAnsi="Bookman Old Style"/>
          <w:sz w:val="24"/>
        </w:rPr>
        <w:fldChar w:fldCharType="separate"/>
      </w:r>
      <w:r>
        <w:rPr>
          <w:rFonts w:ascii="Bookman Old Style" w:hAnsi="Bookman Old Style"/>
          <w:noProof/>
          <w:sz w:val="24"/>
        </w:rPr>
        <w:t>(</w:t>
      </w:r>
      <w:hyperlink w:anchor="_ENREF_5" w:tooltip="Bastin, 2014 #30" w:history="1">
        <w:r w:rsidR="00D44962">
          <w:rPr>
            <w:rFonts w:ascii="Bookman Old Style" w:hAnsi="Bookman Old Style"/>
            <w:noProof/>
            <w:sz w:val="24"/>
          </w:rPr>
          <w:t>Bastin</w:t>
        </w:r>
        <w:r w:rsidR="00D44962" w:rsidRPr="00E62A41">
          <w:rPr>
            <w:rFonts w:ascii="Bookman Old Style" w:hAnsi="Bookman Old Style"/>
            <w:i/>
            <w:noProof/>
            <w:sz w:val="24"/>
          </w:rPr>
          <w:t xml:space="preserve"> et al.</w:t>
        </w:r>
        <w:r w:rsidR="00D44962">
          <w:rPr>
            <w:rFonts w:ascii="Bookman Old Style" w:hAnsi="Bookman Old Style"/>
            <w:noProof/>
            <w:sz w:val="24"/>
          </w:rPr>
          <w:t xml:space="preserve"> 2014</w:t>
        </w:r>
      </w:hyperlink>
      <w:r>
        <w:rPr>
          <w:rFonts w:ascii="Bookman Old Style" w:hAnsi="Bookman Old Style"/>
          <w:noProof/>
          <w:sz w:val="24"/>
        </w:rPr>
        <w:t>)</w:t>
      </w:r>
      <w:r>
        <w:rPr>
          <w:rFonts w:ascii="Bookman Old Style" w:hAnsi="Bookman Old Style"/>
          <w:sz w:val="24"/>
        </w:rPr>
        <w:fldChar w:fldCharType="end"/>
      </w:r>
      <w:r>
        <w:rPr>
          <w:rFonts w:ascii="Bookman Old Style" w:hAnsi="Bookman Old Style"/>
          <w:sz w:val="24"/>
        </w:rPr>
        <w:t>)</w:t>
      </w:r>
      <w:r w:rsidRPr="00303421">
        <w:rPr>
          <w:rFonts w:ascii="Bookman Old Style" w:hAnsi="Bookman Old Style"/>
          <w:sz w:val="24"/>
        </w:rPr>
        <w:t>. Depressed prolactin is known to be a reliable indicator for fescue toxicosis.</w:t>
      </w:r>
    </w:p>
    <w:p w:rsidR="00374066" w:rsidRPr="00303421" w:rsidRDefault="00374066" w:rsidP="00374066">
      <w:pPr>
        <w:spacing w:line="480" w:lineRule="auto"/>
        <w:ind w:firstLine="720"/>
        <w:rPr>
          <w:rFonts w:ascii="Bookman Old Style" w:hAnsi="Bookman Old Style"/>
          <w:sz w:val="24"/>
        </w:rPr>
      </w:pPr>
      <w:r w:rsidRPr="00303421">
        <w:rPr>
          <w:rFonts w:ascii="Bookman Old Style" w:hAnsi="Bookman Old Style"/>
          <w:sz w:val="24"/>
        </w:rPr>
        <w:t>While no significant genotypic effect was seen for increasing serum prolactin concentrations, it is thought that there is a higher ergot alkaloids were overwhelming any effect the genotype may be providing. This combined with high ambient temperature during the time of data collection, which ranged from 27</w:t>
      </w:r>
      <w:r w:rsidRPr="00E62A41">
        <w:rPr>
          <w:rFonts w:ascii="Bookman Old Style" w:hAnsi="Bookman Old Style"/>
          <w:sz w:val="24"/>
          <w:vertAlign w:val="superscript"/>
        </w:rPr>
        <w:t>o</w:t>
      </w:r>
      <w:r w:rsidRPr="00303421">
        <w:rPr>
          <w:rFonts w:ascii="Bookman Old Style" w:hAnsi="Bookman Old Style"/>
          <w:sz w:val="24"/>
        </w:rPr>
        <w:t>C to 37</w:t>
      </w:r>
      <w:r w:rsidRPr="00E62A41">
        <w:rPr>
          <w:rFonts w:ascii="Bookman Old Style" w:hAnsi="Bookman Old Style"/>
          <w:sz w:val="24"/>
          <w:vertAlign w:val="superscript"/>
        </w:rPr>
        <w:t>o</w:t>
      </w:r>
      <w:r w:rsidRPr="00303421">
        <w:rPr>
          <w:rFonts w:ascii="Bookman Old Style" w:hAnsi="Bookman Old Style"/>
          <w:sz w:val="24"/>
        </w:rPr>
        <w:t xml:space="preserve">C with varying amounts of humidity, could have overwhelmed any beneficial effect the SNP were providing. However, when these genotypes were combined it is clear that having an increased number of beneficial alleles does increase serum prolactin concentrations. </w:t>
      </w:r>
      <w:r>
        <w:rPr>
          <w:rFonts w:ascii="Bookman Old Style" w:hAnsi="Bookman Old Style"/>
          <w:sz w:val="24"/>
        </w:rPr>
        <w:t xml:space="preserve">The addition of </w:t>
      </w:r>
      <w:r>
        <w:rPr>
          <w:rFonts w:ascii="Bookman Old Style" w:hAnsi="Bookman Old Style"/>
          <w:sz w:val="24"/>
        </w:rPr>
        <w:lastRenderedPageBreak/>
        <w:t>having the beneficial allele of both SNP could be enough to overcome the effects of fescue toxicosis.</w:t>
      </w:r>
    </w:p>
    <w:p w:rsidR="00374066" w:rsidRPr="00303421" w:rsidRDefault="00374066" w:rsidP="00374066">
      <w:pPr>
        <w:spacing w:line="480" w:lineRule="auto"/>
        <w:ind w:firstLine="720"/>
        <w:rPr>
          <w:rFonts w:ascii="Bookman Old Style" w:hAnsi="Bookman Old Style"/>
          <w:sz w:val="24"/>
        </w:rPr>
      </w:pPr>
      <w:r w:rsidRPr="00303421">
        <w:rPr>
          <w:rFonts w:ascii="Bookman Old Style" w:hAnsi="Bookman Old Style"/>
          <w:sz w:val="24"/>
        </w:rPr>
        <w:t>Dam genotype did not have a significant effect on A205 which could be due to a number of things. It would be interesting in the future to evaluate certain markers to see if they were influencing the allele effect, such as grazing time,</w:t>
      </w:r>
      <w:r>
        <w:rPr>
          <w:rFonts w:ascii="Bookman Old Style" w:hAnsi="Bookman Old Style"/>
          <w:sz w:val="24"/>
        </w:rPr>
        <w:t xml:space="preserve"> feed to gain ratio,</w:t>
      </w:r>
      <w:r w:rsidRPr="00303421">
        <w:rPr>
          <w:rFonts w:ascii="Bookman Old Style" w:hAnsi="Bookman Old Style"/>
          <w:sz w:val="24"/>
        </w:rPr>
        <w:t xml:space="preserve"> milk yield, overall genetic effect, but </w:t>
      </w:r>
      <w:r>
        <w:rPr>
          <w:rFonts w:ascii="Bookman Old Style" w:hAnsi="Bookman Old Style"/>
          <w:sz w:val="24"/>
        </w:rPr>
        <w:t>we did not measure these markers</w:t>
      </w:r>
      <w:r w:rsidRPr="00303421">
        <w:rPr>
          <w:rFonts w:ascii="Bookman Old Style" w:hAnsi="Bookman Old Style"/>
          <w:sz w:val="24"/>
        </w:rPr>
        <w:t xml:space="preserve"> in our study. Calf genotype influenced A205, calves with 0 copies of the beneficial grew more efficiently than those with 1 or more copies. This could be due t</w:t>
      </w:r>
      <w:r>
        <w:rPr>
          <w:rFonts w:ascii="Bookman Old Style" w:hAnsi="Bookman Old Style"/>
          <w:sz w:val="24"/>
        </w:rPr>
        <w:t>o</w:t>
      </w:r>
      <w:r w:rsidRPr="00303421">
        <w:rPr>
          <w:rFonts w:ascii="Bookman Old Style" w:hAnsi="Bookman Old Style"/>
          <w:sz w:val="24"/>
        </w:rPr>
        <w:t xml:space="preserve"> increased prolactin, they could have an increased feed to gain ratio, or </w:t>
      </w:r>
      <w:r>
        <w:rPr>
          <w:rFonts w:ascii="Bookman Old Style" w:hAnsi="Bookman Old Style"/>
          <w:sz w:val="24"/>
        </w:rPr>
        <w:t>a greater influence of sire genetics with a higher yielding weaning weight</w:t>
      </w:r>
      <w:r w:rsidRPr="00303421">
        <w:rPr>
          <w:rFonts w:ascii="Bookman Old Style" w:hAnsi="Bookman Old Style"/>
          <w:sz w:val="24"/>
        </w:rPr>
        <w:t>.</w:t>
      </w:r>
      <w:r>
        <w:rPr>
          <w:rFonts w:ascii="Bookman Old Style" w:hAnsi="Bookman Old Style"/>
          <w:sz w:val="24"/>
        </w:rPr>
        <w:t xml:space="preserve"> Measuring these markers could really give insight into what is really going on physiologically inside the calf.</w:t>
      </w:r>
      <w:r w:rsidRPr="00303421">
        <w:rPr>
          <w:rFonts w:ascii="Bookman Old Style" w:hAnsi="Bookman Old Style"/>
          <w:sz w:val="24"/>
        </w:rPr>
        <w:t xml:space="preserve"> </w:t>
      </w:r>
      <w:r>
        <w:rPr>
          <w:rFonts w:ascii="Bookman Old Style" w:hAnsi="Bookman Old Style"/>
          <w:sz w:val="24"/>
        </w:rPr>
        <w:t>T</w:t>
      </w:r>
      <w:r w:rsidRPr="00303421">
        <w:rPr>
          <w:rFonts w:ascii="Bookman Old Style" w:hAnsi="Bookman Old Style"/>
          <w:sz w:val="24"/>
        </w:rPr>
        <w:t>he</w:t>
      </w:r>
      <w:r>
        <w:rPr>
          <w:rFonts w:ascii="Bookman Old Style" w:hAnsi="Bookman Old Style"/>
          <w:sz w:val="24"/>
        </w:rPr>
        <w:t>se</w:t>
      </w:r>
      <w:r w:rsidRPr="00303421">
        <w:rPr>
          <w:rFonts w:ascii="Bookman Old Style" w:hAnsi="Bookman Old Style"/>
          <w:sz w:val="24"/>
        </w:rPr>
        <w:t xml:space="preserve"> SNP have only been evaluated in steers and heifers after weaning and therefore could be </w:t>
      </w:r>
      <w:r>
        <w:rPr>
          <w:rFonts w:ascii="Bookman Old Style" w:hAnsi="Bookman Old Style"/>
          <w:sz w:val="24"/>
        </w:rPr>
        <w:t xml:space="preserve">playing into affecting different systems within the calf. </w:t>
      </w:r>
    </w:p>
    <w:p w:rsidR="00374066" w:rsidRPr="00303421" w:rsidRDefault="00374066" w:rsidP="00374066">
      <w:pPr>
        <w:spacing w:line="480" w:lineRule="auto"/>
        <w:ind w:firstLine="720"/>
        <w:rPr>
          <w:rFonts w:ascii="Bookman Old Style" w:hAnsi="Bookman Old Style"/>
          <w:sz w:val="24"/>
        </w:rPr>
      </w:pPr>
      <w:r>
        <w:rPr>
          <w:rFonts w:ascii="Bookman Old Style" w:hAnsi="Bookman Old Style"/>
          <w:sz w:val="24"/>
        </w:rPr>
        <w:t xml:space="preserve">Fall born calves are weaned around May, which has them grazing tall fescue the last months before weaning. </w:t>
      </w:r>
      <w:r w:rsidRPr="00303421">
        <w:rPr>
          <w:rFonts w:ascii="Bookman Old Style" w:hAnsi="Bookman Old Style"/>
          <w:sz w:val="24"/>
        </w:rPr>
        <w:t xml:space="preserve">A205 could be </w:t>
      </w:r>
      <w:r>
        <w:rPr>
          <w:rFonts w:ascii="Bookman Old Style" w:hAnsi="Bookman Old Style"/>
          <w:sz w:val="24"/>
        </w:rPr>
        <w:t xml:space="preserve">increased </w:t>
      </w:r>
      <w:r w:rsidRPr="00303421">
        <w:rPr>
          <w:rFonts w:ascii="Bookman Old Style" w:hAnsi="Bookman Old Style"/>
          <w:sz w:val="24"/>
        </w:rPr>
        <w:t xml:space="preserve">because of </w:t>
      </w:r>
      <w:r>
        <w:rPr>
          <w:rFonts w:ascii="Bookman Old Style" w:hAnsi="Bookman Old Style"/>
          <w:sz w:val="24"/>
        </w:rPr>
        <w:t>an increased tolerance to the endophyte present during that time. Calves are grazing forage by the time they are weaned but are still consuming milk from their dams. Calves could have increased A205 due to an increased milk production from the dam.</w:t>
      </w:r>
    </w:p>
    <w:p w:rsidR="00374066" w:rsidRDefault="00374066" w:rsidP="00374066">
      <w:pPr>
        <w:spacing w:line="480" w:lineRule="auto"/>
        <w:ind w:firstLine="720"/>
        <w:rPr>
          <w:rFonts w:ascii="Bookman Old Style" w:hAnsi="Bookman Old Style"/>
          <w:sz w:val="24"/>
        </w:rPr>
      </w:pPr>
      <w:r w:rsidRPr="00303421">
        <w:rPr>
          <w:rFonts w:ascii="Bookman Old Style" w:hAnsi="Bookman Old Style"/>
          <w:sz w:val="24"/>
        </w:rPr>
        <w:t xml:space="preserve">These results are similar to what has been previously seen by Campbell et al. for HCS in the month of June. We only collected blood serum samples in </w:t>
      </w:r>
      <w:r w:rsidRPr="00303421">
        <w:rPr>
          <w:rFonts w:ascii="Bookman Old Style" w:hAnsi="Bookman Old Style"/>
          <w:sz w:val="24"/>
        </w:rPr>
        <w:lastRenderedPageBreak/>
        <w:t xml:space="preserve">the month of June, it is possible that if we had collected these samples in April or May we could have seen more of an effect. </w:t>
      </w:r>
    </w:p>
    <w:p w:rsidR="00374066" w:rsidRDefault="00374066" w:rsidP="00374066">
      <w:pPr>
        <w:spacing w:line="480" w:lineRule="auto"/>
        <w:ind w:firstLine="720"/>
        <w:rPr>
          <w:rFonts w:ascii="Bookman Old Style" w:hAnsi="Bookman Old Style"/>
          <w:sz w:val="24"/>
        </w:rPr>
      </w:pPr>
      <w:r>
        <w:rPr>
          <w:rFonts w:ascii="Bookman Old Style" w:hAnsi="Bookman Old Style"/>
          <w:sz w:val="24"/>
        </w:rPr>
        <w:t xml:space="preserve">HCS can influence the internal body temperature of the cow, and typically cause the cow to focus on ways to alleviate their elevated temperatures by wading into water or standing in shade. This focus can lead to a decrease in grazing habits, thus affecting the body condition the animal is in. BCS was greatest for the animals with either 0 copies of the beneficial allele or 2 copies. These animals were primarily Angus based but did have the influence of other breeds. We do not have their exact breeding, so there is the possibility that breed type is influencing how these genes are affecting animal gains. </w:t>
      </w:r>
    </w:p>
    <w:p w:rsidR="00374066" w:rsidRDefault="00374066" w:rsidP="00374066">
      <w:pPr>
        <w:spacing w:line="480" w:lineRule="auto"/>
        <w:ind w:firstLine="720"/>
        <w:rPr>
          <w:rFonts w:ascii="Bookman Old Style" w:hAnsi="Bookman Old Style"/>
          <w:sz w:val="24"/>
        </w:rPr>
      </w:pPr>
      <w:r>
        <w:rPr>
          <w:rFonts w:ascii="Bookman Old Style" w:hAnsi="Bookman Old Style"/>
          <w:sz w:val="24"/>
        </w:rPr>
        <w:t xml:space="preserve">We did see some similarities between this study and previous studies, specifically with HCS response. Given the time this study occurred and the measures taken, future work could include looking at different months and additional parameters. This could give a better explanation to the physiological response in the cow calf model. </w:t>
      </w:r>
    </w:p>
    <w:p w:rsidR="00374066" w:rsidRDefault="00374066" w:rsidP="008F2565">
      <w:pPr>
        <w:spacing w:line="480" w:lineRule="auto"/>
        <w:ind w:firstLine="720"/>
        <w:rPr>
          <w:rFonts w:ascii="Bookman Old Style" w:hAnsi="Bookman Old Style"/>
          <w:sz w:val="24"/>
        </w:rPr>
      </w:pPr>
    </w:p>
    <w:p w:rsidR="00F52660" w:rsidRDefault="00F52660" w:rsidP="008F2565">
      <w:pPr>
        <w:spacing w:line="480" w:lineRule="auto"/>
        <w:ind w:firstLine="720"/>
        <w:rPr>
          <w:rFonts w:ascii="Bookman Old Style" w:hAnsi="Bookman Old Style"/>
          <w:sz w:val="24"/>
        </w:rPr>
      </w:pPr>
    </w:p>
    <w:p w:rsidR="00F52660" w:rsidRDefault="00F52660" w:rsidP="008F2565">
      <w:pPr>
        <w:spacing w:line="480" w:lineRule="auto"/>
        <w:ind w:firstLine="720"/>
        <w:rPr>
          <w:rFonts w:ascii="Bookman Old Style" w:hAnsi="Bookman Old Style"/>
          <w:sz w:val="24"/>
        </w:rPr>
      </w:pPr>
    </w:p>
    <w:p w:rsidR="00F52660" w:rsidRDefault="00F52660" w:rsidP="008F2565">
      <w:pPr>
        <w:spacing w:line="480" w:lineRule="auto"/>
        <w:ind w:firstLine="720"/>
        <w:rPr>
          <w:rFonts w:ascii="Bookman Old Style" w:hAnsi="Bookman Old Style"/>
          <w:sz w:val="24"/>
        </w:rPr>
      </w:pPr>
    </w:p>
    <w:p w:rsidR="00F52660" w:rsidRDefault="00F52660" w:rsidP="008F2565">
      <w:pPr>
        <w:spacing w:line="480" w:lineRule="auto"/>
        <w:ind w:firstLine="720"/>
        <w:rPr>
          <w:rFonts w:ascii="Bookman Old Style" w:hAnsi="Bookman Old Style"/>
          <w:sz w:val="24"/>
        </w:rPr>
      </w:pPr>
    </w:p>
    <w:p w:rsidR="00F52660" w:rsidRDefault="00F52660" w:rsidP="008F2565">
      <w:pPr>
        <w:spacing w:line="480" w:lineRule="auto"/>
        <w:ind w:firstLine="720"/>
        <w:rPr>
          <w:rFonts w:ascii="Bookman Old Style" w:hAnsi="Bookman Old Style"/>
          <w:sz w:val="24"/>
        </w:rPr>
      </w:pPr>
    </w:p>
    <w:p w:rsidR="00F45B9F" w:rsidRPr="00F45B9F" w:rsidRDefault="00F45B9F" w:rsidP="00F45B9F">
      <w:pPr>
        <w:pBdr>
          <w:bottom w:val="single" w:sz="4" w:space="1" w:color="auto"/>
        </w:pBdr>
        <w:rPr>
          <w:rFonts w:ascii="Bookman Old Style" w:hAnsi="Bookman Old Style"/>
          <w:sz w:val="24"/>
        </w:rPr>
      </w:pPr>
      <w:r>
        <w:rPr>
          <w:rFonts w:ascii="Bookman Old Style" w:hAnsi="Bookman Old Style"/>
          <w:sz w:val="24"/>
        </w:rPr>
        <w:lastRenderedPageBreak/>
        <w:t xml:space="preserve">Table 1. </w:t>
      </w:r>
      <w:r w:rsidRPr="00F45B9F">
        <w:rPr>
          <w:rFonts w:ascii="Bookman Old Style" w:hAnsi="Bookman Old Style"/>
          <w:sz w:val="24"/>
        </w:rPr>
        <w:t>Standard age of dam adjustment factors (kg) for adjusted birth weight and adjusted 205-day weaning weight</w:t>
      </w:r>
      <w:r w:rsidRPr="00F45B9F">
        <w:rPr>
          <w:rFonts w:ascii="Bookman Old Style" w:hAnsi="Bookman Old Style"/>
          <w:sz w:val="24"/>
          <w:vertAlign w:val="superscript"/>
        </w:rPr>
        <w:t>1</w:t>
      </w:r>
    </w:p>
    <w:p w:rsidR="00F45B9F" w:rsidRPr="00F45B9F" w:rsidRDefault="00F45B9F" w:rsidP="00F45B9F">
      <w:pPr>
        <w:spacing w:after="0" w:line="240" w:lineRule="auto"/>
        <w:ind w:left="5760"/>
        <w:rPr>
          <w:rFonts w:ascii="Bookman Old Style" w:hAnsi="Bookman Old Style"/>
          <w:sz w:val="24"/>
        </w:rPr>
      </w:pPr>
      <w:r>
        <w:rPr>
          <w:rFonts w:ascii="Bookman Old Style" w:hAnsi="Bookman Old Style"/>
          <w:sz w:val="24"/>
        </w:rPr>
        <w:t xml:space="preserve">   </w:t>
      </w:r>
      <w:r w:rsidRPr="00F45B9F">
        <w:rPr>
          <w:rFonts w:ascii="Bookman Old Style" w:hAnsi="Bookman Old Style"/>
          <w:sz w:val="24"/>
        </w:rPr>
        <w:t>Weaning Weight</w:t>
      </w:r>
    </w:p>
    <w:p w:rsidR="00F45B9F" w:rsidRPr="00F45B9F" w:rsidRDefault="00F45B9F" w:rsidP="00F45B9F">
      <w:pPr>
        <w:spacing w:after="0" w:line="276" w:lineRule="auto"/>
        <w:rPr>
          <w:rFonts w:ascii="Bookman Old Style" w:hAnsi="Bookman Old Style"/>
          <w:sz w:val="24"/>
        </w:rPr>
      </w:pPr>
      <w:r>
        <w:rPr>
          <w:rFonts w:ascii="Bookman Old Style" w:hAnsi="Bookman Old Style"/>
          <w:sz w:val="24"/>
        </w:rPr>
        <w:t xml:space="preserve">      </w:t>
      </w:r>
      <w:r w:rsidRPr="00F45B9F">
        <w:rPr>
          <w:rFonts w:ascii="Bookman Old Style" w:hAnsi="Bookman Old Style"/>
          <w:sz w:val="24"/>
        </w:rPr>
        <w:t>Age of Dam</w:t>
      </w:r>
      <w:r w:rsidRPr="00F45B9F">
        <w:rPr>
          <w:rFonts w:ascii="Bookman Old Style" w:hAnsi="Bookman Old Style"/>
          <w:sz w:val="24"/>
        </w:rPr>
        <w:tab/>
      </w:r>
      <w:r w:rsidRPr="00F45B9F">
        <w:rPr>
          <w:rFonts w:ascii="Bookman Old Style" w:hAnsi="Bookman Old Style"/>
          <w:sz w:val="24"/>
        </w:rPr>
        <w:tab/>
        <w:t xml:space="preserve">  Birth Weight</w:t>
      </w:r>
      <w:r w:rsidRPr="00F45B9F">
        <w:rPr>
          <w:rFonts w:ascii="Bookman Old Style" w:hAnsi="Bookman Old Style"/>
          <w:sz w:val="24"/>
        </w:rPr>
        <w:tab/>
      </w:r>
      <w:r w:rsidRPr="00F45B9F">
        <w:rPr>
          <w:rFonts w:ascii="Bookman Old Style" w:hAnsi="Bookman Old Style"/>
          <w:sz w:val="24"/>
        </w:rPr>
        <w:tab/>
        <w:t xml:space="preserve"> Adjustment Factor</w:t>
      </w:r>
    </w:p>
    <w:p w:rsidR="00F45B9F" w:rsidRPr="00F45B9F" w:rsidRDefault="00F45B9F" w:rsidP="00F45B9F">
      <w:pPr>
        <w:pBdr>
          <w:bottom w:val="single" w:sz="4" w:space="1" w:color="auto"/>
        </w:pBdr>
        <w:spacing w:after="0" w:line="240" w:lineRule="auto"/>
        <w:rPr>
          <w:rFonts w:ascii="Bookman Old Style" w:hAnsi="Bookman Old Style"/>
          <w:sz w:val="24"/>
        </w:rPr>
      </w:pPr>
      <w:r>
        <w:rPr>
          <w:rFonts w:ascii="Bookman Old Style" w:hAnsi="Bookman Old Style"/>
          <w:sz w:val="24"/>
        </w:rPr>
        <w:t xml:space="preserve">          </w:t>
      </w:r>
      <w:r w:rsidRPr="00F45B9F">
        <w:rPr>
          <w:rFonts w:ascii="Bookman Old Style" w:hAnsi="Bookman Old Style"/>
          <w:sz w:val="24"/>
        </w:rPr>
        <w:t>(Years</w:t>
      </w:r>
      <w:proofErr w:type="gramStart"/>
      <w:r w:rsidRPr="00F45B9F">
        <w:rPr>
          <w:rFonts w:ascii="Bookman Old Style" w:hAnsi="Bookman Old Style"/>
          <w:sz w:val="24"/>
        </w:rPr>
        <w:t>)</w:t>
      </w:r>
      <w:r w:rsidRPr="00F45B9F">
        <w:rPr>
          <w:rFonts w:ascii="Bookman Old Style" w:hAnsi="Bookman Old Style"/>
          <w:sz w:val="24"/>
          <w:vertAlign w:val="superscript"/>
        </w:rPr>
        <w:t>2</w:t>
      </w:r>
      <w:proofErr w:type="gramEnd"/>
      <w:r>
        <w:rPr>
          <w:rFonts w:ascii="Bookman Old Style" w:hAnsi="Bookman Old Style"/>
          <w:sz w:val="24"/>
        </w:rPr>
        <w:tab/>
        <w:t xml:space="preserve">        Adjustment Factor</w:t>
      </w:r>
      <w:r>
        <w:rPr>
          <w:rFonts w:ascii="Bookman Old Style" w:hAnsi="Bookman Old Style"/>
          <w:sz w:val="24"/>
        </w:rPr>
        <w:tab/>
        <w:t xml:space="preserve"> </w:t>
      </w:r>
      <w:r>
        <w:rPr>
          <w:rFonts w:ascii="Bookman Old Style" w:hAnsi="Bookman Old Style"/>
          <w:sz w:val="24"/>
        </w:rPr>
        <w:tab/>
      </w:r>
      <w:r w:rsidRPr="00F45B9F">
        <w:rPr>
          <w:rFonts w:ascii="Bookman Old Style" w:hAnsi="Bookman Old Style"/>
          <w:sz w:val="24"/>
        </w:rPr>
        <w:t>Male</w:t>
      </w:r>
      <w:r w:rsidRPr="00F45B9F">
        <w:rPr>
          <w:rFonts w:ascii="Bookman Old Style" w:hAnsi="Bookman Old Style"/>
          <w:sz w:val="24"/>
        </w:rPr>
        <w:tab/>
      </w:r>
      <w:r w:rsidRPr="00F45B9F">
        <w:rPr>
          <w:rFonts w:ascii="Bookman Old Style" w:hAnsi="Bookman Old Style"/>
          <w:sz w:val="24"/>
        </w:rPr>
        <w:tab/>
        <w:t>Female</w:t>
      </w:r>
    </w:p>
    <w:p w:rsidR="00F45B9F" w:rsidRPr="00F45B9F" w:rsidRDefault="00F45B9F" w:rsidP="00F45B9F">
      <w:pPr>
        <w:spacing w:after="0" w:line="240" w:lineRule="auto"/>
        <w:rPr>
          <w:rFonts w:ascii="Bookman Old Style" w:hAnsi="Bookman Old Style"/>
          <w:sz w:val="24"/>
        </w:rPr>
      </w:pPr>
      <w:r w:rsidRPr="00F45B9F">
        <w:rPr>
          <w:rFonts w:ascii="Bookman Old Style" w:hAnsi="Bookman Old Style"/>
          <w:sz w:val="24"/>
        </w:rPr>
        <w:tab/>
        <w:t xml:space="preserve">     2</w:t>
      </w:r>
      <w:r w:rsidRPr="00F45B9F">
        <w:rPr>
          <w:rFonts w:ascii="Bookman Old Style" w:hAnsi="Bookman Old Style"/>
          <w:sz w:val="24"/>
        </w:rPr>
        <w:tab/>
      </w:r>
      <w:r w:rsidRPr="00F45B9F">
        <w:rPr>
          <w:rFonts w:ascii="Bookman Old Style" w:hAnsi="Bookman Old Style"/>
          <w:sz w:val="24"/>
        </w:rPr>
        <w:tab/>
      </w:r>
      <w:r w:rsidRPr="00F45B9F">
        <w:rPr>
          <w:rFonts w:ascii="Bookman Old Style" w:hAnsi="Bookman Old Style"/>
          <w:sz w:val="24"/>
        </w:rPr>
        <w:tab/>
        <w:t xml:space="preserve">         3.64</w:t>
      </w:r>
      <w:r w:rsidRPr="00F45B9F">
        <w:rPr>
          <w:rFonts w:ascii="Bookman Old Style" w:hAnsi="Bookman Old Style"/>
          <w:sz w:val="24"/>
        </w:rPr>
        <w:tab/>
      </w:r>
      <w:r w:rsidRPr="00F45B9F">
        <w:rPr>
          <w:rFonts w:ascii="Bookman Old Style" w:hAnsi="Bookman Old Style"/>
          <w:sz w:val="24"/>
        </w:rPr>
        <w:tab/>
        <w:t xml:space="preserve">         27.27</w:t>
      </w:r>
      <w:r w:rsidRPr="00F45B9F">
        <w:rPr>
          <w:rFonts w:ascii="Bookman Old Style" w:hAnsi="Bookman Old Style"/>
          <w:sz w:val="24"/>
        </w:rPr>
        <w:tab/>
      </w:r>
      <w:r w:rsidRPr="00F45B9F">
        <w:rPr>
          <w:rFonts w:ascii="Bookman Old Style" w:hAnsi="Bookman Old Style"/>
          <w:sz w:val="24"/>
        </w:rPr>
        <w:tab/>
        <w:t xml:space="preserve"> 24.54</w:t>
      </w:r>
    </w:p>
    <w:p w:rsidR="00F45B9F" w:rsidRPr="00F45B9F" w:rsidRDefault="00F45B9F" w:rsidP="00F45B9F">
      <w:pPr>
        <w:spacing w:after="0" w:line="240" w:lineRule="auto"/>
        <w:rPr>
          <w:rFonts w:ascii="Bookman Old Style" w:hAnsi="Bookman Old Style"/>
          <w:sz w:val="24"/>
        </w:rPr>
      </w:pPr>
      <w:r w:rsidRPr="00F45B9F">
        <w:rPr>
          <w:rFonts w:ascii="Bookman Old Style" w:hAnsi="Bookman Old Style"/>
          <w:sz w:val="24"/>
        </w:rPr>
        <w:tab/>
        <w:t xml:space="preserve">     3</w:t>
      </w:r>
      <w:r w:rsidRPr="00F45B9F">
        <w:rPr>
          <w:rFonts w:ascii="Bookman Old Style" w:hAnsi="Bookman Old Style"/>
          <w:sz w:val="24"/>
        </w:rPr>
        <w:tab/>
      </w:r>
      <w:r w:rsidRPr="00F45B9F">
        <w:rPr>
          <w:rFonts w:ascii="Bookman Old Style" w:hAnsi="Bookman Old Style"/>
          <w:sz w:val="24"/>
        </w:rPr>
        <w:tab/>
      </w:r>
      <w:r w:rsidRPr="00F45B9F">
        <w:rPr>
          <w:rFonts w:ascii="Bookman Old Style" w:hAnsi="Bookman Old Style"/>
          <w:sz w:val="24"/>
        </w:rPr>
        <w:tab/>
        <w:t xml:space="preserve">         2.27</w:t>
      </w:r>
      <w:r w:rsidRPr="00F45B9F">
        <w:rPr>
          <w:rFonts w:ascii="Bookman Old Style" w:hAnsi="Bookman Old Style"/>
          <w:sz w:val="24"/>
        </w:rPr>
        <w:tab/>
      </w:r>
      <w:r w:rsidRPr="00F45B9F">
        <w:rPr>
          <w:rFonts w:ascii="Bookman Old Style" w:hAnsi="Bookman Old Style"/>
          <w:sz w:val="24"/>
        </w:rPr>
        <w:tab/>
        <w:t xml:space="preserve">         18.18</w:t>
      </w:r>
      <w:r w:rsidRPr="00F45B9F">
        <w:rPr>
          <w:rFonts w:ascii="Bookman Old Style" w:hAnsi="Bookman Old Style"/>
          <w:sz w:val="24"/>
        </w:rPr>
        <w:tab/>
      </w:r>
      <w:r w:rsidRPr="00F45B9F">
        <w:rPr>
          <w:rFonts w:ascii="Bookman Old Style" w:hAnsi="Bookman Old Style"/>
          <w:sz w:val="24"/>
        </w:rPr>
        <w:tab/>
        <w:t xml:space="preserve"> 16.36</w:t>
      </w:r>
    </w:p>
    <w:p w:rsidR="00F45B9F" w:rsidRPr="00F45B9F" w:rsidRDefault="00F45B9F" w:rsidP="00F45B9F">
      <w:pPr>
        <w:spacing w:after="0" w:line="240" w:lineRule="auto"/>
        <w:rPr>
          <w:rFonts w:ascii="Bookman Old Style" w:hAnsi="Bookman Old Style"/>
          <w:sz w:val="24"/>
        </w:rPr>
      </w:pPr>
      <w:r w:rsidRPr="00F45B9F">
        <w:rPr>
          <w:rFonts w:ascii="Bookman Old Style" w:hAnsi="Bookman Old Style"/>
          <w:sz w:val="24"/>
        </w:rPr>
        <w:tab/>
        <w:t xml:space="preserve">     4</w:t>
      </w:r>
      <w:r w:rsidRPr="00F45B9F">
        <w:rPr>
          <w:rFonts w:ascii="Bookman Old Style" w:hAnsi="Bookman Old Style"/>
          <w:sz w:val="24"/>
        </w:rPr>
        <w:tab/>
      </w:r>
      <w:r w:rsidRPr="00F45B9F">
        <w:rPr>
          <w:rFonts w:ascii="Bookman Old Style" w:hAnsi="Bookman Old Style"/>
          <w:sz w:val="24"/>
        </w:rPr>
        <w:tab/>
      </w:r>
      <w:r w:rsidRPr="00F45B9F">
        <w:rPr>
          <w:rFonts w:ascii="Bookman Old Style" w:hAnsi="Bookman Old Style"/>
          <w:sz w:val="24"/>
        </w:rPr>
        <w:tab/>
        <w:t xml:space="preserve">         0.90</w:t>
      </w:r>
      <w:r w:rsidRPr="00F45B9F">
        <w:rPr>
          <w:rFonts w:ascii="Bookman Old Style" w:hAnsi="Bookman Old Style"/>
          <w:sz w:val="24"/>
        </w:rPr>
        <w:tab/>
      </w:r>
      <w:r w:rsidRPr="00F45B9F">
        <w:rPr>
          <w:rFonts w:ascii="Bookman Old Style" w:hAnsi="Bookman Old Style"/>
          <w:sz w:val="24"/>
        </w:rPr>
        <w:tab/>
        <w:t xml:space="preserve">           9.09</w:t>
      </w:r>
      <w:r w:rsidRPr="00F45B9F">
        <w:rPr>
          <w:rFonts w:ascii="Bookman Old Style" w:hAnsi="Bookman Old Style"/>
          <w:sz w:val="24"/>
        </w:rPr>
        <w:tab/>
      </w:r>
      <w:r w:rsidRPr="00F45B9F">
        <w:rPr>
          <w:rFonts w:ascii="Bookman Old Style" w:hAnsi="Bookman Old Style"/>
          <w:sz w:val="24"/>
        </w:rPr>
        <w:tab/>
        <w:t xml:space="preserve">   8.18</w:t>
      </w:r>
    </w:p>
    <w:p w:rsidR="00F45B9F" w:rsidRPr="00F45B9F" w:rsidRDefault="00F45B9F" w:rsidP="00F45B9F">
      <w:pPr>
        <w:spacing w:after="0" w:line="240" w:lineRule="auto"/>
        <w:rPr>
          <w:rFonts w:ascii="Bookman Old Style" w:hAnsi="Bookman Old Style"/>
          <w:sz w:val="24"/>
        </w:rPr>
      </w:pPr>
      <w:r>
        <w:rPr>
          <w:rFonts w:ascii="Bookman Old Style" w:hAnsi="Bookman Old Style"/>
          <w:sz w:val="24"/>
        </w:rPr>
        <w:tab/>
        <w:t xml:space="preserve">   5-10</w:t>
      </w:r>
      <w:r>
        <w:rPr>
          <w:rFonts w:ascii="Bookman Old Style" w:hAnsi="Bookman Old Style"/>
          <w:sz w:val="24"/>
        </w:rPr>
        <w:tab/>
      </w:r>
      <w:r>
        <w:rPr>
          <w:rFonts w:ascii="Bookman Old Style" w:hAnsi="Bookman Old Style"/>
          <w:sz w:val="24"/>
        </w:rPr>
        <w:tab/>
      </w:r>
      <w:r w:rsidRPr="00F45B9F">
        <w:rPr>
          <w:rFonts w:ascii="Bookman Old Style" w:hAnsi="Bookman Old Style"/>
          <w:sz w:val="24"/>
        </w:rPr>
        <w:t xml:space="preserve"> </w:t>
      </w:r>
      <w:r>
        <w:rPr>
          <w:rFonts w:ascii="Bookman Old Style" w:hAnsi="Bookman Old Style"/>
          <w:sz w:val="24"/>
        </w:rPr>
        <w:tab/>
      </w:r>
      <w:r w:rsidRPr="00F45B9F">
        <w:rPr>
          <w:rFonts w:ascii="Bookman Old Style" w:hAnsi="Bookman Old Style"/>
          <w:sz w:val="24"/>
        </w:rPr>
        <w:t>0.00</w:t>
      </w:r>
      <w:r w:rsidRPr="00F45B9F">
        <w:rPr>
          <w:rFonts w:ascii="Bookman Old Style" w:hAnsi="Bookman Old Style"/>
          <w:sz w:val="24"/>
        </w:rPr>
        <w:tab/>
      </w:r>
      <w:r w:rsidRPr="00F45B9F">
        <w:rPr>
          <w:rFonts w:ascii="Bookman Old Style" w:hAnsi="Bookman Old Style"/>
          <w:sz w:val="24"/>
        </w:rPr>
        <w:tab/>
      </w:r>
      <w:r w:rsidRPr="00F45B9F">
        <w:rPr>
          <w:rFonts w:ascii="Bookman Old Style" w:hAnsi="Bookman Old Style"/>
          <w:sz w:val="24"/>
        </w:rPr>
        <w:tab/>
        <w:t>0.00</w:t>
      </w:r>
      <w:r w:rsidRPr="00F45B9F">
        <w:rPr>
          <w:rFonts w:ascii="Bookman Old Style" w:hAnsi="Bookman Old Style"/>
          <w:sz w:val="24"/>
        </w:rPr>
        <w:tab/>
      </w:r>
      <w:r w:rsidRPr="00F45B9F">
        <w:rPr>
          <w:rFonts w:ascii="Bookman Old Style" w:hAnsi="Bookman Old Style"/>
          <w:sz w:val="24"/>
        </w:rPr>
        <w:tab/>
        <w:t xml:space="preserve">   0.00</w:t>
      </w:r>
    </w:p>
    <w:p w:rsidR="00F45B9F" w:rsidRPr="00F45B9F" w:rsidRDefault="00F45B9F" w:rsidP="00F45B9F">
      <w:pPr>
        <w:pBdr>
          <w:bottom w:val="single" w:sz="4" w:space="1" w:color="auto"/>
        </w:pBdr>
        <w:spacing w:after="0" w:line="240" w:lineRule="auto"/>
        <w:rPr>
          <w:rFonts w:ascii="Bookman Old Style" w:hAnsi="Bookman Old Style"/>
          <w:sz w:val="24"/>
        </w:rPr>
      </w:pPr>
      <w:r w:rsidRPr="00F45B9F">
        <w:rPr>
          <w:rFonts w:ascii="Bookman Old Style" w:hAnsi="Bookman Old Style"/>
          <w:sz w:val="24"/>
        </w:rPr>
        <w:t xml:space="preserve">   11 &amp; Older</w:t>
      </w:r>
      <w:r w:rsidRPr="00F45B9F">
        <w:rPr>
          <w:rFonts w:ascii="Bookman Old Style" w:hAnsi="Bookman Old Style"/>
          <w:sz w:val="24"/>
        </w:rPr>
        <w:tab/>
      </w:r>
      <w:r w:rsidRPr="00F45B9F">
        <w:rPr>
          <w:rFonts w:ascii="Bookman Old Style" w:hAnsi="Bookman Old Style"/>
          <w:sz w:val="24"/>
        </w:rPr>
        <w:tab/>
        <w:t xml:space="preserve">         1.36</w:t>
      </w:r>
      <w:r w:rsidRPr="00F45B9F">
        <w:rPr>
          <w:rFonts w:ascii="Bookman Old Style" w:hAnsi="Bookman Old Style"/>
          <w:sz w:val="24"/>
        </w:rPr>
        <w:tab/>
      </w:r>
      <w:r w:rsidRPr="00F45B9F">
        <w:rPr>
          <w:rFonts w:ascii="Bookman Old Style" w:hAnsi="Bookman Old Style"/>
          <w:sz w:val="24"/>
        </w:rPr>
        <w:tab/>
      </w:r>
      <w:r w:rsidRPr="00F45B9F">
        <w:rPr>
          <w:rFonts w:ascii="Bookman Old Style" w:hAnsi="Bookman Old Style"/>
          <w:sz w:val="24"/>
        </w:rPr>
        <w:tab/>
        <w:t>9.09</w:t>
      </w:r>
      <w:r w:rsidRPr="00F45B9F">
        <w:rPr>
          <w:rFonts w:ascii="Bookman Old Style" w:hAnsi="Bookman Old Style"/>
          <w:sz w:val="24"/>
        </w:rPr>
        <w:tab/>
      </w:r>
      <w:r w:rsidRPr="00F45B9F">
        <w:rPr>
          <w:rFonts w:ascii="Bookman Old Style" w:hAnsi="Bookman Old Style"/>
          <w:sz w:val="24"/>
        </w:rPr>
        <w:tab/>
        <w:t xml:space="preserve">   8.18</w:t>
      </w:r>
    </w:p>
    <w:p w:rsidR="00F45B9F" w:rsidRPr="00F45B9F" w:rsidRDefault="00F45B9F" w:rsidP="00F45B9F">
      <w:pPr>
        <w:spacing w:after="0"/>
        <w:rPr>
          <w:rFonts w:ascii="Bookman Old Style" w:hAnsi="Bookman Old Style"/>
          <w:sz w:val="24"/>
        </w:rPr>
      </w:pPr>
      <w:r w:rsidRPr="00F45B9F">
        <w:rPr>
          <w:rFonts w:ascii="Bookman Old Style" w:hAnsi="Bookman Old Style"/>
          <w:sz w:val="24"/>
          <w:vertAlign w:val="superscript"/>
        </w:rPr>
        <w:t>1</w:t>
      </w:r>
      <w:r w:rsidRPr="00F45B9F">
        <w:rPr>
          <w:rFonts w:ascii="Bookman Old Style" w:hAnsi="Bookman Old Style"/>
          <w:sz w:val="24"/>
        </w:rPr>
        <w:t>Beef Improvement Federation (2010)</w:t>
      </w:r>
    </w:p>
    <w:p w:rsidR="00F47BED" w:rsidRDefault="00F45B9F" w:rsidP="00F45B9F">
      <w:pPr>
        <w:spacing w:after="0"/>
        <w:rPr>
          <w:rFonts w:ascii="Bookman Old Style" w:hAnsi="Bookman Old Style"/>
          <w:sz w:val="24"/>
        </w:rPr>
      </w:pPr>
      <w:r w:rsidRPr="00F45B9F">
        <w:rPr>
          <w:rFonts w:ascii="Bookman Old Style" w:hAnsi="Bookman Old Style"/>
          <w:sz w:val="24"/>
          <w:vertAlign w:val="superscript"/>
        </w:rPr>
        <w:t>2</w:t>
      </w:r>
      <w:r w:rsidRPr="00F45B9F">
        <w:rPr>
          <w:rFonts w:ascii="Bookman Old Style" w:hAnsi="Bookman Old Style"/>
          <w:sz w:val="24"/>
        </w:rPr>
        <w:t>Age of dam at calving</w:t>
      </w:r>
    </w:p>
    <w:p w:rsidR="003E469C" w:rsidRDefault="00F47BED">
      <w:pPr>
        <w:rPr>
          <w:rFonts w:ascii="Bookman Old Style" w:hAnsi="Bookman Old Style"/>
          <w:sz w:val="24"/>
        </w:rPr>
      </w:pPr>
      <w:r>
        <w:rPr>
          <w:rFonts w:ascii="Bookman Old Style" w:hAnsi="Bookman Old Style"/>
          <w:sz w:val="24"/>
        </w:rPr>
        <w:br w:type="page"/>
      </w:r>
    </w:p>
    <w:p w:rsidR="004B6E71" w:rsidRDefault="004B6E71">
      <w:pPr>
        <w:rPr>
          <w:rFonts w:ascii="Bookman Old Style" w:hAnsi="Bookman Old Style"/>
          <w:sz w:val="24"/>
        </w:rPr>
      </w:pPr>
      <w:r>
        <w:rPr>
          <w:rFonts w:ascii="Bookman Old Style" w:hAnsi="Bookman Old Style"/>
          <w:sz w:val="24"/>
        </w:rPr>
        <w:lastRenderedPageBreak/>
        <w:t>Figure 1. Response surface for Prolactin</w:t>
      </w:r>
    </w:p>
    <w:p w:rsidR="003E469C" w:rsidRDefault="004B6E71">
      <w:pPr>
        <w:rPr>
          <w:rFonts w:ascii="Bookman Old Style" w:hAnsi="Bookman Old Style"/>
          <w:sz w:val="24"/>
        </w:rPr>
      </w:pPr>
      <w:r>
        <w:rPr>
          <w:rFonts w:ascii="Arial" w:hAnsi="Arial" w:cs="Arial"/>
          <w:noProof/>
          <w:color w:val="000000"/>
          <w:sz w:val="20"/>
          <w:szCs w:val="20"/>
        </w:rPr>
        <w:drawing>
          <wp:inline distT="0" distB="0" distL="0" distR="0" wp14:anchorId="09348420" wp14:editId="2724AC7A">
            <wp:extent cx="5943600" cy="4457700"/>
            <wp:effectExtent l="0" t="0" r="0" b="0"/>
            <wp:docPr id="2" name="Picture 2" descr="Surface Plot for DRD2 * XKR4 = P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rface Plot for DRD2 * XKR4 = Pr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003E469C">
        <w:rPr>
          <w:rFonts w:ascii="Bookman Old Style" w:hAnsi="Bookman Old Style"/>
          <w:sz w:val="24"/>
        </w:rPr>
        <w:br w:type="page"/>
      </w:r>
    </w:p>
    <w:p w:rsidR="004F1637" w:rsidRDefault="003E469C" w:rsidP="00F45B9F">
      <w:pPr>
        <w:spacing w:after="0"/>
        <w:rPr>
          <w:rFonts w:ascii="Bookman Old Style" w:hAnsi="Bookman Old Style"/>
          <w:sz w:val="24"/>
        </w:rPr>
      </w:pPr>
      <w:r>
        <w:rPr>
          <w:rFonts w:ascii="Bookman Old Style" w:hAnsi="Bookman Old Style"/>
          <w:sz w:val="24"/>
        </w:rPr>
        <w:lastRenderedPageBreak/>
        <w:t>Figure 2</w:t>
      </w:r>
      <w:r w:rsidR="00F47BED">
        <w:rPr>
          <w:rFonts w:ascii="Bookman Old Style" w:hAnsi="Bookman Old Style"/>
        </w:rPr>
        <w:t>.</w:t>
      </w:r>
      <w:r w:rsidR="00F47BED">
        <w:rPr>
          <w:rFonts w:ascii="Bookman Old Style" w:hAnsi="Bookman Old Style"/>
          <w:sz w:val="24"/>
        </w:rPr>
        <w:t xml:space="preserve"> </w:t>
      </w:r>
      <w:r w:rsidR="004F1637">
        <w:rPr>
          <w:rFonts w:ascii="Bookman Old Style" w:hAnsi="Bookman Old Style"/>
          <w:sz w:val="24"/>
        </w:rPr>
        <w:t>Dam DRD2 effect on Hair Coat Score in the Month of June.</w:t>
      </w:r>
    </w:p>
    <w:p w:rsidR="004F1637" w:rsidRDefault="004F1637" w:rsidP="00F45B9F">
      <w:pPr>
        <w:spacing w:after="0"/>
        <w:rPr>
          <w:rFonts w:ascii="Bookman Old Style" w:hAnsi="Bookman Old Style"/>
          <w:sz w:val="24"/>
        </w:rPr>
      </w:pPr>
    </w:p>
    <w:p w:rsidR="00513AA6" w:rsidRPr="00F47BED" w:rsidRDefault="00F47BED" w:rsidP="00F45B9F">
      <w:pPr>
        <w:spacing w:after="0"/>
        <w:rPr>
          <w:rFonts w:ascii="Bookman Old Style" w:eastAsiaTheme="majorEastAsia" w:hAnsi="Bookman Old Style" w:cstheme="majorBidi"/>
          <w:sz w:val="32"/>
          <w:szCs w:val="32"/>
        </w:rPr>
      </w:pPr>
      <w:r>
        <w:rPr>
          <w:rFonts w:ascii="Bookman Old Style" w:hAnsi="Bookman Old Style"/>
          <w:noProof/>
        </w:rPr>
        <w:drawing>
          <wp:inline distT="0" distB="0" distL="0" distR="0">
            <wp:extent cx="6257925" cy="36766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513AA6" w:rsidRPr="00F47BED">
        <w:rPr>
          <w:rFonts w:ascii="Bookman Old Style" w:hAnsi="Bookman Old Style"/>
        </w:rPr>
        <w:br w:type="page"/>
      </w:r>
    </w:p>
    <w:p w:rsidR="00D44245" w:rsidRDefault="00120A57" w:rsidP="00513AA6">
      <w:pPr>
        <w:pStyle w:val="Heading1"/>
      </w:pPr>
      <w:bookmarkStart w:id="17" w:name="_Toc393190883"/>
      <w:r>
        <w:lastRenderedPageBreak/>
        <w:t xml:space="preserve">Chapter 2: </w:t>
      </w:r>
      <w:r w:rsidR="00D44245">
        <w:t>Genotype Effect on Missouri Fall Calving Beef Cattle</w:t>
      </w:r>
      <w:bookmarkEnd w:id="17"/>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D44245" w:rsidRDefault="00D44245" w:rsidP="00513AA6">
      <w:pPr>
        <w:pStyle w:val="Heading1"/>
      </w:pPr>
    </w:p>
    <w:p w:rsidR="003F1FD2" w:rsidRDefault="003F1FD2" w:rsidP="0073032D">
      <w:pPr>
        <w:pStyle w:val="Heading2"/>
      </w:pPr>
    </w:p>
    <w:p w:rsidR="0073032D" w:rsidRDefault="0073032D" w:rsidP="0073032D">
      <w:pPr>
        <w:pStyle w:val="Heading2"/>
      </w:pPr>
      <w:bookmarkStart w:id="18" w:name="_Toc393190884"/>
      <w:r>
        <w:lastRenderedPageBreak/>
        <w:t>Abstract</w:t>
      </w:r>
      <w:bookmarkEnd w:id="18"/>
      <w:r w:rsidR="00127BD9">
        <w:t xml:space="preserve"> </w:t>
      </w:r>
    </w:p>
    <w:p w:rsidR="00127BD9" w:rsidRPr="00127BD9" w:rsidRDefault="00127BD9" w:rsidP="00CC08A0">
      <w:pPr>
        <w:spacing w:line="480" w:lineRule="auto"/>
        <w:rPr>
          <w:rFonts w:ascii="Bookman Old Style" w:hAnsi="Bookman Old Style"/>
          <w:sz w:val="24"/>
        </w:rPr>
      </w:pPr>
      <w:r>
        <w:rPr>
          <w:rFonts w:ascii="Bookman Old Style" w:hAnsi="Bookman Old Style"/>
          <w:sz w:val="24"/>
        </w:rPr>
        <w:tab/>
        <w:t>Tall fescue causes an estimated $600 million in losses to the beef industry annually. These losses are due to a symbiotic relationship with an endophytic fungus (</w:t>
      </w:r>
      <w:r>
        <w:rPr>
          <w:rFonts w:ascii="Bookman Old Style" w:hAnsi="Bookman Old Style"/>
          <w:i/>
          <w:sz w:val="24"/>
        </w:rPr>
        <w:t>Neotyphodium coenophialum</w:t>
      </w:r>
      <w:r>
        <w:rPr>
          <w:rFonts w:ascii="Bookman Old Style" w:hAnsi="Bookman Old Style"/>
          <w:sz w:val="24"/>
        </w:rPr>
        <w:t>), which lives between the cell walls of the plant. This fungus produces ergot alkaloids, primarily ergovaline, which mimic the effects of dopamine. One of the main functions of dopamine is to inhibit prolactin production. Decreased growth</w:t>
      </w:r>
      <w:r w:rsidR="00CC08A0">
        <w:rPr>
          <w:rFonts w:ascii="Bookman Old Style" w:hAnsi="Bookman Old Style"/>
          <w:sz w:val="24"/>
        </w:rPr>
        <w:t>, reproduction, lactation, and</w:t>
      </w:r>
      <w:r>
        <w:rPr>
          <w:rFonts w:ascii="Bookman Old Style" w:hAnsi="Bookman Old Style"/>
          <w:sz w:val="24"/>
        </w:rPr>
        <w:t xml:space="preserve"> depressed serum prolactin concentrations are commonly observed in beef cattle grazing endophyte-infected tall fescue, otherwise referred to as fescue toxicosis. </w:t>
      </w:r>
      <w:r w:rsidR="00E72694">
        <w:rPr>
          <w:rFonts w:ascii="Bookman Old Style" w:hAnsi="Bookman Old Style"/>
          <w:sz w:val="24"/>
        </w:rPr>
        <w:t>Polymorphisms in the DRD2 and XKR4 genes may modulate these responses. Serum was collected from fall calving dams</w:t>
      </w:r>
      <w:r w:rsidR="00CC08A0">
        <w:rPr>
          <w:rFonts w:ascii="Bookman Old Style" w:hAnsi="Bookman Old Style"/>
          <w:sz w:val="24"/>
        </w:rPr>
        <w:t xml:space="preserve"> (n = 128)</w:t>
      </w:r>
      <w:r w:rsidR="00E72694">
        <w:rPr>
          <w:rFonts w:ascii="Bookman Old Style" w:hAnsi="Bookman Old Style"/>
          <w:sz w:val="24"/>
        </w:rPr>
        <w:t>, as well as hair coat score and body condition score.</w:t>
      </w:r>
      <w:r w:rsidR="00CC08A0">
        <w:rPr>
          <w:rFonts w:ascii="Bookman Old Style" w:hAnsi="Bookman Old Style"/>
          <w:sz w:val="24"/>
        </w:rPr>
        <w:t xml:space="preserve"> Adjusted Birth (ABW) and 205 day weights (A205) were also calculated for their calves (n=487), collected over a span of 10 yr.</w:t>
      </w:r>
      <w:r w:rsidR="00E72694">
        <w:rPr>
          <w:rFonts w:ascii="Bookman Old Style" w:hAnsi="Bookman Old Style"/>
          <w:sz w:val="24"/>
        </w:rPr>
        <w:t xml:space="preserve"> These cows are located at the Forage Systems Research Center near </w:t>
      </w:r>
      <w:proofErr w:type="spellStart"/>
      <w:r w:rsidR="00E72694">
        <w:rPr>
          <w:rFonts w:ascii="Bookman Old Style" w:hAnsi="Bookman Old Style"/>
          <w:sz w:val="24"/>
        </w:rPr>
        <w:t>Linneus</w:t>
      </w:r>
      <w:proofErr w:type="spellEnd"/>
      <w:r w:rsidR="00E72694">
        <w:rPr>
          <w:rFonts w:ascii="Bookman Old Style" w:hAnsi="Bookman Old Style"/>
          <w:sz w:val="24"/>
        </w:rPr>
        <w:t xml:space="preserve">, Missouri. Neither dam nor calf genotype had a significant effect on any of the phenotypes. </w:t>
      </w:r>
      <w:r w:rsidR="00E72694" w:rsidRPr="00E72694">
        <w:rPr>
          <w:rFonts w:ascii="Bookman Old Style" w:hAnsi="Bookman Old Style"/>
          <w:sz w:val="24"/>
        </w:rPr>
        <w:t>The nature in which cows and calves respond to fescue toxicosis is still not clear. These results could be due to a lack of exposure to the endophyte. Without proper pasture testing and analyzing it is hard to say that these cows were under the duress of tall fescue toxicosis. These serum samples were also collected in the Month of June when the average temperatures were above 32</w:t>
      </w:r>
      <w:r w:rsidR="00E72694" w:rsidRPr="00CC08A0">
        <w:rPr>
          <w:rFonts w:ascii="Bookman Old Style" w:hAnsi="Bookman Old Style"/>
          <w:sz w:val="24"/>
          <w:vertAlign w:val="superscript"/>
        </w:rPr>
        <w:t>o</w:t>
      </w:r>
      <w:r w:rsidR="00E72694" w:rsidRPr="00E72694">
        <w:rPr>
          <w:rFonts w:ascii="Bookman Old Style" w:hAnsi="Bookman Old Style"/>
          <w:sz w:val="24"/>
        </w:rPr>
        <w:t>C. This could indicate that any benefit these could offer may have been overwhelmed by a combination of high endophyte load and added heat stress to the animal.</w:t>
      </w:r>
    </w:p>
    <w:p w:rsidR="0073032D" w:rsidRDefault="0073032D" w:rsidP="0073032D">
      <w:pPr>
        <w:pStyle w:val="Heading2"/>
        <w:rPr>
          <w:b w:val="0"/>
        </w:rPr>
      </w:pPr>
      <w:bookmarkStart w:id="19" w:name="_Toc393190885"/>
      <w:r>
        <w:lastRenderedPageBreak/>
        <w:t>Introduction</w:t>
      </w:r>
      <w:bookmarkEnd w:id="19"/>
    </w:p>
    <w:p w:rsidR="00765297" w:rsidRDefault="00D44245" w:rsidP="00BC6D98">
      <w:pPr>
        <w:spacing w:line="480" w:lineRule="auto"/>
        <w:ind w:firstLine="720"/>
        <w:rPr>
          <w:rFonts w:ascii="Bookman Old Style" w:hAnsi="Bookman Old Style"/>
          <w:sz w:val="24"/>
        </w:rPr>
      </w:pPr>
      <w:r w:rsidRPr="00120A57">
        <w:rPr>
          <w:rFonts w:ascii="Bookman Old Style" w:hAnsi="Bookman Old Style"/>
          <w:sz w:val="24"/>
        </w:rPr>
        <w:t>Beef cattle production is the greatest agricultural commodity in the state of Missouri</w:t>
      </w:r>
      <w:r w:rsidR="00303372">
        <w:rPr>
          <w:rFonts w:ascii="Bookman Old Style" w:hAnsi="Bookman Old Style"/>
          <w:sz w:val="24"/>
        </w:rPr>
        <w:t xml:space="preserve"> with most producers focusing on</w:t>
      </w:r>
      <w:r w:rsidRPr="00120A57">
        <w:rPr>
          <w:rFonts w:ascii="Bookman Old Style" w:hAnsi="Bookman Old Style"/>
          <w:sz w:val="24"/>
        </w:rPr>
        <w:t xml:space="preserve"> cow calf production. Missouri lies in what is commonly referred to as the ‘Fescue Belt’. </w:t>
      </w:r>
      <w:r w:rsidR="003B2DDD" w:rsidRPr="00120A57">
        <w:rPr>
          <w:rFonts w:ascii="Bookman Old Style" w:hAnsi="Bookman Old Style"/>
          <w:sz w:val="24"/>
        </w:rPr>
        <w:t>The ‘Fescue Belt’ is an area of land in th</w:t>
      </w:r>
      <w:r w:rsidR="00765297">
        <w:rPr>
          <w:rFonts w:ascii="Bookman Old Style" w:hAnsi="Bookman Old Style"/>
          <w:sz w:val="24"/>
        </w:rPr>
        <w:t>e m</w:t>
      </w:r>
      <w:r w:rsidR="003B2DDD" w:rsidRPr="00120A57">
        <w:rPr>
          <w:rFonts w:ascii="Bookman Old Style" w:hAnsi="Bookman Old Style"/>
          <w:sz w:val="24"/>
        </w:rPr>
        <w:t>id</w:t>
      </w:r>
      <w:r w:rsidR="00765297">
        <w:rPr>
          <w:rFonts w:ascii="Bookman Old Style" w:hAnsi="Bookman Old Style"/>
          <w:sz w:val="24"/>
        </w:rPr>
        <w:t>-</w:t>
      </w:r>
      <w:r w:rsidR="003B2DDD" w:rsidRPr="00120A57">
        <w:rPr>
          <w:rFonts w:ascii="Bookman Old Style" w:hAnsi="Bookman Old Style"/>
          <w:sz w:val="24"/>
        </w:rPr>
        <w:t>south United States that encompasses over 14 million hectares</w:t>
      </w:r>
      <w:r w:rsidR="00303372">
        <w:rPr>
          <w:rFonts w:ascii="Bookman Old Style" w:hAnsi="Bookman Old Style"/>
          <w:sz w:val="24"/>
        </w:rPr>
        <w:t xml:space="preserve"> </w:t>
      </w:r>
      <w:r w:rsidR="00303372">
        <w:rPr>
          <w:rFonts w:ascii="Bookman Old Style" w:hAnsi="Bookman Old Style"/>
          <w:sz w:val="24"/>
        </w:rPr>
        <w:fldChar w:fldCharType="begin"/>
      </w:r>
      <w:r w:rsidR="00303372">
        <w:rPr>
          <w:rFonts w:ascii="Bookman Old Style" w:hAnsi="Bookman Old Style"/>
          <w:sz w:val="24"/>
        </w:rPr>
        <w:instrText xml:space="preserve"> ADDIN EN.CITE &lt;EndNote&gt;&lt;Cite&gt;&lt;Author&gt;Fribourg H.A.&lt;/Author&gt;&lt;Year&gt;1991&lt;/Year&gt;&lt;RecNum&gt;50&lt;/RecNum&gt;&lt;DisplayText&gt;(Fribourg H.A. 1991b)&lt;/DisplayText&gt;&lt;record&gt;&lt;rec-number&gt;50&lt;/rec-number&gt;&lt;foreign-keys&gt;&lt;key app="EN" db-id="ssra925ev0d5edefeptvrz0zrepttdt50faw"&gt;50&lt;/key&gt;&lt;/foreign-keys&gt;&lt;ref-type name="Journal Article"&gt;17&lt;/ref-type&gt;&lt;contributors&gt;&lt;authors&gt;&lt;author&gt;Fribourg H.A., Hoveland C.S., &amp;amp; Gwinn K.D.&lt;/author&gt;&lt;/authors&gt;&lt;/contributors&gt;&lt;titles&gt;&lt;title&gt;Tall Fescue and the Fungal Endophyte- A Review of Current Knowledge&lt;/title&gt;&lt;secondary-title&gt;Tennessee Farm and Home Science&lt;/secondary-title&gt;&lt;/titles&gt;&lt;periodical&gt;&lt;full-title&gt;Tennessee Farm and Home Science&lt;/full-title&gt;&lt;/periodical&gt;&lt;pages&gt;30-37&lt;/pages&gt;&lt;volume&gt;160&lt;/volume&gt;&lt;dates&gt;&lt;year&gt;1991&lt;/year&gt;&lt;/dates&gt;&lt;urls&gt;&lt;/urls&gt;&lt;/record&gt;&lt;/Cite&gt;&lt;/EndNote&gt;</w:instrText>
      </w:r>
      <w:r w:rsidR="00303372">
        <w:rPr>
          <w:rFonts w:ascii="Bookman Old Style" w:hAnsi="Bookman Old Style"/>
          <w:sz w:val="24"/>
        </w:rPr>
        <w:fldChar w:fldCharType="separate"/>
      </w:r>
      <w:r w:rsidR="00303372">
        <w:rPr>
          <w:rFonts w:ascii="Bookman Old Style" w:hAnsi="Bookman Old Style"/>
          <w:noProof/>
          <w:sz w:val="24"/>
        </w:rPr>
        <w:t>(</w:t>
      </w:r>
      <w:hyperlink w:anchor="_ENREF_22" w:tooltip="Fribourg H.A., 1991 #50" w:history="1">
        <w:r w:rsidR="00D44962">
          <w:rPr>
            <w:rFonts w:ascii="Bookman Old Style" w:hAnsi="Bookman Old Style"/>
            <w:noProof/>
            <w:sz w:val="24"/>
          </w:rPr>
          <w:t>Fribourg H.A. 1991b</w:t>
        </w:r>
      </w:hyperlink>
      <w:r w:rsidR="00303372">
        <w:rPr>
          <w:rFonts w:ascii="Bookman Old Style" w:hAnsi="Bookman Old Style"/>
          <w:noProof/>
          <w:sz w:val="24"/>
        </w:rPr>
        <w:t>)</w:t>
      </w:r>
      <w:r w:rsidR="00303372">
        <w:rPr>
          <w:rFonts w:ascii="Bookman Old Style" w:hAnsi="Bookman Old Style"/>
          <w:sz w:val="24"/>
        </w:rPr>
        <w:fldChar w:fldCharType="end"/>
      </w:r>
      <w:r w:rsidR="003B2DDD" w:rsidRPr="00120A57">
        <w:rPr>
          <w:rFonts w:ascii="Bookman Old Style" w:hAnsi="Bookman Old Style"/>
          <w:sz w:val="24"/>
        </w:rPr>
        <w:t>. This land is most suitable for growing t</w:t>
      </w:r>
      <w:r w:rsidR="00BC6D98" w:rsidRPr="00120A57">
        <w:rPr>
          <w:rFonts w:ascii="Bookman Old Style" w:hAnsi="Bookman Old Style"/>
          <w:sz w:val="24"/>
        </w:rPr>
        <w:t>all fescue (</w:t>
      </w:r>
      <w:r w:rsidR="00BC6D98" w:rsidRPr="00120A57">
        <w:rPr>
          <w:rFonts w:ascii="Bookman Old Style" w:hAnsi="Bookman Old Style"/>
          <w:i/>
          <w:sz w:val="24"/>
        </w:rPr>
        <w:t>Lolium arundinaceum Schreb</w:t>
      </w:r>
      <w:r w:rsidR="00BC6D98" w:rsidRPr="00120A57">
        <w:rPr>
          <w:rFonts w:ascii="Bookman Old Style" w:hAnsi="Bookman Old Style"/>
          <w:sz w:val="24"/>
        </w:rPr>
        <w:t>.), a co</w:t>
      </w:r>
      <w:r w:rsidR="008912DC">
        <w:rPr>
          <w:rFonts w:ascii="Bookman Old Style" w:hAnsi="Bookman Old Style"/>
          <w:sz w:val="24"/>
        </w:rPr>
        <w:t xml:space="preserve">ol-season perennial bunch grass, which is </w:t>
      </w:r>
      <w:r w:rsidR="00BC6D98" w:rsidRPr="00120A57">
        <w:rPr>
          <w:rFonts w:ascii="Bookman Old Style" w:hAnsi="Bookman Old Style"/>
          <w:sz w:val="24"/>
        </w:rPr>
        <w:t xml:space="preserve">the most widely used forage in the </w:t>
      </w:r>
      <w:r w:rsidR="00765297">
        <w:rPr>
          <w:rFonts w:ascii="Bookman Old Style" w:hAnsi="Bookman Old Style"/>
          <w:sz w:val="24"/>
        </w:rPr>
        <w:t>m</w:t>
      </w:r>
      <w:r w:rsidR="003B2DDD" w:rsidRPr="00120A57">
        <w:rPr>
          <w:rFonts w:ascii="Bookman Old Style" w:hAnsi="Bookman Old Style"/>
          <w:sz w:val="24"/>
        </w:rPr>
        <w:t>id</w:t>
      </w:r>
      <w:r w:rsidR="00765297">
        <w:rPr>
          <w:rFonts w:ascii="Bookman Old Style" w:hAnsi="Bookman Old Style"/>
          <w:sz w:val="24"/>
        </w:rPr>
        <w:t>-</w:t>
      </w:r>
      <w:r w:rsidR="003B2DDD" w:rsidRPr="00120A57">
        <w:rPr>
          <w:rFonts w:ascii="Bookman Old Style" w:hAnsi="Bookman Old Style"/>
          <w:sz w:val="24"/>
        </w:rPr>
        <w:t>south</w:t>
      </w:r>
      <w:r w:rsidR="00BC6D98" w:rsidRPr="00120A57">
        <w:rPr>
          <w:rFonts w:ascii="Bookman Old Style" w:hAnsi="Bookman Old Style"/>
          <w:sz w:val="24"/>
        </w:rPr>
        <w:t xml:space="preserve"> United States </w:t>
      </w:r>
      <w:r w:rsidR="00BC6D98" w:rsidRPr="00120A57">
        <w:rPr>
          <w:rFonts w:ascii="Bookman Old Style" w:hAnsi="Bookman Old Style"/>
          <w:sz w:val="24"/>
        </w:rPr>
        <w:fldChar w:fldCharType="begin"/>
      </w:r>
      <w:r w:rsidR="00BC6D98" w:rsidRPr="00120A57">
        <w:rPr>
          <w:rFonts w:ascii="Bookman Old Style" w:hAnsi="Bookman Old Style"/>
          <w:sz w:val="24"/>
        </w:rPr>
        <w:instrText xml:space="preserve"> ADDIN EN.CITE &lt;EndNote&gt;&lt;Cite&gt;&lt;Author&gt;Stuedemann J.A.&lt;/Author&gt;&lt;Year&gt;1988&lt;/Year&gt;&lt;RecNum&gt;43&lt;/RecNum&gt;&lt;DisplayText&gt;(Stuedemann J.A. 1988)&lt;/DisplayText&gt;&lt;record&gt;&lt;rec-number&gt;43&lt;/rec-number&gt;&lt;foreign-keys&gt;&lt;key app="EN" db-id="ssra925ev0d5edefeptvrz0zrepttdt50faw"&gt;43&lt;/key&gt;&lt;/foreign-keys&gt;&lt;ref-type name="Journal Article"&gt;17&lt;/ref-type&gt;&lt;contributors&gt;&lt;authors&gt;&lt;author&gt;Stuedemann J.A., Hoveland C.S.&lt;/author&gt;&lt;/authors&gt;&lt;/contributors&gt;&lt;titles&gt;&lt;title&gt;History and impact on animal agriculture.&lt;/title&gt;&lt;secondary-title&gt;Journal of Production Agriculture&lt;/secondary-title&gt;&lt;/titles&gt;&lt;periodical&gt;&lt;full-title&gt;Journal of Production Agriculture&lt;/full-title&gt;&lt;/periodical&gt;&lt;pages&gt;39-44&lt;/pages&gt;&lt;volume&gt;1&lt;/volume&gt;&lt;dates&gt;&lt;year&gt;1988&lt;/year&gt;&lt;/dates&gt;&lt;urls&gt;&lt;/urls&gt;&lt;/record&gt;&lt;/Cite&gt;&lt;/EndNote&gt;</w:instrText>
      </w:r>
      <w:r w:rsidR="00BC6D98" w:rsidRPr="00120A57">
        <w:rPr>
          <w:rFonts w:ascii="Bookman Old Style" w:hAnsi="Bookman Old Style"/>
          <w:sz w:val="24"/>
        </w:rPr>
        <w:fldChar w:fldCharType="separate"/>
      </w:r>
      <w:r w:rsidR="00BC6D98" w:rsidRPr="00120A57">
        <w:rPr>
          <w:rFonts w:ascii="Bookman Old Style" w:hAnsi="Bookman Old Style"/>
          <w:noProof/>
          <w:sz w:val="24"/>
        </w:rPr>
        <w:t>(</w:t>
      </w:r>
      <w:hyperlink w:anchor="_ENREF_59" w:tooltip="Stuedemann J.A., 1988 #43" w:history="1">
        <w:r w:rsidR="00D44962" w:rsidRPr="00120A57">
          <w:rPr>
            <w:rFonts w:ascii="Bookman Old Style" w:hAnsi="Bookman Old Style"/>
            <w:noProof/>
            <w:sz w:val="24"/>
          </w:rPr>
          <w:t>Stuedemann J.A. 1988</w:t>
        </w:r>
      </w:hyperlink>
      <w:r w:rsidR="00BC6D98" w:rsidRPr="00120A57">
        <w:rPr>
          <w:rFonts w:ascii="Bookman Old Style" w:hAnsi="Bookman Old Style"/>
          <w:noProof/>
          <w:sz w:val="24"/>
        </w:rPr>
        <w:t>)</w:t>
      </w:r>
      <w:r w:rsidR="00BC6D98" w:rsidRPr="00120A57">
        <w:rPr>
          <w:rFonts w:ascii="Bookman Old Style" w:hAnsi="Bookman Old Style"/>
          <w:sz w:val="24"/>
        </w:rPr>
        <w:fldChar w:fldCharType="end"/>
      </w:r>
      <w:r w:rsidR="00765297">
        <w:rPr>
          <w:rFonts w:ascii="Bookman Old Style" w:hAnsi="Bookman Old Style"/>
          <w:sz w:val="24"/>
        </w:rPr>
        <w:t>,</w:t>
      </w:r>
      <w:r w:rsidR="003B2DDD" w:rsidRPr="00120A57">
        <w:rPr>
          <w:rFonts w:ascii="Bookman Old Style" w:hAnsi="Bookman Old Style"/>
          <w:sz w:val="24"/>
        </w:rPr>
        <w:t xml:space="preserve"> due to it</w:t>
      </w:r>
      <w:r w:rsidR="00BC6D98" w:rsidRPr="00120A57">
        <w:rPr>
          <w:rFonts w:ascii="Bookman Old Style" w:hAnsi="Bookman Old Style"/>
          <w:sz w:val="24"/>
        </w:rPr>
        <w:t xml:space="preserve">s quick establishment and ability to withstand drought and over-grazing. </w:t>
      </w:r>
    </w:p>
    <w:p w:rsidR="00BC6D98" w:rsidRPr="00120A57" w:rsidRDefault="00BC6D98" w:rsidP="00BC6D98">
      <w:pPr>
        <w:spacing w:line="480" w:lineRule="auto"/>
        <w:ind w:firstLine="720"/>
        <w:rPr>
          <w:rFonts w:ascii="Bookman Old Style" w:hAnsi="Bookman Old Style"/>
          <w:sz w:val="24"/>
        </w:rPr>
      </w:pPr>
      <w:r w:rsidRPr="00120A57">
        <w:rPr>
          <w:rFonts w:ascii="Bookman Old Style" w:hAnsi="Bookman Old Style"/>
          <w:sz w:val="24"/>
        </w:rPr>
        <w:t>The resilience of tall fescue is partly due to a symbiotic relationship with an endophytic fungus (</w:t>
      </w:r>
      <w:r w:rsidRPr="00120A57">
        <w:rPr>
          <w:rFonts w:ascii="Bookman Old Style" w:hAnsi="Bookman Old Style"/>
          <w:i/>
          <w:sz w:val="24"/>
        </w:rPr>
        <w:t>Neotyphodium coenophialum</w:t>
      </w:r>
      <w:r w:rsidRPr="00120A57">
        <w:rPr>
          <w:rFonts w:ascii="Bookman Old Style" w:hAnsi="Bookman Old Style"/>
          <w:sz w:val="24"/>
        </w:rPr>
        <w:t xml:space="preserve">). The endophyte produces ergot alkaloids - primarily the dopamine agonist ergovaline - which when ingested by cattle has many negative side effects. Some of these side effects include decreased reproductive efficiency, vasoconstriction, reduction in dry matter intake, and in extreme cases, necrosis of the extremities </w:t>
      </w:r>
      <w:r w:rsidRPr="00120A57">
        <w:rPr>
          <w:rFonts w:ascii="Bookman Old Style" w:hAnsi="Bookman Old Style"/>
          <w:sz w:val="24"/>
        </w:rPr>
        <w:fldChar w:fldCharType="begin"/>
      </w:r>
      <w:r w:rsidRPr="00120A57">
        <w:rPr>
          <w:rFonts w:ascii="Bookman Old Style" w:hAnsi="Bookman Old Style"/>
          <w:sz w:val="24"/>
        </w:rPr>
        <w:instrText xml:space="preserve"> ADDIN EN.CITE &lt;EndNote&gt;&lt;Cite&gt;&lt;Author&gt;Fribourg H.A.&lt;/Author&gt;&lt;Year&gt;1991&lt;/Year&gt;&lt;RecNum&gt;44&lt;/RecNum&gt;&lt;DisplayText&gt;(Fribourg H.A. 1991a)&lt;/DisplayText&gt;&lt;record&gt;&lt;rec-number&gt;44&lt;/rec-number&gt;&lt;foreign-keys&gt;&lt;key app="EN" db-id="ssra925ev0d5edefeptvrz0zrepttdt50faw"&gt;44&lt;/key&gt;&lt;/foreign-keys&gt;&lt;ref-type name="Journal Article"&gt;17&lt;/ref-type&gt;&lt;contributors&gt;&lt;authors&gt;&lt;author&gt;Fribourg H.A., Gwinn K.D., Chestnut A.B., Oliver J.W. &amp;amp; Waller J.C.&lt;/author&gt;&lt;/authors&gt;&lt;/contributors&gt;&lt;titles&gt;&lt;title&gt;Tall Fescue and the Fungal Endophyte&lt;/title&gt;&lt;secondary-title&gt;Tennessee Farm and Home Science&lt;/secondary-title&gt;&lt;/titles&gt;&lt;periodical&gt;&lt;full-title&gt;Tennessee Farm and Home Science&lt;/full-title&gt;&lt;/periodical&gt;&lt;pages&gt;10-29&lt;/pages&gt;&lt;volume&gt;160&lt;/volume&gt;&lt;dates&gt;&lt;year&gt;1991&lt;/year&gt;&lt;/dates&gt;&lt;urls&gt;&lt;/urls&gt;&lt;/record&gt;&lt;/Cite&gt;&lt;/EndNote&gt;</w:instrText>
      </w:r>
      <w:r w:rsidRPr="00120A57">
        <w:rPr>
          <w:rFonts w:ascii="Bookman Old Style" w:hAnsi="Bookman Old Style"/>
          <w:sz w:val="24"/>
        </w:rPr>
        <w:fldChar w:fldCharType="separate"/>
      </w:r>
      <w:r w:rsidRPr="00120A57">
        <w:rPr>
          <w:rFonts w:ascii="Bookman Old Style" w:hAnsi="Bookman Old Style"/>
          <w:noProof/>
          <w:sz w:val="24"/>
        </w:rPr>
        <w:t>(</w:t>
      </w:r>
      <w:hyperlink w:anchor="_ENREF_21" w:tooltip="Fribourg H.A., 1991 #44" w:history="1">
        <w:r w:rsidR="00D44962" w:rsidRPr="00120A57">
          <w:rPr>
            <w:rFonts w:ascii="Bookman Old Style" w:hAnsi="Bookman Old Style"/>
            <w:noProof/>
            <w:sz w:val="24"/>
          </w:rPr>
          <w:t>Fribourg H.A. 1991a</w:t>
        </w:r>
      </w:hyperlink>
      <w:r w:rsidRPr="00120A57">
        <w:rPr>
          <w:rFonts w:ascii="Bookman Old Style" w:hAnsi="Bookman Old Style"/>
          <w:noProof/>
          <w:sz w:val="24"/>
        </w:rPr>
        <w:t>)</w:t>
      </w:r>
      <w:r w:rsidRPr="00120A57">
        <w:rPr>
          <w:rFonts w:ascii="Bookman Old Style" w:hAnsi="Bookman Old Style"/>
          <w:sz w:val="24"/>
        </w:rPr>
        <w:fldChar w:fldCharType="end"/>
      </w:r>
      <w:r w:rsidRPr="00120A57">
        <w:rPr>
          <w:rFonts w:ascii="Bookman Old Style" w:hAnsi="Bookman Old Style"/>
          <w:sz w:val="24"/>
        </w:rPr>
        <w:t xml:space="preserve">. Lactation has also been shown to be compromised, thought to be either due to reduced feed intake or decreased serum prolactin </w:t>
      </w:r>
      <w:r w:rsidRPr="00120A57">
        <w:rPr>
          <w:rFonts w:ascii="Bookman Old Style" w:hAnsi="Bookman Old Style"/>
          <w:sz w:val="24"/>
        </w:rPr>
        <w:fldChar w:fldCharType="begin"/>
      </w:r>
      <w:r w:rsidRPr="00120A57">
        <w:rPr>
          <w:rFonts w:ascii="Bookman Old Style" w:hAnsi="Bookman Old Style"/>
          <w:sz w:val="24"/>
        </w:rPr>
        <w:instrText xml:space="preserve"> ADDIN EN.CITE &lt;EndNote&gt;&lt;Cite&gt;&lt;Author&gt;Porter&lt;/Author&gt;&lt;Year&gt;1992&lt;/Year&gt;&lt;RecNum&gt;21&lt;/RecNum&gt;&lt;DisplayText&gt;(Porter &amp;amp; Thompson 1992)&lt;/DisplayText&gt;&lt;record&gt;&lt;rec-number&gt;21&lt;/rec-number&gt;&lt;foreign-keys&gt;&lt;key app="EN" db-id="ssra925ev0d5edefeptvrz0zrepttdt50faw"&gt;21&lt;/key&gt;&lt;/foreign-keys&gt;&lt;ref-type name="Journal Article"&gt;17&lt;/ref-type&gt;&lt;contributors&gt;&lt;authors&gt;&lt;author&gt;Porter, J K&lt;/author&gt;&lt;author&gt;Thompson, F N&lt;/author&gt;&lt;/authors&gt;&lt;/contributors&gt;&lt;titles&gt;&lt;title&gt;Effects of fescue toxicosis on reproduction in livestock&lt;/title&gt;&lt;secondary-title&gt;Journal of Animal Science&lt;/secondary-title&gt;&lt;/titles&gt;&lt;periodical&gt;&lt;full-title&gt;Journal of Animal Science&lt;/full-title&gt;&lt;/periodical&gt;&lt;pages&gt;1594-603&lt;/pages&gt;&lt;volume&gt;70&lt;/volume&gt;&lt;number&gt;5&lt;/number&gt;&lt;dates&gt;&lt;year&gt;1992&lt;/year&gt;&lt;pub-dates&gt;&lt;date&gt;May 1, 1992&lt;/date&gt;&lt;/pub-dates&gt;&lt;/dates&gt;&lt;urls&gt;&lt;related-urls&gt;&lt;url&gt;http://www.journalofanimalscience.org/content/70/5/1594.abstract&lt;/url&gt;&lt;/related-urls&gt;&lt;/urls&gt;&lt;/record&gt;&lt;/Cite&gt;&lt;/EndNote&gt;</w:instrText>
      </w:r>
      <w:r w:rsidRPr="00120A57">
        <w:rPr>
          <w:rFonts w:ascii="Bookman Old Style" w:hAnsi="Bookman Old Style"/>
          <w:sz w:val="24"/>
        </w:rPr>
        <w:fldChar w:fldCharType="separate"/>
      </w:r>
      <w:r w:rsidRPr="00120A57">
        <w:rPr>
          <w:rFonts w:ascii="Bookman Old Style" w:hAnsi="Bookman Old Style"/>
          <w:noProof/>
          <w:sz w:val="24"/>
        </w:rPr>
        <w:t>(</w:t>
      </w:r>
      <w:hyperlink w:anchor="_ENREF_50" w:tooltip="Porter, 1992 #21" w:history="1">
        <w:r w:rsidR="00D44962" w:rsidRPr="00120A57">
          <w:rPr>
            <w:rFonts w:ascii="Bookman Old Style" w:hAnsi="Bookman Old Style"/>
            <w:noProof/>
            <w:sz w:val="24"/>
          </w:rPr>
          <w:t>Porter &amp; Thompson 1992</w:t>
        </w:r>
      </w:hyperlink>
      <w:r w:rsidRPr="00120A57">
        <w:rPr>
          <w:rFonts w:ascii="Bookman Old Style" w:hAnsi="Bookman Old Style"/>
          <w:noProof/>
          <w:sz w:val="24"/>
        </w:rPr>
        <w:t>)</w:t>
      </w:r>
      <w:r w:rsidRPr="00120A57">
        <w:rPr>
          <w:rFonts w:ascii="Bookman Old Style" w:hAnsi="Bookman Old Style"/>
          <w:sz w:val="24"/>
        </w:rPr>
        <w:fldChar w:fldCharType="end"/>
      </w:r>
      <w:r w:rsidRPr="00120A57">
        <w:rPr>
          <w:rFonts w:ascii="Bookman Old Style" w:hAnsi="Bookman Old Style"/>
          <w:sz w:val="24"/>
        </w:rPr>
        <w:t xml:space="preserve">. Collectively these symptoms are often referred to as fescue toxicosis and costs the beef industry more than $600 million annually </w:t>
      </w:r>
      <w:r w:rsidRPr="00120A57">
        <w:rPr>
          <w:rFonts w:ascii="Bookman Old Style" w:hAnsi="Bookman Old Style"/>
          <w:sz w:val="24"/>
        </w:rPr>
        <w:fldChar w:fldCharType="begin"/>
      </w:r>
      <w:r w:rsidRPr="00120A57">
        <w:rPr>
          <w:rFonts w:ascii="Bookman Old Style" w:hAnsi="Bookman Old Style"/>
          <w:sz w:val="24"/>
        </w:rPr>
        <w:instrText xml:space="preserve"> ADDIN EN.CITE &lt;EndNote&gt;&lt;Cite&gt;&lt;Author&gt;Strickland&lt;/Author&gt;&lt;Year&gt;2011&lt;/Year&gt;&lt;RecNum&gt;37&lt;/RecNum&gt;&lt;DisplayText&gt;(Strickland&lt;style face="italic"&gt; et al.&lt;/style&gt; 2011)&lt;/DisplayText&gt;&lt;record&gt;&lt;rec-number&gt;37&lt;/rec-number&gt;&lt;foreign-keys&gt;&lt;key app="EN" db-id="ssra925ev0d5edefeptvrz0zrepttdt50faw"&gt;37&lt;/key&gt;&lt;/foreign-keys&gt;&lt;ref-type name="Journal Article"&gt;17&lt;/ref-type&gt;&lt;contributors&gt;&lt;authors&gt;&lt;author&gt;Strickland, J. R.&lt;/author&gt;&lt;author&gt;Looper, M. L.&lt;/author&gt;&lt;author&gt;Matthews, J. C.&lt;/author&gt;&lt;author&gt;Rosenkrans, C. F.&lt;/author&gt;&lt;author&gt;Flythe, M. D.&lt;/author&gt;&lt;author&gt;Brown, K. R.&lt;/author&gt;&lt;/authors&gt;&lt;/contributors&gt;&lt;titles&gt;&lt;title&gt;BOARD-INVITED REVIEW: St. Anthony’s Fire in livestock: Causes, mechanisms, and potential solutions&lt;/title&gt;&lt;secondary-title&gt;Journal of Animal Science&lt;/secondary-title&gt;&lt;/titles&gt;&lt;periodical&gt;&lt;full-title&gt;Journal of Animal Science&lt;/full-title&gt;&lt;/periodical&gt;&lt;pages&gt;1603-1626&lt;/pages&gt;&lt;volume&gt;89&lt;/volume&gt;&lt;number&gt;5&lt;/number&gt;&lt;dates&gt;&lt;year&gt;2011&lt;/year&gt;&lt;pub-dates&gt;&lt;date&gt;May 1, 2011&lt;/date&gt;&lt;/pub-dates&gt;&lt;/dates&gt;&lt;urls&gt;&lt;related-urls&gt;&lt;url&gt;http://www.journalofanimalscience.org/content/89/5/1603.abstract&lt;/url&gt;&lt;/related-urls&gt;&lt;/urls&gt;&lt;electronic-resource-num&gt;10.2527/jas.2010-3478&lt;/electronic-resource-num&gt;&lt;/record&gt;&lt;/Cite&gt;&lt;/EndNote&gt;</w:instrText>
      </w:r>
      <w:r w:rsidRPr="00120A57">
        <w:rPr>
          <w:rFonts w:ascii="Bookman Old Style" w:hAnsi="Bookman Old Style"/>
          <w:sz w:val="24"/>
        </w:rPr>
        <w:fldChar w:fldCharType="separate"/>
      </w:r>
      <w:r w:rsidRPr="00120A57">
        <w:rPr>
          <w:rFonts w:ascii="Bookman Old Style" w:hAnsi="Bookman Old Style"/>
          <w:noProof/>
          <w:sz w:val="24"/>
        </w:rPr>
        <w:t>(</w:t>
      </w:r>
      <w:hyperlink w:anchor="_ENREF_58" w:tooltip="Strickland, 2011 #37" w:history="1">
        <w:r w:rsidR="00D44962" w:rsidRPr="00120A57">
          <w:rPr>
            <w:rFonts w:ascii="Bookman Old Style" w:hAnsi="Bookman Old Style"/>
            <w:noProof/>
            <w:sz w:val="24"/>
          </w:rPr>
          <w:t>Strickland</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2011</w:t>
        </w:r>
      </w:hyperlink>
      <w:r w:rsidRPr="00120A57">
        <w:rPr>
          <w:rFonts w:ascii="Bookman Old Style" w:hAnsi="Bookman Old Style"/>
          <w:noProof/>
          <w:sz w:val="24"/>
        </w:rPr>
        <w:t>)</w:t>
      </w:r>
      <w:r w:rsidRPr="00120A57">
        <w:rPr>
          <w:rFonts w:ascii="Bookman Old Style" w:hAnsi="Bookman Old Style"/>
          <w:sz w:val="24"/>
        </w:rPr>
        <w:fldChar w:fldCharType="end"/>
      </w:r>
      <w:r w:rsidRPr="00120A57">
        <w:rPr>
          <w:rFonts w:ascii="Bookman Old Style" w:hAnsi="Bookman Old Style"/>
          <w:sz w:val="24"/>
        </w:rPr>
        <w:t>.</w:t>
      </w:r>
    </w:p>
    <w:p w:rsidR="00BC6D98" w:rsidRDefault="003B2DDD" w:rsidP="003B2DDD">
      <w:pPr>
        <w:spacing w:line="480" w:lineRule="auto"/>
        <w:ind w:firstLine="720"/>
        <w:rPr>
          <w:rFonts w:ascii="Bookman Old Style" w:hAnsi="Bookman Old Style"/>
          <w:sz w:val="24"/>
        </w:rPr>
      </w:pPr>
      <w:r w:rsidRPr="00120A57">
        <w:rPr>
          <w:rFonts w:ascii="Bookman Old Style" w:hAnsi="Bookman Old Style"/>
          <w:sz w:val="24"/>
        </w:rPr>
        <w:lastRenderedPageBreak/>
        <w:t xml:space="preserve">An </w:t>
      </w:r>
      <w:proofErr w:type="spellStart"/>
      <w:r w:rsidRPr="00120A57">
        <w:rPr>
          <w:rFonts w:ascii="Bookman Old Style" w:hAnsi="Bookman Old Style"/>
          <w:sz w:val="24"/>
        </w:rPr>
        <w:t>intronic</w:t>
      </w:r>
      <w:proofErr w:type="spellEnd"/>
      <w:r w:rsidRPr="00120A57">
        <w:rPr>
          <w:rFonts w:ascii="Bookman Old Style" w:hAnsi="Bookman Old Style"/>
          <w:sz w:val="24"/>
        </w:rPr>
        <w:t xml:space="preserve"> single nucleo</w:t>
      </w:r>
      <w:r w:rsidR="00A70CCB">
        <w:rPr>
          <w:rFonts w:ascii="Bookman Old Style" w:hAnsi="Bookman Old Style"/>
          <w:sz w:val="24"/>
        </w:rPr>
        <w:t>tide polymor</w:t>
      </w:r>
      <w:r w:rsidRPr="00120A57">
        <w:rPr>
          <w:rFonts w:ascii="Bookman Old Style" w:hAnsi="Bookman Old Style"/>
          <w:sz w:val="24"/>
        </w:rPr>
        <w:t xml:space="preserve">phism (SNP) (rs41749780) was discovered in the Dopamine Receptor D2 (DRD2) gene. This SNP has been shown in Tennessee beef cattle to regulate prolactin secretions </w:t>
      </w:r>
      <w:r w:rsidRPr="00120A57">
        <w:rPr>
          <w:rFonts w:ascii="Bookman Old Style" w:hAnsi="Bookman Old Style"/>
          <w:sz w:val="24"/>
        </w:rPr>
        <w:fldChar w:fldCharType="begin"/>
      </w:r>
      <w:r w:rsidRPr="00120A57">
        <w:rPr>
          <w:rFonts w:ascii="Bookman Old Style" w:hAnsi="Bookman Old Style"/>
          <w:sz w:val="24"/>
        </w:rPr>
        <w:instrText xml:space="preserve"> ADDIN EN.CITE &lt;EndNote&gt;&lt;Cite&gt;&lt;Author&gt;Campbell&lt;/Author&gt;&lt;Year&gt;2013&lt;/Year&gt;&lt;RecNum&gt;11&lt;/RecNum&gt;&lt;DisplayText&gt;(Campbell&lt;style face="italic"&gt; et al.&lt;/style&gt; 2013)&lt;/DisplayText&gt;&lt;record&gt;&lt;rec-number&gt;11&lt;/rec-number&gt;&lt;foreign-keys&gt;&lt;key app="EN" db-id="ssra925ev0d5edefeptvrz0zrepttdt50faw"&gt;11&lt;/key&gt;&lt;/foreign-keys&gt;&lt;ref-type name="Journal Article"&gt;17&lt;/ref-type&gt;&lt;contributors&gt;&lt;authors&gt;&lt;author&gt;Campbell, B. T.&lt;/author&gt;&lt;author&gt;Kojima, C. J.&lt;/author&gt;&lt;author&gt;Cooper, T. A.&lt;/author&gt;&lt;author&gt;Bastin, B. C.&lt;/author&gt;&lt;author&gt;Wojakiewicz, L.&lt;/author&gt;&lt;author&gt;Kallenbach, R. L.&lt;/author&gt;&lt;author&gt;Schrick, F. N.&lt;/author&gt;&lt;author&gt;Waller, J. 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2013&lt;/year&gt;&lt;pub-dates&gt;&lt;date&gt;2014/01/02&lt;/date&gt;&lt;/pub-dates&gt;&lt;/dates&gt;&lt;publisher&gt;Taylor &amp;amp; Francis&lt;/publisher&gt;&lt;isbn&gt;1049-5398&lt;/isbn&gt;&lt;urls&gt;&lt;related-urls&gt;&lt;url&gt;http://dx.doi.org/10.1080/10495398.2013.796960&lt;/url&gt;&lt;/related-urls&gt;&lt;/urls&gt;&lt;electronic-resource-num&gt;10.1080/10495398.2013.796960&lt;/electronic-resource-num&gt;&lt;access-date&gt;2014/01/28&lt;/access-date&gt;&lt;/record&gt;&lt;/Cite&gt;&lt;/EndNote&gt;</w:instrText>
      </w:r>
      <w:r w:rsidRPr="00120A57">
        <w:rPr>
          <w:rFonts w:ascii="Bookman Old Style" w:hAnsi="Bookman Old Style"/>
          <w:sz w:val="24"/>
        </w:rPr>
        <w:fldChar w:fldCharType="separate"/>
      </w:r>
      <w:r w:rsidRPr="00120A57">
        <w:rPr>
          <w:rFonts w:ascii="Bookman Old Style" w:hAnsi="Bookman Old Style"/>
          <w:noProof/>
          <w:sz w:val="24"/>
        </w:rPr>
        <w:t>(</w:t>
      </w:r>
      <w:hyperlink w:anchor="_ENREF_15" w:tooltip="Campbell, 2013 #11" w:history="1">
        <w:r w:rsidR="00D44962" w:rsidRPr="00120A57">
          <w:rPr>
            <w:rFonts w:ascii="Bookman Old Style" w:hAnsi="Bookman Old Style"/>
            <w:noProof/>
            <w:sz w:val="24"/>
          </w:rPr>
          <w:t>Campbell</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2013</w:t>
        </w:r>
      </w:hyperlink>
      <w:r w:rsidRPr="00120A57">
        <w:rPr>
          <w:rFonts w:ascii="Bookman Old Style" w:hAnsi="Bookman Old Style"/>
          <w:noProof/>
          <w:sz w:val="24"/>
        </w:rPr>
        <w:t>)</w:t>
      </w:r>
      <w:r w:rsidRPr="00120A57">
        <w:rPr>
          <w:rFonts w:ascii="Bookman Old Style" w:hAnsi="Bookman Old Style"/>
          <w:sz w:val="24"/>
        </w:rPr>
        <w:fldChar w:fldCharType="end"/>
      </w:r>
      <w:r w:rsidRPr="00120A57">
        <w:rPr>
          <w:rFonts w:ascii="Bookman Old Style" w:hAnsi="Bookman Old Style"/>
          <w:sz w:val="24"/>
        </w:rPr>
        <w:t xml:space="preserve">. </w:t>
      </w:r>
      <w:r w:rsidR="00BC6D98" w:rsidRPr="00120A57">
        <w:rPr>
          <w:rFonts w:ascii="Bookman Old Style" w:hAnsi="Bookman Old Style"/>
          <w:sz w:val="24"/>
        </w:rPr>
        <w:t xml:space="preserve">Decreased serum prolactin concentration is commonly noted as an indicator of fescue toxicosis </w:t>
      </w:r>
      <w:r w:rsidRPr="00120A57">
        <w:rPr>
          <w:rFonts w:ascii="Bookman Old Style" w:hAnsi="Bookman Old Style"/>
          <w:sz w:val="24"/>
        </w:rPr>
        <w:fldChar w:fldCharType="begin">
          <w:fldData xml:space="preserve">PEVuZE5vdGU+PENpdGU+PEF1dGhvcj5Gcmlib3VyZyBILkEuPC9BdXRob3I+PFllYXI+MTk5MTwv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=
</w:fldData>
        </w:fldChar>
      </w:r>
      <w:r w:rsidRPr="00120A57">
        <w:rPr>
          <w:rFonts w:ascii="Bookman Old Style" w:hAnsi="Bookman Old Style"/>
          <w:sz w:val="24"/>
        </w:rPr>
        <w:instrText xml:space="preserve"> ADDIN EN.CITE </w:instrText>
      </w:r>
      <w:r w:rsidRPr="00120A57">
        <w:rPr>
          <w:rFonts w:ascii="Bookman Old Style" w:hAnsi="Bookman Old Style"/>
          <w:sz w:val="24"/>
        </w:rPr>
        <w:fldChar w:fldCharType="begin">
          <w:fldData xml:space="preserve">PEVuZE5vdGU+PENpdGU+PEF1dGhvcj5Gcmlib3VyZyBILkEuPC9BdXRob3I+PFllYXI+MTk5MTwv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=
</w:fldData>
        </w:fldChar>
      </w:r>
      <w:r w:rsidRPr="00120A57">
        <w:rPr>
          <w:rFonts w:ascii="Bookman Old Style" w:hAnsi="Bookman Old Style"/>
          <w:sz w:val="24"/>
        </w:rPr>
        <w:instrText xml:space="preserve"> ADDIN EN.CITE.DATA </w:instrText>
      </w:r>
      <w:r w:rsidRPr="00120A57">
        <w:rPr>
          <w:rFonts w:ascii="Bookman Old Style" w:hAnsi="Bookman Old Style"/>
          <w:sz w:val="24"/>
        </w:rPr>
      </w:r>
      <w:r w:rsidRPr="00120A57">
        <w:rPr>
          <w:rFonts w:ascii="Bookman Old Style" w:hAnsi="Bookman Old Style"/>
          <w:sz w:val="24"/>
        </w:rPr>
        <w:fldChar w:fldCharType="end"/>
      </w:r>
      <w:r w:rsidRPr="00120A57">
        <w:rPr>
          <w:rFonts w:ascii="Bookman Old Style" w:hAnsi="Bookman Old Style"/>
          <w:sz w:val="24"/>
        </w:rPr>
      </w:r>
      <w:r w:rsidRPr="00120A57">
        <w:rPr>
          <w:rFonts w:ascii="Bookman Old Style" w:hAnsi="Bookman Old Style"/>
          <w:sz w:val="24"/>
        </w:rPr>
        <w:fldChar w:fldCharType="separate"/>
      </w:r>
      <w:r w:rsidRPr="00120A57">
        <w:rPr>
          <w:rFonts w:ascii="Bookman Old Style" w:hAnsi="Bookman Old Style"/>
          <w:noProof/>
          <w:sz w:val="24"/>
        </w:rPr>
        <w:t>(</w:t>
      </w:r>
      <w:hyperlink w:anchor="_ENREF_21" w:tooltip="Fribourg H.A., 1991 #44" w:history="1">
        <w:r w:rsidR="00D44962" w:rsidRPr="00120A57">
          <w:rPr>
            <w:rFonts w:ascii="Bookman Old Style" w:hAnsi="Bookman Old Style"/>
            <w:noProof/>
            <w:sz w:val="24"/>
          </w:rPr>
          <w:t>Fribourg H.A. 1991a</w:t>
        </w:r>
      </w:hyperlink>
      <w:r w:rsidRPr="00120A57">
        <w:rPr>
          <w:rFonts w:ascii="Bookman Old Style" w:hAnsi="Bookman Old Style"/>
          <w:noProof/>
          <w:sz w:val="24"/>
        </w:rPr>
        <w:t xml:space="preserve">; </w:t>
      </w:r>
      <w:hyperlink w:anchor="_ENREF_47" w:tooltip="Parish, 2003 #58" w:history="1">
        <w:r w:rsidR="00D44962" w:rsidRPr="00120A57">
          <w:rPr>
            <w:rFonts w:ascii="Bookman Old Style" w:hAnsi="Bookman Old Style"/>
            <w:noProof/>
            <w:sz w:val="24"/>
          </w:rPr>
          <w:t>Parish</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2003</w:t>
        </w:r>
      </w:hyperlink>
      <w:r w:rsidRPr="00120A57">
        <w:rPr>
          <w:rFonts w:ascii="Bookman Old Style" w:hAnsi="Bookman Old Style"/>
          <w:noProof/>
          <w:sz w:val="24"/>
        </w:rPr>
        <w:t xml:space="preserve">; </w:t>
      </w:r>
      <w:hyperlink w:anchor="_ENREF_58" w:tooltip="Strickland, 2011 #37" w:history="1">
        <w:r w:rsidR="00D44962" w:rsidRPr="00120A57">
          <w:rPr>
            <w:rFonts w:ascii="Bookman Old Style" w:hAnsi="Bookman Old Style"/>
            <w:noProof/>
            <w:sz w:val="24"/>
          </w:rPr>
          <w:t>Strickland</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2011</w:t>
        </w:r>
      </w:hyperlink>
      <w:r w:rsidRPr="00120A57">
        <w:rPr>
          <w:rFonts w:ascii="Bookman Old Style" w:hAnsi="Bookman Old Style"/>
          <w:noProof/>
          <w:sz w:val="24"/>
        </w:rPr>
        <w:t>)</w:t>
      </w:r>
      <w:r w:rsidRPr="00120A57">
        <w:rPr>
          <w:rFonts w:ascii="Bookman Old Style" w:hAnsi="Bookman Old Style"/>
          <w:sz w:val="24"/>
        </w:rPr>
        <w:fldChar w:fldCharType="end"/>
      </w:r>
      <w:r w:rsidRPr="00120A57">
        <w:rPr>
          <w:rFonts w:ascii="Bookman Old Style" w:hAnsi="Bookman Old Style"/>
          <w:sz w:val="24"/>
        </w:rPr>
        <w:t>.</w:t>
      </w:r>
      <w:r w:rsidR="00211FFA" w:rsidRPr="00120A57">
        <w:rPr>
          <w:rFonts w:ascii="Bookman Old Style" w:hAnsi="Bookman Old Style"/>
          <w:sz w:val="24"/>
        </w:rPr>
        <w:t xml:space="preserve"> Dopamine D2 antagonism increases prolactin secretion </w:t>
      </w:r>
      <w:r w:rsidR="00211FFA" w:rsidRPr="00120A57">
        <w:rPr>
          <w:rFonts w:ascii="Bookman Old Style" w:hAnsi="Bookman Old Style"/>
          <w:sz w:val="24"/>
        </w:rPr>
        <w:fldChar w:fldCharType="begin"/>
      </w:r>
      <w:r w:rsidR="00211FFA" w:rsidRPr="00120A57">
        <w:rPr>
          <w:rFonts w:ascii="Bookman Old Style" w:hAnsi="Bookman Old Style"/>
          <w:sz w:val="24"/>
        </w:rPr>
        <w:instrText xml:space="preserve"> ADDIN EN.CITE &lt;EndNote&gt;&lt;Cite&gt;&lt;Author&gt;Ben-Jonathan&lt;/Author&gt;&lt;Year&gt;2001&lt;/Year&gt;&lt;RecNum&gt;26&lt;/RecNum&gt;&lt;DisplayText&gt;(Ben-Jonathan &amp;amp; Hnasko 2001)&lt;/DisplayText&gt;&lt;record&gt;&lt;rec-number&gt;26&lt;/rec-number&gt;&lt;foreign-keys&gt;&lt;key app="EN" db-id="ssra925ev0d5edefeptvrz0zrepttdt50faw"&gt;26&lt;/key&gt;&lt;/foreign-keys&gt;&lt;ref-type name="Journal Article"&gt;17&lt;/ref-type&gt;&lt;contributors&gt;&lt;authors&gt;&lt;author&gt;Ben-Jonathan, Nira&lt;/author&gt;&lt;author&gt;Hnasko, Robert&lt;/author&gt;&lt;/authors&gt;&lt;/contributors&gt;&lt;titles&gt;&lt;title&gt;Dopamine as a Prolactin (PRL) Inhibitor&lt;/title&gt;&lt;secondary-title&gt;Endocrine Reviews&lt;/secondary-title&gt;&lt;/titles&gt;&lt;periodical&gt;&lt;full-title&gt;Endocrine Reviews&lt;/full-title&gt;&lt;/periodical&gt;&lt;pages&gt;724-763&lt;/pages&gt;&lt;volume&gt;22&lt;/volume&gt;&lt;number&gt;6&lt;/number&gt;&lt;dates&gt;&lt;year&gt;2001&lt;/year&gt;&lt;/dates&gt;&lt;accession-num&gt;11739329&lt;/accession-num&gt;&lt;urls&gt;&lt;related-urls&gt;&lt;url&gt;http://press.endocrine.org/doi/abs/10.1210/edrv.22.6.0451&lt;/url&gt;&lt;/related-urls&gt;&lt;/urls&gt;&lt;electronic-resource-num&gt;doi:10.1210/edrv.22.6.0451&lt;/electronic-resource-num&gt;&lt;/record&gt;&lt;/Cite&gt;&lt;/EndNote&gt;</w:instrText>
      </w:r>
      <w:r w:rsidR="00211FFA" w:rsidRPr="00120A57">
        <w:rPr>
          <w:rFonts w:ascii="Bookman Old Style" w:hAnsi="Bookman Old Style"/>
          <w:sz w:val="24"/>
        </w:rPr>
        <w:fldChar w:fldCharType="separate"/>
      </w:r>
      <w:r w:rsidR="00211FFA" w:rsidRPr="00120A57">
        <w:rPr>
          <w:rFonts w:ascii="Bookman Old Style" w:hAnsi="Bookman Old Style"/>
          <w:noProof/>
          <w:sz w:val="24"/>
        </w:rPr>
        <w:t>(</w:t>
      </w:r>
      <w:hyperlink w:anchor="_ENREF_6" w:tooltip="Ben-Jonathan, 2001 #26" w:history="1">
        <w:r w:rsidR="00D44962" w:rsidRPr="00120A57">
          <w:rPr>
            <w:rFonts w:ascii="Bookman Old Style" w:hAnsi="Bookman Old Style"/>
            <w:noProof/>
            <w:sz w:val="24"/>
          </w:rPr>
          <w:t>Ben-Jonathan &amp; Hnasko 2001</w:t>
        </w:r>
      </w:hyperlink>
      <w:r w:rsidR="00211FFA" w:rsidRPr="00120A57">
        <w:rPr>
          <w:rFonts w:ascii="Bookman Old Style" w:hAnsi="Bookman Old Style"/>
          <w:noProof/>
          <w:sz w:val="24"/>
        </w:rPr>
        <w:t>)</w:t>
      </w:r>
      <w:r w:rsidR="00211FFA" w:rsidRPr="00120A57">
        <w:rPr>
          <w:rFonts w:ascii="Bookman Old Style" w:hAnsi="Bookman Old Style"/>
          <w:sz w:val="24"/>
        </w:rPr>
        <w:fldChar w:fldCharType="end"/>
      </w:r>
      <w:r w:rsidR="00211FFA" w:rsidRPr="00120A57">
        <w:rPr>
          <w:rFonts w:ascii="Bookman Old Style" w:hAnsi="Bookman Old Style"/>
          <w:sz w:val="24"/>
        </w:rPr>
        <w:t>.</w:t>
      </w:r>
      <w:r w:rsidRPr="00120A57">
        <w:rPr>
          <w:rFonts w:ascii="Bookman Old Style" w:hAnsi="Bookman Old Style"/>
          <w:sz w:val="24"/>
        </w:rPr>
        <w:t xml:space="preserve"> </w:t>
      </w:r>
      <w:r w:rsidR="00BC6D98" w:rsidRPr="00120A57">
        <w:rPr>
          <w:rFonts w:ascii="Bookman Old Style" w:hAnsi="Bookman Old Style"/>
          <w:sz w:val="24"/>
        </w:rPr>
        <w:t>Domperidone, a dopamine antagonist, has been shown in horses to reduce the effects of fescue toxicosis in pregnant mares</w:t>
      </w:r>
      <w:r w:rsidR="00E33064" w:rsidRPr="00120A57">
        <w:rPr>
          <w:rFonts w:ascii="Bookman Old Style" w:hAnsi="Bookman Old Style"/>
          <w:sz w:val="24"/>
        </w:rPr>
        <w:t xml:space="preserve"> and beef heifers</w:t>
      </w:r>
      <w:r w:rsidR="00BC6D98" w:rsidRPr="00120A57">
        <w:rPr>
          <w:rFonts w:ascii="Bookman Old Style" w:hAnsi="Bookman Old Style"/>
          <w:sz w:val="24"/>
        </w:rPr>
        <w:t xml:space="preserve"> grazing endophyte-infected tall fescue </w:t>
      </w:r>
      <w:r w:rsidR="00BC6D98" w:rsidRPr="00120A57">
        <w:rPr>
          <w:rFonts w:ascii="Bookman Old Style" w:hAnsi="Bookman Old Style"/>
          <w:sz w:val="24"/>
        </w:rPr>
        <w:fldChar w:fldCharType="begin">
          <w:fldData xml:space="preserve">PEVuZE5vdGU+PENpdGU+PEF1dGhvcj5Dcm9zczwvQXV0aG9yPjxZZWFyPjIwMTI8L1llYXI+PFJl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</w:fldData>
        </w:fldChar>
      </w:r>
      <w:r w:rsidR="00E33064" w:rsidRPr="00120A57">
        <w:rPr>
          <w:rFonts w:ascii="Bookman Old Style" w:hAnsi="Bookman Old Style"/>
          <w:sz w:val="24"/>
        </w:rPr>
        <w:instrText xml:space="preserve"> ADDIN EN.CITE </w:instrText>
      </w:r>
      <w:r w:rsidR="00E33064" w:rsidRPr="00120A57">
        <w:rPr>
          <w:rFonts w:ascii="Bookman Old Style" w:hAnsi="Bookman Old Style"/>
          <w:sz w:val="24"/>
        </w:rPr>
        <w:fldChar w:fldCharType="begin">
          <w:fldData xml:space="preserve">PEVuZE5vdGU+PENpdGU+PEF1dGhvcj5Dcm9zczwvQXV0aG9yPjxZZWFyPjIwMTI8L1llYXI+PFJl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</w:fldData>
        </w:fldChar>
      </w:r>
      <w:r w:rsidR="00E33064" w:rsidRPr="00120A57">
        <w:rPr>
          <w:rFonts w:ascii="Bookman Old Style" w:hAnsi="Bookman Old Style"/>
          <w:sz w:val="24"/>
        </w:rPr>
        <w:instrText xml:space="preserve"> ADDIN EN.CITE.DATA </w:instrText>
      </w:r>
      <w:r w:rsidR="00E33064" w:rsidRPr="00120A57">
        <w:rPr>
          <w:rFonts w:ascii="Bookman Old Style" w:hAnsi="Bookman Old Style"/>
          <w:sz w:val="24"/>
        </w:rPr>
      </w:r>
      <w:r w:rsidR="00E33064" w:rsidRPr="00120A57">
        <w:rPr>
          <w:rFonts w:ascii="Bookman Old Style" w:hAnsi="Bookman Old Style"/>
          <w:sz w:val="24"/>
        </w:rPr>
        <w:fldChar w:fldCharType="end"/>
      </w:r>
      <w:r w:rsidR="00BC6D98" w:rsidRPr="00120A57">
        <w:rPr>
          <w:rFonts w:ascii="Bookman Old Style" w:hAnsi="Bookman Old Style"/>
          <w:sz w:val="24"/>
        </w:rPr>
      </w:r>
      <w:r w:rsidR="00BC6D98" w:rsidRPr="00120A57">
        <w:rPr>
          <w:rFonts w:ascii="Bookman Old Style" w:hAnsi="Bookman Old Style"/>
          <w:sz w:val="24"/>
        </w:rPr>
        <w:fldChar w:fldCharType="separate"/>
      </w:r>
      <w:r w:rsidR="00E33064" w:rsidRPr="00120A57">
        <w:rPr>
          <w:rFonts w:ascii="Bookman Old Style" w:hAnsi="Bookman Old Style"/>
          <w:noProof/>
          <w:sz w:val="24"/>
        </w:rPr>
        <w:t>(</w:t>
      </w:r>
      <w:hyperlink w:anchor="_ENREF_30" w:tooltip="Jones, 2003 #35" w:history="1">
        <w:r w:rsidR="00D44962" w:rsidRPr="00120A57">
          <w:rPr>
            <w:rFonts w:ascii="Bookman Old Style" w:hAnsi="Bookman Old Style"/>
            <w:noProof/>
            <w:sz w:val="24"/>
          </w:rPr>
          <w:t>Jones</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2003</w:t>
        </w:r>
      </w:hyperlink>
      <w:r w:rsidR="00E33064" w:rsidRPr="00120A57">
        <w:rPr>
          <w:rFonts w:ascii="Bookman Old Style" w:hAnsi="Bookman Old Style"/>
          <w:noProof/>
          <w:sz w:val="24"/>
        </w:rPr>
        <w:t xml:space="preserve">; </w:t>
      </w:r>
      <w:hyperlink w:anchor="_ENREF_18" w:tooltip="Cross, 2012 #27" w:history="1">
        <w:r w:rsidR="00D44962" w:rsidRPr="00120A57">
          <w:rPr>
            <w:rFonts w:ascii="Bookman Old Style" w:hAnsi="Bookman Old Style"/>
            <w:noProof/>
            <w:sz w:val="24"/>
          </w:rPr>
          <w:t>Cross</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2012</w:t>
        </w:r>
      </w:hyperlink>
      <w:r w:rsidR="00E33064" w:rsidRPr="00120A57">
        <w:rPr>
          <w:rFonts w:ascii="Bookman Old Style" w:hAnsi="Bookman Old Style"/>
          <w:noProof/>
          <w:sz w:val="24"/>
        </w:rPr>
        <w:t>)</w:t>
      </w:r>
      <w:r w:rsidR="00BC6D98" w:rsidRPr="00120A57">
        <w:rPr>
          <w:rFonts w:ascii="Bookman Old Style" w:hAnsi="Bookman Old Style"/>
          <w:sz w:val="24"/>
        </w:rPr>
        <w:fldChar w:fldCharType="end"/>
      </w:r>
      <w:r w:rsidR="00211FFA" w:rsidRPr="00120A57">
        <w:rPr>
          <w:rFonts w:ascii="Bookman Old Style" w:hAnsi="Bookman Old Style"/>
          <w:sz w:val="24"/>
        </w:rPr>
        <w:t xml:space="preserve">. </w:t>
      </w:r>
      <w:r w:rsidR="00BC6D98" w:rsidRPr="00120A57">
        <w:rPr>
          <w:rFonts w:ascii="Bookman Old Style" w:hAnsi="Bookman Old Style"/>
          <w:sz w:val="24"/>
        </w:rPr>
        <w:t xml:space="preserve">This SNP in the </w:t>
      </w:r>
      <w:r w:rsidR="00BC6D98" w:rsidRPr="00120A57">
        <w:rPr>
          <w:rFonts w:ascii="Bookman Old Style" w:hAnsi="Bookman Old Style"/>
          <w:i/>
          <w:sz w:val="24"/>
        </w:rPr>
        <w:t>DRD2</w:t>
      </w:r>
      <w:r w:rsidR="00BC6D98" w:rsidRPr="00120A57">
        <w:rPr>
          <w:rFonts w:ascii="Bookman Old Style" w:hAnsi="Bookman Old Style"/>
          <w:sz w:val="24"/>
        </w:rPr>
        <w:t xml:space="preserve"> gene has shown to increase prolactin concentrations with the possibility that the ‘A’ allele is mitigating the effects of fescue toxicosis </w:t>
      </w:r>
      <w:r w:rsidR="00BC6D98" w:rsidRPr="00120A57">
        <w:rPr>
          <w:rFonts w:ascii="Bookman Old Style" w:hAnsi="Bookman Old Style"/>
          <w:sz w:val="24"/>
        </w:rPr>
        <w:fldChar w:fldCharType="begin"/>
      </w:r>
      <w:r w:rsidR="00BC6D98" w:rsidRPr="00120A57">
        <w:rPr>
          <w:rFonts w:ascii="Bookman Old Style" w:hAnsi="Bookman Old Style"/>
          <w:sz w:val="24"/>
        </w:rPr>
        <w:instrText xml:space="preserve"> ADDIN EN.CITE &lt;EndNote&gt;&lt;Cite&gt;&lt;Author&gt;Campbell&lt;/Author&gt;&lt;Year&gt;2013&lt;/Year&gt;&lt;RecNum&gt;11&lt;/RecNum&gt;&lt;DisplayText&gt;(Campbell&lt;style face="italic"&gt; et al.&lt;/style&gt; 2013)&lt;/DisplayText&gt;&lt;record&gt;&lt;rec-number&gt;11&lt;/rec-number&gt;&lt;foreign-keys&gt;&lt;key app="EN" db-id="ssra925ev0d5edefeptvrz0zrepttdt50faw"&gt;11&lt;/key&gt;&lt;/foreign-keys&gt;&lt;ref-type name="Journal Article"&gt;17&lt;/ref-type&gt;&lt;contributors&gt;&lt;authors&gt;&lt;author&gt;Campbell, B. T.&lt;/author&gt;&lt;author&gt;Kojima, C. J.&lt;/author&gt;&lt;author&gt;Cooper, T. A.&lt;/author&gt;&lt;author&gt;Bastin, B. C.&lt;/author&gt;&lt;author&gt;Wojakiewicz, L.&lt;/author&gt;&lt;author&gt;Kallenbach, R. L.&lt;/author&gt;&lt;author&gt;Schrick, F. N.&lt;/author&gt;&lt;author&gt;Waller, J. 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2013&lt;/year&gt;&lt;pub-dates&gt;&lt;date&gt;2014/01/02&lt;/date&gt;&lt;/pub-dates&gt;&lt;/dates&gt;&lt;publisher&gt;Taylor &amp;amp; Francis&lt;/publisher&gt;&lt;isbn&gt;1049-5398&lt;/isbn&gt;&lt;urls&gt;&lt;related-urls&gt;&lt;url&gt;http://dx.doi.org/10.1080/10495398.2013.796960&lt;/url&gt;&lt;/related-urls&gt;&lt;/urls&gt;&lt;electronic-resource-num&gt;10.1080/10495398.2013.796960&lt;/electronic-resource-num&gt;&lt;access-date&gt;2014/01/28&lt;/access-date&gt;&lt;/record&gt;&lt;/Cite&gt;&lt;/EndNote&gt;</w:instrText>
      </w:r>
      <w:r w:rsidR="00BC6D98" w:rsidRPr="00120A57">
        <w:rPr>
          <w:rFonts w:ascii="Bookman Old Style" w:hAnsi="Bookman Old Style"/>
          <w:sz w:val="24"/>
        </w:rPr>
        <w:fldChar w:fldCharType="separate"/>
      </w:r>
      <w:r w:rsidR="00BC6D98" w:rsidRPr="00120A57">
        <w:rPr>
          <w:rFonts w:ascii="Bookman Old Style" w:hAnsi="Bookman Old Style"/>
          <w:noProof/>
          <w:sz w:val="24"/>
        </w:rPr>
        <w:t>(</w:t>
      </w:r>
      <w:hyperlink w:anchor="_ENREF_15" w:tooltip="Campbell, 2013 #11" w:history="1">
        <w:r w:rsidR="00D44962" w:rsidRPr="00120A57">
          <w:rPr>
            <w:rFonts w:ascii="Bookman Old Style" w:hAnsi="Bookman Old Style"/>
            <w:noProof/>
            <w:sz w:val="24"/>
          </w:rPr>
          <w:t>Campbell</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2013</w:t>
        </w:r>
      </w:hyperlink>
      <w:r w:rsidR="00BC6D98" w:rsidRPr="00120A57">
        <w:rPr>
          <w:rFonts w:ascii="Bookman Old Style" w:hAnsi="Bookman Old Style"/>
          <w:noProof/>
          <w:sz w:val="24"/>
        </w:rPr>
        <w:t>)</w:t>
      </w:r>
      <w:r w:rsidR="00BC6D98" w:rsidRPr="00120A57">
        <w:rPr>
          <w:rFonts w:ascii="Bookman Old Style" w:hAnsi="Bookman Old Style"/>
          <w:sz w:val="24"/>
        </w:rPr>
        <w:fldChar w:fldCharType="end"/>
      </w:r>
      <w:r w:rsidR="00BC6D98" w:rsidRPr="00120A57">
        <w:rPr>
          <w:rFonts w:ascii="Bookman Old Style" w:hAnsi="Bookman Old Style"/>
          <w:sz w:val="24"/>
        </w:rPr>
        <w:t>.</w:t>
      </w:r>
    </w:p>
    <w:p w:rsidR="00A70CCB" w:rsidRPr="00120A57" w:rsidRDefault="00A70CCB" w:rsidP="003B2DDD">
      <w:pPr>
        <w:spacing w:line="480" w:lineRule="auto"/>
        <w:ind w:firstLine="720"/>
        <w:rPr>
          <w:rFonts w:ascii="Bookman Old Style" w:hAnsi="Bookman Old Style"/>
          <w:sz w:val="24"/>
        </w:rPr>
      </w:pPr>
      <w:r>
        <w:rPr>
          <w:rFonts w:ascii="Bookman Old Style" w:hAnsi="Bookman Old Style"/>
          <w:sz w:val="24"/>
        </w:rPr>
        <w:fldChar w:fldCharType="begin"/>
      </w:r>
      <w:r>
        <w:rPr>
          <w:rFonts w:ascii="Bookman Old Style" w:hAnsi="Bookman Old Style"/>
          <w:sz w:val="24"/>
        </w:rPr>
        <w:instrText xml:space="preserve"> ADDIN EN.CITE &lt;EndNote&gt;&lt;Cite AuthorYear="1"&gt;&lt;Author&gt;Campbell&lt;/Author&gt;&lt;Year&gt;2012&lt;/Year&gt;&lt;RecNum&gt;1&lt;/RecNum&gt;&lt;DisplayText&gt;Campbell (2012)&lt;/DisplayText&gt;&lt;record&gt;&lt;rec-number&gt;1&lt;/rec-number&gt;&lt;foreign-keys&gt;&lt;key app="EN" db-id="ptexfztvd5v0auevr2j5aexezz0aavevweaf"&gt;1&lt;/key&gt;&lt;/foreign-keys&gt;&lt;ref-type name="Thesis"&gt;32&lt;/ref-type&gt;&lt;contributors&gt;&lt;authors&gt;&lt;author&gt;Campbell, B.T.&lt;/author&gt;&lt;/authors&gt;&lt;tertiary-authors&gt;&lt;author&gt;Waller, J. C.&lt;/author&gt;&lt;/tertiary-authors&gt;&lt;/contributors&gt;&lt;titles&gt;&lt;title&gt;Improving Beef Cattle Performance on Tall Fescue&lt;/title&gt;&lt;secondary-title&gt;Animal Science Department&lt;/secondary-title&gt;&lt;/titles&gt;&lt;pages&gt;122&lt;/pages&gt;&lt;volume&gt;PhD&lt;/volume&gt;&lt;dates&gt;&lt;year&gt;2012&lt;/year&gt;&lt;pub-dates&gt;&lt;date&gt;May 2012&lt;/date&gt;&lt;/pub-dates&gt;&lt;/dates&gt;&lt;pub-location&gt;Knoxville, TN&lt;/pub-location&gt;&lt;publisher&gt;University of Tennessee&lt;/publisher&gt;&lt;work-type&gt;Dissertation&lt;/work-type&gt;&lt;urls&gt;&lt;/urls&gt;&lt;/record&gt;&lt;/Cite&gt;&lt;/EndNote&gt;</w:instrText>
      </w:r>
      <w:r>
        <w:rPr>
          <w:rFonts w:ascii="Bookman Old Style" w:hAnsi="Bookman Old Style"/>
          <w:sz w:val="24"/>
        </w:rPr>
        <w:fldChar w:fldCharType="separate"/>
      </w:r>
      <w:hyperlink w:anchor="_ENREF_14" w:tooltip="Campbell, 2012 #1" w:history="1">
        <w:r w:rsidR="00D44962">
          <w:rPr>
            <w:rFonts w:ascii="Bookman Old Style" w:hAnsi="Bookman Old Style"/>
            <w:noProof/>
            <w:sz w:val="24"/>
          </w:rPr>
          <w:t>Campbell (2012</w:t>
        </w:r>
      </w:hyperlink>
      <w:r>
        <w:rPr>
          <w:rFonts w:ascii="Bookman Old Style" w:hAnsi="Bookman Old Style"/>
          <w:noProof/>
          <w:sz w:val="24"/>
        </w:rPr>
        <w:t>)</w:t>
      </w:r>
      <w:r>
        <w:rPr>
          <w:rFonts w:ascii="Bookman Old Style" w:hAnsi="Bookman Old Style"/>
          <w:sz w:val="24"/>
        </w:rPr>
        <w:fldChar w:fldCharType="end"/>
      </w:r>
      <w:r>
        <w:rPr>
          <w:rFonts w:ascii="Bookman Old Style" w:hAnsi="Bookman Old Style"/>
          <w:sz w:val="24"/>
        </w:rPr>
        <w:t xml:space="preserve"> </w:t>
      </w:r>
      <w:r w:rsidR="00103599">
        <w:rPr>
          <w:rFonts w:ascii="Bookman Old Style" w:hAnsi="Bookman Old Style"/>
          <w:sz w:val="24"/>
        </w:rPr>
        <w:t>utilized</w:t>
      </w:r>
      <w:r>
        <w:rPr>
          <w:rFonts w:ascii="Bookman Old Style" w:hAnsi="Bookman Old Style"/>
          <w:sz w:val="24"/>
        </w:rPr>
        <w:t xml:space="preserve"> a Genome Wide Association Study (GWAS) with a group of high performing and low performing dams based on calf phenotypes. </w:t>
      </w:r>
      <w:r w:rsidR="00103599">
        <w:rPr>
          <w:rFonts w:ascii="Bookman Old Style" w:hAnsi="Bookman Old Style"/>
          <w:sz w:val="24"/>
        </w:rPr>
        <w:t xml:space="preserve">A 50k SNP Chip was used </w:t>
      </w:r>
      <w:r>
        <w:rPr>
          <w:rFonts w:ascii="Bookman Old Style" w:hAnsi="Bookman Old Style"/>
          <w:sz w:val="24"/>
        </w:rPr>
        <w:t xml:space="preserve">to discover other possible SNP that could be beneficial in mitigating the effects of fescue toxicosis. One of the SNP that was significant for calf weaning weight was discovered in the XKR4 gene. </w:t>
      </w:r>
      <w:r w:rsidR="00103599">
        <w:rPr>
          <w:rFonts w:ascii="Bookman Old Style" w:hAnsi="Bookman Old Style"/>
          <w:sz w:val="24"/>
        </w:rPr>
        <w:t xml:space="preserve">Due to the similarities in their physiological pathways, this gene was chosen for further analysis. </w:t>
      </w:r>
    </w:p>
    <w:p w:rsidR="00BC6D98" w:rsidRPr="00120A57" w:rsidRDefault="00BC6D98" w:rsidP="00BC6D98">
      <w:pPr>
        <w:spacing w:line="480" w:lineRule="auto"/>
        <w:ind w:firstLine="720"/>
        <w:rPr>
          <w:rFonts w:ascii="Bookman Old Style" w:hAnsi="Bookman Old Style"/>
          <w:sz w:val="24"/>
        </w:rPr>
      </w:pPr>
      <w:r w:rsidRPr="00120A57">
        <w:rPr>
          <w:rFonts w:ascii="Bookman Old Style" w:hAnsi="Bookman Old Style"/>
          <w:sz w:val="24"/>
        </w:rPr>
        <w:t xml:space="preserve">The XK, </w:t>
      </w:r>
      <w:proofErr w:type="spellStart"/>
      <w:r w:rsidRPr="00120A57">
        <w:rPr>
          <w:rFonts w:ascii="Bookman Old Style" w:hAnsi="Bookman Old Style"/>
          <w:sz w:val="24"/>
        </w:rPr>
        <w:t>kell</w:t>
      </w:r>
      <w:proofErr w:type="spellEnd"/>
      <w:r w:rsidRPr="00120A57">
        <w:rPr>
          <w:rFonts w:ascii="Bookman Old Style" w:hAnsi="Bookman Old Style"/>
          <w:sz w:val="24"/>
        </w:rPr>
        <w:t xml:space="preserve"> blood group complex, subunit-related family, member 4 (XKR4) gene is sparsely mentioned in the literature. Previous research in </w:t>
      </w:r>
      <w:r w:rsidR="00A70CCB" w:rsidRPr="00120A57">
        <w:rPr>
          <w:rFonts w:ascii="Bookman Old Style" w:hAnsi="Bookman Old Style"/>
          <w:sz w:val="24"/>
        </w:rPr>
        <w:t>Humans</w:t>
      </w:r>
      <w:r w:rsidRPr="00120A57">
        <w:rPr>
          <w:rFonts w:ascii="Bookman Old Style" w:hAnsi="Bookman Old Style"/>
          <w:sz w:val="24"/>
        </w:rPr>
        <w:t xml:space="preserve"> has evaluated XKR4 genotype with efficacy of schizophrenia treatment </w:t>
      </w:r>
      <w:r w:rsidRPr="00120A57">
        <w:rPr>
          <w:rFonts w:ascii="Bookman Old Style" w:hAnsi="Bookman Old Style"/>
          <w:sz w:val="24"/>
        </w:rPr>
        <w:lastRenderedPageBreak/>
        <w:t xml:space="preserve">using iloperidone, a dopamine antagonist related to domperidone </w:t>
      </w:r>
      <w:r w:rsidRPr="00120A57">
        <w:rPr>
          <w:rFonts w:ascii="Bookman Old Style" w:hAnsi="Bookman Old Style"/>
          <w:sz w:val="24"/>
        </w:rPr>
        <w:fldChar w:fldCharType="begin">
          <w:fldData xml:space="preserve">PEVuZE5vdGU+PENpdGU+PEF1dGhvcj5MYXZlZGFuPC9BdXRob3I+PFllYXI+MjAwOTwvWWVhcj48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=
</w:fldData>
        </w:fldChar>
      </w:r>
      <w:r w:rsidRPr="00120A57">
        <w:rPr>
          <w:rFonts w:ascii="Bookman Old Style" w:hAnsi="Bookman Old Style"/>
          <w:sz w:val="24"/>
        </w:rPr>
        <w:instrText xml:space="preserve"> ADDIN EN.CITE </w:instrText>
      </w:r>
      <w:r w:rsidRPr="00120A57">
        <w:rPr>
          <w:rFonts w:ascii="Bookman Old Style" w:hAnsi="Bookman Old Style"/>
          <w:sz w:val="24"/>
        </w:rPr>
        <w:fldChar w:fldCharType="begin">
          <w:fldData xml:space="preserve">PEVuZE5vdGU+PENpdGU+PEF1dGhvcj5MYXZlZGFuPC9BdXRob3I+PFllYXI+MjAwOTwvWWVhcj48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=
</w:fldData>
        </w:fldChar>
      </w:r>
      <w:r w:rsidRPr="00120A57">
        <w:rPr>
          <w:rFonts w:ascii="Bookman Old Style" w:hAnsi="Bookman Old Style"/>
          <w:sz w:val="24"/>
        </w:rPr>
        <w:instrText xml:space="preserve"> ADDIN EN.CITE.DATA </w:instrText>
      </w:r>
      <w:r w:rsidRPr="00120A57">
        <w:rPr>
          <w:rFonts w:ascii="Bookman Old Style" w:hAnsi="Bookman Old Style"/>
          <w:sz w:val="24"/>
        </w:rPr>
      </w:r>
      <w:r w:rsidRPr="00120A57">
        <w:rPr>
          <w:rFonts w:ascii="Bookman Old Style" w:hAnsi="Bookman Old Style"/>
          <w:sz w:val="24"/>
        </w:rPr>
        <w:fldChar w:fldCharType="end"/>
      </w:r>
      <w:r w:rsidRPr="00120A57">
        <w:rPr>
          <w:rFonts w:ascii="Bookman Old Style" w:hAnsi="Bookman Old Style"/>
          <w:sz w:val="24"/>
        </w:rPr>
      </w:r>
      <w:r w:rsidRPr="00120A57">
        <w:rPr>
          <w:rFonts w:ascii="Bookman Old Style" w:hAnsi="Bookman Old Style"/>
          <w:sz w:val="24"/>
        </w:rPr>
        <w:fldChar w:fldCharType="separate"/>
      </w:r>
      <w:r w:rsidRPr="00120A57">
        <w:rPr>
          <w:rFonts w:ascii="Bookman Old Style" w:hAnsi="Bookman Old Style"/>
          <w:noProof/>
          <w:sz w:val="24"/>
        </w:rPr>
        <w:t>(</w:t>
      </w:r>
      <w:hyperlink w:anchor="_ENREF_37" w:tooltip="Lavedan, 2009 #17" w:history="1">
        <w:r w:rsidR="00D44962" w:rsidRPr="00120A57">
          <w:rPr>
            <w:rFonts w:ascii="Bookman Old Style" w:hAnsi="Bookman Old Style"/>
            <w:noProof/>
            <w:sz w:val="24"/>
          </w:rPr>
          <w:t>Lavedan</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2009</w:t>
        </w:r>
      </w:hyperlink>
      <w:r w:rsidRPr="00120A57">
        <w:rPr>
          <w:rFonts w:ascii="Bookman Old Style" w:hAnsi="Bookman Old Style"/>
          <w:noProof/>
          <w:sz w:val="24"/>
        </w:rPr>
        <w:t xml:space="preserve">; </w:t>
      </w:r>
      <w:hyperlink w:anchor="_ENREF_20" w:tooltip="Fijal, 2012 #15" w:history="1">
        <w:r w:rsidR="00D44962" w:rsidRPr="00120A57">
          <w:rPr>
            <w:rFonts w:ascii="Bookman Old Style" w:hAnsi="Bookman Old Style"/>
            <w:noProof/>
            <w:sz w:val="24"/>
          </w:rPr>
          <w:t>Fijal</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2012</w:t>
        </w:r>
      </w:hyperlink>
      <w:r w:rsidRPr="00120A57">
        <w:rPr>
          <w:rFonts w:ascii="Bookman Old Style" w:hAnsi="Bookman Old Style"/>
          <w:noProof/>
          <w:sz w:val="24"/>
        </w:rPr>
        <w:t>)</w:t>
      </w:r>
      <w:r w:rsidRPr="00120A57">
        <w:rPr>
          <w:rFonts w:ascii="Bookman Old Style" w:hAnsi="Bookman Old Style"/>
          <w:sz w:val="24"/>
        </w:rPr>
        <w:fldChar w:fldCharType="end"/>
      </w:r>
      <w:r w:rsidRPr="00120A57">
        <w:rPr>
          <w:rFonts w:ascii="Bookman Old Style" w:hAnsi="Bookman Old Style"/>
          <w:sz w:val="24"/>
        </w:rPr>
        <w:t xml:space="preserve">; treatment with iloperidone is associated with an elevation in prolactin (Jain (2000); Cutler et al. (2008)). A study in cattle has shown 3 SNP in the XKR4 gene to be associated with subcutaneous rump fat (rs42646645, rs42646708 and rs41724387; </w:t>
      </w:r>
      <w:r w:rsidRPr="00120A57">
        <w:rPr>
          <w:rFonts w:ascii="Bookman Old Style" w:hAnsi="Bookman Old Style"/>
          <w:sz w:val="24"/>
        </w:rPr>
        <w:fldChar w:fldCharType="begin"/>
      </w:r>
      <w:r w:rsidRPr="00120A57">
        <w:rPr>
          <w:rFonts w:ascii="Bookman Old Style" w:hAnsi="Bookman Old Style"/>
          <w:sz w:val="24"/>
        </w:rPr>
        <w:instrText xml:space="preserve"> ADDIN EN.CITE &lt;EndNote&gt;&lt;Cite&gt;&lt;Author&gt;Porto Neto&lt;/Author&gt;&lt;Year&gt;2012&lt;/Year&gt;&lt;RecNum&gt;12&lt;/RecNum&gt;&lt;DisplayText&gt;(Porto Neto&lt;style face="italic"&gt; et al.&lt;/style&gt; 2012)&lt;/DisplayText&gt;&lt;record&gt;&lt;rec-number&gt;12&lt;/rec-number&gt;&lt;foreign-keys&gt;&lt;key app="EN" db-id="ssra925ev0d5edefeptvrz0zrepttdt50faw"&gt;12&lt;/key&gt;&lt;/foreign-keys&gt;&lt;ref-type name="Journal Article"&gt;17&lt;/ref-type&gt;&lt;contributors&gt;&lt;authors&gt;&lt;author&gt;Porto Neto, L. R.&lt;/author&gt;&lt;author&gt;Bunch, R. J.&lt;/author&gt;&lt;author&gt;Harrison, B. E.&lt;/author&gt;&lt;author&gt;Barendse, W.&lt;/author&gt;&lt;/authors&gt;&lt;/contributors&gt;&lt;titles&gt;&lt;title&gt;Variation in the XKR4 gene was significantly associated with subcutaneous rump fat thickness in indicine and composite cattle&lt;/title&gt;&lt;secondary-title&gt;Animal Genetics&lt;/secondary-title&gt;&lt;/titles&gt;&lt;periodical&gt;&lt;full-title&gt;Animal Genetics&lt;/full-title&gt;&lt;/periodical&gt;&lt;pages&gt;785-789&lt;/pages&gt;&lt;volume&gt;43&lt;/volume&gt;&lt;number&gt;6&lt;/number&gt;&lt;keywords&gt;&lt;keyword&gt;BTA14&lt;/keyword&gt;&lt;keyword&gt;cattle&lt;/keyword&gt;&lt;keyword&gt;DNA&lt;/keyword&gt;&lt;keyword&gt;fat&lt;/keyword&gt;&lt;keyword&gt;quantitative trait locus&lt;/keyword&gt;&lt;keyword&gt;subcutaneous&lt;/keyword&gt;&lt;keyword&gt;XKR4&lt;/keyword&gt;&lt;/keywords&gt;&lt;dates&gt;&lt;year&gt;2012&lt;/year&gt;&lt;/dates&gt;&lt;isbn&gt;1365-2052&lt;/isbn&gt;&lt;urls&gt;&lt;related-urls&gt;&lt;url&gt;http://dx.doi.org/10.1111/j.1365-2052.2012.02330.x&lt;/url&gt;&lt;/related-urls&gt;&lt;/urls&gt;&lt;electronic-resource-num&gt;10.1111/j.1365-2052.2012.02330.x&lt;/electronic-resource-num&gt;&lt;/record&gt;&lt;/Cite&gt;&lt;/EndNote&gt;</w:instrText>
      </w:r>
      <w:r w:rsidRPr="00120A57">
        <w:rPr>
          <w:rFonts w:ascii="Bookman Old Style" w:hAnsi="Bookman Old Style"/>
          <w:sz w:val="24"/>
        </w:rPr>
        <w:fldChar w:fldCharType="separate"/>
      </w:r>
      <w:r w:rsidRPr="00120A57">
        <w:rPr>
          <w:rFonts w:ascii="Bookman Old Style" w:hAnsi="Bookman Old Style"/>
          <w:noProof/>
          <w:sz w:val="24"/>
        </w:rPr>
        <w:t>(</w:t>
      </w:r>
      <w:hyperlink w:anchor="_ENREF_51" w:tooltip="Porto Neto, 2012 #12" w:history="1">
        <w:r w:rsidR="00D44962" w:rsidRPr="00120A57">
          <w:rPr>
            <w:rFonts w:ascii="Bookman Old Style" w:hAnsi="Bookman Old Style"/>
            <w:noProof/>
            <w:sz w:val="24"/>
          </w:rPr>
          <w:t>Porto Neto</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2012</w:t>
        </w:r>
      </w:hyperlink>
      <w:r w:rsidRPr="00120A57">
        <w:rPr>
          <w:rFonts w:ascii="Bookman Old Style" w:hAnsi="Bookman Old Style"/>
          <w:noProof/>
          <w:sz w:val="24"/>
        </w:rPr>
        <w:t>)</w:t>
      </w:r>
      <w:r w:rsidRPr="00120A57">
        <w:rPr>
          <w:rFonts w:ascii="Bookman Old Style" w:hAnsi="Bookman Old Style"/>
          <w:sz w:val="24"/>
        </w:rPr>
        <w:fldChar w:fldCharType="end"/>
      </w:r>
      <w:r w:rsidRPr="00120A57">
        <w:rPr>
          <w:rFonts w:ascii="Bookman Old Style" w:hAnsi="Bookman Old Style"/>
          <w:sz w:val="24"/>
        </w:rPr>
        <w:t xml:space="preserve">. </w:t>
      </w:r>
      <w:r w:rsidRPr="00120A57">
        <w:rPr>
          <w:rFonts w:ascii="Bookman Old Style" w:hAnsi="Bookman Old Style"/>
          <w:sz w:val="24"/>
        </w:rPr>
        <w:fldChar w:fldCharType="begin"/>
      </w:r>
      <w:r w:rsidRPr="00120A57">
        <w:rPr>
          <w:rFonts w:ascii="Bookman Old Style" w:hAnsi="Bookman Old Style"/>
          <w:sz w:val="24"/>
        </w:rPr>
        <w:instrText xml:space="preserve"> ADDIN EN.CITE &lt;EndNote&gt;&lt;Cite AuthorYear="1"&gt;&lt;Author&gt;Bastin&lt;/Author&gt;&lt;Year&gt;2014&lt;/Year&gt;&lt;RecNum&gt;30&lt;/RecNum&gt;&lt;DisplayText&gt;Bastin&lt;style face="italic"&gt; et al.&lt;/style&gt; (2014)&lt;/DisplayText&gt;&lt;record&gt;&lt;rec-number&gt;30&lt;/rec-number&gt;&lt;foreign-keys&gt;&lt;key app="EN" db-id="ssra925ev0d5edefeptvrz0zrepttdt50faw"&gt;30&lt;/key&gt;&lt;/foreign-keys&gt;&lt;ref-type name="Journal Article"&gt;17&lt;/ref-type&gt;&lt;contributors&gt;&lt;authors&gt;&lt;author&gt;Bastin, B. C.&lt;/author&gt;&lt;author&gt;Houser, A.&lt;/author&gt;&lt;author&gt;Bagley, C. P.&lt;/author&gt;&lt;author&gt;Ely, K. M.&lt;/author&gt;&lt;author&gt;Payton, R. R.&lt;/author&gt;&lt;author&gt;Saxton, A. M.&lt;/author&gt;&lt;author&gt;Schrick, F. N.&lt;/author&gt;&lt;author&gt;Waller, J. C.&lt;/author&gt;&lt;author&gt;Kojima, C. J.&lt;/author&gt;&lt;/authors&gt;&lt;/contributors&gt;&lt;auth-address&gt;Department of Animal Science, University of Tennessee, Knoxville, TN, 37996, USA.&lt;/auth-address&gt;&lt;titles&gt;&lt;title&gt;A polymorphism in XKR4 is significantly associated with serum prolactin concentrations in beef cows grazing tall fescue&lt;/title&gt;&lt;secondary-title&gt;Anim Genet&lt;/secondary-title&gt;&lt;alt-title&gt;Animal genetics&lt;/alt-title&gt;&lt;/titles&gt;&lt;alt-periodical&gt;&lt;full-title&gt;Animal Genetics&lt;/full-title&gt;&lt;/alt-periodical&gt;&lt;pages&gt;439-41&lt;/pages&gt;&lt;volume&gt;45&lt;/volume&gt;&lt;number&gt;3&lt;/number&gt;&lt;edition&gt;2014/03/29&lt;/edition&gt;&lt;dates&gt;&lt;year&gt;2014&lt;/year&gt;&lt;pub-dates&gt;&lt;date&gt;Jun&lt;/date&gt;&lt;/pub-dates&gt;&lt;/dates&gt;&lt;isbn&gt;1365-2052 (Electronic)&amp;#xD;0268-9146 (Linking)&lt;/isbn&gt;&lt;accession-num&gt;24666329&lt;/accession-num&gt;&lt;urls&gt;&lt;/urls&gt;&lt;electronic-resource-num&gt;10.1111/age.12134&lt;/electronic-resource-num&gt;&lt;remote-database-provider&gt;NLM&lt;/remote-database-provider&gt;&lt;language&gt;eng&lt;/language&gt;&lt;/record&gt;&lt;/Cite&gt;&lt;/EndNote&gt;</w:instrText>
      </w:r>
      <w:r w:rsidRPr="00120A57">
        <w:rPr>
          <w:rFonts w:ascii="Bookman Old Style" w:hAnsi="Bookman Old Style"/>
          <w:sz w:val="24"/>
        </w:rPr>
        <w:fldChar w:fldCharType="separate"/>
      </w:r>
      <w:hyperlink w:anchor="_ENREF_5" w:tooltip="Bastin, 2014 #30" w:history="1">
        <w:r w:rsidR="00D44962" w:rsidRPr="00120A57">
          <w:rPr>
            <w:rFonts w:ascii="Bookman Old Style" w:hAnsi="Bookman Old Style"/>
            <w:noProof/>
            <w:sz w:val="24"/>
          </w:rPr>
          <w:t>Bastin</w:t>
        </w:r>
        <w:r w:rsidR="00D44962" w:rsidRPr="00120A57">
          <w:rPr>
            <w:rFonts w:ascii="Bookman Old Style" w:hAnsi="Bookman Old Style"/>
            <w:i/>
            <w:noProof/>
            <w:sz w:val="24"/>
          </w:rPr>
          <w:t xml:space="preserve"> et al.</w:t>
        </w:r>
        <w:r w:rsidR="00D44962" w:rsidRPr="00120A57">
          <w:rPr>
            <w:rFonts w:ascii="Bookman Old Style" w:hAnsi="Bookman Old Style"/>
            <w:noProof/>
            <w:sz w:val="24"/>
          </w:rPr>
          <w:t xml:space="preserve"> (2014</w:t>
        </w:r>
      </w:hyperlink>
      <w:r w:rsidRPr="00120A57">
        <w:rPr>
          <w:rFonts w:ascii="Bookman Old Style" w:hAnsi="Bookman Old Style"/>
          <w:noProof/>
          <w:sz w:val="24"/>
        </w:rPr>
        <w:t>)</w:t>
      </w:r>
      <w:r w:rsidRPr="00120A57">
        <w:rPr>
          <w:rFonts w:ascii="Bookman Old Style" w:hAnsi="Bookman Old Style"/>
          <w:sz w:val="24"/>
        </w:rPr>
        <w:fldChar w:fldCharType="end"/>
      </w:r>
      <w:r w:rsidRPr="00120A57">
        <w:rPr>
          <w:rFonts w:ascii="Bookman Old Style" w:hAnsi="Bookman Old Style"/>
          <w:sz w:val="24"/>
        </w:rPr>
        <w:t xml:space="preserve"> </w:t>
      </w:r>
      <w:proofErr w:type="gramStart"/>
      <w:r w:rsidRPr="00120A57">
        <w:rPr>
          <w:rFonts w:ascii="Bookman Old Style" w:hAnsi="Bookman Old Style"/>
          <w:sz w:val="24"/>
        </w:rPr>
        <w:t>found</w:t>
      </w:r>
      <w:proofErr w:type="gramEnd"/>
      <w:r w:rsidRPr="00120A57">
        <w:rPr>
          <w:rFonts w:ascii="Bookman Old Style" w:hAnsi="Bookman Old Style"/>
          <w:sz w:val="24"/>
        </w:rPr>
        <w:t xml:space="preserve"> an association with the </w:t>
      </w:r>
      <w:r w:rsidR="00765297">
        <w:rPr>
          <w:rFonts w:ascii="Bookman Old Style" w:hAnsi="Bookman Old Style"/>
          <w:sz w:val="24"/>
        </w:rPr>
        <w:t>‘</w:t>
      </w:r>
      <w:r w:rsidRPr="00120A57">
        <w:rPr>
          <w:rFonts w:ascii="Bookman Old Style" w:hAnsi="Bookman Old Style"/>
          <w:sz w:val="24"/>
        </w:rPr>
        <w:t>A</w:t>
      </w:r>
      <w:r w:rsidR="00765297">
        <w:rPr>
          <w:rFonts w:ascii="Bookman Old Style" w:hAnsi="Bookman Old Style"/>
          <w:sz w:val="24"/>
        </w:rPr>
        <w:t>’</w:t>
      </w:r>
      <w:r w:rsidRPr="00120A57">
        <w:rPr>
          <w:rFonts w:ascii="Bookman Old Style" w:hAnsi="Bookman Old Style"/>
          <w:sz w:val="24"/>
        </w:rPr>
        <w:t xml:space="preserve"> allele (rs42646708) in the XKR4 gene and increased prolactin concentrations.</w:t>
      </w:r>
    </w:p>
    <w:p w:rsidR="00BC6D98" w:rsidRPr="00120A57" w:rsidRDefault="00BC6D98" w:rsidP="00BC6D98">
      <w:pPr>
        <w:spacing w:line="480" w:lineRule="auto"/>
        <w:ind w:firstLine="720"/>
        <w:rPr>
          <w:rFonts w:ascii="Bookman Old Style" w:hAnsi="Bookman Old Style"/>
          <w:sz w:val="24"/>
        </w:rPr>
      </w:pPr>
      <w:r w:rsidRPr="00120A57">
        <w:rPr>
          <w:rFonts w:ascii="Bookman Old Style" w:hAnsi="Bookman Old Style"/>
          <w:sz w:val="24"/>
        </w:rPr>
        <w:t>The purpose of this study was to examine the possible effects of DRD2 and XKR4,</w:t>
      </w:r>
      <w:r w:rsidR="008D32B2">
        <w:rPr>
          <w:rFonts w:ascii="Bookman Old Style" w:hAnsi="Bookman Old Style"/>
          <w:sz w:val="24"/>
        </w:rPr>
        <w:t xml:space="preserve"> on dam prolactin, </w:t>
      </w:r>
      <w:r w:rsidR="003F6DF7" w:rsidRPr="00120A57">
        <w:rPr>
          <w:rFonts w:ascii="Bookman Old Style" w:hAnsi="Bookman Old Style"/>
          <w:sz w:val="24"/>
        </w:rPr>
        <w:t>hair coat score</w:t>
      </w:r>
      <w:r w:rsidR="008D32B2">
        <w:rPr>
          <w:rFonts w:ascii="Bookman Old Style" w:hAnsi="Bookman Old Style"/>
          <w:sz w:val="24"/>
        </w:rPr>
        <w:t xml:space="preserve"> (HCS), and body condition score (BCS)</w:t>
      </w:r>
      <w:r w:rsidR="003F6DF7" w:rsidRPr="00120A57">
        <w:rPr>
          <w:rFonts w:ascii="Bookman Old Style" w:hAnsi="Bookman Old Style"/>
          <w:sz w:val="24"/>
        </w:rPr>
        <w:t xml:space="preserve"> as well as</w:t>
      </w:r>
      <w:r w:rsidRPr="00120A57">
        <w:rPr>
          <w:rFonts w:ascii="Bookman Old Style" w:hAnsi="Bookman Old Style"/>
          <w:i/>
          <w:sz w:val="24"/>
        </w:rPr>
        <w:t xml:space="preserve"> </w:t>
      </w:r>
      <w:r w:rsidRPr="00120A57">
        <w:rPr>
          <w:rFonts w:ascii="Bookman Old Style" w:hAnsi="Bookman Old Style"/>
          <w:sz w:val="24"/>
        </w:rPr>
        <w:t>on adjusted 205-day weaning weight (A205) and adjusted birth weight (ABW) on a large herd of</w:t>
      </w:r>
      <w:r w:rsidR="00765297">
        <w:rPr>
          <w:rFonts w:ascii="Bookman Old Style" w:hAnsi="Bookman Old Style"/>
          <w:sz w:val="24"/>
        </w:rPr>
        <w:t xml:space="preserve"> fall calving</w:t>
      </w:r>
      <w:r w:rsidRPr="00120A57">
        <w:rPr>
          <w:rFonts w:ascii="Bookman Old Style" w:hAnsi="Bookman Old Style"/>
          <w:sz w:val="24"/>
        </w:rPr>
        <w:t xml:space="preserve"> beef </w:t>
      </w:r>
      <w:r w:rsidR="00765297">
        <w:rPr>
          <w:rFonts w:ascii="Bookman Old Style" w:hAnsi="Bookman Old Style"/>
          <w:sz w:val="24"/>
        </w:rPr>
        <w:t>cattle</w:t>
      </w:r>
      <w:r w:rsidRPr="00120A57">
        <w:rPr>
          <w:rFonts w:ascii="Bookman Old Style" w:hAnsi="Bookman Old Style"/>
          <w:sz w:val="24"/>
        </w:rPr>
        <w:t xml:space="preserve"> in Missouri. Both SNP yield the genotypes AA, AG, and GG, with previous research leading to the </w:t>
      </w:r>
      <w:r w:rsidR="00765297">
        <w:rPr>
          <w:rFonts w:ascii="Bookman Old Style" w:hAnsi="Bookman Old Style"/>
          <w:sz w:val="24"/>
        </w:rPr>
        <w:t>‘</w:t>
      </w:r>
      <w:proofErr w:type="gramStart"/>
      <w:r w:rsidRPr="00120A57">
        <w:rPr>
          <w:rFonts w:ascii="Bookman Old Style" w:hAnsi="Bookman Old Style"/>
          <w:sz w:val="24"/>
        </w:rPr>
        <w:t>A</w:t>
      </w:r>
      <w:proofErr w:type="gramEnd"/>
      <w:r w:rsidR="00765297">
        <w:rPr>
          <w:rFonts w:ascii="Bookman Old Style" w:hAnsi="Bookman Old Style"/>
          <w:sz w:val="24"/>
        </w:rPr>
        <w:t>’</w:t>
      </w:r>
      <w:r w:rsidRPr="00120A57">
        <w:rPr>
          <w:rFonts w:ascii="Bookman Old Style" w:hAnsi="Bookman Old Style"/>
          <w:sz w:val="24"/>
        </w:rPr>
        <w:t xml:space="preserve"> allele being the beneficial al</w:t>
      </w:r>
      <w:r w:rsidR="00A70CCB">
        <w:rPr>
          <w:rFonts w:ascii="Bookman Old Style" w:hAnsi="Bookman Old Style"/>
          <w:sz w:val="24"/>
        </w:rPr>
        <w:t xml:space="preserve">lele in the </w:t>
      </w:r>
      <w:r w:rsidR="00A70CCB" w:rsidRPr="00120A57">
        <w:rPr>
          <w:rFonts w:ascii="Bookman Old Style" w:hAnsi="Bookman Old Style"/>
          <w:sz w:val="24"/>
        </w:rPr>
        <w:t>(rs41749780)</w:t>
      </w:r>
      <w:r w:rsidR="00A70CCB">
        <w:rPr>
          <w:rFonts w:ascii="Bookman Old Style" w:hAnsi="Bookman Old Style"/>
          <w:sz w:val="24"/>
        </w:rPr>
        <w:t xml:space="preserve"> DRD2 gene and (rs42646708) XKR4</w:t>
      </w:r>
      <w:r w:rsidRPr="00120A57">
        <w:rPr>
          <w:rFonts w:ascii="Bookman Old Style" w:hAnsi="Bookman Old Style"/>
          <w:sz w:val="24"/>
        </w:rPr>
        <w:t xml:space="preserve"> gene.  </w:t>
      </w:r>
    </w:p>
    <w:p w:rsidR="0073032D" w:rsidRDefault="0073032D" w:rsidP="0073032D">
      <w:pPr>
        <w:pStyle w:val="Heading2"/>
        <w:rPr>
          <w:b w:val="0"/>
        </w:rPr>
      </w:pPr>
      <w:bookmarkStart w:id="20" w:name="_Toc393190886"/>
      <w:r>
        <w:t>Materials and Methods</w:t>
      </w:r>
      <w:bookmarkEnd w:id="20"/>
    </w:p>
    <w:p w:rsidR="00BC6D98" w:rsidRPr="00120A57" w:rsidRDefault="00BC6D98" w:rsidP="00BC6D98">
      <w:pPr>
        <w:spacing w:line="480" w:lineRule="auto"/>
        <w:rPr>
          <w:rFonts w:ascii="Bookman Old Style" w:hAnsi="Bookman Old Style"/>
          <w:sz w:val="24"/>
        </w:rPr>
      </w:pPr>
      <w:r w:rsidRPr="00120A57">
        <w:rPr>
          <w:rFonts w:ascii="Bookman Old Style" w:hAnsi="Bookman Old Style"/>
          <w:sz w:val="24"/>
        </w:rPr>
        <w:t>Data Set</w:t>
      </w:r>
    </w:p>
    <w:p w:rsidR="00BC6D98" w:rsidRPr="00120A57" w:rsidRDefault="00BC6D98" w:rsidP="00BC6D98">
      <w:pPr>
        <w:spacing w:line="480" w:lineRule="auto"/>
        <w:ind w:firstLine="720"/>
        <w:rPr>
          <w:rFonts w:ascii="Bookman Old Style" w:hAnsi="Bookman Old Style"/>
          <w:sz w:val="24"/>
        </w:rPr>
      </w:pPr>
      <w:r w:rsidRPr="00120A57">
        <w:rPr>
          <w:rFonts w:ascii="Bookman Old Style" w:hAnsi="Bookman Old Style"/>
          <w:sz w:val="24"/>
        </w:rPr>
        <w:t xml:space="preserve">The cattle herd at </w:t>
      </w:r>
      <w:r w:rsidR="00B143EC" w:rsidRPr="00120A57">
        <w:rPr>
          <w:rFonts w:ascii="Bookman Old Style" w:hAnsi="Bookman Old Style"/>
          <w:sz w:val="24"/>
        </w:rPr>
        <w:t>Forage Systems Research Center</w:t>
      </w:r>
      <w:r w:rsidRPr="00120A57">
        <w:rPr>
          <w:rFonts w:ascii="Bookman Old Style" w:hAnsi="Bookman Old Style"/>
          <w:sz w:val="24"/>
        </w:rPr>
        <w:t xml:space="preserve"> located in </w:t>
      </w:r>
      <w:proofErr w:type="spellStart"/>
      <w:r w:rsidR="00B143EC" w:rsidRPr="00120A57">
        <w:rPr>
          <w:rFonts w:ascii="Bookman Old Style" w:hAnsi="Bookman Old Style"/>
          <w:sz w:val="24"/>
        </w:rPr>
        <w:t>Linneus</w:t>
      </w:r>
      <w:proofErr w:type="spellEnd"/>
      <w:r w:rsidRPr="00120A57">
        <w:rPr>
          <w:rFonts w:ascii="Bookman Old Style" w:hAnsi="Bookman Old Style"/>
          <w:sz w:val="24"/>
        </w:rPr>
        <w:t>, Missouri is a</w:t>
      </w:r>
      <w:r w:rsidR="00303372">
        <w:rPr>
          <w:rFonts w:ascii="Bookman Old Style" w:hAnsi="Bookman Old Style"/>
          <w:sz w:val="24"/>
        </w:rPr>
        <w:t>n Angus based</w:t>
      </w:r>
      <w:r w:rsidRPr="00120A57">
        <w:rPr>
          <w:rFonts w:ascii="Bookman Old Style" w:hAnsi="Bookman Old Style"/>
          <w:sz w:val="24"/>
        </w:rPr>
        <w:t xml:space="preserve"> fall-calving h</w:t>
      </w:r>
      <w:r w:rsidR="00303372">
        <w:rPr>
          <w:rFonts w:ascii="Bookman Old Style" w:hAnsi="Bookman Old Style"/>
          <w:sz w:val="24"/>
        </w:rPr>
        <w:t>erd. There are approximately 128</w:t>
      </w:r>
      <w:r w:rsidRPr="00120A57">
        <w:rPr>
          <w:rFonts w:ascii="Bookman Old Style" w:hAnsi="Bookman Old Style"/>
          <w:sz w:val="24"/>
        </w:rPr>
        <w:t xml:space="preserve"> dams </w:t>
      </w:r>
      <w:r w:rsidR="00CC08A0">
        <w:rPr>
          <w:rFonts w:ascii="Bookman Old Style" w:hAnsi="Bookman Old Style"/>
          <w:sz w:val="24"/>
        </w:rPr>
        <w:t xml:space="preserve">and with phenotypic calving data for 487 calves, collected over a span of </w:t>
      </w:r>
      <w:r w:rsidR="00B143EC" w:rsidRPr="00120A57">
        <w:rPr>
          <w:rFonts w:ascii="Bookman Old Style" w:hAnsi="Bookman Old Style"/>
          <w:sz w:val="24"/>
        </w:rPr>
        <w:t>10</w:t>
      </w:r>
      <w:r w:rsidRPr="00120A57">
        <w:rPr>
          <w:rFonts w:ascii="Bookman Old Style" w:hAnsi="Bookman Old Style"/>
          <w:sz w:val="24"/>
        </w:rPr>
        <w:t xml:space="preserve"> yr. This herd grazes </w:t>
      </w:r>
      <w:r w:rsidR="00B143EC" w:rsidRPr="00120A57">
        <w:rPr>
          <w:rFonts w:ascii="Bookman Old Style" w:hAnsi="Bookman Old Style"/>
          <w:sz w:val="24"/>
        </w:rPr>
        <w:t xml:space="preserve">a mixture of forages one of which is </w:t>
      </w:r>
      <w:r w:rsidRPr="00120A57">
        <w:rPr>
          <w:rFonts w:ascii="Bookman Old Style" w:hAnsi="Bookman Old Style"/>
          <w:sz w:val="24"/>
        </w:rPr>
        <w:t xml:space="preserve">Kentucky-31 tall fescue throughout the natural growing period but is fed stockpiled tall fescue </w:t>
      </w:r>
      <w:r w:rsidRPr="00120A57">
        <w:rPr>
          <w:rFonts w:ascii="Bookman Old Style" w:hAnsi="Bookman Old Style"/>
          <w:sz w:val="24"/>
        </w:rPr>
        <w:lastRenderedPageBreak/>
        <w:t xml:space="preserve">hay throughout the winter mo. These dams are kept as true fall breeding cows and are culled based off of their failure to re-breed. </w:t>
      </w:r>
    </w:p>
    <w:p w:rsidR="00BC6D98" w:rsidRPr="00120A57" w:rsidRDefault="00BC6D98" w:rsidP="00BC6D98">
      <w:pPr>
        <w:spacing w:line="480" w:lineRule="auto"/>
        <w:rPr>
          <w:rFonts w:ascii="Bookman Old Style" w:hAnsi="Bookman Old Style"/>
          <w:sz w:val="24"/>
        </w:rPr>
      </w:pPr>
      <w:r w:rsidRPr="00120A57">
        <w:rPr>
          <w:rFonts w:ascii="Bookman Old Style" w:hAnsi="Bookman Old Style"/>
          <w:sz w:val="24"/>
        </w:rPr>
        <w:t>Serum collection</w:t>
      </w:r>
    </w:p>
    <w:p w:rsidR="00BC6D98" w:rsidRDefault="00BC6D98" w:rsidP="00BC6D98">
      <w:pPr>
        <w:spacing w:line="480" w:lineRule="auto"/>
        <w:ind w:firstLine="720"/>
        <w:rPr>
          <w:rFonts w:ascii="Bookman Old Style" w:hAnsi="Bookman Old Style"/>
          <w:sz w:val="24"/>
        </w:rPr>
      </w:pPr>
      <w:r w:rsidRPr="00120A57">
        <w:rPr>
          <w:rFonts w:ascii="Bookman Old Style" w:hAnsi="Bookman Old Style"/>
          <w:sz w:val="24"/>
        </w:rPr>
        <w:t>Blood samples were collected via jugular venipuncture from dams</w:t>
      </w:r>
      <w:r w:rsidR="00D44962">
        <w:rPr>
          <w:rFonts w:ascii="Bookman Old Style" w:hAnsi="Bookman Old Style"/>
          <w:sz w:val="24"/>
        </w:rPr>
        <w:t xml:space="preserve"> (n=109)</w:t>
      </w:r>
      <w:r w:rsidRPr="00120A57">
        <w:rPr>
          <w:rFonts w:ascii="Bookman Old Style" w:hAnsi="Bookman Old Style"/>
          <w:sz w:val="24"/>
        </w:rPr>
        <w:t xml:space="preserve"> in June 2013. Blood samples were centrifuged for 15 min at 10,000 RPM and serum samples were stored frozen (-20</w:t>
      </w:r>
      <w:r w:rsidRPr="00120A57">
        <w:rPr>
          <w:rFonts w:ascii="Bookman Old Style" w:hAnsi="Bookman Old Style"/>
          <w:sz w:val="24"/>
          <w:vertAlign w:val="superscript"/>
        </w:rPr>
        <w:t>o</w:t>
      </w:r>
      <w:r w:rsidRPr="00120A57">
        <w:rPr>
          <w:rFonts w:ascii="Bookman Old Style" w:hAnsi="Bookman Old Style"/>
          <w:sz w:val="24"/>
        </w:rPr>
        <w:t xml:space="preserve">C) for assaying prolactin as described by </w:t>
      </w:r>
      <w:r w:rsidR="00D44962">
        <w:rPr>
          <w:rFonts w:ascii="Bookman Old Style" w:hAnsi="Bookman Old Style"/>
          <w:sz w:val="24"/>
        </w:rPr>
        <w:fldChar w:fldCharType="begin"/>
      </w:r>
      <w:r w:rsidR="00D44962">
        <w:rPr>
          <w:rFonts w:ascii="Bookman Old Style" w:hAnsi="Bookman Old Style"/>
          <w:sz w:val="24"/>
        </w:rPr>
        <w:instrText xml:space="preserve"> ADDIN EN.CITE &lt;EndNote&gt;&lt;Cite AuthorYear="1"&gt;&lt;Author&gt;Bernard&lt;/Author&gt;&lt;Year&gt;1993&lt;/Year&gt;&lt;RecNum&gt;114&lt;/RecNum&gt;&lt;DisplayText&gt;Bernard&lt;style face="italic"&gt; et al.&lt;/style&gt; (1993)&lt;/DisplayText&gt;&lt;record&gt;&lt;rec-number&gt;114&lt;/rec-number&gt;&lt;foreign-keys&gt;&lt;key app="EN" db-id="ssra925ev0d5edefeptvrz0zrepttdt50faw"&gt;114&lt;/key&gt;&lt;/foreign-keys&gt;&lt;ref-type name="Journal Article"&gt;17&lt;/ref-type&gt;&lt;contributors&gt;&lt;authors&gt;&lt;author&gt;Bernard, JK&lt;/author&gt;&lt;author&gt;Chestnut, AB&lt;/author&gt;&lt;author&gt;Erickson, BH&lt;/author&gt;&lt;author&gt;Kelly, FM&lt;/author&gt;&lt;/authors&gt;&lt;/contributors&gt;&lt;titles&gt;&lt;title&gt;Effects of prepartum consumption of endophyte-infested tall fescue on serum prolactin and subsequent milk production of Holstein cows&lt;/title&gt;&lt;secondary-title&gt;Journal of dairy science&lt;/secondary-title&gt;&lt;/titles&gt;&lt;periodical&gt;&lt;full-title&gt;Journal of Dairy Science&lt;/full-title&gt;&lt;/periodical&gt;&lt;pages&gt;1928-1933&lt;/pages&gt;&lt;volume&gt;76&lt;/volume&gt;&lt;number&gt;7&lt;/number&gt;&lt;dates&gt;&lt;year&gt;1993&lt;/year&gt;&lt;/dates&gt;&lt;isbn&gt;0022-0302&lt;/isbn&gt;&lt;urls&gt;&lt;/urls&gt;&lt;/record&gt;&lt;/Cite&gt;&lt;/EndNote&gt;</w:instrText>
      </w:r>
      <w:r w:rsidR="00D44962">
        <w:rPr>
          <w:rFonts w:ascii="Bookman Old Style" w:hAnsi="Bookman Old Style"/>
          <w:sz w:val="24"/>
        </w:rPr>
        <w:fldChar w:fldCharType="separate"/>
      </w:r>
      <w:hyperlink w:anchor="_ENREF_8" w:tooltip="Bernard, 1993 #114" w:history="1">
        <w:r w:rsidR="00D44962">
          <w:rPr>
            <w:rFonts w:ascii="Bookman Old Style" w:hAnsi="Bookman Old Style"/>
            <w:noProof/>
            <w:sz w:val="24"/>
          </w:rPr>
          <w:t>Bernard</w:t>
        </w:r>
        <w:r w:rsidR="00D44962" w:rsidRPr="00D44962">
          <w:rPr>
            <w:rFonts w:ascii="Bookman Old Style" w:hAnsi="Bookman Old Style"/>
            <w:i/>
            <w:noProof/>
            <w:sz w:val="24"/>
          </w:rPr>
          <w:t xml:space="preserve"> et al.</w:t>
        </w:r>
        <w:r w:rsidR="00D44962">
          <w:rPr>
            <w:rFonts w:ascii="Bookman Old Style" w:hAnsi="Bookman Old Style"/>
            <w:noProof/>
            <w:sz w:val="24"/>
          </w:rPr>
          <w:t xml:space="preserve"> (1993</w:t>
        </w:r>
      </w:hyperlink>
      <w:r w:rsidR="00D44962">
        <w:rPr>
          <w:rFonts w:ascii="Bookman Old Style" w:hAnsi="Bookman Old Style"/>
          <w:noProof/>
          <w:sz w:val="24"/>
        </w:rPr>
        <w:t>)</w:t>
      </w:r>
      <w:r w:rsidR="00D44962">
        <w:rPr>
          <w:rFonts w:ascii="Bookman Old Style" w:hAnsi="Bookman Old Style"/>
          <w:sz w:val="24"/>
        </w:rPr>
        <w:fldChar w:fldCharType="end"/>
      </w:r>
      <w:r w:rsidR="00D44962">
        <w:rPr>
          <w:rFonts w:ascii="Bookman Old Style" w:hAnsi="Bookman Old Style"/>
          <w:sz w:val="24"/>
        </w:rPr>
        <w:t>.</w:t>
      </w:r>
      <w:r w:rsidRPr="00120A57">
        <w:rPr>
          <w:rFonts w:ascii="Bookman Old Style" w:hAnsi="Bookman Old Style"/>
          <w:sz w:val="24"/>
        </w:rPr>
        <w:t xml:space="preserve"> Hair coat scores were assessed </w:t>
      </w:r>
      <w:r w:rsidRPr="00120A57">
        <w:rPr>
          <w:rFonts w:ascii="Bookman Old Style" w:hAnsi="Bookman Old Style"/>
          <w:sz w:val="24"/>
        </w:rPr>
        <w:fldChar w:fldCharType="begin"/>
      </w:r>
      <w:r w:rsidRPr="00120A57">
        <w:rPr>
          <w:rFonts w:ascii="Bookman Old Style" w:hAnsi="Bookman Old Style"/>
          <w:sz w:val="24"/>
        </w:rPr>
        <w:instrText xml:space="preserve"> ADDIN EN.CITE &lt;EndNote&gt;&lt;Cite&gt;&lt;Author&gt;BIF&lt;/Author&gt;&lt;Year&gt;2010&lt;/Year&gt;&lt;RecNum&gt;82&lt;/RecNum&gt;&lt;DisplayText&gt;(BIF 2010)&lt;/DisplayText&gt;&lt;record&gt;&lt;rec-number&gt;82&lt;/rec-number&gt;&lt;foreign-keys&gt;&lt;key app="EN" db-id="ssra925ev0d5edefeptvrz0zrepttdt50faw"&gt;82&lt;/key&gt;&lt;/foreign-keys&gt;&lt;ref-type name="Book"&gt;6&lt;/ref-type&gt;&lt;contributors&gt;&lt;authors&gt;&lt;author&gt;BIF, Beef Improvement Federation&lt;/author&gt;&lt;/authors&gt;&lt;/contributors&gt;&lt;titles&gt;&lt;title&gt;BIF Guidelines for uniform beef improvement programs&lt;/title&gt;&lt;/titles&gt;&lt;edition&gt;9th&lt;/edition&gt;&lt;dates&gt;&lt;year&gt;2010&lt;/year&gt;&lt;/dates&gt;&lt;pub-location&gt;Raleigh, N. C. &lt;/pub-location&gt;&lt;urls&gt;&lt;/urls&gt;&lt;/record&gt;&lt;/Cite&gt;&lt;/EndNote&gt;</w:instrText>
      </w:r>
      <w:r w:rsidRPr="00120A57">
        <w:rPr>
          <w:rFonts w:ascii="Bookman Old Style" w:hAnsi="Bookman Old Style"/>
          <w:sz w:val="24"/>
        </w:rPr>
        <w:fldChar w:fldCharType="separate"/>
      </w:r>
      <w:r w:rsidRPr="00120A57">
        <w:rPr>
          <w:rFonts w:ascii="Bookman Old Style" w:hAnsi="Bookman Old Style"/>
          <w:noProof/>
          <w:sz w:val="24"/>
        </w:rPr>
        <w:t>(</w:t>
      </w:r>
      <w:hyperlink w:anchor="_ENREF_9" w:tooltip="BIF, 2010 #82" w:history="1">
        <w:r w:rsidR="00D44962" w:rsidRPr="00120A57">
          <w:rPr>
            <w:rFonts w:ascii="Bookman Old Style" w:hAnsi="Bookman Old Style"/>
            <w:noProof/>
            <w:sz w:val="24"/>
          </w:rPr>
          <w:t>BIF 2010</w:t>
        </w:r>
      </w:hyperlink>
      <w:r w:rsidRPr="00120A57">
        <w:rPr>
          <w:rFonts w:ascii="Bookman Old Style" w:hAnsi="Bookman Old Style"/>
          <w:noProof/>
          <w:sz w:val="24"/>
        </w:rPr>
        <w:t>)</w:t>
      </w:r>
      <w:r w:rsidRPr="00120A57">
        <w:rPr>
          <w:rFonts w:ascii="Bookman Old Style" w:hAnsi="Bookman Old Style"/>
          <w:sz w:val="24"/>
        </w:rPr>
        <w:fldChar w:fldCharType="end"/>
      </w:r>
      <w:r w:rsidRPr="00120A57">
        <w:rPr>
          <w:rFonts w:ascii="Bookman Old Style" w:hAnsi="Bookman Old Style"/>
          <w:sz w:val="24"/>
        </w:rPr>
        <w:t xml:space="preserve">, with a score of 1 indicating a smooth, slick coat and a score of 5 indicating a rough, retained dead hair coat, Body condition scores were also assessed, with a score of 1 indicating an emaciated, unlivable condition and a score of 9 indicating an obese, fat-laden individual </w:t>
      </w:r>
      <w:r w:rsidRPr="00120A57">
        <w:rPr>
          <w:rFonts w:ascii="Bookman Old Style" w:hAnsi="Bookman Old Style"/>
          <w:sz w:val="24"/>
        </w:rPr>
        <w:fldChar w:fldCharType="begin"/>
      </w:r>
      <w:r w:rsidRPr="00120A57">
        <w:rPr>
          <w:rFonts w:ascii="Bookman Old Style" w:hAnsi="Bookman Old Style"/>
          <w:sz w:val="24"/>
        </w:rPr>
        <w:instrText xml:space="preserve"> ADDIN EN.CITE &lt;EndNote&gt;&lt;Cite&gt;&lt;Author&gt;BIF&lt;/Author&gt;&lt;Year&gt;2010&lt;/Year&gt;&lt;RecNum&gt;82&lt;/RecNum&gt;&lt;DisplayText&gt;(BIF 2010)&lt;/DisplayText&gt;&lt;record&gt;&lt;rec-number&gt;82&lt;/rec-number&gt;&lt;foreign-keys&gt;&lt;key app="EN" db-id="ssra925ev0d5edefeptvrz0zrepttdt50faw"&gt;82&lt;/key&gt;&lt;/foreign-keys&gt;&lt;ref-type name="Book"&gt;6&lt;/ref-type&gt;&lt;contributors&gt;&lt;authors&gt;&lt;author&gt;BIF, Beef Improvement Federation&lt;/author&gt;&lt;/authors&gt;&lt;/contributors&gt;&lt;titles&gt;&lt;title&gt;BIF Guidelines for uniform beef improvement programs&lt;/title&gt;&lt;/titles&gt;&lt;edition&gt;9th&lt;/edition&gt;&lt;dates&gt;&lt;year&gt;2010&lt;/year&gt;&lt;/dates&gt;&lt;pub-location&gt;Raleigh, N. C. &lt;/pub-location&gt;&lt;urls&gt;&lt;/urls&gt;&lt;/record&gt;&lt;/Cite&gt;&lt;/EndNote&gt;</w:instrText>
      </w:r>
      <w:r w:rsidRPr="00120A57">
        <w:rPr>
          <w:rFonts w:ascii="Bookman Old Style" w:hAnsi="Bookman Old Style"/>
          <w:sz w:val="24"/>
        </w:rPr>
        <w:fldChar w:fldCharType="separate"/>
      </w:r>
      <w:r w:rsidRPr="00120A57">
        <w:rPr>
          <w:rFonts w:ascii="Bookman Old Style" w:hAnsi="Bookman Old Style"/>
          <w:noProof/>
          <w:sz w:val="24"/>
        </w:rPr>
        <w:t>(</w:t>
      </w:r>
      <w:hyperlink w:anchor="_ENREF_9" w:tooltip="BIF, 2010 #82" w:history="1">
        <w:r w:rsidR="00D44962" w:rsidRPr="00120A57">
          <w:rPr>
            <w:rFonts w:ascii="Bookman Old Style" w:hAnsi="Bookman Old Style"/>
            <w:noProof/>
            <w:sz w:val="24"/>
          </w:rPr>
          <w:t>BIF 2010</w:t>
        </w:r>
      </w:hyperlink>
      <w:r w:rsidRPr="00120A57">
        <w:rPr>
          <w:rFonts w:ascii="Bookman Old Style" w:hAnsi="Bookman Old Style"/>
          <w:noProof/>
          <w:sz w:val="24"/>
        </w:rPr>
        <w:t>)</w:t>
      </w:r>
      <w:r w:rsidRPr="00120A57">
        <w:rPr>
          <w:rFonts w:ascii="Bookman Old Style" w:hAnsi="Bookman Old Style"/>
          <w:sz w:val="24"/>
        </w:rPr>
        <w:fldChar w:fldCharType="end"/>
      </w:r>
      <w:r w:rsidRPr="00120A57">
        <w:rPr>
          <w:rFonts w:ascii="Bookman Old Style" w:hAnsi="Bookman Old Style"/>
          <w:sz w:val="24"/>
        </w:rPr>
        <w:t xml:space="preserve">. </w:t>
      </w:r>
    </w:p>
    <w:p w:rsidR="00805DFF" w:rsidRDefault="00805DFF" w:rsidP="00805DFF">
      <w:pPr>
        <w:spacing w:line="480" w:lineRule="auto"/>
        <w:rPr>
          <w:rFonts w:ascii="Bookman Old Style" w:hAnsi="Bookman Old Style"/>
          <w:sz w:val="24"/>
        </w:rPr>
      </w:pPr>
      <w:r>
        <w:rPr>
          <w:rFonts w:ascii="Bookman Old Style" w:hAnsi="Bookman Old Style"/>
          <w:sz w:val="24"/>
        </w:rPr>
        <w:t>Calf Phenotypes</w:t>
      </w:r>
    </w:p>
    <w:p w:rsidR="00805DFF" w:rsidRDefault="00805DFF" w:rsidP="00805DFF">
      <w:pPr>
        <w:spacing w:line="480" w:lineRule="auto"/>
        <w:ind w:firstLine="720"/>
        <w:rPr>
          <w:rFonts w:ascii="Bookman Old Style" w:hAnsi="Bookman Old Style"/>
          <w:sz w:val="24"/>
        </w:rPr>
      </w:pPr>
      <w:r>
        <w:rPr>
          <w:rFonts w:ascii="Bookman Old Style" w:hAnsi="Bookman Old Style"/>
          <w:sz w:val="24"/>
        </w:rPr>
        <w:t xml:space="preserve">ABW and A205 were determined using the formulas below (Equation 1 &amp; Equation 2 respectively) as described by the Beef Improvement Federation </w:t>
      </w:r>
      <w:r>
        <w:rPr>
          <w:rFonts w:ascii="Bookman Old Style" w:hAnsi="Bookman Old Style"/>
          <w:sz w:val="24"/>
        </w:rPr>
        <w:fldChar w:fldCharType="begin"/>
      </w:r>
      <w:r>
        <w:rPr>
          <w:rFonts w:ascii="Bookman Old Style" w:hAnsi="Bookman Old Style"/>
          <w:sz w:val="24"/>
        </w:rPr>
        <w:instrText xml:space="preserve"> ADDIN EN.CITE &lt;EndNote&gt;&lt;Cite&gt;&lt;Author&gt;BIF&lt;/Author&gt;&lt;Year&gt;2010&lt;/Year&gt;&lt;RecNum&gt;82&lt;/RecNum&gt;&lt;DisplayText&gt;(BIF 2010)&lt;/DisplayText&gt;&lt;record&gt;&lt;rec-number&gt;82&lt;/rec-number&gt;&lt;foreign-keys&gt;&lt;key app="EN" db-id="ssra925ev0d5edefeptvrz0zrepttdt50faw"&gt;82&lt;/key&gt;&lt;/foreign-keys&gt;&lt;ref-type name="Book"&gt;6&lt;/ref-type&gt;&lt;contributors&gt;&lt;authors&gt;&lt;author&gt;BIF, Beef Improvement Federation&lt;/author&gt;&lt;/authors&gt;&lt;/contributors&gt;&lt;titles&gt;&lt;title&gt;BIF Guidelines for uniform beef improvement programs&lt;/title&gt;&lt;/titles&gt;&lt;edition&gt;9th&lt;/edition&gt;&lt;dates&gt;&lt;year&gt;2010&lt;/year&gt;&lt;/dates&gt;&lt;pub-location&gt;Raleigh, N. C. &lt;/pub-location&gt;&lt;urls&gt;&lt;/urls&gt;&lt;/record&gt;&lt;/Cite&gt;&lt;/EndNote&gt;</w:instrText>
      </w:r>
      <w:r>
        <w:rPr>
          <w:rFonts w:ascii="Bookman Old Style" w:hAnsi="Bookman Old Style"/>
          <w:sz w:val="24"/>
        </w:rPr>
        <w:fldChar w:fldCharType="separate"/>
      </w:r>
      <w:r>
        <w:rPr>
          <w:rFonts w:ascii="Bookman Old Style" w:hAnsi="Bookman Old Style"/>
          <w:noProof/>
          <w:sz w:val="24"/>
        </w:rPr>
        <w:t>(</w:t>
      </w:r>
      <w:hyperlink w:anchor="_ENREF_9" w:tooltip="BIF, 2010 #82" w:history="1">
        <w:r w:rsidR="00D44962">
          <w:rPr>
            <w:rFonts w:ascii="Bookman Old Style" w:hAnsi="Bookman Old Style"/>
            <w:noProof/>
            <w:sz w:val="24"/>
          </w:rPr>
          <w:t>BIF 2010</w:t>
        </w:r>
      </w:hyperlink>
      <w:r>
        <w:rPr>
          <w:rFonts w:ascii="Bookman Old Style" w:hAnsi="Bookman Old Style"/>
          <w:noProof/>
          <w:sz w:val="24"/>
        </w:rPr>
        <w:t>)</w:t>
      </w:r>
      <w:r>
        <w:rPr>
          <w:rFonts w:ascii="Bookman Old Style" w:hAnsi="Bookman Old Style"/>
          <w:sz w:val="24"/>
        </w:rPr>
        <w:fldChar w:fldCharType="end"/>
      </w:r>
      <w:r>
        <w:rPr>
          <w:rFonts w:ascii="Bookman Old Style" w:hAnsi="Bookman Old Style"/>
          <w:sz w:val="24"/>
        </w:rPr>
        <w:t xml:space="preserve">. </w:t>
      </w:r>
    </w:p>
    <w:p w:rsidR="00805DFF" w:rsidRDefault="00805DFF" w:rsidP="00805DFF">
      <w:pPr>
        <w:spacing w:line="240" w:lineRule="auto"/>
        <w:rPr>
          <w:rFonts w:ascii="Bookman Old Style" w:hAnsi="Bookman Old Style"/>
          <w:b/>
          <w:sz w:val="24"/>
        </w:rPr>
      </w:pPr>
      <w:r>
        <w:rPr>
          <w:rFonts w:ascii="Bookman Old Style" w:hAnsi="Bookman Old Style"/>
          <w:b/>
          <w:sz w:val="24"/>
        </w:rPr>
        <w:t>Equation 1</w:t>
      </w:r>
    </w:p>
    <w:p w:rsidR="00805DFF" w:rsidRPr="00F45B9F" w:rsidRDefault="00805DFF" w:rsidP="00805DFF">
      <w:pPr>
        <w:spacing w:line="240" w:lineRule="auto"/>
        <w:rPr>
          <w:rFonts w:ascii="Bookman Old Style" w:eastAsiaTheme="minorEastAsia" w:hAnsi="Bookman Old Style"/>
          <w:sz w:val="24"/>
        </w:rPr>
      </w:pPr>
      <m:oMathPara>
        <m:oMath>
          <m:r>
            <w:rPr>
              <w:rFonts w:ascii="Cambria Math" w:hAnsi="Cambria Math"/>
              <w:sz w:val="24"/>
            </w:rPr>
            <m:t xml:space="preserve">Adj Birth Wt=  Birth Weight </m:t>
          </m:r>
          <m:d>
            <m:dPr>
              <m:ctrlPr>
                <w:rPr>
                  <w:rFonts w:ascii="Cambria Math" w:hAnsi="Cambria Math"/>
                  <w:i/>
                  <w:sz w:val="24"/>
                </w:rPr>
              </m:ctrlPr>
            </m:dPr>
            <m:e>
              <m:r>
                <w:rPr>
                  <w:rFonts w:ascii="Cambria Math" w:hAnsi="Cambria Math"/>
                  <w:sz w:val="24"/>
                </w:rPr>
                <m:t>BW</m:t>
              </m:r>
            </m:e>
          </m:d>
          <m:r>
            <w:rPr>
              <w:rFonts w:ascii="Cambria Math" w:hAnsi="Cambria Math"/>
              <w:sz w:val="24"/>
            </w:rPr>
            <m:t>+Dam Age Adj.</m:t>
          </m:r>
        </m:oMath>
      </m:oMathPara>
    </w:p>
    <w:p w:rsidR="00805DFF" w:rsidRPr="00F45B9F" w:rsidRDefault="00805DFF" w:rsidP="00805DFF">
      <w:pPr>
        <w:spacing w:line="240" w:lineRule="auto"/>
        <w:rPr>
          <w:rFonts w:ascii="Bookman Old Style" w:hAnsi="Bookman Old Style"/>
          <w:b/>
          <w:sz w:val="24"/>
        </w:rPr>
      </w:pPr>
      <w:r>
        <w:rPr>
          <w:rFonts w:ascii="Bookman Old Style" w:eastAsiaTheme="minorEastAsia" w:hAnsi="Bookman Old Style"/>
          <w:b/>
          <w:sz w:val="24"/>
        </w:rPr>
        <w:t>Equation 2</w:t>
      </w:r>
    </w:p>
    <w:p w:rsidR="00805DFF" w:rsidRPr="00475E62" w:rsidRDefault="00805DFF" w:rsidP="00805DFF">
      <w:pPr>
        <w:spacing w:after="0" w:line="240" w:lineRule="auto"/>
        <w:ind w:firstLine="720"/>
        <w:rPr>
          <w:rFonts w:ascii="Bookman Old Style" w:hAnsi="Bookman Old Style"/>
          <w:sz w:val="24"/>
        </w:rPr>
      </w:pPr>
      <m:oMathPara>
        <m:oMath>
          <m:r>
            <w:rPr>
              <w:rFonts w:ascii="Cambria Math" w:hAnsi="Cambria Math"/>
              <w:sz w:val="24"/>
            </w:rPr>
            <m:t xml:space="preserve">Adj 205 WW= </m:t>
          </m:r>
          <m:f>
            <m:fPr>
              <m:ctrlPr>
                <w:rPr>
                  <w:rFonts w:ascii="Cambria Math" w:hAnsi="Cambria Math"/>
                  <w:i/>
                  <w:sz w:val="24"/>
                </w:rPr>
              </m:ctrlPr>
            </m:fPr>
            <m:num>
              <m:r>
                <w:rPr>
                  <w:rFonts w:ascii="Cambria Math" w:hAnsi="Cambria Math"/>
                  <w:sz w:val="24"/>
                </w:rPr>
                <m:t>Actual WW-Birth Weight (BW)</m:t>
              </m:r>
            </m:num>
            <m:den>
              <m:r>
                <w:rPr>
                  <w:rFonts w:ascii="Cambria Math" w:hAnsi="Cambria Math"/>
                  <w:sz w:val="24"/>
                </w:rPr>
                <m:t>Age at Weaning in Days</m:t>
              </m:r>
            </m:den>
          </m:f>
          <m:r>
            <w:rPr>
              <w:rFonts w:ascii="Cambria Math" w:hAnsi="Cambria Math"/>
              <w:sz w:val="24"/>
            </w:rPr>
            <m:t xml:space="preserve"> ×205+BW+Dam Age Adj.</m:t>
          </m:r>
        </m:oMath>
      </m:oMathPara>
    </w:p>
    <w:p w:rsidR="00805DFF" w:rsidRDefault="00805DFF" w:rsidP="00805DFF">
      <w:pPr>
        <w:spacing w:after="0" w:line="480" w:lineRule="auto"/>
        <w:rPr>
          <w:rFonts w:ascii="Bookman Old Style" w:hAnsi="Bookman Old Style"/>
          <w:sz w:val="24"/>
        </w:rPr>
      </w:pPr>
    </w:p>
    <w:p w:rsidR="00805DFF" w:rsidRPr="00120A57" w:rsidRDefault="00805DFF" w:rsidP="00805DFF">
      <w:pPr>
        <w:spacing w:before="240" w:after="0" w:line="480" w:lineRule="auto"/>
        <w:rPr>
          <w:rFonts w:ascii="Bookman Old Style" w:hAnsi="Bookman Old Style"/>
          <w:sz w:val="24"/>
        </w:rPr>
      </w:pPr>
      <w:r>
        <w:rPr>
          <w:rFonts w:ascii="Bookman Old Style" w:hAnsi="Bookman Old Style"/>
          <w:sz w:val="24"/>
        </w:rPr>
        <w:lastRenderedPageBreak/>
        <w:t>These values are used since they have been adjusted for dam age and calf sex to eliminate any bias.</w:t>
      </w:r>
      <w:r w:rsidRPr="00805DFF">
        <w:rPr>
          <w:rFonts w:ascii="Bookman Old Style" w:hAnsi="Bookman Old Style"/>
          <w:sz w:val="24"/>
        </w:rPr>
        <w:t xml:space="preserve"> </w:t>
      </w:r>
      <w:r>
        <w:rPr>
          <w:rFonts w:ascii="Bookman Old Style" w:hAnsi="Bookman Old Style"/>
          <w:sz w:val="24"/>
        </w:rPr>
        <w:t>The adjustments for age of dam and calf sex are listed in Table 2.</w:t>
      </w:r>
    </w:p>
    <w:p w:rsidR="00BC6D98" w:rsidRPr="00120A57" w:rsidRDefault="00BC6D98" w:rsidP="00805DFF">
      <w:pPr>
        <w:spacing w:before="240" w:line="480" w:lineRule="auto"/>
        <w:rPr>
          <w:rFonts w:ascii="Bookman Old Style" w:hAnsi="Bookman Old Style"/>
          <w:sz w:val="24"/>
        </w:rPr>
      </w:pPr>
      <w:r w:rsidRPr="00120A57">
        <w:rPr>
          <w:rFonts w:ascii="Bookman Old Style" w:hAnsi="Bookman Old Style"/>
          <w:sz w:val="24"/>
        </w:rPr>
        <w:t>Genotyping</w:t>
      </w:r>
    </w:p>
    <w:p w:rsidR="00BC6D98" w:rsidRPr="00120A57" w:rsidRDefault="00BC6D98" w:rsidP="00BC6D98">
      <w:pPr>
        <w:spacing w:line="480" w:lineRule="auto"/>
        <w:ind w:firstLine="720"/>
        <w:rPr>
          <w:rFonts w:ascii="Bookman Old Style" w:hAnsi="Bookman Old Style"/>
          <w:sz w:val="24"/>
        </w:rPr>
      </w:pPr>
      <w:r w:rsidRPr="00120A57">
        <w:rPr>
          <w:rFonts w:ascii="Bookman Old Style" w:hAnsi="Bookman Old Style"/>
          <w:sz w:val="24"/>
        </w:rPr>
        <w:t>Hair samples fro</w:t>
      </w:r>
      <w:r w:rsidR="00167E8E">
        <w:rPr>
          <w:rFonts w:ascii="Bookman Old Style" w:hAnsi="Bookman Old Style"/>
          <w:sz w:val="24"/>
        </w:rPr>
        <w:t>m the tail switch of dams (n=128) and calves (n=487</w:t>
      </w:r>
      <w:r w:rsidRPr="00120A57">
        <w:rPr>
          <w:rFonts w:ascii="Bookman Old Style" w:hAnsi="Bookman Old Style"/>
          <w:sz w:val="24"/>
        </w:rPr>
        <w:t>) were collec</w:t>
      </w:r>
      <w:r w:rsidR="00B143EC" w:rsidRPr="00120A57">
        <w:rPr>
          <w:rFonts w:ascii="Bookman Old Style" w:hAnsi="Bookman Old Style"/>
          <w:sz w:val="24"/>
        </w:rPr>
        <w:t>ted for DNA extraction from 2000</w:t>
      </w:r>
      <w:r w:rsidRPr="00120A57">
        <w:rPr>
          <w:rFonts w:ascii="Bookman Old Style" w:hAnsi="Bookman Old Style"/>
          <w:sz w:val="24"/>
        </w:rPr>
        <w:t xml:space="preserve"> to 2013. DNA was extracted using </w:t>
      </w:r>
      <w:proofErr w:type="spellStart"/>
      <w:r w:rsidRPr="00120A57">
        <w:rPr>
          <w:rFonts w:ascii="Bookman Old Style" w:hAnsi="Bookman Old Style"/>
          <w:sz w:val="24"/>
        </w:rPr>
        <w:t>Quickextract</w:t>
      </w:r>
      <w:proofErr w:type="spellEnd"/>
      <w:r w:rsidRPr="00120A57">
        <w:rPr>
          <w:rFonts w:ascii="Bookman Old Style" w:hAnsi="Bookman Old Style"/>
          <w:sz w:val="24"/>
        </w:rPr>
        <w:t xml:space="preserve"> from 5-10 follicles (</w:t>
      </w:r>
      <w:proofErr w:type="spellStart"/>
      <w:r w:rsidRPr="00120A57">
        <w:rPr>
          <w:rFonts w:ascii="Bookman Old Style" w:hAnsi="Bookman Old Style"/>
          <w:sz w:val="24"/>
        </w:rPr>
        <w:t>Epicentre</w:t>
      </w:r>
      <w:proofErr w:type="spellEnd"/>
      <w:r w:rsidRPr="00120A57">
        <w:rPr>
          <w:rFonts w:ascii="Bookman Old Style" w:hAnsi="Bookman Old Style"/>
          <w:sz w:val="24"/>
        </w:rPr>
        <w:t xml:space="preserve">, Madison, WI). Custom </w:t>
      </w:r>
      <w:proofErr w:type="spellStart"/>
      <w:r w:rsidRPr="00120A57">
        <w:rPr>
          <w:rFonts w:ascii="Bookman Old Style" w:hAnsi="Bookman Old Style"/>
          <w:sz w:val="24"/>
        </w:rPr>
        <w:t>Taqman</w:t>
      </w:r>
      <w:proofErr w:type="spellEnd"/>
      <w:r w:rsidRPr="00120A57">
        <w:rPr>
          <w:rFonts w:ascii="Bookman Old Style" w:hAnsi="Bookman Old Style"/>
          <w:sz w:val="24"/>
        </w:rPr>
        <w:t xml:space="preserve"> Assays (Applied </w:t>
      </w:r>
      <w:proofErr w:type="spellStart"/>
      <w:r w:rsidRPr="00120A57">
        <w:rPr>
          <w:rFonts w:ascii="Bookman Old Style" w:hAnsi="Bookman Old Style"/>
          <w:sz w:val="24"/>
        </w:rPr>
        <w:t>Biosystems</w:t>
      </w:r>
      <w:proofErr w:type="spellEnd"/>
      <w:r w:rsidRPr="00120A57">
        <w:rPr>
          <w:rFonts w:ascii="Bookman Old Style" w:hAnsi="Bookman Old Style"/>
          <w:sz w:val="24"/>
        </w:rPr>
        <w:t xml:space="preserve">, Foster City, CA) were previously designed and verified for each SNP to genotype each cow and calf. Fluorescent reporter dyes were quantified using a 7900HT Fast Real Time PCR System (Applied </w:t>
      </w:r>
      <w:proofErr w:type="spellStart"/>
      <w:r w:rsidRPr="00120A57">
        <w:rPr>
          <w:rFonts w:ascii="Bookman Old Style" w:hAnsi="Bookman Old Style"/>
          <w:sz w:val="24"/>
        </w:rPr>
        <w:t>Biosystems</w:t>
      </w:r>
      <w:proofErr w:type="spellEnd"/>
      <w:r w:rsidRPr="00120A57">
        <w:rPr>
          <w:rFonts w:ascii="Bookman Old Style" w:hAnsi="Bookman Old Style"/>
          <w:sz w:val="24"/>
        </w:rPr>
        <w:t xml:space="preserve">, Carlsbad, CA).  </w:t>
      </w:r>
    </w:p>
    <w:p w:rsidR="00BC6D98" w:rsidRPr="00120A57" w:rsidRDefault="00BC6D98" w:rsidP="00BC6D98">
      <w:pPr>
        <w:spacing w:line="480" w:lineRule="auto"/>
        <w:rPr>
          <w:rFonts w:ascii="Bookman Old Style" w:hAnsi="Bookman Old Style"/>
          <w:sz w:val="24"/>
        </w:rPr>
      </w:pPr>
      <w:r w:rsidRPr="00120A57">
        <w:rPr>
          <w:rFonts w:ascii="Bookman Old Style" w:hAnsi="Bookman Old Style"/>
          <w:sz w:val="24"/>
        </w:rPr>
        <w:t>Statistical Analysis</w:t>
      </w:r>
    </w:p>
    <w:p w:rsidR="00BC6D98" w:rsidRPr="00120A57" w:rsidRDefault="00BC6D98" w:rsidP="00BC6D98">
      <w:pPr>
        <w:spacing w:line="480" w:lineRule="auto"/>
        <w:ind w:firstLine="720"/>
        <w:rPr>
          <w:rFonts w:ascii="Bookman Old Style" w:hAnsi="Bookman Old Style"/>
          <w:sz w:val="24"/>
        </w:rPr>
      </w:pPr>
      <w:r w:rsidRPr="00120A57">
        <w:rPr>
          <w:rFonts w:ascii="Bookman Old Style" w:hAnsi="Bookman Old Style"/>
          <w:sz w:val="24"/>
        </w:rPr>
        <w:t xml:space="preserve">DRD2, XKR4-1, XKR4-2 all yield the genotypes AA, AG, and GG. The beneficial allele for DRD2 has previously </w:t>
      </w:r>
      <w:r w:rsidR="00103599">
        <w:rPr>
          <w:rFonts w:ascii="Bookman Old Style" w:hAnsi="Bookman Old Style"/>
          <w:sz w:val="24"/>
        </w:rPr>
        <w:t xml:space="preserve">been </w:t>
      </w:r>
      <w:r w:rsidRPr="00120A57">
        <w:rPr>
          <w:rFonts w:ascii="Bookman Old Style" w:hAnsi="Bookman Old Style"/>
          <w:sz w:val="24"/>
        </w:rPr>
        <w:t xml:space="preserve">shown to be the </w:t>
      </w:r>
      <w:r w:rsidR="00167E8E">
        <w:rPr>
          <w:rFonts w:ascii="Bookman Old Style" w:hAnsi="Bookman Old Style"/>
          <w:sz w:val="24"/>
        </w:rPr>
        <w:t>‘</w:t>
      </w:r>
      <w:proofErr w:type="gramStart"/>
      <w:r w:rsidRPr="00120A57">
        <w:rPr>
          <w:rFonts w:ascii="Bookman Old Style" w:hAnsi="Bookman Old Style"/>
          <w:sz w:val="24"/>
        </w:rPr>
        <w:t>A</w:t>
      </w:r>
      <w:proofErr w:type="gramEnd"/>
      <w:r w:rsidR="00167E8E">
        <w:rPr>
          <w:rFonts w:ascii="Bookman Old Style" w:hAnsi="Bookman Old Style"/>
          <w:sz w:val="24"/>
        </w:rPr>
        <w:t>’</w:t>
      </w:r>
      <w:r w:rsidRPr="00120A57">
        <w:rPr>
          <w:rFonts w:ascii="Bookman Old Style" w:hAnsi="Bookman Old Style"/>
          <w:sz w:val="24"/>
        </w:rPr>
        <w:t xml:space="preserve"> allele. XKR4-1 (rs42646645) has not been previously associated as being beneficial, but </w:t>
      </w:r>
      <w:r w:rsidR="00103599">
        <w:rPr>
          <w:rFonts w:ascii="Bookman Old Style" w:hAnsi="Bookman Old Style"/>
          <w:sz w:val="24"/>
        </w:rPr>
        <w:fldChar w:fldCharType="begin"/>
      </w:r>
      <w:r w:rsidR="00103599">
        <w:rPr>
          <w:rFonts w:ascii="Bookman Old Style" w:hAnsi="Bookman Old Style"/>
          <w:sz w:val="24"/>
        </w:rPr>
        <w:instrText xml:space="preserve"> ADDIN EN.CITE &lt;EndNote&gt;&lt;Cite AuthorYear="1"&gt;&lt;Author&gt;Bastin&lt;/Author&gt;&lt;Year&gt;2014&lt;/Year&gt;&lt;RecNum&gt;30&lt;/RecNum&gt;&lt;DisplayText&gt;Bastin&lt;style face="italic"&gt; et al.&lt;/style&gt; (2014)&lt;/DisplayText&gt;&lt;record&gt;&lt;rec-number&gt;30&lt;/rec-number&gt;&lt;foreign-keys&gt;&lt;key app="EN" db-id="ssra925ev0d5edefeptvrz0zrepttdt50faw"&gt;30&lt;/key&gt;&lt;/foreign-keys&gt;&lt;ref-type name="Journal Article"&gt;17&lt;/ref-type&gt;&lt;contributors&gt;&lt;authors&gt;&lt;author&gt;Bastin, B. C.&lt;/author&gt;&lt;author&gt;Houser, A.&lt;/author&gt;&lt;author&gt;Bagley, C. P.&lt;/author&gt;&lt;author&gt;Ely, K. M.&lt;/author&gt;&lt;author&gt;Payton, R. R.&lt;/author&gt;&lt;author&gt;Saxton, A. M.&lt;/author&gt;&lt;author&gt;Schrick, F. N.&lt;/author&gt;&lt;author&gt;Waller, J. C.&lt;/author&gt;&lt;author&gt;Kojima, C. J.&lt;/author&gt;&lt;/authors&gt;&lt;/contributors&gt;&lt;auth-address&gt;Department of Animal Science, University of Tennessee, Knoxville, TN, 37996, USA.&lt;/auth-address&gt;&lt;titles&gt;&lt;title&gt;A polymorphism in XKR4 is significantly associated with serum prolactin concentrations in beef cows grazing tall fescue&lt;/title&gt;&lt;secondary-title&gt;Anim Genet&lt;/secondary-title&gt;&lt;alt-title&gt;Animal genetics&lt;/alt-title&gt;&lt;/titles&gt;&lt;alt-periodical&gt;&lt;full-title&gt;Animal Genetics&lt;/full-title&gt;&lt;/alt-periodical&gt;&lt;pages&gt;439-41&lt;/pages&gt;&lt;volume&gt;45&lt;/volume&gt;&lt;number&gt;3&lt;/number&gt;&lt;edition&gt;2014/03/29&lt;/edition&gt;&lt;dates&gt;&lt;year&gt;2014&lt;/year&gt;&lt;pub-dates&gt;&lt;date&gt;Jun&lt;/date&gt;&lt;/pub-dates&gt;&lt;/dates&gt;&lt;isbn&gt;1365-2052 (Electronic)&amp;#xD;0268-9146 (Linking)&lt;/isbn&gt;&lt;accession-num&gt;24666329&lt;/accession-num&gt;&lt;urls&gt;&lt;/urls&gt;&lt;electronic-resource-num&gt;10.1111/age.12134&lt;/electronic-resource-num&gt;&lt;remote-database-provider&gt;NLM&lt;/remote-database-provider&gt;&lt;language&gt;eng&lt;/language&gt;&lt;/record&gt;&lt;/Cite&gt;&lt;/EndNote&gt;</w:instrText>
      </w:r>
      <w:r w:rsidR="00103599">
        <w:rPr>
          <w:rFonts w:ascii="Bookman Old Style" w:hAnsi="Bookman Old Style"/>
          <w:sz w:val="24"/>
        </w:rPr>
        <w:fldChar w:fldCharType="separate"/>
      </w:r>
      <w:hyperlink w:anchor="_ENREF_5" w:tooltip="Bastin, 2014 #30" w:history="1">
        <w:r w:rsidR="00D44962">
          <w:rPr>
            <w:rFonts w:ascii="Bookman Old Style" w:hAnsi="Bookman Old Style"/>
            <w:noProof/>
            <w:sz w:val="24"/>
          </w:rPr>
          <w:t>Bastin</w:t>
        </w:r>
        <w:r w:rsidR="00D44962" w:rsidRPr="00103599">
          <w:rPr>
            <w:rFonts w:ascii="Bookman Old Style" w:hAnsi="Bookman Old Style"/>
            <w:i/>
            <w:noProof/>
            <w:sz w:val="24"/>
          </w:rPr>
          <w:t xml:space="preserve"> et al.</w:t>
        </w:r>
        <w:r w:rsidR="00D44962">
          <w:rPr>
            <w:rFonts w:ascii="Bookman Old Style" w:hAnsi="Bookman Old Style"/>
            <w:noProof/>
            <w:sz w:val="24"/>
          </w:rPr>
          <w:t xml:space="preserve"> (2014</w:t>
        </w:r>
      </w:hyperlink>
      <w:r w:rsidR="00103599">
        <w:rPr>
          <w:rFonts w:ascii="Bookman Old Style" w:hAnsi="Bookman Old Style"/>
          <w:noProof/>
          <w:sz w:val="24"/>
        </w:rPr>
        <w:t>)</w:t>
      </w:r>
      <w:r w:rsidR="00103599">
        <w:rPr>
          <w:rFonts w:ascii="Bookman Old Style" w:hAnsi="Bookman Old Style"/>
          <w:sz w:val="24"/>
        </w:rPr>
        <w:fldChar w:fldCharType="end"/>
      </w:r>
      <w:r w:rsidR="00103599">
        <w:rPr>
          <w:rFonts w:ascii="Bookman Old Style" w:hAnsi="Bookman Old Style"/>
          <w:sz w:val="24"/>
        </w:rPr>
        <w:t xml:space="preserve"> </w:t>
      </w:r>
      <w:r w:rsidRPr="00120A57">
        <w:rPr>
          <w:rFonts w:ascii="Bookman Old Style" w:hAnsi="Bookman Old Style"/>
          <w:sz w:val="24"/>
        </w:rPr>
        <w:t xml:space="preserve">indicated the presence of the </w:t>
      </w:r>
      <w:r w:rsidR="00167E8E">
        <w:rPr>
          <w:rFonts w:ascii="Bookman Old Style" w:hAnsi="Bookman Old Style"/>
          <w:sz w:val="24"/>
        </w:rPr>
        <w:t>‘</w:t>
      </w:r>
      <w:r w:rsidRPr="00120A57">
        <w:rPr>
          <w:rFonts w:ascii="Bookman Old Style" w:hAnsi="Bookman Old Style"/>
          <w:sz w:val="24"/>
        </w:rPr>
        <w:t>A</w:t>
      </w:r>
      <w:r w:rsidR="00167E8E">
        <w:rPr>
          <w:rFonts w:ascii="Bookman Old Style" w:hAnsi="Bookman Old Style"/>
          <w:sz w:val="24"/>
        </w:rPr>
        <w:t>’</w:t>
      </w:r>
      <w:r w:rsidRPr="00120A57">
        <w:rPr>
          <w:rFonts w:ascii="Bookman Old Style" w:hAnsi="Bookman Old Style"/>
          <w:sz w:val="24"/>
        </w:rPr>
        <w:t xml:space="preserve"> allele </w:t>
      </w:r>
      <w:r w:rsidR="00103599">
        <w:rPr>
          <w:rFonts w:ascii="Bookman Old Style" w:hAnsi="Bookman Old Style"/>
          <w:sz w:val="24"/>
        </w:rPr>
        <w:t xml:space="preserve">in </w:t>
      </w:r>
      <w:r w:rsidR="00103599" w:rsidRPr="00120A57">
        <w:rPr>
          <w:rFonts w:ascii="Bookman Old Style" w:hAnsi="Bookman Old Style"/>
          <w:sz w:val="24"/>
        </w:rPr>
        <w:t>XKR4-2 (rs42646708)</w:t>
      </w:r>
      <w:r w:rsidR="00103599">
        <w:rPr>
          <w:rFonts w:ascii="Bookman Old Style" w:hAnsi="Bookman Old Style"/>
          <w:sz w:val="24"/>
        </w:rPr>
        <w:t xml:space="preserve"> </w:t>
      </w:r>
      <w:r w:rsidRPr="00120A57">
        <w:rPr>
          <w:rFonts w:ascii="Bookman Old Style" w:hAnsi="Bookman Old Style"/>
          <w:sz w:val="24"/>
        </w:rPr>
        <w:t xml:space="preserve">as being beneficial. Linkage disequilibrium analysis was run between XKR4-1 and XKR4-2 using the genetics package in R, resulted in </w:t>
      </w:r>
      <w:r w:rsidRPr="00120A57">
        <w:rPr>
          <w:rFonts w:ascii="Bookman Old Style" w:hAnsi="Bookman Old Style"/>
          <w:i/>
          <w:sz w:val="24"/>
        </w:rPr>
        <w:t>D’</w:t>
      </w:r>
      <w:r w:rsidRPr="00120A57">
        <w:rPr>
          <w:rFonts w:ascii="Bookman Old Style" w:hAnsi="Bookman Old Style"/>
          <w:sz w:val="24"/>
        </w:rPr>
        <w:t xml:space="preserve"> = 0.99. </w:t>
      </w:r>
      <w:r w:rsidR="00103599">
        <w:rPr>
          <w:rFonts w:ascii="Bookman Old Style" w:hAnsi="Bookman Old Style"/>
          <w:sz w:val="24"/>
        </w:rPr>
        <w:t>T</w:t>
      </w:r>
      <w:r w:rsidRPr="00120A57">
        <w:rPr>
          <w:rFonts w:ascii="Bookman Old Style" w:hAnsi="Bookman Old Style"/>
          <w:sz w:val="24"/>
        </w:rPr>
        <w:t xml:space="preserve">he </w:t>
      </w:r>
      <w:r w:rsidR="00103599">
        <w:rPr>
          <w:rFonts w:ascii="Bookman Old Style" w:hAnsi="Bookman Old Style"/>
          <w:sz w:val="24"/>
        </w:rPr>
        <w:t>‘</w:t>
      </w:r>
      <w:r w:rsidRPr="00120A57">
        <w:rPr>
          <w:rFonts w:ascii="Bookman Old Style" w:hAnsi="Bookman Old Style"/>
          <w:sz w:val="24"/>
        </w:rPr>
        <w:t>G</w:t>
      </w:r>
      <w:r w:rsidR="00103599">
        <w:rPr>
          <w:rFonts w:ascii="Bookman Old Style" w:hAnsi="Bookman Old Style"/>
          <w:sz w:val="24"/>
        </w:rPr>
        <w:t>’</w:t>
      </w:r>
      <w:r w:rsidRPr="00120A57">
        <w:rPr>
          <w:rFonts w:ascii="Bookman Old Style" w:hAnsi="Bookman Old Style"/>
          <w:sz w:val="24"/>
        </w:rPr>
        <w:t xml:space="preserve"> allele from XKR4-1 travels with the </w:t>
      </w:r>
      <w:r w:rsidR="00103599">
        <w:rPr>
          <w:rFonts w:ascii="Bookman Old Style" w:hAnsi="Bookman Old Style"/>
          <w:sz w:val="24"/>
        </w:rPr>
        <w:t>‘</w:t>
      </w:r>
      <w:proofErr w:type="gramStart"/>
      <w:r w:rsidRPr="00120A57">
        <w:rPr>
          <w:rFonts w:ascii="Bookman Old Style" w:hAnsi="Bookman Old Style"/>
          <w:sz w:val="24"/>
        </w:rPr>
        <w:t>A</w:t>
      </w:r>
      <w:proofErr w:type="gramEnd"/>
      <w:r w:rsidR="00103599">
        <w:rPr>
          <w:rFonts w:ascii="Bookman Old Style" w:hAnsi="Bookman Old Style"/>
          <w:sz w:val="24"/>
        </w:rPr>
        <w:t>’</w:t>
      </w:r>
      <w:r w:rsidRPr="00120A57">
        <w:rPr>
          <w:rFonts w:ascii="Bookman Old Style" w:hAnsi="Bookman Old Style"/>
          <w:sz w:val="24"/>
        </w:rPr>
        <w:t xml:space="preserve"> allele of XKR4-2. A greater percentage of animals were genotyped for XKR4-1; therefore, only these results are presented. </w:t>
      </w:r>
    </w:p>
    <w:p w:rsidR="00BC6D98" w:rsidRPr="00120A57" w:rsidRDefault="00BC6D98" w:rsidP="00BC6D98">
      <w:pPr>
        <w:spacing w:line="480" w:lineRule="auto"/>
        <w:ind w:firstLine="720"/>
        <w:rPr>
          <w:rFonts w:ascii="Bookman Old Style" w:hAnsi="Bookman Old Style"/>
          <w:sz w:val="24"/>
        </w:rPr>
      </w:pPr>
      <w:r w:rsidRPr="00120A57">
        <w:rPr>
          <w:rFonts w:ascii="Bookman Old Style" w:hAnsi="Bookman Old Style"/>
          <w:sz w:val="24"/>
        </w:rPr>
        <w:lastRenderedPageBreak/>
        <w:t xml:space="preserve">All statistical models were fit using the number of beneficial alleles present as treatments. Mixed model analysis of variance and Regression analyses were performed in SAS 9.3 (Cary, N.C.). Associations were declared significant at α = 0.05. </w:t>
      </w:r>
    </w:p>
    <w:p w:rsidR="00BC6D98" w:rsidRPr="00120A57" w:rsidRDefault="00BC6D98" w:rsidP="00BC6D98">
      <w:pPr>
        <w:spacing w:line="480" w:lineRule="auto"/>
        <w:ind w:firstLine="720"/>
        <w:rPr>
          <w:rFonts w:ascii="Bookman Old Style" w:hAnsi="Bookman Old Style"/>
          <w:sz w:val="24"/>
        </w:rPr>
      </w:pPr>
      <w:r w:rsidRPr="00120A57">
        <w:rPr>
          <w:rFonts w:ascii="Bookman Old Style" w:hAnsi="Bookman Old Style"/>
          <w:sz w:val="24"/>
        </w:rPr>
        <w:t xml:space="preserve">A completely randomized design was utilized to evaluate treatment effect on dam prolactin, HCS, and BCS. Treatment effects included number of beneficial alleles present for the dam </w:t>
      </w:r>
      <w:r w:rsidR="00103599">
        <w:rPr>
          <w:rFonts w:ascii="Bookman Old Style" w:hAnsi="Bookman Old Style"/>
          <w:sz w:val="24"/>
        </w:rPr>
        <w:t xml:space="preserve">and calf in </w:t>
      </w:r>
      <w:r w:rsidRPr="00120A57">
        <w:rPr>
          <w:rFonts w:ascii="Bookman Old Style" w:hAnsi="Bookman Old Style"/>
          <w:sz w:val="24"/>
        </w:rPr>
        <w:t>DRD2 and XKR4-1</w:t>
      </w:r>
      <w:r w:rsidR="00103599">
        <w:rPr>
          <w:rFonts w:ascii="Bookman Old Style" w:hAnsi="Bookman Old Style"/>
          <w:sz w:val="24"/>
        </w:rPr>
        <w:t>.</w:t>
      </w:r>
      <w:r w:rsidRPr="00120A57">
        <w:rPr>
          <w:rFonts w:ascii="Bookman Old Style" w:hAnsi="Bookman Old Style"/>
          <w:sz w:val="24"/>
        </w:rPr>
        <w:t xml:space="preserve"> Serum prolactin concentrations were log-transformed</w:t>
      </w:r>
      <w:r w:rsidR="00103599">
        <w:rPr>
          <w:rFonts w:ascii="Bookman Old Style" w:hAnsi="Bookman Old Style"/>
          <w:sz w:val="24"/>
        </w:rPr>
        <w:t>, and back transformed means are reported</w:t>
      </w:r>
      <w:r w:rsidR="0005726D">
        <w:rPr>
          <w:rFonts w:ascii="Bookman Old Style" w:hAnsi="Bookman Old Style"/>
          <w:sz w:val="24"/>
        </w:rPr>
        <w:t>.</w:t>
      </w:r>
    </w:p>
    <w:p w:rsidR="00BC6D98" w:rsidRPr="00120A57" w:rsidRDefault="00BC6D98" w:rsidP="00B143EC">
      <w:pPr>
        <w:spacing w:line="480" w:lineRule="auto"/>
        <w:ind w:firstLine="720"/>
        <w:rPr>
          <w:rFonts w:ascii="Bookman Old Style" w:hAnsi="Bookman Old Style"/>
          <w:sz w:val="24"/>
        </w:rPr>
      </w:pPr>
      <w:r w:rsidRPr="00120A57">
        <w:rPr>
          <w:rFonts w:ascii="Bookman Old Style" w:hAnsi="Bookman Old Style"/>
          <w:sz w:val="24"/>
        </w:rPr>
        <w:t>A randomized block design was chosen to analyze effect of d</w:t>
      </w:r>
      <w:r w:rsidR="00103599">
        <w:rPr>
          <w:rFonts w:ascii="Bookman Old Style" w:hAnsi="Bookman Old Style"/>
          <w:sz w:val="24"/>
        </w:rPr>
        <w:t xml:space="preserve">am treatment and calf treatment. </w:t>
      </w:r>
      <w:r w:rsidRPr="00120A57">
        <w:rPr>
          <w:rFonts w:ascii="Bookman Old Style" w:hAnsi="Bookman Old Style"/>
          <w:sz w:val="24"/>
        </w:rPr>
        <w:t>The response variables were calf phenotypes ABW and A205 with year as a random effect. Treatment included number of beneficial alleles present for the SNP in DRD2 and XKR4-1 for both dam and calf.</w:t>
      </w:r>
    </w:p>
    <w:p w:rsidR="0073032D" w:rsidRPr="0073032D" w:rsidRDefault="0073032D" w:rsidP="0073032D">
      <w:pPr>
        <w:pStyle w:val="Heading2"/>
      </w:pPr>
      <w:bookmarkStart w:id="21" w:name="_Toc393190887"/>
      <w:r>
        <w:t>Results and Discussion</w:t>
      </w:r>
      <w:bookmarkEnd w:id="21"/>
    </w:p>
    <w:p w:rsidR="00264DBF" w:rsidRDefault="00F320B0" w:rsidP="00264DBF">
      <w:pPr>
        <w:spacing w:before="240" w:line="480" w:lineRule="auto"/>
        <w:rPr>
          <w:rFonts w:ascii="Bookman Old Style" w:hAnsi="Bookman Old Style"/>
          <w:sz w:val="24"/>
        </w:rPr>
      </w:pPr>
      <w:r>
        <w:rPr>
          <w:rFonts w:ascii="Bookman Old Style" w:hAnsi="Bookman Old Style"/>
          <w:sz w:val="24"/>
        </w:rPr>
        <w:tab/>
      </w:r>
      <w:r w:rsidR="00264DBF">
        <w:rPr>
          <w:rFonts w:ascii="Bookman Old Style" w:hAnsi="Bookman Old Style"/>
          <w:sz w:val="24"/>
        </w:rPr>
        <w:t xml:space="preserve">Dam genotype for DRD2 or XKR4-1 did not affect prolactin (p=0.77 and p=0.67 respectively). Dam genotype for DRD2 did not influence HCS (p=0.22); neither did Dam XKR4-1 (p=0.53). Dam DRD2 did not affect BCS (p=0.96). Dam genotype for XKR4-1 did not have an effect on BCS (p=0.59).  </w:t>
      </w:r>
    </w:p>
    <w:p w:rsidR="00264DBF" w:rsidRDefault="00264DBF" w:rsidP="00264DBF">
      <w:pPr>
        <w:spacing w:line="480" w:lineRule="auto"/>
        <w:rPr>
          <w:rFonts w:ascii="Bookman Old Style" w:hAnsi="Bookman Old Style"/>
          <w:sz w:val="24"/>
        </w:rPr>
      </w:pPr>
      <w:r>
        <w:rPr>
          <w:rFonts w:ascii="Bookman Old Style" w:hAnsi="Bookman Old Style"/>
          <w:sz w:val="24"/>
        </w:rPr>
        <w:tab/>
        <w:t xml:space="preserve">Dam DRD2 genotype did not affect ABW (p=0.24); a trend was noted for dam XKR4-1 genotype, with dams carrying 0 copies of the ‘G’ allele tending to </w:t>
      </w:r>
      <w:r>
        <w:rPr>
          <w:rFonts w:ascii="Bookman Old Style" w:hAnsi="Bookman Old Style"/>
          <w:sz w:val="24"/>
        </w:rPr>
        <w:lastRenderedPageBreak/>
        <w:t xml:space="preserve">have smaller calves than dams carrying either 1 or 2 copies of the ‘G’ allele (p=0.08). </w:t>
      </w:r>
      <w:r>
        <w:rPr>
          <w:rFonts w:ascii="Bookman Old Style" w:hAnsi="Bookman Old Style"/>
          <w:sz w:val="24"/>
        </w:rPr>
        <w:tab/>
        <w:t xml:space="preserve"> </w:t>
      </w:r>
    </w:p>
    <w:p w:rsidR="00264DBF" w:rsidRDefault="00264DBF" w:rsidP="00264DBF">
      <w:pPr>
        <w:spacing w:line="480" w:lineRule="auto"/>
        <w:rPr>
          <w:rFonts w:ascii="Bookman Old Style" w:hAnsi="Bookman Old Style"/>
          <w:sz w:val="24"/>
        </w:rPr>
      </w:pPr>
      <w:r>
        <w:rPr>
          <w:rFonts w:ascii="Bookman Old Style" w:hAnsi="Bookman Old Style"/>
          <w:sz w:val="24"/>
        </w:rPr>
        <w:tab/>
        <w:t>There was no dam effect on ABW, but it was noted that dams with 1 copy of the ‘A’ allele for DRD2 tended to have heavier calves at weaning than Dams that had 0 copies (p=0.096). There was not a significant effect of dam XKR4-1 on A205 (p=0.47). Calf genotype for DRD2 and XKR4-1 did not affect ABW (p=0.30 and p=0.53 respectively). Similarly, calf genotype for DRD2 and XKR4-1 did not affect A205 (p=0.61 and p=0.48 respectively).</w:t>
      </w:r>
    </w:p>
    <w:p w:rsidR="00264DBF" w:rsidRDefault="00264DBF" w:rsidP="00264DBF">
      <w:pPr>
        <w:spacing w:before="240" w:line="480" w:lineRule="auto"/>
        <w:ind w:firstLine="720"/>
        <w:rPr>
          <w:rFonts w:ascii="Bookman Old Style" w:hAnsi="Bookman Old Style"/>
          <w:sz w:val="24"/>
        </w:rPr>
      </w:pPr>
      <w:r>
        <w:rPr>
          <w:rFonts w:ascii="Bookman Old Style" w:hAnsi="Bookman Old Style"/>
          <w:sz w:val="24"/>
        </w:rPr>
        <w:t>The relationship between cow/calf genotype and the animal’s response to fescue toxicosis is still not clear. The lack of effect seen in this study could be due to a lack of high level exposure to the endophyte. With no forage analysis of the pasture utilized, it is difficult to assess the degree to which the animals involved may or may not have been suffering from fescue toxicosis. The serum samples were also collected in the month of June, when the average temperatures were above 32</w:t>
      </w:r>
      <w:r w:rsidRPr="00F320B0">
        <w:rPr>
          <w:rFonts w:ascii="Bookman Old Style" w:hAnsi="Bookman Old Style"/>
          <w:sz w:val="24"/>
          <w:vertAlign w:val="superscript"/>
        </w:rPr>
        <w:t>o</w:t>
      </w:r>
      <w:r>
        <w:rPr>
          <w:rFonts w:ascii="Bookman Old Style" w:hAnsi="Bookman Old Style"/>
          <w:sz w:val="24"/>
        </w:rPr>
        <w:t>C. This could indicate that any benefit the genes studied might offer could have been offset by a combination of high endophyte load and added heat stress to the animal.</w:t>
      </w:r>
    </w:p>
    <w:p w:rsidR="00B53999" w:rsidRDefault="00B53999" w:rsidP="00DB4546">
      <w:pPr>
        <w:spacing w:line="480" w:lineRule="auto"/>
        <w:ind w:firstLine="720"/>
        <w:rPr>
          <w:rFonts w:ascii="Bookman Old Style" w:hAnsi="Bookman Old Style"/>
          <w:sz w:val="24"/>
        </w:rPr>
      </w:pPr>
      <w:r>
        <w:rPr>
          <w:rFonts w:ascii="Bookman Old Style" w:hAnsi="Bookman Old Style"/>
          <w:sz w:val="24"/>
        </w:rPr>
        <w:br w:type="page"/>
      </w:r>
    </w:p>
    <w:p w:rsidR="00805DFF" w:rsidRPr="00F45B9F" w:rsidRDefault="00805DFF" w:rsidP="00805DFF">
      <w:pPr>
        <w:pBdr>
          <w:bottom w:val="single" w:sz="4" w:space="1" w:color="auto"/>
        </w:pBdr>
        <w:rPr>
          <w:rFonts w:ascii="Bookman Old Style" w:hAnsi="Bookman Old Style"/>
          <w:sz w:val="24"/>
        </w:rPr>
      </w:pPr>
      <w:r>
        <w:rPr>
          <w:rFonts w:ascii="Bookman Old Style" w:hAnsi="Bookman Old Style"/>
          <w:sz w:val="24"/>
        </w:rPr>
        <w:lastRenderedPageBreak/>
        <w:t xml:space="preserve">Table 2. </w:t>
      </w:r>
      <w:r w:rsidRPr="00F45B9F">
        <w:rPr>
          <w:rFonts w:ascii="Bookman Old Style" w:hAnsi="Bookman Old Style"/>
          <w:sz w:val="24"/>
        </w:rPr>
        <w:t>Standard age of dam adjustment factors (kg) for adjusted birth weight and adjusted 205-day weaning weight</w:t>
      </w:r>
      <w:r w:rsidRPr="00F45B9F">
        <w:rPr>
          <w:rFonts w:ascii="Bookman Old Style" w:hAnsi="Bookman Old Style"/>
          <w:sz w:val="24"/>
          <w:vertAlign w:val="superscript"/>
        </w:rPr>
        <w:t>1</w:t>
      </w:r>
    </w:p>
    <w:p w:rsidR="00805DFF" w:rsidRPr="00F45B9F" w:rsidRDefault="00805DFF" w:rsidP="00805DFF">
      <w:pPr>
        <w:spacing w:after="0" w:line="240" w:lineRule="auto"/>
        <w:ind w:left="5760"/>
        <w:rPr>
          <w:rFonts w:ascii="Bookman Old Style" w:hAnsi="Bookman Old Style"/>
          <w:sz w:val="24"/>
        </w:rPr>
      </w:pPr>
      <w:r>
        <w:rPr>
          <w:rFonts w:ascii="Bookman Old Style" w:hAnsi="Bookman Old Style"/>
          <w:sz w:val="24"/>
        </w:rPr>
        <w:t xml:space="preserve">   </w:t>
      </w:r>
      <w:r w:rsidRPr="00F45B9F">
        <w:rPr>
          <w:rFonts w:ascii="Bookman Old Style" w:hAnsi="Bookman Old Style"/>
          <w:sz w:val="24"/>
        </w:rPr>
        <w:t>Weaning Weight</w:t>
      </w:r>
    </w:p>
    <w:p w:rsidR="00805DFF" w:rsidRPr="00F45B9F" w:rsidRDefault="00805DFF" w:rsidP="00805DFF">
      <w:pPr>
        <w:spacing w:after="0" w:line="276" w:lineRule="auto"/>
        <w:rPr>
          <w:rFonts w:ascii="Bookman Old Style" w:hAnsi="Bookman Old Style"/>
          <w:sz w:val="24"/>
        </w:rPr>
      </w:pPr>
      <w:r>
        <w:rPr>
          <w:rFonts w:ascii="Bookman Old Style" w:hAnsi="Bookman Old Style"/>
          <w:sz w:val="24"/>
        </w:rPr>
        <w:t xml:space="preserve">      </w:t>
      </w:r>
      <w:r w:rsidRPr="00F45B9F">
        <w:rPr>
          <w:rFonts w:ascii="Bookman Old Style" w:hAnsi="Bookman Old Style"/>
          <w:sz w:val="24"/>
        </w:rPr>
        <w:t>Age of Dam</w:t>
      </w:r>
      <w:r w:rsidRPr="00F45B9F">
        <w:rPr>
          <w:rFonts w:ascii="Bookman Old Style" w:hAnsi="Bookman Old Style"/>
          <w:sz w:val="24"/>
        </w:rPr>
        <w:tab/>
      </w:r>
      <w:r w:rsidRPr="00F45B9F">
        <w:rPr>
          <w:rFonts w:ascii="Bookman Old Style" w:hAnsi="Bookman Old Style"/>
          <w:sz w:val="24"/>
        </w:rPr>
        <w:tab/>
        <w:t xml:space="preserve">  Birth Weight</w:t>
      </w:r>
      <w:r w:rsidRPr="00F45B9F">
        <w:rPr>
          <w:rFonts w:ascii="Bookman Old Style" w:hAnsi="Bookman Old Style"/>
          <w:sz w:val="24"/>
        </w:rPr>
        <w:tab/>
      </w:r>
      <w:r w:rsidRPr="00F45B9F">
        <w:rPr>
          <w:rFonts w:ascii="Bookman Old Style" w:hAnsi="Bookman Old Style"/>
          <w:sz w:val="24"/>
        </w:rPr>
        <w:tab/>
        <w:t xml:space="preserve"> Adjustment Factor</w:t>
      </w:r>
    </w:p>
    <w:p w:rsidR="00805DFF" w:rsidRPr="00F45B9F" w:rsidRDefault="00805DFF" w:rsidP="00805DFF">
      <w:pPr>
        <w:pBdr>
          <w:bottom w:val="single" w:sz="4" w:space="1" w:color="auto"/>
        </w:pBdr>
        <w:spacing w:after="0" w:line="240" w:lineRule="auto"/>
        <w:rPr>
          <w:rFonts w:ascii="Bookman Old Style" w:hAnsi="Bookman Old Style"/>
          <w:sz w:val="24"/>
        </w:rPr>
      </w:pPr>
      <w:r>
        <w:rPr>
          <w:rFonts w:ascii="Bookman Old Style" w:hAnsi="Bookman Old Style"/>
          <w:sz w:val="24"/>
        </w:rPr>
        <w:t xml:space="preserve">          </w:t>
      </w:r>
      <w:r w:rsidRPr="00F45B9F">
        <w:rPr>
          <w:rFonts w:ascii="Bookman Old Style" w:hAnsi="Bookman Old Style"/>
          <w:sz w:val="24"/>
        </w:rPr>
        <w:t>(Years</w:t>
      </w:r>
      <w:proofErr w:type="gramStart"/>
      <w:r w:rsidRPr="00F45B9F">
        <w:rPr>
          <w:rFonts w:ascii="Bookman Old Style" w:hAnsi="Bookman Old Style"/>
          <w:sz w:val="24"/>
        </w:rPr>
        <w:t>)</w:t>
      </w:r>
      <w:r w:rsidRPr="00F45B9F">
        <w:rPr>
          <w:rFonts w:ascii="Bookman Old Style" w:hAnsi="Bookman Old Style"/>
          <w:sz w:val="24"/>
          <w:vertAlign w:val="superscript"/>
        </w:rPr>
        <w:t>2</w:t>
      </w:r>
      <w:proofErr w:type="gramEnd"/>
      <w:r>
        <w:rPr>
          <w:rFonts w:ascii="Bookman Old Style" w:hAnsi="Bookman Old Style"/>
          <w:sz w:val="24"/>
        </w:rPr>
        <w:tab/>
        <w:t xml:space="preserve">        Adjustment Factor</w:t>
      </w:r>
      <w:r>
        <w:rPr>
          <w:rFonts w:ascii="Bookman Old Style" w:hAnsi="Bookman Old Style"/>
          <w:sz w:val="24"/>
        </w:rPr>
        <w:tab/>
        <w:t xml:space="preserve"> </w:t>
      </w:r>
      <w:r>
        <w:rPr>
          <w:rFonts w:ascii="Bookman Old Style" w:hAnsi="Bookman Old Style"/>
          <w:sz w:val="24"/>
        </w:rPr>
        <w:tab/>
      </w:r>
      <w:r w:rsidRPr="00F45B9F">
        <w:rPr>
          <w:rFonts w:ascii="Bookman Old Style" w:hAnsi="Bookman Old Style"/>
          <w:sz w:val="24"/>
        </w:rPr>
        <w:t>Male</w:t>
      </w:r>
      <w:r w:rsidRPr="00F45B9F">
        <w:rPr>
          <w:rFonts w:ascii="Bookman Old Style" w:hAnsi="Bookman Old Style"/>
          <w:sz w:val="24"/>
        </w:rPr>
        <w:tab/>
      </w:r>
      <w:r w:rsidRPr="00F45B9F">
        <w:rPr>
          <w:rFonts w:ascii="Bookman Old Style" w:hAnsi="Bookman Old Style"/>
          <w:sz w:val="24"/>
        </w:rPr>
        <w:tab/>
        <w:t>Female</w:t>
      </w:r>
    </w:p>
    <w:p w:rsidR="00805DFF" w:rsidRPr="00F45B9F" w:rsidRDefault="00805DFF" w:rsidP="00805DFF">
      <w:pPr>
        <w:spacing w:after="0" w:line="240" w:lineRule="auto"/>
        <w:rPr>
          <w:rFonts w:ascii="Bookman Old Style" w:hAnsi="Bookman Old Style"/>
          <w:sz w:val="24"/>
        </w:rPr>
      </w:pPr>
      <w:r w:rsidRPr="00F45B9F">
        <w:rPr>
          <w:rFonts w:ascii="Bookman Old Style" w:hAnsi="Bookman Old Style"/>
          <w:sz w:val="24"/>
        </w:rPr>
        <w:tab/>
        <w:t xml:space="preserve">     2</w:t>
      </w:r>
      <w:r w:rsidRPr="00F45B9F">
        <w:rPr>
          <w:rFonts w:ascii="Bookman Old Style" w:hAnsi="Bookman Old Style"/>
          <w:sz w:val="24"/>
        </w:rPr>
        <w:tab/>
      </w:r>
      <w:r w:rsidRPr="00F45B9F">
        <w:rPr>
          <w:rFonts w:ascii="Bookman Old Style" w:hAnsi="Bookman Old Style"/>
          <w:sz w:val="24"/>
        </w:rPr>
        <w:tab/>
      </w:r>
      <w:r w:rsidRPr="00F45B9F">
        <w:rPr>
          <w:rFonts w:ascii="Bookman Old Style" w:hAnsi="Bookman Old Style"/>
          <w:sz w:val="24"/>
        </w:rPr>
        <w:tab/>
        <w:t xml:space="preserve">         3.64</w:t>
      </w:r>
      <w:r w:rsidRPr="00F45B9F">
        <w:rPr>
          <w:rFonts w:ascii="Bookman Old Style" w:hAnsi="Bookman Old Style"/>
          <w:sz w:val="24"/>
        </w:rPr>
        <w:tab/>
      </w:r>
      <w:r w:rsidRPr="00F45B9F">
        <w:rPr>
          <w:rFonts w:ascii="Bookman Old Style" w:hAnsi="Bookman Old Style"/>
          <w:sz w:val="24"/>
        </w:rPr>
        <w:tab/>
        <w:t xml:space="preserve">         27.27</w:t>
      </w:r>
      <w:r w:rsidRPr="00F45B9F">
        <w:rPr>
          <w:rFonts w:ascii="Bookman Old Style" w:hAnsi="Bookman Old Style"/>
          <w:sz w:val="24"/>
        </w:rPr>
        <w:tab/>
      </w:r>
      <w:r w:rsidRPr="00F45B9F">
        <w:rPr>
          <w:rFonts w:ascii="Bookman Old Style" w:hAnsi="Bookman Old Style"/>
          <w:sz w:val="24"/>
        </w:rPr>
        <w:tab/>
        <w:t xml:space="preserve"> 24.54</w:t>
      </w:r>
    </w:p>
    <w:p w:rsidR="00805DFF" w:rsidRPr="00F45B9F" w:rsidRDefault="00805DFF" w:rsidP="00805DFF">
      <w:pPr>
        <w:spacing w:after="0" w:line="240" w:lineRule="auto"/>
        <w:rPr>
          <w:rFonts w:ascii="Bookman Old Style" w:hAnsi="Bookman Old Style"/>
          <w:sz w:val="24"/>
        </w:rPr>
      </w:pPr>
      <w:r w:rsidRPr="00F45B9F">
        <w:rPr>
          <w:rFonts w:ascii="Bookman Old Style" w:hAnsi="Bookman Old Style"/>
          <w:sz w:val="24"/>
        </w:rPr>
        <w:tab/>
        <w:t xml:space="preserve">     3</w:t>
      </w:r>
      <w:r w:rsidRPr="00F45B9F">
        <w:rPr>
          <w:rFonts w:ascii="Bookman Old Style" w:hAnsi="Bookman Old Style"/>
          <w:sz w:val="24"/>
        </w:rPr>
        <w:tab/>
      </w:r>
      <w:r w:rsidRPr="00F45B9F">
        <w:rPr>
          <w:rFonts w:ascii="Bookman Old Style" w:hAnsi="Bookman Old Style"/>
          <w:sz w:val="24"/>
        </w:rPr>
        <w:tab/>
      </w:r>
      <w:r w:rsidRPr="00F45B9F">
        <w:rPr>
          <w:rFonts w:ascii="Bookman Old Style" w:hAnsi="Bookman Old Style"/>
          <w:sz w:val="24"/>
        </w:rPr>
        <w:tab/>
        <w:t xml:space="preserve">         2.27</w:t>
      </w:r>
      <w:r w:rsidRPr="00F45B9F">
        <w:rPr>
          <w:rFonts w:ascii="Bookman Old Style" w:hAnsi="Bookman Old Style"/>
          <w:sz w:val="24"/>
        </w:rPr>
        <w:tab/>
      </w:r>
      <w:r w:rsidRPr="00F45B9F">
        <w:rPr>
          <w:rFonts w:ascii="Bookman Old Style" w:hAnsi="Bookman Old Style"/>
          <w:sz w:val="24"/>
        </w:rPr>
        <w:tab/>
        <w:t xml:space="preserve">         18.18</w:t>
      </w:r>
      <w:r w:rsidRPr="00F45B9F">
        <w:rPr>
          <w:rFonts w:ascii="Bookman Old Style" w:hAnsi="Bookman Old Style"/>
          <w:sz w:val="24"/>
        </w:rPr>
        <w:tab/>
      </w:r>
      <w:r w:rsidRPr="00F45B9F">
        <w:rPr>
          <w:rFonts w:ascii="Bookman Old Style" w:hAnsi="Bookman Old Style"/>
          <w:sz w:val="24"/>
        </w:rPr>
        <w:tab/>
        <w:t xml:space="preserve"> 16.36</w:t>
      </w:r>
    </w:p>
    <w:p w:rsidR="00805DFF" w:rsidRPr="00F45B9F" w:rsidRDefault="00805DFF" w:rsidP="00805DFF">
      <w:pPr>
        <w:spacing w:after="0" w:line="240" w:lineRule="auto"/>
        <w:rPr>
          <w:rFonts w:ascii="Bookman Old Style" w:hAnsi="Bookman Old Style"/>
          <w:sz w:val="24"/>
        </w:rPr>
      </w:pPr>
      <w:r w:rsidRPr="00F45B9F">
        <w:rPr>
          <w:rFonts w:ascii="Bookman Old Style" w:hAnsi="Bookman Old Style"/>
          <w:sz w:val="24"/>
        </w:rPr>
        <w:tab/>
        <w:t xml:space="preserve">     4</w:t>
      </w:r>
      <w:r w:rsidRPr="00F45B9F">
        <w:rPr>
          <w:rFonts w:ascii="Bookman Old Style" w:hAnsi="Bookman Old Style"/>
          <w:sz w:val="24"/>
        </w:rPr>
        <w:tab/>
      </w:r>
      <w:r w:rsidRPr="00F45B9F">
        <w:rPr>
          <w:rFonts w:ascii="Bookman Old Style" w:hAnsi="Bookman Old Style"/>
          <w:sz w:val="24"/>
        </w:rPr>
        <w:tab/>
      </w:r>
      <w:r w:rsidRPr="00F45B9F">
        <w:rPr>
          <w:rFonts w:ascii="Bookman Old Style" w:hAnsi="Bookman Old Style"/>
          <w:sz w:val="24"/>
        </w:rPr>
        <w:tab/>
        <w:t xml:space="preserve">         0.90</w:t>
      </w:r>
      <w:r w:rsidRPr="00F45B9F">
        <w:rPr>
          <w:rFonts w:ascii="Bookman Old Style" w:hAnsi="Bookman Old Style"/>
          <w:sz w:val="24"/>
        </w:rPr>
        <w:tab/>
      </w:r>
      <w:r w:rsidRPr="00F45B9F">
        <w:rPr>
          <w:rFonts w:ascii="Bookman Old Style" w:hAnsi="Bookman Old Style"/>
          <w:sz w:val="24"/>
        </w:rPr>
        <w:tab/>
        <w:t xml:space="preserve">           9.09</w:t>
      </w:r>
      <w:r w:rsidRPr="00F45B9F">
        <w:rPr>
          <w:rFonts w:ascii="Bookman Old Style" w:hAnsi="Bookman Old Style"/>
          <w:sz w:val="24"/>
        </w:rPr>
        <w:tab/>
      </w:r>
      <w:r w:rsidRPr="00F45B9F">
        <w:rPr>
          <w:rFonts w:ascii="Bookman Old Style" w:hAnsi="Bookman Old Style"/>
          <w:sz w:val="24"/>
        </w:rPr>
        <w:tab/>
        <w:t xml:space="preserve">   8.18</w:t>
      </w:r>
    </w:p>
    <w:p w:rsidR="00805DFF" w:rsidRPr="00F45B9F" w:rsidRDefault="00805DFF" w:rsidP="00805DFF">
      <w:pPr>
        <w:spacing w:after="0" w:line="240" w:lineRule="auto"/>
        <w:rPr>
          <w:rFonts w:ascii="Bookman Old Style" w:hAnsi="Bookman Old Style"/>
          <w:sz w:val="24"/>
        </w:rPr>
      </w:pPr>
      <w:r>
        <w:rPr>
          <w:rFonts w:ascii="Bookman Old Style" w:hAnsi="Bookman Old Style"/>
          <w:sz w:val="24"/>
        </w:rPr>
        <w:tab/>
        <w:t xml:space="preserve">   5-10</w:t>
      </w:r>
      <w:r>
        <w:rPr>
          <w:rFonts w:ascii="Bookman Old Style" w:hAnsi="Bookman Old Style"/>
          <w:sz w:val="24"/>
        </w:rPr>
        <w:tab/>
      </w:r>
      <w:r>
        <w:rPr>
          <w:rFonts w:ascii="Bookman Old Style" w:hAnsi="Bookman Old Style"/>
          <w:sz w:val="24"/>
        </w:rPr>
        <w:tab/>
      </w:r>
      <w:r w:rsidRPr="00F45B9F">
        <w:rPr>
          <w:rFonts w:ascii="Bookman Old Style" w:hAnsi="Bookman Old Style"/>
          <w:sz w:val="24"/>
        </w:rPr>
        <w:t xml:space="preserve"> </w:t>
      </w:r>
      <w:r>
        <w:rPr>
          <w:rFonts w:ascii="Bookman Old Style" w:hAnsi="Bookman Old Style"/>
          <w:sz w:val="24"/>
        </w:rPr>
        <w:tab/>
      </w:r>
      <w:r w:rsidRPr="00F45B9F">
        <w:rPr>
          <w:rFonts w:ascii="Bookman Old Style" w:hAnsi="Bookman Old Style"/>
          <w:sz w:val="24"/>
        </w:rPr>
        <w:t>0.00</w:t>
      </w:r>
      <w:r w:rsidRPr="00F45B9F">
        <w:rPr>
          <w:rFonts w:ascii="Bookman Old Style" w:hAnsi="Bookman Old Style"/>
          <w:sz w:val="24"/>
        </w:rPr>
        <w:tab/>
      </w:r>
      <w:r w:rsidRPr="00F45B9F">
        <w:rPr>
          <w:rFonts w:ascii="Bookman Old Style" w:hAnsi="Bookman Old Style"/>
          <w:sz w:val="24"/>
        </w:rPr>
        <w:tab/>
      </w:r>
      <w:r w:rsidRPr="00F45B9F">
        <w:rPr>
          <w:rFonts w:ascii="Bookman Old Style" w:hAnsi="Bookman Old Style"/>
          <w:sz w:val="24"/>
        </w:rPr>
        <w:tab/>
        <w:t>0.00</w:t>
      </w:r>
      <w:r w:rsidRPr="00F45B9F">
        <w:rPr>
          <w:rFonts w:ascii="Bookman Old Style" w:hAnsi="Bookman Old Style"/>
          <w:sz w:val="24"/>
        </w:rPr>
        <w:tab/>
      </w:r>
      <w:r w:rsidRPr="00F45B9F">
        <w:rPr>
          <w:rFonts w:ascii="Bookman Old Style" w:hAnsi="Bookman Old Style"/>
          <w:sz w:val="24"/>
        </w:rPr>
        <w:tab/>
        <w:t xml:space="preserve">   0.00</w:t>
      </w:r>
    </w:p>
    <w:p w:rsidR="00805DFF" w:rsidRPr="00F45B9F" w:rsidRDefault="00805DFF" w:rsidP="00805DFF">
      <w:pPr>
        <w:pBdr>
          <w:bottom w:val="single" w:sz="4" w:space="1" w:color="auto"/>
        </w:pBdr>
        <w:spacing w:after="0" w:line="240" w:lineRule="auto"/>
        <w:rPr>
          <w:rFonts w:ascii="Bookman Old Style" w:hAnsi="Bookman Old Style"/>
          <w:sz w:val="24"/>
        </w:rPr>
      </w:pPr>
      <w:r w:rsidRPr="00F45B9F">
        <w:rPr>
          <w:rFonts w:ascii="Bookman Old Style" w:hAnsi="Bookman Old Style"/>
          <w:sz w:val="24"/>
        </w:rPr>
        <w:t xml:space="preserve">   11 &amp; Older</w:t>
      </w:r>
      <w:r w:rsidRPr="00F45B9F">
        <w:rPr>
          <w:rFonts w:ascii="Bookman Old Style" w:hAnsi="Bookman Old Style"/>
          <w:sz w:val="24"/>
        </w:rPr>
        <w:tab/>
      </w:r>
      <w:r w:rsidRPr="00F45B9F">
        <w:rPr>
          <w:rFonts w:ascii="Bookman Old Style" w:hAnsi="Bookman Old Style"/>
          <w:sz w:val="24"/>
        </w:rPr>
        <w:tab/>
        <w:t xml:space="preserve">         1.36</w:t>
      </w:r>
      <w:r w:rsidRPr="00F45B9F">
        <w:rPr>
          <w:rFonts w:ascii="Bookman Old Style" w:hAnsi="Bookman Old Style"/>
          <w:sz w:val="24"/>
        </w:rPr>
        <w:tab/>
      </w:r>
      <w:r w:rsidRPr="00F45B9F">
        <w:rPr>
          <w:rFonts w:ascii="Bookman Old Style" w:hAnsi="Bookman Old Style"/>
          <w:sz w:val="24"/>
        </w:rPr>
        <w:tab/>
      </w:r>
      <w:r w:rsidRPr="00F45B9F">
        <w:rPr>
          <w:rFonts w:ascii="Bookman Old Style" w:hAnsi="Bookman Old Style"/>
          <w:sz w:val="24"/>
        </w:rPr>
        <w:tab/>
        <w:t>9.09</w:t>
      </w:r>
      <w:r w:rsidRPr="00F45B9F">
        <w:rPr>
          <w:rFonts w:ascii="Bookman Old Style" w:hAnsi="Bookman Old Style"/>
          <w:sz w:val="24"/>
        </w:rPr>
        <w:tab/>
      </w:r>
      <w:r w:rsidRPr="00F45B9F">
        <w:rPr>
          <w:rFonts w:ascii="Bookman Old Style" w:hAnsi="Bookman Old Style"/>
          <w:sz w:val="24"/>
        </w:rPr>
        <w:tab/>
        <w:t xml:space="preserve">   8.18</w:t>
      </w:r>
    </w:p>
    <w:p w:rsidR="00805DFF" w:rsidRPr="00F45B9F" w:rsidRDefault="00805DFF" w:rsidP="00805DFF">
      <w:pPr>
        <w:spacing w:after="0"/>
        <w:rPr>
          <w:rFonts w:ascii="Bookman Old Style" w:hAnsi="Bookman Old Style"/>
          <w:sz w:val="24"/>
        </w:rPr>
      </w:pPr>
      <w:r w:rsidRPr="00F45B9F">
        <w:rPr>
          <w:rFonts w:ascii="Bookman Old Style" w:hAnsi="Bookman Old Style"/>
          <w:sz w:val="24"/>
          <w:vertAlign w:val="superscript"/>
        </w:rPr>
        <w:t>1</w:t>
      </w:r>
      <w:r w:rsidRPr="00F45B9F">
        <w:rPr>
          <w:rFonts w:ascii="Bookman Old Style" w:hAnsi="Bookman Old Style"/>
          <w:sz w:val="24"/>
        </w:rPr>
        <w:t>Beef Improvement Federation (2010)</w:t>
      </w:r>
    </w:p>
    <w:p w:rsidR="00805DFF" w:rsidRDefault="00805DFF" w:rsidP="00805DFF">
      <w:pPr>
        <w:spacing w:after="0"/>
        <w:rPr>
          <w:rFonts w:ascii="Bookman Old Style" w:hAnsi="Bookman Old Style"/>
          <w:sz w:val="24"/>
        </w:rPr>
      </w:pPr>
      <w:r w:rsidRPr="00F45B9F">
        <w:rPr>
          <w:rFonts w:ascii="Bookman Old Style" w:hAnsi="Bookman Old Style"/>
          <w:sz w:val="24"/>
          <w:vertAlign w:val="superscript"/>
        </w:rPr>
        <w:t>2</w:t>
      </w:r>
      <w:r w:rsidRPr="00F45B9F">
        <w:rPr>
          <w:rFonts w:ascii="Bookman Old Style" w:hAnsi="Bookman Old Style"/>
          <w:sz w:val="24"/>
        </w:rPr>
        <w:t>Age of dam at calving</w:t>
      </w:r>
    </w:p>
    <w:p w:rsidR="00805DFF" w:rsidRDefault="00805DFF" w:rsidP="00805DFF">
      <w:pPr>
        <w:rPr>
          <w:rFonts w:ascii="Bookman Old Style" w:hAnsi="Bookman Old Style"/>
          <w:sz w:val="24"/>
        </w:rPr>
      </w:pPr>
      <w:r>
        <w:rPr>
          <w:rFonts w:ascii="Bookman Old Style" w:hAnsi="Bookman Old Style"/>
          <w:sz w:val="24"/>
        </w:rPr>
        <w:br w:type="page"/>
      </w:r>
    </w:p>
    <w:p w:rsidR="00B53999" w:rsidRDefault="00B53999" w:rsidP="00F320B0">
      <w:pPr>
        <w:spacing w:line="480" w:lineRule="auto"/>
        <w:rPr>
          <w:rFonts w:ascii="Bookman Old Style" w:hAnsi="Bookman Old Style"/>
          <w:sz w:val="24"/>
        </w:rPr>
      </w:pPr>
      <w:r>
        <w:rPr>
          <w:rFonts w:ascii="Bookman Old Style" w:hAnsi="Bookman Old Style"/>
          <w:sz w:val="24"/>
        </w:rPr>
        <w:lastRenderedPageBreak/>
        <w:t xml:space="preserve">Table </w:t>
      </w:r>
      <w:r w:rsidR="00805DFF">
        <w:rPr>
          <w:rFonts w:ascii="Bookman Old Style" w:hAnsi="Bookman Old Style"/>
          <w:sz w:val="24"/>
        </w:rPr>
        <w:t>3</w:t>
      </w:r>
      <w:r>
        <w:rPr>
          <w:rFonts w:ascii="Bookman Old Style" w:hAnsi="Bookman Old Style"/>
          <w:sz w:val="24"/>
        </w:rPr>
        <w:t xml:space="preserve">. </w:t>
      </w:r>
      <w:r w:rsidR="005536C3">
        <w:rPr>
          <w:rFonts w:ascii="Bookman Old Style" w:hAnsi="Bookman Old Style"/>
          <w:sz w:val="24"/>
        </w:rPr>
        <w:t>Dam</w:t>
      </w:r>
      <w:r>
        <w:rPr>
          <w:rFonts w:ascii="Bookman Old Style" w:hAnsi="Bookman Old Style"/>
          <w:sz w:val="24"/>
        </w:rPr>
        <w:t xml:space="preserve"> genotype </w:t>
      </w:r>
      <w:r w:rsidR="005536C3">
        <w:rPr>
          <w:rFonts w:ascii="Bookman Old Style" w:hAnsi="Bookman Old Style"/>
          <w:sz w:val="24"/>
        </w:rPr>
        <w:t xml:space="preserve">p-values </w:t>
      </w:r>
      <w:r>
        <w:rPr>
          <w:rFonts w:ascii="Bookman Old Style" w:hAnsi="Bookman Old Style"/>
          <w:sz w:val="24"/>
        </w:rPr>
        <w:t xml:space="preserve">for </w:t>
      </w:r>
      <w:r w:rsidR="005536C3">
        <w:rPr>
          <w:rFonts w:ascii="Bookman Old Style" w:hAnsi="Bookman Old Style"/>
          <w:sz w:val="24"/>
        </w:rPr>
        <w:t>Prolactin, HCS, and BCS</w:t>
      </w:r>
    </w:p>
    <w:tbl>
      <w:tblPr>
        <w:tblStyle w:val="PlainTable4"/>
        <w:tblW w:w="0" w:type="auto"/>
        <w:tblLook w:val="04A0" w:firstRow="1" w:lastRow="0" w:firstColumn="1" w:lastColumn="0" w:noHBand="0" w:noVBand="1"/>
      </w:tblPr>
      <w:tblGrid>
        <w:gridCol w:w="3120"/>
        <w:gridCol w:w="3090"/>
        <w:gridCol w:w="3144"/>
      </w:tblGrid>
      <w:tr w:rsidR="00A44A75" w:rsidTr="005536C3">
        <w:trPr>
          <w:cnfStyle w:val="100000000000" w:firstRow="1" w:lastRow="0" w:firstColumn="0" w:lastColumn="0" w:oddVBand="0" w:evenVBand="0" w:oddHBand="0"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3120" w:type="dxa"/>
            <w:tcBorders>
              <w:bottom w:val="single" w:sz="4" w:space="0" w:color="auto"/>
            </w:tcBorders>
          </w:tcPr>
          <w:p w:rsidR="005536C3" w:rsidRDefault="005536C3" w:rsidP="00A44A75">
            <w:pPr>
              <w:spacing w:line="276" w:lineRule="auto"/>
              <w:jc w:val="center"/>
              <w:rPr>
                <w:rFonts w:ascii="Bookman Old Style" w:hAnsi="Bookman Old Style"/>
                <w:sz w:val="24"/>
              </w:rPr>
            </w:pPr>
          </w:p>
          <w:p w:rsidR="00A44A75" w:rsidRPr="00EA48C2" w:rsidRDefault="00A44A75" w:rsidP="00A44A75">
            <w:pPr>
              <w:spacing w:line="276" w:lineRule="auto"/>
              <w:jc w:val="center"/>
              <w:rPr>
                <w:rFonts w:ascii="Bookman Old Style" w:hAnsi="Bookman Old Style"/>
                <w:sz w:val="24"/>
              </w:rPr>
            </w:pPr>
            <w:r>
              <w:rPr>
                <w:rFonts w:ascii="Bookman Old Style" w:hAnsi="Bookman Old Style"/>
                <w:sz w:val="24"/>
              </w:rPr>
              <w:t>SNP</w:t>
            </w:r>
          </w:p>
        </w:tc>
        <w:tc>
          <w:tcPr>
            <w:tcW w:w="3090" w:type="dxa"/>
            <w:tcBorders>
              <w:bottom w:val="single" w:sz="4" w:space="0" w:color="auto"/>
            </w:tcBorders>
          </w:tcPr>
          <w:p w:rsidR="005536C3" w:rsidRDefault="005536C3" w:rsidP="00EA48C2">
            <w:pPr>
              <w:spacing w:line="276" w:lineRule="auto"/>
              <w:jc w:val="center"/>
              <w:cnfStyle w:val="100000000000" w:firstRow="1" w:lastRow="0" w:firstColumn="0" w:lastColumn="0" w:oddVBand="0" w:evenVBand="0" w:oddHBand="0" w:evenHBand="0" w:firstRowFirstColumn="0" w:firstRowLastColumn="0" w:lastRowFirstColumn="0" w:lastRowLastColumn="0"/>
              <w:rPr>
                <w:rFonts w:ascii="Bookman Old Style" w:hAnsi="Bookman Old Style"/>
                <w:bCs w:val="0"/>
                <w:sz w:val="24"/>
              </w:rPr>
            </w:pPr>
          </w:p>
          <w:p w:rsidR="00A44A75" w:rsidRPr="00A44A75" w:rsidRDefault="005536C3" w:rsidP="00EA48C2">
            <w:pPr>
              <w:spacing w:line="276" w:lineRule="auto"/>
              <w:jc w:val="center"/>
              <w:cnfStyle w:val="100000000000" w:firstRow="1" w:lastRow="0" w:firstColumn="0" w:lastColumn="0" w:oddVBand="0" w:evenVBand="0" w:oddHBand="0" w:evenHBand="0" w:firstRowFirstColumn="0" w:firstRowLastColumn="0" w:lastRowFirstColumn="0" w:lastRowLastColumn="0"/>
              <w:rPr>
                <w:rFonts w:ascii="Bookman Old Style" w:hAnsi="Bookman Old Style"/>
                <w:bCs w:val="0"/>
                <w:sz w:val="24"/>
              </w:rPr>
            </w:pPr>
            <w:r>
              <w:rPr>
                <w:rFonts w:ascii="Bookman Old Style" w:hAnsi="Bookman Old Style"/>
                <w:bCs w:val="0"/>
                <w:sz w:val="24"/>
              </w:rPr>
              <w:t>Dam DRD2</w:t>
            </w:r>
          </w:p>
        </w:tc>
        <w:tc>
          <w:tcPr>
            <w:tcW w:w="3144" w:type="dxa"/>
            <w:tcBorders>
              <w:bottom w:val="single" w:sz="4" w:space="0" w:color="auto"/>
            </w:tcBorders>
          </w:tcPr>
          <w:p w:rsidR="005536C3" w:rsidRDefault="005536C3" w:rsidP="00EA48C2">
            <w:pPr>
              <w:spacing w:line="276" w:lineRule="auto"/>
              <w:jc w:val="center"/>
              <w:cnfStyle w:val="100000000000" w:firstRow="1" w:lastRow="0" w:firstColumn="0" w:lastColumn="0" w:oddVBand="0" w:evenVBand="0" w:oddHBand="0" w:evenHBand="0" w:firstRowFirstColumn="0" w:firstRowLastColumn="0" w:lastRowFirstColumn="0" w:lastRowLastColumn="0"/>
              <w:rPr>
                <w:rFonts w:ascii="Bookman Old Style" w:hAnsi="Bookman Old Style"/>
                <w:sz w:val="24"/>
              </w:rPr>
            </w:pPr>
          </w:p>
          <w:p w:rsidR="00A44A75" w:rsidRPr="00EA48C2" w:rsidRDefault="005536C3" w:rsidP="00EA48C2">
            <w:pPr>
              <w:spacing w:line="276" w:lineRule="auto"/>
              <w:jc w:val="center"/>
              <w:cnfStyle w:val="100000000000" w:firstRow="1" w:lastRow="0" w:firstColumn="0" w:lastColumn="0" w:oddVBand="0" w:evenVBand="0" w:oddHBand="0" w:evenHBand="0" w:firstRowFirstColumn="0" w:firstRowLastColumn="0" w:lastRowFirstColumn="0" w:lastRowLastColumn="0"/>
              <w:rPr>
                <w:rFonts w:ascii="Bookman Old Style" w:hAnsi="Bookman Old Style"/>
                <w:sz w:val="24"/>
              </w:rPr>
            </w:pPr>
            <w:r>
              <w:rPr>
                <w:rFonts w:ascii="Bookman Old Style" w:hAnsi="Bookman Old Style"/>
                <w:sz w:val="24"/>
              </w:rPr>
              <w:t>Dam XKR4-1</w:t>
            </w:r>
          </w:p>
        </w:tc>
      </w:tr>
      <w:tr w:rsidR="00EA48C2" w:rsidTr="005536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Borders>
              <w:top w:val="single" w:sz="4" w:space="0" w:color="auto"/>
            </w:tcBorders>
            <w:shd w:val="clear" w:color="auto" w:fill="auto"/>
          </w:tcPr>
          <w:p w:rsidR="00EA48C2" w:rsidRPr="00EA48C2" w:rsidRDefault="005536C3" w:rsidP="00765297">
            <w:pPr>
              <w:spacing w:line="480" w:lineRule="auto"/>
              <w:jc w:val="center"/>
              <w:rPr>
                <w:rFonts w:ascii="Bookman Old Style" w:hAnsi="Bookman Old Style"/>
                <w:sz w:val="24"/>
              </w:rPr>
            </w:pPr>
            <w:r>
              <w:rPr>
                <w:rFonts w:ascii="Bookman Old Style" w:hAnsi="Bookman Old Style"/>
                <w:sz w:val="24"/>
              </w:rPr>
              <w:t>Prolactin</w:t>
            </w:r>
          </w:p>
        </w:tc>
        <w:tc>
          <w:tcPr>
            <w:tcW w:w="3090" w:type="dxa"/>
            <w:tcBorders>
              <w:top w:val="single" w:sz="4" w:space="0" w:color="auto"/>
            </w:tcBorders>
            <w:shd w:val="clear" w:color="auto" w:fill="auto"/>
          </w:tcPr>
          <w:p w:rsidR="00EA48C2" w:rsidRDefault="005536C3" w:rsidP="00A44A75">
            <w:pPr>
              <w:spacing w:line="480"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sz w:val="24"/>
              </w:rPr>
            </w:pPr>
            <w:r>
              <w:rPr>
                <w:rFonts w:ascii="Bookman Old Style" w:hAnsi="Bookman Old Style"/>
                <w:sz w:val="24"/>
              </w:rPr>
              <w:t>0.77</w:t>
            </w:r>
          </w:p>
        </w:tc>
        <w:tc>
          <w:tcPr>
            <w:tcW w:w="3144" w:type="dxa"/>
            <w:tcBorders>
              <w:top w:val="single" w:sz="4" w:space="0" w:color="auto"/>
            </w:tcBorders>
            <w:shd w:val="clear" w:color="auto" w:fill="auto"/>
          </w:tcPr>
          <w:p w:rsidR="00EA48C2" w:rsidRDefault="005536C3" w:rsidP="00A44A75">
            <w:pPr>
              <w:spacing w:line="480"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sz w:val="24"/>
              </w:rPr>
            </w:pPr>
            <w:r>
              <w:rPr>
                <w:rFonts w:ascii="Bookman Old Style" w:hAnsi="Bookman Old Style"/>
                <w:sz w:val="24"/>
              </w:rPr>
              <w:t>0.67</w:t>
            </w:r>
          </w:p>
        </w:tc>
      </w:tr>
      <w:tr w:rsidR="00A44A75" w:rsidTr="005536C3">
        <w:tc>
          <w:tcPr>
            <w:cnfStyle w:val="001000000000" w:firstRow="0" w:lastRow="0" w:firstColumn="1" w:lastColumn="0" w:oddVBand="0" w:evenVBand="0" w:oddHBand="0" w:evenHBand="0" w:firstRowFirstColumn="0" w:firstRowLastColumn="0" w:lastRowFirstColumn="0" w:lastRowLastColumn="0"/>
            <w:tcW w:w="3120" w:type="dxa"/>
          </w:tcPr>
          <w:p w:rsidR="00EA48C2" w:rsidRPr="00EA48C2" w:rsidRDefault="005536C3" w:rsidP="00765297">
            <w:pPr>
              <w:spacing w:line="480" w:lineRule="auto"/>
              <w:jc w:val="center"/>
              <w:rPr>
                <w:rFonts w:ascii="Bookman Old Style" w:hAnsi="Bookman Old Style"/>
                <w:sz w:val="24"/>
              </w:rPr>
            </w:pPr>
            <w:r>
              <w:rPr>
                <w:rFonts w:ascii="Bookman Old Style" w:hAnsi="Bookman Old Style"/>
                <w:sz w:val="24"/>
              </w:rPr>
              <w:t>Hair Coat Score</w:t>
            </w:r>
          </w:p>
        </w:tc>
        <w:tc>
          <w:tcPr>
            <w:tcW w:w="3090" w:type="dxa"/>
          </w:tcPr>
          <w:p w:rsidR="00EA48C2" w:rsidRDefault="005536C3" w:rsidP="00A44A75">
            <w:pPr>
              <w:spacing w:line="480"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sz w:val="24"/>
              </w:rPr>
            </w:pPr>
            <w:r>
              <w:rPr>
                <w:rFonts w:ascii="Bookman Old Style" w:hAnsi="Bookman Old Style"/>
                <w:sz w:val="24"/>
              </w:rPr>
              <w:t>0.22</w:t>
            </w:r>
          </w:p>
        </w:tc>
        <w:tc>
          <w:tcPr>
            <w:tcW w:w="3144" w:type="dxa"/>
          </w:tcPr>
          <w:p w:rsidR="00EA48C2" w:rsidRDefault="005536C3" w:rsidP="00A44A75">
            <w:pPr>
              <w:spacing w:line="480"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sz w:val="24"/>
              </w:rPr>
            </w:pPr>
            <w:r>
              <w:rPr>
                <w:rFonts w:ascii="Bookman Old Style" w:hAnsi="Bookman Old Style"/>
                <w:sz w:val="24"/>
              </w:rPr>
              <w:t>0.53</w:t>
            </w:r>
          </w:p>
        </w:tc>
      </w:tr>
      <w:tr w:rsidR="005536C3" w:rsidTr="005536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tcPr>
          <w:p w:rsidR="005536C3" w:rsidRDefault="005536C3" w:rsidP="00765297">
            <w:pPr>
              <w:spacing w:line="480" w:lineRule="auto"/>
              <w:jc w:val="center"/>
              <w:rPr>
                <w:rFonts w:ascii="Bookman Old Style" w:hAnsi="Bookman Old Style"/>
                <w:sz w:val="24"/>
              </w:rPr>
            </w:pPr>
            <w:r>
              <w:rPr>
                <w:rFonts w:ascii="Bookman Old Style" w:hAnsi="Bookman Old Style"/>
                <w:sz w:val="24"/>
              </w:rPr>
              <w:t>Body Condition Score</w:t>
            </w:r>
          </w:p>
        </w:tc>
        <w:tc>
          <w:tcPr>
            <w:tcW w:w="3090" w:type="dxa"/>
            <w:shd w:val="clear" w:color="auto" w:fill="auto"/>
          </w:tcPr>
          <w:p w:rsidR="005536C3" w:rsidRDefault="005536C3" w:rsidP="00A44A75">
            <w:pPr>
              <w:spacing w:line="480"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sz w:val="24"/>
              </w:rPr>
            </w:pPr>
            <w:r>
              <w:rPr>
                <w:rFonts w:ascii="Bookman Old Style" w:hAnsi="Bookman Old Style"/>
                <w:sz w:val="24"/>
              </w:rPr>
              <w:t>0.96</w:t>
            </w:r>
          </w:p>
        </w:tc>
        <w:tc>
          <w:tcPr>
            <w:tcW w:w="3144" w:type="dxa"/>
            <w:shd w:val="clear" w:color="auto" w:fill="auto"/>
          </w:tcPr>
          <w:p w:rsidR="005536C3" w:rsidRDefault="005536C3" w:rsidP="00A44A75">
            <w:pPr>
              <w:spacing w:line="480"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sz w:val="24"/>
              </w:rPr>
            </w:pPr>
            <w:r>
              <w:rPr>
                <w:rFonts w:ascii="Bookman Old Style" w:hAnsi="Bookman Old Style"/>
                <w:sz w:val="24"/>
              </w:rPr>
              <w:t>0.59</w:t>
            </w:r>
          </w:p>
        </w:tc>
      </w:tr>
    </w:tbl>
    <w:p w:rsidR="00513AA6" w:rsidRDefault="00B53999" w:rsidP="00DB4546">
      <w:pPr>
        <w:rPr>
          <w:rFonts w:ascii="Bookman Old Style" w:eastAsiaTheme="majorEastAsia" w:hAnsi="Bookman Old Style" w:cstheme="majorBidi"/>
          <w:sz w:val="32"/>
          <w:szCs w:val="32"/>
        </w:rPr>
      </w:pPr>
      <w:r>
        <w:rPr>
          <w:rFonts w:ascii="Bookman Old Style" w:hAnsi="Bookman Old Style"/>
          <w:sz w:val="24"/>
        </w:rPr>
        <w:br w:type="page"/>
      </w:r>
    </w:p>
    <w:p w:rsidR="00513AA6" w:rsidRDefault="00513AA6" w:rsidP="00513AA6">
      <w:pPr>
        <w:pStyle w:val="Heading1"/>
      </w:pPr>
      <w:bookmarkStart w:id="22" w:name="_Toc393190888"/>
      <w:r>
        <w:lastRenderedPageBreak/>
        <w:t>Conclusions</w:t>
      </w:r>
      <w:bookmarkEnd w:id="22"/>
    </w:p>
    <w:p w:rsidR="000F1DF3" w:rsidRDefault="000F1DF3" w:rsidP="00513AA6">
      <w:pPr>
        <w:pStyle w:val="Heading1"/>
      </w:pPr>
    </w:p>
    <w:p w:rsidR="000F1DF3" w:rsidRDefault="000F1DF3">
      <w:pPr>
        <w:rPr>
          <w:rFonts w:ascii="Bookman Old Style" w:eastAsiaTheme="majorEastAsia" w:hAnsi="Bookman Old Style" w:cstheme="majorBidi"/>
          <w:b/>
          <w:sz w:val="32"/>
          <w:szCs w:val="32"/>
        </w:rPr>
      </w:pPr>
      <w:r>
        <w:br w:type="page"/>
      </w:r>
    </w:p>
    <w:p w:rsidR="00513AA6" w:rsidRDefault="000F1DF3" w:rsidP="00B4735A">
      <w:pPr>
        <w:spacing w:line="480" w:lineRule="auto"/>
        <w:rPr>
          <w:rFonts w:ascii="Bookman Old Style" w:hAnsi="Bookman Old Style"/>
          <w:sz w:val="24"/>
        </w:rPr>
      </w:pPr>
      <w:r>
        <w:rPr>
          <w:rFonts w:ascii="Bookman Old Style" w:hAnsi="Bookman Old Style"/>
          <w:sz w:val="24"/>
        </w:rPr>
        <w:lastRenderedPageBreak/>
        <w:tab/>
        <w:t xml:space="preserve">Tall fescue is the primary forage used in the mid-south United States. It has the ability to overcome heavy grazing pressure, drought like conditions, pests, and disease. Many of these positive attribute make this forage highly sought after. However, the negative attributes of this forage cause many problems for producers, thus making fescue toxicosis a highly studies topic of research. Even though fescue toxicosis has been studied extensively, it is still uncertain what exact physiological mechanisms are causing the effects of fescue toxicosis. Ergovaline is produced by the endophytic fungus, which allows for resistance to many of the aforementioned issues facing the plant, but is thought to be the causative agent in fescue toxicosis. </w:t>
      </w:r>
    </w:p>
    <w:p w:rsidR="000F1DF3" w:rsidRDefault="000F1DF3" w:rsidP="00B4735A">
      <w:pPr>
        <w:spacing w:line="480" w:lineRule="auto"/>
        <w:rPr>
          <w:rFonts w:ascii="Bookman Old Style" w:hAnsi="Bookman Old Style"/>
          <w:sz w:val="24"/>
        </w:rPr>
      </w:pPr>
      <w:r>
        <w:rPr>
          <w:rFonts w:ascii="Bookman Old Style" w:hAnsi="Bookman Old Style"/>
          <w:sz w:val="24"/>
        </w:rPr>
        <w:tab/>
        <w:t xml:space="preserve">Many attempts at overcoming this issue have been attacked from the environmental and management perspective. These have had some success, but having a way to combat these effects through genetic manipulation could be more promising </w:t>
      </w:r>
      <w:r w:rsidR="00B4735A">
        <w:rPr>
          <w:rFonts w:ascii="Bookman Old Style" w:hAnsi="Bookman Old Style"/>
          <w:sz w:val="24"/>
        </w:rPr>
        <w:t xml:space="preserve">for overcoming this disease. </w:t>
      </w:r>
    </w:p>
    <w:p w:rsidR="00A17F9F" w:rsidRDefault="00A17F9F" w:rsidP="00B4735A">
      <w:pPr>
        <w:spacing w:line="480" w:lineRule="auto"/>
        <w:rPr>
          <w:rFonts w:ascii="Bookman Old Style" w:hAnsi="Bookman Old Style"/>
          <w:sz w:val="24"/>
        </w:rPr>
      </w:pPr>
      <w:r>
        <w:rPr>
          <w:rFonts w:ascii="Bookman Old Style" w:hAnsi="Bookman Old Style"/>
          <w:sz w:val="24"/>
        </w:rPr>
        <w:tab/>
        <w:t xml:space="preserve">The first objective of the current project was to validate SNP in the DRD2 and XKR4 genes. These SNP were evaluated for their effect on serum prolactin concentrations in a well-managed fall calving herd from the University of Missouri. These SNP have been shown to increase serum prolactin in beef cattle grazing endophyte infected tall fescue, in Tennessee cattle herds. The possibility of having a beneficial marker panel for cows suffering fescue toxicosis would be extremely useful if it could target all cows grazing endophyte infected tall fescue. </w:t>
      </w:r>
    </w:p>
    <w:p w:rsidR="00A17F9F" w:rsidRDefault="00A17F9F" w:rsidP="00B4735A">
      <w:pPr>
        <w:spacing w:line="480" w:lineRule="auto"/>
        <w:rPr>
          <w:rFonts w:ascii="Bookman Old Style" w:hAnsi="Bookman Old Style"/>
          <w:sz w:val="24"/>
        </w:rPr>
      </w:pPr>
      <w:r>
        <w:rPr>
          <w:rFonts w:ascii="Bookman Old Style" w:hAnsi="Bookman Old Style"/>
          <w:sz w:val="24"/>
        </w:rPr>
        <w:lastRenderedPageBreak/>
        <w:tab/>
        <w:t>DRD2 has consistently shown to increase serum prolactin concentrations in animals that carry the ‘</w:t>
      </w:r>
      <w:proofErr w:type="gramStart"/>
      <w:r>
        <w:rPr>
          <w:rFonts w:ascii="Bookman Old Style" w:hAnsi="Bookman Old Style"/>
          <w:sz w:val="24"/>
        </w:rPr>
        <w:t>A</w:t>
      </w:r>
      <w:proofErr w:type="gramEnd"/>
      <w:r>
        <w:rPr>
          <w:rFonts w:ascii="Bookman Old Style" w:hAnsi="Bookman Old Style"/>
          <w:sz w:val="24"/>
        </w:rPr>
        <w:t>’ allele. We, however, did not see these same results. We did see similar results for lower hair coat scores (HCS). In the month of June, cows with the ‘</w:t>
      </w:r>
      <w:proofErr w:type="gramStart"/>
      <w:r>
        <w:rPr>
          <w:rFonts w:ascii="Bookman Old Style" w:hAnsi="Bookman Old Style"/>
          <w:sz w:val="24"/>
        </w:rPr>
        <w:t>A</w:t>
      </w:r>
      <w:proofErr w:type="gramEnd"/>
      <w:r>
        <w:rPr>
          <w:rFonts w:ascii="Bookman Old Style" w:hAnsi="Bookman Old Style"/>
          <w:sz w:val="24"/>
        </w:rPr>
        <w:t xml:space="preserve">’ allele had lower HCS than those that did not carry the ‘A’ allele. This is thought to be due to elevated temperatures overwhelming the beneficial effect the allele may be having. </w:t>
      </w:r>
    </w:p>
    <w:p w:rsidR="00A17F9F" w:rsidRDefault="00A17F9F" w:rsidP="00B4735A">
      <w:pPr>
        <w:spacing w:line="480" w:lineRule="auto"/>
        <w:rPr>
          <w:rFonts w:ascii="Bookman Old Style" w:hAnsi="Bookman Old Style"/>
          <w:sz w:val="24"/>
        </w:rPr>
      </w:pPr>
      <w:r>
        <w:rPr>
          <w:rFonts w:ascii="Bookman Old Style" w:hAnsi="Bookman Old Style"/>
          <w:sz w:val="24"/>
        </w:rPr>
        <w:tab/>
        <w:t>The results of the first study, warranted evaluating these SNP on calf phenotypes. Ca</w:t>
      </w:r>
      <w:r w:rsidR="00A805E1">
        <w:rPr>
          <w:rFonts w:ascii="Bookman Old Style" w:hAnsi="Bookman Old Style"/>
          <w:sz w:val="24"/>
        </w:rPr>
        <w:t>lf production is one of the most</w:t>
      </w:r>
      <w:r>
        <w:rPr>
          <w:rFonts w:ascii="Bookman Old Style" w:hAnsi="Bookman Old Style"/>
          <w:sz w:val="24"/>
        </w:rPr>
        <w:t xml:space="preserve"> important aspects of beef cattle production. If these SNP could allow for greater calf growth before weaning, this could indicate a greater profit for the producer. Calf phenotypes evaluated include Adjusted birth (ABW) and 205 weaning weights (A205). </w:t>
      </w:r>
    </w:p>
    <w:p w:rsidR="00A805E1" w:rsidRPr="000F1DF3" w:rsidRDefault="00A805E1" w:rsidP="00B4735A">
      <w:pPr>
        <w:spacing w:line="480" w:lineRule="auto"/>
        <w:rPr>
          <w:rFonts w:ascii="Bookman Old Style" w:hAnsi="Bookman Old Style"/>
          <w:sz w:val="24"/>
        </w:rPr>
      </w:pPr>
      <w:r>
        <w:rPr>
          <w:rFonts w:ascii="Bookman Old Style" w:hAnsi="Bookman Old Style"/>
          <w:sz w:val="24"/>
        </w:rPr>
        <w:tab/>
        <w:t>Fescue toxicosis is not definitive, but a complicated disease that has numerous symptoms and is caused by any number of things. Having a way to genetically select for a superior animal greatly benefits the producer now and in the future. Genetic selection is rapidly evolving and a cost effective way to combat the effects of fescue toxicosis. The results of these studies warrant further investigation but do indicate a possibility of improving beef cattle production in the mid-south United States.</w:t>
      </w:r>
    </w:p>
    <w:p w:rsidR="00513AA6" w:rsidRDefault="00513AA6" w:rsidP="00513AA6">
      <w:pPr>
        <w:rPr>
          <w:rFonts w:ascii="Bookman Old Style" w:eastAsiaTheme="majorEastAsia" w:hAnsi="Bookman Old Style" w:cstheme="majorBidi"/>
          <w:sz w:val="32"/>
          <w:szCs w:val="32"/>
        </w:rPr>
      </w:pPr>
      <w:r>
        <w:br w:type="page"/>
      </w:r>
    </w:p>
    <w:p w:rsidR="00063BDB" w:rsidRDefault="00063BDB" w:rsidP="00063BDB">
      <w:pPr>
        <w:pStyle w:val="Heading1"/>
      </w:pPr>
      <w:bookmarkStart w:id="23" w:name="_Toc393190889"/>
      <w:r>
        <w:lastRenderedPageBreak/>
        <w:t>Literature Cited</w:t>
      </w:r>
      <w:bookmarkEnd w:id="23"/>
    </w:p>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220A8F" w:rsidRDefault="00220A8F" w:rsidP="00220A8F"/>
    <w:p w:rsidR="00D44962" w:rsidRPr="00D44962" w:rsidRDefault="00063BDB" w:rsidP="00D44962">
      <w:pPr>
        <w:spacing w:after="0" w:line="480" w:lineRule="auto"/>
        <w:ind w:left="720" w:hanging="720"/>
        <w:rPr>
          <w:rFonts w:ascii="Bookman Old Style" w:hAnsi="Bookman Old Style" w:cs="Arial"/>
          <w:noProof/>
        </w:rPr>
      </w:pPr>
      <w:r w:rsidRPr="001F1274">
        <w:rPr>
          <w:rFonts w:ascii="Arial" w:hAnsi="Arial" w:cs="Arial"/>
          <w:sz w:val="24"/>
        </w:rPr>
        <w:lastRenderedPageBreak/>
        <w:fldChar w:fldCharType="begin"/>
      </w:r>
      <w:r w:rsidRPr="001F1274">
        <w:rPr>
          <w:rFonts w:ascii="Arial" w:hAnsi="Arial" w:cs="Arial"/>
          <w:sz w:val="24"/>
        </w:rPr>
        <w:instrText xml:space="preserve"> ADDIN EN.REFLIST </w:instrText>
      </w:r>
      <w:r w:rsidRPr="001F1274">
        <w:rPr>
          <w:rFonts w:ascii="Arial" w:hAnsi="Arial" w:cs="Arial"/>
          <w:sz w:val="24"/>
        </w:rPr>
        <w:fldChar w:fldCharType="separate"/>
      </w:r>
      <w:bookmarkStart w:id="24" w:name="_ENREF_1"/>
      <w:r w:rsidR="00D44962" w:rsidRPr="00D44962">
        <w:rPr>
          <w:rFonts w:ascii="Bookman Old Style" w:hAnsi="Bookman Old Style" w:cs="Arial"/>
          <w:noProof/>
        </w:rPr>
        <w:t xml:space="preserve">Ahmed N.M., Schmidt S.P., Arbona J.R., Marple D.N., Bransby D., Carson R.L., Coleman D.A. &amp; Rahe C.H. (1990) Corpus luteum function in heifers grazing endophyte-free and endophyte-infected Kentucky-31 tall fescue. </w:t>
      </w:r>
      <w:r w:rsidR="00D44962" w:rsidRPr="00D44962">
        <w:rPr>
          <w:rFonts w:ascii="Bookman Old Style" w:hAnsi="Bookman Old Style" w:cs="Arial"/>
          <w:i/>
          <w:noProof/>
        </w:rPr>
        <w:t>J. Anim. Sci.(Suppl. 1.)</w:t>
      </w:r>
      <w:r w:rsidR="00D44962" w:rsidRPr="00D44962">
        <w:rPr>
          <w:rFonts w:ascii="Bookman Old Style" w:hAnsi="Bookman Old Style" w:cs="Arial"/>
          <w:noProof/>
        </w:rPr>
        <w:t>.</w:t>
      </w:r>
      <w:bookmarkEnd w:id="24"/>
    </w:p>
    <w:p w:rsidR="00D44962" w:rsidRPr="00D44962" w:rsidRDefault="00D44962" w:rsidP="00D44962">
      <w:pPr>
        <w:spacing w:after="0" w:line="480" w:lineRule="auto"/>
        <w:ind w:left="720" w:hanging="720"/>
        <w:rPr>
          <w:rFonts w:ascii="Bookman Old Style" w:hAnsi="Bookman Old Style" w:cs="Arial"/>
          <w:noProof/>
        </w:rPr>
      </w:pPr>
      <w:bookmarkStart w:id="25" w:name="_ENREF_2"/>
      <w:r w:rsidRPr="00D44962">
        <w:rPr>
          <w:rFonts w:ascii="Bookman Old Style" w:hAnsi="Bookman Old Style" w:cs="Arial"/>
          <w:noProof/>
        </w:rPr>
        <w:t xml:space="preserve">Aiken G.E. &amp; Strickland J.R. (2013) FORAGES AND PASTURES SYMPOSIUM: Managing the tall fescue–fungal endophyte symbiosis for optimum forage-animal production.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91</w:t>
      </w:r>
      <w:r w:rsidRPr="00D44962">
        <w:rPr>
          <w:rFonts w:ascii="Bookman Old Style" w:hAnsi="Bookman Old Style" w:cs="Arial"/>
          <w:noProof/>
        </w:rPr>
        <w:t>, 2369-78.</w:t>
      </w:r>
      <w:bookmarkEnd w:id="25"/>
    </w:p>
    <w:p w:rsidR="00D44962" w:rsidRPr="00D44962" w:rsidRDefault="00D44962" w:rsidP="00D44962">
      <w:pPr>
        <w:spacing w:after="0" w:line="480" w:lineRule="auto"/>
        <w:ind w:left="720" w:hanging="720"/>
        <w:rPr>
          <w:rFonts w:ascii="Bookman Old Style" w:hAnsi="Bookman Old Style" w:cs="Arial"/>
          <w:noProof/>
        </w:rPr>
      </w:pPr>
      <w:bookmarkStart w:id="26" w:name="_ENREF_3"/>
      <w:r w:rsidRPr="00D44962">
        <w:rPr>
          <w:rFonts w:ascii="Bookman Old Style" w:hAnsi="Bookman Old Style" w:cs="Arial"/>
          <w:noProof/>
        </w:rPr>
        <w:t xml:space="preserve">Aldrich C., Grigsby K., Paterson J. &amp; Kerley M. (1990) Performance, OM, intake, and digestibility by steers when rotationally grazed from tall fescue pastures to warm-season annual grass pastures. </w:t>
      </w:r>
      <w:r w:rsidRPr="00D44962">
        <w:rPr>
          <w:rFonts w:ascii="Bookman Old Style" w:hAnsi="Bookman Old Style" w:cs="Arial"/>
          <w:i/>
          <w:noProof/>
        </w:rPr>
        <w:t>J. Anim. Sci.(Suppl. 1.)</w:t>
      </w:r>
      <w:r w:rsidRPr="00D44962">
        <w:rPr>
          <w:rFonts w:ascii="Bookman Old Style" w:hAnsi="Bookman Old Style" w:cs="Arial"/>
          <w:noProof/>
        </w:rPr>
        <w:t xml:space="preserve"> </w:t>
      </w:r>
      <w:r w:rsidRPr="00D44962">
        <w:rPr>
          <w:rFonts w:ascii="Bookman Old Style" w:hAnsi="Bookman Old Style" w:cs="Arial"/>
          <w:b/>
          <w:noProof/>
        </w:rPr>
        <w:t>68</w:t>
      </w:r>
      <w:r w:rsidRPr="00D44962">
        <w:rPr>
          <w:rFonts w:ascii="Bookman Old Style" w:hAnsi="Bookman Old Style" w:cs="Arial"/>
          <w:noProof/>
        </w:rPr>
        <w:t>, 559.</w:t>
      </w:r>
      <w:bookmarkEnd w:id="26"/>
    </w:p>
    <w:p w:rsidR="00D44962" w:rsidRPr="00D44962" w:rsidRDefault="00D44962" w:rsidP="00D44962">
      <w:pPr>
        <w:spacing w:after="0" w:line="480" w:lineRule="auto"/>
        <w:ind w:left="720" w:hanging="720"/>
        <w:rPr>
          <w:rFonts w:ascii="Bookman Old Style" w:hAnsi="Bookman Old Style" w:cs="Arial"/>
          <w:noProof/>
        </w:rPr>
      </w:pPr>
      <w:bookmarkStart w:id="27" w:name="_ENREF_4"/>
      <w:r w:rsidRPr="00D44962">
        <w:rPr>
          <w:rFonts w:ascii="Bookman Old Style" w:hAnsi="Bookman Old Style" w:cs="Arial"/>
          <w:noProof/>
        </w:rPr>
        <w:t xml:space="preserve">Ball D.M., Hoveland C.S. &amp; Lacefield G.D. (1996) </w:t>
      </w:r>
      <w:r w:rsidRPr="00D44962">
        <w:rPr>
          <w:rFonts w:ascii="Bookman Old Style" w:hAnsi="Bookman Old Style" w:cs="Arial"/>
          <w:i/>
          <w:noProof/>
        </w:rPr>
        <w:t>Southern forages</w:t>
      </w:r>
      <w:r w:rsidRPr="00D44962">
        <w:rPr>
          <w:rFonts w:ascii="Bookman Old Style" w:hAnsi="Bookman Old Style" w:cs="Arial"/>
          <w:noProof/>
        </w:rPr>
        <w:t>. Potash and Phosphate Inst. and the Foundation for Agronomic Res., Norcross, GA.</w:t>
      </w:r>
      <w:bookmarkEnd w:id="27"/>
    </w:p>
    <w:p w:rsidR="00D44962" w:rsidRPr="00D44962" w:rsidRDefault="00D44962" w:rsidP="00D44962">
      <w:pPr>
        <w:spacing w:after="0" w:line="480" w:lineRule="auto"/>
        <w:ind w:left="720" w:hanging="720"/>
        <w:rPr>
          <w:rFonts w:ascii="Bookman Old Style" w:hAnsi="Bookman Old Style" w:cs="Arial"/>
          <w:noProof/>
        </w:rPr>
      </w:pPr>
      <w:bookmarkStart w:id="28" w:name="_ENREF_5"/>
      <w:r w:rsidRPr="00D44962">
        <w:rPr>
          <w:rFonts w:ascii="Bookman Old Style" w:hAnsi="Bookman Old Style" w:cs="Arial"/>
          <w:noProof/>
        </w:rPr>
        <w:t xml:space="preserve">Bastin B.C., Houser A., Bagley C.P., Ely K.M., Payton R.R., Saxton A.M., Schrick F.N., Waller J.C. &amp; Kojima C.J. (2014) A polymorphism in XKR4 is significantly associated with serum prolactin concentrations in beef cows grazing tall fescue. </w:t>
      </w:r>
      <w:r w:rsidRPr="00D44962">
        <w:rPr>
          <w:rFonts w:ascii="Bookman Old Style" w:hAnsi="Bookman Old Style" w:cs="Arial"/>
          <w:i/>
          <w:noProof/>
        </w:rPr>
        <w:t>Anim Genet</w:t>
      </w:r>
      <w:r w:rsidRPr="00D44962">
        <w:rPr>
          <w:rFonts w:ascii="Bookman Old Style" w:hAnsi="Bookman Old Style" w:cs="Arial"/>
          <w:noProof/>
        </w:rPr>
        <w:t xml:space="preserve"> </w:t>
      </w:r>
      <w:r w:rsidRPr="00D44962">
        <w:rPr>
          <w:rFonts w:ascii="Bookman Old Style" w:hAnsi="Bookman Old Style" w:cs="Arial"/>
          <w:b/>
          <w:noProof/>
        </w:rPr>
        <w:t>45</w:t>
      </w:r>
      <w:r w:rsidRPr="00D44962">
        <w:rPr>
          <w:rFonts w:ascii="Bookman Old Style" w:hAnsi="Bookman Old Style" w:cs="Arial"/>
          <w:noProof/>
        </w:rPr>
        <w:t>, 439-41.</w:t>
      </w:r>
      <w:bookmarkEnd w:id="28"/>
    </w:p>
    <w:p w:rsidR="00D44962" w:rsidRPr="00D44962" w:rsidRDefault="00D44962" w:rsidP="00D44962">
      <w:pPr>
        <w:spacing w:after="0" w:line="480" w:lineRule="auto"/>
        <w:ind w:left="720" w:hanging="720"/>
        <w:rPr>
          <w:rFonts w:ascii="Bookman Old Style" w:hAnsi="Bookman Old Style" w:cs="Arial"/>
          <w:noProof/>
        </w:rPr>
      </w:pPr>
      <w:bookmarkStart w:id="29" w:name="_ENREF_6"/>
      <w:r w:rsidRPr="00D44962">
        <w:rPr>
          <w:rFonts w:ascii="Bookman Old Style" w:hAnsi="Bookman Old Style" w:cs="Arial"/>
          <w:noProof/>
        </w:rPr>
        <w:t xml:space="preserve">Ben-Jonathan N. &amp; Hnasko R. (2001) Dopamine as a Prolactin (PRL) Inhibitor. </w:t>
      </w:r>
      <w:r w:rsidRPr="00D44962">
        <w:rPr>
          <w:rFonts w:ascii="Bookman Old Style" w:hAnsi="Bookman Old Style" w:cs="Arial"/>
          <w:i/>
          <w:noProof/>
        </w:rPr>
        <w:t>Endocrine Reviews</w:t>
      </w:r>
      <w:r w:rsidRPr="00D44962">
        <w:rPr>
          <w:rFonts w:ascii="Bookman Old Style" w:hAnsi="Bookman Old Style" w:cs="Arial"/>
          <w:noProof/>
        </w:rPr>
        <w:t xml:space="preserve"> </w:t>
      </w:r>
      <w:r w:rsidRPr="00D44962">
        <w:rPr>
          <w:rFonts w:ascii="Bookman Old Style" w:hAnsi="Bookman Old Style" w:cs="Arial"/>
          <w:b/>
          <w:noProof/>
        </w:rPr>
        <w:t>22</w:t>
      </w:r>
      <w:r w:rsidRPr="00D44962">
        <w:rPr>
          <w:rFonts w:ascii="Bookman Old Style" w:hAnsi="Bookman Old Style" w:cs="Arial"/>
          <w:noProof/>
        </w:rPr>
        <w:t>, 724-63.</w:t>
      </w:r>
      <w:bookmarkEnd w:id="29"/>
    </w:p>
    <w:p w:rsidR="00D44962" w:rsidRPr="00D44962" w:rsidRDefault="00D44962" w:rsidP="00D44962">
      <w:pPr>
        <w:spacing w:after="0" w:line="480" w:lineRule="auto"/>
        <w:ind w:left="720" w:hanging="720"/>
        <w:rPr>
          <w:rFonts w:ascii="Bookman Old Style" w:hAnsi="Bookman Old Style" w:cs="Arial"/>
          <w:noProof/>
        </w:rPr>
      </w:pPr>
      <w:bookmarkStart w:id="30" w:name="_ENREF_7"/>
      <w:r w:rsidRPr="00D44962">
        <w:rPr>
          <w:rFonts w:ascii="Bookman Old Style" w:hAnsi="Bookman Old Style" w:cs="Arial"/>
          <w:noProof/>
        </w:rPr>
        <w:t xml:space="preserve">Ben-Jonathan N., Mershon J.L., Allen D.L. &amp; Steinmetz R.W. (1996) Extrapituitary Prolactin: Distribution, Regulation, Functions, and Clinical Aspects. </w:t>
      </w:r>
      <w:r w:rsidRPr="00D44962">
        <w:rPr>
          <w:rFonts w:ascii="Bookman Old Style" w:hAnsi="Bookman Old Style" w:cs="Arial"/>
          <w:i/>
          <w:noProof/>
        </w:rPr>
        <w:t>Endocrine Reviews</w:t>
      </w:r>
      <w:r w:rsidRPr="00D44962">
        <w:rPr>
          <w:rFonts w:ascii="Bookman Old Style" w:hAnsi="Bookman Old Style" w:cs="Arial"/>
          <w:noProof/>
        </w:rPr>
        <w:t xml:space="preserve"> </w:t>
      </w:r>
      <w:r w:rsidRPr="00D44962">
        <w:rPr>
          <w:rFonts w:ascii="Bookman Old Style" w:hAnsi="Bookman Old Style" w:cs="Arial"/>
          <w:b/>
          <w:noProof/>
        </w:rPr>
        <w:t>17</w:t>
      </w:r>
      <w:r w:rsidRPr="00D44962">
        <w:rPr>
          <w:rFonts w:ascii="Bookman Old Style" w:hAnsi="Bookman Old Style" w:cs="Arial"/>
          <w:noProof/>
        </w:rPr>
        <w:t>, 639-69.</w:t>
      </w:r>
      <w:bookmarkEnd w:id="30"/>
    </w:p>
    <w:p w:rsidR="00D44962" w:rsidRPr="00D44962" w:rsidRDefault="00D44962" w:rsidP="00D44962">
      <w:pPr>
        <w:spacing w:after="0" w:line="480" w:lineRule="auto"/>
        <w:ind w:left="720" w:hanging="720"/>
        <w:rPr>
          <w:rFonts w:ascii="Bookman Old Style" w:hAnsi="Bookman Old Style" w:cs="Arial"/>
          <w:noProof/>
        </w:rPr>
      </w:pPr>
      <w:bookmarkStart w:id="31" w:name="_ENREF_8"/>
      <w:r w:rsidRPr="00D44962">
        <w:rPr>
          <w:rFonts w:ascii="Bookman Old Style" w:hAnsi="Bookman Old Style" w:cs="Arial"/>
          <w:noProof/>
        </w:rPr>
        <w:t xml:space="preserve">Bernard J., Chestnut A., Erickson B. &amp; Kelly F. (1993) Effects of prepartum consumption of endophyte-infested tall fescue on serum prolactin and subsequent milk production of Holstein cows. </w:t>
      </w:r>
      <w:r w:rsidRPr="00D44962">
        <w:rPr>
          <w:rFonts w:ascii="Bookman Old Style" w:hAnsi="Bookman Old Style" w:cs="Arial"/>
          <w:i/>
          <w:noProof/>
        </w:rPr>
        <w:t>Journal of Dairy Science</w:t>
      </w:r>
      <w:r w:rsidRPr="00D44962">
        <w:rPr>
          <w:rFonts w:ascii="Bookman Old Style" w:hAnsi="Bookman Old Style" w:cs="Arial"/>
          <w:noProof/>
        </w:rPr>
        <w:t xml:space="preserve"> </w:t>
      </w:r>
      <w:r w:rsidRPr="00D44962">
        <w:rPr>
          <w:rFonts w:ascii="Bookman Old Style" w:hAnsi="Bookman Old Style" w:cs="Arial"/>
          <w:b/>
          <w:noProof/>
        </w:rPr>
        <w:t>76</w:t>
      </w:r>
      <w:r w:rsidRPr="00D44962">
        <w:rPr>
          <w:rFonts w:ascii="Bookman Old Style" w:hAnsi="Bookman Old Style" w:cs="Arial"/>
          <w:noProof/>
        </w:rPr>
        <w:t>, 1928-33.</w:t>
      </w:r>
      <w:bookmarkEnd w:id="31"/>
    </w:p>
    <w:p w:rsidR="00D44962" w:rsidRPr="00D44962" w:rsidRDefault="00D44962" w:rsidP="00D44962">
      <w:pPr>
        <w:spacing w:after="0" w:line="480" w:lineRule="auto"/>
        <w:ind w:left="720" w:hanging="720"/>
        <w:rPr>
          <w:rFonts w:ascii="Bookman Old Style" w:hAnsi="Bookman Old Style" w:cs="Arial"/>
          <w:noProof/>
        </w:rPr>
      </w:pPr>
      <w:bookmarkStart w:id="32" w:name="_ENREF_9"/>
      <w:r w:rsidRPr="00D44962">
        <w:rPr>
          <w:rFonts w:ascii="Bookman Old Style" w:hAnsi="Bookman Old Style" w:cs="Arial"/>
          <w:noProof/>
        </w:rPr>
        <w:lastRenderedPageBreak/>
        <w:t xml:space="preserve">BIF B.I.F. (2010) </w:t>
      </w:r>
      <w:r w:rsidRPr="00D44962">
        <w:rPr>
          <w:rFonts w:ascii="Bookman Old Style" w:hAnsi="Bookman Old Style" w:cs="Arial"/>
          <w:i/>
          <w:noProof/>
        </w:rPr>
        <w:t>BIF Guidelines for uniform</w:t>
      </w:r>
      <w:bookmarkStart w:id="33" w:name="_GoBack"/>
      <w:bookmarkEnd w:id="33"/>
      <w:r w:rsidRPr="00D44962">
        <w:rPr>
          <w:rFonts w:ascii="Bookman Old Style" w:hAnsi="Bookman Old Style" w:cs="Arial"/>
          <w:i/>
          <w:noProof/>
        </w:rPr>
        <w:t xml:space="preserve"> beef improvement programs</w:t>
      </w:r>
      <w:r w:rsidRPr="00D44962">
        <w:rPr>
          <w:rFonts w:ascii="Bookman Old Style" w:hAnsi="Bookman Old Style" w:cs="Arial"/>
          <w:noProof/>
        </w:rPr>
        <w:t>, Raleigh, N. C. .</w:t>
      </w:r>
      <w:bookmarkEnd w:id="32"/>
    </w:p>
    <w:p w:rsidR="00D44962" w:rsidRPr="00D44962" w:rsidRDefault="00D44962" w:rsidP="00D44962">
      <w:pPr>
        <w:spacing w:after="0" w:line="480" w:lineRule="auto"/>
        <w:ind w:left="720" w:hanging="720"/>
        <w:rPr>
          <w:rFonts w:ascii="Bookman Old Style" w:hAnsi="Bookman Old Style" w:cs="Arial"/>
          <w:noProof/>
        </w:rPr>
      </w:pPr>
      <w:bookmarkStart w:id="34" w:name="_ENREF_10"/>
      <w:r w:rsidRPr="00D44962">
        <w:rPr>
          <w:rFonts w:ascii="Bookman Old Style" w:hAnsi="Bookman Old Style" w:cs="Arial"/>
          <w:noProof/>
        </w:rPr>
        <w:t xml:space="preserve">Bolt D.J. &amp; Bond J. (1989) Effects in pregnant beef heifers grazing fungus-infected tall fescue on birth weight milk yield and calf growth. </w:t>
      </w:r>
      <w:r w:rsidRPr="00D44962">
        <w:rPr>
          <w:rFonts w:ascii="Bookman Old Style" w:hAnsi="Bookman Old Style" w:cs="Arial"/>
          <w:i/>
          <w:noProof/>
        </w:rPr>
        <w:t>Nutr. Rep. Int.</w:t>
      </w:r>
      <w:r w:rsidRPr="00D44962">
        <w:rPr>
          <w:rFonts w:ascii="Bookman Old Style" w:hAnsi="Bookman Old Style" w:cs="Arial"/>
          <w:noProof/>
        </w:rPr>
        <w:t xml:space="preserve"> </w:t>
      </w:r>
      <w:r w:rsidRPr="00D44962">
        <w:rPr>
          <w:rFonts w:ascii="Bookman Old Style" w:hAnsi="Bookman Old Style" w:cs="Arial"/>
          <w:b/>
          <w:noProof/>
        </w:rPr>
        <w:t>40</w:t>
      </w:r>
      <w:r w:rsidRPr="00D44962">
        <w:rPr>
          <w:rFonts w:ascii="Bookman Old Style" w:hAnsi="Bookman Old Style" w:cs="Arial"/>
          <w:noProof/>
        </w:rPr>
        <w:t>, 487.</w:t>
      </w:r>
      <w:bookmarkEnd w:id="34"/>
    </w:p>
    <w:p w:rsidR="00D44962" w:rsidRPr="00D44962" w:rsidRDefault="00D44962" w:rsidP="00D44962">
      <w:pPr>
        <w:spacing w:after="0" w:line="480" w:lineRule="auto"/>
        <w:ind w:left="720" w:hanging="720"/>
        <w:rPr>
          <w:rFonts w:ascii="Bookman Old Style" w:hAnsi="Bookman Old Style" w:cs="Arial"/>
          <w:noProof/>
        </w:rPr>
      </w:pPr>
      <w:bookmarkStart w:id="35" w:name="_ENREF_11"/>
      <w:r w:rsidRPr="00D44962">
        <w:rPr>
          <w:rFonts w:ascii="Bookman Old Style" w:hAnsi="Bookman Old Style" w:cs="Arial"/>
          <w:noProof/>
        </w:rPr>
        <w:t xml:space="preserve">Bond J., Lynch G.P., Bolt D.J., Hawk H.W., Jackson J., C. &amp; Wall R.J. (1988) Reproductive performance and lamb weight gains for ewes grazing fungus-infected tall fescue. </w:t>
      </w:r>
      <w:r w:rsidRPr="00D44962">
        <w:rPr>
          <w:rFonts w:ascii="Bookman Old Style" w:hAnsi="Bookman Old Style" w:cs="Arial"/>
          <w:i/>
          <w:noProof/>
        </w:rPr>
        <w:t>Nutr. Rep. Int.</w:t>
      </w:r>
      <w:r w:rsidRPr="00D44962">
        <w:rPr>
          <w:rFonts w:ascii="Bookman Old Style" w:hAnsi="Bookman Old Style" w:cs="Arial"/>
          <w:noProof/>
        </w:rPr>
        <w:t xml:space="preserve"> </w:t>
      </w:r>
      <w:r w:rsidRPr="00D44962">
        <w:rPr>
          <w:rFonts w:ascii="Bookman Old Style" w:hAnsi="Bookman Old Style" w:cs="Arial"/>
          <w:b/>
          <w:noProof/>
        </w:rPr>
        <w:t>37</w:t>
      </w:r>
      <w:r w:rsidRPr="00D44962">
        <w:rPr>
          <w:rFonts w:ascii="Bookman Old Style" w:hAnsi="Bookman Old Style" w:cs="Arial"/>
          <w:noProof/>
        </w:rPr>
        <w:t>.</w:t>
      </w:r>
      <w:bookmarkEnd w:id="35"/>
    </w:p>
    <w:p w:rsidR="00D44962" w:rsidRPr="00D44962" w:rsidRDefault="00D44962" w:rsidP="00D44962">
      <w:pPr>
        <w:spacing w:after="0" w:line="480" w:lineRule="auto"/>
        <w:ind w:left="720" w:hanging="720"/>
        <w:rPr>
          <w:rFonts w:ascii="Bookman Old Style" w:hAnsi="Bookman Old Style" w:cs="Arial"/>
          <w:noProof/>
        </w:rPr>
      </w:pPr>
      <w:bookmarkStart w:id="36" w:name="_ENREF_12"/>
      <w:r w:rsidRPr="00D44962">
        <w:rPr>
          <w:rFonts w:ascii="Bookman Old Style" w:hAnsi="Bookman Old Style" w:cs="Arial"/>
          <w:noProof/>
        </w:rPr>
        <w:t xml:space="preserve">Bouton J.H., Latch G.C.M., Hill N.S., Hoveland C.S., McCann M.A., Watson R.H., Parish J.A., Hawkins L.L. &amp; Thompson F.N. (2002) Reinfection of Tall Fescue Cultivars with Non-Ergot Alkaloid–Producing Endophytes This research was supported by state and Hatch funds allocated to the Georgia Agricultural Experiment Stations and by funding from AgResearch, Palmerston North, New Zealand. Additional funding was obtained from the University of Georgia's Cultivar Development Grant Program. </w:t>
      </w:r>
      <w:r w:rsidRPr="00D44962">
        <w:rPr>
          <w:rFonts w:ascii="Bookman Old Style" w:hAnsi="Bookman Old Style" w:cs="Arial"/>
          <w:i/>
          <w:noProof/>
        </w:rPr>
        <w:t>Agron. J.</w:t>
      </w:r>
      <w:r w:rsidRPr="00D44962">
        <w:rPr>
          <w:rFonts w:ascii="Bookman Old Style" w:hAnsi="Bookman Old Style" w:cs="Arial"/>
          <w:noProof/>
        </w:rPr>
        <w:t xml:space="preserve"> </w:t>
      </w:r>
      <w:r w:rsidRPr="00D44962">
        <w:rPr>
          <w:rFonts w:ascii="Bookman Old Style" w:hAnsi="Bookman Old Style" w:cs="Arial"/>
          <w:b/>
          <w:noProof/>
        </w:rPr>
        <w:t>94</w:t>
      </w:r>
      <w:r w:rsidRPr="00D44962">
        <w:rPr>
          <w:rFonts w:ascii="Bookman Old Style" w:hAnsi="Bookman Old Style" w:cs="Arial"/>
          <w:noProof/>
        </w:rPr>
        <w:t>, 567-74.</w:t>
      </w:r>
      <w:bookmarkEnd w:id="36"/>
    </w:p>
    <w:p w:rsidR="00D44962" w:rsidRPr="00D44962" w:rsidRDefault="00D44962" w:rsidP="00D44962">
      <w:pPr>
        <w:spacing w:after="0" w:line="480" w:lineRule="auto"/>
        <w:ind w:left="720" w:hanging="720"/>
        <w:rPr>
          <w:rFonts w:ascii="Bookman Old Style" w:hAnsi="Bookman Old Style" w:cs="Arial"/>
          <w:noProof/>
        </w:rPr>
      </w:pPr>
      <w:bookmarkStart w:id="37" w:name="_ENREF_13"/>
      <w:r w:rsidRPr="00D44962">
        <w:rPr>
          <w:rFonts w:ascii="Bookman Old Style" w:hAnsi="Bookman Old Style" w:cs="Arial"/>
          <w:noProof/>
        </w:rPr>
        <w:t xml:space="preserve">Bransby D., Schmidt S., Griffey W. &amp; Eason J. (1988) Heavy grazing is best for infected fescue. </w:t>
      </w:r>
      <w:r w:rsidRPr="00D44962">
        <w:rPr>
          <w:rFonts w:ascii="Bookman Old Style" w:hAnsi="Bookman Old Style" w:cs="Arial"/>
          <w:i/>
          <w:noProof/>
        </w:rPr>
        <w:t>Highlights of agricultural research Alabama Agricultural Experiment Station</w:t>
      </w:r>
      <w:r w:rsidRPr="00D44962">
        <w:rPr>
          <w:rFonts w:ascii="Bookman Old Style" w:hAnsi="Bookman Old Style" w:cs="Arial"/>
          <w:noProof/>
        </w:rPr>
        <w:t>.</w:t>
      </w:r>
      <w:bookmarkEnd w:id="37"/>
    </w:p>
    <w:p w:rsidR="00D44962" w:rsidRPr="00D44962" w:rsidRDefault="00D44962" w:rsidP="00D44962">
      <w:pPr>
        <w:spacing w:after="0" w:line="480" w:lineRule="auto"/>
        <w:ind w:left="720" w:hanging="720"/>
        <w:rPr>
          <w:rFonts w:ascii="Bookman Old Style" w:hAnsi="Bookman Old Style" w:cs="Arial"/>
          <w:noProof/>
        </w:rPr>
      </w:pPr>
      <w:bookmarkStart w:id="38" w:name="_ENREF_14"/>
      <w:r w:rsidRPr="00D44962">
        <w:rPr>
          <w:rFonts w:ascii="Bookman Old Style" w:hAnsi="Bookman Old Style" w:cs="Arial"/>
          <w:noProof/>
        </w:rPr>
        <w:t xml:space="preserve">Campbell B.T. (2012) Improving Beef Cattle Performance on Tall Fescue. In: </w:t>
      </w:r>
      <w:r w:rsidRPr="00D44962">
        <w:rPr>
          <w:rFonts w:ascii="Bookman Old Style" w:hAnsi="Bookman Old Style" w:cs="Arial"/>
          <w:i/>
          <w:noProof/>
        </w:rPr>
        <w:t>Animal Science Department</w:t>
      </w:r>
      <w:r w:rsidRPr="00D44962">
        <w:rPr>
          <w:rFonts w:ascii="Bookman Old Style" w:hAnsi="Bookman Old Style" w:cs="Arial"/>
          <w:noProof/>
        </w:rPr>
        <w:t>, p. 122. University of Tennessee, Knoxville, TN.</w:t>
      </w:r>
      <w:bookmarkEnd w:id="38"/>
    </w:p>
    <w:p w:rsidR="00D44962" w:rsidRPr="00D44962" w:rsidRDefault="00D44962" w:rsidP="00D44962">
      <w:pPr>
        <w:spacing w:after="0" w:line="480" w:lineRule="auto"/>
        <w:ind w:left="720" w:hanging="720"/>
        <w:rPr>
          <w:rFonts w:ascii="Bookman Old Style" w:hAnsi="Bookman Old Style" w:cs="Arial"/>
          <w:noProof/>
        </w:rPr>
      </w:pPr>
      <w:bookmarkStart w:id="39" w:name="_ENREF_15"/>
      <w:r w:rsidRPr="00D44962">
        <w:rPr>
          <w:rFonts w:ascii="Bookman Old Style" w:hAnsi="Bookman Old Style" w:cs="Arial"/>
          <w:noProof/>
        </w:rPr>
        <w:t xml:space="preserve">Campbell B.T., Kojima C.J., Cooper T.A., Bastin B.C., Wojakiewicz L., Kallenbach R.L., Schrick F.N. &amp; Waller J.C. (2013) A Single Nucleotide Polymorphism in the Dopamine Receptor D2 Gene May Be Informative for Resistance to Fescue Toxicosis in Angus-Based Cattle. </w:t>
      </w:r>
      <w:r w:rsidRPr="00D44962">
        <w:rPr>
          <w:rFonts w:ascii="Bookman Old Style" w:hAnsi="Bookman Old Style" w:cs="Arial"/>
          <w:i/>
          <w:noProof/>
        </w:rPr>
        <w:t>Animal Biotechnology</w:t>
      </w:r>
      <w:r w:rsidRPr="00D44962">
        <w:rPr>
          <w:rFonts w:ascii="Bookman Old Style" w:hAnsi="Bookman Old Style" w:cs="Arial"/>
          <w:noProof/>
        </w:rPr>
        <w:t xml:space="preserve"> </w:t>
      </w:r>
      <w:r w:rsidRPr="00D44962">
        <w:rPr>
          <w:rFonts w:ascii="Bookman Old Style" w:hAnsi="Bookman Old Style" w:cs="Arial"/>
          <w:b/>
          <w:noProof/>
        </w:rPr>
        <w:t>25</w:t>
      </w:r>
      <w:r w:rsidRPr="00D44962">
        <w:rPr>
          <w:rFonts w:ascii="Bookman Old Style" w:hAnsi="Bookman Old Style" w:cs="Arial"/>
          <w:noProof/>
        </w:rPr>
        <w:t>, 1-12.</w:t>
      </w:r>
      <w:bookmarkEnd w:id="39"/>
    </w:p>
    <w:p w:rsidR="00D44962" w:rsidRPr="00D44962" w:rsidRDefault="00D44962" w:rsidP="00D44962">
      <w:pPr>
        <w:spacing w:after="0" w:line="480" w:lineRule="auto"/>
        <w:ind w:left="720" w:hanging="720"/>
        <w:rPr>
          <w:rFonts w:ascii="Bookman Old Style" w:hAnsi="Bookman Old Style" w:cs="Arial"/>
          <w:noProof/>
        </w:rPr>
      </w:pPr>
      <w:bookmarkStart w:id="40" w:name="_ENREF_16"/>
      <w:r w:rsidRPr="00D44962">
        <w:rPr>
          <w:rFonts w:ascii="Bookman Old Style" w:hAnsi="Bookman Old Style" w:cs="Arial"/>
          <w:noProof/>
        </w:rPr>
        <w:t xml:space="preserve">Civelli O., Bunzow J.R. &amp; Grandy D.K. (1993) Molecular diversity of the dopamine receptors. </w:t>
      </w:r>
      <w:r w:rsidRPr="00D44962">
        <w:rPr>
          <w:rFonts w:ascii="Bookman Old Style" w:hAnsi="Bookman Old Style" w:cs="Arial"/>
          <w:i/>
          <w:noProof/>
        </w:rPr>
        <w:t>Annu Rev Pharmacol Toxicol</w:t>
      </w:r>
      <w:r w:rsidRPr="00D44962">
        <w:rPr>
          <w:rFonts w:ascii="Bookman Old Style" w:hAnsi="Bookman Old Style" w:cs="Arial"/>
          <w:noProof/>
        </w:rPr>
        <w:t xml:space="preserve"> </w:t>
      </w:r>
      <w:r w:rsidRPr="00D44962">
        <w:rPr>
          <w:rFonts w:ascii="Bookman Old Style" w:hAnsi="Bookman Old Style" w:cs="Arial"/>
          <w:b/>
          <w:noProof/>
        </w:rPr>
        <w:t>33</w:t>
      </w:r>
      <w:r w:rsidRPr="00D44962">
        <w:rPr>
          <w:rFonts w:ascii="Bookman Old Style" w:hAnsi="Bookman Old Style" w:cs="Arial"/>
          <w:noProof/>
        </w:rPr>
        <w:t>, 281-307.</w:t>
      </w:r>
      <w:bookmarkEnd w:id="40"/>
    </w:p>
    <w:p w:rsidR="00D44962" w:rsidRPr="00D44962" w:rsidRDefault="00D44962" w:rsidP="00D44962">
      <w:pPr>
        <w:spacing w:after="0" w:line="480" w:lineRule="auto"/>
        <w:ind w:left="720" w:hanging="720"/>
        <w:rPr>
          <w:rFonts w:ascii="Bookman Old Style" w:hAnsi="Bookman Old Style" w:cs="Arial"/>
          <w:noProof/>
        </w:rPr>
      </w:pPr>
      <w:bookmarkStart w:id="41" w:name="_ENREF_17"/>
      <w:r w:rsidRPr="00D44962">
        <w:rPr>
          <w:rFonts w:ascii="Bookman Old Style" w:hAnsi="Bookman Old Style" w:cs="Arial"/>
          <w:noProof/>
        </w:rPr>
        <w:lastRenderedPageBreak/>
        <w:t xml:space="preserve">Cross D.L., Redmond L.M. &amp; Strickland J.R. (1995) Equine fescue toxicosis: signs and solutions.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73</w:t>
      </w:r>
      <w:r w:rsidRPr="00D44962">
        <w:rPr>
          <w:rFonts w:ascii="Bookman Old Style" w:hAnsi="Bookman Old Style" w:cs="Arial"/>
          <w:noProof/>
        </w:rPr>
        <w:t>, 899-908.</w:t>
      </w:r>
      <w:bookmarkEnd w:id="41"/>
    </w:p>
    <w:p w:rsidR="00D44962" w:rsidRPr="00D44962" w:rsidRDefault="00D44962" w:rsidP="00D44962">
      <w:pPr>
        <w:spacing w:after="0" w:line="480" w:lineRule="auto"/>
        <w:ind w:left="720" w:hanging="720"/>
        <w:rPr>
          <w:rFonts w:ascii="Bookman Old Style" w:hAnsi="Bookman Old Style" w:cs="Arial"/>
          <w:noProof/>
        </w:rPr>
      </w:pPr>
      <w:bookmarkStart w:id="42" w:name="_ENREF_18"/>
      <w:r w:rsidRPr="00D44962">
        <w:rPr>
          <w:rFonts w:ascii="Bookman Old Style" w:hAnsi="Bookman Old Style" w:cs="Arial"/>
          <w:noProof/>
        </w:rPr>
        <w:t xml:space="preserve">Cross D.L., Reinemeyer C.R., Prado J.C., Donnell R.L., Bond K.G., Farr H. &amp; Longhofer S.L. (2012) Efficacy of domperidone gel in an induced model of fescue toxicosis in periparturient mares. </w:t>
      </w:r>
      <w:r w:rsidRPr="00D44962">
        <w:rPr>
          <w:rFonts w:ascii="Bookman Old Style" w:hAnsi="Bookman Old Style" w:cs="Arial"/>
          <w:i/>
          <w:noProof/>
        </w:rPr>
        <w:t>Theriogenology</w:t>
      </w:r>
      <w:r w:rsidRPr="00D44962">
        <w:rPr>
          <w:rFonts w:ascii="Bookman Old Style" w:hAnsi="Bookman Old Style" w:cs="Arial"/>
          <w:noProof/>
        </w:rPr>
        <w:t xml:space="preserve"> </w:t>
      </w:r>
      <w:r w:rsidRPr="00D44962">
        <w:rPr>
          <w:rFonts w:ascii="Bookman Old Style" w:hAnsi="Bookman Old Style" w:cs="Arial"/>
          <w:b/>
          <w:noProof/>
        </w:rPr>
        <w:t>78</w:t>
      </w:r>
      <w:r w:rsidRPr="00D44962">
        <w:rPr>
          <w:rFonts w:ascii="Bookman Old Style" w:hAnsi="Bookman Old Style" w:cs="Arial"/>
          <w:noProof/>
        </w:rPr>
        <w:t>, 1361-70.</w:t>
      </w:r>
      <w:bookmarkEnd w:id="42"/>
    </w:p>
    <w:p w:rsidR="00D44962" w:rsidRPr="00D44962" w:rsidRDefault="00D44962" w:rsidP="00D44962">
      <w:pPr>
        <w:spacing w:after="0" w:line="480" w:lineRule="auto"/>
        <w:ind w:left="720" w:hanging="720"/>
        <w:rPr>
          <w:rFonts w:ascii="Bookman Old Style" w:hAnsi="Bookman Old Style" w:cs="Arial"/>
          <w:noProof/>
        </w:rPr>
      </w:pPr>
      <w:bookmarkStart w:id="43" w:name="_ENREF_19"/>
      <w:r w:rsidRPr="00D44962">
        <w:rPr>
          <w:rFonts w:ascii="Bookman Old Style" w:hAnsi="Bookman Old Style" w:cs="Arial"/>
          <w:noProof/>
        </w:rPr>
        <w:t xml:space="preserve">Danek A., Rubio J.P., Rampoldi L., Ho M., Dobson-Stone C., Tison F., Symmans W.A., Oechsner M., Kalckreuth W., Watt J.M., Corbett A.J., Hamdalla H.H.M., Marshall A.G., Sutton I., Dotti M.T., Malandrini A., Walker R.H., Daniels G. &amp; Monaco A.P. (2001) McLeod neuroacanthocytosis: Genotype and phenotype. </w:t>
      </w:r>
      <w:r w:rsidRPr="00D44962">
        <w:rPr>
          <w:rFonts w:ascii="Bookman Old Style" w:hAnsi="Bookman Old Style" w:cs="Arial"/>
          <w:i/>
          <w:noProof/>
        </w:rPr>
        <w:t>Annals of Neurology</w:t>
      </w:r>
      <w:r w:rsidRPr="00D44962">
        <w:rPr>
          <w:rFonts w:ascii="Bookman Old Style" w:hAnsi="Bookman Old Style" w:cs="Arial"/>
          <w:noProof/>
        </w:rPr>
        <w:t xml:space="preserve"> </w:t>
      </w:r>
      <w:r w:rsidRPr="00D44962">
        <w:rPr>
          <w:rFonts w:ascii="Bookman Old Style" w:hAnsi="Bookman Old Style" w:cs="Arial"/>
          <w:b/>
          <w:noProof/>
        </w:rPr>
        <w:t>50</w:t>
      </w:r>
      <w:r w:rsidRPr="00D44962">
        <w:rPr>
          <w:rFonts w:ascii="Bookman Old Style" w:hAnsi="Bookman Old Style" w:cs="Arial"/>
          <w:noProof/>
        </w:rPr>
        <w:t>, 755-64.</w:t>
      </w:r>
      <w:bookmarkEnd w:id="43"/>
    </w:p>
    <w:p w:rsidR="00D44962" w:rsidRPr="00D44962" w:rsidRDefault="00D44962" w:rsidP="00D44962">
      <w:pPr>
        <w:spacing w:after="0" w:line="480" w:lineRule="auto"/>
        <w:ind w:left="720" w:hanging="720"/>
        <w:rPr>
          <w:rFonts w:ascii="Bookman Old Style" w:hAnsi="Bookman Old Style" w:cs="Arial"/>
          <w:noProof/>
        </w:rPr>
      </w:pPr>
      <w:bookmarkStart w:id="44" w:name="_ENREF_20"/>
      <w:r w:rsidRPr="00D44962">
        <w:rPr>
          <w:rFonts w:ascii="Bookman Old Style" w:hAnsi="Bookman Old Style" w:cs="Arial"/>
          <w:noProof/>
        </w:rPr>
        <w:t xml:space="preserve">Fijal B.A., Stauffer V.L., Kinon B.J., Conley R.R., Hoffmann V.P., Witte M.M., Zhao F. &amp; Houston J.P. (2012) Analysis of gene variants previously associated with iloperidone response in patients with schizophrenia who are treated with risperidone. </w:t>
      </w:r>
      <w:r w:rsidRPr="00D44962">
        <w:rPr>
          <w:rFonts w:ascii="Bookman Old Style" w:hAnsi="Bookman Old Style" w:cs="Arial"/>
          <w:i/>
          <w:noProof/>
        </w:rPr>
        <w:t>J Clin Psychiatry</w:t>
      </w:r>
      <w:r w:rsidRPr="00D44962">
        <w:rPr>
          <w:rFonts w:ascii="Bookman Old Style" w:hAnsi="Bookman Old Style" w:cs="Arial"/>
          <w:noProof/>
        </w:rPr>
        <w:t xml:space="preserve"> </w:t>
      </w:r>
      <w:r w:rsidRPr="00D44962">
        <w:rPr>
          <w:rFonts w:ascii="Bookman Old Style" w:hAnsi="Bookman Old Style" w:cs="Arial"/>
          <w:b/>
          <w:noProof/>
        </w:rPr>
        <w:t>73</w:t>
      </w:r>
      <w:r w:rsidRPr="00D44962">
        <w:rPr>
          <w:rFonts w:ascii="Bookman Old Style" w:hAnsi="Bookman Old Style" w:cs="Arial"/>
          <w:noProof/>
        </w:rPr>
        <w:t>, 367-71.</w:t>
      </w:r>
      <w:bookmarkEnd w:id="44"/>
    </w:p>
    <w:p w:rsidR="00D44962" w:rsidRPr="00D44962" w:rsidRDefault="00D44962" w:rsidP="00D44962">
      <w:pPr>
        <w:spacing w:after="0" w:line="480" w:lineRule="auto"/>
        <w:ind w:left="720" w:hanging="720"/>
        <w:rPr>
          <w:rFonts w:ascii="Bookman Old Style" w:hAnsi="Bookman Old Style" w:cs="Arial"/>
          <w:noProof/>
        </w:rPr>
      </w:pPr>
      <w:bookmarkStart w:id="45" w:name="_ENREF_21"/>
      <w:r w:rsidRPr="00D44962">
        <w:rPr>
          <w:rFonts w:ascii="Bookman Old Style" w:hAnsi="Bookman Old Style" w:cs="Arial"/>
          <w:noProof/>
        </w:rPr>
        <w:t xml:space="preserve">Fribourg H.A. G.K.D., Chestnut A.B., Oliver J.W. &amp; Waller J.C. (1991a) Tall Fescue and the Fungal Endophyte. </w:t>
      </w:r>
      <w:r w:rsidRPr="00D44962">
        <w:rPr>
          <w:rFonts w:ascii="Bookman Old Style" w:hAnsi="Bookman Old Style" w:cs="Arial"/>
          <w:i/>
          <w:noProof/>
        </w:rPr>
        <w:t>Tennessee Farm and Home Science</w:t>
      </w:r>
      <w:r w:rsidRPr="00D44962">
        <w:rPr>
          <w:rFonts w:ascii="Bookman Old Style" w:hAnsi="Bookman Old Style" w:cs="Arial"/>
          <w:noProof/>
        </w:rPr>
        <w:t xml:space="preserve"> </w:t>
      </w:r>
      <w:r w:rsidRPr="00D44962">
        <w:rPr>
          <w:rFonts w:ascii="Bookman Old Style" w:hAnsi="Bookman Old Style" w:cs="Arial"/>
          <w:b/>
          <w:noProof/>
        </w:rPr>
        <w:t>160</w:t>
      </w:r>
      <w:r w:rsidRPr="00D44962">
        <w:rPr>
          <w:rFonts w:ascii="Bookman Old Style" w:hAnsi="Bookman Old Style" w:cs="Arial"/>
          <w:noProof/>
        </w:rPr>
        <w:t>, 10-29.</w:t>
      </w:r>
      <w:bookmarkEnd w:id="45"/>
    </w:p>
    <w:p w:rsidR="00D44962" w:rsidRPr="00D44962" w:rsidRDefault="00D44962" w:rsidP="00D44962">
      <w:pPr>
        <w:spacing w:after="0" w:line="480" w:lineRule="auto"/>
        <w:ind w:left="720" w:hanging="720"/>
        <w:rPr>
          <w:rFonts w:ascii="Bookman Old Style" w:hAnsi="Bookman Old Style" w:cs="Arial"/>
          <w:noProof/>
        </w:rPr>
      </w:pPr>
      <w:bookmarkStart w:id="46" w:name="_ENREF_22"/>
      <w:r w:rsidRPr="00D44962">
        <w:rPr>
          <w:rFonts w:ascii="Bookman Old Style" w:hAnsi="Bookman Old Style" w:cs="Arial"/>
          <w:noProof/>
        </w:rPr>
        <w:t xml:space="preserve">Fribourg H.A. H.C.S., &amp; Gwinn K.D. (1991b) Tall Fescue and the Fungal Endophyte- A Review of Current Knowledge. </w:t>
      </w:r>
      <w:r w:rsidRPr="00D44962">
        <w:rPr>
          <w:rFonts w:ascii="Bookman Old Style" w:hAnsi="Bookman Old Style" w:cs="Arial"/>
          <w:i/>
          <w:noProof/>
        </w:rPr>
        <w:t>Tennessee Farm and Home Science</w:t>
      </w:r>
      <w:r w:rsidRPr="00D44962">
        <w:rPr>
          <w:rFonts w:ascii="Bookman Old Style" w:hAnsi="Bookman Old Style" w:cs="Arial"/>
          <w:noProof/>
        </w:rPr>
        <w:t xml:space="preserve"> </w:t>
      </w:r>
      <w:r w:rsidRPr="00D44962">
        <w:rPr>
          <w:rFonts w:ascii="Bookman Old Style" w:hAnsi="Bookman Old Style" w:cs="Arial"/>
          <w:b/>
          <w:noProof/>
        </w:rPr>
        <w:t>160</w:t>
      </w:r>
      <w:r w:rsidRPr="00D44962">
        <w:rPr>
          <w:rFonts w:ascii="Bookman Old Style" w:hAnsi="Bookman Old Style" w:cs="Arial"/>
          <w:noProof/>
        </w:rPr>
        <w:t>, 30-7.</w:t>
      </w:r>
      <w:bookmarkEnd w:id="46"/>
    </w:p>
    <w:p w:rsidR="00D44962" w:rsidRPr="00D44962" w:rsidRDefault="00D44962" w:rsidP="00D44962">
      <w:pPr>
        <w:spacing w:after="0" w:line="480" w:lineRule="auto"/>
        <w:ind w:left="720" w:hanging="720"/>
        <w:rPr>
          <w:rFonts w:ascii="Bookman Old Style" w:hAnsi="Bookman Old Style" w:cs="Arial"/>
          <w:noProof/>
        </w:rPr>
      </w:pPr>
      <w:bookmarkStart w:id="47" w:name="_ENREF_23"/>
      <w:r w:rsidRPr="00D44962">
        <w:rPr>
          <w:rFonts w:ascii="Bookman Old Style" w:hAnsi="Bookman Old Style" w:cs="Arial"/>
          <w:noProof/>
        </w:rPr>
        <w:t xml:space="preserve">Hemken R.W., Boling J.A., Bull L.S., Hatton R.H., Buckner R.C. &amp; Bush L.P. (1981) Interaction of environmental temperature and anti-quality factors on the severity of summer fescue toxicosis. </w:t>
      </w:r>
      <w:r w:rsidRPr="00D44962">
        <w:rPr>
          <w:rFonts w:ascii="Bookman Old Style" w:hAnsi="Bookman Old Style" w:cs="Arial"/>
          <w:i/>
          <w:noProof/>
        </w:rPr>
        <w:t>J Anim Sci</w:t>
      </w:r>
      <w:r w:rsidRPr="00D44962">
        <w:rPr>
          <w:rFonts w:ascii="Bookman Old Style" w:hAnsi="Bookman Old Style" w:cs="Arial"/>
          <w:noProof/>
        </w:rPr>
        <w:t xml:space="preserve"> </w:t>
      </w:r>
      <w:r w:rsidRPr="00D44962">
        <w:rPr>
          <w:rFonts w:ascii="Bookman Old Style" w:hAnsi="Bookman Old Style" w:cs="Arial"/>
          <w:b/>
          <w:noProof/>
        </w:rPr>
        <w:t>52</w:t>
      </w:r>
      <w:r w:rsidRPr="00D44962">
        <w:rPr>
          <w:rFonts w:ascii="Bookman Old Style" w:hAnsi="Bookman Old Style" w:cs="Arial"/>
          <w:noProof/>
        </w:rPr>
        <w:t>, 710-4.</w:t>
      </w:r>
      <w:bookmarkEnd w:id="47"/>
    </w:p>
    <w:p w:rsidR="00D44962" w:rsidRPr="00D44962" w:rsidRDefault="00D44962" w:rsidP="00D44962">
      <w:pPr>
        <w:spacing w:after="0" w:line="480" w:lineRule="auto"/>
        <w:ind w:left="720" w:hanging="720"/>
        <w:rPr>
          <w:rFonts w:ascii="Bookman Old Style" w:hAnsi="Bookman Old Style" w:cs="Arial"/>
          <w:noProof/>
        </w:rPr>
      </w:pPr>
      <w:bookmarkStart w:id="48" w:name="_ENREF_24"/>
      <w:r w:rsidRPr="00D44962">
        <w:rPr>
          <w:rFonts w:ascii="Bookman Old Style" w:hAnsi="Bookman Old Style" w:cs="Arial"/>
          <w:noProof/>
        </w:rPr>
        <w:t xml:space="preserve">Hemken R.W., Jackson J.A. &amp; Boling J.A. (1984) Toxic Factors in Tall Fescue.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58</w:t>
      </w:r>
      <w:r w:rsidRPr="00D44962">
        <w:rPr>
          <w:rFonts w:ascii="Bookman Old Style" w:hAnsi="Bookman Old Style" w:cs="Arial"/>
          <w:noProof/>
        </w:rPr>
        <w:t>, 1011-6.</w:t>
      </w:r>
      <w:bookmarkEnd w:id="48"/>
    </w:p>
    <w:p w:rsidR="00D44962" w:rsidRPr="00D44962" w:rsidRDefault="00D44962" w:rsidP="00D44962">
      <w:pPr>
        <w:spacing w:after="0" w:line="480" w:lineRule="auto"/>
        <w:ind w:left="720" w:hanging="720"/>
        <w:rPr>
          <w:rFonts w:ascii="Bookman Old Style" w:hAnsi="Bookman Old Style" w:cs="Arial"/>
          <w:noProof/>
        </w:rPr>
      </w:pPr>
      <w:bookmarkStart w:id="49" w:name="_ENREF_25"/>
      <w:r w:rsidRPr="00D44962">
        <w:rPr>
          <w:rFonts w:ascii="Bookman Old Style" w:hAnsi="Bookman Old Style" w:cs="Arial"/>
          <w:noProof/>
        </w:rPr>
        <w:lastRenderedPageBreak/>
        <w:t xml:space="preserve">Henson M.C., Piper E.L. &amp; Daniels L.B. (1987) Effects of induced fescue toxicosis on plasma and tissue catecholamine concentrations in sheep. </w:t>
      </w:r>
      <w:r w:rsidRPr="00D44962">
        <w:rPr>
          <w:rFonts w:ascii="Bookman Old Style" w:hAnsi="Bookman Old Style" w:cs="Arial"/>
          <w:i/>
          <w:noProof/>
        </w:rPr>
        <w:t>Domestic Animal Endocrinology</w:t>
      </w:r>
      <w:r w:rsidRPr="00D44962">
        <w:rPr>
          <w:rFonts w:ascii="Bookman Old Style" w:hAnsi="Bookman Old Style" w:cs="Arial"/>
          <w:noProof/>
        </w:rPr>
        <w:t xml:space="preserve"> </w:t>
      </w:r>
      <w:r w:rsidRPr="00D44962">
        <w:rPr>
          <w:rFonts w:ascii="Bookman Old Style" w:hAnsi="Bookman Old Style" w:cs="Arial"/>
          <w:b/>
          <w:noProof/>
        </w:rPr>
        <w:t>4</w:t>
      </w:r>
      <w:r w:rsidRPr="00D44962">
        <w:rPr>
          <w:rFonts w:ascii="Bookman Old Style" w:hAnsi="Bookman Old Style" w:cs="Arial"/>
          <w:noProof/>
        </w:rPr>
        <w:t>, 7-15.</w:t>
      </w:r>
      <w:bookmarkEnd w:id="49"/>
    </w:p>
    <w:p w:rsidR="00D44962" w:rsidRPr="00D44962" w:rsidRDefault="00D44962" w:rsidP="00D44962">
      <w:pPr>
        <w:spacing w:after="0" w:line="480" w:lineRule="auto"/>
        <w:ind w:left="720" w:hanging="720"/>
        <w:rPr>
          <w:rFonts w:ascii="Bookman Old Style" w:hAnsi="Bookman Old Style" w:cs="Arial"/>
          <w:noProof/>
        </w:rPr>
      </w:pPr>
      <w:bookmarkStart w:id="50" w:name="_ENREF_26"/>
      <w:r w:rsidRPr="00D44962">
        <w:rPr>
          <w:rFonts w:ascii="Bookman Old Style" w:hAnsi="Bookman Old Style" w:cs="Arial"/>
          <w:noProof/>
        </w:rPr>
        <w:t xml:space="preserve">Hill G.M., Bradley N.W. &amp; Boling J.A. (1979) Cow and Calf Performance on Tall Fescue- or Kentucky Bluegrass-Ladino Clover Forages.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49</w:t>
      </w:r>
      <w:r w:rsidRPr="00D44962">
        <w:rPr>
          <w:rFonts w:ascii="Bookman Old Style" w:hAnsi="Bookman Old Style" w:cs="Arial"/>
          <w:noProof/>
        </w:rPr>
        <w:t>, 44-9.</w:t>
      </w:r>
      <w:bookmarkEnd w:id="50"/>
    </w:p>
    <w:p w:rsidR="00D44962" w:rsidRPr="00D44962" w:rsidRDefault="00D44962" w:rsidP="00D44962">
      <w:pPr>
        <w:spacing w:after="0" w:line="480" w:lineRule="auto"/>
        <w:ind w:left="720" w:hanging="720"/>
        <w:rPr>
          <w:rFonts w:ascii="Bookman Old Style" w:hAnsi="Bookman Old Style" w:cs="Arial"/>
          <w:noProof/>
        </w:rPr>
      </w:pPr>
      <w:bookmarkStart w:id="51" w:name="_ENREF_27"/>
      <w:r w:rsidRPr="00D44962">
        <w:rPr>
          <w:rFonts w:ascii="Bookman Old Style" w:hAnsi="Bookman Old Style" w:cs="Arial"/>
          <w:noProof/>
        </w:rPr>
        <w:t xml:space="preserve">Hill N.S., Belesky D.P. &amp; Stringer W.C. (1991) Competitiveness of Tall Fescue as Influenced by Acremonium coenophialum. </w:t>
      </w:r>
      <w:r w:rsidRPr="00D44962">
        <w:rPr>
          <w:rFonts w:ascii="Bookman Old Style" w:hAnsi="Bookman Old Style" w:cs="Arial"/>
          <w:i/>
          <w:noProof/>
        </w:rPr>
        <w:t>Crop Sci.</w:t>
      </w:r>
      <w:r w:rsidRPr="00D44962">
        <w:rPr>
          <w:rFonts w:ascii="Bookman Old Style" w:hAnsi="Bookman Old Style" w:cs="Arial"/>
          <w:noProof/>
        </w:rPr>
        <w:t xml:space="preserve"> </w:t>
      </w:r>
      <w:r w:rsidRPr="00D44962">
        <w:rPr>
          <w:rFonts w:ascii="Bookman Old Style" w:hAnsi="Bookman Old Style" w:cs="Arial"/>
          <w:b/>
          <w:noProof/>
        </w:rPr>
        <w:t>31</w:t>
      </w:r>
      <w:r w:rsidRPr="00D44962">
        <w:rPr>
          <w:rFonts w:ascii="Bookman Old Style" w:hAnsi="Bookman Old Style" w:cs="Arial"/>
          <w:noProof/>
        </w:rPr>
        <w:t>, 185-90.</w:t>
      </w:r>
      <w:bookmarkEnd w:id="51"/>
    </w:p>
    <w:p w:rsidR="00D44962" w:rsidRPr="00D44962" w:rsidRDefault="00D44962" w:rsidP="00D44962">
      <w:pPr>
        <w:spacing w:after="0" w:line="480" w:lineRule="auto"/>
        <w:ind w:left="720" w:hanging="720"/>
        <w:rPr>
          <w:rFonts w:ascii="Bookman Old Style" w:hAnsi="Bookman Old Style" w:cs="Arial"/>
          <w:noProof/>
        </w:rPr>
      </w:pPr>
      <w:bookmarkStart w:id="52" w:name="_ENREF_28"/>
      <w:r w:rsidRPr="00D44962">
        <w:rPr>
          <w:rFonts w:ascii="Bookman Old Style" w:hAnsi="Bookman Old Style" w:cs="Arial"/>
          <w:noProof/>
        </w:rPr>
        <w:t xml:space="preserve">Hohenboken W.D. &amp; Blodgett D.J. (1997) Growth and physiological responses to toxicosis in lines of mice selected for resistance or susceptibility to endophyte-infected tall fescue in the diet. </w:t>
      </w:r>
      <w:r w:rsidRPr="00D44962">
        <w:rPr>
          <w:rFonts w:ascii="Bookman Old Style" w:hAnsi="Bookman Old Style" w:cs="Arial"/>
          <w:i/>
          <w:noProof/>
        </w:rPr>
        <w:t>J Anim Sci</w:t>
      </w:r>
      <w:r w:rsidRPr="00D44962">
        <w:rPr>
          <w:rFonts w:ascii="Bookman Old Style" w:hAnsi="Bookman Old Style" w:cs="Arial"/>
          <w:noProof/>
        </w:rPr>
        <w:t xml:space="preserve"> </w:t>
      </w:r>
      <w:r w:rsidRPr="00D44962">
        <w:rPr>
          <w:rFonts w:ascii="Bookman Old Style" w:hAnsi="Bookman Old Style" w:cs="Arial"/>
          <w:b/>
          <w:noProof/>
        </w:rPr>
        <w:t>75</w:t>
      </w:r>
      <w:r w:rsidRPr="00D44962">
        <w:rPr>
          <w:rFonts w:ascii="Bookman Old Style" w:hAnsi="Bookman Old Style" w:cs="Arial"/>
          <w:noProof/>
        </w:rPr>
        <w:t>, 2165-73.</w:t>
      </w:r>
      <w:bookmarkEnd w:id="52"/>
    </w:p>
    <w:p w:rsidR="00D44962" w:rsidRPr="00D44962" w:rsidRDefault="00D44962" w:rsidP="00D44962">
      <w:pPr>
        <w:spacing w:after="0" w:line="480" w:lineRule="auto"/>
        <w:ind w:left="720" w:hanging="720"/>
        <w:rPr>
          <w:rFonts w:ascii="Bookman Old Style" w:hAnsi="Bookman Old Style" w:cs="Arial"/>
          <w:noProof/>
        </w:rPr>
      </w:pPr>
      <w:bookmarkStart w:id="53" w:name="_ENREF_29"/>
      <w:r w:rsidRPr="00D44962">
        <w:rPr>
          <w:rFonts w:ascii="Bookman Old Style" w:hAnsi="Bookman Old Style" w:cs="Arial"/>
          <w:noProof/>
        </w:rPr>
        <w:t xml:space="preserve">Hoveland C.S. (1993) Importance and economic significance of the Acremonium endophytes to performance of animals and grass plant. </w:t>
      </w:r>
      <w:r w:rsidRPr="00D44962">
        <w:rPr>
          <w:rFonts w:ascii="Bookman Old Style" w:hAnsi="Bookman Old Style" w:cs="Arial"/>
          <w:i/>
          <w:noProof/>
        </w:rPr>
        <w:t>Agriculture, Ecosystems &amp; Environment</w:t>
      </w:r>
      <w:r w:rsidRPr="00D44962">
        <w:rPr>
          <w:rFonts w:ascii="Bookman Old Style" w:hAnsi="Bookman Old Style" w:cs="Arial"/>
          <w:noProof/>
        </w:rPr>
        <w:t xml:space="preserve"> </w:t>
      </w:r>
      <w:r w:rsidRPr="00D44962">
        <w:rPr>
          <w:rFonts w:ascii="Bookman Old Style" w:hAnsi="Bookman Old Style" w:cs="Arial"/>
          <w:b/>
          <w:noProof/>
        </w:rPr>
        <w:t>44</w:t>
      </w:r>
      <w:r w:rsidRPr="00D44962">
        <w:rPr>
          <w:rFonts w:ascii="Bookman Old Style" w:hAnsi="Bookman Old Style" w:cs="Arial"/>
          <w:noProof/>
        </w:rPr>
        <w:t>, 3-12.</w:t>
      </w:r>
      <w:bookmarkEnd w:id="53"/>
    </w:p>
    <w:p w:rsidR="00D44962" w:rsidRPr="00D44962" w:rsidRDefault="00D44962" w:rsidP="00D44962">
      <w:pPr>
        <w:spacing w:after="0" w:line="480" w:lineRule="auto"/>
        <w:ind w:left="720" w:hanging="720"/>
        <w:rPr>
          <w:rFonts w:ascii="Bookman Old Style" w:hAnsi="Bookman Old Style" w:cs="Arial"/>
          <w:noProof/>
        </w:rPr>
      </w:pPr>
      <w:bookmarkStart w:id="54" w:name="_ENREF_30"/>
      <w:r w:rsidRPr="00D44962">
        <w:rPr>
          <w:rFonts w:ascii="Bookman Old Style" w:hAnsi="Bookman Old Style" w:cs="Arial"/>
          <w:noProof/>
        </w:rPr>
        <w:t xml:space="preserve">Jones K.L., King S.S., Griswold K.E., Cazac D. &amp; Cross D.L. (2003) Domperidone can ameliorate deleterious reproductive effects and reduced weight gain associated with fescue toxicosis in heifers.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81</w:t>
      </w:r>
      <w:r w:rsidRPr="00D44962">
        <w:rPr>
          <w:rFonts w:ascii="Bookman Old Style" w:hAnsi="Bookman Old Style" w:cs="Arial"/>
          <w:noProof/>
        </w:rPr>
        <w:t>, 2568-74.</w:t>
      </w:r>
      <w:bookmarkEnd w:id="54"/>
    </w:p>
    <w:p w:rsidR="00D44962" w:rsidRPr="00D44962" w:rsidRDefault="00D44962" w:rsidP="00D44962">
      <w:pPr>
        <w:spacing w:after="0" w:line="480" w:lineRule="auto"/>
        <w:ind w:left="720" w:hanging="720"/>
        <w:rPr>
          <w:rFonts w:ascii="Bookman Old Style" w:hAnsi="Bookman Old Style" w:cs="Arial"/>
          <w:noProof/>
        </w:rPr>
      </w:pPr>
      <w:bookmarkStart w:id="55" w:name="_ENREF_31"/>
      <w:r w:rsidRPr="00D44962">
        <w:rPr>
          <w:rFonts w:ascii="Bookman Old Style" w:hAnsi="Bookman Old Style" w:cs="Arial"/>
          <w:noProof/>
        </w:rPr>
        <w:t xml:space="preserve">Jones K.L., McCleary C.R., King S.S., Apgar G.A. &amp; Griswold K.E. (2004) Case Study: Consumption of Toxic Fescue Impairs Bull Reproductive Parameters. </w:t>
      </w:r>
      <w:r w:rsidRPr="00D44962">
        <w:rPr>
          <w:rFonts w:ascii="Bookman Old Style" w:hAnsi="Bookman Old Style" w:cs="Arial"/>
          <w:i/>
          <w:noProof/>
        </w:rPr>
        <w:t>The Professional Animal Scientist</w:t>
      </w:r>
      <w:r w:rsidRPr="00D44962">
        <w:rPr>
          <w:rFonts w:ascii="Bookman Old Style" w:hAnsi="Bookman Old Style" w:cs="Arial"/>
          <w:noProof/>
        </w:rPr>
        <w:t xml:space="preserve"> </w:t>
      </w:r>
      <w:r w:rsidRPr="00D44962">
        <w:rPr>
          <w:rFonts w:ascii="Bookman Old Style" w:hAnsi="Bookman Old Style" w:cs="Arial"/>
          <w:b/>
          <w:noProof/>
        </w:rPr>
        <w:t>20</w:t>
      </w:r>
      <w:r w:rsidRPr="00D44962">
        <w:rPr>
          <w:rFonts w:ascii="Bookman Old Style" w:hAnsi="Bookman Old Style" w:cs="Arial"/>
          <w:noProof/>
        </w:rPr>
        <w:t>, 437-42.</w:t>
      </w:r>
      <w:bookmarkEnd w:id="55"/>
    </w:p>
    <w:p w:rsidR="00D44962" w:rsidRPr="00D44962" w:rsidRDefault="00D44962" w:rsidP="00D44962">
      <w:pPr>
        <w:spacing w:after="0" w:line="480" w:lineRule="auto"/>
        <w:ind w:left="720" w:hanging="720"/>
        <w:rPr>
          <w:rFonts w:ascii="Bookman Old Style" w:hAnsi="Bookman Old Style" w:cs="Arial"/>
          <w:noProof/>
        </w:rPr>
      </w:pPr>
      <w:bookmarkStart w:id="56" w:name="_ENREF_32"/>
      <w:r w:rsidRPr="00D44962">
        <w:rPr>
          <w:rFonts w:ascii="Bookman Old Style" w:hAnsi="Bookman Old Style" w:cs="Arial"/>
          <w:noProof/>
        </w:rPr>
        <w:t xml:space="preserve">Jordan E.R. (2003) Effects of Heat Stress on Reproduction. </w:t>
      </w:r>
      <w:r w:rsidRPr="00D44962">
        <w:rPr>
          <w:rFonts w:ascii="Bookman Old Style" w:hAnsi="Bookman Old Style" w:cs="Arial"/>
          <w:i/>
          <w:noProof/>
        </w:rPr>
        <w:t>Journal of Dairy Science</w:t>
      </w:r>
      <w:r w:rsidRPr="00D44962">
        <w:rPr>
          <w:rFonts w:ascii="Bookman Old Style" w:hAnsi="Bookman Old Style" w:cs="Arial"/>
          <w:noProof/>
        </w:rPr>
        <w:t xml:space="preserve"> </w:t>
      </w:r>
      <w:r w:rsidRPr="00D44962">
        <w:rPr>
          <w:rFonts w:ascii="Bookman Old Style" w:hAnsi="Bookman Old Style" w:cs="Arial"/>
          <w:b/>
          <w:noProof/>
        </w:rPr>
        <w:t>86, Supplement</w:t>
      </w:r>
      <w:r w:rsidRPr="00D44962">
        <w:rPr>
          <w:rFonts w:ascii="Bookman Old Style" w:hAnsi="Bookman Old Style" w:cs="Arial"/>
          <w:noProof/>
        </w:rPr>
        <w:t>, E104-E14.</w:t>
      </w:r>
      <w:bookmarkEnd w:id="56"/>
    </w:p>
    <w:p w:rsidR="00D44962" w:rsidRPr="00D44962" w:rsidRDefault="00D44962" w:rsidP="00D44962">
      <w:pPr>
        <w:spacing w:after="0" w:line="480" w:lineRule="auto"/>
        <w:ind w:left="720" w:hanging="720"/>
        <w:rPr>
          <w:rFonts w:ascii="Bookman Old Style" w:hAnsi="Bookman Old Style" w:cs="Arial"/>
          <w:noProof/>
        </w:rPr>
      </w:pPr>
      <w:bookmarkStart w:id="57" w:name="_ENREF_33"/>
      <w:r w:rsidRPr="00D44962">
        <w:rPr>
          <w:rFonts w:ascii="Bookman Old Style" w:hAnsi="Bookman Old Style" w:cs="Arial"/>
          <w:noProof/>
        </w:rPr>
        <w:t xml:space="preserve">Jung H.H., Danek A. &amp; Frey B.M. (2007) McLeod syndrome: a neurohaematological disorder. </w:t>
      </w:r>
      <w:r w:rsidRPr="00D44962">
        <w:rPr>
          <w:rFonts w:ascii="Bookman Old Style" w:hAnsi="Bookman Old Style" w:cs="Arial"/>
          <w:i/>
          <w:noProof/>
        </w:rPr>
        <w:t>Vox Sanguinis</w:t>
      </w:r>
      <w:r w:rsidRPr="00D44962">
        <w:rPr>
          <w:rFonts w:ascii="Bookman Old Style" w:hAnsi="Bookman Old Style" w:cs="Arial"/>
          <w:noProof/>
        </w:rPr>
        <w:t xml:space="preserve"> </w:t>
      </w:r>
      <w:r w:rsidRPr="00D44962">
        <w:rPr>
          <w:rFonts w:ascii="Bookman Old Style" w:hAnsi="Bookman Old Style" w:cs="Arial"/>
          <w:b/>
          <w:noProof/>
        </w:rPr>
        <w:t>93</w:t>
      </w:r>
      <w:r w:rsidRPr="00D44962">
        <w:rPr>
          <w:rFonts w:ascii="Bookman Old Style" w:hAnsi="Bookman Old Style" w:cs="Arial"/>
          <w:noProof/>
        </w:rPr>
        <w:t>, 112-21.</w:t>
      </w:r>
      <w:bookmarkEnd w:id="57"/>
    </w:p>
    <w:p w:rsidR="00D44962" w:rsidRPr="00D44962" w:rsidRDefault="00D44962" w:rsidP="00D44962">
      <w:pPr>
        <w:spacing w:after="0" w:line="480" w:lineRule="auto"/>
        <w:ind w:left="720" w:hanging="720"/>
        <w:rPr>
          <w:rFonts w:ascii="Bookman Old Style" w:hAnsi="Bookman Old Style" w:cs="Arial"/>
          <w:noProof/>
        </w:rPr>
      </w:pPr>
      <w:bookmarkStart w:id="58" w:name="_ENREF_34"/>
      <w:r w:rsidRPr="00D44962">
        <w:rPr>
          <w:rFonts w:ascii="Bookman Old Style" w:hAnsi="Bookman Old Style" w:cs="Arial"/>
          <w:noProof/>
        </w:rPr>
        <w:lastRenderedPageBreak/>
        <w:t xml:space="preserve">Kalkman H.O., Subramanian N. &amp; Hoyer D. (2001) Extended radioligand binding profile of iloperidone: a broad spectrum dopamine/serotonin/norepinephrine receptor antagonist for the management of psychotic disorders. </w:t>
      </w:r>
      <w:r w:rsidRPr="00D44962">
        <w:rPr>
          <w:rFonts w:ascii="Bookman Old Style" w:hAnsi="Bookman Old Style" w:cs="Arial"/>
          <w:i/>
          <w:noProof/>
        </w:rPr>
        <w:t>Neuropsychopharmacology</w:t>
      </w:r>
      <w:r w:rsidRPr="00D44962">
        <w:rPr>
          <w:rFonts w:ascii="Bookman Old Style" w:hAnsi="Bookman Old Style" w:cs="Arial"/>
          <w:noProof/>
        </w:rPr>
        <w:t xml:space="preserve"> </w:t>
      </w:r>
      <w:r w:rsidRPr="00D44962">
        <w:rPr>
          <w:rFonts w:ascii="Bookman Old Style" w:hAnsi="Bookman Old Style" w:cs="Arial"/>
          <w:b/>
          <w:noProof/>
        </w:rPr>
        <w:t>25</w:t>
      </w:r>
      <w:r w:rsidRPr="00D44962">
        <w:rPr>
          <w:rFonts w:ascii="Bookman Old Style" w:hAnsi="Bookman Old Style" w:cs="Arial"/>
          <w:noProof/>
        </w:rPr>
        <w:t>, 904-14.</w:t>
      </w:r>
      <w:bookmarkEnd w:id="58"/>
    </w:p>
    <w:p w:rsidR="00D44962" w:rsidRPr="00D44962" w:rsidRDefault="00D44962" w:rsidP="00D44962">
      <w:pPr>
        <w:spacing w:after="0" w:line="480" w:lineRule="auto"/>
        <w:ind w:left="720" w:hanging="720"/>
        <w:rPr>
          <w:rFonts w:ascii="Bookman Old Style" w:hAnsi="Bookman Old Style" w:cs="Arial"/>
          <w:noProof/>
        </w:rPr>
      </w:pPr>
      <w:bookmarkStart w:id="59" w:name="_ENREF_35"/>
      <w:r w:rsidRPr="00D44962">
        <w:rPr>
          <w:rFonts w:ascii="Bookman Old Style" w:hAnsi="Bookman Old Style" w:cs="Arial"/>
          <w:noProof/>
        </w:rPr>
        <w:t xml:space="preserve">Klotz J.L., Bush L.P., Smith D.L., Shafer W.D., Smith L.L., Arrington B.C. &amp; Strickland J.R. (2007) Ergovaline-induced vasoconstriction in an isolated bovine lateral saphenous vein bioassay.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85</w:t>
      </w:r>
      <w:r w:rsidRPr="00D44962">
        <w:rPr>
          <w:rFonts w:ascii="Bookman Old Style" w:hAnsi="Bookman Old Style" w:cs="Arial"/>
          <w:noProof/>
        </w:rPr>
        <w:t>, 2330-6.</w:t>
      </w:r>
      <w:bookmarkEnd w:id="59"/>
    </w:p>
    <w:p w:rsidR="00D44962" w:rsidRPr="00D44962" w:rsidRDefault="00D44962" w:rsidP="00D44962">
      <w:pPr>
        <w:spacing w:after="0" w:line="480" w:lineRule="auto"/>
        <w:ind w:left="720" w:hanging="720"/>
        <w:rPr>
          <w:rFonts w:ascii="Bookman Old Style" w:hAnsi="Bookman Old Style" w:cs="Arial"/>
          <w:noProof/>
        </w:rPr>
      </w:pPr>
      <w:bookmarkStart w:id="60" w:name="_ENREF_36"/>
      <w:r w:rsidRPr="00D44962">
        <w:rPr>
          <w:rFonts w:ascii="Bookman Old Style" w:hAnsi="Bookman Old Style" w:cs="Arial"/>
          <w:noProof/>
        </w:rPr>
        <w:t xml:space="preserve">Larson B.T., Samford M.D., Camden J.M., Piper E.L., Kerley M.S., Paterson J.A. &amp; Turner J.T. (1995) Ergovaline binding and activation of D2 dopamine receptors in GH4ZR7 cells. </w:t>
      </w:r>
      <w:r w:rsidRPr="00D44962">
        <w:rPr>
          <w:rFonts w:ascii="Bookman Old Style" w:hAnsi="Bookman Old Style" w:cs="Arial"/>
          <w:i/>
          <w:noProof/>
        </w:rPr>
        <w:t>J Anim Sci</w:t>
      </w:r>
      <w:r w:rsidRPr="00D44962">
        <w:rPr>
          <w:rFonts w:ascii="Bookman Old Style" w:hAnsi="Bookman Old Style" w:cs="Arial"/>
          <w:noProof/>
        </w:rPr>
        <w:t xml:space="preserve"> </w:t>
      </w:r>
      <w:r w:rsidRPr="00D44962">
        <w:rPr>
          <w:rFonts w:ascii="Bookman Old Style" w:hAnsi="Bookman Old Style" w:cs="Arial"/>
          <w:b/>
          <w:noProof/>
        </w:rPr>
        <w:t>73</w:t>
      </w:r>
      <w:r w:rsidRPr="00D44962">
        <w:rPr>
          <w:rFonts w:ascii="Bookman Old Style" w:hAnsi="Bookman Old Style" w:cs="Arial"/>
          <w:noProof/>
        </w:rPr>
        <w:t>, 1396-400.</w:t>
      </w:r>
      <w:bookmarkEnd w:id="60"/>
    </w:p>
    <w:p w:rsidR="00D44962" w:rsidRPr="00D44962" w:rsidRDefault="00D44962" w:rsidP="00D44962">
      <w:pPr>
        <w:spacing w:after="0" w:line="480" w:lineRule="auto"/>
        <w:ind w:left="720" w:hanging="720"/>
        <w:rPr>
          <w:rFonts w:ascii="Bookman Old Style" w:hAnsi="Bookman Old Style" w:cs="Arial"/>
          <w:noProof/>
        </w:rPr>
      </w:pPr>
      <w:bookmarkStart w:id="61" w:name="_ENREF_37"/>
      <w:r w:rsidRPr="00D44962">
        <w:rPr>
          <w:rFonts w:ascii="Bookman Old Style" w:hAnsi="Bookman Old Style" w:cs="Arial"/>
          <w:noProof/>
        </w:rPr>
        <w:t xml:space="preserve">Lavedan C., Licamele L., Volpi S., Hamilton J., Heaton C., Mack K., Lannan R., Thompson A., Wolfgang C.D. &amp; Polymeropoulos M.H. (2009) Association of the NPAS3 gene and five other loci with response to the antipsychotic iloperidone identified in a whole genome association study. </w:t>
      </w:r>
      <w:r w:rsidRPr="00D44962">
        <w:rPr>
          <w:rFonts w:ascii="Bookman Old Style" w:hAnsi="Bookman Old Style" w:cs="Arial"/>
          <w:i/>
          <w:noProof/>
        </w:rPr>
        <w:t>Mol Psychiatry</w:t>
      </w:r>
      <w:r w:rsidRPr="00D44962">
        <w:rPr>
          <w:rFonts w:ascii="Bookman Old Style" w:hAnsi="Bookman Old Style" w:cs="Arial"/>
          <w:noProof/>
        </w:rPr>
        <w:t xml:space="preserve"> </w:t>
      </w:r>
      <w:r w:rsidRPr="00D44962">
        <w:rPr>
          <w:rFonts w:ascii="Bookman Old Style" w:hAnsi="Bookman Old Style" w:cs="Arial"/>
          <w:b/>
          <w:noProof/>
        </w:rPr>
        <w:t>14</w:t>
      </w:r>
      <w:r w:rsidRPr="00D44962">
        <w:rPr>
          <w:rFonts w:ascii="Bookman Old Style" w:hAnsi="Bookman Old Style" w:cs="Arial"/>
          <w:noProof/>
        </w:rPr>
        <w:t>, 804-19.</w:t>
      </w:r>
      <w:bookmarkEnd w:id="61"/>
    </w:p>
    <w:p w:rsidR="00D44962" w:rsidRPr="00D44962" w:rsidRDefault="00D44962" w:rsidP="00D44962">
      <w:pPr>
        <w:spacing w:after="0" w:line="480" w:lineRule="auto"/>
        <w:ind w:left="720" w:hanging="720"/>
        <w:rPr>
          <w:rFonts w:ascii="Bookman Old Style" w:hAnsi="Bookman Old Style" w:cs="Arial"/>
          <w:noProof/>
        </w:rPr>
      </w:pPr>
      <w:bookmarkStart w:id="62" w:name="_ENREF_38"/>
      <w:r w:rsidRPr="00D44962">
        <w:rPr>
          <w:rFonts w:ascii="Bookman Old Style" w:hAnsi="Bookman Old Style" w:cs="Arial"/>
          <w:noProof/>
        </w:rPr>
        <w:t xml:space="preserve">Leining K.B., Bourne R.A. &amp; Tucker H.A. (1979) Prolactin Response to Duration and Wavelength of Light in Prepubertal Bulls. </w:t>
      </w:r>
      <w:r w:rsidRPr="00D44962">
        <w:rPr>
          <w:rFonts w:ascii="Bookman Old Style" w:hAnsi="Bookman Old Style" w:cs="Arial"/>
          <w:i/>
          <w:noProof/>
        </w:rPr>
        <w:t>Endocrinology</w:t>
      </w:r>
      <w:r w:rsidRPr="00D44962">
        <w:rPr>
          <w:rFonts w:ascii="Bookman Old Style" w:hAnsi="Bookman Old Style" w:cs="Arial"/>
          <w:noProof/>
        </w:rPr>
        <w:t xml:space="preserve"> </w:t>
      </w:r>
      <w:r w:rsidRPr="00D44962">
        <w:rPr>
          <w:rFonts w:ascii="Bookman Old Style" w:hAnsi="Bookman Old Style" w:cs="Arial"/>
          <w:b/>
          <w:noProof/>
        </w:rPr>
        <w:t>104</w:t>
      </w:r>
      <w:r w:rsidRPr="00D44962">
        <w:rPr>
          <w:rFonts w:ascii="Bookman Old Style" w:hAnsi="Bookman Old Style" w:cs="Arial"/>
          <w:noProof/>
        </w:rPr>
        <w:t>, 289-94.</w:t>
      </w:r>
      <w:bookmarkEnd w:id="62"/>
    </w:p>
    <w:p w:rsidR="00D44962" w:rsidRPr="00D44962" w:rsidRDefault="00D44962" w:rsidP="00D44962">
      <w:pPr>
        <w:spacing w:after="0" w:line="480" w:lineRule="auto"/>
        <w:ind w:left="720" w:hanging="720"/>
        <w:rPr>
          <w:rFonts w:ascii="Bookman Old Style" w:hAnsi="Bookman Old Style" w:cs="Arial"/>
          <w:noProof/>
        </w:rPr>
      </w:pPr>
      <w:bookmarkStart w:id="63" w:name="_ENREF_39"/>
      <w:r w:rsidRPr="00D44962">
        <w:rPr>
          <w:rFonts w:ascii="Bookman Old Style" w:hAnsi="Bookman Old Style" w:cs="Arial"/>
          <w:noProof/>
        </w:rPr>
        <w:t xml:space="preserve">Lindholm-Perry A.K., Kuehn L.A., Smith T.P.L., Ferrell C.L., Jenkins T.G., Freetly H.C. &amp; Snelling W.M. (2012) A region on BTA14 that includes the positional candidate genes LYPLA1, XKR4 and TMEM68 is associated with feed intake and growth phenotypes in cattle1. </w:t>
      </w:r>
      <w:r w:rsidRPr="00D44962">
        <w:rPr>
          <w:rFonts w:ascii="Bookman Old Style" w:hAnsi="Bookman Old Style" w:cs="Arial"/>
          <w:i/>
          <w:noProof/>
        </w:rPr>
        <w:t>Animal Genetics</w:t>
      </w:r>
      <w:r w:rsidRPr="00D44962">
        <w:rPr>
          <w:rFonts w:ascii="Bookman Old Style" w:hAnsi="Bookman Old Style" w:cs="Arial"/>
          <w:noProof/>
        </w:rPr>
        <w:t xml:space="preserve"> </w:t>
      </w:r>
      <w:r w:rsidRPr="00D44962">
        <w:rPr>
          <w:rFonts w:ascii="Bookman Old Style" w:hAnsi="Bookman Old Style" w:cs="Arial"/>
          <w:b/>
          <w:noProof/>
        </w:rPr>
        <w:t>43</w:t>
      </w:r>
      <w:r w:rsidRPr="00D44962">
        <w:rPr>
          <w:rFonts w:ascii="Bookman Old Style" w:hAnsi="Bookman Old Style" w:cs="Arial"/>
          <w:noProof/>
        </w:rPr>
        <w:t>, 216-9.</w:t>
      </w:r>
      <w:bookmarkEnd w:id="63"/>
    </w:p>
    <w:p w:rsidR="00D44962" w:rsidRPr="00D44962" w:rsidRDefault="00D44962" w:rsidP="00D44962">
      <w:pPr>
        <w:spacing w:after="0" w:line="480" w:lineRule="auto"/>
        <w:ind w:left="720" w:hanging="720"/>
        <w:rPr>
          <w:rFonts w:ascii="Bookman Old Style" w:hAnsi="Bookman Old Style" w:cs="Arial"/>
          <w:noProof/>
        </w:rPr>
      </w:pPr>
      <w:bookmarkStart w:id="64" w:name="_ENREF_40"/>
      <w:r w:rsidRPr="00D44962">
        <w:rPr>
          <w:rFonts w:ascii="Bookman Old Style" w:hAnsi="Bookman Old Style" w:cs="Arial"/>
          <w:noProof/>
        </w:rPr>
        <w:t xml:space="preserve">Lipham L.B., Thompson F.N., Stuedemann J.A. &amp; Sartin J.L. (1989) Effects of metoclopramide on steers grazing endophyte-infected fescue. </w:t>
      </w:r>
      <w:r w:rsidRPr="00D44962">
        <w:rPr>
          <w:rFonts w:ascii="Bookman Old Style" w:hAnsi="Bookman Old Style" w:cs="Arial"/>
          <w:i/>
          <w:noProof/>
        </w:rPr>
        <w:t>J Anim Sci</w:t>
      </w:r>
      <w:r w:rsidRPr="00D44962">
        <w:rPr>
          <w:rFonts w:ascii="Bookman Old Style" w:hAnsi="Bookman Old Style" w:cs="Arial"/>
          <w:noProof/>
        </w:rPr>
        <w:t xml:space="preserve"> </w:t>
      </w:r>
      <w:r w:rsidRPr="00D44962">
        <w:rPr>
          <w:rFonts w:ascii="Bookman Old Style" w:hAnsi="Bookman Old Style" w:cs="Arial"/>
          <w:b/>
          <w:noProof/>
        </w:rPr>
        <w:t>67</w:t>
      </w:r>
      <w:r w:rsidRPr="00D44962">
        <w:rPr>
          <w:rFonts w:ascii="Bookman Old Style" w:hAnsi="Bookman Old Style" w:cs="Arial"/>
          <w:noProof/>
        </w:rPr>
        <w:t>, 1090-7.</w:t>
      </w:r>
      <w:bookmarkEnd w:id="64"/>
    </w:p>
    <w:p w:rsidR="00D44962" w:rsidRPr="00D44962" w:rsidRDefault="00D44962" w:rsidP="00D44962">
      <w:pPr>
        <w:spacing w:after="0" w:line="480" w:lineRule="auto"/>
        <w:ind w:left="720" w:hanging="720"/>
        <w:rPr>
          <w:rFonts w:ascii="Bookman Old Style" w:hAnsi="Bookman Old Style" w:cs="Arial"/>
          <w:noProof/>
        </w:rPr>
      </w:pPr>
      <w:bookmarkStart w:id="65" w:name="_ENREF_41"/>
      <w:r w:rsidRPr="00D44962">
        <w:rPr>
          <w:rFonts w:ascii="Bookman Old Style" w:hAnsi="Bookman Old Style" w:cs="Arial"/>
          <w:noProof/>
        </w:rPr>
        <w:t>Looper M.L., Rorie R.W., Person C.N., Lester T.D., Hallford D.M., Aiken G.E., Roberts C.A., Rottinghaus G.E. &amp; Rosenkrans C.F. (2009) Influence of toxic endophyte-</w:t>
      </w:r>
      <w:r w:rsidRPr="00D44962">
        <w:rPr>
          <w:rFonts w:ascii="Bookman Old Style" w:hAnsi="Bookman Old Style" w:cs="Arial"/>
          <w:noProof/>
        </w:rPr>
        <w:lastRenderedPageBreak/>
        <w:t xml:space="preserve">infected fescue on sperm characteristics and endocrine factors of yearling Brahman-influenced bulls.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87</w:t>
      </w:r>
      <w:r w:rsidRPr="00D44962">
        <w:rPr>
          <w:rFonts w:ascii="Bookman Old Style" w:hAnsi="Bookman Old Style" w:cs="Arial"/>
          <w:noProof/>
        </w:rPr>
        <w:t>, 1184-91.</w:t>
      </w:r>
      <w:bookmarkEnd w:id="65"/>
    </w:p>
    <w:p w:rsidR="00D44962" w:rsidRPr="00D44962" w:rsidRDefault="00D44962" w:rsidP="00D44962">
      <w:pPr>
        <w:spacing w:after="0" w:line="480" w:lineRule="auto"/>
        <w:ind w:left="720" w:hanging="720"/>
        <w:rPr>
          <w:rFonts w:ascii="Bookman Old Style" w:hAnsi="Bookman Old Style" w:cs="Arial"/>
          <w:noProof/>
        </w:rPr>
      </w:pPr>
      <w:bookmarkStart w:id="66" w:name="_ENREF_42"/>
      <w:r w:rsidRPr="00D44962">
        <w:rPr>
          <w:rFonts w:ascii="Bookman Old Style" w:hAnsi="Bookman Old Style" w:cs="Arial"/>
          <w:noProof/>
        </w:rPr>
        <w:t xml:space="preserve">Lusby K., McMurphy W., Strasia C., Smith S. &amp; Muntz S. (1990) Effects of fescue endophyte and interseeded clovers on subsequent finishing performance of steers. </w:t>
      </w:r>
      <w:r w:rsidRPr="00D44962">
        <w:rPr>
          <w:rFonts w:ascii="Bookman Old Style" w:hAnsi="Bookman Old Style" w:cs="Arial"/>
          <w:i/>
          <w:noProof/>
        </w:rPr>
        <w:t>Journal of Production Agriculture</w:t>
      </w:r>
      <w:r w:rsidRPr="00D44962">
        <w:rPr>
          <w:rFonts w:ascii="Bookman Old Style" w:hAnsi="Bookman Old Style" w:cs="Arial"/>
          <w:noProof/>
        </w:rPr>
        <w:t xml:space="preserve"> </w:t>
      </w:r>
      <w:r w:rsidRPr="00D44962">
        <w:rPr>
          <w:rFonts w:ascii="Bookman Old Style" w:hAnsi="Bookman Old Style" w:cs="Arial"/>
          <w:b/>
          <w:noProof/>
        </w:rPr>
        <w:t>3</w:t>
      </w:r>
      <w:r w:rsidRPr="00D44962">
        <w:rPr>
          <w:rFonts w:ascii="Bookman Old Style" w:hAnsi="Bookman Old Style" w:cs="Arial"/>
          <w:noProof/>
        </w:rPr>
        <w:t>, 103-5.</w:t>
      </w:r>
      <w:bookmarkEnd w:id="66"/>
    </w:p>
    <w:p w:rsidR="00D44962" w:rsidRPr="00D44962" w:rsidRDefault="00D44962" w:rsidP="00D44962">
      <w:pPr>
        <w:spacing w:after="0" w:line="480" w:lineRule="auto"/>
        <w:ind w:left="720" w:hanging="720"/>
        <w:rPr>
          <w:rFonts w:ascii="Bookman Old Style" w:hAnsi="Bookman Old Style" w:cs="Arial"/>
          <w:noProof/>
        </w:rPr>
      </w:pPr>
      <w:bookmarkStart w:id="67" w:name="_ENREF_43"/>
      <w:r w:rsidRPr="00D44962">
        <w:rPr>
          <w:rFonts w:ascii="Bookman Old Style" w:hAnsi="Bookman Old Style" w:cs="Arial"/>
          <w:noProof/>
        </w:rPr>
        <w:t xml:space="preserve">Lyons P.C., Plattner R.D. &amp; Bacon C.W. (1986) Occurrence of peptide and clavine ergot alkaloids in tall fescue grass. </w:t>
      </w:r>
      <w:r w:rsidRPr="00D44962">
        <w:rPr>
          <w:rFonts w:ascii="Bookman Old Style" w:hAnsi="Bookman Old Style" w:cs="Arial"/>
          <w:i/>
          <w:noProof/>
        </w:rPr>
        <w:t>Science</w:t>
      </w:r>
      <w:r w:rsidRPr="00D44962">
        <w:rPr>
          <w:rFonts w:ascii="Bookman Old Style" w:hAnsi="Bookman Old Style" w:cs="Arial"/>
          <w:noProof/>
        </w:rPr>
        <w:t xml:space="preserve"> </w:t>
      </w:r>
      <w:r w:rsidRPr="00D44962">
        <w:rPr>
          <w:rFonts w:ascii="Bookman Old Style" w:hAnsi="Bookman Old Style" w:cs="Arial"/>
          <w:b/>
          <w:noProof/>
        </w:rPr>
        <w:t>232</w:t>
      </w:r>
      <w:r w:rsidRPr="00D44962">
        <w:rPr>
          <w:rFonts w:ascii="Bookman Old Style" w:hAnsi="Bookman Old Style" w:cs="Arial"/>
          <w:noProof/>
        </w:rPr>
        <w:t>, 487-9.</w:t>
      </w:r>
      <w:bookmarkEnd w:id="67"/>
    </w:p>
    <w:p w:rsidR="00D44962" w:rsidRPr="00D44962" w:rsidRDefault="00D44962" w:rsidP="00D44962">
      <w:pPr>
        <w:spacing w:after="0" w:line="480" w:lineRule="auto"/>
        <w:ind w:left="720" w:hanging="720"/>
        <w:rPr>
          <w:rFonts w:ascii="Bookman Old Style" w:hAnsi="Bookman Old Style" w:cs="Arial"/>
          <w:noProof/>
        </w:rPr>
      </w:pPr>
      <w:bookmarkStart w:id="68" w:name="_ENREF_44"/>
      <w:r w:rsidRPr="00D44962">
        <w:rPr>
          <w:rFonts w:ascii="Bookman Old Style" w:hAnsi="Bookman Old Style" w:cs="Arial"/>
          <w:noProof/>
        </w:rPr>
        <w:t xml:space="preserve">McClanahan L.K., Aiken G.E. &amp; Dougherty C.T. (2008) Case Study: Influence of Rough Hair Coats and Steroid Implants on the Performance and Physiology of Steers Grazing Endophyte-Infected Tall Fescue in the Summer. </w:t>
      </w:r>
      <w:r w:rsidRPr="00D44962">
        <w:rPr>
          <w:rFonts w:ascii="Bookman Old Style" w:hAnsi="Bookman Old Style" w:cs="Arial"/>
          <w:i/>
          <w:noProof/>
        </w:rPr>
        <w:t>The Professional Animal Scientist</w:t>
      </w:r>
      <w:r w:rsidRPr="00D44962">
        <w:rPr>
          <w:rFonts w:ascii="Bookman Old Style" w:hAnsi="Bookman Old Style" w:cs="Arial"/>
          <w:noProof/>
        </w:rPr>
        <w:t xml:space="preserve"> </w:t>
      </w:r>
      <w:r w:rsidRPr="00D44962">
        <w:rPr>
          <w:rFonts w:ascii="Bookman Old Style" w:hAnsi="Bookman Old Style" w:cs="Arial"/>
          <w:b/>
          <w:noProof/>
        </w:rPr>
        <w:t>24</w:t>
      </w:r>
      <w:r w:rsidRPr="00D44962">
        <w:rPr>
          <w:rFonts w:ascii="Bookman Old Style" w:hAnsi="Bookman Old Style" w:cs="Arial"/>
          <w:noProof/>
        </w:rPr>
        <w:t>, 269-76.</w:t>
      </w:r>
      <w:bookmarkEnd w:id="68"/>
    </w:p>
    <w:p w:rsidR="00D44962" w:rsidRPr="00D44962" w:rsidRDefault="00D44962" w:rsidP="00D44962">
      <w:pPr>
        <w:spacing w:after="0" w:line="480" w:lineRule="auto"/>
        <w:ind w:left="720" w:hanging="720"/>
        <w:rPr>
          <w:rFonts w:ascii="Bookman Old Style" w:hAnsi="Bookman Old Style" w:cs="Arial"/>
          <w:noProof/>
        </w:rPr>
      </w:pPr>
      <w:bookmarkStart w:id="69" w:name="_ENREF_45"/>
      <w:r w:rsidRPr="00D44962">
        <w:rPr>
          <w:rFonts w:ascii="Bookman Old Style" w:hAnsi="Bookman Old Style" w:cs="Arial"/>
          <w:noProof/>
        </w:rPr>
        <w:t xml:space="preserve">McMurphy W.E., Lusby K.S., Smith S.C., Muntz S.H. &amp; Strasia C.A. (1990) Steer Performance on Tall Fescue Pasture. </w:t>
      </w:r>
      <w:r w:rsidRPr="00D44962">
        <w:rPr>
          <w:rFonts w:ascii="Bookman Old Style" w:hAnsi="Bookman Old Style" w:cs="Arial"/>
          <w:i/>
          <w:noProof/>
        </w:rPr>
        <w:t>jpa</w:t>
      </w:r>
      <w:r w:rsidRPr="00D44962">
        <w:rPr>
          <w:rFonts w:ascii="Bookman Old Style" w:hAnsi="Bookman Old Style" w:cs="Arial"/>
          <w:noProof/>
        </w:rPr>
        <w:t xml:space="preserve"> </w:t>
      </w:r>
      <w:r w:rsidRPr="00D44962">
        <w:rPr>
          <w:rFonts w:ascii="Bookman Old Style" w:hAnsi="Bookman Old Style" w:cs="Arial"/>
          <w:b/>
          <w:noProof/>
        </w:rPr>
        <w:t>3</w:t>
      </w:r>
      <w:r w:rsidRPr="00D44962">
        <w:rPr>
          <w:rFonts w:ascii="Bookman Old Style" w:hAnsi="Bookman Old Style" w:cs="Arial"/>
          <w:noProof/>
        </w:rPr>
        <w:t>, 100-2.</w:t>
      </w:r>
      <w:bookmarkEnd w:id="69"/>
    </w:p>
    <w:p w:rsidR="00D44962" w:rsidRPr="00D44962" w:rsidRDefault="00D44962" w:rsidP="00D44962">
      <w:pPr>
        <w:spacing w:after="0" w:line="480" w:lineRule="auto"/>
        <w:ind w:left="720" w:hanging="720"/>
        <w:rPr>
          <w:rFonts w:ascii="Bookman Old Style" w:hAnsi="Bookman Old Style" w:cs="Arial"/>
          <w:noProof/>
        </w:rPr>
      </w:pPr>
      <w:bookmarkStart w:id="70" w:name="_ENREF_46"/>
      <w:r w:rsidRPr="00D44962">
        <w:rPr>
          <w:rFonts w:ascii="Bookman Old Style" w:hAnsi="Bookman Old Style" w:cs="Arial"/>
          <w:noProof/>
        </w:rPr>
        <w:t xml:space="preserve">Nihsen M.E., Piper E.L., West C.P., Crawford R.J., Denard T.M., Johnson Z.B., Roberts C.A., Spiers D.A. &amp; Rosenkrans C.F. (2004) Growth rate and physiology of steers grazing tall fescue inoculated with novel endophytes.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82</w:t>
      </w:r>
      <w:r w:rsidRPr="00D44962">
        <w:rPr>
          <w:rFonts w:ascii="Bookman Old Style" w:hAnsi="Bookman Old Style" w:cs="Arial"/>
          <w:noProof/>
        </w:rPr>
        <w:t>, 878-83.</w:t>
      </w:r>
      <w:bookmarkEnd w:id="70"/>
    </w:p>
    <w:p w:rsidR="00D44962" w:rsidRPr="00D44962" w:rsidRDefault="00D44962" w:rsidP="00D44962">
      <w:pPr>
        <w:spacing w:after="0" w:line="480" w:lineRule="auto"/>
        <w:ind w:left="720" w:hanging="720"/>
        <w:rPr>
          <w:rFonts w:ascii="Bookman Old Style" w:hAnsi="Bookman Old Style" w:cs="Arial"/>
          <w:noProof/>
        </w:rPr>
      </w:pPr>
      <w:bookmarkStart w:id="71" w:name="_ENREF_47"/>
      <w:r w:rsidRPr="00D44962">
        <w:rPr>
          <w:rFonts w:ascii="Bookman Old Style" w:hAnsi="Bookman Old Style" w:cs="Arial"/>
          <w:noProof/>
        </w:rPr>
        <w:t xml:space="preserve">Parish J.A., McCann M.A., Watson R.H., Paiva N.N., Hoveland C.S., Parks A.H., Upchurch B.L., Hill N.S. &amp; Bouton J.H. (2003) Use of nonergot alkaloid-producing endophytes for alleviating tall fescue toxicosis in stocker cattle.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81</w:t>
      </w:r>
      <w:r w:rsidRPr="00D44962">
        <w:rPr>
          <w:rFonts w:ascii="Bookman Old Style" w:hAnsi="Bookman Old Style" w:cs="Arial"/>
          <w:noProof/>
        </w:rPr>
        <w:t>, 2856-68.</w:t>
      </w:r>
      <w:bookmarkEnd w:id="71"/>
    </w:p>
    <w:p w:rsidR="00D44962" w:rsidRPr="00D44962" w:rsidRDefault="00D44962" w:rsidP="00D44962">
      <w:pPr>
        <w:spacing w:after="0" w:line="480" w:lineRule="auto"/>
        <w:ind w:left="720" w:hanging="720"/>
        <w:rPr>
          <w:rFonts w:ascii="Bookman Old Style" w:hAnsi="Bookman Old Style" w:cs="Arial"/>
          <w:noProof/>
        </w:rPr>
      </w:pPr>
      <w:bookmarkStart w:id="72" w:name="_ENREF_48"/>
      <w:r w:rsidRPr="00D44962">
        <w:rPr>
          <w:rFonts w:ascii="Bookman Old Style" w:hAnsi="Bookman Old Style" w:cs="Arial"/>
          <w:noProof/>
        </w:rPr>
        <w:t xml:space="preserve">Paterson J., Forcherio C., Larson B., Samford M. &amp; Kerley M. (1995) The effects of fescue toxicosis on beef cattle productivity.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73</w:t>
      </w:r>
      <w:r w:rsidRPr="00D44962">
        <w:rPr>
          <w:rFonts w:ascii="Bookman Old Style" w:hAnsi="Bookman Old Style" w:cs="Arial"/>
          <w:noProof/>
        </w:rPr>
        <w:t>, 889-98.</w:t>
      </w:r>
      <w:bookmarkEnd w:id="72"/>
    </w:p>
    <w:p w:rsidR="00D44962" w:rsidRPr="00D44962" w:rsidRDefault="00D44962" w:rsidP="00D44962">
      <w:pPr>
        <w:spacing w:after="0" w:line="480" w:lineRule="auto"/>
        <w:ind w:left="720" w:hanging="720"/>
        <w:rPr>
          <w:rFonts w:ascii="Bookman Old Style" w:hAnsi="Bookman Old Style" w:cs="Arial"/>
          <w:noProof/>
        </w:rPr>
      </w:pPr>
      <w:bookmarkStart w:id="73" w:name="_ENREF_49"/>
      <w:r w:rsidRPr="00D44962">
        <w:rPr>
          <w:rFonts w:ascii="Bookman Old Style" w:hAnsi="Bookman Old Style" w:cs="Arial"/>
          <w:noProof/>
        </w:rPr>
        <w:lastRenderedPageBreak/>
        <w:t xml:space="preserve">Porter J.K., Bacon C.W. &amp; Robbins J.D. (1979) Ergosine, ergosinine, and chanoclavine I from Epichloe typhina. </w:t>
      </w:r>
      <w:r w:rsidRPr="00D44962">
        <w:rPr>
          <w:rFonts w:ascii="Bookman Old Style" w:hAnsi="Bookman Old Style" w:cs="Arial"/>
          <w:i/>
          <w:noProof/>
        </w:rPr>
        <w:t>J Agric Food Chem</w:t>
      </w:r>
      <w:r w:rsidRPr="00D44962">
        <w:rPr>
          <w:rFonts w:ascii="Bookman Old Style" w:hAnsi="Bookman Old Style" w:cs="Arial"/>
          <w:noProof/>
        </w:rPr>
        <w:t xml:space="preserve"> </w:t>
      </w:r>
      <w:r w:rsidRPr="00D44962">
        <w:rPr>
          <w:rFonts w:ascii="Bookman Old Style" w:hAnsi="Bookman Old Style" w:cs="Arial"/>
          <w:b/>
          <w:noProof/>
        </w:rPr>
        <w:t>27</w:t>
      </w:r>
      <w:r w:rsidRPr="00D44962">
        <w:rPr>
          <w:rFonts w:ascii="Bookman Old Style" w:hAnsi="Bookman Old Style" w:cs="Arial"/>
          <w:noProof/>
        </w:rPr>
        <w:t>, 595-8.</w:t>
      </w:r>
      <w:bookmarkEnd w:id="73"/>
    </w:p>
    <w:p w:rsidR="00D44962" w:rsidRPr="00D44962" w:rsidRDefault="00D44962" w:rsidP="00D44962">
      <w:pPr>
        <w:spacing w:after="0" w:line="480" w:lineRule="auto"/>
        <w:ind w:left="720" w:hanging="720"/>
        <w:rPr>
          <w:rFonts w:ascii="Bookman Old Style" w:hAnsi="Bookman Old Style" w:cs="Arial"/>
          <w:noProof/>
        </w:rPr>
      </w:pPr>
      <w:bookmarkStart w:id="74" w:name="_ENREF_50"/>
      <w:r w:rsidRPr="00D44962">
        <w:rPr>
          <w:rFonts w:ascii="Bookman Old Style" w:hAnsi="Bookman Old Style" w:cs="Arial"/>
          <w:noProof/>
        </w:rPr>
        <w:t xml:space="preserve">Porter J.K. &amp; Thompson F.N. (1992) Effects of fescue toxicosis on reproduction in livestock.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70</w:t>
      </w:r>
      <w:r w:rsidRPr="00D44962">
        <w:rPr>
          <w:rFonts w:ascii="Bookman Old Style" w:hAnsi="Bookman Old Style" w:cs="Arial"/>
          <w:noProof/>
        </w:rPr>
        <w:t>, 1594-603.</w:t>
      </w:r>
      <w:bookmarkEnd w:id="74"/>
    </w:p>
    <w:p w:rsidR="00D44962" w:rsidRPr="00D44962" w:rsidRDefault="00D44962" w:rsidP="00D44962">
      <w:pPr>
        <w:spacing w:after="0" w:line="480" w:lineRule="auto"/>
        <w:ind w:left="720" w:hanging="720"/>
        <w:rPr>
          <w:rFonts w:ascii="Bookman Old Style" w:hAnsi="Bookman Old Style" w:cs="Arial"/>
          <w:noProof/>
        </w:rPr>
      </w:pPr>
      <w:bookmarkStart w:id="75" w:name="_ENREF_51"/>
      <w:r w:rsidRPr="00D44962">
        <w:rPr>
          <w:rFonts w:ascii="Bookman Old Style" w:hAnsi="Bookman Old Style" w:cs="Arial"/>
          <w:noProof/>
        </w:rPr>
        <w:t xml:space="preserve">Porto Neto L.R., Bunch R.J., Harrison B.E. &amp; Barendse W. (2012) Variation in the XKR4 gene was significantly associated with subcutaneous rump fat thickness in indicine and composite cattle. </w:t>
      </w:r>
      <w:r w:rsidRPr="00D44962">
        <w:rPr>
          <w:rFonts w:ascii="Bookman Old Style" w:hAnsi="Bookman Old Style" w:cs="Arial"/>
          <w:i/>
          <w:noProof/>
        </w:rPr>
        <w:t>Animal Genetics</w:t>
      </w:r>
      <w:r w:rsidRPr="00D44962">
        <w:rPr>
          <w:rFonts w:ascii="Bookman Old Style" w:hAnsi="Bookman Old Style" w:cs="Arial"/>
          <w:noProof/>
        </w:rPr>
        <w:t xml:space="preserve"> </w:t>
      </w:r>
      <w:r w:rsidRPr="00D44962">
        <w:rPr>
          <w:rFonts w:ascii="Bookman Old Style" w:hAnsi="Bookman Old Style" w:cs="Arial"/>
          <w:b/>
          <w:noProof/>
        </w:rPr>
        <w:t>43</w:t>
      </w:r>
      <w:r w:rsidRPr="00D44962">
        <w:rPr>
          <w:rFonts w:ascii="Bookman Old Style" w:hAnsi="Bookman Old Style" w:cs="Arial"/>
          <w:noProof/>
        </w:rPr>
        <w:t>, 785-9.</w:t>
      </w:r>
      <w:bookmarkEnd w:id="75"/>
    </w:p>
    <w:p w:rsidR="00D44962" w:rsidRPr="00D44962" w:rsidRDefault="00D44962" w:rsidP="00D44962">
      <w:pPr>
        <w:spacing w:after="0" w:line="480" w:lineRule="auto"/>
        <w:ind w:left="720" w:hanging="720"/>
        <w:rPr>
          <w:rFonts w:ascii="Bookman Old Style" w:hAnsi="Bookman Old Style" w:cs="Arial"/>
          <w:noProof/>
        </w:rPr>
      </w:pPr>
      <w:bookmarkStart w:id="76" w:name="_ENREF_52"/>
      <w:r w:rsidRPr="00D44962">
        <w:rPr>
          <w:rFonts w:ascii="Bookman Old Style" w:hAnsi="Bookman Old Style" w:cs="Arial"/>
          <w:noProof/>
        </w:rPr>
        <w:t xml:space="preserve">Read J.C. &amp; Camp B.J. (1986) The Effect of the Fungal Endophyte Acremonium Coenophialum in Tall Fescue on Animal Performance, Toxicity, and Stand Maintenance1. </w:t>
      </w:r>
      <w:r w:rsidRPr="00D44962">
        <w:rPr>
          <w:rFonts w:ascii="Bookman Old Style" w:hAnsi="Bookman Old Style" w:cs="Arial"/>
          <w:i/>
          <w:noProof/>
        </w:rPr>
        <w:t>Agron. J.</w:t>
      </w:r>
      <w:r w:rsidRPr="00D44962">
        <w:rPr>
          <w:rFonts w:ascii="Bookman Old Style" w:hAnsi="Bookman Old Style" w:cs="Arial"/>
          <w:noProof/>
        </w:rPr>
        <w:t xml:space="preserve"> </w:t>
      </w:r>
      <w:r w:rsidRPr="00D44962">
        <w:rPr>
          <w:rFonts w:ascii="Bookman Old Style" w:hAnsi="Bookman Old Style" w:cs="Arial"/>
          <w:b/>
          <w:noProof/>
        </w:rPr>
        <w:t>78</w:t>
      </w:r>
      <w:r w:rsidRPr="00D44962">
        <w:rPr>
          <w:rFonts w:ascii="Bookman Old Style" w:hAnsi="Bookman Old Style" w:cs="Arial"/>
          <w:noProof/>
        </w:rPr>
        <w:t>, 848-50.</w:t>
      </w:r>
      <w:bookmarkEnd w:id="76"/>
    </w:p>
    <w:p w:rsidR="00D44962" w:rsidRPr="00D44962" w:rsidRDefault="00D44962" w:rsidP="00D44962">
      <w:pPr>
        <w:spacing w:after="0" w:line="480" w:lineRule="auto"/>
        <w:ind w:left="720" w:hanging="720"/>
        <w:rPr>
          <w:rFonts w:ascii="Bookman Old Style" w:hAnsi="Bookman Old Style" w:cs="Arial"/>
          <w:noProof/>
        </w:rPr>
      </w:pPr>
      <w:bookmarkStart w:id="77" w:name="_ENREF_53"/>
      <w:r w:rsidRPr="00D44962">
        <w:rPr>
          <w:rFonts w:ascii="Bookman Old Style" w:hAnsi="Bookman Old Style" w:cs="Arial"/>
          <w:noProof/>
        </w:rPr>
        <w:t xml:space="preserve">Riddle O., Bates R.W. &amp; Dykshorn S.W. (1933) The preparation, identification and assay of prolactin-a hormone of the anteriror pituitary. </w:t>
      </w:r>
      <w:r w:rsidRPr="00D44962">
        <w:rPr>
          <w:rFonts w:ascii="Bookman Old Style" w:hAnsi="Bookman Old Style" w:cs="Arial"/>
          <w:i/>
          <w:noProof/>
        </w:rPr>
        <w:t>Am. J. Physiol.</w:t>
      </w:r>
      <w:r w:rsidRPr="00D44962">
        <w:rPr>
          <w:rFonts w:ascii="Bookman Old Style" w:hAnsi="Bookman Old Style" w:cs="Arial"/>
          <w:noProof/>
        </w:rPr>
        <w:t xml:space="preserve"> </w:t>
      </w:r>
      <w:r w:rsidRPr="00D44962">
        <w:rPr>
          <w:rFonts w:ascii="Bookman Old Style" w:hAnsi="Bookman Old Style" w:cs="Arial"/>
          <w:b/>
          <w:noProof/>
        </w:rPr>
        <w:t>105</w:t>
      </w:r>
      <w:r w:rsidRPr="00D44962">
        <w:rPr>
          <w:rFonts w:ascii="Bookman Old Style" w:hAnsi="Bookman Old Style" w:cs="Arial"/>
          <w:noProof/>
        </w:rPr>
        <w:t>.</w:t>
      </w:r>
      <w:bookmarkEnd w:id="77"/>
    </w:p>
    <w:p w:rsidR="00D44962" w:rsidRPr="00D44962" w:rsidRDefault="00D44962" w:rsidP="00D44962">
      <w:pPr>
        <w:spacing w:after="0" w:line="480" w:lineRule="auto"/>
        <w:ind w:left="720" w:hanging="720"/>
        <w:rPr>
          <w:rFonts w:ascii="Bookman Old Style" w:hAnsi="Bookman Old Style" w:cs="Arial"/>
          <w:noProof/>
        </w:rPr>
      </w:pPr>
      <w:bookmarkStart w:id="78" w:name="_ENREF_54"/>
      <w:r w:rsidRPr="00D44962">
        <w:rPr>
          <w:rFonts w:ascii="Bookman Old Style" w:hAnsi="Bookman Old Style" w:cs="Arial"/>
          <w:noProof/>
        </w:rPr>
        <w:t xml:space="preserve">Roberts C. &amp; Andrae J. (2004) Tall Fescue Toxicosis and Management. </w:t>
      </w:r>
      <w:r w:rsidRPr="00D44962">
        <w:rPr>
          <w:rFonts w:ascii="Bookman Old Style" w:hAnsi="Bookman Old Style" w:cs="Arial"/>
          <w:i/>
          <w:noProof/>
        </w:rPr>
        <w:t>cm</w:t>
      </w:r>
      <w:r w:rsidRPr="00D44962">
        <w:rPr>
          <w:rFonts w:ascii="Bookman Old Style" w:hAnsi="Bookman Old Style" w:cs="Arial"/>
          <w:noProof/>
        </w:rPr>
        <w:t xml:space="preserve"> </w:t>
      </w:r>
      <w:r w:rsidRPr="00D44962">
        <w:rPr>
          <w:rFonts w:ascii="Bookman Old Style" w:hAnsi="Bookman Old Style" w:cs="Arial"/>
          <w:b/>
          <w:noProof/>
        </w:rPr>
        <w:t>3</w:t>
      </w:r>
      <w:r w:rsidRPr="00D44962">
        <w:rPr>
          <w:rFonts w:ascii="Bookman Old Style" w:hAnsi="Bookman Old Style" w:cs="Arial"/>
          <w:noProof/>
        </w:rPr>
        <w:t>.</w:t>
      </w:r>
      <w:bookmarkEnd w:id="78"/>
    </w:p>
    <w:p w:rsidR="00D44962" w:rsidRPr="00D44962" w:rsidRDefault="00D44962" w:rsidP="00D44962">
      <w:pPr>
        <w:spacing w:after="0" w:line="480" w:lineRule="auto"/>
        <w:ind w:left="720" w:hanging="720"/>
        <w:rPr>
          <w:rFonts w:ascii="Bookman Old Style" w:hAnsi="Bookman Old Style" w:cs="Arial"/>
          <w:noProof/>
        </w:rPr>
      </w:pPr>
      <w:bookmarkStart w:id="79" w:name="_ENREF_55"/>
      <w:r w:rsidRPr="00D44962">
        <w:rPr>
          <w:rFonts w:ascii="Bookman Old Style" w:hAnsi="Bookman Old Style" w:cs="Arial"/>
          <w:noProof/>
        </w:rPr>
        <w:t xml:space="preserve">Schuenemann G.M., Edwards J.L., Hopkins F.M., Rohrbach N.R., Adair H.S., Scenna F.N., Waller J.C., Oliver J.W., Saxton A.M. &amp; Schrick F.N. (2005) Fertility aspects in yearling beef bulls grazing endophyte-infected tall fescue pastures. </w:t>
      </w:r>
      <w:r w:rsidRPr="00D44962">
        <w:rPr>
          <w:rFonts w:ascii="Bookman Old Style" w:hAnsi="Bookman Old Style" w:cs="Arial"/>
          <w:i/>
          <w:noProof/>
        </w:rPr>
        <w:t>Reprod Fertil Dev</w:t>
      </w:r>
      <w:r w:rsidRPr="00D44962">
        <w:rPr>
          <w:rFonts w:ascii="Bookman Old Style" w:hAnsi="Bookman Old Style" w:cs="Arial"/>
          <w:noProof/>
        </w:rPr>
        <w:t xml:space="preserve"> </w:t>
      </w:r>
      <w:r w:rsidRPr="00D44962">
        <w:rPr>
          <w:rFonts w:ascii="Bookman Old Style" w:hAnsi="Bookman Old Style" w:cs="Arial"/>
          <w:b/>
          <w:noProof/>
        </w:rPr>
        <w:t>17</w:t>
      </w:r>
      <w:r w:rsidRPr="00D44962">
        <w:rPr>
          <w:rFonts w:ascii="Bookman Old Style" w:hAnsi="Bookman Old Style" w:cs="Arial"/>
          <w:noProof/>
        </w:rPr>
        <w:t>, 479-86.</w:t>
      </w:r>
      <w:bookmarkEnd w:id="79"/>
    </w:p>
    <w:p w:rsidR="00D44962" w:rsidRPr="00D44962" w:rsidRDefault="00D44962" w:rsidP="00D44962">
      <w:pPr>
        <w:spacing w:after="0" w:line="480" w:lineRule="auto"/>
        <w:ind w:left="720" w:hanging="720"/>
        <w:rPr>
          <w:rFonts w:ascii="Bookman Old Style" w:hAnsi="Bookman Old Style" w:cs="Arial"/>
          <w:noProof/>
        </w:rPr>
      </w:pPr>
      <w:bookmarkStart w:id="80" w:name="_ENREF_56"/>
      <w:r w:rsidRPr="00D44962">
        <w:rPr>
          <w:rFonts w:ascii="Bookman Old Style" w:hAnsi="Bookman Old Style" w:cs="Arial"/>
          <w:noProof/>
        </w:rPr>
        <w:t xml:space="preserve">Smith G.W., Rotstein D.S. &amp; Brownie C.F. (2004) Abdominal fat necrosis in a pygmy goat associated with fescue toxicosis. </w:t>
      </w:r>
      <w:r w:rsidRPr="00D44962">
        <w:rPr>
          <w:rFonts w:ascii="Bookman Old Style" w:hAnsi="Bookman Old Style" w:cs="Arial"/>
          <w:i/>
          <w:noProof/>
        </w:rPr>
        <w:t>J Vet Diagn Invest</w:t>
      </w:r>
      <w:r w:rsidRPr="00D44962">
        <w:rPr>
          <w:rFonts w:ascii="Bookman Old Style" w:hAnsi="Bookman Old Style" w:cs="Arial"/>
          <w:noProof/>
        </w:rPr>
        <w:t xml:space="preserve"> </w:t>
      </w:r>
      <w:r w:rsidRPr="00D44962">
        <w:rPr>
          <w:rFonts w:ascii="Bookman Old Style" w:hAnsi="Bookman Old Style" w:cs="Arial"/>
          <w:b/>
          <w:noProof/>
        </w:rPr>
        <w:t>16</w:t>
      </w:r>
      <w:r w:rsidRPr="00D44962">
        <w:rPr>
          <w:rFonts w:ascii="Bookman Old Style" w:hAnsi="Bookman Old Style" w:cs="Arial"/>
          <w:noProof/>
        </w:rPr>
        <w:t>, 356-9.</w:t>
      </w:r>
      <w:bookmarkEnd w:id="80"/>
    </w:p>
    <w:p w:rsidR="00D44962" w:rsidRPr="00D44962" w:rsidRDefault="00D44962" w:rsidP="00D44962">
      <w:pPr>
        <w:spacing w:after="0" w:line="480" w:lineRule="auto"/>
        <w:ind w:left="720" w:hanging="720"/>
        <w:rPr>
          <w:rFonts w:ascii="Bookman Old Style" w:hAnsi="Bookman Old Style" w:cs="Arial"/>
          <w:noProof/>
        </w:rPr>
      </w:pPr>
      <w:bookmarkStart w:id="81" w:name="_ENREF_57"/>
      <w:r w:rsidRPr="00D44962">
        <w:rPr>
          <w:rFonts w:ascii="Bookman Old Style" w:hAnsi="Bookman Old Style" w:cs="Arial"/>
          <w:noProof/>
        </w:rPr>
        <w:t xml:space="preserve">Stowe H.M., Miller M., Burns M.G., Calcatera S.M., Andrae J.G., Aiken G.E., Schrick F.N., Cushing T., Bridges W.C. &amp; Pratt S.L. (2013) Effects of fescue toxicosis on bull growth, semen characteristics, and breeding soundness evaluation.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91</w:t>
      </w:r>
      <w:r w:rsidRPr="00D44962">
        <w:rPr>
          <w:rFonts w:ascii="Bookman Old Style" w:hAnsi="Bookman Old Style" w:cs="Arial"/>
          <w:noProof/>
        </w:rPr>
        <w:t>, 3686-92.</w:t>
      </w:r>
      <w:bookmarkEnd w:id="81"/>
    </w:p>
    <w:p w:rsidR="00D44962" w:rsidRPr="00D44962" w:rsidRDefault="00D44962" w:rsidP="00D44962">
      <w:pPr>
        <w:spacing w:after="0" w:line="480" w:lineRule="auto"/>
        <w:ind w:left="720" w:hanging="720"/>
        <w:rPr>
          <w:rFonts w:ascii="Bookman Old Style" w:hAnsi="Bookman Old Style" w:cs="Arial"/>
          <w:noProof/>
        </w:rPr>
      </w:pPr>
      <w:bookmarkStart w:id="82" w:name="_ENREF_58"/>
      <w:r w:rsidRPr="00D44962">
        <w:rPr>
          <w:rFonts w:ascii="Bookman Old Style" w:hAnsi="Bookman Old Style" w:cs="Arial"/>
          <w:noProof/>
        </w:rPr>
        <w:lastRenderedPageBreak/>
        <w:t xml:space="preserve">Strickland J.R., Looper M.L., Matthews J.C., Rosenkrans C.F., Flythe M.D. &amp; Brown K.R. (2011) BOARD-INVITED REVIEW: St. Anthony’s Fire in livestock: Causes, mechanisms, and potential solutions. </w:t>
      </w:r>
      <w:r w:rsidRPr="00D44962">
        <w:rPr>
          <w:rFonts w:ascii="Bookman Old Style" w:hAnsi="Bookman Old Style" w:cs="Arial"/>
          <w:i/>
          <w:noProof/>
        </w:rPr>
        <w:t>Journal of Animal Science</w:t>
      </w:r>
      <w:r w:rsidRPr="00D44962">
        <w:rPr>
          <w:rFonts w:ascii="Bookman Old Style" w:hAnsi="Bookman Old Style" w:cs="Arial"/>
          <w:noProof/>
        </w:rPr>
        <w:t xml:space="preserve"> </w:t>
      </w:r>
      <w:r w:rsidRPr="00D44962">
        <w:rPr>
          <w:rFonts w:ascii="Bookman Old Style" w:hAnsi="Bookman Old Style" w:cs="Arial"/>
          <w:b/>
          <w:noProof/>
        </w:rPr>
        <w:t>89</w:t>
      </w:r>
      <w:r w:rsidRPr="00D44962">
        <w:rPr>
          <w:rFonts w:ascii="Bookman Old Style" w:hAnsi="Bookman Old Style" w:cs="Arial"/>
          <w:noProof/>
        </w:rPr>
        <w:t>, 1603-26.</w:t>
      </w:r>
      <w:bookmarkEnd w:id="82"/>
    </w:p>
    <w:p w:rsidR="00D44962" w:rsidRPr="00D44962" w:rsidRDefault="00D44962" w:rsidP="00D44962">
      <w:pPr>
        <w:spacing w:after="0" w:line="480" w:lineRule="auto"/>
        <w:ind w:left="720" w:hanging="720"/>
        <w:rPr>
          <w:rFonts w:ascii="Bookman Old Style" w:hAnsi="Bookman Old Style" w:cs="Arial"/>
          <w:noProof/>
        </w:rPr>
      </w:pPr>
      <w:bookmarkStart w:id="83" w:name="_ENREF_59"/>
      <w:r w:rsidRPr="00D44962">
        <w:rPr>
          <w:rFonts w:ascii="Bookman Old Style" w:hAnsi="Bookman Old Style" w:cs="Arial"/>
          <w:noProof/>
        </w:rPr>
        <w:t xml:space="preserve">Stuedemann J.A. H.C.S. (1988) History and impact on animal agriculture. </w:t>
      </w:r>
      <w:r w:rsidRPr="00D44962">
        <w:rPr>
          <w:rFonts w:ascii="Bookman Old Style" w:hAnsi="Bookman Old Style" w:cs="Arial"/>
          <w:i/>
          <w:noProof/>
        </w:rPr>
        <w:t>Journal of Production Agriculture</w:t>
      </w:r>
      <w:r w:rsidRPr="00D44962">
        <w:rPr>
          <w:rFonts w:ascii="Bookman Old Style" w:hAnsi="Bookman Old Style" w:cs="Arial"/>
          <w:noProof/>
        </w:rPr>
        <w:t xml:space="preserve"> </w:t>
      </w:r>
      <w:r w:rsidRPr="00D44962">
        <w:rPr>
          <w:rFonts w:ascii="Bookman Old Style" w:hAnsi="Bookman Old Style" w:cs="Arial"/>
          <w:b/>
          <w:noProof/>
        </w:rPr>
        <w:t>1</w:t>
      </w:r>
      <w:r w:rsidRPr="00D44962">
        <w:rPr>
          <w:rFonts w:ascii="Bookman Old Style" w:hAnsi="Bookman Old Style" w:cs="Arial"/>
          <w:noProof/>
        </w:rPr>
        <w:t>, 39-44.</w:t>
      </w:r>
      <w:bookmarkEnd w:id="83"/>
    </w:p>
    <w:p w:rsidR="00D44962" w:rsidRPr="00D44962" w:rsidRDefault="00D44962" w:rsidP="00D44962">
      <w:pPr>
        <w:spacing w:after="0" w:line="480" w:lineRule="auto"/>
        <w:ind w:left="720" w:hanging="720"/>
        <w:rPr>
          <w:rFonts w:ascii="Bookman Old Style" w:hAnsi="Bookman Old Style" w:cs="Arial"/>
          <w:noProof/>
        </w:rPr>
      </w:pPr>
      <w:bookmarkStart w:id="84" w:name="_ENREF_60"/>
      <w:r w:rsidRPr="00D44962">
        <w:rPr>
          <w:rFonts w:ascii="Bookman Old Style" w:hAnsi="Bookman Old Style" w:cs="Arial"/>
          <w:noProof/>
        </w:rPr>
        <w:t xml:space="preserve">Turner H. &amp; Schleger A. (1960) The significance of coat type in cattle. </w:t>
      </w:r>
      <w:r w:rsidRPr="00D44962">
        <w:rPr>
          <w:rFonts w:ascii="Bookman Old Style" w:hAnsi="Bookman Old Style" w:cs="Arial"/>
          <w:i/>
          <w:noProof/>
        </w:rPr>
        <w:t>Australian Journal of Agricultural Research</w:t>
      </w:r>
      <w:r w:rsidRPr="00D44962">
        <w:rPr>
          <w:rFonts w:ascii="Bookman Old Style" w:hAnsi="Bookman Old Style" w:cs="Arial"/>
          <w:noProof/>
        </w:rPr>
        <w:t xml:space="preserve"> </w:t>
      </w:r>
      <w:r w:rsidRPr="00D44962">
        <w:rPr>
          <w:rFonts w:ascii="Bookman Old Style" w:hAnsi="Bookman Old Style" w:cs="Arial"/>
          <w:b/>
          <w:noProof/>
        </w:rPr>
        <w:t>11</w:t>
      </w:r>
      <w:r w:rsidRPr="00D44962">
        <w:rPr>
          <w:rFonts w:ascii="Bookman Old Style" w:hAnsi="Bookman Old Style" w:cs="Arial"/>
          <w:noProof/>
        </w:rPr>
        <w:t>, 645-63.</w:t>
      </w:r>
      <w:bookmarkEnd w:id="84"/>
    </w:p>
    <w:p w:rsidR="00D44962" w:rsidRPr="00D44962" w:rsidRDefault="00D44962" w:rsidP="00D44962">
      <w:pPr>
        <w:spacing w:after="0" w:line="480" w:lineRule="auto"/>
        <w:ind w:left="720" w:hanging="720"/>
        <w:rPr>
          <w:rFonts w:ascii="Bookman Old Style" w:hAnsi="Bookman Old Style" w:cs="Arial"/>
          <w:noProof/>
        </w:rPr>
      </w:pPr>
      <w:bookmarkStart w:id="85" w:name="_ENREF_61"/>
      <w:r w:rsidRPr="00D44962">
        <w:rPr>
          <w:rFonts w:ascii="Bookman Old Style" w:hAnsi="Bookman Old Style" w:cs="Arial"/>
          <w:noProof/>
        </w:rPr>
        <w:t xml:space="preserve">Washburn S., Green Jr J. &amp; Johnson B. (1989) Effects of endophyte presence in tall fescue on growth, puberty, and conception in Angus heifers. In: </w:t>
      </w:r>
      <w:r w:rsidRPr="00D44962">
        <w:rPr>
          <w:rFonts w:ascii="Bookman Old Style" w:hAnsi="Bookman Old Style" w:cs="Arial"/>
          <w:i/>
          <w:noProof/>
        </w:rPr>
        <w:t>Tall Fescue Toxicosis Workshop</w:t>
      </w:r>
      <w:r w:rsidRPr="00D44962">
        <w:rPr>
          <w:rFonts w:ascii="Bookman Old Style" w:hAnsi="Bookman Old Style" w:cs="Arial"/>
          <w:noProof/>
        </w:rPr>
        <w:t>, p. 80.</w:t>
      </w:r>
      <w:bookmarkEnd w:id="85"/>
    </w:p>
    <w:p w:rsidR="00D44962" w:rsidRPr="00D44962" w:rsidRDefault="00D44962" w:rsidP="00D44962">
      <w:pPr>
        <w:spacing w:after="0" w:line="480" w:lineRule="auto"/>
        <w:ind w:left="720" w:hanging="720"/>
        <w:rPr>
          <w:rFonts w:ascii="Bookman Old Style" w:hAnsi="Bookman Old Style" w:cs="Arial"/>
          <w:noProof/>
        </w:rPr>
      </w:pPr>
      <w:bookmarkStart w:id="86" w:name="_ENREF_62"/>
      <w:r w:rsidRPr="00D44962">
        <w:rPr>
          <w:rFonts w:ascii="Bookman Old Style" w:hAnsi="Bookman Old Style" w:cs="Arial"/>
          <w:noProof/>
        </w:rPr>
        <w:t xml:space="preserve">Watson R.H., McCann M.A., Parish J.A., Hoveland C.S., Thompson F.N. &amp; Bouton J.H. (2004) Productivity of cow-calf pairs grazing tall fescue pastures infected with either the wild-type endophyte or a nonergot alkaloid-producing endophyte strain, AR542. </w:t>
      </w:r>
      <w:r w:rsidRPr="00D44962">
        <w:rPr>
          <w:rFonts w:ascii="Bookman Old Style" w:hAnsi="Bookman Old Style" w:cs="Arial"/>
          <w:i/>
          <w:noProof/>
        </w:rPr>
        <w:t>J Anim Sci</w:t>
      </w:r>
      <w:r w:rsidRPr="00D44962">
        <w:rPr>
          <w:rFonts w:ascii="Bookman Old Style" w:hAnsi="Bookman Old Style" w:cs="Arial"/>
          <w:noProof/>
        </w:rPr>
        <w:t xml:space="preserve"> </w:t>
      </w:r>
      <w:r w:rsidRPr="00D44962">
        <w:rPr>
          <w:rFonts w:ascii="Bookman Old Style" w:hAnsi="Bookman Old Style" w:cs="Arial"/>
          <w:b/>
          <w:noProof/>
        </w:rPr>
        <w:t>82</w:t>
      </w:r>
      <w:r w:rsidRPr="00D44962">
        <w:rPr>
          <w:rFonts w:ascii="Bookman Old Style" w:hAnsi="Bookman Old Style" w:cs="Arial"/>
          <w:noProof/>
        </w:rPr>
        <w:t>, 3388-93.</w:t>
      </w:r>
      <w:bookmarkEnd w:id="86"/>
    </w:p>
    <w:p w:rsidR="00D44962" w:rsidRPr="00D44962" w:rsidRDefault="00D44962" w:rsidP="00D44962">
      <w:pPr>
        <w:spacing w:after="0" w:line="480" w:lineRule="auto"/>
        <w:ind w:left="720" w:hanging="720"/>
        <w:rPr>
          <w:rFonts w:ascii="Bookman Old Style" w:hAnsi="Bookman Old Style" w:cs="Arial"/>
          <w:noProof/>
        </w:rPr>
      </w:pPr>
      <w:bookmarkStart w:id="87" w:name="_ENREF_63"/>
      <w:r w:rsidRPr="00D44962">
        <w:rPr>
          <w:rFonts w:ascii="Bookman Old Style" w:hAnsi="Bookman Old Style" w:cs="Arial"/>
          <w:noProof/>
        </w:rPr>
        <w:t xml:space="preserve">West C. &amp; Waller J. (2007) Forage systems for humid transition areas. </w:t>
      </w:r>
      <w:r w:rsidRPr="00D44962">
        <w:rPr>
          <w:rFonts w:ascii="Bookman Old Style" w:hAnsi="Bookman Old Style" w:cs="Arial"/>
          <w:i/>
          <w:noProof/>
        </w:rPr>
        <w:t>Forages: The science of grassland agriculture</w:t>
      </w:r>
      <w:r w:rsidRPr="00D44962">
        <w:rPr>
          <w:rFonts w:ascii="Bookman Old Style" w:hAnsi="Bookman Old Style" w:cs="Arial"/>
          <w:noProof/>
        </w:rPr>
        <w:t xml:space="preserve"> </w:t>
      </w:r>
      <w:r w:rsidRPr="00D44962">
        <w:rPr>
          <w:rFonts w:ascii="Bookman Old Style" w:hAnsi="Bookman Old Style" w:cs="Arial"/>
          <w:b/>
          <w:noProof/>
        </w:rPr>
        <w:t>2</w:t>
      </w:r>
      <w:r w:rsidRPr="00D44962">
        <w:rPr>
          <w:rFonts w:ascii="Bookman Old Style" w:hAnsi="Bookman Old Style" w:cs="Arial"/>
          <w:noProof/>
        </w:rPr>
        <w:t>, 313-21.</w:t>
      </w:r>
      <w:bookmarkEnd w:id="87"/>
    </w:p>
    <w:p w:rsidR="00D44962" w:rsidRPr="00D44962" w:rsidRDefault="00D44962" w:rsidP="00D44962">
      <w:pPr>
        <w:spacing w:after="0" w:line="480" w:lineRule="auto"/>
        <w:ind w:left="720" w:hanging="720"/>
        <w:rPr>
          <w:rFonts w:ascii="Bookman Old Style" w:hAnsi="Bookman Old Style" w:cs="Arial"/>
          <w:noProof/>
        </w:rPr>
      </w:pPr>
      <w:bookmarkStart w:id="88" w:name="_ENREF_64"/>
      <w:r w:rsidRPr="00D44962">
        <w:rPr>
          <w:rFonts w:ascii="Bookman Old Style" w:hAnsi="Bookman Old Style" w:cs="Arial"/>
          <w:noProof/>
        </w:rPr>
        <w:t xml:space="preserve">Yates S.G., Plattner R.D. &amp; Garner G.B. (1985) Detection of ergopeptine alkaloids in endophyte-infected, toxic Ky-31 tall fescue by mass spectrometry/mass spectrometry. </w:t>
      </w:r>
      <w:r w:rsidRPr="00D44962">
        <w:rPr>
          <w:rFonts w:ascii="Bookman Old Style" w:hAnsi="Bookman Old Style" w:cs="Arial"/>
          <w:i/>
          <w:noProof/>
        </w:rPr>
        <w:t>J Agric Food Chem</w:t>
      </w:r>
      <w:r w:rsidRPr="00D44962">
        <w:rPr>
          <w:rFonts w:ascii="Bookman Old Style" w:hAnsi="Bookman Old Style" w:cs="Arial"/>
          <w:noProof/>
        </w:rPr>
        <w:t xml:space="preserve"> </w:t>
      </w:r>
      <w:r w:rsidRPr="00D44962">
        <w:rPr>
          <w:rFonts w:ascii="Bookman Old Style" w:hAnsi="Bookman Old Style" w:cs="Arial"/>
          <w:b/>
          <w:noProof/>
        </w:rPr>
        <w:t>33</w:t>
      </w:r>
      <w:r w:rsidRPr="00D44962">
        <w:rPr>
          <w:rFonts w:ascii="Bookman Old Style" w:hAnsi="Bookman Old Style" w:cs="Arial"/>
          <w:noProof/>
        </w:rPr>
        <w:t>, 719-22.</w:t>
      </w:r>
      <w:bookmarkEnd w:id="88"/>
    </w:p>
    <w:p w:rsidR="00D44962" w:rsidRPr="00D44962" w:rsidRDefault="00D44962" w:rsidP="00D44962">
      <w:pPr>
        <w:spacing w:line="480" w:lineRule="auto"/>
        <w:ind w:left="720" w:hanging="720"/>
        <w:rPr>
          <w:rFonts w:ascii="Bookman Old Style" w:hAnsi="Bookman Old Style" w:cs="Arial"/>
          <w:noProof/>
        </w:rPr>
      </w:pPr>
      <w:bookmarkStart w:id="89" w:name="_ENREF_65"/>
      <w:r w:rsidRPr="00D44962">
        <w:rPr>
          <w:rFonts w:ascii="Bookman Old Style" w:hAnsi="Bookman Old Style" w:cs="Arial"/>
          <w:noProof/>
        </w:rPr>
        <w:t xml:space="preserve">Zhuang J., Marchant M.A., Schardl C.L. &amp; Butler C.M. (2005) Economic Analysis of Replacing Endophyte-Infected with Endophyte-Free Tall Fescue Pastures This is journal article no. 04-04-187 of the Kentucky Agric. Exp. Stn. </w:t>
      </w:r>
      <w:r w:rsidRPr="00D44962">
        <w:rPr>
          <w:rFonts w:ascii="Bookman Old Style" w:hAnsi="Bookman Old Style" w:cs="Arial"/>
          <w:i/>
          <w:noProof/>
        </w:rPr>
        <w:t>Agron. J.</w:t>
      </w:r>
      <w:r w:rsidRPr="00D44962">
        <w:rPr>
          <w:rFonts w:ascii="Bookman Old Style" w:hAnsi="Bookman Old Style" w:cs="Arial"/>
          <w:noProof/>
        </w:rPr>
        <w:t xml:space="preserve"> </w:t>
      </w:r>
      <w:r w:rsidRPr="00D44962">
        <w:rPr>
          <w:rFonts w:ascii="Bookman Old Style" w:hAnsi="Bookman Old Style" w:cs="Arial"/>
          <w:b/>
          <w:noProof/>
        </w:rPr>
        <w:t>97</w:t>
      </w:r>
      <w:r w:rsidRPr="00D44962">
        <w:rPr>
          <w:rFonts w:ascii="Bookman Old Style" w:hAnsi="Bookman Old Style" w:cs="Arial"/>
          <w:noProof/>
        </w:rPr>
        <w:t>, 711-6.</w:t>
      </w:r>
      <w:bookmarkEnd w:id="89"/>
    </w:p>
    <w:p w:rsidR="00063BDB" w:rsidRDefault="00063BDB" w:rsidP="00063BDB">
      <w:pPr>
        <w:spacing w:line="240" w:lineRule="auto"/>
        <w:ind w:left="720" w:hanging="720"/>
        <w:rPr>
          <w:rFonts w:ascii="Arial" w:hAnsi="Arial" w:cs="Arial"/>
          <w:b/>
          <w:sz w:val="24"/>
        </w:rPr>
      </w:pPr>
      <w:r w:rsidRPr="001F1274">
        <w:rPr>
          <w:rFonts w:ascii="Arial" w:hAnsi="Arial" w:cs="Arial"/>
          <w:sz w:val="24"/>
        </w:rPr>
        <w:fldChar w:fldCharType="end"/>
      </w:r>
    </w:p>
    <w:p w:rsidR="00063BDB" w:rsidRDefault="00063BDB">
      <w:pPr>
        <w:rPr>
          <w:rFonts w:ascii="Arial" w:hAnsi="Arial" w:cs="Arial"/>
          <w:b/>
          <w:sz w:val="24"/>
        </w:rPr>
      </w:pPr>
      <w:r>
        <w:rPr>
          <w:rFonts w:ascii="Arial" w:hAnsi="Arial" w:cs="Arial"/>
          <w:b/>
          <w:sz w:val="24"/>
        </w:rPr>
        <w:br w:type="page"/>
      </w:r>
    </w:p>
    <w:p w:rsidR="00513AA6" w:rsidRDefault="00EA5994" w:rsidP="007879F3">
      <w:pPr>
        <w:pStyle w:val="Heading1"/>
        <w:rPr>
          <w:b w:val="0"/>
          <w:sz w:val="24"/>
        </w:rPr>
      </w:pPr>
      <w:bookmarkStart w:id="90" w:name="_Toc393190890"/>
      <w:r>
        <w:lastRenderedPageBreak/>
        <w:t>V</w:t>
      </w:r>
      <w:r w:rsidR="00513AA6">
        <w:t>ita</w:t>
      </w:r>
      <w:bookmarkEnd w:id="90"/>
      <w:r w:rsidR="007879F3">
        <w:rPr>
          <w:b w:val="0"/>
          <w:sz w:val="24"/>
        </w:rPr>
        <w:t xml:space="preserve"> </w:t>
      </w:r>
    </w:p>
    <w:p w:rsidR="00513AA6" w:rsidRDefault="007879F3" w:rsidP="007879F3">
      <w:pPr>
        <w:spacing w:line="480" w:lineRule="auto"/>
        <w:ind w:firstLine="720"/>
        <w:rPr>
          <w:rFonts w:ascii="Bookman Old Style" w:eastAsiaTheme="majorEastAsia" w:hAnsi="Bookman Old Style" w:cstheme="majorBidi"/>
          <w:sz w:val="32"/>
          <w:szCs w:val="32"/>
        </w:rPr>
      </w:pPr>
      <w:r>
        <w:rPr>
          <w:rFonts w:ascii="Bookman Old Style" w:hAnsi="Bookman Old Style"/>
          <w:sz w:val="24"/>
        </w:rPr>
        <w:t>Kristine Ely was born and raised in the Northwest suburbs of Chicago, to parents Estelle Foreman and Keith Ely I</w:t>
      </w:r>
      <w:r w:rsidR="00026B46">
        <w:rPr>
          <w:rFonts w:ascii="Bookman Old Style" w:hAnsi="Bookman Old Style"/>
          <w:sz w:val="24"/>
        </w:rPr>
        <w:t>, in May of 1988</w:t>
      </w:r>
      <w:r>
        <w:rPr>
          <w:rFonts w:ascii="Bookman Old Style" w:hAnsi="Bookman Old Style"/>
          <w:sz w:val="24"/>
        </w:rPr>
        <w:t>. Kristine graduated from M</w:t>
      </w:r>
      <w:r w:rsidR="00026B46">
        <w:rPr>
          <w:rFonts w:ascii="Bookman Old Style" w:hAnsi="Bookman Old Style"/>
          <w:sz w:val="24"/>
        </w:rPr>
        <w:t>cHenry East High School in 2006, and in August of 2007 s</w:t>
      </w:r>
      <w:r>
        <w:rPr>
          <w:rFonts w:ascii="Bookman Old Style" w:hAnsi="Bookman Old Style"/>
          <w:sz w:val="24"/>
        </w:rPr>
        <w:t xml:space="preserve">he moved to Tennessee to study Agriculture. She was awarded a Bachelor of Science from Tennessee Technological University in 2011. Kristine began her graduate career in Animal Science at the University of Tennessee in August of 2012. </w:t>
      </w:r>
      <w:r w:rsidR="00220A8F">
        <w:rPr>
          <w:rFonts w:ascii="Bookman Old Style" w:hAnsi="Bookman Old Style"/>
          <w:sz w:val="24"/>
        </w:rPr>
        <w:t>She</w:t>
      </w:r>
      <w:r>
        <w:rPr>
          <w:rFonts w:ascii="Bookman Old Style" w:hAnsi="Bookman Old Style"/>
          <w:sz w:val="24"/>
        </w:rPr>
        <w:t xml:space="preserve"> intends to finish her Master’s degree in August 2014 and has accepted a position with The University of Wisconsin Extension</w:t>
      </w:r>
      <w:r w:rsidR="00220A8F">
        <w:rPr>
          <w:rFonts w:ascii="Bookman Old Style" w:hAnsi="Bookman Old Style"/>
          <w:sz w:val="24"/>
        </w:rPr>
        <w:t xml:space="preserve">, bringing her closer to home. </w:t>
      </w:r>
    </w:p>
    <w:sectPr w:rsidR="00513AA6" w:rsidSect="00EA5994">
      <w:head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048" w:rsidRDefault="00976048" w:rsidP="00AD39A6">
      <w:pPr>
        <w:spacing w:after="0" w:line="240" w:lineRule="auto"/>
      </w:pPr>
      <w:r>
        <w:separator/>
      </w:r>
    </w:p>
  </w:endnote>
  <w:endnote w:type="continuationSeparator" w:id="0">
    <w:p w:rsidR="00976048" w:rsidRDefault="00976048" w:rsidP="00AD3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624700"/>
      <w:docPartObj>
        <w:docPartGallery w:val="Page Numbers (Bottom of Page)"/>
        <w:docPartUnique/>
      </w:docPartObj>
    </w:sdtPr>
    <w:sdtEndPr>
      <w:rPr>
        <w:noProof/>
      </w:rPr>
    </w:sdtEndPr>
    <w:sdtContent>
      <w:p w:rsidR="008D7813" w:rsidRDefault="008D7813">
        <w:pPr>
          <w:pStyle w:val="Footer"/>
          <w:jc w:val="right"/>
        </w:pPr>
        <w:r>
          <w:fldChar w:fldCharType="begin"/>
        </w:r>
        <w:r>
          <w:instrText xml:space="preserve"> PAGE   \* MERGEFORMAT </w:instrText>
        </w:r>
        <w:r>
          <w:fldChar w:fldCharType="separate"/>
        </w:r>
        <w:r w:rsidR="00BE6044">
          <w:rPr>
            <w:noProof/>
          </w:rPr>
          <w:t>11</w:t>
        </w:r>
        <w:r>
          <w:rPr>
            <w:noProof/>
          </w:rPr>
          <w:fldChar w:fldCharType="end"/>
        </w:r>
      </w:p>
    </w:sdtContent>
  </w:sdt>
  <w:p w:rsidR="008D7813" w:rsidRDefault="008D78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048" w:rsidRDefault="00976048" w:rsidP="00AD39A6">
      <w:pPr>
        <w:spacing w:after="0" w:line="240" w:lineRule="auto"/>
      </w:pPr>
      <w:r>
        <w:separator/>
      </w:r>
    </w:p>
  </w:footnote>
  <w:footnote w:type="continuationSeparator" w:id="0">
    <w:p w:rsidR="00976048" w:rsidRDefault="00976048" w:rsidP="00AD39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813" w:rsidRDefault="008D7813" w:rsidP="000A6EE2">
    <w:pPr>
      <w:pStyle w:val="Header"/>
      <w:tabs>
        <w:tab w:val="clear" w:pos="4680"/>
        <w:tab w:val="clear" w:pos="9360"/>
        <w:tab w:val="left" w:pos="6171"/>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813" w:rsidRDefault="008D78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imal Genetics&lt;/Style&gt;&lt;LeftDelim&gt;{&lt;/LeftDelim&gt;&lt;RightDelim&gt;}&lt;/RightDelim&gt;&lt;FontName&gt;Bookman Old Style&lt;/FontName&gt;&lt;FontSize&gt;11&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ssra925ev0d5edefeptvrz0zrepttdt50faw&quot;&gt;Trash&lt;record-ids&gt;&lt;item&gt;11&lt;/item&gt;&lt;item&gt;12&lt;/item&gt;&lt;item&gt;13&lt;/item&gt;&lt;item&gt;15&lt;/item&gt;&lt;item&gt;17&lt;/item&gt;&lt;item&gt;21&lt;/item&gt;&lt;item&gt;22&lt;/item&gt;&lt;item&gt;26&lt;/item&gt;&lt;item&gt;27&lt;/item&gt;&lt;item&gt;28&lt;/item&gt;&lt;item&gt;29&lt;/item&gt;&lt;item&gt;30&lt;/item&gt;&lt;item&gt;35&lt;/item&gt;&lt;item&gt;37&lt;/item&gt;&lt;item&gt;38&lt;/item&gt;&lt;item&gt;40&lt;/item&gt;&lt;item&gt;43&lt;/item&gt;&lt;item&gt;44&lt;/item&gt;&lt;item&gt;46&lt;/item&gt;&lt;item&gt;47&lt;/item&gt;&lt;item&gt;48&lt;/item&gt;&lt;item&gt;50&lt;/item&gt;&lt;item&gt;51&lt;/item&gt;&lt;item&gt;52&lt;/item&gt;&lt;item&gt;53&lt;/item&gt;&lt;item&gt;56&lt;/item&gt;&lt;item&gt;57&lt;/item&gt;&lt;item&gt;58&lt;/item&gt;&lt;item&gt;59&lt;/item&gt;&lt;item&gt;60&lt;/item&gt;&lt;item&gt;61&lt;/item&gt;&lt;item&gt;62&lt;/item&gt;&lt;item&gt;63&lt;/item&gt;&lt;item&gt;64&lt;/item&gt;&lt;item&gt;66&lt;/item&gt;&lt;item&gt;67&lt;/item&gt;&lt;item&gt;68&lt;/item&gt;&lt;item&gt;69&lt;/item&gt;&lt;item&gt;72&lt;/item&gt;&lt;item&gt;73&lt;/item&gt;&lt;item&gt;75&lt;/item&gt;&lt;item&gt;76&lt;/item&gt;&lt;item&gt;77&lt;/item&gt;&lt;item&gt;78&lt;/item&gt;&lt;item&gt;79&lt;/item&gt;&lt;item&gt;81&lt;/item&gt;&lt;item&gt;82&lt;/item&gt;&lt;item&gt;83&lt;/item&gt;&lt;item&gt;84&lt;/item&gt;&lt;item&gt;89&lt;/item&gt;&lt;item&gt;92&lt;/item&gt;&lt;item&gt;97&lt;/item&gt;&lt;item&gt;98&lt;/item&gt;&lt;item&gt;100&lt;/item&gt;&lt;item&gt;101&lt;/item&gt;&lt;item&gt;103&lt;/item&gt;&lt;item&gt;107&lt;/item&gt;&lt;item&gt;108&lt;/item&gt;&lt;item&gt;109&lt;/item&gt;&lt;item&gt;110&lt;/item&gt;&lt;item&gt;111&lt;/item&gt;&lt;item&gt;112&lt;/item&gt;&lt;item&gt;113&lt;/item&gt;&lt;item&gt;114&lt;/item&gt;&lt;/record-ids&gt;&lt;/item&gt;&lt;/Libraries&gt;"/>
  </w:docVars>
  <w:rsids>
    <w:rsidRoot w:val="009B1900"/>
    <w:rsid w:val="000101F2"/>
    <w:rsid w:val="00026B46"/>
    <w:rsid w:val="0005726D"/>
    <w:rsid w:val="00063BDB"/>
    <w:rsid w:val="00073E91"/>
    <w:rsid w:val="000802C2"/>
    <w:rsid w:val="0009214D"/>
    <w:rsid w:val="000A6EE2"/>
    <w:rsid w:val="000D5DC3"/>
    <w:rsid w:val="000F1DF3"/>
    <w:rsid w:val="000F331F"/>
    <w:rsid w:val="00103599"/>
    <w:rsid w:val="00120A57"/>
    <w:rsid w:val="00127BD9"/>
    <w:rsid w:val="001401E6"/>
    <w:rsid w:val="00143408"/>
    <w:rsid w:val="00167E8E"/>
    <w:rsid w:val="00174733"/>
    <w:rsid w:val="00182DD9"/>
    <w:rsid w:val="001E4EAC"/>
    <w:rsid w:val="001F1274"/>
    <w:rsid w:val="001F2C07"/>
    <w:rsid w:val="0020499B"/>
    <w:rsid w:val="00211FFA"/>
    <w:rsid w:val="00220A8F"/>
    <w:rsid w:val="00225A7F"/>
    <w:rsid w:val="002447C3"/>
    <w:rsid w:val="00245965"/>
    <w:rsid w:val="0025133D"/>
    <w:rsid w:val="00264DBF"/>
    <w:rsid w:val="002659DA"/>
    <w:rsid w:val="00285120"/>
    <w:rsid w:val="00303372"/>
    <w:rsid w:val="00303421"/>
    <w:rsid w:val="00306BA4"/>
    <w:rsid w:val="003118AC"/>
    <w:rsid w:val="00337640"/>
    <w:rsid w:val="003632F1"/>
    <w:rsid w:val="00374066"/>
    <w:rsid w:val="00374D30"/>
    <w:rsid w:val="003A22D7"/>
    <w:rsid w:val="003A34F9"/>
    <w:rsid w:val="003B2DDD"/>
    <w:rsid w:val="003C2E9E"/>
    <w:rsid w:val="003E469C"/>
    <w:rsid w:val="003F1FD2"/>
    <w:rsid w:val="003F6DF7"/>
    <w:rsid w:val="00412356"/>
    <w:rsid w:val="00414906"/>
    <w:rsid w:val="004678A8"/>
    <w:rsid w:val="00475E62"/>
    <w:rsid w:val="004B05C0"/>
    <w:rsid w:val="004B6E71"/>
    <w:rsid w:val="004C6674"/>
    <w:rsid w:val="004D5429"/>
    <w:rsid w:val="004E688A"/>
    <w:rsid w:val="004F1637"/>
    <w:rsid w:val="005104B3"/>
    <w:rsid w:val="00513AA6"/>
    <w:rsid w:val="00513ABA"/>
    <w:rsid w:val="00527DE5"/>
    <w:rsid w:val="005306B0"/>
    <w:rsid w:val="005408F1"/>
    <w:rsid w:val="005536C3"/>
    <w:rsid w:val="00555185"/>
    <w:rsid w:val="00562389"/>
    <w:rsid w:val="00562A55"/>
    <w:rsid w:val="00573A50"/>
    <w:rsid w:val="00582A4F"/>
    <w:rsid w:val="005A415F"/>
    <w:rsid w:val="005C5864"/>
    <w:rsid w:val="005F3323"/>
    <w:rsid w:val="005F4EBE"/>
    <w:rsid w:val="00611B9E"/>
    <w:rsid w:val="00622A5F"/>
    <w:rsid w:val="00651497"/>
    <w:rsid w:val="00656315"/>
    <w:rsid w:val="0066064B"/>
    <w:rsid w:val="0069221F"/>
    <w:rsid w:val="006B114F"/>
    <w:rsid w:val="006C7CD4"/>
    <w:rsid w:val="006F5FD4"/>
    <w:rsid w:val="0070120D"/>
    <w:rsid w:val="00720A78"/>
    <w:rsid w:val="0073032D"/>
    <w:rsid w:val="00765297"/>
    <w:rsid w:val="00767225"/>
    <w:rsid w:val="007879F3"/>
    <w:rsid w:val="00790B9D"/>
    <w:rsid w:val="00797CCC"/>
    <w:rsid w:val="007B0272"/>
    <w:rsid w:val="00805DFF"/>
    <w:rsid w:val="008403B5"/>
    <w:rsid w:val="00840F7C"/>
    <w:rsid w:val="0084335A"/>
    <w:rsid w:val="008438EA"/>
    <w:rsid w:val="00843F79"/>
    <w:rsid w:val="00871885"/>
    <w:rsid w:val="00877A35"/>
    <w:rsid w:val="00890E2A"/>
    <w:rsid w:val="008912DC"/>
    <w:rsid w:val="008B57F9"/>
    <w:rsid w:val="008B6E8B"/>
    <w:rsid w:val="008D32B2"/>
    <w:rsid w:val="008D7813"/>
    <w:rsid w:val="008F2565"/>
    <w:rsid w:val="009028C1"/>
    <w:rsid w:val="00915904"/>
    <w:rsid w:val="00922BD6"/>
    <w:rsid w:val="00976048"/>
    <w:rsid w:val="00993111"/>
    <w:rsid w:val="009B1900"/>
    <w:rsid w:val="009B2253"/>
    <w:rsid w:val="009C6213"/>
    <w:rsid w:val="00A05F69"/>
    <w:rsid w:val="00A17F9F"/>
    <w:rsid w:val="00A41385"/>
    <w:rsid w:val="00A449CE"/>
    <w:rsid w:val="00A44A75"/>
    <w:rsid w:val="00A47E10"/>
    <w:rsid w:val="00A60C41"/>
    <w:rsid w:val="00A65DC6"/>
    <w:rsid w:val="00A70969"/>
    <w:rsid w:val="00A70CCB"/>
    <w:rsid w:val="00A805E1"/>
    <w:rsid w:val="00A95AE0"/>
    <w:rsid w:val="00AC2147"/>
    <w:rsid w:val="00AC5FCD"/>
    <w:rsid w:val="00AC61B0"/>
    <w:rsid w:val="00AD1223"/>
    <w:rsid w:val="00AD2F7E"/>
    <w:rsid w:val="00AD39A6"/>
    <w:rsid w:val="00AD5084"/>
    <w:rsid w:val="00AE0EC1"/>
    <w:rsid w:val="00AE1913"/>
    <w:rsid w:val="00AE2F0C"/>
    <w:rsid w:val="00B143EC"/>
    <w:rsid w:val="00B319CF"/>
    <w:rsid w:val="00B4735A"/>
    <w:rsid w:val="00B53999"/>
    <w:rsid w:val="00B61E23"/>
    <w:rsid w:val="00B7663F"/>
    <w:rsid w:val="00B80415"/>
    <w:rsid w:val="00B9732D"/>
    <w:rsid w:val="00B97338"/>
    <w:rsid w:val="00BB4A7A"/>
    <w:rsid w:val="00BC0948"/>
    <w:rsid w:val="00BC6D98"/>
    <w:rsid w:val="00BD0593"/>
    <w:rsid w:val="00BE6044"/>
    <w:rsid w:val="00BE70CD"/>
    <w:rsid w:val="00C174CC"/>
    <w:rsid w:val="00C27265"/>
    <w:rsid w:val="00C504FC"/>
    <w:rsid w:val="00C63B3C"/>
    <w:rsid w:val="00C65099"/>
    <w:rsid w:val="00CA70FD"/>
    <w:rsid w:val="00CC08A0"/>
    <w:rsid w:val="00D0564B"/>
    <w:rsid w:val="00D071B7"/>
    <w:rsid w:val="00D44245"/>
    <w:rsid w:val="00D44962"/>
    <w:rsid w:val="00D720D1"/>
    <w:rsid w:val="00D939B6"/>
    <w:rsid w:val="00DB20C7"/>
    <w:rsid w:val="00DB4546"/>
    <w:rsid w:val="00DE2FA4"/>
    <w:rsid w:val="00DF552D"/>
    <w:rsid w:val="00E13211"/>
    <w:rsid w:val="00E33064"/>
    <w:rsid w:val="00E62A41"/>
    <w:rsid w:val="00E72694"/>
    <w:rsid w:val="00E868EC"/>
    <w:rsid w:val="00EA48C2"/>
    <w:rsid w:val="00EA5994"/>
    <w:rsid w:val="00EC22D3"/>
    <w:rsid w:val="00ED37C1"/>
    <w:rsid w:val="00ED5A8A"/>
    <w:rsid w:val="00EE2E15"/>
    <w:rsid w:val="00F046E5"/>
    <w:rsid w:val="00F06051"/>
    <w:rsid w:val="00F124B1"/>
    <w:rsid w:val="00F243E5"/>
    <w:rsid w:val="00F317ED"/>
    <w:rsid w:val="00F320B0"/>
    <w:rsid w:val="00F37C46"/>
    <w:rsid w:val="00F4182B"/>
    <w:rsid w:val="00F45B9F"/>
    <w:rsid w:val="00F47BED"/>
    <w:rsid w:val="00F52660"/>
    <w:rsid w:val="00F61494"/>
    <w:rsid w:val="00F64D44"/>
    <w:rsid w:val="00F66752"/>
    <w:rsid w:val="00FA0B91"/>
    <w:rsid w:val="00FA4173"/>
    <w:rsid w:val="00FD4C85"/>
    <w:rsid w:val="00FE1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CA973E-C6B2-42D6-ABA0-F49488555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0969"/>
    <w:pPr>
      <w:keepNext/>
      <w:keepLines/>
      <w:spacing w:before="240" w:after="0" w:line="360" w:lineRule="auto"/>
      <w:jc w:val="center"/>
      <w:outlineLvl w:val="0"/>
    </w:pPr>
    <w:rPr>
      <w:rFonts w:ascii="Bookman Old Style" w:eastAsiaTheme="majorEastAsia" w:hAnsi="Bookman Old Style" w:cstheme="majorBidi"/>
      <w:b/>
      <w:sz w:val="32"/>
      <w:szCs w:val="32"/>
    </w:rPr>
  </w:style>
  <w:style w:type="paragraph" w:styleId="Heading2">
    <w:name w:val="heading 2"/>
    <w:basedOn w:val="Normal"/>
    <w:next w:val="Normal"/>
    <w:link w:val="Heading2Char"/>
    <w:uiPriority w:val="9"/>
    <w:unhideWhenUsed/>
    <w:qFormat/>
    <w:rsid w:val="00915904"/>
    <w:pPr>
      <w:keepNext/>
      <w:keepLines/>
      <w:spacing w:before="240" w:after="240" w:line="360" w:lineRule="auto"/>
      <w:outlineLvl w:val="1"/>
    </w:pPr>
    <w:rPr>
      <w:rFonts w:ascii="Bookman Old Style" w:eastAsiaTheme="majorEastAsia" w:hAnsi="Bookman Old Style"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9A6"/>
  </w:style>
  <w:style w:type="paragraph" w:styleId="Footer">
    <w:name w:val="footer"/>
    <w:basedOn w:val="Normal"/>
    <w:link w:val="FooterChar"/>
    <w:uiPriority w:val="99"/>
    <w:unhideWhenUsed/>
    <w:rsid w:val="00AD3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9A6"/>
  </w:style>
  <w:style w:type="character" w:customStyle="1" w:styleId="Heading1Char">
    <w:name w:val="Heading 1 Char"/>
    <w:basedOn w:val="DefaultParagraphFont"/>
    <w:link w:val="Heading1"/>
    <w:uiPriority w:val="9"/>
    <w:rsid w:val="00A70969"/>
    <w:rPr>
      <w:rFonts w:ascii="Bookman Old Style" w:eastAsiaTheme="majorEastAsia" w:hAnsi="Bookman Old Style" w:cstheme="majorBidi"/>
      <w:b/>
      <w:sz w:val="32"/>
      <w:szCs w:val="32"/>
    </w:rPr>
  </w:style>
  <w:style w:type="paragraph" w:styleId="TOC1">
    <w:name w:val="toc 1"/>
    <w:basedOn w:val="Normal"/>
    <w:next w:val="Normal"/>
    <w:autoRedefine/>
    <w:uiPriority w:val="39"/>
    <w:unhideWhenUsed/>
    <w:rsid w:val="003A34F9"/>
    <w:pPr>
      <w:tabs>
        <w:tab w:val="right" w:leader="dot" w:pos="9350"/>
      </w:tabs>
      <w:spacing w:after="100" w:line="480" w:lineRule="auto"/>
      <w:jc w:val="center"/>
    </w:pPr>
  </w:style>
  <w:style w:type="character" w:styleId="LineNumber">
    <w:name w:val="line number"/>
    <w:basedOn w:val="DefaultParagraphFont"/>
    <w:uiPriority w:val="99"/>
    <w:semiHidden/>
    <w:unhideWhenUsed/>
    <w:rsid w:val="00F243E5"/>
  </w:style>
  <w:style w:type="character" w:styleId="Hyperlink">
    <w:name w:val="Hyperlink"/>
    <w:basedOn w:val="DefaultParagraphFont"/>
    <w:uiPriority w:val="99"/>
    <w:unhideWhenUsed/>
    <w:rsid w:val="00F243E5"/>
    <w:rPr>
      <w:color w:val="0563C1" w:themeColor="hyperlink"/>
      <w:u w:val="single"/>
    </w:rPr>
  </w:style>
  <w:style w:type="paragraph" w:styleId="BalloonText">
    <w:name w:val="Balloon Text"/>
    <w:basedOn w:val="Normal"/>
    <w:link w:val="BalloonTextChar"/>
    <w:uiPriority w:val="99"/>
    <w:semiHidden/>
    <w:unhideWhenUsed/>
    <w:rsid w:val="00F243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3E5"/>
    <w:rPr>
      <w:rFonts w:ascii="Segoe UI" w:hAnsi="Segoe UI" w:cs="Segoe UI"/>
      <w:sz w:val="18"/>
      <w:szCs w:val="18"/>
    </w:rPr>
  </w:style>
  <w:style w:type="paragraph" w:styleId="TOCHeading">
    <w:name w:val="TOC Heading"/>
    <w:basedOn w:val="Heading1"/>
    <w:next w:val="Normal"/>
    <w:uiPriority w:val="39"/>
    <w:unhideWhenUsed/>
    <w:qFormat/>
    <w:rsid w:val="00582A4F"/>
    <w:pPr>
      <w:jc w:val="left"/>
      <w:outlineLvl w:val="9"/>
    </w:pPr>
    <w:rPr>
      <w:rFonts w:asciiTheme="majorHAnsi" w:hAnsiTheme="majorHAnsi"/>
      <w:b w:val="0"/>
      <w:color w:val="2E74B5" w:themeColor="accent1" w:themeShade="BF"/>
    </w:rPr>
  </w:style>
  <w:style w:type="paragraph" w:styleId="TOC2">
    <w:name w:val="toc 2"/>
    <w:basedOn w:val="Normal"/>
    <w:next w:val="Normal"/>
    <w:autoRedefine/>
    <w:uiPriority w:val="39"/>
    <w:unhideWhenUsed/>
    <w:rsid w:val="00582A4F"/>
    <w:pPr>
      <w:spacing w:after="100"/>
      <w:ind w:left="220"/>
    </w:pPr>
    <w:rPr>
      <w:rFonts w:eastAsiaTheme="minorEastAsia" w:cs="Times New Roman"/>
    </w:rPr>
  </w:style>
  <w:style w:type="paragraph" w:styleId="TOC3">
    <w:name w:val="toc 3"/>
    <w:basedOn w:val="Normal"/>
    <w:next w:val="Normal"/>
    <w:autoRedefine/>
    <w:uiPriority w:val="39"/>
    <w:unhideWhenUsed/>
    <w:rsid w:val="00582A4F"/>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915904"/>
    <w:rPr>
      <w:rFonts w:ascii="Bookman Old Style" w:eastAsiaTheme="majorEastAsia" w:hAnsi="Bookman Old Style" w:cstheme="majorBidi"/>
      <w:b/>
      <w:sz w:val="28"/>
      <w:szCs w:val="26"/>
    </w:rPr>
  </w:style>
  <w:style w:type="table" w:styleId="TableGrid">
    <w:name w:val="Table Grid"/>
    <w:basedOn w:val="TableNormal"/>
    <w:uiPriority w:val="39"/>
    <w:rsid w:val="00EA48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5">
    <w:name w:val="Plain Table 5"/>
    <w:basedOn w:val="TableNormal"/>
    <w:uiPriority w:val="45"/>
    <w:rsid w:val="00EA48C2"/>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EA48C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A48C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A48C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A44A7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
    <w:name w:val="Grid Table 3"/>
    <w:basedOn w:val="TableNormal"/>
    <w:uiPriority w:val="48"/>
    <w:rsid w:val="00A44A75"/>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oSpacing">
    <w:name w:val="No Spacing"/>
    <w:uiPriority w:val="1"/>
    <w:qFormat/>
    <w:rsid w:val="000F1D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Sheet1!$B$1</c:f>
              <c:strCache>
                <c:ptCount val="1"/>
                <c:pt idx="0">
                  <c:v>0</c:v>
                </c:pt>
              </c:strCache>
            </c:strRef>
          </c:tx>
          <c:spPr>
            <a:pattFill prst="wdDnDiag">
              <a:fgClr>
                <a:sysClr val="windowText" lastClr="000000"/>
              </a:fgClr>
              <a:bgClr>
                <a:schemeClr val="bg1"/>
              </a:bgClr>
            </a:pattFill>
            <a:ln w="15875">
              <a:solidFill>
                <a:schemeClr val="tx1"/>
              </a:solidFill>
            </a:ln>
            <a:effectLst/>
          </c:spPr>
          <c:invertIfNegative val="0"/>
          <c:dLbls>
            <c:dLbl>
              <c:idx val="0"/>
              <c:layout>
                <c:manualLayout>
                  <c:x val="2.0295065856493965E-3"/>
                  <c:y val="-2.763398746141189E-2"/>
                </c:manualLayout>
              </c:layout>
              <c:tx>
                <c:rich>
                  <a:bodyPr rot="0" spcFirstLastPara="1" vertOverflow="ellipsis" vert="horz" wrap="square" lIns="38100" tIns="19050" rIns="38100" bIns="19050" anchor="ctr" anchorCtr="1">
                    <a:noAutofit/>
                  </a:bodyPr>
                  <a:lstStyle/>
                  <a:p>
                    <a:pPr>
                      <a:defRPr sz="1400" b="0" i="0" u="none" strike="noStrike" kern="1200" baseline="0">
                        <a:solidFill>
                          <a:schemeClr val="tx1"/>
                        </a:solidFill>
                        <a:latin typeface="Bookman Old Style" panose="02050604050505020204" pitchFamily="18" charset="0"/>
                        <a:ea typeface="+mn-ea"/>
                        <a:cs typeface="+mn-cs"/>
                      </a:defRPr>
                    </a:pPr>
                    <a:r>
                      <a:rPr lang="en-US" sz="1400" b="0">
                        <a:solidFill>
                          <a:schemeClr val="tx1"/>
                        </a:solidFill>
                        <a:latin typeface="Bookman Old Style" panose="02050604050505020204" pitchFamily="18" charset="0"/>
                      </a:rPr>
                      <a:t>A</a:t>
                    </a:r>
                  </a:p>
                </c:rich>
              </c:tx>
              <c:spPr>
                <a:noFill/>
                <a:ln>
                  <a:noFill/>
                </a:ln>
                <a:effectLst/>
              </c:spPr>
              <c:txPr>
                <a:bodyPr rot="0" spcFirstLastPara="1" vertOverflow="ellipsis" vert="horz" wrap="square" lIns="38100" tIns="19050" rIns="38100" bIns="19050" anchor="ctr" anchorCtr="1">
                  <a:noAutofit/>
                </a:bodyPr>
                <a:lstStyle/>
                <a:p>
                  <a:pPr>
                    <a:defRPr sz="1400" b="0" i="0" u="none" strike="noStrike" kern="1200" baseline="0">
                      <a:solidFill>
                        <a:schemeClr val="tx1"/>
                      </a:solidFill>
                      <a:latin typeface="Bookman Old Style" panose="02050604050505020204" pitchFamily="18" charset="0"/>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6.0781329274479948E-2"/>
                      <c:h val="8.2849876926005997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Lit>
                <c:formatCode>General</c:formatCode>
                <c:ptCount val="1"/>
                <c:pt idx="0">
                  <c:v>0.18</c:v>
                </c:pt>
              </c:numLit>
            </c:plus>
            <c:minus>
              <c:numLit>
                <c:formatCode>General</c:formatCode>
                <c:ptCount val="1"/>
                <c:pt idx="0">
                  <c:v>0.18</c:v>
                </c:pt>
              </c:numLit>
            </c:minus>
            <c:spPr>
              <a:noFill/>
              <a:ln w="15875" cap="flat" cmpd="sng" algn="ctr">
                <a:solidFill>
                  <a:schemeClr val="tx1"/>
                </a:solidFill>
                <a:round/>
              </a:ln>
              <a:effectLst/>
            </c:spPr>
          </c:errBars>
          <c:cat>
            <c:numRef>
              <c:f>Sheet1!$A$2</c:f>
              <c:numCache>
                <c:formatCode>General</c:formatCode>
                <c:ptCount val="1"/>
              </c:numCache>
            </c:numRef>
          </c:cat>
          <c:val>
            <c:numRef>
              <c:f>Sheet1!$B$2</c:f>
              <c:numCache>
                <c:formatCode>General</c:formatCode>
                <c:ptCount val="1"/>
                <c:pt idx="0">
                  <c:v>2.98</c:v>
                </c:pt>
              </c:numCache>
            </c:numRef>
          </c:val>
        </c:ser>
        <c:ser>
          <c:idx val="1"/>
          <c:order val="1"/>
          <c:tx>
            <c:strRef>
              <c:f>Sheet1!$C$1</c:f>
              <c:strCache>
                <c:ptCount val="1"/>
                <c:pt idx="0">
                  <c:v>1</c:v>
                </c:pt>
              </c:strCache>
            </c:strRef>
          </c:tx>
          <c:spPr>
            <a:solidFill>
              <a:sysClr val="windowText" lastClr="000000"/>
            </a:solidFill>
            <a:ln>
              <a:noFill/>
            </a:ln>
            <a:effectLst/>
          </c:spPr>
          <c:invertIfNegative val="0"/>
          <c:dLbls>
            <c:dLbl>
              <c:idx val="0"/>
              <c:layout>
                <c:manualLayout>
                  <c:x val="4.0588533739218668E-3"/>
                  <c:y val="-6.2176165803108842E-2"/>
                </c:manualLayout>
              </c:layout>
              <c:tx>
                <c:rich>
                  <a:bodyPr rot="0" spcFirstLastPara="1" vertOverflow="ellipsis" vert="horz" wrap="square" lIns="38100" tIns="19050" rIns="38100" bIns="19050" anchor="ctr" anchorCtr="1">
                    <a:noAutofit/>
                  </a:bodyPr>
                  <a:lstStyle/>
                  <a:p>
                    <a:pPr>
                      <a:defRPr sz="1400" b="0" i="0" u="none" strike="noStrike" kern="1200" baseline="0">
                        <a:solidFill>
                          <a:schemeClr val="tx1"/>
                        </a:solidFill>
                        <a:latin typeface="+mn-lt"/>
                        <a:ea typeface="+mn-ea"/>
                        <a:cs typeface="+mn-cs"/>
                      </a:defRPr>
                    </a:pPr>
                    <a:r>
                      <a:rPr lang="en-US" sz="1400" b="0">
                        <a:solidFill>
                          <a:schemeClr val="tx1"/>
                        </a:solidFill>
                        <a:latin typeface="Bookman Old Style" panose="02050604050505020204" pitchFamily="18" charset="0"/>
                      </a:rPr>
                      <a:t>B</a:t>
                    </a:r>
                  </a:p>
                </c:rich>
              </c:tx>
              <c:spPr>
                <a:noFill/>
                <a:ln>
                  <a:noFill/>
                </a:ln>
                <a:effectLst/>
              </c:spPr>
              <c:txPr>
                <a:bodyPr rot="0" spcFirstLastPara="1" vertOverflow="ellipsis" vert="horz" wrap="square" lIns="38100" tIns="19050" rIns="38100" bIns="19050" anchor="ctr" anchorCtr="1">
                  <a:noAutofit/>
                </a:bodyPr>
                <a:lstStyle/>
                <a:p>
                  <a:pPr>
                    <a:defRPr sz="14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6.4840182648401828E-2"/>
                      <c:h val="6.9032951191981828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Lit>
                <c:formatCode>General</c:formatCode>
                <c:ptCount val="1"/>
                <c:pt idx="0">
                  <c:v>0.17</c:v>
                </c:pt>
              </c:numLit>
            </c:plus>
            <c:minus>
              <c:numLit>
                <c:formatCode>General</c:formatCode>
                <c:ptCount val="1"/>
                <c:pt idx="0">
                  <c:v>0.17</c:v>
                </c:pt>
              </c:numLit>
            </c:minus>
            <c:spPr>
              <a:noFill/>
              <a:ln w="15875" cap="flat" cmpd="sng" algn="ctr">
                <a:solidFill>
                  <a:schemeClr val="tx1"/>
                </a:solidFill>
                <a:round/>
              </a:ln>
              <a:effectLst/>
            </c:spPr>
          </c:errBars>
          <c:cat>
            <c:numRef>
              <c:f>Sheet1!$A$2</c:f>
              <c:numCache>
                <c:formatCode>General</c:formatCode>
                <c:ptCount val="1"/>
              </c:numCache>
            </c:numRef>
          </c:cat>
          <c:val>
            <c:numRef>
              <c:f>Sheet1!$C$2</c:f>
              <c:numCache>
                <c:formatCode>General</c:formatCode>
                <c:ptCount val="1"/>
                <c:pt idx="0">
                  <c:v>2.19</c:v>
                </c:pt>
              </c:numCache>
            </c:numRef>
          </c:val>
        </c:ser>
        <c:ser>
          <c:idx val="2"/>
          <c:order val="2"/>
          <c:tx>
            <c:strRef>
              <c:f>Sheet1!$D$1</c:f>
              <c:strCache>
                <c:ptCount val="1"/>
                <c:pt idx="0">
                  <c:v>2</c:v>
                </c:pt>
              </c:strCache>
            </c:strRef>
          </c:tx>
          <c:spPr>
            <a:pattFill prst="dashVert">
              <a:fgClr>
                <a:sysClr val="windowText" lastClr="000000"/>
              </a:fgClr>
              <a:bgClr>
                <a:schemeClr val="bg1"/>
              </a:bgClr>
            </a:pattFill>
            <a:ln w="22225">
              <a:solidFill>
                <a:schemeClr val="tx1"/>
              </a:solidFill>
            </a:ln>
            <a:effectLst/>
          </c:spPr>
          <c:invertIfNegative val="0"/>
          <c:dPt>
            <c:idx val="0"/>
            <c:invertIfNegative val="0"/>
            <c:bubble3D val="0"/>
            <c:spPr>
              <a:solidFill>
                <a:schemeClr val="bg1"/>
              </a:solidFill>
              <a:ln w="22225">
                <a:solidFill>
                  <a:schemeClr val="tx1"/>
                </a:solidFill>
              </a:ln>
              <a:effectLst/>
            </c:spPr>
          </c:dPt>
          <c:dLbls>
            <c:dLbl>
              <c:idx val="0"/>
              <c:layout>
                <c:manualLayout>
                  <c:x val="-3.0441400304414001E-3"/>
                  <c:y val="-5.3540587219343697E-2"/>
                </c:manualLayout>
              </c:layout>
              <c:tx>
                <c:rich>
                  <a:bodyPr rot="0" spcFirstLastPara="1" vertOverflow="ellipsis" vert="horz" wrap="square" lIns="38100" tIns="19050" rIns="38100" bIns="19050" anchor="ctr" anchorCtr="0">
                    <a:no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chemeClr val="tx1"/>
                        </a:solidFill>
                        <a:latin typeface="+mn-lt"/>
                        <a:ea typeface="+mn-ea"/>
                        <a:cs typeface="+mn-cs"/>
                      </a:defRPr>
                    </a:pPr>
                    <a:r>
                      <a:rPr lang="en-US" sz="1400" b="0" i="0" u="none" strike="noStrike" kern="1200" baseline="0">
                        <a:solidFill>
                          <a:schemeClr val="tx1"/>
                        </a:solidFill>
                        <a:latin typeface="Bookman Old Style" panose="02050604050505020204" pitchFamily="18" charset="0"/>
                      </a:rPr>
                      <a:t>B</a:t>
                    </a:r>
                  </a:p>
                </c:rich>
              </c:tx>
              <c:spPr>
                <a:noFill/>
                <a:ln>
                  <a:noFill/>
                </a:ln>
                <a:effectLst/>
              </c:spPr>
              <c:txPr>
                <a:bodyPr rot="0" spcFirstLastPara="1" vertOverflow="ellipsis" vert="horz" wrap="square" lIns="38100" tIns="19050" rIns="38100" bIns="19050" anchor="ctr" anchorCtr="0">
                  <a:no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3.1780821917808219E-2"/>
                      <c:h val="7.7944868290427433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Lit>
                <c:formatCode>General</c:formatCode>
                <c:ptCount val="1"/>
                <c:pt idx="0">
                  <c:v>0.18</c:v>
                </c:pt>
              </c:numLit>
            </c:plus>
            <c:minus>
              <c:numLit>
                <c:formatCode>General</c:formatCode>
                <c:ptCount val="1"/>
                <c:pt idx="0">
                  <c:v>0.18</c:v>
                </c:pt>
              </c:numLit>
            </c:minus>
            <c:spPr>
              <a:noFill/>
              <a:ln w="15875" cap="flat" cmpd="sng" algn="ctr">
                <a:solidFill>
                  <a:schemeClr val="tx1"/>
                </a:solidFill>
                <a:round/>
              </a:ln>
              <a:effectLst/>
            </c:spPr>
          </c:errBars>
          <c:cat>
            <c:numRef>
              <c:f>Sheet1!$A$2</c:f>
              <c:numCache>
                <c:formatCode>General</c:formatCode>
                <c:ptCount val="1"/>
              </c:numCache>
            </c:numRef>
          </c:cat>
          <c:val>
            <c:numRef>
              <c:f>Sheet1!$D$2</c:f>
              <c:numCache>
                <c:formatCode>General</c:formatCode>
                <c:ptCount val="1"/>
                <c:pt idx="0">
                  <c:v>2.2400000000000002</c:v>
                </c:pt>
              </c:numCache>
            </c:numRef>
          </c:val>
        </c:ser>
        <c:dLbls>
          <c:dLblPos val="outEnd"/>
          <c:showLegendKey val="0"/>
          <c:showVal val="1"/>
          <c:showCatName val="0"/>
          <c:showSerName val="0"/>
          <c:showPercent val="0"/>
          <c:showBubbleSize val="0"/>
        </c:dLbls>
        <c:gapWidth val="219"/>
        <c:axId val="335123640"/>
        <c:axId val="335122464"/>
      </c:barChart>
      <c:catAx>
        <c:axId val="3351236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35122464"/>
        <c:crosses val="autoZero"/>
        <c:auto val="1"/>
        <c:lblAlgn val="ctr"/>
        <c:lblOffset val="100"/>
        <c:noMultiLvlLbl val="0"/>
      </c:catAx>
      <c:valAx>
        <c:axId val="335122464"/>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a:solidFill>
                      <a:schemeClr val="tx1"/>
                    </a:solidFill>
                  </a:rPr>
                  <a:t>Hair Coat 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335123640"/>
        <c:crosses val="autoZero"/>
        <c:crossBetween val="between"/>
      </c:valAx>
      <c:spPr>
        <a:noFill/>
        <a:ln>
          <a:noFill/>
        </a:ln>
        <a:effectLst/>
      </c:spPr>
    </c:plotArea>
    <c:legend>
      <c:legendPos val="b"/>
      <c:layout>
        <c:manualLayout>
          <c:xMode val="edge"/>
          <c:yMode val="edge"/>
          <c:x val="0.44383146170655619"/>
          <c:y val="0.87390831327431229"/>
          <c:w val="0.21583783762189543"/>
          <c:h val="0.1191832238586757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31750"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0.73364</cdr:x>
      <cdr:y>0.09067</cdr:y>
    </cdr:from>
    <cdr:to>
      <cdr:x>0.96499</cdr:x>
      <cdr:y>0.17876</cdr:y>
    </cdr:to>
    <cdr:sp macro="" textlink="">
      <cdr:nvSpPr>
        <cdr:cNvPr id="2" name="Text Box 1"/>
        <cdr:cNvSpPr txBox="1"/>
      </cdr:nvSpPr>
      <cdr:spPr>
        <a:xfrm xmlns:a="http://schemas.openxmlformats.org/drawingml/2006/main">
          <a:off x="4591050" y="333376"/>
          <a:ext cx="1447800" cy="3238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Bookman Old Style" panose="02050604050505020204" pitchFamily="18" charset="0"/>
            </a:rPr>
            <a:t>p</a:t>
          </a:r>
          <a:r>
            <a:rPr lang="en-US" sz="1200" baseline="-25000">
              <a:latin typeface="Bookman Old Style" panose="02050604050505020204" pitchFamily="18" charset="0"/>
            </a:rPr>
            <a:t>(DRD2) </a:t>
          </a:r>
          <a:r>
            <a:rPr lang="en-US" sz="1200" baseline="0">
              <a:latin typeface="Bookman Old Style" panose="02050604050505020204" pitchFamily="18" charset="0"/>
            </a:rPr>
            <a:t>= 0.0024</a:t>
          </a:r>
          <a:endParaRPr lang="en-US" sz="1200">
            <a:latin typeface="Bookman Old Style" panose="020506040505050202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69</Pages>
  <Words>30350</Words>
  <Characters>172997</Characters>
  <Application>Microsoft Office Word</Application>
  <DocSecurity>0</DocSecurity>
  <Lines>1441</Lines>
  <Paragraphs>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 Kristine Marie</dc:creator>
  <cp:keywords/>
  <dc:description/>
  <cp:lastModifiedBy>Ely, Kristine Marie</cp:lastModifiedBy>
  <cp:revision>3</cp:revision>
  <dcterms:created xsi:type="dcterms:W3CDTF">2014-07-15T16:34:00Z</dcterms:created>
  <dcterms:modified xsi:type="dcterms:W3CDTF">2014-07-15T16:35:00Z</dcterms:modified>
</cp:coreProperties>
</file>